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92CA64" w14:textId="77777777" w:rsidR="00D959A2" w:rsidRPr="006454CC" w:rsidRDefault="00D959A2" w:rsidP="00D959A2">
      <w:pPr>
        <w:rPr>
          <w:b/>
        </w:rPr>
      </w:pPr>
      <w:bookmarkStart w:id="0" w:name="_GoBack"/>
      <w:bookmarkEnd w:id="0"/>
    </w:p>
    <w:p w14:paraId="7292CA65" w14:textId="77777777" w:rsidR="00D959A2" w:rsidRPr="006454CC" w:rsidRDefault="00D959A2" w:rsidP="00D959A2">
      <w:pPr>
        <w:jc w:val="center"/>
        <w:rPr>
          <w:b/>
        </w:rPr>
      </w:pPr>
    </w:p>
    <w:p w14:paraId="7292CA66" w14:textId="77777777" w:rsidR="00D959A2" w:rsidRPr="006454CC" w:rsidRDefault="00D959A2" w:rsidP="00D959A2">
      <w:pPr>
        <w:rPr>
          <w:b/>
        </w:rPr>
      </w:pPr>
    </w:p>
    <w:p w14:paraId="7292CA67" w14:textId="77777777" w:rsidR="00D959A2" w:rsidRPr="006454CC" w:rsidRDefault="00D959A2" w:rsidP="00D959A2">
      <w:pPr>
        <w:rPr>
          <w:b/>
        </w:rPr>
      </w:pPr>
    </w:p>
    <w:p w14:paraId="03B8ECB7" w14:textId="77777777" w:rsidR="00E4477C" w:rsidRPr="006454CC" w:rsidRDefault="00E4477C" w:rsidP="00E4477C">
      <w:pPr>
        <w:pStyle w:val="Ttulo1"/>
        <w:spacing w:before="60"/>
        <w:ind w:left="-142" w:firstLine="142"/>
        <w:rPr>
          <w:rFonts w:cs="Arial"/>
          <w:u w:color="000000"/>
          <w:lang w:val="es-MX"/>
        </w:rPr>
      </w:pPr>
      <w:r w:rsidRPr="006454CC">
        <w:rPr>
          <w:rFonts w:cs="Arial"/>
          <w:lang w:val="es-MX"/>
        </w:rPr>
        <w:t>ANEXO “IV</w:t>
      </w:r>
      <w:r w:rsidRPr="006454CC">
        <w:rPr>
          <w:rFonts w:cs="Arial"/>
          <w:u w:color="000000"/>
          <w:lang w:val="es-MX"/>
        </w:rPr>
        <w:t>”</w:t>
      </w:r>
    </w:p>
    <w:p w14:paraId="0B367E4F" w14:textId="77777777" w:rsidR="00E4477C" w:rsidRPr="006454CC" w:rsidRDefault="00E4477C" w:rsidP="00E4477C">
      <w:pPr>
        <w:spacing w:before="60" w:line="277" w:lineRule="auto"/>
        <w:ind w:right="331"/>
        <w:jc w:val="center"/>
        <w:rPr>
          <w:b/>
          <w:u w:val="single"/>
        </w:rPr>
      </w:pPr>
    </w:p>
    <w:p w14:paraId="74EB8ABE" w14:textId="77777777" w:rsidR="00E4477C" w:rsidRPr="006454CC" w:rsidRDefault="00E4477C" w:rsidP="00E4477C">
      <w:pPr>
        <w:spacing w:before="60" w:line="277" w:lineRule="auto"/>
        <w:ind w:right="331"/>
        <w:jc w:val="center"/>
        <w:rPr>
          <w:b/>
          <w:u w:val="single"/>
        </w:rPr>
      </w:pPr>
      <w:r w:rsidRPr="006454CC">
        <w:rPr>
          <w:b/>
          <w:u w:val="single"/>
        </w:rPr>
        <w:t>MODELO DE CONVENIO</w:t>
      </w:r>
    </w:p>
    <w:p w14:paraId="7292CA68" w14:textId="77777777" w:rsidR="00D959A2" w:rsidRPr="006454CC" w:rsidRDefault="00D959A2" w:rsidP="00D959A2">
      <w:pPr>
        <w:tabs>
          <w:tab w:val="left" w:pos="7165"/>
        </w:tabs>
        <w:rPr>
          <w:b/>
        </w:rPr>
      </w:pPr>
      <w:r w:rsidRPr="006454CC">
        <w:rPr>
          <w:b/>
        </w:rPr>
        <w:tab/>
      </w:r>
    </w:p>
    <w:p w14:paraId="7292CA69" w14:textId="77777777" w:rsidR="00D959A2" w:rsidRPr="006454CC" w:rsidRDefault="00D959A2" w:rsidP="00D959A2">
      <w:pPr>
        <w:jc w:val="center"/>
        <w:rPr>
          <w:b/>
        </w:rPr>
      </w:pPr>
      <w:r w:rsidRPr="006454CC">
        <w:rPr>
          <w:b/>
        </w:rPr>
        <w:t>ANEXO “</w:t>
      </w:r>
      <w:r w:rsidR="001F0E52" w:rsidRPr="006454CC">
        <w:rPr>
          <w:b/>
        </w:rPr>
        <w:t>B</w:t>
      </w:r>
      <w:r w:rsidRPr="006454CC">
        <w:rPr>
          <w:b/>
        </w:rPr>
        <w:t>”: FORMATO DE ACUERDO DE SITIO</w:t>
      </w:r>
    </w:p>
    <w:p w14:paraId="7292CA6A" w14:textId="77777777" w:rsidR="00D959A2" w:rsidRPr="006454CC" w:rsidRDefault="00D959A2" w:rsidP="00D959A2">
      <w:pPr>
        <w:rPr>
          <w:b/>
        </w:rPr>
      </w:pPr>
    </w:p>
    <w:p w14:paraId="7292CA6E" w14:textId="77777777" w:rsidR="00D959A2" w:rsidRPr="006454CC" w:rsidRDefault="00D959A2" w:rsidP="00D959A2"/>
    <w:p w14:paraId="7292CA6F" w14:textId="77777777" w:rsidR="004A3D0A" w:rsidRPr="006454CC" w:rsidRDefault="004A3D0A" w:rsidP="00D959A2"/>
    <w:p w14:paraId="7292CA70" w14:textId="77777777" w:rsidR="00D959A2" w:rsidRPr="006454CC" w:rsidRDefault="00D959A2" w:rsidP="00D959A2"/>
    <w:p w14:paraId="7292CA71" w14:textId="050F379F" w:rsidR="004B5F1D" w:rsidRPr="006454CC" w:rsidRDefault="00622535" w:rsidP="004B5F1D">
      <w:pPr>
        <w:jc w:val="center"/>
        <w:rPr>
          <w:b/>
        </w:rPr>
      </w:pPr>
      <w:r w:rsidRPr="006454CC">
        <w:rPr>
          <w:b/>
        </w:rPr>
        <w:t>OPERADORA DE SITES MEXICANOS</w:t>
      </w:r>
      <w:r w:rsidR="004B5F1D" w:rsidRPr="006454CC">
        <w:rPr>
          <w:b/>
        </w:rPr>
        <w:t>, S.A. DE C.V.</w:t>
      </w:r>
    </w:p>
    <w:p w14:paraId="7292CA72" w14:textId="77777777" w:rsidR="004B5F1D" w:rsidRPr="006454CC" w:rsidRDefault="004B5F1D" w:rsidP="004B5F1D">
      <w:pPr>
        <w:jc w:val="center"/>
        <w:rPr>
          <w:b/>
        </w:rPr>
      </w:pPr>
    </w:p>
    <w:p w14:paraId="7292CA73" w14:textId="77777777" w:rsidR="004B5F1D" w:rsidRPr="006454CC" w:rsidRDefault="004B5F1D" w:rsidP="004B5F1D">
      <w:pPr>
        <w:jc w:val="center"/>
        <w:rPr>
          <w:b/>
        </w:rPr>
      </w:pPr>
    </w:p>
    <w:p w14:paraId="7292CA74" w14:textId="77777777" w:rsidR="004B5F1D" w:rsidRPr="006454CC" w:rsidRDefault="004B5F1D" w:rsidP="004B5F1D">
      <w:pPr>
        <w:jc w:val="center"/>
        <w:rPr>
          <w:b/>
        </w:rPr>
      </w:pPr>
    </w:p>
    <w:p w14:paraId="7292CA75" w14:textId="77777777" w:rsidR="004B5F1D" w:rsidRPr="006454CC" w:rsidRDefault="004B5F1D" w:rsidP="004B5F1D">
      <w:pPr>
        <w:jc w:val="center"/>
        <w:rPr>
          <w:b/>
        </w:rPr>
      </w:pPr>
      <w:r w:rsidRPr="006454CC">
        <w:rPr>
          <w:b/>
        </w:rPr>
        <w:t>Y</w:t>
      </w:r>
    </w:p>
    <w:p w14:paraId="7292CA76" w14:textId="77777777" w:rsidR="004B5F1D" w:rsidRPr="006454CC" w:rsidRDefault="004B5F1D" w:rsidP="004B5F1D">
      <w:pPr>
        <w:jc w:val="center"/>
        <w:rPr>
          <w:b/>
        </w:rPr>
      </w:pPr>
    </w:p>
    <w:p w14:paraId="7292CA77" w14:textId="77777777" w:rsidR="004B5F1D" w:rsidRPr="006454CC" w:rsidRDefault="004B5F1D" w:rsidP="004B5F1D">
      <w:pPr>
        <w:jc w:val="center"/>
        <w:rPr>
          <w:b/>
        </w:rPr>
      </w:pPr>
    </w:p>
    <w:p w14:paraId="7292CA78" w14:textId="77777777" w:rsidR="004B5F1D" w:rsidRPr="006454CC" w:rsidRDefault="004B5F1D" w:rsidP="004B5F1D">
      <w:pPr>
        <w:jc w:val="center"/>
        <w:rPr>
          <w:b/>
        </w:rPr>
      </w:pPr>
      <w:r w:rsidRPr="006454CC">
        <w:rPr>
          <w:b/>
        </w:rPr>
        <w:t>[*]</w:t>
      </w:r>
    </w:p>
    <w:p w14:paraId="7292CA79" w14:textId="77777777" w:rsidR="004B5F1D" w:rsidRPr="006454CC" w:rsidRDefault="004B5F1D" w:rsidP="004B5F1D"/>
    <w:p w14:paraId="7292CA7A" w14:textId="77777777" w:rsidR="004B5F1D" w:rsidRPr="006454CC" w:rsidRDefault="004B5F1D" w:rsidP="004B5F1D"/>
    <w:p w14:paraId="7292CA7B" w14:textId="77777777" w:rsidR="004B5F1D" w:rsidRPr="006454CC" w:rsidRDefault="004B5F1D" w:rsidP="004B5F1D"/>
    <w:p w14:paraId="7292CA7C" w14:textId="77777777" w:rsidR="004B5F1D" w:rsidRPr="006454CC" w:rsidRDefault="004B5F1D" w:rsidP="004B5F1D"/>
    <w:p w14:paraId="7292CA7D" w14:textId="4571757B" w:rsidR="004B5F1D" w:rsidRPr="006454CC" w:rsidRDefault="00C50760" w:rsidP="004B5F1D">
      <w:pPr>
        <w:pStyle w:val="Sinespaciado"/>
        <w:jc w:val="right"/>
        <w:rPr>
          <w:rFonts w:cs="Arial"/>
          <w:b/>
          <w:szCs w:val="22"/>
        </w:rPr>
      </w:pPr>
      <w:r w:rsidRPr="006454CC">
        <w:rPr>
          <w:rFonts w:cs="Arial"/>
          <w:szCs w:val="22"/>
        </w:rPr>
        <w:t xml:space="preserve">Ciudad de </w:t>
      </w:r>
      <w:r w:rsidR="004B5F1D" w:rsidRPr="006454CC">
        <w:rPr>
          <w:rFonts w:cs="Arial"/>
          <w:szCs w:val="22"/>
        </w:rPr>
        <w:t>México, [*] de [*] de [*].</w:t>
      </w:r>
    </w:p>
    <w:p w14:paraId="7292CA7E" w14:textId="77777777" w:rsidR="00D7738A" w:rsidRPr="006454CC" w:rsidRDefault="00D7738A" w:rsidP="004A3D0A">
      <w:pPr>
        <w:jc w:val="right"/>
      </w:pPr>
    </w:p>
    <w:p w14:paraId="7292CA7F" w14:textId="77777777" w:rsidR="00D7738A" w:rsidRPr="006454CC" w:rsidRDefault="00D7738A" w:rsidP="00D7738A">
      <w:pPr>
        <w:tabs>
          <w:tab w:val="left" w:pos="3328"/>
        </w:tabs>
        <w:rPr>
          <w:lang w:val="es-ES_tradnl"/>
        </w:rPr>
      </w:pPr>
      <w:r w:rsidRPr="006454CC">
        <w:rPr>
          <w:lang w:val="es-ES_tradnl"/>
        </w:rPr>
        <w:tab/>
      </w:r>
    </w:p>
    <w:p w14:paraId="7292CA80" w14:textId="77777777" w:rsidR="0003273C" w:rsidRPr="006454CC" w:rsidRDefault="00D959A2" w:rsidP="00D959A2">
      <w:r w:rsidRPr="006454CC">
        <w:rPr>
          <w:lang w:val="es-ES_tradnl"/>
        </w:rPr>
        <w:br w:type="page"/>
      </w:r>
    </w:p>
    <w:p w14:paraId="7292CA81" w14:textId="77777777" w:rsidR="0003273C" w:rsidRPr="006454CC" w:rsidRDefault="0003273C" w:rsidP="00B25C9E">
      <w:pPr>
        <w:spacing w:after="200" w:line="276" w:lineRule="auto"/>
        <w:jc w:val="center"/>
        <w:rPr>
          <w:lang w:val="es-ES_tradnl"/>
        </w:rPr>
      </w:pPr>
      <w:r w:rsidRPr="006454CC">
        <w:rPr>
          <w:lang w:val="es-ES_tradnl"/>
        </w:rPr>
        <w:lastRenderedPageBreak/>
        <w:t>ACUERDO DE SITIO</w:t>
      </w:r>
      <w:r w:rsidR="00766B44" w:rsidRPr="006454CC">
        <w:rPr>
          <w:lang w:val="es-ES_tradnl"/>
        </w:rPr>
        <w:t xml:space="preserve"> </w:t>
      </w:r>
      <w:r w:rsidR="00D959A2" w:rsidRPr="006454CC">
        <w:rPr>
          <w:lang w:val="es-ES_tradnl"/>
        </w:rPr>
        <w:t>#</w:t>
      </w:r>
      <w:r w:rsidR="00766B44" w:rsidRPr="006454CC">
        <w:rPr>
          <w:lang w:val="es-ES_tradnl"/>
        </w:rPr>
        <w:t>[</w:t>
      </w:r>
      <w:r w:rsidR="00C56EE3" w:rsidRPr="006454CC">
        <w:rPr>
          <w:lang w:val="es-ES_tradnl"/>
        </w:rPr>
        <w:t>*</w:t>
      </w:r>
      <w:r w:rsidR="00766B44" w:rsidRPr="006454CC">
        <w:rPr>
          <w:lang w:val="es-ES_tradnl"/>
        </w:rPr>
        <w:t>]</w:t>
      </w:r>
    </w:p>
    <w:p w14:paraId="7292CA82" w14:textId="77777777" w:rsidR="0003273C" w:rsidRPr="006454CC" w:rsidRDefault="0003273C" w:rsidP="00391045">
      <w:pPr>
        <w:spacing w:after="200" w:line="276" w:lineRule="auto"/>
      </w:pPr>
    </w:p>
    <w:p w14:paraId="7292CA83" w14:textId="7094F87C" w:rsidR="00196135" w:rsidRPr="006454CC" w:rsidRDefault="009F44CB" w:rsidP="00391045">
      <w:pPr>
        <w:spacing w:after="200" w:line="276" w:lineRule="auto"/>
      </w:pPr>
      <w:r w:rsidRPr="006454CC">
        <w:t>Acuerdo de Sitio, que celebran [</w:t>
      </w:r>
      <w:r w:rsidR="00C56EE3" w:rsidRPr="006454CC">
        <w:t>*</w:t>
      </w:r>
      <w:r w:rsidRPr="006454CC">
        <w:t>] (el “</w:t>
      </w:r>
      <w:r w:rsidRPr="006454CC">
        <w:rPr>
          <w:b/>
          <w:u w:val="single"/>
        </w:rPr>
        <w:t>Concesionario</w:t>
      </w:r>
      <w:r w:rsidRPr="006454CC">
        <w:t>”</w:t>
      </w:r>
      <w:r w:rsidR="00196135" w:rsidRPr="006454CC">
        <w:t xml:space="preserve">) </w:t>
      </w:r>
      <w:r w:rsidRPr="006454CC">
        <w:t xml:space="preserve">y </w:t>
      </w:r>
      <w:r w:rsidR="00622535" w:rsidRPr="006454CC">
        <w:t>Operadora de Sites Mexicanos</w:t>
      </w:r>
      <w:r w:rsidRPr="006454CC">
        <w:t>, S.A. de C.V. (“</w:t>
      </w:r>
      <w:r w:rsidR="00622535" w:rsidRPr="006454CC">
        <w:rPr>
          <w:b/>
          <w:u w:val="single"/>
        </w:rPr>
        <w:t>Telesites</w:t>
      </w:r>
      <w:r w:rsidRPr="006454CC">
        <w:t xml:space="preserve">”) </w:t>
      </w:r>
      <w:r w:rsidR="001130A2" w:rsidRPr="006454CC">
        <w:t xml:space="preserve"> de conformidad con los términos </w:t>
      </w:r>
      <w:r w:rsidR="00064445" w:rsidRPr="006454CC">
        <w:t>de</w:t>
      </w:r>
      <w:r w:rsidR="0003273C" w:rsidRPr="006454CC">
        <w:t>l Convenio Marco de Prestación de Servicios para el Acceso y Uso Compartido de Infraestructura Pasiva celebrado entre el Concesionario</w:t>
      </w:r>
      <w:r w:rsidRPr="006454CC">
        <w:t xml:space="preserve"> y </w:t>
      </w:r>
      <w:r w:rsidR="00622535" w:rsidRPr="006454CC">
        <w:t>Telesites</w:t>
      </w:r>
      <w:r w:rsidR="0003273C" w:rsidRPr="006454CC">
        <w:t xml:space="preserve">, con fecha </w:t>
      </w:r>
      <w:r w:rsidRPr="006454CC">
        <w:t>[</w:t>
      </w:r>
      <w:r w:rsidR="00C56EE3" w:rsidRPr="006454CC">
        <w:t>*</w:t>
      </w:r>
      <w:r w:rsidRPr="006454CC">
        <w:t>] de [</w:t>
      </w:r>
      <w:r w:rsidR="00C56EE3" w:rsidRPr="006454CC">
        <w:t>*</w:t>
      </w:r>
      <w:r w:rsidRPr="006454CC">
        <w:t>] de [</w:t>
      </w:r>
      <w:r w:rsidR="00C56EE3" w:rsidRPr="006454CC">
        <w:t>*</w:t>
      </w:r>
      <w:r w:rsidRPr="006454CC">
        <w:t>]</w:t>
      </w:r>
      <w:r w:rsidR="0003273C" w:rsidRPr="006454CC">
        <w:t xml:space="preserve"> (el "</w:t>
      </w:r>
      <w:r w:rsidR="0003273C" w:rsidRPr="006454CC">
        <w:rPr>
          <w:b/>
          <w:u w:val="single"/>
        </w:rPr>
        <w:t>Convenio</w:t>
      </w:r>
      <w:r w:rsidR="0003273C" w:rsidRPr="006454CC">
        <w:t>")</w:t>
      </w:r>
      <w:r w:rsidR="00196135" w:rsidRPr="006454CC">
        <w:t>, al tenor siguiente:</w:t>
      </w:r>
    </w:p>
    <w:p w14:paraId="7292CA84" w14:textId="77777777" w:rsidR="00196135" w:rsidRPr="006454CC" w:rsidRDefault="00196135" w:rsidP="00391045">
      <w:pPr>
        <w:spacing w:after="200" w:line="276" w:lineRule="auto"/>
      </w:pPr>
    </w:p>
    <w:p w14:paraId="7292CA85" w14:textId="77777777" w:rsidR="00196135" w:rsidRPr="006454CC" w:rsidRDefault="0099364D" w:rsidP="00391045">
      <w:pPr>
        <w:pStyle w:val="Ttulo1"/>
        <w:spacing w:after="200" w:line="276" w:lineRule="auto"/>
        <w:rPr>
          <w:rFonts w:cs="Arial"/>
        </w:rPr>
      </w:pPr>
      <w:bookmarkStart w:id="1" w:name="_Toc389663782"/>
      <w:bookmarkStart w:id="2" w:name="_Toc435539436"/>
      <w:bookmarkStart w:id="3" w:name="_Toc435549964"/>
      <w:bookmarkStart w:id="4" w:name="_Toc435558963"/>
      <w:bookmarkStart w:id="5" w:name="_Toc435569077"/>
      <w:bookmarkStart w:id="6" w:name="_Toc435569709"/>
      <w:r w:rsidRPr="006454CC">
        <w:rPr>
          <w:rFonts w:cs="Arial"/>
        </w:rPr>
        <w:t>PARTICULARIDADES</w:t>
      </w:r>
      <w:bookmarkEnd w:id="1"/>
      <w:bookmarkEnd w:id="2"/>
      <w:bookmarkEnd w:id="3"/>
      <w:bookmarkEnd w:id="4"/>
      <w:bookmarkEnd w:id="5"/>
      <w:bookmarkEnd w:id="6"/>
    </w:p>
    <w:p w14:paraId="7292CA86" w14:textId="77777777" w:rsidR="0099364D" w:rsidRPr="006454CC" w:rsidRDefault="0099364D" w:rsidP="00391045">
      <w:pPr>
        <w:spacing w:after="200" w:line="276" w:lineRule="auto"/>
      </w:pPr>
      <w:r w:rsidRPr="006454CC">
        <w:t xml:space="preserve">Los términos con inicial mayúscula descritos en el presente Acuerdo que: </w:t>
      </w:r>
    </w:p>
    <w:p w14:paraId="7292CA87" w14:textId="0FE80124" w:rsidR="0099364D" w:rsidRPr="006454CC" w:rsidRDefault="009A43A9" w:rsidP="00391045">
      <w:pPr>
        <w:spacing w:after="200" w:line="276" w:lineRule="auto"/>
        <w:ind w:left="720" w:hanging="360"/>
      </w:pPr>
      <w:r w:rsidRPr="006454CC">
        <w:rPr>
          <w:lang w:val="es-ES_tradnl"/>
        </w:rPr>
        <w:t xml:space="preserve">(a) </w:t>
      </w:r>
      <w:r w:rsidR="0099364D" w:rsidRPr="006454CC">
        <w:rPr>
          <w:lang w:val="es-ES_tradnl"/>
        </w:rPr>
        <w:t xml:space="preserve">Se señalan en el presente apartado y se encuentran definidos en </w:t>
      </w:r>
      <w:r w:rsidR="00122D21" w:rsidRPr="006454CC">
        <w:rPr>
          <w:lang w:val="es-ES_tradnl"/>
        </w:rPr>
        <w:t>la Oferta de Referencia</w:t>
      </w:r>
      <w:r w:rsidR="00634FB3" w:rsidRPr="006454CC">
        <w:t>,</w:t>
      </w:r>
      <w:r w:rsidR="0099364D" w:rsidRPr="006454CC">
        <w:t xml:space="preserve"> otorgan especificidad a las definiciones </w:t>
      </w:r>
      <w:r w:rsidR="00122D21" w:rsidRPr="006454CC">
        <w:t>la Oferta de Referencia</w:t>
      </w:r>
      <w:r w:rsidR="0099364D" w:rsidRPr="006454CC">
        <w:t xml:space="preserve"> y, con dicho alcance específico, son aplicables al presente Acuerdo exclusivamente;</w:t>
      </w:r>
    </w:p>
    <w:p w14:paraId="7292CA88" w14:textId="3378CF68" w:rsidR="0099364D" w:rsidRPr="006454CC" w:rsidRDefault="0099364D" w:rsidP="00391045">
      <w:pPr>
        <w:spacing w:after="200" w:line="276" w:lineRule="auto"/>
        <w:ind w:left="720" w:hanging="360"/>
      </w:pPr>
      <w:r w:rsidRPr="006454CC">
        <w:t>(</w:t>
      </w:r>
      <w:r w:rsidR="009A43A9" w:rsidRPr="006454CC">
        <w:t xml:space="preserve">b) </w:t>
      </w:r>
      <w:r w:rsidRPr="006454CC">
        <w:t xml:space="preserve">No fueron definidos en </w:t>
      </w:r>
      <w:r w:rsidR="00122D21" w:rsidRPr="006454CC">
        <w:t>la Oferta de Referencia</w:t>
      </w:r>
      <w:r w:rsidRPr="006454CC">
        <w:t xml:space="preserve"> se tendrán por definidos para efectos del Acuerdo con el alcance que se les atribuye en éste último</w:t>
      </w:r>
      <w:r w:rsidR="00E1624C" w:rsidRPr="006454CC">
        <w:t>;</w:t>
      </w:r>
    </w:p>
    <w:p w14:paraId="7292CA89" w14:textId="6C272C35" w:rsidR="0099364D" w:rsidRPr="006454CC" w:rsidRDefault="009A43A9" w:rsidP="00391045">
      <w:pPr>
        <w:spacing w:after="200" w:line="276" w:lineRule="auto"/>
        <w:ind w:left="720" w:hanging="360"/>
      </w:pPr>
      <w:r w:rsidRPr="006454CC">
        <w:t xml:space="preserve">(c) </w:t>
      </w:r>
      <w:r w:rsidR="00E1624C" w:rsidRPr="006454CC">
        <w:t>Sean d</w:t>
      </w:r>
      <w:r w:rsidR="0099364D" w:rsidRPr="006454CC">
        <w:t xml:space="preserve">istintos a los señalados en los literales (a) y (b) anteriores, tendrán los mismos significados que se les asigna en </w:t>
      </w:r>
      <w:r w:rsidR="00122D21" w:rsidRPr="006454CC">
        <w:t>la Oferta de Referencia</w:t>
      </w:r>
      <w:r w:rsidR="0099364D" w:rsidRPr="006454CC">
        <w:t>.</w:t>
      </w:r>
    </w:p>
    <w:p w14:paraId="7292CA8B" w14:textId="7C817F6F" w:rsidR="00E65CF6" w:rsidRPr="006454CC" w:rsidRDefault="00B80DD8" w:rsidP="00D959A2">
      <w:pPr>
        <w:pStyle w:val="Ttulo3"/>
        <w:rPr>
          <w:rFonts w:cs="Arial"/>
        </w:rPr>
      </w:pPr>
      <w:bookmarkStart w:id="7" w:name="_Toc435539437"/>
      <w:bookmarkStart w:id="8" w:name="_Toc435549965"/>
      <w:bookmarkStart w:id="9" w:name="_Toc435558964"/>
      <w:bookmarkStart w:id="10" w:name="_Toc435569078"/>
      <w:bookmarkStart w:id="11" w:name="_Toc435569710"/>
      <w:r w:rsidRPr="006454CC">
        <w:rPr>
          <w:rFonts w:cs="Arial"/>
          <w:lang w:val="es-MX"/>
        </w:rPr>
        <w:t xml:space="preserve">1. </w:t>
      </w:r>
      <w:bookmarkStart w:id="12" w:name="_Toc389663783"/>
      <w:r w:rsidR="00DB6C88" w:rsidRPr="006454CC">
        <w:rPr>
          <w:rFonts w:cs="Arial"/>
        </w:rPr>
        <w:t>DATOS GENERALES</w:t>
      </w:r>
      <w:bookmarkEnd w:id="7"/>
      <w:bookmarkEnd w:id="8"/>
      <w:bookmarkEnd w:id="9"/>
      <w:bookmarkEnd w:id="10"/>
      <w:bookmarkEnd w:id="11"/>
      <w:bookmarkEnd w:id="12"/>
    </w:p>
    <w:p w14:paraId="7292CA8C" w14:textId="1E0DA2E9" w:rsidR="00E65CF6" w:rsidRPr="006454CC" w:rsidRDefault="00E65CF6" w:rsidP="00B82C24">
      <w:r w:rsidRPr="006454CC">
        <w:t xml:space="preserve">Representante </w:t>
      </w:r>
      <w:r w:rsidR="00622535" w:rsidRPr="006454CC">
        <w:t>Telesites</w:t>
      </w:r>
      <w:r w:rsidRPr="006454CC">
        <w:t>:</w:t>
      </w:r>
      <w:r w:rsidRPr="006454CC">
        <w:tab/>
      </w:r>
    </w:p>
    <w:p w14:paraId="7292CA8D" w14:textId="77777777" w:rsidR="00E65CF6" w:rsidRPr="006454CC" w:rsidRDefault="00CB02DC" w:rsidP="005C21A6">
      <w:pPr>
        <w:ind w:left="709"/>
      </w:pPr>
      <w:r w:rsidRPr="006454CC">
        <w:t xml:space="preserve">Nombre: </w:t>
      </w:r>
      <w:r w:rsidR="00200B90" w:rsidRPr="006454CC">
        <w:t>[*]</w:t>
      </w:r>
    </w:p>
    <w:p w14:paraId="7292CA8E" w14:textId="77777777" w:rsidR="00E65CF6" w:rsidRPr="006454CC" w:rsidRDefault="00E65CF6" w:rsidP="005C21A6">
      <w:pPr>
        <w:ind w:left="709"/>
      </w:pPr>
      <w:r w:rsidRPr="006454CC">
        <w:t xml:space="preserve">Escritura Pública No. </w:t>
      </w:r>
      <w:r w:rsidR="00200B90" w:rsidRPr="006454CC">
        <w:t>[*]</w:t>
      </w:r>
      <w:r w:rsidRPr="006454CC">
        <w:t xml:space="preserve"> de fecha </w:t>
      </w:r>
      <w:r w:rsidR="00200B90" w:rsidRPr="006454CC">
        <w:t>[*]</w:t>
      </w:r>
      <w:r w:rsidRPr="006454CC">
        <w:t xml:space="preserve">,  otorgada ante: </w:t>
      </w:r>
    </w:p>
    <w:p w14:paraId="7292CA8F" w14:textId="77777777" w:rsidR="00E65CF6" w:rsidRPr="006454CC" w:rsidRDefault="00E65CF6" w:rsidP="005C21A6">
      <w:pPr>
        <w:ind w:left="709"/>
      </w:pPr>
      <w:r w:rsidRPr="006454CC">
        <w:t xml:space="preserve">Lic. </w:t>
      </w:r>
      <w:r w:rsidR="00200B90" w:rsidRPr="006454CC">
        <w:t>[*]</w:t>
      </w:r>
      <w:r w:rsidRPr="006454CC">
        <w:t xml:space="preserve"> Notario Público No. </w:t>
      </w:r>
      <w:r w:rsidR="00200B90" w:rsidRPr="006454CC">
        <w:t>[*]</w:t>
      </w:r>
      <w:r w:rsidRPr="006454CC">
        <w:t xml:space="preserve"> de </w:t>
      </w:r>
      <w:r w:rsidR="00200B90" w:rsidRPr="006454CC">
        <w:t>[*]</w:t>
      </w:r>
      <w:r w:rsidRPr="006454CC">
        <w:t>,</w:t>
      </w:r>
    </w:p>
    <w:p w14:paraId="7292CA90" w14:textId="77777777" w:rsidR="00E65CF6" w:rsidRPr="006454CC" w:rsidRDefault="00E65CF6" w:rsidP="0068563D">
      <w:pPr>
        <w:ind w:left="709"/>
      </w:pPr>
      <w:r w:rsidRPr="006454CC">
        <w:t xml:space="preserve">Inscrita en el registro público de </w:t>
      </w:r>
      <w:r w:rsidR="00200B90" w:rsidRPr="006454CC">
        <w:t>[*]</w:t>
      </w:r>
      <w:r w:rsidRPr="006454CC">
        <w:t xml:space="preserve">, con fecha </w:t>
      </w:r>
      <w:r w:rsidR="00200B90" w:rsidRPr="006454CC">
        <w:t>[*]</w:t>
      </w:r>
      <w:r w:rsidRPr="006454CC">
        <w:t xml:space="preserve">, bajo </w:t>
      </w:r>
      <w:r w:rsidR="00200B90" w:rsidRPr="006454CC">
        <w:t>[*]</w:t>
      </w:r>
      <w:r w:rsidRPr="006454CC">
        <w:t>.</w:t>
      </w:r>
      <w:r w:rsidR="0068563D" w:rsidRPr="006454CC">
        <w:t xml:space="preserve">  </w:t>
      </w:r>
    </w:p>
    <w:p w14:paraId="0DDF46CA" w14:textId="77777777" w:rsidR="00403D45" w:rsidRPr="006454CC" w:rsidRDefault="00403D45" w:rsidP="00B82C24"/>
    <w:p w14:paraId="7292CA91" w14:textId="77777777" w:rsidR="00E65CF6" w:rsidRPr="006454CC" w:rsidRDefault="00E65CF6" w:rsidP="00B82C24">
      <w:r w:rsidRPr="006454CC">
        <w:t>Representante Concesionario:</w:t>
      </w:r>
    </w:p>
    <w:p w14:paraId="7292CA92" w14:textId="77777777" w:rsidR="00E65CF6" w:rsidRPr="006454CC" w:rsidRDefault="00E65CF6" w:rsidP="005C21A6">
      <w:pPr>
        <w:pStyle w:val="Sinespaciado"/>
        <w:ind w:left="709"/>
        <w:rPr>
          <w:rFonts w:cs="Arial"/>
          <w:szCs w:val="22"/>
        </w:rPr>
      </w:pPr>
      <w:r w:rsidRPr="006454CC">
        <w:rPr>
          <w:rFonts w:cs="Arial"/>
          <w:szCs w:val="22"/>
        </w:rPr>
        <w:t xml:space="preserve">Nombre: </w:t>
      </w:r>
      <w:r w:rsidRPr="006454CC">
        <w:rPr>
          <w:rFonts w:cs="Arial"/>
          <w:szCs w:val="22"/>
        </w:rPr>
        <w:tab/>
      </w:r>
      <w:r w:rsidR="00200B90" w:rsidRPr="006454CC">
        <w:rPr>
          <w:rFonts w:cs="Arial"/>
          <w:szCs w:val="22"/>
        </w:rPr>
        <w:t>[*]</w:t>
      </w:r>
    </w:p>
    <w:p w14:paraId="7292CA93" w14:textId="77777777" w:rsidR="00E65CF6" w:rsidRPr="006454CC" w:rsidRDefault="00E65CF6" w:rsidP="005C21A6">
      <w:pPr>
        <w:pStyle w:val="Sinespaciado"/>
        <w:ind w:left="709"/>
        <w:rPr>
          <w:rFonts w:cs="Arial"/>
          <w:szCs w:val="22"/>
        </w:rPr>
      </w:pPr>
      <w:r w:rsidRPr="006454CC">
        <w:rPr>
          <w:rFonts w:cs="Arial"/>
          <w:szCs w:val="22"/>
        </w:rPr>
        <w:t xml:space="preserve">Escritura Pública No. </w:t>
      </w:r>
      <w:r w:rsidR="00200B90" w:rsidRPr="006454CC">
        <w:rPr>
          <w:rFonts w:cs="Arial"/>
          <w:szCs w:val="22"/>
        </w:rPr>
        <w:t>[*]</w:t>
      </w:r>
      <w:r w:rsidRPr="006454CC">
        <w:rPr>
          <w:rFonts w:cs="Arial"/>
          <w:szCs w:val="22"/>
        </w:rPr>
        <w:t xml:space="preserve"> de fecha </w:t>
      </w:r>
      <w:r w:rsidR="00200B90" w:rsidRPr="006454CC">
        <w:rPr>
          <w:rFonts w:cs="Arial"/>
          <w:szCs w:val="22"/>
        </w:rPr>
        <w:t>[*]</w:t>
      </w:r>
      <w:r w:rsidRPr="006454CC">
        <w:rPr>
          <w:rFonts w:cs="Arial"/>
          <w:szCs w:val="22"/>
        </w:rPr>
        <w:t xml:space="preserve">,  otorgada ante: </w:t>
      </w:r>
    </w:p>
    <w:p w14:paraId="7292CA94" w14:textId="77777777" w:rsidR="00E65CF6" w:rsidRPr="006454CC" w:rsidRDefault="00E65CF6" w:rsidP="005C21A6">
      <w:pPr>
        <w:pStyle w:val="Sinespaciado"/>
        <w:ind w:left="709"/>
        <w:rPr>
          <w:rFonts w:cs="Arial"/>
          <w:szCs w:val="22"/>
        </w:rPr>
      </w:pPr>
      <w:r w:rsidRPr="006454CC">
        <w:rPr>
          <w:rFonts w:cs="Arial"/>
          <w:szCs w:val="22"/>
        </w:rPr>
        <w:t xml:space="preserve">Lic. </w:t>
      </w:r>
      <w:r w:rsidR="00200B90" w:rsidRPr="006454CC">
        <w:rPr>
          <w:rFonts w:cs="Arial"/>
          <w:szCs w:val="22"/>
        </w:rPr>
        <w:t>[*]</w:t>
      </w:r>
      <w:r w:rsidRPr="006454CC">
        <w:rPr>
          <w:rFonts w:cs="Arial"/>
          <w:szCs w:val="22"/>
        </w:rPr>
        <w:t xml:space="preserve"> Notario Público No. </w:t>
      </w:r>
      <w:r w:rsidR="00200B90" w:rsidRPr="006454CC">
        <w:rPr>
          <w:rFonts w:cs="Arial"/>
          <w:szCs w:val="22"/>
        </w:rPr>
        <w:t>[*]</w:t>
      </w:r>
      <w:r w:rsidRPr="006454CC">
        <w:rPr>
          <w:rFonts w:cs="Arial"/>
          <w:szCs w:val="22"/>
        </w:rPr>
        <w:t xml:space="preserve"> de </w:t>
      </w:r>
      <w:r w:rsidR="00200B90" w:rsidRPr="006454CC">
        <w:rPr>
          <w:rFonts w:cs="Arial"/>
          <w:szCs w:val="22"/>
        </w:rPr>
        <w:t>[*]</w:t>
      </w:r>
      <w:r w:rsidRPr="006454CC">
        <w:rPr>
          <w:rFonts w:cs="Arial"/>
          <w:szCs w:val="22"/>
        </w:rPr>
        <w:t>,</w:t>
      </w:r>
    </w:p>
    <w:p w14:paraId="7292CA95" w14:textId="77777777" w:rsidR="00E65CF6" w:rsidRPr="006454CC" w:rsidRDefault="00E65CF6" w:rsidP="00F643E9">
      <w:pPr>
        <w:pStyle w:val="Sinespaciado"/>
        <w:spacing w:after="120"/>
        <w:ind w:left="709"/>
        <w:rPr>
          <w:rFonts w:cs="Arial"/>
          <w:szCs w:val="22"/>
        </w:rPr>
      </w:pPr>
      <w:r w:rsidRPr="006454CC">
        <w:rPr>
          <w:rFonts w:cs="Arial"/>
          <w:szCs w:val="22"/>
        </w:rPr>
        <w:t xml:space="preserve">Inscrita en el registro público de </w:t>
      </w:r>
      <w:r w:rsidR="00200B90" w:rsidRPr="006454CC">
        <w:rPr>
          <w:rFonts w:cs="Arial"/>
          <w:szCs w:val="22"/>
        </w:rPr>
        <w:t>[*]</w:t>
      </w:r>
      <w:r w:rsidRPr="006454CC">
        <w:rPr>
          <w:rFonts w:cs="Arial"/>
          <w:szCs w:val="22"/>
        </w:rPr>
        <w:t xml:space="preserve">, con fecha </w:t>
      </w:r>
      <w:r w:rsidR="00200B90" w:rsidRPr="006454CC">
        <w:rPr>
          <w:rFonts w:cs="Arial"/>
          <w:szCs w:val="22"/>
        </w:rPr>
        <w:t>[*]</w:t>
      </w:r>
      <w:r w:rsidRPr="006454CC">
        <w:rPr>
          <w:rFonts w:cs="Arial"/>
          <w:szCs w:val="22"/>
        </w:rPr>
        <w:t xml:space="preserve">, bajo </w:t>
      </w:r>
      <w:r w:rsidR="00200B90" w:rsidRPr="006454CC">
        <w:rPr>
          <w:rFonts w:cs="Arial"/>
          <w:szCs w:val="22"/>
        </w:rPr>
        <w:t>[*]</w:t>
      </w:r>
      <w:r w:rsidRPr="006454CC">
        <w:rPr>
          <w:rFonts w:cs="Arial"/>
          <w:szCs w:val="22"/>
        </w:rPr>
        <w:t xml:space="preserve">.  </w:t>
      </w:r>
    </w:p>
    <w:p w14:paraId="7292CA97" w14:textId="0C2F93D9" w:rsidR="00DD5D6A" w:rsidRPr="006454CC" w:rsidRDefault="00DD5D6A" w:rsidP="00B82C24">
      <w:r w:rsidRPr="006454CC">
        <w:t xml:space="preserve">Contacto </w:t>
      </w:r>
      <w:r w:rsidR="00622535" w:rsidRPr="006454CC">
        <w:t>Telesites</w:t>
      </w:r>
      <w:r w:rsidRPr="006454CC">
        <w:t>:</w:t>
      </w:r>
    </w:p>
    <w:p w14:paraId="7292CA98" w14:textId="77777777" w:rsidR="00E372F3" w:rsidRPr="006454CC" w:rsidRDefault="00CB02DC" w:rsidP="00B82C24">
      <w:pPr>
        <w:pStyle w:val="Sinespaciado"/>
        <w:ind w:firstLine="708"/>
        <w:rPr>
          <w:rFonts w:cs="Arial"/>
          <w:szCs w:val="22"/>
        </w:rPr>
      </w:pPr>
      <w:r w:rsidRPr="006454CC">
        <w:rPr>
          <w:rFonts w:cs="Arial"/>
          <w:szCs w:val="22"/>
        </w:rPr>
        <w:t xml:space="preserve">Nombre: </w:t>
      </w:r>
      <w:r w:rsidRPr="006454CC">
        <w:rPr>
          <w:rFonts w:cs="Arial"/>
          <w:szCs w:val="22"/>
        </w:rPr>
        <w:tab/>
      </w:r>
      <w:r w:rsidR="00200B90" w:rsidRPr="006454CC">
        <w:rPr>
          <w:rFonts w:cs="Arial"/>
          <w:szCs w:val="22"/>
        </w:rPr>
        <w:t>[*]</w:t>
      </w:r>
    </w:p>
    <w:p w14:paraId="7292CA99" w14:textId="77777777" w:rsidR="00200B90" w:rsidRPr="006454CC" w:rsidRDefault="00E372F3" w:rsidP="0068563D">
      <w:pPr>
        <w:pStyle w:val="Sinespaciado"/>
        <w:ind w:firstLine="708"/>
        <w:rPr>
          <w:rFonts w:cs="Arial"/>
          <w:szCs w:val="22"/>
        </w:rPr>
      </w:pPr>
      <w:r w:rsidRPr="006454CC">
        <w:rPr>
          <w:rFonts w:cs="Arial"/>
          <w:szCs w:val="22"/>
        </w:rPr>
        <w:t>Teléfo</w:t>
      </w:r>
      <w:r w:rsidR="00A848AF" w:rsidRPr="006454CC">
        <w:rPr>
          <w:rFonts w:cs="Arial"/>
          <w:szCs w:val="22"/>
        </w:rPr>
        <w:t>no:</w:t>
      </w:r>
      <w:r w:rsidR="00A848AF" w:rsidRPr="006454CC">
        <w:rPr>
          <w:rFonts w:cs="Arial"/>
          <w:szCs w:val="22"/>
        </w:rPr>
        <w:tab/>
      </w:r>
      <w:r w:rsidR="00200B90" w:rsidRPr="006454CC">
        <w:rPr>
          <w:rFonts w:cs="Arial"/>
          <w:szCs w:val="22"/>
        </w:rPr>
        <w:t>[*]</w:t>
      </w:r>
    </w:p>
    <w:p w14:paraId="7292CA9A" w14:textId="77777777" w:rsidR="0042598E" w:rsidRPr="006454CC" w:rsidRDefault="00BF32C0" w:rsidP="00200B90">
      <w:pPr>
        <w:pStyle w:val="Sinespaciado"/>
        <w:tabs>
          <w:tab w:val="left" w:pos="2127"/>
        </w:tabs>
        <w:ind w:firstLine="708"/>
        <w:rPr>
          <w:rFonts w:cs="Arial"/>
          <w:szCs w:val="22"/>
        </w:rPr>
      </w:pPr>
      <w:r w:rsidRPr="006454CC">
        <w:rPr>
          <w:rFonts w:cs="Arial"/>
          <w:szCs w:val="22"/>
        </w:rPr>
        <w:t>E</w:t>
      </w:r>
      <w:r w:rsidR="00200B90" w:rsidRPr="006454CC">
        <w:rPr>
          <w:rFonts w:cs="Arial"/>
          <w:szCs w:val="22"/>
        </w:rPr>
        <w:t>-mail:</w:t>
      </w:r>
      <w:r w:rsidR="00200B90" w:rsidRPr="006454CC">
        <w:rPr>
          <w:rFonts w:cs="Arial"/>
          <w:szCs w:val="22"/>
        </w:rPr>
        <w:tab/>
        <w:t>[*]@[*]</w:t>
      </w:r>
    </w:p>
    <w:p w14:paraId="7292CA9B" w14:textId="77777777" w:rsidR="0068563D" w:rsidRPr="006454CC" w:rsidRDefault="0068563D" w:rsidP="009638A2">
      <w:pPr>
        <w:pStyle w:val="Sinespaciado"/>
        <w:rPr>
          <w:rFonts w:cs="Arial"/>
          <w:szCs w:val="22"/>
        </w:rPr>
      </w:pPr>
    </w:p>
    <w:p w14:paraId="7292CA9C" w14:textId="77777777" w:rsidR="00E372F3" w:rsidRPr="006454CC" w:rsidRDefault="00E372F3" w:rsidP="00B82C24">
      <w:pPr>
        <w:pStyle w:val="Sinespaciado"/>
        <w:rPr>
          <w:rFonts w:cs="Arial"/>
          <w:szCs w:val="22"/>
        </w:rPr>
      </w:pPr>
      <w:r w:rsidRPr="006454CC">
        <w:rPr>
          <w:rFonts w:cs="Arial"/>
          <w:szCs w:val="22"/>
        </w:rPr>
        <w:t>Contacto Concesionario:</w:t>
      </w:r>
    </w:p>
    <w:p w14:paraId="7292CA9D" w14:textId="77777777" w:rsidR="00E372F3" w:rsidRPr="006454CC" w:rsidRDefault="00E372F3" w:rsidP="00B82C24">
      <w:pPr>
        <w:pStyle w:val="Sinespaciado"/>
        <w:ind w:firstLine="708"/>
        <w:rPr>
          <w:rFonts w:cs="Arial"/>
          <w:szCs w:val="22"/>
        </w:rPr>
      </w:pPr>
      <w:r w:rsidRPr="006454CC">
        <w:rPr>
          <w:rFonts w:cs="Arial"/>
          <w:szCs w:val="22"/>
        </w:rPr>
        <w:t xml:space="preserve">Nombre: </w:t>
      </w:r>
      <w:r w:rsidRPr="006454CC">
        <w:rPr>
          <w:rFonts w:cs="Arial"/>
          <w:szCs w:val="22"/>
        </w:rPr>
        <w:tab/>
      </w:r>
      <w:r w:rsidR="00200B90" w:rsidRPr="006454CC">
        <w:rPr>
          <w:rFonts w:cs="Arial"/>
          <w:szCs w:val="22"/>
        </w:rPr>
        <w:t>[*]</w:t>
      </w:r>
    </w:p>
    <w:p w14:paraId="7292CA9E" w14:textId="77777777" w:rsidR="00200B90" w:rsidRPr="006454CC" w:rsidRDefault="00E372F3" w:rsidP="00B82C24">
      <w:pPr>
        <w:pStyle w:val="Sinespaciado"/>
        <w:rPr>
          <w:rFonts w:cs="Arial"/>
          <w:szCs w:val="22"/>
        </w:rPr>
      </w:pPr>
      <w:r w:rsidRPr="006454CC">
        <w:rPr>
          <w:rFonts w:cs="Arial"/>
          <w:szCs w:val="22"/>
        </w:rPr>
        <w:tab/>
        <w:t>Teléf</w:t>
      </w:r>
      <w:r w:rsidR="00A848AF" w:rsidRPr="006454CC">
        <w:rPr>
          <w:rFonts w:cs="Arial"/>
          <w:szCs w:val="22"/>
        </w:rPr>
        <w:t>ono:</w:t>
      </w:r>
      <w:r w:rsidR="00A848AF" w:rsidRPr="006454CC">
        <w:rPr>
          <w:rFonts w:cs="Arial"/>
          <w:szCs w:val="22"/>
        </w:rPr>
        <w:tab/>
      </w:r>
      <w:r w:rsidR="00200B90" w:rsidRPr="006454CC">
        <w:rPr>
          <w:rFonts w:cs="Arial"/>
          <w:szCs w:val="22"/>
        </w:rPr>
        <w:t>[*]</w:t>
      </w:r>
    </w:p>
    <w:p w14:paraId="7292CA9F" w14:textId="77777777" w:rsidR="00200B90" w:rsidRPr="006454CC" w:rsidRDefault="00BF32C0" w:rsidP="00200B90">
      <w:pPr>
        <w:pStyle w:val="Sinespaciado"/>
        <w:tabs>
          <w:tab w:val="left" w:pos="2127"/>
        </w:tabs>
        <w:ind w:firstLine="708"/>
        <w:rPr>
          <w:rFonts w:cs="Arial"/>
          <w:szCs w:val="22"/>
        </w:rPr>
      </w:pPr>
      <w:r w:rsidRPr="006454CC">
        <w:rPr>
          <w:rFonts w:cs="Arial"/>
          <w:szCs w:val="22"/>
        </w:rPr>
        <w:t>E</w:t>
      </w:r>
      <w:r w:rsidR="00200B90" w:rsidRPr="006454CC">
        <w:rPr>
          <w:rFonts w:cs="Arial"/>
          <w:szCs w:val="22"/>
        </w:rPr>
        <w:t>-mail:</w:t>
      </w:r>
      <w:r w:rsidR="00200B90" w:rsidRPr="006454CC">
        <w:rPr>
          <w:rFonts w:cs="Arial"/>
          <w:szCs w:val="22"/>
        </w:rPr>
        <w:tab/>
        <w:t>[*]@[*]</w:t>
      </w:r>
    </w:p>
    <w:p w14:paraId="7292CAA0" w14:textId="77777777" w:rsidR="00E372F3" w:rsidRPr="006454CC" w:rsidRDefault="00E372F3" w:rsidP="00B82C24"/>
    <w:p w14:paraId="7292CAA1" w14:textId="77777777" w:rsidR="00E372F3" w:rsidRPr="006454CC" w:rsidRDefault="00B80DD8" w:rsidP="006C3540">
      <w:pPr>
        <w:pStyle w:val="Ttulo3"/>
        <w:rPr>
          <w:rFonts w:cs="Arial"/>
        </w:rPr>
      </w:pPr>
      <w:bookmarkStart w:id="13" w:name="_Toc435539438"/>
      <w:bookmarkStart w:id="14" w:name="_Toc435549966"/>
      <w:bookmarkStart w:id="15" w:name="_Toc435558965"/>
      <w:bookmarkStart w:id="16" w:name="_Toc435569079"/>
      <w:bookmarkStart w:id="17" w:name="_Toc435569711"/>
      <w:r w:rsidRPr="006454CC">
        <w:rPr>
          <w:rFonts w:cs="Arial"/>
        </w:rPr>
        <w:t xml:space="preserve">2. </w:t>
      </w:r>
      <w:r w:rsidR="00DB6C88" w:rsidRPr="006454CC">
        <w:rPr>
          <w:rFonts w:cs="Arial"/>
        </w:rPr>
        <w:t>APROBACIÓN DE COLOCACIÓN</w:t>
      </w:r>
      <w:bookmarkEnd w:id="13"/>
      <w:bookmarkEnd w:id="14"/>
      <w:bookmarkEnd w:id="15"/>
      <w:bookmarkEnd w:id="16"/>
      <w:bookmarkEnd w:id="17"/>
    </w:p>
    <w:p w14:paraId="7292CAA2" w14:textId="77777777" w:rsidR="0042598E" w:rsidRPr="006454CC" w:rsidRDefault="0042598E" w:rsidP="00D959A2">
      <w:pPr>
        <w:pStyle w:val="Ttulo3"/>
        <w:rPr>
          <w:rFonts w:cs="Arial"/>
        </w:rPr>
      </w:pPr>
      <w:bookmarkStart w:id="18" w:name="_Toc389663784"/>
      <w:bookmarkStart w:id="19" w:name="_Toc435539439"/>
      <w:bookmarkStart w:id="20" w:name="_Toc435549967"/>
      <w:bookmarkStart w:id="21" w:name="_Toc435558966"/>
      <w:bookmarkStart w:id="22" w:name="_Toc435569080"/>
      <w:bookmarkStart w:id="23" w:name="_Toc435569712"/>
      <w:r w:rsidRPr="006454CC">
        <w:rPr>
          <w:rFonts w:cs="Arial"/>
        </w:rPr>
        <w:t>Datos de</w:t>
      </w:r>
      <w:r w:rsidR="00D44F2D" w:rsidRPr="006454CC">
        <w:rPr>
          <w:rFonts w:cs="Arial"/>
        </w:rPr>
        <w:t>l</w:t>
      </w:r>
      <w:r w:rsidRPr="006454CC">
        <w:rPr>
          <w:rFonts w:cs="Arial"/>
        </w:rPr>
        <w:t xml:space="preserve"> Sitio</w:t>
      </w:r>
      <w:bookmarkEnd w:id="18"/>
      <w:bookmarkEnd w:id="19"/>
      <w:bookmarkEnd w:id="20"/>
      <w:bookmarkEnd w:id="21"/>
      <w:bookmarkEnd w:id="22"/>
      <w:bookmarkEnd w:id="23"/>
    </w:p>
    <w:tbl>
      <w:tblPr>
        <w:tblW w:w="0" w:type="auto"/>
        <w:tblLook w:val="04A0" w:firstRow="1" w:lastRow="0" w:firstColumn="1" w:lastColumn="0" w:noHBand="0" w:noVBand="1"/>
      </w:tblPr>
      <w:tblGrid>
        <w:gridCol w:w="5419"/>
        <w:gridCol w:w="3419"/>
      </w:tblGrid>
      <w:tr w:rsidR="005457B8" w:rsidRPr="006454CC" w14:paraId="7292CAA5" w14:textId="77777777" w:rsidTr="000A49EB">
        <w:tc>
          <w:tcPr>
            <w:tcW w:w="5495" w:type="dxa"/>
            <w:shd w:val="clear" w:color="auto" w:fill="auto"/>
          </w:tcPr>
          <w:p w14:paraId="7292CAA3" w14:textId="72F7A11C" w:rsidR="005457B8" w:rsidRPr="006454CC" w:rsidRDefault="00D44F2D" w:rsidP="00B82C24">
            <w:pPr>
              <w:pStyle w:val="Sinespaciado"/>
              <w:rPr>
                <w:rFonts w:cs="Arial"/>
                <w:szCs w:val="22"/>
              </w:rPr>
            </w:pPr>
            <w:r w:rsidRPr="006454CC">
              <w:rPr>
                <w:rFonts w:cs="Arial"/>
                <w:szCs w:val="22"/>
              </w:rPr>
              <w:t xml:space="preserve">Número </w:t>
            </w:r>
            <w:r w:rsidR="00903B39" w:rsidRPr="006454CC">
              <w:rPr>
                <w:rFonts w:cs="Arial"/>
                <w:szCs w:val="22"/>
              </w:rPr>
              <w:t xml:space="preserve"> </w:t>
            </w:r>
            <w:r w:rsidRPr="006454CC">
              <w:rPr>
                <w:rFonts w:cs="Arial"/>
                <w:szCs w:val="22"/>
              </w:rPr>
              <w:t>de S</w:t>
            </w:r>
            <w:r w:rsidR="005457B8" w:rsidRPr="006454CC">
              <w:rPr>
                <w:rFonts w:cs="Arial"/>
                <w:szCs w:val="22"/>
              </w:rPr>
              <w:t>itio:</w:t>
            </w:r>
          </w:p>
        </w:tc>
        <w:tc>
          <w:tcPr>
            <w:tcW w:w="3483" w:type="dxa"/>
            <w:shd w:val="clear" w:color="auto" w:fill="auto"/>
          </w:tcPr>
          <w:p w14:paraId="7292CAA4" w14:textId="77777777" w:rsidR="005457B8" w:rsidRPr="006454CC" w:rsidRDefault="005457B8" w:rsidP="00B82C24">
            <w:pPr>
              <w:pStyle w:val="Sinespaciado"/>
              <w:rPr>
                <w:rFonts w:cs="Arial"/>
                <w:szCs w:val="22"/>
              </w:rPr>
            </w:pPr>
          </w:p>
        </w:tc>
      </w:tr>
      <w:tr w:rsidR="005457B8" w:rsidRPr="006454CC" w14:paraId="7292CAA8" w14:textId="77777777" w:rsidTr="000A49EB">
        <w:tc>
          <w:tcPr>
            <w:tcW w:w="5495" w:type="dxa"/>
            <w:shd w:val="clear" w:color="auto" w:fill="auto"/>
          </w:tcPr>
          <w:p w14:paraId="7292CAA6" w14:textId="77777777" w:rsidR="005457B8" w:rsidRPr="006454CC" w:rsidRDefault="00D44F2D" w:rsidP="00B82C24">
            <w:pPr>
              <w:pStyle w:val="Sinespaciado"/>
              <w:rPr>
                <w:rFonts w:cs="Arial"/>
                <w:szCs w:val="22"/>
              </w:rPr>
            </w:pPr>
            <w:r w:rsidRPr="006454CC">
              <w:rPr>
                <w:rFonts w:cs="Arial"/>
                <w:szCs w:val="22"/>
              </w:rPr>
              <w:t>Nombre del S</w:t>
            </w:r>
            <w:r w:rsidR="005457B8" w:rsidRPr="006454CC">
              <w:rPr>
                <w:rFonts w:cs="Arial"/>
                <w:szCs w:val="22"/>
              </w:rPr>
              <w:t>itio:</w:t>
            </w:r>
          </w:p>
        </w:tc>
        <w:tc>
          <w:tcPr>
            <w:tcW w:w="3483" w:type="dxa"/>
            <w:shd w:val="clear" w:color="auto" w:fill="auto"/>
          </w:tcPr>
          <w:p w14:paraId="7292CAA7" w14:textId="77777777" w:rsidR="005457B8" w:rsidRPr="006454CC" w:rsidRDefault="005457B8" w:rsidP="00B82C24">
            <w:pPr>
              <w:pStyle w:val="Sinespaciado"/>
              <w:rPr>
                <w:rFonts w:cs="Arial"/>
                <w:szCs w:val="22"/>
              </w:rPr>
            </w:pPr>
          </w:p>
        </w:tc>
      </w:tr>
      <w:tr w:rsidR="005457B8" w:rsidRPr="006454CC" w14:paraId="7292CAAB" w14:textId="77777777" w:rsidTr="000A49EB">
        <w:tc>
          <w:tcPr>
            <w:tcW w:w="5495" w:type="dxa"/>
            <w:shd w:val="clear" w:color="auto" w:fill="auto"/>
          </w:tcPr>
          <w:p w14:paraId="7292CAA9" w14:textId="77777777" w:rsidR="005457B8" w:rsidRPr="006454CC" w:rsidRDefault="005457B8" w:rsidP="00B82C24">
            <w:pPr>
              <w:pStyle w:val="Sinespaciado"/>
              <w:rPr>
                <w:rFonts w:cs="Arial"/>
                <w:szCs w:val="22"/>
              </w:rPr>
            </w:pPr>
            <w:r w:rsidRPr="006454CC">
              <w:rPr>
                <w:rFonts w:cs="Arial"/>
                <w:szCs w:val="22"/>
              </w:rPr>
              <w:t>Domicilio:</w:t>
            </w:r>
          </w:p>
        </w:tc>
        <w:tc>
          <w:tcPr>
            <w:tcW w:w="3483" w:type="dxa"/>
            <w:shd w:val="clear" w:color="auto" w:fill="auto"/>
          </w:tcPr>
          <w:p w14:paraId="7292CAAA" w14:textId="77777777" w:rsidR="005457B8" w:rsidRPr="006454CC" w:rsidRDefault="005457B8" w:rsidP="00B82C24">
            <w:pPr>
              <w:pStyle w:val="Sinespaciado"/>
              <w:rPr>
                <w:rFonts w:cs="Arial"/>
                <w:szCs w:val="22"/>
              </w:rPr>
            </w:pPr>
          </w:p>
        </w:tc>
      </w:tr>
      <w:tr w:rsidR="00B717FB" w:rsidRPr="006454CC" w14:paraId="7292CAAE" w14:textId="77777777" w:rsidTr="00B717FB">
        <w:tc>
          <w:tcPr>
            <w:tcW w:w="5495" w:type="dxa"/>
            <w:shd w:val="clear" w:color="auto" w:fill="auto"/>
          </w:tcPr>
          <w:p w14:paraId="7292CAAC" w14:textId="77777777" w:rsidR="00B717FB" w:rsidRPr="006454CC" w:rsidRDefault="00B717FB" w:rsidP="00B82C24">
            <w:pPr>
              <w:pStyle w:val="Sinespaciado"/>
              <w:rPr>
                <w:rFonts w:cs="Arial"/>
                <w:szCs w:val="22"/>
              </w:rPr>
            </w:pPr>
            <w:r w:rsidRPr="006454CC">
              <w:rPr>
                <w:rFonts w:cs="Arial"/>
                <w:szCs w:val="22"/>
              </w:rPr>
              <w:t>Coordenadas:</w:t>
            </w:r>
          </w:p>
        </w:tc>
        <w:tc>
          <w:tcPr>
            <w:tcW w:w="3483" w:type="dxa"/>
            <w:shd w:val="clear" w:color="auto" w:fill="auto"/>
          </w:tcPr>
          <w:p w14:paraId="7292CAAD" w14:textId="77777777" w:rsidR="00B717FB" w:rsidRPr="006454CC" w:rsidRDefault="00B717FB" w:rsidP="00B82C24">
            <w:pPr>
              <w:pStyle w:val="Sinespaciado"/>
              <w:rPr>
                <w:rFonts w:cs="Arial"/>
                <w:szCs w:val="22"/>
              </w:rPr>
            </w:pPr>
          </w:p>
        </w:tc>
      </w:tr>
    </w:tbl>
    <w:p w14:paraId="7292CAAF" w14:textId="77777777" w:rsidR="00B717FB" w:rsidRPr="006454CC" w:rsidRDefault="00B717FB" w:rsidP="00B82C24">
      <w:pPr>
        <w:pStyle w:val="Sinespaciado"/>
        <w:rPr>
          <w:rFonts w:cs="Arial"/>
          <w:szCs w:val="22"/>
        </w:rPr>
      </w:pPr>
    </w:p>
    <w:p w14:paraId="7292CAB0" w14:textId="77777777" w:rsidR="00E372F3" w:rsidRPr="006454CC" w:rsidRDefault="009B3684" w:rsidP="00D959A2">
      <w:pPr>
        <w:pStyle w:val="Ttulo3"/>
        <w:rPr>
          <w:rFonts w:cs="Arial"/>
        </w:rPr>
      </w:pPr>
      <w:bookmarkStart w:id="24" w:name="_Toc389663785"/>
      <w:bookmarkStart w:id="25" w:name="_Toc435539440"/>
      <w:bookmarkStart w:id="26" w:name="_Toc435549968"/>
      <w:bookmarkStart w:id="27" w:name="_Toc435558967"/>
      <w:bookmarkStart w:id="28" w:name="_Toc435569081"/>
      <w:bookmarkStart w:id="29" w:name="_Toc435569713"/>
      <w:r w:rsidRPr="006454CC">
        <w:rPr>
          <w:rFonts w:cs="Arial"/>
        </w:rPr>
        <w:t xml:space="preserve">Infraestructura Pasiva </w:t>
      </w:r>
      <w:r w:rsidR="00E372F3" w:rsidRPr="006454CC">
        <w:rPr>
          <w:rFonts w:cs="Arial"/>
        </w:rPr>
        <w:t>y Equipo Aprobado</w:t>
      </w:r>
      <w:bookmarkEnd w:id="24"/>
      <w:bookmarkEnd w:id="25"/>
      <w:bookmarkEnd w:id="26"/>
      <w:bookmarkEnd w:id="27"/>
      <w:bookmarkEnd w:id="28"/>
      <w:bookmarkEnd w:id="29"/>
    </w:p>
    <w:tbl>
      <w:tblPr>
        <w:tblW w:w="8846" w:type="dxa"/>
        <w:tblLook w:val="04A0" w:firstRow="1" w:lastRow="0" w:firstColumn="1" w:lastColumn="0" w:noHBand="0" w:noVBand="1"/>
      </w:tblPr>
      <w:tblGrid>
        <w:gridCol w:w="3085"/>
        <w:gridCol w:w="2184"/>
        <w:gridCol w:w="942"/>
        <w:gridCol w:w="2635"/>
      </w:tblGrid>
      <w:tr w:rsidR="00CA52DC" w:rsidRPr="006454CC" w14:paraId="7292CAB5" w14:textId="77777777" w:rsidTr="004B5F1D">
        <w:trPr>
          <w:trHeight w:val="261"/>
        </w:trPr>
        <w:tc>
          <w:tcPr>
            <w:tcW w:w="3085" w:type="dxa"/>
            <w:vAlign w:val="center"/>
          </w:tcPr>
          <w:p w14:paraId="7292CAB1" w14:textId="77777777" w:rsidR="00CA52DC" w:rsidRPr="006454CC" w:rsidRDefault="00CA52DC" w:rsidP="0075130D">
            <w:pPr>
              <w:numPr>
                <w:ilvl w:val="0"/>
                <w:numId w:val="12"/>
              </w:numPr>
              <w:ind w:left="284" w:hanging="218"/>
              <w:rPr>
                <w:spacing w:val="-4"/>
              </w:rPr>
            </w:pPr>
            <w:r w:rsidRPr="006454CC">
              <w:rPr>
                <w:spacing w:val="-4"/>
              </w:rPr>
              <w:t>Espacio Aprobado en Piso:</w:t>
            </w:r>
          </w:p>
        </w:tc>
        <w:tc>
          <w:tcPr>
            <w:tcW w:w="2184" w:type="dxa"/>
            <w:tcBorders>
              <w:bottom w:val="single" w:sz="4" w:space="0" w:color="auto"/>
            </w:tcBorders>
            <w:shd w:val="clear" w:color="auto" w:fill="auto"/>
            <w:vAlign w:val="center"/>
          </w:tcPr>
          <w:p w14:paraId="7292CAB2" w14:textId="77777777" w:rsidR="00CA52DC" w:rsidRPr="006454CC" w:rsidRDefault="00CA52DC" w:rsidP="00B82C24"/>
        </w:tc>
        <w:tc>
          <w:tcPr>
            <w:tcW w:w="942" w:type="dxa"/>
            <w:vAlign w:val="center"/>
          </w:tcPr>
          <w:p w14:paraId="7292CAB3" w14:textId="77777777" w:rsidR="00CA52DC" w:rsidRPr="006454CC" w:rsidRDefault="00CA52DC" w:rsidP="00B82C24">
            <w:r w:rsidRPr="006454CC">
              <w:t>m</w:t>
            </w:r>
            <w:r w:rsidRPr="006454CC">
              <w:rPr>
                <w:vertAlign w:val="superscript"/>
              </w:rPr>
              <w:t>2</w:t>
            </w:r>
          </w:p>
        </w:tc>
        <w:tc>
          <w:tcPr>
            <w:tcW w:w="2635" w:type="dxa"/>
            <w:shd w:val="clear" w:color="auto" w:fill="auto"/>
            <w:vAlign w:val="center"/>
          </w:tcPr>
          <w:p w14:paraId="7292CAB4" w14:textId="77777777" w:rsidR="00CA52DC" w:rsidRPr="006454CC" w:rsidRDefault="00CA52DC" w:rsidP="00B82C24"/>
        </w:tc>
      </w:tr>
      <w:tr w:rsidR="0075130D" w:rsidRPr="006454CC" w14:paraId="7292CAB9" w14:textId="77777777" w:rsidTr="0075130D">
        <w:trPr>
          <w:trHeight w:val="321"/>
        </w:trPr>
        <w:tc>
          <w:tcPr>
            <w:tcW w:w="3085" w:type="dxa"/>
            <w:shd w:val="clear" w:color="auto" w:fill="auto"/>
          </w:tcPr>
          <w:p w14:paraId="7292CAB6" w14:textId="77777777" w:rsidR="0075130D" w:rsidRPr="006454CC" w:rsidRDefault="0075130D" w:rsidP="0075130D">
            <w:pPr>
              <w:pStyle w:val="Sinespaciado"/>
              <w:ind w:left="284" w:hanging="218"/>
              <w:rPr>
                <w:rFonts w:cs="Arial"/>
                <w:spacing w:val="-4"/>
                <w:szCs w:val="22"/>
              </w:rPr>
            </w:pPr>
          </w:p>
        </w:tc>
        <w:tc>
          <w:tcPr>
            <w:tcW w:w="2184" w:type="dxa"/>
            <w:tcBorders>
              <w:top w:val="single" w:sz="4" w:space="0" w:color="auto"/>
            </w:tcBorders>
            <w:shd w:val="clear" w:color="auto" w:fill="auto"/>
          </w:tcPr>
          <w:p w14:paraId="7292CAB7" w14:textId="77777777" w:rsidR="0075130D" w:rsidRPr="006454CC" w:rsidRDefault="0075130D" w:rsidP="00B82C24">
            <w:pPr>
              <w:pStyle w:val="Sinespaciado"/>
              <w:rPr>
                <w:rFonts w:cs="Arial"/>
                <w:szCs w:val="22"/>
              </w:rPr>
            </w:pPr>
          </w:p>
        </w:tc>
        <w:tc>
          <w:tcPr>
            <w:tcW w:w="3577" w:type="dxa"/>
            <w:gridSpan w:val="2"/>
            <w:tcBorders>
              <w:left w:val="nil"/>
            </w:tcBorders>
            <w:shd w:val="clear" w:color="auto" w:fill="auto"/>
          </w:tcPr>
          <w:p w14:paraId="7292CAB8" w14:textId="77777777" w:rsidR="0075130D" w:rsidRPr="006454CC" w:rsidRDefault="0075130D" w:rsidP="00B82C24">
            <w:pPr>
              <w:pStyle w:val="Sinespaciado"/>
              <w:rPr>
                <w:rFonts w:cs="Arial"/>
                <w:szCs w:val="22"/>
              </w:rPr>
            </w:pPr>
          </w:p>
        </w:tc>
      </w:tr>
      <w:tr w:rsidR="0075130D" w:rsidRPr="006454CC" w14:paraId="7292CABD" w14:textId="77777777" w:rsidTr="0075130D">
        <w:trPr>
          <w:trHeight w:val="321"/>
        </w:trPr>
        <w:tc>
          <w:tcPr>
            <w:tcW w:w="3085" w:type="dxa"/>
            <w:vMerge w:val="restart"/>
            <w:shd w:val="clear" w:color="auto" w:fill="auto"/>
          </w:tcPr>
          <w:p w14:paraId="7292CABA" w14:textId="77777777" w:rsidR="0075130D" w:rsidRPr="006454CC" w:rsidRDefault="0075130D" w:rsidP="0075130D">
            <w:pPr>
              <w:pStyle w:val="Sinespaciado"/>
              <w:ind w:left="284" w:hanging="218"/>
              <w:rPr>
                <w:rFonts w:cs="Arial"/>
                <w:spacing w:val="-4"/>
                <w:szCs w:val="22"/>
              </w:rPr>
            </w:pPr>
          </w:p>
          <w:p w14:paraId="7292CABB" w14:textId="77777777" w:rsidR="0075130D" w:rsidRPr="006454CC" w:rsidRDefault="0075130D" w:rsidP="0075130D">
            <w:pPr>
              <w:pStyle w:val="Sinespaciado"/>
              <w:numPr>
                <w:ilvl w:val="0"/>
                <w:numId w:val="12"/>
              </w:numPr>
              <w:ind w:left="284" w:hanging="218"/>
              <w:rPr>
                <w:rFonts w:cs="Arial"/>
                <w:spacing w:val="-4"/>
                <w:szCs w:val="22"/>
              </w:rPr>
            </w:pPr>
            <w:r w:rsidRPr="006454CC">
              <w:rPr>
                <w:rFonts w:cs="Arial"/>
                <w:spacing w:val="-4"/>
                <w:szCs w:val="22"/>
              </w:rPr>
              <w:t>Equipo Aprobado en Piso:</w:t>
            </w:r>
          </w:p>
        </w:tc>
        <w:tc>
          <w:tcPr>
            <w:tcW w:w="5761" w:type="dxa"/>
            <w:gridSpan w:val="3"/>
            <w:shd w:val="clear" w:color="auto" w:fill="auto"/>
          </w:tcPr>
          <w:p w14:paraId="7292CABC" w14:textId="77777777" w:rsidR="0075130D" w:rsidRPr="006454CC" w:rsidRDefault="0075130D" w:rsidP="0075130D">
            <w:pPr>
              <w:pStyle w:val="Sinespaciado"/>
              <w:ind w:left="2160"/>
              <w:rPr>
                <w:rFonts w:cs="Arial"/>
                <w:szCs w:val="22"/>
                <w:u w:val="single"/>
              </w:rPr>
            </w:pPr>
          </w:p>
        </w:tc>
      </w:tr>
      <w:tr w:rsidR="0075130D" w:rsidRPr="006454CC" w14:paraId="7292CAC0" w14:textId="77777777" w:rsidTr="00AB706F">
        <w:trPr>
          <w:trHeight w:val="334"/>
        </w:trPr>
        <w:tc>
          <w:tcPr>
            <w:tcW w:w="3085" w:type="dxa"/>
            <w:vMerge/>
            <w:shd w:val="clear" w:color="auto" w:fill="auto"/>
          </w:tcPr>
          <w:p w14:paraId="7292CABE" w14:textId="77777777" w:rsidR="0075130D" w:rsidRPr="006454CC" w:rsidRDefault="0075130D" w:rsidP="0075130D">
            <w:pPr>
              <w:pStyle w:val="Sinespaciado"/>
              <w:ind w:left="284" w:hanging="218"/>
              <w:rPr>
                <w:rFonts w:cs="Arial"/>
                <w:spacing w:val="-4"/>
                <w:szCs w:val="22"/>
              </w:rPr>
            </w:pPr>
          </w:p>
        </w:tc>
        <w:tc>
          <w:tcPr>
            <w:tcW w:w="5761" w:type="dxa"/>
            <w:gridSpan w:val="3"/>
            <w:shd w:val="clear" w:color="auto" w:fill="auto"/>
          </w:tcPr>
          <w:p w14:paraId="7292CABF" w14:textId="77777777" w:rsidR="0075130D" w:rsidRPr="006454CC" w:rsidRDefault="0075130D" w:rsidP="0075130D">
            <w:pPr>
              <w:pStyle w:val="Sinespaciado"/>
              <w:ind w:left="2160"/>
              <w:rPr>
                <w:rFonts w:cs="Arial"/>
                <w:szCs w:val="22"/>
              </w:rPr>
            </w:pPr>
            <w:r w:rsidRPr="006454CC">
              <w:rPr>
                <w:rFonts w:cs="Arial"/>
                <w:szCs w:val="22"/>
                <w:u w:val="single"/>
              </w:rPr>
              <w:t>Gabinete [*]</w:t>
            </w:r>
          </w:p>
        </w:tc>
      </w:tr>
      <w:tr w:rsidR="0075130D" w:rsidRPr="006454CC" w14:paraId="7292CAC4" w14:textId="77777777" w:rsidTr="0075130D">
        <w:trPr>
          <w:trHeight w:val="334"/>
        </w:trPr>
        <w:tc>
          <w:tcPr>
            <w:tcW w:w="3085" w:type="dxa"/>
            <w:vMerge/>
            <w:shd w:val="clear" w:color="auto" w:fill="auto"/>
          </w:tcPr>
          <w:p w14:paraId="7292CAC1" w14:textId="77777777" w:rsidR="0075130D" w:rsidRPr="006454CC" w:rsidRDefault="0075130D" w:rsidP="0075130D">
            <w:pPr>
              <w:pStyle w:val="Sinespaciado"/>
              <w:ind w:left="284" w:hanging="218"/>
              <w:rPr>
                <w:rFonts w:cs="Arial"/>
                <w:spacing w:val="-4"/>
                <w:szCs w:val="22"/>
              </w:rPr>
            </w:pPr>
          </w:p>
        </w:tc>
        <w:tc>
          <w:tcPr>
            <w:tcW w:w="2184" w:type="dxa"/>
            <w:shd w:val="clear" w:color="auto" w:fill="auto"/>
          </w:tcPr>
          <w:p w14:paraId="7292CAC2" w14:textId="77777777" w:rsidR="0075130D" w:rsidRPr="006454CC" w:rsidRDefault="0075130D" w:rsidP="00AB706F">
            <w:pPr>
              <w:pStyle w:val="Sinespaciado"/>
              <w:rPr>
                <w:rFonts w:cs="Arial"/>
                <w:szCs w:val="22"/>
              </w:rPr>
            </w:pPr>
            <w:r w:rsidRPr="006454CC">
              <w:rPr>
                <w:rFonts w:cs="Arial"/>
                <w:szCs w:val="22"/>
              </w:rPr>
              <w:t>Marca:</w:t>
            </w:r>
          </w:p>
        </w:tc>
        <w:tc>
          <w:tcPr>
            <w:tcW w:w="3577" w:type="dxa"/>
            <w:gridSpan w:val="2"/>
            <w:tcBorders>
              <w:left w:val="nil"/>
              <w:bottom w:val="single" w:sz="4" w:space="0" w:color="auto"/>
            </w:tcBorders>
            <w:shd w:val="clear" w:color="auto" w:fill="auto"/>
          </w:tcPr>
          <w:p w14:paraId="7292CAC3" w14:textId="77777777" w:rsidR="0075130D" w:rsidRPr="006454CC" w:rsidRDefault="0075130D" w:rsidP="00AB706F">
            <w:pPr>
              <w:pStyle w:val="Sinespaciado"/>
              <w:rPr>
                <w:rFonts w:cs="Arial"/>
                <w:szCs w:val="22"/>
              </w:rPr>
            </w:pPr>
          </w:p>
        </w:tc>
      </w:tr>
      <w:tr w:rsidR="0075130D" w:rsidRPr="006454CC" w14:paraId="7292CAC8" w14:textId="77777777" w:rsidTr="0075130D">
        <w:trPr>
          <w:trHeight w:val="334"/>
        </w:trPr>
        <w:tc>
          <w:tcPr>
            <w:tcW w:w="3085" w:type="dxa"/>
            <w:vMerge/>
            <w:shd w:val="clear" w:color="auto" w:fill="auto"/>
          </w:tcPr>
          <w:p w14:paraId="7292CAC5" w14:textId="77777777" w:rsidR="0075130D" w:rsidRPr="006454CC" w:rsidRDefault="0075130D" w:rsidP="0075130D">
            <w:pPr>
              <w:pStyle w:val="Sinespaciado"/>
              <w:ind w:left="284" w:hanging="218"/>
              <w:rPr>
                <w:rFonts w:cs="Arial"/>
                <w:spacing w:val="-4"/>
                <w:szCs w:val="22"/>
              </w:rPr>
            </w:pPr>
          </w:p>
        </w:tc>
        <w:tc>
          <w:tcPr>
            <w:tcW w:w="2184" w:type="dxa"/>
            <w:shd w:val="clear" w:color="auto" w:fill="auto"/>
          </w:tcPr>
          <w:p w14:paraId="7292CAC6" w14:textId="77777777" w:rsidR="0075130D" w:rsidRPr="006454CC" w:rsidRDefault="0075130D" w:rsidP="00AB706F">
            <w:pPr>
              <w:pStyle w:val="Sinespaciado"/>
              <w:rPr>
                <w:rFonts w:cs="Arial"/>
                <w:szCs w:val="22"/>
              </w:rPr>
            </w:pPr>
            <w:r w:rsidRPr="006454CC">
              <w:rPr>
                <w:rFonts w:cs="Arial"/>
                <w:szCs w:val="22"/>
              </w:rPr>
              <w:t>Tecnología:</w:t>
            </w:r>
          </w:p>
        </w:tc>
        <w:tc>
          <w:tcPr>
            <w:tcW w:w="3577" w:type="dxa"/>
            <w:gridSpan w:val="2"/>
            <w:tcBorders>
              <w:left w:val="nil"/>
              <w:bottom w:val="single" w:sz="4" w:space="0" w:color="auto"/>
            </w:tcBorders>
            <w:shd w:val="clear" w:color="auto" w:fill="auto"/>
          </w:tcPr>
          <w:p w14:paraId="7292CAC7" w14:textId="77777777" w:rsidR="0075130D" w:rsidRPr="006454CC" w:rsidRDefault="0075130D" w:rsidP="00AB706F">
            <w:pPr>
              <w:pStyle w:val="Sinespaciado"/>
              <w:rPr>
                <w:rFonts w:cs="Arial"/>
                <w:szCs w:val="22"/>
              </w:rPr>
            </w:pPr>
          </w:p>
        </w:tc>
      </w:tr>
      <w:tr w:rsidR="0075130D" w:rsidRPr="006454CC" w14:paraId="7292CACC" w14:textId="77777777" w:rsidTr="0075130D">
        <w:trPr>
          <w:trHeight w:val="269"/>
        </w:trPr>
        <w:tc>
          <w:tcPr>
            <w:tcW w:w="3085" w:type="dxa"/>
            <w:shd w:val="clear" w:color="auto" w:fill="auto"/>
          </w:tcPr>
          <w:p w14:paraId="7292CAC9" w14:textId="77777777" w:rsidR="0075130D" w:rsidRPr="006454CC" w:rsidRDefault="0075130D" w:rsidP="0075130D">
            <w:pPr>
              <w:pStyle w:val="Sinespaciado"/>
              <w:ind w:left="284" w:hanging="218"/>
              <w:rPr>
                <w:rFonts w:cs="Arial"/>
                <w:spacing w:val="-4"/>
                <w:szCs w:val="22"/>
              </w:rPr>
            </w:pPr>
          </w:p>
        </w:tc>
        <w:tc>
          <w:tcPr>
            <w:tcW w:w="2184" w:type="dxa"/>
            <w:shd w:val="clear" w:color="auto" w:fill="auto"/>
          </w:tcPr>
          <w:p w14:paraId="7292CACA" w14:textId="77777777" w:rsidR="0075130D" w:rsidRPr="006454CC" w:rsidRDefault="0075130D" w:rsidP="00AB706F">
            <w:pPr>
              <w:pStyle w:val="Sinespaciado"/>
              <w:rPr>
                <w:rFonts w:cs="Arial"/>
                <w:szCs w:val="22"/>
              </w:rPr>
            </w:pPr>
            <w:r w:rsidRPr="006454CC">
              <w:rPr>
                <w:rFonts w:cs="Arial"/>
                <w:szCs w:val="22"/>
              </w:rPr>
              <w:t>Superficie:</w:t>
            </w:r>
          </w:p>
        </w:tc>
        <w:tc>
          <w:tcPr>
            <w:tcW w:w="3577" w:type="dxa"/>
            <w:gridSpan w:val="2"/>
            <w:tcBorders>
              <w:top w:val="single" w:sz="4" w:space="0" w:color="auto"/>
              <w:bottom w:val="single" w:sz="4" w:space="0" w:color="auto"/>
            </w:tcBorders>
            <w:shd w:val="clear" w:color="auto" w:fill="auto"/>
          </w:tcPr>
          <w:p w14:paraId="7292CACB" w14:textId="77777777" w:rsidR="0075130D" w:rsidRPr="006454CC" w:rsidRDefault="0075130D" w:rsidP="0075130D">
            <w:pPr>
              <w:pStyle w:val="Sinespaciado"/>
              <w:jc w:val="right"/>
              <w:rPr>
                <w:rFonts w:cs="Arial"/>
                <w:szCs w:val="22"/>
              </w:rPr>
            </w:pPr>
            <w:r w:rsidRPr="006454CC">
              <w:rPr>
                <w:rFonts w:cs="Arial"/>
                <w:szCs w:val="22"/>
              </w:rPr>
              <w:t>m</w:t>
            </w:r>
            <w:r w:rsidRPr="006454CC">
              <w:rPr>
                <w:rFonts w:cs="Arial"/>
                <w:szCs w:val="22"/>
                <w:vertAlign w:val="superscript"/>
              </w:rPr>
              <w:t>2</w:t>
            </w:r>
          </w:p>
        </w:tc>
      </w:tr>
      <w:tr w:rsidR="0075130D" w:rsidRPr="006454CC" w14:paraId="7292CAD0" w14:textId="77777777" w:rsidTr="0075130D">
        <w:trPr>
          <w:trHeight w:val="643"/>
        </w:trPr>
        <w:tc>
          <w:tcPr>
            <w:tcW w:w="3085" w:type="dxa"/>
            <w:shd w:val="clear" w:color="auto" w:fill="auto"/>
          </w:tcPr>
          <w:p w14:paraId="7292CACD" w14:textId="77777777" w:rsidR="0075130D" w:rsidRPr="006454CC" w:rsidRDefault="0075130D" w:rsidP="0075130D">
            <w:pPr>
              <w:pStyle w:val="Sinespaciado"/>
              <w:ind w:left="284" w:hanging="218"/>
              <w:rPr>
                <w:rFonts w:cs="Arial"/>
                <w:spacing w:val="-4"/>
                <w:szCs w:val="22"/>
              </w:rPr>
            </w:pPr>
          </w:p>
        </w:tc>
        <w:tc>
          <w:tcPr>
            <w:tcW w:w="2184" w:type="dxa"/>
            <w:shd w:val="clear" w:color="auto" w:fill="auto"/>
          </w:tcPr>
          <w:p w14:paraId="7292CACE" w14:textId="77777777" w:rsidR="0075130D" w:rsidRPr="006454CC" w:rsidRDefault="0075130D" w:rsidP="00B82C24">
            <w:pPr>
              <w:pStyle w:val="Sinespaciado"/>
              <w:rPr>
                <w:rFonts w:cs="Arial"/>
                <w:szCs w:val="22"/>
              </w:rPr>
            </w:pPr>
          </w:p>
        </w:tc>
        <w:tc>
          <w:tcPr>
            <w:tcW w:w="3577" w:type="dxa"/>
            <w:gridSpan w:val="2"/>
            <w:tcBorders>
              <w:top w:val="single" w:sz="4" w:space="0" w:color="auto"/>
            </w:tcBorders>
            <w:shd w:val="clear" w:color="auto" w:fill="auto"/>
          </w:tcPr>
          <w:p w14:paraId="7292CACF" w14:textId="77777777" w:rsidR="0075130D" w:rsidRPr="006454CC" w:rsidRDefault="0075130D" w:rsidP="0075130D">
            <w:pPr>
              <w:pStyle w:val="Sinespaciado"/>
              <w:rPr>
                <w:rFonts w:cs="Arial"/>
                <w:spacing w:val="-2"/>
                <w:szCs w:val="22"/>
                <w:u w:val="single"/>
              </w:rPr>
            </w:pPr>
          </w:p>
        </w:tc>
      </w:tr>
      <w:tr w:rsidR="00166230" w:rsidRPr="006454CC" w14:paraId="7292CAD4" w14:textId="77777777" w:rsidTr="0075130D">
        <w:trPr>
          <w:trHeight w:val="294"/>
        </w:trPr>
        <w:tc>
          <w:tcPr>
            <w:tcW w:w="3085" w:type="dxa"/>
            <w:shd w:val="clear" w:color="auto" w:fill="auto"/>
          </w:tcPr>
          <w:p w14:paraId="7292CAD1" w14:textId="77777777" w:rsidR="00166230" w:rsidRPr="006454CC" w:rsidRDefault="00166230" w:rsidP="00166230">
            <w:pPr>
              <w:pStyle w:val="Sinespaciado"/>
              <w:ind w:left="284" w:hanging="218"/>
              <w:rPr>
                <w:rFonts w:cs="Arial"/>
                <w:spacing w:val="-4"/>
                <w:szCs w:val="22"/>
              </w:rPr>
            </w:pPr>
          </w:p>
        </w:tc>
        <w:tc>
          <w:tcPr>
            <w:tcW w:w="2184" w:type="dxa"/>
            <w:tcBorders>
              <w:left w:val="nil"/>
            </w:tcBorders>
            <w:shd w:val="clear" w:color="auto" w:fill="auto"/>
          </w:tcPr>
          <w:p w14:paraId="7292CAD2" w14:textId="77777777" w:rsidR="00166230" w:rsidRPr="006454CC" w:rsidRDefault="00166230" w:rsidP="00166230">
            <w:pPr>
              <w:pStyle w:val="Sinespaciado"/>
              <w:rPr>
                <w:rFonts w:cs="Arial"/>
                <w:szCs w:val="22"/>
              </w:rPr>
            </w:pPr>
          </w:p>
        </w:tc>
        <w:tc>
          <w:tcPr>
            <w:tcW w:w="3577" w:type="dxa"/>
            <w:gridSpan w:val="2"/>
            <w:shd w:val="clear" w:color="auto" w:fill="auto"/>
          </w:tcPr>
          <w:p w14:paraId="7292CAD3" w14:textId="6DD48622" w:rsidR="00166230" w:rsidRPr="006454CC" w:rsidRDefault="00166230" w:rsidP="00166230">
            <w:pPr>
              <w:pStyle w:val="Sinespaciado"/>
              <w:rPr>
                <w:rFonts w:cs="Arial"/>
                <w:spacing w:val="-2"/>
                <w:szCs w:val="22"/>
                <w:u w:val="single"/>
              </w:rPr>
            </w:pPr>
            <w:r w:rsidRPr="006454CC">
              <w:rPr>
                <w:rFonts w:cs="Arial"/>
                <w:spacing w:val="-2"/>
                <w:szCs w:val="22"/>
                <w:u w:val="single"/>
              </w:rPr>
              <w:t>Equipo para suministro de energía</w:t>
            </w:r>
          </w:p>
        </w:tc>
      </w:tr>
      <w:tr w:rsidR="00166230" w:rsidRPr="006454CC" w14:paraId="7292CAD8" w14:textId="77777777" w:rsidTr="0075130D">
        <w:trPr>
          <w:trHeight w:val="284"/>
        </w:trPr>
        <w:tc>
          <w:tcPr>
            <w:tcW w:w="3085" w:type="dxa"/>
            <w:shd w:val="clear" w:color="auto" w:fill="auto"/>
          </w:tcPr>
          <w:p w14:paraId="7292CAD5" w14:textId="60A367E8" w:rsidR="00166230" w:rsidRPr="006454CC" w:rsidRDefault="00166230" w:rsidP="00166230">
            <w:pPr>
              <w:pStyle w:val="Sinespaciado"/>
              <w:ind w:left="284" w:hanging="218"/>
              <w:rPr>
                <w:rFonts w:cs="Arial"/>
                <w:spacing w:val="-4"/>
                <w:szCs w:val="22"/>
              </w:rPr>
            </w:pPr>
          </w:p>
        </w:tc>
        <w:tc>
          <w:tcPr>
            <w:tcW w:w="2184" w:type="dxa"/>
            <w:tcBorders>
              <w:left w:val="nil"/>
            </w:tcBorders>
            <w:shd w:val="clear" w:color="auto" w:fill="auto"/>
          </w:tcPr>
          <w:p w14:paraId="7292CAD6" w14:textId="646D46A8" w:rsidR="00166230" w:rsidRPr="006454CC" w:rsidRDefault="00166230" w:rsidP="00166230">
            <w:pPr>
              <w:pStyle w:val="Sinespaciado"/>
              <w:rPr>
                <w:rFonts w:cs="Arial"/>
                <w:szCs w:val="22"/>
              </w:rPr>
            </w:pPr>
            <w:r w:rsidRPr="006454CC">
              <w:rPr>
                <w:rFonts w:cs="Arial"/>
                <w:szCs w:val="22"/>
              </w:rPr>
              <w:t>Superficie:</w:t>
            </w:r>
          </w:p>
        </w:tc>
        <w:tc>
          <w:tcPr>
            <w:tcW w:w="3577" w:type="dxa"/>
            <w:gridSpan w:val="2"/>
            <w:tcBorders>
              <w:bottom w:val="single" w:sz="4" w:space="0" w:color="auto"/>
            </w:tcBorders>
            <w:shd w:val="clear" w:color="auto" w:fill="auto"/>
          </w:tcPr>
          <w:p w14:paraId="7292CAD7" w14:textId="0EAEBD5E" w:rsidR="00166230" w:rsidRPr="006454CC" w:rsidRDefault="00166230" w:rsidP="00166230">
            <w:pPr>
              <w:pStyle w:val="Sinespaciado"/>
              <w:jc w:val="right"/>
              <w:rPr>
                <w:rFonts w:cs="Arial"/>
                <w:szCs w:val="22"/>
              </w:rPr>
            </w:pPr>
            <w:r w:rsidRPr="006454CC" w:rsidDel="00903B39">
              <w:rPr>
                <w:rFonts w:cs="Arial"/>
                <w:szCs w:val="22"/>
              </w:rPr>
              <w:t>m</w:t>
            </w:r>
            <w:r w:rsidRPr="006454CC" w:rsidDel="00903B39">
              <w:rPr>
                <w:rFonts w:cs="Arial"/>
                <w:szCs w:val="22"/>
                <w:vertAlign w:val="superscript"/>
              </w:rPr>
              <w:t>2</w:t>
            </w:r>
          </w:p>
        </w:tc>
      </w:tr>
      <w:tr w:rsidR="00166230" w:rsidRPr="006454CC" w14:paraId="7292CADC" w14:textId="77777777" w:rsidTr="0075130D">
        <w:trPr>
          <w:trHeight w:val="260"/>
        </w:trPr>
        <w:tc>
          <w:tcPr>
            <w:tcW w:w="3085" w:type="dxa"/>
            <w:shd w:val="clear" w:color="auto" w:fill="auto"/>
          </w:tcPr>
          <w:p w14:paraId="7292CAD9" w14:textId="2A8D6D81" w:rsidR="00166230" w:rsidRPr="006454CC" w:rsidRDefault="00166230" w:rsidP="00166230">
            <w:pPr>
              <w:pStyle w:val="Sinespaciado"/>
              <w:ind w:left="284" w:hanging="218"/>
              <w:rPr>
                <w:rFonts w:cs="Arial"/>
                <w:spacing w:val="-4"/>
                <w:szCs w:val="22"/>
              </w:rPr>
            </w:pPr>
          </w:p>
        </w:tc>
        <w:tc>
          <w:tcPr>
            <w:tcW w:w="2184" w:type="dxa"/>
            <w:tcBorders>
              <w:left w:val="nil"/>
            </w:tcBorders>
            <w:shd w:val="clear" w:color="auto" w:fill="auto"/>
          </w:tcPr>
          <w:p w14:paraId="7292CADA" w14:textId="3CDF00A1" w:rsidR="00166230" w:rsidRPr="006454CC" w:rsidRDefault="00166230" w:rsidP="00166230">
            <w:pPr>
              <w:pStyle w:val="Sinespaciado"/>
              <w:rPr>
                <w:rFonts w:cs="Arial"/>
                <w:szCs w:val="22"/>
              </w:rPr>
            </w:pPr>
            <w:r w:rsidRPr="006454CC">
              <w:rPr>
                <w:rFonts w:cs="Arial"/>
                <w:szCs w:val="22"/>
              </w:rPr>
              <w:t>Capacidad</w:t>
            </w:r>
          </w:p>
        </w:tc>
        <w:tc>
          <w:tcPr>
            <w:tcW w:w="3577" w:type="dxa"/>
            <w:gridSpan w:val="2"/>
            <w:tcBorders>
              <w:top w:val="single" w:sz="4" w:space="0" w:color="auto"/>
              <w:bottom w:val="single" w:sz="4" w:space="0" w:color="auto"/>
            </w:tcBorders>
            <w:shd w:val="clear" w:color="auto" w:fill="auto"/>
          </w:tcPr>
          <w:p w14:paraId="7292CADB" w14:textId="4030C8A0" w:rsidR="00166230" w:rsidRPr="006454CC" w:rsidRDefault="00166230" w:rsidP="00166230">
            <w:pPr>
              <w:pStyle w:val="Sinespaciado"/>
              <w:rPr>
                <w:rFonts w:cs="Arial"/>
                <w:szCs w:val="22"/>
              </w:rPr>
            </w:pPr>
          </w:p>
        </w:tc>
      </w:tr>
      <w:tr w:rsidR="00166230" w:rsidRPr="006454CC" w14:paraId="7292CAE3" w14:textId="77777777" w:rsidTr="0075130D">
        <w:trPr>
          <w:trHeight w:val="643"/>
        </w:trPr>
        <w:tc>
          <w:tcPr>
            <w:tcW w:w="3085" w:type="dxa"/>
            <w:vMerge w:val="restart"/>
            <w:shd w:val="clear" w:color="auto" w:fill="auto"/>
          </w:tcPr>
          <w:p w14:paraId="7292CADD" w14:textId="106CFCF4" w:rsidR="00166230" w:rsidRPr="006454CC" w:rsidRDefault="00166230" w:rsidP="00166230">
            <w:pPr>
              <w:pStyle w:val="Sinespaciado"/>
              <w:rPr>
                <w:rFonts w:cs="Arial"/>
                <w:spacing w:val="-4"/>
                <w:szCs w:val="22"/>
              </w:rPr>
            </w:pPr>
          </w:p>
          <w:p w14:paraId="7292CADE" w14:textId="77777777" w:rsidR="00166230" w:rsidRPr="006454CC" w:rsidRDefault="00166230" w:rsidP="00166230">
            <w:pPr>
              <w:pStyle w:val="Sinespaciado"/>
              <w:ind w:left="284" w:hanging="218"/>
              <w:rPr>
                <w:rFonts w:cs="Arial"/>
                <w:spacing w:val="-4"/>
                <w:szCs w:val="22"/>
              </w:rPr>
            </w:pPr>
          </w:p>
          <w:p w14:paraId="7292CADF" w14:textId="77777777" w:rsidR="00166230" w:rsidRPr="006454CC" w:rsidRDefault="00166230" w:rsidP="00166230">
            <w:pPr>
              <w:pStyle w:val="Sinespaciado"/>
              <w:numPr>
                <w:ilvl w:val="0"/>
                <w:numId w:val="12"/>
              </w:numPr>
              <w:ind w:left="284" w:hanging="218"/>
              <w:rPr>
                <w:rFonts w:cs="Arial"/>
                <w:spacing w:val="-4"/>
                <w:szCs w:val="22"/>
              </w:rPr>
            </w:pPr>
            <w:r w:rsidRPr="006454CC">
              <w:rPr>
                <w:rFonts w:cs="Arial"/>
                <w:spacing w:val="-4"/>
                <w:szCs w:val="22"/>
              </w:rPr>
              <w:t>Equipo Aprobado en Torre:</w:t>
            </w:r>
          </w:p>
        </w:tc>
        <w:tc>
          <w:tcPr>
            <w:tcW w:w="2184" w:type="dxa"/>
            <w:shd w:val="clear" w:color="auto" w:fill="auto"/>
          </w:tcPr>
          <w:p w14:paraId="7292CAE0" w14:textId="77777777" w:rsidR="00166230" w:rsidRPr="006454CC" w:rsidRDefault="00166230" w:rsidP="00166230">
            <w:pPr>
              <w:pStyle w:val="Sinespaciado"/>
              <w:rPr>
                <w:rFonts w:cs="Arial"/>
                <w:szCs w:val="22"/>
              </w:rPr>
            </w:pPr>
          </w:p>
        </w:tc>
        <w:tc>
          <w:tcPr>
            <w:tcW w:w="3577" w:type="dxa"/>
            <w:gridSpan w:val="2"/>
            <w:tcBorders>
              <w:top w:val="single" w:sz="4" w:space="0" w:color="auto"/>
            </w:tcBorders>
            <w:shd w:val="clear" w:color="auto" w:fill="auto"/>
          </w:tcPr>
          <w:p w14:paraId="7292CAE1" w14:textId="77777777" w:rsidR="00166230" w:rsidRPr="006454CC" w:rsidRDefault="00166230" w:rsidP="00166230">
            <w:pPr>
              <w:pStyle w:val="Sinespaciado"/>
              <w:rPr>
                <w:rFonts w:cs="Arial"/>
                <w:szCs w:val="22"/>
              </w:rPr>
            </w:pPr>
          </w:p>
          <w:p w14:paraId="7292CAE2" w14:textId="7F663E32" w:rsidR="00166230" w:rsidRPr="006454CC" w:rsidRDefault="00166230" w:rsidP="00166230">
            <w:pPr>
              <w:pStyle w:val="Sinespaciado"/>
              <w:rPr>
                <w:rFonts w:cs="Arial"/>
                <w:szCs w:val="22"/>
              </w:rPr>
            </w:pPr>
          </w:p>
        </w:tc>
      </w:tr>
      <w:tr w:rsidR="00166230" w:rsidRPr="006454CC" w14:paraId="7292CAE6" w14:textId="77777777" w:rsidTr="004B5F1D">
        <w:trPr>
          <w:trHeight w:val="321"/>
        </w:trPr>
        <w:tc>
          <w:tcPr>
            <w:tcW w:w="3085" w:type="dxa"/>
            <w:vMerge/>
            <w:shd w:val="clear" w:color="auto" w:fill="auto"/>
            <w:vAlign w:val="center"/>
          </w:tcPr>
          <w:p w14:paraId="7292CAE4" w14:textId="77777777" w:rsidR="00166230" w:rsidRPr="006454CC" w:rsidRDefault="00166230" w:rsidP="00166230">
            <w:pPr>
              <w:pStyle w:val="Sinespaciado"/>
              <w:rPr>
                <w:rFonts w:cs="Arial"/>
                <w:szCs w:val="22"/>
              </w:rPr>
            </w:pPr>
          </w:p>
        </w:tc>
        <w:tc>
          <w:tcPr>
            <w:tcW w:w="5761" w:type="dxa"/>
            <w:gridSpan w:val="3"/>
            <w:shd w:val="clear" w:color="auto" w:fill="auto"/>
          </w:tcPr>
          <w:p w14:paraId="7292CAE5" w14:textId="1DAFE162" w:rsidR="00166230" w:rsidRPr="006454CC" w:rsidRDefault="00166230" w:rsidP="00166230">
            <w:pPr>
              <w:pStyle w:val="Sinespaciado"/>
              <w:ind w:left="2018"/>
              <w:rPr>
                <w:rFonts w:cs="Arial"/>
                <w:szCs w:val="22"/>
                <w:u w:val="single"/>
              </w:rPr>
            </w:pPr>
            <w:r w:rsidRPr="006454CC">
              <w:rPr>
                <w:rFonts w:cs="Arial"/>
                <w:szCs w:val="22"/>
                <w:u w:val="single"/>
              </w:rPr>
              <w:t>Antena [*] Radiofrecuencia</w:t>
            </w:r>
          </w:p>
        </w:tc>
      </w:tr>
      <w:tr w:rsidR="00166230" w:rsidRPr="006454CC" w14:paraId="7292CAEA" w14:textId="77777777" w:rsidTr="004B5F1D">
        <w:trPr>
          <w:trHeight w:val="384"/>
        </w:trPr>
        <w:tc>
          <w:tcPr>
            <w:tcW w:w="3085" w:type="dxa"/>
            <w:vMerge/>
            <w:shd w:val="clear" w:color="auto" w:fill="auto"/>
          </w:tcPr>
          <w:p w14:paraId="7292CAE7" w14:textId="77777777" w:rsidR="00166230" w:rsidRPr="006454CC" w:rsidRDefault="00166230" w:rsidP="00166230">
            <w:pPr>
              <w:pStyle w:val="Sinespaciado"/>
              <w:rPr>
                <w:rFonts w:cs="Arial"/>
                <w:szCs w:val="22"/>
              </w:rPr>
            </w:pPr>
          </w:p>
        </w:tc>
        <w:tc>
          <w:tcPr>
            <w:tcW w:w="2184" w:type="dxa"/>
            <w:shd w:val="clear" w:color="auto" w:fill="auto"/>
          </w:tcPr>
          <w:p w14:paraId="7292CAE8" w14:textId="1546A73B" w:rsidR="00166230" w:rsidRPr="006454CC" w:rsidRDefault="00166230" w:rsidP="00166230">
            <w:pPr>
              <w:pStyle w:val="Sinespaciado"/>
              <w:rPr>
                <w:rFonts w:cs="Arial"/>
                <w:szCs w:val="22"/>
              </w:rPr>
            </w:pPr>
            <w:r w:rsidRPr="006454CC">
              <w:rPr>
                <w:rFonts w:cs="Arial"/>
                <w:szCs w:val="22"/>
              </w:rPr>
              <w:t>Centro de radiación</w:t>
            </w:r>
          </w:p>
        </w:tc>
        <w:tc>
          <w:tcPr>
            <w:tcW w:w="3577" w:type="dxa"/>
            <w:gridSpan w:val="2"/>
            <w:tcBorders>
              <w:bottom w:val="single" w:sz="4" w:space="0" w:color="auto"/>
            </w:tcBorders>
            <w:shd w:val="clear" w:color="auto" w:fill="auto"/>
          </w:tcPr>
          <w:p w14:paraId="7292CAE9" w14:textId="7DB7F533" w:rsidR="00166230" w:rsidRPr="006454CC" w:rsidRDefault="00166230" w:rsidP="00166230">
            <w:pPr>
              <w:pStyle w:val="Sinespaciado"/>
              <w:jc w:val="right"/>
              <w:rPr>
                <w:rFonts w:cs="Arial"/>
                <w:szCs w:val="22"/>
              </w:rPr>
            </w:pPr>
            <w:r w:rsidRPr="006454CC">
              <w:rPr>
                <w:rFonts w:cs="Arial"/>
                <w:szCs w:val="22"/>
              </w:rPr>
              <w:t>m</w:t>
            </w:r>
          </w:p>
        </w:tc>
      </w:tr>
      <w:tr w:rsidR="00166230" w:rsidRPr="006454CC" w14:paraId="7292CAEE" w14:textId="77777777" w:rsidTr="004B5F1D">
        <w:trPr>
          <w:trHeight w:val="334"/>
        </w:trPr>
        <w:tc>
          <w:tcPr>
            <w:tcW w:w="3085" w:type="dxa"/>
            <w:vMerge/>
            <w:shd w:val="clear" w:color="auto" w:fill="auto"/>
          </w:tcPr>
          <w:p w14:paraId="7292CAEB" w14:textId="77777777" w:rsidR="00166230" w:rsidRPr="006454CC" w:rsidRDefault="00166230" w:rsidP="00166230">
            <w:pPr>
              <w:pStyle w:val="Sinespaciado"/>
              <w:rPr>
                <w:rFonts w:cs="Arial"/>
                <w:szCs w:val="22"/>
              </w:rPr>
            </w:pPr>
          </w:p>
        </w:tc>
        <w:tc>
          <w:tcPr>
            <w:tcW w:w="2184" w:type="dxa"/>
            <w:shd w:val="clear" w:color="auto" w:fill="auto"/>
          </w:tcPr>
          <w:p w14:paraId="7292CAEC" w14:textId="6D15F07E" w:rsidR="00166230" w:rsidRPr="006454CC" w:rsidRDefault="00166230" w:rsidP="00166230">
            <w:pPr>
              <w:pStyle w:val="Sinespaciado"/>
              <w:rPr>
                <w:rFonts w:cs="Arial"/>
                <w:szCs w:val="22"/>
              </w:rPr>
            </w:pPr>
            <w:r w:rsidRPr="006454CC">
              <w:rPr>
                <w:rFonts w:cs="Arial"/>
                <w:szCs w:val="22"/>
              </w:rPr>
              <w:t>Frecuencia TX</w:t>
            </w:r>
          </w:p>
        </w:tc>
        <w:tc>
          <w:tcPr>
            <w:tcW w:w="3577" w:type="dxa"/>
            <w:gridSpan w:val="2"/>
            <w:tcBorders>
              <w:left w:val="nil"/>
              <w:bottom w:val="single" w:sz="4" w:space="0" w:color="auto"/>
            </w:tcBorders>
            <w:shd w:val="clear" w:color="auto" w:fill="auto"/>
          </w:tcPr>
          <w:p w14:paraId="7292CAED" w14:textId="76DBE610" w:rsidR="00166230" w:rsidRPr="006454CC" w:rsidRDefault="00166230" w:rsidP="00166230">
            <w:pPr>
              <w:pStyle w:val="Sinespaciado"/>
              <w:jc w:val="right"/>
              <w:rPr>
                <w:rFonts w:cs="Arial"/>
                <w:szCs w:val="22"/>
              </w:rPr>
            </w:pPr>
            <w:r w:rsidRPr="006454CC">
              <w:rPr>
                <w:rFonts w:cs="Arial"/>
                <w:szCs w:val="22"/>
              </w:rPr>
              <w:t>MHz</w:t>
            </w:r>
          </w:p>
        </w:tc>
      </w:tr>
      <w:tr w:rsidR="00166230" w:rsidRPr="006454CC" w14:paraId="7292CAF2" w14:textId="77777777" w:rsidTr="004B5F1D">
        <w:trPr>
          <w:trHeight w:val="334"/>
        </w:trPr>
        <w:tc>
          <w:tcPr>
            <w:tcW w:w="3085" w:type="dxa"/>
            <w:vMerge/>
            <w:shd w:val="clear" w:color="auto" w:fill="auto"/>
          </w:tcPr>
          <w:p w14:paraId="7292CAEF" w14:textId="77777777" w:rsidR="00166230" w:rsidRPr="006454CC" w:rsidRDefault="00166230" w:rsidP="00166230">
            <w:pPr>
              <w:pStyle w:val="Sinespaciado"/>
              <w:rPr>
                <w:rFonts w:cs="Arial"/>
                <w:szCs w:val="22"/>
              </w:rPr>
            </w:pPr>
          </w:p>
        </w:tc>
        <w:tc>
          <w:tcPr>
            <w:tcW w:w="2184" w:type="dxa"/>
            <w:shd w:val="clear" w:color="auto" w:fill="auto"/>
          </w:tcPr>
          <w:p w14:paraId="7292CAF0" w14:textId="2BD71F63" w:rsidR="00166230" w:rsidRPr="006454CC" w:rsidRDefault="00166230" w:rsidP="00166230">
            <w:pPr>
              <w:pStyle w:val="Sinespaciado"/>
              <w:rPr>
                <w:rFonts w:cs="Arial"/>
                <w:szCs w:val="22"/>
              </w:rPr>
            </w:pPr>
            <w:r w:rsidRPr="006454CC">
              <w:rPr>
                <w:rFonts w:cs="Arial"/>
                <w:szCs w:val="22"/>
              </w:rPr>
              <w:t>Frecuencia RX</w:t>
            </w:r>
          </w:p>
        </w:tc>
        <w:tc>
          <w:tcPr>
            <w:tcW w:w="3577" w:type="dxa"/>
            <w:gridSpan w:val="2"/>
            <w:tcBorders>
              <w:top w:val="single" w:sz="4" w:space="0" w:color="auto"/>
              <w:left w:val="nil"/>
              <w:bottom w:val="single" w:sz="4" w:space="0" w:color="auto"/>
            </w:tcBorders>
            <w:shd w:val="clear" w:color="auto" w:fill="auto"/>
          </w:tcPr>
          <w:p w14:paraId="7292CAF1" w14:textId="52AC020A" w:rsidR="00166230" w:rsidRPr="006454CC" w:rsidRDefault="00166230" w:rsidP="00166230">
            <w:pPr>
              <w:pStyle w:val="Sinespaciado"/>
              <w:jc w:val="right"/>
              <w:rPr>
                <w:rFonts w:cs="Arial"/>
                <w:szCs w:val="22"/>
              </w:rPr>
            </w:pPr>
            <w:r w:rsidRPr="006454CC">
              <w:rPr>
                <w:rFonts w:cs="Arial"/>
                <w:szCs w:val="22"/>
              </w:rPr>
              <w:t>MHz</w:t>
            </w:r>
          </w:p>
        </w:tc>
      </w:tr>
      <w:tr w:rsidR="00166230" w:rsidRPr="006454CC" w14:paraId="7292CAF6" w14:textId="77777777" w:rsidTr="00074670">
        <w:trPr>
          <w:trHeight w:val="208"/>
        </w:trPr>
        <w:tc>
          <w:tcPr>
            <w:tcW w:w="3085" w:type="dxa"/>
            <w:vMerge/>
            <w:shd w:val="clear" w:color="auto" w:fill="auto"/>
          </w:tcPr>
          <w:p w14:paraId="7292CAF3" w14:textId="77777777" w:rsidR="00166230" w:rsidRPr="006454CC" w:rsidRDefault="00166230" w:rsidP="00166230">
            <w:pPr>
              <w:pStyle w:val="Sinespaciado"/>
              <w:rPr>
                <w:rFonts w:cs="Arial"/>
                <w:szCs w:val="22"/>
              </w:rPr>
            </w:pPr>
          </w:p>
        </w:tc>
        <w:tc>
          <w:tcPr>
            <w:tcW w:w="2184" w:type="dxa"/>
            <w:shd w:val="clear" w:color="auto" w:fill="auto"/>
          </w:tcPr>
          <w:p w14:paraId="7292CAF4" w14:textId="4EC0B9FD" w:rsidR="00166230" w:rsidRPr="006454CC" w:rsidRDefault="00166230" w:rsidP="00166230">
            <w:pPr>
              <w:pStyle w:val="Sinespaciado"/>
              <w:rPr>
                <w:rFonts w:cs="Arial"/>
                <w:szCs w:val="22"/>
              </w:rPr>
            </w:pPr>
            <w:r w:rsidRPr="006454CC">
              <w:rPr>
                <w:rFonts w:cs="Arial"/>
                <w:szCs w:val="22"/>
              </w:rPr>
              <w:t>Azimut</w:t>
            </w:r>
          </w:p>
        </w:tc>
        <w:tc>
          <w:tcPr>
            <w:tcW w:w="3577" w:type="dxa"/>
            <w:gridSpan w:val="2"/>
            <w:tcBorders>
              <w:top w:val="single" w:sz="4" w:space="0" w:color="auto"/>
              <w:left w:val="nil"/>
              <w:bottom w:val="single" w:sz="4" w:space="0" w:color="auto"/>
            </w:tcBorders>
            <w:shd w:val="clear" w:color="auto" w:fill="auto"/>
          </w:tcPr>
          <w:p w14:paraId="7292CAF5" w14:textId="750EAAF0" w:rsidR="00166230" w:rsidRPr="006454CC" w:rsidRDefault="00166230" w:rsidP="00166230">
            <w:pPr>
              <w:pStyle w:val="Sinespaciado"/>
              <w:jc w:val="right"/>
              <w:rPr>
                <w:rFonts w:cs="Arial"/>
                <w:szCs w:val="22"/>
              </w:rPr>
            </w:pPr>
            <w:r w:rsidRPr="006454CC">
              <w:rPr>
                <w:rFonts w:cs="Arial"/>
                <w:szCs w:val="22"/>
              </w:rPr>
              <w:t>Grados</w:t>
            </w:r>
          </w:p>
        </w:tc>
      </w:tr>
      <w:tr w:rsidR="00166230" w:rsidRPr="006454CC" w14:paraId="7292CAFA" w14:textId="77777777" w:rsidTr="00074670">
        <w:trPr>
          <w:trHeight w:val="246"/>
        </w:trPr>
        <w:tc>
          <w:tcPr>
            <w:tcW w:w="3085" w:type="dxa"/>
            <w:shd w:val="clear" w:color="auto" w:fill="auto"/>
          </w:tcPr>
          <w:p w14:paraId="7292CAF7" w14:textId="7D45AD1A" w:rsidR="00166230" w:rsidRPr="006454CC" w:rsidRDefault="00166230" w:rsidP="00166230">
            <w:pPr>
              <w:pStyle w:val="Sinespaciado"/>
              <w:rPr>
                <w:rFonts w:cs="Arial"/>
                <w:szCs w:val="22"/>
              </w:rPr>
            </w:pPr>
          </w:p>
        </w:tc>
        <w:tc>
          <w:tcPr>
            <w:tcW w:w="2184" w:type="dxa"/>
            <w:shd w:val="clear" w:color="auto" w:fill="auto"/>
          </w:tcPr>
          <w:p w14:paraId="7292CAF8" w14:textId="77777777" w:rsidR="00166230" w:rsidRPr="006454CC" w:rsidRDefault="00166230" w:rsidP="00166230">
            <w:pPr>
              <w:pStyle w:val="Sinespaciado"/>
              <w:rPr>
                <w:rFonts w:cs="Arial"/>
                <w:szCs w:val="22"/>
              </w:rPr>
            </w:pPr>
            <w:r w:rsidRPr="006454CC">
              <w:rPr>
                <w:rFonts w:cs="Arial"/>
                <w:szCs w:val="22"/>
              </w:rPr>
              <w:t>Dimensiones:</w:t>
            </w:r>
          </w:p>
        </w:tc>
        <w:tc>
          <w:tcPr>
            <w:tcW w:w="3577" w:type="dxa"/>
            <w:gridSpan w:val="2"/>
            <w:tcBorders>
              <w:top w:val="single" w:sz="4" w:space="0" w:color="auto"/>
              <w:left w:val="nil"/>
              <w:bottom w:val="single" w:sz="4" w:space="0" w:color="auto"/>
            </w:tcBorders>
            <w:shd w:val="clear" w:color="auto" w:fill="auto"/>
          </w:tcPr>
          <w:p w14:paraId="7292CAF9" w14:textId="224CF452" w:rsidR="00166230" w:rsidRPr="006454CC" w:rsidRDefault="00166230" w:rsidP="00166230">
            <w:pPr>
              <w:pStyle w:val="Sinespaciado"/>
              <w:jc w:val="right"/>
              <w:rPr>
                <w:rFonts w:cs="Arial"/>
                <w:szCs w:val="22"/>
              </w:rPr>
            </w:pPr>
            <w:r w:rsidRPr="006454CC">
              <w:rPr>
                <w:rFonts w:cs="Arial"/>
                <w:szCs w:val="22"/>
              </w:rPr>
              <w:t xml:space="preserve">       cms </w:t>
            </w:r>
            <w:r w:rsidRPr="006454CC">
              <w:rPr>
                <w:rFonts w:cs="Arial"/>
                <w:b/>
                <w:szCs w:val="22"/>
              </w:rPr>
              <w:t>x</w:t>
            </w:r>
            <w:r w:rsidRPr="006454CC">
              <w:rPr>
                <w:rFonts w:cs="Arial"/>
                <w:szCs w:val="22"/>
              </w:rPr>
              <w:t xml:space="preserve">      cms</w:t>
            </w:r>
          </w:p>
        </w:tc>
      </w:tr>
      <w:tr w:rsidR="00166230" w:rsidRPr="006454CC" w14:paraId="7292CAFE" w14:textId="77777777" w:rsidTr="00074670">
        <w:trPr>
          <w:trHeight w:val="81"/>
        </w:trPr>
        <w:tc>
          <w:tcPr>
            <w:tcW w:w="3085" w:type="dxa"/>
            <w:shd w:val="clear" w:color="auto" w:fill="auto"/>
          </w:tcPr>
          <w:p w14:paraId="7292CAFB" w14:textId="472CF201" w:rsidR="00166230" w:rsidRPr="006454CC" w:rsidRDefault="00166230" w:rsidP="00166230">
            <w:pPr>
              <w:pStyle w:val="Sinespaciado"/>
              <w:rPr>
                <w:rFonts w:cs="Arial"/>
                <w:szCs w:val="22"/>
              </w:rPr>
            </w:pPr>
          </w:p>
        </w:tc>
        <w:tc>
          <w:tcPr>
            <w:tcW w:w="2184" w:type="dxa"/>
            <w:shd w:val="clear" w:color="auto" w:fill="auto"/>
          </w:tcPr>
          <w:p w14:paraId="7292CAFC" w14:textId="77777777" w:rsidR="00166230" w:rsidRPr="006454CC" w:rsidRDefault="00166230" w:rsidP="00166230">
            <w:pPr>
              <w:pStyle w:val="Sinespaciado"/>
              <w:rPr>
                <w:rFonts w:cs="Arial"/>
                <w:szCs w:val="22"/>
              </w:rPr>
            </w:pPr>
            <w:r w:rsidRPr="006454CC">
              <w:rPr>
                <w:rFonts w:cs="Arial"/>
                <w:szCs w:val="22"/>
              </w:rPr>
              <w:t>Peso:</w:t>
            </w:r>
          </w:p>
        </w:tc>
        <w:tc>
          <w:tcPr>
            <w:tcW w:w="3577" w:type="dxa"/>
            <w:gridSpan w:val="2"/>
            <w:tcBorders>
              <w:top w:val="single" w:sz="4" w:space="0" w:color="auto"/>
              <w:left w:val="nil"/>
              <w:bottom w:val="single" w:sz="4" w:space="0" w:color="auto"/>
            </w:tcBorders>
            <w:shd w:val="clear" w:color="auto" w:fill="auto"/>
          </w:tcPr>
          <w:p w14:paraId="7292CAFD" w14:textId="4E7705F9" w:rsidR="00166230" w:rsidRPr="006454CC" w:rsidRDefault="00166230" w:rsidP="00166230">
            <w:pPr>
              <w:pStyle w:val="Sinespaciado"/>
              <w:jc w:val="right"/>
              <w:rPr>
                <w:rFonts w:cs="Arial"/>
                <w:szCs w:val="22"/>
              </w:rPr>
            </w:pPr>
            <w:r w:rsidRPr="006454CC">
              <w:rPr>
                <w:rFonts w:cs="Arial"/>
                <w:szCs w:val="22"/>
              </w:rPr>
              <w:t>Kgs</w:t>
            </w:r>
          </w:p>
        </w:tc>
      </w:tr>
      <w:tr w:rsidR="00166230" w:rsidRPr="006454CC" w14:paraId="7292CB01" w14:textId="77777777" w:rsidTr="00074670">
        <w:trPr>
          <w:trHeight w:val="81"/>
        </w:trPr>
        <w:tc>
          <w:tcPr>
            <w:tcW w:w="3085" w:type="dxa"/>
            <w:shd w:val="clear" w:color="auto" w:fill="auto"/>
          </w:tcPr>
          <w:p w14:paraId="7292CAFF" w14:textId="79F8879A" w:rsidR="00166230" w:rsidRPr="006454CC" w:rsidRDefault="00166230" w:rsidP="00166230">
            <w:pPr>
              <w:pStyle w:val="Sinespaciado"/>
              <w:rPr>
                <w:rFonts w:cs="Arial"/>
                <w:szCs w:val="22"/>
              </w:rPr>
            </w:pPr>
          </w:p>
        </w:tc>
        <w:tc>
          <w:tcPr>
            <w:tcW w:w="5761" w:type="dxa"/>
            <w:gridSpan w:val="3"/>
            <w:shd w:val="clear" w:color="auto" w:fill="auto"/>
          </w:tcPr>
          <w:p w14:paraId="7292CB00" w14:textId="63A2DCAB" w:rsidR="00166230" w:rsidRPr="006454CC" w:rsidRDefault="00166230" w:rsidP="00166230">
            <w:pPr>
              <w:pStyle w:val="Sinespaciado"/>
              <w:rPr>
                <w:rFonts w:cs="Arial"/>
                <w:szCs w:val="22"/>
              </w:rPr>
            </w:pPr>
          </w:p>
        </w:tc>
      </w:tr>
      <w:tr w:rsidR="00166230" w:rsidRPr="006454CC" w14:paraId="7292CB04" w14:textId="77777777" w:rsidTr="00AB706F">
        <w:trPr>
          <w:trHeight w:val="81"/>
        </w:trPr>
        <w:tc>
          <w:tcPr>
            <w:tcW w:w="3085" w:type="dxa"/>
            <w:shd w:val="clear" w:color="auto" w:fill="auto"/>
          </w:tcPr>
          <w:p w14:paraId="7292CB02" w14:textId="55C0E1CA" w:rsidR="00166230" w:rsidRPr="006454CC" w:rsidRDefault="00166230" w:rsidP="00166230">
            <w:pPr>
              <w:pStyle w:val="Sinespaciado"/>
              <w:rPr>
                <w:rFonts w:cs="Arial"/>
                <w:szCs w:val="22"/>
              </w:rPr>
            </w:pPr>
          </w:p>
        </w:tc>
        <w:tc>
          <w:tcPr>
            <w:tcW w:w="5761" w:type="dxa"/>
            <w:gridSpan w:val="3"/>
            <w:shd w:val="clear" w:color="auto" w:fill="auto"/>
          </w:tcPr>
          <w:p w14:paraId="7292CB03" w14:textId="2A929DEA" w:rsidR="00166230" w:rsidRPr="006454CC" w:rsidRDefault="00166230" w:rsidP="00166230">
            <w:pPr>
              <w:pStyle w:val="Sinespaciado"/>
              <w:ind w:left="2018"/>
              <w:rPr>
                <w:rFonts w:cs="Arial"/>
                <w:szCs w:val="22"/>
              </w:rPr>
            </w:pPr>
            <w:r w:rsidRPr="006454CC">
              <w:rPr>
                <w:rFonts w:cs="Arial"/>
                <w:szCs w:val="22"/>
                <w:u w:val="single"/>
              </w:rPr>
              <w:t xml:space="preserve">Antena [*] Microondas </w:t>
            </w:r>
          </w:p>
        </w:tc>
      </w:tr>
      <w:tr w:rsidR="00166230" w:rsidRPr="006454CC" w14:paraId="7292CB08" w14:textId="77777777" w:rsidTr="00074670">
        <w:trPr>
          <w:trHeight w:val="81"/>
        </w:trPr>
        <w:tc>
          <w:tcPr>
            <w:tcW w:w="3085" w:type="dxa"/>
            <w:shd w:val="clear" w:color="auto" w:fill="auto"/>
          </w:tcPr>
          <w:p w14:paraId="7292CB05" w14:textId="315BD1F6" w:rsidR="00166230" w:rsidRPr="006454CC" w:rsidRDefault="00166230" w:rsidP="00166230">
            <w:pPr>
              <w:pStyle w:val="Sinespaciado"/>
              <w:ind w:right="-142"/>
              <w:rPr>
                <w:rFonts w:cs="Arial"/>
                <w:szCs w:val="22"/>
              </w:rPr>
            </w:pPr>
          </w:p>
        </w:tc>
        <w:tc>
          <w:tcPr>
            <w:tcW w:w="2184" w:type="dxa"/>
            <w:shd w:val="clear" w:color="auto" w:fill="auto"/>
          </w:tcPr>
          <w:p w14:paraId="7292CB06" w14:textId="77777777" w:rsidR="00166230" w:rsidRPr="006454CC" w:rsidRDefault="00166230" w:rsidP="00166230">
            <w:pPr>
              <w:pStyle w:val="Sinespaciado"/>
              <w:rPr>
                <w:rFonts w:cs="Arial"/>
                <w:szCs w:val="22"/>
              </w:rPr>
            </w:pPr>
            <w:r w:rsidRPr="006454CC">
              <w:rPr>
                <w:rFonts w:cs="Arial"/>
                <w:szCs w:val="22"/>
              </w:rPr>
              <w:t>Centro de radiación</w:t>
            </w:r>
          </w:p>
        </w:tc>
        <w:tc>
          <w:tcPr>
            <w:tcW w:w="3577" w:type="dxa"/>
            <w:gridSpan w:val="2"/>
            <w:tcBorders>
              <w:left w:val="nil"/>
              <w:bottom w:val="single" w:sz="4" w:space="0" w:color="auto"/>
            </w:tcBorders>
            <w:shd w:val="clear" w:color="auto" w:fill="auto"/>
          </w:tcPr>
          <w:p w14:paraId="7292CB07" w14:textId="71F3CF12" w:rsidR="00166230" w:rsidRPr="006454CC" w:rsidRDefault="00166230" w:rsidP="00166230">
            <w:pPr>
              <w:pStyle w:val="Sinespaciado"/>
              <w:jc w:val="right"/>
              <w:rPr>
                <w:rFonts w:cs="Arial"/>
                <w:szCs w:val="22"/>
              </w:rPr>
            </w:pPr>
            <w:r w:rsidRPr="006454CC">
              <w:rPr>
                <w:rFonts w:cs="Arial"/>
                <w:szCs w:val="22"/>
              </w:rPr>
              <w:t>m</w:t>
            </w:r>
          </w:p>
        </w:tc>
      </w:tr>
      <w:tr w:rsidR="00166230" w:rsidRPr="006454CC" w14:paraId="7292CB0C" w14:textId="77777777" w:rsidTr="00074670">
        <w:trPr>
          <w:trHeight w:val="81"/>
        </w:trPr>
        <w:tc>
          <w:tcPr>
            <w:tcW w:w="3085" w:type="dxa"/>
            <w:shd w:val="clear" w:color="auto" w:fill="auto"/>
          </w:tcPr>
          <w:p w14:paraId="7292CB09" w14:textId="79C0BBDC" w:rsidR="00166230" w:rsidRPr="006454CC" w:rsidRDefault="00166230" w:rsidP="00166230">
            <w:pPr>
              <w:pStyle w:val="Sinespaciado"/>
              <w:rPr>
                <w:rFonts w:cs="Arial"/>
                <w:szCs w:val="22"/>
              </w:rPr>
            </w:pPr>
          </w:p>
        </w:tc>
        <w:tc>
          <w:tcPr>
            <w:tcW w:w="2184" w:type="dxa"/>
            <w:shd w:val="clear" w:color="auto" w:fill="auto"/>
          </w:tcPr>
          <w:p w14:paraId="7292CB0A" w14:textId="77777777" w:rsidR="00166230" w:rsidRPr="006454CC" w:rsidRDefault="00166230" w:rsidP="00166230">
            <w:pPr>
              <w:pStyle w:val="Sinespaciado"/>
              <w:rPr>
                <w:rFonts w:cs="Arial"/>
                <w:szCs w:val="22"/>
              </w:rPr>
            </w:pPr>
            <w:r w:rsidRPr="006454CC">
              <w:rPr>
                <w:rFonts w:cs="Arial"/>
                <w:szCs w:val="22"/>
              </w:rPr>
              <w:t>Frecuencia TX</w:t>
            </w:r>
          </w:p>
        </w:tc>
        <w:tc>
          <w:tcPr>
            <w:tcW w:w="3577" w:type="dxa"/>
            <w:gridSpan w:val="2"/>
            <w:tcBorders>
              <w:top w:val="single" w:sz="4" w:space="0" w:color="auto"/>
              <w:left w:val="nil"/>
              <w:bottom w:val="single" w:sz="4" w:space="0" w:color="auto"/>
            </w:tcBorders>
            <w:shd w:val="clear" w:color="auto" w:fill="auto"/>
          </w:tcPr>
          <w:p w14:paraId="7292CB0B" w14:textId="66D0F7D6" w:rsidR="00166230" w:rsidRPr="006454CC" w:rsidRDefault="00166230" w:rsidP="00166230">
            <w:pPr>
              <w:pStyle w:val="Sinespaciado"/>
              <w:jc w:val="right"/>
              <w:rPr>
                <w:rFonts w:cs="Arial"/>
                <w:szCs w:val="22"/>
              </w:rPr>
            </w:pPr>
            <w:r w:rsidRPr="006454CC">
              <w:rPr>
                <w:rFonts w:cs="Arial"/>
                <w:szCs w:val="22"/>
              </w:rPr>
              <w:t>GHz</w:t>
            </w:r>
          </w:p>
        </w:tc>
      </w:tr>
      <w:tr w:rsidR="00166230" w:rsidRPr="006454CC" w14:paraId="7292CB10" w14:textId="77777777" w:rsidTr="00074670">
        <w:trPr>
          <w:trHeight w:val="81"/>
        </w:trPr>
        <w:tc>
          <w:tcPr>
            <w:tcW w:w="3085" w:type="dxa"/>
            <w:shd w:val="clear" w:color="auto" w:fill="auto"/>
          </w:tcPr>
          <w:p w14:paraId="7292CB0D" w14:textId="5617B6E9" w:rsidR="00166230" w:rsidRPr="006454CC" w:rsidRDefault="00166230" w:rsidP="00166230">
            <w:pPr>
              <w:pStyle w:val="Sinespaciado"/>
              <w:rPr>
                <w:rFonts w:cs="Arial"/>
                <w:szCs w:val="22"/>
              </w:rPr>
            </w:pPr>
          </w:p>
        </w:tc>
        <w:tc>
          <w:tcPr>
            <w:tcW w:w="2184" w:type="dxa"/>
            <w:shd w:val="clear" w:color="auto" w:fill="auto"/>
          </w:tcPr>
          <w:p w14:paraId="7292CB0E" w14:textId="77777777" w:rsidR="00166230" w:rsidRPr="006454CC" w:rsidRDefault="00166230" w:rsidP="00166230">
            <w:pPr>
              <w:pStyle w:val="Sinespaciado"/>
              <w:rPr>
                <w:rFonts w:cs="Arial"/>
                <w:szCs w:val="22"/>
              </w:rPr>
            </w:pPr>
            <w:r w:rsidRPr="006454CC">
              <w:rPr>
                <w:rFonts w:cs="Arial"/>
                <w:szCs w:val="22"/>
              </w:rPr>
              <w:t>Frecuencia RX</w:t>
            </w:r>
          </w:p>
        </w:tc>
        <w:tc>
          <w:tcPr>
            <w:tcW w:w="3577" w:type="dxa"/>
            <w:gridSpan w:val="2"/>
            <w:tcBorders>
              <w:top w:val="single" w:sz="4" w:space="0" w:color="auto"/>
              <w:left w:val="nil"/>
              <w:bottom w:val="single" w:sz="4" w:space="0" w:color="auto"/>
            </w:tcBorders>
            <w:shd w:val="clear" w:color="auto" w:fill="auto"/>
          </w:tcPr>
          <w:p w14:paraId="7292CB0F" w14:textId="239CEC08" w:rsidR="00166230" w:rsidRPr="006454CC" w:rsidRDefault="00166230" w:rsidP="00166230">
            <w:pPr>
              <w:pStyle w:val="Sinespaciado"/>
              <w:jc w:val="right"/>
              <w:rPr>
                <w:rFonts w:cs="Arial"/>
                <w:szCs w:val="22"/>
              </w:rPr>
            </w:pPr>
            <w:r w:rsidRPr="006454CC">
              <w:rPr>
                <w:rFonts w:cs="Arial"/>
                <w:szCs w:val="22"/>
              </w:rPr>
              <w:t>GHz</w:t>
            </w:r>
          </w:p>
        </w:tc>
      </w:tr>
      <w:tr w:rsidR="00166230" w:rsidRPr="006454CC" w14:paraId="7292CB14" w14:textId="77777777" w:rsidTr="00074670">
        <w:trPr>
          <w:trHeight w:val="81"/>
        </w:trPr>
        <w:tc>
          <w:tcPr>
            <w:tcW w:w="3085" w:type="dxa"/>
            <w:shd w:val="clear" w:color="auto" w:fill="auto"/>
          </w:tcPr>
          <w:p w14:paraId="7292CB11" w14:textId="39844D79" w:rsidR="00166230" w:rsidRPr="006454CC" w:rsidRDefault="00166230" w:rsidP="00166230">
            <w:pPr>
              <w:pStyle w:val="Sinespaciado"/>
              <w:rPr>
                <w:rFonts w:cs="Arial"/>
                <w:szCs w:val="22"/>
              </w:rPr>
            </w:pPr>
          </w:p>
        </w:tc>
        <w:tc>
          <w:tcPr>
            <w:tcW w:w="2184" w:type="dxa"/>
            <w:shd w:val="clear" w:color="auto" w:fill="auto"/>
          </w:tcPr>
          <w:p w14:paraId="7292CB12" w14:textId="77777777" w:rsidR="00166230" w:rsidRPr="006454CC" w:rsidRDefault="00166230" w:rsidP="00166230">
            <w:pPr>
              <w:pStyle w:val="Sinespaciado"/>
              <w:rPr>
                <w:rFonts w:cs="Arial"/>
                <w:szCs w:val="22"/>
              </w:rPr>
            </w:pPr>
            <w:r w:rsidRPr="006454CC">
              <w:rPr>
                <w:rFonts w:cs="Arial"/>
                <w:szCs w:val="22"/>
              </w:rPr>
              <w:t>Azimut</w:t>
            </w:r>
          </w:p>
        </w:tc>
        <w:tc>
          <w:tcPr>
            <w:tcW w:w="3577" w:type="dxa"/>
            <w:gridSpan w:val="2"/>
            <w:tcBorders>
              <w:top w:val="single" w:sz="4" w:space="0" w:color="auto"/>
              <w:left w:val="nil"/>
              <w:bottom w:val="single" w:sz="4" w:space="0" w:color="auto"/>
            </w:tcBorders>
            <w:shd w:val="clear" w:color="auto" w:fill="auto"/>
          </w:tcPr>
          <w:p w14:paraId="7292CB13" w14:textId="5536FC92" w:rsidR="00166230" w:rsidRPr="006454CC" w:rsidRDefault="00166230" w:rsidP="00166230">
            <w:pPr>
              <w:pStyle w:val="Sinespaciado"/>
              <w:jc w:val="right"/>
              <w:rPr>
                <w:rFonts w:cs="Arial"/>
                <w:szCs w:val="22"/>
              </w:rPr>
            </w:pPr>
            <w:r w:rsidRPr="006454CC">
              <w:rPr>
                <w:rFonts w:cs="Arial"/>
                <w:szCs w:val="22"/>
              </w:rPr>
              <w:t>Grados</w:t>
            </w:r>
          </w:p>
        </w:tc>
      </w:tr>
      <w:tr w:rsidR="00166230" w:rsidRPr="006454CC" w14:paraId="7292CB18" w14:textId="77777777" w:rsidTr="00074670">
        <w:trPr>
          <w:trHeight w:val="81"/>
        </w:trPr>
        <w:tc>
          <w:tcPr>
            <w:tcW w:w="3085" w:type="dxa"/>
            <w:shd w:val="clear" w:color="auto" w:fill="auto"/>
          </w:tcPr>
          <w:p w14:paraId="7292CB15" w14:textId="7A9C31FF" w:rsidR="00166230" w:rsidRPr="006454CC" w:rsidRDefault="00166230" w:rsidP="00166230">
            <w:pPr>
              <w:pStyle w:val="Sinespaciado"/>
              <w:rPr>
                <w:rFonts w:cs="Arial"/>
                <w:szCs w:val="22"/>
              </w:rPr>
            </w:pPr>
          </w:p>
        </w:tc>
        <w:tc>
          <w:tcPr>
            <w:tcW w:w="2184" w:type="dxa"/>
            <w:shd w:val="clear" w:color="auto" w:fill="auto"/>
          </w:tcPr>
          <w:p w14:paraId="7292CB16" w14:textId="77777777" w:rsidR="00166230" w:rsidRPr="006454CC" w:rsidRDefault="00166230" w:rsidP="00166230">
            <w:pPr>
              <w:pStyle w:val="Sinespaciado"/>
              <w:rPr>
                <w:rFonts w:cs="Arial"/>
                <w:szCs w:val="22"/>
              </w:rPr>
            </w:pPr>
            <w:r w:rsidRPr="006454CC">
              <w:rPr>
                <w:rFonts w:cs="Arial"/>
                <w:szCs w:val="22"/>
              </w:rPr>
              <w:t>Dimensiones:</w:t>
            </w:r>
          </w:p>
        </w:tc>
        <w:tc>
          <w:tcPr>
            <w:tcW w:w="3577" w:type="dxa"/>
            <w:gridSpan w:val="2"/>
            <w:tcBorders>
              <w:top w:val="single" w:sz="4" w:space="0" w:color="auto"/>
              <w:left w:val="nil"/>
              <w:bottom w:val="single" w:sz="4" w:space="0" w:color="auto"/>
            </w:tcBorders>
            <w:shd w:val="clear" w:color="auto" w:fill="auto"/>
          </w:tcPr>
          <w:p w14:paraId="7292CB17" w14:textId="204B0F71" w:rsidR="00166230" w:rsidRPr="006454CC" w:rsidRDefault="00166230" w:rsidP="00166230">
            <w:pPr>
              <w:pStyle w:val="Sinespaciado"/>
              <w:jc w:val="right"/>
              <w:rPr>
                <w:rFonts w:cs="Arial"/>
                <w:szCs w:val="22"/>
              </w:rPr>
            </w:pPr>
            <w:r w:rsidRPr="006454CC">
              <w:rPr>
                <w:rFonts w:cs="Arial"/>
                <w:szCs w:val="22"/>
              </w:rPr>
              <w:t>Cms</w:t>
            </w:r>
          </w:p>
        </w:tc>
      </w:tr>
      <w:tr w:rsidR="00166230" w:rsidRPr="006454CC" w14:paraId="7292CB1C" w14:textId="77777777" w:rsidTr="00074670">
        <w:trPr>
          <w:trHeight w:val="81"/>
        </w:trPr>
        <w:tc>
          <w:tcPr>
            <w:tcW w:w="3085" w:type="dxa"/>
            <w:shd w:val="clear" w:color="auto" w:fill="auto"/>
          </w:tcPr>
          <w:p w14:paraId="7292CB19" w14:textId="1A6498EA" w:rsidR="00166230" w:rsidRPr="006454CC" w:rsidRDefault="00166230" w:rsidP="00166230">
            <w:pPr>
              <w:pStyle w:val="Sinespaciado"/>
              <w:rPr>
                <w:rFonts w:cs="Arial"/>
                <w:szCs w:val="22"/>
              </w:rPr>
            </w:pPr>
          </w:p>
        </w:tc>
        <w:tc>
          <w:tcPr>
            <w:tcW w:w="2184" w:type="dxa"/>
            <w:shd w:val="clear" w:color="auto" w:fill="auto"/>
          </w:tcPr>
          <w:p w14:paraId="7292CB1A" w14:textId="77777777" w:rsidR="00166230" w:rsidRPr="006454CC" w:rsidRDefault="00166230" w:rsidP="00166230">
            <w:pPr>
              <w:pStyle w:val="Sinespaciado"/>
              <w:rPr>
                <w:rFonts w:cs="Arial"/>
                <w:szCs w:val="22"/>
              </w:rPr>
            </w:pPr>
            <w:r w:rsidRPr="006454CC">
              <w:rPr>
                <w:rFonts w:cs="Arial"/>
                <w:szCs w:val="22"/>
              </w:rPr>
              <w:t>Peso:</w:t>
            </w:r>
          </w:p>
        </w:tc>
        <w:tc>
          <w:tcPr>
            <w:tcW w:w="3577" w:type="dxa"/>
            <w:gridSpan w:val="2"/>
            <w:tcBorders>
              <w:top w:val="single" w:sz="4" w:space="0" w:color="auto"/>
              <w:left w:val="nil"/>
              <w:bottom w:val="single" w:sz="4" w:space="0" w:color="auto"/>
            </w:tcBorders>
            <w:shd w:val="clear" w:color="auto" w:fill="auto"/>
          </w:tcPr>
          <w:p w14:paraId="7292CB1B" w14:textId="1D0D1829" w:rsidR="00166230" w:rsidRPr="006454CC" w:rsidRDefault="00166230" w:rsidP="00166230">
            <w:pPr>
              <w:pStyle w:val="Sinespaciado"/>
              <w:jc w:val="right"/>
              <w:rPr>
                <w:rFonts w:cs="Arial"/>
                <w:szCs w:val="22"/>
              </w:rPr>
            </w:pPr>
            <w:r w:rsidRPr="006454CC">
              <w:rPr>
                <w:rFonts w:cs="Arial"/>
                <w:szCs w:val="22"/>
              </w:rPr>
              <w:t>Kgs</w:t>
            </w:r>
          </w:p>
        </w:tc>
      </w:tr>
    </w:tbl>
    <w:p w14:paraId="7292CB1D" w14:textId="77777777" w:rsidR="00BF0443" w:rsidRPr="006454CC" w:rsidRDefault="00BF0443" w:rsidP="00B82C24">
      <w:pPr>
        <w:pStyle w:val="Sinespaciado"/>
        <w:rPr>
          <w:rFonts w:cs="Arial"/>
          <w:szCs w:val="22"/>
        </w:rPr>
      </w:pPr>
    </w:p>
    <w:tbl>
      <w:tblPr>
        <w:tblW w:w="0" w:type="auto"/>
        <w:tblLook w:val="04A0" w:firstRow="1" w:lastRow="0" w:firstColumn="1" w:lastColumn="0" w:noHBand="0" w:noVBand="1"/>
      </w:tblPr>
      <w:tblGrid>
        <w:gridCol w:w="2918"/>
        <w:gridCol w:w="2941"/>
        <w:gridCol w:w="2979"/>
      </w:tblGrid>
      <w:tr w:rsidR="006D3975" w:rsidRPr="006454CC" w14:paraId="7292CB21" w14:textId="77777777" w:rsidTr="009B3684">
        <w:tc>
          <w:tcPr>
            <w:tcW w:w="2993" w:type="dxa"/>
            <w:shd w:val="clear" w:color="auto" w:fill="auto"/>
            <w:vAlign w:val="center"/>
          </w:tcPr>
          <w:p w14:paraId="7292CB1E" w14:textId="77777777" w:rsidR="006D3975" w:rsidRPr="006454CC" w:rsidRDefault="006D3975" w:rsidP="00B82C24">
            <w:pPr>
              <w:pStyle w:val="Sinespaciado"/>
              <w:rPr>
                <w:rFonts w:cs="Arial"/>
                <w:szCs w:val="22"/>
              </w:rPr>
            </w:pPr>
          </w:p>
        </w:tc>
        <w:tc>
          <w:tcPr>
            <w:tcW w:w="2993" w:type="dxa"/>
            <w:shd w:val="clear" w:color="auto" w:fill="auto"/>
          </w:tcPr>
          <w:p w14:paraId="7292CB1F" w14:textId="77777777" w:rsidR="006D3975" w:rsidRPr="006454CC" w:rsidRDefault="006D3975" w:rsidP="00B82C24">
            <w:pPr>
              <w:pStyle w:val="Sinespaciado"/>
              <w:rPr>
                <w:rFonts w:cs="Arial"/>
                <w:szCs w:val="22"/>
              </w:rPr>
            </w:pPr>
            <w:r w:rsidRPr="006454CC">
              <w:rPr>
                <w:rFonts w:cs="Arial"/>
                <w:szCs w:val="22"/>
              </w:rPr>
              <w:t>Total antenas:</w:t>
            </w:r>
          </w:p>
        </w:tc>
        <w:tc>
          <w:tcPr>
            <w:tcW w:w="3055" w:type="dxa"/>
            <w:tcBorders>
              <w:left w:val="nil"/>
              <w:bottom w:val="single" w:sz="4" w:space="0" w:color="auto"/>
            </w:tcBorders>
            <w:shd w:val="clear" w:color="auto" w:fill="auto"/>
          </w:tcPr>
          <w:p w14:paraId="7292CB20" w14:textId="77777777" w:rsidR="006D3975" w:rsidRPr="006454CC" w:rsidRDefault="006D3975" w:rsidP="00B82C24">
            <w:pPr>
              <w:pStyle w:val="Sinespaciado"/>
              <w:rPr>
                <w:rFonts w:cs="Arial"/>
                <w:szCs w:val="22"/>
              </w:rPr>
            </w:pPr>
          </w:p>
        </w:tc>
      </w:tr>
    </w:tbl>
    <w:p w14:paraId="7292CB22" w14:textId="77777777" w:rsidR="00B717FB" w:rsidRPr="006454CC" w:rsidRDefault="00B717FB" w:rsidP="00B82C24">
      <w:pPr>
        <w:pStyle w:val="Sinespaciado"/>
        <w:rPr>
          <w:rFonts w:cs="Arial"/>
          <w:szCs w:val="22"/>
        </w:rPr>
      </w:pPr>
    </w:p>
    <w:tbl>
      <w:tblPr>
        <w:tblW w:w="8846" w:type="dxa"/>
        <w:tblLook w:val="04A0" w:firstRow="1" w:lastRow="0" w:firstColumn="1" w:lastColumn="0" w:noHBand="0" w:noVBand="1"/>
      </w:tblPr>
      <w:tblGrid>
        <w:gridCol w:w="5269"/>
        <w:gridCol w:w="3577"/>
      </w:tblGrid>
      <w:tr w:rsidR="00074670" w:rsidRPr="006454CC" w14:paraId="7292CB25" w14:textId="77777777" w:rsidTr="00AB706F">
        <w:trPr>
          <w:trHeight w:val="81"/>
        </w:trPr>
        <w:tc>
          <w:tcPr>
            <w:tcW w:w="5269" w:type="dxa"/>
            <w:shd w:val="clear" w:color="auto" w:fill="auto"/>
          </w:tcPr>
          <w:p w14:paraId="7292CB23" w14:textId="77777777" w:rsidR="00074670" w:rsidRPr="006454CC" w:rsidRDefault="00074670" w:rsidP="00074670">
            <w:pPr>
              <w:pStyle w:val="Sinespaciado"/>
              <w:jc w:val="right"/>
              <w:rPr>
                <w:rFonts w:cs="Arial"/>
                <w:szCs w:val="22"/>
              </w:rPr>
            </w:pPr>
            <w:r w:rsidRPr="006454CC">
              <w:rPr>
                <w:rFonts w:cs="Arial"/>
                <w:szCs w:val="22"/>
              </w:rPr>
              <w:t>Línea de transmisión radiofrecuencia</w:t>
            </w:r>
          </w:p>
        </w:tc>
        <w:tc>
          <w:tcPr>
            <w:tcW w:w="3577" w:type="dxa"/>
            <w:tcBorders>
              <w:top w:val="single" w:sz="4" w:space="0" w:color="auto"/>
              <w:left w:val="nil"/>
              <w:bottom w:val="single" w:sz="4" w:space="0" w:color="auto"/>
            </w:tcBorders>
            <w:shd w:val="clear" w:color="auto" w:fill="auto"/>
          </w:tcPr>
          <w:p w14:paraId="7292CB24" w14:textId="77777777" w:rsidR="00074670" w:rsidRPr="006454CC" w:rsidRDefault="00074670" w:rsidP="00AB706F">
            <w:pPr>
              <w:pStyle w:val="Sinespaciado"/>
              <w:rPr>
                <w:rFonts w:cs="Arial"/>
                <w:szCs w:val="22"/>
              </w:rPr>
            </w:pPr>
            <w:r w:rsidRPr="006454CC">
              <w:rPr>
                <w:rFonts w:cs="Arial"/>
                <w:szCs w:val="22"/>
              </w:rPr>
              <w:t>Calibre</w:t>
            </w:r>
          </w:p>
        </w:tc>
      </w:tr>
      <w:tr w:rsidR="00074670" w:rsidRPr="006454CC" w14:paraId="7292CB28" w14:textId="77777777" w:rsidTr="00AB706F">
        <w:trPr>
          <w:trHeight w:val="81"/>
        </w:trPr>
        <w:tc>
          <w:tcPr>
            <w:tcW w:w="5269" w:type="dxa"/>
            <w:shd w:val="clear" w:color="auto" w:fill="auto"/>
          </w:tcPr>
          <w:p w14:paraId="7292CB26" w14:textId="77777777" w:rsidR="00074670" w:rsidRPr="006454CC" w:rsidRDefault="00074670" w:rsidP="00074670">
            <w:pPr>
              <w:pStyle w:val="Sinespaciado"/>
              <w:jc w:val="right"/>
              <w:rPr>
                <w:rFonts w:cs="Arial"/>
                <w:szCs w:val="22"/>
              </w:rPr>
            </w:pPr>
            <w:r w:rsidRPr="006454CC">
              <w:rPr>
                <w:rFonts w:cs="Arial"/>
                <w:szCs w:val="22"/>
              </w:rPr>
              <w:t>Línea de transmisión microondas</w:t>
            </w:r>
          </w:p>
        </w:tc>
        <w:tc>
          <w:tcPr>
            <w:tcW w:w="3577" w:type="dxa"/>
            <w:tcBorders>
              <w:top w:val="single" w:sz="4" w:space="0" w:color="auto"/>
              <w:left w:val="nil"/>
              <w:bottom w:val="single" w:sz="4" w:space="0" w:color="auto"/>
            </w:tcBorders>
            <w:shd w:val="clear" w:color="auto" w:fill="auto"/>
          </w:tcPr>
          <w:p w14:paraId="7292CB27" w14:textId="77777777" w:rsidR="00074670" w:rsidRPr="006454CC" w:rsidRDefault="00074670" w:rsidP="00AB706F">
            <w:pPr>
              <w:pStyle w:val="Sinespaciado"/>
              <w:rPr>
                <w:rFonts w:cs="Arial"/>
                <w:szCs w:val="22"/>
              </w:rPr>
            </w:pPr>
            <w:r w:rsidRPr="006454CC">
              <w:rPr>
                <w:rFonts w:cs="Arial"/>
                <w:szCs w:val="22"/>
              </w:rPr>
              <w:t>Calibre</w:t>
            </w:r>
          </w:p>
        </w:tc>
      </w:tr>
    </w:tbl>
    <w:p w14:paraId="7292CB29" w14:textId="77777777" w:rsidR="00074670" w:rsidRPr="006454CC" w:rsidRDefault="00074670" w:rsidP="00B82C24">
      <w:pPr>
        <w:pStyle w:val="Sinespaciado"/>
        <w:rPr>
          <w:rFonts w:cs="Arial"/>
          <w:szCs w:val="22"/>
        </w:rPr>
      </w:pPr>
    </w:p>
    <w:p w14:paraId="7292CB2A" w14:textId="77777777" w:rsidR="00074670" w:rsidRPr="006454CC" w:rsidRDefault="00074670" w:rsidP="00B82C24">
      <w:pPr>
        <w:pStyle w:val="Sinespaciado"/>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1"/>
        <w:gridCol w:w="5637"/>
      </w:tblGrid>
      <w:tr w:rsidR="006D3975" w:rsidRPr="006454CC" w14:paraId="7292CB2D" w14:textId="77777777" w:rsidTr="002D7FA6">
        <w:tc>
          <w:tcPr>
            <w:tcW w:w="3227" w:type="dxa"/>
            <w:tcBorders>
              <w:top w:val="nil"/>
              <w:left w:val="nil"/>
              <w:bottom w:val="nil"/>
              <w:right w:val="nil"/>
            </w:tcBorders>
            <w:shd w:val="clear" w:color="auto" w:fill="auto"/>
          </w:tcPr>
          <w:p w14:paraId="7292CB2B" w14:textId="77777777" w:rsidR="006D3975" w:rsidRPr="006454CC" w:rsidRDefault="006D3975" w:rsidP="00B82C24">
            <w:pPr>
              <w:pStyle w:val="Sinespaciado"/>
              <w:numPr>
                <w:ilvl w:val="0"/>
                <w:numId w:val="12"/>
              </w:numPr>
              <w:rPr>
                <w:rFonts w:cs="Arial"/>
                <w:szCs w:val="22"/>
              </w:rPr>
            </w:pPr>
            <w:r w:rsidRPr="006454CC">
              <w:rPr>
                <w:rFonts w:cs="Arial"/>
                <w:szCs w:val="22"/>
              </w:rPr>
              <w:t>Elementos Auxiliares:</w:t>
            </w:r>
          </w:p>
        </w:tc>
        <w:tc>
          <w:tcPr>
            <w:tcW w:w="5751" w:type="dxa"/>
            <w:tcBorders>
              <w:top w:val="nil"/>
              <w:left w:val="nil"/>
              <w:bottom w:val="single" w:sz="4" w:space="0" w:color="auto"/>
              <w:right w:val="nil"/>
            </w:tcBorders>
            <w:shd w:val="clear" w:color="auto" w:fill="auto"/>
          </w:tcPr>
          <w:p w14:paraId="7292CB2C" w14:textId="77777777" w:rsidR="006D3975" w:rsidRPr="006454CC" w:rsidRDefault="006D3975" w:rsidP="00B82C24">
            <w:pPr>
              <w:pStyle w:val="Sinespaciado"/>
              <w:rPr>
                <w:rFonts w:cs="Arial"/>
                <w:szCs w:val="22"/>
              </w:rPr>
            </w:pPr>
          </w:p>
        </w:tc>
      </w:tr>
      <w:tr w:rsidR="006D3975" w:rsidRPr="006454CC" w14:paraId="7292CB30" w14:textId="77777777" w:rsidTr="002D7FA6">
        <w:tc>
          <w:tcPr>
            <w:tcW w:w="3227" w:type="dxa"/>
            <w:tcBorders>
              <w:top w:val="nil"/>
              <w:left w:val="nil"/>
              <w:bottom w:val="nil"/>
              <w:right w:val="nil"/>
            </w:tcBorders>
            <w:shd w:val="clear" w:color="auto" w:fill="auto"/>
          </w:tcPr>
          <w:p w14:paraId="7292CB2E" w14:textId="77777777" w:rsidR="006D3975" w:rsidRPr="006454CC" w:rsidRDefault="00282814" w:rsidP="00B82C24">
            <w:pPr>
              <w:pStyle w:val="Sinespaciado"/>
              <w:rPr>
                <w:rFonts w:cs="Arial"/>
                <w:szCs w:val="22"/>
              </w:rPr>
            </w:pPr>
            <w:r w:rsidRPr="006454CC">
              <w:rPr>
                <w:rFonts w:cs="Arial"/>
                <w:szCs w:val="22"/>
              </w:rPr>
              <w:t>Canalizaciones</w:t>
            </w:r>
          </w:p>
        </w:tc>
        <w:tc>
          <w:tcPr>
            <w:tcW w:w="5751" w:type="dxa"/>
            <w:tcBorders>
              <w:top w:val="single" w:sz="4" w:space="0" w:color="auto"/>
              <w:left w:val="nil"/>
              <w:bottom w:val="single" w:sz="4" w:space="0" w:color="auto"/>
              <w:right w:val="nil"/>
            </w:tcBorders>
            <w:shd w:val="clear" w:color="auto" w:fill="auto"/>
          </w:tcPr>
          <w:p w14:paraId="7292CB2F" w14:textId="77777777" w:rsidR="006D3975" w:rsidRPr="006454CC" w:rsidRDefault="006D3975" w:rsidP="00B82C24">
            <w:pPr>
              <w:pStyle w:val="Sinespaciado"/>
              <w:rPr>
                <w:rFonts w:cs="Arial"/>
                <w:szCs w:val="22"/>
              </w:rPr>
            </w:pPr>
          </w:p>
        </w:tc>
      </w:tr>
      <w:tr w:rsidR="006D3975" w:rsidRPr="006454CC" w14:paraId="7292CB33" w14:textId="77777777" w:rsidTr="002D7FA6">
        <w:tc>
          <w:tcPr>
            <w:tcW w:w="3227" w:type="dxa"/>
            <w:tcBorders>
              <w:top w:val="nil"/>
              <w:left w:val="nil"/>
              <w:bottom w:val="nil"/>
              <w:right w:val="nil"/>
            </w:tcBorders>
            <w:shd w:val="clear" w:color="auto" w:fill="auto"/>
          </w:tcPr>
          <w:p w14:paraId="7292CB31" w14:textId="77777777" w:rsidR="006D3975" w:rsidRPr="006454CC" w:rsidRDefault="00282814" w:rsidP="0020652D">
            <w:pPr>
              <w:pStyle w:val="Sinespaciado"/>
              <w:rPr>
                <w:rFonts w:cs="Arial"/>
                <w:szCs w:val="22"/>
              </w:rPr>
            </w:pPr>
            <w:r w:rsidRPr="006454CC">
              <w:rPr>
                <w:rFonts w:cs="Arial"/>
                <w:szCs w:val="22"/>
              </w:rPr>
              <w:t>Ductos y Conductos</w:t>
            </w:r>
          </w:p>
        </w:tc>
        <w:tc>
          <w:tcPr>
            <w:tcW w:w="5751" w:type="dxa"/>
            <w:tcBorders>
              <w:top w:val="single" w:sz="4" w:space="0" w:color="auto"/>
              <w:left w:val="nil"/>
              <w:bottom w:val="single" w:sz="4" w:space="0" w:color="auto"/>
              <w:right w:val="nil"/>
            </w:tcBorders>
            <w:shd w:val="clear" w:color="auto" w:fill="auto"/>
          </w:tcPr>
          <w:p w14:paraId="7292CB32" w14:textId="77777777" w:rsidR="006D3975" w:rsidRPr="006454CC" w:rsidRDefault="006D3975" w:rsidP="00B82C24">
            <w:pPr>
              <w:pStyle w:val="Sinespaciado"/>
              <w:rPr>
                <w:rFonts w:cs="Arial"/>
                <w:szCs w:val="22"/>
              </w:rPr>
            </w:pPr>
          </w:p>
        </w:tc>
      </w:tr>
      <w:tr w:rsidR="006D3975" w:rsidRPr="006454CC" w14:paraId="7292CB36" w14:textId="77777777" w:rsidTr="002D7FA6">
        <w:tc>
          <w:tcPr>
            <w:tcW w:w="3227" w:type="dxa"/>
            <w:tcBorders>
              <w:top w:val="nil"/>
              <w:left w:val="nil"/>
              <w:bottom w:val="nil"/>
              <w:right w:val="nil"/>
            </w:tcBorders>
            <w:shd w:val="clear" w:color="auto" w:fill="auto"/>
          </w:tcPr>
          <w:p w14:paraId="7292CB34" w14:textId="77777777" w:rsidR="006D3975" w:rsidRPr="006454CC" w:rsidRDefault="00282814" w:rsidP="0020652D">
            <w:pPr>
              <w:pStyle w:val="Sinespaciado"/>
              <w:rPr>
                <w:rFonts w:cs="Arial"/>
                <w:szCs w:val="22"/>
              </w:rPr>
            </w:pPr>
            <w:r w:rsidRPr="006454CC">
              <w:rPr>
                <w:rFonts w:cs="Arial"/>
                <w:szCs w:val="22"/>
              </w:rPr>
              <w:t>Sistemas físicos a tierra</w:t>
            </w:r>
          </w:p>
        </w:tc>
        <w:tc>
          <w:tcPr>
            <w:tcW w:w="5751" w:type="dxa"/>
            <w:tcBorders>
              <w:top w:val="single" w:sz="4" w:space="0" w:color="auto"/>
              <w:left w:val="nil"/>
              <w:bottom w:val="single" w:sz="4" w:space="0" w:color="auto"/>
              <w:right w:val="nil"/>
            </w:tcBorders>
            <w:shd w:val="clear" w:color="auto" w:fill="auto"/>
          </w:tcPr>
          <w:p w14:paraId="7292CB35" w14:textId="77777777" w:rsidR="006D3975" w:rsidRPr="006454CC" w:rsidRDefault="006D3975" w:rsidP="00B82C24">
            <w:pPr>
              <w:pStyle w:val="Sinespaciado"/>
              <w:rPr>
                <w:rFonts w:cs="Arial"/>
                <w:szCs w:val="22"/>
              </w:rPr>
            </w:pPr>
          </w:p>
        </w:tc>
      </w:tr>
      <w:tr w:rsidR="006D3975" w:rsidRPr="006454CC" w14:paraId="7292CB39" w14:textId="77777777" w:rsidTr="002D7FA6">
        <w:tc>
          <w:tcPr>
            <w:tcW w:w="3227" w:type="dxa"/>
            <w:tcBorders>
              <w:top w:val="nil"/>
              <w:left w:val="nil"/>
              <w:bottom w:val="nil"/>
              <w:right w:val="nil"/>
            </w:tcBorders>
            <w:shd w:val="clear" w:color="auto" w:fill="auto"/>
          </w:tcPr>
          <w:p w14:paraId="7292CB37" w14:textId="77777777" w:rsidR="006D3975" w:rsidRPr="006454CC" w:rsidRDefault="00282814" w:rsidP="00B82C24">
            <w:pPr>
              <w:pStyle w:val="Sinespaciado"/>
              <w:rPr>
                <w:rFonts w:cs="Arial"/>
                <w:szCs w:val="22"/>
              </w:rPr>
            </w:pPr>
            <w:r w:rsidRPr="006454CC">
              <w:rPr>
                <w:rFonts w:cs="Arial"/>
                <w:szCs w:val="22"/>
              </w:rPr>
              <w:t>Trayectorias de cable</w:t>
            </w:r>
          </w:p>
        </w:tc>
        <w:tc>
          <w:tcPr>
            <w:tcW w:w="5751" w:type="dxa"/>
            <w:tcBorders>
              <w:top w:val="single" w:sz="4" w:space="0" w:color="auto"/>
              <w:left w:val="nil"/>
              <w:bottom w:val="single" w:sz="4" w:space="0" w:color="auto"/>
              <w:right w:val="nil"/>
            </w:tcBorders>
            <w:shd w:val="clear" w:color="auto" w:fill="auto"/>
          </w:tcPr>
          <w:p w14:paraId="7292CB38" w14:textId="77777777" w:rsidR="006D3975" w:rsidRPr="006454CC" w:rsidRDefault="006D3975" w:rsidP="00B82C24">
            <w:pPr>
              <w:pStyle w:val="Sinespaciado"/>
              <w:rPr>
                <w:rFonts w:cs="Arial"/>
                <w:szCs w:val="22"/>
              </w:rPr>
            </w:pPr>
          </w:p>
        </w:tc>
      </w:tr>
      <w:tr w:rsidR="00282814" w:rsidRPr="006454CC" w14:paraId="7292CB3C" w14:textId="77777777" w:rsidTr="002D7FA6">
        <w:tc>
          <w:tcPr>
            <w:tcW w:w="3227" w:type="dxa"/>
            <w:tcBorders>
              <w:top w:val="nil"/>
              <w:left w:val="nil"/>
              <w:bottom w:val="nil"/>
              <w:right w:val="nil"/>
            </w:tcBorders>
            <w:shd w:val="clear" w:color="auto" w:fill="auto"/>
          </w:tcPr>
          <w:p w14:paraId="7292CB3A" w14:textId="77777777" w:rsidR="00282814" w:rsidRPr="006454CC" w:rsidRDefault="00282814" w:rsidP="00B82C24">
            <w:pPr>
              <w:pStyle w:val="Sinespaciado"/>
              <w:rPr>
                <w:rFonts w:cs="Arial"/>
                <w:szCs w:val="22"/>
              </w:rPr>
            </w:pPr>
            <w:r w:rsidRPr="006454CC">
              <w:rPr>
                <w:rFonts w:cs="Arial"/>
                <w:szCs w:val="22"/>
              </w:rPr>
              <w:t>Recursos de conectividad para energía eléctrica</w:t>
            </w:r>
          </w:p>
        </w:tc>
        <w:tc>
          <w:tcPr>
            <w:tcW w:w="5751" w:type="dxa"/>
            <w:tcBorders>
              <w:top w:val="single" w:sz="4" w:space="0" w:color="auto"/>
              <w:left w:val="nil"/>
              <w:bottom w:val="single" w:sz="4" w:space="0" w:color="auto"/>
              <w:right w:val="nil"/>
            </w:tcBorders>
            <w:shd w:val="clear" w:color="auto" w:fill="auto"/>
          </w:tcPr>
          <w:p w14:paraId="7292CB3B" w14:textId="77777777" w:rsidR="00282814" w:rsidRPr="006454CC" w:rsidRDefault="00282814" w:rsidP="00B82C24">
            <w:pPr>
              <w:pStyle w:val="Sinespaciado"/>
              <w:rPr>
                <w:rFonts w:cs="Arial"/>
                <w:szCs w:val="22"/>
              </w:rPr>
            </w:pPr>
          </w:p>
        </w:tc>
      </w:tr>
    </w:tbl>
    <w:p w14:paraId="7292CB3D" w14:textId="77777777" w:rsidR="009B3684" w:rsidRPr="006454CC" w:rsidRDefault="009B3684" w:rsidP="00B82C24">
      <w:pPr>
        <w:pStyle w:val="Sinespaciado"/>
        <w:rPr>
          <w:rFonts w:cs="Arial"/>
          <w:szCs w:val="22"/>
        </w:rPr>
      </w:pPr>
    </w:p>
    <w:p w14:paraId="7292CB3E" w14:textId="77777777" w:rsidR="00B3415A" w:rsidRPr="006454CC" w:rsidRDefault="00B3415A" w:rsidP="00B82C24">
      <w:pPr>
        <w:pStyle w:val="Sinespaciado"/>
        <w:rPr>
          <w:rFonts w:cs="Arial"/>
          <w:szCs w:val="22"/>
        </w:rPr>
      </w:pPr>
    </w:p>
    <w:p w14:paraId="7292CB3F" w14:textId="77777777" w:rsidR="006D3975" w:rsidRPr="006454CC" w:rsidRDefault="00CA52DC" w:rsidP="00D959A2">
      <w:pPr>
        <w:pStyle w:val="Ttulo3"/>
        <w:rPr>
          <w:rFonts w:cs="Arial"/>
        </w:rPr>
      </w:pPr>
      <w:bookmarkStart w:id="30" w:name="_Toc389663786"/>
      <w:bookmarkStart w:id="31" w:name="_Toc435539441"/>
      <w:bookmarkStart w:id="32" w:name="_Toc435549969"/>
      <w:bookmarkStart w:id="33" w:name="_Toc435558968"/>
      <w:bookmarkStart w:id="34" w:name="_Toc435569082"/>
      <w:bookmarkStart w:id="35" w:name="_Toc435569714"/>
      <w:r w:rsidRPr="006454CC">
        <w:rPr>
          <w:rFonts w:cs="Arial"/>
        </w:rPr>
        <w:t>Vigencia</w:t>
      </w:r>
      <w:bookmarkEnd w:id="30"/>
      <w:bookmarkEnd w:id="31"/>
      <w:bookmarkEnd w:id="32"/>
      <w:bookmarkEnd w:id="33"/>
      <w:bookmarkEnd w:id="34"/>
      <w:bookmarkEnd w:id="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6341"/>
      </w:tblGrid>
      <w:tr w:rsidR="00CA52DC" w:rsidRPr="006454CC" w14:paraId="7292CB42" w14:textId="77777777" w:rsidTr="002D7FA6">
        <w:tc>
          <w:tcPr>
            <w:tcW w:w="2518" w:type="dxa"/>
            <w:tcBorders>
              <w:top w:val="nil"/>
              <w:left w:val="nil"/>
              <w:bottom w:val="nil"/>
              <w:right w:val="nil"/>
            </w:tcBorders>
            <w:shd w:val="clear" w:color="auto" w:fill="auto"/>
          </w:tcPr>
          <w:p w14:paraId="7292CB40" w14:textId="77777777" w:rsidR="00CA52DC" w:rsidRPr="006454CC" w:rsidRDefault="00CA52DC" w:rsidP="00B82C24">
            <w:pPr>
              <w:pStyle w:val="Sinespaciado"/>
              <w:rPr>
                <w:rFonts w:cs="Arial"/>
                <w:szCs w:val="22"/>
              </w:rPr>
            </w:pPr>
            <w:r w:rsidRPr="006454CC">
              <w:rPr>
                <w:rFonts w:cs="Arial"/>
                <w:szCs w:val="22"/>
              </w:rPr>
              <w:t>Fecha Efectiva:</w:t>
            </w:r>
          </w:p>
        </w:tc>
        <w:tc>
          <w:tcPr>
            <w:tcW w:w="6460" w:type="dxa"/>
            <w:tcBorders>
              <w:top w:val="nil"/>
              <w:left w:val="nil"/>
              <w:bottom w:val="single" w:sz="4" w:space="0" w:color="auto"/>
              <w:right w:val="nil"/>
            </w:tcBorders>
            <w:shd w:val="clear" w:color="auto" w:fill="auto"/>
          </w:tcPr>
          <w:p w14:paraId="7292CB41" w14:textId="77777777" w:rsidR="00CA52DC" w:rsidRPr="006454CC" w:rsidRDefault="00CA52DC" w:rsidP="00B82C24">
            <w:pPr>
              <w:pStyle w:val="Sinespaciado"/>
              <w:rPr>
                <w:rFonts w:cs="Arial"/>
                <w:szCs w:val="22"/>
              </w:rPr>
            </w:pPr>
          </w:p>
        </w:tc>
      </w:tr>
      <w:tr w:rsidR="00CA52DC" w:rsidRPr="006454CC" w14:paraId="7292CB45" w14:textId="77777777" w:rsidTr="002D7FA6">
        <w:tc>
          <w:tcPr>
            <w:tcW w:w="2518" w:type="dxa"/>
            <w:tcBorders>
              <w:top w:val="nil"/>
              <w:left w:val="nil"/>
              <w:bottom w:val="nil"/>
              <w:right w:val="nil"/>
            </w:tcBorders>
            <w:shd w:val="clear" w:color="auto" w:fill="auto"/>
          </w:tcPr>
          <w:p w14:paraId="7292CB43" w14:textId="77777777" w:rsidR="00CA52DC" w:rsidRPr="006454CC" w:rsidRDefault="00886AFE" w:rsidP="00B82C24">
            <w:pPr>
              <w:pStyle w:val="Sinespaciado"/>
              <w:rPr>
                <w:rFonts w:cs="Arial"/>
                <w:szCs w:val="22"/>
              </w:rPr>
            </w:pPr>
            <w:r w:rsidRPr="006454CC">
              <w:rPr>
                <w:rFonts w:cs="Arial"/>
                <w:szCs w:val="22"/>
              </w:rPr>
              <w:t>Fecha de T</w:t>
            </w:r>
            <w:r w:rsidR="00CA52DC" w:rsidRPr="006454CC">
              <w:rPr>
                <w:rFonts w:cs="Arial"/>
                <w:szCs w:val="22"/>
              </w:rPr>
              <w:t>erminación</w:t>
            </w:r>
          </w:p>
        </w:tc>
        <w:tc>
          <w:tcPr>
            <w:tcW w:w="6460" w:type="dxa"/>
            <w:tcBorders>
              <w:top w:val="single" w:sz="4" w:space="0" w:color="auto"/>
              <w:left w:val="nil"/>
              <w:bottom w:val="single" w:sz="4" w:space="0" w:color="auto"/>
              <w:right w:val="nil"/>
            </w:tcBorders>
            <w:shd w:val="clear" w:color="auto" w:fill="auto"/>
          </w:tcPr>
          <w:p w14:paraId="7292CB44" w14:textId="77777777" w:rsidR="00CA52DC" w:rsidRPr="006454CC" w:rsidRDefault="00CA52DC" w:rsidP="00B82C24">
            <w:pPr>
              <w:pStyle w:val="Sinespaciado"/>
              <w:rPr>
                <w:rFonts w:cs="Arial"/>
                <w:szCs w:val="22"/>
              </w:rPr>
            </w:pPr>
          </w:p>
        </w:tc>
      </w:tr>
      <w:tr w:rsidR="002D7FA6" w:rsidRPr="006454CC" w14:paraId="7292CB48" w14:textId="77777777" w:rsidTr="002D7FA6">
        <w:tc>
          <w:tcPr>
            <w:tcW w:w="2518" w:type="dxa"/>
            <w:tcBorders>
              <w:top w:val="nil"/>
              <w:left w:val="nil"/>
              <w:bottom w:val="nil"/>
              <w:right w:val="nil"/>
            </w:tcBorders>
            <w:shd w:val="clear" w:color="auto" w:fill="auto"/>
          </w:tcPr>
          <w:p w14:paraId="7292CB46" w14:textId="77777777" w:rsidR="00886AFE" w:rsidRPr="006454CC" w:rsidRDefault="00886AFE" w:rsidP="00B82C24">
            <w:pPr>
              <w:pStyle w:val="Sinespaciado"/>
              <w:rPr>
                <w:rFonts w:cs="Arial"/>
                <w:szCs w:val="22"/>
              </w:rPr>
            </w:pPr>
            <w:r w:rsidRPr="006454CC">
              <w:rPr>
                <w:rFonts w:cs="Arial"/>
                <w:szCs w:val="22"/>
              </w:rPr>
              <w:t>Plazo</w:t>
            </w:r>
          </w:p>
        </w:tc>
        <w:tc>
          <w:tcPr>
            <w:tcW w:w="6460" w:type="dxa"/>
            <w:tcBorders>
              <w:top w:val="single" w:sz="4" w:space="0" w:color="auto"/>
              <w:left w:val="nil"/>
              <w:bottom w:val="single" w:sz="4" w:space="0" w:color="auto"/>
              <w:right w:val="nil"/>
            </w:tcBorders>
            <w:shd w:val="clear" w:color="auto" w:fill="auto"/>
          </w:tcPr>
          <w:p w14:paraId="7292CB47" w14:textId="77777777" w:rsidR="00886AFE" w:rsidRPr="006454CC" w:rsidRDefault="00886AFE" w:rsidP="00B82C24">
            <w:pPr>
              <w:pStyle w:val="Sinespaciado"/>
              <w:rPr>
                <w:rFonts w:cs="Arial"/>
                <w:szCs w:val="22"/>
              </w:rPr>
            </w:pPr>
          </w:p>
        </w:tc>
      </w:tr>
    </w:tbl>
    <w:p w14:paraId="7292CB49" w14:textId="77777777" w:rsidR="00B717FB" w:rsidRPr="006454CC" w:rsidRDefault="00B717FB" w:rsidP="00B82C24">
      <w:pPr>
        <w:pStyle w:val="Sinespaciado"/>
        <w:rPr>
          <w:rFonts w:cs="Arial"/>
          <w:szCs w:val="22"/>
        </w:rPr>
      </w:pPr>
    </w:p>
    <w:p w14:paraId="7292CB4A" w14:textId="77777777" w:rsidR="00886AFE" w:rsidRPr="006454CC" w:rsidRDefault="00886AFE" w:rsidP="00B82C24">
      <w:pPr>
        <w:pStyle w:val="Sinespaciado"/>
        <w:rPr>
          <w:rFonts w:cs="Arial"/>
          <w:szCs w:val="22"/>
        </w:rPr>
      </w:pPr>
    </w:p>
    <w:p w14:paraId="7292CB4B" w14:textId="77777777" w:rsidR="00CA52DC" w:rsidRPr="006454CC" w:rsidRDefault="0042598E" w:rsidP="00D959A2">
      <w:pPr>
        <w:pStyle w:val="Ttulo3"/>
        <w:rPr>
          <w:rFonts w:cs="Arial"/>
        </w:rPr>
      </w:pPr>
      <w:bookmarkStart w:id="36" w:name="_Toc389663787"/>
      <w:bookmarkStart w:id="37" w:name="_Toc435539442"/>
      <w:bookmarkStart w:id="38" w:name="_Toc435549970"/>
      <w:bookmarkStart w:id="39" w:name="_Toc435558969"/>
      <w:bookmarkStart w:id="40" w:name="_Toc435569083"/>
      <w:bookmarkStart w:id="41" w:name="_Toc435569715"/>
      <w:r w:rsidRPr="006454CC">
        <w:rPr>
          <w:rFonts w:cs="Arial"/>
        </w:rPr>
        <w:t>Contraprestaciones</w:t>
      </w:r>
      <w:bookmarkEnd w:id="36"/>
      <w:bookmarkEnd w:id="37"/>
      <w:bookmarkEnd w:id="38"/>
      <w:bookmarkEnd w:id="39"/>
      <w:bookmarkEnd w:id="40"/>
      <w:bookmarkEnd w:id="41"/>
      <w:r w:rsidR="00DD5D6A" w:rsidRPr="006454CC">
        <w:rPr>
          <w:rFonts w:cs="Arial"/>
        </w:rPr>
        <w:t xml:space="preserve"> </w:t>
      </w:r>
    </w:p>
    <w:tbl>
      <w:tblPr>
        <w:tblW w:w="0" w:type="auto"/>
        <w:tblLook w:val="04A0" w:firstRow="1" w:lastRow="0" w:firstColumn="1" w:lastColumn="0" w:noHBand="0" w:noVBand="1"/>
      </w:tblPr>
      <w:tblGrid>
        <w:gridCol w:w="5416"/>
        <w:gridCol w:w="3422"/>
      </w:tblGrid>
      <w:tr w:rsidR="0042598E" w:rsidRPr="006454CC" w14:paraId="7292CB4E" w14:textId="77777777" w:rsidTr="00DD5D6A">
        <w:tc>
          <w:tcPr>
            <w:tcW w:w="5495" w:type="dxa"/>
            <w:shd w:val="clear" w:color="auto" w:fill="auto"/>
          </w:tcPr>
          <w:p w14:paraId="7292CB4C" w14:textId="77777777" w:rsidR="0042598E" w:rsidRPr="006454CC" w:rsidRDefault="0042598E" w:rsidP="00B82C24">
            <w:pPr>
              <w:pStyle w:val="Sinespaciado"/>
              <w:rPr>
                <w:rFonts w:cs="Arial"/>
                <w:szCs w:val="22"/>
              </w:rPr>
            </w:pPr>
            <w:r w:rsidRPr="006454CC">
              <w:rPr>
                <w:rFonts w:cs="Arial"/>
                <w:szCs w:val="22"/>
              </w:rPr>
              <w:t>Monto mensual por Espacio Aprobado en Piso:</w:t>
            </w:r>
          </w:p>
        </w:tc>
        <w:tc>
          <w:tcPr>
            <w:tcW w:w="3483" w:type="dxa"/>
            <w:tcBorders>
              <w:bottom w:val="single" w:sz="4" w:space="0" w:color="auto"/>
            </w:tcBorders>
            <w:shd w:val="clear" w:color="auto" w:fill="auto"/>
          </w:tcPr>
          <w:p w14:paraId="7292CB4D" w14:textId="77777777" w:rsidR="0042598E" w:rsidRPr="006454CC" w:rsidRDefault="00DD5D6A" w:rsidP="00B82C24">
            <w:pPr>
              <w:pStyle w:val="Sinespaciado"/>
              <w:rPr>
                <w:rFonts w:cs="Arial"/>
                <w:szCs w:val="22"/>
              </w:rPr>
            </w:pPr>
            <w:r w:rsidRPr="006454CC">
              <w:rPr>
                <w:rFonts w:cs="Arial"/>
                <w:szCs w:val="22"/>
              </w:rPr>
              <w:t>$</w:t>
            </w:r>
          </w:p>
        </w:tc>
      </w:tr>
      <w:tr w:rsidR="0042598E" w:rsidRPr="006454CC" w14:paraId="7292CB51" w14:textId="77777777" w:rsidTr="00DD5D6A">
        <w:tc>
          <w:tcPr>
            <w:tcW w:w="5495" w:type="dxa"/>
            <w:shd w:val="clear" w:color="auto" w:fill="auto"/>
          </w:tcPr>
          <w:p w14:paraId="7292CB4F" w14:textId="77777777" w:rsidR="0042598E" w:rsidRPr="006454CC" w:rsidRDefault="00DD5D6A" w:rsidP="00B82C24">
            <w:pPr>
              <w:pStyle w:val="Sinespaciado"/>
              <w:rPr>
                <w:rFonts w:cs="Arial"/>
                <w:szCs w:val="22"/>
              </w:rPr>
            </w:pPr>
            <w:r w:rsidRPr="006454CC">
              <w:rPr>
                <w:rFonts w:cs="Arial"/>
                <w:szCs w:val="22"/>
              </w:rPr>
              <w:t>Factor de incremento:</w:t>
            </w:r>
          </w:p>
        </w:tc>
        <w:tc>
          <w:tcPr>
            <w:tcW w:w="3483" w:type="dxa"/>
            <w:tcBorders>
              <w:top w:val="single" w:sz="4" w:space="0" w:color="auto"/>
              <w:bottom w:val="single" w:sz="4" w:space="0" w:color="auto"/>
            </w:tcBorders>
            <w:shd w:val="clear" w:color="auto" w:fill="auto"/>
          </w:tcPr>
          <w:p w14:paraId="7292CB50" w14:textId="77777777" w:rsidR="0042598E" w:rsidRPr="006454CC" w:rsidRDefault="0042598E" w:rsidP="00B82C24">
            <w:pPr>
              <w:pStyle w:val="Sinespaciado"/>
              <w:rPr>
                <w:rFonts w:cs="Arial"/>
                <w:szCs w:val="22"/>
              </w:rPr>
            </w:pPr>
          </w:p>
        </w:tc>
      </w:tr>
      <w:tr w:rsidR="00DD5D6A" w:rsidRPr="006454CC" w14:paraId="7292CB54" w14:textId="77777777" w:rsidTr="00DD5D6A">
        <w:tc>
          <w:tcPr>
            <w:tcW w:w="5495" w:type="dxa"/>
            <w:shd w:val="clear" w:color="auto" w:fill="auto"/>
          </w:tcPr>
          <w:p w14:paraId="7292CB52" w14:textId="77777777" w:rsidR="00DD5D6A" w:rsidRPr="006454CC" w:rsidRDefault="00DD5D6A" w:rsidP="00B82C24">
            <w:pPr>
              <w:pStyle w:val="Sinespaciado"/>
              <w:rPr>
                <w:rFonts w:cs="Arial"/>
                <w:szCs w:val="22"/>
              </w:rPr>
            </w:pPr>
            <w:r w:rsidRPr="006454CC">
              <w:rPr>
                <w:rFonts w:cs="Arial"/>
                <w:szCs w:val="22"/>
              </w:rPr>
              <w:t>Periodicidad de incremento:</w:t>
            </w:r>
          </w:p>
        </w:tc>
        <w:tc>
          <w:tcPr>
            <w:tcW w:w="3483" w:type="dxa"/>
            <w:tcBorders>
              <w:top w:val="single" w:sz="4" w:space="0" w:color="auto"/>
              <w:bottom w:val="single" w:sz="4" w:space="0" w:color="auto"/>
            </w:tcBorders>
            <w:shd w:val="clear" w:color="auto" w:fill="auto"/>
          </w:tcPr>
          <w:p w14:paraId="7292CB53" w14:textId="77777777" w:rsidR="00DD5D6A" w:rsidRPr="006454CC" w:rsidRDefault="00DD5D6A" w:rsidP="00B82C24">
            <w:pPr>
              <w:pStyle w:val="Sinespaciado"/>
              <w:rPr>
                <w:rFonts w:cs="Arial"/>
                <w:szCs w:val="22"/>
              </w:rPr>
            </w:pPr>
          </w:p>
        </w:tc>
      </w:tr>
      <w:tr w:rsidR="0042598E" w:rsidRPr="006454CC" w14:paraId="7292CB57" w14:textId="77777777" w:rsidTr="00DD5D6A">
        <w:tc>
          <w:tcPr>
            <w:tcW w:w="5495" w:type="dxa"/>
            <w:shd w:val="clear" w:color="auto" w:fill="auto"/>
          </w:tcPr>
          <w:p w14:paraId="7292CB55" w14:textId="77777777" w:rsidR="0042598E" w:rsidRPr="006454CC" w:rsidRDefault="0042598E" w:rsidP="00B82C24">
            <w:pPr>
              <w:pStyle w:val="Sinespaciado"/>
              <w:rPr>
                <w:rFonts w:cs="Arial"/>
                <w:szCs w:val="22"/>
              </w:rPr>
            </w:pPr>
          </w:p>
        </w:tc>
        <w:tc>
          <w:tcPr>
            <w:tcW w:w="3483" w:type="dxa"/>
            <w:tcBorders>
              <w:top w:val="single" w:sz="4" w:space="0" w:color="auto"/>
            </w:tcBorders>
            <w:shd w:val="clear" w:color="auto" w:fill="auto"/>
          </w:tcPr>
          <w:p w14:paraId="7292CB56" w14:textId="77777777" w:rsidR="0042598E" w:rsidRPr="006454CC" w:rsidRDefault="0042598E" w:rsidP="00B82C24">
            <w:pPr>
              <w:pStyle w:val="Sinespaciado"/>
              <w:rPr>
                <w:rFonts w:cs="Arial"/>
                <w:szCs w:val="22"/>
              </w:rPr>
            </w:pPr>
          </w:p>
        </w:tc>
      </w:tr>
      <w:tr w:rsidR="00DD5D6A" w:rsidRPr="006454CC" w14:paraId="7292CB5A" w14:textId="77777777" w:rsidTr="00DD5D6A">
        <w:tc>
          <w:tcPr>
            <w:tcW w:w="5495" w:type="dxa"/>
            <w:shd w:val="clear" w:color="auto" w:fill="auto"/>
          </w:tcPr>
          <w:p w14:paraId="7292CB58" w14:textId="77777777" w:rsidR="00DD5D6A" w:rsidRPr="006454CC" w:rsidRDefault="00DD5D6A" w:rsidP="00B82C24">
            <w:pPr>
              <w:pStyle w:val="Sinespaciado"/>
              <w:rPr>
                <w:rFonts w:cs="Arial"/>
                <w:szCs w:val="22"/>
              </w:rPr>
            </w:pPr>
            <w:r w:rsidRPr="006454CC">
              <w:rPr>
                <w:rFonts w:cs="Arial"/>
                <w:szCs w:val="22"/>
              </w:rPr>
              <w:t>Monto mensual por Espacio Aprobado en Torre:</w:t>
            </w:r>
          </w:p>
        </w:tc>
        <w:tc>
          <w:tcPr>
            <w:tcW w:w="3483" w:type="dxa"/>
            <w:tcBorders>
              <w:bottom w:val="single" w:sz="4" w:space="0" w:color="auto"/>
            </w:tcBorders>
            <w:shd w:val="clear" w:color="auto" w:fill="auto"/>
          </w:tcPr>
          <w:p w14:paraId="7292CB59" w14:textId="77777777" w:rsidR="00DD5D6A" w:rsidRPr="006454CC" w:rsidRDefault="00DD5D6A" w:rsidP="00B82C24">
            <w:pPr>
              <w:pStyle w:val="Sinespaciado"/>
              <w:rPr>
                <w:rFonts w:cs="Arial"/>
                <w:szCs w:val="22"/>
              </w:rPr>
            </w:pPr>
            <w:r w:rsidRPr="006454CC">
              <w:rPr>
                <w:rFonts w:cs="Arial"/>
                <w:szCs w:val="22"/>
              </w:rPr>
              <w:t>$</w:t>
            </w:r>
          </w:p>
        </w:tc>
      </w:tr>
      <w:tr w:rsidR="00DD5D6A" w:rsidRPr="006454CC" w14:paraId="7292CB5D" w14:textId="77777777" w:rsidTr="000A49EB">
        <w:tc>
          <w:tcPr>
            <w:tcW w:w="5495" w:type="dxa"/>
            <w:shd w:val="clear" w:color="auto" w:fill="auto"/>
          </w:tcPr>
          <w:p w14:paraId="7292CB5B" w14:textId="77777777" w:rsidR="00DD5D6A" w:rsidRPr="006454CC" w:rsidRDefault="00DD5D6A" w:rsidP="00B82C24">
            <w:pPr>
              <w:pStyle w:val="Sinespaciado"/>
              <w:rPr>
                <w:rFonts w:cs="Arial"/>
                <w:szCs w:val="22"/>
              </w:rPr>
            </w:pPr>
            <w:r w:rsidRPr="006454CC">
              <w:rPr>
                <w:rFonts w:cs="Arial"/>
                <w:szCs w:val="22"/>
              </w:rPr>
              <w:t>Factor de incremento:</w:t>
            </w:r>
          </w:p>
        </w:tc>
        <w:tc>
          <w:tcPr>
            <w:tcW w:w="3483" w:type="dxa"/>
            <w:tcBorders>
              <w:top w:val="single" w:sz="4" w:space="0" w:color="auto"/>
              <w:bottom w:val="single" w:sz="4" w:space="0" w:color="auto"/>
            </w:tcBorders>
            <w:shd w:val="clear" w:color="auto" w:fill="auto"/>
          </w:tcPr>
          <w:p w14:paraId="7292CB5C" w14:textId="77777777" w:rsidR="00DD5D6A" w:rsidRPr="006454CC" w:rsidRDefault="00DD5D6A" w:rsidP="00B82C24">
            <w:pPr>
              <w:pStyle w:val="Sinespaciado"/>
              <w:rPr>
                <w:rFonts w:cs="Arial"/>
                <w:szCs w:val="22"/>
              </w:rPr>
            </w:pPr>
          </w:p>
        </w:tc>
      </w:tr>
      <w:tr w:rsidR="00DD5D6A" w:rsidRPr="006454CC" w14:paraId="7292CB60" w14:textId="77777777" w:rsidTr="000A49EB">
        <w:tc>
          <w:tcPr>
            <w:tcW w:w="5495" w:type="dxa"/>
            <w:shd w:val="clear" w:color="auto" w:fill="auto"/>
          </w:tcPr>
          <w:p w14:paraId="7292CB5E" w14:textId="77777777" w:rsidR="00DD5D6A" w:rsidRPr="006454CC" w:rsidRDefault="00DD5D6A" w:rsidP="00B82C24">
            <w:pPr>
              <w:pStyle w:val="Sinespaciado"/>
              <w:rPr>
                <w:rFonts w:cs="Arial"/>
                <w:szCs w:val="22"/>
              </w:rPr>
            </w:pPr>
            <w:r w:rsidRPr="006454CC">
              <w:rPr>
                <w:rFonts w:cs="Arial"/>
                <w:szCs w:val="22"/>
              </w:rPr>
              <w:t>Periodicidad de incremento:</w:t>
            </w:r>
          </w:p>
        </w:tc>
        <w:tc>
          <w:tcPr>
            <w:tcW w:w="3483" w:type="dxa"/>
            <w:tcBorders>
              <w:top w:val="single" w:sz="4" w:space="0" w:color="auto"/>
              <w:bottom w:val="single" w:sz="4" w:space="0" w:color="auto"/>
            </w:tcBorders>
            <w:shd w:val="clear" w:color="auto" w:fill="auto"/>
          </w:tcPr>
          <w:p w14:paraId="7292CB5F" w14:textId="77777777" w:rsidR="00DD5D6A" w:rsidRPr="006454CC" w:rsidRDefault="00DD5D6A" w:rsidP="00B82C24">
            <w:pPr>
              <w:pStyle w:val="Sinespaciado"/>
              <w:rPr>
                <w:rFonts w:cs="Arial"/>
                <w:szCs w:val="22"/>
              </w:rPr>
            </w:pPr>
          </w:p>
        </w:tc>
      </w:tr>
    </w:tbl>
    <w:p w14:paraId="7292CB61" w14:textId="77777777" w:rsidR="00F825DB" w:rsidRPr="006454CC" w:rsidRDefault="00F825DB" w:rsidP="00F825DB">
      <w:pPr>
        <w:pStyle w:val="Sinespaciado"/>
        <w:rPr>
          <w:rFonts w:cs="Arial"/>
          <w:szCs w:val="22"/>
        </w:rPr>
      </w:pPr>
    </w:p>
    <w:tbl>
      <w:tblPr>
        <w:tblW w:w="0" w:type="auto"/>
        <w:tblLook w:val="04A0" w:firstRow="1" w:lastRow="0" w:firstColumn="1" w:lastColumn="0" w:noHBand="0" w:noVBand="1"/>
      </w:tblPr>
      <w:tblGrid>
        <w:gridCol w:w="5418"/>
        <w:gridCol w:w="3420"/>
      </w:tblGrid>
      <w:tr w:rsidR="00AB706F" w:rsidRPr="006454CC" w14:paraId="7292CB64" w14:textId="77777777" w:rsidTr="00AB706F">
        <w:tc>
          <w:tcPr>
            <w:tcW w:w="5495" w:type="dxa"/>
            <w:shd w:val="clear" w:color="auto" w:fill="auto"/>
          </w:tcPr>
          <w:p w14:paraId="7292CB62" w14:textId="77777777" w:rsidR="00AB706F" w:rsidRPr="006454CC" w:rsidRDefault="00AB706F" w:rsidP="00AB706F">
            <w:pPr>
              <w:pStyle w:val="Sinespaciado"/>
              <w:rPr>
                <w:rFonts w:cs="Arial"/>
                <w:szCs w:val="22"/>
              </w:rPr>
            </w:pPr>
            <w:r w:rsidRPr="006454CC">
              <w:rPr>
                <w:rFonts w:cs="Arial"/>
                <w:szCs w:val="22"/>
              </w:rPr>
              <w:t>Monto mensual por uso de aire acondicionado:</w:t>
            </w:r>
          </w:p>
        </w:tc>
        <w:tc>
          <w:tcPr>
            <w:tcW w:w="3483" w:type="dxa"/>
            <w:tcBorders>
              <w:bottom w:val="single" w:sz="4" w:space="0" w:color="auto"/>
            </w:tcBorders>
            <w:shd w:val="clear" w:color="auto" w:fill="auto"/>
          </w:tcPr>
          <w:p w14:paraId="7292CB63" w14:textId="77777777" w:rsidR="00AB706F" w:rsidRPr="006454CC" w:rsidRDefault="00AB706F" w:rsidP="00AB706F">
            <w:pPr>
              <w:pStyle w:val="Sinespaciado"/>
              <w:rPr>
                <w:rFonts w:cs="Arial"/>
                <w:szCs w:val="22"/>
              </w:rPr>
            </w:pPr>
            <w:r w:rsidRPr="006454CC">
              <w:rPr>
                <w:rFonts w:cs="Arial"/>
                <w:szCs w:val="22"/>
              </w:rPr>
              <w:t>$</w:t>
            </w:r>
          </w:p>
        </w:tc>
      </w:tr>
      <w:tr w:rsidR="00AB706F" w:rsidRPr="006454CC" w14:paraId="7292CB67" w14:textId="77777777" w:rsidTr="00AB706F">
        <w:tc>
          <w:tcPr>
            <w:tcW w:w="5495" w:type="dxa"/>
            <w:shd w:val="clear" w:color="auto" w:fill="auto"/>
          </w:tcPr>
          <w:p w14:paraId="7292CB65" w14:textId="77777777" w:rsidR="00AB706F" w:rsidRPr="006454CC" w:rsidRDefault="00AB706F" w:rsidP="00AB706F">
            <w:pPr>
              <w:pStyle w:val="Sinespaciado"/>
              <w:rPr>
                <w:rFonts w:cs="Arial"/>
                <w:szCs w:val="22"/>
              </w:rPr>
            </w:pPr>
            <w:r w:rsidRPr="006454CC">
              <w:rPr>
                <w:rFonts w:cs="Arial"/>
                <w:szCs w:val="22"/>
              </w:rPr>
              <w:t>Factor de incremento:</w:t>
            </w:r>
          </w:p>
        </w:tc>
        <w:tc>
          <w:tcPr>
            <w:tcW w:w="3483" w:type="dxa"/>
            <w:tcBorders>
              <w:top w:val="single" w:sz="4" w:space="0" w:color="auto"/>
              <w:bottom w:val="single" w:sz="4" w:space="0" w:color="auto"/>
            </w:tcBorders>
            <w:shd w:val="clear" w:color="auto" w:fill="auto"/>
          </w:tcPr>
          <w:p w14:paraId="7292CB66" w14:textId="77777777" w:rsidR="00AB706F" w:rsidRPr="006454CC" w:rsidRDefault="00AB706F" w:rsidP="00AB706F">
            <w:pPr>
              <w:pStyle w:val="Sinespaciado"/>
              <w:rPr>
                <w:rFonts w:cs="Arial"/>
                <w:szCs w:val="22"/>
              </w:rPr>
            </w:pPr>
          </w:p>
        </w:tc>
      </w:tr>
      <w:tr w:rsidR="00AB706F" w:rsidRPr="006454CC" w14:paraId="7292CB6A" w14:textId="77777777" w:rsidTr="00AB706F">
        <w:trPr>
          <w:trHeight w:val="109"/>
        </w:trPr>
        <w:tc>
          <w:tcPr>
            <w:tcW w:w="5495" w:type="dxa"/>
            <w:shd w:val="clear" w:color="auto" w:fill="auto"/>
          </w:tcPr>
          <w:p w14:paraId="7292CB68" w14:textId="77777777" w:rsidR="00AB706F" w:rsidRPr="006454CC" w:rsidRDefault="00AB706F" w:rsidP="00AB706F">
            <w:pPr>
              <w:pStyle w:val="Sinespaciado"/>
              <w:rPr>
                <w:rFonts w:cs="Arial"/>
                <w:szCs w:val="22"/>
              </w:rPr>
            </w:pPr>
            <w:r w:rsidRPr="006454CC">
              <w:rPr>
                <w:rFonts w:cs="Arial"/>
                <w:szCs w:val="22"/>
              </w:rPr>
              <w:t>Periodicidad de incremento:</w:t>
            </w:r>
          </w:p>
        </w:tc>
        <w:tc>
          <w:tcPr>
            <w:tcW w:w="3483" w:type="dxa"/>
            <w:tcBorders>
              <w:top w:val="single" w:sz="4" w:space="0" w:color="auto"/>
              <w:bottom w:val="single" w:sz="4" w:space="0" w:color="auto"/>
            </w:tcBorders>
            <w:shd w:val="clear" w:color="auto" w:fill="auto"/>
          </w:tcPr>
          <w:p w14:paraId="7292CB69" w14:textId="77777777" w:rsidR="00AB706F" w:rsidRPr="006454CC" w:rsidRDefault="00AB706F" w:rsidP="00AB706F">
            <w:pPr>
              <w:pStyle w:val="Sinespaciado"/>
              <w:rPr>
                <w:rFonts w:cs="Arial"/>
                <w:szCs w:val="22"/>
              </w:rPr>
            </w:pPr>
          </w:p>
        </w:tc>
      </w:tr>
      <w:tr w:rsidR="00DD5D6A" w:rsidRPr="006454CC" w14:paraId="7292CB6F" w14:textId="77777777" w:rsidTr="007E2041">
        <w:tc>
          <w:tcPr>
            <w:tcW w:w="5495" w:type="dxa"/>
            <w:shd w:val="clear" w:color="auto" w:fill="auto"/>
          </w:tcPr>
          <w:p w14:paraId="7292CB6B" w14:textId="77777777" w:rsidR="00F825DB" w:rsidRPr="006454CC" w:rsidRDefault="00F825DB" w:rsidP="00B82C24">
            <w:pPr>
              <w:pStyle w:val="Sinespaciado"/>
              <w:rPr>
                <w:rFonts w:cs="Arial"/>
                <w:szCs w:val="22"/>
              </w:rPr>
            </w:pPr>
          </w:p>
          <w:p w14:paraId="7292CB6C" w14:textId="77777777" w:rsidR="00D37481" w:rsidRPr="006454CC" w:rsidRDefault="00D37481" w:rsidP="00B82C24">
            <w:pPr>
              <w:pStyle w:val="Sinespaciado"/>
              <w:rPr>
                <w:rFonts w:cs="Arial"/>
                <w:szCs w:val="22"/>
              </w:rPr>
            </w:pPr>
            <w:r w:rsidRPr="006454CC">
              <w:rPr>
                <w:rFonts w:cs="Arial"/>
                <w:szCs w:val="22"/>
              </w:rPr>
              <w:t>Otros:</w:t>
            </w:r>
          </w:p>
          <w:p w14:paraId="7292CB6D" w14:textId="77777777" w:rsidR="00F825DB" w:rsidRPr="006454CC" w:rsidRDefault="00F825DB" w:rsidP="00B82C24">
            <w:pPr>
              <w:pStyle w:val="Sinespaciado"/>
              <w:rPr>
                <w:rFonts w:cs="Arial"/>
                <w:szCs w:val="22"/>
              </w:rPr>
            </w:pPr>
          </w:p>
        </w:tc>
        <w:tc>
          <w:tcPr>
            <w:tcW w:w="3483" w:type="dxa"/>
            <w:shd w:val="clear" w:color="auto" w:fill="auto"/>
          </w:tcPr>
          <w:p w14:paraId="7292CB6E" w14:textId="77777777" w:rsidR="00DD5D6A" w:rsidRPr="006454CC" w:rsidRDefault="00DD5D6A" w:rsidP="00B82C24">
            <w:pPr>
              <w:pStyle w:val="Sinespaciado"/>
              <w:rPr>
                <w:rFonts w:cs="Arial"/>
                <w:szCs w:val="22"/>
              </w:rPr>
            </w:pPr>
          </w:p>
        </w:tc>
      </w:tr>
      <w:tr w:rsidR="00AB706F" w:rsidRPr="006454CC" w14:paraId="7292CB72" w14:textId="77777777" w:rsidTr="007E2041">
        <w:tc>
          <w:tcPr>
            <w:tcW w:w="5495" w:type="dxa"/>
            <w:shd w:val="clear" w:color="auto" w:fill="auto"/>
          </w:tcPr>
          <w:p w14:paraId="7292CB70" w14:textId="77777777" w:rsidR="00AB706F" w:rsidRPr="006454CC" w:rsidRDefault="00AB706F" w:rsidP="00AB706F">
            <w:pPr>
              <w:pStyle w:val="Sinespaciado"/>
              <w:rPr>
                <w:rFonts w:cs="Arial"/>
                <w:szCs w:val="22"/>
              </w:rPr>
            </w:pPr>
            <w:r w:rsidRPr="006454CC">
              <w:rPr>
                <w:rFonts w:cs="Arial"/>
                <w:szCs w:val="22"/>
              </w:rPr>
              <w:t>Concepto</w:t>
            </w:r>
            <w:r w:rsidR="001737B8" w:rsidRPr="006454CC">
              <w:rPr>
                <w:rFonts w:cs="Arial"/>
                <w:szCs w:val="22"/>
              </w:rPr>
              <w:t>:</w:t>
            </w:r>
          </w:p>
        </w:tc>
        <w:tc>
          <w:tcPr>
            <w:tcW w:w="3483" w:type="dxa"/>
            <w:tcBorders>
              <w:bottom w:val="single" w:sz="4" w:space="0" w:color="auto"/>
            </w:tcBorders>
            <w:shd w:val="clear" w:color="auto" w:fill="auto"/>
          </w:tcPr>
          <w:p w14:paraId="7292CB71" w14:textId="77777777" w:rsidR="00AB706F" w:rsidRPr="006454CC" w:rsidRDefault="00AB706F" w:rsidP="00AB706F">
            <w:pPr>
              <w:pStyle w:val="Sinespaciado"/>
              <w:rPr>
                <w:rFonts w:cs="Arial"/>
                <w:szCs w:val="22"/>
              </w:rPr>
            </w:pPr>
          </w:p>
        </w:tc>
      </w:tr>
      <w:tr w:rsidR="00AB706F" w:rsidRPr="006454CC" w14:paraId="7292CB75" w14:textId="77777777" w:rsidTr="007E2041">
        <w:tc>
          <w:tcPr>
            <w:tcW w:w="5495" w:type="dxa"/>
            <w:shd w:val="clear" w:color="auto" w:fill="auto"/>
          </w:tcPr>
          <w:p w14:paraId="7292CB73" w14:textId="77777777" w:rsidR="00AB706F" w:rsidRPr="006454CC" w:rsidRDefault="00AB706F" w:rsidP="001130A2">
            <w:pPr>
              <w:pStyle w:val="Sinespaciado"/>
              <w:rPr>
                <w:rFonts w:cs="Arial"/>
                <w:szCs w:val="22"/>
              </w:rPr>
            </w:pPr>
            <w:r w:rsidRPr="006454CC">
              <w:rPr>
                <w:rFonts w:cs="Arial"/>
                <w:szCs w:val="22"/>
              </w:rPr>
              <w:t>Monto</w:t>
            </w:r>
            <w:r w:rsidR="001737B8" w:rsidRPr="006454CC">
              <w:rPr>
                <w:rFonts w:cs="Arial"/>
                <w:szCs w:val="22"/>
              </w:rPr>
              <w:t>:</w:t>
            </w:r>
          </w:p>
        </w:tc>
        <w:tc>
          <w:tcPr>
            <w:tcW w:w="3483" w:type="dxa"/>
            <w:tcBorders>
              <w:top w:val="single" w:sz="4" w:space="0" w:color="auto"/>
              <w:bottom w:val="single" w:sz="4" w:space="0" w:color="auto"/>
            </w:tcBorders>
            <w:shd w:val="clear" w:color="auto" w:fill="auto"/>
          </w:tcPr>
          <w:p w14:paraId="7292CB74" w14:textId="77777777" w:rsidR="00AB706F" w:rsidRPr="006454CC" w:rsidRDefault="00AB706F" w:rsidP="00AB706F">
            <w:pPr>
              <w:pStyle w:val="Sinespaciado"/>
              <w:rPr>
                <w:rFonts w:cs="Arial"/>
                <w:szCs w:val="22"/>
              </w:rPr>
            </w:pPr>
            <w:r w:rsidRPr="006454CC">
              <w:rPr>
                <w:rFonts w:cs="Arial"/>
                <w:szCs w:val="22"/>
              </w:rPr>
              <w:t>$</w:t>
            </w:r>
          </w:p>
        </w:tc>
      </w:tr>
      <w:tr w:rsidR="00AB706F" w:rsidRPr="006454CC" w14:paraId="7292CB78" w14:textId="77777777" w:rsidTr="007E2041">
        <w:tc>
          <w:tcPr>
            <w:tcW w:w="5495" w:type="dxa"/>
            <w:shd w:val="clear" w:color="auto" w:fill="auto"/>
          </w:tcPr>
          <w:p w14:paraId="7292CB76" w14:textId="77777777" w:rsidR="00AB706F" w:rsidRPr="006454CC" w:rsidRDefault="00AB706F" w:rsidP="00AB706F">
            <w:pPr>
              <w:pStyle w:val="Sinespaciado"/>
              <w:rPr>
                <w:rFonts w:cs="Arial"/>
                <w:szCs w:val="22"/>
              </w:rPr>
            </w:pPr>
            <w:r w:rsidRPr="006454CC">
              <w:rPr>
                <w:rFonts w:cs="Arial"/>
                <w:szCs w:val="22"/>
              </w:rPr>
              <w:t>Periodicidad de pago</w:t>
            </w:r>
            <w:r w:rsidR="001737B8" w:rsidRPr="006454CC">
              <w:rPr>
                <w:rFonts w:cs="Arial"/>
                <w:szCs w:val="22"/>
              </w:rPr>
              <w:t>:</w:t>
            </w:r>
          </w:p>
        </w:tc>
        <w:tc>
          <w:tcPr>
            <w:tcW w:w="3483" w:type="dxa"/>
            <w:tcBorders>
              <w:top w:val="single" w:sz="4" w:space="0" w:color="auto"/>
              <w:bottom w:val="single" w:sz="4" w:space="0" w:color="auto"/>
            </w:tcBorders>
            <w:shd w:val="clear" w:color="auto" w:fill="auto"/>
          </w:tcPr>
          <w:p w14:paraId="7292CB77" w14:textId="77777777" w:rsidR="00AB706F" w:rsidRPr="006454CC" w:rsidRDefault="00AB706F" w:rsidP="00AB706F">
            <w:pPr>
              <w:pStyle w:val="Sinespaciado"/>
              <w:rPr>
                <w:rFonts w:cs="Arial"/>
                <w:szCs w:val="22"/>
              </w:rPr>
            </w:pPr>
          </w:p>
        </w:tc>
      </w:tr>
      <w:tr w:rsidR="00AB706F" w:rsidRPr="006454CC" w14:paraId="7292CB7B" w14:textId="77777777" w:rsidTr="007E2041">
        <w:tc>
          <w:tcPr>
            <w:tcW w:w="5495" w:type="dxa"/>
            <w:shd w:val="clear" w:color="auto" w:fill="auto"/>
          </w:tcPr>
          <w:p w14:paraId="7292CB79" w14:textId="77777777" w:rsidR="00AB706F" w:rsidRPr="006454CC" w:rsidRDefault="00AB706F" w:rsidP="00AB706F">
            <w:pPr>
              <w:pStyle w:val="Sinespaciado"/>
              <w:rPr>
                <w:rFonts w:cs="Arial"/>
                <w:szCs w:val="22"/>
              </w:rPr>
            </w:pPr>
            <w:r w:rsidRPr="006454CC">
              <w:rPr>
                <w:rFonts w:cs="Arial"/>
                <w:szCs w:val="22"/>
              </w:rPr>
              <w:t>Factor de incremento:</w:t>
            </w:r>
          </w:p>
        </w:tc>
        <w:tc>
          <w:tcPr>
            <w:tcW w:w="3483" w:type="dxa"/>
            <w:tcBorders>
              <w:top w:val="single" w:sz="4" w:space="0" w:color="auto"/>
              <w:bottom w:val="single" w:sz="4" w:space="0" w:color="auto"/>
            </w:tcBorders>
            <w:shd w:val="clear" w:color="auto" w:fill="auto"/>
          </w:tcPr>
          <w:p w14:paraId="7292CB7A" w14:textId="77777777" w:rsidR="00AB706F" w:rsidRPr="006454CC" w:rsidRDefault="00AB706F" w:rsidP="00AB706F">
            <w:pPr>
              <w:pStyle w:val="Sinespaciado"/>
              <w:rPr>
                <w:rFonts w:cs="Arial"/>
                <w:szCs w:val="22"/>
              </w:rPr>
            </w:pPr>
          </w:p>
        </w:tc>
      </w:tr>
      <w:tr w:rsidR="00AB706F" w:rsidRPr="006454CC" w14:paraId="7292CB7E" w14:textId="77777777" w:rsidTr="007E2041">
        <w:tc>
          <w:tcPr>
            <w:tcW w:w="5495" w:type="dxa"/>
            <w:shd w:val="clear" w:color="auto" w:fill="auto"/>
          </w:tcPr>
          <w:p w14:paraId="7292CB7C" w14:textId="77777777" w:rsidR="00AB706F" w:rsidRPr="006454CC" w:rsidRDefault="00AB706F" w:rsidP="00AB706F">
            <w:pPr>
              <w:pStyle w:val="Sinespaciado"/>
              <w:rPr>
                <w:rFonts w:cs="Arial"/>
                <w:szCs w:val="22"/>
              </w:rPr>
            </w:pPr>
            <w:r w:rsidRPr="006454CC">
              <w:rPr>
                <w:rFonts w:cs="Arial"/>
                <w:szCs w:val="22"/>
              </w:rPr>
              <w:t>Periodicidad de incremento:</w:t>
            </w:r>
          </w:p>
        </w:tc>
        <w:tc>
          <w:tcPr>
            <w:tcW w:w="3483" w:type="dxa"/>
            <w:tcBorders>
              <w:top w:val="single" w:sz="4" w:space="0" w:color="auto"/>
              <w:bottom w:val="single" w:sz="4" w:space="0" w:color="auto"/>
            </w:tcBorders>
            <w:shd w:val="clear" w:color="auto" w:fill="auto"/>
          </w:tcPr>
          <w:p w14:paraId="7292CB7D" w14:textId="77777777" w:rsidR="00AB706F" w:rsidRPr="006454CC" w:rsidRDefault="00AB706F" w:rsidP="00AB706F">
            <w:pPr>
              <w:pStyle w:val="Sinespaciado"/>
              <w:rPr>
                <w:rFonts w:cs="Arial"/>
                <w:szCs w:val="22"/>
              </w:rPr>
            </w:pPr>
          </w:p>
        </w:tc>
      </w:tr>
      <w:tr w:rsidR="00AB706F" w:rsidRPr="006454CC" w14:paraId="7292CB81" w14:textId="77777777" w:rsidTr="007E2041">
        <w:tc>
          <w:tcPr>
            <w:tcW w:w="5495" w:type="dxa"/>
            <w:shd w:val="clear" w:color="auto" w:fill="auto"/>
          </w:tcPr>
          <w:p w14:paraId="7292CB7F" w14:textId="77777777" w:rsidR="00AB706F" w:rsidRPr="006454CC" w:rsidRDefault="00AB706F" w:rsidP="00AB706F">
            <w:pPr>
              <w:pStyle w:val="Sinespaciado"/>
              <w:rPr>
                <w:rFonts w:cs="Arial"/>
                <w:szCs w:val="22"/>
              </w:rPr>
            </w:pPr>
          </w:p>
        </w:tc>
        <w:tc>
          <w:tcPr>
            <w:tcW w:w="3483" w:type="dxa"/>
            <w:tcBorders>
              <w:top w:val="single" w:sz="4" w:space="0" w:color="auto"/>
            </w:tcBorders>
            <w:shd w:val="clear" w:color="auto" w:fill="auto"/>
          </w:tcPr>
          <w:p w14:paraId="7292CB80" w14:textId="77777777" w:rsidR="00AB706F" w:rsidRPr="006454CC" w:rsidRDefault="00AB706F" w:rsidP="00AB706F">
            <w:pPr>
              <w:pStyle w:val="Sinespaciado"/>
              <w:rPr>
                <w:rFonts w:cs="Arial"/>
                <w:szCs w:val="22"/>
              </w:rPr>
            </w:pPr>
          </w:p>
        </w:tc>
      </w:tr>
    </w:tbl>
    <w:p w14:paraId="7292CB82" w14:textId="77777777" w:rsidR="00081946" w:rsidRPr="006454CC" w:rsidRDefault="00081946" w:rsidP="006C3540"/>
    <w:p w14:paraId="7292CB83" w14:textId="77777777" w:rsidR="00937F79" w:rsidRPr="006454CC" w:rsidRDefault="00937F79" w:rsidP="00D959A2">
      <w:pPr>
        <w:pStyle w:val="Ttulo3"/>
        <w:rPr>
          <w:rFonts w:cs="Arial"/>
        </w:rPr>
      </w:pPr>
      <w:bookmarkStart w:id="42" w:name="_Toc389663788"/>
      <w:bookmarkStart w:id="43" w:name="_Toc435539443"/>
      <w:bookmarkStart w:id="44" w:name="_Toc435549971"/>
      <w:bookmarkStart w:id="45" w:name="_Toc435558970"/>
      <w:bookmarkStart w:id="46" w:name="_Toc435569084"/>
      <w:bookmarkStart w:id="47" w:name="_Toc435569716"/>
      <w:r w:rsidRPr="006454CC">
        <w:rPr>
          <w:rFonts w:cs="Arial"/>
        </w:rPr>
        <w:t>Colocación</w:t>
      </w:r>
      <w:bookmarkEnd w:id="42"/>
      <w:bookmarkEnd w:id="43"/>
      <w:bookmarkEnd w:id="44"/>
      <w:bookmarkEnd w:id="45"/>
      <w:bookmarkEnd w:id="46"/>
      <w:bookmarkEnd w:id="47"/>
    </w:p>
    <w:p w14:paraId="7292CB84" w14:textId="77777777" w:rsidR="00937F79" w:rsidRPr="006454CC" w:rsidRDefault="00937F79" w:rsidP="00B82C24">
      <w:r w:rsidRPr="006454CC">
        <w:t xml:space="preserve">Fechas, horarios </w:t>
      </w:r>
      <w:r w:rsidR="00D3454D" w:rsidRPr="006454CC">
        <w:t xml:space="preserve">y formalidades </w:t>
      </w:r>
      <w:r w:rsidRPr="006454CC">
        <w:t xml:space="preserve">para </w:t>
      </w:r>
      <w:r w:rsidR="00DC0F55" w:rsidRPr="006454CC">
        <w:t xml:space="preserve">llevar a cabo la </w:t>
      </w:r>
      <w:r w:rsidR="00F13F68" w:rsidRPr="006454CC">
        <w:t>C</w:t>
      </w:r>
      <w:r w:rsidRPr="006454CC">
        <w:t>olocación del Equipo Aprobado por el Concesionario:</w:t>
      </w:r>
    </w:p>
    <w:tbl>
      <w:tblPr>
        <w:tblW w:w="0" w:type="auto"/>
        <w:tblBorders>
          <w:bottom w:val="single" w:sz="4" w:space="0" w:color="auto"/>
        </w:tblBorders>
        <w:tblLook w:val="04A0" w:firstRow="1" w:lastRow="0" w:firstColumn="1" w:lastColumn="0" w:noHBand="0" w:noVBand="1"/>
      </w:tblPr>
      <w:tblGrid>
        <w:gridCol w:w="8838"/>
      </w:tblGrid>
      <w:tr w:rsidR="00200B90" w:rsidRPr="006454CC" w14:paraId="7292CB86" w14:textId="77777777" w:rsidTr="00F45CB4">
        <w:tc>
          <w:tcPr>
            <w:tcW w:w="8978" w:type="dxa"/>
            <w:tcBorders>
              <w:bottom w:val="single" w:sz="4" w:space="0" w:color="auto"/>
            </w:tcBorders>
            <w:shd w:val="clear" w:color="auto" w:fill="auto"/>
          </w:tcPr>
          <w:p w14:paraId="7292CB85" w14:textId="77777777" w:rsidR="00200B90" w:rsidRPr="006454CC" w:rsidRDefault="00200B90" w:rsidP="00B82C24"/>
        </w:tc>
      </w:tr>
      <w:tr w:rsidR="00200B90" w:rsidRPr="006454CC" w14:paraId="7292CB88" w14:textId="77777777" w:rsidTr="00F45CB4">
        <w:tc>
          <w:tcPr>
            <w:tcW w:w="8978" w:type="dxa"/>
            <w:tcBorders>
              <w:top w:val="single" w:sz="4" w:space="0" w:color="auto"/>
              <w:bottom w:val="single" w:sz="4" w:space="0" w:color="auto"/>
            </w:tcBorders>
            <w:shd w:val="clear" w:color="auto" w:fill="auto"/>
          </w:tcPr>
          <w:p w14:paraId="7292CB87" w14:textId="77777777" w:rsidR="00200B90" w:rsidRPr="006454CC" w:rsidRDefault="00200B90" w:rsidP="00B82C24"/>
        </w:tc>
      </w:tr>
      <w:tr w:rsidR="00200B90" w:rsidRPr="006454CC" w14:paraId="7292CB8A" w14:textId="77777777" w:rsidTr="00F45CB4">
        <w:tc>
          <w:tcPr>
            <w:tcW w:w="8978" w:type="dxa"/>
            <w:tcBorders>
              <w:top w:val="single" w:sz="4" w:space="0" w:color="auto"/>
            </w:tcBorders>
            <w:shd w:val="clear" w:color="auto" w:fill="auto"/>
          </w:tcPr>
          <w:p w14:paraId="7292CB89" w14:textId="77777777" w:rsidR="00200B90" w:rsidRPr="006454CC" w:rsidRDefault="00200B90" w:rsidP="00B82C24"/>
        </w:tc>
      </w:tr>
    </w:tbl>
    <w:p w14:paraId="7292CB8B" w14:textId="77777777" w:rsidR="00937F79" w:rsidRPr="006454CC" w:rsidRDefault="00937F79" w:rsidP="00B82C24"/>
    <w:p w14:paraId="7292CB8E" w14:textId="77777777" w:rsidR="0042598E" w:rsidRPr="006454CC" w:rsidRDefault="00B80DD8" w:rsidP="00391045">
      <w:pPr>
        <w:pStyle w:val="Ttulo3"/>
        <w:spacing w:after="200" w:line="276" w:lineRule="auto"/>
        <w:rPr>
          <w:rFonts w:cs="Arial"/>
        </w:rPr>
      </w:pPr>
      <w:bookmarkStart w:id="48" w:name="_Toc435539444"/>
      <w:bookmarkStart w:id="49" w:name="_Toc435549972"/>
      <w:bookmarkStart w:id="50" w:name="_Toc435558971"/>
      <w:bookmarkStart w:id="51" w:name="_Toc435569085"/>
      <w:bookmarkStart w:id="52" w:name="_Toc435569717"/>
      <w:r w:rsidRPr="006454CC">
        <w:rPr>
          <w:rFonts w:cs="Arial"/>
          <w:lang w:val="es-MX"/>
        </w:rPr>
        <w:t xml:space="preserve">3. </w:t>
      </w:r>
      <w:r w:rsidRPr="006454CC">
        <w:rPr>
          <w:rFonts w:cs="Arial"/>
        </w:rPr>
        <w:t>DOCUMENTOS ANEXOS</w:t>
      </w:r>
      <w:bookmarkEnd w:id="48"/>
      <w:bookmarkEnd w:id="49"/>
      <w:bookmarkEnd w:id="50"/>
      <w:bookmarkEnd w:id="51"/>
      <w:bookmarkEnd w:id="52"/>
    </w:p>
    <w:p w14:paraId="7292CB8F" w14:textId="77777777" w:rsidR="00CA52DC" w:rsidRPr="006454CC" w:rsidRDefault="00CA52DC" w:rsidP="00391045">
      <w:pPr>
        <w:widowControl w:val="0"/>
        <w:numPr>
          <w:ilvl w:val="1"/>
          <w:numId w:val="1"/>
        </w:numPr>
        <w:kinsoku w:val="0"/>
        <w:spacing w:after="200" w:line="276" w:lineRule="auto"/>
        <w:ind w:left="714" w:hanging="357"/>
      </w:pPr>
      <w:r w:rsidRPr="006454CC">
        <w:t>Copia</w:t>
      </w:r>
      <w:r w:rsidR="00767C4B" w:rsidRPr="006454CC">
        <w:t>,</w:t>
      </w:r>
      <w:r w:rsidRPr="006454CC">
        <w:t xml:space="preserve"> en lo conducente</w:t>
      </w:r>
      <w:r w:rsidR="00767C4B" w:rsidRPr="006454CC">
        <w:t>,</w:t>
      </w:r>
      <w:r w:rsidRPr="006454CC">
        <w:t xml:space="preserve"> del Título de Ocupación</w:t>
      </w:r>
    </w:p>
    <w:p w14:paraId="7292CB92" w14:textId="1A0AE7BF" w:rsidR="00EE4168" w:rsidRPr="006454CC" w:rsidRDefault="00EE4168" w:rsidP="00391045">
      <w:pPr>
        <w:widowControl w:val="0"/>
        <w:numPr>
          <w:ilvl w:val="1"/>
          <w:numId w:val="1"/>
        </w:numPr>
        <w:kinsoku w:val="0"/>
        <w:spacing w:after="200" w:line="276" w:lineRule="auto"/>
        <w:ind w:left="714" w:hanging="357"/>
      </w:pPr>
      <w:r w:rsidRPr="006454CC">
        <w:t xml:space="preserve">Solicitud de </w:t>
      </w:r>
      <w:r w:rsidR="00666242" w:rsidRPr="006454CC">
        <w:t xml:space="preserve">Análisis de </w:t>
      </w:r>
      <w:r w:rsidRPr="006454CC">
        <w:t>Factibilidad</w:t>
      </w:r>
    </w:p>
    <w:p w14:paraId="7292CB93" w14:textId="6D8D9DC1" w:rsidR="00EE4168" w:rsidRPr="006454CC" w:rsidRDefault="00535331" w:rsidP="00391045">
      <w:pPr>
        <w:widowControl w:val="0"/>
        <w:numPr>
          <w:ilvl w:val="1"/>
          <w:numId w:val="1"/>
        </w:numPr>
        <w:kinsoku w:val="0"/>
        <w:spacing w:after="200" w:line="276" w:lineRule="auto"/>
        <w:ind w:left="714" w:hanging="357"/>
      </w:pPr>
      <w:r w:rsidRPr="006454CC">
        <w:t xml:space="preserve">Copia del </w:t>
      </w:r>
      <w:r w:rsidR="00390FC1" w:rsidRPr="006454CC">
        <w:t>R</w:t>
      </w:r>
      <w:r w:rsidR="00EE4168" w:rsidRPr="006454CC">
        <w:t>esultado de Análisis de Factibilidad</w:t>
      </w:r>
    </w:p>
    <w:p w14:paraId="7292CB95" w14:textId="77777777" w:rsidR="00CA52DC" w:rsidRPr="006454CC" w:rsidRDefault="00CA52DC" w:rsidP="00391045">
      <w:pPr>
        <w:widowControl w:val="0"/>
        <w:numPr>
          <w:ilvl w:val="1"/>
          <w:numId w:val="1"/>
        </w:numPr>
        <w:kinsoku w:val="0"/>
        <w:spacing w:after="200" w:line="276" w:lineRule="auto"/>
        <w:ind w:left="714" w:hanging="357"/>
      </w:pPr>
      <w:r w:rsidRPr="006454CC">
        <w:t>Solicitud de Colocación</w:t>
      </w:r>
      <w:r w:rsidR="00937F79" w:rsidRPr="006454CC">
        <w:t xml:space="preserve"> (incluyendo </w:t>
      </w:r>
      <w:r w:rsidR="00F13F68" w:rsidRPr="006454CC">
        <w:t>ante</w:t>
      </w:r>
      <w:r w:rsidR="00937F79" w:rsidRPr="006454CC">
        <w:t>proyecto de Colocación</w:t>
      </w:r>
      <w:r w:rsidR="00F13F68" w:rsidRPr="006454CC">
        <w:t xml:space="preserve"> aprobado</w:t>
      </w:r>
      <w:r w:rsidR="00937F79" w:rsidRPr="006454CC">
        <w:t>)</w:t>
      </w:r>
    </w:p>
    <w:p w14:paraId="7292CB97" w14:textId="145AC30C" w:rsidR="00EE4168" w:rsidRPr="006454CC" w:rsidRDefault="00EE4168" w:rsidP="00391045">
      <w:pPr>
        <w:widowControl w:val="0"/>
        <w:numPr>
          <w:ilvl w:val="1"/>
          <w:numId w:val="1"/>
        </w:numPr>
        <w:kinsoku w:val="0"/>
        <w:spacing w:after="200" w:line="276" w:lineRule="auto"/>
        <w:ind w:left="714" w:hanging="357"/>
      </w:pPr>
      <w:r w:rsidRPr="006454CC">
        <w:t>Solicitud de Verificación de Colocación</w:t>
      </w:r>
      <w:r w:rsidR="005E6666" w:rsidRPr="006454CC">
        <w:t>, en caso de que aplique</w:t>
      </w:r>
      <w:r w:rsidR="000E2498" w:rsidRPr="006454CC">
        <w:t>.</w:t>
      </w:r>
    </w:p>
    <w:p w14:paraId="7292CB99" w14:textId="77777777" w:rsidR="00F13F68" w:rsidRPr="006454CC" w:rsidRDefault="00F13F68" w:rsidP="00391045">
      <w:pPr>
        <w:widowControl w:val="0"/>
        <w:numPr>
          <w:ilvl w:val="1"/>
          <w:numId w:val="1"/>
        </w:numPr>
        <w:kinsoku w:val="0"/>
        <w:spacing w:after="200" w:line="276" w:lineRule="auto"/>
        <w:ind w:left="714" w:hanging="357"/>
      </w:pPr>
      <w:r w:rsidRPr="006454CC">
        <w:t>Programa de Colocación</w:t>
      </w:r>
    </w:p>
    <w:p w14:paraId="2FE8B7B7" w14:textId="702FBD83" w:rsidR="00F66D7B" w:rsidRPr="006454CC" w:rsidRDefault="006821FB" w:rsidP="006821FB">
      <w:pPr>
        <w:widowControl w:val="0"/>
        <w:numPr>
          <w:ilvl w:val="1"/>
          <w:numId w:val="1"/>
        </w:numPr>
        <w:kinsoku w:val="0"/>
        <w:spacing w:after="200" w:line="276" w:lineRule="auto"/>
      </w:pPr>
      <w:r w:rsidRPr="006454CC">
        <w:t>A solicitud y con costo para el Concesionario y con el proveedor que</w:t>
      </w:r>
      <w:r w:rsidR="00FF362D" w:rsidRPr="006454CC">
        <w:t>, una vez obtenida la</w:t>
      </w:r>
      <w:r w:rsidRPr="006454CC">
        <w:t xml:space="preserve"> validación de Telesites</w:t>
      </w:r>
      <w:r w:rsidR="00FF362D" w:rsidRPr="006454CC">
        <w:t>,</w:t>
      </w:r>
      <w:r w:rsidRPr="006454CC">
        <w:t xml:space="preserve"> nos indique dicho Concesionario, Telesites entregará d</w:t>
      </w:r>
      <w:r w:rsidR="00F66D7B" w:rsidRPr="006454CC">
        <w:t>ocumentación sobre normas de seguridad adicionales a las descritas en el Anexo “</w:t>
      </w:r>
      <w:r w:rsidR="00C351E1" w:rsidRPr="006454CC">
        <w:t>III</w:t>
      </w:r>
      <w:r w:rsidR="00F66D7B" w:rsidRPr="006454CC">
        <w:t>” Normativa Técnica, considerando en particular:</w:t>
      </w:r>
    </w:p>
    <w:p w14:paraId="0DDCBEED" w14:textId="25ED6624" w:rsidR="00F66D7B" w:rsidRPr="006454CC" w:rsidRDefault="00F66D7B" w:rsidP="004D3332">
      <w:pPr>
        <w:widowControl w:val="0"/>
        <w:kinsoku w:val="0"/>
        <w:spacing w:after="200" w:line="276" w:lineRule="auto"/>
        <w:ind w:left="644"/>
      </w:pPr>
      <w:r w:rsidRPr="006454CC">
        <w:t>a.</w:t>
      </w:r>
      <w:r w:rsidRPr="006454CC">
        <w:tab/>
        <w:t>Memoria de cálculo: a través de una Carta certificando que se han realizado los cálculos de análisis estructural y que la infraestructura pasiva soportará la inclusión del nuevo equipamiento del C</w:t>
      </w:r>
      <w:r w:rsidR="008A046F" w:rsidRPr="006454CC">
        <w:rPr>
          <w:lang w:val="es-419"/>
        </w:rPr>
        <w:t>oncesionario</w:t>
      </w:r>
      <w:r w:rsidRPr="006454CC">
        <w:t xml:space="preserve"> (de ser posible se deberá adjuntar el Análisis Estructural con la firma del ingeniero estructurista que realizó dicho análisis).</w:t>
      </w:r>
    </w:p>
    <w:p w14:paraId="3CC870F2" w14:textId="329D3218" w:rsidR="00F66D7B" w:rsidRPr="006454CC" w:rsidRDefault="00F66D7B" w:rsidP="004D3332">
      <w:pPr>
        <w:widowControl w:val="0"/>
        <w:kinsoku w:val="0"/>
        <w:spacing w:after="200" w:line="276" w:lineRule="auto"/>
        <w:ind w:left="644"/>
      </w:pPr>
      <w:r w:rsidRPr="006454CC">
        <w:t>b.</w:t>
      </w:r>
      <w:r w:rsidRPr="006454CC">
        <w:tab/>
        <w:t>Planos del Sitio: en donde se brinde información precisa sobre la planta arquitectónica y alzado relativo al sitio en cuestión.</w:t>
      </w:r>
    </w:p>
    <w:p w14:paraId="0AB743B3" w14:textId="74EA3BA8" w:rsidR="006821FB" w:rsidRPr="006454CC" w:rsidRDefault="006821FB" w:rsidP="004D3332">
      <w:pPr>
        <w:widowControl w:val="0"/>
        <w:kinsoku w:val="0"/>
        <w:spacing w:after="200" w:line="276" w:lineRule="auto"/>
        <w:ind w:left="644"/>
        <w:rPr>
          <w:lang w:val="es-ES_tradnl"/>
        </w:rPr>
      </w:pPr>
      <w:r w:rsidRPr="006454CC">
        <w:rPr>
          <w:lang w:val="es-ES_tradnl"/>
        </w:rPr>
        <w:t>El plazo para la entrega de dicha documentación será el que de común acuerdo determinen las Partes.</w:t>
      </w:r>
    </w:p>
    <w:p w14:paraId="7292CB9B" w14:textId="2941AD99" w:rsidR="00937F79" w:rsidRPr="006454CC" w:rsidRDefault="00CF0BB8" w:rsidP="00391045">
      <w:pPr>
        <w:spacing w:after="200" w:line="276" w:lineRule="auto"/>
      </w:pPr>
      <w:r w:rsidRPr="006454CC">
        <w:t>Y en su caso:</w:t>
      </w:r>
    </w:p>
    <w:p w14:paraId="7292CB9C" w14:textId="77777777" w:rsidR="00937F79" w:rsidRPr="006454CC" w:rsidRDefault="00937F79" w:rsidP="00391045">
      <w:pPr>
        <w:widowControl w:val="0"/>
        <w:numPr>
          <w:ilvl w:val="1"/>
          <w:numId w:val="1"/>
        </w:numPr>
        <w:kinsoku w:val="0"/>
        <w:spacing w:after="200" w:line="276" w:lineRule="auto"/>
        <w:ind w:left="714" w:hanging="357"/>
      </w:pPr>
      <w:r w:rsidRPr="006454CC">
        <w:t>Planos de Adecuación de Sitio y/o Recuperación de Espacio</w:t>
      </w:r>
    </w:p>
    <w:p w14:paraId="7292CB9E" w14:textId="77777777" w:rsidR="00C56EE3" w:rsidRPr="006454CC" w:rsidRDefault="00C56EE3" w:rsidP="00391045">
      <w:pPr>
        <w:widowControl w:val="0"/>
        <w:numPr>
          <w:ilvl w:val="1"/>
          <w:numId w:val="1"/>
        </w:numPr>
        <w:kinsoku w:val="0"/>
        <w:spacing w:after="200" w:line="276" w:lineRule="auto"/>
        <w:ind w:left="714" w:hanging="357"/>
      </w:pPr>
      <w:r w:rsidRPr="006454CC">
        <w:t>Copia de</w:t>
      </w:r>
      <w:r w:rsidR="00CF0BB8" w:rsidRPr="006454CC">
        <w:t>l poder notarial de los</w:t>
      </w:r>
      <w:r w:rsidRPr="006454CC">
        <w:t xml:space="preserve"> representantes </w:t>
      </w:r>
      <w:r w:rsidR="00CF0BB8" w:rsidRPr="006454CC">
        <w:t xml:space="preserve">de las Partes </w:t>
      </w:r>
      <w:r w:rsidRPr="006454CC">
        <w:t xml:space="preserve">en caso de no coincidir con </w:t>
      </w:r>
      <w:r w:rsidR="00CF0BB8" w:rsidRPr="006454CC">
        <w:t xml:space="preserve">los señalados en el </w:t>
      </w:r>
      <w:r w:rsidRPr="006454CC">
        <w:t>Convenio</w:t>
      </w:r>
    </w:p>
    <w:p w14:paraId="7292CBA0" w14:textId="77777777" w:rsidR="00937F79" w:rsidRPr="006454CC" w:rsidRDefault="00937F79" w:rsidP="00391045">
      <w:pPr>
        <w:spacing w:after="200" w:line="276" w:lineRule="auto"/>
      </w:pPr>
      <w:r w:rsidRPr="006454CC">
        <w:t>Una vez concluida la Colocación por el Concesionario, se agregarán bajo la responsabilidad del Concesionario:</w:t>
      </w:r>
    </w:p>
    <w:p w14:paraId="7292CBA1" w14:textId="0F0B9817" w:rsidR="00937F79" w:rsidRPr="006454CC" w:rsidRDefault="00937F79" w:rsidP="00391045">
      <w:pPr>
        <w:widowControl w:val="0"/>
        <w:numPr>
          <w:ilvl w:val="1"/>
          <w:numId w:val="1"/>
        </w:numPr>
        <w:kinsoku w:val="0"/>
        <w:spacing w:after="200" w:line="276" w:lineRule="auto"/>
        <w:ind w:left="714" w:hanging="357"/>
      </w:pPr>
      <w:r w:rsidRPr="006454CC">
        <w:t>Resultado de Verificación de Colocación</w:t>
      </w:r>
      <w:r w:rsidR="000E2498" w:rsidRPr="006454CC">
        <w:t>.</w:t>
      </w:r>
    </w:p>
    <w:p w14:paraId="7292CBA3" w14:textId="77777777" w:rsidR="00937F79" w:rsidRPr="006454CC" w:rsidRDefault="00937F79" w:rsidP="00391045">
      <w:pPr>
        <w:widowControl w:val="0"/>
        <w:numPr>
          <w:ilvl w:val="1"/>
          <w:numId w:val="1"/>
        </w:numPr>
        <w:kinsoku w:val="0"/>
        <w:spacing w:after="200" w:line="276" w:lineRule="auto"/>
        <w:ind w:left="714" w:hanging="357"/>
      </w:pPr>
      <w:r w:rsidRPr="006454CC">
        <w:t>Plano de Colocación</w:t>
      </w:r>
    </w:p>
    <w:p w14:paraId="426D8917" w14:textId="77777777" w:rsidR="00855B07" w:rsidRPr="006454CC" w:rsidRDefault="00855B07" w:rsidP="00855B07">
      <w:pPr>
        <w:pStyle w:val="Prrafodelista"/>
        <w:numPr>
          <w:ilvl w:val="1"/>
          <w:numId w:val="1"/>
        </w:numPr>
        <w:rPr>
          <w:rFonts w:ascii="Arial" w:eastAsia="Calibri" w:hAnsi="Arial"/>
          <w:sz w:val="22"/>
          <w:szCs w:val="22"/>
          <w:lang w:eastAsia="en-US"/>
        </w:rPr>
      </w:pPr>
      <w:r w:rsidRPr="006454CC">
        <w:rPr>
          <w:rFonts w:ascii="Arial" w:eastAsia="Calibri" w:hAnsi="Arial"/>
          <w:sz w:val="22"/>
          <w:szCs w:val="22"/>
          <w:lang w:eastAsia="en-US"/>
        </w:rPr>
        <w:t xml:space="preserve">De requerirse modificaciones a la Colocación, se agregará al presente Acuerdo de Sitio </w:t>
      </w:r>
      <w:r w:rsidRPr="006454CC">
        <w:rPr>
          <w:rFonts w:ascii="Arial" w:eastAsia="Calibri" w:hAnsi="Arial"/>
          <w:b/>
          <w:sz w:val="22"/>
          <w:szCs w:val="22"/>
          <w:lang w:eastAsia="en-US"/>
        </w:rPr>
        <w:t>(i)</w:t>
      </w:r>
      <w:r w:rsidRPr="006454CC">
        <w:rPr>
          <w:rFonts w:ascii="Arial" w:eastAsia="Calibri" w:hAnsi="Arial"/>
          <w:sz w:val="22"/>
          <w:szCs w:val="22"/>
          <w:lang w:eastAsia="en-US"/>
        </w:rPr>
        <w:t xml:space="preserve"> la nueva Solicitud de Colocación incluyendo el plano correspondiente y </w:t>
      </w:r>
      <w:r w:rsidRPr="006454CC">
        <w:rPr>
          <w:rFonts w:ascii="Arial" w:eastAsia="Calibri" w:hAnsi="Arial"/>
          <w:b/>
          <w:sz w:val="22"/>
          <w:szCs w:val="22"/>
          <w:lang w:eastAsia="en-US"/>
        </w:rPr>
        <w:t>(ii)</w:t>
      </w:r>
      <w:r w:rsidRPr="006454CC">
        <w:rPr>
          <w:rFonts w:ascii="Arial" w:eastAsia="Calibri" w:hAnsi="Arial"/>
          <w:sz w:val="22"/>
          <w:szCs w:val="22"/>
          <w:lang w:eastAsia="en-US"/>
        </w:rPr>
        <w:t xml:space="preserve"> el Resultado de la nueva Verificación de Colocación; en caso que aplique.</w:t>
      </w:r>
    </w:p>
    <w:p w14:paraId="7292CBA7" w14:textId="77777777" w:rsidR="00A86BBD" w:rsidRPr="006454CC" w:rsidRDefault="00A86BBD" w:rsidP="00391045">
      <w:pPr>
        <w:spacing w:after="200" w:line="276" w:lineRule="auto"/>
      </w:pPr>
    </w:p>
    <w:p w14:paraId="7292CBA8" w14:textId="77777777" w:rsidR="0003273C" w:rsidRPr="006454CC" w:rsidRDefault="00A51BBE" w:rsidP="00391045">
      <w:pPr>
        <w:pStyle w:val="Ttulo1"/>
        <w:spacing w:after="200" w:line="276" w:lineRule="auto"/>
        <w:rPr>
          <w:rFonts w:cs="Arial"/>
        </w:rPr>
      </w:pPr>
      <w:bookmarkStart w:id="53" w:name="_Toc389663790"/>
      <w:bookmarkStart w:id="54" w:name="_Toc435352878"/>
      <w:bookmarkStart w:id="55" w:name="_Toc435539357"/>
      <w:bookmarkStart w:id="56" w:name="_Toc435539445"/>
      <w:bookmarkStart w:id="57" w:name="_Toc435549973"/>
      <w:bookmarkStart w:id="58" w:name="_Toc435558972"/>
      <w:bookmarkStart w:id="59" w:name="_Toc435569086"/>
      <w:bookmarkStart w:id="60" w:name="_Toc435569718"/>
      <w:r w:rsidRPr="006454CC">
        <w:rPr>
          <w:rFonts w:cs="Arial"/>
        </w:rPr>
        <w:t>ANTECEDENTES</w:t>
      </w:r>
      <w:bookmarkEnd w:id="53"/>
      <w:bookmarkEnd w:id="54"/>
      <w:bookmarkEnd w:id="55"/>
      <w:bookmarkEnd w:id="56"/>
      <w:bookmarkEnd w:id="57"/>
      <w:bookmarkEnd w:id="58"/>
      <w:bookmarkEnd w:id="59"/>
      <w:bookmarkEnd w:id="60"/>
    </w:p>
    <w:p w14:paraId="7292CBA9" w14:textId="18479F16" w:rsidR="002270E6" w:rsidRPr="006454CC" w:rsidRDefault="0003273C" w:rsidP="00391045">
      <w:pPr>
        <w:spacing w:after="200" w:line="276" w:lineRule="auto"/>
      </w:pPr>
      <w:r w:rsidRPr="006454CC">
        <w:t xml:space="preserve">El Concesionario y </w:t>
      </w:r>
      <w:r w:rsidR="00622535" w:rsidRPr="006454CC">
        <w:t>Telesites</w:t>
      </w:r>
      <w:r w:rsidRPr="006454CC">
        <w:t xml:space="preserve"> en este acto manifiestan que previamente a la firma del presente Acuerdo de Sitio, </w:t>
      </w:r>
      <w:r w:rsidR="004B5F1D" w:rsidRPr="006454CC">
        <w:t xml:space="preserve">se </w:t>
      </w:r>
      <w:r w:rsidRPr="006454CC">
        <w:t>llevaron a cabo los procedimientos y activi</w:t>
      </w:r>
      <w:r w:rsidR="002270E6" w:rsidRPr="006454CC">
        <w:t>dades que enseguida se indican:</w:t>
      </w:r>
    </w:p>
    <w:p w14:paraId="7292CBAA" w14:textId="0EAECBC3" w:rsidR="0003273C" w:rsidRPr="006454CC" w:rsidRDefault="002270E6" w:rsidP="00391045">
      <w:pPr>
        <w:tabs>
          <w:tab w:val="left" w:pos="284"/>
        </w:tabs>
        <w:spacing w:after="200" w:line="276" w:lineRule="auto"/>
        <w:ind w:left="284" w:hanging="284"/>
      </w:pPr>
      <w:r w:rsidRPr="006454CC">
        <w:t>1.</w:t>
      </w:r>
      <w:r w:rsidR="00CB02DC" w:rsidRPr="006454CC">
        <w:tab/>
      </w:r>
      <w:r w:rsidR="0003273C" w:rsidRPr="006454CC">
        <w:t xml:space="preserve">El Concesionario </w:t>
      </w:r>
      <w:r w:rsidR="00766B44" w:rsidRPr="006454CC">
        <w:t xml:space="preserve">tuvo acceso y </w:t>
      </w:r>
      <w:r w:rsidR="0003273C" w:rsidRPr="006454CC">
        <w:t xml:space="preserve">consultó </w:t>
      </w:r>
      <w:r w:rsidR="00172ECC" w:rsidRPr="006454CC">
        <w:t xml:space="preserve">el catálogo de </w:t>
      </w:r>
      <w:r w:rsidR="00077C80" w:rsidRPr="006454CC">
        <w:t>S</w:t>
      </w:r>
      <w:r w:rsidR="00172ECC" w:rsidRPr="006454CC">
        <w:t>itios</w:t>
      </w:r>
      <w:r w:rsidR="004E5976" w:rsidRPr="006454CC">
        <w:t xml:space="preserve"> </w:t>
      </w:r>
      <w:r w:rsidR="00172ECC" w:rsidRPr="006454CC">
        <w:t xml:space="preserve">de </w:t>
      </w:r>
      <w:r w:rsidR="00622535" w:rsidRPr="006454CC">
        <w:t>Telesites</w:t>
      </w:r>
      <w:r w:rsidR="008F143B" w:rsidRPr="006454CC">
        <w:t xml:space="preserve"> conforme a lo estipulado en la Oferta de Referencia.</w:t>
      </w:r>
      <w:r w:rsidR="00391045" w:rsidRPr="006454CC">
        <w:t xml:space="preserve"> </w:t>
      </w:r>
    </w:p>
    <w:p w14:paraId="7292CBAC" w14:textId="62CBB73A" w:rsidR="00651227" w:rsidRPr="006454CC" w:rsidRDefault="00766B44" w:rsidP="00391045">
      <w:pPr>
        <w:widowControl w:val="0"/>
        <w:numPr>
          <w:ilvl w:val="0"/>
          <w:numId w:val="1"/>
        </w:numPr>
        <w:kinsoku w:val="0"/>
        <w:spacing w:after="200" w:line="276" w:lineRule="auto"/>
        <w:ind w:left="284" w:hanging="284"/>
      </w:pPr>
      <w:r w:rsidRPr="006454CC">
        <w:t xml:space="preserve">Con la información disponible </w:t>
      </w:r>
      <w:r w:rsidR="00172ECC" w:rsidRPr="006454CC">
        <w:t>en el referido catálogo</w:t>
      </w:r>
      <w:r w:rsidR="006E0BCE" w:rsidRPr="006454CC">
        <w:t>,</w:t>
      </w:r>
      <w:r w:rsidR="0003273C" w:rsidRPr="006454CC">
        <w:t xml:space="preserve"> </w:t>
      </w:r>
      <w:r w:rsidR="00172ECC" w:rsidRPr="006454CC">
        <w:t xml:space="preserve">el Concesionario analizó y seleccionó el </w:t>
      </w:r>
      <w:r w:rsidR="00077C80" w:rsidRPr="006454CC">
        <w:t>S</w:t>
      </w:r>
      <w:r w:rsidR="00172ECC" w:rsidRPr="006454CC">
        <w:t xml:space="preserve">itio, presentando a </w:t>
      </w:r>
      <w:r w:rsidR="00622535" w:rsidRPr="006454CC">
        <w:t>Telesites</w:t>
      </w:r>
      <w:r w:rsidR="00100BCF" w:rsidRPr="006454CC">
        <w:t xml:space="preserve"> </w:t>
      </w:r>
      <w:r w:rsidR="00172ECC" w:rsidRPr="006454CC">
        <w:t xml:space="preserve">una </w:t>
      </w:r>
      <w:r w:rsidR="00077C80" w:rsidRPr="006454CC">
        <w:t>S</w:t>
      </w:r>
      <w:r w:rsidR="00172ECC" w:rsidRPr="006454CC">
        <w:t xml:space="preserve">olicitud de </w:t>
      </w:r>
      <w:r w:rsidR="00077C80" w:rsidRPr="006454CC">
        <w:t>F</w:t>
      </w:r>
      <w:r w:rsidR="00172ECC" w:rsidRPr="006454CC">
        <w:t>actibilidad.</w:t>
      </w:r>
    </w:p>
    <w:p w14:paraId="33E58DD6" w14:textId="3C411F89" w:rsidR="004F68C1" w:rsidRPr="006454CC" w:rsidRDefault="004F68C1" w:rsidP="00391045">
      <w:pPr>
        <w:widowControl w:val="0"/>
        <w:numPr>
          <w:ilvl w:val="0"/>
          <w:numId w:val="1"/>
        </w:numPr>
        <w:kinsoku w:val="0"/>
        <w:spacing w:after="200" w:line="276" w:lineRule="auto"/>
        <w:ind w:left="284" w:hanging="284"/>
      </w:pPr>
      <w:r w:rsidRPr="006454CC">
        <w:t>E</w:t>
      </w:r>
      <w:r w:rsidR="00100BCF" w:rsidRPr="006454CC">
        <w:t xml:space="preserve">l Concesionario </w:t>
      </w:r>
      <w:r w:rsidRPr="006454CC">
        <w:t xml:space="preserve">estuvo en posibilidad de </w:t>
      </w:r>
      <w:r w:rsidR="000775DA" w:rsidRPr="006454CC">
        <w:t>solicit</w:t>
      </w:r>
      <w:r w:rsidRPr="006454CC">
        <w:t>ar</w:t>
      </w:r>
      <w:r w:rsidR="000775DA" w:rsidRPr="006454CC">
        <w:t xml:space="preserve"> </w:t>
      </w:r>
      <w:r w:rsidRPr="006454CC">
        <w:t xml:space="preserve">a </w:t>
      </w:r>
      <w:r w:rsidR="00622535" w:rsidRPr="006454CC">
        <w:t>Telesites</w:t>
      </w:r>
      <w:r w:rsidRPr="006454CC">
        <w:t xml:space="preserve"> </w:t>
      </w:r>
      <w:r w:rsidR="000775DA" w:rsidRPr="006454CC">
        <w:t>una</w:t>
      </w:r>
      <w:r w:rsidR="0003273C" w:rsidRPr="006454CC">
        <w:t xml:space="preserve"> </w:t>
      </w:r>
      <w:r w:rsidR="00100BCF" w:rsidRPr="006454CC">
        <w:t xml:space="preserve">Visita Técnica, </w:t>
      </w:r>
      <w:r w:rsidRPr="006454CC">
        <w:t>a realizarse, a elección del Concesionario, antes o después de la prestación de la Solicitud de Factibilidad, de conformidad con las condiciones aplicables de</w:t>
      </w:r>
      <w:r w:rsidR="00895F74" w:rsidRPr="006454CC">
        <w:t xml:space="preserve"> </w:t>
      </w:r>
      <w:r w:rsidRPr="006454CC">
        <w:t>l</w:t>
      </w:r>
      <w:r w:rsidR="00895F74" w:rsidRPr="006454CC">
        <w:t>a Oferta de Referencia</w:t>
      </w:r>
      <w:r w:rsidRPr="006454CC">
        <w:t xml:space="preserve">. </w:t>
      </w:r>
    </w:p>
    <w:p w14:paraId="7292CBAE" w14:textId="2963A117" w:rsidR="0003273C" w:rsidRPr="006454CC" w:rsidRDefault="00641756" w:rsidP="00391045">
      <w:pPr>
        <w:widowControl w:val="0"/>
        <w:numPr>
          <w:ilvl w:val="0"/>
          <w:numId w:val="1"/>
        </w:numPr>
        <w:kinsoku w:val="0"/>
        <w:spacing w:after="200" w:line="276" w:lineRule="auto"/>
        <w:ind w:left="284" w:hanging="284"/>
      </w:pPr>
      <w:r w:rsidRPr="006454CC">
        <w:t xml:space="preserve">Con independencia de si el Concesionario solicito o no la práctica de una Visita Técnica </w:t>
      </w:r>
      <w:r w:rsidR="000775DA" w:rsidRPr="006454CC">
        <w:t>en el momento de</w:t>
      </w:r>
      <w:r w:rsidR="0003273C" w:rsidRPr="006454CC">
        <w:t xml:space="preserve"> la </w:t>
      </w:r>
      <w:r w:rsidR="000775DA" w:rsidRPr="006454CC">
        <w:t xml:space="preserve">entrega del </w:t>
      </w:r>
      <w:r w:rsidR="005E4166" w:rsidRPr="006454CC">
        <w:t>resultado del Análisis de Factibilidad</w:t>
      </w:r>
      <w:r w:rsidR="000775DA" w:rsidRPr="006454CC">
        <w:t>,</w:t>
      </w:r>
      <w:r w:rsidR="006E0BCE" w:rsidRPr="006454CC">
        <w:t xml:space="preserve"> </w:t>
      </w:r>
      <w:r w:rsidR="00622535" w:rsidRPr="006454CC">
        <w:t>Telesites</w:t>
      </w:r>
      <w:r w:rsidR="006E0BCE" w:rsidRPr="006454CC">
        <w:t xml:space="preserve"> </w:t>
      </w:r>
      <w:r w:rsidR="000775DA" w:rsidRPr="006454CC">
        <w:t>proporcionó</w:t>
      </w:r>
      <w:r w:rsidR="006E0BCE" w:rsidRPr="006454CC">
        <w:t xml:space="preserve"> al Concesionario copia</w:t>
      </w:r>
      <w:r w:rsidR="009768EE" w:rsidRPr="006454CC">
        <w:t>,</w:t>
      </w:r>
      <w:r w:rsidR="006E0BCE" w:rsidRPr="006454CC">
        <w:t xml:space="preserve"> en lo conducente</w:t>
      </w:r>
      <w:r w:rsidR="009768EE" w:rsidRPr="006454CC">
        <w:t>,</w:t>
      </w:r>
      <w:r w:rsidR="006E0BCE" w:rsidRPr="006454CC">
        <w:t xml:space="preserve"> del Título de Ocupación, por lo que conoce los términos y condiciones del mismo</w:t>
      </w:r>
      <w:r w:rsidR="0003273C" w:rsidRPr="006454CC">
        <w:t>.</w:t>
      </w:r>
    </w:p>
    <w:p w14:paraId="7292CBB0" w14:textId="6E27AC6B" w:rsidR="00134773" w:rsidRPr="006454CC" w:rsidRDefault="00134773" w:rsidP="00391045">
      <w:pPr>
        <w:pStyle w:val="IFTnormal"/>
        <w:numPr>
          <w:ilvl w:val="0"/>
          <w:numId w:val="1"/>
        </w:numPr>
        <w:rPr>
          <w:rFonts w:ascii="Arial" w:hAnsi="Arial"/>
          <w:color w:val="auto"/>
        </w:rPr>
      </w:pPr>
      <w:r w:rsidRPr="006454CC">
        <w:rPr>
          <w:rFonts w:ascii="Arial" w:hAnsi="Arial"/>
          <w:color w:val="auto"/>
        </w:rPr>
        <w:t xml:space="preserve">Conforme </w:t>
      </w:r>
      <w:r w:rsidR="00280068" w:rsidRPr="006454CC">
        <w:rPr>
          <w:rFonts w:ascii="Arial" w:hAnsi="Arial"/>
          <w:color w:val="auto"/>
        </w:rPr>
        <w:t xml:space="preserve">con </w:t>
      </w:r>
      <w:r w:rsidR="00280068" w:rsidRPr="006454CC">
        <w:rPr>
          <w:rFonts w:ascii="Arial" w:hAnsi="Arial"/>
        </w:rPr>
        <w:t xml:space="preserve">el Resultado del Análisis de Factibilidad y, en caso de haberla solicitado, con la información obtenida de la Visita Técnica, dentro del plazo establecido en la Oferta de Referencia y sus Anexos, el Concesionario formuló a </w:t>
      </w:r>
      <w:r w:rsidR="00622535" w:rsidRPr="006454CC">
        <w:rPr>
          <w:rFonts w:ascii="Arial" w:hAnsi="Arial"/>
        </w:rPr>
        <w:t>Telesites</w:t>
      </w:r>
      <w:r w:rsidR="00280068" w:rsidRPr="006454CC">
        <w:rPr>
          <w:rFonts w:ascii="Arial" w:hAnsi="Arial"/>
        </w:rPr>
        <w:t xml:space="preserve"> una Solicitud de Colocación, a la que adjuntó su anteproyecto y los planos de sus equipos.</w:t>
      </w:r>
    </w:p>
    <w:p w14:paraId="7292CBB2" w14:textId="030E8680" w:rsidR="006E0BCE" w:rsidRPr="006454CC" w:rsidRDefault="001E09E7" w:rsidP="00391045">
      <w:pPr>
        <w:widowControl w:val="0"/>
        <w:numPr>
          <w:ilvl w:val="0"/>
          <w:numId w:val="1"/>
        </w:numPr>
        <w:kinsoku w:val="0"/>
        <w:spacing w:after="200" w:line="276" w:lineRule="auto"/>
        <w:ind w:left="284" w:hanging="284"/>
      </w:pPr>
      <w:r w:rsidRPr="006454CC">
        <w:t>Derivado del Resultado</w:t>
      </w:r>
      <w:r w:rsidR="006E0BCE" w:rsidRPr="006454CC">
        <w:t xml:space="preserve"> del </w:t>
      </w:r>
      <w:r w:rsidR="0003273C" w:rsidRPr="006454CC">
        <w:t>Análisis de Factibilidad</w:t>
      </w:r>
      <w:r w:rsidR="0013043C" w:rsidRPr="006454CC">
        <w:t xml:space="preserve"> y la Solicitud de Colocación</w:t>
      </w:r>
      <w:r w:rsidR="006E0BCE" w:rsidRPr="006454CC">
        <w:t xml:space="preserve">, de conformidad con la Normativa Técnica, </w:t>
      </w:r>
      <w:r w:rsidR="00622535" w:rsidRPr="006454CC">
        <w:t>Telesites</w:t>
      </w:r>
      <w:r w:rsidR="0003273C" w:rsidRPr="006454CC">
        <w:t xml:space="preserve"> determinó que el Sitio es factible </w:t>
      </w:r>
      <w:r w:rsidR="006E0BCE" w:rsidRPr="006454CC">
        <w:t>para el Acceso y Uso Compartido de Infraestructura</w:t>
      </w:r>
      <w:r w:rsidR="00C5456F" w:rsidRPr="006454CC">
        <w:t xml:space="preserve"> Pasiva</w:t>
      </w:r>
      <w:r w:rsidR="006E0BCE" w:rsidRPr="006454CC">
        <w:t>, de acuerdo con los planos y anteproyecto presentados por el Concesionario, para lo cual:</w:t>
      </w:r>
    </w:p>
    <w:p w14:paraId="7292CBB4" w14:textId="77777777" w:rsidR="00661899" w:rsidRPr="006454CC" w:rsidRDefault="005457B8" w:rsidP="00391045">
      <w:pPr>
        <w:widowControl w:val="0"/>
        <w:kinsoku w:val="0"/>
        <w:spacing w:after="200" w:line="276" w:lineRule="auto"/>
        <w:ind w:left="714"/>
      </w:pPr>
      <w:r w:rsidRPr="006454CC">
        <w:t>[OPCIÓN 1:</w:t>
      </w:r>
      <w:r w:rsidR="006E0BCE" w:rsidRPr="006454CC">
        <w:t xml:space="preserve"> No se requirió </w:t>
      </w:r>
      <w:r w:rsidR="0003273C" w:rsidRPr="006454CC">
        <w:t>efectuar Adecuación de Sitio ni Recuperación de Espacio, por lo que en este acto suscribe el presente Acuerdo de Sitio con el Concesionario</w:t>
      </w:r>
      <w:r w:rsidR="006E0BCE" w:rsidRPr="006454CC">
        <w:t>.</w:t>
      </w:r>
      <w:r w:rsidRPr="006454CC">
        <w:t>]</w:t>
      </w:r>
    </w:p>
    <w:p w14:paraId="7292CBB5" w14:textId="77777777" w:rsidR="00A51BBE" w:rsidRPr="006454CC" w:rsidRDefault="005457B8" w:rsidP="00391045">
      <w:pPr>
        <w:widowControl w:val="0"/>
        <w:kinsoku w:val="0"/>
        <w:spacing w:after="200" w:line="276" w:lineRule="auto"/>
        <w:ind w:left="714"/>
      </w:pPr>
      <w:r w:rsidRPr="006454CC">
        <w:t>[OPCION 2:</w:t>
      </w:r>
      <w:r w:rsidR="00A51BBE" w:rsidRPr="006454CC">
        <w:t xml:space="preserve"> Se requería de la prestación del Servicio de: </w:t>
      </w:r>
    </w:p>
    <w:p w14:paraId="7292CBB6" w14:textId="77777777" w:rsidR="00A51BBE" w:rsidRPr="006454CC" w:rsidRDefault="00200B90" w:rsidP="00391045">
      <w:pPr>
        <w:widowControl w:val="0"/>
        <w:kinsoku w:val="0"/>
        <w:spacing w:after="200" w:line="276" w:lineRule="auto"/>
        <w:ind w:left="714"/>
      </w:pPr>
      <w:r w:rsidRPr="006454CC">
        <w:t>[*]</w:t>
      </w:r>
      <w:r w:rsidR="00A51BBE" w:rsidRPr="006454CC">
        <w:t xml:space="preserve"> Adecuación de Sitio</w:t>
      </w:r>
    </w:p>
    <w:p w14:paraId="7292CBB7" w14:textId="77777777" w:rsidR="00A51BBE" w:rsidRPr="006454CC" w:rsidRDefault="00200B90" w:rsidP="00391045">
      <w:pPr>
        <w:widowControl w:val="0"/>
        <w:kinsoku w:val="0"/>
        <w:spacing w:after="200" w:line="276" w:lineRule="auto"/>
        <w:ind w:left="714"/>
      </w:pPr>
      <w:r w:rsidRPr="006454CC">
        <w:t>[*]</w:t>
      </w:r>
      <w:r w:rsidR="00A51BBE" w:rsidRPr="006454CC">
        <w:t xml:space="preserve"> Recuperación de Espacio </w:t>
      </w:r>
    </w:p>
    <w:p w14:paraId="7292CBB9" w14:textId="3F25C8C9" w:rsidR="00A51BBE" w:rsidRPr="006454CC" w:rsidRDefault="00A51BBE" w:rsidP="00391045">
      <w:pPr>
        <w:widowControl w:val="0"/>
        <w:kinsoku w:val="0"/>
        <w:spacing w:after="200" w:line="276" w:lineRule="auto"/>
        <w:ind w:left="714"/>
      </w:pPr>
      <w:r w:rsidRPr="006454CC">
        <w:t xml:space="preserve">Situación </w:t>
      </w:r>
      <w:r w:rsidR="00C5456F" w:rsidRPr="006454CC">
        <w:t xml:space="preserve">que </w:t>
      </w:r>
      <w:r w:rsidRPr="006454CC">
        <w:t xml:space="preserve">fue notificada </w:t>
      </w:r>
      <w:r w:rsidR="00C5456F" w:rsidRPr="006454CC">
        <w:t xml:space="preserve">al Concesionario </w:t>
      </w:r>
      <w:r w:rsidRPr="006454CC">
        <w:t xml:space="preserve">dentro del plazo señalado en </w:t>
      </w:r>
      <w:r w:rsidR="009F4D2C" w:rsidRPr="006454CC">
        <w:t>la Oferta de Referencia</w:t>
      </w:r>
      <w:r w:rsidRPr="006454CC">
        <w:t xml:space="preserve">, indicándosele el importe y </w:t>
      </w:r>
      <w:r w:rsidR="00C5456F" w:rsidRPr="006454CC">
        <w:t xml:space="preserve">el </w:t>
      </w:r>
      <w:r w:rsidRPr="006454CC">
        <w:t xml:space="preserve">tiempo estimado de preparación del </w:t>
      </w:r>
      <w:r w:rsidR="00C5456F" w:rsidRPr="006454CC">
        <w:t>P</w:t>
      </w:r>
      <w:r w:rsidRPr="006454CC">
        <w:t>royecto y presupuesto para las obras a ejecutar.</w:t>
      </w:r>
      <w:r w:rsidR="00081946" w:rsidRPr="006454CC">
        <w:t>]</w:t>
      </w:r>
    </w:p>
    <w:p w14:paraId="7292CBBC" w14:textId="5F4A9944" w:rsidR="000A078C" w:rsidRPr="006454CC" w:rsidRDefault="00622535" w:rsidP="00391045">
      <w:pPr>
        <w:widowControl w:val="0"/>
        <w:numPr>
          <w:ilvl w:val="0"/>
          <w:numId w:val="1"/>
        </w:numPr>
        <w:kinsoku w:val="0"/>
        <w:spacing w:after="200" w:line="276" w:lineRule="auto"/>
        <w:ind w:left="284" w:hanging="284"/>
      </w:pPr>
      <w:r w:rsidRPr="006454CC">
        <w:t>Telesites</w:t>
      </w:r>
      <w:r w:rsidR="000A078C" w:rsidRPr="006454CC">
        <w:t xml:space="preserve"> llevó a cabo el </w:t>
      </w:r>
      <w:r w:rsidR="00C5456F" w:rsidRPr="006454CC">
        <w:t>P</w:t>
      </w:r>
      <w:r w:rsidR="000A078C" w:rsidRPr="006454CC">
        <w:t xml:space="preserve">royecto de acuerdo con la Normativa Técnica y lo notificó conjuntamente con el presupuesto correspondiente al Concesionario, quien luego </w:t>
      </w:r>
      <w:r w:rsidR="00253315" w:rsidRPr="006454CC">
        <w:t xml:space="preserve">de </w:t>
      </w:r>
      <w:r w:rsidR="000A078C" w:rsidRPr="006454CC">
        <w:t xml:space="preserve">revisarlo lo acepto </w:t>
      </w:r>
      <w:r w:rsidR="009F4D2C" w:rsidRPr="006454CC">
        <w:t xml:space="preserve">por escrito y se obligó a pagar el </w:t>
      </w:r>
      <w:r w:rsidR="00C5456F" w:rsidRPr="006454CC">
        <w:t xml:space="preserve">costo total del presupuesto </w:t>
      </w:r>
      <w:r w:rsidR="000A078C" w:rsidRPr="006454CC">
        <w:t>correspondiente</w:t>
      </w:r>
      <w:r w:rsidR="009F4D2C" w:rsidRPr="006454CC">
        <w:t xml:space="preserve"> a las</w:t>
      </w:r>
      <w:r w:rsidR="000A078C" w:rsidRPr="006454CC">
        <w:t xml:space="preserve"> obras</w:t>
      </w:r>
      <w:r w:rsidR="009F4D2C" w:rsidRPr="006454CC">
        <w:t xml:space="preserve"> a ejecutar</w:t>
      </w:r>
      <w:r w:rsidR="000A078C" w:rsidRPr="006454CC">
        <w:t>.</w:t>
      </w:r>
    </w:p>
    <w:p w14:paraId="7292CBBE" w14:textId="4BE6AB75" w:rsidR="00253315" w:rsidRPr="006454CC" w:rsidRDefault="00622535" w:rsidP="00391045">
      <w:pPr>
        <w:widowControl w:val="0"/>
        <w:numPr>
          <w:ilvl w:val="0"/>
          <w:numId w:val="1"/>
        </w:numPr>
        <w:kinsoku w:val="0"/>
        <w:spacing w:after="200" w:line="276" w:lineRule="auto"/>
        <w:ind w:left="284" w:hanging="284"/>
      </w:pPr>
      <w:r w:rsidRPr="006454CC">
        <w:t>Telesites</w:t>
      </w:r>
      <w:r w:rsidR="000A078C" w:rsidRPr="006454CC">
        <w:t xml:space="preserve"> ejecutó las </w:t>
      </w:r>
      <w:r w:rsidR="0003273C" w:rsidRPr="006454CC">
        <w:t>obra</w:t>
      </w:r>
      <w:r w:rsidR="000A078C" w:rsidRPr="006454CC">
        <w:t>s</w:t>
      </w:r>
      <w:r w:rsidR="0003273C" w:rsidRPr="006454CC">
        <w:t xml:space="preserve"> </w:t>
      </w:r>
      <w:r w:rsidR="000A078C" w:rsidRPr="006454CC">
        <w:t>a satisfacción del Concesionario y de conformidad con la Normativa Técnica.</w:t>
      </w:r>
    </w:p>
    <w:p w14:paraId="7292CBC0" w14:textId="77777777" w:rsidR="00A86BBD" w:rsidRPr="006454CC" w:rsidRDefault="00A86BBD" w:rsidP="00391045">
      <w:pPr>
        <w:spacing w:after="200" w:line="276" w:lineRule="auto"/>
      </w:pPr>
    </w:p>
    <w:p w14:paraId="7292CBC1" w14:textId="77777777" w:rsidR="0067229B" w:rsidRPr="006454CC" w:rsidRDefault="00A51BBE" w:rsidP="00391045">
      <w:pPr>
        <w:pStyle w:val="Ttulo1"/>
        <w:spacing w:after="200" w:line="276" w:lineRule="auto"/>
        <w:rPr>
          <w:rFonts w:cs="Arial"/>
        </w:rPr>
      </w:pPr>
      <w:bookmarkStart w:id="61" w:name="_Toc389663791"/>
      <w:bookmarkStart w:id="62" w:name="_Toc435352879"/>
      <w:bookmarkStart w:id="63" w:name="_Toc435539358"/>
      <w:bookmarkStart w:id="64" w:name="_Toc435539446"/>
      <w:bookmarkStart w:id="65" w:name="_Toc435549974"/>
      <w:bookmarkStart w:id="66" w:name="_Toc435558973"/>
      <w:bookmarkStart w:id="67" w:name="_Toc435569087"/>
      <w:bookmarkStart w:id="68" w:name="_Toc435569719"/>
      <w:r w:rsidRPr="006454CC">
        <w:rPr>
          <w:rFonts w:cs="Arial"/>
        </w:rPr>
        <w:t>DECLARACIONES</w:t>
      </w:r>
      <w:bookmarkEnd w:id="61"/>
      <w:bookmarkEnd w:id="62"/>
      <w:bookmarkEnd w:id="63"/>
      <w:bookmarkEnd w:id="64"/>
      <w:bookmarkEnd w:id="65"/>
      <w:bookmarkEnd w:id="66"/>
      <w:bookmarkEnd w:id="67"/>
      <w:bookmarkEnd w:id="68"/>
    </w:p>
    <w:p w14:paraId="7292CBC2" w14:textId="6B4C8B9B" w:rsidR="005457B8" w:rsidRPr="006454CC" w:rsidRDefault="0067229B" w:rsidP="00391045">
      <w:pPr>
        <w:pStyle w:val="Prrafodelista"/>
        <w:numPr>
          <w:ilvl w:val="0"/>
          <w:numId w:val="8"/>
        </w:numPr>
        <w:spacing w:after="200" w:line="276" w:lineRule="auto"/>
        <w:rPr>
          <w:rFonts w:ascii="Arial" w:hAnsi="Arial"/>
          <w:sz w:val="22"/>
          <w:szCs w:val="22"/>
        </w:rPr>
      </w:pPr>
      <w:r w:rsidRPr="006454CC">
        <w:rPr>
          <w:rFonts w:ascii="Arial" w:hAnsi="Arial"/>
          <w:sz w:val="22"/>
          <w:szCs w:val="22"/>
        </w:rPr>
        <w:t xml:space="preserve">Declara </w:t>
      </w:r>
      <w:r w:rsidR="00622535" w:rsidRPr="006454CC">
        <w:rPr>
          <w:rFonts w:ascii="Arial" w:hAnsi="Arial"/>
          <w:sz w:val="22"/>
          <w:szCs w:val="22"/>
        </w:rPr>
        <w:t>Telesites</w:t>
      </w:r>
      <w:r w:rsidRPr="006454CC">
        <w:rPr>
          <w:rFonts w:ascii="Arial" w:hAnsi="Arial"/>
          <w:sz w:val="22"/>
          <w:szCs w:val="22"/>
        </w:rPr>
        <w:t xml:space="preserve"> que:</w:t>
      </w:r>
    </w:p>
    <w:p w14:paraId="7292CBC3" w14:textId="77777777" w:rsidR="0067229B" w:rsidRPr="006454CC" w:rsidRDefault="00E65CF6" w:rsidP="00391045">
      <w:pPr>
        <w:numPr>
          <w:ilvl w:val="1"/>
          <w:numId w:val="8"/>
        </w:numPr>
        <w:spacing w:after="200" w:line="276" w:lineRule="auto"/>
        <w:rPr>
          <w:lang w:val="es-ES_tradnl"/>
        </w:rPr>
      </w:pPr>
      <w:r w:rsidRPr="006454CC">
        <w:t>E</w:t>
      </w:r>
      <w:r w:rsidR="0067229B" w:rsidRPr="006454CC">
        <w:rPr>
          <w:lang w:val="es-ES_tradnl"/>
        </w:rPr>
        <w:t xml:space="preserve">s una sociedad anónima mexicana constituida conforme a las leyes de los  Estados Unidos Mexicanos, </w:t>
      </w:r>
      <w:r w:rsidRPr="006454CC">
        <w:rPr>
          <w:lang w:val="es-ES_tradnl"/>
        </w:rPr>
        <w:t xml:space="preserve">según consta en la </w:t>
      </w:r>
      <w:r w:rsidR="0067229B" w:rsidRPr="006454CC">
        <w:rPr>
          <w:lang w:val="es-ES_tradnl"/>
        </w:rPr>
        <w:t>escritura pública adjunta al Convenio como Apéndice I a)</w:t>
      </w:r>
      <w:r w:rsidR="009013B6" w:rsidRPr="006454CC">
        <w:rPr>
          <w:lang w:val="es-ES_tradnl"/>
        </w:rPr>
        <w:t>;</w:t>
      </w:r>
    </w:p>
    <w:p w14:paraId="7292CBC4" w14:textId="77777777" w:rsidR="00E65CF6" w:rsidRPr="006454CC" w:rsidRDefault="00E65CF6" w:rsidP="00391045">
      <w:pPr>
        <w:numPr>
          <w:ilvl w:val="1"/>
          <w:numId w:val="8"/>
        </w:numPr>
        <w:spacing w:after="200" w:line="276" w:lineRule="auto"/>
        <w:rPr>
          <w:lang w:val="es-ES_tradnl"/>
        </w:rPr>
      </w:pPr>
      <w:r w:rsidRPr="006454CC">
        <w:rPr>
          <w:lang w:val="es-ES_tradnl"/>
        </w:rPr>
        <w:t>Su representante legal cuenta con las facultades suficientes pa</w:t>
      </w:r>
      <w:r w:rsidR="00704B30" w:rsidRPr="006454CC">
        <w:rPr>
          <w:lang w:val="es-ES_tradnl"/>
        </w:rPr>
        <w:t>ra obligarla en los términos de este</w:t>
      </w:r>
      <w:r w:rsidRPr="006454CC">
        <w:rPr>
          <w:lang w:val="es-ES_tradnl"/>
        </w:rPr>
        <w:t xml:space="preserve"> Acuerdo, </w:t>
      </w:r>
      <w:r w:rsidR="00704B30" w:rsidRPr="006454CC">
        <w:rPr>
          <w:color w:val="231F20"/>
          <w:lang w:val="es-ES_tradnl"/>
        </w:rPr>
        <w:t>según consta en la escritura pública adjunta al Convenio como</w:t>
      </w:r>
      <w:r w:rsidR="00704B30" w:rsidRPr="006454CC">
        <w:rPr>
          <w:lang w:val="es-ES_tradnl"/>
        </w:rPr>
        <w:t xml:space="preserve"> </w:t>
      </w:r>
      <w:r w:rsidR="00704B30" w:rsidRPr="006454CC">
        <w:rPr>
          <w:color w:val="231F20"/>
          <w:lang w:val="es-ES_tradnl"/>
        </w:rPr>
        <w:t xml:space="preserve">Apéndice I </w:t>
      </w:r>
      <w:r w:rsidR="005457B8" w:rsidRPr="006454CC">
        <w:rPr>
          <w:lang w:val="es-ES_tradnl"/>
        </w:rPr>
        <w:t>b</w:t>
      </w:r>
      <w:r w:rsidRPr="006454CC">
        <w:rPr>
          <w:lang w:val="es-ES_tradnl"/>
        </w:rPr>
        <w:t>)</w:t>
      </w:r>
      <w:r w:rsidR="009013B6" w:rsidRPr="006454CC">
        <w:rPr>
          <w:lang w:val="es-ES_tradnl"/>
        </w:rPr>
        <w:t xml:space="preserve"> y</w:t>
      </w:r>
    </w:p>
    <w:p w14:paraId="7292CBC5" w14:textId="77777777" w:rsidR="009013B6" w:rsidRPr="006454CC" w:rsidRDefault="009013B6" w:rsidP="00391045">
      <w:pPr>
        <w:numPr>
          <w:ilvl w:val="1"/>
          <w:numId w:val="8"/>
        </w:numPr>
        <w:spacing w:after="200" w:line="276" w:lineRule="auto"/>
        <w:rPr>
          <w:lang w:val="es-ES_tradnl"/>
        </w:rPr>
      </w:pPr>
      <w:r w:rsidRPr="006454CC">
        <w:rPr>
          <w:lang w:val="es-ES_tradnl"/>
        </w:rPr>
        <w:t>No hace declaración o garantía alguna del estado, condiciones, disponibilidad, Capacidad Excedente, uso continuado y pacífico, permanencia y características de hecho y de derecho presentes o futuras de la Infraestructura Pasiva o del Sitio, en el entendido de que el Concesionario accederá al uso o compartición de la misma en el estado en que se encuentra (“como está”) y sin mayores garantías a las establecidas en el Convenio y/o en el presente Acuerdo.</w:t>
      </w:r>
    </w:p>
    <w:p w14:paraId="7292CBC7" w14:textId="77777777" w:rsidR="005457B8" w:rsidRPr="006454CC" w:rsidRDefault="00704B30" w:rsidP="00391045">
      <w:pPr>
        <w:numPr>
          <w:ilvl w:val="0"/>
          <w:numId w:val="8"/>
        </w:numPr>
        <w:spacing w:after="200" w:line="276" w:lineRule="auto"/>
        <w:rPr>
          <w:lang w:val="es-ES_tradnl"/>
        </w:rPr>
      </w:pPr>
      <w:r w:rsidRPr="006454CC">
        <w:rPr>
          <w:lang w:val="es-ES_tradnl"/>
        </w:rPr>
        <w:t>Declara el Co</w:t>
      </w:r>
      <w:r w:rsidR="005457B8" w:rsidRPr="006454CC">
        <w:rPr>
          <w:lang w:val="es-ES_tradnl"/>
        </w:rPr>
        <w:t>ncesionario que:</w:t>
      </w:r>
    </w:p>
    <w:p w14:paraId="7292CBC8" w14:textId="77777777" w:rsidR="005457B8" w:rsidRPr="006454CC" w:rsidRDefault="005457B8" w:rsidP="00391045">
      <w:pPr>
        <w:numPr>
          <w:ilvl w:val="1"/>
          <w:numId w:val="8"/>
        </w:numPr>
        <w:spacing w:after="200" w:line="276" w:lineRule="auto"/>
        <w:rPr>
          <w:lang w:val="es-ES_tradnl"/>
        </w:rPr>
      </w:pPr>
      <w:r w:rsidRPr="006454CC">
        <w:t>E</w:t>
      </w:r>
      <w:r w:rsidRPr="006454CC">
        <w:rPr>
          <w:lang w:val="es-ES_tradnl"/>
        </w:rPr>
        <w:t>s una sociedad anónima mexicana constituida conforme a las leyes de los Estados Unidos Mexicanos, según consta en la escritura pública adjunta al Convenio como Apéndice II a)</w:t>
      </w:r>
      <w:r w:rsidR="005B0224" w:rsidRPr="006454CC">
        <w:rPr>
          <w:lang w:val="es-ES_tradnl"/>
        </w:rPr>
        <w:t>;</w:t>
      </w:r>
    </w:p>
    <w:p w14:paraId="7292CBC9" w14:textId="77777777" w:rsidR="005457B8" w:rsidRPr="006454CC" w:rsidRDefault="005457B8" w:rsidP="00391045">
      <w:pPr>
        <w:numPr>
          <w:ilvl w:val="1"/>
          <w:numId w:val="8"/>
        </w:numPr>
        <w:spacing w:after="200" w:line="276" w:lineRule="auto"/>
        <w:rPr>
          <w:lang w:val="es-ES_tradnl"/>
        </w:rPr>
      </w:pPr>
      <w:r w:rsidRPr="006454CC">
        <w:rPr>
          <w:lang w:val="es-ES_tradnl"/>
        </w:rPr>
        <w:t>Es titular del[os] Título[s] de Concesión que se acompañan al Convenio como Apéndice II b)</w:t>
      </w:r>
      <w:r w:rsidR="005B0224" w:rsidRPr="006454CC">
        <w:rPr>
          <w:lang w:val="es-ES_tradnl"/>
        </w:rPr>
        <w:t>;</w:t>
      </w:r>
    </w:p>
    <w:p w14:paraId="7292CBCA" w14:textId="77777777" w:rsidR="00704B30" w:rsidRPr="006454CC" w:rsidRDefault="005457B8" w:rsidP="00391045">
      <w:pPr>
        <w:numPr>
          <w:ilvl w:val="1"/>
          <w:numId w:val="8"/>
        </w:numPr>
        <w:spacing w:after="200" w:line="276" w:lineRule="auto"/>
        <w:rPr>
          <w:lang w:val="es-ES_tradnl"/>
        </w:rPr>
      </w:pPr>
      <w:r w:rsidRPr="006454CC">
        <w:rPr>
          <w:lang w:val="es-ES_tradnl"/>
        </w:rPr>
        <w:t xml:space="preserve">Su representante legal cuenta con las facultades suficientes para obligarla en los términos de este Acuerdo, </w:t>
      </w:r>
      <w:r w:rsidRPr="006454CC">
        <w:rPr>
          <w:color w:val="231F20"/>
          <w:lang w:val="es-ES_tradnl"/>
        </w:rPr>
        <w:t>según consta en la escritura pública adjunta al Convenio como</w:t>
      </w:r>
      <w:r w:rsidRPr="006454CC">
        <w:rPr>
          <w:lang w:val="es-ES_tradnl"/>
        </w:rPr>
        <w:t xml:space="preserve"> </w:t>
      </w:r>
      <w:r w:rsidRPr="006454CC">
        <w:rPr>
          <w:color w:val="231F20"/>
          <w:lang w:val="es-ES_tradnl"/>
        </w:rPr>
        <w:t>Apéndice I</w:t>
      </w:r>
      <w:r w:rsidR="009013B6" w:rsidRPr="006454CC">
        <w:rPr>
          <w:color w:val="231F20"/>
          <w:lang w:val="es-ES_tradnl"/>
        </w:rPr>
        <w:t>I</w:t>
      </w:r>
      <w:r w:rsidRPr="006454CC">
        <w:rPr>
          <w:color w:val="231F20"/>
          <w:lang w:val="es-ES_tradnl"/>
        </w:rPr>
        <w:t xml:space="preserve"> </w:t>
      </w:r>
      <w:r w:rsidRPr="006454CC">
        <w:rPr>
          <w:lang w:val="es-ES_tradnl"/>
        </w:rPr>
        <w:t>c)</w:t>
      </w:r>
      <w:r w:rsidR="005B0224" w:rsidRPr="006454CC">
        <w:rPr>
          <w:lang w:val="es-ES_tradnl"/>
        </w:rPr>
        <w:t xml:space="preserve"> y</w:t>
      </w:r>
    </w:p>
    <w:p w14:paraId="7292CBCB" w14:textId="7294ACEC" w:rsidR="009013B6" w:rsidRPr="006454CC" w:rsidRDefault="009013B6" w:rsidP="00391045">
      <w:pPr>
        <w:numPr>
          <w:ilvl w:val="1"/>
          <w:numId w:val="8"/>
        </w:numPr>
        <w:spacing w:after="200" w:line="276" w:lineRule="auto"/>
        <w:rPr>
          <w:lang w:val="es-ES_tradnl"/>
        </w:rPr>
      </w:pPr>
      <w:r w:rsidRPr="006454CC">
        <w:rPr>
          <w:lang w:val="es-ES_tradnl"/>
        </w:rPr>
        <w:t xml:space="preserve">Entiende y acepta que los Sitios, la Infraestructura Pasiva y los inmuebles donde </w:t>
      </w:r>
      <w:r w:rsidR="005B0224" w:rsidRPr="006454CC">
        <w:rPr>
          <w:lang w:val="es-ES_tradnl"/>
        </w:rPr>
        <w:t xml:space="preserve">ésta </w:t>
      </w:r>
      <w:r w:rsidRPr="006454CC">
        <w:rPr>
          <w:lang w:val="es-ES_tradnl"/>
        </w:rPr>
        <w:t xml:space="preserve">se ubica, se encuentran “como está” y sin mayores garantías de hecho y derecho distintas </w:t>
      </w:r>
      <w:r w:rsidR="005B0224" w:rsidRPr="006454CC">
        <w:rPr>
          <w:lang w:val="es-ES_tradnl"/>
        </w:rPr>
        <w:t>a las</w:t>
      </w:r>
      <w:r w:rsidRPr="006454CC">
        <w:rPr>
          <w:lang w:val="es-ES_tradnl"/>
        </w:rPr>
        <w:t xml:space="preserve"> establecid</w:t>
      </w:r>
      <w:r w:rsidR="005B0224" w:rsidRPr="006454CC">
        <w:rPr>
          <w:lang w:val="es-ES_tradnl"/>
        </w:rPr>
        <w:t>as</w:t>
      </w:r>
      <w:r w:rsidRPr="006454CC">
        <w:rPr>
          <w:lang w:val="es-ES_tradnl"/>
        </w:rPr>
        <w:t xml:space="preserve"> en el Convenio</w:t>
      </w:r>
      <w:r w:rsidR="005B0224" w:rsidRPr="006454CC">
        <w:rPr>
          <w:lang w:val="es-ES_tradnl"/>
        </w:rPr>
        <w:t xml:space="preserve"> y/o en el presente Acuerdo</w:t>
      </w:r>
      <w:r w:rsidRPr="006454CC">
        <w:rPr>
          <w:lang w:val="es-ES_tradnl"/>
        </w:rPr>
        <w:t xml:space="preserve"> y lo acepta en esos términos, renunciando expresamente al ejercicio de cualquier acción o reclamación en contra de </w:t>
      </w:r>
      <w:r w:rsidR="00622535" w:rsidRPr="006454CC">
        <w:rPr>
          <w:lang w:val="es-ES_tradnl"/>
        </w:rPr>
        <w:t>Telesites</w:t>
      </w:r>
      <w:r w:rsidRPr="006454CC">
        <w:rPr>
          <w:lang w:val="es-ES_tradnl"/>
        </w:rPr>
        <w:t xml:space="preserve"> por el estado de los Sitios, la Infraestructura Pasiva y los inmuebles </w:t>
      </w:r>
      <w:r w:rsidR="005B0224" w:rsidRPr="006454CC">
        <w:rPr>
          <w:lang w:val="es-ES_tradnl"/>
        </w:rPr>
        <w:t>de referencia.</w:t>
      </w:r>
    </w:p>
    <w:p w14:paraId="7292CBCD" w14:textId="77777777" w:rsidR="00E65CF6" w:rsidRPr="006454CC" w:rsidRDefault="00A51BBE" w:rsidP="00391045">
      <w:pPr>
        <w:numPr>
          <w:ilvl w:val="0"/>
          <w:numId w:val="8"/>
        </w:numPr>
        <w:spacing w:after="200" w:line="276" w:lineRule="auto"/>
        <w:rPr>
          <w:lang w:val="es-ES_tradnl"/>
        </w:rPr>
      </w:pPr>
      <w:r w:rsidRPr="006454CC">
        <w:rPr>
          <w:lang w:val="es-ES_tradnl"/>
        </w:rPr>
        <w:t xml:space="preserve">Declaran las Partes: </w:t>
      </w:r>
    </w:p>
    <w:p w14:paraId="7292CBCE" w14:textId="77777777" w:rsidR="00A51BBE" w:rsidRPr="006454CC" w:rsidRDefault="00A51BBE" w:rsidP="00391045">
      <w:pPr>
        <w:numPr>
          <w:ilvl w:val="0"/>
          <w:numId w:val="5"/>
        </w:numPr>
        <w:spacing w:after="200" w:line="276" w:lineRule="auto"/>
        <w:rPr>
          <w:lang w:val="es-ES_tradnl"/>
        </w:rPr>
      </w:pPr>
      <w:r w:rsidRPr="006454CC">
        <w:rPr>
          <w:lang w:val="es-ES_tradnl"/>
        </w:rPr>
        <w:t>Ser ciertos los hechos relatados en los Antecedentes</w:t>
      </w:r>
      <w:r w:rsidR="009013B6" w:rsidRPr="006454CC">
        <w:rPr>
          <w:lang w:val="es-ES_tradnl"/>
        </w:rPr>
        <w:t xml:space="preserve"> y</w:t>
      </w:r>
    </w:p>
    <w:p w14:paraId="7292CBCF" w14:textId="1334001F" w:rsidR="005457B8" w:rsidRPr="006454CC" w:rsidRDefault="009013B6" w:rsidP="00391045">
      <w:pPr>
        <w:numPr>
          <w:ilvl w:val="0"/>
          <w:numId w:val="5"/>
        </w:numPr>
        <w:spacing w:after="200" w:line="276" w:lineRule="auto"/>
        <w:rPr>
          <w:lang w:val="es-ES_tradnl"/>
        </w:rPr>
      </w:pPr>
      <w:r w:rsidRPr="006454CC">
        <w:rPr>
          <w:lang w:val="es-ES_tradnl"/>
        </w:rPr>
        <w:t>Que c</w:t>
      </w:r>
      <w:r w:rsidR="005457B8" w:rsidRPr="006454CC">
        <w:rPr>
          <w:lang w:val="es-ES_tradnl"/>
        </w:rPr>
        <w:t xml:space="preserve">elebran este Acuerdo bajo los términos de </w:t>
      </w:r>
      <w:r w:rsidR="002C2865" w:rsidRPr="006454CC">
        <w:rPr>
          <w:lang w:val="es-ES_tradnl"/>
        </w:rPr>
        <w:t>la Oferta de Referencia</w:t>
      </w:r>
      <w:r w:rsidR="00414F38" w:rsidRPr="006454CC">
        <w:rPr>
          <w:lang w:val="es-ES_tradnl"/>
        </w:rPr>
        <w:t xml:space="preserve"> </w:t>
      </w:r>
      <w:r w:rsidR="002C2865" w:rsidRPr="006454CC">
        <w:rPr>
          <w:lang w:val="es-ES_tradnl"/>
        </w:rPr>
        <w:t xml:space="preserve">y el </w:t>
      </w:r>
      <w:r w:rsidR="005457B8" w:rsidRPr="006454CC">
        <w:rPr>
          <w:lang w:val="es-ES_tradnl"/>
        </w:rPr>
        <w:t>Convenio, mismo que fue aprobado por el Instituto como parte de la Oferta de Referencia el [*] de [*] de [*].</w:t>
      </w:r>
    </w:p>
    <w:p w14:paraId="15B66A92" w14:textId="75B106F7" w:rsidR="006454CC" w:rsidRDefault="006454CC">
      <w:pPr>
        <w:spacing w:after="0"/>
        <w:jc w:val="left"/>
        <w:rPr>
          <w:lang w:val="es-ES_tradnl"/>
        </w:rPr>
      </w:pPr>
      <w:r>
        <w:rPr>
          <w:lang w:val="es-ES_tradnl"/>
        </w:rPr>
        <w:br w:type="page"/>
      </w:r>
    </w:p>
    <w:p w14:paraId="7292CBD0" w14:textId="77777777" w:rsidR="0067229B" w:rsidRPr="006454CC" w:rsidRDefault="005457B8" w:rsidP="00391045">
      <w:pPr>
        <w:pStyle w:val="Ttulo1"/>
        <w:spacing w:after="200" w:line="276" w:lineRule="auto"/>
        <w:rPr>
          <w:rFonts w:cs="Arial"/>
        </w:rPr>
      </w:pPr>
      <w:bookmarkStart w:id="69" w:name="_Toc389663792"/>
      <w:bookmarkStart w:id="70" w:name="_Toc435352880"/>
      <w:bookmarkStart w:id="71" w:name="_Toc435539359"/>
      <w:bookmarkStart w:id="72" w:name="_Toc435539447"/>
      <w:bookmarkStart w:id="73" w:name="_Toc435549975"/>
      <w:bookmarkStart w:id="74" w:name="_Toc435558974"/>
      <w:bookmarkStart w:id="75" w:name="_Toc435569088"/>
      <w:bookmarkStart w:id="76" w:name="_Toc435569720"/>
      <w:r w:rsidRPr="006454CC">
        <w:rPr>
          <w:rFonts w:cs="Arial"/>
        </w:rPr>
        <w:t>CLÁUSULAS</w:t>
      </w:r>
      <w:bookmarkEnd w:id="69"/>
      <w:bookmarkEnd w:id="70"/>
      <w:bookmarkEnd w:id="71"/>
      <w:bookmarkEnd w:id="72"/>
      <w:bookmarkEnd w:id="73"/>
      <w:bookmarkEnd w:id="74"/>
      <w:bookmarkEnd w:id="75"/>
      <w:bookmarkEnd w:id="76"/>
    </w:p>
    <w:p w14:paraId="7292CBD1" w14:textId="77777777" w:rsidR="0067229B" w:rsidRPr="006454CC" w:rsidRDefault="0067229B" w:rsidP="008B4D3B">
      <w:pPr>
        <w:spacing w:after="200" w:line="276" w:lineRule="auto"/>
        <w:jc w:val="center"/>
      </w:pPr>
    </w:p>
    <w:p w14:paraId="7292CBD2" w14:textId="77777777" w:rsidR="0003273C" w:rsidRPr="006454CC" w:rsidRDefault="00DF0041" w:rsidP="00391045">
      <w:pPr>
        <w:pStyle w:val="Ttulo3"/>
        <w:spacing w:after="200" w:line="276" w:lineRule="auto"/>
        <w:rPr>
          <w:rFonts w:cs="Arial"/>
        </w:rPr>
      </w:pPr>
      <w:bookmarkStart w:id="77" w:name="_Toc389663793"/>
      <w:bookmarkStart w:id="78" w:name="_Toc435539448"/>
      <w:bookmarkStart w:id="79" w:name="_Toc435549976"/>
      <w:bookmarkStart w:id="80" w:name="_Toc435558975"/>
      <w:bookmarkStart w:id="81" w:name="_Toc435569089"/>
      <w:bookmarkStart w:id="82" w:name="_Toc435569721"/>
      <w:r w:rsidRPr="006454CC">
        <w:rPr>
          <w:rFonts w:cs="Arial"/>
        </w:rPr>
        <w:t>1.</w:t>
      </w:r>
      <w:r w:rsidR="00D44F2D" w:rsidRPr="006454CC">
        <w:rPr>
          <w:rFonts w:cs="Arial"/>
        </w:rPr>
        <w:t xml:space="preserve"> OBJETO</w:t>
      </w:r>
      <w:bookmarkEnd w:id="77"/>
      <w:bookmarkEnd w:id="78"/>
      <w:bookmarkEnd w:id="79"/>
      <w:bookmarkEnd w:id="80"/>
      <w:bookmarkEnd w:id="81"/>
      <w:bookmarkEnd w:id="82"/>
    </w:p>
    <w:p w14:paraId="7292CBD3" w14:textId="331A4E0B" w:rsidR="0003273C" w:rsidRPr="006454CC" w:rsidRDefault="0003273C" w:rsidP="00391045">
      <w:pPr>
        <w:spacing w:after="200" w:line="276" w:lineRule="auto"/>
      </w:pPr>
      <w:r w:rsidRPr="006454CC">
        <w:t xml:space="preserve">Mediante la suscripción del presente Acuerdo de Sitio, </w:t>
      </w:r>
      <w:r w:rsidR="00D3454D" w:rsidRPr="006454CC">
        <w:t xml:space="preserve">a partir </w:t>
      </w:r>
      <w:r w:rsidR="003F74AE" w:rsidRPr="006454CC">
        <w:t>de la Fecha Efectiva</w:t>
      </w:r>
      <w:r w:rsidR="000A49EB" w:rsidRPr="006454CC">
        <w:t>,</w:t>
      </w:r>
      <w:r w:rsidR="003F74AE" w:rsidRPr="006454CC">
        <w:t xml:space="preserve"> </w:t>
      </w:r>
      <w:r w:rsidR="00622535" w:rsidRPr="006454CC">
        <w:t>Telesites</w:t>
      </w:r>
      <w:r w:rsidRPr="006454CC">
        <w:t xml:space="preserve"> </w:t>
      </w:r>
      <w:r w:rsidR="000A49EB" w:rsidRPr="006454CC">
        <w:t>presta</w:t>
      </w:r>
      <w:r w:rsidRPr="006454CC">
        <w:t xml:space="preserve"> al Concesionario </w:t>
      </w:r>
      <w:r w:rsidR="000A078C" w:rsidRPr="006454CC">
        <w:t xml:space="preserve">el </w:t>
      </w:r>
      <w:r w:rsidR="000A49EB" w:rsidRPr="006454CC">
        <w:t xml:space="preserve">Servicio de </w:t>
      </w:r>
      <w:r w:rsidR="000A078C" w:rsidRPr="006454CC">
        <w:t>Acceso y Uso Compartido de Infraestructura Pasiva</w:t>
      </w:r>
      <w:r w:rsidR="00D44F2D" w:rsidRPr="006454CC">
        <w:t xml:space="preserve"> en el Sitio</w:t>
      </w:r>
      <w:r w:rsidR="000A078C" w:rsidRPr="006454CC">
        <w:t xml:space="preserve">, </w:t>
      </w:r>
      <w:r w:rsidRPr="006454CC">
        <w:t xml:space="preserve">a </w:t>
      </w:r>
      <w:r w:rsidR="000A078C" w:rsidRPr="006454CC">
        <w:t xml:space="preserve">efecto de que </w:t>
      </w:r>
      <w:r w:rsidR="009F44CB" w:rsidRPr="006454CC">
        <w:t>éste coloque, opere y mantenga el Equipo Aprobado</w:t>
      </w:r>
      <w:r w:rsidR="00DC0F55" w:rsidRPr="006454CC">
        <w:t>,</w:t>
      </w:r>
      <w:r w:rsidR="00D44F2D" w:rsidRPr="006454CC">
        <w:t xml:space="preserve"> </w:t>
      </w:r>
      <w:r w:rsidR="00DC0F55" w:rsidRPr="006454CC">
        <w:t>durante la v</w:t>
      </w:r>
      <w:r w:rsidR="00D44F2D" w:rsidRPr="006454CC">
        <w:t xml:space="preserve">igencia </w:t>
      </w:r>
      <w:r w:rsidR="00DC0F55" w:rsidRPr="006454CC">
        <w:t xml:space="preserve">del Acuerdo, debiendo cubrir a </w:t>
      </w:r>
      <w:r w:rsidR="00622535" w:rsidRPr="006454CC">
        <w:t>Telesites</w:t>
      </w:r>
      <w:r w:rsidR="00DC0F55" w:rsidRPr="006454CC">
        <w:t xml:space="preserve"> en tiempo y forma </w:t>
      </w:r>
      <w:r w:rsidR="00D44F2D" w:rsidRPr="006454CC">
        <w:t>las Contraprestaciones</w:t>
      </w:r>
      <w:r w:rsidR="00DC0F55" w:rsidRPr="006454CC">
        <w:t xml:space="preserve"> indicadas en el mismo</w:t>
      </w:r>
      <w:r w:rsidRPr="006454CC">
        <w:t>.</w:t>
      </w:r>
    </w:p>
    <w:p w14:paraId="7292CBD4" w14:textId="1330DADC" w:rsidR="0003273C" w:rsidRPr="006454CC" w:rsidRDefault="00886AFE" w:rsidP="00930AA3">
      <w:pPr>
        <w:pStyle w:val="IFTnormal"/>
        <w:rPr>
          <w:rFonts w:ascii="Arial" w:hAnsi="Arial"/>
        </w:rPr>
      </w:pPr>
      <w:r w:rsidRPr="006454CC">
        <w:rPr>
          <w:rFonts w:ascii="Arial" w:hAnsi="Arial"/>
        </w:rPr>
        <w:t xml:space="preserve">El Concesionario también tendrá derecho de: (i) instalar y dar mantenimiento a los alambres, cables, conductos portacables y tubos relacionados con el funcionamiento del Equipo Aprobado, de acuerdo con los Elementos Auxiliares que provea o le sean provistos por </w:t>
      </w:r>
      <w:r w:rsidR="00622535" w:rsidRPr="006454CC">
        <w:rPr>
          <w:rFonts w:ascii="Arial" w:hAnsi="Arial"/>
        </w:rPr>
        <w:t>Telesites</w:t>
      </w:r>
      <w:r w:rsidRPr="006454CC">
        <w:rPr>
          <w:rFonts w:ascii="Arial" w:hAnsi="Arial"/>
        </w:rPr>
        <w:t xml:space="preserve">; y (ii) usar el derecho de paso al Sitio, sujeto en todo caso a los términos </w:t>
      </w:r>
      <w:r w:rsidR="00B92A18" w:rsidRPr="006454CC">
        <w:rPr>
          <w:rFonts w:ascii="Arial" w:hAnsi="Arial"/>
        </w:rPr>
        <w:t xml:space="preserve">y condiciones </w:t>
      </w:r>
      <w:r w:rsidRPr="006454CC">
        <w:rPr>
          <w:rFonts w:ascii="Arial" w:hAnsi="Arial"/>
        </w:rPr>
        <w:t xml:space="preserve">del Título de Ocupación y </w:t>
      </w:r>
      <w:r w:rsidR="00B92A18" w:rsidRPr="006454CC">
        <w:rPr>
          <w:rFonts w:ascii="Arial" w:hAnsi="Arial"/>
        </w:rPr>
        <w:t xml:space="preserve">la </w:t>
      </w:r>
      <w:r w:rsidRPr="006454CC">
        <w:rPr>
          <w:rFonts w:ascii="Arial" w:hAnsi="Arial"/>
        </w:rPr>
        <w:t>Normativa Técnica.</w:t>
      </w:r>
    </w:p>
    <w:p w14:paraId="7292CBD5" w14:textId="77777777" w:rsidR="00886AFE" w:rsidRPr="006454CC" w:rsidRDefault="008A1757" w:rsidP="00391045">
      <w:pPr>
        <w:spacing w:after="200" w:line="276" w:lineRule="auto"/>
      </w:pPr>
      <w:r w:rsidRPr="006454CC">
        <w:rPr>
          <w:lang w:val="es-ES_tradnl"/>
        </w:rPr>
        <w:t>El Acceso y Uso Compartido de Infraestructura Pasiva</w:t>
      </w:r>
      <w:r w:rsidR="00712794" w:rsidRPr="006454CC">
        <w:rPr>
          <w:lang w:val="es-ES_tradnl"/>
        </w:rPr>
        <w:t>, entre otros,</w:t>
      </w:r>
      <w:r w:rsidRPr="006454CC">
        <w:rPr>
          <w:lang w:val="es-ES_tradnl"/>
        </w:rPr>
        <w:t xml:space="preserve"> estará sujeto a</w:t>
      </w:r>
      <w:r w:rsidR="00CB3580" w:rsidRPr="006454CC">
        <w:rPr>
          <w:lang w:val="es-ES_tradnl"/>
        </w:rPr>
        <w:t>:</w:t>
      </w:r>
    </w:p>
    <w:p w14:paraId="7292CBD6" w14:textId="35032DBF" w:rsidR="008A1757" w:rsidRPr="006454CC" w:rsidRDefault="008A1757" w:rsidP="00391045">
      <w:pPr>
        <w:pStyle w:val="Prrafodelista"/>
        <w:numPr>
          <w:ilvl w:val="0"/>
          <w:numId w:val="17"/>
        </w:numPr>
        <w:spacing w:after="200" w:line="276" w:lineRule="auto"/>
        <w:rPr>
          <w:rFonts w:ascii="Arial" w:hAnsi="Arial"/>
          <w:sz w:val="22"/>
          <w:szCs w:val="22"/>
        </w:rPr>
      </w:pPr>
      <w:r w:rsidRPr="006454CC">
        <w:rPr>
          <w:rFonts w:ascii="Arial" w:hAnsi="Arial"/>
          <w:sz w:val="22"/>
          <w:szCs w:val="22"/>
          <w:lang w:val="es-ES_tradnl"/>
        </w:rPr>
        <w:t xml:space="preserve">Que el mismo no demerite, lesione o ponga en riesgo la Infraestructura Pasiva, el uso u operación de infraestructura con que cuente </w:t>
      </w:r>
      <w:r w:rsidR="00622535" w:rsidRPr="006454CC">
        <w:rPr>
          <w:rFonts w:ascii="Arial" w:hAnsi="Arial"/>
          <w:sz w:val="22"/>
          <w:szCs w:val="22"/>
          <w:lang w:val="es-ES_tradnl"/>
        </w:rPr>
        <w:t>Telesites</w:t>
      </w:r>
      <w:r w:rsidRPr="006454CC">
        <w:rPr>
          <w:rFonts w:ascii="Arial" w:hAnsi="Arial"/>
          <w:sz w:val="22"/>
          <w:szCs w:val="22"/>
          <w:lang w:val="es-ES_tradnl"/>
        </w:rPr>
        <w:t xml:space="preserve"> en el Sitio (incluyendo la Infraestructura Pasiva), ni el uso y operación de los </w:t>
      </w:r>
      <w:r w:rsidR="0015336A" w:rsidRPr="006454CC">
        <w:rPr>
          <w:rFonts w:ascii="Arial" w:hAnsi="Arial"/>
          <w:sz w:val="22"/>
          <w:szCs w:val="22"/>
          <w:lang w:val="es-ES_tradnl"/>
        </w:rPr>
        <w:t>s</w:t>
      </w:r>
      <w:r w:rsidRPr="006454CC">
        <w:rPr>
          <w:rFonts w:ascii="Arial" w:hAnsi="Arial"/>
          <w:sz w:val="22"/>
          <w:szCs w:val="22"/>
          <w:lang w:val="es-ES_tradnl"/>
        </w:rPr>
        <w:t xml:space="preserve">ervicios de </w:t>
      </w:r>
      <w:r w:rsidR="0015336A" w:rsidRPr="006454CC">
        <w:rPr>
          <w:rFonts w:ascii="Arial" w:hAnsi="Arial"/>
          <w:sz w:val="22"/>
          <w:szCs w:val="22"/>
          <w:lang w:val="es-ES_tradnl"/>
        </w:rPr>
        <w:t>t</w:t>
      </w:r>
      <w:r w:rsidRPr="006454CC">
        <w:rPr>
          <w:rFonts w:ascii="Arial" w:hAnsi="Arial"/>
          <w:sz w:val="22"/>
          <w:szCs w:val="22"/>
          <w:lang w:val="es-ES_tradnl"/>
        </w:rPr>
        <w:t xml:space="preserve">elecomunicaciones que </w:t>
      </w:r>
      <w:r w:rsidR="00622535" w:rsidRPr="006454CC">
        <w:rPr>
          <w:rFonts w:ascii="Arial" w:hAnsi="Arial"/>
          <w:sz w:val="22"/>
          <w:szCs w:val="22"/>
          <w:lang w:val="es-ES_tradnl"/>
        </w:rPr>
        <w:t>Telesites</w:t>
      </w:r>
      <w:r w:rsidRPr="006454CC">
        <w:rPr>
          <w:rFonts w:ascii="Arial" w:hAnsi="Arial"/>
          <w:sz w:val="22"/>
          <w:szCs w:val="22"/>
          <w:lang w:val="es-ES_tradnl"/>
        </w:rPr>
        <w:t xml:space="preserve"> presta a sus Usuarios, y</w:t>
      </w:r>
    </w:p>
    <w:p w14:paraId="7292CBD9" w14:textId="018B965F" w:rsidR="00651227" w:rsidRPr="006454CC" w:rsidRDefault="008A1757" w:rsidP="00391045">
      <w:pPr>
        <w:pStyle w:val="Prrafodelista"/>
        <w:numPr>
          <w:ilvl w:val="0"/>
          <w:numId w:val="17"/>
        </w:numPr>
        <w:spacing w:after="200" w:line="276" w:lineRule="auto"/>
        <w:rPr>
          <w:rFonts w:ascii="Arial" w:hAnsi="Arial"/>
          <w:sz w:val="22"/>
          <w:szCs w:val="22"/>
          <w:lang w:val="es-ES_tradnl"/>
        </w:rPr>
      </w:pPr>
      <w:r w:rsidRPr="006454CC">
        <w:rPr>
          <w:rFonts w:ascii="Arial" w:hAnsi="Arial"/>
          <w:sz w:val="22"/>
          <w:szCs w:val="22"/>
          <w:lang w:val="es-ES_tradnl"/>
        </w:rPr>
        <w:t xml:space="preserve">Que el Concesionario asuma bajo su propio riesgo y costa la responsabilidad del uso y ocupación del Sitio, incluyendo cualquier daño o perjuicio que </w:t>
      </w:r>
      <w:r w:rsidR="00712794" w:rsidRPr="006454CC">
        <w:rPr>
          <w:rFonts w:ascii="Arial" w:hAnsi="Arial"/>
          <w:sz w:val="22"/>
          <w:szCs w:val="22"/>
          <w:lang w:val="es-ES_tradnl"/>
        </w:rPr>
        <w:t xml:space="preserve">por virtud </w:t>
      </w:r>
      <w:r w:rsidRPr="006454CC">
        <w:rPr>
          <w:rFonts w:ascii="Arial" w:hAnsi="Arial"/>
          <w:sz w:val="22"/>
          <w:szCs w:val="22"/>
          <w:lang w:val="es-ES_tradnl"/>
        </w:rPr>
        <w:t xml:space="preserve">del Acceso y Uso Compartido de Infraestructura Pasiva ocasione tanto a </w:t>
      </w:r>
      <w:r w:rsidR="00622535" w:rsidRPr="006454CC">
        <w:rPr>
          <w:rFonts w:ascii="Arial" w:hAnsi="Arial"/>
          <w:sz w:val="22"/>
          <w:szCs w:val="22"/>
          <w:lang w:val="es-ES_tradnl"/>
        </w:rPr>
        <w:t>Telesites</w:t>
      </w:r>
      <w:r w:rsidRPr="006454CC">
        <w:rPr>
          <w:rFonts w:ascii="Arial" w:hAnsi="Arial"/>
          <w:sz w:val="22"/>
          <w:szCs w:val="22"/>
          <w:lang w:val="es-ES_tradnl"/>
        </w:rPr>
        <w:t xml:space="preserve"> como a cualquier tercero, en términos de</w:t>
      </w:r>
      <w:r w:rsidR="00232F75" w:rsidRPr="006454CC">
        <w:rPr>
          <w:rFonts w:ascii="Arial" w:hAnsi="Arial"/>
          <w:sz w:val="22"/>
          <w:szCs w:val="22"/>
          <w:lang w:val="es-ES_tradnl"/>
        </w:rPr>
        <w:t xml:space="preserve"> </w:t>
      </w:r>
      <w:r w:rsidRPr="006454CC">
        <w:rPr>
          <w:rFonts w:ascii="Arial" w:hAnsi="Arial"/>
          <w:sz w:val="22"/>
          <w:szCs w:val="22"/>
          <w:lang w:val="es-ES_tradnl"/>
        </w:rPr>
        <w:t>l</w:t>
      </w:r>
      <w:r w:rsidR="00232F75" w:rsidRPr="006454CC">
        <w:rPr>
          <w:rFonts w:ascii="Arial" w:hAnsi="Arial"/>
          <w:sz w:val="22"/>
          <w:szCs w:val="22"/>
          <w:lang w:val="es-ES_tradnl"/>
        </w:rPr>
        <w:t>o</w:t>
      </w:r>
      <w:r w:rsidRPr="006454CC">
        <w:rPr>
          <w:rFonts w:ascii="Arial" w:hAnsi="Arial"/>
          <w:sz w:val="22"/>
          <w:szCs w:val="22"/>
          <w:lang w:val="es-ES_tradnl"/>
        </w:rPr>
        <w:t xml:space="preserve"> </w:t>
      </w:r>
      <w:r w:rsidR="00232F75" w:rsidRPr="006454CC">
        <w:rPr>
          <w:rFonts w:ascii="Arial" w:hAnsi="Arial"/>
          <w:sz w:val="22"/>
          <w:szCs w:val="22"/>
          <w:lang w:val="es-ES_tradnl"/>
        </w:rPr>
        <w:t>dispuesto en</w:t>
      </w:r>
      <w:r w:rsidR="002C2865" w:rsidRPr="006454CC">
        <w:rPr>
          <w:rFonts w:ascii="Arial" w:hAnsi="Arial"/>
          <w:sz w:val="22"/>
          <w:szCs w:val="22"/>
          <w:lang w:val="es-ES_tradnl"/>
        </w:rPr>
        <w:t xml:space="preserve"> </w:t>
      </w:r>
      <w:r w:rsidR="00232F75" w:rsidRPr="006454CC">
        <w:rPr>
          <w:rFonts w:ascii="Arial" w:hAnsi="Arial"/>
          <w:sz w:val="22"/>
          <w:szCs w:val="22"/>
          <w:lang w:val="es-ES_tradnl"/>
        </w:rPr>
        <w:t>el</w:t>
      </w:r>
      <w:r w:rsidRPr="006454CC">
        <w:rPr>
          <w:rFonts w:ascii="Arial" w:hAnsi="Arial"/>
          <w:sz w:val="22"/>
          <w:szCs w:val="22"/>
          <w:lang w:val="es-ES_tradnl"/>
        </w:rPr>
        <w:t xml:space="preserve"> Convenio</w:t>
      </w:r>
      <w:r w:rsidR="00232F75" w:rsidRPr="006454CC">
        <w:rPr>
          <w:rFonts w:ascii="Arial" w:hAnsi="Arial"/>
          <w:sz w:val="22"/>
          <w:szCs w:val="22"/>
          <w:lang w:val="es-ES_tradnl"/>
        </w:rPr>
        <w:t xml:space="preserve"> y en el presente Acuerdo</w:t>
      </w:r>
      <w:r w:rsidRPr="006454CC">
        <w:rPr>
          <w:rFonts w:ascii="Arial" w:hAnsi="Arial"/>
          <w:sz w:val="22"/>
          <w:szCs w:val="22"/>
          <w:lang w:val="es-ES_tradnl"/>
        </w:rPr>
        <w:t>.</w:t>
      </w:r>
    </w:p>
    <w:p w14:paraId="7292CBDA" w14:textId="6BE1F94B" w:rsidR="008A1757" w:rsidRPr="006454CC" w:rsidRDefault="00E10938" w:rsidP="00391045">
      <w:pPr>
        <w:spacing w:after="200" w:line="276" w:lineRule="auto"/>
        <w:rPr>
          <w:color w:val="000000"/>
          <w:lang w:val="es-ES_tradnl"/>
        </w:rPr>
      </w:pPr>
      <w:r w:rsidRPr="006454CC">
        <w:rPr>
          <w:lang w:val="es-ES_tradnl"/>
        </w:rPr>
        <w:t xml:space="preserve">El Concesionario accederá y/o usará de manera compartida la Infraestructura Pasiva, así como, en su caso, recibirá los Servicios Complementarios para el único y exclusivo fin de desplegar y aprovechar sistemas de radiofrecuencia en las bandas autorizadas al efecto por el Gobierno Federal por conducto </w:t>
      </w:r>
      <w:r w:rsidR="00A1723A" w:rsidRPr="006454CC">
        <w:rPr>
          <w:lang w:val="es-ES_tradnl"/>
        </w:rPr>
        <w:t xml:space="preserve">de la Secretaría de Comunicaciones y Transportes o </w:t>
      </w:r>
      <w:r w:rsidRPr="006454CC">
        <w:rPr>
          <w:lang w:val="es-ES_tradnl"/>
        </w:rPr>
        <w:t>del Instituto Federal de Telecomunicaciones para prestar servicios de telecomunicaciones, con total sujeción y en cumplimiento de lo previsto por el Título de Ocupación, las disposiciones legales, reglamentarias y administrativas aplicables a nivel federal, estatal y municipal, la Normativa Técnica y demás estipulaciones de la Oferta de Referencia y sus Anexos</w:t>
      </w:r>
      <w:r w:rsidR="008A1757" w:rsidRPr="006454CC">
        <w:rPr>
          <w:color w:val="000000"/>
          <w:lang w:val="es-ES_tradnl"/>
        </w:rPr>
        <w:t>.</w:t>
      </w:r>
    </w:p>
    <w:p w14:paraId="7292CBDB" w14:textId="6BDE2327" w:rsidR="008A1757" w:rsidRPr="006454CC" w:rsidRDefault="00712794" w:rsidP="00391045">
      <w:pPr>
        <w:spacing w:after="200" w:line="276" w:lineRule="auto"/>
        <w:rPr>
          <w:lang w:val="es-ES_tradnl"/>
        </w:rPr>
      </w:pPr>
      <w:r w:rsidRPr="006454CC">
        <w:rPr>
          <w:color w:val="000000"/>
          <w:lang w:val="es-ES_tradnl"/>
        </w:rPr>
        <w:t>E</w:t>
      </w:r>
      <w:r w:rsidR="008A1757" w:rsidRPr="006454CC">
        <w:rPr>
          <w:color w:val="000000"/>
          <w:lang w:val="es-ES_tradnl"/>
        </w:rPr>
        <w:t xml:space="preserve">l Concesionario </w:t>
      </w:r>
      <w:r w:rsidR="00232F75" w:rsidRPr="006454CC">
        <w:rPr>
          <w:color w:val="000000"/>
          <w:lang w:val="es-ES_tradnl"/>
        </w:rPr>
        <w:t xml:space="preserve">de ninguna manera podrá </w:t>
      </w:r>
      <w:r w:rsidR="008A1757" w:rsidRPr="006454CC">
        <w:rPr>
          <w:color w:val="000000"/>
          <w:lang w:val="es-ES_tradnl"/>
        </w:rPr>
        <w:t>usar, retrasar, acaparar o dejar de usar los Servicios, la información y documentación obtenida con motivo ellos, así como como la Infraestructura Pasiva, de manera distinta a la expresamente establecida en</w:t>
      </w:r>
      <w:r w:rsidR="002C2865" w:rsidRPr="006454CC">
        <w:rPr>
          <w:color w:val="000000"/>
          <w:lang w:val="es-ES_tradnl"/>
        </w:rPr>
        <w:t xml:space="preserve"> la Oferta de Referencia,</w:t>
      </w:r>
      <w:r w:rsidR="008A1757" w:rsidRPr="006454CC">
        <w:rPr>
          <w:color w:val="000000"/>
          <w:lang w:val="es-ES_tradnl"/>
        </w:rPr>
        <w:t xml:space="preserve"> el Convenio, </w:t>
      </w:r>
      <w:r w:rsidR="00232F75" w:rsidRPr="006454CC">
        <w:rPr>
          <w:color w:val="000000"/>
          <w:lang w:val="es-ES_tradnl"/>
        </w:rPr>
        <w:t xml:space="preserve">en el presente Acuerdo, </w:t>
      </w:r>
      <w:r w:rsidR="008A1757" w:rsidRPr="006454CC">
        <w:rPr>
          <w:color w:val="000000"/>
          <w:lang w:val="es-ES_tradnl"/>
        </w:rPr>
        <w:t>en el Título de Ocupación, Título de Concesión del Concesionario y/o en las disposiciones legales aplicables.</w:t>
      </w:r>
    </w:p>
    <w:p w14:paraId="7292CBDD" w14:textId="1DC8EFC5" w:rsidR="0003273C" w:rsidRPr="006454CC" w:rsidRDefault="000A49EB" w:rsidP="00391045">
      <w:pPr>
        <w:pStyle w:val="Ttulo3"/>
        <w:spacing w:after="200" w:line="276" w:lineRule="auto"/>
        <w:rPr>
          <w:rFonts w:cs="Arial"/>
        </w:rPr>
      </w:pPr>
      <w:bookmarkStart w:id="83" w:name="_Toc389663794"/>
      <w:bookmarkStart w:id="84" w:name="_Toc435539449"/>
      <w:bookmarkStart w:id="85" w:name="_Toc435549977"/>
      <w:bookmarkStart w:id="86" w:name="_Toc435558976"/>
      <w:bookmarkStart w:id="87" w:name="_Toc435569090"/>
      <w:bookmarkStart w:id="88" w:name="_Toc435569722"/>
      <w:r w:rsidRPr="006454CC">
        <w:rPr>
          <w:rFonts w:cs="Arial"/>
        </w:rPr>
        <w:t xml:space="preserve">2. </w:t>
      </w:r>
      <w:r w:rsidR="008B4D3B" w:rsidRPr="006454CC">
        <w:rPr>
          <w:rFonts w:cs="Arial"/>
        </w:rPr>
        <w:t>COLOCACIÓN</w:t>
      </w:r>
      <w:r w:rsidRPr="006454CC">
        <w:rPr>
          <w:rFonts w:cs="Arial"/>
        </w:rPr>
        <w:t xml:space="preserve"> DE EQUIPO APROBADO</w:t>
      </w:r>
      <w:bookmarkEnd w:id="83"/>
      <w:bookmarkEnd w:id="84"/>
      <w:bookmarkEnd w:id="85"/>
      <w:bookmarkEnd w:id="86"/>
      <w:bookmarkEnd w:id="87"/>
      <w:bookmarkEnd w:id="88"/>
    </w:p>
    <w:p w14:paraId="7292CBDE" w14:textId="7252EDCA" w:rsidR="000A49EB" w:rsidRPr="006454CC" w:rsidRDefault="009F44CB" w:rsidP="00391045">
      <w:pPr>
        <w:pStyle w:val="Prrafodelista"/>
        <w:numPr>
          <w:ilvl w:val="0"/>
          <w:numId w:val="19"/>
        </w:numPr>
        <w:spacing w:after="200" w:line="276" w:lineRule="auto"/>
        <w:rPr>
          <w:rFonts w:ascii="Arial" w:hAnsi="Arial"/>
          <w:sz w:val="22"/>
          <w:szCs w:val="22"/>
        </w:rPr>
      </w:pPr>
      <w:r w:rsidRPr="006454CC">
        <w:rPr>
          <w:rFonts w:ascii="Arial" w:hAnsi="Arial"/>
          <w:sz w:val="22"/>
          <w:szCs w:val="22"/>
        </w:rPr>
        <w:t>El C</w:t>
      </w:r>
      <w:r w:rsidR="00DC0F55" w:rsidRPr="006454CC">
        <w:rPr>
          <w:rFonts w:ascii="Arial" w:hAnsi="Arial"/>
          <w:sz w:val="22"/>
          <w:szCs w:val="22"/>
        </w:rPr>
        <w:t>oncesionario llevará a cabo la c</w:t>
      </w:r>
      <w:r w:rsidRPr="006454CC">
        <w:rPr>
          <w:rFonts w:ascii="Arial" w:hAnsi="Arial"/>
          <w:sz w:val="22"/>
          <w:szCs w:val="22"/>
        </w:rPr>
        <w:t>olocación de</w:t>
      </w:r>
      <w:r w:rsidR="00DC0F55" w:rsidRPr="006454CC">
        <w:rPr>
          <w:rFonts w:ascii="Arial" w:hAnsi="Arial"/>
          <w:sz w:val="22"/>
          <w:szCs w:val="22"/>
        </w:rPr>
        <w:t xml:space="preserve">l Equipo Aprobado </w:t>
      </w:r>
      <w:r w:rsidR="004547C9" w:rsidRPr="006454CC">
        <w:rPr>
          <w:rFonts w:ascii="Arial" w:hAnsi="Arial"/>
          <w:sz w:val="22"/>
          <w:szCs w:val="22"/>
        </w:rPr>
        <w:t>dentro del término de 30 (treinta) días naturales</w:t>
      </w:r>
      <w:r w:rsidR="00796C71" w:rsidRPr="006454CC">
        <w:rPr>
          <w:rFonts w:ascii="Arial" w:hAnsi="Arial"/>
          <w:sz w:val="22"/>
          <w:szCs w:val="22"/>
        </w:rPr>
        <w:t xml:space="preserve"> contados a partir de la Fecha Efectiva</w:t>
      </w:r>
      <w:r w:rsidR="004547C9" w:rsidRPr="006454CC">
        <w:rPr>
          <w:rFonts w:ascii="Arial" w:hAnsi="Arial"/>
          <w:sz w:val="22"/>
          <w:szCs w:val="22"/>
        </w:rPr>
        <w:t xml:space="preserve">, precisamente en </w:t>
      </w:r>
      <w:r w:rsidR="00DC0F55" w:rsidRPr="006454CC">
        <w:rPr>
          <w:rFonts w:ascii="Arial" w:hAnsi="Arial"/>
          <w:sz w:val="22"/>
          <w:szCs w:val="22"/>
        </w:rPr>
        <w:t xml:space="preserve">las fechas, horarios y </w:t>
      </w:r>
      <w:r w:rsidR="000A49EB" w:rsidRPr="006454CC">
        <w:rPr>
          <w:rFonts w:ascii="Arial" w:hAnsi="Arial"/>
          <w:sz w:val="22"/>
          <w:szCs w:val="22"/>
        </w:rPr>
        <w:t>con las formalidades indicada</w:t>
      </w:r>
      <w:r w:rsidR="00D3454D" w:rsidRPr="006454CC">
        <w:rPr>
          <w:rFonts w:ascii="Arial" w:hAnsi="Arial"/>
          <w:sz w:val="22"/>
          <w:szCs w:val="22"/>
        </w:rPr>
        <w:t>s</w:t>
      </w:r>
      <w:r w:rsidR="000A49EB" w:rsidRPr="006454CC">
        <w:rPr>
          <w:rFonts w:ascii="Arial" w:hAnsi="Arial"/>
          <w:sz w:val="22"/>
          <w:szCs w:val="22"/>
        </w:rPr>
        <w:t xml:space="preserve"> en el capítulo de Particularidades del Acuerdo</w:t>
      </w:r>
      <w:r w:rsidR="004547C9" w:rsidRPr="006454CC">
        <w:rPr>
          <w:rFonts w:ascii="Arial" w:hAnsi="Arial"/>
          <w:sz w:val="22"/>
          <w:szCs w:val="22"/>
        </w:rPr>
        <w:t>,</w:t>
      </w:r>
      <w:r w:rsidR="000A49EB" w:rsidRPr="006454CC">
        <w:rPr>
          <w:rFonts w:ascii="Arial" w:hAnsi="Arial"/>
          <w:sz w:val="22"/>
          <w:szCs w:val="22"/>
        </w:rPr>
        <w:t xml:space="preserve"> que han sido convenidas entre las Partes, siguiendo en todo caso la Normativa Técnica</w:t>
      </w:r>
      <w:r w:rsidR="00C16848" w:rsidRPr="006454CC">
        <w:rPr>
          <w:rFonts w:ascii="Arial" w:hAnsi="Arial"/>
          <w:sz w:val="22"/>
          <w:szCs w:val="22"/>
        </w:rPr>
        <w:t>, el Programa de Colocación</w:t>
      </w:r>
      <w:r w:rsidR="000A49EB" w:rsidRPr="006454CC">
        <w:rPr>
          <w:rFonts w:ascii="Arial" w:hAnsi="Arial"/>
          <w:sz w:val="22"/>
          <w:szCs w:val="22"/>
        </w:rPr>
        <w:t xml:space="preserve"> y demás disposiciones aplicables del Acuerdo</w:t>
      </w:r>
      <w:r w:rsidR="00836A54" w:rsidRPr="006454CC">
        <w:rPr>
          <w:rFonts w:ascii="Arial" w:hAnsi="Arial"/>
          <w:sz w:val="22"/>
          <w:szCs w:val="22"/>
        </w:rPr>
        <w:t xml:space="preserve"> y</w:t>
      </w:r>
      <w:r w:rsidR="002C2865" w:rsidRPr="006454CC">
        <w:rPr>
          <w:rFonts w:ascii="Arial" w:hAnsi="Arial"/>
          <w:sz w:val="22"/>
          <w:szCs w:val="22"/>
        </w:rPr>
        <w:t xml:space="preserve"> la Oferta de Referencia</w:t>
      </w:r>
      <w:r w:rsidR="000A49EB" w:rsidRPr="006454CC">
        <w:rPr>
          <w:rFonts w:ascii="Arial" w:hAnsi="Arial"/>
          <w:sz w:val="22"/>
          <w:szCs w:val="22"/>
        </w:rPr>
        <w:t>.</w:t>
      </w:r>
    </w:p>
    <w:p w14:paraId="7292CBE0" w14:textId="63145A21" w:rsidR="000A49EB" w:rsidRPr="006454CC" w:rsidRDefault="000A49EB" w:rsidP="00391045">
      <w:pPr>
        <w:pStyle w:val="Prrafodelista"/>
        <w:spacing w:after="200" w:line="276" w:lineRule="auto"/>
        <w:ind w:left="720"/>
        <w:rPr>
          <w:rFonts w:ascii="Arial" w:hAnsi="Arial"/>
          <w:sz w:val="22"/>
          <w:szCs w:val="22"/>
        </w:rPr>
      </w:pPr>
      <w:r w:rsidRPr="006454CC">
        <w:rPr>
          <w:rFonts w:ascii="Arial" w:hAnsi="Arial"/>
          <w:sz w:val="22"/>
          <w:szCs w:val="22"/>
        </w:rPr>
        <w:t xml:space="preserve">Sin perjuicio de lo anterior, en caso de que el Concesionario no hubiese podido concluir la colocación del Equipo Aprobado en la fecha de conclusión pactada, podrá solicitar prórroga a </w:t>
      </w:r>
      <w:r w:rsidR="00622535" w:rsidRPr="006454CC">
        <w:rPr>
          <w:rFonts w:ascii="Arial" w:hAnsi="Arial"/>
          <w:sz w:val="22"/>
          <w:szCs w:val="22"/>
        </w:rPr>
        <w:t>Telesites</w:t>
      </w:r>
      <w:r w:rsidRPr="006454CC">
        <w:rPr>
          <w:rFonts w:ascii="Arial" w:hAnsi="Arial"/>
          <w:sz w:val="22"/>
          <w:szCs w:val="22"/>
        </w:rPr>
        <w:t xml:space="preserve">, debiendo convenir con éste las nuevas fechas y horarios para tal propósito atendiendo a las </w:t>
      </w:r>
      <w:r w:rsidR="00C16848" w:rsidRPr="006454CC">
        <w:rPr>
          <w:rFonts w:ascii="Arial" w:hAnsi="Arial"/>
          <w:sz w:val="22"/>
          <w:szCs w:val="22"/>
        </w:rPr>
        <w:t xml:space="preserve">particularidades de hecho y de derecho </w:t>
      </w:r>
      <w:r w:rsidRPr="006454CC">
        <w:rPr>
          <w:rFonts w:ascii="Arial" w:hAnsi="Arial"/>
          <w:sz w:val="22"/>
          <w:szCs w:val="22"/>
        </w:rPr>
        <w:t>del Sitio.</w:t>
      </w:r>
    </w:p>
    <w:p w14:paraId="7292CBE2" w14:textId="0FF21FF6" w:rsidR="004547C9" w:rsidRPr="006454CC" w:rsidRDefault="000A49EB" w:rsidP="00391045">
      <w:pPr>
        <w:pStyle w:val="Prrafodelista"/>
        <w:numPr>
          <w:ilvl w:val="0"/>
          <w:numId w:val="19"/>
        </w:numPr>
        <w:spacing w:after="200" w:line="276" w:lineRule="auto"/>
        <w:rPr>
          <w:rFonts w:ascii="Arial" w:hAnsi="Arial"/>
          <w:sz w:val="22"/>
          <w:szCs w:val="22"/>
        </w:rPr>
      </w:pPr>
      <w:r w:rsidRPr="006454CC">
        <w:rPr>
          <w:rFonts w:ascii="Arial" w:hAnsi="Arial"/>
          <w:sz w:val="22"/>
          <w:szCs w:val="22"/>
        </w:rPr>
        <w:t xml:space="preserve">A la terminación de la colocación del Equipo Aprobado, </w:t>
      </w:r>
      <w:r w:rsidR="00796C71" w:rsidRPr="006454CC">
        <w:rPr>
          <w:rFonts w:ascii="Arial" w:hAnsi="Arial"/>
          <w:sz w:val="22"/>
          <w:szCs w:val="22"/>
        </w:rPr>
        <w:t>e</w:t>
      </w:r>
      <w:r w:rsidR="008A497D" w:rsidRPr="006454CC">
        <w:rPr>
          <w:rFonts w:ascii="Arial" w:hAnsi="Arial"/>
          <w:sz w:val="22"/>
          <w:szCs w:val="22"/>
        </w:rPr>
        <w:t>l Concesionario</w:t>
      </w:r>
      <w:r w:rsidRPr="006454CC">
        <w:rPr>
          <w:rFonts w:ascii="Arial" w:hAnsi="Arial"/>
          <w:sz w:val="22"/>
          <w:szCs w:val="22"/>
        </w:rPr>
        <w:t xml:space="preserve"> contará con un plazo de 15 (quince) días hábiles para</w:t>
      </w:r>
      <w:r w:rsidR="004547C9" w:rsidRPr="006454CC">
        <w:rPr>
          <w:rFonts w:ascii="Arial" w:hAnsi="Arial"/>
          <w:sz w:val="22"/>
          <w:szCs w:val="22"/>
        </w:rPr>
        <w:t xml:space="preserve"> </w:t>
      </w:r>
      <w:r w:rsidRPr="006454CC">
        <w:rPr>
          <w:rFonts w:ascii="Arial" w:hAnsi="Arial"/>
          <w:sz w:val="22"/>
          <w:szCs w:val="22"/>
        </w:rPr>
        <w:t xml:space="preserve">proporcionar a </w:t>
      </w:r>
      <w:r w:rsidR="00622535" w:rsidRPr="006454CC">
        <w:rPr>
          <w:rFonts w:ascii="Arial" w:hAnsi="Arial"/>
          <w:sz w:val="22"/>
          <w:szCs w:val="22"/>
        </w:rPr>
        <w:t>Telesites</w:t>
      </w:r>
      <w:r w:rsidRPr="006454CC">
        <w:rPr>
          <w:rFonts w:ascii="Arial" w:hAnsi="Arial"/>
          <w:sz w:val="22"/>
          <w:szCs w:val="22"/>
        </w:rPr>
        <w:t xml:space="preserve"> los planos correspondientes a los trabajos de colocación efectuados</w:t>
      </w:r>
      <w:r w:rsidR="00567FAF" w:rsidRPr="006454CC">
        <w:rPr>
          <w:rFonts w:ascii="Arial" w:hAnsi="Arial"/>
          <w:sz w:val="22"/>
          <w:szCs w:val="22"/>
        </w:rPr>
        <w:t xml:space="preserve">, así como para solicitar a </w:t>
      </w:r>
      <w:r w:rsidR="00622535" w:rsidRPr="006454CC">
        <w:rPr>
          <w:rFonts w:ascii="Arial" w:hAnsi="Arial"/>
          <w:sz w:val="22"/>
          <w:szCs w:val="22"/>
        </w:rPr>
        <w:t>Telesites</w:t>
      </w:r>
      <w:r w:rsidR="00567FAF" w:rsidRPr="006454CC">
        <w:rPr>
          <w:rFonts w:ascii="Arial" w:hAnsi="Arial"/>
          <w:sz w:val="22"/>
          <w:szCs w:val="22"/>
        </w:rPr>
        <w:t xml:space="preserve"> el Servicio de Verificación de Colocación</w:t>
      </w:r>
      <w:r w:rsidR="004547C9" w:rsidRPr="006454CC">
        <w:rPr>
          <w:rFonts w:ascii="Arial" w:hAnsi="Arial"/>
          <w:sz w:val="22"/>
          <w:szCs w:val="22"/>
        </w:rPr>
        <w:t>.</w:t>
      </w:r>
    </w:p>
    <w:p w14:paraId="7292CBE4" w14:textId="56C0D005" w:rsidR="008F0C44" w:rsidRPr="006454CC" w:rsidRDefault="008F0C44" w:rsidP="00391045">
      <w:pPr>
        <w:pStyle w:val="Prrafodelista"/>
        <w:numPr>
          <w:ilvl w:val="0"/>
          <w:numId w:val="19"/>
        </w:numPr>
        <w:spacing w:after="200" w:line="276" w:lineRule="auto"/>
        <w:rPr>
          <w:rFonts w:ascii="Arial" w:hAnsi="Arial"/>
          <w:sz w:val="22"/>
          <w:szCs w:val="22"/>
        </w:rPr>
      </w:pPr>
      <w:r w:rsidRPr="006454CC">
        <w:rPr>
          <w:rFonts w:ascii="Arial" w:hAnsi="Arial"/>
          <w:sz w:val="22"/>
          <w:szCs w:val="22"/>
        </w:rPr>
        <w:t xml:space="preserve">La fecha en la que será practicada la Verificación de Colocación será comunicada previamente al Concesionario a efecto de que éste, de considerarlo conveniente, designe personal para acompañar al de </w:t>
      </w:r>
      <w:r w:rsidR="00622535" w:rsidRPr="006454CC">
        <w:rPr>
          <w:rFonts w:ascii="Arial" w:hAnsi="Arial"/>
          <w:sz w:val="22"/>
          <w:szCs w:val="22"/>
        </w:rPr>
        <w:t>Telesites</w:t>
      </w:r>
      <w:r w:rsidR="0084324D" w:rsidRPr="006454CC">
        <w:rPr>
          <w:rFonts w:ascii="Arial" w:hAnsi="Arial"/>
          <w:sz w:val="22"/>
          <w:szCs w:val="22"/>
        </w:rPr>
        <w:t xml:space="preserve"> en la Verificación de Colocación.</w:t>
      </w:r>
    </w:p>
    <w:p w14:paraId="7292CBE6" w14:textId="1DC2410C" w:rsidR="000A49EB" w:rsidRPr="006454CC" w:rsidRDefault="004547C9" w:rsidP="00391045">
      <w:pPr>
        <w:pStyle w:val="Prrafodelista"/>
        <w:numPr>
          <w:ilvl w:val="0"/>
          <w:numId w:val="19"/>
        </w:numPr>
        <w:spacing w:after="200" w:line="276" w:lineRule="auto"/>
        <w:rPr>
          <w:rFonts w:ascii="Arial" w:hAnsi="Arial"/>
          <w:sz w:val="22"/>
          <w:szCs w:val="22"/>
        </w:rPr>
      </w:pPr>
      <w:r w:rsidRPr="006454CC">
        <w:rPr>
          <w:rFonts w:ascii="Arial" w:hAnsi="Arial"/>
          <w:sz w:val="22"/>
          <w:szCs w:val="22"/>
        </w:rPr>
        <w:t xml:space="preserve">Si como resultado de la Verificación de Colocación se identificara por </w:t>
      </w:r>
      <w:r w:rsidR="00622535" w:rsidRPr="006454CC">
        <w:rPr>
          <w:rFonts w:ascii="Arial" w:hAnsi="Arial"/>
          <w:sz w:val="22"/>
          <w:szCs w:val="22"/>
        </w:rPr>
        <w:t>Telesites</w:t>
      </w:r>
      <w:r w:rsidRPr="006454CC">
        <w:rPr>
          <w:rFonts w:ascii="Arial" w:hAnsi="Arial"/>
          <w:sz w:val="22"/>
          <w:szCs w:val="22"/>
        </w:rPr>
        <w:t xml:space="preserve"> que la colocación no fue realizada de conformidad con lo pactado entre </w:t>
      </w:r>
      <w:r w:rsidR="006F1705" w:rsidRPr="006454CC">
        <w:rPr>
          <w:rFonts w:ascii="Arial" w:hAnsi="Arial"/>
          <w:sz w:val="22"/>
          <w:szCs w:val="22"/>
        </w:rPr>
        <w:t xml:space="preserve">las </w:t>
      </w:r>
      <w:r w:rsidRPr="006454CC">
        <w:rPr>
          <w:rFonts w:ascii="Arial" w:hAnsi="Arial"/>
          <w:sz w:val="22"/>
          <w:szCs w:val="22"/>
        </w:rPr>
        <w:t xml:space="preserve">Partes, </w:t>
      </w:r>
      <w:r w:rsidR="00622535" w:rsidRPr="006454CC">
        <w:rPr>
          <w:rFonts w:ascii="Arial" w:hAnsi="Arial"/>
          <w:sz w:val="22"/>
          <w:szCs w:val="22"/>
        </w:rPr>
        <w:t>Telesites</w:t>
      </w:r>
      <w:r w:rsidRPr="006454CC">
        <w:rPr>
          <w:rFonts w:ascii="Arial" w:hAnsi="Arial"/>
          <w:sz w:val="22"/>
          <w:szCs w:val="22"/>
        </w:rPr>
        <w:t xml:space="preserve"> expondrá mediante comunicación al Concesionario la desviación correspondiente.</w:t>
      </w:r>
    </w:p>
    <w:p w14:paraId="7292CBE8" w14:textId="77777777" w:rsidR="004547C9" w:rsidRPr="006454CC" w:rsidRDefault="004547C9" w:rsidP="00391045">
      <w:pPr>
        <w:pStyle w:val="Prrafodelista"/>
        <w:numPr>
          <w:ilvl w:val="0"/>
          <w:numId w:val="19"/>
        </w:numPr>
        <w:spacing w:after="200" w:line="276" w:lineRule="auto"/>
        <w:rPr>
          <w:rFonts w:ascii="Arial" w:hAnsi="Arial"/>
          <w:sz w:val="22"/>
          <w:szCs w:val="22"/>
        </w:rPr>
      </w:pPr>
      <w:r w:rsidRPr="006454CC">
        <w:rPr>
          <w:rFonts w:ascii="Arial" w:hAnsi="Arial"/>
          <w:sz w:val="22"/>
          <w:szCs w:val="22"/>
        </w:rPr>
        <w:t xml:space="preserve">Salvo pacto diverso, el Concesionario contará con un término de 10 </w:t>
      </w:r>
      <w:r w:rsidR="006F1705" w:rsidRPr="006454CC">
        <w:rPr>
          <w:rFonts w:ascii="Arial" w:hAnsi="Arial"/>
          <w:sz w:val="22"/>
          <w:szCs w:val="22"/>
        </w:rPr>
        <w:t xml:space="preserve">(diez) </w:t>
      </w:r>
      <w:r w:rsidRPr="006454CC">
        <w:rPr>
          <w:rFonts w:ascii="Arial" w:hAnsi="Arial"/>
          <w:sz w:val="22"/>
          <w:szCs w:val="22"/>
        </w:rPr>
        <w:t xml:space="preserve">días hábiles a partir de la comunicación anterior para realizar las correcciones necesarias. </w:t>
      </w:r>
    </w:p>
    <w:p w14:paraId="7292CBEA" w14:textId="5DF24239" w:rsidR="006B43AF" w:rsidRPr="006454CC" w:rsidRDefault="008F0C44" w:rsidP="00391045">
      <w:pPr>
        <w:pStyle w:val="Prrafodelista"/>
        <w:spacing w:after="200" w:line="276" w:lineRule="auto"/>
        <w:ind w:left="720"/>
        <w:rPr>
          <w:rFonts w:ascii="Arial" w:hAnsi="Arial"/>
          <w:sz w:val="22"/>
          <w:szCs w:val="22"/>
        </w:rPr>
      </w:pPr>
      <w:r w:rsidRPr="006454CC">
        <w:rPr>
          <w:rFonts w:ascii="Arial" w:hAnsi="Arial"/>
          <w:sz w:val="22"/>
          <w:szCs w:val="22"/>
        </w:rPr>
        <w:t>Dentro del término anterior, u</w:t>
      </w:r>
      <w:r w:rsidR="004547C9" w:rsidRPr="006454CC">
        <w:rPr>
          <w:rFonts w:ascii="Arial" w:hAnsi="Arial"/>
          <w:sz w:val="22"/>
          <w:szCs w:val="22"/>
        </w:rPr>
        <w:t xml:space="preserve">na vez realizada la corrección correspondiente, el Concesionario </w:t>
      </w:r>
      <w:r w:rsidRPr="006454CC">
        <w:rPr>
          <w:rFonts w:ascii="Arial" w:hAnsi="Arial"/>
          <w:sz w:val="22"/>
          <w:szCs w:val="22"/>
        </w:rPr>
        <w:t xml:space="preserve">proporcionará a </w:t>
      </w:r>
      <w:r w:rsidR="00622535" w:rsidRPr="006454CC">
        <w:rPr>
          <w:rFonts w:ascii="Arial" w:hAnsi="Arial"/>
          <w:sz w:val="22"/>
          <w:szCs w:val="22"/>
        </w:rPr>
        <w:t>Telesites</w:t>
      </w:r>
      <w:r w:rsidRPr="006454CC">
        <w:rPr>
          <w:rFonts w:ascii="Arial" w:hAnsi="Arial"/>
          <w:sz w:val="22"/>
          <w:szCs w:val="22"/>
        </w:rPr>
        <w:t xml:space="preserve"> los </w:t>
      </w:r>
      <w:r w:rsidR="007058B3" w:rsidRPr="006454CC">
        <w:rPr>
          <w:rFonts w:ascii="Arial" w:hAnsi="Arial"/>
          <w:sz w:val="22"/>
          <w:szCs w:val="22"/>
        </w:rPr>
        <w:t xml:space="preserve">nuevos </w:t>
      </w:r>
      <w:r w:rsidRPr="006454CC">
        <w:rPr>
          <w:rFonts w:ascii="Arial" w:hAnsi="Arial"/>
          <w:sz w:val="22"/>
          <w:szCs w:val="22"/>
        </w:rPr>
        <w:t xml:space="preserve">planos correspondientes a los trabajos de colocación efectuados, </w:t>
      </w:r>
      <w:r w:rsidR="005578DC" w:rsidRPr="006454CC">
        <w:rPr>
          <w:rFonts w:ascii="Arial" w:hAnsi="Arial"/>
          <w:sz w:val="22"/>
          <w:szCs w:val="22"/>
        </w:rPr>
        <w:t>y</w:t>
      </w:r>
      <w:r w:rsidRPr="006454CC">
        <w:rPr>
          <w:rFonts w:ascii="Arial" w:hAnsi="Arial"/>
          <w:sz w:val="22"/>
          <w:szCs w:val="22"/>
        </w:rPr>
        <w:t xml:space="preserve"> solicitar</w:t>
      </w:r>
      <w:r w:rsidR="005578DC" w:rsidRPr="006454CC">
        <w:rPr>
          <w:rFonts w:ascii="Arial" w:hAnsi="Arial"/>
          <w:sz w:val="22"/>
          <w:szCs w:val="22"/>
        </w:rPr>
        <w:t>á</w:t>
      </w:r>
      <w:r w:rsidRPr="006454CC">
        <w:rPr>
          <w:rFonts w:ascii="Arial" w:hAnsi="Arial"/>
          <w:sz w:val="22"/>
          <w:szCs w:val="22"/>
        </w:rPr>
        <w:t xml:space="preserve"> a </w:t>
      </w:r>
      <w:r w:rsidR="00622535" w:rsidRPr="006454CC">
        <w:rPr>
          <w:rFonts w:ascii="Arial" w:hAnsi="Arial"/>
          <w:sz w:val="22"/>
          <w:szCs w:val="22"/>
        </w:rPr>
        <w:t>Telesites</w:t>
      </w:r>
      <w:r w:rsidRPr="006454CC">
        <w:rPr>
          <w:rFonts w:ascii="Arial" w:hAnsi="Arial"/>
          <w:sz w:val="22"/>
          <w:szCs w:val="22"/>
        </w:rPr>
        <w:t xml:space="preserve"> un nuevo Servicio de Verificación de Colocación, acompañando</w:t>
      </w:r>
      <w:r w:rsidR="00870A09" w:rsidRPr="006454CC">
        <w:rPr>
          <w:rFonts w:ascii="Arial" w:hAnsi="Arial"/>
          <w:sz w:val="22"/>
          <w:szCs w:val="22"/>
        </w:rPr>
        <w:t xml:space="preserve"> en esta ocasión</w:t>
      </w:r>
      <w:r w:rsidRPr="006454CC">
        <w:rPr>
          <w:rFonts w:ascii="Arial" w:hAnsi="Arial"/>
          <w:sz w:val="22"/>
          <w:szCs w:val="22"/>
        </w:rPr>
        <w:t xml:space="preserve"> el pago respectivo</w:t>
      </w:r>
      <w:r w:rsidR="00870A09" w:rsidRPr="006454CC">
        <w:rPr>
          <w:rFonts w:ascii="Arial" w:hAnsi="Arial"/>
          <w:sz w:val="22"/>
          <w:szCs w:val="22"/>
        </w:rPr>
        <w:t xml:space="preserve">, de conformidad con la tarifa aplicable en términos del Anexo “A” – Precios </w:t>
      </w:r>
      <w:r w:rsidR="002F5901" w:rsidRPr="006454CC">
        <w:rPr>
          <w:rFonts w:ascii="Arial" w:hAnsi="Arial"/>
          <w:sz w:val="22"/>
          <w:szCs w:val="22"/>
        </w:rPr>
        <w:t>y tar</w:t>
      </w:r>
      <w:r w:rsidR="00870A09" w:rsidRPr="006454CC">
        <w:rPr>
          <w:rFonts w:ascii="Arial" w:hAnsi="Arial"/>
          <w:sz w:val="22"/>
          <w:szCs w:val="22"/>
        </w:rPr>
        <w:t>i</w:t>
      </w:r>
      <w:r w:rsidR="002F5901" w:rsidRPr="006454CC">
        <w:rPr>
          <w:rFonts w:ascii="Arial" w:hAnsi="Arial"/>
          <w:sz w:val="22"/>
          <w:szCs w:val="22"/>
        </w:rPr>
        <w:t>f</w:t>
      </w:r>
      <w:r w:rsidR="00870A09" w:rsidRPr="006454CC">
        <w:rPr>
          <w:rFonts w:ascii="Arial" w:hAnsi="Arial"/>
          <w:sz w:val="22"/>
          <w:szCs w:val="22"/>
        </w:rPr>
        <w:t>as</w:t>
      </w:r>
      <w:r w:rsidRPr="006454CC">
        <w:rPr>
          <w:rFonts w:ascii="Arial" w:hAnsi="Arial"/>
          <w:sz w:val="22"/>
          <w:szCs w:val="22"/>
        </w:rPr>
        <w:t>.</w:t>
      </w:r>
    </w:p>
    <w:p w14:paraId="7292CBEC" w14:textId="77777777" w:rsidR="008F0C44" w:rsidRPr="006454CC" w:rsidRDefault="008F0C44" w:rsidP="00391045">
      <w:pPr>
        <w:pStyle w:val="Prrafodelista"/>
        <w:numPr>
          <w:ilvl w:val="0"/>
          <w:numId w:val="19"/>
        </w:numPr>
        <w:spacing w:after="200" w:line="276" w:lineRule="auto"/>
        <w:rPr>
          <w:rFonts w:ascii="Arial" w:hAnsi="Arial"/>
          <w:sz w:val="22"/>
          <w:szCs w:val="22"/>
        </w:rPr>
      </w:pPr>
      <w:r w:rsidRPr="006454CC">
        <w:rPr>
          <w:rFonts w:ascii="Arial" w:hAnsi="Arial"/>
          <w:sz w:val="22"/>
          <w:szCs w:val="22"/>
        </w:rPr>
        <w:t xml:space="preserve">Toda Verificación de Colocación se realizará: (a) sin perjuicio de que el Concesionario hubiese realizado el pago correspondiente; (b) dentro de los 10 (diez) días hábiles siguientes a la fecha de notificación de conclusión de colocación del Equipo Aprobado por parte del Concesionario o, a falta de ésta, dicho plazo contará a partir de la expiración </w:t>
      </w:r>
      <w:r w:rsidR="00CF19B9" w:rsidRPr="006454CC">
        <w:rPr>
          <w:rFonts w:ascii="Arial" w:hAnsi="Arial"/>
          <w:sz w:val="22"/>
          <w:szCs w:val="22"/>
        </w:rPr>
        <w:t xml:space="preserve">del </w:t>
      </w:r>
      <w:r w:rsidRPr="006454CC">
        <w:rPr>
          <w:rFonts w:ascii="Arial" w:hAnsi="Arial"/>
          <w:sz w:val="22"/>
          <w:szCs w:val="22"/>
        </w:rPr>
        <w:t>término para la colocación o corrección del que se trate; (c) habiéndose informado previamente la fecha de la misma al Concesionario.</w:t>
      </w:r>
    </w:p>
    <w:p w14:paraId="7292CBEE" w14:textId="77777777" w:rsidR="0084324D" w:rsidRPr="006454CC" w:rsidRDefault="008F0C44" w:rsidP="00391045">
      <w:pPr>
        <w:pStyle w:val="Prrafodelista"/>
        <w:numPr>
          <w:ilvl w:val="0"/>
          <w:numId w:val="19"/>
        </w:numPr>
        <w:spacing w:after="200" w:line="276" w:lineRule="auto"/>
        <w:rPr>
          <w:rFonts w:ascii="Arial" w:hAnsi="Arial"/>
          <w:sz w:val="22"/>
          <w:szCs w:val="22"/>
        </w:rPr>
      </w:pPr>
      <w:r w:rsidRPr="006454CC">
        <w:rPr>
          <w:rFonts w:ascii="Arial" w:hAnsi="Arial"/>
          <w:sz w:val="22"/>
          <w:szCs w:val="22"/>
        </w:rPr>
        <w:t>La falta de pago de la Verificación de Colocación</w:t>
      </w:r>
      <w:r w:rsidR="002927D5" w:rsidRPr="006454CC">
        <w:rPr>
          <w:rFonts w:ascii="Arial" w:hAnsi="Arial"/>
          <w:sz w:val="22"/>
          <w:szCs w:val="22"/>
        </w:rPr>
        <w:t xml:space="preserve"> (salvo</w:t>
      </w:r>
      <w:r w:rsidR="005238A1" w:rsidRPr="006454CC">
        <w:rPr>
          <w:rFonts w:ascii="Arial" w:hAnsi="Arial"/>
          <w:sz w:val="22"/>
          <w:szCs w:val="22"/>
        </w:rPr>
        <w:t xml:space="preserve"> en </w:t>
      </w:r>
      <w:r w:rsidR="002927D5" w:rsidRPr="006454CC">
        <w:rPr>
          <w:rFonts w:ascii="Arial" w:hAnsi="Arial"/>
          <w:sz w:val="22"/>
          <w:szCs w:val="22"/>
        </w:rPr>
        <w:t xml:space="preserve">el </w:t>
      </w:r>
      <w:r w:rsidR="005238A1" w:rsidRPr="006454CC">
        <w:rPr>
          <w:rFonts w:ascii="Arial" w:hAnsi="Arial"/>
          <w:sz w:val="22"/>
          <w:szCs w:val="22"/>
        </w:rPr>
        <w:t xml:space="preserve">caso </w:t>
      </w:r>
      <w:r w:rsidR="002927D5" w:rsidRPr="006454CC">
        <w:rPr>
          <w:rFonts w:ascii="Arial" w:hAnsi="Arial"/>
          <w:sz w:val="22"/>
          <w:szCs w:val="22"/>
        </w:rPr>
        <w:t xml:space="preserve">del primer servicio </w:t>
      </w:r>
      <w:r w:rsidR="005238A1" w:rsidRPr="006454CC">
        <w:rPr>
          <w:rFonts w:ascii="Arial" w:hAnsi="Arial"/>
          <w:sz w:val="22"/>
          <w:szCs w:val="22"/>
        </w:rPr>
        <w:t xml:space="preserve">de </w:t>
      </w:r>
      <w:r w:rsidR="002927D5" w:rsidRPr="006454CC">
        <w:rPr>
          <w:rFonts w:ascii="Arial" w:hAnsi="Arial"/>
          <w:sz w:val="22"/>
          <w:szCs w:val="22"/>
        </w:rPr>
        <w:t xml:space="preserve">Verificación de Colocación, </w:t>
      </w:r>
      <w:r w:rsidR="005238A1" w:rsidRPr="006454CC">
        <w:rPr>
          <w:rFonts w:ascii="Arial" w:hAnsi="Arial"/>
          <w:sz w:val="22"/>
          <w:szCs w:val="22"/>
        </w:rPr>
        <w:t xml:space="preserve">que </w:t>
      </w:r>
      <w:r w:rsidR="002927D5" w:rsidRPr="006454CC">
        <w:rPr>
          <w:rFonts w:ascii="Arial" w:hAnsi="Arial"/>
          <w:sz w:val="22"/>
          <w:szCs w:val="22"/>
        </w:rPr>
        <w:t>no tendrá costo para el Concesionario)</w:t>
      </w:r>
      <w:r w:rsidRPr="006454CC">
        <w:rPr>
          <w:rFonts w:ascii="Arial" w:hAnsi="Arial"/>
          <w:sz w:val="22"/>
          <w:szCs w:val="22"/>
        </w:rPr>
        <w:t xml:space="preserve">, la no </w:t>
      </w:r>
      <w:r w:rsidR="0084324D" w:rsidRPr="006454CC">
        <w:rPr>
          <w:rFonts w:ascii="Arial" w:hAnsi="Arial"/>
          <w:sz w:val="22"/>
          <w:szCs w:val="22"/>
        </w:rPr>
        <w:t xml:space="preserve">entrega de los planos de colocación, así como la no </w:t>
      </w:r>
      <w:r w:rsidRPr="006454CC">
        <w:rPr>
          <w:rFonts w:ascii="Arial" w:hAnsi="Arial"/>
          <w:sz w:val="22"/>
          <w:szCs w:val="22"/>
        </w:rPr>
        <w:t xml:space="preserve">colocación </w:t>
      </w:r>
      <w:r w:rsidR="0084324D" w:rsidRPr="006454CC">
        <w:rPr>
          <w:rFonts w:ascii="Arial" w:hAnsi="Arial"/>
          <w:sz w:val="22"/>
          <w:szCs w:val="22"/>
        </w:rPr>
        <w:t>o no corrección de la colocación, constituyen incumplimiento al Acuerdo, sin perjuicio de cualquier otra consecuencia que correspon</w:t>
      </w:r>
      <w:r w:rsidR="00CF19B9" w:rsidRPr="006454CC">
        <w:rPr>
          <w:rFonts w:ascii="Arial" w:hAnsi="Arial"/>
          <w:sz w:val="22"/>
          <w:szCs w:val="22"/>
        </w:rPr>
        <w:t>da bajo el mismo o el Convenio.</w:t>
      </w:r>
    </w:p>
    <w:p w14:paraId="7292CBF0" w14:textId="77777777" w:rsidR="0084324D" w:rsidRPr="006454CC" w:rsidRDefault="0084324D" w:rsidP="00391045">
      <w:pPr>
        <w:pStyle w:val="Prrafodelista"/>
        <w:numPr>
          <w:ilvl w:val="0"/>
          <w:numId w:val="19"/>
        </w:numPr>
        <w:spacing w:after="200" w:line="276" w:lineRule="auto"/>
        <w:rPr>
          <w:rFonts w:ascii="Arial" w:hAnsi="Arial"/>
          <w:sz w:val="22"/>
          <w:szCs w:val="22"/>
        </w:rPr>
      </w:pPr>
      <w:r w:rsidRPr="006454CC">
        <w:rPr>
          <w:rFonts w:ascii="Arial" w:hAnsi="Arial"/>
          <w:sz w:val="22"/>
          <w:szCs w:val="22"/>
        </w:rPr>
        <w:t>Los planos que proporcione el Con</w:t>
      </w:r>
      <w:r w:rsidR="00DD79FB" w:rsidRPr="006454CC">
        <w:rPr>
          <w:rFonts w:ascii="Arial" w:hAnsi="Arial"/>
          <w:sz w:val="22"/>
          <w:szCs w:val="22"/>
        </w:rPr>
        <w:t>c</w:t>
      </w:r>
      <w:r w:rsidRPr="006454CC">
        <w:rPr>
          <w:rFonts w:ascii="Arial" w:hAnsi="Arial"/>
          <w:sz w:val="22"/>
          <w:szCs w:val="22"/>
        </w:rPr>
        <w:t>esionario y que correspondan a la adecuada colocación del Equipo Aprobado, pasarán a formar parte integrante del Acuerdo.</w:t>
      </w:r>
    </w:p>
    <w:p w14:paraId="7292CBF2" w14:textId="7ADCF075" w:rsidR="00DD79FB" w:rsidRPr="006454CC" w:rsidRDefault="00DD79FB" w:rsidP="00391045">
      <w:pPr>
        <w:pStyle w:val="Prrafodelista"/>
        <w:numPr>
          <w:ilvl w:val="0"/>
          <w:numId w:val="19"/>
        </w:numPr>
        <w:spacing w:after="200" w:line="276" w:lineRule="auto"/>
        <w:rPr>
          <w:rFonts w:ascii="Arial" w:hAnsi="Arial"/>
          <w:sz w:val="22"/>
          <w:szCs w:val="22"/>
        </w:rPr>
      </w:pPr>
      <w:r w:rsidRPr="006454CC">
        <w:rPr>
          <w:rFonts w:ascii="Arial" w:hAnsi="Arial"/>
          <w:sz w:val="22"/>
          <w:szCs w:val="22"/>
        </w:rPr>
        <w:t xml:space="preserve">El Concesionario no podrá ocupar ningún área distinta al Espacio Aprobado en Piso y el Espacio Aprobado en Torre, sin el previo consentimiento por escrito de </w:t>
      </w:r>
      <w:r w:rsidR="00622535" w:rsidRPr="006454CC">
        <w:rPr>
          <w:rFonts w:ascii="Arial" w:hAnsi="Arial"/>
          <w:sz w:val="22"/>
          <w:szCs w:val="22"/>
        </w:rPr>
        <w:t>Telesites</w:t>
      </w:r>
      <w:r w:rsidR="00CF19B9" w:rsidRPr="006454CC">
        <w:rPr>
          <w:rFonts w:ascii="Arial" w:hAnsi="Arial"/>
          <w:sz w:val="22"/>
          <w:szCs w:val="22"/>
        </w:rPr>
        <w:t>.</w:t>
      </w:r>
      <w:r w:rsidRPr="006454CC">
        <w:rPr>
          <w:rFonts w:ascii="Arial" w:hAnsi="Arial"/>
          <w:sz w:val="22"/>
          <w:szCs w:val="22"/>
        </w:rPr>
        <w:t xml:space="preserve"> Si así lo hiciere, </w:t>
      </w:r>
      <w:r w:rsidR="00622535" w:rsidRPr="006454CC">
        <w:rPr>
          <w:rFonts w:ascii="Arial" w:hAnsi="Arial"/>
          <w:sz w:val="22"/>
          <w:szCs w:val="22"/>
        </w:rPr>
        <w:t>Telesites</w:t>
      </w:r>
      <w:r w:rsidRPr="006454CC">
        <w:rPr>
          <w:rFonts w:ascii="Arial" w:hAnsi="Arial"/>
          <w:sz w:val="22"/>
          <w:szCs w:val="22"/>
        </w:rPr>
        <w:t xml:space="preserve"> tendrá las siguientes facultades:</w:t>
      </w:r>
    </w:p>
    <w:p w14:paraId="7292CBF3" w14:textId="77777777" w:rsidR="00DD79FB" w:rsidRPr="006454CC" w:rsidRDefault="00DD79FB" w:rsidP="00391045">
      <w:pPr>
        <w:numPr>
          <w:ilvl w:val="1"/>
          <w:numId w:val="13"/>
        </w:numPr>
        <w:spacing w:after="200" w:line="276" w:lineRule="auto"/>
      </w:pPr>
      <w:r w:rsidRPr="006454CC">
        <w:t>Remover el equipo que ocupe dicha área a costo del Concesionario; y</w:t>
      </w:r>
    </w:p>
    <w:p w14:paraId="7292CBF4" w14:textId="77777777" w:rsidR="006B43AF" w:rsidRPr="006454CC" w:rsidRDefault="00DD79FB" w:rsidP="00391045">
      <w:pPr>
        <w:numPr>
          <w:ilvl w:val="1"/>
          <w:numId w:val="13"/>
        </w:numPr>
        <w:spacing w:after="200" w:line="276" w:lineRule="auto"/>
      </w:pPr>
      <w:r w:rsidRPr="006454CC">
        <w:t>Cobrar el monto que determine bajo las estipulaciones del Convenio por el equipo no autorizado, a partir de la Fecha Efectiva del presente Acuerdo.</w:t>
      </w:r>
    </w:p>
    <w:p w14:paraId="7292CBF6" w14:textId="0901C30D" w:rsidR="00DD79FB" w:rsidRPr="006454CC" w:rsidRDefault="00DD79FB" w:rsidP="00391045">
      <w:pPr>
        <w:pStyle w:val="Prrafodelista"/>
        <w:numPr>
          <w:ilvl w:val="0"/>
          <w:numId w:val="19"/>
        </w:numPr>
        <w:spacing w:after="200" w:line="276" w:lineRule="auto"/>
        <w:rPr>
          <w:rFonts w:ascii="Arial" w:hAnsi="Arial"/>
          <w:sz w:val="22"/>
          <w:szCs w:val="22"/>
        </w:rPr>
      </w:pPr>
      <w:r w:rsidRPr="006454CC">
        <w:rPr>
          <w:rFonts w:ascii="Arial" w:hAnsi="Arial"/>
          <w:sz w:val="22"/>
          <w:szCs w:val="22"/>
        </w:rPr>
        <w:t>El Concesionario deberá marcar el Equipo Aprobado que coloque (así como, en su caso el Equipo Adicional), con etiquetas adheridas de forma permanente a los mismos, especificando</w:t>
      </w:r>
      <w:r w:rsidR="00C275F4" w:rsidRPr="006454CC">
        <w:rPr>
          <w:rFonts w:ascii="Arial" w:hAnsi="Arial"/>
          <w:sz w:val="22"/>
          <w:szCs w:val="22"/>
        </w:rPr>
        <w:t xml:space="preserve"> de manera indeleble el</w:t>
      </w:r>
      <w:r w:rsidRPr="006454CC">
        <w:rPr>
          <w:rFonts w:ascii="Arial" w:hAnsi="Arial"/>
          <w:sz w:val="22"/>
          <w:szCs w:val="22"/>
        </w:rPr>
        <w:t xml:space="preserve"> nombre y teléfono de </w:t>
      </w:r>
      <w:r w:rsidR="00CF19B9" w:rsidRPr="006454CC">
        <w:rPr>
          <w:rFonts w:ascii="Arial" w:hAnsi="Arial"/>
          <w:sz w:val="22"/>
          <w:szCs w:val="22"/>
        </w:rPr>
        <w:t xml:space="preserve">contacto. </w:t>
      </w:r>
      <w:r w:rsidRPr="006454CC">
        <w:rPr>
          <w:rFonts w:ascii="Arial" w:hAnsi="Arial"/>
          <w:sz w:val="22"/>
          <w:szCs w:val="22"/>
        </w:rPr>
        <w:t>En caso de incumplimiento</w:t>
      </w:r>
      <w:r w:rsidR="00CF19B9" w:rsidRPr="006454CC">
        <w:rPr>
          <w:rFonts w:ascii="Arial" w:hAnsi="Arial"/>
          <w:sz w:val="22"/>
          <w:szCs w:val="22"/>
        </w:rPr>
        <w:t>,</w:t>
      </w:r>
      <w:r w:rsidRPr="006454CC">
        <w:rPr>
          <w:rFonts w:ascii="Arial" w:hAnsi="Arial"/>
          <w:sz w:val="22"/>
          <w:szCs w:val="22"/>
        </w:rPr>
        <w:t xml:space="preserve"> </w:t>
      </w:r>
      <w:r w:rsidR="00622535" w:rsidRPr="006454CC">
        <w:rPr>
          <w:rFonts w:ascii="Arial" w:hAnsi="Arial"/>
          <w:sz w:val="22"/>
          <w:szCs w:val="22"/>
        </w:rPr>
        <w:t>Telesites</w:t>
      </w:r>
      <w:r w:rsidRPr="006454CC">
        <w:rPr>
          <w:rFonts w:ascii="Arial" w:hAnsi="Arial"/>
          <w:sz w:val="22"/>
          <w:szCs w:val="22"/>
        </w:rPr>
        <w:t xml:space="preserve"> no será responsable por ningún tipo de </w:t>
      </w:r>
      <w:r w:rsidR="00CF19B9" w:rsidRPr="006454CC">
        <w:rPr>
          <w:rFonts w:ascii="Arial" w:hAnsi="Arial"/>
          <w:sz w:val="22"/>
          <w:szCs w:val="22"/>
        </w:rPr>
        <w:t>daños o pé</w:t>
      </w:r>
      <w:r w:rsidRPr="006454CC">
        <w:rPr>
          <w:rFonts w:ascii="Arial" w:hAnsi="Arial"/>
          <w:sz w:val="22"/>
          <w:szCs w:val="22"/>
        </w:rPr>
        <w:t>rdida de</w:t>
      </w:r>
      <w:r w:rsidR="00CF19B9" w:rsidRPr="006454CC">
        <w:rPr>
          <w:rFonts w:ascii="Arial" w:hAnsi="Arial"/>
          <w:sz w:val="22"/>
          <w:szCs w:val="22"/>
        </w:rPr>
        <w:t>l</w:t>
      </w:r>
      <w:r w:rsidRPr="006454CC">
        <w:rPr>
          <w:rFonts w:ascii="Arial" w:hAnsi="Arial"/>
          <w:sz w:val="22"/>
          <w:szCs w:val="22"/>
        </w:rPr>
        <w:t xml:space="preserve"> Equipo Aprobado.</w:t>
      </w:r>
    </w:p>
    <w:p w14:paraId="7292CBF8" w14:textId="77777777" w:rsidR="00DD79FB" w:rsidRPr="006454CC" w:rsidRDefault="00DD79FB" w:rsidP="00391045">
      <w:pPr>
        <w:pStyle w:val="Prrafodelista"/>
        <w:numPr>
          <w:ilvl w:val="0"/>
          <w:numId w:val="19"/>
        </w:numPr>
        <w:spacing w:after="200" w:line="276" w:lineRule="auto"/>
        <w:rPr>
          <w:rFonts w:ascii="Arial" w:hAnsi="Arial"/>
          <w:sz w:val="22"/>
          <w:szCs w:val="22"/>
        </w:rPr>
      </w:pPr>
      <w:r w:rsidRPr="006454CC">
        <w:rPr>
          <w:rFonts w:ascii="Arial" w:hAnsi="Arial"/>
          <w:sz w:val="22"/>
          <w:szCs w:val="22"/>
        </w:rPr>
        <w:t xml:space="preserve">Los trabajos de colocación deberán llevarse a cabo por </w:t>
      </w:r>
      <w:r w:rsidR="006F1705" w:rsidRPr="006454CC">
        <w:rPr>
          <w:rFonts w:ascii="Arial" w:hAnsi="Arial"/>
          <w:sz w:val="22"/>
          <w:szCs w:val="22"/>
        </w:rPr>
        <w:t xml:space="preserve">personal del Concesionario o por </w:t>
      </w:r>
      <w:r w:rsidRPr="006454CC">
        <w:rPr>
          <w:rFonts w:ascii="Arial" w:hAnsi="Arial"/>
          <w:sz w:val="22"/>
          <w:szCs w:val="22"/>
        </w:rPr>
        <w:t>contratista</w:t>
      </w:r>
      <w:r w:rsidR="006F1705" w:rsidRPr="006454CC">
        <w:rPr>
          <w:rFonts w:ascii="Arial" w:hAnsi="Arial"/>
          <w:sz w:val="22"/>
          <w:szCs w:val="22"/>
        </w:rPr>
        <w:t xml:space="preserve"> autorizado por el Concesionario,</w:t>
      </w:r>
      <w:r w:rsidRPr="006454CC">
        <w:rPr>
          <w:rFonts w:ascii="Arial" w:hAnsi="Arial"/>
          <w:sz w:val="22"/>
          <w:szCs w:val="22"/>
        </w:rPr>
        <w:t xml:space="preserve"> que cuenten con recursos suficientes y personal capacitado.</w:t>
      </w:r>
    </w:p>
    <w:p w14:paraId="7292CBFA" w14:textId="77777777" w:rsidR="00DD79FB" w:rsidRPr="006454CC" w:rsidRDefault="00DD79FB" w:rsidP="00391045">
      <w:pPr>
        <w:pStyle w:val="Prrafodelista"/>
        <w:numPr>
          <w:ilvl w:val="0"/>
          <w:numId w:val="19"/>
        </w:numPr>
        <w:spacing w:after="200" w:line="276" w:lineRule="auto"/>
        <w:rPr>
          <w:rFonts w:ascii="Arial" w:hAnsi="Arial"/>
          <w:sz w:val="22"/>
          <w:szCs w:val="22"/>
        </w:rPr>
      </w:pPr>
      <w:r w:rsidRPr="006454CC">
        <w:rPr>
          <w:rFonts w:ascii="Arial" w:hAnsi="Arial"/>
          <w:sz w:val="22"/>
          <w:szCs w:val="22"/>
        </w:rPr>
        <w:t xml:space="preserve">No </w:t>
      </w:r>
      <w:r w:rsidR="00CF19B9" w:rsidRPr="006454CC">
        <w:rPr>
          <w:rFonts w:ascii="Arial" w:hAnsi="Arial"/>
          <w:sz w:val="22"/>
          <w:szCs w:val="22"/>
        </w:rPr>
        <w:t xml:space="preserve">se </w:t>
      </w:r>
      <w:r w:rsidRPr="006454CC">
        <w:rPr>
          <w:rFonts w:ascii="Arial" w:hAnsi="Arial"/>
          <w:sz w:val="22"/>
          <w:szCs w:val="22"/>
        </w:rPr>
        <w:t xml:space="preserve">permitirá el acceso al Sitio </w:t>
      </w:r>
      <w:r w:rsidR="00CF19B9" w:rsidRPr="006454CC">
        <w:rPr>
          <w:rFonts w:ascii="Arial" w:hAnsi="Arial"/>
          <w:sz w:val="22"/>
          <w:szCs w:val="22"/>
        </w:rPr>
        <w:t>a</w:t>
      </w:r>
      <w:r w:rsidRPr="006454CC">
        <w:rPr>
          <w:rFonts w:ascii="Arial" w:hAnsi="Arial"/>
          <w:sz w:val="22"/>
          <w:szCs w:val="22"/>
        </w:rPr>
        <w:t xml:space="preserve"> persona alguna que no se identifique como personal autorizado del Concesionario.</w:t>
      </w:r>
    </w:p>
    <w:p w14:paraId="7292CBFC" w14:textId="23A477A8" w:rsidR="00DD79FB" w:rsidRPr="006454CC" w:rsidRDefault="00DD79FB" w:rsidP="00391045">
      <w:pPr>
        <w:pStyle w:val="Prrafodelista"/>
        <w:numPr>
          <w:ilvl w:val="0"/>
          <w:numId w:val="19"/>
        </w:numPr>
        <w:spacing w:after="200" w:line="276" w:lineRule="auto"/>
        <w:rPr>
          <w:rFonts w:ascii="Arial" w:hAnsi="Arial"/>
          <w:sz w:val="22"/>
          <w:szCs w:val="22"/>
        </w:rPr>
      </w:pPr>
      <w:r w:rsidRPr="006454CC">
        <w:rPr>
          <w:rFonts w:ascii="Arial" w:hAnsi="Arial"/>
          <w:sz w:val="22"/>
          <w:szCs w:val="22"/>
        </w:rPr>
        <w:t xml:space="preserve">Cuando por causas imputables al Concesionario, incluyendo sus contratistas o subcontratistas, se interpusieran demandas, reclamaciones o responsabilidades de cualquier naturaleza, </w:t>
      </w:r>
      <w:r w:rsidR="00CF19B9" w:rsidRPr="006454CC">
        <w:rPr>
          <w:rFonts w:ascii="Arial" w:hAnsi="Arial"/>
          <w:sz w:val="22"/>
          <w:szCs w:val="22"/>
        </w:rPr>
        <w:t xml:space="preserve">el Concesionario </w:t>
      </w:r>
      <w:r w:rsidRPr="006454CC">
        <w:rPr>
          <w:rFonts w:ascii="Arial" w:hAnsi="Arial"/>
          <w:sz w:val="22"/>
          <w:szCs w:val="22"/>
        </w:rPr>
        <w:t xml:space="preserve">indemnizará, defenderá y sacará en paz y a salvo a </w:t>
      </w:r>
      <w:r w:rsidR="00622535" w:rsidRPr="006454CC">
        <w:rPr>
          <w:rFonts w:ascii="Arial" w:hAnsi="Arial"/>
          <w:sz w:val="22"/>
          <w:szCs w:val="22"/>
        </w:rPr>
        <w:t>Telesites</w:t>
      </w:r>
      <w:r w:rsidR="00CF19B9" w:rsidRPr="006454CC">
        <w:rPr>
          <w:rFonts w:ascii="Arial" w:hAnsi="Arial"/>
          <w:sz w:val="22"/>
          <w:szCs w:val="22"/>
        </w:rPr>
        <w:t xml:space="preserve"> de cualquier clase de reclamación al respecto</w:t>
      </w:r>
      <w:r w:rsidRPr="006454CC">
        <w:rPr>
          <w:rFonts w:ascii="Arial" w:hAnsi="Arial"/>
          <w:sz w:val="22"/>
          <w:szCs w:val="22"/>
        </w:rPr>
        <w:t>.</w:t>
      </w:r>
    </w:p>
    <w:p w14:paraId="6F129179" w14:textId="591905FC" w:rsidR="00403D45" w:rsidRPr="006454CC" w:rsidRDefault="00403D45" w:rsidP="00403D45">
      <w:pPr>
        <w:spacing w:after="200" w:line="276" w:lineRule="auto"/>
      </w:pPr>
    </w:p>
    <w:p w14:paraId="30077608" w14:textId="77777777" w:rsidR="00317C84" w:rsidRPr="006454CC" w:rsidRDefault="00317C84" w:rsidP="00403D45">
      <w:pPr>
        <w:spacing w:after="200" w:line="276" w:lineRule="auto"/>
      </w:pPr>
    </w:p>
    <w:p w14:paraId="7292CBFE" w14:textId="77777777" w:rsidR="009F44CB" w:rsidRPr="006454CC" w:rsidRDefault="000A70F4" w:rsidP="00391045">
      <w:pPr>
        <w:pStyle w:val="Ttulo3"/>
        <w:spacing w:after="200" w:line="276" w:lineRule="auto"/>
        <w:rPr>
          <w:rFonts w:cs="Arial"/>
        </w:rPr>
      </w:pPr>
      <w:bookmarkStart w:id="89" w:name="_Toc389663795"/>
      <w:bookmarkStart w:id="90" w:name="_Toc435539450"/>
      <w:bookmarkStart w:id="91" w:name="_Toc435549978"/>
      <w:bookmarkStart w:id="92" w:name="_Toc435558977"/>
      <w:bookmarkStart w:id="93" w:name="_Toc435569091"/>
      <w:bookmarkStart w:id="94" w:name="_Toc435569723"/>
      <w:r w:rsidRPr="006454CC">
        <w:rPr>
          <w:rFonts w:cs="Arial"/>
        </w:rPr>
        <w:t>3. VIGENCIA</w:t>
      </w:r>
      <w:bookmarkEnd w:id="89"/>
      <w:bookmarkEnd w:id="90"/>
      <w:bookmarkEnd w:id="91"/>
      <w:bookmarkEnd w:id="92"/>
      <w:bookmarkEnd w:id="93"/>
      <w:bookmarkEnd w:id="94"/>
    </w:p>
    <w:p w14:paraId="7292CBFF" w14:textId="77777777" w:rsidR="00886AFE" w:rsidRPr="006454CC" w:rsidRDefault="00886AFE" w:rsidP="00391045">
      <w:pPr>
        <w:spacing w:after="200" w:line="276" w:lineRule="auto"/>
        <w:ind w:left="720" w:hanging="360"/>
        <w:rPr>
          <w:lang w:val="es-ES_tradnl"/>
        </w:rPr>
      </w:pPr>
      <w:r w:rsidRPr="006454CC">
        <w:rPr>
          <w:lang w:val="es-ES_tradnl"/>
        </w:rPr>
        <w:t>a)</w:t>
      </w:r>
      <w:r w:rsidRPr="006454CC">
        <w:rPr>
          <w:lang w:val="es-ES_tradnl"/>
        </w:rPr>
        <w:tab/>
        <w:t xml:space="preserve">El presente Acuerdo tendrá una vigencia a partir de la Fecha Efectiva y </w:t>
      </w:r>
      <w:r w:rsidR="006F1705" w:rsidRPr="006454CC">
        <w:rPr>
          <w:lang w:val="es-ES_tradnl"/>
        </w:rPr>
        <w:t>concluirá</w:t>
      </w:r>
      <w:r w:rsidRPr="006454CC">
        <w:rPr>
          <w:lang w:val="es-ES_tradnl"/>
        </w:rPr>
        <w:t xml:space="preserve"> en la Fecha de Terminación.</w:t>
      </w:r>
    </w:p>
    <w:p w14:paraId="7292CC00" w14:textId="77777777" w:rsidR="00886AFE" w:rsidRPr="006454CC" w:rsidRDefault="00886AFE" w:rsidP="00391045">
      <w:pPr>
        <w:spacing w:after="200" w:line="276" w:lineRule="auto"/>
        <w:ind w:left="720" w:hanging="360"/>
        <w:rPr>
          <w:lang w:val="es-ES_tradnl"/>
        </w:rPr>
      </w:pPr>
      <w:r w:rsidRPr="006454CC">
        <w:rPr>
          <w:lang w:val="es-ES_tradnl"/>
        </w:rPr>
        <w:t>b)</w:t>
      </w:r>
      <w:r w:rsidRPr="006454CC">
        <w:rPr>
          <w:lang w:val="es-ES_tradnl"/>
        </w:rPr>
        <w:tab/>
        <w:t xml:space="preserve">La vigencia del Acuerdo será forzosa para ambas Partes, por lo que solo podrá ser terminado o rescindido por las causas y en los términos señalados en el </w:t>
      </w:r>
      <w:r w:rsidR="006F1705" w:rsidRPr="006454CC">
        <w:rPr>
          <w:lang w:val="es-ES_tradnl"/>
        </w:rPr>
        <w:t xml:space="preserve">presente </w:t>
      </w:r>
      <w:r w:rsidRPr="006454CC">
        <w:rPr>
          <w:lang w:val="es-ES_tradnl"/>
        </w:rPr>
        <w:t>Acuerdo y, de ser el caso, en el Convenio</w:t>
      </w:r>
      <w:r w:rsidR="00D14682" w:rsidRPr="006454CC">
        <w:rPr>
          <w:lang w:val="es-ES_tradnl"/>
        </w:rPr>
        <w:t>.</w:t>
      </w:r>
    </w:p>
    <w:p w14:paraId="01FFE044" w14:textId="77777777" w:rsidR="008A7152" w:rsidRPr="006454CC" w:rsidRDefault="00351AC0" w:rsidP="008A7152">
      <w:pPr>
        <w:spacing w:after="200" w:line="276" w:lineRule="auto"/>
        <w:ind w:left="720" w:hanging="11"/>
      </w:pPr>
      <w:r w:rsidRPr="006454CC">
        <w:rPr>
          <w:lang w:val="es-ES_tradnl"/>
        </w:rPr>
        <w:t>En caso de que los Acuerdos de Sitio tengan una vigencia mayor a la del Convenio estos se regirán hasta su Fecha de Terminación bajo los mismos términos y condiciones determinadas en el Convenio</w:t>
      </w:r>
      <w:r w:rsidRPr="006454CC">
        <w:t xml:space="preserve">. </w:t>
      </w:r>
    </w:p>
    <w:p w14:paraId="7292CC01" w14:textId="39BEB7F6" w:rsidR="00886AFE" w:rsidRPr="006454CC" w:rsidRDefault="00886AFE" w:rsidP="00391045">
      <w:pPr>
        <w:spacing w:after="200" w:line="276" w:lineRule="auto"/>
        <w:ind w:left="720" w:hanging="360"/>
        <w:rPr>
          <w:lang w:val="es-ES_tradnl"/>
        </w:rPr>
      </w:pPr>
      <w:r w:rsidRPr="006454CC">
        <w:rPr>
          <w:lang w:val="es-ES_tradnl"/>
        </w:rPr>
        <w:t>c)</w:t>
      </w:r>
      <w:r w:rsidRPr="006454CC">
        <w:rPr>
          <w:lang w:val="es-ES_tradnl"/>
        </w:rPr>
        <w:tab/>
      </w:r>
      <w:r w:rsidR="009C2750" w:rsidRPr="006454CC">
        <w:rPr>
          <w:lang w:val="es-ES_tradnl"/>
        </w:rPr>
        <w:t>L</w:t>
      </w:r>
      <w:r w:rsidRPr="006454CC">
        <w:rPr>
          <w:lang w:val="es-ES_tradnl"/>
        </w:rPr>
        <w:t xml:space="preserve">as Partes podrán renovarlo o darlo por terminado, previa solicitud que al efecto formule el Concesionario a </w:t>
      </w:r>
      <w:r w:rsidR="00622535" w:rsidRPr="006454CC">
        <w:rPr>
          <w:lang w:val="es-ES_tradnl"/>
        </w:rPr>
        <w:t>Telesites</w:t>
      </w:r>
      <w:r w:rsidR="00BF1748" w:rsidRPr="006454CC">
        <w:rPr>
          <w:lang w:val="es-ES_tradnl"/>
        </w:rPr>
        <w:t xml:space="preserve">: (a) en el caso de inmuebles de </w:t>
      </w:r>
      <w:r w:rsidR="00622535" w:rsidRPr="006454CC">
        <w:rPr>
          <w:lang w:val="es-ES_tradnl"/>
        </w:rPr>
        <w:t>Telesites</w:t>
      </w:r>
      <w:r w:rsidR="00BF1748" w:rsidRPr="006454CC">
        <w:rPr>
          <w:lang w:val="es-ES_tradnl"/>
        </w:rPr>
        <w:t xml:space="preserve">, con cuando menos </w:t>
      </w:r>
      <w:r w:rsidR="00465785" w:rsidRPr="006454CC">
        <w:rPr>
          <w:lang w:val="es-ES_tradnl"/>
        </w:rPr>
        <w:t xml:space="preserve">60 </w:t>
      </w:r>
      <w:r w:rsidR="00BF1748" w:rsidRPr="006454CC">
        <w:rPr>
          <w:lang w:val="es-ES_tradnl"/>
        </w:rPr>
        <w:t>(</w:t>
      </w:r>
      <w:r w:rsidR="00465785" w:rsidRPr="006454CC">
        <w:rPr>
          <w:lang w:val="es-ES_tradnl"/>
        </w:rPr>
        <w:t>sesenta</w:t>
      </w:r>
      <w:r w:rsidR="00BF1748" w:rsidRPr="006454CC">
        <w:rPr>
          <w:lang w:val="es-ES_tradnl"/>
        </w:rPr>
        <w:t>)</w:t>
      </w:r>
      <w:r w:rsidRPr="006454CC">
        <w:rPr>
          <w:lang w:val="es-ES_tradnl"/>
        </w:rPr>
        <w:t xml:space="preserve"> </w:t>
      </w:r>
      <w:r w:rsidR="00BF1748" w:rsidRPr="006454CC">
        <w:rPr>
          <w:lang w:val="es-ES_tradnl"/>
        </w:rPr>
        <w:t xml:space="preserve">días naturales de anticipación, o (b) </w:t>
      </w:r>
      <w:r w:rsidRPr="006454CC">
        <w:rPr>
          <w:lang w:val="es-ES_tradnl"/>
        </w:rPr>
        <w:t>con cuando menos 180 (ciento ochenta) días naturales de anticipación a su terminación, con la finalidad de que</w:t>
      </w:r>
      <w:r w:rsidR="009C2750" w:rsidRPr="006454CC">
        <w:rPr>
          <w:lang w:val="es-ES_tradnl"/>
        </w:rPr>
        <w:t xml:space="preserve"> </w:t>
      </w:r>
      <w:r w:rsidR="00622535" w:rsidRPr="006454CC">
        <w:rPr>
          <w:lang w:val="es-ES_tradnl"/>
        </w:rPr>
        <w:t>Telesites</w:t>
      </w:r>
      <w:r w:rsidR="009C2750" w:rsidRPr="006454CC">
        <w:rPr>
          <w:lang w:val="es-ES_tradnl"/>
        </w:rPr>
        <w:t xml:space="preserve"> pueda realizar, según sea el caso, la renovación o prórroga </w:t>
      </w:r>
      <w:r w:rsidR="00BF1748" w:rsidRPr="006454CC">
        <w:rPr>
          <w:lang w:val="es-ES_tradnl"/>
        </w:rPr>
        <w:t xml:space="preserve">u </w:t>
      </w:r>
      <w:r w:rsidR="009C2750" w:rsidRPr="006454CC">
        <w:rPr>
          <w:lang w:val="es-ES_tradnl"/>
        </w:rPr>
        <w:t xml:space="preserve">obtención de los derechos para ocupar el Sitio </w:t>
      </w:r>
      <w:r w:rsidR="00BF1748" w:rsidRPr="006454CC">
        <w:rPr>
          <w:lang w:val="es-ES_tradnl"/>
        </w:rPr>
        <w:t>por un plazo adicional con el titular otorgante de los derechos para ello.</w:t>
      </w:r>
    </w:p>
    <w:p w14:paraId="7292CC02" w14:textId="44398E7B" w:rsidR="00BF1748" w:rsidRPr="006454CC" w:rsidRDefault="00BF1748" w:rsidP="00391045">
      <w:pPr>
        <w:spacing w:after="200" w:line="276" w:lineRule="auto"/>
        <w:ind w:left="720" w:hanging="360"/>
        <w:rPr>
          <w:lang w:val="es-ES_tradnl"/>
        </w:rPr>
      </w:pPr>
      <w:r w:rsidRPr="006454CC">
        <w:rPr>
          <w:lang w:val="es-ES_tradnl"/>
        </w:rPr>
        <w:t>d)</w:t>
      </w:r>
      <w:r w:rsidRPr="006454CC">
        <w:rPr>
          <w:lang w:val="es-ES_tradnl"/>
        </w:rPr>
        <w:tab/>
        <w:t>El Concesionario se compromete a retirar el Equipo Aprobado y cualesquier</w:t>
      </w:r>
      <w:r w:rsidR="00D14682" w:rsidRPr="006454CC">
        <w:rPr>
          <w:lang w:val="es-ES_tradnl"/>
        </w:rPr>
        <w:t>a</w:t>
      </w:r>
      <w:r w:rsidRPr="006454CC">
        <w:rPr>
          <w:lang w:val="es-ES_tradnl"/>
        </w:rPr>
        <w:t xml:space="preserve"> otros bienes de su propiedad del Sitio a su costo y riesgo a más tardar en la Fecha de Terminación, obligándose </w:t>
      </w:r>
      <w:r w:rsidR="00D14682" w:rsidRPr="006454CC">
        <w:rPr>
          <w:lang w:val="es-ES_tradnl"/>
        </w:rPr>
        <w:t xml:space="preserve">a </w:t>
      </w:r>
      <w:r w:rsidRPr="006454CC">
        <w:rPr>
          <w:lang w:val="es-ES_tradnl"/>
        </w:rPr>
        <w:t>entregar el Espacio A</w:t>
      </w:r>
      <w:r w:rsidR="00D14682" w:rsidRPr="006454CC">
        <w:rPr>
          <w:lang w:val="es-ES_tradnl"/>
        </w:rPr>
        <w:t>probado</w:t>
      </w:r>
      <w:r w:rsidRPr="006454CC">
        <w:rPr>
          <w:lang w:val="es-ES_tradnl"/>
        </w:rPr>
        <w:t xml:space="preserve"> en Piso, el Espacio A</w:t>
      </w:r>
      <w:r w:rsidR="00D14682" w:rsidRPr="006454CC">
        <w:rPr>
          <w:lang w:val="es-ES_tradnl"/>
        </w:rPr>
        <w:t>probado</w:t>
      </w:r>
      <w:r w:rsidRPr="006454CC">
        <w:rPr>
          <w:lang w:val="es-ES_tradnl"/>
        </w:rPr>
        <w:t xml:space="preserve"> en Torre y los Elementos Auxiliares, en las mismas condiciones en que la recibió (salvo por el desgaste normal), quedando en beneficio del </w:t>
      </w:r>
      <w:r w:rsidR="00D14682" w:rsidRPr="006454CC">
        <w:rPr>
          <w:lang w:val="es-ES_tradnl"/>
        </w:rPr>
        <w:t>i</w:t>
      </w:r>
      <w:r w:rsidRPr="006454CC">
        <w:rPr>
          <w:lang w:val="es-ES_tradnl"/>
        </w:rPr>
        <w:t xml:space="preserve">nmueble </w:t>
      </w:r>
      <w:r w:rsidR="00D14682" w:rsidRPr="006454CC">
        <w:rPr>
          <w:lang w:val="es-ES_tradnl"/>
        </w:rPr>
        <w:t>a</w:t>
      </w:r>
      <w:r w:rsidRPr="006454CC">
        <w:rPr>
          <w:lang w:val="es-ES_tradnl"/>
        </w:rPr>
        <w:t xml:space="preserve">rrendado las construcciones o adecuaciones y Elementos Auxiliares que se hayan realizado y que por su propia naturaleza no puedan ser removidas ni desmontadas. Igualmente se obliga a reparar cualquier daño que se haya ocasionado al inmueble donde se ubica el Sitio y a la propiedad de </w:t>
      </w:r>
      <w:r w:rsidR="00622535" w:rsidRPr="006454CC">
        <w:rPr>
          <w:lang w:val="es-ES_tradnl"/>
        </w:rPr>
        <w:t>Telesites</w:t>
      </w:r>
      <w:r w:rsidRPr="006454CC">
        <w:rPr>
          <w:lang w:val="es-ES_tradnl"/>
        </w:rPr>
        <w:t xml:space="preserve"> y terceros en el mismo, por la remoción del Equipo Aprobado. Al efecto, en caso de que </w:t>
      </w:r>
      <w:r w:rsidR="00622535" w:rsidRPr="006454CC">
        <w:rPr>
          <w:lang w:val="es-ES_tradnl"/>
        </w:rPr>
        <w:t>Telesites</w:t>
      </w:r>
      <w:r w:rsidRPr="006454CC">
        <w:rPr>
          <w:lang w:val="es-ES_tradnl"/>
        </w:rPr>
        <w:t xml:space="preserve"> sea demandado por cualquier daño ocasionado por el Concesionario, éste se obliga desde ahora a sacar en paz y salvo, así como a indemnizar a </w:t>
      </w:r>
      <w:r w:rsidR="00622535" w:rsidRPr="006454CC">
        <w:rPr>
          <w:lang w:val="es-ES_tradnl"/>
        </w:rPr>
        <w:t>Telesites</w:t>
      </w:r>
      <w:r w:rsidRPr="006454CC">
        <w:rPr>
          <w:lang w:val="es-ES_tradnl"/>
        </w:rPr>
        <w:t xml:space="preserve"> por dicho concepto.</w:t>
      </w:r>
      <w:r w:rsidR="00C80BED" w:rsidRPr="006454CC">
        <w:rPr>
          <w:lang w:val="es-ES_tradnl"/>
        </w:rPr>
        <w:t xml:space="preserve"> En el supuesto de que el Concesionario no retire el Equipo Aprobado en la Fecha de Terminación, Telesites podrá retirarlo sin responsabilidad alguna de su parle, a fin de poder ofrecer el Sitio a otro Concesionario.</w:t>
      </w:r>
    </w:p>
    <w:p w14:paraId="7292CC03" w14:textId="77777777" w:rsidR="000A70F4" w:rsidRPr="006454CC" w:rsidRDefault="00BF1748" w:rsidP="00391045">
      <w:pPr>
        <w:spacing w:after="200" w:line="276" w:lineRule="auto"/>
        <w:ind w:left="720" w:hanging="360"/>
        <w:rPr>
          <w:lang w:val="es-ES_tradnl"/>
        </w:rPr>
      </w:pPr>
      <w:r w:rsidRPr="006454CC">
        <w:rPr>
          <w:lang w:val="es-ES_tradnl"/>
        </w:rPr>
        <w:t>e)</w:t>
      </w:r>
      <w:r w:rsidRPr="006454CC">
        <w:rPr>
          <w:lang w:val="es-ES_tradnl"/>
        </w:rPr>
        <w:tab/>
      </w:r>
      <w:r w:rsidR="000A70F4" w:rsidRPr="006454CC">
        <w:rPr>
          <w:lang w:val="es-ES_tradnl"/>
        </w:rPr>
        <w:t xml:space="preserve">Las Partes convienen que, salvo que el </w:t>
      </w:r>
      <w:r w:rsidR="00D14682" w:rsidRPr="006454CC">
        <w:rPr>
          <w:lang w:val="es-ES_tradnl"/>
        </w:rPr>
        <w:t>Título de Ocupación prevenga</w:t>
      </w:r>
      <w:r w:rsidR="000A70F4" w:rsidRPr="006454CC">
        <w:rPr>
          <w:lang w:val="es-ES_tradnl"/>
        </w:rPr>
        <w:t xml:space="preserve"> otra cosa, el presente Acuerdo subsistirá a: (i) cualquier transmisión </w:t>
      </w:r>
      <w:r w:rsidR="00004D7D" w:rsidRPr="006454CC">
        <w:rPr>
          <w:lang w:val="es-ES_tradnl"/>
        </w:rPr>
        <w:t xml:space="preserve">de </w:t>
      </w:r>
      <w:r w:rsidR="000A70F4" w:rsidRPr="006454CC">
        <w:rPr>
          <w:lang w:val="es-ES_tradnl"/>
        </w:rPr>
        <w:t xml:space="preserve">propiedad sobre el inmueble donde se </w:t>
      </w:r>
      <w:r w:rsidR="00D14682" w:rsidRPr="006454CC">
        <w:rPr>
          <w:lang w:val="es-ES_tradnl"/>
        </w:rPr>
        <w:t xml:space="preserve">encuentra </w:t>
      </w:r>
      <w:r w:rsidR="000A70F4" w:rsidRPr="006454CC">
        <w:rPr>
          <w:lang w:val="es-ES_tradnl"/>
        </w:rPr>
        <w:t>el Sitio, o (ii) la imposición de cualquier gravamen o hipoteca del propietario sobre el mismo, y (iii) que cualquier incumplimiento en el pago de tales gravá</w:t>
      </w:r>
      <w:r w:rsidR="00D14682" w:rsidRPr="006454CC">
        <w:rPr>
          <w:lang w:val="es-ES_tradnl"/>
        </w:rPr>
        <w:t>menes o hipotecas no perjudicará</w:t>
      </w:r>
      <w:r w:rsidR="000A70F4" w:rsidRPr="006454CC">
        <w:rPr>
          <w:lang w:val="es-ES_tradnl"/>
        </w:rPr>
        <w:t xml:space="preserve"> en modo alguno los términos de este Acuerdo o las prórrogas del mismo.</w:t>
      </w:r>
    </w:p>
    <w:p w14:paraId="7292CC04" w14:textId="77777777" w:rsidR="000A70F4" w:rsidRPr="006454CC" w:rsidRDefault="007450B1" w:rsidP="00391045">
      <w:pPr>
        <w:spacing w:after="200" w:line="276" w:lineRule="auto"/>
        <w:ind w:left="720" w:hanging="360"/>
        <w:rPr>
          <w:lang w:val="es-ES_tradnl"/>
        </w:rPr>
      </w:pPr>
      <w:r w:rsidRPr="006454CC">
        <w:rPr>
          <w:lang w:val="es-ES_tradnl"/>
        </w:rPr>
        <w:t>f)</w:t>
      </w:r>
      <w:r w:rsidRPr="006454CC">
        <w:rPr>
          <w:lang w:val="es-ES_tradnl"/>
        </w:rPr>
        <w:tab/>
      </w:r>
      <w:r w:rsidR="000A70F4" w:rsidRPr="006454CC">
        <w:rPr>
          <w:lang w:val="es-ES_tradnl"/>
        </w:rPr>
        <w:t xml:space="preserve">Igualmente, las Partes convienen que este Acuerdo subsistirá a toda modificación o terminación parcial o total por cualquier causa de la </w:t>
      </w:r>
      <w:r w:rsidR="004B5F1D" w:rsidRPr="006454CC">
        <w:rPr>
          <w:lang w:val="es-ES_tradnl"/>
        </w:rPr>
        <w:t>Resolución de Preponderancia</w:t>
      </w:r>
      <w:r w:rsidR="000A70F4" w:rsidRPr="006454CC">
        <w:rPr>
          <w:lang w:val="es-ES_tradnl"/>
        </w:rPr>
        <w:t xml:space="preserve"> (incluido su Anexo 1) y/o </w:t>
      </w:r>
      <w:r w:rsidR="00886AFE" w:rsidRPr="006454CC">
        <w:rPr>
          <w:lang w:val="es-ES_tradnl"/>
        </w:rPr>
        <w:t>de sus efectos.</w:t>
      </w:r>
    </w:p>
    <w:p w14:paraId="7292CC06" w14:textId="3BC11349" w:rsidR="0003273C" w:rsidRPr="006454CC" w:rsidRDefault="00CD5E2D" w:rsidP="00391045">
      <w:pPr>
        <w:spacing w:after="200" w:line="276" w:lineRule="auto"/>
        <w:rPr>
          <w:lang w:val="es-ES_tradnl"/>
        </w:rPr>
      </w:pPr>
      <w:r w:rsidRPr="006454CC">
        <w:rPr>
          <w:lang w:val="es-ES_tradnl"/>
        </w:rPr>
        <w:t xml:space="preserve">De acuerdo con lo anterior, </w:t>
      </w:r>
      <w:r w:rsidR="0003273C" w:rsidRPr="006454CC">
        <w:rPr>
          <w:lang w:val="es-ES_tradnl"/>
        </w:rPr>
        <w:t xml:space="preserve">la vigencia de este Acuerdo </w:t>
      </w:r>
      <w:r w:rsidR="007450B1" w:rsidRPr="006454CC">
        <w:rPr>
          <w:lang w:val="es-ES_tradnl"/>
        </w:rPr>
        <w:t xml:space="preserve">no depende de </w:t>
      </w:r>
      <w:r w:rsidR="0003273C" w:rsidRPr="006454CC">
        <w:rPr>
          <w:lang w:val="es-ES_tradnl"/>
        </w:rPr>
        <w:t>la vigencia del Convenio, por lo que incluso en el caso de que terminare la vigencia del Convenio</w:t>
      </w:r>
      <w:r w:rsidR="000A5176" w:rsidRPr="006454CC">
        <w:rPr>
          <w:lang w:val="es-ES_tradnl"/>
        </w:rPr>
        <w:t>,</w:t>
      </w:r>
      <w:r w:rsidR="0003273C" w:rsidRPr="006454CC">
        <w:rPr>
          <w:lang w:val="es-ES_tradnl"/>
        </w:rPr>
        <w:t xml:space="preserve"> el presente Acuerdo se mantendrá en vigor y plena fuerza legal hasta </w:t>
      </w:r>
      <w:r w:rsidR="007450B1" w:rsidRPr="006454CC">
        <w:rPr>
          <w:lang w:val="es-ES_tradnl"/>
        </w:rPr>
        <w:t xml:space="preserve">en tanto el mismo no termine, en cuyo caso </w:t>
      </w:r>
      <w:r w:rsidRPr="006454CC">
        <w:rPr>
          <w:lang w:val="es-ES_tradnl"/>
        </w:rPr>
        <w:t xml:space="preserve">los términos del Convenio </w:t>
      </w:r>
      <w:r w:rsidR="007450B1" w:rsidRPr="006454CC">
        <w:rPr>
          <w:lang w:val="es-ES_tradnl"/>
        </w:rPr>
        <w:t>se aplicarán únicamente en la medida en la q</w:t>
      </w:r>
      <w:r w:rsidR="000A5176" w:rsidRPr="006454CC">
        <w:rPr>
          <w:lang w:val="es-ES_tradnl"/>
        </w:rPr>
        <w:t>ue este Acuerdo remita a ellos.</w:t>
      </w:r>
    </w:p>
    <w:p w14:paraId="7292CC09" w14:textId="77777777" w:rsidR="0003273C" w:rsidRPr="006454CC" w:rsidRDefault="007450B1" w:rsidP="00391045">
      <w:pPr>
        <w:pStyle w:val="Ttulo3"/>
        <w:spacing w:after="200" w:line="276" w:lineRule="auto"/>
        <w:rPr>
          <w:rFonts w:cs="Arial"/>
        </w:rPr>
      </w:pPr>
      <w:bookmarkStart w:id="95" w:name="_Toc389663796"/>
      <w:bookmarkStart w:id="96" w:name="_Toc435539451"/>
      <w:bookmarkStart w:id="97" w:name="_Toc435549979"/>
      <w:bookmarkStart w:id="98" w:name="_Toc435558978"/>
      <w:bookmarkStart w:id="99" w:name="_Toc435569092"/>
      <w:bookmarkStart w:id="100" w:name="_Toc435569724"/>
      <w:r w:rsidRPr="006454CC">
        <w:rPr>
          <w:rFonts w:cs="Arial"/>
        </w:rPr>
        <w:t>4. CONTRAPRESTACIONES</w:t>
      </w:r>
      <w:bookmarkEnd w:id="95"/>
      <w:bookmarkEnd w:id="96"/>
      <w:bookmarkEnd w:id="97"/>
      <w:bookmarkEnd w:id="98"/>
      <w:bookmarkEnd w:id="99"/>
      <w:bookmarkEnd w:id="100"/>
    </w:p>
    <w:p w14:paraId="7292CC0A" w14:textId="77777777" w:rsidR="00134773" w:rsidRPr="006454CC" w:rsidRDefault="00134773" w:rsidP="00391045">
      <w:pPr>
        <w:spacing w:after="200" w:line="276" w:lineRule="auto"/>
        <w:rPr>
          <w:i/>
          <w:lang w:val="es-ES_tradnl"/>
        </w:rPr>
      </w:pPr>
      <w:r w:rsidRPr="006454CC">
        <w:rPr>
          <w:lang w:val="es-ES_tradnl"/>
        </w:rPr>
        <w:t>Las contraprestaciones bajo el presente Acuerdo indicadas en el apartado de Particularidades, relativas a la prestación del servicio de Acceso y Uso Compartido de Infraestructura Pasiva, que comprende entre otros el uso de Espacio Aprobado en Torre y de Espacio Aprobado en Piso, deberán pagarse por mensualidades corrientes, dentro del término y la forma señalados en el Convenio.</w:t>
      </w:r>
    </w:p>
    <w:p w14:paraId="7292CC0B" w14:textId="13675F72" w:rsidR="00134773" w:rsidRPr="006454CC" w:rsidRDefault="00134773" w:rsidP="00391045">
      <w:pPr>
        <w:spacing w:after="200" w:line="276" w:lineRule="auto"/>
      </w:pPr>
      <w:r w:rsidRPr="006454CC">
        <w:rPr>
          <w:lang w:val="es-ES_tradnl"/>
        </w:rPr>
        <w:t xml:space="preserve">No es aplicable lo señalado en el párrafo anterior a los Servicios Complementarios de (i) Visita Técnica, (ii) Análisis de Factibilidad, (iii) Elaboración de Proyecto y Presupuesto y (iv) Verificación de Colocación, los cuales deberán pagarse a </w:t>
      </w:r>
      <w:r w:rsidR="00622535" w:rsidRPr="006454CC">
        <w:rPr>
          <w:lang w:val="es-ES_tradnl"/>
        </w:rPr>
        <w:t>Telesites</w:t>
      </w:r>
      <w:r w:rsidRPr="006454CC">
        <w:rPr>
          <w:lang w:val="es-ES_tradnl"/>
        </w:rPr>
        <w:t xml:space="preserve"> con posterioridad a la fecha de su prestación y siempre y cuando el Concesionario no realice la contratación del Sitio de que se trate.</w:t>
      </w:r>
    </w:p>
    <w:p w14:paraId="7292CC0C" w14:textId="21266D13" w:rsidR="00134773" w:rsidRPr="006454CC" w:rsidRDefault="00134773" w:rsidP="00391045">
      <w:pPr>
        <w:spacing w:after="200" w:line="276" w:lineRule="auto"/>
        <w:rPr>
          <w:lang w:val="es-ES_tradnl"/>
        </w:rPr>
      </w:pPr>
      <w:r w:rsidRPr="006454CC">
        <w:rPr>
          <w:lang w:val="es-ES_tradnl"/>
        </w:rPr>
        <w:t xml:space="preserve">De manera similar, en el caso de los Servicios Complementarios de (v) Adecuación de Sitio, (vi) Recuperación de Espacio y (vii) Gestión de Proyecto de Nueva Obra Civil, las Partes convienen que los mismos también se pagarán a </w:t>
      </w:r>
      <w:r w:rsidR="00622535" w:rsidRPr="006454CC">
        <w:rPr>
          <w:lang w:val="es-ES_tradnl"/>
        </w:rPr>
        <w:t>Telesites</w:t>
      </w:r>
      <w:r w:rsidRPr="006454CC">
        <w:rPr>
          <w:lang w:val="es-ES_tradnl"/>
        </w:rPr>
        <w:t xml:space="preserve"> con posterioridad a su prestación (la realización de los trabajos respectivos), aunque en el caso de estos servicios invariablemente deberán pagarse a </w:t>
      </w:r>
      <w:r w:rsidR="00622535" w:rsidRPr="006454CC">
        <w:rPr>
          <w:lang w:val="es-ES_tradnl"/>
        </w:rPr>
        <w:t>Telesites</w:t>
      </w:r>
      <w:r w:rsidRPr="006454CC">
        <w:rPr>
          <w:lang w:val="es-ES_tradnl"/>
        </w:rPr>
        <w:t>, con independencia de que el Concesionario realice o no la contratación del Sitio de que se trate.</w:t>
      </w:r>
    </w:p>
    <w:p w14:paraId="5A332C45" w14:textId="77777777" w:rsidR="00317C84" w:rsidRPr="006454CC" w:rsidRDefault="00317C84" w:rsidP="00391045">
      <w:pPr>
        <w:spacing w:after="200" w:line="276" w:lineRule="auto"/>
        <w:rPr>
          <w:lang w:val="es-ES_tradnl"/>
        </w:rPr>
      </w:pPr>
    </w:p>
    <w:p w14:paraId="7292CC0E" w14:textId="77777777" w:rsidR="0041771F" w:rsidRPr="006454CC" w:rsidRDefault="0041771F" w:rsidP="00391045">
      <w:pPr>
        <w:pStyle w:val="Ttulo3"/>
        <w:spacing w:after="200" w:line="276" w:lineRule="auto"/>
        <w:rPr>
          <w:rFonts w:cs="Arial"/>
        </w:rPr>
      </w:pPr>
      <w:bookmarkStart w:id="101" w:name="_Toc389663797"/>
      <w:bookmarkStart w:id="102" w:name="_Toc435539452"/>
      <w:bookmarkStart w:id="103" w:name="_Toc435549980"/>
      <w:bookmarkStart w:id="104" w:name="_Toc435558979"/>
      <w:bookmarkStart w:id="105" w:name="_Toc435569093"/>
      <w:bookmarkStart w:id="106" w:name="_Toc435569725"/>
      <w:r w:rsidRPr="006454CC">
        <w:rPr>
          <w:rFonts w:cs="Arial"/>
        </w:rPr>
        <w:t xml:space="preserve">5. </w:t>
      </w:r>
      <w:r w:rsidR="00E516F3" w:rsidRPr="006454CC">
        <w:rPr>
          <w:rFonts w:cs="Arial"/>
        </w:rPr>
        <w:t>EQUIPO ADICIONAL</w:t>
      </w:r>
      <w:bookmarkEnd w:id="101"/>
      <w:bookmarkEnd w:id="102"/>
      <w:bookmarkEnd w:id="103"/>
      <w:bookmarkEnd w:id="104"/>
      <w:bookmarkEnd w:id="105"/>
      <w:bookmarkEnd w:id="106"/>
    </w:p>
    <w:p w14:paraId="7292CC0F" w14:textId="36CBB952" w:rsidR="00E516F3" w:rsidRPr="006454CC" w:rsidRDefault="00E516F3" w:rsidP="00391045">
      <w:pPr>
        <w:numPr>
          <w:ilvl w:val="0"/>
          <w:numId w:val="14"/>
        </w:numPr>
        <w:spacing w:after="200" w:line="276" w:lineRule="auto"/>
      </w:pPr>
      <w:r w:rsidRPr="006454CC">
        <w:t xml:space="preserve">El Concesionario acepta que no realizará ninguna alteración o adición al Equipo Aprobado sin obtener, en cada caso, el previo consentimiento por escrito de </w:t>
      </w:r>
      <w:r w:rsidR="00622535" w:rsidRPr="006454CC">
        <w:t>Telesites</w:t>
      </w:r>
      <w:r w:rsidRPr="006454CC">
        <w:t>.</w:t>
      </w:r>
    </w:p>
    <w:p w14:paraId="7292CC10" w14:textId="42F4585B" w:rsidR="00E516F3" w:rsidRPr="006454CC" w:rsidRDefault="00E516F3" w:rsidP="00391045">
      <w:pPr>
        <w:numPr>
          <w:ilvl w:val="0"/>
          <w:numId w:val="14"/>
        </w:numPr>
        <w:spacing w:after="200" w:line="276" w:lineRule="auto"/>
      </w:pPr>
      <w:r w:rsidRPr="006454CC">
        <w:t>En el caso de que el Concesionario desee modificar el Equipo Aprobado o instalar Equipo Adicional, deberá realizar el proceso de colocación mediante la presentación de la Solicitud de Colocación correspondientes, de conformidad con lo señalado en</w:t>
      </w:r>
      <w:r w:rsidR="00EE4168" w:rsidRPr="006454CC">
        <w:t xml:space="preserve"> el numeral 2.13 del</w:t>
      </w:r>
      <w:r w:rsidRPr="006454CC">
        <w:t xml:space="preserve"> </w:t>
      </w:r>
      <w:r w:rsidR="00DB6C88" w:rsidRPr="006454CC">
        <w:rPr>
          <w:i/>
        </w:rPr>
        <w:t>Anexo I</w:t>
      </w:r>
      <w:r w:rsidRPr="006454CC">
        <w:rPr>
          <w:i/>
        </w:rPr>
        <w:t xml:space="preserve"> – Servicios</w:t>
      </w:r>
      <w:r w:rsidRPr="006454CC">
        <w:t xml:space="preserve"> </w:t>
      </w:r>
      <w:r w:rsidR="002C2865" w:rsidRPr="006454CC">
        <w:t>de la Oferta de Referencia</w:t>
      </w:r>
      <w:r w:rsidRPr="006454CC">
        <w:t>.</w:t>
      </w:r>
    </w:p>
    <w:p w14:paraId="7292CC11" w14:textId="40915003" w:rsidR="008A497D" w:rsidRPr="006454CC" w:rsidRDefault="008A497D" w:rsidP="00391045">
      <w:pPr>
        <w:numPr>
          <w:ilvl w:val="0"/>
          <w:numId w:val="14"/>
        </w:numPr>
        <w:spacing w:after="200" w:line="276" w:lineRule="auto"/>
      </w:pPr>
      <w:r w:rsidRPr="006454CC">
        <w:t>En caso de que por motivo de la modificación del Equipo Aprobado o colocación de Equipo Adicional se ocasionara algún daño a Equipos Preexistente</w:t>
      </w:r>
      <w:r w:rsidR="000A5176" w:rsidRPr="006454CC">
        <w:t>s</w:t>
      </w:r>
      <w:r w:rsidRPr="006454CC">
        <w:t xml:space="preserve"> y/o </w:t>
      </w:r>
      <w:r w:rsidR="000A5176" w:rsidRPr="006454CC">
        <w:t xml:space="preserve">a </w:t>
      </w:r>
      <w:r w:rsidRPr="006454CC">
        <w:t xml:space="preserve">la Infraestructura Pasiva y/o </w:t>
      </w:r>
      <w:r w:rsidR="000A5176" w:rsidRPr="006454CC">
        <w:t>a</w:t>
      </w:r>
      <w:r w:rsidRPr="006454CC">
        <w:t xml:space="preserve">l Sitio y/o </w:t>
      </w:r>
      <w:r w:rsidR="000A5176" w:rsidRPr="006454CC">
        <w:t>a</w:t>
      </w:r>
      <w:r w:rsidRPr="006454CC">
        <w:t xml:space="preserve">l inmueble y/o </w:t>
      </w:r>
      <w:r w:rsidR="000A5176" w:rsidRPr="006454CC">
        <w:t xml:space="preserve">a </w:t>
      </w:r>
      <w:r w:rsidRPr="006454CC">
        <w:t xml:space="preserve">cualesquiera terceros, </w:t>
      </w:r>
      <w:r w:rsidR="00622535" w:rsidRPr="006454CC">
        <w:t>Telesites</w:t>
      </w:r>
      <w:r w:rsidR="00FE25E7" w:rsidRPr="006454CC">
        <w:t xml:space="preserve"> o </w:t>
      </w:r>
      <w:r w:rsidRPr="006454CC">
        <w:t xml:space="preserve">el </w:t>
      </w:r>
      <w:r w:rsidR="00BC5CA9" w:rsidRPr="006454CC">
        <w:t xml:space="preserve">Concesionario (aquel que haya provocado el daño) </w:t>
      </w:r>
      <w:r w:rsidRPr="006454CC">
        <w:t>será responsable de los mismos y estará obligado a reparar dichos daños en un término de 24 (veinticuatro) horas</w:t>
      </w:r>
      <w:r w:rsidR="000A5176" w:rsidRPr="006454CC">
        <w:t xml:space="preserve"> contadas a partir de que le sean reclamados </w:t>
      </w:r>
      <w:r w:rsidR="007A2072" w:rsidRPr="006454CC">
        <w:t>tales daños</w:t>
      </w:r>
      <w:r w:rsidRPr="006454CC">
        <w:t>.</w:t>
      </w:r>
    </w:p>
    <w:p w14:paraId="5E446C29" w14:textId="08865DDB" w:rsidR="002732D2" w:rsidRPr="006454CC" w:rsidRDefault="002732D2" w:rsidP="002732D2">
      <w:pPr>
        <w:spacing w:after="200" w:line="276" w:lineRule="auto"/>
        <w:ind w:left="708"/>
      </w:pPr>
      <w:r w:rsidRPr="006454CC">
        <w:t xml:space="preserve">De igual manera, en caso de que los equipos de </w:t>
      </w:r>
      <w:r w:rsidR="00622535" w:rsidRPr="006454CC">
        <w:t>Telesites</w:t>
      </w:r>
      <w:r w:rsidRPr="006454CC">
        <w:t xml:space="preserve"> ocasionen daño alguno al Equipo Aprobado o al Equipo Adicional del Concesionario y/o a la Infraestructura Pasiva y/o al Sitio y o al inmueble y/o a cualesquiera terceros, </w:t>
      </w:r>
      <w:r w:rsidR="00622535" w:rsidRPr="006454CC">
        <w:t>Telesites</w:t>
      </w:r>
      <w:r w:rsidRPr="006454CC">
        <w:t xml:space="preserve"> será responsable de los mismos y estará obligado a reparar dichos daños en un término de 24 (veinticuatro) horas contadas a partir de que le sean notificados tales daños.</w:t>
      </w:r>
    </w:p>
    <w:p w14:paraId="7292CC13" w14:textId="77777777" w:rsidR="008A497D" w:rsidRPr="006454CC" w:rsidRDefault="008A497D" w:rsidP="00391045">
      <w:pPr>
        <w:pStyle w:val="Ttulo3"/>
        <w:spacing w:after="200" w:line="276" w:lineRule="auto"/>
        <w:rPr>
          <w:rFonts w:cs="Arial"/>
        </w:rPr>
      </w:pPr>
      <w:bookmarkStart w:id="107" w:name="_Toc389663798"/>
      <w:bookmarkStart w:id="108" w:name="_Toc435539453"/>
      <w:bookmarkStart w:id="109" w:name="_Toc435549981"/>
      <w:bookmarkStart w:id="110" w:name="_Toc435558980"/>
      <w:bookmarkStart w:id="111" w:name="_Toc435569094"/>
      <w:bookmarkStart w:id="112" w:name="_Toc435569726"/>
      <w:r w:rsidRPr="006454CC">
        <w:rPr>
          <w:rFonts w:cs="Arial"/>
        </w:rPr>
        <w:t>6. INTERFE</w:t>
      </w:r>
      <w:r w:rsidR="00894F19" w:rsidRPr="006454CC">
        <w:rPr>
          <w:rFonts w:cs="Arial"/>
        </w:rPr>
        <w:t>RENCIA DE FRECUENCIAS DE RADIO</w:t>
      </w:r>
      <w:bookmarkEnd w:id="107"/>
      <w:bookmarkEnd w:id="108"/>
      <w:bookmarkEnd w:id="109"/>
      <w:bookmarkEnd w:id="110"/>
      <w:bookmarkEnd w:id="111"/>
      <w:bookmarkEnd w:id="112"/>
    </w:p>
    <w:p w14:paraId="7292CC14" w14:textId="77777777" w:rsidR="00A551CC" w:rsidRPr="006454CC" w:rsidRDefault="00A551CC" w:rsidP="00391045">
      <w:pPr>
        <w:spacing w:after="200" w:line="276" w:lineRule="auto"/>
        <w:rPr>
          <w:i/>
          <w:u w:val="single"/>
          <w:lang w:val="es-ES_tradnl"/>
        </w:rPr>
      </w:pPr>
      <w:r w:rsidRPr="006454CC">
        <w:rPr>
          <w:i/>
          <w:u w:val="single"/>
          <w:lang w:val="es-ES_tradnl"/>
        </w:rPr>
        <w:t>Interferencia generada por el Equipo Aprobado</w:t>
      </w:r>
    </w:p>
    <w:p w14:paraId="7292CC15" w14:textId="77777777" w:rsidR="00A551CC" w:rsidRPr="006454CC" w:rsidRDefault="00A551CC" w:rsidP="00391045">
      <w:pPr>
        <w:spacing w:after="200" w:line="276" w:lineRule="auto"/>
        <w:rPr>
          <w:lang w:val="es-ES_tradnl"/>
        </w:rPr>
      </w:pPr>
      <w:r w:rsidRPr="006454CC">
        <w:rPr>
          <w:lang w:val="es-ES_tradnl"/>
        </w:rPr>
        <w:t>El Concesionario acepta instalar y operar exclusivamente equipos que no ocasionen interferencia a los Equipos Preexistentes.</w:t>
      </w:r>
    </w:p>
    <w:p w14:paraId="6ED3C679" w14:textId="71A8F436" w:rsidR="005767A8" w:rsidRPr="006454CC" w:rsidRDefault="00A551CC" w:rsidP="00391045">
      <w:pPr>
        <w:spacing w:after="200" w:line="276" w:lineRule="auto"/>
        <w:rPr>
          <w:lang w:val="es-ES_tradnl"/>
        </w:rPr>
      </w:pPr>
      <w:r w:rsidRPr="006454CC">
        <w:t xml:space="preserve">En caso de que el Equipo Aprobado genere cualquier interferencia o que cualquier modificación o adición posterior ocasione interferencia a algún Equipo Preexistente, </w:t>
      </w:r>
      <w:r w:rsidR="00622535" w:rsidRPr="006454CC">
        <w:t>Telesites</w:t>
      </w:r>
      <w:r w:rsidRPr="006454CC">
        <w:t xml:space="preserve"> notificará lo conducente por escrito al Concesionario, quien de manera inmediata tomará todas las acciones necesarias para corregir y eliminar dicha interferencia, </w:t>
      </w:r>
      <w:r w:rsidRPr="006454CC">
        <w:rPr>
          <w:lang w:val="es-ES_tradnl"/>
        </w:rPr>
        <w:t>de acuerdo a las siguientes definiciones y tiempos de restablecimiento: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9"/>
        <w:gridCol w:w="3101"/>
      </w:tblGrid>
      <w:tr w:rsidR="00A551CC" w:rsidRPr="006454CC" w14:paraId="7292CC1A" w14:textId="77777777" w:rsidTr="005767A8">
        <w:tc>
          <w:tcPr>
            <w:tcW w:w="5619" w:type="dxa"/>
            <w:shd w:val="clear" w:color="auto" w:fill="auto"/>
            <w:vAlign w:val="center"/>
          </w:tcPr>
          <w:p w14:paraId="7292CC18" w14:textId="77777777" w:rsidR="00A551CC" w:rsidRPr="006454CC" w:rsidRDefault="00A551CC" w:rsidP="0018494F">
            <w:pPr>
              <w:overflowPunct w:val="0"/>
              <w:autoSpaceDE w:val="0"/>
              <w:autoSpaceDN w:val="0"/>
              <w:adjustRightInd w:val="0"/>
              <w:spacing w:before="120" w:line="276" w:lineRule="auto"/>
              <w:jc w:val="center"/>
              <w:textAlignment w:val="baseline"/>
              <w:rPr>
                <w:b/>
                <w:lang w:val="es-ES_tradnl"/>
              </w:rPr>
            </w:pPr>
            <w:r w:rsidRPr="006454CC">
              <w:rPr>
                <w:b/>
                <w:lang w:val="es-ES_tradnl"/>
              </w:rPr>
              <w:t>EVENTO</w:t>
            </w:r>
          </w:p>
        </w:tc>
        <w:tc>
          <w:tcPr>
            <w:tcW w:w="3101" w:type="dxa"/>
            <w:shd w:val="clear" w:color="auto" w:fill="auto"/>
            <w:vAlign w:val="center"/>
          </w:tcPr>
          <w:p w14:paraId="7292CC19" w14:textId="77777777" w:rsidR="00A551CC" w:rsidRPr="006454CC" w:rsidRDefault="00A551CC" w:rsidP="0018494F">
            <w:pPr>
              <w:overflowPunct w:val="0"/>
              <w:autoSpaceDE w:val="0"/>
              <w:autoSpaceDN w:val="0"/>
              <w:adjustRightInd w:val="0"/>
              <w:spacing w:before="120" w:line="276" w:lineRule="auto"/>
              <w:jc w:val="center"/>
              <w:textAlignment w:val="baseline"/>
              <w:rPr>
                <w:b/>
                <w:lang w:val="es-ES_tradnl"/>
              </w:rPr>
            </w:pPr>
            <w:r w:rsidRPr="006454CC">
              <w:rPr>
                <w:b/>
                <w:lang w:val="es-ES_tradnl"/>
              </w:rPr>
              <w:t>RESTABLECIMIENTO</w:t>
            </w:r>
            <w:r w:rsidRPr="006454CC">
              <w:rPr>
                <w:lang w:val="es-ES_tradnl"/>
              </w:rPr>
              <w:t>*</w:t>
            </w:r>
          </w:p>
        </w:tc>
      </w:tr>
      <w:tr w:rsidR="00A551CC" w:rsidRPr="006454CC" w14:paraId="7292CC1D" w14:textId="77777777" w:rsidTr="0018494F">
        <w:tc>
          <w:tcPr>
            <w:tcW w:w="5619" w:type="dxa"/>
            <w:shd w:val="clear" w:color="auto" w:fill="auto"/>
            <w:vAlign w:val="center"/>
          </w:tcPr>
          <w:p w14:paraId="7292CC1B" w14:textId="77777777" w:rsidR="00A551CC" w:rsidRPr="006454CC" w:rsidRDefault="00A551CC" w:rsidP="0018494F">
            <w:pPr>
              <w:overflowPunct w:val="0"/>
              <w:autoSpaceDE w:val="0"/>
              <w:autoSpaceDN w:val="0"/>
              <w:adjustRightInd w:val="0"/>
              <w:spacing w:before="120" w:line="276" w:lineRule="auto"/>
              <w:jc w:val="center"/>
              <w:textAlignment w:val="baseline"/>
              <w:rPr>
                <w:lang w:val="es-ES_tradnl"/>
              </w:rPr>
            </w:pPr>
            <w:r w:rsidRPr="006454CC">
              <w:rPr>
                <w:lang w:val="es-ES_tradnl"/>
              </w:rPr>
              <w:t>Fuera de servicio total</w:t>
            </w:r>
          </w:p>
        </w:tc>
        <w:tc>
          <w:tcPr>
            <w:tcW w:w="3101" w:type="dxa"/>
            <w:shd w:val="clear" w:color="auto" w:fill="auto"/>
            <w:vAlign w:val="center"/>
          </w:tcPr>
          <w:p w14:paraId="7292CC1C" w14:textId="77777777" w:rsidR="00A551CC" w:rsidRPr="006454CC" w:rsidRDefault="00A551CC" w:rsidP="0018494F">
            <w:pPr>
              <w:overflowPunct w:val="0"/>
              <w:autoSpaceDE w:val="0"/>
              <w:autoSpaceDN w:val="0"/>
              <w:adjustRightInd w:val="0"/>
              <w:spacing w:before="120" w:line="276" w:lineRule="auto"/>
              <w:jc w:val="center"/>
              <w:textAlignment w:val="baseline"/>
              <w:rPr>
                <w:lang w:val="es-ES_tradnl"/>
              </w:rPr>
            </w:pPr>
            <w:r w:rsidRPr="006454CC">
              <w:rPr>
                <w:lang w:val="es-ES_tradnl"/>
              </w:rPr>
              <w:t>4 horas</w:t>
            </w:r>
          </w:p>
        </w:tc>
      </w:tr>
      <w:tr w:rsidR="00A551CC" w:rsidRPr="006454CC" w14:paraId="7292CC20" w14:textId="77777777" w:rsidTr="0018494F">
        <w:tc>
          <w:tcPr>
            <w:tcW w:w="5619" w:type="dxa"/>
            <w:shd w:val="clear" w:color="auto" w:fill="auto"/>
            <w:vAlign w:val="center"/>
          </w:tcPr>
          <w:p w14:paraId="7292CC1E" w14:textId="77777777" w:rsidR="00A551CC" w:rsidRPr="006454CC" w:rsidRDefault="00A551CC" w:rsidP="0018494F">
            <w:pPr>
              <w:overflowPunct w:val="0"/>
              <w:autoSpaceDE w:val="0"/>
              <w:autoSpaceDN w:val="0"/>
              <w:adjustRightInd w:val="0"/>
              <w:spacing w:before="120" w:line="276" w:lineRule="auto"/>
              <w:jc w:val="center"/>
              <w:textAlignment w:val="baseline"/>
              <w:rPr>
                <w:lang w:val="es-ES_tradnl"/>
              </w:rPr>
            </w:pPr>
            <w:r w:rsidRPr="006454CC">
              <w:rPr>
                <w:lang w:val="es-ES_tradnl"/>
              </w:rPr>
              <w:t>Afectación parcial del servicio</w:t>
            </w:r>
          </w:p>
        </w:tc>
        <w:tc>
          <w:tcPr>
            <w:tcW w:w="3101" w:type="dxa"/>
            <w:shd w:val="clear" w:color="auto" w:fill="auto"/>
            <w:vAlign w:val="center"/>
          </w:tcPr>
          <w:p w14:paraId="7292CC1F" w14:textId="77777777" w:rsidR="00A551CC" w:rsidRPr="006454CC" w:rsidRDefault="00A551CC" w:rsidP="0018494F">
            <w:pPr>
              <w:overflowPunct w:val="0"/>
              <w:autoSpaceDE w:val="0"/>
              <w:autoSpaceDN w:val="0"/>
              <w:adjustRightInd w:val="0"/>
              <w:spacing w:before="120" w:line="276" w:lineRule="auto"/>
              <w:jc w:val="center"/>
              <w:textAlignment w:val="baseline"/>
              <w:rPr>
                <w:lang w:val="es-ES_tradnl"/>
              </w:rPr>
            </w:pPr>
            <w:r w:rsidRPr="006454CC">
              <w:rPr>
                <w:lang w:val="es-ES_tradnl"/>
              </w:rPr>
              <w:t>10 horas</w:t>
            </w:r>
          </w:p>
        </w:tc>
      </w:tr>
      <w:tr w:rsidR="00A551CC" w:rsidRPr="006454CC" w14:paraId="7292CC23" w14:textId="77777777" w:rsidTr="0018494F">
        <w:tc>
          <w:tcPr>
            <w:tcW w:w="5619" w:type="dxa"/>
            <w:shd w:val="clear" w:color="auto" w:fill="auto"/>
            <w:vAlign w:val="center"/>
          </w:tcPr>
          <w:p w14:paraId="7292CC21" w14:textId="77777777" w:rsidR="00A551CC" w:rsidRPr="006454CC" w:rsidRDefault="00A551CC" w:rsidP="0018494F">
            <w:pPr>
              <w:overflowPunct w:val="0"/>
              <w:autoSpaceDE w:val="0"/>
              <w:autoSpaceDN w:val="0"/>
              <w:adjustRightInd w:val="0"/>
              <w:spacing w:before="120" w:line="276" w:lineRule="auto"/>
              <w:jc w:val="center"/>
              <w:textAlignment w:val="baseline"/>
              <w:rPr>
                <w:lang w:val="es-ES_tradnl"/>
              </w:rPr>
            </w:pPr>
            <w:r w:rsidRPr="006454CC">
              <w:rPr>
                <w:lang w:val="es-ES_tradnl"/>
              </w:rPr>
              <w:t>Degradación del servicio y/o afectación de redundancia</w:t>
            </w:r>
          </w:p>
        </w:tc>
        <w:tc>
          <w:tcPr>
            <w:tcW w:w="3101" w:type="dxa"/>
            <w:shd w:val="clear" w:color="auto" w:fill="auto"/>
            <w:vAlign w:val="center"/>
          </w:tcPr>
          <w:p w14:paraId="7292CC22" w14:textId="77777777" w:rsidR="00A551CC" w:rsidRPr="006454CC" w:rsidRDefault="00A551CC" w:rsidP="0018494F">
            <w:pPr>
              <w:overflowPunct w:val="0"/>
              <w:autoSpaceDE w:val="0"/>
              <w:autoSpaceDN w:val="0"/>
              <w:adjustRightInd w:val="0"/>
              <w:spacing w:before="120" w:line="276" w:lineRule="auto"/>
              <w:jc w:val="center"/>
              <w:textAlignment w:val="baseline"/>
              <w:rPr>
                <w:lang w:val="es-ES_tradnl"/>
              </w:rPr>
            </w:pPr>
            <w:r w:rsidRPr="006454CC">
              <w:rPr>
                <w:lang w:val="es-ES_tradnl"/>
              </w:rPr>
              <w:t>36 horas</w:t>
            </w:r>
          </w:p>
        </w:tc>
      </w:tr>
    </w:tbl>
    <w:p w14:paraId="7292CC24" w14:textId="77777777" w:rsidR="00A551CC" w:rsidRPr="006454CC" w:rsidRDefault="00A551CC" w:rsidP="00391045">
      <w:pPr>
        <w:spacing w:after="200" w:line="276" w:lineRule="auto"/>
        <w:rPr>
          <w:lang w:val="es-ES_tradnl"/>
        </w:rPr>
      </w:pPr>
      <w:r w:rsidRPr="006454CC">
        <w:rPr>
          <w:lang w:val="es-ES_tradnl"/>
        </w:rPr>
        <w:t>* Contadas a partir de la notificación de existencia de interferencia.</w:t>
      </w:r>
    </w:p>
    <w:p w14:paraId="7292CC26" w14:textId="797F2FD0" w:rsidR="00A551CC" w:rsidRPr="006454CC" w:rsidRDefault="00A551CC" w:rsidP="00391045">
      <w:pPr>
        <w:spacing w:after="200" w:line="276" w:lineRule="auto"/>
        <w:rPr>
          <w:lang w:val="es-ES_tradnl"/>
        </w:rPr>
      </w:pPr>
      <w:r w:rsidRPr="006454CC">
        <w:rPr>
          <w:lang w:val="es-ES_tradnl"/>
        </w:rPr>
        <w:t xml:space="preserve">Si el Concesionario no elimina dicha interferencia dentro de las 36 (treinta y seis) horas siguientes al momento en que reciba de </w:t>
      </w:r>
      <w:r w:rsidR="00622535" w:rsidRPr="006454CC">
        <w:rPr>
          <w:lang w:val="es-ES_tradnl"/>
        </w:rPr>
        <w:t>Telesites</w:t>
      </w:r>
      <w:r w:rsidRPr="006454CC">
        <w:rPr>
          <w:lang w:val="es-ES_tradnl"/>
        </w:rPr>
        <w:t xml:space="preserve"> la notificación de existencia de interferencia respectiva, el Concesionario deberá suspender la operación del equipo en cuestión hasta que dicha interferencia sea corregida y/o eliminada. Lo anterior sin perjuicio de la operación programada e intermitente, concertada con </w:t>
      </w:r>
      <w:r w:rsidR="00622535" w:rsidRPr="006454CC">
        <w:rPr>
          <w:lang w:val="es-ES_tradnl"/>
        </w:rPr>
        <w:t>Telesites</w:t>
      </w:r>
      <w:r w:rsidRPr="006454CC">
        <w:rPr>
          <w:lang w:val="es-ES_tradnl"/>
        </w:rPr>
        <w:t xml:space="preserve"> y el resto de los concesionarios propietarios de Equipos Preexistentes, para la realización de pruebas, las que podrán efectuarse una vez que se hubiere dado mantenimiento, reparación,  modificación, reemplazo o cualquier otra actividad necesaria y tendiente a corregir la interferencia.</w:t>
      </w:r>
    </w:p>
    <w:p w14:paraId="7292CC27" w14:textId="1F5A2E35" w:rsidR="00A551CC" w:rsidRPr="006454CC" w:rsidRDefault="00A551CC" w:rsidP="00391045">
      <w:pPr>
        <w:spacing w:after="200" w:line="276" w:lineRule="auto"/>
      </w:pPr>
      <w:r w:rsidRPr="006454CC">
        <w:t xml:space="preserve">Si el Concesionario no suspende la operación del equipo causante de la interferencia según lo indicado en el párrafo anterior, </w:t>
      </w:r>
      <w:r w:rsidR="00622535" w:rsidRPr="006454CC">
        <w:t>Telesites</w:t>
      </w:r>
      <w:r w:rsidRPr="006454CC">
        <w:t xml:space="preserve"> quedará plenamente facultado para desconectar el citado equipo a fin de evitar que se continúe afecta</w:t>
      </w:r>
      <w:r w:rsidR="002732D2" w:rsidRPr="006454CC">
        <w:t>n</w:t>
      </w:r>
      <w:r w:rsidRPr="006454CC">
        <w:t>do al resto de los Equipos Preexistentes.</w:t>
      </w:r>
    </w:p>
    <w:p w14:paraId="7292CC29" w14:textId="77777777" w:rsidR="00A551CC" w:rsidRPr="006454CC" w:rsidRDefault="00A551CC" w:rsidP="00391045">
      <w:pPr>
        <w:spacing w:after="200" w:line="276" w:lineRule="auto"/>
        <w:rPr>
          <w:i/>
        </w:rPr>
      </w:pPr>
      <w:r w:rsidRPr="006454CC">
        <w:rPr>
          <w:i/>
          <w:u w:val="single"/>
          <w:lang w:val="es-ES_tradnl"/>
        </w:rPr>
        <w:t>Interferencia generada por Equipo Posterior</w:t>
      </w:r>
    </w:p>
    <w:p w14:paraId="7292CC2A" w14:textId="61AB739B" w:rsidR="00B11D6F" w:rsidRPr="006454CC" w:rsidRDefault="00622535" w:rsidP="00391045">
      <w:pPr>
        <w:spacing w:after="200" w:line="276" w:lineRule="auto"/>
      </w:pPr>
      <w:r w:rsidRPr="006454CC">
        <w:t>Telesites</w:t>
      </w:r>
      <w:r w:rsidR="00B11D6F" w:rsidRPr="006454CC">
        <w:t xml:space="preserve"> acepta y reconoce que ella y/o cualquier otro concesionario que instale, opere o modifique Equipo Posterior, podrá operar el mismo únicamente cuando no se cause interferencia al Equipo Aprobado.</w:t>
      </w:r>
    </w:p>
    <w:p w14:paraId="7292CC2B" w14:textId="097EDEAC" w:rsidR="00B11D6F" w:rsidRPr="006454CC" w:rsidRDefault="00B11D6F" w:rsidP="00391045">
      <w:pPr>
        <w:spacing w:after="200" w:line="276" w:lineRule="auto"/>
      </w:pPr>
      <w:r w:rsidRPr="006454CC">
        <w:t xml:space="preserve">En caso de que el Concesionario se vea afectado por interferencia producida por cualquier Equipo Posterior, </w:t>
      </w:r>
      <w:r w:rsidR="00622535" w:rsidRPr="006454CC">
        <w:t>Telesites</w:t>
      </w:r>
      <w:r w:rsidRPr="006454CC">
        <w:t xml:space="preserve"> tomará todas las medidas necesarias (o causará que los concesionarios responsables las tomen) para corregir y eliminar la interferencia. </w:t>
      </w:r>
    </w:p>
    <w:p w14:paraId="7292CC2C" w14:textId="34D82BB9" w:rsidR="00B11D6F" w:rsidRPr="006454CC" w:rsidRDefault="00B11D6F" w:rsidP="00391045">
      <w:pPr>
        <w:spacing w:after="200" w:line="276" w:lineRule="auto"/>
      </w:pPr>
      <w:r w:rsidRPr="006454CC">
        <w:t>Para tales efectos, resultarán aplicables los mismos plazos y el procedimiento previsto en el apartado anterior (</w:t>
      </w:r>
      <w:r w:rsidRPr="006454CC">
        <w:rPr>
          <w:i/>
          <w:u w:val="single"/>
          <w:lang w:val="es-ES_tradnl"/>
        </w:rPr>
        <w:t>Interferencia generada por el Equipo Aprobado</w:t>
      </w:r>
      <w:r w:rsidRPr="006454CC">
        <w:rPr>
          <w:i/>
          <w:lang w:val="es-ES_tradnl"/>
        </w:rPr>
        <w:t>).</w:t>
      </w:r>
    </w:p>
    <w:p w14:paraId="7292CC2E" w14:textId="63312C65" w:rsidR="00B11D6F" w:rsidRPr="006454CC" w:rsidRDefault="00B11D6F" w:rsidP="00391045">
      <w:pPr>
        <w:spacing w:after="200" w:line="276" w:lineRule="auto"/>
      </w:pPr>
      <w:r w:rsidRPr="006454CC">
        <w:t xml:space="preserve">Si tal interferencia no es eliminada dentro de las 36 (treinta y seis) horas siguientes a la notificación de existencia de interferencia emitida por el Concesionario, </w:t>
      </w:r>
      <w:r w:rsidR="00622535" w:rsidRPr="006454CC">
        <w:t>Telesites</w:t>
      </w:r>
      <w:r w:rsidRPr="006454CC">
        <w:t>, sin responsabilidad por los efectos en el servicio del Concesionario, suspenderá (o causará que el concesionario responsable suspenda) la operación del equipo que genere la interferencia hasta que ésta sea corregida y/o eliminada.</w:t>
      </w:r>
    </w:p>
    <w:p w14:paraId="7292CC2F" w14:textId="3717DA1A" w:rsidR="00134773" w:rsidRPr="006454CC" w:rsidRDefault="00134773" w:rsidP="00391045">
      <w:pPr>
        <w:spacing w:after="200" w:line="276" w:lineRule="auto"/>
      </w:pPr>
      <w:r w:rsidRPr="006454CC">
        <w:t>En caso de que persista la interferencia y se desconozca y deba determinarse su origen, las Partes acuerdan desde ahora en designar a uno o más peritos para que realicen los estudios pertinentes para determinar el origen de la interferencia, debiendo las Partes otorgarles todas las facilidades que requieran para el desempeño de su encargo, correspondiendo a todos los concesionarios involucrados cubrir los costos razonables del estudio que se requiera.</w:t>
      </w:r>
    </w:p>
    <w:p w14:paraId="7292CC30" w14:textId="77777777" w:rsidR="00134773" w:rsidRPr="006454CC" w:rsidRDefault="00134773" w:rsidP="00391045">
      <w:pPr>
        <w:spacing w:after="200" w:line="276" w:lineRule="auto"/>
      </w:pPr>
      <w:r w:rsidRPr="006454CC">
        <w:t>Las disposiciones de la presente sección de ninguna manera deberán ser interpretadas o entendidas como (i) la anuencia al Concesionario para transmitir en frecuencias no autorizadas o (ii) proteger al Concesionario en contra de interferencias de terceros cuando el equipo ofensivo no se encuentra instalado en el Sitio.</w:t>
      </w:r>
    </w:p>
    <w:p w14:paraId="7292CC32" w14:textId="2306ED6B" w:rsidR="00134773" w:rsidRPr="006454CC" w:rsidRDefault="00134773" w:rsidP="00391045">
      <w:pPr>
        <w:spacing w:after="200" w:line="276" w:lineRule="auto"/>
      </w:pPr>
      <w:r w:rsidRPr="006454CC">
        <w:t xml:space="preserve">Si cualquier interferencia no es rectificada a satisfacción razonable de </w:t>
      </w:r>
      <w:r w:rsidR="00622535" w:rsidRPr="006454CC">
        <w:t>Telesites</w:t>
      </w:r>
      <w:r w:rsidRPr="006454CC">
        <w:t xml:space="preserve"> y/o de cualquier tercero que sufra afectación dentro de los 30 (treinta) días posteriores a la recepción de la notificación enviada por </w:t>
      </w:r>
      <w:r w:rsidR="00622535" w:rsidRPr="006454CC">
        <w:t>Telesites</w:t>
      </w:r>
      <w:r w:rsidRPr="006454CC">
        <w:t xml:space="preserve"> al Concesionario, </w:t>
      </w:r>
      <w:r w:rsidR="007F3696" w:rsidRPr="006454CC">
        <w:t>Telesites</w:t>
      </w:r>
      <w:r w:rsidRPr="006454CC">
        <w:t xml:space="preserve"> retirará de la Infraestructura Pasiva el Equipo Aprobado que genera interferencia. Lo mismo sucederá en el caso de otros concesionarios cuyos equipos ocasionen interferencia a los equipos d</w:t>
      </w:r>
      <w:r w:rsidR="00B11D6F" w:rsidRPr="006454CC">
        <w:t xml:space="preserve">e </w:t>
      </w:r>
      <w:r w:rsidR="00622535" w:rsidRPr="006454CC">
        <w:t>Telesites</w:t>
      </w:r>
      <w:r w:rsidR="00B11D6F" w:rsidRPr="006454CC">
        <w:t xml:space="preserve"> y/o del Concesionario.</w:t>
      </w:r>
    </w:p>
    <w:p w14:paraId="7292CC34" w14:textId="77777777" w:rsidR="00134773" w:rsidRPr="006454CC" w:rsidRDefault="00134773" w:rsidP="00391045">
      <w:pPr>
        <w:pStyle w:val="Ttulo3"/>
        <w:keepNext/>
        <w:spacing w:after="200" w:line="276" w:lineRule="auto"/>
        <w:rPr>
          <w:rStyle w:val="Ttulo3Car"/>
          <w:b/>
        </w:rPr>
      </w:pPr>
      <w:bookmarkStart w:id="113" w:name="_Toc435539454"/>
      <w:bookmarkStart w:id="114" w:name="_Toc435549982"/>
      <w:bookmarkStart w:id="115" w:name="_Toc435558981"/>
      <w:bookmarkStart w:id="116" w:name="_Toc435569095"/>
      <w:bookmarkStart w:id="117" w:name="_Toc435569727"/>
      <w:bookmarkStart w:id="118" w:name="_Toc389663799"/>
      <w:r w:rsidRPr="006454CC">
        <w:rPr>
          <w:rStyle w:val="Ttulo3Car"/>
          <w:b/>
        </w:rPr>
        <w:t>7. SINIESTROS</w:t>
      </w:r>
      <w:bookmarkEnd w:id="113"/>
      <w:bookmarkEnd w:id="114"/>
      <w:bookmarkEnd w:id="115"/>
      <w:bookmarkEnd w:id="116"/>
      <w:bookmarkEnd w:id="117"/>
    </w:p>
    <w:p w14:paraId="7292CC35" w14:textId="77777777" w:rsidR="00134773" w:rsidRPr="006454CC" w:rsidRDefault="00134773" w:rsidP="00391045">
      <w:pPr>
        <w:spacing w:after="200" w:line="276" w:lineRule="auto"/>
      </w:pPr>
      <w:r w:rsidRPr="006454CC">
        <w:t>Si el Sitio es destruido en todo o en parte, incluyendo caso fortuito o fuerza mayor, resultará aplicable lo siguiente:</w:t>
      </w:r>
    </w:p>
    <w:p w14:paraId="7292CC37" w14:textId="77777777" w:rsidR="00134773" w:rsidRPr="006454CC" w:rsidRDefault="00134773" w:rsidP="00391045">
      <w:pPr>
        <w:numPr>
          <w:ilvl w:val="2"/>
          <w:numId w:val="21"/>
        </w:numPr>
        <w:spacing w:after="200" w:line="276" w:lineRule="auto"/>
        <w:ind w:left="709" w:hanging="709"/>
      </w:pPr>
      <w:r w:rsidRPr="006454CC">
        <w:t>En caso de destrucción total del Sitio, este Acuerdo se dará por terminado sin responsabilidad para las Partes, sin perjuicio de las contraprestaciones que sean exigibles hasta el momento de dicha destrucción; o</w:t>
      </w:r>
    </w:p>
    <w:p w14:paraId="7292CC38" w14:textId="3559E7A9" w:rsidR="00134773" w:rsidRPr="006454CC" w:rsidRDefault="00134773" w:rsidP="00391045">
      <w:pPr>
        <w:numPr>
          <w:ilvl w:val="2"/>
          <w:numId w:val="21"/>
        </w:numPr>
        <w:spacing w:after="200" w:line="276" w:lineRule="auto"/>
        <w:ind w:left="709" w:hanging="709"/>
      </w:pPr>
      <w:r w:rsidRPr="006454CC">
        <w:t xml:space="preserve">Si la destrucción es parcial y a juicio de </w:t>
      </w:r>
      <w:r w:rsidR="00622535" w:rsidRPr="006454CC">
        <w:t>Telesites</w:t>
      </w:r>
      <w:r w:rsidRPr="006454CC">
        <w:t xml:space="preserve"> se puede usar para los fines del presente Acuerdo, éste reparará el Sitio lo antes posible y</w:t>
      </w:r>
      <w:r w:rsidR="00F13CC9" w:rsidRPr="006454CC">
        <w:t xml:space="preserve"> con la máxima diligencia, y</w:t>
      </w:r>
      <w:r w:rsidRPr="006454CC">
        <w:t xml:space="preserve"> se cobrarán las contraprestaciones correspondientes durante el periodo de reparaciones, siempre y cuando el Equipo Aprobado y la operación del mismo no se vean afectados. La duración de los trabajos de reparación podrá extenderse por cualquier demora ocasionada directamente por una acción u omisión de cualquier autoridad.</w:t>
      </w:r>
    </w:p>
    <w:p w14:paraId="7292CC3B" w14:textId="5519001B" w:rsidR="00134773" w:rsidRPr="006454CC" w:rsidRDefault="00AA36F8" w:rsidP="00391045">
      <w:pPr>
        <w:pStyle w:val="IFTnormal"/>
        <w:ind w:right="49"/>
        <w:rPr>
          <w:rFonts w:ascii="Arial" w:hAnsi="Arial"/>
          <w:color w:val="auto"/>
          <w:lang w:val="es-MX"/>
        </w:rPr>
      </w:pPr>
      <w:r w:rsidRPr="006454CC">
        <w:rPr>
          <w:rFonts w:ascii="Arial" w:hAnsi="Arial"/>
          <w:color w:val="auto"/>
          <w:lang w:val="es-MX"/>
        </w:rPr>
        <w:t>En el caso de este últi</w:t>
      </w:r>
      <w:r w:rsidR="00C4764E" w:rsidRPr="006454CC">
        <w:rPr>
          <w:rFonts w:ascii="Arial" w:hAnsi="Arial"/>
          <w:color w:val="auto"/>
          <w:lang w:val="es-MX"/>
        </w:rPr>
        <w:t xml:space="preserve">mo inciso, </w:t>
      </w:r>
      <w:r w:rsidR="00622535" w:rsidRPr="006454CC">
        <w:rPr>
          <w:rFonts w:ascii="Arial" w:hAnsi="Arial"/>
          <w:color w:val="auto"/>
          <w:lang w:val="es-MX"/>
        </w:rPr>
        <w:t>Telesites</w:t>
      </w:r>
      <w:r w:rsidR="00C4764E" w:rsidRPr="006454CC">
        <w:rPr>
          <w:rFonts w:ascii="Arial" w:hAnsi="Arial"/>
          <w:color w:val="auto"/>
          <w:lang w:val="es-MX"/>
        </w:rPr>
        <w:t xml:space="preserve"> realizará -</w:t>
      </w:r>
      <w:r w:rsidRPr="006454CC">
        <w:rPr>
          <w:rFonts w:ascii="Arial" w:hAnsi="Arial"/>
          <w:color w:val="auto"/>
          <w:lang w:val="es-MX"/>
        </w:rPr>
        <w:t xml:space="preserve"> con la máxima diligencia - un análisis del sitio para determinar si éste reúne las condiciones mínimas para continuar prestando los servicios materia de</w:t>
      </w:r>
      <w:r w:rsidR="00124280" w:rsidRPr="006454CC">
        <w:rPr>
          <w:rFonts w:ascii="Arial" w:hAnsi="Arial"/>
          <w:color w:val="auto"/>
          <w:lang w:val="es-MX"/>
        </w:rPr>
        <w:t xml:space="preserve"> la Oferta de Referencia</w:t>
      </w:r>
      <w:r w:rsidRPr="006454CC">
        <w:rPr>
          <w:rFonts w:ascii="Arial" w:hAnsi="Arial"/>
          <w:color w:val="auto"/>
          <w:lang w:val="es-MX"/>
        </w:rPr>
        <w:t xml:space="preserve">, análisis cuyos resultados deberán obrar por escrito. Lo anterior a efecto de corroborar - para certidumbre de los </w:t>
      </w:r>
      <w:r w:rsidR="00783341" w:rsidRPr="006454CC">
        <w:rPr>
          <w:rFonts w:ascii="Arial" w:hAnsi="Arial"/>
          <w:color w:val="auto"/>
          <w:lang w:val="es-MX"/>
        </w:rPr>
        <w:t>C</w:t>
      </w:r>
      <w:r w:rsidRPr="006454CC">
        <w:rPr>
          <w:rFonts w:ascii="Arial" w:hAnsi="Arial"/>
          <w:color w:val="auto"/>
          <w:lang w:val="es-MX"/>
        </w:rPr>
        <w:t>oncesionarios involucrados - que el sitio cuenta o no con las condiciones apropiadas de infraestructura, seguridad y disponibilidad para la prestación de los servicios.</w:t>
      </w:r>
    </w:p>
    <w:p w14:paraId="7292CC3C" w14:textId="3B25F11D" w:rsidR="00134773" w:rsidRPr="006454CC" w:rsidRDefault="00134773" w:rsidP="00391045">
      <w:pPr>
        <w:pStyle w:val="IFTnormal"/>
        <w:ind w:right="49"/>
        <w:rPr>
          <w:rFonts w:ascii="Arial" w:hAnsi="Arial"/>
          <w:color w:val="auto"/>
          <w:lang w:val="es-MX"/>
        </w:rPr>
      </w:pPr>
      <w:r w:rsidRPr="006454CC">
        <w:rPr>
          <w:rFonts w:ascii="Arial" w:hAnsi="Arial"/>
          <w:color w:val="auto"/>
          <w:lang w:val="es-MX"/>
        </w:rPr>
        <w:t xml:space="preserve">En relación con lo </w:t>
      </w:r>
      <w:r w:rsidRPr="006454CC">
        <w:rPr>
          <w:rFonts w:ascii="Arial" w:hAnsi="Arial"/>
          <w:color w:val="auto"/>
        </w:rPr>
        <w:t xml:space="preserve">anterior, </w:t>
      </w:r>
      <w:r w:rsidR="00622535" w:rsidRPr="006454CC">
        <w:rPr>
          <w:rFonts w:ascii="Arial" w:hAnsi="Arial"/>
          <w:color w:val="auto"/>
        </w:rPr>
        <w:t>Telesites</w:t>
      </w:r>
      <w:r w:rsidRPr="006454CC">
        <w:rPr>
          <w:rFonts w:ascii="Arial" w:hAnsi="Arial"/>
          <w:color w:val="auto"/>
        </w:rPr>
        <w:t xml:space="preserve"> no podrá </w:t>
      </w:r>
      <w:r w:rsidRPr="006454CC">
        <w:rPr>
          <w:rFonts w:ascii="Arial" w:hAnsi="Arial"/>
          <w:color w:val="auto"/>
          <w:lang w:val="es-MX"/>
        </w:rPr>
        <w:t xml:space="preserve">exigir el cobro de contraprestaciones por concepto de las reparaciones del sitio en caso de destrucción parcial, salvo en los casos en que los daños fueron ocasionados por causas imputables al </w:t>
      </w:r>
      <w:r w:rsidR="00783341" w:rsidRPr="006454CC">
        <w:rPr>
          <w:rFonts w:ascii="Arial" w:hAnsi="Arial"/>
          <w:color w:val="auto"/>
          <w:lang w:val="es-MX"/>
        </w:rPr>
        <w:t>C</w:t>
      </w:r>
      <w:r w:rsidRPr="006454CC">
        <w:rPr>
          <w:rFonts w:ascii="Arial" w:hAnsi="Arial"/>
          <w:color w:val="auto"/>
          <w:lang w:val="es-MX"/>
        </w:rPr>
        <w:t xml:space="preserve">oncesionario </w:t>
      </w:r>
      <w:r w:rsidR="00783341" w:rsidRPr="006454CC">
        <w:rPr>
          <w:rFonts w:ascii="Arial" w:hAnsi="Arial"/>
          <w:color w:val="auto"/>
          <w:lang w:val="es-MX"/>
        </w:rPr>
        <w:t>S</w:t>
      </w:r>
      <w:r w:rsidR="00B11D6F" w:rsidRPr="006454CC">
        <w:rPr>
          <w:rFonts w:ascii="Arial" w:hAnsi="Arial"/>
          <w:color w:val="auto"/>
          <w:lang w:val="es-MX"/>
        </w:rPr>
        <w:t>olicitante.</w:t>
      </w:r>
    </w:p>
    <w:p w14:paraId="7292CC3E" w14:textId="77777777" w:rsidR="00134773" w:rsidRPr="006454CC" w:rsidRDefault="00134773" w:rsidP="00391045">
      <w:pPr>
        <w:pStyle w:val="Ttulo3"/>
        <w:keepNext/>
        <w:spacing w:after="200" w:line="276" w:lineRule="auto"/>
        <w:rPr>
          <w:rStyle w:val="Ttulo3Car"/>
          <w:b/>
        </w:rPr>
      </w:pPr>
      <w:bookmarkStart w:id="119" w:name="_Toc435539455"/>
      <w:bookmarkStart w:id="120" w:name="_Toc435549983"/>
      <w:bookmarkStart w:id="121" w:name="_Toc435558982"/>
      <w:bookmarkStart w:id="122" w:name="_Toc435569096"/>
      <w:bookmarkStart w:id="123" w:name="_Toc435569728"/>
      <w:bookmarkStart w:id="124" w:name="_Toc389663800"/>
      <w:bookmarkEnd w:id="118"/>
      <w:r w:rsidRPr="006454CC">
        <w:rPr>
          <w:rStyle w:val="Ttulo3Car"/>
          <w:b/>
        </w:rPr>
        <w:t>8. ACCESO</w:t>
      </w:r>
      <w:bookmarkEnd w:id="119"/>
      <w:bookmarkEnd w:id="120"/>
      <w:bookmarkEnd w:id="121"/>
      <w:bookmarkEnd w:id="122"/>
      <w:bookmarkEnd w:id="123"/>
    </w:p>
    <w:p w14:paraId="7292CC40" w14:textId="21C256DE" w:rsidR="00134773" w:rsidRPr="006454CC" w:rsidRDefault="00622535" w:rsidP="00391045">
      <w:pPr>
        <w:pStyle w:val="IFTnormal"/>
        <w:ind w:right="49"/>
        <w:rPr>
          <w:rFonts w:ascii="Arial" w:hAnsi="Arial"/>
          <w:color w:val="auto"/>
          <w:lang w:val="es-MX"/>
        </w:rPr>
      </w:pPr>
      <w:r w:rsidRPr="006454CC">
        <w:rPr>
          <w:rFonts w:ascii="Arial" w:hAnsi="Arial"/>
          <w:color w:val="auto"/>
          <w:lang w:val="es-MX"/>
        </w:rPr>
        <w:t>Telesites</w:t>
      </w:r>
      <w:r w:rsidR="00134773" w:rsidRPr="006454CC">
        <w:rPr>
          <w:rFonts w:ascii="Arial" w:hAnsi="Arial"/>
          <w:color w:val="auto"/>
          <w:lang w:val="es-MX"/>
        </w:rPr>
        <w:t xml:space="preserve"> permitirá durante la vigencia del presente Acuerdo, sujeto a las condiciones </w:t>
      </w:r>
      <w:r w:rsidR="00134773" w:rsidRPr="006454CC">
        <w:rPr>
          <w:rFonts w:ascii="Arial" w:hAnsi="Arial"/>
          <w:color w:val="auto"/>
          <w:lang w:val="es-MX" w:eastAsia="en-US"/>
        </w:rPr>
        <w:t>de este Acuerdo</w:t>
      </w:r>
      <w:r w:rsidR="00134773" w:rsidRPr="006454CC">
        <w:rPr>
          <w:rFonts w:ascii="Arial" w:hAnsi="Arial"/>
          <w:color w:val="auto"/>
          <w:lang w:val="es-MX"/>
        </w:rPr>
        <w:t>, el acceso al Sitio a los representantes y empleados del Concesionario, así como a las personas</w:t>
      </w:r>
      <w:r w:rsidR="00134773" w:rsidRPr="006454CC">
        <w:rPr>
          <w:rFonts w:ascii="Arial" w:hAnsi="Arial"/>
          <w:color w:val="auto"/>
          <w:lang w:val="es-MX" w:eastAsia="en-US"/>
        </w:rPr>
        <w:t xml:space="preserve"> </w:t>
      </w:r>
      <w:r w:rsidR="00134773" w:rsidRPr="006454CC">
        <w:rPr>
          <w:rFonts w:ascii="Arial" w:hAnsi="Arial"/>
          <w:color w:val="auto"/>
          <w:lang w:val="es-MX"/>
        </w:rPr>
        <w:t xml:space="preserve">autorizadas por éste, previa identificación o escrito donde hayan sido autorizados por el Concesionario. </w:t>
      </w:r>
      <w:r w:rsidRPr="006454CC">
        <w:rPr>
          <w:rFonts w:ascii="Arial" w:hAnsi="Arial"/>
          <w:color w:val="auto"/>
          <w:lang w:val="es-MX"/>
        </w:rPr>
        <w:t>Telesites</w:t>
      </w:r>
      <w:r w:rsidR="00134773" w:rsidRPr="006454CC">
        <w:rPr>
          <w:rFonts w:ascii="Arial" w:hAnsi="Arial"/>
          <w:color w:val="auto"/>
          <w:lang w:val="es-MX"/>
        </w:rPr>
        <w:t xml:space="preserve"> deberá proporcionar al Concesionario, a su costo, los medios necesarios para el acceso al sitio y al Equipo Aprobado. En consecuencia, el Concesionario tendrá el derecho de acceso sin restricciones al Sitio las 24 horas del día, los 7 días de la semana, los 365 días del año, previa notificación a </w:t>
      </w:r>
      <w:r w:rsidRPr="006454CC">
        <w:rPr>
          <w:rFonts w:ascii="Arial" w:hAnsi="Arial"/>
          <w:color w:val="auto"/>
          <w:lang w:val="es-MX"/>
        </w:rPr>
        <w:t>Telesites</w:t>
      </w:r>
      <w:r w:rsidR="00134773" w:rsidRPr="006454CC">
        <w:rPr>
          <w:rFonts w:ascii="Arial" w:hAnsi="Arial"/>
          <w:color w:val="auto"/>
          <w:lang w:val="es-MX"/>
        </w:rPr>
        <w:t xml:space="preserve"> y con sujeción al Título de Ocupación o cualquier restricción a causa de mandamiento de autoridades.</w:t>
      </w:r>
    </w:p>
    <w:p w14:paraId="7292CC42" w14:textId="378B4CAE" w:rsidR="00134773" w:rsidRPr="006454CC" w:rsidRDefault="00134773" w:rsidP="00391045">
      <w:pPr>
        <w:pStyle w:val="IFTnormal"/>
        <w:ind w:right="49"/>
        <w:rPr>
          <w:rFonts w:ascii="Arial" w:hAnsi="Arial"/>
          <w:color w:val="auto"/>
          <w:lang w:val="es-MX"/>
        </w:rPr>
      </w:pPr>
      <w:r w:rsidRPr="006454CC">
        <w:rPr>
          <w:rFonts w:ascii="Arial" w:hAnsi="Arial"/>
          <w:color w:val="auto"/>
          <w:lang w:val="es-MX"/>
        </w:rPr>
        <w:t xml:space="preserve">La aprobación de acceso no podrá ser negada, condicionada o demorada sin razón, siempre y cuando el Concesionario cumpla con las disposiciones que para el acceso a los Sitios ha dispuesto </w:t>
      </w:r>
      <w:r w:rsidR="00622535" w:rsidRPr="006454CC">
        <w:rPr>
          <w:rFonts w:ascii="Arial" w:hAnsi="Arial"/>
          <w:color w:val="auto"/>
          <w:lang w:val="es-MX"/>
        </w:rPr>
        <w:t>Telesites</w:t>
      </w:r>
      <w:r w:rsidRPr="006454CC">
        <w:rPr>
          <w:rFonts w:ascii="Arial" w:hAnsi="Arial"/>
          <w:color w:val="auto"/>
          <w:lang w:val="es-MX"/>
        </w:rPr>
        <w:t xml:space="preserve"> en su Normativa Técnica. </w:t>
      </w:r>
    </w:p>
    <w:p w14:paraId="5241387B" w14:textId="53CFE478" w:rsidR="00783341" w:rsidRPr="006454CC" w:rsidRDefault="00943CBA" w:rsidP="00783341">
      <w:pPr>
        <w:pStyle w:val="IFTnormal"/>
        <w:ind w:right="49"/>
        <w:rPr>
          <w:rFonts w:ascii="Arial" w:hAnsi="Arial"/>
          <w:color w:val="auto"/>
          <w:lang w:val="es-MX"/>
        </w:rPr>
      </w:pPr>
      <w:r w:rsidRPr="006454CC">
        <w:rPr>
          <w:rFonts w:ascii="Arial" w:hAnsi="Arial"/>
          <w:color w:val="auto"/>
          <w:lang w:val="es-MX"/>
        </w:rPr>
        <w:t xml:space="preserve">De conformidad con lo estipulado en el numeral 1.5 de la Normativa Técnica, </w:t>
      </w:r>
      <w:r w:rsidR="00783341" w:rsidRPr="006454CC">
        <w:rPr>
          <w:rFonts w:ascii="Arial" w:hAnsi="Arial"/>
          <w:color w:val="auto"/>
          <w:lang w:val="es-MX"/>
        </w:rPr>
        <w:t>el personal del C</w:t>
      </w:r>
      <w:r w:rsidR="004035AB" w:rsidRPr="006454CC">
        <w:rPr>
          <w:rFonts w:ascii="Arial" w:hAnsi="Arial"/>
          <w:color w:val="auto"/>
          <w:lang w:val="es-MX"/>
        </w:rPr>
        <w:t>oncesionario</w:t>
      </w:r>
      <w:r w:rsidR="00783341" w:rsidRPr="006454CC">
        <w:rPr>
          <w:rFonts w:ascii="Arial" w:hAnsi="Arial"/>
          <w:color w:val="auto"/>
          <w:lang w:val="es-MX"/>
        </w:rPr>
        <w:t xml:space="preserve"> deberá observar las medidas mínimas de seguridad para el acceso a los Sitios que se establecen en los numerales 1.7, 1.12, 1.13, 1.18 y 1.19 de la presente Normativa Técnica, en el entendido de que </w:t>
      </w:r>
      <w:r w:rsidR="004035AB" w:rsidRPr="006454CC">
        <w:rPr>
          <w:rFonts w:ascii="Arial" w:hAnsi="Arial"/>
          <w:color w:val="auto"/>
          <w:lang w:val="es-MX"/>
        </w:rPr>
        <w:t>Telesites</w:t>
      </w:r>
      <w:r w:rsidR="00783341" w:rsidRPr="006454CC">
        <w:rPr>
          <w:rFonts w:ascii="Arial" w:hAnsi="Arial"/>
          <w:color w:val="auto"/>
          <w:lang w:val="es-MX"/>
        </w:rPr>
        <w:t>, dentro del proceso de solicitud de acceso al sitio iniciado por el C</w:t>
      </w:r>
      <w:r w:rsidR="004035AB" w:rsidRPr="006454CC">
        <w:rPr>
          <w:rFonts w:ascii="Arial" w:hAnsi="Arial"/>
          <w:color w:val="auto"/>
          <w:lang w:val="es-MX"/>
        </w:rPr>
        <w:t>oncesionario</w:t>
      </w:r>
      <w:r w:rsidR="00783341" w:rsidRPr="006454CC">
        <w:rPr>
          <w:rFonts w:ascii="Arial" w:hAnsi="Arial"/>
          <w:color w:val="auto"/>
          <w:lang w:val="es-MX"/>
        </w:rPr>
        <w:t>, deberá informar por escrito al C</w:t>
      </w:r>
      <w:r w:rsidR="004035AB" w:rsidRPr="006454CC">
        <w:rPr>
          <w:rFonts w:ascii="Arial" w:hAnsi="Arial"/>
          <w:color w:val="auto"/>
          <w:lang w:val="es-MX"/>
        </w:rPr>
        <w:t>oncesionario</w:t>
      </w:r>
      <w:r w:rsidR="00783341" w:rsidRPr="006454CC">
        <w:rPr>
          <w:rFonts w:ascii="Arial" w:hAnsi="Arial"/>
          <w:color w:val="auto"/>
          <w:lang w:val="es-MX"/>
        </w:rPr>
        <w:t xml:space="preserve"> las medidas particulares de seguridad adicionales que hubiere impuesto el propietario del sitio de que se trate para el acceso y estancia en el mismo.</w:t>
      </w:r>
    </w:p>
    <w:p w14:paraId="7292CC45" w14:textId="58FDF8A3" w:rsidR="00134773" w:rsidRPr="006454CC" w:rsidRDefault="00134773" w:rsidP="00783341">
      <w:pPr>
        <w:pStyle w:val="IFTnormal"/>
        <w:ind w:right="49"/>
        <w:rPr>
          <w:rFonts w:ascii="Arial" w:hAnsi="Arial"/>
          <w:color w:val="auto"/>
          <w:lang w:val="es-MX"/>
        </w:rPr>
      </w:pPr>
      <w:r w:rsidRPr="006454CC">
        <w:rPr>
          <w:rFonts w:ascii="Arial" w:hAnsi="Arial"/>
          <w:color w:val="auto"/>
          <w:lang w:val="es-MX"/>
        </w:rPr>
        <w:t xml:space="preserve">El Concesionario y </w:t>
      </w:r>
      <w:r w:rsidR="00622535" w:rsidRPr="006454CC">
        <w:rPr>
          <w:rFonts w:ascii="Arial" w:hAnsi="Arial"/>
          <w:color w:val="auto"/>
          <w:lang w:val="es-MX"/>
        </w:rPr>
        <w:t>Telesites</w:t>
      </w:r>
      <w:r w:rsidRPr="006454CC">
        <w:rPr>
          <w:rFonts w:ascii="Arial" w:hAnsi="Arial"/>
          <w:color w:val="auto"/>
          <w:lang w:val="es-MX"/>
        </w:rPr>
        <w:t xml:space="preserve"> están de acuerdo y convienen que, con motivo de la prestación de los Servicios, en el momento en que éste último desarrolle e implemente un sistema para el acceso remoto a los Sitios, lo hará del oportuno conocimiento del Instituto y del Concesionario, siendo a cargo de éste último la adquisición de la llave electrónica de acceso que le será proporcionada por el proveedor de dicho sistema.</w:t>
      </w:r>
    </w:p>
    <w:p w14:paraId="7292CC47" w14:textId="1AB659C2" w:rsidR="00134773" w:rsidRPr="006454CC" w:rsidRDefault="00134773" w:rsidP="00391045">
      <w:pPr>
        <w:pStyle w:val="IFTnormal"/>
        <w:ind w:right="49"/>
        <w:rPr>
          <w:rFonts w:ascii="Arial" w:hAnsi="Arial"/>
          <w:color w:val="auto"/>
          <w:lang w:val="es-MX" w:eastAsia="en-US"/>
        </w:rPr>
      </w:pPr>
      <w:r w:rsidRPr="006454CC">
        <w:rPr>
          <w:rFonts w:ascii="Arial" w:hAnsi="Arial"/>
          <w:color w:val="auto"/>
          <w:lang w:val="es-MX"/>
        </w:rPr>
        <w:t>La implementación del sistema para el acceso remoto a Sitios será de manera paulatina. El sistema para acceso remoto será electrónico y permitirá la apertura únicamente al personal y en la ventana de tiempo para la que se haya solicitado el acceso al Sitio. El sistema permitirá el registro y almacenamiento de cada ingreso y salida, incluyendo fecha y hora del mismo, con lo cual se podrán evitar afectaciones en la operación e incluso daños en los bienes de los concesionarios y/o el Sitio, así como realizar la identificación de responsables y facilitar la solución de conflictos entre los que comparten la Infraestructura Pasiva</w:t>
      </w:r>
      <w:r w:rsidR="009529DE" w:rsidRPr="006454CC">
        <w:rPr>
          <w:rFonts w:ascii="Arial" w:hAnsi="Arial"/>
          <w:color w:val="auto"/>
          <w:lang w:val="es-MX" w:eastAsia="en-US"/>
        </w:rPr>
        <w:t>.</w:t>
      </w:r>
    </w:p>
    <w:p w14:paraId="260B6BFB" w14:textId="77777777" w:rsidR="000E7B0A" w:rsidRPr="006454CC" w:rsidRDefault="000E7B0A" w:rsidP="00391045">
      <w:pPr>
        <w:pStyle w:val="IFTnormal"/>
        <w:ind w:right="49"/>
        <w:rPr>
          <w:rFonts w:ascii="Arial" w:hAnsi="Arial"/>
          <w:color w:val="auto"/>
          <w:lang w:val="es-MX"/>
        </w:rPr>
      </w:pPr>
    </w:p>
    <w:p w14:paraId="7292CC49" w14:textId="77777777" w:rsidR="008A497D" w:rsidRPr="006454CC" w:rsidRDefault="002358B7" w:rsidP="00391045">
      <w:pPr>
        <w:pStyle w:val="Ttulo3"/>
        <w:spacing w:after="200" w:line="276" w:lineRule="auto"/>
        <w:rPr>
          <w:rFonts w:cs="Arial"/>
        </w:rPr>
      </w:pPr>
      <w:bookmarkStart w:id="125" w:name="_Toc389663801"/>
      <w:bookmarkStart w:id="126" w:name="_Toc435539456"/>
      <w:bookmarkStart w:id="127" w:name="_Toc435549984"/>
      <w:bookmarkStart w:id="128" w:name="_Toc435558983"/>
      <w:bookmarkStart w:id="129" w:name="_Toc435569097"/>
      <w:bookmarkStart w:id="130" w:name="_Toc435569729"/>
      <w:bookmarkEnd w:id="124"/>
      <w:r w:rsidRPr="006454CC">
        <w:rPr>
          <w:rFonts w:cs="Arial"/>
        </w:rPr>
        <w:t>9</w:t>
      </w:r>
      <w:r w:rsidR="00D37481" w:rsidRPr="006454CC">
        <w:rPr>
          <w:rFonts w:cs="Arial"/>
        </w:rPr>
        <w:t>. INDEMNIZACIÓN, SEGURO</w:t>
      </w:r>
      <w:bookmarkEnd w:id="125"/>
      <w:bookmarkEnd w:id="126"/>
      <w:bookmarkEnd w:id="127"/>
      <w:bookmarkEnd w:id="128"/>
      <w:bookmarkEnd w:id="129"/>
      <w:bookmarkEnd w:id="130"/>
    </w:p>
    <w:p w14:paraId="7292CC4A" w14:textId="77777777" w:rsidR="008A497D" w:rsidRPr="006454CC" w:rsidRDefault="002358B7" w:rsidP="00391045">
      <w:pPr>
        <w:spacing w:after="200" w:line="276" w:lineRule="auto"/>
        <w:ind w:left="720" w:hanging="360"/>
      </w:pPr>
      <w:r w:rsidRPr="006454CC">
        <w:t>a)</w:t>
      </w:r>
      <w:r w:rsidRPr="006454CC">
        <w:tab/>
        <w:t>Cada una de las P</w:t>
      </w:r>
      <w:r w:rsidR="008A497D" w:rsidRPr="006454CC">
        <w:t>artes, en la medida permitida por la ley, indemnizará, defenderá y sacar</w:t>
      </w:r>
      <w:r w:rsidR="00636822" w:rsidRPr="006454CC">
        <w:t>á</w:t>
      </w:r>
      <w:r w:rsidR="008A497D" w:rsidRPr="006454CC">
        <w:t xml:space="preserve"> en paz y a salvo de toda responsabilidad a la otra </w:t>
      </w:r>
      <w:r w:rsidR="00636822" w:rsidRPr="006454CC">
        <w:t>P</w:t>
      </w:r>
      <w:r w:rsidR="008A497D" w:rsidRPr="006454CC">
        <w:t xml:space="preserve">arte, sus </w:t>
      </w:r>
      <w:r w:rsidR="00636822" w:rsidRPr="006454CC">
        <w:t>Filiales</w:t>
      </w:r>
      <w:r w:rsidR="008A497D" w:rsidRPr="006454CC">
        <w:t xml:space="preserve">, directores, funcionarios, accionistas, beneficiarios y cesionarios, contra cualquier demanda, pérdida, costo, gasto, daño, perjuicios y responsabilidades, que surjan de: (i) la negligencia, impericia o dolo de dicha </w:t>
      </w:r>
      <w:r w:rsidR="00636822" w:rsidRPr="006454CC">
        <w:t>P</w:t>
      </w:r>
      <w:r w:rsidR="008A497D" w:rsidRPr="006454CC">
        <w:t>arte o sus agentes, empleados, representantes o contratistas; o (</w:t>
      </w:r>
      <w:r w:rsidR="00636822" w:rsidRPr="006454CC">
        <w:t>ii) cualquier incumplimiento su</w:t>
      </w:r>
      <w:r w:rsidR="008A497D" w:rsidRPr="006454CC">
        <w:t xml:space="preserve">stancial de dicha </w:t>
      </w:r>
      <w:r w:rsidR="007F168C" w:rsidRPr="006454CC">
        <w:t>P</w:t>
      </w:r>
      <w:r w:rsidR="008A497D" w:rsidRPr="006454CC">
        <w:t xml:space="preserve">arte </w:t>
      </w:r>
      <w:r w:rsidR="00636822" w:rsidRPr="006454CC">
        <w:t>a</w:t>
      </w:r>
      <w:r w:rsidR="008A497D" w:rsidRPr="006454CC">
        <w:t xml:space="preserve"> cualquiera de las disposiciones de este </w:t>
      </w:r>
      <w:r w:rsidRPr="006454CC">
        <w:t>Acuerdo</w:t>
      </w:r>
      <w:r w:rsidR="008A497D" w:rsidRPr="006454CC">
        <w:t>.</w:t>
      </w:r>
    </w:p>
    <w:p w14:paraId="7292CC4B" w14:textId="77777777" w:rsidR="008A497D" w:rsidRPr="006454CC" w:rsidRDefault="002358B7" w:rsidP="00391045">
      <w:pPr>
        <w:spacing w:after="200" w:line="276" w:lineRule="auto"/>
        <w:ind w:left="720" w:hanging="360"/>
      </w:pPr>
      <w:r w:rsidRPr="006454CC">
        <w:t>b)</w:t>
      </w:r>
      <w:r w:rsidRPr="006454CC">
        <w:tab/>
        <w:t>Ninguna de las P</w:t>
      </w:r>
      <w:r w:rsidR="008A497D" w:rsidRPr="006454CC">
        <w:t xml:space="preserve">artes será responsable frente a la otra por daños que deriven de reclamaciones por cualquier acto u omisión de otros </w:t>
      </w:r>
      <w:r w:rsidRPr="006454CC">
        <w:t>ocupantes d</w:t>
      </w:r>
      <w:r w:rsidR="008A497D" w:rsidRPr="006454CC">
        <w:t>el Sitio</w:t>
      </w:r>
      <w:r w:rsidR="009C3D8B" w:rsidRPr="006454CC">
        <w:t>, salvo lo dispuesto en la cláusula 5, inciso c)</w:t>
      </w:r>
      <w:r w:rsidR="008A497D" w:rsidRPr="006454CC">
        <w:t>.</w:t>
      </w:r>
    </w:p>
    <w:p w14:paraId="7292CC4C" w14:textId="44A2EDE5" w:rsidR="00407258" w:rsidRPr="006454CC" w:rsidRDefault="002358B7" w:rsidP="00391045">
      <w:pPr>
        <w:spacing w:after="200" w:line="276" w:lineRule="auto"/>
        <w:ind w:left="720" w:hanging="360"/>
      </w:pPr>
      <w:r w:rsidRPr="006454CC">
        <w:t>c)</w:t>
      </w:r>
      <w:r w:rsidRPr="006454CC">
        <w:tab/>
      </w:r>
      <w:r w:rsidR="008A497D" w:rsidRPr="006454CC">
        <w:t xml:space="preserve">Sin limitar lo anterior, ambas </w:t>
      </w:r>
      <w:r w:rsidR="009C3D8B" w:rsidRPr="006454CC">
        <w:t>P</w:t>
      </w:r>
      <w:r w:rsidR="008A497D" w:rsidRPr="006454CC">
        <w:t xml:space="preserve">artes, a su costo y cargo, aceptan mantener vigente durante todo el tiempo que dure el presente </w:t>
      </w:r>
      <w:r w:rsidRPr="006454CC">
        <w:t>Acuerdo</w:t>
      </w:r>
      <w:r w:rsidR="008A497D" w:rsidRPr="006454CC">
        <w:t xml:space="preserve"> </w:t>
      </w:r>
      <w:r w:rsidR="009D79C1" w:rsidRPr="006454CC">
        <w:t xml:space="preserve">(y hasta el retiro total de los bienes del Concesionario) </w:t>
      </w:r>
      <w:r w:rsidR="008A497D" w:rsidRPr="006454CC">
        <w:t>un Seguro de Responsabilidad Civil General que cubra sus operaciones y actividades duran</w:t>
      </w:r>
      <w:r w:rsidRPr="006454CC">
        <w:t>te su estadía en el inmueble o Sitio por dañ</w:t>
      </w:r>
      <w:r w:rsidR="008A497D" w:rsidRPr="006454CC">
        <w:t>os a terceros en sus</w:t>
      </w:r>
      <w:r w:rsidR="00B1457B" w:rsidRPr="006454CC">
        <w:t xml:space="preserve"> bienes o en sus personas</w:t>
      </w:r>
      <w:r w:rsidR="0090254C" w:rsidRPr="006454CC">
        <w:t>, bajo los términos y condiciones señalados al efecto en el Convenio vigente a la fecha de firma del presente Acuerdo de Sitio.</w:t>
      </w:r>
      <w:r w:rsidR="008A497D" w:rsidRPr="006454CC">
        <w:t xml:space="preserve"> </w:t>
      </w:r>
    </w:p>
    <w:p w14:paraId="398D31F9" w14:textId="77777777" w:rsidR="00317C84" w:rsidRPr="006454CC" w:rsidRDefault="00317C84" w:rsidP="00391045">
      <w:pPr>
        <w:spacing w:after="200" w:line="276" w:lineRule="auto"/>
        <w:ind w:left="720" w:hanging="360"/>
      </w:pPr>
    </w:p>
    <w:p w14:paraId="7292CC4E" w14:textId="77777777" w:rsidR="008A497D" w:rsidRPr="006454CC" w:rsidRDefault="001932C3" w:rsidP="00391045">
      <w:pPr>
        <w:pStyle w:val="Ttulo3"/>
        <w:spacing w:after="200" w:line="276" w:lineRule="auto"/>
        <w:rPr>
          <w:rFonts w:cs="Arial"/>
        </w:rPr>
      </w:pPr>
      <w:bookmarkStart w:id="131" w:name="_Toc389663802"/>
      <w:bookmarkStart w:id="132" w:name="_Toc435539457"/>
      <w:bookmarkStart w:id="133" w:name="_Toc435549985"/>
      <w:bookmarkStart w:id="134" w:name="_Toc435558984"/>
      <w:bookmarkStart w:id="135" w:name="_Toc435569098"/>
      <w:bookmarkStart w:id="136" w:name="_Toc435569730"/>
      <w:r w:rsidRPr="006454CC">
        <w:rPr>
          <w:rFonts w:cs="Arial"/>
        </w:rPr>
        <w:t>10</w:t>
      </w:r>
      <w:r w:rsidR="00D37481" w:rsidRPr="006454CC">
        <w:rPr>
          <w:rFonts w:cs="Arial"/>
        </w:rPr>
        <w:t>. CESIÓN</w:t>
      </w:r>
      <w:bookmarkEnd w:id="131"/>
      <w:bookmarkEnd w:id="132"/>
      <w:bookmarkEnd w:id="133"/>
      <w:bookmarkEnd w:id="134"/>
      <w:bookmarkEnd w:id="135"/>
      <w:bookmarkEnd w:id="136"/>
    </w:p>
    <w:p w14:paraId="7292CC4F" w14:textId="63C22D16" w:rsidR="008A497D" w:rsidRPr="006454CC" w:rsidRDefault="008A497D" w:rsidP="00391045">
      <w:pPr>
        <w:spacing w:after="200" w:line="276" w:lineRule="auto"/>
        <w:ind w:left="720" w:hanging="360"/>
      </w:pPr>
      <w:r w:rsidRPr="006454CC">
        <w:t>a)</w:t>
      </w:r>
      <w:r w:rsidRPr="006454CC">
        <w:tab/>
        <w:t xml:space="preserve">En ningún caso </w:t>
      </w:r>
      <w:r w:rsidR="001932C3" w:rsidRPr="006454CC">
        <w:t>e</w:t>
      </w:r>
      <w:r w:rsidRPr="006454CC">
        <w:t xml:space="preserve">l Concesionario podrá ceder, </w:t>
      </w:r>
      <w:r w:rsidR="001932C3" w:rsidRPr="006454CC">
        <w:t xml:space="preserve">o </w:t>
      </w:r>
      <w:r w:rsidRPr="006454CC">
        <w:t xml:space="preserve">transferir </w:t>
      </w:r>
      <w:r w:rsidR="001932C3" w:rsidRPr="006454CC">
        <w:t>en todo o en parte</w:t>
      </w:r>
      <w:r w:rsidRPr="006454CC">
        <w:t xml:space="preserve"> el presente </w:t>
      </w:r>
      <w:r w:rsidR="002358B7" w:rsidRPr="006454CC">
        <w:t>Acuerdo</w:t>
      </w:r>
      <w:r w:rsidRPr="006454CC">
        <w:t xml:space="preserve"> a un tercero a menos que se trate en todo momento de sus controladoras, </w:t>
      </w:r>
      <w:r w:rsidR="00636822" w:rsidRPr="006454CC">
        <w:t>Filiales</w:t>
      </w:r>
      <w:r w:rsidRPr="006454CC">
        <w:t xml:space="preserve"> o subsidiarias, siempre y cuando notifique por escrito previamente a </w:t>
      </w:r>
      <w:r w:rsidR="00622535" w:rsidRPr="006454CC">
        <w:t>Telesites</w:t>
      </w:r>
      <w:r w:rsidRPr="006454CC">
        <w:t xml:space="preserve">. Los cesionarios asumirán las obligaciones del Concesionario conforme a este </w:t>
      </w:r>
      <w:r w:rsidR="002358B7" w:rsidRPr="006454CC">
        <w:t>Acuerdo</w:t>
      </w:r>
      <w:r w:rsidRPr="006454CC">
        <w:t>.</w:t>
      </w:r>
    </w:p>
    <w:p w14:paraId="7292CC50" w14:textId="5BCEE1C9" w:rsidR="008A497D" w:rsidRPr="006454CC" w:rsidRDefault="008A497D" w:rsidP="00391045">
      <w:pPr>
        <w:spacing w:after="200" w:line="276" w:lineRule="auto"/>
        <w:ind w:left="720" w:hanging="360"/>
      </w:pPr>
      <w:r w:rsidRPr="006454CC">
        <w:t>b)</w:t>
      </w:r>
      <w:r w:rsidRPr="006454CC">
        <w:tab/>
        <w:t xml:space="preserve">De ninguna manera </w:t>
      </w:r>
      <w:r w:rsidR="001932C3" w:rsidRPr="006454CC">
        <w:t>e</w:t>
      </w:r>
      <w:r w:rsidRPr="006454CC">
        <w:t>l Concesionario</w:t>
      </w:r>
      <w:r w:rsidR="00636822" w:rsidRPr="006454CC">
        <w:t xml:space="preserve"> podrá</w:t>
      </w:r>
      <w:r w:rsidRPr="006454CC">
        <w:t xml:space="preserve"> otorgar cualquier derecho de uso co</w:t>
      </w:r>
      <w:r w:rsidR="001932C3" w:rsidRPr="006454CC">
        <w:t xml:space="preserve">mpartido </w:t>
      </w:r>
      <w:r w:rsidR="00175767" w:rsidRPr="006454CC">
        <w:t>respecto de la Infraestructura Pasiva, ni destinar el Servicio de Acceso y Uso de Infraestructura Pasiva a servicios de interconexión</w:t>
      </w:r>
      <w:r w:rsidR="00BF58E7" w:rsidRPr="006454CC">
        <w:t>, los cuales, en su caso, se prestarán bajo los términos del convenio de interconexión suscrito (o que suscriban) las Partes.</w:t>
      </w:r>
    </w:p>
    <w:p w14:paraId="7292CC51" w14:textId="2B489769" w:rsidR="008A497D" w:rsidRPr="006454CC" w:rsidRDefault="008A497D" w:rsidP="00391045">
      <w:pPr>
        <w:spacing w:after="200" w:line="276" w:lineRule="auto"/>
        <w:ind w:left="720" w:hanging="360"/>
      </w:pPr>
      <w:r w:rsidRPr="006454CC">
        <w:t>c)</w:t>
      </w:r>
      <w:r w:rsidRPr="006454CC">
        <w:tab/>
      </w:r>
      <w:r w:rsidR="00622535" w:rsidRPr="006454CC">
        <w:t>Telesites</w:t>
      </w:r>
      <w:r w:rsidR="001932C3" w:rsidRPr="006454CC">
        <w:t xml:space="preserve"> </w:t>
      </w:r>
      <w:r w:rsidRPr="006454CC">
        <w:t xml:space="preserve">puede libremente ceder o transferir este </w:t>
      </w:r>
      <w:r w:rsidR="002358B7" w:rsidRPr="006454CC">
        <w:t>Acuerdo</w:t>
      </w:r>
      <w:r w:rsidRPr="006454CC">
        <w:t xml:space="preserve"> e</w:t>
      </w:r>
      <w:r w:rsidR="005C21A6" w:rsidRPr="006454CC">
        <w:t>n su totalidad o parcialmente.</w:t>
      </w:r>
    </w:p>
    <w:p w14:paraId="745CC556" w14:textId="77777777" w:rsidR="000E7B0A" w:rsidRPr="006454CC" w:rsidRDefault="000E7B0A" w:rsidP="00391045">
      <w:pPr>
        <w:spacing w:after="200" w:line="276" w:lineRule="auto"/>
        <w:ind w:left="720" w:hanging="360"/>
      </w:pPr>
    </w:p>
    <w:p w14:paraId="7292CC53" w14:textId="77777777" w:rsidR="008A497D" w:rsidRPr="006454CC" w:rsidRDefault="001932C3" w:rsidP="00391045">
      <w:pPr>
        <w:pStyle w:val="Ttulo3"/>
        <w:spacing w:after="200" w:line="276" w:lineRule="auto"/>
        <w:rPr>
          <w:rFonts w:cs="Arial"/>
        </w:rPr>
      </w:pPr>
      <w:bookmarkStart w:id="137" w:name="_Toc389663803"/>
      <w:bookmarkStart w:id="138" w:name="_Toc435539458"/>
      <w:bookmarkStart w:id="139" w:name="_Toc435549986"/>
      <w:bookmarkStart w:id="140" w:name="_Toc435558985"/>
      <w:bookmarkStart w:id="141" w:name="_Toc435569099"/>
      <w:bookmarkStart w:id="142" w:name="_Toc435569731"/>
      <w:r w:rsidRPr="006454CC">
        <w:rPr>
          <w:rFonts w:cs="Arial"/>
        </w:rPr>
        <w:t>11</w:t>
      </w:r>
      <w:r w:rsidR="008A497D" w:rsidRPr="006454CC">
        <w:rPr>
          <w:rFonts w:cs="Arial"/>
        </w:rPr>
        <w:t>. DIS</w:t>
      </w:r>
      <w:r w:rsidR="00D37481" w:rsidRPr="006454CC">
        <w:rPr>
          <w:rFonts w:cs="Arial"/>
        </w:rPr>
        <w:t>FRUTE PACÍFICO Y MANTENIMIENTO</w:t>
      </w:r>
      <w:bookmarkEnd w:id="137"/>
      <w:bookmarkEnd w:id="138"/>
      <w:bookmarkEnd w:id="139"/>
      <w:bookmarkEnd w:id="140"/>
      <w:bookmarkEnd w:id="141"/>
      <w:bookmarkEnd w:id="142"/>
    </w:p>
    <w:p w14:paraId="7292CC54" w14:textId="1AE558A2" w:rsidR="008A497D" w:rsidRPr="006454CC" w:rsidRDefault="008A497D" w:rsidP="00391045">
      <w:pPr>
        <w:spacing w:after="200" w:line="276" w:lineRule="auto"/>
        <w:ind w:left="720" w:hanging="360"/>
      </w:pPr>
      <w:r w:rsidRPr="006454CC">
        <w:t>a)</w:t>
      </w:r>
      <w:r w:rsidRPr="006454CC">
        <w:tab/>
      </w:r>
      <w:r w:rsidR="00622535" w:rsidRPr="006454CC">
        <w:t>Telesites</w:t>
      </w:r>
      <w:r w:rsidRPr="006454CC">
        <w:t xml:space="preserve"> está de acuerdo y acepta que durante la vigencia de este </w:t>
      </w:r>
      <w:r w:rsidR="002358B7" w:rsidRPr="006454CC">
        <w:t>Acuerdo</w:t>
      </w:r>
      <w:r w:rsidRPr="006454CC">
        <w:t xml:space="preserve"> </w:t>
      </w:r>
      <w:r w:rsidR="00DF0041" w:rsidRPr="006454CC">
        <w:t>e</w:t>
      </w:r>
      <w:r w:rsidRPr="006454CC">
        <w:t xml:space="preserve">l Concesionario tendrá derecho </w:t>
      </w:r>
      <w:r w:rsidR="00AB5285" w:rsidRPr="006454CC">
        <w:t xml:space="preserve">a </w:t>
      </w:r>
      <w:r w:rsidR="001932C3" w:rsidRPr="006454CC">
        <w:t>ocupar el Espacio Aprobado en Piso y el Espacio Aprobado en Torre</w:t>
      </w:r>
      <w:r w:rsidRPr="006454CC">
        <w:t>, siempre y cuando cumpla con todos los términos y condiciones del mismo.</w:t>
      </w:r>
    </w:p>
    <w:p w14:paraId="7292CC55" w14:textId="6B860F3F" w:rsidR="008A497D" w:rsidRPr="006454CC" w:rsidRDefault="008A497D" w:rsidP="00391045">
      <w:pPr>
        <w:spacing w:after="200" w:line="276" w:lineRule="auto"/>
        <w:ind w:left="720" w:hanging="360"/>
      </w:pPr>
      <w:r w:rsidRPr="006454CC">
        <w:t>b)</w:t>
      </w:r>
      <w:r w:rsidRPr="006454CC">
        <w:tab/>
        <w:t xml:space="preserve">En caso de que por cualquier circunstancia </w:t>
      </w:r>
      <w:r w:rsidR="001932C3" w:rsidRPr="006454CC">
        <w:t xml:space="preserve">bajo el control de </w:t>
      </w:r>
      <w:r w:rsidR="00622535" w:rsidRPr="006454CC">
        <w:t>Telesites</w:t>
      </w:r>
      <w:r w:rsidR="001932C3" w:rsidRPr="006454CC">
        <w:t xml:space="preserve"> </w:t>
      </w:r>
      <w:r w:rsidRPr="006454CC">
        <w:t xml:space="preserve">se vea </w:t>
      </w:r>
      <w:r w:rsidR="00BA03B7" w:rsidRPr="006454CC">
        <w:t xml:space="preserve">imposibilitado </w:t>
      </w:r>
      <w:r w:rsidRPr="006454CC">
        <w:t xml:space="preserve">a </w:t>
      </w:r>
      <w:r w:rsidR="001932C3" w:rsidRPr="006454CC">
        <w:t>mantener la ocupación del Espacio Aprobado en Piso y el Espacio Aprobado en Torre</w:t>
      </w:r>
      <w:r w:rsidRPr="006454CC">
        <w:t>, ést</w:t>
      </w:r>
      <w:r w:rsidR="00BA03B7" w:rsidRPr="006454CC">
        <w:t>e</w:t>
      </w:r>
      <w:r w:rsidRPr="006454CC">
        <w:t xml:space="preserve"> no estará </w:t>
      </w:r>
      <w:r w:rsidR="00BA03B7" w:rsidRPr="006454CC">
        <w:t xml:space="preserve">obligado </w:t>
      </w:r>
      <w:r w:rsidRPr="006454CC">
        <w:t xml:space="preserve">a pagar contraprestación alguna durante el plazo en que se vea </w:t>
      </w:r>
      <w:r w:rsidR="00BA03B7" w:rsidRPr="006454CC">
        <w:t xml:space="preserve">impedido </w:t>
      </w:r>
      <w:r w:rsidRPr="006454CC">
        <w:t>a usarlo pacíficamente.</w:t>
      </w:r>
    </w:p>
    <w:p w14:paraId="7292CC56" w14:textId="39698582" w:rsidR="008A497D" w:rsidRPr="006454CC" w:rsidRDefault="008A497D" w:rsidP="00391045">
      <w:pPr>
        <w:spacing w:after="200" w:line="276" w:lineRule="auto"/>
        <w:ind w:left="720" w:hanging="360"/>
      </w:pPr>
      <w:r w:rsidRPr="006454CC">
        <w:t>c)</w:t>
      </w:r>
      <w:r w:rsidRPr="006454CC">
        <w:tab/>
        <w:t xml:space="preserve">El Concesionario se obliga a sacar en paz y a salvo a </w:t>
      </w:r>
      <w:r w:rsidR="00622535" w:rsidRPr="006454CC">
        <w:t>Telesites</w:t>
      </w:r>
      <w:r w:rsidR="001932C3" w:rsidRPr="006454CC">
        <w:t xml:space="preserve"> </w:t>
      </w:r>
      <w:r w:rsidRPr="006454CC">
        <w:t xml:space="preserve">de cualquier reclamación que se suscite por virtud o con motivo del Equipo Aprobado instalado en el Sitio. Por su parte </w:t>
      </w:r>
      <w:r w:rsidR="00622535" w:rsidRPr="006454CC">
        <w:t>Telesites</w:t>
      </w:r>
      <w:r w:rsidRPr="006454CC">
        <w:t xml:space="preserve"> se obliga a sacar en paz y a salvo a</w:t>
      </w:r>
      <w:r w:rsidR="001932C3" w:rsidRPr="006454CC">
        <w:t>l</w:t>
      </w:r>
      <w:r w:rsidRPr="006454CC">
        <w:t xml:space="preserve"> Concesionario de cualquier reclamación a su cargo que impida o ponga en riesgo el cabal cumplimiento del presente </w:t>
      </w:r>
      <w:r w:rsidR="002358B7" w:rsidRPr="006454CC">
        <w:t>Acuerdo</w:t>
      </w:r>
      <w:r w:rsidRPr="006454CC">
        <w:t xml:space="preserve">, así como a cubrir los daños directos que </w:t>
      </w:r>
      <w:r w:rsidR="00AB5285" w:rsidRPr="006454CC">
        <w:t>e</w:t>
      </w:r>
      <w:r w:rsidRPr="006454CC">
        <w:t>l Concesionario llegase a sufrir úni</w:t>
      </w:r>
      <w:r w:rsidR="001932C3" w:rsidRPr="006454CC">
        <w:t>camente por causas imputables a</w:t>
      </w:r>
      <w:r w:rsidRPr="006454CC">
        <w:t xml:space="preserve"> </w:t>
      </w:r>
      <w:r w:rsidR="00622535" w:rsidRPr="006454CC">
        <w:t>Telesites</w:t>
      </w:r>
      <w:r w:rsidRPr="006454CC">
        <w:t>.</w:t>
      </w:r>
    </w:p>
    <w:p w14:paraId="7292CC57" w14:textId="2033ADB6" w:rsidR="001932C3" w:rsidRPr="006454CC" w:rsidRDefault="001932C3" w:rsidP="00391045">
      <w:pPr>
        <w:spacing w:after="200" w:line="276" w:lineRule="auto"/>
        <w:ind w:left="720" w:hanging="360"/>
      </w:pPr>
      <w:r w:rsidRPr="006454CC">
        <w:t>d)</w:t>
      </w:r>
      <w:r w:rsidRPr="006454CC">
        <w:tab/>
      </w:r>
      <w:r w:rsidR="00622535" w:rsidRPr="006454CC">
        <w:t>Telesites</w:t>
      </w:r>
      <w:r w:rsidRPr="006454CC">
        <w:t xml:space="preserve"> se obliga a dar mantenimiento oportuno y mantener en orden el Sitio.</w:t>
      </w:r>
    </w:p>
    <w:p w14:paraId="7292CC59" w14:textId="77777777" w:rsidR="008A497D" w:rsidRPr="006454CC" w:rsidRDefault="005C21A6" w:rsidP="00391045">
      <w:pPr>
        <w:pStyle w:val="Ttulo3"/>
        <w:spacing w:after="200" w:line="276" w:lineRule="auto"/>
        <w:rPr>
          <w:rFonts w:cs="Arial"/>
        </w:rPr>
      </w:pPr>
      <w:bookmarkStart w:id="143" w:name="_Toc389663804"/>
      <w:bookmarkStart w:id="144" w:name="_Toc435539459"/>
      <w:bookmarkStart w:id="145" w:name="_Toc435549987"/>
      <w:bookmarkStart w:id="146" w:name="_Toc435558986"/>
      <w:bookmarkStart w:id="147" w:name="_Toc435569100"/>
      <w:bookmarkStart w:id="148" w:name="_Toc435569732"/>
      <w:r w:rsidRPr="006454CC">
        <w:rPr>
          <w:rFonts w:cs="Arial"/>
        </w:rPr>
        <w:t>12</w:t>
      </w:r>
      <w:r w:rsidR="008A497D" w:rsidRPr="006454CC">
        <w:rPr>
          <w:rFonts w:cs="Arial"/>
        </w:rPr>
        <w:t xml:space="preserve">. SUBORDINACIÓN AL </w:t>
      </w:r>
      <w:r w:rsidR="001932C3" w:rsidRPr="006454CC">
        <w:rPr>
          <w:rFonts w:cs="Arial"/>
        </w:rPr>
        <w:t>TÍTULO DE OCUPACIÓN</w:t>
      </w:r>
      <w:bookmarkEnd w:id="143"/>
      <w:bookmarkEnd w:id="144"/>
      <w:bookmarkEnd w:id="145"/>
      <w:bookmarkEnd w:id="146"/>
      <w:bookmarkEnd w:id="147"/>
      <w:bookmarkEnd w:id="148"/>
    </w:p>
    <w:p w14:paraId="7292CC5A" w14:textId="77777777" w:rsidR="008A497D" w:rsidRPr="006454CC" w:rsidRDefault="008A497D" w:rsidP="00391045">
      <w:pPr>
        <w:spacing w:after="200" w:line="276" w:lineRule="auto"/>
        <w:ind w:left="720" w:hanging="360"/>
      </w:pPr>
      <w:r w:rsidRPr="006454CC">
        <w:t>a)</w:t>
      </w:r>
      <w:r w:rsidRPr="006454CC">
        <w:tab/>
      </w:r>
      <w:r w:rsidR="001932C3" w:rsidRPr="006454CC">
        <w:t>Salvo por las obligaciones derivadas de la</w:t>
      </w:r>
      <w:r w:rsidR="004B5F1D" w:rsidRPr="006454CC">
        <w:t>s</w:t>
      </w:r>
      <w:r w:rsidR="001932C3" w:rsidRPr="006454CC">
        <w:t xml:space="preserve"> </w:t>
      </w:r>
      <w:r w:rsidR="00004D7D" w:rsidRPr="006454CC">
        <w:t>Medidas</w:t>
      </w:r>
      <w:r w:rsidR="001932C3" w:rsidRPr="006454CC">
        <w:t>, e</w:t>
      </w:r>
      <w:r w:rsidRPr="006454CC">
        <w:t xml:space="preserve">ste </w:t>
      </w:r>
      <w:r w:rsidR="002358B7" w:rsidRPr="006454CC">
        <w:t>Acuerdo</w:t>
      </w:r>
      <w:r w:rsidR="001932C3" w:rsidRPr="006454CC">
        <w:t xml:space="preserve"> está</w:t>
      </w:r>
      <w:r w:rsidRPr="006454CC">
        <w:t xml:space="preserve"> sujeto y subordinado a las disposiciones del </w:t>
      </w:r>
      <w:r w:rsidR="001932C3" w:rsidRPr="006454CC">
        <w:t>Título de Ocupación</w:t>
      </w:r>
      <w:r w:rsidR="00AB5285" w:rsidRPr="006454CC">
        <w:t>.</w:t>
      </w:r>
    </w:p>
    <w:p w14:paraId="7292CC5B" w14:textId="799BDEA7" w:rsidR="008A497D" w:rsidRPr="006454CC" w:rsidRDefault="008A497D" w:rsidP="00391045">
      <w:pPr>
        <w:spacing w:after="200" w:line="276" w:lineRule="auto"/>
        <w:ind w:left="720" w:hanging="360"/>
      </w:pPr>
      <w:r w:rsidRPr="006454CC">
        <w:t>b)</w:t>
      </w:r>
      <w:r w:rsidRPr="006454CC">
        <w:tab/>
      </w:r>
      <w:r w:rsidR="001932C3" w:rsidRPr="006454CC">
        <w:t>El Concesionario</w:t>
      </w:r>
      <w:r w:rsidRPr="006454CC">
        <w:t xml:space="preserve"> se obliga a no </w:t>
      </w:r>
      <w:r w:rsidR="00175767" w:rsidRPr="006454CC">
        <w:t xml:space="preserve">causar por acción u omisión, incumplimiento </w:t>
      </w:r>
      <w:r w:rsidRPr="006454CC">
        <w:t xml:space="preserve">del </w:t>
      </w:r>
      <w:r w:rsidR="001932C3" w:rsidRPr="006454CC">
        <w:t>Título de Ocupación</w:t>
      </w:r>
      <w:r w:rsidR="00AB5285" w:rsidRPr="006454CC">
        <w:t>;</w:t>
      </w:r>
      <w:r w:rsidRPr="006454CC">
        <w:t xml:space="preserve"> as</w:t>
      </w:r>
      <w:r w:rsidR="00AB5285" w:rsidRPr="006454CC">
        <w:t>i</w:t>
      </w:r>
      <w:r w:rsidRPr="006454CC">
        <w:t xml:space="preserve">mismo, </w:t>
      </w:r>
      <w:r w:rsidR="00622535" w:rsidRPr="006454CC">
        <w:t>Telesites</w:t>
      </w:r>
      <w:r w:rsidR="00175767" w:rsidRPr="006454CC">
        <w:t xml:space="preserve"> </w:t>
      </w:r>
      <w:r w:rsidRPr="006454CC">
        <w:t xml:space="preserve">será responsable y acepta que ejercitará cualquier opción de renovación disponible que tenga de acuerdo con el </w:t>
      </w:r>
      <w:r w:rsidR="001932C3" w:rsidRPr="006454CC">
        <w:t>Título de Ocupación</w:t>
      </w:r>
      <w:r w:rsidRPr="006454CC">
        <w:t xml:space="preserve"> hasta el final de la vigencia del presente </w:t>
      </w:r>
      <w:r w:rsidR="002358B7" w:rsidRPr="006454CC">
        <w:t>Acuerdo</w:t>
      </w:r>
      <w:r w:rsidRPr="006454CC">
        <w:t>.</w:t>
      </w:r>
    </w:p>
    <w:p w14:paraId="7292CC5E" w14:textId="6BB9AE11" w:rsidR="00A86BBD" w:rsidRPr="006454CC" w:rsidRDefault="00232F75" w:rsidP="00391045">
      <w:pPr>
        <w:spacing w:after="200" w:line="276" w:lineRule="auto"/>
        <w:rPr>
          <w:lang w:val="es-ES_tradnl"/>
        </w:rPr>
      </w:pPr>
      <w:r w:rsidRPr="006454CC">
        <w:rPr>
          <w:lang w:val="es-ES_tradnl"/>
        </w:rPr>
        <w:t>En caso de que la totalidad o parte de las disposiciones</w:t>
      </w:r>
      <w:r w:rsidR="002C2865" w:rsidRPr="006454CC">
        <w:rPr>
          <w:lang w:val="es-ES_tradnl"/>
        </w:rPr>
        <w:t xml:space="preserve"> de la Oferta de Referencia,</w:t>
      </w:r>
      <w:r w:rsidRPr="006454CC">
        <w:rPr>
          <w:lang w:val="es-ES_tradnl"/>
        </w:rPr>
        <w:t xml:space="preserve"> del Convenio y/o del presente Acuerdo</w:t>
      </w:r>
      <w:r w:rsidR="00583A7E" w:rsidRPr="006454CC">
        <w:rPr>
          <w:lang w:val="es-ES_tradnl"/>
        </w:rPr>
        <w:t xml:space="preserve"> </w:t>
      </w:r>
      <w:r w:rsidRPr="006454CC">
        <w:rPr>
          <w:lang w:val="es-ES_tradnl"/>
        </w:rPr>
        <w:t xml:space="preserve">contravengan disposiciones del Título de Ocupación, éste último prevalecerá, en el entendido de que </w:t>
      </w:r>
      <w:r w:rsidR="00622535" w:rsidRPr="006454CC">
        <w:rPr>
          <w:lang w:val="es-ES_tradnl"/>
        </w:rPr>
        <w:t>Telesites</w:t>
      </w:r>
      <w:r w:rsidRPr="006454CC">
        <w:rPr>
          <w:lang w:val="es-ES_tradnl"/>
        </w:rPr>
        <w:t xml:space="preserve"> y el Concesionario evaluarán conjuntamente cualquier alternativa para el otorgamiento del Acceso y Uso Compartido de Infraestructura Pasiva a favor del Concesionario.</w:t>
      </w:r>
    </w:p>
    <w:p w14:paraId="7292CC5F" w14:textId="77777777" w:rsidR="008A497D" w:rsidRPr="006454CC" w:rsidRDefault="005C21A6" w:rsidP="00391045">
      <w:pPr>
        <w:pStyle w:val="Ttulo3"/>
        <w:spacing w:after="200" w:line="276" w:lineRule="auto"/>
        <w:rPr>
          <w:rFonts w:cs="Arial"/>
        </w:rPr>
      </w:pPr>
      <w:bookmarkStart w:id="149" w:name="_Toc389663805"/>
      <w:bookmarkStart w:id="150" w:name="_Toc435539460"/>
      <w:bookmarkStart w:id="151" w:name="_Toc435549988"/>
      <w:bookmarkStart w:id="152" w:name="_Toc435558987"/>
      <w:bookmarkStart w:id="153" w:name="_Toc435569101"/>
      <w:bookmarkStart w:id="154" w:name="_Toc435569733"/>
      <w:r w:rsidRPr="006454CC">
        <w:rPr>
          <w:rFonts w:cs="Arial"/>
        </w:rPr>
        <w:t>13</w:t>
      </w:r>
      <w:r w:rsidR="00D37481" w:rsidRPr="006454CC">
        <w:rPr>
          <w:rFonts w:cs="Arial"/>
        </w:rPr>
        <w:t>. INCUMPLIMIENTO</w:t>
      </w:r>
      <w:bookmarkEnd w:id="149"/>
      <w:bookmarkEnd w:id="150"/>
      <w:bookmarkEnd w:id="151"/>
      <w:bookmarkEnd w:id="152"/>
      <w:bookmarkEnd w:id="153"/>
      <w:bookmarkEnd w:id="154"/>
    </w:p>
    <w:p w14:paraId="7292CC60" w14:textId="77777777" w:rsidR="008A497D" w:rsidRPr="006454CC" w:rsidRDefault="008A497D" w:rsidP="00391045">
      <w:pPr>
        <w:spacing w:after="200" w:line="276" w:lineRule="auto"/>
        <w:ind w:left="720" w:hanging="360"/>
      </w:pPr>
      <w:r w:rsidRPr="006454CC">
        <w:t>a)</w:t>
      </w:r>
      <w:r w:rsidRPr="006454CC">
        <w:tab/>
        <w:t>Con excepción de la interferencia de señales, si algún incumplimiento no pudiera ser remediado en el plazo de 15 (quince) días naturales contados a partir de la notificación por escrito que se hagan las partes y a pesar de los mejores esfuerzos de la parte en incumplimiento, entonces ésta tendrá un término adicional de 15 (quince) días naturales para subsanar dicho incumplimiento.</w:t>
      </w:r>
    </w:p>
    <w:p w14:paraId="7292CC61" w14:textId="4D57B6B0" w:rsidR="008A497D" w:rsidRPr="006454CC" w:rsidRDefault="008A497D" w:rsidP="00391045">
      <w:pPr>
        <w:spacing w:after="200" w:line="276" w:lineRule="auto"/>
        <w:ind w:left="720" w:hanging="360"/>
      </w:pPr>
      <w:r w:rsidRPr="006454CC">
        <w:t>b)</w:t>
      </w:r>
      <w:r w:rsidRPr="006454CC">
        <w:tab/>
        <w:t>Una vez transcurridos dichos plazos</w:t>
      </w:r>
      <w:r w:rsidR="005578DC" w:rsidRPr="006454CC">
        <w:t>, si</w:t>
      </w:r>
      <w:r w:rsidRPr="006454CC">
        <w:t xml:space="preserve"> el incumplimiento continúa, la otra parte podrá dar por terminado este </w:t>
      </w:r>
      <w:r w:rsidR="002358B7" w:rsidRPr="006454CC">
        <w:t>Acuerdo</w:t>
      </w:r>
      <w:r w:rsidR="00206869" w:rsidRPr="006454CC">
        <w:t xml:space="preserve">, </w:t>
      </w:r>
      <w:r w:rsidRPr="006454CC">
        <w:t xml:space="preserve">sin perjuicio de los demás derechos que le pudieran corresponder por daños y perjuicios causados, con la única responsabilidad de liquidar a </w:t>
      </w:r>
      <w:r w:rsidR="00622535" w:rsidRPr="006454CC">
        <w:t>Telesites</w:t>
      </w:r>
      <w:r w:rsidR="001932C3" w:rsidRPr="006454CC">
        <w:t xml:space="preserve"> las contraprestaciones </w:t>
      </w:r>
      <w:r w:rsidRPr="006454CC">
        <w:t>devengadas y no pagadas.</w:t>
      </w:r>
    </w:p>
    <w:p w14:paraId="7292CC63" w14:textId="77777777" w:rsidR="00232F75" w:rsidRPr="006454CC" w:rsidRDefault="00583A7E" w:rsidP="00391045">
      <w:pPr>
        <w:pStyle w:val="Ttulo3"/>
        <w:spacing w:after="200" w:line="276" w:lineRule="auto"/>
        <w:rPr>
          <w:rFonts w:cs="Arial"/>
        </w:rPr>
      </w:pPr>
      <w:bookmarkStart w:id="155" w:name="_Toc389663806"/>
      <w:bookmarkStart w:id="156" w:name="_Toc435539461"/>
      <w:bookmarkStart w:id="157" w:name="_Toc435549989"/>
      <w:bookmarkStart w:id="158" w:name="_Toc435558988"/>
      <w:bookmarkStart w:id="159" w:name="_Toc435569102"/>
      <w:bookmarkStart w:id="160" w:name="_Toc435569734"/>
      <w:r w:rsidRPr="006454CC">
        <w:rPr>
          <w:rFonts w:cs="Arial"/>
        </w:rPr>
        <w:t>14. LICENCIAS Y PERMISOS</w:t>
      </w:r>
      <w:bookmarkEnd w:id="155"/>
      <w:bookmarkEnd w:id="156"/>
      <w:bookmarkEnd w:id="157"/>
      <w:bookmarkEnd w:id="158"/>
      <w:bookmarkEnd w:id="159"/>
      <w:bookmarkEnd w:id="160"/>
    </w:p>
    <w:p w14:paraId="7292CC64" w14:textId="39086929" w:rsidR="00232F75" w:rsidRPr="006454CC" w:rsidRDefault="00232F75" w:rsidP="00391045">
      <w:pPr>
        <w:pStyle w:val="Textoindependiente3"/>
        <w:spacing w:after="200" w:line="276" w:lineRule="auto"/>
        <w:rPr>
          <w:rFonts w:ascii="Arial" w:hAnsi="Arial" w:cs="Arial"/>
          <w:sz w:val="22"/>
          <w:szCs w:val="22"/>
          <w:lang w:val="es-ES_tradnl"/>
        </w:rPr>
      </w:pPr>
      <w:r w:rsidRPr="006454CC">
        <w:rPr>
          <w:rFonts w:ascii="Arial" w:hAnsi="Arial" w:cs="Arial"/>
          <w:sz w:val="22"/>
          <w:szCs w:val="22"/>
          <w:lang w:val="es-ES_tradnl"/>
        </w:rPr>
        <w:t>Toda vez que el Acceso y Uso Compartido de Infraestructura Pasiva bajo los términos</w:t>
      </w:r>
      <w:r w:rsidR="002C2865" w:rsidRPr="006454CC">
        <w:rPr>
          <w:rFonts w:ascii="Arial" w:hAnsi="Arial" w:cs="Arial"/>
          <w:sz w:val="22"/>
          <w:szCs w:val="22"/>
          <w:lang w:val="es-ES_tradnl"/>
        </w:rPr>
        <w:t xml:space="preserve"> de la Oferta de Refer</w:t>
      </w:r>
      <w:r w:rsidR="003F2E96" w:rsidRPr="006454CC">
        <w:rPr>
          <w:rFonts w:ascii="Arial" w:hAnsi="Arial" w:cs="Arial"/>
          <w:sz w:val="22"/>
          <w:szCs w:val="22"/>
          <w:lang w:val="es-ES_tradnl"/>
        </w:rPr>
        <w:t>e</w:t>
      </w:r>
      <w:r w:rsidR="002C2865" w:rsidRPr="006454CC">
        <w:rPr>
          <w:rFonts w:ascii="Arial" w:hAnsi="Arial" w:cs="Arial"/>
          <w:sz w:val="22"/>
          <w:szCs w:val="22"/>
          <w:lang w:val="es-ES_tradnl"/>
        </w:rPr>
        <w:t>ncia</w:t>
      </w:r>
      <w:r w:rsidR="0061644E" w:rsidRPr="006454CC">
        <w:rPr>
          <w:rFonts w:ascii="Arial" w:hAnsi="Arial" w:cs="Arial"/>
          <w:sz w:val="22"/>
          <w:szCs w:val="22"/>
          <w:lang w:val="es-ES_tradnl"/>
        </w:rPr>
        <w:t xml:space="preserve"> </w:t>
      </w:r>
      <w:r w:rsidR="002C2865" w:rsidRPr="006454CC">
        <w:rPr>
          <w:rFonts w:ascii="Arial" w:hAnsi="Arial" w:cs="Arial"/>
          <w:sz w:val="22"/>
          <w:szCs w:val="22"/>
          <w:lang w:val="es-ES_tradnl"/>
        </w:rPr>
        <w:t>y</w:t>
      </w:r>
      <w:r w:rsidRPr="006454CC">
        <w:rPr>
          <w:rFonts w:ascii="Arial" w:hAnsi="Arial" w:cs="Arial"/>
          <w:sz w:val="22"/>
          <w:szCs w:val="22"/>
          <w:lang w:val="es-ES_tradnl"/>
        </w:rPr>
        <w:t xml:space="preserve"> de</w:t>
      </w:r>
      <w:r w:rsidR="006C4147" w:rsidRPr="006454CC">
        <w:rPr>
          <w:rFonts w:ascii="Arial" w:hAnsi="Arial" w:cs="Arial"/>
          <w:sz w:val="22"/>
          <w:szCs w:val="22"/>
          <w:lang w:val="es-ES_tradnl"/>
        </w:rPr>
        <w:t>l</w:t>
      </w:r>
      <w:r w:rsidRPr="006454CC">
        <w:rPr>
          <w:rFonts w:ascii="Arial" w:hAnsi="Arial" w:cs="Arial"/>
          <w:sz w:val="22"/>
          <w:szCs w:val="22"/>
          <w:lang w:val="es-ES_tradnl"/>
        </w:rPr>
        <w:t xml:space="preserve"> Convenio, ha sido establecida como una obligación en términos de</w:t>
      </w:r>
      <w:r w:rsidR="004B5F1D" w:rsidRPr="006454CC">
        <w:rPr>
          <w:rFonts w:ascii="Arial" w:hAnsi="Arial" w:cs="Arial"/>
          <w:sz w:val="22"/>
          <w:szCs w:val="22"/>
          <w:lang w:val="es-ES_tradnl"/>
        </w:rPr>
        <w:t xml:space="preserve"> las Medidas</w:t>
      </w:r>
      <w:r w:rsidRPr="006454CC">
        <w:rPr>
          <w:rFonts w:ascii="Arial" w:hAnsi="Arial" w:cs="Arial"/>
          <w:sz w:val="22"/>
          <w:szCs w:val="22"/>
          <w:lang w:val="es-ES_tradnl"/>
        </w:rPr>
        <w:t xml:space="preserve">, </w:t>
      </w:r>
      <w:r w:rsidR="00622535" w:rsidRPr="006454CC">
        <w:rPr>
          <w:rFonts w:ascii="Arial" w:hAnsi="Arial" w:cs="Arial"/>
          <w:sz w:val="22"/>
          <w:szCs w:val="22"/>
          <w:lang w:val="es-ES_tradnl"/>
        </w:rPr>
        <w:t>Telesites</w:t>
      </w:r>
      <w:r w:rsidRPr="006454CC">
        <w:rPr>
          <w:rFonts w:ascii="Arial" w:hAnsi="Arial" w:cs="Arial"/>
          <w:sz w:val="22"/>
          <w:szCs w:val="22"/>
          <w:lang w:val="es-ES_tradnl"/>
        </w:rPr>
        <w:t xml:space="preserve"> no determina la idoneidad o conven</w:t>
      </w:r>
      <w:r w:rsidR="00AB5285" w:rsidRPr="006454CC">
        <w:rPr>
          <w:rFonts w:ascii="Arial" w:hAnsi="Arial" w:cs="Arial"/>
          <w:sz w:val="22"/>
          <w:szCs w:val="22"/>
          <w:lang w:val="es-ES_tradnl"/>
        </w:rPr>
        <w:t>iencia de destinar cual</w:t>
      </w:r>
      <w:r w:rsidR="00472F51" w:rsidRPr="006454CC">
        <w:rPr>
          <w:rFonts w:ascii="Arial" w:hAnsi="Arial" w:cs="Arial"/>
          <w:sz w:val="22"/>
          <w:szCs w:val="22"/>
          <w:lang w:val="es-ES_tradnl"/>
        </w:rPr>
        <w:t>es</w:t>
      </w:r>
      <w:r w:rsidRPr="006454CC">
        <w:rPr>
          <w:rFonts w:ascii="Arial" w:hAnsi="Arial" w:cs="Arial"/>
          <w:sz w:val="22"/>
          <w:szCs w:val="22"/>
          <w:lang w:val="es-ES_tradnl"/>
        </w:rPr>
        <w:t>quiera Sitio y Proyecto de Nueva Obra Civil para la prestación de dicho Servicio y/o los Servicios Complementarios.</w:t>
      </w:r>
    </w:p>
    <w:p w14:paraId="7292CC65" w14:textId="533C0DAB" w:rsidR="00232F75" w:rsidRPr="006454CC" w:rsidRDefault="00BA3969" w:rsidP="00391045">
      <w:pPr>
        <w:pStyle w:val="Textoindependiente3"/>
        <w:spacing w:after="200" w:line="276" w:lineRule="auto"/>
        <w:rPr>
          <w:rFonts w:ascii="Arial" w:hAnsi="Arial" w:cs="Arial"/>
          <w:sz w:val="22"/>
          <w:szCs w:val="22"/>
          <w:lang w:val="es-MX"/>
        </w:rPr>
      </w:pPr>
      <w:r w:rsidRPr="006454CC">
        <w:rPr>
          <w:rFonts w:ascii="Arial" w:hAnsi="Arial" w:cs="Arial"/>
          <w:sz w:val="22"/>
          <w:szCs w:val="22"/>
          <w:lang w:val="es-ES_tradnl"/>
        </w:rPr>
        <w:t>Por tanto, Telesites no otorga ninguna garantía respecto a la legitimidad o suficiencia del Título de Ocupación, ni respecto a contar con las licencias, permisos y autorizaciones de autoridades y particulares idóneos que permitan a Telesites la prestación de Servicios materia de la Oferta de Referencia, el Convenio y sus Anexos, incluyendo de modo no limitativo, dar certidumbre al Concesionario del uso pacífico y continuado, situación por la cual hará del conocimiento del Concesionario la ausencia, omisión o faltante de la documentación en cuestión, antes de que las partes involucradas celebren el Acuerdo de Sitio correspondiente.</w:t>
      </w:r>
    </w:p>
    <w:p w14:paraId="7292CC67" w14:textId="22181988" w:rsidR="00232F75" w:rsidRPr="006454CC" w:rsidRDefault="006C4147" w:rsidP="00391045">
      <w:pPr>
        <w:spacing w:after="200" w:line="276" w:lineRule="auto"/>
        <w:rPr>
          <w:lang w:val="es-ES_tradnl"/>
        </w:rPr>
      </w:pPr>
      <w:r w:rsidRPr="006454CC">
        <w:t>Por su parte, e</w:t>
      </w:r>
      <w:r w:rsidR="00232F75" w:rsidRPr="006454CC">
        <w:rPr>
          <w:lang w:val="es-ES_tradnl"/>
        </w:rPr>
        <w:t xml:space="preserve">l Concesionario será el único responsable de obtener y mantener vigentes los permisos, licencias, autorizaciones o cualquier otro trámite o procedimiento federal, estatal o municipal, al que se encuentre obligado en relación con la Colocación y sus Equipos Aprobados y, en su caso, contar con copia de los mismos, los cuales estarán a disposición de </w:t>
      </w:r>
      <w:r w:rsidR="00622535" w:rsidRPr="006454CC">
        <w:rPr>
          <w:lang w:val="es-ES_tradnl"/>
        </w:rPr>
        <w:t>Telesites</w:t>
      </w:r>
      <w:r w:rsidR="00232F75" w:rsidRPr="006454CC">
        <w:rPr>
          <w:lang w:val="es-ES_tradnl"/>
        </w:rPr>
        <w:t>, previo requerimiento por escrito.</w:t>
      </w:r>
    </w:p>
    <w:p w14:paraId="7292CC68" w14:textId="77777777" w:rsidR="00232F75" w:rsidRPr="006454CC" w:rsidRDefault="00232F75" w:rsidP="00391045">
      <w:pPr>
        <w:spacing w:after="200" w:line="276" w:lineRule="auto"/>
        <w:rPr>
          <w:lang w:val="es-ES_tradnl"/>
        </w:rPr>
      </w:pPr>
      <w:r w:rsidRPr="006454CC">
        <w:rPr>
          <w:lang w:val="es-ES_tradnl"/>
        </w:rPr>
        <w:t>Correrán por cuenta y cargo exclusivo del Concesionario, los gastos, derechos, impuestos o cualquier otra contribución o erogación necesaria para la tramitación y obtención de las licencias, permisos y autorizaciones necesarias para la instalación y operación de los Equipos Aprobados o de cualquier otro elemento propiedad del Concesionario que se instale o se coloque en la Infraestructura Pasiva, así como el pago de la totalidad de los derechos, cargas y demás pagos requeridos por las autoridades competentes para la emisión y otorgamiento de dichas licencias, permisos y autorizaciones.</w:t>
      </w:r>
    </w:p>
    <w:p w14:paraId="7292CC6A" w14:textId="77777777" w:rsidR="00232F75" w:rsidRPr="006454CC" w:rsidRDefault="007D4863" w:rsidP="00391045">
      <w:pPr>
        <w:keepNext/>
        <w:spacing w:after="200" w:line="276" w:lineRule="auto"/>
        <w:rPr>
          <w:u w:val="single"/>
        </w:rPr>
      </w:pPr>
      <w:r w:rsidRPr="006454CC">
        <w:rPr>
          <w:u w:val="single"/>
        </w:rPr>
        <w:t xml:space="preserve">Órdenes </w:t>
      </w:r>
      <w:r w:rsidR="00232F75" w:rsidRPr="006454CC">
        <w:rPr>
          <w:u w:val="single"/>
        </w:rPr>
        <w:t>de clausura y remoción</w:t>
      </w:r>
    </w:p>
    <w:p w14:paraId="7292CC6B" w14:textId="41E53608" w:rsidR="00232F75" w:rsidRPr="006454CC" w:rsidRDefault="00BA3969" w:rsidP="00391045">
      <w:pPr>
        <w:pStyle w:val="Textoindependiente3"/>
        <w:spacing w:after="200" w:line="276" w:lineRule="auto"/>
        <w:rPr>
          <w:rFonts w:ascii="Arial" w:eastAsia="Times New Roman" w:hAnsi="Arial" w:cs="Arial"/>
          <w:bCs/>
          <w:color w:val="000000"/>
          <w:sz w:val="22"/>
          <w:szCs w:val="22"/>
          <w:lang w:val="es-MX" w:eastAsia="es-ES"/>
        </w:rPr>
      </w:pPr>
      <w:r w:rsidRPr="006454CC">
        <w:rPr>
          <w:rFonts w:ascii="Arial" w:eastAsia="Times New Roman" w:hAnsi="Arial" w:cs="Arial"/>
          <w:bCs/>
          <w:color w:val="000000"/>
          <w:sz w:val="22"/>
          <w:szCs w:val="22"/>
          <w:lang w:val="es-MX" w:eastAsia="es-ES"/>
        </w:rPr>
        <w:t>En caso de clausura del Sitio o Proyecto de Nueva Obra Civil, las Partes se sujetarán a lo siguiente:</w:t>
      </w:r>
    </w:p>
    <w:p w14:paraId="7CA765DB" w14:textId="1912C16F" w:rsidR="00BA3969" w:rsidRPr="006454CC" w:rsidRDefault="00BA3969" w:rsidP="00BA3969">
      <w:pPr>
        <w:pStyle w:val="Prrafodelista"/>
        <w:widowControl/>
        <w:numPr>
          <w:ilvl w:val="0"/>
          <w:numId w:val="16"/>
        </w:numPr>
        <w:kinsoku/>
        <w:spacing w:after="200" w:line="276" w:lineRule="auto"/>
        <w:contextualSpacing/>
        <w:rPr>
          <w:rFonts w:ascii="Arial" w:eastAsia="Calibri" w:hAnsi="Arial"/>
          <w:sz w:val="22"/>
          <w:szCs w:val="22"/>
          <w:lang w:val="es-ES" w:eastAsia="en-US"/>
        </w:rPr>
      </w:pPr>
      <w:r w:rsidRPr="006454CC">
        <w:rPr>
          <w:rFonts w:ascii="Arial" w:eastAsia="Calibri" w:hAnsi="Arial"/>
          <w:sz w:val="22"/>
          <w:szCs w:val="22"/>
          <w:lang w:val="es-ES" w:eastAsia="en-US"/>
        </w:rPr>
        <w:t xml:space="preserve">En caso de que sea clausurado el Sitio o Proyecto de Nueva Obra Civil, porque el mismo no cuente con los permisos y licencias necesarios o por encontrarse en trámite, y siendo que el Concesionario tuviera conocimiento de ello al habérselo manifestado Telesites </w:t>
      </w:r>
      <w:r w:rsidR="00BF3854" w:rsidRPr="006454CC">
        <w:rPr>
          <w:rFonts w:ascii="Arial" w:eastAsia="Calibri" w:hAnsi="Arial"/>
          <w:sz w:val="22"/>
          <w:szCs w:val="22"/>
          <w:lang w:val="es-ES" w:eastAsia="en-US"/>
        </w:rPr>
        <w:t xml:space="preserve">previamente </w:t>
      </w:r>
      <w:r w:rsidRPr="006454CC">
        <w:rPr>
          <w:rFonts w:ascii="Arial" w:eastAsia="Calibri" w:hAnsi="Arial"/>
          <w:sz w:val="22"/>
          <w:szCs w:val="22"/>
          <w:lang w:val="es-ES" w:eastAsia="en-US"/>
        </w:rPr>
        <w:t>a la firma del Acuerdo de Sitio o Proyecto de Nueva Obra Civil, de verse afectado este en la Colocación del Equipo Aprobado o en el acceso al Sitio, Telesites podrá dar por terminado el Acuerdo de Sitio respectivo, sin responsabilidad alguna, siempre y cuando hubiere agotado todos los recursos legales correspondientes para llevar a cabo el levantamiento de la clausura. O bien, el Concesionario podrá elegir instalar y continuar la operación de su equipo a su costo y riesgo con la previa autorización de Telesites.</w:t>
      </w:r>
    </w:p>
    <w:p w14:paraId="3CFB9053" w14:textId="77777777" w:rsidR="00BA3969" w:rsidRPr="006454CC" w:rsidRDefault="00BA3969" w:rsidP="00BA3969">
      <w:pPr>
        <w:pStyle w:val="CondicionesFinales"/>
        <w:rPr>
          <w:rFonts w:ascii="Arial" w:hAnsi="Arial"/>
          <w:highlight w:val="cyan"/>
          <w:lang w:val="es-MX"/>
        </w:rPr>
      </w:pPr>
    </w:p>
    <w:p w14:paraId="7292CC6D" w14:textId="0EDB3979" w:rsidR="00232F75" w:rsidRPr="006454CC" w:rsidRDefault="00BA3969" w:rsidP="00064A92">
      <w:pPr>
        <w:pStyle w:val="CondicionesFinales"/>
        <w:numPr>
          <w:ilvl w:val="0"/>
          <w:numId w:val="16"/>
        </w:numPr>
        <w:ind w:right="49"/>
        <w:rPr>
          <w:rFonts w:ascii="Arial" w:hAnsi="Arial"/>
          <w:lang w:val="es-ES"/>
        </w:rPr>
      </w:pPr>
      <w:r w:rsidRPr="006454CC">
        <w:rPr>
          <w:rFonts w:ascii="Arial" w:eastAsia="Calibri" w:hAnsi="Arial"/>
          <w:color w:val="auto"/>
          <w:lang w:val="es-ES" w:eastAsia="en-US"/>
        </w:rPr>
        <w:t xml:space="preserve">En caso de que sea clausurado el Sitio o Proyecto de Nueva Obra Civil, porque el mismo no cuente con los permisos y licencias necesarios o por encontrarse en trámite, y siendo que el Concesionario no tuviera conocimiento de ello al no habérselo manifestado Telesites </w:t>
      </w:r>
      <w:r w:rsidR="00BF3854" w:rsidRPr="006454CC">
        <w:rPr>
          <w:rFonts w:ascii="Arial" w:eastAsia="Calibri" w:hAnsi="Arial"/>
          <w:lang w:val="es-ES" w:eastAsia="en-US"/>
        </w:rPr>
        <w:t>previamente</w:t>
      </w:r>
      <w:r w:rsidRPr="006454CC">
        <w:rPr>
          <w:rFonts w:ascii="Arial" w:eastAsia="Calibri" w:hAnsi="Arial"/>
          <w:color w:val="auto"/>
          <w:lang w:val="es-ES" w:eastAsia="en-US"/>
        </w:rPr>
        <w:t xml:space="preserve"> a la firma del Acuerdo de Sitio o Proyecto de Nueva Obra Civil, de verse afectado este en la Colocación del Equipo Aprobado o en el acceso al Sitio, Telesites no podrá dar por terminado el Acuerdo de Sitio respectivo, sin responsabilidad alguna. En este caso, el Concesionario podrá elegir instalar y continuar la operación en un sitio alternativo de Telesites, teniendo Telesites que asumir todos los costos de reubicación y no cobrando renta hasta que los equipos del Concesionario quede reubicados y listos para funcionar, o en su defecto el Concesionario podrá dar por terminado el Acuerdo de Sitio sin responsabilidad alguna.</w:t>
      </w:r>
    </w:p>
    <w:p w14:paraId="7292CC6E" w14:textId="644DA723" w:rsidR="00232F75" w:rsidRPr="006454CC" w:rsidRDefault="00232F75" w:rsidP="00391045">
      <w:pPr>
        <w:pStyle w:val="Textoindependiente3"/>
        <w:numPr>
          <w:ilvl w:val="0"/>
          <w:numId w:val="16"/>
        </w:numPr>
        <w:spacing w:after="200" w:line="276" w:lineRule="auto"/>
        <w:ind w:right="138"/>
        <w:rPr>
          <w:rFonts w:ascii="Arial" w:hAnsi="Arial" w:cs="Arial"/>
          <w:sz w:val="22"/>
          <w:szCs w:val="22"/>
          <w:lang w:val="es-ES"/>
        </w:rPr>
      </w:pPr>
      <w:r w:rsidRPr="006454CC">
        <w:rPr>
          <w:rFonts w:ascii="Arial" w:hAnsi="Arial" w:cs="Arial"/>
          <w:sz w:val="22"/>
          <w:szCs w:val="22"/>
          <w:lang w:val="es-ES"/>
        </w:rPr>
        <w:t xml:space="preserve">En caso de que </w:t>
      </w:r>
      <w:r w:rsidR="00622535" w:rsidRPr="006454CC">
        <w:rPr>
          <w:rFonts w:ascii="Arial" w:hAnsi="Arial" w:cs="Arial"/>
          <w:sz w:val="22"/>
          <w:szCs w:val="22"/>
          <w:lang w:val="es-ES"/>
        </w:rPr>
        <w:t>Telesites</w:t>
      </w:r>
      <w:r w:rsidR="005238A1" w:rsidRPr="006454CC">
        <w:rPr>
          <w:rFonts w:ascii="Arial" w:hAnsi="Arial" w:cs="Arial"/>
          <w:sz w:val="22"/>
          <w:szCs w:val="22"/>
          <w:lang w:val="es-ES"/>
        </w:rPr>
        <w:t xml:space="preserve"> o </w:t>
      </w:r>
      <w:r w:rsidRPr="006454CC">
        <w:rPr>
          <w:rFonts w:ascii="Arial" w:hAnsi="Arial" w:cs="Arial"/>
          <w:sz w:val="22"/>
          <w:szCs w:val="22"/>
          <w:lang w:val="es-ES"/>
        </w:rPr>
        <w:t>el Concesionario haya</w:t>
      </w:r>
      <w:r w:rsidR="005238A1" w:rsidRPr="006454CC">
        <w:rPr>
          <w:rFonts w:ascii="Arial" w:hAnsi="Arial" w:cs="Arial"/>
          <w:sz w:val="22"/>
          <w:szCs w:val="22"/>
          <w:lang w:val="es-ES"/>
        </w:rPr>
        <w:t>n</w:t>
      </w:r>
      <w:r w:rsidRPr="006454CC">
        <w:rPr>
          <w:rFonts w:ascii="Arial" w:hAnsi="Arial" w:cs="Arial"/>
          <w:sz w:val="22"/>
          <w:szCs w:val="22"/>
          <w:lang w:val="es-ES"/>
        </w:rPr>
        <w:t xml:space="preserve"> agotado todos los recursos legales correspondientes para llevar a cabo el levantamiento de la clausura en el supuesto del inciso (ii) anterior, sin tener éxito y por tal motivo se vean afectadas terceras personas, será obligación de</w:t>
      </w:r>
      <w:r w:rsidR="005238A1" w:rsidRPr="006454CC">
        <w:rPr>
          <w:rFonts w:ascii="Arial" w:hAnsi="Arial" w:cs="Arial"/>
          <w:sz w:val="22"/>
          <w:szCs w:val="22"/>
          <w:lang w:val="es-ES"/>
        </w:rPr>
        <w:t xml:space="preserve"> </w:t>
      </w:r>
      <w:r w:rsidR="00622535" w:rsidRPr="006454CC">
        <w:rPr>
          <w:rFonts w:ascii="Arial" w:hAnsi="Arial" w:cs="Arial"/>
          <w:sz w:val="22"/>
          <w:szCs w:val="22"/>
          <w:lang w:val="es-ES"/>
        </w:rPr>
        <w:t>Telesites</w:t>
      </w:r>
      <w:r w:rsidR="005238A1" w:rsidRPr="006454CC">
        <w:rPr>
          <w:rFonts w:ascii="Arial" w:hAnsi="Arial" w:cs="Arial"/>
          <w:sz w:val="22"/>
          <w:szCs w:val="22"/>
          <w:lang w:val="es-ES"/>
        </w:rPr>
        <w:t xml:space="preserve"> o de</w:t>
      </w:r>
      <w:r w:rsidRPr="006454CC">
        <w:rPr>
          <w:rFonts w:ascii="Arial" w:hAnsi="Arial" w:cs="Arial"/>
          <w:sz w:val="22"/>
          <w:szCs w:val="22"/>
          <w:lang w:val="es-ES"/>
        </w:rPr>
        <w:t>l Concesionario sacar en paz y a salvo a las partes afectadas, responsabilizándose de los daños y/o perjuicios ocasionados.</w:t>
      </w:r>
    </w:p>
    <w:p w14:paraId="7292CC6F" w14:textId="51E089B8" w:rsidR="00232F75" w:rsidRPr="006454CC" w:rsidRDefault="0027619C" w:rsidP="00391045">
      <w:pPr>
        <w:numPr>
          <w:ilvl w:val="0"/>
          <w:numId w:val="16"/>
        </w:numPr>
        <w:spacing w:after="200" w:line="276" w:lineRule="auto"/>
        <w:rPr>
          <w:lang w:val="es-ES_tradnl"/>
        </w:rPr>
      </w:pPr>
      <w:r w:rsidRPr="006454CC">
        <w:rPr>
          <w:lang w:val="es-ES"/>
        </w:rPr>
        <w:t xml:space="preserve">En el caso de que fuera emitida una orden judicial o administrativa por la cual se solicite la remoción del Equipo Aprobado, o cualquier modificación o mejora hecha al Sitio con motivo de la Adecuación de Sitio o Recuperación de Espacio para tal Equipo Aprobado: (i), </w:t>
      </w:r>
      <w:r w:rsidR="00622535" w:rsidRPr="006454CC">
        <w:rPr>
          <w:lang w:val="es-ES"/>
        </w:rPr>
        <w:t>Telesites</w:t>
      </w:r>
      <w:r w:rsidRPr="006454CC">
        <w:rPr>
          <w:lang w:val="es-ES"/>
        </w:rPr>
        <w:t xml:space="preserve"> estará obligado a cumplir con dicha orden lo antes posible, a su costo y riesgo, (ii) el Concesionario estará obligado al retiro a su costo y riesgo del Equipo Aprobado y demás bienes de su propiedad en el Sitio lo antes posible </w:t>
      </w:r>
      <w:r w:rsidR="00BC3135" w:rsidRPr="006454CC">
        <w:rPr>
          <w:lang w:val="es-ES"/>
        </w:rPr>
        <w:t>y sin importar</w:t>
      </w:r>
      <w:r w:rsidRPr="006454CC">
        <w:rPr>
          <w:lang w:val="es-ES"/>
        </w:rPr>
        <w:t xml:space="preserve"> que por tal causa </w:t>
      </w:r>
      <w:r w:rsidR="00622535" w:rsidRPr="006454CC">
        <w:rPr>
          <w:lang w:val="es-ES"/>
        </w:rPr>
        <w:t>Telesites</w:t>
      </w:r>
      <w:r w:rsidRPr="006454CC">
        <w:rPr>
          <w:lang w:val="es-ES"/>
        </w:rPr>
        <w:t xml:space="preserve"> incumpla con los términos de la orden judicial o administrativa, y (iii) se dará por terminado en forma anticipada el Acuerdo de Sitio respectivo sin responsa</w:t>
      </w:r>
      <w:r w:rsidR="00240E7C" w:rsidRPr="006454CC">
        <w:rPr>
          <w:lang w:val="es-ES"/>
        </w:rPr>
        <w:t>bilidad alguna para las Partes.</w:t>
      </w:r>
    </w:p>
    <w:p w14:paraId="7292CC70" w14:textId="77777777" w:rsidR="00232F75" w:rsidRPr="006454CC" w:rsidRDefault="00232F75" w:rsidP="00391045">
      <w:pPr>
        <w:spacing w:after="200" w:line="276" w:lineRule="auto"/>
        <w:rPr>
          <w:lang w:val="es-ES"/>
        </w:rPr>
      </w:pPr>
      <w:r w:rsidRPr="006454CC">
        <w:rPr>
          <w:lang w:val="es-ES"/>
        </w:rPr>
        <w:t xml:space="preserve">Tratándose de Proyectos de Nueva Obra Civil en proceso de ejecución de las obras correspondientes al Servicio de Gestión de Proyecto de Nueva Obra Civil, el Concesionario entiende y acepta que, en el caso de Resolución Firme que implique la remoción del Sitio, el </w:t>
      </w:r>
      <w:r w:rsidR="00472F51" w:rsidRPr="006454CC">
        <w:rPr>
          <w:lang w:val="es-ES"/>
        </w:rPr>
        <w:t xml:space="preserve">presente </w:t>
      </w:r>
      <w:r w:rsidRPr="006454CC">
        <w:rPr>
          <w:lang w:val="es-ES"/>
        </w:rPr>
        <w:t>Acuerdo se dará por terminado anticipadamente sin responsabilidad alguna por ello, correspondiendo a cada Parte cubrir por partes iguales los costos asociados al cumplimiento de tal Resolución Firme de remoción.</w:t>
      </w:r>
    </w:p>
    <w:p w14:paraId="7292CC73" w14:textId="77777777" w:rsidR="00583A7E" w:rsidRPr="006454CC" w:rsidRDefault="007D4863" w:rsidP="00391045">
      <w:pPr>
        <w:pStyle w:val="Ttulo3"/>
        <w:spacing w:after="200" w:line="276" w:lineRule="auto"/>
        <w:rPr>
          <w:rFonts w:cs="Arial"/>
        </w:rPr>
      </w:pPr>
      <w:bookmarkStart w:id="161" w:name="_Toc389663807"/>
      <w:bookmarkStart w:id="162" w:name="_Toc435539462"/>
      <w:bookmarkStart w:id="163" w:name="_Toc435549990"/>
      <w:bookmarkStart w:id="164" w:name="_Toc435558989"/>
      <w:bookmarkStart w:id="165" w:name="_Toc435569103"/>
      <w:bookmarkStart w:id="166" w:name="_Toc435569735"/>
      <w:r w:rsidRPr="006454CC">
        <w:rPr>
          <w:rFonts w:cs="Arial"/>
        </w:rPr>
        <w:t xml:space="preserve">15. </w:t>
      </w:r>
      <w:r w:rsidR="00583A7E" w:rsidRPr="006454CC">
        <w:rPr>
          <w:rFonts w:cs="Arial"/>
        </w:rPr>
        <w:t>MEDIDAS DE SEGURIDAD</w:t>
      </w:r>
      <w:bookmarkEnd w:id="161"/>
      <w:bookmarkEnd w:id="162"/>
      <w:bookmarkEnd w:id="163"/>
      <w:bookmarkEnd w:id="164"/>
      <w:bookmarkEnd w:id="165"/>
      <w:bookmarkEnd w:id="166"/>
    </w:p>
    <w:p w14:paraId="7292CC74" w14:textId="2570C288" w:rsidR="00583A7E" w:rsidRPr="006454CC" w:rsidRDefault="00472F51" w:rsidP="00391045">
      <w:pPr>
        <w:spacing w:after="200" w:line="276" w:lineRule="auto"/>
        <w:rPr>
          <w:lang w:val="es-ES_tradnl"/>
        </w:rPr>
      </w:pPr>
      <w:r w:rsidRPr="006454CC">
        <w:rPr>
          <w:lang w:val="es-ES_tradnl"/>
        </w:rPr>
        <w:t>L</w:t>
      </w:r>
      <w:r w:rsidR="00583A7E" w:rsidRPr="006454CC">
        <w:rPr>
          <w:lang w:val="es-ES_tradnl"/>
        </w:rPr>
        <w:t>as medidas de seguridad que se establezcan en el SEG para el Concesionario, serán aplicables en lo condu</w:t>
      </w:r>
      <w:r w:rsidRPr="006454CC">
        <w:rPr>
          <w:lang w:val="es-ES_tradnl"/>
        </w:rPr>
        <w:t>cente a su condición de usuario</w:t>
      </w:r>
      <w:r w:rsidR="00583A7E" w:rsidRPr="006454CC">
        <w:rPr>
          <w:lang w:val="es-ES_tradnl"/>
        </w:rPr>
        <w:t xml:space="preserve"> del mismo</w:t>
      </w:r>
      <w:r w:rsidR="00DC7AF8" w:rsidRPr="006454CC">
        <w:rPr>
          <w:lang w:val="es-ES_tradnl"/>
        </w:rPr>
        <w:t xml:space="preserve"> modo que</w:t>
      </w:r>
      <w:r w:rsidR="00583A7E" w:rsidRPr="006454CC">
        <w:rPr>
          <w:lang w:val="es-ES_tradnl"/>
        </w:rPr>
        <w:t xml:space="preserve"> a </w:t>
      </w:r>
      <w:r w:rsidR="00622535" w:rsidRPr="006454CC">
        <w:rPr>
          <w:lang w:val="es-ES_tradnl"/>
        </w:rPr>
        <w:t>Telesites</w:t>
      </w:r>
      <w:r w:rsidR="00583A7E" w:rsidRPr="006454CC">
        <w:rPr>
          <w:lang w:val="es-ES_tradnl"/>
        </w:rPr>
        <w:t>.</w:t>
      </w:r>
    </w:p>
    <w:p w14:paraId="7292CC75" w14:textId="62F82995" w:rsidR="00583A7E" w:rsidRPr="006454CC" w:rsidRDefault="00583A7E" w:rsidP="00391045">
      <w:pPr>
        <w:spacing w:after="200" w:line="276" w:lineRule="auto"/>
        <w:rPr>
          <w:lang w:val="es-ES_tradnl"/>
        </w:rPr>
      </w:pPr>
      <w:r w:rsidRPr="006454CC">
        <w:rPr>
          <w:lang w:val="es-ES_tradnl"/>
        </w:rPr>
        <w:t>Las medidas que para el control de accesos, identificación de equipos y demás relacionadas con la seguridad que se señal</w:t>
      </w:r>
      <w:r w:rsidR="00317F7E" w:rsidRPr="006454CC">
        <w:rPr>
          <w:lang w:val="es-ES_tradnl"/>
        </w:rPr>
        <w:t>a</w:t>
      </w:r>
      <w:r w:rsidRPr="006454CC">
        <w:rPr>
          <w:lang w:val="es-ES_tradnl"/>
        </w:rPr>
        <w:t xml:space="preserve">n en la Normativa Técnica y </w:t>
      </w:r>
      <w:r w:rsidR="00317F7E" w:rsidRPr="006454CC">
        <w:rPr>
          <w:lang w:val="es-ES_tradnl"/>
        </w:rPr>
        <w:t xml:space="preserve">en </w:t>
      </w:r>
      <w:r w:rsidRPr="006454CC">
        <w:rPr>
          <w:lang w:val="es-ES_tradnl"/>
        </w:rPr>
        <w:t xml:space="preserve">el </w:t>
      </w:r>
      <w:r w:rsidR="00317F7E" w:rsidRPr="006454CC">
        <w:rPr>
          <w:lang w:val="es-ES_tradnl"/>
        </w:rPr>
        <w:t xml:space="preserve">presente </w:t>
      </w:r>
      <w:r w:rsidRPr="006454CC">
        <w:rPr>
          <w:lang w:val="es-ES_tradnl"/>
        </w:rPr>
        <w:t>Acuerdo de Sitio, serán ig</w:t>
      </w:r>
      <w:r w:rsidR="00317F7E" w:rsidRPr="006454CC">
        <w:rPr>
          <w:lang w:val="es-ES_tradnl"/>
        </w:rPr>
        <w:t xml:space="preserve">ualmente aplicables a </w:t>
      </w:r>
      <w:r w:rsidR="00622535" w:rsidRPr="006454CC">
        <w:rPr>
          <w:lang w:val="es-ES_tradnl"/>
        </w:rPr>
        <w:t>Telesites</w:t>
      </w:r>
      <w:r w:rsidR="00317F7E" w:rsidRPr="006454CC">
        <w:rPr>
          <w:lang w:val="es-ES_tradnl"/>
        </w:rPr>
        <w:t xml:space="preserve"> y a</w:t>
      </w:r>
      <w:r w:rsidRPr="006454CC">
        <w:rPr>
          <w:lang w:val="es-ES_tradnl"/>
        </w:rPr>
        <w:t xml:space="preserve">l Concesionario, en el entendido de que </w:t>
      </w:r>
      <w:r w:rsidR="00622535" w:rsidRPr="006454CC">
        <w:rPr>
          <w:lang w:val="es-ES_tradnl"/>
        </w:rPr>
        <w:t>Telesites</w:t>
      </w:r>
      <w:r w:rsidRPr="006454CC">
        <w:rPr>
          <w:lang w:val="es-ES_tradnl"/>
        </w:rPr>
        <w:t xml:space="preserve"> en ningún caso y por ningún motivo será responsable de robo, daños, pérdidas o cualquier clase de afectación a los Equipos Aprobados, incluyendo aquellos que provengan de caso fortuito o fuerza mayor, por lo que el Concesionario libera a </w:t>
      </w:r>
      <w:r w:rsidR="00622535" w:rsidRPr="006454CC">
        <w:rPr>
          <w:lang w:val="es-ES_tradnl"/>
        </w:rPr>
        <w:t>Telesites</w:t>
      </w:r>
      <w:r w:rsidRPr="006454CC">
        <w:rPr>
          <w:lang w:val="es-ES_tradnl"/>
        </w:rPr>
        <w:t xml:space="preserve"> desde ahora de cualquier clase de responsabilidad al respecto.</w:t>
      </w:r>
    </w:p>
    <w:p w14:paraId="7292CC76" w14:textId="78F1A8B0" w:rsidR="00583A7E" w:rsidRPr="006454CC" w:rsidRDefault="00583A7E" w:rsidP="00391045">
      <w:pPr>
        <w:tabs>
          <w:tab w:val="left" w:pos="1134"/>
        </w:tabs>
        <w:spacing w:after="200" w:line="276" w:lineRule="auto"/>
        <w:rPr>
          <w:lang w:val="es-ES_tradnl"/>
        </w:rPr>
      </w:pPr>
      <w:r w:rsidRPr="006454CC">
        <w:rPr>
          <w:lang w:val="es-ES_tradnl"/>
        </w:rPr>
        <w:t>Queda entendido que la Normativa Técnica</w:t>
      </w:r>
      <w:r w:rsidR="00634FB3" w:rsidRPr="006454CC">
        <w:rPr>
          <w:lang w:val="es-ES_tradnl"/>
        </w:rPr>
        <w:t>, previa aprobación del Instituto,</w:t>
      </w:r>
      <w:r w:rsidRPr="006454CC">
        <w:rPr>
          <w:lang w:val="es-ES_tradnl"/>
        </w:rPr>
        <w:t xml:space="preserve"> se irá modificando de tiempo en tiempo, e ir</w:t>
      </w:r>
      <w:r w:rsidR="00317F7E" w:rsidRPr="006454CC">
        <w:rPr>
          <w:lang w:val="es-ES_tradnl"/>
        </w:rPr>
        <w:t>á</w:t>
      </w:r>
      <w:r w:rsidRPr="006454CC">
        <w:rPr>
          <w:lang w:val="es-ES_tradnl"/>
        </w:rPr>
        <w:t xml:space="preserve"> estableciendo disposiciones adicionales resultado de la experiencia en la prestación de los Servicios. Las modificaciones a la Normativa Técnica se harán disponibles mediante el</w:t>
      </w:r>
      <w:r w:rsidR="00F16A59" w:rsidRPr="006454CC">
        <w:rPr>
          <w:lang w:val="es-ES_tradnl"/>
        </w:rPr>
        <w:t xml:space="preserve"> SEG.</w:t>
      </w:r>
      <w:r w:rsidRPr="006454CC">
        <w:rPr>
          <w:lang w:val="es-ES_tradnl"/>
        </w:rPr>
        <w:t xml:space="preserve"> </w:t>
      </w:r>
    </w:p>
    <w:p w14:paraId="7292CC77" w14:textId="77777777" w:rsidR="00583A7E" w:rsidRPr="006454CC" w:rsidRDefault="00583A7E" w:rsidP="00391045">
      <w:pPr>
        <w:spacing w:after="200" w:line="276" w:lineRule="auto"/>
        <w:rPr>
          <w:lang w:val="es-ES_tradnl"/>
        </w:rPr>
      </w:pPr>
      <w:r w:rsidRPr="006454CC">
        <w:rPr>
          <w:lang w:val="es-ES_tradnl"/>
        </w:rPr>
        <w:t>Igualmente queda entendido que si alguna disp</w:t>
      </w:r>
      <w:r w:rsidR="00317F7E" w:rsidRPr="006454CC">
        <w:rPr>
          <w:lang w:val="es-ES_tradnl"/>
        </w:rPr>
        <w:t>osición municipal, estatal o feder</w:t>
      </w:r>
      <w:r w:rsidRPr="006454CC">
        <w:rPr>
          <w:lang w:val="es-ES_tradnl"/>
        </w:rPr>
        <w:t xml:space="preserve">al aplicable, establece una condición o requisito adicional o más estricto que el establecido en la Normativa Técnica, se seguirá </w:t>
      </w:r>
      <w:r w:rsidR="00317F7E" w:rsidRPr="006454CC">
        <w:rPr>
          <w:lang w:val="es-ES_tradnl"/>
        </w:rPr>
        <w:t xml:space="preserve">dicha disposición </w:t>
      </w:r>
      <w:r w:rsidRPr="006454CC">
        <w:rPr>
          <w:lang w:val="es-ES_tradnl"/>
        </w:rPr>
        <w:t>cual si fuera parte de la Normativa Técnica para el caso en cuestión.</w:t>
      </w:r>
    </w:p>
    <w:p w14:paraId="4D721242" w14:textId="77777777" w:rsidR="005767A8" w:rsidRPr="006454CC" w:rsidRDefault="005767A8" w:rsidP="00391045">
      <w:pPr>
        <w:spacing w:after="200" w:line="276" w:lineRule="auto"/>
        <w:rPr>
          <w:lang w:val="es-ES_tradnl"/>
        </w:rPr>
      </w:pPr>
    </w:p>
    <w:p w14:paraId="7292CC79" w14:textId="453D20BC" w:rsidR="00583A7E" w:rsidRPr="006454CC" w:rsidRDefault="007D4863" w:rsidP="00391045">
      <w:pPr>
        <w:pStyle w:val="Ttulo3"/>
        <w:spacing w:after="200" w:line="276" w:lineRule="auto"/>
        <w:rPr>
          <w:rFonts w:cs="Arial"/>
          <w:lang w:val="es-MX"/>
        </w:rPr>
      </w:pPr>
      <w:bookmarkStart w:id="167" w:name="_Toc389663808"/>
      <w:bookmarkStart w:id="168" w:name="_Toc435539463"/>
      <w:bookmarkStart w:id="169" w:name="_Toc435549991"/>
      <w:bookmarkStart w:id="170" w:name="_Toc435558990"/>
      <w:bookmarkStart w:id="171" w:name="_Toc435569104"/>
      <w:bookmarkStart w:id="172" w:name="_Toc435569736"/>
      <w:r w:rsidRPr="006454CC">
        <w:rPr>
          <w:rFonts w:cs="Arial"/>
        </w:rPr>
        <w:t xml:space="preserve">16. </w:t>
      </w:r>
      <w:r w:rsidR="00583A7E" w:rsidRPr="006454CC">
        <w:rPr>
          <w:rFonts w:cs="Arial"/>
        </w:rPr>
        <w:t xml:space="preserve">CONTINUIDAD </w:t>
      </w:r>
      <w:r w:rsidR="00C829F0" w:rsidRPr="006454CC">
        <w:rPr>
          <w:rFonts w:cs="Arial"/>
          <w:lang w:val="es-MX"/>
        </w:rPr>
        <w:t>DE SERVICIOS</w:t>
      </w:r>
      <w:bookmarkEnd w:id="167"/>
      <w:r w:rsidR="00C829F0" w:rsidRPr="006454CC">
        <w:rPr>
          <w:rFonts w:cs="Arial"/>
          <w:lang w:val="es-MX"/>
        </w:rPr>
        <w:t xml:space="preserve">, </w:t>
      </w:r>
      <w:r w:rsidR="00892BD1" w:rsidRPr="006454CC">
        <w:rPr>
          <w:rFonts w:cs="Arial"/>
          <w:lang w:val="es-MX"/>
        </w:rPr>
        <w:t>GESTIÓN</w:t>
      </w:r>
      <w:r w:rsidR="00C829F0" w:rsidRPr="006454CC">
        <w:rPr>
          <w:rFonts w:cs="Arial"/>
          <w:lang w:val="es-MX"/>
        </w:rPr>
        <w:t xml:space="preserve"> DE FALLAS E INCIDENCIAS</w:t>
      </w:r>
      <w:r w:rsidR="005D44D8" w:rsidRPr="006454CC">
        <w:rPr>
          <w:rFonts w:cs="Arial"/>
          <w:lang w:val="es-MX"/>
        </w:rPr>
        <w:t>.</w:t>
      </w:r>
      <w:bookmarkEnd w:id="168"/>
      <w:bookmarkEnd w:id="169"/>
      <w:bookmarkEnd w:id="170"/>
      <w:bookmarkEnd w:id="171"/>
      <w:bookmarkEnd w:id="172"/>
    </w:p>
    <w:p w14:paraId="7292CC7A" w14:textId="77777777" w:rsidR="00C829F0" w:rsidRPr="006454CC" w:rsidRDefault="00C829F0" w:rsidP="00391045">
      <w:pPr>
        <w:spacing w:after="200" w:line="276" w:lineRule="auto"/>
        <w:rPr>
          <w:b/>
          <w:lang w:val="es-ES_tradnl"/>
        </w:rPr>
      </w:pPr>
      <w:r w:rsidRPr="006454CC">
        <w:rPr>
          <w:b/>
          <w:lang w:val="es-ES_tradnl"/>
        </w:rPr>
        <w:t>16.1 Continuidad de Servicio.</w:t>
      </w:r>
    </w:p>
    <w:p w14:paraId="7292CC7B" w14:textId="77777777" w:rsidR="00232F75" w:rsidRPr="006454CC" w:rsidRDefault="00583A7E" w:rsidP="00391045">
      <w:pPr>
        <w:spacing w:after="200" w:line="276" w:lineRule="auto"/>
        <w:rPr>
          <w:lang w:val="es-ES_tradnl"/>
        </w:rPr>
      </w:pPr>
      <w:r w:rsidRPr="006454CC">
        <w:rPr>
          <w:lang w:val="es-ES_tradnl"/>
        </w:rPr>
        <w:t xml:space="preserve">Las Partes deberán informarse mutuamente con cuando menos 5 (cinco) días hábiles de anticipación, o antes si es razonablemente posible, acerca de cualquier trabajo, obra o actividad de alguna de ellas que sea previsible y que pueda afectar: a) la prestación o recepción </w:t>
      </w:r>
      <w:r w:rsidR="00317F7E" w:rsidRPr="006454CC">
        <w:rPr>
          <w:lang w:val="es-ES_tradnl"/>
        </w:rPr>
        <w:t xml:space="preserve">de </w:t>
      </w:r>
      <w:r w:rsidRPr="006454CC">
        <w:rPr>
          <w:lang w:val="es-ES_tradnl"/>
        </w:rPr>
        <w:t>algún Servicio; b) a la Infraestructura Pasiva; o c) cualesquiera equipos o Elementos Auxiliares en el Sitio.</w:t>
      </w:r>
    </w:p>
    <w:p w14:paraId="7292CC7C" w14:textId="77777777" w:rsidR="001A504B" w:rsidRPr="006454CC" w:rsidRDefault="001A504B" w:rsidP="00391045">
      <w:pPr>
        <w:spacing w:after="200" w:line="276" w:lineRule="auto"/>
        <w:rPr>
          <w:lang w:val="es-ES_tradnl"/>
        </w:rPr>
      </w:pPr>
      <w:r w:rsidRPr="006454CC">
        <w:rPr>
          <w:lang w:val="es-ES_tradnl"/>
        </w:rPr>
        <w:t xml:space="preserve">A dicho efecto, se identificarán las áreas de riesgo, la naturaleza de los trabajos, obras o actividades involucradas, el tiempo requerido para su desarrollo y conclusión total y el tiempo estimado de interrupción del Servicio. </w:t>
      </w:r>
    </w:p>
    <w:p w14:paraId="7292CC7D" w14:textId="77777777" w:rsidR="001A504B" w:rsidRPr="006454CC" w:rsidRDefault="001A504B" w:rsidP="00391045">
      <w:pPr>
        <w:spacing w:after="200" w:line="276" w:lineRule="auto"/>
        <w:rPr>
          <w:lang w:val="es-ES_tradnl"/>
        </w:rPr>
      </w:pPr>
      <w:r w:rsidRPr="006454CC">
        <w:rPr>
          <w:lang w:val="es-ES_tradnl"/>
        </w:rPr>
        <w:t xml:space="preserve">Si lo anterior no es posible por tratarse de trabajos de emergencia, las Partes acuerdan notificarse dicha circunstancia entre sí tan pronto como sea posible. </w:t>
      </w:r>
    </w:p>
    <w:p w14:paraId="7292CC7E" w14:textId="77777777" w:rsidR="001A504B" w:rsidRPr="006454CC" w:rsidRDefault="001A504B" w:rsidP="00391045">
      <w:pPr>
        <w:spacing w:after="200" w:line="276" w:lineRule="auto"/>
        <w:rPr>
          <w:lang w:val="es-ES_tradnl"/>
        </w:rPr>
      </w:pPr>
      <w:r w:rsidRPr="006454CC">
        <w:rPr>
          <w:lang w:val="es-ES_tradnl"/>
        </w:rPr>
        <w:t>En todo caso, las Partes tomarán las medidas razonables a su alcance para restablecer la prestación o recepción del Servicio de que se trate.</w:t>
      </w:r>
    </w:p>
    <w:p w14:paraId="64113306" w14:textId="7A5D26AE" w:rsidR="00017607" w:rsidRPr="006454CC" w:rsidRDefault="00017607" w:rsidP="00017607">
      <w:pPr>
        <w:spacing w:after="200" w:line="276" w:lineRule="auto"/>
        <w:rPr>
          <w:lang w:val="es-ES_tradnl"/>
        </w:rPr>
      </w:pPr>
      <w:r w:rsidRPr="006454CC">
        <w:rPr>
          <w:lang w:val="es-ES_tradnl"/>
        </w:rPr>
        <w:t xml:space="preserve">Sin prejuicio de lo anterior, en caso de que </w:t>
      </w:r>
      <w:r w:rsidR="00622535" w:rsidRPr="006454CC">
        <w:rPr>
          <w:lang w:val="es-ES_tradnl"/>
        </w:rPr>
        <w:t>Telesites</w:t>
      </w:r>
      <w:r w:rsidRPr="006454CC">
        <w:rPr>
          <w:lang w:val="es-ES_tradnl"/>
        </w:rPr>
        <w:t xml:space="preserve"> por cualquier razón tenga necesidad de reubicar, reconstruir o retirar temporal o definitivamente alguno de los elementos de la Infraestructura Pasiva, </w:t>
      </w:r>
      <w:r w:rsidR="00622535" w:rsidRPr="006454CC">
        <w:rPr>
          <w:lang w:val="es-ES_tradnl"/>
        </w:rPr>
        <w:t>Telesites</w:t>
      </w:r>
      <w:r w:rsidRPr="006454CC">
        <w:rPr>
          <w:lang w:val="es-ES_tradnl"/>
        </w:rPr>
        <w:t xml:space="preserve"> estará facultada para llevar dichos trabajos y el Concesionario deberá tomar las previsiones del caso, incluyendo el retiro a su costo y riesgo del Equipo Aprobado, de así solicitarlo </w:t>
      </w:r>
      <w:r w:rsidR="00622535" w:rsidRPr="006454CC">
        <w:rPr>
          <w:lang w:val="es-ES_tradnl"/>
        </w:rPr>
        <w:t>Telesites</w:t>
      </w:r>
      <w:r w:rsidRPr="006454CC">
        <w:rPr>
          <w:lang w:val="es-ES_tradnl"/>
        </w:rPr>
        <w:t xml:space="preserve">, quien no tendrá derecho a cobrar la contraprestación correspondiente por el periodo en que deje de prestar el Servicio. En caso de que </w:t>
      </w:r>
      <w:r w:rsidR="00622535" w:rsidRPr="006454CC">
        <w:rPr>
          <w:lang w:val="es-ES_tradnl"/>
        </w:rPr>
        <w:t>Telesites</w:t>
      </w:r>
      <w:r w:rsidRPr="006454CC">
        <w:rPr>
          <w:lang w:val="es-ES_tradnl"/>
        </w:rPr>
        <w:t xml:space="preserve"> otorgue una alternativa de operación del Equipo Aprobado en el mismo o diverso Sitio, lo hará saber al Concesionario para que éste realice la Colocación del Equipo Aprobado.</w:t>
      </w:r>
    </w:p>
    <w:p w14:paraId="02DF5170" w14:textId="3C5D735C" w:rsidR="00017607" w:rsidRPr="006454CC" w:rsidRDefault="00017607" w:rsidP="00017607">
      <w:pPr>
        <w:spacing w:after="200" w:line="276" w:lineRule="auto"/>
        <w:rPr>
          <w:lang w:val="es-ES_tradnl"/>
        </w:rPr>
      </w:pPr>
      <w:r w:rsidRPr="006454CC">
        <w:rPr>
          <w:lang w:val="es-ES_tradnl"/>
        </w:rPr>
        <w:t xml:space="preserve">En aquellos casos en los que </w:t>
      </w:r>
      <w:r w:rsidR="00622535" w:rsidRPr="006454CC">
        <w:rPr>
          <w:lang w:val="es-ES_tradnl"/>
        </w:rPr>
        <w:t>Telesites</w:t>
      </w:r>
      <w:r w:rsidRPr="006454CC">
        <w:rPr>
          <w:lang w:val="es-ES_tradnl"/>
        </w:rPr>
        <w:t xml:space="preserve"> por decisión propia reubique, reconstruya o retire temporal o definitivamente alguno de los elementos de la Infraestructura Pasiva, será responsable de proveer de manera expedita una solución alternativa que permita la continuidad de los servicios de telecomunicaciones y de tomar las medidas correspondientes para garantizar lo anterior incluyendo la responsabilidad de la reubicación del equipo del C</w:t>
      </w:r>
      <w:r w:rsidR="004C00D6" w:rsidRPr="006454CC">
        <w:rPr>
          <w:lang w:val="es-ES_tradnl"/>
        </w:rPr>
        <w:t>oncesionario</w:t>
      </w:r>
      <w:r w:rsidRPr="006454CC">
        <w:rPr>
          <w:lang w:val="es-ES_tradnl"/>
        </w:rPr>
        <w:t>.</w:t>
      </w:r>
    </w:p>
    <w:p w14:paraId="7292CC80" w14:textId="57421A56" w:rsidR="00634FB3" w:rsidRPr="006454CC" w:rsidRDefault="00634FB3" w:rsidP="00391045">
      <w:pPr>
        <w:spacing w:after="200" w:line="276" w:lineRule="auto"/>
        <w:rPr>
          <w:b/>
          <w:lang w:val="es-ES_tradnl"/>
        </w:rPr>
      </w:pPr>
      <w:r w:rsidRPr="006454CC">
        <w:rPr>
          <w:b/>
          <w:lang w:val="es-ES_tradnl"/>
        </w:rPr>
        <w:t>16.2 Suspensión del Servicio.</w:t>
      </w:r>
    </w:p>
    <w:p w14:paraId="3582D27F" w14:textId="77FDE97E" w:rsidR="003729D9" w:rsidRPr="006454CC" w:rsidRDefault="00622535" w:rsidP="00DC4C10">
      <w:pPr>
        <w:spacing w:after="200" w:line="276" w:lineRule="auto"/>
        <w:rPr>
          <w:lang w:val="es-ES_tradnl"/>
        </w:rPr>
      </w:pPr>
      <w:r w:rsidRPr="006454CC">
        <w:rPr>
          <w:lang w:val="es-ES_tradnl"/>
        </w:rPr>
        <w:t>Telesites</w:t>
      </w:r>
      <w:r w:rsidR="003729D9" w:rsidRPr="006454CC">
        <w:rPr>
          <w:lang w:val="es-ES_tradnl"/>
        </w:rPr>
        <w:t xml:space="preserve"> no será responsable para ningún efecto, por el retraso y/o no cumplimiento de obligaciones a su cargo, incluyendo los daños que se causaren a bienes de la otra Parte por o como consecuencia de eventos de fuerza mayor o caso fortuito, tales como explosiones, sismos, inundaciones, tormentas, huracanes, incendios y demás  fenómenos naturales, ni de aquellos que sean provocados o realizados por terceras personas ajenas a la prestación de los Servicios, tales como actos de autoridades de cualquier clase, actos de agrupaciones, invasión, despojo, robo, huelgas, revueltas civiles, sabotaje o terrorismo, u otras situaciones similares.</w:t>
      </w:r>
    </w:p>
    <w:p w14:paraId="76D21B0A" w14:textId="62F37C69" w:rsidR="003729D9" w:rsidRPr="006454CC" w:rsidRDefault="00622535" w:rsidP="00391045">
      <w:pPr>
        <w:spacing w:after="200" w:line="276" w:lineRule="auto"/>
        <w:rPr>
          <w:lang w:val="es-ES_tradnl"/>
        </w:rPr>
      </w:pPr>
      <w:r w:rsidRPr="006454CC">
        <w:rPr>
          <w:lang w:val="es-ES_tradnl"/>
        </w:rPr>
        <w:t>Telesites</w:t>
      </w:r>
      <w:r w:rsidR="003729D9" w:rsidRPr="006454CC">
        <w:rPr>
          <w:lang w:val="es-ES_tradnl"/>
        </w:rPr>
        <w:t xml:space="preserve"> notificará a la otra Parte tan pronto como tenga conocimiento y lo antes posible sobre la existencia del evento de que se trate, proporcionando detalles sobre el mismo.</w:t>
      </w:r>
    </w:p>
    <w:p w14:paraId="251842EE" w14:textId="31F8A8E1" w:rsidR="00805EEE" w:rsidRPr="006454CC" w:rsidRDefault="00805EEE" w:rsidP="00805EEE">
      <w:pPr>
        <w:spacing w:after="200" w:line="276" w:lineRule="auto"/>
        <w:rPr>
          <w:lang w:val="es-ES_tradnl"/>
        </w:rPr>
      </w:pPr>
      <w:r w:rsidRPr="006454CC">
        <w:rPr>
          <w:lang w:val="es-ES_tradnl"/>
        </w:rPr>
        <w:t xml:space="preserve">Salvo estipulación diversa, en caso de que la situación prevalezca y no permita la prestación o recepción del Servicio por un plazo mayor a 30 (treinta) días y siempre y cuando </w:t>
      </w:r>
      <w:r w:rsidR="00622535" w:rsidRPr="006454CC">
        <w:rPr>
          <w:lang w:val="es-ES_tradnl"/>
        </w:rPr>
        <w:t>Telesites</w:t>
      </w:r>
      <w:r w:rsidRPr="006454CC">
        <w:rPr>
          <w:lang w:val="es-ES_tradnl"/>
        </w:rPr>
        <w:t xml:space="preserve"> no esté en posibilidad de proveer al Concesionario una solución temporal o definitiva, cualquier Parte podrá dar por terminado el presente Acuerdo.</w:t>
      </w:r>
    </w:p>
    <w:p w14:paraId="2ECC7310" w14:textId="09F4D5AE" w:rsidR="00805EEE" w:rsidRPr="006454CC" w:rsidRDefault="00805EEE" w:rsidP="00805EEE">
      <w:pPr>
        <w:spacing w:after="200" w:line="276" w:lineRule="auto"/>
        <w:rPr>
          <w:lang w:val="es-ES_tradnl"/>
        </w:rPr>
      </w:pPr>
      <w:r w:rsidRPr="006454CC">
        <w:rPr>
          <w:lang w:val="es-ES_tradnl"/>
        </w:rPr>
        <w:t xml:space="preserve">En tales casos, </w:t>
      </w:r>
      <w:r w:rsidR="00622535" w:rsidRPr="006454CC">
        <w:rPr>
          <w:lang w:val="es-ES_tradnl"/>
        </w:rPr>
        <w:t>Telesites</w:t>
      </w:r>
      <w:r w:rsidRPr="006454CC">
        <w:rPr>
          <w:lang w:val="es-ES_tradnl"/>
        </w:rPr>
        <w:t xml:space="preserve"> devolverá las contraprestaciones pagadas por el Concesionario correspondiente a los Servicios que no pudieron ser prestados, dentro de los 18 (dieciocho) días siguientes a la conclusión del plazo de 30 (treinta) días a que se refiere el párrafo inmediato anterior. En caso de que </w:t>
      </w:r>
      <w:r w:rsidR="00622535" w:rsidRPr="006454CC">
        <w:rPr>
          <w:lang w:val="es-ES_tradnl"/>
        </w:rPr>
        <w:t>Telesites</w:t>
      </w:r>
      <w:r w:rsidRPr="006454CC">
        <w:rPr>
          <w:lang w:val="es-ES_tradnl"/>
        </w:rPr>
        <w:t xml:space="preserve"> haya iniciado la prestación del Servicio no habrá lugar a la devolución de cantidad alguna por la prestación del mismo.</w:t>
      </w:r>
    </w:p>
    <w:p w14:paraId="7292CC86" w14:textId="4430F9E9" w:rsidR="00351B90" w:rsidRPr="006454CC" w:rsidRDefault="00A14E92" w:rsidP="00391045">
      <w:pPr>
        <w:spacing w:after="200" w:line="276" w:lineRule="auto"/>
        <w:rPr>
          <w:b/>
          <w:kern w:val="1"/>
          <w:lang w:val="es-ES_tradnl"/>
        </w:rPr>
      </w:pPr>
      <w:r w:rsidRPr="006454CC">
        <w:rPr>
          <w:b/>
          <w:kern w:val="1"/>
          <w:lang w:val="es-ES_tradnl"/>
        </w:rPr>
        <w:t xml:space="preserve">16.3 </w:t>
      </w:r>
      <w:r w:rsidR="00351B90" w:rsidRPr="006454CC">
        <w:rPr>
          <w:b/>
          <w:kern w:val="1"/>
          <w:lang w:val="es-ES_tradnl"/>
        </w:rPr>
        <w:t>Fallas en los Equipos Aprobados</w:t>
      </w:r>
    </w:p>
    <w:p w14:paraId="7292CC87" w14:textId="18A898FA" w:rsidR="00351B90" w:rsidRPr="006454CC" w:rsidRDefault="00351B90" w:rsidP="00391045">
      <w:pPr>
        <w:spacing w:after="200" w:line="276" w:lineRule="auto"/>
        <w:rPr>
          <w:kern w:val="1"/>
          <w:lang w:val="es-ES_tradnl"/>
        </w:rPr>
      </w:pPr>
      <w:r w:rsidRPr="006454CC">
        <w:rPr>
          <w:kern w:val="1"/>
          <w:lang w:val="es-ES_tradnl"/>
        </w:rPr>
        <w:t>Las Partes convienen y reconocen que</w:t>
      </w:r>
      <w:r w:rsidR="005578DC" w:rsidRPr="006454CC">
        <w:rPr>
          <w:kern w:val="1"/>
          <w:lang w:val="es-ES_tradnl"/>
        </w:rPr>
        <w:t>,</w:t>
      </w:r>
      <w:r w:rsidRPr="006454CC">
        <w:rPr>
          <w:kern w:val="1"/>
          <w:lang w:val="es-ES_tradnl"/>
        </w:rPr>
        <w:t xml:space="preserve"> en caso de presentarse cualesquiera fallas en los Equipos Aprobados del Concesionario, los procedimientos para el acceso a Sitios y para </w:t>
      </w:r>
      <w:r w:rsidR="00D37481" w:rsidRPr="006454CC">
        <w:rPr>
          <w:kern w:val="1"/>
          <w:lang w:val="es-ES_tradnl"/>
        </w:rPr>
        <w:t>la instalación de equipos</w:t>
      </w:r>
      <w:r w:rsidRPr="006454CC">
        <w:rPr>
          <w:kern w:val="1"/>
          <w:lang w:val="es-ES_tradnl"/>
        </w:rPr>
        <w:t xml:space="preserve"> se contienen en la Normativa Técnica de </w:t>
      </w:r>
      <w:r w:rsidR="00622535" w:rsidRPr="006454CC">
        <w:rPr>
          <w:kern w:val="1"/>
          <w:lang w:val="es-ES_tradnl"/>
        </w:rPr>
        <w:t>Telesites</w:t>
      </w:r>
      <w:r w:rsidRPr="006454CC">
        <w:rPr>
          <w:kern w:val="1"/>
          <w:lang w:val="es-ES_tradnl"/>
        </w:rPr>
        <w:t>, que está disponible para consulta del Concesionario en el SEG</w:t>
      </w:r>
      <w:r w:rsidR="0092208E" w:rsidRPr="006454CC">
        <w:rPr>
          <w:kern w:val="1"/>
          <w:lang w:val="es-ES_tradnl"/>
        </w:rPr>
        <w:t>.</w:t>
      </w:r>
    </w:p>
    <w:p w14:paraId="7292CC89" w14:textId="77777777" w:rsidR="00174709" w:rsidRPr="006454CC" w:rsidRDefault="00174709" w:rsidP="00391045">
      <w:pPr>
        <w:spacing w:after="200" w:line="276" w:lineRule="auto"/>
        <w:rPr>
          <w:b/>
          <w:kern w:val="1"/>
          <w:lang w:val="es-ES_tradnl"/>
        </w:rPr>
      </w:pPr>
      <w:r w:rsidRPr="006454CC">
        <w:rPr>
          <w:b/>
          <w:kern w:val="1"/>
          <w:lang w:val="es-ES_tradnl"/>
        </w:rPr>
        <w:t>16.4 Incidencias en los Sitios</w:t>
      </w:r>
    </w:p>
    <w:p w14:paraId="7292CC8A" w14:textId="34CA5761" w:rsidR="00174709" w:rsidRPr="006454CC" w:rsidRDefault="00174709" w:rsidP="00391045">
      <w:pPr>
        <w:spacing w:after="200" w:line="276" w:lineRule="auto"/>
        <w:rPr>
          <w:kern w:val="1"/>
          <w:lang w:val="es-ES_tradnl"/>
        </w:rPr>
      </w:pPr>
      <w:r w:rsidRPr="006454CC">
        <w:rPr>
          <w:kern w:val="1"/>
          <w:lang w:val="es-ES_tradnl"/>
        </w:rPr>
        <w:t xml:space="preserve">El Concesionario y </w:t>
      </w:r>
      <w:r w:rsidR="00622535" w:rsidRPr="006454CC">
        <w:rPr>
          <w:kern w:val="1"/>
          <w:lang w:val="es-ES_tradnl"/>
        </w:rPr>
        <w:t>Telesites</w:t>
      </w:r>
      <w:r w:rsidRPr="006454CC">
        <w:rPr>
          <w:kern w:val="1"/>
          <w:lang w:val="es-ES_tradnl"/>
        </w:rPr>
        <w:t xml:space="preserve"> reconocen como posibles incidencias que pudieren presentarse en los Sitios, las consistentes en:</w:t>
      </w:r>
    </w:p>
    <w:p w14:paraId="7292CC8B" w14:textId="77777777" w:rsidR="00174709" w:rsidRPr="006454CC" w:rsidRDefault="00174709" w:rsidP="00391045">
      <w:pPr>
        <w:numPr>
          <w:ilvl w:val="0"/>
          <w:numId w:val="18"/>
        </w:numPr>
        <w:spacing w:after="200" w:line="276" w:lineRule="auto"/>
        <w:rPr>
          <w:kern w:val="1"/>
          <w:lang w:val="es-ES_tradnl"/>
        </w:rPr>
      </w:pPr>
      <w:r w:rsidRPr="006454CC">
        <w:rPr>
          <w:kern w:val="1"/>
          <w:lang w:val="es-ES_tradnl"/>
        </w:rPr>
        <w:t>Interferencia de Frecuencias de Radio;</w:t>
      </w:r>
    </w:p>
    <w:p w14:paraId="7292CC8C" w14:textId="77777777" w:rsidR="00174709" w:rsidRPr="006454CC" w:rsidRDefault="00174709" w:rsidP="00391045">
      <w:pPr>
        <w:numPr>
          <w:ilvl w:val="0"/>
          <w:numId w:val="18"/>
        </w:numPr>
        <w:spacing w:after="200" w:line="276" w:lineRule="auto"/>
        <w:rPr>
          <w:kern w:val="1"/>
          <w:lang w:val="es-ES_tradnl"/>
        </w:rPr>
      </w:pPr>
      <w:r w:rsidRPr="006454CC">
        <w:rPr>
          <w:kern w:val="1"/>
          <w:lang w:val="es-ES_tradnl"/>
        </w:rPr>
        <w:t>Eventos de caso fortuito o fuerza mayor;</w:t>
      </w:r>
    </w:p>
    <w:p w14:paraId="7292CC8D" w14:textId="77777777" w:rsidR="00174709" w:rsidRPr="006454CC" w:rsidRDefault="00174709" w:rsidP="00391045">
      <w:pPr>
        <w:numPr>
          <w:ilvl w:val="0"/>
          <w:numId w:val="18"/>
        </w:numPr>
        <w:spacing w:after="200" w:line="276" w:lineRule="auto"/>
        <w:rPr>
          <w:kern w:val="1"/>
          <w:lang w:val="es-ES_tradnl"/>
        </w:rPr>
      </w:pPr>
      <w:r w:rsidRPr="006454CC">
        <w:rPr>
          <w:kern w:val="1"/>
          <w:lang w:val="es-ES_tradnl"/>
        </w:rPr>
        <w:t>Vandalismo u otros ilícitos que pudieren perturbar la posesión pacífica y continuada de la Infraestructura Pasiva;</w:t>
      </w:r>
    </w:p>
    <w:p w14:paraId="7292CC8E" w14:textId="77777777" w:rsidR="00174709" w:rsidRPr="006454CC" w:rsidRDefault="00174709" w:rsidP="00391045">
      <w:pPr>
        <w:numPr>
          <w:ilvl w:val="0"/>
          <w:numId w:val="18"/>
        </w:numPr>
        <w:spacing w:after="200" w:line="276" w:lineRule="auto"/>
        <w:rPr>
          <w:kern w:val="1"/>
          <w:lang w:val="es-ES_tradnl"/>
        </w:rPr>
      </w:pPr>
      <w:r w:rsidRPr="006454CC">
        <w:rPr>
          <w:kern w:val="1"/>
          <w:lang w:val="es-ES_tradnl"/>
        </w:rPr>
        <w:t>Clausura del Sitio;</w:t>
      </w:r>
    </w:p>
    <w:p w14:paraId="7292CC8F" w14:textId="77777777" w:rsidR="00174709" w:rsidRPr="006454CC" w:rsidRDefault="00174709" w:rsidP="00391045">
      <w:pPr>
        <w:numPr>
          <w:ilvl w:val="0"/>
          <w:numId w:val="18"/>
        </w:numPr>
        <w:spacing w:after="200" w:line="276" w:lineRule="auto"/>
        <w:rPr>
          <w:kern w:val="1"/>
          <w:lang w:val="es-ES_tradnl"/>
        </w:rPr>
      </w:pPr>
      <w:r w:rsidRPr="006454CC">
        <w:rPr>
          <w:kern w:val="1"/>
          <w:lang w:val="es-ES_tradnl"/>
        </w:rPr>
        <w:t>Quejas o actos de vecinos o el propietario del Inmueble; y</w:t>
      </w:r>
    </w:p>
    <w:p w14:paraId="7292CC90" w14:textId="77777777" w:rsidR="00174709" w:rsidRPr="006454CC" w:rsidRDefault="00174709" w:rsidP="00391045">
      <w:pPr>
        <w:numPr>
          <w:ilvl w:val="0"/>
          <w:numId w:val="18"/>
        </w:numPr>
        <w:spacing w:after="200" w:line="276" w:lineRule="auto"/>
        <w:rPr>
          <w:kern w:val="1"/>
          <w:lang w:val="es-ES_tradnl"/>
        </w:rPr>
      </w:pPr>
      <w:r w:rsidRPr="006454CC">
        <w:rPr>
          <w:kern w:val="1"/>
          <w:lang w:val="es-ES_tradnl"/>
        </w:rPr>
        <w:t>Daños ocasionados por personal de alguna de las Partes.</w:t>
      </w:r>
    </w:p>
    <w:p w14:paraId="7292CC91" w14:textId="0DED2532" w:rsidR="004A3D0A" w:rsidRPr="006454CC" w:rsidRDefault="004A3D0A" w:rsidP="00391045">
      <w:pPr>
        <w:spacing w:after="200" w:line="276" w:lineRule="auto"/>
        <w:rPr>
          <w:kern w:val="1"/>
          <w:lang w:val="es-ES_tradnl"/>
        </w:rPr>
      </w:pPr>
      <w:r w:rsidRPr="006454CC">
        <w:rPr>
          <w:kern w:val="1"/>
          <w:lang w:val="es-ES_tradnl"/>
        </w:rPr>
        <w:t>En consecuencia, salvo disposición diversa en este Acuerdo, tales como en el caso de interferencia de frecuencias de radio, siniestros</w:t>
      </w:r>
      <w:r w:rsidR="00D72BB5" w:rsidRPr="006454CC">
        <w:rPr>
          <w:kern w:val="1"/>
          <w:lang w:val="es-ES_tradnl"/>
        </w:rPr>
        <w:t>,</w:t>
      </w:r>
      <w:r w:rsidRPr="006454CC">
        <w:rPr>
          <w:kern w:val="1"/>
          <w:lang w:val="es-ES_tradnl"/>
        </w:rPr>
        <w:t xml:space="preserve"> órdenes de clausura del Sitio, incidencias que serán atendidas y resueltas conforme a lo establecido en los numerales 6, 7 y 14 anteriores, el resto de las incidencias será atendido y resuelto de manera conjunta por </w:t>
      </w:r>
      <w:r w:rsidR="00622535" w:rsidRPr="006454CC">
        <w:rPr>
          <w:kern w:val="1"/>
          <w:lang w:val="es-ES_tradnl"/>
        </w:rPr>
        <w:t>Telesites</w:t>
      </w:r>
      <w:r w:rsidRPr="006454CC">
        <w:rPr>
          <w:kern w:val="1"/>
          <w:lang w:val="es-ES_tradnl"/>
        </w:rPr>
        <w:t xml:space="preserve"> y el Concesionario, en términos del procedimiento y Matriz de Escalamiento que se señala a continuación.</w:t>
      </w:r>
    </w:p>
    <w:p w14:paraId="7292CC92" w14:textId="79507F47" w:rsidR="004A3D0A" w:rsidRPr="006454CC" w:rsidRDefault="004A3D0A" w:rsidP="00391045">
      <w:pPr>
        <w:spacing w:after="200" w:line="276" w:lineRule="auto"/>
        <w:rPr>
          <w:kern w:val="1"/>
          <w:lang w:val="es-ES_tradnl"/>
        </w:rPr>
      </w:pPr>
      <w:r w:rsidRPr="006454CC">
        <w:rPr>
          <w:kern w:val="1"/>
          <w:lang w:val="es-ES_tradnl"/>
        </w:rPr>
        <w:t>Al respecto, la Parte que tenga conocimiento de la incidencia en el Sitio lo informará a la otra mediante el SEG.  Recibida la incidencia reportada, se emitirá un aviso acusando recibo de la misma, a partir del cual, atendiendo a las responsabilidades correspondientes a cada Parte, se determinarán las acciones que le corresponderán a cada una de ellas para atender la falla.</w:t>
      </w:r>
    </w:p>
    <w:p w14:paraId="7292CC93" w14:textId="2D445CB1" w:rsidR="004A3D0A" w:rsidRPr="006454CC" w:rsidRDefault="004A3D0A" w:rsidP="00391045">
      <w:pPr>
        <w:spacing w:after="200" w:line="276" w:lineRule="auto"/>
        <w:rPr>
          <w:kern w:val="1"/>
          <w:lang w:val="es-ES_tradnl"/>
        </w:rPr>
      </w:pPr>
      <w:r w:rsidRPr="006454CC">
        <w:rPr>
          <w:kern w:val="1"/>
          <w:lang w:val="es-ES_tradnl"/>
        </w:rPr>
        <w:t xml:space="preserve">En caso de que no se reciba el acuse de recibo correspondiente, o no se tramiten acciones por parte de la Parte que corresponda, a continuación se señalan los contactos y su escalamiento </w:t>
      </w:r>
    </w:p>
    <w:p w14:paraId="32A4B0B8" w14:textId="77777777" w:rsidR="00317C84" w:rsidRPr="006454CC" w:rsidRDefault="00317C84" w:rsidP="00391045">
      <w:pPr>
        <w:spacing w:after="200" w:line="276" w:lineRule="auto"/>
        <w:rPr>
          <w:kern w:val="1"/>
          <w:lang w:val="es-ES_tradnl"/>
        </w:rPr>
      </w:pPr>
    </w:p>
    <w:tbl>
      <w:tblPr>
        <w:tblW w:w="0" w:type="auto"/>
        <w:tblInd w:w="727" w:type="dxa"/>
        <w:tblCellMar>
          <w:left w:w="0" w:type="dxa"/>
          <w:right w:w="0" w:type="dxa"/>
        </w:tblCellMar>
        <w:tblLook w:val="04A0" w:firstRow="1" w:lastRow="0" w:firstColumn="1" w:lastColumn="0" w:noHBand="0" w:noVBand="1"/>
      </w:tblPr>
      <w:tblGrid>
        <w:gridCol w:w="2567"/>
        <w:gridCol w:w="3774"/>
        <w:gridCol w:w="1750"/>
      </w:tblGrid>
      <w:tr w:rsidR="004A3D0A" w:rsidRPr="006454CC" w14:paraId="7292CC96" w14:textId="77777777" w:rsidTr="005767A8">
        <w:tc>
          <w:tcPr>
            <w:tcW w:w="6341" w:type="dxa"/>
            <w:gridSpan w:val="2"/>
            <w:tcBorders>
              <w:top w:val="single" w:sz="8" w:space="0" w:color="auto"/>
              <w:left w:val="single" w:sz="8" w:space="0" w:color="auto"/>
              <w:bottom w:val="single" w:sz="8" w:space="0" w:color="auto"/>
              <w:right w:val="single" w:sz="8" w:space="0" w:color="auto"/>
            </w:tcBorders>
            <w:shd w:val="clear" w:color="auto" w:fill="C4BC96"/>
            <w:tcMar>
              <w:top w:w="0" w:type="dxa"/>
              <w:left w:w="108" w:type="dxa"/>
              <w:bottom w:w="0" w:type="dxa"/>
              <w:right w:w="108" w:type="dxa"/>
            </w:tcMar>
            <w:hideMark/>
          </w:tcPr>
          <w:p w14:paraId="7292CC94" w14:textId="4418A811" w:rsidR="004A3D0A" w:rsidRPr="006454CC" w:rsidRDefault="004A3D0A" w:rsidP="00391045">
            <w:pPr>
              <w:spacing w:after="200" w:line="276" w:lineRule="auto"/>
              <w:rPr>
                <w:b/>
                <w:kern w:val="1"/>
              </w:rPr>
            </w:pPr>
            <w:r w:rsidRPr="006454CC">
              <w:rPr>
                <w:b/>
                <w:kern w:val="1"/>
              </w:rPr>
              <w:t xml:space="preserve">Matriz de Escalamiento </w:t>
            </w:r>
            <w:r w:rsidR="00622535" w:rsidRPr="006454CC">
              <w:rPr>
                <w:b/>
                <w:kern w:val="1"/>
              </w:rPr>
              <w:t>Telesites</w:t>
            </w:r>
          </w:p>
        </w:tc>
        <w:tc>
          <w:tcPr>
            <w:tcW w:w="1750" w:type="dxa"/>
            <w:tcBorders>
              <w:top w:val="single" w:sz="8" w:space="0" w:color="auto"/>
              <w:left w:val="nil"/>
              <w:bottom w:val="single" w:sz="8" w:space="0" w:color="auto"/>
              <w:right w:val="single" w:sz="8" w:space="0" w:color="auto"/>
            </w:tcBorders>
            <w:shd w:val="clear" w:color="auto" w:fill="C4BC96"/>
            <w:tcMar>
              <w:top w:w="0" w:type="dxa"/>
              <w:left w:w="108" w:type="dxa"/>
              <w:bottom w:w="0" w:type="dxa"/>
              <w:right w:w="108" w:type="dxa"/>
            </w:tcMar>
            <w:hideMark/>
          </w:tcPr>
          <w:p w14:paraId="7292CC95" w14:textId="77777777" w:rsidR="004A3D0A" w:rsidRPr="006454CC" w:rsidRDefault="004A3D0A" w:rsidP="00391045">
            <w:pPr>
              <w:spacing w:after="200" w:line="276" w:lineRule="auto"/>
              <w:rPr>
                <w:b/>
                <w:kern w:val="1"/>
              </w:rPr>
            </w:pPr>
            <w:r w:rsidRPr="006454CC">
              <w:rPr>
                <w:b/>
                <w:kern w:val="1"/>
              </w:rPr>
              <w:t>Tiempo de Respuesta</w:t>
            </w:r>
          </w:p>
        </w:tc>
      </w:tr>
      <w:tr w:rsidR="004A3D0A" w:rsidRPr="006454CC" w14:paraId="7292CC9A" w14:textId="77777777" w:rsidTr="005767A8">
        <w:tc>
          <w:tcPr>
            <w:tcW w:w="2567" w:type="dxa"/>
            <w:tcBorders>
              <w:top w:val="nil"/>
              <w:left w:val="single" w:sz="8" w:space="0" w:color="auto"/>
              <w:bottom w:val="single" w:sz="8" w:space="0" w:color="auto"/>
              <w:right w:val="single" w:sz="8" w:space="0" w:color="auto"/>
            </w:tcBorders>
            <w:shd w:val="clear" w:color="auto" w:fill="C4BC96"/>
            <w:tcMar>
              <w:top w:w="0" w:type="dxa"/>
              <w:left w:w="108" w:type="dxa"/>
              <w:bottom w:w="0" w:type="dxa"/>
              <w:right w:w="108" w:type="dxa"/>
            </w:tcMar>
            <w:hideMark/>
          </w:tcPr>
          <w:p w14:paraId="7292CC97" w14:textId="77777777" w:rsidR="004A3D0A" w:rsidRPr="006454CC" w:rsidRDefault="004A3D0A" w:rsidP="00391045">
            <w:pPr>
              <w:spacing w:after="200" w:line="276" w:lineRule="auto"/>
              <w:rPr>
                <w:kern w:val="1"/>
              </w:rPr>
            </w:pPr>
            <w:r w:rsidRPr="006454CC">
              <w:rPr>
                <w:kern w:val="1"/>
              </w:rPr>
              <w:t xml:space="preserve">Nivel 1 </w:t>
            </w:r>
          </w:p>
        </w:tc>
        <w:tc>
          <w:tcPr>
            <w:tcW w:w="3774" w:type="dxa"/>
            <w:tcBorders>
              <w:top w:val="nil"/>
              <w:left w:val="nil"/>
              <w:bottom w:val="single" w:sz="8" w:space="0" w:color="auto"/>
              <w:right w:val="single" w:sz="8" w:space="0" w:color="auto"/>
            </w:tcBorders>
            <w:shd w:val="clear" w:color="auto" w:fill="C4BC96"/>
            <w:tcMar>
              <w:top w:w="0" w:type="dxa"/>
              <w:left w:w="108" w:type="dxa"/>
              <w:bottom w:w="0" w:type="dxa"/>
              <w:right w:w="108" w:type="dxa"/>
            </w:tcMar>
            <w:hideMark/>
          </w:tcPr>
          <w:p w14:paraId="7292CC98" w14:textId="77777777" w:rsidR="004A3D0A" w:rsidRPr="006454CC" w:rsidRDefault="004A3D0A" w:rsidP="00391045">
            <w:pPr>
              <w:spacing w:after="200" w:line="276" w:lineRule="auto"/>
              <w:rPr>
                <w:kern w:val="1"/>
              </w:rPr>
            </w:pPr>
            <w:r w:rsidRPr="006454CC">
              <w:rPr>
                <w:kern w:val="1"/>
              </w:rPr>
              <w:t>Contacto</w:t>
            </w:r>
          </w:p>
        </w:tc>
        <w:tc>
          <w:tcPr>
            <w:tcW w:w="1750" w:type="dxa"/>
            <w:tcBorders>
              <w:top w:val="nil"/>
              <w:left w:val="nil"/>
              <w:bottom w:val="single" w:sz="8" w:space="0" w:color="auto"/>
              <w:right w:val="single" w:sz="8" w:space="0" w:color="auto"/>
            </w:tcBorders>
            <w:shd w:val="clear" w:color="auto" w:fill="C4BC96"/>
            <w:tcMar>
              <w:top w:w="0" w:type="dxa"/>
              <w:left w:w="108" w:type="dxa"/>
              <w:bottom w:w="0" w:type="dxa"/>
              <w:right w:w="108" w:type="dxa"/>
            </w:tcMar>
          </w:tcPr>
          <w:p w14:paraId="7292CC99" w14:textId="77777777" w:rsidR="004A3D0A" w:rsidRPr="006454CC" w:rsidRDefault="004A3D0A" w:rsidP="00391045">
            <w:pPr>
              <w:spacing w:after="200" w:line="276" w:lineRule="auto"/>
              <w:rPr>
                <w:kern w:val="1"/>
              </w:rPr>
            </w:pPr>
          </w:p>
        </w:tc>
      </w:tr>
      <w:tr w:rsidR="004A3D0A" w:rsidRPr="006454CC" w14:paraId="7292CCA0" w14:textId="77777777" w:rsidTr="005767A8">
        <w:tc>
          <w:tcPr>
            <w:tcW w:w="2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92CC9B" w14:textId="77777777" w:rsidR="004A3D0A" w:rsidRPr="006454CC" w:rsidRDefault="004A3D0A" w:rsidP="00391045">
            <w:pPr>
              <w:spacing w:after="200" w:line="276" w:lineRule="auto"/>
              <w:rPr>
                <w:kern w:val="1"/>
              </w:rPr>
            </w:pPr>
          </w:p>
        </w:tc>
        <w:tc>
          <w:tcPr>
            <w:tcW w:w="3774" w:type="dxa"/>
            <w:tcBorders>
              <w:top w:val="nil"/>
              <w:left w:val="nil"/>
              <w:bottom w:val="single" w:sz="8" w:space="0" w:color="auto"/>
              <w:right w:val="single" w:sz="8" w:space="0" w:color="auto"/>
            </w:tcBorders>
            <w:tcMar>
              <w:top w:w="0" w:type="dxa"/>
              <w:left w:w="108" w:type="dxa"/>
              <w:bottom w:w="0" w:type="dxa"/>
              <w:right w:w="108" w:type="dxa"/>
            </w:tcMar>
            <w:hideMark/>
          </w:tcPr>
          <w:p w14:paraId="7292CC9C" w14:textId="77777777" w:rsidR="004A3D0A" w:rsidRPr="006454CC" w:rsidRDefault="004A3D0A" w:rsidP="00391045">
            <w:pPr>
              <w:spacing w:after="200" w:line="276" w:lineRule="auto"/>
              <w:rPr>
                <w:kern w:val="1"/>
              </w:rPr>
            </w:pPr>
            <w:r w:rsidRPr="006454CC">
              <w:rPr>
                <w:kern w:val="1"/>
              </w:rPr>
              <w:t xml:space="preserve">Correo:  </w:t>
            </w:r>
          </w:p>
          <w:p w14:paraId="7292CC9D" w14:textId="77777777" w:rsidR="004A3D0A" w:rsidRPr="006454CC" w:rsidRDefault="004A3D0A" w:rsidP="00391045">
            <w:pPr>
              <w:spacing w:after="200" w:line="276" w:lineRule="auto"/>
              <w:rPr>
                <w:kern w:val="1"/>
              </w:rPr>
            </w:pPr>
            <w:r w:rsidRPr="006454CC">
              <w:rPr>
                <w:kern w:val="1"/>
              </w:rPr>
              <w:t xml:space="preserve">Tel. </w:t>
            </w:r>
          </w:p>
          <w:p w14:paraId="7292CC9E" w14:textId="77777777" w:rsidR="004A3D0A" w:rsidRPr="006454CC" w:rsidRDefault="004A3D0A" w:rsidP="00391045">
            <w:pPr>
              <w:spacing w:after="200" w:line="276" w:lineRule="auto"/>
              <w:rPr>
                <w:kern w:val="1"/>
              </w:rPr>
            </w:pPr>
            <w:r w:rsidRPr="006454CC">
              <w:rPr>
                <w:kern w:val="1"/>
              </w:rPr>
              <w:t>Celular:</w:t>
            </w:r>
          </w:p>
        </w:tc>
        <w:tc>
          <w:tcPr>
            <w:tcW w:w="1750" w:type="dxa"/>
            <w:tcBorders>
              <w:top w:val="nil"/>
              <w:left w:val="nil"/>
              <w:bottom w:val="single" w:sz="8" w:space="0" w:color="auto"/>
              <w:right w:val="single" w:sz="8" w:space="0" w:color="auto"/>
            </w:tcBorders>
            <w:tcMar>
              <w:top w:w="0" w:type="dxa"/>
              <w:left w:w="108" w:type="dxa"/>
              <w:bottom w:w="0" w:type="dxa"/>
              <w:right w:w="108" w:type="dxa"/>
            </w:tcMar>
            <w:hideMark/>
          </w:tcPr>
          <w:p w14:paraId="7292CC9F" w14:textId="77777777" w:rsidR="004A3D0A" w:rsidRPr="006454CC" w:rsidRDefault="004A3D0A" w:rsidP="00391045">
            <w:pPr>
              <w:spacing w:after="200" w:line="276" w:lineRule="auto"/>
              <w:rPr>
                <w:kern w:val="1"/>
              </w:rPr>
            </w:pPr>
            <w:r w:rsidRPr="006454CC">
              <w:rPr>
                <w:kern w:val="1"/>
              </w:rPr>
              <w:t>24 horas</w:t>
            </w:r>
          </w:p>
        </w:tc>
      </w:tr>
      <w:tr w:rsidR="004A3D0A" w:rsidRPr="006454CC" w14:paraId="7292CCA4" w14:textId="77777777" w:rsidTr="005767A8">
        <w:tc>
          <w:tcPr>
            <w:tcW w:w="2567" w:type="dxa"/>
            <w:tcBorders>
              <w:top w:val="nil"/>
              <w:left w:val="single" w:sz="8" w:space="0" w:color="auto"/>
              <w:bottom w:val="single" w:sz="8" w:space="0" w:color="auto"/>
              <w:right w:val="single" w:sz="8" w:space="0" w:color="auto"/>
            </w:tcBorders>
            <w:shd w:val="clear" w:color="auto" w:fill="C4BC96"/>
            <w:tcMar>
              <w:top w:w="0" w:type="dxa"/>
              <w:left w:w="108" w:type="dxa"/>
              <w:bottom w:w="0" w:type="dxa"/>
              <w:right w:w="108" w:type="dxa"/>
            </w:tcMar>
            <w:hideMark/>
          </w:tcPr>
          <w:p w14:paraId="7292CCA1" w14:textId="77777777" w:rsidR="004A3D0A" w:rsidRPr="006454CC" w:rsidRDefault="004A3D0A" w:rsidP="00391045">
            <w:pPr>
              <w:spacing w:after="200" w:line="276" w:lineRule="auto"/>
              <w:rPr>
                <w:kern w:val="1"/>
              </w:rPr>
            </w:pPr>
            <w:r w:rsidRPr="006454CC">
              <w:rPr>
                <w:kern w:val="1"/>
              </w:rPr>
              <w:t>Nivel 2</w:t>
            </w:r>
          </w:p>
        </w:tc>
        <w:tc>
          <w:tcPr>
            <w:tcW w:w="3774" w:type="dxa"/>
            <w:tcBorders>
              <w:top w:val="nil"/>
              <w:left w:val="nil"/>
              <w:bottom w:val="single" w:sz="8" w:space="0" w:color="auto"/>
              <w:right w:val="single" w:sz="8" w:space="0" w:color="auto"/>
            </w:tcBorders>
            <w:shd w:val="clear" w:color="auto" w:fill="C4BC96"/>
            <w:tcMar>
              <w:top w:w="0" w:type="dxa"/>
              <w:left w:w="108" w:type="dxa"/>
              <w:bottom w:w="0" w:type="dxa"/>
              <w:right w:w="108" w:type="dxa"/>
            </w:tcMar>
            <w:hideMark/>
          </w:tcPr>
          <w:p w14:paraId="7292CCA2" w14:textId="77777777" w:rsidR="004A3D0A" w:rsidRPr="006454CC" w:rsidRDefault="004A3D0A" w:rsidP="00391045">
            <w:pPr>
              <w:spacing w:after="200" w:line="276" w:lineRule="auto"/>
              <w:rPr>
                <w:kern w:val="1"/>
              </w:rPr>
            </w:pPr>
            <w:r w:rsidRPr="006454CC">
              <w:rPr>
                <w:kern w:val="1"/>
              </w:rPr>
              <w:t>Contacto</w:t>
            </w:r>
          </w:p>
        </w:tc>
        <w:tc>
          <w:tcPr>
            <w:tcW w:w="1750" w:type="dxa"/>
            <w:tcBorders>
              <w:top w:val="nil"/>
              <w:left w:val="nil"/>
              <w:bottom w:val="single" w:sz="8" w:space="0" w:color="auto"/>
              <w:right w:val="single" w:sz="8" w:space="0" w:color="auto"/>
            </w:tcBorders>
            <w:shd w:val="clear" w:color="auto" w:fill="C4BC96"/>
            <w:tcMar>
              <w:top w:w="0" w:type="dxa"/>
              <w:left w:w="108" w:type="dxa"/>
              <w:bottom w:w="0" w:type="dxa"/>
              <w:right w:w="108" w:type="dxa"/>
            </w:tcMar>
          </w:tcPr>
          <w:p w14:paraId="7292CCA3" w14:textId="77777777" w:rsidR="004A3D0A" w:rsidRPr="006454CC" w:rsidRDefault="004A3D0A" w:rsidP="00391045">
            <w:pPr>
              <w:spacing w:after="200" w:line="276" w:lineRule="auto"/>
              <w:rPr>
                <w:kern w:val="1"/>
              </w:rPr>
            </w:pPr>
          </w:p>
        </w:tc>
      </w:tr>
      <w:tr w:rsidR="004A3D0A" w:rsidRPr="006454CC" w14:paraId="7292CCAA" w14:textId="77777777" w:rsidTr="005767A8">
        <w:tc>
          <w:tcPr>
            <w:tcW w:w="2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92CCA5" w14:textId="77777777" w:rsidR="004A3D0A" w:rsidRPr="006454CC" w:rsidRDefault="004A3D0A" w:rsidP="00391045">
            <w:pPr>
              <w:spacing w:after="200" w:line="276" w:lineRule="auto"/>
              <w:rPr>
                <w:kern w:val="1"/>
              </w:rPr>
            </w:pPr>
          </w:p>
        </w:tc>
        <w:tc>
          <w:tcPr>
            <w:tcW w:w="3774" w:type="dxa"/>
            <w:tcBorders>
              <w:top w:val="nil"/>
              <w:left w:val="nil"/>
              <w:bottom w:val="single" w:sz="8" w:space="0" w:color="auto"/>
              <w:right w:val="single" w:sz="8" w:space="0" w:color="auto"/>
            </w:tcBorders>
            <w:tcMar>
              <w:top w:w="0" w:type="dxa"/>
              <w:left w:w="108" w:type="dxa"/>
              <w:bottom w:w="0" w:type="dxa"/>
              <w:right w:w="108" w:type="dxa"/>
            </w:tcMar>
            <w:hideMark/>
          </w:tcPr>
          <w:p w14:paraId="7292CCA6" w14:textId="77777777" w:rsidR="004A3D0A" w:rsidRPr="006454CC" w:rsidRDefault="004A3D0A" w:rsidP="00391045">
            <w:pPr>
              <w:spacing w:after="200" w:line="276" w:lineRule="auto"/>
              <w:rPr>
                <w:kern w:val="1"/>
              </w:rPr>
            </w:pPr>
            <w:r w:rsidRPr="006454CC">
              <w:rPr>
                <w:kern w:val="1"/>
              </w:rPr>
              <w:t xml:space="preserve">Correo:  </w:t>
            </w:r>
          </w:p>
          <w:p w14:paraId="7292CCA7" w14:textId="77777777" w:rsidR="004A3D0A" w:rsidRPr="006454CC" w:rsidRDefault="004A3D0A" w:rsidP="00391045">
            <w:pPr>
              <w:spacing w:after="200" w:line="276" w:lineRule="auto"/>
              <w:rPr>
                <w:kern w:val="1"/>
              </w:rPr>
            </w:pPr>
            <w:r w:rsidRPr="006454CC">
              <w:rPr>
                <w:kern w:val="1"/>
              </w:rPr>
              <w:t xml:space="preserve">Tel. </w:t>
            </w:r>
          </w:p>
          <w:p w14:paraId="7292CCA8" w14:textId="77777777" w:rsidR="004A3D0A" w:rsidRPr="006454CC" w:rsidRDefault="004A3D0A" w:rsidP="00391045">
            <w:pPr>
              <w:spacing w:after="200" w:line="276" w:lineRule="auto"/>
              <w:rPr>
                <w:kern w:val="1"/>
              </w:rPr>
            </w:pPr>
            <w:r w:rsidRPr="006454CC">
              <w:rPr>
                <w:kern w:val="1"/>
              </w:rPr>
              <w:t xml:space="preserve">Celular: </w:t>
            </w:r>
          </w:p>
        </w:tc>
        <w:tc>
          <w:tcPr>
            <w:tcW w:w="1750" w:type="dxa"/>
            <w:tcBorders>
              <w:top w:val="nil"/>
              <w:left w:val="nil"/>
              <w:bottom w:val="single" w:sz="8" w:space="0" w:color="auto"/>
              <w:right w:val="single" w:sz="8" w:space="0" w:color="auto"/>
            </w:tcBorders>
            <w:tcMar>
              <w:top w:w="0" w:type="dxa"/>
              <w:left w:w="108" w:type="dxa"/>
              <w:bottom w:w="0" w:type="dxa"/>
              <w:right w:w="108" w:type="dxa"/>
            </w:tcMar>
            <w:hideMark/>
          </w:tcPr>
          <w:p w14:paraId="7292CCA9" w14:textId="77777777" w:rsidR="004A3D0A" w:rsidRPr="006454CC" w:rsidRDefault="004A3D0A" w:rsidP="00391045">
            <w:pPr>
              <w:spacing w:after="200" w:line="276" w:lineRule="auto"/>
              <w:rPr>
                <w:kern w:val="1"/>
              </w:rPr>
            </w:pPr>
            <w:r w:rsidRPr="006454CC">
              <w:rPr>
                <w:kern w:val="1"/>
              </w:rPr>
              <w:t>48 horas</w:t>
            </w:r>
          </w:p>
        </w:tc>
      </w:tr>
    </w:tbl>
    <w:p w14:paraId="7292CCAB" w14:textId="77777777" w:rsidR="004A3D0A" w:rsidRPr="006454CC" w:rsidRDefault="004A3D0A" w:rsidP="00391045">
      <w:pPr>
        <w:spacing w:after="200" w:line="276" w:lineRule="auto"/>
        <w:ind w:left="783"/>
        <w:rPr>
          <w:kern w:val="1"/>
          <w:lang w:val="es-ES_tradnl"/>
        </w:rPr>
      </w:pPr>
    </w:p>
    <w:tbl>
      <w:tblPr>
        <w:tblW w:w="0" w:type="auto"/>
        <w:tblInd w:w="727" w:type="dxa"/>
        <w:tblCellMar>
          <w:left w:w="0" w:type="dxa"/>
          <w:right w:w="0" w:type="dxa"/>
        </w:tblCellMar>
        <w:tblLook w:val="04A0" w:firstRow="1" w:lastRow="0" w:firstColumn="1" w:lastColumn="0" w:noHBand="0" w:noVBand="1"/>
      </w:tblPr>
      <w:tblGrid>
        <w:gridCol w:w="2573"/>
        <w:gridCol w:w="3768"/>
        <w:gridCol w:w="1750"/>
      </w:tblGrid>
      <w:tr w:rsidR="004A3D0A" w:rsidRPr="006454CC" w14:paraId="7292CCAE" w14:textId="77777777" w:rsidTr="008A7152">
        <w:trPr>
          <w:tblHeader/>
        </w:trPr>
        <w:tc>
          <w:tcPr>
            <w:tcW w:w="6655" w:type="dxa"/>
            <w:gridSpan w:val="2"/>
            <w:tcBorders>
              <w:top w:val="single" w:sz="8" w:space="0" w:color="auto"/>
              <w:left w:val="single" w:sz="8" w:space="0" w:color="auto"/>
              <w:bottom w:val="single" w:sz="8" w:space="0" w:color="auto"/>
              <w:right w:val="single" w:sz="8" w:space="0" w:color="auto"/>
            </w:tcBorders>
            <w:shd w:val="clear" w:color="auto" w:fill="C4BC96"/>
            <w:tcMar>
              <w:top w:w="0" w:type="dxa"/>
              <w:left w:w="108" w:type="dxa"/>
              <w:bottom w:w="0" w:type="dxa"/>
              <w:right w:w="108" w:type="dxa"/>
            </w:tcMar>
            <w:hideMark/>
          </w:tcPr>
          <w:p w14:paraId="7292CCAC" w14:textId="77777777" w:rsidR="004A3D0A" w:rsidRPr="006454CC" w:rsidRDefault="004A3D0A" w:rsidP="00391045">
            <w:pPr>
              <w:spacing w:after="200" w:line="276" w:lineRule="auto"/>
              <w:rPr>
                <w:b/>
                <w:kern w:val="1"/>
              </w:rPr>
            </w:pPr>
            <w:r w:rsidRPr="006454CC">
              <w:rPr>
                <w:b/>
                <w:kern w:val="1"/>
              </w:rPr>
              <w:t>Matriz de Escalamiento CONCESIONARIO</w:t>
            </w:r>
          </w:p>
        </w:tc>
        <w:tc>
          <w:tcPr>
            <w:tcW w:w="1781" w:type="dxa"/>
            <w:tcBorders>
              <w:top w:val="single" w:sz="8" w:space="0" w:color="auto"/>
              <w:left w:val="nil"/>
              <w:bottom w:val="single" w:sz="8" w:space="0" w:color="auto"/>
              <w:right w:val="single" w:sz="8" w:space="0" w:color="auto"/>
            </w:tcBorders>
            <w:shd w:val="clear" w:color="auto" w:fill="C4BC96"/>
            <w:tcMar>
              <w:top w:w="0" w:type="dxa"/>
              <w:left w:w="108" w:type="dxa"/>
              <w:bottom w:w="0" w:type="dxa"/>
              <w:right w:w="108" w:type="dxa"/>
            </w:tcMar>
            <w:hideMark/>
          </w:tcPr>
          <w:p w14:paraId="7292CCAD" w14:textId="77777777" w:rsidR="004A3D0A" w:rsidRPr="006454CC" w:rsidRDefault="004A3D0A" w:rsidP="00391045">
            <w:pPr>
              <w:spacing w:after="200" w:line="276" w:lineRule="auto"/>
              <w:rPr>
                <w:b/>
                <w:kern w:val="1"/>
              </w:rPr>
            </w:pPr>
            <w:r w:rsidRPr="006454CC">
              <w:rPr>
                <w:b/>
                <w:kern w:val="1"/>
              </w:rPr>
              <w:t>Tiempo de Respuesta</w:t>
            </w:r>
          </w:p>
        </w:tc>
      </w:tr>
      <w:tr w:rsidR="004A3D0A" w:rsidRPr="006454CC" w14:paraId="7292CCB2" w14:textId="77777777" w:rsidTr="001C2A09">
        <w:tc>
          <w:tcPr>
            <w:tcW w:w="2700" w:type="dxa"/>
            <w:tcBorders>
              <w:top w:val="nil"/>
              <w:left w:val="single" w:sz="8" w:space="0" w:color="auto"/>
              <w:bottom w:val="single" w:sz="8" w:space="0" w:color="auto"/>
              <w:right w:val="single" w:sz="8" w:space="0" w:color="auto"/>
            </w:tcBorders>
            <w:shd w:val="clear" w:color="auto" w:fill="C4BC96"/>
            <w:tcMar>
              <w:top w:w="0" w:type="dxa"/>
              <w:left w:w="108" w:type="dxa"/>
              <w:bottom w:w="0" w:type="dxa"/>
              <w:right w:w="108" w:type="dxa"/>
            </w:tcMar>
            <w:hideMark/>
          </w:tcPr>
          <w:p w14:paraId="7292CCAF" w14:textId="77777777" w:rsidR="004A3D0A" w:rsidRPr="006454CC" w:rsidRDefault="004A3D0A" w:rsidP="00391045">
            <w:pPr>
              <w:spacing w:after="200" w:line="276" w:lineRule="auto"/>
              <w:rPr>
                <w:kern w:val="1"/>
              </w:rPr>
            </w:pPr>
            <w:r w:rsidRPr="006454CC">
              <w:rPr>
                <w:kern w:val="1"/>
              </w:rPr>
              <w:t xml:space="preserve">Nivel 1 </w:t>
            </w:r>
          </w:p>
        </w:tc>
        <w:tc>
          <w:tcPr>
            <w:tcW w:w="3955" w:type="dxa"/>
            <w:tcBorders>
              <w:top w:val="nil"/>
              <w:left w:val="nil"/>
              <w:bottom w:val="single" w:sz="8" w:space="0" w:color="auto"/>
              <w:right w:val="single" w:sz="8" w:space="0" w:color="auto"/>
            </w:tcBorders>
            <w:shd w:val="clear" w:color="auto" w:fill="C4BC96"/>
            <w:tcMar>
              <w:top w:w="0" w:type="dxa"/>
              <w:left w:w="108" w:type="dxa"/>
              <w:bottom w:w="0" w:type="dxa"/>
              <w:right w:w="108" w:type="dxa"/>
            </w:tcMar>
            <w:hideMark/>
          </w:tcPr>
          <w:p w14:paraId="7292CCB0" w14:textId="77777777" w:rsidR="004A3D0A" w:rsidRPr="006454CC" w:rsidRDefault="004A3D0A" w:rsidP="00391045">
            <w:pPr>
              <w:spacing w:after="200" w:line="276" w:lineRule="auto"/>
              <w:rPr>
                <w:kern w:val="1"/>
              </w:rPr>
            </w:pPr>
            <w:r w:rsidRPr="006454CC">
              <w:rPr>
                <w:kern w:val="1"/>
              </w:rPr>
              <w:t>Contacto</w:t>
            </w:r>
          </w:p>
        </w:tc>
        <w:tc>
          <w:tcPr>
            <w:tcW w:w="1781" w:type="dxa"/>
            <w:tcBorders>
              <w:top w:val="nil"/>
              <w:left w:val="nil"/>
              <w:bottom w:val="single" w:sz="8" w:space="0" w:color="auto"/>
              <w:right w:val="single" w:sz="8" w:space="0" w:color="auto"/>
            </w:tcBorders>
            <w:shd w:val="clear" w:color="auto" w:fill="C4BC96"/>
            <w:tcMar>
              <w:top w:w="0" w:type="dxa"/>
              <w:left w:w="108" w:type="dxa"/>
              <w:bottom w:w="0" w:type="dxa"/>
              <w:right w:w="108" w:type="dxa"/>
            </w:tcMar>
          </w:tcPr>
          <w:p w14:paraId="7292CCB1" w14:textId="77777777" w:rsidR="004A3D0A" w:rsidRPr="006454CC" w:rsidRDefault="004A3D0A" w:rsidP="00391045">
            <w:pPr>
              <w:spacing w:after="200" w:line="276" w:lineRule="auto"/>
              <w:rPr>
                <w:kern w:val="1"/>
              </w:rPr>
            </w:pPr>
            <w:r w:rsidRPr="006454CC">
              <w:rPr>
                <w:kern w:val="1"/>
              </w:rPr>
              <w:t>24 horas</w:t>
            </w:r>
          </w:p>
        </w:tc>
      </w:tr>
      <w:tr w:rsidR="004A3D0A" w:rsidRPr="006454CC" w14:paraId="7292CCB8" w14:textId="77777777" w:rsidTr="001C2A09">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92CCB3" w14:textId="77777777" w:rsidR="004A3D0A" w:rsidRPr="006454CC" w:rsidRDefault="004A3D0A" w:rsidP="00391045">
            <w:pPr>
              <w:spacing w:after="200" w:line="276" w:lineRule="auto"/>
              <w:rPr>
                <w:kern w:val="1"/>
              </w:rPr>
            </w:pPr>
          </w:p>
        </w:tc>
        <w:tc>
          <w:tcPr>
            <w:tcW w:w="3955" w:type="dxa"/>
            <w:tcBorders>
              <w:top w:val="nil"/>
              <w:left w:val="nil"/>
              <w:bottom w:val="single" w:sz="8" w:space="0" w:color="auto"/>
              <w:right w:val="single" w:sz="8" w:space="0" w:color="auto"/>
            </w:tcBorders>
            <w:tcMar>
              <w:top w:w="0" w:type="dxa"/>
              <w:left w:w="108" w:type="dxa"/>
              <w:bottom w:w="0" w:type="dxa"/>
              <w:right w:w="108" w:type="dxa"/>
            </w:tcMar>
            <w:hideMark/>
          </w:tcPr>
          <w:p w14:paraId="7292CCB4" w14:textId="77777777" w:rsidR="004A3D0A" w:rsidRPr="006454CC" w:rsidRDefault="004A3D0A" w:rsidP="00391045">
            <w:pPr>
              <w:spacing w:after="200" w:line="276" w:lineRule="auto"/>
              <w:rPr>
                <w:kern w:val="1"/>
              </w:rPr>
            </w:pPr>
            <w:r w:rsidRPr="006454CC">
              <w:rPr>
                <w:kern w:val="1"/>
              </w:rPr>
              <w:t xml:space="preserve">Correo:  </w:t>
            </w:r>
          </w:p>
          <w:p w14:paraId="7292CCB5" w14:textId="77777777" w:rsidR="004A3D0A" w:rsidRPr="006454CC" w:rsidRDefault="004A3D0A" w:rsidP="00391045">
            <w:pPr>
              <w:spacing w:after="200" w:line="276" w:lineRule="auto"/>
              <w:rPr>
                <w:kern w:val="1"/>
              </w:rPr>
            </w:pPr>
            <w:r w:rsidRPr="006454CC">
              <w:rPr>
                <w:kern w:val="1"/>
              </w:rPr>
              <w:t xml:space="preserve">Tel. </w:t>
            </w:r>
          </w:p>
          <w:p w14:paraId="7292CCB6" w14:textId="77777777" w:rsidR="004A3D0A" w:rsidRPr="006454CC" w:rsidRDefault="004A3D0A" w:rsidP="00391045">
            <w:pPr>
              <w:spacing w:after="200" w:line="276" w:lineRule="auto"/>
              <w:rPr>
                <w:kern w:val="1"/>
              </w:rPr>
            </w:pPr>
            <w:r w:rsidRPr="006454CC">
              <w:rPr>
                <w:kern w:val="1"/>
              </w:rPr>
              <w:t>Celular:</w:t>
            </w:r>
          </w:p>
        </w:tc>
        <w:tc>
          <w:tcPr>
            <w:tcW w:w="1781" w:type="dxa"/>
            <w:tcBorders>
              <w:top w:val="nil"/>
              <w:left w:val="nil"/>
              <w:bottom w:val="single" w:sz="8" w:space="0" w:color="auto"/>
              <w:right w:val="single" w:sz="8" w:space="0" w:color="auto"/>
            </w:tcBorders>
            <w:tcMar>
              <w:top w:w="0" w:type="dxa"/>
              <w:left w:w="108" w:type="dxa"/>
              <w:bottom w:w="0" w:type="dxa"/>
              <w:right w:w="108" w:type="dxa"/>
            </w:tcMar>
            <w:hideMark/>
          </w:tcPr>
          <w:p w14:paraId="7292CCB7" w14:textId="77777777" w:rsidR="004A3D0A" w:rsidRPr="006454CC" w:rsidRDefault="004A3D0A" w:rsidP="00391045">
            <w:pPr>
              <w:spacing w:after="200" w:line="276" w:lineRule="auto"/>
              <w:rPr>
                <w:kern w:val="1"/>
              </w:rPr>
            </w:pPr>
          </w:p>
        </w:tc>
      </w:tr>
      <w:tr w:rsidR="004A3D0A" w:rsidRPr="006454CC" w14:paraId="7292CCBC" w14:textId="77777777" w:rsidTr="001C2A09">
        <w:tc>
          <w:tcPr>
            <w:tcW w:w="2700" w:type="dxa"/>
            <w:tcBorders>
              <w:top w:val="nil"/>
              <w:left w:val="single" w:sz="8" w:space="0" w:color="auto"/>
              <w:bottom w:val="single" w:sz="8" w:space="0" w:color="auto"/>
              <w:right w:val="single" w:sz="8" w:space="0" w:color="auto"/>
            </w:tcBorders>
            <w:shd w:val="clear" w:color="auto" w:fill="C4BC96"/>
            <w:tcMar>
              <w:top w:w="0" w:type="dxa"/>
              <w:left w:w="108" w:type="dxa"/>
              <w:bottom w:w="0" w:type="dxa"/>
              <w:right w:w="108" w:type="dxa"/>
            </w:tcMar>
            <w:hideMark/>
          </w:tcPr>
          <w:p w14:paraId="7292CCB9" w14:textId="77777777" w:rsidR="004A3D0A" w:rsidRPr="006454CC" w:rsidRDefault="004A3D0A" w:rsidP="00391045">
            <w:pPr>
              <w:spacing w:after="200" w:line="276" w:lineRule="auto"/>
              <w:rPr>
                <w:kern w:val="1"/>
              </w:rPr>
            </w:pPr>
            <w:r w:rsidRPr="006454CC">
              <w:rPr>
                <w:kern w:val="1"/>
              </w:rPr>
              <w:t>Nivel 2</w:t>
            </w:r>
          </w:p>
        </w:tc>
        <w:tc>
          <w:tcPr>
            <w:tcW w:w="3955" w:type="dxa"/>
            <w:tcBorders>
              <w:top w:val="nil"/>
              <w:left w:val="nil"/>
              <w:bottom w:val="single" w:sz="8" w:space="0" w:color="auto"/>
              <w:right w:val="single" w:sz="8" w:space="0" w:color="auto"/>
            </w:tcBorders>
            <w:shd w:val="clear" w:color="auto" w:fill="C4BC96"/>
            <w:tcMar>
              <w:top w:w="0" w:type="dxa"/>
              <w:left w:w="108" w:type="dxa"/>
              <w:bottom w:w="0" w:type="dxa"/>
              <w:right w:w="108" w:type="dxa"/>
            </w:tcMar>
            <w:hideMark/>
          </w:tcPr>
          <w:p w14:paraId="7292CCBA" w14:textId="77777777" w:rsidR="004A3D0A" w:rsidRPr="006454CC" w:rsidRDefault="004A3D0A" w:rsidP="00391045">
            <w:pPr>
              <w:spacing w:after="200" w:line="276" w:lineRule="auto"/>
              <w:rPr>
                <w:kern w:val="1"/>
              </w:rPr>
            </w:pPr>
            <w:r w:rsidRPr="006454CC">
              <w:rPr>
                <w:kern w:val="1"/>
              </w:rPr>
              <w:t>Contacto</w:t>
            </w:r>
          </w:p>
        </w:tc>
        <w:tc>
          <w:tcPr>
            <w:tcW w:w="1781" w:type="dxa"/>
            <w:tcBorders>
              <w:top w:val="nil"/>
              <w:left w:val="nil"/>
              <w:bottom w:val="single" w:sz="8" w:space="0" w:color="auto"/>
              <w:right w:val="single" w:sz="8" w:space="0" w:color="auto"/>
            </w:tcBorders>
            <w:shd w:val="clear" w:color="auto" w:fill="C4BC96"/>
            <w:tcMar>
              <w:top w:w="0" w:type="dxa"/>
              <w:left w:w="108" w:type="dxa"/>
              <w:bottom w:w="0" w:type="dxa"/>
              <w:right w:w="108" w:type="dxa"/>
            </w:tcMar>
          </w:tcPr>
          <w:p w14:paraId="7292CCBB" w14:textId="77777777" w:rsidR="004A3D0A" w:rsidRPr="006454CC" w:rsidRDefault="004A3D0A" w:rsidP="00391045">
            <w:pPr>
              <w:spacing w:after="200" w:line="276" w:lineRule="auto"/>
              <w:rPr>
                <w:kern w:val="1"/>
              </w:rPr>
            </w:pPr>
            <w:r w:rsidRPr="006454CC">
              <w:rPr>
                <w:kern w:val="1"/>
              </w:rPr>
              <w:t>48 horas</w:t>
            </w:r>
          </w:p>
        </w:tc>
      </w:tr>
      <w:tr w:rsidR="004A3D0A" w:rsidRPr="006454CC" w14:paraId="7292CCC2" w14:textId="77777777" w:rsidTr="001C2A09">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92CCBD" w14:textId="77777777" w:rsidR="004A3D0A" w:rsidRPr="006454CC" w:rsidRDefault="004A3D0A" w:rsidP="00391045">
            <w:pPr>
              <w:spacing w:after="200" w:line="276" w:lineRule="auto"/>
              <w:rPr>
                <w:kern w:val="1"/>
              </w:rPr>
            </w:pPr>
          </w:p>
        </w:tc>
        <w:tc>
          <w:tcPr>
            <w:tcW w:w="3955" w:type="dxa"/>
            <w:tcBorders>
              <w:top w:val="nil"/>
              <w:left w:val="nil"/>
              <w:bottom w:val="single" w:sz="8" w:space="0" w:color="auto"/>
              <w:right w:val="single" w:sz="8" w:space="0" w:color="auto"/>
            </w:tcBorders>
            <w:tcMar>
              <w:top w:w="0" w:type="dxa"/>
              <w:left w:w="108" w:type="dxa"/>
              <w:bottom w:w="0" w:type="dxa"/>
              <w:right w:w="108" w:type="dxa"/>
            </w:tcMar>
            <w:hideMark/>
          </w:tcPr>
          <w:p w14:paraId="7292CCBE" w14:textId="77777777" w:rsidR="004A3D0A" w:rsidRPr="006454CC" w:rsidRDefault="004A3D0A" w:rsidP="00391045">
            <w:pPr>
              <w:spacing w:after="200" w:line="276" w:lineRule="auto"/>
              <w:rPr>
                <w:kern w:val="1"/>
              </w:rPr>
            </w:pPr>
            <w:r w:rsidRPr="006454CC">
              <w:rPr>
                <w:kern w:val="1"/>
              </w:rPr>
              <w:t xml:space="preserve">Correo:  </w:t>
            </w:r>
          </w:p>
          <w:p w14:paraId="7292CCBF" w14:textId="77777777" w:rsidR="004A3D0A" w:rsidRPr="006454CC" w:rsidRDefault="004A3D0A" w:rsidP="00391045">
            <w:pPr>
              <w:spacing w:after="200" w:line="276" w:lineRule="auto"/>
              <w:rPr>
                <w:kern w:val="1"/>
              </w:rPr>
            </w:pPr>
            <w:r w:rsidRPr="006454CC">
              <w:rPr>
                <w:kern w:val="1"/>
              </w:rPr>
              <w:t xml:space="preserve">Tel. </w:t>
            </w:r>
          </w:p>
          <w:p w14:paraId="7292CCC0" w14:textId="77777777" w:rsidR="004A3D0A" w:rsidRPr="006454CC" w:rsidRDefault="004A3D0A" w:rsidP="00391045">
            <w:pPr>
              <w:spacing w:after="200" w:line="276" w:lineRule="auto"/>
              <w:rPr>
                <w:kern w:val="1"/>
              </w:rPr>
            </w:pPr>
            <w:r w:rsidRPr="006454CC">
              <w:rPr>
                <w:kern w:val="1"/>
              </w:rPr>
              <w:t xml:space="preserve">Celular: </w:t>
            </w:r>
          </w:p>
        </w:tc>
        <w:tc>
          <w:tcPr>
            <w:tcW w:w="1781" w:type="dxa"/>
            <w:tcBorders>
              <w:top w:val="nil"/>
              <w:left w:val="nil"/>
              <w:bottom w:val="single" w:sz="8" w:space="0" w:color="auto"/>
              <w:right w:val="single" w:sz="8" w:space="0" w:color="auto"/>
            </w:tcBorders>
            <w:tcMar>
              <w:top w:w="0" w:type="dxa"/>
              <w:left w:w="108" w:type="dxa"/>
              <w:bottom w:w="0" w:type="dxa"/>
              <w:right w:w="108" w:type="dxa"/>
            </w:tcMar>
            <w:hideMark/>
          </w:tcPr>
          <w:p w14:paraId="7292CCC1" w14:textId="77777777" w:rsidR="004A3D0A" w:rsidRPr="006454CC" w:rsidRDefault="004A3D0A" w:rsidP="00391045">
            <w:pPr>
              <w:spacing w:after="200" w:line="276" w:lineRule="auto"/>
              <w:rPr>
                <w:kern w:val="1"/>
              </w:rPr>
            </w:pPr>
          </w:p>
        </w:tc>
      </w:tr>
    </w:tbl>
    <w:p w14:paraId="1A5EE05C" w14:textId="77777777" w:rsidR="00317C84" w:rsidRPr="006454CC" w:rsidRDefault="00317C84" w:rsidP="00391045">
      <w:pPr>
        <w:spacing w:after="200" w:line="276" w:lineRule="auto"/>
        <w:rPr>
          <w:lang w:val="es-ES_tradnl"/>
        </w:rPr>
      </w:pPr>
    </w:p>
    <w:p w14:paraId="7292CCC4" w14:textId="7C27B530" w:rsidR="004F6430" w:rsidRPr="006454CC" w:rsidRDefault="004F6430" w:rsidP="00391045">
      <w:pPr>
        <w:spacing w:after="200" w:line="276" w:lineRule="auto"/>
        <w:rPr>
          <w:b/>
          <w:lang w:val="es-ES_tradnl"/>
        </w:rPr>
      </w:pPr>
      <w:r w:rsidRPr="006454CC">
        <w:rPr>
          <w:lang w:val="es-ES_tradnl"/>
        </w:rPr>
        <w:t>Sin pe</w:t>
      </w:r>
      <w:r w:rsidR="001327D7" w:rsidRPr="006454CC">
        <w:rPr>
          <w:lang w:val="es-ES_tradnl"/>
        </w:rPr>
        <w:t>r</w:t>
      </w:r>
      <w:r w:rsidRPr="006454CC">
        <w:rPr>
          <w:lang w:val="es-ES_tradnl"/>
        </w:rPr>
        <w:t xml:space="preserve">juicio de lo anterior, en caso de que </w:t>
      </w:r>
      <w:r w:rsidR="00622535" w:rsidRPr="006454CC">
        <w:rPr>
          <w:lang w:val="es-ES_tradnl"/>
        </w:rPr>
        <w:t>Telesites</w:t>
      </w:r>
      <w:r w:rsidRPr="006454CC">
        <w:rPr>
          <w:lang w:val="es-ES_tradnl"/>
        </w:rPr>
        <w:t xml:space="preserve"> por cualquier razón tenga necesidad de reubicar, reconstruir o retirar temporal o definitivamente alguno de los elementos de la Infraestructura Pasiva, </w:t>
      </w:r>
      <w:r w:rsidR="00622535" w:rsidRPr="006454CC">
        <w:rPr>
          <w:lang w:val="es-ES_tradnl"/>
        </w:rPr>
        <w:t>Telesites</w:t>
      </w:r>
      <w:r w:rsidRPr="006454CC">
        <w:rPr>
          <w:lang w:val="es-ES_tradnl"/>
        </w:rPr>
        <w:t xml:space="preserve"> estará facultada para llevar </w:t>
      </w:r>
      <w:r w:rsidR="002351AC" w:rsidRPr="006454CC">
        <w:rPr>
          <w:lang w:val="es-ES_tradnl"/>
        </w:rPr>
        <w:t>a</w:t>
      </w:r>
      <w:r w:rsidR="008C63EE" w:rsidRPr="006454CC">
        <w:rPr>
          <w:lang w:val="es-ES_tradnl"/>
        </w:rPr>
        <w:t xml:space="preserve"> </w:t>
      </w:r>
      <w:r w:rsidR="002351AC" w:rsidRPr="006454CC">
        <w:rPr>
          <w:lang w:val="es-ES_tradnl"/>
        </w:rPr>
        <w:t xml:space="preserve">cabo </w:t>
      </w:r>
      <w:r w:rsidRPr="006454CC">
        <w:rPr>
          <w:lang w:val="es-ES_tradnl"/>
        </w:rPr>
        <w:t xml:space="preserve">dichos trabajos y el Concesionario deberá tomar las previsiones del caso, incluyendo el retiro a su costo y riesgo del Equipo Aprobado, de así solicitarlo </w:t>
      </w:r>
      <w:r w:rsidR="00622535" w:rsidRPr="006454CC">
        <w:rPr>
          <w:lang w:val="es-ES_tradnl"/>
        </w:rPr>
        <w:t>Telesites</w:t>
      </w:r>
      <w:r w:rsidRPr="006454CC">
        <w:rPr>
          <w:lang w:val="es-ES_tradnl"/>
        </w:rPr>
        <w:t xml:space="preserve">, quien no tendrá derecho a cobrar la contraprestación correspondiente por el periodo en que deje de prestar el Servicio.  En caso de que </w:t>
      </w:r>
      <w:r w:rsidR="00622535" w:rsidRPr="006454CC">
        <w:rPr>
          <w:lang w:val="es-ES_tradnl"/>
        </w:rPr>
        <w:t>Telesites</w:t>
      </w:r>
      <w:r w:rsidRPr="006454CC">
        <w:rPr>
          <w:lang w:val="es-ES_tradnl"/>
        </w:rPr>
        <w:t xml:space="preserve"> otorgue una alternativa de operación del Equipo Aprobado en el mismo o diverso Sitio, lo hará saber al Concesionario para que éste realice la Colocación del Equipo Aprobado.</w:t>
      </w:r>
    </w:p>
    <w:p w14:paraId="7292CCC7" w14:textId="77777777" w:rsidR="00C829F0" w:rsidRPr="006454CC" w:rsidRDefault="00C829F0" w:rsidP="00391045">
      <w:pPr>
        <w:pStyle w:val="Ttulo3"/>
        <w:spacing w:after="200" w:line="276" w:lineRule="auto"/>
        <w:rPr>
          <w:rFonts w:cs="Arial"/>
          <w:lang w:val="es-MX"/>
        </w:rPr>
      </w:pPr>
      <w:bookmarkStart w:id="173" w:name="_Toc435539464"/>
      <w:bookmarkStart w:id="174" w:name="_Toc435549992"/>
      <w:bookmarkStart w:id="175" w:name="_Toc435558991"/>
      <w:bookmarkStart w:id="176" w:name="_Toc435569105"/>
      <w:bookmarkStart w:id="177" w:name="_Toc435569737"/>
      <w:r w:rsidRPr="006454CC">
        <w:rPr>
          <w:rFonts w:cs="Arial"/>
          <w:lang w:val="es-MX"/>
        </w:rPr>
        <w:t>17</w:t>
      </w:r>
      <w:r w:rsidRPr="006454CC">
        <w:rPr>
          <w:rFonts w:cs="Arial"/>
        </w:rPr>
        <w:t xml:space="preserve">. </w:t>
      </w:r>
      <w:r w:rsidRPr="006454CC">
        <w:rPr>
          <w:rFonts w:cs="Arial"/>
          <w:lang w:val="es-MX"/>
        </w:rPr>
        <w:t>GARANTÍA DE PAGO</w:t>
      </w:r>
      <w:bookmarkEnd w:id="173"/>
      <w:bookmarkEnd w:id="174"/>
      <w:bookmarkEnd w:id="175"/>
      <w:bookmarkEnd w:id="176"/>
      <w:bookmarkEnd w:id="177"/>
    </w:p>
    <w:p w14:paraId="7292CCC8" w14:textId="77777777" w:rsidR="00C829F0" w:rsidRPr="006454CC" w:rsidRDefault="00C829F0" w:rsidP="00391045">
      <w:pPr>
        <w:spacing w:after="200" w:line="276" w:lineRule="auto"/>
        <w:rPr>
          <w:b/>
          <w:lang w:val="es-ES_tradnl"/>
        </w:rPr>
      </w:pPr>
      <w:r w:rsidRPr="006454CC">
        <w:rPr>
          <w:b/>
          <w:lang w:val="es-ES_tradnl"/>
        </w:rPr>
        <w:t xml:space="preserve">17.1 </w:t>
      </w:r>
      <w:r w:rsidR="005238A1" w:rsidRPr="006454CC">
        <w:rPr>
          <w:b/>
          <w:lang w:val="es-ES_tradnl"/>
        </w:rPr>
        <w:tab/>
      </w:r>
      <w:r w:rsidRPr="006454CC">
        <w:rPr>
          <w:b/>
          <w:lang w:val="es-ES_tradnl"/>
        </w:rPr>
        <w:t>Generalidades</w:t>
      </w:r>
    </w:p>
    <w:p w14:paraId="7292CCC9" w14:textId="57DEF31F" w:rsidR="00C829F0" w:rsidRPr="006454CC" w:rsidRDefault="00C829F0" w:rsidP="00391045">
      <w:pPr>
        <w:spacing w:after="200" w:line="276" w:lineRule="auto"/>
        <w:rPr>
          <w:lang w:val="es-ES_tradnl"/>
        </w:rPr>
      </w:pPr>
      <w:r w:rsidRPr="006454CC">
        <w:rPr>
          <w:lang w:val="es-ES_tradnl"/>
        </w:rPr>
        <w:t>El Concesionario mantendrá, a su costo, una garantía para el pago de las contraprestaciones a su cargo y de las penas convencionales a que pudiere hacerse acreedor en los términos del presente Acuerdo de Sitio</w:t>
      </w:r>
      <w:r w:rsidR="0045137D" w:rsidRPr="006454CC">
        <w:rPr>
          <w:lang w:val="es-ES_tradnl"/>
        </w:rPr>
        <w:t xml:space="preserve"> que suscriba.</w:t>
      </w:r>
    </w:p>
    <w:p w14:paraId="7292CCCB" w14:textId="77777777" w:rsidR="00C829F0" w:rsidRPr="006454CC" w:rsidRDefault="00C829F0" w:rsidP="00391045">
      <w:pPr>
        <w:keepNext/>
        <w:spacing w:after="200" w:line="276" w:lineRule="auto"/>
        <w:rPr>
          <w:b/>
        </w:rPr>
      </w:pPr>
      <w:bookmarkStart w:id="178" w:name="_Toc389657061"/>
      <w:r w:rsidRPr="006454CC">
        <w:rPr>
          <w:b/>
        </w:rPr>
        <w:t>17.2</w:t>
      </w:r>
      <w:r w:rsidRPr="006454CC">
        <w:rPr>
          <w:b/>
        </w:rPr>
        <w:tab/>
        <w:t>Entrega de la garantía</w:t>
      </w:r>
      <w:bookmarkEnd w:id="178"/>
    </w:p>
    <w:p w14:paraId="0E8DA627" w14:textId="0CE0362E" w:rsidR="0011747F" w:rsidRPr="006454CC" w:rsidRDefault="0011747F" w:rsidP="00905E54">
      <w:pPr>
        <w:spacing w:after="200" w:line="276" w:lineRule="auto"/>
        <w:rPr>
          <w:lang w:val="es-ES_tradnl"/>
        </w:rPr>
      </w:pPr>
      <w:r w:rsidRPr="006454CC">
        <w:rPr>
          <w:lang w:val="es-ES_tradnl"/>
        </w:rPr>
        <w:t xml:space="preserve">El Concesionario deberá entregar la constancia que acredite fehacientemente el otorgamiento de la garantía a </w:t>
      </w:r>
      <w:r w:rsidR="00622535" w:rsidRPr="006454CC">
        <w:rPr>
          <w:lang w:val="es-ES_tradnl"/>
        </w:rPr>
        <w:t>Telesites</w:t>
      </w:r>
      <w:r w:rsidRPr="006454CC">
        <w:rPr>
          <w:lang w:val="es-ES_tradnl"/>
        </w:rPr>
        <w:t xml:space="preserve"> dentro de los 15 (quince) días hábiles siguientes a la fecha de firma del primer Acuerdo de Sitio y deberá permanecer vigente hasta la conclusión de la vigencia de la totalidad de los Acuerdos de Sitio que suscriban las Partes.</w:t>
      </w:r>
    </w:p>
    <w:p w14:paraId="3865FA32" w14:textId="77777777" w:rsidR="005302DD" w:rsidRPr="006454CC" w:rsidRDefault="005302DD" w:rsidP="00905E54">
      <w:pPr>
        <w:spacing w:after="200" w:line="276" w:lineRule="auto"/>
        <w:rPr>
          <w:lang w:val="es-ES_tradnl"/>
        </w:rPr>
      </w:pPr>
    </w:p>
    <w:p w14:paraId="7292CCCE" w14:textId="49E3CB5B" w:rsidR="00C829F0" w:rsidRPr="006454CC" w:rsidRDefault="00C829F0" w:rsidP="00391045">
      <w:pPr>
        <w:spacing w:after="200" w:line="276" w:lineRule="auto"/>
        <w:rPr>
          <w:b/>
        </w:rPr>
      </w:pPr>
      <w:r w:rsidRPr="006454CC">
        <w:rPr>
          <w:b/>
        </w:rPr>
        <w:t>17.3</w:t>
      </w:r>
      <w:r w:rsidRPr="006454CC">
        <w:rPr>
          <w:b/>
        </w:rPr>
        <w:tab/>
        <w:t>Monto de la garantía</w:t>
      </w:r>
    </w:p>
    <w:p w14:paraId="7292CCCF" w14:textId="77777777" w:rsidR="00C829F0" w:rsidRPr="006454CC" w:rsidRDefault="00C829F0" w:rsidP="00391045">
      <w:pPr>
        <w:spacing w:after="200" w:line="276" w:lineRule="auto"/>
        <w:rPr>
          <w:lang w:val="es-ES_tradnl"/>
        </w:rPr>
      </w:pPr>
      <w:r w:rsidRPr="006454CC">
        <w:rPr>
          <w:lang w:val="es-ES_tradnl"/>
        </w:rPr>
        <w:t>El monto a garantizar será por lo menos la cantidad equivalente al 100% (ciento por ciento) de las contraprestaciones y demás conceptos de pago señalados en el capítulo de P</w:t>
      </w:r>
      <w:r w:rsidR="00004D7D" w:rsidRPr="006454CC">
        <w:rPr>
          <w:lang w:val="es-ES_tradnl"/>
        </w:rPr>
        <w:t>articularidades de este Acuerdo</w:t>
      </w:r>
      <w:r w:rsidRPr="006454CC">
        <w:rPr>
          <w:lang w:val="es-ES_tradnl"/>
        </w:rPr>
        <w:t>, correspondientes a 2 (dos) meses (Monto de la Garantía).</w:t>
      </w:r>
    </w:p>
    <w:p w14:paraId="7292CCD0" w14:textId="77777777" w:rsidR="00C829F0" w:rsidRPr="006454CC" w:rsidRDefault="00C829F0" w:rsidP="00391045">
      <w:pPr>
        <w:spacing w:after="200" w:line="276" w:lineRule="auto"/>
        <w:rPr>
          <w:lang w:val="es-ES_tradnl"/>
        </w:rPr>
      </w:pPr>
      <w:r w:rsidRPr="006454CC">
        <w:rPr>
          <w:lang w:val="es-ES_tradnl"/>
        </w:rPr>
        <w:t>En términos de lo anterior, el Monto de la Garantía se establecerá y modificará atendiendo a los incrementos de cada concepto.</w:t>
      </w:r>
    </w:p>
    <w:p w14:paraId="7292CCD1" w14:textId="108B287A" w:rsidR="00C829F0" w:rsidRPr="006454CC" w:rsidRDefault="00C829F0" w:rsidP="00391045">
      <w:pPr>
        <w:spacing w:after="200" w:line="276" w:lineRule="auto"/>
        <w:rPr>
          <w:lang w:val="es-ES_tradnl"/>
        </w:rPr>
      </w:pPr>
      <w:r w:rsidRPr="006454CC">
        <w:rPr>
          <w:lang w:val="es-ES_tradnl"/>
        </w:rPr>
        <w:t xml:space="preserve">En caso de terminación de este Acuerdo de Sitio, para la liberación del Monto de la Garantía correspondiente al mismo, se requerirá que previamente el Concesionario hubiese cubierto todos los adeudos que tuviese con </w:t>
      </w:r>
      <w:r w:rsidR="00622535" w:rsidRPr="006454CC">
        <w:rPr>
          <w:lang w:val="es-ES_tradnl"/>
        </w:rPr>
        <w:t>Telesites</w:t>
      </w:r>
      <w:r w:rsidRPr="006454CC">
        <w:rPr>
          <w:lang w:val="es-ES_tradnl"/>
        </w:rPr>
        <w:t xml:space="preserve"> con motivo del mismo hasta la conclusión del plazo forzoso.</w:t>
      </w:r>
    </w:p>
    <w:p w14:paraId="7292CCD3" w14:textId="77777777" w:rsidR="00C829F0" w:rsidRPr="006454CC" w:rsidRDefault="00C829F0" w:rsidP="00391045">
      <w:pPr>
        <w:keepNext/>
        <w:spacing w:after="200" w:line="276" w:lineRule="auto"/>
        <w:rPr>
          <w:b/>
        </w:rPr>
      </w:pPr>
      <w:r w:rsidRPr="006454CC">
        <w:rPr>
          <w:b/>
        </w:rPr>
        <w:t>17.4</w:t>
      </w:r>
      <w:r w:rsidRPr="006454CC">
        <w:rPr>
          <w:b/>
        </w:rPr>
        <w:tab/>
        <w:t>Aceptación de la Garantía</w:t>
      </w:r>
    </w:p>
    <w:p w14:paraId="7292CCD4" w14:textId="239DD692" w:rsidR="00C829F0" w:rsidRPr="006454CC" w:rsidRDefault="00C829F0" w:rsidP="00391045">
      <w:pPr>
        <w:spacing w:after="200" w:line="276" w:lineRule="auto"/>
        <w:rPr>
          <w:lang w:val="es-ES_tradnl"/>
        </w:rPr>
      </w:pPr>
      <w:r w:rsidRPr="006454CC">
        <w:rPr>
          <w:lang w:val="es-ES_tradnl"/>
        </w:rPr>
        <w:t xml:space="preserve">La garantía podrá consistir en depósito a favor de </w:t>
      </w:r>
      <w:r w:rsidR="00622535" w:rsidRPr="006454CC">
        <w:rPr>
          <w:lang w:val="es-ES_tradnl"/>
        </w:rPr>
        <w:t>Telesites</w:t>
      </w:r>
      <w:r w:rsidRPr="006454CC">
        <w:rPr>
          <w:lang w:val="es-ES_tradnl"/>
        </w:rPr>
        <w:t xml:space="preserve">, carta de crédito, depósito condicionado o cualquier otra que resulte aceptable a juicio de </w:t>
      </w:r>
      <w:r w:rsidR="00622535" w:rsidRPr="006454CC">
        <w:rPr>
          <w:lang w:val="es-ES_tradnl"/>
        </w:rPr>
        <w:t>Telesites</w:t>
      </w:r>
      <w:r w:rsidRPr="006454CC">
        <w:rPr>
          <w:lang w:val="es-ES_tradnl"/>
        </w:rPr>
        <w:t>, quien deberá dar su consentimiento previo y por escrito respecto del tipo, términos y características de la garantía que se pretende constituir a su favor.</w:t>
      </w:r>
    </w:p>
    <w:p w14:paraId="7292CCD5" w14:textId="45CEE75C" w:rsidR="00C829F0" w:rsidRPr="006454CC" w:rsidRDefault="00C829F0" w:rsidP="00391045">
      <w:pPr>
        <w:spacing w:after="200" w:line="276" w:lineRule="auto"/>
      </w:pPr>
      <w:r w:rsidRPr="006454CC">
        <w:rPr>
          <w:lang w:val="es-ES_tradnl"/>
        </w:rPr>
        <w:t xml:space="preserve">Cualesquiera garantías distintas al depósito a favor de </w:t>
      </w:r>
      <w:r w:rsidR="00622535" w:rsidRPr="006454CC">
        <w:rPr>
          <w:lang w:val="es-ES_tradnl"/>
        </w:rPr>
        <w:t>Telesites</w:t>
      </w:r>
      <w:r w:rsidRPr="006454CC">
        <w:rPr>
          <w:lang w:val="es-ES_tradnl"/>
        </w:rPr>
        <w:t xml:space="preserve">, de la carta de crédito o el depósito condicionado, sólo serán aceptables en caso de que el Concesionario se encuentre al corriente en el cumplimiento de todas y cada una de las obligaciones a su cargo, especialmente las de pago, debiendo acreditar en todo momento y a satisfacción de </w:t>
      </w:r>
      <w:r w:rsidR="00622535" w:rsidRPr="006454CC">
        <w:rPr>
          <w:lang w:val="es-ES_tradnl"/>
        </w:rPr>
        <w:t>Telesites</w:t>
      </w:r>
      <w:r w:rsidRPr="006454CC">
        <w:rPr>
          <w:lang w:val="es-ES_tradnl"/>
        </w:rPr>
        <w:t xml:space="preserve"> el exacto y fiel cumplimiento de sus obligaciones conforme</w:t>
      </w:r>
      <w:r w:rsidR="002C2865" w:rsidRPr="006454CC">
        <w:rPr>
          <w:lang w:val="es-ES_tradnl"/>
        </w:rPr>
        <w:t xml:space="preserve"> a la Oferta de Referencia, </w:t>
      </w:r>
      <w:r w:rsidRPr="006454CC">
        <w:rPr>
          <w:lang w:val="es-ES_tradnl"/>
        </w:rPr>
        <w:t xml:space="preserve"> al Convenio y los Acuerdos de Sitio.</w:t>
      </w:r>
    </w:p>
    <w:p w14:paraId="7292CCD6" w14:textId="2D8E8B91" w:rsidR="00C829F0" w:rsidRPr="006454CC" w:rsidRDefault="00C829F0" w:rsidP="00391045">
      <w:pPr>
        <w:spacing w:after="200" w:line="276" w:lineRule="auto"/>
        <w:rPr>
          <w:lang w:val="es-ES_tradnl"/>
        </w:rPr>
      </w:pPr>
      <w:r w:rsidRPr="006454CC">
        <w:rPr>
          <w:lang w:val="es-ES_tradnl"/>
        </w:rPr>
        <w:t xml:space="preserve">En caso de que el Concesionario no otorgase (o, en su caso renovase) la garantía, </w:t>
      </w:r>
      <w:r w:rsidR="00622535" w:rsidRPr="006454CC">
        <w:rPr>
          <w:lang w:val="es-ES_tradnl"/>
        </w:rPr>
        <w:t>Telesites</w:t>
      </w:r>
      <w:r w:rsidRPr="006454CC">
        <w:rPr>
          <w:lang w:val="es-ES_tradnl"/>
        </w:rPr>
        <w:t xml:space="preserve"> podrá rescindir sin responsabilidad alguna a su cargo el presente Acuerdo, sin perjuicio del ejercicio de cualquier otro derecho que le corresponda. </w:t>
      </w:r>
    </w:p>
    <w:p w14:paraId="7292CCD7" w14:textId="508CF6AB" w:rsidR="00C829F0" w:rsidRPr="006454CC" w:rsidRDefault="00C829F0" w:rsidP="00391045">
      <w:pPr>
        <w:spacing w:after="200" w:line="276" w:lineRule="auto"/>
        <w:rPr>
          <w:lang w:val="es-ES_tradnl"/>
        </w:rPr>
      </w:pPr>
      <w:r w:rsidRPr="006454CC">
        <w:rPr>
          <w:lang w:val="es-ES_tradnl"/>
        </w:rPr>
        <w:t xml:space="preserve">Para cancelar la garantía o reducción del Monto de la Garantía consistente en carta de crédito o depósito condicionado, será requisito que el Concesionario presente a la otorgante de la misma, la autorización por escrito de </w:t>
      </w:r>
      <w:r w:rsidR="00622535" w:rsidRPr="006454CC">
        <w:rPr>
          <w:lang w:val="es-ES_tradnl"/>
        </w:rPr>
        <w:t>Telesites</w:t>
      </w:r>
      <w:r w:rsidRPr="006454CC">
        <w:rPr>
          <w:lang w:val="es-ES_tradnl"/>
        </w:rPr>
        <w:t>.</w:t>
      </w:r>
    </w:p>
    <w:p w14:paraId="7C734BC8" w14:textId="39136119" w:rsidR="00DC4C10" w:rsidRPr="006454CC" w:rsidRDefault="00DC4C10" w:rsidP="00391045">
      <w:pPr>
        <w:spacing w:after="200" w:line="276" w:lineRule="auto"/>
        <w:rPr>
          <w:lang w:val="es-ES_tradnl"/>
        </w:rPr>
      </w:pPr>
      <w:r w:rsidRPr="006454CC">
        <w:rPr>
          <w:lang w:val="es-ES_tradnl"/>
        </w:rPr>
        <w:t>No obstante lo anterior, las Partes podrán de tiempo en tiempo renegociar el tipo e importe de la garantía a que se refiere esta cláusula, a fin de reflejar el valor real de las obligaciones que se garantizan, así como la solvencia y el comportamiento crediticio del Concesionario, sin que el hecho de que las Partes no lleguen a un acuerdo implique una limitación para que el Concesionario entregue la garantía a que está obligado conforme a lo establecido en la presente cláusula.</w:t>
      </w:r>
    </w:p>
    <w:p w14:paraId="7292CCDA" w14:textId="77777777" w:rsidR="006470A4" w:rsidRPr="006454CC" w:rsidRDefault="006470A4" w:rsidP="00391045">
      <w:pPr>
        <w:pStyle w:val="Ttulo3"/>
        <w:spacing w:after="200" w:line="276" w:lineRule="auto"/>
        <w:rPr>
          <w:rFonts w:cs="Arial"/>
          <w:lang w:val="es-ES_tradnl"/>
        </w:rPr>
      </w:pPr>
      <w:bookmarkStart w:id="179" w:name="_Toc389663810"/>
      <w:bookmarkStart w:id="180" w:name="_Toc435539465"/>
      <w:bookmarkStart w:id="181" w:name="_Toc435549993"/>
      <w:bookmarkStart w:id="182" w:name="_Toc435558992"/>
      <w:bookmarkStart w:id="183" w:name="_Toc435569106"/>
      <w:bookmarkStart w:id="184" w:name="_Toc435569738"/>
      <w:r w:rsidRPr="006454CC">
        <w:rPr>
          <w:rFonts w:cs="Arial"/>
          <w:lang w:val="es-ES_tradnl"/>
        </w:rPr>
        <w:t>18. IMPUESTOS</w:t>
      </w:r>
      <w:bookmarkEnd w:id="179"/>
      <w:bookmarkEnd w:id="180"/>
      <w:bookmarkEnd w:id="181"/>
      <w:bookmarkEnd w:id="182"/>
      <w:bookmarkEnd w:id="183"/>
      <w:bookmarkEnd w:id="184"/>
    </w:p>
    <w:p w14:paraId="7292CCDB" w14:textId="77777777" w:rsidR="006470A4" w:rsidRPr="006454CC" w:rsidRDefault="006470A4" w:rsidP="00391045">
      <w:pPr>
        <w:spacing w:after="200" w:line="276" w:lineRule="auto"/>
        <w:rPr>
          <w:lang w:val="es-ES_tradnl"/>
        </w:rPr>
      </w:pPr>
      <w:r w:rsidRPr="006454CC">
        <w:rPr>
          <w:lang w:val="es-ES_tradnl"/>
        </w:rPr>
        <w:t>Las Partes acuerdan en que cada una será responsable individualmente del cumplimiento de sus respectivas obligaciones fiscales, así como del entero de los impuestos y demás contribuciones causadas en virtud del presente Acuerdo, en los términos de las leyes aplicables, por lo que ninguna de las Partes será considerada como obligada solidaria respecto de la otra Parte en lo que se refiere a dichas obligaciones de carácter fiscal.</w:t>
      </w:r>
    </w:p>
    <w:p w14:paraId="7292CCDE" w14:textId="77777777" w:rsidR="006470A4" w:rsidRPr="006454CC" w:rsidRDefault="000A6D3B" w:rsidP="00391045">
      <w:pPr>
        <w:pStyle w:val="Ttulo3"/>
        <w:spacing w:after="200" w:line="276" w:lineRule="auto"/>
        <w:rPr>
          <w:rFonts w:cs="Arial"/>
        </w:rPr>
      </w:pPr>
      <w:bookmarkStart w:id="185" w:name="_Toc389596510"/>
      <w:bookmarkStart w:id="186" w:name="_Toc389663811"/>
      <w:bookmarkStart w:id="187" w:name="_Toc435539466"/>
      <w:bookmarkStart w:id="188" w:name="_Toc435549994"/>
      <w:bookmarkStart w:id="189" w:name="_Toc435558993"/>
      <w:bookmarkStart w:id="190" w:name="_Toc435569107"/>
      <w:bookmarkStart w:id="191" w:name="_Toc435569739"/>
      <w:r w:rsidRPr="006454CC">
        <w:rPr>
          <w:rFonts w:cs="Arial"/>
        </w:rPr>
        <w:t xml:space="preserve">19. </w:t>
      </w:r>
      <w:r w:rsidR="006470A4" w:rsidRPr="006454CC">
        <w:rPr>
          <w:rFonts w:cs="Arial"/>
        </w:rPr>
        <w:t>AVISOS Y NOTIFICACIONES</w:t>
      </w:r>
      <w:bookmarkEnd w:id="185"/>
      <w:bookmarkEnd w:id="186"/>
      <w:bookmarkEnd w:id="187"/>
      <w:bookmarkEnd w:id="188"/>
      <w:bookmarkEnd w:id="189"/>
      <w:bookmarkEnd w:id="190"/>
      <w:bookmarkEnd w:id="191"/>
    </w:p>
    <w:p w14:paraId="7292CCDF" w14:textId="77777777" w:rsidR="006470A4" w:rsidRPr="006454CC" w:rsidRDefault="006470A4" w:rsidP="00391045">
      <w:pPr>
        <w:spacing w:after="200" w:line="276" w:lineRule="auto"/>
        <w:rPr>
          <w:lang w:val="es-ES_tradnl"/>
        </w:rPr>
      </w:pPr>
      <w:r w:rsidRPr="006454CC">
        <w:rPr>
          <w:b/>
          <w:lang w:val="es-ES_tradnl"/>
        </w:rPr>
        <w:t>1</w:t>
      </w:r>
      <w:r w:rsidR="000A6D3B" w:rsidRPr="006454CC">
        <w:rPr>
          <w:b/>
          <w:lang w:val="es-ES_tradnl"/>
        </w:rPr>
        <w:t>9</w:t>
      </w:r>
      <w:r w:rsidRPr="006454CC">
        <w:rPr>
          <w:b/>
          <w:lang w:val="es-ES_tradnl"/>
        </w:rPr>
        <w:t>.1</w:t>
      </w:r>
      <w:r w:rsidRPr="006454CC">
        <w:rPr>
          <w:b/>
          <w:lang w:val="es-ES_tradnl"/>
        </w:rPr>
        <w:tab/>
        <w:t>Domicilios de las Partes</w:t>
      </w:r>
    </w:p>
    <w:p w14:paraId="7292CCE0" w14:textId="2B271EC4" w:rsidR="006470A4" w:rsidRPr="006454CC" w:rsidRDefault="006470A4" w:rsidP="00391045">
      <w:pPr>
        <w:spacing w:after="200" w:line="276" w:lineRule="auto"/>
        <w:rPr>
          <w:lang w:val="es-ES_tradnl"/>
        </w:rPr>
      </w:pPr>
      <w:r w:rsidRPr="006454CC">
        <w:rPr>
          <w:lang w:val="es-ES_tradnl"/>
        </w:rPr>
        <w:t xml:space="preserve">Para todo lo relacionado con el presente </w:t>
      </w:r>
      <w:r w:rsidR="000A6D3B" w:rsidRPr="006454CC">
        <w:rPr>
          <w:lang w:val="es-ES_tradnl"/>
        </w:rPr>
        <w:t>Acuerdo</w:t>
      </w:r>
      <w:r w:rsidRPr="006454CC">
        <w:rPr>
          <w:lang w:val="es-ES_tradnl"/>
        </w:rPr>
        <w:t xml:space="preserve"> o para todas las notificaciones, comunicaciones o avisos que las Partes deban darse en cumplimiento a este documento, salvo aquellas que se indica que se harán mediante el SEG, las Partes designan como sus domicilios convencionales y números de teléfono, los siguientes:</w:t>
      </w:r>
    </w:p>
    <w:p w14:paraId="7292CCE1" w14:textId="4ADFD26A" w:rsidR="006470A4" w:rsidRPr="006454CC" w:rsidRDefault="00622535" w:rsidP="00391045">
      <w:pPr>
        <w:spacing w:after="200" w:line="276" w:lineRule="auto"/>
        <w:rPr>
          <w:lang w:val="es-ES_tradnl"/>
        </w:rPr>
      </w:pPr>
      <w:r w:rsidRPr="006454CC">
        <w:rPr>
          <w:lang w:val="es-ES_tradnl"/>
        </w:rPr>
        <w:t>Telesites</w:t>
      </w:r>
      <w:r w:rsidR="006470A4" w:rsidRPr="006454CC">
        <w:rPr>
          <w:lang w:val="es-ES_tradnl"/>
        </w:rPr>
        <w:t xml:space="preserve">: </w:t>
      </w:r>
      <w:r w:rsidR="006470A4" w:rsidRPr="006454CC">
        <w:rPr>
          <w:lang w:val="es-ES_tradnl"/>
        </w:rPr>
        <w:tab/>
      </w:r>
      <w:r w:rsidR="006470A4" w:rsidRPr="006454CC">
        <w:rPr>
          <w:lang w:val="es-ES_tradnl"/>
        </w:rPr>
        <w:tab/>
      </w:r>
      <w:r w:rsidR="004B5F1D" w:rsidRPr="006454CC">
        <w:rPr>
          <w:lang w:val="es-ES_tradnl"/>
        </w:rPr>
        <w:t>[*]</w:t>
      </w:r>
    </w:p>
    <w:p w14:paraId="7292CCE2" w14:textId="77777777" w:rsidR="006470A4" w:rsidRPr="006454CC" w:rsidRDefault="004B5F1D" w:rsidP="00391045">
      <w:pPr>
        <w:spacing w:after="200" w:line="276" w:lineRule="auto"/>
        <w:ind w:left="1416" w:firstLine="708"/>
        <w:rPr>
          <w:lang w:val="es-ES_tradnl"/>
        </w:rPr>
      </w:pPr>
      <w:r w:rsidRPr="006454CC">
        <w:rPr>
          <w:lang w:val="es-ES_tradnl"/>
        </w:rPr>
        <w:t>[*]</w:t>
      </w:r>
    </w:p>
    <w:p w14:paraId="7292CCE3" w14:textId="77777777" w:rsidR="006470A4" w:rsidRPr="006454CC" w:rsidRDefault="006470A4" w:rsidP="00391045">
      <w:pPr>
        <w:spacing w:after="200" w:line="276" w:lineRule="auto"/>
        <w:ind w:left="1416" w:firstLine="708"/>
        <w:rPr>
          <w:lang w:val="es-ES_tradnl"/>
        </w:rPr>
      </w:pPr>
      <w:r w:rsidRPr="006454CC">
        <w:rPr>
          <w:lang w:val="es-ES_tradnl"/>
        </w:rPr>
        <w:t xml:space="preserve">Teléfono: </w:t>
      </w:r>
      <w:r w:rsidR="004B5F1D" w:rsidRPr="006454CC">
        <w:rPr>
          <w:lang w:val="es-ES_tradnl"/>
        </w:rPr>
        <w:t>[*]</w:t>
      </w:r>
    </w:p>
    <w:p w14:paraId="7292CCE4" w14:textId="77777777" w:rsidR="006470A4" w:rsidRPr="006454CC" w:rsidRDefault="006470A4" w:rsidP="00391045">
      <w:pPr>
        <w:spacing w:after="200" w:line="276" w:lineRule="auto"/>
        <w:ind w:left="1416" w:firstLine="708"/>
        <w:rPr>
          <w:lang w:val="es-ES_tradnl"/>
        </w:rPr>
      </w:pPr>
      <w:r w:rsidRPr="006454CC">
        <w:rPr>
          <w:lang w:val="es-ES_tradnl"/>
        </w:rPr>
        <w:t xml:space="preserve">Atención: </w:t>
      </w:r>
      <w:r w:rsidR="004B5F1D" w:rsidRPr="006454CC">
        <w:rPr>
          <w:lang w:val="es-ES_tradnl"/>
        </w:rPr>
        <w:t>[*]</w:t>
      </w:r>
    </w:p>
    <w:p w14:paraId="7292CCE5" w14:textId="77777777" w:rsidR="006470A4" w:rsidRPr="006454CC" w:rsidRDefault="006470A4" w:rsidP="00391045">
      <w:pPr>
        <w:spacing w:after="200" w:line="276" w:lineRule="auto"/>
        <w:rPr>
          <w:lang w:val="es-ES_tradnl"/>
        </w:rPr>
      </w:pPr>
    </w:p>
    <w:p w14:paraId="7292CCE6" w14:textId="77777777" w:rsidR="004B5F1D" w:rsidRPr="006454CC" w:rsidRDefault="006470A4" w:rsidP="00391045">
      <w:pPr>
        <w:spacing w:after="200" w:line="276" w:lineRule="auto"/>
        <w:rPr>
          <w:lang w:val="es-ES_tradnl"/>
        </w:rPr>
      </w:pPr>
      <w:r w:rsidRPr="006454CC">
        <w:rPr>
          <w:lang w:val="es-ES_tradnl"/>
        </w:rPr>
        <w:t>El Concesionario:</w:t>
      </w:r>
      <w:r w:rsidRPr="006454CC">
        <w:rPr>
          <w:lang w:val="es-ES_tradnl"/>
        </w:rPr>
        <w:tab/>
      </w:r>
      <w:r w:rsidR="004B5F1D" w:rsidRPr="006454CC">
        <w:rPr>
          <w:lang w:val="es-ES_tradnl"/>
        </w:rPr>
        <w:t>[*]</w:t>
      </w:r>
    </w:p>
    <w:p w14:paraId="7292CCE7" w14:textId="77777777" w:rsidR="004B5F1D" w:rsidRPr="006454CC" w:rsidRDefault="004B5F1D" w:rsidP="00391045">
      <w:pPr>
        <w:spacing w:after="200" w:line="276" w:lineRule="auto"/>
        <w:ind w:left="1416" w:firstLine="708"/>
        <w:rPr>
          <w:lang w:val="es-ES_tradnl"/>
        </w:rPr>
      </w:pPr>
      <w:r w:rsidRPr="006454CC">
        <w:rPr>
          <w:lang w:val="es-ES_tradnl"/>
        </w:rPr>
        <w:t>[*]</w:t>
      </w:r>
    </w:p>
    <w:p w14:paraId="7292CCE8" w14:textId="77777777" w:rsidR="004B5F1D" w:rsidRPr="006454CC" w:rsidRDefault="004B5F1D" w:rsidP="00391045">
      <w:pPr>
        <w:spacing w:after="200" w:line="276" w:lineRule="auto"/>
        <w:ind w:left="1416" w:firstLine="708"/>
        <w:rPr>
          <w:lang w:val="es-ES_tradnl"/>
        </w:rPr>
      </w:pPr>
      <w:r w:rsidRPr="006454CC">
        <w:rPr>
          <w:lang w:val="es-ES_tradnl"/>
        </w:rPr>
        <w:t>Teléfono: [*]</w:t>
      </w:r>
    </w:p>
    <w:p w14:paraId="7292CCE9" w14:textId="77777777" w:rsidR="004B5F1D" w:rsidRPr="006454CC" w:rsidRDefault="004B5F1D" w:rsidP="00391045">
      <w:pPr>
        <w:spacing w:after="200" w:line="276" w:lineRule="auto"/>
        <w:ind w:left="1416" w:firstLine="708"/>
        <w:rPr>
          <w:lang w:val="es-ES_tradnl"/>
        </w:rPr>
      </w:pPr>
      <w:r w:rsidRPr="006454CC">
        <w:rPr>
          <w:lang w:val="es-ES_tradnl"/>
        </w:rPr>
        <w:t>Atención: [*]</w:t>
      </w:r>
    </w:p>
    <w:p w14:paraId="7292CCEA" w14:textId="77777777" w:rsidR="006470A4" w:rsidRPr="006454CC" w:rsidRDefault="006470A4" w:rsidP="00391045">
      <w:pPr>
        <w:spacing w:after="200" w:line="276" w:lineRule="auto"/>
        <w:rPr>
          <w:lang w:val="es-ES_tradnl"/>
        </w:rPr>
      </w:pPr>
      <w:r w:rsidRPr="006454CC">
        <w:rPr>
          <w:lang w:val="es-ES_tradnl"/>
        </w:rPr>
        <w:t xml:space="preserve">Todas las notificaciones o avisos que las Partes deban darse por escrito conforme a este </w:t>
      </w:r>
      <w:r w:rsidR="000A6D3B" w:rsidRPr="006454CC">
        <w:rPr>
          <w:lang w:val="es-ES_tradnl"/>
        </w:rPr>
        <w:t>Acuerdo</w:t>
      </w:r>
      <w:r w:rsidRPr="006454CC">
        <w:rPr>
          <w:lang w:val="es-ES_tradnl"/>
        </w:rPr>
        <w:t xml:space="preserve"> se considerarán realizados en la fecha de su recibo, en forma fehaciente, por la Parte a quien van dirigidas.</w:t>
      </w:r>
    </w:p>
    <w:p w14:paraId="7292CCEB" w14:textId="77777777" w:rsidR="006470A4" w:rsidRPr="006454CC" w:rsidRDefault="006470A4" w:rsidP="00391045">
      <w:pPr>
        <w:spacing w:after="200" w:line="276" w:lineRule="auto"/>
        <w:rPr>
          <w:lang w:val="es-ES_tradnl"/>
        </w:rPr>
      </w:pPr>
      <w:r w:rsidRPr="006454CC">
        <w:rPr>
          <w:lang w:val="es-ES_tradnl"/>
        </w:rPr>
        <w:t xml:space="preserve">Salvo que se establezca lo contrario, las Partes acuerdan que: </w:t>
      </w:r>
      <w:r w:rsidRPr="006454CC">
        <w:rPr>
          <w:b/>
          <w:lang w:val="es-ES_tradnl"/>
        </w:rPr>
        <w:t>(i)</w:t>
      </w:r>
      <w:r w:rsidRPr="006454CC">
        <w:rPr>
          <w:lang w:val="es-ES_tradnl"/>
        </w:rPr>
        <w:t xml:space="preserve"> cualquier solicitud que éstas se formulen por escrito deberá ser respondida en la misma forma en un término no mayor a 5 (cinco) días hábiles, y </w:t>
      </w:r>
      <w:r w:rsidRPr="006454CC">
        <w:rPr>
          <w:b/>
          <w:lang w:val="es-ES_tradnl"/>
        </w:rPr>
        <w:t>(ii)</w:t>
      </w:r>
      <w:r w:rsidRPr="006454CC">
        <w:rPr>
          <w:lang w:val="es-ES_tradnl"/>
        </w:rPr>
        <w:t xml:space="preserve"> en el supuesto de que alguna de ellas no emitiera la respuesta correspondiente a la solicitud que se le hubiera formulado con motivo del presente </w:t>
      </w:r>
      <w:r w:rsidR="000A6D3B" w:rsidRPr="006454CC">
        <w:rPr>
          <w:lang w:val="es-ES_tradnl"/>
        </w:rPr>
        <w:t>Acuerdo</w:t>
      </w:r>
      <w:r w:rsidRPr="006454CC">
        <w:rPr>
          <w:lang w:val="es-ES_tradnl"/>
        </w:rPr>
        <w:t>, tal solicitud se tendrá por rechazada.</w:t>
      </w:r>
    </w:p>
    <w:p w14:paraId="7292CCEC" w14:textId="77777777" w:rsidR="006470A4" w:rsidRPr="006454CC" w:rsidRDefault="006470A4" w:rsidP="00391045">
      <w:pPr>
        <w:spacing w:after="200" w:line="276" w:lineRule="auto"/>
        <w:rPr>
          <w:lang w:val="es-ES_tradnl"/>
        </w:rPr>
      </w:pPr>
      <w:r w:rsidRPr="006454CC">
        <w:rPr>
          <w:lang w:val="es-ES_tradnl"/>
        </w:rPr>
        <w:t xml:space="preserve">En caso de que cualquiera de las Partes cambie de domicilio, deberá notificarlo a la otra Parte con cuando menos 5 (cinco) días hábiles de anticipación a la fecha en que ocurra tal evento. De no producirse dicho aviso de cambio de domicilio, todos los avisos, notificaciones o comunicaciones que conforme a este </w:t>
      </w:r>
      <w:r w:rsidR="000A6D3B" w:rsidRPr="006454CC">
        <w:rPr>
          <w:lang w:val="es-ES_tradnl"/>
        </w:rPr>
        <w:t>Acuerdo</w:t>
      </w:r>
      <w:r w:rsidRPr="006454CC">
        <w:rPr>
          <w:lang w:val="es-ES_tradnl"/>
        </w:rPr>
        <w:t xml:space="preserve"> deban darse, continuarán surtiendo efectos legales en el último domicilio informado a la otra Parte.</w:t>
      </w:r>
    </w:p>
    <w:p w14:paraId="7292CCED" w14:textId="77777777" w:rsidR="006470A4" w:rsidRPr="006454CC" w:rsidRDefault="006470A4" w:rsidP="00391045">
      <w:pPr>
        <w:spacing w:after="200" w:line="276" w:lineRule="auto"/>
        <w:rPr>
          <w:lang w:val="es-ES_tradnl"/>
        </w:rPr>
      </w:pPr>
      <w:r w:rsidRPr="006454CC">
        <w:rPr>
          <w:lang w:val="es-ES_tradnl"/>
        </w:rPr>
        <w:t xml:space="preserve">En caso de que alguna de las Partes modifique su denominación social o cambie de representante legal, respecto de los señalados en el presente </w:t>
      </w:r>
      <w:r w:rsidR="000A6D3B" w:rsidRPr="006454CC">
        <w:rPr>
          <w:lang w:val="es-ES_tradnl"/>
        </w:rPr>
        <w:t>Acuerdo</w:t>
      </w:r>
      <w:r w:rsidRPr="006454CC">
        <w:rPr>
          <w:lang w:val="es-ES_tradnl"/>
        </w:rPr>
        <w:t xml:space="preserve">, deberá hacerlo del conocimiento de la otra Parte a la brevedad, en el entendido de que cualquier nuevo acuerdo o modificación al </w:t>
      </w:r>
      <w:r w:rsidR="000A6D3B" w:rsidRPr="006454CC">
        <w:rPr>
          <w:lang w:val="es-ES_tradnl"/>
        </w:rPr>
        <w:t>Acuerdo</w:t>
      </w:r>
      <w:r w:rsidRPr="006454CC">
        <w:rPr>
          <w:lang w:val="es-ES_tradnl"/>
        </w:rPr>
        <w:t xml:space="preserve"> que se celebre bajo la denominación anterior o que se suscriba por el anterior representante legal, no surtirá efecto alguno.</w:t>
      </w:r>
    </w:p>
    <w:p w14:paraId="7292CCEF" w14:textId="7B88CB14" w:rsidR="006470A4" w:rsidRPr="006454CC" w:rsidRDefault="006470A4" w:rsidP="00391045">
      <w:pPr>
        <w:spacing w:after="200" w:line="276" w:lineRule="auto"/>
        <w:rPr>
          <w:b/>
          <w:lang w:val="es-ES_tradnl"/>
        </w:rPr>
      </w:pPr>
      <w:r w:rsidRPr="006454CC">
        <w:rPr>
          <w:b/>
          <w:lang w:val="es-ES_tradnl"/>
        </w:rPr>
        <w:t>1</w:t>
      </w:r>
      <w:r w:rsidR="000A6D3B" w:rsidRPr="006454CC">
        <w:rPr>
          <w:b/>
          <w:lang w:val="es-ES_tradnl"/>
        </w:rPr>
        <w:t>9</w:t>
      </w:r>
      <w:r w:rsidRPr="006454CC">
        <w:rPr>
          <w:b/>
          <w:lang w:val="es-ES_tradnl"/>
        </w:rPr>
        <w:t>.2</w:t>
      </w:r>
      <w:r w:rsidRPr="006454CC">
        <w:rPr>
          <w:b/>
          <w:lang w:val="es-ES_tradnl"/>
        </w:rPr>
        <w:tab/>
        <w:t>Uso de medios electrónicos</w:t>
      </w:r>
    </w:p>
    <w:p w14:paraId="7292CCF0" w14:textId="77777777" w:rsidR="006470A4" w:rsidRPr="006454CC" w:rsidRDefault="006470A4" w:rsidP="00391045">
      <w:pPr>
        <w:spacing w:after="200" w:line="276" w:lineRule="auto"/>
        <w:rPr>
          <w:lang w:val="es-ES_tradnl"/>
        </w:rPr>
      </w:pPr>
      <w:r w:rsidRPr="006454CC">
        <w:rPr>
          <w:lang w:val="es-ES_tradnl"/>
        </w:rPr>
        <w:t>1</w:t>
      </w:r>
      <w:r w:rsidR="000A6D3B" w:rsidRPr="006454CC">
        <w:rPr>
          <w:lang w:val="es-ES_tradnl"/>
        </w:rPr>
        <w:t>9</w:t>
      </w:r>
      <w:r w:rsidRPr="006454CC">
        <w:rPr>
          <w:lang w:val="es-ES_tradnl"/>
        </w:rPr>
        <w:t xml:space="preserve">.2.1 El uso de medios electrónicos está permitido solamente en los casos en los que expresamente el Convenio </w:t>
      </w:r>
      <w:r w:rsidR="000A6D3B" w:rsidRPr="006454CC">
        <w:rPr>
          <w:lang w:val="es-ES_tradnl"/>
        </w:rPr>
        <w:t xml:space="preserve">y/o el presente Acuerdo </w:t>
      </w:r>
      <w:r w:rsidRPr="006454CC">
        <w:rPr>
          <w:lang w:val="es-ES_tradnl"/>
        </w:rPr>
        <w:t>haga</w:t>
      </w:r>
      <w:r w:rsidR="000A6D3B" w:rsidRPr="006454CC">
        <w:rPr>
          <w:lang w:val="es-ES_tradnl"/>
        </w:rPr>
        <w:t>n</w:t>
      </w:r>
      <w:r w:rsidRPr="006454CC">
        <w:rPr>
          <w:lang w:val="es-ES_tradnl"/>
        </w:rPr>
        <w:t xml:space="preserve"> alusión a ellos y en la forma y términos establecidos al efecto, o que las Partes acuerden expresamente por escrito. Por lo anterior, el resto de las notificaciones por escrito, se entenderán realizadas mediante documento en papel en el domicilio señalado en el numeral 1</w:t>
      </w:r>
      <w:r w:rsidR="000A6D3B" w:rsidRPr="006454CC">
        <w:rPr>
          <w:lang w:val="es-ES_tradnl"/>
        </w:rPr>
        <w:t>9</w:t>
      </w:r>
      <w:r w:rsidRPr="006454CC">
        <w:rPr>
          <w:lang w:val="es-ES_tradnl"/>
        </w:rPr>
        <w:t>.1 anterior.</w:t>
      </w:r>
    </w:p>
    <w:p w14:paraId="7292CCF2" w14:textId="74B3CF02" w:rsidR="006470A4" w:rsidRPr="006454CC" w:rsidRDefault="006470A4" w:rsidP="00391045">
      <w:pPr>
        <w:spacing w:after="200" w:line="276" w:lineRule="auto"/>
        <w:rPr>
          <w:lang w:val="es-ES_tradnl"/>
        </w:rPr>
      </w:pPr>
      <w:r w:rsidRPr="006454CC">
        <w:rPr>
          <w:lang w:val="es-ES_tradnl"/>
        </w:rPr>
        <w:t>1</w:t>
      </w:r>
      <w:r w:rsidR="000A6D3B" w:rsidRPr="006454CC">
        <w:rPr>
          <w:lang w:val="es-ES_tradnl"/>
        </w:rPr>
        <w:t>9</w:t>
      </w:r>
      <w:r w:rsidRPr="006454CC">
        <w:rPr>
          <w:lang w:val="es-ES_tradnl"/>
        </w:rPr>
        <w:t>.2.2 Las Partes determinan que en tanto pueden realizarse gestiones mediante funcionalidades del SEG, emplearán para sus notificaciones las siguientes cuentas de correo:</w:t>
      </w:r>
    </w:p>
    <w:p w14:paraId="7292CCF3" w14:textId="77777777" w:rsidR="006470A4" w:rsidRPr="006454CC" w:rsidRDefault="006470A4" w:rsidP="00391045">
      <w:pPr>
        <w:spacing w:after="200" w:line="276" w:lineRule="auto"/>
        <w:rPr>
          <w:lang w:val="es-ES_tradnl"/>
        </w:rPr>
      </w:pPr>
      <w:r w:rsidRPr="006454CC">
        <w:rPr>
          <w:lang w:val="es-ES_tradnl"/>
        </w:rPr>
        <w:t>El Concesionario:</w:t>
      </w:r>
      <w:r w:rsidRPr="006454CC">
        <w:rPr>
          <w:lang w:val="es-ES_tradnl"/>
        </w:rPr>
        <w:tab/>
      </w:r>
      <w:r w:rsidR="004B5F1D" w:rsidRPr="006454CC">
        <w:rPr>
          <w:lang w:val="es-ES_tradnl"/>
        </w:rPr>
        <w:t>[*]@[*]</w:t>
      </w:r>
    </w:p>
    <w:p w14:paraId="7292CCF4" w14:textId="7B873796" w:rsidR="006470A4" w:rsidRPr="006454CC" w:rsidRDefault="00622535" w:rsidP="00391045">
      <w:pPr>
        <w:spacing w:after="200" w:line="276" w:lineRule="auto"/>
        <w:rPr>
          <w:lang w:val="es-ES_tradnl"/>
        </w:rPr>
      </w:pPr>
      <w:r w:rsidRPr="006454CC">
        <w:rPr>
          <w:lang w:val="es-ES_tradnl"/>
        </w:rPr>
        <w:t>Telesites</w:t>
      </w:r>
      <w:r w:rsidR="00B15108" w:rsidRPr="006454CC">
        <w:rPr>
          <w:lang w:val="es-ES_tradnl"/>
        </w:rPr>
        <w:t>:</w:t>
      </w:r>
      <w:r w:rsidR="00B15108" w:rsidRPr="006454CC">
        <w:rPr>
          <w:lang w:val="es-ES_tradnl"/>
        </w:rPr>
        <w:tab/>
      </w:r>
      <w:r w:rsidR="00B15108" w:rsidRPr="006454CC">
        <w:rPr>
          <w:lang w:val="es-ES_tradnl"/>
        </w:rPr>
        <w:tab/>
      </w:r>
      <w:r w:rsidR="004B5F1D" w:rsidRPr="006454CC">
        <w:rPr>
          <w:lang w:val="es-ES_tradnl"/>
        </w:rPr>
        <w:t>[*]@[*]</w:t>
      </w:r>
    </w:p>
    <w:p w14:paraId="7292CCF5" w14:textId="77777777" w:rsidR="006470A4" w:rsidRPr="006454CC" w:rsidRDefault="006470A4" w:rsidP="00391045">
      <w:pPr>
        <w:spacing w:after="200" w:line="276" w:lineRule="auto"/>
        <w:rPr>
          <w:lang w:val="es-ES_tradnl"/>
        </w:rPr>
      </w:pPr>
      <w:r w:rsidRPr="006454CC">
        <w:rPr>
          <w:lang w:val="es-ES_tradnl"/>
        </w:rPr>
        <w:t>En tal evento, las Partes determinarán las medidas de seguridad respecto de las comunicaciones que realicen por correo electrónico, las que incluirán, al menos: (i) la determinación de cuentas específicas para comunicaciones entre las Partes; (ii) los mensajes únicamente deberán señalar como parte de su texto la información indispensable que permita identificar la comunicación y el carácter de la misma; (iii) de incluir Información Confidencial, la misma deberá siempre ir en archivos adjuntos al menos protegidos por contraseña y de ser posible que incluyan certificado digital.</w:t>
      </w:r>
    </w:p>
    <w:p w14:paraId="7292CCF7" w14:textId="77777777" w:rsidR="006470A4" w:rsidRPr="006454CC" w:rsidRDefault="000A6D3B" w:rsidP="00391045">
      <w:pPr>
        <w:pStyle w:val="Ttulo3"/>
        <w:keepNext/>
        <w:spacing w:after="200" w:line="276" w:lineRule="auto"/>
        <w:rPr>
          <w:rFonts w:cs="Arial"/>
          <w:lang w:val="es-ES_tradnl"/>
        </w:rPr>
      </w:pPr>
      <w:bookmarkStart w:id="192" w:name="_Toc389663812"/>
      <w:bookmarkStart w:id="193" w:name="_Toc435539467"/>
      <w:bookmarkStart w:id="194" w:name="_Toc435549995"/>
      <w:bookmarkStart w:id="195" w:name="_Toc435558994"/>
      <w:bookmarkStart w:id="196" w:name="_Toc435569108"/>
      <w:bookmarkStart w:id="197" w:name="_Toc435569740"/>
      <w:r w:rsidRPr="006454CC">
        <w:rPr>
          <w:rFonts w:cs="Arial"/>
          <w:lang w:val="es-ES_tradnl"/>
        </w:rPr>
        <w:t xml:space="preserve">20. </w:t>
      </w:r>
      <w:r w:rsidR="006470A4" w:rsidRPr="006454CC">
        <w:rPr>
          <w:rFonts w:cs="Arial"/>
          <w:lang w:val="es-ES_tradnl"/>
        </w:rPr>
        <w:t>MODIFICACIONES</w:t>
      </w:r>
      <w:bookmarkEnd w:id="192"/>
      <w:bookmarkEnd w:id="193"/>
      <w:bookmarkEnd w:id="194"/>
      <w:bookmarkEnd w:id="195"/>
      <w:bookmarkEnd w:id="196"/>
      <w:bookmarkEnd w:id="197"/>
    </w:p>
    <w:p w14:paraId="7292CCF8" w14:textId="77777777" w:rsidR="006470A4" w:rsidRPr="006454CC" w:rsidRDefault="006470A4" w:rsidP="00391045">
      <w:pPr>
        <w:spacing w:after="200" w:line="276" w:lineRule="auto"/>
        <w:rPr>
          <w:lang w:val="es-ES_tradnl"/>
        </w:rPr>
      </w:pPr>
      <w:r w:rsidRPr="006454CC">
        <w:rPr>
          <w:lang w:val="es-ES_tradnl"/>
        </w:rPr>
        <w:t xml:space="preserve">Ninguna modificación a los términos y condiciones de este </w:t>
      </w:r>
      <w:r w:rsidR="000A6D3B" w:rsidRPr="006454CC">
        <w:rPr>
          <w:lang w:val="es-ES_tradnl"/>
        </w:rPr>
        <w:t>Acuerdo</w:t>
      </w:r>
      <w:r w:rsidRPr="006454CC">
        <w:rPr>
          <w:lang w:val="es-ES_tradnl"/>
        </w:rPr>
        <w:t>, y ningún consentimiento, renuncia o dispensa en relación con cualquiera de dichos términos o condiciones, tendrán efecto en caso alguno a menos que conste por escrito y esté suscrito por ambas Partes y aún entonces dicha modificación, renuncia, dispensa o consentimiento sólo tendrá efecto para el caso y fin específicos para el cual fue otorgado.</w:t>
      </w:r>
    </w:p>
    <w:p w14:paraId="7292CCF9" w14:textId="77777777" w:rsidR="006470A4" w:rsidRPr="006454CC" w:rsidRDefault="006470A4" w:rsidP="00391045">
      <w:pPr>
        <w:spacing w:after="200" w:line="276" w:lineRule="auto"/>
        <w:rPr>
          <w:lang w:val="es-ES_tradnl"/>
        </w:rPr>
      </w:pPr>
      <w:r w:rsidRPr="006454CC">
        <w:rPr>
          <w:lang w:val="es-ES_tradnl"/>
        </w:rPr>
        <w:t>Todo lo anterior, en el entendido de que las Partes no estarán obligadas en caso alguno más que a lo expresamente pactado y a las consecuencias que, según su naturaleza, sean conforme a la buena fe, a los usos y a la Ley.</w:t>
      </w:r>
    </w:p>
    <w:p w14:paraId="7292CCFA" w14:textId="69E1539B" w:rsidR="00CF1D46" w:rsidRPr="006454CC" w:rsidRDefault="00CF1D46" w:rsidP="00391045">
      <w:pPr>
        <w:spacing w:after="200" w:line="276" w:lineRule="auto"/>
        <w:rPr>
          <w:lang w:val="es-ES_tradnl"/>
        </w:rPr>
      </w:pPr>
      <w:r w:rsidRPr="006454CC">
        <w:rPr>
          <w:lang w:val="es-ES_tradnl"/>
        </w:rPr>
        <w:t>Las Partes convienen en inscribir el presente Acuerdo de Sitio en el Registro Público de Telecomunicaciones a cargo del Instituto, dentro de los 15 (quince) días hábiles siguientes a la fecha de su celebración, remitiendo al efecto un ejemplar de los mismos</w:t>
      </w:r>
      <w:r w:rsidR="00CC7884" w:rsidRPr="006454CC">
        <w:rPr>
          <w:lang w:val="es-ES_tradnl"/>
        </w:rPr>
        <w:t>,</w:t>
      </w:r>
      <w:r w:rsidR="00CC7884" w:rsidRPr="006454CC">
        <w:t xml:space="preserve"> </w:t>
      </w:r>
      <w:r w:rsidR="00CC7884" w:rsidRPr="006454CC">
        <w:rPr>
          <w:lang w:val="es-ES_tradnl"/>
        </w:rPr>
        <w:t xml:space="preserve">de conformidad con lo establecido en el numeral 3.1 de la CLÁUSULA TERCERA. DOCUMENTOS DEL CONVENIO del Anexo </w:t>
      </w:r>
      <w:r w:rsidR="00C351E1" w:rsidRPr="006454CC">
        <w:rPr>
          <w:lang w:val="es-ES_tradnl"/>
        </w:rPr>
        <w:t>IV</w:t>
      </w:r>
      <w:r w:rsidR="00CC7884" w:rsidRPr="006454CC">
        <w:rPr>
          <w:lang w:val="es-ES_tradnl"/>
        </w:rPr>
        <w:t>: Modelo de Convenio</w:t>
      </w:r>
      <w:r w:rsidRPr="006454CC">
        <w:rPr>
          <w:lang w:val="es-ES_tradnl"/>
        </w:rPr>
        <w:t xml:space="preserve">.  Queda entendido de que si transcurridos 10 (diez) días hábiles a partir de la suscripción del Acuerdo de Sitio las Partes no han suscrito un escrito conjunto al respecto, </w:t>
      </w:r>
      <w:r w:rsidR="00622535" w:rsidRPr="006454CC">
        <w:rPr>
          <w:lang w:val="es-ES_tradnl"/>
        </w:rPr>
        <w:t>Telesites</w:t>
      </w:r>
      <w:r w:rsidRPr="006454CC">
        <w:rPr>
          <w:lang w:val="es-ES_tradnl"/>
        </w:rPr>
        <w:t xml:space="preserve"> podrá presentarlo a partir de entonces sin responsabilidad ninguna a su cargo. </w:t>
      </w:r>
    </w:p>
    <w:p w14:paraId="7292CCFB" w14:textId="77777777" w:rsidR="00CF1D46" w:rsidRPr="006454CC" w:rsidRDefault="00CF1D46" w:rsidP="00391045">
      <w:pPr>
        <w:spacing w:after="200" w:line="276" w:lineRule="auto"/>
        <w:rPr>
          <w:lang w:val="es-ES_tradnl"/>
        </w:rPr>
      </w:pPr>
      <w:r w:rsidRPr="006454CC">
        <w:rPr>
          <w:lang w:val="es-ES_tradnl"/>
        </w:rPr>
        <w:t>Lo anterior sin perjuicio del derecho de cualquiera de las partes, de señalar o reservar como confidencial aquella información que por sus características se considere como tal, en términos de lo dispuesto por la Ley Federal de Transparencia y Acceso a la Información Pública Gubernamental y otros ordenamientos aplicables.</w:t>
      </w:r>
    </w:p>
    <w:p w14:paraId="7292CCFD" w14:textId="2DBA9FF6" w:rsidR="006470A4" w:rsidRPr="006454CC" w:rsidRDefault="0015116E" w:rsidP="00391045">
      <w:pPr>
        <w:pStyle w:val="Ttulo3"/>
        <w:spacing w:after="200" w:line="276" w:lineRule="auto"/>
        <w:rPr>
          <w:rFonts w:cs="Arial"/>
        </w:rPr>
      </w:pPr>
      <w:bookmarkStart w:id="198" w:name="_Toc389596513"/>
      <w:bookmarkStart w:id="199" w:name="_Toc389663813"/>
      <w:bookmarkStart w:id="200" w:name="_Toc435539468"/>
      <w:bookmarkStart w:id="201" w:name="_Toc435549996"/>
      <w:bookmarkStart w:id="202" w:name="_Toc435558995"/>
      <w:bookmarkStart w:id="203" w:name="_Toc435569109"/>
      <w:bookmarkStart w:id="204" w:name="_Toc435569741"/>
      <w:r w:rsidRPr="006454CC">
        <w:rPr>
          <w:rFonts w:cs="Arial"/>
        </w:rPr>
        <w:t xml:space="preserve">21. </w:t>
      </w:r>
      <w:r w:rsidR="006470A4" w:rsidRPr="006454CC">
        <w:rPr>
          <w:rFonts w:cs="Arial"/>
        </w:rPr>
        <w:t xml:space="preserve">DESACUERDO DE CARÁCTER </w:t>
      </w:r>
      <w:bookmarkEnd w:id="198"/>
      <w:bookmarkEnd w:id="199"/>
      <w:bookmarkEnd w:id="200"/>
      <w:bookmarkEnd w:id="201"/>
      <w:r w:rsidR="00E30B55" w:rsidRPr="006454CC">
        <w:rPr>
          <w:rFonts w:cs="Arial"/>
        </w:rPr>
        <w:t>TÉCNICO</w:t>
      </w:r>
      <w:bookmarkEnd w:id="202"/>
      <w:bookmarkEnd w:id="203"/>
      <w:bookmarkEnd w:id="204"/>
    </w:p>
    <w:p w14:paraId="432B54B3" w14:textId="52FF23ED" w:rsidR="000E16CA" w:rsidRPr="006454CC" w:rsidRDefault="000E16CA" w:rsidP="000E16CA">
      <w:pPr>
        <w:spacing w:after="200" w:line="276" w:lineRule="auto"/>
      </w:pPr>
      <w:r w:rsidRPr="006454CC">
        <w:t xml:space="preserve">En caso de que exista un desacuerdo relacionado a cualquier aspecto técnico referente al Servicio de Acceso y Uso Compartido de Infraestructura Pasiva, </w:t>
      </w:r>
      <w:r w:rsidR="00975033" w:rsidRPr="006454CC">
        <w:t>Telesites</w:t>
      </w:r>
      <w:r w:rsidRPr="006454CC">
        <w:t xml:space="preserve"> y el C</w:t>
      </w:r>
      <w:r w:rsidR="00975033" w:rsidRPr="006454CC">
        <w:t>oncesionario</w:t>
      </w:r>
      <w:r w:rsidRPr="006454CC">
        <w:t xml:space="preserve"> deberán apegarse al siguiente procedimiento:</w:t>
      </w:r>
    </w:p>
    <w:p w14:paraId="705D4266" w14:textId="23D85BC0" w:rsidR="000E16CA" w:rsidRPr="006454CC" w:rsidRDefault="000E16CA" w:rsidP="000E16CA">
      <w:pPr>
        <w:pStyle w:val="Prrafodelista"/>
        <w:numPr>
          <w:ilvl w:val="0"/>
          <w:numId w:val="23"/>
        </w:numPr>
        <w:spacing w:after="200" w:line="276" w:lineRule="auto"/>
        <w:rPr>
          <w:rFonts w:ascii="Arial" w:hAnsi="Arial"/>
          <w:sz w:val="22"/>
          <w:szCs w:val="22"/>
        </w:rPr>
      </w:pPr>
      <w:r w:rsidRPr="006454CC">
        <w:rPr>
          <w:rFonts w:ascii="Arial" w:hAnsi="Arial"/>
          <w:sz w:val="22"/>
          <w:szCs w:val="22"/>
        </w:rPr>
        <w:t xml:space="preserve">Las partes podrán nombrar a un perito en común de mutuo acuerdo, para lo cual no podrán excederse más de </w:t>
      </w:r>
      <w:r w:rsidR="00465785" w:rsidRPr="006454CC">
        <w:rPr>
          <w:rFonts w:ascii="Arial" w:hAnsi="Arial"/>
          <w:sz w:val="22"/>
          <w:szCs w:val="22"/>
        </w:rPr>
        <w:t>5 (</w:t>
      </w:r>
      <w:r w:rsidRPr="006454CC">
        <w:rPr>
          <w:rFonts w:ascii="Arial" w:hAnsi="Arial"/>
          <w:sz w:val="22"/>
          <w:szCs w:val="22"/>
        </w:rPr>
        <w:t>cinco</w:t>
      </w:r>
      <w:r w:rsidR="00465785" w:rsidRPr="006454CC">
        <w:rPr>
          <w:rFonts w:ascii="Arial" w:hAnsi="Arial"/>
          <w:sz w:val="22"/>
          <w:szCs w:val="22"/>
        </w:rPr>
        <w:t>)</w:t>
      </w:r>
      <w:r w:rsidRPr="006454CC">
        <w:rPr>
          <w:rFonts w:ascii="Arial" w:hAnsi="Arial"/>
          <w:sz w:val="22"/>
          <w:szCs w:val="22"/>
        </w:rPr>
        <w:t xml:space="preserve"> días hábiles, salvo que ambas consientan un plazo mayor.</w:t>
      </w:r>
    </w:p>
    <w:p w14:paraId="44C9280F" w14:textId="61213E36" w:rsidR="000E16CA" w:rsidRPr="006454CC" w:rsidRDefault="000E16CA" w:rsidP="000E16CA">
      <w:pPr>
        <w:pStyle w:val="Prrafodelista"/>
        <w:numPr>
          <w:ilvl w:val="0"/>
          <w:numId w:val="23"/>
        </w:numPr>
        <w:spacing w:after="200" w:line="276" w:lineRule="auto"/>
        <w:rPr>
          <w:rFonts w:ascii="Arial" w:hAnsi="Arial"/>
          <w:sz w:val="22"/>
          <w:szCs w:val="22"/>
        </w:rPr>
      </w:pPr>
      <w:r w:rsidRPr="006454CC">
        <w:rPr>
          <w:rFonts w:ascii="Arial" w:hAnsi="Arial"/>
          <w:sz w:val="22"/>
          <w:szCs w:val="22"/>
        </w:rPr>
        <w:t xml:space="preserve">La designación de peritos de manera individual no podrá exceder de </w:t>
      </w:r>
      <w:r w:rsidR="00465785" w:rsidRPr="006454CC">
        <w:rPr>
          <w:rFonts w:ascii="Arial" w:hAnsi="Arial"/>
          <w:sz w:val="22"/>
          <w:szCs w:val="22"/>
        </w:rPr>
        <w:t>5 (</w:t>
      </w:r>
      <w:r w:rsidRPr="006454CC">
        <w:rPr>
          <w:rFonts w:ascii="Arial" w:hAnsi="Arial"/>
          <w:sz w:val="22"/>
          <w:szCs w:val="22"/>
        </w:rPr>
        <w:t>cinco</w:t>
      </w:r>
      <w:r w:rsidR="00465785" w:rsidRPr="006454CC">
        <w:rPr>
          <w:rFonts w:ascii="Arial" w:hAnsi="Arial"/>
          <w:sz w:val="22"/>
          <w:szCs w:val="22"/>
        </w:rPr>
        <w:t>)</w:t>
      </w:r>
      <w:r w:rsidRPr="006454CC">
        <w:rPr>
          <w:rFonts w:ascii="Arial" w:hAnsi="Arial"/>
          <w:sz w:val="22"/>
          <w:szCs w:val="22"/>
        </w:rPr>
        <w:t xml:space="preserve"> días hábiles.</w:t>
      </w:r>
    </w:p>
    <w:p w14:paraId="74129B97" w14:textId="323859B9" w:rsidR="000E16CA" w:rsidRPr="006454CC" w:rsidRDefault="000E16CA" w:rsidP="000E16CA">
      <w:pPr>
        <w:pStyle w:val="Prrafodelista"/>
        <w:numPr>
          <w:ilvl w:val="0"/>
          <w:numId w:val="23"/>
        </w:numPr>
        <w:spacing w:after="200" w:line="276" w:lineRule="auto"/>
        <w:rPr>
          <w:rFonts w:ascii="Arial" w:hAnsi="Arial"/>
          <w:sz w:val="22"/>
          <w:szCs w:val="22"/>
        </w:rPr>
      </w:pPr>
      <w:r w:rsidRPr="006454CC">
        <w:rPr>
          <w:rFonts w:ascii="Arial" w:hAnsi="Arial"/>
          <w:sz w:val="22"/>
          <w:szCs w:val="22"/>
        </w:rPr>
        <w:t>En caso de que las partes acuerden la designación de peritos de forma individual, el tiempo requerido por los peritos para emitir su dictamen será de 20</w:t>
      </w:r>
      <w:r w:rsidR="00465785" w:rsidRPr="006454CC">
        <w:rPr>
          <w:rFonts w:ascii="Arial" w:hAnsi="Arial"/>
          <w:sz w:val="22"/>
          <w:szCs w:val="22"/>
        </w:rPr>
        <w:t xml:space="preserve"> (veinte)</w:t>
      </w:r>
      <w:r w:rsidRPr="006454CC">
        <w:rPr>
          <w:rFonts w:ascii="Arial" w:hAnsi="Arial"/>
          <w:sz w:val="22"/>
          <w:szCs w:val="22"/>
        </w:rPr>
        <w:t xml:space="preserve"> días hábiles.</w:t>
      </w:r>
    </w:p>
    <w:p w14:paraId="08E7EF63" w14:textId="6E244178" w:rsidR="000E16CA" w:rsidRPr="006454CC" w:rsidRDefault="000E16CA" w:rsidP="000E16CA">
      <w:pPr>
        <w:pStyle w:val="Prrafodelista"/>
        <w:numPr>
          <w:ilvl w:val="0"/>
          <w:numId w:val="23"/>
        </w:numPr>
        <w:spacing w:after="200" w:line="276" w:lineRule="auto"/>
        <w:rPr>
          <w:rFonts w:ascii="Arial" w:hAnsi="Arial"/>
          <w:sz w:val="22"/>
          <w:szCs w:val="22"/>
        </w:rPr>
      </w:pPr>
      <w:r w:rsidRPr="006454CC">
        <w:rPr>
          <w:rFonts w:ascii="Arial" w:hAnsi="Arial"/>
          <w:sz w:val="22"/>
          <w:szCs w:val="22"/>
        </w:rPr>
        <w:t xml:space="preserve">Una vez emitido el dictamen correspondiente, las partes tendrán a lo sumo </w:t>
      </w:r>
      <w:r w:rsidR="00465785" w:rsidRPr="006454CC">
        <w:rPr>
          <w:rFonts w:ascii="Arial" w:hAnsi="Arial"/>
          <w:sz w:val="22"/>
          <w:szCs w:val="22"/>
        </w:rPr>
        <w:t>2 (</w:t>
      </w:r>
      <w:r w:rsidRPr="006454CC">
        <w:rPr>
          <w:rFonts w:ascii="Arial" w:hAnsi="Arial"/>
          <w:sz w:val="22"/>
          <w:szCs w:val="22"/>
        </w:rPr>
        <w:t>dos</w:t>
      </w:r>
      <w:r w:rsidR="00465785" w:rsidRPr="006454CC">
        <w:rPr>
          <w:rFonts w:ascii="Arial" w:hAnsi="Arial"/>
          <w:sz w:val="22"/>
          <w:szCs w:val="22"/>
        </w:rPr>
        <w:t>)</w:t>
      </w:r>
      <w:r w:rsidRPr="006454CC">
        <w:rPr>
          <w:rFonts w:ascii="Arial" w:hAnsi="Arial"/>
          <w:sz w:val="22"/>
          <w:szCs w:val="22"/>
        </w:rPr>
        <w:t xml:space="preserve"> días hábiles para presentar formalmente la información al Instituto.</w:t>
      </w:r>
    </w:p>
    <w:p w14:paraId="7292CD04" w14:textId="77777777" w:rsidR="0015116E" w:rsidRPr="006454CC" w:rsidRDefault="0015116E" w:rsidP="00391045">
      <w:pPr>
        <w:pStyle w:val="Ttulo3"/>
        <w:keepNext/>
        <w:spacing w:after="200" w:line="276" w:lineRule="auto"/>
        <w:rPr>
          <w:rFonts w:cs="Arial"/>
        </w:rPr>
      </w:pPr>
      <w:bookmarkStart w:id="205" w:name="_Toc389596512"/>
      <w:bookmarkStart w:id="206" w:name="_Toc389663814"/>
      <w:bookmarkStart w:id="207" w:name="_Toc435539469"/>
      <w:bookmarkStart w:id="208" w:name="_Toc435549997"/>
      <w:bookmarkStart w:id="209" w:name="_Toc435558996"/>
      <w:bookmarkStart w:id="210" w:name="_Toc435569110"/>
      <w:bookmarkStart w:id="211" w:name="_Toc435569742"/>
      <w:r w:rsidRPr="006454CC">
        <w:rPr>
          <w:rFonts w:cs="Arial"/>
        </w:rPr>
        <w:t>22. SOLUCIÓN DE CONTROVERSIAS</w:t>
      </w:r>
      <w:bookmarkEnd w:id="205"/>
      <w:bookmarkEnd w:id="206"/>
      <w:bookmarkEnd w:id="207"/>
      <w:bookmarkEnd w:id="208"/>
      <w:bookmarkEnd w:id="209"/>
      <w:bookmarkEnd w:id="210"/>
      <w:bookmarkEnd w:id="211"/>
    </w:p>
    <w:p w14:paraId="7292CD05" w14:textId="77777777" w:rsidR="004B2766" w:rsidRPr="006454CC" w:rsidRDefault="004B2766" w:rsidP="00391045">
      <w:pPr>
        <w:spacing w:after="200" w:line="276" w:lineRule="auto"/>
        <w:rPr>
          <w:spacing w:val="4"/>
          <w:lang w:val="es-ES_tradnl"/>
        </w:rPr>
      </w:pPr>
      <w:r w:rsidRPr="006454CC">
        <w:rPr>
          <w:spacing w:val="4"/>
        </w:rPr>
        <w:t xml:space="preserve">Los desacuerdos que se susciten en relación a este Convenio sobre: (i) aspectos técnicos del servicio de Acceso y Uso Compartido de </w:t>
      </w:r>
      <w:r w:rsidRPr="006454CC">
        <w:rPr>
          <w:spacing w:val="4"/>
          <w:lang w:val="es-ES_tradnl"/>
        </w:rPr>
        <w:t>Infraestructura</w:t>
      </w:r>
      <w:r w:rsidRPr="006454CC">
        <w:rPr>
          <w:spacing w:val="4"/>
        </w:rPr>
        <w:t xml:space="preserve"> Pasiva, (ii) sobre la determinación de las Tarifas aplicables al servicio de Acceso y Uso </w:t>
      </w:r>
      <w:r w:rsidRPr="006454CC">
        <w:rPr>
          <w:spacing w:val="4"/>
          <w:lang w:val="es-ES_tradnl"/>
        </w:rPr>
        <w:t>Compartido</w:t>
      </w:r>
      <w:r w:rsidRPr="006454CC">
        <w:rPr>
          <w:spacing w:val="4"/>
        </w:rPr>
        <w:t xml:space="preserve"> de Infraestructura Pasiva </w:t>
      </w:r>
      <w:r w:rsidR="00CF1D46" w:rsidRPr="006454CC">
        <w:rPr>
          <w:spacing w:val="4"/>
        </w:rPr>
        <w:t>y</w:t>
      </w:r>
      <w:r w:rsidRPr="006454CC">
        <w:rPr>
          <w:spacing w:val="4"/>
        </w:rPr>
        <w:t xml:space="preserve"> a los Servicios Complementarios, deberán sustanciarse ante el </w:t>
      </w:r>
      <w:r w:rsidRPr="006454CC">
        <w:rPr>
          <w:spacing w:val="4"/>
          <w:lang w:val="es-ES_tradnl"/>
        </w:rPr>
        <w:t>Instituto</w:t>
      </w:r>
      <w:r w:rsidRPr="006454CC">
        <w:rPr>
          <w:spacing w:val="4"/>
        </w:rPr>
        <w:t xml:space="preserve"> en términos de las leyes aplicables.</w:t>
      </w:r>
    </w:p>
    <w:p w14:paraId="7292CD06" w14:textId="6F670186" w:rsidR="005238A1" w:rsidRPr="006454CC" w:rsidRDefault="004B2766" w:rsidP="00391045">
      <w:pPr>
        <w:spacing w:after="200" w:line="276" w:lineRule="auto"/>
        <w:rPr>
          <w:rFonts w:eastAsia="Times New Roman"/>
          <w:bCs/>
          <w:iCs/>
          <w:lang w:val="es-ES_tradnl"/>
        </w:rPr>
      </w:pPr>
      <w:r w:rsidRPr="006454CC">
        <w:rPr>
          <w:spacing w:val="4"/>
          <w:lang w:val="es-ES_tradnl"/>
        </w:rPr>
        <w:t>Cualesquiera otras</w:t>
      </w:r>
      <w:r w:rsidR="0015116E" w:rsidRPr="006454CC">
        <w:rPr>
          <w:spacing w:val="4"/>
          <w:lang w:val="es-ES_tradnl"/>
        </w:rPr>
        <w:t xml:space="preserve"> controversias que deriven del presente Acuerdo </w:t>
      </w:r>
      <w:r w:rsidR="005238A1" w:rsidRPr="006454CC">
        <w:rPr>
          <w:spacing w:val="4"/>
          <w:lang w:val="es-ES_tradnl"/>
        </w:rPr>
        <w:t>o que guarden relación con éste serán resueltas definitivamente de acuerdo</w:t>
      </w:r>
      <w:r w:rsidR="00CF1D46" w:rsidRPr="006454CC">
        <w:rPr>
          <w:spacing w:val="4"/>
          <w:lang w:val="es-ES_tradnl"/>
        </w:rPr>
        <w:t xml:space="preserve">, de manera enunciativa </w:t>
      </w:r>
      <w:r w:rsidR="00BF42D5" w:rsidRPr="006454CC">
        <w:rPr>
          <w:spacing w:val="4"/>
          <w:lang w:val="es-ES_tradnl"/>
        </w:rPr>
        <w:t>más</w:t>
      </w:r>
      <w:r w:rsidR="00CF1D46" w:rsidRPr="006454CC">
        <w:rPr>
          <w:spacing w:val="4"/>
          <w:lang w:val="es-ES_tradnl"/>
        </w:rPr>
        <w:t xml:space="preserve"> no limitativa,</w:t>
      </w:r>
      <w:r w:rsidR="005238A1" w:rsidRPr="006454CC">
        <w:rPr>
          <w:spacing w:val="4"/>
          <w:lang w:val="es-ES_tradnl"/>
        </w:rPr>
        <w:t xml:space="preserve"> </w:t>
      </w:r>
      <w:r w:rsidR="005238A1" w:rsidRPr="006454CC">
        <w:rPr>
          <w:rFonts w:eastAsia="Times New Roman"/>
          <w:bCs/>
          <w:iCs/>
          <w:lang w:val="es-ES_tradnl"/>
        </w:rPr>
        <w:t>a cualquiera de las siguientes opciones, a elección de la Parte Demandante:</w:t>
      </w:r>
    </w:p>
    <w:p w14:paraId="7292CD07" w14:textId="77777777" w:rsidR="005238A1" w:rsidRPr="006454CC" w:rsidRDefault="005238A1" w:rsidP="00391045">
      <w:pPr>
        <w:spacing w:after="200" w:line="276" w:lineRule="auto"/>
        <w:ind w:left="1413" w:hanging="705"/>
        <w:rPr>
          <w:spacing w:val="4"/>
          <w:lang w:val="es-ES_tradnl"/>
        </w:rPr>
      </w:pPr>
      <w:r w:rsidRPr="006454CC">
        <w:rPr>
          <w:rFonts w:eastAsia="Times New Roman"/>
          <w:bCs/>
          <w:iCs/>
          <w:lang w:val="es-ES_tradnl"/>
        </w:rPr>
        <w:t>a)</w:t>
      </w:r>
      <w:r w:rsidRPr="006454CC">
        <w:rPr>
          <w:spacing w:val="4"/>
          <w:lang w:val="es-ES_tradnl"/>
        </w:rPr>
        <w:tab/>
        <w:t xml:space="preserve">Procedimiento arbitral, conforme a las Reglas de Arbitraje del Centro de Arbitraje de México (CAM), vigentes al momento del inicio del procedimiento arbitral, por 3 (tres) árbitros nombrados conforme a dichas Reglas de Arbitraje. </w:t>
      </w:r>
    </w:p>
    <w:p w14:paraId="7292CD08" w14:textId="17152D65" w:rsidR="005238A1" w:rsidRPr="006454CC" w:rsidRDefault="005238A1" w:rsidP="00391045">
      <w:pPr>
        <w:spacing w:after="200" w:line="276" w:lineRule="auto"/>
        <w:ind w:left="1413"/>
        <w:rPr>
          <w:spacing w:val="4"/>
          <w:lang w:val="es-ES_tradnl"/>
        </w:rPr>
      </w:pPr>
      <w:r w:rsidRPr="006454CC">
        <w:rPr>
          <w:spacing w:val="4"/>
          <w:lang w:val="es-ES_tradnl"/>
        </w:rPr>
        <w:t>Las Partes acuerdan que el derecho aplicable al fondo de la controversia será el de los Estados Unidos Mexicanos. La sede del arbitraje será la Ciudad de México, y que el idioma del arbitraje será el español.</w:t>
      </w:r>
    </w:p>
    <w:p w14:paraId="65FDA938" w14:textId="10DE3394" w:rsidR="00A61A31" w:rsidRPr="006454CC" w:rsidRDefault="005238A1" w:rsidP="00A61A31">
      <w:pPr>
        <w:spacing w:after="200" w:line="276" w:lineRule="auto"/>
        <w:ind w:left="1413" w:hanging="705"/>
        <w:rPr>
          <w:bCs/>
          <w:u w:val="single"/>
          <w:lang w:val="es-ES_tradnl"/>
        </w:rPr>
      </w:pPr>
      <w:r w:rsidRPr="006454CC">
        <w:rPr>
          <w:lang w:val="es-ES_tradnl"/>
        </w:rPr>
        <w:t>b)</w:t>
      </w:r>
      <w:r w:rsidRPr="006454CC">
        <w:rPr>
          <w:lang w:val="es-ES_tradnl"/>
        </w:rPr>
        <w:tab/>
      </w:r>
      <w:r w:rsidR="00A61A31" w:rsidRPr="006454CC">
        <w:rPr>
          <w:lang w:val="es-ES_tradnl"/>
        </w:rPr>
        <w:t xml:space="preserve">Las Partes acuerdan expresamente someterse a la jurisdicción de los Tribunales Federales competentes con residencia en </w:t>
      </w:r>
      <w:r w:rsidR="00F66D7B" w:rsidRPr="006454CC">
        <w:rPr>
          <w:lang w:val="es-ES_tradnl"/>
        </w:rPr>
        <w:t>la Ciudad de México</w:t>
      </w:r>
      <w:r w:rsidR="00A61A31" w:rsidRPr="006454CC">
        <w:rPr>
          <w:lang w:val="es-ES_tradnl"/>
        </w:rPr>
        <w:t>, por lo tanto, renuncian expresamente al fuero que pudiera corresponderles por razón de su domicilio presente, futuro o por cualquier otra causa.</w:t>
      </w:r>
    </w:p>
    <w:p w14:paraId="7292CD0A" w14:textId="77777777" w:rsidR="002C0D07" w:rsidRPr="006454CC" w:rsidRDefault="002C0D07" w:rsidP="00391045">
      <w:pPr>
        <w:spacing w:after="200" w:line="276" w:lineRule="auto"/>
        <w:rPr>
          <w:lang w:val="es-ES_tradnl"/>
        </w:rPr>
      </w:pPr>
      <w:r w:rsidRPr="006454CC">
        <w:rPr>
          <w:lang w:val="es-ES_tradnl"/>
        </w:rPr>
        <w:t>Las Partes se someten de manera única y exclusiva a cualquiera de las dos opciones detalladas en la presente cláusula, renunciando expresamente a cualquier otro fuero que pudiera corresponderles por razón de sus domicilios presentes o futuros o por cualquier otra causa, con la consigna de intentar optar por aquella opción que resulte más ágil y eficaz para la resolución de controversias.</w:t>
      </w:r>
    </w:p>
    <w:p w14:paraId="319F2402" w14:textId="75BE1367" w:rsidR="005767A8" w:rsidRPr="006454CC" w:rsidRDefault="0003273C" w:rsidP="00391045">
      <w:pPr>
        <w:spacing w:after="200" w:line="276" w:lineRule="auto"/>
        <w:rPr>
          <w:lang w:val="es-ES_tradnl"/>
        </w:rPr>
      </w:pPr>
      <w:r w:rsidRPr="006454CC">
        <w:rPr>
          <w:lang w:val="es-ES_tradnl"/>
        </w:rPr>
        <w:t xml:space="preserve">Leído que fue por las Partes el presente Acuerdo de Sitio y enteradas debidamente de su contenido y alcance, los representantes debidamente facultados de las Partes lo firman por triplicado en la Ciudad de México, el día </w:t>
      </w:r>
      <w:r w:rsidR="00A11D20" w:rsidRPr="006454CC">
        <w:rPr>
          <w:lang w:val="es-ES_tradnl"/>
        </w:rPr>
        <w:t>[*] de [*] de [*]</w:t>
      </w:r>
      <w:r w:rsidRPr="006454CC">
        <w:rPr>
          <w:lang w:val="es-ES_tradnl"/>
        </w:rPr>
        <w:t>.</w:t>
      </w:r>
    </w:p>
    <w:p w14:paraId="7292CD0D" w14:textId="0D6C6F2E" w:rsidR="0003273C" w:rsidRDefault="0003273C" w:rsidP="005C21A6">
      <w:pPr>
        <w:rPr>
          <w:lang w:val="es-ES_tradnl"/>
        </w:rPr>
      </w:pPr>
    </w:p>
    <w:p w14:paraId="13F1EA97" w14:textId="77777777" w:rsidR="006454CC" w:rsidRPr="006454CC" w:rsidRDefault="006454CC" w:rsidP="005C21A6">
      <w:pPr>
        <w:rPr>
          <w:lang w:val="es-ES_tradnl"/>
        </w:rPr>
      </w:pPr>
    </w:p>
    <w:tbl>
      <w:tblPr>
        <w:tblW w:w="0" w:type="auto"/>
        <w:tblLook w:val="00A0" w:firstRow="1" w:lastRow="0" w:firstColumn="1" w:lastColumn="0" w:noHBand="0" w:noVBand="0"/>
      </w:tblPr>
      <w:tblGrid>
        <w:gridCol w:w="4070"/>
        <w:gridCol w:w="707"/>
        <w:gridCol w:w="4061"/>
      </w:tblGrid>
      <w:tr w:rsidR="0003273C" w:rsidRPr="006454CC" w14:paraId="7292CD17" w14:textId="77777777" w:rsidTr="006F1C39">
        <w:tc>
          <w:tcPr>
            <w:tcW w:w="4077" w:type="dxa"/>
            <w:tcBorders>
              <w:bottom w:val="single" w:sz="4" w:space="0" w:color="auto"/>
            </w:tcBorders>
          </w:tcPr>
          <w:p w14:paraId="7292CD0E" w14:textId="77777777" w:rsidR="0003273C" w:rsidRPr="006454CC" w:rsidRDefault="0003273C" w:rsidP="00A86BBD">
            <w:pPr>
              <w:spacing w:after="0"/>
              <w:jc w:val="center"/>
              <w:rPr>
                <w:b/>
                <w:lang w:val="es-ES_tradnl"/>
              </w:rPr>
            </w:pPr>
            <w:r w:rsidRPr="006454CC">
              <w:rPr>
                <w:b/>
                <w:lang w:val="es-ES_tradnl"/>
              </w:rPr>
              <w:t>CONCESIONARIO</w:t>
            </w:r>
          </w:p>
          <w:p w14:paraId="7292CD0F" w14:textId="77777777" w:rsidR="00B15108" w:rsidRPr="006454CC" w:rsidRDefault="0003273C" w:rsidP="00A86BBD">
            <w:pPr>
              <w:spacing w:after="0"/>
              <w:jc w:val="center"/>
              <w:rPr>
                <w:lang w:val="es-ES_tradnl"/>
              </w:rPr>
            </w:pPr>
            <w:r w:rsidRPr="006454CC">
              <w:rPr>
                <w:lang w:val="es-ES_tradnl"/>
              </w:rPr>
              <w:t>[*]</w:t>
            </w:r>
          </w:p>
          <w:p w14:paraId="7292CD10" w14:textId="77777777" w:rsidR="0003273C" w:rsidRPr="006454CC" w:rsidRDefault="0003273C" w:rsidP="00A86BBD">
            <w:pPr>
              <w:spacing w:after="0"/>
              <w:jc w:val="center"/>
              <w:rPr>
                <w:lang w:val="es-ES_tradnl"/>
              </w:rPr>
            </w:pPr>
          </w:p>
          <w:p w14:paraId="7292CD11" w14:textId="77777777" w:rsidR="00A86BBD" w:rsidRPr="006454CC" w:rsidRDefault="00A86BBD" w:rsidP="00A86BBD">
            <w:pPr>
              <w:spacing w:after="0"/>
              <w:jc w:val="center"/>
              <w:rPr>
                <w:lang w:val="es-ES_tradnl"/>
              </w:rPr>
            </w:pPr>
          </w:p>
          <w:p w14:paraId="7292CD12" w14:textId="77777777" w:rsidR="00A86BBD" w:rsidRPr="006454CC" w:rsidRDefault="00A86BBD" w:rsidP="00A86BBD">
            <w:pPr>
              <w:spacing w:after="0"/>
              <w:jc w:val="center"/>
              <w:rPr>
                <w:lang w:val="es-ES_tradnl"/>
              </w:rPr>
            </w:pPr>
          </w:p>
          <w:p w14:paraId="7292CD13" w14:textId="77777777" w:rsidR="0003273C" w:rsidRPr="006454CC" w:rsidRDefault="0003273C" w:rsidP="00A86BBD">
            <w:pPr>
              <w:spacing w:after="0"/>
              <w:jc w:val="center"/>
              <w:rPr>
                <w:lang w:val="es-ES_tradnl"/>
              </w:rPr>
            </w:pPr>
          </w:p>
        </w:tc>
        <w:tc>
          <w:tcPr>
            <w:tcW w:w="709" w:type="dxa"/>
          </w:tcPr>
          <w:p w14:paraId="7292CD14" w14:textId="77777777" w:rsidR="0003273C" w:rsidRPr="006454CC" w:rsidRDefault="0003273C" w:rsidP="00A86BBD">
            <w:pPr>
              <w:spacing w:after="0"/>
              <w:jc w:val="center"/>
              <w:rPr>
                <w:lang w:val="es-ES_tradnl"/>
              </w:rPr>
            </w:pPr>
          </w:p>
        </w:tc>
        <w:tc>
          <w:tcPr>
            <w:tcW w:w="4070" w:type="dxa"/>
            <w:tcBorders>
              <w:bottom w:val="single" w:sz="4" w:space="0" w:color="auto"/>
            </w:tcBorders>
          </w:tcPr>
          <w:p w14:paraId="7292CD15" w14:textId="70395760" w:rsidR="0003273C" w:rsidRPr="006454CC" w:rsidRDefault="00622535" w:rsidP="00A86BBD">
            <w:pPr>
              <w:spacing w:after="0"/>
              <w:jc w:val="center"/>
              <w:rPr>
                <w:b/>
                <w:lang w:val="es-ES_tradnl"/>
              </w:rPr>
            </w:pPr>
            <w:r w:rsidRPr="006454CC">
              <w:rPr>
                <w:b/>
                <w:lang w:val="es-ES_tradnl"/>
              </w:rPr>
              <w:t>TELESITES</w:t>
            </w:r>
          </w:p>
          <w:p w14:paraId="5E8247C5" w14:textId="77777777" w:rsidR="00615ADF" w:rsidRPr="006454CC" w:rsidRDefault="00622535" w:rsidP="00A86BBD">
            <w:pPr>
              <w:spacing w:after="0"/>
              <w:jc w:val="center"/>
              <w:rPr>
                <w:lang w:val="es-ES_tradnl"/>
              </w:rPr>
            </w:pPr>
            <w:r w:rsidRPr="006454CC">
              <w:rPr>
                <w:lang w:val="es-ES_tradnl"/>
              </w:rPr>
              <w:t>Operadora de Sites Mexicanos</w:t>
            </w:r>
            <w:r w:rsidR="0003273C" w:rsidRPr="006454CC">
              <w:rPr>
                <w:lang w:val="es-ES_tradnl"/>
              </w:rPr>
              <w:t>,</w:t>
            </w:r>
          </w:p>
          <w:p w14:paraId="7292CD16" w14:textId="6592E2D4" w:rsidR="0003273C" w:rsidRPr="006454CC" w:rsidRDefault="0003273C" w:rsidP="00A86BBD">
            <w:pPr>
              <w:spacing w:after="0"/>
              <w:jc w:val="center"/>
              <w:rPr>
                <w:b/>
                <w:lang w:val="es-ES_tradnl"/>
              </w:rPr>
            </w:pPr>
            <w:r w:rsidRPr="006454CC">
              <w:rPr>
                <w:lang w:val="es-ES_tradnl"/>
              </w:rPr>
              <w:t>S.A. de C.V.</w:t>
            </w:r>
          </w:p>
        </w:tc>
      </w:tr>
      <w:tr w:rsidR="0003273C" w:rsidRPr="006454CC" w14:paraId="7292CD21" w14:textId="77777777" w:rsidTr="006F1C39">
        <w:tc>
          <w:tcPr>
            <w:tcW w:w="4077" w:type="dxa"/>
            <w:tcBorders>
              <w:top w:val="single" w:sz="4" w:space="0" w:color="auto"/>
            </w:tcBorders>
          </w:tcPr>
          <w:p w14:paraId="7292CD18" w14:textId="77777777" w:rsidR="0003273C" w:rsidRPr="006454CC" w:rsidRDefault="00B15108" w:rsidP="00D959A2">
            <w:pPr>
              <w:spacing w:after="0"/>
              <w:rPr>
                <w:lang w:val="es-ES_tradnl"/>
              </w:rPr>
            </w:pPr>
            <w:r w:rsidRPr="006454CC">
              <w:rPr>
                <w:lang w:val="es-ES_tradnl"/>
              </w:rPr>
              <w:t xml:space="preserve">Por: </w:t>
            </w:r>
            <w:r w:rsidR="0003273C" w:rsidRPr="006454CC">
              <w:rPr>
                <w:lang w:val="es-ES_tradnl"/>
              </w:rPr>
              <w:t>[*]</w:t>
            </w:r>
          </w:p>
          <w:p w14:paraId="7292CD19" w14:textId="77777777" w:rsidR="0003273C" w:rsidRPr="006454CC" w:rsidRDefault="0003273C" w:rsidP="00D959A2">
            <w:pPr>
              <w:spacing w:after="0"/>
              <w:rPr>
                <w:lang w:val="es-ES_tradnl"/>
              </w:rPr>
            </w:pPr>
            <w:r w:rsidRPr="006454CC">
              <w:rPr>
                <w:lang w:val="es-ES_tradnl"/>
              </w:rPr>
              <w:t>Apoderado</w:t>
            </w:r>
          </w:p>
          <w:p w14:paraId="7292CD1A" w14:textId="77777777" w:rsidR="0003273C" w:rsidRPr="006454CC" w:rsidRDefault="0003273C" w:rsidP="00D959A2">
            <w:pPr>
              <w:spacing w:after="0"/>
              <w:rPr>
                <w:lang w:val="es-ES_tradnl"/>
              </w:rPr>
            </w:pPr>
          </w:p>
        </w:tc>
        <w:tc>
          <w:tcPr>
            <w:tcW w:w="709" w:type="dxa"/>
          </w:tcPr>
          <w:p w14:paraId="7292CD1B" w14:textId="77777777" w:rsidR="0003273C" w:rsidRPr="006454CC" w:rsidRDefault="0003273C" w:rsidP="00D959A2">
            <w:pPr>
              <w:spacing w:after="0"/>
              <w:rPr>
                <w:lang w:val="es-ES_tradnl"/>
              </w:rPr>
            </w:pPr>
          </w:p>
        </w:tc>
        <w:tc>
          <w:tcPr>
            <w:tcW w:w="4070" w:type="dxa"/>
            <w:tcBorders>
              <w:top w:val="single" w:sz="4" w:space="0" w:color="auto"/>
            </w:tcBorders>
          </w:tcPr>
          <w:p w14:paraId="7292CD1C" w14:textId="77777777" w:rsidR="0003273C" w:rsidRPr="006454CC" w:rsidRDefault="00B15108" w:rsidP="00D959A2">
            <w:pPr>
              <w:spacing w:after="0"/>
              <w:rPr>
                <w:lang w:val="es-ES_tradnl"/>
              </w:rPr>
            </w:pPr>
            <w:r w:rsidRPr="006454CC">
              <w:rPr>
                <w:lang w:val="es-ES_tradnl"/>
              </w:rPr>
              <w:t xml:space="preserve">Por: </w:t>
            </w:r>
            <w:r w:rsidR="0003273C" w:rsidRPr="006454CC">
              <w:rPr>
                <w:lang w:val="es-ES_tradnl"/>
              </w:rPr>
              <w:t>[*]</w:t>
            </w:r>
          </w:p>
          <w:p w14:paraId="7292CD1D" w14:textId="77777777" w:rsidR="0003273C" w:rsidRPr="006454CC" w:rsidRDefault="0003273C" w:rsidP="00D959A2">
            <w:pPr>
              <w:spacing w:after="0"/>
              <w:rPr>
                <w:lang w:val="es-ES_tradnl"/>
              </w:rPr>
            </w:pPr>
            <w:r w:rsidRPr="006454CC">
              <w:rPr>
                <w:lang w:val="es-ES_tradnl"/>
              </w:rPr>
              <w:t>Apoderado</w:t>
            </w:r>
          </w:p>
          <w:p w14:paraId="7292CD1E" w14:textId="77777777" w:rsidR="0003273C" w:rsidRPr="006454CC" w:rsidRDefault="0003273C" w:rsidP="00D959A2">
            <w:pPr>
              <w:spacing w:after="0"/>
              <w:rPr>
                <w:lang w:val="es-ES_tradnl"/>
              </w:rPr>
            </w:pPr>
          </w:p>
          <w:p w14:paraId="7292CD20" w14:textId="77777777" w:rsidR="0003273C" w:rsidRPr="006454CC" w:rsidRDefault="0003273C" w:rsidP="00D959A2">
            <w:pPr>
              <w:spacing w:after="0"/>
              <w:rPr>
                <w:lang w:val="es-ES_tradnl"/>
              </w:rPr>
            </w:pPr>
          </w:p>
        </w:tc>
      </w:tr>
      <w:tr w:rsidR="0003273C" w:rsidRPr="006454CC" w14:paraId="7292CD2A" w14:textId="77777777" w:rsidTr="006F1C39">
        <w:tc>
          <w:tcPr>
            <w:tcW w:w="4077" w:type="dxa"/>
            <w:tcBorders>
              <w:bottom w:val="single" w:sz="4" w:space="0" w:color="auto"/>
            </w:tcBorders>
          </w:tcPr>
          <w:p w14:paraId="7292CD22" w14:textId="77777777" w:rsidR="0003273C" w:rsidRPr="006454CC" w:rsidRDefault="0003273C" w:rsidP="00A86BBD">
            <w:pPr>
              <w:spacing w:after="0"/>
              <w:jc w:val="center"/>
              <w:rPr>
                <w:b/>
                <w:lang w:val="es-ES_tradnl"/>
              </w:rPr>
            </w:pPr>
            <w:r w:rsidRPr="006454CC">
              <w:rPr>
                <w:b/>
                <w:lang w:val="es-ES_tradnl"/>
              </w:rPr>
              <w:t>Testigo</w:t>
            </w:r>
          </w:p>
          <w:p w14:paraId="7292CD23" w14:textId="77777777" w:rsidR="0003273C" w:rsidRPr="006454CC" w:rsidRDefault="0003273C" w:rsidP="00A86BBD">
            <w:pPr>
              <w:spacing w:after="0"/>
              <w:jc w:val="center"/>
              <w:rPr>
                <w:b/>
                <w:lang w:val="es-ES_tradnl"/>
              </w:rPr>
            </w:pPr>
          </w:p>
          <w:p w14:paraId="7292CD24" w14:textId="77777777" w:rsidR="0003273C" w:rsidRPr="006454CC" w:rsidRDefault="0003273C" w:rsidP="00A86BBD">
            <w:pPr>
              <w:spacing w:after="0"/>
              <w:jc w:val="center"/>
              <w:rPr>
                <w:b/>
                <w:lang w:val="es-ES_tradnl"/>
              </w:rPr>
            </w:pPr>
          </w:p>
          <w:p w14:paraId="7292CD25" w14:textId="77777777" w:rsidR="00A86BBD" w:rsidRPr="006454CC" w:rsidRDefault="00A86BBD" w:rsidP="00A86BBD">
            <w:pPr>
              <w:spacing w:after="0"/>
              <w:jc w:val="center"/>
              <w:rPr>
                <w:b/>
                <w:lang w:val="es-ES_tradnl"/>
              </w:rPr>
            </w:pPr>
          </w:p>
          <w:p w14:paraId="7292CD26" w14:textId="77777777" w:rsidR="0003273C" w:rsidRPr="006454CC" w:rsidRDefault="0003273C" w:rsidP="00A86BBD">
            <w:pPr>
              <w:spacing w:after="0"/>
              <w:jc w:val="center"/>
              <w:rPr>
                <w:b/>
                <w:lang w:val="es-ES_tradnl"/>
              </w:rPr>
            </w:pPr>
          </w:p>
        </w:tc>
        <w:tc>
          <w:tcPr>
            <w:tcW w:w="709" w:type="dxa"/>
          </w:tcPr>
          <w:p w14:paraId="7292CD27" w14:textId="77777777" w:rsidR="0003273C" w:rsidRPr="006454CC" w:rsidRDefault="0003273C" w:rsidP="00A86BBD">
            <w:pPr>
              <w:spacing w:after="0"/>
              <w:jc w:val="center"/>
              <w:rPr>
                <w:b/>
                <w:lang w:val="es-ES_tradnl"/>
              </w:rPr>
            </w:pPr>
          </w:p>
        </w:tc>
        <w:tc>
          <w:tcPr>
            <w:tcW w:w="4070" w:type="dxa"/>
            <w:tcBorders>
              <w:bottom w:val="single" w:sz="4" w:space="0" w:color="auto"/>
            </w:tcBorders>
          </w:tcPr>
          <w:p w14:paraId="7292CD28" w14:textId="77777777" w:rsidR="0003273C" w:rsidRPr="006454CC" w:rsidRDefault="0003273C" w:rsidP="00A86BBD">
            <w:pPr>
              <w:spacing w:after="0"/>
              <w:jc w:val="center"/>
              <w:rPr>
                <w:b/>
                <w:lang w:val="es-ES_tradnl"/>
              </w:rPr>
            </w:pPr>
            <w:r w:rsidRPr="006454CC">
              <w:rPr>
                <w:b/>
                <w:lang w:val="es-ES_tradnl"/>
              </w:rPr>
              <w:t>Testigo</w:t>
            </w:r>
          </w:p>
          <w:p w14:paraId="7292CD29" w14:textId="77777777" w:rsidR="0003273C" w:rsidRPr="006454CC" w:rsidRDefault="0003273C" w:rsidP="00A86BBD">
            <w:pPr>
              <w:spacing w:after="0"/>
              <w:jc w:val="center"/>
              <w:rPr>
                <w:b/>
                <w:lang w:val="es-ES_tradnl"/>
              </w:rPr>
            </w:pPr>
          </w:p>
        </w:tc>
      </w:tr>
      <w:tr w:rsidR="0003273C" w:rsidRPr="006454CC" w14:paraId="7292CD30" w14:textId="77777777" w:rsidTr="006F1C39">
        <w:tc>
          <w:tcPr>
            <w:tcW w:w="4077" w:type="dxa"/>
            <w:tcBorders>
              <w:top w:val="single" w:sz="4" w:space="0" w:color="auto"/>
            </w:tcBorders>
          </w:tcPr>
          <w:p w14:paraId="7292CD2B" w14:textId="77777777" w:rsidR="0003273C" w:rsidRPr="006454CC" w:rsidRDefault="00B15108" w:rsidP="00D959A2">
            <w:pPr>
              <w:spacing w:after="0"/>
              <w:rPr>
                <w:lang w:val="es-ES_tradnl"/>
              </w:rPr>
            </w:pPr>
            <w:r w:rsidRPr="006454CC">
              <w:rPr>
                <w:lang w:val="es-ES_tradnl"/>
              </w:rPr>
              <w:t xml:space="preserve">Por: </w:t>
            </w:r>
            <w:r w:rsidR="0003273C" w:rsidRPr="006454CC">
              <w:rPr>
                <w:lang w:val="es-ES_tradnl"/>
              </w:rPr>
              <w:t>[*]</w:t>
            </w:r>
          </w:p>
          <w:p w14:paraId="7292CD2C" w14:textId="77777777" w:rsidR="0003273C" w:rsidRPr="006454CC" w:rsidRDefault="00B15108" w:rsidP="00D959A2">
            <w:pPr>
              <w:spacing w:after="0"/>
              <w:rPr>
                <w:lang w:val="es-ES_tradnl"/>
              </w:rPr>
            </w:pPr>
            <w:r w:rsidRPr="006454CC">
              <w:rPr>
                <w:lang w:val="es-ES_tradnl"/>
              </w:rPr>
              <w:t xml:space="preserve">Identificación oficial: </w:t>
            </w:r>
            <w:r w:rsidR="0003273C" w:rsidRPr="006454CC">
              <w:rPr>
                <w:lang w:val="es-ES_tradnl"/>
              </w:rPr>
              <w:t>[*]</w:t>
            </w:r>
          </w:p>
        </w:tc>
        <w:tc>
          <w:tcPr>
            <w:tcW w:w="709" w:type="dxa"/>
          </w:tcPr>
          <w:p w14:paraId="7292CD2D" w14:textId="77777777" w:rsidR="0003273C" w:rsidRPr="006454CC" w:rsidRDefault="0003273C" w:rsidP="00D959A2">
            <w:pPr>
              <w:spacing w:after="0"/>
              <w:rPr>
                <w:lang w:val="es-ES_tradnl"/>
              </w:rPr>
            </w:pPr>
          </w:p>
        </w:tc>
        <w:tc>
          <w:tcPr>
            <w:tcW w:w="4070" w:type="dxa"/>
            <w:tcBorders>
              <w:top w:val="single" w:sz="4" w:space="0" w:color="auto"/>
            </w:tcBorders>
          </w:tcPr>
          <w:p w14:paraId="7292CD2E" w14:textId="77777777" w:rsidR="0003273C" w:rsidRPr="006454CC" w:rsidRDefault="00B15108" w:rsidP="00D959A2">
            <w:pPr>
              <w:spacing w:after="0"/>
              <w:rPr>
                <w:lang w:val="es-ES_tradnl"/>
              </w:rPr>
            </w:pPr>
            <w:r w:rsidRPr="006454CC">
              <w:rPr>
                <w:lang w:val="es-ES_tradnl"/>
              </w:rPr>
              <w:t xml:space="preserve">Por: </w:t>
            </w:r>
            <w:r w:rsidR="0003273C" w:rsidRPr="006454CC">
              <w:rPr>
                <w:lang w:val="es-ES_tradnl"/>
              </w:rPr>
              <w:t>[*]</w:t>
            </w:r>
          </w:p>
          <w:p w14:paraId="7292CD2F" w14:textId="77777777" w:rsidR="0003273C" w:rsidRPr="006454CC" w:rsidRDefault="00B15108" w:rsidP="00D959A2">
            <w:pPr>
              <w:spacing w:after="0"/>
              <w:rPr>
                <w:lang w:val="es-ES_tradnl"/>
              </w:rPr>
            </w:pPr>
            <w:r w:rsidRPr="006454CC">
              <w:rPr>
                <w:lang w:val="es-ES_tradnl"/>
              </w:rPr>
              <w:t xml:space="preserve">Identificación oficial: </w:t>
            </w:r>
            <w:r w:rsidR="0003273C" w:rsidRPr="006454CC">
              <w:rPr>
                <w:lang w:val="es-ES_tradnl"/>
              </w:rPr>
              <w:t>[*]</w:t>
            </w:r>
          </w:p>
        </w:tc>
      </w:tr>
    </w:tbl>
    <w:p w14:paraId="7292CD31" w14:textId="77777777" w:rsidR="00D959A2" w:rsidRPr="006454CC" w:rsidRDefault="00D959A2" w:rsidP="00317C84">
      <w:pPr>
        <w:spacing w:after="0"/>
      </w:pPr>
    </w:p>
    <w:sectPr w:rsidR="00D959A2" w:rsidRPr="006454CC" w:rsidSect="00317C84">
      <w:headerReference w:type="even" r:id="rId28"/>
      <w:headerReference w:type="default" r:id="rId29"/>
      <w:footerReference w:type="even" r:id="rId30"/>
      <w:footerReference w:type="default" r:id="rId31"/>
      <w:pgSz w:w="12240" w:h="15840"/>
      <w:pgMar w:top="2126"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D0268" w14:textId="77777777" w:rsidR="00F5118A" w:rsidRDefault="00F5118A" w:rsidP="00B82C24">
      <w:r>
        <w:separator/>
      </w:r>
    </w:p>
    <w:p w14:paraId="58722666" w14:textId="77777777" w:rsidR="00F5118A" w:rsidRDefault="00F5118A" w:rsidP="00B82C24"/>
  </w:endnote>
  <w:endnote w:type="continuationSeparator" w:id="0">
    <w:p w14:paraId="32FED46B" w14:textId="77777777" w:rsidR="00F5118A" w:rsidRDefault="00F5118A" w:rsidP="00B82C24">
      <w:r>
        <w:continuationSeparator/>
      </w:r>
    </w:p>
    <w:p w14:paraId="7527CAFC" w14:textId="77777777" w:rsidR="00F5118A" w:rsidRDefault="00F5118A" w:rsidP="00B82C24"/>
  </w:endnote>
  <w:endnote w:type="continuationNotice" w:id="1">
    <w:p w14:paraId="1582043B" w14:textId="77777777" w:rsidR="00F5118A" w:rsidRDefault="00F511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TC Avant Garde">
    <w:altName w:val="Verdana"/>
    <w:panose1 w:val="020B0402020203020304"/>
    <w:charset w:val="00"/>
    <w:family w:val="swiss"/>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2CD69" w14:textId="77777777" w:rsidR="00FF362D" w:rsidRDefault="00FF362D" w:rsidP="00B82C24">
    <w:pPr>
      <w:pStyle w:val="Piedepgina"/>
      <w:rPr>
        <w:rStyle w:val="Nmerodepgina"/>
      </w:rPr>
    </w:pPr>
    <w:r>
      <w:rPr>
        <w:rStyle w:val="Nmerodepgina"/>
      </w:rPr>
      <w:fldChar w:fldCharType="begin"/>
    </w:r>
    <w:r>
      <w:rPr>
        <w:rStyle w:val="Nmerodepgina"/>
      </w:rPr>
      <w:instrText xml:space="preserve">PAGE  </w:instrText>
    </w:r>
    <w:r>
      <w:rPr>
        <w:rStyle w:val="Nmerodepgina"/>
      </w:rPr>
      <w:fldChar w:fldCharType="end"/>
    </w:r>
  </w:p>
  <w:p w14:paraId="7292CD6A" w14:textId="77777777" w:rsidR="00FF362D" w:rsidRDefault="00FF362D" w:rsidP="00B82C24">
    <w:pPr>
      <w:pStyle w:val="Piedepgina"/>
    </w:pPr>
  </w:p>
  <w:p w14:paraId="7292CD6B" w14:textId="77777777" w:rsidR="00FF362D" w:rsidRDefault="00FF362D" w:rsidP="00B82C2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2CD6C" w14:textId="7E45BB4D" w:rsidR="00FF362D" w:rsidRPr="00921C55" w:rsidRDefault="00FF362D" w:rsidP="00D959A2">
    <w:pPr>
      <w:pStyle w:val="Piedepgina"/>
      <w:jc w:val="right"/>
      <w:rPr>
        <w:rStyle w:val="Nmerodepgina"/>
        <w:rFonts w:ascii="ITC Avant Garde" w:hAnsi="ITC Avant Garde"/>
        <w:sz w:val="20"/>
        <w:lang w:val="es-MX"/>
      </w:rPr>
    </w:pPr>
    <w:r w:rsidRPr="00921C55">
      <w:rPr>
        <w:rStyle w:val="Nmerodepgina"/>
        <w:rFonts w:ascii="ITC Avant Garde" w:hAnsi="ITC Avant Garde"/>
        <w:sz w:val="20"/>
      </w:rPr>
      <w:fldChar w:fldCharType="begin"/>
    </w:r>
    <w:r w:rsidRPr="00921C55">
      <w:rPr>
        <w:rStyle w:val="Nmerodepgina"/>
        <w:rFonts w:ascii="ITC Avant Garde" w:hAnsi="ITC Avant Garde"/>
        <w:sz w:val="20"/>
      </w:rPr>
      <w:instrText xml:space="preserve">PAGE  </w:instrText>
    </w:r>
    <w:r w:rsidRPr="00921C55">
      <w:rPr>
        <w:rStyle w:val="Nmerodepgina"/>
        <w:rFonts w:ascii="ITC Avant Garde" w:hAnsi="ITC Avant Garde"/>
        <w:sz w:val="20"/>
      </w:rPr>
      <w:fldChar w:fldCharType="separate"/>
    </w:r>
    <w:r w:rsidR="00F5118A">
      <w:rPr>
        <w:rStyle w:val="Nmerodepgina"/>
        <w:rFonts w:ascii="ITC Avant Garde" w:hAnsi="ITC Avant Garde"/>
        <w:noProof/>
        <w:sz w:val="20"/>
      </w:rPr>
      <w:t>1</w:t>
    </w:r>
    <w:r w:rsidRPr="00921C55">
      <w:rPr>
        <w:rStyle w:val="Nmerodepgina"/>
        <w:rFonts w:ascii="ITC Avant Garde" w:hAnsi="ITC Avant Garde"/>
        <w:sz w:val="20"/>
      </w:rPr>
      <w:fldChar w:fldCharType="end"/>
    </w:r>
    <w:r w:rsidRPr="00921C55">
      <w:rPr>
        <w:rStyle w:val="Nmerodepgina"/>
        <w:rFonts w:ascii="ITC Avant Garde" w:hAnsi="ITC Avant Garde"/>
        <w:sz w:val="20"/>
        <w:lang w:val="en-US"/>
      </w:rPr>
      <w:t xml:space="preserve"> /</w:t>
    </w:r>
    <w:r w:rsidRPr="00921C55">
      <w:rPr>
        <w:rStyle w:val="Nmerodepgina"/>
        <w:rFonts w:ascii="ITC Avant Garde" w:hAnsi="ITC Avant Garde"/>
        <w:sz w:val="20"/>
        <w:lang w:val="es-MX"/>
      </w:rPr>
      <w:t xml:space="preserve"> </w:t>
    </w:r>
    <w:r w:rsidRPr="00921C55">
      <w:rPr>
        <w:rStyle w:val="Nmerodepgina"/>
        <w:rFonts w:ascii="ITC Avant Garde" w:hAnsi="ITC Avant Garde"/>
        <w:sz w:val="20"/>
        <w:lang w:val="es-MX"/>
      </w:rPr>
      <w:fldChar w:fldCharType="begin"/>
    </w:r>
    <w:r w:rsidRPr="00921C55">
      <w:rPr>
        <w:rStyle w:val="Nmerodepgina"/>
        <w:rFonts w:ascii="ITC Avant Garde" w:hAnsi="ITC Avant Garde"/>
        <w:sz w:val="20"/>
        <w:lang w:val="es-MX"/>
      </w:rPr>
      <w:instrText xml:space="preserve"> NUMPAGES  \* Arabic  \* MERGEFORMAT </w:instrText>
    </w:r>
    <w:r w:rsidRPr="00921C55">
      <w:rPr>
        <w:rStyle w:val="Nmerodepgina"/>
        <w:rFonts w:ascii="ITC Avant Garde" w:hAnsi="ITC Avant Garde"/>
        <w:sz w:val="20"/>
        <w:lang w:val="es-MX"/>
      </w:rPr>
      <w:fldChar w:fldCharType="separate"/>
    </w:r>
    <w:r w:rsidR="00F5118A">
      <w:rPr>
        <w:rStyle w:val="Nmerodepgina"/>
        <w:rFonts w:ascii="ITC Avant Garde" w:hAnsi="ITC Avant Garde"/>
        <w:noProof/>
        <w:sz w:val="20"/>
        <w:lang w:val="es-MX"/>
      </w:rPr>
      <w:t>1</w:t>
    </w:r>
    <w:r w:rsidRPr="00921C55">
      <w:rPr>
        <w:rStyle w:val="Nmerodepgina"/>
        <w:rFonts w:ascii="ITC Avant Garde" w:hAnsi="ITC Avant Garde"/>
        <w:sz w:val="20"/>
        <w:lang w:val="es-MX"/>
      </w:rPr>
      <w:fldChar w:fldCharType="end"/>
    </w:r>
  </w:p>
  <w:p w14:paraId="7292CD6D" w14:textId="77777777" w:rsidR="00FF362D" w:rsidRDefault="00FF362D" w:rsidP="00B82C24">
    <w:pPr>
      <w:pStyle w:val="Piedepgina"/>
    </w:pPr>
  </w:p>
  <w:p w14:paraId="7292CD6E" w14:textId="77777777" w:rsidR="00FF362D" w:rsidRDefault="00FF362D" w:rsidP="00B82C2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1FACC" w14:textId="77777777" w:rsidR="00F5118A" w:rsidRDefault="00F5118A" w:rsidP="00B82C24">
      <w:r>
        <w:separator/>
      </w:r>
    </w:p>
    <w:p w14:paraId="15BF716D" w14:textId="77777777" w:rsidR="00F5118A" w:rsidRDefault="00F5118A" w:rsidP="00B82C24"/>
  </w:footnote>
  <w:footnote w:type="continuationSeparator" w:id="0">
    <w:p w14:paraId="0001824C" w14:textId="77777777" w:rsidR="00F5118A" w:rsidRDefault="00F5118A" w:rsidP="00B82C24">
      <w:r>
        <w:continuationSeparator/>
      </w:r>
    </w:p>
    <w:p w14:paraId="54F05894" w14:textId="77777777" w:rsidR="00F5118A" w:rsidRDefault="00F5118A" w:rsidP="00B82C24"/>
  </w:footnote>
  <w:footnote w:type="continuationNotice" w:id="1">
    <w:p w14:paraId="734CE013" w14:textId="77777777" w:rsidR="00F5118A" w:rsidRDefault="00F5118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2CD61" w14:textId="77777777" w:rsidR="00FF362D" w:rsidRDefault="00F5118A" w:rsidP="00B82C24">
    <w:pPr>
      <w:pStyle w:val="Encabezado"/>
    </w:pPr>
    <w:r>
      <w:rPr>
        <w:noProof/>
      </w:rPr>
      <w:pict w14:anchorId="7292CD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7376600" o:spid="_x0000_s2052" type="#_x0000_t136" style="position:absolute;left:0;text-align:left;margin-left:0;margin-top:0;width:519.2pt;height:103.8pt;rotation:315;z-index:-251658752;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p w14:paraId="7292CD62" w14:textId="77777777" w:rsidR="00FF362D" w:rsidRDefault="00FF362D" w:rsidP="00B82C2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2CD68" w14:textId="77777777" w:rsidR="00FF362D" w:rsidRPr="005B43DF" w:rsidRDefault="00FF362D" w:rsidP="00612FD6">
    <w:pPr>
      <w:pStyle w:val="Encabezado"/>
      <w:jc w:val="right"/>
      <w:rPr>
        <w:i/>
        <w:sz w:val="20"/>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3904"/>
    <w:multiLevelType w:val="hybridMultilevel"/>
    <w:tmpl w:val="422039EE"/>
    <w:lvl w:ilvl="0" w:tplc="191482CC">
      <w:start w:val="1"/>
      <w:numFmt w:val="low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 w15:restartNumberingAfterBreak="0">
    <w:nsid w:val="12771521"/>
    <w:multiLevelType w:val="hybridMultilevel"/>
    <w:tmpl w:val="9C2E0792"/>
    <w:lvl w:ilvl="0" w:tplc="DA20900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BB16B7"/>
    <w:multiLevelType w:val="hybridMultilevel"/>
    <w:tmpl w:val="650E24D0"/>
    <w:lvl w:ilvl="0" w:tplc="FFFFFFFF">
      <w:start w:val="1"/>
      <w:numFmt w:val="lowerRoman"/>
      <w:lvlText w:val="(%1)"/>
      <w:lvlJc w:val="left"/>
      <w:pPr>
        <w:ind w:left="720" w:hanging="360"/>
      </w:pPr>
      <w:rPr>
        <w:rFonts w:hint="default"/>
      </w:rPr>
    </w:lvl>
    <w:lvl w:ilvl="1" w:tplc="0C0A0019" w:tentative="1">
      <w:start w:val="1"/>
      <w:numFmt w:val="lowerLetter"/>
      <w:lvlText w:val="%2."/>
      <w:lvlJc w:val="left"/>
      <w:pPr>
        <w:ind w:left="1440" w:hanging="360"/>
      </w:pPr>
    </w:lvl>
    <w:lvl w:ilvl="2" w:tplc="4ADA2188">
      <w:start w:val="1"/>
      <w:numFmt w:val="lowerRoman"/>
      <w:lvlText w:val="(%3)"/>
      <w:lvlJc w:val="left"/>
      <w:pPr>
        <w:ind w:left="2160" w:hanging="18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C5D653C"/>
    <w:multiLevelType w:val="hybridMultilevel"/>
    <w:tmpl w:val="0F3E2A30"/>
    <w:lvl w:ilvl="0" w:tplc="080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EF2406"/>
    <w:multiLevelType w:val="hybridMultilevel"/>
    <w:tmpl w:val="F7E2371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E4033A9"/>
    <w:multiLevelType w:val="hybridMultilevel"/>
    <w:tmpl w:val="BD5CF03A"/>
    <w:lvl w:ilvl="0" w:tplc="7A8EFB3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5846239"/>
    <w:multiLevelType w:val="hybridMultilevel"/>
    <w:tmpl w:val="E2E2B4CC"/>
    <w:lvl w:ilvl="0" w:tplc="FFFFFFFF">
      <w:start w:val="1"/>
      <w:numFmt w:val="low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5C110D4"/>
    <w:multiLevelType w:val="hybridMultilevel"/>
    <w:tmpl w:val="422039EE"/>
    <w:lvl w:ilvl="0" w:tplc="191482CC">
      <w:start w:val="1"/>
      <w:numFmt w:val="low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8" w15:restartNumberingAfterBreak="0">
    <w:nsid w:val="27145371"/>
    <w:multiLevelType w:val="hybridMultilevel"/>
    <w:tmpl w:val="C92E60CE"/>
    <w:lvl w:ilvl="0" w:tplc="83363504">
      <w:start w:val="1"/>
      <w:numFmt w:val="lowerRoman"/>
      <w:lvlText w:val="(%1)"/>
      <w:lvlJc w:val="left"/>
      <w:pPr>
        <w:ind w:left="720" w:hanging="360"/>
      </w:pPr>
      <w:rPr>
        <w:rFonts w:ascii="Arial" w:eastAsia="Times New Roman" w:hAnsi="Arial"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ED439ED"/>
    <w:multiLevelType w:val="hybridMultilevel"/>
    <w:tmpl w:val="EDD0E9C2"/>
    <w:lvl w:ilvl="0" w:tplc="FFFFFFFF">
      <w:start w:val="1"/>
      <w:numFmt w:val="lowerLetter"/>
      <w:lvlText w:val="%1)"/>
      <w:lvlJc w:val="left"/>
      <w:pPr>
        <w:tabs>
          <w:tab w:val="num" w:pos="720"/>
        </w:tabs>
        <w:ind w:left="720" w:hanging="360"/>
      </w:pPr>
      <w:rPr>
        <w:rFonts w:hint="default"/>
      </w:rPr>
    </w:lvl>
    <w:lvl w:ilvl="1" w:tplc="7CAEBE16">
      <w:start w:val="1"/>
      <w:numFmt w:val="lowerRoman"/>
      <w:lvlText w:val="(%2)"/>
      <w:lvlJc w:val="left"/>
      <w:pPr>
        <w:tabs>
          <w:tab w:val="num" w:pos="1800"/>
        </w:tabs>
        <w:ind w:left="1800" w:hanging="720"/>
      </w:pPr>
      <w:rPr>
        <w:rFonts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30E61F60"/>
    <w:multiLevelType w:val="multilevel"/>
    <w:tmpl w:val="8D8CCA68"/>
    <w:lvl w:ilvl="0">
      <w:start w:val="1"/>
      <w:numFmt w:val="decimal"/>
      <w:lvlText w:val="%1."/>
      <w:lvlJc w:val="left"/>
      <w:pPr>
        <w:ind w:left="218" w:hanging="360"/>
      </w:pPr>
      <w:rPr>
        <w:rFonts w:hint="default"/>
        <w:b w:val="0"/>
      </w:rPr>
    </w:lvl>
    <w:lvl w:ilvl="1">
      <w:start w:val="1"/>
      <w:numFmt w:val="decimal"/>
      <w:lvlText w:val="%2."/>
      <w:lvlJc w:val="left"/>
      <w:pPr>
        <w:ind w:left="644" w:hanging="360"/>
      </w:pPr>
      <w:rPr>
        <w:rFonts w:hint="default"/>
        <w:b w:val="0"/>
      </w:rPr>
    </w:lvl>
    <w:lvl w:ilvl="2">
      <w:start w:val="1"/>
      <w:numFmt w:val="decimal"/>
      <w:isLgl/>
      <w:lvlText w:val="%1.%2.%3"/>
      <w:lvlJc w:val="left"/>
      <w:pPr>
        <w:ind w:left="862"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292" w:hanging="1440"/>
      </w:pPr>
      <w:rPr>
        <w:rFonts w:hint="default"/>
      </w:rPr>
    </w:lvl>
    <w:lvl w:ilvl="8">
      <w:start w:val="1"/>
      <w:numFmt w:val="decimal"/>
      <w:isLgl/>
      <w:lvlText w:val="%1.%2.%3.%4.%5.%6.%7.%8.%9"/>
      <w:lvlJc w:val="left"/>
      <w:pPr>
        <w:ind w:left="2794" w:hanging="1800"/>
      </w:pPr>
      <w:rPr>
        <w:rFonts w:hint="default"/>
      </w:rPr>
    </w:lvl>
  </w:abstractNum>
  <w:abstractNum w:abstractNumId="11" w15:restartNumberingAfterBreak="0">
    <w:nsid w:val="322C7B8E"/>
    <w:multiLevelType w:val="hybridMultilevel"/>
    <w:tmpl w:val="936C1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4D39D6"/>
    <w:multiLevelType w:val="hybridMultilevel"/>
    <w:tmpl w:val="7F1CF5EA"/>
    <w:lvl w:ilvl="0" w:tplc="FFFFFFFF">
      <w:start w:val="1"/>
      <w:numFmt w:val="lowerLetter"/>
      <w:lvlText w:val="%1)"/>
      <w:lvlJc w:val="left"/>
      <w:pPr>
        <w:tabs>
          <w:tab w:val="num" w:pos="720"/>
        </w:tabs>
        <w:ind w:left="720" w:hanging="360"/>
      </w:pPr>
      <w:rPr>
        <w:rFonts w:hint="default"/>
      </w:rPr>
    </w:lvl>
    <w:lvl w:ilvl="1" w:tplc="FFFFFFFF">
      <w:start w:val="1"/>
      <w:numFmt w:val="lowerRoman"/>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8990FE8"/>
    <w:multiLevelType w:val="hybridMultilevel"/>
    <w:tmpl w:val="9C72385C"/>
    <w:lvl w:ilvl="0" w:tplc="F312A66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43EF7C79"/>
    <w:multiLevelType w:val="hybridMultilevel"/>
    <w:tmpl w:val="2CECE1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D242237"/>
    <w:multiLevelType w:val="hybridMultilevel"/>
    <w:tmpl w:val="868E777E"/>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6" w15:restartNumberingAfterBreak="0">
    <w:nsid w:val="4DA875E8"/>
    <w:multiLevelType w:val="hybridMultilevel"/>
    <w:tmpl w:val="7F1CF5EA"/>
    <w:lvl w:ilvl="0" w:tplc="FFFFFFFF">
      <w:start w:val="1"/>
      <w:numFmt w:val="lowerLetter"/>
      <w:lvlText w:val="%1)"/>
      <w:lvlJc w:val="left"/>
      <w:pPr>
        <w:tabs>
          <w:tab w:val="num" w:pos="720"/>
        </w:tabs>
        <w:ind w:left="720" w:hanging="360"/>
      </w:pPr>
      <w:rPr>
        <w:rFonts w:hint="default"/>
      </w:rPr>
    </w:lvl>
    <w:lvl w:ilvl="1" w:tplc="FFFFFFFF">
      <w:start w:val="1"/>
      <w:numFmt w:val="lowerRoman"/>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4DDC2BB4"/>
    <w:multiLevelType w:val="hybridMultilevel"/>
    <w:tmpl w:val="A5D21CF8"/>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548B0E6C"/>
    <w:multiLevelType w:val="hybridMultilevel"/>
    <w:tmpl w:val="8F0E8598"/>
    <w:lvl w:ilvl="0" w:tplc="B374DB2A">
      <w:start w:val="6"/>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7BB5A44"/>
    <w:multiLevelType w:val="hybridMultilevel"/>
    <w:tmpl w:val="633A0D46"/>
    <w:lvl w:ilvl="0" w:tplc="080A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0" w15:restartNumberingAfterBreak="0">
    <w:nsid w:val="599E502C"/>
    <w:multiLevelType w:val="hybridMultilevel"/>
    <w:tmpl w:val="C4D4ADD6"/>
    <w:lvl w:ilvl="0" w:tplc="BD9A5000">
      <w:start w:val="1"/>
      <w:numFmt w:val="lowerLetter"/>
      <w:lvlText w:val="%1."/>
      <w:lvlJc w:val="left"/>
      <w:pPr>
        <w:ind w:left="1440" w:hanging="360"/>
      </w:pPr>
      <w:rPr>
        <w:rFonts w:ascii="ITC Avant Garde" w:hAnsi="ITC Avant Garde"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34E6629"/>
    <w:multiLevelType w:val="multilevel"/>
    <w:tmpl w:val="E5E4FDF0"/>
    <w:lvl w:ilvl="0">
      <w:start w:val="1"/>
      <w:numFmt w:val="upperRoman"/>
      <w:lvlText w:val="%1."/>
      <w:lvlJc w:val="right"/>
      <w:pPr>
        <w:ind w:left="218"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292" w:hanging="1440"/>
      </w:pPr>
      <w:rPr>
        <w:rFonts w:hint="default"/>
      </w:rPr>
    </w:lvl>
    <w:lvl w:ilvl="8">
      <w:start w:val="1"/>
      <w:numFmt w:val="decimal"/>
      <w:isLgl/>
      <w:lvlText w:val="%1.%2.%3.%4.%5.%6.%7.%8.%9"/>
      <w:lvlJc w:val="left"/>
      <w:pPr>
        <w:ind w:left="2794" w:hanging="1800"/>
      </w:pPr>
      <w:rPr>
        <w:rFonts w:hint="default"/>
      </w:rPr>
    </w:lvl>
  </w:abstractNum>
  <w:abstractNum w:abstractNumId="22" w15:restartNumberingAfterBreak="0">
    <w:nsid w:val="65984BA8"/>
    <w:multiLevelType w:val="hybridMultilevel"/>
    <w:tmpl w:val="62EC8AF2"/>
    <w:lvl w:ilvl="0" w:tplc="0409000F">
      <w:start w:val="1"/>
      <w:numFmt w:val="decimal"/>
      <w:lvlText w:val="%1."/>
      <w:lvlJc w:val="left"/>
      <w:pPr>
        <w:ind w:left="1068" w:hanging="360"/>
      </w:pPr>
      <w:rPr>
        <w:rFont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3" w15:restartNumberingAfterBreak="0">
    <w:nsid w:val="66981866"/>
    <w:multiLevelType w:val="hybridMultilevel"/>
    <w:tmpl w:val="E45AE52E"/>
    <w:lvl w:ilvl="0" w:tplc="10E8EDCA">
      <w:start w:val="1"/>
      <w:numFmt w:val="lowerLetter"/>
      <w:lvlText w:val="%1)"/>
      <w:lvlJc w:val="left"/>
      <w:pPr>
        <w:ind w:left="1080" w:hanging="360"/>
      </w:pPr>
      <w:rPr>
        <w:rFonts w:eastAsia="Arial" w:hint="default"/>
        <w:color w:val="231F2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69D854B0"/>
    <w:multiLevelType w:val="hybridMultilevel"/>
    <w:tmpl w:val="8E12B572"/>
    <w:lvl w:ilvl="0" w:tplc="F3B4FAE4">
      <w:start w:val="1"/>
      <w:numFmt w:val="decimal"/>
      <w:lvlText w:val="%1."/>
      <w:lvlJc w:val="left"/>
      <w:pPr>
        <w:ind w:left="720" w:hanging="360"/>
      </w:pPr>
      <w:rPr>
        <w:rFonts w:hint="default"/>
        <w:b w:val="0"/>
      </w:rPr>
    </w:lvl>
    <w:lvl w:ilvl="1" w:tplc="080A0019">
      <w:start w:val="1"/>
      <w:numFmt w:val="lowerLetter"/>
      <w:lvlText w:val="%2."/>
      <w:lvlJc w:val="left"/>
      <w:pPr>
        <w:ind w:left="1440" w:hanging="360"/>
      </w:pPr>
    </w:lvl>
    <w:lvl w:ilvl="2" w:tplc="4ADA2188">
      <w:start w:val="1"/>
      <w:numFmt w:val="low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E0206D0"/>
    <w:multiLevelType w:val="hybridMultilevel"/>
    <w:tmpl w:val="2EBAF934"/>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1"/>
  </w:num>
  <w:num w:numId="3">
    <w:abstractNumId w:val="23"/>
  </w:num>
  <w:num w:numId="4">
    <w:abstractNumId w:val="13"/>
  </w:num>
  <w:num w:numId="5">
    <w:abstractNumId w:val="17"/>
  </w:num>
  <w:num w:numId="6">
    <w:abstractNumId w:val="21"/>
  </w:num>
  <w:num w:numId="7">
    <w:abstractNumId w:val="25"/>
  </w:num>
  <w:num w:numId="8">
    <w:abstractNumId w:val="24"/>
  </w:num>
  <w:num w:numId="9">
    <w:abstractNumId w:val="5"/>
  </w:num>
  <w:num w:numId="10">
    <w:abstractNumId w:val="18"/>
  </w:num>
  <w:num w:numId="11">
    <w:abstractNumId w:val="22"/>
  </w:num>
  <w:num w:numId="12">
    <w:abstractNumId w:val="4"/>
  </w:num>
  <w:num w:numId="13">
    <w:abstractNumId w:val="16"/>
  </w:num>
  <w:num w:numId="14">
    <w:abstractNumId w:val="12"/>
  </w:num>
  <w:num w:numId="15">
    <w:abstractNumId w:val="9"/>
  </w:num>
  <w:num w:numId="16">
    <w:abstractNumId w:val="8"/>
  </w:num>
  <w:num w:numId="17">
    <w:abstractNumId w:val="11"/>
  </w:num>
  <w:num w:numId="18">
    <w:abstractNumId w:val="15"/>
  </w:num>
  <w:num w:numId="19">
    <w:abstractNumId w:val="14"/>
  </w:num>
  <w:num w:numId="20">
    <w:abstractNumId w:val="6"/>
  </w:num>
  <w:num w:numId="21">
    <w:abstractNumId w:val="2"/>
  </w:num>
  <w:num w:numId="22">
    <w:abstractNumId w:val="19"/>
  </w:num>
  <w:num w:numId="23">
    <w:abstractNumId w:val="3"/>
  </w:num>
  <w:num w:numId="24">
    <w:abstractNumId w:val="7"/>
  </w:num>
  <w:num w:numId="25">
    <w:abstractNumId w:val="2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09"/>
  <w:hyphenationZone w:val="425"/>
  <w:characterSpacingControl w:val="doNotCompress"/>
  <w:savePreviewPicture/>
  <w:hdrShapeDefaults>
    <o:shapedefaults v:ext="edit" spidmax="205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73C"/>
    <w:rsid w:val="0000449A"/>
    <w:rsid w:val="00004D7D"/>
    <w:rsid w:val="00010394"/>
    <w:rsid w:val="0001240B"/>
    <w:rsid w:val="00014E83"/>
    <w:rsid w:val="00017607"/>
    <w:rsid w:val="00021730"/>
    <w:rsid w:val="000240D5"/>
    <w:rsid w:val="00025E55"/>
    <w:rsid w:val="0002643D"/>
    <w:rsid w:val="0003273C"/>
    <w:rsid w:val="0003533B"/>
    <w:rsid w:val="00052E12"/>
    <w:rsid w:val="00055DD6"/>
    <w:rsid w:val="000566E8"/>
    <w:rsid w:val="0006060B"/>
    <w:rsid w:val="00060F0A"/>
    <w:rsid w:val="00064445"/>
    <w:rsid w:val="00064A92"/>
    <w:rsid w:val="00074670"/>
    <w:rsid w:val="000775DA"/>
    <w:rsid w:val="00077C80"/>
    <w:rsid w:val="00081946"/>
    <w:rsid w:val="00092224"/>
    <w:rsid w:val="000A078C"/>
    <w:rsid w:val="000A390C"/>
    <w:rsid w:val="000A49EB"/>
    <w:rsid w:val="000A5176"/>
    <w:rsid w:val="000A6D3B"/>
    <w:rsid w:val="000A70F4"/>
    <w:rsid w:val="000B533B"/>
    <w:rsid w:val="000B7758"/>
    <w:rsid w:val="000C03B9"/>
    <w:rsid w:val="000D06A9"/>
    <w:rsid w:val="000E16CA"/>
    <w:rsid w:val="000E2498"/>
    <w:rsid w:val="000E252B"/>
    <w:rsid w:val="000E7301"/>
    <w:rsid w:val="000E7B0A"/>
    <w:rsid w:val="000F46F4"/>
    <w:rsid w:val="000F4AB7"/>
    <w:rsid w:val="000F7DF7"/>
    <w:rsid w:val="00100BCF"/>
    <w:rsid w:val="001130A2"/>
    <w:rsid w:val="0011747F"/>
    <w:rsid w:val="0012120B"/>
    <w:rsid w:val="00121ABF"/>
    <w:rsid w:val="00122D21"/>
    <w:rsid w:val="00124280"/>
    <w:rsid w:val="00124B53"/>
    <w:rsid w:val="0012517C"/>
    <w:rsid w:val="0013043C"/>
    <w:rsid w:val="00131454"/>
    <w:rsid w:val="001327D7"/>
    <w:rsid w:val="00134773"/>
    <w:rsid w:val="001462D4"/>
    <w:rsid w:val="00147FBF"/>
    <w:rsid w:val="00150E2C"/>
    <w:rsid w:val="0015116E"/>
    <w:rsid w:val="0015336A"/>
    <w:rsid w:val="001542D4"/>
    <w:rsid w:val="00166230"/>
    <w:rsid w:val="00172B03"/>
    <w:rsid w:val="00172ECC"/>
    <w:rsid w:val="001737B8"/>
    <w:rsid w:val="00174709"/>
    <w:rsid w:val="00175767"/>
    <w:rsid w:val="00176BD6"/>
    <w:rsid w:val="001802FD"/>
    <w:rsid w:val="0018494F"/>
    <w:rsid w:val="001902B9"/>
    <w:rsid w:val="001932C3"/>
    <w:rsid w:val="00196135"/>
    <w:rsid w:val="001A0DD1"/>
    <w:rsid w:val="001A504B"/>
    <w:rsid w:val="001B45AB"/>
    <w:rsid w:val="001B646E"/>
    <w:rsid w:val="001B6742"/>
    <w:rsid w:val="001C2A09"/>
    <w:rsid w:val="001C337A"/>
    <w:rsid w:val="001C73AF"/>
    <w:rsid w:val="001D43B9"/>
    <w:rsid w:val="001E09E7"/>
    <w:rsid w:val="001E4DCE"/>
    <w:rsid w:val="001F0E52"/>
    <w:rsid w:val="001F3683"/>
    <w:rsid w:val="00200B90"/>
    <w:rsid w:val="0020652D"/>
    <w:rsid w:val="00206869"/>
    <w:rsid w:val="00210480"/>
    <w:rsid w:val="002172C9"/>
    <w:rsid w:val="002270E6"/>
    <w:rsid w:val="00232F75"/>
    <w:rsid w:val="002351AC"/>
    <w:rsid w:val="002358B7"/>
    <w:rsid w:val="00235BC2"/>
    <w:rsid w:val="00240E7C"/>
    <w:rsid w:val="002432A8"/>
    <w:rsid w:val="00253002"/>
    <w:rsid w:val="00253315"/>
    <w:rsid w:val="00255AA5"/>
    <w:rsid w:val="0025772C"/>
    <w:rsid w:val="0026481E"/>
    <w:rsid w:val="00271BD7"/>
    <w:rsid w:val="002732D2"/>
    <w:rsid w:val="0027619C"/>
    <w:rsid w:val="00280068"/>
    <w:rsid w:val="00280C62"/>
    <w:rsid w:val="00281B1F"/>
    <w:rsid w:val="00282814"/>
    <w:rsid w:val="00287358"/>
    <w:rsid w:val="002927D5"/>
    <w:rsid w:val="00292DA9"/>
    <w:rsid w:val="00294B98"/>
    <w:rsid w:val="002A114C"/>
    <w:rsid w:val="002A60B7"/>
    <w:rsid w:val="002C0D07"/>
    <w:rsid w:val="002C2865"/>
    <w:rsid w:val="002C7EC2"/>
    <w:rsid w:val="002D52BE"/>
    <w:rsid w:val="002D6E02"/>
    <w:rsid w:val="002D7FA6"/>
    <w:rsid w:val="002F5901"/>
    <w:rsid w:val="002F6043"/>
    <w:rsid w:val="002F7A2B"/>
    <w:rsid w:val="00317C84"/>
    <w:rsid w:val="00317F7E"/>
    <w:rsid w:val="003217C8"/>
    <w:rsid w:val="003349AF"/>
    <w:rsid w:val="0033704D"/>
    <w:rsid w:val="003464C7"/>
    <w:rsid w:val="00350AB9"/>
    <w:rsid w:val="00351AC0"/>
    <w:rsid w:val="00351B90"/>
    <w:rsid w:val="00355EF2"/>
    <w:rsid w:val="0036607A"/>
    <w:rsid w:val="00370B1D"/>
    <w:rsid w:val="00371234"/>
    <w:rsid w:val="0037222C"/>
    <w:rsid w:val="003729D9"/>
    <w:rsid w:val="00374850"/>
    <w:rsid w:val="00381B40"/>
    <w:rsid w:val="00385737"/>
    <w:rsid w:val="0039074F"/>
    <w:rsid w:val="00390FC1"/>
    <w:rsid w:val="00391045"/>
    <w:rsid w:val="003A28B2"/>
    <w:rsid w:val="003B18EE"/>
    <w:rsid w:val="003B6F1C"/>
    <w:rsid w:val="003C310F"/>
    <w:rsid w:val="003C3E1D"/>
    <w:rsid w:val="003D486C"/>
    <w:rsid w:val="003F2E96"/>
    <w:rsid w:val="003F3B57"/>
    <w:rsid w:val="003F5107"/>
    <w:rsid w:val="003F74AE"/>
    <w:rsid w:val="004035AB"/>
    <w:rsid w:val="00403D45"/>
    <w:rsid w:val="00407258"/>
    <w:rsid w:val="00412F11"/>
    <w:rsid w:val="00414C92"/>
    <w:rsid w:val="00414F38"/>
    <w:rsid w:val="0041771F"/>
    <w:rsid w:val="0042598E"/>
    <w:rsid w:val="004271A7"/>
    <w:rsid w:val="004340BE"/>
    <w:rsid w:val="00441853"/>
    <w:rsid w:val="0045137D"/>
    <w:rsid w:val="004547C9"/>
    <w:rsid w:val="004611C9"/>
    <w:rsid w:val="00465785"/>
    <w:rsid w:val="00467914"/>
    <w:rsid w:val="004716D8"/>
    <w:rsid w:val="00472F51"/>
    <w:rsid w:val="004838C1"/>
    <w:rsid w:val="00490F0C"/>
    <w:rsid w:val="004938EA"/>
    <w:rsid w:val="004A05AC"/>
    <w:rsid w:val="004A3D0A"/>
    <w:rsid w:val="004A4BC9"/>
    <w:rsid w:val="004B2766"/>
    <w:rsid w:val="004B5F1D"/>
    <w:rsid w:val="004C00D6"/>
    <w:rsid w:val="004C6B60"/>
    <w:rsid w:val="004D0921"/>
    <w:rsid w:val="004D1657"/>
    <w:rsid w:val="004D3332"/>
    <w:rsid w:val="004D7A64"/>
    <w:rsid w:val="004E5976"/>
    <w:rsid w:val="004E61CD"/>
    <w:rsid w:val="004E6434"/>
    <w:rsid w:val="004E719B"/>
    <w:rsid w:val="004F6430"/>
    <w:rsid w:val="004F68C1"/>
    <w:rsid w:val="00502AC1"/>
    <w:rsid w:val="00513518"/>
    <w:rsid w:val="00516D9E"/>
    <w:rsid w:val="0052053B"/>
    <w:rsid w:val="0052166C"/>
    <w:rsid w:val="005238A1"/>
    <w:rsid w:val="005302DD"/>
    <w:rsid w:val="00534C3D"/>
    <w:rsid w:val="005352C5"/>
    <w:rsid w:val="00535331"/>
    <w:rsid w:val="00537026"/>
    <w:rsid w:val="005457B8"/>
    <w:rsid w:val="0055046E"/>
    <w:rsid w:val="005517D9"/>
    <w:rsid w:val="00555B68"/>
    <w:rsid w:val="005562F7"/>
    <w:rsid w:val="005578DC"/>
    <w:rsid w:val="00565149"/>
    <w:rsid w:val="00567FAF"/>
    <w:rsid w:val="005721C3"/>
    <w:rsid w:val="005767A8"/>
    <w:rsid w:val="005809D5"/>
    <w:rsid w:val="00580A57"/>
    <w:rsid w:val="00583A7E"/>
    <w:rsid w:val="005963D2"/>
    <w:rsid w:val="005A7BE4"/>
    <w:rsid w:val="005B0224"/>
    <w:rsid w:val="005B43DF"/>
    <w:rsid w:val="005B716A"/>
    <w:rsid w:val="005C21A6"/>
    <w:rsid w:val="005C2D19"/>
    <w:rsid w:val="005C730E"/>
    <w:rsid w:val="005D397E"/>
    <w:rsid w:val="005D44D8"/>
    <w:rsid w:val="005D457D"/>
    <w:rsid w:val="005D6B68"/>
    <w:rsid w:val="005E377D"/>
    <w:rsid w:val="005E4166"/>
    <w:rsid w:val="005E603A"/>
    <w:rsid w:val="005E6666"/>
    <w:rsid w:val="005E6B8B"/>
    <w:rsid w:val="005F0532"/>
    <w:rsid w:val="005F1788"/>
    <w:rsid w:val="00605FF7"/>
    <w:rsid w:val="006120A0"/>
    <w:rsid w:val="00612FD6"/>
    <w:rsid w:val="00615ADF"/>
    <w:rsid w:val="0061644E"/>
    <w:rsid w:val="00617EEB"/>
    <w:rsid w:val="00621594"/>
    <w:rsid w:val="00622535"/>
    <w:rsid w:val="00627CA5"/>
    <w:rsid w:val="00634FB3"/>
    <w:rsid w:val="00636822"/>
    <w:rsid w:val="00641756"/>
    <w:rsid w:val="006454CC"/>
    <w:rsid w:val="006470A4"/>
    <w:rsid w:val="00651227"/>
    <w:rsid w:val="006606BD"/>
    <w:rsid w:val="00661261"/>
    <w:rsid w:val="00661899"/>
    <w:rsid w:val="00662100"/>
    <w:rsid w:val="00666242"/>
    <w:rsid w:val="006712B2"/>
    <w:rsid w:val="0067229B"/>
    <w:rsid w:val="00681FA3"/>
    <w:rsid w:val="006821FB"/>
    <w:rsid w:val="0068563D"/>
    <w:rsid w:val="00691303"/>
    <w:rsid w:val="00691A74"/>
    <w:rsid w:val="006943AD"/>
    <w:rsid w:val="00694588"/>
    <w:rsid w:val="006B0494"/>
    <w:rsid w:val="006B196A"/>
    <w:rsid w:val="006B1E25"/>
    <w:rsid w:val="006B3FEB"/>
    <w:rsid w:val="006B43AF"/>
    <w:rsid w:val="006C3540"/>
    <w:rsid w:val="006C4147"/>
    <w:rsid w:val="006D3975"/>
    <w:rsid w:val="006E0BCE"/>
    <w:rsid w:val="006E4DAC"/>
    <w:rsid w:val="006F1705"/>
    <w:rsid w:val="006F1C39"/>
    <w:rsid w:val="006F633D"/>
    <w:rsid w:val="0070267A"/>
    <w:rsid w:val="00703D1F"/>
    <w:rsid w:val="00704B30"/>
    <w:rsid w:val="007053CA"/>
    <w:rsid w:val="00705589"/>
    <w:rsid w:val="007058B3"/>
    <w:rsid w:val="00706611"/>
    <w:rsid w:val="00712794"/>
    <w:rsid w:val="00722826"/>
    <w:rsid w:val="00727B33"/>
    <w:rsid w:val="00727B78"/>
    <w:rsid w:val="00734EBE"/>
    <w:rsid w:val="00742006"/>
    <w:rsid w:val="007450B1"/>
    <w:rsid w:val="00746D30"/>
    <w:rsid w:val="00747344"/>
    <w:rsid w:val="0075130D"/>
    <w:rsid w:val="00755672"/>
    <w:rsid w:val="00763E9B"/>
    <w:rsid w:val="00766B44"/>
    <w:rsid w:val="00767C4B"/>
    <w:rsid w:val="00772C6D"/>
    <w:rsid w:val="007744D3"/>
    <w:rsid w:val="00782596"/>
    <w:rsid w:val="00783341"/>
    <w:rsid w:val="00796C71"/>
    <w:rsid w:val="007A2072"/>
    <w:rsid w:val="007A3BBF"/>
    <w:rsid w:val="007A4829"/>
    <w:rsid w:val="007B5F5C"/>
    <w:rsid w:val="007C23DF"/>
    <w:rsid w:val="007C2D60"/>
    <w:rsid w:val="007C471F"/>
    <w:rsid w:val="007D4863"/>
    <w:rsid w:val="007E2041"/>
    <w:rsid w:val="007E6FF2"/>
    <w:rsid w:val="007E7C64"/>
    <w:rsid w:val="007F0A9B"/>
    <w:rsid w:val="007F145C"/>
    <w:rsid w:val="007F168C"/>
    <w:rsid w:val="007F3696"/>
    <w:rsid w:val="007F5C7D"/>
    <w:rsid w:val="00805EEE"/>
    <w:rsid w:val="00817289"/>
    <w:rsid w:val="00827F7F"/>
    <w:rsid w:val="00834203"/>
    <w:rsid w:val="00836A54"/>
    <w:rsid w:val="00840B6B"/>
    <w:rsid w:val="0084324D"/>
    <w:rsid w:val="00843605"/>
    <w:rsid w:val="00845513"/>
    <w:rsid w:val="0085042E"/>
    <w:rsid w:val="00855B07"/>
    <w:rsid w:val="00865118"/>
    <w:rsid w:val="00867CB0"/>
    <w:rsid w:val="00870A09"/>
    <w:rsid w:val="008803E7"/>
    <w:rsid w:val="00882196"/>
    <w:rsid w:val="00886AFE"/>
    <w:rsid w:val="0088763A"/>
    <w:rsid w:val="0089251D"/>
    <w:rsid w:val="00892BD1"/>
    <w:rsid w:val="00894F19"/>
    <w:rsid w:val="008953A0"/>
    <w:rsid w:val="00895F60"/>
    <w:rsid w:val="00895F74"/>
    <w:rsid w:val="00897E34"/>
    <w:rsid w:val="008A0285"/>
    <w:rsid w:val="008A046F"/>
    <w:rsid w:val="008A09FC"/>
    <w:rsid w:val="008A1757"/>
    <w:rsid w:val="008A1D03"/>
    <w:rsid w:val="008A497D"/>
    <w:rsid w:val="008A5D03"/>
    <w:rsid w:val="008A7152"/>
    <w:rsid w:val="008B249D"/>
    <w:rsid w:val="008B4D3B"/>
    <w:rsid w:val="008B50D7"/>
    <w:rsid w:val="008C63EE"/>
    <w:rsid w:val="008D7013"/>
    <w:rsid w:val="008E0189"/>
    <w:rsid w:val="008E0990"/>
    <w:rsid w:val="008F0C44"/>
    <w:rsid w:val="008F143B"/>
    <w:rsid w:val="008F1F9C"/>
    <w:rsid w:val="008F5E1A"/>
    <w:rsid w:val="008F6E79"/>
    <w:rsid w:val="009013B6"/>
    <w:rsid w:val="0090254C"/>
    <w:rsid w:val="0090315D"/>
    <w:rsid w:val="00903649"/>
    <w:rsid w:val="00903B39"/>
    <w:rsid w:val="0090478A"/>
    <w:rsid w:val="00905E54"/>
    <w:rsid w:val="00906779"/>
    <w:rsid w:val="009123A3"/>
    <w:rsid w:val="009143D1"/>
    <w:rsid w:val="00921C55"/>
    <w:rsid w:val="0092208E"/>
    <w:rsid w:val="009225EC"/>
    <w:rsid w:val="0092425A"/>
    <w:rsid w:val="00924681"/>
    <w:rsid w:val="00925190"/>
    <w:rsid w:val="0092617E"/>
    <w:rsid w:val="009261BC"/>
    <w:rsid w:val="00930AA3"/>
    <w:rsid w:val="00937F79"/>
    <w:rsid w:val="009415F7"/>
    <w:rsid w:val="00943CBA"/>
    <w:rsid w:val="00946780"/>
    <w:rsid w:val="009529DE"/>
    <w:rsid w:val="009638A2"/>
    <w:rsid w:val="00967D9B"/>
    <w:rsid w:val="00975033"/>
    <w:rsid w:val="009768EE"/>
    <w:rsid w:val="00980343"/>
    <w:rsid w:val="00980B57"/>
    <w:rsid w:val="009810B7"/>
    <w:rsid w:val="009848E6"/>
    <w:rsid w:val="0099364D"/>
    <w:rsid w:val="00994E12"/>
    <w:rsid w:val="009A43A9"/>
    <w:rsid w:val="009A5DCA"/>
    <w:rsid w:val="009B3684"/>
    <w:rsid w:val="009B56C9"/>
    <w:rsid w:val="009C0D5C"/>
    <w:rsid w:val="009C2750"/>
    <w:rsid w:val="009C3863"/>
    <w:rsid w:val="009C3BF0"/>
    <w:rsid w:val="009C3D8B"/>
    <w:rsid w:val="009D32F3"/>
    <w:rsid w:val="009D4081"/>
    <w:rsid w:val="009D79C1"/>
    <w:rsid w:val="009E7090"/>
    <w:rsid w:val="009F100E"/>
    <w:rsid w:val="009F10B1"/>
    <w:rsid w:val="009F44CB"/>
    <w:rsid w:val="009F4D2C"/>
    <w:rsid w:val="009F59A4"/>
    <w:rsid w:val="009F66B2"/>
    <w:rsid w:val="009F753E"/>
    <w:rsid w:val="00A01DDF"/>
    <w:rsid w:val="00A07F7A"/>
    <w:rsid w:val="00A11A89"/>
    <w:rsid w:val="00A11D20"/>
    <w:rsid w:val="00A13D43"/>
    <w:rsid w:val="00A14E92"/>
    <w:rsid w:val="00A1723A"/>
    <w:rsid w:val="00A20D4F"/>
    <w:rsid w:val="00A21502"/>
    <w:rsid w:val="00A276A1"/>
    <w:rsid w:val="00A420EE"/>
    <w:rsid w:val="00A47360"/>
    <w:rsid w:val="00A51BBE"/>
    <w:rsid w:val="00A54DF1"/>
    <w:rsid w:val="00A551CC"/>
    <w:rsid w:val="00A61A31"/>
    <w:rsid w:val="00A64233"/>
    <w:rsid w:val="00A64F8F"/>
    <w:rsid w:val="00A65DC9"/>
    <w:rsid w:val="00A66DD1"/>
    <w:rsid w:val="00A7015E"/>
    <w:rsid w:val="00A75EC5"/>
    <w:rsid w:val="00A848AF"/>
    <w:rsid w:val="00A86BBD"/>
    <w:rsid w:val="00A93190"/>
    <w:rsid w:val="00A943B3"/>
    <w:rsid w:val="00A95EC4"/>
    <w:rsid w:val="00A95FA5"/>
    <w:rsid w:val="00A96594"/>
    <w:rsid w:val="00AA36F8"/>
    <w:rsid w:val="00AB4248"/>
    <w:rsid w:val="00AB5285"/>
    <w:rsid w:val="00AB706F"/>
    <w:rsid w:val="00AD538A"/>
    <w:rsid w:val="00AD601E"/>
    <w:rsid w:val="00AE42BC"/>
    <w:rsid w:val="00AF2FCE"/>
    <w:rsid w:val="00AF5FCA"/>
    <w:rsid w:val="00B07A27"/>
    <w:rsid w:val="00B11D6F"/>
    <w:rsid w:val="00B1202F"/>
    <w:rsid w:val="00B12F56"/>
    <w:rsid w:val="00B1423D"/>
    <w:rsid w:val="00B1457B"/>
    <w:rsid w:val="00B14A3C"/>
    <w:rsid w:val="00B15108"/>
    <w:rsid w:val="00B15FF1"/>
    <w:rsid w:val="00B165B8"/>
    <w:rsid w:val="00B25C9E"/>
    <w:rsid w:val="00B27985"/>
    <w:rsid w:val="00B30F0E"/>
    <w:rsid w:val="00B33E76"/>
    <w:rsid w:val="00B3415A"/>
    <w:rsid w:val="00B401AC"/>
    <w:rsid w:val="00B437B2"/>
    <w:rsid w:val="00B43E61"/>
    <w:rsid w:val="00B446F8"/>
    <w:rsid w:val="00B47D10"/>
    <w:rsid w:val="00B55243"/>
    <w:rsid w:val="00B61BA9"/>
    <w:rsid w:val="00B675EA"/>
    <w:rsid w:val="00B717FB"/>
    <w:rsid w:val="00B737D5"/>
    <w:rsid w:val="00B80DD8"/>
    <w:rsid w:val="00B82C24"/>
    <w:rsid w:val="00B85A3F"/>
    <w:rsid w:val="00B92A18"/>
    <w:rsid w:val="00B92DAC"/>
    <w:rsid w:val="00B9405D"/>
    <w:rsid w:val="00BA03B7"/>
    <w:rsid w:val="00BA3969"/>
    <w:rsid w:val="00BA545E"/>
    <w:rsid w:val="00BA5EBB"/>
    <w:rsid w:val="00BA62C6"/>
    <w:rsid w:val="00BA6383"/>
    <w:rsid w:val="00BA710A"/>
    <w:rsid w:val="00BC3135"/>
    <w:rsid w:val="00BC3D70"/>
    <w:rsid w:val="00BC51FE"/>
    <w:rsid w:val="00BC5B0D"/>
    <w:rsid w:val="00BC5CA9"/>
    <w:rsid w:val="00BC6803"/>
    <w:rsid w:val="00BC7CEE"/>
    <w:rsid w:val="00BD246B"/>
    <w:rsid w:val="00BD512A"/>
    <w:rsid w:val="00BD5483"/>
    <w:rsid w:val="00BD7CF8"/>
    <w:rsid w:val="00BE2BF3"/>
    <w:rsid w:val="00BE5803"/>
    <w:rsid w:val="00BF0443"/>
    <w:rsid w:val="00BF1748"/>
    <w:rsid w:val="00BF32C0"/>
    <w:rsid w:val="00BF3854"/>
    <w:rsid w:val="00BF42D5"/>
    <w:rsid w:val="00BF58E7"/>
    <w:rsid w:val="00C01FF4"/>
    <w:rsid w:val="00C0733A"/>
    <w:rsid w:val="00C1661B"/>
    <w:rsid w:val="00C16848"/>
    <w:rsid w:val="00C23814"/>
    <w:rsid w:val="00C27361"/>
    <w:rsid w:val="00C275F4"/>
    <w:rsid w:val="00C325C5"/>
    <w:rsid w:val="00C32AEF"/>
    <w:rsid w:val="00C34E3E"/>
    <w:rsid w:val="00C351E1"/>
    <w:rsid w:val="00C43C02"/>
    <w:rsid w:val="00C4764E"/>
    <w:rsid w:val="00C50760"/>
    <w:rsid w:val="00C50807"/>
    <w:rsid w:val="00C5456F"/>
    <w:rsid w:val="00C56EE3"/>
    <w:rsid w:val="00C6053E"/>
    <w:rsid w:val="00C676DF"/>
    <w:rsid w:val="00C72562"/>
    <w:rsid w:val="00C80BED"/>
    <w:rsid w:val="00C829F0"/>
    <w:rsid w:val="00C83696"/>
    <w:rsid w:val="00C85BCA"/>
    <w:rsid w:val="00C937DE"/>
    <w:rsid w:val="00C941DA"/>
    <w:rsid w:val="00C94B95"/>
    <w:rsid w:val="00C94C8E"/>
    <w:rsid w:val="00CA52DC"/>
    <w:rsid w:val="00CB0192"/>
    <w:rsid w:val="00CB02DC"/>
    <w:rsid w:val="00CB3580"/>
    <w:rsid w:val="00CC36CA"/>
    <w:rsid w:val="00CC65AC"/>
    <w:rsid w:val="00CC7884"/>
    <w:rsid w:val="00CD5E2D"/>
    <w:rsid w:val="00CE345E"/>
    <w:rsid w:val="00CE3BB5"/>
    <w:rsid w:val="00CE4F31"/>
    <w:rsid w:val="00CF0BB8"/>
    <w:rsid w:val="00CF19B9"/>
    <w:rsid w:val="00CF1D46"/>
    <w:rsid w:val="00CF3AEF"/>
    <w:rsid w:val="00CF756D"/>
    <w:rsid w:val="00D10FED"/>
    <w:rsid w:val="00D11903"/>
    <w:rsid w:val="00D1242E"/>
    <w:rsid w:val="00D14682"/>
    <w:rsid w:val="00D1671D"/>
    <w:rsid w:val="00D16D15"/>
    <w:rsid w:val="00D23D6F"/>
    <w:rsid w:val="00D271C7"/>
    <w:rsid w:val="00D3096A"/>
    <w:rsid w:val="00D33DD0"/>
    <w:rsid w:val="00D3454D"/>
    <w:rsid w:val="00D37481"/>
    <w:rsid w:val="00D40684"/>
    <w:rsid w:val="00D44F2D"/>
    <w:rsid w:val="00D51425"/>
    <w:rsid w:val="00D60EE7"/>
    <w:rsid w:val="00D61570"/>
    <w:rsid w:val="00D72BB5"/>
    <w:rsid w:val="00D7738A"/>
    <w:rsid w:val="00D92ACD"/>
    <w:rsid w:val="00D959A2"/>
    <w:rsid w:val="00DA12E6"/>
    <w:rsid w:val="00DA4E6E"/>
    <w:rsid w:val="00DB3BEC"/>
    <w:rsid w:val="00DB5F0D"/>
    <w:rsid w:val="00DB6C88"/>
    <w:rsid w:val="00DC0F55"/>
    <w:rsid w:val="00DC434C"/>
    <w:rsid w:val="00DC4C10"/>
    <w:rsid w:val="00DC7AF8"/>
    <w:rsid w:val="00DD5CF4"/>
    <w:rsid w:val="00DD5D6A"/>
    <w:rsid w:val="00DD6BB3"/>
    <w:rsid w:val="00DD79FB"/>
    <w:rsid w:val="00DE23B8"/>
    <w:rsid w:val="00DE5190"/>
    <w:rsid w:val="00DE7C8B"/>
    <w:rsid w:val="00DF0041"/>
    <w:rsid w:val="00DF1A91"/>
    <w:rsid w:val="00DF7562"/>
    <w:rsid w:val="00E03A14"/>
    <w:rsid w:val="00E106B7"/>
    <w:rsid w:val="00E10938"/>
    <w:rsid w:val="00E136FA"/>
    <w:rsid w:val="00E14DD9"/>
    <w:rsid w:val="00E1624C"/>
    <w:rsid w:val="00E17C53"/>
    <w:rsid w:val="00E2743F"/>
    <w:rsid w:val="00E302FB"/>
    <w:rsid w:val="00E30B55"/>
    <w:rsid w:val="00E372F3"/>
    <w:rsid w:val="00E40B6C"/>
    <w:rsid w:val="00E44668"/>
    <w:rsid w:val="00E4477C"/>
    <w:rsid w:val="00E45573"/>
    <w:rsid w:val="00E45813"/>
    <w:rsid w:val="00E516F3"/>
    <w:rsid w:val="00E6131E"/>
    <w:rsid w:val="00E63DF7"/>
    <w:rsid w:val="00E65CF6"/>
    <w:rsid w:val="00E740A3"/>
    <w:rsid w:val="00E74FA9"/>
    <w:rsid w:val="00E805D2"/>
    <w:rsid w:val="00E833FA"/>
    <w:rsid w:val="00E92448"/>
    <w:rsid w:val="00EC407C"/>
    <w:rsid w:val="00ED2CE3"/>
    <w:rsid w:val="00ED5C79"/>
    <w:rsid w:val="00ED6FFA"/>
    <w:rsid w:val="00EE2612"/>
    <w:rsid w:val="00EE4168"/>
    <w:rsid w:val="00F01DAD"/>
    <w:rsid w:val="00F13CC9"/>
    <w:rsid w:val="00F13F68"/>
    <w:rsid w:val="00F16A59"/>
    <w:rsid w:val="00F266B8"/>
    <w:rsid w:val="00F35CE3"/>
    <w:rsid w:val="00F425CE"/>
    <w:rsid w:val="00F45CB4"/>
    <w:rsid w:val="00F5118A"/>
    <w:rsid w:val="00F611A7"/>
    <w:rsid w:val="00F633E9"/>
    <w:rsid w:val="00F63D92"/>
    <w:rsid w:val="00F643E9"/>
    <w:rsid w:val="00F66D7B"/>
    <w:rsid w:val="00F77D9A"/>
    <w:rsid w:val="00F825DB"/>
    <w:rsid w:val="00F83940"/>
    <w:rsid w:val="00F86DF1"/>
    <w:rsid w:val="00F90A2C"/>
    <w:rsid w:val="00F97563"/>
    <w:rsid w:val="00F97FA7"/>
    <w:rsid w:val="00FA135B"/>
    <w:rsid w:val="00FB01A3"/>
    <w:rsid w:val="00FB3513"/>
    <w:rsid w:val="00FD4D22"/>
    <w:rsid w:val="00FD6EDE"/>
    <w:rsid w:val="00FE25E7"/>
    <w:rsid w:val="00FF0EC1"/>
    <w:rsid w:val="00FF362D"/>
    <w:rsid w:val="00FF7FF1"/>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292CA63"/>
  <w15:docId w15:val="{5D2C794D-8D7D-4F8C-BD20-01188CF90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C24"/>
    <w:pPr>
      <w:spacing w:after="120"/>
      <w:jc w:val="both"/>
    </w:pPr>
    <w:rPr>
      <w:rFonts w:ascii="Arial" w:hAnsi="Arial" w:cs="Arial"/>
      <w:sz w:val="22"/>
      <w:szCs w:val="22"/>
      <w:lang w:eastAsia="en-US"/>
    </w:rPr>
  </w:style>
  <w:style w:type="paragraph" w:styleId="Ttulo1">
    <w:name w:val="heading 1"/>
    <w:basedOn w:val="Normal"/>
    <w:next w:val="Normal"/>
    <w:link w:val="Ttulo1Car"/>
    <w:uiPriority w:val="9"/>
    <w:qFormat/>
    <w:rsid w:val="00886AFE"/>
    <w:pPr>
      <w:widowControl w:val="0"/>
      <w:kinsoku w:val="0"/>
      <w:jc w:val="center"/>
      <w:outlineLvl w:val="0"/>
    </w:pPr>
    <w:rPr>
      <w:rFonts w:cs="Times New Roman"/>
      <w:b/>
      <w:u w:val="single"/>
      <w:lang w:val="x-none"/>
    </w:rPr>
  </w:style>
  <w:style w:type="paragraph" w:styleId="Ttulo2">
    <w:name w:val="heading 2"/>
    <w:basedOn w:val="Normal"/>
    <w:next w:val="Normal"/>
    <w:link w:val="Ttulo2Car"/>
    <w:qFormat/>
    <w:rsid w:val="0003273C"/>
    <w:pPr>
      <w:keepNext/>
      <w:spacing w:after="0"/>
      <w:outlineLvl w:val="1"/>
    </w:pPr>
    <w:rPr>
      <w:rFonts w:eastAsia="Times New Roman" w:cs="Times New Roman"/>
      <w:b/>
      <w:szCs w:val="20"/>
      <w:lang w:val="x-none" w:eastAsia="x-none"/>
    </w:rPr>
  </w:style>
  <w:style w:type="paragraph" w:styleId="Ttulo3">
    <w:name w:val="heading 3"/>
    <w:aliases w:val="Subtitle"/>
    <w:basedOn w:val="Normal"/>
    <w:next w:val="Normal"/>
    <w:link w:val="Ttulo3Car"/>
    <w:uiPriority w:val="9"/>
    <w:unhideWhenUsed/>
    <w:qFormat/>
    <w:rsid w:val="00D959A2"/>
    <w:pPr>
      <w:widowControl w:val="0"/>
      <w:kinsoku w:val="0"/>
      <w:outlineLvl w:val="2"/>
    </w:pPr>
    <w:rPr>
      <w:rFonts w:cs="Times New Roman"/>
      <w:b/>
      <w:u w:val="single"/>
      <w:lang w:val="x-none"/>
    </w:rPr>
  </w:style>
  <w:style w:type="paragraph" w:styleId="Ttulo6">
    <w:name w:val="heading 6"/>
    <w:basedOn w:val="Normal"/>
    <w:next w:val="Normal"/>
    <w:link w:val="Ttulo6Car"/>
    <w:uiPriority w:val="9"/>
    <w:semiHidden/>
    <w:unhideWhenUsed/>
    <w:qFormat/>
    <w:rsid w:val="00AB4248"/>
    <w:pPr>
      <w:spacing w:before="240" w:after="60"/>
      <w:outlineLvl w:val="5"/>
    </w:pPr>
    <w:rPr>
      <w:rFonts w:ascii="Calibri" w:eastAsia="Times New Roman" w:hAnsi="Calibri" w:cs="Times New Roman"/>
      <w:b/>
      <w:bCs/>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03273C"/>
    <w:rPr>
      <w:rFonts w:ascii="Arial" w:eastAsia="Times New Roman" w:hAnsi="Arial"/>
      <w:b/>
      <w:sz w:val="22"/>
      <w:lang w:val="x-none"/>
    </w:rPr>
  </w:style>
  <w:style w:type="paragraph" w:styleId="Prrafodelista">
    <w:name w:val="List Paragraph"/>
    <w:aliases w:val="prueba1,Numeración 1"/>
    <w:basedOn w:val="Normal"/>
    <w:link w:val="PrrafodelistaCar"/>
    <w:uiPriority w:val="34"/>
    <w:qFormat/>
    <w:rsid w:val="0003273C"/>
    <w:pPr>
      <w:widowControl w:val="0"/>
      <w:kinsoku w:val="0"/>
      <w:spacing w:after="0"/>
      <w:ind w:left="708"/>
    </w:pPr>
    <w:rPr>
      <w:rFonts w:ascii="Times New Roman" w:eastAsia="Times New Roman" w:hAnsi="Times New Roman"/>
      <w:sz w:val="24"/>
      <w:szCs w:val="24"/>
      <w:lang w:eastAsia="es-MX"/>
    </w:rPr>
  </w:style>
  <w:style w:type="paragraph" w:styleId="Piedepgina">
    <w:name w:val="footer"/>
    <w:basedOn w:val="Normal"/>
    <w:link w:val="PiedepginaCar1"/>
    <w:uiPriority w:val="99"/>
    <w:rsid w:val="0003273C"/>
    <w:pPr>
      <w:tabs>
        <w:tab w:val="center" w:pos="4419"/>
        <w:tab w:val="right" w:pos="8838"/>
      </w:tabs>
      <w:spacing w:after="0"/>
    </w:pPr>
    <w:rPr>
      <w:rFonts w:eastAsia="Times New Roman" w:cs="Times New Roman"/>
      <w:szCs w:val="20"/>
      <w:lang w:val="x-none" w:eastAsia="x-none"/>
    </w:rPr>
  </w:style>
  <w:style w:type="character" w:customStyle="1" w:styleId="PiedepginaCar">
    <w:name w:val="Pie de página Car"/>
    <w:uiPriority w:val="99"/>
    <w:semiHidden/>
    <w:rsid w:val="0003273C"/>
    <w:rPr>
      <w:sz w:val="22"/>
      <w:szCs w:val="22"/>
    </w:rPr>
  </w:style>
  <w:style w:type="character" w:customStyle="1" w:styleId="PiedepginaCar1">
    <w:name w:val="Pie de página Car1"/>
    <w:link w:val="Piedepgina"/>
    <w:uiPriority w:val="99"/>
    <w:locked/>
    <w:rsid w:val="0003273C"/>
    <w:rPr>
      <w:rFonts w:ascii="Arial" w:eastAsia="Times New Roman" w:hAnsi="Arial"/>
      <w:sz w:val="22"/>
      <w:lang w:val="x-none"/>
    </w:rPr>
  </w:style>
  <w:style w:type="paragraph" w:styleId="Encabezado">
    <w:name w:val="header"/>
    <w:aliases w:val="ho,header odd,first,heading one,Odd Header,En-tête-2,header"/>
    <w:basedOn w:val="Normal"/>
    <w:link w:val="EncabezadoCar"/>
    <w:uiPriority w:val="99"/>
    <w:rsid w:val="0003273C"/>
    <w:pPr>
      <w:tabs>
        <w:tab w:val="center" w:pos="4419"/>
        <w:tab w:val="right" w:pos="8838"/>
      </w:tabs>
      <w:spacing w:after="0"/>
    </w:pPr>
    <w:rPr>
      <w:rFonts w:eastAsia="Times New Roman" w:cs="Times New Roman"/>
      <w:szCs w:val="20"/>
      <w:lang w:val="x-none" w:eastAsia="x-none"/>
    </w:rPr>
  </w:style>
  <w:style w:type="character" w:customStyle="1" w:styleId="EncabezadoCar">
    <w:name w:val="Encabezado Car"/>
    <w:aliases w:val="ho Car,header odd Car,first Car,heading one Car,Odd Header Car,En-tête-2 Car,header Car"/>
    <w:link w:val="Encabezado"/>
    <w:uiPriority w:val="99"/>
    <w:rsid w:val="0003273C"/>
    <w:rPr>
      <w:rFonts w:ascii="Arial" w:eastAsia="Times New Roman" w:hAnsi="Arial"/>
      <w:sz w:val="22"/>
      <w:lang w:val="x-none"/>
    </w:rPr>
  </w:style>
  <w:style w:type="character" w:styleId="Nmerodepgina">
    <w:name w:val="page number"/>
    <w:uiPriority w:val="99"/>
    <w:rsid w:val="0003273C"/>
    <w:rPr>
      <w:rFonts w:cs="Times New Roman"/>
    </w:rPr>
  </w:style>
  <w:style w:type="paragraph" w:styleId="Sangra2detindependiente">
    <w:name w:val="Body Text Indent 2"/>
    <w:basedOn w:val="Normal"/>
    <w:link w:val="Sangra2detindependienteCar"/>
    <w:uiPriority w:val="99"/>
    <w:rsid w:val="0003273C"/>
    <w:pPr>
      <w:spacing w:after="0"/>
      <w:ind w:left="708"/>
    </w:pPr>
    <w:rPr>
      <w:rFonts w:eastAsia="Times New Roman" w:cs="Times New Roman"/>
      <w:szCs w:val="20"/>
      <w:lang w:val="x-none" w:eastAsia="x-none"/>
    </w:rPr>
  </w:style>
  <w:style w:type="character" w:customStyle="1" w:styleId="Sangra2detindependienteCar">
    <w:name w:val="Sangría 2 de t. independiente Car"/>
    <w:link w:val="Sangra2detindependiente"/>
    <w:uiPriority w:val="99"/>
    <w:rsid w:val="0003273C"/>
    <w:rPr>
      <w:rFonts w:ascii="Arial" w:eastAsia="Times New Roman" w:hAnsi="Arial"/>
      <w:sz w:val="22"/>
      <w:lang w:val="x-none"/>
    </w:rPr>
  </w:style>
  <w:style w:type="paragraph" w:customStyle="1" w:styleId="Profesin">
    <w:name w:val="Profesión"/>
    <w:basedOn w:val="Normal"/>
    <w:rsid w:val="0003273C"/>
    <w:pPr>
      <w:spacing w:after="0"/>
      <w:jc w:val="center"/>
    </w:pPr>
    <w:rPr>
      <w:rFonts w:ascii="Times New Roman" w:eastAsia="Times New Roman" w:hAnsi="Times New Roman"/>
      <w:b/>
      <w:sz w:val="24"/>
      <w:szCs w:val="20"/>
      <w:lang w:val="es-ES" w:eastAsia="es-ES"/>
    </w:rPr>
  </w:style>
  <w:style w:type="paragraph" w:customStyle="1" w:styleId="CONTRATOS">
    <w:name w:val="CONTRATOS"/>
    <w:basedOn w:val="Normal"/>
    <w:rsid w:val="0003273C"/>
    <w:pPr>
      <w:spacing w:after="0"/>
    </w:pPr>
    <w:rPr>
      <w:rFonts w:ascii="Courier" w:eastAsia="Times New Roman" w:hAnsi="Courier"/>
      <w:sz w:val="24"/>
      <w:szCs w:val="20"/>
    </w:rPr>
  </w:style>
  <w:style w:type="paragraph" w:styleId="Sinespaciado">
    <w:name w:val="No Spacing"/>
    <w:uiPriority w:val="1"/>
    <w:qFormat/>
    <w:rsid w:val="00B82C24"/>
    <w:pPr>
      <w:spacing w:line="276" w:lineRule="auto"/>
    </w:pPr>
    <w:rPr>
      <w:rFonts w:ascii="Arial" w:hAnsi="Arial"/>
      <w:sz w:val="22"/>
    </w:rPr>
  </w:style>
  <w:style w:type="table" w:styleId="Tablaconcuadrcula">
    <w:name w:val="Table Grid"/>
    <w:basedOn w:val="Tablanormal"/>
    <w:uiPriority w:val="59"/>
    <w:rsid w:val="006D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886AFE"/>
    <w:rPr>
      <w:rFonts w:ascii="Arial" w:hAnsi="Arial" w:cs="Arial"/>
      <w:b/>
      <w:sz w:val="22"/>
      <w:szCs w:val="22"/>
      <w:u w:val="single"/>
      <w:lang w:eastAsia="en-US"/>
    </w:rPr>
  </w:style>
  <w:style w:type="character" w:customStyle="1" w:styleId="Ttulo3Car">
    <w:name w:val="Título 3 Car"/>
    <w:aliases w:val="Subtitle Car"/>
    <w:link w:val="Ttulo3"/>
    <w:uiPriority w:val="9"/>
    <w:rsid w:val="00D959A2"/>
    <w:rPr>
      <w:rFonts w:ascii="Arial" w:hAnsi="Arial" w:cs="Arial"/>
      <w:b/>
      <w:sz w:val="22"/>
      <w:szCs w:val="22"/>
      <w:u w:val="single"/>
      <w:lang w:eastAsia="en-US"/>
    </w:rPr>
  </w:style>
  <w:style w:type="character" w:customStyle="1" w:styleId="Ttulo6Car">
    <w:name w:val="Título 6 Car"/>
    <w:link w:val="Ttulo6"/>
    <w:uiPriority w:val="9"/>
    <w:semiHidden/>
    <w:rsid w:val="008A497D"/>
    <w:rPr>
      <w:rFonts w:eastAsia="Times New Roman"/>
      <w:b/>
      <w:bCs/>
      <w:sz w:val="22"/>
      <w:szCs w:val="22"/>
      <w:lang w:val="en-US" w:eastAsia="en-US"/>
    </w:rPr>
  </w:style>
  <w:style w:type="paragraph" w:styleId="Textoindependiente3">
    <w:name w:val="Body Text 3"/>
    <w:basedOn w:val="Normal"/>
    <w:link w:val="Textoindependiente3Car"/>
    <w:uiPriority w:val="99"/>
    <w:semiHidden/>
    <w:unhideWhenUsed/>
    <w:rsid w:val="00AB4248"/>
    <w:rPr>
      <w:rFonts w:ascii="Calibri" w:hAnsi="Calibri" w:cs="Times New Roman"/>
      <w:sz w:val="16"/>
      <w:szCs w:val="16"/>
      <w:lang w:val="en-US"/>
    </w:rPr>
  </w:style>
  <w:style w:type="character" w:customStyle="1" w:styleId="Textoindependiente3Car">
    <w:name w:val="Texto independiente 3 Car"/>
    <w:link w:val="Textoindependiente3"/>
    <w:uiPriority w:val="99"/>
    <w:semiHidden/>
    <w:rsid w:val="008A497D"/>
    <w:rPr>
      <w:sz w:val="16"/>
      <w:szCs w:val="16"/>
      <w:lang w:val="en-US" w:eastAsia="en-US"/>
    </w:rPr>
  </w:style>
  <w:style w:type="character" w:styleId="nfasisintenso">
    <w:name w:val="Intense Emphasis"/>
    <w:uiPriority w:val="21"/>
    <w:rsid w:val="00DF0041"/>
    <w:rPr>
      <w:b/>
      <w:bCs/>
      <w:i/>
      <w:iCs/>
      <w:color w:val="4F81BD"/>
    </w:rPr>
  </w:style>
  <w:style w:type="character" w:styleId="nfasissutil">
    <w:name w:val="Subtle Emphasis"/>
    <w:aliases w:val="H eader"/>
    <w:uiPriority w:val="19"/>
    <w:qFormat/>
    <w:rsid w:val="00612FD6"/>
    <w:rPr>
      <w:i/>
      <w:sz w:val="20"/>
    </w:rPr>
  </w:style>
  <w:style w:type="paragraph" w:styleId="Textodeglobo">
    <w:name w:val="Balloon Text"/>
    <w:basedOn w:val="Normal"/>
    <w:link w:val="TextodegloboCar"/>
    <w:uiPriority w:val="99"/>
    <w:semiHidden/>
    <w:unhideWhenUsed/>
    <w:rsid w:val="00ED6FFA"/>
    <w:pPr>
      <w:spacing w:after="0"/>
    </w:pPr>
    <w:rPr>
      <w:rFonts w:ascii="Tahoma" w:hAnsi="Tahoma" w:cs="Times New Roman"/>
      <w:sz w:val="16"/>
      <w:szCs w:val="16"/>
      <w:lang w:val="x-none"/>
    </w:rPr>
  </w:style>
  <w:style w:type="character" w:customStyle="1" w:styleId="TextodegloboCar">
    <w:name w:val="Texto de globo Car"/>
    <w:link w:val="Textodeglobo"/>
    <w:uiPriority w:val="99"/>
    <w:semiHidden/>
    <w:rsid w:val="00ED6FFA"/>
    <w:rPr>
      <w:rFonts w:ascii="Tahoma" w:hAnsi="Tahoma" w:cs="Tahoma"/>
      <w:sz w:val="16"/>
      <w:szCs w:val="16"/>
      <w:lang w:eastAsia="en-US"/>
    </w:rPr>
  </w:style>
  <w:style w:type="character" w:styleId="Refdecomentario">
    <w:name w:val="annotation reference"/>
    <w:uiPriority w:val="99"/>
    <w:semiHidden/>
    <w:unhideWhenUsed/>
    <w:rsid w:val="0020652D"/>
    <w:rPr>
      <w:sz w:val="16"/>
      <w:szCs w:val="16"/>
    </w:rPr>
  </w:style>
  <w:style w:type="paragraph" w:styleId="Textocomentario">
    <w:name w:val="annotation text"/>
    <w:basedOn w:val="Normal"/>
    <w:link w:val="TextocomentarioCar"/>
    <w:uiPriority w:val="99"/>
    <w:semiHidden/>
    <w:unhideWhenUsed/>
    <w:rsid w:val="0020652D"/>
    <w:rPr>
      <w:rFonts w:cs="Times New Roman"/>
      <w:sz w:val="20"/>
      <w:szCs w:val="20"/>
      <w:lang w:val="x-none"/>
    </w:rPr>
  </w:style>
  <w:style w:type="character" w:customStyle="1" w:styleId="TextocomentarioCar">
    <w:name w:val="Texto comentario Car"/>
    <w:link w:val="Textocomentario"/>
    <w:uiPriority w:val="99"/>
    <w:semiHidden/>
    <w:rsid w:val="0020652D"/>
    <w:rPr>
      <w:rFonts w:ascii="Arial" w:hAnsi="Arial" w:cs="Arial"/>
      <w:lang w:eastAsia="en-US"/>
    </w:rPr>
  </w:style>
  <w:style w:type="paragraph" w:styleId="Asuntodelcomentario">
    <w:name w:val="annotation subject"/>
    <w:basedOn w:val="Textocomentario"/>
    <w:next w:val="Textocomentario"/>
    <w:link w:val="AsuntodelcomentarioCar"/>
    <w:uiPriority w:val="99"/>
    <w:semiHidden/>
    <w:unhideWhenUsed/>
    <w:rsid w:val="0020652D"/>
    <w:rPr>
      <w:b/>
      <w:bCs/>
    </w:rPr>
  </w:style>
  <w:style w:type="character" w:customStyle="1" w:styleId="AsuntodelcomentarioCar">
    <w:name w:val="Asunto del comentario Car"/>
    <w:link w:val="Asuntodelcomentario"/>
    <w:uiPriority w:val="99"/>
    <w:semiHidden/>
    <w:rsid w:val="0020652D"/>
    <w:rPr>
      <w:rFonts w:ascii="Arial" w:hAnsi="Arial" w:cs="Arial"/>
      <w:b/>
      <w:bCs/>
      <w:lang w:eastAsia="en-US"/>
    </w:rPr>
  </w:style>
  <w:style w:type="paragraph" w:styleId="TtuloTDC">
    <w:name w:val="TOC Heading"/>
    <w:basedOn w:val="Ttulo1"/>
    <w:next w:val="Normal"/>
    <w:uiPriority w:val="39"/>
    <w:semiHidden/>
    <w:unhideWhenUsed/>
    <w:qFormat/>
    <w:rsid w:val="00D959A2"/>
    <w:pPr>
      <w:keepNext/>
      <w:keepLines/>
      <w:widowControl/>
      <w:kinsoku/>
      <w:spacing w:before="480" w:after="0" w:line="276" w:lineRule="auto"/>
      <w:jc w:val="left"/>
      <w:outlineLvl w:val="9"/>
    </w:pPr>
    <w:rPr>
      <w:rFonts w:ascii="Cambria" w:eastAsia="MS Gothic" w:hAnsi="Cambria"/>
      <w:bCs/>
      <w:color w:val="365F91"/>
      <w:sz w:val="28"/>
      <w:szCs w:val="28"/>
      <w:u w:val="none"/>
      <w:lang w:val="en-US" w:eastAsia="ja-JP"/>
    </w:rPr>
  </w:style>
  <w:style w:type="paragraph" w:styleId="TDC1">
    <w:name w:val="toc 1"/>
    <w:basedOn w:val="Normal"/>
    <w:next w:val="Normal"/>
    <w:autoRedefine/>
    <w:uiPriority w:val="39"/>
    <w:unhideWhenUsed/>
    <w:rsid w:val="004A3D0A"/>
    <w:pPr>
      <w:tabs>
        <w:tab w:val="right" w:leader="dot" w:pos="8828"/>
      </w:tabs>
      <w:spacing w:after="0"/>
    </w:pPr>
  </w:style>
  <w:style w:type="paragraph" w:styleId="TDC3">
    <w:name w:val="toc 3"/>
    <w:basedOn w:val="Normal"/>
    <w:next w:val="Normal"/>
    <w:autoRedefine/>
    <w:uiPriority w:val="39"/>
    <w:unhideWhenUsed/>
    <w:rsid w:val="00D959A2"/>
    <w:pPr>
      <w:ind w:left="440"/>
    </w:pPr>
  </w:style>
  <w:style w:type="character" w:styleId="Hipervnculo">
    <w:name w:val="Hyperlink"/>
    <w:uiPriority w:val="99"/>
    <w:unhideWhenUsed/>
    <w:rsid w:val="00D959A2"/>
    <w:rPr>
      <w:color w:val="0000FF"/>
      <w:u w:val="single"/>
    </w:rPr>
  </w:style>
  <w:style w:type="paragraph" w:styleId="Textonotapie">
    <w:name w:val="footnote text"/>
    <w:basedOn w:val="Normal"/>
    <w:link w:val="TextonotapieCar"/>
    <w:uiPriority w:val="99"/>
    <w:semiHidden/>
    <w:unhideWhenUsed/>
    <w:rsid w:val="00DF7562"/>
    <w:rPr>
      <w:sz w:val="20"/>
      <w:szCs w:val="20"/>
    </w:rPr>
  </w:style>
  <w:style w:type="character" w:customStyle="1" w:styleId="TextonotapieCar">
    <w:name w:val="Texto nota pie Car"/>
    <w:link w:val="Textonotapie"/>
    <w:uiPriority w:val="99"/>
    <w:semiHidden/>
    <w:rsid w:val="00DF7562"/>
    <w:rPr>
      <w:rFonts w:ascii="Arial" w:hAnsi="Arial" w:cs="Arial"/>
      <w:lang w:eastAsia="en-US"/>
    </w:rPr>
  </w:style>
  <w:style w:type="character" w:styleId="Refdenotaalpie">
    <w:name w:val="footnote reference"/>
    <w:uiPriority w:val="99"/>
    <w:semiHidden/>
    <w:unhideWhenUsed/>
    <w:rsid w:val="00DF7562"/>
    <w:rPr>
      <w:vertAlign w:val="superscript"/>
    </w:rPr>
  </w:style>
  <w:style w:type="paragraph" w:styleId="Revisin">
    <w:name w:val="Revision"/>
    <w:hidden/>
    <w:uiPriority w:val="99"/>
    <w:semiHidden/>
    <w:rsid w:val="006C3540"/>
    <w:rPr>
      <w:rFonts w:ascii="Arial" w:hAnsi="Arial" w:cs="Arial"/>
      <w:sz w:val="22"/>
      <w:szCs w:val="22"/>
      <w:lang w:eastAsia="en-US"/>
    </w:rPr>
  </w:style>
  <w:style w:type="paragraph" w:customStyle="1" w:styleId="IFTnormal">
    <w:name w:val="IFT normal"/>
    <w:basedOn w:val="Normal"/>
    <w:link w:val="IFTnormalCar"/>
    <w:qFormat/>
    <w:rsid w:val="00134773"/>
    <w:pPr>
      <w:spacing w:after="200" w:line="276" w:lineRule="auto"/>
    </w:pPr>
    <w:rPr>
      <w:rFonts w:ascii="ITC Avant Garde" w:hAnsi="ITC Avant Garde"/>
      <w:color w:val="000000"/>
      <w:lang w:val="es-ES_tradnl" w:eastAsia="es-ES"/>
    </w:rPr>
  </w:style>
  <w:style w:type="character" w:customStyle="1" w:styleId="IFTnormalCar">
    <w:name w:val="IFT normal Car"/>
    <w:link w:val="IFTnormal"/>
    <w:rsid w:val="00134773"/>
    <w:rPr>
      <w:rFonts w:ascii="ITC Avant Garde" w:hAnsi="ITC Avant Garde" w:cs="Arial"/>
      <w:color w:val="000000"/>
      <w:sz w:val="22"/>
      <w:szCs w:val="22"/>
      <w:lang w:val="es-ES_tradnl" w:eastAsia="es-ES"/>
    </w:rPr>
  </w:style>
  <w:style w:type="paragraph" w:customStyle="1" w:styleId="Citaift">
    <w:name w:val="Cita ift"/>
    <w:basedOn w:val="Normal"/>
    <w:link w:val="CitaiftCar"/>
    <w:qFormat/>
    <w:rsid w:val="00134773"/>
    <w:pPr>
      <w:adjustRightInd w:val="0"/>
      <w:spacing w:after="200" w:line="276" w:lineRule="auto"/>
      <w:ind w:left="851" w:right="760"/>
    </w:pPr>
    <w:rPr>
      <w:rFonts w:ascii="ITC Avant Garde" w:eastAsia="Times New Roman" w:hAnsi="ITC Avant Garde"/>
      <w:i/>
      <w:color w:val="000000"/>
      <w:sz w:val="18"/>
      <w:szCs w:val="18"/>
      <w:lang w:eastAsia="es-ES"/>
    </w:rPr>
  </w:style>
  <w:style w:type="character" w:customStyle="1" w:styleId="CitaiftCar">
    <w:name w:val="Cita ift Car"/>
    <w:link w:val="Citaift"/>
    <w:rsid w:val="00134773"/>
    <w:rPr>
      <w:rFonts w:ascii="ITC Avant Garde" w:eastAsia="Times New Roman" w:hAnsi="ITC Avant Garde" w:cs="Arial"/>
      <w:i/>
      <w:color w:val="000000"/>
      <w:sz w:val="18"/>
      <w:szCs w:val="18"/>
      <w:lang w:eastAsia="es-ES"/>
    </w:rPr>
  </w:style>
  <w:style w:type="paragraph" w:customStyle="1" w:styleId="CondicionesFinales">
    <w:name w:val="CondicionesFinales"/>
    <w:basedOn w:val="Citaift"/>
    <w:qFormat/>
    <w:rsid w:val="00783341"/>
    <w:rPr>
      <w:bCs/>
      <w:i w:val="0"/>
      <w:sz w:val="22"/>
      <w:szCs w:val="22"/>
      <w:lang w:val="es-ES_tradnl"/>
    </w:rPr>
  </w:style>
  <w:style w:type="character" w:customStyle="1" w:styleId="Mencionar1">
    <w:name w:val="Mencionar1"/>
    <w:basedOn w:val="Fuentedeprrafopredeter"/>
    <w:uiPriority w:val="99"/>
    <w:semiHidden/>
    <w:unhideWhenUsed/>
    <w:rsid w:val="004D1657"/>
    <w:rPr>
      <w:color w:val="2B579A"/>
      <w:shd w:val="clear" w:color="auto" w:fill="E6E6E6"/>
    </w:rPr>
  </w:style>
  <w:style w:type="character" w:customStyle="1" w:styleId="PrrafodelistaCar">
    <w:name w:val="Párrafo de lista Car"/>
    <w:aliases w:val="prueba1 Car,Numeración 1 Car"/>
    <w:link w:val="Prrafodelista"/>
    <w:uiPriority w:val="34"/>
    <w:qFormat/>
    <w:rsid w:val="00BA3969"/>
    <w:rPr>
      <w:rFonts w:ascii="Times New Roman" w:eastAsia="Times New Roman" w:hAnsi="Times New Roman" w:cs="Arial"/>
      <w:sz w:val="24"/>
      <w:szCs w:val="24"/>
    </w:rPr>
  </w:style>
  <w:style w:type="paragraph" w:styleId="Listaconvietas2">
    <w:name w:val="List Bullet 2"/>
    <w:basedOn w:val="Normal"/>
    <w:link w:val="Listaconvietas2Car"/>
    <w:uiPriority w:val="99"/>
    <w:unhideWhenUsed/>
    <w:rsid w:val="00BA3969"/>
    <w:pPr>
      <w:spacing w:after="200" w:line="276" w:lineRule="auto"/>
      <w:ind w:left="1077" w:hanging="360"/>
      <w:contextualSpacing/>
      <w:jc w:val="left"/>
    </w:pPr>
    <w:rPr>
      <w:rFonts w:ascii="Calibri" w:hAnsi="Calibri" w:cs="Times New Roman"/>
    </w:rPr>
  </w:style>
  <w:style w:type="character" w:customStyle="1" w:styleId="Listaconvietas2Car">
    <w:name w:val="Lista con viñetas 2 Car"/>
    <w:link w:val="Listaconvietas2"/>
    <w:uiPriority w:val="99"/>
    <w:rsid w:val="00BA396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notes" Target="footnotes.xml"/><Relationship Id="rId3" Type="http://schemas.openxmlformats.org/officeDocument/2006/relationships/customXml" Target="../customXml/item3.xml"/><Relationship Id="rId21" Type="http://schemas.openxmlformats.org/officeDocument/2006/relationships/customXml" Target="../customXml/item2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webSettings" Target="webSettings.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ettings" Target="settings.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numbering" Target="numbering.xml"/><Relationship Id="rId27" Type="http://schemas.openxmlformats.org/officeDocument/2006/relationships/endnotes" Target="endnotes.xml"/><Relationship Id="rId30" Type="http://schemas.openxmlformats.org/officeDocument/2006/relationships/footer" Target="footer1.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0" ma:contentTypeDescription="Crear nuevo documento." ma:contentTypeScope="" ma:versionID="6ec2e770e8c827b4c671df3dc9465bfd">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DEC0B7-7FF1-4400-BBA2-9189F2B35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10.xml><?xml version="1.0" encoding="utf-8"?>
<ds:datastoreItem xmlns:ds="http://schemas.openxmlformats.org/officeDocument/2006/customXml" ds:itemID="{813FC8B8-2057-42FB-9AB2-E22F782E23C6}">
  <ds:schemaRefs>
    <ds:schemaRef ds:uri="http://schemas.openxmlformats.org/officeDocument/2006/bibliography"/>
  </ds:schemaRefs>
</ds:datastoreItem>
</file>

<file path=customXml/itemProps11.xml><?xml version="1.0" encoding="utf-8"?>
<ds:datastoreItem xmlns:ds="http://schemas.openxmlformats.org/officeDocument/2006/customXml" ds:itemID="{55BE024C-9556-4931-99BB-9EFBDC24A5DB}">
  <ds:schemaRefs>
    <ds:schemaRef ds:uri="http://schemas.openxmlformats.org/officeDocument/2006/bibliography"/>
  </ds:schemaRefs>
</ds:datastoreItem>
</file>

<file path=customXml/itemProps12.xml><?xml version="1.0" encoding="utf-8"?>
<ds:datastoreItem xmlns:ds="http://schemas.openxmlformats.org/officeDocument/2006/customXml" ds:itemID="{6EA5792B-9330-4B6D-8EA5-3DB8F752C9EF}">
  <ds:schemaRefs>
    <ds:schemaRef ds:uri="http://schemas.openxmlformats.org/officeDocument/2006/bibliography"/>
  </ds:schemaRefs>
</ds:datastoreItem>
</file>

<file path=customXml/itemProps13.xml><?xml version="1.0" encoding="utf-8"?>
<ds:datastoreItem xmlns:ds="http://schemas.openxmlformats.org/officeDocument/2006/customXml" ds:itemID="{876C2DA7-7309-475F-8FE4-DD1E85F7D4A9}">
  <ds:schemaRefs>
    <ds:schemaRef ds:uri="http://schemas.openxmlformats.org/officeDocument/2006/bibliography"/>
  </ds:schemaRefs>
</ds:datastoreItem>
</file>

<file path=customXml/itemProps14.xml><?xml version="1.0" encoding="utf-8"?>
<ds:datastoreItem xmlns:ds="http://schemas.openxmlformats.org/officeDocument/2006/customXml" ds:itemID="{1BEDDB8A-E167-4352-9D49-7D6DD94BD71E}">
  <ds:schemaRefs>
    <ds:schemaRef ds:uri="http://schemas.openxmlformats.org/officeDocument/2006/bibliography"/>
  </ds:schemaRefs>
</ds:datastoreItem>
</file>

<file path=customXml/itemProps15.xml><?xml version="1.0" encoding="utf-8"?>
<ds:datastoreItem xmlns:ds="http://schemas.openxmlformats.org/officeDocument/2006/customXml" ds:itemID="{EFFA4DB7-CA5A-4374-80CE-F804CE9D6E9F}">
  <ds:schemaRefs>
    <ds:schemaRef ds:uri="http://schemas.openxmlformats.org/officeDocument/2006/bibliography"/>
  </ds:schemaRefs>
</ds:datastoreItem>
</file>

<file path=customXml/itemProps16.xml><?xml version="1.0" encoding="utf-8"?>
<ds:datastoreItem xmlns:ds="http://schemas.openxmlformats.org/officeDocument/2006/customXml" ds:itemID="{8B083964-9B39-4DA3-A288-4C49EFF73311}">
  <ds:schemaRefs>
    <ds:schemaRef ds:uri="http://schemas.microsoft.com/office/2006/metadata/properties"/>
    <ds:schemaRef ds:uri="http://schemas.microsoft.com/office/infopath/2007/PartnerControls"/>
  </ds:schemaRefs>
</ds:datastoreItem>
</file>

<file path=customXml/itemProps17.xml><?xml version="1.0" encoding="utf-8"?>
<ds:datastoreItem xmlns:ds="http://schemas.openxmlformats.org/officeDocument/2006/customXml" ds:itemID="{F5B7C0E1-0D94-4229-921D-CDF7015C2437}">
  <ds:schemaRefs>
    <ds:schemaRef ds:uri="http://schemas.openxmlformats.org/officeDocument/2006/bibliography"/>
  </ds:schemaRefs>
</ds:datastoreItem>
</file>

<file path=customXml/itemProps18.xml><?xml version="1.0" encoding="utf-8"?>
<ds:datastoreItem xmlns:ds="http://schemas.openxmlformats.org/officeDocument/2006/customXml" ds:itemID="{87689E83-74CD-48E2-9553-261C606AF4D9}">
  <ds:schemaRefs>
    <ds:schemaRef ds:uri="http://schemas.openxmlformats.org/officeDocument/2006/bibliography"/>
  </ds:schemaRefs>
</ds:datastoreItem>
</file>

<file path=customXml/itemProps19.xml><?xml version="1.0" encoding="utf-8"?>
<ds:datastoreItem xmlns:ds="http://schemas.openxmlformats.org/officeDocument/2006/customXml" ds:itemID="{0DAF192D-A6AB-4B15-B893-9A6FD2396A5C}">
  <ds:schemaRefs>
    <ds:schemaRef ds:uri="http://schemas.openxmlformats.org/officeDocument/2006/bibliography"/>
  </ds:schemaRefs>
</ds:datastoreItem>
</file>

<file path=customXml/itemProps2.xml><?xml version="1.0" encoding="utf-8"?>
<ds:datastoreItem xmlns:ds="http://schemas.openxmlformats.org/officeDocument/2006/customXml" ds:itemID="{055EDDD1-8D88-46FD-BD19-E51D84AE566E}">
  <ds:schemaRefs>
    <ds:schemaRef ds:uri="http://schemas.openxmlformats.org/officeDocument/2006/bibliography"/>
  </ds:schemaRefs>
</ds:datastoreItem>
</file>

<file path=customXml/itemProps20.xml><?xml version="1.0" encoding="utf-8"?>
<ds:datastoreItem xmlns:ds="http://schemas.openxmlformats.org/officeDocument/2006/customXml" ds:itemID="{471EA1CA-C2B5-40C0-89B2-281669D667DB}">
  <ds:schemaRefs>
    <ds:schemaRef ds:uri="http://schemas.openxmlformats.org/officeDocument/2006/bibliography"/>
  </ds:schemaRefs>
</ds:datastoreItem>
</file>

<file path=customXml/itemProps21.xml><?xml version="1.0" encoding="utf-8"?>
<ds:datastoreItem xmlns:ds="http://schemas.openxmlformats.org/officeDocument/2006/customXml" ds:itemID="{232E14A5-FD1D-47F0-BF3E-94953C1FBFAD}">
  <ds:schemaRefs>
    <ds:schemaRef ds:uri="http://schemas.openxmlformats.org/officeDocument/2006/bibliography"/>
  </ds:schemaRefs>
</ds:datastoreItem>
</file>

<file path=customXml/itemProps3.xml><?xml version="1.0" encoding="utf-8"?>
<ds:datastoreItem xmlns:ds="http://schemas.openxmlformats.org/officeDocument/2006/customXml" ds:itemID="{44A703BE-0C4A-4524-955F-1B5E54D3C17E}">
  <ds:schemaRefs>
    <ds:schemaRef ds:uri="http://schemas.openxmlformats.org/officeDocument/2006/bibliography"/>
  </ds:schemaRefs>
</ds:datastoreItem>
</file>

<file path=customXml/itemProps4.xml><?xml version="1.0" encoding="utf-8"?>
<ds:datastoreItem xmlns:ds="http://schemas.openxmlformats.org/officeDocument/2006/customXml" ds:itemID="{4695056F-F04D-403E-8235-2DD8F83CAD5E}">
  <ds:schemaRefs>
    <ds:schemaRef ds:uri="http://schemas.openxmlformats.org/officeDocument/2006/bibliography"/>
  </ds:schemaRefs>
</ds:datastoreItem>
</file>

<file path=customXml/itemProps5.xml><?xml version="1.0" encoding="utf-8"?>
<ds:datastoreItem xmlns:ds="http://schemas.openxmlformats.org/officeDocument/2006/customXml" ds:itemID="{DF182DFD-256C-4E1D-8209-68555F06783F}">
  <ds:schemaRefs>
    <ds:schemaRef ds:uri="http://schemas.openxmlformats.org/officeDocument/2006/bibliography"/>
  </ds:schemaRefs>
</ds:datastoreItem>
</file>

<file path=customXml/itemProps6.xml><?xml version="1.0" encoding="utf-8"?>
<ds:datastoreItem xmlns:ds="http://schemas.openxmlformats.org/officeDocument/2006/customXml" ds:itemID="{4AA1DCB2-F0C1-4EDC-93FC-161EF92E8920}">
  <ds:schemaRefs>
    <ds:schemaRef ds:uri="http://schemas.openxmlformats.org/officeDocument/2006/bibliography"/>
  </ds:schemaRefs>
</ds:datastoreItem>
</file>

<file path=customXml/itemProps7.xml><?xml version="1.0" encoding="utf-8"?>
<ds:datastoreItem xmlns:ds="http://schemas.openxmlformats.org/officeDocument/2006/customXml" ds:itemID="{D1A34A99-8C11-4ACF-B193-9CDF19F7ED6E}">
  <ds:schemaRefs>
    <ds:schemaRef ds:uri="http://schemas.openxmlformats.org/officeDocument/2006/bibliography"/>
  </ds:schemaRefs>
</ds:datastoreItem>
</file>

<file path=customXml/itemProps8.xml><?xml version="1.0" encoding="utf-8"?>
<ds:datastoreItem xmlns:ds="http://schemas.openxmlformats.org/officeDocument/2006/customXml" ds:itemID="{DB5EC22C-81F8-4DE4-A72E-7372D3A7D6C9}">
  <ds:schemaRefs>
    <ds:schemaRef ds:uri="http://schemas.openxmlformats.org/officeDocument/2006/bibliography"/>
  </ds:schemaRefs>
</ds:datastoreItem>
</file>

<file path=customXml/itemProps9.xml><?xml version="1.0" encoding="utf-8"?>
<ds:datastoreItem xmlns:ds="http://schemas.openxmlformats.org/officeDocument/2006/customXml" ds:itemID="{7452EB87-C0DB-47F3-90A1-3C20BB3F31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9474</Words>
  <Characters>52107</Characters>
  <Application>Microsoft Office Word</Application>
  <DocSecurity>0</DocSecurity>
  <Lines>434</Lines>
  <Paragraphs>122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TELCEL</Company>
  <LinksUpToDate>false</LinksUpToDate>
  <CharactersWithSpaces>61459</CharactersWithSpaces>
  <SharedDoc>false</SharedDoc>
  <HLinks>
    <vt:vector size="210" baseType="variant">
      <vt:variant>
        <vt:i4>2031676</vt:i4>
      </vt:variant>
      <vt:variant>
        <vt:i4>206</vt:i4>
      </vt:variant>
      <vt:variant>
        <vt:i4>0</vt:i4>
      </vt:variant>
      <vt:variant>
        <vt:i4>5</vt:i4>
      </vt:variant>
      <vt:variant>
        <vt:lpwstr/>
      </vt:variant>
      <vt:variant>
        <vt:lpwstr>_Toc399262014</vt:lpwstr>
      </vt:variant>
      <vt:variant>
        <vt:i4>2031676</vt:i4>
      </vt:variant>
      <vt:variant>
        <vt:i4>200</vt:i4>
      </vt:variant>
      <vt:variant>
        <vt:i4>0</vt:i4>
      </vt:variant>
      <vt:variant>
        <vt:i4>5</vt:i4>
      </vt:variant>
      <vt:variant>
        <vt:lpwstr/>
      </vt:variant>
      <vt:variant>
        <vt:lpwstr>_Toc399262013</vt:lpwstr>
      </vt:variant>
      <vt:variant>
        <vt:i4>2031676</vt:i4>
      </vt:variant>
      <vt:variant>
        <vt:i4>194</vt:i4>
      </vt:variant>
      <vt:variant>
        <vt:i4>0</vt:i4>
      </vt:variant>
      <vt:variant>
        <vt:i4>5</vt:i4>
      </vt:variant>
      <vt:variant>
        <vt:lpwstr/>
      </vt:variant>
      <vt:variant>
        <vt:lpwstr>_Toc399262012</vt:lpwstr>
      </vt:variant>
      <vt:variant>
        <vt:i4>2031676</vt:i4>
      </vt:variant>
      <vt:variant>
        <vt:i4>188</vt:i4>
      </vt:variant>
      <vt:variant>
        <vt:i4>0</vt:i4>
      </vt:variant>
      <vt:variant>
        <vt:i4>5</vt:i4>
      </vt:variant>
      <vt:variant>
        <vt:lpwstr/>
      </vt:variant>
      <vt:variant>
        <vt:lpwstr>_Toc399262011</vt:lpwstr>
      </vt:variant>
      <vt:variant>
        <vt:i4>2031676</vt:i4>
      </vt:variant>
      <vt:variant>
        <vt:i4>182</vt:i4>
      </vt:variant>
      <vt:variant>
        <vt:i4>0</vt:i4>
      </vt:variant>
      <vt:variant>
        <vt:i4>5</vt:i4>
      </vt:variant>
      <vt:variant>
        <vt:lpwstr/>
      </vt:variant>
      <vt:variant>
        <vt:lpwstr>_Toc399262010</vt:lpwstr>
      </vt:variant>
      <vt:variant>
        <vt:i4>1966140</vt:i4>
      </vt:variant>
      <vt:variant>
        <vt:i4>176</vt:i4>
      </vt:variant>
      <vt:variant>
        <vt:i4>0</vt:i4>
      </vt:variant>
      <vt:variant>
        <vt:i4>5</vt:i4>
      </vt:variant>
      <vt:variant>
        <vt:lpwstr/>
      </vt:variant>
      <vt:variant>
        <vt:lpwstr>_Toc399262009</vt:lpwstr>
      </vt:variant>
      <vt:variant>
        <vt:i4>1966140</vt:i4>
      </vt:variant>
      <vt:variant>
        <vt:i4>170</vt:i4>
      </vt:variant>
      <vt:variant>
        <vt:i4>0</vt:i4>
      </vt:variant>
      <vt:variant>
        <vt:i4>5</vt:i4>
      </vt:variant>
      <vt:variant>
        <vt:lpwstr/>
      </vt:variant>
      <vt:variant>
        <vt:lpwstr>_Toc399262008</vt:lpwstr>
      </vt:variant>
      <vt:variant>
        <vt:i4>1966140</vt:i4>
      </vt:variant>
      <vt:variant>
        <vt:i4>164</vt:i4>
      </vt:variant>
      <vt:variant>
        <vt:i4>0</vt:i4>
      </vt:variant>
      <vt:variant>
        <vt:i4>5</vt:i4>
      </vt:variant>
      <vt:variant>
        <vt:lpwstr/>
      </vt:variant>
      <vt:variant>
        <vt:lpwstr>_Toc399262007</vt:lpwstr>
      </vt:variant>
      <vt:variant>
        <vt:i4>1966140</vt:i4>
      </vt:variant>
      <vt:variant>
        <vt:i4>158</vt:i4>
      </vt:variant>
      <vt:variant>
        <vt:i4>0</vt:i4>
      </vt:variant>
      <vt:variant>
        <vt:i4>5</vt:i4>
      </vt:variant>
      <vt:variant>
        <vt:lpwstr/>
      </vt:variant>
      <vt:variant>
        <vt:lpwstr>_Toc399262006</vt:lpwstr>
      </vt:variant>
      <vt:variant>
        <vt:i4>1966140</vt:i4>
      </vt:variant>
      <vt:variant>
        <vt:i4>152</vt:i4>
      </vt:variant>
      <vt:variant>
        <vt:i4>0</vt:i4>
      </vt:variant>
      <vt:variant>
        <vt:i4>5</vt:i4>
      </vt:variant>
      <vt:variant>
        <vt:lpwstr/>
      </vt:variant>
      <vt:variant>
        <vt:lpwstr>_Toc399262005</vt:lpwstr>
      </vt:variant>
      <vt:variant>
        <vt:i4>1966140</vt:i4>
      </vt:variant>
      <vt:variant>
        <vt:i4>146</vt:i4>
      </vt:variant>
      <vt:variant>
        <vt:i4>0</vt:i4>
      </vt:variant>
      <vt:variant>
        <vt:i4>5</vt:i4>
      </vt:variant>
      <vt:variant>
        <vt:lpwstr/>
      </vt:variant>
      <vt:variant>
        <vt:lpwstr>_Toc399262004</vt:lpwstr>
      </vt:variant>
      <vt:variant>
        <vt:i4>1966140</vt:i4>
      </vt:variant>
      <vt:variant>
        <vt:i4>140</vt:i4>
      </vt:variant>
      <vt:variant>
        <vt:i4>0</vt:i4>
      </vt:variant>
      <vt:variant>
        <vt:i4>5</vt:i4>
      </vt:variant>
      <vt:variant>
        <vt:lpwstr/>
      </vt:variant>
      <vt:variant>
        <vt:lpwstr>_Toc399262003</vt:lpwstr>
      </vt:variant>
      <vt:variant>
        <vt:i4>1966140</vt:i4>
      </vt:variant>
      <vt:variant>
        <vt:i4>134</vt:i4>
      </vt:variant>
      <vt:variant>
        <vt:i4>0</vt:i4>
      </vt:variant>
      <vt:variant>
        <vt:i4>5</vt:i4>
      </vt:variant>
      <vt:variant>
        <vt:lpwstr/>
      </vt:variant>
      <vt:variant>
        <vt:lpwstr>_Toc399262002</vt:lpwstr>
      </vt:variant>
      <vt:variant>
        <vt:i4>1966140</vt:i4>
      </vt:variant>
      <vt:variant>
        <vt:i4>128</vt:i4>
      </vt:variant>
      <vt:variant>
        <vt:i4>0</vt:i4>
      </vt:variant>
      <vt:variant>
        <vt:i4>5</vt:i4>
      </vt:variant>
      <vt:variant>
        <vt:lpwstr/>
      </vt:variant>
      <vt:variant>
        <vt:lpwstr>_Toc399262001</vt:lpwstr>
      </vt:variant>
      <vt:variant>
        <vt:i4>1966140</vt:i4>
      </vt:variant>
      <vt:variant>
        <vt:i4>122</vt:i4>
      </vt:variant>
      <vt:variant>
        <vt:i4>0</vt:i4>
      </vt:variant>
      <vt:variant>
        <vt:i4>5</vt:i4>
      </vt:variant>
      <vt:variant>
        <vt:lpwstr/>
      </vt:variant>
      <vt:variant>
        <vt:lpwstr>_Toc399262000</vt:lpwstr>
      </vt:variant>
      <vt:variant>
        <vt:i4>1310773</vt:i4>
      </vt:variant>
      <vt:variant>
        <vt:i4>116</vt:i4>
      </vt:variant>
      <vt:variant>
        <vt:i4>0</vt:i4>
      </vt:variant>
      <vt:variant>
        <vt:i4>5</vt:i4>
      </vt:variant>
      <vt:variant>
        <vt:lpwstr/>
      </vt:variant>
      <vt:variant>
        <vt:lpwstr>_Toc399261999</vt:lpwstr>
      </vt:variant>
      <vt:variant>
        <vt:i4>1310773</vt:i4>
      </vt:variant>
      <vt:variant>
        <vt:i4>110</vt:i4>
      </vt:variant>
      <vt:variant>
        <vt:i4>0</vt:i4>
      </vt:variant>
      <vt:variant>
        <vt:i4>5</vt:i4>
      </vt:variant>
      <vt:variant>
        <vt:lpwstr/>
      </vt:variant>
      <vt:variant>
        <vt:lpwstr>_Toc399261998</vt:lpwstr>
      </vt:variant>
      <vt:variant>
        <vt:i4>1310773</vt:i4>
      </vt:variant>
      <vt:variant>
        <vt:i4>104</vt:i4>
      </vt:variant>
      <vt:variant>
        <vt:i4>0</vt:i4>
      </vt:variant>
      <vt:variant>
        <vt:i4>5</vt:i4>
      </vt:variant>
      <vt:variant>
        <vt:lpwstr/>
      </vt:variant>
      <vt:variant>
        <vt:lpwstr>_Toc399261997</vt:lpwstr>
      </vt:variant>
      <vt:variant>
        <vt:i4>1310773</vt:i4>
      </vt:variant>
      <vt:variant>
        <vt:i4>98</vt:i4>
      </vt:variant>
      <vt:variant>
        <vt:i4>0</vt:i4>
      </vt:variant>
      <vt:variant>
        <vt:i4>5</vt:i4>
      </vt:variant>
      <vt:variant>
        <vt:lpwstr/>
      </vt:variant>
      <vt:variant>
        <vt:lpwstr>_Toc399261996</vt:lpwstr>
      </vt:variant>
      <vt:variant>
        <vt:i4>1310773</vt:i4>
      </vt:variant>
      <vt:variant>
        <vt:i4>92</vt:i4>
      </vt:variant>
      <vt:variant>
        <vt:i4>0</vt:i4>
      </vt:variant>
      <vt:variant>
        <vt:i4>5</vt:i4>
      </vt:variant>
      <vt:variant>
        <vt:lpwstr/>
      </vt:variant>
      <vt:variant>
        <vt:lpwstr>_Toc399261995</vt:lpwstr>
      </vt:variant>
      <vt:variant>
        <vt:i4>1310773</vt:i4>
      </vt:variant>
      <vt:variant>
        <vt:i4>86</vt:i4>
      </vt:variant>
      <vt:variant>
        <vt:i4>0</vt:i4>
      </vt:variant>
      <vt:variant>
        <vt:i4>5</vt:i4>
      </vt:variant>
      <vt:variant>
        <vt:lpwstr/>
      </vt:variant>
      <vt:variant>
        <vt:lpwstr>_Toc399261994</vt:lpwstr>
      </vt:variant>
      <vt:variant>
        <vt:i4>1310773</vt:i4>
      </vt:variant>
      <vt:variant>
        <vt:i4>80</vt:i4>
      </vt:variant>
      <vt:variant>
        <vt:i4>0</vt:i4>
      </vt:variant>
      <vt:variant>
        <vt:i4>5</vt:i4>
      </vt:variant>
      <vt:variant>
        <vt:lpwstr/>
      </vt:variant>
      <vt:variant>
        <vt:lpwstr>_Toc399261993</vt:lpwstr>
      </vt:variant>
      <vt:variant>
        <vt:i4>1310773</vt:i4>
      </vt:variant>
      <vt:variant>
        <vt:i4>74</vt:i4>
      </vt:variant>
      <vt:variant>
        <vt:i4>0</vt:i4>
      </vt:variant>
      <vt:variant>
        <vt:i4>5</vt:i4>
      </vt:variant>
      <vt:variant>
        <vt:lpwstr/>
      </vt:variant>
      <vt:variant>
        <vt:lpwstr>_Toc399261992</vt:lpwstr>
      </vt:variant>
      <vt:variant>
        <vt:i4>1310773</vt:i4>
      </vt:variant>
      <vt:variant>
        <vt:i4>68</vt:i4>
      </vt:variant>
      <vt:variant>
        <vt:i4>0</vt:i4>
      </vt:variant>
      <vt:variant>
        <vt:i4>5</vt:i4>
      </vt:variant>
      <vt:variant>
        <vt:lpwstr/>
      </vt:variant>
      <vt:variant>
        <vt:lpwstr>_Toc399261991</vt:lpwstr>
      </vt:variant>
      <vt:variant>
        <vt:i4>1310773</vt:i4>
      </vt:variant>
      <vt:variant>
        <vt:i4>62</vt:i4>
      </vt:variant>
      <vt:variant>
        <vt:i4>0</vt:i4>
      </vt:variant>
      <vt:variant>
        <vt:i4>5</vt:i4>
      </vt:variant>
      <vt:variant>
        <vt:lpwstr/>
      </vt:variant>
      <vt:variant>
        <vt:lpwstr>_Toc399261990</vt:lpwstr>
      </vt:variant>
      <vt:variant>
        <vt:i4>1376309</vt:i4>
      </vt:variant>
      <vt:variant>
        <vt:i4>56</vt:i4>
      </vt:variant>
      <vt:variant>
        <vt:i4>0</vt:i4>
      </vt:variant>
      <vt:variant>
        <vt:i4>5</vt:i4>
      </vt:variant>
      <vt:variant>
        <vt:lpwstr/>
      </vt:variant>
      <vt:variant>
        <vt:lpwstr>_Toc399261989</vt:lpwstr>
      </vt:variant>
      <vt:variant>
        <vt:i4>1376309</vt:i4>
      </vt:variant>
      <vt:variant>
        <vt:i4>50</vt:i4>
      </vt:variant>
      <vt:variant>
        <vt:i4>0</vt:i4>
      </vt:variant>
      <vt:variant>
        <vt:i4>5</vt:i4>
      </vt:variant>
      <vt:variant>
        <vt:lpwstr/>
      </vt:variant>
      <vt:variant>
        <vt:lpwstr>_Toc399261988</vt:lpwstr>
      </vt:variant>
      <vt:variant>
        <vt:i4>1376309</vt:i4>
      </vt:variant>
      <vt:variant>
        <vt:i4>44</vt:i4>
      </vt:variant>
      <vt:variant>
        <vt:i4>0</vt:i4>
      </vt:variant>
      <vt:variant>
        <vt:i4>5</vt:i4>
      </vt:variant>
      <vt:variant>
        <vt:lpwstr/>
      </vt:variant>
      <vt:variant>
        <vt:lpwstr>_Toc399261987</vt:lpwstr>
      </vt:variant>
      <vt:variant>
        <vt:i4>1376309</vt:i4>
      </vt:variant>
      <vt:variant>
        <vt:i4>38</vt:i4>
      </vt:variant>
      <vt:variant>
        <vt:i4>0</vt:i4>
      </vt:variant>
      <vt:variant>
        <vt:i4>5</vt:i4>
      </vt:variant>
      <vt:variant>
        <vt:lpwstr/>
      </vt:variant>
      <vt:variant>
        <vt:lpwstr>_Toc399261986</vt:lpwstr>
      </vt:variant>
      <vt:variant>
        <vt:i4>1376309</vt:i4>
      </vt:variant>
      <vt:variant>
        <vt:i4>32</vt:i4>
      </vt:variant>
      <vt:variant>
        <vt:i4>0</vt:i4>
      </vt:variant>
      <vt:variant>
        <vt:i4>5</vt:i4>
      </vt:variant>
      <vt:variant>
        <vt:lpwstr/>
      </vt:variant>
      <vt:variant>
        <vt:lpwstr>_Toc399261985</vt:lpwstr>
      </vt:variant>
      <vt:variant>
        <vt:i4>1376309</vt:i4>
      </vt:variant>
      <vt:variant>
        <vt:i4>26</vt:i4>
      </vt:variant>
      <vt:variant>
        <vt:i4>0</vt:i4>
      </vt:variant>
      <vt:variant>
        <vt:i4>5</vt:i4>
      </vt:variant>
      <vt:variant>
        <vt:lpwstr/>
      </vt:variant>
      <vt:variant>
        <vt:lpwstr>_Toc399261984</vt:lpwstr>
      </vt:variant>
      <vt:variant>
        <vt:i4>1376309</vt:i4>
      </vt:variant>
      <vt:variant>
        <vt:i4>20</vt:i4>
      </vt:variant>
      <vt:variant>
        <vt:i4>0</vt:i4>
      </vt:variant>
      <vt:variant>
        <vt:i4>5</vt:i4>
      </vt:variant>
      <vt:variant>
        <vt:lpwstr/>
      </vt:variant>
      <vt:variant>
        <vt:lpwstr>_Toc399261983</vt:lpwstr>
      </vt:variant>
      <vt:variant>
        <vt:i4>1376309</vt:i4>
      </vt:variant>
      <vt:variant>
        <vt:i4>14</vt:i4>
      </vt:variant>
      <vt:variant>
        <vt:i4>0</vt:i4>
      </vt:variant>
      <vt:variant>
        <vt:i4>5</vt:i4>
      </vt:variant>
      <vt:variant>
        <vt:lpwstr/>
      </vt:variant>
      <vt:variant>
        <vt:lpwstr>_Toc399261982</vt:lpwstr>
      </vt:variant>
      <vt:variant>
        <vt:i4>1376309</vt:i4>
      </vt:variant>
      <vt:variant>
        <vt:i4>8</vt:i4>
      </vt:variant>
      <vt:variant>
        <vt:i4>0</vt:i4>
      </vt:variant>
      <vt:variant>
        <vt:i4>5</vt:i4>
      </vt:variant>
      <vt:variant>
        <vt:lpwstr/>
      </vt:variant>
      <vt:variant>
        <vt:lpwstr>_Toc399261981</vt:lpwstr>
      </vt:variant>
      <vt:variant>
        <vt:i4>1376309</vt:i4>
      </vt:variant>
      <vt:variant>
        <vt:i4>2</vt:i4>
      </vt:variant>
      <vt:variant>
        <vt:i4>0</vt:i4>
      </vt:variant>
      <vt:variant>
        <vt:i4>5</vt:i4>
      </vt:variant>
      <vt:variant>
        <vt:lpwstr/>
      </vt:variant>
      <vt:variant>
        <vt:lpwstr>_Toc399261980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 Padilla</dc:creator>
  <cp:lastModifiedBy>Anaid Karina Limon Rivera</cp:lastModifiedBy>
  <cp:revision>28</cp:revision>
  <cp:lastPrinted>2019-01-24T18:14:00Z</cp:lastPrinted>
  <dcterms:created xsi:type="dcterms:W3CDTF">2017-10-11T23:50:00Z</dcterms:created>
  <dcterms:modified xsi:type="dcterms:W3CDTF">2019-07-11T17:18:00Z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ies>
</file>