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F5580" w14:textId="25A8FB40" w:rsidR="00675A80" w:rsidRPr="00FB61D7" w:rsidRDefault="00675A80" w:rsidP="003E704E">
      <w:pPr>
        <w:pStyle w:val="IFTnormal"/>
      </w:pPr>
      <w:bookmarkStart w:id="0" w:name="_GoBack"/>
      <w:bookmarkEnd w:id="0"/>
    </w:p>
    <w:p w14:paraId="5EBB96B9" w14:textId="5D921431" w:rsidR="00675A80" w:rsidRPr="00FB61D7" w:rsidRDefault="00675A80" w:rsidP="00675A80"/>
    <w:p w14:paraId="481D8599" w14:textId="2F9B2AB4" w:rsidR="00675A80" w:rsidRPr="00FB61D7" w:rsidRDefault="00675A80" w:rsidP="00675A80"/>
    <w:p w14:paraId="6EC21959" w14:textId="275362FF" w:rsidR="00675A80" w:rsidRPr="00FB61D7" w:rsidRDefault="00675A80" w:rsidP="00675A80"/>
    <w:p w14:paraId="45098742" w14:textId="1996D8C7" w:rsidR="00675A80" w:rsidRPr="00FB61D7" w:rsidRDefault="00675A80" w:rsidP="00675A80"/>
    <w:p w14:paraId="4B07100D" w14:textId="198E89A9" w:rsidR="00675A80" w:rsidRPr="00FB61D7" w:rsidRDefault="00675A80" w:rsidP="00675A80"/>
    <w:p w14:paraId="0C43D1CB" w14:textId="77777777" w:rsidR="00675A80" w:rsidRPr="00FB61D7" w:rsidRDefault="00675A80" w:rsidP="00675A80"/>
    <w:p w14:paraId="30401566" w14:textId="77777777" w:rsidR="00675A80" w:rsidRPr="00FB61D7" w:rsidRDefault="00675A80" w:rsidP="00675A80"/>
    <w:p w14:paraId="2581B450" w14:textId="77777777" w:rsidR="00675A80" w:rsidRPr="00FB61D7" w:rsidRDefault="00675A80" w:rsidP="00675A80">
      <w:pPr>
        <w:spacing w:before="5"/>
      </w:pPr>
    </w:p>
    <w:p w14:paraId="7BEF14C2" w14:textId="77777777" w:rsidR="00675A80" w:rsidRPr="00FB61D7" w:rsidRDefault="00675A80" w:rsidP="00675A80">
      <w:pPr>
        <w:jc w:val="center"/>
        <w:rPr>
          <w:rFonts w:eastAsia="Century Gothic"/>
          <w:b/>
          <w:bCs/>
        </w:rPr>
      </w:pPr>
      <w:r w:rsidRPr="00FB61D7">
        <w:rPr>
          <w:rFonts w:eastAsia="Century Gothic"/>
          <w:b/>
          <w:bCs/>
        </w:rPr>
        <w:t>OFERTA DE REFERENCIA PARA EL</w:t>
      </w:r>
    </w:p>
    <w:p w14:paraId="798A42C5" w14:textId="5603C5E7" w:rsidR="00675A80" w:rsidRPr="00FB61D7" w:rsidRDefault="00675A80" w:rsidP="00675A80">
      <w:pPr>
        <w:jc w:val="center"/>
        <w:rPr>
          <w:rFonts w:eastAsia="Century Gothic"/>
          <w:b/>
          <w:bCs/>
        </w:rPr>
      </w:pPr>
      <w:r w:rsidRPr="00FB61D7">
        <w:rPr>
          <w:rFonts w:eastAsia="Century Gothic"/>
          <w:b/>
          <w:bCs/>
        </w:rPr>
        <w:t>ACCESO Y USO COMPARTIDO DE INFRAESTRUCTURA PASIVA</w:t>
      </w:r>
    </w:p>
    <w:p w14:paraId="4830895C" w14:textId="77777777" w:rsidR="00675A80" w:rsidRPr="00FB61D7" w:rsidRDefault="00675A80" w:rsidP="00675A80">
      <w:pPr>
        <w:rPr>
          <w:rFonts w:eastAsia="Century Gothic"/>
          <w:b/>
          <w:bCs/>
        </w:rPr>
      </w:pPr>
    </w:p>
    <w:p w14:paraId="3A2CE0F7" w14:textId="12F7DEF8" w:rsidR="00675A80" w:rsidRPr="00FB61D7" w:rsidRDefault="00675A80" w:rsidP="00675A80">
      <w:pPr>
        <w:spacing w:before="168"/>
        <w:ind w:left="190" w:right="324"/>
        <w:jc w:val="center"/>
        <w:rPr>
          <w:rFonts w:eastAsia="Century Gothic"/>
        </w:rPr>
      </w:pPr>
      <w:r w:rsidRPr="00FB61D7">
        <w:rPr>
          <w:b/>
        </w:rPr>
        <w:t>OPERADORA DE SITES MEXICANOS, S.A. DE C.V.</w:t>
      </w:r>
    </w:p>
    <w:p w14:paraId="66BF35C6" w14:textId="77777777" w:rsidR="00675A80" w:rsidRPr="00FB61D7" w:rsidRDefault="00675A80" w:rsidP="00675A80">
      <w:pPr>
        <w:spacing w:before="4"/>
        <w:rPr>
          <w:rFonts w:eastAsia="Century Gothic"/>
          <w:b/>
          <w:bCs/>
        </w:rPr>
      </w:pPr>
    </w:p>
    <w:p w14:paraId="0058EA5E" w14:textId="34A01FD9" w:rsidR="00675A80" w:rsidRPr="00FB61D7" w:rsidRDefault="00675A80" w:rsidP="00675A80">
      <w:pPr>
        <w:ind w:left="190" w:right="328"/>
        <w:jc w:val="center"/>
        <w:rPr>
          <w:rFonts w:eastAsia="Century Gothic"/>
        </w:rPr>
      </w:pPr>
      <w:r w:rsidRPr="00FB61D7">
        <w:rPr>
          <w:b/>
        </w:rPr>
        <w:t>Y</w:t>
      </w:r>
    </w:p>
    <w:p w14:paraId="6F4FFEE6" w14:textId="002402C1" w:rsidR="00675A80" w:rsidRPr="00FB61D7" w:rsidRDefault="00675A80" w:rsidP="00675A80">
      <w:pPr>
        <w:spacing w:before="4"/>
        <w:rPr>
          <w:rFonts w:eastAsia="Century Gothic"/>
          <w:b/>
          <w:bCs/>
        </w:rPr>
      </w:pPr>
    </w:p>
    <w:p w14:paraId="008A6402" w14:textId="77777777" w:rsidR="00675A80" w:rsidRPr="00FB61D7" w:rsidRDefault="00675A80" w:rsidP="00675A80">
      <w:pPr>
        <w:spacing w:before="4"/>
        <w:rPr>
          <w:rFonts w:eastAsia="Century Gothic"/>
          <w:b/>
          <w:bCs/>
        </w:rPr>
      </w:pPr>
    </w:p>
    <w:p w14:paraId="6AF2A9D3" w14:textId="77777777" w:rsidR="00675A80" w:rsidRPr="00FB61D7" w:rsidRDefault="00675A80" w:rsidP="00675A80">
      <w:pPr>
        <w:ind w:left="190" w:right="330"/>
        <w:jc w:val="center"/>
        <w:rPr>
          <w:rFonts w:eastAsia="Century Gothic"/>
        </w:rPr>
      </w:pPr>
      <w:r w:rsidRPr="00FB61D7">
        <w:rPr>
          <w:b/>
          <w:spacing w:val="-1"/>
        </w:rPr>
        <w:t>[*]</w:t>
      </w:r>
    </w:p>
    <w:p w14:paraId="7A69EF9F" w14:textId="77777777" w:rsidR="00675A80" w:rsidRPr="00FB61D7" w:rsidRDefault="00675A80" w:rsidP="00675A80">
      <w:pPr>
        <w:rPr>
          <w:rFonts w:eastAsia="Century Gothic"/>
          <w:b/>
          <w:bCs/>
        </w:rPr>
      </w:pPr>
    </w:p>
    <w:p w14:paraId="4D1A9D39" w14:textId="77777777" w:rsidR="00675A80" w:rsidRPr="00FB61D7" w:rsidRDefault="00675A80" w:rsidP="00675A80">
      <w:pPr>
        <w:rPr>
          <w:rFonts w:eastAsia="Century Gothic"/>
          <w:b/>
          <w:bCs/>
        </w:rPr>
      </w:pPr>
    </w:p>
    <w:p w14:paraId="473DA913" w14:textId="29622B9E" w:rsidR="00675A80" w:rsidRPr="00FB61D7" w:rsidRDefault="00675A80" w:rsidP="00675A80">
      <w:pPr>
        <w:rPr>
          <w:rFonts w:eastAsia="Century Gothic"/>
          <w:b/>
          <w:bCs/>
        </w:rPr>
      </w:pPr>
    </w:p>
    <w:p w14:paraId="238C1F3C" w14:textId="77777777" w:rsidR="00675A80" w:rsidRPr="00FB61D7" w:rsidRDefault="00675A80" w:rsidP="00675A80">
      <w:pPr>
        <w:rPr>
          <w:rFonts w:eastAsia="Century Gothic"/>
          <w:b/>
          <w:bCs/>
        </w:rPr>
      </w:pPr>
    </w:p>
    <w:p w14:paraId="519718C3" w14:textId="77777777" w:rsidR="00675A80" w:rsidRPr="00FB61D7" w:rsidRDefault="00675A80" w:rsidP="00675A80">
      <w:pPr>
        <w:rPr>
          <w:rFonts w:eastAsia="Century Gothic"/>
          <w:b/>
          <w:bCs/>
        </w:rPr>
      </w:pPr>
    </w:p>
    <w:p w14:paraId="2C9DD41F" w14:textId="77777777" w:rsidR="00675A80" w:rsidRPr="00FB61D7" w:rsidRDefault="00675A80" w:rsidP="00675A80">
      <w:pPr>
        <w:rPr>
          <w:rFonts w:eastAsia="Century Gothic"/>
          <w:b/>
          <w:bCs/>
        </w:rPr>
      </w:pPr>
    </w:p>
    <w:p w14:paraId="3DDF7697" w14:textId="77777777" w:rsidR="00675A80" w:rsidRPr="00FB61D7" w:rsidRDefault="00675A80" w:rsidP="00675A80">
      <w:pPr>
        <w:rPr>
          <w:rFonts w:eastAsia="Century Gothic"/>
          <w:b/>
          <w:bCs/>
        </w:rPr>
      </w:pPr>
    </w:p>
    <w:p w14:paraId="40D543B7" w14:textId="77777777" w:rsidR="00675A80" w:rsidRPr="00FB61D7" w:rsidRDefault="00675A80" w:rsidP="00675A80">
      <w:pPr>
        <w:spacing w:before="9"/>
        <w:rPr>
          <w:rFonts w:eastAsia="Century Gothic"/>
          <w:b/>
          <w:bCs/>
        </w:rPr>
      </w:pPr>
    </w:p>
    <w:p w14:paraId="50939A8C" w14:textId="77777777" w:rsidR="00675A80" w:rsidRPr="00FB61D7" w:rsidRDefault="00675A80" w:rsidP="00675A80">
      <w:pPr>
        <w:pStyle w:val="Textoindependiente"/>
        <w:ind w:left="5829"/>
        <w:rPr>
          <w:szCs w:val="22"/>
        </w:rPr>
        <w:sectPr w:rsidR="00675A80" w:rsidRPr="00FB61D7" w:rsidSect="00496815">
          <w:footerReference w:type="default" r:id="rId68"/>
          <w:pgSz w:w="12240" w:h="15840"/>
          <w:pgMar w:top="1985" w:right="1418" w:bottom="1418" w:left="1418" w:header="720" w:footer="720" w:gutter="0"/>
          <w:cols w:space="720"/>
          <w:docGrid w:linePitch="326"/>
        </w:sectPr>
      </w:pPr>
      <w:r w:rsidRPr="00FB61D7">
        <w:rPr>
          <w:spacing w:val="-1"/>
          <w:szCs w:val="22"/>
        </w:rPr>
        <w:t>Ciudad de México a.</w:t>
      </w:r>
      <w:r w:rsidRPr="00FB61D7">
        <w:rPr>
          <w:spacing w:val="-2"/>
          <w:szCs w:val="22"/>
        </w:rPr>
        <w:t xml:space="preserve"> </w:t>
      </w:r>
      <w:r w:rsidRPr="00FB61D7">
        <w:rPr>
          <w:spacing w:val="-1"/>
          <w:szCs w:val="22"/>
        </w:rPr>
        <w:t>[*]</w:t>
      </w:r>
      <w:r w:rsidRPr="00FB61D7">
        <w:rPr>
          <w:szCs w:val="22"/>
        </w:rPr>
        <w:t xml:space="preserve"> </w:t>
      </w:r>
      <w:r w:rsidRPr="00FB61D7">
        <w:rPr>
          <w:spacing w:val="-1"/>
          <w:szCs w:val="22"/>
        </w:rPr>
        <w:t>de [*]</w:t>
      </w:r>
      <w:r w:rsidRPr="00FB61D7">
        <w:rPr>
          <w:szCs w:val="22"/>
        </w:rPr>
        <w:t xml:space="preserve"> </w:t>
      </w:r>
      <w:r w:rsidRPr="00FB61D7">
        <w:rPr>
          <w:spacing w:val="-1"/>
          <w:szCs w:val="22"/>
        </w:rPr>
        <w:t xml:space="preserve">de </w:t>
      </w:r>
      <w:r w:rsidRPr="00FB61D7">
        <w:rPr>
          <w:szCs w:val="22"/>
        </w:rPr>
        <w:t>[*]</w:t>
      </w:r>
    </w:p>
    <w:p w14:paraId="5CAE2203" w14:textId="77777777" w:rsidR="00675A80" w:rsidRPr="00FB61D7" w:rsidRDefault="00675A80" w:rsidP="00675A80">
      <w:pPr>
        <w:tabs>
          <w:tab w:val="left" w:pos="1632"/>
          <w:tab w:val="center" w:pos="4419"/>
        </w:tabs>
        <w:jc w:val="center"/>
        <w:rPr>
          <w:b/>
        </w:rPr>
      </w:pPr>
      <w:r w:rsidRPr="00FB61D7">
        <w:rPr>
          <w:b/>
        </w:rPr>
        <w:lastRenderedPageBreak/>
        <w:t>OFERTA DE REFERENCIA PARA EL</w:t>
      </w:r>
    </w:p>
    <w:p w14:paraId="1F5BBDB6" w14:textId="77777777" w:rsidR="00675A80" w:rsidRPr="00FB61D7" w:rsidRDefault="00675A80" w:rsidP="00675A80">
      <w:pPr>
        <w:spacing w:after="200"/>
        <w:jc w:val="center"/>
        <w:rPr>
          <w:b/>
        </w:rPr>
      </w:pPr>
      <w:r w:rsidRPr="00FB61D7">
        <w:rPr>
          <w:b/>
        </w:rPr>
        <w:t>ACCESO Y USO COMPARTIDO DE INFRAESTRUCTURA PASIVA</w:t>
      </w:r>
    </w:p>
    <w:p w14:paraId="1D89A2D2" w14:textId="77777777" w:rsidR="00675A80" w:rsidRPr="00FB61D7" w:rsidRDefault="00675A80" w:rsidP="00675A80">
      <w:pPr>
        <w:tabs>
          <w:tab w:val="left" w:pos="708"/>
          <w:tab w:val="left" w:pos="1416"/>
          <w:tab w:val="left" w:pos="2124"/>
          <w:tab w:val="left" w:pos="5991"/>
        </w:tabs>
        <w:spacing w:after="200"/>
        <w:ind w:left="709" w:hanging="709"/>
        <w:rPr>
          <w:b/>
        </w:rPr>
      </w:pPr>
      <w:r w:rsidRPr="00FB61D7">
        <w:rPr>
          <w:b/>
        </w:rPr>
        <w:t>I.</w:t>
      </w:r>
      <w:r w:rsidRPr="00FB61D7">
        <w:rPr>
          <w:b/>
        </w:rPr>
        <w:tab/>
        <w:t>ANTECEDENTES.</w:t>
      </w:r>
    </w:p>
    <w:p w14:paraId="44381281" w14:textId="77777777" w:rsidR="00675A80" w:rsidRPr="00FB61D7" w:rsidRDefault="00675A80" w:rsidP="004E71B5">
      <w:pPr>
        <w:pStyle w:val="CondicionesFinales"/>
        <w:numPr>
          <w:ilvl w:val="0"/>
          <w:numId w:val="32"/>
        </w:numPr>
        <w:ind w:right="-93" w:hanging="578"/>
        <w:rPr>
          <w:rFonts w:ascii="Arial" w:hAnsi="Arial"/>
          <w:lang w:val="es-MX"/>
        </w:rPr>
      </w:pPr>
      <w:r w:rsidRPr="00FB61D7">
        <w:rPr>
          <w:rFonts w:ascii="Arial" w:hAnsi="Arial"/>
          <w:lang w:val="es-MX"/>
        </w:rPr>
        <w:t>Mediante resolución P/IFT/EXT/060314/76 (en adelante la “</w:t>
      </w:r>
      <w:r w:rsidRPr="00FB61D7">
        <w:rPr>
          <w:rFonts w:ascii="Arial" w:hAnsi="Arial"/>
          <w:b/>
          <w:u w:val="single"/>
          <w:lang w:val="es-MX"/>
        </w:rPr>
        <w:t>Resolución de Preponderancia</w:t>
      </w:r>
      <w:r w:rsidRPr="00FB61D7">
        <w:rPr>
          <w:rFonts w:ascii="Arial" w:hAnsi="Arial"/>
          <w:lang w:val="es-MX"/>
        </w:rPr>
        <w:t>”), notificada a Radiomóvil Dipsa, S.A. de C.V. (en adelante “</w:t>
      </w:r>
      <w:r w:rsidRPr="00FB61D7">
        <w:rPr>
          <w:rFonts w:ascii="Arial" w:hAnsi="Arial"/>
          <w:b/>
          <w:u w:val="single"/>
          <w:lang w:val="es-MX"/>
        </w:rPr>
        <w:t>Telcel</w:t>
      </w:r>
      <w:r w:rsidRPr="00FB61D7">
        <w:rPr>
          <w:rFonts w:ascii="Arial" w:hAnsi="Arial"/>
          <w:lang w:val="es-MX"/>
        </w:rPr>
        <w:t>”) el 7 de marzo de 2014, el Pleno del Instituto Federal de Telecomunicaciones (en adelante el “</w:t>
      </w:r>
      <w:r w:rsidRPr="00FB61D7">
        <w:rPr>
          <w:rFonts w:ascii="Arial" w:hAnsi="Arial"/>
          <w:b/>
          <w:u w:val="single"/>
          <w:lang w:val="es-MX"/>
        </w:rPr>
        <w:t>Instituto</w:t>
      </w:r>
      <w:r w:rsidRPr="00FB61D7">
        <w:rPr>
          <w:rFonts w:ascii="Arial" w:hAnsi="Arial"/>
          <w:lang w:val="es-MX"/>
        </w:rPr>
        <w:t>”) determinó que existe un grupo de interés económico conformado por diversas empresas, incluyendo a Telcel, al que declaró como agente económico preponderante en el sector de las telecomunicaciones, imponiéndole entre otras,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p>
    <w:p w14:paraId="362AABE4" w14:textId="77777777" w:rsidR="00675A80" w:rsidRPr="00FB61D7" w:rsidRDefault="00675A80" w:rsidP="004E71B5">
      <w:pPr>
        <w:pStyle w:val="CondicionesFinales"/>
        <w:numPr>
          <w:ilvl w:val="0"/>
          <w:numId w:val="32"/>
        </w:numPr>
        <w:ind w:right="-93" w:hanging="578"/>
        <w:rPr>
          <w:rFonts w:ascii="Arial" w:hAnsi="Arial"/>
          <w:color w:val="auto"/>
          <w:lang w:val="es-MX"/>
        </w:rPr>
      </w:pPr>
      <w:r w:rsidRPr="00FB61D7">
        <w:rPr>
          <w:rFonts w:ascii="Arial" w:hAnsi="Arial"/>
          <w:lang w:val="es-MX"/>
        </w:rPr>
        <w:t>El 27 de febrero de 2017, el Pleno del Instituto en su IV Sesión Extraordinaria, aprobó mediante Acuerdo P/IFT/EXT/270217/119 la “</w:t>
      </w:r>
      <w:r w:rsidRPr="00FB61D7">
        <w:rPr>
          <w:rFonts w:ascii="Arial" w:hAnsi="Arial"/>
          <w:i/>
          <w:lang w:val="es-MX"/>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FB61D7">
        <w:rPr>
          <w:rFonts w:ascii="Arial" w:hAnsi="Arial"/>
          <w:lang w:val="es-MX"/>
        </w:rPr>
        <w:t>” (en lo sucesivo, “Resolución Bienal”).</w:t>
      </w:r>
    </w:p>
    <w:p w14:paraId="1E11192E" w14:textId="77777777" w:rsidR="00675A80" w:rsidRPr="00FB61D7" w:rsidRDefault="00675A80" w:rsidP="00675A80">
      <w:pPr>
        <w:pStyle w:val="CondicionesFinales"/>
        <w:ind w:left="709" w:right="-93"/>
        <w:rPr>
          <w:rFonts w:ascii="Arial" w:hAnsi="Arial"/>
          <w:i/>
          <w:lang w:val="es-MX"/>
        </w:rPr>
      </w:pPr>
      <w:r w:rsidRPr="00FB61D7">
        <w:rPr>
          <w:rFonts w:ascii="Arial" w:hAnsi="Arial"/>
          <w:lang w:val="es-MX"/>
        </w:rPr>
        <w:t>En la Resolución Bienal el Pleno del Instituto emitió el Anexo 1 en el que “</w:t>
      </w:r>
      <w:r w:rsidRPr="00FB61D7">
        <w:rPr>
          <w:rFonts w:ascii="Arial" w:hAnsi="Arial"/>
          <w:i/>
          <w:lang w:val="es-MX"/>
        </w:rPr>
        <w:t xml:space="preserve">Se </w:t>
      </w:r>
      <w:r w:rsidRPr="00FB61D7">
        <w:rPr>
          <w:rFonts w:ascii="Arial" w:hAnsi="Arial"/>
          <w:b/>
          <w:i/>
          <w:lang w:val="es-MX"/>
        </w:rPr>
        <w:t>MODIFICAN</w:t>
      </w:r>
      <w:r w:rsidRPr="00FB61D7">
        <w:rPr>
          <w:rFonts w:ascii="Arial" w:hAnsi="Arial"/>
          <w:i/>
          <w:lang w:val="es-MX"/>
        </w:rPr>
        <w:t xml:space="preserve"> las medidas TERCERA, primer párrafo, incisos 5), 13), 30), 31) y último párrafo, QUINTA, SEXTA, OCTAVA, UNDÉCIMA, DUODÉCIMA, DECIMOQUINTA, primer párrafo, DECIMOSEXTA, VIGÉSIMA PRIMERA, VIGÉSIMA TERCERA, VIGÉSIMA QUINTA, VIGÉSIMA SÉPTIMA, TRIGÉSIMA SEGUNDA, CUADRAGÉSIMA PRIMERA, QUINCUAGÉSIMA, QUINCUAGÉSIMA QUINTA, QUINCUAGÉSIMA NOVENA, SEXAGÉSIMA, SEXAGÉSIMA PRIMERA, SEXAGÉSIMA SEGUNDA, SEXAGÉSIMA CUARTA y SEXAGÉSIMA QUINTA; se </w:t>
      </w:r>
      <w:r w:rsidRPr="00FB61D7">
        <w:rPr>
          <w:rFonts w:ascii="Arial" w:hAnsi="Arial"/>
          <w:b/>
          <w:i/>
          <w:lang w:val="es-MX"/>
        </w:rPr>
        <w:t>ADICIONAN</w:t>
      </w:r>
      <w:r w:rsidRPr="00FB61D7">
        <w:rPr>
          <w:rFonts w:ascii="Arial" w:hAnsi="Arial"/>
          <w:i/>
          <w:lang w:val="es-MX"/>
        </w:rPr>
        <w:t xml:space="preserve"> las medidas TERCERA, incisos 0), 8.1), 12.1),19.1), 19.2), 22.1), 22.2) y 22.3), VIGÉSIMA TERCERA BIS, SEPTUAGÉSIMA SÉPTIMA, SEPTUAGÉSIMA OCTAVA y SEPTUAGÉSIMA NOVENA, y se </w:t>
      </w:r>
      <w:r w:rsidRPr="00FB61D7">
        <w:rPr>
          <w:rFonts w:ascii="Arial" w:hAnsi="Arial"/>
          <w:b/>
          <w:i/>
          <w:lang w:val="es-MX"/>
        </w:rPr>
        <w:t>SUPRIMEN</w:t>
      </w:r>
      <w:r w:rsidRPr="00FB61D7">
        <w:rPr>
          <w:rFonts w:ascii="Arial" w:hAnsi="Arial"/>
          <w:i/>
          <w:lang w:val="es-MX"/>
        </w:rPr>
        <w:t xml:space="preserve"> las medidas TERCERA, incisos 3), 10), 11), 12), 18) y 29) y SEXAGÉSIMA TERCERA, todas ellas del Anexo 1 denominado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que forma parte integrante de la Resolución aprobada el 6 de marzo de 2014 por el Pleno de este Instituto mediante Acuerdo P/IFT/EXT/060314/76”.</w:t>
      </w:r>
    </w:p>
    <w:p w14:paraId="10FFBAE7" w14:textId="77777777" w:rsidR="00675A80" w:rsidRPr="00FB61D7" w:rsidRDefault="00675A80" w:rsidP="00675A80">
      <w:pPr>
        <w:pStyle w:val="CondicionesFinales"/>
        <w:ind w:left="709" w:right="-93"/>
        <w:rPr>
          <w:rFonts w:ascii="Arial" w:hAnsi="Arial"/>
          <w:lang w:val="es-MX"/>
        </w:rPr>
      </w:pPr>
      <w:r w:rsidRPr="00FB61D7">
        <w:rPr>
          <w:rFonts w:ascii="Arial" w:hAnsi="Arial"/>
          <w:lang w:val="es-419"/>
        </w:rPr>
        <w:t>En el presente documento s</w:t>
      </w:r>
      <w:r w:rsidRPr="00FB61D7">
        <w:rPr>
          <w:rFonts w:ascii="Arial" w:hAnsi="Arial"/>
          <w:lang w:val="es-MX"/>
        </w:rPr>
        <w:t>e le denominará “</w:t>
      </w:r>
      <w:r w:rsidRPr="00FB61D7">
        <w:rPr>
          <w:rFonts w:ascii="Arial" w:hAnsi="Arial"/>
          <w:b/>
          <w:u w:val="single"/>
          <w:lang w:val="es-MX"/>
        </w:rPr>
        <w:t>Medidas</w:t>
      </w:r>
      <w:r w:rsidRPr="00FB61D7">
        <w:rPr>
          <w:rFonts w:ascii="Arial" w:hAnsi="Arial"/>
          <w:lang w:val="es-MX"/>
        </w:rPr>
        <w:t>” a las emitidas en la Resolución de Preponderancia, incluyendo las modificaciones, adiciones y supresiones realizadas como parte del Anexo 1 de la Resolución Bienal.</w:t>
      </w:r>
    </w:p>
    <w:p w14:paraId="3DB1E471" w14:textId="77777777" w:rsidR="00675A80" w:rsidRPr="00FB61D7" w:rsidRDefault="00675A80" w:rsidP="00675A80">
      <w:pPr>
        <w:pStyle w:val="Listamedia2-nfasis41"/>
        <w:widowControl w:val="0"/>
        <w:spacing w:after="200" w:line="276" w:lineRule="auto"/>
        <w:ind w:left="709" w:hanging="567"/>
        <w:contextualSpacing w:val="0"/>
        <w:jc w:val="both"/>
        <w:rPr>
          <w:rFonts w:ascii="Arial" w:hAnsi="Arial" w:cs="Arial"/>
          <w:b/>
          <w:sz w:val="22"/>
          <w:szCs w:val="22"/>
          <w:lang w:val="es-ES_tradnl"/>
        </w:rPr>
      </w:pPr>
      <w:r w:rsidRPr="00FB61D7">
        <w:rPr>
          <w:rFonts w:ascii="Arial" w:hAnsi="Arial" w:cs="Arial"/>
          <w:b/>
          <w:sz w:val="22"/>
          <w:szCs w:val="22"/>
          <w:lang w:val="es-ES_tradnl"/>
        </w:rPr>
        <w:t xml:space="preserve">3. </w:t>
      </w:r>
      <w:r w:rsidRPr="00FB61D7">
        <w:rPr>
          <w:rFonts w:ascii="Arial" w:hAnsi="Arial" w:cs="Arial"/>
          <w:b/>
          <w:sz w:val="22"/>
          <w:szCs w:val="22"/>
          <w:lang w:val="es-ES_tradnl"/>
        </w:rPr>
        <w:tab/>
      </w:r>
      <w:r w:rsidRPr="00FB61D7">
        <w:rPr>
          <w:rFonts w:ascii="Arial" w:hAnsi="Arial" w:cs="Arial"/>
          <w:sz w:val="22"/>
          <w:szCs w:val="22"/>
          <w:lang w:val="es-ES_tradnl"/>
        </w:rPr>
        <w:t>La asamblea general extraordinaria de accionistas de Telcel determinó la escisión parcial de dicha sociedad aportando en bloque los activos y pasivos que comprenden la Infraestructura Pasiva, constituyéndose con ellos Operadora de Sites Mexicanos, S.A. de C.V. (en adelante “Telesites”), quien hace disponible tal Infraestructura Pasiva a los Concesionarios de redes públicas de telecomunicaciones, en los mismos términos de la Oferta de Referencia señalada en el numeral anterior; por lo que mediante escritura pública número 53,674, de fecha 5 de enero de 2015, otorgada ante la fe del licenciado Patricio Garza Bandala, Notario Público número 18 del Distrito Federal, se constituyó Telesites, misma que fue debidamente inscrita en el Registro Público de la Propiedad y de Comercio del Distrito Federal, bajo el folio mercantil 528402, con fecha 16 de enero de 2015.</w:t>
      </w:r>
    </w:p>
    <w:p w14:paraId="6C95A98D" w14:textId="77777777" w:rsidR="00675A80" w:rsidRPr="00FB61D7" w:rsidRDefault="00675A80" w:rsidP="00675A80">
      <w:pPr>
        <w:pStyle w:val="Listamedia2-nfasis41"/>
        <w:widowControl w:val="0"/>
        <w:spacing w:after="200" w:line="276" w:lineRule="auto"/>
        <w:ind w:left="709" w:hanging="567"/>
        <w:contextualSpacing w:val="0"/>
        <w:jc w:val="both"/>
        <w:rPr>
          <w:rFonts w:ascii="Arial" w:hAnsi="Arial" w:cs="Arial"/>
          <w:sz w:val="22"/>
          <w:szCs w:val="22"/>
          <w:lang w:val="es-ES_tradnl"/>
        </w:rPr>
      </w:pPr>
      <w:r w:rsidRPr="00FB61D7">
        <w:rPr>
          <w:rFonts w:ascii="Arial" w:hAnsi="Arial" w:cs="Arial"/>
          <w:b/>
          <w:sz w:val="22"/>
          <w:szCs w:val="22"/>
          <w:lang w:val="es-ES_tradnl"/>
        </w:rPr>
        <w:t xml:space="preserve">4. </w:t>
      </w:r>
      <w:r w:rsidRPr="00FB61D7">
        <w:rPr>
          <w:rFonts w:ascii="Arial" w:hAnsi="Arial" w:cs="Arial"/>
          <w:b/>
          <w:sz w:val="22"/>
          <w:szCs w:val="22"/>
          <w:lang w:val="es-ES_tradnl"/>
        </w:rPr>
        <w:tab/>
      </w:r>
      <w:r w:rsidRPr="00FB61D7">
        <w:rPr>
          <w:rFonts w:ascii="Arial" w:hAnsi="Arial" w:cs="Arial"/>
          <w:sz w:val="22"/>
          <w:szCs w:val="22"/>
          <w:lang w:val="es-ES_tradnl"/>
        </w:rPr>
        <w:t>Telesites como titular de la Infraestructura Pasiva y causahabiente de Telcel, está obligada a cumplir bajo los términos de la Resolución de Preponderancia con las disposiciones contenidas en las Medidas.</w:t>
      </w:r>
    </w:p>
    <w:p w14:paraId="449672A5" w14:textId="65C6E3FE" w:rsidR="00675A80" w:rsidRPr="00FB61D7" w:rsidRDefault="00675A80" w:rsidP="00675A80">
      <w:pPr>
        <w:spacing w:after="200"/>
        <w:ind w:left="709" w:hanging="567"/>
        <w:rPr>
          <w:b/>
          <w:lang w:val="es-ES_tradnl"/>
        </w:rPr>
      </w:pPr>
      <w:r w:rsidRPr="00FB61D7">
        <w:rPr>
          <w:b/>
          <w:lang w:val="es-ES_tradnl"/>
        </w:rPr>
        <w:t xml:space="preserve">5. </w:t>
      </w:r>
      <w:r w:rsidRPr="00FB61D7">
        <w:rPr>
          <w:b/>
          <w:lang w:val="es-ES_tradnl"/>
        </w:rPr>
        <w:tab/>
      </w:r>
      <w:r w:rsidRPr="00FB61D7">
        <w:t>Dentro del plazo establecido en la Medida Decimosexta, hoy [*] de [*] de 20</w:t>
      </w:r>
      <w:r w:rsidR="003E704E">
        <w:t>[**]</w:t>
      </w:r>
      <w:r w:rsidRPr="00FB61D7">
        <w:t xml:space="preserve">, Telesites publica la presente </w:t>
      </w:r>
      <w:r w:rsidRPr="00FB61D7">
        <w:rPr>
          <w:shd w:val="clear" w:color="auto" w:fill="FFFFFF"/>
        </w:rPr>
        <w:t xml:space="preserve">Oferta de Referencia </w:t>
      </w:r>
      <w:r w:rsidRPr="00FB61D7">
        <w:t xml:space="preserve">en su sitio de Internet. </w:t>
      </w:r>
    </w:p>
    <w:p w14:paraId="5AB8F77C" w14:textId="77777777" w:rsidR="00675A80" w:rsidRPr="00FB61D7" w:rsidRDefault="00675A80" w:rsidP="00675A80">
      <w:pPr>
        <w:tabs>
          <w:tab w:val="left" w:pos="708"/>
          <w:tab w:val="left" w:pos="1416"/>
          <w:tab w:val="left" w:pos="2124"/>
          <w:tab w:val="left" w:pos="3751"/>
        </w:tabs>
        <w:spacing w:after="200"/>
        <w:rPr>
          <w:b/>
          <w:lang w:val="es-ES_tradnl"/>
        </w:rPr>
      </w:pPr>
      <w:r w:rsidRPr="00FB61D7">
        <w:rPr>
          <w:b/>
          <w:lang w:val="es-ES_tradnl"/>
        </w:rPr>
        <w:t xml:space="preserve">II. </w:t>
      </w:r>
      <w:r w:rsidRPr="00FB61D7">
        <w:rPr>
          <w:b/>
          <w:lang w:val="es-ES_tradnl"/>
        </w:rPr>
        <w:tab/>
        <w:t>DEFINICIONES</w:t>
      </w:r>
      <w:r w:rsidRPr="00FB61D7">
        <w:rPr>
          <w:b/>
          <w:lang w:val="es-ES_tradnl"/>
        </w:rPr>
        <w:tab/>
      </w:r>
    </w:p>
    <w:p w14:paraId="04FB3E32" w14:textId="77777777" w:rsidR="00675A80" w:rsidRPr="00FB61D7" w:rsidRDefault="00675A80" w:rsidP="00675A80">
      <w:pPr>
        <w:widowControl w:val="0"/>
        <w:numPr>
          <w:ilvl w:val="0"/>
          <w:numId w:val="31"/>
        </w:numPr>
        <w:kinsoku w:val="0"/>
        <w:spacing w:after="200"/>
        <w:rPr>
          <w:rFonts w:eastAsia="Arial"/>
          <w:spacing w:val="1"/>
          <w:lang w:val="es-ES_tradnl"/>
        </w:rPr>
      </w:pPr>
      <w:r w:rsidRPr="00FB61D7">
        <w:rPr>
          <w:rFonts w:eastAsia="Arial"/>
          <w:spacing w:val="1"/>
          <w:lang w:val="es-ES_tradnl"/>
        </w:rPr>
        <w:t xml:space="preserve">Los términos utilizados en la presente Oferta de Referencia </w:t>
      </w:r>
      <w:r w:rsidRPr="00FB61D7">
        <w:rPr>
          <w:spacing w:val="2"/>
          <w:shd w:val="clear" w:color="auto" w:fill="FFFFFF"/>
          <w:lang w:val="es-ES_tradnl" w:eastAsia="es-ES"/>
        </w:rPr>
        <w:t>tendrán el significado que se les atribuye a continuación</w:t>
      </w:r>
      <w:r w:rsidRPr="00FB61D7">
        <w:rPr>
          <w:lang w:val="es-ES_tradnl"/>
        </w:rPr>
        <w:t>, independientemente de que se empleen en singular o plural, salvo que de manera específica se les atribuya un significado distinto:</w:t>
      </w:r>
    </w:p>
    <w:tbl>
      <w:tblPr>
        <w:tblW w:w="0" w:type="auto"/>
        <w:tblLook w:val="04A0" w:firstRow="1" w:lastRow="0" w:firstColumn="1" w:lastColumn="0" w:noHBand="0" w:noVBand="1"/>
      </w:tblPr>
      <w:tblGrid>
        <w:gridCol w:w="3224"/>
        <w:gridCol w:w="5614"/>
      </w:tblGrid>
      <w:tr w:rsidR="00675A80" w:rsidRPr="00FB61D7" w14:paraId="4FB04BFC" w14:textId="77777777" w:rsidTr="000D7047">
        <w:tc>
          <w:tcPr>
            <w:tcW w:w="3224" w:type="dxa"/>
            <w:shd w:val="clear" w:color="auto" w:fill="auto"/>
          </w:tcPr>
          <w:p w14:paraId="358DB817" w14:textId="77777777" w:rsidR="00675A80" w:rsidRPr="00FB61D7" w:rsidRDefault="00675A80" w:rsidP="000D7047">
            <w:pPr>
              <w:spacing w:after="200"/>
              <w:rPr>
                <w:b/>
                <w:lang w:val="es-ES_tradnl"/>
              </w:rPr>
            </w:pPr>
            <w:r w:rsidRPr="00FB61D7">
              <w:rPr>
                <w:b/>
                <w:lang w:val="es-ES_tradnl"/>
              </w:rPr>
              <w:t>Aceptación:</w:t>
            </w:r>
          </w:p>
        </w:tc>
        <w:tc>
          <w:tcPr>
            <w:tcW w:w="5614" w:type="dxa"/>
            <w:shd w:val="clear" w:color="auto" w:fill="auto"/>
          </w:tcPr>
          <w:p w14:paraId="18DC1F7A" w14:textId="77777777" w:rsidR="00675A80" w:rsidRPr="00FB61D7" w:rsidRDefault="00675A80" w:rsidP="000D7047">
            <w:pPr>
              <w:spacing w:after="200"/>
              <w:rPr>
                <w:lang w:val="es-ES"/>
              </w:rPr>
            </w:pPr>
            <w:r w:rsidRPr="00FB61D7">
              <w:rPr>
                <w:lang w:val="es-ES"/>
              </w:rPr>
              <w:t>Constancia por la cual el Concesionario manifiesta su conformidad con el precio, plazo u otros términos y condiciones conforme a los cuales será prestado determinado Servicio que forme parte de la Oferta de Referencia.</w:t>
            </w:r>
          </w:p>
        </w:tc>
      </w:tr>
      <w:tr w:rsidR="00675A80" w:rsidRPr="00FB61D7" w14:paraId="068FB831" w14:textId="77777777" w:rsidTr="000D7047">
        <w:tc>
          <w:tcPr>
            <w:tcW w:w="3224" w:type="dxa"/>
            <w:shd w:val="clear" w:color="auto" w:fill="auto"/>
          </w:tcPr>
          <w:p w14:paraId="395FD305" w14:textId="77777777" w:rsidR="00675A80" w:rsidRPr="00FB61D7" w:rsidRDefault="00675A80" w:rsidP="000D7047">
            <w:pPr>
              <w:spacing w:after="200"/>
              <w:rPr>
                <w:b/>
                <w:lang w:val="es-ES_tradnl"/>
              </w:rPr>
            </w:pPr>
            <w:r w:rsidRPr="00FB61D7">
              <w:rPr>
                <w:b/>
                <w:lang w:val="es-ES_tradnl"/>
              </w:rPr>
              <w:t>Acuerdos de Sitio:</w:t>
            </w:r>
          </w:p>
          <w:p w14:paraId="2C2F43CE" w14:textId="77777777" w:rsidR="00675A80" w:rsidRPr="00FB61D7" w:rsidRDefault="00675A80" w:rsidP="000D7047">
            <w:pPr>
              <w:spacing w:after="200"/>
              <w:rPr>
                <w:b/>
                <w:lang w:val="es-ES_tradnl"/>
              </w:rPr>
            </w:pPr>
          </w:p>
        </w:tc>
        <w:tc>
          <w:tcPr>
            <w:tcW w:w="5614" w:type="dxa"/>
            <w:shd w:val="clear" w:color="auto" w:fill="auto"/>
          </w:tcPr>
          <w:p w14:paraId="2C48F946" w14:textId="77777777" w:rsidR="00675A80" w:rsidRPr="00FB61D7" w:rsidRDefault="00675A80" w:rsidP="000D7047">
            <w:pPr>
              <w:spacing w:after="200"/>
              <w:rPr>
                <w:lang w:val="es-ES_tradnl"/>
              </w:rPr>
            </w:pPr>
            <w:r w:rsidRPr="00FB61D7">
              <w:rPr>
                <w:lang w:val="es-ES_tradnl"/>
              </w:rPr>
              <w:t xml:space="preserve">Los acuerdos entre las Partes elaborados conforme al formato incluido como </w:t>
            </w:r>
            <w:r w:rsidRPr="00FB61D7">
              <w:rPr>
                <w:i/>
                <w:lang w:val="es-ES_tradnl"/>
              </w:rPr>
              <w:t>Anexo “B” – Formato de Acuerdo de Sitio</w:t>
            </w:r>
            <w:r w:rsidRPr="00FB61D7">
              <w:rPr>
                <w:lang w:val="es-ES_tradnl"/>
              </w:rPr>
              <w:t xml:space="preserve"> del Convenio, mismos que serán integrados de manera progresiva (</w:t>
            </w:r>
            <w:r w:rsidRPr="00FB61D7">
              <w:rPr>
                <w:b/>
                <w:lang w:val="es-ES_tradnl"/>
              </w:rPr>
              <w:t>1, 2, 3</w:t>
            </w:r>
            <w:r w:rsidRPr="00FB61D7">
              <w:rPr>
                <w:lang w:val="es-ES_tradnl"/>
              </w:rPr>
              <w:t xml:space="preserve">…) y bajo los cuales se prestará el Servicio de Acceso y Uso Compartido de Infraestructura Pasiva. En cada Acuerdo de Sitio deberá detallarse, de manera particular: </w:t>
            </w:r>
            <w:r w:rsidRPr="00FB61D7">
              <w:rPr>
                <w:b/>
                <w:lang w:val="es-ES_tradnl"/>
              </w:rPr>
              <w:t>(i)</w:t>
            </w:r>
            <w:r w:rsidRPr="00FB61D7">
              <w:rPr>
                <w:lang w:val="es-ES_tradnl"/>
              </w:rPr>
              <w:t xml:space="preserve"> la información de identificación del Sitio o Sitios de que trate, como su identificación, domicilio y coordenadas geográficas; </w:t>
            </w:r>
            <w:r w:rsidRPr="00FB61D7">
              <w:rPr>
                <w:b/>
                <w:lang w:val="es-ES_tradnl"/>
              </w:rPr>
              <w:t>(ii)</w:t>
            </w:r>
            <w:r w:rsidRPr="00FB61D7">
              <w:rPr>
                <w:lang w:val="es-ES_tradnl"/>
              </w:rPr>
              <w:t xml:space="preserve"> las características propias de la Infraestructura Pasiva ubicada en el Sitio o Sitios de que trate, incluyendo sin limitar: especificaciones, dimensiones, planos, y demás características técnicas; </w:t>
            </w:r>
            <w:r w:rsidRPr="00FB61D7">
              <w:rPr>
                <w:b/>
                <w:lang w:val="es-ES_tradnl"/>
              </w:rPr>
              <w:t>(iii)</w:t>
            </w:r>
            <w:r w:rsidRPr="00FB61D7">
              <w:rPr>
                <w:lang w:val="es-ES_tradnl"/>
              </w:rPr>
              <w:t xml:space="preserve"> las condiciones específicas del Acceso y Uso Compartido de Infraestructura Pasiva, incluyendo, vigencia, Título de Ocupación, Equipos Aprobados (considerando las características técnicas de los mismos), uso de Elementos Auxiliares, contraprestaciones aplicables, y requisitos y condiciones particulares de seguridad y accesos.</w:t>
            </w:r>
          </w:p>
        </w:tc>
      </w:tr>
      <w:tr w:rsidR="00675A80" w:rsidRPr="00FB61D7" w14:paraId="738D2A9B" w14:textId="77777777" w:rsidTr="000D7047">
        <w:tc>
          <w:tcPr>
            <w:tcW w:w="3224" w:type="dxa"/>
            <w:shd w:val="clear" w:color="auto" w:fill="auto"/>
          </w:tcPr>
          <w:p w14:paraId="5299E766" w14:textId="77777777" w:rsidR="00675A80" w:rsidRPr="00FB61D7" w:rsidRDefault="00675A80" w:rsidP="000D7047">
            <w:pPr>
              <w:spacing w:after="200"/>
              <w:rPr>
                <w:b/>
              </w:rPr>
            </w:pPr>
            <w:r w:rsidRPr="00FB61D7">
              <w:rPr>
                <w:b/>
              </w:rPr>
              <w:t>Adecuación de Sitio:</w:t>
            </w:r>
          </w:p>
        </w:tc>
        <w:tc>
          <w:tcPr>
            <w:tcW w:w="5614" w:type="dxa"/>
            <w:shd w:val="clear" w:color="auto" w:fill="auto"/>
          </w:tcPr>
          <w:p w14:paraId="754F0559" w14:textId="77777777" w:rsidR="00675A80" w:rsidRPr="00FB61D7" w:rsidRDefault="00675A80" w:rsidP="000D7047">
            <w:pPr>
              <w:spacing w:after="200"/>
              <w:rPr>
                <w:lang w:val="es-ES"/>
              </w:rPr>
            </w:pPr>
            <w:r w:rsidRPr="00FB61D7">
              <w:rPr>
                <w:lang w:val="es-ES"/>
              </w:rPr>
              <w:t>El Servicio Complementario de acondicionamiento de Infraestructura Pasiva que resulte necesario para la adecuada colocación de los equipos indicados en la Solicitud de Colocación elaborada por el Concesionario.</w:t>
            </w:r>
          </w:p>
        </w:tc>
      </w:tr>
      <w:tr w:rsidR="00675A80" w:rsidRPr="00FB61D7" w14:paraId="67F8C175" w14:textId="77777777" w:rsidTr="000D7047">
        <w:tc>
          <w:tcPr>
            <w:tcW w:w="3224" w:type="dxa"/>
            <w:shd w:val="clear" w:color="auto" w:fill="auto"/>
          </w:tcPr>
          <w:p w14:paraId="09A85F25" w14:textId="77777777" w:rsidR="00675A80" w:rsidRPr="00FB61D7" w:rsidRDefault="00675A80" w:rsidP="000D7047">
            <w:pPr>
              <w:spacing w:after="200"/>
              <w:rPr>
                <w:b/>
              </w:rPr>
            </w:pPr>
            <w:r w:rsidRPr="00FB61D7">
              <w:rPr>
                <w:b/>
              </w:rPr>
              <w:t>Análisis de Factibilidad:</w:t>
            </w:r>
          </w:p>
        </w:tc>
        <w:tc>
          <w:tcPr>
            <w:tcW w:w="5614" w:type="dxa"/>
            <w:shd w:val="clear" w:color="auto" w:fill="auto"/>
          </w:tcPr>
          <w:p w14:paraId="1B56B209" w14:textId="77777777" w:rsidR="00675A80" w:rsidRPr="00FB61D7" w:rsidRDefault="00675A80" w:rsidP="000D7047">
            <w:pPr>
              <w:spacing w:after="200"/>
              <w:rPr>
                <w:lang w:val="es-ES"/>
              </w:rPr>
            </w:pPr>
            <w:r w:rsidRPr="00FB61D7">
              <w:rPr>
                <w:lang w:val="es-ES"/>
              </w:rPr>
              <w:t>El Servicio Complementario por virtud del cual se analiza la posibilidad para brindar el Servicio de Acceso y Uso Compartido de Infraestructura Pasiva en términos de la Normativa Técnica, y tratándose de Sitios, las condiciones particulares de la Infraestructura Pasiva existente en él y la necesidad de realizar Adecuación de Sitio y/o Recuperación de Espacio.</w:t>
            </w:r>
          </w:p>
        </w:tc>
      </w:tr>
      <w:tr w:rsidR="00675A80" w:rsidRPr="00FB61D7" w14:paraId="17DBD254" w14:textId="77777777" w:rsidTr="000D7047">
        <w:tc>
          <w:tcPr>
            <w:tcW w:w="3224" w:type="dxa"/>
            <w:shd w:val="clear" w:color="auto" w:fill="auto"/>
          </w:tcPr>
          <w:p w14:paraId="4D229C91" w14:textId="77777777" w:rsidR="00675A80" w:rsidRPr="00FB61D7" w:rsidRDefault="00675A80" w:rsidP="000D7047">
            <w:pPr>
              <w:spacing w:after="200"/>
              <w:rPr>
                <w:b/>
                <w:lang w:val="es-ES_tradnl"/>
              </w:rPr>
            </w:pPr>
            <w:r w:rsidRPr="00FB61D7">
              <w:rPr>
                <w:b/>
                <w:lang w:val="es-ES_tradnl"/>
              </w:rPr>
              <w:t xml:space="preserve">Anexo “I” - </w:t>
            </w:r>
            <w:r w:rsidRPr="00FB61D7">
              <w:rPr>
                <w:b/>
                <w:i/>
                <w:lang w:val="es-ES_tradnl"/>
              </w:rPr>
              <w:t>Servicios</w:t>
            </w:r>
            <w:r w:rsidRPr="00FB61D7">
              <w:rPr>
                <w:b/>
                <w:lang w:val="es-ES_tradnl"/>
              </w:rPr>
              <w:t>:</w:t>
            </w:r>
          </w:p>
        </w:tc>
        <w:tc>
          <w:tcPr>
            <w:tcW w:w="5614" w:type="dxa"/>
            <w:shd w:val="clear" w:color="auto" w:fill="auto"/>
          </w:tcPr>
          <w:p w14:paraId="43DD3234" w14:textId="77777777" w:rsidR="00675A80" w:rsidRPr="00FB61D7" w:rsidRDefault="00675A80" w:rsidP="000D7047">
            <w:pPr>
              <w:spacing w:after="200"/>
              <w:rPr>
                <w:lang w:val="es-ES"/>
              </w:rPr>
            </w:pPr>
            <w:r w:rsidRPr="00FB61D7">
              <w:rPr>
                <w:lang w:val="es-ES"/>
              </w:rPr>
              <w:t xml:space="preserve">El anexo que establece de manera específica los términos y condiciones aplicables a los Servicios objeto de la  presente Oferta de Referencia. El </w:t>
            </w:r>
            <w:r w:rsidRPr="00FB61D7">
              <w:rPr>
                <w:i/>
                <w:lang w:val="es-ES"/>
              </w:rPr>
              <w:t>Anexo “I” -</w:t>
            </w:r>
            <w:r w:rsidRPr="00FB61D7">
              <w:rPr>
                <w:lang w:val="es-ES"/>
              </w:rPr>
              <w:t xml:space="preserve"> </w:t>
            </w:r>
            <w:r w:rsidRPr="00FB61D7">
              <w:rPr>
                <w:i/>
                <w:lang w:val="es-ES"/>
              </w:rPr>
              <w:t>Servicios</w:t>
            </w:r>
            <w:r w:rsidRPr="00FB61D7">
              <w:rPr>
                <w:lang w:val="es-ES"/>
              </w:rPr>
              <w:t xml:space="preserve"> contempla, entre otros: </w:t>
            </w:r>
            <w:r w:rsidRPr="00FB61D7">
              <w:rPr>
                <w:b/>
                <w:lang w:val="es-ES"/>
              </w:rPr>
              <w:t>(i)</w:t>
            </w:r>
            <w:r w:rsidRPr="00FB61D7">
              <w:rPr>
                <w:lang w:val="es-ES"/>
              </w:rPr>
              <w:t xml:space="preserve"> las características generales de la Infraestructura Pasiva; </w:t>
            </w:r>
            <w:r w:rsidRPr="00FB61D7">
              <w:rPr>
                <w:b/>
                <w:lang w:val="es-ES"/>
              </w:rPr>
              <w:t>(ii)</w:t>
            </w:r>
            <w:r w:rsidRPr="00FB61D7">
              <w:rPr>
                <w:lang w:val="es-ES"/>
              </w:rPr>
              <w:t xml:space="preserve"> los procedimientos para: (a) el acceso a la</w:t>
            </w:r>
            <w:r w:rsidRPr="00FB61D7">
              <w:rPr>
                <w:lang w:val="es-ES_tradnl"/>
              </w:rPr>
              <w:t xml:space="preserve"> información relativa a la Infraestructura Pasiva,</w:t>
            </w:r>
            <w:r w:rsidRPr="00FB61D7">
              <w:rPr>
                <w:lang w:val="es-ES"/>
              </w:rPr>
              <w:t xml:space="preserve"> (b) la realización de Visitas Técnicas, (c) la Solicitud de Colocación, (d) el Análisis de Factibilidad, (e) la elaboración de Proyecto y Presupuesto, (f) la Adecuación de Sitio y/o la Recuperación de Espacio, (g) la Verificación de Colocación y (h) la Gestión de Proyecto de Nueva Obra Civil; </w:t>
            </w:r>
            <w:r w:rsidRPr="00FB61D7">
              <w:rPr>
                <w:b/>
                <w:lang w:val="es-ES"/>
              </w:rPr>
              <w:t>(iii)</w:t>
            </w:r>
            <w:r w:rsidRPr="00FB61D7">
              <w:rPr>
                <w:lang w:val="es-ES"/>
              </w:rPr>
              <w:t xml:space="preserve"> los parámetros e indicadores de calidad de servicio, consistentes en los plazos para: (a) la realización de Visitas Técnicas, (b) la admisión, trámite y, en su caso, aprobación de Solicitudes de Colocación, (c) la realización de Análisis de Factibilidad, (d) la elaboración de Proyecto y Presupuesto, (e) la Adecuación de Sitios y/o la Recuperación de Espacio, (f) la colocación o instalación de Equipos Aprobados y (g) la realización de la Verificación de Colocación, así como (h) indicadores de calidad. </w:t>
            </w:r>
          </w:p>
        </w:tc>
      </w:tr>
      <w:tr w:rsidR="00675A80" w:rsidRPr="00FB61D7" w14:paraId="4D6A66FC" w14:textId="77777777" w:rsidTr="000D7047">
        <w:tc>
          <w:tcPr>
            <w:tcW w:w="3224" w:type="dxa"/>
            <w:shd w:val="clear" w:color="auto" w:fill="auto"/>
          </w:tcPr>
          <w:p w14:paraId="6720A765" w14:textId="77777777" w:rsidR="00675A80" w:rsidRPr="00FB61D7" w:rsidRDefault="00675A80" w:rsidP="000D7047">
            <w:pPr>
              <w:spacing w:after="200"/>
              <w:rPr>
                <w:b/>
                <w:lang w:val="es-ES_tradnl"/>
              </w:rPr>
            </w:pPr>
            <w:r w:rsidRPr="00FB61D7">
              <w:rPr>
                <w:b/>
                <w:lang w:val="es-ES_tradnl"/>
              </w:rPr>
              <w:t xml:space="preserve">Anexo “II” – </w:t>
            </w:r>
            <w:r w:rsidRPr="00FB61D7">
              <w:rPr>
                <w:b/>
                <w:i/>
                <w:lang w:val="es-ES_tradnl"/>
              </w:rPr>
              <w:t>Formatos</w:t>
            </w:r>
          </w:p>
        </w:tc>
        <w:tc>
          <w:tcPr>
            <w:tcW w:w="5614" w:type="dxa"/>
            <w:shd w:val="clear" w:color="auto" w:fill="auto"/>
          </w:tcPr>
          <w:p w14:paraId="6AC2C773" w14:textId="77777777" w:rsidR="00675A80" w:rsidRPr="00FB61D7" w:rsidRDefault="00675A80" w:rsidP="000D7047">
            <w:pPr>
              <w:spacing w:after="200"/>
              <w:rPr>
                <w:shd w:val="clear" w:color="auto" w:fill="FFFFFF"/>
                <w:lang w:val="es-ES_tradnl"/>
              </w:rPr>
            </w:pPr>
            <w:r w:rsidRPr="00FB61D7">
              <w:rPr>
                <w:shd w:val="clear" w:color="auto" w:fill="FFFFFF"/>
                <w:lang w:val="es-ES_tradnl"/>
              </w:rPr>
              <w:t>El Anexo donde se establecen los formatos bajo los cuales se elaborarán las Solicitudes de Servicios.</w:t>
            </w:r>
          </w:p>
        </w:tc>
      </w:tr>
      <w:tr w:rsidR="00675A80" w:rsidRPr="00FB61D7" w14:paraId="174D2FED" w14:textId="77777777" w:rsidTr="000D7047">
        <w:tc>
          <w:tcPr>
            <w:tcW w:w="3224" w:type="dxa"/>
            <w:shd w:val="clear" w:color="auto" w:fill="auto"/>
          </w:tcPr>
          <w:p w14:paraId="05FDB415" w14:textId="77777777" w:rsidR="00675A80" w:rsidRPr="00FB61D7" w:rsidRDefault="00675A80" w:rsidP="000D7047">
            <w:pPr>
              <w:spacing w:after="200"/>
              <w:rPr>
                <w:b/>
                <w:lang w:val="es-ES_tradnl"/>
              </w:rPr>
            </w:pPr>
            <w:r w:rsidRPr="00FB61D7">
              <w:rPr>
                <w:b/>
                <w:lang w:val="es-ES_tradnl"/>
              </w:rPr>
              <w:t>Anexo “IV”: Modelo de Convenio:</w:t>
            </w:r>
          </w:p>
        </w:tc>
        <w:tc>
          <w:tcPr>
            <w:tcW w:w="5614" w:type="dxa"/>
            <w:shd w:val="clear" w:color="auto" w:fill="auto"/>
          </w:tcPr>
          <w:p w14:paraId="70F237A2" w14:textId="77777777" w:rsidR="00675A80" w:rsidRPr="00FB61D7" w:rsidRDefault="00675A80" w:rsidP="000D7047">
            <w:pPr>
              <w:spacing w:after="200"/>
              <w:rPr>
                <w:lang w:val="es-ES_tradnl"/>
              </w:rPr>
            </w:pPr>
            <w:r w:rsidRPr="00FB61D7">
              <w:rPr>
                <w:lang w:val="es-ES_tradnl"/>
              </w:rPr>
              <w:t>Anexo a la Oferta de Referencia que especifica los términos y condiciones legales de prestación de los Servicios objeto de la Oferta de Referencia</w:t>
            </w:r>
          </w:p>
        </w:tc>
      </w:tr>
      <w:tr w:rsidR="00675A80" w:rsidRPr="00FB61D7" w14:paraId="0FF70EB3" w14:textId="77777777" w:rsidTr="000D7047">
        <w:tc>
          <w:tcPr>
            <w:tcW w:w="3224" w:type="dxa"/>
            <w:shd w:val="clear" w:color="auto" w:fill="auto"/>
          </w:tcPr>
          <w:p w14:paraId="07344422" w14:textId="77777777" w:rsidR="00675A80" w:rsidRPr="00FB61D7" w:rsidRDefault="00675A80" w:rsidP="000D7047">
            <w:pPr>
              <w:spacing w:after="200"/>
              <w:rPr>
                <w:b/>
                <w:lang w:val="es-ES_tradnl"/>
              </w:rPr>
            </w:pPr>
            <w:r w:rsidRPr="00FB61D7">
              <w:rPr>
                <w:b/>
                <w:lang w:val="es-ES_tradnl"/>
              </w:rPr>
              <w:t xml:space="preserve">Anexo “A” - </w:t>
            </w:r>
            <w:r w:rsidRPr="00FB61D7">
              <w:rPr>
                <w:b/>
                <w:i/>
                <w:lang w:val="es-ES_tradnl"/>
              </w:rPr>
              <w:t>Precios y</w:t>
            </w:r>
            <w:r w:rsidRPr="00FB61D7">
              <w:rPr>
                <w:b/>
                <w:lang w:val="es-ES_tradnl"/>
              </w:rPr>
              <w:t xml:space="preserve"> </w:t>
            </w:r>
            <w:r w:rsidRPr="00FB61D7">
              <w:rPr>
                <w:b/>
                <w:i/>
                <w:lang w:val="es-ES_tradnl"/>
              </w:rPr>
              <w:t>Tarifas</w:t>
            </w:r>
            <w:r w:rsidRPr="00FB61D7">
              <w:rPr>
                <w:b/>
                <w:lang w:val="es-ES_tradnl"/>
              </w:rPr>
              <w:t>:</w:t>
            </w:r>
          </w:p>
        </w:tc>
        <w:tc>
          <w:tcPr>
            <w:tcW w:w="5614" w:type="dxa"/>
            <w:shd w:val="clear" w:color="auto" w:fill="auto"/>
          </w:tcPr>
          <w:p w14:paraId="7B268631" w14:textId="77777777" w:rsidR="00675A80" w:rsidRPr="00FB61D7" w:rsidRDefault="00675A80" w:rsidP="000D7047">
            <w:pPr>
              <w:spacing w:after="200"/>
              <w:rPr>
                <w:lang w:val="es-ES"/>
              </w:rPr>
            </w:pPr>
            <w:r w:rsidRPr="00FB61D7">
              <w:rPr>
                <w:lang w:val="es-ES"/>
              </w:rPr>
              <w:t>El Anexo en el que se establecen las Tarifas y precios de referencia para determinar las contraprestaciones aplicables a los Servicios materia de la presente Oferta de Referencia, así como por otros conceptos específicos.</w:t>
            </w:r>
          </w:p>
        </w:tc>
      </w:tr>
      <w:tr w:rsidR="00675A80" w:rsidRPr="00FB61D7" w14:paraId="0E5EE309" w14:textId="77777777" w:rsidTr="000D7047">
        <w:tc>
          <w:tcPr>
            <w:tcW w:w="3224" w:type="dxa"/>
            <w:shd w:val="clear" w:color="auto" w:fill="auto"/>
          </w:tcPr>
          <w:p w14:paraId="13FB971C" w14:textId="77777777" w:rsidR="00675A80" w:rsidRPr="00FB61D7" w:rsidRDefault="00675A80" w:rsidP="000D7047">
            <w:pPr>
              <w:spacing w:after="200"/>
              <w:rPr>
                <w:b/>
                <w:lang w:val="es-ES_tradnl"/>
              </w:rPr>
            </w:pPr>
            <w:r w:rsidRPr="00FB61D7">
              <w:rPr>
                <w:b/>
                <w:lang w:val="es-ES_tradnl"/>
              </w:rPr>
              <w:t xml:space="preserve">Anexo “B” – </w:t>
            </w:r>
            <w:r w:rsidRPr="00FB61D7">
              <w:rPr>
                <w:b/>
                <w:i/>
                <w:lang w:val="es-ES_tradnl"/>
              </w:rPr>
              <w:t>Formato de Acuerdo de Sitio</w:t>
            </w:r>
          </w:p>
        </w:tc>
        <w:tc>
          <w:tcPr>
            <w:tcW w:w="5614" w:type="dxa"/>
            <w:shd w:val="clear" w:color="auto" w:fill="auto"/>
          </w:tcPr>
          <w:p w14:paraId="35E0DBD9" w14:textId="77777777" w:rsidR="00675A80" w:rsidRPr="00FB61D7" w:rsidRDefault="00675A80" w:rsidP="000D7047">
            <w:pPr>
              <w:spacing w:after="200"/>
              <w:rPr>
                <w:shd w:val="clear" w:color="auto" w:fill="FFFFFF"/>
                <w:lang w:val="es-ES_tradnl"/>
              </w:rPr>
            </w:pPr>
            <w:r w:rsidRPr="00FB61D7">
              <w:rPr>
                <w:shd w:val="clear" w:color="auto" w:fill="FFFFFF"/>
                <w:lang w:val="es-ES_tradnl"/>
              </w:rPr>
              <w:t>El Anexo que establece los términos y condiciones del Servicio de Acceso y Uso Compartido de Infraestructura aplicables a un Sitio.</w:t>
            </w:r>
          </w:p>
        </w:tc>
      </w:tr>
      <w:tr w:rsidR="00675A80" w:rsidRPr="00FB61D7" w14:paraId="0BBD15BA" w14:textId="77777777" w:rsidTr="000D7047">
        <w:tc>
          <w:tcPr>
            <w:tcW w:w="3224" w:type="dxa"/>
            <w:shd w:val="clear" w:color="auto" w:fill="auto"/>
          </w:tcPr>
          <w:p w14:paraId="69388385" w14:textId="77777777" w:rsidR="00675A80" w:rsidRPr="00FB61D7" w:rsidRDefault="00675A80" w:rsidP="000D7047">
            <w:pPr>
              <w:spacing w:after="200"/>
              <w:rPr>
                <w:b/>
                <w:lang w:val="es-ES_tradnl"/>
              </w:rPr>
            </w:pPr>
            <w:r w:rsidRPr="00FB61D7">
              <w:rPr>
                <w:b/>
                <w:lang w:val="es-ES_tradnl"/>
              </w:rPr>
              <w:t>Aprobación de Colocación:</w:t>
            </w:r>
          </w:p>
          <w:p w14:paraId="381A6873" w14:textId="77777777" w:rsidR="00675A80" w:rsidRPr="00FB61D7" w:rsidRDefault="00675A80" w:rsidP="000D7047">
            <w:pPr>
              <w:spacing w:after="200"/>
              <w:rPr>
                <w:b/>
                <w:lang w:val="es-ES_tradnl"/>
              </w:rPr>
            </w:pPr>
          </w:p>
        </w:tc>
        <w:tc>
          <w:tcPr>
            <w:tcW w:w="5614" w:type="dxa"/>
            <w:shd w:val="clear" w:color="auto" w:fill="auto"/>
          </w:tcPr>
          <w:p w14:paraId="6825C32A" w14:textId="77777777" w:rsidR="00675A80" w:rsidRPr="00FB61D7" w:rsidRDefault="00675A80" w:rsidP="000D7047">
            <w:pPr>
              <w:spacing w:after="200"/>
              <w:rPr>
                <w:lang w:val="es-ES_tradnl"/>
              </w:rPr>
            </w:pPr>
            <w:r w:rsidRPr="00FB61D7">
              <w:rPr>
                <w:lang w:val="es-ES_tradnl"/>
              </w:rPr>
              <w:t>Las autorizaciones que Telesites emita en cada caso a favor del Concesionario solicitante para la prestación de los servicios de Acceso y Uso Compartido de Infraestructura Pasiva, indicando: (i) Datos de identificación y localización del Sitio; (ii) los espacios que constituyen el Espacio Aprobado en Torre y Espacio Aprobado en Piso del Sitio de que se trate, (iii) el Equipo Aprobado en Piso, el Equipo Aprobado en Torre, así como Elementos Auxiliares a utilizar; y (iv) las fechas, horarios y formalidades específicas para llevar a cabo la colocación del Equipo Aprobado.</w:t>
            </w:r>
          </w:p>
        </w:tc>
      </w:tr>
      <w:tr w:rsidR="00675A80" w:rsidRPr="00FB61D7" w14:paraId="125FD583" w14:textId="77777777" w:rsidTr="000D7047">
        <w:tc>
          <w:tcPr>
            <w:tcW w:w="3224" w:type="dxa"/>
            <w:shd w:val="clear" w:color="auto" w:fill="auto"/>
          </w:tcPr>
          <w:p w14:paraId="6FF73086" w14:textId="77777777" w:rsidR="00675A80" w:rsidRPr="00FB61D7" w:rsidRDefault="00675A80" w:rsidP="000D7047">
            <w:pPr>
              <w:spacing w:after="200"/>
              <w:rPr>
                <w:b/>
                <w:lang w:val="es-ES_tradnl"/>
              </w:rPr>
            </w:pPr>
            <w:r w:rsidRPr="00FB61D7">
              <w:rPr>
                <w:b/>
                <w:lang w:val="es-ES_tradnl"/>
              </w:rPr>
              <w:t>Capacidad Excedente:</w:t>
            </w:r>
          </w:p>
        </w:tc>
        <w:tc>
          <w:tcPr>
            <w:tcW w:w="5614" w:type="dxa"/>
            <w:shd w:val="clear" w:color="auto" w:fill="auto"/>
          </w:tcPr>
          <w:p w14:paraId="790D681B" w14:textId="77777777" w:rsidR="00675A80" w:rsidRPr="00FB61D7" w:rsidRDefault="00675A80" w:rsidP="000D7047">
            <w:pPr>
              <w:spacing w:after="200"/>
              <w:rPr>
                <w:shd w:val="clear" w:color="auto" w:fill="FFFFFF"/>
                <w:lang w:val="es-ES_tradnl"/>
              </w:rPr>
            </w:pPr>
            <w:r w:rsidRPr="00FB61D7">
              <w:rPr>
                <w:shd w:val="clear" w:color="auto" w:fill="FFFFFF"/>
                <w:lang w:val="es-ES_tradnl"/>
              </w:rPr>
              <w:t xml:space="preserve">Infraestructura Pasiva de </w:t>
            </w:r>
            <w:r w:rsidRPr="00FB61D7">
              <w:rPr>
                <w:lang w:val="es-ES_tradnl"/>
              </w:rPr>
              <w:t>Telesites</w:t>
            </w:r>
            <w:r w:rsidRPr="00FB61D7">
              <w:rPr>
                <w:shd w:val="clear" w:color="auto" w:fill="FFFFFF"/>
                <w:lang w:val="es-ES_tradnl"/>
              </w:rPr>
              <w:t xml:space="preserve"> disponible para el Acceso y Uso Compartido de Infraestructura Pasiva.</w:t>
            </w:r>
          </w:p>
        </w:tc>
      </w:tr>
      <w:tr w:rsidR="00675A80" w:rsidRPr="00FB61D7" w14:paraId="2264659C" w14:textId="77777777" w:rsidTr="000D7047">
        <w:tc>
          <w:tcPr>
            <w:tcW w:w="3224" w:type="dxa"/>
            <w:shd w:val="clear" w:color="auto" w:fill="auto"/>
          </w:tcPr>
          <w:p w14:paraId="018EC641" w14:textId="77777777" w:rsidR="00675A80" w:rsidRPr="00FB61D7" w:rsidRDefault="00675A80" w:rsidP="000D7047">
            <w:pPr>
              <w:spacing w:after="200"/>
              <w:rPr>
                <w:b/>
                <w:lang w:val="es-ES_tradnl"/>
              </w:rPr>
            </w:pPr>
            <w:r w:rsidRPr="00FB61D7">
              <w:rPr>
                <w:b/>
                <w:lang w:val="es-ES_tradnl"/>
              </w:rPr>
              <w:t>Causas de Terminación:</w:t>
            </w:r>
          </w:p>
        </w:tc>
        <w:tc>
          <w:tcPr>
            <w:tcW w:w="5614" w:type="dxa"/>
            <w:shd w:val="clear" w:color="auto" w:fill="auto"/>
          </w:tcPr>
          <w:p w14:paraId="5D585FE9" w14:textId="77777777" w:rsidR="00675A80" w:rsidRPr="00FB61D7" w:rsidRDefault="00675A80" w:rsidP="000D7047">
            <w:pPr>
              <w:spacing w:after="200"/>
              <w:rPr>
                <w:lang w:val="es-ES_tradnl"/>
              </w:rPr>
            </w:pPr>
            <w:r w:rsidRPr="00FB61D7">
              <w:rPr>
                <w:lang w:val="es-ES_tradnl"/>
              </w:rPr>
              <w:t>Aquellas que se establecen en la Cláusula Décima Quinta del Modelo de Convenio.</w:t>
            </w:r>
          </w:p>
        </w:tc>
      </w:tr>
      <w:tr w:rsidR="00675A80" w:rsidRPr="00FB61D7" w14:paraId="2B1ABBCF" w14:textId="77777777" w:rsidTr="000D7047">
        <w:tc>
          <w:tcPr>
            <w:tcW w:w="3224" w:type="dxa"/>
            <w:shd w:val="clear" w:color="auto" w:fill="auto"/>
          </w:tcPr>
          <w:p w14:paraId="009AC933" w14:textId="77777777" w:rsidR="00675A80" w:rsidRPr="00FB61D7" w:rsidRDefault="00675A80" w:rsidP="000D7047">
            <w:pPr>
              <w:spacing w:after="200"/>
              <w:rPr>
                <w:b/>
                <w:lang w:val="es-ES_tradnl"/>
              </w:rPr>
            </w:pPr>
            <w:r w:rsidRPr="00FB61D7">
              <w:rPr>
                <w:b/>
                <w:lang w:val="es-ES_tradnl"/>
              </w:rPr>
              <w:t>Colocación:</w:t>
            </w:r>
          </w:p>
        </w:tc>
        <w:tc>
          <w:tcPr>
            <w:tcW w:w="5614" w:type="dxa"/>
            <w:shd w:val="clear" w:color="auto" w:fill="auto"/>
          </w:tcPr>
          <w:p w14:paraId="4D254D7E" w14:textId="77777777" w:rsidR="00675A80" w:rsidRPr="00FB61D7" w:rsidRDefault="00675A80" w:rsidP="000D7047">
            <w:pPr>
              <w:spacing w:after="200"/>
              <w:rPr>
                <w:lang w:val="es-ES_tradnl"/>
              </w:rPr>
            </w:pPr>
            <w:r w:rsidRPr="00FB61D7">
              <w:rPr>
                <w:lang w:val="es-ES_tradnl"/>
              </w:rPr>
              <w:t>Conjunto de actividades a ser realizadas por el Concesionario de conformidad con la Normativa Técnica, la Aprobación de Colocación y el Programa de Colocación, por medio de las cuales el Concesionario instala y dispone el Equipo Aprobado en la Infraestructura Pasiva para su puesta en operación.</w:t>
            </w:r>
          </w:p>
        </w:tc>
      </w:tr>
      <w:tr w:rsidR="00675A80" w:rsidRPr="00FB61D7" w14:paraId="68E7C767" w14:textId="77777777" w:rsidTr="000D7047">
        <w:tc>
          <w:tcPr>
            <w:tcW w:w="3224" w:type="dxa"/>
            <w:shd w:val="clear" w:color="auto" w:fill="auto"/>
          </w:tcPr>
          <w:p w14:paraId="3BA3BBC2" w14:textId="77777777" w:rsidR="00675A80" w:rsidRPr="00FB61D7" w:rsidRDefault="00675A80" w:rsidP="000D7047">
            <w:pPr>
              <w:spacing w:after="200"/>
              <w:rPr>
                <w:b/>
                <w:lang w:val="es-ES_tradnl"/>
              </w:rPr>
            </w:pPr>
            <w:r w:rsidRPr="00FB61D7">
              <w:rPr>
                <w:b/>
                <w:lang w:val="es-ES_tradnl"/>
              </w:rPr>
              <w:t>Concesionario:</w:t>
            </w:r>
          </w:p>
        </w:tc>
        <w:tc>
          <w:tcPr>
            <w:tcW w:w="5614" w:type="dxa"/>
            <w:shd w:val="clear" w:color="auto" w:fill="auto"/>
          </w:tcPr>
          <w:p w14:paraId="1366C6DD" w14:textId="77777777" w:rsidR="00675A80" w:rsidRPr="00FB61D7" w:rsidRDefault="00675A80" w:rsidP="000D7047">
            <w:pPr>
              <w:spacing w:after="200"/>
              <w:rPr>
                <w:lang w:val="es-ES_tradnl"/>
              </w:rPr>
            </w:pPr>
            <w:r w:rsidRPr="00FB61D7">
              <w:rPr>
                <w:lang w:val="es-ES_tradnl"/>
              </w:rPr>
              <w:t>La persona moral que dispone de un título de concesión para operar redes públicas de telecomunicaciones y que será el destinatario de los Servicios descritos en la presente Oferta de Referencia.</w:t>
            </w:r>
          </w:p>
        </w:tc>
      </w:tr>
      <w:tr w:rsidR="00675A80" w:rsidRPr="00FB61D7" w14:paraId="72A54717" w14:textId="77777777" w:rsidTr="000D7047">
        <w:tc>
          <w:tcPr>
            <w:tcW w:w="3224" w:type="dxa"/>
            <w:shd w:val="clear" w:color="auto" w:fill="auto"/>
          </w:tcPr>
          <w:p w14:paraId="1ED9A053" w14:textId="77777777" w:rsidR="00675A80" w:rsidRPr="00FB61D7" w:rsidRDefault="00675A80" w:rsidP="000D7047">
            <w:pPr>
              <w:spacing w:after="200"/>
              <w:rPr>
                <w:b/>
              </w:rPr>
            </w:pPr>
            <w:r w:rsidRPr="00FB61D7">
              <w:rPr>
                <w:b/>
                <w:lang w:val="es-ES_tradnl"/>
              </w:rPr>
              <w:t>Elementos Auxiliares:</w:t>
            </w:r>
          </w:p>
        </w:tc>
        <w:tc>
          <w:tcPr>
            <w:tcW w:w="5614" w:type="dxa"/>
            <w:shd w:val="clear" w:color="auto" w:fill="auto"/>
          </w:tcPr>
          <w:p w14:paraId="1DE844D4" w14:textId="77777777" w:rsidR="00675A80" w:rsidRPr="00FB61D7" w:rsidRDefault="00675A80" w:rsidP="000D7047">
            <w:pPr>
              <w:spacing w:after="200"/>
              <w:rPr>
                <w:lang w:val="es-ES_tradnl"/>
              </w:rPr>
            </w:pPr>
            <w:r w:rsidRPr="00FB61D7">
              <w:rPr>
                <w:lang w:val="es-ES_tradnl"/>
              </w:rPr>
              <w:t>E</w:t>
            </w:r>
            <w:r w:rsidRPr="00FB61D7">
              <w:rPr>
                <w:lang w:val="es-ES"/>
              </w:rPr>
              <w:t>lementos no electrónicos en el Sitio distintos al Espacio Excedente, disponibles en el Sitio y que pudieren requerirse en determinados casos para hacer viable la prestación de los Servicios, tales como: instalaciones de equipo y de alimentaciones conexas, equipos auxiliares y canalizaciones.</w:t>
            </w:r>
          </w:p>
        </w:tc>
      </w:tr>
      <w:tr w:rsidR="00675A80" w:rsidRPr="00FB61D7" w14:paraId="44D9A1EA" w14:textId="77777777" w:rsidTr="000D7047">
        <w:tc>
          <w:tcPr>
            <w:tcW w:w="3224" w:type="dxa"/>
            <w:shd w:val="clear" w:color="auto" w:fill="auto"/>
          </w:tcPr>
          <w:p w14:paraId="49A52189" w14:textId="77777777" w:rsidR="00675A80" w:rsidRPr="00FB61D7" w:rsidRDefault="00675A80" w:rsidP="000D7047">
            <w:pPr>
              <w:spacing w:after="200"/>
              <w:rPr>
                <w:b/>
                <w:lang w:val="es-ES_tradnl"/>
              </w:rPr>
            </w:pPr>
            <w:r w:rsidRPr="00FB61D7">
              <w:rPr>
                <w:b/>
                <w:lang w:val="es-ES_tradnl"/>
              </w:rPr>
              <w:t>Equipo Aprobado:</w:t>
            </w:r>
          </w:p>
        </w:tc>
        <w:tc>
          <w:tcPr>
            <w:tcW w:w="5614" w:type="dxa"/>
            <w:shd w:val="clear" w:color="auto" w:fill="auto"/>
          </w:tcPr>
          <w:p w14:paraId="5F045910" w14:textId="77777777" w:rsidR="00675A80" w:rsidRPr="00FB61D7" w:rsidRDefault="00675A80" w:rsidP="000D7047">
            <w:pPr>
              <w:spacing w:after="200"/>
              <w:rPr>
                <w:lang w:val="es-ES"/>
              </w:rPr>
            </w:pPr>
            <w:r w:rsidRPr="00FB61D7">
              <w:rPr>
                <w:lang w:val="es-ES"/>
              </w:rPr>
              <w:t xml:space="preserve">Equipo que el Concesionario instale en la Infraestructura Pasiva de </w:t>
            </w:r>
            <w:r w:rsidRPr="00FB61D7">
              <w:rPr>
                <w:lang w:val="es-ES_tradnl"/>
              </w:rPr>
              <w:t>Telesites</w:t>
            </w:r>
            <w:r w:rsidRPr="00FB61D7">
              <w:rPr>
                <w:lang w:val="es-ES"/>
              </w:rPr>
              <w:t>, previa anuencia de éste expresada en la Aprobación de Colocación.</w:t>
            </w:r>
          </w:p>
        </w:tc>
      </w:tr>
      <w:tr w:rsidR="00675A80" w:rsidRPr="00FB61D7" w14:paraId="4BF80EE7" w14:textId="77777777" w:rsidTr="000D7047">
        <w:tc>
          <w:tcPr>
            <w:tcW w:w="3224" w:type="dxa"/>
            <w:shd w:val="clear" w:color="auto" w:fill="auto"/>
          </w:tcPr>
          <w:p w14:paraId="6C256572" w14:textId="77777777" w:rsidR="00675A80" w:rsidRPr="00FB61D7" w:rsidRDefault="00675A80" w:rsidP="000D7047">
            <w:pPr>
              <w:spacing w:after="200"/>
              <w:rPr>
                <w:b/>
                <w:lang w:val="es-ES_tradnl"/>
              </w:rPr>
            </w:pPr>
            <w:r w:rsidRPr="00FB61D7">
              <w:rPr>
                <w:b/>
                <w:lang w:val="es-ES_tradnl"/>
              </w:rPr>
              <w:t>Equipo Posterior:</w:t>
            </w:r>
          </w:p>
        </w:tc>
        <w:tc>
          <w:tcPr>
            <w:tcW w:w="5614" w:type="dxa"/>
            <w:shd w:val="clear" w:color="auto" w:fill="auto"/>
          </w:tcPr>
          <w:p w14:paraId="71B1C5A4" w14:textId="77777777" w:rsidR="00675A80" w:rsidRPr="00FB61D7" w:rsidRDefault="00675A80" w:rsidP="000D7047">
            <w:pPr>
              <w:spacing w:after="200"/>
              <w:rPr>
                <w:lang w:val="es-ES"/>
              </w:rPr>
            </w:pPr>
            <w:r w:rsidRPr="00FB61D7">
              <w:rPr>
                <w:lang w:val="es-ES"/>
              </w:rPr>
              <w:t>Todo aquel equipo que: (a) sea instalado en la Infraestructura Pasiva de un determinado Sitio con posterioridad a la instalación del Equipo Aprobado, así como (b) aquel Equipo Aprobado y/o Equipo Preexistente que hubiese sido modificado en los parámetros de operación o bien, haya sido sustituido en todo o parte por otro diverso, con posterioridad a la Fecha Efectiva.</w:t>
            </w:r>
          </w:p>
        </w:tc>
      </w:tr>
      <w:tr w:rsidR="00675A80" w:rsidRPr="00FB61D7" w14:paraId="0AD52231" w14:textId="77777777" w:rsidTr="000D7047">
        <w:tc>
          <w:tcPr>
            <w:tcW w:w="3224" w:type="dxa"/>
            <w:shd w:val="clear" w:color="auto" w:fill="auto"/>
          </w:tcPr>
          <w:p w14:paraId="0660842C" w14:textId="77777777" w:rsidR="00675A80" w:rsidRPr="00FB61D7" w:rsidRDefault="00675A80" w:rsidP="000D7047">
            <w:pPr>
              <w:spacing w:after="200"/>
              <w:rPr>
                <w:b/>
                <w:lang w:val="es-ES_tradnl"/>
              </w:rPr>
            </w:pPr>
            <w:r w:rsidRPr="00FB61D7">
              <w:rPr>
                <w:b/>
                <w:lang w:val="es-ES_tradnl"/>
              </w:rPr>
              <w:t>Equipo Preexistente:</w:t>
            </w:r>
          </w:p>
        </w:tc>
        <w:tc>
          <w:tcPr>
            <w:tcW w:w="5614" w:type="dxa"/>
            <w:shd w:val="clear" w:color="auto" w:fill="auto"/>
          </w:tcPr>
          <w:p w14:paraId="3FBB2DB4" w14:textId="77777777" w:rsidR="00675A80" w:rsidRPr="00FB61D7" w:rsidRDefault="00675A80" w:rsidP="000D7047">
            <w:pPr>
              <w:spacing w:after="200"/>
              <w:rPr>
                <w:lang w:val="es-ES"/>
              </w:rPr>
            </w:pPr>
            <w:r w:rsidRPr="00FB61D7">
              <w:rPr>
                <w:lang w:val="es-ES"/>
              </w:rPr>
              <w:t>Todo aquel equipo instalado en la Infraestructura Pasiva de un determinado Sitio con anterioridad a la instalación del Equipo Aprobado.</w:t>
            </w:r>
          </w:p>
        </w:tc>
      </w:tr>
      <w:tr w:rsidR="00675A80" w:rsidRPr="00FB61D7" w14:paraId="15943596" w14:textId="77777777" w:rsidTr="000D7047">
        <w:tc>
          <w:tcPr>
            <w:tcW w:w="3224" w:type="dxa"/>
            <w:shd w:val="clear" w:color="auto" w:fill="auto"/>
          </w:tcPr>
          <w:p w14:paraId="2D8D7670" w14:textId="77777777" w:rsidR="00675A80" w:rsidRPr="00FB61D7" w:rsidRDefault="00675A80" w:rsidP="000D7047">
            <w:pPr>
              <w:spacing w:after="200"/>
              <w:rPr>
                <w:b/>
                <w:lang w:val="es-ES_tradnl"/>
              </w:rPr>
            </w:pPr>
            <w:r w:rsidRPr="00FB61D7">
              <w:rPr>
                <w:b/>
                <w:lang w:val="es-ES_tradnl"/>
              </w:rPr>
              <w:t>Espacio Aprobado en Piso:</w:t>
            </w:r>
          </w:p>
        </w:tc>
        <w:tc>
          <w:tcPr>
            <w:tcW w:w="5614" w:type="dxa"/>
            <w:shd w:val="clear" w:color="auto" w:fill="auto"/>
          </w:tcPr>
          <w:p w14:paraId="270568DA" w14:textId="77777777" w:rsidR="00675A80" w:rsidRPr="00FB61D7" w:rsidRDefault="00675A80" w:rsidP="000D7047">
            <w:pPr>
              <w:spacing w:after="200"/>
              <w:rPr>
                <w:lang w:val="es-ES"/>
              </w:rPr>
            </w:pPr>
            <w:r w:rsidRPr="00FB61D7">
              <w:rPr>
                <w:lang w:val="es-ES"/>
              </w:rPr>
              <w:t xml:space="preserve">Fracción o fracciones ubicadas en suelo, tejados, azoteas y otras áreas del inmueble distintas a la Torre, que forma parte de la Infraestructura Pasiva de </w:t>
            </w:r>
            <w:r w:rsidRPr="00FB61D7">
              <w:rPr>
                <w:lang w:val="es-ES_tradnl"/>
              </w:rPr>
              <w:t>Telesites</w:t>
            </w:r>
            <w:r w:rsidRPr="00FB61D7">
              <w:rPr>
                <w:lang w:val="es-ES"/>
              </w:rPr>
              <w:t>, que ha sido dispuesto para la instalación del Equipo Aprobado.</w:t>
            </w:r>
          </w:p>
        </w:tc>
      </w:tr>
      <w:tr w:rsidR="00675A80" w:rsidRPr="00FB61D7" w14:paraId="005EB550" w14:textId="77777777" w:rsidTr="000D7047">
        <w:tc>
          <w:tcPr>
            <w:tcW w:w="3224" w:type="dxa"/>
            <w:shd w:val="clear" w:color="auto" w:fill="auto"/>
          </w:tcPr>
          <w:p w14:paraId="71D86C6B" w14:textId="77777777" w:rsidR="00675A80" w:rsidRPr="00FB61D7" w:rsidRDefault="00675A80" w:rsidP="000D7047">
            <w:pPr>
              <w:spacing w:after="200"/>
              <w:rPr>
                <w:b/>
                <w:lang w:val="es-ES_tradnl"/>
              </w:rPr>
            </w:pPr>
            <w:r w:rsidRPr="00FB61D7">
              <w:rPr>
                <w:b/>
                <w:lang w:val="es-ES_tradnl"/>
              </w:rPr>
              <w:t>Espacio Aprobado en Torre:</w:t>
            </w:r>
          </w:p>
        </w:tc>
        <w:tc>
          <w:tcPr>
            <w:tcW w:w="5614" w:type="dxa"/>
            <w:shd w:val="clear" w:color="auto" w:fill="auto"/>
          </w:tcPr>
          <w:p w14:paraId="16C4362A" w14:textId="77777777" w:rsidR="00675A80" w:rsidRPr="00FB61D7" w:rsidRDefault="00675A80" w:rsidP="000D7047">
            <w:pPr>
              <w:spacing w:after="200"/>
              <w:rPr>
                <w:lang w:val="es-ES"/>
              </w:rPr>
            </w:pPr>
            <w:r w:rsidRPr="00FB61D7">
              <w:rPr>
                <w:lang w:val="es-ES"/>
              </w:rPr>
              <w:t xml:space="preserve">Fracción o fracciones de la Torre que forma parte de la Infraestructura Pasiva de </w:t>
            </w:r>
            <w:r w:rsidRPr="00FB61D7">
              <w:rPr>
                <w:lang w:val="es-ES_tradnl"/>
              </w:rPr>
              <w:t>Telesites</w:t>
            </w:r>
            <w:r w:rsidRPr="00FB61D7">
              <w:rPr>
                <w:lang w:val="es-ES"/>
              </w:rPr>
              <w:t>, que ha sido dispuesta para la instalación de Equipo Aprobado.</w:t>
            </w:r>
          </w:p>
        </w:tc>
      </w:tr>
      <w:tr w:rsidR="00675A80" w:rsidRPr="00FB61D7" w14:paraId="7B33FC2A" w14:textId="77777777" w:rsidTr="000D7047">
        <w:tc>
          <w:tcPr>
            <w:tcW w:w="3224" w:type="dxa"/>
            <w:shd w:val="clear" w:color="auto" w:fill="auto"/>
          </w:tcPr>
          <w:p w14:paraId="4C5E7F8D" w14:textId="77777777" w:rsidR="00675A80" w:rsidRPr="00FB61D7" w:rsidRDefault="00675A80" w:rsidP="000D7047">
            <w:pPr>
              <w:spacing w:after="200"/>
              <w:rPr>
                <w:b/>
                <w:lang w:val="es-ES_tradnl"/>
              </w:rPr>
            </w:pPr>
            <w:r w:rsidRPr="00FB61D7">
              <w:rPr>
                <w:b/>
                <w:lang w:val="es-ES_tradnl"/>
              </w:rPr>
              <w:t>Espacio Excedente:</w:t>
            </w:r>
          </w:p>
        </w:tc>
        <w:tc>
          <w:tcPr>
            <w:tcW w:w="5614" w:type="dxa"/>
            <w:shd w:val="clear" w:color="auto" w:fill="auto"/>
          </w:tcPr>
          <w:p w14:paraId="6050149F" w14:textId="77777777" w:rsidR="00675A80" w:rsidRPr="00FB61D7" w:rsidRDefault="00675A80" w:rsidP="000D7047">
            <w:pPr>
              <w:spacing w:after="200"/>
              <w:rPr>
                <w:color w:val="231F20"/>
                <w:lang w:val="es-ES_tradnl"/>
              </w:rPr>
            </w:pPr>
            <w:r w:rsidRPr="00FB61D7">
              <w:rPr>
                <w:color w:val="231F20"/>
                <w:lang w:val="es-ES_tradnl"/>
              </w:rPr>
              <w:t>Lo constituye el espacio en piso y/o en Torre de un Sitio que no se encuentra ocupado por algún equipo.</w:t>
            </w:r>
          </w:p>
        </w:tc>
      </w:tr>
      <w:tr w:rsidR="00675A80" w:rsidRPr="00FB61D7" w14:paraId="210E8C7F" w14:textId="77777777" w:rsidTr="000D7047">
        <w:tc>
          <w:tcPr>
            <w:tcW w:w="3224" w:type="dxa"/>
            <w:shd w:val="clear" w:color="auto" w:fill="auto"/>
          </w:tcPr>
          <w:p w14:paraId="145DC063" w14:textId="77777777" w:rsidR="00675A80" w:rsidRPr="00FB61D7" w:rsidRDefault="00675A80" w:rsidP="000D7047">
            <w:pPr>
              <w:spacing w:after="200"/>
              <w:rPr>
                <w:b/>
                <w:lang w:val="es-ES_tradnl"/>
              </w:rPr>
            </w:pPr>
            <w:r w:rsidRPr="00FB61D7">
              <w:rPr>
                <w:b/>
                <w:lang w:val="es-ES_tradnl"/>
              </w:rPr>
              <w:t>Fecha Efectiva:</w:t>
            </w:r>
          </w:p>
          <w:p w14:paraId="6BAA4372" w14:textId="77777777" w:rsidR="00675A80" w:rsidRPr="00FB61D7" w:rsidRDefault="00675A80" w:rsidP="000D7047">
            <w:pPr>
              <w:spacing w:after="200"/>
              <w:rPr>
                <w:b/>
                <w:lang w:val="es-ES_tradnl"/>
              </w:rPr>
            </w:pPr>
          </w:p>
        </w:tc>
        <w:tc>
          <w:tcPr>
            <w:tcW w:w="5614" w:type="dxa"/>
            <w:shd w:val="clear" w:color="auto" w:fill="auto"/>
          </w:tcPr>
          <w:p w14:paraId="7DEA5011" w14:textId="77777777" w:rsidR="00675A80" w:rsidRPr="00FB61D7" w:rsidRDefault="00675A80" w:rsidP="000D7047">
            <w:pPr>
              <w:spacing w:after="200"/>
              <w:rPr>
                <w:color w:val="231F20"/>
                <w:lang w:val="es-ES_tradnl"/>
              </w:rPr>
            </w:pPr>
            <w:r w:rsidRPr="00FB61D7">
              <w:rPr>
                <w:color w:val="231F20"/>
                <w:lang w:val="es-ES_tradnl"/>
              </w:rPr>
              <w:t>Es la fecha señalada en el Acuerdo de Sitio de que se trate, a partir de la cual comienza la prestación efectiva del Servicio de Acceso y Uso Compartido de Infraestructura Pasiva, para todos los efectos legales conducentes.</w:t>
            </w:r>
          </w:p>
        </w:tc>
      </w:tr>
      <w:tr w:rsidR="00675A80" w:rsidRPr="00FB61D7" w14:paraId="08A91067" w14:textId="77777777" w:rsidTr="000D7047">
        <w:trPr>
          <w:trHeight w:val="567"/>
        </w:trPr>
        <w:tc>
          <w:tcPr>
            <w:tcW w:w="3224" w:type="dxa"/>
            <w:shd w:val="clear" w:color="auto" w:fill="auto"/>
          </w:tcPr>
          <w:p w14:paraId="4630A267" w14:textId="77777777" w:rsidR="00675A80" w:rsidRPr="00FB61D7" w:rsidRDefault="00675A80" w:rsidP="000D7047">
            <w:pPr>
              <w:spacing w:after="200"/>
              <w:rPr>
                <w:b/>
                <w:lang w:val="es-ES_tradnl"/>
              </w:rPr>
            </w:pPr>
            <w:r w:rsidRPr="00FB61D7">
              <w:rPr>
                <w:b/>
                <w:lang w:val="es-ES_tradnl"/>
              </w:rPr>
              <w:t>Fecha de Terminación:</w:t>
            </w:r>
          </w:p>
        </w:tc>
        <w:tc>
          <w:tcPr>
            <w:tcW w:w="5614" w:type="dxa"/>
            <w:shd w:val="clear" w:color="auto" w:fill="auto"/>
          </w:tcPr>
          <w:p w14:paraId="52D32115" w14:textId="77777777" w:rsidR="00675A80" w:rsidRPr="00FB61D7" w:rsidRDefault="00675A80" w:rsidP="000D7047">
            <w:pPr>
              <w:spacing w:after="200"/>
              <w:rPr>
                <w:color w:val="231F20"/>
                <w:lang w:val="es-ES_tradnl"/>
              </w:rPr>
            </w:pPr>
            <w:r w:rsidRPr="00FB61D7">
              <w:rPr>
                <w:color w:val="231F20"/>
                <w:lang w:val="es-ES_tradnl"/>
              </w:rPr>
              <w:t>Es la fecha señalada en el Acuerdo de Sitio de que se trate, a partir de la cual concluye la prestación del Servicio de Acceso y Uso Compartido de Infraestructura Pasiva, para todos los efectos legales conducentes.</w:t>
            </w:r>
          </w:p>
        </w:tc>
      </w:tr>
      <w:tr w:rsidR="00675A80" w:rsidRPr="00FB61D7" w14:paraId="2AEB3FE2" w14:textId="77777777" w:rsidTr="000D7047">
        <w:tc>
          <w:tcPr>
            <w:tcW w:w="3224" w:type="dxa"/>
            <w:shd w:val="clear" w:color="auto" w:fill="auto"/>
          </w:tcPr>
          <w:p w14:paraId="58E6F6DD" w14:textId="77777777" w:rsidR="00675A80" w:rsidRPr="00FB61D7" w:rsidRDefault="00675A80" w:rsidP="000D7047">
            <w:pPr>
              <w:spacing w:after="200"/>
              <w:rPr>
                <w:b/>
                <w:lang w:val="es-ES_tradnl"/>
              </w:rPr>
            </w:pPr>
            <w:r w:rsidRPr="00FB61D7">
              <w:rPr>
                <w:b/>
                <w:lang w:val="es-ES_tradnl"/>
              </w:rPr>
              <w:t>Filial:</w:t>
            </w:r>
          </w:p>
        </w:tc>
        <w:tc>
          <w:tcPr>
            <w:tcW w:w="5614" w:type="dxa"/>
            <w:shd w:val="clear" w:color="auto" w:fill="auto"/>
          </w:tcPr>
          <w:p w14:paraId="2F996603" w14:textId="77777777" w:rsidR="00675A80" w:rsidRPr="00FB61D7" w:rsidRDefault="00675A80" w:rsidP="000D7047">
            <w:pPr>
              <w:spacing w:after="200"/>
              <w:rPr>
                <w:color w:val="231F20"/>
                <w:lang w:val="es-ES_tradnl"/>
              </w:rPr>
            </w:pPr>
            <w:r w:rsidRPr="00FB61D7">
              <w:rPr>
                <w:color w:val="231F20"/>
                <w:lang w:val="es-ES_tradnl"/>
              </w:rPr>
              <w:t>Con respecto a cualquiera de las Partes, cualquier persona, física o moral, que directa o indirectamente la controla, que es controlada por ella, o bien, que se encuentra bajo un control común con la Parte involucrada. Para efectos de esta definición, la palabra “control” (incluyendo “controla”, “controlada” y “bajo un control común con”) significa el poder, directo o indirecto, de determinar la administración y políticas de cualquier persona, física o moral, ya sea a través de la titularidad de acciones con derecho a voto, mediante contrato o de cualquier otra manera.</w:t>
            </w:r>
          </w:p>
        </w:tc>
      </w:tr>
      <w:tr w:rsidR="00675A80" w:rsidRPr="00FB61D7" w14:paraId="27FF98CC" w14:textId="77777777" w:rsidTr="000D7047">
        <w:tc>
          <w:tcPr>
            <w:tcW w:w="3224" w:type="dxa"/>
            <w:shd w:val="clear" w:color="auto" w:fill="auto"/>
          </w:tcPr>
          <w:p w14:paraId="1DFE7CD2" w14:textId="77777777" w:rsidR="00675A80" w:rsidRPr="00FB61D7" w:rsidRDefault="00675A80" w:rsidP="000D7047">
            <w:pPr>
              <w:spacing w:after="200"/>
              <w:rPr>
                <w:b/>
                <w:lang w:val="es-ES_tradnl"/>
              </w:rPr>
            </w:pPr>
            <w:r w:rsidRPr="00FB61D7">
              <w:rPr>
                <w:b/>
                <w:lang w:val="es-ES_tradnl"/>
              </w:rPr>
              <w:t>Gestión de Proyecto de Nueva Obra Civil:</w:t>
            </w:r>
          </w:p>
          <w:p w14:paraId="47075536" w14:textId="77777777" w:rsidR="00675A80" w:rsidRPr="00FB61D7" w:rsidRDefault="00675A80" w:rsidP="000D7047">
            <w:pPr>
              <w:spacing w:after="200"/>
              <w:rPr>
                <w:b/>
                <w:lang w:val="es-ES_tradnl"/>
              </w:rPr>
            </w:pPr>
          </w:p>
        </w:tc>
        <w:tc>
          <w:tcPr>
            <w:tcW w:w="5614" w:type="dxa"/>
            <w:shd w:val="clear" w:color="auto" w:fill="auto"/>
          </w:tcPr>
          <w:p w14:paraId="7F5CD90C" w14:textId="77777777" w:rsidR="00675A80" w:rsidRPr="00FB61D7" w:rsidRDefault="00675A80" w:rsidP="000D7047">
            <w:pPr>
              <w:spacing w:after="200"/>
              <w:rPr>
                <w:lang w:val="es-ES_tradnl"/>
              </w:rPr>
            </w:pPr>
            <w:r w:rsidRPr="00FB61D7">
              <w:rPr>
                <w:lang w:val="es-ES_tradnl"/>
              </w:rPr>
              <w:t>La gestión administrativa y realización de las obras civiles de construcción de un Proyecto de Nueva Obra Civil, para que el Concesionario pueda instalar su propia infraestructura en él.</w:t>
            </w:r>
          </w:p>
        </w:tc>
      </w:tr>
      <w:tr w:rsidR="00675A80" w:rsidRPr="00FB61D7" w14:paraId="18C00F79" w14:textId="77777777" w:rsidTr="000D7047">
        <w:tc>
          <w:tcPr>
            <w:tcW w:w="3224" w:type="dxa"/>
            <w:shd w:val="clear" w:color="auto" w:fill="auto"/>
          </w:tcPr>
          <w:p w14:paraId="13959245" w14:textId="77777777" w:rsidR="00675A80" w:rsidRPr="00FB61D7" w:rsidRDefault="00675A80" w:rsidP="000D7047">
            <w:pPr>
              <w:spacing w:after="200"/>
              <w:rPr>
                <w:b/>
                <w:lang w:val="es-ES_tradnl"/>
              </w:rPr>
            </w:pPr>
            <w:r w:rsidRPr="00FB61D7">
              <w:rPr>
                <w:b/>
                <w:lang w:val="es-ES_tradnl"/>
              </w:rPr>
              <w:t>Gestor:</w:t>
            </w:r>
          </w:p>
        </w:tc>
        <w:tc>
          <w:tcPr>
            <w:tcW w:w="5614" w:type="dxa"/>
            <w:shd w:val="clear" w:color="auto" w:fill="auto"/>
          </w:tcPr>
          <w:p w14:paraId="6C191178" w14:textId="77777777" w:rsidR="00675A80" w:rsidRPr="00FB61D7" w:rsidRDefault="00675A80" w:rsidP="000D7047">
            <w:pPr>
              <w:spacing w:after="200"/>
              <w:rPr>
                <w:lang w:val="es-ES_tradnl"/>
              </w:rPr>
            </w:pPr>
            <w:r w:rsidRPr="00FB61D7">
              <w:rPr>
                <w:lang w:val="es-ES_tradnl"/>
              </w:rPr>
              <w:t>La persona física o moral que para un Proyecto de Nueva Obra Civil ha sido designada por las Partes para la tramitación y obtención de los permisos y licencias requeridos para la construcción y aprovechamiento del Sitio.</w:t>
            </w:r>
          </w:p>
        </w:tc>
      </w:tr>
      <w:tr w:rsidR="00675A80" w:rsidRPr="00FB61D7" w14:paraId="080FA6CE" w14:textId="77777777" w:rsidTr="000D7047">
        <w:tc>
          <w:tcPr>
            <w:tcW w:w="3224" w:type="dxa"/>
            <w:shd w:val="clear" w:color="auto" w:fill="auto"/>
          </w:tcPr>
          <w:p w14:paraId="1B1E5792" w14:textId="77777777" w:rsidR="00675A80" w:rsidRPr="00FB61D7" w:rsidRDefault="00675A80" w:rsidP="000D7047">
            <w:pPr>
              <w:spacing w:after="200"/>
              <w:rPr>
                <w:b/>
                <w:lang w:val="es-ES_tradnl"/>
              </w:rPr>
            </w:pPr>
            <w:r w:rsidRPr="00FB61D7">
              <w:rPr>
                <w:b/>
                <w:lang w:val="es-ES_tradnl"/>
              </w:rPr>
              <w:t>Información Confidencial:</w:t>
            </w:r>
          </w:p>
          <w:p w14:paraId="761241DF" w14:textId="77777777" w:rsidR="00675A80" w:rsidRPr="00FB61D7" w:rsidRDefault="00675A80" w:rsidP="000D7047">
            <w:pPr>
              <w:spacing w:after="200"/>
              <w:rPr>
                <w:lang w:val="es-ES_tradnl"/>
              </w:rPr>
            </w:pPr>
          </w:p>
        </w:tc>
        <w:tc>
          <w:tcPr>
            <w:tcW w:w="5614" w:type="dxa"/>
            <w:shd w:val="clear" w:color="auto" w:fill="auto"/>
          </w:tcPr>
          <w:p w14:paraId="3575ECF1" w14:textId="77777777" w:rsidR="00675A80" w:rsidRPr="00FB61D7" w:rsidRDefault="00675A80" w:rsidP="000D7047">
            <w:pPr>
              <w:spacing w:after="200"/>
              <w:rPr>
                <w:lang w:val="es-ES_tradnl"/>
              </w:rPr>
            </w:pPr>
            <w:r w:rsidRPr="00FB61D7">
              <w:rPr>
                <w:lang w:val="es-ES_tradnl"/>
              </w:rPr>
              <w:t>Toda información escrita, oral, gráfica o contenida en medios escritos, electrónicos o electromagnéticos que se encuentre identificada o caracterizada por las Partes o cualquiera de sus Filiales como confidencial, la que incluye, de manera enunciativa mas no limitativa: los datos de Acuerdos de Sitios y Proyectos de Nueva Obra Civil, incluyendo, su ubicación, características técnicas de ellos y los bienes existentes en ellos (sean o no propiedad de Telesites), solicitudes de cualquier Servicio así como sus entregables, toda información y documentación obtenida mediante el SEG, Análisis de Factibilidad, Proyectos y Presupuestos, reportes de Visita Técnica, Acuerdos de Sitio, acuerdos con Gestores, prevenciones, Normativa Técnica, notificaciones y avisos,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675A80" w:rsidRPr="00FB61D7" w14:paraId="23F93A7E" w14:textId="77777777" w:rsidTr="000D7047">
        <w:tc>
          <w:tcPr>
            <w:tcW w:w="3224" w:type="dxa"/>
            <w:shd w:val="clear" w:color="auto" w:fill="auto"/>
          </w:tcPr>
          <w:p w14:paraId="5B7EEABA" w14:textId="77777777" w:rsidR="00675A80" w:rsidRPr="00FB61D7" w:rsidRDefault="00675A80" w:rsidP="000D7047">
            <w:pPr>
              <w:spacing w:after="200"/>
              <w:rPr>
                <w:b/>
                <w:lang w:val="es-ES_tradnl"/>
              </w:rPr>
            </w:pPr>
            <w:r w:rsidRPr="00FB61D7">
              <w:rPr>
                <w:b/>
                <w:lang w:val="es-ES_tradnl"/>
              </w:rPr>
              <w:t>Infraestructura Pasiva:</w:t>
            </w:r>
          </w:p>
        </w:tc>
        <w:tc>
          <w:tcPr>
            <w:tcW w:w="5614" w:type="dxa"/>
            <w:shd w:val="clear" w:color="auto" w:fill="auto"/>
          </w:tcPr>
          <w:p w14:paraId="2EFFBCC2" w14:textId="77777777" w:rsidR="00675A80" w:rsidRPr="00FB61D7" w:rsidRDefault="00675A80" w:rsidP="000D7047">
            <w:pPr>
              <w:spacing w:after="200"/>
              <w:rPr>
                <w:shd w:val="clear" w:color="auto" w:fill="FFFFFF"/>
                <w:lang w:val="es-ES_tradnl"/>
              </w:rPr>
            </w:pPr>
            <w:r w:rsidRPr="00FB61D7">
              <w:rPr>
                <w:lang w:val="es-ES_tradnl"/>
              </w:rPr>
              <w:t>Elementos no electrónicos al servicio de las redes de telecomunicaciones que incluyen, de forma enunciativa más no limitativa, los derechos de vía, conductos, mástiles, zanjas, Torres, postes, instalaciones de equipo y de alimentaciones conexas, seguridad, equipos auxiliares, Sitios, predios, espacios físicos, ductos y canalizaciones así como fuentes de energía y sistemas de aire acondicionado.</w:t>
            </w:r>
          </w:p>
        </w:tc>
      </w:tr>
      <w:tr w:rsidR="00675A80" w:rsidRPr="00FB61D7" w14:paraId="5472B310" w14:textId="77777777" w:rsidTr="000D7047">
        <w:tc>
          <w:tcPr>
            <w:tcW w:w="3224" w:type="dxa"/>
            <w:shd w:val="clear" w:color="auto" w:fill="auto"/>
          </w:tcPr>
          <w:p w14:paraId="2B45A959" w14:textId="77777777" w:rsidR="00675A80" w:rsidRPr="00FB61D7" w:rsidRDefault="00675A80" w:rsidP="000D7047">
            <w:pPr>
              <w:spacing w:after="200"/>
              <w:rPr>
                <w:b/>
                <w:lang w:val="es-ES_tradnl"/>
              </w:rPr>
            </w:pPr>
            <w:r w:rsidRPr="00FB61D7">
              <w:rPr>
                <w:b/>
                <w:lang w:val="es-ES_tradnl"/>
              </w:rPr>
              <w:t>INPC:</w:t>
            </w:r>
          </w:p>
        </w:tc>
        <w:tc>
          <w:tcPr>
            <w:tcW w:w="5614" w:type="dxa"/>
            <w:shd w:val="clear" w:color="auto" w:fill="auto"/>
          </w:tcPr>
          <w:p w14:paraId="2A7E904D" w14:textId="77777777" w:rsidR="00675A80" w:rsidRPr="00FB61D7" w:rsidRDefault="00675A80" w:rsidP="000D7047">
            <w:pPr>
              <w:spacing w:after="200"/>
              <w:rPr>
                <w:shd w:val="clear" w:color="auto" w:fill="FFFFFF"/>
                <w:lang w:val="es-ES_tradnl"/>
              </w:rPr>
            </w:pPr>
            <w:r w:rsidRPr="00FB61D7">
              <w:rPr>
                <w:shd w:val="clear" w:color="auto" w:fill="FFFFFF"/>
                <w:lang w:val="es-ES_tradnl"/>
              </w:rPr>
              <w:t>Índice Nacional de Precios al Consumidor dado a conocer por el Instituto Nacional de Estadística y Geografía, que se publica en el Diario Oficial de la Federación dentro de los primeros 10 (diez) días del mes siguiente al que corresponda.</w:t>
            </w:r>
          </w:p>
        </w:tc>
      </w:tr>
      <w:tr w:rsidR="00675A80" w:rsidRPr="00FB61D7" w14:paraId="6C5A1CA2" w14:textId="77777777" w:rsidTr="000D7047">
        <w:tc>
          <w:tcPr>
            <w:tcW w:w="3224" w:type="dxa"/>
            <w:shd w:val="clear" w:color="auto" w:fill="auto"/>
            <w:vAlign w:val="center"/>
          </w:tcPr>
          <w:p w14:paraId="4F4C4587" w14:textId="77777777" w:rsidR="00675A80" w:rsidRPr="00FB61D7" w:rsidRDefault="00675A80" w:rsidP="000D7047">
            <w:pPr>
              <w:spacing w:after="200"/>
              <w:rPr>
                <w:b/>
                <w:lang w:val="es-ES_tradnl"/>
              </w:rPr>
            </w:pPr>
            <w:r w:rsidRPr="00FB61D7">
              <w:rPr>
                <w:b/>
                <w:lang w:val="es-ES_tradnl"/>
              </w:rPr>
              <w:t>Instituto:</w:t>
            </w:r>
          </w:p>
        </w:tc>
        <w:tc>
          <w:tcPr>
            <w:tcW w:w="5614" w:type="dxa"/>
            <w:shd w:val="clear" w:color="auto" w:fill="auto"/>
            <w:vAlign w:val="center"/>
          </w:tcPr>
          <w:p w14:paraId="3C142848" w14:textId="77777777" w:rsidR="00675A80" w:rsidRPr="00FB61D7" w:rsidRDefault="00675A80" w:rsidP="000D7047">
            <w:pPr>
              <w:spacing w:after="200"/>
              <w:rPr>
                <w:lang w:val="es-ES_tradnl"/>
              </w:rPr>
            </w:pPr>
            <w:r w:rsidRPr="00FB61D7">
              <w:rPr>
                <w:lang w:val="es-ES_tradnl"/>
              </w:rPr>
              <w:t>El Instituto Federal de Telecomunicaciones.</w:t>
            </w:r>
          </w:p>
        </w:tc>
      </w:tr>
      <w:tr w:rsidR="00675A80" w:rsidRPr="00FB61D7" w14:paraId="7962F5E2" w14:textId="77777777" w:rsidTr="000D7047">
        <w:tc>
          <w:tcPr>
            <w:tcW w:w="3224" w:type="dxa"/>
            <w:shd w:val="clear" w:color="auto" w:fill="auto"/>
          </w:tcPr>
          <w:p w14:paraId="580961D2" w14:textId="77777777" w:rsidR="00675A80" w:rsidRPr="00FB61D7" w:rsidRDefault="00675A80" w:rsidP="000D7047">
            <w:pPr>
              <w:spacing w:after="200"/>
              <w:rPr>
                <w:b/>
                <w:lang w:val="es-ES_tradnl"/>
              </w:rPr>
            </w:pPr>
            <w:r w:rsidRPr="00FB61D7">
              <w:rPr>
                <w:b/>
                <w:lang w:val="es-ES_tradnl"/>
              </w:rPr>
              <w:t>Intereses Moratorios:</w:t>
            </w:r>
          </w:p>
        </w:tc>
        <w:tc>
          <w:tcPr>
            <w:tcW w:w="5614" w:type="dxa"/>
            <w:shd w:val="clear" w:color="auto" w:fill="auto"/>
          </w:tcPr>
          <w:p w14:paraId="7AFA8F93" w14:textId="77777777" w:rsidR="00675A80" w:rsidRPr="00FB61D7" w:rsidRDefault="00675A80" w:rsidP="000D7047">
            <w:pPr>
              <w:spacing w:after="200"/>
              <w:rPr>
                <w:lang w:val="es-ES_tradnl"/>
              </w:rPr>
            </w:pPr>
            <w:r w:rsidRPr="00FB61D7">
              <w:rPr>
                <w:lang w:val="es-ES_tradnl"/>
              </w:rPr>
              <w:t>Tasa de interés anual que se obtiene en bases mensuales (a partir la fecha en la que se actualice el supuesto al que resulte aplicable y mientras tal supuesto subsista), correspondiente a la Tasa de Interés Interbancaria de Equilibrio (conocida como TIIE) anual más reciente en relación con la fecha en que ocurra la mora, multiplicada a razón de 3 (tres) veces, la cual se aplicará sobre el importe insoluto sobre bases de cálculos mensuales.</w:t>
            </w:r>
          </w:p>
        </w:tc>
      </w:tr>
      <w:tr w:rsidR="00675A80" w:rsidRPr="00FB61D7" w14:paraId="0288ADE4" w14:textId="77777777" w:rsidTr="000D7047">
        <w:tc>
          <w:tcPr>
            <w:tcW w:w="3224" w:type="dxa"/>
            <w:shd w:val="clear" w:color="auto" w:fill="auto"/>
          </w:tcPr>
          <w:p w14:paraId="647FC620" w14:textId="77777777" w:rsidR="00675A80" w:rsidRPr="00FB61D7" w:rsidRDefault="00675A80" w:rsidP="000D7047">
            <w:pPr>
              <w:spacing w:after="200"/>
              <w:rPr>
                <w:b/>
                <w:lang w:val="es-ES_tradnl"/>
              </w:rPr>
            </w:pPr>
            <w:r w:rsidRPr="00FB61D7">
              <w:rPr>
                <w:b/>
                <w:lang w:val="es-ES_tradnl"/>
              </w:rPr>
              <w:t>Ley:</w:t>
            </w:r>
          </w:p>
          <w:p w14:paraId="14E0B08A" w14:textId="77777777" w:rsidR="00675A80" w:rsidRPr="00FB61D7" w:rsidRDefault="00675A80" w:rsidP="000D7047">
            <w:pPr>
              <w:spacing w:after="200"/>
              <w:rPr>
                <w:b/>
                <w:lang w:val="es-ES_tradnl"/>
              </w:rPr>
            </w:pPr>
          </w:p>
        </w:tc>
        <w:tc>
          <w:tcPr>
            <w:tcW w:w="5614" w:type="dxa"/>
            <w:shd w:val="clear" w:color="auto" w:fill="auto"/>
          </w:tcPr>
          <w:p w14:paraId="0AE15BBA" w14:textId="77777777" w:rsidR="00675A80" w:rsidRPr="00FB61D7" w:rsidRDefault="00675A80" w:rsidP="000D7047">
            <w:pPr>
              <w:spacing w:after="200"/>
              <w:rPr>
                <w:lang w:val="es-ES_tradnl"/>
              </w:rPr>
            </w:pPr>
            <w:r w:rsidRPr="00FB61D7">
              <w:rPr>
                <w:lang w:val="es-ES_tradnl"/>
              </w:rPr>
              <w:t>La Ley Federal de Telecomunicaciones y Radiodifusión publicada en el Diario Oficial de la Federación el 14 de julio de 2014 o la ley o leyes mexicanas que la(s) sustituya(n) en el futuro.</w:t>
            </w:r>
          </w:p>
        </w:tc>
      </w:tr>
      <w:tr w:rsidR="00675A80" w:rsidRPr="00FB61D7" w14:paraId="4A6F5CE0" w14:textId="77777777" w:rsidTr="000D7047">
        <w:tc>
          <w:tcPr>
            <w:tcW w:w="3224" w:type="dxa"/>
            <w:shd w:val="clear" w:color="auto" w:fill="auto"/>
          </w:tcPr>
          <w:p w14:paraId="5083A399" w14:textId="77777777" w:rsidR="00675A80" w:rsidRPr="00FB61D7" w:rsidRDefault="00675A80" w:rsidP="000D7047">
            <w:pPr>
              <w:spacing w:after="200"/>
              <w:rPr>
                <w:b/>
                <w:lang w:val="es-ES_tradnl"/>
              </w:rPr>
            </w:pPr>
            <w:r w:rsidRPr="00FB61D7">
              <w:rPr>
                <w:b/>
                <w:lang w:val="es-ES_tradnl"/>
              </w:rPr>
              <w:t>Leyes Anticorrupción:</w:t>
            </w:r>
          </w:p>
        </w:tc>
        <w:tc>
          <w:tcPr>
            <w:tcW w:w="5614" w:type="dxa"/>
            <w:shd w:val="clear" w:color="auto" w:fill="auto"/>
          </w:tcPr>
          <w:p w14:paraId="6527FF05" w14:textId="77777777" w:rsidR="00675A80" w:rsidRPr="00FB61D7" w:rsidRDefault="00675A80" w:rsidP="000D7047">
            <w:pPr>
              <w:spacing w:after="200"/>
              <w:rPr>
                <w:lang w:val="es-ES"/>
              </w:rPr>
            </w:pPr>
            <w:r w:rsidRPr="00FB61D7">
              <w:rPr>
                <w:lang w:val="es-ES"/>
              </w:rPr>
              <w:t xml:space="preserve">Se refiere a la Ley Federal Anticorrupción en Contrataciones Públicas, publicada en el Diario Oficial de la Federación el 11 de junio de 2012, así como a cualquier otro ordenamiento que en esta materia resulte aplicable a </w:t>
            </w:r>
            <w:r w:rsidRPr="00FB61D7">
              <w:rPr>
                <w:lang w:val="es-ES_tradnl"/>
              </w:rPr>
              <w:t>Telesites</w:t>
            </w:r>
            <w:r w:rsidRPr="00FB61D7">
              <w:rPr>
                <w:lang w:val="es-ES"/>
              </w:rPr>
              <w:t xml:space="preserve"> y/o a sus Filiales.</w:t>
            </w:r>
          </w:p>
        </w:tc>
      </w:tr>
      <w:tr w:rsidR="00675A80" w:rsidRPr="00FB61D7" w14:paraId="1A636213" w14:textId="77777777" w:rsidTr="000D7047">
        <w:tc>
          <w:tcPr>
            <w:tcW w:w="3224" w:type="dxa"/>
            <w:shd w:val="clear" w:color="auto" w:fill="auto"/>
          </w:tcPr>
          <w:p w14:paraId="2D4AD318" w14:textId="77777777" w:rsidR="00675A80" w:rsidRPr="00FB61D7" w:rsidRDefault="00675A80" w:rsidP="000D7047">
            <w:pPr>
              <w:spacing w:after="200"/>
              <w:rPr>
                <w:b/>
                <w:lang w:val="es-ES_tradnl"/>
              </w:rPr>
            </w:pPr>
            <w:r w:rsidRPr="00FB61D7">
              <w:rPr>
                <w:b/>
                <w:lang w:val="es-ES_tradnl"/>
              </w:rPr>
              <w:t>México:</w:t>
            </w:r>
          </w:p>
        </w:tc>
        <w:tc>
          <w:tcPr>
            <w:tcW w:w="5614" w:type="dxa"/>
            <w:shd w:val="clear" w:color="auto" w:fill="auto"/>
          </w:tcPr>
          <w:p w14:paraId="2A9111C4" w14:textId="77777777" w:rsidR="00675A80" w:rsidRPr="00FB61D7" w:rsidRDefault="00675A80" w:rsidP="000D7047">
            <w:pPr>
              <w:spacing w:after="200"/>
              <w:rPr>
                <w:lang w:val="es-ES_tradnl"/>
              </w:rPr>
            </w:pPr>
            <w:r w:rsidRPr="00FB61D7">
              <w:rPr>
                <w:lang w:val="es-ES_tradnl"/>
              </w:rPr>
              <w:t>Los Estados Unidos Mexicanos.</w:t>
            </w:r>
          </w:p>
        </w:tc>
      </w:tr>
      <w:tr w:rsidR="00675A80" w:rsidRPr="00FB61D7" w14:paraId="721B3711" w14:textId="77777777" w:rsidTr="000D7047">
        <w:tc>
          <w:tcPr>
            <w:tcW w:w="3224" w:type="dxa"/>
            <w:shd w:val="clear" w:color="auto" w:fill="auto"/>
          </w:tcPr>
          <w:p w14:paraId="71B62C85" w14:textId="77777777" w:rsidR="00675A80" w:rsidRPr="00FB61D7" w:rsidRDefault="00675A80" w:rsidP="000D7047">
            <w:pPr>
              <w:spacing w:after="200"/>
              <w:rPr>
                <w:b/>
                <w:lang w:val="es-ES_tradnl"/>
              </w:rPr>
            </w:pPr>
            <w:r w:rsidRPr="00FB61D7">
              <w:rPr>
                <w:b/>
                <w:lang w:val="es-ES_tradnl"/>
              </w:rPr>
              <w:t>Normativa Técnica:</w:t>
            </w:r>
          </w:p>
        </w:tc>
        <w:tc>
          <w:tcPr>
            <w:tcW w:w="5614" w:type="dxa"/>
            <w:shd w:val="clear" w:color="auto" w:fill="auto"/>
          </w:tcPr>
          <w:p w14:paraId="74D6DE4D" w14:textId="77777777" w:rsidR="00675A80" w:rsidRPr="00FB61D7" w:rsidRDefault="00675A80" w:rsidP="000D7047">
            <w:pPr>
              <w:spacing w:after="200"/>
              <w:rPr>
                <w:lang w:val="es-ES_tradnl"/>
              </w:rPr>
            </w:pPr>
            <w:r w:rsidRPr="00FB61D7">
              <w:rPr>
                <w:lang w:val="es-ES_tradnl"/>
              </w:rPr>
              <w:t xml:space="preserve">El conjunto de especificaciones y directrices de carácter técnico elaboradas e implementadas por Telesites para el acceso y utilización de la Infraestructura Pasiva y que incluyen los criterios para la determinación de Capacidad Excedente, así como para la colocación de Equipo Aprobado, además de los términos y condiciones aplicables </w:t>
            </w:r>
            <w:r w:rsidRPr="00FB61D7">
              <w:rPr>
                <w:lang w:val="es-ES"/>
              </w:rPr>
              <w:t>al mantenimiento de la Infraestructura Pasiva, el acceso a los Sitios</w:t>
            </w:r>
            <w:r w:rsidRPr="00FB61D7">
              <w:rPr>
                <w:lang w:val="es-ES_tradnl"/>
              </w:rPr>
              <w:t xml:space="preserve"> y</w:t>
            </w:r>
            <w:r w:rsidRPr="00FB61D7">
              <w:rPr>
                <w:lang w:val="es-ES"/>
              </w:rPr>
              <w:t xml:space="preserve"> la gestión de incidencias, entre otros.</w:t>
            </w:r>
            <w:r w:rsidRPr="00FB61D7">
              <w:rPr>
                <w:lang w:val="es-ES_tradnl"/>
              </w:rPr>
              <w:t xml:space="preserve"> La Normativa Técnica forma parte de la presente Oferta de Referencia, y se encuentra disponible en el SEG.</w:t>
            </w:r>
            <w:r w:rsidRPr="00FB61D7">
              <w:rPr>
                <w:lang w:val="es-ES"/>
              </w:rPr>
              <w:t xml:space="preserve"> </w:t>
            </w:r>
            <w:r w:rsidRPr="00FB61D7">
              <w:rPr>
                <w:lang w:val="es-ES_tradnl"/>
              </w:rPr>
              <w:t>Debido a su naturaleza dinámica, la Normativa Técnica se actualizará de tiempo en tiempo y su versión más reciente se hará disponible a los Concesionarios a través del sistema antes referido, previa aprobación del Instituto.</w:t>
            </w:r>
          </w:p>
        </w:tc>
      </w:tr>
      <w:tr w:rsidR="00675A80" w:rsidRPr="00FB61D7" w14:paraId="3D2570E5" w14:textId="77777777" w:rsidTr="000D7047">
        <w:trPr>
          <w:trHeight w:val="284"/>
        </w:trPr>
        <w:tc>
          <w:tcPr>
            <w:tcW w:w="3224" w:type="dxa"/>
            <w:shd w:val="clear" w:color="auto" w:fill="auto"/>
          </w:tcPr>
          <w:p w14:paraId="191C7433" w14:textId="77777777" w:rsidR="00675A80" w:rsidRPr="00FB61D7" w:rsidRDefault="00675A80" w:rsidP="000D7047">
            <w:pPr>
              <w:spacing w:after="200"/>
              <w:rPr>
                <w:b/>
                <w:lang w:val="es-ES_tradnl"/>
              </w:rPr>
            </w:pPr>
            <w:r w:rsidRPr="00FB61D7">
              <w:rPr>
                <w:b/>
                <w:lang w:val="es-ES_tradnl"/>
              </w:rPr>
              <w:t>Programa de Colocación:</w:t>
            </w:r>
          </w:p>
        </w:tc>
        <w:tc>
          <w:tcPr>
            <w:tcW w:w="5614" w:type="dxa"/>
            <w:shd w:val="clear" w:color="auto" w:fill="auto"/>
          </w:tcPr>
          <w:p w14:paraId="73A28717" w14:textId="77777777" w:rsidR="00675A80" w:rsidRPr="00FB61D7" w:rsidRDefault="00675A80" w:rsidP="000D7047">
            <w:pPr>
              <w:spacing w:after="200"/>
              <w:rPr>
                <w:color w:val="000000"/>
                <w:spacing w:val="-6"/>
                <w:lang w:val="es-ES_tradnl"/>
              </w:rPr>
            </w:pPr>
            <w:r w:rsidRPr="00FB61D7">
              <w:rPr>
                <w:color w:val="000000"/>
                <w:spacing w:val="-6"/>
                <w:lang w:val="es-ES_tradnl"/>
              </w:rPr>
              <w:t xml:space="preserve">Calendario de trabajo elaborado de acuerdo con la Aprobación de Colocación, donde se indica fecha y hora </w:t>
            </w:r>
            <w:r w:rsidRPr="00FB61D7">
              <w:rPr>
                <w:color w:val="000000"/>
                <w:spacing w:val="-6"/>
                <w:lang w:val="es-ES"/>
              </w:rPr>
              <w:t>de las actividades que el Concesionario realizará en el Espacio Aprobado en Torre y/o en el Espacio Aprobado en Piso, para la instalación y puesta en operación de los Equipos Aprobados.</w:t>
            </w:r>
          </w:p>
        </w:tc>
      </w:tr>
      <w:tr w:rsidR="00675A80" w:rsidRPr="00FB61D7" w14:paraId="320948E8" w14:textId="77777777" w:rsidTr="000D7047">
        <w:tc>
          <w:tcPr>
            <w:tcW w:w="3224" w:type="dxa"/>
            <w:shd w:val="clear" w:color="auto" w:fill="auto"/>
          </w:tcPr>
          <w:p w14:paraId="6068DEA0" w14:textId="77777777" w:rsidR="00675A80" w:rsidRPr="00FB61D7" w:rsidRDefault="00675A80" w:rsidP="000D7047">
            <w:pPr>
              <w:spacing w:after="200"/>
              <w:rPr>
                <w:b/>
                <w:lang w:val="es-ES_tradnl"/>
              </w:rPr>
            </w:pPr>
            <w:r w:rsidRPr="00FB61D7">
              <w:rPr>
                <w:b/>
                <w:lang w:val="es-ES_tradnl"/>
              </w:rPr>
              <w:t>Proyecto de Nueva Obra Civil:</w:t>
            </w:r>
          </w:p>
        </w:tc>
        <w:tc>
          <w:tcPr>
            <w:tcW w:w="5614" w:type="dxa"/>
            <w:shd w:val="clear" w:color="auto" w:fill="auto"/>
          </w:tcPr>
          <w:p w14:paraId="32318D5F" w14:textId="77777777" w:rsidR="00675A80" w:rsidRPr="00FB61D7" w:rsidRDefault="00675A80" w:rsidP="000D7047">
            <w:pPr>
              <w:spacing w:after="200"/>
              <w:rPr>
                <w:lang w:val="es-ES_tradnl"/>
              </w:rPr>
            </w:pPr>
            <w:r w:rsidRPr="00FB61D7">
              <w:rPr>
                <w:lang w:val="es-ES_tradnl"/>
              </w:rPr>
              <w:t>Aquella nueva obra civil que Telesites tiene planeado realizar en una zona determinada de México, que requiera permisos de autoridades federales, estatales o municipales.</w:t>
            </w:r>
          </w:p>
        </w:tc>
      </w:tr>
      <w:tr w:rsidR="00675A80" w:rsidRPr="00FB61D7" w14:paraId="19E526EC" w14:textId="77777777" w:rsidTr="000D7047">
        <w:tc>
          <w:tcPr>
            <w:tcW w:w="3224" w:type="dxa"/>
            <w:shd w:val="clear" w:color="auto" w:fill="auto"/>
          </w:tcPr>
          <w:p w14:paraId="293ECC7E" w14:textId="77777777" w:rsidR="00675A80" w:rsidRPr="00FB61D7" w:rsidRDefault="00675A80" w:rsidP="000D7047">
            <w:pPr>
              <w:spacing w:after="200"/>
              <w:rPr>
                <w:b/>
                <w:lang w:val="es-ES_tradnl"/>
              </w:rPr>
            </w:pPr>
            <w:r w:rsidRPr="00FB61D7">
              <w:rPr>
                <w:b/>
                <w:lang w:val="es-ES_tradnl"/>
              </w:rPr>
              <w:t>Parte:</w:t>
            </w:r>
          </w:p>
        </w:tc>
        <w:tc>
          <w:tcPr>
            <w:tcW w:w="5614" w:type="dxa"/>
            <w:shd w:val="clear" w:color="auto" w:fill="auto"/>
          </w:tcPr>
          <w:p w14:paraId="6937B9F0" w14:textId="77777777" w:rsidR="00675A80" w:rsidRPr="00FB61D7" w:rsidRDefault="00675A80" w:rsidP="000D7047">
            <w:pPr>
              <w:spacing w:after="200"/>
              <w:rPr>
                <w:lang w:val="es-ES_tradnl"/>
              </w:rPr>
            </w:pPr>
            <w:r w:rsidRPr="00FB61D7">
              <w:rPr>
                <w:lang w:val="es-ES_tradnl"/>
              </w:rPr>
              <w:t>Indistintamente, Telesites o el Concesionario, o ambos en su conjunto, según sea el caso.</w:t>
            </w:r>
          </w:p>
        </w:tc>
      </w:tr>
      <w:tr w:rsidR="00675A80" w:rsidRPr="00FB61D7" w14:paraId="37FE5AC1" w14:textId="77777777" w:rsidTr="000D7047">
        <w:tc>
          <w:tcPr>
            <w:tcW w:w="3224" w:type="dxa"/>
            <w:shd w:val="clear" w:color="auto" w:fill="auto"/>
          </w:tcPr>
          <w:p w14:paraId="0712F372" w14:textId="77777777" w:rsidR="00675A80" w:rsidRPr="00FB61D7" w:rsidRDefault="00675A80" w:rsidP="000D7047">
            <w:pPr>
              <w:spacing w:after="200"/>
              <w:rPr>
                <w:b/>
                <w:lang w:val="es-ES_tradnl"/>
              </w:rPr>
            </w:pPr>
            <w:r w:rsidRPr="00FB61D7">
              <w:rPr>
                <w:b/>
                <w:lang w:val="es-ES_tradnl"/>
              </w:rPr>
              <w:t>Parte Emisora:</w:t>
            </w:r>
          </w:p>
        </w:tc>
        <w:tc>
          <w:tcPr>
            <w:tcW w:w="5614" w:type="dxa"/>
            <w:shd w:val="clear" w:color="auto" w:fill="auto"/>
          </w:tcPr>
          <w:p w14:paraId="7D12095E" w14:textId="77777777" w:rsidR="00675A80" w:rsidRPr="00FB61D7" w:rsidRDefault="00675A80" w:rsidP="000D7047">
            <w:pPr>
              <w:spacing w:after="200"/>
              <w:rPr>
                <w:lang w:val="es-ES_tradnl"/>
              </w:rPr>
            </w:pPr>
            <w:r w:rsidRPr="00FB61D7">
              <w:rPr>
                <w:lang w:val="es-ES_tradnl"/>
              </w:rPr>
              <w:t>Aquella Parte que proporciona Información Confidencial a la Parte Receptora.</w:t>
            </w:r>
          </w:p>
        </w:tc>
      </w:tr>
      <w:tr w:rsidR="00675A80" w:rsidRPr="00FB61D7" w14:paraId="7C953CA0" w14:textId="77777777" w:rsidTr="000D7047">
        <w:tc>
          <w:tcPr>
            <w:tcW w:w="3224" w:type="dxa"/>
            <w:shd w:val="clear" w:color="auto" w:fill="auto"/>
          </w:tcPr>
          <w:p w14:paraId="33EC5E7A" w14:textId="77777777" w:rsidR="00675A80" w:rsidRPr="00FB61D7" w:rsidRDefault="00675A80" w:rsidP="000D7047">
            <w:pPr>
              <w:spacing w:after="200"/>
              <w:rPr>
                <w:b/>
                <w:lang w:val="es-ES_tradnl"/>
              </w:rPr>
            </w:pPr>
            <w:r w:rsidRPr="00FB61D7">
              <w:rPr>
                <w:b/>
                <w:lang w:val="es-ES_tradnl"/>
              </w:rPr>
              <w:t>Parte Receptora:</w:t>
            </w:r>
          </w:p>
        </w:tc>
        <w:tc>
          <w:tcPr>
            <w:tcW w:w="5614" w:type="dxa"/>
            <w:shd w:val="clear" w:color="auto" w:fill="auto"/>
          </w:tcPr>
          <w:p w14:paraId="0DF14949" w14:textId="77777777" w:rsidR="00675A80" w:rsidRPr="00FB61D7" w:rsidRDefault="00675A80" w:rsidP="000D7047">
            <w:pPr>
              <w:spacing w:after="200"/>
              <w:rPr>
                <w:lang w:val="es-ES_tradnl"/>
              </w:rPr>
            </w:pPr>
            <w:r w:rsidRPr="00FB61D7">
              <w:rPr>
                <w:lang w:val="es-ES_tradnl"/>
              </w:rPr>
              <w:t>Aquella Parte que recibe Información Confidencial de la Parte Emisora.</w:t>
            </w:r>
          </w:p>
        </w:tc>
      </w:tr>
      <w:tr w:rsidR="00675A80" w:rsidRPr="00FB61D7" w14:paraId="6B6555B4" w14:textId="77777777" w:rsidTr="000D7047">
        <w:tc>
          <w:tcPr>
            <w:tcW w:w="3224" w:type="dxa"/>
            <w:shd w:val="clear" w:color="auto" w:fill="auto"/>
          </w:tcPr>
          <w:p w14:paraId="0443AE6E" w14:textId="77777777" w:rsidR="00675A80" w:rsidRPr="00FB61D7" w:rsidRDefault="00675A80" w:rsidP="000D7047">
            <w:pPr>
              <w:spacing w:after="200"/>
              <w:rPr>
                <w:b/>
                <w:lang w:val="es-ES_tradnl"/>
              </w:rPr>
            </w:pPr>
            <w:r w:rsidRPr="00FB61D7">
              <w:rPr>
                <w:b/>
                <w:lang w:val="es-ES_tradnl"/>
              </w:rPr>
              <w:t>Personal:</w:t>
            </w:r>
          </w:p>
        </w:tc>
        <w:tc>
          <w:tcPr>
            <w:tcW w:w="5614" w:type="dxa"/>
            <w:shd w:val="clear" w:color="auto" w:fill="auto"/>
          </w:tcPr>
          <w:p w14:paraId="33875F72" w14:textId="77777777" w:rsidR="00675A80" w:rsidRPr="00FB61D7" w:rsidRDefault="00675A80" w:rsidP="000D7047">
            <w:pPr>
              <w:spacing w:after="200"/>
              <w:rPr>
                <w:lang w:val="es-ES_tradnl"/>
              </w:rPr>
            </w:pPr>
            <w:r w:rsidRPr="00FB61D7">
              <w:rPr>
                <w:lang w:val="es-ES_tradnl"/>
              </w:rPr>
              <w:t>Se refiere conjuntamente a los propietarios, directores, empleados, subcontratados, agentes, o representantes de alguna de las Partes y de cualquiera de sus Filiales.</w:t>
            </w:r>
          </w:p>
        </w:tc>
      </w:tr>
      <w:tr w:rsidR="00675A80" w:rsidRPr="00FB61D7" w14:paraId="7F6DC17C" w14:textId="77777777" w:rsidTr="000D7047">
        <w:tc>
          <w:tcPr>
            <w:tcW w:w="3224" w:type="dxa"/>
            <w:shd w:val="clear" w:color="auto" w:fill="auto"/>
          </w:tcPr>
          <w:p w14:paraId="2995CA8F" w14:textId="77777777" w:rsidR="00675A80" w:rsidRPr="00FB61D7" w:rsidRDefault="00675A80" w:rsidP="000D7047">
            <w:pPr>
              <w:spacing w:after="200"/>
              <w:rPr>
                <w:b/>
                <w:lang w:val="es-ES_tradnl"/>
              </w:rPr>
            </w:pPr>
            <w:r w:rsidRPr="00FB61D7">
              <w:rPr>
                <w:b/>
                <w:lang w:val="es-ES_tradnl"/>
              </w:rPr>
              <w:t>Red Pública de Telecomunicaciones:</w:t>
            </w:r>
          </w:p>
        </w:tc>
        <w:tc>
          <w:tcPr>
            <w:tcW w:w="5614" w:type="dxa"/>
            <w:shd w:val="clear" w:color="auto" w:fill="auto"/>
          </w:tcPr>
          <w:p w14:paraId="7288A6A3" w14:textId="77777777" w:rsidR="00675A80" w:rsidRPr="00FB61D7" w:rsidRDefault="00675A80" w:rsidP="000D7047">
            <w:pPr>
              <w:spacing w:after="200"/>
              <w:rPr>
                <w:lang w:val="es-ES_tradnl"/>
              </w:rPr>
            </w:pPr>
            <w:r w:rsidRPr="00FB61D7">
              <w:rPr>
                <w:lang w:val="es-ES_tradnl"/>
              </w:rPr>
              <w:t>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p>
        </w:tc>
      </w:tr>
      <w:tr w:rsidR="00675A80" w:rsidRPr="00FB61D7" w14:paraId="1616BCFD" w14:textId="77777777" w:rsidTr="000D7047">
        <w:tc>
          <w:tcPr>
            <w:tcW w:w="3224" w:type="dxa"/>
            <w:shd w:val="clear" w:color="auto" w:fill="auto"/>
          </w:tcPr>
          <w:p w14:paraId="30A49F12" w14:textId="77777777" w:rsidR="00675A80" w:rsidRPr="00FB61D7" w:rsidRDefault="00675A80" w:rsidP="000D7047">
            <w:pPr>
              <w:spacing w:after="200"/>
              <w:rPr>
                <w:b/>
                <w:lang w:val="es-ES_tradnl"/>
              </w:rPr>
            </w:pPr>
            <w:r w:rsidRPr="00FB61D7">
              <w:rPr>
                <w:b/>
                <w:lang w:val="es-ES_tradnl"/>
              </w:rPr>
              <w:t>Registro Público de Telecomunicaciones:</w:t>
            </w:r>
          </w:p>
        </w:tc>
        <w:tc>
          <w:tcPr>
            <w:tcW w:w="5614" w:type="dxa"/>
            <w:shd w:val="clear" w:color="auto" w:fill="auto"/>
          </w:tcPr>
          <w:p w14:paraId="3677341B" w14:textId="77777777" w:rsidR="00675A80" w:rsidRPr="00FB61D7" w:rsidRDefault="00675A80" w:rsidP="000D7047">
            <w:pPr>
              <w:spacing w:after="200"/>
              <w:rPr>
                <w:lang w:val="es-ES_tradnl"/>
              </w:rPr>
            </w:pPr>
            <w:r w:rsidRPr="00FB61D7">
              <w:rPr>
                <w:lang w:val="es-ES_tradnl"/>
              </w:rPr>
              <w:t>Registro que lleva el Instituto en términos de lo dispuesto por la Ley.</w:t>
            </w:r>
          </w:p>
        </w:tc>
      </w:tr>
      <w:tr w:rsidR="00675A80" w:rsidRPr="00FB61D7" w14:paraId="6099E993" w14:textId="77777777" w:rsidTr="000D7047">
        <w:tc>
          <w:tcPr>
            <w:tcW w:w="3224" w:type="dxa"/>
            <w:shd w:val="clear" w:color="auto" w:fill="auto"/>
          </w:tcPr>
          <w:p w14:paraId="015CECD6" w14:textId="77777777" w:rsidR="00675A80" w:rsidRPr="00FB61D7" w:rsidRDefault="00675A80" w:rsidP="000D7047">
            <w:pPr>
              <w:spacing w:after="200"/>
              <w:rPr>
                <w:b/>
                <w:lang w:val="es-ES_tradnl"/>
              </w:rPr>
            </w:pPr>
            <w:r w:rsidRPr="00FB61D7">
              <w:rPr>
                <w:b/>
                <w:lang w:val="es-ES_tradnl"/>
              </w:rPr>
              <w:t>Resolución Firme:</w:t>
            </w:r>
          </w:p>
        </w:tc>
        <w:tc>
          <w:tcPr>
            <w:tcW w:w="5614" w:type="dxa"/>
            <w:shd w:val="clear" w:color="auto" w:fill="auto"/>
          </w:tcPr>
          <w:p w14:paraId="64F686B0" w14:textId="77777777" w:rsidR="00675A80" w:rsidRPr="00FB61D7" w:rsidRDefault="00675A80" w:rsidP="000D7047">
            <w:pPr>
              <w:spacing w:after="200"/>
              <w:rPr>
                <w:lang w:val="es-ES_tradnl"/>
              </w:rPr>
            </w:pPr>
            <w:r w:rsidRPr="00FB61D7">
              <w:rPr>
                <w:lang w:val="es-ES_tradnl"/>
              </w:rPr>
              <w:t>Resolución emitida por autoridad constitucional, administrativa o judicial competente contra la que ya no sea posible interponer ningún tipo de recurso administrativo o judicial (incluyendo el juicio de amparo), ya sea: (i) por el simple transcurso del tiempo; (ii) porque no resulte procedente su interposición por mandato de ley, o (iii) por haber agotado todas las instancias y recursos aplicables. No se consideran como Resolución Firme, las sentencias emitidas en el incidente de suspensión en un juicio de amparo, ni las medidas cautelares o precautorias decretadas en juicios contenciosos administrativos.</w:t>
            </w:r>
          </w:p>
        </w:tc>
      </w:tr>
      <w:tr w:rsidR="00675A80" w:rsidRPr="00FB61D7" w14:paraId="0A8408A1" w14:textId="77777777" w:rsidTr="000D7047">
        <w:tc>
          <w:tcPr>
            <w:tcW w:w="3224" w:type="dxa"/>
            <w:shd w:val="clear" w:color="auto" w:fill="auto"/>
          </w:tcPr>
          <w:p w14:paraId="0BA29754" w14:textId="77777777" w:rsidR="00675A80" w:rsidRPr="00FB61D7" w:rsidRDefault="00675A80" w:rsidP="000D7047">
            <w:pPr>
              <w:spacing w:after="200"/>
              <w:rPr>
                <w:b/>
                <w:lang w:val="es-ES_tradnl"/>
              </w:rPr>
            </w:pPr>
            <w:r w:rsidRPr="00FB61D7">
              <w:rPr>
                <w:b/>
                <w:lang w:val="es-ES_tradnl"/>
              </w:rPr>
              <w:t>Servicios:</w:t>
            </w:r>
          </w:p>
        </w:tc>
        <w:tc>
          <w:tcPr>
            <w:tcW w:w="5614" w:type="dxa"/>
            <w:shd w:val="clear" w:color="auto" w:fill="auto"/>
          </w:tcPr>
          <w:p w14:paraId="77942CB5" w14:textId="77777777" w:rsidR="00675A80" w:rsidRPr="00FB61D7" w:rsidRDefault="00675A80" w:rsidP="000D7047">
            <w:pPr>
              <w:spacing w:after="200"/>
              <w:rPr>
                <w:lang w:val="es-ES_tradnl"/>
              </w:rPr>
            </w:pPr>
            <w:r w:rsidRPr="00FB61D7">
              <w:rPr>
                <w:lang w:val="es-ES_tradnl"/>
              </w:rPr>
              <w:t>Los servicios que prestará Telesites al Concesionario objeto de la Oferta de Referencia, e incluyen: (i) Servicio de Acceso y Uso Compartido de Infraestructura Pasiva; (ii) Servicios Complementarios; y (iii) Uso del SEG.</w:t>
            </w:r>
          </w:p>
        </w:tc>
      </w:tr>
      <w:tr w:rsidR="00675A80" w:rsidRPr="00FB61D7" w14:paraId="62E5C4F6" w14:textId="77777777" w:rsidTr="000D7047">
        <w:tc>
          <w:tcPr>
            <w:tcW w:w="3224" w:type="dxa"/>
            <w:shd w:val="clear" w:color="auto" w:fill="auto"/>
          </w:tcPr>
          <w:p w14:paraId="064BB91F" w14:textId="77777777" w:rsidR="00675A80" w:rsidRPr="00FB61D7" w:rsidRDefault="00675A80" w:rsidP="000D7047">
            <w:pPr>
              <w:spacing w:after="200"/>
              <w:rPr>
                <w:b/>
                <w:lang w:val="es-ES_tradnl"/>
              </w:rPr>
            </w:pPr>
            <w:r w:rsidRPr="00FB61D7">
              <w:rPr>
                <w:b/>
                <w:lang w:val="es-ES_tradnl"/>
              </w:rPr>
              <w:t>Servicios Complementarios:</w:t>
            </w:r>
          </w:p>
        </w:tc>
        <w:tc>
          <w:tcPr>
            <w:tcW w:w="5614" w:type="dxa"/>
            <w:shd w:val="clear" w:color="auto" w:fill="auto"/>
          </w:tcPr>
          <w:p w14:paraId="22098952" w14:textId="77777777" w:rsidR="00675A80" w:rsidRPr="00FB61D7" w:rsidRDefault="00675A80" w:rsidP="000D7047">
            <w:pPr>
              <w:spacing w:after="200"/>
              <w:rPr>
                <w:lang w:val="es-ES"/>
              </w:rPr>
            </w:pPr>
            <w:r w:rsidRPr="00FB61D7">
              <w:rPr>
                <w:lang w:val="es-ES_tradnl"/>
              </w:rPr>
              <w:t xml:space="preserve">Servicios accesorios al Servicio </w:t>
            </w:r>
            <w:r w:rsidRPr="00FB61D7">
              <w:rPr>
                <w:bCs/>
                <w:lang w:val="es-ES_tradnl"/>
              </w:rPr>
              <w:t xml:space="preserve">de </w:t>
            </w:r>
            <w:r w:rsidRPr="00FB61D7">
              <w:rPr>
                <w:lang w:val="es-ES_tradnl"/>
              </w:rPr>
              <w:t xml:space="preserve">Acceso y Uso Compartido de Infraestructura Pasiva para </w:t>
            </w:r>
            <w:r w:rsidRPr="00FB61D7">
              <w:rPr>
                <w:bCs/>
                <w:lang w:val="es-ES_tradnl"/>
              </w:rPr>
              <w:t>su correcta prestación</w:t>
            </w:r>
            <w:r w:rsidRPr="00FB61D7">
              <w:rPr>
                <w:lang w:val="es-ES"/>
              </w:rPr>
              <w:t>. Los Servicios Complementarios son: (i) Visita Técnica; (ii) Análisis de Factibilidad; (iii) Elaboración de Proyecto y Presupuesto; (iv) Adecuación de Sitio; (v) Recuperación de Espacio; (vi) Verificación de Colocación; y (vii) Gestión de Proyecto de Nueva Obra Civil.</w:t>
            </w:r>
          </w:p>
        </w:tc>
      </w:tr>
      <w:tr w:rsidR="00675A80" w:rsidRPr="00FB61D7" w14:paraId="09366E3B" w14:textId="77777777" w:rsidTr="000D7047">
        <w:tc>
          <w:tcPr>
            <w:tcW w:w="3224" w:type="dxa"/>
            <w:shd w:val="clear" w:color="auto" w:fill="auto"/>
          </w:tcPr>
          <w:p w14:paraId="23C1F7B9" w14:textId="77777777" w:rsidR="00675A80" w:rsidRPr="00FB61D7" w:rsidRDefault="00675A80" w:rsidP="000D7047">
            <w:pPr>
              <w:spacing w:after="200"/>
              <w:rPr>
                <w:b/>
                <w:lang w:val="es-ES_tradnl"/>
              </w:rPr>
            </w:pPr>
            <w:r w:rsidRPr="00FB61D7">
              <w:rPr>
                <w:b/>
                <w:lang w:val="es-ES_tradnl"/>
              </w:rPr>
              <w:t>Servicio de Acceso y Uso Compartido de Infraestructura Pasiva:</w:t>
            </w:r>
          </w:p>
        </w:tc>
        <w:tc>
          <w:tcPr>
            <w:tcW w:w="5614" w:type="dxa"/>
            <w:shd w:val="clear" w:color="auto" w:fill="auto"/>
          </w:tcPr>
          <w:p w14:paraId="63492C54" w14:textId="77777777" w:rsidR="00675A80" w:rsidRPr="00FB61D7" w:rsidRDefault="00675A80" w:rsidP="000D7047">
            <w:pPr>
              <w:spacing w:after="200"/>
              <w:rPr>
                <w:lang w:val="es-ES_tradnl"/>
              </w:rPr>
            </w:pPr>
            <w:r w:rsidRPr="00FB61D7">
              <w:rPr>
                <w:lang w:val="es-ES_tradnl"/>
              </w:rPr>
              <w:t>El Servicio por el que se hace disponible la Capacidad Excedente la Infraestructura Pasiva que Telesites posea bajo cualquier título legal para su uso por dos o más Redes Públicas de Telecomunicaciones, de manera no exclusiva, sobre bases no discriminatorias y conforme a los términos de la Oferta de Referencia.</w:t>
            </w:r>
          </w:p>
        </w:tc>
      </w:tr>
      <w:tr w:rsidR="00675A80" w:rsidRPr="00FB61D7" w14:paraId="6E594672" w14:textId="77777777" w:rsidTr="000D7047">
        <w:tc>
          <w:tcPr>
            <w:tcW w:w="3224" w:type="dxa"/>
            <w:shd w:val="clear" w:color="auto" w:fill="auto"/>
          </w:tcPr>
          <w:p w14:paraId="082F8D80" w14:textId="77777777" w:rsidR="00675A80" w:rsidRPr="00FB61D7" w:rsidRDefault="00675A80" w:rsidP="000D7047">
            <w:pPr>
              <w:spacing w:after="200"/>
              <w:rPr>
                <w:b/>
                <w:lang w:val="es-ES_tradnl"/>
              </w:rPr>
            </w:pPr>
            <w:r w:rsidRPr="00FB61D7">
              <w:rPr>
                <w:b/>
                <w:lang w:val="es-ES_tradnl"/>
              </w:rPr>
              <w:t>Sistema Electrónico de Gestión o SEG:</w:t>
            </w:r>
          </w:p>
        </w:tc>
        <w:tc>
          <w:tcPr>
            <w:tcW w:w="5614" w:type="dxa"/>
            <w:shd w:val="clear" w:color="auto" w:fill="auto"/>
          </w:tcPr>
          <w:p w14:paraId="23542697" w14:textId="77777777" w:rsidR="00675A80" w:rsidRPr="00FB61D7" w:rsidRDefault="00675A80" w:rsidP="000D7047">
            <w:pPr>
              <w:spacing w:after="200"/>
              <w:rPr>
                <w:shd w:val="clear" w:color="auto" w:fill="FFFFFF"/>
                <w:lang w:val="es-ES_tradnl"/>
              </w:rPr>
            </w:pPr>
            <w:r w:rsidRPr="00FB61D7">
              <w:rPr>
                <w:shd w:val="clear" w:color="auto" w:fill="FFFFFF"/>
                <w:lang w:val="es-ES_tradnl"/>
              </w:rPr>
              <w:t xml:space="preserve">El sistema al que tendrán acceso el Instituto, los Concesionarios Solicitantes, incluyendo el propio Agente Económico Preponderante y las empresas pertenecientes y relacionadas con éste, por medio del cual: (i) se notificará, antes del inicio de los trabajos, de Proyectos de Nueva Obra Civil; (ii) se hará disponible la información relativa a la Infraestructura Pasiva, incluyendo características técnicas, Capacidad Excedente, normas de seguridad para el acceso; (iii) se hará disponible la Normativa Técnica y (iv) el Concesionario podrá: (a) realizar la contratación de Servicios, (b) reportar fallas e incidencias y (c) consultar el estado de sus solicitudes. </w:t>
            </w:r>
          </w:p>
        </w:tc>
      </w:tr>
      <w:tr w:rsidR="00675A80" w:rsidRPr="00FB61D7" w14:paraId="1E7B5112" w14:textId="77777777" w:rsidTr="000D7047">
        <w:tc>
          <w:tcPr>
            <w:tcW w:w="3224" w:type="dxa"/>
            <w:shd w:val="clear" w:color="auto" w:fill="auto"/>
          </w:tcPr>
          <w:p w14:paraId="71F06A37" w14:textId="77777777" w:rsidR="00675A80" w:rsidRPr="00FB61D7" w:rsidRDefault="00675A80" w:rsidP="000D7047">
            <w:pPr>
              <w:spacing w:after="200"/>
              <w:rPr>
                <w:b/>
                <w:lang w:val="es-ES_tradnl"/>
              </w:rPr>
            </w:pPr>
            <w:r w:rsidRPr="00FB61D7">
              <w:rPr>
                <w:b/>
                <w:lang w:val="es-ES_tradnl"/>
              </w:rPr>
              <w:t>Sitio:</w:t>
            </w:r>
          </w:p>
        </w:tc>
        <w:tc>
          <w:tcPr>
            <w:tcW w:w="5614" w:type="dxa"/>
            <w:shd w:val="clear" w:color="auto" w:fill="auto"/>
          </w:tcPr>
          <w:p w14:paraId="2F27A1EA" w14:textId="77777777" w:rsidR="00675A80" w:rsidRPr="00FB61D7" w:rsidRDefault="00675A80" w:rsidP="000D7047">
            <w:pPr>
              <w:spacing w:after="200"/>
              <w:rPr>
                <w:lang w:val="es-ES_tradnl"/>
              </w:rPr>
            </w:pPr>
            <w:r w:rsidRPr="00FB61D7">
              <w:rPr>
                <w:lang w:val="es-ES"/>
              </w:rPr>
              <w:t>Emplazamiento dispuesto para, o donde se ubican, sistemas de radiofrecuencia contando para ellos con Infraestructura Pasiva.</w:t>
            </w:r>
          </w:p>
        </w:tc>
      </w:tr>
      <w:tr w:rsidR="00675A80" w:rsidRPr="00FB61D7" w14:paraId="30F38D46" w14:textId="77777777" w:rsidTr="000D7047">
        <w:tc>
          <w:tcPr>
            <w:tcW w:w="3224" w:type="dxa"/>
            <w:shd w:val="clear" w:color="auto" w:fill="auto"/>
          </w:tcPr>
          <w:p w14:paraId="7BE1E8D1" w14:textId="77777777" w:rsidR="00675A80" w:rsidRPr="00FB61D7" w:rsidRDefault="00675A80" w:rsidP="000D7047">
            <w:pPr>
              <w:spacing w:after="200"/>
              <w:rPr>
                <w:b/>
                <w:lang w:val="es-ES_tradnl"/>
              </w:rPr>
            </w:pPr>
            <w:r w:rsidRPr="00FB61D7">
              <w:rPr>
                <w:b/>
                <w:lang w:val="es-ES_tradnl"/>
              </w:rPr>
              <w:t>Solicitudes de Servicio:</w:t>
            </w:r>
          </w:p>
        </w:tc>
        <w:tc>
          <w:tcPr>
            <w:tcW w:w="5614" w:type="dxa"/>
            <w:shd w:val="clear" w:color="auto" w:fill="auto"/>
          </w:tcPr>
          <w:p w14:paraId="24AD8C7E" w14:textId="77777777" w:rsidR="00675A80" w:rsidRPr="00FB61D7" w:rsidRDefault="00675A80" w:rsidP="000D7047">
            <w:pPr>
              <w:spacing w:after="200"/>
              <w:rPr>
                <w:lang w:val="es-ES_tradnl"/>
              </w:rPr>
            </w:pPr>
            <w:r w:rsidRPr="00FB61D7">
              <w:rPr>
                <w:lang w:val="es-ES_tradnl"/>
              </w:rPr>
              <w:t xml:space="preserve">Son las solicitudes que el Concesionario formule a Telesites para la prestación de los Servicios, que se tramitarán y atenderán conforme al procedimiento a que se refiere el </w:t>
            </w:r>
            <w:r w:rsidRPr="00FB61D7">
              <w:rPr>
                <w:i/>
                <w:lang w:val="es-ES_tradnl"/>
              </w:rPr>
              <w:t>Anexo “I” -</w:t>
            </w:r>
            <w:r w:rsidRPr="00FB61D7">
              <w:rPr>
                <w:lang w:val="es-ES_tradnl"/>
              </w:rPr>
              <w:t xml:space="preserve"> </w:t>
            </w:r>
            <w:r w:rsidRPr="00FB61D7">
              <w:rPr>
                <w:i/>
                <w:lang w:val="es-ES_tradnl"/>
              </w:rPr>
              <w:t>Servicios</w:t>
            </w:r>
            <w:r w:rsidRPr="00FB61D7">
              <w:rPr>
                <w:lang w:val="es-ES_tradnl"/>
              </w:rPr>
              <w:t xml:space="preserve"> de la Oferta de Referencia, y mediante los formatos que se adjuntan como </w:t>
            </w:r>
            <w:r w:rsidRPr="00FB61D7">
              <w:rPr>
                <w:i/>
                <w:lang w:val="es-ES_tradnl"/>
              </w:rPr>
              <w:t>Anexo “II” – Formatos</w:t>
            </w:r>
            <w:r w:rsidRPr="00FB61D7">
              <w:rPr>
                <w:lang w:val="es-ES_tradnl"/>
              </w:rPr>
              <w:t>.</w:t>
            </w:r>
          </w:p>
        </w:tc>
      </w:tr>
      <w:tr w:rsidR="00675A80" w:rsidRPr="00FB61D7" w14:paraId="24A59DB0" w14:textId="77777777" w:rsidTr="000D7047">
        <w:tc>
          <w:tcPr>
            <w:tcW w:w="3224" w:type="dxa"/>
            <w:shd w:val="clear" w:color="auto" w:fill="auto"/>
          </w:tcPr>
          <w:p w14:paraId="0A7F858F" w14:textId="77777777" w:rsidR="00675A80" w:rsidRPr="00FB61D7" w:rsidRDefault="00675A80" w:rsidP="000D7047">
            <w:pPr>
              <w:spacing w:after="200"/>
              <w:rPr>
                <w:b/>
                <w:lang w:val="es-ES_tradnl"/>
              </w:rPr>
            </w:pPr>
            <w:r w:rsidRPr="00FB61D7">
              <w:rPr>
                <w:b/>
                <w:lang w:val="es-ES_tradnl"/>
              </w:rPr>
              <w:t>Tarifas:</w:t>
            </w:r>
          </w:p>
        </w:tc>
        <w:tc>
          <w:tcPr>
            <w:tcW w:w="5614" w:type="dxa"/>
            <w:shd w:val="clear" w:color="auto" w:fill="auto"/>
          </w:tcPr>
          <w:p w14:paraId="59336B3B" w14:textId="77777777" w:rsidR="00675A80" w:rsidRPr="00FB61D7" w:rsidRDefault="00675A80" w:rsidP="000D7047">
            <w:pPr>
              <w:spacing w:after="200"/>
              <w:rPr>
                <w:shd w:val="clear" w:color="auto" w:fill="FFFFFF"/>
                <w:lang w:val="es-ES_tradnl"/>
              </w:rPr>
            </w:pPr>
            <w:r w:rsidRPr="00FB61D7">
              <w:rPr>
                <w:shd w:val="clear" w:color="auto" w:fill="FFFFFF"/>
                <w:lang w:val="es-ES_tradnl"/>
              </w:rPr>
              <w:t xml:space="preserve">Las constituyen el tabulador de precios de referencia por el Servicio de Acceso y Uso Compartido de Infraestructura, así como los precios aplicables por los Servicios de Visita Técnica y Análisis de Factibilidad, </w:t>
            </w:r>
            <w:r w:rsidRPr="00FB61D7">
              <w:rPr>
                <w:lang w:val="es-ES_tradnl"/>
              </w:rPr>
              <w:t>Elaboración de Proyecto y Presupuesto y Verificación de Colocación</w:t>
            </w:r>
            <w:r w:rsidRPr="00FB61D7">
              <w:rPr>
                <w:shd w:val="clear" w:color="auto" w:fill="FFFFFF"/>
                <w:lang w:val="es-ES_tradnl"/>
              </w:rPr>
              <w:t>.</w:t>
            </w:r>
          </w:p>
        </w:tc>
      </w:tr>
      <w:tr w:rsidR="00675A80" w:rsidRPr="00FB61D7" w14:paraId="55B977C8" w14:textId="77777777" w:rsidTr="000D7047">
        <w:tc>
          <w:tcPr>
            <w:tcW w:w="3224" w:type="dxa"/>
            <w:shd w:val="clear" w:color="auto" w:fill="auto"/>
          </w:tcPr>
          <w:p w14:paraId="009F27F5" w14:textId="77777777" w:rsidR="00675A80" w:rsidRPr="00FB61D7" w:rsidRDefault="00675A80" w:rsidP="000D7047">
            <w:pPr>
              <w:spacing w:after="200"/>
              <w:rPr>
                <w:b/>
                <w:lang w:val="es-ES_tradnl"/>
              </w:rPr>
            </w:pPr>
            <w:r w:rsidRPr="00FB61D7">
              <w:rPr>
                <w:b/>
                <w:lang w:val="es-ES_tradnl"/>
              </w:rPr>
              <w:t>Tasa de Interés Interbancaria de Equilibrio o TIIE:</w:t>
            </w:r>
          </w:p>
          <w:p w14:paraId="74CC8C43" w14:textId="77777777" w:rsidR="00675A80" w:rsidRPr="00FB61D7" w:rsidRDefault="00675A80" w:rsidP="000D7047">
            <w:pPr>
              <w:spacing w:after="200"/>
              <w:rPr>
                <w:lang w:val="es-ES_tradnl"/>
              </w:rPr>
            </w:pPr>
          </w:p>
          <w:p w14:paraId="662DD143" w14:textId="77777777" w:rsidR="00675A80" w:rsidRPr="00FB61D7" w:rsidRDefault="00675A80" w:rsidP="000D7047">
            <w:pPr>
              <w:spacing w:after="200"/>
              <w:rPr>
                <w:lang w:val="es-ES_tradnl"/>
              </w:rPr>
            </w:pPr>
          </w:p>
          <w:p w14:paraId="06C1E484" w14:textId="77777777" w:rsidR="00675A80" w:rsidRPr="00FB61D7" w:rsidRDefault="00675A80" w:rsidP="000D7047">
            <w:pPr>
              <w:tabs>
                <w:tab w:val="left" w:pos="708"/>
                <w:tab w:val="right" w:pos="3008"/>
              </w:tabs>
              <w:spacing w:after="200"/>
              <w:rPr>
                <w:b/>
                <w:lang w:val="es-ES_tradnl"/>
              </w:rPr>
            </w:pPr>
            <w:r w:rsidRPr="00FB61D7">
              <w:rPr>
                <w:lang w:val="es-ES_tradnl"/>
              </w:rPr>
              <w:tab/>
            </w:r>
            <w:r w:rsidRPr="00FB61D7">
              <w:rPr>
                <w:lang w:val="es-ES_tradnl"/>
              </w:rPr>
              <w:tab/>
            </w:r>
          </w:p>
        </w:tc>
        <w:tc>
          <w:tcPr>
            <w:tcW w:w="5614" w:type="dxa"/>
            <w:shd w:val="clear" w:color="auto" w:fill="auto"/>
          </w:tcPr>
          <w:p w14:paraId="57684204" w14:textId="77777777" w:rsidR="00675A80" w:rsidRPr="00FB61D7" w:rsidRDefault="00675A80" w:rsidP="000D7047">
            <w:pPr>
              <w:spacing w:after="200"/>
              <w:rPr>
                <w:shd w:val="clear" w:color="auto" w:fill="FFFFFF"/>
                <w:lang w:val="es-ES_tradnl"/>
              </w:rPr>
            </w:pPr>
            <w:r w:rsidRPr="00FB61D7">
              <w:rPr>
                <w:shd w:val="clear" w:color="auto" w:fill="FFFFFF"/>
                <w:lang w:val="es-ES_tradnl"/>
              </w:rPr>
              <w:t>Tasa de Interés Interbancaria de Equilibrio a plazo de 28 (veintiocho) días más reciente determinada y publicada por el Banco de México, según resolución de dicho banco central publicada en el Diario Oficial de la Federación del 23 de marzo de 1995 y de conformidad con lo establecido en la Circular-Telefax 8/96 del propio banco del 29 de febrero  de  1996, el Anexo 1 de la Circular 2019/95, modificada mediante Circular-Telefax 4/97 del 9 de enero de 1997, y la Circular- Telefax 1/2007 del mismo banco del 22 de enero de 2007 y demás que posteriormente se adicionen, dirigidas a Instituciones de Banca Múltiple, o bien, en su defecto, aquella que la sustituya y que refleje el costo del dinero.</w:t>
            </w:r>
          </w:p>
        </w:tc>
      </w:tr>
      <w:tr w:rsidR="00675A80" w:rsidRPr="00FB61D7" w14:paraId="46BBD274" w14:textId="77777777" w:rsidTr="000D7047">
        <w:tc>
          <w:tcPr>
            <w:tcW w:w="3224" w:type="dxa"/>
            <w:shd w:val="clear" w:color="auto" w:fill="auto"/>
          </w:tcPr>
          <w:p w14:paraId="473515D0" w14:textId="77777777" w:rsidR="00675A80" w:rsidRPr="00FB61D7" w:rsidRDefault="00675A80" w:rsidP="000D7047">
            <w:pPr>
              <w:spacing w:after="200"/>
              <w:rPr>
                <w:b/>
                <w:lang w:val="es-ES_tradnl"/>
              </w:rPr>
            </w:pPr>
            <w:r w:rsidRPr="00FB61D7">
              <w:rPr>
                <w:b/>
                <w:lang w:val="es-ES_tradnl"/>
              </w:rPr>
              <w:t>Título de Ocupación:</w:t>
            </w:r>
          </w:p>
        </w:tc>
        <w:tc>
          <w:tcPr>
            <w:tcW w:w="5614" w:type="dxa"/>
            <w:shd w:val="clear" w:color="auto" w:fill="auto"/>
          </w:tcPr>
          <w:p w14:paraId="5A92A474" w14:textId="77777777" w:rsidR="00675A80" w:rsidRPr="00FB61D7" w:rsidRDefault="00675A80" w:rsidP="000D7047">
            <w:pPr>
              <w:spacing w:after="200"/>
              <w:rPr>
                <w:lang w:val="es-ES_tradnl"/>
              </w:rPr>
            </w:pPr>
            <w:r w:rsidRPr="00FB61D7">
              <w:rPr>
                <w:lang w:val="es-ES_tradnl"/>
              </w:rPr>
              <w:t>Documento en el que Telesites basa su posesión del Sitio.</w:t>
            </w:r>
          </w:p>
        </w:tc>
      </w:tr>
      <w:tr w:rsidR="00675A80" w:rsidRPr="00FB61D7" w14:paraId="4FF2DACB" w14:textId="77777777" w:rsidTr="000D7047">
        <w:tc>
          <w:tcPr>
            <w:tcW w:w="3224" w:type="dxa"/>
            <w:shd w:val="clear" w:color="auto" w:fill="auto"/>
          </w:tcPr>
          <w:p w14:paraId="2E857D97" w14:textId="77777777" w:rsidR="00675A80" w:rsidRPr="00FB61D7" w:rsidRDefault="00675A80" w:rsidP="000D7047">
            <w:pPr>
              <w:spacing w:after="200"/>
              <w:rPr>
                <w:b/>
                <w:lang w:val="es-ES_tradnl"/>
              </w:rPr>
            </w:pPr>
            <w:r w:rsidRPr="00FB61D7">
              <w:rPr>
                <w:b/>
                <w:lang w:val="es-ES_tradnl"/>
              </w:rPr>
              <w:t>Torre:</w:t>
            </w:r>
          </w:p>
          <w:p w14:paraId="522FCE57" w14:textId="77777777" w:rsidR="00675A80" w:rsidRPr="00FB61D7" w:rsidRDefault="00675A80" w:rsidP="000D7047">
            <w:pPr>
              <w:spacing w:after="200"/>
              <w:rPr>
                <w:b/>
                <w:lang w:val="es-ES_tradnl"/>
              </w:rPr>
            </w:pPr>
          </w:p>
        </w:tc>
        <w:tc>
          <w:tcPr>
            <w:tcW w:w="5614" w:type="dxa"/>
            <w:shd w:val="clear" w:color="auto" w:fill="auto"/>
          </w:tcPr>
          <w:p w14:paraId="0F0BBA32" w14:textId="77777777" w:rsidR="00675A80" w:rsidRPr="00FB61D7" w:rsidRDefault="00675A80" w:rsidP="000D7047">
            <w:pPr>
              <w:spacing w:after="200"/>
              <w:rPr>
                <w:lang w:val="es-ES_tradnl"/>
              </w:rPr>
            </w:pPr>
            <w:r w:rsidRPr="00FB61D7">
              <w:rPr>
                <w:lang w:val="es-ES"/>
              </w:rPr>
              <w:t xml:space="preserve">Estructura arriostrada o auto-soportada, que forma parte de la Infraestructura Pasiva de </w:t>
            </w:r>
            <w:r w:rsidRPr="00FB61D7">
              <w:rPr>
                <w:lang w:val="es-ES_tradnl"/>
              </w:rPr>
              <w:t>Telesites</w:t>
            </w:r>
            <w:r w:rsidRPr="00FB61D7">
              <w:rPr>
                <w:lang w:val="es-ES"/>
              </w:rPr>
              <w:t>. Bajo este término se incluyen las Torres, postes, mástiles y demás estructuras destinadas a la instalación de antenas de radiocomunicación.</w:t>
            </w:r>
          </w:p>
        </w:tc>
      </w:tr>
      <w:tr w:rsidR="00675A80" w:rsidRPr="00FB61D7" w14:paraId="7A0BFC74" w14:textId="77777777" w:rsidTr="000D7047">
        <w:tc>
          <w:tcPr>
            <w:tcW w:w="3224" w:type="dxa"/>
            <w:shd w:val="clear" w:color="auto" w:fill="auto"/>
          </w:tcPr>
          <w:p w14:paraId="32C0744A" w14:textId="77777777" w:rsidR="00675A80" w:rsidRPr="00FB61D7" w:rsidRDefault="00675A80" w:rsidP="000D7047">
            <w:pPr>
              <w:spacing w:after="200"/>
              <w:rPr>
                <w:b/>
                <w:lang w:val="es-ES_tradnl"/>
              </w:rPr>
            </w:pPr>
            <w:r w:rsidRPr="00FB61D7">
              <w:rPr>
                <w:b/>
                <w:lang w:val="es-ES_tradnl"/>
              </w:rPr>
              <w:t>Trato No Discriminatorio:</w:t>
            </w:r>
          </w:p>
        </w:tc>
        <w:tc>
          <w:tcPr>
            <w:tcW w:w="5614" w:type="dxa"/>
            <w:shd w:val="clear" w:color="auto" w:fill="auto"/>
          </w:tcPr>
          <w:p w14:paraId="1C3A0CDB" w14:textId="77777777" w:rsidR="00675A80" w:rsidRPr="00FB61D7" w:rsidRDefault="00675A80" w:rsidP="000D7047">
            <w:pPr>
              <w:spacing w:after="200"/>
              <w:rPr>
                <w:lang w:val="es-ES_tradnl"/>
              </w:rPr>
            </w:pPr>
            <w:r w:rsidRPr="00FB61D7">
              <w:rPr>
                <w:lang w:val="es-ES_tradnl"/>
              </w:rPr>
              <w:t xml:space="preserve">La obligación de (i) ofrecer al Concesionario un trato igual al que tenga celebrado Telesites con otros Concesionarios en condiciones equivalentes de términos, condiciones, cantidad, calidad, precio y disponibilidad de los Servicios objeto de esta Oferta de Referencia, y (ii) otorgar dichas condiciones, en caso de que la otra Parte acepte el ofrecimiento. </w:t>
            </w:r>
          </w:p>
        </w:tc>
      </w:tr>
      <w:tr w:rsidR="00675A80" w:rsidRPr="00FB61D7" w14:paraId="1DBD52FE" w14:textId="77777777" w:rsidTr="000D7047">
        <w:tc>
          <w:tcPr>
            <w:tcW w:w="3224" w:type="dxa"/>
            <w:shd w:val="clear" w:color="auto" w:fill="auto"/>
          </w:tcPr>
          <w:p w14:paraId="38E0F89C" w14:textId="77777777" w:rsidR="00675A80" w:rsidRPr="00FB61D7" w:rsidRDefault="00675A80" w:rsidP="000D7047">
            <w:pPr>
              <w:spacing w:after="200"/>
              <w:rPr>
                <w:b/>
                <w:lang w:val="es-ES_tradnl"/>
              </w:rPr>
            </w:pPr>
            <w:r w:rsidRPr="00FB61D7">
              <w:rPr>
                <w:b/>
                <w:lang w:val="es-ES_tradnl"/>
              </w:rPr>
              <w:t>Usuario:</w:t>
            </w:r>
          </w:p>
        </w:tc>
        <w:tc>
          <w:tcPr>
            <w:tcW w:w="5614" w:type="dxa"/>
            <w:shd w:val="clear" w:color="auto" w:fill="auto"/>
          </w:tcPr>
          <w:p w14:paraId="29AE45ED" w14:textId="77777777" w:rsidR="00675A80" w:rsidRPr="00FB61D7" w:rsidRDefault="00675A80" w:rsidP="000D7047">
            <w:pPr>
              <w:spacing w:after="200"/>
              <w:rPr>
                <w:lang w:val="es-ES_tradnl"/>
              </w:rPr>
            </w:pPr>
            <w:r w:rsidRPr="00FB61D7">
              <w:rPr>
                <w:lang w:val="es-ES_tradnl"/>
              </w:rPr>
              <w:t>Persona física o moral que utiliza un servicio de telecomunicaciones como destinatario final. Se utilizará indistintamente Usuario o Usuario final.</w:t>
            </w:r>
          </w:p>
        </w:tc>
      </w:tr>
      <w:tr w:rsidR="00675A80" w:rsidRPr="00FB61D7" w14:paraId="4B2B0AA8" w14:textId="77777777" w:rsidTr="000D7047">
        <w:tc>
          <w:tcPr>
            <w:tcW w:w="3224" w:type="dxa"/>
            <w:shd w:val="clear" w:color="auto" w:fill="auto"/>
          </w:tcPr>
          <w:p w14:paraId="03258F1A" w14:textId="77777777" w:rsidR="00675A80" w:rsidRPr="00FB61D7" w:rsidRDefault="00675A80" w:rsidP="000D7047">
            <w:pPr>
              <w:spacing w:after="200"/>
              <w:rPr>
                <w:b/>
                <w:lang w:val="es-ES_tradnl"/>
              </w:rPr>
            </w:pPr>
            <w:r w:rsidRPr="00FB61D7">
              <w:rPr>
                <w:b/>
                <w:lang w:val="es-ES_tradnl"/>
              </w:rPr>
              <w:t>Verificación de Colocación:</w:t>
            </w:r>
          </w:p>
        </w:tc>
        <w:tc>
          <w:tcPr>
            <w:tcW w:w="5614" w:type="dxa"/>
            <w:shd w:val="clear" w:color="auto" w:fill="auto"/>
          </w:tcPr>
          <w:p w14:paraId="52EF8E18" w14:textId="77777777" w:rsidR="00675A80" w:rsidRPr="00FB61D7" w:rsidRDefault="00675A80" w:rsidP="000D7047">
            <w:pPr>
              <w:spacing w:after="200"/>
              <w:rPr>
                <w:lang w:val="es-ES_tradnl"/>
              </w:rPr>
            </w:pPr>
            <w:r w:rsidRPr="00FB61D7">
              <w:rPr>
                <w:lang w:val="es-ES_tradnl"/>
              </w:rPr>
              <w:t>El Servicio Complementario que realiza Telesites para comprobar que la colocación del Equipo Aprobado por parte del Concesionario fue realizada de conformidad con la Normativa Técnica, el Acuerdo de Sitio, el Programa de Colocación y la Aprobación de Colocación.</w:t>
            </w:r>
          </w:p>
        </w:tc>
      </w:tr>
      <w:tr w:rsidR="00675A80" w:rsidRPr="00FB61D7" w14:paraId="0CBF7D0F" w14:textId="77777777" w:rsidTr="000D7047">
        <w:trPr>
          <w:trHeight w:val="851"/>
        </w:trPr>
        <w:tc>
          <w:tcPr>
            <w:tcW w:w="3224" w:type="dxa"/>
            <w:shd w:val="clear" w:color="auto" w:fill="auto"/>
          </w:tcPr>
          <w:p w14:paraId="4D44BB01" w14:textId="77777777" w:rsidR="00675A80" w:rsidRPr="00FB61D7" w:rsidRDefault="00675A80" w:rsidP="000D7047">
            <w:pPr>
              <w:spacing w:after="200"/>
              <w:rPr>
                <w:b/>
                <w:lang w:val="es-ES_tradnl"/>
              </w:rPr>
            </w:pPr>
            <w:r w:rsidRPr="00FB61D7">
              <w:rPr>
                <w:b/>
                <w:lang w:val="es-ES_tradnl"/>
              </w:rPr>
              <w:t>Visita Técnica:</w:t>
            </w:r>
          </w:p>
          <w:p w14:paraId="60C6E563" w14:textId="77777777" w:rsidR="00675A80" w:rsidRPr="00FB61D7" w:rsidRDefault="00675A80" w:rsidP="000D7047">
            <w:pPr>
              <w:pStyle w:val="CitaIFT"/>
              <w:rPr>
                <w:rFonts w:ascii="Arial" w:hAnsi="Arial"/>
                <w:b/>
                <w:sz w:val="22"/>
                <w:szCs w:val="22"/>
                <w:lang w:val="es-MX"/>
              </w:rPr>
            </w:pPr>
          </w:p>
          <w:p w14:paraId="495AE081" w14:textId="77777777" w:rsidR="00675A80" w:rsidRPr="00FB61D7" w:rsidRDefault="00675A80" w:rsidP="000D7047">
            <w:pPr>
              <w:spacing w:before="360"/>
              <w:rPr>
                <w:b/>
                <w:lang w:val="es-ES_tradnl"/>
              </w:rPr>
            </w:pPr>
          </w:p>
        </w:tc>
        <w:tc>
          <w:tcPr>
            <w:tcW w:w="5614" w:type="dxa"/>
            <w:shd w:val="clear" w:color="auto" w:fill="auto"/>
          </w:tcPr>
          <w:p w14:paraId="3E639107" w14:textId="77777777" w:rsidR="00675A80" w:rsidRPr="00FB61D7" w:rsidRDefault="00675A80" w:rsidP="000D7047">
            <w:pPr>
              <w:spacing w:after="200"/>
              <w:rPr>
                <w:lang w:val="es-ES_tradnl"/>
              </w:rPr>
            </w:pPr>
            <w:r w:rsidRPr="00FB61D7">
              <w:rPr>
                <w:lang w:val="es-ES_tradnl"/>
              </w:rPr>
              <w:t xml:space="preserve">El Servicio Complementario que Telesites lleva a cabo de manera conjunta con el Concesionario a fin de analizar y concretar </w:t>
            </w:r>
            <w:r w:rsidRPr="00FB61D7">
              <w:rPr>
                <w:i/>
                <w:lang w:val="es-ES_tradnl"/>
              </w:rPr>
              <w:t>in situ</w:t>
            </w:r>
            <w:r w:rsidRPr="00FB61D7">
              <w:rPr>
                <w:lang w:val="es-ES_tradnl"/>
              </w:rPr>
              <w:t xml:space="preserve"> los elementos sobre los que efectivamente se podrá ejercer el Acceso y Uso Compartido de Infraestructura Pasiva.</w:t>
            </w:r>
          </w:p>
        </w:tc>
      </w:tr>
    </w:tbl>
    <w:p w14:paraId="66DB9704" w14:textId="6209B437" w:rsidR="00675A80" w:rsidRPr="00FB61D7" w:rsidRDefault="00675A80" w:rsidP="00675A80">
      <w:pPr>
        <w:spacing w:after="200"/>
        <w:rPr>
          <w:rFonts w:eastAsia="Arial"/>
          <w:b/>
          <w:spacing w:val="1"/>
          <w:lang w:val="es-ES_tradnl"/>
        </w:rPr>
      </w:pPr>
      <w:bookmarkStart w:id="1" w:name="_Toc389647328"/>
      <w:bookmarkEnd w:id="1"/>
    </w:p>
    <w:p w14:paraId="29538111" w14:textId="77777777" w:rsidR="00496815" w:rsidRPr="00FB61D7" w:rsidRDefault="00496815" w:rsidP="00675A80">
      <w:pPr>
        <w:spacing w:after="200"/>
        <w:rPr>
          <w:rFonts w:eastAsia="Arial"/>
          <w:b/>
          <w:spacing w:val="1"/>
          <w:lang w:val="es-ES_tradnl"/>
        </w:rPr>
      </w:pPr>
    </w:p>
    <w:p w14:paraId="113D60CD" w14:textId="77777777" w:rsidR="00675A80" w:rsidRPr="00FB61D7" w:rsidRDefault="00675A80" w:rsidP="00675A80">
      <w:pPr>
        <w:spacing w:after="200"/>
        <w:rPr>
          <w:rFonts w:eastAsia="Arial"/>
          <w:b/>
          <w:spacing w:val="1"/>
          <w:lang w:val="es-ES_tradnl"/>
        </w:rPr>
      </w:pPr>
      <w:r w:rsidRPr="00FB61D7">
        <w:rPr>
          <w:rFonts w:eastAsia="Arial"/>
          <w:b/>
          <w:spacing w:val="1"/>
          <w:lang w:val="es-ES_tradnl"/>
        </w:rPr>
        <w:t>III.</w:t>
      </w:r>
      <w:r w:rsidRPr="00FB61D7">
        <w:rPr>
          <w:rFonts w:eastAsia="Arial"/>
          <w:b/>
          <w:spacing w:val="1"/>
          <w:lang w:val="es-ES_tradnl"/>
        </w:rPr>
        <w:tab/>
        <w:t>DISPOSICIONES GENERALES.</w:t>
      </w:r>
    </w:p>
    <w:p w14:paraId="7AB764F9" w14:textId="77777777" w:rsidR="00675A80" w:rsidRPr="00FB61D7" w:rsidRDefault="00675A80" w:rsidP="00675A80">
      <w:pPr>
        <w:widowControl w:val="0"/>
        <w:numPr>
          <w:ilvl w:val="0"/>
          <w:numId w:val="34"/>
        </w:numPr>
        <w:kinsoku w:val="0"/>
        <w:spacing w:after="200"/>
        <w:ind w:hanging="578"/>
        <w:rPr>
          <w:rFonts w:eastAsia="Arial"/>
          <w:spacing w:val="1"/>
          <w:lang w:val="es-ES_tradnl"/>
        </w:rPr>
      </w:pPr>
      <w:r w:rsidRPr="00FB61D7">
        <w:rPr>
          <w:rFonts w:eastAsia="Arial"/>
          <w:lang w:val="es-ES_tradnl"/>
        </w:rPr>
        <w:t>La presente Oferta de Referencia está dirigida a todos los concesionarios de la Industria de las Telecomunicaciones en México que estén interesados en obtener Acceso y Uso Compartido de Infraestructura Pasiva que Telesites posee bajo cualquier título legal.</w:t>
      </w:r>
    </w:p>
    <w:p w14:paraId="68A98FC1" w14:textId="77777777" w:rsidR="00675A80" w:rsidRPr="00FB61D7" w:rsidRDefault="00675A80" w:rsidP="00675A80">
      <w:pPr>
        <w:widowControl w:val="0"/>
        <w:numPr>
          <w:ilvl w:val="0"/>
          <w:numId w:val="34"/>
        </w:numPr>
        <w:kinsoku w:val="0"/>
        <w:spacing w:after="200"/>
        <w:ind w:hanging="578"/>
        <w:rPr>
          <w:rFonts w:eastAsia="Arial"/>
          <w:spacing w:val="1"/>
          <w:lang w:val="es-ES_tradnl"/>
        </w:rPr>
      </w:pPr>
      <w:r w:rsidRPr="00FB61D7">
        <w:rPr>
          <w:rFonts w:eastAsia="Arial"/>
          <w:spacing w:val="1"/>
          <w:lang w:val="es-ES_tradnl"/>
        </w:rPr>
        <w:t>La capacidad excedente de toda la Infraestructura Pasiva que Telesites posee bajo cualquier título legal está disponible a los concesionarios sobre bases no discriminatorias, sin derecho de exclusividad alguno y considerando las condiciones ofrecidas a las empresas que pertenecen al mismo grupo de interés económico, sus propias operaciones,</w:t>
      </w:r>
      <w:r w:rsidRPr="00FB61D7">
        <w:t xml:space="preserve"> </w:t>
      </w:r>
      <w:r w:rsidRPr="00FB61D7">
        <w:rPr>
          <w:rFonts w:eastAsia="Arial"/>
          <w:spacing w:val="1"/>
          <w:lang w:val="es-ES_tradnl"/>
        </w:rPr>
        <w:t>subsidiarias o filiales.</w:t>
      </w:r>
    </w:p>
    <w:p w14:paraId="4BFCBD26" w14:textId="77777777" w:rsidR="00675A80" w:rsidRPr="00FB61D7" w:rsidRDefault="00675A80" w:rsidP="00675A80">
      <w:pPr>
        <w:widowControl w:val="0"/>
        <w:numPr>
          <w:ilvl w:val="0"/>
          <w:numId w:val="34"/>
        </w:numPr>
        <w:kinsoku w:val="0"/>
        <w:spacing w:after="200"/>
        <w:ind w:hanging="578"/>
        <w:rPr>
          <w:rFonts w:eastAsia="Arial"/>
          <w:spacing w:val="1"/>
          <w:lang w:val="es-ES_tradnl"/>
        </w:rPr>
      </w:pPr>
      <w:r w:rsidRPr="00FB61D7">
        <w:rPr>
          <w:shd w:val="clear" w:color="auto" w:fill="FFFFFF"/>
          <w:lang w:val="es-ES_tradnl" w:eastAsia="es-ES"/>
        </w:rPr>
        <w:t>La prestación de los servicios objeto de la Oferta de Referencia no estará condicionada a comprar, adquirir, vender o proporcionar otro bien o servicio adicional o diferente a los servicios solicitados, ni a no adquirir, vender, comercializar o proporcionar servicios proporcionados o comercializados por un tercero.</w:t>
      </w:r>
    </w:p>
    <w:p w14:paraId="39F13312" w14:textId="77777777" w:rsidR="00675A80" w:rsidRPr="00FB61D7" w:rsidRDefault="00675A80" w:rsidP="00675A80">
      <w:pPr>
        <w:widowControl w:val="0"/>
        <w:numPr>
          <w:ilvl w:val="0"/>
          <w:numId w:val="34"/>
        </w:numPr>
        <w:kinsoku w:val="0"/>
        <w:spacing w:after="200"/>
        <w:ind w:hanging="578"/>
      </w:pPr>
      <w:r w:rsidRPr="00FB61D7">
        <w:t xml:space="preserve">Los Concesionarios interesados en consultar la información de la Infraestructura Pasiva de Telesites deberán entrar a  </w:t>
      </w:r>
      <w:hyperlink r:id="rId69" w:history="1">
        <w:r w:rsidRPr="00FB61D7">
          <w:rPr>
            <w:shd w:val="clear" w:color="auto" w:fill="FFFFFF"/>
            <w:lang w:val="es-ES_tradnl" w:eastAsia="es-ES"/>
          </w:rPr>
          <w:t>www</w:t>
        </w:r>
        <w:r w:rsidRPr="00FB61D7">
          <w:rPr>
            <w:rStyle w:val="Hipervnculo"/>
            <w:rFonts w:cs="Arial"/>
          </w:rPr>
          <w:t>.telesites.com.mx/oferta-AUCIP.html</w:t>
        </w:r>
      </w:hyperlink>
      <w:r w:rsidRPr="00FB61D7">
        <w:t xml:space="preserve"> y dar clic en “</w:t>
      </w:r>
      <w:r w:rsidRPr="00FB61D7">
        <w:rPr>
          <w:u w:val="single"/>
        </w:rPr>
        <w:t>Obtención de cita para asignación de clave de usuario y contraseña</w:t>
      </w:r>
      <w:r w:rsidRPr="00FB61D7">
        <w:t>”. Como lo indica el nombre de la liga, a través de ella los Concesionarios podrán solicitar una cita para que les sea asignada una clave de usuario y una contraseña con los que tendrán acceso a la información de la Infraestructura Pasiva de Telesites.</w:t>
      </w:r>
      <w:r w:rsidRPr="00FB61D7">
        <w:rPr>
          <w:lang w:val="es-ES_tradnl"/>
        </w:rPr>
        <w:t xml:space="preserve"> Una vez recibida por Telesites la solicitud respectiva, éste contactará al Concesionario Solicitante y le otorgará la aludida cita en un plazo no mayor a 3 (tres) días hábiles contados a partir de la recepción de la solicitud.</w:t>
      </w:r>
    </w:p>
    <w:p w14:paraId="75411253" w14:textId="77777777" w:rsidR="00675A80" w:rsidRPr="00FB61D7" w:rsidRDefault="00675A80" w:rsidP="00675A80">
      <w:pPr>
        <w:spacing w:after="200"/>
        <w:ind w:left="705"/>
        <w:rPr>
          <w:lang w:val="es-ES_tradnl"/>
        </w:rPr>
      </w:pPr>
      <w:r w:rsidRPr="00FB61D7">
        <w:rPr>
          <w:lang w:val="es-ES_tradnl"/>
        </w:rPr>
        <w:t xml:space="preserve">Los concesionarios interesados en conocer la </w:t>
      </w:r>
      <w:r w:rsidRPr="00FB61D7">
        <w:t>información de la Infraestructura Pasiva de Telesites que no hubieren celebrado previamente un Convenio Marco de Prestación de Servicios para el Acceso y Uso Compartido de Infraestructura Pasiva, deberán suscribir un Convenio de Confidencialidad y observar el procedimiento que se describe en la liga</w:t>
      </w:r>
      <w:r w:rsidRPr="00FB61D7">
        <w:rPr>
          <w:lang w:val="es-ES_tradnl"/>
        </w:rPr>
        <w:t xml:space="preserve"> </w:t>
      </w:r>
      <w:r w:rsidRPr="00FB61D7">
        <w:t>“</w:t>
      </w:r>
      <w:r w:rsidRPr="00FB61D7">
        <w:rPr>
          <w:u w:val="single"/>
        </w:rPr>
        <w:t>Obtención de cita para asignación de clave de usuario y contraseña</w:t>
      </w:r>
      <w:r w:rsidRPr="00FB61D7">
        <w:t>”</w:t>
      </w:r>
      <w:r w:rsidRPr="00FB61D7">
        <w:rPr>
          <w:lang w:val="es-ES_tradnl"/>
        </w:rPr>
        <w:t>.</w:t>
      </w:r>
    </w:p>
    <w:p w14:paraId="5C6903B8" w14:textId="0DBAEA7B" w:rsidR="00675A80" w:rsidRPr="00FB61D7" w:rsidRDefault="00675A80" w:rsidP="00675A80">
      <w:pPr>
        <w:spacing w:after="200"/>
        <w:ind w:left="705"/>
      </w:pPr>
      <w:r w:rsidRPr="00FB61D7">
        <w:t>La información de la Infraestructura Pasiva de Telesites estará disponible a partir del 1° de enero de 20</w:t>
      </w:r>
      <w:r w:rsidR="003E704E">
        <w:t>[**]</w:t>
      </w:r>
      <w:r w:rsidRPr="00FB61D7">
        <w:t xml:space="preserve"> en el Sistema Electrónico de Gestión.</w:t>
      </w:r>
    </w:p>
    <w:p w14:paraId="43C09691" w14:textId="77777777" w:rsidR="00675A80" w:rsidRPr="00FB61D7" w:rsidRDefault="00675A80" w:rsidP="00675A80">
      <w:pPr>
        <w:widowControl w:val="0"/>
        <w:numPr>
          <w:ilvl w:val="0"/>
          <w:numId w:val="34"/>
        </w:numPr>
        <w:kinsoku w:val="0"/>
        <w:spacing w:after="200"/>
        <w:ind w:hanging="578"/>
        <w:rPr>
          <w:rFonts w:eastAsia="Arial"/>
          <w:spacing w:val="1"/>
          <w:lang w:val="es-ES_tradnl"/>
        </w:rPr>
      </w:pPr>
      <w:r w:rsidRPr="00FB61D7">
        <w:rPr>
          <w:rFonts w:eastAsia="Arial"/>
          <w:spacing w:val="1"/>
          <w:lang w:val="es-ES_tradnl"/>
        </w:rPr>
        <w:t>La totalidad de los términos y condiciones para la implementación de la Oferta se contienen y serán instrumentados a través la Oferta de Referencia, sus Anexos, y el C</w:t>
      </w:r>
      <w:r w:rsidRPr="00FB61D7">
        <w:rPr>
          <w:spacing w:val="2"/>
          <w:shd w:val="clear" w:color="auto" w:fill="FFFFFF"/>
          <w:lang w:val="es-ES_tradnl" w:eastAsia="es-ES"/>
        </w:rPr>
        <w:t>onvenio Marco de Prestación de Servicios para el Acceso y Uso Compartido de Infraestructura Pasiva, así como cualesquiera otros documentos en ellos referidos</w:t>
      </w:r>
      <w:r w:rsidRPr="00FB61D7">
        <w:rPr>
          <w:rFonts w:eastAsia="Arial"/>
          <w:spacing w:val="1"/>
          <w:lang w:val="es-ES_tradnl"/>
        </w:rPr>
        <w:t>.</w:t>
      </w:r>
    </w:p>
    <w:p w14:paraId="4E5D01A8" w14:textId="77777777" w:rsidR="00675A80" w:rsidRPr="00FB61D7" w:rsidRDefault="00675A80" w:rsidP="00675A80">
      <w:pPr>
        <w:widowControl w:val="0"/>
        <w:numPr>
          <w:ilvl w:val="0"/>
          <w:numId w:val="34"/>
        </w:numPr>
        <w:kinsoku w:val="0"/>
        <w:spacing w:after="200"/>
        <w:ind w:hanging="578"/>
        <w:rPr>
          <w:rFonts w:eastAsia="Arial"/>
          <w:spacing w:val="1"/>
          <w:lang w:val="es-ES_tradnl"/>
        </w:rPr>
      </w:pPr>
      <w:r w:rsidRPr="00FB61D7">
        <w:rPr>
          <w:rFonts w:eastAsia="Arial"/>
          <w:spacing w:val="1"/>
          <w:lang w:val="es-ES_tradnl"/>
        </w:rPr>
        <w:t>Telesites prestará al Concesionario, a cambio de las contraprestaciones correspondientes, los Servicios materia de la presente Oferta de Referencia, en los términos y condiciones que se detallan en el Anexo “I” - Servicios del mismo:</w:t>
      </w:r>
    </w:p>
    <w:p w14:paraId="611560B9" w14:textId="77777777" w:rsidR="00675A80" w:rsidRPr="00FB61D7" w:rsidRDefault="00675A80" w:rsidP="00675A80">
      <w:pPr>
        <w:numPr>
          <w:ilvl w:val="0"/>
          <w:numId w:val="33"/>
        </w:numPr>
        <w:spacing w:after="0"/>
        <w:ind w:left="0" w:firstLine="709"/>
        <w:rPr>
          <w:lang w:val="es-ES_tradnl"/>
        </w:rPr>
      </w:pPr>
      <w:r w:rsidRPr="00FB61D7">
        <w:rPr>
          <w:lang w:val="es-ES_tradnl"/>
        </w:rPr>
        <w:t>Servicio de Acceso y Uso Compartido de Infraestructura Pasiva:</w:t>
      </w:r>
    </w:p>
    <w:p w14:paraId="0C2C791E" w14:textId="77777777" w:rsidR="00675A80" w:rsidRPr="00FB61D7" w:rsidRDefault="00675A80" w:rsidP="00675A80">
      <w:pPr>
        <w:numPr>
          <w:ilvl w:val="0"/>
          <w:numId w:val="36"/>
        </w:numPr>
        <w:spacing w:after="0"/>
        <w:ind w:left="2127" w:hanging="717"/>
        <w:rPr>
          <w:lang w:val="es-ES_tradnl"/>
        </w:rPr>
      </w:pPr>
      <w:r w:rsidRPr="00FB61D7">
        <w:rPr>
          <w:lang w:val="es-ES_tradnl"/>
        </w:rPr>
        <w:t>Espacio en Piso</w:t>
      </w:r>
    </w:p>
    <w:p w14:paraId="212F3A8F" w14:textId="77777777" w:rsidR="00675A80" w:rsidRPr="00FB61D7" w:rsidRDefault="00675A80" w:rsidP="00675A80">
      <w:pPr>
        <w:numPr>
          <w:ilvl w:val="0"/>
          <w:numId w:val="36"/>
        </w:numPr>
        <w:spacing w:after="0"/>
        <w:ind w:left="2127" w:hanging="717"/>
        <w:rPr>
          <w:lang w:val="es-ES_tradnl"/>
        </w:rPr>
      </w:pPr>
      <w:r w:rsidRPr="00FB61D7">
        <w:rPr>
          <w:lang w:val="es-ES_tradnl"/>
        </w:rPr>
        <w:t>Espacio en Torre</w:t>
      </w:r>
    </w:p>
    <w:p w14:paraId="2BE63E71" w14:textId="77777777" w:rsidR="00675A80" w:rsidRPr="00FB61D7" w:rsidRDefault="00675A80" w:rsidP="00675A80">
      <w:pPr>
        <w:numPr>
          <w:ilvl w:val="0"/>
          <w:numId w:val="36"/>
        </w:numPr>
        <w:spacing w:after="0"/>
        <w:ind w:left="2127" w:hanging="717"/>
        <w:rPr>
          <w:lang w:val="es-ES_tradnl"/>
        </w:rPr>
      </w:pPr>
      <w:r w:rsidRPr="00FB61D7">
        <w:rPr>
          <w:lang w:val="es-ES_tradnl"/>
        </w:rPr>
        <w:t>Sistemas de aire acondicionado</w:t>
      </w:r>
    </w:p>
    <w:p w14:paraId="3AF63B42" w14:textId="77777777" w:rsidR="00675A80" w:rsidRPr="00FB61D7" w:rsidRDefault="00675A80" w:rsidP="00675A80">
      <w:pPr>
        <w:numPr>
          <w:ilvl w:val="0"/>
          <w:numId w:val="36"/>
        </w:numPr>
        <w:spacing w:after="0"/>
        <w:ind w:left="2127" w:hanging="717"/>
        <w:rPr>
          <w:lang w:val="es-ES_tradnl"/>
        </w:rPr>
      </w:pPr>
      <w:r w:rsidRPr="00FB61D7">
        <w:rPr>
          <w:lang w:val="es-ES_tradnl"/>
        </w:rPr>
        <w:t>Elementos Auxiliares</w:t>
      </w:r>
    </w:p>
    <w:p w14:paraId="134C3463" w14:textId="77777777" w:rsidR="00675A80" w:rsidRPr="00FB61D7" w:rsidRDefault="00675A80" w:rsidP="00675A80">
      <w:pPr>
        <w:pStyle w:val="Prrafodelista"/>
        <w:ind w:left="1770"/>
        <w:rPr>
          <w:rFonts w:ascii="Arial" w:hAnsi="Arial"/>
          <w:sz w:val="22"/>
          <w:szCs w:val="22"/>
          <w:lang w:val="es-ES_tradnl"/>
        </w:rPr>
      </w:pPr>
      <w:r w:rsidRPr="00FB61D7">
        <w:rPr>
          <w:rFonts w:ascii="Arial" w:hAnsi="Arial"/>
          <w:sz w:val="22"/>
          <w:szCs w:val="22"/>
          <w:lang w:val="es-ES_tradnl"/>
        </w:rPr>
        <w:t>y</w:t>
      </w:r>
    </w:p>
    <w:p w14:paraId="6D827289" w14:textId="44F106E7" w:rsidR="00675A80" w:rsidRPr="00FB61D7" w:rsidRDefault="00675A80" w:rsidP="0039462A">
      <w:pPr>
        <w:ind w:left="1276" w:hanging="568"/>
        <w:rPr>
          <w:lang w:val="es-ES_tradnl"/>
        </w:rPr>
      </w:pPr>
      <w:r w:rsidRPr="00FB61D7">
        <w:rPr>
          <w:lang w:val="es-ES_tradnl"/>
        </w:rPr>
        <w:t>II.</w:t>
      </w:r>
      <w:r w:rsidRPr="00FB61D7">
        <w:rPr>
          <w:lang w:val="es-ES_tradnl"/>
        </w:rPr>
        <w:tab/>
      </w:r>
      <w:r w:rsidR="009F4741">
        <w:rPr>
          <w:lang w:val="es-ES_tradnl"/>
        </w:rPr>
        <w:t xml:space="preserve">Por lo que respecta a los </w:t>
      </w:r>
      <w:r w:rsidRPr="00FB61D7">
        <w:rPr>
          <w:lang w:val="es-ES_tradnl"/>
        </w:rPr>
        <w:t>Servicios Complementarios</w:t>
      </w:r>
      <w:r w:rsidR="0039462A">
        <w:rPr>
          <w:lang w:val="es-ES_tradnl"/>
        </w:rPr>
        <w:t xml:space="preserve"> </w:t>
      </w:r>
      <w:r w:rsidR="0039462A" w:rsidRPr="00FB61D7">
        <w:rPr>
          <w:rFonts w:eastAsia="Arial"/>
          <w:spacing w:val="1"/>
          <w:lang w:val="es-ES_tradnl"/>
        </w:rPr>
        <w:t xml:space="preserve">Telesites prestará al Concesionario, </w:t>
      </w:r>
      <w:r w:rsidR="0039462A">
        <w:rPr>
          <w:rFonts w:eastAsia="Arial"/>
          <w:spacing w:val="1"/>
          <w:lang w:val="es-ES_tradnl"/>
        </w:rPr>
        <w:t xml:space="preserve">por si o por conducto de cualesquiera de sus empresas subsidiarias filiales, afiliadas, controladas o controladoras, </w:t>
      </w:r>
      <w:r w:rsidR="0039462A" w:rsidRPr="00FB61D7">
        <w:rPr>
          <w:rFonts w:eastAsia="Arial"/>
          <w:spacing w:val="1"/>
          <w:lang w:val="es-ES_tradnl"/>
        </w:rPr>
        <w:t>a cambio de las contraprestaciones correspondientes</w:t>
      </w:r>
      <w:r w:rsidRPr="00FB61D7">
        <w:rPr>
          <w:lang w:val="es-ES_tradnl"/>
        </w:rPr>
        <w:t>:</w:t>
      </w:r>
    </w:p>
    <w:p w14:paraId="4070D0EE" w14:textId="77777777" w:rsidR="00675A80" w:rsidRPr="00FB61D7" w:rsidRDefault="00675A80" w:rsidP="00675A80">
      <w:pPr>
        <w:ind w:firstLine="1418"/>
        <w:rPr>
          <w:lang w:val="es-ES_tradnl"/>
        </w:rPr>
      </w:pPr>
      <w:r w:rsidRPr="00FB61D7">
        <w:rPr>
          <w:lang w:val="es-ES_tradnl"/>
        </w:rPr>
        <w:t>-</w:t>
      </w:r>
      <w:r w:rsidRPr="00FB61D7">
        <w:rPr>
          <w:lang w:val="es-ES_tradnl"/>
        </w:rPr>
        <w:tab/>
        <w:t>Visita Técnica</w:t>
      </w:r>
    </w:p>
    <w:p w14:paraId="430C0850" w14:textId="77777777" w:rsidR="00675A80" w:rsidRPr="00FB61D7" w:rsidRDefault="00675A80" w:rsidP="00675A80">
      <w:pPr>
        <w:ind w:firstLine="1418"/>
        <w:rPr>
          <w:lang w:val="es-ES_tradnl"/>
        </w:rPr>
      </w:pPr>
      <w:r w:rsidRPr="00FB61D7">
        <w:rPr>
          <w:lang w:val="es-ES_tradnl"/>
        </w:rPr>
        <w:t>-</w:t>
      </w:r>
      <w:r w:rsidRPr="00FB61D7">
        <w:rPr>
          <w:lang w:val="es-ES_tradnl"/>
        </w:rPr>
        <w:tab/>
        <w:t>Análisis de Factibilidad</w:t>
      </w:r>
    </w:p>
    <w:p w14:paraId="3FA7B456" w14:textId="77777777" w:rsidR="00675A80" w:rsidRPr="00FB61D7" w:rsidRDefault="00675A80" w:rsidP="00675A80">
      <w:pPr>
        <w:ind w:firstLine="1418"/>
        <w:rPr>
          <w:lang w:val="es-ES_tradnl"/>
        </w:rPr>
      </w:pPr>
      <w:r w:rsidRPr="00FB61D7">
        <w:rPr>
          <w:lang w:val="es-ES_tradnl"/>
        </w:rPr>
        <w:t>-</w:t>
      </w:r>
      <w:r w:rsidRPr="00FB61D7">
        <w:rPr>
          <w:lang w:val="es-ES_tradnl"/>
        </w:rPr>
        <w:tab/>
        <w:t>Elaboración de Proyecto y Presupuesto</w:t>
      </w:r>
    </w:p>
    <w:p w14:paraId="1FBE27D4" w14:textId="77777777" w:rsidR="00675A80" w:rsidRPr="00FB61D7" w:rsidRDefault="00675A80" w:rsidP="00675A80">
      <w:pPr>
        <w:ind w:firstLine="1418"/>
        <w:rPr>
          <w:lang w:val="es-ES_tradnl"/>
        </w:rPr>
      </w:pPr>
      <w:r w:rsidRPr="00FB61D7">
        <w:rPr>
          <w:lang w:val="es-ES_tradnl"/>
        </w:rPr>
        <w:t>-</w:t>
      </w:r>
      <w:r w:rsidRPr="00FB61D7">
        <w:rPr>
          <w:lang w:val="es-ES_tradnl"/>
        </w:rPr>
        <w:tab/>
        <w:t>Adecuación de Sitio</w:t>
      </w:r>
    </w:p>
    <w:p w14:paraId="5D0AA8A9" w14:textId="77777777" w:rsidR="00675A80" w:rsidRPr="00FB61D7" w:rsidRDefault="00675A80" w:rsidP="00675A80">
      <w:pPr>
        <w:ind w:firstLine="1418"/>
        <w:rPr>
          <w:lang w:val="es-ES_tradnl"/>
        </w:rPr>
      </w:pPr>
      <w:r w:rsidRPr="00FB61D7">
        <w:rPr>
          <w:lang w:val="es-ES_tradnl"/>
        </w:rPr>
        <w:t>-</w:t>
      </w:r>
      <w:r w:rsidRPr="00FB61D7">
        <w:rPr>
          <w:lang w:val="es-ES_tradnl"/>
        </w:rPr>
        <w:tab/>
        <w:t>Recuperación de Espacio</w:t>
      </w:r>
    </w:p>
    <w:p w14:paraId="7CF54185" w14:textId="77777777" w:rsidR="00675A80" w:rsidRPr="00FB61D7" w:rsidRDefault="00675A80" w:rsidP="00675A80">
      <w:pPr>
        <w:ind w:firstLine="1418"/>
        <w:rPr>
          <w:lang w:val="es-ES_tradnl"/>
        </w:rPr>
      </w:pPr>
      <w:r w:rsidRPr="00FB61D7">
        <w:rPr>
          <w:lang w:val="es-ES_tradnl"/>
        </w:rPr>
        <w:t>-</w:t>
      </w:r>
      <w:r w:rsidRPr="00FB61D7">
        <w:rPr>
          <w:lang w:val="es-ES_tradnl"/>
        </w:rPr>
        <w:tab/>
        <w:t>Verificación de Colocación</w:t>
      </w:r>
    </w:p>
    <w:p w14:paraId="67DF7B42" w14:textId="77777777" w:rsidR="00675A80" w:rsidRPr="00FB61D7" w:rsidRDefault="00675A80" w:rsidP="00675A80">
      <w:pPr>
        <w:spacing w:after="200"/>
        <w:ind w:firstLine="1418"/>
        <w:rPr>
          <w:lang w:val="es-ES_tradnl"/>
        </w:rPr>
      </w:pPr>
      <w:r w:rsidRPr="00FB61D7">
        <w:rPr>
          <w:lang w:val="es-ES_tradnl"/>
        </w:rPr>
        <w:t>-</w:t>
      </w:r>
      <w:r w:rsidRPr="00FB61D7">
        <w:rPr>
          <w:lang w:val="es-ES_tradnl"/>
        </w:rPr>
        <w:tab/>
        <w:t>Gestión de Proyecto de Nueva Obra Civil</w:t>
      </w:r>
    </w:p>
    <w:p w14:paraId="03887B35" w14:textId="77777777" w:rsidR="00675A80" w:rsidRPr="00FB61D7" w:rsidRDefault="00675A80" w:rsidP="00675A80">
      <w:pPr>
        <w:widowControl w:val="0"/>
        <w:numPr>
          <w:ilvl w:val="0"/>
          <w:numId w:val="34"/>
        </w:numPr>
        <w:kinsoku w:val="0"/>
        <w:spacing w:after="200"/>
        <w:ind w:hanging="578"/>
        <w:rPr>
          <w:rFonts w:eastAsia="Arial"/>
          <w:spacing w:val="1"/>
          <w:lang w:val="es-ES_tradnl"/>
        </w:rPr>
      </w:pPr>
      <w:r w:rsidRPr="00FB61D7">
        <w:rPr>
          <w:rFonts w:eastAsia="Arial"/>
          <w:spacing w:val="1"/>
          <w:lang w:val="es-ES_tradnl"/>
        </w:rPr>
        <w:t>De acuerdo a lo anterior, en la Oferta de Referencia se establecen, de manera enunciativa más no limitativa:</w:t>
      </w:r>
    </w:p>
    <w:p w14:paraId="25EB46C5" w14:textId="77777777" w:rsidR="00675A80" w:rsidRPr="00FB61D7" w:rsidRDefault="00675A80" w:rsidP="00675A80">
      <w:pPr>
        <w:spacing w:after="200"/>
        <w:ind w:left="1276" w:hanging="567"/>
        <w:rPr>
          <w:rFonts w:eastAsia="Arial"/>
          <w:spacing w:val="1"/>
          <w:lang w:val="es-ES_tradnl"/>
        </w:rPr>
      </w:pPr>
      <w:r w:rsidRPr="00FB61D7">
        <w:rPr>
          <w:rFonts w:eastAsia="Arial"/>
          <w:spacing w:val="1"/>
          <w:lang w:val="es-ES_tradnl"/>
        </w:rPr>
        <w:t>7.1</w:t>
      </w:r>
      <w:r w:rsidRPr="00FB61D7">
        <w:rPr>
          <w:rFonts w:eastAsia="Arial"/>
          <w:spacing w:val="1"/>
          <w:lang w:val="es-ES_tradnl"/>
        </w:rPr>
        <w:tab/>
        <w:t>Las características y Normativa Técnica de la Infraestructura Pasiva que se pone a disposición de los Concesionarios;</w:t>
      </w:r>
    </w:p>
    <w:p w14:paraId="4E06B4FA" w14:textId="77777777" w:rsidR="00675A80" w:rsidRPr="00FB61D7" w:rsidRDefault="00675A80" w:rsidP="00675A80">
      <w:pPr>
        <w:spacing w:after="200"/>
        <w:ind w:left="1276" w:hanging="567"/>
        <w:rPr>
          <w:rFonts w:eastAsia="Arial"/>
          <w:spacing w:val="1"/>
          <w:lang w:val="es-ES_tradnl"/>
        </w:rPr>
      </w:pPr>
      <w:r w:rsidRPr="00FB61D7">
        <w:rPr>
          <w:rFonts w:eastAsia="Arial"/>
          <w:spacing w:val="1"/>
          <w:lang w:val="es-ES_tradnl"/>
        </w:rPr>
        <w:t>7.2</w:t>
      </w:r>
      <w:r w:rsidRPr="00FB61D7">
        <w:rPr>
          <w:rFonts w:eastAsia="Arial"/>
          <w:spacing w:val="1"/>
          <w:lang w:val="es-ES_tradnl"/>
        </w:rPr>
        <w:tab/>
        <w:t>Los procedimientos para la solicitud de Servicios, reparación de fallas, mantenimiento y gestión de incidencias;</w:t>
      </w:r>
    </w:p>
    <w:p w14:paraId="7259CA9C" w14:textId="77777777" w:rsidR="00675A80" w:rsidRPr="00FB61D7" w:rsidRDefault="00675A80" w:rsidP="00675A80">
      <w:pPr>
        <w:spacing w:after="200"/>
        <w:ind w:left="1276" w:hanging="567"/>
        <w:rPr>
          <w:rFonts w:eastAsia="Arial"/>
          <w:spacing w:val="1"/>
          <w:lang w:val="es-ES_tradnl"/>
        </w:rPr>
      </w:pPr>
      <w:r w:rsidRPr="00FB61D7">
        <w:rPr>
          <w:rFonts w:eastAsia="Arial"/>
          <w:spacing w:val="1"/>
          <w:lang w:val="es-ES_tradnl"/>
        </w:rPr>
        <w:t>7.3</w:t>
      </w:r>
      <w:r w:rsidRPr="00FB61D7">
        <w:rPr>
          <w:rFonts w:eastAsia="Arial"/>
          <w:spacing w:val="1"/>
          <w:lang w:val="es-ES_tradnl"/>
        </w:rPr>
        <w:tab/>
        <w:t>Los parámetros e indicadores de calidad de servicio;</w:t>
      </w:r>
    </w:p>
    <w:p w14:paraId="79BEC32C" w14:textId="77777777" w:rsidR="00675A80" w:rsidRPr="00FB61D7" w:rsidRDefault="00675A80" w:rsidP="00675A80">
      <w:pPr>
        <w:spacing w:after="200"/>
        <w:ind w:left="1276" w:hanging="567"/>
        <w:rPr>
          <w:rFonts w:eastAsia="Arial"/>
          <w:spacing w:val="1"/>
          <w:lang w:val="es-ES_tradnl"/>
        </w:rPr>
      </w:pPr>
      <w:r w:rsidRPr="00FB61D7">
        <w:rPr>
          <w:rFonts w:eastAsia="Arial"/>
          <w:spacing w:val="1"/>
          <w:lang w:val="es-ES_tradnl"/>
        </w:rPr>
        <w:t>7.4</w:t>
      </w:r>
      <w:r w:rsidRPr="00FB61D7">
        <w:rPr>
          <w:rFonts w:eastAsia="Arial"/>
          <w:spacing w:val="1"/>
          <w:lang w:val="es-ES_tradnl"/>
        </w:rPr>
        <w:tab/>
        <w:t>Los procedimientos, información, condiciones de calidad, penas convencionales y otros términos y condiciones necesarios para la prestación del Servicio de Acceso y Uso Compartido de Infraestructura Pasiva; y</w:t>
      </w:r>
    </w:p>
    <w:p w14:paraId="26525C9B" w14:textId="77777777" w:rsidR="00675A80" w:rsidRPr="00FB61D7" w:rsidRDefault="00675A80" w:rsidP="00675A80">
      <w:pPr>
        <w:spacing w:after="200"/>
        <w:ind w:left="1276" w:hanging="567"/>
        <w:rPr>
          <w:rFonts w:eastAsia="Arial"/>
          <w:spacing w:val="1"/>
          <w:lang w:val="es-ES_tradnl"/>
        </w:rPr>
      </w:pPr>
      <w:r w:rsidRPr="00FB61D7">
        <w:rPr>
          <w:rFonts w:eastAsia="Arial"/>
          <w:spacing w:val="1"/>
          <w:lang w:val="es-ES_tradnl"/>
        </w:rPr>
        <w:t>7.5</w:t>
      </w:r>
      <w:r w:rsidRPr="00FB61D7">
        <w:rPr>
          <w:rFonts w:eastAsia="Arial"/>
          <w:spacing w:val="1"/>
          <w:lang w:val="es-ES_tradnl"/>
        </w:rPr>
        <w:tab/>
        <w:t>Los términos y condiciones aplicables para hacer disponible nueva obra civil de Telesites para la instalación de infraestructura de los concesionarios, así como para la realización de visitas técnicas, acondicionamiento de sitios y recuperación de espacios.</w:t>
      </w:r>
    </w:p>
    <w:p w14:paraId="40B77642" w14:textId="77777777" w:rsidR="00675A80" w:rsidRPr="00FB61D7" w:rsidRDefault="00675A80" w:rsidP="00675A80">
      <w:pPr>
        <w:pStyle w:val="Prrafodelista"/>
        <w:widowControl/>
        <w:numPr>
          <w:ilvl w:val="0"/>
          <w:numId w:val="34"/>
        </w:numPr>
        <w:kinsoku/>
        <w:spacing w:after="200" w:line="276" w:lineRule="auto"/>
        <w:ind w:hanging="578"/>
        <w:jc w:val="left"/>
        <w:rPr>
          <w:rFonts w:ascii="Arial" w:eastAsia="Arial" w:hAnsi="Arial"/>
          <w:spacing w:val="1"/>
          <w:sz w:val="22"/>
          <w:szCs w:val="22"/>
          <w:lang w:val="es-ES_tradnl"/>
        </w:rPr>
      </w:pPr>
      <w:r w:rsidRPr="00FB61D7">
        <w:rPr>
          <w:rFonts w:ascii="Arial" w:eastAsia="Arial" w:hAnsi="Arial"/>
          <w:spacing w:val="1"/>
          <w:sz w:val="22"/>
          <w:szCs w:val="22"/>
          <w:lang w:val="es-ES_tradnl"/>
        </w:rPr>
        <w:t>La presente Oferta de Referencia contiene los siguientes Anexos, los cuales se adjuntan como parte integrante de este documento:</w:t>
      </w:r>
    </w:p>
    <w:tbl>
      <w:tblPr>
        <w:tblW w:w="0" w:type="auto"/>
        <w:jc w:val="center"/>
        <w:tblLook w:val="04A0" w:firstRow="1" w:lastRow="0" w:firstColumn="1" w:lastColumn="0" w:noHBand="0" w:noVBand="1"/>
      </w:tblPr>
      <w:tblGrid>
        <w:gridCol w:w="2180"/>
        <w:gridCol w:w="3735"/>
      </w:tblGrid>
      <w:tr w:rsidR="00675A80" w:rsidRPr="00FB61D7" w14:paraId="29D91194" w14:textId="77777777" w:rsidTr="000D7047">
        <w:trPr>
          <w:jc w:val="center"/>
        </w:trPr>
        <w:tc>
          <w:tcPr>
            <w:tcW w:w="2180" w:type="dxa"/>
            <w:shd w:val="clear" w:color="auto" w:fill="auto"/>
          </w:tcPr>
          <w:p w14:paraId="5940948C" w14:textId="77777777" w:rsidR="00675A80" w:rsidRPr="00FB61D7" w:rsidRDefault="00675A80" w:rsidP="000D7047">
            <w:pPr>
              <w:jc w:val="center"/>
              <w:rPr>
                <w:lang w:val="es-ES_tradnl"/>
              </w:rPr>
            </w:pPr>
            <w:r w:rsidRPr="00FB61D7">
              <w:rPr>
                <w:lang w:val="es-ES_tradnl"/>
              </w:rPr>
              <w:t>Anexo “I”</w:t>
            </w:r>
          </w:p>
        </w:tc>
        <w:tc>
          <w:tcPr>
            <w:tcW w:w="3735" w:type="dxa"/>
            <w:shd w:val="clear" w:color="auto" w:fill="auto"/>
          </w:tcPr>
          <w:p w14:paraId="1D8F9F25" w14:textId="77777777" w:rsidR="00675A80" w:rsidRPr="00FB61D7" w:rsidRDefault="00675A80" w:rsidP="000D7047">
            <w:pPr>
              <w:jc w:val="center"/>
              <w:rPr>
                <w:lang w:val="es-ES_tradnl"/>
              </w:rPr>
            </w:pPr>
            <w:r w:rsidRPr="00FB61D7">
              <w:rPr>
                <w:lang w:val="es-ES_tradnl"/>
              </w:rPr>
              <w:t>Servicios</w:t>
            </w:r>
          </w:p>
        </w:tc>
      </w:tr>
      <w:tr w:rsidR="00675A80" w:rsidRPr="00FB61D7" w14:paraId="7AE85791" w14:textId="77777777" w:rsidTr="000D7047">
        <w:trPr>
          <w:jc w:val="center"/>
        </w:trPr>
        <w:tc>
          <w:tcPr>
            <w:tcW w:w="2180" w:type="dxa"/>
            <w:shd w:val="clear" w:color="auto" w:fill="auto"/>
          </w:tcPr>
          <w:p w14:paraId="07842B05" w14:textId="77777777" w:rsidR="00675A80" w:rsidRPr="00FB61D7" w:rsidRDefault="00675A80" w:rsidP="000D7047">
            <w:pPr>
              <w:jc w:val="center"/>
              <w:rPr>
                <w:lang w:val="es-ES_tradnl"/>
              </w:rPr>
            </w:pPr>
            <w:r w:rsidRPr="00FB61D7">
              <w:rPr>
                <w:lang w:val="es-ES_tradnl"/>
              </w:rPr>
              <w:t>Anexo “II”</w:t>
            </w:r>
          </w:p>
        </w:tc>
        <w:tc>
          <w:tcPr>
            <w:tcW w:w="3735" w:type="dxa"/>
            <w:shd w:val="clear" w:color="auto" w:fill="auto"/>
          </w:tcPr>
          <w:p w14:paraId="74730088" w14:textId="77777777" w:rsidR="00675A80" w:rsidRPr="00FB61D7" w:rsidRDefault="00675A80" w:rsidP="000D7047">
            <w:pPr>
              <w:jc w:val="center"/>
              <w:rPr>
                <w:lang w:val="es-ES_tradnl"/>
              </w:rPr>
            </w:pPr>
            <w:r w:rsidRPr="00FB61D7">
              <w:rPr>
                <w:lang w:val="es-ES_tradnl"/>
              </w:rPr>
              <w:t>Formatos</w:t>
            </w:r>
          </w:p>
        </w:tc>
      </w:tr>
      <w:tr w:rsidR="00675A80" w:rsidRPr="00FB61D7" w14:paraId="40E4523D" w14:textId="77777777" w:rsidTr="000D7047">
        <w:trPr>
          <w:jc w:val="center"/>
        </w:trPr>
        <w:tc>
          <w:tcPr>
            <w:tcW w:w="2180" w:type="dxa"/>
            <w:shd w:val="clear" w:color="auto" w:fill="auto"/>
          </w:tcPr>
          <w:p w14:paraId="3E7440C0" w14:textId="77777777" w:rsidR="00675A80" w:rsidRPr="00FB61D7" w:rsidRDefault="00675A80" w:rsidP="000D7047">
            <w:pPr>
              <w:jc w:val="center"/>
              <w:rPr>
                <w:lang w:val="es-ES_tradnl"/>
              </w:rPr>
            </w:pPr>
            <w:r w:rsidRPr="00FB61D7">
              <w:rPr>
                <w:lang w:val="es-ES_tradnl"/>
              </w:rPr>
              <w:t>Anexo “III”</w:t>
            </w:r>
          </w:p>
        </w:tc>
        <w:tc>
          <w:tcPr>
            <w:tcW w:w="3735" w:type="dxa"/>
            <w:shd w:val="clear" w:color="auto" w:fill="auto"/>
          </w:tcPr>
          <w:p w14:paraId="0CE4CEF5" w14:textId="77777777" w:rsidR="00675A80" w:rsidRPr="00FB61D7" w:rsidRDefault="00675A80" w:rsidP="000D7047">
            <w:pPr>
              <w:jc w:val="center"/>
              <w:rPr>
                <w:lang w:val="es-ES_tradnl"/>
              </w:rPr>
            </w:pPr>
            <w:r w:rsidRPr="00FB61D7">
              <w:rPr>
                <w:lang w:val="es-ES_tradnl"/>
              </w:rPr>
              <w:t>Normativa Técnica</w:t>
            </w:r>
          </w:p>
        </w:tc>
      </w:tr>
      <w:tr w:rsidR="00675A80" w:rsidRPr="00FB61D7" w14:paraId="6409D60E" w14:textId="77777777" w:rsidTr="000D7047">
        <w:trPr>
          <w:trHeight w:val="237"/>
          <w:jc w:val="center"/>
        </w:trPr>
        <w:tc>
          <w:tcPr>
            <w:tcW w:w="2180" w:type="dxa"/>
            <w:shd w:val="clear" w:color="auto" w:fill="auto"/>
          </w:tcPr>
          <w:p w14:paraId="1233C1B5" w14:textId="77777777" w:rsidR="00675A80" w:rsidRPr="00FB61D7" w:rsidRDefault="00675A80" w:rsidP="000D7047">
            <w:pPr>
              <w:jc w:val="center"/>
              <w:rPr>
                <w:lang w:val="es-ES_tradnl"/>
              </w:rPr>
            </w:pPr>
            <w:r w:rsidRPr="00FB61D7">
              <w:rPr>
                <w:lang w:val="es-ES_tradnl"/>
              </w:rPr>
              <w:t>Anexo “IV”</w:t>
            </w:r>
          </w:p>
        </w:tc>
        <w:tc>
          <w:tcPr>
            <w:tcW w:w="3735" w:type="dxa"/>
            <w:shd w:val="clear" w:color="auto" w:fill="auto"/>
          </w:tcPr>
          <w:p w14:paraId="669B0488" w14:textId="77777777" w:rsidR="00675A80" w:rsidRPr="00FB61D7" w:rsidRDefault="00675A80" w:rsidP="000D7047">
            <w:pPr>
              <w:jc w:val="center"/>
              <w:rPr>
                <w:lang w:val="es-ES_tradnl"/>
              </w:rPr>
            </w:pPr>
            <w:r w:rsidRPr="00FB61D7">
              <w:rPr>
                <w:lang w:val="es-ES_tradnl"/>
              </w:rPr>
              <w:t>Modelo de Convenio</w:t>
            </w:r>
          </w:p>
        </w:tc>
      </w:tr>
    </w:tbl>
    <w:p w14:paraId="6865D291" w14:textId="77777777" w:rsidR="00675A80" w:rsidRPr="00FB61D7" w:rsidRDefault="00675A80" w:rsidP="00675A80">
      <w:pPr>
        <w:pStyle w:val="Prrafodelista"/>
        <w:rPr>
          <w:rFonts w:ascii="Arial" w:hAnsi="Arial"/>
          <w:sz w:val="22"/>
          <w:szCs w:val="22"/>
          <w:lang w:val="es-ES_tradnl"/>
        </w:rPr>
      </w:pPr>
    </w:p>
    <w:p w14:paraId="254BEBB4" w14:textId="77777777" w:rsidR="00675A80" w:rsidRPr="00FB61D7" w:rsidRDefault="00675A80" w:rsidP="001A6218">
      <w:pPr>
        <w:pStyle w:val="Prrafodelista"/>
        <w:widowControl/>
        <w:numPr>
          <w:ilvl w:val="0"/>
          <w:numId w:val="34"/>
        </w:numPr>
        <w:kinsoku/>
        <w:spacing w:after="200" w:line="276" w:lineRule="auto"/>
        <w:ind w:hanging="578"/>
        <w:contextualSpacing/>
        <w:rPr>
          <w:rFonts w:ascii="Arial" w:hAnsi="Arial"/>
          <w:sz w:val="22"/>
          <w:szCs w:val="22"/>
          <w:lang w:val="es-ES_tradnl"/>
        </w:rPr>
      </w:pPr>
      <w:r w:rsidRPr="00FB61D7">
        <w:rPr>
          <w:rFonts w:ascii="Arial" w:hAnsi="Arial"/>
          <w:sz w:val="22"/>
          <w:szCs w:val="22"/>
          <w:lang w:val="es-ES_tradnl"/>
        </w:rPr>
        <w:t>Cada Servicio que sea requerido por parte del Concesionario deberá contar con la correspondiente Solicitud de Servicio, de conformidad con los procedimientos, formatos, plazos y demás términos y condiciones establecidos en la Oferta de Referencia.</w:t>
      </w:r>
    </w:p>
    <w:p w14:paraId="6C9E28DC" w14:textId="77777777" w:rsidR="00675A80" w:rsidRPr="00FB61D7" w:rsidRDefault="00675A80" w:rsidP="00675A80">
      <w:pPr>
        <w:spacing w:after="240"/>
        <w:ind w:firstLine="703"/>
        <w:rPr>
          <w:lang w:val="es-ES_tradnl"/>
        </w:rPr>
      </w:pPr>
      <w:r w:rsidRPr="00FB61D7">
        <w:rPr>
          <w:lang w:val="es-ES_tradnl"/>
        </w:rPr>
        <w:t>Las Solicitudes de Servicio descritos en la Oferta de Referencia son:</w:t>
      </w:r>
    </w:p>
    <w:p w14:paraId="0A928346" w14:textId="77777777" w:rsidR="00675A80" w:rsidRPr="00FB61D7" w:rsidRDefault="00675A80" w:rsidP="00675A80">
      <w:pPr>
        <w:numPr>
          <w:ilvl w:val="0"/>
          <w:numId w:val="38"/>
        </w:numPr>
        <w:spacing w:before="240" w:after="240"/>
        <w:ind w:left="1423" w:hanging="357"/>
        <w:contextualSpacing/>
        <w:rPr>
          <w:lang w:val="es-ES_tradnl"/>
        </w:rPr>
      </w:pPr>
      <w:r w:rsidRPr="00FB61D7">
        <w:rPr>
          <w:lang w:val="es-ES_tradnl"/>
        </w:rPr>
        <w:t>Solicitud de información de Infraestructura Pasiva</w:t>
      </w:r>
    </w:p>
    <w:p w14:paraId="31C2D7F1" w14:textId="77777777" w:rsidR="00675A80" w:rsidRPr="00FB61D7" w:rsidRDefault="00675A80" w:rsidP="00675A80">
      <w:pPr>
        <w:numPr>
          <w:ilvl w:val="0"/>
          <w:numId w:val="38"/>
        </w:numPr>
        <w:spacing w:before="240" w:after="240"/>
        <w:ind w:left="1423" w:hanging="357"/>
        <w:contextualSpacing/>
        <w:rPr>
          <w:lang w:val="es-ES_tradnl"/>
        </w:rPr>
      </w:pPr>
      <w:r w:rsidRPr="00FB61D7">
        <w:rPr>
          <w:lang w:val="es-ES_tradnl"/>
        </w:rPr>
        <w:t>Solicitud de Visita Técnica</w:t>
      </w:r>
    </w:p>
    <w:p w14:paraId="1AE30548" w14:textId="77777777" w:rsidR="00675A80" w:rsidRPr="00FB61D7" w:rsidRDefault="00675A80" w:rsidP="00675A80">
      <w:pPr>
        <w:numPr>
          <w:ilvl w:val="0"/>
          <w:numId w:val="38"/>
        </w:numPr>
        <w:spacing w:before="240" w:after="240"/>
        <w:ind w:left="1423" w:hanging="357"/>
        <w:contextualSpacing/>
        <w:rPr>
          <w:lang w:val="es-ES_tradnl"/>
        </w:rPr>
      </w:pPr>
      <w:r w:rsidRPr="00FB61D7">
        <w:rPr>
          <w:lang w:val="es-ES_tradnl"/>
        </w:rPr>
        <w:t>Solicitud de Análisis de Factibilidad</w:t>
      </w:r>
    </w:p>
    <w:p w14:paraId="124E4EA3" w14:textId="77777777" w:rsidR="00675A80" w:rsidRPr="00FB61D7" w:rsidRDefault="00675A80" w:rsidP="00675A80">
      <w:pPr>
        <w:numPr>
          <w:ilvl w:val="0"/>
          <w:numId w:val="38"/>
        </w:numPr>
        <w:spacing w:before="240" w:after="240"/>
        <w:ind w:left="1423" w:hanging="357"/>
        <w:contextualSpacing/>
        <w:rPr>
          <w:lang w:val="es-ES_tradnl"/>
        </w:rPr>
      </w:pPr>
      <w:r w:rsidRPr="00FB61D7">
        <w:rPr>
          <w:lang w:val="es-ES_tradnl"/>
        </w:rPr>
        <w:t>Solicitud de Colocación</w:t>
      </w:r>
    </w:p>
    <w:p w14:paraId="612B6E86" w14:textId="77777777" w:rsidR="00675A80" w:rsidRPr="00FB61D7" w:rsidRDefault="00675A80" w:rsidP="00675A80">
      <w:pPr>
        <w:numPr>
          <w:ilvl w:val="0"/>
          <w:numId w:val="38"/>
        </w:numPr>
        <w:spacing w:before="240" w:after="240"/>
        <w:ind w:left="1423" w:hanging="357"/>
        <w:contextualSpacing/>
        <w:rPr>
          <w:lang w:val="es-ES_tradnl"/>
        </w:rPr>
      </w:pPr>
      <w:r w:rsidRPr="00FB61D7">
        <w:rPr>
          <w:lang w:val="es-ES_tradnl"/>
        </w:rPr>
        <w:t>Solicitud de Acceso al Sitio</w:t>
      </w:r>
    </w:p>
    <w:p w14:paraId="5A3BE411" w14:textId="77777777" w:rsidR="00675A80" w:rsidRPr="00FB61D7" w:rsidRDefault="00675A80" w:rsidP="00675A80">
      <w:pPr>
        <w:numPr>
          <w:ilvl w:val="0"/>
          <w:numId w:val="38"/>
        </w:numPr>
        <w:spacing w:before="240" w:after="240"/>
        <w:ind w:left="1423" w:hanging="357"/>
        <w:contextualSpacing/>
        <w:rPr>
          <w:lang w:val="es-ES_tradnl"/>
        </w:rPr>
      </w:pPr>
      <w:r w:rsidRPr="00FB61D7">
        <w:rPr>
          <w:lang w:val="es-ES_tradnl"/>
        </w:rPr>
        <w:t>Solicitud de Elaboración de Proyecto y Presupuesto</w:t>
      </w:r>
    </w:p>
    <w:p w14:paraId="46A954C4" w14:textId="77777777" w:rsidR="00675A80" w:rsidRPr="00FB61D7" w:rsidRDefault="00675A80" w:rsidP="00675A80">
      <w:pPr>
        <w:numPr>
          <w:ilvl w:val="0"/>
          <w:numId w:val="38"/>
        </w:numPr>
        <w:spacing w:before="240" w:after="240"/>
        <w:ind w:left="1423" w:hanging="357"/>
        <w:contextualSpacing/>
        <w:rPr>
          <w:lang w:val="es-ES_tradnl"/>
        </w:rPr>
      </w:pPr>
      <w:r w:rsidRPr="00FB61D7">
        <w:rPr>
          <w:lang w:val="es-ES_tradnl"/>
        </w:rPr>
        <w:t>Solicitud de Adecuación de Sitio</w:t>
      </w:r>
    </w:p>
    <w:p w14:paraId="6925AEF4" w14:textId="77777777" w:rsidR="00675A80" w:rsidRPr="00FB61D7" w:rsidRDefault="00675A80" w:rsidP="00675A80">
      <w:pPr>
        <w:numPr>
          <w:ilvl w:val="0"/>
          <w:numId w:val="38"/>
        </w:numPr>
        <w:spacing w:before="240" w:after="240"/>
        <w:ind w:left="1423" w:hanging="357"/>
        <w:contextualSpacing/>
        <w:rPr>
          <w:lang w:val="es-ES_tradnl"/>
        </w:rPr>
      </w:pPr>
      <w:r w:rsidRPr="00FB61D7">
        <w:rPr>
          <w:lang w:val="es-ES_tradnl"/>
        </w:rPr>
        <w:t>Solicitud de Recuperación de Espacio</w:t>
      </w:r>
    </w:p>
    <w:p w14:paraId="65B5B8FB" w14:textId="77777777" w:rsidR="00675A80" w:rsidRPr="00FB61D7" w:rsidRDefault="00675A80" w:rsidP="00675A80">
      <w:pPr>
        <w:numPr>
          <w:ilvl w:val="0"/>
          <w:numId w:val="38"/>
        </w:numPr>
        <w:spacing w:before="240" w:after="240"/>
        <w:ind w:left="1423" w:hanging="357"/>
        <w:contextualSpacing/>
        <w:rPr>
          <w:lang w:val="es-ES_tradnl"/>
        </w:rPr>
      </w:pPr>
      <w:r w:rsidRPr="00FB61D7">
        <w:rPr>
          <w:lang w:val="es-ES_tradnl"/>
        </w:rPr>
        <w:t>Solicitud de Verificación de Colocación</w:t>
      </w:r>
    </w:p>
    <w:p w14:paraId="07865612" w14:textId="77777777" w:rsidR="00675A80" w:rsidRPr="00FB61D7" w:rsidRDefault="00675A80" w:rsidP="00675A80">
      <w:pPr>
        <w:numPr>
          <w:ilvl w:val="0"/>
          <w:numId w:val="38"/>
        </w:numPr>
        <w:spacing w:after="0"/>
        <w:ind w:left="1423" w:hanging="357"/>
        <w:rPr>
          <w:lang w:val="es-ES_tradnl"/>
        </w:rPr>
      </w:pPr>
      <w:r w:rsidRPr="00FB61D7">
        <w:rPr>
          <w:lang w:val="es-ES_tradnl"/>
        </w:rPr>
        <w:t>Solicitud de Gestión de Proyecto de Nueva Obra Civil</w:t>
      </w:r>
    </w:p>
    <w:p w14:paraId="47A09EB2" w14:textId="77777777" w:rsidR="00675A80" w:rsidRPr="00FB61D7" w:rsidRDefault="00675A80" w:rsidP="00675A80">
      <w:pPr>
        <w:pStyle w:val="Prrafodelista"/>
        <w:rPr>
          <w:rFonts w:ascii="Arial" w:hAnsi="Arial"/>
          <w:sz w:val="22"/>
          <w:szCs w:val="22"/>
          <w:lang w:val="es-ES_tradnl"/>
        </w:rPr>
      </w:pPr>
    </w:p>
    <w:p w14:paraId="77F4E84E" w14:textId="77777777" w:rsidR="00675A80" w:rsidRPr="00FB61D7" w:rsidRDefault="00675A80" w:rsidP="001A6218">
      <w:pPr>
        <w:pStyle w:val="Prrafodelista"/>
        <w:widowControl/>
        <w:numPr>
          <w:ilvl w:val="0"/>
          <w:numId w:val="34"/>
        </w:numPr>
        <w:kinsoku/>
        <w:spacing w:line="276" w:lineRule="auto"/>
        <w:ind w:hanging="578"/>
        <w:rPr>
          <w:rFonts w:ascii="Arial" w:hAnsi="Arial"/>
          <w:sz w:val="22"/>
          <w:szCs w:val="22"/>
          <w:lang w:val="es-ES_tradnl"/>
        </w:rPr>
      </w:pPr>
      <w:r w:rsidRPr="00FB61D7">
        <w:rPr>
          <w:rFonts w:ascii="Arial" w:hAnsi="Arial"/>
          <w:sz w:val="22"/>
          <w:szCs w:val="22"/>
          <w:lang w:val="es-ES_tradnl"/>
        </w:rPr>
        <w:t>Los Acuerdos de Sitio correspondientes a cada uno de los Servicios de Acceso y Uso Compartido de Infraestructura Pasiva que contraten los Concesionarios estarán basados en el Anexo “B” – Formato de Acuerdo de Sitio del Convenio. Los Acuerdos de Sitio no son, ni pueden ser interpretados, como modificaciones al Convenio y su alcance se limita al Sitio al que corresponden.</w:t>
      </w:r>
    </w:p>
    <w:p w14:paraId="0980E9C8" w14:textId="77777777" w:rsidR="00675A80" w:rsidRPr="00FB61D7" w:rsidRDefault="00675A80" w:rsidP="001A6218">
      <w:pPr>
        <w:pStyle w:val="Prrafodelista"/>
        <w:widowControl/>
        <w:numPr>
          <w:ilvl w:val="0"/>
          <w:numId w:val="34"/>
        </w:numPr>
        <w:kinsoku/>
        <w:spacing w:before="120" w:after="200" w:line="276" w:lineRule="auto"/>
        <w:ind w:hanging="578"/>
        <w:rPr>
          <w:rFonts w:ascii="Arial" w:hAnsi="Arial"/>
          <w:sz w:val="22"/>
          <w:szCs w:val="22"/>
          <w:lang w:val="es-ES_tradnl"/>
        </w:rPr>
      </w:pPr>
      <w:r w:rsidRPr="00FB61D7">
        <w:rPr>
          <w:rFonts w:ascii="Arial" w:hAnsi="Arial"/>
          <w:sz w:val="22"/>
          <w:szCs w:val="22"/>
          <w:lang w:val="es-ES_tradnl"/>
        </w:rPr>
        <w:t>La Normativa Técnica, contenida en el Anexo III de la presente Oferta de Referencia, se entiende como el conjunto de especificaciones y directrices de carácter técnico, y de observancia obligada tanto para la prestación como para la recepción de los Servicios materia de la Oferta de Referencia. Debido a su naturaleza dinámica y su carácter confidencial, la Normativa Técnica se actualizará de cuando se requiera y su versión más reciente aprobada por el Instituto se hará disponible a los Concesionarios a través del SEG.</w:t>
      </w:r>
    </w:p>
    <w:p w14:paraId="3195516F" w14:textId="77777777" w:rsidR="00675A80" w:rsidRPr="00FB61D7" w:rsidRDefault="00675A80" w:rsidP="001A6218">
      <w:pPr>
        <w:pStyle w:val="Prrafodelista"/>
        <w:widowControl/>
        <w:numPr>
          <w:ilvl w:val="0"/>
          <w:numId w:val="34"/>
        </w:numPr>
        <w:kinsoku/>
        <w:spacing w:before="120" w:after="200" w:line="276" w:lineRule="auto"/>
        <w:ind w:hanging="578"/>
        <w:rPr>
          <w:rFonts w:ascii="Arial" w:hAnsi="Arial"/>
          <w:sz w:val="22"/>
          <w:szCs w:val="22"/>
          <w:lang w:val="es-ES_tradnl"/>
        </w:rPr>
      </w:pPr>
      <w:r w:rsidRPr="00FB61D7">
        <w:rPr>
          <w:rFonts w:ascii="Arial" w:hAnsi="Arial"/>
          <w:sz w:val="22"/>
          <w:szCs w:val="22"/>
          <w:lang w:val="es-ES_tradnl"/>
        </w:rPr>
        <w:t>La infraestructura Pasiva</w:t>
      </w:r>
      <w:r w:rsidRPr="00FB61D7">
        <w:rPr>
          <w:rFonts w:ascii="Arial" w:hAnsi="Arial"/>
          <w:sz w:val="22"/>
          <w:szCs w:val="22"/>
          <w:lang w:val="es-419"/>
        </w:rPr>
        <w:t>,</w:t>
      </w:r>
      <w:r w:rsidRPr="00FB61D7">
        <w:rPr>
          <w:rFonts w:ascii="Arial" w:hAnsi="Arial"/>
          <w:sz w:val="22"/>
          <w:szCs w:val="22"/>
          <w:lang w:val="es-ES_tradnl"/>
        </w:rPr>
        <w:t xml:space="preserve"> cuya Capacidad Excedente es materia de la Oferta de Referencia, consiste en:</w:t>
      </w:r>
    </w:p>
    <w:p w14:paraId="4861D682" w14:textId="77777777" w:rsidR="00675A80" w:rsidRPr="00FB61D7" w:rsidRDefault="00675A80" w:rsidP="003E704E">
      <w:pPr>
        <w:pStyle w:val="CondicionesFinales"/>
        <w:numPr>
          <w:ilvl w:val="0"/>
          <w:numId w:val="40"/>
        </w:numPr>
        <w:ind w:right="190"/>
        <w:rPr>
          <w:rFonts w:ascii="Arial" w:hAnsi="Arial"/>
        </w:rPr>
      </w:pPr>
      <w:r w:rsidRPr="00FB61D7">
        <w:rPr>
          <w:rFonts w:ascii="Arial" w:hAnsi="Arial"/>
        </w:rPr>
        <w:t>Espacios en estructuras arriostradas o autosoportadas, sean mástiles, postes o torres, destinados a la instalación de antenas de radiocomunicación (“Espacio en Torre”).</w:t>
      </w:r>
    </w:p>
    <w:p w14:paraId="6C6F0221" w14:textId="77777777" w:rsidR="00675A80" w:rsidRPr="00FB61D7" w:rsidRDefault="00675A80" w:rsidP="003E704E">
      <w:pPr>
        <w:pStyle w:val="CondicionesFinales"/>
        <w:numPr>
          <w:ilvl w:val="0"/>
          <w:numId w:val="40"/>
        </w:numPr>
        <w:ind w:right="190"/>
        <w:rPr>
          <w:rFonts w:ascii="Arial" w:hAnsi="Arial"/>
        </w:rPr>
      </w:pPr>
      <w:r w:rsidRPr="00FB61D7">
        <w:rPr>
          <w:rFonts w:ascii="Arial" w:hAnsi="Arial"/>
        </w:rPr>
        <w:t>Espacios físicos en sitios diversos a la Torre, tales como suelo, tejados, techos, azoteas, para la instalación de equipos transceptores, así como sus auxiliares (tales como sistemas de fuerza y/o bancos de batería de respaldo, sistemas de aire acondicionado, alarmas y demás elementos activos) (“Espacio en Piso”).</w:t>
      </w:r>
    </w:p>
    <w:p w14:paraId="79B1A212" w14:textId="77777777" w:rsidR="00675A80" w:rsidRPr="00FB61D7" w:rsidRDefault="00675A80" w:rsidP="003E704E">
      <w:pPr>
        <w:pStyle w:val="CondicionesFinales"/>
        <w:numPr>
          <w:ilvl w:val="0"/>
          <w:numId w:val="40"/>
        </w:numPr>
        <w:ind w:right="190"/>
        <w:rPr>
          <w:rFonts w:ascii="Arial" w:hAnsi="Arial"/>
        </w:rPr>
      </w:pPr>
      <w:r w:rsidRPr="00FB61D7">
        <w:rPr>
          <w:rFonts w:ascii="Arial" w:hAnsi="Arial"/>
        </w:rPr>
        <w:t>Aire acondicionado.</w:t>
      </w:r>
    </w:p>
    <w:p w14:paraId="2EA396EF" w14:textId="77777777" w:rsidR="00675A80" w:rsidRPr="00FB61D7" w:rsidRDefault="00675A80" w:rsidP="003E704E">
      <w:pPr>
        <w:pStyle w:val="CondicionesFinales"/>
        <w:numPr>
          <w:ilvl w:val="0"/>
          <w:numId w:val="40"/>
        </w:numPr>
        <w:ind w:right="190"/>
        <w:rPr>
          <w:rFonts w:ascii="Arial" w:hAnsi="Arial"/>
        </w:rPr>
      </w:pPr>
      <w:r w:rsidRPr="00FB61D7">
        <w:rPr>
          <w:rFonts w:ascii="Arial" w:hAnsi="Arial"/>
        </w:rPr>
        <w:t>Elementos auxiliares del Sitio: ductos, conductos y canalizaciones, instalaciones de equipo y alimentaciones conexas.</w:t>
      </w:r>
    </w:p>
    <w:p w14:paraId="54E2152E" w14:textId="77777777" w:rsidR="00675A80" w:rsidRPr="00FB61D7" w:rsidRDefault="00675A80" w:rsidP="003E704E">
      <w:pPr>
        <w:pStyle w:val="CondicionesFinales"/>
        <w:numPr>
          <w:ilvl w:val="0"/>
          <w:numId w:val="40"/>
        </w:numPr>
        <w:ind w:right="190"/>
        <w:rPr>
          <w:rFonts w:ascii="Arial" w:hAnsi="Arial"/>
        </w:rPr>
      </w:pPr>
      <w:r w:rsidRPr="00FB61D7">
        <w:rPr>
          <w:rFonts w:ascii="Arial" w:hAnsi="Arial"/>
        </w:rPr>
        <w:t>Cualquier otra Infraestructura Pasiva que Telesites posee bajo cualquier título legal.</w:t>
      </w:r>
    </w:p>
    <w:p w14:paraId="0053750F" w14:textId="77777777" w:rsidR="00675A80" w:rsidRPr="00FB61D7" w:rsidRDefault="00675A80" w:rsidP="001A6218">
      <w:pPr>
        <w:pStyle w:val="Prrafodelista"/>
        <w:widowControl/>
        <w:numPr>
          <w:ilvl w:val="0"/>
          <w:numId w:val="34"/>
        </w:numPr>
        <w:kinsoku/>
        <w:spacing w:before="240" w:after="200" w:line="276" w:lineRule="auto"/>
        <w:ind w:hanging="578"/>
        <w:rPr>
          <w:rFonts w:ascii="Arial" w:hAnsi="Arial"/>
          <w:sz w:val="22"/>
          <w:szCs w:val="22"/>
          <w:lang w:val="es-ES_tradnl"/>
        </w:rPr>
      </w:pPr>
      <w:r w:rsidRPr="00FB61D7">
        <w:rPr>
          <w:rFonts w:ascii="Arial" w:hAnsi="Arial"/>
          <w:sz w:val="22"/>
          <w:szCs w:val="22"/>
          <w:lang w:val="es-ES_tradnl"/>
        </w:rPr>
        <w:t>El Acceso y Uso Compartido de Infraestructura Pasiva será general, para permitir que cualesquiera Concesionarios que operen Redes Públicas de Telecomunicaciones utilicen Capacidad Excedente de la Infraestructura Pasiva de Telesites, de manera compartida, no discriminatoria y no exclusiva, con el fin de desplegar sistemas de radiofrecuencia en las bandas autorizadas al efecto por el Gobierno Federal, por conducto de la Secretaría de Comunicaciones y Transportes o del Instituto Federal de Telecomunicaciones, para la provisión de servicios de telecomunicaciones, cuyas únicas limitaciones serán las que dispongan al efecto, el Título de Ocupación, las disposiciones legales, así como las técnicas, de seguridad y de operación que se estipularán de manera detallada en la Oferta de Referencia y sus Anexos.</w:t>
      </w:r>
    </w:p>
    <w:p w14:paraId="1CBE70C8" w14:textId="77777777" w:rsidR="00675A80" w:rsidRPr="00FB61D7" w:rsidRDefault="00675A80" w:rsidP="001A6218">
      <w:pPr>
        <w:pStyle w:val="Prrafodelista"/>
        <w:widowControl/>
        <w:numPr>
          <w:ilvl w:val="0"/>
          <w:numId w:val="34"/>
        </w:numPr>
        <w:kinsoku/>
        <w:spacing w:before="240" w:after="200" w:line="276" w:lineRule="auto"/>
        <w:ind w:hanging="578"/>
        <w:rPr>
          <w:rFonts w:ascii="Arial" w:hAnsi="Arial"/>
          <w:sz w:val="22"/>
          <w:szCs w:val="22"/>
          <w:lang w:val="es-ES_tradnl"/>
        </w:rPr>
      </w:pPr>
      <w:r w:rsidRPr="00FB61D7">
        <w:rPr>
          <w:rFonts w:ascii="Arial" w:hAnsi="Arial"/>
          <w:sz w:val="22"/>
          <w:szCs w:val="22"/>
          <w:lang w:val="es-ES_tradnl"/>
        </w:rPr>
        <w:t>Asimismo, el Acceso y Uso Compartido de Infraestructura Pasiva estará sujeto a:</w:t>
      </w:r>
    </w:p>
    <w:p w14:paraId="50F96234" w14:textId="77777777" w:rsidR="00675A80" w:rsidRPr="00FB61D7" w:rsidRDefault="00675A80" w:rsidP="00675A80">
      <w:pPr>
        <w:pStyle w:val="Prrafodelista"/>
        <w:widowControl/>
        <w:numPr>
          <w:ilvl w:val="1"/>
          <w:numId w:val="34"/>
        </w:numPr>
        <w:kinsoku/>
        <w:spacing w:before="240" w:after="200" w:line="276" w:lineRule="auto"/>
        <w:rPr>
          <w:rFonts w:ascii="Arial" w:hAnsi="Arial"/>
          <w:sz w:val="22"/>
          <w:szCs w:val="22"/>
          <w:lang w:val="es-ES_tradnl"/>
        </w:rPr>
      </w:pPr>
      <w:r w:rsidRPr="00FB61D7">
        <w:rPr>
          <w:rFonts w:ascii="Arial" w:hAnsi="Arial"/>
          <w:sz w:val="22"/>
          <w:szCs w:val="22"/>
          <w:lang w:val="es-ES_tradnl"/>
        </w:rPr>
        <w:t>Que se trate de Capacidad Excedente;</w:t>
      </w:r>
    </w:p>
    <w:p w14:paraId="0A3939F0" w14:textId="77777777" w:rsidR="00675A80" w:rsidRPr="00FB61D7" w:rsidRDefault="00675A80" w:rsidP="00675A80">
      <w:pPr>
        <w:pStyle w:val="Prrafodelista"/>
        <w:widowControl/>
        <w:numPr>
          <w:ilvl w:val="1"/>
          <w:numId w:val="34"/>
        </w:numPr>
        <w:kinsoku/>
        <w:spacing w:before="240" w:after="200" w:line="276" w:lineRule="auto"/>
        <w:rPr>
          <w:rFonts w:ascii="Arial" w:hAnsi="Arial"/>
          <w:sz w:val="22"/>
          <w:szCs w:val="22"/>
          <w:lang w:val="es-ES_tradnl"/>
        </w:rPr>
      </w:pPr>
      <w:r w:rsidRPr="00FB61D7">
        <w:rPr>
          <w:rFonts w:ascii="Arial" w:hAnsi="Arial"/>
          <w:sz w:val="22"/>
          <w:szCs w:val="22"/>
          <w:lang w:val="es-ES_tradnl"/>
        </w:rPr>
        <w:t>Que se cumplan los requisitos, procedimientos, pagos y demás condiciones previstos en el Convenio, para cada uno de los Servicios Complementarios y del Servicio de Acceso y Uso Compartido de Infraestructura Pasiva.</w:t>
      </w:r>
    </w:p>
    <w:p w14:paraId="507065E2" w14:textId="77777777" w:rsidR="00675A80" w:rsidRPr="00FB61D7" w:rsidRDefault="00675A80" w:rsidP="00675A80">
      <w:pPr>
        <w:pStyle w:val="Prrafodelista"/>
        <w:widowControl/>
        <w:numPr>
          <w:ilvl w:val="1"/>
          <w:numId w:val="34"/>
        </w:numPr>
        <w:kinsoku/>
        <w:spacing w:before="240" w:after="200" w:line="276" w:lineRule="auto"/>
        <w:rPr>
          <w:rFonts w:ascii="Arial" w:hAnsi="Arial"/>
          <w:sz w:val="22"/>
          <w:szCs w:val="22"/>
          <w:lang w:val="es-ES_tradnl"/>
        </w:rPr>
      </w:pPr>
      <w:r w:rsidRPr="00FB61D7">
        <w:rPr>
          <w:rFonts w:ascii="Arial" w:hAnsi="Arial"/>
          <w:sz w:val="22"/>
          <w:szCs w:val="22"/>
          <w:lang w:val="es-ES_tradnl"/>
        </w:rPr>
        <w:t>Que el mismo no demerite, lesione o ponga en riesgo la Infraestructura Pasiva, el uso u operación de la infraestructura con que cuente Telesites en el Sitio (incluyendo la Infraestructura Pasiva), ni el uso y operación de los servicios de telecomunicaciones que cualquier Concesionario en el Sitio presta a sus Usuarios, y</w:t>
      </w:r>
    </w:p>
    <w:p w14:paraId="030163B3" w14:textId="77777777" w:rsidR="00675A80" w:rsidRPr="00FB61D7" w:rsidRDefault="00675A80" w:rsidP="00675A80">
      <w:pPr>
        <w:pStyle w:val="Prrafodelista"/>
        <w:widowControl/>
        <w:numPr>
          <w:ilvl w:val="1"/>
          <w:numId w:val="34"/>
        </w:numPr>
        <w:kinsoku/>
        <w:spacing w:before="240" w:after="200" w:line="276" w:lineRule="auto"/>
        <w:rPr>
          <w:rFonts w:ascii="Arial" w:hAnsi="Arial"/>
          <w:sz w:val="22"/>
          <w:szCs w:val="22"/>
          <w:lang w:val="es-ES_tradnl"/>
        </w:rPr>
      </w:pPr>
      <w:r w:rsidRPr="00FB61D7">
        <w:rPr>
          <w:rFonts w:ascii="Arial" w:hAnsi="Arial"/>
          <w:sz w:val="22"/>
          <w:szCs w:val="22"/>
          <w:lang w:val="es-ES_tradnl"/>
        </w:rPr>
        <w:t>Que el Concesionario cuente con todas las concesiones, licencias, permisos y/o autorizaciones necesarias correspondientes, en caso de requerirse en términos de la legislación aplicable a cada caso, ya sea a nivel federal, estatal o municipal.</w:t>
      </w:r>
    </w:p>
    <w:p w14:paraId="675A8046" w14:textId="77777777" w:rsidR="00675A80" w:rsidRPr="00FB61D7" w:rsidRDefault="00675A80" w:rsidP="00675A80">
      <w:pPr>
        <w:pStyle w:val="Prrafodelista"/>
        <w:widowControl/>
        <w:numPr>
          <w:ilvl w:val="1"/>
          <w:numId w:val="34"/>
        </w:numPr>
        <w:kinsoku/>
        <w:spacing w:before="240" w:after="200" w:line="276" w:lineRule="auto"/>
        <w:rPr>
          <w:rFonts w:ascii="Arial" w:hAnsi="Arial"/>
          <w:sz w:val="22"/>
          <w:szCs w:val="22"/>
          <w:lang w:val="es-ES_tradnl"/>
        </w:rPr>
      </w:pPr>
      <w:r w:rsidRPr="00FB61D7">
        <w:rPr>
          <w:rFonts w:ascii="Arial" w:hAnsi="Arial"/>
          <w:sz w:val="22"/>
          <w:szCs w:val="22"/>
          <w:lang w:val="es-ES_tradnl"/>
        </w:rPr>
        <w:t>Que el Concesionario asuma bajo su propio riesgo y costa la responsabilidad del uso y ocupación del Sitio, incluyendo cualquier daño o perjuicio que del Acceso y Uso Compartido de Infraestructura Pasiva se ocasione tanto a Telesites como a cualquier tercero, en términos de la presente Oferta de Referencia.</w:t>
      </w:r>
    </w:p>
    <w:p w14:paraId="15F7EAC1" w14:textId="77777777" w:rsidR="00675A80" w:rsidRPr="00FB61D7" w:rsidRDefault="00675A80" w:rsidP="001A6218">
      <w:pPr>
        <w:pStyle w:val="Prrafodelista"/>
        <w:widowControl/>
        <w:numPr>
          <w:ilvl w:val="0"/>
          <w:numId w:val="34"/>
        </w:numPr>
        <w:kinsoku/>
        <w:spacing w:before="240" w:after="200" w:line="276" w:lineRule="auto"/>
        <w:ind w:hanging="578"/>
        <w:rPr>
          <w:rFonts w:ascii="Arial" w:hAnsi="Arial"/>
          <w:sz w:val="22"/>
          <w:szCs w:val="22"/>
          <w:lang w:val="es-ES_tradnl"/>
        </w:rPr>
      </w:pPr>
      <w:r w:rsidRPr="00FB61D7">
        <w:rPr>
          <w:rFonts w:ascii="Arial" w:hAnsi="Arial"/>
          <w:sz w:val="22"/>
          <w:szCs w:val="22"/>
          <w:lang w:val="es-ES_tradnl"/>
        </w:rPr>
        <w:t>El Acceso y Uso Compartido de Infraestructura Pasiva y todos y cada uno de los Servicios Complementarios no otorgan ni otorgarán de manera directa o indirecta o implícita, mayores derechos al Concesionario que los expresamente establecidos y contenidos en el Convenio específicamente para cada Servicio y cualquier otro documento derivado del mismo, incluyendo sin limitar el Título de Ocupación y, en su caso, los permisos, consentimientos y demás autorizaciones que se requieran para o con motivo  del Acceso y Uso Compartido de Infraestructura Pasiva.</w:t>
      </w:r>
    </w:p>
    <w:p w14:paraId="62F5B91D" w14:textId="77777777" w:rsidR="00675A80" w:rsidRPr="00FB61D7" w:rsidRDefault="00675A80" w:rsidP="001A6218">
      <w:pPr>
        <w:pStyle w:val="Prrafodelista"/>
        <w:widowControl/>
        <w:numPr>
          <w:ilvl w:val="0"/>
          <w:numId w:val="34"/>
        </w:numPr>
        <w:kinsoku/>
        <w:spacing w:before="240" w:after="200" w:line="276" w:lineRule="auto"/>
        <w:ind w:hanging="578"/>
        <w:rPr>
          <w:rFonts w:ascii="Arial" w:hAnsi="Arial"/>
          <w:sz w:val="22"/>
          <w:szCs w:val="22"/>
          <w:lang w:val="es-ES_tradnl"/>
        </w:rPr>
      </w:pPr>
      <w:r w:rsidRPr="00FB61D7">
        <w:rPr>
          <w:rFonts w:ascii="Arial" w:hAnsi="Arial"/>
          <w:sz w:val="22"/>
          <w:szCs w:val="22"/>
          <w:lang w:val="es-ES_tradnl"/>
        </w:rPr>
        <w:t>El Concesionario accederá y/o usará de manera compartida la Infraestructura Pasiva, así como, en su caso, recibirá los Servicios Complementarios para el único y exclusivo fin de desplegar y aprovechar sistemas de radiofrecuencia en las bandas autorizadas al efecto por el Gobierno Federal por conducto de la Secretaría de Comunicaciones y Transportes o del Instituto Federal de Telecomunicaciones para prestar servicios de telecomunicaciones, con total sujeción y en cumplimiento de lo previsto por el Título de Ocupación, las disposiciones legales, reglamentarias y administrativas aplicables a nivel federal, estatal y municipal, la Normativa Técnica y demás estipulaciones de la Oferta de Referencia y sus Anexos.</w:t>
      </w:r>
    </w:p>
    <w:p w14:paraId="07CB86EC" w14:textId="77777777" w:rsidR="00675A80" w:rsidRPr="00FB61D7" w:rsidRDefault="00675A80" w:rsidP="001A6218">
      <w:pPr>
        <w:pStyle w:val="Prrafodelista"/>
        <w:widowControl/>
        <w:numPr>
          <w:ilvl w:val="0"/>
          <w:numId w:val="34"/>
        </w:numPr>
        <w:kinsoku/>
        <w:spacing w:before="240" w:after="200" w:line="276" w:lineRule="auto"/>
        <w:ind w:hanging="578"/>
        <w:rPr>
          <w:rFonts w:ascii="Arial" w:hAnsi="Arial"/>
          <w:sz w:val="22"/>
          <w:szCs w:val="22"/>
          <w:lang w:val="es-ES_tradnl"/>
        </w:rPr>
      </w:pPr>
      <w:r w:rsidRPr="00FB61D7">
        <w:rPr>
          <w:rFonts w:ascii="Arial" w:hAnsi="Arial"/>
          <w:sz w:val="22"/>
          <w:szCs w:val="22"/>
          <w:lang w:val="es-ES_tradnl"/>
        </w:rPr>
        <w:t>Sin perjuicio de cualquier otra estipulación en la Oferta de Referencia, queda estrictamente prohibido al Concesionario usar, retrasar, acaparar o dejar de usar los Servicios, la información y documentación obtenida con motivo de ellos, así como como la Infraestructura Pasiva, de manera distinta a la expresamente establecida en la presente Oferta de Referencia, en el Título de Ocupación, Título de Concesión del Concesionario y/o en las disposiciones legales aplicables.</w:t>
      </w:r>
    </w:p>
    <w:p w14:paraId="2603C91A" w14:textId="77777777" w:rsidR="00675A80" w:rsidRPr="00FB61D7" w:rsidRDefault="00675A80" w:rsidP="001A6218">
      <w:pPr>
        <w:pStyle w:val="Prrafodelista"/>
        <w:widowControl/>
        <w:numPr>
          <w:ilvl w:val="0"/>
          <w:numId w:val="34"/>
        </w:numPr>
        <w:kinsoku/>
        <w:spacing w:before="240" w:after="200" w:line="276" w:lineRule="auto"/>
        <w:ind w:hanging="578"/>
        <w:rPr>
          <w:rFonts w:ascii="Arial" w:hAnsi="Arial"/>
          <w:sz w:val="22"/>
          <w:szCs w:val="22"/>
          <w:lang w:val="es-ES_tradnl"/>
        </w:rPr>
      </w:pPr>
      <w:r w:rsidRPr="00FB61D7">
        <w:rPr>
          <w:rFonts w:ascii="Arial" w:hAnsi="Arial"/>
          <w:sz w:val="22"/>
          <w:szCs w:val="22"/>
          <w:lang w:val="es-ES_tradnl"/>
        </w:rPr>
        <w:t>En caso de que la totalidad o parte de las disposiciones de la presente Oferta de Referencia contravengan disposiciones del Título de Ocupación, éste último prevalecerá, en el entendido de que Telesites y el Concesionario evaluarán conjuntamente cualquier alternativa para el otorgamiento del Acceso y Uso Compartido de Infraestructura Pasiva a favor del Concesionario.</w:t>
      </w:r>
    </w:p>
    <w:p w14:paraId="7A46BB37" w14:textId="77777777" w:rsidR="00675A80" w:rsidRPr="00FB61D7" w:rsidRDefault="00675A80" w:rsidP="00675A80">
      <w:pPr>
        <w:spacing w:after="200"/>
        <w:rPr>
          <w:rFonts w:eastAsia="Arial"/>
          <w:b/>
          <w:spacing w:val="1"/>
          <w:lang w:val="es-ES_tradnl"/>
        </w:rPr>
      </w:pPr>
      <w:r w:rsidRPr="00FB61D7">
        <w:rPr>
          <w:rFonts w:eastAsia="Arial"/>
          <w:b/>
          <w:spacing w:val="1"/>
          <w:lang w:val="es-ES_tradnl"/>
        </w:rPr>
        <w:t>IV.</w:t>
      </w:r>
      <w:r w:rsidRPr="00FB61D7">
        <w:rPr>
          <w:rFonts w:eastAsia="Arial"/>
          <w:b/>
          <w:spacing w:val="1"/>
          <w:lang w:val="es-ES_tradnl"/>
        </w:rPr>
        <w:tab/>
        <w:t>DEL CONVENIO.</w:t>
      </w:r>
    </w:p>
    <w:p w14:paraId="068925D8" w14:textId="77777777" w:rsidR="00675A80" w:rsidRPr="00FB61D7" w:rsidRDefault="00675A80" w:rsidP="001A6218">
      <w:pPr>
        <w:widowControl w:val="0"/>
        <w:numPr>
          <w:ilvl w:val="0"/>
          <w:numId w:val="37"/>
        </w:numPr>
        <w:kinsoku w:val="0"/>
        <w:spacing w:after="200"/>
        <w:ind w:hanging="578"/>
        <w:rPr>
          <w:rFonts w:eastAsia="Arial"/>
          <w:spacing w:val="1"/>
          <w:lang w:val="es-ES_tradnl"/>
        </w:rPr>
      </w:pPr>
      <w:r w:rsidRPr="00FB61D7">
        <w:rPr>
          <w:rFonts w:eastAsia="Arial"/>
          <w:spacing w:val="1"/>
          <w:lang w:val="es-ES_tradnl"/>
        </w:rPr>
        <w:t xml:space="preserve">El Modelo del Convenio es parte integrante de la presente Oferta de Referencia y se encuentra disponible en </w:t>
      </w:r>
      <w:hyperlink r:id="rId70" w:history="1">
        <w:r w:rsidRPr="00FB61D7">
          <w:rPr>
            <w:rStyle w:val="Hipervnculo"/>
            <w:rFonts w:eastAsia="Arial" w:cs="Arial"/>
            <w:spacing w:val="1"/>
            <w:lang w:val="es-ES_tradnl"/>
          </w:rPr>
          <w:t>www.telesites.com.mx/oferta-AUCIP.html</w:t>
        </w:r>
      </w:hyperlink>
      <w:r w:rsidRPr="00FB61D7">
        <w:rPr>
          <w:rFonts w:eastAsia="Arial"/>
          <w:spacing w:val="1"/>
          <w:lang w:val="es-ES_tradnl"/>
        </w:rPr>
        <w:t xml:space="preserve"> por lo que los Concesionarios deberán remitirse al mismo para efectos de la prestación de los servicios de Acceso y Uso Compartido de Infraestructura Pasiva.</w:t>
      </w:r>
    </w:p>
    <w:p w14:paraId="567D827E" w14:textId="77777777" w:rsidR="00675A80" w:rsidRPr="00FB61D7" w:rsidRDefault="00675A80" w:rsidP="001A6218">
      <w:pPr>
        <w:widowControl w:val="0"/>
        <w:numPr>
          <w:ilvl w:val="0"/>
          <w:numId w:val="37"/>
        </w:numPr>
        <w:kinsoku w:val="0"/>
        <w:spacing w:after="200"/>
        <w:ind w:hanging="578"/>
        <w:rPr>
          <w:spacing w:val="2"/>
          <w:shd w:val="clear" w:color="auto" w:fill="FFFFFF"/>
          <w:lang w:val="es-ES_tradnl" w:eastAsia="es-ES"/>
        </w:rPr>
      </w:pPr>
      <w:r w:rsidRPr="00FB61D7">
        <w:rPr>
          <w:spacing w:val="2"/>
          <w:shd w:val="clear" w:color="auto" w:fill="FFFFFF"/>
          <w:lang w:val="es-ES_tradnl" w:eastAsia="es-ES"/>
        </w:rPr>
        <w:t>Los precios y Tarifas aplicables a los Servicios se negociarán entre Telesites y el Concesionario solicitante y se harán constar en el Anexo “A” respectivo del Convenio.</w:t>
      </w:r>
    </w:p>
    <w:p w14:paraId="2804105D" w14:textId="77777777" w:rsidR="00675A80" w:rsidRPr="00FB61D7" w:rsidRDefault="00675A80" w:rsidP="001A6218">
      <w:pPr>
        <w:widowControl w:val="0"/>
        <w:numPr>
          <w:ilvl w:val="0"/>
          <w:numId w:val="37"/>
        </w:numPr>
        <w:kinsoku w:val="0"/>
        <w:spacing w:after="200"/>
        <w:ind w:hanging="578"/>
        <w:rPr>
          <w:spacing w:val="2"/>
          <w:shd w:val="clear" w:color="auto" w:fill="FFFFFF"/>
          <w:lang w:val="es-ES_tradnl" w:eastAsia="es-ES"/>
        </w:rPr>
      </w:pPr>
      <w:r w:rsidRPr="00FB61D7">
        <w:rPr>
          <w:spacing w:val="2"/>
          <w:shd w:val="clear" w:color="auto" w:fill="FFFFFF"/>
          <w:lang w:val="es-ES_tradnl" w:eastAsia="es-ES"/>
        </w:rPr>
        <w:t xml:space="preserve">La </w:t>
      </w:r>
      <w:r w:rsidRPr="00FB61D7">
        <w:rPr>
          <w:shd w:val="clear" w:color="auto" w:fill="FFFFFF"/>
          <w:lang w:val="es-ES_tradnl" w:eastAsia="es-ES"/>
        </w:rPr>
        <w:t>Oferta</w:t>
      </w:r>
      <w:r w:rsidRPr="00FB61D7">
        <w:rPr>
          <w:shd w:val="clear" w:color="auto" w:fill="FFFFFF"/>
          <w:lang w:val="es-ES_tradnl"/>
        </w:rPr>
        <w:t xml:space="preserve"> de Referencia </w:t>
      </w:r>
      <w:r w:rsidRPr="00FB61D7">
        <w:rPr>
          <w:spacing w:val="2"/>
          <w:shd w:val="clear" w:color="auto" w:fill="FFFFFF"/>
          <w:lang w:val="es-ES_tradnl" w:eastAsia="es-ES"/>
        </w:rPr>
        <w:t>se ofrece de manera no discriminatoria, por lo cual todo Concesionario interesado en los Servicios deberá considerar sus términos y condiciones en conjunto, no se aplicarán términos y condiciones especiales o diversos a los establecidos en la Oferta de Referencia y el Convenio sin que medie el acuerdo modificatorio respectivo suscrito por las Partes. El acuerdo modificatorio podrá ser solicitado por cualquier Concesionario que haya firmado previamente un Convenio con Telesites y que busque mejores condiciones a las ya adquiridas, ello derivado, ya sea tras la firma de un nuevo convenio con otro Concesionario o por la resolución del Instituto, que modifique los términos y condiciones de la Oferta de Referencia y/o sus anexos.</w:t>
      </w:r>
    </w:p>
    <w:p w14:paraId="3EF48B8A" w14:textId="77777777" w:rsidR="00675A80" w:rsidRPr="00FB61D7" w:rsidRDefault="00675A80" w:rsidP="001A6218">
      <w:pPr>
        <w:widowControl w:val="0"/>
        <w:numPr>
          <w:ilvl w:val="0"/>
          <w:numId w:val="37"/>
        </w:numPr>
        <w:kinsoku w:val="0"/>
        <w:spacing w:after="200"/>
        <w:ind w:hanging="578"/>
        <w:rPr>
          <w:shd w:val="clear" w:color="auto" w:fill="FFFFFF"/>
          <w:lang w:val="es-ES_tradnl" w:eastAsia="es-ES"/>
        </w:rPr>
      </w:pPr>
      <w:r w:rsidRPr="00FB61D7">
        <w:rPr>
          <w:spacing w:val="2"/>
          <w:shd w:val="clear" w:color="auto" w:fill="FFFFFF"/>
          <w:lang w:val="es-ES_tradnl" w:eastAsia="es-ES"/>
        </w:rPr>
        <w:t>Telesites</w:t>
      </w:r>
      <w:r w:rsidRPr="00FB61D7">
        <w:rPr>
          <w:shd w:val="clear" w:color="auto" w:fill="FFFFFF"/>
          <w:lang w:val="es-ES_tradnl" w:eastAsia="es-ES"/>
        </w:rPr>
        <w:t xml:space="preserve"> suscribirá el </w:t>
      </w:r>
      <w:r w:rsidRPr="00FB61D7">
        <w:rPr>
          <w:spacing w:val="2"/>
          <w:shd w:val="clear" w:color="auto" w:fill="FFFFFF"/>
          <w:lang w:val="es-ES_tradnl" w:eastAsia="es-ES"/>
        </w:rPr>
        <w:t>Convenio,</w:t>
      </w:r>
      <w:r w:rsidRPr="00FB61D7">
        <w:rPr>
          <w:shd w:val="clear" w:color="auto" w:fill="FFFFFF"/>
          <w:lang w:val="es-ES_tradnl" w:eastAsia="es-ES"/>
        </w:rPr>
        <w:t xml:space="preserve"> previamente a la prestación de los Servicios de la Oferta de Referencia, dentro de los 15 (quince) días siguientes a la presentación de la solicitud del concesionario aceptante de que se trate.</w:t>
      </w:r>
    </w:p>
    <w:p w14:paraId="4699F91C" w14:textId="77777777" w:rsidR="00675A80" w:rsidRPr="00FB61D7" w:rsidRDefault="00675A80" w:rsidP="001A6218">
      <w:pPr>
        <w:widowControl w:val="0"/>
        <w:numPr>
          <w:ilvl w:val="0"/>
          <w:numId w:val="37"/>
        </w:numPr>
        <w:kinsoku w:val="0"/>
        <w:spacing w:after="200"/>
        <w:ind w:hanging="578"/>
        <w:rPr>
          <w:spacing w:val="2"/>
          <w:shd w:val="clear" w:color="auto" w:fill="FFFFFF"/>
          <w:lang w:val="es-ES_tradnl" w:eastAsia="es-ES"/>
        </w:rPr>
      </w:pPr>
      <w:r w:rsidRPr="00FB61D7">
        <w:rPr>
          <w:spacing w:val="2"/>
          <w:shd w:val="clear" w:color="auto" w:fill="FFFFFF"/>
          <w:lang w:val="es-ES_tradnl" w:eastAsia="es-ES"/>
        </w:rPr>
        <w:t xml:space="preserve">Todo Concesionario interesado en aceptar los términos de la presente </w:t>
      </w:r>
      <w:r w:rsidRPr="00FB61D7">
        <w:rPr>
          <w:shd w:val="clear" w:color="auto" w:fill="FFFFFF"/>
          <w:lang w:val="es-ES_tradnl" w:eastAsia="es-ES"/>
        </w:rPr>
        <w:t>Oferta de Referencia</w:t>
      </w:r>
      <w:r w:rsidRPr="00FB61D7">
        <w:rPr>
          <w:spacing w:val="2"/>
          <w:shd w:val="clear" w:color="auto" w:fill="FFFFFF"/>
          <w:lang w:val="es-ES_tradnl" w:eastAsia="es-ES"/>
        </w:rPr>
        <w:t xml:space="preserve"> deberá acudir a formalizar tal aceptación mediante la suscripción del Convenio al domicilio de Telesites ubicado en:</w:t>
      </w:r>
    </w:p>
    <w:p w14:paraId="1BF6880F" w14:textId="77777777" w:rsidR="00675A80" w:rsidRPr="00FB61D7" w:rsidRDefault="00675A80" w:rsidP="00FB61D7">
      <w:pPr>
        <w:spacing w:after="0" w:line="240" w:lineRule="auto"/>
        <w:ind w:left="709"/>
        <w:rPr>
          <w:spacing w:val="2"/>
          <w:shd w:val="clear" w:color="auto" w:fill="FFFFFF"/>
          <w:lang w:val="es-ES_tradnl" w:eastAsia="es-ES"/>
        </w:rPr>
      </w:pPr>
      <w:r w:rsidRPr="00FB61D7">
        <w:rPr>
          <w:spacing w:val="2"/>
          <w:shd w:val="clear" w:color="auto" w:fill="FFFFFF"/>
          <w:lang w:val="es-ES_tradnl" w:eastAsia="es-ES"/>
        </w:rPr>
        <w:t xml:space="preserve">Av. Paseo de las Palmas No. 781, Piso 2, </w:t>
      </w:r>
    </w:p>
    <w:p w14:paraId="5BCE559B" w14:textId="77777777" w:rsidR="00675A80" w:rsidRPr="00FB61D7" w:rsidRDefault="00675A80" w:rsidP="00FB61D7">
      <w:pPr>
        <w:spacing w:after="0" w:line="240" w:lineRule="auto"/>
        <w:ind w:left="709"/>
        <w:rPr>
          <w:spacing w:val="2"/>
          <w:shd w:val="clear" w:color="auto" w:fill="FFFFFF"/>
          <w:lang w:val="es-ES_tradnl" w:eastAsia="es-ES"/>
        </w:rPr>
      </w:pPr>
      <w:r w:rsidRPr="00FB61D7">
        <w:rPr>
          <w:spacing w:val="2"/>
          <w:shd w:val="clear" w:color="auto" w:fill="FFFFFF"/>
          <w:lang w:val="es-ES_tradnl" w:eastAsia="es-ES"/>
        </w:rPr>
        <w:t xml:space="preserve">Colonia Lomas de Chapultepec III Sección, </w:t>
      </w:r>
    </w:p>
    <w:p w14:paraId="15B6F0F4" w14:textId="3063B1CA" w:rsidR="00675A80" w:rsidRPr="00FB61D7" w:rsidRDefault="00675A80" w:rsidP="00AD722C">
      <w:pPr>
        <w:tabs>
          <w:tab w:val="left" w:pos="5325"/>
        </w:tabs>
        <w:spacing w:after="240" w:line="240" w:lineRule="auto"/>
        <w:ind w:left="709"/>
        <w:rPr>
          <w:spacing w:val="2"/>
          <w:shd w:val="clear" w:color="auto" w:fill="FFFFFF"/>
          <w:lang w:val="es-ES_tradnl" w:eastAsia="es-ES"/>
        </w:rPr>
      </w:pPr>
      <w:r w:rsidRPr="00FB61D7">
        <w:rPr>
          <w:spacing w:val="2"/>
          <w:shd w:val="clear" w:color="auto" w:fill="FFFFFF"/>
          <w:lang w:val="es-ES_tradnl" w:eastAsia="es-ES"/>
        </w:rPr>
        <w:t xml:space="preserve">Código Postal 11000. Ciudad de México </w:t>
      </w:r>
    </w:p>
    <w:p w14:paraId="26468BB8" w14:textId="77777777" w:rsidR="00675A80" w:rsidRPr="00FB61D7" w:rsidRDefault="00675A80" w:rsidP="00675A80">
      <w:pPr>
        <w:spacing w:after="200"/>
        <w:ind w:left="709" w:hanging="1"/>
        <w:rPr>
          <w:spacing w:val="2"/>
          <w:shd w:val="clear" w:color="auto" w:fill="FFFFFF"/>
          <w:lang w:val="es-ES_tradnl" w:eastAsia="es-ES"/>
        </w:rPr>
      </w:pPr>
      <w:r w:rsidRPr="00FB61D7">
        <w:rPr>
          <w:spacing w:val="2"/>
          <w:shd w:val="clear" w:color="auto" w:fill="FFFFFF"/>
          <w:lang w:val="es-ES_tradnl" w:eastAsia="es-ES"/>
        </w:rPr>
        <w:t>Para ello deberá previamente concertarse cita, la cual será otorgada de manera expedita, mediante correo electrónico dirigido a la siguiente dirección: ofertaaucip@telesites.com.mx, o bien carta dirigida al domicilio de Telesites antes mencionado.</w:t>
      </w:r>
    </w:p>
    <w:p w14:paraId="7B6AEBD4" w14:textId="77777777" w:rsidR="00675A80" w:rsidRPr="00FB61D7" w:rsidRDefault="00675A80" w:rsidP="001A6218">
      <w:pPr>
        <w:widowControl w:val="0"/>
        <w:numPr>
          <w:ilvl w:val="0"/>
          <w:numId w:val="37"/>
        </w:numPr>
        <w:kinsoku w:val="0"/>
        <w:spacing w:after="200"/>
        <w:ind w:hanging="578"/>
        <w:rPr>
          <w:spacing w:val="2"/>
          <w:shd w:val="clear" w:color="auto" w:fill="FFFFFF"/>
          <w:lang w:val="es-ES_tradnl" w:eastAsia="es-ES"/>
        </w:rPr>
      </w:pPr>
      <w:r w:rsidRPr="00FB61D7">
        <w:rPr>
          <w:spacing w:val="2"/>
          <w:shd w:val="clear" w:color="auto" w:fill="FFFFFF"/>
          <w:lang w:val="es-ES_tradnl" w:eastAsia="es-ES"/>
        </w:rPr>
        <w:t>La suscripción del Convenio da por terminado y sustituye a partir de su suscripción por ambas Partes, toda negociación, Convenio y/o acuerdo expreso, tácito o de cualquier naturaleza previo que existiera entre ellas para la prestación de los Servicios materia de la Oferta de Referencia.</w:t>
      </w:r>
    </w:p>
    <w:p w14:paraId="4FE629FD" w14:textId="2F369A1E" w:rsidR="00675A80" w:rsidRPr="00FB61D7" w:rsidRDefault="00675A80" w:rsidP="001A6218">
      <w:pPr>
        <w:widowControl w:val="0"/>
        <w:numPr>
          <w:ilvl w:val="0"/>
          <w:numId w:val="37"/>
        </w:numPr>
        <w:kinsoku w:val="0"/>
        <w:spacing w:after="200"/>
        <w:ind w:hanging="578"/>
        <w:rPr>
          <w:spacing w:val="2"/>
          <w:shd w:val="clear" w:color="auto" w:fill="FFFFFF"/>
          <w:lang w:val="es-ES_tradnl" w:eastAsia="es-ES"/>
        </w:rPr>
      </w:pPr>
      <w:r w:rsidRPr="00FB61D7">
        <w:rPr>
          <w:spacing w:val="2"/>
          <w:shd w:val="clear" w:color="auto" w:fill="FFFFFF"/>
          <w:lang w:val="es-ES_tradnl" w:eastAsia="es-ES"/>
        </w:rPr>
        <w:t>Un ejemplar del Convenio</w:t>
      </w:r>
      <w:r w:rsidR="00873D6C" w:rsidRPr="00FB61D7">
        <w:rPr>
          <w:spacing w:val="2"/>
          <w:shd w:val="clear" w:color="auto" w:fill="FFFFFF"/>
          <w:lang w:val="es-ES_tradnl" w:eastAsia="es-ES"/>
        </w:rPr>
        <w:t>,</w:t>
      </w:r>
      <w:r w:rsidRPr="00FB61D7">
        <w:rPr>
          <w:spacing w:val="2"/>
          <w:shd w:val="clear" w:color="auto" w:fill="FFFFFF"/>
          <w:lang w:val="es-ES_tradnl" w:eastAsia="es-ES"/>
        </w:rPr>
        <w:t xml:space="preserve"> sus anexos</w:t>
      </w:r>
      <w:r w:rsidR="00873D6C" w:rsidRPr="00FB61D7">
        <w:rPr>
          <w:spacing w:val="2"/>
          <w:shd w:val="clear" w:color="auto" w:fill="FFFFFF"/>
          <w:lang w:val="es-ES_tradnl" w:eastAsia="es-ES"/>
        </w:rPr>
        <w:t xml:space="preserve"> y sus modificaciones</w:t>
      </w:r>
      <w:r w:rsidRPr="00FB61D7">
        <w:rPr>
          <w:spacing w:val="2"/>
          <w:shd w:val="clear" w:color="auto" w:fill="FFFFFF"/>
          <w:lang w:val="es-ES_tradnl" w:eastAsia="es-ES"/>
        </w:rPr>
        <w:t>, será remitido al Instituto para su inscripción en el Registro Público de Telecomunicaciones dentro del término de 15 (quince) días hábiles contados a partir de su suscripción por las partes. Adicionalmente, todos los Acuerdos de Sitio que se convengan y suscriban entre las Partes, en términos de lo previsto en el Formato de Acuerdo de Sitio se anexarán como Apéndice B-1, Apéndice B-2 y así sucesivamente y deberán ser remitidos al Instituto para su inscripción en el Registro Público de Telecomunicaciones dentro del término de 15 (quince) días hábiles contados a partir de su suscripción por las Partes.</w:t>
      </w:r>
    </w:p>
    <w:p w14:paraId="4BE5A00F" w14:textId="77777777" w:rsidR="00675A80" w:rsidRPr="00FB61D7" w:rsidRDefault="00675A80" w:rsidP="001A6218">
      <w:pPr>
        <w:widowControl w:val="0"/>
        <w:numPr>
          <w:ilvl w:val="0"/>
          <w:numId w:val="37"/>
        </w:numPr>
        <w:kinsoku w:val="0"/>
        <w:spacing w:after="200"/>
        <w:ind w:hanging="578"/>
        <w:rPr>
          <w:spacing w:val="2"/>
          <w:shd w:val="clear" w:color="auto" w:fill="FFFFFF"/>
          <w:lang w:val="es-ES_tradnl" w:eastAsia="es-ES"/>
        </w:rPr>
      </w:pPr>
      <w:r w:rsidRPr="00FB61D7">
        <w:rPr>
          <w:spacing w:val="2"/>
          <w:shd w:val="clear" w:color="auto" w:fill="FFFFFF"/>
          <w:lang w:val="es-ES_tradnl" w:eastAsia="es-ES"/>
        </w:rPr>
        <w:t>En caso de presentarse desacuerdo sobre las tarifas aplicables a los servicios materia de la presente Oferta de Referencia, así como respecto de la prestación de los servicios objeto de la misma, que suscriban las Partes, incluyendo cualquier aspecto técnico referente al Acceso y Uso Compartido de Infraestructura Pasiva, el Instituto lo resolverá en términos de lo señalado en las Medidas.</w:t>
      </w:r>
    </w:p>
    <w:p w14:paraId="433A2E6C" w14:textId="77777777" w:rsidR="00675A80" w:rsidRPr="00FB61D7" w:rsidRDefault="00675A80" w:rsidP="00675A80">
      <w:pPr>
        <w:spacing w:after="200"/>
        <w:ind w:left="720"/>
        <w:rPr>
          <w:spacing w:val="2"/>
          <w:shd w:val="clear" w:color="auto" w:fill="FFFFFF"/>
          <w:lang w:val="es-ES_tradnl" w:eastAsia="es-ES"/>
        </w:rPr>
      </w:pPr>
      <w:r w:rsidRPr="00FB61D7">
        <w:rPr>
          <w:spacing w:val="2"/>
          <w:shd w:val="clear" w:color="auto" w:fill="FFFFFF"/>
          <w:lang w:val="es-ES_tradnl" w:eastAsia="es-ES"/>
        </w:rPr>
        <w:t>En caso de que exista un desacuerdo relacionado a cualquier aspecto técnico referente al Servicio de Acceso y Uso Compartido de Infraestructura Pasiva, Telesites y el Concesionario deberán apegarse al siguiente procedimiento:</w:t>
      </w:r>
    </w:p>
    <w:p w14:paraId="2A13D04F" w14:textId="77777777" w:rsidR="00675A80" w:rsidRPr="00FB61D7" w:rsidRDefault="00675A80" w:rsidP="00675A80">
      <w:pPr>
        <w:pStyle w:val="CondicionesFinales"/>
        <w:numPr>
          <w:ilvl w:val="0"/>
          <w:numId w:val="39"/>
        </w:numPr>
        <w:rPr>
          <w:rFonts w:ascii="Arial" w:hAnsi="Arial"/>
        </w:rPr>
      </w:pPr>
      <w:r w:rsidRPr="00FB61D7">
        <w:rPr>
          <w:rFonts w:ascii="Arial" w:hAnsi="Arial"/>
        </w:rPr>
        <w:t>Las partes podrán nombrar a un perito en común de mutuo acuerdo, para lo cual no podrán excederse más de 5 (cinco) días hábiles, salvo que ambas consientan un plazo mayor.</w:t>
      </w:r>
    </w:p>
    <w:p w14:paraId="552B2FD4" w14:textId="77777777" w:rsidR="00675A80" w:rsidRPr="00FB61D7" w:rsidRDefault="00675A80" w:rsidP="00675A80">
      <w:pPr>
        <w:pStyle w:val="CondicionesFinales"/>
        <w:numPr>
          <w:ilvl w:val="0"/>
          <w:numId w:val="39"/>
        </w:numPr>
        <w:rPr>
          <w:rFonts w:ascii="Arial" w:hAnsi="Arial"/>
        </w:rPr>
      </w:pPr>
      <w:r w:rsidRPr="00FB61D7">
        <w:rPr>
          <w:rFonts w:ascii="Arial" w:hAnsi="Arial"/>
        </w:rPr>
        <w:t>La designación de peritos de manera individual no podrá exceder de 5 (cinco) días hábiles.</w:t>
      </w:r>
    </w:p>
    <w:p w14:paraId="74D6BCA4" w14:textId="77777777" w:rsidR="00675A80" w:rsidRPr="00FB61D7" w:rsidRDefault="00675A80" w:rsidP="00675A80">
      <w:pPr>
        <w:pStyle w:val="CondicionesFinales"/>
        <w:numPr>
          <w:ilvl w:val="0"/>
          <w:numId w:val="39"/>
        </w:numPr>
        <w:rPr>
          <w:rFonts w:ascii="Arial" w:hAnsi="Arial"/>
        </w:rPr>
      </w:pPr>
      <w:r w:rsidRPr="00FB61D7">
        <w:rPr>
          <w:rFonts w:ascii="Arial" w:hAnsi="Arial"/>
        </w:rPr>
        <w:t>En caso de que las Partes acuerden la designación de peritos de forma individual, el tiempo requerido por los peritos para emitir su dictamen será de 20 (veinte) días hábiles.</w:t>
      </w:r>
    </w:p>
    <w:p w14:paraId="6D0FDD9B" w14:textId="77777777" w:rsidR="00675A80" w:rsidRPr="00FB61D7" w:rsidRDefault="00675A80" w:rsidP="00675A80">
      <w:pPr>
        <w:pStyle w:val="CondicionesFinales"/>
        <w:numPr>
          <w:ilvl w:val="0"/>
          <w:numId w:val="39"/>
        </w:numPr>
        <w:rPr>
          <w:rFonts w:ascii="Arial" w:hAnsi="Arial"/>
        </w:rPr>
      </w:pPr>
      <w:r w:rsidRPr="00FB61D7">
        <w:rPr>
          <w:rFonts w:ascii="Arial" w:hAnsi="Arial"/>
        </w:rPr>
        <w:t>Una vez emitido el dictamen correspondiente, las partes tendrán a lo sumo 2 (dos) días hábiles para presentar formalmente la información al Instituto.</w:t>
      </w:r>
    </w:p>
    <w:p w14:paraId="14B5713B" w14:textId="77777777" w:rsidR="00675A80" w:rsidRPr="00FB61D7" w:rsidRDefault="00675A80" w:rsidP="001A6218">
      <w:pPr>
        <w:widowControl w:val="0"/>
        <w:numPr>
          <w:ilvl w:val="0"/>
          <w:numId w:val="37"/>
        </w:numPr>
        <w:kinsoku w:val="0"/>
        <w:spacing w:after="200"/>
        <w:ind w:hanging="578"/>
        <w:rPr>
          <w:spacing w:val="2"/>
          <w:shd w:val="clear" w:color="auto" w:fill="FFFFFF"/>
          <w:lang w:val="es-ES_tradnl" w:eastAsia="es-ES"/>
        </w:rPr>
      </w:pPr>
      <w:r w:rsidRPr="00FB61D7">
        <w:rPr>
          <w:lang w:val="es-ES"/>
        </w:rPr>
        <w:t>En el caso de</w:t>
      </w:r>
      <w:r w:rsidRPr="00FB61D7">
        <w:t xml:space="preserve"> la emisión de nuevas disposiciones derivadas de resoluciones de autoridad competente, los términos y condiciones contenidos en la Oferta de Referencia y sus Anexos y/o el Convenio y sus Anexos podrán ser modificados únicamente mediante la previa suscripción de convenio modificatorio por los representantes legales de las Partes, en el entendido que de no existir modificación alguna que conste por escrito, los términos y condiciones previstos en el Convenio y sus Anexos continuarán siendo los únicos aplicables entre las Partes.</w:t>
      </w:r>
    </w:p>
    <w:p w14:paraId="0FC5A9E5" w14:textId="77777777" w:rsidR="00675A80" w:rsidRPr="00FB61D7" w:rsidRDefault="00675A80" w:rsidP="001A6218">
      <w:pPr>
        <w:pStyle w:val="Prrafodelista"/>
        <w:widowControl/>
        <w:numPr>
          <w:ilvl w:val="0"/>
          <w:numId w:val="37"/>
        </w:numPr>
        <w:kinsoku/>
        <w:spacing w:after="200" w:line="276" w:lineRule="auto"/>
        <w:ind w:hanging="578"/>
        <w:rPr>
          <w:rFonts w:ascii="Arial" w:eastAsia="Times New Roman" w:hAnsi="Arial"/>
          <w:sz w:val="22"/>
          <w:szCs w:val="22"/>
        </w:rPr>
      </w:pPr>
      <w:r w:rsidRPr="00FB61D7">
        <w:rPr>
          <w:rFonts w:ascii="Arial" w:eastAsia="Times New Roman" w:hAnsi="Arial"/>
          <w:sz w:val="22"/>
          <w:szCs w:val="22"/>
        </w:rPr>
        <w:t xml:space="preserve">Tras la emisión de nuevas disposiciones, Telesites deberá presentar al Instituto una nueva versión de la Oferta de Referencia y el modelo de Convenio que contenga dichas disposiciones. De forma adicional, Telesites deberá publicar dicha Oferta de Referencia en </w:t>
      </w:r>
      <w:hyperlink r:id="rId71" w:history="1">
        <w:r w:rsidRPr="00FB61D7">
          <w:rPr>
            <w:rStyle w:val="Hipervnculo"/>
            <w:rFonts w:ascii="Arial" w:eastAsia="Times New Roman" w:hAnsi="Arial" w:cs="Arial"/>
            <w:sz w:val="22"/>
            <w:szCs w:val="22"/>
          </w:rPr>
          <w:t>www.telesites.com.mx/opsimex/ofertaaucip</w:t>
        </w:r>
      </w:hyperlink>
      <w:r w:rsidRPr="00FB61D7">
        <w:rPr>
          <w:rFonts w:ascii="Arial" w:eastAsia="Times New Roman" w:hAnsi="Arial"/>
          <w:sz w:val="22"/>
          <w:szCs w:val="22"/>
        </w:rPr>
        <w:t>, y deberá notificar a todos los Concesionarios Solicitantes que hayan suscrito un Convenio la existencia de nuevos términos y condiciones. Los Concesionarios Solicitantes que lo deseen podrán requerir la suscripción del convenio modificatorio, que deberá ser suscrito por las Partes en un plazo máximo de 15 (quince) días a partir de la presentación de la solicitud.</w:t>
      </w:r>
    </w:p>
    <w:p w14:paraId="2D137848" w14:textId="36DC391C" w:rsidR="00675A80" w:rsidRPr="00FB61D7" w:rsidRDefault="00675A80" w:rsidP="00675A80">
      <w:pPr>
        <w:pStyle w:val="Prrafodelista"/>
        <w:ind w:left="709" w:hanging="567"/>
        <w:rPr>
          <w:rFonts w:ascii="Arial" w:hAnsi="Arial"/>
          <w:b/>
          <w:spacing w:val="2"/>
          <w:sz w:val="22"/>
          <w:szCs w:val="22"/>
          <w:shd w:val="clear" w:color="auto" w:fill="FFFFFF"/>
          <w:lang w:val="es-ES_tradnl"/>
        </w:rPr>
      </w:pPr>
      <w:r w:rsidRPr="00FB61D7">
        <w:rPr>
          <w:rFonts w:ascii="Arial" w:hAnsi="Arial"/>
          <w:b/>
          <w:spacing w:val="2"/>
          <w:sz w:val="22"/>
          <w:szCs w:val="22"/>
          <w:shd w:val="clear" w:color="auto" w:fill="FFFFFF"/>
          <w:lang w:val="es-ES_tradnl"/>
        </w:rPr>
        <w:t>V.</w:t>
      </w:r>
      <w:r w:rsidRPr="00FB61D7">
        <w:rPr>
          <w:rFonts w:ascii="Arial" w:hAnsi="Arial"/>
          <w:b/>
          <w:spacing w:val="2"/>
          <w:sz w:val="22"/>
          <w:szCs w:val="22"/>
          <w:shd w:val="clear" w:color="auto" w:fill="FFFFFF"/>
          <w:lang w:val="es-ES_tradnl"/>
        </w:rPr>
        <w:tab/>
        <w:t>DISPOSICIONES FINALES.</w:t>
      </w:r>
    </w:p>
    <w:p w14:paraId="3987AC1B" w14:textId="77777777" w:rsidR="00675A80" w:rsidRPr="00FB61D7" w:rsidRDefault="00675A80" w:rsidP="00675A80">
      <w:pPr>
        <w:pStyle w:val="Prrafodelista"/>
        <w:ind w:left="709" w:hanging="567"/>
        <w:rPr>
          <w:rFonts w:ascii="Arial" w:hAnsi="Arial"/>
          <w:b/>
          <w:spacing w:val="2"/>
          <w:sz w:val="22"/>
          <w:szCs w:val="22"/>
          <w:shd w:val="clear" w:color="auto" w:fill="FFFFFF"/>
          <w:lang w:val="es-ES_tradnl"/>
        </w:rPr>
      </w:pPr>
    </w:p>
    <w:p w14:paraId="5EFA1D93" w14:textId="77777777" w:rsidR="00675A80" w:rsidRPr="00FB61D7" w:rsidRDefault="00675A80" w:rsidP="00675A80">
      <w:pPr>
        <w:widowControl w:val="0"/>
        <w:numPr>
          <w:ilvl w:val="0"/>
          <w:numId w:val="35"/>
        </w:numPr>
        <w:kinsoku w:val="0"/>
        <w:spacing w:after="200"/>
        <w:ind w:hanging="578"/>
        <w:rPr>
          <w:spacing w:val="2"/>
          <w:shd w:val="clear" w:color="auto" w:fill="FFFFFF"/>
          <w:lang w:val="es-ES_tradnl"/>
        </w:rPr>
      </w:pPr>
      <w:r w:rsidRPr="00FB61D7">
        <w:rPr>
          <w:lang w:val="es-ES_tradnl" w:eastAsia="es-ES"/>
        </w:rPr>
        <w:t xml:space="preserve">Telesites </w:t>
      </w:r>
      <w:r w:rsidRPr="00FB61D7">
        <w:rPr>
          <w:rFonts w:eastAsia="Arial"/>
          <w:spacing w:val="1"/>
          <w:lang w:val="es-ES_tradnl"/>
        </w:rPr>
        <w:t>pu</w:t>
      </w:r>
      <w:r w:rsidRPr="00FB61D7">
        <w:rPr>
          <w:rFonts w:eastAsia="Arial"/>
          <w:spacing w:val="-1"/>
          <w:lang w:val="es-ES_tradnl"/>
        </w:rPr>
        <w:t>b</w:t>
      </w:r>
      <w:r w:rsidRPr="00FB61D7">
        <w:rPr>
          <w:rFonts w:eastAsia="Arial"/>
          <w:spacing w:val="1"/>
          <w:lang w:val="es-ES_tradnl"/>
        </w:rPr>
        <w:t>li</w:t>
      </w:r>
      <w:r w:rsidRPr="00FB61D7">
        <w:rPr>
          <w:rFonts w:eastAsia="Arial"/>
          <w:spacing w:val="-1"/>
          <w:lang w:val="es-ES_tradnl"/>
        </w:rPr>
        <w:t>c</w:t>
      </w:r>
      <w:r w:rsidRPr="00FB61D7">
        <w:rPr>
          <w:rFonts w:eastAsia="Arial"/>
          <w:spacing w:val="1"/>
          <w:lang w:val="es-ES_tradnl"/>
        </w:rPr>
        <w:t>a</w:t>
      </w:r>
      <w:r w:rsidRPr="00FB61D7">
        <w:rPr>
          <w:rFonts w:eastAsia="Arial"/>
          <w:lang w:val="es-ES_tradnl"/>
        </w:rPr>
        <w:t>rá</w:t>
      </w:r>
      <w:r w:rsidRPr="00FB61D7">
        <w:rPr>
          <w:rFonts w:eastAsia="Arial"/>
          <w:spacing w:val="3"/>
          <w:lang w:val="es-ES_tradnl"/>
        </w:rPr>
        <w:t xml:space="preserve"> </w:t>
      </w:r>
      <w:r w:rsidRPr="00FB61D7">
        <w:rPr>
          <w:rFonts w:eastAsia="Arial"/>
          <w:spacing w:val="1"/>
          <w:lang w:val="es-ES_tradnl"/>
        </w:rPr>
        <w:t>d</w:t>
      </w:r>
      <w:r w:rsidRPr="00FB61D7">
        <w:rPr>
          <w:rFonts w:eastAsia="Arial"/>
          <w:lang w:val="es-ES_tradnl"/>
        </w:rPr>
        <w:t>e</w:t>
      </w:r>
      <w:r w:rsidRPr="00FB61D7">
        <w:rPr>
          <w:rFonts w:eastAsia="Arial"/>
          <w:spacing w:val="8"/>
          <w:lang w:val="es-ES_tradnl"/>
        </w:rPr>
        <w:t xml:space="preserve"> </w:t>
      </w:r>
      <w:r w:rsidRPr="00FB61D7">
        <w:rPr>
          <w:rFonts w:eastAsia="Arial"/>
          <w:lang w:val="es-ES_tradnl"/>
        </w:rPr>
        <w:t>t</w:t>
      </w:r>
      <w:r w:rsidRPr="00FB61D7">
        <w:rPr>
          <w:rFonts w:eastAsia="Arial"/>
          <w:spacing w:val="1"/>
          <w:lang w:val="es-ES_tradnl"/>
        </w:rPr>
        <w:t>i</w:t>
      </w:r>
      <w:r w:rsidRPr="00FB61D7">
        <w:rPr>
          <w:rFonts w:eastAsia="Arial"/>
          <w:spacing w:val="-1"/>
          <w:lang w:val="es-ES_tradnl"/>
        </w:rPr>
        <w:t>e</w:t>
      </w:r>
      <w:r w:rsidRPr="00FB61D7">
        <w:rPr>
          <w:rFonts w:eastAsia="Arial"/>
          <w:spacing w:val="2"/>
          <w:lang w:val="es-ES_tradnl"/>
        </w:rPr>
        <w:t>m</w:t>
      </w:r>
      <w:r w:rsidRPr="00FB61D7">
        <w:rPr>
          <w:rFonts w:eastAsia="Arial"/>
          <w:spacing w:val="1"/>
          <w:lang w:val="es-ES_tradnl"/>
        </w:rPr>
        <w:t>p</w:t>
      </w:r>
      <w:r w:rsidRPr="00FB61D7">
        <w:rPr>
          <w:rFonts w:eastAsia="Arial"/>
          <w:lang w:val="es-ES_tradnl"/>
        </w:rPr>
        <w:t>o</w:t>
      </w:r>
      <w:r w:rsidRPr="00FB61D7">
        <w:rPr>
          <w:rFonts w:eastAsia="Arial"/>
          <w:spacing w:val="5"/>
          <w:lang w:val="es-ES_tradnl"/>
        </w:rPr>
        <w:t xml:space="preserve"> </w:t>
      </w:r>
      <w:r w:rsidRPr="00FB61D7">
        <w:rPr>
          <w:rFonts w:eastAsia="Arial"/>
          <w:spacing w:val="1"/>
          <w:lang w:val="es-ES_tradnl"/>
        </w:rPr>
        <w:t>e</w:t>
      </w:r>
      <w:r w:rsidRPr="00FB61D7">
        <w:rPr>
          <w:rFonts w:eastAsia="Arial"/>
          <w:lang w:val="es-ES_tradnl"/>
        </w:rPr>
        <w:t>n</w:t>
      </w:r>
      <w:r w:rsidRPr="00FB61D7">
        <w:rPr>
          <w:rFonts w:eastAsia="Arial"/>
          <w:spacing w:val="8"/>
          <w:lang w:val="es-ES_tradnl"/>
        </w:rPr>
        <w:t xml:space="preserve"> </w:t>
      </w:r>
      <w:r w:rsidRPr="00FB61D7">
        <w:rPr>
          <w:rFonts w:eastAsia="Arial"/>
          <w:lang w:val="es-ES_tradnl"/>
        </w:rPr>
        <w:t>t</w:t>
      </w:r>
      <w:r w:rsidRPr="00FB61D7">
        <w:rPr>
          <w:rFonts w:eastAsia="Arial"/>
          <w:spacing w:val="1"/>
          <w:lang w:val="es-ES_tradnl"/>
        </w:rPr>
        <w:t>i</w:t>
      </w:r>
      <w:r w:rsidRPr="00FB61D7">
        <w:rPr>
          <w:rFonts w:eastAsia="Arial"/>
          <w:spacing w:val="-1"/>
          <w:lang w:val="es-ES_tradnl"/>
        </w:rPr>
        <w:t>e</w:t>
      </w:r>
      <w:r w:rsidRPr="00FB61D7">
        <w:rPr>
          <w:rFonts w:eastAsia="Arial"/>
          <w:spacing w:val="2"/>
          <w:lang w:val="es-ES_tradnl"/>
        </w:rPr>
        <w:t>m</w:t>
      </w:r>
      <w:r w:rsidRPr="00FB61D7">
        <w:rPr>
          <w:rFonts w:eastAsia="Arial"/>
          <w:spacing w:val="1"/>
          <w:lang w:val="es-ES_tradnl"/>
        </w:rPr>
        <w:t>p</w:t>
      </w:r>
      <w:r w:rsidRPr="00FB61D7">
        <w:rPr>
          <w:rFonts w:eastAsia="Arial"/>
          <w:lang w:val="es-ES_tradnl"/>
        </w:rPr>
        <w:t>o</w:t>
      </w:r>
      <w:r w:rsidRPr="00FB61D7">
        <w:rPr>
          <w:rFonts w:eastAsia="Arial"/>
          <w:spacing w:val="5"/>
          <w:lang w:val="es-ES_tradnl"/>
        </w:rPr>
        <w:t xml:space="preserve"> </w:t>
      </w:r>
      <w:r w:rsidRPr="00FB61D7">
        <w:rPr>
          <w:rFonts w:eastAsia="Arial"/>
          <w:lang w:val="es-ES_tradnl"/>
        </w:rPr>
        <w:t>t</w:t>
      </w:r>
      <w:r w:rsidRPr="00FB61D7">
        <w:rPr>
          <w:rFonts w:eastAsia="Arial"/>
          <w:spacing w:val="-1"/>
          <w:lang w:val="es-ES_tradnl"/>
        </w:rPr>
        <w:t>o</w:t>
      </w:r>
      <w:r w:rsidRPr="00FB61D7">
        <w:rPr>
          <w:rFonts w:eastAsia="Arial"/>
          <w:spacing w:val="1"/>
          <w:lang w:val="es-ES_tradnl"/>
        </w:rPr>
        <w:t>da</w:t>
      </w:r>
      <w:r w:rsidRPr="00FB61D7">
        <w:rPr>
          <w:rFonts w:eastAsia="Arial"/>
          <w:lang w:val="es-ES_tradnl"/>
        </w:rPr>
        <w:t>s</w:t>
      </w:r>
      <w:r w:rsidRPr="00FB61D7">
        <w:rPr>
          <w:rFonts w:eastAsia="Arial"/>
          <w:spacing w:val="7"/>
          <w:lang w:val="es-ES_tradnl"/>
        </w:rPr>
        <w:t xml:space="preserve"> </w:t>
      </w:r>
      <w:r w:rsidRPr="00FB61D7">
        <w:rPr>
          <w:rFonts w:eastAsia="Arial"/>
          <w:spacing w:val="1"/>
          <w:lang w:val="es-ES_tradnl"/>
        </w:rPr>
        <w:t>a</w:t>
      </w:r>
      <w:r w:rsidRPr="00FB61D7">
        <w:rPr>
          <w:rFonts w:eastAsia="Arial"/>
          <w:spacing w:val="-1"/>
          <w:lang w:val="es-ES_tradnl"/>
        </w:rPr>
        <w:t>q</w:t>
      </w:r>
      <w:r w:rsidRPr="00FB61D7">
        <w:rPr>
          <w:rFonts w:eastAsia="Arial"/>
          <w:spacing w:val="1"/>
          <w:lang w:val="es-ES_tradnl"/>
        </w:rPr>
        <w:t>ue</w:t>
      </w:r>
      <w:r w:rsidRPr="00FB61D7">
        <w:rPr>
          <w:rFonts w:eastAsia="Arial"/>
          <w:spacing w:val="-1"/>
          <w:lang w:val="es-ES_tradnl"/>
        </w:rPr>
        <w:t>l</w:t>
      </w:r>
      <w:r w:rsidRPr="00FB61D7">
        <w:rPr>
          <w:rFonts w:eastAsia="Arial"/>
          <w:spacing w:val="1"/>
          <w:lang w:val="es-ES_tradnl"/>
        </w:rPr>
        <w:t>la</w:t>
      </w:r>
      <w:r w:rsidRPr="00FB61D7">
        <w:rPr>
          <w:rFonts w:eastAsia="Arial"/>
          <w:lang w:val="es-ES_tradnl"/>
        </w:rPr>
        <w:t>s</w:t>
      </w:r>
      <w:r w:rsidRPr="00FB61D7">
        <w:rPr>
          <w:rFonts w:eastAsia="Arial"/>
          <w:spacing w:val="4"/>
          <w:lang w:val="es-ES_tradnl"/>
        </w:rPr>
        <w:t xml:space="preserve"> </w:t>
      </w:r>
      <w:r w:rsidRPr="00FB61D7">
        <w:rPr>
          <w:rFonts w:eastAsia="Arial"/>
          <w:spacing w:val="1"/>
          <w:lang w:val="es-ES_tradnl"/>
        </w:rPr>
        <w:t>modificaciones q</w:t>
      </w:r>
      <w:r w:rsidRPr="00FB61D7">
        <w:rPr>
          <w:rFonts w:eastAsia="Arial"/>
          <w:spacing w:val="-1"/>
          <w:lang w:val="es-ES_tradnl"/>
        </w:rPr>
        <w:t>u</w:t>
      </w:r>
      <w:r w:rsidRPr="00FB61D7">
        <w:rPr>
          <w:rFonts w:eastAsia="Arial"/>
          <w:lang w:val="es-ES_tradnl"/>
        </w:rPr>
        <w:t>e r</w:t>
      </w:r>
      <w:r w:rsidRPr="00FB61D7">
        <w:rPr>
          <w:rFonts w:eastAsia="Arial"/>
          <w:spacing w:val="1"/>
          <w:lang w:val="es-ES_tradnl"/>
        </w:rPr>
        <w:t>eal</w:t>
      </w:r>
      <w:r w:rsidRPr="00FB61D7">
        <w:rPr>
          <w:rFonts w:eastAsia="Arial"/>
          <w:spacing w:val="-1"/>
          <w:lang w:val="es-ES_tradnl"/>
        </w:rPr>
        <w:t>i</w:t>
      </w:r>
      <w:r w:rsidRPr="00FB61D7">
        <w:rPr>
          <w:rFonts w:eastAsia="Arial"/>
          <w:spacing w:val="1"/>
          <w:lang w:val="es-ES_tradnl"/>
        </w:rPr>
        <w:t>c</w:t>
      </w:r>
      <w:r w:rsidRPr="00FB61D7">
        <w:rPr>
          <w:rFonts w:eastAsia="Arial"/>
          <w:lang w:val="es-ES_tradnl"/>
        </w:rPr>
        <w:t>e</w:t>
      </w:r>
      <w:r w:rsidRPr="00FB61D7">
        <w:rPr>
          <w:rFonts w:eastAsia="Arial"/>
          <w:spacing w:val="4"/>
          <w:lang w:val="es-ES_tradnl"/>
        </w:rPr>
        <w:t xml:space="preserve"> </w:t>
      </w:r>
      <w:r w:rsidRPr="00FB61D7">
        <w:rPr>
          <w:rFonts w:eastAsia="Arial"/>
          <w:lang w:val="es-ES_tradnl"/>
        </w:rPr>
        <w:t>a</w:t>
      </w:r>
      <w:r w:rsidRPr="00FB61D7">
        <w:rPr>
          <w:rFonts w:eastAsia="Arial"/>
          <w:spacing w:val="10"/>
          <w:lang w:val="es-ES_tradnl"/>
        </w:rPr>
        <w:t xml:space="preserve"> </w:t>
      </w:r>
      <w:r w:rsidRPr="00FB61D7">
        <w:rPr>
          <w:rFonts w:eastAsia="Arial"/>
          <w:spacing w:val="-1"/>
          <w:lang w:val="es-ES_tradnl"/>
        </w:rPr>
        <w:t>l</w:t>
      </w:r>
      <w:r w:rsidRPr="00FB61D7">
        <w:rPr>
          <w:rFonts w:eastAsia="Arial"/>
          <w:lang w:val="es-ES_tradnl"/>
        </w:rPr>
        <w:t>a presente</w:t>
      </w:r>
      <w:r w:rsidRPr="00FB61D7">
        <w:rPr>
          <w:rFonts w:eastAsia="Arial"/>
          <w:spacing w:val="10"/>
          <w:lang w:val="es-ES_tradnl"/>
        </w:rPr>
        <w:t xml:space="preserve"> Oferta de Referencia y sus anexos </w:t>
      </w:r>
      <w:r w:rsidRPr="00FB61D7">
        <w:rPr>
          <w:rFonts w:eastAsia="Arial"/>
          <w:spacing w:val="1"/>
          <w:lang w:val="es-ES_tradnl"/>
        </w:rPr>
        <w:t xml:space="preserve">y/o al modelo de Convenio y sus anexos aprobadas por el Instituto, de conformidad con el procedimiento establecido en la Medida Decimosexta de las Medidas, así como en aquellos casos en los que el Instituto identifique que alguna disposición de la Oferta de Referencia o el modelo de Convenio aprobados no favorezcan la competencia e instruya su modificación. </w:t>
      </w:r>
    </w:p>
    <w:p w14:paraId="3C4D6BD1" w14:textId="77777777" w:rsidR="00675A80" w:rsidRPr="00FB61D7" w:rsidRDefault="00675A80" w:rsidP="00675A80">
      <w:pPr>
        <w:widowControl w:val="0"/>
        <w:numPr>
          <w:ilvl w:val="0"/>
          <w:numId w:val="35"/>
        </w:numPr>
        <w:kinsoku w:val="0"/>
        <w:spacing w:after="200"/>
        <w:ind w:left="709" w:hanging="567"/>
        <w:rPr>
          <w:rFonts w:eastAsia="Arial"/>
          <w:spacing w:val="1"/>
          <w:lang w:val="es-ES_tradnl"/>
        </w:rPr>
      </w:pPr>
      <w:r w:rsidRPr="00FB61D7">
        <w:rPr>
          <w:rFonts w:eastAsia="Arial"/>
          <w:spacing w:val="1"/>
          <w:lang w:val="es-ES_tradnl"/>
        </w:rPr>
        <w:t xml:space="preserve">La </w:t>
      </w:r>
      <w:r w:rsidRPr="00FB61D7">
        <w:rPr>
          <w:shd w:val="clear" w:color="auto" w:fill="FFFFFF"/>
          <w:lang w:val="es-ES_tradnl" w:eastAsia="es-ES"/>
        </w:rPr>
        <w:t xml:space="preserve">Oferta de Referencia estará disponible </w:t>
      </w:r>
      <w:r w:rsidRPr="00FB61D7">
        <w:rPr>
          <w:rFonts w:eastAsia="Arial"/>
          <w:spacing w:val="1"/>
          <w:lang w:val="es-ES_tradnl"/>
        </w:rPr>
        <w:t xml:space="preserve">a partir del </w:t>
      </w:r>
      <w:r w:rsidRPr="00FB61D7">
        <w:rPr>
          <w:lang w:val="es-ES_tradnl"/>
        </w:rPr>
        <w:t xml:space="preserve">1 de enero de 2019 y </w:t>
      </w:r>
      <w:r w:rsidRPr="00FB61D7">
        <w:rPr>
          <w:rFonts w:eastAsia="Arial"/>
          <w:spacing w:val="1"/>
          <w:lang w:val="es-ES_tradnl"/>
        </w:rPr>
        <w:t>hasta el 31 de diciembre de 2019, según lo establecido en la Medida Decimosexta del Anexo 1 de la Resolución de Preponderancia.</w:t>
      </w:r>
    </w:p>
    <w:p w14:paraId="012DFB7C" w14:textId="77777777" w:rsidR="00675A80" w:rsidRPr="00FB61D7" w:rsidRDefault="00675A80" w:rsidP="00675A80">
      <w:pPr>
        <w:widowControl w:val="0"/>
        <w:numPr>
          <w:ilvl w:val="0"/>
          <w:numId w:val="35"/>
        </w:numPr>
        <w:kinsoku w:val="0"/>
        <w:spacing w:after="200"/>
        <w:ind w:left="709" w:hanging="567"/>
        <w:rPr>
          <w:spacing w:val="2"/>
          <w:shd w:val="clear" w:color="auto" w:fill="FFFFFF"/>
          <w:lang w:val="es-ES_tradnl"/>
        </w:rPr>
      </w:pPr>
      <w:r w:rsidRPr="00FB61D7">
        <w:rPr>
          <w:rFonts w:eastAsia="Arial"/>
          <w:spacing w:val="1"/>
          <w:lang w:val="es-ES_tradnl"/>
        </w:rPr>
        <w:t>Telesites habilitará un centro telefónico de atención y una dirección de correo electrónico para las operaciones que deberán realizarse al amparo de la Oferta de Referencia y sus Anexos, en caso de que el Sistema Electrónico de Gestión a que se refiere la Resolución de Preponderancia presente fallas</w:t>
      </w:r>
      <w:r w:rsidRPr="00FB61D7">
        <w:rPr>
          <w:rFonts w:eastAsia="Arial"/>
          <w:spacing w:val="1"/>
          <w:lang w:val="es-419"/>
        </w:rPr>
        <w:t xml:space="preserve"> o no este en funcionamie</w:t>
      </w:r>
      <w:r w:rsidRPr="00FB61D7">
        <w:rPr>
          <w:rFonts w:eastAsia="Arial"/>
          <w:spacing w:val="1"/>
        </w:rPr>
        <w:t>n</w:t>
      </w:r>
      <w:r w:rsidRPr="00FB61D7">
        <w:rPr>
          <w:rFonts w:eastAsia="Arial"/>
          <w:spacing w:val="1"/>
          <w:lang w:val="es-419"/>
        </w:rPr>
        <w:t>to por mantenimiento</w:t>
      </w:r>
      <w:r w:rsidRPr="00FB61D7">
        <w:rPr>
          <w:rFonts w:eastAsia="Arial"/>
          <w:spacing w:val="1"/>
          <w:lang w:val="es-ES_tradnl"/>
        </w:rPr>
        <w:t>.</w:t>
      </w:r>
    </w:p>
    <w:p w14:paraId="5C156D42" w14:textId="77777777" w:rsidR="00675A80" w:rsidRPr="00FB61D7" w:rsidRDefault="00675A80" w:rsidP="00675A80">
      <w:pPr>
        <w:spacing w:after="200"/>
        <w:rPr>
          <w:b/>
        </w:rPr>
      </w:pPr>
      <w:r w:rsidRPr="00FB61D7">
        <w:rPr>
          <w:b/>
        </w:rPr>
        <w:t>VI.</w:t>
      </w:r>
      <w:r w:rsidRPr="00FB61D7">
        <w:rPr>
          <w:b/>
        </w:rPr>
        <w:tab/>
        <w:t>RESERVA DE DERECHOS.</w:t>
      </w:r>
    </w:p>
    <w:p w14:paraId="3D0D5312" w14:textId="77777777" w:rsidR="00675A80" w:rsidRPr="00FB61D7" w:rsidRDefault="00675A80" w:rsidP="00675A80">
      <w:pPr>
        <w:spacing w:after="200"/>
      </w:pPr>
      <w:r w:rsidRPr="00FB61D7">
        <w:t>Ninguna de las manifestaciones vertidas en este documento implica o puede interpretarse como consentimiento o reconocimiento, expreso o tácito, sobre la constitucionalidad, validez, legalidad o procedencia de la Resolución de Preponderancia, ni sobre cualquier Ley, norma, resolución, plan, lineamiento general, acuerdo o cualquier otro acto de autoridad, presente o futuro que pudiera resultar de los términos y condiciones ofrecidos por Telesites en el presente documento.</w:t>
      </w:r>
    </w:p>
    <w:p w14:paraId="4338B387" w14:textId="77777777" w:rsidR="00675A80" w:rsidRPr="00FB61D7" w:rsidRDefault="00675A80" w:rsidP="00675A80"/>
    <w:p w14:paraId="714C21A6" w14:textId="77777777" w:rsidR="00675A80" w:rsidRPr="00FB61D7" w:rsidRDefault="00675A80" w:rsidP="00675A80">
      <w:pPr>
        <w:pStyle w:val="CONTRATOS"/>
        <w:rPr>
          <w:rFonts w:ascii="Arial" w:hAnsi="Arial"/>
          <w:szCs w:val="22"/>
          <w:lang w:val="es-ES_tradnl"/>
        </w:rPr>
      </w:pPr>
      <w:r w:rsidRPr="00FB61D7">
        <w:rPr>
          <w:rFonts w:ascii="Arial" w:hAnsi="Arial"/>
          <w:szCs w:val="22"/>
          <w:lang w:val="es-ES_tradnl"/>
        </w:rPr>
        <w:t>Leída que fue la presente Oferta</w:t>
      </w:r>
      <w:r w:rsidRPr="00FB61D7">
        <w:rPr>
          <w:rFonts w:ascii="Arial" w:hAnsi="Arial"/>
          <w:color w:val="1F497D"/>
          <w:szCs w:val="22"/>
          <w:lang w:val="es-ES_tradnl"/>
        </w:rPr>
        <w:t xml:space="preserve"> </w:t>
      </w:r>
      <w:r w:rsidRPr="00FB61D7">
        <w:rPr>
          <w:rFonts w:ascii="Arial" w:hAnsi="Arial"/>
          <w:szCs w:val="22"/>
          <w:lang w:val="es-ES_tradnl"/>
        </w:rPr>
        <w:t>de Referencia, los representantes debidamente facultados de las Partes la firman por triplicado en la Ciudad de México, el día ______________________.</w:t>
      </w:r>
    </w:p>
    <w:p w14:paraId="5DF824F9" w14:textId="77777777" w:rsidR="00675A80" w:rsidRPr="00FB61D7" w:rsidRDefault="00675A80" w:rsidP="00675A80">
      <w:pPr>
        <w:jc w:val="center"/>
      </w:pPr>
    </w:p>
    <w:p w14:paraId="13AF5680" w14:textId="77777777" w:rsidR="00675A80" w:rsidRPr="00FB61D7" w:rsidRDefault="00675A80" w:rsidP="00675A80">
      <w:pPr>
        <w:rPr>
          <w:b/>
        </w:rPr>
      </w:pPr>
      <w:r w:rsidRPr="00FB61D7">
        <w:rPr>
          <w:b/>
        </w:rPr>
        <w:t>OPERADORA DE SITES MEXICANOS,</w:t>
      </w:r>
      <w:r w:rsidRPr="00FB61D7">
        <w:rPr>
          <w:b/>
        </w:rPr>
        <w:tab/>
      </w:r>
      <w:r w:rsidRPr="00FB61D7">
        <w:rPr>
          <w:b/>
        </w:rPr>
        <w:tab/>
      </w:r>
      <w:r w:rsidRPr="00FB61D7">
        <w:rPr>
          <w:b/>
        </w:rPr>
        <w:tab/>
      </w:r>
      <w:r w:rsidRPr="00FB61D7">
        <w:rPr>
          <w:b/>
        </w:rPr>
        <w:tab/>
        <w:t>[CONCESIONARIO]</w:t>
      </w:r>
    </w:p>
    <w:p w14:paraId="48963182" w14:textId="77777777" w:rsidR="00675A80" w:rsidRPr="00FB61D7" w:rsidRDefault="00675A80" w:rsidP="00675A80">
      <w:pPr>
        <w:rPr>
          <w:b/>
        </w:rPr>
      </w:pPr>
      <w:r w:rsidRPr="00FB61D7">
        <w:rPr>
          <w:b/>
        </w:rPr>
        <w:t>S.A. DE C.V.</w:t>
      </w:r>
    </w:p>
    <w:p w14:paraId="44F62D3B" w14:textId="77777777" w:rsidR="00675A80" w:rsidRPr="00FB61D7" w:rsidRDefault="00675A80" w:rsidP="00675A80"/>
    <w:p w14:paraId="33320494" w14:textId="77777777" w:rsidR="00675A80" w:rsidRPr="00FB61D7" w:rsidRDefault="00675A80" w:rsidP="00675A80"/>
    <w:p w14:paraId="20E67AEF" w14:textId="77777777" w:rsidR="00675A80" w:rsidRPr="00FB61D7" w:rsidRDefault="00675A80" w:rsidP="00675A80"/>
    <w:p w14:paraId="4506DC25" w14:textId="654B1F91" w:rsidR="00675A80" w:rsidRPr="00FB61D7" w:rsidRDefault="00675A80" w:rsidP="00675A80">
      <w:pPr>
        <w:rPr>
          <w:lang w:val="es-ES_tradnl"/>
        </w:rPr>
      </w:pPr>
      <w:r w:rsidRPr="00FB61D7">
        <w:t>_________________________________</w:t>
      </w:r>
      <w:r w:rsidRPr="00FB61D7">
        <w:tab/>
      </w:r>
      <w:r w:rsidRPr="00FB61D7">
        <w:tab/>
      </w:r>
      <w:r w:rsidRPr="00FB61D7">
        <w:tab/>
      </w:r>
      <w:r w:rsidRPr="00FB61D7">
        <w:rPr>
          <w:lang w:val="es-ES_tradnl"/>
        </w:rPr>
        <w:t>______________________________</w:t>
      </w:r>
    </w:p>
    <w:p w14:paraId="0CFB4FEC" w14:textId="3BABB2BE" w:rsidR="00113727" w:rsidRPr="00FB61D7" w:rsidRDefault="00113727" w:rsidP="00675A80">
      <w:pPr>
        <w:spacing w:after="200"/>
        <w:rPr>
          <w:b/>
          <w:lang w:val="es-ES_tradnl"/>
        </w:rPr>
      </w:pPr>
    </w:p>
    <w:sectPr w:rsidR="00113727" w:rsidRPr="00FB61D7" w:rsidSect="006F2E76">
      <w:headerReference w:type="even" r:id="rId72"/>
      <w:headerReference w:type="default" r:id="rId73"/>
      <w:footerReference w:type="even" r:id="rId74"/>
      <w:footerReference w:type="default" r:id="rId7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D5C9C" w14:textId="77777777" w:rsidR="001F59EB" w:rsidRDefault="001F59EB" w:rsidP="00403A8A">
      <w:r>
        <w:separator/>
      </w:r>
    </w:p>
  </w:endnote>
  <w:endnote w:type="continuationSeparator" w:id="0">
    <w:p w14:paraId="5F9ADE3B" w14:textId="77777777" w:rsidR="001F59EB" w:rsidRDefault="001F59EB" w:rsidP="00403A8A">
      <w:r>
        <w:continuationSeparator/>
      </w:r>
    </w:p>
  </w:endnote>
  <w:endnote w:type="continuationNotice" w:id="1">
    <w:p w14:paraId="3307A6BD" w14:textId="77777777" w:rsidR="001F59EB" w:rsidRDefault="001F5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rPr>
      <w:id w:val="-11915019"/>
      <w:docPartObj>
        <w:docPartGallery w:val="Page Numbers (Top of Page)"/>
        <w:docPartUnique/>
      </w:docPartObj>
    </w:sdtPr>
    <w:sdtEndPr/>
    <w:sdtContent>
      <w:p w14:paraId="3920E5B8" w14:textId="7516147C" w:rsidR="006F2E76" w:rsidRDefault="006F2E76" w:rsidP="006F2E76">
        <w:pPr>
          <w:pStyle w:val="Piedepgina"/>
          <w:jc w:val="right"/>
          <w:rPr>
            <w:rFonts w:ascii="ITC Avant Garde" w:hAnsi="ITC Avant Garde"/>
            <w:sz w:val="20"/>
          </w:rPr>
        </w:pPr>
        <w:r w:rsidRPr="00BD5623">
          <w:rPr>
            <w:rFonts w:ascii="ITC Avant Garde" w:hAnsi="ITC Avant Garde"/>
            <w:sz w:val="20"/>
            <w:lang w:val="es-ES"/>
          </w:rPr>
          <w:t xml:space="preserve"> </w:t>
        </w:r>
        <w:r w:rsidRPr="00BD5623">
          <w:rPr>
            <w:rFonts w:ascii="ITC Avant Garde" w:hAnsi="ITC Avant Garde"/>
            <w:bCs/>
            <w:sz w:val="20"/>
          </w:rPr>
          <w:fldChar w:fldCharType="begin"/>
        </w:r>
        <w:r w:rsidRPr="00BD5623">
          <w:rPr>
            <w:rFonts w:ascii="ITC Avant Garde" w:hAnsi="ITC Avant Garde"/>
            <w:bCs/>
            <w:sz w:val="20"/>
          </w:rPr>
          <w:instrText>PAGE</w:instrText>
        </w:r>
        <w:r w:rsidRPr="00BD5623">
          <w:rPr>
            <w:rFonts w:ascii="ITC Avant Garde" w:hAnsi="ITC Avant Garde"/>
            <w:bCs/>
            <w:sz w:val="20"/>
          </w:rPr>
          <w:fldChar w:fldCharType="separate"/>
        </w:r>
        <w:r w:rsidR="001F59EB">
          <w:rPr>
            <w:rFonts w:ascii="ITC Avant Garde" w:hAnsi="ITC Avant Garde"/>
            <w:bCs/>
            <w:noProof/>
            <w:sz w:val="20"/>
          </w:rPr>
          <w:t>1</w:t>
        </w:r>
        <w:r w:rsidRPr="00BD5623">
          <w:rPr>
            <w:rFonts w:ascii="ITC Avant Garde" w:hAnsi="ITC Avant Garde"/>
            <w:bCs/>
            <w:sz w:val="20"/>
          </w:rPr>
          <w:fldChar w:fldCharType="end"/>
        </w:r>
        <w:r w:rsidRPr="00BD5623">
          <w:rPr>
            <w:rFonts w:ascii="ITC Avant Garde" w:hAnsi="ITC Avant Garde"/>
            <w:sz w:val="20"/>
            <w:lang w:val="es-ES"/>
          </w:rPr>
          <w:t xml:space="preserve"> / </w:t>
        </w:r>
        <w:r w:rsidRPr="00BD5623">
          <w:rPr>
            <w:rFonts w:ascii="ITC Avant Garde" w:hAnsi="ITC Avant Garde"/>
            <w:bCs/>
            <w:sz w:val="20"/>
          </w:rPr>
          <w:fldChar w:fldCharType="begin"/>
        </w:r>
        <w:r w:rsidRPr="00BD5623">
          <w:rPr>
            <w:rFonts w:ascii="ITC Avant Garde" w:hAnsi="ITC Avant Garde"/>
            <w:bCs/>
            <w:sz w:val="20"/>
          </w:rPr>
          <w:instrText>NUMPAGES</w:instrText>
        </w:r>
        <w:r w:rsidRPr="00BD5623">
          <w:rPr>
            <w:rFonts w:ascii="ITC Avant Garde" w:hAnsi="ITC Avant Garde"/>
            <w:bCs/>
            <w:sz w:val="20"/>
          </w:rPr>
          <w:fldChar w:fldCharType="separate"/>
        </w:r>
        <w:r w:rsidR="001F59EB">
          <w:rPr>
            <w:rFonts w:ascii="ITC Avant Garde" w:hAnsi="ITC Avant Garde"/>
            <w:bCs/>
            <w:noProof/>
            <w:sz w:val="20"/>
          </w:rPr>
          <w:t>1</w:t>
        </w:r>
        <w:r w:rsidRPr="00BD5623">
          <w:rPr>
            <w:rFonts w:ascii="ITC Avant Garde" w:hAnsi="ITC Avant Garde"/>
            <w:bCs/>
            <w:sz w:val="20"/>
          </w:rPr>
          <w:fldChar w:fldCharType="end"/>
        </w:r>
      </w:p>
    </w:sdtContent>
  </w:sdt>
  <w:p w14:paraId="5C1FC8DD" w14:textId="77777777" w:rsidR="006F2E76" w:rsidRDefault="006F2E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5020" w14:textId="77777777" w:rsidR="00111D2A" w:rsidRDefault="00111D2A" w:rsidP="00403A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FB5021" w14:textId="77777777" w:rsidR="00111D2A" w:rsidRDefault="00111D2A" w:rsidP="00403A8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rPr>
      <w:id w:val="-964726752"/>
      <w:docPartObj>
        <w:docPartGallery w:val="Page Numbers (Bottom of Page)"/>
        <w:docPartUnique/>
      </w:docPartObj>
    </w:sdtPr>
    <w:sdtEndPr/>
    <w:sdtContent>
      <w:sdt>
        <w:sdtPr>
          <w:rPr>
            <w:rFonts w:ascii="ITC Avant Garde" w:hAnsi="ITC Avant Garde"/>
            <w:sz w:val="20"/>
          </w:rPr>
          <w:id w:val="-1705238520"/>
          <w:docPartObj>
            <w:docPartGallery w:val="Page Numbers (Top of Page)"/>
            <w:docPartUnique/>
          </w:docPartObj>
        </w:sdtPr>
        <w:sdtEndPr/>
        <w:sdtContent>
          <w:p w14:paraId="4DC8CF41" w14:textId="25668BA4" w:rsidR="00111D2A" w:rsidRPr="00BD5623" w:rsidRDefault="00111D2A" w:rsidP="003D0A0F">
            <w:pPr>
              <w:pStyle w:val="Piedepgina"/>
              <w:jc w:val="right"/>
              <w:rPr>
                <w:rFonts w:ascii="ITC Avant Garde" w:hAnsi="ITC Avant Garde"/>
                <w:sz w:val="20"/>
              </w:rPr>
            </w:pPr>
            <w:r w:rsidRPr="00BD5623">
              <w:rPr>
                <w:rFonts w:ascii="ITC Avant Garde" w:hAnsi="ITC Avant Garde"/>
                <w:sz w:val="20"/>
                <w:lang w:val="es-ES"/>
              </w:rPr>
              <w:t xml:space="preserve"> </w:t>
            </w:r>
            <w:r w:rsidRPr="00BD5623">
              <w:rPr>
                <w:rFonts w:ascii="ITC Avant Garde" w:hAnsi="ITC Avant Garde"/>
                <w:bCs/>
                <w:sz w:val="20"/>
              </w:rPr>
              <w:fldChar w:fldCharType="begin"/>
            </w:r>
            <w:r w:rsidRPr="00BD5623">
              <w:rPr>
                <w:rFonts w:ascii="ITC Avant Garde" w:hAnsi="ITC Avant Garde"/>
                <w:bCs/>
                <w:sz w:val="20"/>
              </w:rPr>
              <w:instrText>PAGE</w:instrText>
            </w:r>
            <w:r w:rsidRPr="00BD5623">
              <w:rPr>
                <w:rFonts w:ascii="ITC Avant Garde" w:hAnsi="ITC Avant Garde"/>
                <w:bCs/>
                <w:sz w:val="20"/>
              </w:rPr>
              <w:fldChar w:fldCharType="separate"/>
            </w:r>
            <w:r w:rsidR="00887F4C">
              <w:rPr>
                <w:rFonts w:ascii="ITC Avant Garde" w:hAnsi="ITC Avant Garde"/>
                <w:bCs/>
                <w:noProof/>
                <w:sz w:val="20"/>
              </w:rPr>
              <w:t>2</w:t>
            </w:r>
            <w:r w:rsidRPr="00BD5623">
              <w:rPr>
                <w:rFonts w:ascii="ITC Avant Garde" w:hAnsi="ITC Avant Garde"/>
                <w:bCs/>
                <w:sz w:val="20"/>
              </w:rPr>
              <w:fldChar w:fldCharType="end"/>
            </w:r>
            <w:r w:rsidRPr="00BD5623">
              <w:rPr>
                <w:rFonts w:ascii="ITC Avant Garde" w:hAnsi="ITC Avant Garde"/>
                <w:sz w:val="20"/>
                <w:lang w:val="es-ES"/>
              </w:rPr>
              <w:t xml:space="preserve"> / </w:t>
            </w:r>
            <w:r w:rsidRPr="00BD5623">
              <w:rPr>
                <w:rFonts w:ascii="ITC Avant Garde" w:hAnsi="ITC Avant Garde"/>
                <w:bCs/>
                <w:sz w:val="20"/>
              </w:rPr>
              <w:fldChar w:fldCharType="begin"/>
            </w:r>
            <w:r w:rsidRPr="00BD5623">
              <w:rPr>
                <w:rFonts w:ascii="ITC Avant Garde" w:hAnsi="ITC Avant Garde"/>
                <w:bCs/>
                <w:sz w:val="20"/>
              </w:rPr>
              <w:instrText>NUMPAGES</w:instrText>
            </w:r>
            <w:r w:rsidRPr="00BD5623">
              <w:rPr>
                <w:rFonts w:ascii="ITC Avant Garde" w:hAnsi="ITC Avant Garde"/>
                <w:bCs/>
                <w:sz w:val="20"/>
              </w:rPr>
              <w:fldChar w:fldCharType="separate"/>
            </w:r>
            <w:r w:rsidR="00887F4C">
              <w:rPr>
                <w:rFonts w:ascii="ITC Avant Garde" w:hAnsi="ITC Avant Garde"/>
                <w:bCs/>
                <w:noProof/>
                <w:sz w:val="20"/>
              </w:rPr>
              <w:t>22</w:t>
            </w:r>
            <w:r w:rsidRPr="00BD5623">
              <w:rPr>
                <w:rFonts w:ascii="ITC Avant Garde" w:hAnsi="ITC Avant Garde"/>
                <w:bCs/>
                <w:sz w:val="20"/>
              </w:rPr>
              <w:fldChar w:fldCharType="end"/>
            </w:r>
          </w:p>
        </w:sdtContent>
      </w:sdt>
    </w:sdtContent>
  </w:sdt>
  <w:p w14:paraId="0CFB5023" w14:textId="77777777" w:rsidR="00111D2A" w:rsidRDefault="00111D2A" w:rsidP="00403A8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B4720" w14:textId="77777777" w:rsidR="001F59EB" w:rsidRDefault="001F59EB" w:rsidP="00403A8A">
      <w:r>
        <w:separator/>
      </w:r>
    </w:p>
  </w:footnote>
  <w:footnote w:type="continuationSeparator" w:id="0">
    <w:p w14:paraId="217C2427" w14:textId="77777777" w:rsidR="001F59EB" w:rsidRDefault="001F59EB" w:rsidP="00403A8A">
      <w:r>
        <w:continuationSeparator/>
      </w:r>
    </w:p>
  </w:footnote>
  <w:footnote w:type="continuationNotice" w:id="1">
    <w:p w14:paraId="00EED354" w14:textId="77777777" w:rsidR="001F59EB" w:rsidRDefault="001F59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501A" w14:textId="77777777" w:rsidR="00111D2A" w:rsidRDefault="001F59EB">
    <w:pPr>
      <w:pStyle w:val="Encabezado"/>
    </w:pPr>
    <w:r>
      <w:pict w14:anchorId="0CFB5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072129" o:spid="_x0000_s2050" type="#_x0000_t136" style="position:absolute;left:0;text-align:left;margin-left:0;margin-top:0;width:525.9pt;height:105.15pt;rotation:315;z-index:-251658752;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C247" w14:textId="77777777" w:rsidR="00111D2A" w:rsidRDefault="00111D2A" w:rsidP="0015334D">
    <w:pPr>
      <w:pStyle w:val="Encabezado"/>
      <w:tabs>
        <w:tab w:val="left" w:pos="3945"/>
      </w:tabs>
      <w:spacing w:after="0" w:line="240" w:lineRule="auto"/>
      <w:jc w:val="right"/>
      <w:rPr>
        <w:b/>
        <w:i/>
        <w:sz w:val="20"/>
        <w:u w:val="single"/>
      </w:rPr>
    </w:pPr>
  </w:p>
  <w:p w14:paraId="7070F24F" w14:textId="77777777" w:rsidR="00111D2A" w:rsidRDefault="00111D2A" w:rsidP="0015334D">
    <w:pPr>
      <w:pStyle w:val="Encabezado"/>
      <w:tabs>
        <w:tab w:val="left" w:pos="3945"/>
      </w:tabs>
      <w:spacing w:after="0" w:line="240" w:lineRule="auto"/>
      <w:jc w:val="right"/>
      <w:rPr>
        <w:b/>
        <w:i/>
        <w:sz w:val="20"/>
        <w:u w:val="single"/>
      </w:rPr>
    </w:pPr>
  </w:p>
  <w:p w14:paraId="380CBCB5" w14:textId="77777777" w:rsidR="00111D2A" w:rsidRDefault="00111D2A" w:rsidP="0015334D">
    <w:pPr>
      <w:pStyle w:val="Encabezado"/>
      <w:tabs>
        <w:tab w:val="left" w:pos="3945"/>
      </w:tabs>
      <w:spacing w:after="0" w:line="240" w:lineRule="auto"/>
      <w:jc w:val="right"/>
      <w:rPr>
        <w:b/>
        <w:i/>
        <w:sz w:val="20"/>
        <w:u w:val="single"/>
      </w:rPr>
    </w:pPr>
  </w:p>
  <w:p w14:paraId="5BB036E8" w14:textId="77777777" w:rsidR="00111D2A" w:rsidRDefault="00111D2A" w:rsidP="0015334D">
    <w:pPr>
      <w:pStyle w:val="Encabezado"/>
      <w:tabs>
        <w:tab w:val="left" w:pos="3945"/>
      </w:tabs>
      <w:spacing w:after="0" w:line="240" w:lineRule="auto"/>
      <w:jc w:val="right"/>
      <w:rPr>
        <w:b/>
        <w:i/>
        <w:sz w:val="20"/>
        <w:u w:val="single"/>
      </w:rPr>
    </w:pPr>
  </w:p>
  <w:p w14:paraId="1237433E" w14:textId="77777777" w:rsidR="00111D2A" w:rsidRDefault="00111D2A" w:rsidP="0015334D">
    <w:pPr>
      <w:pStyle w:val="Encabezado"/>
      <w:tabs>
        <w:tab w:val="left" w:pos="3945"/>
      </w:tabs>
      <w:spacing w:after="0" w:line="240" w:lineRule="auto"/>
      <w:jc w:val="right"/>
      <w:rPr>
        <w:b/>
        <w:i/>
        <w:sz w:val="20"/>
        <w:u w:val="single"/>
      </w:rPr>
    </w:pPr>
  </w:p>
  <w:p w14:paraId="0CFB501C" w14:textId="77777777" w:rsidR="00111D2A" w:rsidRPr="00E9531B" w:rsidRDefault="00111D2A" w:rsidP="0015334D">
    <w:pPr>
      <w:pStyle w:val="Encabezado"/>
      <w:tabs>
        <w:tab w:val="left" w:pos="3945"/>
      </w:tabs>
      <w:spacing w:after="0" w:line="240" w:lineRule="auto"/>
      <w:jc w:val="right"/>
      <w:rPr>
        <w:rFonts w:ascii="ITC Avant Garde" w:hAnsi="ITC Avant Garde"/>
        <w:b/>
        <w:i/>
        <w:sz w:val="20"/>
      </w:rPr>
    </w:pPr>
  </w:p>
  <w:p w14:paraId="0CFB501D" w14:textId="51C6451D" w:rsidR="00111D2A" w:rsidRPr="00E9531B" w:rsidRDefault="00111D2A" w:rsidP="00496815">
    <w:pPr>
      <w:pStyle w:val="Encabezado"/>
      <w:tabs>
        <w:tab w:val="left" w:pos="3945"/>
      </w:tabs>
      <w:spacing w:after="0" w:line="240" w:lineRule="auto"/>
      <w:jc w:val="left"/>
      <w:rPr>
        <w:rFonts w:ascii="ITC Avant Garde" w:hAnsi="ITC Avant Garde"/>
        <w:b/>
        <w:i/>
        <w:sz w:val="20"/>
      </w:rPr>
    </w:pPr>
    <w:r w:rsidRPr="00E9531B">
      <w:rPr>
        <w:rFonts w:ascii="ITC Avant Garde" w:hAnsi="ITC Avant Garde"/>
        <w:b/>
        <w:i/>
        <w:sz w:val="20"/>
      </w:rPr>
      <w:t>Oferta de Referencia para el Acceso y Uso Compartido de Infraestructura Pasiva</w:t>
    </w:r>
  </w:p>
  <w:p w14:paraId="0CFB501E" w14:textId="77777777" w:rsidR="00111D2A" w:rsidRPr="00E9531B" w:rsidRDefault="00111D2A" w:rsidP="0015334D">
    <w:pPr>
      <w:pStyle w:val="Encabezado"/>
      <w:tabs>
        <w:tab w:val="left" w:pos="3945"/>
      </w:tabs>
      <w:spacing w:after="0" w:line="240" w:lineRule="auto"/>
      <w:jc w:val="right"/>
      <w:rPr>
        <w:rStyle w:val="nfasissutil"/>
        <w:b/>
      </w:rPr>
    </w:pPr>
  </w:p>
  <w:p w14:paraId="0CFB501F" w14:textId="77777777" w:rsidR="00111D2A" w:rsidRPr="00E9531B" w:rsidRDefault="00111D2A" w:rsidP="00B76E5A">
    <w:pPr>
      <w:pStyle w:val="Encabezado"/>
      <w:tabs>
        <w:tab w:val="left" w:pos="3945"/>
      </w:tabs>
      <w:spacing w:after="0" w:line="240" w:lineRule="auto"/>
      <w:jc w:val="right"/>
      <w:rPr>
        <w:rStyle w:val="nfasissuti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F69BB"/>
    <w:multiLevelType w:val="hybridMultilevel"/>
    <w:tmpl w:val="33EEAD82"/>
    <w:lvl w:ilvl="0" w:tplc="2862A180">
      <w:start w:val="1"/>
      <w:numFmt w:val="lowerRoman"/>
      <w:lvlText w:val="(%1)"/>
      <w:lvlJc w:val="left"/>
      <w:pPr>
        <w:ind w:left="1713"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171029D"/>
    <w:multiLevelType w:val="hybridMultilevel"/>
    <w:tmpl w:val="5DAA9AD4"/>
    <w:lvl w:ilvl="0" w:tplc="AE2A1148">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02049"/>
    <w:multiLevelType w:val="hybridMultilevel"/>
    <w:tmpl w:val="DF6E2768"/>
    <w:lvl w:ilvl="0" w:tplc="30DCD5DC">
      <w:start w:val="1"/>
      <w:numFmt w:val="low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53210C8"/>
    <w:multiLevelType w:val="hybridMultilevel"/>
    <w:tmpl w:val="0B2045BA"/>
    <w:lvl w:ilvl="0" w:tplc="079C7072">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592462"/>
    <w:multiLevelType w:val="hybridMultilevel"/>
    <w:tmpl w:val="1396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D482F"/>
    <w:multiLevelType w:val="hybridMultilevel"/>
    <w:tmpl w:val="021ADA4C"/>
    <w:lvl w:ilvl="0" w:tplc="192650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070815"/>
    <w:multiLevelType w:val="multilevel"/>
    <w:tmpl w:val="6E3A2070"/>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0751598"/>
    <w:multiLevelType w:val="hybridMultilevel"/>
    <w:tmpl w:val="55287724"/>
    <w:lvl w:ilvl="0" w:tplc="83363504">
      <w:start w:val="1"/>
      <w:numFmt w:val="lowerRoman"/>
      <w:lvlText w:val="(%1)"/>
      <w:lvlJc w:val="left"/>
      <w:pPr>
        <w:ind w:left="926" w:hanging="360"/>
      </w:pPr>
      <w:rPr>
        <w:rFonts w:ascii="Arial" w:eastAsia="Times New Roman" w:hAnsi="Arial" w:cs="Times New Roman"/>
      </w:rPr>
    </w:lvl>
    <w:lvl w:ilvl="1" w:tplc="080A0019" w:tentative="1">
      <w:start w:val="1"/>
      <w:numFmt w:val="lowerLetter"/>
      <w:lvlText w:val="%2."/>
      <w:lvlJc w:val="left"/>
      <w:pPr>
        <w:ind w:left="1646" w:hanging="360"/>
      </w:pPr>
    </w:lvl>
    <w:lvl w:ilvl="2" w:tplc="080A001B" w:tentative="1">
      <w:start w:val="1"/>
      <w:numFmt w:val="lowerRoman"/>
      <w:lvlText w:val="%3."/>
      <w:lvlJc w:val="right"/>
      <w:pPr>
        <w:ind w:left="2366" w:hanging="180"/>
      </w:pPr>
    </w:lvl>
    <w:lvl w:ilvl="3" w:tplc="080A000F" w:tentative="1">
      <w:start w:val="1"/>
      <w:numFmt w:val="decimal"/>
      <w:lvlText w:val="%4."/>
      <w:lvlJc w:val="left"/>
      <w:pPr>
        <w:ind w:left="3086" w:hanging="360"/>
      </w:pPr>
    </w:lvl>
    <w:lvl w:ilvl="4" w:tplc="080A0019" w:tentative="1">
      <w:start w:val="1"/>
      <w:numFmt w:val="lowerLetter"/>
      <w:lvlText w:val="%5."/>
      <w:lvlJc w:val="left"/>
      <w:pPr>
        <w:ind w:left="3806" w:hanging="360"/>
      </w:pPr>
    </w:lvl>
    <w:lvl w:ilvl="5" w:tplc="080A001B" w:tentative="1">
      <w:start w:val="1"/>
      <w:numFmt w:val="lowerRoman"/>
      <w:lvlText w:val="%6."/>
      <w:lvlJc w:val="right"/>
      <w:pPr>
        <w:ind w:left="4526" w:hanging="180"/>
      </w:pPr>
    </w:lvl>
    <w:lvl w:ilvl="6" w:tplc="080A000F" w:tentative="1">
      <w:start w:val="1"/>
      <w:numFmt w:val="decimal"/>
      <w:lvlText w:val="%7."/>
      <w:lvlJc w:val="left"/>
      <w:pPr>
        <w:ind w:left="5246" w:hanging="360"/>
      </w:pPr>
    </w:lvl>
    <w:lvl w:ilvl="7" w:tplc="080A0019" w:tentative="1">
      <w:start w:val="1"/>
      <w:numFmt w:val="lowerLetter"/>
      <w:lvlText w:val="%8."/>
      <w:lvlJc w:val="left"/>
      <w:pPr>
        <w:ind w:left="5966" w:hanging="360"/>
      </w:pPr>
    </w:lvl>
    <w:lvl w:ilvl="8" w:tplc="080A001B" w:tentative="1">
      <w:start w:val="1"/>
      <w:numFmt w:val="lowerRoman"/>
      <w:lvlText w:val="%9."/>
      <w:lvlJc w:val="right"/>
      <w:pPr>
        <w:ind w:left="6686" w:hanging="180"/>
      </w:pPr>
    </w:lvl>
  </w:abstractNum>
  <w:abstractNum w:abstractNumId="10" w15:restartNumberingAfterBreak="0">
    <w:nsid w:val="16EA52FB"/>
    <w:multiLevelType w:val="hybridMultilevel"/>
    <w:tmpl w:val="7F882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184C48CA"/>
    <w:multiLevelType w:val="multilevel"/>
    <w:tmpl w:val="8328F78E"/>
    <w:lvl w:ilvl="0">
      <w:start w:val="2"/>
      <w:numFmt w:val="decimal"/>
      <w:lvlText w:val="%1"/>
      <w:lvlJc w:val="left"/>
      <w:pPr>
        <w:ind w:left="600" w:hanging="600"/>
      </w:pPr>
      <w:rPr>
        <w:rFonts w:hint="default"/>
      </w:rPr>
    </w:lvl>
    <w:lvl w:ilvl="1">
      <w:start w:val="13"/>
      <w:numFmt w:val="decimal"/>
      <w:lvlText w:val="%1.%2"/>
      <w:lvlJc w:val="left"/>
      <w:pPr>
        <w:ind w:left="742" w:hanging="60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90C117F"/>
    <w:multiLevelType w:val="hybridMultilevel"/>
    <w:tmpl w:val="192859B8"/>
    <w:lvl w:ilvl="0" w:tplc="29C4C1D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BB53D5"/>
    <w:multiLevelType w:val="hybridMultilevel"/>
    <w:tmpl w:val="93A47502"/>
    <w:lvl w:ilvl="0" w:tplc="7E4A7AB2">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19F17033"/>
    <w:multiLevelType w:val="hybridMultilevel"/>
    <w:tmpl w:val="366E6D86"/>
    <w:lvl w:ilvl="0" w:tplc="080A0019">
      <w:start w:val="1"/>
      <w:numFmt w:val="low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1F220868"/>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6390B76"/>
    <w:multiLevelType w:val="hybridMultilevel"/>
    <w:tmpl w:val="3628E38A"/>
    <w:lvl w:ilvl="0" w:tplc="CD2E1024">
      <w:start w:val="1"/>
      <w:numFmt w:val="decimal"/>
      <w:lvlText w:val="%1."/>
      <w:lvlJc w:val="left"/>
      <w:pPr>
        <w:ind w:left="720" w:hanging="360"/>
      </w:pPr>
      <w:rPr>
        <w:rFonts w:cs="Times New Roman"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C74748"/>
    <w:multiLevelType w:val="multilevel"/>
    <w:tmpl w:val="9CD4189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76137D"/>
    <w:multiLevelType w:val="hybridMultilevel"/>
    <w:tmpl w:val="4426EFB2"/>
    <w:lvl w:ilvl="0" w:tplc="170ED1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FD5E9F"/>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2F3D74D7"/>
    <w:multiLevelType w:val="hybridMultilevel"/>
    <w:tmpl w:val="D7543C04"/>
    <w:lvl w:ilvl="0" w:tplc="FC5621CC">
      <w:start w:val="1"/>
      <w:numFmt w:val="bullet"/>
      <w:lvlText w:val="-"/>
      <w:lvlJc w:val="left"/>
      <w:pPr>
        <w:ind w:left="1770" w:hanging="360"/>
      </w:pPr>
      <w:rPr>
        <w:rFonts w:ascii="Arial" w:eastAsia="Times New Roman" w:hAnsi="Arial" w:cs="Arial" w:hint="default"/>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21" w15:restartNumberingAfterBreak="0">
    <w:nsid w:val="33BE2F2F"/>
    <w:multiLevelType w:val="hybridMultilevel"/>
    <w:tmpl w:val="A6D6F630"/>
    <w:lvl w:ilvl="0" w:tplc="30DCD5D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F970F6"/>
    <w:multiLevelType w:val="hybridMultilevel"/>
    <w:tmpl w:val="1B60742E"/>
    <w:lvl w:ilvl="0" w:tplc="CF84B2F0">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5E971E3"/>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1E120A1"/>
    <w:multiLevelType w:val="hybridMultilevel"/>
    <w:tmpl w:val="DD8CED42"/>
    <w:lvl w:ilvl="0" w:tplc="83363504">
      <w:start w:val="1"/>
      <w:numFmt w:val="lowerRoman"/>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05003C"/>
    <w:multiLevelType w:val="hybridMultilevel"/>
    <w:tmpl w:val="0E2AA37E"/>
    <w:lvl w:ilvl="0" w:tplc="83363504">
      <w:start w:val="1"/>
      <w:numFmt w:val="lowerRoman"/>
      <w:lvlText w:val="(%1)"/>
      <w:lvlJc w:val="left"/>
      <w:pPr>
        <w:ind w:left="720" w:hanging="360"/>
      </w:pPr>
      <w:rPr>
        <w:rFonts w:ascii="Arial" w:eastAsia="Times New Roman" w:hAnsi="Arial"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2545A8"/>
    <w:multiLevelType w:val="hybridMultilevel"/>
    <w:tmpl w:val="633A0D46"/>
    <w:lvl w:ilvl="0" w:tplc="080A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46D648AB"/>
    <w:multiLevelType w:val="hybridMultilevel"/>
    <w:tmpl w:val="0E2AA37E"/>
    <w:lvl w:ilvl="0" w:tplc="83363504">
      <w:start w:val="1"/>
      <w:numFmt w:val="lowerRoman"/>
      <w:lvlText w:val="(%1)"/>
      <w:lvlJc w:val="left"/>
      <w:pPr>
        <w:ind w:left="720" w:hanging="360"/>
      </w:pPr>
      <w:rPr>
        <w:rFonts w:ascii="Arial" w:eastAsia="Times New Roman" w:hAnsi="Arial" w:cs="Times New Roman"/>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8675B0"/>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4FA71285"/>
    <w:multiLevelType w:val="multilevel"/>
    <w:tmpl w:val="724C6652"/>
    <w:lvl w:ilvl="0">
      <w:start w:val="1"/>
      <w:numFmt w:val="upperRoman"/>
      <w:lvlText w:val="%1."/>
      <w:lvlJc w:val="left"/>
      <w:pPr>
        <w:ind w:left="1428" w:hanging="72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30" w15:restartNumberingAfterBreak="0">
    <w:nsid w:val="557E19D4"/>
    <w:multiLevelType w:val="hybridMultilevel"/>
    <w:tmpl w:val="A1E8EC6E"/>
    <w:lvl w:ilvl="0" w:tplc="079C7072">
      <w:start w:val="1"/>
      <w:numFmt w:val="decimal"/>
      <w:lvlText w:val="%1."/>
      <w:lvlJc w:val="left"/>
      <w:pPr>
        <w:ind w:left="720" w:hanging="360"/>
      </w:pPr>
      <w:rPr>
        <w:rFonts w:cs="Times New Roman" w:hint="default"/>
        <w:b/>
      </w:rPr>
    </w:lvl>
    <w:lvl w:ilvl="1" w:tplc="BD9A5000">
      <w:start w:val="1"/>
      <w:numFmt w:val="lowerLetter"/>
      <w:lvlText w:val="%2."/>
      <w:lvlJc w:val="left"/>
      <w:pPr>
        <w:ind w:left="1440" w:hanging="360"/>
      </w:pPr>
      <w:rPr>
        <w:rFonts w:ascii="ITC Avant Garde" w:hAnsi="ITC Avant Gard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68F263E9"/>
    <w:multiLevelType w:val="hybridMultilevel"/>
    <w:tmpl w:val="33EEAD82"/>
    <w:lvl w:ilvl="0" w:tplc="2862A18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9C15837"/>
    <w:multiLevelType w:val="multilevel"/>
    <w:tmpl w:val="16E493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B5522F"/>
    <w:multiLevelType w:val="multilevel"/>
    <w:tmpl w:val="3CF6245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B64E13"/>
    <w:multiLevelType w:val="hybridMultilevel"/>
    <w:tmpl w:val="FE5E17C2"/>
    <w:lvl w:ilvl="0" w:tplc="C42A36AE">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72AF3"/>
    <w:multiLevelType w:val="hybridMultilevel"/>
    <w:tmpl w:val="DF6E2768"/>
    <w:lvl w:ilvl="0" w:tplc="30DCD5DC">
      <w:start w:val="1"/>
      <w:numFmt w:val="lowerRoman"/>
      <w:lvlText w:val="(%1)"/>
      <w:lvlJc w:val="left"/>
      <w:pPr>
        <w:ind w:left="1728" w:hanging="10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D61555B"/>
    <w:multiLevelType w:val="hybridMultilevel"/>
    <w:tmpl w:val="014CFCE0"/>
    <w:lvl w:ilvl="0" w:tplc="9A88C040">
      <w:start w:val="2"/>
      <w:numFmt w:val="bullet"/>
      <w:lvlText w:val="-"/>
      <w:lvlJc w:val="left"/>
      <w:pPr>
        <w:ind w:left="1428" w:hanging="360"/>
      </w:pPr>
      <w:rPr>
        <w:rFonts w:ascii="Arial" w:eastAsia="Times New Roman"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8" w15:restartNumberingAfterBreak="0">
    <w:nsid w:val="7D9800FC"/>
    <w:multiLevelType w:val="hybridMultilevel"/>
    <w:tmpl w:val="D9D8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F0F50"/>
    <w:multiLevelType w:val="multilevel"/>
    <w:tmpl w:val="2ED87E6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31"/>
  </w:num>
  <w:num w:numId="4">
    <w:abstractNumId w:val="2"/>
  </w:num>
  <w:num w:numId="5">
    <w:abstractNumId w:val="3"/>
  </w:num>
  <w:num w:numId="6">
    <w:abstractNumId w:val="17"/>
  </w:num>
  <w:num w:numId="7">
    <w:abstractNumId w:val="36"/>
  </w:num>
  <w:num w:numId="8">
    <w:abstractNumId w:val="24"/>
  </w:num>
  <w:num w:numId="9">
    <w:abstractNumId w:val="32"/>
  </w:num>
  <w:num w:numId="10">
    <w:abstractNumId w:val="1"/>
  </w:num>
  <w:num w:numId="11">
    <w:abstractNumId w:val="18"/>
  </w:num>
  <w:num w:numId="12">
    <w:abstractNumId w:val="27"/>
  </w:num>
  <w:num w:numId="13">
    <w:abstractNumId w:val="25"/>
  </w:num>
  <w:num w:numId="14">
    <w:abstractNumId w:val="23"/>
  </w:num>
  <w:num w:numId="15">
    <w:abstractNumId w:val="9"/>
  </w:num>
  <w:num w:numId="16">
    <w:abstractNumId w:val="13"/>
  </w:num>
  <w:num w:numId="17">
    <w:abstractNumId w:val="15"/>
  </w:num>
  <w:num w:numId="18">
    <w:abstractNumId w:val="33"/>
  </w:num>
  <w:num w:numId="19">
    <w:abstractNumId w:val="39"/>
  </w:num>
  <w:num w:numId="20">
    <w:abstractNumId w:val="19"/>
  </w:num>
  <w:num w:numId="21">
    <w:abstractNumId w:val="10"/>
  </w:num>
  <w:num w:numId="22">
    <w:abstractNumId w:val="34"/>
  </w:num>
  <w:num w:numId="23">
    <w:abstractNumId w:val="7"/>
  </w:num>
  <w:num w:numId="24">
    <w:abstractNumId w:val="11"/>
  </w:num>
  <w:num w:numId="25">
    <w:abstractNumId w:val="38"/>
  </w:num>
  <w:num w:numId="26">
    <w:abstractNumId w:val="5"/>
  </w:num>
  <w:num w:numId="27">
    <w:abstractNumId w:val="22"/>
  </w:num>
  <w:num w:numId="28">
    <w:abstractNumId w:val="21"/>
  </w:num>
  <w:num w:numId="29">
    <w:abstractNumId w:val="12"/>
  </w:num>
  <w:num w:numId="30">
    <w:abstractNumId w:val="28"/>
  </w:num>
  <w:num w:numId="31">
    <w:abstractNumId w:val="35"/>
  </w:num>
  <w:num w:numId="32">
    <w:abstractNumId w:val="30"/>
  </w:num>
  <w:num w:numId="33">
    <w:abstractNumId w:val="29"/>
  </w:num>
  <w:num w:numId="34">
    <w:abstractNumId w:val="16"/>
  </w:num>
  <w:num w:numId="35">
    <w:abstractNumId w:val="6"/>
  </w:num>
  <w:num w:numId="36">
    <w:abstractNumId w:val="20"/>
  </w:num>
  <w:num w:numId="37">
    <w:abstractNumId w:val="4"/>
  </w:num>
  <w:num w:numId="38">
    <w:abstractNumId w:val="37"/>
  </w:num>
  <w:num w:numId="39">
    <w:abstractNumId w:val="26"/>
  </w:num>
  <w:num w:numId="4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savePreviewPicture/>
  <w:hdrShapeDefaults>
    <o:shapedefaults v:ext="edit" spidmax="2051" style="mso-position-vertical-relative:line" fillcolor="#ffc000">
      <v:fill color="#ffc000"/>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A5"/>
    <w:rsid w:val="00000C6F"/>
    <w:rsid w:val="00000C7B"/>
    <w:rsid w:val="00000E1F"/>
    <w:rsid w:val="00003260"/>
    <w:rsid w:val="00003554"/>
    <w:rsid w:val="0000467B"/>
    <w:rsid w:val="00004D7B"/>
    <w:rsid w:val="00005712"/>
    <w:rsid w:val="00005B52"/>
    <w:rsid w:val="000063CA"/>
    <w:rsid w:val="0000649B"/>
    <w:rsid w:val="00006B99"/>
    <w:rsid w:val="000074BC"/>
    <w:rsid w:val="00007E35"/>
    <w:rsid w:val="00010014"/>
    <w:rsid w:val="0001042A"/>
    <w:rsid w:val="00010A60"/>
    <w:rsid w:val="0001223D"/>
    <w:rsid w:val="000122B0"/>
    <w:rsid w:val="00012BBB"/>
    <w:rsid w:val="00012E7C"/>
    <w:rsid w:val="000148A6"/>
    <w:rsid w:val="00014CDB"/>
    <w:rsid w:val="0001519A"/>
    <w:rsid w:val="00015850"/>
    <w:rsid w:val="0001614E"/>
    <w:rsid w:val="00016418"/>
    <w:rsid w:val="00016A25"/>
    <w:rsid w:val="00016BA9"/>
    <w:rsid w:val="0001770A"/>
    <w:rsid w:val="000201BB"/>
    <w:rsid w:val="0002021E"/>
    <w:rsid w:val="000204AB"/>
    <w:rsid w:val="00020C5A"/>
    <w:rsid w:val="00021AF1"/>
    <w:rsid w:val="00021EB4"/>
    <w:rsid w:val="00022260"/>
    <w:rsid w:val="000232DC"/>
    <w:rsid w:val="00023935"/>
    <w:rsid w:val="000257D6"/>
    <w:rsid w:val="00025916"/>
    <w:rsid w:val="00025B20"/>
    <w:rsid w:val="000269F1"/>
    <w:rsid w:val="000278BF"/>
    <w:rsid w:val="0003005B"/>
    <w:rsid w:val="00030E60"/>
    <w:rsid w:val="00030F97"/>
    <w:rsid w:val="0003241B"/>
    <w:rsid w:val="00032CD0"/>
    <w:rsid w:val="00034009"/>
    <w:rsid w:val="0003432A"/>
    <w:rsid w:val="000349F8"/>
    <w:rsid w:val="00034F08"/>
    <w:rsid w:val="0003566F"/>
    <w:rsid w:val="00035872"/>
    <w:rsid w:val="000359AC"/>
    <w:rsid w:val="000359DD"/>
    <w:rsid w:val="00036279"/>
    <w:rsid w:val="00037434"/>
    <w:rsid w:val="00037FA7"/>
    <w:rsid w:val="0004017B"/>
    <w:rsid w:val="00040486"/>
    <w:rsid w:val="00040905"/>
    <w:rsid w:val="000412F0"/>
    <w:rsid w:val="000413AD"/>
    <w:rsid w:val="00041C72"/>
    <w:rsid w:val="00041CB8"/>
    <w:rsid w:val="000439D3"/>
    <w:rsid w:val="00043C80"/>
    <w:rsid w:val="000440A1"/>
    <w:rsid w:val="0004475A"/>
    <w:rsid w:val="00044779"/>
    <w:rsid w:val="00044CA3"/>
    <w:rsid w:val="000452CC"/>
    <w:rsid w:val="00046C6C"/>
    <w:rsid w:val="000474F0"/>
    <w:rsid w:val="00050181"/>
    <w:rsid w:val="000509BA"/>
    <w:rsid w:val="0005181C"/>
    <w:rsid w:val="00051FAC"/>
    <w:rsid w:val="00051FF7"/>
    <w:rsid w:val="0005231E"/>
    <w:rsid w:val="000527BA"/>
    <w:rsid w:val="00053094"/>
    <w:rsid w:val="000530BE"/>
    <w:rsid w:val="00054461"/>
    <w:rsid w:val="000545CB"/>
    <w:rsid w:val="00054992"/>
    <w:rsid w:val="00054CC9"/>
    <w:rsid w:val="00054E24"/>
    <w:rsid w:val="00054F17"/>
    <w:rsid w:val="00060B2B"/>
    <w:rsid w:val="00060C76"/>
    <w:rsid w:val="00061257"/>
    <w:rsid w:val="00061D91"/>
    <w:rsid w:val="00061E12"/>
    <w:rsid w:val="000632D3"/>
    <w:rsid w:val="000635C0"/>
    <w:rsid w:val="000639BF"/>
    <w:rsid w:val="00063F3B"/>
    <w:rsid w:val="000650AD"/>
    <w:rsid w:val="0006530C"/>
    <w:rsid w:val="0006537D"/>
    <w:rsid w:val="000656E4"/>
    <w:rsid w:val="000656F3"/>
    <w:rsid w:val="000659EA"/>
    <w:rsid w:val="000669B3"/>
    <w:rsid w:val="00067022"/>
    <w:rsid w:val="000670FD"/>
    <w:rsid w:val="00067334"/>
    <w:rsid w:val="000677F9"/>
    <w:rsid w:val="00072FA7"/>
    <w:rsid w:val="00073709"/>
    <w:rsid w:val="000743F2"/>
    <w:rsid w:val="0007520E"/>
    <w:rsid w:val="00076BDF"/>
    <w:rsid w:val="00076C29"/>
    <w:rsid w:val="00076D5E"/>
    <w:rsid w:val="000770E4"/>
    <w:rsid w:val="00077E71"/>
    <w:rsid w:val="00080AA0"/>
    <w:rsid w:val="00080CFA"/>
    <w:rsid w:val="00081714"/>
    <w:rsid w:val="00082360"/>
    <w:rsid w:val="000833C1"/>
    <w:rsid w:val="0008351A"/>
    <w:rsid w:val="00084669"/>
    <w:rsid w:val="00084DD9"/>
    <w:rsid w:val="00090006"/>
    <w:rsid w:val="00090194"/>
    <w:rsid w:val="00091C87"/>
    <w:rsid w:val="000922D3"/>
    <w:rsid w:val="00092748"/>
    <w:rsid w:val="00092870"/>
    <w:rsid w:val="00093C7C"/>
    <w:rsid w:val="000953DC"/>
    <w:rsid w:val="00095432"/>
    <w:rsid w:val="00095B2B"/>
    <w:rsid w:val="000963B6"/>
    <w:rsid w:val="000972CA"/>
    <w:rsid w:val="000A14B5"/>
    <w:rsid w:val="000A1AD5"/>
    <w:rsid w:val="000A1E3B"/>
    <w:rsid w:val="000A220B"/>
    <w:rsid w:val="000A2C97"/>
    <w:rsid w:val="000A3F24"/>
    <w:rsid w:val="000A42C7"/>
    <w:rsid w:val="000A44CF"/>
    <w:rsid w:val="000A4912"/>
    <w:rsid w:val="000A5719"/>
    <w:rsid w:val="000A7434"/>
    <w:rsid w:val="000A74AA"/>
    <w:rsid w:val="000A78A4"/>
    <w:rsid w:val="000B08DF"/>
    <w:rsid w:val="000B0A3C"/>
    <w:rsid w:val="000B0FB4"/>
    <w:rsid w:val="000B197C"/>
    <w:rsid w:val="000B1BD9"/>
    <w:rsid w:val="000B1F2C"/>
    <w:rsid w:val="000B3714"/>
    <w:rsid w:val="000B3765"/>
    <w:rsid w:val="000B3985"/>
    <w:rsid w:val="000B3A4A"/>
    <w:rsid w:val="000B3D04"/>
    <w:rsid w:val="000B414F"/>
    <w:rsid w:val="000B4245"/>
    <w:rsid w:val="000B4799"/>
    <w:rsid w:val="000B509B"/>
    <w:rsid w:val="000B5702"/>
    <w:rsid w:val="000B6202"/>
    <w:rsid w:val="000B6C5E"/>
    <w:rsid w:val="000B7E09"/>
    <w:rsid w:val="000C0181"/>
    <w:rsid w:val="000C0A60"/>
    <w:rsid w:val="000C0C2A"/>
    <w:rsid w:val="000C10A1"/>
    <w:rsid w:val="000C19A8"/>
    <w:rsid w:val="000C1A6E"/>
    <w:rsid w:val="000C2221"/>
    <w:rsid w:val="000C49BC"/>
    <w:rsid w:val="000C567F"/>
    <w:rsid w:val="000C6727"/>
    <w:rsid w:val="000C6955"/>
    <w:rsid w:val="000D0195"/>
    <w:rsid w:val="000D0844"/>
    <w:rsid w:val="000D0DD2"/>
    <w:rsid w:val="000D18FA"/>
    <w:rsid w:val="000D3A92"/>
    <w:rsid w:val="000D4F3E"/>
    <w:rsid w:val="000D50FC"/>
    <w:rsid w:val="000D5476"/>
    <w:rsid w:val="000D5BFE"/>
    <w:rsid w:val="000D6707"/>
    <w:rsid w:val="000D7787"/>
    <w:rsid w:val="000D7C3C"/>
    <w:rsid w:val="000D7EC4"/>
    <w:rsid w:val="000E06C5"/>
    <w:rsid w:val="000E19BB"/>
    <w:rsid w:val="000E2575"/>
    <w:rsid w:val="000E27A0"/>
    <w:rsid w:val="000E3107"/>
    <w:rsid w:val="000E3430"/>
    <w:rsid w:val="000E436B"/>
    <w:rsid w:val="000E4720"/>
    <w:rsid w:val="000E5B2E"/>
    <w:rsid w:val="000E7721"/>
    <w:rsid w:val="000E7C21"/>
    <w:rsid w:val="000E7E5D"/>
    <w:rsid w:val="000F001A"/>
    <w:rsid w:val="000F2446"/>
    <w:rsid w:val="000F2B1D"/>
    <w:rsid w:val="000F34BF"/>
    <w:rsid w:val="000F37AF"/>
    <w:rsid w:val="000F37F0"/>
    <w:rsid w:val="000F3CB7"/>
    <w:rsid w:val="000F466E"/>
    <w:rsid w:val="000F4A1B"/>
    <w:rsid w:val="000F5B0C"/>
    <w:rsid w:val="000F5ED2"/>
    <w:rsid w:val="000F61A9"/>
    <w:rsid w:val="000F6394"/>
    <w:rsid w:val="000F6572"/>
    <w:rsid w:val="000F710B"/>
    <w:rsid w:val="000F79F7"/>
    <w:rsid w:val="000F7A95"/>
    <w:rsid w:val="000F7B7C"/>
    <w:rsid w:val="001031E8"/>
    <w:rsid w:val="001039B6"/>
    <w:rsid w:val="00104528"/>
    <w:rsid w:val="00104B46"/>
    <w:rsid w:val="00105060"/>
    <w:rsid w:val="00105BD1"/>
    <w:rsid w:val="00105EB8"/>
    <w:rsid w:val="001069B2"/>
    <w:rsid w:val="00106BE8"/>
    <w:rsid w:val="00106D55"/>
    <w:rsid w:val="00107988"/>
    <w:rsid w:val="00111D2A"/>
    <w:rsid w:val="0011272B"/>
    <w:rsid w:val="0011369C"/>
    <w:rsid w:val="00113727"/>
    <w:rsid w:val="001156C2"/>
    <w:rsid w:val="0011670C"/>
    <w:rsid w:val="00116A1E"/>
    <w:rsid w:val="00117BF5"/>
    <w:rsid w:val="00120307"/>
    <w:rsid w:val="001220C7"/>
    <w:rsid w:val="00122B47"/>
    <w:rsid w:val="00123A39"/>
    <w:rsid w:val="00123D2B"/>
    <w:rsid w:val="0012415A"/>
    <w:rsid w:val="00124E95"/>
    <w:rsid w:val="00125374"/>
    <w:rsid w:val="00125496"/>
    <w:rsid w:val="00125AC1"/>
    <w:rsid w:val="00125BB7"/>
    <w:rsid w:val="001265C3"/>
    <w:rsid w:val="001279E4"/>
    <w:rsid w:val="0013002A"/>
    <w:rsid w:val="00130218"/>
    <w:rsid w:val="0013022E"/>
    <w:rsid w:val="001330B5"/>
    <w:rsid w:val="001332F5"/>
    <w:rsid w:val="00133511"/>
    <w:rsid w:val="00133C58"/>
    <w:rsid w:val="001344F9"/>
    <w:rsid w:val="00135D19"/>
    <w:rsid w:val="00135F4F"/>
    <w:rsid w:val="001375CD"/>
    <w:rsid w:val="001415A2"/>
    <w:rsid w:val="001417C5"/>
    <w:rsid w:val="00142524"/>
    <w:rsid w:val="00142C30"/>
    <w:rsid w:val="00142D5C"/>
    <w:rsid w:val="0014622A"/>
    <w:rsid w:val="0014625C"/>
    <w:rsid w:val="00146DBF"/>
    <w:rsid w:val="00147BE1"/>
    <w:rsid w:val="0015018F"/>
    <w:rsid w:val="001502A8"/>
    <w:rsid w:val="00150B3C"/>
    <w:rsid w:val="00152347"/>
    <w:rsid w:val="0015334D"/>
    <w:rsid w:val="00153733"/>
    <w:rsid w:val="001551F9"/>
    <w:rsid w:val="00155A37"/>
    <w:rsid w:val="00155B74"/>
    <w:rsid w:val="00156AB9"/>
    <w:rsid w:val="0015784B"/>
    <w:rsid w:val="00160308"/>
    <w:rsid w:val="0016078D"/>
    <w:rsid w:val="00161278"/>
    <w:rsid w:val="001613C7"/>
    <w:rsid w:val="001623F4"/>
    <w:rsid w:val="00162C88"/>
    <w:rsid w:val="00163E32"/>
    <w:rsid w:val="00163EE7"/>
    <w:rsid w:val="0016431E"/>
    <w:rsid w:val="00164AFB"/>
    <w:rsid w:val="00165441"/>
    <w:rsid w:val="00165FB3"/>
    <w:rsid w:val="00166423"/>
    <w:rsid w:val="0016784D"/>
    <w:rsid w:val="00170998"/>
    <w:rsid w:val="00172178"/>
    <w:rsid w:val="001728CF"/>
    <w:rsid w:val="00172B5C"/>
    <w:rsid w:val="0017318F"/>
    <w:rsid w:val="0017332D"/>
    <w:rsid w:val="00173598"/>
    <w:rsid w:val="00173657"/>
    <w:rsid w:val="00173E27"/>
    <w:rsid w:val="00174E1D"/>
    <w:rsid w:val="001803DB"/>
    <w:rsid w:val="001806A4"/>
    <w:rsid w:val="00180A36"/>
    <w:rsid w:val="00181F92"/>
    <w:rsid w:val="00183528"/>
    <w:rsid w:val="00183F72"/>
    <w:rsid w:val="00185E4F"/>
    <w:rsid w:val="001873C4"/>
    <w:rsid w:val="001905F1"/>
    <w:rsid w:val="00190EC4"/>
    <w:rsid w:val="0019103D"/>
    <w:rsid w:val="001920E1"/>
    <w:rsid w:val="00192A3A"/>
    <w:rsid w:val="00193B12"/>
    <w:rsid w:val="0019723A"/>
    <w:rsid w:val="00197552"/>
    <w:rsid w:val="001A003B"/>
    <w:rsid w:val="001A128D"/>
    <w:rsid w:val="001A1B66"/>
    <w:rsid w:val="001A1FBA"/>
    <w:rsid w:val="001A21D7"/>
    <w:rsid w:val="001A2CD5"/>
    <w:rsid w:val="001A2ED6"/>
    <w:rsid w:val="001A3079"/>
    <w:rsid w:val="001A3CC2"/>
    <w:rsid w:val="001A3E50"/>
    <w:rsid w:val="001A3F60"/>
    <w:rsid w:val="001A4CA3"/>
    <w:rsid w:val="001A55C7"/>
    <w:rsid w:val="001A6218"/>
    <w:rsid w:val="001A65FA"/>
    <w:rsid w:val="001A7033"/>
    <w:rsid w:val="001B0DE2"/>
    <w:rsid w:val="001B122F"/>
    <w:rsid w:val="001B1412"/>
    <w:rsid w:val="001B2FA6"/>
    <w:rsid w:val="001B34CD"/>
    <w:rsid w:val="001B3A7D"/>
    <w:rsid w:val="001B3F67"/>
    <w:rsid w:val="001B3FA1"/>
    <w:rsid w:val="001B60FC"/>
    <w:rsid w:val="001B7565"/>
    <w:rsid w:val="001B7ED5"/>
    <w:rsid w:val="001C021A"/>
    <w:rsid w:val="001C13B1"/>
    <w:rsid w:val="001C1F57"/>
    <w:rsid w:val="001C1F74"/>
    <w:rsid w:val="001C2427"/>
    <w:rsid w:val="001C29E0"/>
    <w:rsid w:val="001C4490"/>
    <w:rsid w:val="001C577F"/>
    <w:rsid w:val="001D025A"/>
    <w:rsid w:val="001D1D48"/>
    <w:rsid w:val="001D24B5"/>
    <w:rsid w:val="001D3A5E"/>
    <w:rsid w:val="001D42FF"/>
    <w:rsid w:val="001D4C63"/>
    <w:rsid w:val="001D55CC"/>
    <w:rsid w:val="001D59FD"/>
    <w:rsid w:val="001D7637"/>
    <w:rsid w:val="001D77D2"/>
    <w:rsid w:val="001E165F"/>
    <w:rsid w:val="001E4382"/>
    <w:rsid w:val="001E4F19"/>
    <w:rsid w:val="001E5F92"/>
    <w:rsid w:val="001E645D"/>
    <w:rsid w:val="001E785A"/>
    <w:rsid w:val="001F1558"/>
    <w:rsid w:val="001F1D65"/>
    <w:rsid w:val="001F320D"/>
    <w:rsid w:val="001F40B2"/>
    <w:rsid w:val="001F477E"/>
    <w:rsid w:val="001F50E2"/>
    <w:rsid w:val="001F51A1"/>
    <w:rsid w:val="001F59EB"/>
    <w:rsid w:val="001F5C53"/>
    <w:rsid w:val="001F6988"/>
    <w:rsid w:val="001F71FB"/>
    <w:rsid w:val="001F72C5"/>
    <w:rsid w:val="001F7344"/>
    <w:rsid w:val="001F7381"/>
    <w:rsid w:val="00201482"/>
    <w:rsid w:val="0020191E"/>
    <w:rsid w:val="00201BE1"/>
    <w:rsid w:val="00201FFF"/>
    <w:rsid w:val="00204BE8"/>
    <w:rsid w:val="00205691"/>
    <w:rsid w:val="002069F3"/>
    <w:rsid w:val="002072BF"/>
    <w:rsid w:val="00207C1B"/>
    <w:rsid w:val="00210A9B"/>
    <w:rsid w:val="0021253B"/>
    <w:rsid w:val="002128CD"/>
    <w:rsid w:val="0021344F"/>
    <w:rsid w:val="002135EA"/>
    <w:rsid w:val="0021482F"/>
    <w:rsid w:val="0021502D"/>
    <w:rsid w:val="0021595E"/>
    <w:rsid w:val="002162A4"/>
    <w:rsid w:val="002169CA"/>
    <w:rsid w:val="00217014"/>
    <w:rsid w:val="002171A5"/>
    <w:rsid w:val="00217B51"/>
    <w:rsid w:val="00217D3C"/>
    <w:rsid w:val="002209F3"/>
    <w:rsid w:val="00220CC8"/>
    <w:rsid w:val="002230CF"/>
    <w:rsid w:val="00223104"/>
    <w:rsid w:val="002231B2"/>
    <w:rsid w:val="002234A0"/>
    <w:rsid w:val="00224BF5"/>
    <w:rsid w:val="002315F0"/>
    <w:rsid w:val="00231E37"/>
    <w:rsid w:val="002326C3"/>
    <w:rsid w:val="00232E19"/>
    <w:rsid w:val="00233965"/>
    <w:rsid w:val="002339BD"/>
    <w:rsid w:val="00235EFC"/>
    <w:rsid w:val="002364CB"/>
    <w:rsid w:val="00236F16"/>
    <w:rsid w:val="002372AB"/>
    <w:rsid w:val="002402A8"/>
    <w:rsid w:val="00242375"/>
    <w:rsid w:val="002435CD"/>
    <w:rsid w:val="00243A58"/>
    <w:rsid w:val="00244293"/>
    <w:rsid w:val="00244A0D"/>
    <w:rsid w:val="002451EC"/>
    <w:rsid w:val="0024621F"/>
    <w:rsid w:val="0024708A"/>
    <w:rsid w:val="00247EB9"/>
    <w:rsid w:val="00250181"/>
    <w:rsid w:val="00250622"/>
    <w:rsid w:val="00250D18"/>
    <w:rsid w:val="0025133D"/>
    <w:rsid w:val="00251A5A"/>
    <w:rsid w:val="00251CEB"/>
    <w:rsid w:val="00252518"/>
    <w:rsid w:val="00252A68"/>
    <w:rsid w:val="00252EF1"/>
    <w:rsid w:val="00253457"/>
    <w:rsid w:val="0025361D"/>
    <w:rsid w:val="00253962"/>
    <w:rsid w:val="002547D0"/>
    <w:rsid w:val="002547FE"/>
    <w:rsid w:val="0025490D"/>
    <w:rsid w:val="00255F24"/>
    <w:rsid w:val="002561D8"/>
    <w:rsid w:val="00260E02"/>
    <w:rsid w:val="002616BB"/>
    <w:rsid w:val="00262B79"/>
    <w:rsid w:val="00265DF4"/>
    <w:rsid w:val="00265FAF"/>
    <w:rsid w:val="00267543"/>
    <w:rsid w:val="00270241"/>
    <w:rsid w:val="0027032D"/>
    <w:rsid w:val="0027126F"/>
    <w:rsid w:val="00271DB6"/>
    <w:rsid w:val="00272191"/>
    <w:rsid w:val="002732A6"/>
    <w:rsid w:val="00274677"/>
    <w:rsid w:val="002753F7"/>
    <w:rsid w:val="002754E4"/>
    <w:rsid w:val="002757F7"/>
    <w:rsid w:val="002775EE"/>
    <w:rsid w:val="002778DD"/>
    <w:rsid w:val="002806D6"/>
    <w:rsid w:val="00280753"/>
    <w:rsid w:val="00280E9F"/>
    <w:rsid w:val="00284626"/>
    <w:rsid w:val="00287A91"/>
    <w:rsid w:val="002904B7"/>
    <w:rsid w:val="00291421"/>
    <w:rsid w:val="002917FB"/>
    <w:rsid w:val="00293A95"/>
    <w:rsid w:val="002952A9"/>
    <w:rsid w:val="0029606E"/>
    <w:rsid w:val="00296B2A"/>
    <w:rsid w:val="0029793A"/>
    <w:rsid w:val="002A0C06"/>
    <w:rsid w:val="002A0FFD"/>
    <w:rsid w:val="002A16AB"/>
    <w:rsid w:val="002A2C4A"/>
    <w:rsid w:val="002A2FEE"/>
    <w:rsid w:val="002A3CB0"/>
    <w:rsid w:val="002A4082"/>
    <w:rsid w:val="002A568F"/>
    <w:rsid w:val="002A7466"/>
    <w:rsid w:val="002A790E"/>
    <w:rsid w:val="002B0BB9"/>
    <w:rsid w:val="002B0EB4"/>
    <w:rsid w:val="002B1E51"/>
    <w:rsid w:val="002B2A29"/>
    <w:rsid w:val="002B2DD1"/>
    <w:rsid w:val="002B42AE"/>
    <w:rsid w:val="002C056F"/>
    <w:rsid w:val="002C1471"/>
    <w:rsid w:val="002C1CEC"/>
    <w:rsid w:val="002C2947"/>
    <w:rsid w:val="002C3C43"/>
    <w:rsid w:val="002C490E"/>
    <w:rsid w:val="002C4A8B"/>
    <w:rsid w:val="002C4A94"/>
    <w:rsid w:val="002C4F66"/>
    <w:rsid w:val="002C5F46"/>
    <w:rsid w:val="002C7230"/>
    <w:rsid w:val="002C77A9"/>
    <w:rsid w:val="002D07E0"/>
    <w:rsid w:val="002D0DCB"/>
    <w:rsid w:val="002D2875"/>
    <w:rsid w:val="002D3154"/>
    <w:rsid w:val="002D3758"/>
    <w:rsid w:val="002D3D63"/>
    <w:rsid w:val="002D4ADE"/>
    <w:rsid w:val="002D7525"/>
    <w:rsid w:val="002E0482"/>
    <w:rsid w:val="002E1172"/>
    <w:rsid w:val="002E148D"/>
    <w:rsid w:val="002E3036"/>
    <w:rsid w:val="002E3352"/>
    <w:rsid w:val="002E3812"/>
    <w:rsid w:val="002E451D"/>
    <w:rsid w:val="002E461E"/>
    <w:rsid w:val="002E5757"/>
    <w:rsid w:val="002E5A0B"/>
    <w:rsid w:val="002E63FF"/>
    <w:rsid w:val="002E6B12"/>
    <w:rsid w:val="002E6CF7"/>
    <w:rsid w:val="002F21D5"/>
    <w:rsid w:val="002F2626"/>
    <w:rsid w:val="002F3485"/>
    <w:rsid w:val="002F35E7"/>
    <w:rsid w:val="002F3782"/>
    <w:rsid w:val="002F6AD7"/>
    <w:rsid w:val="002F736C"/>
    <w:rsid w:val="00301710"/>
    <w:rsid w:val="00302295"/>
    <w:rsid w:val="00303F94"/>
    <w:rsid w:val="003047B5"/>
    <w:rsid w:val="00305AE5"/>
    <w:rsid w:val="00306A8E"/>
    <w:rsid w:val="00307687"/>
    <w:rsid w:val="00307C67"/>
    <w:rsid w:val="003101DF"/>
    <w:rsid w:val="003103A9"/>
    <w:rsid w:val="00310775"/>
    <w:rsid w:val="00311281"/>
    <w:rsid w:val="00311872"/>
    <w:rsid w:val="003127C8"/>
    <w:rsid w:val="00312D99"/>
    <w:rsid w:val="0031451C"/>
    <w:rsid w:val="003148E5"/>
    <w:rsid w:val="003154E4"/>
    <w:rsid w:val="00315647"/>
    <w:rsid w:val="0031640C"/>
    <w:rsid w:val="003170B7"/>
    <w:rsid w:val="00317269"/>
    <w:rsid w:val="00317542"/>
    <w:rsid w:val="00317EE5"/>
    <w:rsid w:val="00320573"/>
    <w:rsid w:val="00320866"/>
    <w:rsid w:val="00320AC5"/>
    <w:rsid w:val="003223A1"/>
    <w:rsid w:val="00323953"/>
    <w:rsid w:val="003249C6"/>
    <w:rsid w:val="00325D70"/>
    <w:rsid w:val="00326117"/>
    <w:rsid w:val="00326400"/>
    <w:rsid w:val="00326758"/>
    <w:rsid w:val="003267C5"/>
    <w:rsid w:val="00326D82"/>
    <w:rsid w:val="0032726B"/>
    <w:rsid w:val="003273D5"/>
    <w:rsid w:val="003274ED"/>
    <w:rsid w:val="0032795A"/>
    <w:rsid w:val="00327AF4"/>
    <w:rsid w:val="0033193A"/>
    <w:rsid w:val="00334C30"/>
    <w:rsid w:val="00334C95"/>
    <w:rsid w:val="00334DC6"/>
    <w:rsid w:val="00335762"/>
    <w:rsid w:val="00336220"/>
    <w:rsid w:val="00336262"/>
    <w:rsid w:val="00337247"/>
    <w:rsid w:val="00337A73"/>
    <w:rsid w:val="00337DBC"/>
    <w:rsid w:val="00337E46"/>
    <w:rsid w:val="00337EF8"/>
    <w:rsid w:val="0034030A"/>
    <w:rsid w:val="0034076F"/>
    <w:rsid w:val="00340E9C"/>
    <w:rsid w:val="0034159F"/>
    <w:rsid w:val="00341F62"/>
    <w:rsid w:val="003434CE"/>
    <w:rsid w:val="00343781"/>
    <w:rsid w:val="00345652"/>
    <w:rsid w:val="003461C1"/>
    <w:rsid w:val="003463BD"/>
    <w:rsid w:val="00346548"/>
    <w:rsid w:val="003468F2"/>
    <w:rsid w:val="00347217"/>
    <w:rsid w:val="00347249"/>
    <w:rsid w:val="00347A66"/>
    <w:rsid w:val="00347EA7"/>
    <w:rsid w:val="0035024B"/>
    <w:rsid w:val="00350CA9"/>
    <w:rsid w:val="00350F83"/>
    <w:rsid w:val="003518FA"/>
    <w:rsid w:val="00354E43"/>
    <w:rsid w:val="0035554B"/>
    <w:rsid w:val="0035603F"/>
    <w:rsid w:val="00356DBA"/>
    <w:rsid w:val="00357355"/>
    <w:rsid w:val="00357E94"/>
    <w:rsid w:val="00357F67"/>
    <w:rsid w:val="00360744"/>
    <w:rsid w:val="003609A6"/>
    <w:rsid w:val="00360E3F"/>
    <w:rsid w:val="00361121"/>
    <w:rsid w:val="00361B04"/>
    <w:rsid w:val="003624ED"/>
    <w:rsid w:val="00362D54"/>
    <w:rsid w:val="003651B7"/>
    <w:rsid w:val="003666FB"/>
    <w:rsid w:val="00366F02"/>
    <w:rsid w:val="00367704"/>
    <w:rsid w:val="00370124"/>
    <w:rsid w:val="00370AAF"/>
    <w:rsid w:val="00370ADE"/>
    <w:rsid w:val="00370DB9"/>
    <w:rsid w:val="00371260"/>
    <w:rsid w:val="003722B9"/>
    <w:rsid w:val="003766F0"/>
    <w:rsid w:val="003767E5"/>
    <w:rsid w:val="00376942"/>
    <w:rsid w:val="003774CB"/>
    <w:rsid w:val="00377974"/>
    <w:rsid w:val="0038060D"/>
    <w:rsid w:val="00380A26"/>
    <w:rsid w:val="00380A5F"/>
    <w:rsid w:val="003813A6"/>
    <w:rsid w:val="0038154F"/>
    <w:rsid w:val="003823D2"/>
    <w:rsid w:val="003829F1"/>
    <w:rsid w:val="00382ECF"/>
    <w:rsid w:val="003832C3"/>
    <w:rsid w:val="0038331B"/>
    <w:rsid w:val="00383B41"/>
    <w:rsid w:val="00383E22"/>
    <w:rsid w:val="00385531"/>
    <w:rsid w:val="00385B8E"/>
    <w:rsid w:val="00386BFD"/>
    <w:rsid w:val="00386DBE"/>
    <w:rsid w:val="00387678"/>
    <w:rsid w:val="00390146"/>
    <w:rsid w:val="00391FF2"/>
    <w:rsid w:val="00392CEC"/>
    <w:rsid w:val="00392E43"/>
    <w:rsid w:val="00393F38"/>
    <w:rsid w:val="003945FF"/>
    <w:rsid w:val="0039462A"/>
    <w:rsid w:val="0039537D"/>
    <w:rsid w:val="00395740"/>
    <w:rsid w:val="00395845"/>
    <w:rsid w:val="0039586F"/>
    <w:rsid w:val="00396E5D"/>
    <w:rsid w:val="0039758F"/>
    <w:rsid w:val="003A151C"/>
    <w:rsid w:val="003A1C34"/>
    <w:rsid w:val="003A1D5A"/>
    <w:rsid w:val="003A27D5"/>
    <w:rsid w:val="003A2D5E"/>
    <w:rsid w:val="003A4A5B"/>
    <w:rsid w:val="003A4C5E"/>
    <w:rsid w:val="003A57BE"/>
    <w:rsid w:val="003A5937"/>
    <w:rsid w:val="003A66AE"/>
    <w:rsid w:val="003B1135"/>
    <w:rsid w:val="003B12E8"/>
    <w:rsid w:val="003B1D75"/>
    <w:rsid w:val="003B392E"/>
    <w:rsid w:val="003B51D4"/>
    <w:rsid w:val="003B55A6"/>
    <w:rsid w:val="003B6B7B"/>
    <w:rsid w:val="003B6D03"/>
    <w:rsid w:val="003B76C6"/>
    <w:rsid w:val="003B7FFB"/>
    <w:rsid w:val="003C1F75"/>
    <w:rsid w:val="003C34E4"/>
    <w:rsid w:val="003C379A"/>
    <w:rsid w:val="003C384C"/>
    <w:rsid w:val="003C3C5C"/>
    <w:rsid w:val="003C4558"/>
    <w:rsid w:val="003C45C5"/>
    <w:rsid w:val="003C4E5F"/>
    <w:rsid w:val="003C5045"/>
    <w:rsid w:val="003C79DC"/>
    <w:rsid w:val="003D077C"/>
    <w:rsid w:val="003D0A0F"/>
    <w:rsid w:val="003D0BA9"/>
    <w:rsid w:val="003D0F0C"/>
    <w:rsid w:val="003D1B1F"/>
    <w:rsid w:val="003D2D4E"/>
    <w:rsid w:val="003D307F"/>
    <w:rsid w:val="003D39F3"/>
    <w:rsid w:val="003D4AB7"/>
    <w:rsid w:val="003D4E87"/>
    <w:rsid w:val="003D5006"/>
    <w:rsid w:val="003D547D"/>
    <w:rsid w:val="003D79B4"/>
    <w:rsid w:val="003E004C"/>
    <w:rsid w:val="003E09D4"/>
    <w:rsid w:val="003E0D00"/>
    <w:rsid w:val="003E3B90"/>
    <w:rsid w:val="003E405B"/>
    <w:rsid w:val="003E5D65"/>
    <w:rsid w:val="003E60E0"/>
    <w:rsid w:val="003E6310"/>
    <w:rsid w:val="003E6D6D"/>
    <w:rsid w:val="003E6FB5"/>
    <w:rsid w:val="003E704E"/>
    <w:rsid w:val="003E779B"/>
    <w:rsid w:val="003F0403"/>
    <w:rsid w:val="003F13BA"/>
    <w:rsid w:val="003F16DA"/>
    <w:rsid w:val="003F28CB"/>
    <w:rsid w:val="003F4341"/>
    <w:rsid w:val="003F43A6"/>
    <w:rsid w:val="003F4E3F"/>
    <w:rsid w:val="003F61F3"/>
    <w:rsid w:val="003F7BDB"/>
    <w:rsid w:val="003F7D37"/>
    <w:rsid w:val="00400C85"/>
    <w:rsid w:val="00401F59"/>
    <w:rsid w:val="004026CE"/>
    <w:rsid w:val="0040318E"/>
    <w:rsid w:val="0040349B"/>
    <w:rsid w:val="00403800"/>
    <w:rsid w:val="00403A8A"/>
    <w:rsid w:val="004044C2"/>
    <w:rsid w:val="00406E87"/>
    <w:rsid w:val="0040749F"/>
    <w:rsid w:val="004076B4"/>
    <w:rsid w:val="004078B8"/>
    <w:rsid w:val="00407B39"/>
    <w:rsid w:val="00407EAB"/>
    <w:rsid w:val="00407FCF"/>
    <w:rsid w:val="00407FD5"/>
    <w:rsid w:val="00410C56"/>
    <w:rsid w:val="004124E4"/>
    <w:rsid w:val="0041280D"/>
    <w:rsid w:val="004133AD"/>
    <w:rsid w:val="004134C2"/>
    <w:rsid w:val="00413DC8"/>
    <w:rsid w:val="004151DB"/>
    <w:rsid w:val="00415429"/>
    <w:rsid w:val="0041666A"/>
    <w:rsid w:val="004167C9"/>
    <w:rsid w:val="0041736E"/>
    <w:rsid w:val="00420B1A"/>
    <w:rsid w:val="004212C3"/>
    <w:rsid w:val="00422154"/>
    <w:rsid w:val="004235D3"/>
    <w:rsid w:val="004240ED"/>
    <w:rsid w:val="00424526"/>
    <w:rsid w:val="00424824"/>
    <w:rsid w:val="004251E6"/>
    <w:rsid w:val="00425B87"/>
    <w:rsid w:val="00425D76"/>
    <w:rsid w:val="004267F6"/>
    <w:rsid w:val="0042789C"/>
    <w:rsid w:val="004278BC"/>
    <w:rsid w:val="004278CD"/>
    <w:rsid w:val="00430579"/>
    <w:rsid w:val="004312D1"/>
    <w:rsid w:val="00431690"/>
    <w:rsid w:val="00432384"/>
    <w:rsid w:val="0043272E"/>
    <w:rsid w:val="004347DE"/>
    <w:rsid w:val="00434B5A"/>
    <w:rsid w:val="00435189"/>
    <w:rsid w:val="00437968"/>
    <w:rsid w:val="00437DE5"/>
    <w:rsid w:val="0044050F"/>
    <w:rsid w:val="0044064F"/>
    <w:rsid w:val="004409D7"/>
    <w:rsid w:val="00441D45"/>
    <w:rsid w:val="00442281"/>
    <w:rsid w:val="00442293"/>
    <w:rsid w:val="00442F2C"/>
    <w:rsid w:val="00443735"/>
    <w:rsid w:val="00444434"/>
    <w:rsid w:val="004451FE"/>
    <w:rsid w:val="0044586B"/>
    <w:rsid w:val="004467FD"/>
    <w:rsid w:val="00446ACB"/>
    <w:rsid w:val="00446C82"/>
    <w:rsid w:val="0044754A"/>
    <w:rsid w:val="004478F1"/>
    <w:rsid w:val="00450343"/>
    <w:rsid w:val="004506A8"/>
    <w:rsid w:val="00450A16"/>
    <w:rsid w:val="00450C93"/>
    <w:rsid w:val="00451B80"/>
    <w:rsid w:val="00451E00"/>
    <w:rsid w:val="004525F0"/>
    <w:rsid w:val="00452C97"/>
    <w:rsid w:val="00452D95"/>
    <w:rsid w:val="00453194"/>
    <w:rsid w:val="00453678"/>
    <w:rsid w:val="00453FF4"/>
    <w:rsid w:val="00455F71"/>
    <w:rsid w:val="00456053"/>
    <w:rsid w:val="00456F16"/>
    <w:rsid w:val="00457F0E"/>
    <w:rsid w:val="0046062A"/>
    <w:rsid w:val="0046128C"/>
    <w:rsid w:val="004612B5"/>
    <w:rsid w:val="004613A0"/>
    <w:rsid w:val="004619DF"/>
    <w:rsid w:val="00462D11"/>
    <w:rsid w:val="004630D1"/>
    <w:rsid w:val="00463A65"/>
    <w:rsid w:val="00465396"/>
    <w:rsid w:val="00465FA5"/>
    <w:rsid w:val="00466D73"/>
    <w:rsid w:val="00467595"/>
    <w:rsid w:val="004718D4"/>
    <w:rsid w:val="0047255A"/>
    <w:rsid w:val="004742FF"/>
    <w:rsid w:val="00476A5B"/>
    <w:rsid w:val="00476E6A"/>
    <w:rsid w:val="00476EB0"/>
    <w:rsid w:val="0048043A"/>
    <w:rsid w:val="00480859"/>
    <w:rsid w:val="00481421"/>
    <w:rsid w:val="00481559"/>
    <w:rsid w:val="0048175F"/>
    <w:rsid w:val="004820A1"/>
    <w:rsid w:val="004828F1"/>
    <w:rsid w:val="00482AA4"/>
    <w:rsid w:val="004837CC"/>
    <w:rsid w:val="00483AA5"/>
    <w:rsid w:val="004877C4"/>
    <w:rsid w:val="0049103D"/>
    <w:rsid w:val="0049127E"/>
    <w:rsid w:val="00491E98"/>
    <w:rsid w:val="00491FAA"/>
    <w:rsid w:val="004922A2"/>
    <w:rsid w:val="00492367"/>
    <w:rsid w:val="00492884"/>
    <w:rsid w:val="00492E70"/>
    <w:rsid w:val="00493405"/>
    <w:rsid w:val="004946F4"/>
    <w:rsid w:val="00494B84"/>
    <w:rsid w:val="00495BE1"/>
    <w:rsid w:val="004966AE"/>
    <w:rsid w:val="0049679C"/>
    <w:rsid w:val="00496815"/>
    <w:rsid w:val="00496BF4"/>
    <w:rsid w:val="0049716E"/>
    <w:rsid w:val="00497258"/>
    <w:rsid w:val="004972C6"/>
    <w:rsid w:val="00497506"/>
    <w:rsid w:val="00497DB3"/>
    <w:rsid w:val="004A0CEC"/>
    <w:rsid w:val="004A1099"/>
    <w:rsid w:val="004A2CE4"/>
    <w:rsid w:val="004A321E"/>
    <w:rsid w:val="004A3AEB"/>
    <w:rsid w:val="004A46C2"/>
    <w:rsid w:val="004A4C18"/>
    <w:rsid w:val="004A5DDC"/>
    <w:rsid w:val="004A6E22"/>
    <w:rsid w:val="004A796A"/>
    <w:rsid w:val="004A79F5"/>
    <w:rsid w:val="004B08EE"/>
    <w:rsid w:val="004B0FE7"/>
    <w:rsid w:val="004B155A"/>
    <w:rsid w:val="004B1B4B"/>
    <w:rsid w:val="004B2538"/>
    <w:rsid w:val="004B25D2"/>
    <w:rsid w:val="004B37E1"/>
    <w:rsid w:val="004B4296"/>
    <w:rsid w:val="004B48C9"/>
    <w:rsid w:val="004B4B4E"/>
    <w:rsid w:val="004B4F38"/>
    <w:rsid w:val="004B5291"/>
    <w:rsid w:val="004B62E5"/>
    <w:rsid w:val="004B6555"/>
    <w:rsid w:val="004B6AEB"/>
    <w:rsid w:val="004B7992"/>
    <w:rsid w:val="004B7FB3"/>
    <w:rsid w:val="004C0EA5"/>
    <w:rsid w:val="004C1809"/>
    <w:rsid w:val="004C23F3"/>
    <w:rsid w:val="004C2741"/>
    <w:rsid w:val="004C47F6"/>
    <w:rsid w:val="004C5A2D"/>
    <w:rsid w:val="004C5B60"/>
    <w:rsid w:val="004C6A9B"/>
    <w:rsid w:val="004C7AA5"/>
    <w:rsid w:val="004D0881"/>
    <w:rsid w:val="004D0992"/>
    <w:rsid w:val="004D11DC"/>
    <w:rsid w:val="004D1284"/>
    <w:rsid w:val="004D1E47"/>
    <w:rsid w:val="004D21DF"/>
    <w:rsid w:val="004D3E0C"/>
    <w:rsid w:val="004D41B6"/>
    <w:rsid w:val="004D4A60"/>
    <w:rsid w:val="004D5D73"/>
    <w:rsid w:val="004D6683"/>
    <w:rsid w:val="004D66D3"/>
    <w:rsid w:val="004D6BFA"/>
    <w:rsid w:val="004D7CDD"/>
    <w:rsid w:val="004E186F"/>
    <w:rsid w:val="004E3685"/>
    <w:rsid w:val="004E36EA"/>
    <w:rsid w:val="004E3D0D"/>
    <w:rsid w:val="004E4A11"/>
    <w:rsid w:val="004E4A64"/>
    <w:rsid w:val="004E4FA9"/>
    <w:rsid w:val="004E50B4"/>
    <w:rsid w:val="004E5625"/>
    <w:rsid w:val="004E571D"/>
    <w:rsid w:val="004E59F8"/>
    <w:rsid w:val="004E6310"/>
    <w:rsid w:val="004E6A03"/>
    <w:rsid w:val="004E71B5"/>
    <w:rsid w:val="004E7B3D"/>
    <w:rsid w:val="004F0AC3"/>
    <w:rsid w:val="004F1266"/>
    <w:rsid w:val="004F130A"/>
    <w:rsid w:val="004F2498"/>
    <w:rsid w:val="004F2A51"/>
    <w:rsid w:val="004F31C4"/>
    <w:rsid w:val="004F3954"/>
    <w:rsid w:val="004F57E6"/>
    <w:rsid w:val="004F60D1"/>
    <w:rsid w:val="004F649E"/>
    <w:rsid w:val="004F6C33"/>
    <w:rsid w:val="004F779F"/>
    <w:rsid w:val="004F7EB9"/>
    <w:rsid w:val="004F7FFA"/>
    <w:rsid w:val="00501194"/>
    <w:rsid w:val="00501F2F"/>
    <w:rsid w:val="005048C4"/>
    <w:rsid w:val="005059DA"/>
    <w:rsid w:val="00507CD3"/>
    <w:rsid w:val="00507FB8"/>
    <w:rsid w:val="00510795"/>
    <w:rsid w:val="00510CB1"/>
    <w:rsid w:val="00512DA0"/>
    <w:rsid w:val="00513496"/>
    <w:rsid w:val="005138F6"/>
    <w:rsid w:val="00514407"/>
    <w:rsid w:val="00514BE3"/>
    <w:rsid w:val="00515875"/>
    <w:rsid w:val="00516B34"/>
    <w:rsid w:val="00516B83"/>
    <w:rsid w:val="005171DF"/>
    <w:rsid w:val="005176DC"/>
    <w:rsid w:val="005179E4"/>
    <w:rsid w:val="005219A7"/>
    <w:rsid w:val="00523CDF"/>
    <w:rsid w:val="0052426C"/>
    <w:rsid w:val="0052487E"/>
    <w:rsid w:val="00525584"/>
    <w:rsid w:val="00526470"/>
    <w:rsid w:val="005271B5"/>
    <w:rsid w:val="005272AD"/>
    <w:rsid w:val="005273CD"/>
    <w:rsid w:val="00527778"/>
    <w:rsid w:val="005279E3"/>
    <w:rsid w:val="00527B65"/>
    <w:rsid w:val="00531109"/>
    <w:rsid w:val="00532887"/>
    <w:rsid w:val="00533488"/>
    <w:rsid w:val="005339E5"/>
    <w:rsid w:val="00533AD9"/>
    <w:rsid w:val="00535245"/>
    <w:rsid w:val="005374B0"/>
    <w:rsid w:val="00537A2D"/>
    <w:rsid w:val="005401F5"/>
    <w:rsid w:val="00541501"/>
    <w:rsid w:val="00543467"/>
    <w:rsid w:val="005436B4"/>
    <w:rsid w:val="005443DA"/>
    <w:rsid w:val="005449EF"/>
    <w:rsid w:val="0054703B"/>
    <w:rsid w:val="0055099F"/>
    <w:rsid w:val="00551723"/>
    <w:rsid w:val="005518C8"/>
    <w:rsid w:val="005518E1"/>
    <w:rsid w:val="005520E9"/>
    <w:rsid w:val="00552F81"/>
    <w:rsid w:val="005542E8"/>
    <w:rsid w:val="00554533"/>
    <w:rsid w:val="00554B9D"/>
    <w:rsid w:val="0055640B"/>
    <w:rsid w:val="00561640"/>
    <w:rsid w:val="00562399"/>
    <w:rsid w:val="00563D7E"/>
    <w:rsid w:val="0056417D"/>
    <w:rsid w:val="00564298"/>
    <w:rsid w:val="005642DE"/>
    <w:rsid w:val="00564938"/>
    <w:rsid w:val="00564CE3"/>
    <w:rsid w:val="005651F8"/>
    <w:rsid w:val="0056583B"/>
    <w:rsid w:val="0056668A"/>
    <w:rsid w:val="0056764C"/>
    <w:rsid w:val="00570C47"/>
    <w:rsid w:val="00571BBB"/>
    <w:rsid w:val="005725C4"/>
    <w:rsid w:val="00574760"/>
    <w:rsid w:val="00574F18"/>
    <w:rsid w:val="00575535"/>
    <w:rsid w:val="00576F6F"/>
    <w:rsid w:val="00577AE7"/>
    <w:rsid w:val="00577FEF"/>
    <w:rsid w:val="00580239"/>
    <w:rsid w:val="005807BD"/>
    <w:rsid w:val="005808E8"/>
    <w:rsid w:val="0058113E"/>
    <w:rsid w:val="005811DF"/>
    <w:rsid w:val="00581620"/>
    <w:rsid w:val="00581ADA"/>
    <w:rsid w:val="00581D43"/>
    <w:rsid w:val="00584159"/>
    <w:rsid w:val="005848A4"/>
    <w:rsid w:val="00584928"/>
    <w:rsid w:val="00584B16"/>
    <w:rsid w:val="0058505E"/>
    <w:rsid w:val="005855BC"/>
    <w:rsid w:val="00585DA2"/>
    <w:rsid w:val="005866A3"/>
    <w:rsid w:val="0059148D"/>
    <w:rsid w:val="005934A4"/>
    <w:rsid w:val="005938C0"/>
    <w:rsid w:val="0059661E"/>
    <w:rsid w:val="00596664"/>
    <w:rsid w:val="005A09C0"/>
    <w:rsid w:val="005A0E7E"/>
    <w:rsid w:val="005A1342"/>
    <w:rsid w:val="005A14C8"/>
    <w:rsid w:val="005A1C1B"/>
    <w:rsid w:val="005A1C82"/>
    <w:rsid w:val="005A1DB4"/>
    <w:rsid w:val="005A1DFB"/>
    <w:rsid w:val="005A1E90"/>
    <w:rsid w:val="005A1F5A"/>
    <w:rsid w:val="005A21A8"/>
    <w:rsid w:val="005A4BEA"/>
    <w:rsid w:val="005A4DFA"/>
    <w:rsid w:val="005A5FB1"/>
    <w:rsid w:val="005A6AA2"/>
    <w:rsid w:val="005A6BDA"/>
    <w:rsid w:val="005A77E3"/>
    <w:rsid w:val="005A7BDD"/>
    <w:rsid w:val="005B0C83"/>
    <w:rsid w:val="005B145F"/>
    <w:rsid w:val="005B1DBD"/>
    <w:rsid w:val="005B201B"/>
    <w:rsid w:val="005B24B0"/>
    <w:rsid w:val="005B4507"/>
    <w:rsid w:val="005B4C13"/>
    <w:rsid w:val="005B7AC7"/>
    <w:rsid w:val="005C0041"/>
    <w:rsid w:val="005C02F3"/>
    <w:rsid w:val="005C1D88"/>
    <w:rsid w:val="005C50C6"/>
    <w:rsid w:val="005C57F6"/>
    <w:rsid w:val="005C59A5"/>
    <w:rsid w:val="005C5F12"/>
    <w:rsid w:val="005C64F8"/>
    <w:rsid w:val="005C66C8"/>
    <w:rsid w:val="005C682D"/>
    <w:rsid w:val="005C6D59"/>
    <w:rsid w:val="005D0501"/>
    <w:rsid w:val="005D0559"/>
    <w:rsid w:val="005D0678"/>
    <w:rsid w:val="005D1FBA"/>
    <w:rsid w:val="005D35D5"/>
    <w:rsid w:val="005D4024"/>
    <w:rsid w:val="005D4930"/>
    <w:rsid w:val="005D54D7"/>
    <w:rsid w:val="005D5763"/>
    <w:rsid w:val="005D6962"/>
    <w:rsid w:val="005D7BD5"/>
    <w:rsid w:val="005E14D4"/>
    <w:rsid w:val="005E2015"/>
    <w:rsid w:val="005E20FB"/>
    <w:rsid w:val="005E2D50"/>
    <w:rsid w:val="005E3405"/>
    <w:rsid w:val="005E3485"/>
    <w:rsid w:val="005E35E6"/>
    <w:rsid w:val="005E3ABF"/>
    <w:rsid w:val="005E4DBE"/>
    <w:rsid w:val="005E5653"/>
    <w:rsid w:val="005E5F2F"/>
    <w:rsid w:val="005E6FA5"/>
    <w:rsid w:val="005E7225"/>
    <w:rsid w:val="005E7273"/>
    <w:rsid w:val="005E7490"/>
    <w:rsid w:val="005E7543"/>
    <w:rsid w:val="005F04B7"/>
    <w:rsid w:val="005F0AFD"/>
    <w:rsid w:val="005F1E8A"/>
    <w:rsid w:val="005F3E11"/>
    <w:rsid w:val="005F434F"/>
    <w:rsid w:val="005F4405"/>
    <w:rsid w:val="005F445C"/>
    <w:rsid w:val="005F49B0"/>
    <w:rsid w:val="005F4CF3"/>
    <w:rsid w:val="005F4F9B"/>
    <w:rsid w:val="005F72FB"/>
    <w:rsid w:val="00600A6C"/>
    <w:rsid w:val="006011CD"/>
    <w:rsid w:val="00601B7D"/>
    <w:rsid w:val="00601CC7"/>
    <w:rsid w:val="00601F43"/>
    <w:rsid w:val="006026C1"/>
    <w:rsid w:val="00604601"/>
    <w:rsid w:val="0060681C"/>
    <w:rsid w:val="00606FFA"/>
    <w:rsid w:val="006076EE"/>
    <w:rsid w:val="00607AA2"/>
    <w:rsid w:val="006101C1"/>
    <w:rsid w:val="0061073B"/>
    <w:rsid w:val="00612DC1"/>
    <w:rsid w:val="006137A2"/>
    <w:rsid w:val="00613B50"/>
    <w:rsid w:val="00614880"/>
    <w:rsid w:val="00616A32"/>
    <w:rsid w:val="00617E10"/>
    <w:rsid w:val="00617F39"/>
    <w:rsid w:val="006200A8"/>
    <w:rsid w:val="006204F3"/>
    <w:rsid w:val="006205D9"/>
    <w:rsid w:val="00621053"/>
    <w:rsid w:val="00621561"/>
    <w:rsid w:val="006224BA"/>
    <w:rsid w:val="006225AB"/>
    <w:rsid w:val="006235B6"/>
    <w:rsid w:val="00623990"/>
    <w:rsid w:val="00623ED5"/>
    <w:rsid w:val="00625A64"/>
    <w:rsid w:val="006262C3"/>
    <w:rsid w:val="00626F3D"/>
    <w:rsid w:val="00627FE2"/>
    <w:rsid w:val="0063062D"/>
    <w:rsid w:val="006311E5"/>
    <w:rsid w:val="006349B9"/>
    <w:rsid w:val="00634A69"/>
    <w:rsid w:val="00634EC6"/>
    <w:rsid w:val="00635167"/>
    <w:rsid w:val="00635F61"/>
    <w:rsid w:val="006361DF"/>
    <w:rsid w:val="00636A1B"/>
    <w:rsid w:val="00640BC5"/>
    <w:rsid w:val="006414CD"/>
    <w:rsid w:val="00641CDB"/>
    <w:rsid w:val="00642681"/>
    <w:rsid w:val="00642BB4"/>
    <w:rsid w:val="0064406D"/>
    <w:rsid w:val="006451F3"/>
    <w:rsid w:val="00647AFB"/>
    <w:rsid w:val="00650270"/>
    <w:rsid w:val="00650338"/>
    <w:rsid w:val="00650612"/>
    <w:rsid w:val="006508A2"/>
    <w:rsid w:val="006514D5"/>
    <w:rsid w:val="00651E49"/>
    <w:rsid w:val="00654C32"/>
    <w:rsid w:val="0065572D"/>
    <w:rsid w:val="00655F79"/>
    <w:rsid w:val="00657E28"/>
    <w:rsid w:val="00657EBA"/>
    <w:rsid w:val="0066154E"/>
    <w:rsid w:val="00662344"/>
    <w:rsid w:val="0066255F"/>
    <w:rsid w:val="00663207"/>
    <w:rsid w:val="0066353E"/>
    <w:rsid w:val="00663BE0"/>
    <w:rsid w:val="006669D3"/>
    <w:rsid w:val="006669DD"/>
    <w:rsid w:val="006677F8"/>
    <w:rsid w:val="006678F0"/>
    <w:rsid w:val="0067024E"/>
    <w:rsid w:val="006703E2"/>
    <w:rsid w:val="00670F56"/>
    <w:rsid w:val="00671024"/>
    <w:rsid w:val="00671442"/>
    <w:rsid w:val="00671E5D"/>
    <w:rsid w:val="00672362"/>
    <w:rsid w:val="0067242B"/>
    <w:rsid w:val="006729B3"/>
    <w:rsid w:val="00673973"/>
    <w:rsid w:val="00674799"/>
    <w:rsid w:val="00674AA0"/>
    <w:rsid w:val="00674DF0"/>
    <w:rsid w:val="00674FA5"/>
    <w:rsid w:val="0067524B"/>
    <w:rsid w:val="00675436"/>
    <w:rsid w:val="00675851"/>
    <w:rsid w:val="00675A80"/>
    <w:rsid w:val="00676C43"/>
    <w:rsid w:val="0068056C"/>
    <w:rsid w:val="00680CD5"/>
    <w:rsid w:val="00681A25"/>
    <w:rsid w:val="00682050"/>
    <w:rsid w:val="0068251B"/>
    <w:rsid w:val="006850B2"/>
    <w:rsid w:val="0068530E"/>
    <w:rsid w:val="00687034"/>
    <w:rsid w:val="0068777C"/>
    <w:rsid w:val="00687CA7"/>
    <w:rsid w:val="0069045C"/>
    <w:rsid w:val="00690B61"/>
    <w:rsid w:val="006926B7"/>
    <w:rsid w:val="0069335B"/>
    <w:rsid w:val="00693588"/>
    <w:rsid w:val="00693C7B"/>
    <w:rsid w:val="00694F99"/>
    <w:rsid w:val="0069594B"/>
    <w:rsid w:val="0069682D"/>
    <w:rsid w:val="00696D6D"/>
    <w:rsid w:val="006A0690"/>
    <w:rsid w:val="006A128E"/>
    <w:rsid w:val="006A14CA"/>
    <w:rsid w:val="006A333D"/>
    <w:rsid w:val="006A5C7E"/>
    <w:rsid w:val="006A5CE9"/>
    <w:rsid w:val="006A65E4"/>
    <w:rsid w:val="006A72F3"/>
    <w:rsid w:val="006A7C34"/>
    <w:rsid w:val="006A7E68"/>
    <w:rsid w:val="006A7EC5"/>
    <w:rsid w:val="006B0104"/>
    <w:rsid w:val="006B1350"/>
    <w:rsid w:val="006B1A1A"/>
    <w:rsid w:val="006B3AA1"/>
    <w:rsid w:val="006B3CD1"/>
    <w:rsid w:val="006B43C7"/>
    <w:rsid w:val="006B4790"/>
    <w:rsid w:val="006B53C0"/>
    <w:rsid w:val="006B5A0D"/>
    <w:rsid w:val="006B6223"/>
    <w:rsid w:val="006B62DC"/>
    <w:rsid w:val="006B6764"/>
    <w:rsid w:val="006B70F3"/>
    <w:rsid w:val="006C1A29"/>
    <w:rsid w:val="006C2189"/>
    <w:rsid w:val="006C38CE"/>
    <w:rsid w:val="006C39AA"/>
    <w:rsid w:val="006C39AE"/>
    <w:rsid w:val="006C40E8"/>
    <w:rsid w:val="006C42BC"/>
    <w:rsid w:val="006C4470"/>
    <w:rsid w:val="006D08D7"/>
    <w:rsid w:val="006D1472"/>
    <w:rsid w:val="006D2221"/>
    <w:rsid w:val="006D4914"/>
    <w:rsid w:val="006D628F"/>
    <w:rsid w:val="006D6932"/>
    <w:rsid w:val="006D6DFA"/>
    <w:rsid w:val="006E08E3"/>
    <w:rsid w:val="006E0AB9"/>
    <w:rsid w:val="006E1B88"/>
    <w:rsid w:val="006E2471"/>
    <w:rsid w:val="006E31DC"/>
    <w:rsid w:val="006E38F0"/>
    <w:rsid w:val="006E4572"/>
    <w:rsid w:val="006E4F1A"/>
    <w:rsid w:val="006E515E"/>
    <w:rsid w:val="006E52BD"/>
    <w:rsid w:val="006E6947"/>
    <w:rsid w:val="006E6D9E"/>
    <w:rsid w:val="006F0736"/>
    <w:rsid w:val="006F1BBC"/>
    <w:rsid w:val="006F2361"/>
    <w:rsid w:val="006F2E53"/>
    <w:rsid w:val="006F2E76"/>
    <w:rsid w:val="006F3A4A"/>
    <w:rsid w:val="006F47B1"/>
    <w:rsid w:val="006F49A1"/>
    <w:rsid w:val="006F56F4"/>
    <w:rsid w:val="006F58A0"/>
    <w:rsid w:val="006F5ACD"/>
    <w:rsid w:val="006F5DC3"/>
    <w:rsid w:val="006F72BE"/>
    <w:rsid w:val="006F7776"/>
    <w:rsid w:val="00700B5B"/>
    <w:rsid w:val="007016CE"/>
    <w:rsid w:val="0070199D"/>
    <w:rsid w:val="00702632"/>
    <w:rsid w:val="00703572"/>
    <w:rsid w:val="00705577"/>
    <w:rsid w:val="0070559E"/>
    <w:rsid w:val="00705970"/>
    <w:rsid w:val="007073CC"/>
    <w:rsid w:val="0071057B"/>
    <w:rsid w:val="0071180D"/>
    <w:rsid w:val="00711E4E"/>
    <w:rsid w:val="007122AD"/>
    <w:rsid w:val="007126C5"/>
    <w:rsid w:val="00712996"/>
    <w:rsid w:val="00712E34"/>
    <w:rsid w:val="00713557"/>
    <w:rsid w:val="00713612"/>
    <w:rsid w:val="00713804"/>
    <w:rsid w:val="00715C51"/>
    <w:rsid w:val="00715F79"/>
    <w:rsid w:val="0071631B"/>
    <w:rsid w:val="0071696A"/>
    <w:rsid w:val="00716F1E"/>
    <w:rsid w:val="007173AF"/>
    <w:rsid w:val="0072033F"/>
    <w:rsid w:val="00720E35"/>
    <w:rsid w:val="00721062"/>
    <w:rsid w:val="0072132B"/>
    <w:rsid w:val="00723FBF"/>
    <w:rsid w:val="00724CF7"/>
    <w:rsid w:val="00725112"/>
    <w:rsid w:val="007269D2"/>
    <w:rsid w:val="00726ED8"/>
    <w:rsid w:val="00727C0B"/>
    <w:rsid w:val="007316D3"/>
    <w:rsid w:val="00733207"/>
    <w:rsid w:val="0073323D"/>
    <w:rsid w:val="007336F0"/>
    <w:rsid w:val="007336FB"/>
    <w:rsid w:val="00733D4E"/>
    <w:rsid w:val="0073611A"/>
    <w:rsid w:val="007362ED"/>
    <w:rsid w:val="00737EB9"/>
    <w:rsid w:val="0074007F"/>
    <w:rsid w:val="007403B2"/>
    <w:rsid w:val="00740553"/>
    <w:rsid w:val="00741A32"/>
    <w:rsid w:val="00743350"/>
    <w:rsid w:val="00743B68"/>
    <w:rsid w:val="00743EF5"/>
    <w:rsid w:val="007442CD"/>
    <w:rsid w:val="007455DA"/>
    <w:rsid w:val="00745B14"/>
    <w:rsid w:val="00747E0C"/>
    <w:rsid w:val="00750629"/>
    <w:rsid w:val="007509A5"/>
    <w:rsid w:val="00750B19"/>
    <w:rsid w:val="0075189A"/>
    <w:rsid w:val="00752382"/>
    <w:rsid w:val="00752776"/>
    <w:rsid w:val="0075495E"/>
    <w:rsid w:val="0075505C"/>
    <w:rsid w:val="00755645"/>
    <w:rsid w:val="00755AC5"/>
    <w:rsid w:val="007561DD"/>
    <w:rsid w:val="00756763"/>
    <w:rsid w:val="00756971"/>
    <w:rsid w:val="00756F1F"/>
    <w:rsid w:val="00757396"/>
    <w:rsid w:val="00757ADE"/>
    <w:rsid w:val="00760598"/>
    <w:rsid w:val="00761384"/>
    <w:rsid w:val="00761409"/>
    <w:rsid w:val="0076319C"/>
    <w:rsid w:val="0076419B"/>
    <w:rsid w:val="007646AB"/>
    <w:rsid w:val="007649C8"/>
    <w:rsid w:val="00764A7B"/>
    <w:rsid w:val="007650A7"/>
    <w:rsid w:val="0076633B"/>
    <w:rsid w:val="007666A4"/>
    <w:rsid w:val="00766EF4"/>
    <w:rsid w:val="00767D7D"/>
    <w:rsid w:val="007703FB"/>
    <w:rsid w:val="00771137"/>
    <w:rsid w:val="007730C1"/>
    <w:rsid w:val="00773160"/>
    <w:rsid w:val="0077538F"/>
    <w:rsid w:val="00775C19"/>
    <w:rsid w:val="00776848"/>
    <w:rsid w:val="00776D7A"/>
    <w:rsid w:val="00776DD1"/>
    <w:rsid w:val="00777473"/>
    <w:rsid w:val="007808F3"/>
    <w:rsid w:val="00781704"/>
    <w:rsid w:val="00781B9E"/>
    <w:rsid w:val="00781BFA"/>
    <w:rsid w:val="007823BB"/>
    <w:rsid w:val="00782CA6"/>
    <w:rsid w:val="00782E51"/>
    <w:rsid w:val="00784189"/>
    <w:rsid w:val="00784784"/>
    <w:rsid w:val="00784A61"/>
    <w:rsid w:val="00784F77"/>
    <w:rsid w:val="00786F6C"/>
    <w:rsid w:val="00787A55"/>
    <w:rsid w:val="0079167B"/>
    <w:rsid w:val="007919D9"/>
    <w:rsid w:val="0079200A"/>
    <w:rsid w:val="0079226B"/>
    <w:rsid w:val="00792755"/>
    <w:rsid w:val="0079341B"/>
    <w:rsid w:val="00793A57"/>
    <w:rsid w:val="00794259"/>
    <w:rsid w:val="0079479C"/>
    <w:rsid w:val="0079773E"/>
    <w:rsid w:val="007A1417"/>
    <w:rsid w:val="007A23B5"/>
    <w:rsid w:val="007A4AB7"/>
    <w:rsid w:val="007A5FED"/>
    <w:rsid w:val="007A78AF"/>
    <w:rsid w:val="007B21D6"/>
    <w:rsid w:val="007B2A6A"/>
    <w:rsid w:val="007B3709"/>
    <w:rsid w:val="007B3858"/>
    <w:rsid w:val="007B3E34"/>
    <w:rsid w:val="007B423F"/>
    <w:rsid w:val="007B543D"/>
    <w:rsid w:val="007B5D3A"/>
    <w:rsid w:val="007B5ED3"/>
    <w:rsid w:val="007B6A6F"/>
    <w:rsid w:val="007B73B9"/>
    <w:rsid w:val="007B7F98"/>
    <w:rsid w:val="007C0DF2"/>
    <w:rsid w:val="007C191E"/>
    <w:rsid w:val="007C24CB"/>
    <w:rsid w:val="007C2D32"/>
    <w:rsid w:val="007C2DA9"/>
    <w:rsid w:val="007C338D"/>
    <w:rsid w:val="007C34AE"/>
    <w:rsid w:val="007C417B"/>
    <w:rsid w:val="007C4AC2"/>
    <w:rsid w:val="007C4E21"/>
    <w:rsid w:val="007C6C04"/>
    <w:rsid w:val="007C7239"/>
    <w:rsid w:val="007D078B"/>
    <w:rsid w:val="007D46D6"/>
    <w:rsid w:val="007D47BE"/>
    <w:rsid w:val="007D4AC2"/>
    <w:rsid w:val="007D5886"/>
    <w:rsid w:val="007D5926"/>
    <w:rsid w:val="007D63D3"/>
    <w:rsid w:val="007D6710"/>
    <w:rsid w:val="007D742E"/>
    <w:rsid w:val="007E0132"/>
    <w:rsid w:val="007E0302"/>
    <w:rsid w:val="007E0771"/>
    <w:rsid w:val="007E0F4C"/>
    <w:rsid w:val="007E0F8E"/>
    <w:rsid w:val="007E1A3C"/>
    <w:rsid w:val="007E2D97"/>
    <w:rsid w:val="007E2E2E"/>
    <w:rsid w:val="007E3664"/>
    <w:rsid w:val="007E3E3D"/>
    <w:rsid w:val="007E3F07"/>
    <w:rsid w:val="007E4249"/>
    <w:rsid w:val="007E4E2C"/>
    <w:rsid w:val="007E5FF4"/>
    <w:rsid w:val="007E6AC6"/>
    <w:rsid w:val="007E7767"/>
    <w:rsid w:val="007E7978"/>
    <w:rsid w:val="007E7AA8"/>
    <w:rsid w:val="007F0142"/>
    <w:rsid w:val="007F0394"/>
    <w:rsid w:val="007F1D76"/>
    <w:rsid w:val="007F2584"/>
    <w:rsid w:val="007F28FB"/>
    <w:rsid w:val="007F37C1"/>
    <w:rsid w:val="007F4144"/>
    <w:rsid w:val="007F42A3"/>
    <w:rsid w:val="007F614A"/>
    <w:rsid w:val="007F6B1B"/>
    <w:rsid w:val="007F6B93"/>
    <w:rsid w:val="007F700E"/>
    <w:rsid w:val="007F704B"/>
    <w:rsid w:val="007F7582"/>
    <w:rsid w:val="007F7959"/>
    <w:rsid w:val="00800AD8"/>
    <w:rsid w:val="00801580"/>
    <w:rsid w:val="00802F7C"/>
    <w:rsid w:val="008034C0"/>
    <w:rsid w:val="008038EA"/>
    <w:rsid w:val="008042EC"/>
    <w:rsid w:val="008047B5"/>
    <w:rsid w:val="00804DB1"/>
    <w:rsid w:val="00804F61"/>
    <w:rsid w:val="00804FD6"/>
    <w:rsid w:val="0080670B"/>
    <w:rsid w:val="00806CC4"/>
    <w:rsid w:val="00807250"/>
    <w:rsid w:val="00810021"/>
    <w:rsid w:val="00810278"/>
    <w:rsid w:val="00810643"/>
    <w:rsid w:val="00810B21"/>
    <w:rsid w:val="00810B2F"/>
    <w:rsid w:val="00811949"/>
    <w:rsid w:val="00812758"/>
    <w:rsid w:val="00813651"/>
    <w:rsid w:val="00815242"/>
    <w:rsid w:val="00815CB8"/>
    <w:rsid w:val="00815D40"/>
    <w:rsid w:val="00816A2C"/>
    <w:rsid w:val="00816D36"/>
    <w:rsid w:val="008210BF"/>
    <w:rsid w:val="008223C1"/>
    <w:rsid w:val="00822A8C"/>
    <w:rsid w:val="00823031"/>
    <w:rsid w:val="0082340A"/>
    <w:rsid w:val="008237C3"/>
    <w:rsid w:val="00823CCD"/>
    <w:rsid w:val="00823CE8"/>
    <w:rsid w:val="00824695"/>
    <w:rsid w:val="00825F7C"/>
    <w:rsid w:val="008271FE"/>
    <w:rsid w:val="00827BA6"/>
    <w:rsid w:val="00830D5B"/>
    <w:rsid w:val="00831709"/>
    <w:rsid w:val="00831D9E"/>
    <w:rsid w:val="00832938"/>
    <w:rsid w:val="00832EF2"/>
    <w:rsid w:val="0083621B"/>
    <w:rsid w:val="00836D10"/>
    <w:rsid w:val="00837A4F"/>
    <w:rsid w:val="00837EAA"/>
    <w:rsid w:val="00837F28"/>
    <w:rsid w:val="00840F85"/>
    <w:rsid w:val="008428DE"/>
    <w:rsid w:val="00842C3E"/>
    <w:rsid w:val="00843821"/>
    <w:rsid w:val="00843DE6"/>
    <w:rsid w:val="008441B3"/>
    <w:rsid w:val="00844C92"/>
    <w:rsid w:val="00844F07"/>
    <w:rsid w:val="00847A80"/>
    <w:rsid w:val="008501FB"/>
    <w:rsid w:val="0085030A"/>
    <w:rsid w:val="008514AD"/>
    <w:rsid w:val="00851EFC"/>
    <w:rsid w:val="0085336D"/>
    <w:rsid w:val="0085364D"/>
    <w:rsid w:val="0085372E"/>
    <w:rsid w:val="00853BCC"/>
    <w:rsid w:val="0085522B"/>
    <w:rsid w:val="00855F22"/>
    <w:rsid w:val="00861772"/>
    <w:rsid w:val="00861E31"/>
    <w:rsid w:val="00861F45"/>
    <w:rsid w:val="00862F3F"/>
    <w:rsid w:val="008630DD"/>
    <w:rsid w:val="008644F9"/>
    <w:rsid w:val="0086625D"/>
    <w:rsid w:val="00866E7B"/>
    <w:rsid w:val="00867A0F"/>
    <w:rsid w:val="00870742"/>
    <w:rsid w:val="00872107"/>
    <w:rsid w:val="00872C24"/>
    <w:rsid w:val="00873BB2"/>
    <w:rsid w:val="00873D6C"/>
    <w:rsid w:val="00874DF6"/>
    <w:rsid w:val="00875B73"/>
    <w:rsid w:val="00877007"/>
    <w:rsid w:val="008771F9"/>
    <w:rsid w:val="00880E20"/>
    <w:rsid w:val="00883A5E"/>
    <w:rsid w:val="00885799"/>
    <w:rsid w:val="0088665E"/>
    <w:rsid w:val="0088698E"/>
    <w:rsid w:val="00887761"/>
    <w:rsid w:val="00887F4C"/>
    <w:rsid w:val="0089081C"/>
    <w:rsid w:val="008909E3"/>
    <w:rsid w:val="00892864"/>
    <w:rsid w:val="0089363F"/>
    <w:rsid w:val="008936CA"/>
    <w:rsid w:val="0089387A"/>
    <w:rsid w:val="00893D25"/>
    <w:rsid w:val="00893F30"/>
    <w:rsid w:val="008950B5"/>
    <w:rsid w:val="008966A4"/>
    <w:rsid w:val="00897F09"/>
    <w:rsid w:val="008A12B3"/>
    <w:rsid w:val="008A13E5"/>
    <w:rsid w:val="008A3671"/>
    <w:rsid w:val="008A3B6E"/>
    <w:rsid w:val="008A48D8"/>
    <w:rsid w:val="008A6610"/>
    <w:rsid w:val="008A715A"/>
    <w:rsid w:val="008B1CB2"/>
    <w:rsid w:val="008B1E7A"/>
    <w:rsid w:val="008B2559"/>
    <w:rsid w:val="008B2606"/>
    <w:rsid w:val="008B2BC8"/>
    <w:rsid w:val="008B3BB6"/>
    <w:rsid w:val="008B4F13"/>
    <w:rsid w:val="008B58E2"/>
    <w:rsid w:val="008B692A"/>
    <w:rsid w:val="008B6B49"/>
    <w:rsid w:val="008C0BB1"/>
    <w:rsid w:val="008C0DA6"/>
    <w:rsid w:val="008C0F39"/>
    <w:rsid w:val="008C11D2"/>
    <w:rsid w:val="008C16BC"/>
    <w:rsid w:val="008C2073"/>
    <w:rsid w:val="008C28A6"/>
    <w:rsid w:val="008C28BA"/>
    <w:rsid w:val="008C2A7D"/>
    <w:rsid w:val="008C2DC5"/>
    <w:rsid w:val="008C2DF2"/>
    <w:rsid w:val="008C2E8B"/>
    <w:rsid w:val="008C6DFD"/>
    <w:rsid w:val="008C6E6C"/>
    <w:rsid w:val="008D031A"/>
    <w:rsid w:val="008D0440"/>
    <w:rsid w:val="008D1C85"/>
    <w:rsid w:val="008D2478"/>
    <w:rsid w:val="008D2E2A"/>
    <w:rsid w:val="008D3349"/>
    <w:rsid w:val="008D434A"/>
    <w:rsid w:val="008D5F8A"/>
    <w:rsid w:val="008D69B2"/>
    <w:rsid w:val="008D732A"/>
    <w:rsid w:val="008D7F15"/>
    <w:rsid w:val="008E0979"/>
    <w:rsid w:val="008E13EC"/>
    <w:rsid w:val="008E16B7"/>
    <w:rsid w:val="008E2296"/>
    <w:rsid w:val="008E22A1"/>
    <w:rsid w:val="008E25A7"/>
    <w:rsid w:val="008E3148"/>
    <w:rsid w:val="008E3F28"/>
    <w:rsid w:val="008E454B"/>
    <w:rsid w:val="008E47D6"/>
    <w:rsid w:val="008E4AE6"/>
    <w:rsid w:val="008E4F28"/>
    <w:rsid w:val="008E50E3"/>
    <w:rsid w:val="008E51BD"/>
    <w:rsid w:val="008E53B6"/>
    <w:rsid w:val="008E5650"/>
    <w:rsid w:val="008E5AC9"/>
    <w:rsid w:val="008F1547"/>
    <w:rsid w:val="008F2027"/>
    <w:rsid w:val="008F2067"/>
    <w:rsid w:val="008F21DB"/>
    <w:rsid w:val="008F2242"/>
    <w:rsid w:val="008F2A0C"/>
    <w:rsid w:val="008F2DD1"/>
    <w:rsid w:val="008F3565"/>
    <w:rsid w:val="008F4BC3"/>
    <w:rsid w:val="008F653F"/>
    <w:rsid w:val="008F65D5"/>
    <w:rsid w:val="008F6867"/>
    <w:rsid w:val="008F699D"/>
    <w:rsid w:val="008F6DEB"/>
    <w:rsid w:val="0090167B"/>
    <w:rsid w:val="0090190C"/>
    <w:rsid w:val="00902037"/>
    <w:rsid w:val="009020BD"/>
    <w:rsid w:val="00903E48"/>
    <w:rsid w:val="00903FDB"/>
    <w:rsid w:val="00904503"/>
    <w:rsid w:val="009048EA"/>
    <w:rsid w:val="00905B17"/>
    <w:rsid w:val="00905C6F"/>
    <w:rsid w:val="00906E95"/>
    <w:rsid w:val="0091090A"/>
    <w:rsid w:val="0091090B"/>
    <w:rsid w:val="00912C4F"/>
    <w:rsid w:val="00915322"/>
    <w:rsid w:val="0091604A"/>
    <w:rsid w:val="009166ED"/>
    <w:rsid w:val="00916F11"/>
    <w:rsid w:val="0092048F"/>
    <w:rsid w:val="00920E29"/>
    <w:rsid w:val="0092325E"/>
    <w:rsid w:val="009232EB"/>
    <w:rsid w:val="00924981"/>
    <w:rsid w:val="00925023"/>
    <w:rsid w:val="009253AE"/>
    <w:rsid w:val="00925C45"/>
    <w:rsid w:val="00925C78"/>
    <w:rsid w:val="00926D71"/>
    <w:rsid w:val="00927200"/>
    <w:rsid w:val="0093014B"/>
    <w:rsid w:val="00930684"/>
    <w:rsid w:val="009309C9"/>
    <w:rsid w:val="00931026"/>
    <w:rsid w:val="0093133D"/>
    <w:rsid w:val="00932161"/>
    <w:rsid w:val="00932DA0"/>
    <w:rsid w:val="009330D4"/>
    <w:rsid w:val="00933403"/>
    <w:rsid w:val="00934EFB"/>
    <w:rsid w:val="00935A79"/>
    <w:rsid w:val="00935E9F"/>
    <w:rsid w:val="00937AB3"/>
    <w:rsid w:val="009417D8"/>
    <w:rsid w:val="00942CFE"/>
    <w:rsid w:val="00945972"/>
    <w:rsid w:val="00945A75"/>
    <w:rsid w:val="009461A3"/>
    <w:rsid w:val="009466F3"/>
    <w:rsid w:val="009479A4"/>
    <w:rsid w:val="00951134"/>
    <w:rsid w:val="009515E9"/>
    <w:rsid w:val="00951C88"/>
    <w:rsid w:val="00953238"/>
    <w:rsid w:val="00953907"/>
    <w:rsid w:val="009546DA"/>
    <w:rsid w:val="0095517E"/>
    <w:rsid w:val="009551F0"/>
    <w:rsid w:val="00955A41"/>
    <w:rsid w:val="00960DBF"/>
    <w:rsid w:val="00961679"/>
    <w:rsid w:val="009627C6"/>
    <w:rsid w:val="00962AF3"/>
    <w:rsid w:val="0096326D"/>
    <w:rsid w:val="00963800"/>
    <w:rsid w:val="00963B18"/>
    <w:rsid w:val="00964832"/>
    <w:rsid w:val="00971864"/>
    <w:rsid w:val="0097198F"/>
    <w:rsid w:val="0097217C"/>
    <w:rsid w:val="00972379"/>
    <w:rsid w:val="009723B5"/>
    <w:rsid w:val="00972795"/>
    <w:rsid w:val="0097390A"/>
    <w:rsid w:val="00973F5F"/>
    <w:rsid w:val="00974C28"/>
    <w:rsid w:val="009762A7"/>
    <w:rsid w:val="0097664B"/>
    <w:rsid w:val="00976B07"/>
    <w:rsid w:val="0097751B"/>
    <w:rsid w:val="00977ACA"/>
    <w:rsid w:val="00980A0A"/>
    <w:rsid w:val="00980ED5"/>
    <w:rsid w:val="00981370"/>
    <w:rsid w:val="00981421"/>
    <w:rsid w:val="00982616"/>
    <w:rsid w:val="0098349F"/>
    <w:rsid w:val="009853AE"/>
    <w:rsid w:val="00985877"/>
    <w:rsid w:val="0098607B"/>
    <w:rsid w:val="00987E0D"/>
    <w:rsid w:val="00987E5A"/>
    <w:rsid w:val="00990398"/>
    <w:rsid w:val="0099175B"/>
    <w:rsid w:val="00991B62"/>
    <w:rsid w:val="00993502"/>
    <w:rsid w:val="00993B52"/>
    <w:rsid w:val="0099417E"/>
    <w:rsid w:val="0099473E"/>
    <w:rsid w:val="00995F07"/>
    <w:rsid w:val="00996F67"/>
    <w:rsid w:val="00997383"/>
    <w:rsid w:val="00997554"/>
    <w:rsid w:val="009975AC"/>
    <w:rsid w:val="009A086E"/>
    <w:rsid w:val="009A12E1"/>
    <w:rsid w:val="009A168F"/>
    <w:rsid w:val="009A262F"/>
    <w:rsid w:val="009A3989"/>
    <w:rsid w:val="009A4C97"/>
    <w:rsid w:val="009A4D94"/>
    <w:rsid w:val="009A5578"/>
    <w:rsid w:val="009A575B"/>
    <w:rsid w:val="009A5F95"/>
    <w:rsid w:val="009A6E61"/>
    <w:rsid w:val="009B013F"/>
    <w:rsid w:val="009B1D09"/>
    <w:rsid w:val="009B2F67"/>
    <w:rsid w:val="009B5570"/>
    <w:rsid w:val="009B5AD9"/>
    <w:rsid w:val="009B6E7B"/>
    <w:rsid w:val="009B71EF"/>
    <w:rsid w:val="009B78B8"/>
    <w:rsid w:val="009B79D0"/>
    <w:rsid w:val="009C0063"/>
    <w:rsid w:val="009C1241"/>
    <w:rsid w:val="009C3061"/>
    <w:rsid w:val="009C327B"/>
    <w:rsid w:val="009C3374"/>
    <w:rsid w:val="009C3486"/>
    <w:rsid w:val="009C483B"/>
    <w:rsid w:val="009C49B6"/>
    <w:rsid w:val="009C6731"/>
    <w:rsid w:val="009D085C"/>
    <w:rsid w:val="009D0ED2"/>
    <w:rsid w:val="009D0FBC"/>
    <w:rsid w:val="009D14D2"/>
    <w:rsid w:val="009D172B"/>
    <w:rsid w:val="009D29D0"/>
    <w:rsid w:val="009D2B3B"/>
    <w:rsid w:val="009D3545"/>
    <w:rsid w:val="009D3761"/>
    <w:rsid w:val="009D3D24"/>
    <w:rsid w:val="009D4097"/>
    <w:rsid w:val="009D6076"/>
    <w:rsid w:val="009D6BBC"/>
    <w:rsid w:val="009D77D1"/>
    <w:rsid w:val="009D7EE3"/>
    <w:rsid w:val="009D7FAA"/>
    <w:rsid w:val="009E204C"/>
    <w:rsid w:val="009E3148"/>
    <w:rsid w:val="009E3C11"/>
    <w:rsid w:val="009E51FB"/>
    <w:rsid w:val="009E57EA"/>
    <w:rsid w:val="009E6A5D"/>
    <w:rsid w:val="009E710E"/>
    <w:rsid w:val="009F0591"/>
    <w:rsid w:val="009F0EB3"/>
    <w:rsid w:val="009F20AB"/>
    <w:rsid w:val="009F3400"/>
    <w:rsid w:val="009F4741"/>
    <w:rsid w:val="009F4952"/>
    <w:rsid w:val="009F50E4"/>
    <w:rsid w:val="009F6519"/>
    <w:rsid w:val="009F67AA"/>
    <w:rsid w:val="009F7D76"/>
    <w:rsid w:val="00A01E60"/>
    <w:rsid w:val="00A0379B"/>
    <w:rsid w:val="00A03970"/>
    <w:rsid w:val="00A04B10"/>
    <w:rsid w:val="00A11E0B"/>
    <w:rsid w:val="00A1201B"/>
    <w:rsid w:val="00A12593"/>
    <w:rsid w:val="00A12F76"/>
    <w:rsid w:val="00A1333A"/>
    <w:rsid w:val="00A135AA"/>
    <w:rsid w:val="00A14E34"/>
    <w:rsid w:val="00A158FD"/>
    <w:rsid w:val="00A17E5A"/>
    <w:rsid w:val="00A17FAE"/>
    <w:rsid w:val="00A201E8"/>
    <w:rsid w:val="00A2029B"/>
    <w:rsid w:val="00A20A40"/>
    <w:rsid w:val="00A212F6"/>
    <w:rsid w:val="00A21FB3"/>
    <w:rsid w:val="00A21FBA"/>
    <w:rsid w:val="00A22558"/>
    <w:rsid w:val="00A229DE"/>
    <w:rsid w:val="00A23300"/>
    <w:rsid w:val="00A265CF"/>
    <w:rsid w:val="00A26840"/>
    <w:rsid w:val="00A26B73"/>
    <w:rsid w:val="00A300D2"/>
    <w:rsid w:val="00A3035D"/>
    <w:rsid w:val="00A32B4A"/>
    <w:rsid w:val="00A33376"/>
    <w:rsid w:val="00A333F4"/>
    <w:rsid w:val="00A345F7"/>
    <w:rsid w:val="00A36118"/>
    <w:rsid w:val="00A36345"/>
    <w:rsid w:val="00A40C92"/>
    <w:rsid w:val="00A41861"/>
    <w:rsid w:val="00A41FC4"/>
    <w:rsid w:val="00A422B6"/>
    <w:rsid w:val="00A42F2C"/>
    <w:rsid w:val="00A45A1F"/>
    <w:rsid w:val="00A471C4"/>
    <w:rsid w:val="00A4744C"/>
    <w:rsid w:val="00A502A8"/>
    <w:rsid w:val="00A50B21"/>
    <w:rsid w:val="00A50BF7"/>
    <w:rsid w:val="00A5114E"/>
    <w:rsid w:val="00A5132B"/>
    <w:rsid w:val="00A513DE"/>
    <w:rsid w:val="00A51994"/>
    <w:rsid w:val="00A51A92"/>
    <w:rsid w:val="00A5232E"/>
    <w:rsid w:val="00A53E8E"/>
    <w:rsid w:val="00A54666"/>
    <w:rsid w:val="00A56581"/>
    <w:rsid w:val="00A56603"/>
    <w:rsid w:val="00A56657"/>
    <w:rsid w:val="00A576A7"/>
    <w:rsid w:val="00A57DE3"/>
    <w:rsid w:val="00A6024F"/>
    <w:rsid w:val="00A6029D"/>
    <w:rsid w:val="00A60C2A"/>
    <w:rsid w:val="00A6196A"/>
    <w:rsid w:val="00A63E3F"/>
    <w:rsid w:val="00A64D09"/>
    <w:rsid w:val="00A65086"/>
    <w:rsid w:val="00A65779"/>
    <w:rsid w:val="00A660E2"/>
    <w:rsid w:val="00A71002"/>
    <w:rsid w:val="00A72372"/>
    <w:rsid w:val="00A72489"/>
    <w:rsid w:val="00A730FF"/>
    <w:rsid w:val="00A73C67"/>
    <w:rsid w:val="00A745B8"/>
    <w:rsid w:val="00A7524A"/>
    <w:rsid w:val="00A76441"/>
    <w:rsid w:val="00A77BD2"/>
    <w:rsid w:val="00A80674"/>
    <w:rsid w:val="00A80EF3"/>
    <w:rsid w:val="00A8115C"/>
    <w:rsid w:val="00A81F00"/>
    <w:rsid w:val="00A82143"/>
    <w:rsid w:val="00A821B7"/>
    <w:rsid w:val="00A8302E"/>
    <w:rsid w:val="00A832D0"/>
    <w:rsid w:val="00A83550"/>
    <w:rsid w:val="00A840AF"/>
    <w:rsid w:val="00A8455A"/>
    <w:rsid w:val="00A84EDE"/>
    <w:rsid w:val="00A8594B"/>
    <w:rsid w:val="00A85CDD"/>
    <w:rsid w:val="00A85F10"/>
    <w:rsid w:val="00A8658A"/>
    <w:rsid w:val="00A869B9"/>
    <w:rsid w:val="00A903E5"/>
    <w:rsid w:val="00A90F3A"/>
    <w:rsid w:val="00A912F2"/>
    <w:rsid w:val="00A92016"/>
    <w:rsid w:val="00A92037"/>
    <w:rsid w:val="00A92238"/>
    <w:rsid w:val="00A933C4"/>
    <w:rsid w:val="00A94DEA"/>
    <w:rsid w:val="00A9518C"/>
    <w:rsid w:val="00A95276"/>
    <w:rsid w:val="00A96C2B"/>
    <w:rsid w:val="00A96DA9"/>
    <w:rsid w:val="00A972DE"/>
    <w:rsid w:val="00A97402"/>
    <w:rsid w:val="00A974D7"/>
    <w:rsid w:val="00A97726"/>
    <w:rsid w:val="00A97B83"/>
    <w:rsid w:val="00A97C63"/>
    <w:rsid w:val="00AA03D4"/>
    <w:rsid w:val="00AA0C58"/>
    <w:rsid w:val="00AA1CB0"/>
    <w:rsid w:val="00AA2590"/>
    <w:rsid w:val="00AA31CF"/>
    <w:rsid w:val="00AA3486"/>
    <w:rsid w:val="00AA4C77"/>
    <w:rsid w:val="00AA4CEC"/>
    <w:rsid w:val="00AA5C1E"/>
    <w:rsid w:val="00AA6767"/>
    <w:rsid w:val="00AA6AAE"/>
    <w:rsid w:val="00AA7D36"/>
    <w:rsid w:val="00AB0D73"/>
    <w:rsid w:val="00AB1882"/>
    <w:rsid w:val="00AB198B"/>
    <w:rsid w:val="00AB2DE4"/>
    <w:rsid w:val="00AB4212"/>
    <w:rsid w:val="00AB4C64"/>
    <w:rsid w:val="00AB5F7D"/>
    <w:rsid w:val="00AB722A"/>
    <w:rsid w:val="00AB7BB1"/>
    <w:rsid w:val="00AC05C6"/>
    <w:rsid w:val="00AC0916"/>
    <w:rsid w:val="00AC191B"/>
    <w:rsid w:val="00AC21E8"/>
    <w:rsid w:val="00AC2C49"/>
    <w:rsid w:val="00AC314E"/>
    <w:rsid w:val="00AC31E6"/>
    <w:rsid w:val="00AC3ED7"/>
    <w:rsid w:val="00AC4CB3"/>
    <w:rsid w:val="00AC561B"/>
    <w:rsid w:val="00AC57B0"/>
    <w:rsid w:val="00AC5B8E"/>
    <w:rsid w:val="00AC5CFF"/>
    <w:rsid w:val="00AC5D08"/>
    <w:rsid w:val="00AC5FB2"/>
    <w:rsid w:val="00AC7197"/>
    <w:rsid w:val="00AD065A"/>
    <w:rsid w:val="00AD0D36"/>
    <w:rsid w:val="00AD1122"/>
    <w:rsid w:val="00AD11B7"/>
    <w:rsid w:val="00AD13FA"/>
    <w:rsid w:val="00AD1642"/>
    <w:rsid w:val="00AD2D20"/>
    <w:rsid w:val="00AD2E93"/>
    <w:rsid w:val="00AD3AD6"/>
    <w:rsid w:val="00AD3C07"/>
    <w:rsid w:val="00AD3E08"/>
    <w:rsid w:val="00AD492E"/>
    <w:rsid w:val="00AD5CE6"/>
    <w:rsid w:val="00AD5F2D"/>
    <w:rsid w:val="00AD722C"/>
    <w:rsid w:val="00AE09FD"/>
    <w:rsid w:val="00AE1335"/>
    <w:rsid w:val="00AE2BCE"/>
    <w:rsid w:val="00AE33F8"/>
    <w:rsid w:val="00AE35A3"/>
    <w:rsid w:val="00AE3E65"/>
    <w:rsid w:val="00AE4226"/>
    <w:rsid w:val="00AE507A"/>
    <w:rsid w:val="00AE6C1A"/>
    <w:rsid w:val="00AF0493"/>
    <w:rsid w:val="00AF0D82"/>
    <w:rsid w:val="00AF0E34"/>
    <w:rsid w:val="00AF12AC"/>
    <w:rsid w:val="00AF3511"/>
    <w:rsid w:val="00AF41EA"/>
    <w:rsid w:val="00AF4765"/>
    <w:rsid w:val="00AF4D1E"/>
    <w:rsid w:val="00AF6201"/>
    <w:rsid w:val="00AF6D05"/>
    <w:rsid w:val="00AF6D92"/>
    <w:rsid w:val="00AF6FA4"/>
    <w:rsid w:val="00AF7DF5"/>
    <w:rsid w:val="00B00A79"/>
    <w:rsid w:val="00B01888"/>
    <w:rsid w:val="00B02525"/>
    <w:rsid w:val="00B027B4"/>
    <w:rsid w:val="00B039E3"/>
    <w:rsid w:val="00B0448A"/>
    <w:rsid w:val="00B04AFC"/>
    <w:rsid w:val="00B0535F"/>
    <w:rsid w:val="00B05552"/>
    <w:rsid w:val="00B06158"/>
    <w:rsid w:val="00B0625C"/>
    <w:rsid w:val="00B063A5"/>
    <w:rsid w:val="00B10129"/>
    <w:rsid w:val="00B106BB"/>
    <w:rsid w:val="00B12677"/>
    <w:rsid w:val="00B1395C"/>
    <w:rsid w:val="00B13DEC"/>
    <w:rsid w:val="00B141D4"/>
    <w:rsid w:val="00B14CC7"/>
    <w:rsid w:val="00B14D95"/>
    <w:rsid w:val="00B15A87"/>
    <w:rsid w:val="00B15CD4"/>
    <w:rsid w:val="00B15D1D"/>
    <w:rsid w:val="00B16E59"/>
    <w:rsid w:val="00B17AF0"/>
    <w:rsid w:val="00B17B51"/>
    <w:rsid w:val="00B17B71"/>
    <w:rsid w:val="00B17E84"/>
    <w:rsid w:val="00B203F6"/>
    <w:rsid w:val="00B20C2A"/>
    <w:rsid w:val="00B226EC"/>
    <w:rsid w:val="00B23818"/>
    <w:rsid w:val="00B24E34"/>
    <w:rsid w:val="00B25D78"/>
    <w:rsid w:val="00B27105"/>
    <w:rsid w:val="00B2736D"/>
    <w:rsid w:val="00B32225"/>
    <w:rsid w:val="00B34AD6"/>
    <w:rsid w:val="00B40960"/>
    <w:rsid w:val="00B413DC"/>
    <w:rsid w:val="00B420B6"/>
    <w:rsid w:val="00B42483"/>
    <w:rsid w:val="00B42FA5"/>
    <w:rsid w:val="00B4301B"/>
    <w:rsid w:val="00B4378C"/>
    <w:rsid w:val="00B43D1C"/>
    <w:rsid w:val="00B43D9B"/>
    <w:rsid w:val="00B43F2C"/>
    <w:rsid w:val="00B44CC3"/>
    <w:rsid w:val="00B45FB6"/>
    <w:rsid w:val="00B46A95"/>
    <w:rsid w:val="00B46DF8"/>
    <w:rsid w:val="00B50857"/>
    <w:rsid w:val="00B518BC"/>
    <w:rsid w:val="00B51D54"/>
    <w:rsid w:val="00B51DFD"/>
    <w:rsid w:val="00B520B1"/>
    <w:rsid w:val="00B522C8"/>
    <w:rsid w:val="00B53337"/>
    <w:rsid w:val="00B53D31"/>
    <w:rsid w:val="00B54787"/>
    <w:rsid w:val="00B54D96"/>
    <w:rsid w:val="00B54FE2"/>
    <w:rsid w:val="00B55A1B"/>
    <w:rsid w:val="00B56F8C"/>
    <w:rsid w:val="00B5736B"/>
    <w:rsid w:val="00B57A09"/>
    <w:rsid w:val="00B57D97"/>
    <w:rsid w:val="00B60975"/>
    <w:rsid w:val="00B60B0A"/>
    <w:rsid w:val="00B628EF"/>
    <w:rsid w:val="00B62A9C"/>
    <w:rsid w:val="00B632A5"/>
    <w:rsid w:val="00B64BF3"/>
    <w:rsid w:val="00B64E05"/>
    <w:rsid w:val="00B65B38"/>
    <w:rsid w:val="00B66636"/>
    <w:rsid w:val="00B66A63"/>
    <w:rsid w:val="00B66BC0"/>
    <w:rsid w:val="00B72BD4"/>
    <w:rsid w:val="00B7331A"/>
    <w:rsid w:val="00B7365D"/>
    <w:rsid w:val="00B74078"/>
    <w:rsid w:val="00B745F3"/>
    <w:rsid w:val="00B74638"/>
    <w:rsid w:val="00B7593A"/>
    <w:rsid w:val="00B75B5E"/>
    <w:rsid w:val="00B76578"/>
    <w:rsid w:val="00B76826"/>
    <w:rsid w:val="00B76E5A"/>
    <w:rsid w:val="00B777C5"/>
    <w:rsid w:val="00B827F1"/>
    <w:rsid w:val="00B82811"/>
    <w:rsid w:val="00B83363"/>
    <w:rsid w:val="00B83ECA"/>
    <w:rsid w:val="00B8514E"/>
    <w:rsid w:val="00B86026"/>
    <w:rsid w:val="00B860EA"/>
    <w:rsid w:val="00B87EEA"/>
    <w:rsid w:val="00B90644"/>
    <w:rsid w:val="00B90906"/>
    <w:rsid w:val="00B90C0D"/>
    <w:rsid w:val="00B91B33"/>
    <w:rsid w:val="00B938FD"/>
    <w:rsid w:val="00B93BBA"/>
    <w:rsid w:val="00B96136"/>
    <w:rsid w:val="00B9655F"/>
    <w:rsid w:val="00B97CE6"/>
    <w:rsid w:val="00BA104D"/>
    <w:rsid w:val="00BA2234"/>
    <w:rsid w:val="00BA287D"/>
    <w:rsid w:val="00BA3D1D"/>
    <w:rsid w:val="00BA45DC"/>
    <w:rsid w:val="00BA4784"/>
    <w:rsid w:val="00BA5827"/>
    <w:rsid w:val="00BA5E90"/>
    <w:rsid w:val="00BB0138"/>
    <w:rsid w:val="00BB0673"/>
    <w:rsid w:val="00BB0A01"/>
    <w:rsid w:val="00BB1686"/>
    <w:rsid w:val="00BB17F2"/>
    <w:rsid w:val="00BB1AB8"/>
    <w:rsid w:val="00BB1C6B"/>
    <w:rsid w:val="00BB20B5"/>
    <w:rsid w:val="00BB2F14"/>
    <w:rsid w:val="00BB3797"/>
    <w:rsid w:val="00BB3FDC"/>
    <w:rsid w:val="00BB4714"/>
    <w:rsid w:val="00BB5390"/>
    <w:rsid w:val="00BB64B8"/>
    <w:rsid w:val="00BB7B2A"/>
    <w:rsid w:val="00BC074A"/>
    <w:rsid w:val="00BC1394"/>
    <w:rsid w:val="00BC15AD"/>
    <w:rsid w:val="00BC1D0A"/>
    <w:rsid w:val="00BC3365"/>
    <w:rsid w:val="00BC380B"/>
    <w:rsid w:val="00BC5C1E"/>
    <w:rsid w:val="00BC63AF"/>
    <w:rsid w:val="00BC6848"/>
    <w:rsid w:val="00BC6B8A"/>
    <w:rsid w:val="00BC6F9B"/>
    <w:rsid w:val="00BC70A9"/>
    <w:rsid w:val="00BC73EF"/>
    <w:rsid w:val="00BC772E"/>
    <w:rsid w:val="00BD02B5"/>
    <w:rsid w:val="00BD06DC"/>
    <w:rsid w:val="00BD0A44"/>
    <w:rsid w:val="00BD1DA0"/>
    <w:rsid w:val="00BD396A"/>
    <w:rsid w:val="00BD3FA4"/>
    <w:rsid w:val="00BD4CA3"/>
    <w:rsid w:val="00BD4F42"/>
    <w:rsid w:val="00BD5623"/>
    <w:rsid w:val="00BD722E"/>
    <w:rsid w:val="00BE048E"/>
    <w:rsid w:val="00BE55E3"/>
    <w:rsid w:val="00BE5B03"/>
    <w:rsid w:val="00BE6AB5"/>
    <w:rsid w:val="00BE6C80"/>
    <w:rsid w:val="00BE76B4"/>
    <w:rsid w:val="00BF03A5"/>
    <w:rsid w:val="00BF0999"/>
    <w:rsid w:val="00BF0C17"/>
    <w:rsid w:val="00BF1638"/>
    <w:rsid w:val="00BF2B80"/>
    <w:rsid w:val="00BF35B8"/>
    <w:rsid w:val="00BF3DC4"/>
    <w:rsid w:val="00BF56A0"/>
    <w:rsid w:val="00BF5B6D"/>
    <w:rsid w:val="00BF6C74"/>
    <w:rsid w:val="00C00038"/>
    <w:rsid w:val="00C00458"/>
    <w:rsid w:val="00C00885"/>
    <w:rsid w:val="00C00A95"/>
    <w:rsid w:val="00C029DC"/>
    <w:rsid w:val="00C031B2"/>
    <w:rsid w:val="00C050C0"/>
    <w:rsid w:val="00C0559F"/>
    <w:rsid w:val="00C05E1E"/>
    <w:rsid w:val="00C05F17"/>
    <w:rsid w:val="00C06792"/>
    <w:rsid w:val="00C06B4C"/>
    <w:rsid w:val="00C06B76"/>
    <w:rsid w:val="00C11CB0"/>
    <w:rsid w:val="00C126AB"/>
    <w:rsid w:val="00C12756"/>
    <w:rsid w:val="00C12FE8"/>
    <w:rsid w:val="00C1351B"/>
    <w:rsid w:val="00C13AE7"/>
    <w:rsid w:val="00C14CD5"/>
    <w:rsid w:val="00C14CD9"/>
    <w:rsid w:val="00C15ED0"/>
    <w:rsid w:val="00C1654F"/>
    <w:rsid w:val="00C16DC7"/>
    <w:rsid w:val="00C16F82"/>
    <w:rsid w:val="00C174BA"/>
    <w:rsid w:val="00C200B1"/>
    <w:rsid w:val="00C214F8"/>
    <w:rsid w:val="00C21813"/>
    <w:rsid w:val="00C22D9A"/>
    <w:rsid w:val="00C23E76"/>
    <w:rsid w:val="00C240B1"/>
    <w:rsid w:val="00C24596"/>
    <w:rsid w:val="00C25553"/>
    <w:rsid w:val="00C25A38"/>
    <w:rsid w:val="00C25C6B"/>
    <w:rsid w:val="00C26E56"/>
    <w:rsid w:val="00C27923"/>
    <w:rsid w:val="00C30218"/>
    <w:rsid w:val="00C31940"/>
    <w:rsid w:val="00C31A83"/>
    <w:rsid w:val="00C3234D"/>
    <w:rsid w:val="00C32D4E"/>
    <w:rsid w:val="00C33233"/>
    <w:rsid w:val="00C33258"/>
    <w:rsid w:val="00C35206"/>
    <w:rsid w:val="00C35E4B"/>
    <w:rsid w:val="00C36775"/>
    <w:rsid w:val="00C36C55"/>
    <w:rsid w:val="00C422F3"/>
    <w:rsid w:val="00C42D15"/>
    <w:rsid w:val="00C4546C"/>
    <w:rsid w:val="00C46884"/>
    <w:rsid w:val="00C468C6"/>
    <w:rsid w:val="00C46B4C"/>
    <w:rsid w:val="00C51D1F"/>
    <w:rsid w:val="00C5246A"/>
    <w:rsid w:val="00C53408"/>
    <w:rsid w:val="00C5512E"/>
    <w:rsid w:val="00C55A1B"/>
    <w:rsid w:val="00C62946"/>
    <w:rsid w:val="00C6371F"/>
    <w:rsid w:val="00C64714"/>
    <w:rsid w:val="00C6485F"/>
    <w:rsid w:val="00C6525B"/>
    <w:rsid w:val="00C66459"/>
    <w:rsid w:val="00C664DE"/>
    <w:rsid w:val="00C666AB"/>
    <w:rsid w:val="00C6682A"/>
    <w:rsid w:val="00C675D7"/>
    <w:rsid w:val="00C67D31"/>
    <w:rsid w:val="00C7161D"/>
    <w:rsid w:val="00C724C5"/>
    <w:rsid w:val="00C72F00"/>
    <w:rsid w:val="00C7328A"/>
    <w:rsid w:val="00C74B0F"/>
    <w:rsid w:val="00C75D68"/>
    <w:rsid w:val="00C76B11"/>
    <w:rsid w:val="00C771F4"/>
    <w:rsid w:val="00C801D1"/>
    <w:rsid w:val="00C80333"/>
    <w:rsid w:val="00C80422"/>
    <w:rsid w:val="00C8183C"/>
    <w:rsid w:val="00C8205A"/>
    <w:rsid w:val="00C827E9"/>
    <w:rsid w:val="00C82C6E"/>
    <w:rsid w:val="00C83285"/>
    <w:rsid w:val="00C846DF"/>
    <w:rsid w:val="00C857F2"/>
    <w:rsid w:val="00C86A17"/>
    <w:rsid w:val="00C87A0D"/>
    <w:rsid w:val="00C87D34"/>
    <w:rsid w:val="00C9135D"/>
    <w:rsid w:val="00C91E2D"/>
    <w:rsid w:val="00C92381"/>
    <w:rsid w:val="00C942C0"/>
    <w:rsid w:val="00C944B9"/>
    <w:rsid w:val="00C945DB"/>
    <w:rsid w:val="00C94A78"/>
    <w:rsid w:val="00C94A89"/>
    <w:rsid w:val="00C96969"/>
    <w:rsid w:val="00C96BC0"/>
    <w:rsid w:val="00C97B68"/>
    <w:rsid w:val="00CA02D5"/>
    <w:rsid w:val="00CA0516"/>
    <w:rsid w:val="00CA16A3"/>
    <w:rsid w:val="00CA1A18"/>
    <w:rsid w:val="00CA20EB"/>
    <w:rsid w:val="00CA34EC"/>
    <w:rsid w:val="00CA4A00"/>
    <w:rsid w:val="00CA5B90"/>
    <w:rsid w:val="00CA6872"/>
    <w:rsid w:val="00CA68DA"/>
    <w:rsid w:val="00CA6EF9"/>
    <w:rsid w:val="00CA7FED"/>
    <w:rsid w:val="00CB1D40"/>
    <w:rsid w:val="00CB224B"/>
    <w:rsid w:val="00CB2E3D"/>
    <w:rsid w:val="00CB2EA1"/>
    <w:rsid w:val="00CB3484"/>
    <w:rsid w:val="00CB390B"/>
    <w:rsid w:val="00CB39A7"/>
    <w:rsid w:val="00CB3D56"/>
    <w:rsid w:val="00CB5B3B"/>
    <w:rsid w:val="00CB66E7"/>
    <w:rsid w:val="00CB6865"/>
    <w:rsid w:val="00CB7115"/>
    <w:rsid w:val="00CB7230"/>
    <w:rsid w:val="00CB7603"/>
    <w:rsid w:val="00CB771A"/>
    <w:rsid w:val="00CB7F7E"/>
    <w:rsid w:val="00CC1EEE"/>
    <w:rsid w:val="00CC3531"/>
    <w:rsid w:val="00CC37DC"/>
    <w:rsid w:val="00CC48F9"/>
    <w:rsid w:val="00CC5271"/>
    <w:rsid w:val="00CC52E9"/>
    <w:rsid w:val="00CC5EB4"/>
    <w:rsid w:val="00CC663C"/>
    <w:rsid w:val="00CC77EF"/>
    <w:rsid w:val="00CC7F92"/>
    <w:rsid w:val="00CD0842"/>
    <w:rsid w:val="00CD0CEC"/>
    <w:rsid w:val="00CD1285"/>
    <w:rsid w:val="00CD2393"/>
    <w:rsid w:val="00CD29BE"/>
    <w:rsid w:val="00CD2F1F"/>
    <w:rsid w:val="00CD3D69"/>
    <w:rsid w:val="00CD3F7A"/>
    <w:rsid w:val="00CD438E"/>
    <w:rsid w:val="00CD51E0"/>
    <w:rsid w:val="00CD6525"/>
    <w:rsid w:val="00CD6A5E"/>
    <w:rsid w:val="00CD7987"/>
    <w:rsid w:val="00CE0BEC"/>
    <w:rsid w:val="00CE21D1"/>
    <w:rsid w:val="00CE2BD4"/>
    <w:rsid w:val="00CE5D00"/>
    <w:rsid w:val="00CF05FA"/>
    <w:rsid w:val="00CF0F9B"/>
    <w:rsid w:val="00CF0FE7"/>
    <w:rsid w:val="00CF3800"/>
    <w:rsid w:val="00CF3903"/>
    <w:rsid w:val="00CF3AD9"/>
    <w:rsid w:val="00CF464B"/>
    <w:rsid w:val="00CF5236"/>
    <w:rsid w:val="00CF5B69"/>
    <w:rsid w:val="00CF63AF"/>
    <w:rsid w:val="00CF6587"/>
    <w:rsid w:val="00CF6DC3"/>
    <w:rsid w:val="00CF7123"/>
    <w:rsid w:val="00CF713F"/>
    <w:rsid w:val="00CF728D"/>
    <w:rsid w:val="00D00978"/>
    <w:rsid w:val="00D00AB7"/>
    <w:rsid w:val="00D00B34"/>
    <w:rsid w:val="00D018B5"/>
    <w:rsid w:val="00D0217B"/>
    <w:rsid w:val="00D025E2"/>
    <w:rsid w:val="00D0297B"/>
    <w:rsid w:val="00D033ED"/>
    <w:rsid w:val="00D03678"/>
    <w:rsid w:val="00D03F14"/>
    <w:rsid w:val="00D041DD"/>
    <w:rsid w:val="00D0507F"/>
    <w:rsid w:val="00D067FC"/>
    <w:rsid w:val="00D1028C"/>
    <w:rsid w:val="00D10314"/>
    <w:rsid w:val="00D10B99"/>
    <w:rsid w:val="00D1380C"/>
    <w:rsid w:val="00D13F55"/>
    <w:rsid w:val="00D1456B"/>
    <w:rsid w:val="00D14C04"/>
    <w:rsid w:val="00D16E4B"/>
    <w:rsid w:val="00D16E98"/>
    <w:rsid w:val="00D174E7"/>
    <w:rsid w:val="00D209CE"/>
    <w:rsid w:val="00D209E5"/>
    <w:rsid w:val="00D22C85"/>
    <w:rsid w:val="00D22DA2"/>
    <w:rsid w:val="00D24DD7"/>
    <w:rsid w:val="00D250D7"/>
    <w:rsid w:val="00D25BE1"/>
    <w:rsid w:val="00D26372"/>
    <w:rsid w:val="00D27208"/>
    <w:rsid w:val="00D309D8"/>
    <w:rsid w:val="00D3102B"/>
    <w:rsid w:val="00D31AF6"/>
    <w:rsid w:val="00D322F3"/>
    <w:rsid w:val="00D32F96"/>
    <w:rsid w:val="00D335C0"/>
    <w:rsid w:val="00D34127"/>
    <w:rsid w:val="00D34EF5"/>
    <w:rsid w:val="00D359AA"/>
    <w:rsid w:val="00D3619E"/>
    <w:rsid w:val="00D3736E"/>
    <w:rsid w:val="00D37528"/>
    <w:rsid w:val="00D379D8"/>
    <w:rsid w:val="00D40310"/>
    <w:rsid w:val="00D406BF"/>
    <w:rsid w:val="00D40937"/>
    <w:rsid w:val="00D41184"/>
    <w:rsid w:val="00D414D9"/>
    <w:rsid w:val="00D43008"/>
    <w:rsid w:val="00D4311B"/>
    <w:rsid w:val="00D434AD"/>
    <w:rsid w:val="00D43D76"/>
    <w:rsid w:val="00D44829"/>
    <w:rsid w:val="00D44F7A"/>
    <w:rsid w:val="00D45833"/>
    <w:rsid w:val="00D4606E"/>
    <w:rsid w:val="00D4740B"/>
    <w:rsid w:val="00D47AE3"/>
    <w:rsid w:val="00D47CEA"/>
    <w:rsid w:val="00D500CD"/>
    <w:rsid w:val="00D51496"/>
    <w:rsid w:val="00D54450"/>
    <w:rsid w:val="00D557A2"/>
    <w:rsid w:val="00D55AB7"/>
    <w:rsid w:val="00D57617"/>
    <w:rsid w:val="00D578D0"/>
    <w:rsid w:val="00D60E58"/>
    <w:rsid w:val="00D616EB"/>
    <w:rsid w:val="00D6180A"/>
    <w:rsid w:val="00D6198B"/>
    <w:rsid w:val="00D627DC"/>
    <w:rsid w:val="00D629B2"/>
    <w:rsid w:val="00D62ED6"/>
    <w:rsid w:val="00D63EC1"/>
    <w:rsid w:val="00D65271"/>
    <w:rsid w:val="00D676BE"/>
    <w:rsid w:val="00D67753"/>
    <w:rsid w:val="00D67C5B"/>
    <w:rsid w:val="00D7083E"/>
    <w:rsid w:val="00D70B2B"/>
    <w:rsid w:val="00D70F96"/>
    <w:rsid w:val="00D71117"/>
    <w:rsid w:val="00D71C3A"/>
    <w:rsid w:val="00D7210C"/>
    <w:rsid w:val="00D72F42"/>
    <w:rsid w:val="00D73904"/>
    <w:rsid w:val="00D7583E"/>
    <w:rsid w:val="00D76B29"/>
    <w:rsid w:val="00D77442"/>
    <w:rsid w:val="00D77F13"/>
    <w:rsid w:val="00D8004D"/>
    <w:rsid w:val="00D80890"/>
    <w:rsid w:val="00D80D00"/>
    <w:rsid w:val="00D81299"/>
    <w:rsid w:val="00D81B0B"/>
    <w:rsid w:val="00D825A5"/>
    <w:rsid w:val="00D82836"/>
    <w:rsid w:val="00D82EEE"/>
    <w:rsid w:val="00D8589E"/>
    <w:rsid w:val="00D8608D"/>
    <w:rsid w:val="00D86585"/>
    <w:rsid w:val="00D90007"/>
    <w:rsid w:val="00D912E3"/>
    <w:rsid w:val="00D92194"/>
    <w:rsid w:val="00D9436E"/>
    <w:rsid w:val="00D95142"/>
    <w:rsid w:val="00D95242"/>
    <w:rsid w:val="00D95B56"/>
    <w:rsid w:val="00D96FBA"/>
    <w:rsid w:val="00D97C08"/>
    <w:rsid w:val="00DA18E9"/>
    <w:rsid w:val="00DA1E97"/>
    <w:rsid w:val="00DA20F4"/>
    <w:rsid w:val="00DA3437"/>
    <w:rsid w:val="00DA34A2"/>
    <w:rsid w:val="00DA41F5"/>
    <w:rsid w:val="00DA4737"/>
    <w:rsid w:val="00DA4B9F"/>
    <w:rsid w:val="00DA51A2"/>
    <w:rsid w:val="00DA7D11"/>
    <w:rsid w:val="00DA7E0D"/>
    <w:rsid w:val="00DB09D7"/>
    <w:rsid w:val="00DB13A0"/>
    <w:rsid w:val="00DB14EE"/>
    <w:rsid w:val="00DB1910"/>
    <w:rsid w:val="00DB1BC2"/>
    <w:rsid w:val="00DB2428"/>
    <w:rsid w:val="00DB3024"/>
    <w:rsid w:val="00DB37FD"/>
    <w:rsid w:val="00DB496A"/>
    <w:rsid w:val="00DB50C3"/>
    <w:rsid w:val="00DB50E6"/>
    <w:rsid w:val="00DB5165"/>
    <w:rsid w:val="00DB5259"/>
    <w:rsid w:val="00DB68B2"/>
    <w:rsid w:val="00DB7AF9"/>
    <w:rsid w:val="00DC1A06"/>
    <w:rsid w:val="00DC2F9E"/>
    <w:rsid w:val="00DC3028"/>
    <w:rsid w:val="00DC3429"/>
    <w:rsid w:val="00DC392B"/>
    <w:rsid w:val="00DC5174"/>
    <w:rsid w:val="00DC56DB"/>
    <w:rsid w:val="00DC59ED"/>
    <w:rsid w:val="00DC617E"/>
    <w:rsid w:val="00DC643A"/>
    <w:rsid w:val="00DC7D93"/>
    <w:rsid w:val="00DC7FAF"/>
    <w:rsid w:val="00DD0D30"/>
    <w:rsid w:val="00DD10F1"/>
    <w:rsid w:val="00DD22E5"/>
    <w:rsid w:val="00DD3482"/>
    <w:rsid w:val="00DD3680"/>
    <w:rsid w:val="00DD4425"/>
    <w:rsid w:val="00DD4A30"/>
    <w:rsid w:val="00DD5A05"/>
    <w:rsid w:val="00DD6592"/>
    <w:rsid w:val="00DD6AB4"/>
    <w:rsid w:val="00DD6AB9"/>
    <w:rsid w:val="00DD7441"/>
    <w:rsid w:val="00DE0D34"/>
    <w:rsid w:val="00DE1650"/>
    <w:rsid w:val="00DE250B"/>
    <w:rsid w:val="00DE2B48"/>
    <w:rsid w:val="00DE579A"/>
    <w:rsid w:val="00DE6BF4"/>
    <w:rsid w:val="00DE73BB"/>
    <w:rsid w:val="00DE781B"/>
    <w:rsid w:val="00DE785C"/>
    <w:rsid w:val="00DE7B42"/>
    <w:rsid w:val="00DF0182"/>
    <w:rsid w:val="00DF0E96"/>
    <w:rsid w:val="00DF2E2A"/>
    <w:rsid w:val="00DF3C9B"/>
    <w:rsid w:val="00DF479B"/>
    <w:rsid w:val="00DF4C9A"/>
    <w:rsid w:val="00DF67B4"/>
    <w:rsid w:val="00DF7521"/>
    <w:rsid w:val="00E0039B"/>
    <w:rsid w:val="00E01EFE"/>
    <w:rsid w:val="00E02625"/>
    <w:rsid w:val="00E0445A"/>
    <w:rsid w:val="00E0549A"/>
    <w:rsid w:val="00E06727"/>
    <w:rsid w:val="00E07A92"/>
    <w:rsid w:val="00E1002B"/>
    <w:rsid w:val="00E12158"/>
    <w:rsid w:val="00E12723"/>
    <w:rsid w:val="00E12954"/>
    <w:rsid w:val="00E13EF3"/>
    <w:rsid w:val="00E14386"/>
    <w:rsid w:val="00E148C3"/>
    <w:rsid w:val="00E1569D"/>
    <w:rsid w:val="00E1775A"/>
    <w:rsid w:val="00E17D1A"/>
    <w:rsid w:val="00E21236"/>
    <w:rsid w:val="00E220EF"/>
    <w:rsid w:val="00E2357A"/>
    <w:rsid w:val="00E23BD7"/>
    <w:rsid w:val="00E240EC"/>
    <w:rsid w:val="00E24358"/>
    <w:rsid w:val="00E2487B"/>
    <w:rsid w:val="00E259AB"/>
    <w:rsid w:val="00E25F77"/>
    <w:rsid w:val="00E26251"/>
    <w:rsid w:val="00E26F7C"/>
    <w:rsid w:val="00E27211"/>
    <w:rsid w:val="00E27B45"/>
    <w:rsid w:val="00E3008C"/>
    <w:rsid w:val="00E304D8"/>
    <w:rsid w:val="00E30805"/>
    <w:rsid w:val="00E317D6"/>
    <w:rsid w:val="00E31D4D"/>
    <w:rsid w:val="00E3282A"/>
    <w:rsid w:val="00E332C6"/>
    <w:rsid w:val="00E3383D"/>
    <w:rsid w:val="00E33FB9"/>
    <w:rsid w:val="00E34232"/>
    <w:rsid w:val="00E34455"/>
    <w:rsid w:val="00E34A4B"/>
    <w:rsid w:val="00E35ACD"/>
    <w:rsid w:val="00E35B91"/>
    <w:rsid w:val="00E35EB6"/>
    <w:rsid w:val="00E36D16"/>
    <w:rsid w:val="00E37600"/>
    <w:rsid w:val="00E37AD5"/>
    <w:rsid w:val="00E40A59"/>
    <w:rsid w:val="00E40CD0"/>
    <w:rsid w:val="00E43109"/>
    <w:rsid w:val="00E43706"/>
    <w:rsid w:val="00E43AD8"/>
    <w:rsid w:val="00E45FEC"/>
    <w:rsid w:val="00E465DA"/>
    <w:rsid w:val="00E4663E"/>
    <w:rsid w:val="00E46846"/>
    <w:rsid w:val="00E47058"/>
    <w:rsid w:val="00E478AE"/>
    <w:rsid w:val="00E47B6A"/>
    <w:rsid w:val="00E50674"/>
    <w:rsid w:val="00E508EA"/>
    <w:rsid w:val="00E50DA8"/>
    <w:rsid w:val="00E5111C"/>
    <w:rsid w:val="00E51ABE"/>
    <w:rsid w:val="00E51F6F"/>
    <w:rsid w:val="00E54B0F"/>
    <w:rsid w:val="00E55308"/>
    <w:rsid w:val="00E56F78"/>
    <w:rsid w:val="00E57EF2"/>
    <w:rsid w:val="00E60E69"/>
    <w:rsid w:val="00E6245E"/>
    <w:rsid w:val="00E629BF"/>
    <w:rsid w:val="00E62E56"/>
    <w:rsid w:val="00E6323A"/>
    <w:rsid w:val="00E63B99"/>
    <w:rsid w:val="00E64351"/>
    <w:rsid w:val="00E6546D"/>
    <w:rsid w:val="00E662EB"/>
    <w:rsid w:val="00E667A9"/>
    <w:rsid w:val="00E66BA3"/>
    <w:rsid w:val="00E66C4E"/>
    <w:rsid w:val="00E701BA"/>
    <w:rsid w:val="00E7105C"/>
    <w:rsid w:val="00E71D27"/>
    <w:rsid w:val="00E74546"/>
    <w:rsid w:val="00E74E66"/>
    <w:rsid w:val="00E773B7"/>
    <w:rsid w:val="00E82ED8"/>
    <w:rsid w:val="00E84ACD"/>
    <w:rsid w:val="00E8714B"/>
    <w:rsid w:val="00E872AB"/>
    <w:rsid w:val="00E87C38"/>
    <w:rsid w:val="00E91243"/>
    <w:rsid w:val="00E91833"/>
    <w:rsid w:val="00E937C0"/>
    <w:rsid w:val="00E94865"/>
    <w:rsid w:val="00E95020"/>
    <w:rsid w:val="00E9531B"/>
    <w:rsid w:val="00E958CA"/>
    <w:rsid w:val="00E958CE"/>
    <w:rsid w:val="00E95B9D"/>
    <w:rsid w:val="00E96CAA"/>
    <w:rsid w:val="00EA02DB"/>
    <w:rsid w:val="00EA06C9"/>
    <w:rsid w:val="00EA0C86"/>
    <w:rsid w:val="00EA2D55"/>
    <w:rsid w:val="00EA3823"/>
    <w:rsid w:val="00EA3910"/>
    <w:rsid w:val="00EA50FB"/>
    <w:rsid w:val="00EA5569"/>
    <w:rsid w:val="00EA62AB"/>
    <w:rsid w:val="00EA753B"/>
    <w:rsid w:val="00EA770A"/>
    <w:rsid w:val="00EB0B08"/>
    <w:rsid w:val="00EB0B40"/>
    <w:rsid w:val="00EB106C"/>
    <w:rsid w:val="00EB2160"/>
    <w:rsid w:val="00EB240D"/>
    <w:rsid w:val="00EB26FE"/>
    <w:rsid w:val="00EB28F8"/>
    <w:rsid w:val="00EB3B5B"/>
    <w:rsid w:val="00EB4456"/>
    <w:rsid w:val="00EB53A8"/>
    <w:rsid w:val="00EB5503"/>
    <w:rsid w:val="00EB5766"/>
    <w:rsid w:val="00EB5856"/>
    <w:rsid w:val="00EB5B3A"/>
    <w:rsid w:val="00EB6917"/>
    <w:rsid w:val="00EB694B"/>
    <w:rsid w:val="00EB69A2"/>
    <w:rsid w:val="00EB6B91"/>
    <w:rsid w:val="00EB7F9B"/>
    <w:rsid w:val="00EC002F"/>
    <w:rsid w:val="00EC0E18"/>
    <w:rsid w:val="00EC13DB"/>
    <w:rsid w:val="00EC17C8"/>
    <w:rsid w:val="00EC24E3"/>
    <w:rsid w:val="00EC3764"/>
    <w:rsid w:val="00EC3A00"/>
    <w:rsid w:val="00EC3F97"/>
    <w:rsid w:val="00EC4972"/>
    <w:rsid w:val="00EC6374"/>
    <w:rsid w:val="00EC6B20"/>
    <w:rsid w:val="00EC7A7A"/>
    <w:rsid w:val="00ED0B4A"/>
    <w:rsid w:val="00ED1D4B"/>
    <w:rsid w:val="00ED1FA2"/>
    <w:rsid w:val="00ED3B0D"/>
    <w:rsid w:val="00ED4328"/>
    <w:rsid w:val="00ED469A"/>
    <w:rsid w:val="00ED50C0"/>
    <w:rsid w:val="00ED5D94"/>
    <w:rsid w:val="00ED6D5D"/>
    <w:rsid w:val="00ED785F"/>
    <w:rsid w:val="00ED7C97"/>
    <w:rsid w:val="00EE0885"/>
    <w:rsid w:val="00EE147A"/>
    <w:rsid w:val="00EE152E"/>
    <w:rsid w:val="00EE383B"/>
    <w:rsid w:val="00EE4E3D"/>
    <w:rsid w:val="00EE51F4"/>
    <w:rsid w:val="00EE6090"/>
    <w:rsid w:val="00EE6539"/>
    <w:rsid w:val="00EE6690"/>
    <w:rsid w:val="00EE683B"/>
    <w:rsid w:val="00EE7998"/>
    <w:rsid w:val="00EE7E07"/>
    <w:rsid w:val="00EF1ACE"/>
    <w:rsid w:val="00EF2720"/>
    <w:rsid w:val="00EF328B"/>
    <w:rsid w:val="00EF358D"/>
    <w:rsid w:val="00EF35BF"/>
    <w:rsid w:val="00EF387D"/>
    <w:rsid w:val="00EF419D"/>
    <w:rsid w:val="00EF4830"/>
    <w:rsid w:val="00EF4D58"/>
    <w:rsid w:val="00EF5424"/>
    <w:rsid w:val="00EF60D6"/>
    <w:rsid w:val="00EF6D20"/>
    <w:rsid w:val="00EF6D58"/>
    <w:rsid w:val="00F00759"/>
    <w:rsid w:val="00F00A46"/>
    <w:rsid w:val="00F01106"/>
    <w:rsid w:val="00F01B46"/>
    <w:rsid w:val="00F02214"/>
    <w:rsid w:val="00F0372F"/>
    <w:rsid w:val="00F03DBC"/>
    <w:rsid w:val="00F03FFE"/>
    <w:rsid w:val="00F0423B"/>
    <w:rsid w:val="00F0513F"/>
    <w:rsid w:val="00F0580C"/>
    <w:rsid w:val="00F06970"/>
    <w:rsid w:val="00F07841"/>
    <w:rsid w:val="00F10E07"/>
    <w:rsid w:val="00F10EB8"/>
    <w:rsid w:val="00F116CE"/>
    <w:rsid w:val="00F1224B"/>
    <w:rsid w:val="00F127D0"/>
    <w:rsid w:val="00F12AB6"/>
    <w:rsid w:val="00F131E9"/>
    <w:rsid w:val="00F147AA"/>
    <w:rsid w:val="00F15D04"/>
    <w:rsid w:val="00F16C24"/>
    <w:rsid w:val="00F16C4D"/>
    <w:rsid w:val="00F16FE7"/>
    <w:rsid w:val="00F1751B"/>
    <w:rsid w:val="00F17806"/>
    <w:rsid w:val="00F17EF9"/>
    <w:rsid w:val="00F202A4"/>
    <w:rsid w:val="00F203F9"/>
    <w:rsid w:val="00F209E0"/>
    <w:rsid w:val="00F214C3"/>
    <w:rsid w:val="00F221B0"/>
    <w:rsid w:val="00F2449B"/>
    <w:rsid w:val="00F25AEB"/>
    <w:rsid w:val="00F26616"/>
    <w:rsid w:val="00F267F7"/>
    <w:rsid w:val="00F315EB"/>
    <w:rsid w:val="00F3245A"/>
    <w:rsid w:val="00F3515A"/>
    <w:rsid w:val="00F35A42"/>
    <w:rsid w:val="00F35D2C"/>
    <w:rsid w:val="00F36451"/>
    <w:rsid w:val="00F368E5"/>
    <w:rsid w:val="00F369B7"/>
    <w:rsid w:val="00F41BBD"/>
    <w:rsid w:val="00F430B8"/>
    <w:rsid w:val="00F46155"/>
    <w:rsid w:val="00F46285"/>
    <w:rsid w:val="00F46789"/>
    <w:rsid w:val="00F4680B"/>
    <w:rsid w:val="00F47C11"/>
    <w:rsid w:val="00F47CD4"/>
    <w:rsid w:val="00F500A8"/>
    <w:rsid w:val="00F50200"/>
    <w:rsid w:val="00F504D0"/>
    <w:rsid w:val="00F52D1E"/>
    <w:rsid w:val="00F532EE"/>
    <w:rsid w:val="00F532F2"/>
    <w:rsid w:val="00F55B37"/>
    <w:rsid w:val="00F55D78"/>
    <w:rsid w:val="00F600C4"/>
    <w:rsid w:val="00F60CCA"/>
    <w:rsid w:val="00F619E1"/>
    <w:rsid w:val="00F624BE"/>
    <w:rsid w:val="00F62925"/>
    <w:rsid w:val="00F63708"/>
    <w:rsid w:val="00F63A2B"/>
    <w:rsid w:val="00F6471C"/>
    <w:rsid w:val="00F64759"/>
    <w:rsid w:val="00F64FC6"/>
    <w:rsid w:val="00F652FE"/>
    <w:rsid w:val="00F656C2"/>
    <w:rsid w:val="00F66786"/>
    <w:rsid w:val="00F727CB"/>
    <w:rsid w:val="00F74EC7"/>
    <w:rsid w:val="00F75377"/>
    <w:rsid w:val="00F76AAE"/>
    <w:rsid w:val="00F77AB2"/>
    <w:rsid w:val="00F77F4F"/>
    <w:rsid w:val="00F80A8E"/>
    <w:rsid w:val="00F81B24"/>
    <w:rsid w:val="00F82F69"/>
    <w:rsid w:val="00F84F81"/>
    <w:rsid w:val="00F85379"/>
    <w:rsid w:val="00F85EF4"/>
    <w:rsid w:val="00F861C4"/>
    <w:rsid w:val="00F863E7"/>
    <w:rsid w:val="00F86A54"/>
    <w:rsid w:val="00F91464"/>
    <w:rsid w:val="00F91795"/>
    <w:rsid w:val="00F920B3"/>
    <w:rsid w:val="00F92947"/>
    <w:rsid w:val="00F94E0B"/>
    <w:rsid w:val="00F95114"/>
    <w:rsid w:val="00F96342"/>
    <w:rsid w:val="00F96C3C"/>
    <w:rsid w:val="00F975DE"/>
    <w:rsid w:val="00F97BB2"/>
    <w:rsid w:val="00FA0992"/>
    <w:rsid w:val="00FA0B99"/>
    <w:rsid w:val="00FA1050"/>
    <w:rsid w:val="00FA1722"/>
    <w:rsid w:val="00FA330A"/>
    <w:rsid w:val="00FA3C52"/>
    <w:rsid w:val="00FA51BA"/>
    <w:rsid w:val="00FA565C"/>
    <w:rsid w:val="00FA5B50"/>
    <w:rsid w:val="00FA6869"/>
    <w:rsid w:val="00FA746E"/>
    <w:rsid w:val="00FB1339"/>
    <w:rsid w:val="00FB18CF"/>
    <w:rsid w:val="00FB1A85"/>
    <w:rsid w:val="00FB1B2A"/>
    <w:rsid w:val="00FB39DE"/>
    <w:rsid w:val="00FB3B51"/>
    <w:rsid w:val="00FB4417"/>
    <w:rsid w:val="00FB5102"/>
    <w:rsid w:val="00FB5509"/>
    <w:rsid w:val="00FB61D7"/>
    <w:rsid w:val="00FB6E57"/>
    <w:rsid w:val="00FC138D"/>
    <w:rsid w:val="00FC2B05"/>
    <w:rsid w:val="00FC2BA7"/>
    <w:rsid w:val="00FC370D"/>
    <w:rsid w:val="00FC4BFF"/>
    <w:rsid w:val="00FC5B6F"/>
    <w:rsid w:val="00FC69BB"/>
    <w:rsid w:val="00FC6C33"/>
    <w:rsid w:val="00FC7D20"/>
    <w:rsid w:val="00FD33DD"/>
    <w:rsid w:val="00FD4631"/>
    <w:rsid w:val="00FD4926"/>
    <w:rsid w:val="00FD4BE5"/>
    <w:rsid w:val="00FD4D21"/>
    <w:rsid w:val="00FD506A"/>
    <w:rsid w:val="00FD5443"/>
    <w:rsid w:val="00FD5609"/>
    <w:rsid w:val="00FD5F02"/>
    <w:rsid w:val="00FD7700"/>
    <w:rsid w:val="00FE04C2"/>
    <w:rsid w:val="00FE1449"/>
    <w:rsid w:val="00FE34DA"/>
    <w:rsid w:val="00FE3AED"/>
    <w:rsid w:val="00FE4B74"/>
    <w:rsid w:val="00FE4C29"/>
    <w:rsid w:val="00FE4EAA"/>
    <w:rsid w:val="00FE5848"/>
    <w:rsid w:val="00FE6C6F"/>
    <w:rsid w:val="00FE7D5E"/>
    <w:rsid w:val="00FF0011"/>
    <w:rsid w:val="00FF0130"/>
    <w:rsid w:val="00FF0843"/>
    <w:rsid w:val="00FF0AE8"/>
    <w:rsid w:val="00FF1E91"/>
    <w:rsid w:val="00FF21C4"/>
    <w:rsid w:val="00FF32E1"/>
    <w:rsid w:val="00FF46A2"/>
    <w:rsid w:val="00FF57E4"/>
    <w:rsid w:val="00FF5C08"/>
    <w:rsid w:val="00FF5D1F"/>
    <w:rsid w:val="00FF5F1E"/>
    <w:rsid w:val="00FF60EC"/>
    <w:rsid w:val="00FF60F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vertical-relative:line" fillcolor="#ffc000">
      <v:fill color="#ffc000"/>
    </o:shapedefaults>
    <o:shapelayout v:ext="edit">
      <o:idmap v:ext="edit" data="1"/>
    </o:shapelayout>
  </w:shapeDefaults>
  <w:decimalSymbol w:val="."/>
  <w:listSeparator w:val=","/>
  <w14:docId w14:val="0CFB4D63"/>
  <w15:docId w15:val="{8D43D26F-B054-488F-8D6F-3C3FE3FA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0E8"/>
    <w:pPr>
      <w:spacing w:after="120" w:line="276" w:lineRule="auto"/>
      <w:jc w:val="both"/>
    </w:pPr>
    <w:rPr>
      <w:rFonts w:ascii="Arial" w:hAnsi="Arial" w:cs="Arial"/>
      <w:sz w:val="22"/>
      <w:szCs w:val="22"/>
      <w:lang w:eastAsia="en-US"/>
    </w:rPr>
  </w:style>
  <w:style w:type="paragraph" w:styleId="Ttulo1">
    <w:name w:val="heading 1"/>
    <w:basedOn w:val="Normal"/>
    <w:next w:val="Normal"/>
    <w:link w:val="Ttulo1Car"/>
    <w:uiPriority w:val="9"/>
    <w:qFormat/>
    <w:rsid w:val="006C40E8"/>
    <w:pPr>
      <w:widowControl w:val="0"/>
      <w:kinsoku w:val="0"/>
      <w:jc w:val="center"/>
      <w:outlineLvl w:val="0"/>
    </w:pPr>
    <w:rPr>
      <w:b/>
      <w:u w:val="single"/>
    </w:rPr>
  </w:style>
  <w:style w:type="paragraph" w:styleId="Ttulo2">
    <w:name w:val="heading 2"/>
    <w:basedOn w:val="Normal"/>
    <w:next w:val="Normal"/>
    <w:link w:val="Ttulo2Car"/>
    <w:qFormat/>
    <w:rsid w:val="007C4AC2"/>
    <w:pPr>
      <w:keepNext/>
      <w:outlineLvl w:val="1"/>
    </w:pPr>
    <w:rPr>
      <w:b/>
      <w:szCs w:val="20"/>
      <w:lang w:val="es-ES_tradnl"/>
    </w:rPr>
  </w:style>
  <w:style w:type="paragraph" w:styleId="Ttulo4">
    <w:name w:val="heading 4"/>
    <w:basedOn w:val="Normal"/>
    <w:next w:val="Normal"/>
    <w:link w:val="Ttulo4Car"/>
    <w:uiPriority w:val="9"/>
    <w:semiHidden/>
    <w:unhideWhenUsed/>
    <w:rsid w:val="001C223A"/>
    <w:pPr>
      <w:keepNext/>
      <w:spacing w:before="240" w:after="60"/>
      <w:outlineLvl w:val="3"/>
    </w:pPr>
    <w:rPr>
      <w:rFonts w:ascii="Cambria" w:eastAsia="Times New Roman" w:hAnsi="Cambria" w:cs="Times New Roman"/>
      <w:b/>
      <w:bCs/>
      <w:sz w:val="28"/>
      <w:szCs w:val="28"/>
    </w:rPr>
  </w:style>
  <w:style w:type="paragraph" w:styleId="Ttulo5">
    <w:name w:val="heading 5"/>
    <w:aliases w:val="Considerando"/>
    <w:basedOn w:val="Normal"/>
    <w:next w:val="Normal"/>
    <w:link w:val="Ttulo5Car"/>
    <w:uiPriority w:val="9"/>
    <w:semiHidden/>
    <w:unhideWhenUsed/>
    <w:qFormat/>
    <w:rsid w:val="001C223A"/>
    <w:pPr>
      <w:spacing w:before="240" w:after="60"/>
      <w:outlineLvl w:val="4"/>
    </w:pPr>
    <w:rPr>
      <w:rFonts w:ascii="Cambria" w:eastAsia="Times New Roman" w:hAnsi="Cambria" w:cs="Times New Roman"/>
      <w:b/>
      <w:bCs/>
      <w:i/>
      <w:iCs/>
      <w:sz w:val="26"/>
      <w:szCs w:val="26"/>
    </w:rPr>
  </w:style>
  <w:style w:type="paragraph" w:styleId="Ttulo6">
    <w:name w:val="heading 6"/>
    <w:basedOn w:val="Normal"/>
    <w:next w:val="Normal"/>
    <w:link w:val="Ttulo6Car"/>
    <w:uiPriority w:val="9"/>
    <w:unhideWhenUsed/>
    <w:rsid w:val="006C40E8"/>
    <w:pPr>
      <w:spacing w:before="240" w:after="60"/>
      <w:outlineLvl w:val="5"/>
    </w:pPr>
    <w:rPr>
      <w:rFonts w:ascii="Calibri" w:hAnsi="Calibri"/>
      <w:b/>
      <w:bCs/>
    </w:rPr>
  </w:style>
  <w:style w:type="paragraph" w:styleId="Ttulo7">
    <w:name w:val="heading 7"/>
    <w:basedOn w:val="Normal"/>
    <w:next w:val="Normal"/>
    <w:link w:val="Ttulo7Car"/>
    <w:uiPriority w:val="9"/>
    <w:semiHidden/>
    <w:unhideWhenUsed/>
    <w:qFormat/>
    <w:rsid w:val="001C223A"/>
    <w:pPr>
      <w:spacing w:before="240" w:after="60"/>
      <w:outlineLvl w:val="6"/>
    </w:pPr>
    <w:rPr>
      <w:rFonts w:ascii="Cambria" w:eastAsia="Times New Roman" w:hAnsi="Cambria" w:cs="Times New Roman"/>
      <w:sz w:val="24"/>
      <w:szCs w:val="24"/>
    </w:rPr>
  </w:style>
  <w:style w:type="paragraph" w:styleId="Ttulo8">
    <w:name w:val="heading 8"/>
    <w:basedOn w:val="Normal"/>
    <w:next w:val="Normal"/>
    <w:link w:val="Ttulo8Car"/>
    <w:uiPriority w:val="9"/>
    <w:semiHidden/>
    <w:unhideWhenUsed/>
    <w:qFormat/>
    <w:rsid w:val="001C223A"/>
    <w:pPr>
      <w:spacing w:before="240" w:after="60"/>
      <w:outlineLvl w:val="7"/>
    </w:pPr>
    <w:rPr>
      <w:rFonts w:ascii="Cambria" w:eastAsia="Times New Roman" w:hAnsi="Cambria" w:cs="Times New Roman"/>
      <w:i/>
      <w:iCs/>
      <w:sz w:val="24"/>
      <w:szCs w:val="24"/>
    </w:rPr>
  </w:style>
  <w:style w:type="paragraph" w:styleId="Ttulo9">
    <w:name w:val="heading 9"/>
    <w:basedOn w:val="Normal"/>
    <w:next w:val="Normal"/>
    <w:link w:val="Ttulo9Car"/>
    <w:uiPriority w:val="9"/>
    <w:semiHidden/>
    <w:unhideWhenUsed/>
    <w:qFormat/>
    <w:rsid w:val="001C223A"/>
    <w:pPr>
      <w:spacing w:before="240" w:after="60"/>
      <w:outlineLvl w:val="8"/>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40E8"/>
    <w:pPr>
      <w:spacing w:line="276" w:lineRule="auto"/>
    </w:pPr>
    <w:rPr>
      <w:rFonts w:ascii="Arial" w:hAnsi="Arial"/>
      <w:sz w:val="22"/>
      <w:lang w:val="en-US" w:eastAsia="en-US"/>
    </w:rPr>
  </w:style>
  <w:style w:type="table" w:styleId="Tablaconcuadrcula">
    <w:name w:val="Table Grid"/>
    <w:basedOn w:val="Tablanormal"/>
    <w:uiPriority w:val="99"/>
    <w:rsid w:val="0010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47BE"/>
    <w:pPr>
      <w:widowControl w:val="0"/>
      <w:kinsoku w:val="0"/>
      <w:spacing w:after="0" w:line="240" w:lineRule="auto"/>
      <w:ind w:left="708"/>
    </w:pPr>
    <w:rPr>
      <w:rFonts w:ascii="Times New Roman" w:hAnsi="Times New Roman"/>
      <w:sz w:val="24"/>
      <w:szCs w:val="24"/>
      <w:lang w:eastAsia="es-MX"/>
    </w:rPr>
  </w:style>
  <w:style w:type="character" w:styleId="Refdecomentario">
    <w:name w:val="annotation reference"/>
    <w:uiPriority w:val="99"/>
    <w:unhideWhenUsed/>
    <w:rsid w:val="001C223A"/>
    <w:rPr>
      <w:sz w:val="16"/>
      <w:szCs w:val="16"/>
    </w:rPr>
  </w:style>
  <w:style w:type="paragraph" w:styleId="Textocomentario">
    <w:name w:val="annotation text"/>
    <w:basedOn w:val="Normal"/>
    <w:link w:val="TextocomentarioCar"/>
    <w:uiPriority w:val="99"/>
    <w:unhideWhenUsed/>
    <w:rsid w:val="001C223A"/>
    <w:rPr>
      <w:sz w:val="20"/>
      <w:szCs w:val="20"/>
    </w:rPr>
  </w:style>
  <w:style w:type="character" w:customStyle="1" w:styleId="TextocomentarioCar">
    <w:name w:val="Texto comentario Car"/>
    <w:link w:val="Textocomentario"/>
    <w:uiPriority w:val="99"/>
    <w:rsid w:val="006644CA"/>
    <w:rPr>
      <w:rFonts w:ascii="Times New Roman" w:eastAsia="Times New Roman" w:hAnsi="Times New Roman"/>
      <w:lang w:val="en-US"/>
    </w:rPr>
  </w:style>
  <w:style w:type="paragraph" w:styleId="Asuntodelcomentario">
    <w:name w:val="annotation subject"/>
    <w:basedOn w:val="Textocomentario"/>
    <w:next w:val="Textocomentario"/>
    <w:link w:val="AsuntodelcomentarioCar"/>
    <w:uiPriority w:val="99"/>
    <w:semiHidden/>
    <w:unhideWhenUsed/>
    <w:rsid w:val="001C223A"/>
    <w:rPr>
      <w:b/>
      <w:bCs/>
    </w:rPr>
  </w:style>
  <w:style w:type="character" w:customStyle="1" w:styleId="AsuntodelcomentarioCar">
    <w:name w:val="Asunto del comentario Car"/>
    <w:link w:val="Asuntodelcomentario"/>
    <w:uiPriority w:val="99"/>
    <w:semiHidden/>
    <w:rsid w:val="006644CA"/>
    <w:rPr>
      <w:rFonts w:ascii="Times New Roman" w:eastAsia="Times New Roman" w:hAnsi="Times New Roman"/>
      <w:b/>
      <w:bCs/>
      <w:lang w:val="en-US"/>
    </w:rPr>
  </w:style>
  <w:style w:type="paragraph" w:styleId="Textodeglobo">
    <w:name w:val="Balloon Text"/>
    <w:basedOn w:val="Normal"/>
    <w:link w:val="TextodegloboCar"/>
    <w:uiPriority w:val="99"/>
    <w:semiHidden/>
    <w:unhideWhenUsed/>
    <w:rsid w:val="001C223A"/>
    <w:rPr>
      <w:rFonts w:ascii="Tahoma" w:hAnsi="Tahoma"/>
      <w:sz w:val="16"/>
      <w:szCs w:val="16"/>
    </w:rPr>
  </w:style>
  <w:style w:type="character" w:customStyle="1" w:styleId="TextodegloboCar">
    <w:name w:val="Texto de globo Car"/>
    <w:link w:val="Textodeglobo"/>
    <w:uiPriority w:val="99"/>
    <w:semiHidden/>
    <w:rsid w:val="006644CA"/>
    <w:rPr>
      <w:rFonts w:ascii="Tahoma" w:eastAsia="Times New Roman" w:hAnsi="Tahoma" w:cs="Tahoma"/>
      <w:sz w:val="16"/>
      <w:szCs w:val="16"/>
      <w:lang w:val="en-US"/>
    </w:rPr>
  </w:style>
  <w:style w:type="paragraph" w:styleId="Revisin">
    <w:name w:val="Revision"/>
    <w:hidden/>
    <w:uiPriority w:val="99"/>
    <w:semiHidden/>
    <w:rsid w:val="001C223A"/>
    <w:rPr>
      <w:rFonts w:ascii="Times New Roman" w:eastAsia="Times New Roman" w:hAnsi="Times New Roman"/>
      <w:sz w:val="24"/>
      <w:szCs w:val="24"/>
      <w:lang w:val="en-US"/>
    </w:rPr>
  </w:style>
  <w:style w:type="character" w:customStyle="1" w:styleId="Ttulo1Car">
    <w:name w:val="Título 1 Car"/>
    <w:link w:val="Ttulo1"/>
    <w:uiPriority w:val="9"/>
    <w:rsid w:val="006C40E8"/>
    <w:rPr>
      <w:rFonts w:ascii="Arial" w:hAnsi="Arial" w:cs="Arial"/>
      <w:b/>
      <w:sz w:val="22"/>
      <w:szCs w:val="22"/>
      <w:u w:val="single"/>
    </w:rPr>
  </w:style>
  <w:style w:type="character" w:customStyle="1" w:styleId="Ttulo2Car">
    <w:name w:val="Título 2 Car"/>
    <w:link w:val="Ttulo2"/>
    <w:rsid w:val="007C4AC2"/>
    <w:rPr>
      <w:rFonts w:ascii="Arial" w:hAnsi="Arial" w:cs="Arial"/>
      <w:b/>
      <w:sz w:val="22"/>
      <w:lang w:val="es-ES_tradnl"/>
    </w:rPr>
  </w:style>
  <w:style w:type="character" w:customStyle="1" w:styleId="Ttulo3Car">
    <w:name w:val="Título 3 Car"/>
    <w:aliases w:val="Titulo 3 Car"/>
    <w:uiPriority w:val="9"/>
    <w:rsid w:val="00670F56"/>
    <w:rPr>
      <w:rFonts w:ascii="Arial" w:hAnsi="Arial" w:cs="Arial"/>
      <w:sz w:val="22"/>
      <w:szCs w:val="22"/>
    </w:rPr>
  </w:style>
  <w:style w:type="character" w:customStyle="1" w:styleId="Ttulo4Car">
    <w:name w:val="Título 4 Car"/>
    <w:link w:val="Ttulo4"/>
    <w:uiPriority w:val="9"/>
    <w:semiHidden/>
    <w:rsid w:val="001C223A"/>
    <w:rPr>
      <w:rFonts w:ascii="Cambria" w:eastAsia="Times New Roman" w:hAnsi="Cambria" w:cs="Times New Roman"/>
      <w:b/>
      <w:bCs/>
      <w:sz w:val="28"/>
      <w:szCs w:val="28"/>
    </w:rPr>
  </w:style>
  <w:style w:type="character" w:customStyle="1" w:styleId="Ttulo5Car">
    <w:name w:val="Título 5 Car"/>
    <w:aliases w:val="Considerando Car"/>
    <w:link w:val="Ttulo5"/>
    <w:uiPriority w:val="9"/>
    <w:semiHidden/>
    <w:rsid w:val="001C223A"/>
    <w:rPr>
      <w:rFonts w:ascii="Cambria" w:eastAsia="Times New Roman" w:hAnsi="Cambria" w:cs="Times New Roman"/>
      <w:b/>
      <w:bCs/>
      <w:i/>
      <w:iCs/>
      <w:sz w:val="26"/>
      <w:szCs w:val="26"/>
    </w:rPr>
  </w:style>
  <w:style w:type="character" w:customStyle="1" w:styleId="Ttulo6Car">
    <w:name w:val="Título 6 Car"/>
    <w:link w:val="Ttulo6"/>
    <w:uiPriority w:val="9"/>
    <w:rsid w:val="006C40E8"/>
    <w:rPr>
      <w:rFonts w:cs="Arial"/>
      <w:b/>
      <w:bCs/>
      <w:sz w:val="22"/>
      <w:szCs w:val="22"/>
    </w:rPr>
  </w:style>
  <w:style w:type="character" w:customStyle="1" w:styleId="Ttulo7Car">
    <w:name w:val="Título 7 Car"/>
    <w:link w:val="Ttulo7"/>
    <w:uiPriority w:val="9"/>
    <w:semiHidden/>
    <w:rsid w:val="001C223A"/>
    <w:rPr>
      <w:rFonts w:ascii="Cambria" w:eastAsia="Times New Roman" w:hAnsi="Cambria" w:cs="Times New Roman"/>
      <w:sz w:val="24"/>
      <w:szCs w:val="24"/>
    </w:rPr>
  </w:style>
  <w:style w:type="character" w:customStyle="1" w:styleId="Ttulo8Car">
    <w:name w:val="Título 8 Car"/>
    <w:link w:val="Ttulo8"/>
    <w:uiPriority w:val="9"/>
    <w:semiHidden/>
    <w:rsid w:val="001C223A"/>
    <w:rPr>
      <w:rFonts w:ascii="Cambria" w:eastAsia="Times New Roman" w:hAnsi="Cambria" w:cs="Times New Roman"/>
      <w:i/>
      <w:iCs/>
      <w:sz w:val="24"/>
      <w:szCs w:val="24"/>
    </w:rPr>
  </w:style>
  <w:style w:type="character" w:customStyle="1" w:styleId="Ttulo9Car">
    <w:name w:val="Título 9 Car"/>
    <w:link w:val="Ttulo9"/>
    <w:uiPriority w:val="9"/>
    <w:semiHidden/>
    <w:rsid w:val="001C223A"/>
    <w:rPr>
      <w:rFonts w:ascii="Calibri" w:eastAsia="Times New Roman" w:hAnsi="Calibri" w:cs="Times New Roman"/>
      <w:sz w:val="22"/>
      <w:szCs w:val="22"/>
    </w:rPr>
  </w:style>
  <w:style w:type="paragraph" w:styleId="Textoindependiente">
    <w:name w:val="Body Text"/>
    <w:basedOn w:val="Normal"/>
    <w:link w:val="TextoindependienteCar"/>
    <w:rsid w:val="001C223A"/>
    <w:rPr>
      <w:szCs w:val="20"/>
    </w:rPr>
  </w:style>
  <w:style w:type="character" w:customStyle="1" w:styleId="TextoindependienteCar">
    <w:name w:val="Texto independiente Car"/>
    <w:link w:val="Textoindependiente"/>
    <w:rsid w:val="001C223A"/>
    <w:rPr>
      <w:rFonts w:eastAsia="Times New Roman"/>
      <w:sz w:val="22"/>
      <w:lang w:eastAsia="en-US"/>
    </w:rPr>
  </w:style>
  <w:style w:type="paragraph" w:styleId="Piedepgina">
    <w:name w:val="footer"/>
    <w:basedOn w:val="Normal"/>
    <w:link w:val="PiedepginaCar1"/>
    <w:uiPriority w:val="99"/>
    <w:rsid w:val="001C223A"/>
    <w:pPr>
      <w:tabs>
        <w:tab w:val="center" w:pos="4419"/>
        <w:tab w:val="right" w:pos="8838"/>
      </w:tabs>
    </w:pPr>
    <w:rPr>
      <w:szCs w:val="20"/>
    </w:rPr>
  </w:style>
  <w:style w:type="character" w:customStyle="1" w:styleId="PiedepginaCar">
    <w:name w:val="Pie de página Car"/>
    <w:uiPriority w:val="99"/>
    <w:rsid w:val="001C223A"/>
    <w:rPr>
      <w:rFonts w:ascii="Times New Roman" w:eastAsia="Times New Roman" w:hAnsi="Times New Roman"/>
      <w:sz w:val="24"/>
      <w:szCs w:val="24"/>
      <w:lang w:val="en-US"/>
    </w:rPr>
  </w:style>
  <w:style w:type="character" w:customStyle="1" w:styleId="PiedepginaCar1">
    <w:name w:val="Pie de página Car1"/>
    <w:link w:val="Piedepgina"/>
    <w:uiPriority w:val="99"/>
    <w:locked/>
    <w:rsid w:val="001C223A"/>
    <w:rPr>
      <w:rFonts w:eastAsia="Times New Roman"/>
      <w:sz w:val="22"/>
      <w:lang w:eastAsia="en-US"/>
    </w:rPr>
  </w:style>
  <w:style w:type="paragraph" w:styleId="Encabezado">
    <w:name w:val="header"/>
    <w:aliases w:val="ho,header odd,first,heading one,Odd Header,En-tête-2,header"/>
    <w:basedOn w:val="Normal"/>
    <w:link w:val="EncabezadoCar"/>
    <w:uiPriority w:val="99"/>
    <w:rsid w:val="001C223A"/>
    <w:pPr>
      <w:tabs>
        <w:tab w:val="center" w:pos="4419"/>
        <w:tab w:val="right" w:pos="8838"/>
      </w:tabs>
    </w:pPr>
    <w:rPr>
      <w:szCs w:val="20"/>
    </w:rPr>
  </w:style>
  <w:style w:type="character" w:customStyle="1" w:styleId="EncabezadoCar">
    <w:name w:val="Encabezado Car"/>
    <w:aliases w:val="ho Car,header odd Car,first Car,heading one Car,Odd Header Car,En-tête-2 Car,header Car"/>
    <w:link w:val="Encabezado"/>
    <w:uiPriority w:val="99"/>
    <w:rsid w:val="001C223A"/>
    <w:rPr>
      <w:rFonts w:eastAsia="Times New Roman"/>
      <w:sz w:val="22"/>
      <w:lang w:eastAsia="en-US"/>
    </w:rPr>
  </w:style>
  <w:style w:type="character" w:styleId="Nmerodepgina">
    <w:name w:val="page number"/>
    <w:uiPriority w:val="99"/>
    <w:rsid w:val="001C223A"/>
    <w:rPr>
      <w:rFonts w:cs="Times New Roman"/>
    </w:rPr>
  </w:style>
  <w:style w:type="paragraph" w:styleId="Ttulo">
    <w:name w:val="Title"/>
    <w:basedOn w:val="Normal"/>
    <w:link w:val="TtuloCar"/>
    <w:uiPriority w:val="10"/>
    <w:rsid w:val="001C223A"/>
    <w:pPr>
      <w:spacing w:before="240" w:after="60"/>
      <w:jc w:val="center"/>
      <w:outlineLvl w:val="0"/>
    </w:pPr>
    <w:rPr>
      <w:rFonts w:ascii="Calibri" w:eastAsia="Times New Roman" w:hAnsi="Calibri" w:cs="Times New Roman"/>
      <w:b/>
      <w:bCs/>
      <w:kern w:val="28"/>
      <w:sz w:val="32"/>
      <w:szCs w:val="32"/>
    </w:rPr>
  </w:style>
  <w:style w:type="character" w:customStyle="1" w:styleId="TtuloCar">
    <w:name w:val="Título Car"/>
    <w:link w:val="Ttulo"/>
    <w:uiPriority w:val="10"/>
    <w:rsid w:val="001C223A"/>
    <w:rPr>
      <w:rFonts w:ascii="Calibri" w:eastAsia="Times New Roman" w:hAnsi="Calibri" w:cs="Times New Roman"/>
      <w:b/>
      <w:bCs/>
      <w:kern w:val="28"/>
      <w:sz w:val="32"/>
      <w:szCs w:val="32"/>
    </w:rPr>
  </w:style>
  <w:style w:type="paragraph" w:styleId="Sangra2detindependiente">
    <w:name w:val="Body Text Indent 2"/>
    <w:basedOn w:val="Normal"/>
    <w:link w:val="Sangra2detindependienteCar"/>
    <w:uiPriority w:val="99"/>
    <w:rsid w:val="001C223A"/>
    <w:pPr>
      <w:ind w:left="708"/>
    </w:pPr>
    <w:rPr>
      <w:szCs w:val="20"/>
    </w:rPr>
  </w:style>
  <w:style w:type="character" w:customStyle="1" w:styleId="Sangra2detindependienteCar">
    <w:name w:val="Sangría 2 de t. independiente Car"/>
    <w:link w:val="Sangra2detindependiente"/>
    <w:uiPriority w:val="99"/>
    <w:rsid w:val="001C223A"/>
    <w:rPr>
      <w:rFonts w:eastAsia="Times New Roman"/>
      <w:sz w:val="22"/>
      <w:lang w:eastAsia="en-US"/>
    </w:rPr>
  </w:style>
  <w:style w:type="paragraph" w:styleId="Subttulo">
    <w:name w:val="Subtitle"/>
    <w:basedOn w:val="Normal"/>
    <w:link w:val="SubttuloCar"/>
    <w:uiPriority w:val="11"/>
    <w:rsid w:val="001C223A"/>
    <w:pPr>
      <w:spacing w:after="60"/>
      <w:jc w:val="center"/>
      <w:outlineLvl w:val="1"/>
    </w:pPr>
    <w:rPr>
      <w:rFonts w:ascii="Calibri" w:eastAsia="Times New Roman" w:hAnsi="Calibri" w:cs="Times New Roman"/>
      <w:sz w:val="24"/>
      <w:szCs w:val="24"/>
    </w:rPr>
  </w:style>
  <w:style w:type="character" w:customStyle="1" w:styleId="SubttuloCar">
    <w:name w:val="Subtítulo Car"/>
    <w:link w:val="Subttulo"/>
    <w:uiPriority w:val="11"/>
    <w:rsid w:val="001C223A"/>
    <w:rPr>
      <w:rFonts w:ascii="Calibri" w:eastAsia="Times New Roman" w:hAnsi="Calibri" w:cs="Times New Roman"/>
      <w:sz w:val="24"/>
      <w:szCs w:val="24"/>
    </w:rPr>
  </w:style>
  <w:style w:type="paragraph" w:styleId="Textoindependiente3">
    <w:name w:val="Body Text 3"/>
    <w:basedOn w:val="Normal"/>
    <w:link w:val="Textoindependiente3Car"/>
    <w:rsid w:val="001C223A"/>
    <w:pPr>
      <w:ind w:right="138"/>
    </w:pPr>
    <w:rPr>
      <w:lang w:eastAsia="es-ES"/>
    </w:rPr>
  </w:style>
  <w:style w:type="character" w:customStyle="1" w:styleId="Textoindependiente3Car">
    <w:name w:val="Texto independiente 3 Car"/>
    <w:link w:val="Textoindependiente3"/>
    <w:rsid w:val="001C223A"/>
    <w:rPr>
      <w:rFonts w:eastAsia="Times New Roman"/>
      <w:sz w:val="22"/>
      <w:szCs w:val="24"/>
      <w:lang w:eastAsia="es-ES"/>
    </w:rPr>
  </w:style>
  <w:style w:type="paragraph" w:styleId="Sangradetextonormal">
    <w:name w:val="Body Text Indent"/>
    <w:basedOn w:val="Normal"/>
    <w:link w:val="SangradetextonormalCar"/>
    <w:rsid w:val="001C223A"/>
    <w:pPr>
      <w:spacing w:line="230" w:lineRule="auto"/>
      <w:ind w:left="-180"/>
    </w:pPr>
    <w:rPr>
      <w:b/>
      <w:lang w:eastAsia="es-ES"/>
    </w:rPr>
  </w:style>
  <w:style w:type="character" w:customStyle="1" w:styleId="SangradetextonormalCar">
    <w:name w:val="Sangría de texto normal Car"/>
    <w:link w:val="Sangradetextonormal"/>
    <w:rsid w:val="001C223A"/>
    <w:rPr>
      <w:rFonts w:eastAsia="Times New Roman"/>
      <w:b/>
      <w:sz w:val="22"/>
      <w:szCs w:val="24"/>
      <w:lang w:eastAsia="es-ES"/>
    </w:rPr>
  </w:style>
  <w:style w:type="paragraph" w:styleId="Textoindependiente2">
    <w:name w:val="Body Text 2"/>
    <w:basedOn w:val="Normal"/>
    <w:link w:val="Textoindependiente2Car"/>
    <w:rsid w:val="001C223A"/>
    <w:rPr>
      <w:szCs w:val="20"/>
      <w:lang w:eastAsia="es-ES"/>
    </w:rPr>
  </w:style>
  <w:style w:type="character" w:customStyle="1" w:styleId="Textoindependiente2Car">
    <w:name w:val="Texto independiente 2 Car"/>
    <w:link w:val="Textoindependiente2"/>
    <w:rsid w:val="001C223A"/>
    <w:rPr>
      <w:rFonts w:eastAsia="Times New Roman"/>
      <w:sz w:val="22"/>
      <w:lang w:eastAsia="es-ES"/>
    </w:rPr>
  </w:style>
  <w:style w:type="paragraph" w:styleId="Sangra3detindependiente">
    <w:name w:val="Body Text Indent 3"/>
    <w:basedOn w:val="Normal"/>
    <w:link w:val="Sangra3detindependienteCar"/>
    <w:uiPriority w:val="99"/>
    <w:rsid w:val="001C223A"/>
    <w:pPr>
      <w:spacing w:before="120"/>
      <w:ind w:left="708"/>
    </w:pPr>
    <w:rPr>
      <w:i/>
      <w:sz w:val="20"/>
      <w:szCs w:val="20"/>
      <w:lang w:eastAsia="es-ES"/>
    </w:rPr>
  </w:style>
  <w:style w:type="character" w:customStyle="1" w:styleId="Sangra3detindependienteCar">
    <w:name w:val="Sangría 3 de t. independiente Car"/>
    <w:link w:val="Sangra3detindependiente"/>
    <w:uiPriority w:val="99"/>
    <w:rsid w:val="001C223A"/>
    <w:rPr>
      <w:rFonts w:eastAsia="Times New Roman"/>
      <w:i/>
      <w:lang w:eastAsia="es-ES"/>
    </w:rPr>
  </w:style>
  <w:style w:type="character" w:styleId="Refdenotaalpie">
    <w:name w:val="footnote reference"/>
    <w:aliases w:val="Ref,de nota al pie,(NECG) Footnote Reference,o,fr,Style 3,Appel note de bas de p,Style 12,Style 124,Ref. de nota al pie 2"/>
    <w:uiPriority w:val="99"/>
    <w:rsid w:val="001C223A"/>
    <w:rPr>
      <w:rFonts w:cs="Times New Roman"/>
      <w:vertAlign w:val="superscript"/>
    </w:rPr>
  </w:style>
  <w:style w:type="character" w:styleId="Hipervnculo">
    <w:name w:val="Hyperlink"/>
    <w:uiPriority w:val="99"/>
    <w:rsid w:val="001C223A"/>
    <w:rPr>
      <w:rFonts w:cs="Times New Roman"/>
      <w:color w:val="0000FF"/>
      <w:u w:val="single"/>
    </w:rPr>
  </w:style>
  <w:style w:type="paragraph" w:customStyle="1" w:styleId="TEXT">
    <w:name w:val="TEXT"/>
    <w:basedOn w:val="Normal"/>
    <w:uiPriority w:val="99"/>
    <w:rsid w:val="001C223A"/>
    <w:pPr>
      <w:tabs>
        <w:tab w:val="left" w:pos="360"/>
        <w:tab w:val="left" w:pos="720"/>
        <w:tab w:val="left" w:pos="1080"/>
        <w:tab w:val="left" w:pos="1440"/>
      </w:tabs>
      <w:spacing w:after="240"/>
    </w:pPr>
    <w:rPr>
      <w:szCs w:val="20"/>
      <w:lang w:val="es-ES_tradnl" w:eastAsia="es-ES"/>
    </w:rPr>
  </w:style>
  <w:style w:type="paragraph" w:customStyle="1" w:styleId="Default">
    <w:name w:val="Default"/>
    <w:rsid w:val="001C223A"/>
    <w:pPr>
      <w:widowControl w:val="0"/>
      <w:autoSpaceDE w:val="0"/>
      <w:autoSpaceDN w:val="0"/>
      <w:adjustRightInd w:val="0"/>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1C223A"/>
    <w:pPr>
      <w:spacing w:after="225"/>
    </w:pPr>
    <w:rPr>
      <w:color w:val="auto"/>
    </w:rPr>
  </w:style>
  <w:style w:type="paragraph" w:customStyle="1" w:styleId="CM10">
    <w:name w:val="CM10"/>
    <w:basedOn w:val="Default"/>
    <w:next w:val="Default"/>
    <w:uiPriority w:val="99"/>
    <w:rsid w:val="001C223A"/>
    <w:pPr>
      <w:spacing w:line="226" w:lineRule="atLeast"/>
    </w:pPr>
    <w:rPr>
      <w:color w:val="auto"/>
    </w:rPr>
  </w:style>
  <w:style w:type="paragraph" w:customStyle="1" w:styleId="CM2">
    <w:name w:val="CM2"/>
    <w:basedOn w:val="Default"/>
    <w:next w:val="Default"/>
    <w:uiPriority w:val="99"/>
    <w:rsid w:val="001C223A"/>
    <w:pPr>
      <w:spacing w:line="226" w:lineRule="atLeast"/>
    </w:pPr>
    <w:rPr>
      <w:color w:val="auto"/>
    </w:rPr>
  </w:style>
  <w:style w:type="paragraph" w:customStyle="1" w:styleId="CM15">
    <w:name w:val="CM15"/>
    <w:basedOn w:val="Default"/>
    <w:next w:val="Default"/>
    <w:uiPriority w:val="99"/>
    <w:rsid w:val="001C223A"/>
    <w:pPr>
      <w:spacing w:after="450"/>
    </w:pPr>
    <w:rPr>
      <w:color w:val="auto"/>
    </w:rPr>
  </w:style>
  <w:style w:type="paragraph" w:customStyle="1" w:styleId="CM8">
    <w:name w:val="CM8"/>
    <w:basedOn w:val="Default"/>
    <w:next w:val="Default"/>
    <w:uiPriority w:val="99"/>
    <w:rsid w:val="001C223A"/>
    <w:pPr>
      <w:spacing w:line="226" w:lineRule="atLeast"/>
    </w:pPr>
    <w:rPr>
      <w:color w:val="auto"/>
    </w:rPr>
  </w:style>
  <w:style w:type="paragraph" w:styleId="Listaconvietas">
    <w:name w:val="List Bullet"/>
    <w:basedOn w:val="Normal"/>
    <w:uiPriority w:val="99"/>
    <w:rsid w:val="001C223A"/>
    <w:pPr>
      <w:numPr>
        <w:numId w:val="1"/>
      </w:numPr>
      <w:contextualSpacing/>
    </w:pPr>
    <w:rPr>
      <w:lang w:eastAsia="es-ES"/>
    </w:rPr>
  </w:style>
  <w:style w:type="character" w:customStyle="1" w:styleId="EstiloCorreo661">
    <w:name w:val="EstiloCorreo661"/>
    <w:uiPriority w:val="99"/>
    <w:semiHidden/>
    <w:rsid w:val="001C223A"/>
    <w:rPr>
      <w:rFonts w:ascii="Arial" w:hAnsi="Arial" w:cs="Arial"/>
      <w:color w:val="auto"/>
      <w:sz w:val="20"/>
      <w:szCs w:val="20"/>
    </w:rPr>
  </w:style>
  <w:style w:type="paragraph" w:customStyle="1" w:styleId="Level2">
    <w:name w:val="Level 2"/>
    <w:basedOn w:val="Normal"/>
    <w:uiPriority w:val="99"/>
    <w:rsid w:val="001C223A"/>
    <w:pPr>
      <w:ind w:left="1440" w:hanging="720"/>
    </w:pPr>
    <w:rPr>
      <w:rFonts w:ascii="Courier New" w:hAnsi="Courier New"/>
      <w:szCs w:val="20"/>
    </w:rPr>
  </w:style>
  <w:style w:type="paragraph" w:customStyle="1" w:styleId="Estilo01">
    <w:name w:val="Estilo01"/>
    <w:basedOn w:val="Normal"/>
    <w:uiPriority w:val="99"/>
    <w:rsid w:val="001C223A"/>
    <w:pPr>
      <w:keepNext/>
      <w:suppressAutoHyphens/>
    </w:pPr>
    <w:rPr>
      <w:sz w:val="20"/>
      <w:szCs w:val="20"/>
      <w:lang w:val="es-ES_tradnl" w:eastAsia="es-ES"/>
    </w:rPr>
  </w:style>
  <w:style w:type="paragraph" w:customStyle="1" w:styleId="Level1">
    <w:name w:val="Level 1"/>
    <w:basedOn w:val="Normal"/>
    <w:uiPriority w:val="99"/>
    <w:rsid w:val="001C223A"/>
    <w:pPr>
      <w:ind w:left="720" w:hanging="720"/>
    </w:pPr>
    <w:rPr>
      <w:rFonts w:ascii="Courier New" w:hAnsi="Courier New"/>
      <w:szCs w:val="20"/>
    </w:rPr>
  </w:style>
  <w:style w:type="paragraph" w:customStyle="1" w:styleId="Level3">
    <w:name w:val="Level 3"/>
    <w:basedOn w:val="Normal"/>
    <w:uiPriority w:val="99"/>
    <w:rsid w:val="001C223A"/>
    <w:pPr>
      <w:ind w:left="2160" w:hanging="720"/>
    </w:pPr>
    <w:rPr>
      <w:rFonts w:ascii="Courier New" w:hAnsi="Courier New"/>
      <w:szCs w:val="20"/>
    </w:rPr>
  </w:style>
  <w:style w:type="paragraph" w:customStyle="1" w:styleId="Level4">
    <w:name w:val="Level 4"/>
    <w:basedOn w:val="Normal"/>
    <w:uiPriority w:val="99"/>
    <w:rsid w:val="001C223A"/>
    <w:pPr>
      <w:ind w:left="2880" w:hanging="720"/>
    </w:pPr>
    <w:rPr>
      <w:rFonts w:ascii="Courier New" w:hAnsi="Courier New"/>
      <w:szCs w:val="20"/>
    </w:rPr>
  </w:style>
  <w:style w:type="paragraph" w:customStyle="1" w:styleId="Profesin">
    <w:name w:val="Profesión"/>
    <w:basedOn w:val="Normal"/>
    <w:rsid w:val="001C223A"/>
    <w:pPr>
      <w:jc w:val="center"/>
    </w:pPr>
    <w:rPr>
      <w:b/>
      <w:szCs w:val="20"/>
      <w:lang w:val="es-ES" w:eastAsia="es-ES"/>
    </w:rPr>
  </w:style>
  <w:style w:type="paragraph" w:customStyle="1" w:styleId="BodyText21">
    <w:name w:val="Body Text 21"/>
    <w:basedOn w:val="Normal"/>
    <w:rsid w:val="001C223A"/>
    <w:pPr>
      <w:ind w:left="-284"/>
    </w:pPr>
    <w:rPr>
      <w:b/>
      <w:sz w:val="20"/>
      <w:szCs w:val="20"/>
      <w:lang w:val="es-ES"/>
    </w:rPr>
  </w:style>
  <w:style w:type="character" w:styleId="Textoennegrita">
    <w:name w:val="Strong"/>
    <w:uiPriority w:val="22"/>
    <w:rsid w:val="001C223A"/>
    <w:rPr>
      <w:b/>
      <w:bCs/>
    </w:rPr>
  </w:style>
  <w:style w:type="paragraph" w:customStyle="1" w:styleId="Indice01">
    <w:name w:val="Indice01"/>
    <w:basedOn w:val="Normal"/>
    <w:next w:val="Estilo01"/>
    <w:uiPriority w:val="99"/>
    <w:rsid w:val="001C223A"/>
    <w:rPr>
      <w:b/>
      <w:sz w:val="20"/>
      <w:szCs w:val="20"/>
      <w:lang w:val="es-ES_tradnl" w:eastAsia="es-ES"/>
    </w:rPr>
  </w:style>
  <w:style w:type="paragraph" w:customStyle="1" w:styleId="ecxmsonormal">
    <w:name w:val="ecxmsonormal"/>
    <w:basedOn w:val="Normal"/>
    <w:uiPriority w:val="99"/>
    <w:rsid w:val="001C223A"/>
    <w:pPr>
      <w:spacing w:after="324"/>
    </w:pPr>
  </w:style>
  <w:style w:type="paragraph" w:customStyle="1" w:styleId="ecxmsobodytext2">
    <w:name w:val="ecxmsobodytext2"/>
    <w:basedOn w:val="Normal"/>
    <w:uiPriority w:val="99"/>
    <w:rsid w:val="001C223A"/>
    <w:pPr>
      <w:spacing w:after="324"/>
    </w:pPr>
  </w:style>
  <w:style w:type="numbering" w:customStyle="1" w:styleId="Estilo1">
    <w:name w:val="Estilo1"/>
    <w:rsid w:val="001C223A"/>
    <w:pPr>
      <w:numPr>
        <w:numId w:val="2"/>
      </w:numPr>
    </w:pPr>
  </w:style>
  <w:style w:type="numbering" w:customStyle="1" w:styleId="Estilo2">
    <w:name w:val="Estilo2"/>
    <w:rsid w:val="001C223A"/>
    <w:pPr>
      <w:numPr>
        <w:numId w:val="3"/>
      </w:numPr>
    </w:pPr>
  </w:style>
  <w:style w:type="character" w:customStyle="1" w:styleId="apple-style-span">
    <w:name w:val="apple-style-span"/>
    <w:rsid w:val="001C223A"/>
  </w:style>
  <w:style w:type="paragraph" w:customStyle="1" w:styleId="texto">
    <w:name w:val="texto"/>
    <w:basedOn w:val="Normal"/>
    <w:rsid w:val="001C223A"/>
    <w:pPr>
      <w:spacing w:after="101" w:line="216" w:lineRule="atLeast"/>
      <w:ind w:firstLine="288"/>
    </w:pPr>
    <w:rPr>
      <w:sz w:val="18"/>
      <w:szCs w:val="20"/>
      <w:lang w:val="es-ES_tradnl"/>
    </w:rPr>
  </w:style>
  <w:style w:type="paragraph" w:customStyle="1" w:styleId="NoSpacing1">
    <w:name w:val="No Spacing1"/>
    <w:uiPriority w:val="1"/>
    <w:rsid w:val="001C223A"/>
    <w:rPr>
      <w:sz w:val="22"/>
      <w:szCs w:val="22"/>
      <w:lang w:eastAsia="en-US"/>
    </w:rPr>
  </w:style>
  <w:style w:type="numbering" w:customStyle="1" w:styleId="NoList1">
    <w:name w:val="No List1"/>
    <w:next w:val="Sinlista"/>
    <w:uiPriority w:val="99"/>
    <w:semiHidden/>
    <w:unhideWhenUsed/>
    <w:rsid w:val="001C223A"/>
  </w:style>
  <w:style w:type="paragraph" w:customStyle="1" w:styleId="ROMANOS">
    <w:name w:val="ROMANOS"/>
    <w:basedOn w:val="Normal"/>
    <w:rsid w:val="001C223A"/>
    <w:pPr>
      <w:tabs>
        <w:tab w:val="left" w:pos="720"/>
      </w:tabs>
      <w:overflowPunct w:val="0"/>
      <w:autoSpaceDE w:val="0"/>
      <w:autoSpaceDN w:val="0"/>
      <w:adjustRightInd w:val="0"/>
      <w:spacing w:after="101" w:line="216" w:lineRule="atLeast"/>
      <w:ind w:left="720" w:hanging="432"/>
    </w:pPr>
    <w:rPr>
      <w:sz w:val="18"/>
      <w:szCs w:val="20"/>
      <w:lang w:val="es-ES_tradnl"/>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rsid w:val="008962E2"/>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962E2"/>
    <w:rPr>
      <w:rFonts w:ascii="Times New Roman" w:eastAsia="Times New Roman" w:hAnsi="Times New Roman"/>
      <w:lang w:val="en-US"/>
    </w:rPr>
  </w:style>
  <w:style w:type="paragraph" w:customStyle="1" w:styleId="CONTRATOS">
    <w:name w:val="CONTRATOS"/>
    <w:basedOn w:val="Normal"/>
    <w:rsid w:val="00D47837"/>
    <w:rPr>
      <w:rFonts w:ascii="Courier" w:hAnsi="Courier"/>
      <w:szCs w:val="20"/>
    </w:rPr>
  </w:style>
  <w:style w:type="paragraph" w:styleId="Mapadeldocumento">
    <w:name w:val="Document Map"/>
    <w:basedOn w:val="Normal"/>
    <w:link w:val="MapadeldocumentoCar"/>
    <w:uiPriority w:val="99"/>
    <w:semiHidden/>
    <w:unhideWhenUsed/>
    <w:rsid w:val="00F652AE"/>
    <w:rPr>
      <w:rFonts w:ascii="Lucida Grande" w:hAnsi="Lucida Grande"/>
    </w:rPr>
  </w:style>
  <w:style w:type="character" w:customStyle="1" w:styleId="MapadeldocumentoCar">
    <w:name w:val="Mapa del documento Car"/>
    <w:link w:val="Mapadeldocumento"/>
    <w:uiPriority w:val="99"/>
    <w:semiHidden/>
    <w:rsid w:val="00F652AE"/>
    <w:rPr>
      <w:rFonts w:ascii="Lucida Grande" w:eastAsia="Times New Roman" w:hAnsi="Lucida Grande"/>
      <w:sz w:val="24"/>
      <w:szCs w:val="24"/>
      <w:lang w:val="en-US" w:eastAsia="es-MX"/>
    </w:rPr>
  </w:style>
  <w:style w:type="character" w:styleId="nfasissutil">
    <w:name w:val="Subtle Emphasis"/>
    <w:aliases w:val="H eader"/>
    <w:uiPriority w:val="19"/>
    <w:qFormat/>
    <w:rsid w:val="006C40E8"/>
    <w:rPr>
      <w:i/>
      <w:sz w:val="20"/>
    </w:rPr>
  </w:style>
  <w:style w:type="character" w:styleId="nfasis">
    <w:name w:val="Emphasis"/>
    <w:aliases w:val="Título 4 (1.1.1)"/>
    <w:uiPriority w:val="20"/>
    <w:qFormat/>
    <w:rsid w:val="00EA62AB"/>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styleId="TtuloTDC">
    <w:name w:val="TOC Heading"/>
    <w:basedOn w:val="Ttulo1"/>
    <w:next w:val="Normal"/>
    <w:uiPriority w:val="39"/>
    <w:semiHidden/>
    <w:unhideWhenUsed/>
    <w:qFormat/>
    <w:rsid w:val="00F532F2"/>
    <w:pPr>
      <w:keepNext/>
      <w:keepLines/>
      <w:widowControl/>
      <w:kinsoku/>
      <w:spacing w:before="480" w:after="0"/>
      <w:jc w:val="left"/>
      <w:outlineLvl w:val="9"/>
    </w:pPr>
    <w:rPr>
      <w:rFonts w:ascii="Calibri" w:eastAsia="Times New Roman" w:hAnsi="Calibri" w:cs="Times New Roman"/>
      <w:bCs/>
      <w:color w:val="365F91"/>
      <w:sz w:val="28"/>
      <w:szCs w:val="28"/>
      <w:u w:val="none"/>
      <w:lang w:eastAsia="ja-JP"/>
    </w:rPr>
  </w:style>
  <w:style w:type="paragraph" w:styleId="TDC1">
    <w:name w:val="toc 1"/>
    <w:basedOn w:val="Normal"/>
    <w:next w:val="Normal"/>
    <w:autoRedefine/>
    <w:uiPriority w:val="39"/>
    <w:unhideWhenUsed/>
    <w:qFormat/>
    <w:rsid w:val="00F532F2"/>
    <w:pPr>
      <w:spacing w:after="100"/>
    </w:pPr>
  </w:style>
  <w:style w:type="paragraph" w:styleId="TDC2">
    <w:name w:val="toc 2"/>
    <w:basedOn w:val="Normal"/>
    <w:next w:val="Normal"/>
    <w:autoRedefine/>
    <w:uiPriority w:val="39"/>
    <w:unhideWhenUsed/>
    <w:qFormat/>
    <w:rsid w:val="004C6A9B"/>
    <w:pPr>
      <w:tabs>
        <w:tab w:val="left" w:pos="993"/>
        <w:tab w:val="right" w:leader="dot" w:pos="8942"/>
      </w:tabs>
      <w:spacing w:after="100"/>
      <w:ind w:left="993" w:hanging="773"/>
    </w:pPr>
  </w:style>
  <w:style w:type="paragraph" w:styleId="TDC3">
    <w:name w:val="toc 3"/>
    <w:basedOn w:val="Normal"/>
    <w:next w:val="Normal"/>
    <w:autoRedefine/>
    <w:uiPriority w:val="39"/>
    <w:unhideWhenUsed/>
    <w:qFormat/>
    <w:rsid w:val="00F532F2"/>
    <w:pPr>
      <w:spacing w:after="100"/>
      <w:ind w:left="440"/>
    </w:pPr>
  </w:style>
  <w:style w:type="paragraph" w:styleId="NormalWeb">
    <w:name w:val="Normal (Web)"/>
    <w:basedOn w:val="Normal"/>
    <w:uiPriority w:val="99"/>
    <w:semiHidden/>
    <w:unhideWhenUsed/>
    <w:rsid w:val="00861F45"/>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IFTnormal">
    <w:name w:val="IFT normal"/>
    <w:basedOn w:val="Normal"/>
    <w:link w:val="IFTnormalCar"/>
    <w:qFormat/>
    <w:rsid w:val="00606FFA"/>
    <w:pPr>
      <w:spacing w:after="200"/>
    </w:pPr>
    <w:rPr>
      <w:rFonts w:ascii="ITC Avant Garde" w:hAnsi="ITC Avant Garde"/>
      <w:color w:val="000000"/>
      <w:lang w:val="es-ES_tradnl" w:eastAsia="es-ES"/>
    </w:rPr>
  </w:style>
  <w:style w:type="character" w:customStyle="1" w:styleId="IFTnormalCar">
    <w:name w:val="IFT normal Car"/>
    <w:basedOn w:val="Fuentedeprrafopredeter"/>
    <w:link w:val="IFTnormal"/>
    <w:rsid w:val="00606FFA"/>
    <w:rPr>
      <w:rFonts w:ascii="ITC Avant Garde" w:hAnsi="ITC Avant Garde" w:cs="Arial"/>
      <w:color w:val="000000"/>
      <w:sz w:val="22"/>
      <w:szCs w:val="22"/>
      <w:lang w:val="es-ES_tradnl" w:eastAsia="es-ES"/>
    </w:rPr>
  </w:style>
  <w:style w:type="paragraph" w:customStyle="1" w:styleId="CitaIFT">
    <w:name w:val="Cita IFT"/>
    <w:basedOn w:val="Normal"/>
    <w:link w:val="CitaIFTCar"/>
    <w:qFormat/>
    <w:rsid w:val="00606FFA"/>
    <w:pPr>
      <w:adjustRightInd w:val="0"/>
      <w:spacing w:after="200"/>
      <w:ind w:left="851" w:right="760"/>
    </w:pPr>
    <w:rPr>
      <w:rFonts w:ascii="ITC Avant Garde" w:eastAsia="Times New Roman" w:hAnsi="ITC Avant Garde"/>
      <w:bCs/>
      <w:i/>
      <w:color w:val="000000"/>
      <w:sz w:val="18"/>
      <w:szCs w:val="18"/>
      <w:lang w:val="es-ES_tradnl" w:eastAsia="es-ES"/>
    </w:rPr>
  </w:style>
  <w:style w:type="character" w:customStyle="1" w:styleId="CitaIFTCar">
    <w:name w:val="Cita IFT Car"/>
    <w:link w:val="CitaIFT"/>
    <w:qFormat/>
    <w:rsid w:val="00606FFA"/>
    <w:rPr>
      <w:rFonts w:ascii="ITC Avant Garde" w:eastAsia="Times New Roman" w:hAnsi="ITC Avant Garde" w:cs="Arial"/>
      <w:bCs/>
      <w:i/>
      <w:color w:val="000000"/>
      <w:sz w:val="18"/>
      <w:szCs w:val="18"/>
      <w:lang w:val="es-ES_tradnl" w:eastAsia="es-ES"/>
    </w:rPr>
  </w:style>
  <w:style w:type="paragraph" w:customStyle="1" w:styleId="Citaift0">
    <w:name w:val="Cita ift"/>
    <w:basedOn w:val="Normal"/>
    <w:link w:val="CitaiftCar0"/>
    <w:qFormat/>
    <w:rsid w:val="00606FFA"/>
    <w:pPr>
      <w:adjustRightInd w:val="0"/>
      <w:spacing w:after="200"/>
      <w:ind w:left="851" w:right="760"/>
    </w:pPr>
    <w:rPr>
      <w:rFonts w:ascii="ITC Avant Garde" w:eastAsia="Times New Roman" w:hAnsi="ITC Avant Garde"/>
      <w:i/>
      <w:color w:val="000000"/>
      <w:sz w:val="18"/>
      <w:szCs w:val="18"/>
      <w:lang w:eastAsia="es-ES"/>
    </w:rPr>
  </w:style>
  <w:style w:type="character" w:customStyle="1" w:styleId="CitaiftCar0">
    <w:name w:val="Cita ift Car"/>
    <w:link w:val="Citaift0"/>
    <w:rsid w:val="00606FFA"/>
    <w:rPr>
      <w:rFonts w:ascii="ITC Avant Garde" w:eastAsia="Times New Roman" w:hAnsi="ITC Avant Garde" w:cs="Arial"/>
      <w:i/>
      <w:color w:val="000000"/>
      <w:sz w:val="18"/>
      <w:szCs w:val="18"/>
      <w:lang w:eastAsia="es-ES"/>
    </w:rPr>
  </w:style>
  <w:style w:type="paragraph" w:customStyle="1" w:styleId="CondicionesFinales">
    <w:name w:val="CondicionesFinales"/>
    <w:basedOn w:val="Citaift0"/>
    <w:qFormat/>
    <w:rsid w:val="00D0217B"/>
    <w:rPr>
      <w:bCs/>
      <w:i w:val="0"/>
      <w:sz w:val="22"/>
      <w:szCs w:val="22"/>
      <w:lang w:val="es-ES_tradnl"/>
    </w:rPr>
  </w:style>
  <w:style w:type="table" w:customStyle="1" w:styleId="Cuadrculadetablaclara1">
    <w:name w:val="Cuadrícula de tabla clara1"/>
    <w:basedOn w:val="Tablanormal"/>
    <w:uiPriority w:val="40"/>
    <w:rsid w:val="002135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media2-nfasis41">
    <w:name w:val="Lista media 2 - Énfasis 41"/>
    <w:basedOn w:val="Normal"/>
    <w:uiPriority w:val="34"/>
    <w:qFormat/>
    <w:rsid w:val="00675A80"/>
    <w:pPr>
      <w:spacing w:after="0" w:line="240" w:lineRule="auto"/>
      <w:ind w:left="720"/>
      <w:contextualSpacing/>
      <w:jc w:val="left"/>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15622">
      <w:bodyDiv w:val="1"/>
      <w:marLeft w:val="0"/>
      <w:marRight w:val="0"/>
      <w:marTop w:val="0"/>
      <w:marBottom w:val="0"/>
      <w:divBdr>
        <w:top w:val="none" w:sz="0" w:space="0" w:color="auto"/>
        <w:left w:val="none" w:sz="0" w:space="0" w:color="auto"/>
        <w:bottom w:val="none" w:sz="0" w:space="0" w:color="auto"/>
        <w:right w:val="none" w:sz="0" w:space="0" w:color="auto"/>
      </w:divBdr>
    </w:div>
    <w:div w:id="401761320">
      <w:bodyDiv w:val="1"/>
      <w:marLeft w:val="0"/>
      <w:marRight w:val="0"/>
      <w:marTop w:val="0"/>
      <w:marBottom w:val="0"/>
      <w:divBdr>
        <w:top w:val="none" w:sz="0" w:space="0" w:color="auto"/>
        <w:left w:val="none" w:sz="0" w:space="0" w:color="auto"/>
        <w:bottom w:val="none" w:sz="0" w:space="0" w:color="auto"/>
        <w:right w:val="none" w:sz="0" w:space="0" w:color="auto"/>
      </w:divBdr>
    </w:div>
    <w:div w:id="449130130">
      <w:bodyDiv w:val="1"/>
      <w:marLeft w:val="0"/>
      <w:marRight w:val="0"/>
      <w:marTop w:val="0"/>
      <w:marBottom w:val="0"/>
      <w:divBdr>
        <w:top w:val="none" w:sz="0" w:space="0" w:color="auto"/>
        <w:left w:val="none" w:sz="0" w:space="0" w:color="auto"/>
        <w:bottom w:val="none" w:sz="0" w:space="0" w:color="auto"/>
        <w:right w:val="none" w:sz="0" w:space="0" w:color="auto"/>
      </w:divBdr>
    </w:div>
    <w:div w:id="531187858">
      <w:bodyDiv w:val="1"/>
      <w:marLeft w:val="0"/>
      <w:marRight w:val="0"/>
      <w:marTop w:val="0"/>
      <w:marBottom w:val="0"/>
      <w:divBdr>
        <w:top w:val="none" w:sz="0" w:space="0" w:color="auto"/>
        <w:left w:val="none" w:sz="0" w:space="0" w:color="auto"/>
        <w:bottom w:val="none" w:sz="0" w:space="0" w:color="auto"/>
        <w:right w:val="none" w:sz="0" w:space="0" w:color="auto"/>
      </w:divBdr>
    </w:div>
    <w:div w:id="683937604">
      <w:bodyDiv w:val="1"/>
      <w:marLeft w:val="0"/>
      <w:marRight w:val="0"/>
      <w:marTop w:val="0"/>
      <w:marBottom w:val="0"/>
      <w:divBdr>
        <w:top w:val="none" w:sz="0" w:space="0" w:color="auto"/>
        <w:left w:val="none" w:sz="0" w:space="0" w:color="auto"/>
        <w:bottom w:val="none" w:sz="0" w:space="0" w:color="auto"/>
        <w:right w:val="none" w:sz="0" w:space="0" w:color="auto"/>
      </w:divBdr>
    </w:div>
    <w:div w:id="885721698">
      <w:bodyDiv w:val="1"/>
      <w:marLeft w:val="0"/>
      <w:marRight w:val="0"/>
      <w:marTop w:val="0"/>
      <w:marBottom w:val="0"/>
      <w:divBdr>
        <w:top w:val="none" w:sz="0" w:space="0" w:color="auto"/>
        <w:left w:val="none" w:sz="0" w:space="0" w:color="auto"/>
        <w:bottom w:val="none" w:sz="0" w:space="0" w:color="auto"/>
        <w:right w:val="none" w:sz="0" w:space="0" w:color="auto"/>
      </w:divBdr>
    </w:div>
    <w:div w:id="1021592454">
      <w:bodyDiv w:val="1"/>
      <w:marLeft w:val="0"/>
      <w:marRight w:val="0"/>
      <w:marTop w:val="0"/>
      <w:marBottom w:val="0"/>
      <w:divBdr>
        <w:top w:val="none" w:sz="0" w:space="0" w:color="auto"/>
        <w:left w:val="none" w:sz="0" w:space="0" w:color="auto"/>
        <w:bottom w:val="none" w:sz="0" w:space="0" w:color="auto"/>
        <w:right w:val="none" w:sz="0" w:space="0" w:color="auto"/>
      </w:divBdr>
    </w:div>
    <w:div w:id="1096098466">
      <w:bodyDiv w:val="1"/>
      <w:marLeft w:val="0"/>
      <w:marRight w:val="0"/>
      <w:marTop w:val="0"/>
      <w:marBottom w:val="0"/>
      <w:divBdr>
        <w:top w:val="none" w:sz="0" w:space="0" w:color="auto"/>
        <w:left w:val="none" w:sz="0" w:space="0" w:color="auto"/>
        <w:bottom w:val="none" w:sz="0" w:space="0" w:color="auto"/>
        <w:right w:val="none" w:sz="0" w:space="0" w:color="auto"/>
      </w:divBdr>
    </w:div>
    <w:div w:id="1195002031">
      <w:bodyDiv w:val="1"/>
      <w:marLeft w:val="0"/>
      <w:marRight w:val="0"/>
      <w:marTop w:val="0"/>
      <w:marBottom w:val="0"/>
      <w:divBdr>
        <w:top w:val="none" w:sz="0" w:space="0" w:color="auto"/>
        <w:left w:val="none" w:sz="0" w:space="0" w:color="auto"/>
        <w:bottom w:val="none" w:sz="0" w:space="0" w:color="auto"/>
        <w:right w:val="none" w:sz="0" w:space="0" w:color="auto"/>
      </w:divBdr>
    </w:div>
    <w:div w:id="1483499862">
      <w:bodyDiv w:val="1"/>
      <w:marLeft w:val="0"/>
      <w:marRight w:val="0"/>
      <w:marTop w:val="0"/>
      <w:marBottom w:val="0"/>
      <w:divBdr>
        <w:top w:val="none" w:sz="0" w:space="0" w:color="auto"/>
        <w:left w:val="none" w:sz="0" w:space="0" w:color="auto"/>
        <w:bottom w:val="none" w:sz="0" w:space="0" w:color="auto"/>
        <w:right w:val="none" w:sz="0" w:space="0" w:color="auto"/>
      </w:divBdr>
    </w:div>
    <w:div w:id="1515916717">
      <w:bodyDiv w:val="1"/>
      <w:marLeft w:val="0"/>
      <w:marRight w:val="0"/>
      <w:marTop w:val="0"/>
      <w:marBottom w:val="0"/>
      <w:divBdr>
        <w:top w:val="none" w:sz="0" w:space="0" w:color="auto"/>
        <w:left w:val="none" w:sz="0" w:space="0" w:color="auto"/>
        <w:bottom w:val="none" w:sz="0" w:space="0" w:color="auto"/>
        <w:right w:val="none" w:sz="0" w:space="0" w:color="auto"/>
      </w:divBdr>
    </w:div>
    <w:div w:id="1662847162">
      <w:bodyDiv w:val="1"/>
      <w:marLeft w:val="0"/>
      <w:marRight w:val="0"/>
      <w:marTop w:val="0"/>
      <w:marBottom w:val="0"/>
      <w:divBdr>
        <w:top w:val="none" w:sz="0" w:space="0" w:color="auto"/>
        <w:left w:val="none" w:sz="0" w:space="0" w:color="auto"/>
        <w:bottom w:val="none" w:sz="0" w:space="0" w:color="auto"/>
        <w:right w:val="none" w:sz="0" w:space="0" w:color="auto"/>
      </w:divBdr>
    </w:div>
    <w:div w:id="205641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tyles" Target="styles.xml"/><Relationship Id="rId68" Type="http://schemas.openxmlformats.org/officeDocument/2006/relationships/footer" Target="footer1.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hyperlink" Target="http://www.telesites.com.mx/oferta-AUCIP.html" TargetMode="Externa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hyperlink" Target="http://www.telesites.com.mx/oferta-AUCIP.html"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www.telesites.com.mx/opsimex/ofertaaucip" TargetMode="Externa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p:properties xmlns:p="http://schemas.microsoft.com/office/2006/metadata/properties" xmlns:xsi="http://www.w3.org/2001/XMLSchema-instance" xmlns:pc="http://schemas.microsoft.com/office/infopath/2007/PartnerControls">
  <documentManagement/>
</p:properti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67753-6688-491D-8F7C-6F1D6F2349D6}">
  <ds:schemaRefs>
    <ds:schemaRef ds:uri="http://schemas.openxmlformats.org/officeDocument/2006/bibliography"/>
  </ds:schemaRefs>
</ds:datastoreItem>
</file>

<file path=customXml/itemProps10.xml><?xml version="1.0" encoding="utf-8"?>
<ds:datastoreItem xmlns:ds="http://schemas.openxmlformats.org/officeDocument/2006/customXml" ds:itemID="{D03D00E8-38C0-4312-B9C0-25DA3EE1C34C}">
  <ds:schemaRefs>
    <ds:schemaRef ds:uri="http://schemas.openxmlformats.org/officeDocument/2006/bibliography"/>
  </ds:schemaRefs>
</ds:datastoreItem>
</file>

<file path=customXml/itemProps11.xml><?xml version="1.0" encoding="utf-8"?>
<ds:datastoreItem xmlns:ds="http://schemas.openxmlformats.org/officeDocument/2006/customXml" ds:itemID="{3CBF56BC-C73D-4912-A67D-6AA74E8864DF}">
  <ds:schemaRefs>
    <ds:schemaRef ds:uri="http://schemas.openxmlformats.org/officeDocument/2006/bibliography"/>
  </ds:schemaRefs>
</ds:datastoreItem>
</file>

<file path=customXml/itemProps12.xml><?xml version="1.0" encoding="utf-8"?>
<ds:datastoreItem xmlns:ds="http://schemas.openxmlformats.org/officeDocument/2006/customXml" ds:itemID="{D90C4225-3266-442C-831B-A68216D7E92D}">
  <ds:schemaRefs>
    <ds:schemaRef ds:uri="http://schemas.openxmlformats.org/officeDocument/2006/bibliography"/>
  </ds:schemaRefs>
</ds:datastoreItem>
</file>

<file path=customXml/itemProps13.xml><?xml version="1.0" encoding="utf-8"?>
<ds:datastoreItem xmlns:ds="http://schemas.openxmlformats.org/officeDocument/2006/customXml" ds:itemID="{C022E6A7-1831-4E08-BAF0-BEA40FE6893F}">
  <ds:schemaRefs>
    <ds:schemaRef ds:uri="http://schemas.openxmlformats.org/officeDocument/2006/bibliography"/>
  </ds:schemaRefs>
</ds:datastoreItem>
</file>

<file path=customXml/itemProps14.xml><?xml version="1.0" encoding="utf-8"?>
<ds:datastoreItem xmlns:ds="http://schemas.openxmlformats.org/officeDocument/2006/customXml" ds:itemID="{E8387472-3CAB-4FDD-9D0A-A764176ADDE3}">
  <ds:schemaRefs>
    <ds:schemaRef ds:uri="http://schemas.openxmlformats.org/officeDocument/2006/bibliography"/>
  </ds:schemaRefs>
</ds:datastoreItem>
</file>

<file path=customXml/itemProps15.xml><?xml version="1.0" encoding="utf-8"?>
<ds:datastoreItem xmlns:ds="http://schemas.openxmlformats.org/officeDocument/2006/customXml" ds:itemID="{E021FCFA-C549-4C68-A4B5-75454CF22F9E}">
  <ds:schemaRefs>
    <ds:schemaRef ds:uri="http://schemas.openxmlformats.org/officeDocument/2006/bibliography"/>
  </ds:schemaRefs>
</ds:datastoreItem>
</file>

<file path=customXml/itemProps16.xml><?xml version="1.0" encoding="utf-8"?>
<ds:datastoreItem xmlns:ds="http://schemas.openxmlformats.org/officeDocument/2006/customXml" ds:itemID="{1928B590-67EF-46E2-9A3C-9103DD6135FA}">
  <ds:schemaRefs>
    <ds:schemaRef ds:uri="http://schemas.openxmlformats.org/officeDocument/2006/bibliography"/>
  </ds:schemaRefs>
</ds:datastoreItem>
</file>

<file path=customXml/itemProps17.xml><?xml version="1.0" encoding="utf-8"?>
<ds:datastoreItem xmlns:ds="http://schemas.openxmlformats.org/officeDocument/2006/customXml" ds:itemID="{58D4EB2C-4178-48C2-A125-DF8F3F6BA351}">
  <ds:schemaRefs>
    <ds:schemaRef ds:uri="http://schemas.openxmlformats.org/officeDocument/2006/bibliography"/>
  </ds:schemaRefs>
</ds:datastoreItem>
</file>

<file path=customXml/itemProps18.xml><?xml version="1.0" encoding="utf-8"?>
<ds:datastoreItem xmlns:ds="http://schemas.openxmlformats.org/officeDocument/2006/customXml" ds:itemID="{B0C1EA41-6448-46B8-BD66-9508A2EEE670}">
  <ds:schemaRefs>
    <ds:schemaRef ds:uri="http://schemas.openxmlformats.org/officeDocument/2006/bibliography"/>
  </ds:schemaRefs>
</ds:datastoreItem>
</file>

<file path=customXml/itemProps19.xml><?xml version="1.0" encoding="utf-8"?>
<ds:datastoreItem xmlns:ds="http://schemas.openxmlformats.org/officeDocument/2006/customXml" ds:itemID="{6AF3D662-7330-4249-AC70-27C6132FD933}">
  <ds:schemaRefs>
    <ds:schemaRef ds:uri="http://schemas.openxmlformats.org/officeDocument/2006/bibliography"/>
  </ds:schemaRefs>
</ds:datastoreItem>
</file>

<file path=customXml/itemProps2.xml><?xml version="1.0" encoding="utf-8"?>
<ds:datastoreItem xmlns:ds="http://schemas.openxmlformats.org/officeDocument/2006/customXml" ds:itemID="{35DA3BB3-C2E6-4BD7-9764-D6A3A93647CC}">
  <ds:schemaRefs>
    <ds:schemaRef ds:uri="http://schemas.openxmlformats.org/officeDocument/2006/bibliography"/>
  </ds:schemaRefs>
</ds:datastoreItem>
</file>

<file path=customXml/itemProps20.xml><?xml version="1.0" encoding="utf-8"?>
<ds:datastoreItem xmlns:ds="http://schemas.openxmlformats.org/officeDocument/2006/customXml" ds:itemID="{9E68CACC-B49B-4BB4-994A-6FDA7896D2F5}">
  <ds:schemaRefs>
    <ds:schemaRef ds:uri="http://schemas.openxmlformats.org/officeDocument/2006/bibliography"/>
  </ds:schemaRefs>
</ds:datastoreItem>
</file>

<file path=customXml/itemProps21.xml><?xml version="1.0" encoding="utf-8"?>
<ds:datastoreItem xmlns:ds="http://schemas.openxmlformats.org/officeDocument/2006/customXml" ds:itemID="{C6E4746F-E45E-4B0C-9F90-D1A3AD09E1EA}">
  <ds:schemaRefs>
    <ds:schemaRef ds:uri="http://schemas.openxmlformats.org/officeDocument/2006/bibliography"/>
  </ds:schemaRefs>
</ds:datastoreItem>
</file>

<file path=customXml/itemProps22.xml><?xml version="1.0" encoding="utf-8"?>
<ds:datastoreItem xmlns:ds="http://schemas.openxmlformats.org/officeDocument/2006/customXml" ds:itemID="{E1433E61-827E-4FC5-808D-38358298FB50}">
  <ds:schemaRefs>
    <ds:schemaRef ds:uri="http://schemas.openxmlformats.org/officeDocument/2006/bibliography"/>
  </ds:schemaRefs>
</ds:datastoreItem>
</file>

<file path=customXml/itemProps23.xml><?xml version="1.0" encoding="utf-8"?>
<ds:datastoreItem xmlns:ds="http://schemas.openxmlformats.org/officeDocument/2006/customXml" ds:itemID="{63B4803D-CB49-4D80-91F3-52A5E341CDBE}">
  <ds:schemaRefs>
    <ds:schemaRef ds:uri="http://schemas.openxmlformats.org/officeDocument/2006/bibliography"/>
  </ds:schemaRefs>
</ds:datastoreItem>
</file>

<file path=customXml/itemProps24.xml><?xml version="1.0" encoding="utf-8"?>
<ds:datastoreItem xmlns:ds="http://schemas.openxmlformats.org/officeDocument/2006/customXml" ds:itemID="{E4257763-47B0-4CBB-BFEF-DE5F4FD8FAFE}">
  <ds:schemaRefs>
    <ds:schemaRef ds:uri="http://schemas.openxmlformats.org/officeDocument/2006/bibliography"/>
  </ds:schemaRefs>
</ds:datastoreItem>
</file>

<file path=customXml/itemProps25.xml><?xml version="1.0" encoding="utf-8"?>
<ds:datastoreItem xmlns:ds="http://schemas.openxmlformats.org/officeDocument/2006/customXml" ds:itemID="{4EC86C0F-CB89-4E94-8AFB-A9C7F6400A47}">
  <ds:schemaRefs>
    <ds:schemaRef ds:uri="http://schemas.openxmlformats.org/officeDocument/2006/bibliography"/>
  </ds:schemaRefs>
</ds:datastoreItem>
</file>

<file path=customXml/itemProps26.xml><?xml version="1.0" encoding="utf-8"?>
<ds:datastoreItem xmlns:ds="http://schemas.openxmlformats.org/officeDocument/2006/customXml" ds:itemID="{6F394B40-F227-409D-9F35-003B1060C6C2}">
  <ds:schemaRefs>
    <ds:schemaRef ds:uri="http://schemas.microsoft.com/office/2006/metadata/properties"/>
    <ds:schemaRef ds:uri="http://schemas.microsoft.com/office/infopath/2007/PartnerControls"/>
  </ds:schemaRefs>
</ds:datastoreItem>
</file>

<file path=customXml/itemProps27.xml><?xml version="1.0" encoding="utf-8"?>
<ds:datastoreItem xmlns:ds="http://schemas.openxmlformats.org/officeDocument/2006/customXml" ds:itemID="{DD326F73-F78F-490E-B0C2-D5A8DA2684FF}">
  <ds:schemaRefs>
    <ds:schemaRef ds:uri="http://schemas.openxmlformats.org/officeDocument/2006/bibliography"/>
  </ds:schemaRefs>
</ds:datastoreItem>
</file>

<file path=customXml/itemProps28.xml><?xml version="1.0" encoding="utf-8"?>
<ds:datastoreItem xmlns:ds="http://schemas.openxmlformats.org/officeDocument/2006/customXml" ds:itemID="{2CCC360C-0017-47F5-97D3-60CD722EEDB1}">
  <ds:schemaRefs>
    <ds:schemaRef ds:uri="http://schemas.openxmlformats.org/officeDocument/2006/bibliography"/>
  </ds:schemaRefs>
</ds:datastoreItem>
</file>

<file path=customXml/itemProps29.xml><?xml version="1.0" encoding="utf-8"?>
<ds:datastoreItem xmlns:ds="http://schemas.openxmlformats.org/officeDocument/2006/customXml" ds:itemID="{3AA67B01-84BE-4FAF-B94A-FE19694E1DF3}">
  <ds:schemaRefs>
    <ds:schemaRef ds:uri="http://schemas.openxmlformats.org/officeDocument/2006/bibliography"/>
  </ds:schemaRefs>
</ds:datastoreItem>
</file>

<file path=customXml/itemProps3.xml><?xml version="1.0" encoding="utf-8"?>
<ds:datastoreItem xmlns:ds="http://schemas.openxmlformats.org/officeDocument/2006/customXml" ds:itemID="{B8C76F6C-F567-4118-ACFF-5CB9FDCA5A82}">
  <ds:schemaRefs>
    <ds:schemaRef ds:uri="http://schemas.openxmlformats.org/officeDocument/2006/bibliography"/>
  </ds:schemaRefs>
</ds:datastoreItem>
</file>

<file path=customXml/itemProps30.xml><?xml version="1.0" encoding="utf-8"?>
<ds:datastoreItem xmlns:ds="http://schemas.openxmlformats.org/officeDocument/2006/customXml" ds:itemID="{0AC2340E-5481-4264-9509-F30E345E98E6}">
  <ds:schemaRefs>
    <ds:schemaRef ds:uri="http://schemas.openxmlformats.org/officeDocument/2006/bibliography"/>
  </ds:schemaRefs>
</ds:datastoreItem>
</file>

<file path=customXml/itemProps31.xml><?xml version="1.0" encoding="utf-8"?>
<ds:datastoreItem xmlns:ds="http://schemas.openxmlformats.org/officeDocument/2006/customXml" ds:itemID="{2988DC70-5E0D-44AB-AC60-7319261A150B}">
  <ds:schemaRefs>
    <ds:schemaRef ds:uri="http://schemas.openxmlformats.org/officeDocument/2006/bibliography"/>
  </ds:schemaRefs>
</ds:datastoreItem>
</file>

<file path=customXml/itemProps32.xml><?xml version="1.0" encoding="utf-8"?>
<ds:datastoreItem xmlns:ds="http://schemas.openxmlformats.org/officeDocument/2006/customXml" ds:itemID="{84F54DD9-5374-4303-B895-F74E66F3DCB2}">
  <ds:schemaRefs>
    <ds:schemaRef ds:uri="http://schemas.openxmlformats.org/officeDocument/2006/bibliography"/>
  </ds:schemaRefs>
</ds:datastoreItem>
</file>

<file path=customXml/itemProps33.xml><?xml version="1.0" encoding="utf-8"?>
<ds:datastoreItem xmlns:ds="http://schemas.openxmlformats.org/officeDocument/2006/customXml" ds:itemID="{8E808855-D99F-43A3-9F99-FEAB88CF32B7}">
  <ds:schemaRefs>
    <ds:schemaRef ds:uri="http://schemas.openxmlformats.org/officeDocument/2006/bibliography"/>
  </ds:schemaRefs>
</ds:datastoreItem>
</file>

<file path=customXml/itemProps34.xml><?xml version="1.0" encoding="utf-8"?>
<ds:datastoreItem xmlns:ds="http://schemas.openxmlformats.org/officeDocument/2006/customXml" ds:itemID="{BB7D117C-9588-4AA5-A522-748F8566D715}">
  <ds:schemaRefs>
    <ds:schemaRef ds:uri="http://schemas.openxmlformats.org/officeDocument/2006/bibliography"/>
  </ds:schemaRefs>
</ds:datastoreItem>
</file>

<file path=customXml/itemProps35.xml><?xml version="1.0" encoding="utf-8"?>
<ds:datastoreItem xmlns:ds="http://schemas.openxmlformats.org/officeDocument/2006/customXml" ds:itemID="{B22114D5-F3A9-40C9-8921-911EA041A505}">
  <ds:schemaRefs>
    <ds:schemaRef ds:uri="http://schemas.openxmlformats.org/officeDocument/2006/bibliography"/>
  </ds:schemaRefs>
</ds:datastoreItem>
</file>

<file path=customXml/itemProps36.xml><?xml version="1.0" encoding="utf-8"?>
<ds:datastoreItem xmlns:ds="http://schemas.openxmlformats.org/officeDocument/2006/customXml" ds:itemID="{05B37D6E-EEB6-455D-900C-5FAD690E83B7}">
  <ds:schemaRefs>
    <ds:schemaRef ds:uri="http://schemas.openxmlformats.org/officeDocument/2006/bibliography"/>
  </ds:schemaRefs>
</ds:datastoreItem>
</file>

<file path=customXml/itemProps37.xml><?xml version="1.0" encoding="utf-8"?>
<ds:datastoreItem xmlns:ds="http://schemas.openxmlformats.org/officeDocument/2006/customXml" ds:itemID="{B50DD605-B677-4E21-B1D3-A109BC26F85B}">
  <ds:schemaRefs>
    <ds:schemaRef ds:uri="http://schemas.openxmlformats.org/officeDocument/2006/bibliography"/>
  </ds:schemaRefs>
</ds:datastoreItem>
</file>

<file path=customXml/itemProps38.xml><?xml version="1.0" encoding="utf-8"?>
<ds:datastoreItem xmlns:ds="http://schemas.openxmlformats.org/officeDocument/2006/customXml" ds:itemID="{5BAC088F-7E0C-4ABD-9856-4C9EBC6B9356}">
  <ds:schemaRefs>
    <ds:schemaRef ds:uri="http://schemas.openxmlformats.org/officeDocument/2006/bibliography"/>
  </ds:schemaRefs>
</ds:datastoreItem>
</file>

<file path=customXml/itemProps39.xml><?xml version="1.0" encoding="utf-8"?>
<ds:datastoreItem xmlns:ds="http://schemas.openxmlformats.org/officeDocument/2006/customXml" ds:itemID="{DB4286E6-3574-4E6D-875E-33AE74D68BA2}">
  <ds:schemaRefs>
    <ds:schemaRef ds:uri="http://schemas.openxmlformats.org/officeDocument/2006/bibliography"/>
  </ds:schemaRefs>
</ds:datastoreItem>
</file>

<file path=customXml/itemProps4.xml><?xml version="1.0" encoding="utf-8"?>
<ds:datastoreItem xmlns:ds="http://schemas.openxmlformats.org/officeDocument/2006/customXml" ds:itemID="{BB0DA231-AF7A-4651-A321-472A70125A14}">
  <ds:schemaRefs>
    <ds:schemaRef ds:uri="http://schemas.openxmlformats.org/officeDocument/2006/bibliography"/>
  </ds:schemaRefs>
</ds:datastoreItem>
</file>

<file path=customXml/itemProps40.xml><?xml version="1.0" encoding="utf-8"?>
<ds:datastoreItem xmlns:ds="http://schemas.openxmlformats.org/officeDocument/2006/customXml" ds:itemID="{96E5286F-E24D-4F33-9CE9-04EE94AA8CD3}">
  <ds:schemaRefs>
    <ds:schemaRef ds:uri="http://schemas.openxmlformats.org/officeDocument/2006/bibliography"/>
  </ds:schemaRefs>
</ds:datastoreItem>
</file>

<file path=customXml/itemProps41.xml><?xml version="1.0" encoding="utf-8"?>
<ds:datastoreItem xmlns:ds="http://schemas.openxmlformats.org/officeDocument/2006/customXml" ds:itemID="{A7A975CF-6F4E-4B4C-9400-4B655D1EC431}">
  <ds:schemaRefs>
    <ds:schemaRef ds:uri="http://schemas.openxmlformats.org/officeDocument/2006/bibliography"/>
  </ds:schemaRefs>
</ds:datastoreItem>
</file>

<file path=customXml/itemProps42.xml><?xml version="1.0" encoding="utf-8"?>
<ds:datastoreItem xmlns:ds="http://schemas.openxmlformats.org/officeDocument/2006/customXml" ds:itemID="{7C3CA09D-D301-4870-993E-03D8191DCD1D}">
  <ds:schemaRefs>
    <ds:schemaRef ds:uri="http://schemas.openxmlformats.org/officeDocument/2006/bibliography"/>
  </ds:schemaRefs>
</ds:datastoreItem>
</file>

<file path=customXml/itemProps43.xml><?xml version="1.0" encoding="utf-8"?>
<ds:datastoreItem xmlns:ds="http://schemas.openxmlformats.org/officeDocument/2006/customXml" ds:itemID="{D0FE007C-D90C-4AE4-9418-3B81331C803A}">
  <ds:schemaRefs>
    <ds:schemaRef ds:uri="http://schemas.openxmlformats.org/officeDocument/2006/bibliography"/>
  </ds:schemaRefs>
</ds:datastoreItem>
</file>

<file path=customXml/itemProps44.xml><?xml version="1.0" encoding="utf-8"?>
<ds:datastoreItem xmlns:ds="http://schemas.openxmlformats.org/officeDocument/2006/customXml" ds:itemID="{9E187A61-A348-4388-B002-D2382AB18A63}">
  <ds:schemaRefs>
    <ds:schemaRef ds:uri="http://schemas.openxmlformats.org/officeDocument/2006/bibliography"/>
  </ds:schemaRefs>
</ds:datastoreItem>
</file>

<file path=customXml/itemProps45.xml><?xml version="1.0" encoding="utf-8"?>
<ds:datastoreItem xmlns:ds="http://schemas.openxmlformats.org/officeDocument/2006/customXml" ds:itemID="{98C6CE75-3658-4D3C-B8B1-B143659CE347}">
  <ds:schemaRefs>
    <ds:schemaRef ds:uri="http://schemas.openxmlformats.org/officeDocument/2006/bibliography"/>
  </ds:schemaRefs>
</ds:datastoreItem>
</file>

<file path=customXml/itemProps46.xml><?xml version="1.0" encoding="utf-8"?>
<ds:datastoreItem xmlns:ds="http://schemas.openxmlformats.org/officeDocument/2006/customXml" ds:itemID="{F715C941-4D2B-45A3-9ADA-89124DC9652B}">
  <ds:schemaRefs>
    <ds:schemaRef ds:uri="http://schemas.openxmlformats.org/officeDocument/2006/bibliography"/>
  </ds:schemaRefs>
</ds:datastoreItem>
</file>

<file path=customXml/itemProps47.xml><?xml version="1.0" encoding="utf-8"?>
<ds:datastoreItem xmlns:ds="http://schemas.openxmlformats.org/officeDocument/2006/customXml" ds:itemID="{BBD1EF2E-E105-4CA5-8F5A-1293F45076C2}">
  <ds:schemaRefs>
    <ds:schemaRef ds:uri="http://schemas.openxmlformats.org/officeDocument/2006/bibliography"/>
  </ds:schemaRefs>
</ds:datastoreItem>
</file>

<file path=customXml/itemProps48.xml><?xml version="1.0" encoding="utf-8"?>
<ds:datastoreItem xmlns:ds="http://schemas.openxmlformats.org/officeDocument/2006/customXml" ds:itemID="{E633571F-C91E-481E-811D-63C30A171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9.xml><?xml version="1.0" encoding="utf-8"?>
<ds:datastoreItem xmlns:ds="http://schemas.openxmlformats.org/officeDocument/2006/customXml" ds:itemID="{F3F2A13B-2003-43AD-A6CD-323C484E134B}">
  <ds:schemaRefs>
    <ds:schemaRef ds:uri="http://schemas.openxmlformats.org/officeDocument/2006/bibliography"/>
  </ds:schemaRefs>
</ds:datastoreItem>
</file>

<file path=customXml/itemProps5.xml><?xml version="1.0" encoding="utf-8"?>
<ds:datastoreItem xmlns:ds="http://schemas.openxmlformats.org/officeDocument/2006/customXml" ds:itemID="{95FA66C0-C945-4CB1-BDAD-35135897C8D8}">
  <ds:schemaRefs>
    <ds:schemaRef ds:uri="http://schemas.openxmlformats.org/officeDocument/2006/bibliography"/>
  </ds:schemaRefs>
</ds:datastoreItem>
</file>

<file path=customXml/itemProps50.xml><?xml version="1.0" encoding="utf-8"?>
<ds:datastoreItem xmlns:ds="http://schemas.openxmlformats.org/officeDocument/2006/customXml" ds:itemID="{57D5D6CB-4C2B-4680-85A7-F64515A17E2C}">
  <ds:schemaRefs>
    <ds:schemaRef ds:uri="http://schemas.openxmlformats.org/officeDocument/2006/bibliography"/>
  </ds:schemaRefs>
</ds:datastoreItem>
</file>

<file path=customXml/itemProps51.xml><?xml version="1.0" encoding="utf-8"?>
<ds:datastoreItem xmlns:ds="http://schemas.openxmlformats.org/officeDocument/2006/customXml" ds:itemID="{912E9E32-C7CC-442E-B175-67D4ED3CDFE8}">
  <ds:schemaRefs>
    <ds:schemaRef ds:uri="http://schemas.openxmlformats.org/officeDocument/2006/bibliography"/>
  </ds:schemaRefs>
</ds:datastoreItem>
</file>

<file path=customXml/itemProps52.xml><?xml version="1.0" encoding="utf-8"?>
<ds:datastoreItem xmlns:ds="http://schemas.openxmlformats.org/officeDocument/2006/customXml" ds:itemID="{360874DE-A319-4A53-8767-524FC07D22EE}">
  <ds:schemaRefs>
    <ds:schemaRef ds:uri="http://schemas.openxmlformats.org/officeDocument/2006/bibliography"/>
  </ds:schemaRefs>
</ds:datastoreItem>
</file>

<file path=customXml/itemProps53.xml><?xml version="1.0" encoding="utf-8"?>
<ds:datastoreItem xmlns:ds="http://schemas.openxmlformats.org/officeDocument/2006/customXml" ds:itemID="{DB2D2E39-4F62-4BB3-8E21-931CC9A2263C}">
  <ds:schemaRefs>
    <ds:schemaRef ds:uri="http://schemas.openxmlformats.org/officeDocument/2006/bibliography"/>
  </ds:schemaRefs>
</ds:datastoreItem>
</file>

<file path=customXml/itemProps54.xml><?xml version="1.0" encoding="utf-8"?>
<ds:datastoreItem xmlns:ds="http://schemas.openxmlformats.org/officeDocument/2006/customXml" ds:itemID="{572C7E60-C20F-4274-A12F-22B090172A6C}">
  <ds:schemaRefs>
    <ds:schemaRef ds:uri="http://schemas.openxmlformats.org/officeDocument/2006/bibliography"/>
  </ds:schemaRefs>
</ds:datastoreItem>
</file>

<file path=customXml/itemProps55.xml><?xml version="1.0" encoding="utf-8"?>
<ds:datastoreItem xmlns:ds="http://schemas.openxmlformats.org/officeDocument/2006/customXml" ds:itemID="{3A9F6498-0BE5-4A6C-8386-A43934D92E71}">
  <ds:schemaRefs>
    <ds:schemaRef ds:uri="http://schemas.openxmlformats.org/officeDocument/2006/bibliography"/>
  </ds:schemaRefs>
</ds:datastoreItem>
</file>

<file path=customXml/itemProps56.xml><?xml version="1.0" encoding="utf-8"?>
<ds:datastoreItem xmlns:ds="http://schemas.openxmlformats.org/officeDocument/2006/customXml" ds:itemID="{46E3C3F2-E894-4D53-A78C-582ADEEE2910}">
  <ds:schemaRefs>
    <ds:schemaRef ds:uri="http://schemas.openxmlformats.org/officeDocument/2006/bibliography"/>
  </ds:schemaRefs>
</ds:datastoreItem>
</file>

<file path=customXml/itemProps57.xml><?xml version="1.0" encoding="utf-8"?>
<ds:datastoreItem xmlns:ds="http://schemas.openxmlformats.org/officeDocument/2006/customXml" ds:itemID="{CE705EA3-47FC-4186-BDB2-6F52335E9D21}">
  <ds:schemaRefs>
    <ds:schemaRef ds:uri="http://schemas.openxmlformats.org/officeDocument/2006/bibliography"/>
  </ds:schemaRefs>
</ds:datastoreItem>
</file>

<file path=customXml/itemProps58.xml><?xml version="1.0" encoding="utf-8"?>
<ds:datastoreItem xmlns:ds="http://schemas.openxmlformats.org/officeDocument/2006/customXml" ds:itemID="{3F32FB3F-E13D-477C-B738-106C99562132}">
  <ds:schemaRefs>
    <ds:schemaRef ds:uri="http://schemas.openxmlformats.org/officeDocument/2006/bibliography"/>
  </ds:schemaRefs>
</ds:datastoreItem>
</file>

<file path=customXml/itemProps59.xml><?xml version="1.0" encoding="utf-8"?>
<ds:datastoreItem xmlns:ds="http://schemas.openxmlformats.org/officeDocument/2006/customXml" ds:itemID="{49A0B320-76A6-4C43-B7E4-001ED4ED63D9}">
  <ds:schemaRefs>
    <ds:schemaRef ds:uri="http://schemas.openxmlformats.org/officeDocument/2006/bibliography"/>
  </ds:schemaRefs>
</ds:datastoreItem>
</file>

<file path=customXml/itemProps6.xml><?xml version="1.0" encoding="utf-8"?>
<ds:datastoreItem xmlns:ds="http://schemas.openxmlformats.org/officeDocument/2006/customXml" ds:itemID="{3C3F8E12-0B3A-497A-8DEF-CAF5E6F1BEF3}">
  <ds:schemaRefs>
    <ds:schemaRef ds:uri="http://schemas.openxmlformats.org/officeDocument/2006/bibliography"/>
  </ds:schemaRefs>
</ds:datastoreItem>
</file>

<file path=customXml/itemProps60.xml><?xml version="1.0" encoding="utf-8"?>
<ds:datastoreItem xmlns:ds="http://schemas.openxmlformats.org/officeDocument/2006/customXml" ds:itemID="{BEA59C89-3E21-4729-896D-E429FEB8D330}">
  <ds:schemaRefs>
    <ds:schemaRef ds:uri="http://schemas.openxmlformats.org/officeDocument/2006/bibliography"/>
  </ds:schemaRefs>
</ds:datastoreItem>
</file>

<file path=customXml/itemProps61.xml><?xml version="1.0" encoding="utf-8"?>
<ds:datastoreItem xmlns:ds="http://schemas.openxmlformats.org/officeDocument/2006/customXml" ds:itemID="{ED070C39-5BFB-41BC-9692-3E17F3B2008D}">
  <ds:schemaRefs>
    <ds:schemaRef ds:uri="http://schemas.openxmlformats.org/officeDocument/2006/bibliography"/>
  </ds:schemaRefs>
</ds:datastoreItem>
</file>

<file path=customXml/itemProps7.xml><?xml version="1.0" encoding="utf-8"?>
<ds:datastoreItem xmlns:ds="http://schemas.openxmlformats.org/officeDocument/2006/customXml" ds:itemID="{B37825B7-74A3-4063-B60C-5FBEA1A7DCAF}">
  <ds:schemaRefs>
    <ds:schemaRef ds:uri="http://schemas.openxmlformats.org/officeDocument/2006/bibliography"/>
  </ds:schemaRefs>
</ds:datastoreItem>
</file>

<file path=customXml/itemProps8.xml><?xml version="1.0" encoding="utf-8"?>
<ds:datastoreItem xmlns:ds="http://schemas.openxmlformats.org/officeDocument/2006/customXml" ds:itemID="{86B9B392-8438-43B0-BD7B-0327DDE8F6FD}">
  <ds:schemaRefs>
    <ds:schemaRef ds:uri="http://schemas.openxmlformats.org/officeDocument/2006/bibliography"/>
  </ds:schemaRefs>
</ds:datastoreItem>
</file>

<file path=customXml/itemProps9.xml><?xml version="1.0" encoding="utf-8"?>
<ds:datastoreItem xmlns:ds="http://schemas.openxmlformats.org/officeDocument/2006/customXml" ds:itemID="{314CF8B7-2151-4027-9436-DF01B40710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6500</Words>
  <Characters>35750</Characters>
  <Application>Microsoft Office Word</Application>
  <DocSecurity>0</DocSecurity>
  <Lines>297</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RADIOMOVIL DIPSA S.A DE C.V.</Company>
  <LinksUpToDate>false</LinksUpToDate>
  <CharactersWithSpaces>42166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Padilla</dc:creator>
  <cp:lastModifiedBy>Anaid Karina Limon Rivera</cp:lastModifiedBy>
  <cp:revision>19</cp:revision>
  <cp:lastPrinted>2018-10-05T20:16:00Z</cp:lastPrinted>
  <dcterms:created xsi:type="dcterms:W3CDTF">2018-09-24T18:15:00Z</dcterms:created>
  <dcterms:modified xsi:type="dcterms:W3CDTF">2019-07-11T17:15:00Z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