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D8E94" w14:textId="77777777" w:rsidR="00B762F0" w:rsidRPr="00A22243" w:rsidRDefault="00B762F0" w:rsidP="00B762F0">
      <w:pPr>
        <w:spacing w:after="0"/>
        <w:rPr>
          <w:rFonts w:eastAsia="Times New Roman" w:cs="Tahoma"/>
          <w:b/>
          <w:bCs/>
          <w:lang w:eastAsia="es-MX"/>
        </w:rPr>
      </w:pPr>
      <w:bookmarkStart w:id="0" w:name="_GoBack"/>
      <w:bookmarkEnd w:id="0"/>
      <w:r w:rsidRPr="00A22243">
        <w:rPr>
          <w:rFonts w:eastAsia="Times New Roman" w:cs="Tahoma"/>
          <w:b/>
          <w:bCs/>
          <w:lang w:eastAsia="es-MX"/>
        </w:rPr>
        <w:t xml:space="preserve">ACUERDO MEDIANTE EL CUAL EL PLENO DEL INSTITUTO FEDERAL DE TELECOMUNICACIONES DETERMINA SOMETER A CONSULTA PÚBLICA EL “ANTEPROYECTO DE </w:t>
      </w:r>
      <w:r w:rsidR="00F95ACB" w:rsidRPr="00A22243">
        <w:rPr>
          <w:rFonts w:eastAsia="Times New Roman" w:cs="Tahoma"/>
          <w:b/>
          <w:bCs/>
          <w:lang w:eastAsia="es-MX"/>
        </w:rPr>
        <w:t>LINEAMIENTOS PARA LA HOMOLOGACIÓN DE PRODUCTOS, EQUIPOS, DISPOSITIVOS O APARATOS DESTINADOS A TELECOMUNICACIONES O RADIODIFUSIÓN</w:t>
      </w:r>
      <w:r w:rsidRPr="00A22243">
        <w:rPr>
          <w:rFonts w:eastAsia="Times New Roman" w:cs="Tahoma"/>
          <w:b/>
          <w:bCs/>
          <w:lang w:eastAsia="es-MX"/>
        </w:rPr>
        <w:t>.”</w:t>
      </w:r>
    </w:p>
    <w:p w14:paraId="2953B403" w14:textId="77777777" w:rsidR="00B762F0" w:rsidRPr="00A22243" w:rsidRDefault="00B762F0" w:rsidP="00B762F0">
      <w:pPr>
        <w:spacing w:after="0" w:line="276" w:lineRule="auto"/>
        <w:rPr>
          <w:rFonts w:eastAsia="Times New Roman" w:cs="Times New Roman"/>
          <w:sz w:val="20"/>
          <w:lang w:eastAsia="es-ES"/>
        </w:rPr>
      </w:pPr>
    </w:p>
    <w:p w14:paraId="07BBD196" w14:textId="77777777" w:rsidR="00FB7367" w:rsidRPr="00FE1E34" w:rsidRDefault="00FB7367" w:rsidP="00FB7367">
      <w:pPr>
        <w:spacing w:after="0" w:line="276" w:lineRule="auto"/>
        <w:jc w:val="center"/>
        <w:rPr>
          <w:rFonts w:eastAsia="Times New Roman" w:cs="Arial"/>
          <w:b/>
          <w:bCs/>
          <w:lang w:eastAsia="es-MX"/>
        </w:rPr>
      </w:pPr>
      <w:r w:rsidRPr="00FE1E34">
        <w:rPr>
          <w:rFonts w:eastAsia="Times New Roman" w:cs="Arial"/>
          <w:b/>
          <w:bCs/>
          <w:lang w:eastAsia="es-MX"/>
        </w:rPr>
        <w:t>ANTECEDENTES</w:t>
      </w:r>
    </w:p>
    <w:p w14:paraId="6DB967E1" w14:textId="77777777" w:rsidR="00B762F0" w:rsidRPr="00A22243" w:rsidRDefault="00B762F0" w:rsidP="001A183E">
      <w:pPr>
        <w:spacing w:after="0" w:line="276" w:lineRule="auto"/>
        <w:ind w:left="708" w:hanging="708"/>
        <w:jc w:val="center"/>
        <w:rPr>
          <w:rFonts w:eastAsia="Times New Roman" w:cs="Arial"/>
          <w:b/>
          <w:bCs/>
          <w:sz w:val="20"/>
          <w:lang w:eastAsia="es-MX"/>
        </w:rPr>
      </w:pPr>
    </w:p>
    <w:p w14:paraId="7CD31440" w14:textId="497FC52B" w:rsidR="00B762F0" w:rsidRPr="00A22243" w:rsidRDefault="00B762F0" w:rsidP="00B762F0">
      <w:pPr>
        <w:numPr>
          <w:ilvl w:val="0"/>
          <w:numId w:val="80"/>
        </w:numPr>
        <w:spacing w:after="0" w:line="276" w:lineRule="auto"/>
        <w:rPr>
          <w:rFonts w:eastAsia="Times New Roman" w:cs="Times New Roman"/>
          <w:lang w:val="es-ES" w:eastAsia="es-ES"/>
        </w:rPr>
      </w:pPr>
      <w:r w:rsidRPr="00A22243">
        <w:rPr>
          <w:rFonts w:eastAsia="Times New Roman" w:cs="Times New Roman"/>
          <w:lang w:val="es-ES" w:eastAsia="es-ES"/>
        </w:rPr>
        <w:t xml:space="preserve">El 11 de junio de 2013 se publicó en el Diario Oficial de la Federación (en lo sucesivo, el “DOF”) el </w:t>
      </w:r>
      <w:r w:rsidRPr="00A22243">
        <w:rPr>
          <w:rFonts w:eastAsia="Times New Roman" w:cs="Times New Roman"/>
          <w:i/>
          <w:lang w:val="es-ES" w:eastAsia="es-ES"/>
        </w:rPr>
        <w:t>"Decreto por el que se reforman y adicionan diversas disposiciones de los artículos 6o., 7o., 27, 28, 73, 78, 94 y 105 de la Constitución Política de los Estados Unidos Mexicanos, en materia de telecomunicaciones"</w:t>
      </w:r>
      <w:r w:rsidRPr="00A22243">
        <w:rPr>
          <w:rFonts w:eastAsia="Times New Roman" w:cs="Times New Roman"/>
          <w:lang w:val="es-ES" w:eastAsia="es-ES"/>
        </w:rPr>
        <w:t xml:space="preserve">, (en lo sucesivo, el "Decreto Constitucional"), mediante el cual se creó el Instituto Federal de Telecomunicaciones (en lo sucesivo, el "Instituto"), como un órgano autónomo con personalidad jurídica y patrimonio propios. </w:t>
      </w:r>
    </w:p>
    <w:p w14:paraId="48BCE2A5" w14:textId="77777777" w:rsidR="00B762F0" w:rsidRPr="00A22243" w:rsidRDefault="00B762F0" w:rsidP="00B762F0">
      <w:pPr>
        <w:spacing w:after="0" w:line="276" w:lineRule="auto"/>
        <w:ind w:left="1080"/>
        <w:rPr>
          <w:rFonts w:eastAsia="Times New Roman" w:cs="Times New Roman"/>
          <w:sz w:val="20"/>
          <w:lang w:val="es-ES" w:eastAsia="es-ES"/>
        </w:rPr>
      </w:pPr>
    </w:p>
    <w:p w14:paraId="114FB67A" w14:textId="25E822CC" w:rsidR="00B762F0" w:rsidRPr="00A22243" w:rsidRDefault="00B762F0" w:rsidP="00B762F0">
      <w:pPr>
        <w:numPr>
          <w:ilvl w:val="0"/>
          <w:numId w:val="80"/>
        </w:numPr>
        <w:spacing w:after="0" w:line="276" w:lineRule="auto"/>
        <w:rPr>
          <w:rFonts w:eastAsia="Times New Roman" w:cs="Times New Roman"/>
          <w:lang w:val="es-ES" w:eastAsia="es-ES"/>
        </w:rPr>
      </w:pPr>
      <w:r w:rsidRPr="00A22243">
        <w:rPr>
          <w:rFonts w:eastAsia="Times New Roman" w:cs="Times New Roman"/>
          <w:lang w:val="es-ES" w:eastAsia="es-ES"/>
        </w:rPr>
        <w:t xml:space="preserve">El 14 de julio de 2014, se publicó en el DOF el </w:t>
      </w:r>
      <w:r w:rsidRPr="00A22243">
        <w:rPr>
          <w:rFonts w:eastAsia="Times New Roman" w:cs="Times New Roman"/>
          <w:i/>
          <w:lang w:val="es-ES"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22243">
        <w:rPr>
          <w:rFonts w:eastAsia="Times New Roman" w:cs="Times New Roman"/>
          <w:lang w:val="es-ES" w:eastAsia="es-ES"/>
        </w:rPr>
        <w:t xml:space="preserve">, </w:t>
      </w:r>
      <w:r w:rsidR="00540E38">
        <w:rPr>
          <w:rFonts w:eastAsia="Times New Roman" w:cs="Times New Roman"/>
          <w:lang w:val="es-ES" w:eastAsia="es-ES"/>
        </w:rPr>
        <w:t xml:space="preserve">mismo que de conformidad con su artículo Primero Transitorio, entró en vigor </w:t>
      </w:r>
      <w:r w:rsidRPr="00A22243">
        <w:rPr>
          <w:rFonts w:eastAsia="Times New Roman" w:cs="Times New Roman"/>
          <w:lang w:val="es-ES" w:eastAsia="es-ES"/>
        </w:rPr>
        <w:t>el 13 de agosto de 2014.</w:t>
      </w:r>
    </w:p>
    <w:p w14:paraId="3A181454" w14:textId="77777777" w:rsidR="00B762F0" w:rsidRPr="00A22243" w:rsidRDefault="00B762F0" w:rsidP="00B762F0">
      <w:pPr>
        <w:spacing w:after="0" w:line="276" w:lineRule="auto"/>
        <w:ind w:left="708"/>
        <w:rPr>
          <w:rFonts w:eastAsia="Times New Roman" w:cs="Times New Roman"/>
          <w:bCs/>
          <w:sz w:val="20"/>
          <w:lang w:eastAsia="es-MX"/>
        </w:rPr>
      </w:pPr>
    </w:p>
    <w:p w14:paraId="48D0A239" w14:textId="77403FB9" w:rsidR="00155609" w:rsidRDefault="00155609" w:rsidP="00155609">
      <w:pPr>
        <w:pStyle w:val="Prrafodelista"/>
        <w:numPr>
          <w:ilvl w:val="0"/>
          <w:numId w:val="80"/>
        </w:numPr>
        <w:contextualSpacing w:val="0"/>
      </w:pPr>
      <w:r w:rsidRPr="00E51260">
        <w:t>El 4 de septiembre de 2014, se publicó en el DOF el Estatuto Orgánico del Instituto Federal de Telecomunicaciones (en lo sucesivo, el “Estatuto Orgánico”), mismo que entró en vigor el día 26 del mismo mes y año, cuya última modificación fue publicada en el DOF el 7 de diciembre de 2018.</w:t>
      </w:r>
    </w:p>
    <w:p w14:paraId="76D99AAF" w14:textId="73C6E545" w:rsidR="000D6959" w:rsidRPr="00E51260" w:rsidRDefault="000D6959" w:rsidP="000D6959">
      <w:pPr>
        <w:pStyle w:val="Prrafodelista"/>
        <w:numPr>
          <w:ilvl w:val="0"/>
          <w:numId w:val="80"/>
        </w:numPr>
        <w:contextualSpacing w:val="0"/>
      </w:pPr>
      <w:r>
        <w:t>El 2</w:t>
      </w:r>
      <w:r w:rsidRPr="00A22243">
        <w:t xml:space="preserve">3 de </w:t>
      </w:r>
      <w:r>
        <w:t>abril de 2018, se publicó en el DOF los</w:t>
      </w:r>
      <w:r w:rsidRPr="00A22243">
        <w:t xml:space="preserve"> “</w:t>
      </w:r>
      <w:r w:rsidRPr="000D6959">
        <w:rPr>
          <w:i/>
        </w:rPr>
        <w:t>Lineamientos para el otorgamiento de la Constancia de Autorización, para el uso y aprovechamiento de bandas de frecuencias del espectro radioeléctrico para uso secundario.</w:t>
      </w:r>
      <w:r w:rsidRPr="00A22243">
        <w:t>”</w:t>
      </w:r>
    </w:p>
    <w:p w14:paraId="5BF0446A" w14:textId="574B4E5E" w:rsidR="00FB7367" w:rsidRPr="00FE1E34" w:rsidRDefault="00D51410" w:rsidP="0008619A">
      <w:pPr>
        <w:numPr>
          <w:ilvl w:val="0"/>
          <w:numId w:val="80"/>
        </w:numPr>
      </w:pPr>
      <w:r>
        <w:t>E</w:t>
      </w:r>
      <w:r w:rsidRPr="00A22243">
        <w:t>l 13 de septiembre de 2019</w:t>
      </w:r>
      <w:r>
        <w:t>, se publicó en el DOF el</w:t>
      </w:r>
      <w:r w:rsidRPr="00A22243">
        <w:t xml:space="preserve"> </w:t>
      </w:r>
      <w:r w:rsidR="00155609" w:rsidRPr="00A22243">
        <w:t>“</w:t>
      </w:r>
      <w:r w:rsidR="00155609" w:rsidRPr="00304D99">
        <w:rPr>
          <w:i/>
        </w:rPr>
        <w:t xml:space="preserve">Acuerdo mediante el cual el pleno del Instituto Federal de Telecomunicaciones abroga diversos reglamentos expedidos con anterioridad a la entrada en vigor de la Ley </w:t>
      </w:r>
      <w:r w:rsidR="00155609" w:rsidRPr="00304D99">
        <w:rPr>
          <w:i/>
        </w:rPr>
        <w:lastRenderedPageBreak/>
        <w:t>Federal de Telecomunicaciones y Radiodifusión, y emite disposiciones aplicables al servicio de telefonía pública y las relativas al procedimiento de homologación de equipos</w:t>
      </w:r>
      <w:r w:rsidR="00155609" w:rsidRPr="00A22243">
        <w:t>”</w:t>
      </w:r>
      <w:r w:rsidR="00FB7367" w:rsidRPr="00FE1E34">
        <w:t>.</w:t>
      </w:r>
    </w:p>
    <w:p w14:paraId="2F2E3DC9" w14:textId="239F1689" w:rsidR="00AC12D9" w:rsidRDefault="00AC12D9" w:rsidP="00AC12D9">
      <w:pPr>
        <w:numPr>
          <w:ilvl w:val="0"/>
          <w:numId w:val="80"/>
        </w:numPr>
        <w:spacing w:after="0"/>
      </w:pPr>
      <w:r w:rsidRPr="00A22243">
        <w:t>El 5 de noviembre de 2019, se publicó en el DOF el “</w:t>
      </w:r>
      <w:r w:rsidRPr="0008619A">
        <w:rPr>
          <w:i/>
        </w:rPr>
        <w:t>Acuerdo mediante el cual el Pleno del Instituto Federal de Telecomunicaciones aprueba y emite los Lineamientos para la sustanciación de los trámites y servicios que se realicen ante el Instituto Federal de Telecomunicaciones, a través de la ventanilla electrónica</w:t>
      </w:r>
      <w:r w:rsidR="00040917">
        <w:t>”</w:t>
      </w:r>
      <w:r w:rsidRPr="00A22243">
        <w:t>.</w:t>
      </w:r>
    </w:p>
    <w:p w14:paraId="293039D9" w14:textId="77777777" w:rsidR="0008619A" w:rsidRPr="00A22243" w:rsidRDefault="0008619A" w:rsidP="0008619A">
      <w:pPr>
        <w:spacing w:after="0"/>
        <w:ind w:left="1080"/>
      </w:pPr>
    </w:p>
    <w:p w14:paraId="081C92B3" w14:textId="77777777" w:rsidR="0017729F" w:rsidRDefault="006F7B97" w:rsidP="00B762F0">
      <w:pPr>
        <w:spacing w:after="0"/>
        <w:rPr>
          <w:rFonts w:eastAsia="Times New Roman" w:cs="Times New Roman"/>
          <w:sz w:val="20"/>
          <w:lang w:val="es-ES" w:eastAsia="es-ES"/>
        </w:rPr>
      </w:pPr>
      <w:r>
        <w:rPr>
          <w:rFonts w:eastAsia="Times New Roman" w:cs="Times New Roman"/>
          <w:sz w:val="20"/>
          <w:lang w:val="es-ES" w:eastAsia="es-ES"/>
        </w:rPr>
        <w:t>En virtud de los antecedentes señalados y,</w:t>
      </w:r>
    </w:p>
    <w:p w14:paraId="4B3481E4" w14:textId="77777777" w:rsidR="006F7B97" w:rsidRPr="00A22243" w:rsidRDefault="006F7B97" w:rsidP="00B762F0">
      <w:pPr>
        <w:spacing w:after="0"/>
        <w:rPr>
          <w:rFonts w:eastAsia="Times New Roman" w:cs="Times New Roman"/>
          <w:sz w:val="20"/>
          <w:lang w:val="es-ES" w:eastAsia="es-ES"/>
        </w:rPr>
      </w:pPr>
    </w:p>
    <w:p w14:paraId="3867EFC1" w14:textId="77777777" w:rsidR="00B762F0" w:rsidRPr="00A22243" w:rsidRDefault="00B762F0" w:rsidP="00B762F0">
      <w:pPr>
        <w:tabs>
          <w:tab w:val="left" w:pos="0"/>
        </w:tabs>
        <w:autoSpaceDE w:val="0"/>
        <w:autoSpaceDN w:val="0"/>
        <w:adjustRightInd w:val="0"/>
        <w:spacing w:after="0" w:line="276" w:lineRule="auto"/>
        <w:jc w:val="center"/>
        <w:rPr>
          <w:rFonts w:eastAsia="MS Mincho" w:cs="Times New Roman"/>
          <w:b/>
          <w:bCs/>
          <w:lang w:eastAsia="es-MX"/>
        </w:rPr>
      </w:pPr>
      <w:r w:rsidRPr="00A22243">
        <w:rPr>
          <w:rFonts w:eastAsia="MS Mincho" w:cs="Times New Roman"/>
          <w:b/>
          <w:bCs/>
          <w:lang w:eastAsia="es-MX"/>
        </w:rPr>
        <w:t xml:space="preserve">C O N S I D E R A N D O </w:t>
      </w:r>
    </w:p>
    <w:p w14:paraId="0665967C" w14:textId="77777777" w:rsidR="00B762F0" w:rsidRPr="00A22243" w:rsidRDefault="00B762F0" w:rsidP="00B762F0">
      <w:pPr>
        <w:spacing w:after="0" w:line="276" w:lineRule="auto"/>
        <w:jc w:val="center"/>
        <w:rPr>
          <w:rFonts w:eastAsia="Times New Roman" w:cs="Arial"/>
          <w:b/>
          <w:bCs/>
          <w:sz w:val="20"/>
          <w:lang w:eastAsia="es-MX"/>
        </w:rPr>
      </w:pPr>
    </w:p>
    <w:p w14:paraId="024ABE96" w14:textId="77777777" w:rsidR="0017729F" w:rsidRPr="00A22243" w:rsidRDefault="0017729F" w:rsidP="00B762F0">
      <w:pPr>
        <w:spacing w:after="0" w:line="276" w:lineRule="auto"/>
        <w:jc w:val="center"/>
        <w:rPr>
          <w:rFonts w:eastAsia="Times New Roman" w:cs="Arial"/>
          <w:b/>
          <w:bCs/>
          <w:sz w:val="20"/>
          <w:lang w:eastAsia="es-MX"/>
        </w:rPr>
      </w:pPr>
    </w:p>
    <w:p w14:paraId="087E2210" w14:textId="24B4EF20" w:rsidR="00B762F0" w:rsidRPr="00A22243" w:rsidRDefault="00B762F0" w:rsidP="00615659">
      <w:pPr>
        <w:spacing w:after="0" w:line="276" w:lineRule="auto"/>
        <w:rPr>
          <w:rFonts w:eastAsia="Times New Roman" w:cs="Times New Roman"/>
          <w:b/>
          <w:bCs/>
          <w:lang w:eastAsia="es-MX"/>
        </w:rPr>
      </w:pPr>
      <w:r w:rsidRPr="00A22243">
        <w:rPr>
          <w:rFonts w:eastAsia="Times New Roman" w:cs="Times New Roman"/>
          <w:b/>
          <w:bCs/>
          <w:lang w:eastAsia="es-MX"/>
        </w:rPr>
        <w:t xml:space="preserve">Primero.- Competencia del Instituto. </w:t>
      </w:r>
      <w:r w:rsidRPr="00A22243">
        <w:rPr>
          <w:rFonts w:eastAsia="Calibri" w:cs="Arial"/>
          <w:bCs/>
        </w:rPr>
        <w:t xml:space="preserve">De conformidad con el artículo 28, párrafo décimo quinto y décimo sexto de la Constitución Política de los Estados Unidos Mexicanos (en lo sucesivo,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Asimismo, es autoridad en materia de competencia económica de los sectores de radiodifusión y telecomunicaciones, </w:t>
      </w:r>
      <w:r w:rsidR="00615659" w:rsidRPr="00615659">
        <w:rPr>
          <w:rFonts w:eastAsia="Calibri" w:cs="Arial"/>
          <w:bCs/>
        </w:rPr>
        <w:t>por lo que en éstos ejercerá en forma</w:t>
      </w:r>
      <w:r w:rsidR="00615659">
        <w:rPr>
          <w:rFonts w:eastAsia="Calibri" w:cs="Arial"/>
          <w:bCs/>
        </w:rPr>
        <w:t xml:space="preserve"> </w:t>
      </w:r>
      <w:r w:rsidR="00615659" w:rsidRPr="00615659">
        <w:rPr>
          <w:rFonts w:eastAsia="Calibri" w:cs="Arial"/>
          <w:bCs/>
        </w:rPr>
        <w:t>e</w:t>
      </w:r>
      <w:r w:rsidR="00615659">
        <w:rPr>
          <w:rFonts w:eastAsia="Calibri" w:cs="Arial"/>
          <w:bCs/>
        </w:rPr>
        <w:t>xclusiva las facultades que dicho</w:t>
      </w:r>
      <w:r w:rsidR="00615659" w:rsidRPr="00615659">
        <w:rPr>
          <w:rFonts w:eastAsia="Calibri" w:cs="Arial"/>
          <w:bCs/>
        </w:rPr>
        <w:t xml:space="preserve"> artículo y las leyes establecen para la Comisión Federal de</w:t>
      </w:r>
      <w:r w:rsidR="00615659">
        <w:rPr>
          <w:rFonts w:eastAsia="Calibri" w:cs="Arial"/>
          <w:bCs/>
        </w:rPr>
        <w:t xml:space="preserve"> </w:t>
      </w:r>
      <w:r w:rsidR="00615659" w:rsidRPr="00615659">
        <w:rPr>
          <w:rFonts w:eastAsia="Calibri" w:cs="Arial"/>
          <w:bCs/>
        </w:rPr>
        <w:t>Competencia Económica</w:t>
      </w:r>
      <w:r w:rsidR="00353CC0">
        <w:rPr>
          <w:rFonts w:eastAsia="Calibri" w:cs="Arial"/>
          <w:bCs/>
        </w:rPr>
        <w:t>.</w:t>
      </w:r>
    </w:p>
    <w:p w14:paraId="69ED81AD" w14:textId="77777777" w:rsidR="00B762F0" w:rsidRPr="00A22243" w:rsidRDefault="00B762F0" w:rsidP="00B762F0">
      <w:pPr>
        <w:spacing w:after="0" w:line="276" w:lineRule="auto"/>
        <w:rPr>
          <w:rFonts w:eastAsia="Times New Roman" w:cs="Times New Roman"/>
          <w:b/>
          <w:bCs/>
          <w:sz w:val="20"/>
          <w:lang w:eastAsia="es-MX"/>
        </w:rPr>
      </w:pPr>
    </w:p>
    <w:p w14:paraId="5794ADB7" w14:textId="77777777" w:rsidR="00B762F0" w:rsidRPr="00A22243" w:rsidRDefault="00B762F0" w:rsidP="00B762F0">
      <w:pPr>
        <w:spacing w:after="0" w:line="276" w:lineRule="auto"/>
        <w:rPr>
          <w:rFonts w:eastAsia="Times New Roman" w:cs="Arial"/>
          <w:lang w:eastAsia="es-ES"/>
        </w:rPr>
      </w:pPr>
      <w:r w:rsidRPr="00A22243">
        <w:rPr>
          <w:rFonts w:eastAsia="Times New Roman" w:cs="Times New Roman"/>
          <w:bCs/>
          <w:lang w:eastAsia="es-MX"/>
        </w:rPr>
        <w:t>Asimismo, l</w:t>
      </w:r>
      <w:r w:rsidRPr="00A22243">
        <w:rPr>
          <w:rFonts w:eastAsia="Times New Roman" w:cs="Arial"/>
          <w:lang w:eastAsia="es-ES"/>
        </w:rPr>
        <w:t>os artículos 28, párrafo vigésimo, fracción IV de la Constitución; 15, fracción I y 51 de la LFTR señalan, respectivamente, que el Instituto podrá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 sector de su competencia, para ello deberá realizar consultas públicas bajo los principios de transparencia y participación ciudadana, en los términos que determine el Pleno.</w:t>
      </w:r>
    </w:p>
    <w:p w14:paraId="7DD93B44" w14:textId="77777777" w:rsidR="00B762F0" w:rsidRPr="00A22243" w:rsidRDefault="00B762F0" w:rsidP="00B762F0">
      <w:pPr>
        <w:spacing w:after="0" w:line="276" w:lineRule="auto"/>
        <w:rPr>
          <w:rFonts w:eastAsia="Times New Roman" w:cs="Arial"/>
          <w:sz w:val="20"/>
          <w:lang w:eastAsia="es-ES"/>
        </w:rPr>
      </w:pPr>
    </w:p>
    <w:p w14:paraId="11C38E3A" w14:textId="3301E421" w:rsidR="00B762F0" w:rsidRPr="00A22243" w:rsidRDefault="00B762F0" w:rsidP="00B762F0">
      <w:pPr>
        <w:spacing w:after="0" w:line="276" w:lineRule="auto"/>
        <w:rPr>
          <w:rFonts w:eastAsia="Times New Roman" w:cs="Times New Roman"/>
          <w:lang w:eastAsia="es-ES"/>
        </w:rPr>
      </w:pPr>
      <w:r w:rsidRPr="00A22243">
        <w:rPr>
          <w:rFonts w:eastAsia="Times New Roman" w:cs="Times New Roman"/>
          <w:b/>
          <w:lang w:eastAsia="es-ES"/>
        </w:rPr>
        <w:lastRenderedPageBreak/>
        <w:t xml:space="preserve">Segundo.- De los </w:t>
      </w:r>
      <w:r w:rsidR="0017729F" w:rsidRPr="00A22243">
        <w:rPr>
          <w:rFonts w:eastAsia="Times New Roman" w:cs="Times New Roman"/>
          <w:b/>
          <w:lang w:eastAsia="es-ES"/>
        </w:rPr>
        <w:t>Lineamientos</w:t>
      </w:r>
      <w:r w:rsidRPr="00A22243">
        <w:rPr>
          <w:rFonts w:eastAsia="Times New Roman" w:cs="Times New Roman"/>
          <w:b/>
          <w:lang w:eastAsia="es-ES"/>
        </w:rPr>
        <w:t xml:space="preserve"> de Homologación.</w:t>
      </w:r>
      <w:r w:rsidRPr="00A22243">
        <w:rPr>
          <w:rFonts w:eastAsia="Times New Roman" w:cs="Times New Roman"/>
          <w:lang w:eastAsia="es-ES"/>
        </w:rPr>
        <w:t xml:space="preserve"> </w:t>
      </w:r>
      <w:r w:rsidR="00FB7367" w:rsidRPr="00FE1E34">
        <w:rPr>
          <w:rFonts w:eastAsia="Times New Roman" w:cs="Times New Roman"/>
          <w:lang w:eastAsia="es-ES"/>
        </w:rPr>
        <w:t>Los “Lineamientos para la homologación de productos, equipos, dispositivos o aparatos destinados a telecomunicaciones o radiodifusión” son expedidos por el Instituto conforme a lo establecido en el artículo 15 fracción I de la LFTR, a través de los cuales se establecen los procedimientos para la homologación de los productos, equipos, dispositivos o aparatos destinados a telecomunicaciones o radiodifusión que puedan ser conectados a una red de telecomunicaciones o hacer uso del espectro radioeléctrico, conforme a lo que mandatan los artículos 289 y 290 de la LFTR</w:t>
      </w:r>
      <w:r w:rsidRPr="00A22243">
        <w:rPr>
          <w:rFonts w:eastAsia="Times New Roman" w:cs="Times New Roman"/>
          <w:lang w:eastAsia="es-ES"/>
        </w:rPr>
        <w:t xml:space="preserve">. </w:t>
      </w:r>
    </w:p>
    <w:p w14:paraId="1633F78D" w14:textId="77777777" w:rsidR="00B762F0" w:rsidRPr="00A22243" w:rsidRDefault="00B762F0" w:rsidP="00B762F0">
      <w:pPr>
        <w:spacing w:after="0" w:line="276" w:lineRule="auto"/>
        <w:rPr>
          <w:rFonts w:eastAsia="Times New Roman" w:cs="Times New Roman"/>
          <w:sz w:val="20"/>
          <w:lang w:eastAsia="es-ES"/>
        </w:rPr>
      </w:pPr>
    </w:p>
    <w:p w14:paraId="62ACA3B4" w14:textId="5A9CE146" w:rsidR="00B762F0" w:rsidRPr="00A22243" w:rsidRDefault="00B762F0" w:rsidP="00B762F0">
      <w:pPr>
        <w:spacing w:after="0" w:line="276" w:lineRule="auto"/>
        <w:rPr>
          <w:rFonts w:eastAsia="Times New Roman" w:cs="Times New Roman"/>
          <w:lang w:eastAsia="es-ES"/>
        </w:rPr>
      </w:pPr>
      <w:r w:rsidRPr="00A22243">
        <w:rPr>
          <w:rFonts w:eastAsia="Times New Roman" w:cs="Times New Roman"/>
          <w:b/>
          <w:lang w:eastAsia="es-ES"/>
        </w:rPr>
        <w:t xml:space="preserve">Tercero.- Del marco técnico regulatorio.  </w:t>
      </w:r>
      <w:r w:rsidRPr="00A22243">
        <w:rPr>
          <w:rFonts w:eastAsia="Times New Roman" w:cs="Times New Roman"/>
          <w:lang w:eastAsia="es-ES"/>
        </w:rPr>
        <w:t xml:space="preserve">El </w:t>
      </w:r>
      <w:r w:rsidR="0081576B" w:rsidRPr="00A22243">
        <w:rPr>
          <w:lang w:val="es-MX"/>
        </w:rPr>
        <w:t>“</w:t>
      </w:r>
      <w:r w:rsidR="0081576B" w:rsidRPr="0008619A">
        <w:rPr>
          <w:i/>
        </w:rPr>
        <w:t>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w:t>
      </w:r>
      <w:r w:rsidR="0081576B" w:rsidRPr="00A22243">
        <w:rPr>
          <w:lang w:val="es-MX"/>
        </w:rPr>
        <w:t>”, publicado en el Diario Oficial de la Federación el 13 de septiembre de 2019</w:t>
      </w:r>
      <w:r w:rsidRPr="00A22243">
        <w:rPr>
          <w:rFonts w:eastAsia="Times New Roman" w:cs="Times New Roman"/>
          <w:lang w:eastAsia="es-ES"/>
        </w:rPr>
        <w:t xml:space="preserve">, </w:t>
      </w:r>
      <w:r w:rsidR="00FB7367" w:rsidRPr="00FE1E34">
        <w:rPr>
          <w:rFonts w:eastAsia="Times New Roman" w:cs="Times New Roman"/>
          <w:lang w:eastAsia="es-ES"/>
        </w:rPr>
        <w:t>tiene por objeto, entre otros, que</w:t>
      </w:r>
      <w:r w:rsidR="00FB7367" w:rsidRPr="00A22243">
        <w:rPr>
          <w:rFonts w:eastAsia="Times New Roman" w:cs="Times New Roman"/>
          <w:lang w:eastAsia="es-ES"/>
        </w:rPr>
        <w:t xml:space="preserve"> </w:t>
      </w:r>
      <w:r w:rsidRPr="00A22243">
        <w:rPr>
          <w:rFonts w:eastAsia="Times New Roman" w:cs="Times New Roman"/>
          <w:lang w:eastAsia="es-ES"/>
        </w:rPr>
        <w:t xml:space="preserve">los </w:t>
      </w:r>
      <w:r w:rsidR="005E2882">
        <w:rPr>
          <w:rFonts w:eastAsia="Times New Roman" w:cs="Times New Roman"/>
          <w:lang w:eastAsia="es-ES"/>
        </w:rPr>
        <w:t>r</w:t>
      </w:r>
      <w:r w:rsidRPr="00A22243">
        <w:rPr>
          <w:rFonts w:eastAsia="Times New Roman" w:cs="Times New Roman"/>
          <w:lang w:eastAsia="es-ES"/>
        </w:rPr>
        <w:t xml:space="preserve">equisitos para Homologación </w:t>
      </w:r>
      <w:r w:rsidR="00FB7367" w:rsidRPr="00FE1E34">
        <w:rPr>
          <w:rFonts w:eastAsia="Times New Roman" w:cs="Times New Roman"/>
          <w:lang w:eastAsia="es-ES"/>
        </w:rPr>
        <w:t xml:space="preserve">que </w:t>
      </w:r>
      <w:r w:rsidRPr="00A22243">
        <w:rPr>
          <w:rFonts w:eastAsia="Times New Roman" w:cs="Times New Roman"/>
          <w:lang w:eastAsia="es-ES"/>
        </w:rPr>
        <w:t xml:space="preserve">deben sujetarse los productos de telecomunicaciones y radiodifusión para la obtención del correspondiente Certificado de Homologación; sin embargo, dichos requisitos </w:t>
      </w:r>
      <w:r w:rsidR="006C24D5" w:rsidRPr="00A22243">
        <w:rPr>
          <w:rFonts w:eastAsia="Times New Roman" w:cs="Times New Roman"/>
          <w:lang w:eastAsia="es-ES"/>
        </w:rPr>
        <w:t>no sufrieron modificaciones respecto de lo que establecía el Reglamento de Telecomunicaciones</w:t>
      </w:r>
      <w:r w:rsidR="00AC1C3C">
        <w:rPr>
          <w:rFonts w:eastAsia="Times New Roman" w:cs="Times New Roman"/>
          <w:lang w:eastAsia="es-ES"/>
        </w:rPr>
        <w:t xml:space="preserve"> </w:t>
      </w:r>
      <w:r w:rsidR="00AC1C3C" w:rsidRPr="00AC1C3C">
        <w:rPr>
          <w:rFonts w:eastAsia="Times New Roman" w:cs="Times New Roman"/>
          <w:lang w:eastAsia="es-ES"/>
        </w:rPr>
        <w:t>publicado en el DOF el 29 de octubre de 1990</w:t>
      </w:r>
      <w:r w:rsidR="00AC1C3C">
        <w:rPr>
          <w:rFonts w:eastAsia="Times New Roman" w:cs="Times New Roman"/>
          <w:lang w:eastAsia="es-ES"/>
        </w:rPr>
        <w:t>;</w:t>
      </w:r>
      <w:r w:rsidR="006C24D5" w:rsidRPr="00A22243">
        <w:rPr>
          <w:rFonts w:eastAsia="Times New Roman" w:cs="Times New Roman"/>
          <w:lang w:eastAsia="es-ES"/>
        </w:rPr>
        <w:t xml:space="preserve"> por tal motivo</w:t>
      </w:r>
      <w:r w:rsidR="00AC1C3C">
        <w:rPr>
          <w:rFonts w:eastAsia="Times New Roman" w:cs="Times New Roman"/>
          <w:lang w:eastAsia="es-ES"/>
        </w:rPr>
        <w:t>,</w:t>
      </w:r>
      <w:r w:rsidR="006C24D5" w:rsidRPr="00A22243">
        <w:rPr>
          <w:rFonts w:eastAsia="Times New Roman" w:cs="Times New Roman"/>
          <w:lang w:eastAsia="es-ES"/>
        </w:rPr>
        <w:t xml:space="preserve"> éstos </w:t>
      </w:r>
      <w:r w:rsidRPr="00A22243">
        <w:rPr>
          <w:rFonts w:eastAsia="Times New Roman" w:cs="Times New Roman"/>
          <w:lang w:eastAsia="es-ES"/>
        </w:rPr>
        <w:t xml:space="preserve">no </w:t>
      </w:r>
      <w:r w:rsidR="006C24D5" w:rsidRPr="00A22243">
        <w:rPr>
          <w:rFonts w:eastAsia="Times New Roman" w:cs="Times New Roman"/>
          <w:lang w:eastAsia="es-ES"/>
        </w:rPr>
        <w:t xml:space="preserve">contemplan todo lo dispuesto por los artículos 289 y 290 de la LFTR y tampoco </w:t>
      </w:r>
      <w:r w:rsidRPr="00A22243">
        <w:rPr>
          <w:rFonts w:eastAsia="Times New Roman" w:cs="Times New Roman"/>
          <w:lang w:eastAsia="es-ES"/>
        </w:rPr>
        <w:t>reflejan la realidad tecnológica.</w:t>
      </w:r>
    </w:p>
    <w:p w14:paraId="1411152C" w14:textId="77777777" w:rsidR="00B762F0" w:rsidRPr="00A22243" w:rsidRDefault="00B762F0" w:rsidP="00B762F0">
      <w:pPr>
        <w:spacing w:after="0" w:line="276" w:lineRule="auto"/>
        <w:rPr>
          <w:rFonts w:eastAsia="Times New Roman" w:cs="Times New Roman"/>
          <w:lang w:eastAsia="es-ES"/>
        </w:rPr>
      </w:pPr>
    </w:p>
    <w:p w14:paraId="6E65F839" w14:textId="250E06FE" w:rsidR="00B762F0" w:rsidRPr="00A22243" w:rsidRDefault="00B762F0" w:rsidP="00B762F0">
      <w:pPr>
        <w:spacing w:after="0" w:line="276" w:lineRule="auto"/>
        <w:rPr>
          <w:rFonts w:eastAsia="Times New Roman" w:cs="Times New Roman"/>
          <w:lang w:eastAsia="es-ES"/>
        </w:rPr>
      </w:pPr>
      <w:r w:rsidRPr="00A22243">
        <w:rPr>
          <w:rFonts w:eastAsia="Times New Roman" w:cs="Times New Roman"/>
          <w:lang w:eastAsia="es-ES"/>
        </w:rPr>
        <w:t>En ese sentido, para dar</w:t>
      </w:r>
      <w:r w:rsidRPr="00A22243">
        <w:rPr>
          <w:rFonts w:ascii="Helvetica Neue" w:hAnsi="Helvetica Neue"/>
          <w:color w:val="000000"/>
          <w:shd w:val="clear" w:color="auto" w:fill="FFFFFF"/>
        </w:rPr>
        <w:t xml:space="preserve"> </w:t>
      </w:r>
      <w:r w:rsidRPr="00A22243">
        <w:rPr>
          <w:color w:val="000000"/>
          <w:shd w:val="clear" w:color="auto" w:fill="FFFFFF"/>
        </w:rPr>
        <w:t>c</w:t>
      </w:r>
      <w:r w:rsidRPr="00A22243">
        <w:rPr>
          <w:rFonts w:eastAsia="Times New Roman" w:cs="Times New Roman"/>
          <w:lang w:eastAsia="es-ES"/>
        </w:rPr>
        <w:t>ontinuidad a los efectos regulatorios que derivan de</w:t>
      </w:r>
      <w:r w:rsidR="0017729F" w:rsidRPr="00A22243">
        <w:rPr>
          <w:rFonts w:eastAsia="Times New Roman" w:cs="Times New Roman"/>
          <w:lang w:eastAsia="es-ES"/>
        </w:rPr>
        <w:t>l</w:t>
      </w:r>
      <w:r w:rsidRPr="00A22243">
        <w:rPr>
          <w:rFonts w:eastAsia="Times New Roman" w:cs="Times New Roman"/>
          <w:lang w:eastAsia="es-ES"/>
        </w:rPr>
        <w:t xml:space="preserve"> </w:t>
      </w:r>
      <w:r w:rsidR="0017729F" w:rsidRPr="00A22243">
        <w:rPr>
          <w:rFonts w:eastAsia="Times New Roman" w:cs="Times New Roman"/>
          <w:lang w:eastAsia="es-ES"/>
        </w:rPr>
        <w:t>Capítulo</w:t>
      </w:r>
      <w:r w:rsidR="00DA0A48">
        <w:rPr>
          <w:rFonts w:eastAsia="Times New Roman" w:cs="Times New Roman"/>
          <w:lang w:eastAsia="es-ES"/>
        </w:rPr>
        <w:t xml:space="preserve"> </w:t>
      </w:r>
      <w:r w:rsidRPr="00A22243">
        <w:rPr>
          <w:rFonts w:eastAsia="Times New Roman" w:cs="Times New Roman"/>
          <w:lang w:eastAsia="es-ES"/>
        </w:rPr>
        <w:t>III del “</w:t>
      </w:r>
      <w:r w:rsidR="0081576B" w:rsidRPr="00ED1022">
        <w:rPr>
          <w:i/>
        </w:rPr>
        <w:t>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w:t>
      </w:r>
      <w:r w:rsidRPr="00A22243">
        <w:rPr>
          <w:rFonts w:eastAsia="Times New Roman" w:cs="Times New Roman"/>
          <w:lang w:eastAsia="es-ES"/>
        </w:rPr>
        <w:t>”, se busca emitir los “</w:t>
      </w:r>
      <w:r w:rsidR="00602100" w:rsidRPr="00ED1022">
        <w:rPr>
          <w:rFonts w:eastAsia="Times New Roman" w:cs="Times New Roman"/>
          <w:i/>
          <w:lang w:eastAsia="es-ES"/>
        </w:rPr>
        <w:t>Lineamientos para la homologación de productos, equipos, dispositivos o aparatos destinados a telecomunicaciones o radiodifusión</w:t>
      </w:r>
      <w:r w:rsidRPr="00A22243">
        <w:rPr>
          <w:rFonts w:eastAsia="Times New Roman" w:cs="Times New Roman"/>
          <w:lang w:eastAsia="es-ES"/>
        </w:rPr>
        <w:t xml:space="preserve">” </w:t>
      </w:r>
      <w:r w:rsidR="003B78C8">
        <w:rPr>
          <w:rFonts w:eastAsia="Times New Roman" w:cs="Times New Roman"/>
          <w:lang w:eastAsia="es-ES"/>
        </w:rPr>
        <w:t>a efecto de</w:t>
      </w:r>
      <w:r w:rsidRPr="00A22243">
        <w:rPr>
          <w:rFonts w:eastAsia="Times New Roman" w:cs="Times New Roman"/>
          <w:lang w:eastAsia="es-ES"/>
        </w:rPr>
        <w:t xml:space="preserve"> establecer y actualizar los procedimientos para la homologación</w:t>
      </w:r>
      <w:r w:rsidR="003B78C8">
        <w:rPr>
          <w:rFonts w:eastAsia="Times New Roman" w:cs="Times New Roman"/>
          <w:lang w:eastAsia="es-ES"/>
        </w:rPr>
        <w:t>,</w:t>
      </w:r>
      <w:r w:rsidR="006C24D5" w:rsidRPr="00A22243">
        <w:rPr>
          <w:rFonts w:eastAsia="Times New Roman" w:cs="Times New Roman"/>
          <w:lang w:eastAsia="es-ES"/>
        </w:rPr>
        <w:t xml:space="preserve"> observando lo dispuesto por los artículos 289 y 290 de la LFTR</w:t>
      </w:r>
      <w:r w:rsidR="003B78C8">
        <w:rPr>
          <w:rFonts w:eastAsia="Times New Roman" w:cs="Times New Roman"/>
          <w:lang w:eastAsia="es-ES"/>
        </w:rPr>
        <w:t>,</w:t>
      </w:r>
      <w:r w:rsidR="006C24D5" w:rsidRPr="00A22243">
        <w:rPr>
          <w:rFonts w:eastAsia="Times New Roman" w:cs="Times New Roman"/>
          <w:lang w:eastAsia="es-ES"/>
        </w:rPr>
        <w:t xml:space="preserve"> así como la realidad </w:t>
      </w:r>
      <w:r w:rsidR="00FB7367" w:rsidRPr="00FE1E34">
        <w:rPr>
          <w:rFonts w:eastAsia="Times New Roman" w:cs="Times New Roman"/>
          <w:lang w:eastAsia="es-ES"/>
        </w:rPr>
        <w:t>tecnológica.</w:t>
      </w:r>
    </w:p>
    <w:p w14:paraId="11F9199D" w14:textId="77777777" w:rsidR="00B762F0" w:rsidRPr="00A22243" w:rsidRDefault="00B762F0" w:rsidP="00B762F0">
      <w:pPr>
        <w:spacing w:after="0" w:line="276" w:lineRule="auto"/>
        <w:rPr>
          <w:rFonts w:eastAsia="Times New Roman" w:cs="Times New Roman"/>
          <w:lang w:eastAsia="es-ES"/>
        </w:rPr>
      </w:pPr>
    </w:p>
    <w:p w14:paraId="1C5853DC" w14:textId="77777777" w:rsidR="00B762F0" w:rsidRPr="00A22243" w:rsidRDefault="00B762F0" w:rsidP="00B762F0">
      <w:pPr>
        <w:spacing w:after="0" w:line="276" w:lineRule="auto"/>
        <w:rPr>
          <w:rFonts w:eastAsia="Cambria Math" w:cs="Times New Roman"/>
          <w:lang w:val="es-ES" w:eastAsia="x-none"/>
        </w:rPr>
      </w:pPr>
      <w:r w:rsidRPr="00A22243">
        <w:rPr>
          <w:rFonts w:eastAsia="Cambria Math" w:cs="Times New Roman"/>
          <w:lang w:val="es-ES" w:eastAsia="x-none"/>
        </w:rPr>
        <w:t xml:space="preserve">El Anteproyecto </w:t>
      </w:r>
      <w:r w:rsidR="00012B19" w:rsidRPr="00A22243">
        <w:rPr>
          <w:rFonts w:eastAsia="Cambria Math" w:cs="Times New Roman"/>
          <w:lang w:val="es-ES" w:eastAsia="x-none"/>
        </w:rPr>
        <w:t>cubrirá</w:t>
      </w:r>
      <w:r w:rsidRPr="00A22243">
        <w:rPr>
          <w:rFonts w:eastAsia="Cambria Math" w:cs="Times New Roman"/>
          <w:lang w:val="es-ES" w:eastAsia="x-none"/>
        </w:rPr>
        <w:t>, entre otros, los siguientes aspectos:</w:t>
      </w:r>
    </w:p>
    <w:p w14:paraId="0395DEC4" w14:textId="77777777" w:rsidR="00B762F0" w:rsidRPr="00A22243" w:rsidRDefault="00B762F0" w:rsidP="00B762F0">
      <w:pPr>
        <w:autoSpaceDE w:val="0"/>
        <w:autoSpaceDN w:val="0"/>
        <w:adjustRightInd w:val="0"/>
        <w:spacing w:line="276" w:lineRule="auto"/>
        <w:rPr>
          <w:rFonts w:eastAsia="Cambria Math" w:cs="Times New Roman"/>
          <w:lang w:val="es-ES" w:eastAsia="x-none"/>
        </w:rPr>
      </w:pPr>
    </w:p>
    <w:p w14:paraId="278FAF64" w14:textId="7809F249" w:rsidR="00B762F0" w:rsidRPr="00A22243" w:rsidRDefault="00B762F0" w:rsidP="001A183E">
      <w:pPr>
        <w:numPr>
          <w:ilvl w:val="0"/>
          <w:numId w:val="82"/>
        </w:numPr>
        <w:spacing w:line="276" w:lineRule="auto"/>
        <w:contextualSpacing/>
        <w:rPr>
          <w:rFonts w:eastAsia="Cambria Math" w:cs="Times New Roman"/>
          <w:lang w:val="es-ES" w:eastAsia="x-none"/>
        </w:rPr>
      </w:pPr>
      <w:r w:rsidRPr="00A22243">
        <w:rPr>
          <w:rFonts w:eastAsia="Cambria Math" w:cs="Times New Roman"/>
          <w:lang w:val="es-ES" w:eastAsia="x-none"/>
        </w:rPr>
        <w:t xml:space="preserve">Los procedimientos para la Homologación de productos de </w:t>
      </w:r>
      <w:r w:rsidR="000B6F56" w:rsidRPr="00A22243">
        <w:rPr>
          <w:rFonts w:eastAsia="Cambria Math" w:cs="Times New Roman"/>
          <w:lang w:val="es-ES" w:eastAsia="x-none"/>
        </w:rPr>
        <w:t>t</w:t>
      </w:r>
      <w:r w:rsidRPr="00A22243">
        <w:rPr>
          <w:rFonts w:eastAsia="Cambria Math" w:cs="Times New Roman"/>
          <w:lang w:val="es-ES" w:eastAsia="x-none"/>
        </w:rPr>
        <w:t xml:space="preserve">elecomunicaciones o </w:t>
      </w:r>
      <w:r w:rsidR="000B6F56" w:rsidRPr="00A22243">
        <w:rPr>
          <w:rFonts w:eastAsia="Cambria Math" w:cs="Times New Roman"/>
          <w:lang w:val="es-ES" w:eastAsia="x-none"/>
        </w:rPr>
        <w:t>r</w:t>
      </w:r>
      <w:r w:rsidRPr="00A22243">
        <w:rPr>
          <w:rFonts w:eastAsia="Cambria Math" w:cs="Times New Roman"/>
          <w:lang w:val="es-ES" w:eastAsia="x-none"/>
        </w:rPr>
        <w:t xml:space="preserve">adiodifusión previamente certificados por un </w:t>
      </w:r>
      <w:r w:rsidR="00ED1022">
        <w:rPr>
          <w:rFonts w:eastAsia="Cambria Math" w:cs="Times New Roman"/>
          <w:lang w:val="es-ES" w:eastAsia="x-none"/>
        </w:rPr>
        <w:t>o</w:t>
      </w:r>
      <w:r w:rsidRPr="00A22243">
        <w:rPr>
          <w:rFonts w:eastAsia="Cambria Math" w:cs="Times New Roman"/>
          <w:lang w:val="es-ES" w:eastAsia="x-none"/>
        </w:rPr>
        <w:t xml:space="preserve">rganismo de </w:t>
      </w:r>
      <w:r w:rsidR="00ED1022">
        <w:rPr>
          <w:rFonts w:eastAsia="Cambria Math" w:cs="Times New Roman"/>
          <w:lang w:val="es-ES" w:eastAsia="x-none"/>
        </w:rPr>
        <w:t>c</w:t>
      </w:r>
      <w:r w:rsidRPr="00A22243">
        <w:rPr>
          <w:rFonts w:eastAsia="Cambria Math" w:cs="Times New Roman"/>
          <w:lang w:val="es-ES" w:eastAsia="x-none"/>
        </w:rPr>
        <w:t xml:space="preserve">ertificación </w:t>
      </w:r>
      <w:r w:rsidR="000B6F56" w:rsidRPr="00A22243">
        <w:rPr>
          <w:rFonts w:eastAsia="Cambria Math" w:cs="Times New Roman"/>
          <w:lang w:val="es-ES" w:eastAsia="x-none"/>
        </w:rPr>
        <w:t>y/</w:t>
      </w:r>
      <w:r w:rsidRPr="00A22243">
        <w:rPr>
          <w:rFonts w:eastAsia="Cambria Math" w:cs="Times New Roman"/>
          <w:lang w:val="es-ES" w:eastAsia="x-none"/>
        </w:rPr>
        <w:t xml:space="preserve">o </w:t>
      </w:r>
      <w:r w:rsidR="006C24D5" w:rsidRPr="00A22243">
        <w:rPr>
          <w:rFonts w:eastAsia="Cambria Math" w:cs="Times New Roman"/>
          <w:lang w:val="es-ES" w:eastAsia="x-none"/>
        </w:rPr>
        <w:lastRenderedPageBreak/>
        <w:t xml:space="preserve">dictaminados </w:t>
      </w:r>
      <w:r w:rsidRPr="00A22243">
        <w:rPr>
          <w:rFonts w:eastAsia="Cambria Math" w:cs="Times New Roman"/>
          <w:lang w:val="es-ES" w:eastAsia="x-none"/>
        </w:rPr>
        <w:t xml:space="preserve">una </w:t>
      </w:r>
      <w:r w:rsidR="00ED1022">
        <w:rPr>
          <w:rFonts w:eastAsia="Cambria Math" w:cs="Times New Roman"/>
          <w:lang w:val="es-ES" w:eastAsia="x-none"/>
        </w:rPr>
        <w:t>u</w:t>
      </w:r>
      <w:r w:rsidR="009A2CCB" w:rsidRPr="00A22243">
        <w:rPr>
          <w:rFonts w:eastAsia="Cambria Math" w:cs="Times New Roman"/>
          <w:lang w:val="es-ES" w:eastAsia="x-none"/>
        </w:rPr>
        <w:t xml:space="preserve">nidad de </w:t>
      </w:r>
      <w:r w:rsidR="00ED1022">
        <w:rPr>
          <w:rFonts w:eastAsia="Cambria Math" w:cs="Times New Roman"/>
          <w:lang w:val="es-ES" w:eastAsia="x-none"/>
        </w:rPr>
        <w:t>v</w:t>
      </w:r>
      <w:r w:rsidR="009A2CCB" w:rsidRPr="00A22243">
        <w:rPr>
          <w:rFonts w:eastAsia="Cambria Math" w:cs="Times New Roman"/>
          <w:lang w:val="es-ES" w:eastAsia="x-none"/>
        </w:rPr>
        <w:t>erificación</w:t>
      </w:r>
      <w:r w:rsidR="00224ECA">
        <w:rPr>
          <w:rFonts w:eastAsia="Cambria Math" w:cs="Times New Roman"/>
          <w:lang w:val="es-ES" w:eastAsia="x-none"/>
        </w:rPr>
        <w:t xml:space="preserve"> de tercera parte</w:t>
      </w:r>
      <w:r w:rsidR="009A2CCB" w:rsidRPr="00A22243">
        <w:rPr>
          <w:rFonts w:eastAsia="Cambria Math" w:cs="Times New Roman"/>
          <w:lang w:val="es-ES" w:eastAsia="x-none"/>
        </w:rPr>
        <w:t xml:space="preserve"> </w:t>
      </w:r>
      <w:r w:rsidR="00FF0EB0" w:rsidRPr="00A22243">
        <w:rPr>
          <w:rFonts w:eastAsia="Cambria Math" w:cs="Times New Roman"/>
          <w:lang w:val="es-ES" w:eastAsia="x-none"/>
        </w:rPr>
        <w:t xml:space="preserve">ya sea como un solo modelo del producto o en familia de modelos del producto </w:t>
      </w:r>
      <w:r w:rsidR="004C1EB1" w:rsidRPr="00A22243">
        <w:rPr>
          <w:rFonts w:eastAsia="Cambria Math" w:cs="Times New Roman"/>
          <w:lang w:val="es-ES" w:eastAsia="x-none"/>
        </w:rPr>
        <w:t>de conformidad con las Disposiciones Técnicas y Normas Oficiales Mexicanas complementarias</w:t>
      </w:r>
      <w:r w:rsidR="00FF0EB0" w:rsidRPr="00A22243">
        <w:rPr>
          <w:rFonts w:eastAsia="Cambria Math" w:cs="Times New Roman"/>
          <w:lang w:val="es-ES" w:eastAsia="x-none"/>
        </w:rPr>
        <w:t xml:space="preserve"> aplicables y de acuerdo a la clasificación genérica de productos sujetos a homologación, considerando para </w:t>
      </w:r>
      <w:r w:rsidR="000B6F56" w:rsidRPr="00A22243">
        <w:rPr>
          <w:rFonts w:eastAsia="Cambria Math" w:cs="Times New Roman"/>
          <w:lang w:val="es-ES" w:eastAsia="x-none"/>
        </w:rPr>
        <w:t xml:space="preserve">lo anterior </w:t>
      </w:r>
      <w:r w:rsidR="004C1EB1" w:rsidRPr="00A22243">
        <w:rPr>
          <w:rFonts w:eastAsia="Cambria Math" w:cs="Times New Roman"/>
          <w:lang w:val="es-ES" w:eastAsia="x-none"/>
        </w:rPr>
        <w:t xml:space="preserve">a productos nuevos, </w:t>
      </w:r>
      <w:r w:rsidR="00FB7367" w:rsidRPr="00FE1E34">
        <w:rPr>
          <w:rFonts w:eastAsia="Cambria Math" w:cs="Times New Roman"/>
          <w:lang w:val="es-ES" w:eastAsia="x-none"/>
        </w:rPr>
        <w:t>prototipos de producto y dispositivos de telecomunicaciones o radiodifusión, por ejemplo, aquellos utilizados en el Internet de las cosas. As</w:t>
      </w:r>
      <w:r w:rsidR="00304D99">
        <w:rPr>
          <w:rFonts w:eastAsia="Cambria Math" w:cs="Times New Roman"/>
          <w:lang w:val="es-ES" w:eastAsia="x-none"/>
        </w:rPr>
        <w:t>i</w:t>
      </w:r>
      <w:r w:rsidR="00FB7367" w:rsidRPr="00FE1E34">
        <w:rPr>
          <w:rFonts w:eastAsia="Cambria Math" w:cs="Times New Roman"/>
          <w:lang w:val="es-ES" w:eastAsia="x-none"/>
        </w:rPr>
        <w:t xml:space="preserve">mismo, </w:t>
      </w:r>
      <w:r w:rsidR="000B6F56" w:rsidRPr="00A22243">
        <w:rPr>
          <w:rFonts w:eastAsia="Cambria Math" w:cs="Times New Roman"/>
          <w:lang w:val="es-ES" w:eastAsia="x-none"/>
        </w:rPr>
        <w:t xml:space="preserve">se considera que los certificados de conformidad emitidos por los </w:t>
      </w:r>
      <w:r w:rsidR="00ED1022">
        <w:rPr>
          <w:rFonts w:eastAsia="Cambria Math" w:cs="Times New Roman"/>
          <w:lang w:val="es-ES" w:eastAsia="x-none"/>
        </w:rPr>
        <w:t>o</w:t>
      </w:r>
      <w:r w:rsidR="000B6F56" w:rsidRPr="00A22243">
        <w:rPr>
          <w:rFonts w:eastAsia="Cambria Math" w:cs="Times New Roman"/>
          <w:lang w:val="es-ES" w:eastAsia="x-none"/>
        </w:rPr>
        <w:t xml:space="preserve">rganismos de </w:t>
      </w:r>
      <w:r w:rsidR="00ED1022">
        <w:rPr>
          <w:rFonts w:eastAsia="Cambria Math" w:cs="Times New Roman"/>
          <w:lang w:val="es-ES" w:eastAsia="x-none"/>
        </w:rPr>
        <w:t>c</w:t>
      </w:r>
      <w:r w:rsidR="000B6F56" w:rsidRPr="00A22243">
        <w:rPr>
          <w:rFonts w:eastAsia="Cambria Math" w:cs="Times New Roman"/>
          <w:lang w:val="es-ES" w:eastAsia="x-none"/>
        </w:rPr>
        <w:t>ertificación podrán tener como origen el reconocimiento mutuo de los reportes de prueba de los productos, equipos, dispositivos o aparatos destinados a telecomunicaciones o radiodifusión que hayan sido evaluados en otro Estado con el que el gobierno mexicano haya suscrito un acuerdo o tratado internacional para tales efectos.</w:t>
      </w:r>
    </w:p>
    <w:p w14:paraId="4E484CEB" w14:textId="77777777" w:rsidR="00B762F0" w:rsidRPr="00A22243" w:rsidRDefault="00B762F0" w:rsidP="00B762F0">
      <w:pPr>
        <w:spacing w:line="276" w:lineRule="auto"/>
        <w:ind w:left="720"/>
        <w:contextualSpacing/>
        <w:rPr>
          <w:rFonts w:eastAsia="Cambria Math" w:cs="Times New Roman"/>
          <w:lang w:val="es-ES" w:eastAsia="x-none"/>
        </w:rPr>
      </w:pPr>
    </w:p>
    <w:p w14:paraId="46BBB90C" w14:textId="1F901C7C" w:rsidR="00B762F0" w:rsidRPr="00A22243" w:rsidRDefault="00B762F0" w:rsidP="001A183E">
      <w:pPr>
        <w:numPr>
          <w:ilvl w:val="0"/>
          <w:numId w:val="82"/>
        </w:numPr>
        <w:spacing w:line="276" w:lineRule="auto"/>
        <w:contextualSpacing/>
        <w:rPr>
          <w:rFonts w:eastAsia="Cambria Math" w:cs="Times New Roman"/>
          <w:lang w:val="es-ES" w:eastAsia="x-none"/>
        </w:rPr>
      </w:pPr>
      <w:r w:rsidRPr="00A22243">
        <w:rPr>
          <w:rFonts w:eastAsia="Cambria Math" w:cs="Times New Roman"/>
          <w:lang w:val="es-ES" w:eastAsia="x-none"/>
        </w:rPr>
        <w:t xml:space="preserve">Los procedimientos para la Homologación de productos de </w:t>
      </w:r>
      <w:r w:rsidR="000B6F56" w:rsidRPr="00A22243">
        <w:rPr>
          <w:rFonts w:eastAsia="Cambria Math" w:cs="Times New Roman"/>
          <w:lang w:val="es-ES" w:eastAsia="x-none"/>
        </w:rPr>
        <w:t>t</w:t>
      </w:r>
      <w:r w:rsidRPr="00A22243">
        <w:rPr>
          <w:rFonts w:eastAsia="Cambria Math" w:cs="Times New Roman"/>
          <w:lang w:val="es-ES" w:eastAsia="x-none"/>
        </w:rPr>
        <w:t xml:space="preserve">elecomunicaciones o </w:t>
      </w:r>
      <w:r w:rsidR="000B6F56" w:rsidRPr="00A22243">
        <w:rPr>
          <w:rFonts w:eastAsia="Cambria Math" w:cs="Times New Roman"/>
          <w:lang w:val="es-ES" w:eastAsia="x-none"/>
        </w:rPr>
        <w:t>r</w:t>
      </w:r>
      <w:r w:rsidRPr="00A22243">
        <w:rPr>
          <w:rFonts w:eastAsia="Cambria Math" w:cs="Times New Roman"/>
          <w:lang w:val="es-ES" w:eastAsia="x-none"/>
        </w:rPr>
        <w:t xml:space="preserve">adiodifusión previamente dictaminados por un </w:t>
      </w:r>
      <w:r w:rsidR="00ED1022">
        <w:rPr>
          <w:rFonts w:eastAsia="Cambria Math" w:cs="Times New Roman"/>
          <w:lang w:val="es-ES" w:eastAsia="x-none"/>
        </w:rPr>
        <w:t>p</w:t>
      </w:r>
      <w:r w:rsidRPr="00A22243">
        <w:rPr>
          <w:rFonts w:eastAsia="Cambria Math" w:cs="Times New Roman"/>
          <w:lang w:val="es-ES" w:eastAsia="x-none"/>
        </w:rPr>
        <w:t>erito acreditado por el Instituto</w:t>
      </w:r>
      <w:r w:rsidR="004C1EB1" w:rsidRPr="00A22243">
        <w:rPr>
          <w:rFonts w:eastAsia="Cambria Math" w:cs="Times New Roman"/>
          <w:lang w:val="es-ES" w:eastAsia="x-none"/>
        </w:rPr>
        <w:t xml:space="preserve"> de conformidad con </w:t>
      </w:r>
      <w:r w:rsidR="00FF0EB0" w:rsidRPr="00A22243">
        <w:rPr>
          <w:rFonts w:eastAsia="Cambria Math" w:cs="Times New Roman"/>
          <w:lang w:val="es-ES" w:eastAsia="x-none"/>
        </w:rPr>
        <w:t xml:space="preserve">la clasificación genérica de productos sujetos a homologación que indica las </w:t>
      </w:r>
      <w:r w:rsidR="004C1EB1" w:rsidRPr="00A22243">
        <w:rPr>
          <w:rFonts w:eastAsia="Cambria Math" w:cs="Times New Roman"/>
          <w:lang w:val="es-ES" w:eastAsia="x-none"/>
        </w:rPr>
        <w:t xml:space="preserve">Normas Mexicanas; Normas y disposiciones técnicas referenciadas en tratados internacionales suscritos y ratificados por nuestro país; Normas y disposiciones técnicas emitidas por organismos internacionales de normalización, </w:t>
      </w:r>
      <w:r w:rsidR="00FF0EB0" w:rsidRPr="00A22243">
        <w:rPr>
          <w:rFonts w:eastAsia="Cambria Math" w:cs="Times New Roman"/>
          <w:lang w:val="es-ES" w:eastAsia="x-none"/>
        </w:rPr>
        <w:t>así como</w:t>
      </w:r>
      <w:r w:rsidR="004C1EB1" w:rsidRPr="00A22243">
        <w:rPr>
          <w:rFonts w:eastAsia="Cambria Math" w:cs="Times New Roman"/>
          <w:lang w:val="es-ES" w:eastAsia="x-none"/>
        </w:rPr>
        <w:t xml:space="preserve"> Normas y disposiciones técnicas emitidas por entidades reguladoras o de normalización de otros países </w:t>
      </w:r>
      <w:r w:rsidR="00FF0EB0" w:rsidRPr="00A22243">
        <w:rPr>
          <w:rFonts w:eastAsia="Cambria Math" w:cs="Times New Roman"/>
          <w:lang w:val="es-ES" w:eastAsia="x-none"/>
        </w:rPr>
        <w:t>de forma parcial o total, en consistencia con dicha clasificación</w:t>
      </w:r>
      <w:r w:rsidRPr="00A22243">
        <w:rPr>
          <w:rFonts w:eastAsia="Cambria Math" w:cs="Times New Roman"/>
          <w:lang w:val="es-ES" w:eastAsia="x-none"/>
        </w:rPr>
        <w:t>.</w:t>
      </w:r>
    </w:p>
    <w:p w14:paraId="2AB6EDDB" w14:textId="77777777" w:rsidR="00FF0EB0" w:rsidRPr="00A22243" w:rsidRDefault="00FF0EB0" w:rsidP="001A183E">
      <w:pPr>
        <w:spacing w:line="276" w:lineRule="auto"/>
        <w:ind w:left="720"/>
        <w:contextualSpacing/>
        <w:rPr>
          <w:rFonts w:eastAsia="Cambria Math" w:cs="Times New Roman"/>
          <w:lang w:val="es-ES" w:eastAsia="x-none"/>
        </w:rPr>
      </w:pPr>
    </w:p>
    <w:p w14:paraId="46CFC4FF" w14:textId="48698206" w:rsidR="00FF0EB0" w:rsidRPr="00A22243" w:rsidRDefault="00FF0EB0" w:rsidP="001A183E">
      <w:pPr>
        <w:numPr>
          <w:ilvl w:val="0"/>
          <w:numId w:val="82"/>
        </w:numPr>
        <w:spacing w:line="276" w:lineRule="auto"/>
        <w:contextualSpacing/>
        <w:rPr>
          <w:rFonts w:eastAsia="Cambria Math" w:cs="Times New Roman"/>
          <w:lang w:val="es-ES" w:eastAsia="x-none"/>
        </w:rPr>
      </w:pPr>
      <w:r w:rsidRPr="00A22243">
        <w:rPr>
          <w:rFonts w:eastAsia="Cambria Math" w:cs="Times New Roman"/>
          <w:lang w:val="es-ES" w:eastAsia="x-none"/>
        </w:rPr>
        <w:t xml:space="preserve">Los procedimientos para la Homologación de productos de </w:t>
      </w:r>
      <w:r w:rsidR="000B6F56" w:rsidRPr="00A22243">
        <w:rPr>
          <w:rFonts w:eastAsia="Cambria Math" w:cs="Times New Roman"/>
          <w:lang w:val="es-ES" w:eastAsia="x-none"/>
        </w:rPr>
        <w:t>t</w:t>
      </w:r>
      <w:r w:rsidRPr="00A22243">
        <w:rPr>
          <w:rFonts w:eastAsia="Cambria Math" w:cs="Times New Roman"/>
          <w:lang w:val="es-ES" w:eastAsia="x-none"/>
        </w:rPr>
        <w:t xml:space="preserve">elecomunicaciones o </w:t>
      </w:r>
      <w:r w:rsidR="000B6F56" w:rsidRPr="00A22243">
        <w:rPr>
          <w:rFonts w:eastAsia="Cambria Math" w:cs="Times New Roman"/>
          <w:lang w:val="es-ES" w:eastAsia="x-none"/>
        </w:rPr>
        <w:t>r</w:t>
      </w:r>
      <w:r w:rsidRPr="00A22243">
        <w:rPr>
          <w:rFonts w:eastAsia="Cambria Math" w:cs="Times New Roman"/>
          <w:lang w:val="es-ES" w:eastAsia="x-none"/>
        </w:rPr>
        <w:t xml:space="preserve">adiodifusión que por sus características fueron previamente certificados por un </w:t>
      </w:r>
      <w:r w:rsidR="00ED1022">
        <w:rPr>
          <w:rFonts w:eastAsia="Cambria Math" w:cs="Times New Roman"/>
          <w:lang w:val="es-ES" w:eastAsia="x-none"/>
        </w:rPr>
        <w:t>o</w:t>
      </w:r>
      <w:r w:rsidRPr="00A22243">
        <w:rPr>
          <w:rFonts w:eastAsia="Cambria Math" w:cs="Times New Roman"/>
          <w:lang w:val="es-ES" w:eastAsia="x-none"/>
        </w:rPr>
        <w:t xml:space="preserve">rganismo de </w:t>
      </w:r>
      <w:r w:rsidR="00ED1022">
        <w:rPr>
          <w:rFonts w:eastAsia="Cambria Math" w:cs="Times New Roman"/>
          <w:lang w:val="es-ES" w:eastAsia="x-none"/>
        </w:rPr>
        <w:t>c</w:t>
      </w:r>
      <w:r w:rsidRPr="00A22243">
        <w:rPr>
          <w:rFonts w:eastAsia="Cambria Math" w:cs="Times New Roman"/>
          <w:lang w:val="es-ES" w:eastAsia="x-none"/>
        </w:rPr>
        <w:t xml:space="preserve">ertificación </w:t>
      </w:r>
      <w:r w:rsidR="000B6F56" w:rsidRPr="00A22243">
        <w:rPr>
          <w:rFonts w:eastAsia="Cambria Math" w:cs="Times New Roman"/>
          <w:lang w:val="es-ES" w:eastAsia="x-none"/>
        </w:rPr>
        <w:t>y/</w:t>
      </w:r>
      <w:r w:rsidRPr="00A22243">
        <w:rPr>
          <w:rFonts w:eastAsia="Cambria Math" w:cs="Times New Roman"/>
          <w:lang w:val="es-ES" w:eastAsia="x-none"/>
        </w:rPr>
        <w:t xml:space="preserve">o dictaminados una </w:t>
      </w:r>
      <w:r w:rsidR="00ED1022">
        <w:rPr>
          <w:rFonts w:eastAsia="Cambria Math" w:cs="Times New Roman"/>
          <w:lang w:val="es-ES" w:eastAsia="x-none"/>
        </w:rPr>
        <w:t>u</w:t>
      </w:r>
      <w:r w:rsidRPr="00A22243">
        <w:rPr>
          <w:rFonts w:eastAsia="Cambria Math" w:cs="Times New Roman"/>
          <w:lang w:val="es-ES" w:eastAsia="x-none"/>
        </w:rPr>
        <w:t xml:space="preserve">nidad de </w:t>
      </w:r>
      <w:r w:rsidR="00ED1022">
        <w:rPr>
          <w:rFonts w:eastAsia="Cambria Math" w:cs="Times New Roman"/>
          <w:lang w:val="es-ES" w:eastAsia="x-none"/>
        </w:rPr>
        <w:t>v</w:t>
      </w:r>
      <w:r w:rsidRPr="00A22243">
        <w:rPr>
          <w:rFonts w:eastAsia="Cambria Math" w:cs="Times New Roman"/>
          <w:lang w:val="es-ES" w:eastAsia="x-none"/>
        </w:rPr>
        <w:t>erificación ya sea como un solo modelo del producto o en familia de modelos del producto</w:t>
      </w:r>
      <w:r w:rsidR="000B6F56" w:rsidRPr="00A22243">
        <w:rPr>
          <w:rFonts w:eastAsia="Cambria Math" w:cs="Times New Roman"/>
          <w:lang w:val="es-ES" w:eastAsia="x-none"/>
        </w:rPr>
        <w:t xml:space="preserve"> y también </w:t>
      </w:r>
      <w:r w:rsidRPr="00A22243">
        <w:rPr>
          <w:rFonts w:eastAsia="Cambria Math" w:cs="Times New Roman"/>
          <w:lang w:val="es-ES" w:eastAsia="x-none"/>
        </w:rPr>
        <w:t xml:space="preserve">dictaminados por un </w:t>
      </w:r>
      <w:r w:rsidR="00ED1022">
        <w:rPr>
          <w:rFonts w:eastAsia="Cambria Math" w:cs="Times New Roman"/>
          <w:lang w:val="es-ES" w:eastAsia="x-none"/>
        </w:rPr>
        <w:t>p</w:t>
      </w:r>
      <w:r w:rsidRPr="00A22243">
        <w:rPr>
          <w:rFonts w:eastAsia="Cambria Math" w:cs="Times New Roman"/>
          <w:lang w:val="es-ES" w:eastAsia="x-none"/>
        </w:rPr>
        <w:t xml:space="preserve">erito acreditado por el Instituto de conformidad con la clasificación genérica de productos sujetos a homologación que indica las </w:t>
      </w:r>
      <w:r w:rsidR="000B6F56" w:rsidRPr="00A22243">
        <w:rPr>
          <w:rFonts w:eastAsia="Cambria Math" w:cs="Times New Roman"/>
          <w:lang w:val="es-ES" w:eastAsia="x-none"/>
        </w:rPr>
        <w:t xml:space="preserve">Normas Oficiales Mexicanas; Disposiciones técnicas expedidas por el Instituto; </w:t>
      </w:r>
      <w:r w:rsidRPr="00A22243">
        <w:rPr>
          <w:rFonts w:eastAsia="Cambria Math" w:cs="Times New Roman"/>
          <w:lang w:val="es-ES" w:eastAsia="x-none"/>
        </w:rPr>
        <w:t>Normas Mexicanas; Normas y disposiciones técnicas referenciadas en tratados internacionales suscritos y ratificados por nuestro país; Normas y disposiciones técnicas emitidas por organismos internacionales de normalización, así como Normas y disposiciones técnicas</w:t>
      </w:r>
      <w:r w:rsidR="00DA0A48">
        <w:rPr>
          <w:rFonts w:eastAsia="Cambria Math" w:cs="Times New Roman"/>
          <w:lang w:val="es-ES" w:eastAsia="x-none"/>
        </w:rPr>
        <w:t>,</w:t>
      </w:r>
      <w:r w:rsidRPr="00A22243">
        <w:rPr>
          <w:rFonts w:eastAsia="Cambria Math" w:cs="Times New Roman"/>
          <w:lang w:val="es-ES" w:eastAsia="x-none"/>
        </w:rPr>
        <w:t xml:space="preserve"> emitidas por entidades reguladoras o de normalización de otros países de forma parcial o total, en consistencia con dicha clasificación.</w:t>
      </w:r>
    </w:p>
    <w:p w14:paraId="2BC54DB2" w14:textId="77777777" w:rsidR="00B762F0" w:rsidRPr="00A22243" w:rsidRDefault="00B762F0" w:rsidP="00B762F0">
      <w:pPr>
        <w:spacing w:line="276" w:lineRule="auto"/>
        <w:ind w:left="720"/>
        <w:contextualSpacing/>
        <w:rPr>
          <w:rFonts w:eastAsia="Cambria Math" w:cs="Times New Roman"/>
          <w:lang w:val="es-ES" w:eastAsia="x-none"/>
        </w:rPr>
      </w:pPr>
    </w:p>
    <w:p w14:paraId="4B425E16" w14:textId="062BD3A5" w:rsidR="00B762F0" w:rsidRPr="00A22243" w:rsidRDefault="0081576B" w:rsidP="00DF2C71">
      <w:pPr>
        <w:numPr>
          <w:ilvl w:val="0"/>
          <w:numId w:val="82"/>
        </w:numPr>
        <w:spacing w:line="276" w:lineRule="auto"/>
        <w:contextualSpacing/>
        <w:rPr>
          <w:rFonts w:eastAsia="Cambria Math" w:cs="Times New Roman"/>
          <w:lang w:val="es-ES" w:eastAsia="x-none"/>
        </w:rPr>
      </w:pPr>
      <w:r w:rsidRPr="00A22243">
        <w:rPr>
          <w:rFonts w:eastAsia="Cambria Math" w:cs="Times New Roman"/>
          <w:lang w:val="es-ES" w:eastAsia="x-none"/>
        </w:rPr>
        <w:t>Lo</w:t>
      </w:r>
      <w:r w:rsidR="00B762F0" w:rsidRPr="00A22243">
        <w:rPr>
          <w:rFonts w:eastAsia="Cambria Math" w:cs="Times New Roman"/>
          <w:lang w:val="es-ES" w:eastAsia="x-none"/>
        </w:rPr>
        <w:t xml:space="preserve">s </w:t>
      </w:r>
      <w:r w:rsidRPr="00A22243">
        <w:rPr>
          <w:rFonts w:eastAsia="Cambria Math" w:cs="Times New Roman"/>
          <w:lang w:val="es-ES" w:eastAsia="x-none"/>
        </w:rPr>
        <w:t>tipos</w:t>
      </w:r>
      <w:r w:rsidR="00B762F0" w:rsidRPr="00A22243">
        <w:rPr>
          <w:rFonts w:eastAsia="Cambria Math" w:cs="Times New Roman"/>
          <w:lang w:val="es-ES" w:eastAsia="x-none"/>
        </w:rPr>
        <w:t xml:space="preserve"> </w:t>
      </w:r>
      <w:r w:rsidR="000B6F56" w:rsidRPr="00A22243">
        <w:rPr>
          <w:rFonts w:eastAsia="Cambria Math" w:cs="Times New Roman"/>
          <w:lang w:val="es-ES" w:eastAsia="x-none"/>
        </w:rPr>
        <w:t xml:space="preserve">de </w:t>
      </w:r>
      <w:r w:rsidR="00B762F0" w:rsidRPr="00A22243">
        <w:rPr>
          <w:rFonts w:eastAsia="Cambria Math" w:cs="Times New Roman"/>
          <w:lang w:val="es-ES" w:eastAsia="x-none"/>
        </w:rPr>
        <w:t xml:space="preserve">Certificado de Homologación y la </w:t>
      </w:r>
      <w:r w:rsidR="00FB7367" w:rsidRPr="00FE1E34">
        <w:rPr>
          <w:rFonts w:eastAsia="Cambria Math" w:cs="Times New Roman"/>
          <w:lang w:val="es-ES" w:eastAsia="x-none"/>
        </w:rPr>
        <w:t>vigencia indefinida de éstos</w:t>
      </w:r>
      <w:r w:rsidR="00B762F0" w:rsidRPr="00A22243">
        <w:rPr>
          <w:rFonts w:eastAsia="Cambria Math" w:cs="Times New Roman"/>
          <w:lang w:val="es-ES" w:eastAsia="x-none"/>
        </w:rPr>
        <w:t xml:space="preserve">. </w:t>
      </w:r>
    </w:p>
    <w:p w14:paraId="4C204337" w14:textId="77777777" w:rsidR="000B6F56" w:rsidRPr="00A22243" w:rsidRDefault="000B6F56" w:rsidP="00DF2C71">
      <w:pPr>
        <w:spacing w:line="276" w:lineRule="auto"/>
        <w:ind w:left="720" w:hanging="360"/>
        <w:contextualSpacing/>
        <w:rPr>
          <w:rFonts w:eastAsia="Cambria Math" w:cs="Times New Roman"/>
          <w:lang w:val="es-ES" w:eastAsia="x-none"/>
        </w:rPr>
      </w:pPr>
    </w:p>
    <w:p w14:paraId="0CBF6AED" w14:textId="556EA185" w:rsidR="00B762F0" w:rsidRPr="00A22243" w:rsidRDefault="00B762F0" w:rsidP="00DF2C71">
      <w:pPr>
        <w:numPr>
          <w:ilvl w:val="0"/>
          <w:numId w:val="82"/>
        </w:numPr>
        <w:spacing w:line="276" w:lineRule="auto"/>
        <w:contextualSpacing/>
        <w:rPr>
          <w:rFonts w:eastAsia="Cambria Math" w:cs="Times New Roman"/>
          <w:lang w:val="es-ES" w:eastAsia="x-none"/>
        </w:rPr>
      </w:pPr>
      <w:r w:rsidRPr="00A22243">
        <w:rPr>
          <w:rFonts w:eastAsia="Cambria Math" w:cs="Times New Roman"/>
          <w:lang w:val="es-ES" w:eastAsia="x-none"/>
        </w:rPr>
        <w:lastRenderedPageBreak/>
        <w:t>La Verificación.</w:t>
      </w:r>
    </w:p>
    <w:p w14:paraId="2675C6B0" w14:textId="77777777" w:rsidR="000B6F56" w:rsidRPr="00A22243" w:rsidRDefault="000B6F56" w:rsidP="00DF2C71">
      <w:pPr>
        <w:spacing w:line="276" w:lineRule="auto"/>
        <w:ind w:left="720" w:hanging="360"/>
        <w:contextualSpacing/>
        <w:rPr>
          <w:rFonts w:eastAsia="Cambria Math" w:cs="Times New Roman"/>
          <w:lang w:val="es-ES" w:eastAsia="x-none"/>
        </w:rPr>
      </w:pPr>
    </w:p>
    <w:p w14:paraId="0F541772" w14:textId="1D53E072" w:rsidR="00B762F0" w:rsidRPr="00A22243" w:rsidRDefault="00B762F0" w:rsidP="00DF2C71">
      <w:pPr>
        <w:numPr>
          <w:ilvl w:val="0"/>
          <w:numId w:val="82"/>
        </w:numPr>
        <w:spacing w:line="276" w:lineRule="auto"/>
        <w:contextualSpacing/>
        <w:rPr>
          <w:rFonts w:eastAsia="Cambria Math" w:cs="Times New Roman"/>
          <w:lang w:val="es-ES" w:eastAsia="x-none"/>
        </w:rPr>
      </w:pPr>
      <w:r w:rsidRPr="00A22243">
        <w:rPr>
          <w:rFonts w:eastAsia="Cambria Math" w:cs="Times New Roman"/>
          <w:lang w:val="es-ES" w:eastAsia="x-none"/>
        </w:rPr>
        <w:t>L</w:t>
      </w:r>
      <w:r w:rsidR="0081576B" w:rsidRPr="00A22243">
        <w:rPr>
          <w:rFonts w:eastAsia="Cambria Math" w:cs="Times New Roman"/>
          <w:lang w:val="es-ES" w:eastAsia="x-none"/>
        </w:rPr>
        <w:t>a</w:t>
      </w:r>
      <w:r w:rsidRPr="00A22243">
        <w:rPr>
          <w:rFonts w:eastAsia="Cambria Math" w:cs="Times New Roman"/>
          <w:lang w:val="es-ES" w:eastAsia="x-none"/>
        </w:rPr>
        <w:t xml:space="preserve">s </w:t>
      </w:r>
      <w:r w:rsidR="00440976">
        <w:rPr>
          <w:rFonts w:eastAsia="Cambria Math" w:cs="Times New Roman"/>
          <w:lang w:val="es-ES" w:eastAsia="x-none"/>
        </w:rPr>
        <w:t>inconformidades</w:t>
      </w:r>
      <w:r w:rsidRPr="00A22243">
        <w:rPr>
          <w:rFonts w:eastAsia="Cambria Math" w:cs="Times New Roman"/>
          <w:lang w:val="es-ES" w:eastAsia="x-none"/>
        </w:rPr>
        <w:t>.</w:t>
      </w:r>
    </w:p>
    <w:p w14:paraId="28142B29" w14:textId="77777777" w:rsidR="000B6F56" w:rsidRPr="00A22243" w:rsidRDefault="000B6F56" w:rsidP="00DF2C71">
      <w:pPr>
        <w:spacing w:line="276" w:lineRule="auto"/>
        <w:ind w:left="720" w:hanging="360"/>
        <w:contextualSpacing/>
        <w:rPr>
          <w:rFonts w:eastAsia="Cambria Math" w:cs="Times New Roman"/>
          <w:lang w:val="es-ES" w:eastAsia="x-none"/>
        </w:rPr>
      </w:pPr>
    </w:p>
    <w:p w14:paraId="28C886F5" w14:textId="77777777" w:rsidR="00B762F0" w:rsidRPr="00A22243" w:rsidRDefault="00B762F0" w:rsidP="00DF2C71">
      <w:pPr>
        <w:numPr>
          <w:ilvl w:val="0"/>
          <w:numId w:val="82"/>
        </w:numPr>
        <w:spacing w:line="276" w:lineRule="auto"/>
        <w:contextualSpacing/>
        <w:rPr>
          <w:rFonts w:eastAsia="Cambria Math" w:cs="Times New Roman"/>
          <w:lang w:val="es-ES" w:eastAsia="x-none"/>
        </w:rPr>
      </w:pPr>
      <w:r w:rsidRPr="00A22243">
        <w:rPr>
          <w:rFonts w:eastAsia="Cambria Math" w:cs="Times New Roman"/>
          <w:lang w:val="es-ES" w:eastAsia="x-none"/>
        </w:rPr>
        <w:t xml:space="preserve">La </w:t>
      </w:r>
      <w:r w:rsidR="00E24BFD" w:rsidRPr="00A22243">
        <w:rPr>
          <w:rFonts w:eastAsia="Cambria Math" w:cs="Times New Roman"/>
          <w:lang w:val="es-ES" w:eastAsia="x-none"/>
        </w:rPr>
        <w:t>contraseña</w:t>
      </w:r>
      <w:r w:rsidRPr="00A22243">
        <w:rPr>
          <w:rFonts w:eastAsia="Cambria Math" w:cs="Times New Roman"/>
          <w:lang w:val="es-ES" w:eastAsia="x-none"/>
        </w:rPr>
        <w:t xml:space="preserve"> IFT para denotar el cumplimiento con la Homologación.</w:t>
      </w:r>
    </w:p>
    <w:p w14:paraId="2FEE2E49" w14:textId="77777777" w:rsidR="00B762F0" w:rsidRPr="00A22243" w:rsidRDefault="00B762F0" w:rsidP="00B762F0">
      <w:pPr>
        <w:spacing w:line="276" w:lineRule="auto"/>
        <w:ind w:left="720"/>
        <w:contextualSpacing/>
        <w:rPr>
          <w:rFonts w:eastAsia="Cambria Math" w:cs="Times New Roman"/>
          <w:lang w:val="es-ES" w:eastAsia="x-none"/>
        </w:rPr>
      </w:pPr>
    </w:p>
    <w:p w14:paraId="5F7272B8" w14:textId="2F20BE5A" w:rsidR="00012B19" w:rsidRPr="00A22243" w:rsidRDefault="00B762F0" w:rsidP="00D96A77">
      <w:pPr>
        <w:pStyle w:val="texto0"/>
        <w:spacing w:line="276" w:lineRule="auto"/>
        <w:jc w:val="both"/>
        <w:rPr>
          <w:rFonts w:ascii="ITC Avant Garde" w:eastAsiaTheme="minorHAnsi" w:hAnsi="ITC Avant Garde" w:cs="Tahoma"/>
          <w:bCs/>
          <w:color w:val="000000"/>
          <w:sz w:val="22"/>
          <w:szCs w:val="22"/>
        </w:rPr>
      </w:pPr>
      <w:r w:rsidRPr="00A22243">
        <w:rPr>
          <w:rFonts w:ascii="ITC Avant Garde" w:eastAsiaTheme="minorHAnsi" w:hAnsi="ITC Avant Garde" w:cs="Tahoma"/>
          <w:bCs/>
          <w:color w:val="000000"/>
          <w:sz w:val="22"/>
          <w:szCs w:val="22"/>
        </w:rPr>
        <w:t>Por lo expuesto anteriormente, resulta necesario actualizar los requisitos para la Homologación</w:t>
      </w:r>
      <w:r w:rsidR="00E64360">
        <w:rPr>
          <w:rFonts w:ascii="ITC Avant Garde" w:eastAsiaTheme="minorHAnsi" w:hAnsi="ITC Avant Garde" w:cs="Tahoma"/>
          <w:bCs/>
          <w:color w:val="000000"/>
          <w:sz w:val="22"/>
          <w:szCs w:val="22"/>
        </w:rPr>
        <w:t>, así como las modificaciones siguientes</w:t>
      </w:r>
      <w:r w:rsidR="00012B19" w:rsidRPr="00A22243">
        <w:rPr>
          <w:rFonts w:ascii="ITC Avant Garde" w:eastAsiaTheme="minorHAnsi" w:hAnsi="ITC Avant Garde" w:cs="Tahoma"/>
          <w:bCs/>
          <w:color w:val="000000"/>
          <w:sz w:val="22"/>
          <w:szCs w:val="22"/>
        </w:rPr>
        <w:t>:</w:t>
      </w:r>
    </w:p>
    <w:p w14:paraId="44A7F2A2" w14:textId="77777777" w:rsidR="00012B19" w:rsidRPr="00A22243" w:rsidRDefault="00012B19" w:rsidP="001A183E">
      <w:pPr>
        <w:pStyle w:val="texto0"/>
        <w:numPr>
          <w:ilvl w:val="0"/>
          <w:numId w:val="87"/>
        </w:numPr>
        <w:spacing w:line="276" w:lineRule="auto"/>
        <w:ind w:left="709" w:hanging="567"/>
        <w:jc w:val="both"/>
        <w:rPr>
          <w:rFonts w:ascii="ITC Avant Garde" w:eastAsiaTheme="minorHAnsi" w:hAnsi="ITC Avant Garde" w:cs="Tahoma"/>
          <w:bCs/>
          <w:color w:val="000000"/>
          <w:sz w:val="22"/>
          <w:szCs w:val="22"/>
        </w:rPr>
      </w:pPr>
      <w:r w:rsidRPr="00A22243">
        <w:rPr>
          <w:rFonts w:ascii="ITC Avant Garde" w:eastAsiaTheme="minorHAnsi" w:hAnsi="ITC Avant Garde" w:cs="Tahoma"/>
          <w:bCs/>
          <w:color w:val="000000"/>
          <w:sz w:val="22"/>
          <w:szCs w:val="22"/>
        </w:rPr>
        <w:t>L</w:t>
      </w:r>
      <w:r w:rsidR="00B762F0" w:rsidRPr="00A22243">
        <w:rPr>
          <w:rFonts w:ascii="ITC Avant Garde" w:eastAsiaTheme="minorHAnsi" w:hAnsi="ITC Avant Garde" w:cs="Tahoma"/>
          <w:bCs/>
          <w:color w:val="000000"/>
          <w:sz w:val="22"/>
          <w:szCs w:val="22"/>
        </w:rPr>
        <w:t xml:space="preserve">a vigencia de los certificados de Homologación; en virtud que los Certificados </w:t>
      </w:r>
      <w:r w:rsidRPr="00A22243">
        <w:rPr>
          <w:rFonts w:ascii="ITC Avant Garde" w:eastAsiaTheme="minorHAnsi" w:hAnsi="ITC Avant Garde" w:cs="Tahoma"/>
          <w:bCs/>
          <w:color w:val="000000"/>
          <w:sz w:val="22"/>
          <w:szCs w:val="22"/>
        </w:rPr>
        <w:t xml:space="preserve">de Homologación </w:t>
      </w:r>
      <w:r w:rsidR="00B762F0" w:rsidRPr="00A22243">
        <w:rPr>
          <w:rFonts w:ascii="ITC Avant Garde" w:eastAsiaTheme="minorHAnsi" w:hAnsi="ITC Avant Garde" w:cs="Tahoma"/>
          <w:bCs/>
          <w:color w:val="000000"/>
          <w:sz w:val="22"/>
          <w:szCs w:val="22"/>
        </w:rPr>
        <w:t xml:space="preserve">con vigencia </w:t>
      </w:r>
      <w:r w:rsidRPr="00A22243">
        <w:rPr>
          <w:rFonts w:ascii="ITC Avant Garde" w:eastAsiaTheme="minorHAnsi" w:hAnsi="ITC Avant Garde" w:cs="Tahoma"/>
          <w:bCs/>
          <w:color w:val="000000"/>
          <w:sz w:val="22"/>
          <w:szCs w:val="22"/>
        </w:rPr>
        <w:t>provisional</w:t>
      </w:r>
      <w:r w:rsidR="00B762F0" w:rsidRPr="00A22243">
        <w:rPr>
          <w:rFonts w:ascii="ITC Avant Garde" w:eastAsiaTheme="minorHAnsi" w:hAnsi="ITC Avant Garde" w:cs="Tahoma"/>
          <w:bCs/>
          <w:color w:val="000000"/>
          <w:sz w:val="22"/>
          <w:szCs w:val="22"/>
        </w:rPr>
        <w:t xml:space="preserve"> como ocurre en el “</w:t>
      </w:r>
      <w:r w:rsidR="0081576B" w:rsidRPr="004F2896">
        <w:rPr>
          <w:rFonts w:ascii="ITC Avant Garde" w:eastAsiaTheme="minorHAnsi" w:hAnsi="ITC Avant Garde" w:cs="Tahoma"/>
          <w:bCs/>
          <w:i/>
          <w:color w:val="000000"/>
          <w:sz w:val="22"/>
          <w:szCs w:val="22"/>
        </w:rPr>
        <w:t>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w:t>
      </w:r>
      <w:r w:rsidR="00B762F0" w:rsidRPr="00A22243">
        <w:rPr>
          <w:rFonts w:ascii="ITC Avant Garde" w:eastAsiaTheme="minorHAnsi" w:hAnsi="ITC Avant Garde" w:cs="Tahoma"/>
          <w:bCs/>
          <w:color w:val="000000"/>
          <w:sz w:val="22"/>
          <w:szCs w:val="22"/>
        </w:rPr>
        <w:t xml:space="preserve">” vigente, en un ecosistema tan cambiante como el de los productos de telecomunicaciones y radiodifusión, no resulta conveniente debido a que permite </w:t>
      </w:r>
      <w:r w:rsidRPr="00A22243">
        <w:rPr>
          <w:rFonts w:ascii="ITC Avant Garde" w:eastAsiaTheme="minorHAnsi" w:hAnsi="ITC Avant Garde" w:cs="Tahoma"/>
          <w:bCs/>
          <w:color w:val="000000"/>
          <w:sz w:val="22"/>
          <w:szCs w:val="22"/>
        </w:rPr>
        <w:t xml:space="preserve">evadir la homologación definitiva </w:t>
      </w:r>
      <w:r w:rsidR="00B762F0" w:rsidRPr="00A22243">
        <w:rPr>
          <w:rFonts w:ascii="ITC Avant Garde" w:eastAsiaTheme="minorHAnsi" w:hAnsi="ITC Avant Garde" w:cs="Tahoma"/>
          <w:bCs/>
          <w:color w:val="000000"/>
          <w:sz w:val="22"/>
          <w:szCs w:val="22"/>
        </w:rPr>
        <w:t xml:space="preserve">de </w:t>
      </w:r>
      <w:r w:rsidRPr="00A22243">
        <w:rPr>
          <w:rFonts w:ascii="ITC Avant Garde" w:eastAsiaTheme="minorHAnsi" w:hAnsi="ITC Avant Garde" w:cs="Tahoma"/>
          <w:bCs/>
          <w:color w:val="000000"/>
          <w:sz w:val="22"/>
          <w:szCs w:val="22"/>
        </w:rPr>
        <w:t xml:space="preserve">un número considerable de </w:t>
      </w:r>
      <w:r w:rsidR="00B762F0" w:rsidRPr="00A22243">
        <w:rPr>
          <w:rFonts w:ascii="ITC Avant Garde" w:eastAsiaTheme="minorHAnsi" w:hAnsi="ITC Avant Garde" w:cs="Tahoma"/>
          <w:bCs/>
          <w:color w:val="000000"/>
          <w:sz w:val="22"/>
          <w:szCs w:val="22"/>
        </w:rPr>
        <w:t>productos de telecomunicaciones y radiodifusión</w:t>
      </w:r>
      <w:r w:rsidRPr="00A22243">
        <w:rPr>
          <w:rFonts w:ascii="ITC Avant Garde" w:eastAsiaTheme="minorHAnsi" w:hAnsi="ITC Avant Garde" w:cs="Tahoma"/>
          <w:bCs/>
          <w:color w:val="000000"/>
          <w:sz w:val="22"/>
          <w:szCs w:val="22"/>
        </w:rPr>
        <w:t>;</w:t>
      </w:r>
    </w:p>
    <w:p w14:paraId="7A13F901" w14:textId="3C9005D7" w:rsidR="00B762F0" w:rsidRPr="00A22243" w:rsidRDefault="00012B19" w:rsidP="001A183E">
      <w:pPr>
        <w:pStyle w:val="texto0"/>
        <w:numPr>
          <w:ilvl w:val="0"/>
          <w:numId w:val="87"/>
        </w:numPr>
        <w:spacing w:line="276" w:lineRule="auto"/>
        <w:ind w:left="709" w:hanging="567"/>
        <w:jc w:val="both"/>
        <w:rPr>
          <w:rFonts w:ascii="ITC Avant Garde" w:eastAsiaTheme="minorHAnsi" w:hAnsi="ITC Avant Garde" w:cs="Tahoma"/>
          <w:bCs/>
          <w:color w:val="000000"/>
          <w:sz w:val="22"/>
          <w:szCs w:val="22"/>
        </w:rPr>
      </w:pPr>
      <w:r w:rsidRPr="00A22243">
        <w:rPr>
          <w:rFonts w:ascii="ITC Avant Garde" w:eastAsiaTheme="minorHAnsi" w:hAnsi="ITC Avant Garde" w:cs="Tahoma"/>
          <w:bCs/>
          <w:color w:val="000000"/>
          <w:sz w:val="22"/>
          <w:szCs w:val="22"/>
        </w:rPr>
        <w:t xml:space="preserve">Las causales de suspensión y revocación de los Certificados de Homologación debido a que, por ejemplo, no existe actualmente la posibilidad de revocar los referidos certificados </w:t>
      </w:r>
      <w:r w:rsidR="00B762F0" w:rsidRPr="00A22243">
        <w:rPr>
          <w:rFonts w:ascii="ITC Avant Garde" w:eastAsiaTheme="minorHAnsi" w:hAnsi="ITC Avant Garde" w:cs="Tahoma"/>
          <w:bCs/>
          <w:color w:val="000000"/>
          <w:sz w:val="22"/>
          <w:szCs w:val="22"/>
        </w:rPr>
        <w:t xml:space="preserve">aún en presencia de reordenamientos de bandas de frecuencia por parte del Instituto y esto equivaldría a asumir que estamos ante un marco regulatorio estático. </w:t>
      </w:r>
    </w:p>
    <w:p w14:paraId="6B44987E" w14:textId="77777777" w:rsidR="00B762F0" w:rsidRPr="00A22243" w:rsidRDefault="00B762F0" w:rsidP="00B762F0">
      <w:pPr>
        <w:spacing w:after="0" w:line="276" w:lineRule="auto"/>
        <w:rPr>
          <w:rFonts w:eastAsia="Times New Roman" w:cs="Times New Roman"/>
          <w:sz w:val="20"/>
          <w:lang w:eastAsia="es-ES"/>
        </w:rPr>
      </w:pPr>
    </w:p>
    <w:p w14:paraId="419B00CD" w14:textId="77777777" w:rsidR="00B762F0" w:rsidRPr="00A22243" w:rsidRDefault="00B762F0" w:rsidP="00B762F0">
      <w:pPr>
        <w:autoSpaceDE w:val="0"/>
        <w:autoSpaceDN w:val="0"/>
        <w:adjustRightInd w:val="0"/>
        <w:spacing w:after="0" w:line="276" w:lineRule="auto"/>
        <w:rPr>
          <w:rFonts w:cs="Arial"/>
          <w:bCs/>
        </w:rPr>
      </w:pPr>
      <w:r w:rsidRPr="00A22243">
        <w:rPr>
          <w:rFonts w:eastAsia="Times New Roman" w:cs="Times New Roman"/>
          <w:b/>
          <w:lang w:eastAsia="es-ES"/>
        </w:rPr>
        <w:t>Cuarto.- De la Consulta pública.</w:t>
      </w:r>
      <w:r w:rsidRPr="00A22243">
        <w:rPr>
          <w:rFonts w:eastAsia="Times New Roman" w:cs="Times New Roman"/>
          <w:lang w:eastAsia="es-ES"/>
        </w:rPr>
        <w:t xml:space="preserve"> </w:t>
      </w:r>
      <w:r w:rsidRPr="00A22243">
        <w:rPr>
          <w:rFonts w:eastAsia="Times New Roman"/>
          <w:szCs w:val="20"/>
        </w:rPr>
        <w:t xml:space="preserve">La </w:t>
      </w:r>
      <w:r w:rsidRPr="00A22243">
        <w:rPr>
          <w:rFonts w:cs="Arial"/>
          <w:bCs/>
        </w:rPr>
        <w:t xml:space="preserve">consulta pública tiene por objeto cumplir con los principios de transparencia y participación ciudadana por parte del Instituto, con la finalidad de recabar comentarios de la industria, de especialistas en la materia y del público en general, para que sean analizados por este Instituto, y de resultar procedente, con ellos fortalecer sus disposiciones con el fin de perfeccionar su diseño y operación. </w:t>
      </w:r>
    </w:p>
    <w:p w14:paraId="727A8905" w14:textId="77777777" w:rsidR="00B762F0" w:rsidRPr="00A22243" w:rsidRDefault="00B762F0" w:rsidP="00B762F0">
      <w:pPr>
        <w:autoSpaceDE w:val="0"/>
        <w:autoSpaceDN w:val="0"/>
        <w:adjustRightInd w:val="0"/>
        <w:spacing w:after="0" w:line="276" w:lineRule="auto"/>
        <w:rPr>
          <w:rFonts w:cs="Arial"/>
          <w:bCs/>
          <w:sz w:val="20"/>
        </w:rPr>
      </w:pPr>
    </w:p>
    <w:p w14:paraId="61E768C5" w14:textId="77777777" w:rsidR="00B762F0" w:rsidRPr="00A22243" w:rsidRDefault="00B762F0" w:rsidP="00B762F0">
      <w:pPr>
        <w:autoSpaceDE w:val="0"/>
        <w:autoSpaceDN w:val="0"/>
        <w:adjustRightInd w:val="0"/>
        <w:spacing w:after="0" w:line="276" w:lineRule="auto"/>
        <w:rPr>
          <w:rFonts w:eastAsia="Times New Roman" w:cs="Times New Roman"/>
          <w:lang w:eastAsia="es-ES"/>
        </w:rPr>
      </w:pPr>
      <w:r w:rsidRPr="00A22243">
        <w:rPr>
          <w:rFonts w:eastAsia="Times New Roman" w:cs="Times New Roman"/>
          <w:kern w:val="2"/>
          <w:lang w:val="es-ES" w:eastAsia="ar-SA"/>
        </w:rPr>
        <w:t xml:space="preserve">En ese sentido, el artículo 51 de la LFTR establece que, para la emisión y modificación de reglas, lineamientos, o disposiciones administrativas de </w:t>
      </w:r>
      <w:r w:rsidRPr="00A22243">
        <w:rPr>
          <w:rFonts w:eastAsia="Times New Roman" w:cs="Times New Roman"/>
          <w:lang w:eastAsia="es-ES"/>
        </w:rPr>
        <w:t>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05AB3366" w14:textId="77777777" w:rsidR="00B762F0" w:rsidRPr="00A22243" w:rsidRDefault="00B762F0" w:rsidP="00B762F0">
      <w:pPr>
        <w:autoSpaceDE w:val="0"/>
        <w:autoSpaceDN w:val="0"/>
        <w:adjustRightInd w:val="0"/>
        <w:spacing w:after="0" w:line="276" w:lineRule="auto"/>
        <w:rPr>
          <w:rFonts w:eastAsia="Times New Roman" w:cs="Times New Roman"/>
          <w:lang w:eastAsia="es-ES"/>
        </w:rPr>
      </w:pPr>
    </w:p>
    <w:p w14:paraId="13DF7DC4" w14:textId="747A7EA1" w:rsidR="00B762F0" w:rsidRPr="00A22243" w:rsidRDefault="00B762F0" w:rsidP="00B762F0">
      <w:pPr>
        <w:autoSpaceDE w:val="0"/>
        <w:autoSpaceDN w:val="0"/>
        <w:adjustRightInd w:val="0"/>
        <w:spacing w:after="0" w:line="276" w:lineRule="auto"/>
        <w:rPr>
          <w:rFonts w:eastAsia="Times New Roman" w:cs="Times New Roman"/>
          <w:lang w:eastAsia="es-ES"/>
        </w:rPr>
      </w:pPr>
      <w:r w:rsidRPr="00A22243">
        <w:rPr>
          <w:rFonts w:eastAsia="Times New Roman" w:cs="Times New Roman"/>
          <w:lang w:eastAsia="es-ES"/>
        </w:rPr>
        <w:lastRenderedPageBreak/>
        <w:t>En el caso del “</w:t>
      </w:r>
      <w:r w:rsidRPr="004F2896">
        <w:rPr>
          <w:rFonts w:eastAsia="Times New Roman" w:cs="Times New Roman"/>
          <w:i/>
          <w:lang w:eastAsia="es-ES"/>
        </w:rPr>
        <w:t xml:space="preserve">ANTEPROYECTO DE </w:t>
      </w:r>
      <w:r w:rsidR="00F95ACB" w:rsidRPr="004F2896">
        <w:rPr>
          <w:rFonts w:eastAsia="Times New Roman" w:cs="Times New Roman"/>
          <w:i/>
          <w:lang w:eastAsia="es-ES"/>
        </w:rPr>
        <w:t>LINEAMIENTOS PARA LA HOMOLOGACIÓN DE PRODUCTOS, EQUIPOS, DISPOSITIVOS O APARATOS DESTINADOS A TELECOMUNICACIONES O RADIODIFUSIÓN</w:t>
      </w:r>
      <w:r w:rsidRPr="00A22243">
        <w:rPr>
          <w:rFonts w:eastAsia="Times New Roman" w:cs="Times New Roman"/>
          <w:lang w:eastAsia="es-ES"/>
        </w:rPr>
        <w:t>”, se considera que con su publicidad no</w:t>
      </w:r>
      <w:r w:rsidR="00360767">
        <w:rPr>
          <w:rFonts w:eastAsia="Times New Roman" w:cs="Times New Roman"/>
          <w:lang w:eastAsia="es-ES"/>
        </w:rPr>
        <w:t xml:space="preserve"> se</w:t>
      </w:r>
      <w:r w:rsidRPr="00A22243">
        <w:rPr>
          <w:rFonts w:eastAsia="Times New Roman" w:cs="Times New Roman"/>
          <w:lang w:eastAsia="es-ES"/>
        </w:rPr>
        <w:t xml:space="preserve"> comprometen los efectos que se pretenden resolver y tampoco es necesario prevenir alguna situación de emergencia. </w:t>
      </w:r>
      <w:r w:rsidR="00360767">
        <w:rPr>
          <w:rFonts w:eastAsia="Times New Roman" w:cs="Times New Roman"/>
          <w:lang w:eastAsia="es-ES"/>
        </w:rPr>
        <w:t>Asimismo, s</w:t>
      </w:r>
      <w:r w:rsidRPr="00A22243">
        <w:rPr>
          <w:rFonts w:eastAsia="Times New Roman" w:cs="Times New Roman"/>
          <w:lang w:eastAsia="es-ES"/>
        </w:rPr>
        <w:t xml:space="preserve">e considera que con la consulta pública del Anteproyecto se alcanzan los siguientes objetivos: </w:t>
      </w:r>
    </w:p>
    <w:p w14:paraId="7FE87408" w14:textId="77777777" w:rsidR="00B762F0" w:rsidRPr="00A22243" w:rsidRDefault="00B762F0" w:rsidP="00B762F0">
      <w:pPr>
        <w:autoSpaceDE w:val="0"/>
        <w:autoSpaceDN w:val="0"/>
        <w:adjustRightInd w:val="0"/>
        <w:spacing w:after="0" w:line="276" w:lineRule="auto"/>
        <w:rPr>
          <w:rFonts w:eastAsia="Times New Roman" w:cs="Times New Roman"/>
          <w:sz w:val="20"/>
          <w:lang w:eastAsia="es-ES"/>
        </w:rPr>
      </w:pPr>
    </w:p>
    <w:p w14:paraId="13B86114" w14:textId="77777777" w:rsidR="00B762F0" w:rsidRPr="00A22243" w:rsidRDefault="00B762F0" w:rsidP="001A183E">
      <w:pPr>
        <w:pStyle w:val="Prrafodelista"/>
        <w:numPr>
          <w:ilvl w:val="0"/>
          <w:numId w:val="88"/>
        </w:numPr>
        <w:autoSpaceDE w:val="0"/>
        <w:autoSpaceDN w:val="0"/>
        <w:adjustRightInd w:val="0"/>
        <w:spacing w:after="0" w:line="276" w:lineRule="auto"/>
        <w:rPr>
          <w:rFonts w:eastAsia="Times New Roman" w:cs="Times New Roman"/>
          <w:lang w:eastAsia="es-ES"/>
        </w:rPr>
      </w:pPr>
      <w:r w:rsidRPr="00A22243">
        <w:rPr>
          <w:rFonts w:eastAsia="Times New Roman" w:cs="Times New Roman"/>
          <w:lang w:eastAsia="es-ES"/>
        </w:rPr>
        <w:t xml:space="preserve">Observar el principio de transparencia con la emisión del </w:t>
      </w:r>
      <w:r w:rsidR="00F95ACB" w:rsidRPr="00A22243">
        <w:rPr>
          <w:rFonts w:eastAsia="Times New Roman" w:cs="Times New Roman"/>
          <w:lang w:eastAsia="es-ES"/>
        </w:rPr>
        <w:t>“</w:t>
      </w:r>
      <w:r w:rsidR="00F95ACB" w:rsidRPr="004F2896">
        <w:rPr>
          <w:rFonts w:eastAsia="Times New Roman" w:cs="Times New Roman"/>
          <w:i/>
          <w:lang w:eastAsia="es-ES"/>
        </w:rPr>
        <w:t>ANTEPROYECTO DE LINEAMIENTOS PARA LA HOMOLOGACIÓN DE PRODUCTOS, EQUIPOS, DISPOSITIVOS O APARATOS DESTINADOS A TELECOMUNICACIONES O RADIODIFUSIÓN</w:t>
      </w:r>
      <w:r w:rsidR="00F95ACB" w:rsidRPr="00A22243">
        <w:rPr>
          <w:rFonts w:eastAsia="Times New Roman" w:cs="Times New Roman"/>
          <w:lang w:eastAsia="es-ES"/>
        </w:rPr>
        <w:t>”</w:t>
      </w:r>
      <w:r w:rsidR="00F00FE1" w:rsidRPr="00A22243">
        <w:rPr>
          <w:rFonts w:eastAsia="Times New Roman" w:cs="Times New Roman"/>
          <w:lang w:eastAsia="es-ES"/>
        </w:rPr>
        <w:t>; y</w:t>
      </w:r>
      <w:r w:rsidRPr="00A22243">
        <w:rPr>
          <w:rFonts w:eastAsia="Times New Roman" w:cs="Times New Roman"/>
          <w:lang w:eastAsia="es-ES"/>
        </w:rPr>
        <w:t xml:space="preserve"> </w:t>
      </w:r>
    </w:p>
    <w:p w14:paraId="2370EDA5" w14:textId="77777777" w:rsidR="00B762F0" w:rsidRPr="00A22243" w:rsidRDefault="00B762F0" w:rsidP="00B762F0">
      <w:pPr>
        <w:autoSpaceDE w:val="0"/>
        <w:autoSpaceDN w:val="0"/>
        <w:adjustRightInd w:val="0"/>
        <w:spacing w:after="0" w:line="276" w:lineRule="auto"/>
        <w:rPr>
          <w:rFonts w:eastAsia="Times New Roman" w:cs="Times New Roman"/>
          <w:sz w:val="16"/>
          <w:lang w:eastAsia="es-ES"/>
        </w:rPr>
      </w:pPr>
    </w:p>
    <w:p w14:paraId="3E59A151" w14:textId="77777777" w:rsidR="00B762F0" w:rsidRPr="00A22243" w:rsidRDefault="00B762F0" w:rsidP="001A183E">
      <w:pPr>
        <w:pStyle w:val="Prrafodelista"/>
        <w:numPr>
          <w:ilvl w:val="0"/>
          <w:numId w:val="88"/>
        </w:numPr>
        <w:autoSpaceDE w:val="0"/>
        <w:autoSpaceDN w:val="0"/>
        <w:adjustRightInd w:val="0"/>
        <w:spacing w:after="0" w:line="276" w:lineRule="auto"/>
        <w:rPr>
          <w:rFonts w:eastAsia="Times New Roman" w:cs="Times New Roman"/>
          <w:lang w:eastAsia="es-ES"/>
        </w:rPr>
      </w:pPr>
      <w:r w:rsidRPr="00A22243">
        <w:rPr>
          <w:rFonts w:eastAsia="Times New Roman" w:cs="Times New Roman"/>
          <w:lang w:eastAsia="es-ES"/>
        </w:rPr>
        <w:t xml:space="preserve">Fortalecer el proyecto de regulación con los planteamientos expuestos mediante la participación ciudadana, a fin de generar un documento que brinde una cobertura optima a las necesidades y sugerencias en beneficio de todo el sector. </w:t>
      </w:r>
    </w:p>
    <w:p w14:paraId="0F8E7A1E" w14:textId="77777777" w:rsidR="00B762F0" w:rsidRPr="00A22243" w:rsidRDefault="00B762F0" w:rsidP="00B762F0">
      <w:pPr>
        <w:autoSpaceDE w:val="0"/>
        <w:autoSpaceDN w:val="0"/>
        <w:adjustRightInd w:val="0"/>
        <w:spacing w:after="0" w:line="276" w:lineRule="auto"/>
        <w:rPr>
          <w:rFonts w:eastAsia="Times New Roman" w:cs="Times New Roman"/>
          <w:sz w:val="20"/>
          <w:lang w:eastAsia="es-ES"/>
        </w:rPr>
      </w:pPr>
    </w:p>
    <w:p w14:paraId="67EF94A2" w14:textId="11CEF816" w:rsidR="00B762F0" w:rsidRPr="00A22243" w:rsidRDefault="00B762F0" w:rsidP="00B762F0">
      <w:pPr>
        <w:autoSpaceDE w:val="0"/>
        <w:autoSpaceDN w:val="0"/>
        <w:adjustRightInd w:val="0"/>
        <w:spacing w:after="0" w:line="276" w:lineRule="auto"/>
        <w:rPr>
          <w:rFonts w:eastAsia="Times New Roman" w:cs="Times New Roman"/>
          <w:bCs/>
          <w:lang w:eastAsia="es-ES"/>
        </w:rPr>
      </w:pPr>
      <w:r w:rsidRPr="00A22243">
        <w:rPr>
          <w:rFonts w:eastAsia="Times New Roman" w:cs="Times New Roman"/>
          <w:bCs/>
          <w:lang w:eastAsia="es-ES"/>
        </w:rPr>
        <w:t xml:space="preserve">En este sentido, el Pleno del Instituto estima conveniente someter a consulta pública el </w:t>
      </w:r>
      <w:r w:rsidR="00F95ACB" w:rsidRPr="00A22243">
        <w:rPr>
          <w:rFonts w:eastAsia="Times New Roman" w:cs="Times New Roman"/>
          <w:lang w:eastAsia="es-ES"/>
        </w:rPr>
        <w:t>“</w:t>
      </w:r>
      <w:r w:rsidR="00F95ACB" w:rsidRPr="004F2896">
        <w:rPr>
          <w:rFonts w:eastAsia="Times New Roman" w:cs="Times New Roman"/>
          <w:i/>
          <w:lang w:eastAsia="es-ES"/>
        </w:rPr>
        <w:t>ANTEPROYECTO DE LINEAMIENTOS PARA LA HOMOLOGACIÓN DE PRODUCTOS, EQUIPOS, DISPOSITIVOS O APARATOS DESTINADOS A TELECOMUNICACIONES O RADIODIFUSIÓN</w:t>
      </w:r>
      <w:r w:rsidR="00F95ACB" w:rsidRPr="00A22243">
        <w:rPr>
          <w:rFonts w:eastAsia="Times New Roman" w:cs="Times New Roman"/>
          <w:lang w:eastAsia="es-ES"/>
        </w:rPr>
        <w:t>”</w:t>
      </w:r>
      <w:r w:rsidRPr="00A22243">
        <w:rPr>
          <w:rFonts w:eastAsia="Times New Roman" w:cs="Times New Roman"/>
          <w:lang w:eastAsia="es-ES"/>
        </w:rPr>
        <w:t xml:space="preserve">; Anteproyecto </w:t>
      </w:r>
      <w:r w:rsidRPr="00A22243">
        <w:rPr>
          <w:rFonts w:eastAsia="Times New Roman" w:cs="Times New Roman"/>
          <w:bCs/>
          <w:lang w:eastAsia="es-ES"/>
        </w:rPr>
        <w:t xml:space="preserve">que le fue propuesto por la Unidad de Política Regulatoria a través de la Dirección General de Regulación Técnica, </w:t>
      </w:r>
      <w:r w:rsidR="00360767">
        <w:rPr>
          <w:rFonts w:eastAsia="Times New Roman" w:cs="Times New Roman"/>
          <w:bCs/>
          <w:lang w:eastAsia="es-ES"/>
        </w:rPr>
        <w:t xml:space="preserve">y </w:t>
      </w:r>
      <w:r w:rsidRPr="00A22243">
        <w:rPr>
          <w:rFonts w:eastAsia="Times New Roman" w:cs="Times New Roman"/>
          <w:bCs/>
          <w:lang w:eastAsia="es-ES"/>
        </w:rPr>
        <w:t xml:space="preserve">el cual </w:t>
      </w:r>
      <w:r w:rsidR="00F00FE1" w:rsidRPr="00A22243">
        <w:t xml:space="preserve">forma parte integrante del </w:t>
      </w:r>
      <w:r w:rsidRPr="00A22243">
        <w:rPr>
          <w:rFonts w:eastAsia="Times New Roman" w:cs="Times New Roman"/>
          <w:bCs/>
          <w:lang w:eastAsia="es-ES"/>
        </w:rPr>
        <w:t>presente Acuerdo</w:t>
      </w:r>
      <w:r w:rsidR="00360767">
        <w:rPr>
          <w:rFonts w:eastAsia="Times New Roman" w:cs="Times New Roman"/>
          <w:bCs/>
          <w:lang w:eastAsia="es-ES"/>
        </w:rPr>
        <w:t>.</w:t>
      </w:r>
      <w:r w:rsidRPr="00A22243">
        <w:rPr>
          <w:rFonts w:eastAsia="Times New Roman" w:cs="Times New Roman"/>
          <w:bCs/>
          <w:lang w:eastAsia="es-ES"/>
        </w:rPr>
        <w:t xml:space="preserve"> </w:t>
      </w:r>
      <w:r w:rsidR="00360767">
        <w:rPr>
          <w:rFonts w:eastAsia="Times New Roman" w:cs="Times New Roman"/>
          <w:bCs/>
          <w:lang w:eastAsia="es-ES"/>
        </w:rPr>
        <w:t>A</w:t>
      </w:r>
      <w:r w:rsidRPr="00A22243">
        <w:rPr>
          <w:rFonts w:eastAsia="Times New Roman" w:cs="Times New Roman"/>
          <w:bCs/>
          <w:lang w:eastAsia="es-ES"/>
        </w:rPr>
        <w:t>l efecto, una vez concluido el plazo de co</w:t>
      </w:r>
      <w:r w:rsidR="00F00FE1" w:rsidRPr="00A22243">
        <w:rPr>
          <w:rFonts w:eastAsia="Times New Roman" w:cs="Times New Roman"/>
          <w:bCs/>
          <w:lang w:eastAsia="es-ES"/>
        </w:rPr>
        <w:t>nsulta respectivo, se publicarán</w:t>
      </w:r>
      <w:r w:rsidRPr="00A22243">
        <w:rPr>
          <w:rFonts w:eastAsia="Times New Roman" w:cs="Times New Roman"/>
          <w:bCs/>
          <w:lang w:eastAsia="es-ES"/>
        </w:rPr>
        <w:t xml:space="preserve"> en el portal de Internet del Instituto todos y cada uno de los comentarios, opiniones y propuestas recibidas, a efecto de fortalecer dicho Anteproyecto. </w:t>
      </w:r>
    </w:p>
    <w:p w14:paraId="6D25EC7B" w14:textId="77777777" w:rsidR="00B762F0" w:rsidRPr="00A22243" w:rsidRDefault="00B762F0" w:rsidP="00B762F0">
      <w:pPr>
        <w:autoSpaceDE w:val="0"/>
        <w:autoSpaceDN w:val="0"/>
        <w:adjustRightInd w:val="0"/>
        <w:spacing w:after="0" w:line="276" w:lineRule="auto"/>
        <w:rPr>
          <w:rFonts w:eastAsia="Times New Roman" w:cs="Times New Roman"/>
          <w:bCs/>
          <w:lang w:eastAsia="es-ES"/>
        </w:rPr>
      </w:pPr>
    </w:p>
    <w:p w14:paraId="62EE1E85" w14:textId="6063A544" w:rsidR="00B762F0" w:rsidRPr="00A22243" w:rsidRDefault="00B762F0" w:rsidP="00B762F0">
      <w:pPr>
        <w:autoSpaceDE w:val="0"/>
        <w:autoSpaceDN w:val="0"/>
        <w:adjustRightInd w:val="0"/>
        <w:spacing w:after="0" w:line="276" w:lineRule="auto"/>
        <w:rPr>
          <w:rFonts w:eastAsia="Times New Roman" w:cs="Times New Roman"/>
          <w:bCs/>
          <w:lang w:eastAsia="es-ES"/>
        </w:rPr>
      </w:pPr>
      <w:r w:rsidRPr="00A22243">
        <w:rPr>
          <w:rFonts w:eastAsia="Times New Roman" w:cs="Times New Roman"/>
          <w:bCs/>
          <w:lang w:eastAsia="es-ES"/>
        </w:rPr>
        <w:t xml:space="preserve">Asimismo, como parte de la consulta pública, se publicará en conjunto con el Anteproyecto, </w:t>
      </w:r>
      <w:r w:rsidR="00360767">
        <w:rPr>
          <w:rFonts w:eastAsia="Times New Roman" w:cs="Times New Roman"/>
          <w:bCs/>
          <w:lang w:eastAsia="es-ES"/>
        </w:rPr>
        <w:t>el</w:t>
      </w:r>
      <w:r w:rsidRPr="00A22243">
        <w:rPr>
          <w:rFonts w:eastAsia="Times New Roman" w:cs="Times New Roman"/>
          <w:bCs/>
          <w:lang w:eastAsia="es-ES"/>
        </w:rPr>
        <w:t xml:space="preserve"> correspondiente Análisis de Impacto Regulatorio, conforme a lo dispuesto en el párrafo segundo del artículo 51 de la LFTR.</w:t>
      </w:r>
    </w:p>
    <w:p w14:paraId="6415CDA0" w14:textId="77777777" w:rsidR="00B762F0" w:rsidRPr="00A22243" w:rsidRDefault="00B762F0" w:rsidP="00B762F0">
      <w:pPr>
        <w:autoSpaceDE w:val="0"/>
        <w:autoSpaceDN w:val="0"/>
        <w:adjustRightInd w:val="0"/>
        <w:spacing w:after="0" w:line="276" w:lineRule="auto"/>
        <w:rPr>
          <w:rFonts w:eastAsia="Times New Roman" w:cs="Times New Roman"/>
          <w:bCs/>
          <w:lang w:eastAsia="es-ES"/>
        </w:rPr>
      </w:pPr>
    </w:p>
    <w:p w14:paraId="0ED4778C" w14:textId="4336FE54" w:rsidR="00B762F0" w:rsidRPr="00A22243" w:rsidRDefault="00B762F0" w:rsidP="00B762F0">
      <w:pPr>
        <w:tabs>
          <w:tab w:val="left" w:pos="0"/>
        </w:tabs>
        <w:autoSpaceDE w:val="0"/>
        <w:autoSpaceDN w:val="0"/>
        <w:adjustRightInd w:val="0"/>
        <w:spacing w:after="0" w:line="276" w:lineRule="auto"/>
        <w:rPr>
          <w:rFonts w:eastAsia="Times New Roman" w:cs="Times New Roman"/>
          <w:bCs/>
          <w:lang w:eastAsia="es-ES"/>
        </w:rPr>
      </w:pPr>
      <w:r w:rsidRPr="00A22243">
        <w:rPr>
          <w:rFonts w:eastAsia="Times New Roman" w:cs="Times New Roman"/>
          <w:bCs/>
          <w:lang w:eastAsia="es-ES"/>
        </w:rPr>
        <w:t xml:space="preserve">Por lo anterior, el Anteproyecto propuesto debe estar sujeto a un proceso de consulta pública por un periodo de </w:t>
      </w:r>
      <w:r w:rsidR="00FB7367" w:rsidRPr="00FE1E34">
        <w:rPr>
          <w:rFonts w:eastAsia="Times New Roman" w:cs="Times New Roman"/>
          <w:bCs/>
          <w:lang w:eastAsia="es-ES"/>
        </w:rPr>
        <w:t xml:space="preserve">60 (sesenta) </w:t>
      </w:r>
      <w:r w:rsidRPr="00A22243">
        <w:rPr>
          <w:rFonts w:eastAsia="Times New Roman" w:cs="Times New Roman"/>
          <w:bCs/>
          <w:lang w:eastAsia="es-ES"/>
        </w:rPr>
        <w:t xml:space="preserve">días naturales a fin de transparentar y promover la participación ciudadana en los procesos de emisión de disposiciones de carácter general que genere el Instituto, a efecto de dar cabal cumplimiento a lo establecido en </w:t>
      </w:r>
      <w:r w:rsidR="00F00FE1" w:rsidRPr="00A22243">
        <w:rPr>
          <w:rFonts w:eastAsia="Times New Roman" w:cs="Times New Roman"/>
          <w:bCs/>
          <w:lang w:eastAsia="es-ES"/>
        </w:rPr>
        <w:t>la disposición legal señalada</w:t>
      </w:r>
      <w:r w:rsidRPr="00A22243">
        <w:rPr>
          <w:rFonts w:eastAsia="Times New Roman" w:cs="Times New Roman"/>
          <w:bCs/>
          <w:lang w:eastAsia="es-ES"/>
        </w:rPr>
        <w:t xml:space="preserve">. </w:t>
      </w:r>
    </w:p>
    <w:p w14:paraId="07FAEC56" w14:textId="77777777" w:rsidR="00B762F0" w:rsidRPr="00A22243" w:rsidRDefault="00B762F0" w:rsidP="00B762F0">
      <w:pPr>
        <w:tabs>
          <w:tab w:val="left" w:pos="0"/>
        </w:tabs>
        <w:autoSpaceDE w:val="0"/>
        <w:autoSpaceDN w:val="0"/>
        <w:adjustRightInd w:val="0"/>
        <w:spacing w:after="0" w:line="276" w:lineRule="auto"/>
        <w:rPr>
          <w:rFonts w:eastAsia="Times New Roman" w:cs="Times New Roman"/>
          <w:bCs/>
          <w:lang w:eastAsia="es-ES"/>
        </w:rPr>
      </w:pPr>
    </w:p>
    <w:p w14:paraId="404954BE" w14:textId="77777777" w:rsidR="00B762F0" w:rsidRPr="00A22243" w:rsidRDefault="00B762F0" w:rsidP="00B762F0">
      <w:pPr>
        <w:spacing w:after="0" w:line="276" w:lineRule="auto"/>
        <w:rPr>
          <w:kern w:val="2"/>
          <w:lang w:val="es-ES" w:eastAsia="ar-SA"/>
        </w:rPr>
      </w:pPr>
      <w:r w:rsidRPr="00A22243">
        <w:rPr>
          <w:kern w:val="2"/>
          <w:lang w:val="es-ES" w:eastAsia="ar-SA"/>
        </w:rPr>
        <w:t xml:space="preserve">Por las razones expuestas con fundamento en los artículos 6o. y 28, párrafos décimo quinto y vigésimo, fracción IV, de la Constitución Política de los Estados Unidos </w:t>
      </w:r>
      <w:r w:rsidRPr="00A22243">
        <w:rPr>
          <w:kern w:val="2"/>
          <w:lang w:val="es-ES" w:eastAsia="ar-SA"/>
        </w:rPr>
        <w:lastRenderedPageBreak/>
        <w:t xml:space="preserve">Mexicanos; 1, 2, 7, 15, fracción I, LVI, 51 y 52 de la Ley Federal de Telecomunicaciones y Radiodifusión, 1, 4, fracción I y 6 fracción XXXVIII </w:t>
      </w:r>
      <w:r w:rsidRPr="00A22243">
        <w:rPr>
          <w:rFonts w:cs="Arial"/>
        </w:rPr>
        <w:t xml:space="preserve">del Estatuto Orgánico del Instituto, </w:t>
      </w:r>
      <w:r w:rsidRPr="00A22243">
        <w:rPr>
          <w:kern w:val="2"/>
          <w:lang w:val="es-ES" w:eastAsia="ar-SA"/>
        </w:rPr>
        <w:t>el Pleno del Instituto Federal de Telecomunicaciones emite el siguiente:</w:t>
      </w:r>
    </w:p>
    <w:p w14:paraId="5844CB06" w14:textId="77777777" w:rsidR="00B762F0" w:rsidRPr="00A22243" w:rsidRDefault="00B762F0" w:rsidP="00B762F0">
      <w:pPr>
        <w:spacing w:after="0" w:line="276" w:lineRule="auto"/>
        <w:rPr>
          <w:kern w:val="2"/>
          <w:lang w:val="es-ES" w:eastAsia="ar-SA"/>
        </w:rPr>
      </w:pPr>
    </w:p>
    <w:p w14:paraId="622D8264" w14:textId="77777777" w:rsidR="00B762F0" w:rsidRPr="00A22243" w:rsidRDefault="00B762F0" w:rsidP="00B762F0">
      <w:pPr>
        <w:spacing w:after="0" w:line="276" w:lineRule="auto"/>
        <w:rPr>
          <w:kern w:val="2"/>
          <w:sz w:val="20"/>
          <w:lang w:val="es-ES" w:eastAsia="ar-SA"/>
        </w:rPr>
      </w:pPr>
    </w:p>
    <w:p w14:paraId="06F00EAC" w14:textId="77777777" w:rsidR="00B762F0" w:rsidRPr="00A22243" w:rsidRDefault="00B762F0" w:rsidP="00B762F0">
      <w:pPr>
        <w:spacing w:before="101" w:after="0" w:line="276" w:lineRule="auto"/>
        <w:jc w:val="center"/>
        <w:rPr>
          <w:rFonts w:eastAsia="Times New Roman" w:cs="Arial"/>
          <w:b/>
          <w:lang w:eastAsia="es-ES"/>
        </w:rPr>
      </w:pPr>
      <w:r w:rsidRPr="00A22243">
        <w:rPr>
          <w:rFonts w:eastAsia="Times New Roman" w:cs="Arial"/>
          <w:b/>
          <w:lang w:eastAsia="es-ES"/>
        </w:rPr>
        <w:t>ACUERDO</w:t>
      </w:r>
    </w:p>
    <w:p w14:paraId="426F95E1" w14:textId="77777777" w:rsidR="00B762F0" w:rsidRPr="00A22243" w:rsidRDefault="00B762F0" w:rsidP="001A183E">
      <w:pPr>
        <w:spacing w:after="0" w:line="276" w:lineRule="auto"/>
        <w:ind w:left="708" w:hanging="708"/>
        <w:rPr>
          <w:rFonts w:eastAsia="Times New Roman" w:cs="Arial"/>
          <w:sz w:val="20"/>
          <w:lang w:eastAsia="es-ES"/>
        </w:rPr>
      </w:pPr>
    </w:p>
    <w:p w14:paraId="4DD5B7D2" w14:textId="77777777" w:rsidR="00F00FE1" w:rsidRPr="00A22243" w:rsidRDefault="00F00FE1" w:rsidP="001A183E">
      <w:pPr>
        <w:spacing w:after="0" w:line="276" w:lineRule="auto"/>
        <w:ind w:left="708" w:hanging="708"/>
        <w:rPr>
          <w:rFonts w:eastAsia="Times New Roman" w:cs="Arial"/>
          <w:sz w:val="20"/>
          <w:lang w:eastAsia="es-ES"/>
        </w:rPr>
      </w:pPr>
    </w:p>
    <w:p w14:paraId="1AF9E063" w14:textId="0086D245" w:rsidR="00B762F0" w:rsidRPr="00A22243" w:rsidRDefault="00B762F0" w:rsidP="00B762F0">
      <w:pPr>
        <w:tabs>
          <w:tab w:val="left" w:pos="720"/>
          <w:tab w:val="left" w:pos="1134"/>
        </w:tabs>
        <w:spacing w:after="0" w:line="276" w:lineRule="auto"/>
        <w:rPr>
          <w:rFonts w:cs="Tahoma"/>
          <w:bCs/>
          <w:lang w:eastAsia="es-MX"/>
        </w:rPr>
      </w:pPr>
      <w:r w:rsidRPr="00A22243">
        <w:rPr>
          <w:rFonts w:eastAsia="Times New Roman" w:cs="Times New Roman"/>
          <w:b/>
          <w:lang w:eastAsia="es-ES"/>
        </w:rPr>
        <w:t>PRIMERO</w:t>
      </w:r>
      <w:r w:rsidRPr="00A22243">
        <w:rPr>
          <w:rFonts w:eastAsia="Times New Roman" w:cs="Times New Roman"/>
          <w:lang w:eastAsia="es-ES"/>
        </w:rPr>
        <w:t xml:space="preserve">.- </w:t>
      </w:r>
      <w:r w:rsidRPr="00A22243">
        <w:rPr>
          <w:rFonts w:cs="Tahoma"/>
          <w:bCs/>
          <w:lang w:eastAsia="es-MX"/>
        </w:rPr>
        <w:t xml:space="preserve">Se determina someter a consulta pública el </w:t>
      </w:r>
      <w:r w:rsidR="00F95ACB" w:rsidRPr="00A22243">
        <w:rPr>
          <w:rFonts w:eastAsia="Times New Roman" w:cs="Times New Roman"/>
          <w:lang w:eastAsia="es-ES"/>
        </w:rPr>
        <w:t>“</w:t>
      </w:r>
      <w:r w:rsidR="00F95ACB" w:rsidRPr="004F2896">
        <w:rPr>
          <w:rFonts w:eastAsia="Times New Roman" w:cs="Times New Roman"/>
          <w:i/>
          <w:lang w:eastAsia="es-ES"/>
        </w:rPr>
        <w:t>ANTEPROYECTO DE LINEAMIENTOS PARA LA HOMOLOGACIÓN DE PRODUCTOS, EQUIPOS, DISPOSITIVOS O APARATOS DESTINADOS A TELECOMUNICACIONES O RADIODIFUSIÓN</w:t>
      </w:r>
      <w:r w:rsidR="00F95ACB" w:rsidRPr="00A22243">
        <w:rPr>
          <w:rFonts w:eastAsia="Times New Roman" w:cs="Times New Roman"/>
          <w:lang w:eastAsia="es-ES"/>
        </w:rPr>
        <w:t>”</w:t>
      </w:r>
      <w:r w:rsidRPr="00A22243">
        <w:rPr>
          <w:rFonts w:cs="Tahoma"/>
          <w:bCs/>
          <w:lang w:eastAsia="es-MX"/>
        </w:rPr>
        <w:t xml:space="preserve">, mismo que </w:t>
      </w:r>
      <w:r w:rsidR="00F00FE1" w:rsidRPr="00A22243">
        <w:t xml:space="preserve">forma parte integrante del </w:t>
      </w:r>
      <w:r w:rsidRPr="00A22243">
        <w:rPr>
          <w:rFonts w:cs="Tahoma"/>
          <w:bCs/>
          <w:lang w:eastAsia="es-MX"/>
        </w:rPr>
        <w:t>presente Acuerdo</w:t>
      </w:r>
      <w:r w:rsidRPr="00A22243">
        <w:t xml:space="preserve">. Dicha consulta pública se realizará </w:t>
      </w:r>
      <w:r w:rsidR="00FB7367" w:rsidRPr="00FE1E34">
        <w:t>durante 60 (sesenta) días naturales,</w:t>
      </w:r>
      <w:r w:rsidRPr="00A22243">
        <w:t xml:space="preserve"> contados a partir de su publicación en el portal de Internet del Instituto Federal de Telecomunicaciones.</w:t>
      </w:r>
      <w:r w:rsidRPr="00A22243" w:rsidDel="009026F6">
        <w:t xml:space="preserve"> </w:t>
      </w:r>
    </w:p>
    <w:p w14:paraId="7F21FB6B" w14:textId="77777777" w:rsidR="00B762F0" w:rsidRPr="00A22243" w:rsidRDefault="00B762F0" w:rsidP="001A183E">
      <w:pPr>
        <w:autoSpaceDE w:val="0"/>
        <w:autoSpaceDN w:val="0"/>
        <w:adjustRightInd w:val="0"/>
        <w:spacing w:before="240" w:after="0" w:line="276" w:lineRule="auto"/>
        <w:rPr>
          <w:rFonts w:eastAsia="Times New Roman" w:cs="Arial"/>
          <w:lang w:eastAsia="es-ES"/>
        </w:rPr>
      </w:pPr>
      <w:r w:rsidRPr="00A22243">
        <w:rPr>
          <w:rFonts w:eastAsia="Times New Roman" w:cs="Arial"/>
          <w:b/>
          <w:lang w:eastAsia="es-ES"/>
        </w:rPr>
        <w:t>SEGUNDO</w:t>
      </w:r>
      <w:r w:rsidRPr="00A22243">
        <w:rPr>
          <w:rFonts w:eastAsia="Times New Roman" w:cs="Arial"/>
          <w:lang w:eastAsia="es-ES"/>
        </w:rPr>
        <w:t>.- Se instruye a la Unidad de Política Regulatoria, por conducto de la Dirección General de Regulación Técnica, a recibir y dar la atención que corresponda a las opiniones que sean vertidas de la consulta pública materia del presente Acuerdo.</w:t>
      </w:r>
    </w:p>
    <w:p w14:paraId="55B746AF" w14:textId="77777777" w:rsidR="00B762F0" w:rsidRDefault="00B762F0" w:rsidP="001A183E">
      <w:pPr>
        <w:autoSpaceDE w:val="0"/>
        <w:autoSpaceDN w:val="0"/>
        <w:adjustRightInd w:val="0"/>
        <w:spacing w:before="240" w:after="0" w:line="276" w:lineRule="auto"/>
        <w:rPr>
          <w:rFonts w:eastAsia="Times New Roman" w:cs="Arial"/>
          <w:lang w:eastAsia="es-ES"/>
        </w:rPr>
      </w:pPr>
      <w:r w:rsidRPr="00A22243">
        <w:rPr>
          <w:rFonts w:eastAsia="Times New Roman" w:cs="Arial"/>
          <w:b/>
          <w:lang w:eastAsia="es-ES"/>
        </w:rPr>
        <w:t xml:space="preserve">TERCERO.- </w:t>
      </w:r>
      <w:r w:rsidRPr="00A22243">
        <w:rPr>
          <w:rFonts w:eastAsia="Times New Roman" w:cs="Arial"/>
          <w:lang w:eastAsia="es-ES"/>
        </w:rPr>
        <w:t>Publíquese en la página de Internet del Instituto Federal de Telecomunicaciones el presente Acuerdo.</w:t>
      </w:r>
    </w:p>
    <w:p w14:paraId="731F8981" w14:textId="414BFB07" w:rsidR="00A11F9C" w:rsidRDefault="00A11F9C" w:rsidP="00A11F9C">
      <w:pPr>
        <w:autoSpaceDE w:val="0"/>
        <w:autoSpaceDN w:val="0"/>
        <w:adjustRightInd w:val="0"/>
        <w:spacing w:after="0" w:line="276" w:lineRule="auto"/>
        <w:rPr>
          <w:rFonts w:eastAsia="Times New Roman" w:cs="Arial"/>
          <w:lang w:eastAsia="es-ES"/>
        </w:rPr>
      </w:pPr>
    </w:p>
    <w:p w14:paraId="1AEA1C81" w14:textId="370C8FD4" w:rsidR="004F2896" w:rsidRDefault="004F2896" w:rsidP="00A11F9C">
      <w:pPr>
        <w:autoSpaceDE w:val="0"/>
        <w:autoSpaceDN w:val="0"/>
        <w:adjustRightInd w:val="0"/>
        <w:spacing w:after="0" w:line="276" w:lineRule="auto"/>
        <w:rPr>
          <w:rFonts w:eastAsia="Times New Roman" w:cs="Arial"/>
          <w:lang w:eastAsia="es-ES"/>
        </w:rPr>
      </w:pPr>
    </w:p>
    <w:p w14:paraId="77F67E4C" w14:textId="29735F0E" w:rsidR="004F2896" w:rsidRDefault="004F2896" w:rsidP="00A11F9C">
      <w:pPr>
        <w:autoSpaceDE w:val="0"/>
        <w:autoSpaceDN w:val="0"/>
        <w:adjustRightInd w:val="0"/>
        <w:spacing w:after="0" w:line="276" w:lineRule="auto"/>
        <w:rPr>
          <w:rFonts w:eastAsia="Times New Roman" w:cs="Arial"/>
          <w:lang w:eastAsia="es-ES"/>
        </w:rPr>
      </w:pPr>
    </w:p>
    <w:p w14:paraId="4A126A76" w14:textId="1C900B05" w:rsidR="004F2896" w:rsidRDefault="004F2896" w:rsidP="00A11F9C">
      <w:pPr>
        <w:autoSpaceDE w:val="0"/>
        <w:autoSpaceDN w:val="0"/>
        <w:adjustRightInd w:val="0"/>
        <w:spacing w:after="0" w:line="276" w:lineRule="auto"/>
        <w:rPr>
          <w:rFonts w:eastAsia="Times New Roman" w:cs="Arial"/>
          <w:lang w:eastAsia="es-ES"/>
        </w:rPr>
      </w:pPr>
    </w:p>
    <w:p w14:paraId="5D038F83" w14:textId="14801105" w:rsidR="004F2896" w:rsidRDefault="004F2896" w:rsidP="00A11F9C">
      <w:pPr>
        <w:autoSpaceDE w:val="0"/>
        <w:autoSpaceDN w:val="0"/>
        <w:adjustRightInd w:val="0"/>
        <w:spacing w:after="0" w:line="276" w:lineRule="auto"/>
        <w:rPr>
          <w:rFonts w:eastAsia="Times New Roman" w:cs="Arial"/>
          <w:lang w:eastAsia="es-ES"/>
        </w:rPr>
      </w:pPr>
    </w:p>
    <w:p w14:paraId="10199DD3" w14:textId="0FFF0DF8" w:rsidR="004F2896" w:rsidRDefault="004F2896" w:rsidP="00A11F9C">
      <w:pPr>
        <w:autoSpaceDE w:val="0"/>
        <w:autoSpaceDN w:val="0"/>
        <w:adjustRightInd w:val="0"/>
        <w:spacing w:after="0" w:line="276" w:lineRule="auto"/>
        <w:rPr>
          <w:rFonts w:eastAsia="Times New Roman" w:cs="Arial"/>
          <w:lang w:eastAsia="es-ES"/>
        </w:rPr>
      </w:pPr>
    </w:p>
    <w:p w14:paraId="46C7A628" w14:textId="6E23ECC1" w:rsidR="004F2896" w:rsidRDefault="004F2896" w:rsidP="00A11F9C">
      <w:pPr>
        <w:autoSpaceDE w:val="0"/>
        <w:autoSpaceDN w:val="0"/>
        <w:adjustRightInd w:val="0"/>
        <w:spacing w:after="0" w:line="276" w:lineRule="auto"/>
        <w:rPr>
          <w:rFonts w:eastAsia="Times New Roman" w:cs="Arial"/>
          <w:lang w:eastAsia="es-ES"/>
        </w:rPr>
      </w:pPr>
    </w:p>
    <w:p w14:paraId="733E9F19" w14:textId="6BAC722D" w:rsidR="004F2896" w:rsidRDefault="004F2896" w:rsidP="00A11F9C">
      <w:pPr>
        <w:autoSpaceDE w:val="0"/>
        <w:autoSpaceDN w:val="0"/>
        <w:adjustRightInd w:val="0"/>
        <w:spacing w:after="0" w:line="276" w:lineRule="auto"/>
        <w:rPr>
          <w:rFonts w:eastAsia="Times New Roman" w:cs="Arial"/>
          <w:lang w:eastAsia="es-ES"/>
        </w:rPr>
      </w:pPr>
    </w:p>
    <w:p w14:paraId="51A5087B" w14:textId="2828E5EA" w:rsidR="004F2896" w:rsidRDefault="004F2896" w:rsidP="00A11F9C">
      <w:pPr>
        <w:autoSpaceDE w:val="0"/>
        <w:autoSpaceDN w:val="0"/>
        <w:adjustRightInd w:val="0"/>
        <w:spacing w:after="0" w:line="276" w:lineRule="auto"/>
        <w:rPr>
          <w:rFonts w:eastAsia="Times New Roman" w:cs="Arial"/>
          <w:lang w:eastAsia="es-ES"/>
        </w:rPr>
      </w:pPr>
    </w:p>
    <w:p w14:paraId="44090D03" w14:textId="0BAFEFC0" w:rsidR="004F2896" w:rsidRDefault="004F2896" w:rsidP="00A11F9C">
      <w:pPr>
        <w:autoSpaceDE w:val="0"/>
        <w:autoSpaceDN w:val="0"/>
        <w:adjustRightInd w:val="0"/>
        <w:spacing w:after="0" w:line="276" w:lineRule="auto"/>
        <w:rPr>
          <w:rFonts w:eastAsia="Times New Roman" w:cs="Arial"/>
          <w:lang w:eastAsia="es-ES"/>
        </w:rPr>
      </w:pPr>
    </w:p>
    <w:p w14:paraId="778D5FA1" w14:textId="68E3475B" w:rsidR="004F2896" w:rsidRDefault="004F2896" w:rsidP="00A11F9C">
      <w:pPr>
        <w:autoSpaceDE w:val="0"/>
        <w:autoSpaceDN w:val="0"/>
        <w:adjustRightInd w:val="0"/>
        <w:spacing w:after="0" w:line="276" w:lineRule="auto"/>
        <w:rPr>
          <w:rFonts w:eastAsia="Times New Roman" w:cs="Arial"/>
          <w:lang w:eastAsia="es-ES"/>
        </w:rPr>
      </w:pPr>
    </w:p>
    <w:p w14:paraId="72355B14" w14:textId="553131BB" w:rsidR="004F2896" w:rsidRDefault="004F2896" w:rsidP="00A11F9C">
      <w:pPr>
        <w:autoSpaceDE w:val="0"/>
        <w:autoSpaceDN w:val="0"/>
        <w:adjustRightInd w:val="0"/>
        <w:spacing w:after="0" w:line="276" w:lineRule="auto"/>
        <w:rPr>
          <w:rFonts w:eastAsia="Times New Roman" w:cs="Arial"/>
          <w:lang w:eastAsia="es-ES"/>
        </w:rPr>
      </w:pPr>
    </w:p>
    <w:p w14:paraId="5B4DACFF" w14:textId="47869D67" w:rsidR="005949D3" w:rsidRDefault="005949D3" w:rsidP="00A11F9C">
      <w:pPr>
        <w:autoSpaceDE w:val="0"/>
        <w:autoSpaceDN w:val="0"/>
        <w:adjustRightInd w:val="0"/>
        <w:spacing w:after="0" w:line="276" w:lineRule="auto"/>
        <w:rPr>
          <w:rFonts w:eastAsia="Times New Roman" w:cs="Arial"/>
          <w:lang w:eastAsia="es-ES"/>
        </w:rPr>
      </w:pPr>
    </w:p>
    <w:p w14:paraId="125142C0" w14:textId="77777777" w:rsidR="005949D3" w:rsidRPr="00A22243" w:rsidRDefault="005949D3" w:rsidP="00A11F9C">
      <w:pPr>
        <w:autoSpaceDE w:val="0"/>
        <w:autoSpaceDN w:val="0"/>
        <w:adjustRightInd w:val="0"/>
        <w:spacing w:after="0" w:line="276" w:lineRule="auto"/>
        <w:rPr>
          <w:rFonts w:eastAsia="Times New Roman" w:cs="Arial"/>
          <w:lang w:eastAsia="es-ES"/>
        </w:rPr>
      </w:pPr>
    </w:p>
    <w:tbl>
      <w:tblPr>
        <w:tblStyle w:val="Tablaconcuadrcula"/>
        <w:tblW w:w="100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24"/>
      </w:tblGrid>
      <w:tr w:rsidR="00A11F9C" w:rsidRPr="00A22243" w14:paraId="44C64BDF" w14:textId="77777777" w:rsidTr="008C3777">
        <w:trPr>
          <w:trHeight w:val="2949"/>
          <w:jc w:val="center"/>
        </w:trPr>
        <w:tc>
          <w:tcPr>
            <w:tcW w:w="10048" w:type="dxa"/>
            <w:gridSpan w:val="2"/>
          </w:tcPr>
          <w:p w14:paraId="1BEB0337" w14:textId="77777777" w:rsidR="00A11F9C" w:rsidRPr="00A22243" w:rsidRDefault="00A11F9C" w:rsidP="008C3777">
            <w:pPr>
              <w:jc w:val="center"/>
              <w:rPr>
                <w:rFonts w:eastAsia="Calibri" w:cs="Arial"/>
                <w:b/>
              </w:rPr>
            </w:pPr>
          </w:p>
          <w:p w14:paraId="21E71772" w14:textId="77777777" w:rsidR="00A11F9C" w:rsidRPr="00A22243" w:rsidRDefault="00A11F9C" w:rsidP="008C3777">
            <w:pPr>
              <w:jc w:val="center"/>
              <w:rPr>
                <w:rFonts w:eastAsia="Calibri" w:cs="Arial"/>
                <w:b/>
                <w:bCs/>
              </w:rPr>
            </w:pPr>
            <w:r w:rsidRPr="00A22243">
              <w:rPr>
                <w:rFonts w:eastAsia="Calibri" w:cs="Arial"/>
                <w:b/>
              </w:rPr>
              <w:t>Gabriel Oswaldo Contreras Saldívar</w:t>
            </w:r>
          </w:p>
          <w:p w14:paraId="397B2850" w14:textId="77777777" w:rsidR="00A11F9C" w:rsidRPr="00A22243" w:rsidRDefault="00A11F9C" w:rsidP="008C3777">
            <w:pPr>
              <w:jc w:val="center"/>
              <w:rPr>
                <w:rFonts w:eastAsia="Calibri" w:cs="Arial"/>
                <w:b/>
              </w:rPr>
            </w:pPr>
            <w:r w:rsidRPr="00A22243">
              <w:rPr>
                <w:rFonts w:eastAsia="Calibri" w:cs="Arial"/>
                <w:b/>
              </w:rPr>
              <w:t>Comisionado Presidente</w:t>
            </w:r>
          </w:p>
        </w:tc>
      </w:tr>
      <w:tr w:rsidR="00A11F9C" w:rsidRPr="00A22243" w14:paraId="31591A4A" w14:textId="77777777" w:rsidTr="008C3777">
        <w:trPr>
          <w:trHeight w:val="1655"/>
          <w:jc w:val="center"/>
        </w:trPr>
        <w:tc>
          <w:tcPr>
            <w:tcW w:w="5024" w:type="dxa"/>
          </w:tcPr>
          <w:p w14:paraId="06597671" w14:textId="77777777" w:rsidR="00A11F9C" w:rsidRPr="00A22243" w:rsidRDefault="00A11F9C" w:rsidP="008C3777">
            <w:pPr>
              <w:jc w:val="center"/>
              <w:rPr>
                <w:rFonts w:eastAsia="Calibri"/>
                <w:shd w:val="clear" w:color="auto" w:fill="FFFFFF"/>
              </w:rPr>
            </w:pPr>
          </w:p>
          <w:p w14:paraId="31218B05" w14:textId="77777777" w:rsidR="00A11F9C" w:rsidRPr="00A22243" w:rsidRDefault="00A11F9C" w:rsidP="008C3777">
            <w:pPr>
              <w:jc w:val="center"/>
              <w:rPr>
                <w:rFonts w:eastAsia="Calibri"/>
                <w:shd w:val="clear" w:color="auto" w:fill="FFFFFF"/>
              </w:rPr>
            </w:pPr>
          </w:p>
          <w:p w14:paraId="6EDEFA9B" w14:textId="77777777" w:rsidR="00A11F9C" w:rsidRPr="00A22243" w:rsidRDefault="00A11F9C" w:rsidP="008C3777">
            <w:pPr>
              <w:tabs>
                <w:tab w:val="left" w:pos="993"/>
              </w:tabs>
              <w:ind w:right="-1"/>
              <w:jc w:val="center"/>
              <w:rPr>
                <w:rFonts w:eastAsia="Calibri"/>
                <w:b/>
                <w:bCs/>
              </w:rPr>
            </w:pPr>
            <w:r w:rsidRPr="00A22243">
              <w:rPr>
                <w:rFonts w:eastAsia="Calibri"/>
                <w:b/>
              </w:rPr>
              <w:t>Mario Germán Fromow Rangel</w:t>
            </w:r>
          </w:p>
          <w:p w14:paraId="7B410A8F" w14:textId="77777777" w:rsidR="00A11F9C" w:rsidRPr="00A22243" w:rsidRDefault="00A11F9C" w:rsidP="008C3777">
            <w:pPr>
              <w:jc w:val="center"/>
              <w:rPr>
                <w:rFonts w:eastAsia="Calibri"/>
                <w:shd w:val="clear" w:color="auto" w:fill="FFFFFF"/>
              </w:rPr>
            </w:pPr>
            <w:r w:rsidRPr="00A22243">
              <w:rPr>
                <w:rFonts w:eastAsia="Calibri"/>
                <w:b/>
              </w:rPr>
              <w:t>Comisionado</w:t>
            </w:r>
          </w:p>
        </w:tc>
        <w:tc>
          <w:tcPr>
            <w:tcW w:w="5024" w:type="dxa"/>
          </w:tcPr>
          <w:p w14:paraId="093F12B4" w14:textId="77777777" w:rsidR="00A11F9C" w:rsidRPr="00A22243" w:rsidRDefault="00A11F9C" w:rsidP="008C3777">
            <w:pPr>
              <w:rPr>
                <w:rFonts w:eastAsia="Calibri"/>
                <w:shd w:val="clear" w:color="auto" w:fill="FFFFFF"/>
              </w:rPr>
            </w:pPr>
          </w:p>
          <w:p w14:paraId="53BD3584" w14:textId="77777777" w:rsidR="00A11F9C" w:rsidRPr="00A22243" w:rsidRDefault="00A11F9C" w:rsidP="008C3777">
            <w:pPr>
              <w:rPr>
                <w:rFonts w:eastAsia="Calibri"/>
                <w:shd w:val="clear" w:color="auto" w:fill="FFFFFF"/>
              </w:rPr>
            </w:pPr>
          </w:p>
          <w:p w14:paraId="1CBAF6A7" w14:textId="77777777" w:rsidR="00A11F9C" w:rsidRPr="00A22243" w:rsidRDefault="00A11F9C" w:rsidP="008C3777">
            <w:pPr>
              <w:tabs>
                <w:tab w:val="left" w:pos="993"/>
              </w:tabs>
              <w:ind w:right="-1"/>
              <w:jc w:val="center"/>
              <w:rPr>
                <w:rFonts w:eastAsia="Calibri"/>
                <w:b/>
                <w:bCs/>
              </w:rPr>
            </w:pPr>
            <w:r w:rsidRPr="00A22243">
              <w:rPr>
                <w:rFonts w:eastAsia="Calibri"/>
                <w:b/>
              </w:rPr>
              <w:t>Adolfo Cuevas Teja</w:t>
            </w:r>
          </w:p>
          <w:p w14:paraId="4B951525" w14:textId="77777777" w:rsidR="00A11F9C" w:rsidRPr="00A22243" w:rsidRDefault="00A11F9C" w:rsidP="008C3777">
            <w:pPr>
              <w:jc w:val="center"/>
              <w:rPr>
                <w:rFonts w:eastAsia="Calibri"/>
                <w:shd w:val="clear" w:color="auto" w:fill="FFFFFF"/>
              </w:rPr>
            </w:pPr>
            <w:r w:rsidRPr="00A22243">
              <w:rPr>
                <w:rFonts w:eastAsia="Calibri"/>
                <w:b/>
              </w:rPr>
              <w:t>Comisionado</w:t>
            </w:r>
          </w:p>
        </w:tc>
      </w:tr>
      <w:tr w:rsidR="00A11F9C" w:rsidRPr="00A22243" w14:paraId="77CB83C8" w14:textId="77777777" w:rsidTr="008C3777">
        <w:trPr>
          <w:trHeight w:val="1672"/>
          <w:jc w:val="center"/>
        </w:trPr>
        <w:tc>
          <w:tcPr>
            <w:tcW w:w="5024" w:type="dxa"/>
          </w:tcPr>
          <w:p w14:paraId="4252474C" w14:textId="77777777" w:rsidR="00A11F9C" w:rsidRPr="00A22243" w:rsidRDefault="00A11F9C" w:rsidP="008C3777">
            <w:pPr>
              <w:rPr>
                <w:rFonts w:eastAsia="Calibri"/>
                <w:shd w:val="clear" w:color="auto" w:fill="FFFFFF"/>
              </w:rPr>
            </w:pPr>
          </w:p>
          <w:p w14:paraId="69861436" w14:textId="77777777" w:rsidR="00A11F9C" w:rsidRPr="00A22243" w:rsidRDefault="00A11F9C" w:rsidP="008C3777">
            <w:pPr>
              <w:rPr>
                <w:rFonts w:eastAsia="Calibri"/>
                <w:shd w:val="clear" w:color="auto" w:fill="FFFFFF"/>
              </w:rPr>
            </w:pPr>
          </w:p>
          <w:p w14:paraId="57C24125" w14:textId="77777777" w:rsidR="00A11F9C" w:rsidRPr="00A22243" w:rsidRDefault="00A11F9C" w:rsidP="008C3777">
            <w:pPr>
              <w:rPr>
                <w:rFonts w:eastAsia="Calibri"/>
                <w:shd w:val="clear" w:color="auto" w:fill="FFFFFF"/>
              </w:rPr>
            </w:pPr>
          </w:p>
          <w:p w14:paraId="524A0700" w14:textId="77777777" w:rsidR="00A11F9C" w:rsidRPr="00A22243" w:rsidRDefault="00A11F9C" w:rsidP="008C3777">
            <w:pPr>
              <w:rPr>
                <w:rFonts w:eastAsia="Calibri"/>
                <w:shd w:val="clear" w:color="auto" w:fill="FFFFFF"/>
              </w:rPr>
            </w:pPr>
          </w:p>
          <w:p w14:paraId="7CFB6DAD" w14:textId="77777777" w:rsidR="00A11F9C" w:rsidRPr="00A22243" w:rsidRDefault="00A11F9C" w:rsidP="008C3777">
            <w:pPr>
              <w:tabs>
                <w:tab w:val="left" w:pos="993"/>
              </w:tabs>
              <w:ind w:right="-1"/>
              <w:jc w:val="center"/>
              <w:rPr>
                <w:rFonts w:eastAsia="Calibri"/>
                <w:b/>
                <w:bCs/>
              </w:rPr>
            </w:pPr>
            <w:r w:rsidRPr="00A22243">
              <w:rPr>
                <w:rFonts w:eastAsia="Calibri"/>
                <w:b/>
              </w:rPr>
              <w:t>Javier Juárez Mojica</w:t>
            </w:r>
          </w:p>
          <w:p w14:paraId="54AB8E84" w14:textId="77777777" w:rsidR="00A11F9C" w:rsidRPr="00A22243" w:rsidRDefault="00A11F9C" w:rsidP="008C3777">
            <w:pPr>
              <w:jc w:val="center"/>
              <w:rPr>
                <w:rFonts w:eastAsia="Calibri"/>
                <w:shd w:val="clear" w:color="auto" w:fill="FFFFFF"/>
              </w:rPr>
            </w:pPr>
            <w:r w:rsidRPr="00A22243">
              <w:rPr>
                <w:rFonts w:eastAsia="Calibri"/>
                <w:b/>
              </w:rPr>
              <w:t>Comisionado</w:t>
            </w:r>
          </w:p>
        </w:tc>
        <w:tc>
          <w:tcPr>
            <w:tcW w:w="5024" w:type="dxa"/>
          </w:tcPr>
          <w:p w14:paraId="548743C8" w14:textId="77777777" w:rsidR="00A11F9C" w:rsidRPr="00A22243" w:rsidRDefault="00A11F9C" w:rsidP="008C3777">
            <w:pPr>
              <w:rPr>
                <w:rFonts w:eastAsia="Calibri"/>
                <w:shd w:val="clear" w:color="auto" w:fill="FFFFFF"/>
              </w:rPr>
            </w:pPr>
          </w:p>
          <w:p w14:paraId="644023B9" w14:textId="77777777" w:rsidR="00A11F9C" w:rsidRPr="00A22243" w:rsidRDefault="00A11F9C" w:rsidP="008C3777">
            <w:pPr>
              <w:rPr>
                <w:rFonts w:eastAsia="Calibri"/>
                <w:shd w:val="clear" w:color="auto" w:fill="FFFFFF"/>
              </w:rPr>
            </w:pPr>
          </w:p>
          <w:p w14:paraId="0BA768C5" w14:textId="77777777" w:rsidR="00A11F9C" w:rsidRPr="00A22243" w:rsidRDefault="00A11F9C" w:rsidP="008C3777">
            <w:pPr>
              <w:rPr>
                <w:rFonts w:eastAsia="Calibri"/>
                <w:shd w:val="clear" w:color="auto" w:fill="FFFFFF"/>
              </w:rPr>
            </w:pPr>
          </w:p>
          <w:p w14:paraId="306B0B02" w14:textId="77777777" w:rsidR="00A11F9C" w:rsidRPr="00A22243" w:rsidRDefault="00A11F9C" w:rsidP="008C3777">
            <w:pPr>
              <w:rPr>
                <w:rFonts w:eastAsia="Calibri"/>
                <w:shd w:val="clear" w:color="auto" w:fill="FFFFFF"/>
              </w:rPr>
            </w:pPr>
          </w:p>
          <w:p w14:paraId="15922378" w14:textId="77777777" w:rsidR="00A11F9C" w:rsidRPr="00A22243" w:rsidRDefault="00A11F9C" w:rsidP="008C3777">
            <w:pPr>
              <w:tabs>
                <w:tab w:val="left" w:pos="993"/>
              </w:tabs>
              <w:ind w:right="-1"/>
              <w:jc w:val="center"/>
              <w:rPr>
                <w:rFonts w:eastAsia="Calibri"/>
                <w:b/>
                <w:bCs/>
              </w:rPr>
            </w:pPr>
            <w:r w:rsidRPr="00A22243">
              <w:rPr>
                <w:rFonts w:eastAsia="Calibri"/>
                <w:b/>
              </w:rPr>
              <w:t>Arturo Robles Rovalo</w:t>
            </w:r>
          </w:p>
          <w:p w14:paraId="226780F9" w14:textId="77777777" w:rsidR="00A11F9C" w:rsidRPr="00A22243" w:rsidRDefault="00A11F9C" w:rsidP="008C3777">
            <w:pPr>
              <w:jc w:val="center"/>
              <w:rPr>
                <w:rFonts w:eastAsia="Calibri"/>
                <w:shd w:val="clear" w:color="auto" w:fill="FFFFFF"/>
              </w:rPr>
            </w:pPr>
            <w:r w:rsidRPr="00A22243">
              <w:rPr>
                <w:rFonts w:eastAsia="Calibri"/>
                <w:b/>
              </w:rPr>
              <w:t>Comisionado</w:t>
            </w:r>
          </w:p>
        </w:tc>
      </w:tr>
      <w:tr w:rsidR="00A11F9C" w:rsidRPr="00AA4759" w14:paraId="16A3BDB1" w14:textId="77777777" w:rsidTr="008C3777">
        <w:trPr>
          <w:trHeight w:val="1655"/>
          <w:jc w:val="center"/>
        </w:trPr>
        <w:tc>
          <w:tcPr>
            <w:tcW w:w="5024" w:type="dxa"/>
          </w:tcPr>
          <w:p w14:paraId="558B79C1" w14:textId="77777777" w:rsidR="00A11F9C" w:rsidRPr="00A22243" w:rsidRDefault="00A11F9C" w:rsidP="008C3777">
            <w:pPr>
              <w:rPr>
                <w:rFonts w:eastAsia="Calibri"/>
                <w:shd w:val="clear" w:color="auto" w:fill="FFFFFF"/>
              </w:rPr>
            </w:pPr>
          </w:p>
          <w:p w14:paraId="62CAC2BE" w14:textId="77777777" w:rsidR="00A11F9C" w:rsidRPr="00A22243" w:rsidRDefault="00A11F9C" w:rsidP="008C3777">
            <w:pPr>
              <w:rPr>
                <w:rFonts w:eastAsia="Calibri"/>
                <w:shd w:val="clear" w:color="auto" w:fill="FFFFFF"/>
              </w:rPr>
            </w:pPr>
          </w:p>
          <w:p w14:paraId="179DE6DE" w14:textId="77777777" w:rsidR="00A11F9C" w:rsidRPr="00A22243" w:rsidRDefault="00A11F9C" w:rsidP="008C3777">
            <w:pPr>
              <w:rPr>
                <w:rFonts w:eastAsia="Calibri"/>
                <w:shd w:val="clear" w:color="auto" w:fill="FFFFFF"/>
              </w:rPr>
            </w:pPr>
          </w:p>
          <w:p w14:paraId="1FAE7F15" w14:textId="77777777" w:rsidR="00A11F9C" w:rsidRPr="00A22243" w:rsidRDefault="00A11F9C" w:rsidP="008C3777">
            <w:pPr>
              <w:rPr>
                <w:rFonts w:eastAsia="Calibri"/>
                <w:shd w:val="clear" w:color="auto" w:fill="FFFFFF"/>
              </w:rPr>
            </w:pPr>
          </w:p>
          <w:p w14:paraId="044E1775" w14:textId="77777777" w:rsidR="00A11F9C" w:rsidRPr="00A22243" w:rsidRDefault="00A11F9C" w:rsidP="008C3777">
            <w:pPr>
              <w:tabs>
                <w:tab w:val="left" w:pos="993"/>
              </w:tabs>
              <w:ind w:right="-1"/>
              <w:jc w:val="center"/>
              <w:rPr>
                <w:rFonts w:eastAsia="Calibri"/>
                <w:b/>
                <w:bCs/>
              </w:rPr>
            </w:pPr>
            <w:r w:rsidRPr="00A22243">
              <w:rPr>
                <w:rFonts w:eastAsia="Calibri"/>
                <w:b/>
              </w:rPr>
              <w:t>Sóstenes Díaz González</w:t>
            </w:r>
          </w:p>
          <w:p w14:paraId="42E69A47" w14:textId="77777777" w:rsidR="00A11F9C" w:rsidRPr="00A22243" w:rsidRDefault="00A11F9C" w:rsidP="008C3777">
            <w:pPr>
              <w:jc w:val="center"/>
              <w:rPr>
                <w:rFonts w:eastAsia="Calibri"/>
                <w:noProof/>
                <w:shd w:val="clear" w:color="auto" w:fill="FFFFFF"/>
                <w:lang w:val="es-ES"/>
              </w:rPr>
            </w:pPr>
            <w:r w:rsidRPr="00A22243">
              <w:rPr>
                <w:rFonts w:eastAsia="Calibri"/>
                <w:b/>
                <w:noProof/>
                <w:lang w:val="es-ES"/>
              </w:rPr>
              <w:t>Comisionado</w:t>
            </w:r>
          </w:p>
        </w:tc>
        <w:tc>
          <w:tcPr>
            <w:tcW w:w="5024" w:type="dxa"/>
          </w:tcPr>
          <w:p w14:paraId="23B9672B" w14:textId="77777777" w:rsidR="00A11F9C" w:rsidRPr="00A22243" w:rsidRDefault="00A11F9C" w:rsidP="008C3777">
            <w:pPr>
              <w:rPr>
                <w:rFonts w:eastAsia="Calibri"/>
                <w:shd w:val="clear" w:color="auto" w:fill="FFFFFF"/>
              </w:rPr>
            </w:pPr>
          </w:p>
          <w:p w14:paraId="1AB79A24" w14:textId="77777777" w:rsidR="00A11F9C" w:rsidRPr="00A22243" w:rsidRDefault="00A11F9C" w:rsidP="008C3777">
            <w:pPr>
              <w:rPr>
                <w:rFonts w:eastAsia="Calibri"/>
                <w:shd w:val="clear" w:color="auto" w:fill="FFFFFF"/>
              </w:rPr>
            </w:pPr>
          </w:p>
          <w:p w14:paraId="10A10F6D" w14:textId="77777777" w:rsidR="00A11F9C" w:rsidRPr="00A22243" w:rsidRDefault="00A11F9C" w:rsidP="008C3777">
            <w:pPr>
              <w:rPr>
                <w:rFonts w:eastAsia="Calibri"/>
                <w:shd w:val="clear" w:color="auto" w:fill="FFFFFF"/>
              </w:rPr>
            </w:pPr>
          </w:p>
          <w:p w14:paraId="0DD992DB" w14:textId="77777777" w:rsidR="00A11F9C" w:rsidRPr="00A22243" w:rsidRDefault="00A11F9C" w:rsidP="008C3777">
            <w:pPr>
              <w:rPr>
                <w:rFonts w:eastAsia="Calibri"/>
                <w:shd w:val="clear" w:color="auto" w:fill="FFFFFF"/>
              </w:rPr>
            </w:pPr>
          </w:p>
          <w:p w14:paraId="6EE38F42" w14:textId="77777777" w:rsidR="00A11F9C" w:rsidRPr="00A22243" w:rsidRDefault="00A11F9C" w:rsidP="008C3777">
            <w:pPr>
              <w:jc w:val="center"/>
              <w:rPr>
                <w:rFonts w:eastAsia="Calibri"/>
                <w:b/>
                <w:shd w:val="clear" w:color="auto" w:fill="FFFFFF"/>
              </w:rPr>
            </w:pPr>
            <w:r w:rsidRPr="00A22243">
              <w:rPr>
                <w:rFonts w:eastAsia="Calibri"/>
                <w:b/>
                <w:shd w:val="clear" w:color="auto" w:fill="FFFFFF"/>
              </w:rPr>
              <w:t>Ramiro Camacho Castillo</w:t>
            </w:r>
          </w:p>
          <w:p w14:paraId="2AFBBD8E" w14:textId="77777777" w:rsidR="00A11F9C" w:rsidRPr="00AA4759" w:rsidRDefault="00A11F9C" w:rsidP="008C3777">
            <w:pPr>
              <w:jc w:val="center"/>
              <w:rPr>
                <w:rFonts w:eastAsia="Calibri"/>
                <w:shd w:val="clear" w:color="auto" w:fill="FFFFFF"/>
              </w:rPr>
            </w:pPr>
            <w:r w:rsidRPr="00A22243">
              <w:rPr>
                <w:rFonts w:eastAsia="Calibri"/>
                <w:b/>
              </w:rPr>
              <w:t>Comisionado</w:t>
            </w:r>
          </w:p>
        </w:tc>
      </w:tr>
    </w:tbl>
    <w:p w14:paraId="22B0DF42" w14:textId="77777777" w:rsidR="00A11F9C" w:rsidRDefault="00A11F9C" w:rsidP="001A183E">
      <w:pPr>
        <w:autoSpaceDE w:val="0"/>
        <w:autoSpaceDN w:val="0"/>
        <w:adjustRightInd w:val="0"/>
        <w:spacing w:before="240" w:after="0" w:line="276" w:lineRule="auto"/>
        <w:rPr>
          <w:rFonts w:eastAsia="Times New Roman" w:cs="Arial"/>
          <w:lang w:eastAsia="es-ES"/>
        </w:rPr>
      </w:pPr>
    </w:p>
    <w:p w14:paraId="7671A40A" w14:textId="77777777" w:rsidR="00A11F9C" w:rsidRDefault="00A11F9C" w:rsidP="001A183E">
      <w:pPr>
        <w:autoSpaceDE w:val="0"/>
        <w:autoSpaceDN w:val="0"/>
        <w:adjustRightInd w:val="0"/>
        <w:spacing w:before="240" w:after="0" w:line="276" w:lineRule="auto"/>
        <w:rPr>
          <w:rFonts w:eastAsia="Times New Roman" w:cs="Arial"/>
          <w:lang w:eastAsia="es-ES"/>
        </w:rPr>
      </w:pPr>
    </w:p>
    <w:p w14:paraId="00AF1543" w14:textId="77777777" w:rsidR="00A11F9C" w:rsidRDefault="00A11F9C" w:rsidP="001A183E">
      <w:pPr>
        <w:autoSpaceDE w:val="0"/>
        <w:autoSpaceDN w:val="0"/>
        <w:adjustRightInd w:val="0"/>
        <w:spacing w:before="240" w:after="0" w:line="276" w:lineRule="auto"/>
        <w:rPr>
          <w:rFonts w:eastAsia="Times New Roman" w:cs="Arial"/>
          <w:lang w:eastAsia="es-ES"/>
        </w:rPr>
      </w:pPr>
    </w:p>
    <w:p w14:paraId="57CF681B" w14:textId="77777777" w:rsidR="00A11F9C" w:rsidRDefault="00A11F9C" w:rsidP="001A183E">
      <w:pPr>
        <w:autoSpaceDE w:val="0"/>
        <w:autoSpaceDN w:val="0"/>
        <w:adjustRightInd w:val="0"/>
        <w:spacing w:before="240" w:after="0" w:line="276" w:lineRule="auto"/>
        <w:rPr>
          <w:rFonts w:eastAsia="Times New Roman" w:cs="Arial"/>
          <w:lang w:eastAsia="es-ES"/>
        </w:rPr>
      </w:pPr>
    </w:p>
    <w:p w14:paraId="7B456E3C" w14:textId="77777777" w:rsidR="00D765E0" w:rsidRPr="00A22243" w:rsidRDefault="00264E05" w:rsidP="00D04AEE">
      <w:pPr>
        <w:pStyle w:val="Ttulo1"/>
        <w:ind w:left="0" w:firstLine="0"/>
        <w:rPr>
          <w:lang w:val="es-MX"/>
        </w:rPr>
      </w:pPr>
      <w:r w:rsidRPr="00A22243">
        <w:rPr>
          <w:lang w:val="es-MX"/>
        </w:rPr>
        <w:lastRenderedPageBreak/>
        <w:t xml:space="preserve">ANTEPROYECTO DE </w:t>
      </w:r>
      <w:r w:rsidR="00535A51" w:rsidRPr="00A22243">
        <w:rPr>
          <w:lang w:val="es-MX"/>
        </w:rPr>
        <w:t xml:space="preserve">LINEAMIENTOS PARA LA HOMOLOGACIÓN DE </w:t>
      </w:r>
      <w:r w:rsidR="003E5AD1" w:rsidRPr="00A22243">
        <w:rPr>
          <w:lang w:val="es-MX"/>
        </w:rPr>
        <w:t>PRODUCTOS</w:t>
      </w:r>
      <w:r w:rsidR="00074B07" w:rsidRPr="00A22243">
        <w:rPr>
          <w:lang w:val="es-MX"/>
        </w:rPr>
        <w:t>,</w:t>
      </w:r>
      <w:r w:rsidR="00084E85" w:rsidRPr="00A22243">
        <w:rPr>
          <w:lang w:val="es-MX"/>
        </w:rPr>
        <w:t xml:space="preserve"> </w:t>
      </w:r>
      <w:r w:rsidR="00074B07" w:rsidRPr="00A22243">
        <w:rPr>
          <w:lang w:val="es-MX"/>
        </w:rPr>
        <w:t>EQUIPOS, DISPOSITIVOS O APARATOS</w:t>
      </w:r>
      <w:r w:rsidR="003E5AD1" w:rsidRPr="00A22243">
        <w:rPr>
          <w:lang w:val="es-MX"/>
        </w:rPr>
        <w:t xml:space="preserve"> </w:t>
      </w:r>
      <w:r w:rsidR="00074B07" w:rsidRPr="00A22243">
        <w:rPr>
          <w:lang w:val="es-MX"/>
        </w:rPr>
        <w:t>DESTINADOS A</w:t>
      </w:r>
      <w:r w:rsidR="00310EA3" w:rsidRPr="00A22243">
        <w:rPr>
          <w:lang w:val="es-MX"/>
        </w:rPr>
        <w:t xml:space="preserve"> TELECOMUNICACIONES </w:t>
      </w:r>
      <w:r w:rsidR="00074B07" w:rsidRPr="00A22243">
        <w:rPr>
          <w:lang w:val="es-MX"/>
        </w:rPr>
        <w:t>O</w:t>
      </w:r>
      <w:r w:rsidR="00310EA3" w:rsidRPr="00A22243">
        <w:rPr>
          <w:lang w:val="es-MX"/>
        </w:rPr>
        <w:t xml:space="preserve"> RADIODIFUSIÓN</w:t>
      </w:r>
    </w:p>
    <w:p w14:paraId="31A2F38D" w14:textId="77777777" w:rsidR="000729CB" w:rsidRPr="00A22243" w:rsidRDefault="000729CB" w:rsidP="00314912">
      <w:pPr>
        <w:rPr>
          <w:lang w:val="es-MX"/>
        </w:rPr>
      </w:pPr>
    </w:p>
    <w:p w14:paraId="53663686" w14:textId="77777777" w:rsidR="00314912" w:rsidRPr="00A22243" w:rsidRDefault="00314912" w:rsidP="00314912">
      <w:pPr>
        <w:tabs>
          <w:tab w:val="left" w:pos="720"/>
          <w:tab w:val="left" w:pos="1134"/>
        </w:tabs>
        <w:spacing w:after="0" w:line="276" w:lineRule="auto"/>
        <w:outlineLvl w:val="0"/>
        <w:rPr>
          <w:rFonts w:eastAsia="Times New Roman" w:cs="Times New Roman"/>
          <w:b/>
          <w:lang w:eastAsia="es-ES"/>
        </w:rPr>
      </w:pPr>
      <w:r w:rsidRPr="00A22243">
        <w:rPr>
          <w:rFonts w:eastAsia="Times New Roman" w:cs="Times New Roman"/>
          <w:b/>
          <w:lang w:eastAsia="es-ES"/>
        </w:rPr>
        <w:t xml:space="preserve">ÍNDICE </w:t>
      </w:r>
    </w:p>
    <w:p w14:paraId="13468567" w14:textId="77777777" w:rsidR="00314912" w:rsidRPr="00A22243" w:rsidRDefault="00314912" w:rsidP="00314912">
      <w:pPr>
        <w:spacing w:after="0" w:line="276" w:lineRule="auto"/>
        <w:rPr>
          <w:rFonts w:eastAsia="Times New Roman" w:cs="Times New Roman"/>
          <w:lang w:eastAsia="es-ES"/>
        </w:rPr>
      </w:pPr>
    </w:p>
    <w:p w14:paraId="13788847" w14:textId="77777777" w:rsidR="00314912" w:rsidRPr="00A22243" w:rsidRDefault="00314912" w:rsidP="00314912">
      <w:pPr>
        <w:spacing w:after="0" w:line="480" w:lineRule="auto"/>
        <w:ind w:left="284"/>
        <w:contextualSpacing/>
        <w:rPr>
          <w:rFonts w:eastAsia="Times New Roman" w:cs="Times New Roman"/>
          <w:lang w:eastAsia="es-ES"/>
        </w:rPr>
      </w:pPr>
      <w:r w:rsidRPr="00A22243">
        <w:rPr>
          <w:rFonts w:eastAsia="Times New Roman" w:cs="Times New Roman"/>
          <w:b/>
          <w:lang w:eastAsia="es-ES"/>
        </w:rPr>
        <w:t>CAPÍTULO I.</w:t>
      </w:r>
      <w:r w:rsidRPr="00A22243">
        <w:rPr>
          <w:rFonts w:eastAsia="Times New Roman" w:cs="Times New Roman"/>
          <w:lang w:eastAsia="es-ES"/>
        </w:rPr>
        <w:t xml:space="preserve"> DISPOSICIONES GENERALES.</w:t>
      </w:r>
    </w:p>
    <w:p w14:paraId="1210C6B1" w14:textId="77777777" w:rsidR="00314912" w:rsidRPr="00A22243" w:rsidRDefault="00314912" w:rsidP="00314912">
      <w:pPr>
        <w:spacing w:after="0" w:line="480" w:lineRule="auto"/>
        <w:ind w:left="284"/>
        <w:contextualSpacing/>
        <w:rPr>
          <w:rFonts w:eastAsia="Times New Roman" w:cs="Times New Roman"/>
          <w:lang w:eastAsia="es-ES"/>
        </w:rPr>
      </w:pPr>
      <w:r w:rsidRPr="00A22243">
        <w:rPr>
          <w:rFonts w:eastAsia="Times New Roman" w:cs="Times New Roman"/>
          <w:b/>
          <w:lang w:eastAsia="es-ES"/>
        </w:rPr>
        <w:t>CAPÍTULO II.</w:t>
      </w:r>
      <w:r w:rsidRPr="00A22243">
        <w:rPr>
          <w:rFonts w:eastAsia="Times New Roman" w:cs="Times New Roman"/>
          <w:lang w:eastAsia="es-ES"/>
        </w:rPr>
        <w:t xml:space="preserve"> DEFINICIONES.</w:t>
      </w:r>
    </w:p>
    <w:p w14:paraId="28A31EF0" w14:textId="567B9991" w:rsidR="00314912" w:rsidRPr="00A22243" w:rsidRDefault="00314912" w:rsidP="00314912">
      <w:pPr>
        <w:spacing w:after="0" w:line="480" w:lineRule="auto"/>
        <w:ind w:left="284"/>
        <w:contextualSpacing/>
        <w:rPr>
          <w:rFonts w:eastAsia="Times New Roman" w:cs="Times New Roman"/>
          <w:lang w:eastAsia="es-ES"/>
        </w:rPr>
      </w:pPr>
      <w:r w:rsidRPr="00A22243">
        <w:rPr>
          <w:rFonts w:eastAsia="Times New Roman" w:cs="Times New Roman"/>
          <w:b/>
          <w:lang w:eastAsia="es-ES"/>
        </w:rPr>
        <w:t>CAPÍTULO III.</w:t>
      </w:r>
      <w:r w:rsidRPr="00A22243">
        <w:rPr>
          <w:rFonts w:eastAsia="Times New Roman" w:cs="Times New Roman"/>
          <w:lang w:eastAsia="es-ES"/>
        </w:rPr>
        <w:t xml:space="preserve"> </w:t>
      </w:r>
      <w:r w:rsidR="00AC00C7">
        <w:rPr>
          <w:rFonts w:eastAsia="Times New Roman" w:cs="Times New Roman"/>
          <w:lang w:eastAsia="es-ES"/>
        </w:rPr>
        <w:t>TIPOS</w:t>
      </w:r>
      <w:r w:rsidR="00AC00C7" w:rsidRPr="00A22243">
        <w:rPr>
          <w:rFonts w:eastAsia="Times New Roman" w:cs="Times New Roman"/>
          <w:lang w:eastAsia="es-ES"/>
        </w:rPr>
        <w:t xml:space="preserve"> </w:t>
      </w:r>
      <w:r w:rsidRPr="00A22243">
        <w:rPr>
          <w:rFonts w:eastAsia="Times New Roman" w:cs="Times New Roman"/>
          <w:lang w:eastAsia="es-ES"/>
        </w:rPr>
        <w:t>DE HOMOLOGACIÓN.</w:t>
      </w:r>
    </w:p>
    <w:p w14:paraId="14E69E3A" w14:textId="77777777" w:rsidR="00314912" w:rsidRPr="00A22243" w:rsidRDefault="00314912" w:rsidP="00314912">
      <w:pPr>
        <w:spacing w:after="0" w:line="480" w:lineRule="auto"/>
        <w:ind w:left="284"/>
        <w:contextualSpacing/>
        <w:rPr>
          <w:rFonts w:eastAsia="Times New Roman" w:cs="Times New Roman"/>
          <w:lang w:eastAsia="es-ES"/>
        </w:rPr>
      </w:pPr>
      <w:r w:rsidRPr="00A22243">
        <w:rPr>
          <w:rFonts w:eastAsia="Times New Roman" w:cs="Times New Roman"/>
          <w:b/>
          <w:lang w:eastAsia="es-ES"/>
        </w:rPr>
        <w:t>CAPÍTULO IV.</w:t>
      </w:r>
      <w:r w:rsidRPr="00A22243">
        <w:rPr>
          <w:rFonts w:eastAsia="Times New Roman" w:cs="Times New Roman"/>
          <w:lang w:eastAsia="es-ES"/>
        </w:rPr>
        <w:t xml:space="preserve"> </w:t>
      </w:r>
      <w:r w:rsidRPr="00A22243">
        <w:rPr>
          <w:lang w:val="es-MX"/>
        </w:rPr>
        <w:t>PROCEDIMIENTO PARA LA HOMOLOGACIÓN TIPO A.</w:t>
      </w:r>
    </w:p>
    <w:p w14:paraId="6E50E405" w14:textId="77777777" w:rsidR="00314912" w:rsidRPr="00A22243" w:rsidRDefault="00314912" w:rsidP="00314912">
      <w:pPr>
        <w:spacing w:after="0" w:line="480" w:lineRule="auto"/>
        <w:ind w:left="284"/>
        <w:contextualSpacing/>
        <w:rPr>
          <w:lang w:val="es-MX"/>
        </w:rPr>
      </w:pPr>
      <w:r w:rsidRPr="00A22243">
        <w:rPr>
          <w:rFonts w:eastAsia="Times New Roman" w:cs="Times New Roman"/>
          <w:b/>
          <w:lang w:eastAsia="es-ES"/>
        </w:rPr>
        <w:t>CAPÍTULO V.</w:t>
      </w:r>
      <w:r w:rsidRPr="00A22243">
        <w:rPr>
          <w:rFonts w:eastAsia="Times New Roman" w:cs="Times New Roman"/>
          <w:lang w:eastAsia="es-ES"/>
        </w:rPr>
        <w:t xml:space="preserve"> </w:t>
      </w:r>
      <w:r w:rsidRPr="00A22243">
        <w:rPr>
          <w:lang w:val="es-MX"/>
        </w:rPr>
        <w:t>PROCEDIMIENTO PARA LA HOMOLOGACIÓN TIPO B.</w:t>
      </w:r>
    </w:p>
    <w:p w14:paraId="30488290" w14:textId="77777777" w:rsidR="00314912" w:rsidRPr="00A22243" w:rsidRDefault="00314912" w:rsidP="00314912">
      <w:pPr>
        <w:spacing w:after="0" w:line="480" w:lineRule="auto"/>
        <w:ind w:left="284"/>
        <w:contextualSpacing/>
        <w:rPr>
          <w:rFonts w:eastAsia="Times New Roman" w:cs="Times New Roman"/>
          <w:lang w:eastAsia="es-ES"/>
        </w:rPr>
      </w:pPr>
      <w:r w:rsidRPr="00A22243">
        <w:rPr>
          <w:rFonts w:eastAsia="Times New Roman" w:cs="Times New Roman"/>
          <w:b/>
          <w:lang w:eastAsia="es-ES"/>
        </w:rPr>
        <w:t>CAPÍTULO VI.</w:t>
      </w:r>
      <w:r w:rsidRPr="00A22243">
        <w:rPr>
          <w:rFonts w:eastAsia="Times New Roman" w:cs="Times New Roman"/>
          <w:lang w:eastAsia="es-ES"/>
        </w:rPr>
        <w:t xml:space="preserve"> </w:t>
      </w:r>
      <w:r w:rsidRPr="00A22243">
        <w:rPr>
          <w:lang w:val="es-MX"/>
        </w:rPr>
        <w:t>PROCEDIMIENTOS PARA LA HOMOLOGACIÓN TIPO C.</w:t>
      </w:r>
    </w:p>
    <w:p w14:paraId="68C593C5" w14:textId="77777777" w:rsidR="00314912" w:rsidRPr="00A22243" w:rsidRDefault="00314912" w:rsidP="00314912">
      <w:pPr>
        <w:spacing w:after="0" w:line="480" w:lineRule="auto"/>
        <w:ind w:left="284"/>
        <w:contextualSpacing/>
        <w:rPr>
          <w:lang w:val="es-MX"/>
        </w:rPr>
      </w:pPr>
      <w:r w:rsidRPr="00A22243">
        <w:rPr>
          <w:rFonts w:eastAsia="Times New Roman" w:cs="Times New Roman"/>
          <w:b/>
          <w:lang w:eastAsia="es-ES"/>
        </w:rPr>
        <w:t>CAPÍTULO VII.</w:t>
      </w:r>
      <w:r w:rsidRPr="00A22243">
        <w:rPr>
          <w:rFonts w:eastAsia="Times New Roman" w:cs="Times New Roman"/>
          <w:lang w:eastAsia="es-ES"/>
        </w:rPr>
        <w:t xml:space="preserve"> </w:t>
      </w:r>
      <w:r w:rsidRPr="00A22243">
        <w:rPr>
          <w:lang w:val="es-MX"/>
        </w:rPr>
        <w:t>PROCEDIMIENTO PARA EL REGISTRO TIPO A, B Y C.</w:t>
      </w:r>
    </w:p>
    <w:p w14:paraId="7EC2D503" w14:textId="77777777" w:rsidR="00314912" w:rsidRPr="00A22243" w:rsidRDefault="00314912" w:rsidP="00314912">
      <w:pPr>
        <w:spacing w:after="0" w:line="480" w:lineRule="auto"/>
        <w:ind w:left="284"/>
        <w:contextualSpacing/>
        <w:rPr>
          <w:lang w:val="es-MX"/>
        </w:rPr>
      </w:pPr>
      <w:r w:rsidRPr="00A22243">
        <w:rPr>
          <w:rFonts w:eastAsia="Times New Roman" w:cs="Times New Roman"/>
          <w:b/>
          <w:lang w:eastAsia="es-ES"/>
        </w:rPr>
        <w:t>CAPÍTULO VIII.</w:t>
      </w:r>
      <w:r w:rsidRPr="00A22243">
        <w:rPr>
          <w:rFonts w:eastAsia="Times New Roman" w:cs="Times New Roman"/>
          <w:lang w:eastAsia="es-ES"/>
        </w:rPr>
        <w:t xml:space="preserve"> </w:t>
      </w:r>
      <w:r w:rsidRPr="00A22243">
        <w:rPr>
          <w:lang w:val="es-MX"/>
        </w:rPr>
        <w:t>DE LA VERIFICACIÓN Y VIGILANCIA.</w:t>
      </w:r>
    </w:p>
    <w:p w14:paraId="1372DC3D" w14:textId="77777777" w:rsidR="00314912" w:rsidRPr="00A22243" w:rsidRDefault="00314912" w:rsidP="00314912">
      <w:pPr>
        <w:spacing w:after="0" w:line="480" w:lineRule="auto"/>
        <w:ind w:left="284"/>
        <w:contextualSpacing/>
        <w:rPr>
          <w:lang w:val="es-MX"/>
        </w:rPr>
      </w:pPr>
      <w:r w:rsidRPr="00A22243">
        <w:rPr>
          <w:rFonts w:eastAsia="Times New Roman" w:cs="Times New Roman"/>
          <w:b/>
          <w:lang w:eastAsia="es-ES"/>
        </w:rPr>
        <w:t>CAPÍTULO IX.</w:t>
      </w:r>
      <w:r w:rsidRPr="00A22243">
        <w:rPr>
          <w:rFonts w:eastAsia="Times New Roman" w:cs="Times New Roman"/>
          <w:lang w:eastAsia="es-ES"/>
        </w:rPr>
        <w:t xml:space="preserve"> </w:t>
      </w:r>
      <w:r w:rsidRPr="00A22243">
        <w:rPr>
          <w:lang w:val="es-MX"/>
        </w:rPr>
        <w:t>DE LA CONTRASEÑA IFT.</w:t>
      </w:r>
    </w:p>
    <w:p w14:paraId="3877C549" w14:textId="77777777" w:rsidR="00314912" w:rsidRPr="00A22243" w:rsidRDefault="00314912" w:rsidP="00314912">
      <w:pPr>
        <w:spacing w:after="0" w:line="480" w:lineRule="auto"/>
        <w:ind w:left="284"/>
        <w:contextualSpacing/>
        <w:rPr>
          <w:rFonts w:eastAsia="Times New Roman" w:cs="Times New Roman"/>
          <w:b/>
          <w:lang w:eastAsia="es-ES"/>
        </w:rPr>
      </w:pPr>
      <w:r w:rsidRPr="00A22243">
        <w:rPr>
          <w:rFonts w:eastAsia="Times New Roman" w:cs="Times New Roman"/>
          <w:b/>
          <w:lang w:eastAsia="es-ES"/>
        </w:rPr>
        <w:t>TRANSITORIOS.</w:t>
      </w:r>
    </w:p>
    <w:p w14:paraId="65D8530A" w14:textId="77777777" w:rsidR="00314912" w:rsidRPr="00A22243" w:rsidRDefault="00314912" w:rsidP="00314912">
      <w:pPr>
        <w:spacing w:after="0"/>
        <w:ind w:left="284"/>
        <w:contextualSpacing/>
        <w:rPr>
          <w:lang w:val="es-MX"/>
        </w:rPr>
      </w:pPr>
      <w:r w:rsidRPr="00A22243">
        <w:rPr>
          <w:rFonts w:eastAsia="Times New Roman" w:cs="Times New Roman"/>
          <w:b/>
          <w:lang w:eastAsia="es-ES"/>
        </w:rPr>
        <w:t>ANEXO A.</w:t>
      </w:r>
      <w:r w:rsidRPr="00A22243">
        <w:rPr>
          <w:rFonts w:eastAsia="Times New Roman" w:cs="Times New Roman"/>
          <w:lang w:eastAsia="es-ES"/>
        </w:rPr>
        <w:t xml:space="preserve"> </w:t>
      </w:r>
      <w:r w:rsidRPr="00A22243">
        <w:rPr>
          <w:lang w:val="es-MX"/>
        </w:rPr>
        <w:t>REQUISITOS PARA EL PROCEDIMIENTO DE HOMOLOGACIÓN DE PRODUCTO.</w:t>
      </w:r>
    </w:p>
    <w:p w14:paraId="36F69873" w14:textId="77777777" w:rsidR="00314912" w:rsidRPr="00A22243" w:rsidRDefault="00314912" w:rsidP="00314912">
      <w:pPr>
        <w:spacing w:after="0"/>
        <w:ind w:left="284"/>
        <w:contextualSpacing/>
        <w:rPr>
          <w:lang w:val="es-MX"/>
        </w:rPr>
      </w:pPr>
      <w:r w:rsidRPr="00A22243">
        <w:rPr>
          <w:rFonts w:eastAsia="Times New Roman" w:cs="Times New Roman"/>
          <w:b/>
          <w:lang w:eastAsia="es-ES"/>
        </w:rPr>
        <w:t>ANEXO B.</w:t>
      </w:r>
      <w:r w:rsidRPr="00A22243">
        <w:rPr>
          <w:rFonts w:eastAsia="Times New Roman" w:cs="Times New Roman"/>
          <w:lang w:eastAsia="es-ES"/>
        </w:rPr>
        <w:t xml:space="preserve"> </w:t>
      </w:r>
      <w:r w:rsidRPr="00A22243">
        <w:rPr>
          <w:lang w:val="es-MX"/>
        </w:rPr>
        <w:t>CLASIFICACIÓN GENÉRICA DE PRODUCTOS SUJETOS A HOMOLOGACIÓN Y LISTADO DE NORMAS O DISPOSICIONES TÉCNICAS APLICABLES EN MATERIA DE TELECOMUNICACIONES Y RADIODIFUSIÓN (A LA FECHA DE EXPEDICIÓN DE LOS PRESENTES LINEAMIENTOS).</w:t>
      </w:r>
    </w:p>
    <w:p w14:paraId="2D434A3F" w14:textId="77777777" w:rsidR="00314912" w:rsidRPr="00A22243" w:rsidRDefault="00314912" w:rsidP="00314912">
      <w:pPr>
        <w:spacing w:after="0"/>
        <w:ind w:left="284"/>
        <w:contextualSpacing/>
        <w:rPr>
          <w:lang w:val="es-MX"/>
        </w:rPr>
      </w:pPr>
      <w:r w:rsidRPr="00A22243">
        <w:rPr>
          <w:rFonts w:eastAsia="Times New Roman" w:cs="Times New Roman"/>
          <w:b/>
          <w:lang w:eastAsia="es-ES"/>
        </w:rPr>
        <w:t>ANEXO C.</w:t>
      </w:r>
      <w:r w:rsidRPr="00A22243">
        <w:rPr>
          <w:rFonts w:eastAsia="Times New Roman" w:cs="Times New Roman"/>
          <w:lang w:eastAsia="es-ES"/>
        </w:rPr>
        <w:t xml:space="preserve"> </w:t>
      </w:r>
      <w:r w:rsidRPr="00A22243">
        <w:rPr>
          <w:lang w:val="es-MX"/>
        </w:rPr>
        <w:t>FORMATO ÚNICO HOM - SOLICITUD PARA LA OBTENCIÓN DEL CERTIFICADO DE HOMOLOGACIÓN DE UN PRODUCTO DE TELECOMUNICACIONES O RADIODIFUSIÓN.</w:t>
      </w:r>
    </w:p>
    <w:p w14:paraId="09841DE5" w14:textId="77777777" w:rsidR="00314912" w:rsidRPr="00A22243" w:rsidRDefault="00314912" w:rsidP="00314912">
      <w:pPr>
        <w:spacing w:after="0" w:line="480" w:lineRule="auto"/>
        <w:ind w:left="284"/>
        <w:contextualSpacing/>
        <w:rPr>
          <w:lang w:val="es-MX"/>
        </w:rPr>
      </w:pPr>
      <w:r w:rsidRPr="00A22243">
        <w:rPr>
          <w:rFonts w:eastAsia="Times New Roman" w:cs="Times New Roman"/>
          <w:b/>
          <w:lang w:eastAsia="es-ES"/>
        </w:rPr>
        <w:t>ANEXO D.</w:t>
      </w:r>
      <w:r w:rsidRPr="00A22243">
        <w:rPr>
          <w:rFonts w:eastAsia="Times New Roman" w:cs="Times New Roman"/>
          <w:lang w:eastAsia="es-ES"/>
        </w:rPr>
        <w:t xml:space="preserve"> </w:t>
      </w:r>
      <w:r w:rsidRPr="00A22243">
        <w:rPr>
          <w:lang w:val="es-MX"/>
        </w:rPr>
        <w:t>FORMATO DE DICTAMEN TÉCNICO.</w:t>
      </w:r>
    </w:p>
    <w:p w14:paraId="2C7B86DA" w14:textId="77777777" w:rsidR="002E6B7B" w:rsidRPr="00A22243" w:rsidRDefault="002E6B7B" w:rsidP="00314912">
      <w:pPr>
        <w:spacing w:after="0" w:line="480" w:lineRule="auto"/>
        <w:ind w:left="284"/>
        <w:contextualSpacing/>
        <w:rPr>
          <w:lang w:val="es-MX"/>
        </w:rPr>
      </w:pPr>
    </w:p>
    <w:p w14:paraId="19F11690" w14:textId="77777777" w:rsidR="00BC762A" w:rsidRPr="00A22243" w:rsidRDefault="00BC762A" w:rsidP="006E146E">
      <w:pPr>
        <w:pStyle w:val="Ttulo2"/>
        <w:rPr>
          <w:lang w:val="es-MX"/>
        </w:rPr>
      </w:pPr>
      <w:r w:rsidRPr="00A22243">
        <w:rPr>
          <w:lang w:val="es-MX"/>
        </w:rPr>
        <w:lastRenderedPageBreak/>
        <w:t>CAP</w:t>
      </w:r>
      <w:r w:rsidR="007D6390" w:rsidRPr="00A22243">
        <w:rPr>
          <w:lang w:val="es-MX"/>
        </w:rPr>
        <w:t>Í</w:t>
      </w:r>
      <w:r w:rsidRPr="00A22243">
        <w:rPr>
          <w:lang w:val="es-MX"/>
        </w:rPr>
        <w:t>TULO I</w:t>
      </w:r>
      <w:r w:rsidR="003759C2" w:rsidRPr="00A22243">
        <w:rPr>
          <w:lang w:val="es-MX"/>
        </w:rPr>
        <w:t xml:space="preserve"> </w:t>
      </w:r>
    </w:p>
    <w:p w14:paraId="50FB6316" w14:textId="77777777" w:rsidR="00BC762A" w:rsidRPr="00A22243" w:rsidRDefault="00BC762A" w:rsidP="006E146E">
      <w:pPr>
        <w:jc w:val="center"/>
        <w:rPr>
          <w:b/>
          <w:lang w:val="es-MX"/>
        </w:rPr>
      </w:pPr>
      <w:r w:rsidRPr="00A22243">
        <w:rPr>
          <w:b/>
          <w:lang w:val="es-MX"/>
        </w:rPr>
        <w:t>DISPOSICIONES GENERALES</w:t>
      </w:r>
    </w:p>
    <w:p w14:paraId="5715157D" w14:textId="77777777" w:rsidR="00FD04EB" w:rsidRPr="00A22243" w:rsidRDefault="00D206BF" w:rsidP="00074B07">
      <w:r w:rsidRPr="00A22243">
        <w:rPr>
          <w:rFonts w:eastAsia="Times New Roman" w:cs="Arial"/>
          <w:b/>
          <w:bCs/>
          <w:lang w:eastAsia="es-MX"/>
        </w:rPr>
        <w:t>PRIMERO.</w:t>
      </w:r>
      <w:r w:rsidR="00BC762A" w:rsidRPr="00A22243">
        <w:rPr>
          <w:lang w:val="es-MX"/>
        </w:rPr>
        <w:t xml:space="preserve"> </w:t>
      </w:r>
      <w:r w:rsidR="0044091A" w:rsidRPr="00A22243">
        <w:rPr>
          <w:lang w:val="es-MX"/>
        </w:rPr>
        <w:t xml:space="preserve">Los </w:t>
      </w:r>
      <w:r w:rsidR="001E7D11" w:rsidRPr="00A22243">
        <w:rPr>
          <w:lang w:val="es-MX"/>
        </w:rPr>
        <w:t>presente</w:t>
      </w:r>
      <w:r w:rsidR="0044091A" w:rsidRPr="00A22243">
        <w:rPr>
          <w:lang w:val="es-MX"/>
        </w:rPr>
        <w:t>s</w:t>
      </w:r>
      <w:r w:rsidR="001E7D11" w:rsidRPr="00A22243">
        <w:rPr>
          <w:lang w:val="es-MX"/>
        </w:rPr>
        <w:t xml:space="preserve"> </w:t>
      </w:r>
      <w:r w:rsidR="0044091A" w:rsidRPr="00A22243">
        <w:t>lineamientos</w:t>
      </w:r>
      <w:r w:rsidR="00535A51" w:rsidRPr="00A22243">
        <w:rPr>
          <w:lang w:val="es-MX"/>
        </w:rPr>
        <w:t xml:space="preserve"> </w:t>
      </w:r>
      <w:r w:rsidR="0044091A" w:rsidRPr="00A22243">
        <w:rPr>
          <w:lang w:val="es-MX"/>
        </w:rPr>
        <w:t xml:space="preserve">son </w:t>
      </w:r>
      <w:r w:rsidR="00E438AB" w:rsidRPr="00A22243">
        <w:rPr>
          <w:lang w:val="es-MX"/>
        </w:rPr>
        <w:t xml:space="preserve">de </w:t>
      </w:r>
      <w:r w:rsidR="00D577CE" w:rsidRPr="00A22243">
        <w:rPr>
          <w:lang w:val="es-MX"/>
        </w:rPr>
        <w:t>observancia obligatoria y</w:t>
      </w:r>
      <w:r w:rsidR="009A1C94" w:rsidRPr="00A22243">
        <w:rPr>
          <w:lang w:val="es-MX"/>
        </w:rPr>
        <w:t xml:space="preserve"> tienen por objeto</w:t>
      </w:r>
      <w:r w:rsidR="00D577CE" w:rsidRPr="00A22243">
        <w:rPr>
          <w:lang w:val="es-MX"/>
        </w:rPr>
        <w:t xml:space="preserve"> </w:t>
      </w:r>
      <w:r w:rsidR="006B61B0" w:rsidRPr="00A22243">
        <w:t>establece</w:t>
      </w:r>
      <w:r w:rsidR="009A1C94" w:rsidRPr="00A22243">
        <w:t>r</w:t>
      </w:r>
      <w:r w:rsidR="006B61B0" w:rsidRPr="00A22243">
        <w:t xml:space="preserve"> </w:t>
      </w:r>
      <w:r w:rsidR="007E594B" w:rsidRPr="00A22243">
        <w:t>los</w:t>
      </w:r>
      <w:r w:rsidR="006B61B0" w:rsidRPr="00A22243">
        <w:t xml:space="preserve"> </w:t>
      </w:r>
      <w:r w:rsidR="0044091A" w:rsidRPr="00A22243">
        <w:t xml:space="preserve">procedimientos y disposiciones </w:t>
      </w:r>
      <w:r w:rsidR="00652F0E" w:rsidRPr="00A22243">
        <w:t>sobre</w:t>
      </w:r>
      <w:r w:rsidR="00011018" w:rsidRPr="00A22243">
        <w:t xml:space="preserve"> </w:t>
      </w:r>
      <w:r w:rsidR="006B61B0" w:rsidRPr="00A22243">
        <w:t>la homologación</w:t>
      </w:r>
      <w:r w:rsidR="001E7D11" w:rsidRPr="00A22243">
        <w:t xml:space="preserve"> </w:t>
      </w:r>
      <w:r w:rsidR="00D577CE" w:rsidRPr="00A22243">
        <w:t xml:space="preserve">de </w:t>
      </w:r>
      <w:r w:rsidR="00D577CE" w:rsidRPr="00A22243">
        <w:rPr>
          <w:lang w:val="es-MX"/>
        </w:rPr>
        <w:t>productos, equipos, dispositivos o aparatos destinados a telecomunicaciones o radiodifusión que puedan ser conectados a una red de telecomunicaciones o hacer uso del espectro radioeléctrico</w:t>
      </w:r>
      <w:r w:rsidR="006B61B0" w:rsidRPr="00A22243">
        <w:t>.</w:t>
      </w:r>
      <w:r w:rsidR="00FD04EB" w:rsidRPr="00A22243">
        <w:t xml:space="preserve"> </w:t>
      </w:r>
    </w:p>
    <w:p w14:paraId="5EE635B9" w14:textId="77777777" w:rsidR="000F262D" w:rsidRPr="00A22243" w:rsidRDefault="00D206BF" w:rsidP="000F262D">
      <w:pPr>
        <w:rPr>
          <w:lang w:val="es-MX"/>
        </w:rPr>
      </w:pPr>
      <w:r w:rsidRPr="00A22243">
        <w:rPr>
          <w:rFonts w:eastAsia="Times New Roman" w:cs="Arial"/>
          <w:b/>
          <w:bCs/>
          <w:lang w:eastAsia="es-MX"/>
        </w:rPr>
        <w:t>SEGUNDO</w:t>
      </w:r>
      <w:r w:rsidR="002843A8" w:rsidRPr="00A22243">
        <w:rPr>
          <w:b/>
          <w:lang w:val="es-MX"/>
        </w:rPr>
        <w:t xml:space="preserve">. </w:t>
      </w:r>
      <w:r w:rsidR="0089265F" w:rsidRPr="00A22243">
        <w:rPr>
          <w:lang w:val="es-MX"/>
        </w:rPr>
        <w:t>L</w:t>
      </w:r>
      <w:r w:rsidR="00E7481B" w:rsidRPr="00A22243">
        <w:rPr>
          <w:lang w:val="es-MX"/>
        </w:rPr>
        <w:t xml:space="preserve">a Unidad de Concesiones y Servicios </w:t>
      </w:r>
      <w:r w:rsidR="003676D9" w:rsidRPr="00A22243">
        <w:rPr>
          <w:lang w:val="es-MX"/>
        </w:rPr>
        <w:t>del</w:t>
      </w:r>
      <w:r w:rsidR="00CC3425" w:rsidRPr="00A22243">
        <w:rPr>
          <w:lang w:val="es-MX"/>
        </w:rPr>
        <w:t xml:space="preserve"> </w:t>
      </w:r>
      <w:r w:rsidR="003676D9" w:rsidRPr="00A22243">
        <w:rPr>
          <w:lang w:val="es-MX"/>
        </w:rPr>
        <w:t>Instituto</w:t>
      </w:r>
      <w:r w:rsidR="0089265F" w:rsidRPr="00A22243">
        <w:rPr>
          <w:lang w:val="es-MX"/>
        </w:rPr>
        <w:t xml:space="preserve"> Federal de Telecomunicaciones</w:t>
      </w:r>
      <w:r w:rsidR="003676D9" w:rsidRPr="00A22243">
        <w:rPr>
          <w:lang w:val="es-MX"/>
        </w:rPr>
        <w:t xml:space="preserve"> </w:t>
      </w:r>
      <w:r w:rsidR="0089265F" w:rsidRPr="00A22243">
        <w:rPr>
          <w:lang w:val="es-MX"/>
        </w:rPr>
        <w:t>será la encargada de</w:t>
      </w:r>
      <w:r w:rsidR="004D34AA" w:rsidRPr="00A22243">
        <w:rPr>
          <w:lang w:val="es-MX"/>
        </w:rPr>
        <w:t xml:space="preserve"> </w:t>
      </w:r>
      <w:r w:rsidR="003676D9" w:rsidRPr="00A22243">
        <w:rPr>
          <w:lang w:val="es-MX"/>
        </w:rPr>
        <w:t xml:space="preserve">aplicar los procedimientos </w:t>
      </w:r>
      <w:r w:rsidR="00737D03" w:rsidRPr="00A22243">
        <w:rPr>
          <w:lang w:val="es-MX"/>
        </w:rPr>
        <w:t xml:space="preserve">para la </w:t>
      </w:r>
      <w:r w:rsidR="003676D9" w:rsidRPr="00A22243">
        <w:rPr>
          <w:lang w:val="es-MX"/>
        </w:rPr>
        <w:t xml:space="preserve">homologación </w:t>
      </w:r>
      <w:r w:rsidR="00737D03" w:rsidRPr="00A22243">
        <w:rPr>
          <w:lang w:val="es-MX"/>
        </w:rPr>
        <w:t xml:space="preserve">de productos, equipos, dispositivos o aparatos </w:t>
      </w:r>
      <w:r w:rsidR="00852747" w:rsidRPr="00A22243">
        <w:rPr>
          <w:lang w:val="es-MX"/>
        </w:rPr>
        <w:t xml:space="preserve">previstos en </w:t>
      </w:r>
      <w:r w:rsidR="00D9382C" w:rsidRPr="00A22243">
        <w:rPr>
          <w:lang w:val="es-MX"/>
        </w:rPr>
        <w:t>los presente</w:t>
      </w:r>
      <w:r w:rsidR="00852747" w:rsidRPr="00A22243">
        <w:rPr>
          <w:lang w:val="es-MX"/>
        </w:rPr>
        <w:t>s</w:t>
      </w:r>
      <w:r w:rsidR="00D9382C" w:rsidRPr="00A22243">
        <w:rPr>
          <w:lang w:val="es-MX"/>
        </w:rPr>
        <w:t xml:space="preserve"> lineamientos </w:t>
      </w:r>
      <w:r w:rsidR="003676D9" w:rsidRPr="00A22243">
        <w:rPr>
          <w:lang w:val="es-MX"/>
        </w:rPr>
        <w:t xml:space="preserve">y </w:t>
      </w:r>
      <w:r w:rsidR="0089265F" w:rsidRPr="00A22243">
        <w:rPr>
          <w:lang w:val="es-MX"/>
        </w:rPr>
        <w:t xml:space="preserve">de </w:t>
      </w:r>
      <w:r w:rsidR="003676D9" w:rsidRPr="00A22243">
        <w:rPr>
          <w:lang w:val="es-MX"/>
        </w:rPr>
        <w:t>emitir</w:t>
      </w:r>
      <w:r w:rsidR="000F262D" w:rsidRPr="00A22243">
        <w:rPr>
          <w:lang w:val="es-MX"/>
        </w:rPr>
        <w:t xml:space="preserve"> los certificados de homologación correspondientes</w:t>
      </w:r>
      <w:r w:rsidR="00CE7358" w:rsidRPr="00A22243">
        <w:rPr>
          <w:lang w:val="es-MX"/>
        </w:rPr>
        <w:t>.</w:t>
      </w:r>
    </w:p>
    <w:p w14:paraId="40A7E7D4" w14:textId="77777777" w:rsidR="007F716F" w:rsidRPr="00A22243" w:rsidRDefault="00A14CE4" w:rsidP="006C0D7C">
      <w:pPr>
        <w:rPr>
          <w:lang w:val="es-MX"/>
        </w:rPr>
      </w:pPr>
      <w:r w:rsidRPr="00A22243">
        <w:rPr>
          <w:rFonts w:eastAsia="Times New Roman" w:cs="Arial"/>
          <w:b/>
          <w:lang w:eastAsia="es-MX"/>
        </w:rPr>
        <w:t>TERCERO</w:t>
      </w:r>
      <w:r w:rsidR="007F716F" w:rsidRPr="00A22243">
        <w:rPr>
          <w:b/>
          <w:lang w:val="es-MX"/>
        </w:rPr>
        <w:t xml:space="preserve">. </w:t>
      </w:r>
      <w:r w:rsidR="0054061C" w:rsidRPr="00A22243">
        <w:rPr>
          <w:lang w:val="es-MX"/>
        </w:rPr>
        <w:t>Los</w:t>
      </w:r>
      <w:r w:rsidR="00CC3425" w:rsidRPr="00A22243">
        <w:rPr>
          <w:lang w:val="es-MX"/>
        </w:rPr>
        <w:t xml:space="preserve"> certificado</w:t>
      </w:r>
      <w:r w:rsidR="0054061C" w:rsidRPr="00A22243">
        <w:rPr>
          <w:lang w:val="es-MX"/>
        </w:rPr>
        <w:t>s</w:t>
      </w:r>
      <w:r w:rsidR="00CC3425" w:rsidRPr="00A22243">
        <w:rPr>
          <w:lang w:val="es-MX"/>
        </w:rPr>
        <w:t xml:space="preserve"> de</w:t>
      </w:r>
      <w:r w:rsidR="00CC3425" w:rsidRPr="00A22243">
        <w:rPr>
          <w:b/>
          <w:lang w:val="es-MX"/>
        </w:rPr>
        <w:t xml:space="preserve"> </w:t>
      </w:r>
      <w:r w:rsidR="004851DB" w:rsidRPr="00A22243">
        <w:rPr>
          <w:lang w:val="es-MX"/>
        </w:rPr>
        <w:t>h</w:t>
      </w:r>
      <w:r w:rsidR="007F716F" w:rsidRPr="00A22243">
        <w:rPr>
          <w:lang w:val="es-MX"/>
        </w:rPr>
        <w:t xml:space="preserve">omologación </w:t>
      </w:r>
      <w:r w:rsidR="008466FF" w:rsidRPr="00A22243">
        <w:rPr>
          <w:lang w:val="es-MX"/>
        </w:rPr>
        <w:t>únicamente se otorgará</w:t>
      </w:r>
      <w:r w:rsidR="0054061C" w:rsidRPr="00A22243">
        <w:rPr>
          <w:lang w:val="es-MX"/>
        </w:rPr>
        <w:t>n</w:t>
      </w:r>
      <w:r w:rsidR="007F716F" w:rsidRPr="00A22243">
        <w:rPr>
          <w:lang w:val="es-MX"/>
        </w:rPr>
        <w:t xml:space="preserve"> a los </w:t>
      </w:r>
      <w:r w:rsidR="008466FF" w:rsidRPr="00A22243">
        <w:rPr>
          <w:lang w:val="es-MX"/>
        </w:rPr>
        <w:t>i</w:t>
      </w:r>
      <w:r w:rsidR="007F716F" w:rsidRPr="00A22243">
        <w:rPr>
          <w:lang w:val="es-MX"/>
        </w:rPr>
        <w:t>nteresados que cuenten con domicilio en los Estados Unidos Mexicanos.</w:t>
      </w:r>
    </w:p>
    <w:p w14:paraId="04757FE5" w14:textId="77777777" w:rsidR="00A557F2" w:rsidRPr="00A22243" w:rsidRDefault="00A14CE4" w:rsidP="00A557F2">
      <w:pPr>
        <w:rPr>
          <w:lang w:val="es-MX"/>
        </w:rPr>
      </w:pPr>
      <w:r w:rsidRPr="00A22243">
        <w:rPr>
          <w:rFonts w:eastAsia="Times New Roman" w:cs="Arial"/>
          <w:b/>
          <w:bCs/>
          <w:lang w:eastAsia="es-MX"/>
        </w:rPr>
        <w:t>CUARTO</w:t>
      </w:r>
      <w:r w:rsidR="00A557F2" w:rsidRPr="00A22243">
        <w:rPr>
          <w:b/>
          <w:lang w:val="es-MX"/>
        </w:rPr>
        <w:t xml:space="preserve">. </w:t>
      </w:r>
      <w:r w:rsidR="0054061C" w:rsidRPr="00A22243">
        <w:rPr>
          <w:lang w:val="es-MX"/>
        </w:rPr>
        <w:t>Los</w:t>
      </w:r>
      <w:r w:rsidR="00A557F2" w:rsidRPr="00A22243">
        <w:rPr>
          <w:lang w:val="es-MX"/>
        </w:rPr>
        <w:t xml:space="preserve"> </w:t>
      </w:r>
      <w:r w:rsidR="003D4895" w:rsidRPr="00A22243">
        <w:rPr>
          <w:lang w:val="es-MX"/>
        </w:rPr>
        <w:t>c</w:t>
      </w:r>
      <w:r w:rsidR="00A557F2" w:rsidRPr="00A22243">
        <w:rPr>
          <w:lang w:val="es-MX"/>
        </w:rPr>
        <w:t>ertificado</w:t>
      </w:r>
      <w:r w:rsidR="0054061C" w:rsidRPr="00A22243">
        <w:rPr>
          <w:lang w:val="es-MX"/>
        </w:rPr>
        <w:t>s</w:t>
      </w:r>
      <w:r w:rsidR="00A557F2" w:rsidRPr="00A22243">
        <w:rPr>
          <w:lang w:val="es-MX"/>
        </w:rPr>
        <w:t xml:space="preserve"> de </w:t>
      </w:r>
      <w:r w:rsidR="003D4895" w:rsidRPr="00A22243">
        <w:rPr>
          <w:lang w:val="es-MX"/>
        </w:rPr>
        <w:t>h</w:t>
      </w:r>
      <w:r w:rsidR="00A557F2" w:rsidRPr="00A22243">
        <w:rPr>
          <w:lang w:val="es-MX"/>
        </w:rPr>
        <w:t>omologación</w:t>
      </w:r>
      <w:r w:rsidR="00D53A80" w:rsidRPr="00A22243">
        <w:rPr>
          <w:lang w:val="es-MX"/>
        </w:rPr>
        <w:t xml:space="preserve"> </w:t>
      </w:r>
      <w:r w:rsidR="00426081" w:rsidRPr="00A22243">
        <w:rPr>
          <w:lang w:val="es-MX"/>
        </w:rPr>
        <w:t>s</w:t>
      </w:r>
      <w:r w:rsidR="00D53A80" w:rsidRPr="00A22243">
        <w:rPr>
          <w:lang w:val="es-MX"/>
        </w:rPr>
        <w:t>on</w:t>
      </w:r>
      <w:r w:rsidR="00A557F2" w:rsidRPr="00A22243">
        <w:rPr>
          <w:lang w:val="es-MX"/>
        </w:rPr>
        <w:t xml:space="preserve"> intransferible</w:t>
      </w:r>
      <w:r w:rsidR="0054061C" w:rsidRPr="00A22243">
        <w:rPr>
          <w:lang w:val="es-MX"/>
        </w:rPr>
        <w:t>s</w:t>
      </w:r>
      <w:r w:rsidR="00A557F2" w:rsidRPr="00A22243">
        <w:rPr>
          <w:lang w:val="es-MX"/>
        </w:rPr>
        <w:t xml:space="preserve"> y únicamente tendrá</w:t>
      </w:r>
      <w:r w:rsidR="0054061C" w:rsidRPr="00A22243">
        <w:rPr>
          <w:lang w:val="es-MX"/>
        </w:rPr>
        <w:t>n</w:t>
      </w:r>
      <w:r w:rsidR="00A557F2" w:rsidRPr="00A22243">
        <w:rPr>
          <w:lang w:val="es-MX"/>
        </w:rPr>
        <w:t xml:space="preserve"> validez respecto de su titular.</w:t>
      </w:r>
    </w:p>
    <w:p w14:paraId="2AB8196F" w14:textId="77777777" w:rsidR="00674AEA" w:rsidRPr="00A22243" w:rsidRDefault="00BF64D8" w:rsidP="00A557F2">
      <w:pPr>
        <w:rPr>
          <w:lang w:val="es-MX"/>
        </w:rPr>
      </w:pPr>
      <w:r w:rsidRPr="00A22243">
        <w:rPr>
          <w:lang w:val="es-MX"/>
        </w:rPr>
        <w:t>C</w:t>
      </w:r>
      <w:r w:rsidR="00674AEA" w:rsidRPr="00A22243">
        <w:rPr>
          <w:lang w:val="es-MX"/>
        </w:rPr>
        <w:t>uando el i</w:t>
      </w:r>
      <w:r w:rsidR="003D4895" w:rsidRPr="00A22243">
        <w:rPr>
          <w:lang w:val="es-MX"/>
        </w:rPr>
        <w:t xml:space="preserve">nteresado </w:t>
      </w:r>
      <w:r w:rsidR="00674AEA" w:rsidRPr="00A22243">
        <w:rPr>
          <w:lang w:val="es-MX"/>
        </w:rPr>
        <w:t xml:space="preserve">en obtener un certificado de homologación </w:t>
      </w:r>
      <w:r w:rsidR="003D4895" w:rsidRPr="00A22243">
        <w:rPr>
          <w:lang w:val="es-MX"/>
        </w:rPr>
        <w:t xml:space="preserve">pertenezca a un grupo de interés económico, las </w:t>
      </w:r>
      <w:r w:rsidR="00802867" w:rsidRPr="00A22243">
        <w:rPr>
          <w:lang w:val="es-MX"/>
        </w:rPr>
        <w:t xml:space="preserve">personas </w:t>
      </w:r>
      <w:r w:rsidR="003D4895" w:rsidRPr="00A22243">
        <w:rPr>
          <w:lang w:val="es-MX"/>
        </w:rPr>
        <w:t>que form</w:t>
      </w:r>
      <w:r w:rsidR="00802867" w:rsidRPr="00A22243">
        <w:rPr>
          <w:lang w:val="es-MX"/>
        </w:rPr>
        <w:t>e</w:t>
      </w:r>
      <w:r w:rsidR="003D4895" w:rsidRPr="00A22243">
        <w:rPr>
          <w:lang w:val="es-MX"/>
        </w:rPr>
        <w:t>n parte del grupo de interés económico podrán hacer uso del mismo</w:t>
      </w:r>
      <w:r w:rsidR="00A7775B" w:rsidRPr="00A22243">
        <w:rPr>
          <w:lang w:val="es-MX"/>
        </w:rPr>
        <w:t>,</w:t>
      </w:r>
      <w:r w:rsidR="003D4895" w:rsidRPr="00A22243">
        <w:rPr>
          <w:lang w:val="es-MX"/>
        </w:rPr>
        <w:t xml:space="preserve"> siempre y cuando </w:t>
      </w:r>
      <w:r w:rsidR="00DE55F5">
        <w:rPr>
          <w:lang w:val="es-MX"/>
        </w:rPr>
        <w:t xml:space="preserve">se </w:t>
      </w:r>
      <w:r w:rsidR="00E438AB" w:rsidRPr="00A22243">
        <w:rPr>
          <w:lang w:val="es-MX"/>
        </w:rPr>
        <w:t xml:space="preserve">demuestre ante </w:t>
      </w:r>
      <w:r w:rsidR="003D4895" w:rsidRPr="00A22243">
        <w:rPr>
          <w:lang w:val="es-MX"/>
        </w:rPr>
        <w:t xml:space="preserve">el </w:t>
      </w:r>
      <w:r w:rsidRPr="00A22243">
        <w:rPr>
          <w:lang w:val="es-MX"/>
        </w:rPr>
        <w:t>Instituto</w:t>
      </w:r>
      <w:r w:rsidR="00674AEA" w:rsidRPr="00A22243">
        <w:rPr>
          <w:lang w:val="es-MX"/>
        </w:rPr>
        <w:t xml:space="preserve"> Federal de Telecomunicaciones de</w:t>
      </w:r>
      <w:r w:rsidR="003D4895" w:rsidRPr="00A22243">
        <w:rPr>
          <w:lang w:val="es-MX"/>
        </w:rPr>
        <w:t xml:space="preserve"> manera indubitable que pertenecen a </w:t>
      </w:r>
      <w:r w:rsidR="00A40AB6" w:rsidRPr="00A22243">
        <w:rPr>
          <w:lang w:val="es-MX"/>
        </w:rPr>
        <w:t xml:space="preserve">dicho grupo; lo anterior, presentando </w:t>
      </w:r>
      <w:r w:rsidR="003D4895" w:rsidRPr="00A22243">
        <w:rPr>
          <w:lang w:val="es-MX"/>
        </w:rPr>
        <w:t>los requisitos</w:t>
      </w:r>
      <w:r w:rsidR="00C76CE6" w:rsidRPr="00A22243">
        <w:rPr>
          <w:lang w:val="es-MX"/>
        </w:rPr>
        <w:t xml:space="preserve"> aplicables</w:t>
      </w:r>
      <w:r w:rsidR="003D4895" w:rsidRPr="00A22243">
        <w:rPr>
          <w:lang w:val="es-MX"/>
        </w:rPr>
        <w:t xml:space="preserve"> del Anexo A </w:t>
      </w:r>
      <w:r w:rsidR="00674AEA" w:rsidRPr="00A22243">
        <w:rPr>
          <w:lang w:val="es-MX"/>
        </w:rPr>
        <w:t xml:space="preserve">y </w:t>
      </w:r>
      <w:r w:rsidR="003D4895" w:rsidRPr="00A22243">
        <w:rPr>
          <w:lang w:val="es-MX"/>
        </w:rPr>
        <w:t xml:space="preserve">la solicitud del Anexo </w:t>
      </w:r>
      <w:r w:rsidR="00D53A80" w:rsidRPr="00A22243">
        <w:rPr>
          <w:lang w:val="es-MX"/>
        </w:rPr>
        <w:t>C</w:t>
      </w:r>
      <w:r w:rsidR="00087055" w:rsidRPr="00A22243">
        <w:rPr>
          <w:lang w:val="es-MX"/>
        </w:rPr>
        <w:t xml:space="preserve"> del presente ordenamiento</w:t>
      </w:r>
      <w:r w:rsidR="003D4895" w:rsidRPr="00A22243">
        <w:rPr>
          <w:lang w:val="es-MX"/>
        </w:rPr>
        <w:t xml:space="preserve">. </w:t>
      </w:r>
    </w:p>
    <w:p w14:paraId="6E8C125B" w14:textId="77777777" w:rsidR="00FB7367" w:rsidRPr="00FE1E34" w:rsidRDefault="00FB7367" w:rsidP="00FB7367">
      <w:pPr>
        <w:rPr>
          <w:lang w:val="es-MX"/>
        </w:rPr>
      </w:pPr>
      <w:r w:rsidRPr="00FE1E34">
        <w:rPr>
          <w:lang w:val="es-MX"/>
        </w:rPr>
        <w:t>El certificado de homologación correspondiente será único, y en su caso, incluirá las personas físicas o morales que podrán utilizarlo. Lo anterior, sin perjuicio de lo que establece el lineamiento Tercero del presente ordenamiento.</w:t>
      </w:r>
    </w:p>
    <w:p w14:paraId="6D0759E8" w14:textId="77777777" w:rsidR="00AD72E3" w:rsidRPr="00360767" w:rsidRDefault="00A14CE4" w:rsidP="000813FC">
      <w:pPr>
        <w:autoSpaceDE w:val="0"/>
        <w:autoSpaceDN w:val="0"/>
        <w:adjustRightInd w:val="0"/>
        <w:rPr>
          <w:lang w:val="es-MX"/>
        </w:rPr>
      </w:pPr>
      <w:r w:rsidRPr="00360767">
        <w:rPr>
          <w:b/>
          <w:lang w:val="es-MX"/>
        </w:rPr>
        <w:t>QUINTO</w:t>
      </w:r>
      <w:r w:rsidR="00C46541" w:rsidRPr="00360767">
        <w:rPr>
          <w:b/>
          <w:lang w:val="es-MX"/>
        </w:rPr>
        <w:t>.</w:t>
      </w:r>
      <w:r w:rsidR="00C46541" w:rsidRPr="00360767">
        <w:rPr>
          <w:lang w:val="es-MX"/>
        </w:rPr>
        <w:t xml:space="preserve"> </w:t>
      </w:r>
      <w:r w:rsidR="000813FC" w:rsidRPr="00360767">
        <w:rPr>
          <w:lang w:val="es-MX"/>
        </w:rPr>
        <w:t xml:space="preserve">Los concesionarios y autorizados únicamente conectarán a sus redes de telecomunicaciones </w:t>
      </w:r>
      <w:r w:rsidR="00883850" w:rsidRPr="00360767">
        <w:rPr>
          <w:lang w:val="es-MX"/>
        </w:rPr>
        <w:t>aquellos</w:t>
      </w:r>
      <w:r w:rsidR="004D7403" w:rsidRPr="00360767">
        <w:rPr>
          <w:lang w:val="es-MX"/>
        </w:rPr>
        <w:t xml:space="preserve"> </w:t>
      </w:r>
      <w:r w:rsidR="000813FC" w:rsidRPr="00360767">
        <w:rPr>
          <w:lang w:val="es-MX"/>
        </w:rPr>
        <w:t>productos, equipos, dispositivos o aparatos destinados a telecomunicaciones o radiodifusión que se encuentren debidamente homologados.</w:t>
      </w:r>
    </w:p>
    <w:p w14:paraId="4E11137D" w14:textId="77777777" w:rsidR="00447BCE" w:rsidRPr="00360767" w:rsidRDefault="003954F7" w:rsidP="001A183E">
      <w:pPr>
        <w:autoSpaceDE w:val="0"/>
        <w:autoSpaceDN w:val="0"/>
        <w:adjustRightInd w:val="0"/>
        <w:rPr>
          <w:lang w:val="es-MX"/>
        </w:rPr>
      </w:pPr>
      <w:r w:rsidRPr="00360767">
        <w:rPr>
          <w:lang w:val="es-MX"/>
        </w:rPr>
        <w:lastRenderedPageBreak/>
        <w:t>A</w:t>
      </w:r>
      <w:r w:rsidR="00E455A6" w:rsidRPr="00360767">
        <w:rPr>
          <w:lang w:val="es-MX"/>
        </w:rPr>
        <w:t xml:space="preserve"> efecto </w:t>
      </w:r>
      <w:r w:rsidRPr="00360767">
        <w:rPr>
          <w:lang w:val="es-MX"/>
        </w:rPr>
        <w:t>de</w:t>
      </w:r>
      <w:r w:rsidR="00DF3D11" w:rsidRPr="00360767">
        <w:rPr>
          <w:lang w:val="es-MX"/>
        </w:rPr>
        <w:t xml:space="preserve"> dar cumplimiento a</w:t>
      </w:r>
      <w:r w:rsidRPr="00360767">
        <w:rPr>
          <w:lang w:val="es-MX"/>
        </w:rPr>
        <w:t xml:space="preserve"> lo anterior los concesionarios y autorizados </w:t>
      </w:r>
      <w:r w:rsidR="00DD3A66" w:rsidRPr="00360767">
        <w:rPr>
          <w:lang w:val="es-MX"/>
        </w:rPr>
        <w:t>deben cerciorarse que</w:t>
      </w:r>
      <w:r w:rsidR="00A01BB4" w:rsidRPr="00360767">
        <w:rPr>
          <w:lang w:val="es-MX"/>
        </w:rPr>
        <w:t xml:space="preserve"> aquellos productos, equipos, dispositivos o aparatos </w:t>
      </w:r>
      <w:r w:rsidR="0039597B" w:rsidRPr="00360767">
        <w:rPr>
          <w:lang w:val="es-MX"/>
        </w:rPr>
        <w:t>previo a su</w:t>
      </w:r>
      <w:r w:rsidR="00DD3A66" w:rsidRPr="00360767">
        <w:rPr>
          <w:lang w:val="es-MX"/>
        </w:rPr>
        <w:t xml:space="preserve"> </w:t>
      </w:r>
      <w:r w:rsidR="0039597B" w:rsidRPr="00360767">
        <w:rPr>
          <w:lang w:val="es-MX"/>
        </w:rPr>
        <w:t>instalación y operación en</w:t>
      </w:r>
      <w:r w:rsidR="00447BCE" w:rsidRPr="00360767">
        <w:rPr>
          <w:lang w:val="es-MX"/>
        </w:rPr>
        <w:t xml:space="preserve"> sus redes de telecomunicaciones</w:t>
      </w:r>
      <w:r w:rsidR="00813FCF" w:rsidRPr="00360767">
        <w:rPr>
          <w:lang w:val="es-MX"/>
        </w:rPr>
        <w:t xml:space="preserve"> tengan</w:t>
      </w:r>
      <w:r w:rsidR="002C6C4B" w:rsidRPr="00360767">
        <w:rPr>
          <w:lang w:val="es-MX"/>
        </w:rPr>
        <w:t xml:space="preserve"> un certificado de homologación vigente</w:t>
      </w:r>
      <w:r w:rsidR="00A01BB4" w:rsidRPr="00360767">
        <w:rPr>
          <w:lang w:val="es-MX"/>
        </w:rPr>
        <w:t xml:space="preserve"> en</w:t>
      </w:r>
      <w:r w:rsidR="00447BCE" w:rsidRPr="00360767">
        <w:rPr>
          <w:lang w:val="es-MX"/>
        </w:rPr>
        <w:t>:</w:t>
      </w:r>
    </w:p>
    <w:p w14:paraId="00258625" w14:textId="77777777" w:rsidR="00447BCE" w:rsidRPr="00360767" w:rsidRDefault="00447BCE" w:rsidP="00847396">
      <w:pPr>
        <w:pStyle w:val="Prrafodelista"/>
        <w:numPr>
          <w:ilvl w:val="0"/>
          <w:numId w:val="85"/>
        </w:numPr>
        <w:autoSpaceDE w:val="0"/>
        <w:autoSpaceDN w:val="0"/>
        <w:adjustRightInd w:val="0"/>
        <w:rPr>
          <w:lang w:val="es-MX"/>
        </w:rPr>
      </w:pPr>
      <w:r w:rsidRPr="00360767">
        <w:rPr>
          <w:lang w:val="es-MX"/>
        </w:rPr>
        <w:t>L</w:t>
      </w:r>
      <w:r w:rsidR="00785546" w:rsidRPr="00360767">
        <w:rPr>
          <w:lang w:val="es-MX"/>
        </w:rPr>
        <w:t xml:space="preserve">a lista de equipos homologados </w:t>
      </w:r>
      <w:r w:rsidRPr="00360767">
        <w:rPr>
          <w:lang w:val="es-MX"/>
        </w:rPr>
        <w:t>d</w:t>
      </w:r>
      <w:r w:rsidR="00785546" w:rsidRPr="00360767">
        <w:rPr>
          <w:lang w:val="es-MX"/>
        </w:rPr>
        <w:t>el Instituto</w:t>
      </w:r>
      <w:r w:rsidR="00DD3A66" w:rsidRPr="00360767">
        <w:rPr>
          <w:lang w:val="es-MX"/>
        </w:rPr>
        <w:t xml:space="preserve"> Federal de Telecomunicaciones</w:t>
      </w:r>
      <w:r w:rsidR="00DE55F5" w:rsidRPr="00360767">
        <w:rPr>
          <w:lang w:val="es-MX"/>
        </w:rPr>
        <w:t>,</w:t>
      </w:r>
      <w:r w:rsidRPr="00360767">
        <w:rPr>
          <w:lang w:val="es-MX"/>
        </w:rPr>
        <w:t xml:space="preserve"> y</w:t>
      </w:r>
      <w:r w:rsidR="00785546" w:rsidRPr="00360767">
        <w:rPr>
          <w:lang w:val="es-MX"/>
        </w:rPr>
        <w:t xml:space="preserve"> </w:t>
      </w:r>
    </w:p>
    <w:p w14:paraId="3A97E3DA" w14:textId="3498E193" w:rsidR="00AD72E3" w:rsidRPr="00360767" w:rsidRDefault="00DE55F5" w:rsidP="00847396">
      <w:pPr>
        <w:pStyle w:val="Prrafodelista"/>
        <w:numPr>
          <w:ilvl w:val="0"/>
          <w:numId w:val="85"/>
        </w:numPr>
        <w:autoSpaceDE w:val="0"/>
        <w:autoSpaceDN w:val="0"/>
        <w:adjustRightInd w:val="0"/>
        <w:rPr>
          <w:lang w:val="es-MX"/>
        </w:rPr>
      </w:pPr>
      <w:r w:rsidRPr="00360767">
        <w:rPr>
          <w:lang w:val="es-MX"/>
        </w:rPr>
        <w:t xml:space="preserve">En el caso de concesionarios y autorizados que presten el servicio de telecomunicaciones móvil, además deberán consultar en </w:t>
      </w:r>
      <w:r w:rsidR="00447BCE" w:rsidRPr="00360767">
        <w:rPr>
          <w:lang w:val="es-MX"/>
        </w:rPr>
        <w:t>l</w:t>
      </w:r>
      <w:r w:rsidR="00DD4489" w:rsidRPr="00360767">
        <w:rPr>
          <w:lang w:val="es-MX"/>
        </w:rPr>
        <w:t xml:space="preserve">a base de datos de IMEI </w:t>
      </w:r>
      <w:r w:rsidR="00B91387" w:rsidRPr="00FE1E34">
        <w:rPr>
          <w:lang w:val="es-MX"/>
        </w:rPr>
        <w:t xml:space="preserve">de equipos terminales móviles homologados por el Instituto Federal de Telecomunicaciones, </w:t>
      </w:r>
      <w:r w:rsidR="00224ECA">
        <w:rPr>
          <w:lang w:val="es-MX"/>
        </w:rPr>
        <w:t xml:space="preserve">para verificar </w:t>
      </w:r>
      <w:r w:rsidR="00B91387" w:rsidRPr="00FE1E34">
        <w:rPr>
          <w:lang w:val="es-MX"/>
        </w:rPr>
        <w:t>la existencia del</w:t>
      </w:r>
      <w:r w:rsidR="00B91387">
        <w:rPr>
          <w:lang w:val="es-MX"/>
        </w:rPr>
        <w:t xml:space="preserve"> IMEI único y válido</w:t>
      </w:r>
      <w:r w:rsidRPr="00360767">
        <w:rPr>
          <w:lang w:val="es-MX"/>
        </w:rPr>
        <w:t>.</w:t>
      </w:r>
    </w:p>
    <w:p w14:paraId="5CE7D068" w14:textId="7CA9DBC6" w:rsidR="00FB7367" w:rsidRPr="00FE1E34" w:rsidRDefault="00347C94" w:rsidP="00FB7367">
      <w:pPr>
        <w:rPr>
          <w:lang w:val="es-MX"/>
        </w:rPr>
      </w:pPr>
      <w:r w:rsidRPr="00360767">
        <w:rPr>
          <w:lang w:val="es-MX"/>
        </w:rPr>
        <w:t xml:space="preserve">Los concesionarios y autorizados no podrán solicitar a los usuarios finales el certificado de homologación para permitir la conexión de </w:t>
      </w:r>
      <w:r w:rsidR="00CB46CB" w:rsidRPr="00360767">
        <w:rPr>
          <w:lang w:val="es-MX"/>
        </w:rPr>
        <w:t>los</w:t>
      </w:r>
      <w:r w:rsidRPr="00360767">
        <w:rPr>
          <w:lang w:val="es-MX"/>
        </w:rPr>
        <w:t xml:space="preserve"> productos, equipos, dispositivos o aparatos </w:t>
      </w:r>
      <w:r w:rsidR="00CB46CB" w:rsidRPr="00360767">
        <w:rPr>
          <w:lang w:val="es-MX"/>
        </w:rPr>
        <w:t>a las redes de telecomunicaciones</w:t>
      </w:r>
      <w:r w:rsidR="00FB7367" w:rsidRPr="00FE1E34">
        <w:rPr>
          <w:lang w:val="es-MX"/>
        </w:rPr>
        <w:t xml:space="preserve">. </w:t>
      </w:r>
    </w:p>
    <w:p w14:paraId="3C141201" w14:textId="77777777" w:rsidR="003E1D0D" w:rsidRPr="00A22243" w:rsidRDefault="00A14CE4" w:rsidP="006E146E">
      <w:pPr>
        <w:rPr>
          <w:lang w:val="es-MX"/>
        </w:rPr>
      </w:pPr>
      <w:r w:rsidRPr="00A22243">
        <w:rPr>
          <w:b/>
          <w:lang w:val="es-MX"/>
        </w:rPr>
        <w:t>SEXTO</w:t>
      </w:r>
      <w:r w:rsidR="003E1D0D" w:rsidRPr="00A22243">
        <w:rPr>
          <w:b/>
          <w:lang w:val="es-MX"/>
        </w:rPr>
        <w:t xml:space="preserve">. </w:t>
      </w:r>
      <w:r w:rsidR="003E1D0D" w:rsidRPr="00A22243">
        <w:rPr>
          <w:lang w:val="es-MX"/>
        </w:rPr>
        <w:t>La interpretación de</w:t>
      </w:r>
      <w:r w:rsidR="006500D6" w:rsidRPr="00A22243">
        <w:rPr>
          <w:lang w:val="es-MX"/>
        </w:rPr>
        <w:t xml:space="preserve"> </w:t>
      </w:r>
      <w:r w:rsidR="003E1D0D" w:rsidRPr="00A22243">
        <w:rPr>
          <w:lang w:val="es-MX"/>
        </w:rPr>
        <w:t>l</w:t>
      </w:r>
      <w:r w:rsidR="006500D6" w:rsidRPr="00A22243">
        <w:rPr>
          <w:lang w:val="es-MX"/>
        </w:rPr>
        <w:t>os</w:t>
      </w:r>
      <w:r w:rsidR="003E1D0D" w:rsidRPr="00A22243">
        <w:rPr>
          <w:lang w:val="es-MX"/>
        </w:rPr>
        <w:t xml:space="preserve"> presente</w:t>
      </w:r>
      <w:r w:rsidR="006500D6" w:rsidRPr="00A22243">
        <w:rPr>
          <w:lang w:val="es-MX"/>
        </w:rPr>
        <w:t>s</w:t>
      </w:r>
      <w:r w:rsidR="003E1D0D" w:rsidRPr="00A22243">
        <w:rPr>
          <w:lang w:val="es-MX"/>
        </w:rPr>
        <w:t xml:space="preserve"> </w:t>
      </w:r>
      <w:r w:rsidR="006500D6" w:rsidRPr="00A22243">
        <w:rPr>
          <w:lang w:val="es-MX"/>
        </w:rPr>
        <w:t>lineamientos</w:t>
      </w:r>
      <w:r w:rsidR="003E1D0D" w:rsidRPr="00A22243">
        <w:rPr>
          <w:lang w:val="es-MX"/>
        </w:rPr>
        <w:t xml:space="preserve">, así como la atención y resolución de los casos no previstos en </w:t>
      </w:r>
      <w:r w:rsidR="006500D6" w:rsidRPr="00A22243">
        <w:rPr>
          <w:lang w:val="es-MX"/>
        </w:rPr>
        <w:t xml:space="preserve">los </w:t>
      </w:r>
      <w:r w:rsidR="003E1D0D" w:rsidRPr="00A22243">
        <w:rPr>
          <w:lang w:val="es-MX"/>
        </w:rPr>
        <w:t>mismo</w:t>
      </w:r>
      <w:r w:rsidR="006500D6" w:rsidRPr="00A22243">
        <w:rPr>
          <w:lang w:val="es-MX"/>
        </w:rPr>
        <w:t>s</w:t>
      </w:r>
      <w:r w:rsidR="003E1D0D" w:rsidRPr="00A22243">
        <w:rPr>
          <w:lang w:val="es-MX"/>
        </w:rPr>
        <w:t xml:space="preserve"> corresponderán al Instituto</w:t>
      </w:r>
      <w:r w:rsidR="007946B7" w:rsidRPr="00A22243">
        <w:rPr>
          <w:lang w:val="es-MX"/>
        </w:rPr>
        <w:t xml:space="preserve"> Federal de Telecomunicaciones</w:t>
      </w:r>
      <w:r w:rsidR="003E1D0D" w:rsidRPr="00A22243">
        <w:rPr>
          <w:lang w:val="es-MX"/>
        </w:rPr>
        <w:t>.</w:t>
      </w:r>
    </w:p>
    <w:p w14:paraId="690372D3" w14:textId="77777777" w:rsidR="002A7490" w:rsidRPr="00A22243" w:rsidRDefault="002A7490" w:rsidP="006E146E">
      <w:pPr>
        <w:rPr>
          <w:lang w:val="es-MX"/>
        </w:rPr>
      </w:pPr>
    </w:p>
    <w:p w14:paraId="4458E6EA" w14:textId="77777777" w:rsidR="00093664" w:rsidRPr="00A22243" w:rsidRDefault="00093664" w:rsidP="006E146E">
      <w:pPr>
        <w:pStyle w:val="Ttulo2"/>
        <w:rPr>
          <w:lang w:val="es-MX"/>
        </w:rPr>
      </w:pPr>
      <w:r w:rsidRPr="00A22243">
        <w:rPr>
          <w:lang w:val="es-MX"/>
        </w:rPr>
        <w:t>CAP</w:t>
      </w:r>
      <w:r w:rsidR="00734A2D" w:rsidRPr="00A22243">
        <w:rPr>
          <w:lang w:val="es-MX"/>
        </w:rPr>
        <w:t>Í</w:t>
      </w:r>
      <w:r w:rsidRPr="00A22243">
        <w:rPr>
          <w:lang w:val="es-MX"/>
        </w:rPr>
        <w:t>TULO II</w:t>
      </w:r>
    </w:p>
    <w:p w14:paraId="219F65D1" w14:textId="77777777" w:rsidR="00122736" w:rsidRPr="00A22243" w:rsidRDefault="00093664" w:rsidP="006E146E">
      <w:pPr>
        <w:jc w:val="center"/>
        <w:rPr>
          <w:b/>
          <w:lang w:val="es-MX"/>
        </w:rPr>
      </w:pPr>
      <w:r w:rsidRPr="00A22243">
        <w:rPr>
          <w:b/>
          <w:lang w:val="es-MX"/>
        </w:rPr>
        <w:t>DEFINICIONES</w:t>
      </w:r>
    </w:p>
    <w:p w14:paraId="7B11CF59" w14:textId="77777777" w:rsidR="00A6291E" w:rsidRPr="00A22243" w:rsidRDefault="00A14CE4" w:rsidP="006E146E">
      <w:pPr>
        <w:rPr>
          <w:lang w:val="es-MX"/>
        </w:rPr>
      </w:pPr>
      <w:r w:rsidRPr="00A22243">
        <w:rPr>
          <w:b/>
          <w:lang w:val="es-MX"/>
        </w:rPr>
        <w:t>S</w:t>
      </w:r>
      <w:r w:rsidR="002E5DB1" w:rsidRPr="00A22243">
        <w:rPr>
          <w:b/>
          <w:lang w:val="es-MX"/>
        </w:rPr>
        <w:t>É</w:t>
      </w:r>
      <w:r w:rsidRPr="00A22243">
        <w:rPr>
          <w:b/>
          <w:lang w:val="es-MX"/>
        </w:rPr>
        <w:t>PTIMO</w:t>
      </w:r>
      <w:r w:rsidR="00A6291E" w:rsidRPr="00A22243">
        <w:rPr>
          <w:lang w:val="es-MX"/>
        </w:rPr>
        <w:t>. Para efecto de</w:t>
      </w:r>
      <w:r w:rsidR="004B5220" w:rsidRPr="00A22243">
        <w:rPr>
          <w:lang w:val="es-MX"/>
        </w:rPr>
        <w:t xml:space="preserve"> </w:t>
      </w:r>
      <w:r w:rsidR="00A6291E" w:rsidRPr="00A22243">
        <w:rPr>
          <w:lang w:val="es-MX"/>
        </w:rPr>
        <w:t>l</w:t>
      </w:r>
      <w:r w:rsidR="004B5220" w:rsidRPr="00A22243">
        <w:rPr>
          <w:lang w:val="es-MX"/>
        </w:rPr>
        <w:t>os</w:t>
      </w:r>
      <w:r w:rsidR="00A6291E" w:rsidRPr="00A22243">
        <w:rPr>
          <w:lang w:val="es-MX"/>
        </w:rPr>
        <w:t xml:space="preserve"> presente</w:t>
      </w:r>
      <w:r w:rsidR="004B5220" w:rsidRPr="00A22243">
        <w:rPr>
          <w:lang w:val="es-MX"/>
        </w:rPr>
        <w:t>s</w:t>
      </w:r>
      <w:r w:rsidR="00A6291E" w:rsidRPr="00A22243">
        <w:rPr>
          <w:lang w:val="es-MX"/>
        </w:rPr>
        <w:t xml:space="preserve"> </w:t>
      </w:r>
      <w:r w:rsidR="004B5220" w:rsidRPr="00A22243">
        <w:rPr>
          <w:lang w:val="es-MX"/>
        </w:rPr>
        <w:t>lineamientos</w:t>
      </w:r>
      <w:r w:rsidR="00A6291E" w:rsidRPr="00A22243">
        <w:rPr>
          <w:lang w:val="es-MX"/>
        </w:rPr>
        <w:t>, además de las definiciones previstas en la Ley Federal de Telecomunicaciones y Radiodifusión, y demás disposiciones legales, reglamentarias y administrativas aplicables, se entenderá por:</w:t>
      </w:r>
    </w:p>
    <w:p w14:paraId="754C9405" w14:textId="77777777" w:rsidR="00DB0C2D" w:rsidRPr="00A22243" w:rsidRDefault="004C6520">
      <w:pPr>
        <w:pStyle w:val="Prrafodelista"/>
        <w:numPr>
          <w:ilvl w:val="0"/>
          <w:numId w:val="1"/>
        </w:numPr>
        <w:ind w:hanging="436"/>
        <w:rPr>
          <w:lang w:val="es-MX"/>
        </w:rPr>
      </w:pPr>
      <w:r w:rsidRPr="00A22243">
        <w:rPr>
          <w:b/>
          <w:lang w:val="es-MX"/>
        </w:rPr>
        <w:t>Certificado de Homologación:</w:t>
      </w:r>
      <w:r w:rsidRPr="00A22243">
        <w:rPr>
          <w:lang w:val="es-MX"/>
        </w:rPr>
        <w:t xml:space="preserve"> Documento </w:t>
      </w:r>
      <w:r w:rsidR="00343641" w:rsidRPr="00A22243">
        <w:rPr>
          <w:lang w:val="es-MX"/>
        </w:rPr>
        <w:t xml:space="preserve">emitido por el Instituto, como </w:t>
      </w:r>
      <w:r w:rsidRPr="00A22243">
        <w:rPr>
          <w:lang w:val="es-MX"/>
        </w:rPr>
        <w:t xml:space="preserve">resultado de la </w:t>
      </w:r>
      <w:r w:rsidR="0077444E" w:rsidRPr="00A22243">
        <w:rPr>
          <w:lang w:val="es-MX"/>
        </w:rPr>
        <w:t>h</w:t>
      </w:r>
      <w:r w:rsidRPr="00A22243">
        <w:rPr>
          <w:lang w:val="es-MX"/>
        </w:rPr>
        <w:t>omologación;</w:t>
      </w:r>
    </w:p>
    <w:p w14:paraId="15D78C6A" w14:textId="77777777" w:rsidR="00CB46CB" w:rsidRPr="00A22243" w:rsidRDefault="00CB46CB" w:rsidP="00104B72">
      <w:pPr>
        <w:pStyle w:val="Prrafodelista"/>
        <w:numPr>
          <w:ilvl w:val="0"/>
          <w:numId w:val="1"/>
        </w:numPr>
        <w:rPr>
          <w:lang w:val="es-MX"/>
        </w:rPr>
      </w:pPr>
      <w:r w:rsidRPr="00A22243">
        <w:rPr>
          <w:b/>
          <w:lang w:val="es-MX"/>
        </w:rPr>
        <w:t>IMEI:</w:t>
      </w:r>
      <w:r w:rsidRPr="00A22243">
        <w:rPr>
          <w:lang w:val="es-MX"/>
        </w:rPr>
        <w:t xml:space="preserve"> Código de identidad de fabricación del equipo (International Mobile Equipment Identity number, por sus siglas en inglés);</w:t>
      </w:r>
    </w:p>
    <w:p w14:paraId="09327715" w14:textId="2734F6C8" w:rsidR="00DB0C2D" w:rsidRPr="00A22243" w:rsidRDefault="00DB0C2D" w:rsidP="00104B72">
      <w:pPr>
        <w:pStyle w:val="Prrafodelista"/>
        <w:numPr>
          <w:ilvl w:val="0"/>
          <w:numId w:val="1"/>
        </w:numPr>
        <w:rPr>
          <w:b/>
          <w:lang w:val="es-MX"/>
        </w:rPr>
      </w:pPr>
      <w:r w:rsidRPr="00A22243">
        <w:rPr>
          <w:b/>
          <w:lang w:val="es-MX"/>
        </w:rPr>
        <w:lastRenderedPageBreak/>
        <w:t xml:space="preserve">Dictamen Técnico: </w:t>
      </w:r>
      <w:r w:rsidR="00086134" w:rsidRPr="00A22243">
        <w:rPr>
          <w:lang w:val="es-MX"/>
        </w:rPr>
        <w:t>A</w:t>
      </w:r>
      <w:r w:rsidR="003E61FE" w:rsidRPr="00A22243">
        <w:rPr>
          <w:lang w:val="es-MX"/>
        </w:rPr>
        <w:t xml:space="preserve">nálisis técnico emitido y avalado por un </w:t>
      </w:r>
      <w:r w:rsidR="00C82709" w:rsidRPr="00A22243">
        <w:rPr>
          <w:lang w:val="es-MX"/>
        </w:rPr>
        <w:t>p</w:t>
      </w:r>
      <w:r w:rsidR="003E61FE" w:rsidRPr="00A22243">
        <w:rPr>
          <w:lang w:val="es-MX"/>
        </w:rPr>
        <w:t xml:space="preserve">erito </w:t>
      </w:r>
      <w:r w:rsidR="00C82709" w:rsidRPr="00A22243">
        <w:rPr>
          <w:lang w:val="es-MX"/>
        </w:rPr>
        <w:t>a</w:t>
      </w:r>
      <w:r w:rsidR="003E61FE" w:rsidRPr="00A22243">
        <w:rPr>
          <w:lang w:val="es-MX"/>
        </w:rPr>
        <w:t xml:space="preserve">creditado </w:t>
      </w:r>
      <w:r w:rsidR="00641E51" w:rsidRPr="00A22243">
        <w:rPr>
          <w:lang w:val="es-MX"/>
        </w:rPr>
        <w:t xml:space="preserve">por el Instituto </w:t>
      </w:r>
      <w:r w:rsidR="003E61FE" w:rsidRPr="00A22243">
        <w:rPr>
          <w:lang w:val="es-MX"/>
        </w:rPr>
        <w:t>en materia de telecomunicaciones y</w:t>
      </w:r>
      <w:r w:rsidR="00641E51" w:rsidRPr="00A22243">
        <w:rPr>
          <w:lang w:val="es-MX"/>
        </w:rPr>
        <w:t>/o</w:t>
      </w:r>
      <w:r w:rsidR="003E61FE" w:rsidRPr="00A22243">
        <w:rPr>
          <w:lang w:val="es-MX"/>
        </w:rPr>
        <w:t xml:space="preserve"> radiodifusión, acerca de una cuestión que se sometió a su estudio y consideración y que servirá de soporte al Instituto Federal de Telecomunicaciones para la determinación correspondiente respecto de los procedimientos de </w:t>
      </w:r>
      <w:r w:rsidR="00B91387" w:rsidRPr="00FE1E34">
        <w:rPr>
          <w:lang w:val="es-MX"/>
        </w:rPr>
        <w:t xml:space="preserve">homologación, así como </w:t>
      </w:r>
      <w:r w:rsidR="003E61FE" w:rsidRPr="00A22243">
        <w:rPr>
          <w:lang w:val="es-MX"/>
        </w:rPr>
        <w:t xml:space="preserve">respecto al cumplimiento de diversas </w:t>
      </w:r>
      <w:r w:rsidR="00104B72" w:rsidRPr="00A22243">
        <w:rPr>
          <w:lang w:val="es-MX"/>
        </w:rPr>
        <w:t>obligaciones</w:t>
      </w:r>
      <w:r w:rsidR="003E61FE" w:rsidRPr="00A22243">
        <w:rPr>
          <w:lang w:val="es-MX"/>
        </w:rPr>
        <w:t xml:space="preserve"> establecidas en las </w:t>
      </w:r>
      <w:r w:rsidR="00C82709" w:rsidRPr="00A22243">
        <w:rPr>
          <w:lang w:val="es-MX"/>
        </w:rPr>
        <w:t>d</w:t>
      </w:r>
      <w:r w:rsidR="003E61FE" w:rsidRPr="00A22243">
        <w:rPr>
          <w:lang w:val="es-MX"/>
        </w:rPr>
        <w:t xml:space="preserve">isposiciones </w:t>
      </w:r>
      <w:r w:rsidR="00C82709" w:rsidRPr="00A22243">
        <w:rPr>
          <w:lang w:val="es-MX"/>
        </w:rPr>
        <w:t>t</w:t>
      </w:r>
      <w:r w:rsidR="003E61FE" w:rsidRPr="00A22243">
        <w:rPr>
          <w:lang w:val="es-MX"/>
        </w:rPr>
        <w:t>écnicas y administrativas aplic</w:t>
      </w:r>
      <w:r w:rsidR="006620F0" w:rsidRPr="00A22243">
        <w:rPr>
          <w:lang w:val="es-MX"/>
        </w:rPr>
        <w:t>ables emitidas por el Instituto</w:t>
      </w:r>
      <w:r w:rsidR="00104B72" w:rsidRPr="00A22243">
        <w:rPr>
          <w:lang w:val="es-MX"/>
        </w:rPr>
        <w:t xml:space="preserve">. El Dictamen Técnico </w:t>
      </w:r>
      <w:r w:rsidR="009E4CDF">
        <w:rPr>
          <w:lang w:val="es-MX"/>
        </w:rPr>
        <w:t xml:space="preserve">puede </w:t>
      </w:r>
      <w:r w:rsidR="00B91387" w:rsidRPr="00FE1E34">
        <w:rPr>
          <w:lang w:val="es-MX"/>
        </w:rPr>
        <w:t>constituirse por memorias técnicas o por estudios técnicos, o alguna otra figura indicada en las Disposiciones Técnicas y administrativas emitidas por el Instituto;</w:t>
      </w:r>
    </w:p>
    <w:p w14:paraId="700F196C" w14:textId="501E8A43" w:rsidR="00DB0C2D" w:rsidRPr="00A22243" w:rsidRDefault="00C82709" w:rsidP="00764502">
      <w:pPr>
        <w:pStyle w:val="Prrafodelista"/>
        <w:numPr>
          <w:ilvl w:val="0"/>
          <w:numId w:val="1"/>
        </w:numPr>
        <w:ind w:hanging="436"/>
        <w:rPr>
          <w:lang w:val="es-MX"/>
        </w:rPr>
      </w:pPr>
      <w:r w:rsidRPr="00A22243">
        <w:rPr>
          <w:b/>
          <w:lang w:val="es-MX"/>
        </w:rPr>
        <w:t>Disposición Técnica</w:t>
      </w:r>
      <w:r w:rsidR="00DB0C2D" w:rsidRPr="00A22243">
        <w:rPr>
          <w:b/>
          <w:lang w:val="es-MX"/>
        </w:rPr>
        <w:t>:</w:t>
      </w:r>
      <w:r w:rsidR="00DB0C2D" w:rsidRPr="00A22243">
        <w:rPr>
          <w:lang w:val="es-MX"/>
        </w:rPr>
        <w:t xml:space="preserve"> </w:t>
      </w:r>
      <w:r w:rsidR="006B74A9" w:rsidRPr="00A22243">
        <w:rPr>
          <w:lang w:val="es-MX"/>
        </w:rPr>
        <w:t>Instrumento de observancia general y obligatoria expedido por el Instituto Federal de Telecomunicaciones, a través del cual se regulan las características y la operación de productos y servicios de telecomunicaciones y radiodifusión, incluyendo la instalación de los equipos, sistemas y la infraestructura en general asociada a estos, así como las especificaciones que se refieran a su cumplimiento o aplicación, entre otros</w:t>
      </w:r>
      <w:r w:rsidR="00DB0C2D" w:rsidRPr="00A22243">
        <w:rPr>
          <w:lang w:val="es-MX"/>
        </w:rPr>
        <w:t>;</w:t>
      </w:r>
    </w:p>
    <w:p w14:paraId="0E4F384D" w14:textId="096C8645" w:rsidR="0084046F" w:rsidRPr="007F345D" w:rsidRDefault="0084046F" w:rsidP="0084046F">
      <w:pPr>
        <w:pStyle w:val="Prrafodelista"/>
        <w:numPr>
          <w:ilvl w:val="0"/>
          <w:numId w:val="1"/>
        </w:numPr>
        <w:ind w:hanging="436"/>
        <w:rPr>
          <w:lang w:val="es-MX"/>
        </w:rPr>
      </w:pPr>
      <w:r w:rsidRPr="007F345D">
        <w:rPr>
          <w:b/>
          <w:lang w:val="es-MX"/>
        </w:rPr>
        <w:t xml:space="preserve">Familia de modelos de Producto: </w:t>
      </w:r>
      <w:r w:rsidRPr="007F345D">
        <w:rPr>
          <w:lang w:val="es-MX"/>
        </w:rPr>
        <w:t>Grupo de productos, equipos, dispositivos o aparatos destinados a telecomunicaciones y/o radiodifusión, de diferentes modelos de una misma marca, en el que las variantes entre dichos modelos son de carácter estético o de apariencia, pero conservan las mismas características técnicas de diseño con las que fueron construidos durante su respectivo proceso</w:t>
      </w:r>
      <w:r w:rsidR="00B91387">
        <w:rPr>
          <w:lang w:val="es-MX"/>
        </w:rPr>
        <w:t xml:space="preserve"> </w:t>
      </w:r>
      <w:r w:rsidR="00B91387" w:rsidRPr="00FE1E34">
        <w:rPr>
          <w:lang w:val="es-MX"/>
        </w:rPr>
        <w:t xml:space="preserve">de fabricación, </w:t>
      </w:r>
      <w:r w:rsidRPr="007F345D">
        <w:rPr>
          <w:lang w:val="es-MX"/>
        </w:rPr>
        <w:t>considerando de manera enunciativa más no limitativa a la tarjeta para el transceptor o radio transmisor con la misma disposición de pistas, circuitos integrados, componentes, antena(s), frecuencia(s) y tecnología(s) de operación, entre otros y las mismas funcionalidades de uso en materia de telecomunicaciones y/o radiodifusión, lo que asegura el cumplimiento con las Disposiciones Técnicas que le sean aplicables.</w:t>
      </w:r>
    </w:p>
    <w:p w14:paraId="102FA363" w14:textId="77777777" w:rsidR="0084046F" w:rsidRPr="00A22243" w:rsidRDefault="0084046F" w:rsidP="0084046F">
      <w:pPr>
        <w:pStyle w:val="Prrafodelista"/>
        <w:ind w:hanging="12"/>
        <w:rPr>
          <w:lang w:val="es-MX"/>
        </w:rPr>
      </w:pPr>
      <w:r w:rsidRPr="007F345D">
        <w:rPr>
          <w:lang w:val="es-MX"/>
        </w:rPr>
        <w:t>Las funcionalidades a las que se refiere el párrafo anterior deben estar establecidas en el correspondiente manual de usuario de los productos que integran la familia;</w:t>
      </w:r>
      <w:r w:rsidRPr="00A22243">
        <w:rPr>
          <w:lang w:val="es-MX"/>
        </w:rPr>
        <w:t xml:space="preserve"> </w:t>
      </w:r>
    </w:p>
    <w:p w14:paraId="0E9BD666" w14:textId="77777777" w:rsidR="005D3899" w:rsidRPr="00A22243" w:rsidRDefault="005D3899" w:rsidP="00764502">
      <w:pPr>
        <w:pStyle w:val="Prrafodelista"/>
        <w:numPr>
          <w:ilvl w:val="0"/>
          <w:numId w:val="1"/>
        </w:numPr>
        <w:ind w:hanging="436"/>
        <w:rPr>
          <w:lang w:val="es-MX"/>
        </w:rPr>
      </w:pPr>
      <w:r w:rsidRPr="00A22243">
        <w:rPr>
          <w:b/>
          <w:lang w:val="es-MX"/>
        </w:rPr>
        <w:lastRenderedPageBreak/>
        <w:t>Homologación:</w:t>
      </w:r>
      <w:r w:rsidRPr="00A22243">
        <w:rPr>
          <w:lang w:val="es-MX"/>
        </w:rPr>
        <w:t xml:space="preserve"> acto por el cual el Instituto reconoce oficialmente que las especificaciones de un producto, equipo, dispositivo o aparato destinado a telecomunicaciones o radiodifusión, satisface las normas o disposiciones técnicas aplicables.</w:t>
      </w:r>
    </w:p>
    <w:p w14:paraId="0B7CBAD5" w14:textId="77777777" w:rsidR="007D1708" w:rsidRPr="00A22243" w:rsidRDefault="00A6291E" w:rsidP="00764502">
      <w:pPr>
        <w:pStyle w:val="Prrafodelista"/>
        <w:numPr>
          <w:ilvl w:val="0"/>
          <w:numId w:val="1"/>
        </w:numPr>
        <w:ind w:hanging="436"/>
        <w:rPr>
          <w:lang w:val="es-MX"/>
        </w:rPr>
      </w:pPr>
      <w:r w:rsidRPr="00A22243">
        <w:rPr>
          <w:b/>
          <w:lang w:val="es-MX"/>
        </w:rPr>
        <w:t>Instituto:</w:t>
      </w:r>
      <w:r w:rsidRPr="00A22243">
        <w:rPr>
          <w:lang w:val="es-MX"/>
        </w:rPr>
        <w:t xml:space="preserve"> Instituto Federal de Telecomunicaciones;</w:t>
      </w:r>
    </w:p>
    <w:p w14:paraId="4B18448F" w14:textId="1580A288" w:rsidR="007D1708" w:rsidRPr="00A22243" w:rsidRDefault="00A6291E" w:rsidP="00764502">
      <w:pPr>
        <w:pStyle w:val="Prrafodelista"/>
        <w:numPr>
          <w:ilvl w:val="0"/>
          <w:numId w:val="1"/>
        </w:numPr>
        <w:ind w:hanging="436"/>
        <w:rPr>
          <w:lang w:val="es-MX"/>
        </w:rPr>
      </w:pPr>
      <w:r w:rsidRPr="00A22243">
        <w:rPr>
          <w:b/>
          <w:lang w:val="es-MX"/>
        </w:rPr>
        <w:t>Interesado:</w:t>
      </w:r>
      <w:r w:rsidRPr="00A22243">
        <w:rPr>
          <w:lang w:val="es-MX"/>
        </w:rPr>
        <w:t xml:space="preserve"> </w:t>
      </w:r>
      <w:r w:rsidR="006B74A9" w:rsidRPr="00A22243">
        <w:rPr>
          <w:lang w:val="es-MX"/>
        </w:rPr>
        <w:t>Persona física o moral que ostenta el interés de someter a</w:t>
      </w:r>
      <w:r w:rsidR="003F07BC" w:rsidRPr="00A22243">
        <w:rPr>
          <w:lang w:val="es-MX"/>
        </w:rPr>
        <w:t xml:space="preserve"> los presentes lineamientos de</w:t>
      </w:r>
      <w:r w:rsidR="006B74A9" w:rsidRPr="00A22243">
        <w:rPr>
          <w:lang w:val="es-MX"/>
        </w:rPr>
        <w:t xml:space="preserve"> </w:t>
      </w:r>
      <w:r w:rsidR="00B37B3A" w:rsidRPr="00A22243">
        <w:rPr>
          <w:lang w:val="es-MX"/>
        </w:rPr>
        <w:t xml:space="preserve">Homologación </w:t>
      </w:r>
      <w:r w:rsidR="006B74A9" w:rsidRPr="00A22243">
        <w:rPr>
          <w:lang w:val="es-MX"/>
        </w:rPr>
        <w:t xml:space="preserve">los </w:t>
      </w:r>
      <w:r w:rsidR="003F07BC" w:rsidRPr="00A22243">
        <w:rPr>
          <w:lang w:val="es-MX"/>
        </w:rPr>
        <w:t>p</w:t>
      </w:r>
      <w:r w:rsidR="006B74A9" w:rsidRPr="00A22243">
        <w:rPr>
          <w:lang w:val="es-MX"/>
        </w:rPr>
        <w:t xml:space="preserve">roductos, </w:t>
      </w:r>
      <w:r w:rsidR="003F07BC" w:rsidRPr="00A22243">
        <w:rPr>
          <w:lang w:val="es-MX"/>
        </w:rPr>
        <w:t xml:space="preserve">equipos, </w:t>
      </w:r>
      <w:r w:rsidR="00086134" w:rsidRPr="00A22243">
        <w:rPr>
          <w:lang w:val="es-MX"/>
        </w:rPr>
        <w:t xml:space="preserve">dispositivos, </w:t>
      </w:r>
      <w:r w:rsidR="003F07BC" w:rsidRPr="00A22243">
        <w:rPr>
          <w:lang w:val="es-MX"/>
        </w:rPr>
        <w:t>aparatos</w:t>
      </w:r>
      <w:r w:rsidR="006B74A9" w:rsidRPr="00A22243">
        <w:rPr>
          <w:lang w:val="es-MX"/>
        </w:rPr>
        <w:t xml:space="preserve"> </w:t>
      </w:r>
      <w:r w:rsidR="00B91387">
        <w:rPr>
          <w:lang w:val="es-MX"/>
        </w:rPr>
        <w:t>o</w:t>
      </w:r>
      <w:r w:rsidR="00B91387" w:rsidRPr="00FE1E34">
        <w:rPr>
          <w:lang w:val="es-MX"/>
        </w:rPr>
        <w:t xml:space="preserve"> infraestructura </w:t>
      </w:r>
      <w:r w:rsidR="00B91387">
        <w:rPr>
          <w:lang w:val="es-MX"/>
        </w:rPr>
        <w:t>en</w:t>
      </w:r>
      <w:r w:rsidR="006B74A9" w:rsidRPr="00A22243">
        <w:rPr>
          <w:lang w:val="es-MX"/>
        </w:rPr>
        <w:t xml:space="preserve"> materia de telecomunicaciones o radiodifusión</w:t>
      </w:r>
      <w:r w:rsidR="003F07BC" w:rsidRPr="00A22243">
        <w:rPr>
          <w:lang w:val="es-MX"/>
        </w:rPr>
        <w:t xml:space="preserve"> que pueden ser conectados a una red de telecomunicaciones o hacer uso del espectro radioeléctrico</w:t>
      </w:r>
      <w:r w:rsidR="006B74A9" w:rsidRPr="00A22243">
        <w:rPr>
          <w:lang w:val="es-MX"/>
        </w:rPr>
        <w:t xml:space="preserve">, y es responsable del cumplimiento de los mismos respecto de las Disposiciones Técnicas </w:t>
      </w:r>
      <w:r w:rsidR="00C82709" w:rsidRPr="00A22243">
        <w:rPr>
          <w:lang w:val="es-MX"/>
        </w:rPr>
        <w:t>o</w:t>
      </w:r>
      <w:r w:rsidR="00AD132D" w:rsidRPr="00A22243">
        <w:rPr>
          <w:lang w:val="es-MX"/>
        </w:rPr>
        <w:t>,</w:t>
      </w:r>
      <w:r w:rsidR="00C82709" w:rsidRPr="00A22243">
        <w:rPr>
          <w:lang w:val="es-MX"/>
        </w:rPr>
        <w:t xml:space="preserve"> en su ca</w:t>
      </w:r>
      <w:r w:rsidR="00D468FE" w:rsidRPr="00A22243">
        <w:rPr>
          <w:lang w:val="es-MX"/>
        </w:rPr>
        <w:t>so</w:t>
      </w:r>
      <w:r w:rsidR="00AD132D" w:rsidRPr="00A22243">
        <w:rPr>
          <w:lang w:val="es-MX"/>
        </w:rPr>
        <w:t>,</w:t>
      </w:r>
      <w:r w:rsidR="00D468FE" w:rsidRPr="00A22243">
        <w:rPr>
          <w:lang w:val="es-MX"/>
        </w:rPr>
        <w:t xml:space="preserve"> </w:t>
      </w:r>
      <w:r w:rsidR="00AD132D" w:rsidRPr="00A22243">
        <w:rPr>
          <w:lang w:val="es-MX"/>
        </w:rPr>
        <w:t xml:space="preserve">de </w:t>
      </w:r>
      <w:r w:rsidR="00D468FE" w:rsidRPr="00A22243">
        <w:rPr>
          <w:lang w:val="es-MX"/>
        </w:rPr>
        <w:t xml:space="preserve">las normas </w:t>
      </w:r>
      <w:r w:rsidR="006B74A9" w:rsidRPr="00A22243">
        <w:rPr>
          <w:lang w:val="es-MX"/>
        </w:rPr>
        <w:t>aplicables</w:t>
      </w:r>
      <w:r w:rsidRPr="00A22243">
        <w:rPr>
          <w:lang w:val="es-MX"/>
        </w:rPr>
        <w:t>;</w:t>
      </w:r>
    </w:p>
    <w:p w14:paraId="7D0B1137" w14:textId="423E0D97" w:rsidR="004D40AE" w:rsidRPr="00A22243" w:rsidRDefault="004D40AE" w:rsidP="00764502">
      <w:pPr>
        <w:pStyle w:val="Prrafodelista"/>
        <w:numPr>
          <w:ilvl w:val="0"/>
          <w:numId w:val="1"/>
        </w:numPr>
        <w:ind w:hanging="436"/>
        <w:rPr>
          <w:lang w:val="es-MX"/>
        </w:rPr>
      </w:pPr>
      <w:r w:rsidRPr="00A22243">
        <w:rPr>
          <w:b/>
          <w:lang w:val="es-MX"/>
        </w:rPr>
        <w:t>Interferencia perjudicial:</w:t>
      </w:r>
      <w:r w:rsidRPr="00A22243">
        <w:rPr>
          <w:lang w:val="es-MX"/>
        </w:rPr>
        <w:t xml:space="preserve"> Efecto de una energía no deseada debida a una o varias emisiones, radiaciones, inducciones o sus combinaciones sobre la </w:t>
      </w:r>
      <w:r w:rsidR="00B91387" w:rsidRPr="00FE1E34">
        <w:rPr>
          <w:lang w:val="es-MX"/>
        </w:rPr>
        <w:t>recepción</w:t>
      </w:r>
      <w:r w:rsidRPr="00A22243">
        <w:rPr>
          <w:lang w:val="es-MX"/>
        </w:rPr>
        <w:t xml:space="preserve"> en un sistema de telecomunicaciones o radiodifusión, que puede manifestarse como degradación de la calidad, falseamiento o pérdida de información, que compromete, interrumpe repetidamente o impide </w:t>
      </w:r>
      <w:r w:rsidR="009A2CCB" w:rsidRPr="00A22243">
        <w:rPr>
          <w:lang w:val="es-MX"/>
        </w:rPr>
        <w:t>el</w:t>
      </w:r>
      <w:r w:rsidR="009A2CCB">
        <w:rPr>
          <w:lang w:val="es-MX"/>
        </w:rPr>
        <w:t xml:space="preserve"> </w:t>
      </w:r>
      <w:r w:rsidRPr="00A22243">
        <w:rPr>
          <w:lang w:val="es-MX"/>
        </w:rPr>
        <w:t>funcionamiento de cualquier servicio de radiocomunicación;</w:t>
      </w:r>
    </w:p>
    <w:p w14:paraId="2CA06112" w14:textId="77777777" w:rsidR="007D1708" w:rsidRPr="00A22243" w:rsidRDefault="00A6291E" w:rsidP="00764502">
      <w:pPr>
        <w:pStyle w:val="Prrafodelista"/>
        <w:numPr>
          <w:ilvl w:val="0"/>
          <w:numId w:val="1"/>
        </w:numPr>
        <w:ind w:hanging="436"/>
        <w:rPr>
          <w:lang w:val="es-MX"/>
        </w:rPr>
      </w:pPr>
      <w:r w:rsidRPr="00A22243">
        <w:rPr>
          <w:b/>
          <w:lang w:val="es-MX"/>
        </w:rPr>
        <w:t>LFTR:</w:t>
      </w:r>
      <w:r w:rsidRPr="00A22243">
        <w:rPr>
          <w:lang w:val="es-MX"/>
        </w:rPr>
        <w:t xml:space="preserve"> Ley Federal de Telecomunicaciones y Radiodifusión;</w:t>
      </w:r>
    </w:p>
    <w:p w14:paraId="1FB8AD35" w14:textId="54FADB8E" w:rsidR="007D1708" w:rsidRPr="00A22243" w:rsidRDefault="00A6291E" w:rsidP="00764502">
      <w:pPr>
        <w:pStyle w:val="Prrafodelista"/>
        <w:numPr>
          <w:ilvl w:val="0"/>
          <w:numId w:val="1"/>
        </w:numPr>
        <w:ind w:hanging="436"/>
        <w:rPr>
          <w:lang w:val="es-MX"/>
        </w:rPr>
      </w:pPr>
      <w:r w:rsidRPr="00B6226C">
        <w:rPr>
          <w:b/>
          <w:lang w:val="es-MX"/>
        </w:rPr>
        <w:t>Modelo:</w:t>
      </w:r>
      <w:r w:rsidRPr="00B6226C">
        <w:rPr>
          <w:lang w:val="es-MX"/>
        </w:rPr>
        <w:t xml:space="preserve"> </w:t>
      </w:r>
      <w:r w:rsidR="00086134" w:rsidRPr="00B6226C">
        <w:rPr>
          <w:lang w:val="es-MX"/>
        </w:rPr>
        <w:t>E</w:t>
      </w:r>
      <w:r w:rsidR="00982A7E" w:rsidRPr="00B6226C">
        <w:rPr>
          <w:lang w:val="es-MX"/>
        </w:rPr>
        <w:t>s la denominación que junto con la marca identifica al p</w:t>
      </w:r>
      <w:r w:rsidR="00C50071" w:rsidRPr="00B6226C">
        <w:rPr>
          <w:lang w:val="es-MX"/>
        </w:rPr>
        <w:t>roducto, equipo, dispositivo, aparato, o conjunto de ellos, que son representativos de un diseño y funcionalidad común y que conservan las mismas características técnicas de diseño y funcionalidad con las que fueron construidos</w:t>
      </w:r>
      <w:r w:rsidR="00C50071" w:rsidRPr="00A22243">
        <w:rPr>
          <w:lang w:val="es-MX"/>
        </w:rPr>
        <w:t>, tal</w:t>
      </w:r>
      <w:r w:rsidR="0084046F" w:rsidRPr="00A22243">
        <w:rPr>
          <w:lang w:val="es-MX"/>
        </w:rPr>
        <w:t>es</w:t>
      </w:r>
      <w:r w:rsidR="00C50071" w:rsidRPr="00A22243">
        <w:rPr>
          <w:lang w:val="es-MX"/>
        </w:rPr>
        <w:t xml:space="preserve"> como</w:t>
      </w:r>
      <w:r w:rsidR="0084046F" w:rsidRPr="00A22243">
        <w:rPr>
          <w:lang w:val="es-MX"/>
        </w:rPr>
        <w:t>:</w:t>
      </w:r>
      <w:r w:rsidR="00C50071" w:rsidRPr="00A22243">
        <w:rPr>
          <w:lang w:val="es-MX"/>
        </w:rPr>
        <w:t xml:space="preserve"> tarjeta del transceptor o radio transmisor con la misma disposición de pistas, circuitos integrados, componentes, antenas, frecuencias y tecnologías de operación, entre otros</w:t>
      </w:r>
      <w:r w:rsidR="009E3BEC" w:rsidRPr="00A22243">
        <w:rPr>
          <w:lang w:val="es-MX"/>
        </w:rPr>
        <w:t>, y lo diferencia de otros similares de la misma marca;</w:t>
      </w:r>
      <w:r w:rsidRPr="00A22243">
        <w:rPr>
          <w:lang w:val="es-MX"/>
        </w:rPr>
        <w:t xml:space="preserve"> </w:t>
      </w:r>
      <w:r w:rsidR="009A2CCB" w:rsidRPr="00A22243">
        <w:rPr>
          <w:lang w:val="es-MX"/>
        </w:rPr>
        <w:t xml:space="preserve"> </w:t>
      </w:r>
    </w:p>
    <w:p w14:paraId="0455EBB4" w14:textId="53CEAA1A" w:rsidR="009A2CCB" w:rsidRPr="00A22243" w:rsidRDefault="00DC0E48" w:rsidP="009A2CCB">
      <w:pPr>
        <w:pStyle w:val="Prrafodelista"/>
        <w:numPr>
          <w:ilvl w:val="0"/>
          <w:numId w:val="1"/>
        </w:numPr>
        <w:ind w:hanging="436"/>
        <w:rPr>
          <w:b/>
          <w:lang w:val="es-MX"/>
        </w:rPr>
      </w:pPr>
      <w:r w:rsidRPr="00B6226C">
        <w:rPr>
          <w:b/>
          <w:lang w:val="es-MX"/>
        </w:rPr>
        <w:t>Producto:</w:t>
      </w:r>
      <w:r w:rsidRPr="00B6226C">
        <w:rPr>
          <w:lang w:val="es-MX"/>
        </w:rPr>
        <w:t xml:space="preserve"> </w:t>
      </w:r>
      <w:r w:rsidR="00B91387" w:rsidRPr="00FE1E34">
        <w:rPr>
          <w:lang w:val="es-MX"/>
        </w:rPr>
        <w:t>Es aquel</w:t>
      </w:r>
      <w:r w:rsidR="00B91387" w:rsidRPr="00FE1E34">
        <w:rPr>
          <w:b/>
          <w:lang w:val="es-MX"/>
        </w:rPr>
        <w:t xml:space="preserve"> </w:t>
      </w:r>
      <w:r w:rsidR="00B91387" w:rsidRPr="00FE1E34">
        <w:rPr>
          <w:lang w:val="es-MX"/>
        </w:rPr>
        <w:t>equipo,</w:t>
      </w:r>
      <w:r w:rsidR="00C50071" w:rsidRPr="00B6226C">
        <w:rPr>
          <w:lang w:val="es-MX"/>
        </w:rPr>
        <w:t xml:space="preserve"> dispositivo o aparato</w:t>
      </w:r>
      <w:r w:rsidR="009A2CCB">
        <w:rPr>
          <w:lang w:val="es-MX"/>
        </w:rPr>
        <w:t>, o</w:t>
      </w:r>
      <w:r w:rsidR="009A2CCB" w:rsidRPr="009A2CCB">
        <w:rPr>
          <w:b/>
          <w:lang w:val="es-MX"/>
        </w:rPr>
        <w:t xml:space="preserve"> </w:t>
      </w:r>
      <w:r w:rsidR="009A2CCB" w:rsidRPr="00A22243">
        <w:rPr>
          <w:lang w:val="es-MX"/>
        </w:rPr>
        <w:t xml:space="preserve">en su caso prototipo de producto, destinado a telecomunicaciones o radiodifusión </w:t>
      </w:r>
      <w:r w:rsidR="009A2CCB" w:rsidRPr="00A22243">
        <w:t>que pueda ser conectado a una red de telecomunicaciones o hacer uso del espectro radioeléctrico;</w:t>
      </w:r>
    </w:p>
    <w:p w14:paraId="578AC025" w14:textId="18BE999B" w:rsidR="006A2A0F" w:rsidRPr="00CC73C1" w:rsidRDefault="00A638E5" w:rsidP="00E40A71">
      <w:pPr>
        <w:pStyle w:val="Prrafodelista"/>
        <w:numPr>
          <w:ilvl w:val="0"/>
          <w:numId w:val="1"/>
        </w:numPr>
        <w:rPr>
          <w:lang w:val="es-MX"/>
        </w:rPr>
      </w:pPr>
      <w:r w:rsidRPr="00CC73C1">
        <w:rPr>
          <w:b/>
          <w:lang w:val="es-MX"/>
        </w:rPr>
        <w:lastRenderedPageBreak/>
        <w:t>Validación técnica</w:t>
      </w:r>
      <w:r w:rsidR="006A2A0F" w:rsidRPr="00CC73C1">
        <w:rPr>
          <w:b/>
          <w:lang w:val="es-MX"/>
        </w:rPr>
        <w:t>:</w:t>
      </w:r>
      <w:r w:rsidR="006A2A0F" w:rsidRPr="00CC73C1">
        <w:rPr>
          <w:lang w:val="es-MX"/>
        </w:rPr>
        <w:t xml:space="preserve"> Resultado del análisis</w:t>
      </w:r>
      <w:r w:rsidR="00065D82">
        <w:rPr>
          <w:lang w:val="es-MX"/>
        </w:rPr>
        <w:t xml:space="preserve"> del perito acreditado por el Instituto respecto</w:t>
      </w:r>
      <w:r w:rsidR="006A2A0F" w:rsidRPr="00CC73C1">
        <w:rPr>
          <w:lang w:val="es-MX"/>
        </w:rPr>
        <w:t xml:space="preserve"> de</w:t>
      </w:r>
      <w:r w:rsidR="00065D82">
        <w:rPr>
          <w:lang w:val="es-MX"/>
        </w:rPr>
        <w:t>l</w:t>
      </w:r>
      <w:r w:rsidR="006A2A0F" w:rsidRPr="00CC73C1">
        <w:rPr>
          <w:lang w:val="es-MX"/>
        </w:rPr>
        <w:t xml:space="preserve"> comportamiento de un </w:t>
      </w:r>
      <w:r w:rsidR="0091704D" w:rsidRPr="00CC73C1">
        <w:rPr>
          <w:lang w:val="es-MX"/>
        </w:rPr>
        <w:t>Producto</w:t>
      </w:r>
      <w:r w:rsidR="006A2A0F" w:rsidRPr="00CC73C1">
        <w:rPr>
          <w:lang w:val="es-MX"/>
        </w:rPr>
        <w:t xml:space="preserve"> homologado mediante </w:t>
      </w:r>
      <w:r w:rsidR="007F6D32" w:rsidRPr="00CC73C1">
        <w:rPr>
          <w:lang w:val="es-MX"/>
        </w:rPr>
        <w:t>p</w:t>
      </w:r>
      <w:r w:rsidR="006A2A0F" w:rsidRPr="00CC73C1">
        <w:rPr>
          <w:lang w:val="es-MX"/>
        </w:rPr>
        <w:t xml:space="preserve">ruebas que </w:t>
      </w:r>
      <w:r w:rsidR="00691291" w:rsidRPr="00CC73C1">
        <w:rPr>
          <w:lang w:val="es-MX"/>
        </w:rPr>
        <w:t>demuestren que continúa en</w:t>
      </w:r>
      <w:r w:rsidR="006A2A0F" w:rsidRPr="00CC73C1">
        <w:rPr>
          <w:lang w:val="es-MX"/>
        </w:rPr>
        <w:t xml:space="preserve"> cumplimiento de las características técnicas con las cuales el </w:t>
      </w:r>
      <w:r w:rsidR="0091704D" w:rsidRPr="00CC73C1">
        <w:rPr>
          <w:lang w:val="es-MX"/>
        </w:rPr>
        <w:t>Producto</w:t>
      </w:r>
      <w:r w:rsidR="006A2A0F" w:rsidRPr="00CC73C1">
        <w:rPr>
          <w:lang w:val="es-MX"/>
        </w:rPr>
        <w:t xml:space="preserve"> fue homologado</w:t>
      </w:r>
      <w:r w:rsidRPr="00CC73C1">
        <w:rPr>
          <w:lang w:val="es-MX"/>
        </w:rPr>
        <w:t xml:space="preserve">, </w:t>
      </w:r>
      <w:r w:rsidR="00E62C43" w:rsidRPr="00CC73C1">
        <w:rPr>
          <w:lang w:val="es-MX"/>
        </w:rPr>
        <w:t>tal como</w:t>
      </w:r>
      <w:r w:rsidR="007F6D32" w:rsidRPr="00CC73C1">
        <w:rPr>
          <w:lang w:val="es-MX"/>
        </w:rPr>
        <w:t>,</w:t>
      </w:r>
      <w:r w:rsidRPr="00CC73C1">
        <w:rPr>
          <w:lang w:val="es-MX"/>
        </w:rPr>
        <w:t xml:space="preserve"> la potencia, banda(s) de frecuencia, estabilidad en frecuencia</w:t>
      </w:r>
      <w:r w:rsidR="00224ECA">
        <w:rPr>
          <w:lang w:val="es-MX"/>
        </w:rPr>
        <w:t xml:space="preserve">, </w:t>
      </w:r>
      <w:r w:rsidR="00224ECA" w:rsidRPr="00A22243">
        <w:rPr>
          <w:lang w:val="es-MX"/>
        </w:rPr>
        <w:t>emisiones</w:t>
      </w:r>
      <w:r w:rsidRPr="00CC73C1">
        <w:rPr>
          <w:lang w:val="es-MX"/>
        </w:rPr>
        <w:t xml:space="preserve"> no esenciales</w:t>
      </w:r>
      <w:r w:rsidR="007F6D32" w:rsidRPr="00CC73C1">
        <w:rPr>
          <w:lang w:val="es-MX"/>
        </w:rPr>
        <w:t>, entre otros</w:t>
      </w:r>
      <w:r w:rsidR="006A2A0F" w:rsidRPr="00CC73C1">
        <w:rPr>
          <w:lang w:val="es-MX"/>
        </w:rPr>
        <w:t>.</w:t>
      </w:r>
    </w:p>
    <w:p w14:paraId="00FA2642" w14:textId="77777777" w:rsidR="00A14CE4" w:rsidRPr="00A22243" w:rsidRDefault="00722E9B" w:rsidP="00522704">
      <w:pPr>
        <w:pStyle w:val="Prrafodelista"/>
        <w:numPr>
          <w:ilvl w:val="0"/>
          <w:numId w:val="1"/>
        </w:numPr>
      </w:pPr>
      <w:r w:rsidRPr="00A22243">
        <w:rPr>
          <w:b/>
          <w:lang w:val="es-MX"/>
        </w:rPr>
        <w:t>Verificación</w:t>
      </w:r>
      <w:r w:rsidR="00610BB9" w:rsidRPr="00A22243">
        <w:rPr>
          <w:b/>
          <w:lang w:val="es-MX"/>
        </w:rPr>
        <w:t>:</w:t>
      </w:r>
      <w:r w:rsidR="00610BB9" w:rsidRPr="00A22243">
        <w:rPr>
          <w:lang w:val="es-MX"/>
        </w:rPr>
        <w:t xml:space="preserve"> </w:t>
      </w:r>
      <w:r w:rsidR="00E40A71" w:rsidRPr="00A22243">
        <w:t>L</w:t>
      </w:r>
      <w:r w:rsidR="00B756B6" w:rsidRPr="00A22243">
        <w:t xml:space="preserve">a </w:t>
      </w:r>
      <w:r w:rsidR="00E40A71" w:rsidRPr="00A22243">
        <w:t xml:space="preserve">Verificación incluye la </w:t>
      </w:r>
      <w:r w:rsidR="00B756B6" w:rsidRPr="00A22243">
        <w:t>constatación ocular, o la comprobación mediante muestreo, medición y pruebas de laboratorio, o el examen de documentos, que se realizan para evaluar la conformidad en un momento determinado</w:t>
      </w:r>
      <w:r w:rsidR="00E40A71" w:rsidRPr="00A22243">
        <w:t>.</w:t>
      </w:r>
    </w:p>
    <w:p w14:paraId="179A6B26" w14:textId="77777777" w:rsidR="00E40A71" w:rsidRPr="00A22243" w:rsidRDefault="00E40A71" w:rsidP="00E40A71">
      <w:pPr>
        <w:pStyle w:val="Prrafodelista"/>
      </w:pPr>
    </w:p>
    <w:p w14:paraId="1A0D5AFD" w14:textId="77777777" w:rsidR="00E32DA5" w:rsidRPr="00A22243" w:rsidRDefault="00E32DA5" w:rsidP="00E32DA5">
      <w:pPr>
        <w:pStyle w:val="Ttulo2"/>
        <w:rPr>
          <w:lang w:val="es-MX"/>
        </w:rPr>
      </w:pPr>
      <w:r w:rsidRPr="00A22243">
        <w:rPr>
          <w:lang w:val="es-MX"/>
        </w:rPr>
        <w:t>CAPÍTULO III</w:t>
      </w:r>
    </w:p>
    <w:p w14:paraId="0D685426" w14:textId="3BF831E8" w:rsidR="00E32DA5" w:rsidRPr="00A22243" w:rsidRDefault="00AC00C7" w:rsidP="005D2ADA">
      <w:pPr>
        <w:jc w:val="center"/>
        <w:rPr>
          <w:b/>
          <w:lang w:val="es-MX"/>
        </w:rPr>
      </w:pPr>
      <w:r>
        <w:rPr>
          <w:b/>
          <w:lang w:val="es-MX"/>
        </w:rPr>
        <w:t>TIPOS</w:t>
      </w:r>
      <w:r w:rsidRPr="00A22243">
        <w:rPr>
          <w:b/>
          <w:lang w:val="es-MX"/>
        </w:rPr>
        <w:t xml:space="preserve"> </w:t>
      </w:r>
      <w:r w:rsidR="00E32DA5" w:rsidRPr="00A22243">
        <w:rPr>
          <w:b/>
          <w:lang w:val="es-MX"/>
        </w:rPr>
        <w:t>DE HOMOLOGACIÓN</w:t>
      </w:r>
    </w:p>
    <w:p w14:paraId="7670E26C" w14:textId="77777777" w:rsidR="00CC3425" w:rsidRPr="00A22243" w:rsidRDefault="00A14CE4" w:rsidP="00CC3425">
      <w:r w:rsidRPr="00A22243">
        <w:rPr>
          <w:b/>
          <w:lang w:val="es-MX"/>
        </w:rPr>
        <w:t>OCTAVO</w:t>
      </w:r>
      <w:r w:rsidR="00CC3425" w:rsidRPr="00A22243">
        <w:rPr>
          <w:b/>
          <w:lang w:val="es-MX"/>
        </w:rPr>
        <w:t>.</w:t>
      </w:r>
      <w:r w:rsidR="00CC3425" w:rsidRPr="00A22243">
        <w:rPr>
          <w:lang w:val="es-MX"/>
        </w:rPr>
        <w:t xml:space="preserve"> </w:t>
      </w:r>
      <w:r w:rsidR="00CC3425" w:rsidRPr="00A22243" w:rsidDel="00675F19">
        <w:rPr>
          <w:lang w:val="es-MX"/>
        </w:rPr>
        <w:t xml:space="preserve"> </w:t>
      </w:r>
      <w:r w:rsidR="006A2A0F" w:rsidRPr="00A22243">
        <w:rPr>
          <w:lang w:val="es-MX"/>
        </w:rPr>
        <w:t xml:space="preserve">La Homologación </w:t>
      </w:r>
      <w:r w:rsidR="00CC3425" w:rsidRPr="00A22243">
        <w:rPr>
          <w:lang w:val="es-MX"/>
        </w:rPr>
        <w:t xml:space="preserve">se </w:t>
      </w:r>
      <w:r w:rsidR="00CC3425" w:rsidRPr="00A22243">
        <w:t>clasifica de acuerdo con lo siguiente:</w:t>
      </w:r>
    </w:p>
    <w:p w14:paraId="63AB3CA9" w14:textId="77777777" w:rsidR="00CC3425" w:rsidRPr="00A22243" w:rsidRDefault="00CC3425" w:rsidP="00CC3425">
      <w:pPr>
        <w:pStyle w:val="Prrafodelista"/>
        <w:numPr>
          <w:ilvl w:val="0"/>
          <w:numId w:val="13"/>
        </w:numPr>
        <w:ind w:left="709" w:hanging="425"/>
        <w:rPr>
          <w:lang w:val="es-MX"/>
        </w:rPr>
      </w:pPr>
      <w:r w:rsidRPr="00A22243">
        <w:rPr>
          <w:b/>
          <w:lang w:val="es-MX"/>
        </w:rPr>
        <w:t>Homologación Tipo A:</w:t>
      </w:r>
      <w:r w:rsidRPr="00A22243">
        <w:rPr>
          <w:lang w:val="es-MX"/>
        </w:rPr>
        <w:t xml:space="preserve"> aplicable a </w:t>
      </w:r>
      <w:r w:rsidR="00380DB2" w:rsidRPr="00A22243">
        <w:rPr>
          <w:lang w:val="es-MX"/>
        </w:rPr>
        <w:t>P</w:t>
      </w:r>
      <w:r w:rsidRPr="00A22243">
        <w:rPr>
          <w:lang w:val="es-MX"/>
        </w:rPr>
        <w:t xml:space="preserve">roductos que previo a la </w:t>
      </w:r>
      <w:r w:rsidR="00380DB2" w:rsidRPr="00A22243">
        <w:rPr>
          <w:lang w:val="es-MX"/>
        </w:rPr>
        <w:t>H</w:t>
      </w:r>
      <w:r w:rsidRPr="00A22243">
        <w:rPr>
          <w:lang w:val="es-MX"/>
        </w:rPr>
        <w:t>omologación deben</w:t>
      </w:r>
      <w:r w:rsidR="00380DB2" w:rsidRPr="00A22243">
        <w:rPr>
          <w:lang w:val="es-MX"/>
        </w:rPr>
        <w:t xml:space="preserve"> contar</w:t>
      </w:r>
      <w:r w:rsidRPr="00A22243">
        <w:rPr>
          <w:lang w:val="es-MX"/>
        </w:rPr>
        <w:t xml:space="preserve"> con un certificado de conformidad y/o dictamen de inspección para demostrar cumplimiento con los requisitos </w:t>
      </w:r>
      <w:r w:rsidR="00083E97" w:rsidRPr="00A22243">
        <w:rPr>
          <w:lang w:val="es-MX"/>
        </w:rPr>
        <w:t xml:space="preserve">establecidos </w:t>
      </w:r>
      <w:r w:rsidRPr="00A22243">
        <w:rPr>
          <w:lang w:val="es-MX"/>
        </w:rPr>
        <w:t>e</w:t>
      </w:r>
      <w:r w:rsidR="00083E97" w:rsidRPr="00A22243">
        <w:rPr>
          <w:lang w:val="es-MX"/>
        </w:rPr>
        <w:t>n</w:t>
      </w:r>
      <w:r w:rsidRPr="00A22243">
        <w:rPr>
          <w:lang w:val="es-MX"/>
        </w:rPr>
        <w:t xml:space="preserve"> las disposiciones técnicas</w:t>
      </w:r>
      <w:r w:rsidR="00380DB2" w:rsidRPr="00A22243">
        <w:rPr>
          <w:lang w:val="es-MX"/>
        </w:rPr>
        <w:t xml:space="preserve"> aplicables</w:t>
      </w:r>
      <w:r w:rsidRPr="00A22243">
        <w:rPr>
          <w:lang w:val="es-MX"/>
        </w:rPr>
        <w:t xml:space="preserve"> expedidas por el Instituto</w:t>
      </w:r>
      <w:r w:rsidR="00380DB2" w:rsidRPr="00A22243">
        <w:rPr>
          <w:lang w:val="es-MX"/>
        </w:rPr>
        <w:t>,</w:t>
      </w:r>
      <w:r w:rsidRPr="00A22243">
        <w:rPr>
          <w:lang w:val="es-MX"/>
        </w:rPr>
        <w:t xml:space="preserve"> </w:t>
      </w:r>
      <w:r w:rsidR="00C25F15" w:rsidRPr="00A22243">
        <w:rPr>
          <w:lang w:val="es-MX"/>
        </w:rPr>
        <w:t>y, en su caso,</w:t>
      </w:r>
      <w:r w:rsidR="00083E97" w:rsidRPr="00A22243">
        <w:rPr>
          <w:lang w:val="es-MX"/>
        </w:rPr>
        <w:t xml:space="preserve"> Normas Oficiales Mexicanas complementarias, </w:t>
      </w:r>
      <w:r w:rsidRPr="00A22243">
        <w:rPr>
          <w:lang w:val="es-MX"/>
        </w:rPr>
        <w:t xml:space="preserve">de acuerdo con lo establecido en los procedimientos de evaluación de la conformidad en materia de telecomunicaciones y radiodifusión vigentes. </w:t>
      </w:r>
    </w:p>
    <w:p w14:paraId="3B430586" w14:textId="77777777" w:rsidR="00CC3425" w:rsidRPr="00A22243" w:rsidRDefault="00CC3425" w:rsidP="00CC3425">
      <w:pPr>
        <w:pStyle w:val="Prrafodelista"/>
        <w:numPr>
          <w:ilvl w:val="0"/>
          <w:numId w:val="13"/>
        </w:numPr>
        <w:ind w:left="709" w:hanging="425"/>
        <w:rPr>
          <w:lang w:val="es-MX"/>
        </w:rPr>
      </w:pPr>
      <w:r w:rsidRPr="00A22243">
        <w:rPr>
          <w:b/>
          <w:lang w:val="es-MX"/>
        </w:rPr>
        <w:t>Homologación Tipo B</w:t>
      </w:r>
      <w:r w:rsidRPr="00A22243">
        <w:rPr>
          <w:lang w:val="es-MX"/>
        </w:rPr>
        <w:t xml:space="preserve">: aplicable a </w:t>
      </w:r>
      <w:r w:rsidR="00274D08" w:rsidRPr="00A22243">
        <w:rPr>
          <w:lang w:val="es-MX"/>
        </w:rPr>
        <w:t>P</w:t>
      </w:r>
      <w:r w:rsidRPr="00A22243">
        <w:rPr>
          <w:lang w:val="es-MX"/>
        </w:rPr>
        <w:t xml:space="preserve">roductos que previo a la </w:t>
      </w:r>
      <w:r w:rsidR="00274D08" w:rsidRPr="00A22243">
        <w:rPr>
          <w:lang w:val="es-MX"/>
        </w:rPr>
        <w:t>H</w:t>
      </w:r>
      <w:r w:rsidRPr="00A22243">
        <w:rPr>
          <w:lang w:val="es-MX"/>
        </w:rPr>
        <w:t xml:space="preserve">omologación deben contar con un </w:t>
      </w:r>
      <w:r w:rsidR="000D38EC" w:rsidRPr="00A22243">
        <w:rPr>
          <w:lang w:val="es-MX"/>
        </w:rPr>
        <w:t>D</w:t>
      </w:r>
      <w:r w:rsidRPr="00A22243">
        <w:rPr>
          <w:lang w:val="es-MX"/>
        </w:rPr>
        <w:t xml:space="preserve">ictamen </w:t>
      </w:r>
      <w:r w:rsidR="000D38EC" w:rsidRPr="00A22243">
        <w:rPr>
          <w:lang w:val="es-MX"/>
        </w:rPr>
        <w:t>T</w:t>
      </w:r>
      <w:r w:rsidRPr="00A22243">
        <w:rPr>
          <w:lang w:val="es-MX"/>
        </w:rPr>
        <w:t xml:space="preserve">écnico, de acuerdo con el lineamiento </w:t>
      </w:r>
      <w:r w:rsidR="00645960" w:rsidRPr="00A22243">
        <w:rPr>
          <w:lang w:val="es-MX"/>
        </w:rPr>
        <w:t xml:space="preserve">Noveno </w:t>
      </w:r>
      <w:r w:rsidRPr="00A22243">
        <w:rPr>
          <w:lang w:val="es-MX"/>
        </w:rPr>
        <w:t>de los presentes lineamientos;</w:t>
      </w:r>
      <w:r w:rsidR="008266EB" w:rsidRPr="00A22243">
        <w:rPr>
          <w:lang w:val="es-MX"/>
        </w:rPr>
        <w:t xml:space="preserve"> </w:t>
      </w:r>
      <w:r w:rsidR="009F19DF" w:rsidRPr="00A22243">
        <w:rPr>
          <w:lang w:val="es-MX"/>
        </w:rPr>
        <w:t>derivado de</w:t>
      </w:r>
      <w:r w:rsidRPr="00A22243">
        <w:rPr>
          <w:lang w:val="es-MX"/>
        </w:rPr>
        <w:t xml:space="preserve"> la ausencia de disposiciones técnicas expedidas por el Instituto</w:t>
      </w:r>
      <w:r w:rsidR="009F19DF" w:rsidRPr="00A22243">
        <w:rPr>
          <w:lang w:val="es-MX"/>
        </w:rPr>
        <w:t xml:space="preserve"> que le resulten aplicables. En tal caso, los Productos deben</w:t>
      </w:r>
      <w:r w:rsidRPr="00A22243">
        <w:rPr>
          <w:lang w:val="es-MX"/>
        </w:rPr>
        <w:t xml:space="preserve"> demostrar cumplimiento en su conjunto o por separado con: </w:t>
      </w:r>
    </w:p>
    <w:p w14:paraId="1537AF43" w14:textId="77777777" w:rsidR="00CC3425" w:rsidRPr="00A22243" w:rsidRDefault="00CC3425" w:rsidP="00CC3425">
      <w:pPr>
        <w:pStyle w:val="Prrafodelista"/>
        <w:numPr>
          <w:ilvl w:val="0"/>
          <w:numId w:val="24"/>
        </w:numPr>
        <w:rPr>
          <w:lang w:val="es-MX"/>
        </w:rPr>
      </w:pPr>
      <w:r w:rsidRPr="00A22243">
        <w:rPr>
          <w:lang w:val="es-MX"/>
        </w:rPr>
        <w:t xml:space="preserve">Normas Mexicanas; </w:t>
      </w:r>
    </w:p>
    <w:p w14:paraId="144B5F0E" w14:textId="77777777" w:rsidR="00CC3425" w:rsidRPr="00A22243" w:rsidRDefault="00CC3425" w:rsidP="00CC3425">
      <w:pPr>
        <w:pStyle w:val="Prrafodelista"/>
        <w:numPr>
          <w:ilvl w:val="0"/>
          <w:numId w:val="24"/>
        </w:numPr>
        <w:rPr>
          <w:lang w:val="es-MX"/>
        </w:rPr>
      </w:pPr>
      <w:r w:rsidRPr="00A22243">
        <w:rPr>
          <w:lang w:val="es-MX"/>
        </w:rPr>
        <w:t xml:space="preserve">Normas y disposiciones técnicas referenciadas en tratados internacionales suscritos y ratificados por </w:t>
      </w:r>
      <w:r w:rsidR="000D38EC" w:rsidRPr="00A22243">
        <w:rPr>
          <w:lang w:val="es-MX"/>
        </w:rPr>
        <w:t>el Estado mexicano</w:t>
      </w:r>
      <w:r w:rsidRPr="00A22243">
        <w:rPr>
          <w:lang w:val="es-MX"/>
        </w:rPr>
        <w:t xml:space="preserve">; </w:t>
      </w:r>
    </w:p>
    <w:p w14:paraId="2A8A5B07" w14:textId="77777777" w:rsidR="00CC3425" w:rsidRPr="00A22243" w:rsidRDefault="00CC3425" w:rsidP="00CC3425">
      <w:pPr>
        <w:pStyle w:val="Prrafodelista"/>
        <w:numPr>
          <w:ilvl w:val="0"/>
          <w:numId w:val="24"/>
        </w:numPr>
        <w:rPr>
          <w:lang w:val="es-MX"/>
        </w:rPr>
      </w:pPr>
      <w:r w:rsidRPr="00A22243">
        <w:rPr>
          <w:lang w:val="es-MX"/>
        </w:rPr>
        <w:lastRenderedPageBreak/>
        <w:t>Normas y disposiciones técnicas emitidas por organismos internacionales de normalización, y/o</w:t>
      </w:r>
    </w:p>
    <w:p w14:paraId="18D2E533" w14:textId="77777777" w:rsidR="00CC3425" w:rsidRPr="00A22243" w:rsidRDefault="00CC3425" w:rsidP="00CC3425">
      <w:pPr>
        <w:pStyle w:val="Prrafodelista"/>
        <w:numPr>
          <w:ilvl w:val="0"/>
          <w:numId w:val="24"/>
        </w:numPr>
        <w:rPr>
          <w:lang w:val="es-MX"/>
        </w:rPr>
      </w:pPr>
      <w:r w:rsidRPr="00A22243">
        <w:rPr>
          <w:lang w:val="es-MX"/>
        </w:rPr>
        <w:t>Normas y disposiciones técnicas emitidas por entidades reguladoras o de normalización de otros países.</w:t>
      </w:r>
    </w:p>
    <w:p w14:paraId="6DAF9E35" w14:textId="77777777" w:rsidR="00CC3425" w:rsidRPr="00A22243" w:rsidRDefault="00CC3425" w:rsidP="00CC3425">
      <w:pPr>
        <w:pStyle w:val="Prrafodelista"/>
        <w:numPr>
          <w:ilvl w:val="0"/>
          <w:numId w:val="13"/>
        </w:numPr>
        <w:ind w:left="709" w:hanging="425"/>
        <w:rPr>
          <w:lang w:val="es-MX"/>
        </w:rPr>
      </w:pPr>
      <w:r w:rsidRPr="00A22243">
        <w:rPr>
          <w:b/>
          <w:lang w:val="es-MX"/>
        </w:rPr>
        <w:t>Homologación Tipo C:</w:t>
      </w:r>
      <w:r w:rsidRPr="00A22243">
        <w:rPr>
          <w:lang w:val="es-MX"/>
        </w:rPr>
        <w:t xml:space="preserve"> aplicable a </w:t>
      </w:r>
      <w:r w:rsidR="004E2E0A" w:rsidRPr="00A22243">
        <w:rPr>
          <w:lang w:val="es-MX"/>
        </w:rPr>
        <w:t>P</w:t>
      </w:r>
      <w:r w:rsidRPr="00A22243">
        <w:rPr>
          <w:lang w:val="es-MX"/>
        </w:rPr>
        <w:t>roductos que est</w:t>
      </w:r>
      <w:r w:rsidR="002D201E" w:rsidRPr="00A22243">
        <w:rPr>
          <w:lang w:val="es-MX"/>
        </w:rPr>
        <w:t>é</w:t>
      </w:r>
      <w:r w:rsidRPr="00A22243">
        <w:rPr>
          <w:lang w:val="es-MX"/>
        </w:rPr>
        <w:t xml:space="preserve">n sujetos al cumplimiento de la </w:t>
      </w:r>
      <w:r w:rsidR="002D201E" w:rsidRPr="00A22243">
        <w:rPr>
          <w:lang w:val="es-MX"/>
        </w:rPr>
        <w:t>H</w:t>
      </w:r>
      <w:r w:rsidRPr="00A22243">
        <w:rPr>
          <w:lang w:val="es-MX"/>
        </w:rPr>
        <w:t xml:space="preserve">omologación Tipo A y B de manera conjunta. </w:t>
      </w:r>
    </w:p>
    <w:p w14:paraId="05553871" w14:textId="77777777" w:rsidR="00FD3D67" w:rsidRPr="00A22243" w:rsidRDefault="00AE3584" w:rsidP="00AE3584">
      <w:pPr>
        <w:ind w:left="284"/>
        <w:rPr>
          <w:lang w:val="es-MX"/>
        </w:rPr>
      </w:pPr>
      <w:r>
        <w:rPr>
          <w:lang w:val="es-MX"/>
        </w:rPr>
        <w:t>Adicionalmente se deben considerar las siguientes e</w:t>
      </w:r>
      <w:r w:rsidR="00FD3D67" w:rsidRPr="00A22243">
        <w:rPr>
          <w:lang w:val="es-MX"/>
        </w:rPr>
        <w:t>xcepciones de la Homologación:</w:t>
      </w:r>
    </w:p>
    <w:p w14:paraId="3162EACB" w14:textId="4DC80098" w:rsidR="00CC3425" w:rsidRPr="00A22243" w:rsidRDefault="00CC3425" w:rsidP="00A14CE4">
      <w:pPr>
        <w:pStyle w:val="Prrafodelista"/>
        <w:numPr>
          <w:ilvl w:val="0"/>
          <w:numId w:val="13"/>
        </w:numPr>
        <w:spacing w:before="240"/>
        <w:ind w:left="709" w:hanging="425"/>
        <w:rPr>
          <w:lang w:val="es-MX"/>
        </w:rPr>
      </w:pPr>
      <w:r w:rsidRPr="00A22243">
        <w:rPr>
          <w:b/>
          <w:lang w:val="es-MX"/>
        </w:rPr>
        <w:t>Registro Tipo A:</w:t>
      </w:r>
      <w:r w:rsidRPr="00A22243">
        <w:rPr>
          <w:lang w:val="es-MX"/>
        </w:rPr>
        <w:t xml:space="preserve"> aplicable a </w:t>
      </w:r>
      <w:r w:rsidR="008266EB" w:rsidRPr="00A22243">
        <w:rPr>
          <w:lang w:val="es-MX"/>
        </w:rPr>
        <w:t>P</w:t>
      </w:r>
      <w:r w:rsidRPr="00A22243">
        <w:rPr>
          <w:lang w:val="es-MX"/>
        </w:rPr>
        <w:t>roductos</w:t>
      </w:r>
      <w:r w:rsidR="008266EB" w:rsidRPr="00A22243">
        <w:rPr>
          <w:lang w:val="es-MX"/>
        </w:rPr>
        <w:t xml:space="preserve"> e</w:t>
      </w:r>
      <w:r w:rsidRPr="00A22243">
        <w:rPr>
          <w:lang w:val="es-MX"/>
        </w:rPr>
        <w:t xml:space="preserve"> infraestructura considerado</w:t>
      </w:r>
      <w:r w:rsidR="00AD488B" w:rsidRPr="00A22243">
        <w:rPr>
          <w:lang w:val="es-MX"/>
        </w:rPr>
        <w:t xml:space="preserve"> como</w:t>
      </w:r>
      <w:r w:rsidRPr="00A22243">
        <w:rPr>
          <w:lang w:val="es-MX"/>
        </w:rPr>
        <w:t xml:space="preserve"> inherentemente conforme con </w:t>
      </w:r>
      <w:r w:rsidR="00AD488B" w:rsidRPr="00A22243">
        <w:rPr>
          <w:lang w:val="es-MX"/>
        </w:rPr>
        <w:t>aquella</w:t>
      </w:r>
      <w:r w:rsidRPr="00A22243">
        <w:rPr>
          <w:lang w:val="es-MX"/>
        </w:rPr>
        <w:t xml:space="preserve"> </w:t>
      </w:r>
      <w:r w:rsidR="00BB7CB9" w:rsidRPr="00A22243">
        <w:rPr>
          <w:lang w:val="es-MX"/>
        </w:rPr>
        <w:t>D</w:t>
      </w:r>
      <w:r w:rsidRPr="00A22243">
        <w:rPr>
          <w:lang w:val="es-MX"/>
        </w:rPr>
        <w:t>isposici</w:t>
      </w:r>
      <w:r w:rsidR="00AD488B" w:rsidRPr="00A22243">
        <w:rPr>
          <w:lang w:val="es-MX"/>
        </w:rPr>
        <w:t>ó</w:t>
      </w:r>
      <w:r w:rsidRPr="00A22243">
        <w:rPr>
          <w:lang w:val="es-MX"/>
        </w:rPr>
        <w:t xml:space="preserve">n </w:t>
      </w:r>
      <w:r w:rsidR="00BB7CB9" w:rsidRPr="00A22243">
        <w:rPr>
          <w:lang w:val="es-MX"/>
        </w:rPr>
        <w:t xml:space="preserve">Técnica </w:t>
      </w:r>
      <w:r w:rsidR="00AD488B" w:rsidRPr="00A22243">
        <w:rPr>
          <w:lang w:val="es-MX"/>
        </w:rPr>
        <w:t>especifica</w:t>
      </w:r>
      <w:r w:rsidR="00AD488B" w:rsidRPr="00A22243">
        <w:rPr>
          <w:rFonts w:cs="ArialMT"/>
        </w:rPr>
        <w:t>. No obstante lo anterior, el Producto no está exento del cumplimiento con otras disposiciones técnicas que le sean aplicables y con las cuales se requiera que se demuestre su cumplimiento</w:t>
      </w:r>
      <w:r w:rsidR="0029623D" w:rsidRPr="00A22243">
        <w:rPr>
          <w:rFonts w:cs="ArialMT"/>
        </w:rPr>
        <w:t xml:space="preserve"> y correspondiente homologación</w:t>
      </w:r>
      <w:r w:rsidRPr="00A22243">
        <w:rPr>
          <w:rFonts w:cs="ArialMT"/>
        </w:rPr>
        <w:t xml:space="preserve">. </w:t>
      </w:r>
    </w:p>
    <w:p w14:paraId="3AD639E0" w14:textId="7326DC51" w:rsidR="00CC3425" w:rsidRPr="00A22243" w:rsidRDefault="00CC3425" w:rsidP="00A14CE4">
      <w:pPr>
        <w:pStyle w:val="Prrafodelista"/>
        <w:numPr>
          <w:ilvl w:val="0"/>
          <w:numId w:val="13"/>
        </w:numPr>
        <w:ind w:left="709" w:hanging="425"/>
        <w:rPr>
          <w:lang w:val="es-MX"/>
        </w:rPr>
      </w:pPr>
      <w:r w:rsidRPr="00A22243">
        <w:rPr>
          <w:b/>
          <w:lang w:val="es-MX"/>
        </w:rPr>
        <w:t>Registro Tipo B</w:t>
      </w:r>
      <w:r w:rsidRPr="00A22243">
        <w:rPr>
          <w:lang w:val="es-MX"/>
        </w:rPr>
        <w:t xml:space="preserve">: aplicable a </w:t>
      </w:r>
      <w:r w:rsidR="00FD3D67" w:rsidRPr="00A22243">
        <w:rPr>
          <w:lang w:val="es-MX"/>
        </w:rPr>
        <w:t>P</w:t>
      </w:r>
      <w:r w:rsidRPr="00A22243">
        <w:rPr>
          <w:lang w:val="es-MX"/>
        </w:rPr>
        <w:t xml:space="preserve">roductos que el interesado pretenda operar durante la organización y celebración de un </w:t>
      </w:r>
      <w:r w:rsidRPr="00A22243">
        <w:t>evento específico y en Instalaciones destinadas a actividades comerciales o industriales</w:t>
      </w:r>
      <w:r w:rsidR="00AF532D" w:rsidRPr="00A22243">
        <w:t>, considerando</w:t>
      </w:r>
      <w:r w:rsidRPr="00A22243">
        <w:t xml:space="preserve"> </w:t>
      </w:r>
      <w:r w:rsidR="00294BA5" w:rsidRPr="00A22243">
        <w:t xml:space="preserve">que su uso sea temporal y </w:t>
      </w:r>
      <w:r w:rsidRPr="00A22243">
        <w:rPr>
          <w:lang w:val="es-MX"/>
        </w:rPr>
        <w:t xml:space="preserve">que utilizan bandas de frecuencias del espectro radioeléctrico para uso secundario; </w:t>
      </w:r>
      <w:r w:rsidR="00FB7367" w:rsidRPr="00FE1E34">
        <w:rPr>
          <w:lang w:val="es-MX"/>
        </w:rPr>
        <w:t>de conformidad con los “</w:t>
      </w:r>
      <w:r w:rsidR="00065D82" w:rsidRPr="002C51DB">
        <w:rPr>
          <w:bCs/>
          <w:i/>
          <w:lang w:val="es-MX"/>
        </w:rPr>
        <w:t>LINEAMIENTOS PARA EL OTORGAMIENTO DE LA CONSTANCIA DE AUTORIZACIÓN, PARA EL USO Y APROVECHAMIENTO DE BANDAS DE FRECUENCIAS DEL ESPECTRO RADIOELÉCTRICO PARA USO SECUNDARIO</w:t>
      </w:r>
      <w:r w:rsidR="00FB7367" w:rsidRPr="00FE1E34">
        <w:rPr>
          <w:lang w:val="es-MX"/>
        </w:rPr>
        <w:t xml:space="preserve">” emitidos por el Instituto. </w:t>
      </w:r>
    </w:p>
    <w:p w14:paraId="47770ED5" w14:textId="77777777" w:rsidR="00CC3425" w:rsidRPr="00A22243" w:rsidRDefault="00CC3425" w:rsidP="00A14CE4">
      <w:pPr>
        <w:pStyle w:val="Prrafodelista"/>
        <w:numPr>
          <w:ilvl w:val="0"/>
          <w:numId w:val="13"/>
        </w:numPr>
        <w:ind w:left="709" w:hanging="425"/>
        <w:rPr>
          <w:lang w:val="es-MX"/>
        </w:rPr>
      </w:pPr>
      <w:r w:rsidRPr="00A22243">
        <w:rPr>
          <w:b/>
          <w:lang w:val="es-MX"/>
        </w:rPr>
        <w:t>Registro Tipo C:</w:t>
      </w:r>
      <w:r w:rsidRPr="00A22243">
        <w:rPr>
          <w:lang w:val="es-MX"/>
        </w:rPr>
        <w:t xml:space="preserve"> aplicable a la infraestructura que </w:t>
      </w:r>
      <w:r w:rsidR="00C93942" w:rsidRPr="00A22243">
        <w:rPr>
          <w:lang w:val="es-MX"/>
        </w:rPr>
        <w:t>pudiera estar sujeta al cumplimiento de</w:t>
      </w:r>
      <w:r w:rsidRPr="00A22243">
        <w:rPr>
          <w:lang w:val="es-MX"/>
        </w:rPr>
        <w:t xml:space="preserve"> las disposiciones técnicas emitidas por el Instituto </w:t>
      </w:r>
      <w:r w:rsidR="00C93942" w:rsidRPr="00A22243">
        <w:rPr>
          <w:lang w:val="es-MX"/>
        </w:rPr>
        <w:t>mediante la</w:t>
      </w:r>
      <w:r w:rsidRPr="00A22243">
        <w:rPr>
          <w:rFonts w:cs="ArialMT"/>
        </w:rPr>
        <w:t xml:space="preserve"> </w:t>
      </w:r>
      <w:r w:rsidR="00C93942" w:rsidRPr="00A22243">
        <w:rPr>
          <w:rFonts w:cs="ArialMT"/>
        </w:rPr>
        <w:t xml:space="preserve">dictaminación </w:t>
      </w:r>
      <w:r w:rsidR="000F634A" w:rsidRPr="00A22243">
        <w:rPr>
          <w:rFonts w:cs="ArialMT"/>
        </w:rPr>
        <w:t xml:space="preserve">por </w:t>
      </w:r>
      <w:r w:rsidR="00C93942" w:rsidRPr="00A22243">
        <w:rPr>
          <w:rFonts w:cs="ArialMT"/>
        </w:rPr>
        <w:t xml:space="preserve">una </w:t>
      </w:r>
      <w:r w:rsidR="000F634A" w:rsidRPr="00A22243">
        <w:rPr>
          <w:rFonts w:cs="ArialMT"/>
        </w:rPr>
        <w:t>unidad de verificación</w:t>
      </w:r>
      <w:r w:rsidRPr="00A22243">
        <w:rPr>
          <w:rFonts w:cs="ArialMT"/>
        </w:rPr>
        <w:t xml:space="preserve">; lo anterior no obliga al interesado a obtener un </w:t>
      </w:r>
      <w:r w:rsidR="00FD3D67" w:rsidRPr="00A22243">
        <w:rPr>
          <w:rFonts w:cs="ArialMT"/>
        </w:rPr>
        <w:t>C</w:t>
      </w:r>
      <w:r w:rsidRPr="00A22243">
        <w:rPr>
          <w:rFonts w:cs="ArialMT"/>
        </w:rPr>
        <w:t xml:space="preserve">ertificado de homologación para la </w:t>
      </w:r>
      <w:r w:rsidR="00C93942" w:rsidRPr="00A22243">
        <w:rPr>
          <w:rFonts w:cs="ArialMT"/>
        </w:rPr>
        <w:t xml:space="preserve">puesta en operación </w:t>
      </w:r>
      <w:r w:rsidRPr="00A22243">
        <w:rPr>
          <w:rFonts w:cs="ArialMT"/>
        </w:rPr>
        <w:t>de la infraestructura.</w:t>
      </w:r>
    </w:p>
    <w:p w14:paraId="3D80CDA8" w14:textId="65CA006D" w:rsidR="00E32DA5" w:rsidRPr="00A22243" w:rsidRDefault="00A14CE4" w:rsidP="00E32DA5">
      <w:pPr>
        <w:rPr>
          <w:lang w:val="es-MX"/>
        </w:rPr>
      </w:pPr>
      <w:r w:rsidRPr="00A22243">
        <w:rPr>
          <w:b/>
          <w:lang w:val="es-MX"/>
        </w:rPr>
        <w:t>NOVENO</w:t>
      </w:r>
      <w:r w:rsidR="00E32DA5" w:rsidRPr="00A22243">
        <w:rPr>
          <w:b/>
          <w:lang w:val="es-MX"/>
        </w:rPr>
        <w:t xml:space="preserve">. </w:t>
      </w:r>
      <w:r w:rsidR="00E32DA5" w:rsidRPr="00A22243">
        <w:rPr>
          <w:lang w:val="es-MX"/>
        </w:rPr>
        <w:t xml:space="preserve">El Instituto otorgará </w:t>
      </w:r>
      <w:r w:rsidR="00CB0277" w:rsidRPr="00A22243">
        <w:rPr>
          <w:lang w:val="es-MX"/>
        </w:rPr>
        <w:t>el</w:t>
      </w:r>
      <w:r w:rsidR="00E32DA5" w:rsidRPr="00A22243">
        <w:rPr>
          <w:lang w:val="es-MX"/>
        </w:rPr>
        <w:t xml:space="preserve"> Certificado de Homologación</w:t>
      </w:r>
      <w:r w:rsidR="00873A09" w:rsidRPr="00A22243">
        <w:rPr>
          <w:lang w:val="es-MX"/>
        </w:rPr>
        <w:t>,</w:t>
      </w:r>
      <w:r w:rsidR="0063086F" w:rsidRPr="00A22243">
        <w:rPr>
          <w:lang w:val="es-MX"/>
        </w:rPr>
        <w:t xml:space="preserve"> de acu</w:t>
      </w:r>
      <w:r w:rsidR="00167513" w:rsidRPr="00A22243">
        <w:rPr>
          <w:lang w:val="es-MX"/>
        </w:rPr>
        <w:t>e</w:t>
      </w:r>
      <w:r w:rsidR="0063086F" w:rsidRPr="00A22243">
        <w:rPr>
          <w:lang w:val="es-MX"/>
        </w:rPr>
        <w:t>rdo a lo siguiente:</w:t>
      </w:r>
    </w:p>
    <w:p w14:paraId="115E7C6D" w14:textId="18F5F452" w:rsidR="00543F58" w:rsidRPr="00A22243" w:rsidRDefault="009A2CCB" w:rsidP="008858B3">
      <w:pPr>
        <w:pStyle w:val="Prrafodelista"/>
        <w:numPr>
          <w:ilvl w:val="0"/>
          <w:numId w:val="33"/>
        </w:numPr>
        <w:ind w:left="709" w:hanging="425"/>
        <w:rPr>
          <w:lang w:val="es-MX"/>
        </w:rPr>
      </w:pPr>
      <w:r w:rsidRPr="00AE3584">
        <w:rPr>
          <w:b/>
          <w:lang w:val="es-MX"/>
        </w:rPr>
        <w:lastRenderedPageBreak/>
        <w:t>Certificado de Homologación Tipo A</w:t>
      </w:r>
      <w:r w:rsidRPr="00A22243">
        <w:rPr>
          <w:lang w:val="es-MX"/>
        </w:rPr>
        <w:t xml:space="preserve">: </w:t>
      </w:r>
      <w:r w:rsidR="00E32DA5" w:rsidRPr="00A22243">
        <w:rPr>
          <w:lang w:val="es-MX"/>
        </w:rPr>
        <w:t>Se otorgará con una vigencia indefinida</w:t>
      </w:r>
      <w:r w:rsidR="00543F58" w:rsidRPr="00A22243">
        <w:rPr>
          <w:lang w:val="es-MX"/>
        </w:rPr>
        <w:t>, mediante la presentación de un certificado de conformidad o de un dictamen de inspección</w:t>
      </w:r>
      <w:r w:rsidR="00CC0EBB">
        <w:rPr>
          <w:lang w:val="es-MX"/>
        </w:rPr>
        <w:t>,</w:t>
      </w:r>
      <w:r w:rsidR="00543F58" w:rsidRPr="00A22243">
        <w:rPr>
          <w:lang w:val="es-MX"/>
        </w:rPr>
        <w:t xml:space="preserve"> observando los procedimientos de evaluación de la conformidad en materia de telecomunicaciones y radiodifusión vigentes</w:t>
      </w:r>
      <w:r w:rsidR="00CC0EBB">
        <w:rPr>
          <w:lang w:val="es-MX"/>
        </w:rPr>
        <w:t>,</w:t>
      </w:r>
      <w:r w:rsidR="00543F58" w:rsidRPr="00A22243">
        <w:rPr>
          <w:lang w:val="es-MX"/>
        </w:rPr>
        <w:t xml:space="preserve"> emitidos por el Instituto.</w:t>
      </w:r>
      <w:r w:rsidR="00E32DA5" w:rsidRPr="00A22243">
        <w:rPr>
          <w:lang w:val="es-MX"/>
        </w:rPr>
        <w:t xml:space="preserve"> </w:t>
      </w:r>
    </w:p>
    <w:p w14:paraId="70D825A1" w14:textId="77777777" w:rsidR="00E53EE4" w:rsidRPr="00A22243" w:rsidRDefault="00B21480" w:rsidP="008858B3">
      <w:pPr>
        <w:pStyle w:val="Prrafodelista"/>
        <w:numPr>
          <w:ilvl w:val="0"/>
          <w:numId w:val="33"/>
        </w:numPr>
        <w:ind w:left="709" w:hanging="425"/>
        <w:rPr>
          <w:lang w:val="es-MX"/>
        </w:rPr>
      </w:pPr>
      <w:r w:rsidRPr="00AE3584">
        <w:rPr>
          <w:b/>
          <w:lang w:val="es-MX"/>
        </w:rPr>
        <w:t>Certificado de Homologación Tipo B</w:t>
      </w:r>
      <w:r w:rsidRPr="00A22243">
        <w:rPr>
          <w:lang w:val="es-MX"/>
        </w:rPr>
        <w:t xml:space="preserve">: </w:t>
      </w:r>
    </w:p>
    <w:p w14:paraId="2F288EFF" w14:textId="40FA5582" w:rsidR="00B21480" w:rsidRPr="00A22243" w:rsidRDefault="00B21480" w:rsidP="00065D82">
      <w:pPr>
        <w:pStyle w:val="Prrafodelista"/>
        <w:numPr>
          <w:ilvl w:val="0"/>
          <w:numId w:val="25"/>
        </w:numPr>
        <w:ind w:left="1701"/>
        <w:rPr>
          <w:lang w:val="es-MX"/>
        </w:rPr>
      </w:pPr>
      <w:r w:rsidRPr="00A22243">
        <w:rPr>
          <w:lang w:val="es-MX"/>
        </w:rPr>
        <w:t xml:space="preserve">Se otorgará </w:t>
      </w:r>
      <w:r w:rsidR="00E53EE4" w:rsidRPr="00A22243">
        <w:rPr>
          <w:lang w:val="es-MX"/>
        </w:rPr>
        <w:t xml:space="preserve">inicialmente </w:t>
      </w:r>
      <w:r w:rsidRPr="00A22243">
        <w:rPr>
          <w:lang w:val="es-MX"/>
        </w:rPr>
        <w:t xml:space="preserve">con una vigencia indefinida, mediante la presentación de un Dictamen Técnico emitido y avalado por un </w:t>
      </w:r>
      <w:r w:rsidR="00523847">
        <w:rPr>
          <w:lang w:val="es-MX"/>
        </w:rPr>
        <w:t>p</w:t>
      </w:r>
      <w:r w:rsidRPr="00A22243">
        <w:rPr>
          <w:lang w:val="es-MX"/>
        </w:rPr>
        <w:t>erito acreditado</w:t>
      </w:r>
      <w:r w:rsidR="008858B3" w:rsidRPr="00A22243">
        <w:rPr>
          <w:lang w:val="es-MX"/>
        </w:rPr>
        <w:t xml:space="preserve"> por el Instituto</w:t>
      </w:r>
      <w:r w:rsidRPr="00A22243">
        <w:rPr>
          <w:lang w:val="es-MX"/>
        </w:rPr>
        <w:t xml:space="preserve"> que se responsabilice de que los Productos cumpl</w:t>
      </w:r>
      <w:r w:rsidR="00523847">
        <w:rPr>
          <w:lang w:val="es-MX"/>
        </w:rPr>
        <w:t>e</w:t>
      </w:r>
      <w:r w:rsidRPr="00A22243">
        <w:rPr>
          <w:lang w:val="es-MX"/>
        </w:rPr>
        <w:t>n con las normas indicadas en el lineamiento Vigésimo de los presentes lineamientos.</w:t>
      </w:r>
    </w:p>
    <w:p w14:paraId="420289B4" w14:textId="328E7609" w:rsidR="00B21480" w:rsidRPr="00A22243" w:rsidRDefault="00B21480" w:rsidP="00065D82">
      <w:pPr>
        <w:pStyle w:val="Prrafodelista"/>
        <w:numPr>
          <w:ilvl w:val="0"/>
          <w:numId w:val="25"/>
        </w:numPr>
        <w:ind w:left="1701"/>
        <w:rPr>
          <w:lang w:val="es-MX"/>
        </w:rPr>
      </w:pPr>
      <w:r w:rsidRPr="00A22243">
        <w:rPr>
          <w:lang w:val="es-MX"/>
        </w:rPr>
        <w:t xml:space="preserve">El titular del Certificado de Homologación </w:t>
      </w:r>
      <w:r w:rsidR="00A807E4" w:rsidRPr="00A22243">
        <w:rPr>
          <w:lang w:val="es-MX"/>
        </w:rPr>
        <w:t xml:space="preserve">a efecto de mantener la vigencia </w:t>
      </w:r>
      <w:r w:rsidR="00B91387" w:rsidRPr="00FE1E34">
        <w:rPr>
          <w:lang w:val="es-MX"/>
        </w:rPr>
        <w:t>indefinida debe</w:t>
      </w:r>
      <w:r w:rsidR="00A807E4" w:rsidRPr="00A22243">
        <w:rPr>
          <w:lang w:val="es-MX"/>
        </w:rPr>
        <w:t xml:space="preserve"> </w:t>
      </w:r>
      <w:r w:rsidRPr="00A22243">
        <w:rPr>
          <w:lang w:val="es-MX"/>
        </w:rPr>
        <w:t>presentar</w:t>
      </w:r>
      <w:r w:rsidR="004351A8">
        <w:rPr>
          <w:lang w:val="es-MX"/>
        </w:rPr>
        <w:t xml:space="preserve"> al Instituto</w:t>
      </w:r>
      <w:r w:rsidR="00A64EED">
        <w:rPr>
          <w:lang w:val="es-MX"/>
        </w:rPr>
        <w:t>, dentro del</w:t>
      </w:r>
      <w:r w:rsidR="00A64EED" w:rsidRPr="00A22243">
        <w:rPr>
          <w:lang w:val="es-MX"/>
        </w:rPr>
        <w:t xml:space="preserve"> </w:t>
      </w:r>
      <w:r w:rsidR="00C81FBB">
        <w:rPr>
          <w:lang w:val="es-MX"/>
        </w:rPr>
        <w:t>plazo de dos años a partir de la</w:t>
      </w:r>
      <w:r w:rsidR="00A64EED" w:rsidRPr="00A22243">
        <w:rPr>
          <w:lang w:val="es-MX"/>
        </w:rPr>
        <w:t xml:space="preserve"> emisión</w:t>
      </w:r>
      <w:r w:rsidR="00C81FBB">
        <w:rPr>
          <w:lang w:val="es-MX"/>
        </w:rPr>
        <w:t xml:space="preserve"> de dicho certificado</w:t>
      </w:r>
      <w:r w:rsidR="00A64EED">
        <w:rPr>
          <w:lang w:val="es-MX"/>
        </w:rPr>
        <w:t>,</w:t>
      </w:r>
      <w:r w:rsidRPr="00A22243">
        <w:rPr>
          <w:lang w:val="es-MX"/>
        </w:rPr>
        <w:t xml:space="preserve"> </w:t>
      </w:r>
      <w:r w:rsidR="001A04EF" w:rsidRPr="00A22243">
        <w:rPr>
          <w:lang w:val="es-MX"/>
        </w:rPr>
        <w:t xml:space="preserve">el </w:t>
      </w:r>
      <w:r w:rsidRPr="00A22243">
        <w:rPr>
          <w:lang w:val="es-MX"/>
        </w:rPr>
        <w:t>Dictamen Técnico que incluya la Validación técnica de la no afectación</w:t>
      </w:r>
      <w:r w:rsidR="00543F58" w:rsidRPr="00A22243">
        <w:rPr>
          <w:lang w:val="es-MX"/>
        </w:rPr>
        <w:t>,</w:t>
      </w:r>
      <w:r w:rsidRPr="00A22243">
        <w:rPr>
          <w:lang w:val="es-MX"/>
        </w:rPr>
        <w:t xml:space="preserve"> que demuestre que los Productos han estado operando satisfactoriamente en sus diferentes modalidades y aplicaciones de diseño</w:t>
      </w:r>
      <w:r w:rsidR="00090D8A">
        <w:rPr>
          <w:lang w:val="es-MX"/>
        </w:rPr>
        <w:t>,</w:t>
      </w:r>
      <w:r w:rsidRPr="00A22243">
        <w:rPr>
          <w:lang w:val="es-MX"/>
        </w:rPr>
        <w:t xml:space="preserve"> cumpliendo con las normas indicadas en el lineamiento Vigésimo de los presente lineamientos, y sin producir </w:t>
      </w:r>
      <w:r w:rsidRPr="007F0DC4">
        <w:rPr>
          <w:lang w:val="es-MX"/>
        </w:rPr>
        <w:t>Interferencias perjudiciales</w:t>
      </w:r>
      <w:r w:rsidR="00B91387" w:rsidRPr="007F0DC4">
        <w:rPr>
          <w:lang w:val="es-MX"/>
        </w:rPr>
        <w:t>, lo anterior en un plazo de dos años contados a partir del día de la emisión del Certificado de Homologación Tipo B</w:t>
      </w:r>
      <w:r w:rsidRPr="007F0DC4">
        <w:rPr>
          <w:lang w:val="es-MX"/>
        </w:rPr>
        <w:t>. Sin perjuicio de</w:t>
      </w:r>
      <w:r w:rsidRPr="00A22243">
        <w:rPr>
          <w:lang w:val="es-MX"/>
        </w:rPr>
        <w:t xml:space="preserve"> lo anterior, la Unidad de Concesiones y Servicios del Instituto podrá realizar </w:t>
      </w:r>
      <w:r w:rsidR="00AA0DCD" w:rsidRPr="00A22243">
        <w:rPr>
          <w:lang w:val="es-MX"/>
        </w:rPr>
        <w:t xml:space="preserve">en cualquier momento </w:t>
      </w:r>
      <w:r w:rsidR="00543F58" w:rsidRPr="00A22243">
        <w:rPr>
          <w:lang w:val="es-MX"/>
        </w:rPr>
        <w:t>revisiones</w:t>
      </w:r>
      <w:r w:rsidRPr="00A22243">
        <w:rPr>
          <w:lang w:val="es-MX"/>
        </w:rPr>
        <w:t xml:space="preserve"> adicionales.</w:t>
      </w:r>
    </w:p>
    <w:p w14:paraId="766999A6" w14:textId="77777777" w:rsidR="00594E9C" w:rsidRDefault="00C93942" w:rsidP="00E71D87">
      <w:pPr>
        <w:pStyle w:val="Prrafodelista"/>
        <w:numPr>
          <w:ilvl w:val="0"/>
          <w:numId w:val="33"/>
        </w:numPr>
        <w:ind w:left="709" w:hanging="425"/>
        <w:rPr>
          <w:lang w:val="es-MX"/>
        </w:rPr>
      </w:pPr>
      <w:r w:rsidRPr="00AE3584">
        <w:rPr>
          <w:b/>
          <w:lang w:val="es-MX"/>
        </w:rPr>
        <w:t>Certificado de Homologación Tipo C</w:t>
      </w:r>
      <w:r w:rsidRPr="00A22243">
        <w:rPr>
          <w:lang w:val="es-MX"/>
        </w:rPr>
        <w:t xml:space="preserve">: </w:t>
      </w:r>
    </w:p>
    <w:p w14:paraId="4C387EA6" w14:textId="0CB97E25" w:rsidR="00C93942" w:rsidRPr="00A22243" w:rsidRDefault="00594E9C" w:rsidP="00D4506D">
      <w:pPr>
        <w:pStyle w:val="Prrafodelista"/>
        <w:ind w:left="709"/>
        <w:rPr>
          <w:lang w:val="es-MX"/>
        </w:rPr>
      </w:pPr>
      <w:r>
        <w:rPr>
          <w:b/>
          <w:lang w:val="es-MX"/>
        </w:rPr>
        <w:t xml:space="preserve">a) </w:t>
      </w:r>
      <w:r w:rsidR="00C93942" w:rsidRPr="00A22243">
        <w:rPr>
          <w:lang w:val="es-MX"/>
        </w:rPr>
        <w:t xml:space="preserve">Se otorgará </w:t>
      </w:r>
      <w:r w:rsidR="00C431C6" w:rsidRPr="00A22243">
        <w:rPr>
          <w:lang w:val="es-MX"/>
        </w:rPr>
        <w:t xml:space="preserve">inicialmente </w:t>
      </w:r>
      <w:r w:rsidR="00C93942" w:rsidRPr="00A22243">
        <w:rPr>
          <w:lang w:val="es-MX"/>
        </w:rPr>
        <w:t xml:space="preserve">con vigencia indefinida, mediante la presentación de un </w:t>
      </w:r>
      <w:r w:rsidR="00174818">
        <w:rPr>
          <w:lang w:val="es-MX"/>
        </w:rPr>
        <w:t>D</w:t>
      </w:r>
      <w:r w:rsidR="00C93942" w:rsidRPr="00A22243">
        <w:rPr>
          <w:lang w:val="es-MX"/>
        </w:rPr>
        <w:t xml:space="preserve">ictamen </w:t>
      </w:r>
      <w:r w:rsidR="00174818">
        <w:rPr>
          <w:lang w:val="es-MX"/>
        </w:rPr>
        <w:t>T</w:t>
      </w:r>
      <w:r w:rsidR="00C93942" w:rsidRPr="00A22243">
        <w:rPr>
          <w:lang w:val="es-MX"/>
        </w:rPr>
        <w:t>écnico</w:t>
      </w:r>
      <w:r w:rsidR="00EC79A5" w:rsidRPr="00A22243">
        <w:rPr>
          <w:lang w:val="es-MX"/>
        </w:rPr>
        <w:t xml:space="preserve"> y</w:t>
      </w:r>
      <w:r w:rsidR="00C93942" w:rsidRPr="00A22243">
        <w:rPr>
          <w:lang w:val="es-MX"/>
        </w:rPr>
        <w:t xml:space="preserve"> un certificado de conformidad </w:t>
      </w:r>
      <w:r w:rsidR="00EC79A5" w:rsidRPr="00A22243">
        <w:rPr>
          <w:lang w:val="es-MX"/>
        </w:rPr>
        <w:t>y/</w:t>
      </w:r>
      <w:r w:rsidR="00C93942" w:rsidRPr="00A22243">
        <w:rPr>
          <w:lang w:val="es-MX"/>
        </w:rPr>
        <w:t xml:space="preserve">o un dictamen de inspección </w:t>
      </w:r>
      <w:r w:rsidR="00174818">
        <w:rPr>
          <w:lang w:val="es-MX"/>
        </w:rPr>
        <w:t xml:space="preserve">que asegure </w:t>
      </w:r>
      <w:r w:rsidR="00C431C6" w:rsidRPr="00A22243">
        <w:rPr>
          <w:lang w:val="es-MX"/>
        </w:rPr>
        <w:t xml:space="preserve">el cumplimiento con las normas y disposiciones técnicas </w:t>
      </w:r>
      <w:r w:rsidR="00C431C6" w:rsidRPr="00283656">
        <w:rPr>
          <w:lang w:val="es-MX"/>
        </w:rPr>
        <w:t>aplicables</w:t>
      </w:r>
      <w:r w:rsidR="00B11643" w:rsidRPr="00283656">
        <w:rPr>
          <w:lang w:val="es-MX"/>
        </w:rPr>
        <w:t xml:space="preserve"> de conformidad con lo establecido en el lineamiento Trigésimo Primero de los presente lineamientos</w:t>
      </w:r>
      <w:r w:rsidR="00C93942" w:rsidRPr="00A22243">
        <w:rPr>
          <w:lang w:val="es-MX"/>
        </w:rPr>
        <w:t>.</w:t>
      </w:r>
    </w:p>
    <w:p w14:paraId="2E5F7E32" w14:textId="46E4CB33" w:rsidR="00C431C6" w:rsidRPr="00A22243" w:rsidRDefault="00145B33" w:rsidP="00770AD6">
      <w:pPr>
        <w:pStyle w:val="Prrafodelista"/>
        <w:ind w:left="709"/>
        <w:rPr>
          <w:lang w:val="es-MX"/>
        </w:rPr>
      </w:pPr>
      <w:r w:rsidRPr="00145B33">
        <w:rPr>
          <w:b/>
          <w:lang w:val="es-MX"/>
        </w:rPr>
        <w:lastRenderedPageBreak/>
        <w:t>b)</w:t>
      </w:r>
      <w:r>
        <w:rPr>
          <w:lang w:val="es-MX"/>
        </w:rPr>
        <w:t xml:space="preserve"> </w:t>
      </w:r>
      <w:r w:rsidR="00C431C6" w:rsidRPr="00A22243">
        <w:rPr>
          <w:lang w:val="es-MX"/>
        </w:rPr>
        <w:t xml:space="preserve">El titular del Certificado de Homologación Tipo C a efecto de mantener la vigencia indefinida </w:t>
      </w:r>
      <w:r w:rsidR="00B91387" w:rsidRPr="00FE1E34">
        <w:rPr>
          <w:lang w:val="es-MX"/>
        </w:rPr>
        <w:t>debe</w:t>
      </w:r>
      <w:r w:rsidR="00C431C6" w:rsidRPr="00A22243">
        <w:rPr>
          <w:lang w:val="es-MX"/>
        </w:rPr>
        <w:t xml:space="preserve"> presentar</w:t>
      </w:r>
      <w:r w:rsidR="004351A8">
        <w:rPr>
          <w:lang w:val="es-MX"/>
        </w:rPr>
        <w:t xml:space="preserve"> al Instituto</w:t>
      </w:r>
      <w:r>
        <w:rPr>
          <w:lang w:val="es-MX"/>
        </w:rPr>
        <w:t xml:space="preserve">, dentro del </w:t>
      </w:r>
      <w:r w:rsidRPr="00A22243">
        <w:rPr>
          <w:lang w:val="es-MX"/>
        </w:rPr>
        <w:t>plazo de dos años a partir de</w:t>
      </w:r>
      <w:r>
        <w:rPr>
          <w:lang w:val="es-MX"/>
        </w:rPr>
        <w:t xml:space="preserve"> la</w:t>
      </w:r>
      <w:r w:rsidRPr="00A22243">
        <w:rPr>
          <w:lang w:val="es-MX"/>
        </w:rPr>
        <w:t xml:space="preserve"> emisión</w:t>
      </w:r>
      <w:r>
        <w:rPr>
          <w:lang w:val="es-MX"/>
        </w:rPr>
        <w:t xml:space="preserve"> de dicho certificado,</w:t>
      </w:r>
      <w:r w:rsidR="00C431C6" w:rsidRPr="00A22243">
        <w:rPr>
          <w:lang w:val="es-MX"/>
        </w:rPr>
        <w:t xml:space="preserve"> el Dictamen Técnico que incluya la Validación técnica de la no afectación</w:t>
      </w:r>
      <w:r w:rsidR="00533A46" w:rsidRPr="00A22243">
        <w:rPr>
          <w:lang w:val="es-MX"/>
        </w:rPr>
        <w:t xml:space="preserve">, así como </w:t>
      </w:r>
      <w:r w:rsidR="00D4506D">
        <w:rPr>
          <w:lang w:val="es-MX"/>
        </w:rPr>
        <w:t>el acta circunstanciada de</w:t>
      </w:r>
      <w:r w:rsidR="00533A46" w:rsidRPr="00A22243">
        <w:rPr>
          <w:lang w:val="es-MX"/>
        </w:rPr>
        <w:t xml:space="preserve"> la Vigilancia del cumplimiento de la certificación por un organismo de certificación</w:t>
      </w:r>
      <w:r w:rsidR="00C431C6" w:rsidRPr="00A22243">
        <w:rPr>
          <w:lang w:val="es-MX"/>
        </w:rPr>
        <w:t>, que demuestre que los Productos han estado operando satisfactoriamente en sus diferentes modalidades y aplicaciones de diseño cumpliendo con las</w:t>
      </w:r>
      <w:r w:rsidR="00533A46" w:rsidRPr="00A22243">
        <w:rPr>
          <w:lang w:val="es-MX"/>
        </w:rPr>
        <w:t xml:space="preserve"> </w:t>
      </w:r>
      <w:r w:rsidR="00E705EF">
        <w:rPr>
          <w:lang w:val="es-MX"/>
        </w:rPr>
        <w:t>d</w:t>
      </w:r>
      <w:r w:rsidR="00533A46" w:rsidRPr="00A22243">
        <w:rPr>
          <w:lang w:val="es-MX"/>
        </w:rPr>
        <w:t xml:space="preserve">isposiciones </w:t>
      </w:r>
      <w:r w:rsidR="00E705EF">
        <w:rPr>
          <w:lang w:val="es-MX"/>
        </w:rPr>
        <w:t>t</w:t>
      </w:r>
      <w:r w:rsidR="00533A46" w:rsidRPr="00A22243">
        <w:rPr>
          <w:lang w:val="es-MX"/>
        </w:rPr>
        <w:t>écnicas aplicables y</w:t>
      </w:r>
      <w:r w:rsidR="00C431C6" w:rsidRPr="00A22243">
        <w:rPr>
          <w:lang w:val="es-MX"/>
        </w:rPr>
        <w:t xml:space="preserve"> normas indicadas en el lineamiento Vigésimo de los presente lineamientos,</w:t>
      </w:r>
      <w:r w:rsidR="00E705EF" w:rsidRPr="00A22243" w:rsidDel="00E705EF">
        <w:rPr>
          <w:lang w:val="es-MX"/>
        </w:rPr>
        <w:t xml:space="preserve"> </w:t>
      </w:r>
      <w:r w:rsidR="00C431C6" w:rsidRPr="00A22243">
        <w:rPr>
          <w:lang w:val="es-MX"/>
        </w:rPr>
        <w:t xml:space="preserve"> y sin producir Interferencias perjudiciales</w:t>
      </w:r>
      <w:r w:rsidR="00B91387" w:rsidRPr="00B91387">
        <w:rPr>
          <w:lang w:val="es-MX"/>
        </w:rPr>
        <w:t xml:space="preserve"> </w:t>
      </w:r>
      <w:r w:rsidR="00B91387" w:rsidRPr="00FE1E34">
        <w:rPr>
          <w:lang w:val="es-MX"/>
        </w:rPr>
        <w:t>lo anterior en un plazo de dos años contados a partir del día de la emisión del Certificado de Homologación Tipo C</w:t>
      </w:r>
      <w:r w:rsidR="00C431C6" w:rsidRPr="00A22243">
        <w:rPr>
          <w:lang w:val="es-MX"/>
        </w:rPr>
        <w:t>. Sin perjuicio de lo anterior, la Unidad de Concesiones y Servicios del Instituto podrá realizar en cualquier momento revisiones adicionales.</w:t>
      </w:r>
    </w:p>
    <w:p w14:paraId="2079207A" w14:textId="77777777" w:rsidR="00C93942" w:rsidRPr="002C1C27" w:rsidRDefault="00A61F74" w:rsidP="00AE3584">
      <w:pPr>
        <w:rPr>
          <w:b/>
          <w:lang w:val="es-MX"/>
        </w:rPr>
      </w:pPr>
      <w:r>
        <w:rPr>
          <w:lang w:val="es-MX"/>
        </w:rPr>
        <w:t>Para ello</w:t>
      </w:r>
      <w:r w:rsidR="00C93942" w:rsidRPr="00AE3584">
        <w:rPr>
          <w:lang w:val="es-MX"/>
        </w:rPr>
        <w:t>:</w:t>
      </w:r>
    </w:p>
    <w:p w14:paraId="61DFB9C4" w14:textId="406A454E" w:rsidR="00C758D7" w:rsidRPr="00A22243" w:rsidRDefault="000B12E6" w:rsidP="00D4506D">
      <w:pPr>
        <w:pStyle w:val="Prrafodelista"/>
        <w:numPr>
          <w:ilvl w:val="1"/>
          <w:numId w:val="33"/>
        </w:numPr>
        <w:ind w:left="1701" w:hanging="850"/>
        <w:rPr>
          <w:lang w:val="es-MX"/>
        </w:rPr>
      </w:pPr>
      <w:r w:rsidRPr="00A22243">
        <w:rPr>
          <w:lang w:val="es-MX"/>
        </w:rPr>
        <w:t xml:space="preserve">Los Certificados de Homologación deberán </w:t>
      </w:r>
      <w:r w:rsidR="00B91387" w:rsidRPr="00FE1E34">
        <w:rPr>
          <w:lang w:val="es-MX"/>
        </w:rPr>
        <w:t>indicar, de forma enunciativa más no limitativa:</w:t>
      </w:r>
    </w:p>
    <w:p w14:paraId="5EE67F0D" w14:textId="77777777" w:rsidR="00C93942" w:rsidRPr="00A22243" w:rsidRDefault="000B12E6" w:rsidP="00770AD6">
      <w:pPr>
        <w:pStyle w:val="Prrafodelista"/>
        <w:numPr>
          <w:ilvl w:val="0"/>
          <w:numId w:val="90"/>
        </w:numPr>
        <w:ind w:left="2410" w:hanging="643"/>
        <w:rPr>
          <w:lang w:val="es-MX"/>
        </w:rPr>
      </w:pPr>
      <w:r w:rsidRPr="00A22243">
        <w:rPr>
          <w:lang w:val="es-MX"/>
        </w:rPr>
        <w:t xml:space="preserve">Número de </w:t>
      </w:r>
      <w:r w:rsidR="00FD12B0" w:rsidRPr="00A22243">
        <w:rPr>
          <w:lang w:val="es-MX"/>
        </w:rPr>
        <w:t>Certificado de Homologación (identificación única)</w:t>
      </w:r>
      <w:r w:rsidRPr="00A22243">
        <w:rPr>
          <w:lang w:val="es-MX"/>
        </w:rPr>
        <w:t>;</w:t>
      </w:r>
    </w:p>
    <w:p w14:paraId="4BA4F050" w14:textId="77777777" w:rsidR="00C93942" w:rsidRPr="00A22243" w:rsidRDefault="000B12E6" w:rsidP="00770AD6">
      <w:pPr>
        <w:pStyle w:val="Prrafodelista"/>
        <w:numPr>
          <w:ilvl w:val="0"/>
          <w:numId w:val="90"/>
        </w:numPr>
        <w:ind w:left="2410" w:hanging="643"/>
        <w:rPr>
          <w:lang w:val="es-MX"/>
        </w:rPr>
      </w:pPr>
      <w:r w:rsidRPr="00A22243">
        <w:rPr>
          <w:lang w:val="es-MX"/>
        </w:rPr>
        <w:t>Datos del Producto</w:t>
      </w:r>
      <w:r w:rsidR="00217997" w:rsidRPr="00A22243">
        <w:rPr>
          <w:lang w:val="es-MX"/>
        </w:rPr>
        <w:t xml:space="preserve"> (</w:t>
      </w:r>
      <w:r w:rsidR="005C7035" w:rsidRPr="00A22243">
        <w:rPr>
          <w:lang w:val="es-MX"/>
        </w:rPr>
        <w:t>nombre</w:t>
      </w:r>
      <w:r w:rsidR="005C7035" w:rsidRPr="00A22243">
        <w:t xml:space="preserve">, modelo, marca, fabricante </w:t>
      </w:r>
      <w:r w:rsidR="00217997" w:rsidRPr="00A22243">
        <w:rPr>
          <w:lang w:val="es-MX"/>
        </w:rPr>
        <w:t xml:space="preserve">y </w:t>
      </w:r>
      <w:r w:rsidR="005C7035" w:rsidRPr="00A22243">
        <w:rPr>
          <w:lang w:val="es-MX"/>
        </w:rPr>
        <w:t xml:space="preserve">datos </w:t>
      </w:r>
      <w:r w:rsidR="00217997" w:rsidRPr="00A22243">
        <w:rPr>
          <w:lang w:val="es-MX"/>
        </w:rPr>
        <w:t>técnicos)</w:t>
      </w:r>
      <w:r w:rsidRPr="00A22243">
        <w:rPr>
          <w:lang w:val="es-MX"/>
        </w:rPr>
        <w:t>;</w:t>
      </w:r>
    </w:p>
    <w:p w14:paraId="11A3F7B2" w14:textId="77777777" w:rsidR="00C93942" w:rsidRPr="00A22243" w:rsidRDefault="000B12E6" w:rsidP="00770AD6">
      <w:pPr>
        <w:pStyle w:val="Prrafodelista"/>
        <w:numPr>
          <w:ilvl w:val="0"/>
          <w:numId w:val="90"/>
        </w:numPr>
        <w:ind w:left="2410" w:hanging="643"/>
        <w:rPr>
          <w:lang w:val="es-MX"/>
        </w:rPr>
      </w:pPr>
      <w:r w:rsidRPr="00A22243">
        <w:rPr>
          <w:lang w:val="es-MX"/>
        </w:rPr>
        <w:t>Tipo de Producto, tal como lo identifique el certificado de conformidad y/o dictamen de inspección;</w:t>
      </w:r>
    </w:p>
    <w:p w14:paraId="5A6217D7" w14:textId="06B44E8F" w:rsidR="00C93942" w:rsidRPr="00A22243" w:rsidRDefault="00FF00E6" w:rsidP="00770AD6">
      <w:pPr>
        <w:pStyle w:val="Prrafodelista"/>
        <w:numPr>
          <w:ilvl w:val="0"/>
          <w:numId w:val="90"/>
        </w:numPr>
        <w:ind w:left="2410" w:hanging="643"/>
        <w:rPr>
          <w:lang w:val="es-MX"/>
        </w:rPr>
      </w:pPr>
      <w:r>
        <w:rPr>
          <w:lang w:val="es-MX"/>
        </w:rPr>
        <w:t>T</w:t>
      </w:r>
      <w:r w:rsidR="00A678D6" w:rsidRPr="00A22243">
        <w:rPr>
          <w:lang w:val="es-MX"/>
        </w:rPr>
        <w:t xml:space="preserve">ipo </w:t>
      </w:r>
      <w:r w:rsidR="00F4253C" w:rsidRPr="00A22243">
        <w:rPr>
          <w:lang w:val="es-MX"/>
        </w:rPr>
        <w:t xml:space="preserve">de Certificado </w:t>
      </w:r>
      <w:r w:rsidR="000B12E6" w:rsidRPr="00A22243">
        <w:rPr>
          <w:lang w:val="es-MX"/>
        </w:rPr>
        <w:t>de Homologación;</w:t>
      </w:r>
    </w:p>
    <w:p w14:paraId="00398B72" w14:textId="34E48FD7" w:rsidR="00C93942" w:rsidRPr="00A22243" w:rsidRDefault="00FD12B0" w:rsidP="00770AD6">
      <w:pPr>
        <w:pStyle w:val="Prrafodelista"/>
        <w:numPr>
          <w:ilvl w:val="0"/>
          <w:numId w:val="90"/>
        </w:numPr>
        <w:ind w:left="2410" w:hanging="643"/>
        <w:rPr>
          <w:lang w:val="es-MX"/>
        </w:rPr>
      </w:pPr>
      <w:r w:rsidRPr="00A22243">
        <w:rPr>
          <w:lang w:val="es-MX"/>
        </w:rPr>
        <w:t xml:space="preserve">Número </w:t>
      </w:r>
      <w:r w:rsidR="00D4506D">
        <w:rPr>
          <w:lang w:val="es-MX"/>
        </w:rPr>
        <w:t>que identifica al</w:t>
      </w:r>
      <w:r w:rsidRPr="00A22243">
        <w:rPr>
          <w:lang w:val="es-MX"/>
        </w:rPr>
        <w:t xml:space="preserve"> </w:t>
      </w:r>
      <w:r w:rsidR="00E705EF">
        <w:rPr>
          <w:lang w:val="es-MX"/>
        </w:rPr>
        <w:t>c</w:t>
      </w:r>
      <w:r w:rsidRPr="00A22243">
        <w:rPr>
          <w:lang w:val="es-MX"/>
        </w:rPr>
        <w:t xml:space="preserve">ertificado de </w:t>
      </w:r>
      <w:r w:rsidR="00E705EF">
        <w:rPr>
          <w:lang w:val="es-MX"/>
        </w:rPr>
        <w:t>c</w:t>
      </w:r>
      <w:r w:rsidRPr="00A22243">
        <w:rPr>
          <w:lang w:val="es-MX"/>
        </w:rPr>
        <w:t>onformidad y/o dictamen de inspección;</w:t>
      </w:r>
    </w:p>
    <w:p w14:paraId="3AA73CF3" w14:textId="25E54031" w:rsidR="00C93942" w:rsidRPr="00A22243" w:rsidRDefault="00FD12B0" w:rsidP="00770AD6">
      <w:pPr>
        <w:pStyle w:val="Prrafodelista"/>
        <w:numPr>
          <w:ilvl w:val="0"/>
          <w:numId w:val="90"/>
        </w:numPr>
        <w:ind w:left="2410" w:hanging="643"/>
        <w:rPr>
          <w:lang w:val="es-MX"/>
        </w:rPr>
      </w:pPr>
      <w:r w:rsidRPr="00A22243">
        <w:rPr>
          <w:lang w:val="es-MX"/>
        </w:rPr>
        <w:t>Número</w:t>
      </w:r>
      <w:r w:rsidR="00A678D6" w:rsidRPr="00A22243">
        <w:rPr>
          <w:lang w:val="es-MX"/>
        </w:rPr>
        <w:t>(s)</w:t>
      </w:r>
      <w:r w:rsidRPr="00A22243">
        <w:rPr>
          <w:lang w:val="es-MX"/>
        </w:rPr>
        <w:t xml:space="preserve"> </w:t>
      </w:r>
      <w:r w:rsidR="00D4506D">
        <w:rPr>
          <w:lang w:val="es-MX"/>
        </w:rPr>
        <w:t>que identifica(n) al(los)</w:t>
      </w:r>
      <w:r w:rsidRPr="00A22243">
        <w:rPr>
          <w:lang w:val="es-MX"/>
        </w:rPr>
        <w:t xml:space="preserve"> </w:t>
      </w:r>
      <w:r w:rsidR="00D4506D">
        <w:rPr>
          <w:lang w:val="es-MX"/>
        </w:rPr>
        <w:t>r</w:t>
      </w:r>
      <w:r w:rsidRPr="00A22243">
        <w:rPr>
          <w:lang w:val="es-MX"/>
        </w:rPr>
        <w:t>eporte(s) de pruebas;</w:t>
      </w:r>
    </w:p>
    <w:p w14:paraId="3CDA1A62" w14:textId="136B2D0F" w:rsidR="00C93942" w:rsidRPr="00A22243" w:rsidRDefault="00331FDD" w:rsidP="00770AD6">
      <w:pPr>
        <w:pStyle w:val="Prrafodelista"/>
        <w:numPr>
          <w:ilvl w:val="0"/>
          <w:numId w:val="90"/>
        </w:numPr>
        <w:ind w:left="2410" w:hanging="643"/>
        <w:rPr>
          <w:lang w:val="es-MX"/>
        </w:rPr>
      </w:pPr>
      <w:r w:rsidRPr="00A22243">
        <w:rPr>
          <w:lang w:val="es-MX"/>
        </w:rPr>
        <w:t xml:space="preserve">Número </w:t>
      </w:r>
      <w:r w:rsidR="00D4506D">
        <w:rPr>
          <w:lang w:val="es-MX"/>
        </w:rPr>
        <w:t>que identifica al</w:t>
      </w:r>
      <w:r w:rsidRPr="00A22243">
        <w:rPr>
          <w:lang w:val="es-MX"/>
        </w:rPr>
        <w:t xml:space="preserve"> Dictamen de </w:t>
      </w:r>
      <w:r w:rsidR="00F4253C" w:rsidRPr="00A22243">
        <w:rPr>
          <w:lang w:val="es-MX"/>
        </w:rPr>
        <w:t>T</w:t>
      </w:r>
      <w:r w:rsidRPr="00A22243">
        <w:rPr>
          <w:lang w:val="es-MX"/>
        </w:rPr>
        <w:t xml:space="preserve">écnico, y en su caso, </w:t>
      </w:r>
      <w:r w:rsidR="000F30F4" w:rsidRPr="00A22243">
        <w:rPr>
          <w:lang w:val="es-MX"/>
        </w:rPr>
        <w:t>nombre y número de acreditación</w:t>
      </w:r>
      <w:r w:rsidRPr="00A22243">
        <w:rPr>
          <w:lang w:val="es-MX"/>
        </w:rPr>
        <w:t xml:space="preserve"> del Perito;</w:t>
      </w:r>
    </w:p>
    <w:p w14:paraId="1632FD3E" w14:textId="41B30C75" w:rsidR="00C93942" w:rsidRPr="00A22243" w:rsidRDefault="000B12E6" w:rsidP="00770AD6">
      <w:pPr>
        <w:pStyle w:val="Prrafodelista"/>
        <w:numPr>
          <w:ilvl w:val="0"/>
          <w:numId w:val="90"/>
        </w:numPr>
        <w:ind w:left="2410" w:hanging="643"/>
        <w:rPr>
          <w:lang w:val="es-MX"/>
        </w:rPr>
      </w:pPr>
      <w:r w:rsidRPr="00A22243">
        <w:rPr>
          <w:lang w:val="es-MX"/>
        </w:rPr>
        <w:t xml:space="preserve">Disposiciones </w:t>
      </w:r>
      <w:r w:rsidR="009F398A">
        <w:rPr>
          <w:lang w:val="es-MX"/>
        </w:rPr>
        <w:t>t</w:t>
      </w:r>
      <w:r w:rsidRPr="00A22243">
        <w:rPr>
          <w:lang w:val="es-MX"/>
        </w:rPr>
        <w:t>écnicas, Normas Oficiales Mexicanas complementarias</w:t>
      </w:r>
      <w:r w:rsidR="005C7035" w:rsidRPr="00A22243">
        <w:rPr>
          <w:lang w:val="es-MX"/>
        </w:rPr>
        <w:t xml:space="preserve"> y/o</w:t>
      </w:r>
      <w:r w:rsidR="00331FDD" w:rsidRPr="00A22243">
        <w:rPr>
          <w:lang w:val="es-MX"/>
        </w:rPr>
        <w:t xml:space="preserve"> normas</w:t>
      </w:r>
      <w:r w:rsidR="005C7035" w:rsidRPr="00A22243">
        <w:rPr>
          <w:lang w:val="es-MX"/>
        </w:rPr>
        <w:t xml:space="preserve"> aplicables</w:t>
      </w:r>
      <w:r w:rsidR="00331FDD" w:rsidRPr="00A22243">
        <w:rPr>
          <w:lang w:val="es-MX"/>
        </w:rPr>
        <w:t>;</w:t>
      </w:r>
      <w:r w:rsidRPr="00A22243">
        <w:rPr>
          <w:lang w:val="es-MX"/>
        </w:rPr>
        <w:t xml:space="preserve"> </w:t>
      </w:r>
    </w:p>
    <w:p w14:paraId="3D29EC9F" w14:textId="6E100780" w:rsidR="00C93942" w:rsidRPr="00A22243" w:rsidRDefault="000B12E6" w:rsidP="00770AD6">
      <w:pPr>
        <w:pStyle w:val="Prrafodelista"/>
        <w:numPr>
          <w:ilvl w:val="0"/>
          <w:numId w:val="90"/>
        </w:numPr>
        <w:ind w:left="2410" w:hanging="643"/>
        <w:rPr>
          <w:lang w:val="es-MX"/>
        </w:rPr>
      </w:pPr>
      <w:r w:rsidRPr="00A22243">
        <w:rPr>
          <w:lang w:val="es-MX"/>
        </w:rPr>
        <w:lastRenderedPageBreak/>
        <w:t>Datos del titular y</w:t>
      </w:r>
      <w:r w:rsidR="00C02C82">
        <w:rPr>
          <w:lang w:val="es-MX"/>
        </w:rPr>
        <w:t>,</w:t>
      </w:r>
      <w:r w:rsidRPr="00A22243">
        <w:rPr>
          <w:lang w:val="es-MX"/>
        </w:rPr>
        <w:t xml:space="preserve"> en su caso, las personas </w:t>
      </w:r>
      <w:r w:rsidR="00FD12B0" w:rsidRPr="00A22243">
        <w:rPr>
          <w:lang w:val="es-MX"/>
        </w:rPr>
        <w:t xml:space="preserve">que integran </w:t>
      </w:r>
      <w:r w:rsidRPr="00A22243">
        <w:rPr>
          <w:lang w:val="es-MX"/>
        </w:rPr>
        <w:t>el grupo de interés económico</w:t>
      </w:r>
      <w:r w:rsidR="000F30F4" w:rsidRPr="00A22243">
        <w:rPr>
          <w:lang w:val="es-MX"/>
        </w:rPr>
        <w:t>;</w:t>
      </w:r>
    </w:p>
    <w:p w14:paraId="0C6752FA" w14:textId="77777777" w:rsidR="00C93942" w:rsidRPr="00A22243" w:rsidRDefault="000F30F4" w:rsidP="00770AD6">
      <w:pPr>
        <w:pStyle w:val="Prrafodelista"/>
        <w:numPr>
          <w:ilvl w:val="0"/>
          <w:numId w:val="90"/>
        </w:numPr>
        <w:ind w:left="2410" w:hanging="643"/>
        <w:rPr>
          <w:lang w:val="es-MX"/>
        </w:rPr>
      </w:pPr>
      <w:r w:rsidRPr="00A22243">
        <w:rPr>
          <w:lang w:val="es-MX"/>
        </w:rPr>
        <w:t>Vigencia del Certificado de Homologación</w:t>
      </w:r>
      <w:r w:rsidR="00FD12B0" w:rsidRPr="00A22243">
        <w:rPr>
          <w:lang w:val="es-MX"/>
        </w:rPr>
        <w:t>; y</w:t>
      </w:r>
    </w:p>
    <w:p w14:paraId="72E6F1AC" w14:textId="77777777" w:rsidR="00C93942" w:rsidRDefault="00344DD5" w:rsidP="00770AD6">
      <w:pPr>
        <w:pStyle w:val="Prrafodelista"/>
        <w:numPr>
          <w:ilvl w:val="0"/>
          <w:numId w:val="90"/>
        </w:numPr>
        <w:ind w:left="2410" w:hanging="643"/>
        <w:rPr>
          <w:lang w:val="es-MX"/>
        </w:rPr>
      </w:pPr>
      <w:r w:rsidRPr="00A22243">
        <w:rPr>
          <w:lang w:val="es-MX"/>
        </w:rPr>
        <w:t>En su caso, fracción arancelaria, correspondiente.</w:t>
      </w:r>
    </w:p>
    <w:p w14:paraId="20D23DCF" w14:textId="77777777" w:rsidR="00A61F74" w:rsidRPr="00A22243" w:rsidRDefault="00A61F74" w:rsidP="00A61F74">
      <w:pPr>
        <w:pStyle w:val="Prrafodelista"/>
        <w:ind w:left="2410"/>
        <w:rPr>
          <w:lang w:val="es-MX"/>
        </w:rPr>
      </w:pPr>
    </w:p>
    <w:p w14:paraId="3C99FE73" w14:textId="2AA233DA" w:rsidR="00A61F74" w:rsidRDefault="00A61F74" w:rsidP="00D4506D">
      <w:pPr>
        <w:pStyle w:val="Prrafodelista"/>
        <w:numPr>
          <w:ilvl w:val="1"/>
          <w:numId w:val="33"/>
        </w:numPr>
        <w:ind w:left="1701" w:hanging="850"/>
        <w:rPr>
          <w:lang w:val="es-MX"/>
        </w:rPr>
      </w:pPr>
      <w:r w:rsidRPr="00A22243">
        <w:rPr>
          <w:lang w:val="es-MX"/>
        </w:rPr>
        <w:t>Los Certificados de Homologación serán emitidos por el Instituto en formato electrónico, utilizando la firma electrónica avanzada, conforme a la normatividad aplicable</w:t>
      </w:r>
      <w:r w:rsidR="00561275">
        <w:rPr>
          <w:lang w:val="es-MX"/>
        </w:rPr>
        <w:t>.</w:t>
      </w:r>
    </w:p>
    <w:p w14:paraId="7AC349DB" w14:textId="77777777" w:rsidR="00A61F74" w:rsidRDefault="00A61F74" w:rsidP="00A61F74">
      <w:pPr>
        <w:pStyle w:val="Prrafodelista"/>
        <w:ind w:left="1701"/>
        <w:rPr>
          <w:lang w:val="es-MX"/>
        </w:rPr>
      </w:pPr>
    </w:p>
    <w:p w14:paraId="30F54CB9" w14:textId="11E0B0AD" w:rsidR="007E20E7" w:rsidRPr="00A61F74" w:rsidRDefault="00A61F74" w:rsidP="00D4506D">
      <w:pPr>
        <w:pStyle w:val="Prrafodelista"/>
        <w:numPr>
          <w:ilvl w:val="1"/>
          <w:numId w:val="33"/>
        </w:numPr>
        <w:ind w:left="1701" w:hanging="850"/>
        <w:rPr>
          <w:lang w:val="es-MX"/>
        </w:rPr>
      </w:pPr>
      <w:r w:rsidRPr="00A22243">
        <w:rPr>
          <w:lang w:val="es-MX"/>
        </w:rPr>
        <w:t xml:space="preserve">El Certificado de Homologación </w:t>
      </w:r>
      <w:r w:rsidRPr="00D4506D">
        <w:rPr>
          <w:lang w:val="es-MX"/>
        </w:rPr>
        <w:t>podrá ser reexpedido con las mismas características técnicas y términos que se dieron en un inicio y sólo se podrá modificar el nombre de la empresa, representante legal y dirección fiscal cuando sea justificado dicho cambio, dejando sin validez el certificado inicial</w:t>
      </w:r>
      <w:r w:rsidR="000B12E6" w:rsidRPr="00D4506D">
        <w:rPr>
          <w:lang w:val="es-MX"/>
        </w:rPr>
        <w:t>.</w:t>
      </w:r>
    </w:p>
    <w:p w14:paraId="4D8D19EA" w14:textId="77777777" w:rsidR="0087418F" w:rsidRPr="00A22243" w:rsidRDefault="0087418F" w:rsidP="006E146E">
      <w:pPr>
        <w:pStyle w:val="Ttulo2"/>
        <w:rPr>
          <w:lang w:val="es-MX"/>
        </w:rPr>
      </w:pPr>
    </w:p>
    <w:p w14:paraId="39281580" w14:textId="77777777" w:rsidR="00BC762A" w:rsidRPr="00A22243" w:rsidRDefault="00BC762A" w:rsidP="006E146E">
      <w:pPr>
        <w:pStyle w:val="Ttulo2"/>
        <w:rPr>
          <w:lang w:val="es-MX"/>
        </w:rPr>
      </w:pPr>
      <w:r w:rsidRPr="00A22243">
        <w:rPr>
          <w:lang w:val="es-MX"/>
        </w:rPr>
        <w:t>CAP</w:t>
      </w:r>
      <w:r w:rsidR="00734A2D" w:rsidRPr="00A22243">
        <w:rPr>
          <w:lang w:val="es-MX"/>
        </w:rPr>
        <w:t>Í</w:t>
      </w:r>
      <w:r w:rsidRPr="00A22243">
        <w:rPr>
          <w:lang w:val="es-MX"/>
        </w:rPr>
        <w:t xml:space="preserve">TULO </w:t>
      </w:r>
      <w:r w:rsidR="009577E4" w:rsidRPr="00A22243">
        <w:rPr>
          <w:lang w:val="es-MX"/>
        </w:rPr>
        <w:t>IV</w:t>
      </w:r>
    </w:p>
    <w:p w14:paraId="51CDB421" w14:textId="77777777" w:rsidR="001270A2" w:rsidRPr="00A22243" w:rsidRDefault="001270A2" w:rsidP="0073404B">
      <w:pPr>
        <w:spacing w:line="240" w:lineRule="auto"/>
        <w:jc w:val="center"/>
        <w:rPr>
          <w:b/>
          <w:lang w:val="es-MX"/>
        </w:rPr>
      </w:pPr>
      <w:r w:rsidRPr="00A22243">
        <w:rPr>
          <w:b/>
          <w:lang w:val="es-MX"/>
        </w:rPr>
        <w:t xml:space="preserve">PROCEDIMIENTO </w:t>
      </w:r>
      <w:r w:rsidR="0063659C" w:rsidRPr="00A22243">
        <w:rPr>
          <w:b/>
          <w:lang w:val="es-MX"/>
        </w:rPr>
        <w:t>PARA LA</w:t>
      </w:r>
      <w:r w:rsidRPr="00A22243">
        <w:rPr>
          <w:b/>
          <w:lang w:val="es-MX"/>
        </w:rPr>
        <w:t xml:space="preserve"> HOMOLOGACIÓN </w:t>
      </w:r>
      <w:r w:rsidR="000927E6" w:rsidRPr="00A22243">
        <w:rPr>
          <w:b/>
          <w:lang w:val="es-MX"/>
        </w:rPr>
        <w:t>TIPO A</w:t>
      </w:r>
      <w:r w:rsidRPr="00A22243">
        <w:rPr>
          <w:b/>
          <w:lang w:val="es-MX"/>
        </w:rPr>
        <w:t>.</w:t>
      </w:r>
    </w:p>
    <w:p w14:paraId="5B842DA7" w14:textId="083BDBDC" w:rsidR="001270A2" w:rsidRPr="00A22243" w:rsidRDefault="00656098" w:rsidP="001270A2">
      <w:pPr>
        <w:rPr>
          <w:lang w:val="es-MX"/>
        </w:rPr>
      </w:pPr>
      <w:r w:rsidRPr="00A22243">
        <w:rPr>
          <w:b/>
          <w:lang w:val="es-MX"/>
        </w:rPr>
        <w:t>DÉ</w:t>
      </w:r>
      <w:r w:rsidR="00A14CE4" w:rsidRPr="00A22243">
        <w:rPr>
          <w:b/>
          <w:lang w:val="es-MX"/>
        </w:rPr>
        <w:t>CIMO</w:t>
      </w:r>
      <w:r w:rsidR="001270A2" w:rsidRPr="00A22243">
        <w:rPr>
          <w:lang w:val="es-MX"/>
        </w:rPr>
        <w:t xml:space="preserve">. El Instituto </w:t>
      </w:r>
      <w:r w:rsidR="00F46F5F" w:rsidRPr="00A22243">
        <w:rPr>
          <w:lang w:val="es-MX"/>
        </w:rPr>
        <w:t xml:space="preserve">emitirá </w:t>
      </w:r>
      <w:r w:rsidR="001270A2" w:rsidRPr="00A22243">
        <w:rPr>
          <w:lang w:val="es-MX"/>
        </w:rPr>
        <w:t xml:space="preserve">el Certificado de Homologación para </w:t>
      </w:r>
      <w:r w:rsidR="003637FD" w:rsidRPr="00A22243">
        <w:rPr>
          <w:lang w:val="es-MX"/>
        </w:rPr>
        <w:t>P</w:t>
      </w:r>
      <w:r w:rsidR="006F59E9" w:rsidRPr="00A22243">
        <w:rPr>
          <w:lang w:val="es-MX"/>
        </w:rPr>
        <w:t xml:space="preserve">roductos sujetos a la </w:t>
      </w:r>
      <w:r w:rsidR="00CA1444" w:rsidRPr="00A22243">
        <w:rPr>
          <w:lang w:val="es-MX"/>
        </w:rPr>
        <w:t>Homologación Tipo A</w:t>
      </w:r>
      <w:r w:rsidR="001270A2" w:rsidRPr="00A22243">
        <w:rPr>
          <w:lang w:val="es-MX"/>
        </w:rPr>
        <w:t xml:space="preserve">, cuando </w:t>
      </w:r>
      <w:r w:rsidR="008E2947" w:rsidRPr="00A22243">
        <w:rPr>
          <w:lang w:val="es-MX"/>
        </w:rPr>
        <w:t xml:space="preserve">el Interesado </w:t>
      </w:r>
      <w:r w:rsidR="006F2582" w:rsidRPr="00A22243">
        <w:rPr>
          <w:lang w:val="es-MX"/>
        </w:rPr>
        <w:t xml:space="preserve">demuestre </w:t>
      </w:r>
      <w:r w:rsidR="00BA788C" w:rsidRPr="00A22243">
        <w:rPr>
          <w:lang w:val="es-MX"/>
        </w:rPr>
        <w:t xml:space="preserve">el </w:t>
      </w:r>
      <w:r w:rsidR="006F2582" w:rsidRPr="00A22243">
        <w:rPr>
          <w:lang w:val="es-MX"/>
        </w:rPr>
        <w:t xml:space="preserve">cumplimiento </w:t>
      </w:r>
      <w:r w:rsidR="001270A2" w:rsidRPr="00A22243">
        <w:rPr>
          <w:lang w:val="es-MX"/>
        </w:rPr>
        <w:t xml:space="preserve">con </w:t>
      </w:r>
      <w:r w:rsidR="006F2582" w:rsidRPr="00A22243">
        <w:rPr>
          <w:lang w:val="es-MX"/>
        </w:rPr>
        <w:t xml:space="preserve">las </w:t>
      </w:r>
      <w:r w:rsidR="003637FD" w:rsidRPr="00A22243">
        <w:rPr>
          <w:lang w:val="es-MX"/>
        </w:rPr>
        <w:t>d</w:t>
      </w:r>
      <w:r w:rsidR="001270A2" w:rsidRPr="00A22243">
        <w:rPr>
          <w:lang w:val="es-MX"/>
        </w:rPr>
        <w:t xml:space="preserve">isposiciones </w:t>
      </w:r>
      <w:r w:rsidR="003637FD" w:rsidRPr="00A22243">
        <w:rPr>
          <w:lang w:val="es-MX"/>
        </w:rPr>
        <w:t>t</w:t>
      </w:r>
      <w:r w:rsidR="001270A2" w:rsidRPr="00A22243">
        <w:rPr>
          <w:lang w:val="es-MX"/>
        </w:rPr>
        <w:t>écnicas</w:t>
      </w:r>
      <w:r w:rsidR="006F2582" w:rsidRPr="00A22243">
        <w:rPr>
          <w:lang w:val="es-MX"/>
        </w:rPr>
        <w:t xml:space="preserve"> </w:t>
      </w:r>
      <w:r w:rsidR="00BE48E6" w:rsidRPr="00A22243">
        <w:rPr>
          <w:lang w:val="es-MX"/>
        </w:rPr>
        <w:t>apli</w:t>
      </w:r>
      <w:r w:rsidR="006F2582" w:rsidRPr="00A22243">
        <w:rPr>
          <w:lang w:val="es-MX"/>
        </w:rPr>
        <w:t>cables</w:t>
      </w:r>
      <w:r w:rsidR="00402DCB" w:rsidRPr="00A22243">
        <w:rPr>
          <w:lang w:val="es-MX"/>
        </w:rPr>
        <w:t xml:space="preserve"> y, en su caso, con las Normas Oficiales Mexicanas complementarias</w:t>
      </w:r>
      <w:r w:rsidR="001270A2" w:rsidRPr="00A22243">
        <w:rPr>
          <w:lang w:val="es-MX"/>
        </w:rPr>
        <w:t xml:space="preserve">, </w:t>
      </w:r>
      <w:r w:rsidR="006F2582" w:rsidRPr="00A22243">
        <w:rPr>
          <w:lang w:val="es-MX"/>
        </w:rPr>
        <w:t xml:space="preserve">mediante </w:t>
      </w:r>
      <w:r w:rsidR="001270A2" w:rsidRPr="00A22243">
        <w:rPr>
          <w:lang w:val="es-MX"/>
        </w:rPr>
        <w:t xml:space="preserve">el correspondiente </w:t>
      </w:r>
      <w:r w:rsidR="003637FD" w:rsidRPr="00A22243">
        <w:rPr>
          <w:lang w:val="es-MX"/>
        </w:rPr>
        <w:t>c</w:t>
      </w:r>
      <w:r w:rsidR="001270A2" w:rsidRPr="00A22243">
        <w:rPr>
          <w:lang w:val="es-MX"/>
        </w:rPr>
        <w:t xml:space="preserve">ertificado de </w:t>
      </w:r>
      <w:r w:rsidR="003637FD" w:rsidRPr="00A22243">
        <w:rPr>
          <w:lang w:val="es-MX"/>
        </w:rPr>
        <w:t>c</w:t>
      </w:r>
      <w:r w:rsidR="001270A2" w:rsidRPr="00A22243">
        <w:rPr>
          <w:lang w:val="es-MX"/>
        </w:rPr>
        <w:t xml:space="preserve">onformidad y/o </w:t>
      </w:r>
      <w:r w:rsidR="003637FD" w:rsidRPr="00A22243">
        <w:rPr>
          <w:lang w:val="es-MX"/>
        </w:rPr>
        <w:t>d</w:t>
      </w:r>
      <w:r w:rsidR="001270A2" w:rsidRPr="00A22243">
        <w:rPr>
          <w:lang w:val="es-MX"/>
        </w:rPr>
        <w:t xml:space="preserve">ictamen de </w:t>
      </w:r>
      <w:r w:rsidR="003637FD" w:rsidRPr="00A22243">
        <w:rPr>
          <w:lang w:val="es-MX"/>
        </w:rPr>
        <w:t>i</w:t>
      </w:r>
      <w:r w:rsidR="001270A2" w:rsidRPr="00A22243">
        <w:rPr>
          <w:lang w:val="es-MX"/>
        </w:rPr>
        <w:t>nspección</w:t>
      </w:r>
      <w:r w:rsidR="006F2582" w:rsidRPr="00A22243">
        <w:rPr>
          <w:lang w:val="es-MX"/>
        </w:rPr>
        <w:t xml:space="preserve">, emitidos por </w:t>
      </w:r>
      <w:r w:rsidR="006E491A">
        <w:rPr>
          <w:lang w:val="es-MX"/>
        </w:rPr>
        <w:t>un</w:t>
      </w:r>
      <w:r w:rsidR="006F2582" w:rsidRPr="00A22243">
        <w:rPr>
          <w:lang w:val="es-MX"/>
        </w:rPr>
        <w:t xml:space="preserve"> </w:t>
      </w:r>
      <w:r w:rsidR="001A29B4" w:rsidRPr="00A22243">
        <w:rPr>
          <w:lang w:val="es-MX"/>
        </w:rPr>
        <w:t xml:space="preserve">organismo de </w:t>
      </w:r>
      <w:r w:rsidR="00035F99" w:rsidRPr="00A22243">
        <w:rPr>
          <w:lang w:val="es-MX"/>
        </w:rPr>
        <w:t xml:space="preserve">certificación o por </w:t>
      </w:r>
      <w:r w:rsidR="006E491A">
        <w:rPr>
          <w:lang w:val="es-MX"/>
        </w:rPr>
        <w:t>una</w:t>
      </w:r>
      <w:r w:rsidR="00035F99" w:rsidRPr="00A22243">
        <w:rPr>
          <w:lang w:val="es-MX"/>
        </w:rPr>
        <w:t xml:space="preserve"> unidad de verificación </w:t>
      </w:r>
      <w:r w:rsidR="006E491A">
        <w:rPr>
          <w:lang w:val="es-MX"/>
        </w:rPr>
        <w:t>respectivamente</w:t>
      </w:r>
      <w:r w:rsidR="00035F99" w:rsidRPr="00A22243">
        <w:rPr>
          <w:lang w:val="es-MX"/>
        </w:rPr>
        <w:t xml:space="preserve">, </w:t>
      </w:r>
      <w:r w:rsidR="009A2CCB" w:rsidRPr="00A22243">
        <w:rPr>
          <w:lang w:val="es-MX"/>
        </w:rPr>
        <w:t xml:space="preserve">con base en los </w:t>
      </w:r>
      <w:r w:rsidR="003637FD" w:rsidRPr="00A22243">
        <w:rPr>
          <w:lang w:val="es-MX"/>
        </w:rPr>
        <w:t>p</w:t>
      </w:r>
      <w:r w:rsidR="006F2582" w:rsidRPr="00A22243">
        <w:rPr>
          <w:lang w:val="es-MX"/>
        </w:rPr>
        <w:t xml:space="preserve">rocedimientos de </w:t>
      </w:r>
      <w:r w:rsidR="001A29B4" w:rsidRPr="00A22243">
        <w:rPr>
          <w:lang w:val="es-MX"/>
        </w:rPr>
        <w:t>e</w:t>
      </w:r>
      <w:r w:rsidR="006F2582" w:rsidRPr="00A22243">
        <w:rPr>
          <w:lang w:val="es-MX"/>
        </w:rPr>
        <w:t xml:space="preserve">valuación de la </w:t>
      </w:r>
      <w:r w:rsidR="001A29B4" w:rsidRPr="00A22243">
        <w:rPr>
          <w:lang w:val="es-MX"/>
        </w:rPr>
        <w:t>c</w:t>
      </w:r>
      <w:r w:rsidR="006F2582" w:rsidRPr="00A22243">
        <w:rPr>
          <w:lang w:val="es-MX"/>
        </w:rPr>
        <w:t xml:space="preserve">onformidad en materia de </w:t>
      </w:r>
      <w:r w:rsidR="003637FD" w:rsidRPr="00A22243">
        <w:rPr>
          <w:lang w:val="es-MX"/>
        </w:rPr>
        <w:t>t</w:t>
      </w:r>
      <w:r w:rsidR="006F2582" w:rsidRPr="00A22243">
        <w:rPr>
          <w:lang w:val="es-MX"/>
        </w:rPr>
        <w:t xml:space="preserve">elecomunicaciones y </w:t>
      </w:r>
      <w:r w:rsidR="003637FD" w:rsidRPr="00A22243">
        <w:rPr>
          <w:lang w:val="es-MX"/>
        </w:rPr>
        <w:t>r</w:t>
      </w:r>
      <w:r w:rsidR="006F2582" w:rsidRPr="00A22243">
        <w:rPr>
          <w:lang w:val="es-MX"/>
        </w:rPr>
        <w:t>adiodifusión vigentes</w:t>
      </w:r>
      <w:r w:rsidR="00D20C74">
        <w:rPr>
          <w:lang w:val="es-MX"/>
        </w:rPr>
        <w:t xml:space="preserve"> emitidos por el Instituto,</w:t>
      </w:r>
      <w:r w:rsidR="008E2947" w:rsidRPr="00A22243">
        <w:rPr>
          <w:lang w:val="es-MX"/>
        </w:rPr>
        <w:t xml:space="preserve"> y los presentes lineamientos</w:t>
      </w:r>
      <w:r w:rsidR="001270A2" w:rsidRPr="00A22243">
        <w:rPr>
          <w:lang w:val="es-MX"/>
        </w:rPr>
        <w:t>.</w:t>
      </w:r>
    </w:p>
    <w:p w14:paraId="78D84D6F" w14:textId="77777777" w:rsidR="00F46F5F" w:rsidRPr="00A22243" w:rsidRDefault="00CA1444" w:rsidP="00F46F5F">
      <w:pPr>
        <w:rPr>
          <w:lang w:val="es-MX"/>
        </w:rPr>
      </w:pPr>
      <w:r w:rsidRPr="00A22243">
        <w:rPr>
          <w:b/>
          <w:lang w:val="es-MX"/>
        </w:rPr>
        <w:t>D</w:t>
      </w:r>
      <w:r w:rsidR="00355C0E" w:rsidRPr="00A22243">
        <w:rPr>
          <w:b/>
          <w:lang w:val="es-MX"/>
        </w:rPr>
        <w:t>É</w:t>
      </w:r>
      <w:r w:rsidRPr="00A22243">
        <w:rPr>
          <w:b/>
          <w:lang w:val="es-MX"/>
        </w:rPr>
        <w:t>CIMO</w:t>
      </w:r>
      <w:r w:rsidR="00A14CE4" w:rsidRPr="00A22243">
        <w:rPr>
          <w:b/>
          <w:lang w:val="es-MX"/>
        </w:rPr>
        <w:t xml:space="preserve"> PRIMERO</w:t>
      </w:r>
      <w:r w:rsidR="001270A2" w:rsidRPr="00A22243">
        <w:rPr>
          <w:b/>
          <w:lang w:val="es-MX"/>
        </w:rPr>
        <w:t xml:space="preserve">. </w:t>
      </w:r>
      <w:r w:rsidR="00F46F5F" w:rsidRPr="00A22243">
        <w:rPr>
          <w:lang w:val="es-MX"/>
        </w:rPr>
        <w:t xml:space="preserve">La documentación, formatos, manuales de usuario y requisitos necesarios para el trámite de </w:t>
      </w:r>
      <w:r w:rsidR="00355C0E" w:rsidRPr="00A22243">
        <w:rPr>
          <w:lang w:val="es-MX"/>
        </w:rPr>
        <w:t>H</w:t>
      </w:r>
      <w:r w:rsidR="00F46F5F" w:rsidRPr="00A22243">
        <w:rPr>
          <w:lang w:val="es-MX"/>
        </w:rPr>
        <w:t xml:space="preserve">omologación </w:t>
      </w:r>
      <w:r w:rsidR="00355C0E" w:rsidRPr="00A22243">
        <w:rPr>
          <w:lang w:val="es-MX"/>
        </w:rPr>
        <w:t xml:space="preserve">Tipo A, </w:t>
      </w:r>
      <w:r w:rsidR="00F46F5F" w:rsidRPr="00A22243">
        <w:rPr>
          <w:lang w:val="es-MX"/>
        </w:rPr>
        <w:t>debe</w:t>
      </w:r>
      <w:r w:rsidR="00FC55C7" w:rsidRPr="00A22243">
        <w:rPr>
          <w:lang w:val="es-MX"/>
        </w:rPr>
        <w:t>rá</w:t>
      </w:r>
      <w:r w:rsidR="00F46F5F" w:rsidRPr="00A22243">
        <w:rPr>
          <w:lang w:val="es-MX"/>
        </w:rPr>
        <w:t xml:space="preserve">n presentarse en idioma español. </w:t>
      </w:r>
    </w:p>
    <w:p w14:paraId="1D1F9F80" w14:textId="77777777" w:rsidR="001270A2" w:rsidRPr="00A22243" w:rsidRDefault="003637FD" w:rsidP="00F46F5F">
      <w:pPr>
        <w:rPr>
          <w:lang w:val="es-MX"/>
        </w:rPr>
      </w:pPr>
      <w:r w:rsidRPr="00A22243">
        <w:rPr>
          <w:lang w:val="es-MX"/>
        </w:rPr>
        <w:lastRenderedPageBreak/>
        <w:t>S</w:t>
      </w:r>
      <w:r w:rsidR="00F46F5F" w:rsidRPr="00A22243">
        <w:rPr>
          <w:lang w:val="es-MX"/>
        </w:rPr>
        <w:t xml:space="preserve">in perjuicio de </w:t>
      </w:r>
      <w:r w:rsidRPr="00A22243">
        <w:rPr>
          <w:lang w:val="es-MX"/>
        </w:rPr>
        <w:t>lo anterior</w:t>
      </w:r>
      <w:r w:rsidR="00F46F5F" w:rsidRPr="00A22243">
        <w:rPr>
          <w:lang w:val="es-MX"/>
        </w:rPr>
        <w:t xml:space="preserve">, el manual de usuario podrá presentarse </w:t>
      </w:r>
      <w:r w:rsidRPr="00A22243">
        <w:rPr>
          <w:lang w:val="es-MX"/>
        </w:rPr>
        <w:t xml:space="preserve">además </w:t>
      </w:r>
      <w:r w:rsidR="00F46F5F" w:rsidRPr="00A22243">
        <w:rPr>
          <w:lang w:val="es-MX"/>
        </w:rPr>
        <w:t xml:space="preserve">en otro idioma y/o lengua nacional. </w:t>
      </w:r>
    </w:p>
    <w:p w14:paraId="6136B4DC" w14:textId="77777777" w:rsidR="00FC32BE" w:rsidRPr="00A22243" w:rsidRDefault="00F46F5F" w:rsidP="00FC32BE">
      <w:pPr>
        <w:rPr>
          <w:lang w:val="es-MX"/>
        </w:rPr>
      </w:pPr>
      <w:r w:rsidRPr="00A22243">
        <w:rPr>
          <w:b/>
          <w:lang w:val="es-MX"/>
        </w:rPr>
        <w:t>D</w:t>
      </w:r>
      <w:r w:rsidR="00CF2793" w:rsidRPr="00A22243">
        <w:rPr>
          <w:b/>
          <w:lang w:val="es-MX"/>
        </w:rPr>
        <w:t>É</w:t>
      </w:r>
      <w:r w:rsidRPr="00A22243">
        <w:rPr>
          <w:b/>
          <w:lang w:val="es-MX"/>
        </w:rPr>
        <w:t>CIMO</w:t>
      </w:r>
      <w:r w:rsidR="00B54A6E" w:rsidRPr="00A22243">
        <w:rPr>
          <w:b/>
          <w:lang w:val="es-MX"/>
        </w:rPr>
        <w:t xml:space="preserve"> </w:t>
      </w:r>
      <w:r w:rsidR="00A14CE4" w:rsidRPr="00A22243">
        <w:rPr>
          <w:b/>
          <w:lang w:val="es-MX"/>
        </w:rPr>
        <w:t>SEGUNDO</w:t>
      </w:r>
      <w:r w:rsidR="00FC32BE" w:rsidRPr="00A22243">
        <w:rPr>
          <w:b/>
          <w:lang w:val="es-MX"/>
        </w:rPr>
        <w:t>.</w:t>
      </w:r>
      <w:r w:rsidR="00FC32BE" w:rsidRPr="00A22243">
        <w:rPr>
          <w:lang w:val="es-MX"/>
        </w:rPr>
        <w:t xml:space="preserve"> El pago de derechos </w:t>
      </w:r>
      <w:r w:rsidR="00A859E1" w:rsidRPr="00A22243">
        <w:rPr>
          <w:lang w:val="es-MX"/>
        </w:rPr>
        <w:t>para e</w:t>
      </w:r>
      <w:r w:rsidR="00E805CD" w:rsidRPr="00A22243">
        <w:rPr>
          <w:lang w:val="es-MX"/>
        </w:rPr>
        <w:t>l trámite de</w:t>
      </w:r>
      <w:r w:rsidR="00FC32BE" w:rsidRPr="00A22243">
        <w:rPr>
          <w:lang w:val="es-MX"/>
        </w:rPr>
        <w:t xml:space="preserve"> </w:t>
      </w:r>
      <w:r w:rsidR="00CA1444" w:rsidRPr="00A22243">
        <w:rPr>
          <w:lang w:val="es-MX"/>
        </w:rPr>
        <w:t>H</w:t>
      </w:r>
      <w:r w:rsidR="00FC32BE" w:rsidRPr="00A22243">
        <w:rPr>
          <w:lang w:val="es-MX"/>
        </w:rPr>
        <w:t xml:space="preserve">omologación </w:t>
      </w:r>
      <w:r w:rsidR="00CA1444" w:rsidRPr="00A22243">
        <w:rPr>
          <w:lang w:val="es-MX"/>
        </w:rPr>
        <w:t>Tipo A</w:t>
      </w:r>
      <w:r w:rsidR="00B83EEF" w:rsidRPr="00A22243">
        <w:rPr>
          <w:lang w:val="es-MX"/>
        </w:rPr>
        <w:t xml:space="preserve"> </w:t>
      </w:r>
      <w:r w:rsidR="00FC32BE" w:rsidRPr="00A22243">
        <w:rPr>
          <w:lang w:val="es-MX"/>
        </w:rPr>
        <w:t xml:space="preserve">será a cargo del </w:t>
      </w:r>
      <w:r w:rsidR="003637FD" w:rsidRPr="00A22243">
        <w:rPr>
          <w:lang w:val="es-MX"/>
        </w:rPr>
        <w:t>I</w:t>
      </w:r>
      <w:r w:rsidR="00FC32BE" w:rsidRPr="00A22243">
        <w:rPr>
          <w:lang w:val="es-MX"/>
        </w:rPr>
        <w:t>nteresado.</w:t>
      </w:r>
    </w:p>
    <w:p w14:paraId="0AC54114" w14:textId="697E26B9" w:rsidR="000B596A" w:rsidRPr="00A22243" w:rsidRDefault="00CF2793" w:rsidP="00581519">
      <w:pPr>
        <w:rPr>
          <w:lang w:val="es-MX"/>
        </w:rPr>
      </w:pPr>
      <w:r w:rsidRPr="00A22243">
        <w:rPr>
          <w:b/>
          <w:lang w:val="es-MX"/>
        </w:rPr>
        <w:t xml:space="preserve">DÉCIMO </w:t>
      </w:r>
      <w:r w:rsidR="00A14CE4" w:rsidRPr="00A22243">
        <w:rPr>
          <w:b/>
          <w:lang w:val="es-MX"/>
        </w:rPr>
        <w:t>TERCERO</w:t>
      </w:r>
      <w:r w:rsidR="00C153A7" w:rsidRPr="00A22243">
        <w:rPr>
          <w:b/>
          <w:lang w:val="es-MX"/>
        </w:rPr>
        <w:t>.</w:t>
      </w:r>
      <w:r w:rsidR="005404DF" w:rsidRPr="00A22243">
        <w:rPr>
          <w:b/>
          <w:lang w:val="es-MX"/>
        </w:rPr>
        <w:t xml:space="preserve"> </w:t>
      </w:r>
      <w:r w:rsidR="003637FD" w:rsidRPr="00A22243">
        <w:rPr>
          <w:lang w:val="es-MX"/>
        </w:rPr>
        <w:t xml:space="preserve">Los </w:t>
      </w:r>
      <w:r w:rsidR="00753C69" w:rsidRPr="00A22243">
        <w:rPr>
          <w:lang w:val="es-MX"/>
        </w:rPr>
        <w:t>I</w:t>
      </w:r>
      <w:r w:rsidR="00581519" w:rsidRPr="00A22243">
        <w:rPr>
          <w:lang w:val="es-MX"/>
        </w:rPr>
        <w:t xml:space="preserve">nteresados </w:t>
      </w:r>
      <w:r w:rsidR="003637FD" w:rsidRPr="00A22243">
        <w:rPr>
          <w:lang w:val="es-MX"/>
        </w:rPr>
        <w:t xml:space="preserve">en </w:t>
      </w:r>
      <w:r w:rsidR="00581519" w:rsidRPr="00A22243">
        <w:rPr>
          <w:lang w:val="es-MX"/>
        </w:rPr>
        <w:t>obten</w:t>
      </w:r>
      <w:r w:rsidR="003637FD" w:rsidRPr="00A22243">
        <w:rPr>
          <w:lang w:val="es-MX"/>
        </w:rPr>
        <w:t>er</w:t>
      </w:r>
      <w:r w:rsidR="00581519" w:rsidRPr="00A22243">
        <w:rPr>
          <w:lang w:val="es-MX"/>
        </w:rPr>
        <w:t xml:space="preserve"> </w:t>
      </w:r>
      <w:r w:rsidR="003637FD" w:rsidRPr="00A22243">
        <w:rPr>
          <w:lang w:val="es-MX"/>
        </w:rPr>
        <w:t xml:space="preserve">el </w:t>
      </w:r>
      <w:r w:rsidR="00B33765" w:rsidRPr="00A22243">
        <w:rPr>
          <w:lang w:val="es-MX"/>
        </w:rPr>
        <w:t>C</w:t>
      </w:r>
      <w:r w:rsidR="00581519" w:rsidRPr="00A22243">
        <w:rPr>
          <w:lang w:val="es-MX"/>
        </w:rPr>
        <w:t xml:space="preserve">ertificado de </w:t>
      </w:r>
      <w:r w:rsidR="00B33765" w:rsidRPr="00A22243">
        <w:rPr>
          <w:lang w:val="es-MX"/>
        </w:rPr>
        <w:t>H</w:t>
      </w:r>
      <w:r w:rsidR="00581519" w:rsidRPr="00A22243">
        <w:rPr>
          <w:lang w:val="es-MX"/>
        </w:rPr>
        <w:t>omologación</w:t>
      </w:r>
      <w:r w:rsidR="00355C0E" w:rsidRPr="00A22243">
        <w:rPr>
          <w:lang w:val="es-MX"/>
        </w:rPr>
        <w:t xml:space="preserve"> </w:t>
      </w:r>
      <w:r w:rsidR="000230BA" w:rsidRPr="00A22243">
        <w:rPr>
          <w:lang w:val="es-MX"/>
        </w:rPr>
        <w:t>Tipo A</w:t>
      </w:r>
      <w:r w:rsidRPr="00A22243">
        <w:rPr>
          <w:lang w:val="es-MX"/>
        </w:rPr>
        <w:t>,</w:t>
      </w:r>
      <w:r w:rsidR="00B63C8E" w:rsidRPr="00A22243">
        <w:rPr>
          <w:lang w:val="es-MX"/>
        </w:rPr>
        <w:t xml:space="preserve"> </w:t>
      </w:r>
      <w:r w:rsidR="007B11BA" w:rsidRPr="00A22243">
        <w:rPr>
          <w:lang w:val="es-MX"/>
        </w:rPr>
        <w:t>debe</w:t>
      </w:r>
      <w:r w:rsidR="00581519" w:rsidRPr="00A22243">
        <w:rPr>
          <w:lang w:val="es-MX"/>
        </w:rPr>
        <w:t>n</w:t>
      </w:r>
      <w:r w:rsidR="008D0AD8" w:rsidRPr="00A22243">
        <w:rPr>
          <w:lang w:val="es-MX"/>
        </w:rPr>
        <w:t xml:space="preserve"> </w:t>
      </w:r>
      <w:r w:rsidR="001A29B4" w:rsidRPr="00A22243">
        <w:rPr>
          <w:lang w:val="es-MX"/>
        </w:rPr>
        <w:t>observar el siguiente procedimiento</w:t>
      </w:r>
      <w:r w:rsidR="000B596A" w:rsidRPr="00A22243">
        <w:rPr>
          <w:lang w:val="es-MX"/>
        </w:rPr>
        <w:t>:</w:t>
      </w:r>
    </w:p>
    <w:p w14:paraId="4C5E57FC" w14:textId="2A53E200" w:rsidR="00862640" w:rsidRPr="00A22243" w:rsidRDefault="00F47AF6" w:rsidP="00764502">
      <w:pPr>
        <w:pStyle w:val="Prrafodelista"/>
        <w:numPr>
          <w:ilvl w:val="0"/>
          <w:numId w:val="3"/>
        </w:numPr>
        <w:ind w:left="851" w:hanging="567"/>
        <w:rPr>
          <w:lang w:val="es-MX"/>
        </w:rPr>
      </w:pPr>
      <w:r w:rsidRPr="00A22243">
        <w:rPr>
          <w:lang w:val="es-MX"/>
        </w:rPr>
        <w:t xml:space="preserve">El </w:t>
      </w:r>
      <w:r w:rsidR="00C5313E" w:rsidRPr="00A22243">
        <w:rPr>
          <w:lang w:val="es-MX"/>
        </w:rPr>
        <w:t>Interesado</w:t>
      </w:r>
      <w:r w:rsidR="001A3111" w:rsidRPr="00A22243">
        <w:rPr>
          <w:lang w:val="es-MX"/>
        </w:rPr>
        <w:t xml:space="preserve"> </w:t>
      </w:r>
      <w:r w:rsidR="00526A55" w:rsidRPr="00A22243">
        <w:rPr>
          <w:lang w:val="es-MX"/>
        </w:rPr>
        <w:t xml:space="preserve">se </w:t>
      </w:r>
      <w:r w:rsidR="000A4C1A" w:rsidRPr="00A22243">
        <w:rPr>
          <w:lang w:val="es-MX"/>
        </w:rPr>
        <w:t>informar</w:t>
      </w:r>
      <w:r w:rsidR="00526A55" w:rsidRPr="00A22243">
        <w:rPr>
          <w:lang w:val="es-MX"/>
        </w:rPr>
        <w:t>á</w:t>
      </w:r>
      <w:r w:rsidR="000A4C1A" w:rsidRPr="00A22243">
        <w:rPr>
          <w:lang w:val="es-MX"/>
        </w:rPr>
        <w:t xml:space="preserve"> en el portal de </w:t>
      </w:r>
      <w:r w:rsidR="00B33765" w:rsidRPr="00A22243">
        <w:rPr>
          <w:lang w:val="es-MX"/>
        </w:rPr>
        <w:t xml:space="preserve">internet </w:t>
      </w:r>
      <w:r w:rsidR="000A4C1A" w:rsidRPr="00A22243">
        <w:rPr>
          <w:lang w:val="es-MX"/>
        </w:rPr>
        <w:t xml:space="preserve">del Instituto, </w:t>
      </w:r>
      <w:r w:rsidR="00D31B89">
        <w:rPr>
          <w:lang w:val="es-MX"/>
        </w:rPr>
        <w:t>sobre</w:t>
      </w:r>
      <w:r w:rsidR="000A4C1A" w:rsidRPr="00A22243">
        <w:rPr>
          <w:lang w:val="es-MX"/>
        </w:rPr>
        <w:t xml:space="preserve"> </w:t>
      </w:r>
      <w:r w:rsidR="001A3111" w:rsidRPr="00A22243">
        <w:rPr>
          <w:lang w:val="es-MX"/>
        </w:rPr>
        <w:t xml:space="preserve">los </w:t>
      </w:r>
      <w:r w:rsidR="003C7EEE" w:rsidRPr="00A22243">
        <w:rPr>
          <w:lang w:val="es-MX"/>
        </w:rPr>
        <w:t xml:space="preserve">requisitos, </w:t>
      </w:r>
      <w:r w:rsidR="001A3111" w:rsidRPr="00A22243">
        <w:rPr>
          <w:lang w:val="es-MX"/>
        </w:rPr>
        <w:t>términos</w:t>
      </w:r>
      <w:r w:rsidR="000A4C1A" w:rsidRPr="00A22243">
        <w:rPr>
          <w:lang w:val="es-MX"/>
        </w:rPr>
        <w:t>,</w:t>
      </w:r>
      <w:r w:rsidR="001A3111" w:rsidRPr="00A22243">
        <w:rPr>
          <w:lang w:val="es-MX"/>
        </w:rPr>
        <w:t xml:space="preserve"> condiciones, </w:t>
      </w:r>
      <w:r w:rsidR="00E73402" w:rsidRPr="00A22243">
        <w:rPr>
          <w:lang w:val="es-MX"/>
        </w:rPr>
        <w:t>pago de derechos</w:t>
      </w:r>
      <w:r w:rsidR="000A4C1A" w:rsidRPr="00A22243">
        <w:rPr>
          <w:lang w:val="es-MX"/>
        </w:rPr>
        <w:t>,</w:t>
      </w:r>
      <w:r w:rsidR="001A3111" w:rsidRPr="00A22243">
        <w:rPr>
          <w:lang w:val="es-MX"/>
        </w:rPr>
        <w:t xml:space="preserve"> tiempos</w:t>
      </w:r>
      <w:r w:rsidR="00E73402" w:rsidRPr="00A22243">
        <w:rPr>
          <w:lang w:val="es-MX"/>
        </w:rPr>
        <w:t xml:space="preserve"> y</w:t>
      </w:r>
      <w:r w:rsidR="001A3111" w:rsidRPr="00A22243">
        <w:rPr>
          <w:lang w:val="es-MX"/>
        </w:rPr>
        <w:t xml:space="preserve"> actividades</w:t>
      </w:r>
      <w:r w:rsidR="00C5313E" w:rsidRPr="00A22243">
        <w:rPr>
          <w:lang w:val="es-MX"/>
        </w:rPr>
        <w:t xml:space="preserve"> </w:t>
      </w:r>
      <w:r w:rsidR="00D31B89">
        <w:rPr>
          <w:lang w:val="es-MX"/>
        </w:rPr>
        <w:t xml:space="preserve">necesarios </w:t>
      </w:r>
      <w:r w:rsidR="00E73402" w:rsidRPr="00A22243">
        <w:rPr>
          <w:lang w:val="es-MX"/>
        </w:rPr>
        <w:t>para</w:t>
      </w:r>
      <w:r w:rsidR="00D31B89">
        <w:rPr>
          <w:lang w:val="es-MX"/>
        </w:rPr>
        <w:t xml:space="preserve"> llevar a cabo</w:t>
      </w:r>
      <w:r w:rsidR="00E73402" w:rsidRPr="00A22243">
        <w:rPr>
          <w:lang w:val="es-MX"/>
        </w:rPr>
        <w:t xml:space="preserve"> la</w:t>
      </w:r>
      <w:r w:rsidR="001A3111" w:rsidRPr="00A22243">
        <w:rPr>
          <w:lang w:val="es-MX"/>
        </w:rPr>
        <w:t xml:space="preserve"> </w:t>
      </w:r>
      <w:r w:rsidR="000A4C1A" w:rsidRPr="00A22243">
        <w:rPr>
          <w:lang w:val="es-MX"/>
        </w:rPr>
        <w:t>Homologación</w:t>
      </w:r>
      <w:r w:rsidR="00E736C5" w:rsidRPr="00A22243">
        <w:rPr>
          <w:lang w:val="es-MX"/>
        </w:rPr>
        <w:t xml:space="preserve"> Tipo A</w:t>
      </w:r>
      <w:r w:rsidR="00842779" w:rsidRPr="00A22243">
        <w:rPr>
          <w:lang w:val="es-MX"/>
        </w:rPr>
        <w:t>.</w:t>
      </w:r>
      <w:r w:rsidRPr="00A22243">
        <w:rPr>
          <w:lang w:val="es-MX"/>
        </w:rPr>
        <w:t xml:space="preserve"> </w:t>
      </w:r>
    </w:p>
    <w:p w14:paraId="5A622F78" w14:textId="030754C9" w:rsidR="009C7F3E" w:rsidRPr="00A22243" w:rsidRDefault="000A4C1A" w:rsidP="00012AF9">
      <w:pPr>
        <w:pStyle w:val="Prrafodelista"/>
        <w:numPr>
          <w:ilvl w:val="0"/>
          <w:numId w:val="3"/>
        </w:numPr>
        <w:ind w:left="851" w:hanging="567"/>
        <w:rPr>
          <w:lang w:val="es-MX"/>
        </w:rPr>
      </w:pPr>
      <w:r w:rsidRPr="00A22243">
        <w:rPr>
          <w:lang w:val="es-MX"/>
        </w:rPr>
        <w:t>El Interesado en obtener el Certificado de Homologación</w:t>
      </w:r>
      <w:r w:rsidR="00E736C5" w:rsidRPr="00A22243">
        <w:rPr>
          <w:lang w:val="es-MX"/>
        </w:rPr>
        <w:t xml:space="preserve"> correspondiente</w:t>
      </w:r>
      <w:r w:rsidR="00E26E13" w:rsidRPr="00A22243">
        <w:rPr>
          <w:lang w:val="es-MX"/>
        </w:rPr>
        <w:t>,</w:t>
      </w:r>
      <w:r w:rsidR="007209A7" w:rsidRPr="00A22243">
        <w:rPr>
          <w:lang w:val="es-MX"/>
        </w:rPr>
        <w:t xml:space="preserve"> </w:t>
      </w:r>
      <w:r w:rsidRPr="00A22243">
        <w:rPr>
          <w:lang w:val="es-MX"/>
        </w:rPr>
        <w:t>debe</w:t>
      </w:r>
      <w:r w:rsidR="00E40996" w:rsidRPr="00A22243">
        <w:rPr>
          <w:lang w:val="es-MX"/>
        </w:rPr>
        <w:t xml:space="preserve"> </w:t>
      </w:r>
      <w:r w:rsidR="003637FD" w:rsidRPr="00A22243">
        <w:rPr>
          <w:lang w:val="es-MX"/>
        </w:rPr>
        <w:t>i</w:t>
      </w:r>
      <w:r w:rsidR="001A29B4" w:rsidRPr="00A22243">
        <w:rPr>
          <w:lang w:val="es-MX"/>
        </w:rPr>
        <w:t xml:space="preserve">ngresar la solicitud del trámite </w:t>
      </w:r>
      <w:r w:rsidR="00012AF9" w:rsidRPr="00A22243">
        <w:rPr>
          <w:lang w:val="es-MX"/>
        </w:rPr>
        <w:t xml:space="preserve">de Homologación Tipo A </w:t>
      </w:r>
      <w:r w:rsidR="001A29B4" w:rsidRPr="00A22243">
        <w:rPr>
          <w:lang w:val="es-MX"/>
        </w:rPr>
        <w:t xml:space="preserve">al Instituto, </w:t>
      </w:r>
      <w:r w:rsidR="003637FD" w:rsidRPr="00A22243">
        <w:rPr>
          <w:lang w:val="es-MX"/>
        </w:rPr>
        <w:t>a través d</w:t>
      </w:r>
      <w:r w:rsidR="001A29B4" w:rsidRPr="00A22243">
        <w:rPr>
          <w:lang w:val="es-MX"/>
        </w:rPr>
        <w:t>e</w:t>
      </w:r>
      <w:r w:rsidR="002E6B7B" w:rsidRPr="00A22243">
        <w:rPr>
          <w:lang w:val="es-MX"/>
        </w:rPr>
        <w:t xml:space="preserve"> </w:t>
      </w:r>
      <w:r w:rsidR="009A2CCB" w:rsidRPr="00A22243">
        <w:rPr>
          <w:lang w:val="es-MX"/>
        </w:rPr>
        <w:t xml:space="preserve">la ventanilla electrónica del Instituto, </w:t>
      </w:r>
      <w:r w:rsidR="009A2CCB">
        <w:rPr>
          <w:lang w:val="es-MX"/>
        </w:rPr>
        <w:t>para el caso de que la ventanilla electrónica no esté en funcionamiento,</w:t>
      </w:r>
      <w:r w:rsidR="009A2CCB" w:rsidRPr="00A22243">
        <w:rPr>
          <w:lang w:val="es-MX"/>
        </w:rPr>
        <w:t xml:space="preserve"> </w:t>
      </w:r>
      <w:r w:rsidR="009A2CCB">
        <w:rPr>
          <w:lang w:val="es-MX"/>
        </w:rPr>
        <w:t>a través d</w:t>
      </w:r>
      <w:r w:rsidR="009A2CCB" w:rsidRPr="00A22243">
        <w:rPr>
          <w:lang w:val="es-MX"/>
        </w:rPr>
        <w:t xml:space="preserve">el </w:t>
      </w:r>
      <w:r w:rsidR="009A2CCB" w:rsidRPr="00A22243" w:rsidDel="00675F19">
        <w:rPr>
          <w:lang w:val="es-MX"/>
        </w:rPr>
        <w:t xml:space="preserve">sistema </w:t>
      </w:r>
      <w:r w:rsidR="000102CA" w:rsidRPr="00A22243" w:rsidDel="00675F19">
        <w:rPr>
          <w:lang w:val="es-MX"/>
        </w:rPr>
        <w:t>electrónico para la recepción de solicitudes</w:t>
      </w:r>
      <w:r w:rsidR="000102CA" w:rsidRPr="00A22243">
        <w:rPr>
          <w:lang w:val="es-MX"/>
        </w:rPr>
        <w:t xml:space="preserve"> que </w:t>
      </w:r>
      <w:r w:rsidR="009C7F3E" w:rsidRPr="00A22243">
        <w:rPr>
          <w:lang w:val="es-MX"/>
        </w:rPr>
        <w:t xml:space="preserve">para tal efecto </w:t>
      </w:r>
      <w:r w:rsidR="008F6703" w:rsidRPr="00A22243">
        <w:rPr>
          <w:lang w:val="es-MX"/>
        </w:rPr>
        <w:t xml:space="preserve">defina </w:t>
      </w:r>
      <w:r w:rsidR="009C7F3E" w:rsidRPr="00A22243">
        <w:rPr>
          <w:lang w:val="es-MX"/>
        </w:rPr>
        <w:t>la Unidad de Concesiones y Servicios</w:t>
      </w:r>
      <w:r w:rsidR="002E6B7B" w:rsidRPr="00A22243">
        <w:rPr>
          <w:lang w:val="es-MX"/>
        </w:rPr>
        <w:t xml:space="preserve"> del Instituto</w:t>
      </w:r>
      <w:r w:rsidR="007133C9" w:rsidRPr="00A22243" w:rsidDel="00675F19">
        <w:rPr>
          <w:lang w:val="es-MX"/>
        </w:rPr>
        <w:t xml:space="preserve">; el cual </w:t>
      </w:r>
      <w:r w:rsidR="00E73402" w:rsidRPr="00A22243">
        <w:t xml:space="preserve">debe acusar de recibido </w:t>
      </w:r>
      <w:r w:rsidR="00E73402" w:rsidRPr="00A22243">
        <w:rPr>
          <w:lang w:val="es-MX"/>
        </w:rPr>
        <w:t xml:space="preserve">en un plazo </w:t>
      </w:r>
      <w:r w:rsidR="001A29B4" w:rsidRPr="00A22243">
        <w:rPr>
          <w:lang w:val="es-MX"/>
        </w:rPr>
        <w:t xml:space="preserve">que no debe exceder </w:t>
      </w:r>
      <w:r w:rsidR="00E73402" w:rsidRPr="00A22243">
        <w:rPr>
          <w:lang w:val="es-MX"/>
        </w:rPr>
        <w:t xml:space="preserve">de </w:t>
      </w:r>
      <w:r w:rsidR="006E0F7A" w:rsidRPr="00A22243">
        <w:rPr>
          <w:lang w:val="es-MX"/>
        </w:rPr>
        <w:t xml:space="preserve">tres </w:t>
      </w:r>
      <w:r w:rsidR="00E73402" w:rsidRPr="00A22243">
        <w:rPr>
          <w:lang w:val="es-MX"/>
        </w:rPr>
        <w:t>día</w:t>
      </w:r>
      <w:r w:rsidR="006E0F7A" w:rsidRPr="00A22243">
        <w:rPr>
          <w:lang w:val="es-MX"/>
        </w:rPr>
        <w:t>s</w:t>
      </w:r>
      <w:r w:rsidR="00E73402" w:rsidRPr="00A22243">
        <w:rPr>
          <w:lang w:val="es-MX"/>
        </w:rPr>
        <w:t xml:space="preserve"> hábil</w:t>
      </w:r>
      <w:r w:rsidR="006E0F7A" w:rsidRPr="00A22243">
        <w:rPr>
          <w:lang w:val="es-MX"/>
        </w:rPr>
        <w:t>es</w:t>
      </w:r>
      <w:r w:rsidR="00E73402" w:rsidRPr="00A22243">
        <w:rPr>
          <w:lang w:val="es-MX"/>
        </w:rPr>
        <w:t xml:space="preserve"> contado</w:t>
      </w:r>
      <w:r w:rsidR="006E0F7A" w:rsidRPr="00A22243">
        <w:rPr>
          <w:lang w:val="es-MX"/>
        </w:rPr>
        <w:t>s</w:t>
      </w:r>
      <w:r w:rsidR="00E73402" w:rsidRPr="00A22243">
        <w:rPr>
          <w:lang w:val="es-MX"/>
        </w:rPr>
        <w:t xml:space="preserve"> a partir de la recepción de la referida solicitud </w:t>
      </w:r>
      <w:r w:rsidR="00E73402" w:rsidRPr="00A22243">
        <w:t xml:space="preserve"> </w:t>
      </w:r>
      <w:r w:rsidR="00CA03C7" w:rsidRPr="00FE1E34">
        <w:t>y debe permitir verificar la fecha y la hora de recepción correspondientes tanto a los remitentes como al Instituto</w:t>
      </w:r>
      <w:r w:rsidR="00C639E2" w:rsidRPr="00A22243">
        <w:rPr>
          <w:lang w:val="es-MX"/>
        </w:rPr>
        <w:t>;</w:t>
      </w:r>
    </w:p>
    <w:p w14:paraId="5303FBC0" w14:textId="230F830E" w:rsidR="00CA03C7" w:rsidRPr="00FE1E34" w:rsidRDefault="00CA03C7" w:rsidP="00CA03C7">
      <w:pPr>
        <w:pStyle w:val="Prrafodelista"/>
        <w:ind w:left="851"/>
        <w:rPr>
          <w:lang w:val="es-MX"/>
        </w:rPr>
      </w:pPr>
      <w:r w:rsidRPr="00FE1E34">
        <w:rPr>
          <w:lang w:val="es-MX"/>
        </w:rPr>
        <w:t xml:space="preserve">Adicionalmente debe adjuntar a la solicitud, la documentación relativa a los requisitos generales y específicos de acuerdo con el </w:t>
      </w:r>
      <w:r w:rsidR="009A2CCB" w:rsidRPr="00A22243">
        <w:rPr>
          <w:lang w:val="es-MX"/>
        </w:rPr>
        <w:t>Anexo A</w:t>
      </w:r>
      <w:r w:rsidR="009A2CCB">
        <w:rPr>
          <w:lang w:val="es-MX"/>
        </w:rPr>
        <w:t xml:space="preserve"> de</w:t>
      </w:r>
      <w:r w:rsidR="00545B3D">
        <w:rPr>
          <w:lang w:val="es-MX"/>
        </w:rPr>
        <w:t xml:space="preserve"> </w:t>
      </w:r>
      <w:r w:rsidR="009A2CCB">
        <w:rPr>
          <w:lang w:val="es-MX"/>
        </w:rPr>
        <w:t>l</w:t>
      </w:r>
      <w:r w:rsidR="00545B3D">
        <w:rPr>
          <w:lang w:val="es-MX"/>
        </w:rPr>
        <w:t>os</w:t>
      </w:r>
      <w:r w:rsidR="009A2CCB">
        <w:rPr>
          <w:lang w:val="es-MX"/>
        </w:rPr>
        <w:t xml:space="preserve"> presente</w:t>
      </w:r>
      <w:r w:rsidR="00545B3D">
        <w:rPr>
          <w:lang w:val="es-MX"/>
        </w:rPr>
        <w:t>s</w:t>
      </w:r>
      <w:r w:rsidR="009A2CCB">
        <w:rPr>
          <w:lang w:val="es-MX"/>
        </w:rPr>
        <w:t xml:space="preserve"> </w:t>
      </w:r>
      <w:r w:rsidR="00545B3D">
        <w:rPr>
          <w:lang w:val="es-MX"/>
        </w:rPr>
        <w:t>lineamientos</w:t>
      </w:r>
      <w:r w:rsidRPr="00FE1E34">
        <w:rPr>
          <w:lang w:val="es-MX"/>
        </w:rPr>
        <w:t xml:space="preserve">. </w:t>
      </w:r>
    </w:p>
    <w:p w14:paraId="0EB5B09E" w14:textId="17D0508F" w:rsidR="00752B23" w:rsidRPr="00A22243" w:rsidRDefault="00CA03C7" w:rsidP="00CA03C7">
      <w:pPr>
        <w:pStyle w:val="Prrafodelista"/>
        <w:ind w:left="851"/>
        <w:rPr>
          <w:lang w:val="es-MX"/>
        </w:rPr>
      </w:pPr>
      <w:r w:rsidRPr="00FE1E34">
        <w:rPr>
          <w:lang w:val="es-MX"/>
        </w:rPr>
        <w:t>Cuando la solicitud del trámite de Homologación no cumpla con los requisitos o no se acompañe con la información correspondiente; el Instituto prevendrá al Interesado por única ocasión por medio electrónico para que subsane la omisión dentro de un plazo</w:t>
      </w:r>
      <w:r w:rsidR="00545B3D">
        <w:rPr>
          <w:lang w:val="es-MX"/>
        </w:rPr>
        <w:t xml:space="preserve"> improrrogable</w:t>
      </w:r>
      <w:r w:rsidRPr="00FE1E34">
        <w:rPr>
          <w:lang w:val="es-MX"/>
        </w:rPr>
        <w:t xml:space="preserve"> que no excederá cinco días</w:t>
      </w:r>
      <w:r w:rsidR="00E73402" w:rsidRPr="00A22243">
        <w:rPr>
          <w:lang w:val="es-MX"/>
        </w:rPr>
        <w:t xml:space="preserve"> hábiles, contados a partir del día en que le fue notificada </w:t>
      </w:r>
      <w:r w:rsidR="007369BB" w:rsidRPr="00A22243">
        <w:rPr>
          <w:lang w:val="es-MX"/>
        </w:rPr>
        <w:t xml:space="preserve">y obtenido el acuse de </w:t>
      </w:r>
      <w:r w:rsidR="00E73402" w:rsidRPr="00A22243">
        <w:rPr>
          <w:lang w:val="es-MX"/>
        </w:rPr>
        <w:t xml:space="preserve">dicha prevención, transcurrido el término sin desahogar la prevención se </w:t>
      </w:r>
      <w:r w:rsidR="002846C3" w:rsidRPr="00A22243">
        <w:rPr>
          <w:lang w:val="es-MX"/>
        </w:rPr>
        <w:t xml:space="preserve">tendrá por concluido </w:t>
      </w:r>
      <w:r w:rsidR="00E73402" w:rsidRPr="00A22243">
        <w:rPr>
          <w:lang w:val="es-MX"/>
        </w:rPr>
        <w:t>el trámite</w:t>
      </w:r>
      <w:r w:rsidR="00BE12CC" w:rsidRPr="00A22243">
        <w:rPr>
          <w:lang w:val="es-MX"/>
        </w:rPr>
        <w:t>;</w:t>
      </w:r>
    </w:p>
    <w:p w14:paraId="6B456567" w14:textId="77777777" w:rsidR="00DE4B9D" w:rsidRPr="00A22243" w:rsidRDefault="005F6A8C" w:rsidP="00000462">
      <w:pPr>
        <w:pStyle w:val="Prrafodelista"/>
        <w:numPr>
          <w:ilvl w:val="0"/>
          <w:numId w:val="3"/>
        </w:numPr>
        <w:ind w:left="851" w:hanging="567"/>
        <w:rPr>
          <w:lang w:val="es-MX"/>
        </w:rPr>
      </w:pPr>
      <w:r w:rsidRPr="00A22243">
        <w:rPr>
          <w:lang w:val="es-MX"/>
        </w:rPr>
        <w:lastRenderedPageBreak/>
        <w:t xml:space="preserve">Una vez que </w:t>
      </w:r>
      <w:r w:rsidR="0098573E" w:rsidRPr="00A22243">
        <w:rPr>
          <w:lang w:val="es-MX"/>
        </w:rPr>
        <w:t>la Unidad de Concesiones y Servicios del Instituto</w:t>
      </w:r>
      <w:r w:rsidRPr="00A22243">
        <w:rPr>
          <w:lang w:val="es-MX"/>
        </w:rPr>
        <w:t xml:space="preserve"> cuente con </w:t>
      </w:r>
      <w:r w:rsidR="0098573E" w:rsidRPr="00A22243">
        <w:rPr>
          <w:lang w:val="es-MX"/>
        </w:rPr>
        <w:t xml:space="preserve">la solicitud y documentación correspondiente </w:t>
      </w:r>
      <w:r w:rsidRPr="00A22243">
        <w:rPr>
          <w:lang w:val="es-MX"/>
        </w:rPr>
        <w:t xml:space="preserve">del </w:t>
      </w:r>
      <w:r w:rsidR="00753C69" w:rsidRPr="00A22243">
        <w:rPr>
          <w:lang w:val="es-MX"/>
        </w:rPr>
        <w:t>P</w:t>
      </w:r>
      <w:r w:rsidRPr="00A22243">
        <w:rPr>
          <w:lang w:val="es-MX"/>
        </w:rPr>
        <w:t>roducto</w:t>
      </w:r>
      <w:r w:rsidR="00250553" w:rsidRPr="00A22243">
        <w:rPr>
          <w:lang w:val="es-MX"/>
        </w:rPr>
        <w:t xml:space="preserve">, </w:t>
      </w:r>
      <w:r w:rsidR="00C81A91" w:rsidRPr="00A22243">
        <w:rPr>
          <w:lang w:val="es-MX"/>
        </w:rPr>
        <w:t>realizará</w:t>
      </w:r>
      <w:r w:rsidR="00D95BA4" w:rsidRPr="00A22243">
        <w:rPr>
          <w:lang w:val="es-MX"/>
        </w:rPr>
        <w:t xml:space="preserve"> la </w:t>
      </w:r>
      <w:r w:rsidR="00710495" w:rsidRPr="00A22243">
        <w:rPr>
          <w:lang w:val="es-MX"/>
        </w:rPr>
        <w:t>evaluación técnica correspondiente</w:t>
      </w:r>
      <w:r w:rsidR="00975ED0" w:rsidRPr="00A22243">
        <w:rPr>
          <w:lang w:val="es-MX"/>
        </w:rPr>
        <w:t xml:space="preserve">, tomando </w:t>
      </w:r>
      <w:r w:rsidR="00C81A91" w:rsidRPr="00A22243">
        <w:rPr>
          <w:lang w:val="es-MX"/>
        </w:rPr>
        <w:t>como referencia para ést</w:t>
      </w:r>
      <w:r w:rsidR="00AF0F23" w:rsidRPr="00A22243">
        <w:rPr>
          <w:lang w:val="es-MX"/>
        </w:rPr>
        <w:t>a</w:t>
      </w:r>
      <w:r w:rsidR="00975ED0" w:rsidRPr="00A22243">
        <w:rPr>
          <w:lang w:val="es-MX"/>
        </w:rPr>
        <w:t xml:space="preserve"> el </w:t>
      </w:r>
      <w:r w:rsidR="003637FD" w:rsidRPr="00A22243">
        <w:rPr>
          <w:lang w:val="es-MX"/>
        </w:rPr>
        <w:t>reporte de pruebas</w:t>
      </w:r>
      <w:r w:rsidR="00BA04F6" w:rsidRPr="00A22243">
        <w:rPr>
          <w:lang w:val="es-MX"/>
        </w:rPr>
        <w:t xml:space="preserve">, </w:t>
      </w:r>
      <w:r w:rsidR="00BA04F6" w:rsidRPr="00447E84">
        <w:rPr>
          <w:lang w:val="es-MX"/>
        </w:rPr>
        <w:t>de un laboratorio de tercera parte nacional autorizado por el Instituto o laboratorio de prueba extranjero reconocido por el Instituto,</w:t>
      </w:r>
      <w:r w:rsidR="003637FD" w:rsidRPr="00A22243">
        <w:rPr>
          <w:lang w:val="es-MX"/>
        </w:rPr>
        <w:t xml:space="preserve"> </w:t>
      </w:r>
      <w:r w:rsidR="00975ED0" w:rsidRPr="00A22243">
        <w:rPr>
          <w:lang w:val="es-MX"/>
        </w:rPr>
        <w:t xml:space="preserve">y el </w:t>
      </w:r>
      <w:r w:rsidR="003637FD" w:rsidRPr="00A22243">
        <w:rPr>
          <w:lang w:val="es-MX"/>
        </w:rPr>
        <w:t xml:space="preserve">certificado de conformidad </w:t>
      </w:r>
      <w:r w:rsidR="00975ED0" w:rsidRPr="00A22243">
        <w:rPr>
          <w:lang w:val="es-MX"/>
        </w:rPr>
        <w:t xml:space="preserve">y/o </w:t>
      </w:r>
      <w:r w:rsidR="003637FD" w:rsidRPr="00A22243">
        <w:rPr>
          <w:lang w:val="es-MX"/>
        </w:rPr>
        <w:t xml:space="preserve">dictamen de inspección </w:t>
      </w:r>
      <w:r w:rsidR="00975ED0" w:rsidRPr="00A22243">
        <w:rPr>
          <w:lang w:val="es-MX"/>
        </w:rPr>
        <w:t xml:space="preserve">emitidos por los </w:t>
      </w:r>
      <w:r w:rsidR="00E40996" w:rsidRPr="00A22243">
        <w:rPr>
          <w:lang w:val="es-MX"/>
        </w:rPr>
        <w:t>organismos de evaluación de la conformidad</w:t>
      </w:r>
      <w:r w:rsidR="003637FD" w:rsidRPr="00A22243">
        <w:rPr>
          <w:lang w:val="es-MX"/>
        </w:rPr>
        <w:t xml:space="preserve">. Cuando la </w:t>
      </w:r>
      <w:r w:rsidR="001A2360" w:rsidRPr="00A22243">
        <w:rPr>
          <w:lang w:val="es-MX"/>
        </w:rPr>
        <w:t xml:space="preserve">Unidad de Concesiones y Servicios del </w:t>
      </w:r>
      <w:r w:rsidR="00C81A91" w:rsidRPr="00A22243">
        <w:rPr>
          <w:lang w:val="es-MX"/>
        </w:rPr>
        <w:t xml:space="preserve">Instituto corrobore que el </w:t>
      </w:r>
      <w:r w:rsidR="003637FD" w:rsidRPr="00A22243">
        <w:rPr>
          <w:lang w:val="es-MX"/>
        </w:rPr>
        <w:t>P</w:t>
      </w:r>
      <w:r w:rsidR="00C81A91" w:rsidRPr="00A22243">
        <w:rPr>
          <w:lang w:val="es-MX"/>
        </w:rPr>
        <w:t xml:space="preserve">roducto objeto de la solicitud de </w:t>
      </w:r>
      <w:r w:rsidR="00F979A9" w:rsidRPr="00A22243">
        <w:rPr>
          <w:lang w:val="es-MX"/>
        </w:rPr>
        <w:t>H</w:t>
      </w:r>
      <w:r w:rsidR="00C81A91" w:rsidRPr="00A22243">
        <w:rPr>
          <w:lang w:val="es-MX"/>
        </w:rPr>
        <w:t xml:space="preserve">omologación </w:t>
      </w:r>
      <w:r w:rsidR="00E736C5" w:rsidRPr="00A22243">
        <w:rPr>
          <w:lang w:val="es-MX"/>
        </w:rPr>
        <w:t xml:space="preserve">Tipo A </w:t>
      </w:r>
      <w:r w:rsidR="00C81A91" w:rsidRPr="00A22243">
        <w:rPr>
          <w:lang w:val="es-MX"/>
        </w:rPr>
        <w:t xml:space="preserve">cumple con los requisitos de las </w:t>
      </w:r>
      <w:r w:rsidR="003637FD" w:rsidRPr="00A22243">
        <w:rPr>
          <w:lang w:val="es-MX"/>
        </w:rPr>
        <w:t>disposiciones técnicas</w:t>
      </w:r>
      <w:r w:rsidR="00BD6648" w:rsidRPr="00A22243">
        <w:rPr>
          <w:lang w:val="es-MX"/>
        </w:rPr>
        <w:t xml:space="preserve"> y con los presentes lineamientos</w:t>
      </w:r>
      <w:r w:rsidR="00C81A91" w:rsidRPr="00A22243">
        <w:rPr>
          <w:lang w:val="es-MX"/>
        </w:rPr>
        <w:t xml:space="preserve">, </w:t>
      </w:r>
      <w:r w:rsidRPr="00A22243">
        <w:rPr>
          <w:lang w:val="es-MX"/>
        </w:rPr>
        <w:t>emitir</w:t>
      </w:r>
      <w:r w:rsidR="00E26E13" w:rsidRPr="00A22243">
        <w:rPr>
          <w:lang w:val="es-MX"/>
        </w:rPr>
        <w:t>á</w:t>
      </w:r>
      <w:r w:rsidR="00F979A9" w:rsidRPr="00A22243">
        <w:rPr>
          <w:lang w:val="es-MX"/>
        </w:rPr>
        <w:t xml:space="preserve"> el Certificado de Homologación</w:t>
      </w:r>
      <w:r w:rsidR="00C639E2" w:rsidRPr="00A22243">
        <w:rPr>
          <w:lang w:val="es-MX"/>
        </w:rPr>
        <w:t xml:space="preserve"> </w:t>
      </w:r>
      <w:r w:rsidR="00CF52C2" w:rsidRPr="00A22243">
        <w:rPr>
          <w:lang w:val="es-MX"/>
        </w:rPr>
        <w:t>correspondiente</w:t>
      </w:r>
      <w:r w:rsidRPr="00A22243">
        <w:rPr>
          <w:lang w:val="es-MX"/>
        </w:rPr>
        <w:t>;</w:t>
      </w:r>
    </w:p>
    <w:p w14:paraId="60500F9C" w14:textId="4FC3F7D4" w:rsidR="00681205" w:rsidRDefault="00CA38E5" w:rsidP="00681205">
      <w:pPr>
        <w:ind w:left="851"/>
        <w:rPr>
          <w:lang w:val="es-MX"/>
        </w:rPr>
      </w:pPr>
      <w:r w:rsidRPr="00A22243">
        <w:rPr>
          <w:lang w:val="es-MX"/>
        </w:rPr>
        <w:t xml:space="preserve">Para el caso en que el Instituto </w:t>
      </w:r>
      <w:r w:rsidR="00CA03C7" w:rsidRPr="00FE1E34">
        <w:rPr>
          <w:lang w:val="es-MX"/>
        </w:rPr>
        <w:t>identifique</w:t>
      </w:r>
      <w:r w:rsidRPr="00A22243">
        <w:rPr>
          <w:lang w:val="es-MX"/>
        </w:rPr>
        <w:t xml:space="preserve"> deficiencias en </w:t>
      </w:r>
      <w:r w:rsidR="00BD6648" w:rsidRPr="00A22243">
        <w:rPr>
          <w:lang w:val="es-MX"/>
        </w:rPr>
        <w:t>el reporte de pruebas</w:t>
      </w:r>
      <w:r w:rsidR="0091396A" w:rsidRPr="00A22243">
        <w:rPr>
          <w:lang w:val="es-MX"/>
        </w:rPr>
        <w:t>,</w:t>
      </w:r>
      <w:r w:rsidR="00BD6648" w:rsidRPr="00A22243">
        <w:rPr>
          <w:lang w:val="es-MX"/>
        </w:rPr>
        <w:t xml:space="preserve"> </w:t>
      </w:r>
      <w:r w:rsidR="00681205">
        <w:rPr>
          <w:lang w:val="es-MX"/>
        </w:rPr>
        <w:t xml:space="preserve">en </w:t>
      </w:r>
      <w:r w:rsidR="00BD6648" w:rsidRPr="00A22243">
        <w:rPr>
          <w:lang w:val="es-MX"/>
        </w:rPr>
        <w:t xml:space="preserve">el certificado de conformidad y/o dictamen de inspección </w:t>
      </w:r>
      <w:r w:rsidRPr="00A22243">
        <w:rPr>
          <w:lang w:val="es-MX"/>
        </w:rPr>
        <w:t xml:space="preserve">del </w:t>
      </w:r>
      <w:r w:rsidR="00BD6648" w:rsidRPr="00A22243">
        <w:rPr>
          <w:lang w:val="es-MX"/>
        </w:rPr>
        <w:t>P</w:t>
      </w:r>
      <w:r w:rsidRPr="00A22243">
        <w:rPr>
          <w:lang w:val="es-MX"/>
        </w:rPr>
        <w:t xml:space="preserve">roducto </w:t>
      </w:r>
      <w:r w:rsidR="00BD6648" w:rsidRPr="00A22243">
        <w:rPr>
          <w:lang w:val="es-MX"/>
        </w:rPr>
        <w:t xml:space="preserve">durante </w:t>
      </w:r>
      <w:r w:rsidR="00842879" w:rsidRPr="00A22243">
        <w:rPr>
          <w:lang w:val="es-MX"/>
        </w:rPr>
        <w:t>la evaluación técnica</w:t>
      </w:r>
      <w:r w:rsidRPr="00A22243">
        <w:rPr>
          <w:lang w:val="es-MX"/>
        </w:rPr>
        <w:t xml:space="preserve">, </w:t>
      </w:r>
      <w:r w:rsidR="00943741" w:rsidRPr="00A22243">
        <w:rPr>
          <w:lang w:val="es-MX"/>
        </w:rPr>
        <w:t>notificar</w:t>
      </w:r>
      <w:r w:rsidR="00CF52C2" w:rsidRPr="00A22243">
        <w:rPr>
          <w:lang w:val="es-MX"/>
        </w:rPr>
        <w:t>á</w:t>
      </w:r>
      <w:r w:rsidRPr="00A22243">
        <w:rPr>
          <w:lang w:val="es-MX"/>
        </w:rPr>
        <w:t xml:space="preserve"> al </w:t>
      </w:r>
      <w:r w:rsidR="00BD6648" w:rsidRPr="00A22243">
        <w:rPr>
          <w:lang w:val="es-MX"/>
        </w:rPr>
        <w:t>laboratorio de pruebas</w:t>
      </w:r>
      <w:r w:rsidR="00E926F3" w:rsidRPr="00A22243">
        <w:rPr>
          <w:lang w:val="es-MX"/>
        </w:rPr>
        <w:t xml:space="preserve">, </w:t>
      </w:r>
      <w:r w:rsidR="00BD6648" w:rsidRPr="00A22243">
        <w:rPr>
          <w:lang w:val="es-MX"/>
        </w:rPr>
        <w:t>al organismo de certificación</w:t>
      </w:r>
      <w:r w:rsidRPr="00A22243">
        <w:rPr>
          <w:lang w:val="es-MX"/>
        </w:rPr>
        <w:t xml:space="preserve"> y/o </w:t>
      </w:r>
      <w:r w:rsidR="00BD6648" w:rsidRPr="00A22243">
        <w:rPr>
          <w:lang w:val="es-MX"/>
        </w:rPr>
        <w:t xml:space="preserve">la unidad de verificación respectivamente, </w:t>
      </w:r>
      <w:r w:rsidR="00F979A9" w:rsidRPr="00A22243">
        <w:rPr>
          <w:lang w:val="es-MX"/>
        </w:rPr>
        <w:t xml:space="preserve">así como al </w:t>
      </w:r>
      <w:r w:rsidR="00BD6648" w:rsidRPr="00A22243">
        <w:rPr>
          <w:lang w:val="es-MX"/>
        </w:rPr>
        <w:t>I</w:t>
      </w:r>
      <w:r w:rsidR="00F979A9" w:rsidRPr="00A22243">
        <w:rPr>
          <w:lang w:val="es-MX"/>
        </w:rPr>
        <w:t>nteresado</w:t>
      </w:r>
      <w:r w:rsidR="00681205">
        <w:rPr>
          <w:lang w:val="es-MX"/>
        </w:rPr>
        <w:t>,</w:t>
      </w:r>
      <w:r w:rsidRPr="00A22243">
        <w:rPr>
          <w:lang w:val="es-MX"/>
        </w:rPr>
        <w:t xml:space="preserve"> </w:t>
      </w:r>
      <w:r w:rsidR="00376052" w:rsidRPr="00A22243">
        <w:rPr>
          <w:lang w:val="es-MX"/>
        </w:rPr>
        <w:t xml:space="preserve">sobre </w:t>
      </w:r>
      <w:r w:rsidR="00E360C4" w:rsidRPr="00A22243">
        <w:rPr>
          <w:lang w:val="es-MX"/>
        </w:rPr>
        <w:t xml:space="preserve">las referidas </w:t>
      </w:r>
      <w:r w:rsidR="00E40996" w:rsidRPr="00A22243">
        <w:rPr>
          <w:lang w:val="es-MX"/>
        </w:rPr>
        <w:t xml:space="preserve">deficiencias </w:t>
      </w:r>
      <w:r w:rsidRPr="00A22243">
        <w:rPr>
          <w:lang w:val="es-MX"/>
        </w:rPr>
        <w:t xml:space="preserve">para </w:t>
      </w:r>
      <w:r w:rsidR="00E40996" w:rsidRPr="00A22243">
        <w:rPr>
          <w:lang w:val="es-MX"/>
        </w:rPr>
        <w:t xml:space="preserve">que </w:t>
      </w:r>
      <w:r w:rsidR="00BD6648" w:rsidRPr="00A22243">
        <w:rPr>
          <w:lang w:val="es-MX"/>
        </w:rPr>
        <w:t xml:space="preserve">éstas </w:t>
      </w:r>
      <w:r w:rsidR="00E40996" w:rsidRPr="00A22243">
        <w:rPr>
          <w:lang w:val="es-MX"/>
        </w:rPr>
        <w:t xml:space="preserve">sean </w:t>
      </w:r>
      <w:r w:rsidRPr="00A22243">
        <w:rPr>
          <w:lang w:val="es-MX"/>
        </w:rPr>
        <w:t>subsana</w:t>
      </w:r>
      <w:r w:rsidR="00E40996" w:rsidRPr="00A22243">
        <w:rPr>
          <w:lang w:val="es-MX"/>
        </w:rPr>
        <w:t>das</w:t>
      </w:r>
      <w:r w:rsidRPr="00A22243">
        <w:rPr>
          <w:lang w:val="es-MX"/>
        </w:rPr>
        <w:t xml:space="preserve">. </w:t>
      </w:r>
      <w:r w:rsidR="00E360C4" w:rsidRPr="00A22243">
        <w:rPr>
          <w:lang w:val="es-MX"/>
        </w:rPr>
        <w:t xml:space="preserve">La </w:t>
      </w:r>
      <w:r w:rsidR="00943741" w:rsidRPr="00A22243">
        <w:rPr>
          <w:lang w:val="es-MX"/>
        </w:rPr>
        <w:t>notificación</w:t>
      </w:r>
      <w:r w:rsidRPr="00A22243">
        <w:rPr>
          <w:lang w:val="es-MX"/>
        </w:rPr>
        <w:t xml:space="preserve"> debe</w:t>
      </w:r>
      <w:r w:rsidR="00103A9A" w:rsidRPr="00A22243">
        <w:rPr>
          <w:lang w:val="es-MX"/>
        </w:rPr>
        <w:t>rá</w:t>
      </w:r>
      <w:r w:rsidRPr="00A22243">
        <w:rPr>
          <w:lang w:val="es-MX"/>
        </w:rPr>
        <w:t xml:space="preserve"> hacerse</w:t>
      </w:r>
      <w:r w:rsidR="00F979A9" w:rsidRPr="00A22243">
        <w:rPr>
          <w:lang w:val="es-MX"/>
        </w:rPr>
        <w:t xml:space="preserve"> por medio electrónico y por única ocasión, </w:t>
      </w:r>
      <w:r w:rsidR="00870668" w:rsidRPr="00A22243">
        <w:rPr>
          <w:lang w:val="es-MX"/>
        </w:rPr>
        <w:t xml:space="preserve">dentro del período que dure la evaluación técnica. </w:t>
      </w:r>
      <w:r w:rsidRPr="00A22243">
        <w:rPr>
          <w:lang w:val="es-MX"/>
        </w:rPr>
        <w:t xml:space="preserve"> </w:t>
      </w:r>
    </w:p>
    <w:p w14:paraId="7A73C2CA" w14:textId="5FDB10C6" w:rsidR="00752C67" w:rsidRPr="00CA03C7" w:rsidRDefault="00CA03C7" w:rsidP="00CA03C7">
      <w:pPr>
        <w:ind w:left="851"/>
        <w:rPr>
          <w:b/>
          <w:lang w:val="es-MX"/>
        </w:rPr>
      </w:pPr>
      <w:r w:rsidRPr="00FE1E34">
        <w:rPr>
          <w:lang w:val="es-MX"/>
        </w:rPr>
        <w:t xml:space="preserve">Los organismos </w:t>
      </w:r>
      <w:r w:rsidR="00E40996" w:rsidRPr="00A22243">
        <w:rPr>
          <w:lang w:val="es-MX"/>
        </w:rPr>
        <w:t xml:space="preserve">de evaluación de la conformidad </w:t>
      </w:r>
      <w:r w:rsidR="00CA38E5" w:rsidRPr="00A22243">
        <w:rPr>
          <w:lang w:val="es-MX"/>
        </w:rPr>
        <w:t xml:space="preserve">deben atender la </w:t>
      </w:r>
      <w:r w:rsidR="00F979A9" w:rsidRPr="00A22243">
        <w:rPr>
          <w:lang w:val="es-MX"/>
        </w:rPr>
        <w:t>notificación</w:t>
      </w:r>
      <w:r w:rsidR="00681205">
        <w:rPr>
          <w:lang w:val="es-MX"/>
        </w:rPr>
        <w:t xml:space="preserve"> señalada en el párrafo anterior,</w:t>
      </w:r>
      <w:r w:rsidR="00CA38E5" w:rsidRPr="00A22243">
        <w:rPr>
          <w:lang w:val="es-MX"/>
        </w:rPr>
        <w:t xml:space="preserve"> en un plazo que no excederá los </w:t>
      </w:r>
      <w:r w:rsidR="00753C69" w:rsidRPr="00A22243">
        <w:rPr>
          <w:lang w:val="es-MX"/>
        </w:rPr>
        <w:t xml:space="preserve">veinte </w:t>
      </w:r>
      <w:r w:rsidR="00CA38E5" w:rsidRPr="00A22243">
        <w:rPr>
          <w:lang w:val="es-MX"/>
        </w:rPr>
        <w:t>días hábiles posteriores a su recepción</w:t>
      </w:r>
      <w:r w:rsidR="008D01F2">
        <w:rPr>
          <w:lang w:val="es-MX"/>
        </w:rPr>
        <w:t>.</w:t>
      </w:r>
      <w:r w:rsidR="00943741" w:rsidRPr="00A22243">
        <w:rPr>
          <w:lang w:val="es-MX"/>
        </w:rPr>
        <w:t xml:space="preserve"> </w:t>
      </w:r>
      <w:r w:rsidR="008D01F2">
        <w:rPr>
          <w:lang w:val="es-MX"/>
        </w:rPr>
        <w:t>T</w:t>
      </w:r>
      <w:r w:rsidR="00943741" w:rsidRPr="00A22243">
        <w:rPr>
          <w:lang w:val="es-MX"/>
        </w:rPr>
        <w:t xml:space="preserve">ranscurrido el </w:t>
      </w:r>
      <w:r w:rsidR="008D01F2">
        <w:rPr>
          <w:lang w:val="es-MX"/>
        </w:rPr>
        <w:t>plazo</w:t>
      </w:r>
      <w:r w:rsidR="00943741" w:rsidRPr="00A22243">
        <w:rPr>
          <w:lang w:val="es-MX"/>
        </w:rPr>
        <w:t xml:space="preserve"> sin </w:t>
      </w:r>
      <w:r w:rsidR="00E360C4" w:rsidRPr="00A22243">
        <w:rPr>
          <w:lang w:val="es-MX"/>
        </w:rPr>
        <w:t>que se subsanen las deficiencias</w:t>
      </w:r>
      <w:r w:rsidR="00EF5085" w:rsidRPr="00A22243">
        <w:rPr>
          <w:lang w:val="es-MX"/>
        </w:rPr>
        <w:t>,</w:t>
      </w:r>
      <w:r w:rsidR="00E360C4" w:rsidRPr="00A22243">
        <w:rPr>
          <w:lang w:val="es-MX"/>
        </w:rPr>
        <w:t xml:space="preserve"> </w:t>
      </w:r>
      <w:r w:rsidR="004A2227" w:rsidRPr="00A22243">
        <w:rPr>
          <w:lang w:val="es-MX"/>
        </w:rPr>
        <w:t>el trámite</w:t>
      </w:r>
      <w:r w:rsidR="00EF5085" w:rsidRPr="00A22243">
        <w:rPr>
          <w:lang w:val="es-MX"/>
        </w:rPr>
        <w:t xml:space="preserve"> quedará </w:t>
      </w:r>
      <w:r w:rsidR="00752C67">
        <w:rPr>
          <w:lang w:val="es-MX"/>
        </w:rPr>
        <w:t>suspendido hasta en tanto estas se hayan subsanado.</w:t>
      </w:r>
    </w:p>
    <w:p w14:paraId="4604A788" w14:textId="438FBAF3" w:rsidR="00CA38E5" w:rsidRPr="00A22243" w:rsidRDefault="00752C67" w:rsidP="00681205">
      <w:pPr>
        <w:ind w:left="851"/>
        <w:rPr>
          <w:b/>
          <w:lang w:val="es-MX"/>
        </w:rPr>
      </w:pPr>
      <w:r>
        <w:rPr>
          <w:lang w:val="es-MX"/>
        </w:rPr>
        <w:t>L</w:t>
      </w:r>
      <w:r w:rsidR="004A135D" w:rsidRPr="00A22243">
        <w:rPr>
          <w:lang w:val="es-MX"/>
        </w:rPr>
        <w:t xml:space="preserve">a Unidad de Concesiones y Servicios </w:t>
      </w:r>
      <w:r>
        <w:rPr>
          <w:lang w:val="es-MX"/>
        </w:rPr>
        <w:t xml:space="preserve">podrá </w:t>
      </w:r>
      <w:r w:rsidR="00445A44" w:rsidRPr="00A22243">
        <w:rPr>
          <w:lang w:val="es-MX"/>
        </w:rPr>
        <w:t xml:space="preserve">solicitar al </w:t>
      </w:r>
      <w:r w:rsidR="005A4A54" w:rsidRPr="00A22243">
        <w:rPr>
          <w:lang w:val="es-MX"/>
        </w:rPr>
        <w:t>o</w:t>
      </w:r>
      <w:r w:rsidR="00445A44" w:rsidRPr="00A22243">
        <w:rPr>
          <w:lang w:val="es-MX"/>
        </w:rPr>
        <w:t xml:space="preserve">rganismo de </w:t>
      </w:r>
      <w:r w:rsidR="005A4A54" w:rsidRPr="00A22243">
        <w:rPr>
          <w:lang w:val="es-MX"/>
        </w:rPr>
        <w:t>a</w:t>
      </w:r>
      <w:r w:rsidR="00445A44" w:rsidRPr="00A22243">
        <w:rPr>
          <w:lang w:val="es-MX"/>
        </w:rPr>
        <w:t>creditación</w:t>
      </w:r>
      <w:r>
        <w:rPr>
          <w:lang w:val="es-MX"/>
        </w:rPr>
        <w:t xml:space="preserve"> respectivo,</w:t>
      </w:r>
      <w:r w:rsidR="00445A44" w:rsidRPr="00A22243">
        <w:rPr>
          <w:lang w:val="es-MX"/>
        </w:rPr>
        <w:t xml:space="preserve"> la </w:t>
      </w:r>
      <w:r w:rsidR="00EF5085" w:rsidRPr="00A22243">
        <w:rPr>
          <w:lang w:val="es-MX"/>
        </w:rPr>
        <w:t xml:space="preserve">correspondiente </w:t>
      </w:r>
      <w:r w:rsidR="00445A44" w:rsidRPr="00A22243">
        <w:rPr>
          <w:lang w:val="es-MX"/>
        </w:rPr>
        <w:t xml:space="preserve">vigilancia al </w:t>
      </w:r>
      <w:r w:rsidR="005A4A54" w:rsidRPr="00A22243">
        <w:rPr>
          <w:lang w:val="es-MX"/>
        </w:rPr>
        <w:t>o</w:t>
      </w:r>
      <w:r w:rsidR="00445A44" w:rsidRPr="00A22243">
        <w:rPr>
          <w:lang w:val="es-MX"/>
        </w:rPr>
        <w:t xml:space="preserve">rganismo de </w:t>
      </w:r>
      <w:r w:rsidR="005A4A54" w:rsidRPr="00A22243">
        <w:rPr>
          <w:lang w:val="es-MX"/>
        </w:rPr>
        <w:t>evaluación de la conformidad</w:t>
      </w:r>
      <w:r>
        <w:rPr>
          <w:lang w:val="es-MX"/>
        </w:rPr>
        <w:t xml:space="preserve"> de que se trate</w:t>
      </w:r>
      <w:r w:rsidR="00315110" w:rsidRPr="00A22243">
        <w:rPr>
          <w:lang w:val="es-MX"/>
        </w:rPr>
        <w:t xml:space="preserve"> </w:t>
      </w:r>
      <w:r w:rsidR="0080166B">
        <w:rPr>
          <w:lang w:val="es-MX"/>
        </w:rPr>
        <w:t>y</w:t>
      </w:r>
      <w:r>
        <w:rPr>
          <w:lang w:val="es-MX"/>
        </w:rPr>
        <w:t>,</w:t>
      </w:r>
      <w:r w:rsidR="00315110" w:rsidRPr="00A22243">
        <w:rPr>
          <w:lang w:val="es-MX"/>
        </w:rPr>
        <w:t xml:space="preserve"> en su caso, p</w:t>
      </w:r>
      <w:r>
        <w:rPr>
          <w:lang w:val="es-MX"/>
        </w:rPr>
        <w:t>o</w:t>
      </w:r>
      <w:r w:rsidR="00315110" w:rsidRPr="00A22243">
        <w:rPr>
          <w:lang w:val="es-MX"/>
        </w:rPr>
        <w:t>dr</w:t>
      </w:r>
      <w:r>
        <w:rPr>
          <w:lang w:val="es-MX"/>
        </w:rPr>
        <w:t>á</w:t>
      </w:r>
      <w:r w:rsidR="00315110" w:rsidRPr="00A22243">
        <w:rPr>
          <w:lang w:val="es-MX"/>
        </w:rPr>
        <w:t xml:space="preserve"> solicitar a la Unidad de Cumplimiento la </w:t>
      </w:r>
      <w:r w:rsidR="00EF5085" w:rsidRPr="00A22243">
        <w:rPr>
          <w:lang w:val="es-MX"/>
        </w:rPr>
        <w:t xml:space="preserve">correspondiente </w:t>
      </w:r>
      <w:r w:rsidR="002E5C71">
        <w:rPr>
          <w:lang w:val="es-MX"/>
        </w:rPr>
        <w:t>v</w:t>
      </w:r>
      <w:r w:rsidR="00315110" w:rsidRPr="00A22243">
        <w:rPr>
          <w:lang w:val="es-MX"/>
        </w:rPr>
        <w:t xml:space="preserve">erificación </w:t>
      </w:r>
      <w:r w:rsidR="00B70858" w:rsidRPr="00A22243">
        <w:rPr>
          <w:lang w:val="es-MX"/>
        </w:rPr>
        <w:t>sobre el</w:t>
      </w:r>
      <w:r w:rsidR="00315110" w:rsidRPr="00A22243">
        <w:rPr>
          <w:lang w:val="es-MX"/>
        </w:rPr>
        <w:t xml:space="preserve"> referido organismo</w:t>
      </w:r>
      <w:r w:rsidR="002E5C71">
        <w:rPr>
          <w:lang w:val="es-MX"/>
        </w:rPr>
        <w:t>.</w:t>
      </w:r>
    </w:p>
    <w:p w14:paraId="3B9BF8D4" w14:textId="6ABC962F" w:rsidR="00E360C4" w:rsidRPr="00A22243" w:rsidRDefault="00E360C4" w:rsidP="000F547E">
      <w:pPr>
        <w:pStyle w:val="Prrafodelista"/>
        <w:numPr>
          <w:ilvl w:val="0"/>
          <w:numId w:val="3"/>
        </w:numPr>
        <w:ind w:left="851" w:hanging="567"/>
        <w:rPr>
          <w:lang w:val="es-MX"/>
        </w:rPr>
      </w:pPr>
      <w:r w:rsidRPr="00A22243">
        <w:rPr>
          <w:lang w:val="es-MX"/>
        </w:rPr>
        <w:lastRenderedPageBreak/>
        <w:t xml:space="preserve">El Certificado de Homologación únicamente se otorgará al modelo del producto, o en su caso, a la </w:t>
      </w:r>
      <w:r w:rsidR="002E5C71">
        <w:rPr>
          <w:lang w:val="es-MX"/>
        </w:rPr>
        <w:t>F</w:t>
      </w:r>
      <w:r w:rsidRPr="00A22243">
        <w:rPr>
          <w:lang w:val="es-MX"/>
        </w:rPr>
        <w:t xml:space="preserve">amilia de modelos de </w:t>
      </w:r>
      <w:r w:rsidR="00753C69" w:rsidRPr="00A22243">
        <w:rPr>
          <w:lang w:val="es-MX"/>
        </w:rPr>
        <w:t>P</w:t>
      </w:r>
      <w:r w:rsidRPr="00A22243">
        <w:rPr>
          <w:lang w:val="es-MX"/>
        </w:rPr>
        <w:t xml:space="preserve">roductos amparados por el </w:t>
      </w:r>
      <w:r w:rsidR="00753C69" w:rsidRPr="00A22243">
        <w:rPr>
          <w:lang w:val="es-MX"/>
        </w:rPr>
        <w:t>certificado de conformidad</w:t>
      </w:r>
      <w:r w:rsidRPr="00A22243">
        <w:rPr>
          <w:lang w:val="es-MX"/>
        </w:rPr>
        <w:t xml:space="preserve"> o </w:t>
      </w:r>
      <w:r w:rsidR="00753C69" w:rsidRPr="00A22243">
        <w:rPr>
          <w:lang w:val="es-MX"/>
        </w:rPr>
        <w:t>dictamen de inspección</w:t>
      </w:r>
      <w:r w:rsidRPr="00A22243">
        <w:rPr>
          <w:lang w:val="es-MX"/>
        </w:rPr>
        <w:t xml:space="preserve"> emitido por el </w:t>
      </w:r>
      <w:r w:rsidR="00753C69" w:rsidRPr="00A22243">
        <w:rPr>
          <w:lang w:val="es-MX"/>
        </w:rPr>
        <w:t>organismo de certificación</w:t>
      </w:r>
      <w:r w:rsidRPr="00A22243">
        <w:rPr>
          <w:lang w:val="es-MX"/>
        </w:rPr>
        <w:t xml:space="preserve"> o por la </w:t>
      </w:r>
      <w:r w:rsidR="00753C69" w:rsidRPr="00A22243">
        <w:rPr>
          <w:lang w:val="es-MX"/>
        </w:rPr>
        <w:t>unidad de verificación</w:t>
      </w:r>
      <w:r w:rsidRPr="00A22243">
        <w:rPr>
          <w:lang w:val="es-MX"/>
        </w:rPr>
        <w:t xml:space="preserve"> correspondiente.</w:t>
      </w:r>
    </w:p>
    <w:p w14:paraId="69A5B07C" w14:textId="67678D0B" w:rsidR="002D2196" w:rsidRDefault="007133C9" w:rsidP="000F547E">
      <w:pPr>
        <w:pStyle w:val="Prrafodelista"/>
        <w:numPr>
          <w:ilvl w:val="0"/>
          <w:numId w:val="3"/>
        </w:numPr>
        <w:ind w:left="851" w:hanging="567"/>
        <w:rPr>
          <w:lang w:val="es-MX"/>
        </w:rPr>
      </w:pPr>
      <w:r w:rsidRPr="00A22243">
        <w:rPr>
          <w:lang w:val="es-MX"/>
        </w:rPr>
        <w:t>E</w:t>
      </w:r>
      <w:r w:rsidRPr="00A22243" w:rsidDel="00675F19">
        <w:rPr>
          <w:lang w:val="es-MX"/>
        </w:rPr>
        <w:t>l Certificado de Homologación se</w:t>
      </w:r>
      <w:r w:rsidR="00E360C4" w:rsidRPr="00A22243">
        <w:rPr>
          <w:lang w:val="es-MX"/>
        </w:rPr>
        <w:t xml:space="preserve">rá emitido por la Unidad de Concesiones y Servicios del Instituto </w:t>
      </w:r>
      <w:r w:rsidRPr="00A22243" w:rsidDel="00675F19">
        <w:rPr>
          <w:lang w:val="es-MX"/>
        </w:rPr>
        <w:t xml:space="preserve">a más tardar </w:t>
      </w:r>
      <w:r w:rsidR="00CA03C7" w:rsidRPr="00FE1E34">
        <w:rPr>
          <w:lang w:val="es-MX"/>
        </w:rPr>
        <w:t xml:space="preserve">a los 12 (doce) </w:t>
      </w:r>
      <w:r w:rsidR="00CA03C7" w:rsidRPr="00FE1E34" w:rsidDel="00675F19">
        <w:rPr>
          <w:lang w:val="es-MX"/>
        </w:rPr>
        <w:t xml:space="preserve">días </w:t>
      </w:r>
      <w:r w:rsidRPr="00A22243" w:rsidDel="00675F19">
        <w:rPr>
          <w:lang w:val="es-MX"/>
        </w:rPr>
        <w:t>hábiles contados a partir de la recepción de la solicitud de</w:t>
      </w:r>
      <w:r w:rsidRPr="00A22243">
        <w:rPr>
          <w:lang w:val="es-MX"/>
        </w:rPr>
        <w:t>l</w:t>
      </w:r>
      <w:r w:rsidRPr="00A22243" w:rsidDel="00675F19">
        <w:rPr>
          <w:lang w:val="es-MX"/>
        </w:rPr>
        <w:t xml:space="preserve"> </w:t>
      </w:r>
      <w:r w:rsidR="00231210" w:rsidRPr="00A22243">
        <w:rPr>
          <w:lang w:val="es-MX"/>
        </w:rPr>
        <w:t>trámite</w:t>
      </w:r>
      <w:r w:rsidR="00231210" w:rsidRPr="00A22243" w:rsidDel="00675F19">
        <w:rPr>
          <w:lang w:val="es-MX"/>
        </w:rPr>
        <w:t xml:space="preserve"> </w:t>
      </w:r>
      <w:r w:rsidRPr="00A22243" w:rsidDel="00675F19">
        <w:rPr>
          <w:lang w:val="es-MX"/>
        </w:rPr>
        <w:t>de Homologación</w:t>
      </w:r>
      <w:r w:rsidR="005C2A46" w:rsidRPr="00A22243">
        <w:rPr>
          <w:lang w:val="es-MX"/>
        </w:rPr>
        <w:t xml:space="preserve">, </w:t>
      </w:r>
      <w:r w:rsidR="005C2A46" w:rsidRPr="002D2196">
        <w:rPr>
          <w:lang w:val="es-MX"/>
        </w:rPr>
        <w:t xml:space="preserve">y </w:t>
      </w:r>
      <w:r w:rsidR="00A16DE9">
        <w:rPr>
          <w:lang w:val="es-MX"/>
        </w:rPr>
        <w:t xml:space="preserve">éste </w:t>
      </w:r>
      <w:r w:rsidR="005C2A46" w:rsidRPr="002D2196">
        <w:rPr>
          <w:lang w:val="es-MX"/>
        </w:rPr>
        <w:t xml:space="preserve">no </w:t>
      </w:r>
      <w:r w:rsidR="00CA03C7" w:rsidRPr="00FE1E34">
        <w:rPr>
          <w:lang w:val="es-MX"/>
        </w:rPr>
        <w:t xml:space="preserve">podrá ser modificado </w:t>
      </w:r>
      <w:r w:rsidR="005C2A46" w:rsidRPr="002D2196">
        <w:rPr>
          <w:lang w:val="es-MX"/>
        </w:rPr>
        <w:t xml:space="preserve">en </w:t>
      </w:r>
      <w:r w:rsidR="002D2196">
        <w:rPr>
          <w:lang w:val="es-MX"/>
        </w:rPr>
        <w:t>cuanto a las</w:t>
      </w:r>
      <w:r w:rsidR="005C2A46" w:rsidRPr="002D2196">
        <w:rPr>
          <w:lang w:val="es-MX"/>
        </w:rPr>
        <w:t xml:space="preserve"> características técnicas </w:t>
      </w:r>
      <w:r w:rsidR="002D2196">
        <w:rPr>
          <w:lang w:val="es-MX"/>
        </w:rPr>
        <w:t xml:space="preserve">del Producto, </w:t>
      </w:r>
      <w:r w:rsidR="005C2A46" w:rsidRPr="002D2196">
        <w:rPr>
          <w:lang w:val="es-MX"/>
        </w:rPr>
        <w:t xml:space="preserve">con las que inicialmente se </w:t>
      </w:r>
      <w:r w:rsidR="002D2196">
        <w:rPr>
          <w:lang w:val="es-MX"/>
        </w:rPr>
        <w:t xml:space="preserve">llevó a cabo la </w:t>
      </w:r>
      <w:r w:rsidR="005C2A46" w:rsidRPr="002D2196">
        <w:rPr>
          <w:lang w:val="es-MX"/>
        </w:rPr>
        <w:t>homologa</w:t>
      </w:r>
      <w:r w:rsidR="002D2196">
        <w:rPr>
          <w:lang w:val="es-MX"/>
        </w:rPr>
        <w:t>ción</w:t>
      </w:r>
      <w:r w:rsidR="008B50B5" w:rsidRPr="002D2196">
        <w:rPr>
          <w:lang w:val="es-MX"/>
        </w:rPr>
        <w:t>.</w:t>
      </w:r>
      <w:r w:rsidR="008B50B5" w:rsidRPr="00A22243">
        <w:rPr>
          <w:lang w:val="es-MX"/>
        </w:rPr>
        <w:t xml:space="preserve"> </w:t>
      </w:r>
    </w:p>
    <w:p w14:paraId="14706C3A" w14:textId="07CDB7BF" w:rsidR="007133C9" w:rsidRPr="00A22243" w:rsidRDefault="008B50B5" w:rsidP="00A16DE9">
      <w:pPr>
        <w:pStyle w:val="Prrafodelista"/>
        <w:ind w:left="851"/>
        <w:rPr>
          <w:lang w:val="es-MX"/>
        </w:rPr>
      </w:pPr>
      <w:r w:rsidRPr="00A22243">
        <w:rPr>
          <w:lang w:val="es-MX"/>
        </w:rPr>
        <w:t>En caso de que hayan</w:t>
      </w:r>
      <w:r w:rsidR="00932B56" w:rsidRPr="00A22243">
        <w:rPr>
          <w:lang w:val="es-MX"/>
        </w:rPr>
        <w:t xml:space="preserve"> </w:t>
      </w:r>
      <w:r w:rsidR="00943741" w:rsidRPr="00A22243">
        <w:rPr>
          <w:lang w:val="es-MX"/>
        </w:rPr>
        <w:t>exist</w:t>
      </w:r>
      <w:r w:rsidRPr="00A22243">
        <w:rPr>
          <w:lang w:val="es-MX"/>
        </w:rPr>
        <w:t>ido</w:t>
      </w:r>
      <w:r w:rsidR="00943741" w:rsidRPr="00A22243">
        <w:rPr>
          <w:lang w:val="es-MX"/>
        </w:rPr>
        <w:t xml:space="preserve"> </w:t>
      </w:r>
      <w:r w:rsidR="00BD6648" w:rsidRPr="00A22243">
        <w:rPr>
          <w:lang w:val="es-MX"/>
        </w:rPr>
        <w:t xml:space="preserve">prevenciones o notificaciones de deficiencias al </w:t>
      </w:r>
      <w:r w:rsidR="000F547E" w:rsidRPr="00A22243">
        <w:rPr>
          <w:lang w:val="es-MX"/>
        </w:rPr>
        <w:t xml:space="preserve">Interesado </w:t>
      </w:r>
      <w:r w:rsidR="00BD6648" w:rsidRPr="00A22243">
        <w:rPr>
          <w:lang w:val="es-MX"/>
        </w:rPr>
        <w:t>y/</w:t>
      </w:r>
      <w:r w:rsidR="000F547E" w:rsidRPr="00A22243">
        <w:rPr>
          <w:lang w:val="es-MX"/>
        </w:rPr>
        <w:t xml:space="preserve">o </w:t>
      </w:r>
      <w:r w:rsidR="00BD6648" w:rsidRPr="00A22243">
        <w:rPr>
          <w:lang w:val="es-MX"/>
        </w:rPr>
        <w:t xml:space="preserve">a </w:t>
      </w:r>
      <w:r w:rsidR="00943741" w:rsidRPr="00A22243">
        <w:rPr>
          <w:lang w:val="es-MX"/>
        </w:rPr>
        <w:t xml:space="preserve">los </w:t>
      </w:r>
      <w:r w:rsidR="00932B56" w:rsidRPr="00A22243">
        <w:rPr>
          <w:lang w:val="es-MX"/>
        </w:rPr>
        <w:t>organismos de evaluación de</w:t>
      </w:r>
      <w:r w:rsidR="00BD6648" w:rsidRPr="00A22243">
        <w:rPr>
          <w:lang w:val="es-MX"/>
        </w:rPr>
        <w:t xml:space="preserve"> </w:t>
      </w:r>
      <w:r w:rsidR="00932B56" w:rsidRPr="00A22243">
        <w:rPr>
          <w:lang w:val="es-MX"/>
        </w:rPr>
        <w:t>la conformidad</w:t>
      </w:r>
      <w:r w:rsidRPr="00A22243">
        <w:rPr>
          <w:lang w:val="es-MX"/>
        </w:rPr>
        <w:t xml:space="preserve">, </w:t>
      </w:r>
      <w:r w:rsidR="00A37F94">
        <w:rPr>
          <w:lang w:val="es-MX"/>
        </w:rPr>
        <w:t>el</w:t>
      </w:r>
      <w:r w:rsidRPr="00A22243">
        <w:rPr>
          <w:lang w:val="es-MX"/>
        </w:rPr>
        <w:t xml:space="preserve"> plazo</w:t>
      </w:r>
      <w:r w:rsidR="00A37F94">
        <w:rPr>
          <w:lang w:val="es-MX"/>
        </w:rPr>
        <w:t xml:space="preserve"> señalado en el párrafo anterior</w:t>
      </w:r>
      <w:r w:rsidRPr="00A22243">
        <w:rPr>
          <w:lang w:val="es-MX"/>
        </w:rPr>
        <w:t xml:space="preserve"> comenzará a contarse a partir de que hayan</w:t>
      </w:r>
      <w:r w:rsidR="00125ED1">
        <w:rPr>
          <w:lang w:val="es-MX"/>
        </w:rPr>
        <w:t xml:space="preserve"> sido</w:t>
      </w:r>
      <w:r w:rsidRPr="00A22243">
        <w:rPr>
          <w:lang w:val="es-MX"/>
        </w:rPr>
        <w:t xml:space="preserve"> subsanad</w:t>
      </w:r>
      <w:r w:rsidR="00125ED1">
        <w:rPr>
          <w:lang w:val="es-MX"/>
        </w:rPr>
        <w:t>as</w:t>
      </w:r>
      <w:r w:rsidRPr="00A22243">
        <w:rPr>
          <w:lang w:val="es-MX"/>
        </w:rPr>
        <w:t xml:space="preserve"> dichas deficiencias</w:t>
      </w:r>
      <w:r w:rsidR="007133C9" w:rsidRPr="00A22243" w:rsidDel="00675F19">
        <w:rPr>
          <w:lang w:val="es-MX"/>
        </w:rPr>
        <w:t>.</w:t>
      </w:r>
      <w:r w:rsidR="00D83400" w:rsidRPr="00A22243">
        <w:rPr>
          <w:lang w:val="es-MX"/>
        </w:rPr>
        <w:t xml:space="preserve"> </w:t>
      </w:r>
    </w:p>
    <w:p w14:paraId="37F4A51E" w14:textId="6C70B1FC" w:rsidR="00932B56" w:rsidRPr="00A22243" w:rsidRDefault="00932B56" w:rsidP="007C6744">
      <w:pPr>
        <w:pStyle w:val="Prrafodelista"/>
        <w:numPr>
          <w:ilvl w:val="0"/>
          <w:numId w:val="3"/>
        </w:numPr>
        <w:ind w:left="851" w:hanging="567"/>
        <w:rPr>
          <w:lang w:val="es-MX"/>
        </w:rPr>
      </w:pPr>
      <w:r w:rsidRPr="00A22243">
        <w:rPr>
          <w:lang w:val="es-MX"/>
        </w:rPr>
        <w:t xml:space="preserve">Los </w:t>
      </w:r>
      <w:r w:rsidR="00CA03C7" w:rsidRPr="00FE1E34">
        <w:rPr>
          <w:lang w:val="es-MX"/>
        </w:rPr>
        <w:t>Certificados</w:t>
      </w:r>
      <w:r w:rsidR="00753C69" w:rsidRPr="00A22243">
        <w:rPr>
          <w:lang w:val="es-MX"/>
        </w:rPr>
        <w:t xml:space="preserve"> de </w:t>
      </w:r>
      <w:r w:rsidRPr="00A22243">
        <w:rPr>
          <w:lang w:val="es-MX"/>
        </w:rPr>
        <w:t>H</w:t>
      </w:r>
      <w:r w:rsidR="00753C69" w:rsidRPr="00A22243">
        <w:rPr>
          <w:lang w:val="es-MX"/>
        </w:rPr>
        <w:t>omologación</w:t>
      </w:r>
      <w:r w:rsidRPr="00A22243">
        <w:rPr>
          <w:lang w:val="es-MX"/>
        </w:rPr>
        <w:t xml:space="preserve"> serán incluidos en el </w:t>
      </w:r>
      <w:r w:rsidR="00BD6648" w:rsidRPr="00A22243">
        <w:rPr>
          <w:lang w:val="es-MX"/>
        </w:rPr>
        <w:t>l</w:t>
      </w:r>
      <w:r w:rsidR="00D92262" w:rsidRPr="00A22243">
        <w:rPr>
          <w:lang w:val="es-MX"/>
        </w:rPr>
        <w:t xml:space="preserve">istado de </w:t>
      </w:r>
      <w:r w:rsidR="00BD6648" w:rsidRPr="00A22243">
        <w:rPr>
          <w:lang w:val="es-MX"/>
        </w:rPr>
        <w:t xml:space="preserve">Productos </w:t>
      </w:r>
      <w:r w:rsidR="00D92262" w:rsidRPr="00A22243">
        <w:rPr>
          <w:lang w:val="es-MX"/>
        </w:rPr>
        <w:t xml:space="preserve">Homologados </w:t>
      </w:r>
      <w:r w:rsidRPr="00A22243">
        <w:rPr>
          <w:lang w:val="es-MX"/>
        </w:rPr>
        <w:t xml:space="preserve">en el </w:t>
      </w:r>
      <w:r w:rsidR="00CA03C7" w:rsidRPr="00FE1E34">
        <w:rPr>
          <w:lang w:val="es-MX"/>
        </w:rPr>
        <w:t xml:space="preserve">portal de Internet del Instituto </w:t>
      </w:r>
      <w:r w:rsidRPr="00A22243">
        <w:rPr>
          <w:lang w:val="es-MX"/>
        </w:rPr>
        <w:t xml:space="preserve">por la Unidad de Concesiones y Servicios dentro de </w:t>
      </w:r>
      <w:r w:rsidR="00BD6648" w:rsidRPr="00A22243">
        <w:rPr>
          <w:lang w:val="es-MX"/>
        </w:rPr>
        <w:t xml:space="preserve">los </w:t>
      </w:r>
      <w:r w:rsidR="00753C69" w:rsidRPr="00A22243">
        <w:rPr>
          <w:lang w:val="es-MX"/>
        </w:rPr>
        <w:t>dos</w:t>
      </w:r>
      <w:r w:rsidRPr="00A22243">
        <w:rPr>
          <w:lang w:val="es-MX"/>
        </w:rPr>
        <w:t xml:space="preserve"> días siguientes a su emisión.</w:t>
      </w:r>
    </w:p>
    <w:p w14:paraId="3F6F44A5" w14:textId="77777777" w:rsidR="00D83400" w:rsidRPr="00A22243" w:rsidRDefault="00D83400" w:rsidP="007C6744">
      <w:pPr>
        <w:pStyle w:val="Prrafodelista"/>
        <w:numPr>
          <w:ilvl w:val="0"/>
          <w:numId w:val="3"/>
        </w:numPr>
        <w:ind w:left="851"/>
        <w:rPr>
          <w:lang w:val="es-MX"/>
        </w:rPr>
      </w:pPr>
      <w:r w:rsidRPr="00A22243">
        <w:rPr>
          <w:lang w:val="es-MX"/>
        </w:rPr>
        <w:t xml:space="preserve">El medio electrónico </w:t>
      </w:r>
      <w:r w:rsidR="006E30F2" w:rsidRPr="00A22243">
        <w:rPr>
          <w:lang w:val="es-MX"/>
        </w:rPr>
        <w:t>a través del</w:t>
      </w:r>
      <w:r w:rsidRPr="00A22243">
        <w:rPr>
          <w:lang w:val="es-MX"/>
        </w:rPr>
        <w:t xml:space="preserve"> cual el Instituto intercambie información con el Interesado o titular </w:t>
      </w:r>
      <w:r w:rsidR="00403D36" w:rsidRPr="00A22243">
        <w:rPr>
          <w:lang w:val="es-MX"/>
        </w:rPr>
        <w:t>del C</w:t>
      </w:r>
      <w:r w:rsidR="006E3F9E" w:rsidRPr="00A22243">
        <w:rPr>
          <w:lang w:val="es-MX"/>
        </w:rPr>
        <w:t xml:space="preserve">ertificado de </w:t>
      </w:r>
      <w:r w:rsidR="00403D36" w:rsidRPr="00A22243">
        <w:rPr>
          <w:lang w:val="es-MX"/>
        </w:rPr>
        <w:t>H</w:t>
      </w:r>
      <w:r w:rsidR="006E3F9E" w:rsidRPr="00A22243">
        <w:rPr>
          <w:lang w:val="es-MX"/>
        </w:rPr>
        <w:t>omologación</w:t>
      </w:r>
      <w:r w:rsidRPr="00A22243">
        <w:rPr>
          <w:lang w:val="es-MX"/>
        </w:rPr>
        <w:t xml:space="preserve"> debe</w:t>
      </w:r>
      <w:r w:rsidR="00A04B9F" w:rsidRPr="00A22243">
        <w:rPr>
          <w:lang w:val="es-MX"/>
        </w:rPr>
        <w:t>rá</w:t>
      </w:r>
      <w:r w:rsidRPr="00A22243">
        <w:rPr>
          <w:lang w:val="es-MX"/>
        </w:rPr>
        <w:t xml:space="preserve"> permitir verificar la fecha y la hora de recepción correspondientes, tanto al remitente como al destinatario.</w:t>
      </w:r>
    </w:p>
    <w:p w14:paraId="2AA93221" w14:textId="2BC01A91" w:rsidR="00D02713" w:rsidRPr="00A22243" w:rsidRDefault="00DE0C50" w:rsidP="00D02713">
      <w:pPr>
        <w:rPr>
          <w:lang w:val="es-MX"/>
        </w:rPr>
      </w:pPr>
      <w:r w:rsidRPr="00A22243">
        <w:rPr>
          <w:b/>
          <w:lang w:val="es-MX"/>
        </w:rPr>
        <w:t xml:space="preserve">DÉCIMO </w:t>
      </w:r>
      <w:r w:rsidR="00A14CE4" w:rsidRPr="00A22243">
        <w:rPr>
          <w:b/>
          <w:lang w:val="es-MX"/>
        </w:rPr>
        <w:t>CUARTO</w:t>
      </w:r>
      <w:r w:rsidR="00CF2793" w:rsidRPr="00A22243">
        <w:rPr>
          <w:b/>
          <w:lang w:val="es-MX"/>
        </w:rPr>
        <w:t>.</w:t>
      </w:r>
      <w:r w:rsidR="00CF2793" w:rsidRPr="00A22243">
        <w:rPr>
          <w:lang w:val="es-MX"/>
        </w:rPr>
        <w:t xml:space="preserve"> </w:t>
      </w:r>
      <w:r w:rsidR="00D02713" w:rsidRPr="00A22243">
        <w:rPr>
          <w:lang w:val="es-MX"/>
        </w:rPr>
        <w:t xml:space="preserve">El titular del Certificado de Homologación </w:t>
      </w:r>
      <w:r w:rsidR="000230BA" w:rsidRPr="00A22243">
        <w:rPr>
          <w:lang w:val="es-MX"/>
        </w:rPr>
        <w:t xml:space="preserve">Tipo A </w:t>
      </w:r>
      <w:r w:rsidR="00D02713" w:rsidRPr="00A22243">
        <w:rPr>
          <w:lang w:val="es-MX"/>
        </w:rPr>
        <w:t xml:space="preserve">podrá solicitar </w:t>
      </w:r>
      <w:r w:rsidR="00DE7959" w:rsidRPr="00A22243">
        <w:rPr>
          <w:lang w:val="es-MX"/>
        </w:rPr>
        <w:t>l</w:t>
      </w:r>
      <w:r w:rsidR="00D02713" w:rsidRPr="00A22243">
        <w:rPr>
          <w:lang w:val="es-MX"/>
        </w:rPr>
        <w:t xml:space="preserve">a ampliación </w:t>
      </w:r>
      <w:r w:rsidR="00CC5124" w:rsidRPr="00A22243">
        <w:rPr>
          <w:lang w:val="es-MX"/>
        </w:rPr>
        <w:t>a</w:t>
      </w:r>
      <w:r w:rsidR="00D02713" w:rsidRPr="00A22243">
        <w:rPr>
          <w:lang w:val="es-MX"/>
        </w:rPr>
        <w:t xml:space="preserve"> </w:t>
      </w:r>
      <w:r w:rsidR="00CC5124" w:rsidRPr="00A22243">
        <w:rPr>
          <w:lang w:val="es-MX"/>
        </w:rPr>
        <w:t>la F</w:t>
      </w:r>
      <w:r w:rsidR="00D02713" w:rsidRPr="00A22243">
        <w:rPr>
          <w:lang w:val="es-MX"/>
        </w:rPr>
        <w:t>amilia</w:t>
      </w:r>
      <w:r w:rsidR="00CC5124" w:rsidRPr="00A22243">
        <w:rPr>
          <w:lang w:val="es-MX"/>
        </w:rPr>
        <w:t xml:space="preserve"> de modelo</w:t>
      </w:r>
      <w:r w:rsidR="0027360B" w:rsidRPr="00A22243">
        <w:rPr>
          <w:lang w:val="es-MX"/>
        </w:rPr>
        <w:t>s</w:t>
      </w:r>
      <w:r w:rsidR="00CC5124" w:rsidRPr="00A22243">
        <w:rPr>
          <w:lang w:val="es-MX"/>
        </w:rPr>
        <w:t xml:space="preserve"> de Producto</w:t>
      </w:r>
      <w:r w:rsidR="00D02713" w:rsidRPr="00A22243">
        <w:rPr>
          <w:lang w:val="es-MX"/>
        </w:rPr>
        <w:t xml:space="preserve"> durante su vigencia, siguiendo el mismo procedimiento descrito en el lineamiento</w:t>
      </w:r>
      <w:r w:rsidR="00344DD5" w:rsidRPr="00A22243">
        <w:rPr>
          <w:lang w:val="es-MX"/>
        </w:rPr>
        <w:t xml:space="preserve"> décimo tercero de los presentes lineamientos</w:t>
      </w:r>
      <w:r w:rsidR="00D02713" w:rsidRPr="00A22243">
        <w:rPr>
          <w:lang w:val="es-MX"/>
        </w:rPr>
        <w:t xml:space="preserve">. Para la ampliación de </w:t>
      </w:r>
      <w:r w:rsidR="00451A3C">
        <w:rPr>
          <w:lang w:val="es-MX"/>
        </w:rPr>
        <w:t>F</w:t>
      </w:r>
      <w:r w:rsidR="00D02713" w:rsidRPr="00A22243">
        <w:rPr>
          <w:lang w:val="es-MX"/>
        </w:rPr>
        <w:t>amilia</w:t>
      </w:r>
      <w:r w:rsidR="00451A3C">
        <w:rPr>
          <w:lang w:val="es-MX"/>
        </w:rPr>
        <w:t xml:space="preserve"> </w:t>
      </w:r>
      <w:r w:rsidR="00451A3C" w:rsidRPr="00A22243">
        <w:rPr>
          <w:lang w:val="es-MX"/>
        </w:rPr>
        <w:t>de modelos de Producto</w:t>
      </w:r>
      <w:r w:rsidR="00D02713" w:rsidRPr="00A22243">
        <w:rPr>
          <w:lang w:val="es-MX"/>
        </w:rPr>
        <w:t>, el titular debe entregar el certificado de conformidad y/o dictamen de inspección ampliados, que amparen los modelos que se deseen incluir en el Certificado de Homologación.</w:t>
      </w:r>
    </w:p>
    <w:p w14:paraId="37F4DAB4" w14:textId="77777777" w:rsidR="00CF2793" w:rsidRPr="00A22243" w:rsidRDefault="00B54A6E" w:rsidP="00CF2793">
      <w:pPr>
        <w:rPr>
          <w:lang w:val="es-MX"/>
        </w:rPr>
      </w:pPr>
      <w:r w:rsidRPr="00A22243">
        <w:rPr>
          <w:b/>
          <w:lang w:val="es-MX"/>
        </w:rPr>
        <w:t xml:space="preserve">DÉCIMO </w:t>
      </w:r>
      <w:r w:rsidR="00A14CE4" w:rsidRPr="00A22243">
        <w:rPr>
          <w:b/>
          <w:lang w:val="es-MX"/>
        </w:rPr>
        <w:t>QUINTO</w:t>
      </w:r>
      <w:r w:rsidRPr="00A22243">
        <w:rPr>
          <w:b/>
          <w:lang w:val="es-MX"/>
        </w:rPr>
        <w:t xml:space="preserve">. </w:t>
      </w:r>
      <w:r w:rsidR="007E3EDA" w:rsidRPr="00A22243">
        <w:rPr>
          <w:lang w:val="es-MX"/>
        </w:rPr>
        <w:t>L</w:t>
      </w:r>
      <w:r w:rsidR="00CF2793" w:rsidRPr="00A22243">
        <w:rPr>
          <w:lang w:val="es-MX"/>
        </w:rPr>
        <w:t xml:space="preserve">a Unidad de Concesiones y Servicios del Instituto </w:t>
      </w:r>
      <w:r w:rsidR="007E3EDA" w:rsidRPr="00A22243">
        <w:rPr>
          <w:lang w:val="es-MX"/>
        </w:rPr>
        <w:t xml:space="preserve">registrará </w:t>
      </w:r>
      <w:r w:rsidR="00CF2793" w:rsidRPr="00A22243">
        <w:rPr>
          <w:lang w:val="es-MX"/>
        </w:rPr>
        <w:t xml:space="preserve">los Certificados de Homologación </w:t>
      </w:r>
      <w:r w:rsidRPr="00A22243">
        <w:rPr>
          <w:lang w:val="es-MX"/>
        </w:rPr>
        <w:t>Tipo A</w:t>
      </w:r>
      <w:r w:rsidR="00CF2793" w:rsidRPr="00A22243">
        <w:rPr>
          <w:lang w:val="es-MX"/>
        </w:rPr>
        <w:t xml:space="preserve">, </w:t>
      </w:r>
      <w:r w:rsidR="007E3EDA" w:rsidRPr="00A22243">
        <w:rPr>
          <w:lang w:val="es-MX"/>
        </w:rPr>
        <w:t xml:space="preserve">en el sistema electrónico </w:t>
      </w:r>
      <w:r w:rsidR="00AA154B" w:rsidRPr="00A22243">
        <w:rPr>
          <w:lang w:val="es-MX"/>
        </w:rPr>
        <w:t xml:space="preserve">que </w:t>
      </w:r>
      <w:r w:rsidR="007E3EDA" w:rsidRPr="00A22243">
        <w:rPr>
          <w:lang w:val="es-MX"/>
        </w:rPr>
        <w:t>administr</w:t>
      </w:r>
      <w:r w:rsidR="00AA154B" w:rsidRPr="00A22243">
        <w:rPr>
          <w:lang w:val="es-MX"/>
        </w:rPr>
        <w:t xml:space="preserve">e para tal efecto, </w:t>
      </w:r>
      <w:r w:rsidR="007823F5" w:rsidRPr="00A22243">
        <w:rPr>
          <w:lang w:val="es-MX"/>
        </w:rPr>
        <w:t>el cual c</w:t>
      </w:r>
      <w:r w:rsidR="00CF2793" w:rsidRPr="00A22243">
        <w:rPr>
          <w:lang w:val="es-MX"/>
        </w:rPr>
        <w:t>onsiderar</w:t>
      </w:r>
      <w:r w:rsidR="007823F5" w:rsidRPr="00A22243">
        <w:rPr>
          <w:lang w:val="es-MX"/>
        </w:rPr>
        <w:t>á</w:t>
      </w:r>
      <w:r w:rsidR="00CF2793" w:rsidRPr="00A22243">
        <w:rPr>
          <w:lang w:val="es-MX"/>
        </w:rPr>
        <w:t xml:space="preserve"> al menos, los elementos de la Tabla 1 siguiente:</w:t>
      </w:r>
    </w:p>
    <w:p w14:paraId="716D8C1C" w14:textId="77777777" w:rsidR="00CA03C7" w:rsidRPr="00FE1E34" w:rsidRDefault="00CF2793" w:rsidP="00CA03C7">
      <w:pPr>
        <w:jc w:val="center"/>
        <w:rPr>
          <w:b/>
          <w:sz w:val="18"/>
          <w:lang w:val="es-MX"/>
        </w:rPr>
      </w:pPr>
      <w:r w:rsidRPr="00A22243">
        <w:rPr>
          <w:b/>
          <w:sz w:val="18"/>
          <w:lang w:val="es-MX"/>
        </w:rPr>
        <w:lastRenderedPageBreak/>
        <w:t xml:space="preserve">Tabla </w:t>
      </w:r>
      <w:r w:rsidR="00CA03C7" w:rsidRPr="00FE1E34">
        <w:rPr>
          <w:b/>
          <w:sz w:val="18"/>
          <w:lang w:val="es-MX"/>
        </w:rPr>
        <w:t>1. Registro que contiene el listado de Productos Homologados</w:t>
      </w:r>
      <w:r w:rsidR="00CA03C7" w:rsidRPr="00FE1E34" w:rsidDel="00D92262">
        <w:rPr>
          <w:b/>
          <w:sz w:val="18"/>
          <w:lang w:val="es-MX"/>
        </w:rPr>
        <w:t xml:space="preserve"> </w:t>
      </w:r>
      <w:r w:rsidR="00CA03C7" w:rsidRPr="00FE1E34">
        <w:rPr>
          <w:b/>
          <w:sz w:val="18"/>
          <w:lang w:val="es-MX"/>
        </w:rPr>
        <w:t>Tipo A.</w:t>
      </w:r>
    </w:p>
    <w:tbl>
      <w:tblPr>
        <w:tblStyle w:val="Tablaconcuadrcula"/>
        <w:tblW w:w="0" w:type="auto"/>
        <w:tblLook w:val="04A0" w:firstRow="1" w:lastRow="0" w:firstColumn="1" w:lastColumn="0" w:noHBand="0" w:noVBand="1"/>
      </w:tblPr>
      <w:tblGrid>
        <w:gridCol w:w="669"/>
        <w:gridCol w:w="841"/>
        <w:gridCol w:w="849"/>
        <w:gridCol w:w="818"/>
        <w:gridCol w:w="927"/>
        <w:gridCol w:w="445"/>
        <w:gridCol w:w="882"/>
        <w:gridCol w:w="538"/>
        <w:gridCol w:w="588"/>
        <w:gridCol w:w="588"/>
        <w:gridCol w:w="681"/>
        <w:gridCol w:w="750"/>
        <w:gridCol w:w="818"/>
      </w:tblGrid>
      <w:tr w:rsidR="007B4134" w:rsidRPr="00A22243" w14:paraId="487FFACB" w14:textId="77777777" w:rsidTr="0073404B">
        <w:tc>
          <w:tcPr>
            <w:tcW w:w="668" w:type="dxa"/>
          </w:tcPr>
          <w:p w14:paraId="3C4157E8" w14:textId="77777777" w:rsidR="00D43E10" w:rsidRPr="00A22243" w:rsidRDefault="00D43E10" w:rsidP="00BB2E6F">
            <w:pPr>
              <w:jc w:val="center"/>
              <w:rPr>
                <w:sz w:val="12"/>
                <w:szCs w:val="18"/>
                <w:lang w:val="es-MX"/>
              </w:rPr>
            </w:pPr>
            <w:r w:rsidRPr="00A22243">
              <w:rPr>
                <w:sz w:val="12"/>
                <w:szCs w:val="18"/>
                <w:lang w:val="es-MX"/>
              </w:rPr>
              <w:t>Fecha de expedición</w:t>
            </w:r>
          </w:p>
        </w:tc>
        <w:tc>
          <w:tcPr>
            <w:tcW w:w="839" w:type="dxa"/>
          </w:tcPr>
          <w:p w14:paraId="31D63F57" w14:textId="77777777" w:rsidR="00D43E10" w:rsidRPr="00A22243" w:rsidRDefault="00D43E10" w:rsidP="00BB2E6F">
            <w:pPr>
              <w:jc w:val="center"/>
              <w:rPr>
                <w:sz w:val="12"/>
                <w:szCs w:val="18"/>
                <w:lang w:val="es-MX"/>
              </w:rPr>
            </w:pPr>
            <w:r w:rsidRPr="00A22243">
              <w:rPr>
                <w:sz w:val="12"/>
                <w:szCs w:val="18"/>
                <w:lang w:val="es-MX"/>
              </w:rPr>
              <w:t>Certificado de Homologación, y número</w:t>
            </w:r>
          </w:p>
        </w:tc>
        <w:tc>
          <w:tcPr>
            <w:tcW w:w="220" w:type="dxa"/>
          </w:tcPr>
          <w:p w14:paraId="0348C134" w14:textId="77777777" w:rsidR="00D43E10" w:rsidRPr="00A22243" w:rsidRDefault="00D43E10" w:rsidP="00BB2E6F">
            <w:pPr>
              <w:jc w:val="center"/>
              <w:rPr>
                <w:sz w:val="12"/>
                <w:szCs w:val="18"/>
                <w:lang w:val="es-MX"/>
              </w:rPr>
            </w:pPr>
            <w:r w:rsidRPr="00A22243">
              <w:rPr>
                <w:sz w:val="12"/>
                <w:szCs w:val="12"/>
                <w:lang w:val="es-MX"/>
              </w:rPr>
              <w:t>Clasificación del Producto (anexo B de los lineamientos de Homologación)</w:t>
            </w:r>
          </w:p>
        </w:tc>
        <w:tc>
          <w:tcPr>
            <w:tcW w:w="816" w:type="dxa"/>
          </w:tcPr>
          <w:p w14:paraId="19289E24" w14:textId="22A78D7C" w:rsidR="00D43E10" w:rsidRPr="00A22243" w:rsidRDefault="00D43E10" w:rsidP="00CE2FAD">
            <w:pPr>
              <w:jc w:val="center"/>
              <w:rPr>
                <w:sz w:val="12"/>
                <w:szCs w:val="18"/>
                <w:lang w:val="es-MX"/>
              </w:rPr>
            </w:pPr>
            <w:r w:rsidRPr="00A22243">
              <w:rPr>
                <w:sz w:val="12"/>
                <w:szCs w:val="18"/>
                <w:lang w:val="es-MX"/>
              </w:rPr>
              <w:t>Tipo de Certificado de Homologación</w:t>
            </w:r>
          </w:p>
        </w:tc>
        <w:tc>
          <w:tcPr>
            <w:tcW w:w="925" w:type="dxa"/>
          </w:tcPr>
          <w:p w14:paraId="4647920A" w14:textId="77777777" w:rsidR="00D43E10" w:rsidRPr="00A22243" w:rsidRDefault="00D43E10" w:rsidP="00C82A13">
            <w:pPr>
              <w:jc w:val="center"/>
              <w:rPr>
                <w:sz w:val="12"/>
                <w:szCs w:val="18"/>
                <w:lang w:val="es-MX"/>
              </w:rPr>
            </w:pPr>
            <w:r w:rsidRPr="00A22243">
              <w:rPr>
                <w:sz w:val="12"/>
                <w:szCs w:val="18"/>
                <w:lang w:val="es-MX"/>
              </w:rPr>
              <w:t>Disposiciones Técnicas y Normas Oficiales Mexicanas complementarias aplicables</w:t>
            </w:r>
          </w:p>
        </w:tc>
        <w:tc>
          <w:tcPr>
            <w:tcW w:w="444" w:type="dxa"/>
          </w:tcPr>
          <w:p w14:paraId="42BA54A3" w14:textId="77777777" w:rsidR="00D43E10" w:rsidRPr="00A22243" w:rsidRDefault="00D43E10" w:rsidP="00BB2E6F">
            <w:pPr>
              <w:jc w:val="center"/>
              <w:rPr>
                <w:sz w:val="12"/>
                <w:szCs w:val="18"/>
                <w:lang w:val="es-MX"/>
              </w:rPr>
            </w:pPr>
            <w:r w:rsidRPr="00A22243">
              <w:rPr>
                <w:sz w:val="12"/>
                <w:szCs w:val="18"/>
                <w:lang w:val="es-MX"/>
              </w:rPr>
              <w:t>Titular</w:t>
            </w:r>
          </w:p>
        </w:tc>
        <w:tc>
          <w:tcPr>
            <w:tcW w:w="880" w:type="dxa"/>
          </w:tcPr>
          <w:p w14:paraId="014DC43D" w14:textId="77777777" w:rsidR="00D43E10" w:rsidRPr="00A22243" w:rsidRDefault="00D43E10" w:rsidP="008C519C">
            <w:pPr>
              <w:jc w:val="center"/>
              <w:rPr>
                <w:sz w:val="12"/>
                <w:szCs w:val="18"/>
                <w:lang w:val="es-MX"/>
              </w:rPr>
            </w:pPr>
            <w:r w:rsidRPr="00A22243">
              <w:rPr>
                <w:sz w:val="12"/>
                <w:szCs w:val="18"/>
                <w:lang w:val="es-MX"/>
              </w:rPr>
              <w:t>Certificado de conformidad y/o dictamen de inspección y su correspondiente número</w:t>
            </w:r>
          </w:p>
        </w:tc>
        <w:tc>
          <w:tcPr>
            <w:tcW w:w="1502" w:type="dxa"/>
          </w:tcPr>
          <w:p w14:paraId="1F6E1587" w14:textId="77777777" w:rsidR="00D43E10" w:rsidRPr="00A22243" w:rsidRDefault="00D43E10" w:rsidP="00274A3B">
            <w:pPr>
              <w:jc w:val="center"/>
              <w:rPr>
                <w:sz w:val="12"/>
                <w:szCs w:val="18"/>
                <w:lang w:val="es-MX"/>
              </w:rPr>
            </w:pPr>
            <w:r w:rsidRPr="00A22243">
              <w:rPr>
                <w:sz w:val="12"/>
                <w:szCs w:val="18"/>
                <w:lang w:val="es-MX"/>
              </w:rPr>
              <w:t>Reporte de prueba y numero</w:t>
            </w:r>
          </w:p>
        </w:tc>
        <w:tc>
          <w:tcPr>
            <w:tcW w:w="587" w:type="dxa"/>
          </w:tcPr>
          <w:p w14:paraId="5D3CACD1" w14:textId="77777777" w:rsidR="00D43E10" w:rsidRPr="00A22243" w:rsidRDefault="00D43E10" w:rsidP="00753C69">
            <w:pPr>
              <w:jc w:val="center"/>
              <w:rPr>
                <w:sz w:val="12"/>
                <w:szCs w:val="18"/>
                <w:lang w:val="es-MX"/>
              </w:rPr>
            </w:pPr>
            <w:r w:rsidRPr="00A22243">
              <w:rPr>
                <w:sz w:val="12"/>
                <w:szCs w:val="18"/>
                <w:lang w:val="es-MX"/>
              </w:rPr>
              <w:t>Tipo de Producto</w:t>
            </w:r>
          </w:p>
        </w:tc>
        <w:tc>
          <w:tcPr>
            <w:tcW w:w="587" w:type="dxa"/>
          </w:tcPr>
          <w:p w14:paraId="7BBEABEC" w14:textId="77777777" w:rsidR="00D43E10" w:rsidRPr="00A22243" w:rsidRDefault="00D43E10" w:rsidP="00753C69">
            <w:pPr>
              <w:jc w:val="center"/>
              <w:rPr>
                <w:sz w:val="12"/>
                <w:szCs w:val="18"/>
                <w:lang w:val="es-MX"/>
              </w:rPr>
            </w:pPr>
            <w:r w:rsidRPr="00A22243">
              <w:rPr>
                <w:sz w:val="12"/>
                <w:szCs w:val="18"/>
                <w:lang w:val="es-MX"/>
              </w:rPr>
              <w:t>Marca del Producto</w:t>
            </w:r>
          </w:p>
        </w:tc>
        <w:tc>
          <w:tcPr>
            <w:tcW w:w="587" w:type="dxa"/>
          </w:tcPr>
          <w:p w14:paraId="5CD664BC" w14:textId="58514A11" w:rsidR="00D43E10" w:rsidRPr="00A22243" w:rsidRDefault="00870668" w:rsidP="007B4134">
            <w:pPr>
              <w:jc w:val="center"/>
              <w:rPr>
                <w:sz w:val="12"/>
                <w:szCs w:val="18"/>
                <w:lang w:val="es-MX"/>
              </w:rPr>
            </w:pPr>
            <w:r w:rsidRPr="00A22243">
              <w:rPr>
                <w:sz w:val="12"/>
                <w:szCs w:val="18"/>
                <w:lang w:val="es-MX"/>
              </w:rPr>
              <w:t>Modelo</w:t>
            </w:r>
            <w:r w:rsidR="007B4134">
              <w:rPr>
                <w:sz w:val="12"/>
                <w:szCs w:val="18"/>
                <w:lang w:val="es-MX"/>
              </w:rPr>
              <w:t>(s)</w:t>
            </w:r>
            <w:r w:rsidRPr="00A22243">
              <w:rPr>
                <w:sz w:val="12"/>
                <w:szCs w:val="18"/>
                <w:lang w:val="es-MX"/>
              </w:rPr>
              <w:t xml:space="preserve"> del</w:t>
            </w:r>
            <w:r w:rsidR="007B4134">
              <w:rPr>
                <w:sz w:val="12"/>
                <w:szCs w:val="18"/>
                <w:lang w:val="es-MX"/>
              </w:rPr>
              <w:t>(los)</w:t>
            </w:r>
            <w:r w:rsidRPr="00A22243">
              <w:rPr>
                <w:sz w:val="12"/>
                <w:szCs w:val="18"/>
                <w:lang w:val="es-MX"/>
              </w:rPr>
              <w:t xml:space="preserve"> Producto</w:t>
            </w:r>
            <w:r w:rsidR="007B4134">
              <w:rPr>
                <w:sz w:val="12"/>
                <w:szCs w:val="18"/>
                <w:lang w:val="es-MX"/>
              </w:rPr>
              <w:t>(s)</w:t>
            </w:r>
          </w:p>
        </w:tc>
        <w:tc>
          <w:tcPr>
            <w:tcW w:w="749" w:type="dxa"/>
          </w:tcPr>
          <w:p w14:paraId="27E35EA2" w14:textId="77777777" w:rsidR="00D43E10" w:rsidRPr="00A22243" w:rsidRDefault="00D43E10" w:rsidP="00BB2E6F">
            <w:pPr>
              <w:jc w:val="center"/>
              <w:rPr>
                <w:sz w:val="12"/>
                <w:szCs w:val="18"/>
                <w:lang w:val="es-MX"/>
              </w:rPr>
            </w:pPr>
            <w:r w:rsidRPr="00A22243">
              <w:rPr>
                <w:sz w:val="12"/>
                <w:szCs w:val="18"/>
                <w:lang w:val="es-MX"/>
              </w:rPr>
              <w:t>Banda(s) de frecuencia(s) de operación (en MHz)</w:t>
            </w:r>
          </w:p>
        </w:tc>
        <w:tc>
          <w:tcPr>
            <w:tcW w:w="816" w:type="dxa"/>
          </w:tcPr>
          <w:p w14:paraId="58B23AA0" w14:textId="77777777" w:rsidR="00D43E10" w:rsidRPr="00A22243" w:rsidRDefault="00D43E10" w:rsidP="00BB2E6F">
            <w:pPr>
              <w:jc w:val="center"/>
              <w:rPr>
                <w:sz w:val="12"/>
                <w:szCs w:val="18"/>
                <w:lang w:val="es-MX"/>
              </w:rPr>
            </w:pPr>
            <w:r w:rsidRPr="00A22243">
              <w:rPr>
                <w:sz w:val="12"/>
                <w:szCs w:val="18"/>
                <w:lang w:val="es-MX"/>
              </w:rPr>
              <w:t>Estatus del Certificado de Homologación</w:t>
            </w:r>
          </w:p>
        </w:tc>
      </w:tr>
    </w:tbl>
    <w:p w14:paraId="70C52272" w14:textId="77777777" w:rsidR="00CF2793" w:rsidRPr="00A22243" w:rsidRDefault="00CF2793" w:rsidP="00CF2793">
      <w:pPr>
        <w:rPr>
          <w:lang w:val="es-MX"/>
        </w:rPr>
      </w:pPr>
    </w:p>
    <w:p w14:paraId="466D20B4" w14:textId="09F95B3F" w:rsidR="00CA03C7" w:rsidRPr="009B192E" w:rsidRDefault="006B6CB5" w:rsidP="00CA03C7">
      <w:pPr>
        <w:rPr>
          <w:vanish/>
          <w:lang w:val="es-MX"/>
          <w:specVanish/>
        </w:rPr>
      </w:pPr>
      <w:r w:rsidRPr="00A22243">
        <w:rPr>
          <w:lang w:val="es-MX"/>
        </w:rPr>
        <w:t>La Unidad de Concesiones y Servicios</w:t>
      </w:r>
      <w:r w:rsidR="00AF6256" w:rsidRPr="00A22243">
        <w:rPr>
          <w:lang w:val="es-MX"/>
        </w:rPr>
        <w:t xml:space="preserve"> </w:t>
      </w:r>
      <w:r w:rsidRPr="00A22243">
        <w:rPr>
          <w:lang w:val="es-MX"/>
        </w:rPr>
        <w:t xml:space="preserve">del Instituto </w:t>
      </w:r>
      <w:r w:rsidR="00CA03C7" w:rsidRPr="00FE1E34">
        <w:rPr>
          <w:lang w:val="es-MX"/>
        </w:rPr>
        <w:t xml:space="preserve">publicará una versión </w:t>
      </w:r>
      <w:r w:rsidRPr="00A22243">
        <w:rPr>
          <w:lang w:val="es-MX"/>
        </w:rPr>
        <w:t xml:space="preserve">pública de los </w:t>
      </w:r>
      <w:r w:rsidR="00AF6256" w:rsidRPr="00A22243">
        <w:rPr>
          <w:lang w:val="es-MX"/>
        </w:rPr>
        <w:t>correspondientes Certificado</w:t>
      </w:r>
      <w:r w:rsidRPr="00A22243">
        <w:rPr>
          <w:lang w:val="es-MX"/>
        </w:rPr>
        <w:t>s</w:t>
      </w:r>
      <w:r w:rsidR="00AF6256" w:rsidRPr="00A22243">
        <w:rPr>
          <w:lang w:val="es-MX"/>
        </w:rPr>
        <w:t xml:space="preserve"> de Homologación, </w:t>
      </w:r>
      <w:r w:rsidR="009B192E">
        <w:rPr>
          <w:lang w:val="es-MX"/>
        </w:rPr>
        <w:t>r</w:t>
      </w:r>
      <w:r w:rsidR="00AF6256" w:rsidRPr="00A22243">
        <w:rPr>
          <w:lang w:val="es-MX"/>
        </w:rPr>
        <w:t>eporte</w:t>
      </w:r>
      <w:r w:rsidRPr="00A22243">
        <w:rPr>
          <w:lang w:val="es-MX"/>
        </w:rPr>
        <w:t>s</w:t>
      </w:r>
      <w:r w:rsidR="00AF6256" w:rsidRPr="00A22243">
        <w:rPr>
          <w:lang w:val="es-MX"/>
        </w:rPr>
        <w:t xml:space="preserve"> de pruebas, </w:t>
      </w:r>
      <w:r w:rsidR="00A97B3B">
        <w:rPr>
          <w:lang w:val="es-MX"/>
        </w:rPr>
        <w:t>c</w:t>
      </w:r>
      <w:r w:rsidR="00AF6256" w:rsidRPr="00A22243">
        <w:rPr>
          <w:lang w:val="es-MX"/>
        </w:rPr>
        <w:t>ertificado</w:t>
      </w:r>
      <w:r w:rsidRPr="00A22243">
        <w:rPr>
          <w:lang w:val="es-MX"/>
        </w:rPr>
        <w:t>s</w:t>
      </w:r>
      <w:r w:rsidR="00AF6256" w:rsidRPr="00A22243">
        <w:rPr>
          <w:lang w:val="es-MX"/>
        </w:rPr>
        <w:t xml:space="preserve"> de </w:t>
      </w:r>
      <w:r w:rsidR="00A97B3B">
        <w:rPr>
          <w:lang w:val="es-MX"/>
        </w:rPr>
        <w:t>c</w:t>
      </w:r>
      <w:r w:rsidR="00AF6256" w:rsidRPr="00A22243">
        <w:rPr>
          <w:lang w:val="es-MX"/>
        </w:rPr>
        <w:t xml:space="preserve">onformidad y </w:t>
      </w:r>
      <w:r w:rsidR="009B192E">
        <w:rPr>
          <w:lang w:val="es-MX"/>
        </w:rPr>
        <w:t>d</w:t>
      </w:r>
      <w:r w:rsidRPr="00A22243">
        <w:rPr>
          <w:lang w:val="es-MX"/>
        </w:rPr>
        <w:t>ictámenes</w:t>
      </w:r>
      <w:r w:rsidR="00AF6256" w:rsidRPr="00A22243">
        <w:rPr>
          <w:lang w:val="es-MX"/>
        </w:rPr>
        <w:t xml:space="preserve"> de inspección,</w:t>
      </w:r>
      <w:r w:rsidRPr="00A22243">
        <w:rPr>
          <w:lang w:val="es-MX"/>
        </w:rPr>
        <w:t xml:space="preserve"> en el listado de Producto</w:t>
      </w:r>
      <w:r w:rsidR="00A97B3B">
        <w:rPr>
          <w:lang w:val="es-MX"/>
        </w:rPr>
        <w:t>s</w:t>
      </w:r>
      <w:r w:rsidRPr="00A22243">
        <w:rPr>
          <w:lang w:val="es-MX"/>
        </w:rPr>
        <w:t xml:space="preserve"> Homologado</w:t>
      </w:r>
      <w:r w:rsidR="00A97B3B">
        <w:rPr>
          <w:lang w:val="es-MX"/>
        </w:rPr>
        <w:t>s</w:t>
      </w:r>
      <w:r w:rsidRPr="00A22243">
        <w:rPr>
          <w:lang w:val="es-MX"/>
        </w:rPr>
        <w:t xml:space="preserve"> en el portal de Internet del Instituto</w:t>
      </w:r>
      <w:r w:rsidR="00CA03C7" w:rsidRPr="009B192E">
        <w:rPr>
          <w:lang w:val="es-MX"/>
        </w:rPr>
        <w:t>; observando la legislación aplicable.</w:t>
      </w:r>
    </w:p>
    <w:p w14:paraId="638C83B6" w14:textId="77777777" w:rsidR="00CA03C7" w:rsidRPr="00CA03C7" w:rsidRDefault="00CA03C7" w:rsidP="00CA03C7">
      <w:pPr>
        <w:rPr>
          <w:b/>
          <w:strike/>
          <w:lang w:val="es-MX"/>
        </w:rPr>
      </w:pPr>
      <w:r w:rsidRPr="00CA03C7">
        <w:rPr>
          <w:b/>
          <w:strike/>
          <w:lang w:val="es-MX"/>
        </w:rPr>
        <w:t xml:space="preserve"> </w:t>
      </w:r>
    </w:p>
    <w:p w14:paraId="24EF10BC" w14:textId="77777777" w:rsidR="009B192E" w:rsidRDefault="00DE0C50" w:rsidP="006E146E">
      <w:pPr>
        <w:rPr>
          <w:lang w:val="es-MX"/>
        </w:rPr>
      </w:pPr>
      <w:r w:rsidRPr="00A22243">
        <w:rPr>
          <w:b/>
          <w:lang w:val="es-MX"/>
        </w:rPr>
        <w:t xml:space="preserve">DÉCIMO </w:t>
      </w:r>
      <w:r w:rsidR="00A14CE4" w:rsidRPr="00A22243">
        <w:rPr>
          <w:b/>
          <w:lang w:val="es-MX"/>
        </w:rPr>
        <w:t>SEXTO</w:t>
      </w:r>
      <w:r w:rsidR="00E77E03" w:rsidRPr="00A22243">
        <w:rPr>
          <w:b/>
          <w:lang w:val="es-MX"/>
        </w:rPr>
        <w:t>.</w:t>
      </w:r>
      <w:r w:rsidR="00E77E03" w:rsidRPr="00A22243">
        <w:rPr>
          <w:lang w:val="es-MX"/>
        </w:rPr>
        <w:t xml:space="preserve"> El Instituto será el encargado de realizar la Verificación</w:t>
      </w:r>
      <w:r w:rsidR="00B070DC" w:rsidRPr="00A22243">
        <w:rPr>
          <w:lang w:val="es-MX"/>
        </w:rPr>
        <w:t xml:space="preserve">, </w:t>
      </w:r>
      <w:r w:rsidR="00E77E03" w:rsidRPr="00A22243">
        <w:rPr>
          <w:lang w:val="es-MX"/>
        </w:rPr>
        <w:t>con el objeto de mantener la validez de</w:t>
      </w:r>
      <w:r w:rsidR="00521055" w:rsidRPr="00A22243">
        <w:rPr>
          <w:lang w:val="es-MX"/>
        </w:rPr>
        <w:t>l Certificado de</w:t>
      </w:r>
      <w:r w:rsidR="007823F5" w:rsidRPr="00A22243">
        <w:rPr>
          <w:lang w:val="es-MX"/>
        </w:rPr>
        <w:t xml:space="preserve"> Homologación</w:t>
      </w:r>
      <w:r w:rsidR="00E315CC">
        <w:rPr>
          <w:lang w:val="es-MX"/>
        </w:rPr>
        <w:t xml:space="preserve"> Tipo A respecto de las Disposiciones técnicas aplicables; de conformidad con el capítulo VIII de los presentes lineamientos</w:t>
      </w:r>
      <w:r w:rsidR="00E77E03" w:rsidRPr="00A22243">
        <w:rPr>
          <w:lang w:val="es-MX"/>
        </w:rPr>
        <w:t xml:space="preserve">. </w:t>
      </w:r>
    </w:p>
    <w:p w14:paraId="7ADA508D" w14:textId="0800E21C" w:rsidR="00660161" w:rsidRPr="00A22243" w:rsidRDefault="002225B1" w:rsidP="006E146E">
      <w:pPr>
        <w:rPr>
          <w:b/>
          <w:lang w:val="es-MX"/>
        </w:rPr>
      </w:pPr>
      <w:r w:rsidRPr="00A22243">
        <w:rPr>
          <w:b/>
          <w:lang w:val="es-MX"/>
        </w:rPr>
        <w:t xml:space="preserve">DÉCIMO </w:t>
      </w:r>
      <w:r w:rsidR="00656098" w:rsidRPr="00A22243">
        <w:rPr>
          <w:b/>
          <w:lang w:val="es-MX"/>
        </w:rPr>
        <w:t>SÉPTIMO</w:t>
      </w:r>
      <w:r w:rsidR="00660161" w:rsidRPr="00A22243">
        <w:rPr>
          <w:b/>
          <w:lang w:val="es-MX"/>
        </w:rPr>
        <w:t>.</w:t>
      </w:r>
      <w:r w:rsidR="005404DF" w:rsidRPr="00A22243">
        <w:rPr>
          <w:b/>
          <w:lang w:val="es-MX"/>
        </w:rPr>
        <w:t xml:space="preserve"> </w:t>
      </w:r>
      <w:r w:rsidR="00660161" w:rsidRPr="00A22243">
        <w:rPr>
          <w:lang w:val="es-MX"/>
        </w:rPr>
        <w:t>El titular de</w:t>
      </w:r>
      <w:r w:rsidR="007A1917" w:rsidRPr="00A22243">
        <w:rPr>
          <w:lang w:val="es-MX"/>
        </w:rPr>
        <w:t>l</w:t>
      </w:r>
      <w:r w:rsidR="00660161" w:rsidRPr="00A22243">
        <w:rPr>
          <w:lang w:val="es-MX"/>
        </w:rPr>
        <w:t xml:space="preserve"> Cer</w:t>
      </w:r>
      <w:r w:rsidR="00067323" w:rsidRPr="00A22243">
        <w:rPr>
          <w:lang w:val="es-MX"/>
        </w:rPr>
        <w:t xml:space="preserve">tificado de </w:t>
      </w:r>
      <w:r w:rsidR="0036243C" w:rsidRPr="00A22243">
        <w:rPr>
          <w:lang w:val="es-MX"/>
        </w:rPr>
        <w:t>Homologación</w:t>
      </w:r>
      <w:r w:rsidR="000230BA" w:rsidRPr="00A22243">
        <w:rPr>
          <w:lang w:val="es-MX"/>
        </w:rPr>
        <w:t xml:space="preserve"> Tipo A</w:t>
      </w:r>
      <w:r w:rsidR="005404DF" w:rsidRPr="00A22243">
        <w:rPr>
          <w:lang w:val="es-MX"/>
        </w:rPr>
        <w:t xml:space="preserve"> </w:t>
      </w:r>
      <w:r w:rsidR="00067323" w:rsidRPr="00A22243">
        <w:rPr>
          <w:lang w:val="es-MX"/>
        </w:rPr>
        <w:t>debe:</w:t>
      </w:r>
    </w:p>
    <w:p w14:paraId="24512883" w14:textId="36789BFB" w:rsidR="00660161" w:rsidRPr="00A22243" w:rsidRDefault="000A5FE3" w:rsidP="00764502">
      <w:pPr>
        <w:pStyle w:val="Prrafodelista"/>
        <w:numPr>
          <w:ilvl w:val="0"/>
          <w:numId w:val="6"/>
        </w:numPr>
        <w:ind w:left="709" w:hanging="425"/>
        <w:rPr>
          <w:lang w:val="es-MX"/>
        </w:rPr>
      </w:pPr>
      <w:r w:rsidRPr="00A22243">
        <w:rPr>
          <w:lang w:val="es-MX"/>
        </w:rPr>
        <w:t xml:space="preserve">Cumplir con los requisitos </w:t>
      </w:r>
      <w:r w:rsidR="00AF0F23" w:rsidRPr="00A22243">
        <w:rPr>
          <w:lang w:val="es-MX"/>
        </w:rPr>
        <w:t>relativos a</w:t>
      </w:r>
      <w:r w:rsidR="00020D21" w:rsidRPr="00A22243">
        <w:rPr>
          <w:lang w:val="es-MX"/>
        </w:rPr>
        <w:t xml:space="preserve"> </w:t>
      </w:r>
      <w:r w:rsidR="00AF0F23" w:rsidRPr="00A22243">
        <w:rPr>
          <w:lang w:val="es-MX"/>
        </w:rPr>
        <w:t>l</w:t>
      </w:r>
      <w:r w:rsidR="00020D21" w:rsidRPr="00A22243">
        <w:rPr>
          <w:lang w:val="es-MX"/>
        </w:rPr>
        <w:t xml:space="preserve">a </w:t>
      </w:r>
      <w:r w:rsidR="00E24BFD" w:rsidRPr="00A22243">
        <w:rPr>
          <w:lang w:val="es-MX"/>
        </w:rPr>
        <w:t>contraseña</w:t>
      </w:r>
      <w:r w:rsidR="00020D21" w:rsidRPr="00A22243">
        <w:rPr>
          <w:lang w:val="es-MX"/>
        </w:rPr>
        <w:t xml:space="preserve"> IFT para denotar cumplimiento con</w:t>
      </w:r>
      <w:r w:rsidR="00833F93" w:rsidRPr="00A22243">
        <w:rPr>
          <w:lang w:val="es-MX"/>
        </w:rPr>
        <w:t xml:space="preserve"> la</w:t>
      </w:r>
      <w:r w:rsidR="00020D21" w:rsidRPr="00A22243">
        <w:rPr>
          <w:lang w:val="es-MX"/>
        </w:rPr>
        <w:t xml:space="preserve"> </w:t>
      </w:r>
      <w:r w:rsidR="00D03CEF" w:rsidRPr="00A22243">
        <w:rPr>
          <w:lang w:val="es-MX"/>
        </w:rPr>
        <w:t>H</w:t>
      </w:r>
      <w:r w:rsidRPr="00A22243">
        <w:rPr>
          <w:lang w:val="es-MX"/>
        </w:rPr>
        <w:t>omologación</w:t>
      </w:r>
      <w:r w:rsidR="00833F93" w:rsidRPr="00A22243">
        <w:rPr>
          <w:lang w:val="es-MX"/>
        </w:rPr>
        <w:t>,</w:t>
      </w:r>
      <w:r w:rsidRPr="00A22243">
        <w:rPr>
          <w:lang w:val="es-MX"/>
        </w:rPr>
        <w:t xml:space="preserve"> que </w:t>
      </w:r>
      <w:r w:rsidR="002D3AD0" w:rsidRPr="00A22243">
        <w:rPr>
          <w:lang w:val="es-MX"/>
        </w:rPr>
        <w:t xml:space="preserve">se establece en el </w:t>
      </w:r>
      <w:r w:rsidR="00DE286F" w:rsidRPr="00A22243">
        <w:rPr>
          <w:lang w:val="es-MX"/>
        </w:rPr>
        <w:t>C</w:t>
      </w:r>
      <w:r w:rsidR="002D3AD0" w:rsidRPr="00A22243">
        <w:rPr>
          <w:lang w:val="es-MX"/>
        </w:rPr>
        <w:t xml:space="preserve">apítulo </w:t>
      </w:r>
      <w:r w:rsidR="00CF3786" w:rsidRPr="00A22243">
        <w:rPr>
          <w:lang w:val="es-MX"/>
        </w:rPr>
        <w:t>I</w:t>
      </w:r>
      <w:r w:rsidR="002D3AD0" w:rsidRPr="00A22243">
        <w:rPr>
          <w:lang w:val="es-MX"/>
        </w:rPr>
        <w:t>X de los presentes lineamientos</w:t>
      </w:r>
      <w:r w:rsidR="00660161" w:rsidRPr="00A22243">
        <w:rPr>
          <w:lang w:val="es-MX"/>
        </w:rPr>
        <w:t>;</w:t>
      </w:r>
    </w:p>
    <w:p w14:paraId="588BE3A8" w14:textId="52F729D0" w:rsidR="00660161" w:rsidRPr="00A22243" w:rsidRDefault="00660161">
      <w:pPr>
        <w:pStyle w:val="Prrafodelista"/>
        <w:numPr>
          <w:ilvl w:val="0"/>
          <w:numId w:val="6"/>
        </w:numPr>
        <w:ind w:left="709" w:hanging="425"/>
        <w:rPr>
          <w:lang w:val="es-MX"/>
        </w:rPr>
      </w:pPr>
      <w:r w:rsidRPr="00A22243">
        <w:rPr>
          <w:lang w:val="es-MX"/>
        </w:rPr>
        <w:t xml:space="preserve">Dar acceso a los lugares </w:t>
      </w:r>
      <w:r w:rsidR="004E02D2" w:rsidRPr="00A22243">
        <w:rPr>
          <w:lang w:val="es-MX"/>
        </w:rPr>
        <w:t xml:space="preserve">arrendados o </w:t>
      </w:r>
      <w:r w:rsidRPr="00A22243">
        <w:rPr>
          <w:lang w:val="es-MX"/>
        </w:rPr>
        <w:t>de su propiedad donde se enc</w:t>
      </w:r>
      <w:r w:rsidR="005F6B8B" w:rsidRPr="00A22243">
        <w:rPr>
          <w:lang w:val="es-MX"/>
        </w:rPr>
        <w:t xml:space="preserve">uentre el Producto </w:t>
      </w:r>
      <w:r w:rsidR="00B342BC" w:rsidRPr="00A22243">
        <w:rPr>
          <w:lang w:val="es-MX"/>
        </w:rPr>
        <w:t>h</w:t>
      </w:r>
      <w:r w:rsidR="00937DC0" w:rsidRPr="00A22243">
        <w:rPr>
          <w:lang w:val="es-MX"/>
        </w:rPr>
        <w:t xml:space="preserve">omologado </w:t>
      </w:r>
      <w:r w:rsidRPr="00A22243">
        <w:rPr>
          <w:lang w:val="es-MX"/>
        </w:rPr>
        <w:t>a efecto</w:t>
      </w:r>
      <w:r w:rsidR="00E734DD" w:rsidRPr="00A22243">
        <w:rPr>
          <w:lang w:val="es-MX"/>
        </w:rPr>
        <w:t xml:space="preserve"> de permitir las actividades de </w:t>
      </w:r>
      <w:r w:rsidR="0036243C" w:rsidRPr="00A22243">
        <w:rPr>
          <w:lang w:val="es-MX"/>
        </w:rPr>
        <w:t>Verificación</w:t>
      </w:r>
      <w:r w:rsidR="00024C96" w:rsidRPr="00A22243">
        <w:rPr>
          <w:lang w:val="es-MX"/>
        </w:rPr>
        <w:t xml:space="preserve"> </w:t>
      </w:r>
      <w:r w:rsidR="004E02D2" w:rsidRPr="00A22243">
        <w:rPr>
          <w:lang w:val="es-MX"/>
        </w:rPr>
        <w:t xml:space="preserve">por parte del </w:t>
      </w:r>
      <w:r w:rsidR="00CA03C7" w:rsidRPr="00FE1E34">
        <w:rPr>
          <w:lang w:val="es-MX"/>
        </w:rPr>
        <w:t>Instituto;</w:t>
      </w:r>
    </w:p>
    <w:p w14:paraId="058BDB92" w14:textId="1C369781" w:rsidR="000B2D8F" w:rsidRPr="00FE1E34" w:rsidRDefault="000B2D8F" w:rsidP="000B2D8F">
      <w:pPr>
        <w:pStyle w:val="Prrafodelista"/>
        <w:numPr>
          <w:ilvl w:val="0"/>
          <w:numId w:val="6"/>
        </w:numPr>
        <w:ind w:left="709" w:hanging="425"/>
        <w:rPr>
          <w:lang w:val="es-MX"/>
        </w:rPr>
      </w:pPr>
      <w:r w:rsidRPr="00FE1E34">
        <w:rPr>
          <w:lang w:val="es-MX"/>
        </w:rPr>
        <w:t xml:space="preserve">Poner a disposición de los usuarios finales dentro de su portal de Internet el(los) manual(es) de usuario asociados a los dispositivos, equipos, y/o aparatos amparados bajo el Certificado de Homologación Tipo A en formato .pdf; el(los) manual(es) deberán estar ubicados de forma accesible para el usuario final; e </w:t>
      </w:r>
    </w:p>
    <w:p w14:paraId="09A99B78" w14:textId="16BF8A6F" w:rsidR="00AF0F23" w:rsidRPr="00A22243" w:rsidRDefault="006C0D98" w:rsidP="00AF0F23">
      <w:pPr>
        <w:pStyle w:val="Prrafodelista"/>
        <w:numPr>
          <w:ilvl w:val="0"/>
          <w:numId w:val="6"/>
        </w:numPr>
        <w:ind w:left="709" w:hanging="425"/>
        <w:rPr>
          <w:lang w:val="es-MX"/>
        </w:rPr>
      </w:pPr>
      <w:r w:rsidRPr="00A22243">
        <w:rPr>
          <w:lang w:val="es-MX"/>
        </w:rPr>
        <w:lastRenderedPageBreak/>
        <w:t xml:space="preserve">Informar a la Unidad de Concesiones y Servicios del Instituto sobre los cambios en el Producto </w:t>
      </w:r>
      <w:r w:rsidR="00833F93" w:rsidRPr="00A22243">
        <w:rPr>
          <w:lang w:val="es-MX"/>
        </w:rPr>
        <w:t xml:space="preserve">para la Homologación Tipo A, </w:t>
      </w:r>
      <w:r w:rsidRPr="00A22243">
        <w:rPr>
          <w:lang w:val="es-MX"/>
        </w:rPr>
        <w:t xml:space="preserve">que impacten en </w:t>
      </w:r>
      <w:r w:rsidR="00C25F15" w:rsidRPr="00A22243">
        <w:rPr>
          <w:lang w:val="es-MX"/>
        </w:rPr>
        <w:t>el</w:t>
      </w:r>
      <w:r w:rsidRPr="00A22243">
        <w:rPr>
          <w:lang w:val="es-MX"/>
        </w:rPr>
        <w:t xml:space="preserve"> cumplimiento con las </w:t>
      </w:r>
      <w:r w:rsidR="000465CA" w:rsidRPr="00A22243">
        <w:rPr>
          <w:lang w:val="es-MX"/>
        </w:rPr>
        <w:t>d</w:t>
      </w:r>
      <w:r w:rsidRPr="00A22243">
        <w:rPr>
          <w:lang w:val="es-MX"/>
        </w:rPr>
        <w:t xml:space="preserve">isposiciones </w:t>
      </w:r>
      <w:r w:rsidR="000465CA" w:rsidRPr="00A22243">
        <w:rPr>
          <w:lang w:val="es-MX"/>
        </w:rPr>
        <w:t>t</w:t>
      </w:r>
      <w:r w:rsidRPr="00A22243">
        <w:rPr>
          <w:lang w:val="es-MX"/>
        </w:rPr>
        <w:t>écnicas aplicables</w:t>
      </w:r>
      <w:r w:rsidR="00C25F15" w:rsidRPr="00A22243">
        <w:rPr>
          <w:lang w:val="es-MX"/>
        </w:rPr>
        <w:t xml:space="preserve"> y, en su cas</w:t>
      </w:r>
      <w:r w:rsidR="009A27A4" w:rsidRPr="00A22243">
        <w:rPr>
          <w:lang w:val="es-MX"/>
        </w:rPr>
        <w:t>o</w:t>
      </w:r>
      <w:r w:rsidR="00C25F15" w:rsidRPr="00A22243">
        <w:rPr>
          <w:lang w:val="es-MX"/>
        </w:rPr>
        <w:t>,</w:t>
      </w:r>
      <w:r w:rsidR="009A27A4" w:rsidRPr="00A22243">
        <w:rPr>
          <w:lang w:val="es-MX"/>
        </w:rPr>
        <w:t xml:space="preserve"> Normas Oficiales Mexicanas complementarias</w:t>
      </w:r>
      <w:r w:rsidRPr="00A22243">
        <w:rPr>
          <w:lang w:val="es-MX"/>
        </w:rPr>
        <w:t>, incluyendo ajustes internos, software o la reconfiguración del Producto, particularmente los parámetros del transmisor, tales como potencia y/o frecuencia de operación</w:t>
      </w:r>
      <w:r w:rsidR="00AF0F23" w:rsidRPr="00A22243">
        <w:rPr>
          <w:lang w:val="es-MX"/>
        </w:rPr>
        <w:t>.</w:t>
      </w:r>
    </w:p>
    <w:p w14:paraId="4ABE1299" w14:textId="77777777" w:rsidR="008E46EA" w:rsidRPr="00A22243" w:rsidRDefault="00AF0F23" w:rsidP="00E211BB">
      <w:pPr>
        <w:ind w:left="709" w:hanging="1"/>
        <w:rPr>
          <w:lang w:val="es-MX"/>
        </w:rPr>
      </w:pPr>
      <w:r w:rsidRPr="0052763E">
        <w:rPr>
          <w:lang w:val="es-MX"/>
        </w:rPr>
        <w:t>A efecto de constatar lo anterior</w:t>
      </w:r>
      <w:r w:rsidR="004E02D2" w:rsidRPr="0052763E">
        <w:rPr>
          <w:lang w:val="es-MX"/>
        </w:rPr>
        <w:t>,</w:t>
      </w:r>
      <w:r w:rsidRPr="0052763E">
        <w:rPr>
          <w:lang w:val="es-MX"/>
        </w:rPr>
        <w:t xml:space="preserve"> el </w:t>
      </w:r>
      <w:r w:rsidR="00716965" w:rsidRPr="0052763E">
        <w:rPr>
          <w:lang w:val="es-MX"/>
        </w:rPr>
        <w:t>titular del Certificado de Homologación</w:t>
      </w:r>
      <w:r w:rsidR="004D7FFD" w:rsidRPr="0052763E">
        <w:t xml:space="preserve"> previo a que surtan efecto</w:t>
      </w:r>
      <w:r w:rsidR="00044C0F" w:rsidRPr="0052763E">
        <w:t>s</w:t>
      </w:r>
      <w:r w:rsidR="004D7FFD" w:rsidRPr="0052763E">
        <w:t xml:space="preserve"> los cambios en el Producto</w:t>
      </w:r>
      <w:r w:rsidR="00716965" w:rsidRPr="0052763E">
        <w:rPr>
          <w:lang w:val="es-MX"/>
        </w:rPr>
        <w:t xml:space="preserve"> </w:t>
      </w:r>
      <w:r w:rsidRPr="0052763E">
        <w:rPr>
          <w:lang w:val="es-MX"/>
        </w:rPr>
        <w:t xml:space="preserve">debe </w:t>
      </w:r>
      <w:r w:rsidR="00716965" w:rsidRPr="0052763E">
        <w:rPr>
          <w:lang w:val="es-MX"/>
        </w:rPr>
        <w:t>presentar al Instituto</w:t>
      </w:r>
      <w:r w:rsidR="00917E59" w:rsidRPr="0052763E">
        <w:rPr>
          <w:lang w:val="es-MX"/>
        </w:rPr>
        <w:t xml:space="preserve"> </w:t>
      </w:r>
      <w:r w:rsidRPr="0052763E">
        <w:rPr>
          <w:lang w:val="es-MX"/>
        </w:rPr>
        <w:t xml:space="preserve">el </w:t>
      </w:r>
      <w:r w:rsidR="009577E4" w:rsidRPr="0052763E">
        <w:rPr>
          <w:lang w:val="es-MX"/>
        </w:rPr>
        <w:t>reporte de prueba</w:t>
      </w:r>
      <w:r w:rsidR="005614E7" w:rsidRPr="0052763E">
        <w:rPr>
          <w:lang w:val="es-MX"/>
        </w:rPr>
        <w:t>,</w:t>
      </w:r>
      <w:r w:rsidRPr="0052763E">
        <w:rPr>
          <w:lang w:val="es-MX"/>
        </w:rPr>
        <w:t xml:space="preserve"> </w:t>
      </w:r>
      <w:r w:rsidR="0087029C" w:rsidRPr="0052763E">
        <w:rPr>
          <w:lang w:val="es-MX"/>
        </w:rPr>
        <w:t xml:space="preserve">el </w:t>
      </w:r>
      <w:r w:rsidR="009577E4" w:rsidRPr="0052763E">
        <w:rPr>
          <w:lang w:val="es-MX"/>
        </w:rPr>
        <w:t>certificado de conformidad</w:t>
      </w:r>
      <w:r w:rsidR="006C0D98" w:rsidRPr="0052763E">
        <w:rPr>
          <w:lang w:val="es-MX"/>
        </w:rPr>
        <w:t xml:space="preserve"> </w:t>
      </w:r>
      <w:r w:rsidR="005614E7" w:rsidRPr="0052763E">
        <w:rPr>
          <w:lang w:val="es-MX"/>
        </w:rPr>
        <w:t>y/</w:t>
      </w:r>
      <w:r w:rsidR="0079709A" w:rsidRPr="0052763E">
        <w:rPr>
          <w:lang w:val="es-MX"/>
        </w:rPr>
        <w:t xml:space="preserve">o </w:t>
      </w:r>
      <w:r w:rsidR="0087029C" w:rsidRPr="0052763E">
        <w:rPr>
          <w:lang w:val="es-MX"/>
        </w:rPr>
        <w:t xml:space="preserve">el </w:t>
      </w:r>
      <w:r w:rsidR="009577E4" w:rsidRPr="0052763E">
        <w:rPr>
          <w:lang w:val="es-MX"/>
        </w:rPr>
        <w:t>dictamen de inspecci</w:t>
      </w:r>
      <w:r w:rsidR="00753C69" w:rsidRPr="0052763E">
        <w:rPr>
          <w:lang w:val="es-MX"/>
        </w:rPr>
        <w:t>ón</w:t>
      </w:r>
      <w:r w:rsidR="0079709A" w:rsidRPr="0052763E">
        <w:rPr>
          <w:lang w:val="es-MX"/>
        </w:rPr>
        <w:t xml:space="preserve"> </w:t>
      </w:r>
      <w:r w:rsidRPr="0052763E">
        <w:rPr>
          <w:lang w:val="es-MX"/>
        </w:rPr>
        <w:t>correspondiente</w:t>
      </w:r>
      <w:r w:rsidR="0079709A" w:rsidRPr="0052763E">
        <w:rPr>
          <w:lang w:val="es-MX"/>
        </w:rPr>
        <w:t>s</w:t>
      </w:r>
      <w:r w:rsidRPr="0052763E">
        <w:rPr>
          <w:lang w:val="es-MX"/>
        </w:rPr>
        <w:t xml:space="preserve">, aplicando </w:t>
      </w:r>
      <w:r w:rsidR="00833F93" w:rsidRPr="0052763E">
        <w:rPr>
          <w:lang w:val="es-MX"/>
        </w:rPr>
        <w:t xml:space="preserve">el procedimiento </w:t>
      </w:r>
      <w:r w:rsidR="004E02D2" w:rsidRPr="0052763E">
        <w:rPr>
          <w:lang w:val="es-MX"/>
        </w:rPr>
        <w:t xml:space="preserve">establecido </w:t>
      </w:r>
      <w:r w:rsidR="005614E7" w:rsidRPr="0052763E">
        <w:rPr>
          <w:lang w:val="es-MX"/>
        </w:rPr>
        <w:t xml:space="preserve">en el </w:t>
      </w:r>
      <w:r w:rsidR="006C0D98" w:rsidRPr="0052763E">
        <w:rPr>
          <w:lang w:val="es-MX"/>
        </w:rPr>
        <w:t xml:space="preserve">lineamiento </w:t>
      </w:r>
      <w:r w:rsidR="004E02D2" w:rsidRPr="0052763E">
        <w:rPr>
          <w:lang w:val="es-MX"/>
        </w:rPr>
        <w:t>D</w:t>
      </w:r>
      <w:r w:rsidR="006C0D98" w:rsidRPr="0052763E">
        <w:rPr>
          <w:lang w:val="es-MX"/>
        </w:rPr>
        <w:t xml:space="preserve">écimo </w:t>
      </w:r>
      <w:r w:rsidR="00DE286F" w:rsidRPr="0052763E">
        <w:rPr>
          <w:lang w:val="es-MX"/>
        </w:rPr>
        <w:t xml:space="preserve">tercero </w:t>
      </w:r>
      <w:r w:rsidR="00833F93" w:rsidRPr="0052763E">
        <w:rPr>
          <w:lang w:val="es-MX"/>
        </w:rPr>
        <w:t>de los presentes lineamientos</w:t>
      </w:r>
      <w:r w:rsidR="000465CA" w:rsidRPr="0052763E">
        <w:rPr>
          <w:lang w:val="es-MX"/>
        </w:rPr>
        <w:t>;</w:t>
      </w:r>
      <w:r w:rsidRPr="0052763E">
        <w:rPr>
          <w:lang w:val="es-MX"/>
        </w:rPr>
        <w:t xml:space="preserve"> </w:t>
      </w:r>
      <w:r w:rsidR="004E02D2" w:rsidRPr="0052763E">
        <w:rPr>
          <w:lang w:val="es-MX"/>
        </w:rPr>
        <w:t xml:space="preserve">lo anterior con el fin de </w:t>
      </w:r>
      <w:r w:rsidRPr="0052763E">
        <w:rPr>
          <w:lang w:val="es-MX"/>
        </w:rPr>
        <w:t>constat</w:t>
      </w:r>
      <w:r w:rsidR="00833F93" w:rsidRPr="0052763E">
        <w:rPr>
          <w:lang w:val="es-MX"/>
        </w:rPr>
        <w:t>ar</w:t>
      </w:r>
      <w:r w:rsidRPr="0052763E">
        <w:rPr>
          <w:lang w:val="es-MX"/>
        </w:rPr>
        <w:t xml:space="preserve"> que los referidos cambios no afectan el cumplimiento con las </w:t>
      </w:r>
      <w:r w:rsidR="000465CA" w:rsidRPr="0052763E">
        <w:rPr>
          <w:lang w:val="es-MX"/>
        </w:rPr>
        <w:t>disposiciones técnicas</w:t>
      </w:r>
      <w:r w:rsidR="009E7046" w:rsidRPr="0052763E">
        <w:rPr>
          <w:lang w:val="es-MX"/>
        </w:rPr>
        <w:t xml:space="preserve"> y, en su caso, Normas Oficiales Mexicanas complementarias</w:t>
      </w:r>
      <w:r w:rsidR="00214E30" w:rsidRPr="0052763E">
        <w:rPr>
          <w:lang w:val="es-MX"/>
        </w:rPr>
        <w:t>.</w:t>
      </w:r>
      <w:r w:rsidRPr="0052763E">
        <w:rPr>
          <w:lang w:val="es-MX"/>
        </w:rPr>
        <w:t xml:space="preserve"> </w:t>
      </w:r>
      <w:r w:rsidR="00214E30" w:rsidRPr="0052763E">
        <w:rPr>
          <w:lang w:val="es-MX"/>
        </w:rPr>
        <w:t>D</w:t>
      </w:r>
      <w:r w:rsidRPr="0052763E">
        <w:rPr>
          <w:lang w:val="es-MX"/>
        </w:rPr>
        <w:t>e lo contrario</w:t>
      </w:r>
      <w:r w:rsidR="00214E30" w:rsidRPr="0052763E">
        <w:rPr>
          <w:lang w:val="es-MX"/>
        </w:rPr>
        <w:t>,</w:t>
      </w:r>
      <w:r w:rsidRPr="0052763E">
        <w:rPr>
          <w:lang w:val="es-MX"/>
        </w:rPr>
        <w:t xml:space="preserve"> el </w:t>
      </w:r>
      <w:r w:rsidR="00A67B18" w:rsidRPr="0052763E">
        <w:rPr>
          <w:lang w:val="es-MX"/>
        </w:rPr>
        <w:t>Instituto</w:t>
      </w:r>
      <w:r w:rsidRPr="0052763E">
        <w:rPr>
          <w:lang w:val="es-MX"/>
        </w:rPr>
        <w:t xml:space="preserve"> debe</w:t>
      </w:r>
      <w:r w:rsidR="00214E30" w:rsidRPr="0052763E">
        <w:rPr>
          <w:lang w:val="es-MX"/>
        </w:rPr>
        <w:t>rá</w:t>
      </w:r>
      <w:r w:rsidRPr="0052763E">
        <w:rPr>
          <w:lang w:val="es-MX"/>
        </w:rPr>
        <w:t xml:space="preserve"> aplicar lo que correspond</w:t>
      </w:r>
      <w:r w:rsidR="004E02D2" w:rsidRPr="0052763E">
        <w:rPr>
          <w:lang w:val="es-MX"/>
        </w:rPr>
        <w:t>a</w:t>
      </w:r>
      <w:r w:rsidRPr="0052763E">
        <w:rPr>
          <w:lang w:val="es-MX"/>
        </w:rPr>
        <w:t xml:space="preserve"> del </w:t>
      </w:r>
      <w:r w:rsidR="007C4353" w:rsidRPr="0052763E">
        <w:rPr>
          <w:lang w:val="es-MX"/>
        </w:rPr>
        <w:t xml:space="preserve">lineamiento </w:t>
      </w:r>
      <w:r w:rsidR="004E02D2" w:rsidRPr="0052763E">
        <w:rPr>
          <w:lang w:val="es-MX"/>
        </w:rPr>
        <w:t>D</w:t>
      </w:r>
      <w:r w:rsidR="007C4353" w:rsidRPr="0052763E">
        <w:rPr>
          <w:lang w:val="es-MX"/>
        </w:rPr>
        <w:t xml:space="preserve">écimo </w:t>
      </w:r>
      <w:r w:rsidR="00DE286F" w:rsidRPr="0052763E">
        <w:rPr>
          <w:lang w:val="es-MX"/>
        </w:rPr>
        <w:t xml:space="preserve">octavo </w:t>
      </w:r>
      <w:r w:rsidRPr="0052763E">
        <w:rPr>
          <w:lang w:val="es-MX"/>
        </w:rPr>
        <w:t>de</w:t>
      </w:r>
      <w:r w:rsidR="00A67B18" w:rsidRPr="0052763E">
        <w:rPr>
          <w:lang w:val="es-MX"/>
        </w:rPr>
        <w:t xml:space="preserve"> </w:t>
      </w:r>
      <w:r w:rsidRPr="0052763E">
        <w:rPr>
          <w:lang w:val="es-MX"/>
        </w:rPr>
        <w:t>l</w:t>
      </w:r>
      <w:r w:rsidR="00A67B18" w:rsidRPr="0052763E">
        <w:rPr>
          <w:lang w:val="es-MX"/>
        </w:rPr>
        <w:t>os</w:t>
      </w:r>
      <w:r w:rsidRPr="0052763E">
        <w:rPr>
          <w:lang w:val="es-MX"/>
        </w:rPr>
        <w:t xml:space="preserve"> presente</w:t>
      </w:r>
      <w:r w:rsidR="00A67B18" w:rsidRPr="0052763E">
        <w:rPr>
          <w:lang w:val="es-MX"/>
        </w:rPr>
        <w:t>s</w:t>
      </w:r>
      <w:r w:rsidRPr="0052763E">
        <w:rPr>
          <w:lang w:val="es-MX"/>
        </w:rPr>
        <w:t xml:space="preserve"> </w:t>
      </w:r>
      <w:r w:rsidR="00A67B18" w:rsidRPr="0052763E">
        <w:rPr>
          <w:lang w:val="es-MX"/>
        </w:rPr>
        <w:t>lineamientos.</w:t>
      </w:r>
    </w:p>
    <w:p w14:paraId="78DC66C6" w14:textId="77777777" w:rsidR="00C61E57" w:rsidRPr="00A22243" w:rsidRDefault="005614E7" w:rsidP="006E146E">
      <w:pPr>
        <w:rPr>
          <w:b/>
          <w:lang w:val="es-MX"/>
        </w:rPr>
      </w:pPr>
      <w:r w:rsidRPr="00A22243">
        <w:rPr>
          <w:b/>
          <w:lang w:val="es-MX"/>
        </w:rPr>
        <w:t xml:space="preserve">DÉCIMO </w:t>
      </w:r>
      <w:r w:rsidR="00656098" w:rsidRPr="00A22243">
        <w:rPr>
          <w:b/>
          <w:lang w:val="es-MX"/>
        </w:rPr>
        <w:t>OCTAVO</w:t>
      </w:r>
      <w:r w:rsidRPr="00A22243">
        <w:rPr>
          <w:b/>
          <w:lang w:val="es-MX"/>
        </w:rPr>
        <w:t>.</w:t>
      </w:r>
      <w:r w:rsidR="00C61E57" w:rsidRPr="00A22243">
        <w:rPr>
          <w:b/>
          <w:lang w:val="es-MX"/>
        </w:rPr>
        <w:t xml:space="preserve"> </w:t>
      </w:r>
      <w:r w:rsidR="00C61E57" w:rsidRPr="00A22243">
        <w:rPr>
          <w:lang w:val="es-MX"/>
        </w:rPr>
        <w:t xml:space="preserve">El </w:t>
      </w:r>
      <w:r w:rsidR="00A67B18" w:rsidRPr="00A22243">
        <w:rPr>
          <w:lang w:val="es-MX"/>
        </w:rPr>
        <w:t xml:space="preserve">Instituto </w:t>
      </w:r>
      <w:r w:rsidR="00C870CB" w:rsidRPr="00A22243">
        <w:rPr>
          <w:lang w:val="es-MX"/>
        </w:rPr>
        <w:t xml:space="preserve">suspenderá </w:t>
      </w:r>
      <w:r w:rsidR="00A67B18" w:rsidRPr="00A22243">
        <w:rPr>
          <w:lang w:val="es-MX"/>
        </w:rPr>
        <w:t>el Certificado de Homologación</w:t>
      </w:r>
      <w:r w:rsidR="000230BA" w:rsidRPr="00A22243">
        <w:rPr>
          <w:lang w:val="es-MX"/>
        </w:rPr>
        <w:t xml:space="preserve"> Tipo A</w:t>
      </w:r>
      <w:r w:rsidR="004F2B96" w:rsidRPr="00A22243">
        <w:rPr>
          <w:lang w:val="es-MX"/>
        </w:rPr>
        <w:t>,</w:t>
      </w:r>
      <w:r w:rsidR="00D26D4F" w:rsidRPr="00A22243">
        <w:rPr>
          <w:lang w:val="es-MX"/>
        </w:rPr>
        <w:t xml:space="preserve"> </w:t>
      </w:r>
      <w:r w:rsidR="00A67B18" w:rsidRPr="00A22243">
        <w:rPr>
          <w:lang w:val="es-MX"/>
        </w:rPr>
        <w:t>cuando</w:t>
      </w:r>
      <w:r w:rsidR="00C61E57" w:rsidRPr="00A22243">
        <w:rPr>
          <w:lang w:val="es-MX"/>
        </w:rPr>
        <w:t>:</w:t>
      </w:r>
    </w:p>
    <w:p w14:paraId="3A5FA90D" w14:textId="77777777" w:rsidR="00847396" w:rsidRPr="00A22243" w:rsidRDefault="00A67B18" w:rsidP="00540C1F">
      <w:pPr>
        <w:pStyle w:val="Prrafodelista"/>
        <w:numPr>
          <w:ilvl w:val="0"/>
          <w:numId w:val="7"/>
        </w:numPr>
        <w:ind w:left="709" w:hanging="425"/>
        <w:rPr>
          <w:lang w:val="es-MX"/>
        </w:rPr>
      </w:pPr>
      <w:r w:rsidRPr="00A22243">
        <w:rPr>
          <w:lang w:val="es-MX"/>
        </w:rPr>
        <w:t>E</w:t>
      </w:r>
      <w:r w:rsidR="002D3AD0" w:rsidRPr="00A22243">
        <w:rPr>
          <w:lang w:val="es-MX"/>
        </w:rPr>
        <w:t xml:space="preserve">l </w:t>
      </w:r>
      <w:r w:rsidR="001A04EF" w:rsidRPr="00A22243">
        <w:rPr>
          <w:lang w:val="es-MX"/>
        </w:rPr>
        <w:t>P</w:t>
      </w:r>
      <w:r w:rsidR="002D3AD0" w:rsidRPr="00A22243">
        <w:rPr>
          <w:lang w:val="es-MX"/>
        </w:rPr>
        <w:t xml:space="preserve">roducto </w:t>
      </w:r>
      <w:r w:rsidR="00716965" w:rsidRPr="00A22243">
        <w:rPr>
          <w:lang w:val="es-MX"/>
        </w:rPr>
        <w:t xml:space="preserve">presente cambios que impactan </w:t>
      </w:r>
      <w:r w:rsidR="002D3AD0" w:rsidRPr="00A22243">
        <w:rPr>
          <w:lang w:val="es-MX"/>
        </w:rPr>
        <w:t>e</w:t>
      </w:r>
      <w:r w:rsidR="00716965" w:rsidRPr="00A22243">
        <w:rPr>
          <w:lang w:val="es-MX"/>
        </w:rPr>
        <w:t>l</w:t>
      </w:r>
      <w:r w:rsidR="002D3AD0" w:rsidRPr="00A22243">
        <w:rPr>
          <w:lang w:val="es-MX"/>
        </w:rPr>
        <w:t xml:space="preserve"> cumpli</w:t>
      </w:r>
      <w:r w:rsidR="00716965" w:rsidRPr="00A22243">
        <w:rPr>
          <w:lang w:val="es-MX"/>
        </w:rPr>
        <w:t>miento</w:t>
      </w:r>
      <w:r w:rsidR="002D3AD0" w:rsidRPr="00A22243">
        <w:rPr>
          <w:lang w:val="es-MX"/>
        </w:rPr>
        <w:t xml:space="preserve"> con </w:t>
      </w:r>
      <w:r w:rsidR="000465CA" w:rsidRPr="00A22243">
        <w:rPr>
          <w:lang w:val="es-MX"/>
        </w:rPr>
        <w:t>las disposiciones técnicas</w:t>
      </w:r>
      <w:r w:rsidR="00214E30" w:rsidRPr="00A22243">
        <w:rPr>
          <w:lang w:val="es-MX"/>
        </w:rPr>
        <w:t xml:space="preserve"> y, en su caso, Normas Oficiales Mexicanas complementarias</w:t>
      </w:r>
      <w:r w:rsidR="002D3AD0" w:rsidRPr="00A22243">
        <w:rPr>
          <w:lang w:val="es-MX"/>
        </w:rPr>
        <w:t xml:space="preserve"> aplicables</w:t>
      </w:r>
      <w:r w:rsidR="00214E30" w:rsidRPr="00A22243">
        <w:rPr>
          <w:lang w:val="es-MX"/>
        </w:rPr>
        <w:t>,</w:t>
      </w:r>
      <w:r w:rsidR="002D3AD0" w:rsidRPr="00A22243">
        <w:rPr>
          <w:lang w:val="es-MX"/>
        </w:rPr>
        <w:t xml:space="preserve"> </w:t>
      </w:r>
      <w:r w:rsidR="000465CA" w:rsidRPr="00A22243">
        <w:rPr>
          <w:lang w:val="es-MX"/>
        </w:rPr>
        <w:t xml:space="preserve">acorde con </w:t>
      </w:r>
      <w:r w:rsidR="00357B1F" w:rsidRPr="00A22243">
        <w:rPr>
          <w:lang w:val="es-MX"/>
        </w:rPr>
        <w:t>la fracción I</w:t>
      </w:r>
      <w:r w:rsidR="005A0C5C" w:rsidRPr="00A22243">
        <w:rPr>
          <w:lang w:val="es-MX"/>
        </w:rPr>
        <w:t>II</w:t>
      </w:r>
      <w:r w:rsidR="00357B1F" w:rsidRPr="00A22243">
        <w:rPr>
          <w:lang w:val="es-MX"/>
        </w:rPr>
        <w:t xml:space="preserve"> del </w:t>
      </w:r>
      <w:r w:rsidR="007C4353" w:rsidRPr="00A22243">
        <w:rPr>
          <w:lang w:val="es-MX"/>
        </w:rPr>
        <w:t xml:space="preserve">lineamiento </w:t>
      </w:r>
      <w:r w:rsidR="005A0C5C" w:rsidRPr="00A22243">
        <w:rPr>
          <w:lang w:val="es-MX"/>
        </w:rPr>
        <w:t>D</w:t>
      </w:r>
      <w:r w:rsidR="007C4353" w:rsidRPr="00A22243">
        <w:rPr>
          <w:lang w:val="es-MX"/>
        </w:rPr>
        <w:t xml:space="preserve">écimo </w:t>
      </w:r>
      <w:r w:rsidR="00DE286F" w:rsidRPr="00A22243">
        <w:rPr>
          <w:lang w:val="es-MX"/>
        </w:rPr>
        <w:t xml:space="preserve">séptimo </w:t>
      </w:r>
      <w:r w:rsidR="00357B1F" w:rsidRPr="00A22243">
        <w:rPr>
          <w:lang w:val="es-MX"/>
        </w:rPr>
        <w:t>de los presentes lineamientos</w:t>
      </w:r>
      <w:r w:rsidR="00716965" w:rsidRPr="00A22243">
        <w:rPr>
          <w:lang w:val="es-MX"/>
        </w:rPr>
        <w:t xml:space="preserve"> y el titular del Certificado de Homologación</w:t>
      </w:r>
      <w:r w:rsidR="000163C5">
        <w:rPr>
          <w:lang w:val="es-MX"/>
        </w:rPr>
        <w:t xml:space="preserve">, </w:t>
      </w:r>
      <w:r w:rsidR="000163C5" w:rsidRPr="00A22243">
        <w:rPr>
          <w:lang w:val="es-MX"/>
        </w:rPr>
        <w:t>el titular del Certificado de Homologación</w:t>
      </w:r>
      <w:r w:rsidR="00716965" w:rsidRPr="00A22243">
        <w:rPr>
          <w:lang w:val="es-MX"/>
        </w:rPr>
        <w:t xml:space="preserve"> no presente al Instituto el reporte de prueba, certificado de conformidad y/o dictamen de inspección correspondientes</w:t>
      </w:r>
      <w:r w:rsidR="001514B2" w:rsidRPr="00A22243">
        <w:rPr>
          <w:lang w:val="es-MX"/>
        </w:rPr>
        <w:t>;</w:t>
      </w:r>
    </w:p>
    <w:p w14:paraId="02E51997" w14:textId="77777777" w:rsidR="00847396" w:rsidRPr="00A22243" w:rsidRDefault="001A04EF" w:rsidP="00314912">
      <w:pPr>
        <w:pStyle w:val="Prrafodelista"/>
        <w:numPr>
          <w:ilvl w:val="0"/>
          <w:numId w:val="7"/>
        </w:numPr>
        <w:ind w:left="709" w:hanging="425"/>
        <w:rPr>
          <w:lang w:val="es-MX"/>
        </w:rPr>
      </w:pPr>
      <w:r w:rsidRPr="00A22243">
        <w:rPr>
          <w:lang w:val="es-MX"/>
        </w:rPr>
        <w:t>L</w:t>
      </w:r>
      <w:r w:rsidR="00DA0050" w:rsidRPr="00A22243">
        <w:rPr>
          <w:lang w:val="es-MX"/>
        </w:rPr>
        <w:t>a Unidad de Concesiones y Servicios d</w:t>
      </w:r>
      <w:r w:rsidR="00002A54" w:rsidRPr="00A22243">
        <w:rPr>
          <w:lang w:val="es-MX"/>
        </w:rPr>
        <w:t xml:space="preserve">el Instituto reciba </w:t>
      </w:r>
      <w:r w:rsidR="00772A5D" w:rsidRPr="00A22243">
        <w:rPr>
          <w:lang w:val="es-MX"/>
        </w:rPr>
        <w:t>el</w:t>
      </w:r>
      <w:r w:rsidR="00002A54" w:rsidRPr="00A22243">
        <w:rPr>
          <w:lang w:val="es-MX"/>
        </w:rPr>
        <w:t xml:space="preserve"> aviso de suspensión del </w:t>
      </w:r>
      <w:r w:rsidR="006E3F9E" w:rsidRPr="00A22243">
        <w:rPr>
          <w:lang w:val="es-MX"/>
        </w:rPr>
        <w:t>c</w:t>
      </w:r>
      <w:r w:rsidR="00002A54" w:rsidRPr="00A22243">
        <w:rPr>
          <w:lang w:val="es-MX"/>
        </w:rPr>
        <w:t xml:space="preserve">ertificado de </w:t>
      </w:r>
      <w:r w:rsidR="006E3F9E" w:rsidRPr="00A22243">
        <w:rPr>
          <w:lang w:val="es-MX"/>
        </w:rPr>
        <w:t>c</w:t>
      </w:r>
      <w:r w:rsidR="00002A54" w:rsidRPr="00A22243">
        <w:rPr>
          <w:lang w:val="es-MX"/>
        </w:rPr>
        <w:t xml:space="preserve">onformidad o </w:t>
      </w:r>
      <w:r w:rsidR="006E3F9E" w:rsidRPr="00A22243">
        <w:rPr>
          <w:lang w:val="es-MX"/>
        </w:rPr>
        <w:t>d</w:t>
      </w:r>
      <w:r w:rsidR="00002A54" w:rsidRPr="00A22243">
        <w:rPr>
          <w:lang w:val="es-MX"/>
        </w:rPr>
        <w:t xml:space="preserve">ictamen de </w:t>
      </w:r>
      <w:r w:rsidR="006E3F9E" w:rsidRPr="00A22243">
        <w:rPr>
          <w:lang w:val="es-MX"/>
        </w:rPr>
        <w:t>i</w:t>
      </w:r>
      <w:r w:rsidR="00002A54" w:rsidRPr="00A22243">
        <w:rPr>
          <w:lang w:val="es-MX"/>
        </w:rPr>
        <w:t xml:space="preserve">nspección por parte de un </w:t>
      </w:r>
      <w:r w:rsidR="005A0C5C" w:rsidRPr="00A22243">
        <w:rPr>
          <w:lang w:val="es-MX"/>
        </w:rPr>
        <w:t>organismo de evaluación de</w:t>
      </w:r>
      <w:r w:rsidR="007D0A83" w:rsidRPr="00A22243">
        <w:rPr>
          <w:lang w:val="es-MX"/>
        </w:rPr>
        <w:t xml:space="preserve"> </w:t>
      </w:r>
      <w:r w:rsidR="005A0C5C" w:rsidRPr="00A22243">
        <w:rPr>
          <w:lang w:val="es-MX"/>
        </w:rPr>
        <w:t>la conformidad</w:t>
      </w:r>
      <w:r w:rsidR="00772A5D" w:rsidRPr="00A22243">
        <w:rPr>
          <w:lang w:val="es-MX"/>
        </w:rPr>
        <w:t>, respecto del cual se emitió el Certificado de Homologación</w:t>
      </w:r>
      <w:r w:rsidR="00847396" w:rsidRPr="00A22243">
        <w:rPr>
          <w:lang w:val="es-MX"/>
        </w:rPr>
        <w:t>; y</w:t>
      </w:r>
    </w:p>
    <w:p w14:paraId="2A135C5F" w14:textId="77777777" w:rsidR="00847396" w:rsidRPr="00A22243" w:rsidRDefault="00847396" w:rsidP="00314912">
      <w:pPr>
        <w:pStyle w:val="Prrafodelista"/>
        <w:numPr>
          <w:ilvl w:val="0"/>
          <w:numId w:val="7"/>
        </w:numPr>
        <w:ind w:left="709" w:hanging="425"/>
        <w:rPr>
          <w:lang w:val="es-MX"/>
        </w:rPr>
      </w:pPr>
      <w:r w:rsidRPr="00A22243">
        <w:rPr>
          <w:lang w:val="es-MX"/>
        </w:rPr>
        <w:lastRenderedPageBreak/>
        <w:t xml:space="preserve">El Producto genere daños o Interferencias perjudiciales a las redes y/o servicios de telecomunicaciones o radiodifusión. </w:t>
      </w:r>
    </w:p>
    <w:p w14:paraId="43CB69ED" w14:textId="77777777" w:rsidR="0055180F" w:rsidRPr="00A22243" w:rsidRDefault="0055180F" w:rsidP="00314912">
      <w:pPr>
        <w:pStyle w:val="Prrafodelista"/>
        <w:ind w:left="709"/>
        <w:rPr>
          <w:lang w:val="es-MX"/>
        </w:rPr>
      </w:pPr>
    </w:p>
    <w:p w14:paraId="6DAB8987" w14:textId="77777777" w:rsidR="00D15CAB" w:rsidRPr="00A22243" w:rsidRDefault="00357B1F" w:rsidP="006E146E">
      <w:pPr>
        <w:rPr>
          <w:lang w:val="es-MX"/>
        </w:rPr>
      </w:pPr>
      <w:r w:rsidRPr="00A22243">
        <w:rPr>
          <w:lang w:val="es-MX"/>
        </w:rPr>
        <w:t xml:space="preserve">La suspensión del Certificado de Homologación implica cesar </w:t>
      </w:r>
      <w:r w:rsidR="005A0C5C" w:rsidRPr="00A22243">
        <w:rPr>
          <w:lang w:val="es-MX"/>
        </w:rPr>
        <w:t xml:space="preserve">sus </w:t>
      </w:r>
      <w:r w:rsidRPr="00A22243">
        <w:rPr>
          <w:lang w:val="es-MX"/>
        </w:rPr>
        <w:t xml:space="preserve">efectos legales </w:t>
      </w:r>
      <w:r w:rsidR="008E1F69" w:rsidRPr="00A22243">
        <w:rPr>
          <w:lang w:val="es-MX"/>
        </w:rPr>
        <w:t xml:space="preserve">para el </w:t>
      </w:r>
      <w:r w:rsidR="00753C69" w:rsidRPr="00A22243">
        <w:rPr>
          <w:lang w:val="es-MX"/>
        </w:rPr>
        <w:t>P</w:t>
      </w:r>
      <w:r w:rsidR="008E1F69" w:rsidRPr="00A22243">
        <w:rPr>
          <w:lang w:val="es-MX"/>
        </w:rPr>
        <w:t>roducto</w:t>
      </w:r>
      <w:r w:rsidRPr="00A22243">
        <w:rPr>
          <w:lang w:val="es-MX"/>
        </w:rPr>
        <w:t xml:space="preserve"> </w:t>
      </w:r>
      <w:r w:rsidR="005A0C5C" w:rsidRPr="00A22243">
        <w:rPr>
          <w:lang w:val="es-MX"/>
        </w:rPr>
        <w:t xml:space="preserve">específico </w:t>
      </w:r>
      <w:r w:rsidRPr="00A22243">
        <w:rPr>
          <w:lang w:val="es-MX"/>
        </w:rPr>
        <w:t>de manera temporal, hasta en tanto sea resuelto el procedimiento correspondiente</w:t>
      </w:r>
      <w:r w:rsidR="00E734DD" w:rsidRPr="00A22243">
        <w:rPr>
          <w:lang w:val="es-MX"/>
        </w:rPr>
        <w:t>.</w:t>
      </w:r>
    </w:p>
    <w:p w14:paraId="46E39BDF" w14:textId="4B6B93D6" w:rsidR="00753C50" w:rsidRPr="000A6887" w:rsidRDefault="00943611" w:rsidP="001A6EE0">
      <w:pPr>
        <w:rPr>
          <w:lang w:val="es-MX"/>
        </w:rPr>
      </w:pPr>
      <w:r w:rsidRPr="000A6887">
        <w:rPr>
          <w:lang w:val="es-MX"/>
        </w:rPr>
        <w:t>Cuando se suspenda el C</w:t>
      </w:r>
      <w:r w:rsidR="008C519C" w:rsidRPr="000A6887">
        <w:rPr>
          <w:lang w:val="es-MX"/>
        </w:rPr>
        <w:t xml:space="preserve">ertificado de </w:t>
      </w:r>
      <w:r w:rsidRPr="000A6887">
        <w:rPr>
          <w:lang w:val="es-MX"/>
        </w:rPr>
        <w:t>H</w:t>
      </w:r>
      <w:r w:rsidR="008C519C" w:rsidRPr="000A6887">
        <w:rPr>
          <w:lang w:val="es-MX"/>
        </w:rPr>
        <w:t>omologación</w:t>
      </w:r>
      <w:r w:rsidRPr="000A6887">
        <w:rPr>
          <w:lang w:val="es-MX"/>
        </w:rPr>
        <w:t xml:space="preserve"> el Instituto </w:t>
      </w:r>
      <w:r w:rsidRPr="000A6887">
        <w:rPr>
          <w:u w:color="00B0F0"/>
          <w:lang w:val="es-MX"/>
        </w:rPr>
        <w:t>debe</w:t>
      </w:r>
      <w:r w:rsidR="00244B4B" w:rsidRPr="000A6887">
        <w:rPr>
          <w:u w:color="00B0F0"/>
          <w:lang w:val="es-MX"/>
        </w:rPr>
        <w:t>rá</w:t>
      </w:r>
      <w:r w:rsidRPr="000A6887">
        <w:rPr>
          <w:lang w:val="es-MX"/>
        </w:rPr>
        <w:t xml:space="preserve"> informar de ello al titular de</w:t>
      </w:r>
      <w:r w:rsidR="000465CA" w:rsidRPr="000A6887">
        <w:rPr>
          <w:lang w:val="es-MX"/>
        </w:rPr>
        <w:t xml:space="preserve"> dicho </w:t>
      </w:r>
      <w:r w:rsidRPr="000A6887">
        <w:rPr>
          <w:lang w:val="es-MX"/>
        </w:rPr>
        <w:t>C</w:t>
      </w:r>
      <w:r w:rsidR="006E3F9E" w:rsidRPr="000A6887">
        <w:rPr>
          <w:lang w:val="es-MX"/>
        </w:rPr>
        <w:t xml:space="preserve">ertificado </w:t>
      </w:r>
      <w:r w:rsidRPr="000A6887">
        <w:rPr>
          <w:lang w:val="es-MX"/>
        </w:rPr>
        <w:t xml:space="preserve">en un plazo no mayor a </w:t>
      </w:r>
      <w:r w:rsidR="0029079C" w:rsidRPr="000A6887">
        <w:rPr>
          <w:lang w:val="es-MX"/>
        </w:rPr>
        <w:t xml:space="preserve">tres </w:t>
      </w:r>
      <w:r w:rsidRPr="000A6887">
        <w:rPr>
          <w:lang w:val="es-MX"/>
        </w:rPr>
        <w:t>día</w:t>
      </w:r>
      <w:r w:rsidR="00C82A13" w:rsidRPr="000A6887">
        <w:rPr>
          <w:lang w:val="es-MX"/>
        </w:rPr>
        <w:t>s</w:t>
      </w:r>
      <w:r w:rsidRPr="000A6887">
        <w:rPr>
          <w:lang w:val="es-MX"/>
        </w:rPr>
        <w:t xml:space="preserve"> hábil</w:t>
      </w:r>
      <w:r w:rsidR="0029079C" w:rsidRPr="000A6887">
        <w:rPr>
          <w:lang w:val="es-MX"/>
        </w:rPr>
        <w:t>es</w:t>
      </w:r>
      <w:r w:rsidRPr="000A6887">
        <w:rPr>
          <w:lang w:val="es-MX"/>
        </w:rPr>
        <w:t xml:space="preserve"> contado</w:t>
      </w:r>
      <w:r w:rsidR="0029079C" w:rsidRPr="000A6887">
        <w:rPr>
          <w:lang w:val="es-MX"/>
        </w:rPr>
        <w:t>s</w:t>
      </w:r>
      <w:r w:rsidRPr="000A6887">
        <w:rPr>
          <w:lang w:val="es-MX"/>
        </w:rPr>
        <w:t xml:space="preserve"> a partir de que se declare dicha suspensión, indicando la causa de la suspensión</w:t>
      </w:r>
      <w:r w:rsidR="00244B4B" w:rsidRPr="000A6887">
        <w:rPr>
          <w:lang w:val="es-MX"/>
        </w:rPr>
        <w:t xml:space="preserve">. </w:t>
      </w:r>
      <w:r w:rsidR="001514B2" w:rsidRPr="000A6887">
        <w:rPr>
          <w:lang w:val="es-MX"/>
        </w:rPr>
        <w:t>Cuando se subsane y cese la referida suspensión el Instituto deberá informarlo al titular e</w:t>
      </w:r>
      <w:r w:rsidR="000465CA" w:rsidRPr="000A6887">
        <w:rPr>
          <w:lang w:val="es-MX"/>
        </w:rPr>
        <w:t xml:space="preserve">n </w:t>
      </w:r>
      <w:r w:rsidR="00C82A13" w:rsidRPr="000A6887">
        <w:rPr>
          <w:lang w:val="es-MX"/>
        </w:rPr>
        <w:t xml:space="preserve">un </w:t>
      </w:r>
      <w:r w:rsidR="000465CA" w:rsidRPr="000A6887">
        <w:rPr>
          <w:lang w:val="es-MX"/>
        </w:rPr>
        <w:t>plazo</w:t>
      </w:r>
      <w:r w:rsidR="00244B4B" w:rsidRPr="000A6887">
        <w:rPr>
          <w:lang w:val="es-MX"/>
        </w:rPr>
        <w:t xml:space="preserve"> </w:t>
      </w:r>
      <w:r w:rsidR="00C82A13" w:rsidRPr="000A6887">
        <w:rPr>
          <w:lang w:val="es-MX"/>
        </w:rPr>
        <w:t>no mayor a tres días hábiles contados a partir de que se declare subsanada la suspensión</w:t>
      </w:r>
      <w:r w:rsidRPr="000A6887">
        <w:rPr>
          <w:lang w:val="es-MX"/>
        </w:rPr>
        <w:t>.</w:t>
      </w:r>
    </w:p>
    <w:p w14:paraId="24DFA0E4" w14:textId="77777777" w:rsidR="00AE6EFE" w:rsidRPr="000A6887" w:rsidRDefault="00943611" w:rsidP="00943611">
      <w:pPr>
        <w:rPr>
          <w:lang w:val="es-MX"/>
        </w:rPr>
      </w:pPr>
      <w:r w:rsidRPr="000A6887">
        <w:rPr>
          <w:lang w:val="es-MX"/>
        </w:rPr>
        <w:t xml:space="preserve">El medio electrónico mediante el cual se informe lo relacionado con la suspensión de los </w:t>
      </w:r>
      <w:r w:rsidR="004760FA" w:rsidRPr="000A6887">
        <w:rPr>
          <w:lang w:val="es-MX"/>
        </w:rPr>
        <w:t>C</w:t>
      </w:r>
      <w:r w:rsidR="009577E4" w:rsidRPr="000A6887">
        <w:rPr>
          <w:lang w:val="es-MX"/>
        </w:rPr>
        <w:t xml:space="preserve">ertificados de </w:t>
      </w:r>
      <w:r w:rsidR="004760FA" w:rsidRPr="000A6887">
        <w:rPr>
          <w:lang w:val="es-MX"/>
        </w:rPr>
        <w:t>H</w:t>
      </w:r>
      <w:r w:rsidR="009577E4" w:rsidRPr="000A6887">
        <w:rPr>
          <w:lang w:val="es-MX"/>
        </w:rPr>
        <w:t>omologación</w:t>
      </w:r>
      <w:r w:rsidR="008E1F69" w:rsidRPr="000A6887">
        <w:rPr>
          <w:lang w:val="es-MX"/>
        </w:rPr>
        <w:t>,</w:t>
      </w:r>
      <w:r w:rsidRPr="000A6887">
        <w:rPr>
          <w:lang w:val="es-MX"/>
        </w:rPr>
        <w:t xml:space="preserve"> </w:t>
      </w:r>
      <w:r w:rsidRPr="000A6887">
        <w:t>debe</w:t>
      </w:r>
      <w:r w:rsidR="00236811" w:rsidRPr="000A6887">
        <w:t>rá</w:t>
      </w:r>
      <w:r w:rsidRPr="000A6887">
        <w:t xml:space="preserve"> permitir verificar la fecha y la hora de recepción correspondientes, tanto al remitente como al </w:t>
      </w:r>
      <w:r w:rsidR="004760FA" w:rsidRPr="000A6887">
        <w:t>destinatario</w:t>
      </w:r>
      <w:r w:rsidRPr="000A6887">
        <w:rPr>
          <w:lang w:val="es-MX"/>
        </w:rPr>
        <w:t>.</w:t>
      </w:r>
    </w:p>
    <w:p w14:paraId="322C0D5E" w14:textId="6B7E0B34" w:rsidR="00753C50" w:rsidRDefault="00943611" w:rsidP="00943611">
      <w:pPr>
        <w:rPr>
          <w:lang w:val="es-MX"/>
        </w:rPr>
      </w:pPr>
      <w:r w:rsidRPr="000A6887">
        <w:rPr>
          <w:lang w:val="es-MX"/>
        </w:rPr>
        <w:t xml:space="preserve">El titular del </w:t>
      </w:r>
      <w:r w:rsidR="004760FA" w:rsidRPr="000A6887">
        <w:rPr>
          <w:lang w:val="es-MX"/>
        </w:rPr>
        <w:t>C</w:t>
      </w:r>
      <w:r w:rsidR="006E3F9E" w:rsidRPr="000A6887">
        <w:rPr>
          <w:lang w:val="es-MX"/>
        </w:rPr>
        <w:t xml:space="preserve">ertificado de </w:t>
      </w:r>
      <w:r w:rsidR="004760FA" w:rsidRPr="000A6887">
        <w:rPr>
          <w:lang w:val="es-MX"/>
        </w:rPr>
        <w:t>H</w:t>
      </w:r>
      <w:r w:rsidR="006E3F9E" w:rsidRPr="000A6887">
        <w:rPr>
          <w:lang w:val="es-MX"/>
        </w:rPr>
        <w:t>omologación</w:t>
      </w:r>
      <w:r w:rsidR="004760FA" w:rsidRPr="000A6887">
        <w:rPr>
          <w:lang w:val="es-MX"/>
        </w:rPr>
        <w:t xml:space="preserve"> </w:t>
      </w:r>
      <w:r w:rsidRPr="000A6887">
        <w:rPr>
          <w:lang w:val="es-MX"/>
        </w:rPr>
        <w:t xml:space="preserve">que fue objeto de una suspensión </w:t>
      </w:r>
      <w:r w:rsidR="0029079C" w:rsidRPr="000A6887">
        <w:rPr>
          <w:lang w:val="es-MX"/>
        </w:rPr>
        <w:t xml:space="preserve">debe </w:t>
      </w:r>
      <w:r w:rsidRPr="000A6887">
        <w:rPr>
          <w:lang w:val="es-MX"/>
        </w:rPr>
        <w:t>subsan</w:t>
      </w:r>
      <w:r w:rsidR="000465CA" w:rsidRPr="000A6887">
        <w:rPr>
          <w:lang w:val="es-MX"/>
        </w:rPr>
        <w:t>ar</w:t>
      </w:r>
      <w:r w:rsidRPr="000A6887">
        <w:rPr>
          <w:lang w:val="es-MX"/>
        </w:rPr>
        <w:t xml:space="preserve"> las deficiencias que dieron origen a la suspensión</w:t>
      </w:r>
      <w:r w:rsidR="0029079C" w:rsidRPr="000A6887">
        <w:rPr>
          <w:lang w:val="es-MX"/>
        </w:rPr>
        <w:t xml:space="preserve"> en un plazo no mayor de veinte </w:t>
      </w:r>
      <w:r w:rsidR="00870668" w:rsidRPr="00A22243">
        <w:rPr>
          <w:lang w:val="es-MX"/>
        </w:rPr>
        <w:t>días hábiles</w:t>
      </w:r>
      <w:r w:rsidR="00870668">
        <w:rPr>
          <w:lang w:val="es-MX"/>
        </w:rPr>
        <w:t xml:space="preserve"> contados a partir de que fue informado de la suspensión</w:t>
      </w:r>
      <w:r w:rsidR="00870668" w:rsidRPr="00A22243">
        <w:rPr>
          <w:lang w:val="es-MX"/>
        </w:rPr>
        <w:t xml:space="preserve">; </w:t>
      </w:r>
      <w:r w:rsidR="00753C50">
        <w:rPr>
          <w:lang w:val="es-MX"/>
        </w:rPr>
        <w:t>U</w:t>
      </w:r>
      <w:r w:rsidR="000465CA" w:rsidRPr="000A6887">
        <w:rPr>
          <w:lang w:val="es-MX"/>
        </w:rPr>
        <w:t xml:space="preserve">na vez subsanadas </w:t>
      </w:r>
      <w:r w:rsidRPr="000A6887">
        <w:rPr>
          <w:lang w:val="es-MX"/>
        </w:rPr>
        <w:t xml:space="preserve">las referidas deficiencias por parte del titular del </w:t>
      </w:r>
      <w:r w:rsidR="004760FA" w:rsidRPr="000A6887">
        <w:rPr>
          <w:lang w:val="es-MX"/>
        </w:rPr>
        <w:t>C</w:t>
      </w:r>
      <w:r w:rsidR="006E3F9E" w:rsidRPr="000A6887">
        <w:rPr>
          <w:lang w:val="es-MX"/>
        </w:rPr>
        <w:t xml:space="preserve">ertificado de </w:t>
      </w:r>
      <w:r w:rsidR="004760FA" w:rsidRPr="000A6887">
        <w:rPr>
          <w:lang w:val="es-MX"/>
        </w:rPr>
        <w:t>H</w:t>
      </w:r>
      <w:r w:rsidR="006E3F9E" w:rsidRPr="000A6887">
        <w:rPr>
          <w:lang w:val="es-MX"/>
        </w:rPr>
        <w:t>omologación</w:t>
      </w:r>
      <w:r w:rsidRPr="000A6887">
        <w:rPr>
          <w:lang w:val="es-MX"/>
        </w:rPr>
        <w:t xml:space="preserve">, el </w:t>
      </w:r>
      <w:r w:rsidR="004760FA" w:rsidRPr="000A6887">
        <w:rPr>
          <w:lang w:val="es-MX"/>
        </w:rPr>
        <w:t>Instituto</w:t>
      </w:r>
      <w:r w:rsidRPr="000A6887">
        <w:rPr>
          <w:lang w:val="es-MX"/>
        </w:rPr>
        <w:t xml:space="preserve"> le informará de este hecho y se tendrá por terminada dicha suspensión</w:t>
      </w:r>
      <w:r w:rsidR="0029079C" w:rsidRPr="000A6887">
        <w:rPr>
          <w:lang w:val="es-MX"/>
        </w:rPr>
        <w:t>.</w:t>
      </w:r>
      <w:r w:rsidR="000465CA" w:rsidRPr="000A6887">
        <w:rPr>
          <w:lang w:val="es-MX"/>
        </w:rPr>
        <w:t xml:space="preserve"> </w:t>
      </w:r>
      <w:r w:rsidR="0029079C" w:rsidRPr="000A6887">
        <w:rPr>
          <w:lang w:val="es-MX"/>
        </w:rPr>
        <w:t>A</w:t>
      </w:r>
      <w:r w:rsidR="000465CA" w:rsidRPr="000A6887">
        <w:rPr>
          <w:lang w:val="es-MX"/>
        </w:rPr>
        <w:t>dicionalmente</w:t>
      </w:r>
      <w:r w:rsidRPr="000A6887">
        <w:rPr>
          <w:lang w:val="es-MX"/>
        </w:rPr>
        <w:t xml:space="preserve"> </w:t>
      </w:r>
      <w:r w:rsidR="0029079C" w:rsidRPr="000A6887">
        <w:rPr>
          <w:lang w:val="es-MX"/>
        </w:rPr>
        <w:t>el Instituto</w:t>
      </w:r>
      <w:r w:rsidR="00CC6CFD" w:rsidRPr="000A6887">
        <w:rPr>
          <w:lang w:val="es-MX"/>
        </w:rPr>
        <w:t>, en un plazo no mayor a tres días hábiles contados a partir de que se informe lo relativo a la suspensión,</w:t>
      </w:r>
      <w:r w:rsidR="0029079C" w:rsidRPr="000A6887">
        <w:rPr>
          <w:lang w:val="es-MX"/>
        </w:rPr>
        <w:t xml:space="preserve"> </w:t>
      </w:r>
      <w:r w:rsidRPr="000A6887">
        <w:rPr>
          <w:lang w:val="es-MX"/>
        </w:rPr>
        <w:t>informará a la Procuraduría Federal del Consumidor</w:t>
      </w:r>
      <w:r w:rsidR="004760FA" w:rsidRPr="000A6887">
        <w:rPr>
          <w:lang w:val="es-MX"/>
        </w:rPr>
        <w:t xml:space="preserve"> </w:t>
      </w:r>
      <w:r w:rsidR="00C870CB" w:rsidRPr="000A6887">
        <w:rPr>
          <w:lang w:val="es-MX"/>
        </w:rPr>
        <w:t xml:space="preserve">y </w:t>
      </w:r>
      <w:r w:rsidRPr="000A6887">
        <w:t>a la Secretaria de Economía</w:t>
      </w:r>
      <w:r w:rsidRPr="000A6887">
        <w:rPr>
          <w:lang w:val="es-MX"/>
        </w:rPr>
        <w:t xml:space="preserve">, para que tengan </w:t>
      </w:r>
      <w:r w:rsidR="00C870CB" w:rsidRPr="000A6887">
        <w:rPr>
          <w:lang w:val="es-MX"/>
        </w:rPr>
        <w:t xml:space="preserve">conocimiento </w:t>
      </w:r>
      <w:r w:rsidR="00B6032B" w:rsidRPr="000A6887">
        <w:rPr>
          <w:lang w:val="es-MX"/>
        </w:rPr>
        <w:t xml:space="preserve">tanto de la suspensión al Certificado de Homologación como </w:t>
      </w:r>
      <w:r w:rsidR="00C870CB" w:rsidRPr="000A6887">
        <w:rPr>
          <w:lang w:val="es-MX"/>
        </w:rPr>
        <w:t xml:space="preserve">de </w:t>
      </w:r>
      <w:r w:rsidR="00D579D9" w:rsidRPr="000A6887">
        <w:rPr>
          <w:lang w:val="es-MX"/>
        </w:rPr>
        <w:t xml:space="preserve">la </w:t>
      </w:r>
      <w:r w:rsidR="00C870CB" w:rsidRPr="000A6887">
        <w:rPr>
          <w:lang w:val="es-MX"/>
        </w:rPr>
        <w:t xml:space="preserve">terminación de </w:t>
      </w:r>
      <w:r w:rsidRPr="000A6887">
        <w:rPr>
          <w:lang w:val="es-MX"/>
        </w:rPr>
        <w:t xml:space="preserve">la </w:t>
      </w:r>
      <w:r w:rsidR="00735918" w:rsidRPr="000A6887">
        <w:rPr>
          <w:lang w:val="es-MX"/>
        </w:rPr>
        <w:t>misma</w:t>
      </w:r>
      <w:r w:rsidR="005949D3">
        <w:rPr>
          <w:lang w:val="es-MX"/>
        </w:rPr>
        <w:t>.</w:t>
      </w:r>
      <w:r w:rsidR="00C870CB" w:rsidRPr="000A6887">
        <w:rPr>
          <w:lang w:val="es-MX"/>
        </w:rPr>
        <w:t xml:space="preserve"> </w:t>
      </w:r>
    </w:p>
    <w:p w14:paraId="5F098E03" w14:textId="01F68AA4" w:rsidR="00943611" w:rsidRPr="00A22243" w:rsidRDefault="00753C50" w:rsidP="00943611">
      <w:pPr>
        <w:rPr>
          <w:lang w:val="es-MX"/>
        </w:rPr>
      </w:pPr>
      <w:r>
        <w:rPr>
          <w:lang w:val="es-MX"/>
        </w:rPr>
        <w:t>E</w:t>
      </w:r>
      <w:r w:rsidR="00B6032B" w:rsidRPr="000A6887">
        <w:rPr>
          <w:lang w:val="es-MX"/>
        </w:rPr>
        <w:t xml:space="preserve">l Instituto </w:t>
      </w:r>
      <w:r w:rsidR="00943611" w:rsidRPr="000A6887">
        <w:rPr>
          <w:lang w:val="es-MX"/>
        </w:rPr>
        <w:t>publicará en su portal de Internet</w:t>
      </w:r>
      <w:r w:rsidR="00415992">
        <w:rPr>
          <w:lang w:val="es-MX"/>
        </w:rPr>
        <w:t>,</w:t>
      </w:r>
      <w:r w:rsidR="00943611" w:rsidRPr="000A6887">
        <w:rPr>
          <w:lang w:val="es-MX"/>
        </w:rPr>
        <w:t xml:space="preserve"> a más tardar </w:t>
      </w:r>
      <w:r w:rsidR="00CC6CFD" w:rsidRPr="000A6887">
        <w:rPr>
          <w:lang w:val="es-MX"/>
        </w:rPr>
        <w:t xml:space="preserve">tres </w:t>
      </w:r>
      <w:r w:rsidR="00943611" w:rsidRPr="000A6887">
        <w:rPr>
          <w:lang w:val="es-MX"/>
        </w:rPr>
        <w:t>días hábiles posteriores al referido aviso</w:t>
      </w:r>
      <w:r w:rsidR="00B6032B" w:rsidRPr="000A6887">
        <w:rPr>
          <w:lang w:val="es-MX"/>
        </w:rPr>
        <w:t xml:space="preserve">, tanto la suspensión </w:t>
      </w:r>
      <w:r w:rsidR="00415992">
        <w:rPr>
          <w:lang w:val="es-MX"/>
        </w:rPr>
        <w:t>de</w:t>
      </w:r>
      <w:r w:rsidR="00B6032B" w:rsidRPr="000A6887">
        <w:rPr>
          <w:lang w:val="es-MX"/>
        </w:rPr>
        <w:t>l Certificado de Homologación</w:t>
      </w:r>
      <w:r w:rsidR="00415992">
        <w:rPr>
          <w:lang w:val="es-MX"/>
        </w:rPr>
        <w:t>,</w:t>
      </w:r>
      <w:r w:rsidR="00B6032B" w:rsidRPr="000A6887">
        <w:rPr>
          <w:lang w:val="es-MX"/>
        </w:rPr>
        <w:t xml:space="preserve"> como la terminación</w:t>
      </w:r>
      <w:r w:rsidR="00415992">
        <w:rPr>
          <w:lang w:val="es-MX"/>
        </w:rPr>
        <w:t xml:space="preserve"> de la misma</w:t>
      </w:r>
      <w:r w:rsidR="00943611" w:rsidRPr="000A6887">
        <w:rPr>
          <w:lang w:val="es-MX"/>
        </w:rPr>
        <w:t>.</w:t>
      </w:r>
    </w:p>
    <w:p w14:paraId="34983BAB" w14:textId="5CE7DC0E" w:rsidR="00870668" w:rsidRPr="00A22243" w:rsidRDefault="00870668" w:rsidP="00870668">
      <w:pPr>
        <w:rPr>
          <w:lang w:val="es-MX"/>
        </w:rPr>
      </w:pPr>
      <w:r w:rsidRPr="00A22243">
        <w:rPr>
          <w:lang w:val="es-MX"/>
        </w:rPr>
        <w:lastRenderedPageBreak/>
        <w:t xml:space="preserve">En el caso de que haya transcurrido el plazo otorgado al titular del Certificado de Homologación sin que éste haya subsanado las deficiencias que dieron origen a la suspensión, el Instituto procederá de acuerdo a lo establecido por el lineamiento Décimo noveno de los presentes lineamientos. </w:t>
      </w:r>
    </w:p>
    <w:p w14:paraId="08EB1BE2" w14:textId="77777777" w:rsidR="00C61E57" w:rsidRPr="00A22243" w:rsidRDefault="002C1A8F" w:rsidP="006E146E">
      <w:pPr>
        <w:rPr>
          <w:b/>
          <w:lang w:val="es-MX"/>
        </w:rPr>
      </w:pPr>
      <w:r w:rsidRPr="00A22243">
        <w:rPr>
          <w:b/>
          <w:lang w:val="es-MX"/>
        </w:rPr>
        <w:t xml:space="preserve">DÉCIMO </w:t>
      </w:r>
      <w:r w:rsidR="00656098" w:rsidRPr="00A22243">
        <w:rPr>
          <w:b/>
          <w:lang w:val="es-MX"/>
        </w:rPr>
        <w:t>NOVENO</w:t>
      </w:r>
      <w:r w:rsidRPr="00A22243">
        <w:rPr>
          <w:b/>
          <w:lang w:val="es-MX"/>
        </w:rPr>
        <w:t>.</w:t>
      </w:r>
      <w:r w:rsidR="00C61E57" w:rsidRPr="00A22243">
        <w:rPr>
          <w:b/>
          <w:lang w:val="es-MX"/>
        </w:rPr>
        <w:t xml:space="preserve"> </w:t>
      </w:r>
      <w:r w:rsidR="00C61E57" w:rsidRPr="00A22243">
        <w:rPr>
          <w:lang w:val="es-MX"/>
        </w:rPr>
        <w:t xml:space="preserve">El </w:t>
      </w:r>
      <w:r w:rsidR="00C870CB" w:rsidRPr="00A22243">
        <w:rPr>
          <w:lang w:val="es-MX"/>
        </w:rPr>
        <w:t xml:space="preserve">Instituto revocará el </w:t>
      </w:r>
      <w:r w:rsidR="00C61E57" w:rsidRPr="00A22243">
        <w:rPr>
          <w:lang w:val="es-MX"/>
        </w:rPr>
        <w:t xml:space="preserve">Certificado de </w:t>
      </w:r>
      <w:r w:rsidR="007359C0" w:rsidRPr="00A22243">
        <w:rPr>
          <w:lang w:val="es-MX"/>
        </w:rPr>
        <w:t>Homologación</w:t>
      </w:r>
      <w:r w:rsidR="00D35540" w:rsidRPr="00A22243">
        <w:rPr>
          <w:lang w:val="es-MX"/>
        </w:rPr>
        <w:t xml:space="preserve"> </w:t>
      </w:r>
      <w:r w:rsidR="000230BA" w:rsidRPr="00A22243">
        <w:rPr>
          <w:lang w:val="es-MX"/>
        </w:rPr>
        <w:t xml:space="preserve">Tipo A, </w:t>
      </w:r>
      <w:r w:rsidR="00032F13" w:rsidRPr="00A22243">
        <w:rPr>
          <w:lang w:val="es-MX"/>
        </w:rPr>
        <w:t>cuando</w:t>
      </w:r>
      <w:r w:rsidR="00C61E57" w:rsidRPr="00A22243">
        <w:rPr>
          <w:lang w:val="es-MX"/>
        </w:rPr>
        <w:t>:</w:t>
      </w:r>
    </w:p>
    <w:p w14:paraId="3E99678C" w14:textId="77777777" w:rsidR="005D5239" w:rsidRPr="00A22243" w:rsidRDefault="005D5239" w:rsidP="00764502">
      <w:pPr>
        <w:pStyle w:val="Prrafodelista"/>
        <w:numPr>
          <w:ilvl w:val="0"/>
          <w:numId w:val="5"/>
        </w:numPr>
        <w:ind w:left="709" w:hanging="425"/>
        <w:rPr>
          <w:lang w:val="es-MX"/>
        </w:rPr>
      </w:pPr>
      <w:r w:rsidRPr="00A22243">
        <w:rPr>
          <w:lang w:val="es-MX"/>
        </w:rPr>
        <w:t>El titular no proporcione al Instituto la información requerida para la Verificación</w:t>
      </w:r>
      <w:r w:rsidR="00AB4128" w:rsidRPr="00A22243">
        <w:rPr>
          <w:lang w:val="es-MX"/>
        </w:rPr>
        <w:t>;</w:t>
      </w:r>
    </w:p>
    <w:p w14:paraId="1E26336A" w14:textId="77777777" w:rsidR="005D5239" w:rsidRPr="00A22243" w:rsidRDefault="005D5239" w:rsidP="00764502">
      <w:pPr>
        <w:pStyle w:val="Prrafodelista"/>
        <w:numPr>
          <w:ilvl w:val="0"/>
          <w:numId w:val="5"/>
        </w:numPr>
        <w:ind w:left="709" w:hanging="425"/>
        <w:rPr>
          <w:lang w:val="es-MX"/>
        </w:rPr>
      </w:pPr>
      <w:r w:rsidRPr="00A22243">
        <w:rPr>
          <w:lang w:val="es-MX"/>
        </w:rPr>
        <w:t>El titular impida u obstaculice las labores de Verificación</w:t>
      </w:r>
      <w:r w:rsidR="00AB4128" w:rsidRPr="00A22243">
        <w:rPr>
          <w:lang w:val="es-MX"/>
        </w:rPr>
        <w:t>;</w:t>
      </w:r>
    </w:p>
    <w:p w14:paraId="3A8F1CE9" w14:textId="77777777" w:rsidR="00C61E57" w:rsidRPr="00A22243" w:rsidRDefault="00032F13" w:rsidP="00764502">
      <w:pPr>
        <w:pStyle w:val="Prrafodelista"/>
        <w:numPr>
          <w:ilvl w:val="0"/>
          <w:numId w:val="5"/>
        </w:numPr>
        <w:ind w:left="709" w:hanging="425"/>
        <w:rPr>
          <w:lang w:val="es-MX"/>
        </w:rPr>
      </w:pPr>
      <w:r w:rsidRPr="00A22243">
        <w:rPr>
          <w:lang w:val="es-MX"/>
        </w:rPr>
        <w:t>L</w:t>
      </w:r>
      <w:r w:rsidR="00C61E57" w:rsidRPr="00A22243">
        <w:rPr>
          <w:lang w:val="es-MX"/>
        </w:rPr>
        <w:t xml:space="preserve">o solicite su titular; </w:t>
      </w:r>
    </w:p>
    <w:p w14:paraId="1F54E15A" w14:textId="77777777" w:rsidR="00F265ED" w:rsidRPr="00A22243" w:rsidRDefault="00022A81" w:rsidP="00764502">
      <w:pPr>
        <w:pStyle w:val="Prrafodelista"/>
        <w:numPr>
          <w:ilvl w:val="0"/>
          <w:numId w:val="5"/>
        </w:numPr>
        <w:ind w:left="709" w:hanging="425"/>
        <w:rPr>
          <w:lang w:val="es-MX"/>
        </w:rPr>
      </w:pPr>
      <w:r w:rsidRPr="00A22243">
        <w:rPr>
          <w:lang w:val="es-MX"/>
        </w:rPr>
        <w:t>El titular incurra en declaraciones engañosas en el uso de</w:t>
      </w:r>
      <w:r w:rsidR="003E73A6" w:rsidRPr="00A22243">
        <w:rPr>
          <w:lang w:val="es-MX"/>
        </w:rPr>
        <w:t>l</w:t>
      </w:r>
      <w:r w:rsidRPr="00A22243">
        <w:rPr>
          <w:lang w:val="es-MX"/>
        </w:rPr>
        <w:t xml:space="preserve"> C</w:t>
      </w:r>
      <w:r w:rsidR="006E3F9E" w:rsidRPr="00A22243">
        <w:rPr>
          <w:lang w:val="es-MX"/>
        </w:rPr>
        <w:t xml:space="preserve">ertificado de </w:t>
      </w:r>
      <w:r w:rsidRPr="00A22243">
        <w:rPr>
          <w:lang w:val="es-MX"/>
        </w:rPr>
        <w:t>H</w:t>
      </w:r>
      <w:r w:rsidR="006E3F9E" w:rsidRPr="00A22243">
        <w:rPr>
          <w:lang w:val="es-MX"/>
        </w:rPr>
        <w:t>omologación</w:t>
      </w:r>
      <w:r w:rsidRPr="00A22243">
        <w:rPr>
          <w:lang w:val="es-MX"/>
        </w:rPr>
        <w:t xml:space="preserve"> o no se cumpla con las condiciones establecidas en el mismo</w:t>
      </w:r>
      <w:r w:rsidR="00F265ED" w:rsidRPr="00A22243">
        <w:rPr>
          <w:lang w:val="es-MX"/>
        </w:rPr>
        <w:t>;</w:t>
      </w:r>
    </w:p>
    <w:p w14:paraId="1655F0D8" w14:textId="77777777" w:rsidR="00C61E57" w:rsidRPr="00A22243" w:rsidRDefault="00835AE7" w:rsidP="00764502">
      <w:pPr>
        <w:pStyle w:val="Prrafodelista"/>
        <w:numPr>
          <w:ilvl w:val="0"/>
          <w:numId w:val="5"/>
        </w:numPr>
        <w:ind w:left="709" w:hanging="425"/>
        <w:rPr>
          <w:lang w:val="es-MX"/>
        </w:rPr>
      </w:pPr>
      <w:r w:rsidRPr="00A22243">
        <w:rPr>
          <w:lang w:val="es-MX"/>
        </w:rPr>
        <w:t>El</w:t>
      </w:r>
      <w:r w:rsidR="00022A81" w:rsidRPr="00A22243">
        <w:rPr>
          <w:lang w:val="es-MX"/>
        </w:rPr>
        <w:t xml:space="preserve"> titular haya proporcionado información falsa, o falsifique o altere los documentos relativos a la </w:t>
      </w:r>
      <w:r w:rsidR="00753C69" w:rsidRPr="00A22243">
        <w:rPr>
          <w:lang w:val="es-MX"/>
        </w:rPr>
        <w:t>H</w:t>
      </w:r>
      <w:r w:rsidR="00022A81" w:rsidRPr="00A22243">
        <w:rPr>
          <w:lang w:val="es-MX"/>
        </w:rPr>
        <w:t>omologación</w:t>
      </w:r>
      <w:r w:rsidR="00C61E57" w:rsidRPr="00A22243">
        <w:rPr>
          <w:lang w:val="es-MX"/>
        </w:rPr>
        <w:t>;</w:t>
      </w:r>
      <w:r w:rsidR="005404DF" w:rsidRPr="00A22243">
        <w:rPr>
          <w:lang w:val="es-MX"/>
        </w:rPr>
        <w:t xml:space="preserve"> </w:t>
      </w:r>
    </w:p>
    <w:p w14:paraId="7A055C51" w14:textId="77777777" w:rsidR="00F84B2E" w:rsidRPr="00A22243" w:rsidRDefault="00022A81" w:rsidP="00764502">
      <w:pPr>
        <w:pStyle w:val="Prrafodelista"/>
        <w:numPr>
          <w:ilvl w:val="0"/>
          <w:numId w:val="5"/>
        </w:numPr>
        <w:ind w:left="709" w:hanging="425"/>
        <w:rPr>
          <w:lang w:val="es-MX"/>
        </w:rPr>
      </w:pPr>
      <w:r w:rsidRPr="00A22243">
        <w:rPr>
          <w:lang w:val="es-MX"/>
        </w:rPr>
        <w:t xml:space="preserve">El titular reincida en </w:t>
      </w:r>
      <w:r w:rsidR="00333F00" w:rsidRPr="00A22243">
        <w:rPr>
          <w:lang w:val="es-MX"/>
        </w:rPr>
        <w:t xml:space="preserve">cualquier </w:t>
      </w:r>
      <w:r w:rsidRPr="00A22243">
        <w:rPr>
          <w:lang w:val="es-MX"/>
        </w:rPr>
        <w:t xml:space="preserve">supuesto </w:t>
      </w:r>
      <w:r w:rsidR="00333F00" w:rsidRPr="00A22243">
        <w:rPr>
          <w:lang w:val="es-MX"/>
        </w:rPr>
        <w:t xml:space="preserve">de los </w:t>
      </w:r>
      <w:r w:rsidRPr="00A22243">
        <w:rPr>
          <w:lang w:val="es-MX"/>
        </w:rPr>
        <w:t>que se refiere</w:t>
      </w:r>
      <w:r w:rsidR="00333F00" w:rsidRPr="00A22243">
        <w:rPr>
          <w:lang w:val="es-MX"/>
        </w:rPr>
        <w:t>n</w:t>
      </w:r>
      <w:r w:rsidRPr="00A22243">
        <w:rPr>
          <w:lang w:val="es-MX"/>
        </w:rPr>
        <w:t xml:space="preserve"> </w:t>
      </w:r>
      <w:r w:rsidR="00333F00" w:rsidRPr="00A22243">
        <w:rPr>
          <w:lang w:val="es-MX"/>
        </w:rPr>
        <w:t xml:space="preserve">en </w:t>
      </w:r>
      <w:r w:rsidRPr="00A22243">
        <w:rPr>
          <w:lang w:val="es-MX"/>
        </w:rPr>
        <w:t xml:space="preserve">el </w:t>
      </w:r>
      <w:r w:rsidR="002C1A8F" w:rsidRPr="00A22243">
        <w:rPr>
          <w:lang w:val="es-MX"/>
        </w:rPr>
        <w:t xml:space="preserve">lineamiento </w:t>
      </w:r>
      <w:r w:rsidR="00C870CB" w:rsidRPr="00A22243">
        <w:rPr>
          <w:lang w:val="es-MX"/>
        </w:rPr>
        <w:t>D</w:t>
      </w:r>
      <w:r w:rsidR="002C1A8F" w:rsidRPr="00A22243">
        <w:rPr>
          <w:lang w:val="es-MX"/>
        </w:rPr>
        <w:t xml:space="preserve">écimo </w:t>
      </w:r>
      <w:r w:rsidR="00DE286F" w:rsidRPr="00A22243">
        <w:rPr>
          <w:lang w:val="es-MX"/>
        </w:rPr>
        <w:t xml:space="preserve">octavo </w:t>
      </w:r>
      <w:r w:rsidRPr="00A22243">
        <w:rPr>
          <w:lang w:val="es-MX"/>
        </w:rPr>
        <w:t>de los presentes lineamientos</w:t>
      </w:r>
      <w:r w:rsidR="00F84B2E" w:rsidRPr="00A22243">
        <w:rPr>
          <w:lang w:val="es-MX"/>
        </w:rPr>
        <w:t>;</w:t>
      </w:r>
    </w:p>
    <w:p w14:paraId="3AB38510" w14:textId="0497AE54" w:rsidR="00C61E57" w:rsidRPr="00A22243" w:rsidRDefault="001D5A70" w:rsidP="00764502">
      <w:pPr>
        <w:pStyle w:val="Prrafodelista"/>
        <w:numPr>
          <w:ilvl w:val="0"/>
          <w:numId w:val="5"/>
        </w:numPr>
        <w:ind w:left="709" w:hanging="425"/>
        <w:rPr>
          <w:lang w:val="es-MX"/>
        </w:rPr>
      </w:pPr>
      <w:r>
        <w:rPr>
          <w:lang w:val="es-MX"/>
        </w:rPr>
        <w:t>N</w:t>
      </w:r>
      <w:r w:rsidR="00022A81" w:rsidRPr="00A22243">
        <w:rPr>
          <w:lang w:val="es-MX"/>
        </w:rPr>
        <w:t>o se subsanen las deficiencias que originaron la suspensión del C</w:t>
      </w:r>
      <w:r w:rsidR="00753C69" w:rsidRPr="00A22243">
        <w:rPr>
          <w:lang w:val="es-MX"/>
        </w:rPr>
        <w:t xml:space="preserve">ertificado de </w:t>
      </w:r>
      <w:r w:rsidR="00022A81" w:rsidRPr="00A22243">
        <w:rPr>
          <w:lang w:val="es-MX"/>
        </w:rPr>
        <w:t>H</w:t>
      </w:r>
      <w:r w:rsidR="00753C69" w:rsidRPr="00A22243">
        <w:rPr>
          <w:lang w:val="es-MX"/>
        </w:rPr>
        <w:t>omologación</w:t>
      </w:r>
      <w:r w:rsidR="00022A81" w:rsidRPr="00A22243">
        <w:rPr>
          <w:lang w:val="es-MX"/>
        </w:rPr>
        <w:t>, en el plazo establecido;</w:t>
      </w:r>
    </w:p>
    <w:p w14:paraId="1404978C" w14:textId="77777777" w:rsidR="00355DCB" w:rsidRPr="00A22243" w:rsidRDefault="00022A81" w:rsidP="00764502">
      <w:pPr>
        <w:pStyle w:val="Prrafodelista"/>
        <w:numPr>
          <w:ilvl w:val="0"/>
          <w:numId w:val="5"/>
        </w:numPr>
        <w:ind w:left="709" w:hanging="425"/>
        <w:rPr>
          <w:lang w:val="es-MX"/>
        </w:rPr>
      </w:pPr>
      <w:r w:rsidRPr="00A22243">
        <w:rPr>
          <w:lang w:val="es-MX"/>
        </w:rPr>
        <w:t>Como resultado de las acciones de Verificación</w:t>
      </w:r>
      <w:r w:rsidR="00C50106" w:rsidRPr="00A22243">
        <w:rPr>
          <w:lang w:val="es-MX"/>
        </w:rPr>
        <w:t xml:space="preserve"> </w:t>
      </w:r>
      <w:r w:rsidRPr="00A22243">
        <w:rPr>
          <w:lang w:val="es-MX"/>
        </w:rPr>
        <w:t xml:space="preserve">por parte del Instituto, no se cumpla con lo establecido en las </w:t>
      </w:r>
      <w:r w:rsidR="000465CA" w:rsidRPr="00A22243">
        <w:rPr>
          <w:lang w:val="es-MX"/>
        </w:rPr>
        <w:t xml:space="preserve">disposiciones técnicas </w:t>
      </w:r>
      <w:r w:rsidRPr="00A22243">
        <w:rPr>
          <w:lang w:val="es-MX"/>
        </w:rPr>
        <w:t>aplicables;</w:t>
      </w:r>
    </w:p>
    <w:p w14:paraId="0F369C72" w14:textId="77777777" w:rsidR="00506211" w:rsidRPr="00A22243" w:rsidRDefault="00022A81" w:rsidP="00506211">
      <w:pPr>
        <w:pStyle w:val="Prrafodelista"/>
        <w:numPr>
          <w:ilvl w:val="0"/>
          <w:numId w:val="5"/>
        </w:numPr>
        <w:ind w:left="709" w:hanging="425"/>
        <w:rPr>
          <w:lang w:val="es-MX"/>
        </w:rPr>
      </w:pPr>
      <w:r w:rsidRPr="00A22243">
        <w:rPr>
          <w:lang w:val="es-MX"/>
        </w:rPr>
        <w:t xml:space="preserve">El Producto deje de cumplir con </w:t>
      </w:r>
      <w:r w:rsidR="000465CA" w:rsidRPr="00A22243">
        <w:rPr>
          <w:lang w:val="es-MX"/>
        </w:rPr>
        <w:t>las disposiciones técnicas aplicables</w:t>
      </w:r>
      <w:r w:rsidRPr="00A22243">
        <w:rPr>
          <w:lang w:val="es-MX"/>
        </w:rPr>
        <w:t>;</w:t>
      </w:r>
    </w:p>
    <w:p w14:paraId="3D1C78F0" w14:textId="77777777" w:rsidR="00506211" w:rsidRPr="00A22243" w:rsidRDefault="008A3F3E" w:rsidP="00506211">
      <w:pPr>
        <w:pStyle w:val="Prrafodelista"/>
        <w:numPr>
          <w:ilvl w:val="0"/>
          <w:numId w:val="5"/>
        </w:numPr>
        <w:ind w:left="709" w:hanging="425"/>
        <w:rPr>
          <w:lang w:val="es-MX"/>
        </w:rPr>
      </w:pPr>
      <w:r w:rsidRPr="00A22243">
        <w:rPr>
          <w:lang w:val="es-MX"/>
        </w:rPr>
        <w:t>E</w:t>
      </w:r>
      <w:r w:rsidR="00506211" w:rsidRPr="00A22243">
        <w:rPr>
          <w:lang w:val="es-MX"/>
        </w:rPr>
        <w:t xml:space="preserve">l Instituto reciba un aviso de revocación del </w:t>
      </w:r>
      <w:r w:rsidR="00753C69" w:rsidRPr="00A22243">
        <w:rPr>
          <w:lang w:val="es-MX"/>
        </w:rPr>
        <w:t>c</w:t>
      </w:r>
      <w:r w:rsidR="00506211" w:rsidRPr="00A22243">
        <w:rPr>
          <w:lang w:val="es-MX"/>
        </w:rPr>
        <w:t xml:space="preserve">ertificado de </w:t>
      </w:r>
      <w:r w:rsidR="00753C69" w:rsidRPr="00A22243">
        <w:rPr>
          <w:lang w:val="es-MX"/>
        </w:rPr>
        <w:t>c</w:t>
      </w:r>
      <w:r w:rsidR="00506211" w:rsidRPr="00A22243">
        <w:rPr>
          <w:lang w:val="es-MX"/>
        </w:rPr>
        <w:t>onformidad o de</w:t>
      </w:r>
      <w:r w:rsidR="002C1A8F" w:rsidRPr="00A22243">
        <w:rPr>
          <w:lang w:val="es-MX"/>
        </w:rPr>
        <w:t>l</w:t>
      </w:r>
      <w:r w:rsidR="00506211" w:rsidRPr="00A22243">
        <w:rPr>
          <w:lang w:val="es-MX"/>
        </w:rPr>
        <w:t xml:space="preserve"> </w:t>
      </w:r>
      <w:r w:rsidR="00753C69" w:rsidRPr="00A22243">
        <w:rPr>
          <w:lang w:val="es-MX"/>
        </w:rPr>
        <w:t>d</w:t>
      </w:r>
      <w:r w:rsidR="00506211" w:rsidRPr="00A22243">
        <w:rPr>
          <w:lang w:val="es-MX"/>
        </w:rPr>
        <w:t xml:space="preserve">ictamen de </w:t>
      </w:r>
      <w:r w:rsidR="00753C69" w:rsidRPr="00A22243">
        <w:rPr>
          <w:lang w:val="es-MX"/>
        </w:rPr>
        <w:t>i</w:t>
      </w:r>
      <w:r w:rsidR="00506211" w:rsidRPr="00A22243">
        <w:rPr>
          <w:lang w:val="es-MX"/>
        </w:rPr>
        <w:t>nspección por parte de</w:t>
      </w:r>
      <w:r w:rsidR="002C1A8F" w:rsidRPr="00A22243">
        <w:rPr>
          <w:lang w:val="es-MX"/>
        </w:rPr>
        <w:t xml:space="preserve"> los </w:t>
      </w:r>
      <w:r w:rsidR="00C870CB" w:rsidRPr="00A22243">
        <w:rPr>
          <w:lang w:val="es-MX"/>
        </w:rPr>
        <w:t>organismos de evaluación de la conformidad</w:t>
      </w:r>
      <w:r w:rsidR="00434CA3" w:rsidRPr="00A22243">
        <w:rPr>
          <w:lang w:val="es-MX"/>
        </w:rPr>
        <w:t xml:space="preserve">, </w:t>
      </w:r>
      <w:r w:rsidRPr="00A22243">
        <w:rPr>
          <w:lang w:val="es-MX"/>
        </w:rPr>
        <w:t>respecto del cual se otorgó el Certificado de Homologación</w:t>
      </w:r>
      <w:r w:rsidR="00DA6286" w:rsidRPr="00A22243">
        <w:rPr>
          <w:lang w:val="es-MX"/>
        </w:rPr>
        <w:t>;</w:t>
      </w:r>
    </w:p>
    <w:p w14:paraId="08585985" w14:textId="0455EA36" w:rsidR="005D5239" w:rsidRPr="000B2D8F" w:rsidRDefault="000B417C" w:rsidP="000B2D8F">
      <w:pPr>
        <w:pStyle w:val="Prrafodelista"/>
        <w:numPr>
          <w:ilvl w:val="0"/>
          <w:numId w:val="5"/>
        </w:numPr>
        <w:ind w:left="709" w:hanging="425"/>
        <w:rPr>
          <w:lang w:val="es-MX"/>
        </w:rPr>
      </w:pPr>
      <w:r>
        <w:t>Se realicen</w:t>
      </w:r>
      <w:r w:rsidRPr="00A22243">
        <w:t xml:space="preserve"> </w:t>
      </w:r>
      <w:r w:rsidR="000230BA" w:rsidRPr="00A22243">
        <w:t xml:space="preserve">cambios en el uso del espectro </w:t>
      </w:r>
      <w:r>
        <w:t xml:space="preserve">radioeléctrico </w:t>
      </w:r>
      <w:r w:rsidR="000230BA" w:rsidRPr="00A22243">
        <w:t xml:space="preserve">que hagan incompatible el Producto </w:t>
      </w:r>
      <w:r w:rsidR="000B2D8F" w:rsidRPr="00FE1E34">
        <w:t xml:space="preserve">Homologado con los nuevos usos del espectro, entre otros, por licitaciones, reordenamiento de bandas, cambios en el Cuadro Nacional de Atribución de Frecuencias y similares, mismos que originen cambios en las Disposiciones Técnicas emitidas por el Instituto; </w:t>
      </w:r>
      <w:r w:rsidR="000B2D8F" w:rsidRPr="00FE1E34">
        <w:rPr>
          <w:lang w:val="es-MX"/>
        </w:rPr>
        <w:t>o</w:t>
      </w:r>
    </w:p>
    <w:p w14:paraId="406EFDFC" w14:textId="71BF00A7" w:rsidR="00DA6286" w:rsidRPr="006F47B0" w:rsidRDefault="001D5A70" w:rsidP="00506211">
      <w:pPr>
        <w:pStyle w:val="Prrafodelista"/>
        <w:numPr>
          <w:ilvl w:val="0"/>
          <w:numId w:val="5"/>
        </w:numPr>
        <w:ind w:left="709" w:hanging="425"/>
        <w:rPr>
          <w:lang w:val="es-MX"/>
        </w:rPr>
      </w:pPr>
      <w:r w:rsidRPr="006F47B0">
        <w:rPr>
          <w:lang w:val="es-MX"/>
        </w:rPr>
        <w:t xml:space="preserve">Se actualice cualquier otra </w:t>
      </w:r>
      <w:r w:rsidR="00DA6286" w:rsidRPr="006F47B0">
        <w:rPr>
          <w:lang w:val="es-MX"/>
        </w:rPr>
        <w:t xml:space="preserve">causa </w:t>
      </w:r>
      <w:r w:rsidR="005C0665" w:rsidRPr="006F47B0">
        <w:rPr>
          <w:lang w:val="es-MX"/>
        </w:rPr>
        <w:t>prevista en la Ley</w:t>
      </w:r>
      <w:r w:rsidR="00D36F26" w:rsidRPr="006F47B0">
        <w:rPr>
          <w:lang w:val="es-MX"/>
        </w:rPr>
        <w:t xml:space="preserve"> Federal de Telecomunicaciones y Radiodifusión</w:t>
      </w:r>
      <w:r w:rsidR="005C0665" w:rsidRPr="006F47B0">
        <w:rPr>
          <w:lang w:val="es-MX"/>
        </w:rPr>
        <w:t xml:space="preserve"> y demás disposiciones aplicables</w:t>
      </w:r>
      <w:r w:rsidR="00B95D38" w:rsidRPr="006F47B0">
        <w:rPr>
          <w:lang w:val="es-MX"/>
        </w:rPr>
        <w:t>.</w:t>
      </w:r>
    </w:p>
    <w:p w14:paraId="7D128F00" w14:textId="7B0FEC76" w:rsidR="00FA236B" w:rsidRPr="00A22243" w:rsidRDefault="00022A81" w:rsidP="00022A81">
      <w:pPr>
        <w:rPr>
          <w:lang w:val="es-MX"/>
        </w:rPr>
      </w:pPr>
      <w:r w:rsidRPr="00A22243">
        <w:rPr>
          <w:lang w:val="es-MX"/>
        </w:rPr>
        <w:lastRenderedPageBreak/>
        <w:t>La revocación del C</w:t>
      </w:r>
      <w:r w:rsidR="006E3F9E" w:rsidRPr="00A22243">
        <w:rPr>
          <w:lang w:val="es-MX"/>
        </w:rPr>
        <w:t xml:space="preserve">ertificado de </w:t>
      </w:r>
      <w:r w:rsidRPr="00A22243">
        <w:rPr>
          <w:lang w:val="es-MX"/>
        </w:rPr>
        <w:t>H</w:t>
      </w:r>
      <w:r w:rsidR="006E3F9E" w:rsidRPr="00A22243">
        <w:rPr>
          <w:lang w:val="es-MX"/>
        </w:rPr>
        <w:t>omologación</w:t>
      </w:r>
      <w:r w:rsidRPr="00A22243">
        <w:rPr>
          <w:lang w:val="es-MX"/>
        </w:rPr>
        <w:t xml:space="preserve"> conlleva a la prohibición de que los Productos se ostenten como </w:t>
      </w:r>
      <w:r w:rsidR="0044399E" w:rsidRPr="00A22243">
        <w:rPr>
          <w:lang w:val="es-MX"/>
        </w:rPr>
        <w:t>h</w:t>
      </w:r>
      <w:r w:rsidRPr="00A22243">
        <w:rPr>
          <w:lang w:val="es-MX"/>
        </w:rPr>
        <w:t xml:space="preserve">omologados, o utilizar cualquier tipo de información que sugiera que los Productos en cuestión están </w:t>
      </w:r>
      <w:r w:rsidR="00190C86" w:rsidRPr="00A22243">
        <w:rPr>
          <w:lang w:val="es-MX"/>
        </w:rPr>
        <w:t>h</w:t>
      </w:r>
      <w:r w:rsidRPr="00A22243">
        <w:rPr>
          <w:lang w:val="es-MX"/>
        </w:rPr>
        <w:t>omologados</w:t>
      </w:r>
      <w:r w:rsidR="003B3ECF" w:rsidRPr="00A22243">
        <w:rPr>
          <w:lang w:val="es-MX"/>
        </w:rPr>
        <w:t>,</w:t>
      </w:r>
      <w:r w:rsidR="002C1A8F" w:rsidRPr="00A22243">
        <w:rPr>
          <w:lang w:val="es-MX"/>
        </w:rPr>
        <w:t xml:space="preserve"> </w:t>
      </w:r>
      <w:r w:rsidR="003B3ECF" w:rsidRPr="00A22243">
        <w:rPr>
          <w:lang w:val="es-MX"/>
        </w:rPr>
        <w:t>o</w:t>
      </w:r>
      <w:r w:rsidR="002C1A8F" w:rsidRPr="00A22243">
        <w:rPr>
          <w:lang w:val="es-MX"/>
        </w:rPr>
        <w:t xml:space="preserve">bservando lo establecido en el lineamiento </w:t>
      </w:r>
      <w:r w:rsidR="0099406E" w:rsidRPr="00A22243">
        <w:rPr>
          <w:lang w:val="es-MX"/>
        </w:rPr>
        <w:t xml:space="preserve">Quinto </w:t>
      </w:r>
      <w:r w:rsidR="002C1A8F" w:rsidRPr="00A22243">
        <w:rPr>
          <w:lang w:val="es-MX"/>
        </w:rPr>
        <w:t>de los presentes lineamientos</w:t>
      </w:r>
      <w:r w:rsidR="00ED1BA3" w:rsidRPr="00A22243">
        <w:rPr>
          <w:lang w:val="es-MX"/>
        </w:rPr>
        <w:t>.</w:t>
      </w:r>
      <w:r w:rsidR="00C36F22" w:rsidRPr="00A22243">
        <w:rPr>
          <w:lang w:val="es-MX"/>
        </w:rPr>
        <w:t xml:space="preserve"> </w:t>
      </w:r>
    </w:p>
    <w:p w14:paraId="4C04E6C4" w14:textId="45F1EBD0" w:rsidR="00C36F22" w:rsidRPr="00A22243" w:rsidRDefault="00C36F22" w:rsidP="00022A81">
      <w:pPr>
        <w:rPr>
          <w:lang w:val="es-MX"/>
        </w:rPr>
      </w:pPr>
      <w:r w:rsidRPr="00A22243">
        <w:rPr>
          <w:lang w:val="es-MX"/>
        </w:rPr>
        <w:t xml:space="preserve">En el entendido </w:t>
      </w:r>
      <w:r w:rsidR="00BD5D07" w:rsidRPr="00A22243">
        <w:rPr>
          <w:lang w:val="es-MX"/>
        </w:rPr>
        <w:t xml:space="preserve">que </w:t>
      </w:r>
      <w:r w:rsidR="004524F2" w:rsidRPr="00A22243">
        <w:rPr>
          <w:lang w:val="es-MX"/>
        </w:rPr>
        <w:t>el</w:t>
      </w:r>
      <w:r w:rsidR="004D0513" w:rsidRPr="00A22243">
        <w:rPr>
          <w:lang w:val="es-MX"/>
        </w:rPr>
        <w:t xml:space="preserve"> efecto la revocación </w:t>
      </w:r>
      <w:r w:rsidR="00BD5D07" w:rsidRPr="00A22243">
        <w:rPr>
          <w:lang w:val="es-MX"/>
        </w:rPr>
        <w:t>del Certificado de Homologación</w:t>
      </w:r>
      <w:r w:rsidR="004524F2" w:rsidRPr="00A22243">
        <w:rPr>
          <w:lang w:val="es-MX"/>
        </w:rPr>
        <w:t xml:space="preserve"> es aplicable sobre el titular</w:t>
      </w:r>
      <w:r w:rsidR="002461B6">
        <w:rPr>
          <w:lang w:val="es-MX"/>
        </w:rPr>
        <w:t>, y en su caso, el grupo de interés</w:t>
      </w:r>
      <w:r w:rsidR="004524F2" w:rsidRPr="00A22243">
        <w:rPr>
          <w:lang w:val="es-MX"/>
        </w:rPr>
        <w:t xml:space="preserve"> del mismo</w:t>
      </w:r>
      <w:r w:rsidR="004D0513" w:rsidRPr="00A22243">
        <w:rPr>
          <w:lang w:val="es-MX"/>
        </w:rPr>
        <w:t>; lo anterior para los propósitos de lo que se establece en el lineamiento Quinto de los presentes lineamientos.</w:t>
      </w:r>
    </w:p>
    <w:p w14:paraId="7315B91A" w14:textId="77777777" w:rsidR="00022A81" w:rsidRPr="00A22243" w:rsidRDefault="00022A81" w:rsidP="00022A81">
      <w:pPr>
        <w:rPr>
          <w:lang w:val="es-MX"/>
        </w:rPr>
      </w:pPr>
      <w:r w:rsidRPr="00D5574F">
        <w:rPr>
          <w:lang w:val="es-MX"/>
        </w:rPr>
        <w:t xml:space="preserve">En caso de revocación del </w:t>
      </w:r>
      <w:r w:rsidR="00C866F1" w:rsidRPr="00D5574F">
        <w:rPr>
          <w:lang w:val="es-MX"/>
        </w:rPr>
        <w:t>C</w:t>
      </w:r>
      <w:r w:rsidR="006E3F9E" w:rsidRPr="00D5574F">
        <w:rPr>
          <w:lang w:val="es-MX"/>
        </w:rPr>
        <w:t xml:space="preserve">ertificado de </w:t>
      </w:r>
      <w:r w:rsidR="00C866F1" w:rsidRPr="00D5574F">
        <w:rPr>
          <w:lang w:val="es-MX"/>
        </w:rPr>
        <w:t>H</w:t>
      </w:r>
      <w:r w:rsidR="006E3F9E" w:rsidRPr="00D5574F">
        <w:rPr>
          <w:lang w:val="es-MX"/>
        </w:rPr>
        <w:t>omologaci</w:t>
      </w:r>
      <w:r w:rsidR="006E3F9E" w:rsidRPr="00A22243">
        <w:rPr>
          <w:lang w:val="es-MX"/>
        </w:rPr>
        <w:t>ón</w:t>
      </w:r>
      <w:r w:rsidRPr="00A22243">
        <w:rPr>
          <w:lang w:val="es-MX"/>
        </w:rPr>
        <w:t xml:space="preserve">, el </w:t>
      </w:r>
      <w:r w:rsidR="00C866F1" w:rsidRPr="00A22243">
        <w:rPr>
          <w:lang w:val="es-MX"/>
        </w:rPr>
        <w:t>Instituto</w:t>
      </w:r>
      <w:r w:rsidRPr="00A22243">
        <w:rPr>
          <w:lang w:val="es-MX"/>
        </w:rPr>
        <w:t xml:space="preserve"> debe</w:t>
      </w:r>
      <w:r w:rsidR="0044399E" w:rsidRPr="00A22243">
        <w:rPr>
          <w:lang w:val="es-MX"/>
        </w:rPr>
        <w:t>rá</w:t>
      </w:r>
      <w:r w:rsidRPr="00A22243">
        <w:rPr>
          <w:lang w:val="es-MX"/>
        </w:rPr>
        <w:t xml:space="preserve"> informar al titular del </w:t>
      </w:r>
      <w:r w:rsidR="00C866F1" w:rsidRPr="00A22243">
        <w:rPr>
          <w:lang w:val="es-MX"/>
        </w:rPr>
        <w:t>C</w:t>
      </w:r>
      <w:r w:rsidR="006E3F9E" w:rsidRPr="00A22243">
        <w:rPr>
          <w:lang w:val="es-MX"/>
        </w:rPr>
        <w:t xml:space="preserve">ertificado de </w:t>
      </w:r>
      <w:r w:rsidR="00C866F1" w:rsidRPr="00A22243">
        <w:rPr>
          <w:lang w:val="es-MX"/>
        </w:rPr>
        <w:t>H</w:t>
      </w:r>
      <w:r w:rsidR="006E3F9E" w:rsidRPr="00A22243">
        <w:rPr>
          <w:lang w:val="es-MX"/>
        </w:rPr>
        <w:t>omologación</w:t>
      </w:r>
      <w:r w:rsidR="008E1F69" w:rsidRPr="00A22243">
        <w:rPr>
          <w:lang w:val="es-MX"/>
        </w:rPr>
        <w:t>,</w:t>
      </w:r>
      <w:r w:rsidRPr="00A22243">
        <w:rPr>
          <w:lang w:val="es-MX"/>
        </w:rPr>
        <w:t xml:space="preserve"> al </w:t>
      </w:r>
      <w:r w:rsidR="006E3F9E" w:rsidRPr="00A22243">
        <w:rPr>
          <w:lang w:val="es-MX"/>
        </w:rPr>
        <w:t>organismo de certificación</w:t>
      </w:r>
      <w:r w:rsidR="00C866F1" w:rsidRPr="00A22243">
        <w:rPr>
          <w:lang w:val="es-MX"/>
        </w:rPr>
        <w:t xml:space="preserve"> </w:t>
      </w:r>
      <w:r w:rsidR="008E1F69" w:rsidRPr="00A22243">
        <w:rPr>
          <w:lang w:val="es-MX"/>
        </w:rPr>
        <w:t xml:space="preserve">y/o a la </w:t>
      </w:r>
      <w:r w:rsidR="006E3F9E" w:rsidRPr="00A22243">
        <w:rPr>
          <w:lang w:val="es-MX"/>
        </w:rPr>
        <w:t>unidad de verificación</w:t>
      </w:r>
      <w:r w:rsidR="008E1F69" w:rsidRPr="00A22243">
        <w:rPr>
          <w:lang w:val="es-MX"/>
        </w:rPr>
        <w:t xml:space="preserve"> </w:t>
      </w:r>
      <w:r w:rsidR="00C866F1" w:rsidRPr="00A22243">
        <w:rPr>
          <w:lang w:val="es-MX"/>
        </w:rPr>
        <w:t xml:space="preserve">que emitió el </w:t>
      </w:r>
      <w:r w:rsidR="006E3F9E" w:rsidRPr="00A22243">
        <w:rPr>
          <w:lang w:val="es-MX"/>
        </w:rPr>
        <w:t>certificado de conformidad</w:t>
      </w:r>
      <w:r w:rsidR="008E1F69" w:rsidRPr="00A22243">
        <w:rPr>
          <w:lang w:val="es-MX"/>
        </w:rPr>
        <w:t xml:space="preserve"> y/o </w:t>
      </w:r>
      <w:r w:rsidR="006E3F9E" w:rsidRPr="00A22243">
        <w:rPr>
          <w:lang w:val="es-MX"/>
        </w:rPr>
        <w:t>dictamen de inspección</w:t>
      </w:r>
      <w:r w:rsidR="008E1F69" w:rsidRPr="00A22243">
        <w:rPr>
          <w:lang w:val="es-MX"/>
        </w:rPr>
        <w:t xml:space="preserve"> </w:t>
      </w:r>
      <w:r w:rsidR="00434CA3" w:rsidRPr="00A22243">
        <w:rPr>
          <w:lang w:val="es-MX"/>
        </w:rPr>
        <w:t>según corresponda</w:t>
      </w:r>
      <w:r w:rsidRPr="00A22243">
        <w:rPr>
          <w:lang w:val="es-MX"/>
        </w:rPr>
        <w:t>, sobre la revocación</w:t>
      </w:r>
      <w:r w:rsidR="00434CA3" w:rsidRPr="00A22243">
        <w:rPr>
          <w:lang w:val="es-MX"/>
        </w:rPr>
        <w:t>,</w:t>
      </w:r>
      <w:r w:rsidRPr="00A22243">
        <w:rPr>
          <w:lang w:val="es-MX"/>
        </w:rPr>
        <w:t xml:space="preserve"> indicando la causa de la misma</w:t>
      </w:r>
      <w:r w:rsidR="007D0A83" w:rsidRPr="00A22243">
        <w:rPr>
          <w:lang w:val="es-MX"/>
        </w:rPr>
        <w:t>.</w:t>
      </w:r>
      <w:r w:rsidRPr="00A22243">
        <w:rPr>
          <w:lang w:val="es-MX"/>
        </w:rPr>
        <w:t xml:space="preserve"> </w:t>
      </w:r>
      <w:r w:rsidR="007D0A83" w:rsidRPr="00A22243">
        <w:rPr>
          <w:lang w:val="es-MX"/>
        </w:rPr>
        <w:t>D</w:t>
      </w:r>
      <w:r w:rsidRPr="00A22243">
        <w:rPr>
          <w:lang w:val="es-MX"/>
        </w:rPr>
        <w:t xml:space="preserve">icho informe se hará </w:t>
      </w:r>
      <w:r w:rsidR="008E1F69" w:rsidRPr="00A22243">
        <w:rPr>
          <w:lang w:val="es-MX"/>
        </w:rPr>
        <w:t>por</w:t>
      </w:r>
      <w:r w:rsidRPr="00A22243">
        <w:rPr>
          <w:lang w:val="es-MX"/>
        </w:rPr>
        <w:t xml:space="preserve"> medio</w:t>
      </w:r>
      <w:r w:rsidR="002C1A8F" w:rsidRPr="00A22243">
        <w:rPr>
          <w:lang w:val="es-MX"/>
        </w:rPr>
        <w:t>s</w:t>
      </w:r>
      <w:r w:rsidRPr="00A22243">
        <w:rPr>
          <w:lang w:val="es-MX"/>
        </w:rPr>
        <w:t xml:space="preserve"> electrónico</w:t>
      </w:r>
      <w:r w:rsidR="002C1A8F" w:rsidRPr="00A22243">
        <w:rPr>
          <w:lang w:val="es-MX"/>
        </w:rPr>
        <w:t>s</w:t>
      </w:r>
      <w:r w:rsidRPr="00A22243">
        <w:rPr>
          <w:lang w:val="es-MX"/>
        </w:rPr>
        <w:t xml:space="preserve"> en un plazo no mayor a </w:t>
      </w:r>
      <w:r w:rsidR="00F21B0F" w:rsidRPr="00A22243">
        <w:rPr>
          <w:lang w:val="es-MX"/>
        </w:rPr>
        <w:t xml:space="preserve">tres </w:t>
      </w:r>
      <w:r w:rsidRPr="00A22243">
        <w:rPr>
          <w:lang w:val="es-MX"/>
        </w:rPr>
        <w:t>día</w:t>
      </w:r>
      <w:r w:rsidR="00F21B0F" w:rsidRPr="00A22243">
        <w:rPr>
          <w:lang w:val="es-MX"/>
        </w:rPr>
        <w:t>s</w:t>
      </w:r>
      <w:r w:rsidRPr="00A22243">
        <w:rPr>
          <w:lang w:val="es-MX"/>
        </w:rPr>
        <w:t xml:space="preserve"> hábil</w:t>
      </w:r>
      <w:r w:rsidR="00F21B0F" w:rsidRPr="00A22243">
        <w:rPr>
          <w:lang w:val="es-MX"/>
        </w:rPr>
        <w:t>es</w:t>
      </w:r>
      <w:r w:rsidRPr="00A22243">
        <w:rPr>
          <w:lang w:val="es-MX"/>
        </w:rPr>
        <w:t xml:space="preserve"> contado</w:t>
      </w:r>
      <w:r w:rsidR="00F21B0F" w:rsidRPr="00A22243">
        <w:rPr>
          <w:lang w:val="es-MX"/>
        </w:rPr>
        <w:t>s</w:t>
      </w:r>
      <w:r w:rsidRPr="00A22243">
        <w:rPr>
          <w:lang w:val="es-MX"/>
        </w:rPr>
        <w:t xml:space="preserve"> a partir de que se declare la revocación de dicho </w:t>
      </w:r>
      <w:r w:rsidR="00C866F1" w:rsidRPr="00A22243">
        <w:rPr>
          <w:lang w:val="es-MX"/>
        </w:rPr>
        <w:t>C</w:t>
      </w:r>
      <w:r w:rsidR="006E3F9E" w:rsidRPr="00A22243">
        <w:rPr>
          <w:lang w:val="es-MX"/>
        </w:rPr>
        <w:t xml:space="preserve">ertificado de </w:t>
      </w:r>
      <w:r w:rsidR="00C866F1" w:rsidRPr="00A22243">
        <w:rPr>
          <w:lang w:val="es-MX"/>
        </w:rPr>
        <w:t>H</w:t>
      </w:r>
      <w:r w:rsidR="006E3F9E" w:rsidRPr="00A22243">
        <w:rPr>
          <w:lang w:val="es-MX"/>
        </w:rPr>
        <w:t>omologación</w:t>
      </w:r>
      <w:r w:rsidRPr="00A22243">
        <w:rPr>
          <w:lang w:val="es-MX"/>
        </w:rPr>
        <w:t xml:space="preserve">. El referido medio electrónico </w:t>
      </w:r>
      <w:r w:rsidRPr="00A22243">
        <w:t>debe</w:t>
      </w:r>
      <w:r w:rsidR="007D0A83" w:rsidRPr="00A22243">
        <w:t>rá</w:t>
      </w:r>
      <w:r w:rsidRPr="00A22243">
        <w:t xml:space="preserve"> permitir verificar la fecha y la hora de recepción correspondientes, tanto al </w:t>
      </w:r>
      <w:r w:rsidR="00C866F1" w:rsidRPr="00A22243">
        <w:t>remitente como al destinatario</w:t>
      </w:r>
      <w:r w:rsidRPr="00A22243">
        <w:rPr>
          <w:lang w:val="es-MX"/>
        </w:rPr>
        <w:t>.</w:t>
      </w:r>
      <w:r w:rsidR="00DB5591" w:rsidRPr="00A22243">
        <w:rPr>
          <w:lang w:val="es-MX"/>
        </w:rPr>
        <w:t xml:space="preserve"> </w:t>
      </w:r>
    </w:p>
    <w:p w14:paraId="236B1ABA" w14:textId="77777777" w:rsidR="00022A81" w:rsidRPr="00A22243" w:rsidRDefault="00022A81" w:rsidP="00022A81">
      <w:pPr>
        <w:rPr>
          <w:lang w:val="es-MX"/>
        </w:rPr>
      </w:pPr>
      <w:r w:rsidRPr="00A22243">
        <w:rPr>
          <w:lang w:val="es-MX"/>
        </w:rPr>
        <w:t xml:space="preserve">El </w:t>
      </w:r>
      <w:r w:rsidR="006E3F9E" w:rsidRPr="00A22243">
        <w:rPr>
          <w:lang w:val="es-MX"/>
        </w:rPr>
        <w:t>organismo de certificación</w:t>
      </w:r>
      <w:r w:rsidRPr="00A22243">
        <w:rPr>
          <w:lang w:val="es-MX"/>
        </w:rPr>
        <w:t xml:space="preserve"> </w:t>
      </w:r>
      <w:r w:rsidR="008E1F69" w:rsidRPr="00A22243">
        <w:rPr>
          <w:lang w:val="es-MX"/>
        </w:rPr>
        <w:t xml:space="preserve">y/o la </w:t>
      </w:r>
      <w:r w:rsidR="006E3F9E" w:rsidRPr="00A22243">
        <w:rPr>
          <w:lang w:val="es-MX"/>
        </w:rPr>
        <w:t>unidad de verificación</w:t>
      </w:r>
      <w:r w:rsidR="008E1F69" w:rsidRPr="00A22243">
        <w:rPr>
          <w:lang w:val="es-MX"/>
        </w:rPr>
        <w:t xml:space="preserve"> </w:t>
      </w:r>
      <w:r w:rsidRPr="00A22243">
        <w:rPr>
          <w:lang w:val="es-MX"/>
        </w:rPr>
        <w:t xml:space="preserve">en un plazo no mayor a un día hábil contado a partir de la recepción de la información, </w:t>
      </w:r>
      <w:r w:rsidR="003B3ECF" w:rsidRPr="00A22243">
        <w:rPr>
          <w:lang w:val="es-MX"/>
        </w:rPr>
        <w:t xml:space="preserve">deben </w:t>
      </w:r>
      <w:r w:rsidRPr="00A22243">
        <w:rPr>
          <w:lang w:val="es-MX"/>
        </w:rPr>
        <w:t xml:space="preserve">confirmar al </w:t>
      </w:r>
      <w:r w:rsidR="00C33855" w:rsidRPr="00A22243">
        <w:rPr>
          <w:lang w:val="es-MX"/>
        </w:rPr>
        <w:t>Instituto</w:t>
      </w:r>
      <w:r w:rsidRPr="00A22243">
        <w:rPr>
          <w:lang w:val="es-MX"/>
        </w:rPr>
        <w:t xml:space="preserve"> la recepción exitosa del referido aviso</w:t>
      </w:r>
      <w:r w:rsidR="00843F46" w:rsidRPr="00A22243">
        <w:rPr>
          <w:lang w:val="es-MX"/>
        </w:rPr>
        <w:t>, por el mismo medio por el que lo recibió</w:t>
      </w:r>
      <w:r w:rsidR="003B3ECF" w:rsidRPr="00A22243">
        <w:rPr>
          <w:lang w:val="es-MX"/>
        </w:rPr>
        <w:t xml:space="preserve"> y realizar la correspondiente revocación del certificado de conformidad o dictamen de inspección respectivamente</w:t>
      </w:r>
      <w:r w:rsidRPr="00A22243">
        <w:rPr>
          <w:lang w:val="es-MX"/>
        </w:rPr>
        <w:t>.</w:t>
      </w:r>
    </w:p>
    <w:p w14:paraId="4CC04CAA" w14:textId="77777777" w:rsidR="00870668" w:rsidRPr="00A22243" w:rsidRDefault="00870668" w:rsidP="00870668">
      <w:pPr>
        <w:rPr>
          <w:lang w:val="es-MX"/>
        </w:rPr>
      </w:pPr>
      <w:r w:rsidRPr="00A22243">
        <w:rPr>
          <w:lang w:val="es-MX"/>
        </w:rPr>
        <w:t>De ser revocado el Certificado de Homologación, por cualquiera de las causas indicadas en el presente lineamiento, el titular</w:t>
      </w:r>
      <w:r>
        <w:rPr>
          <w:lang w:val="es-MX"/>
        </w:rPr>
        <w:t>, en caso de así requerirlo,</w:t>
      </w:r>
      <w:r w:rsidRPr="00A22243">
        <w:rPr>
          <w:lang w:val="es-MX"/>
        </w:rPr>
        <w:t xml:space="preserve"> debe obtener un nuevo Certificado de Homologación.</w:t>
      </w:r>
    </w:p>
    <w:p w14:paraId="45B9711A" w14:textId="3511FD79" w:rsidR="00022A81" w:rsidRPr="00A22243" w:rsidRDefault="00022A81" w:rsidP="00022A81">
      <w:pPr>
        <w:rPr>
          <w:lang w:val="es-MX"/>
        </w:rPr>
      </w:pPr>
      <w:r w:rsidRPr="00A22243">
        <w:rPr>
          <w:lang w:val="es-MX"/>
        </w:rPr>
        <w:t xml:space="preserve">Una vez revocado el </w:t>
      </w:r>
      <w:r w:rsidR="00C33855" w:rsidRPr="00A22243">
        <w:rPr>
          <w:lang w:val="es-MX"/>
        </w:rPr>
        <w:t>C</w:t>
      </w:r>
      <w:r w:rsidR="006E3F9E" w:rsidRPr="00A22243">
        <w:rPr>
          <w:lang w:val="es-MX"/>
        </w:rPr>
        <w:t xml:space="preserve">ertificado de </w:t>
      </w:r>
      <w:r w:rsidR="00C33855" w:rsidRPr="00A22243">
        <w:rPr>
          <w:lang w:val="es-MX"/>
        </w:rPr>
        <w:t>H</w:t>
      </w:r>
      <w:r w:rsidR="006E3F9E" w:rsidRPr="00A22243">
        <w:rPr>
          <w:lang w:val="es-MX"/>
        </w:rPr>
        <w:t>omologación</w:t>
      </w:r>
      <w:r w:rsidRPr="00A22243">
        <w:rPr>
          <w:lang w:val="es-MX"/>
        </w:rPr>
        <w:t xml:space="preserve">, el </w:t>
      </w:r>
      <w:r w:rsidR="006E3F9E" w:rsidRPr="00A22243">
        <w:rPr>
          <w:lang w:val="es-MX"/>
        </w:rPr>
        <w:t>organismo de certificación</w:t>
      </w:r>
      <w:r w:rsidRPr="00A22243">
        <w:rPr>
          <w:lang w:val="es-MX"/>
        </w:rPr>
        <w:t xml:space="preserve"> </w:t>
      </w:r>
      <w:r w:rsidR="00073286" w:rsidRPr="00A22243">
        <w:rPr>
          <w:lang w:val="es-MX"/>
        </w:rPr>
        <w:t xml:space="preserve">o la unidad de verificación, según corresponda, </w:t>
      </w:r>
      <w:r w:rsidR="006E3F9E" w:rsidRPr="00A22243">
        <w:rPr>
          <w:lang w:val="es-MX"/>
        </w:rPr>
        <w:t xml:space="preserve">debe </w:t>
      </w:r>
      <w:r w:rsidRPr="00A22243">
        <w:rPr>
          <w:lang w:val="es-MX"/>
        </w:rPr>
        <w:t xml:space="preserve">revocar </w:t>
      </w:r>
      <w:r w:rsidR="00C33855" w:rsidRPr="00A22243">
        <w:rPr>
          <w:lang w:val="es-MX"/>
        </w:rPr>
        <w:t xml:space="preserve">el </w:t>
      </w:r>
      <w:r w:rsidR="006E3F9E" w:rsidRPr="00A22243">
        <w:rPr>
          <w:lang w:val="es-MX"/>
        </w:rPr>
        <w:t>certificado de conformidad</w:t>
      </w:r>
      <w:r w:rsidR="008E1F69" w:rsidRPr="00A22243">
        <w:rPr>
          <w:lang w:val="es-MX"/>
        </w:rPr>
        <w:t xml:space="preserve"> </w:t>
      </w:r>
      <w:r w:rsidR="00073286" w:rsidRPr="00A22243">
        <w:rPr>
          <w:lang w:val="es-MX"/>
        </w:rPr>
        <w:t>o</w:t>
      </w:r>
      <w:r w:rsidR="008E1F69" w:rsidRPr="00A22243">
        <w:rPr>
          <w:lang w:val="es-MX"/>
        </w:rPr>
        <w:t xml:space="preserve"> el </w:t>
      </w:r>
      <w:r w:rsidR="006E3F9E" w:rsidRPr="00A22243">
        <w:rPr>
          <w:lang w:val="es-MX"/>
        </w:rPr>
        <w:t>dictamen de inspección</w:t>
      </w:r>
      <w:r w:rsidRPr="00A22243">
        <w:rPr>
          <w:lang w:val="es-MX"/>
        </w:rPr>
        <w:t>,</w:t>
      </w:r>
      <w:r w:rsidR="00073286" w:rsidRPr="00A22243">
        <w:rPr>
          <w:lang w:val="es-MX"/>
        </w:rPr>
        <w:t xml:space="preserve"> respectivamente</w:t>
      </w:r>
      <w:r w:rsidR="001D5A70">
        <w:rPr>
          <w:lang w:val="es-MX"/>
        </w:rPr>
        <w:t>.</w:t>
      </w:r>
      <w:r w:rsidRPr="00A22243">
        <w:rPr>
          <w:lang w:val="es-MX"/>
        </w:rPr>
        <w:t xml:space="preserve"> </w:t>
      </w:r>
      <w:r w:rsidR="00431140" w:rsidRPr="00A22243">
        <w:rPr>
          <w:lang w:val="es-MX"/>
        </w:rPr>
        <w:t>Los Certificados de Homologación revocados serán publicados</w:t>
      </w:r>
      <w:r w:rsidRPr="00A22243">
        <w:rPr>
          <w:lang w:val="es-MX"/>
        </w:rPr>
        <w:t xml:space="preserve"> en </w:t>
      </w:r>
      <w:r w:rsidR="00E0689D" w:rsidRPr="00A22243">
        <w:rPr>
          <w:lang w:val="es-MX"/>
        </w:rPr>
        <w:t>el</w:t>
      </w:r>
      <w:r w:rsidRPr="00A22243">
        <w:rPr>
          <w:lang w:val="es-MX"/>
        </w:rPr>
        <w:t xml:space="preserve"> portal de Internet </w:t>
      </w:r>
      <w:r w:rsidR="00E0689D" w:rsidRPr="00A22243">
        <w:rPr>
          <w:lang w:val="es-MX"/>
        </w:rPr>
        <w:t xml:space="preserve">del Instituto </w:t>
      </w:r>
      <w:r w:rsidRPr="00A22243">
        <w:rPr>
          <w:lang w:val="es-MX"/>
        </w:rPr>
        <w:t xml:space="preserve">a más tardar </w:t>
      </w:r>
      <w:r w:rsidR="00753C69" w:rsidRPr="00A22243">
        <w:rPr>
          <w:lang w:val="es-MX"/>
        </w:rPr>
        <w:t>dos</w:t>
      </w:r>
      <w:r w:rsidRPr="00A22243">
        <w:rPr>
          <w:lang w:val="es-MX"/>
        </w:rPr>
        <w:t xml:space="preserve"> días hábiles posteriores </w:t>
      </w:r>
      <w:r w:rsidR="00DB5591" w:rsidRPr="00A22243">
        <w:rPr>
          <w:lang w:val="es-MX"/>
        </w:rPr>
        <w:t>de</w:t>
      </w:r>
      <w:r w:rsidRPr="00A22243">
        <w:rPr>
          <w:lang w:val="es-MX"/>
        </w:rPr>
        <w:t xml:space="preserve"> que sea informada la revocación.</w:t>
      </w:r>
    </w:p>
    <w:p w14:paraId="7634C10B" w14:textId="3AB15CB5" w:rsidR="00BB40EA" w:rsidRPr="00A22243" w:rsidRDefault="00BB40EA" w:rsidP="003B3ECF">
      <w:pPr>
        <w:rPr>
          <w:lang w:val="es-MX"/>
        </w:rPr>
      </w:pPr>
      <w:r w:rsidRPr="00C1018F">
        <w:rPr>
          <w:lang w:val="es-MX"/>
        </w:rPr>
        <w:lastRenderedPageBreak/>
        <w:t>Asimismo, la revocación del Certificado de Homologación se hará del conocimiento, por parte del Instituto, a la Procuraduría Federal del Consumidor y de la Secretaría de Economía</w:t>
      </w:r>
      <w:r w:rsidR="003074FB" w:rsidRPr="00447E84">
        <w:rPr>
          <w:lang w:val="es-MX"/>
        </w:rPr>
        <w:t>, en un plazo no mayor a tres días hábiles contado</w:t>
      </w:r>
      <w:r w:rsidR="00CC2A7B" w:rsidRPr="00447E84">
        <w:rPr>
          <w:lang w:val="es-MX"/>
        </w:rPr>
        <w:t>s</w:t>
      </w:r>
      <w:r w:rsidR="003074FB" w:rsidRPr="00447E84">
        <w:rPr>
          <w:lang w:val="es-MX"/>
        </w:rPr>
        <w:t xml:space="preserve"> a partir de que se declare la revocación de dicho Certificado de Homologación</w:t>
      </w:r>
      <w:r w:rsidR="003074FB" w:rsidRPr="00C1018F">
        <w:rPr>
          <w:lang w:val="es-MX"/>
        </w:rPr>
        <w:t>,</w:t>
      </w:r>
      <w:r w:rsidRPr="00C1018F">
        <w:rPr>
          <w:lang w:val="es-MX"/>
        </w:rPr>
        <w:t xml:space="preserve"> </w:t>
      </w:r>
      <w:r w:rsidR="00CC2A7B" w:rsidRPr="00C1018F">
        <w:rPr>
          <w:lang w:val="es-MX"/>
        </w:rPr>
        <w:t>lo anterior a efecto de</w:t>
      </w:r>
      <w:r w:rsidR="00671472" w:rsidRPr="00C1018F">
        <w:rPr>
          <w:lang w:val="es-MX"/>
        </w:rPr>
        <w:t xml:space="preserve"> que puedan</w:t>
      </w:r>
      <w:r w:rsidRPr="00C1018F">
        <w:rPr>
          <w:lang w:val="es-MX"/>
        </w:rPr>
        <w:t xml:space="preserve"> exigir el cumplimiento de las Disposiciones Técnicas y Normas Oficiales Mexicanas complementarias en los puntos de venta y entrada al país; así como para los demás efectos conducentes.</w:t>
      </w:r>
    </w:p>
    <w:p w14:paraId="60DEB197" w14:textId="77777777" w:rsidR="00BE45B6" w:rsidRPr="00A22243" w:rsidRDefault="00BE45B6" w:rsidP="00BE45B6">
      <w:pPr>
        <w:pStyle w:val="Ttulo2"/>
        <w:rPr>
          <w:lang w:val="es-MX"/>
        </w:rPr>
      </w:pPr>
      <w:r w:rsidRPr="00A22243">
        <w:rPr>
          <w:lang w:val="es-MX"/>
        </w:rPr>
        <w:t>CAP</w:t>
      </w:r>
      <w:r w:rsidR="009577E4" w:rsidRPr="00A22243">
        <w:rPr>
          <w:lang w:val="es-MX"/>
        </w:rPr>
        <w:t>Í</w:t>
      </w:r>
      <w:r w:rsidRPr="00A22243">
        <w:rPr>
          <w:lang w:val="es-MX"/>
        </w:rPr>
        <w:t xml:space="preserve">TULO </w:t>
      </w:r>
      <w:r w:rsidR="00A07C02" w:rsidRPr="00A22243">
        <w:rPr>
          <w:lang w:val="es-MX"/>
        </w:rPr>
        <w:t>V</w:t>
      </w:r>
    </w:p>
    <w:p w14:paraId="5A4FCB97" w14:textId="77777777" w:rsidR="00BE45B6" w:rsidRPr="00A22243" w:rsidRDefault="00BE45B6" w:rsidP="0073404B">
      <w:pPr>
        <w:spacing w:line="240" w:lineRule="auto"/>
        <w:jc w:val="center"/>
        <w:rPr>
          <w:b/>
          <w:lang w:val="es-MX"/>
        </w:rPr>
      </w:pPr>
      <w:r w:rsidRPr="00A22243">
        <w:rPr>
          <w:b/>
          <w:lang w:val="es-MX"/>
        </w:rPr>
        <w:t xml:space="preserve">PROCEDIMIENTO </w:t>
      </w:r>
      <w:r w:rsidR="006C4322" w:rsidRPr="00A22243">
        <w:rPr>
          <w:b/>
          <w:lang w:val="es-MX"/>
        </w:rPr>
        <w:t>PARA LA</w:t>
      </w:r>
      <w:r w:rsidRPr="00A22243">
        <w:rPr>
          <w:b/>
          <w:lang w:val="es-MX"/>
        </w:rPr>
        <w:t xml:space="preserve"> HOMOLOGACIÓN </w:t>
      </w:r>
      <w:r w:rsidR="006C4322" w:rsidRPr="00A22243">
        <w:rPr>
          <w:b/>
          <w:lang w:val="es-MX"/>
        </w:rPr>
        <w:t>TIPO B</w:t>
      </w:r>
      <w:r w:rsidR="00A91BC3" w:rsidRPr="00A22243">
        <w:rPr>
          <w:b/>
          <w:lang w:val="es-MX"/>
        </w:rPr>
        <w:t>.</w:t>
      </w:r>
    </w:p>
    <w:p w14:paraId="4242429C" w14:textId="30BBC95E" w:rsidR="00693385" w:rsidRPr="00A22243" w:rsidRDefault="00656098" w:rsidP="00F80BF9">
      <w:pPr>
        <w:rPr>
          <w:lang w:val="es-MX"/>
        </w:rPr>
      </w:pPr>
      <w:r w:rsidRPr="00A22243">
        <w:rPr>
          <w:b/>
          <w:lang w:val="es-MX"/>
        </w:rPr>
        <w:t>VIGÉSIMO</w:t>
      </w:r>
      <w:r w:rsidR="006C4322" w:rsidRPr="00A22243">
        <w:rPr>
          <w:b/>
          <w:lang w:val="es-MX"/>
        </w:rPr>
        <w:t>.</w:t>
      </w:r>
      <w:r w:rsidR="00F80BF9" w:rsidRPr="00A22243">
        <w:rPr>
          <w:lang w:val="es-MX"/>
        </w:rPr>
        <w:t xml:space="preserve"> El Instituto </w:t>
      </w:r>
      <w:r w:rsidR="00BE48E6" w:rsidRPr="00A22243">
        <w:rPr>
          <w:lang w:val="es-MX"/>
        </w:rPr>
        <w:t xml:space="preserve">emitirá </w:t>
      </w:r>
      <w:r w:rsidR="00F80BF9" w:rsidRPr="00A22243">
        <w:rPr>
          <w:lang w:val="es-MX"/>
        </w:rPr>
        <w:t xml:space="preserve">el Certificado de Homologación para </w:t>
      </w:r>
      <w:r w:rsidR="00753C69" w:rsidRPr="00A22243">
        <w:rPr>
          <w:lang w:val="es-MX"/>
        </w:rPr>
        <w:t>P</w:t>
      </w:r>
      <w:r w:rsidR="00F80BF9" w:rsidRPr="00A22243">
        <w:rPr>
          <w:lang w:val="es-MX"/>
        </w:rPr>
        <w:t xml:space="preserve">roductos sujetos a la </w:t>
      </w:r>
      <w:r w:rsidR="00BB589A" w:rsidRPr="00A22243">
        <w:rPr>
          <w:lang w:val="es-MX"/>
        </w:rPr>
        <w:t xml:space="preserve">Homologación </w:t>
      </w:r>
      <w:r w:rsidR="00BE48E6" w:rsidRPr="00A22243">
        <w:rPr>
          <w:lang w:val="es-MX"/>
        </w:rPr>
        <w:t>Tipo B</w:t>
      </w:r>
      <w:r w:rsidR="00F80BF9" w:rsidRPr="00A22243">
        <w:rPr>
          <w:lang w:val="es-MX"/>
        </w:rPr>
        <w:t xml:space="preserve">, cuando </w:t>
      </w:r>
      <w:r w:rsidR="00BA788C" w:rsidRPr="00A22243">
        <w:rPr>
          <w:lang w:val="es-MX"/>
        </w:rPr>
        <w:t xml:space="preserve">el Interesado </w:t>
      </w:r>
      <w:r w:rsidR="00BE48E6" w:rsidRPr="00A22243">
        <w:rPr>
          <w:lang w:val="es-MX"/>
        </w:rPr>
        <w:t>demuestre</w:t>
      </w:r>
      <w:r w:rsidR="00BA788C" w:rsidRPr="00A22243">
        <w:rPr>
          <w:lang w:val="es-MX"/>
        </w:rPr>
        <w:t xml:space="preserve"> el</w:t>
      </w:r>
      <w:r w:rsidR="00BE48E6" w:rsidRPr="00A22243">
        <w:rPr>
          <w:lang w:val="es-MX"/>
        </w:rPr>
        <w:t xml:space="preserve"> cumplimiento con</w:t>
      </w:r>
      <w:r w:rsidR="00434CA3" w:rsidRPr="00A22243">
        <w:rPr>
          <w:lang w:val="es-MX"/>
        </w:rPr>
        <w:t xml:space="preserve"> respecto a</w:t>
      </w:r>
      <w:r w:rsidR="000E6269" w:rsidRPr="00A22243">
        <w:rPr>
          <w:lang w:val="es-MX"/>
        </w:rPr>
        <w:t xml:space="preserve"> la siguiente jerarquía de aplicación de normas</w:t>
      </w:r>
      <w:r w:rsidR="00BE48E6" w:rsidRPr="00A22243">
        <w:rPr>
          <w:lang w:val="es-MX"/>
        </w:rPr>
        <w:t>:</w:t>
      </w:r>
    </w:p>
    <w:p w14:paraId="030243F3" w14:textId="77777777" w:rsidR="00693385" w:rsidRPr="00A22243" w:rsidRDefault="00F80BF9" w:rsidP="00540C1F">
      <w:pPr>
        <w:pStyle w:val="Prrafodelista"/>
        <w:numPr>
          <w:ilvl w:val="0"/>
          <w:numId w:val="26"/>
        </w:numPr>
        <w:rPr>
          <w:lang w:val="es-MX"/>
        </w:rPr>
      </w:pPr>
      <w:r w:rsidRPr="00A22243">
        <w:rPr>
          <w:lang w:val="es-MX"/>
        </w:rPr>
        <w:t>Normas Mexicanas</w:t>
      </w:r>
      <w:r w:rsidR="00E54B7E" w:rsidRPr="00A22243">
        <w:rPr>
          <w:lang w:val="es-MX"/>
        </w:rPr>
        <w:t>;</w:t>
      </w:r>
      <w:r w:rsidR="00E50C4E" w:rsidRPr="00A22243">
        <w:rPr>
          <w:lang w:val="es-MX"/>
        </w:rPr>
        <w:t xml:space="preserve"> </w:t>
      </w:r>
    </w:p>
    <w:p w14:paraId="08F57CA0" w14:textId="77777777" w:rsidR="00E31544" w:rsidRPr="00A22243" w:rsidRDefault="00F80BF9" w:rsidP="00540C1F">
      <w:pPr>
        <w:pStyle w:val="Prrafodelista"/>
        <w:numPr>
          <w:ilvl w:val="0"/>
          <w:numId w:val="26"/>
        </w:numPr>
        <w:rPr>
          <w:lang w:val="es-MX"/>
        </w:rPr>
      </w:pPr>
      <w:r w:rsidRPr="00A22243">
        <w:rPr>
          <w:lang w:val="es-MX"/>
        </w:rPr>
        <w:t>Normas y disposiciones técnicas referenciadas en tratados internacionales suscritos y ratificados por nuestro país</w:t>
      </w:r>
      <w:r w:rsidR="00E54B7E" w:rsidRPr="00A22243">
        <w:rPr>
          <w:lang w:val="es-MX"/>
        </w:rPr>
        <w:t>;</w:t>
      </w:r>
      <w:r w:rsidRPr="00A22243">
        <w:rPr>
          <w:lang w:val="es-MX"/>
        </w:rPr>
        <w:t xml:space="preserve"> </w:t>
      </w:r>
    </w:p>
    <w:p w14:paraId="4CBAB435" w14:textId="77777777" w:rsidR="00693385" w:rsidRPr="00A22243" w:rsidRDefault="00F80BF9" w:rsidP="00540C1F">
      <w:pPr>
        <w:pStyle w:val="Prrafodelista"/>
        <w:numPr>
          <w:ilvl w:val="0"/>
          <w:numId w:val="26"/>
        </w:numPr>
        <w:rPr>
          <w:lang w:val="es-MX"/>
        </w:rPr>
      </w:pPr>
      <w:r w:rsidRPr="00A22243">
        <w:rPr>
          <w:lang w:val="es-MX"/>
        </w:rPr>
        <w:t>Normas y disposiciones técnicas emitidas por organismos internacionales de normalización</w:t>
      </w:r>
      <w:r w:rsidR="00CE5FBB" w:rsidRPr="00A22243">
        <w:rPr>
          <w:lang w:val="es-MX"/>
        </w:rPr>
        <w:t>, y</w:t>
      </w:r>
    </w:p>
    <w:p w14:paraId="31A03AEC" w14:textId="77777777" w:rsidR="00693385" w:rsidRPr="00A22243" w:rsidRDefault="00F80BF9" w:rsidP="00540C1F">
      <w:pPr>
        <w:pStyle w:val="Prrafodelista"/>
        <w:numPr>
          <w:ilvl w:val="0"/>
          <w:numId w:val="26"/>
        </w:numPr>
        <w:rPr>
          <w:lang w:val="es-MX"/>
        </w:rPr>
      </w:pPr>
      <w:r w:rsidRPr="00A22243">
        <w:rPr>
          <w:lang w:val="es-MX"/>
        </w:rPr>
        <w:t>Normas y disposiciones técnicas emitidas por entidades reguladoras o de normalización de otros países</w:t>
      </w:r>
      <w:r w:rsidR="00E54B7E" w:rsidRPr="00A22243">
        <w:rPr>
          <w:lang w:val="es-MX"/>
        </w:rPr>
        <w:t>.</w:t>
      </w:r>
    </w:p>
    <w:p w14:paraId="6B014CF1" w14:textId="01151391" w:rsidR="00F80BF9" w:rsidRPr="00A22243" w:rsidRDefault="00853EC1" w:rsidP="00E2282E">
      <w:pPr>
        <w:rPr>
          <w:lang w:val="es-MX"/>
        </w:rPr>
      </w:pPr>
      <w:r w:rsidRPr="00A22243">
        <w:rPr>
          <w:lang w:val="es-MX"/>
        </w:rPr>
        <w:t>El cumplimiento de las normas antes referidas, c</w:t>
      </w:r>
      <w:r w:rsidR="00434CA3" w:rsidRPr="00A22243">
        <w:rPr>
          <w:lang w:val="es-MX"/>
        </w:rPr>
        <w:t>uando sean a</w:t>
      </w:r>
      <w:r w:rsidR="00E54B7E" w:rsidRPr="00A22243">
        <w:rPr>
          <w:lang w:val="es-MX"/>
        </w:rPr>
        <w:t xml:space="preserve">plicables de manera </w:t>
      </w:r>
      <w:r w:rsidR="00434CA3" w:rsidRPr="00A22243">
        <w:rPr>
          <w:lang w:val="es-MX"/>
        </w:rPr>
        <w:t xml:space="preserve">individual o </w:t>
      </w:r>
      <w:r w:rsidR="00E54B7E" w:rsidRPr="00A22243">
        <w:rPr>
          <w:lang w:val="es-MX"/>
        </w:rPr>
        <w:t xml:space="preserve">conjunta, </w:t>
      </w:r>
      <w:r w:rsidRPr="00A22243">
        <w:rPr>
          <w:lang w:val="es-MX"/>
        </w:rPr>
        <w:t xml:space="preserve">se demostrará </w:t>
      </w:r>
      <w:r w:rsidR="00BA788C" w:rsidRPr="00A22243">
        <w:rPr>
          <w:lang w:val="es-MX"/>
        </w:rPr>
        <w:t xml:space="preserve">mediante el correspondiente </w:t>
      </w:r>
      <w:r w:rsidR="00F80BF9" w:rsidRPr="00A22243">
        <w:rPr>
          <w:lang w:val="es-MX"/>
        </w:rPr>
        <w:t xml:space="preserve">Dictamen </w:t>
      </w:r>
      <w:r w:rsidR="00753C69" w:rsidRPr="00A22243">
        <w:rPr>
          <w:lang w:val="es-MX"/>
        </w:rPr>
        <w:t>T</w:t>
      </w:r>
      <w:r w:rsidR="00F80BF9" w:rsidRPr="00A22243">
        <w:rPr>
          <w:lang w:val="es-MX"/>
        </w:rPr>
        <w:t>écnico</w:t>
      </w:r>
      <w:r w:rsidR="00595D51" w:rsidRPr="00A22243">
        <w:rPr>
          <w:lang w:val="es-MX"/>
        </w:rPr>
        <w:t>, de conformidad con el Anexo D de los presentes lineamientos</w:t>
      </w:r>
      <w:r w:rsidR="006F2582" w:rsidRPr="00A22243">
        <w:rPr>
          <w:lang w:val="es-MX"/>
        </w:rPr>
        <w:t xml:space="preserve">, </w:t>
      </w:r>
      <w:r w:rsidR="00BA788C" w:rsidRPr="00A22243">
        <w:rPr>
          <w:lang w:val="es-MX"/>
        </w:rPr>
        <w:t>e</w:t>
      </w:r>
      <w:r w:rsidR="00434CA3" w:rsidRPr="00A22243">
        <w:rPr>
          <w:lang w:val="es-MX"/>
        </w:rPr>
        <w:t xml:space="preserve">mitido por un </w:t>
      </w:r>
      <w:r w:rsidR="00E00638">
        <w:rPr>
          <w:lang w:val="es-MX"/>
        </w:rPr>
        <w:t>p</w:t>
      </w:r>
      <w:r w:rsidR="00434CA3" w:rsidRPr="00A22243">
        <w:rPr>
          <w:lang w:val="es-MX"/>
        </w:rPr>
        <w:t>erito acreditado</w:t>
      </w:r>
      <w:r w:rsidR="00AE68D0" w:rsidRPr="00A22243">
        <w:rPr>
          <w:lang w:val="es-MX"/>
        </w:rPr>
        <w:t xml:space="preserve"> por el Instituto</w:t>
      </w:r>
      <w:r w:rsidR="00BA788C" w:rsidRPr="00A22243">
        <w:rPr>
          <w:lang w:val="es-MX"/>
        </w:rPr>
        <w:t xml:space="preserve">, </w:t>
      </w:r>
      <w:r w:rsidR="001B2CBB" w:rsidRPr="00A22243">
        <w:rPr>
          <w:lang w:val="es-MX"/>
        </w:rPr>
        <w:t xml:space="preserve">de acuerdo con el </w:t>
      </w:r>
      <w:r w:rsidR="00BA788C" w:rsidRPr="00A22243">
        <w:rPr>
          <w:lang w:val="es-MX"/>
        </w:rPr>
        <w:t xml:space="preserve">lineamiento </w:t>
      </w:r>
      <w:r w:rsidR="00753C69" w:rsidRPr="00A22243">
        <w:rPr>
          <w:lang w:val="es-MX"/>
        </w:rPr>
        <w:t>V</w:t>
      </w:r>
      <w:r w:rsidR="00BA788C" w:rsidRPr="00A22243">
        <w:rPr>
          <w:lang w:val="es-MX"/>
        </w:rPr>
        <w:t xml:space="preserve">igésimo </w:t>
      </w:r>
      <w:r w:rsidR="0099406E" w:rsidRPr="00A22243">
        <w:rPr>
          <w:lang w:val="es-MX"/>
        </w:rPr>
        <w:t xml:space="preserve">tercero </w:t>
      </w:r>
      <w:r w:rsidR="001B2CBB" w:rsidRPr="00A22243">
        <w:rPr>
          <w:lang w:val="es-MX"/>
        </w:rPr>
        <w:t>de</w:t>
      </w:r>
      <w:r w:rsidR="006F2582" w:rsidRPr="00A22243">
        <w:rPr>
          <w:lang w:val="es-MX"/>
        </w:rPr>
        <w:t xml:space="preserve"> los presentes lineamientos</w:t>
      </w:r>
      <w:r w:rsidR="00F80BF9" w:rsidRPr="00A22243">
        <w:rPr>
          <w:lang w:val="es-MX"/>
        </w:rPr>
        <w:t>.</w:t>
      </w:r>
    </w:p>
    <w:p w14:paraId="2BF1B842" w14:textId="54E2430A" w:rsidR="00596625" w:rsidRPr="00A22243" w:rsidRDefault="00344EEC" w:rsidP="00596625">
      <w:r w:rsidRPr="00B13E87">
        <w:rPr>
          <w:lang w:val="es-MX"/>
        </w:rPr>
        <w:t>E</w:t>
      </w:r>
      <w:r w:rsidR="00596625" w:rsidRPr="00B13E87">
        <w:rPr>
          <w:lang w:val="es-MX"/>
        </w:rPr>
        <w:t xml:space="preserve">l Instituto implementará y </w:t>
      </w:r>
      <w:r w:rsidR="005808B1" w:rsidRPr="00B13E87">
        <w:rPr>
          <w:lang w:val="es-MX"/>
        </w:rPr>
        <w:t>mantendrá</w:t>
      </w:r>
      <w:r w:rsidR="00596625" w:rsidRPr="00B13E87">
        <w:rPr>
          <w:lang w:val="es-MX"/>
        </w:rPr>
        <w:t xml:space="preserve"> actualizado un catálogo con las normas aplicables a los Producto</w:t>
      </w:r>
      <w:r w:rsidR="00596625" w:rsidRPr="00447E84">
        <w:rPr>
          <w:lang w:val="es-MX"/>
        </w:rPr>
        <w:t>s sujetos a la Homologación Tipo B; observando para ello la clasificación genérica del Anexo B de los presentes lineamientos</w:t>
      </w:r>
      <w:r w:rsidR="005808B1" w:rsidRPr="00447E84">
        <w:rPr>
          <w:lang w:val="es-MX"/>
        </w:rPr>
        <w:t>.</w:t>
      </w:r>
      <w:r w:rsidR="00596625" w:rsidRPr="00447E84">
        <w:rPr>
          <w:lang w:val="es-MX"/>
        </w:rPr>
        <w:t xml:space="preserve"> </w:t>
      </w:r>
      <w:r w:rsidR="005808B1" w:rsidRPr="00447E84">
        <w:rPr>
          <w:lang w:val="es-MX"/>
        </w:rPr>
        <w:t>E</w:t>
      </w:r>
      <w:r w:rsidR="00596625" w:rsidRPr="00447E84">
        <w:rPr>
          <w:lang w:val="es-MX"/>
        </w:rPr>
        <w:t xml:space="preserve">n dicho catálogo </w:t>
      </w:r>
      <w:r w:rsidR="006B4237" w:rsidRPr="00447E84">
        <w:rPr>
          <w:lang w:val="es-MX"/>
        </w:rPr>
        <w:t xml:space="preserve">se </w:t>
      </w:r>
      <w:r w:rsidR="00596625" w:rsidRPr="0052763E">
        <w:rPr>
          <w:lang w:val="es-MX"/>
        </w:rPr>
        <w:t>indicará</w:t>
      </w:r>
      <w:r w:rsidR="00EE516C" w:rsidRPr="0052763E">
        <w:rPr>
          <w:lang w:val="es-MX"/>
        </w:rPr>
        <w:t xml:space="preserve"> la clasificación genérica,</w:t>
      </w:r>
      <w:r w:rsidR="00596625" w:rsidRPr="006F47B0">
        <w:rPr>
          <w:lang w:val="es-MX"/>
        </w:rPr>
        <w:t xml:space="preserve"> las normas aplicables de forma parcial o total</w:t>
      </w:r>
      <w:r w:rsidRPr="006F47B0">
        <w:rPr>
          <w:lang w:val="es-MX"/>
        </w:rPr>
        <w:t xml:space="preserve">, </w:t>
      </w:r>
      <w:r w:rsidRPr="006F47B0">
        <w:rPr>
          <w:lang w:val="es-MX"/>
        </w:rPr>
        <w:lastRenderedPageBreak/>
        <w:t xml:space="preserve">mencionando la banda de frecuencia y </w:t>
      </w:r>
      <w:r w:rsidR="00EE516C" w:rsidRPr="006F47B0">
        <w:rPr>
          <w:lang w:val="es-MX"/>
        </w:rPr>
        <w:t xml:space="preserve">los correspondientes </w:t>
      </w:r>
      <w:r w:rsidRPr="00FC76C3">
        <w:rPr>
          <w:lang w:val="es-MX"/>
        </w:rPr>
        <w:t>requisitos</w:t>
      </w:r>
      <w:r w:rsidR="00EE516C" w:rsidRPr="00FC76C3">
        <w:rPr>
          <w:lang w:val="es-MX"/>
        </w:rPr>
        <w:t>,</w:t>
      </w:r>
      <w:r w:rsidRPr="00FC76C3">
        <w:rPr>
          <w:lang w:val="es-MX"/>
        </w:rPr>
        <w:t xml:space="preserve"> así como la</w:t>
      </w:r>
      <w:r w:rsidR="00FA2B3B" w:rsidRPr="00FC76C3">
        <w:rPr>
          <w:lang w:val="es-MX"/>
        </w:rPr>
        <w:t xml:space="preserve"> vigencia</w:t>
      </w:r>
      <w:r w:rsidR="00596625" w:rsidRPr="00E26167">
        <w:rPr>
          <w:lang w:val="es-MX"/>
        </w:rPr>
        <w:t xml:space="preserve"> </w:t>
      </w:r>
      <w:r w:rsidR="009B1098" w:rsidRPr="00E26167">
        <w:rPr>
          <w:lang w:val="es-MX"/>
        </w:rPr>
        <w:t>de aplicación</w:t>
      </w:r>
      <w:r w:rsidR="00870668" w:rsidRPr="00A22243">
        <w:rPr>
          <w:lang w:val="es-MX"/>
        </w:rPr>
        <w:t xml:space="preserve">; éste </w:t>
      </w:r>
      <w:r w:rsidR="00870668">
        <w:rPr>
          <w:lang w:val="es-MX"/>
        </w:rPr>
        <w:t>estará</w:t>
      </w:r>
      <w:r w:rsidR="00870668" w:rsidRPr="00A22243">
        <w:rPr>
          <w:lang w:val="es-MX"/>
        </w:rPr>
        <w:t xml:space="preserve"> publica</w:t>
      </w:r>
      <w:r w:rsidR="00870668">
        <w:rPr>
          <w:lang w:val="es-MX"/>
        </w:rPr>
        <w:t>do</w:t>
      </w:r>
      <w:r w:rsidR="00870668" w:rsidRPr="00A22243">
        <w:rPr>
          <w:lang w:val="es-MX"/>
        </w:rPr>
        <w:t xml:space="preserve"> en el portal </w:t>
      </w:r>
      <w:r w:rsidR="00EF2257" w:rsidRPr="00434FEF">
        <w:rPr>
          <w:lang w:val="es-MX"/>
        </w:rPr>
        <w:t>de Internet del Instituto para consulta</w:t>
      </w:r>
      <w:r w:rsidR="00AF0272" w:rsidRPr="00D56BB0">
        <w:rPr>
          <w:lang w:val="es-MX"/>
        </w:rPr>
        <w:t xml:space="preserve"> y observancia </w:t>
      </w:r>
      <w:r w:rsidR="00A422BF" w:rsidRPr="00D56BB0">
        <w:rPr>
          <w:lang w:val="es-MX"/>
        </w:rPr>
        <w:t xml:space="preserve">obligatoria </w:t>
      </w:r>
      <w:r w:rsidR="00AF0272" w:rsidRPr="00D51410">
        <w:rPr>
          <w:lang w:val="es-MX"/>
        </w:rPr>
        <w:t xml:space="preserve">de los Peritos </w:t>
      </w:r>
      <w:r w:rsidR="004B532E" w:rsidRPr="005E2882">
        <w:rPr>
          <w:lang w:val="es-MX"/>
        </w:rPr>
        <w:t>durante la elaboración del referido Dictamen Técnico</w:t>
      </w:r>
      <w:r w:rsidR="00596625" w:rsidRPr="00E64360">
        <w:t>.</w:t>
      </w:r>
    </w:p>
    <w:p w14:paraId="73367572" w14:textId="77777777" w:rsidR="00355C0E" w:rsidRPr="00A22243" w:rsidRDefault="00656098" w:rsidP="00355C0E">
      <w:pPr>
        <w:rPr>
          <w:lang w:val="es-MX"/>
        </w:rPr>
      </w:pPr>
      <w:r w:rsidRPr="00A22243">
        <w:rPr>
          <w:b/>
          <w:lang w:val="es-MX"/>
        </w:rPr>
        <w:t>VIGÉSIMO PRIMERO</w:t>
      </w:r>
      <w:r w:rsidR="00355C0E" w:rsidRPr="00A22243">
        <w:rPr>
          <w:b/>
          <w:lang w:val="es-MX"/>
        </w:rPr>
        <w:t xml:space="preserve">. </w:t>
      </w:r>
      <w:r w:rsidR="00355C0E" w:rsidRPr="00A22243">
        <w:rPr>
          <w:lang w:val="es-MX"/>
        </w:rPr>
        <w:t>La documentación, formatos, manuales de usuario</w:t>
      </w:r>
      <w:r w:rsidR="00766F9A" w:rsidRPr="00A22243">
        <w:rPr>
          <w:lang w:val="es-MX"/>
        </w:rPr>
        <w:t>, hojas de datos técnicos</w:t>
      </w:r>
      <w:r w:rsidR="00355C0E" w:rsidRPr="00A22243">
        <w:rPr>
          <w:lang w:val="es-MX"/>
        </w:rPr>
        <w:t xml:space="preserve"> y requisitos necesarios para el trámite de Homologación Tipo B, deben presentarse en idioma español. </w:t>
      </w:r>
    </w:p>
    <w:p w14:paraId="6163CB67" w14:textId="1E56D789" w:rsidR="00044A06" w:rsidRPr="00FE1E34" w:rsidRDefault="00044A06" w:rsidP="00044A06">
      <w:pPr>
        <w:rPr>
          <w:lang w:val="es-MX"/>
        </w:rPr>
      </w:pPr>
      <w:r w:rsidRPr="00FE1E34">
        <w:rPr>
          <w:lang w:val="es-MX"/>
        </w:rPr>
        <w:t>Sin perjuicio de lo anterior, el manual de usuario podrá presentarse además en otro idioma y/o lengua nacional. La documentación técnica requerida, como son los diagramas de bloques o eléctricos, podrá ser presentada en idioma inglés.</w:t>
      </w:r>
    </w:p>
    <w:p w14:paraId="5D67CA5A" w14:textId="77777777" w:rsidR="00F80BF9" w:rsidRPr="00A22243" w:rsidRDefault="00355C0E" w:rsidP="00F80BF9">
      <w:pPr>
        <w:rPr>
          <w:lang w:val="es-MX"/>
        </w:rPr>
      </w:pPr>
      <w:r w:rsidRPr="00A22243">
        <w:rPr>
          <w:b/>
          <w:lang w:val="es-MX"/>
        </w:rPr>
        <w:t>VIGÉSIMO</w:t>
      </w:r>
      <w:r w:rsidR="00656098" w:rsidRPr="00A22243">
        <w:rPr>
          <w:b/>
          <w:lang w:val="es-MX"/>
        </w:rPr>
        <w:t xml:space="preserve"> SEGUNDO</w:t>
      </w:r>
      <w:r w:rsidRPr="00A22243">
        <w:rPr>
          <w:b/>
          <w:lang w:val="es-MX"/>
        </w:rPr>
        <w:t>.</w:t>
      </w:r>
      <w:r w:rsidRPr="00A22243">
        <w:rPr>
          <w:lang w:val="es-MX"/>
        </w:rPr>
        <w:t xml:space="preserve"> El pago de derechos correspondiente al trámite de Homologación Tipo B será a cargo del </w:t>
      </w:r>
      <w:r w:rsidR="00753C69" w:rsidRPr="00A22243">
        <w:rPr>
          <w:lang w:val="es-MX"/>
        </w:rPr>
        <w:t>I</w:t>
      </w:r>
      <w:r w:rsidRPr="00A22243">
        <w:rPr>
          <w:lang w:val="es-MX"/>
        </w:rPr>
        <w:t>nteresado.</w:t>
      </w:r>
    </w:p>
    <w:p w14:paraId="71CAD8D3" w14:textId="7215B8B6" w:rsidR="009A5558" w:rsidRPr="00A22243" w:rsidRDefault="009837D5" w:rsidP="00E54B7E">
      <w:pPr>
        <w:rPr>
          <w:lang w:val="es-MX"/>
        </w:rPr>
      </w:pPr>
      <w:r w:rsidRPr="00A22243">
        <w:rPr>
          <w:b/>
          <w:lang w:val="es-MX"/>
        </w:rPr>
        <w:t xml:space="preserve">VIGÉSIMO </w:t>
      </w:r>
      <w:r w:rsidR="00656098" w:rsidRPr="00A22243">
        <w:rPr>
          <w:b/>
          <w:lang w:val="es-MX"/>
        </w:rPr>
        <w:t>TERCERO</w:t>
      </w:r>
      <w:r w:rsidR="003E1C55" w:rsidRPr="00A22243">
        <w:rPr>
          <w:b/>
          <w:lang w:val="es-MX"/>
        </w:rPr>
        <w:t>.</w:t>
      </w:r>
      <w:r w:rsidR="003E1C55" w:rsidRPr="00A22243">
        <w:rPr>
          <w:lang w:val="es-MX"/>
        </w:rPr>
        <w:t xml:space="preserve"> </w:t>
      </w:r>
      <w:r w:rsidR="00881D3F" w:rsidRPr="00A22243">
        <w:rPr>
          <w:lang w:val="es-MX"/>
        </w:rPr>
        <w:t xml:space="preserve">A efecto de que </w:t>
      </w:r>
      <w:r w:rsidR="00434CA3" w:rsidRPr="00A22243">
        <w:rPr>
          <w:lang w:val="es-MX"/>
        </w:rPr>
        <w:t xml:space="preserve">el </w:t>
      </w:r>
      <w:r w:rsidR="00753C69" w:rsidRPr="00A22243">
        <w:rPr>
          <w:lang w:val="es-MX"/>
        </w:rPr>
        <w:t>I</w:t>
      </w:r>
      <w:r w:rsidR="00881D3F" w:rsidRPr="00A22243">
        <w:rPr>
          <w:lang w:val="es-MX"/>
        </w:rPr>
        <w:t>nteresa</w:t>
      </w:r>
      <w:r w:rsidR="00596BE8" w:rsidRPr="00A22243">
        <w:rPr>
          <w:lang w:val="es-MX"/>
        </w:rPr>
        <w:t>do</w:t>
      </w:r>
      <w:r w:rsidR="00881D3F" w:rsidRPr="00A22243">
        <w:rPr>
          <w:lang w:val="es-MX"/>
        </w:rPr>
        <w:t xml:space="preserve"> </w:t>
      </w:r>
      <w:r w:rsidR="00C443C4" w:rsidRPr="00A22243">
        <w:rPr>
          <w:lang w:val="es-MX"/>
        </w:rPr>
        <w:t>obtenga</w:t>
      </w:r>
      <w:r w:rsidR="00857B32" w:rsidRPr="00A22243">
        <w:rPr>
          <w:lang w:val="es-MX"/>
        </w:rPr>
        <w:t xml:space="preserve"> el </w:t>
      </w:r>
      <w:r w:rsidR="00B26290" w:rsidRPr="00A22243">
        <w:rPr>
          <w:lang w:val="es-MX"/>
        </w:rPr>
        <w:t xml:space="preserve">Dictamen Técnico </w:t>
      </w:r>
      <w:r w:rsidR="00C443C4" w:rsidRPr="00A22243">
        <w:rPr>
          <w:lang w:val="es-MX"/>
        </w:rPr>
        <w:t>por parte de</w:t>
      </w:r>
      <w:r w:rsidR="00201E34" w:rsidRPr="00A22243">
        <w:rPr>
          <w:lang w:val="es-MX"/>
        </w:rPr>
        <w:t xml:space="preserve"> un </w:t>
      </w:r>
      <w:r w:rsidR="00997EBC">
        <w:rPr>
          <w:lang w:val="es-MX"/>
        </w:rPr>
        <w:t>p</w:t>
      </w:r>
      <w:r w:rsidR="00201E34" w:rsidRPr="00A22243">
        <w:rPr>
          <w:lang w:val="es-MX"/>
        </w:rPr>
        <w:t>erito acreditado</w:t>
      </w:r>
      <w:r w:rsidR="008F26E7" w:rsidRPr="00A22243">
        <w:rPr>
          <w:lang w:val="es-MX"/>
        </w:rPr>
        <w:t xml:space="preserve"> por el Instituto</w:t>
      </w:r>
      <w:r w:rsidR="00596BE8" w:rsidRPr="00A22243">
        <w:rPr>
          <w:lang w:val="es-MX"/>
        </w:rPr>
        <w:t>, como requisito</w:t>
      </w:r>
      <w:r w:rsidR="00B26290" w:rsidRPr="00A22243">
        <w:rPr>
          <w:lang w:val="es-MX"/>
        </w:rPr>
        <w:t xml:space="preserve"> para </w:t>
      </w:r>
      <w:r w:rsidR="00596BE8" w:rsidRPr="00A22243">
        <w:rPr>
          <w:lang w:val="es-MX"/>
        </w:rPr>
        <w:t xml:space="preserve">la </w:t>
      </w:r>
      <w:r w:rsidR="00857B32" w:rsidRPr="00A22243">
        <w:rPr>
          <w:lang w:val="es-MX"/>
        </w:rPr>
        <w:t>obten</w:t>
      </w:r>
      <w:r w:rsidR="00596BE8" w:rsidRPr="00A22243">
        <w:rPr>
          <w:lang w:val="es-MX"/>
        </w:rPr>
        <w:t>ción</w:t>
      </w:r>
      <w:r w:rsidR="00857B32" w:rsidRPr="00A22243">
        <w:rPr>
          <w:lang w:val="es-MX"/>
        </w:rPr>
        <w:t xml:space="preserve"> </w:t>
      </w:r>
      <w:r w:rsidR="00E54C90" w:rsidRPr="00A22243">
        <w:rPr>
          <w:lang w:val="es-MX"/>
        </w:rPr>
        <w:t>d</w:t>
      </w:r>
      <w:r w:rsidR="00B26290" w:rsidRPr="00A22243">
        <w:rPr>
          <w:lang w:val="es-MX"/>
        </w:rPr>
        <w:t xml:space="preserve">el </w:t>
      </w:r>
      <w:r w:rsidR="00881D3F" w:rsidRPr="00A22243">
        <w:rPr>
          <w:lang w:val="es-MX"/>
        </w:rPr>
        <w:t>Certificado de Homologación relativo a la Homologación Tipo B</w:t>
      </w:r>
      <w:r w:rsidRPr="00A22243">
        <w:rPr>
          <w:lang w:val="es-MX"/>
        </w:rPr>
        <w:t xml:space="preserve">, </w:t>
      </w:r>
      <w:r w:rsidR="00E54B7E" w:rsidRPr="00A22243">
        <w:rPr>
          <w:lang w:val="es-MX"/>
        </w:rPr>
        <w:t>debe observar el siguiente procedimiento:</w:t>
      </w:r>
    </w:p>
    <w:p w14:paraId="285C63CC" w14:textId="6CF06586" w:rsidR="00870668" w:rsidRPr="00A22243" w:rsidRDefault="00390225" w:rsidP="00870668">
      <w:pPr>
        <w:pStyle w:val="Prrafodelista"/>
        <w:numPr>
          <w:ilvl w:val="0"/>
          <w:numId w:val="4"/>
        </w:numPr>
        <w:ind w:left="709" w:hanging="425"/>
        <w:rPr>
          <w:lang w:val="es-MX"/>
        </w:rPr>
      </w:pPr>
      <w:r w:rsidRPr="00A22243">
        <w:rPr>
          <w:lang w:val="es-MX"/>
        </w:rPr>
        <w:t xml:space="preserve">El Interesado podrá </w:t>
      </w:r>
      <w:r w:rsidR="008A6379" w:rsidRPr="00A22243">
        <w:rPr>
          <w:lang w:val="es-MX"/>
        </w:rPr>
        <w:t>consultar</w:t>
      </w:r>
      <w:r w:rsidRPr="00A22243">
        <w:rPr>
          <w:lang w:val="es-MX"/>
        </w:rPr>
        <w:t xml:space="preserve"> en el portal de </w:t>
      </w:r>
      <w:r w:rsidR="00044A06" w:rsidRPr="00FE1E34">
        <w:rPr>
          <w:lang w:val="es-MX"/>
        </w:rPr>
        <w:t>Internet</w:t>
      </w:r>
      <w:r w:rsidRPr="00A22243">
        <w:rPr>
          <w:lang w:val="es-MX"/>
        </w:rPr>
        <w:t xml:space="preserve"> del Instituto, el registro nacional de </w:t>
      </w:r>
      <w:r w:rsidR="00BC3E40" w:rsidRPr="00A22243">
        <w:rPr>
          <w:lang w:val="es-MX"/>
        </w:rPr>
        <w:t>P</w:t>
      </w:r>
      <w:r w:rsidRPr="00A22243">
        <w:rPr>
          <w:lang w:val="es-MX"/>
        </w:rPr>
        <w:t>eritos</w:t>
      </w:r>
      <w:r w:rsidR="001B5199" w:rsidRPr="00A22243">
        <w:rPr>
          <w:lang w:val="es-MX"/>
        </w:rPr>
        <w:t xml:space="preserve"> acreditados</w:t>
      </w:r>
      <w:r w:rsidR="003A5031" w:rsidRPr="00A22243">
        <w:rPr>
          <w:lang w:val="es-MX"/>
        </w:rPr>
        <w:t xml:space="preserve"> </w:t>
      </w:r>
      <w:r w:rsidR="00296C18" w:rsidRPr="00A22243">
        <w:rPr>
          <w:lang w:val="es-MX"/>
        </w:rPr>
        <w:t xml:space="preserve">por el Instituto </w:t>
      </w:r>
      <w:r w:rsidR="003A5031" w:rsidRPr="00A22243">
        <w:rPr>
          <w:lang w:val="es-MX"/>
        </w:rPr>
        <w:t xml:space="preserve">en materia de telecomunicaciones </w:t>
      </w:r>
      <w:r w:rsidR="00296C18" w:rsidRPr="00A22243">
        <w:rPr>
          <w:lang w:val="es-MX"/>
        </w:rPr>
        <w:t>o</w:t>
      </w:r>
      <w:r w:rsidR="007B4134">
        <w:rPr>
          <w:lang w:val="es-MX"/>
        </w:rPr>
        <w:t xml:space="preserve"> radiodifusión (</w:t>
      </w:r>
      <w:r w:rsidR="007B4134" w:rsidRPr="008528F4">
        <w:rPr>
          <w:lang w:val="es-MX"/>
        </w:rPr>
        <w:t>http://www.ift.org.mx/industria/registro-nacional-de-peritos</w:t>
      </w:r>
      <w:r w:rsidR="007B4134">
        <w:rPr>
          <w:lang w:val="es-MX"/>
        </w:rPr>
        <w:t>),</w:t>
      </w:r>
      <w:r w:rsidR="003A5031" w:rsidRPr="00A22243">
        <w:rPr>
          <w:lang w:val="es-MX"/>
        </w:rPr>
        <w:t xml:space="preserve"> </w:t>
      </w:r>
      <w:r w:rsidR="00044A06" w:rsidRPr="00FE1E34">
        <w:rPr>
          <w:lang w:val="es-MX"/>
        </w:rPr>
        <w:t>en el que se enlistan los peritos que</w:t>
      </w:r>
      <w:r w:rsidRPr="00A22243">
        <w:rPr>
          <w:lang w:val="es-MX"/>
        </w:rPr>
        <w:t xml:space="preserve"> </w:t>
      </w:r>
      <w:r w:rsidR="00765E48" w:rsidRPr="00A22243">
        <w:rPr>
          <w:lang w:val="es-MX"/>
        </w:rPr>
        <w:t>en el que se enlistan los peritos que</w:t>
      </w:r>
      <w:r w:rsidR="003A5031" w:rsidRPr="00A22243">
        <w:rPr>
          <w:lang w:val="es-MX"/>
        </w:rPr>
        <w:t xml:space="preserve"> fungen </w:t>
      </w:r>
      <w:r w:rsidRPr="00A22243">
        <w:rPr>
          <w:lang w:val="es-MX"/>
        </w:rPr>
        <w:t xml:space="preserve">como apoyo </w:t>
      </w:r>
      <w:r w:rsidR="00765E48" w:rsidRPr="00A22243">
        <w:rPr>
          <w:lang w:val="es-MX"/>
        </w:rPr>
        <w:t>en</w:t>
      </w:r>
      <w:r w:rsidRPr="00A22243">
        <w:rPr>
          <w:lang w:val="es-MX"/>
        </w:rPr>
        <w:t xml:space="preserve"> los procedimientos de </w:t>
      </w:r>
      <w:r w:rsidR="00753C69" w:rsidRPr="00A22243">
        <w:rPr>
          <w:lang w:val="es-MX"/>
        </w:rPr>
        <w:t>H</w:t>
      </w:r>
      <w:r w:rsidRPr="00A22243">
        <w:rPr>
          <w:lang w:val="es-MX"/>
        </w:rPr>
        <w:t xml:space="preserve">omologación para la elaboración del Dictamen Técnico </w:t>
      </w:r>
      <w:r w:rsidR="00E54C90" w:rsidRPr="008A5982">
        <w:rPr>
          <w:lang w:val="es-MX"/>
        </w:rPr>
        <w:t>de conformidad con el Anexo D de los presentes lineamientos,</w:t>
      </w:r>
      <w:r w:rsidR="00E54C90" w:rsidRPr="00A22243">
        <w:rPr>
          <w:lang w:val="es-MX"/>
        </w:rPr>
        <w:t xml:space="preserve"> </w:t>
      </w:r>
      <w:r w:rsidRPr="00A22243">
        <w:rPr>
          <w:lang w:val="es-MX"/>
        </w:rPr>
        <w:t>requerido para la Homologación Tipo B. Lo anterior</w:t>
      </w:r>
      <w:r w:rsidR="003A5031" w:rsidRPr="00A22243">
        <w:rPr>
          <w:lang w:val="es-MX"/>
        </w:rPr>
        <w:t>,</w:t>
      </w:r>
      <w:r w:rsidRPr="00A22243">
        <w:rPr>
          <w:lang w:val="es-MX"/>
        </w:rPr>
        <w:t xml:space="preserve"> a efecto </w:t>
      </w:r>
      <w:r w:rsidR="003A5031" w:rsidRPr="00A22243">
        <w:rPr>
          <w:lang w:val="es-MX"/>
        </w:rPr>
        <w:t xml:space="preserve">de </w:t>
      </w:r>
      <w:r w:rsidRPr="00A22243">
        <w:rPr>
          <w:lang w:val="es-MX"/>
        </w:rPr>
        <w:t xml:space="preserve">que el Interesado pueda </w:t>
      </w:r>
      <w:r w:rsidR="003A5031" w:rsidRPr="00A22243">
        <w:rPr>
          <w:lang w:val="es-MX"/>
        </w:rPr>
        <w:t>contratar</w:t>
      </w:r>
      <w:r w:rsidRPr="00A22243">
        <w:rPr>
          <w:lang w:val="es-MX"/>
        </w:rPr>
        <w:t xml:space="preserve"> </w:t>
      </w:r>
      <w:r w:rsidR="003A5031" w:rsidRPr="00A22243">
        <w:rPr>
          <w:lang w:val="es-MX"/>
        </w:rPr>
        <w:t>a</w:t>
      </w:r>
      <w:r w:rsidR="00870668">
        <w:rPr>
          <w:lang w:val="es-MX"/>
        </w:rPr>
        <w:t>l que más le convenga</w:t>
      </w:r>
      <w:r w:rsidR="00870668" w:rsidRPr="00A22243">
        <w:rPr>
          <w:lang w:val="es-MX"/>
        </w:rPr>
        <w:t>.</w:t>
      </w:r>
    </w:p>
    <w:p w14:paraId="5BFFDC64" w14:textId="0CE0E716" w:rsidR="00DF73D0" w:rsidRPr="00A604E6" w:rsidRDefault="00321342" w:rsidP="00DF73D0">
      <w:pPr>
        <w:pStyle w:val="Prrafodelista"/>
        <w:numPr>
          <w:ilvl w:val="0"/>
          <w:numId w:val="4"/>
        </w:numPr>
        <w:ind w:left="709" w:hanging="425"/>
        <w:rPr>
          <w:lang w:val="es-MX"/>
        </w:rPr>
      </w:pPr>
      <w:r w:rsidRPr="00A604E6">
        <w:rPr>
          <w:lang w:val="es-MX"/>
        </w:rPr>
        <w:t>El</w:t>
      </w:r>
      <w:r w:rsidR="003E1C55" w:rsidRPr="00A604E6">
        <w:rPr>
          <w:lang w:val="es-MX"/>
        </w:rPr>
        <w:t xml:space="preserve"> </w:t>
      </w:r>
      <w:r w:rsidR="00486C7F">
        <w:rPr>
          <w:lang w:val="es-MX"/>
        </w:rPr>
        <w:t>p</w:t>
      </w:r>
      <w:r w:rsidR="00D322F4" w:rsidRPr="00A604E6">
        <w:rPr>
          <w:lang w:val="es-MX"/>
        </w:rPr>
        <w:t xml:space="preserve">erito </w:t>
      </w:r>
      <w:r w:rsidR="00A74368" w:rsidRPr="00A604E6">
        <w:rPr>
          <w:lang w:val="es-MX"/>
        </w:rPr>
        <w:t xml:space="preserve">acreditado </w:t>
      </w:r>
      <w:r w:rsidR="000456BD" w:rsidRPr="00A604E6">
        <w:rPr>
          <w:lang w:val="es-MX"/>
        </w:rPr>
        <w:t xml:space="preserve">que haya sido elegido por el Interesado, </w:t>
      </w:r>
      <w:r w:rsidR="003E1C55" w:rsidRPr="00A604E6">
        <w:rPr>
          <w:lang w:val="es-MX"/>
        </w:rPr>
        <w:t>debe informar</w:t>
      </w:r>
      <w:r w:rsidR="000456BD" w:rsidRPr="00A604E6">
        <w:rPr>
          <w:lang w:val="es-MX"/>
        </w:rPr>
        <w:t xml:space="preserve">le </w:t>
      </w:r>
      <w:r w:rsidR="00D322F4" w:rsidRPr="00A604E6">
        <w:rPr>
          <w:lang w:val="es-MX"/>
        </w:rPr>
        <w:t>a</w:t>
      </w:r>
      <w:r w:rsidR="00997EBC" w:rsidRPr="00A604E6">
        <w:rPr>
          <w:lang w:val="es-MX"/>
        </w:rPr>
        <w:t xml:space="preserve"> este</w:t>
      </w:r>
      <w:r w:rsidR="00486C7F">
        <w:rPr>
          <w:lang w:val="es-MX"/>
        </w:rPr>
        <w:t xml:space="preserve"> </w:t>
      </w:r>
      <w:r w:rsidR="003E1C55" w:rsidRPr="00A604E6">
        <w:rPr>
          <w:lang w:val="es-MX"/>
        </w:rPr>
        <w:t>los términos</w:t>
      </w:r>
      <w:r w:rsidR="00216D6E" w:rsidRPr="00A604E6">
        <w:rPr>
          <w:lang w:val="es-MX"/>
        </w:rPr>
        <w:t>,</w:t>
      </w:r>
      <w:r w:rsidR="003E1C55" w:rsidRPr="00A604E6">
        <w:rPr>
          <w:lang w:val="es-MX"/>
        </w:rPr>
        <w:t xml:space="preserve"> condiciones de sus servicios, costos </w:t>
      </w:r>
      <w:r w:rsidR="00A604E6">
        <w:rPr>
          <w:lang w:val="es-MX"/>
        </w:rPr>
        <w:t xml:space="preserve">y </w:t>
      </w:r>
      <w:r w:rsidR="003E1C55" w:rsidRPr="00A604E6">
        <w:rPr>
          <w:lang w:val="es-MX"/>
        </w:rPr>
        <w:t xml:space="preserve">tiempos </w:t>
      </w:r>
      <w:r w:rsidR="00335693" w:rsidRPr="00A604E6">
        <w:rPr>
          <w:lang w:val="es-MX"/>
        </w:rPr>
        <w:t xml:space="preserve">conforme a lo establecido en </w:t>
      </w:r>
      <w:r w:rsidR="00551052" w:rsidRPr="00A604E6">
        <w:rPr>
          <w:lang w:val="es-MX"/>
        </w:rPr>
        <w:t>el lineamiento noveno</w:t>
      </w:r>
      <w:r w:rsidR="00335693" w:rsidRPr="00A604E6">
        <w:rPr>
          <w:lang w:val="es-MX"/>
        </w:rPr>
        <w:t xml:space="preserve"> de</w:t>
      </w:r>
      <w:r w:rsidR="00786BF1" w:rsidRPr="00A604E6">
        <w:rPr>
          <w:lang w:val="es-MX"/>
        </w:rPr>
        <w:t xml:space="preserve"> </w:t>
      </w:r>
      <w:r w:rsidR="00335693" w:rsidRPr="00A604E6">
        <w:rPr>
          <w:lang w:val="es-MX"/>
        </w:rPr>
        <w:t>l</w:t>
      </w:r>
      <w:r w:rsidR="00786BF1" w:rsidRPr="00A604E6">
        <w:rPr>
          <w:lang w:val="es-MX"/>
        </w:rPr>
        <w:t>os</w:t>
      </w:r>
      <w:r w:rsidR="00335693" w:rsidRPr="00A604E6">
        <w:rPr>
          <w:lang w:val="es-MX"/>
        </w:rPr>
        <w:t xml:space="preserve"> presente</w:t>
      </w:r>
      <w:r w:rsidR="00786BF1" w:rsidRPr="00A604E6">
        <w:rPr>
          <w:lang w:val="es-MX"/>
        </w:rPr>
        <w:t>s</w:t>
      </w:r>
      <w:r w:rsidR="00335693" w:rsidRPr="00A604E6">
        <w:rPr>
          <w:lang w:val="es-MX"/>
        </w:rPr>
        <w:t xml:space="preserve"> </w:t>
      </w:r>
      <w:r w:rsidR="00786BF1" w:rsidRPr="00A604E6">
        <w:rPr>
          <w:lang w:val="es-MX"/>
        </w:rPr>
        <w:t>lineamientos</w:t>
      </w:r>
      <w:r w:rsidR="00216D6E" w:rsidRPr="00A604E6">
        <w:rPr>
          <w:lang w:val="es-MX"/>
        </w:rPr>
        <w:t>.</w:t>
      </w:r>
    </w:p>
    <w:p w14:paraId="01B6C58B" w14:textId="0BB03C87" w:rsidR="00AE79E7" w:rsidRPr="00A22243" w:rsidRDefault="00DF73D0" w:rsidP="006C5B74">
      <w:pPr>
        <w:pStyle w:val="Prrafodelista"/>
        <w:ind w:left="709"/>
        <w:rPr>
          <w:lang w:val="es-MX"/>
        </w:rPr>
      </w:pPr>
      <w:r w:rsidRPr="00A604E6">
        <w:rPr>
          <w:lang w:val="es-MX"/>
        </w:rPr>
        <w:lastRenderedPageBreak/>
        <w:t xml:space="preserve">En caso de que el Interesado lo solicite, </w:t>
      </w:r>
      <w:r w:rsidR="00A74368" w:rsidRPr="00A604E6">
        <w:rPr>
          <w:lang w:val="es-MX"/>
        </w:rPr>
        <w:t xml:space="preserve">dicho </w:t>
      </w:r>
      <w:r w:rsidR="00A604E6">
        <w:rPr>
          <w:lang w:val="es-MX"/>
        </w:rPr>
        <w:t>p</w:t>
      </w:r>
      <w:r w:rsidRPr="00A604E6">
        <w:rPr>
          <w:lang w:val="es-MX"/>
        </w:rPr>
        <w:t xml:space="preserve">erito debe entregarle de manera impresa o electrónica un paquete informativo </w:t>
      </w:r>
      <w:r w:rsidR="00600859" w:rsidRPr="00A604E6">
        <w:rPr>
          <w:lang w:val="es-MX"/>
        </w:rPr>
        <w:t>que incluya</w:t>
      </w:r>
      <w:r w:rsidR="00054F0D" w:rsidRPr="00A604E6">
        <w:rPr>
          <w:lang w:val="es-MX"/>
        </w:rPr>
        <w:t>,</w:t>
      </w:r>
      <w:r w:rsidR="00600859" w:rsidRPr="00A604E6">
        <w:rPr>
          <w:lang w:val="es-MX"/>
        </w:rPr>
        <w:t xml:space="preserve"> entre otros</w:t>
      </w:r>
      <w:r w:rsidR="003A5031" w:rsidRPr="00A604E6">
        <w:rPr>
          <w:lang w:val="es-MX"/>
        </w:rPr>
        <w:t>,</w:t>
      </w:r>
      <w:r w:rsidRPr="00A604E6">
        <w:rPr>
          <w:lang w:val="es-MX"/>
        </w:rPr>
        <w:t xml:space="preserve"> los formatos</w:t>
      </w:r>
      <w:r w:rsidR="00054F0D" w:rsidRPr="00A604E6">
        <w:rPr>
          <w:lang w:val="es-MX"/>
        </w:rPr>
        <w:t xml:space="preserve"> </w:t>
      </w:r>
      <w:r w:rsidR="0033754E" w:rsidRPr="00A604E6">
        <w:rPr>
          <w:lang w:val="es-MX"/>
        </w:rPr>
        <w:t xml:space="preserve">y la documentación </w:t>
      </w:r>
      <w:r w:rsidR="00054F0D" w:rsidRPr="00A604E6">
        <w:rPr>
          <w:lang w:val="es-MX"/>
        </w:rPr>
        <w:t>que se requiera</w:t>
      </w:r>
      <w:r w:rsidR="0033754E" w:rsidRPr="00A604E6">
        <w:rPr>
          <w:lang w:val="es-MX"/>
        </w:rPr>
        <w:t xml:space="preserve"> para la obtención del Dictamen Técnico, así como</w:t>
      </w:r>
      <w:r w:rsidRPr="00A604E6">
        <w:rPr>
          <w:lang w:val="es-MX"/>
        </w:rPr>
        <w:t xml:space="preserve"> </w:t>
      </w:r>
      <w:r w:rsidR="00B95D57" w:rsidRPr="00A604E6">
        <w:rPr>
          <w:lang w:val="es-MX"/>
        </w:rPr>
        <w:t xml:space="preserve">el contrato de prestación </w:t>
      </w:r>
      <w:r w:rsidR="00870668" w:rsidRPr="00A22243">
        <w:rPr>
          <w:lang w:val="es-MX"/>
        </w:rPr>
        <w:t>servicios,</w:t>
      </w:r>
      <w:r w:rsidR="00054F0D" w:rsidRPr="00A604E6">
        <w:rPr>
          <w:lang w:val="es-MX"/>
        </w:rPr>
        <w:t xml:space="preserve"> el cual</w:t>
      </w:r>
      <w:r w:rsidR="00600859" w:rsidRPr="00A604E6">
        <w:rPr>
          <w:lang w:val="es-MX"/>
        </w:rPr>
        <w:t xml:space="preserve"> </w:t>
      </w:r>
      <w:r w:rsidRPr="00A604E6">
        <w:rPr>
          <w:lang w:val="es-MX"/>
        </w:rPr>
        <w:t xml:space="preserve">debe describir cuando menos las condiciones contractuales y de confidencialidad bajo las que presta el referido </w:t>
      </w:r>
      <w:r w:rsidR="00044A06" w:rsidRPr="00FE1E34">
        <w:rPr>
          <w:lang w:val="es-MX"/>
        </w:rPr>
        <w:t>servicio.</w:t>
      </w:r>
    </w:p>
    <w:p w14:paraId="5BC51779" w14:textId="77777777" w:rsidR="000515CB" w:rsidRPr="00A22243" w:rsidRDefault="00434CA3" w:rsidP="00AF786C">
      <w:pPr>
        <w:pStyle w:val="Prrafodelista"/>
        <w:numPr>
          <w:ilvl w:val="0"/>
          <w:numId w:val="4"/>
        </w:numPr>
        <w:ind w:left="709" w:hanging="425"/>
        <w:rPr>
          <w:lang w:val="es-MX"/>
        </w:rPr>
      </w:pPr>
      <w:r w:rsidRPr="00A22243">
        <w:rPr>
          <w:lang w:val="es-MX"/>
        </w:rPr>
        <w:t xml:space="preserve">Previa celebración de contrato, </w:t>
      </w:r>
      <w:r w:rsidR="006C5B74" w:rsidRPr="00A22243">
        <w:rPr>
          <w:lang w:val="es-MX"/>
        </w:rPr>
        <w:t>e</w:t>
      </w:r>
      <w:r w:rsidR="00600859" w:rsidRPr="00A22243">
        <w:rPr>
          <w:lang w:val="es-MX"/>
        </w:rPr>
        <w:t xml:space="preserve">l </w:t>
      </w:r>
      <w:r w:rsidR="003A5031" w:rsidRPr="00A22243">
        <w:rPr>
          <w:lang w:val="es-MX"/>
        </w:rPr>
        <w:t>I</w:t>
      </w:r>
      <w:r w:rsidR="00600859" w:rsidRPr="00A22243">
        <w:rPr>
          <w:lang w:val="es-MX"/>
        </w:rPr>
        <w:t xml:space="preserve">nteresado debe solicitar por medios impresos o electrónicos al </w:t>
      </w:r>
      <w:r w:rsidR="00BC3E40" w:rsidRPr="00A22243">
        <w:rPr>
          <w:lang w:val="es-MX"/>
        </w:rPr>
        <w:t>P</w:t>
      </w:r>
      <w:r w:rsidR="00600859" w:rsidRPr="00A22243">
        <w:rPr>
          <w:lang w:val="es-MX"/>
        </w:rPr>
        <w:t xml:space="preserve">erito acreditado el correspondiente Dictamen Técnico del </w:t>
      </w:r>
      <w:r w:rsidR="003B7042" w:rsidRPr="00A22243">
        <w:rPr>
          <w:lang w:val="es-MX"/>
        </w:rPr>
        <w:t>P</w:t>
      </w:r>
      <w:r w:rsidR="00600859" w:rsidRPr="00A22243">
        <w:rPr>
          <w:lang w:val="es-MX"/>
        </w:rPr>
        <w:t>roducto</w:t>
      </w:r>
      <w:r w:rsidR="00997317" w:rsidRPr="00A22243">
        <w:rPr>
          <w:lang w:val="es-MX"/>
        </w:rPr>
        <w:t xml:space="preserve"> de conformidad con el Anexo D de los presentes lineamientos</w:t>
      </w:r>
      <w:r w:rsidR="00A03915" w:rsidRPr="00A22243">
        <w:rPr>
          <w:lang w:val="es-MX"/>
        </w:rPr>
        <w:t>;</w:t>
      </w:r>
      <w:r w:rsidRPr="00A22243">
        <w:rPr>
          <w:lang w:val="es-MX"/>
        </w:rPr>
        <w:t xml:space="preserve"> </w:t>
      </w:r>
    </w:p>
    <w:p w14:paraId="33225CB8" w14:textId="3D83C6C0" w:rsidR="00B95DAC" w:rsidRPr="00A22243" w:rsidRDefault="00600859" w:rsidP="007315C8">
      <w:pPr>
        <w:pStyle w:val="Prrafodelista"/>
        <w:numPr>
          <w:ilvl w:val="0"/>
          <w:numId w:val="4"/>
        </w:numPr>
        <w:ind w:left="709" w:hanging="425"/>
        <w:rPr>
          <w:lang w:val="es-MX"/>
        </w:rPr>
      </w:pPr>
      <w:r w:rsidRPr="00A22243">
        <w:rPr>
          <w:lang w:val="es-MX"/>
        </w:rPr>
        <w:t xml:space="preserve">Cuando las solicitudes de los </w:t>
      </w:r>
      <w:r w:rsidR="003B7042" w:rsidRPr="00A22243">
        <w:rPr>
          <w:lang w:val="es-MX"/>
        </w:rPr>
        <w:t>I</w:t>
      </w:r>
      <w:r w:rsidRPr="00A22243">
        <w:rPr>
          <w:lang w:val="es-MX"/>
        </w:rPr>
        <w:t xml:space="preserve">nteresados no cumplan con los requisitos o no se acompañe </w:t>
      </w:r>
      <w:r w:rsidR="00D322F4" w:rsidRPr="00A22243">
        <w:rPr>
          <w:lang w:val="es-MX"/>
        </w:rPr>
        <w:t xml:space="preserve">de </w:t>
      </w:r>
      <w:r w:rsidRPr="00A22243">
        <w:rPr>
          <w:lang w:val="es-MX"/>
        </w:rPr>
        <w:t>la i</w:t>
      </w:r>
      <w:r w:rsidR="00434CA3" w:rsidRPr="00A22243">
        <w:rPr>
          <w:lang w:val="es-MX"/>
        </w:rPr>
        <w:t xml:space="preserve">nformación correspondiente, el </w:t>
      </w:r>
      <w:r w:rsidR="00A604E6">
        <w:rPr>
          <w:lang w:val="es-MX"/>
        </w:rPr>
        <w:t>p</w:t>
      </w:r>
      <w:r w:rsidRPr="00A22243">
        <w:rPr>
          <w:lang w:val="es-MX"/>
        </w:rPr>
        <w:t xml:space="preserve">erito acreditado debe solicitar al </w:t>
      </w:r>
      <w:r w:rsidR="003B7042" w:rsidRPr="00A22243">
        <w:rPr>
          <w:lang w:val="es-MX"/>
        </w:rPr>
        <w:t>I</w:t>
      </w:r>
      <w:r w:rsidRPr="00A22243">
        <w:rPr>
          <w:lang w:val="es-MX"/>
        </w:rPr>
        <w:t xml:space="preserve">nteresado, por escrito y por una sola vez, que subsane la omisión dentro de un plazo </w:t>
      </w:r>
      <w:r w:rsidR="000515CB" w:rsidRPr="00A22243">
        <w:rPr>
          <w:lang w:val="es-MX"/>
        </w:rPr>
        <w:t>no mayor</w:t>
      </w:r>
      <w:r w:rsidRPr="00A22243">
        <w:rPr>
          <w:lang w:val="es-MX"/>
        </w:rPr>
        <w:t xml:space="preserve"> a </w:t>
      </w:r>
      <w:r w:rsidR="003B7042" w:rsidRPr="00A22243">
        <w:rPr>
          <w:lang w:val="es-MX"/>
        </w:rPr>
        <w:t>cinco</w:t>
      </w:r>
      <w:r w:rsidRPr="00A22243">
        <w:rPr>
          <w:lang w:val="es-MX"/>
        </w:rPr>
        <w:t xml:space="preserve"> días hábiles, contados a partir del día hábil siguiente a la fecha en que </w:t>
      </w:r>
      <w:r w:rsidR="00D90EE8" w:rsidRPr="00A22243">
        <w:rPr>
          <w:lang w:val="es-MX"/>
        </w:rPr>
        <w:t xml:space="preserve">reciba </w:t>
      </w:r>
      <w:r w:rsidRPr="00A22243">
        <w:rPr>
          <w:lang w:val="es-MX"/>
        </w:rPr>
        <w:t>dich</w:t>
      </w:r>
      <w:r w:rsidR="00D90EE8" w:rsidRPr="00A22243">
        <w:rPr>
          <w:lang w:val="es-MX"/>
        </w:rPr>
        <w:t>a</w:t>
      </w:r>
      <w:r w:rsidRPr="00A22243">
        <w:rPr>
          <w:lang w:val="es-MX"/>
        </w:rPr>
        <w:t xml:space="preserve"> </w:t>
      </w:r>
      <w:r w:rsidR="00D90EE8" w:rsidRPr="00A22243">
        <w:rPr>
          <w:lang w:val="es-MX"/>
        </w:rPr>
        <w:t>solicitud</w:t>
      </w:r>
      <w:r w:rsidRPr="00A22243">
        <w:rPr>
          <w:lang w:val="es-MX"/>
        </w:rPr>
        <w:t>;</w:t>
      </w:r>
    </w:p>
    <w:p w14:paraId="484BCE91" w14:textId="77777777" w:rsidR="00B95DAC" w:rsidRPr="00A22243" w:rsidRDefault="00B95DAC" w:rsidP="00D754BE">
      <w:pPr>
        <w:pStyle w:val="Prrafodelista"/>
        <w:numPr>
          <w:ilvl w:val="0"/>
          <w:numId w:val="4"/>
        </w:numPr>
        <w:ind w:left="709" w:hanging="425"/>
        <w:rPr>
          <w:b/>
          <w:lang w:val="es-MX"/>
        </w:rPr>
      </w:pPr>
      <w:r w:rsidRPr="00A22243">
        <w:rPr>
          <w:lang w:val="es-MX"/>
        </w:rPr>
        <w:t xml:space="preserve">El Dictamen Técnico únicamente lo otorgará el </w:t>
      </w:r>
      <w:r w:rsidR="00BC3E40" w:rsidRPr="00A22243">
        <w:rPr>
          <w:lang w:val="es-MX"/>
        </w:rPr>
        <w:t>P</w:t>
      </w:r>
      <w:r w:rsidRPr="00A22243">
        <w:rPr>
          <w:lang w:val="es-MX"/>
        </w:rPr>
        <w:t>erito</w:t>
      </w:r>
      <w:r w:rsidR="00D322F4" w:rsidRPr="00A22243">
        <w:rPr>
          <w:lang w:val="es-MX"/>
        </w:rPr>
        <w:t xml:space="preserve"> acreditado</w:t>
      </w:r>
      <w:r w:rsidR="00A013C2" w:rsidRPr="00A22243">
        <w:rPr>
          <w:lang w:val="es-MX"/>
        </w:rPr>
        <w:t xml:space="preserve"> </w:t>
      </w:r>
      <w:r w:rsidRPr="00A22243">
        <w:rPr>
          <w:lang w:val="es-MX"/>
        </w:rPr>
        <w:t xml:space="preserve">al modelo del </w:t>
      </w:r>
      <w:r w:rsidR="003B7042" w:rsidRPr="00A22243">
        <w:rPr>
          <w:lang w:val="es-MX"/>
        </w:rPr>
        <w:t>P</w:t>
      </w:r>
      <w:r w:rsidRPr="00A22243">
        <w:rPr>
          <w:lang w:val="es-MX"/>
        </w:rPr>
        <w:t>roducto</w:t>
      </w:r>
      <w:r w:rsidR="00A03915" w:rsidRPr="00A22243">
        <w:rPr>
          <w:lang w:val="es-MX"/>
        </w:rPr>
        <w:t>;</w:t>
      </w:r>
    </w:p>
    <w:p w14:paraId="1F4074B5" w14:textId="3914FFAD" w:rsidR="00640178" w:rsidRPr="00A22243" w:rsidRDefault="002C2949" w:rsidP="00764502">
      <w:pPr>
        <w:pStyle w:val="Prrafodelista"/>
        <w:numPr>
          <w:ilvl w:val="0"/>
          <w:numId w:val="4"/>
        </w:numPr>
        <w:ind w:left="709" w:hanging="425"/>
        <w:rPr>
          <w:lang w:val="es-MX"/>
        </w:rPr>
      </w:pPr>
      <w:r w:rsidRPr="00A22243">
        <w:rPr>
          <w:lang w:val="es-MX"/>
        </w:rPr>
        <w:t>El</w:t>
      </w:r>
      <w:r w:rsidR="00D2248D" w:rsidRPr="00A22243">
        <w:rPr>
          <w:lang w:val="es-MX"/>
        </w:rPr>
        <w:t xml:space="preserve"> </w:t>
      </w:r>
      <w:r w:rsidR="00A604E6">
        <w:rPr>
          <w:lang w:val="es-MX"/>
        </w:rPr>
        <w:t>p</w:t>
      </w:r>
      <w:r w:rsidRPr="00A22243">
        <w:rPr>
          <w:lang w:val="es-MX"/>
        </w:rPr>
        <w:t xml:space="preserve">erito acreditado </w:t>
      </w:r>
      <w:r w:rsidR="00D2248D" w:rsidRPr="00A22243">
        <w:rPr>
          <w:lang w:val="es-MX"/>
        </w:rPr>
        <w:t>debe</w:t>
      </w:r>
      <w:r w:rsidR="00E63FCD" w:rsidRPr="00A22243">
        <w:rPr>
          <w:lang w:val="es-MX"/>
        </w:rPr>
        <w:t xml:space="preserve"> </w:t>
      </w:r>
      <w:r w:rsidR="00B26290" w:rsidRPr="00A22243">
        <w:rPr>
          <w:lang w:val="es-MX"/>
        </w:rPr>
        <w:t>verificar</w:t>
      </w:r>
      <w:r w:rsidR="00144EA8" w:rsidRPr="00A22243">
        <w:t xml:space="preserve"> la precisión de los datos técnicos empleados</w:t>
      </w:r>
      <w:r w:rsidRPr="00A22243">
        <w:rPr>
          <w:lang w:val="es-MX"/>
        </w:rPr>
        <w:t xml:space="preserve"> para </w:t>
      </w:r>
      <w:r w:rsidR="006B3485" w:rsidRPr="00A22243">
        <w:rPr>
          <w:lang w:val="es-MX"/>
        </w:rPr>
        <w:t xml:space="preserve">el </w:t>
      </w:r>
      <w:r w:rsidRPr="00A22243">
        <w:rPr>
          <w:lang w:val="es-MX"/>
        </w:rPr>
        <w:t>correspondiente Dictamen Técnico</w:t>
      </w:r>
      <w:r w:rsidR="00997317" w:rsidRPr="00A22243">
        <w:rPr>
          <w:lang w:val="es-MX"/>
        </w:rPr>
        <w:t xml:space="preserve"> de conformidad con el Anexo D de los presentes lineamientos</w:t>
      </w:r>
      <w:r w:rsidR="00683386" w:rsidRPr="00A22243">
        <w:rPr>
          <w:lang w:val="es-MX"/>
        </w:rPr>
        <w:t xml:space="preserve">; </w:t>
      </w:r>
      <w:r w:rsidR="00E63FCD" w:rsidRPr="00A22243">
        <w:rPr>
          <w:lang w:val="es-MX"/>
        </w:rPr>
        <w:t xml:space="preserve">a efecto de evaluar </w:t>
      </w:r>
      <w:r w:rsidRPr="00A22243">
        <w:rPr>
          <w:lang w:val="es-MX"/>
        </w:rPr>
        <w:t xml:space="preserve">el cumplimiento </w:t>
      </w:r>
      <w:r w:rsidR="00E63FCD" w:rsidRPr="00A22243">
        <w:rPr>
          <w:lang w:val="es-MX"/>
        </w:rPr>
        <w:t>de</w:t>
      </w:r>
      <w:r w:rsidR="0009521B" w:rsidRPr="00A22243">
        <w:rPr>
          <w:lang w:val="es-MX"/>
        </w:rPr>
        <w:t xml:space="preserve">l </w:t>
      </w:r>
      <w:r w:rsidR="003B7042" w:rsidRPr="00A22243">
        <w:rPr>
          <w:lang w:val="es-MX"/>
        </w:rPr>
        <w:t>P</w:t>
      </w:r>
      <w:r w:rsidR="0009521B" w:rsidRPr="00A22243">
        <w:rPr>
          <w:lang w:val="es-MX"/>
        </w:rPr>
        <w:t xml:space="preserve">roducto </w:t>
      </w:r>
      <w:r w:rsidR="00E63FCD" w:rsidRPr="00A22243">
        <w:rPr>
          <w:lang w:val="es-MX"/>
        </w:rPr>
        <w:t>con respecto a</w:t>
      </w:r>
      <w:r w:rsidR="00C107EC" w:rsidRPr="00A22243">
        <w:rPr>
          <w:lang w:val="es-MX"/>
        </w:rPr>
        <w:t xml:space="preserve"> los requisitos </w:t>
      </w:r>
      <w:r w:rsidR="00090A1C" w:rsidRPr="00A22243">
        <w:rPr>
          <w:lang w:val="es-MX"/>
        </w:rPr>
        <w:t>de</w:t>
      </w:r>
      <w:r w:rsidR="00786BF1" w:rsidRPr="00A22243">
        <w:rPr>
          <w:lang w:val="es-MX"/>
        </w:rPr>
        <w:t xml:space="preserve"> las normas </w:t>
      </w:r>
      <w:r w:rsidR="0050525D" w:rsidRPr="00A22243">
        <w:rPr>
          <w:lang w:val="es-MX"/>
        </w:rPr>
        <w:t xml:space="preserve">a que se refiere </w:t>
      </w:r>
      <w:r w:rsidR="00786BF1" w:rsidRPr="00A22243">
        <w:rPr>
          <w:lang w:val="es-MX"/>
        </w:rPr>
        <w:t xml:space="preserve">el </w:t>
      </w:r>
      <w:r w:rsidR="00090A1C" w:rsidRPr="00A22243">
        <w:rPr>
          <w:lang w:val="es-MX"/>
        </w:rPr>
        <w:t xml:space="preserve">lineamiento </w:t>
      </w:r>
      <w:r w:rsidR="0099406E" w:rsidRPr="00A22243">
        <w:rPr>
          <w:lang w:val="es-MX"/>
        </w:rPr>
        <w:t>Vigésimo</w:t>
      </w:r>
      <w:r w:rsidR="00786BF1" w:rsidRPr="00A22243">
        <w:rPr>
          <w:lang w:val="es-MX"/>
        </w:rPr>
        <w:t xml:space="preserve"> de los presentes lineamientos</w:t>
      </w:r>
      <w:r w:rsidR="00E63FCD" w:rsidRPr="00A22243">
        <w:rPr>
          <w:lang w:val="es-MX"/>
        </w:rPr>
        <w:t>.</w:t>
      </w:r>
      <w:r w:rsidR="00640178" w:rsidRPr="00A22243">
        <w:rPr>
          <w:lang w:val="es-MX"/>
        </w:rPr>
        <w:t xml:space="preserve"> </w:t>
      </w:r>
    </w:p>
    <w:p w14:paraId="06CA0A0A" w14:textId="2C951548" w:rsidR="00F54F02" w:rsidRPr="00A22243" w:rsidRDefault="0040351B" w:rsidP="00764502">
      <w:pPr>
        <w:pStyle w:val="Prrafodelista"/>
        <w:ind w:left="709" w:hanging="1"/>
        <w:rPr>
          <w:lang w:val="es-MX"/>
        </w:rPr>
      </w:pPr>
      <w:r w:rsidRPr="00A22243">
        <w:rPr>
          <w:lang w:val="es-MX"/>
        </w:rPr>
        <w:t xml:space="preserve">Una vez que el </w:t>
      </w:r>
      <w:r w:rsidR="00486C7F">
        <w:rPr>
          <w:lang w:val="es-MX"/>
        </w:rPr>
        <w:t>p</w:t>
      </w:r>
      <w:r w:rsidRPr="00A22243">
        <w:rPr>
          <w:lang w:val="es-MX"/>
        </w:rPr>
        <w:t xml:space="preserve">erito acreditado concluya </w:t>
      </w:r>
      <w:r w:rsidR="00144EA8" w:rsidRPr="00A22243">
        <w:rPr>
          <w:lang w:val="es-MX"/>
        </w:rPr>
        <w:t>la mencionada</w:t>
      </w:r>
      <w:r w:rsidRPr="00A22243">
        <w:rPr>
          <w:lang w:val="es-MX"/>
        </w:rPr>
        <w:t xml:space="preserve"> </w:t>
      </w:r>
      <w:r w:rsidR="00144EA8" w:rsidRPr="00A22243">
        <w:t>verificación de la precisión de los datos técnicos empleados</w:t>
      </w:r>
      <w:r w:rsidRPr="00A22243">
        <w:rPr>
          <w:lang w:val="es-MX"/>
        </w:rPr>
        <w:t xml:space="preserve">, </w:t>
      </w:r>
      <w:r w:rsidR="00DC280D" w:rsidRPr="00A22243">
        <w:rPr>
          <w:lang w:val="es-MX"/>
        </w:rPr>
        <w:t>emitirá</w:t>
      </w:r>
      <w:r w:rsidRPr="00A22243">
        <w:rPr>
          <w:lang w:val="es-MX"/>
        </w:rPr>
        <w:t xml:space="preserve"> el Dictamen Técnico</w:t>
      </w:r>
      <w:r w:rsidR="00DC280D" w:rsidRPr="00A22243">
        <w:rPr>
          <w:lang w:val="es-MX"/>
        </w:rPr>
        <w:t xml:space="preserve"> correspondiente</w:t>
      </w:r>
      <w:r w:rsidR="006B3485" w:rsidRPr="00A22243">
        <w:rPr>
          <w:lang w:val="es-MX"/>
        </w:rPr>
        <w:t>, de acuerdo con el Anexo D</w:t>
      </w:r>
      <w:r w:rsidR="00DC280D" w:rsidRPr="00A22243">
        <w:rPr>
          <w:lang w:val="es-MX"/>
        </w:rPr>
        <w:t xml:space="preserve"> del presente ordenamiento</w:t>
      </w:r>
      <w:r w:rsidR="006B3485" w:rsidRPr="00A22243">
        <w:rPr>
          <w:lang w:val="es-MX"/>
        </w:rPr>
        <w:t>,</w:t>
      </w:r>
      <w:r w:rsidR="00C107EC" w:rsidRPr="00A22243">
        <w:rPr>
          <w:lang w:val="es-MX"/>
        </w:rPr>
        <w:t xml:space="preserve"> </w:t>
      </w:r>
      <w:r w:rsidRPr="00A22243">
        <w:rPr>
          <w:lang w:val="es-MX"/>
        </w:rPr>
        <w:t>debe emitirlo</w:t>
      </w:r>
      <w:r w:rsidR="00380EF4" w:rsidRPr="00A22243">
        <w:rPr>
          <w:lang w:val="es-MX"/>
        </w:rPr>
        <w:t xml:space="preserve"> en formato digital y </w:t>
      </w:r>
      <w:r w:rsidR="00CE4689" w:rsidRPr="00A22243">
        <w:rPr>
          <w:lang w:val="es-MX"/>
        </w:rPr>
        <w:t xml:space="preserve">utilizando la </w:t>
      </w:r>
      <w:r w:rsidR="00380EF4" w:rsidRPr="00A22243">
        <w:rPr>
          <w:lang w:val="es-MX"/>
        </w:rPr>
        <w:t>firma electrónica</w:t>
      </w:r>
      <w:r w:rsidR="00CE4689" w:rsidRPr="00A22243">
        <w:rPr>
          <w:lang w:val="es-MX"/>
        </w:rPr>
        <w:t xml:space="preserve"> avanzada</w:t>
      </w:r>
      <w:r w:rsidR="00380EF4" w:rsidRPr="00A22243">
        <w:t xml:space="preserve"> </w:t>
      </w:r>
      <w:r w:rsidR="00380EF4" w:rsidRPr="00A22243">
        <w:rPr>
          <w:lang w:val="es-MX"/>
        </w:rPr>
        <w:t>en sustitución de la firma autógrafa, empleando los medios de identificación electrónica conforme a l</w:t>
      </w:r>
      <w:r w:rsidR="005C3770" w:rsidRPr="00A22243">
        <w:rPr>
          <w:lang w:val="es-MX"/>
        </w:rPr>
        <w:t>a</w:t>
      </w:r>
      <w:r w:rsidR="00380EF4" w:rsidRPr="00A22243">
        <w:rPr>
          <w:lang w:val="es-MX"/>
        </w:rPr>
        <w:t xml:space="preserve"> </w:t>
      </w:r>
      <w:r w:rsidR="005C3770" w:rsidRPr="00A22243">
        <w:rPr>
          <w:lang w:val="es-MX"/>
        </w:rPr>
        <w:t>normatividad</w:t>
      </w:r>
      <w:r w:rsidR="00380EF4" w:rsidRPr="00A22243">
        <w:rPr>
          <w:lang w:val="es-MX"/>
        </w:rPr>
        <w:t xml:space="preserve"> aplicable</w:t>
      </w:r>
      <w:r w:rsidR="00DC280D" w:rsidRPr="00A22243">
        <w:rPr>
          <w:lang w:val="es-MX"/>
        </w:rPr>
        <w:t xml:space="preserve">. </w:t>
      </w:r>
    </w:p>
    <w:p w14:paraId="0FEFE3A6" w14:textId="77777777" w:rsidR="00B26290" w:rsidRPr="00A22243" w:rsidRDefault="00F54F02" w:rsidP="00764502">
      <w:pPr>
        <w:pStyle w:val="Prrafodelista"/>
        <w:ind w:left="709" w:hanging="1"/>
        <w:rPr>
          <w:lang w:val="es-MX"/>
        </w:rPr>
      </w:pPr>
      <w:r w:rsidRPr="00A22243">
        <w:rPr>
          <w:lang w:val="es-MX"/>
        </w:rPr>
        <w:t xml:space="preserve">El </w:t>
      </w:r>
      <w:r w:rsidR="00BC3E40" w:rsidRPr="00A22243">
        <w:rPr>
          <w:lang w:val="es-MX"/>
        </w:rPr>
        <w:t>P</w:t>
      </w:r>
      <w:r w:rsidRPr="00A22243">
        <w:rPr>
          <w:lang w:val="es-MX"/>
        </w:rPr>
        <w:t>erito acreditado debe enviar el referido Dictamen Técnico</w:t>
      </w:r>
      <w:r w:rsidR="00035AD4" w:rsidRPr="00A22243">
        <w:rPr>
          <w:lang w:val="es-MX"/>
        </w:rPr>
        <w:t xml:space="preserve"> </w:t>
      </w:r>
      <w:r w:rsidR="00C107EC" w:rsidRPr="00A22243">
        <w:rPr>
          <w:lang w:val="es-MX"/>
        </w:rPr>
        <w:t xml:space="preserve">tanto </w:t>
      </w:r>
      <w:r w:rsidR="0040351B" w:rsidRPr="00A22243">
        <w:rPr>
          <w:lang w:val="es-MX"/>
        </w:rPr>
        <w:t xml:space="preserve">al </w:t>
      </w:r>
      <w:r w:rsidR="003B7042" w:rsidRPr="00A22243">
        <w:rPr>
          <w:lang w:val="es-MX"/>
        </w:rPr>
        <w:t>I</w:t>
      </w:r>
      <w:r w:rsidR="0040351B" w:rsidRPr="00A22243">
        <w:rPr>
          <w:lang w:val="es-MX"/>
        </w:rPr>
        <w:t>nteresado, como al Instituto</w:t>
      </w:r>
      <w:r w:rsidR="006C39AE" w:rsidRPr="00A22243">
        <w:rPr>
          <w:lang w:val="es-MX"/>
        </w:rPr>
        <w:t xml:space="preserve"> a través del medio electrónico que determine</w:t>
      </w:r>
      <w:r w:rsidR="00FA34B8" w:rsidRPr="00A22243">
        <w:rPr>
          <w:lang w:val="es-MX"/>
        </w:rPr>
        <w:t xml:space="preserve"> el Instituto</w:t>
      </w:r>
      <w:r w:rsidR="0040351B" w:rsidRPr="00A22243">
        <w:rPr>
          <w:lang w:val="es-MX"/>
        </w:rPr>
        <w:t xml:space="preserve">, en un </w:t>
      </w:r>
      <w:r w:rsidR="0040351B" w:rsidRPr="00A22243">
        <w:rPr>
          <w:lang w:val="es-MX"/>
        </w:rPr>
        <w:lastRenderedPageBreak/>
        <w:t>plazo máximo de diez días hábiles</w:t>
      </w:r>
      <w:r w:rsidRPr="00A22243">
        <w:rPr>
          <w:lang w:val="es-MX"/>
        </w:rPr>
        <w:t xml:space="preserve"> </w:t>
      </w:r>
      <w:r w:rsidR="00BC3E40" w:rsidRPr="00A22243">
        <w:rPr>
          <w:lang w:val="es-MX"/>
        </w:rPr>
        <w:t xml:space="preserve">contados </w:t>
      </w:r>
      <w:r w:rsidRPr="00A22243">
        <w:rPr>
          <w:lang w:val="es-MX"/>
        </w:rPr>
        <w:t xml:space="preserve">a </w:t>
      </w:r>
      <w:r w:rsidR="00FA34B8" w:rsidRPr="00A22243">
        <w:rPr>
          <w:lang w:val="es-MX"/>
        </w:rPr>
        <w:t xml:space="preserve">partir de la </w:t>
      </w:r>
      <w:r w:rsidRPr="00A22243">
        <w:rPr>
          <w:lang w:val="es-MX"/>
        </w:rPr>
        <w:t>emisión</w:t>
      </w:r>
      <w:r w:rsidR="00FA34B8" w:rsidRPr="00A22243">
        <w:rPr>
          <w:lang w:val="es-MX"/>
        </w:rPr>
        <w:t xml:space="preserve"> del Dictamen Técnico</w:t>
      </w:r>
      <w:r w:rsidR="00C107EC" w:rsidRPr="00A22243">
        <w:rPr>
          <w:lang w:val="es-MX"/>
        </w:rPr>
        <w:t>.</w:t>
      </w:r>
      <w:r w:rsidR="0040351B" w:rsidRPr="00A22243">
        <w:rPr>
          <w:lang w:val="es-MX"/>
        </w:rPr>
        <w:t xml:space="preserve"> </w:t>
      </w:r>
    </w:p>
    <w:p w14:paraId="00FD0BC2" w14:textId="77777777" w:rsidR="00F44377" w:rsidRPr="00A22243" w:rsidRDefault="00B26290" w:rsidP="00764502">
      <w:pPr>
        <w:pStyle w:val="Prrafodelista"/>
        <w:ind w:left="709" w:hanging="1"/>
        <w:rPr>
          <w:lang w:val="es-MX"/>
        </w:rPr>
      </w:pPr>
      <w:r w:rsidRPr="00A22243">
        <w:rPr>
          <w:lang w:val="es-MX"/>
        </w:rPr>
        <w:t>E</w:t>
      </w:r>
      <w:r w:rsidR="006C39AE" w:rsidRPr="00A22243">
        <w:rPr>
          <w:lang w:val="es-MX"/>
        </w:rPr>
        <w:t>l</w:t>
      </w:r>
      <w:r w:rsidR="006C39AE" w:rsidRPr="00A22243">
        <w:t xml:space="preserve"> Instituto debe</w:t>
      </w:r>
      <w:r w:rsidR="00F54F02" w:rsidRPr="00A22243">
        <w:t>rá</w:t>
      </w:r>
      <w:r w:rsidR="006C39AE" w:rsidRPr="00A22243">
        <w:t xml:space="preserve"> </w:t>
      </w:r>
      <w:r w:rsidR="00683386" w:rsidRPr="00A22243">
        <w:t xml:space="preserve">recibir el </w:t>
      </w:r>
      <w:r w:rsidR="006C39AE" w:rsidRPr="00A22243">
        <w:t>Dict</w:t>
      </w:r>
      <w:r w:rsidR="00683386" w:rsidRPr="00A22243">
        <w:t>amen</w:t>
      </w:r>
      <w:r w:rsidR="006C39AE" w:rsidRPr="00A22243">
        <w:t xml:space="preserve"> Técnico y acusar de recibido </w:t>
      </w:r>
      <w:r w:rsidR="00260FA3" w:rsidRPr="00A22243">
        <w:t xml:space="preserve">por el mismo medio, </w:t>
      </w:r>
      <w:r w:rsidR="006C39AE" w:rsidRPr="00A22243">
        <w:rPr>
          <w:lang w:val="es-MX"/>
        </w:rPr>
        <w:t xml:space="preserve">en un plazo máximo de </w:t>
      </w:r>
      <w:r w:rsidR="004F6077" w:rsidRPr="00A22243">
        <w:rPr>
          <w:lang w:val="es-MX"/>
        </w:rPr>
        <w:t xml:space="preserve">tres </w:t>
      </w:r>
      <w:r w:rsidR="006C39AE" w:rsidRPr="00A22243">
        <w:rPr>
          <w:lang w:val="es-MX"/>
        </w:rPr>
        <w:t>día</w:t>
      </w:r>
      <w:r w:rsidR="004F6077" w:rsidRPr="00A22243">
        <w:rPr>
          <w:lang w:val="es-MX"/>
        </w:rPr>
        <w:t>s</w:t>
      </w:r>
      <w:r w:rsidR="006C39AE" w:rsidRPr="00A22243">
        <w:rPr>
          <w:lang w:val="es-MX"/>
        </w:rPr>
        <w:t xml:space="preserve"> hábil</w:t>
      </w:r>
      <w:r w:rsidR="004F6077" w:rsidRPr="00A22243">
        <w:rPr>
          <w:lang w:val="es-MX"/>
        </w:rPr>
        <w:t>es</w:t>
      </w:r>
      <w:r w:rsidR="006C39AE" w:rsidRPr="00A22243">
        <w:rPr>
          <w:lang w:val="es-MX"/>
        </w:rPr>
        <w:t xml:space="preserve"> contado</w:t>
      </w:r>
      <w:r w:rsidR="004F6077" w:rsidRPr="00A22243">
        <w:rPr>
          <w:lang w:val="es-MX"/>
        </w:rPr>
        <w:t>s</w:t>
      </w:r>
      <w:r w:rsidR="006C39AE" w:rsidRPr="00A22243">
        <w:rPr>
          <w:lang w:val="es-MX"/>
        </w:rPr>
        <w:t xml:space="preserve"> a partir de la recepción de</w:t>
      </w:r>
      <w:r w:rsidR="00683386" w:rsidRPr="00A22243">
        <w:rPr>
          <w:lang w:val="es-MX"/>
        </w:rPr>
        <w:t>l mismo.</w:t>
      </w:r>
    </w:p>
    <w:p w14:paraId="06B8CAA7" w14:textId="50664AF5" w:rsidR="00E53F84" w:rsidRPr="00A22243" w:rsidRDefault="00E53F84" w:rsidP="00764502">
      <w:pPr>
        <w:pStyle w:val="Prrafodelista"/>
        <w:numPr>
          <w:ilvl w:val="0"/>
          <w:numId w:val="4"/>
        </w:numPr>
        <w:ind w:left="709" w:hanging="425"/>
        <w:rPr>
          <w:lang w:val="es-MX"/>
        </w:rPr>
      </w:pPr>
      <w:r w:rsidRPr="00A22243">
        <w:rPr>
          <w:lang w:val="es-MX"/>
        </w:rPr>
        <w:t xml:space="preserve">En caso de que el Producto no cumpla con alguna especificación técnica </w:t>
      </w:r>
      <w:r w:rsidR="0025684A" w:rsidRPr="00A22243">
        <w:rPr>
          <w:lang w:val="es-MX"/>
        </w:rPr>
        <w:t>establecida en</w:t>
      </w:r>
      <w:r w:rsidR="00683386" w:rsidRPr="00A22243">
        <w:rPr>
          <w:lang w:val="es-MX"/>
        </w:rPr>
        <w:t xml:space="preserve"> las normas aplicables referidas en el lineamiento Vigésimo, </w:t>
      </w:r>
      <w:r w:rsidRPr="00A22243">
        <w:rPr>
          <w:lang w:val="es-MX"/>
        </w:rPr>
        <w:t xml:space="preserve">con las que se deba mostrar cumplimiento, el </w:t>
      </w:r>
      <w:r w:rsidR="00FB1A4F">
        <w:rPr>
          <w:lang w:val="es-MX"/>
        </w:rPr>
        <w:t>p</w:t>
      </w:r>
      <w:r w:rsidR="002C2949" w:rsidRPr="00A22243">
        <w:rPr>
          <w:lang w:val="es-MX"/>
        </w:rPr>
        <w:t>erito acreditado</w:t>
      </w:r>
      <w:r w:rsidR="00D70CF1" w:rsidRPr="00A22243">
        <w:rPr>
          <w:lang w:val="es-MX"/>
        </w:rPr>
        <w:t xml:space="preserve"> por el Instituto</w:t>
      </w:r>
      <w:r w:rsidR="002C2949" w:rsidRPr="00A22243">
        <w:rPr>
          <w:lang w:val="es-MX"/>
        </w:rPr>
        <w:t xml:space="preserve">, </w:t>
      </w:r>
      <w:r w:rsidR="00683386" w:rsidRPr="00A22243">
        <w:rPr>
          <w:lang w:val="es-MX"/>
        </w:rPr>
        <w:t xml:space="preserve">actuando </w:t>
      </w:r>
      <w:r w:rsidR="002C2949" w:rsidRPr="00A22243">
        <w:rPr>
          <w:lang w:val="es-MX"/>
        </w:rPr>
        <w:t xml:space="preserve">con objetividad, imparcialidad y </w:t>
      </w:r>
      <w:r w:rsidR="00B66257" w:rsidRPr="00FE1E34">
        <w:rPr>
          <w:lang w:val="es-MX"/>
        </w:rPr>
        <w:t>ética</w:t>
      </w:r>
      <w:r w:rsidR="00B66257" w:rsidRPr="00A22243" w:rsidDel="00FB1A4F">
        <w:rPr>
          <w:lang w:val="es-MX"/>
        </w:rPr>
        <w:t xml:space="preserve"> </w:t>
      </w:r>
      <w:r w:rsidR="00B66257" w:rsidRPr="00FE1E34">
        <w:rPr>
          <w:lang w:val="es-MX"/>
        </w:rPr>
        <w:t>profesional</w:t>
      </w:r>
      <w:r w:rsidR="002C2949" w:rsidRPr="00A22243">
        <w:rPr>
          <w:lang w:val="es-MX"/>
        </w:rPr>
        <w:t>,</w:t>
      </w:r>
      <w:r w:rsidRPr="00A22243">
        <w:rPr>
          <w:lang w:val="es-MX"/>
        </w:rPr>
        <w:t xml:space="preserve"> </w:t>
      </w:r>
      <w:r w:rsidR="0025684A" w:rsidRPr="00A22243">
        <w:rPr>
          <w:lang w:val="es-MX"/>
        </w:rPr>
        <w:t xml:space="preserve">emitirá una carta de no cumplimiento y </w:t>
      </w:r>
      <w:r w:rsidRPr="00A22243">
        <w:rPr>
          <w:lang w:val="es-MX"/>
        </w:rPr>
        <w:t xml:space="preserve">debe notificar al </w:t>
      </w:r>
      <w:r w:rsidR="002C2949" w:rsidRPr="00A22243">
        <w:rPr>
          <w:lang w:val="es-MX"/>
        </w:rPr>
        <w:t>Instituto</w:t>
      </w:r>
      <w:r w:rsidRPr="00A22243">
        <w:rPr>
          <w:lang w:val="es-MX"/>
        </w:rPr>
        <w:t xml:space="preserve"> y al Interesado de tal incumplimiento</w:t>
      </w:r>
      <w:r w:rsidR="00265A19" w:rsidRPr="00A22243">
        <w:rPr>
          <w:lang w:val="es-MX"/>
        </w:rPr>
        <w:t xml:space="preserve"> </w:t>
      </w:r>
      <w:r w:rsidR="0025684A" w:rsidRPr="00A22243">
        <w:rPr>
          <w:lang w:val="es-MX"/>
        </w:rPr>
        <w:t>en</w:t>
      </w:r>
      <w:r w:rsidR="00683386" w:rsidRPr="00A22243">
        <w:rPr>
          <w:lang w:val="es-MX"/>
        </w:rPr>
        <w:t xml:space="preserve"> los mismos </w:t>
      </w:r>
      <w:r w:rsidR="000D32B9" w:rsidRPr="00A22243">
        <w:rPr>
          <w:lang w:val="es-MX"/>
        </w:rPr>
        <w:t xml:space="preserve">plazos que se indican en la fracción </w:t>
      </w:r>
      <w:r w:rsidR="0025684A" w:rsidRPr="00A22243">
        <w:rPr>
          <w:lang w:val="es-MX"/>
        </w:rPr>
        <w:t>anterior</w:t>
      </w:r>
      <w:r w:rsidR="00C14E06" w:rsidRPr="00A22243">
        <w:rPr>
          <w:lang w:val="es-MX"/>
        </w:rPr>
        <w:t>.</w:t>
      </w:r>
    </w:p>
    <w:p w14:paraId="7A430C7B" w14:textId="77777777" w:rsidR="00387ED5" w:rsidRPr="00A22243" w:rsidRDefault="00C60276" w:rsidP="00387ED5">
      <w:pPr>
        <w:rPr>
          <w:lang w:val="es-MX"/>
        </w:rPr>
      </w:pPr>
      <w:r w:rsidRPr="00A22243">
        <w:rPr>
          <w:b/>
          <w:lang w:val="es-MX"/>
        </w:rPr>
        <w:t xml:space="preserve">VIGÉSIMO </w:t>
      </w:r>
      <w:r w:rsidR="00656098" w:rsidRPr="00A22243">
        <w:rPr>
          <w:b/>
          <w:lang w:val="es-MX"/>
        </w:rPr>
        <w:t>CUARTO</w:t>
      </w:r>
      <w:r w:rsidRPr="00A22243">
        <w:rPr>
          <w:b/>
          <w:lang w:val="es-MX"/>
        </w:rPr>
        <w:t>.</w:t>
      </w:r>
      <w:r w:rsidR="00387ED5" w:rsidRPr="00A22243">
        <w:rPr>
          <w:b/>
          <w:lang w:val="es-MX"/>
        </w:rPr>
        <w:t xml:space="preserve"> </w:t>
      </w:r>
      <w:r w:rsidRPr="00A22243">
        <w:rPr>
          <w:lang w:val="es-MX"/>
        </w:rPr>
        <w:t>A efecto de que</w:t>
      </w:r>
      <w:r w:rsidR="00201E34" w:rsidRPr="00A22243">
        <w:rPr>
          <w:lang w:val="es-MX"/>
        </w:rPr>
        <w:t xml:space="preserve"> el Interesado </w:t>
      </w:r>
      <w:r w:rsidRPr="00A22243">
        <w:rPr>
          <w:lang w:val="es-MX"/>
        </w:rPr>
        <w:t>obtenga el correspondiente Certificado de Homologación relativo a la Homologación Tipo B</w:t>
      </w:r>
      <w:r w:rsidR="00857B32" w:rsidRPr="00A22243">
        <w:rPr>
          <w:lang w:val="es-MX"/>
        </w:rPr>
        <w:t xml:space="preserve"> ante el Instituto</w:t>
      </w:r>
      <w:r w:rsidRPr="00A22243">
        <w:rPr>
          <w:lang w:val="es-MX"/>
        </w:rPr>
        <w:t>, debe realizar lo siguiente:</w:t>
      </w:r>
    </w:p>
    <w:p w14:paraId="7942CFA4" w14:textId="77777777" w:rsidR="00387ED5" w:rsidRPr="00A22243" w:rsidRDefault="007209A7" w:rsidP="00540C1F">
      <w:pPr>
        <w:pStyle w:val="Prrafodelista"/>
        <w:numPr>
          <w:ilvl w:val="0"/>
          <w:numId w:val="15"/>
        </w:numPr>
        <w:ind w:left="709" w:hanging="425"/>
        <w:rPr>
          <w:lang w:val="es-MX"/>
        </w:rPr>
      </w:pPr>
      <w:r w:rsidRPr="00A22243">
        <w:rPr>
          <w:lang w:val="es-MX"/>
        </w:rPr>
        <w:t xml:space="preserve">El Interesado podrá informarse en el portal de internet del Instituto, respecto de los requisitos, términos, condiciones, pago de derechos, tiempos y actividades para la Homologación </w:t>
      </w:r>
      <w:r w:rsidR="00881D3F" w:rsidRPr="00A22243">
        <w:rPr>
          <w:lang w:val="es-MX"/>
        </w:rPr>
        <w:t>Tipo B</w:t>
      </w:r>
      <w:r w:rsidR="00387ED5" w:rsidRPr="00A22243">
        <w:rPr>
          <w:lang w:val="es-MX"/>
        </w:rPr>
        <w:t xml:space="preserve">. </w:t>
      </w:r>
    </w:p>
    <w:p w14:paraId="1324C00A" w14:textId="77777777" w:rsidR="001E67FC" w:rsidRPr="00A22243" w:rsidRDefault="00387ED5" w:rsidP="00540C1F">
      <w:pPr>
        <w:pStyle w:val="Prrafodelista"/>
        <w:numPr>
          <w:ilvl w:val="0"/>
          <w:numId w:val="15"/>
        </w:numPr>
        <w:ind w:left="709" w:hanging="425"/>
        <w:rPr>
          <w:lang w:val="es-MX"/>
        </w:rPr>
      </w:pPr>
      <w:r w:rsidRPr="00A22243">
        <w:rPr>
          <w:lang w:val="es-MX"/>
        </w:rPr>
        <w:t>El Interesado en obtener el Certificado de Homologación</w:t>
      </w:r>
      <w:r w:rsidR="00012AF9" w:rsidRPr="00A22243">
        <w:rPr>
          <w:lang w:val="es-MX"/>
        </w:rPr>
        <w:t xml:space="preserve"> correspondiente</w:t>
      </w:r>
      <w:r w:rsidR="007209A7" w:rsidRPr="00A22243">
        <w:rPr>
          <w:lang w:val="es-MX"/>
        </w:rPr>
        <w:t xml:space="preserve"> </w:t>
      </w:r>
      <w:r w:rsidRPr="00A22243">
        <w:rPr>
          <w:lang w:val="es-MX"/>
        </w:rPr>
        <w:t>debe</w:t>
      </w:r>
      <w:r w:rsidR="00857B32" w:rsidRPr="00A22243">
        <w:rPr>
          <w:lang w:val="es-MX"/>
        </w:rPr>
        <w:t>:</w:t>
      </w:r>
      <w:r w:rsidRPr="00A22243">
        <w:rPr>
          <w:lang w:val="es-MX"/>
        </w:rPr>
        <w:t xml:space="preserve"> </w:t>
      </w:r>
    </w:p>
    <w:p w14:paraId="03E8040C" w14:textId="65BCDD8F" w:rsidR="00881D3F" w:rsidRPr="00A22243" w:rsidRDefault="00857B32" w:rsidP="00540C1F">
      <w:pPr>
        <w:pStyle w:val="Prrafodelista"/>
        <w:numPr>
          <w:ilvl w:val="0"/>
          <w:numId w:val="31"/>
        </w:numPr>
        <w:rPr>
          <w:lang w:val="es-MX"/>
        </w:rPr>
      </w:pPr>
      <w:r w:rsidRPr="00A22243">
        <w:rPr>
          <w:lang w:val="es-MX"/>
        </w:rPr>
        <w:t>Ingresar la solicitud del trámite de Homologación Tipo B al Instituto mediante el</w:t>
      </w:r>
      <w:r w:rsidR="00881D3F" w:rsidRPr="00A22243">
        <w:rPr>
          <w:lang w:val="es-MX"/>
        </w:rPr>
        <w:t xml:space="preserve"> </w:t>
      </w:r>
      <w:r w:rsidR="00881D3F" w:rsidRPr="00A22243" w:rsidDel="00675F19">
        <w:rPr>
          <w:lang w:val="es-MX"/>
        </w:rPr>
        <w:t>sistema electrónico para la recepción de solicitudes</w:t>
      </w:r>
      <w:r w:rsidR="00881D3F" w:rsidRPr="00A22243">
        <w:rPr>
          <w:lang w:val="es-MX"/>
        </w:rPr>
        <w:t xml:space="preserve"> que</w:t>
      </w:r>
      <w:r w:rsidR="004624EF">
        <w:rPr>
          <w:lang w:val="es-MX"/>
        </w:rPr>
        <w:t>,</w:t>
      </w:r>
      <w:r w:rsidR="00881D3F" w:rsidRPr="00A22243">
        <w:rPr>
          <w:lang w:val="es-MX"/>
        </w:rPr>
        <w:t xml:space="preserve"> para tal efecto</w:t>
      </w:r>
      <w:r w:rsidR="004624EF">
        <w:rPr>
          <w:lang w:val="es-MX"/>
        </w:rPr>
        <w:t>,</w:t>
      </w:r>
      <w:r w:rsidR="00881D3F" w:rsidRPr="00A22243">
        <w:rPr>
          <w:lang w:val="es-MX"/>
        </w:rPr>
        <w:t xml:space="preserve"> administre la Unidad de Concesiones y Servicios</w:t>
      </w:r>
      <w:r w:rsidR="00881D3F" w:rsidRPr="00A22243" w:rsidDel="00675F19">
        <w:rPr>
          <w:lang w:val="es-MX"/>
        </w:rPr>
        <w:t xml:space="preserve">; el cual </w:t>
      </w:r>
      <w:r w:rsidR="00881D3F" w:rsidRPr="00A22243">
        <w:t>debe</w:t>
      </w:r>
      <w:r w:rsidR="00B167CF" w:rsidRPr="00A22243">
        <w:t>rá</w:t>
      </w:r>
      <w:r w:rsidR="00881D3F" w:rsidRPr="00A22243">
        <w:t xml:space="preserve"> acusar de recibido </w:t>
      </w:r>
      <w:r w:rsidR="00881D3F" w:rsidRPr="00A22243">
        <w:rPr>
          <w:lang w:val="es-MX"/>
        </w:rPr>
        <w:t xml:space="preserve">en un plazo </w:t>
      </w:r>
      <w:r w:rsidR="00012AF9" w:rsidRPr="00A22243">
        <w:rPr>
          <w:lang w:val="es-MX"/>
        </w:rPr>
        <w:t>que</w:t>
      </w:r>
      <w:r w:rsidR="008D4CB3">
        <w:rPr>
          <w:lang w:val="es-MX"/>
        </w:rPr>
        <w:t xml:space="preserve"> no</w:t>
      </w:r>
      <w:r w:rsidR="00012AF9" w:rsidRPr="00A22243">
        <w:rPr>
          <w:lang w:val="es-MX"/>
        </w:rPr>
        <w:t xml:space="preserve"> exceder</w:t>
      </w:r>
      <w:r w:rsidR="00B167CF" w:rsidRPr="00A22243">
        <w:rPr>
          <w:lang w:val="es-MX"/>
        </w:rPr>
        <w:t>á</w:t>
      </w:r>
      <w:r w:rsidR="00881D3F" w:rsidRPr="00A22243">
        <w:rPr>
          <w:lang w:val="es-MX"/>
        </w:rPr>
        <w:t xml:space="preserve"> de </w:t>
      </w:r>
      <w:r w:rsidR="00B876BA" w:rsidRPr="00A22243">
        <w:rPr>
          <w:lang w:val="es-MX"/>
        </w:rPr>
        <w:t xml:space="preserve">tres </w:t>
      </w:r>
      <w:r w:rsidR="00881D3F" w:rsidRPr="00A22243">
        <w:rPr>
          <w:lang w:val="es-MX"/>
        </w:rPr>
        <w:t>día</w:t>
      </w:r>
      <w:r w:rsidR="00B876BA" w:rsidRPr="00A22243">
        <w:rPr>
          <w:lang w:val="es-MX"/>
        </w:rPr>
        <w:t>s</w:t>
      </w:r>
      <w:r w:rsidR="00881D3F" w:rsidRPr="00A22243">
        <w:rPr>
          <w:lang w:val="es-MX"/>
        </w:rPr>
        <w:t xml:space="preserve"> hábil</w:t>
      </w:r>
      <w:r w:rsidR="00B876BA" w:rsidRPr="00A22243">
        <w:rPr>
          <w:lang w:val="es-MX"/>
        </w:rPr>
        <w:t>es</w:t>
      </w:r>
      <w:r w:rsidR="00881D3F" w:rsidRPr="00A22243">
        <w:rPr>
          <w:lang w:val="es-MX"/>
        </w:rPr>
        <w:t xml:space="preserve"> contado</w:t>
      </w:r>
      <w:r w:rsidR="00B876BA" w:rsidRPr="00A22243">
        <w:rPr>
          <w:lang w:val="es-MX"/>
        </w:rPr>
        <w:t>s</w:t>
      </w:r>
      <w:r w:rsidR="00881D3F" w:rsidRPr="00A22243">
        <w:rPr>
          <w:lang w:val="es-MX"/>
        </w:rPr>
        <w:t xml:space="preserve"> a partir de la recepción de la referida solicitud </w:t>
      </w:r>
      <w:r w:rsidR="00881D3F" w:rsidRPr="00A22243">
        <w:t>y debe</w:t>
      </w:r>
      <w:r w:rsidR="00B167CF" w:rsidRPr="00A22243">
        <w:t>rá</w:t>
      </w:r>
      <w:r w:rsidR="00881D3F" w:rsidRPr="00A22243">
        <w:t xml:space="preserve"> permitir verificar la fecha y la hora de recepción correspondientes, tanto a los remitentes como al Instituto</w:t>
      </w:r>
      <w:r w:rsidR="00881D3F" w:rsidRPr="00A22243">
        <w:rPr>
          <w:lang w:val="es-MX"/>
        </w:rPr>
        <w:t>;</w:t>
      </w:r>
    </w:p>
    <w:p w14:paraId="76EFED9D" w14:textId="77777777" w:rsidR="00B167CF" w:rsidRPr="00A22243" w:rsidRDefault="00857B32" w:rsidP="00540C1F">
      <w:pPr>
        <w:pStyle w:val="Prrafodelista"/>
        <w:numPr>
          <w:ilvl w:val="0"/>
          <w:numId w:val="31"/>
        </w:numPr>
        <w:rPr>
          <w:lang w:val="es-MX"/>
        </w:rPr>
      </w:pPr>
      <w:r w:rsidRPr="00A22243">
        <w:rPr>
          <w:lang w:val="es-MX"/>
        </w:rPr>
        <w:t>Adjunta</w:t>
      </w:r>
      <w:r w:rsidR="00B167CF" w:rsidRPr="00A22243">
        <w:rPr>
          <w:lang w:val="es-MX"/>
        </w:rPr>
        <w:t>r</w:t>
      </w:r>
      <w:r w:rsidR="00881D3F" w:rsidRPr="00A22243">
        <w:rPr>
          <w:lang w:val="es-MX"/>
        </w:rPr>
        <w:t xml:space="preserve"> </w:t>
      </w:r>
      <w:r w:rsidR="00012AF9" w:rsidRPr="00A22243">
        <w:rPr>
          <w:lang w:val="es-MX"/>
        </w:rPr>
        <w:t xml:space="preserve">a </w:t>
      </w:r>
      <w:r w:rsidR="00881D3F" w:rsidRPr="00A22243">
        <w:rPr>
          <w:lang w:val="es-MX"/>
        </w:rPr>
        <w:t xml:space="preserve">la </w:t>
      </w:r>
      <w:r w:rsidRPr="00A22243">
        <w:rPr>
          <w:lang w:val="es-MX"/>
        </w:rPr>
        <w:t xml:space="preserve">referida </w:t>
      </w:r>
      <w:r w:rsidR="00012AF9" w:rsidRPr="00A22243">
        <w:rPr>
          <w:lang w:val="es-MX"/>
        </w:rPr>
        <w:t xml:space="preserve">solicitud la </w:t>
      </w:r>
      <w:r w:rsidR="00881D3F" w:rsidRPr="00A22243">
        <w:rPr>
          <w:lang w:val="es-MX"/>
        </w:rPr>
        <w:t xml:space="preserve">documentación relativa a los requisitos generales y específicos </w:t>
      </w:r>
      <w:r w:rsidR="00B167CF" w:rsidRPr="00A22243">
        <w:rPr>
          <w:lang w:val="es-MX"/>
        </w:rPr>
        <w:t>establecidos en</w:t>
      </w:r>
      <w:r w:rsidR="00881D3F" w:rsidRPr="00A22243">
        <w:rPr>
          <w:lang w:val="es-MX"/>
        </w:rPr>
        <w:t xml:space="preserve"> el Anexo </w:t>
      </w:r>
      <w:r w:rsidR="00882D13" w:rsidRPr="00A22243">
        <w:rPr>
          <w:lang w:val="es-MX"/>
        </w:rPr>
        <w:t>A</w:t>
      </w:r>
      <w:r w:rsidR="00B167CF" w:rsidRPr="00A22243">
        <w:rPr>
          <w:lang w:val="es-MX"/>
        </w:rPr>
        <w:t xml:space="preserve"> del presente ordenamiento</w:t>
      </w:r>
      <w:r w:rsidR="006803AC" w:rsidRPr="00A22243">
        <w:rPr>
          <w:lang w:val="es-MX"/>
        </w:rPr>
        <w:t xml:space="preserve">, respecto a la Homologación </w:t>
      </w:r>
      <w:r w:rsidR="00A46177" w:rsidRPr="00A22243">
        <w:rPr>
          <w:lang w:val="es-MX"/>
        </w:rPr>
        <w:t>T</w:t>
      </w:r>
      <w:r w:rsidR="006803AC" w:rsidRPr="00A22243">
        <w:rPr>
          <w:lang w:val="es-MX"/>
        </w:rPr>
        <w:t>ipo B</w:t>
      </w:r>
      <w:r w:rsidR="00881D3F" w:rsidRPr="00A22243">
        <w:rPr>
          <w:lang w:val="es-MX"/>
        </w:rPr>
        <w:t xml:space="preserve">. </w:t>
      </w:r>
    </w:p>
    <w:p w14:paraId="6D7B9525" w14:textId="77777777" w:rsidR="00B167CF" w:rsidRPr="00A22243" w:rsidRDefault="00881D3F" w:rsidP="00A46177">
      <w:pPr>
        <w:pStyle w:val="Prrafodelista"/>
        <w:ind w:left="1211"/>
        <w:rPr>
          <w:lang w:val="es-MX"/>
        </w:rPr>
      </w:pPr>
      <w:r w:rsidRPr="00A22243">
        <w:rPr>
          <w:lang w:val="es-MX"/>
        </w:rPr>
        <w:lastRenderedPageBreak/>
        <w:t>Cuando la solicitud del trámite de Homologación no cumpla con los requisitos o no se acompañe con la información correspondiente, el Instituto debe</w:t>
      </w:r>
      <w:r w:rsidR="00B167CF" w:rsidRPr="00A22243">
        <w:rPr>
          <w:lang w:val="es-MX"/>
        </w:rPr>
        <w:t>rá</w:t>
      </w:r>
      <w:r w:rsidRPr="00A22243">
        <w:rPr>
          <w:lang w:val="es-MX"/>
        </w:rPr>
        <w:t xml:space="preserve"> prevenir al interesado, por medio electrónico y por única ocasión, para que subsane la omisión dentro de un plazo que no excederá</w:t>
      </w:r>
      <w:r w:rsidR="00B167CF" w:rsidRPr="00A22243">
        <w:rPr>
          <w:lang w:val="es-MX"/>
        </w:rPr>
        <w:t xml:space="preserve"> de</w:t>
      </w:r>
      <w:r w:rsidRPr="00A22243">
        <w:rPr>
          <w:lang w:val="es-MX"/>
        </w:rPr>
        <w:t xml:space="preserve"> </w:t>
      </w:r>
      <w:r w:rsidR="003B7042" w:rsidRPr="00A22243">
        <w:rPr>
          <w:lang w:val="es-MX"/>
        </w:rPr>
        <w:t xml:space="preserve">cinco </w:t>
      </w:r>
      <w:r w:rsidRPr="00A22243">
        <w:rPr>
          <w:lang w:val="es-MX"/>
        </w:rPr>
        <w:t>días hábiles contados a partir del día en que le fue notificada dicha prevención</w:t>
      </w:r>
      <w:r w:rsidR="00B167CF" w:rsidRPr="00A22243">
        <w:rPr>
          <w:lang w:val="es-MX"/>
        </w:rPr>
        <w:t>.</w:t>
      </w:r>
      <w:r w:rsidRPr="00A22243">
        <w:rPr>
          <w:lang w:val="es-MX"/>
        </w:rPr>
        <w:t xml:space="preserve"> </w:t>
      </w:r>
      <w:r w:rsidR="00B167CF" w:rsidRPr="00A22243">
        <w:rPr>
          <w:lang w:val="es-MX"/>
        </w:rPr>
        <w:t>T</w:t>
      </w:r>
      <w:r w:rsidRPr="00A22243">
        <w:rPr>
          <w:lang w:val="es-MX"/>
        </w:rPr>
        <w:t xml:space="preserve">ranscurrido el término sin desahogar la prevención se </w:t>
      </w:r>
      <w:r w:rsidR="002846C3" w:rsidRPr="00A22243">
        <w:rPr>
          <w:lang w:val="es-MX"/>
        </w:rPr>
        <w:t xml:space="preserve">tendrá por concluido </w:t>
      </w:r>
      <w:r w:rsidRPr="00A22243">
        <w:rPr>
          <w:lang w:val="es-MX"/>
        </w:rPr>
        <w:t>el trámite</w:t>
      </w:r>
      <w:r w:rsidR="00B167CF" w:rsidRPr="00A22243">
        <w:rPr>
          <w:lang w:val="es-MX"/>
        </w:rPr>
        <w:t>.</w:t>
      </w:r>
    </w:p>
    <w:p w14:paraId="3915A90C" w14:textId="77777777" w:rsidR="00881D3F" w:rsidRPr="00A22243" w:rsidRDefault="00B167CF" w:rsidP="00A46177">
      <w:pPr>
        <w:pStyle w:val="Prrafodelista"/>
        <w:ind w:left="1211"/>
        <w:rPr>
          <w:lang w:val="es-MX"/>
        </w:rPr>
      </w:pPr>
      <w:r w:rsidRPr="00A22243">
        <w:rPr>
          <w:lang w:val="es-MX"/>
        </w:rPr>
        <w:t>E</w:t>
      </w:r>
      <w:r w:rsidR="00881D3F" w:rsidRPr="00A22243">
        <w:rPr>
          <w:lang w:val="es-MX"/>
        </w:rPr>
        <w:t>l</w:t>
      </w:r>
      <w:r w:rsidR="00881D3F" w:rsidRPr="00A22243">
        <w:t xml:space="preserve"> Instituto resolver</w:t>
      </w:r>
      <w:r w:rsidRPr="00A22243">
        <w:t>á</w:t>
      </w:r>
      <w:r w:rsidR="00881D3F" w:rsidRPr="00A22243">
        <w:t xml:space="preserve"> la solicitud </w:t>
      </w:r>
      <w:r w:rsidR="00B650D2" w:rsidRPr="00A22243">
        <w:t xml:space="preserve">del Certificado de Homologación </w:t>
      </w:r>
      <w:r w:rsidR="00881D3F" w:rsidRPr="00A22243">
        <w:rPr>
          <w:lang w:val="es-MX"/>
        </w:rPr>
        <w:t xml:space="preserve">en un plazo máximo de </w:t>
      </w:r>
      <w:r w:rsidR="00075E65" w:rsidRPr="00A22243">
        <w:rPr>
          <w:lang w:val="es-MX"/>
        </w:rPr>
        <w:t>treinta</w:t>
      </w:r>
      <w:r w:rsidR="00D83D61" w:rsidRPr="00A22243">
        <w:rPr>
          <w:lang w:val="es-MX"/>
        </w:rPr>
        <w:t xml:space="preserve"> </w:t>
      </w:r>
      <w:r w:rsidR="00881D3F" w:rsidRPr="00A22243">
        <w:rPr>
          <w:lang w:val="es-MX"/>
        </w:rPr>
        <w:t>días hábiles contados a partir de la recepción de la misma</w:t>
      </w:r>
      <w:r w:rsidR="00F91332" w:rsidRPr="00A22243">
        <w:rPr>
          <w:lang w:val="es-MX"/>
        </w:rPr>
        <w:t xml:space="preserve">, </w:t>
      </w:r>
      <w:r w:rsidR="00AF0FF2" w:rsidRPr="00A22243">
        <w:rPr>
          <w:lang w:val="es-MX"/>
        </w:rPr>
        <w:t xml:space="preserve">el plazo anterior </w:t>
      </w:r>
      <w:r w:rsidR="00910CA4" w:rsidRPr="00A22243">
        <w:rPr>
          <w:lang w:val="es-MX"/>
        </w:rPr>
        <w:t xml:space="preserve">sólo </w:t>
      </w:r>
      <w:r w:rsidR="00AF0FF2" w:rsidRPr="00A22243">
        <w:rPr>
          <w:lang w:val="es-MX"/>
        </w:rPr>
        <w:t>aplicará cuando</w:t>
      </w:r>
      <w:r w:rsidR="00910CA4" w:rsidRPr="00A22243">
        <w:rPr>
          <w:lang w:val="es-MX"/>
        </w:rPr>
        <w:t xml:space="preserve"> </w:t>
      </w:r>
      <w:r w:rsidR="00AD488B" w:rsidRPr="00A22243">
        <w:rPr>
          <w:lang w:val="es-MX"/>
        </w:rPr>
        <w:t xml:space="preserve">el Producto no haga </w:t>
      </w:r>
      <w:r w:rsidR="00AF0FF2" w:rsidRPr="00A22243">
        <w:rPr>
          <w:lang w:val="es-MX"/>
        </w:rPr>
        <w:t>uso del espectro radioeléctrico y</w:t>
      </w:r>
      <w:r w:rsidR="0025664D" w:rsidRPr="00A22243">
        <w:rPr>
          <w:lang w:val="es-MX"/>
        </w:rPr>
        <w:t xml:space="preserve"> no</w:t>
      </w:r>
      <w:r w:rsidR="00AF0FF2" w:rsidRPr="00A22243">
        <w:rPr>
          <w:lang w:val="es-MX"/>
        </w:rPr>
        <w:t xml:space="preserve"> se requiera </w:t>
      </w:r>
      <w:r w:rsidR="00910CA4" w:rsidRPr="00A22243">
        <w:rPr>
          <w:lang w:val="es-MX"/>
        </w:rPr>
        <w:t xml:space="preserve">la opinión </w:t>
      </w:r>
      <w:r w:rsidR="00AF0FF2" w:rsidRPr="00A22243">
        <w:rPr>
          <w:lang w:val="es-MX"/>
        </w:rPr>
        <w:t xml:space="preserve">técnica </w:t>
      </w:r>
      <w:r w:rsidR="00910CA4" w:rsidRPr="00A22243">
        <w:rPr>
          <w:lang w:val="es-MX"/>
        </w:rPr>
        <w:t xml:space="preserve">de </w:t>
      </w:r>
      <w:r w:rsidR="00AF0FF2" w:rsidRPr="00A22243">
        <w:rPr>
          <w:lang w:val="es-MX"/>
        </w:rPr>
        <w:t xml:space="preserve">la </w:t>
      </w:r>
      <w:r w:rsidR="00910CA4" w:rsidRPr="00A22243">
        <w:rPr>
          <w:lang w:val="es-MX"/>
        </w:rPr>
        <w:t>U</w:t>
      </w:r>
      <w:r w:rsidR="00AF0FF2" w:rsidRPr="00A22243">
        <w:rPr>
          <w:lang w:val="es-MX"/>
        </w:rPr>
        <w:t xml:space="preserve">nidad de </w:t>
      </w:r>
      <w:r w:rsidR="00910CA4" w:rsidRPr="00A22243">
        <w:rPr>
          <w:lang w:val="es-MX"/>
        </w:rPr>
        <w:t>E</w:t>
      </w:r>
      <w:r w:rsidR="00AF0FF2" w:rsidRPr="00A22243">
        <w:rPr>
          <w:lang w:val="es-MX"/>
        </w:rPr>
        <w:t>spectro Radioeléctrico</w:t>
      </w:r>
      <w:r w:rsidR="00881D3F" w:rsidRPr="00A22243">
        <w:rPr>
          <w:lang w:val="es-MX"/>
        </w:rPr>
        <w:t>;</w:t>
      </w:r>
    </w:p>
    <w:p w14:paraId="0F030DE6" w14:textId="77777777" w:rsidR="00021E3D" w:rsidRPr="00A22243" w:rsidRDefault="00881D3F" w:rsidP="00540C1F">
      <w:pPr>
        <w:pStyle w:val="Prrafodelista"/>
        <w:numPr>
          <w:ilvl w:val="0"/>
          <w:numId w:val="15"/>
        </w:numPr>
        <w:ind w:left="709" w:hanging="425"/>
        <w:rPr>
          <w:lang w:val="es-MX"/>
        </w:rPr>
      </w:pPr>
      <w:r w:rsidRPr="00A22243">
        <w:rPr>
          <w:lang w:val="es-MX"/>
        </w:rPr>
        <w:t xml:space="preserve">Una vez que la Unidad de Concesiones y Servicios del Instituto cuente con la solicitud y documentación correspondiente, </w:t>
      </w:r>
      <w:r w:rsidR="00857B32" w:rsidRPr="00A22243">
        <w:t xml:space="preserve">y </w:t>
      </w:r>
      <w:r w:rsidR="00EB75AF" w:rsidRPr="00A22243">
        <w:t>cuando el Producto haga</w:t>
      </w:r>
      <w:r w:rsidR="00130CC6" w:rsidRPr="00A22243">
        <w:t xml:space="preserve"> uso del espec</w:t>
      </w:r>
      <w:r w:rsidR="00F26150" w:rsidRPr="00A22243">
        <w:t>tro</w:t>
      </w:r>
      <w:r w:rsidR="00EB75AF" w:rsidRPr="00A22243">
        <w:t xml:space="preserve"> radioeléctrico</w:t>
      </w:r>
      <w:r w:rsidR="00857B32" w:rsidRPr="00A22243">
        <w:t xml:space="preserve">, </w:t>
      </w:r>
      <w:r w:rsidR="00EF6925" w:rsidRPr="00A22243">
        <w:t xml:space="preserve">podrá </w:t>
      </w:r>
      <w:r w:rsidR="00857B32" w:rsidRPr="00A22243">
        <w:rPr>
          <w:lang w:val="es-MX"/>
        </w:rPr>
        <w:t>solicitar la opinión técnica a la Unidad de Espectro Radioeléctrico</w:t>
      </w:r>
      <w:r w:rsidR="00021E3D" w:rsidRPr="00A22243">
        <w:rPr>
          <w:lang w:val="es-MX"/>
        </w:rPr>
        <w:t xml:space="preserve">; a </w:t>
      </w:r>
      <w:r w:rsidR="00857B32" w:rsidRPr="00A22243">
        <w:rPr>
          <w:lang w:val="es-MX"/>
        </w:rPr>
        <w:t xml:space="preserve">su vez, </w:t>
      </w:r>
      <w:r w:rsidR="00021E3D" w:rsidRPr="00A22243">
        <w:rPr>
          <w:lang w:val="es-MX"/>
        </w:rPr>
        <w:t>la Unidad de Espectro Radioeléctrico emitirá la correspondiente opinión</w:t>
      </w:r>
      <w:r w:rsidR="00375DAE" w:rsidRPr="00A22243">
        <w:rPr>
          <w:lang w:val="es-MX"/>
        </w:rPr>
        <w:t>,</w:t>
      </w:r>
      <w:r w:rsidR="005328E1" w:rsidRPr="00A22243">
        <w:rPr>
          <w:lang w:val="es-MX"/>
        </w:rPr>
        <w:t xml:space="preserve"> </w:t>
      </w:r>
      <w:r w:rsidR="00957CE4" w:rsidRPr="00A22243">
        <w:rPr>
          <w:lang w:val="es-MX"/>
        </w:rPr>
        <w:t>adicionalmente</w:t>
      </w:r>
      <w:r w:rsidR="00857B32" w:rsidRPr="00A22243">
        <w:rPr>
          <w:lang w:val="es-MX"/>
        </w:rPr>
        <w:t xml:space="preserve"> </w:t>
      </w:r>
      <w:r w:rsidR="00375DAE" w:rsidRPr="00A22243">
        <w:rPr>
          <w:lang w:val="es-MX"/>
        </w:rPr>
        <w:t xml:space="preserve">emitirá anualmente </w:t>
      </w:r>
      <w:r w:rsidR="00021E3D" w:rsidRPr="00A22243">
        <w:rPr>
          <w:lang w:val="es-MX"/>
        </w:rPr>
        <w:t xml:space="preserve">un </w:t>
      </w:r>
      <w:r w:rsidR="003139B1" w:rsidRPr="00A22243">
        <w:rPr>
          <w:lang w:val="es-MX"/>
        </w:rPr>
        <w:t xml:space="preserve">macro oficio </w:t>
      </w:r>
      <w:r w:rsidR="00021E3D" w:rsidRPr="00A22243">
        <w:rPr>
          <w:lang w:val="es-MX"/>
        </w:rPr>
        <w:t>con las opiniones técnicas que le</w:t>
      </w:r>
      <w:r w:rsidR="00375DAE" w:rsidRPr="00A22243">
        <w:rPr>
          <w:lang w:val="es-MX"/>
        </w:rPr>
        <w:t xml:space="preserve"> haya</w:t>
      </w:r>
      <w:r w:rsidR="00021E3D" w:rsidRPr="00A22243">
        <w:rPr>
          <w:lang w:val="es-MX"/>
        </w:rPr>
        <w:t xml:space="preserve"> solicit</w:t>
      </w:r>
      <w:r w:rsidR="00375DAE" w:rsidRPr="00A22243">
        <w:rPr>
          <w:lang w:val="es-MX"/>
        </w:rPr>
        <w:t>ado</w:t>
      </w:r>
      <w:r w:rsidR="00957CE4" w:rsidRPr="00A22243">
        <w:rPr>
          <w:lang w:val="es-MX"/>
        </w:rPr>
        <w:t xml:space="preserve"> </w:t>
      </w:r>
      <w:r w:rsidR="005328E1" w:rsidRPr="00A22243">
        <w:rPr>
          <w:lang w:val="es-MX"/>
        </w:rPr>
        <w:t>la</w:t>
      </w:r>
      <w:r w:rsidR="00957CE4" w:rsidRPr="00A22243">
        <w:rPr>
          <w:lang w:val="es-MX"/>
        </w:rPr>
        <w:t xml:space="preserve"> Unidad de Concesiones y Servicios</w:t>
      </w:r>
      <w:r w:rsidR="00857B32" w:rsidRPr="00A22243">
        <w:rPr>
          <w:lang w:val="es-MX"/>
        </w:rPr>
        <w:t xml:space="preserve"> y </w:t>
      </w:r>
      <w:r w:rsidR="00375DAE" w:rsidRPr="00A22243">
        <w:rPr>
          <w:lang w:val="es-MX"/>
        </w:rPr>
        <w:t>le</w:t>
      </w:r>
      <w:r w:rsidR="00EF2257" w:rsidRPr="00A22243">
        <w:rPr>
          <w:lang w:val="es-MX"/>
        </w:rPr>
        <w:t>s</w:t>
      </w:r>
      <w:r w:rsidR="00375DAE" w:rsidRPr="00A22243">
        <w:rPr>
          <w:lang w:val="es-MX"/>
        </w:rPr>
        <w:t xml:space="preserve"> establecerá una</w:t>
      </w:r>
      <w:r w:rsidR="00A305F0" w:rsidRPr="00A22243">
        <w:rPr>
          <w:lang w:val="es-MX"/>
        </w:rPr>
        <w:t xml:space="preserve"> vigencia </w:t>
      </w:r>
      <w:r w:rsidR="00375DAE" w:rsidRPr="00A22243">
        <w:rPr>
          <w:lang w:val="es-MX"/>
        </w:rPr>
        <w:t>de aplicación. Éste s</w:t>
      </w:r>
      <w:r w:rsidR="00A305F0" w:rsidRPr="00A22243">
        <w:rPr>
          <w:lang w:val="es-MX"/>
        </w:rPr>
        <w:t xml:space="preserve">e publicará en el portal </w:t>
      </w:r>
      <w:r w:rsidR="00EF2257" w:rsidRPr="00A22243">
        <w:rPr>
          <w:lang w:val="es-MX"/>
        </w:rPr>
        <w:t xml:space="preserve">de Internet </w:t>
      </w:r>
      <w:r w:rsidR="00A305F0" w:rsidRPr="00A22243">
        <w:rPr>
          <w:lang w:val="es-MX"/>
        </w:rPr>
        <w:t>del Instituto para su consulta</w:t>
      </w:r>
      <w:r w:rsidR="004C6732" w:rsidRPr="00A22243">
        <w:rPr>
          <w:lang w:val="es-MX"/>
        </w:rPr>
        <w:t>;</w:t>
      </w:r>
    </w:p>
    <w:p w14:paraId="0338F08C" w14:textId="77777777" w:rsidR="002964FD" w:rsidRPr="00A22243" w:rsidRDefault="00920CC4" w:rsidP="00540C1F">
      <w:pPr>
        <w:pStyle w:val="Prrafodelista"/>
        <w:numPr>
          <w:ilvl w:val="0"/>
          <w:numId w:val="15"/>
        </w:numPr>
        <w:ind w:left="709" w:hanging="425"/>
        <w:rPr>
          <w:lang w:val="es-MX"/>
        </w:rPr>
      </w:pPr>
      <w:r w:rsidRPr="00A22243">
        <w:rPr>
          <w:lang w:val="es-MX"/>
        </w:rPr>
        <w:t>L</w:t>
      </w:r>
      <w:r w:rsidR="00021E3D" w:rsidRPr="00A22243">
        <w:rPr>
          <w:lang w:val="es-MX"/>
        </w:rPr>
        <w:t xml:space="preserve">a Unidad de Concesiones y Servicios del Instituto </w:t>
      </w:r>
      <w:r w:rsidR="00375DAE" w:rsidRPr="00A22243">
        <w:rPr>
          <w:lang w:val="es-MX"/>
        </w:rPr>
        <w:t xml:space="preserve">a partir de que cuente con la información necesaria, </w:t>
      </w:r>
      <w:r w:rsidR="00881D3F" w:rsidRPr="00A22243">
        <w:rPr>
          <w:lang w:val="es-MX"/>
        </w:rPr>
        <w:t>realizará la evaluación técnica correspondiente</w:t>
      </w:r>
      <w:r w:rsidRPr="00A22243">
        <w:rPr>
          <w:lang w:val="es-MX"/>
        </w:rPr>
        <w:t xml:space="preserve"> al </w:t>
      </w:r>
      <w:r w:rsidR="003B7042" w:rsidRPr="00A22243">
        <w:rPr>
          <w:lang w:val="es-MX"/>
        </w:rPr>
        <w:t>P</w:t>
      </w:r>
      <w:r w:rsidRPr="00A22243">
        <w:rPr>
          <w:lang w:val="es-MX"/>
        </w:rPr>
        <w:t>roducto</w:t>
      </w:r>
      <w:r w:rsidR="00881D3F" w:rsidRPr="00A22243">
        <w:rPr>
          <w:lang w:val="es-MX"/>
        </w:rPr>
        <w:t>, tomando como referencia para ésta</w:t>
      </w:r>
      <w:r w:rsidR="002964FD" w:rsidRPr="00A22243">
        <w:rPr>
          <w:lang w:val="es-MX"/>
        </w:rPr>
        <w:t xml:space="preserve">: </w:t>
      </w:r>
    </w:p>
    <w:p w14:paraId="3A70E2FB" w14:textId="77777777" w:rsidR="00F26150" w:rsidRPr="00A22243" w:rsidRDefault="00F26150" w:rsidP="00AE1B80">
      <w:pPr>
        <w:pStyle w:val="Prrafodelista"/>
        <w:numPr>
          <w:ilvl w:val="0"/>
          <w:numId w:val="27"/>
        </w:numPr>
        <w:ind w:left="1276" w:hanging="425"/>
        <w:rPr>
          <w:lang w:val="es-MX"/>
        </w:rPr>
      </w:pPr>
      <w:r w:rsidRPr="00A22243">
        <w:rPr>
          <w:lang w:val="es-MX"/>
        </w:rPr>
        <w:t xml:space="preserve">La documentación </w:t>
      </w:r>
      <w:r w:rsidR="00BB4940" w:rsidRPr="00A22243">
        <w:rPr>
          <w:lang w:val="es-MX"/>
        </w:rPr>
        <w:t xml:space="preserve">técnica </w:t>
      </w:r>
      <w:r w:rsidRPr="00A22243">
        <w:rPr>
          <w:lang w:val="es-MX"/>
        </w:rPr>
        <w:t xml:space="preserve">del </w:t>
      </w:r>
      <w:r w:rsidR="003B7042" w:rsidRPr="00A22243">
        <w:rPr>
          <w:lang w:val="es-MX"/>
        </w:rPr>
        <w:t>P</w:t>
      </w:r>
      <w:r w:rsidRPr="00A22243">
        <w:rPr>
          <w:lang w:val="es-MX"/>
        </w:rPr>
        <w:t>roducto;</w:t>
      </w:r>
    </w:p>
    <w:p w14:paraId="17C092E7" w14:textId="77777777" w:rsidR="00633CF8" w:rsidRPr="00A22243" w:rsidRDefault="00F26150" w:rsidP="00AE1B80">
      <w:pPr>
        <w:pStyle w:val="Prrafodelista"/>
        <w:numPr>
          <w:ilvl w:val="0"/>
          <w:numId w:val="27"/>
        </w:numPr>
        <w:ind w:left="1276" w:hanging="425"/>
        <w:rPr>
          <w:lang w:val="es-MX"/>
        </w:rPr>
      </w:pPr>
      <w:r w:rsidRPr="00A22243">
        <w:rPr>
          <w:lang w:val="es-MX"/>
        </w:rPr>
        <w:t xml:space="preserve">El </w:t>
      </w:r>
      <w:r w:rsidR="00DF1FD3" w:rsidRPr="00A22243">
        <w:rPr>
          <w:lang w:val="es-MX"/>
        </w:rPr>
        <w:t>D</w:t>
      </w:r>
      <w:r w:rsidRPr="00A22243">
        <w:rPr>
          <w:lang w:val="es-MX"/>
        </w:rPr>
        <w:t xml:space="preserve">ictamen </w:t>
      </w:r>
      <w:r w:rsidR="00DF1FD3" w:rsidRPr="00A22243">
        <w:rPr>
          <w:lang w:val="es-MX"/>
        </w:rPr>
        <w:t>T</w:t>
      </w:r>
      <w:r w:rsidRPr="00A22243">
        <w:rPr>
          <w:lang w:val="es-MX"/>
        </w:rPr>
        <w:t>écnico</w:t>
      </w:r>
      <w:r w:rsidR="00633CF8" w:rsidRPr="00A22243">
        <w:rPr>
          <w:lang w:val="es-MX"/>
        </w:rPr>
        <w:t>, en el formato</w:t>
      </w:r>
      <w:r w:rsidR="00F32175" w:rsidRPr="00A22243">
        <w:rPr>
          <w:lang w:val="es-MX"/>
        </w:rPr>
        <w:t xml:space="preserve"> del Anexo D</w:t>
      </w:r>
      <w:r w:rsidR="00633CF8" w:rsidRPr="00A22243">
        <w:rPr>
          <w:lang w:val="es-MX"/>
        </w:rPr>
        <w:t>;</w:t>
      </w:r>
    </w:p>
    <w:p w14:paraId="51D0589F" w14:textId="77777777" w:rsidR="00F26150" w:rsidRPr="00A22243" w:rsidRDefault="00633CF8" w:rsidP="00AE1B80">
      <w:pPr>
        <w:pStyle w:val="Prrafodelista"/>
        <w:numPr>
          <w:ilvl w:val="0"/>
          <w:numId w:val="27"/>
        </w:numPr>
        <w:ind w:left="1276" w:hanging="425"/>
        <w:rPr>
          <w:lang w:val="es-MX"/>
        </w:rPr>
      </w:pPr>
      <w:r w:rsidRPr="00A22243">
        <w:rPr>
          <w:lang w:val="es-MX"/>
        </w:rPr>
        <w:t>L</w:t>
      </w:r>
      <w:r w:rsidR="00A305F0" w:rsidRPr="00A22243">
        <w:rPr>
          <w:lang w:val="es-MX"/>
        </w:rPr>
        <w:t>os</w:t>
      </w:r>
      <w:r w:rsidRPr="00A22243">
        <w:rPr>
          <w:lang w:val="es-MX"/>
        </w:rPr>
        <w:t xml:space="preserve"> </w:t>
      </w:r>
      <w:r w:rsidR="00A305F0" w:rsidRPr="00A22243">
        <w:rPr>
          <w:lang w:val="es-MX"/>
        </w:rPr>
        <w:t xml:space="preserve">requisitos de las </w:t>
      </w:r>
      <w:r w:rsidRPr="00A22243">
        <w:rPr>
          <w:lang w:val="es-MX"/>
        </w:rPr>
        <w:t>normas del lineamiento Vigésimo de los presentes lineamientos</w:t>
      </w:r>
      <w:r w:rsidR="008E59F3" w:rsidRPr="00A22243">
        <w:rPr>
          <w:lang w:val="es-MX"/>
        </w:rPr>
        <w:t>, y</w:t>
      </w:r>
      <w:r w:rsidR="00836855" w:rsidRPr="00A22243">
        <w:rPr>
          <w:lang w:val="es-MX"/>
        </w:rPr>
        <w:t xml:space="preserve"> en su caso</w:t>
      </w:r>
    </w:p>
    <w:p w14:paraId="40E4A826" w14:textId="77777777" w:rsidR="00466F7A" w:rsidRPr="00A22243" w:rsidRDefault="00920CC4" w:rsidP="008E59F3">
      <w:pPr>
        <w:pStyle w:val="Prrafodelista"/>
        <w:numPr>
          <w:ilvl w:val="0"/>
          <w:numId w:val="27"/>
        </w:numPr>
        <w:ind w:left="1276" w:hanging="425"/>
        <w:rPr>
          <w:lang w:val="es-MX"/>
        </w:rPr>
      </w:pPr>
      <w:r w:rsidRPr="00A22243">
        <w:rPr>
          <w:lang w:val="es-MX"/>
        </w:rPr>
        <w:t>La opinión técnica de la Unidad de Espectro Radioeléctrico</w:t>
      </w:r>
      <w:r w:rsidR="008E59F3" w:rsidRPr="00A22243">
        <w:rPr>
          <w:lang w:val="es-MX"/>
        </w:rPr>
        <w:t xml:space="preserve">, </w:t>
      </w:r>
      <w:r w:rsidRPr="00A22243">
        <w:rPr>
          <w:lang w:val="es-MX"/>
        </w:rPr>
        <w:t>y/</w:t>
      </w:r>
      <w:r w:rsidR="002964FD" w:rsidRPr="00A22243">
        <w:rPr>
          <w:lang w:val="es-MX"/>
        </w:rPr>
        <w:t>o</w:t>
      </w:r>
      <w:r w:rsidR="00323503" w:rsidRPr="00A22243">
        <w:rPr>
          <w:lang w:val="es-MX"/>
        </w:rPr>
        <w:t xml:space="preserve"> </w:t>
      </w:r>
      <w:r w:rsidR="00880CAB" w:rsidRPr="00A22243">
        <w:rPr>
          <w:lang w:val="es-MX"/>
        </w:rPr>
        <w:t>o</w:t>
      </w:r>
      <w:r w:rsidRPr="00A22243">
        <w:rPr>
          <w:lang w:val="es-MX"/>
        </w:rPr>
        <w:t xml:space="preserve">piniones técnicas </w:t>
      </w:r>
      <w:r w:rsidR="00880CAB" w:rsidRPr="00A22243">
        <w:rPr>
          <w:lang w:val="es-MX"/>
        </w:rPr>
        <w:t xml:space="preserve">previamente emitidas por </w:t>
      </w:r>
      <w:r w:rsidRPr="00A22243">
        <w:rPr>
          <w:lang w:val="es-MX"/>
        </w:rPr>
        <w:t xml:space="preserve">la Unidad de Espectro Radioeléctrico </w:t>
      </w:r>
      <w:r w:rsidR="00880CAB" w:rsidRPr="00A22243">
        <w:rPr>
          <w:lang w:val="es-MX"/>
        </w:rPr>
        <w:t>aplicables al Producto</w:t>
      </w:r>
      <w:r w:rsidR="002964FD" w:rsidRPr="00A22243">
        <w:rPr>
          <w:lang w:val="es-MX"/>
        </w:rPr>
        <w:t>.</w:t>
      </w:r>
    </w:p>
    <w:p w14:paraId="1F139239" w14:textId="2EC36BCA" w:rsidR="007505E4" w:rsidRPr="00A22243" w:rsidRDefault="00466F7A" w:rsidP="00DF1FD3">
      <w:pPr>
        <w:pStyle w:val="Prrafodelista"/>
        <w:ind w:left="851"/>
        <w:rPr>
          <w:lang w:val="es-MX"/>
        </w:rPr>
      </w:pPr>
      <w:r w:rsidRPr="00A22243">
        <w:rPr>
          <w:lang w:val="es-MX"/>
        </w:rPr>
        <w:lastRenderedPageBreak/>
        <w:t>U</w:t>
      </w:r>
      <w:r w:rsidR="00881D3F" w:rsidRPr="00A22243">
        <w:rPr>
          <w:lang w:val="es-MX"/>
        </w:rPr>
        <w:t>na vez que</w:t>
      </w:r>
      <w:r w:rsidR="001A2360" w:rsidRPr="00A22243">
        <w:rPr>
          <w:lang w:val="es-MX"/>
        </w:rPr>
        <w:t xml:space="preserve"> la Unidad de Concesiones y Servicios del</w:t>
      </w:r>
      <w:r w:rsidR="00881D3F" w:rsidRPr="00A22243">
        <w:rPr>
          <w:lang w:val="es-MX"/>
        </w:rPr>
        <w:t xml:space="preserve"> Instituto </w:t>
      </w:r>
      <w:r w:rsidR="00BB4940" w:rsidRPr="00A22243">
        <w:rPr>
          <w:lang w:val="es-MX"/>
        </w:rPr>
        <w:t>constate</w:t>
      </w:r>
      <w:r w:rsidR="00881D3F" w:rsidRPr="00A22243">
        <w:rPr>
          <w:lang w:val="es-MX"/>
        </w:rPr>
        <w:t xml:space="preserve"> que el </w:t>
      </w:r>
      <w:r w:rsidR="003B7042" w:rsidRPr="00A22243">
        <w:rPr>
          <w:lang w:val="es-MX"/>
        </w:rPr>
        <w:t>P</w:t>
      </w:r>
      <w:r w:rsidR="00881D3F" w:rsidRPr="00A22243">
        <w:rPr>
          <w:lang w:val="es-MX"/>
        </w:rPr>
        <w:t xml:space="preserve">roducto objeto de la solicitud de Homologación </w:t>
      </w:r>
      <w:r w:rsidR="007505E4" w:rsidRPr="00A22243">
        <w:rPr>
          <w:lang w:val="es-MX"/>
        </w:rPr>
        <w:t>Tipo B</w:t>
      </w:r>
      <w:r w:rsidR="00881D3F" w:rsidRPr="00A22243">
        <w:rPr>
          <w:lang w:val="es-MX"/>
        </w:rPr>
        <w:t xml:space="preserve"> cumple con l</w:t>
      </w:r>
      <w:r w:rsidR="00880CAB" w:rsidRPr="00A22243">
        <w:rPr>
          <w:lang w:val="es-MX"/>
        </w:rPr>
        <w:t>a</w:t>
      </w:r>
      <w:r w:rsidR="00881D3F" w:rsidRPr="00A22243">
        <w:rPr>
          <w:lang w:val="es-MX"/>
        </w:rPr>
        <w:t xml:space="preserve">s </w:t>
      </w:r>
      <w:r w:rsidR="00880CAB" w:rsidRPr="00A22243">
        <w:rPr>
          <w:lang w:val="es-MX"/>
        </w:rPr>
        <w:t>normas</w:t>
      </w:r>
      <w:r w:rsidR="00881D3F" w:rsidRPr="00A22243">
        <w:rPr>
          <w:lang w:val="es-MX"/>
        </w:rPr>
        <w:t xml:space="preserve"> </w:t>
      </w:r>
      <w:r w:rsidR="00DF1FD3" w:rsidRPr="00A22243">
        <w:rPr>
          <w:lang w:val="es-MX"/>
        </w:rPr>
        <w:t>correspondientes</w:t>
      </w:r>
      <w:r w:rsidR="00881D3F" w:rsidRPr="00A22243">
        <w:rPr>
          <w:lang w:val="es-MX"/>
        </w:rPr>
        <w:t>, emitirá el Certificado de Homologación</w:t>
      </w:r>
      <w:r w:rsidR="00F83DDF" w:rsidRPr="00A22243">
        <w:rPr>
          <w:lang w:val="es-MX"/>
        </w:rPr>
        <w:t xml:space="preserve"> </w:t>
      </w:r>
      <w:r w:rsidR="00F9160B" w:rsidRPr="00A22243">
        <w:rPr>
          <w:lang w:val="es-MX"/>
        </w:rPr>
        <w:t xml:space="preserve">con la vigencia y </w:t>
      </w:r>
      <w:r w:rsidR="00920CC4" w:rsidRPr="00A22243">
        <w:rPr>
          <w:lang w:val="es-MX"/>
        </w:rPr>
        <w:t xml:space="preserve">términos establecidos en el lineamiento </w:t>
      </w:r>
      <w:r w:rsidR="0099406E" w:rsidRPr="00A22243">
        <w:rPr>
          <w:lang w:val="es-MX"/>
        </w:rPr>
        <w:t xml:space="preserve">Noveno </w:t>
      </w:r>
      <w:r w:rsidR="00920CC4" w:rsidRPr="00A22243">
        <w:rPr>
          <w:lang w:val="es-MX"/>
        </w:rPr>
        <w:t>de los presentes lineamientos</w:t>
      </w:r>
      <w:r w:rsidR="007505E4" w:rsidRPr="00A22243">
        <w:rPr>
          <w:lang w:val="es-MX"/>
        </w:rPr>
        <w:t xml:space="preserve">. </w:t>
      </w:r>
    </w:p>
    <w:p w14:paraId="4CDD5512" w14:textId="62EE7B31" w:rsidR="00D05D94" w:rsidRPr="00A22243" w:rsidRDefault="00881D3F" w:rsidP="00DF1FD3">
      <w:pPr>
        <w:ind w:left="851"/>
        <w:rPr>
          <w:lang w:val="es-MX"/>
        </w:rPr>
      </w:pPr>
      <w:r w:rsidRPr="00A22243">
        <w:rPr>
          <w:lang w:val="es-MX"/>
        </w:rPr>
        <w:t xml:space="preserve">Para el caso en que </w:t>
      </w:r>
      <w:r w:rsidR="00BB4940" w:rsidRPr="00A22243">
        <w:rPr>
          <w:lang w:val="es-MX"/>
        </w:rPr>
        <w:t>la Unidad de Concesiones y Servicios del</w:t>
      </w:r>
      <w:r w:rsidRPr="00A22243">
        <w:rPr>
          <w:lang w:val="es-MX"/>
        </w:rPr>
        <w:t xml:space="preserve"> Instituto</w:t>
      </w:r>
      <w:r w:rsidR="00D05D94" w:rsidRPr="00A22243">
        <w:rPr>
          <w:lang w:val="es-MX"/>
        </w:rPr>
        <w:t xml:space="preserve"> durante la evaluación técnica,</w:t>
      </w:r>
      <w:r w:rsidRPr="00A22243">
        <w:rPr>
          <w:lang w:val="es-MX"/>
        </w:rPr>
        <w:t xml:space="preserve"> identifiqu</w:t>
      </w:r>
      <w:r w:rsidR="00D05D94" w:rsidRPr="00A22243">
        <w:rPr>
          <w:lang w:val="es-MX"/>
        </w:rPr>
        <w:t>e</w:t>
      </w:r>
      <w:r w:rsidRPr="00A22243">
        <w:rPr>
          <w:lang w:val="es-MX"/>
        </w:rPr>
        <w:t xml:space="preserve"> deficiencias en </w:t>
      </w:r>
      <w:r w:rsidR="00BB4940" w:rsidRPr="00A22243">
        <w:rPr>
          <w:lang w:val="es-MX"/>
        </w:rPr>
        <w:t xml:space="preserve">el </w:t>
      </w:r>
      <w:r w:rsidRPr="00A22243">
        <w:rPr>
          <w:lang w:val="es-MX"/>
        </w:rPr>
        <w:t>D</w:t>
      </w:r>
      <w:r w:rsidR="002964FD" w:rsidRPr="00A22243">
        <w:rPr>
          <w:lang w:val="es-MX"/>
        </w:rPr>
        <w:t xml:space="preserve">ictamen </w:t>
      </w:r>
      <w:r w:rsidR="00DF1FD3" w:rsidRPr="00A22243">
        <w:rPr>
          <w:lang w:val="es-MX"/>
        </w:rPr>
        <w:t>T</w:t>
      </w:r>
      <w:r w:rsidR="002964FD" w:rsidRPr="00A22243">
        <w:rPr>
          <w:lang w:val="es-MX"/>
        </w:rPr>
        <w:t xml:space="preserve">écnico emitido por el </w:t>
      </w:r>
      <w:r w:rsidR="00174E14">
        <w:rPr>
          <w:lang w:val="es-MX"/>
        </w:rPr>
        <w:t>p</w:t>
      </w:r>
      <w:r w:rsidR="002964FD" w:rsidRPr="00A22243">
        <w:rPr>
          <w:lang w:val="es-MX"/>
        </w:rPr>
        <w:t>erito acreditado</w:t>
      </w:r>
      <w:r w:rsidRPr="00A22243">
        <w:rPr>
          <w:lang w:val="es-MX"/>
        </w:rPr>
        <w:t xml:space="preserve">, </w:t>
      </w:r>
      <w:r w:rsidR="00B66257" w:rsidRPr="00FE1E34">
        <w:rPr>
          <w:lang w:val="es-MX"/>
        </w:rPr>
        <w:t xml:space="preserve">dentro de este periodo </w:t>
      </w:r>
      <w:r w:rsidR="00486C7F">
        <w:rPr>
          <w:lang w:val="es-MX"/>
        </w:rPr>
        <w:t xml:space="preserve">debe </w:t>
      </w:r>
      <w:r w:rsidR="00B66257" w:rsidRPr="00FE1E34">
        <w:rPr>
          <w:lang w:val="es-MX"/>
        </w:rPr>
        <w:t>notificar</w:t>
      </w:r>
      <w:r w:rsidRPr="00A22243">
        <w:rPr>
          <w:lang w:val="es-MX"/>
        </w:rPr>
        <w:t xml:space="preserve"> al </w:t>
      </w:r>
      <w:r w:rsidR="00174E14">
        <w:rPr>
          <w:lang w:val="es-MX"/>
        </w:rPr>
        <w:t>mismo</w:t>
      </w:r>
      <w:r w:rsidRPr="00A22243">
        <w:rPr>
          <w:lang w:val="es-MX"/>
        </w:rPr>
        <w:t xml:space="preserve"> </w:t>
      </w:r>
      <w:r w:rsidR="00B66257" w:rsidRPr="00FE1E34">
        <w:rPr>
          <w:lang w:val="es-MX"/>
        </w:rPr>
        <w:t xml:space="preserve">por medio electrónico y por única ocasión </w:t>
      </w:r>
      <w:r w:rsidR="00BB4940" w:rsidRPr="00A22243">
        <w:rPr>
          <w:lang w:val="es-MX"/>
        </w:rPr>
        <w:t xml:space="preserve">y </w:t>
      </w:r>
      <w:r w:rsidRPr="00A22243">
        <w:rPr>
          <w:lang w:val="es-MX"/>
        </w:rPr>
        <w:t xml:space="preserve">al </w:t>
      </w:r>
      <w:r w:rsidR="003B7042" w:rsidRPr="00A22243">
        <w:rPr>
          <w:lang w:val="es-MX"/>
        </w:rPr>
        <w:t>I</w:t>
      </w:r>
      <w:r w:rsidRPr="00A22243">
        <w:rPr>
          <w:lang w:val="es-MX"/>
        </w:rPr>
        <w:t xml:space="preserve">nteresado sobre las </w:t>
      </w:r>
      <w:r w:rsidR="00F83DDF" w:rsidRPr="00A22243">
        <w:rPr>
          <w:lang w:val="es-MX"/>
        </w:rPr>
        <w:t>referidas deficiencias</w:t>
      </w:r>
      <w:r w:rsidRPr="00A22243">
        <w:rPr>
          <w:lang w:val="es-MX"/>
        </w:rPr>
        <w:t xml:space="preserve"> para </w:t>
      </w:r>
      <w:r w:rsidR="00F83DDF" w:rsidRPr="00A22243">
        <w:rPr>
          <w:lang w:val="es-MX"/>
        </w:rPr>
        <w:t xml:space="preserve">que sean </w:t>
      </w:r>
      <w:r w:rsidRPr="00A22243">
        <w:rPr>
          <w:lang w:val="es-MX"/>
        </w:rPr>
        <w:t>subsana</w:t>
      </w:r>
      <w:r w:rsidR="00F83DDF" w:rsidRPr="00A22243">
        <w:rPr>
          <w:lang w:val="es-MX"/>
        </w:rPr>
        <w:t>das</w:t>
      </w:r>
      <w:r w:rsidRPr="00A22243">
        <w:rPr>
          <w:lang w:val="es-MX"/>
        </w:rPr>
        <w:t xml:space="preserve">. </w:t>
      </w:r>
    </w:p>
    <w:p w14:paraId="62156E80" w14:textId="190B8886" w:rsidR="00695113" w:rsidRDefault="002964FD" w:rsidP="00DF1FD3">
      <w:pPr>
        <w:ind w:left="851"/>
        <w:rPr>
          <w:lang w:val="es-MX"/>
        </w:rPr>
      </w:pPr>
      <w:r w:rsidRPr="00A22243">
        <w:rPr>
          <w:lang w:val="es-MX"/>
        </w:rPr>
        <w:t xml:space="preserve">El </w:t>
      </w:r>
      <w:r w:rsidR="00C8420E" w:rsidRPr="00A22243">
        <w:rPr>
          <w:lang w:val="es-MX"/>
        </w:rPr>
        <w:t>P</w:t>
      </w:r>
      <w:r w:rsidRPr="00A22243">
        <w:rPr>
          <w:lang w:val="es-MX"/>
        </w:rPr>
        <w:t>erito acreditado</w:t>
      </w:r>
      <w:r w:rsidR="00881D3F" w:rsidRPr="00A22243">
        <w:rPr>
          <w:lang w:val="es-MX"/>
        </w:rPr>
        <w:t xml:space="preserve"> debe </w:t>
      </w:r>
      <w:r w:rsidR="00D05D94" w:rsidRPr="00A22243">
        <w:rPr>
          <w:lang w:val="es-MX"/>
        </w:rPr>
        <w:t>subsanar las deficiencias</w:t>
      </w:r>
      <w:r w:rsidR="00881D3F" w:rsidRPr="00A22243">
        <w:rPr>
          <w:lang w:val="es-MX"/>
        </w:rPr>
        <w:t xml:space="preserve"> en un plazo que no excederá los </w:t>
      </w:r>
      <w:r w:rsidR="003B7042" w:rsidRPr="00A22243">
        <w:rPr>
          <w:lang w:val="es-MX"/>
        </w:rPr>
        <w:t xml:space="preserve">veinte </w:t>
      </w:r>
      <w:r w:rsidR="00881D3F" w:rsidRPr="00A22243">
        <w:rPr>
          <w:lang w:val="es-MX"/>
        </w:rPr>
        <w:t xml:space="preserve">días hábiles posteriores a su recepción, transcurrido el </w:t>
      </w:r>
      <w:r w:rsidR="00B66257" w:rsidRPr="00FE1E34">
        <w:rPr>
          <w:lang w:val="es-MX"/>
        </w:rPr>
        <w:t xml:space="preserve">el término y sin </w:t>
      </w:r>
      <w:r w:rsidR="000F547E" w:rsidRPr="00A22243">
        <w:rPr>
          <w:lang w:val="es-MX"/>
        </w:rPr>
        <w:t>que se subsanen las deficiencias</w:t>
      </w:r>
      <w:r w:rsidR="00881D3F" w:rsidRPr="00A22243">
        <w:rPr>
          <w:lang w:val="es-MX"/>
        </w:rPr>
        <w:t xml:space="preserve"> el trámite</w:t>
      </w:r>
      <w:r w:rsidR="002F6E76" w:rsidRPr="00A22243">
        <w:rPr>
          <w:lang w:val="es-MX"/>
        </w:rPr>
        <w:t xml:space="preserve"> quedará </w:t>
      </w:r>
      <w:r w:rsidR="00695113" w:rsidRPr="00695113">
        <w:rPr>
          <w:lang w:val="es-MX"/>
        </w:rPr>
        <w:t>suspendido hasta en tanto estas se hayan subsanado.</w:t>
      </w:r>
      <w:r w:rsidR="00695113">
        <w:rPr>
          <w:lang w:val="es-MX"/>
        </w:rPr>
        <w:t xml:space="preserve"> </w:t>
      </w:r>
    </w:p>
    <w:p w14:paraId="6B3D11F8" w14:textId="7A6EB37B" w:rsidR="00881D3F" w:rsidRPr="00A22243" w:rsidRDefault="00695113" w:rsidP="00DF1FD3">
      <w:pPr>
        <w:ind w:left="851"/>
        <w:rPr>
          <w:b/>
          <w:lang w:val="es-MX"/>
        </w:rPr>
      </w:pPr>
      <w:r>
        <w:rPr>
          <w:lang w:val="es-MX"/>
        </w:rPr>
        <w:t>E</w:t>
      </w:r>
      <w:r w:rsidR="002F6E76" w:rsidRPr="00A22243">
        <w:rPr>
          <w:lang w:val="es-MX"/>
        </w:rPr>
        <w:t xml:space="preserve">l Instituto realizará la </w:t>
      </w:r>
      <w:r w:rsidR="00B66257" w:rsidRPr="00FE1E34">
        <w:rPr>
          <w:lang w:val="es-MX"/>
        </w:rPr>
        <w:t>correspondiente vigilancia del desempeño del Perito acreditado</w:t>
      </w:r>
      <w:r w:rsidR="00ED1686">
        <w:rPr>
          <w:lang w:val="es-MX"/>
        </w:rPr>
        <w:t>;</w:t>
      </w:r>
    </w:p>
    <w:p w14:paraId="20E73F65" w14:textId="77777777" w:rsidR="000F547E" w:rsidRPr="00A22243" w:rsidRDefault="000F547E" w:rsidP="001568B2">
      <w:pPr>
        <w:pStyle w:val="Prrafodelista"/>
        <w:numPr>
          <w:ilvl w:val="0"/>
          <w:numId w:val="15"/>
        </w:numPr>
        <w:ind w:left="709" w:hanging="425"/>
        <w:rPr>
          <w:lang w:val="es-MX"/>
        </w:rPr>
      </w:pPr>
      <w:r w:rsidRPr="00A22243">
        <w:rPr>
          <w:lang w:val="es-MX"/>
        </w:rPr>
        <w:t xml:space="preserve">El Certificado de Homologación únicamente se otorgará al modelo del </w:t>
      </w:r>
      <w:r w:rsidR="003B7042" w:rsidRPr="00A22243">
        <w:rPr>
          <w:lang w:val="es-MX"/>
        </w:rPr>
        <w:t>P</w:t>
      </w:r>
      <w:r w:rsidRPr="00A22243">
        <w:rPr>
          <w:lang w:val="es-MX"/>
        </w:rPr>
        <w:t xml:space="preserve">roducto amparado por el Dictamen </w:t>
      </w:r>
      <w:r w:rsidR="003B7042" w:rsidRPr="00A22243">
        <w:rPr>
          <w:lang w:val="es-MX"/>
        </w:rPr>
        <w:t>T</w:t>
      </w:r>
      <w:r w:rsidRPr="00A22243">
        <w:rPr>
          <w:lang w:val="es-MX"/>
        </w:rPr>
        <w:t>écnico</w:t>
      </w:r>
      <w:r w:rsidR="001568B2" w:rsidRPr="00A22243">
        <w:rPr>
          <w:lang w:val="es-MX"/>
        </w:rPr>
        <w:t xml:space="preserve"> y no podrá ser modificado en sus características técnicas con las que inicialmente se homolog</w:t>
      </w:r>
      <w:r w:rsidR="00772076" w:rsidRPr="00A22243">
        <w:rPr>
          <w:lang w:val="es-MX"/>
        </w:rPr>
        <w:t>o</w:t>
      </w:r>
      <w:r w:rsidR="004C6732" w:rsidRPr="00A22243">
        <w:rPr>
          <w:lang w:val="es-MX"/>
        </w:rPr>
        <w:t>;</w:t>
      </w:r>
    </w:p>
    <w:p w14:paraId="6277D989" w14:textId="77777777" w:rsidR="00D3438A" w:rsidRPr="00A22243" w:rsidRDefault="00881D3F" w:rsidP="001568B2">
      <w:pPr>
        <w:pStyle w:val="Prrafodelista"/>
        <w:numPr>
          <w:ilvl w:val="0"/>
          <w:numId w:val="15"/>
        </w:numPr>
        <w:ind w:left="709" w:hanging="425"/>
        <w:rPr>
          <w:lang w:val="es-MX"/>
        </w:rPr>
      </w:pPr>
      <w:r w:rsidRPr="00A22243">
        <w:rPr>
          <w:lang w:val="es-MX"/>
        </w:rPr>
        <w:t>E</w:t>
      </w:r>
      <w:r w:rsidRPr="00A22243" w:rsidDel="00675F19">
        <w:rPr>
          <w:lang w:val="es-MX"/>
        </w:rPr>
        <w:t>l Certificado de Homologación se</w:t>
      </w:r>
      <w:r w:rsidR="000F547E" w:rsidRPr="00A22243">
        <w:rPr>
          <w:lang w:val="es-MX"/>
        </w:rPr>
        <w:t>rá</w:t>
      </w:r>
      <w:r w:rsidRPr="00A22243" w:rsidDel="00675F19">
        <w:rPr>
          <w:lang w:val="es-MX"/>
        </w:rPr>
        <w:t xml:space="preserve"> </w:t>
      </w:r>
      <w:r w:rsidR="000F547E" w:rsidRPr="00A22243">
        <w:rPr>
          <w:lang w:val="es-MX"/>
        </w:rPr>
        <w:t xml:space="preserve">emitido por la Unidad de Concesiones y Servicios del Instituto </w:t>
      </w:r>
      <w:r w:rsidRPr="00A22243" w:rsidDel="00675F19">
        <w:rPr>
          <w:lang w:val="es-MX"/>
        </w:rPr>
        <w:t xml:space="preserve">a más tardar </w:t>
      </w:r>
      <w:r w:rsidR="00F045D9" w:rsidRPr="00A22243">
        <w:rPr>
          <w:lang w:val="es-MX"/>
        </w:rPr>
        <w:t xml:space="preserve">dentro de los </w:t>
      </w:r>
      <w:r w:rsidR="00E53EE4" w:rsidRPr="00A22243">
        <w:rPr>
          <w:lang w:val="es-MX"/>
        </w:rPr>
        <w:t>treinta</w:t>
      </w:r>
      <w:r w:rsidR="003B7042" w:rsidRPr="00A22243" w:rsidDel="00675F19">
        <w:rPr>
          <w:lang w:val="es-MX"/>
        </w:rPr>
        <w:t xml:space="preserve"> </w:t>
      </w:r>
      <w:r w:rsidRPr="00A22243" w:rsidDel="00675F19">
        <w:rPr>
          <w:lang w:val="es-MX"/>
        </w:rPr>
        <w:t>días hábiles contados a partir de la recepción de la solicitud de</w:t>
      </w:r>
      <w:r w:rsidRPr="00A22243">
        <w:rPr>
          <w:lang w:val="es-MX"/>
        </w:rPr>
        <w:t>l</w:t>
      </w:r>
      <w:r w:rsidRPr="00A22243" w:rsidDel="00675F19">
        <w:rPr>
          <w:lang w:val="es-MX"/>
        </w:rPr>
        <w:t xml:space="preserve"> </w:t>
      </w:r>
      <w:r w:rsidRPr="00A22243">
        <w:rPr>
          <w:lang w:val="es-MX"/>
        </w:rPr>
        <w:t>trámite</w:t>
      </w:r>
      <w:r w:rsidRPr="00A22243" w:rsidDel="00675F19">
        <w:rPr>
          <w:lang w:val="es-MX"/>
        </w:rPr>
        <w:t xml:space="preserve"> de Homologación</w:t>
      </w:r>
      <w:r w:rsidR="00F045D9" w:rsidRPr="00A22243">
        <w:rPr>
          <w:lang w:val="es-MX"/>
        </w:rPr>
        <w:t xml:space="preserve"> o, en su caso, a partir de que</w:t>
      </w:r>
      <w:r w:rsidR="00D3438A" w:rsidRPr="00A22243">
        <w:rPr>
          <w:lang w:val="es-MX"/>
        </w:rPr>
        <w:t>:</w:t>
      </w:r>
    </w:p>
    <w:p w14:paraId="2AE1406D" w14:textId="77777777" w:rsidR="00EA6E42" w:rsidRPr="00A22243" w:rsidRDefault="00F045D9" w:rsidP="00D3438A">
      <w:pPr>
        <w:pStyle w:val="Prrafodelista"/>
        <w:numPr>
          <w:ilvl w:val="1"/>
          <w:numId w:val="15"/>
        </w:numPr>
        <w:ind w:left="1418" w:hanging="709"/>
        <w:rPr>
          <w:lang w:val="es-MX"/>
        </w:rPr>
      </w:pPr>
      <w:r w:rsidRPr="00A22243">
        <w:rPr>
          <w:lang w:val="es-MX"/>
        </w:rPr>
        <w:t xml:space="preserve"> </w:t>
      </w:r>
      <w:r w:rsidR="00D3438A" w:rsidRPr="00A22243">
        <w:rPr>
          <w:lang w:val="es-MX"/>
        </w:rPr>
        <w:t>S</w:t>
      </w:r>
      <w:r w:rsidRPr="00A22243">
        <w:rPr>
          <w:lang w:val="es-MX"/>
        </w:rPr>
        <w:t>e hayan subsanado las deficiencias por parte d</w:t>
      </w:r>
      <w:r w:rsidR="002964FD" w:rsidRPr="00A22243">
        <w:rPr>
          <w:lang w:val="es-MX"/>
        </w:rPr>
        <w:t>el</w:t>
      </w:r>
      <w:r w:rsidR="00EA6E42" w:rsidRPr="00A22243">
        <w:rPr>
          <w:lang w:val="es-MX"/>
        </w:rPr>
        <w:t>:</w:t>
      </w:r>
    </w:p>
    <w:p w14:paraId="1E715F68" w14:textId="77777777" w:rsidR="00EA6E42" w:rsidRPr="00A22243" w:rsidRDefault="002964FD" w:rsidP="00770AD6">
      <w:pPr>
        <w:pStyle w:val="Prrafodelista"/>
        <w:numPr>
          <w:ilvl w:val="2"/>
          <w:numId w:val="15"/>
        </w:numPr>
        <w:ind w:left="2127" w:hanging="426"/>
        <w:rPr>
          <w:lang w:val="es-MX"/>
        </w:rPr>
      </w:pPr>
      <w:r w:rsidRPr="00A22243">
        <w:rPr>
          <w:lang w:val="es-MX"/>
        </w:rPr>
        <w:t xml:space="preserve">Interesado </w:t>
      </w:r>
      <w:r w:rsidR="0034509B" w:rsidRPr="00A22243">
        <w:rPr>
          <w:lang w:val="es-MX"/>
        </w:rPr>
        <w:t xml:space="preserve">en </w:t>
      </w:r>
      <w:r w:rsidR="000D00FA" w:rsidRPr="00A22243">
        <w:rPr>
          <w:lang w:val="es-MX"/>
        </w:rPr>
        <w:t>la solicitud</w:t>
      </w:r>
      <w:r w:rsidR="00EA6E42" w:rsidRPr="00A22243">
        <w:rPr>
          <w:lang w:val="es-MX"/>
        </w:rPr>
        <w:t>, sobre la documentación requerida,</w:t>
      </w:r>
      <w:r w:rsidR="000D00FA" w:rsidRPr="00A22243">
        <w:rPr>
          <w:lang w:val="es-MX"/>
        </w:rPr>
        <w:t xml:space="preserve"> </w:t>
      </w:r>
      <w:r w:rsidRPr="00A22243">
        <w:rPr>
          <w:lang w:val="es-MX"/>
        </w:rPr>
        <w:t xml:space="preserve">o </w:t>
      </w:r>
    </w:p>
    <w:p w14:paraId="7E65C908" w14:textId="77777777" w:rsidR="00D3438A" w:rsidRPr="00A22243" w:rsidRDefault="000D00FA" w:rsidP="00770AD6">
      <w:pPr>
        <w:pStyle w:val="Prrafodelista"/>
        <w:numPr>
          <w:ilvl w:val="2"/>
          <w:numId w:val="15"/>
        </w:numPr>
        <w:ind w:left="2127" w:hanging="426"/>
        <w:rPr>
          <w:lang w:val="es-MX"/>
        </w:rPr>
      </w:pPr>
      <w:r w:rsidRPr="00A22243">
        <w:rPr>
          <w:lang w:val="es-MX"/>
        </w:rPr>
        <w:t>P</w:t>
      </w:r>
      <w:r w:rsidR="002964FD" w:rsidRPr="00A22243">
        <w:rPr>
          <w:lang w:val="es-MX"/>
        </w:rPr>
        <w:t>erito acreditado</w:t>
      </w:r>
      <w:r w:rsidRPr="00A22243">
        <w:rPr>
          <w:lang w:val="es-MX"/>
        </w:rPr>
        <w:t xml:space="preserve"> en el Dictamen Técnico</w:t>
      </w:r>
      <w:r w:rsidR="00F37B4D" w:rsidRPr="00A22243">
        <w:rPr>
          <w:lang w:val="es-MX"/>
        </w:rPr>
        <w:t>; y/o</w:t>
      </w:r>
    </w:p>
    <w:p w14:paraId="21DE3736" w14:textId="77777777" w:rsidR="00D3438A" w:rsidRPr="00A22243" w:rsidRDefault="00F37B4D" w:rsidP="00D3438A">
      <w:pPr>
        <w:pStyle w:val="Prrafodelista"/>
        <w:numPr>
          <w:ilvl w:val="1"/>
          <w:numId w:val="15"/>
        </w:numPr>
        <w:ind w:left="1418" w:hanging="709"/>
        <w:rPr>
          <w:lang w:val="es-MX"/>
        </w:rPr>
      </w:pPr>
      <w:r w:rsidRPr="00A22243">
        <w:rPr>
          <w:lang w:val="es-MX"/>
        </w:rPr>
        <w:t xml:space="preserve">La Unidad de Concesiones y Servicios </w:t>
      </w:r>
      <w:r w:rsidR="00D3438A" w:rsidRPr="00A22243">
        <w:rPr>
          <w:lang w:val="es-MX"/>
        </w:rPr>
        <w:t>obtenga la opinión técnica de la Unidad de Espectro radioeléctrico, cuando el Producto haga uso del espectro radioeléctrico</w:t>
      </w:r>
      <w:r w:rsidR="00881D3F" w:rsidRPr="00A22243" w:rsidDel="00675F19">
        <w:rPr>
          <w:lang w:val="es-MX"/>
        </w:rPr>
        <w:t>.</w:t>
      </w:r>
      <w:r w:rsidR="000F547E" w:rsidRPr="00A22243">
        <w:rPr>
          <w:lang w:val="es-MX"/>
        </w:rPr>
        <w:t xml:space="preserve"> </w:t>
      </w:r>
    </w:p>
    <w:p w14:paraId="64F8DD78" w14:textId="77777777" w:rsidR="00881D3F" w:rsidRPr="00A22243" w:rsidRDefault="000F547E" w:rsidP="00D3438A">
      <w:pPr>
        <w:pStyle w:val="Prrafodelista"/>
        <w:ind w:left="709"/>
        <w:rPr>
          <w:lang w:val="es-MX"/>
        </w:rPr>
      </w:pPr>
      <w:r w:rsidRPr="00A22243">
        <w:rPr>
          <w:lang w:val="es-MX"/>
        </w:rPr>
        <w:lastRenderedPageBreak/>
        <w:t>La Unidad de Concesiones y Servicios realizará la correspondiente notificación al titular del C</w:t>
      </w:r>
      <w:r w:rsidR="003B7042" w:rsidRPr="00A22243">
        <w:rPr>
          <w:lang w:val="es-MX"/>
        </w:rPr>
        <w:t xml:space="preserve">ertificado de </w:t>
      </w:r>
      <w:r w:rsidRPr="00A22243">
        <w:rPr>
          <w:lang w:val="es-MX"/>
        </w:rPr>
        <w:t>H</w:t>
      </w:r>
      <w:r w:rsidR="003B7042" w:rsidRPr="00A22243">
        <w:rPr>
          <w:lang w:val="es-MX"/>
        </w:rPr>
        <w:t>omologación</w:t>
      </w:r>
      <w:r w:rsidRPr="00A22243">
        <w:rPr>
          <w:lang w:val="es-MX"/>
        </w:rPr>
        <w:t xml:space="preserve"> a través del medio electrónico que determine</w:t>
      </w:r>
      <w:r w:rsidR="000D00FA" w:rsidRPr="00A22243">
        <w:rPr>
          <w:lang w:val="es-MX"/>
        </w:rPr>
        <w:t xml:space="preserve"> el Instituto</w:t>
      </w:r>
      <w:r w:rsidRPr="00A22243">
        <w:rPr>
          <w:lang w:val="es-MX"/>
        </w:rPr>
        <w:t>.</w:t>
      </w:r>
    </w:p>
    <w:p w14:paraId="3A55300B" w14:textId="7185CAD4" w:rsidR="00F83DDF" w:rsidRPr="00A22243" w:rsidRDefault="00F9160B" w:rsidP="00540C1F">
      <w:pPr>
        <w:pStyle w:val="Prrafodelista"/>
        <w:numPr>
          <w:ilvl w:val="0"/>
          <w:numId w:val="15"/>
        </w:numPr>
        <w:ind w:left="709" w:hanging="425"/>
        <w:rPr>
          <w:lang w:val="es-MX"/>
        </w:rPr>
      </w:pPr>
      <w:r w:rsidRPr="00A22243">
        <w:rPr>
          <w:lang w:val="es-MX"/>
        </w:rPr>
        <w:t xml:space="preserve">Durante </w:t>
      </w:r>
      <w:r w:rsidR="002E5C70" w:rsidRPr="00A22243">
        <w:rPr>
          <w:lang w:val="es-MX"/>
        </w:rPr>
        <w:t xml:space="preserve">la vigencia </w:t>
      </w:r>
      <w:r w:rsidRPr="00A22243">
        <w:rPr>
          <w:lang w:val="es-MX"/>
        </w:rPr>
        <w:t xml:space="preserve">del Certificado de Homologación </w:t>
      </w:r>
      <w:r w:rsidR="00E53EE4" w:rsidRPr="00A22243">
        <w:rPr>
          <w:lang w:val="es-MX"/>
        </w:rPr>
        <w:t>Tipo B</w:t>
      </w:r>
      <w:r w:rsidR="00762728" w:rsidRPr="00A22243">
        <w:rPr>
          <w:lang w:val="es-MX"/>
        </w:rPr>
        <w:t>,</w:t>
      </w:r>
      <w:r w:rsidRPr="00A22243">
        <w:rPr>
          <w:lang w:val="es-MX"/>
        </w:rPr>
        <w:t xml:space="preserve"> </w:t>
      </w:r>
      <w:r w:rsidR="00762728" w:rsidRPr="00A22243">
        <w:rPr>
          <w:lang w:val="es-MX"/>
        </w:rPr>
        <w:t xml:space="preserve">su </w:t>
      </w:r>
      <w:r w:rsidRPr="00A22243">
        <w:rPr>
          <w:lang w:val="es-MX"/>
        </w:rPr>
        <w:t xml:space="preserve">titular </w:t>
      </w:r>
      <w:r w:rsidR="00D215FD" w:rsidRPr="00A22243">
        <w:rPr>
          <w:lang w:val="es-MX"/>
        </w:rPr>
        <w:t xml:space="preserve">deberá </w:t>
      </w:r>
      <w:r w:rsidR="00B66257" w:rsidRPr="00FE1E34">
        <w:rPr>
          <w:lang w:val="es-MX"/>
        </w:rPr>
        <w:t xml:space="preserve">sujetarse a la </w:t>
      </w:r>
      <w:r w:rsidR="00E53EE4" w:rsidRPr="00A22243">
        <w:rPr>
          <w:lang w:val="es-MX"/>
        </w:rPr>
        <w:t>revisión de la Unidad de Concesiones y Servicios del Instituto</w:t>
      </w:r>
      <w:r w:rsidR="00762728" w:rsidRPr="00A22243">
        <w:rPr>
          <w:lang w:val="es-MX"/>
        </w:rPr>
        <w:t xml:space="preserve"> </w:t>
      </w:r>
      <w:r w:rsidR="0092276A" w:rsidRPr="00A22243">
        <w:rPr>
          <w:lang w:val="es-MX"/>
        </w:rPr>
        <w:t>observando</w:t>
      </w:r>
      <w:r w:rsidR="006F6668">
        <w:rPr>
          <w:lang w:val="es-MX"/>
        </w:rPr>
        <w:t xml:space="preserve"> lo previsto en</w:t>
      </w:r>
      <w:r w:rsidRPr="00A22243">
        <w:rPr>
          <w:lang w:val="es-MX"/>
        </w:rPr>
        <w:t xml:space="preserve"> la fracción II del lineamiento </w:t>
      </w:r>
      <w:r w:rsidR="0099406E" w:rsidRPr="00A22243">
        <w:rPr>
          <w:lang w:val="es-MX"/>
        </w:rPr>
        <w:t>Noveno</w:t>
      </w:r>
      <w:r w:rsidR="00762728" w:rsidRPr="00A22243">
        <w:rPr>
          <w:lang w:val="es-MX"/>
        </w:rPr>
        <w:t>;</w:t>
      </w:r>
      <w:r w:rsidR="002E5C70" w:rsidRPr="00A22243">
        <w:rPr>
          <w:lang w:val="es-MX"/>
        </w:rPr>
        <w:t xml:space="preserve"> </w:t>
      </w:r>
      <w:r w:rsidR="003B7042" w:rsidRPr="00A22243">
        <w:rPr>
          <w:lang w:val="es-MX"/>
        </w:rPr>
        <w:t>a</w:t>
      </w:r>
      <w:r w:rsidR="0092276A" w:rsidRPr="00A22243">
        <w:rPr>
          <w:lang w:val="es-MX"/>
        </w:rPr>
        <w:t>simismo</w:t>
      </w:r>
      <w:r w:rsidR="002E5C70" w:rsidRPr="00A22243">
        <w:rPr>
          <w:lang w:val="es-MX"/>
        </w:rPr>
        <w:t xml:space="preserve">, el Interesado debe aplicar los procedimientos establecidos en los lineamientos </w:t>
      </w:r>
      <w:r w:rsidR="003B7042" w:rsidRPr="00A22243">
        <w:rPr>
          <w:lang w:val="es-MX"/>
        </w:rPr>
        <w:t>V</w:t>
      </w:r>
      <w:r w:rsidR="002E5C70" w:rsidRPr="00A22243">
        <w:rPr>
          <w:lang w:val="es-MX"/>
        </w:rPr>
        <w:t xml:space="preserve">igésimo </w:t>
      </w:r>
      <w:r w:rsidR="0099406E" w:rsidRPr="00A22243">
        <w:rPr>
          <w:lang w:val="es-MX"/>
        </w:rPr>
        <w:t xml:space="preserve">tercero </w:t>
      </w:r>
      <w:r w:rsidR="002E5C70" w:rsidRPr="00A22243">
        <w:rPr>
          <w:lang w:val="es-MX"/>
        </w:rPr>
        <w:t xml:space="preserve">y </w:t>
      </w:r>
      <w:r w:rsidR="003B7042" w:rsidRPr="00A22243">
        <w:rPr>
          <w:lang w:val="es-MX"/>
        </w:rPr>
        <w:t>V</w:t>
      </w:r>
      <w:r w:rsidR="002E5C70" w:rsidRPr="00A22243">
        <w:rPr>
          <w:lang w:val="es-MX"/>
        </w:rPr>
        <w:t xml:space="preserve">igésimo </w:t>
      </w:r>
      <w:r w:rsidR="0099406E" w:rsidRPr="00A22243">
        <w:rPr>
          <w:lang w:val="es-MX"/>
        </w:rPr>
        <w:t xml:space="preserve">cuarto </w:t>
      </w:r>
      <w:r w:rsidR="002E5C70" w:rsidRPr="00A22243">
        <w:rPr>
          <w:lang w:val="es-MX"/>
        </w:rPr>
        <w:t>de los presentes lineamientos</w:t>
      </w:r>
      <w:r w:rsidRPr="00A22243">
        <w:rPr>
          <w:lang w:val="es-MX"/>
        </w:rPr>
        <w:t>.</w:t>
      </w:r>
    </w:p>
    <w:p w14:paraId="7120DB9A" w14:textId="77777777" w:rsidR="0092276A" w:rsidRPr="00A22243" w:rsidRDefault="00403D36" w:rsidP="00540C1F">
      <w:pPr>
        <w:pStyle w:val="Prrafodelista"/>
        <w:numPr>
          <w:ilvl w:val="0"/>
          <w:numId w:val="15"/>
        </w:numPr>
        <w:ind w:left="709" w:hanging="425"/>
        <w:rPr>
          <w:lang w:val="es-MX"/>
        </w:rPr>
      </w:pPr>
      <w:r w:rsidRPr="00A22243">
        <w:rPr>
          <w:lang w:val="es-MX"/>
        </w:rPr>
        <w:t>Los C</w:t>
      </w:r>
      <w:r w:rsidR="0092276A" w:rsidRPr="00A22243">
        <w:rPr>
          <w:lang w:val="es-MX"/>
        </w:rPr>
        <w:t xml:space="preserve">ertificados de </w:t>
      </w:r>
      <w:r w:rsidRPr="00A22243">
        <w:rPr>
          <w:lang w:val="es-MX"/>
        </w:rPr>
        <w:t>H</w:t>
      </w:r>
      <w:r w:rsidR="0092276A" w:rsidRPr="00A22243">
        <w:rPr>
          <w:lang w:val="es-MX"/>
        </w:rPr>
        <w:t>omologación</w:t>
      </w:r>
      <w:r w:rsidRPr="00A22243">
        <w:rPr>
          <w:lang w:val="es-MX"/>
        </w:rPr>
        <w:t xml:space="preserve"> serán </w:t>
      </w:r>
      <w:r w:rsidR="000A6EAF" w:rsidRPr="00A22243">
        <w:rPr>
          <w:lang w:val="es-MX"/>
        </w:rPr>
        <w:t>registrados</w:t>
      </w:r>
      <w:r w:rsidRPr="00A22243">
        <w:rPr>
          <w:lang w:val="es-MX"/>
        </w:rPr>
        <w:t xml:space="preserve"> </w:t>
      </w:r>
      <w:r w:rsidR="0092276A" w:rsidRPr="00A22243">
        <w:rPr>
          <w:lang w:val="es-MX"/>
        </w:rPr>
        <w:t xml:space="preserve">por la Unidad de Concesiones y Servicios </w:t>
      </w:r>
      <w:r w:rsidR="000A6EAF" w:rsidRPr="00A22243">
        <w:rPr>
          <w:lang w:val="es-MX"/>
        </w:rPr>
        <w:t>en</w:t>
      </w:r>
      <w:r w:rsidRPr="00A22243">
        <w:rPr>
          <w:lang w:val="es-MX"/>
        </w:rPr>
        <w:t xml:space="preserve"> el </w:t>
      </w:r>
      <w:r w:rsidR="003B7042" w:rsidRPr="00A22243">
        <w:rPr>
          <w:lang w:val="es-MX"/>
        </w:rPr>
        <w:t>l</w:t>
      </w:r>
      <w:r w:rsidRPr="00A22243">
        <w:rPr>
          <w:lang w:val="es-MX"/>
        </w:rPr>
        <w:t xml:space="preserve">istado de </w:t>
      </w:r>
      <w:r w:rsidR="003B7042" w:rsidRPr="00A22243">
        <w:rPr>
          <w:lang w:val="es-MX"/>
        </w:rPr>
        <w:t xml:space="preserve">Productos </w:t>
      </w:r>
      <w:r w:rsidRPr="00A22243">
        <w:rPr>
          <w:lang w:val="es-MX"/>
        </w:rPr>
        <w:t>Homologados</w:t>
      </w:r>
      <w:r w:rsidR="001E7CA6" w:rsidRPr="00A22243">
        <w:rPr>
          <w:lang w:val="es-MX"/>
        </w:rPr>
        <w:t>, mismo que estará</w:t>
      </w:r>
      <w:r w:rsidRPr="00A22243">
        <w:rPr>
          <w:lang w:val="es-MX"/>
        </w:rPr>
        <w:t xml:space="preserve"> </w:t>
      </w:r>
      <w:r w:rsidR="000A6EAF" w:rsidRPr="00A22243">
        <w:rPr>
          <w:lang w:val="es-MX"/>
        </w:rPr>
        <w:t xml:space="preserve">disponible </w:t>
      </w:r>
      <w:r w:rsidRPr="00A22243">
        <w:rPr>
          <w:lang w:val="es-MX"/>
        </w:rPr>
        <w:t xml:space="preserve">en el portal de </w:t>
      </w:r>
      <w:r w:rsidR="000A6EAF" w:rsidRPr="00A22243">
        <w:rPr>
          <w:lang w:val="es-MX"/>
        </w:rPr>
        <w:t xml:space="preserve">internet del </w:t>
      </w:r>
      <w:r w:rsidRPr="00A22243">
        <w:rPr>
          <w:lang w:val="es-MX"/>
        </w:rPr>
        <w:t>Instituto</w:t>
      </w:r>
      <w:r w:rsidR="000A6EAF" w:rsidRPr="00A22243">
        <w:rPr>
          <w:lang w:val="es-MX"/>
        </w:rPr>
        <w:t>,</w:t>
      </w:r>
      <w:r w:rsidRPr="00A22243">
        <w:rPr>
          <w:lang w:val="es-MX"/>
        </w:rPr>
        <w:t xml:space="preserve"> dentro de </w:t>
      </w:r>
      <w:r w:rsidR="003B7042" w:rsidRPr="00A22243">
        <w:rPr>
          <w:lang w:val="es-MX"/>
        </w:rPr>
        <w:t xml:space="preserve">dos </w:t>
      </w:r>
      <w:r w:rsidRPr="00A22243">
        <w:rPr>
          <w:lang w:val="es-MX"/>
        </w:rPr>
        <w:t>días</w:t>
      </w:r>
      <w:r w:rsidR="001E7CA6" w:rsidRPr="00A22243">
        <w:rPr>
          <w:lang w:val="es-MX"/>
        </w:rPr>
        <w:t xml:space="preserve"> hábiles</w:t>
      </w:r>
      <w:r w:rsidRPr="00A22243">
        <w:rPr>
          <w:lang w:val="es-MX"/>
        </w:rPr>
        <w:t xml:space="preserve"> siguientes a su </w:t>
      </w:r>
      <w:r w:rsidR="001E7CA6" w:rsidRPr="00A22243">
        <w:rPr>
          <w:lang w:val="es-MX"/>
        </w:rPr>
        <w:t>registro</w:t>
      </w:r>
      <w:r w:rsidR="004C6732" w:rsidRPr="00A22243">
        <w:rPr>
          <w:lang w:val="es-MX"/>
        </w:rPr>
        <w:t>, y</w:t>
      </w:r>
      <w:r w:rsidR="0092276A" w:rsidRPr="00A22243">
        <w:rPr>
          <w:lang w:val="es-MX"/>
        </w:rPr>
        <w:t xml:space="preserve"> </w:t>
      </w:r>
    </w:p>
    <w:p w14:paraId="14959956" w14:textId="77777777" w:rsidR="00403D36" w:rsidRPr="00A22243" w:rsidRDefault="00403D36" w:rsidP="00540C1F">
      <w:pPr>
        <w:pStyle w:val="Prrafodelista"/>
        <w:numPr>
          <w:ilvl w:val="0"/>
          <w:numId w:val="15"/>
        </w:numPr>
        <w:ind w:left="709" w:hanging="425"/>
        <w:rPr>
          <w:lang w:val="es-MX"/>
        </w:rPr>
      </w:pPr>
      <w:r w:rsidRPr="00A22243">
        <w:rPr>
          <w:lang w:val="es-MX"/>
        </w:rPr>
        <w:t>El medio electrónico mediante el cual el Instituto intercambie información con el Interesado o titular del C</w:t>
      </w:r>
      <w:r w:rsidR="003B7042" w:rsidRPr="00A22243">
        <w:rPr>
          <w:lang w:val="es-MX"/>
        </w:rPr>
        <w:t xml:space="preserve">ertificado de </w:t>
      </w:r>
      <w:r w:rsidRPr="00A22243">
        <w:rPr>
          <w:lang w:val="es-MX"/>
        </w:rPr>
        <w:t>H</w:t>
      </w:r>
      <w:r w:rsidR="003B7042" w:rsidRPr="00A22243">
        <w:rPr>
          <w:lang w:val="es-MX"/>
        </w:rPr>
        <w:t>omologación</w:t>
      </w:r>
      <w:r w:rsidR="00191B7F" w:rsidRPr="00A22243">
        <w:rPr>
          <w:lang w:val="es-MX"/>
        </w:rPr>
        <w:t>,</w:t>
      </w:r>
      <w:r w:rsidRPr="00A22243">
        <w:rPr>
          <w:lang w:val="es-MX"/>
        </w:rPr>
        <w:t xml:space="preserve"> debe</w:t>
      </w:r>
      <w:r w:rsidR="00191B7F" w:rsidRPr="00A22243">
        <w:rPr>
          <w:lang w:val="es-MX"/>
        </w:rPr>
        <w:t>rá</w:t>
      </w:r>
      <w:r w:rsidRPr="00A22243">
        <w:rPr>
          <w:lang w:val="es-MX"/>
        </w:rPr>
        <w:t xml:space="preserve"> permitir verificar la fecha y la hora de recepción correspondientes, tanto al remitente como al destinatario.</w:t>
      </w:r>
    </w:p>
    <w:p w14:paraId="4A282B6B" w14:textId="77777777" w:rsidR="00B070DC" w:rsidRPr="00A22243" w:rsidRDefault="00B070DC" w:rsidP="00B070DC">
      <w:pPr>
        <w:rPr>
          <w:lang w:val="es-MX"/>
        </w:rPr>
      </w:pPr>
      <w:r w:rsidRPr="00A22243">
        <w:rPr>
          <w:b/>
          <w:lang w:val="es-MX"/>
        </w:rPr>
        <w:t xml:space="preserve">VIGÉSIMO </w:t>
      </w:r>
      <w:r w:rsidR="00656098" w:rsidRPr="00A22243">
        <w:rPr>
          <w:b/>
          <w:lang w:val="es-MX"/>
        </w:rPr>
        <w:t>QUINTO</w:t>
      </w:r>
      <w:r w:rsidRPr="00A22243">
        <w:rPr>
          <w:b/>
          <w:lang w:val="es-MX"/>
        </w:rPr>
        <w:t xml:space="preserve">. </w:t>
      </w:r>
      <w:r w:rsidRPr="00A22243">
        <w:rPr>
          <w:lang w:val="es-MX"/>
        </w:rPr>
        <w:t xml:space="preserve">Los Certificados de Homologación correspondientes a la Homologación Tipo B deben ser emitidos en formato electrónico por el Instituto, utilizando </w:t>
      </w:r>
      <w:r w:rsidR="00CE4689" w:rsidRPr="00A22243">
        <w:rPr>
          <w:lang w:val="es-MX"/>
        </w:rPr>
        <w:t>la</w:t>
      </w:r>
      <w:r w:rsidRPr="00A22243">
        <w:rPr>
          <w:lang w:val="es-MX"/>
        </w:rPr>
        <w:t xml:space="preserve"> firma electrónica</w:t>
      </w:r>
      <w:r w:rsidR="00CE4689" w:rsidRPr="00A22243">
        <w:rPr>
          <w:lang w:val="es-MX"/>
        </w:rPr>
        <w:t xml:space="preserve"> avanzada</w:t>
      </w:r>
      <w:r w:rsidRPr="00A22243">
        <w:rPr>
          <w:lang w:val="es-MX"/>
        </w:rPr>
        <w:t xml:space="preserve">, conforme a la normatividad aplicable. </w:t>
      </w:r>
    </w:p>
    <w:p w14:paraId="02168409" w14:textId="77777777" w:rsidR="00B070DC" w:rsidRPr="00A22243" w:rsidRDefault="00B070DC" w:rsidP="00B070DC">
      <w:pPr>
        <w:rPr>
          <w:lang w:val="es-MX"/>
        </w:rPr>
      </w:pPr>
      <w:r w:rsidRPr="00A22243">
        <w:rPr>
          <w:b/>
          <w:lang w:val="es-MX"/>
        </w:rPr>
        <w:t xml:space="preserve">VIGÉSIMO </w:t>
      </w:r>
      <w:r w:rsidR="00656098" w:rsidRPr="00A22243">
        <w:rPr>
          <w:b/>
          <w:lang w:val="es-MX"/>
        </w:rPr>
        <w:t>SEXTO</w:t>
      </w:r>
      <w:r w:rsidRPr="00A22243">
        <w:rPr>
          <w:b/>
          <w:lang w:val="es-MX"/>
        </w:rPr>
        <w:t xml:space="preserve">. </w:t>
      </w:r>
      <w:r w:rsidR="00403D36" w:rsidRPr="00A22243">
        <w:rPr>
          <w:lang w:val="es-MX"/>
        </w:rPr>
        <w:t>L</w:t>
      </w:r>
      <w:r w:rsidRPr="00A22243">
        <w:rPr>
          <w:lang w:val="es-MX"/>
        </w:rPr>
        <w:t xml:space="preserve">a Unidad de Concesiones y Servicios del Instituto </w:t>
      </w:r>
      <w:r w:rsidR="00403D36" w:rsidRPr="00A22243">
        <w:rPr>
          <w:lang w:val="es-MX"/>
        </w:rPr>
        <w:t>registrará</w:t>
      </w:r>
      <w:r w:rsidRPr="00A22243">
        <w:rPr>
          <w:lang w:val="es-MX"/>
        </w:rPr>
        <w:t xml:space="preserve"> los Certificados de Homologación Tipo B, </w:t>
      </w:r>
      <w:r w:rsidR="00403D36" w:rsidRPr="00A22243">
        <w:rPr>
          <w:lang w:val="es-MX"/>
        </w:rPr>
        <w:t xml:space="preserve">en el sistema electrónico que administre para tal efecto, dicho sistema </w:t>
      </w:r>
      <w:r w:rsidRPr="00A22243">
        <w:rPr>
          <w:u w:color="00B0F0"/>
          <w:lang w:val="es-MX"/>
        </w:rPr>
        <w:t>debe</w:t>
      </w:r>
      <w:r w:rsidRPr="00A22243">
        <w:rPr>
          <w:lang w:val="es-MX"/>
        </w:rPr>
        <w:t xml:space="preserve"> considerar al menos, los elementos de la Tabla 2 siguiente:</w:t>
      </w:r>
    </w:p>
    <w:p w14:paraId="34D410C8" w14:textId="77777777" w:rsidR="00B070DC" w:rsidRPr="00A22243" w:rsidRDefault="00B070DC" w:rsidP="00B070DC">
      <w:pPr>
        <w:jc w:val="center"/>
        <w:rPr>
          <w:b/>
          <w:sz w:val="18"/>
          <w:lang w:val="es-MX"/>
        </w:rPr>
      </w:pPr>
      <w:r w:rsidRPr="00A22243">
        <w:rPr>
          <w:b/>
          <w:sz w:val="18"/>
          <w:lang w:val="es-MX"/>
        </w:rPr>
        <w:t xml:space="preserve">Tabla 2. Registro </w:t>
      </w:r>
      <w:r w:rsidR="00833F93" w:rsidRPr="00A22243">
        <w:rPr>
          <w:b/>
          <w:sz w:val="18"/>
          <w:lang w:val="es-MX"/>
        </w:rPr>
        <w:t xml:space="preserve">que contiene el </w:t>
      </w:r>
      <w:r w:rsidR="008C519C" w:rsidRPr="00A22243">
        <w:rPr>
          <w:b/>
          <w:sz w:val="18"/>
          <w:lang w:val="es-MX"/>
        </w:rPr>
        <w:t>l</w:t>
      </w:r>
      <w:r w:rsidR="00833F93" w:rsidRPr="00A22243">
        <w:rPr>
          <w:b/>
          <w:sz w:val="18"/>
          <w:lang w:val="es-MX"/>
        </w:rPr>
        <w:t xml:space="preserve">istado de </w:t>
      </w:r>
      <w:r w:rsidR="008C519C" w:rsidRPr="00A22243">
        <w:rPr>
          <w:b/>
          <w:sz w:val="18"/>
          <w:lang w:val="es-MX"/>
        </w:rPr>
        <w:t xml:space="preserve">Productos </w:t>
      </w:r>
      <w:r w:rsidRPr="00A22243">
        <w:rPr>
          <w:b/>
          <w:sz w:val="18"/>
          <w:lang w:val="es-MX"/>
        </w:rPr>
        <w:t>Homologa</w:t>
      </w:r>
      <w:r w:rsidR="00833F93" w:rsidRPr="00A22243">
        <w:rPr>
          <w:b/>
          <w:sz w:val="18"/>
          <w:lang w:val="es-MX"/>
        </w:rPr>
        <w:t>dos</w:t>
      </w:r>
      <w:r w:rsidRPr="00A22243">
        <w:rPr>
          <w:b/>
          <w:sz w:val="18"/>
          <w:lang w:val="es-MX"/>
        </w:rPr>
        <w:t xml:space="preserve"> Tipo B.</w:t>
      </w:r>
    </w:p>
    <w:tbl>
      <w:tblPr>
        <w:tblStyle w:val="Tablaconcuadrcula"/>
        <w:tblW w:w="0" w:type="auto"/>
        <w:tblLook w:val="04A0" w:firstRow="1" w:lastRow="0" w:firstColumn="1" w:lastColumn="0" w:noHBand="0" w:noVBand="1"/>
      </w:tblPr>
      <w:tblGrid>
        <w:gridCol w:w="740"/>
        <w:gridCol w:w="913"/>
        <w:gridCol w:w="815"/>
        <w:gridCol w:w="913"/>
        <w:gridCol w:w="572"/>
        <w:gridCol w:w="481"/>
        <w:gridCol w:w="678"/>
        <w:gridCol w:w="597"/>
        <w:gridCol w:w="646"/>
        <w:gridCol w:w="646"/>
        <w:gridCol w:w="646"/>
        <w:gridCol w:w="834"/>
        <w:gridCol w:w="913"/>
      </w:tblGrid>
      <w:tr w:rsidR="00D43E10" w:rsidRPr="00A22243" w14:paraId="4CD3DD3B" w14:textId="77777777" w:rsidTr="004524F2">
        <w:tc>
          <w:tcPr>
            <w:tcW w:w="575" w:type="dxa"/>
          </w:tcPr>
          <w:p w14:paraId="46949563" w14:textId="77777777" w:rsidR="004524F2" w:rsidRPr="00A22243" w:rsidRDefault="004524F2" w:rsidP="00B070DC">
            <w:pPr>
              <w:jc w:val="center"/>
              <w:rPr>
                <w:sz w:val="12"/>
                <w:szCs w:val="12"/>
                <w:lang w:val="es-MX"/>
              </w:rPr>
            </w:pPr>
            <w:r w:rsidRPr="00A22243">
              <w:rPr>
                <w:sz w:val="12"/>
                <w:szCs w:val="12"/>
                <w:lang w:val="es-MX"/>
              </w:rPr>
              <w:t>Fecha de expedición</w:t>
            </w:r>
          </w:p>
        </w:tc>
        <w:tc>
          <w:tcPr>
            <w:tcW w:w="693" w:type="dxa"/>
          </w:tcPr>
          <w:p w14:paraId="4D33C171" w14:textId="77777777" w:rsidR="004524F2" w:rsidRPr="00A22243" w:rsidRDefault="004524F2" w:rsidP="00B070DC">
            <w:pPr>
              <w:jc w:val="center"/>
              <w:rPr>
                <w:sz w:val="12"/>
                <w:szCs w:val="12"/>
                <w:lang w:val="es-MX"/>
              </w:rPr>
            </w:pPr>
            <w:r w:rsidRPr="00A22243">
              <w:rPr>
                <w:sz w:val="12"/>
                <w:szCs w:val="12"/>
                <w:lang w:val="es-MX"/>
              </w:rPr>
              <w:t>Certificado de Homologación y su número</w:t>
            </w:r>
          </w:p>
        </w:tc>
        <w:tc>
          <w:tcPr>
            <w:tcW w:w="1278" w:type="dxa"/>
          </w:tcPr>
          <w:p w14:paraId="5590FB05" w14:textId="77777777" w:rsidR="004524F2" w:rsidRPr="00A22243" w:rsidRDefault="00D43E10" w:rsidP="00B070DC">
            <w:pPr>
              <w:jc w:val="center"/>
              <w:rPr>
                <w:sz w:val="12"/>
                <w:szCs w:val="12"/>
                <w:lang w:val="es-MX"/>
              </w:rPr>
            </w:pPr>
            <w:r w:rsidRPr="00A22243">
              <w:rPr>
                <w:sz w:val="12"/>
                <w:szCs w:val="12"/>
                <w:lang w:val="es-MX"/>
              </w:rPr>
              <w:t>Clasificación del Producto</w:t>
            </w:r>
          </w:p>
        </w:tc>
        <w:tc>
          <w:tcPr>
            <w:tcW w:w="1388" w:type="dxa"/>
          </w:tcPr>
          <w:p w14:paraId="70FF060E" w14:textId="3711DA52" w:rsidR="004524F2" w:rsidRPr="00A22243" w:rsidRDefault="004524F2" w:rsidP="00493E0A">
            <w:pPr>
              <w:jc w:val="center"/>
              <w:rPr>
                <w:sz w:val="12"/>
                <w:szCs w:val="12"/>
                <w:lang w:val="es-MX"/>
              </w:rPr>
            </w:pPr>
            <w:r w:rsidRPr="00A22243">
              <w:rPr>
                <w:sz w:val="12"/>
                <w:szCs w:val="12"/>
                <w:lang w:val="es-MX"/>
              </w:rPr>
              <w:t>Tipo del Certificado de Homologación</w:t>
            </w:r>
          </w:p>
        </w:tc>
        <w:tc>
          <w:tcPr>
            <w:tcW w:w="1412" w:type="dxa"/>
          </w:tcPr>
          <w:p w14:paraId="0298323D" w14:textId="77777777" w:rsidR="004524F2" w:rsidRPr="00A22243" w:rsidRDefault="004524F2" w:rsidP="000C18ED">
            <w:pPr>
              <w:jc w:val="center"/>
              <w:rPr>
                <w:sz w:val="12"/>
                <w:szCs w:val="12"/>
                <w:lang w:val="es-MX"/>
              </w:rPr>
            </w:pPr>
            <w:r w:rsidRPr="00A22243">
              <w:rPr>
                <w:sz w:val="12"/>
                <w:szCs w:val="12"/>
                <w:lang w:val="es-MX"/>
              </w:rPr>
              <w:t xml:space="preserve">Normas </w:t>
            </w:r>
          </w:p>
        </w:tc>
        <w:tc>
          <w:tcPr>
            <w:tcW w:w="397" w:type="dxa"/>
          </w:tcPr>
          <w:p w14:paraId="23CBF80C" w14:textId="77777777" w:rsidR="004524F2" w:rsidRPr="00A22243" w:rsidRDefault="004524F2" w:rsidP="00B070DC">
            <w:pPr>
              <w:jc w:val="center"/>
              <w:rPr>
                <w:sz w:val="12"/>
                <w:szCs w:val="12"/>
                <w:lang w:val="es-MX"/>
              </w:rPr>
            </w:pPr>
            <w:r w:rsidRPr="00A22243">
              <w:rPr>
                <w:sz w:val="12"/>
                <w:szCs w:val="12"/>
                <w:lang w:val="es-MX"/>
              </w:rPr>
              <w:t>Titular</w:t>
            </w:r>
          </w:p>
        </w:tc>
        <w:tc>
          <w:tcPr>
            <w:tcW w:w="533" w:type="dxa"/>
          </w:tcPr>
          <w:p w14:paraId="62F7AC71" w14:textId="77777777" w:rsidR="004524F2" w:rsidRPr="00A22243" w:rsidRDefault="004524F2" w:rsidP="003B7042">
            <w:pPr>
              <w:jc w:val="center"/>
              <w:rPr>
                <w:sz w:val="12"/>
                <w:szCs w:val="12"/>
                <w:lang w:val="es-MX"/>
              </w:rPr>
            </w:pPr>
            <w:r w:rsidRPr="00A22243">
              <w:rPr>
                <w:sz w:val="12"/>
                <w:szCs w:val="12"/>
                <w:lang w:val="es-MX"/>
              </w:rPr>
              <w:t>Dictamen Técnico y número</w:t>
            </w:r>
          </w:p>
        </w:tc>
        <w:tc>
          <w:tcPr>
            <w:tcW w:w="477" w:type="dxa"/>
          </w:tcPr>
          <w:p w14:paraId="529F51DA" w14:textId="77777777" w:rsidR="004524F2" w:rsidRPr="00A22243" w:rsidRDefault="004524F2" w:rsidP="003B7042">
            <w:pPr>
              <w:jc w:val="center"/>
              <w:rPr>
                <w:sz w:val="12"/>
                <w:szCs w:val="12"/>
                <w:lang w:val="es-MX"/>
              </w:rPr>
            </w:pPr>
            <w:r w:rsidRPr="00A22243">
              <w:rPr>
                <w:sz w:val="12"/>
                <w:szCs w:val="12"/>
                <w:lang w:val="es-MX"/>
              </w:rPr>
              <w:t xml:space="preserve">Nombre y número del perito </w:t>
            </w:r>
          </w:p>
        </w:tc>
        <w:tc>
          <w:tcPr>
            <w:tcW w:w="511" w:type="dxa"/>
          </w:tcPr>
          <w:p w14:paraId="4513FA20" w14:textId="77777777" w:rsidR="004524F2" w:rsidRPr="00A22243" w:rsidRDefault="004524F2" w:rsidP="003B7042">
            <w:pPr>
              <w:jc w:val="center"/>
              <w:rPr>
                <w:sz w:val="12"/>
                <w:szCs w:val="12"/>
                <w:lang w:val="es-MX"/>
              </w:rPr>
            </w:pPr>
            <w:r w:rsidRPr="00A22243">
              <w:rPr>
                <w:sz w:val="12"/>
                <w:szCs w:val="12"/>
                <w:lang w:val="es-MX"/>
              </w:rPr>
              <w:t>Tipo de Producto</w:t>
            </w:r>
          </w:p>
        </w:tc>
        <w:tc>
          <w:tcPr>
            <w:tcW w:w="511" w:type="dxa"/>
          </w:tcPr>
          <w:p w14:paraId="2A6F86FA" w14:textId="77777777" w:rsidR="004524F2" w:rsidRPr="00A22243" w:rsidRDefault="004524F2" w:rsidP="003B7042">
            <w:pPr>
              <w:jc w:val="center"/>
              <w:rPr>
                <w:sz w:val="12"/>
                <w:szCs w:val="12"/>
                <w:lang w:val="es-MX"/>
              </w:rPr>
            </w:pPr>
            <w:r w:rsidRPr="00A22243">
              <w:rPr>
                <w:sz w:val="12"/>
                <w:szCs w:val="12"/>
                <w:lang w:val="es-MX"/>
              </w:rPr>
              <w:t>Marca del Producto</w:t>
            </w:r>
          </w:p>
        </w:tc>
        <w:tc>
          <w:tcPr>
            <w:tcW w:w="511" w:type="dxa"/>
          </w:tcPr>
          <w:p w14:paraId="1399E723" w14:textId="77777777" w:rsidR="004524F2" w:rsidRPr="00A22243" w:rsidRDefault="004524F2" w:rsidP="003B7042">
            <w:pPr>
              <w:jc w:val="center"/>
              <w:rPr>
                <w:sz w:val="12"/>
                <w:szCs w:val="12"/>
                <w:lang w:val="es-MX"/>
              </w:rPr>
            </w:pPr>
            <w:r w:rsidRPr="00A22243">
              <w:rPr>
                <w:sz w:val="12"/>
                <w:szCs w:val="12"/>
                <w:lang w:val="es-MX"/>
              </w:rPr>
              <w:t>Modelo del Producto</w:t>
            </w:r>
          </w:p>
        </w:tc>
        <w:tc>
          <w:tcPr>
            <w:tcW w:w="640" w:type="dxa"/>
          </w:tcPr>
          <w:p w14:paraId="1244D3AE" w14:textId="77777777" w:rsidR="004524F2" w:rsidRPr="00A22243" w:rsidRDefault="004524F2" w:rsidP="00B070DC">
            <w:pPr>
              <w:jc w:val="center"/>
              <w:rPr>
                <w:sz w:val="12"/>
                <w:szCs w:val="12"/>
                <w:lang w:val="es-MX"/>
              </w:rPr>
            </w:pPr>
            <w:r w:rsidRPr="00A22243">
              <w:rPr>
                <w:sz w:val="12"/>
                <w:szCs w:val="18"/>
                <w:lang w:val="es-MX"/>
              </w:rPr>
              <w:t>Banda(s) de frecuencia(s) de operación (en MHz)</w:t>
            </w:r>
          </w:p>
        </w:tc>
        <w:tc>
          <w:tcPr>
            <w:tcW w:w="694" w:type="dxa"/>
          </w:tcPr>
          <w:p w14:paraId="757962E5" w14:textId="77777777" w:rsidR="004524F2" w:rsidRPr="00A22243" w:rsidRDefault="004524F2" w:rsidP="00B070DC">
            <w:pPr>
              <w:jc w:val="center"/>
              <w:rPr>
                <w:sz w:val="12"/>
                <w:szCs w:val="12"/>
                <w:lang w:val="es-MX"/>
              </w:rPr>
            </w:pPr>
            <w:r w:rsidRPr="00A22243">
              <w:rPr>
                <w:sz w:val="12"/>
                <w:szCs w:val="12"/>
                <w:lang w:val="es-MX"/>
              </w:rPr>
              <w:t>Estatus del Certificado de Homologación</w:t>
            </w:r>
          </w:p>
        </w:tc>
      </w:tr>
    </w:tbl>
    <w:p w14:paraId="76DB0BF4" w14:textId="77777777" w:rsidR="00B070DC" w:rsidRPr="00A22243" w:rsidRDefault="00B070DC" w:rsidP="00B070DC">
      <w:pPr>
        <w:rPr>
          <w:lang w:val="es-MX"/>
        </w:rPr>
      </w:pPr>
    </w:p>
    <w:p w14:paraId="4C668295" w14:textId="4441C2BA" w:rsidR="006B6CB5" w:rsidRPr="00A22243" w:rsidRDefault="006B6CB5" w:rsidP="00B070DC">
      <w:pPr>
        <w:rPr>
          <w:lang w:val="es-MX"/>
        </w:rPr>
      </w:pPr>
      <w:r w:rsidRPr="00A22243">
        <w:rPr>
          <w:lang w:val="es-MX"/>
        </w:rPr>
        <w:lastRenderedPageBreak/>
        <w:t xml:space="preserve">La Unidad de Concesiones y Servicios del Instituto </w:t>
      </w:r>
      <w:r w:rsidR="0093352E" w:rsidRPr="00A22243">
        <w:rPr>
          <w:lang w:val="es-MX"/>
        </w:rPr>
        <w:t>publicará</w:t>
      </w:r>
      <w:r w:rsidRPr="00A22243">
        <w:rPr>
          <w:lang w:val="es-MX"/>
        </w:rPr>
        <w:t xml:space="preserve"> la versión pública de los correspondientes </w:t>
      </w:r>
      <w:r w:rsidR="00053AA2" w:rsidRPr="00A22243">
        <w:rPr>
          <w:lang w:val="es-MX"/>
        </w:rPr>
        <w:t xml:space="preserve">Certificados de Homologación y </w:t>
      </w:r>
      <w:r w:rsidRPr="00A22243">
        <w:rPr>
          <w:lang w:val="es-MX"/>
        </w:rPr>
        <w:t xml:space="preserve">Dictámenes de </w:t>
      </w:r>
      <w:r w:rsidR="0093352E" w:rsidRPr="00A22243">
        <w:rPr>
          <w:lang w:val="es-MX"/>
        </w:rPr>
        <w:t>T</w:t>
      </w:r>
      <w:r w:rsidRPr="00A22243">
        <w:rPr>
          <w:lang w:val="es-MX"/>
        </w:rPr>
        <w:t xml:space="preserve">écnicos, en el listado de </w:t>
      </w:r>
      <w:r w:rsidR="00CE10E0">
        <w:rPr>
          <w:lang w:val="es-MX"/>
        </w:rPr>
        <w:t>p</w:t>
      </w:r>
      <w:r w:rsidRPr="00A22243">
        <w:rPr>
          <w:lang w:val="es-MX"/>
        </w:rPr>
        <w:t>roducto</w:t>
      </w:r>
      <w:r w:rsidR="00CE10E0">
        <w:rPr>
          <w:lang w:val="es-MX"/>
        </w:rPr>
        <w:t>s</w:t>
      </w:r>
      <w:r w:rsidRPr="00A22243">
        <w:rPr>
          <w:lang w:val="es-MX"/>
        </w:rPr>
        <w:t xml:space="preserve"> </w:t>
      </w:r>
      <w:r w:rsidR="00CE10E0">
        <w:rPr>
          <w:lang w:val="es-MX"/>
        </w:rPr>
        <w:t>h</w:t>
      </w:r>
      <w:r w:rsidRPr="00A22243">
        <w:rPr>
          <w:lang w:val="es-MX"/>
        </w:rPr>
        <w:t>omologado</w:t>
      </w:r>
      <w:r w:rsidR="00CE10E0">
        <w:rPr>
          <w:lang w:val="es-MX"/>
        </w:rPr>
        <w:t>s</w:t>
      </w:r>
      <w:r w:rsidRPr="00A22243">
        <w:rPr>
          <w:lang w:val="es-MX"/>
        </w:rPr>
        <w:t xml:space="preserve"> en el portal de Internet del Instituto</w:t>
      </w:r>
      <w:r w:rsidR="00C552D1" w:rsidRPr="00A22243">
        <w:rPr>
          <w:lang w:val="es-MX"/>
        </w:rPr>
        <w:t>; observando la legislación aplicable</w:t>
      </w:r>
      <w:r w:rsidRPr="00A22243">
        <w:rPr>
          <w:lang w:val="es-MX"/>
        </w:rPr>
        <w:t>.</w:t>
      </w:r>
    </w:p>
    <w:p w14:paraId="13AC5A2F" w14:textId="77777777" w:rsidR="009B3C33" w:rsidRPr="00A22243" w:rsidRDefault="00B070DC" w:rsidP="009B3C33">
      <w:pPr>
        <w:rPr>
          <w:lang w:val="es-MX"/>
        </w:rPr>
      </w:pPr>
      <w:r w:rsidRPr="00A22243">
        <w:rPr>
          <w:b/>
          <w:lang w:val="es-MX"/>
        </w:rPr>
        <w:t xml:space="preserve">VIGÉSIMO </w:t>
      </w:r>
      <w:r w:rsidR="00656098" w:rsidRPr="00A22243">
        <w:rPr>
          <w:b/>
          <w:lang w:val="es-MX"/>
        </w:rPr>
        <w:t>SÉPTIMO</w:t>
      </w:r>
      <w:r w:rsidR="009B3C33" w:rsidRPr="00A22243">
        <w:rPr>
          <w:b/>
          <w:lang w:val="es-MX"/>
        </w:rPr>
        <w:t>.</w:t>
      </w:r>
      <w:r w:rsidR="009B3C33" w:rsidRPr="00A22243">
        <w:rPr>
          <w:lang w:val="es-MX"/>
        </w:rPr>
        <w:t xml:space="preserve"> El Instituto será el encargado de realizar la Verif</w:t>
      </w:r>
      <w:r w:rsidR="00253318" w:rsidRPr="00A22243">
        <w:rPr>
          <w:lang w:val="es-MX"/>
        </w:rPr>
        <w:t>icación</w:t>
      </w:r>
      <w:r w:rsidR="006173F7" w:rsidRPr="00A22243">
        <w:rPr>
          <w:lang w:val="es-MX"/>
        </w:rPr>
        <w:t>,</w:t>
      </w:r>
      <w:r w:rsidR="0092276A" w:rsidRPr="00A22243">
        <w:rPr>
          <w:lang w:val="es-MX"/>
        </w:rPr>
        <w:t xml:space="preserve"> </w:t>
      </w:r>
      <w:r w:rsidR="009B3C33" w:rsidRPr="00A22243">
        <w:rPr>
          <w:lang w:val="es-MX"/>
        </w:rPr>
        <w:t>con el objeto de mantener la validez del Certificado de Homologación</w:t>
      </w:r>
      <w:r w:rsidR="00253318" w:rsidRPr="00A22243">
        <w:rPr>
          <w:lang w:val="es-MX"/>
        </w:rPr>
        <w:t xml:space="preserve"> </w:t>
      </w:r>
      <w:r w:rsidR="000E130D" w:rsidRPr="00A22243">
        <w:rPr>
          <w:lang w:val="es-MX"/>
        </w:rPr>
        <w:t xml:space="preserve">Tipo B </w:t>
      </w:r>
      <w:r w:rsidR="009B3C33" w:rsidRPr="00A22243">
        <w:rPr>
          <w:lang w:val="es-MX"/>
        </w:rPr>
        <w:t xml:space="preserve">respecto de las </w:t>
      </w:r>
      <w:r w:rsidR="00253318" w:rsidRPr="00A22243">
        <w:rPr>
          <w:lang w:val="es-MX"/>
        </w:rPr>
        <w:t>n</w:t>
      </w:r>
      <w:r w:rsidR="009B3C33" w:rsidRPr="00A22243">
        <w:rPr>
          <w:lang w:val="es-MX"/>
        </w:rPr>
        <w:t xml:space="preserve">ormas </w:t>
      </w:r>
      <w:r w:rsidR="00253318" w:rsidRPr="00A22243">
        <w:rPr>
          <w:lang w:val="es-MX"/>
        </w:rPr>
        <w:t>aplicables</w:t>
      </w:r>
      <w:r w:rsidR="00D727BE" w:rsidRPr="00A22243">
        <w:rPr>
          <w:lang w:val="es-MX"/>
        </w:rPr>
        <w:t>; de conformidad con el capítulo VIII de los presentes lineamientos</w:t>
      </w:r>
      <w:r w:rsidR="009B3C33" w:rsidRPr="00A22243">
        <w:rPr>
          <w:lang w:val="es-MX"/>
        </w:rPr>
        <w:t xml:space="preserve">. </w:t>
      </w:r>
    </w:p>
    <w:p w14:paraId="560C7E8F" w14:textId="77777777" w:rsidR="00387ED5" w:rsidRPr="00A22243" w:rsidRDefault="00EB52CC" w:rsidP="00387ED5">
      <w:pPr>
        <w:rPr>
          <w:b/>
          <w:lang w:val="es-MX"/>
        </w:rPr>
      </w:pPr>
      <w:r w:rsidRPr="00A22243">
        <w:rPr>
          <w:b/>
          <w:lang w:val="es-MX"/>
        </w:rPr>
        <w:t xml:space="preserve">VIGÉSIMO </w:t>
      </w:r>
      <w:r w:rsidR="00656098" w:rsidRPr="00A22243">
        <w:rPr>
          <w:b/>
          <w:lang w:val="es-MX"/>
        </w:rPr>
        <w:t>OCTAVO</w:t>
      </w:r>
      <w:r w:rsidR="00387ED5" w:rsidRPr="00A22243">
        <w:rPr>
          <w:b/>
          <w:lang w:val="es-MX"/>
        </w:rPr>
        <w:t xml:space="preserve">. </w:t>
      </w:r>
      <w:r w:rsidR="00387ED5" w:rsidRPr="00A22243">
        <w:rPr>
          <w:lang w:val="es-MX"/>
        </w:rPr>
        <w:t>El titular de</w:t>
      </w:r>
      <w:r w:rsidR="007A1917" w:rsidRPr="00A22243">
        <w:rPr>
          <w:lang w:val="es-MX"/>
        </w:rPr>
        <w:t>l</w:t>
      </w:r>
      <w:r w:rsidR="00387ED5" w:rsidRPr="00A22243">
        <w:rPr>
          <w:lang w:val="es-MX"/>
        </w:rPr>
        <w:t xml:space="preserve"> Certificado de Homologación </w:t>
      </w:r>
      <w:r w:rsidR="0092276A" w:rsidRPr="00A22243">
        <w:rPr>
          <w:lang w:val="es-MX"/>
        </w:rPr>
        <w:t xml:space="preserve">Tipo B </w:t>
      </w:r>
      <w:r w:rsidR="00387ED5" w:rsidRPr="00A22243">
        <w:rPr>
          <w:lang w:val="es-MX"/>
        </w:rPr>
        <w:t>debe:</w:t>
      </w:r>
    </w:p>
    <w:p w14:paraId="38602AB6" w14:textId="159AC942" w:rsidR="00387ED5" w:rsidRPr="00A22243" w:rsidRDefault="008B69CC" w:rsidP="00540C1F">
      <w:pPr>
        <w:pStyle w:val="Prrafodelista"/>
        <w:numPr>
          <w:ilvl w:val="0"/>
          <w:numId w:val="16"/>
        </w:numPr>
        <w:ind w:left="709" w:hanging="425"/>
        <w:rPr>
          <w:lang w:val="es-MX"/>
        </w:rPr>
      </w:pPr>
      <w:r w:rsidRPr="00A22243">
        <w:rPr>
          <w:lang w:val="es-MX"/>
        </w:rPr>
        <w:t>Cumplir con los requisitos relativos a</w:t>
      </w:r>
      <w:r w:rsidR="00833F93" w:rsidRPr="00A22243">
        <w:rPr>
          <w:lang w:val="es-MX"/>
        </w:rPr>
        <w:t xml:space="preserve"> </w:t>
      </w:r>
      <w:r w:rsidRPr="00A22243">
        <w:rPr>
          <w:lang w:val="es-MX"/>
        </w:rPr>
        <w:t>l</w:t>
      </w:r>
      <w:r w:rsidR="00833F93" w:rsidRPr="00A22243">
        <w:rPr>
          <w:lang w:val="es-MX"/>
        </w:rPr>
        <w:t xml:space="preserve">a </w:t>
      </w:r>
      <w:r w:rsidR="00E24BFD" w:rsidRPr="00A22243">
        <w:rPr>
          <w:lang w:val="es-MX"/>
        </w:rPr>
        <w:t>contraseña</w:t>
      </w:r>
      <w:r w:rsidR="00833F93" w:rsidRPr="00A22243">
        <w:rPr>
          <w:lang w:val="es-MX"/>
        </w:rPr>
        <w:t xml:space="preserve"> IFT para denotar cumplimiento con la</w:t>
      </w:r>
      <w:r w:rsidRPr="00A22243">
        <w:rPr>
          <w:lang w:val="es-MX"/>
        </w:rPr>
        <w:t xml:space="preserve"> </w:t>
      </w:r>
      <w:r w:rsidR="007126A0" w:rsidRPr="00A22243">
        <w:rPr>
          <w:lang w:val="es-MX"/>
        </w:rPr>
        <w:t>H</w:t>
      </w:r>
      <w:r w:rsidRPr="00A22243">
        <w:rPr>
          <w:lang w:val="es-MX"/>
        </w:rPr>
        <w:t>omologación</w:t>
      </w:r>
      <w:r w:rsidR="00833F93" w:rsidRPr="00A22243">
        <w:rPr>
          <w:lang w:val="es-MX"/>
        </w:rPr>
        <w:t>,</w:t>
      </w:r>
      <w:r w:rsidRPr="00A22243">
        <w:rPr>
          <w:lang w:val="es-MX"/>
        </w:rPr>
        <w:t xml:space="preserve"> que se establece en el </w:t>
      </w:r>
      <w:r w:rsidR="0099406E" w:rsidRPr="00A22243">
        <w:rPr>
          <w:lang w:val="es-MX"/>
        </w:rPr>
        <w:t>C</w:t>
      </w:r>
      <w:r w:rsidRPr="00A22243">
        <w:rPr>
          <w:lang w:val="es-MX"/>
        </w:rPr>
        <w:t xml:space="preserve">apítulo </w:t>
      </w:r>
      <w:r w:rsidR="00CF3786" w:rsidRPr="00A22243">
        <w:rPr>
          <w:lang w:val="es-MX"/>
        </w:rPr>
        <w:t>I</w:t>
      </w:r>
      <w:r w:rsidRPr="00A22243">
        <w:rPr>
          <w:lang w:val="es-MX"/>
        </w:rPr>
        <w:t>X de los presentes lineamientos</w:t>
      </w:r>
      <w:r w:rsidR="00387ED5" w:rsidRPr="00A22243">
        <w:rPr>
          <w:lang w:val="es-MX"/>
        </w:rPr>
        <w:t xml:space="preserve">; </w:t>
      </w:r>
    </w:p>
    <w:p w14:paraId="5C535E22" w14:textId="3B93C51C" w:rsidR="008B69CC" w:rsidRPr="00A22243" w:rsidRDefault="00EB52CC" w:rsidP="00540C1F">
      <w:pPr>
        <w:pStyle w:val="Prrafodelista"/>
        <w:numPr>
          <w:ilvl w:val="0"/>
          <w:numId w:val="16"/>
        </w:numPr>
        <w:ind w:left="709" w:hanging="425"/>
        <w:rPr>
          <w:lang w:val="es-MX"/>
        </w:rPr>
      </w:pPr>
      <w:r w:rsidRPr="00A22243">
        <w:rPr>
          <w:lang w:val="es-MX"/>
        </w:rPr>
        <w:t xml:space="preserve">Dar acceso a los lugares </w:t>
      </w:r>
      <w:r w:rsidR="00833F93" w:rsidRPr="00A22243">
        <w:rPr>
          <w:lang w:val="es-MX"/>
        </w:rPr>
        <w:t xml:space="preserve">arrendados o </w:t>
      </w:r>
      <w:r w:rsidRPr="00A22243">
        <w:rPr>
          <w:lang w:val="es-MX"/>
        </w:rPr>
        <w:t xml:space="preserve">de su propiedad donde se encuentre el Producto </w:t>
      </w:r>
      <w:r w:rsidR="00AF6356" w:rsidRPr="00A22243">
        <w:rPr>
          <w:lang w:val="es-MX"/>
        </w:rPr>
        <w:t>h</w:t>
      </w:r>
      <w:r w:rsidRPr="00A22243">
        <w:rPr>
          <w:lang w:val="es-MX"/>
        </w:rPr>
        <w:t>omologado a efecto de permitir las actividades de Verificación</w:t>
      </w:r>
      <w:r w:rsidR="00AF6356" w:rsidRPr="00A22243">
        <w:rPr>
          <w:lang w:val="es-MX"/>
        </w:rPr>
        <w:t>,</w:t>
      </w:r>
      <w:r w:rsidRPr="00A22243">
        <w:rPr>
          <w:lang w:val="es-MX"/>
        </w:rPr>
        <w:t xml:space="preserve"> </w:t>
      </w:r>
      <w:r w:rsidR="00833F93" w:rsidRPr="00A22243">
        <w:rPr>
          <w:lang w:val="es-MX"/>
        </w:rPr>
        <w:t>por parte</w:t>
      </w:r>
      <w:r w:rsidRPr="00A22243">
        <w:rPr>
          <w:lang w:val="es-MX"/>
        </w:rPr>
        <w:t xml:space="preserve"> del </w:t>
      </w:r>
      <w:r w:rsidR="003B7042" w:rsidRPr="00A22243">
        <w:rPr>
          <w:lang w:val="es-MX"/>
        </w:rPr>
        <w:t>I</w:t>
      </w:r>
      <w:r w:rsidRPr="00A22243">
        <w:rPr>
          <w:lang w:val="es-MX"/>
        </w:rPr>
        <w:t xml:space="preserve">nstituto, </w:t>
      </w:r>
      <w:r w:rsidR="00704522" w:rsidRPr="00A22243">
        <w:rPr>
          <w:lang w:val="es-MX"/>
        </w:rPr>
        <w:t>y</w:t>
      </w:r>
    </w:p>
    <w:p w14:paraId="6D404EE8" w14:textId="4B2B2775" w:rsidR="00B66257" w:rsidRPr="00FE1E34" w:rsidRDefault="00B66257" w:rsidP="00486C7F">
      <w:pPr>
        <w:pStyle w:val="Prrafodelista"/>
        <w:numPr>
          <w:ilvl w:val="0"/>
          <w:numId w:val="16"/>
        </w:numPr>
        <w:ind w:left="709"/>
        <w:rPr>
          <w:lang w:val="es-MX"/>
        </w:rPr>
      </w:pPr>
      <w:r w:rsidRPr="00FE1E34">
        <w:rPr>
          <w:lang w:val="es-MX"/>
        </w:rPr>
        <w:t xml:space="preserve">Poner a disposición de los usuarios finales dentro de su portal de Internet el(los) manual(es) de usuario asociados a los dispositivos, equipos, y/o aparatos amparados bajo el Certificado de Homologación Tipo B en formato .pdf; el(los) manual(es) deberán estar ubicados de forma accesible para el usuario final;  e </w:t>
      </w:r>
    </w:p>
    <w:p w14:paraId="054F2C46" w14:textId="77777777" w:rsidR="008B69CC" w:rsidRPr="00A22243" w:rsidRDefault="008B69CC" w:rsidP="00540C1F">
      <w:pPr>
        <w:pStyle w:val="Prrafodelista"/>
        <w:numPr>
          <w:ilvl w:val="0"/>
          <w:numId w:val="16"/>
        </w:numPr>
        <w:ind w:left="709" w:hanging="425"/>
        <w:rPr>
          <w:lang w:val="es-MX"/>
        </w:rPr>
      </w:pPr>
      <w:r w:rsidRPr="00A22243">
        <w:rPr>
          <w:lang w:val="es-MX"/>
        </w:rPr>
        <w:t>Informar a</w:t>
      </w:r>
      <w:r w:rsidR="00833F93" w:rsidRPr="00A22243">
        <w:rPr>
          <w:lang w:val="es-MX"/>
        </w:rPr>
        <w:t xml:space="preserve"> </w:t>
      </w:r>
      <w:r w:rsidRPr="00A22243">
        <w:rPr>
          <w:lang w:val="es-MX"/>
        </w:rPr>
        <w:t>l</w:t>
      </w:r>
      <w:r w:rsidR="00833F93" w:rsidRPr="00A22243">
        <w:rPr>
          <w:lang w:val="es-MX"/>
        </w:rPr>
        <w:t>a Unidad de Concesiones y Servicios del</w:t>
      </w:r>
      <w:r w:rsidRPr="00A22243">
        <w:rPr>
          <w:lang w:val="es-MX"/>
        </w:rPr>
        <w:t xml:space="preserve"> Instituto sobre los cambios en el Producto </w:t>
      </w:r>
      <w:r w:rsidR="000E130D" w:rsidRPr="00A22243">
        <w:rPr>
          <w:lang w:val="es-MX"/>
        </w:rPr>
        <w:t xml:space="preserve">para la Homologación Tipo B, </w:t>
      </w:r>
      <w:r w:rsidRPr="00A22243">
        <w:rPr>
          <w:lang w:val="es-MX"/>
        </w:rPr>
        <w:t xml:space="preserve">que impacten en su cumplimiento con las </w:t>
      </w:r>
      <w:r w:rsidR="00EB52CC" w:rsidRPr="00A22243">
        <w:rPr>
          <w:lang w:val="es-MX"/>
        </w:rPr>
        <w:t xml:space="preserve">normas del lineamiento </w:t>
      </w:r>
      <w:r w:rsidR="0099406E" w:rsidRPr="00A22243">
        <w:rPr>
          <w:lang w:val="es-MX"/>
        </w:rPr>
        <w:t>Vigésimo</w:t>
      </w:r>
      <w:r w:rsidR="00EB52CC" w:rsidRPr="00A22243">
        <w:rPr>
          <w:lang w:val="es-MX"/>
        </w:rPr>
        <w:t xml:space="preserve"> de los presentes lineamientos</w:t>
      </w:r>
      <w:r w:rsidRPr="00A22243">
        <w:rPr>
          <w:lang w:val="es-MX"/>
        </w:rPr>
        <w:t>, incluyendo ajustes internos, software o la reconfiguración del Producto.</w:t>
      </w:r>
    </w:p>
    <w:p w14:paraId="49623ED0" w14:textId="77777777" w:rsidR="00387ED5" w:rsidRPr="00A22243" w:rsidRDefault="000E130D" w:rsidP="002D3520">
      <w:pPr>
        <w:ind w:left="709" w:hanging="1"/>
        <w:rPr>
          <w:lang w:val="es-MX"/>
        </w:rPr>
      </w:pPr>
      <w:r w:rsidRPr="006F1369">
        <w:rPr>
          <w:lang w:val="es-MX"/>
        </w:rPr>
        <w:t>A efecto de constatar lo anterior, el titular del Certificado de Homologación</w:t>
      </w:r>
      <w:r w:rsidRPr="006F1369">
        <w:t xml:space="preserve"> previo a que surtan efecto los cambios en el Producto</w:t>
      </w:r>
      <w:r w:rsidRPr="006F1369">
        <w:rPr>
          <w:lang w:val="es-MX"/>
        </w:rPr>
        <w:t xml:space="preserve"> debe presentar al Instituto el Dictamen Técnico correspondiente</w:t>
      </w:r>
      <w:r w:rsidR="008B69CC" w:rsidRPr="006F1369">
        <w:rPr>
          <w:lang w:val="es-MX"/>
        </w:rPr>
        <w:t xml:space="preserve">, </w:t>
      </w:r>
      <w:r w:rsidR="00AF6356" w:rsidRPr="006F1369">
        <w:rPr>
          <w:lang w:val="es-MX"/>
        </w:rPr>
        <w:t>de conformidad con</w:t>
      </w:r>
      <w:r w:rsidR="00833F93" w:rsidRPr="006F1369">
        <w:rPr>
          <w:lang w:val="es-MX"/>
        </w:rPr>
        <w:t xml:space="preserve"> los procedimientos </w:t>
      </w:r>
      <w:r w:rsidR="00921E8E" w:rsidRPr="006F1369">
        <w:rPr>
          <w:lang w:val="es-MX"/>
        </w:rPr>
        <w:t xml:space="preserve">y plazos </w:t>
      </w:r>
      <w:r w:rsidR="00833F93" w:rsidRPr="006F1369">
        <w:rPr>
          <w:lang w:val="es-MX"/>
        </w:rPr>
        <w:t xml:space="preserve">establecidos en los lineamientos </w:t>
      </w:r>
      <w:r w:rsidR="0092276A" w:rsidRPr="006F1369">
        <w:rPr>
          <w:lang w:val="es-MX"/>
        </w:rPr>
        <w:t>V</w:t>
      </w:r>
      <w:r w:rsidR="00833F93" w:rsidRPr="006F1369">
        <w:rPr>
          <w:lang w:val="es-MX"/>
        </w:rPr>
        <w:t xml:space="preserve">igésimo </w:t>
      </w:r>
      <w:r w:rsidR="0099406E" w:rsidRPr="006F1369">
        <w:rPr>
          <w:lang w:val="es-MX"/>
        </w:rPr>
        <w:t xml:space="preserve">tercero </w:t>
      </w:r>
      <w:r w:rsidR="00833F93" w:rsidRPr="006F1369">
        <w:rPr>
          <w:lang w:val="es-MX"/>
        </w:rPr>
        <w:t xml:space="preserve">y </w:t>
      </w:r>
      <w:r w:rsidR="0092276A" w:rsidRPr="006F1369">
        <w:rPr>
          <w:lang w:val="es-MX"/>
        </w:rPr>
        <w:t>V</w:t>
      </w:r>
      <w:r w:rsidR="00833F93" w:rsidRPr="006F1369">
        <w:rPr>
          <w:lang w:val="es-MX"/>
        </w:rPr>
        <w:t xml:space="preserve">igésimo </w:t>
      </w:r>
      <w:r w:rsidR="0099406E" w:rsidRPr="006F1369">
        <w:rPr>
          <w:lang w:val="es-MX"/>
        </w:rPr>
        <w:t xml:space="preserve">cuarto </w:t>
      </w:r>
      <w:r w:rsidR="00833F93" w:rsidRPr="006F1369">
        <w:rPr>
          <w:lang w:val="es-MX"/>
        </w:rPr>
        <w:t xml:space="preserve">de los presentes lineamientos, </w:t>
      </w:r>
      <w:r w:rsidRPr="006F1369">
        <w:rPr>
          <w:lang w:val="es-MX"/>
        </w:rPr>
        <w:t xml:space="preserve">lo anterior con el fin de constatar que los referidos cambios no afectan el cumplimiento con </w:t>
      </w:r>
      <w:r w:rsidR="008B69CC" w:rsidRPr="006F1369">
        <w:rPr>
          <w:lang w:val="es-MX"/>
        </w:rPr>
        <w:t>los correspondientes requisitos</w:t>
      </w:r>
      <w:r w:rsidRPr="006F1369">
        <w:rPr>
          <w:lang w:val="es-MX"/>
        </w:rPr>
        <w:t xml:space="preserve"> de la </w:t>
      </w:r>
      <w:r w:rsidRPr="006F1369">
        <w:rPr>
          <w:lang w:val="es-MX"/>
        </w:rPr>
        <w:lastRenderedPageBreak/>
        <w:t>normas del lineamiento</w:t>
      </w:r>
      <w:r w:rsidR="00851304" w:rsidRPr="006F1369">
        <w:rPr>
          <w:lang w:val="es-MX"/>
        </w:rPr>
        <w:t xml:space="preserve"> </w:t>
      </w:r>
      <w:r w:rsidR="006A6975" w:rsidRPr="006F1369">
        <w:rPr>
          <w:lang w:val="es-MX"/>
        </w:rPr>
        <w:t>V</w:t>
      </w:r>
      <w:r w:rsidRPr="006F1369">
        <w:rPr>
          <w:lang w:val="es-MX"/>
        </w:rPr>
        <w:t>igésimo de los presentes lineamientos</w:t>
      </w:r>
      <w:r w:rsidR="008B69CC" w:rsidRPr="006F1369">
        <w:rPr>
          <w:lang w:val="es-MX"/>
        </w:rPr>
        <w:t xml:space="preserve">; de lo contrario </w:t>
      </w:r>
      <w:r w:rsidR="00925910" w:rsidRPr="006F1369">
        <w:rPr>
          <w:lang w:val="es-MX"/>
        </w:rPr>
        <w:t>se</w:t>
      </w:r>
      <w:r w:rsidR="008B69CC" w:rsidRPr="006F1369">
        <w:rPr>
          <w:lang w:val="es-MX"/>
        </w:rPr>
        <w:t xml:space="preserve"> aplicar</w:t>
      </w:r>
      <w:r w:rsidR="00925910" w:rsidRPr="006F1369">
        <w:rPr>
          <w:lang w:val="es-MX"/>
        </w:rPr>
        <w:t>á</w:t>
      </w:r>
      <w:r w:rsidR="008B69CC" w:rsidRPr="006F1369">
        <w:rPr>
          <w:lang w:val="es-MX"/>
        </w:rPr>
        <w:t xml:space="preserve"> lo que corresponde del </w:t>
      </w:r>
      <w:r w:rsidR="00EB52CC" w:rsidRPr="006F1369">
        <w:rPr>
          <w:lang w:val="es-MX"/>
        </w:rPr>
        <w:t xml:space="preserve">lineamiento </w:t>
      </w:r>
      <w:r w:rsidR="007862F8" w:rsidRPr="006F1369">
        <w:rPr>
          <w:lang w:val="es-MX"/>
        </w:rPr>
        <w:t>V</w:t>
      </w:r>
      <w:r w:rsidR="00EB52CC" w:rsidRPr="006F1369">
        <w:rPr>
          <w:lang w:val="es-MX"/>
        </w:rPr>
        <w:t xml:space="preserve">igésimo </w:t>
      </w:r>
      <w:r w:rsidR="0099406E" w:rsidRPr="006F1369">
        <w:rPr>
          <w:lang w:val="es-MX"/>
        </w:rPr>
        <w:t xml:space="preserve">noveno </w:t>
      </w:r>
      <w:r w:rsidR="008B69CC" w:rsidRPr="006F1369">
        <w:rPr>
          <w:lang w:val="es-MX"/>
        </w:rPr>
        <w:t>de los presentes lineamientos</w:t>
      </w:r>
      <w:r w:rsidR="00387ED5" w:rsidRPr="006F1369">
        <w:rPr>
          <w:lang w:val="es-MX"/>
        </w:rPr>
        <w:t>.</w:t>
      </w:r>
    </w:p>
    <w:p w14:paraId="5910930B" w14:textId="77777777" w:rsidR="00C01827" w:rsidRPr="00A22243" w:rsidRDefault="00EB52CC" w:rsidP="00297E4A">
      <w:pPr>
        <w:rPr>
          <w:lang w:val="es-MX"/>
        </w:rPr>
      </w:pPr>
      <w:r w:rsidRPr="00A22243">
        <w:rPr>
          <w:b/>
          <w:lang w:val="es-MX"/>
        </w:rPr>
        <w:t xml:space="preserve">VIGÉSIMO </w:t>
      </w:r>
      <w:r w:rsidR="00656098" w:rsidRPr="00A22243">
        <w:rPr>
          <w:b/>
          <w:lang w:val="es-MX"/>
        </w:rPr>
        <w:t>NOVENO</w:t>
      </w:r>
      <w:r w:rsidR="00387ED5" w:rsidRPr="00A22243">
        <w:rPr>
          <w:b/>
          <w:lang w:val="es-MX"/>
        </w:rPr>
        <w:t xml:space="preserve">. </w:t>
      </w:r>
      <w:r w:rsidR="00326116" w:rsidRPr="00A22243">
        <w:rPr>
          <w:lang w:val="es-MX"/>
        </w:rPr>
        <w:t xml:space="preserve">El Instituto </w:t>
      </w:r>
      <w:r w:rsidR="00E15235" w:rsidRPr="00A22243">
        <w:rPr>
          <w:lang w:val="es-MX"/>
        </w:rPr>
        <w:t>suspenderá</w:t>
      </w:r>
      <w:r w:rsidR="00326116" w:rsidRPr="00A22243">
        <w:rPr>
          <w:lang w:val="es-MX"/>
        </w:rPr>
        <w:t xml:space="preserve"> el Cert</w:t>
      </w:r>
      <w:r w:rsidR="00297E4A" w:rsidRPr="00A22243">
        <w:rPr>
          <w:lang w:val="es-MX"/>
        </w:rPr>
        <w:t>ificado de Homologación</w:t>
      </w:r>
      <w:r w:rsidR="001A04EF" w:rsidRPr="00A22243">
        <w:rPr>
          <w:lang w:val="es-MX"/>
        </w:rPr>
        <w:t xml:space="preserve"> Tipo B</w:t>
      </w:r>
      <w:r w:rsidR="00297E4A" w:rsidRPr="00A22243">
        <w:rPr>
          <w:lang w:val="es-MX"/>
        </w:rPr>
        <w:t>, cuando</w:t>
      </w:r>
      <w:r w:rsidR="00C01827" w:rsidRPr="00A22243">
        <w:rPr>
          <w:lang w:val="es-MX"/>
        </w:rPr>
        <w:t>:</w:t>
      </w:r>
    </w:p>
    <w:p w14:paraId="6BE5F2E5" w14:textId="77777777" w:rsidR="00C01827" w:rsidRPr="00A22243" w:rsidRDefault="001A04EF" w:rsidP="00C01827">
      <w:pPr>
        <w:pStyle w:val="Prrafodelista"/>
        <w:numPr>
          <w:ilvl w:val="0"/>
          <w:numId w:val="44"/>
        </w:numPr>
        <w:rPr>
          <w:b/>
          <w:bCs/>
          <w:lang w:val="es-MX"/>
        </w:rPr>
      </w:pPr>
      <w:r w:rsidRPr="00A22243">
        <w:t xml:space="preserve">El </w:t>
      </w:r>
      <w:r w:rsidR="00C01827" w:rsidRPr="00A22243">
        <w:t xml:space="preserve">Producto </w:t>
      </w:r>
      <w:r w:rsidRPr="00A22243">
        <w:t xml:space="preserve">presente cambios que impacten en el cumplimiento con </w:t>
      </w:r>
      <w:r w:rsidR="00C01827" w:rsidRPr="00A22243">
        <w:t>las normas aplicables del lineamiento Vigésimo de los presentes lineamientos</w:t>
      </w:r>
      <w:r w:rsidRPr="00A22243">
        <w:t>,</w:t>
      </w:r>
      <w:r w:rsidR="00C01827" w:rsidRPr="00A22243">
        <w:t xml:space="preserve"> </w:t>
      </w:r>
      <w:r w:rsidRPr="00A22243">
        <w:t>acorde con</w:t>
      </w:r>
      <w:r w:rsidR="00201E34" w:rsidRPr="00A22243">
        <w:t xml:space="preserve"> la fracción III</w:t>
      </w:r>
      <w:r w:rsidR="00C01827" w:rsidRPr="00A22243">
        <w:t xml:space="preserve"> del lineamiento Vigésimo octavo de los presentes lineamientos</w:t>
      </w:r>
      <w:r w:rsidRPr="00A22243">
        <w:t xml:space="preserve"> y el titular del Certificado de Homologación no presente al instituto el Dictamen Técnico correspondiente</w:t>
      </w:r>
      <w:r w:rsidR="00704522" w:rsidRPr="00A22243">
        <w:t>;</w:t>
      </w:r>
    </w:p>
    <w:p w14:paraId="6FA43C97" w14:textId="77777777" w:rsidR="00C01827" w:rsidRPr="00A22243" w:rsidRDefault="001A04EF" w:rsidP="00C01827">
      <w:pPr>
        <w:pStyle w:val="Prrafodelista"/>
        <w:numPr>
          <w:ilvl w:val="0"/>
          <w:numId w:val="44"/>
        </w:numPr>
        <w:rPr>
          <w:b/>
          <w:bCs/>
        </w:rPr>
      </w:pPr>
      <w:r w:rsidRPr="00A22243">
        <w:t xml:space="preserve">El </w:t>
      </w:r>
      <w:r w:rsidR="00C01827" w:rsidRPr="00A22243">
        <w:t xml:space="preserve">Titular del Certificado de Homologación </w:t>
      </w:r>
      <w:r w:rsidRPr="00A22243">
        <w:t>Tipo B</w:t>
      </w:r>
      <w:r w:rsidR="00C01827" w:rsidRPr="00A22243">
        <w:t>, incurra en alguno de los siguientes supuestos:</w:t>
      </w:r>
    </w:p>
    <w:p w14:paraId="0AB5615F" w14:textId="52036F5C" w:rsidR="00C01827" w:rsidRPr="00A22243" w:rsidRDefault="0032043B" w:rsidP="0073404B">
      <w:pPr>
        <w:pStyle w:val="Prrafodelista"/>
        <w:numPr>
          <w:ilvl w:val="3"/>
          <w:numId w:val="45"/>
        </w:numPr>
        <w:ind w:left="1418"/>
      </w:pPr>
      <w:r w:rsidRPr="00A22243">
        <w:t xml:space="preserve">El titular del Certificado de Homologación </w:t>
      </w:r>
      <w:r w:rsidR="001A04EF" w:rsidRPr="00A22243">
        <w:t>n</w:t>
      </w:r>
      <w:r w:rsidR="00C01827" w:rsidRPr="00A22243">
        <w:t>o</w:t>
      </w:r>
      <w:r w:rsidR="001A04EF" w:rsidRPr="00A22243">
        <w:t xml:space="preserve"> </w:t>
      </w:r>
      <w:r w:rsidR="001A04EF" w:rsidRPr="00A22243">
        <w:rPr>
          <w:lang w:val="es-MX"/>
        </w:rPr>
        <w:t>presente el Dictamen Técnico que incluya la Validación técnica de la no afectación</w:t>
      </w:r>
      <w:r w:rsidRPr="00A22243">
        <w:rPr>
          <w:lang w:val="es-MX"/>
        </w:rPr>
        <w:t>, e</w:t>
      </w:r>
      <w:r w:rsidRPr="00A22243">
        <w:t xml:space="preserve">n el plazo </w:t>
      </w:r>
      <w:r w:rsidR="001A04EF" w:rsidRPr="00A22243">
        <w:t>que se indica en el lineamiento Noveno fracción II de los presentes lineamientos, o</w:t>
      </w:r>
    </w:p>
    <w:p w14:paraId="6B653E5E" w14:textId="77777777" w:rsidR="00C01827" w:rsidRPr="00A22243" w:rsidRDefault="0032043B" w:rsidP="0073404B">
      <w:pPr>
        <w:pStyle w:val="Prrafodelista"/>
        <w:numPr>
          <w:ilvl w:val="3"/>
          <w:numId w:val="45"/>
        </w:numPr>
        <w:ind w:left="1418"/>
        <w:rPr>
          <w:b/>
          <w:bCs/>
        </w:rPr>
      </w:pPr>
      <w:r w:rsidRPr="00A22243">
        <w:t xml:space="preserve">El titular del </w:t>
      </w:r>
      <w:r w:rsidR="00C01827" w:rsidRPr="00A22243">
        <w:t xml:space="preserve">Certificado de Homologación </w:t>
      </w:r>
      <w:r w:rsidRPr="00A22243">
        <w:t xml:space="preserve">no cumpla con las revisiones de la </w:t>
      </w:r>
      <w:r w:rsidRPr="00A22243">
        <w:rPr>
          <w:lang w:val="es-MX"/>
        </w:rPr>
        <w:t xml:space="preserve">Unidad de Concesiones y Servicios del Instituto, </w:t>
      </w:r>
      <w:r w:rsidRPr="00A22243">
        <w:t>que se indican en el lineamiento Noveno fracción II de los presentes lineamientos</w:t>
      </w:r>
      <w:r w:rsidR="00C01827" w:rsidRPr="00A22243">
        <w:t>.</w:t>
      </w:r>
    </w:p>
    <w:p w14:paraId="26169995" w14:textId="77777777" w:rsidR="00847396" w:rsidRPr="00A22243" w:rsidRDefault="00847396" w:rsidP="00314912">
      <w:pPr>
        <w:pStyle w:val="Prrafodelista"/>
        <w:numPr>
          <w:ilvl w:val="0"/>
          <w:numId w:val="44"/>
        </w:numPr>
      </w:pPr>
      <w:r w:rsidRPr="00A22243">
        <w:t>El Producto genere daños o interferencias perjudiciales a las redes y/o servicios de telecomunicaciones o radiodifusión.</w:t>
      </w:r>
    </w:p>
    <w:p w14:paraId="4C0E9F4D" w14:textId="77777777" w:rsidR="003932B5" w:rsidRPr="00A22243" w:rsidRDefault="00387ED5" w:rsidP="00387ED5">
      <w:pPr>
        <w:rPr>
          <w:lang w:val="es-MX"/>
        </w:rPr>
      </w:pPr>
      <w:r w:rsidRPr="00A22243">
        <w:rPr>
          <w:lang w:val="es-MX"/>
        </w:rPr>
        <w:t xml:space="preserve">La suspensión del Certificado de Homologación implica </w:t>
      </w:r>
      <w:r w:rsidR="003932B5" w:rsidRPr="00A22243">
        <w:rPr>
          <w:lang w:val="es-MX"/>
        </w:rPr>
        <w:t xml:space="preserve">cesar </w:t>
      </w:r>
      <w:r w:rsidR="00FF437E" w:rsidRPr="00A22243">
        <w:rPr>
          <w:lang w:val="es-MX"/>
        </w:rPr>
        <w:t xml:space="preserve">sus </w:t>
      </w:r>
      <w:r w:rsidR="003932B5" w:rsidRPr="00A22243">
        <w:rPr>
          <w:lang w:val="es-MX"/>
        </w:rPr>
        <w:t xml:space="preserve">efectos legales para el </w:t>
      </w:r>
      <w:r w:rsidR="003B7042" w:rsidRPr="00A22243">
        <w:rPr>
          <w:lang w:val="es-MX"/>
        </w:rPr>
        <w:t>P</w:t>
      </w:r>
      <w:r w:rsidR="003932B5" w:rsidRPr="00A22243">
        <w:rPr>
          <w:lang w:val="es-MX"/>
        </w:rPr>
        <w:t>roducto</w:t>
      </w:r>
      <w:r w:rsidR="00FF437E" w:rsidRPr="00A22243">
        <w:rPr>
          <w:lang w:val="es-MX"/>
        </w:rPr>
        <w:t xml:space="preserve"> específico</w:t>
      </w:r>
      <w:r w:rsidR="003932B5" w:rsidRPr="00A22243">
        <w:rPr>
          <w:lang w:val="es-MX"/>
        </w:rPr>
        <w:t xml:space="preserve"> de manera temporal,</w:t>
      </w:r>
      <w:r w:rsidRPr="00A22243">
        <w:rPr>
          <w:lang w:val="es-MX"/>
        </w:rPr>
        <w:t xml:space="preserve"> hasta en tanto sea resuelto el procedimiento correspondiente.</w:t>
      </w:r>
    </w:p>
    <w:p w14:paraId="68023353" w14:textId="77777777" w:rsidR="003932B5" w:rsidRPr="00A22243" w:rsidRDefault="003932B5" w:rsidP="003932B5">
      <w:pPr>
        <w:rPr>
          <w:lang w:val="es-MX"/>
        </w:rPr>
      </w:pPr>
      <w:r w:rsidRPr="00A22243">
        <w:rPr>
          <w:lang w:val="es-MX"/>
        </w:rPr>
        <w:t>Cuando se suspenda el C</w:t>
      </w:r>
      <w:r w:rsidR="003B7042" w:rsidRPr="00A22243">
        <w:rPr>
          <w:lang w:val="es-MX"/>
        </w:rPr>
        <w:t xml:space="preserve">ertificado de </w:t>
      </w:r>
      <w:r w:rsidRPr="00A22243">
        <w:rPr>
          <w:lang w:val="es-MX"/>
        </w:rPr>
        <w:t>H</w:t>
      </w:r>
      <w:r w:rsidR="003B7042" w:rsidRPr="00A22243">
        <w:rPr>
          <w:lang w:val="es-MX"/>
        </w:rPr>
        <w:t>omologación</w:t>
      </w:r>
      <w:r w:rsidRPr="00A22243">
        <w:rPr>
          <w:lang w:val="es-MX"/>
        </w:rPr>
        <w:t xml:space="preserve"> el Instituto </w:t>
      </w:r>
      <w:r w:rsidRPr="00A22243">
        <w:rPr>
          <w:u w:color="00B0F0"/>
          <w:lang w:val="es-MX"/>
        </w:rPr>
        <w:t>debe</w:t>
      </w:r>
      <w:r w:rsidR="008E1134" w:rsidRPr="00A22243">
        <w:rPr>
          <w:u w:color="00B0F0"/>
          <w:lang w:val="es-MX"/>
        </w:rPr>
        <w:t>rá</w:t>
      </w:r>
      <w:r w:rsidRPr="00A22243">
        <w:rPr>
          <w:lang w:val="es-MX"/>
        </w:rPr>
        <w:t xml:space="preserve"> informar de ello al titular de</w:t>
      </w:r>
      <w:r w:rsidR="00AE6EFE" w:rsidRPr="00A22243">
        <w:rPr>
          <w:lang w:val="es-MX"/>
        </w:rPr>
        <w:t xml:space="preserve"> dicho</w:t>
      </w:r>
      <w:r w:rsidRPr="00A22243">
        <w:rPr>
          <w:lang w:val="es-MX"/>
        </w:rPr>
        <w:t xml:space="preserve"> C</w:t>
      </w:r>
      <w:r w:rsidR="003B7042" w:rsidRPr="00A22243">
        <w:rPr>
          <w:lang w:val="es-MX"/>
        </w:rPr>
        <w:t xml:space="preserve">ertificado </w:t>
      </w:r>
      <w:r w:rsidRPr="00A22243">
        <w:rPr>
          <w:lang w:val="es-MX"/>
        </w:rPr>
        <w:t xml:space="preserve">en un plazo no mayor a </w:t>
      </w:r>
      <w:r w:rsidR="00FB645C" w:rsidRPr="00A22243">
        <w:rPr>
          <w:lang w:val="es-MX"/>
        </w:rPr>
        <w:t xml:space="preserve">tres </w:t>
      </w:r>
      <w:r w:rsidRPr="00A22243">
        <w:rPr>
          <w:lang w:val="es-MX"/>
        </w:rPr>
        <w:t>día</w:t>
      </w:r>
      <w:r w:rsidR="00FB645C" w:rsidRPr="00A22243">
        <w:rPr>
          <w:lang w:val="es-MX"/>
        </w:rPr>
        <w:t>s</w:t>
      </w:r>
      <w:r w:rsidRPr="00A22243">
        <w:rPr>
          <w:lang w:val="es-MX"/>
        </w:rPr>
        <w:t xml:space="preserve"> hábil</w:t>
      </w:r>
      <w:r w:rsidR="00FB645C" w:rsidRPr="00A22243">
        <w:rPr>
          <w:lang w:val="es-MX"/>
        </w:rPr>
        <w:t>es</w:t>
      </w:r>
      <w:r w:rsidRPr="00A22243">
        <w:rPr>
          <w:lang w:val="es-MX"/>
        </w:rPr>
        <w:t xml:space="preserve"> contado a partir de que se declare dicha suspensión, indicando la causa de la suspensión</w:t>
      </w:r>
      <w:r w:rsidR="00FF437E" w:rsidRPr="00A22243">
        <w:rPr>
          <w:lang w:val="es-MX"/>
        </w:rPr>
        <w:t>;</w:t>
      </w:r>
      <w:r w:rsidR="008E1134" w:rsidRPr="00A22243">
        <w:rPr>
          <w:lang w:val="es-MX"/>
        </w:rPr>
        <w:t xml:space="preserve"> y</w:t>
      </w:r>
      <w:r w:rsidR="00FF437E" w:rsidRPr="00A22243">
        <w:rPr>
          <w:lang w:val="es-MX"/>
        </w:rPr>
        <w:t xml:space="preserve"> </w:t>
      </w:r>
      <w:r w:rsidR="00AE6EFE" w:rsidRPr="00A22243">
        <w:rPr>
          <w:lang w:val="es-MX"/>
        </w:rPr>
        <w:t>en su caso</w:t>
      </w:r>
      <w:r w:rsidR="008E1134" w:rsidRPr="00A22243">
        <w:rPr>
          <w:lang w:val="es-MX"/>
        </w:rPr>
        <w:t>,</w:t>
      </w:r>
      <w:r w:rsidR="00AE6EFE" w:rsidRPr="00A22243">
        <w:rPr>
          <w:lang w:val="es-MX"/>
        </w:rPr>
        <w:t xml:space="preserve"> </w:t>
      </w:r>
      <w:r w:rsidR="008E1134" w:rsidRPr="00A22243">
        <w:rPr>
          <w:lang w:val="es-MX"/>
        </w:rPr>
        <w:t xml:space="preserve">cuando se subsane y cese la referida suspensión </w:t>
      </w:r>
      <w:r w:rsidR="008E1134" w:rsidRPr="00A22243">
        <w:rPr>
          <w:u w:color="00B0F0"/>
          <w:lang w:val="es-MX"/>
        </w:rPr>
        <w:t>deberá</w:t>
      </w:r>
      <w:r w:rsidR="008E1134" w:rsidRPr="00A22243">
        <w:rPr>
          <w:lang w:val="es-MX"/>
        </w:rPr>
        <w:t xml:space="preserve"> informar de ello al titular de dicho Certificado </w:t>
      </w:r>
      <w:r w:rsidR="00AE6EFE" w:rsidRPr="00A22243">
        <w:rPr>
          <w:lang w:val="es-MX"/>
        </w:rPr>
        <w:t xml:space="preserve">en </w:t>
      </w:r>
      <w:r w:rsidR="00E94F82" w:rsidRPr="00A22243">
        <w:rPr>
          <w:lang w:val="es-MX"/>
        </w:rPr>
        <w:t xml:space="preserve"> un </w:t>
      </w:r>
      <w:r w:rsidR="00AE6EFE" w:rsidRPr="00A22243">
        <w:rPr>
          <w:lang w:val="es-MX"/>
        </w:rPr>
        <w:t>plazo</w:t>
      </w:r>
      <w:r w:rsidR="00382D44" w:rsidRPr="00A22243">
        <w:rPr>
          <w:lang w:val="es-MX"/>
        </w:rPr>
        <w:t xml:space="preserve"> de</w:t>
      </w:r>
      <w:r w:rsidR="00E94F82" w:rsidRPr="00A22243">
        <w:rPr>
          <w:lang w:val="es-MX"/>
        </w:rPr>
        <w:t xml:space="preserve"> </w:t>
      </w:r>
      <w:r w:rsidR="00382D44" w:rsidRPr="00A22243">
        <w:rPr>
          <w:lang w:val="es-MX"/>
        </w:rPr>
        <w:t>tres</w:t>
      </w:r>
      <w:r w:rsidR="00E94F82" w:rsidRPr="00A22243">
        <w:rPr>
          <w:lang w:val="es-MX"/>
        </w:rPr>
        <w:t xml:space="preserve"> día</w:t>
      </w:r>
      <w:r w:rsidR="00382D44" w:rsidRPr="00A22243">
        <w:rPr>
          <w:lang w:val="es-MX"/>
        </w:rPr>
        <w:t>s</w:t>
      </w:r>
      <w:r w:rsidR="00E94F82" w:rsidRPr="00A22243">
        <w:rPr>
          <w:lang w:val="es-MX"/>
        </w:rPr>
        <w:t xml:space="preserve"> hábil</w:t>
      </w:r>
      <w:r w:rsidR="00382D44" w:rsidRPr="00A22243">
        <w:rPr>
          <w:lang w:val="es-MX"/>
        </w:rPr>
        <w:t>es</w:t>
      </w:r>
      <w:r w:rsidR="00AE6EFE" w:rsidRPr="00A22243">
        <w:rPr>
          <w:lang w:val="es-MX"/>
        </w:rPr>
        <w:t xml:space="preserve"> </w:t>
      </w:r>
      <w:r w:rsidR="008E1134" w:rsidRPr="00A22243">
        <w:rPr>
          <w:lang w:val="es-MX"/>
        </w:rPr>
        <w:t xml:space="preserve">contado a partir de que se subsane y </w:t>
      </w:r>
      <w:r w:rsidR="008E1134" w:rsidRPr="00A22243">
        <w:rPr>
          <w:lang w:val="es-MX"/>
        </w:rPr>
        <w:lastRenderedPageBreak/>
        <w:t>cese dicha suspensión</w:t>
      </w:r>
      <w:r w:rsidR="00AE6EFE" w:rsidRPr="00A22243">
        <w:rPr>
          <w:lang w:val="es-MX"/>
        </w:rPr>
        <w:t>;</w:t>
      </w:r>
      <w:r w:rsidRPr="00A22243">
        <w:rPr>
          <w:lang w:val="es-MX"/>
        </w:rPr>
        <w:t xml:space="preserve"> </w:t>
      </w:r>
      <w:r w:rsidR="00AE6EFE" w:rsidRPr="00A22243">
        <w:rPr>
          <w:lang w:val="es-MX"/>
        </w:rPr>
        <w:t>e</w:t>
      </w:r>
      <w:r w:rsidRPr="00A22243">
        <w:rPr>
          <w:lang w:val="es-MX"/>
        </w:rPr>
        <w:t>l medio electrónico mediante el cual se informe lo relacionado con la suspensión del C</w:t>
      </w:r>
      <w:r w:rsidR="003B7042" w:rsidRPr="00A22243">
        <w:rPr>
          <w:lang w:val="es-MX"/>
        </w:rPr>
        <w:t xml:space="preserve">ertificado de </w:t>
      </w:r>
      <w:r w:rsidRPr="00A22243">
        <w:rPr>
          <w:lang w:val="es-MX"/>
        </w:rPr>
        <w:t>H</w:t>
      </w:r>
      <w:r w:rsidR="003B7042" w:rsidRPr="00A22243">
        <w:rPr>
          <w:lang w:val="es-MX"/>
        </w:rPr>
        <w:t>omologación</w:t>
      </w:r>
      <w:r w:rsidRPr="00A22243">
        <w:rPr>
          <w:lang w:val="es-MX"/>
        </w:rPr>
        <w:t xml:space="preserve"> </w:t>
      </w:r>
      <w:r w:rsidRPr="00A22243">
        <w:t>debe permitir verificar la fecha y la hora de recepción correspondientes, tanto al remitente como al destinatario</w:t>
      </w:r>
      <w:r w:rsidRPr="00A22243">
        <w:rPr>
          <w:lang w:val="es-MX"/>
        </w:rPr>
        <w:t>.</w:t>
      </w:r>
      <w:r w:rsidR="002838EF" w:rsidRPr="00A22243">
        <w:rPr>
          <w:lang w:val="es-MX"/>
        </w:rPr>
        <w:t xml:space="preserve"> La suspensión se publicará en el portal de Internet del Instituto a más tardar </w:t>
      </w:r>
      <w:r w:rsidR="00CE0847" w:rsidRPr="00A22243">
        <w:rPr>
          <w:lang w:val="es-MX"/>
        </w:rPr>
        <w:t>tres</w:t>
      </w:r>
      <w:r w:rsidR="002838EF" w:rsidRPr="00A22243">
        <w:rPr>
          <w:lang w:val="es-MX"/>
        </w:rPr>
        <w:t xml:space="preserve"> días hábiles posteriores al referido aviso.</w:t>
      </w:r>
    </w:p>
    <w:p w14:paraId="3777D5A3" w14:textId="77777777" w:rsidR="00ED2D1C" w:rsidRPr="00A22243" w:rsidRDefault="00ED2D1C" w:rsidP="00ED2D1C">
      <w:pPr>
        <w:rPr>
          <w:lang w:val="es-MX"/>
        </w:rPr>
      </w:pPr>
      <w:r w:rsidRPr="00A22243">
        <w:rPr>
          <w:lang w:val="es-MX"/>
        </w:rPr>
        <w:t xml:space="preserve">Asimismo, el Instituto lo hará del conocimiento de la Procuraduría Federal del Consumidor, así como </w:t>
      </w:r>
      <w:r w:rsidRPr="00A22243">
        <w:t>a la Secretaria de Economía para los efectos conducentes</w:t>
      </w:r>
      <w:r w:rsidRPr="00A22243">
        <w:rPr>
          <w:lang w:val="es-MX"/>
        </w:rPr>
        <w:t xml:space="preserve">. </w:t>
      </w:r>
    </w:p>
    <w:p w14:paraId="0B4BA9EE" w14:textId="77777777" w:rsidR="003932B5" w:rsidRPr="00A22243" w:rsidRDefault="003932B5" w:rsidP="003932B5">
      <w:pPr>
        <w:rPr>
          <w:lang w:val="es-MX"/>
        </w:rPr>
      </w:pPr>
      <w:r w:rsidRPr="00A22243">
        <w:rPr>
          <w:lang w:val="es-MX"/>
        </w:rPr>
        <w:t>El titular del C</w:t>
      </w:r>
      <w:r w:rsidR="003B7042" w:rsidRPr="00A22243">
        <w:rPr>
          <w:lang w:val="es-MX"/>
        </w:rPr>
        <w:t xml:space="preserve">ertificado de </w:t>
      </w:r>
      <w:r w:rsidRPr="00A22243">
        <w:rPr>
          <w:lang w:val="es-MX"/>
        </w:rPr>
        <w:t>H</w:t>
      </w:r>
      <w:r w:rsidR="003B7042" w:rsidRPr="00A22243">
        <w:rPr>
          <w:lang w:val="es-MX"/>
        </w:rPr>
        <w:t>omologación</w:t>
      </w:r>
      <w:r w:rsidRPr="00A22243">
        <w:rPr>
          <w:lang w:val="es-MX"/>
        </w:rPr>
        <w:t xml:space="preserve"> que fue objeto de una suspensión, tendrá un plazo de </w:t>
      </w:r>
      <w:r w:rsidR="003B7042" w:rsidRPr="00A22243">
        <w:rPr>
          <w:lang w:val="es-MX"/>
        </w:rPr>
        <w:t xml:space="preserve">veinte </w:t>
      </w:r>
      <w:r w:rsidRPr="00A22243">
        <w:rPr>
          <w:lang w:val="es-MX"/>
        </w:rPr>
        <w:t>días hábiles para subsan</w:t>
      </w:r>
      <w:r w:rsidR="00B36F46" w:rsidRPr="00A22243">
        <w:rPr>
          <w:lang w:val="es-MX"/>
        </w:rPr>
        <w:t>ar</w:t>
      </w:r>
      <w:r w:rsidRPr="00A22243">
        <w:rPr>
          <w:lang w:val="es-MX"/>
        </w:rPr>
        <w:t xml:space="preserve"> las deficiencias que dieron origen a la suspensión</w:t>
      </w:r>
      <w:r w:rsidR="00630F4B" w:rsidRPr="00A22243">
        <w:rPr>
          <w:lang w:val="es-MX"/>
        </w:rPr>
        <w:t>.</w:t>
      </w:r>
      <w:r w:rsidRPr="00A22243">
        <w:rPr>
          <w:lang w:val="es-MX"/>
        </w:rPr>
        <w:t xml:space="preserve"> </w:t>
      </w:r>
      <w:r w:rsidR="00630F4B" w:rsidRPr="00A22243">
        <w:rPr>
          <w:lang w:val="es-MX"/>
        </w:rPr>
        <w:t>U</w:t>
      </w:r>
      <w:r w:rsidR="00AE6EFE" w:rsidRPr="00A22243">
        <w:rPr>
          <w:lang w:val="es-MX"/>
        </w:rPr>
        <w:t>na vez</w:t>
      </w:r>
      <w:r w:rsidRPr="00A22243">
        <w:rPr>
          <w:lang w:val="es-MX"/>
        </w:rPr>
        <w:t xml:space="preserve"> </w:t>
      </w:r>
      <w:r w:rsidR="00630F4B" w:rsidRPr="00A22243">
        <w:rPr>
          <w:lang w:val="es-MX"/>
        </w:rPr>
        <w:t xml:space="preserve">que se tengan por </w:t>
      </w:r>
      <w:r w:rsidRPr="00A22243">
        <w:rPr>
          <w:lang w:val="es-MX"/>
        </w:rPr>
        <w:t>subsanadas las referidas deficiencias por parte del titular del C</w:t>
      </w:r>
      <w:r w:rsidR="003B7042" w:rsidRPr="00A22243">
        <w:rPr>
          <w:lang w:val="es-MX"/>
        </w:rPr>
        <w:t xml:space="preserve">ertificado de </w:t>
      </w:r>
      <w:r w:rsidRPr="00A22243">
        <w:rPr>
          <w:lang w:val="es-MX"/>
        </w:rPr>
        <w:t>H</w:t>
      </w:r>
      <w:r w:rsidR="003B7042" w:rsidRPr="00A22243">
        <w:rPr>
          <w:lang w:val="es-MX"/>
        </w:rPr>
        <w:t>omologación</w:t>
      </w:r>
      <w:r w:rsidRPr="00A22243">
        <w:rPr>
          <w:lang w:val="es-MX"/>
        </w:rPr>
        <w:t>, el Instituto le informará de este hecho</w:t>
      </w:r>
      <w:r w:rsidR="00382D44" w:rsidRPr="00A22243">
        <w:rPr>
          <w:lang w:val="es-MX"/>
        </w:rPr>
        <w:t>, en  un plazo de tres días hábiles contado a partir de que se subsanen dichas deficiencias,</w:t>
      </w:r>
      <w:r w:rsidRPr="00A22243">
        <w:rPr>
          <w:lang w:val="es-MX"/>
        </w:rPr>
        <w:t xml:space="preserve"> y se tendrá por terminada dicha suspensión</w:t>
      </w:r>
      <w:r w:rsidR="00AE6EFE" w:rsidRPr="00A22243">
        <w:rPr>
          <w:lang w:val="es-MX"/>
        </w:rPr>
        <w:t xml:space="preserve">, adicionalmente </w:t>
      </w:r>
      <w:r w:rsidRPr="00A22243">
        <w:rPr>
          <w:lang w:val="es-MX"/>
        </w:rPr>
        <w:t xml:space="preserve">informará a la Procuraduría Federal del Consumidor y </w:t>
      </w:r>
      <w:r w:rsidRPr="00A22243">
        <w:t>a la Secretaria de Economía</w:t>
      </w:r>
      <w:r w:rsidRPr="00A22243">
        <w:rPr>
          <w:lang w:val="es-MX"/>
        </w:rPr>
        <w:t xml:space="preserve">, para que tengan </w:t>
      </w:r>
      <w:r w:rsidR="00D579D9" w:rsidRPr="00A22243">
        <w:rPr>
          <w:lang w:val="es-MX"/>
        </w:rPr>
        <w:t xml:space="preserve">conocimiento de la terminación de </w:t>
      </w:r>
      <w:r w:rsidRPr="00A22243">
        <w:rPr>
          <w:lang w:val="es-MX"/>
        </w:rPr>
        <w:t>la suspensión al C</w:t>
      </w:r>
      <w:r w:rsidR="003B7042" w:rsidRPr="00A22243">
        <w:rPr>
          <w:lang w:val="es-MX"/>
        </w:rPr>
        <w:t xml:space="preserve">ertificado de </w:t>
      </w:r>
      <w:r w:rsidRPr="00A22243">
        <w:rPr>
          <w:lang w:val="es-MX"/>
        </w:rPr>
        <w:t>H</w:t>
      </w:r>
      <w:r w:rsidR="003B7042" w:rsidRPr="00A22243">
        <w:rPr>
          <w:lang w:val="es-MX"/>
        </w:rPr>
        <w:t>omologación</w:t>
      </w:r>
      <w:r w:rsidRPr="00A22243">
        <w:rPr>
          <w:lang w:val="es-MX"/>
        </w:rPr>
        <w:t xml:space="preserve">; </w:t>
      </w:r>
      <w:r w:rsidR="00AE6EFE" w:rsidRPr="00A22243">
        <w:rPr>
          <w:lang w:val="es-MX"/>
        </w:rPr>
        <w:t xml:space="preserve">finalmente </w:t>
      </w:r>
      <w:r w:rsidRPr="00A22243">
        <w:rPr>
          <w:lang w:val="es-MX"/>
        </w:rPr>
        <w:t xml:space="preserve">lo publicará en su portal de Internet a más tardar </w:t>
      </w:r>
      <w:r w:rsidR="003B7042" w:rsidRPr="00A22243">
        <w:rPr>
          <w:lang w:val="es-MX"/>
        </w:rPr>
        <w:t xml:space="preserve">dos </w:t>
      </w:r>
      <w:r w:rsidRPr="00A22243">
        <w:rPr>
          <w:lang w:val="es-MX"/>
        </w:rPr>
        <w:t>días hábiles posteriores al referido aviso.</w:t>
      </w:r>
    </w:p>
    <w:p w14:paraId="70C2CF86" w14:textId="70BE21C0" w:rsidR="003932B5" w:rsidRPr="00A22243" w:rsidRDefault="003932B5" w:rsidP="003932B5">
      <w:pPr>
        <w:rPr>
          <w:lang w:val="es-MX"/>
        </w:rPr>
      </w:pPr>
      <w:r w:rsidRPr="00A22243">
        <w:rPr>
          <w:lang w:val="es-MX"/>
        </w:rPr>
        <w:t xml:space="preserve">En </w:t>
      </w:r>
      <w:r w:rsidR="00D579D9" w:rsidRPr="00A22243">
        <w:rPr>
          <w:lang w:val="es-MX"/>
        </w:rPr>
        <w:t>el caso de</w:t>
      </w:r>
      <w:r w:rsidRPr="00A22243">
        <w:rPr>
          <w:lang w:val="es-MX"/>
        </w:rPr>
        <w:t xml:space="preserve"> que haya transcurrido el plazo otorgado al titular de C</w:t>
      </w:r>
      <w:r w:rsidR="003B7042" w:rsidRPr="00A22243">
        <w:rPr>
          <w:lang w:val="es-MX"/>
        </w:rPr>
        <w:t xml:space="preserve">ertificado de </w:t>
      </w:r>
      <w:r w:rsidRPr="00A22243">
        <w:rPr>
          <w:lang w:val="es-MX"/>
        </w:rPr>
        <w:t>H</w:t>
      </w:r>
      <w:r w:rsidR="003B7042" w:rsidRPr="00A22243">
        <w:rPr>
          <w:lang w:val="es-MX"/>
        </w:rPr>
        <w:t>omologación</w:t>
      </w:r>
      <w:r w:rsidRPr="00A22243">
        <w:rPr>
          <w:lang w:val="es-MX"/>
        </w:rPr>
        <w:t xml:space="preserve"> sin que éste haya subsanado las deficiencias que dieron origen a la suspensión, </w:t>
      </w:r>
      <w:r w:rsidR="00870668" w:rsidRPr="00A22243">
        <w:rPr>
          <w:lang w:val="es-MX"/>
        </w:rPr>
        <w:t>el Instituto procederá de acuerdo a lo establecido por el lineamiento Trigésimo de los presentes lineamientos</w:t>
      </w:r>
      <w:r w:rsidRPr="00A22243">
        <w:rPr>
          <w:lang w:val="es-MX"/>
        </w:rPr>
        <w:t xml:space="preserve">. </w:t>
      </w:r>
    </w:p>
    <w:p w14:paraId="7CA02D21" w14:textId="77777777" w:rsidR="00387ED5" w:rsidRPr="00A22243" w:rsidRDefault="00656098" w:rsidP="00387ED5">
      <w:pPr>
        <w:rPr>
          <w:b/>
          <w:lang w:val="es-MX"/>
        </w:rPr>
      </w:pPr>
      <w:r w:rsidRPr="00A22243">
        <w:rPr>
          <w:b/>
          <w:lang w:val="es-MX"/>
        </w:rPr>
        <w:t>TRIGÉSIMO</w:t>
      </w:r>
      <w:r w:rsidR="00387ED5" w:rsidRPr="00A22243">
        <w:rPr>
          <w:b/>
          <w:lang w:val="es-MX"/>
        </w:rPr>
        <w:t xml:space="preserve">. </w:t>
      </w:r>
      <w:r w:rsidR="00835AE7" w:rsidRPr="00A22243">
        <w:rPr>
          <w:lang w:val="es-MX"/>
        </w:rPr>
        <w:t xml:space="preserve">El </w:t>
      </w:r>
      <w:r w:rsidR="00077672" w:rsidRPr="00A22243">
        <w:rPr>
          <w:lang w:val="es-MX"/>
        </w:rPr>
        <w:t xml:space="preserve">Instituto revocará el </w:t>
      </w:r>
      <w:r w:rsidR="00835AE7" w:rsidRPr="00A22243">
        <w:rPr>
          <w:lang w:val="es-MX"/>
        </w:rPr>
        <w:t>Certificado de Homologación cuando</w:t>
      </w:r>
      <w:r w:rsidR="00387ED5" w:rsidRPr="00A22243">
        <w:rPr>
          <w:lang w:val="es-MX"/>
        </w:rPr>
        <w:t>:</w:t>
      </w:r>
    </w:p>
    <w:p w14:paraId="27F04918" w14:textId="77777777" w:rsidR="00D1302F" w:rsidRPr="00A22243" w:rsidRDefault="00D1302F" w:rsidP="00540C1F">
      <w:pPr>
        <w:pStyle w:val="Prrafodelista"/>
        <w:numPr>
          <w:ilvl w:val="0"/>
          <w:numId w:val="17"/>
        </w:numPr>
        <w:ind w:left="709" w:hanging="425"/>
        <w:rPr>
          <w:lang w:val="es-MX"/>
        </w:rPr>
      </w:pPr>
      <w:r w:rsidRPr="00A22243">
        <w:rPr>
          <w:lang w:val="es-MX"/>
        </w:rPr>
        <w:t>El titular</w:t>
      </w:r>
      <w:r w:rsidR="00ED2D1C" w:rsidRPr="00A22243">
        <w:rPr>
          <w:lang w:val="es-MX"/>
        </w:rPr>
        <w:t xml:space="preserve"> </w:t>
      </w:r>
      <w:r w:rsidRPr="00A22243">
        <w:rPr>
          <w:lang w:val="es-MX"/>
        </w:rPr>
        <w:t>no proporcione al Instituto la información requerida para la Verificación</w:t>
      </w:r>
      <w:r w:rsidR="00704522" w:rsidRPr="00A22243">
        <w:rPr>
          <w:lang w:val="es-MX"/>
        </w:rPr>
        <w:t>;</w:t>
      </w:r>
    </w:p>
    <w:p w14:paraId="4830EC2B" w14:textId="77777777" w:rsidR="00D1302F" w:rsidRPr="00A22243" w:rsidRDefault="00D1302F" w:rsidP="00540C1F">
      <w:pPr>
        <w:pStyle w:val="Prrafodelista"/>
        <w:numPr>
          <w:ilvl w:val="0"/>
          <w:numId w:val="17"/>
        </w:numPr>
        <w:ind w:left="709" w:hanging="425"/>
        <w:rPr>
          <w:lang w:val="es-MX"/>
        </w:rPr>
      </w:pPr>
      <w:r w:rsidRPr="00A22243">
        <w:rPr>
          <w:lang w:val="es-MX"/>
        </w:rPr>
        <w:t>El titular impida u obstaculice las labores de Verificación</w:t>
      </w:r>
      <w:r w:rsidR="00704522" w:rsidRPr="00A22243">
        <w:rPr>
          <w:lang w:val="es-MX"/>
        </w:rPr>
        <w:t>;</w:t>
      </w:r>
    </w:p>
    <w:p w14:paraId="17E10E48" w14:textId="77777777" w:rsidR="00B140CB" w:rsidRPr="00A22243" w:rsidRDefault="00387ED5" w:rsidP="00540C1F">
      <w:pPr>
        <w:pStyle w:val="Prrafodelista"/>
        <w:numPr>
          <w:ilvl w:val="0"/>
          <w:numId w:val="17"/>
        </w:numPr>
        <w:ind w:left="709" w:hanging="425"/>
        <w:rPr>
          <w:lang w:val="es-MX"/>
        </w:rPr>
      </w:pPr>
      <w:r w:rsidRPr="00A22243">
        <w:rPr>
          <w:lang w:val="es-MX"/>
        </w:rPr>
        <w:t xml:space="preserve">Lo solicite </w:t>
      </w:r>
      <w:r w:rsidR="00ED2D1C" w:rsidRPr="00A22243">
        <w:rPr>
          <w:lang w:val="es-MX"/>
        </w:rPr>
        <w:t xml:space="preserve">el </w:t>
      </w:r>
      <w:r w:rsidRPr="00A22243">
        <w:rPr>
          <w:lang w:val="es-MX"/>
        </w:rPr>
        <w:t xml:space="preserve">titular; </w:t>
      </w:r>
    </w:p>
    <w:p w14:paraId="2FED9FC6" w14:textId="77777777" w:rsidR="00B140CB" w:rsidRPr="00A22243" w:rsidRDefault="00835AE7" w:rsidP="00540C1F">
      <w:pPr>
        <w:pStyle w:val="Prrafodelista"/>
        <w:numPr>
          <w:ilvl w:val="0"/>
          <w:numId w:val="17"/>
        </w:numPr>
        <w:ind w:left="709" w:hanging="425"/>
        <w:rPr>
          <w:lang w:val="es-MX"/>
        </w:rPr>
      </w:pPr>
      <w:r w:rsidRPr="00A22243">
        <w:rPr>
          <w:lang w:val="es-MX"/>
        </w:rPr>
        <w:t>El titular incurra en declaraciones engañosas en el uso de dicho C</w:t>
      </w:r>
      <w:r w:rsidR="003B7042" w:rsidRPr="00A22243">
        <w:rPr>
          <w:lang w:val="es-MX"/>
        </w:rPr>
        <w:t xml:space="preserve">ertificado de </w:t>
      </w:r>
      <w:r w:rsidRPr="00A22243">
        <w:rPr>
          <w:lang w:val="es-MX"/>
        </w:rPr>
        <w:t>H</w:t>
      </w:r>
      <w:r w:rsidR="003B7042" w:rsidRPr="00A22243">
        <w:rPr>
          <w:lang w:val="es-MX"/>
        </w:rPr>
        <w:t>omologación</w:t>
      </w:r>
      <w:r w:rsidRPr="00A22243">
        <w:rPr>
          <w:lang w:val="es-MX"/>
        </w:rPr>
        <w:t xml:space="preserve"> o no se cumpla con las condiciones establecidas en el mismo</w:t>
      </w:r>
      <w:r w:rsidR="00387ED5" w:rsidRPr="00A22243">
        <w:rPr>
          <w:lang w:val="es-MX"/>
        </w:rPr>
        <w:t>;</w:t>
      </w:r>
    </w:p>
    <w:p w14:paraId="4A172A93" w14:textId="77777777" w:rsidR="00AE6EFE" w:rsidRPr="00A22243" w:rsidRDefault="00AE6EFE" w:rsidP="00540C1F">
      <w:pPr>
        <w:pStyle w:val="Prrafodelista"/>
        <w:numPr>
          <w:ilvl w:val="0"/>
          <w:numId w:val="17"/>
        </w:numPr>
        <w:ind w:left="709" w:hanging="425"/>
        <w:rPr>
          <w:lang w:val="es-MX"/>
        </w:rPr>
      </w:pPr>
      <w:r w:rsidRPr="00A22243">
        <w:rPr>
          <w:lang w:val="es-MX"/>
        </w:rPr>
        <w:lastRenderedPageBreak/>
        <w:t>El titular haya proporcionado información falsa, o falsifique o altere los documentos relativos a la Homologación</w:t>
      </w:r>
      <w:r w:rsidR="0042026F" w:rsidRPr="00A22243">
        <w:rPr>
          <w:lang w:val="es-MX"/>
        </w:rPr>
        <w:t>;</w:t>
      </w:r>
    </w:p>
    <w:p w14:paraId="75C9135B" w14:textId="77777777" w:rsidR="00333F00" w:rsidRPr="00A22243" w:rsidRDefault="00333F00" w:rsidP="00540C1F">
      <w:pPr>
        <w:pStyle w:val="Prrafodelista"/>
        <w:numPr>
          <w:ilvl w:val="0"/>
          <w:numId w:val="17"/>
        </w:numPr>
        <w:ind w:left="709" w:hanging="425"/>
        <w:rPr>
          <w:lang w:val="es-MX"/>
        </w:rPr>
      </w:pPr>
      <w:r w:rsidRPr="00A22243">
        <w:rPr>
          <w:lang w:val="es-MX"/>
        </w:rPr>
        <w:t>El titular reincida en cualquier supuesto de los que se refieren en el lineamiento Vigésimo noveno de los presentes lineamientos;</w:t>
      </w:r>
    </w:p>
    <w:p w14:paraId="3DF86E9D" w14:textId="77777777" w:rsidR="00B140CB" w:rsidRPr="00A22243" w:rsidRDefault="00835AE7" w:rsidP="00540C1F">
      <w:pPr>
        <w:pStyle w:val="Prrafodelista"/>
        <w:numPr>
          <w:ilvl w:val="0"/>
          <w:numId w:val="17"/>
        </w:numPr>
        <w:ind w:left="709" w:hanging="425"/>
        <w:rPr>
          <w:lang w:val="es-MX"/>
        </w:rPr>
      </w:pPr>
      <w:r w:rsidRPr="00A22243">
        <w:rPr>
          <w:lang w:val="es-MX"/>
        </w:rPr>
        <w:t>El titular no subsane las deficiencias que originaron la suspensión</w:t>
      </w:r>
      <w:r w:rsidR="00A72C1F" w:rsidRPr="00A22243">
        <w:rPr>
          <w:lang w:val="es-MX"/>
        </w:rPr>
        <w:t>, en los plazos establecidos en el lineamiento vigésimo noveno de los presentes lineamientos</w:t>
      </w:r>
      <w:r w:rsidRPr="00A22243">
        <w:rPr>
          <w:lang w:val="es-MX"/>
        </w:rPr>
        <w:t>;</w:t>
      </w:r>
    </w:p>
    <w:p w14:paraId="7EB84DE1" w14:textId="77777777" w:rsidR="00AE6EFE" w:rsidRPr="00A22243" w:rsidRDefault="00AE6EFE" w:rsidP="00AE6EFE">
      <w:pPr>
        <w:pStyle w:val="Prrafodelista"/>
        <w:numPr>
          <w:ilvl w:val="0"/>
          <w:numId w:val="17"/>
        </w:numPr>
        <w:ind w:left="709"/>
        <w:rPr>
          <w:lang w:val="es-MX"/>
        </w:rPr>
      </w:pPr>
      <w:r w:rsidRPr="00A22243">
        <w:rPr>
          <w:lang w:val="es-MX"/>
        </w:rPr>
        <w:t>Como resultado de las acciones de Verificación</w:t>
      </w:r>
      <w:r w:rsidR="0042026F" w:rsidRPr="00A22243">
        <w:rPr>
          <w:lang w:val="es-MX"/>
        </w:rPr>
        <w:t xml:space="preserve"> </w:t>
      </w:r>
      <w:r w:rsidRPr="00A22243">
        <w:rPr>
          <w:lang w:val="es-MX"/>
        </w:rPr>
        <w:t xml:space="preserve">por parte del Instituto, no se cumpla con lo establecido en las </w:t>
      </w:r>
      <w:r w:rsidR="009C53C0" w:rsidRPr="00A22243">
        <w:rPr>
          <w:lang w:val="es-MX"/>
        </w:rPr>
        <w:t>normas</w:t>
      </w:r>
      <w:r w:rsidR="008A0126" w:rsidRPr="00A22243">
        <w:rPr>
          <w:lang w:val="es-MX"/>
        </w:rPr>
        <w:t xml:space="preserve"> </w:t>
      </w:r>
      <w:r w:rsidRPr="00A22243">
        <w:rPr>
          <w:lang w:val="es-MX"/>
        </w:rPr>
        <w:t>aplicables;</w:t>
      </w:r>
    </w:p>
    <w:p w14:paraId="7F90B090" w14:textId="77777777" w:rsidR="00AE6EFE" w:rsidRPr="00A22243" w:rsidRDefault="00AE6EFE">
      <w:pPr>
        <w:pStyle w:val="Prrafodelista"/>
        <w:numPr>
          <w:ilvl w:val="0"/>
          <w:numId w:val="17"/>
        </w:numPr>
        <w:ind w:left="709" w:hanging="425"/>
        <w:rPr>
          <w:lang w:val="es-MX"/>
        </w:rPr>
      </w:pPr>
      <w:r w:rsidRPr="00A22243">
        <w:rPr>
          <w:lang w:val="es-MX"/>
        </w:rPr>
        <w:t>El Producto deje de cumplir con las normas aplicables</w:t>
      </w:r>
      <w:r w:rsidR="00173D4B" w:rsidRPr="00A22243">
        <w:rPr>
          <w:lang w:val="es-MX"/>
        </w:rPr>
        <w:t>; y</w:t>
      </w:r>
    </w:p>
    <w:p w14:paraId="6CD28004" w14:textId="7100E366" w:rsidR="008A0126" w:rsidRPr="00A22243" w:rsidRDefault="008A0126" w:rsidP="00540C1F">
      <w:pPr>
        <w:pStyle w:val="Prrafodelista"/>
        <w:numPr>
          <w:ilvl w:val="0"/>
          <w:numId w:val="17"/>
        </w:numPr>
        <w:ind w:left="709" w:hanging="425"/>
        <w:rPr>
          <w:lang w:val="es-MX"/>
        </w:rPr>
      </w:pPr>
      <w:r w:rsidRPr="00A22243">
        <w:t xml:space="preserve">El Instituto determine cambios en el uso del espectro que hagan incompatible al Producto </w:t>
      </w:r>
      <w:r w:rsidR="00173D4B" w:rsidRPr="00A22243">
        <w:t>h</w:t>
      </w:r>
      <w:r w:rsidRPr="00A22243">
        <w:t xml:space="preserve">omologado con los nuevos usos del espectro, </w:t>
      </w:r>
      <w:r w:rsidR="002F19F8" w:rsidRPr="00A22243">
        <w:t>entre otros</w:t>
      </w:r>
      <w:r w:rsidR="00A72C1F" w:rsidRPr="00A22243">
        <w:t>,</w:t>
      </w:r>
      <w:r w:rsidR="002F19F8" w:rsidRPr="00A22243">
        <w:t xml:space="preserve"> por</w:t>
      </w:r>
      <w:r w:rsidRPr="00A22243">
        <w:t xml:space="preserve"> licitaciones, reordenamiento de bandas, cambios en el Cuadro Nacional de Atribución de Frecuencias y </w:t>
      </w:r>
      <w:r w:rsidR="00B66257" w:rsidRPr="00FE1E34">
        <w:t>similares</w:t>
      </w:r>
      <w:r w:rsidR="00486C7F">
        <w:rPr>
          <w:lang w:val="es-MX"/>
        </w:rPr>
        <w:t>.</w:t>
      </w:r>
    </w:p>
    <w:p w14:paraId="62861575" w14:textId="77777777" w:rsidR="00387ED5" w:rsidRPr="00A22243" w:rsidRDefault="0052025E" w:rsidP="00387ED5">
      <w:pPr>
        <w:rPr>
          <w:lang w:val="es-MX"/>
        </w:rPr>
      </w:pPr>
      <w:r w:rsidRPr="00A22243">
        <w:rPr>
          <w:lang w:val="es-MX"/>
        </w:rPr>
        <w:t>La revocación del C</w:t>
      </w:r>
      <w:r w:rsidR="00C05D66" w:rsidRPr="00A22243">
        <w:rPr>
          <w:lang w:val="es-MX"/>
        </w:rPr>
        <w:t xml:space="preserve">ertificado de </w:t>
      </w:r>
      <w:r w:rsidRPr="00A22243">
        <w:rPr>
          <w:lang w:val="es-MX"/>
        </w:rPr>
        <w:t>H</w:t>
      </w:r>
      <w:r w:rsidR="00C05D66" w:rsidRPr="00A22243">
        <w:rPr>
          <w:lang w:val="es-MX"/>
        </w:rPr>
        <w:t>omologación</w:t>
      </w:r>
      <w:r w:rsidRPr="00A22243">
        <w:rPr>
          <w:lang w:val="es-MX"/>
        </w:rPr>
        <w:t xml:space="preserve"> conlleva a la prohibición de que los Productos se ostenten como </w:t>
      </w:r>
      <w:r w:rsidR="002740E9" w:rsidRPr="00A22243">
        <w:rPr>
          <w:lang w:val="es-MX"/>
        </w:rPr>
        <w:t>h</w:t>
      </w:r>
      <w:r w:rsidRPr="00A22243">
        <w:rPr>
          <w:lang w:val="es-MX"/>
        </w:rPr>
        <w:t xml:space="preserve">omologados, o utilizar cualquier tipo de información que sugiera que los Productos en cuestión están </w:t>
      </w:r>
      <w:r w:rsidR="002740E9" w:rsidRPr="00A22243">
        <w:rPr>
          <w:lang w:val="es-MX"/>
        </w:rPr>
        <w:t>h</w:t>
      </w:r>
      <w:r w:rsidRPr="00A22243">
        <w:rPr>
          <w:lang w:val="es-MX"/>
        </w:rPr>
        <w:t>omologados.</w:t>
      </w:r>
    </w:p>
    <w:p w14:paraId="4CF21B05" w14:textId="77777777" w:rsidR="00574EE5" w:rsidRPr="00A22243" w:rsidRDefault="00574EE5" w:rsidP="00322B51">
      <w:pPr>
        <w:rPr>
          <w:lang w:val="es-MX"/>
        </w:rPr>
      </w:pPr>
      <w:r w:rsidRPr="00A22243">
        <w:rPr>
          <w:lang w:val="es-MX"/>
        </w:rPr>
        <w:t xml:space="preserve">En el entendido que </w:t>
      </w:r>
      <w:r w:rsidR="00FA236B" w:rsidRPr="00A22243">
        <w:rPr>
          <w:lang w:val="es-MX"/>
        </w:rPr>
        <w:t>el</w:t>
      </w:r>
      <w:r w:rsidRPr="00A22243">
        <w:rPr>
          <w:lang w:val="es-MX"/>
        </w:rPr>
        <w:t xml:space="preserve"> efecto la revocación </w:t>
      </w:r>
      <w:r w:rsidR="00FA236B" w:rsidRPr="00A22243">
        <w:rPr>
          <w:lang w:val="es-MX"/>
        </w:rPr>
        <w:t>del Certificado de Homologación únicamente es aplicable sobre el titular del mismo</w:t>
      </w:r>
      <w:r w:rsidRPr="00A22243">
        <w:rPr>
          <w:lang w:val="es-MX"/>
        </w:rPr>
        <w:t>; lo anterior para los propósitos de lo que se establece en el lineamiento Quinto de los presentes lineamientos.</w:t>
      </w:r>
    </w:p>
    <w:p w14:paraId="7F036FC5" w14:textId="77777777" w:rsidR="00A04D55" w:rsidRDefault="0052025E" w:rsidP="00FA236B">
      <w:pPr>
        <w:rPr>
          <w:lang w:val="es-MX"/>
        </w:rPr>
      </w:pPr>
      <w:r w:rsidRPr="00A22243">
        <w:rPr>
          <w:lang w:val="es-MX"/>
        </w:rPr>
        <w:t>En caso de revocación del C</w:t>
      </w:r>
      <w:r w:rsidR="00C05D66" w:rsidRPr="00A22243">
        <w:rPr>
          <w:lang w:val="es-MX"/>
        </w:rPr>
        <w:t xml:space="preserve">ertificado de </w:t>
      </w:r>
      <w:r w:rsidRPr="00A22243">
        <w:rPr>
          <w:lang w:val="es-MX"/>
        </w:rPr>
        <w:t>H</w:t>
      </w:r>
      <w:r w:rsidR="00C05D66" w:rsidRPr="00A22243">
        <w:rPr>
          <w:lang w:val="es-MX"/>
        </w:rPr>
        <w:t>omologación</w:t>
      </w:r>
      <w:r w:rsidR="00A04D55">
        <w:rPr>
          <w:lang w:val="es-MX"/>
        </w:rPr>
        <w:t>,</w:t>
      </w:r>
      <w:r w:rsidRPr="00A22243">
        <w:rPr>
          <w:lang w:val="es-MX"/>
        </w:rPr>
        <w:t xml:space="preserve"> el Instituto debe informar al titular del C</w:t>
      </w:r>
      <w:r w:rsidR="00C05D66" w:rsidRPr="00A22243">
        <w:rPr>
          <w:lang w:val="es-MX"/>
        </w:rPr>
        <w:t xml:space="preserve">ertificado de </w:t>
      </w:r>
      <w:r w:rsidRPr="00A22243">
        <w:rPr>
          <w:lang w:val="es-MX"/>
        </w:rPr>
        <w:t>H</w:t>
      </w:r>
      <w:r w:rsidR="00C05D66" w:rsidRPr="00A22243">
        <w:rPr>
          <w:lang w:val="es-MX"/>
        </w:rPr>
        <w:t>omologación</w:t>
      </w:r>
      <w:r w:rsidR="00E0689D" w:rsidRPr="00A22243">
        <w:rPr>
          <w:lang w:val="es-MX"/>
        </w:rPr>
        <w:t xml:space="preserve"> </w:t>
      </w:r>
      <w:r w:rsidRPr="00A22243">
        <w:rPr>
          <w:lang w:val="es-MX"/>
        </w:rPr>
        <w:t xml:space="preserve">sobre la revocación, indicando la causa de la misma; </w:t>
      </w:r>
      <w:r w:rsidR="00077672" w:rsidRPr="00A22243">
        <w:rPr>
          <w:lang w:val="es-MX"/>
        </w:rPr>
        <w:t>d</w:t>
      </w:r>
      <w:r w:rsidRPr="00A22243">
        <w:rPr>
          <w:lang w:val="es-MX"/>
        </w:rPr>
        <w:t>ich</w:t>
      </w:r>
      <w:r w:rsidR="00FA236B" w:rsidRPr="00A22243">
        <w:rPr>
          <w:lang w:val="es-MX"/>
        </w:rPr>
        <w:t>o</w:t>
      </w:r>
      <w:r w:rsidRPr="00A22243">
        <w:rPr>
          <w:lang w:val="es-MX"/>
        </w:rPr>
        <w:t xml:space="preserve"> informe se hará por medio electrónico en un plazo no mayor a </w:t>
      </w:r>
      <w:r w:rsidR="00FC5913" w:rsidRPr="00A22243">
        <w:rPr>
          <w:lang w:val="es-MX"/>
        </w:rPr>
        <w:t xml:space="preserve">tres </w:t>
      </w:r>
      <w:r w:rsidRPr="00A22243">
        <w:rPr>
          <w:lang w:val="es-MX"/>
        </w:rPr>
        <w:t>día</w:t>
      </w:r>
      <w:r w:rsidR="00FC5913" w:rsidRPr="00A22243">
        <w:rPr>
          <w:lang w:val="es-MX"/>
        </w:rPr>
        <w:t>s</w:t>
      </w:r>
      <w:r w:rsidRPr="00A22243">
        <w:rPr>
          <w:lang w:val="es-MX"/>
        </w:rPr>
        <w:t xml:space="preserve"> hábil</w:t>
      </w:r>
      <w:r w:rsidR="00FC5913" w:rsidRPr="00A22243">
        <w:rPr>
          <w:lang w:val="es-MX"/>
        </w:rPr>
        <w:t>es</w:t>
      </w:r>
      <w:r w:rsidRPr="00A22243">
        <w:rPr>
          <w:lang w:val="es-MX"/>
        </w:rPr>
        <w:t xml:space="preserve"> contado</w:t>
      </w:r>
      <w:r w:rsidR="00FA236B" w:rsidRPr="00A22243">
        <w:rPr>
          <w:lang w:val="es-MX"/>
        </w:rPr>
        <w:t>s</w:t>
      </w:r>
      <w:r w:rsidRPr="00A22243">
        <w:rPr>
          <w:lang w:val="es-MX"/>
        </w:rPr>
        <w:t xml:space="preserve"> a partir de que se declare la revocación de dicho C</w:t>
      </w:r>
      <w:r w:rsidR="00C05D66" w:rsidRPr="00A22243">
        <w:rPr>
          <w:lang w:val="es-MX"/>
        </w:rPr>
        <w:t xml:space="preserve">ertificado de </w:t>
      </w:r>
      <w:r w:rsidRPr="00A22243">
        <w:rPr>
          <w:lang w:val="es-MX"/>
        </w:rPr>
        <w:t>H</w:t>
      </w:r>
      <w:r w:rsidR="00C05D66" w:rsidRPr="00A22243">
        <w:rPr>
          <w:lang w:val="es-MX"/>
        </w:rPr>
        <w:t>omologación</w:t>
      </w:r>
      <w:r w:rsidRPr="00A22243">
        <w:rPr>
          <w:lang w:val="es-MX"/>
        </w:rPr>
        <w:t>.</w:t>
      </w:r>
    </w:p>
    <w:p w14:paraId="41E3DA6B" w14:textId="4D5EEF2C" w:rsidR="0052025E" w:rsidRPr="00A22243" w:rsidRDefault="007725EC" w:rsidP="00FA236B">
      <w:pPr>
        <w:rPr>
          <w:lang w:val="es-MX"/>
        </w:rPr>
      </w:pPr>
      <w:r w:rsidRPr="00A22243">
        <w:rPr>
          <w:lang w:val="es-MX"/>
        </w:rPr>
        <w:t>La</w:t>
      </w:r>
      <w:r w:rsidR="00AC1257" w:rsidRPr="00A22243">
        <w:rPr>
          <w:lang w:val="es-MX"/>
        </w:rPr>
        <w:t xml:space="preserve"> revocación será publicada en el portal de Internet del Instituto</w:t>
      </w:r>
      <w:r w:rsidRPr="00A22243">
        <w:rPr>
          <w:lang w:val="es-MX"/>
        </w:rPr>
        <w:t>, en un plazo no mayor a tres días hábiles contado</w:t>
      </w:r>
      <w:r w:rsidR="00FA236B" w:rsidRPr="00A22243">
        <w:rPr>
          <w:lang w:val="es-MX"/>
        </w:rPr>
        <w:t>s</w:t>
      </w:r>
      <w:r w:rsidRPr="00A22243">
        <w:rPr>
          <w:lang w:val="es-MX"/>
        </w:rPr>
        <w:t xml:space="preserve"> a partir de que se declare la revocación</w:t>
      </w:r>
      <w:r w:rsidR="00AC1257" w:rsidRPr="00A22243">
        <w:rPr>
          <w:lang w:val="es-MX"/>
        </w:rPr>
        <w:t>.</w:t>
      </w:r>
      <w:r w:rsidR="0052025E" w:rsidRPr="00A22243">
        <w:rPr>
          <w:lang w:val="es-MX"/>
        </w:rPr>
        <w:t xml:space="preserve"> El referido medio electrónico debe permitir verificar la fecha y la hora de recepción correspondientes, tanto al remitente como al destinatario.</w:t>
      </w:r>
      <w:r w:rsidR="00322B51" w:rsidRPr="00A22243">
        <w:rPr>
          <w:lang w:val="es-MX"/>
        </w:rPr>
        <w:t xml:space="preserve"> </w:t>
      </w:r>
    </w:p>
    <w:p w14:paraId="5D3F0C77" w14:textId="77777777" w:rsidR="00FA7001" w:rsidRPr="00A22243" w:rsidRDefault="00FA7001" w:rsidP="00322B51">
      <w:pPr>
        <w:rPr>
          <w:lang w:val="es-MX"/>
        </w:rPr>
      </w:pPr>
      <w:r w:rsidRPr="00A22243">
        <w:rPr>
          <w:lang w:val="es-MX"/>
        </w:rPr>
        <w:lastRenderedPageBreak/>
        <w:t>De ser revocado el Certificado de Homologación, por cualquiera de las causas indicadas en el presente lineamiento, el titular debe obtener un nuevo Certificado de Homologación.</w:t>
      </w:r>
    </w:p>
    <w:p w14:paraId="56CE2A04" w14:textId="77777777" w:rsidR="00B8647F" w:rsidRPr="00A22243" w:rsidRDefault="00322B51" w:rsidP="0052025E">
      <w:pPr>
        <w:rPr>
          <w:lang w:val="es-MX"/>
        </w:rPr>
      </w:pPr>
      <w:r w:rsidRPr="00A22243">
        <w:rPr>
          <w:lang w:val="es-MX"/>
        </w:rPr>
        <w:t>Asimismo, l</w:t>
      </w:r>
      <w:r w:rsidR="0052025E" w:rsidRPr="00A22243">
        <w:rPr>
          <w:lang w:val="es-MX"/>
        </w:rPr>
        <w:t>a revocación de</w:t>
      </w:r>
      <w:r w:rsidR="00E0689D" w:rsidRPr="00A22243">
        <w:rPr>
          <w:lang w:val="es-MX"/>
        </w:rPr>
        <w:t>l</w:t>
      </w:r>
      <w:r w:rsidR="0052025E" w:rsidRPr="00A22243">
        <w:rPr>
          <w:lang w:val="es-MX"/>
        </w:rPr>
        <w:t xml:space="preserve"> C</w:t>
      </w:r>
      <w:r w:rsidR="00C05D66" w:rsidRPr="00A22243">
        <w:rPr>
          <w:lang w:val="es-MX"/>
        </w:rPr>
        <w:t xml:space="preserve">ertificado de </w:t>
      </w:r>
      <w:r w:rsidR="0052025E" w:rsidRPr="00A22243">
        <w:rPr>
          <w:lang w:val="es-MX"/>
        </w:rPr>
        <w:t>H</w:t>
      </w:r>
      <w:r w:rsidR="00C05D66" w:rsidRPr="00A22243">
        <w:rPr>
          <w:lang w:val="es-MX"/>
        </w:rPr>
        <w:t>omologación</w:t>
      </w:r>
      <w:r w:rsidR="0052025E" w:rsidRPr="00A22243">
        <w:rPr>
          <w:lang w:val="es-MX"/>
        </w:rPr>
        <w:t xml:space="preserve"> se hará del conocimiento</w:t>
      </w:r>
      <w:r w:rsidR="0052025E" w:rsidRPr="00A22243">
        <w:t>, por parte del Instituto</w:t>
      </w:r>
      <w:r w:rsidR="00E0689D" w:rsidRPr="00A22243">
        <w:t>,</w:t>
      </w:r>
      <w:r w:rsidR="0052025E" w:rsidRPr="00A22243">
        <w:t xml:space="preserve"> </w:t>
      </w:r>
      <w:r w:rsidR="0052025E" w:rsidRPr="00A22243">
        <w:rPr>
          <w:lang w:val="es-MX"/>
        </w:rPr>
        <w:t xml:space="preserve">a la Procuraduría Federal del Consumidor y </w:t>
      </w:r>
      <w:r w:rsidR="00FA236B" w:rsidRPr="00A22243">
        <w:t xml:space="preserve">a </w:t>
      </w:r>
      <w:r w:rsidR="0052025E" w:rsidRPr="00A22243">
        <w:t>la Secretaría de Economía</w:t>
      </w:r>
      <w:r w:rsidR="003074FB" w:rsidRPr="00A22243">
        <w:t>,</w:t>
      </w:r>
      <w:r w:rsidR="003074FB" w:rsidRPr="00A22243">
        <w:rPr>
          <w:lang w:val="es-MX"/>
        </w:rPr>
        <w:t xml:space="preserve"> en un plazo no mayor a tres días hábiles contado</w:t>
      </w:r>
      <w:r w:rsidR="00FA236B" w:rsidRPr="00A22243">
        <w:rPr>
          <w:lang w:val="es-MX"/>
        </w:rPr>
        <w:t>s</w:t>
      </w:r>
      <w:r w:rsidR="003074FB" w:rsidRPr="00A22243">
        <w:rPr>
          <w:lang w:val="es-MX"/>
        </w:rPr>
        <w:t xml:space="preserve"> a partir de que se declare la revocación de dicho Certificado de Homologación</w:t>
      </w:r>
      <w:r w:rsidR="0052025E" w:rsidRPr="00A22243">
        <w:t>, para los efectos conducentes</w:t>
      </w:r>
      <w:r w:rsidR="0052025E" w:rsidRPr="00A22243">
        <w:rPr>
          <w:lang w:val="es-MX"/>
        </w:rPr>
        <w:t>.</w:t>
      </w:r>
    </w:p>
    <w:p w14:paraId="3E2EADCD" w14:textId="77777777" w:rsidR="00C758D7" w:rsidRPr="00A22243" w:rsidRDefault="004461AA" w:rsidP="00770AD6">
      <w:pPr>
        <w:pStyle w:val="Ttulo2"/>
        <w:spacing w:before="240"/>
        <w:rPr>
          <w:lang w:val="es-MX"/>
        </w:rPr>
      </w:pPr>
      <w:r w:rsidRPr="00A22243">
        <w:rPr>
          <w:lang w:val="es-MX"/>
        </w:rPr>
        <w:t>CAP</w:t>
      </w:r>
      <w:r w:rsidR="009577E4" w:rsidRPr="00A22243">
        <w:rPr>
          <w:lang w:val="es-MX"/>
        </w:rPr>
        <w:t>Í</w:t>
      </w:r>
      <w:r w:rsidRPr="00A22243">
        <w:rPr>
          <w:lang w:val="es-MX"/>
        </w:rPr>
        <w:t xml:space="preserve">TULO </w:t>
      </w:r>
      <w:r w:rsidR="00A07C02" w:rsidRPr="00A22243">
        <w:rPr>
          <w:lang w:val="es-MX"/>
        </w:rPr>
        <w:t>VI</w:t>
      </w:r>
    </w:p>
    <w:p w14:paraId="1FCE5CDA" w14:textId="77777777" w:rsidR="00C758D7" w:rsidRPr="00A22243" w:rsidRDefault="004461AA" w:rsidP="0073404B">
      <w:pPr>
        <w:spacing w:line="240" w:lineRule="auto"/>
        <w:jc w:val="center"/>
        <w:rPr>
          <w:b/>
          <w:lang w:val="es-MX"/>
        </w:rPr>
      </w:pPr>
      <w:r w:rsidRPr="00A22243">
        <w:rPr>
          <w:b/>
          <w:lang w:val="es-MX"/>
        </w:rPr>
        <w:t>PROCEDIMIENTO</w:t>
      </w:r>
      <w:r w:rsidR="007A1917" w:rsidRPr="00A22243">
        <w:rPr>
          <w:b/>
          <w:lang w:val="es-MX"/>
        </w:rPr>
        <w:t>S</w:t>
      </w:r>
      <w:r w:rsidRPr="00A22243">
        <w:rPr>
          <w:b/>
          <w:lang w:val="es-MX"/>
        </w:rPr>
        <w:t xml:space="preserve"> </w:t>
      </w:r>
      <w:r w:rsidR="001300C4" w:rsidRPr="00A22243">
        <w:rPr>
          <w:b/>
          <w:lang w:val="es-MX"/>
        </w:rPr>
        <w:t xml:space="preserve">PARA LA </w:t>
      </w:r>
      <w:r w:rsidRPr="00A22243">
        <w:rPr>
          <w:b/>
          <w:lang w:val="es-MX"/>
        </w:rPr>
        <w:t xml:space="preserve">HOMOLOGACIÓN </w:t>
      </w:r>
      <w:r w:rsidR="001300C4" w:rsidRPr="00A22243">
        <w:rPr>
          <w:b/>
          <w:lang w:val="es-MX"/>
        </w:rPr>
        <w:t>TIPO C</w:t>
      </w:r>
      <w:r w:rsidRPr="00A22243">
        <w:rPr>
          <w:b/>
          <w:lang w:val="es-MX"/>
        </w:rPr>
        <w:t>.</w:t>
      </w:r>
    </w:p>
    <w:p w14:paraId="4ACCE6B2" w14:textId="77777777" w:rsidR="006C1E15" w:rsidRPr="00A22243" w:rsidRDefault="00656098" w:rsidP="00314912">
      <w:pPr>
        <w:spacing w:before="240"/>
      </w:pPr>
      <w:r w:rsidRPr="00A22243">
        <w:rPr>
          <w:b/>
          <w:lang w:val="es-MX"/>
        </w:rPr>
        <w:t>TRIGÉSIMO PRIMERO</w:t>
      </w:r>
      <w:r w:rsidR="004461AA" w:rsidRPr="00A22243">
        <w:rPr>
          <w:b/>
          <w:lang w:val="es-MX"/>
        </w:rPr>
        <w:t xml:space="preserve">. </w:t>
      </w:r>
      <w:r w:rsidR="007A1917" w:rsidRPr="00A22243">
        <w:rPr>
          <w:lang w:val="es-MX"/>
        </w:rPr>
        <w:t xml:space="preserve">Procedimientos para la </w:t>
      </w:r>
      <w:r w:rsidR="004461AA" w:rsidRPr="00A22243">
        <w:rPr>
          <w:lang w:val="es-MX"/>
        </w:rPr>
        <w:t xml:space="preserve">Homologación </w:t>
      </w:r>
      <w:r w:rsidR="007A1917" w:rsidRPr="00A22243">
        <w:rPr>
          <w:lang w:val="es-MX"/>
        </w:rPr>
        <w:t>Tipo C.</w:t>
      </w:r>
    </w:p>
    <w:p w14:paraId="31BB09CA" w14:textId="2594EF95" w:rsidR="007A1917" w:rsidRPr="00A22243" w:rsidRDefault="00363427" w:rsidP="0073404B">
      <w:pPr>
        <w:pStyle w:val="Prrafodelista"/>
        <w:numPr>
          <w:ilvl w:val="0"/>
          <w:numId w:val="68"/>
        </w:numPr>
      </w:pPr>
      <w:r>
        <w:t>Previo</w:t>
      </w:r>
      <w:r w:rsidRPr="00A22243">
        <w:rPr>
          <w:lang w:val="es-MX"/>
        </w:rPr>
        <w:t xml:space="preserve"> a ingresar el tramite al Instituto</w:t>
      </w:r>
      <w:r>
        <w:rPr>
          <w:lang w:val="es-MX"/>
        </w:rPr>
        <w:t>,</w:t>
      </w:r>
      <w:r w:rsidRPr="00A22243">
        <w:rPr>
          <w:lang w:val="es-MX"/>
        </w:rPr>
        <w:t xml:space="preserve"> </w:t>
      </w:r>
      <w:r>
        <w:rPr>
          <w:lang w:val="es-MX"/>
        </w:rPr>
        <w:t>e</w:t>
      </w:r>
      <w:r w:rsidR="003B6522" w:rsidRPr="00A22243">
        <w:rPr>
          <w:lang w:val="es-MX"/>
        </w:rPr>
        <w:t xml:space="preserve">l Interesado </w:t>
      </w:r>
      <w:r w:rsidR="007A1917" w:rsidRPr="00A22243">
        <w:rPr>
          <w:lang w:val="es-MX"/>
        </w:rPr>
        <w:t xml:space="preserve">debe </w:t>
      </w:r>
      <w:r w:rsidR="007A1917" w:rsidRPr="00A22243">
        <w:t>seguir lo siguiente:</w:t>
      </w:r>
    </w:p>
    <w:p w14:paraId="6F735D07" w14:textId="2B273D58" w:rsidR="007A1917" w:rsidRPr="00A22243" w:rsidRDefault="006C1E15" w:rsidP="0073404B">
      <w:pPr>
        <w:pStyle w:val="Prrafodelista"/>
        <w:numPr>
          <w:ilvl w:val="1"/>
          <w:numId w:val="68"/>
        </w:numPr>
      </w:pPr>
      <w:r w:rsidRPr="00A22243">
        <w:t xml:space="preserve">El Interesado debe obtener el certificado de conformidad y/o dictamen de inspección de acuerdo con </w:t>
      </w:r>
      <w:r w:rsidR="00225F42" w:rsidRPr="00A22243">
        <w:t>el</w:t>
      </w:r>
      <w:r w:rsidR="004461AA" w:rsidRPr="00A22243">
        <w:t xml:space="preserve"> </w:t>
      </w:r>
      <w:r w:rsidR="00225F42" w:rsidRPr="00A22243">
        <w:t>P</w:t>
      </w:r>
      <w:r w:rsidR="004461AA" w:rsidRPr="00A22243">
        <w:t xml:space="preserve">rocedimiento </w:t>
      </w:r>
      <w:r w:rsidR="00225F42" w:rsidRPr="00A22243">
        <w:t>de evaluación de la conformidad en materia de telecomunicaciones y radiodifusión vigentes</w:t>
      </w:r>
      <w:r w:rsidR="002C6A9F">
        <w:t>, emitido por el Instituto</w:t>
      </w:r>
      <w:r w:rsidR="004461AA" w:rsidRPr="00A22243">
        <w:t>.</w:t>
      </w:r>
      <w:r w:rsidRPr="00A22243">
        <w:t xml:space="preserve"> </w:t>
      </w:r>
      <w:r w:rsidR="00E148E4" w:rsidRPr="00A22243">
        <w:t>E</w:t>
      </w:r>
      <w:r w:rsidRPr="00A22243">
        <w:t xml:space="preserve">l organismo de certificación o la unidad de verificación </w:t>
      </w:r>
      <w:r w:rsidR="00167513" w:rsidRPr="00A22243">
        <w:t>deberán</w:t>
      </w:r>
      <w:r w:rsidRPr="00A22243">
        <w:t xml:space="preserve"> informar al Interesado</w:t>
      </w:r>
      <w:r w:rsidR="00E148E4" w:rsidRPr="00A22243">
        <w:t xml:space="preserve">, </w:t>
      </w:r>
      <w:r w:rsidR="007136D3">
        <w:t>que el</w:t>
      </w:r>
      <w:r w:rsidRPr="00A22243">
        <w:t xml:space="preserve"> Producto requier</w:t>
      </w:r>
      <w:r w:rsidR="007136D3">
        <w:t>e</w:t>
      </w:r>
      <w:r w:rsidRPr="00A22243">
        <w:t xml:space="preserve"> de un Dictamen Técnico de conformidad con el </w:t>
      </w:r>
      <w:r w:rsidR="007639FE" w:rsidRPr="00A22243">
        <w:t>lineamiento Vigésimo</w:t>
      </w:r>
      <w:r w:rsidRPr="00A22243">
        <w:t xml:space="preserve"> de los presentes lineamientos</w:t>
      </w:r>
      <w:r w:rsidR="00F664FA" w:rsidRPr="00A22243">
        <w:t>;</w:t>
      </w:r>
      <w:r w:rsidRPr="00A22243">
        <w:t xml:space="preserve"> </w:t>
      </w:r>
    </w:p>
    <w:p w14:paraId="37C4BCCC" w14:textId="77777777" w:rsidR="007A1917" w:rsidRPr="00A22243" w:rsidRDefault="006C1E15" w:rsidP="0073404B">
      <w:pPr>
        <w:pStyle w:val="Prrafodelista"/>
        <w:numPr>
          <w:ilvl w:val="1"/>
          <w:numId w:val="68"/>
        </w:numPr>
      </w:pPr>
      <w:r w:rsidRPr="00A22243">
        <w:t xml:space="preserve">El Interesado debe obtener el Dictamen Técnico de acuerdo con </w:t>
      </w:r>
      <w:r w:rsidR="00BC5104" w:rsidRPr="00A22243">
        <w:t>e</w:t>
      </w:r>
      <w:r w:rsidRPr="00A22243">
        <w:t>l</w:t>
      </w:r>
      <w:r w:rsidR="00BC5104" w:rsidRPr="00A22243">
        <w:t xml:space="preserve"> procedimiento establecido</w:t>
      </w:r>
      <w:r w:rsidRPr="00A22243">
        <w:t xml:space="preserve"> en el </w:t>
      </w:r>
      <w:r w:rsidR="00225F42" w:rsidRPr="00A22243">
        <w:t xml:space="preserve">lineamiento Vigésimo tercero </w:t>
      </w:r>
      <w:r w:rsidRPr="00A22243">
        <w:t>de los presentes lineamientos</w:t>
      </w:r>
      <w:r w:rsidR="00F664FA" w:rsidRPr="00A22243">
        <w:t>;</w:t>
      </w:r>
    </w:p>
    <w:p w14:paraId="118B9D47" w14:textId="74DCFF7D" w:rsidR="00D930CE" w:rsidRPr="00A22243" w:rsidRDefault="003B6522" w:rsidP="00314912">
      <w:pPr>
        <w:pStyle w:val="Prrafodelista"/>
        <w:numPr>
          <w:ilvl w:val="0"/>
          <w:numId w:val="68"/>
        </w:numPr>
        <w:rPr>
          <w:lang w:val="es-MX"/>
        </w:rPr>
      </w:pPr>
      <w:r w:rsidRPr="00A22243">
        <w:rPr>
          <w:lang w:val="es-MX"/>
        </w:rPr>
        <w:t xml:space="preserve">El Interesado en obtener el Certificado de Homologación Tipo C debe realizar lo siguiente, posterior a la obtención del </w:t>
      </w:r>
      <w:r w:rsidR="0018256A">
        <w:rPr>
          <w:lang w:val="es-MX"/>
        </w:rPr>
        <w:t>D</w:t>
      </w:r>
      <w:r w:rsidRPr="00A22243">
        <w:rPr>
          <w:lang w:val="es-MX"/>
        </w:rPr>
        <w:t xml:space="preserve">ictamen </w:t>
      </w:r>
      <w:r w:rsidR="0018256A">
        <w:rPr>
          <w:lang w:val="es-MX"/>
        </w:rPr>
        <w:t>T</w:t>
      </w:r>
      <w:r w:rsidRPr="00A22243">
        <w:rPr>
          <w:lang w:val="es-MX"/>
        </w:rPr>
        <w:t>écnico, certificado de conformidad y/o dictamen de inspección</w:t>
      </w:r>
      <w:r w:rsidR="00D930CE" w:rsidRPr="00A22243">
        <w:rPr>
          <w:lang w:val="es-MX"/>
        </w:rPr>
        <w:t xml:space="preserve">: </w:t>
      </w:r>
    </w:p>
    <w:p w14:paraId="341D64FE" w14:textId="77777777" w:rsidR="003B6522" w:rsidRPr="00A22243" w:rsidRDefault="003B6522" w:rsidP="00314912">
      <w:pPr>
        <w:pStyle w:val="Prrafodelista"/>
        <w:numPr>
          <w:ilvl w:val="1"/>
          <w:numId w:val="68"/>
        </w:numPr>
        <w:rPr>
          <w:lang w:val="es-MX"/>
        </w:rPr>
      </w:pPr>
      <w:r w:rsidRPr="00A22243">
        <w:rPr>
          <w:lang w:val="es-MX"/>
        </w:rPr>
        <w:t>El Interesado debe informarse en el portal de internet del Instituto, respecto de los requisitos, términos, condiciones, pago de derechos, tiempos y actividades para la Homologación Tipo C.</w:t>
      </w:r>
    </w:p>
    <w:p w14:paraId="66B82097" w14:textId="10011EBB" w:rsidR="003B6522" w:rsidRPr="00A22243" w:rsidRDefault="00D930CE" w:rsidP="00314912">
      <w:pPr>
        <w:pStyle w:val="Prrafodelista"/>
        <w:numPr>
          <w:ilvl w:val="1"/>
          <w:numId w:val="68"/>
        </w:numPr>
        <w:rPr>
          <w:lang w:val="es-MX"/>
        </w:rPr>
      </w:pPr>
      <w:r w:rsidRPr="00A22243">
        <w:rPr>
          <w:lang w:val="es-MX"/>
        </w:rPr>
        <w:lastRenderedPageBreak/>
        <w:t xml:space="preserve">Ingresar la solicitud del trámite de Homologación Tipo </w:t>
      </w:r>
      <w:r w:rsidR="003B6522" w:rsidRPr="00A22243">
        <w:rPr>
          <w:lang w:val="es-MX"/>
        </w:rPr>
        <w:t>C</w:t>
      </w:r>
      <w:r w:rsidRPr="00A22243">
        <w:rPr>
          <w:lang w:val="es-MX"/>
        </w:rPr>
        <w:t xml:space="preserve"> al Instituto mediante el </w:t>
      </w:r>
      <w:r w:rsidRPr="00A22243" w:rsidDel="00675F19">
        <w:rPr>
          <w:lang w:val="es-MX"/>
        </w:rPr>
        <w:t>sistema electrónico para la recepción de solicitudes</w:t>
      </w:r>
      <w:r w:rsidRPr="00A22243">
        <w:rPr>
          <w:lang w:val="es-MX"/>
        </w:rPr>
        <w:t xml:space="preserve"> que para tal efecto administre la Unidad de Concesiones y Servicios</w:t>
      </w:r>
      <w:r w:rsidRPr="00A22243" w:rsidDel="00675F19">
        <w:rPr>
          <w:lang w:val="es-MX"/>
        </w:rPr>
        <w:t xml:space="preserve">; el cual </w:t>
      </w:r>
      <w:r w:rsidRPr="00A22243">
        <w:t xml:space="preserve">deberá acusar de recibido </w:t>
      </w:r>
      <w:r w:rsidRPr="00A22243">
        <w:rPr>
          <w:lang w:val="es-MX"/>
        </w:rPr>
        <w:t xml:space="preserve">en un plazo que </w:t>
      </w:r>
      <w:r w:rsidR="008D4CB3">
        <w:rPr>
          <w:lang w:val="es-MX"/>
        </w:rPr>
        <w:t xml:space="preserve">no </w:t>
      </w:r>
      <w:r w:rsidRPr="00A22243">
        <w:rPr>
          <w:lang w:val="es-MX"/>
        </w:rPr>
        <w:t xml:space="preserve">excederá de tres días hábiles contados a partir de la recepción de la referida solicitud </w:t>
      </w:r>
      <w:r w:rsidRPr="00A22243">
        <w:t>y deberá permitir verificar la fecha y la hora de recepción correspondientes, tanto a los remitentes como al Instituto</w:t>
      </w:r>
      <w:r w:rsidRPr="00A22243">
        <w:rPr>
          <w:lang w:val="es-MX"/>
        </w:rPr>
        <w:t>;</w:t>
      </w:r>
    </w:p>
    <w:p w14:paraId="40C72329" w14:textId="77777777" w:rsidR="00F11375" w:rsidRPr="00A22243" w:rsidRDefault="00D930CE" w:rsidP="00314912">
      <w:pPr>
        <w:pStyle w:val="Prrafodelista"/>
        <w:numPr>
          <w:ilvl w:val="1"/>
          <w:numId w:val="68"/>
        </w:numPr>
        <w:rPr>
          <w:lang w:val="es-MX"/>
        </w:rPr>
      </w:pPr>
      <w:r w:rsidRPr="00A22243">
        <w:rPr>
          <w:lang w:val="es-MX"/>
        </w:rPr>
        <w:t xml:space="preserve">Adjuntar a la referida solicitud la documentación relativa a los requisitos generales y específicos establecidos en el Anexo A del presente ordenamiento, respecto a la Homologación Tipo </w:t>
      </w:r>
      <w:r w:rsidR="00F11375" w:rsidRPr="00A22243">
        <w:rPr>
          <w:lang w:val="es-MX"/>
        </w:rPr>
        <w:t xml:space="preserve">A y </w:t>
      </w:r>
      <w:r w:rsidRPr="00A22243">
        <w:rPr>
          <w:lang w:val="es-MX"/>
        </w:rPr>
        <w:t xml:space="preserve">B. </w:t>
      </w:r>
    </w:p>
    <w:p w14:paraId="329CC1B9" w14:textId="77777777" w:rsidR="00F11375" w:rsidRPr="00A22243" w:rsidRDefault="00D930CE" w:rsidP="00314912">
      <w:pPr>
        <w:pStyle w:val="Prrafodelista"/>
        <w:ind w:left="1440"/>
        <w:rPr>
          <w:lang w:val="es-MX"/>
        </w:rPr>
      </w:pPr>
      <w:r w:rsidRPr="00A22243">
        <w:rPr>
          <w:lang w:val="es-MX"/>
        </w:rPr>
        <w:t>Cuando la solicitud del trámite de Homologación no cumpla con los requisitos o no se acompañe con la información correspondiente, el Instituto deberá prevenir al interesado, por medio electrónico y por única ocasión, para que subsane la omisión dentro de un plazo que no excederá de cinco días hábiles contados a partir del día en que le fue notificada dicha prevención. Transcurrido el término sin desahogar la prevención se tendrá por concluido el trámite.</w:t>
      </w:r>
    </w:p>
    <w:p w14:paraId="42C0AA47" w14:textId="77777777" w:rsidR="00F11375" w:rsidRPr="00A22243" w:rsidRDefault="00D930CE" w:rsidP="00314912">
      <w:pPr>
        <w:pStyle w:val="Prrafodelista"/>
        <w:ind w:left="1440"/>
        <w:rPr>
          <w:lang w:val="es-MX"/>
        </w:rPr>
      </w:pPr>
      <w:r w:rsidRPr="00A22243">
        <w:rPr>
          <w:lang w:val="es-MX"/>
        </w:rPr>
        <w:t>El</w:t>
      </w:r>
      <w:r w:rsidRPr="00A22243">
        <w:t xml:space="preserve"> Instituto resolverá la solicitud del Certificado de Homologación </w:t>
      </w:r>
      <w:r w:rsidRPr="00A22243">
        <w:rPr>
          <w:lang w:val="es-MX"/>
        </w:rPr>
        <w:t>en un plazo máximo de treinta días hábiles contados a partir de la recepción de la misma, el plazo anterior sólo aplicará cuando no se involucre el uso del espectro radioeléctrico y no se requiera la opinión técnica de la Unidad de Espectro Radioeléctrico;</w:t>
      </w:r>
    </w:p>
    <w:p w14:paraId="745137FD" w14:textId="77777777" w:rsidR="00F11375" w:rsidRPr="00A22243" w:rsidRDefault="00D930CE" w:rsidP="00314912">
      <w:pPr>
        <w:pStyle w:val="Prrafodelista"/>
        <w:numPr>
          <w:ilvl w:val="1"/>
          <w:numId w:val="68"/>
        </w:numPr>
        <w:rPr>
          <w:lang w:val="es-MX"/>
        </w:rPr>
      </w:pPr>
      <w:r w:rsidRPr="00A22243">
        <w:rPr>
          <w:lang w:val="es-MX"/>
        </w:rPr>
        <w:t>Una vez que la Unidad de Concesiones y Servicios del Instituto cuente con la solicitud y documentación correspondiente, y dicha solicitud involucre el uso del espectro, podrá solicitar la opinión técnica a la Unidad de Espectro Radioeléctrico; a su vez, la Unidad de Espectro Radioeléctrico emitirá la correspondiente opinión;</w:t>
      </w:r>
    </w:p>
    <w:p w14:paraId="6ADDC8B6" w14:textId="77777777" w:rsidR="00D930CE" w:rsidRPr="00A22243" w:rsidRDefault="00D930CE" w:rsidP="00314912">
      <w:pPr>
        <w:pStyle w:val="Prrafodelista"/>
        <w:numPr>
          <w:ilvl w:val="1"/>
          <w:numId w:val="68"/>
        </w:numPr>
        <w:rPr>
          <w:lang w:val="es-MX"/>
        </w:rPr>
      </w:pPr>
      <w:r w:rsidRPr="00A22243">
        <w:rPr>
          <w:lang w:val="es-MX"/>
        </w:rPr>
        <w:t>La Unidad de Concesiones y Servicios del Instituto a partir de que cuente con la información necesaria</w:t>
      </w:r>
      <w:r w:rsidR="007136D3">
        <w:rPr>
          <w:lang w:val="es-MX"/>
        </w:rPr>
        <w:t xml:space="preserve"> incluyendo en su caso la opinión técnica de </w:t>
      </w:r>
      <w:r w:rsidR="007136D3">
        <w:rPr>
          <w:lang w:val="es-MX"/>
        </w:rPr>
        <w:lastRenderedPageBreak/>
        <w:t>la Unidad de Espectro Radioeléctrico</w:t>
      </w:r>
      <w:r w:rsidRPr="00A22243">
        <w:rPr>
          <w:lang w:val="es-MX"/>
        </w:rPr>
        <w:t xml:space="preserve">, realizará la evaluación técnica correspondiente al Producto, tomando como referencia para ésta: </w:t>
      </w:r>
    </w:p>
    <w:p w14:paraId="5969EC38" w14:textId="77777777" w:rsidR="00F11375" w:rsidRPr="00A22243" w:rsidRDefault="00D930CE" w:rsidP="00314912">
      <w:pPr>
        <w:pStyle w:val="Prrafodelista"/>
        <w:numPr>
          <w:ilvl w:val="0"/>
          <w:numId w:val="84"/>
        </w:numPr>
        <w:ind w:left="1843"/>
        <w:rPr>
          <w:lang w:val="es-MX"/>
        </w:rPr>
      </w:pPr>
      <w:r w:rsidRPr="00A22243">
        <w:rPr>
          <w:lang w:val="es-MX"/>
        </w:rPr>
        <w:t>La documentación técnica del Producto;</w:t>
      </w:r>
    </w:p>
    <w:p w14:paraId="4F981528" w14:textId="77777777" w:rsidR="00F11375" w:rsidRPr="00A22243" w:rsidRDefault="00F11375" w:rsidP="00314912">
      <w:pPr>
        <w:pStyle w:val="Prrafodelista"/>
        <w:numPr>
          <w:ilvl w:val="0"/>
          <w:numId w:val="84"/>
        </w:numPr>
        <w:ind w:left="1843"/>
        <w:rPr>
          <w:lang w:val="es-MX"/>
        </w:rPr>
      </w:pPr>
      <w:r w:rsidRPr="00A22243">
        <w:rPr>
          <w:lang w:val="es-MX"/>
        </w:rPr>
        <w:t>El reporte de pruebas, el certificado de conformidad y/o el dictamen de inspección en las Disposiciones Técnicas aplicables, emitidas por el Instituto.</w:t>
      </w:r>
    </w:p>
    <w:p w14:paraId="18708031" w14:textId="77777777" w:rsidR="00F11375" w:rsidRPr="00A22243" w:rsidRDefault="00D930CE" w:rsidP="00314912">
      <w:pPr>
        <w:pStyle w:val="Prrafodelista"/>
        <w:numPr>
          <w:ilvl w:val="0"/>
          <w:numId w:val="84"/>
        </w:numPr>
        <w:ind w:left="1843"/>
        <w:rPr>
          <w:lang w:val="es-MX"/>
        </w:rPr>
      </w:pPr>
      <w:r w:rsidRPr="00A22243">
        <w:rPr>
          <w:lang w:val="es-MX"/>
        </w:rPr>
        <w:t>El Dictamen Técnico, en el formato del Anexo D;</w:t>
      </w:r>
    </w:p>
    <w:p w14:paraId="2EF2976B" w14:textId="77777777" w:rsidR="00F11375" w:rsidRPr="00A22243" w:rsidRDefault="00D930CE" w:rsidP="00314912">
      <w:pPr>
        <w:pStyle w:val="Prrafodelista"/>
        <w:numPr>
          <w:ilvl w:val="0"/>
          <w:numId w:val="84"/>
        </w:numPr>
        <w:ind w:left="1843"/>
        <w:rPr>
          <w:lang w:val="es-MX"/>
        </w:rPr>
      </w:pPr>
      <w:r w:rsidRPr="00A22243">
        <w:rPr>
          <w:lang w:val="es-MX"/>
        </w:rPr>
        <w:t>Los requisitos de</w:t>
      </w:r>
      <w:r w:rsidR="00F11375" w:rsidRPr="00A22243">
        <w:rPr>
          <w:lang w:val="es-MX"/>
        </w:rPr>
        <w:t xml:space="preserve">l </w:t>
      </w:r>
      <w:r w:rsidR="00B55DFD" w:rsidRPr="00A22243">
        <w:rPr>
          <w:lang w:val="es-MX"/>
        </w:rPr>
        <w:t>catálogo</w:t>
      </w:r>
      <w:r w:rsidR="00F11375" w:rsidRPr="00A22243">
        <w:rPr>
          <w:lang w:val="es-MX"/>
        </w:rPr>
        <w:t xml:space="preserve"> de</w:t>
      </w:r>
      <w:r w:rsidRPr="00A22243">
        <w:rPr>
          <w:lang w:val="es-MX"/>
        </w:rPr>
        <w:t xml:space="preserve"> normas del lineamiento Vigésimo de los presentes lineamientos, y en su caso</w:t>
      </w:r>
    </w:p>
    <w:p w14:paraId="2BA79F84" w14:textId="77777777" w:rsidR="00D930CE" w:rsidRPr="00A22243" w:rsidRDefault="00D930CE" w:rsidP="00314912">
      <w:pPr>
        <w:pStyle w:val="Prrafodelista"/>
        <w:numPr>
          <w:ilvl w:val="0"/>
          <w:numId w:val="84"/>
        </w:numPr>
        <w:ind w:left="1843"/>
        <w:rPr>
          <w:lang w:val="es-MX"/>
        </w:rPr>
      </w:pPr>
      <w:r w:rsidRPr="00A22243">
        <w:rPr>
          <w:lang w:val="es-MX"/>
        </w:rPr>
        <w:t>La opinión técnica de la Unidad de Espectro Radioeléctrico, y/o opiniones técnicas previamente emitidas por la Unidad de Espectro Radioeléctrico aplicables al Producto.</w:t>
      </w:r>
    </w:p>
    <w:p w14:paraId="589F54E8" w14:textId="44F3C391" w:rsidR="00D930CE" w:rsidRPr="00A22243" w:rsidRDefault="00D930CE" w:rsidP="00314912">
      <w:pPr>
        <w:pStyle w:val="Prrafodelista"/>
        <w:ind w:left="1440"/>
        <w:rPr>
          <w:lang w:val="es-MX"/>
        </w:rPr>
      </w:pPr>
      <w:r w:rsidRPr="00A22243">
        <w:rPr>
          <w:lang w:val="es-MX"/>
        </w:rPr>
        <w:t xml:space="preserve">Una vez que la Unidad de Concesiones y Servicios del Instituto constate que el Producto objeto de la solicitud de Homologación </w:t>
      </w:r>
      <w:r w:rsidR="00F11375" w:rsidRPr="00A22243">
        <w:rPr>
          <w:lang w:val="es-MX"/>
        </w:rPr>
        <w:t>Tipo C</w:t>
      </w:r>
      <w:r w:rsidRPr="00A22243">
        <w:rPr>
          <w:lang w:val="es-MX"/>
        </w:rPr>
        <w:t xml:space="preserve"> cumple con las </w:t>
      </w:r>
      <w:r w:rsidR="00F11375" w:rsidRPr="00A22243">
        <w:rPr>
          <w:lang w:val="es-MX"/>
        </w:rPr>
        <w:t xml:space="preserve">Disposiciones Técnicas y </w:t>
      </w:r>
      <w:r w:rsidRPr="00A22243">
        <w:rPr>
          <w:lang w:val="es-MX"/>
        </w:rPr>
        <w:t xml:space="preserve">normas correspondientes, emitirá el Certificado de Homologación </w:t>
      </w:r>
      <w:r w:rsidR="00D03B46" w:rsidRPr="00A22243">
        <w:rPr>
          <w:lang w:val="es-MX"/>
        </w:rPr>
        <w:t xml:space="preserve">en los </w:t>
      </w:r>
      <w:r w:rsidRPr="00A22243">
        <w:rPr>
          <w:lang w:val="es-MX"/>
        </w:rPr>
        <w:t>términos establecidos en el lineamiento Noveno de los presentes lineamientos</w:t>
      </w:r>
      <w:r w:rsidR="00D03B46" w:rsidRPr="00A22243">
        <w:rPr>
          <w:lang w:val="es-MX"/>
        </w:rPr>
        <w:t xml:space="preserve"> para el Certificado de Homologación Tipo</w:t>
      </w:r>
      <w:r w:rsidR="007136D3">
        <w:rPr>
          <w:lang w:val="es-MX"/>
        </w:rPr>
        <w:t xml:space="preserve"> C.</w:t>
      </w:r>
      <w:r w:rsidRPr="00A22243">
        <w:rPr>
          <w:lang w:val="es-MX"/>
        </w:rPr>
        <w:t xml:space="preserve"> </w:t>
      </w:r>
    </w:p>
    <w:p w14:paraId="73892CD5" w14:textId="6E5CE441" w:rsidR="00D930CE" w:rsidRPr="00A22243" w:rsidRDefault="00D930CE" w:rsidP="00314912">
      <w:pPr>
        <w:pStyle w:val="Prrafodelista"/>
        <w:ind w:left="1440"/>
        <w:rPr>
          <w:lang w:val="es-MX"/>
        </w:rPr>
      </w:pPr>
      <w:r w:rsidRPr="00A22243">
        <w:rPr>
          <w:lang w:val="es-MX"/>
        </w:rPr>
        <w:t xml:space="preserve">Para el caso en que la Unidad de Concesiones y Servicios del Instituto durante la evaluación técnica, identifique deficiencias en el </w:t>
      </w:r>
      <w:r w:rsidR="00F11375" w:rsidRPr="00A22243">
        <w:rPr>
          <w:lang w:val="es-MX"/>
        </w:rPr>
        <w:t xml:space="preserve">reporte de pruebas, o certificado de conformidad, o dictamen de inspección o </w:t>
      </w:r>
      <w:r w:rsidRPr="00A22243">
        <w:rPr>
          <w:lang w:val="es-MX"/>
        </w:rPr>
        <w:t xml:space="preserve">Dictamen Técnico emitido por el </w:t>
      </w:r>
      <w:r w:rsidR="007136D3">
        <w:rPr>
          <w:lang w:val="es-MX"/>
        </w:rPr>
        <w:t>p</w:t>
      </w:r>
      <w:r w:rsidRPr="00A22243">
        <w:rPr>
          <w:lang w:val="es-MX"/>
        </w:rPr>
        <w:t>erito, en este periodo deberá notificar a</w:t>
      </w:r>
      <w:r w:rsidR="00F11375" w:rsidRPr="00A22243">
        <w:rPr>
          <w:lang w:val="es-MX"/>
        </w:rPr>
        <w:t xml:space="preserve"> </w:t>
      </w:r>
      <w:r w:rsidRPr="00A22243">
        <w:rPr>
          <w:lang w:val="es-MX"/>
        </w:rPr>
        <w:t>l</w:t>
      </w:r>
      <w:r w:rsidR="00F11375" w:rsidRPr="00A22243">
        <w:rPr>
          <w:lang w:val="es-MX"/>
        </w:rPr>
        <w:t xml:space="preserve">os organismos de evaluación de </w:t>
      </w:r>
      <w:r w:rsidR="00D03B46" w:rsidRPr="00A22243">
        <w:rPr>
          <w:lang w:val="es-MX"/>
        </w:rPr>
        <w:t>conformidad o a</w:t>
      </w:r>
      <w:r w:rsidR="00F11375" w:rsidRPr="00A22243">
        <w:rPr>
          <w:lang w:val="es-MX"/>
        </w:rPr>
        <w:t>l</w:t>
      </w:r>
      <w:r w:rsidRPr="00A22243">
        <w:rPr>
          <w:lang w:val="es-MX"/>
        </w:rPr>
        <w:t xml:space="preserve"> </w:t>
      </w:r>
      <w:r w:rsidR="007136D3">
        <w:rPr>
          <w:lang w:val="es-MX"/>
        </w:rPr>
        <w:t>p</w:t>
      </w:r>
      <w:r w:rsidRPr="00A22243">
        <w:rPr>
          <w:lang w:val="es-MX"/>
        </w:rPr>
        <w:t xml:space="preserve">erito acreditado y al Interesado sobre las referidas deficiencias para que sean subsanadas. La notificación deberá hacerse por medio electrónico y por única ocasión. </w:t>
      </w:r>
    </w:p>
    <w:p w14:paraId="7089DE70" w14:textId="3C1E4161" w:rsidR="00ED1686" w:rsidRDefault="00D03B46" w:rsidP="00314912">
      <w:pPr>
        <w:pStyle w:val="Prrafodelista"/>
        <w:ind w:left="1440"/>
        <w:rPr>
          <w:lang w:val="es-MX"/>
        </w:rPr>
      </w:pPr>
      <w:r w:rsidRPr="00A22243">
        <w:rPr>
          <w:lang w:val="es-MX"/>
        </w:rPr>
        <w:t>Los organismos de evolución de la conformidad correspondientes o el</w:t>
      </w:r>
      <w:r w:rsidR="00D930CE" w:rsidRPr="00A22243">
        <w:rPr>
          <w:lang w:val="es-MX"/>
        </w:rPr>
        <w:t xml:space="preserve"> </w:t>
      </w:r>
      <w:r w:rsidR="007136D3">
        <w:rPr>
          <w:lang w:val="es-MX"/>
        </w:rPr>
        <w:t>p</w:t>
      </w:r>
      <w:r w:rsidR="00D930CE" w:rsidRPr="00A22243">
        <w:rPr>
          <w:lang w:val="es-MX"/>
        </w:rPr>
        <w:t>erito acreditado debe</w:t>
      </w:r>
      <w:r w:rsidRPr="00A22243">
        <w:rPr>
          <w:lang w:val="es-MX"/>
        </w:rPr>
        <w:t>n</w:t>
      </w:r>
      <w:r w:rsidR="00D930CE" w:rsidRPr="00A22243">
        <w:rPr>
          <w:lang w:val="es-MX"/>
        </w:rPr>
        <w:t xml:space="preserve"> subsanar las deficiencias en un plazo que no excederá los veinte días hábiles posteriores a su recepción, transcurrido el término sin que se subsanen las deficiencias el trámite quedará </w:t>
      </w:r>
      <w:r w:rsidR="00ED1686">
        <w:rPr>
          <w:lang w:val="es-MX"/>
        </w:rPr>
        <w:t>suspendido hasta en tanto estas se hayan subsanado.</w:t>
      </w:r>
      <w:r w:rsidRPr="00A22243">
        <w:rPr>
          <w:lang w:val="es-MX"/>
        </w:rPr>
        <w:t xml:space="preserve"> </w:t>
      </w:r>
    </w:p>
    <w:p w14:paraId="742760A7" w14:textId="4A20ADC0" w:rsidR="00D930CE" w:rsidRPr="00A22243" w:rsidRDefault="00ED1686" w:rsidP="00314912">
      <w:pPr>
        <w:pStyle w:val="Prrafodelista"/>
        <w:ind w:left="1440"/>
        <w:rPr>
          <w:lang w:val="es-MX"/>
        </w:rPr>
      </w:pPr>
      <w:r>
        <w:rPr>
          <w:lang w:val="es-MX"/>
        </w:rPr>
        <w:lastRenderedPageBreak/>
        <w:t>L</w:t>
      </w:r>
      <w:r w:rsidR="00D03B46" w:rsidRPr="00A22243">
        <w:rPr>
          <w:lang w:val="es-MX"/>
        </w:rPr>
        <w:t xml:space="preserve">a Unidad de Concesiones y Servicios solicitará al organismo de acreditación la correspondiente vigilancia al organismo de evaluación de la conformidad </w:t>
      </w:r>
      <w:r>
        <w:rPr>
          <w:lang w:val="es-MX"/>
        </w:rPr>
        <w:t>y,</w:t>
      </w:r>
      <w:r w:rsidR="00D03B46" w:rsidRPr="00A22243">
        <w:rPr>
          <w:lang w:val="es-MX"/>
        </w:rPr>
        <w:t xml:space="preserve"> en su caso, p</w:t>
      </w:r>
      <w:r>
        <w:rPr>
          <w:lang w:val="es-MX"/>
        </w:rPr>
        <w:t>odrá</w:t>
      </w:r>
      <w:r w:rsidR="00D03B46" w:rsidRPr="00A22243">
        <w:rPr>
          <w:lang w:val="es-MX"/>
        </w:rPr>
        <w:t xml:space="preserve"> solicitar a la Unidad de Cumplimiento la correspondiente Verificación sobre el referido organismo</w:t>
      </w:r>
      <w:r>
        <w:rPr>
          <w:lang w:val="es-MX"/>
        </w:rPr>
        <w:t>. Asimismo,</w:t>
      </w:r>
      <w:r w:rsidR="00D03B46" w:rsidRPr="00A22243">
        <w:rPr>
          <w:lang w:val="es-MX"/>
        </w:rPr>
        <w:t xml:space="preserve"> la Unidad de Concesiones y Servicios</w:t>
      </w:r>
      <w:r w:rsidR="00D930CE" w:rsidRPr="00A22243">
        <w:rPr>
          <w:lang w:val="es-MX"/>
        </w:rPr>
        <w:t xml:space="preserve"> realizará la correspondiente vigilancia del desempeño del </w:t>
      </w:r>
      <w:r w:rsidR="007136D3">
        <w:rPr>
          <w:lang w:val="es-MX"/>
        </w:rPr>
        <w:t>p</w:t>
      </w:r>
      <w:r w:rsidR="00D930CE" w:rsidRPr="00A22243">
        <w:rPr>
          <w:lang w:val="es-MX"/>
        </w:rPr>
        <w:t>erito acreditado;</w:t>
      </w:r>
    </w:p>
    <w:p w14:paraId="25B3CB26" w14:textId="77777777" w:rsidR="00D03B46" w:rsidRPr="00A22243" w:rsidRDefault="00D930CE" w:rsidP="00314912">
      <w:pPr>
        <w:pStyle w:val="Prrafodelista"/>
        <w:numPr>
          <w:ilvl w:val="1"/>
          <w:numId w:val="68"/>
        </w:numPr>
        <w:rPr>
          <w:lang w:val="es-MX"/>
        </w:rPr>
      </w:pPr>
      <w:r w:rsidRPr="00A22243">
        <w:rPr>
          <w:lang w:val="es-MX"/>
        </w:rPr>
        <w:t xml:space="preserve">El Certificado de Homologación únicamente se otorgará al modelo del Producto amparado por el Dictamen Técnico </w:t>
      </w:r>
      <w:r w:rsidR="00D03B46" w:rsidRPr="00A22243">
        <w:rPr>
          <w:lang w:val="es-MX"/>
        </w:rPr>
        <w:t xml:space="preserve">y certificado de conformidad y/o dictamen de inspección </w:t>
      </w:r>
      <w:r w:rsidRPr="00A22243">
        <w:rPr>
          <w:lang w:val="es-MX"/>
        </w:rPr>
        <w:t>y no podrá ser modificado en sus características técnicas con las que inicialmente se homologo;</w:t>
      </w:r>
    </w:p>
    <w:p w14:paraId="2647A0B5" w14:textId="77777777" w:rsidR="00DF6DF4" w:rsidRDefault="00D930CE" w:rsidP="00314912">
      <w:pPr>
        <w:pStyle w:val="Prrafodelista"/>
        <w:numPr>
          <w:ilvl w:val="1"/>
          <w:numId w:val="68"/>
        </w:numPr>
        <w:rPr>
          <w:lang w:val="es-MX"/>
        </w:rPr>
      </w:pPr>
      <w:r w:rsidRPr="00A22243">
        <w:rPr>
          <w:lang w:val="es-MX"/>
        </w:rPr>
        <w:t>E</w:t>
      </w:r>
      <w:r w:rsidRPr="00A22243" w:rsidDel="00675F19">
        <w:rPr>
          <w:lang w:val="es-MX"/>
        </w:rPr>
        <w:t xml:space="preserve">l Certificado de Homologación </w:t>
      </w:r>
      <w:r w:rsidR="00A3770F" w:rsidRPr="00A22243">
        <w:rPr>
          <w:lang w:val="es-MX"/>
        </w:rPr>
        <w:t xml:space="preserve">Tipo C </w:t>
      </w:r>
      <w:r w:rsidRPr="00A22243" w:rsidDel="00675F19">
        <w:rPr>
          <w:lang w:val="es-MX"/>
        </w:rPr>
        <w:t>se</w:t>
      </w:r>
      <w:r w:rsidRPr="00A22243">
        <w:rPr>
          <w:lang w:val="es-MX"/>
        </w:rPr>
        <w:t>rá</w:t>
      </w:r>
      <w:r w:rsidRPr="00A22243" w:rsidDel="00675F19">
        <w:rPr>
          <w:lang w:val="es-MX"/>
        </w:rPr>
        <w:t xml:space="preserve"> </w:t>
      </w:r>
      <w:r w:rsidRPr="00A22243">
        <w:rPr>
          <w:lang w:val="es-MX"/>
        </w:rPr>
        <w:t xml:space="preserve">emitido por la Unidad de Concesiones y Servicios </w:t>
      </w:r>
      <w:r w:rsidRPr="00A22243" w:rsidDel="00675F19">
        <w:rPr>
          <w:lang w:val="es-MX"/>
        </w:rPr>
        <w:t xml:space="preserve">a más tardar </w:t>
      </w:r>
      <w:r w:rsidRPr="00A22243">
        <w:rPr>
          <w:lang w:val="es-MX"/>
        </w:rPr>
        <w:t>dentro de los treinta</w:t>
      </w:r>
      <w:r w:rsidRPr="00A22243" w:rsidDel="00675F19">
        <w:rPr>
          <w:lang w:val="es-MX"/>
        </w:rPr>
        <w:t xml:space="preserve"> días hábiles contados a partir de la recepción de la solicitud de</w:t>
      </w:r>
      <w:r w:rsidRPr="00A22243">
        <w:rPr>
          <w:lang w:val="es-MX"/>
        </w:rPr>
        <w:t>l</w:t>
      </w:r>
      <w:r w:rsidRPr="00A22243" w:rsidDel="00675F19">
        <w:rPr>
          <w:lang w:val="es-MX"/>
        </w:rPr>
        <w:t xml:space="preserve"> </w:t>
      </w:r>
      <w:r w:rsidRPr="00A22243">
        <w:rPr>
          <w:lang w:val="es-MX"/>
        </w:rPr>
        <w:t>trámite</w:t>
      </w:r>
      <w:r w:rsidRPr="00A22243" w:rsidDel="00675F19">
        <w:rPr>
          <w:lang w:val="es-MX"/>
        </w:rPr>
        <w:t xml:space="preserve"> de Homologación</w:t>
      </w:r>
      <w:r w:rsidRPr="00A22243">
        <w:rPr>
          <w:lang w:val="es-MX"/>
        </w:rPr>
        <w:t xml:space="preserve"> o, en su caso, a partir de</w:t>
      </w:r>
      <w:r w:rsidR="00DF6DF4">
        <w:rPr>
          <w:lang w:val="es-MX"/>
        </w:rPr>
        <w:t>:</w:t>
      </w:r>
    </w:p>
    <w:p w14:paraId="2D96B31B" w14:textId="74FDD9E8" w:rsidR="00DF6DF4" w:rsidRDefault="00DF6DF4" w:rsidP="00DF6DF4">
      <w:pPr>
        <w:pStyle w:val="Prrafodelista"/>
        <w:numPr>
          <w:ilvl w:val="2"/>
          <w:numId w:val="68"/>
        </w:numPr>
        <w:rPr>
          <w:lang w:val="es-MX"/>
        </w:rPr>
      </w:pPr>
      <w:r>
        <w:rPr>
          <w:lang w:val="es-MX"/>
        </w:rPr>
        <w:t>Q</w:t>
      </w:r>
      <w:r w:rsidR="00D930CE" w:rsidRPr="00A22243">
        <w:rPr>
          <w:lang w:val="es-MX"/>
        </w:rPr>
        <w:t xml:space="preserve">ue se hayan subsanado las deficiencias por parte del Interesado para la documentación requerida en la solicitud o </w:t>
      </w:r>
      <w:r w:rsidR="00D03B46" w:rsidRPr="00A22243">
        <w:rPr>
          <w:lang w:val="es-MX"/>
        </w:rPr>
        <w:t xml:space="preserve">el organismo de evaluación de la conformidad o </w:t>
      </w:r>
      <w:r w:rsidR="00D930CE" w:rsidRPr="00A22243">
        <w:rPr>
          <w:lang w:val="es-MX"/>
        </w:rPr>
        <w:t>el Perito acreditado en el Dictamen Técnico</w:t>
      </w:r>
      <w:r w:rsidR="00D930CE" w:rsidRPr="00A22243" w:rsidDel="00675F19">
        <w:rPr>
          <w:lang w:val="es-MX"/>
        </w:rPr>
        <w:t>.</w:t>
      </w:r>
    </w:p>
    <w:p w14:paraId="7D853A9B" w14:textId="630A4791" w:rsidR="00210242" w:rsidRDefault="00DF6DF4" w:rsidP="00DF6DF4">
      <w:pPr>
        <w:pStyle w:val="Prrafodelista"/>
        <w:numPr>
          <w:ilvl w:val="2"/>
          <w:numId w:val="68"/>
        </w:numPr>
        <w:rPr>
          <w:lang w:val="es-MX"/>
        </w:rPr>
      </w:pPr>
      <w:r>
        <w:rPr>
          <w:lang w:val="es-MX"/>
        </w:rPr>
        <w:t>Que se haya obtenido la opinión técnica de la Unidad de Espectro Radioeléctrico</w:t>
      </w:r>
      <w:r w:rsidR="00D930CE" w:rsidRPr="00A22243">
        <w:rPr>
          <w:lang w:val="es-MX"/>
        </w:rPr>
        <w:t xml:space="preserve"> </w:t>
      </w:r>
      <w:r>
        <w:rPr>
          <w:lang w:val="es-MX"/>
        </w:rPr>
        <w:t>del Instituto.</w:t>
      </w:r>
    </w:p>
    <w:p w14:paraId="7B264949" w14:textId="77777777" w:rsidR="00D03B46" w:rsidRPr="00A22243" w:rsidRDefault="00D930CE" w:rsidP="00074113">
      <w:pPr>
        <w:pStyle w:val="Prrafodelista"/>
        <w:numPr>
          <w:ilvl w:val="1"/>
          <w:numId w:val="68"/>
        </w:numPr>
        <w:rPr>
          <w:lang w:val="es-MX"/>
        </w:rPr>
      </w:pPr>
      <w:r w:rsidRPr="00A22243">
        <w:rPr>
          <w:lang w:val="es-MX"/>
        </w:rPr>
        <w:t>La Unidad de Concesiones y Servicios realizará la correspondiente notificación al titular del Certificado de Homologación a través del medio electrónico que determine el Instituto.</w:t>
      </w:r>
    </w:p>
    <w:p w14:paraId="06D674D4" w14:textId="77777777" w:rsidR="00A3770F" w:rsidRPr="00A22243" w:rsidRDefault="00A3770F" w:rsidP="00A3770F">
      <w:pPr>
        <w:pStyle w:val="Prrafodelista"/>
        <w:numPr>
          <w:ilvl w:val="1"/>
          <w:numId w:val="68"/>
        </w:numPr>
      </w:pPr>
      <w:r w:rsidRPr="00A22243">
        <w:rPr>
          <w:lang w:val="es-MX"/>
        </w:rPr>
        <w:t xml:space="preserve"> Los Certificados de Homologación Tipo C y la reexpedición, deberán indicar, entre otros, lo establecido en el lineamiento Noveno, fracción IV de los presentes lineamientos.</w:t>
      </w:r>
    </w:p>
    <w:p w14:paraId="6C4C8D81" w14:textId="689B666B" w:rsidR="00A3770F" w:rsidRPr="00A22243" w:rsidRDefault="00D930CE" w:rsidP="00314912">
      <w:pPr>
        <w:pStyle w:val="Prrafodelista"/>
        <w:numPr>
          <w:ilvl w:val="1"/>
          <w:numId w:val="68"/>
        </w:numPr>
        <w:rPr>
          <w:lang w:val="es-MX"/>
        </w:rPr>
      </w:pPr>
      <w:r w:rsidRPr="00A22243">
        <w:rPr>
          <w:lang w:val="es-MX"/>
        </w:rPr>
        <w:t xml:space="preserve">Durante la vigencia del Certificado de Homologación Tipo </w:t>
      </w:r>
      <w:r w:rsidR="00D03B46" w:rsidRPr="00A22243">
        <w:rPr>
          <w:lang w:val="es-MX"/>
        </w:rPr>
        <w:t>C</w:t>
      </w:r>
      <w:r w:rsidRPr="00A22243">
        <w:rPr>
          <w:lang w:val="es-MX"/>
        </w:rPr>
        <w:t xml:space="preserve">, su titular deberá sujetarse </w:t>
      </w:r>
      <w:r w:rsidR="00DC45E6">
        <w:rPr>
          <w:lang w:val="es-MX"/>
        </w:rPr>
        <w:t xml:space="preserve">a </w:t>
      </w:r>
      <w:r w:rsidRPr="00A22243">
        <w:rPr>
          <w:lang w:val="es-MX"/>
        </w:rPr>
        <w:t>la</w:t>
      </w:r>
      <w:r w:rsidR="00DC45E6">
        <w:rPr>
          <w:lang w:val="es-MX"/>
        </w:rPr>
        <w:t>s</w:t>
      </w:r>
      <w:r w:rsidRPr="00A22243">
        <w:rPr>
          <w:lang w:val="es-MX"/>
        </w:rPr>
        <w:t xml:space="preserve"> revisi</w:t>
      </w:r>
      <w:r w:rsidR="00DC45E6">
        <w:rPr>
          <w:lang w:val="es-MX"/>
        </w:rPr>
        <w:t>ones</w:t>
      </w:r>
      <w:r w:rsidRPr="00A22243">
        <w:rPr>
          <w:lang w:val="es-MX"/>
        </w:rPr>
        <w:t xml:space="preserve"> de la Unidad de Concesiones y Servicios del Instituto observando</w:t>
      </w:r>
      <w:r w:rsidR="00DC45E6">
        <w:rPr>
          <w:lang w:val="es-MX"/>
        </w:rPr>
        <w:t xml:space="preserve"> lo dispuesto en</w:t>
      </w:r>
      <w:r w:rsidRPr="00A22243">
        <w:rPr>
          <w:lang w:val="es-MX"/>
        </w:rPr>
        <w:t xml:space="preserve"> la fracción II del lineamiento Noveno</w:t>
      </w:r>
      <w:r w:rsidR="00417F8C">
        <w:rPr>
          <w:lang w:val="es-MX"/>
        </w:rPr>
        <w:t>.</w:t>
      </w:r>
      <w:r w:rsidRPr="00A22243">
        <w:rPr>
          <w:lang w:val="es-MX"/>
        </w:rPr>
        <w:t xml:space="preserve"> </w:t>
      </w:r>
      <w:r w:rsidR="00417F8C">
        <w:rPr>
          <w:lang w:val="es-MX"/>
        </w:rPr>
        <w:t>A</w:t>
      </w:r>
      <w:r w:rsidRPr="00A22243">
        <w:rPr>
          <w:lang w:val="es-MX"/>
        </w:rPr>
        <w:t xml:space="preserve">simismo, el Interesado debe aplicar los procedimientos </w:t>
      </w:r>
      <w:r w:rsidRPr="00A22243">
        <w:rPr>
          <w:lang w:val="es-MX"/>
        </w:rPr>
        <w:lastRenderedPageBreak/>
        <w:t>establecidos en los lineamientos Vigésimo tercero y Vigésimo cuarto de los presentes lineamientos.</w:t>
      </w:r>
    </w:p>
    <w:p w14:paraId="4FDD794F" w14:textId="77777777" w:rsidR="00A3770F" w:rsidRPr="00A22243" w:rsidRDefault="00D930CE" w:rsidP="00314912">
      <w:pPr>
        <w:pStyle w:val="Prrafodelista"/>
        <w:numPr>
          <w:ilvl w:val="1"/>
          <w:numId w:val="68"/>
        </w:numPr>
        <w:rPr>
          <w:lang w:val="es-MX"/>
        </w:rPr>
      </w:pPr>
      <w:r w:rsidRPr="00A22243">
        <w:rPr>
          <w:lang w:val="es-MX"/>
        </w:rPr>
        <w:t xml:space="preserve">Los Certificados de Homologación serán registrados por la Unidad de Concesiones y Servicios en el listado de Productos Homologados, mismo que estará disponible en el portal de internet del Instituto, dentro de dos días hábiles siguientes a su registro, y </w:t>
      </w:r>
    </w:p>
    <w:p w14:paraId="7E83B7D1" w14:textId="77777777" w:rsidR="00A3770F" w:rsidRPr="00A22243" w:rsidRDefault="00D930CE" w:rsidP="00314912">
      <w:pPr>
        <w:pStyle w:val="Prrafodelista"/>
        <w:numPr>
          <w:ilvl w:val="1"/>
          <w:numId w:val="68"/>
        </w:numPr>
        <w:rPr>
          <w:lang w:val="es-MX"/>
        </w:rPr>
      </w:pPr>
      <w:r w:rsidRPr="00A22243">
        <w:rPr>
          <w:lang w:val="es-MX"/>
        </w:rPr>
        <w:t>El medio electrónico mediante el cual el Instituto intercambie información con el Interesado o titular del Certificado de Homologación, deberá permitir verificar la fecha y la hora de recepción correspondientes, tanto al remitente como al destinatario.</w:t>
      </w:r>
    </w:p>
    <w:p w14:paraId="1E2FD140" w14:textId="77777777" w:rsidR="00A3770F" w:rsidRPr="00A22243" w:rsidRDefault="00A3770F" w:rsidP="00A3770F">
      <w:pPr>
        <w:pStyle w:val="Prrafodelista"/>
        <w:numPr>
          <w:ilvl w:val="1"/>
          <w:numId w:val="68"/>
        </w:numPr>
      </w:pPr>
      <w:r w:rsidRPr="00A22243">
        <w:rPr>
          <w:lang w:val="es-MX"/>
        </w:rPr>
        <w:t xml:space="preserve">Los Certificados de Homologación Tipo C serán emitidos por el Instituto en formato electrónico, utilizando </w:t>
      </w:r>
      <w:r w:rsidR="005A456A" w:rsidRPr="00A22243">
        <w:rPr>
          <w:lang w:val="es-MX"/>
        </w:rPr>
        <w:t>la firma electrónica avanzada</w:t>
      </w:r>
      <w:r w:rsidRPr="00A22243">
        <w:rPr>
          <w:lang w:val="es-MX"/>
        </w:rPr>
        <w:t xml:space="preserve">, conforme a la normatividad aplicable. </w:t>
      </w:r>
    </w:p>
    <w:p w14:paraId="2B7B55B3" w14:textId="77777777" w:rsidR="00D930CE" w:rsidRPr="00A22243" w:rsidRDefault="00D930CE" w:rsidP="00314912">
      <w:pPr>
        <w:pStyle w:val="Prrafodelista"/>
        <w:numPr>
          <w:ilvl w:val="1"/>
          <w:numId w:val="68"/>
        </w:numPr>
        <w:rPr>
          <w:lang w:val="es-MX"/>
        </w:rPr>
      </w:pPr>
      <w:r w:rsidRPr="00A22243">
        <w:rPr>
          <w:lang w:val="es-MX"/>
        </w:rPr>
        <w:t xml:space="preserve">La Unidad de Concesiones y Servicios del Instituto registrará los Certificados de Homologación Tipo </w:t>
      </w:r>
      <w:r w:rsidR="00A3770F" w:rsidRPr="00A22243">
        <w:rPr>
          <w:lang w:val="es-MX"/>
        </w:rPr>
        <w:t>C</w:t>
      </w:r>
      <w:r w:rsidRPr="00A22243">
        <w:rPr>
          <w:lang w:val="es-MX"/>
        </w:rPr>
        <w:t xml:space="preserve">, en el sistema electrónico que administre para tal efecto, dicho sistema </w:t>
      </w:r>
      <w:r w:rsidRPr="00A22243">
        <w:rPr>
          <w:u w:color="00B0F0"/>
          <w:lang w:val="es-MX"/>
        </w:rPr>
        <w:t>debe</w:t>
      </w:r>
      <w:r w:rsidRPr="00A22243">
        <w:rPr>
          <w:lang w:val="es-MX"/>
        </w:rPr>
        <w:t xml:space="preserve"> considerar al menos, los elementos de la Tabla </w:t>
      </w:r>
      <w:r w:rsidR="00A3770F" w:rsidRPr="00A22243">
        <w:rPr>
          <w:lang w:val="es-MX"/>
        </w:rPr>
        <w:t>3</w:t>
      </w:r>
      <w:r w:rsidRPr="00A22243">
        <w:rPr>
          <w:lang w:val="es-MX"/>
        </w:rPr>
        <w:t xml:space="preserve"> siguiente:</w:t>
      </w:r>
    </w:p>
    <w:p w14:paraId="35937883" w14:textId="77777777" w:rsidR="00A3770F" w:rsidRPr="00A22243" w:rsidRDefault="00A3770F" w:rsidP="00A3770F">
      <w:pPr>
        <w:ind w:left="360"/>
        <w:jc w:val="center"/>
        <w:rPr>
          <w:b/>
          <w:sz w:val="18"/>
          <w:lang w:val="es-MX"/>
        </w:rPr>
      </w:pPr>
      <w:r w:rsidRPr="00A22243">
        <w:rPr>
          <w:b/>
          <w:sz w:val="18"/>
          <w:lang w:val="es-MX"/>
        </w:rPr>
        <w:t>Tabla 3. Registro que contiene el listado de Productos Homologados</w:t>
      </w:r>
      <w:r w:rsidRPr="00A22243" w:rsidDel="00D92262">
        <w:rPr>
          <w:b/>
          <w:sz w:val="18"/>
          <w:lang w:val="es-MX"/>
        </w:rPr>
        <w:t xml:space="preserve"> </w:t>
      </w:r>
      <w:r w:rsidRPr="00A22243">
        <w:rPr>
          <w:b/>
          <w:sz w:val="18"/>
          <w:lang w:val="es-MX"/>
        </w:rPr>
        <w:t>Tipo C.</w:t>
      </w:r>
    </w:p>
    <w:tbl>
      <w:tblPr>
        <w:tblStyle w:val="Tablaconcuadrcula"/>
        <w:tblW w:w="0" w:type="auto"/>
        <w:tblLook w:val="04A0" w:firstRow="1" w:lastRow="0" w:firstColumn="1" w:lastColumn="0" w:noHBand="0" w:noVBand="1"/>
      </w:tblPr>
      <w:tblGrid>
        <w:gridCol w:w="635"/>
        <w:gridCol w:w="794"/>
        <w:gridCol w:w="801"/>
        <w:gridCol w:w="772"/>
        <w:gridCol w:w="873"/>
        <w:gridCol w:w="427"/>
        <w:gridCol w:w="831"/>
        <w:gridCol w:w="514"/>
        <w:gridCol w:w="585"/>
        <w:gridCol w:w="560"/>
        <w:gridCol w:w="560"/>
        <w:gridCol w:w="560"/>
        <w:gridCol w:w="710"/>
        <w:gridCol w:w="772"/>
      </w:tblGrid>
      <w:tr w:rsidR="00A3770F" w:rsidRPr="00A22243" w14:paraId="32406DC2" w14:textId="77777777" w:rsidTr="0017729F">
        <w:tc>
          <w:tcPr>
            <w:tcW w:w="693" w:type="dxa"/>
          </w:tcPr>
          <w:p w14:paraId="7583142D" w14:textId="77777777" w:rsidR="00A3770F" w:rsidRPr="00A22243" w:rsidRDefault="00A3770F" w:rsidP="0017729F">
            <w:pPr>
              <w:jc w:val="center"/>
              <w:rPr>
                <w:sz w:val="12"/>
                <w:szCs w:val="18"/>
                <w:lang w:val="es-MX"/>
              </w:rPr>
            </w:pPr>
            <w:r w:rsidRPr="00A22243">
              <w:rPr>
                <w:sz w:val="12"/>
                <w:szCs w:val="18"/>
                <w:lang w:val="es-MX"/>
              </w:rPr>
              <w:t>Fecha de expedición</w:t>
            </w:r>
          </w:p>
        </w:tc>
        <w:tc>
          <w:tcPr>
            <w:tcW w:w="874" w:type="dxa"/>
          </w:tcPr>
          <w:p w14:paraId="40A9F357" w14:textId="77777777" w:rsidR="00A3770F" w:rsidRPr="00A22243" w:rsidRDefault="00A3770F" w:rsidP="0017729F">
            <w:pPr>
              <w:jc w:val="center"/>
              <w:rPr>
                <w:sz w:val="12"/>
                <w:szCs w:val="18"/>
                <w:lang w:val="es-MX"/>
              </w:rPr>
            </w:pPr>
            <w:r w:rsidRPr="00A22243">
              <w:rPr>
                <w:sz w:val="12"/>
                <w:szCs w:val="18"/>
                <w:lang w:val="es-MX"/>
              </w:rPr>
              <w:t>Certificado de Homologación, y número</w:t>
            </w:r>
          </w:p>
        </w:tc>
        <w:tc>
          <w:tcPr>
            <w:tcW w:w="220" w:type="dxa"/>
          </w:tcPr>
          <w:p w14:paraId="52E92726" w14:textId="77777777" w:rsidR="00A3770F" w:rsidRPr="00A22243" w:rsidRDefault="00A3770F" w:rsidP="0017729F">
            <w:pPr>
              <w:jc w:val="center"/>
              <w:rPr>
                <w:sz w:val="12"/>
                <w:szCs w:val="18"/>
                <w:lang w:val="es-MX"/>
              </w:rPr>
            </w:pPr>
            <w:r w:rsidRPr="00A22243">
              <w:rPr>
                <w:sz w:val="12"/>
                <w:szCs w:val="12"/>
                <w:lang w:val="es-MX"/>
              </w:rPr>
              <w:t>Clasificación del Producto (anexo B de los lineamientos de Homologación)</w:t>
            </w:r>
          </w:p>
        </w:tc>
        <w:tc>
          <w:tcPr>
            <w:tcW w:w="850" w:type="dxa"/>
          </w:tcPr>
          <w:p w14:paraId="558FAEC6" w14:textId="2B0D2DA7" w:rsidR="00A3770F" w:rsidRPr="00A22243" w:rsidRDefault="00A3770F" w:rsidP="00916D3A">
            <w:pPr>
              <w:jc w:val="center"/>
              <w:rPr>
                <w:sz w:val="12"/>
                <w:szCs w:val="18"/>
                <w:lang w:val="es-MX"/>
              </w:rPr>
            </w:pPr>
            <w:r w:rsidRPr="00A22243">
              <w:rPr>
                <w:sz w:val="12"/>
                <w:szCs w:val="18"/>
                <w:lang w:val="es-MX"/>
              </w:rPr>
              <w:t>Tipo de Certificado de Homologación</w:t>
            </w:r>
          </w:p>
        </w:tc>
        <w:tc>
          <w:tcPr>
            <w:tcW w:w="964" w:type="dxa"/>
          </w:tcPr>
          <w:p w14:paraId="0430D732" w14:textId="77777777" w:rsidR="00A3770F" w:rsidRPr="00A22243" w:rsidRDefault="00A3770F" w:rsidP="0017729F">
            <w:pPr>
              <w:jc w:val="center"/>
              <w:rPr>
                <w:sz w:val="12"/>
                <w:szCs w:val="18"/>
                <w:lang w:val="es-MX"/>
              </w:rPr>
            </w:pPr>
            <w:r w:rsidRPr="00A22243">
              <w:rPr>
                <w:sz w:val="12"/>
                <w:szCs w:val="18"/>
                <w:lang w:val="es-MX"/>
              </w:rPr>
              <w:t>Disposiciones Técnicas, Normas Oficiales Mexicanas complementarias y normas aplicables</w:t>
            </w:r>
          </w:p>
        </w:tc>
        <w:tc>
          <w:tcPr>
            <w:tcW w:w="457" w:type="dxa"/>
          </w:tcPr>
          <w:p w14:paraId="60BC56E7" w14:textId="77777777" w:rsidR="00A3770F" w:rsidRPr="00A22243" w:rsidRDefault="00A3770F" w:rsidP="0017729F">
            <w:pPr>
              <w:jc w:val="center"/>
              <w:rPr>
                <w:sz w:val="12"/>
                <w:szCs w:val="18"/>
                <w:lang w:val="es-MX"/>
              </w:rPr>
            </w:pPr>
            <w:r w:rsidRPr="00A22243">
              <w:rPr>
                <w:sz w:val="12"/>
                <w:szCs w:val="18"/>
                <w:lang w:val="es-MX"/>
              </w:rPr>
              <w:t>Titular</w:t>
            </w:r>
          </w:p>
        </w:tc>
        <w:tc>
          <w:tcPr>
            <w:tcW w:w="917" w:type="dxa"/>
          </w:tcPr>
          <w:p w14:paraId="345ECF89" w14:textId="77777777" w:rsidR="00A3770F" w:rsidRPr="00A22243" w:rsidRDefault="00A3770F" w:rsidP="0017729F">
            <w:pPr>
              <w:jc w:val="center"/>
              <w:rPr>
                <w:sz w:val="12"/>
                <w:szCs w:val="18"/>
                <w:lang w:val="es-MX"/>
              </w:rPr>
            </w:pPr>
            <w:r w:rsidRPr="00A22243">
              <w:rPr>
                <w:sz w:val="12"/>
                <w:szCs w:val="18"/>
                <w:lang w:val="es-MX"/>
              </w:rPr>
              <w:t>Certificado de conformidad y/o dictamen de inspección y su correspondiente número</w:t>
            </w:r>
          </w:p>
        </w:tc>
        <w:tc>
          <w:tcPr>
            <w:tcW w:w="555" w:type="dxa"/>
          </w:tcPr>
          <w:p w14:paraId="344C78A9" w14:textId="77777777" w:rsidR="00A3770F" w:rsidRPr="00A22243" w:rsidRDefault="00A3770F" w:rsidP="0017729F">
            <w:pPr>
              <w:jc w:val="center"/>
              <w:rPr>
                <w:sz w:val="12"/>
                <w:szCs w:val="18"/>
                <w:lang w:val="es-MX"/>
              </w:rPr>
            </w:pPr>
            <w:r w:rsidRPr="00A22243">
              <w:rPr>
                <w:sz w:val="12"/>
                <w:szCs w:val="18"/>
                <w:lang w:val="es-MX"/>
              </w:rPr>
              <w:t>Reporte de prueba y numero</w:t>
            </w:r>
          </w:p>
        </w:tc>
        <w:tc>
          <w:tcPr>
            <w:tcW w:w="637" w:type="dxa"/>
          </w:tcPr>
          <w:p w14:paraId="74BDC694" w14:textId="77777777" w:rsidR="00A3770F" w:rsidRPr="00A22243" w:rsidRDefault="00A3770F" w:rsidP="0017729F">
            <w:pPr>
              <w:jc w:val="center"/>
              <w:rPr>
                <w:sz w:val="12"/>
                <w:szCs w:val="18"/>
                <w:lang w:val="es-MX"/>
              </w:rPr>
            </w:pPr>
            <w:r w:rsidRPr="00A22243">
              <w:rPr>
                <w:sz w:val="12"/>
                <w:szCs w:val="12"/>
                <w:lang w:val="es-MX"/>
              </w:rPr>
              <w:t>Dictamen Técnico, número, nombre y número del perito</w:t>
            </w:r>
          </w:p>
        </w:tc>
        <w:tc>
          <w:tcPr>
            <w:tcW w:w="608" w:type="dxa"/>
          </w:tcPr>
          <w:p w14:paraId="2F781E24" w14:textId="77777777" w:rsidR="00A3770F" w:rsidRPr="00A22243" w:rsidRDefault="00A3770F" w:rsidP="0017729F">
            <w:pPr>
              <w:jc w:val="center"/>
              <w:rPr>
                <w:sz w:val="12"/>
                <w:szCs w:val="18"/>
                <w:lang w:val="es-MX"/>
              </w:rPr>
            </w:pPr>
            <w:r w:rsidRPr="00A22243">
              <w:rPr>
                <w:sz w:val="12"/>
                <w:szCs w:val="18"/>
                <w:lang w:val="es-MX"/>
              </w:rPr>
              <w:t>Tipo de Producto</w:t>
            </w:r>
          </w:p>
        </w:tc>
        <w:tc>
          <w:tcPr>
            <w:tcW w:w="608" w:type="dxa"/>
          </w:tcPr>
          <w:p w14:paraId="2E292704" w14:textId="77777777" w:rsidR="00A3770F" w:rsidRPr="00A22243" w:rsidRDefault="00A3770F" w:rsidP="0017729F">
            <w:pPr>
              <w:jc w:val="center"/>
              <w:rPr>
                <w:sz w:val="12"/>
                <w:szCs w:val="18"/>
                <w:lang w:val="es-MX"/>
              </w:rPr>
            </w:pPr>
            <w:r w:rsidRPr="00A22243">
              <w:rPr>
                <w:sz w:val="12"/>
                <w:szCs w:val="18"/>
                <w:lang w:val="es-MX"/>
              </w:rPr>
              <w:t>Marca del Producto</w:t>
            </w:r>
          </w:p>
        </w:tc>
        <w:tc>
          <w:tcPr>
            <w:tcW w:w="608" w:type="dxa"/>
          </w:tcPr>
          <w:p w14:paraId="7BCA996B" w14:textId="77777777" w:rsidR="00A3770F" w:rsidRPr="00A22243" w:rsidRDefault="00A3770F" w:rsidP="0017729F">
            <w:pPr>
              <w:jc w:val="center"/>
              <w:rPr>
                <w:sz w:val="12"/>
                <w:szCs w:val="18"/>
                <w:lang w:val="es-MX"/>
              </w:rPr>
            </w:pPr>
            <w:r w:rsidRPr="00A22243">
              <w:rPr>
                <w:sz w:val="12"/>
                <w:szCs w:val="18"/>
                <w:lang w:val="es-MX"/>
              </w:rPr>
              <w:t>Modelo del Producto</w:t>
            </w:r>
          </w:p>
        </w:tc>
        <w:tc>
          <w:tcPr>
            <w:tcW w:w="779" w:type="dxa"/>
          </w:tcPr>
          <w:p w14:paraId="266C9D53" w14:textId="77777777" w:rsidR="00A3770F" w:rsidRPr="00A22243" w:rsidRDefault="00A3770F" w:rsidP="0017729F">
            <w:pPr>
              <w:jc w:val="center"/>
              <w:rPr>
                <w:sz w:val="12"/>
                <w:szCs w:val="18"/>
                <w:lang w:val="es-MX"/>
              </w:rPr>
            </w:pPr>
            <w:r w:rsidRPr="00A22243">
              <w:rPr>
                <w:sz w:val="12"/>
                <w:szCs w:val="18"/>
                <w:lang w:val="es-MX"/>
              </w:rPr>
              <w:t>Banda(s) de frecuencia(s) de operación (en MHz)</w:t>
            </w:r>
          </w:p>
        </w:tc>
        <w:tc>
          <w:tcPr>
            <w:tcW w:w="850" w:type="dxa"/>
          </w:tcPr>
          <w:p w14:paraId="2FDC51F2" w14:textId="77777777" w:rsidR="00A3770F" w:rsidRPr="00A22243" w:rsidRDefault="00A3770F" w:rsidP="0017729F">
            <w:pPr>
              <w:jc w:val="center"/>
              <w:rPr>
                <w:sz w:val="12"/>
                <w:szCs w:val="18"/>
                <w:lang w:val="es-MX"/>
              </w:rPr>
            </w:pPr>
            <w:r w:rsidRPr="00A22243">
              <w:rPr>
                <w:sz w:val="12"/>
                <w:szCs w:val="18"/>
                <w:lang w:val="es-MX"/>
              </w:rPr>
              <w:t>Estatus del Certificado de Homologación</w:t>
            </w:r>
          </w:p>
        </w:tc>
      </w:tr>
    </w:tbl>
    <w:p w14:paraId="6CBF71D5" w14:textId="77777777" w:rsidR="00A3770F" w:rsidRPr="00A22243" w:rsidRDefault="00A3770F" w:rsidP="00A3770F">
      <w:pPr>
        <w:pStyle w:val="Prrafodelista"/>
        <w:ind w:left="1080"/>
        <w:rPr>
          <w:lang w:val="es-MX"/>
        </w:rPr>
      </w:pPr>
    </w:p>
    <w:p w14:paraId="077EE7BA" w14:textId="241C5D2A" w:rsidR="00A3770F" w:rsidRPr="00A22243" w:rsidRDefault="00A3770F" w:rsidP="00A3770F">
      <w:pPr>
        <w:pStyle w:val="Prrafodelista"/>
        <w:ind w:left="1080"/>
        <w:rPr>
          <w:vanish/>
          <w:lang w:val="es-MX"/>
          <w:specVanish/>
        </w:rPr>
      </w:pPr>
      <w:r w:rsidRPr="00A22243">
        <w:rPr>
          <w:lang w:val="es-MX"/>
        </w:rPr>
        <w:t xml:space="preserve">La Unidad de Concesiones y Servicios del Instituto publicará la versión pública de los correspondientes Certificados de Homologación, </w:t>
      </w:r>
      <w:r w:rsidR="005949D3">
        <w:rPr>
          <w:lang w:val="es-MX"/>
        </w:rPr>
        <w:t>r</w:t>
      </w:r>
      <w:r w:rsidRPr="00A22243">
        <w:rPr>
          <w:lang w:val="es-MX"/>
        </w:rPr>
        <w:t xml:space="preserve">eportes de pruebas, </w:t>
      </w:r>
      <w:r w:rsidR="005949D3">
        <w:rPr>
          <w:lang w:val="es-MX"/>
        </w:rPr>
        <w:t>c</w:t>
      </w:r>
      <w:r w:rsidRPr="00A22243">
        <w:rPr>
          <w:lang w:val="es-MX"/>
        </w:rPr>
        <w:t xml:space="preserve">ertificados de </w:t>
      </w:r>
      <w:r w:rsidR="005949D3">
        <w:rPr>
          <w:lang w:val="es-MX"/>
        </w:rPr>
        <w:t>c</w:t>
      </w:r>
      <w:r w:rsidRPr="00A22243">
        <w:rPr>
          <w:lang w:val="es-MX"/>
        </w:rPr>
        <w:t xml:space="preserve">onformidad, </w:t>
      </w:r>
      <w:r w:rsidR="005949D3">
        <w:rPr>
          <w:lang w:val="es-MX"/>
        </w:rPr>
        <w:t>d</w:t>
      </w:r>
      <w:r w:rsidRPr="00A22243">
        <w:rPr>
          <w:lang w:val="es-MX"/>
        </w:rPr>
        <w:t xml:space="preserve">ictámenes de inspección y Dictámenes </w:t>
      </w:r>
      <w:r w:rsidRPr="00A22243">
        <w:rPr>
          <w:lang w:val="es-MX"/>
        </w:rPr>
        <w:lastRenderedPageBreak/>
        <w:t>Técnicos, en el listado de Producto Homologado en el portal de Internet del Instituto; observando la legislación aplicable.</w:t>
      </w:r>
    </w:p>
    <w:p w14:paraId="2A8C7B0D" w14:textId="77777777" w:rsidR="00A3770F" w:rsidRPr="00A22243" w:rsidRDefault="00A3770F" w:rsidP="00A3770F">
      <w:pPr>
        <w:pStyle w:val="Prrafodelista"/>
        <w:numPr>
          <w:ilvl w:val="0"/>
          <w:numId w:val="68"/>
        </w:numPr>
        <w:rPr>
          <w:b/>
          <w:lang w:val="es-MX"/>
        </w:rPr>
      </w:pPr>
      <w:r w:rsidRPr="00A22243">
        <w:rPr>
          <w:b/>
          <w:lang w:val="es-MX"/>
        </w:rPr>
        <w:t xml:space="preserve"> </w:t>
      </w:r>
    </w:p>
    <w:p w14:paraId="6A596934" w14:textId="77777777" w:rsidR="007A1917" w:rsidRPr="00A22243" w:rsidRDefault="007A1917" w:rsidP="0073404B">
      <w:pPr>
        <w:pStyle w:val="Prrafodelista"/>
        <w:numPr>
          <w:ilvl w:val="0"/>
          <w:numId w:val="69"/>
        </w:numPr>
        <w:rPr>
          <w:b/>
          <w:lang w:val="es-MX"/>
        </w:rPr>
      </w:pPr>
      <w:r w:rsidRPr="00A22243">
        <w:rPr>
          <w:lang w:val="es-MX"/>
        </w:rPr>
        <w:t>El titular del Certificado de Homologación Tipo C debe cumplir con lo establecido en los lineamientos Décimo Séptimo y Vigésimo octavo de los presentes lineamientos.</w:t>
      </w:r>
    </w:p>
    <w:p w14:paraId="0325D4AC" w14:textId="45BCB4B7" w:rsidR="00D43E10" w:rsidRPr="00A22243" w:rsidRDefault="007A1917" w:rsidP="0073404B">
      <w:pPr>
        <w:pStyle w:val="Prrafodelista"/>
        <w:numPr>
          <w:ilvl w:val="0"/>
          <w:numId w:val="69"/>
        </w:numPr>
      </w:pPr>
      <w:r w:rsidRPr="00A22243">
        <w:rPr>
          <w:lang w:val="es-MX"/>
        </w:rPr>
        <w:t>El Instituto será el encargado de realizar la Verificación, respecto de las Disposiciones Técnicas, Normas Oficiales Mexicanas complementarias y normas aplicables; de conformidad con el capítulo VIII de los presentes lineamientos;</w:t>
      </w:r>
    </w:p>
    <w:p w14:paraId="5D5C89B9" w14:textId="77777777" w:rsidR="007A1917" w:rsidRPr="00A22243" w:rsidRDefault="00D810D4" w:rsidP="0073404B">
      <w:pPr>
        <w:pStyle w:val="Prrafodelista"/>
        <w:numPr>
          <w:ilvl w:val="0"/>
          <w:numId w:val="69"/>
        </w:numPr>
      </w:pPr>
      <w:r w:rsidRPr="00A22243">
        <w:rPr>
          <w:lang w:val="es-MX"/>
        </w:rPr>
        <w:t>El Instituto suspenderá el Certificado de Homologación Tipo C, cuando el titular incurra en alguno de los supuestos establecidos en los lineamientos Décimo Octavo y Vigésimo noveno de los presentes lineamientos; y</w:t>
      </w:r>
    </w:p>
    <w:p w14:paraId="421C63BD" w14:textId="77777777" w:rsidR="00D810D4" w:rsidRPr="00A22243" w:rsidRDefault="00D810D4" w:rsidP="0073404B">
      <w:pPr>
        <w:pStyle w:val="Prrafodelista"/>
        <w:numPr>
          <w:ilvl w:val="0"/>
          <w:numId w:val="69"/>
        </w:numPr>
      </w:pPr>
      <w:r w:rsidRPr="00A22243">
        <w:rPr>
          <w:lang w:val="es-MX"/>
        </w:rPr>
        <w:t>El Instituto revocará el Certificado de Homologación Tipo C, cuando el titular incurra en alguno de los supuestos establecidos en los lineamientos Décimo noveno y Trigésimo de los presentes lineamientos.</w:t>
      </w:r>
    </w:p>
    <w:p w14:paraId="562B18DC" w14:textId="77777777" w:rsidR="0046348E" w:rsidRPr="00A22243" w:rsidRDefault="0046348E" w:rsidP="0046348E">
      <w:pPr>
        <w:pStyle w:val="Ttulo2"/>
        <w:rPr>
          <w:lang w:val="es-MX"/>
        </w:rPr>
      </w:pPr>
      <w:r w:rsidRPr="00A22243">
        <w:rPr>
          <w:lang w:val="es-MX"/>
        </w:rPr>
        <w:t>CAPÍTULO VII</w:t>
      </w:r>
    </w:p>
    <w:p w14:paraId="4E658989" w14:textId="77777777" w:rsidR="00EC29B8" w:rsidRPr="00A22243" w:rsidRDefault="00EC29B8" w:rsidP="0073404B">
      <w:pPr>
        <w:spacing w:line="240" w:lineRule="auto"/>
        <w:jc w:val="center"/>
        <w:rPr>
          <w:b/>
          <w:lang w:val="es-MX"/>
        </w:rPr>
      </w:pPr>
      <w:r w:rsidRPr="00A22243">
        <w:rPr>
          <w:b/>
          <w:lang w:val="es-MX"/>
        </w:rPr>
        <w:t>PROCEDIMIENTO PARA EL REGISTRO TIPO A, B Y C.</w:t>
      </w:r>
    </w:p>
    <w:p w14:paraId="285A2FE7" w14:textId="77777777" w:rsidR="000F634A" w:rsidRPr="00A22243" w:rsidRDefault="000F634A" w:rsidP="00EC29B8">
      <w:pPr>
        <w:rPr>
          <w:lang w:val="es-MX"/>
        </w:rPr>
      </w:pPr>
      <w:r w:rsidRPr="00A22243">
        <w:rPr>
          <w:b/>
          <w:lang w:val="es-MX"/>
        </w:rPr>
        <w:t>TRIGÉSIMO SEGUNDO</w:t>
      </w:r>
      <w:r w:rsidR="00EC29B8" w:rsidRPr="00A22243">
        <w:rPr>
          <w:lang w:val="es-MX"/>
        </w:rPr>
        <w:t xml:space="preserve">. </w:t>
      </w:r>
      <w:r w:rsidRPr="00A22243">
        <w:rPr>
          <w:lang w:val="es-MX"/>
        </w:rPr>
        <w:t>E</w:t>
      </w:r>
      <w:r w:rsidRPr="00A22243">
        <w:rPr>
          <w:rFonts w:cs="ArialMT"/>
        </w:rPr>
        <w:t>l interesado</w:t>
      </w:r>
      <w:r w:rsidRPr="00A22243">
        <w:rPr>
          <w:lang w:val="es-MX"/>
        </w:rPr>
        <w:t xml:space="preserve"> debe aplicar lo siguiente para </w:t>
      </w:r>
      <w:r w:rsidR="00893E9F" w:rsidRPr="00A22243">
        <w:rPr>
          <w:lang w:val="es-MX"/>
        </w:rPr>
        <w:t xml:space="preserve">los </w:t>
      </w:r>
      <w:r w:rsidRPr="00A22243">
        <w:rPr>
          <w:lang w:val="es-MX"/>
        </w:rPr>
        <w:t>registro</w:t>
      </w:r>
      <w:r w:rsidR="00893E9F" w:rsidRPr="00A22243">
        <w:rPr>
          <w:lang w:val="es-MX"/>
        </w:rPr>
        <w:t>s</w:t>
      </w:r>
      <w:r w:rsidRPr="00A22243">
        <w:rPr>
          <w:lang w:val="es-MX"/>
        </w:rPr>
        <w:t xml:space="preserve"> Tipo A, </w:t>
      </w:r>
      <w:r w:rsidR="00893E9F" w:rsidRPr="00A22243">
        <w:rPr>
          <w:lang w:val="es-MX"/>
        </w:rPr>
        <w:t xml:space="preserve">Tipo </w:t>
      </w:r>
      <w:r w:rsidRPr="00A22243">
        <w:rPr>
          <w:lang w:val="es-MX"/>
        </w:rPr>
        <w:t xml:space="preserve">B y </w:t>
      </w:r>
      <w:r w:rsidR="00893E9F" w:rsidRPr="00A22243">
        <w:rPr>
          <w:lang w:val="es-MX"/>
        </w:rPr>
        <w:t xml:space="preserve">Tipo </w:t>
      </w:r>
      <w:r w:rsidRPr="00A22243">
        <w:rPr>
          <w:lang w:val="es-MX"/>
        </w:rPr>
        <w:t>C:</w:t>
      </w:r>
    </w:p>
    <w:p w14:paraId="26EC704F" w14:textId="77777777" w:rsidR="00A603E7" w:rsidRPr="00A22243" w:rsidRDefault="00EC29B8" w:rsidP="0022366A">
      <w:pPr>
        <w:pStyle w:val="Prrafodelista"/>
        <w:numPr>
          <w:ilvl w:val="0"/>
          <w:numId w:val="47"/>
        </w:numPr>
        <w:rPr>
          <w:lang w:val="es-MX"/>
        </w:rPr>
      </w:pPr>
      <w:r w:rsidRPr="00A22243">
        <w:rPr>
          <w:b/>
          <w:lang w:val="es-MX"/>
        </w:rPr>
        <w:t>Registro Tipo A:</w:t>
      </w:r>
      <w:r w:rsidRPr="00A22243">
        <w:rPr>
          <w:lang w:val="es-MX"/>
        </w:rPr>
        <w:t xml:space="preserve"> </w:t>
      </w:r>
    </w:p>
    <w:p w14:paraId="579D53CD" w14:textId="77777777" w:rsidR="00A603E7" w:rsidRPr="00A22243" w:rsidRDefault="00EC29B8" w:rsidP="0073404B">
      <w:pPr>
        <w:pStyle w:val="Prrafodelista"/>
        <w:numPr>
          <w:ilvl w:val="1"/>
          <w:numId w:val="68"/>
        </w:numPr>
        <w:rPr>
          <w:lang w:val="es-MX"/>
        </w:rPr>
      </w:pPr>
      <w:r w:rsidRPr="00A22243">
        <w:rPr>
          <w:lang w:val="es-MX"/>
        </w:rPr>
        <w:t xml:space="preserve">El interesado debe registrar ante </w:t>
      </w:r>
      <w:r w:rsidR="000F634A" w:rsidRPr="00A22243">
        <w:rPr>
          <w:lang w:val="es-MX"/>
        </w:rPr>
        <w:t xml:space="preserve">la Unidad de Concesiones y Servicios del Instituto </w:t>
      </w:r>
      <w:r w:rsidRPr="00A22243">
        <w:rPr>
          <w:lang w:val="es-MX"/>
        </w:rPr>
        <w:t>los Productos y la infraestructura considerados inherentemente conformes</w:t>
      </w:r>
      <w:r w:rsidR="00B61251" w:rsidRPr="00A22243">
        <w:rPr>
          <w:lang w:val="es-MX"/>
        </w:rPr>
        <w:t xml:space="preserve"> por el medio electrónico que </w:t>
      </w:r>
      <w:r w:rsidR="006C1E47" w:rsidRPr="00A22243">
        <w:rPr>
          <w:lang w:val="es-MX"/>
        </w:rPr>
        <w:t>el Instituto</w:t>
      </w:r>
      <w:r w:rsidR="00B61251" w:rsidRPr="00A22243">
        <w:rPr>
          <w:lang w:val="es-MX"/>
        </w:rPr>
        <w:t xml:space="preserve"> determine,</w:t>
      </w:r>
      <w:r w:rsidRPr="00A22243">
        <w:rPr>
          <w:lang w:val="es-MX"/>
        </w:rPr>
        <w:t xml:space="preserve"> de acuerdo con las disposiciones técnicas emitidas por el Instituto</w:t>
      </w:r>
      <w:r w:rsidR="00B61251" w:rsidRPr="00A22243">
        <w:rPr>
          <w:lang w:val="es-MX"/>
        </w:rPr>
        <w:t xml:space="preserve">; </w:t>
      </w:r>
    </w:p>
    <w:p w14:paraId="49A4B5CA" w14:textId="08D2DD30" w:rsidR="00A603E7" w:rsidRPr="00A22243" w:rsidRDefault="00A603E7" w:rsidP="0073404B">
      <w:pPr>
        <w:pStyle w:val="Prrafodelista"/>
        <w:numPr>
          <w:ilvl w:val="1"/>
          <w:numId w:val="68"/>
        </w:numPr>
        <w:rPr>
          <w:lang w:val="es-MX"/>
        </w:rPr>
      </w:pPr>
      <w:r w:rsidRPr="00A22243">
        <w:rPr>
          <w:lang w:val="es-MX"/>
        </w:rPr>
        <w:t>E</w:t>
      </w:r>
      <w:r w:rsidR="00B61251" w:rsidRPr="00A22243">
        <w:rPr>
          <w:lang w:val="es-MX"/>
        </w:rPr>
        <w:t xml:space="preserve">l Interesado </w:t>
      </w:r>
      <w:r w:rsidR="00EC29B8" w:rsidRPr="00A22243">
        <w:rPr>
          <w:lang w:val="es-MX"/>
        </w:rPr>
        <w:t xml:space="preserve">debe </w:t>
      </w:r>
      <w:r w:rsidR="002B78D1" w:rsidRPr="00A22243">
        <w:rPr>
          <w:lang w:val="es-MX"/>
        </w:rPr>
        <w:t>constar</w:t>
      </w:r>
      <w:r w:rsidR="00C020FA" w:rsidRPr="00A22243">
        <w:rPr>
          <w:lang w:val="es-MX"/>
        </w:rPr>
        <w:t xml:space="preserve"> que el Producto o la infraestructura cumple el requisito correspondiente para considerase como inherentemente conforme</w:t>
      </w:r>
      <w:r w:rsidR="00EC29B8" w:rsidRPr="00A22243">
        <w:rPr>
          <w:lang w:val="es-MX"/>
        </w:rPr>
        <w:t>; lo anterior no obliga al interesado a obtener un certificado de homologación para la utilización de</w:t>
      </w:r>
      <w:r w:rsidR="004E69E3" w:rsidRPr="00A22243">
        <w:rPr>
          <w:lang w:val="es-MX"/>
        </w:rPr>
        <w:t>l</w:t>
      </w:r>
      <w:r w:rsidR="00EC29B8" w:rsidRPr="00A22243">
        <w:rPr>
          <w:lang w:val="es-MX"/>
        </w:rPr>
        <w:t xml:space="preserve"> </w:t>
      </w:r>
      <w:r w:rsidR="00FD0DA6">
        <w:rPr>
          <w:lang w:val="es-MX"/>
        </w:rPr>
        <w:t>P</w:t>
      </w:r>
      <w:r w:rsidR="00EC29B8" w:rsidRPr="00A22243">
        <w:rPr>
          <w:lang w:val="es-MX"/>
        </w:rPr>
        <w:t>roducto</w:t>
      </w:r>
      <w:r w:rsidR="00DF6DF4">
        <w:rPr>
          <w:lang w:val="es-MX"/>
        </w:rPr>
        <w:t>;</w:t>
      </w:r>
      <w:r w:rsidR="00FD0DA6">
        <w:rPr>
          <w:lang w:val="es-MX"/>
        </w:rPr>
        <w:t xml:space="preserve"> </w:t>
      </w:r>
      <w:r w:rsidR="00EC29B8" w:rsidRPr="00A22243">
        <w:rPr>
          <w:lang w:val="es-MX"/>
        </w:rPr>
        <w:t xml:space="preserve">sin embargo, lo anterior no lo excluye </w:t>
      </w:r>
      <w:r w:rsidR="00716613" w:rsidRPr="00A22243">
        <w:rPr>
          <w:lang w:val="es-MX"/>
        </w:rPr>
        <w:t xml:space="preserve">del cumplimiento con otras </w:t>
      </w:r>
      <w:r w:rsidR="00B01892" w:rsidRPr="00A22243">
        <w:rPr>
          <w:lang w:val="es-MX"/>
        </w:rPr>
        <w:t xml:space="preserve">Disposiciones Técnicas </w:t>
      </w:r>
      <w:r w:rsidR="00716613" w:rsidRPr="00A22243">
        <w:rPr>
          <w:lang w:val="es-MX"/>
        </w:rPr>
        <w:t xml:space="preserve">que les sean </w:t>
      </w:r>
      <w:r w:rsidR="00716613" w:rsidRPr="00A22243">
        <w:rPr>
          <w:lang w:val="es-MX"/>
        </w:rPr>
        <w:lastRenderedPageBreak/>
        <w:t xml:space="preserve">aplicables y </w:t>
      </w:r>
      <w:r w:rsidR="00B01892" w:rsidRPr="00A22243">
        <w:rPr>
          <w:lang w:val="es-MX"/>
        </w:rPr>
        <w:t xml:space="preserve">para las cuales </w:t>
      </w:r>
      <w:r w:rsidR="00716613" w:rsidRPr="00A22243">
        <w:rPr>
          <w:lang w:val="es-MX"/>
        </w:rPr>
        <w:t>deba</w:t>
      </w:r>
      <w:r w:rsidR="00B01892" w:rsidRPr="00A22243">
        <w:rPr>
          <w:lang w:val="es-MX"/>
        </w:rPr>
        <w:t xml:space="preserve"> obtener </w:t>
      </w:r>
      <w:r w:rsidR="00716613" w:rsidRPr="00A22243">
        <w:rPr>
          <w:lang w:val="es-MX"/>
        </w:rPr>
        <w:t>el C</w:t>
      </w:r>
      <w:r w:rsidR="00B01892" w:rsidRPr="00A22243">
        <w:rPr>
          <w:lang w:val="es-MX"/>
        </w:rPr>
        <w:t xml:space="preserve">ertificado de </w:t>
      </w:r>
      <w:r w:rsidR="00716613" w:rsidRPr="00A22243">
        <w:rPr>
          <w:lang w:val="es-MX"/>
        </w:rPr>
        <w:t>H</w:t>
      </w:r>
      <w:r w:rsidR="00B01892" w:rsidRPr="00A22243">
        <w:rPr>
          <w:lang w:val="es-MX"/>
        </w:rPr>
        <w:t>omologación</w:t>
      </w:r>
      <w:r w:rsidR="00716613" w:rsidRPr="00A22243">
        <w:rPr>
          <w:lang w:val="es-MX"/>
        </w:rPr>
        <w:t xml:space="preserve"> correspondiente</w:t>
      </w:r>
      <w:r w:rsidRPr="00A22243">
        <w:rPr>
          <w:lang w:val="es-MX"/>
        </w:rPr>
        <w:t>;</w:t>
      </w:r>
      <w:r w:rsidR="00B61251" w:rsidRPr="00A22243">
        <w:rPr>
          <w:lang w:val="es-MX"/>
        </w:rPr>
        <w:t xml:space="preserve"> </w:t>
      </w:r>
    </w:p>
    <w:p w14:paraId="4EDEE9D0" w14:textId="77777777" w:rsidR="00A603E7" w:rsidRPr="00A22243" w:rsidRDefault="006C1E47" w:rsidP="0073404B">
      <w:pPr>
        <w:pStyle w:val="Prrafodelista"/>
        <w:numPr>
          <w:ilvl w:val="1"/>
          <w:numId w:val="68"/>
        </w:numPr>
        <w:rPr>
          <w:lang w:val="es-MX"/>
        </w:rPr>
      </w:pPr>
      <w:r w:rsidRPr="00A22243">
        <w:rPr>
          <w:lang w:val="es-MX"/>
        </w:rPr>
        <w:t>La Unidad de Concesiones y Servicios publicará en el portal de Internet del Instituto el registro de Productos e infraestructura registrados como inherentemente conformes</w:t>
      </w:r>
      <w:r w:rsidR="00A603E7" w:rsidRPr="00A22243">
        <w:rPr>
          <w:lang w:val="es-MX"/>
        </w:rPr>
        <w:t>;</w:t>
      </w:r>
      <w:r w:rsidR="003E7C76" w:rsidRPr="00A22243">
        <w:rPr>
          <w:lang w:val="es-MX"/>
        </w:rPr>
        <w:t xml:space="preserve"> y</w:t>
      </w:r>
    </w:p>
    <w:p w14:paraId="58BCABD3" w14:textId="77777777" w:rsidR="00EC29B8" w:rsidRPr="00A22243" w:rsidRDefault="00B61251" w:rsidP="0073404B">
      <w:pPr>
        <w:pStyle w:val="Prrafodelista"/>
        <w:numPr>
          <w:ilvl w:val="1"/>
          <w:numId w:val="68"/>
        </w:numPr>
        <w:rPr>
          <w:lang w:val="es-MX"/>
        </w:rPr>
      </w:pPr>
      <w:r w:rsidRPr="00A22243">
        <w:rPr>
          <w:lang w:val="es-MX"/>
        </w:rPr>
        <w:t>El Instituto podrá realizar acciones de Verificación</w:t>
      </w:r>
      <w:r w:rsidR="00B01892" w:rsidRPr="00A22243">
        <w:rPr>
          <w:lang w:val="es-MX"/>
        </w:rPr>
        <w:t xml:space="preserve"> y vigilancia</w:t>
      </w:r>
      <w:r w:rsidRPr="00A22243">
        <w:rPr>
          <w:lang w:val="es-MX"/>
        </w:rPr>
        <w:t xml:space="preserve"> sobre dichos </w:t>
      </w:r>
      <w:r w:rsidR="006C1E47" w:rsidRPr="00A22243">
        <w:rPr>
          <w:lang w:val="es-MX"/>
        </w:rPr>
        <w:t>Productos e infraestructura</w:t>
      </w:r>
      <w:r w:rsidRPr="00A22243">
        <w:rPr>
          <w:lang w:val="es-MX"/>
        </w:rPr>
        <w:t xml:space="preserve"> registrados como inherentemente conformes</w:t>
      </w:r>
      <w:r w:rsidR="00A603E7" w:rsidRPr="00A22243">
        <w:rPr>
          <w:lang w:val="es-MX"/>
        </w:rPr>
        <w:t>.</w:t>
      </w:r>
    </w:p>
    <w:p w14:paraId="5918A0A2" w14:textId="77777777" w:rsidR="00A603E7" w:rsidRPr="00A22243" w:rsidRDefault="000F634A" w:rsidP="0022366A">
      <w:pPr>
        <w:pStyle w:val="Prrafodelista"/>
        <w:numPr>
          <w:ilvl w:val="0"/>
          <w:numId w:val="47"/>
        </w:numPr>
        <w:rPr>
          <w:lang w:val="es-MX"/>
        </w:rPr>
      </w:pPr>
      <w:r w:rsidRPr="00A22243">
        <w:rPr>
          <w:b/>
          <w:lang w:val="es-MX"/>
        </w:rPr>
        <w:t>Registro Tipo B</w:t>
      </w:r>
      <w:r w:rsidRPr="00A22243">
        <w:rPr>
          <w:lang w:val="es-MX"/>
        </w:rPr>
        <w:t xml:space="preserve">: </w:t>
      </w:r>
    </w:p>
    <w:p w14:paraId="20D73EAB" w14:textId="0CCA0FB4" w:rsidR="00A603E7" w:rsidRPr="00A22243" w:rsidRDefault="000F634A" w:rsidP="0073404B">
      <w:pPr>
        <w:pStyle w:val="Prrafodelista"/>
        <w:numPr>
          <w:ilvl w:val="0"/>
          <w:numId w:val="70"/>
        </w:numPr>
        <w:rPr>
          <w:lang w:val="es-MX"/>
        </w:rPr>
      </w:pPr>
      <w:r w:rsidRPr="00A22243">
        <w:rPr>
          <w:lang w:val="es-MX"/>
        </w:rPr>
        <w:t xml:space="preserve">El Interesado debe registrar ante la Unidad de </w:t>
      </w:r>
      <w:r w:rsidR="00B01892" w:rsidRPr="00A22243">
        <w:rPr>
          <w:lang w:val="es-MX"/>
        </w:rPr>
        <w:t>Espectro Radioeléctrico</w:t>
      </w:r>
      <w:r w:rsidRPr="00A22243">
        <w:rPr>
          <w:lang w:val="es-MX"/>
        </w:rPr>
        <w:t xml:space="preserve"> del Instituto los Productos que opere</w:t>
      </w:r>
      <w:r w:rsidR="00D7591C" w:rsidRPr="00A22243">
        <w:rPr>
          <w:lang w:val="es-MX"/>
        </w:rPr>
        <w:t>n</w:t>
      </w:r>
      <w:r w:rsidRPr="00A22243">
        <w:rPr>
          <w:lang w:val="es-MX"/>
        </w:rPr>
        <w:t xml:space="preserve"> durante la organización y celebración de un evento específico </w:t>
      </w:r>
      <w:r w:rsidR="00B01892" w:rsidRPr="00A22243">
        <w:rPr>
          <w:lang w:val="es-MX"/>
        </w:rPr>
        <w:t>así como aquellos a operar</w:t>
      </w:r>
      <w:r w:rsidRPr="00A22243">
        <w:rPr>
          <w:lang w:val="es-MX"/>
        </w:rPr>
        <w:t xml:space="preserve"> en Instalaciones destinadas a actividades comerciales o industriales que utilizan </w:t>
      </w:r>
      <w:r w:rsidR="005F66D3" w:rsidRPr="00A22243">
        <w:rPr>
          <w:lang w:val="es-MX"/>
        </w:rPr>
        <w:t>de manera temporal</w:t>
      </w:r>
      <w:r w:rsidR="00D7591C" w:rsidRPr="00A22243">
        <w:rPr>
          <w:lang w:val="es-MX"/>
        </w:rPr>
        <w:t xml:space="preserve">, </w:t>
      </w:r>
      <w:r w:rsidR="005F66D3" w:rsidRPr="00A22243">
        <w:rPr>
          <w:lang w:val="es-MX"/>
        </w:rPr>
        <w:t xml:space="preserve">las </w:t>
      </w:r>
      <w:r w:rsidRPr="00A22243">
        <w:rPr>
          <w:lang w:val="es-MX"/>
        </w:rPr>
        <w:t xml:space="preserve">bandas de frecuencias del espectro radioeléctrico para uso secundario ante el Instituto, de conformidad con los </w:t>
      </w:r>
      <w:r w:rsidR="00B66257" w:rsidRPr="00FE1E34">
        <w:rPr>
          <w:lang w:val="es-MX"/>
        </w:rPr>
        <w:t>“</w:t>
      </w:r>
      <w:r w:rsidR="00DF6DF4" w:rsidRPr="00FE1E34">
        <w:rPr>
          <w:i/>
          <w:lang w:val="es-MX"/>
        </w:rPr>
        <w:t>LINEAMIENTOS PARA EL OTORGAMIENTO DE LA CONSTANCIA DE AUTORIZACIÓN, PARA EL USO Y APROVECHAMIENTO DE BANDAS DE FRECUENCIAS DEL ESPECTRO RADIOELÉCTRICO PARA USO SECUNDARIO</w:t>
      </w:r>
      <w:r w:rsidR="00B66257" w:rsidRPr="00FE1E34">
        <w:rPr>
          <w:lang w:val="es-MX"/>
        </w:rPr>
        <w:t xml:space="preserve">” </w:t>
      </w:r>
      <w:r w:rsidR="00523A7F" w:rsidRPr="00A22243">
        <w:rPr>
          <w:lang w:val="es-MX"/>
        </w:rPr>
        <w:t>emitidos por el propio Instituto</w:t>
      </w:r>
      <w:r w:rsidR="003E7C76" w:rsidRPr="00A22243">
        <w:rPr>
          <w:lang w:val="es-MX"/>
        </w:rPr>
        <w:t>;</w:t>
      </w:r>
    </w:p>
    <w:p w14:paraId="7C8BFB76" w14:textId="11837BEC" w:rsidR="003E7C76" w:rsidRPr="00A22243" w:rsidRDefault="006C1E47" w:rsidP="0073404B">
      <w:pPr>
        <w:pStyle w:val="Prrafodelista"/>
        <w:numPr>
          <w:ilvl w:val="0"/>
          <w:numId w:val="70"/>
        </w:numPr>
        <w:rPr>
          <w:lang w:val="es-MX"/>
        </w:rPr>
      </w:pPr>
      <w:r w:rsidRPr="00A22243">
        <w:rPr>
          <w:lang w:val="es-MX"/>
        </w:rPr>
        <w:t xml:space="preserve">La Unidad de Espectro Radioeléctrico </w:t>
      </w:r>
      <w:r w:rsidR="00B66257" w:rsidRPr="00FE1E34">
        <w:rPr>
          <w:lang w:val="es-MX"/>
        </w:rPr>
        <w:t>proporcionará</w:t>
      </w:r>
      <w:r w:rsidRPr="00A22243">
        <w:rPr>
          <w:lang w:val="es-MX"/>
        </w:rPr>
        <w:t xml:space="preserve"> el referido registro a la Unidad de Concesiones y Servicios a efecto de adicionarlo a los registros Tipo A y C, mismos que serán publicados en el portal de Internet del Instituto</w:t>
      </w:r>
      <w:r w:rsidR="003E7C76" w:rsidRPr="00A22243">
        <w:rPr>
          <w:lang w:val="es-MX"/>
        </w:rPr>
        <w:t>; y</w:t>
      </w:r>
    </w:p>
    <w:p w14:paraId="213AD9CD" w14:textId="068A619C" w:rsidR="00EC29B8" w:rsidRPr="00A22243" w:rsidRDefault="00B01892" w:rsidP="0073404B">
      <w:pPr>
        <w:pStyle w:val="Prrafodelista"/>
        <w:numPr>
          <w:ilvl w:val="0"/>
          <w:numId w:val="70"/>
        </w:numPr>
        <w:rPr>
          <w:lang w:val="es-MX"/>
        </w:rPr>
      </w:pPr>
      <w:r w:rsidRPr="00A22243">
        <w:rPr>
          <w:lang w:val="es-MX"/>
        </w:rPr>
        <w:t xml:space="preserve">El Instituto podrá realizar acciones de Verificación y vigilancia sobre dichos </w:t>
      </w:r>
      <w:r w:rsidR="00FD0DA6">
        <w:rPr>
          <w:lang w:val="es-MX"/>
        </w:rPr>
        <w:t>P</w:t>
      </w:r>
      <w:r w:rsidRPr="00A22243">
        <w:rPr>
          <w:lang w:val="es-MX"/>
        </w:rPr>
        <w:t>roductos registrados para la organización y celebración de eventos específicos y en Instalaciones destinadas a actividades comerciales o industriales</w:t>
      </w:r>
      <w:r w:rsidR="003E7C76" w:rsidRPr="00A22243">
        <w:rPr>
          <w:lang w:val="es-MX"/>
        </w:rPr>
        <w:t>.</w:t>
      </w:r>
    </w:p>
    <w:p w14:paraId="69C251BB" w14:textId="77777777" w:rsidR="003E7C76" w:rsidRPr="00A22243" w:rsidRDefault="000F634A" w:rsidP="0022366A">
      <w:pPr>
        <w:pStyle w:val="Prrafodelista"/>
        <w:numPr>
          <w:ilvl w:val="0"/>
          <w:numId w:val="47"/>
        </w:numPr>
        <w:rPr>
          <w:lang w:val="es-MX"/>
        </w:rPr>
      </w:pPr>
      <w:r w:rsidRPr="00A22243">
        <w:rPr>
          <w:b/>
          <w:lang w:val="es-MX"/>
        </w:rPr>
        <w:t>Registro Tipo C:</w:t>
      </w:r>
      <w:r w:rsidRPr="00A22243">
        <w:rPr>
          <w:lang w:val="es-MX"/>
        </w:rPr>
        <w:t xml:space="preserve"> </w:t>
      </w:r>
    </w:p>
    <w:p w14:paraId="5EC65EFB" w14:textId="77777777" w:rsidR="003E7C76" w:rsidRPr="00A22243" w:rsidRDefault="000F634A" w:rsidP="0073404B">
      <w:pPr>
        <w:pStyle w:val="Prrafodelista"/>
        <w:numPr>
          <w:ilvl w:val="0"/>
          <w:numId w:val="71"/>
        </w:numPr>
        <w:rPr>
          <w:lang w:val="es-MX"/>
        </w:rPr>
      </w:pPr>
      <w:r w:rsidRPr="00A22243">
        <w:rPr>
          <w:lang w:val="es-MX"/>
        </w:rPr>
        <w:t>El Interesado debe registrar ante la Unidad de Concesiones y Servicios del Instituto la infraestructura</w:t>
      </w:r>
      <w:r w:rsidR="003E7C76" w:rsidRPr="00A22243">
        <w:rPr>
          <w:lang w:val="es-MX"/>
        </w:rPr>
        <w:t>,</w:t>
      </w:r>
      <w:r w:rsidRPr="00A22243">
        <w:rPr>
          <w:lang w:val="es-MX"/>
        </w:rPr>
        <w:t xml:space="preserve"> </w:t>
      </w:r>
      <w:r w:rsidR="003E7C76" w:rsidRPr="00A22243">
        <w:rPr>
          <w:lang w:val="es-MX"/>
        </w:rPr>
        <w:t xml:space="preserve">por el medio electrónico que el Instituto determine, de acuerdo con las disposiciones técnicas emitidas por el </w:t>
      </w:r>
      <w:r w:rsidR="003E7C76" w:rsidRPr="00A22243">
        <w:rPr>
          <w:lang w:val="es-MX"/>
        </w:rPr>
        <w:lastRenderedPageBreak/>
        <w:t xml:space="preserve">Instituto mismas </w:t>
      </w:r>
      <w:r w:rsidRPr="00A22243">
        <w:rPr>
          <w:lang w:val="es-MX"/>
        </w:rPr>
        <w:t>que serán sometidos a inspección por unidades de verificación</w:t>
      </w:r>
      <w:r w:rsidR="003E7C76" w:rsidRPr="00A22243">
        <w:rPr>
          <w:lang w:val="es-MX"/>
        </w:rPr>
        <w:t>;</w:t>
      </w:r>
    </w:p>
    <w:p w14:paraId="7B369A2C" w14:textId="77777777" w:rsidR="003E7C76" w:rsidRPr="00A22243" w:rsidRDefault="003E7C76" w:rsidP="0073404B">
      <w:pPr>
        <w:pStyle w:val="Prrafodelista"/>
        <w:numPr>
          <w:ilvl w:val="0"/>
          <w:numId w:val="71"/>
        </w:numPr>
        <w:rPr>
          <w:lang w:val="es-MX"/>
        </w:rPr>
      </w:pPr>
      <w:r w:rsidRPr="00A22243">
        <w:rPr>
          <w:lang w:val="es-MX"/>
        </w:rPr>
        <w:t>La Unidad de Concesiones y Servicios publicará en el portal de Internet del Instituto el registro de la infraestructura dictaminada por unidades de verificación; y</w:t>
      </w:r>
    </w:p>
    <w:p w14:paraId="78C585C3" w14:textId="4C84FFE7" w:rsidR="000F634A" w:rsidRPr="00A22243" w:rsidRDefault="003E7C76" w:rsidP="0073404B">
      <w:pPr>
        <w:pStyle w:val="Prrafodelista"/>
        <w:numPr>
          <w:ilvl w:val="0"/>
          <w:numId w:val="71"/>
        </w:numPr>
        <w:rPr>
          <w:lang w:val="es-MX"/>
        </w:rPr>
      </w:pPr>
      <w:r w:rsidRPr="00A22243">
        <w:rPr>
          <w:lang w:val="es-MX"/>
        </w:rPr>
        <w:t>El Instituto podrá realizar acciones de Verificación y vigilancia sobre dich</w:t>
      </w:r>
      <w:r w:rsidR="00FD0DA6">
        <w:rPr>
          <w:lang w:val="es-MX"/>
        </w:rPr>
        <w:t>a</w:t>
      </w:r>
      <w:r w:rsidRPr="00A22243">
        <w:rPr>
          <w:lang w:val="es-MX"/>
        </w:rPr>
        <w:t xml:space="preserve"> infraestructura dictaminada por unidades de verificación</w:t>
      </w:r>
      <w:r w:rsidR="000F634A" w:rsidRPr="00A22243">
        <w:rPr>
          <w:lang w:val="es-MX"/>
        </w:rPr>
        <w:t>.</w:t>
      </w:r>
    </w:p>
    <w:p w14:paraId="4CA98CBD" w14:textId="77777777" w:rsidR="00DC7303" w:rsidRPr="00A22243" w:rsidRDefault="002B2A33" w:rsidP="006E146E">
      <w:pPr>
        <w:pStyle w:val="Ttulo2"/>
        <w:rPr>
          <w:lang w:val="es-MX"/>
        </w:rPr>
      </w:pPr>
      <w:r w:rsidRPr="00A22243">
        <w:rPr>
          <w:lang w:val="es-MX"/>
        </w:rPr>
        <w:t>CAP</w:t>
      </w:r>
      <w:r w:rsidR="009577E4" w:rsidRPr="00A22243">
        <w:rPr>
          <w:lang w:val="es-MX"/>
        </w:rPr>
        <w:t>Í</w:t>
      </w:r>
      <w:r w:rsidRPr="00A22243">
        <w:rPr>
          <w:lang w:val="es-MX"/>
        </w:rPr>
        <w:t xml:space="preserve">TULO </w:t>
      </w:r>
      <w:r w:rsidR="003C2C21" w:rsidRPr="00A22243">
        <w:rPr>
          <w:lang w:val="es-MX"/>
        </w:rPr>
        <w:t>V</w:t>
      </w:r>
      <w:r w:rsidR="00F42798" w:rsidRPr="00A22243">
        <w:rPr>
          <w:lang w:val="es-MX"/>
        </w:rPr>
        <w:t>I</w:t>
      </w:r>
      <w:r w:rsidR="0046348E" w:rsidRPr="00A22243">
        <w:rPr>
          <w:lang w:val="es-MX"/>
        </w:rPr>
        <w:t>I</w:t>
      </w:r>
      <w:r w:rsidR="003C2C21" w:rsidRPr="00A22243">
        <w:rPr>
          <w:lang w:val="es-MX"/>
        </w:rPr>
        <w:t>I</w:t>
      </w:r>
    </w:p>
    <w:p w14:paraId="1F891517" w14:textId="77777777" w:rsidR="00A02952" w:rsidRPr="00A22243" w:rsidRDefault="00A02952" w:rsidP="006E146E">
      <w:pPr>
        <w:jc w:val="center"/>
        <w:rPr>
          <w:b/>
          <w:lang w:val="es-MX"/>
        </w:rPr>
      </w:pPr>
      <w:r w:rsidRPr="00A22243">
        <w:rPr>
          <w:b/>
          <w:lang w:val="es-MX"/>
        </w:rPr>
        <w:t xml:space="preserve">DE LA </w:t>
      </w:r>
      <w:r w:rsidR="00B140CB" w:rsidRPr="00A22243">
        <w:rPr>
          <w:b/>
          <w:lang w:val="es-MX"/>
        </w:rPr>
        <w:t>VERIFICACIÓN</w:t>
      </w:r>
      <w:r w:rsidRPr="00A22243">
        <w:rPr>
          <w:b/>
          <w:lang w:val="es-MX"/>
        </w:rPr>
        <w:t xml:space="preserve"> </w:t>
      </w:r>
      <w:r w:rsidR="006E4531" w:rsidRPr="00A22243">
        <w:rPr>
          <w:b/>
          <w:lang w:val="es-MX"/>
        </w:rPr>
        <w:t>Y VIGILANCIA</w:t>
      </w:r>
      <w:r w:rsidRPr="00A22243">
        <w:rPr>
          <w:b/>
          <w:lang w:val="es-MX"/>
        </w:rPr>
        <w:t>.</w:t>
      </w:r>
    </w:p>
    <w:p w14:paraId="68FAD271" w14:textId="77777777" w:rsidR="00A00939" w:rsidRPr="00A22243" w:rsidRDefault="004956FE" w:rsidP="0073404B">
      <w:pPr>
        <w:rPr>
          <w:lang w:val="es-MX"/>
        </w:rPr>
      </w:pPr>
      <w:r w:rsidRPr="00A22243">
        <w:rPr>
          <w:b/>
          <w:lang w:val="es-MX"/>
        </w:rPr>
        <w:t>TRIGÉSIMO</w:t>
      </w:r>
      <w:r w:rsidR="0022366A" w:rsidRPr="00A22243">
        <w:rPr>
          <w:b/>
          <w:lang w:val="es-MX"/>
        </w:rPr>
        <w:t xml:space="preserve"> TERCERO</w:t>
      </w:r>
      <w:r w:rsidR="00200BE5" w:rsidRPr="00A22243">
        <w:rPr>
          <w:b/>
          <w:lang w:val="es-MX"/>
        </w:rPr>
        <w:t>.</w:t>
      </w:r>
      <w:r w:rsidR="00A02952" w:rsidRPr="00A22243">
        <w:rPr>
          <w:b/>
          <w:lang w:val="es-MX"/>
        </w:rPr>
        <w:t xml:space="preserve"> </w:t>
      </w:r>
      <w:r w:rsidR="006846A4" w:rsidRPr="00A22243">
        <w:rPr>
          <w:lang w:val="es-MX"/>
        </w:rPr>
        <w:t>Corresponde a</w:t>
      </w:r>
      <w:r w:rsidR="009707E1" w:rsidRPr="00A22243">
        <w:rPr>
          <w:lang w:val="es-MX"/>
        </w:rPr>
        <w:t xml:space="preserve"> </w:t>
      </w:r>
      <w:r w:rsidR="006846A4" w:rsidRPr="00A22243">
        <w:rPr>
          <w:lang w:val="es-MX"/>
        </w:rPr>
        <w:t>l</w:t>
      </w:r>
      <w:r w:rsidR="009707E1" w:rsidRPr="00A22243">
        <w:rPr>
          <w:lang w:val="es-MX"/>
        </w:rPr>
        <w:t>a</w:t>
      </w:r>
      <w:r w:rsidR="006846A4" w:rsidRPr="00A22243">
        <w:rPr>
          <w:lang w:val="es-MX"/>
        </w:rPr>
        <w:t xml:space="preserve"> </w:t>
      </w:r>
      <w:r w:rsidR="009707E1" w:rsidRPr="00A22243">
        <w:rPr>
          <w:lang w:val="es-MX"/>
        </w:rPr>
        <w:t xml:space="preserve">Unidad de Cumplimiento del </w:t>
      </w:r>
      <w:r w:rsidR="006846A4" w:rsidRPr="00A22243">
        <w:rPr>
          <w:lang w:val="es-MX"/>
        </w:rPr>
        <w:t xml:space="preserve">Instituto en el ámbito de su competencia </w:t>
      </w:r>
      <w:r w:rsidR="009707E1" w:rsidRPr="00A22243">
        <w:rPr>
          <w:lang w:val="es-MX"/>
        </w:rPr>
        <w:t xml:space="preserve">y atribuciones </w:t>
      </w:r>
      <w:r w:rsidR="006846A4" w:rsidRPr="00A22243">
        <w:rPr>
          <w:lang w:val="es-MX"/>
        </w:rPr>
        <w:t>l</w:t>
      </w:r>
      <w:r w:rsidR="00A02952" w:rsidRPr="00A22243">
        <w:rPr>
          <w:lang w:val="es-MX"/>
        </w:rPr>
        <w:t xml:space="preserve">a </w:t>
      </w:r>
      <w:r w:rsidR="00DB0966" w:rsidRPr="00A22243">
        <w:rPr>
          <w:lang w:val="es-MX"/>
        </w:rPr>
        <w:t>Verificación</w:t>
      </w:r>
      <w:r w:rsidR="00A02952" w:rsidRPr="00A22243">
        <w:rPr>
          <w:lang w:val="es-MX"/>
        </w:rPr>
        <w:t xml:space="preserve"> </w:t>
      </w:r>
      <w:r w:rsidR="006846A4" w:rsidRPr="00A22243">
        <w:rPr>
          <w:lang w:val="es-MX"/>
        </w:rPr>
        <w:t xml:space="preserve">y vigilancia </w:t>
      </w:r>
      <w:r w:rsidR="00CE1FAB" w:rsidRPr="00A22243">
        <w:rPr>
          <w:lang w:val="es-MX"/>
        </w:rPr>
        <w:t>de</w:t>
      </w:r>
      <w:r w:rsidR="006846A4" w:rsidRPr="00A22243">
        <w:rPr>
          <w:lang w:val="es-MX"/>
        </w:rPr>
        <w:t xml:space="preserve"> </w:t>
      </w:r>
      <w:r w:rsidR="00CE1FAB" w:rsidRPr="00A22243">
        <w:rPr>
          <w:lang w:val="es-MX"/>
        </w:rPr>
        <w:t>l</w:t>
      </w:r>
      <w:r w:rsidR="00DD23C2" w:rsidRPr="00A22243">
        <w:rPr>
          <w:lang w:val="es-MX"/>
        </w:rPr>
        <w:t>os</w:t>
      </w:r>
      <w:r w:rsidR="00CE1FAB" w:rsidRPr="00A22243">
        <w:rPr>
          <w:lang w:val="es-MX"/>
        </w:rPr>
        <w:t xml:space="preserve"> </w:t>
      </w:r>
      <w:r w:rsidR="00DD23C2" w:rsidRPr="00A22243">
        <w:rPr>
          <w:lang w:val="es-MX"/>
        </w:rPr>
        <w:t xml:space="preserve">Certificados de </w:t>
      </w:r>
      <w:r w:rsidR="00CE1FAB" w:rsidRPr="00A22243">
        <w:rPr>
          <w:lang w:val="es-MX"/>
        </w:rPr>
        <w:t>Homologación</w:t>
      </w:r>
      <w:r w:rsidR="009707E1" w:rsidRPr="00A22243">
        <w:rPr>
          <w:lang w:val="es-MX"/>
        </w:rPr>
        <w:t>,</w:t>
      </w:r>
      <w:r w:rsidR="006846A4" w:rsidRPr="00A22243">
        <w:rPr>
          <w:lang w:val="es-MX"/>
        </w:rPr>
        <w:t xml:space="preserve"> de conformidad con las disposiciones jurídicas </w:t>
      </w:r>
      <w:r w:rsidR="009707E1" w:rsidRPr="00A22243">
        <w:rPr>
          <w:lang w:val="es-MX"/>
        </w:rPr>
        <w:t>aplicables.</w:t>
      </w:r>
      <w:r w:rsidR="00C21BE6" w:rsidRPr="00A22243">
        <w:rPr>
          <w:lang w:val="es-MX"/>
        </w:rPr>
        <w:t xml:space="preserve"> </w:t>
      </w:r>
      <w:r w:rsidR="009707E1" w:rsidRPr="00A22243">
        <w:rPr>
          <w:lang w:val="es-MX"/>
        </w:rPr>
        <w:t xml:space="preserve">A efecto de lo anterior </w:t>
      </w:r>
      <w:r w:rsidR="00506386" w:rsidRPr="00A22243">
        <w:rPr>
          <w:lang w:val="es-MX"/>
        </w:rPr>
        <w:t>el Instituto podrá realizar en cualquier momento</w:t>
      </w:r>
      <w:r w:rsidR="009E348E" w:rsidRPr="00A22243">
        <w:rPr>
          <w:lang w:val="es-MX"/>
        </w:rPr>
        <w:t xml:space="preserve"> </w:t>
      </w:r>
      <w:r w:rsidR="009707E1" w:rsidRPr="00A22243">
        <w:rPr>
          <w:lang w:val="es-MX"/>
        </w:rPr>
        <w:t xml:space="preserve">visitas </w:t>
      </w:r>
      <w:r w:rsidR="00506386" w:rsidRPr="00A22243">
        <w:rPr>
          <w:lang w:val="es-MX"/>
        </w:rPr>
        <w:t xml:space="preserve">de Verificación </w:t>
      </w:r>
      <w:r w:rsidR="009707E1" w:rsidRPr="00A22243">
        <w:rPr>
          <w:lang w:val="es-MX"/>
        </w:rPr>
        <w:t>para</w:t>
      </w:r>
      <w:r w:rsidR="00A00939" w:rsidRPr="00A22243">
        <w:rPr>
          <w:lang w:val="es-MX"/>
        </w:rPr>
        <w:t>:</w:t>
      </w:r>
    </w:p>
    <w:p w14:paraId="79683701" w14:textId="77777777" w:rsidR="00A00939" w:rsidRPr="00A22243" w:rsidRDefault="00506386" w:rsidP="0073404B">
      <w:pPr>
        <w:pStyle w:val="Prrafodelista"/>
        <w:numPr>
          <w:ilvl w:val="0"/>
          <w:numId w:val="20"/>
        </w:numPr>
        <w:ind w:left="709" w:hanging="425"/>
        <w:rPr>
          <w:lang w:val="es-MX"/>
        </w:rPr>
      </w:pPr>
      <w:r w:rsidRPr="00A22243">
        <w:rPr>
          <w:lang w:val="es-MX"/>
        </w:rPr>
        <w:t>Verificar q</w:t>
      </w:r>
      <w:r w:rsidR="000C5982" w:rsidRPr="00A22243">
        <w:rPr>
          <w:lang w:val="es-MX"/>
        </w:rPr>
        <w:t>ue</w:t>
      </w:r>
      <w:r w:rsidR="009E348E" w:rsidRPr="00A22243">
        <w:rPr>
          <w:lang w:val="es-MX"/>
        </w:rPr>
        <w:t xml:space="preserve"> cualquier</w:t>
      </w:r>
      <w:r w:rsidR="00A00939" w:rsidRPr="00A22243">
        <w:rPr>
          <w:lang w:val="es-MX"/>
        </w:rPr>
        <w:t xml:space="preserve"> P</w:t>
      </w:r>
      <w:r w:rsidR="009E348E" w:rsidRPr="00A22243">
        <w:rPr>
          <w:lang w:val="es-MX"/>
        </w:rPr>
        <w:t>roducto</w:t>
      </w:r>
      <w:r w:rsidR="00A00939" w:rsidRPr="00A22243">
        <w:rPr>
          <w:lang w:val="es-MX"/>
        </w:rPr>
        <w:t xml:space="preserve"> </w:t>
      </w:r>
      <w:r w:rsidR="009E348E" w:rsidRPr="00A22243">
        <w:rPr>
          <w:lang w:val="es-MX"/>
        </w:rPr>
        <w:t>destinado</w:t>
      </w:r>
      <w:r w:rsidR="00A00939" w:rsidRPr="00A22243">
        <w:rPr>
          <w:lang w:val="es-MX"/>
        </w:rPr>
        <w:t xml:space="preserve"> a telecomunicaciones o radiodifusión que </w:t>
      </w:r>
      <w:r w:rsidR="009E348E" w:rsidRPr="00A22243">
        <w:rPr>
          <w:lang w:val="es-MX"/>
        </w:rPr>
        <w:t>pueda ser conectado</w:t>
      </w:r>
      <w:r w:rsidR="00A00939" w:rsidRPr="00A22243">
        <w:rPr>
          <w:lang w:val="es-MX"/>
        </w:rPr>
        <w:t xml:space="preserve"> a una red de telecomunicaciones o hacer uso del espectro radioeléctrico</w:t>
      </w:r>
      <w:r w:rsidR="005847F6">
        <w:rPr>
          <w:lang w:val="es-MX"/>
        </w:rPr>
        <w:t>,</w:t>
      </w:r>
      <w:r w:rsidR="00A00939" w:rsidRPr="00A22243">
        <w:rPr>
          <w:lang w:val="es-MX"/>
        </w:rPr>
        <w:t xml:space="preserve"> cu</w:t>
      </w:r>
      <w:r w:rsidR="009E348E" w:rsidRPr="00A22243">
        <w:rPr>
          <w:lang w:val="es-MX"/>
        </w:rPr>
        <w:t>ente</w:t>
      </w:r>
      <w:r w:rsidR="00A00939" w:rsidRPr="00A22243">
        <w:rPr>
          <w:lang w:val="es-MX"/>
        </w:rPr>
        <w:t xml:space="preserve"> con el </w:t>
      </w:r>
      <w:r w:rsidR="009E348E" w:rsidRPr="00A22243">
        <w:rPr>
          <w:lang w:val="es-MX"/>
        </w:rPr>
        <w:t xml:space="preserve">correspondiente </w:t>
      </w:r>
      <w:r w:rsidR="00A00939" w:rsidRPr="00A22243">
        <w:rPr>
          <w:lang w:val="es-MX"/>
        </w:rPr>
        <w:t>Certificado de Homologación;</w:t>
      </w:r>
    </w:p>
    <w:p w14:paraId="2E13082B" w14:textId="652623A5" w:rsidR="000944A0" w:rsidRPr="00A22243" w:rsidRDefault="00506386" w:rsidP="0073404B">
      <w:pPr>
        <w:pStyle w:val="Prrafodelista"/>
        <w:numPr>
          <w:ilvl w:val="0"/>
          <w:numId w:val="20"/>
        </w:numPr>
        <w:ind w:left="709" w:hanging="425"/>
        <w:rPr>
          <w:lang w:val="es-MX"/>
        </w:rPr>
      </w:pPr>
      <w:r w:rsidRPr="00A22243">
        <w:rPr>
          <w:lang w:val="es-MX"/>
        </w:rPr>
        <w:t>Verificar que</w:t>
      </w:r>
      <w:r w:rsidR="000C5982" w:rsidRPr="00A22243">
        <w:rPr>
          <w:lang w:val="es-MX"/>
        </w:rPr>
        <w:t xml:space="preserve"> </w:t>
      </w:r>
      <w:r w:rsidR="009E348E" w:rsidRPr="00A22243">
        <w:rPr>
          <w:lang w:val="es-MX"/>
        </w:rPr>
        <w:t>cualquier Producto</w:t>
      </w:r>
      <w:r w:rsidR="00E26006" w:rsidRPr="00A22243">
        <w:rPr>
          <w:lang w:val="es-MX"/>
        </w:rPr>
        <w:t xml:space="preserve"> homologado, </w:t>
      </w:r>
      <w:r w:rsidR="000B7ED5" w:rsidRPr="00A22243">
        <w:rPr>
          <w:lang w:val="es-MX"/>
        </w:rPr>
        <w:t>cumple</w:t>
      </w:r>
      <w:r w:rsidR="00E26006" w:rsidRPr="00A22243">
        <w:rPr>
          <w:lang w:val="es-MX"/>
        </w:rPr>
        <w:t xml:space="preserve"> los requisitos </w:t>
      </w:r>
      <w:r w:rsidR="00461085" w:rsidRPr="00A22243">
        <w:rPr>
          <w:lang w:val="es-MX"/>
        </w:rPr>
        <w:t>de</w:t>
      </w:r>
      <w:r w:rsidR="00E26006" w:rsidRPr="00A22243">
        <w:rPr>
          <w:lang w:val="es-MX"/>
        </w:rPr>
        <w:t xml:space="preserve"> las normas o Disposiciones Técnicas aplicables</w:t>
      </w:r>
      <w:r w:rsidR="000B7ED5" w:rsidRPr="00A22243">
        <w:rPr>
          <w:lang w:val="es-MX"/>
        </w:rPr>
        <w:t xml:space="preserve"> a efecto de </w:t>
      </w:r>
      <w:r w:rsidR="000C5982" w:rsidRPr="00A22243">
        <w:rPr>
          <w:lang w:val="es-MX"/>
        </w:rPr>
        <w:t>controlar posibles</w:t>
      </w:r>
      <w:r w:rsidR="000B7ED5" w:rsidRPr="00A22243">
        <w:rPr>
          <w:lang w:val="es-MX"/>
        </w:rPr>
        <w:t xml:space="preserve"> interferencias perjudiciales y demás irregularidades y perturbaciones que </w:t>
      </w:r>
      <w:r w:rsidR="00461085" w:rsidRPr="00A22243">
        <w:rPr>
          <w:lang w:val="es-MX"/>
        </w:rPr>
        <w:t>originen los referidos Productos a los servicios de telecomunicaciones y de radiodifusión</w:t>
      </w:r>
      <w:r w:rsidR="00514F2B" w:rsidRPr="00A22243">
        <w:rPr>
          <w:lang w:val="es-MX"/>
        </w:rPr>
        <w:t xml:space="preserve">, para lo cual, </w:t>
      </w:r>
      <w:r w:rsidR="009707E1" w:rsidRPr="00A22243">
        <w:rPr>
          <w:lang w:val="es-MX"/>
        </w:rPr>
        <w:t>la Unidad de Cumplimiento podrá tomar muestras de los referidos Productos</w:t>
      </w:r>
      <w:r w:rsidR="00051301" w:rsidRPr="00A22243">
        <w:rPr>
          <w:lang w:val="es-MX"/>
        </w:rPr>
        <w:t xml:space="preserve"> en los puntos de venta</w:t>
      </w:r>
      <w:r w:rsidR="009707E1" w:rsidRPr="00A22243">
        <w:rPr>
          <w:lang w:val="es-MX"/>
        </w:rPr>
        <w:t xml:space="preserve"> y posteriormente someterlos a pruebas, </w:t>
      </w:r>
      <w:r w:rsidR="00C21BE6" w:rsidRPr="00A22243">
        <w:rPr>
          <w:lang w:val="es-MX"/>
        </w:rPr>
        <w:t>utiliza</w:t>
      </w:r>
      <w:r w:rsidR="009707E1" w:rsidRPr="00A22243">
        <w:rPr>
          <w:lang w:val="es-MX"/>
        </w:rPr>
        <w:t>ndo</w:t>
      </w:r>
      <w:r w:rsidR="00C21BE6" w:rsidRPr="00A22243">
        <w:rPr>
          <w:lang w:val="es-MX"/>
        </w:rPr>
        <w:t xml:space="preserve"> los métodos de prueba descritos en las </w:t>
      </w:r>
      <w:r w:rsidR="00461085" w:rsidRPr="00A22243">
        <w:rPr>
          <w:lang w:val="es-MX"/>
        </w:rPr>
        <w:t>normas o Disposiciones Técnicas</w:t>
      </w:r>
      <w:r w:rsidR="009707E1" w:rsidRPr="00A22243">
        <w:rPr>
          <w:lang w:val="es-MX"/>
        </w:rPr>
        <w:t xml:space="preserve"> correspondientes</w:t>
      </w:r>
      <w:r w:rsidR="005847F6">
        <w:rPr>
          <w:lang w:val="es-MX"/>
        </w:rPr>
        <w:t>.</w:t>
      </w:r>
      <w:r w:rsidR="00C21BE6" w:rsidRPr="00A22243">
        <w:rPr>
          <w:lang w:val="es-MX"/>
        </w:rPr>
        <w:t xml:space="preserve"> </w:t>
      </w:r>
      <w:r w:rsidR="005847F6">
        <w:rPr>
          <w:lang w:val="es-MX"/>
        </w:rPr>
        <w:t>L</w:t>
      </w:r>
      <w:r w:rsidR="00C21BE6" w:rsidRPr="00A22243">
        <w:rPr>
          <w:lang w:val="es-MX"/>
        </w:rPr>
        <w:t xml:space="preserve">a Unidad de Cumplimiento </w:t>
      </w:r>
      <w:r w:rsidR="00A23178" w:rsidRPr="00A22243">
        <w:rPr>
          <w:lang w:val="es-MX"/>
        </w:rPr>
        <w:t xml:space="preserve">podrá auxiliarse de </w:t>
      </w:r>
      <w:r w:rsidR="00C05D66" w:rsidRPr="00A22243">
        <w:rPr>
          <w:lang w:val="es-MX"/>
        </w:rPr>
        <w:t>l</w:t>
      </w:r>
      <w:r w:rsidR="00A23178" w:rsidRPr="00A22243">
        <w:rPr>
          <w:lang w:val="es-MX"/>
        </w:rPr>
        <w:t xml:space="preserve">aboratorios de </w:t>
      </w:r>
      <w:r w:rsidR="00C05D66" w:rsidRPr="00A22243">
        <w:rPr>
          <w:lang w:val="es-MX"/>
        </w:rPr>
        <w:t>p</w:t>
      </w:r>
      <w:r w:rsidR="00A23178" w:rsidRPr="00A22243">
        <w:rPr>
          <w:lang w:val="es-MX"/>
        </w:rPr>
        <w:t>ruebas</w:t>
      </w:r>
      <w:r w:rsidR="00FB29FE">
        <w:rPr>
          <w:lang w:val="es-MX"/>
        </w:rPr>
        <w:t xml:space="preserve"> de tercera parte</w:t>
      </w:r>
      <w:r w:rsidR="00A23178" w:rsidRPr="00A22243">
        <w:rPr>
          <w:lang w:val="es-MX"/>
        </w:rPr>
        <w:t xml:space="preserve"> o </w:t>
      </w:r>
      <w:r w:rsidR="00C05D66" w:rsidRPr="00A22243">
        <w:rPr>
          <w:lang w:val="es-MX"/>
        </w:rPr>
        <w:t>u</w:t>
      </w:r>
      <w:r w:rsidR="00A23178" w:rsidRPr="00A22243">
        <w:rPr>
          <w:lang w:val="es-MX"/>
        </w:rPr>
        <w:t xml:space="preserve">nidades de </w:t>
      </w:r>
      <w:r w:rsidR="00C05D66" w:rsidRPr="00A22243">
        <w:rPr>
          <w:lang w:val="es-MX"/>
        </w:rPr>
        <w:t>v</w:t>
      </w:r>
      <w:r w:rsidR="00A23178" w:rsidRPr="00A22243">
        <w:rPr>
          <w:lang w:val="es-MX"/>
        </w:rPr>
        <w:t>erificación.</w:t>
      </w:r>
    </w:p>
    <w:p w14:paraId="2B2D1531" w14:textId="72B9091F" w:rsidR="003D534C" w:rsidRPr="00A22243" w:rsidRDefault="003D534C" w:rsidP="0073404B">
      <w:pPr>
        <w:pStyle w:val="Prrafodelista"/>
        <w:numPr>
          <w:ilvl w:val="0"/>
          <w:numId w:val="20"/>
        </w:numPr>
        <w:ind w:left="709" w:hanging="425"/>
        <w:rPr>
          <w:lang w:val="es-MX"/>
        </w:rPr>
      </w:pPr>
      <w:r w:rsidRPr="00A22243">
        <w:rPr>
          <w:lang w:val="es-MX"/>
        </w:rPr>
        <w:lastRenderedPageBreak/>
        <w:t>Verificar que cualquier Producto registrado</w:t>
      </w:r>
      <w:r w:rsidR="00DF6DF4">
        <w:rPr>
          <w:lang w:val="es-MX"/>
        </w:rPr>
        <w:t xml:space="preserve"> </w:t>
      </w:r>
      <w:r w:rsidRPr="00A22243">
        <w:rPr>
          <w:lang w:val="es-MX"/>
        </w:rPr>
        <w:t>como inherentemente conforme cumple los requisitos de las Disposiciones Técnicas aplicables para considerarse como inherentemente conforme a efecto de controlar posibles interferencias perjudiciales y demás irregularidades y perturbaciones que originen los referidos Productos a los servicios de telecomunicaciones y de radiodifusión, para lo cual, la Unidad de Cumplimiento podrá tomar muestras de los referidos Productos en los puntos de venta y posteriormente someterlos a pruebas, utilizando los métodos de prueba descritos en las normas o Disposiciones Técnicas correspondientes</w:t>
      </w:r>
      <w:r w:rsidR="001E4F7C">
        <w:rPr>
          <w:lang w:val="es-MX"/>
        </w:rPr>
        <w:t>.</w:t>
      </w:r>
      <w:r w:rsidRPr="00A22243">
        <w:rPr>
          <w:lang w:val="es-MX"/>
        </w:rPr>
        <w:t xml:space="preserve"> </w:t>
      </w:r>
      <w:r w:rsidR="001E4F7C">
        <w:rPr>
          <w:lang w:val="es-MX"/>
        </w:rPr>
        <w:t>L</w:t>
      </w:r>
      <w:r w:rsidRPr="00A22243">
        <w:rPr>
          <w:lang w:val="es-MX"/>
        </w:rPr>
        <w:t>a Unidad de Cumplimiento podrá auxiliarse de laboratorios de pruebas o unidades de verificación.</w:t>
      </w:r>
    </w:p>
    <w:p w14:paraId="7B92BBC9" w14:textId="77777777" w:rsidR="000B7ED5" w:rsidRPr="00A22243" w:rsidRDefault="00506386" w:rsidP="00540C1F">
      <w:pPr>
        <w:pStyle w:val="Prrafodelista"/>
        <w:numPr>
          <w:ilvl w:val="0"/>
          <w:numId w:val="20"/>
        </w:numPr>
        <w:ind w:left="709" w:hanging="425"/>
        <w:rPr>
          <w:lang w:val="es-MX"/>
        </w:rPr>
      </w:pPr>
      <w:r w:rsidRPr="00A22243">
        <w:rPr>
          <w:lang w:val="es-MX"/>
        </w:rPr>
        <w:t>Verificar y</w:t>
      </w:r>
      <w:r w:rsidR="000C5982" w:rsidRPr="00A22243">
        <w:rPr>
          <w:lang w:val="es-MX"/>
        </w:rPr>
        <w:t xml:space="preserve"> vigilar que </w:t>
      </w:r>
      <w:r w:rsidR="009E348E" w:rsidRPr="00A22243">
        <w:rPr>
          <w:lang w:val="es-MX"/>
        </w:rPr>
        <w:t>cualquier</w:t>
      </w:r>
      <w:r w:rsidR="000B7ED5" w:rsidRPr="00A22243">
        <w:rPr>
          <w:lang w:val="es-MX"/>
        </w:rPr>
        <w:t xml:space="preserve"> infraestructura dictaminada</w:t>
      </w:r>
      <w:r w:rsidR="000C4380" w:rsidRPr="00A22243">
        <w:rPr>
          <w:lang w:val="es-MX"/>
        </w:rPr>
        <w:t xml:space="preserve"> o infraestructura registrada como inherentemente conforme</w:t>
      </w:r>
      <w:r w:rsidR="000B7ED5" w:rsidRPr="00A22243">
        <w:rPr>
          <w:lang w:val="es-MX"/>
        </w:rPr>
        <w:t>, cumple los requisitos de las Disposiciones Técnicas aplicables,</w:t>
      </w:r>
      <w:r w:rsidR="00461085" w:rsidRPr="00A22243">
        <w:rPr>
          <w:lang w:val="es-MX"/>
        </w:rPr>
        <w:t xml:space="preserve"> a efecto de </w:t>
      </w:r>
      <w:r w:rsidR="000C5982" w:rsidRPr="00A22243">
        <w:rPr>
          <w:lang w:val="es-MX"/>
        </w:rPr>
        <w:t>controlar</w:t>
      </w:r>
      <w:r w:rsidR="00461085" w:rsidRPr="00A22243">
        <w:rPr>
          <w:lang w:val="es-MX"/>
        </w:rPr>
        <w:t xml:space="preserve"> </w:t>
      </w:r>
      <w:r w:rsidR="000C5982" w:rsidRPr="00A22243">
        <w:rPr>
          <w:lang w:val="es-MX"/>
        </w:rPr>
        <w:t>posibles</w:t>
      </w:r>
      <w:r w:rsidR="00461085" w:rsidRPr="00A22243">
        <w:rPr>
          <w:lang w:val="es-MX"/>
        </w:rPr>
        <w:t xml:space="preserve"> interferencias perjudiciales y demás irregularidades y perturbaciones que </w:t>
      </w:r>
      <w:r w:rsidR="000C5982" w:rsidRPr="00A22243">
        <w:rPr>
          <w:lang w:val="es-MX"/>
        </w:rPr>
        <w:t>origine</w:t>
      </w:r>
      <w:r w:rsidR="00461085" w:rsidRPr="00A22243">
        <w:rPr>
          <w:lang w:val="es-MX"/>
        </w:rPr>
        <w:t xml:space="preserve"> l</w:t>
      </w:r>
      <w:r w:rsidR="000C5982" w:rsidRPr="00A22243">
        <w:rPr>
          <w:lang w:val="es-MX"/>
        </w:rPr>
        <w:t>a referida</w:t>
      </w:r>
      <w:r w:rsidR="00461085" w:rsidRPr="00A22243">
        <w:rPr>
          <w:lang w:val="es-MX"/>
        </w:rPr>
        <w:t xml:space="preserve"> </w:t>
      </w:r>
      <w:r w:rsidR="000C5982" w:rsidRPr="00A22243">
        <w:rPr>
          <w:lang w:val="es-MX"/>
        </w:rPr>
        <w:t>infraestructura</w:t>
      </w:r>
      <w:r w:rsidR="00461085" w:rsidRPr="00A22243">
        <w:rPr>
          <w:lang w:val="es-MX"/>
        </w:rPr>
        <w:t xml:space="preserve"> a los servicios de telecomunicaciones y de radiodifusión,</w:t>
      </w:r>
      <w:r w:rsidR="000B7ED5" w:rsidRPr="00A22243">
        <w:rPr>
          <w:lang w:val="es-MX"/>
        </w:rPr>
        <w:t xml:space="preserve"> para lo cual</w:t>
      </w:r>
      <w:r w:rsidR="000C5982" w:rsidRPr="00A22243">
        <w:rPr>
          <w:lang w:val="es-MX"/>
        </w:rPr>
        <w:t>,</w:t>
      </w:r>
      <w:r w:rsidR="000B7ED5" w:rsidRPr="00A22243">
        <w:rPr>
          <w:lang w:val="es-MX"/>
        </w:rPr>
        <w:t xml:space="preserve"> la Unidad de Cumplimiento </w:t>
      </w:r>
      <w:r w:rsidR="000C5982" w:rsidRPr="00A22243">
        <w:rPr>
          <w:lang w:val="es-MX"/>
        </w:rPr>
        <w:t xml:space="preserve">vigilará el espectro radioeléctrico utilizando los métodos de prueba descritos en las </w:t>
      </w:r>
      <w:r w:rsidR="000C4380" w:rsidRPr="00A22243">
        <w:rPr>
          <w:lang w:val="es-MX"/>
        </w:rPr>
        <w:t xml:space="preserve">Disposiciones Técnicas aplicables, así mismo, </w:t>
      </w:r>
      <w:r w:rsidR="000B7ED5" w:rsidRPr="00A22243">
        <w:rPr>
          <w:lang w:val="es-MX"/>
        </w:rPr>
        <w:t>podrá auxiliarse de unidades de verificación.</w:t>
      </w:r>
    </w:p>
    <w:p w14:paraId="473AF6B2" w14:textId="77777777" w:rsidR="000944A0" w:rsidRPr="00A22243" w:rsidRDefault="00506386" w:rsidP="00506386">
      <w:pPr>
        <w:pStyle w:val="Prrafodelista"/>
        <w:numPr>
          <w:ilvl w:val="0"/>
          <w:numId w:val="20"/>
        </w:numPr>
        <w:ind w:left="709" w:hanging="425"/>
        <w:rPr>
          <w:lang w:val="es-MX"/>
        </w:rPr>
      </w:pPr>
      <w:r w:rsidRPr="00A22243">
        <w:rPr>
          <w:lang w:val="es-MX"/>
        </w:rPr>
        <w:t>Verificar y</w:t>
      </w:r>
      <w:r w:rsidR="000C4380" w:rsidRPr="00A22243">
        <w:rPr>
          <w:lang w:val="es-MX"/>
        </w:rPr>
        <w:t xml:space="preserve"> vigilar que </w:t>
      </w:r>
      <w:r w:rsidR="009E348E" w:rsidRPr="00A22243">
        <w:rPr>
          <w:lang w:val="es-MX"/>
        </w:rPr>
        <w:t>cualquier Producto</w:t>
      </w:r>
      <w:r w:rsidR="000C4380" w:rsidRPr="00A22243">
        <w:rPr>
          <w:lang w:val="es-MX"/>
        </w:rPr>
        <w:t xml:space="preserve"> </w:t>
      </w:r>
      <w:r w:rsidR="009E348E" w:rsidRPr="00A22243">
        <w:rPr>
          <w:lang w:val="es-MX"/>
        </w:rPr>
        <w:t>registrado</w:t>
      </w:r>
      <w:r w:rsidR="000C4380" w:rsidRPr="00A22243">
        <w:rPr>
          <w:lang w:val="es-MX"/>
        </w:rPr>
        <w:t xml:space="preserve"> para operar durante la organización y celebración de </w:t>
      </w:r>
      <w:r w:rsidR="000C4380" w:rsidRPr="00A22243">
        <w:t>eventos específicos y en Instalaciones destinadas a actividades comerciales o industriales</w:t>
      </w:r>
      <w:r w:rsidR="000C4380" w:rsidRPr="00A22243">
        <w:rPr>
          <w:lang w:val="es-MX"/>
        </w:rPr>
        <w:t xml:space="preserve"> que utilizan bandas de frecuencias del espectro radioeléctrico para uso secundario, cumplen los requisitos establecidos por la Unidad de Espectro Radioeléctrico, a efecto de controlar posibles interferencias perjudiciales y demás irregularidades y perturbaciones que originen los referidos Productos a los servicios de telecomunicaciones y de radiodifusión, para lo cual, la Unidad de Cumplimiento vigilará el espectro radioeléctrico</w:t>
      </w:r>
      <w:r w:rsidR="00142D5B" w:rsidRPr="00A22243">
        <w:rPr>
          <w:lang w:val="es-MX"/>
        </w:rPr>
        <w:t>; y</w:t>
      </w:r>
      <w:r w:rsidR="00A02952" w:rsidRPr="00A22243">
        <w:rPr>
          <w:lang w:val="es-MX"/>
        </w:rPr>
        <w:t xml:space="preserve"> </w:t>
      </w:r>
    </w:p>
    <w:p w14:paraId="3C16DB10" w14:textId="2102A428" w:rsidR="00142D5B" w:rsidRPr="00A22243" w:rsidRDefault="00506386" w:rsidP="00645B6C">
      <w:pPr>
        <w:pStyle w:val="Prrafodelista"/>
        <w:numPr>
          <w:ilvl w:val="0"/>
          <w:numId w:val="20"/>
        </w:numPr>
        <w:ind w:left="709" w:hanging="425"/>
        <w:rPr>
          <w:lang w:val="es-MX"/>
        </w:rPr>
      </w:pPr>
      <w:r w:rsidRPr="00A22243">
        <w:rPr>
          <w:lang w:val="es-MX"/>
        </w:rPr>
        <w:t>Verificar que</w:t>
      </w:r>
      <w:r w:rsidR="00142D5B" w:rsidRPr="00A22243">
        <w:rPr>
          <w:lang w:val="es-MX"/>
        </w:rPr>
        <w:t xml:space="preserve"> </w:t>
      </w:r>
      <w:r w:rsidR="009E348E" w:rsidRPr="00A22243">
        <w:rPr>
          <w:lang w:val="es-MX"/>
        </w:rPr>
        <w:t>cualquier</w:t>
      </w:r>
      <w:r w:rsidR="00142D5B" w:rsidRPr="00A22243">
        <w:rPr>
          <w:lang w:val="es-MX"/>
        </w:rPr>
        <w:t xml:space="preserve"> </w:t>
      </w:r>
      <w:r w:rsidR="009E348E" w:rsidRPr="00A22243">
        <w:rPr>
          <w:lang w:val="es-MX"/>
        </w:rPr>
        <w:t>concesionario</w:t>
      </w:r>
      <w:r w:rsidR="00142D5B" w:rsidRPr="00A22243">
        <w:rPr>
          <w:lang w:val="es-MX"/>
        </w:rPr>
        <w:t xml:space="preserve"> y autorizado únicamente conecte a sus redes de telecomunicaciones aquellos Productos destinados a telecomunicaciones o radiodifusión que se encuentren debidamente </w:t>
      </w:r>
      <w:r w:rsidR="00142D5B" w:rsidRPr="00A22243">
        <w:rPr>
          <w:lang w:val="es-MX"/>
        </w:rPr>
        <w:lastRenderedPageBreak/>
        <w:t>homologados</w:t>
      </w:r>
      <w:r w:rsidR="00DD23C2" w:rsidRPr="00A22243">
        <w:rPr>
          <w:lang w:val="es-MX"/>
        </w:rPr>
        <w:t xml:space="preserve">, </w:t>
      </w:r>
      <w:r w:rsidR="00051301" w:rsidRPr="00A22243">
        <w:rPr>
          <w:lang w:val="es-MX"/>
        </w:rPr>
        <w:t>observando</w:t>
      </w:r>
      <w:r w:rsidR="00DD23C2" w:rsidRPr="00A22243">
        <w:rPr>
          <w:lang w:val="es-MX"/>
        </w:rPr>
        <w:t xml:space="preserve"> lo que se establece en el lineamiento Quinto de los presentes </w:t>
      </w:r>
      <w:r w:rsidR="00870668" w:rsidRPr="00A22243">
        <w:rPr>
          <w:lang w:val="es-MX"/>
        </w:rPr>
        <w:t>lineamientos.</w:t>
      </w:r>
    </w:p>
    <w:p w14:paraId="53DECAD4" w14:textId="77777777" w:rsidR="0036069B" w:rsidRPr="00A22243" w:rsidRDefault="0036069B" w:rsidP="00506386">
      <w:pPr>
        <w:rPr>
          <w:lang w:val="es-MX"/>
        </w:rPr>
      </w:pPr>
      <w:r w:rsidRPr="00A22243">
        <w:rPr>
          <w:lang w:val="es-MX"/>
        </w:rPr>
        <w:t xml:space="preserve">El titular </w:t>
      </w:r>
      <w:r w:rsidR="009E348E" w:rsidRPr="00A22243">
        <w:rPr>
          <w:lang w:val="es-MX"/>
        </w:rPr>
        <w:t xml:space="preserve">del Certificado de Homologación </w:t>
      </w:r>
      <w:r w:rsidRPr="00A22243">
        <w:rPr>
          <w:lang w:val="es-MX"/>
        </w:rPr>
        <w:t xml:space="preserve">será el facilitador del proceso para la obtención de </w:t>
      </w:r>
      <w:r w:rsidR="00893E9F" w:rsidRPr="00A22243">
        <w:rPr>
          <w:lang w:val="es-MX"/>
        </w:rPr>
        <w:t>la</w:t>
      </w:r>
      <w:r w:rsidR="00A22243">
        <w:rPr>
          <w:lang w:val="es-MX"/>
        </w:rPr>
        <w:t>s</w:t>
      </w:r>
      <w:r w:rsidR="00893E9F" w:rsidRPr="00A22243">
        <w:rPr>
          <w:lang w:val="es-MX"/>
        </w:rPr>
        <w:t xml:space="preserve"> </w:t>
      </w:r>
      <w:r w:rsidRPr="00A22243">
        <w:rPr>
          <w:lang w:val="es-MX"/>
        </w:rPr>
        <w:t xml:space="preserve">muestras requeridas </w:t>
      </w:r>
      <w:r w:rsidR="00893E9F" w:rsidRPr="00A22243">
        <w:rPr>
          <w:lang w:val="es-MX"/>
        </w:rPr>
        <w:t xml:space="preserve">en </w:t>
      </w:r>
      <w:r w:rsidRPr="00A22243">
        <w:rPr>
          <w:lang w:val="es-MX"/>
        </w:rPr>
        <w:t xml:space="preserve">las visitas de </w:t>
      </w:r>
      <w:r w:rsidR="00CE1FAB" w:rsidRPr="00A22243">
        <w:rPr>
          <w:lang w:val="es-MX"/>
        </w:rPr>
        <w:t xml:space="preserve">Verificación </w:t>
      </w:r>
      <w:r w:rsidR="00C758D7" w:rsidRPr="00A22243">
        <w:rPr>
          <w:lang w:val="es-MX"/>
        </w:rPr>
        <w:t xml:space="preserve">y en su caso de los costos por las pruebas realizadas en </w:t>
      </w:r>
      <w:r w:rsidR="00051301" w:rsidRPr="00A22243">
        <w:rPr>
          <w:lang w:val="es-MX"/>
        </w:rPr>
        <w:t>l</w:t>
      </w:r>
      <w:r w:rsidR="00C758D7" w:rsidRPr="00A22243">
        <w:rPr>
          <w:lang w:val="es-MX"/>
        </w:rPr>
        <w:t xml:space="preserve">aboratorios de pruebas o </w:t>
      </w:r>
      <w:r w:rsidR="00051301" w:rsidRPr="00A22243">
        <w:rPr>
          <w:lang w:val="es-MX"/>
        </w:rPr>
        <w:t>u</w:t>
      </w:r>
      <w:r w:rsidR="00C758D7" w:rsidRPr="00A22243">
        <w:rPr>
          <w:lang w:val="es-MX"/>
        </w:rPr>
        <w:t>nidades de verificación acreditados y autorizados</w:t>
      </w:r>
      <w:r w:rsidR="00C05D66" w:rsidRPr="00A22243">
        <w:rPr>
          <w:lang w:val="es-MX"/>
        </w:rPr>
        <w:t>.</w:t>
      </w:r>
    </w:p>
    <w:p w14:paraId="251814F0" w14:textId="77777777" w:rsidR="00321B41" w:rsidRPr="00A22243" w:rsidRDefault="004956FE" w:rsidP="00F17471">
      <w:pPr>
        <w:rPr>
          <w:lang w:val="es-MX"/>
        </w:rPr>
      </w:pPr>
      <w:r w:rsidRPr="00A22243">
        <w:rPr>
          <w:b/>
          <w:lang w:val="es-MX"/>
        </w:rPr>
        <w:t xml:space="preserve">TRIGÉSIMO </w:t>
      </w:r>
      <w:r w:rsidR="0022366A" w:rsidRPr="00A22243">
        <w:rPr>
          <w:b/>
          <w:lang w:val="es-MX"/>
        </w:rPr>
        <w:t>CUARTO</w:t>
      </w:r>
      <w:r w:rsidR="00F17471" w:rsidRPr="00A22243">
        <w:rPr>
          <w:b/>
          <w:lang w:val="es-MX"/>
        </w:rPr>
        <w:t xml:space="preserve">. </w:t>
      </w:r>
      <w:r w:rsidR="00D62103" w:rsidRPr="00A22243">
        <w:rPr>
          <w:lang w:val="es-MX"/>
        </w:rPr>
        <w:t xml:space="preserve">La Unidad de Cumplimiento del Instituto, en colaboración con la Secretaría de Economía a través de la Procuraduría Federal del Consumidor, en el ámbito de sus respectivas atribuciones, podrán determinar las ciudades, los Productos y los sitios donde se llevarán a cabo las visitas de Inspección-Verificación en comento. </w:t>
      </w:r>
    </w:p>
    <w:p w14:paraId="27E80093" w14:textId="742C3A4F" w:rsidR="00D62103" w:rsidRPr="00A22243" w:rsidRDefault="004956FE" w:rsidP="000944A0">
      <w:pPr>
        <w:rPr>
          <w:lang w:val="es-MX"/>
        </w:rPr>
      </w:pPr>
      <w:r w:rsidRPr="00A22243">
        <w:rPr>
          <w:b/>
          <w:lang w:val="es-MX"/>
        </w:rPr>
        <w:t>TRIGÉSIMO</w:t>
      </w:r>
      <w:r w:rsidR="0022366A" w:rsidRPr="00A22243">
        <w:rPr>
          <w:b/>
          <w:lang w:val="es-MX"/>
        </w:rPr>
        <w:t xml:space="preserve"> QUINTO</w:t>
      </w:r>
      <w:r w:rsidR="009029CE" w:rsidRPr="00A22243">
        <w:rPr>
          <w:b/>
          <w:lang w:val="es-MX"/>
        </w:rPr>
        <w:t>.</w:t>
      </w:r>
      <w:r w:rsidR="00690AC0" w:rsidRPr="00A22243">
        <w:rPr>
          <w:b/>
          <w:lang w:val="es-MX"/>
        </w:rPr>
        <w:t xml:space="preserve"> </w:t>
      </w:r>
      <w:r w:rsidR="00D62103" w:rsidRPr="00A22243">
        <w:rPr>
          <w:lang w:val="es-MX"/>
        </w:rPr>
        <w:t xml:space="preserve">En caso que la Unidad de Cumplimiento durante la visita de Verificación detecte incumplimiento </w:t>
      </w:r>
      <w:r w:rsidR="00D62103" w:rsidRPr="00A22243">
        <w:t xml:space="preserve">de las condiciones con la que se otorgó el Certificado de Homologación dará aviso a la Unidad de Concesiones y Servicios </w:t>
      </w:r>
      <w:r w:rsidR="00D62103" w:rsidRPr="00A22243">
        <w:rPr>
          <w:lang w:val="es-MX"/>
        </w:rPr>
        <w:t>para la aplicación de lo dispuesto en los lineamientos Décimo noveno y Trigésimo de los presentes lineamientos, correspondientemente</w:t>
      </w:r>
      <w:r w:rsidR="008204D8" w:rsidRPr="00A22243">
        <w:rPr>
          <w:lang w:val="es-MX"/>
        </w:rPr>
        <w:t>, sin perjuicio de las sanciones aplicables conforme a la legislación aplicable</w:t>
      </w:r>
      <w:r w:rsidR="00D62103" w:rsidRPr="00A22243">
        <w:rPr>
          <w:lang w:val="es-MX"/>
        </w:rPr>
        <w:t>.</w:t>
      </w:r>
    </w:p>
    <w:p w14:paraId="0A6AC286" w14:textId="5F217E2B" w:rsidR="00893E9F" w:rsidRPr="00A22243" w:rsidRDefault="004956FE" w:rsidP="00CE1FAB">
      <w:pPr>
        <w:rPr>
          <w:lang w:val="es-MX"/>
        </w:rPr>
      </w:pPr>
      <w:r w:rsidRPr="00A22243">
        <w:rPr>
          <w:b/>
          <w:lang w:val="es-MX"/>
        </w:rPr>
        <w:t xml:space="preserve">TRIGÉSIMO </w:t>
      </w:r>
      <w:r w:rsidR="0022366A" w:rsidRPr="00A22243">
        <w:rPr>
          <w:b/>
          <w:lang w:val="es-MX"/>
        </w:rPr>
        <w:t>SEXTO</w:t>
      </w:r>
      <w:r w:rsidRPr="00A22243">
        <w:rPr>
          <w:b/>
          <w:lang w:val="es-MX"/>
        </w:rPr>
        <w:t>.</w:t>
      </w:r>
      <w:r w:rsidRPr="00A22243">
        <w:rPr>
          <w:lang w:val="es-MX"/>
        </w:rPr>
        <w:t xml:space="preserve"> </w:t>
      </w:r>
      <w:r w:rsidR="00182B88">
        <w:rPr>
          <w:lang w:val="es-MX"/>
        </w:rPr>
        <w:t>Sin perjuicio de lo anterior, e</w:t>
      </w:r>
      <w:r w:rsidR="00E455A6" w:rsidRPr="00A22243">
        <w:rPr>
          <w:lang w:val="es-MX"/>
        </w:rPr>
        <w:t xml:space="preserve">n caso de contravenir las disposiciones sobre </w:t>
      </w:r>
      <w:r w:rsidR="00D62103" w:rsidRPr="00A22243">
        <w:rPr>
          <w:lang w:val="es-MX"/>
        </w:rPr>
        <w:t xml:space="preserve">la </w:t>
      </w:r>
      <w:r w:rsidR="008C519C" w:rsidRPr="00A22243">
        <w:rPr>
          <w:lang w:val="es-MX"/>
        </w:rPr>
        <w:t>H</w:t>
      </w:r>
      <w:r w:rsidR="00E455A6" w:rsidRPr="00A22243">
        <w:rPr>
          <w:lang w:val="es-MX"/>
        </w:rPr>
        <w:t xml:space="preserve">omologación de </w:t>
      </w:r>
      <w:r w:rsidR="008C519C" w:rsidRPr="00A22243">
        <w:rPr>
          <w:lang w:val="es-MX"/>
        </w:rPr>
        <w:t>Productos</w:t>
      </w:r>
      <w:r w:rsidR="00E455A6" w:rsidRPr="00A22243">
        <w:rPr>
          <w:lang w:val="es-MX"/>
        </w:rPr>
        <w:t>, los infractores serán sancionados de conformidad con la Ley Federal de Telecomunicaciones y Radiodifusión y demás disposiciones legales, reglamentarias y administrativas aplicables.</w:t>
      </w:r>
    </w:p>
    <w:p w14:paraId="3CB54E38" w14:textId="77777777" w:rsidR="00C05D66" w:rsidRPr="00A22243" w:rsidRDefault="004956FE" w:rsidP="00AA6AB5">
      <w:pPr>
        <w:rPr>
          <w:lang w:val="es-MX"/>
        </w:rPr>
      </w:pPr>
      <w:r w:rsidRPr="00A22243">
        <w:rPr>
          <w:b/>
          <w:lang w:val="es-MX"/>
        </w:rPr>
        <w:t xml:space="preserve">TRIGÉSIMO </w:t>
      </w:r>
      <w:r w:rsidR="0022366A" w:rsidRPr="00A22243">
        <w:rPr>
          <w:b/>
          <w:lang w:val="es-MX"/>
        </w:rPr>
        <w:t>SÉPTIMO</w:t>
      </w:r>
      <w:r w:rsidR="00BA6AB9" w:rsidRPr="00A22243">
        <w:rPr>
          <w:b/>
          <w:lang w:val="es-MX"/>
        </w:rPr>
        <w:t>.</w:t>
      </w:r>
      <w:r w:rsidR="00BA6AB9" w:rsidRPr="00A22243">
        <w:rPr>
          <w:lang w:val="es-MX"/>
        </w:rPr>
        <w:t xml:space="preserve"> E</w:t>
      </w:r>
      <w:r w:rsidR="00226503" w:rsidRPr="00A22243">
        <w:rPr>
          <w:lang w:val="es-MX"/>
        </w:rPr>
        <w:t>l</w:t>
      </w:r>
      <w:r w:rsidR="00BA6AB9" w:rsidRPr="00A22243">
        <w:rPr>
          <w:lang w:val="es-MX"/>
        </w:rPr>
        <w:t xml:space="preserve"> Instituto debe </w:t>
      </w:r>
      <w:r w:rsidR="00514F2B" w:rsidRPr="00A22243">
        <w:rPr>
          <w:lang w:val="es-MX"/>
        </w:rPr>
        <w:t xml:space="preserve">atender </w:t>
      </w:r>
      <w:r w:rsidR="00BA6AB9" w:rsidRPr="00A22243">
        <w:rPr>
          <w:lang w:val="es-MX"/>
        </w:rPr>
        <w:t>las</w:t>
      </w:r>
      <w:r w:rsidR="00514F2B" w:rsidRPr="00A22243">
        <w:rPr>
          <w:lang w:val="es-MX"/>
        </w:rPr>
        <w:t xml:space="preserve"> inconformidades </w:t>
      </w:r>
      <w:r w:rsidR="00BA6AB9" w:rsidRPr="00A22243">
        <w:rPr>
          <w:lang w:val="es-MX"/>
        </w:rPr>
        <w:t xml:space="preserve">que presenten los </w:t>
      </w:r>
      <w:r w:rsidR="00C05D66" w:rsidRPr="00A22243">
        <w:rPr>
          <w:lang w:val="es-MX"/>
        </w:rPr>
        <w:t>I</w:t>
      </w:r>
      <w:r w:rsidR="00BA6AB9" w:rsidRPr="00A22243">
        <w:rPr>
          <w:lang w:val="es-MX"/>
        </w:rPr>
        <w:t xml:space="preserve">nteresados relacionadas con </w:t>
      </w:r>
      <w:r w:rsidR="00514F2B" w:rsidRPr="00A22243">
        <w:rPr>
          <w:lang w:val="es-MX"/>
        </w:rPr>
        <w:t>el procedimiento</w:t>
      </w:r>
      <w:r w:rsidR="00BA6AB9" w:rsidRPr="00A22243">
        <w:rPr>
          <w:lang w:val="es-MX"/>
        </w:rPr>
        <w:t xml:space="preserve"> de </w:t>
      </w:r>
      <w:r w:rsidR="00C05D66" w:rsidRPr="00A22243">
        <w:rPr>
          <w:lang w:val="es-MX"/>
        </w:rPr>
        <w:t>H</w:t>
      </w:r>
      <w:r w:rsidR="00BA6AB9" w:rsidRPr="00A22243">
        <w:rPr>
          <w:lang w:val="es-MX"/>
        </w:rPr>
        <w:t>omologación</w:t>
      </w:r>
      <w:r w:rsidR="00B61DD8" w:rsidRPr="00A22243">
        <w:rPr>
          <w:lang w:val="es-MX"/>
        </w:rPr>
        <w:t>, tomando las medidas pertinentes</w:t>
      </w:r>
      <w:r w:rsidR="00BA6AB9" w:rsidRPr="00A22243">
        <w:rPr>
          <w:lang w:val="es-MX"/>
        </w:rPr>
        <w:t>.</w:t>
      </w:r>
    </w:p>
    <w:p w14:paraId="12869562" w14:textId="77777777" w:rsidR="00FB351F" w:rsidRPr="00A22243" w:rsidRDefault="00FB351F" w:rsidP="00FB351F">
      <w:pPr>
        <w:pStyle w:val="Ttulo2"/>
        <w:rPr>
          <w:lang w:val="es-MX"/>
        </w:rPr>
      </w:pPr>
      <w:r w:rsidRPr="00A22243">
        <w:rPr>
          <w:lang w:val="es-MX"/>
        </w:rPr>
        <w:t>CAP</w:t>
      </w:r>
      <w:r w:rsidR="009577E4" w:rsidRPr="00A22243">
        <w:rPr>
          <w:lang w:val="es-MX"/>
        </w:rPr>
        <w:t>Í</w:t>
      </w:r>
      <w:r w:rsidRPr="00A22243">
        <w:rPr>
          <w:lang w:val="es-MX"/>
        </w:rPr>
        <w:t xml:space="preserve">TULO </w:t>
      </w:r>
      <w:r w:rsidR="00CB352B" w:rsidRPr="00A22243">
        <w:rPr>
          <w:lang w:val="es-MX"/>
        </w:rPr>
        <w:t>I</w:t>
      </w:r>
      <w:r w:rsidR="00BA6AB9" w:rsidRPr="00A22243">
        <w:rPr>
          <w:lang w:val="es-MX"/>
        </w:rPr>
        <w:t>X</w:t>
      </w:r>
    </w:p>
    <w:p w14:paraId="501D9EAD" w14:textId="77777777" w:rsidR="00FB351F" w:rsidRPr="00A22243" w:rsidRDefault="00FB351F" w:rsidP="00FB351F">
      <w:pPr>
        <w:jc w:val="center"/>
        <w:rPr>
          <w:b/>
          <w:lang w:val="es-MX"/>
        </w:rPr>
      </w:pPr>
      <w:bookmarkStart w:id="1" w:name="DelidentifequipoIFT"/>
      <w:r w:rsidRPr="00A22243">
        <w:rPr>
          <w:b/>
        </w:rPr>
        <w:t>DE</w:t>
      </w:r>
      <w:r w:rsidR="00226503" w:rsidRPr="00A22243">
        <w:rPr>
          <w:b/>
        </w:rPr>
        <w:t xml:space="preserve"> </w:t>
      </w:r>
      <w:r w:rsidRPr="00A22243">
        <w:rPr>
          <w:b/>
        </w:rPr>
        <w:t>L</w:t>
      </w:r>
      <w:r w:rsidR="00226503" w:rsidRPr="00A22243">
        <w:rPr>
          <w:b/>
        </w:rPr>
        <w:t>A</w:t>
      </w:r>
      <w:r w:rsidRPr="00A22243">
        <w:rPr>
          <w:b/>
        </w:rPr>
        <w:t xml:space="preserve"> </w:t>
      </w:r>
      <w:r w:rsidR="00E24BFD" w:rsidRPr="00A22243">
        <w:rPr>
          <w:b/>
        </w:rPr>
        <w:t>CONTRASEÑA</w:t>
      </w:r>
      <w:r w:rsidR="00226503" w:rsidRPr="00A22243">
        <w:rPr>
          <w:b/>
        </w:rPr>
        <w:t xml:space="preserve"> </w:t>
      </w:r>
      <w:r w:rsidRPr="00A22243">
        <w:rPr>
          <w:b/>
        </w:rPr>
        <w:t>IFT</w:t>
      </w:r>
      <w:bookmarkEnd w:id="1"/>
      <w:r w:rsidRPr="00A22243">
        <w:rPr>
          <w:b/>
          <w:lang w:val="es-MX"/>
        </w:rPr>
        <w:t>.</w:t>
      </w:r>
    </w:p>
    <w:p w14:paraId="1B5D3708" w14:textId="77777777" w:rsidR="00226503" w:rsidRPr="00A22243" w:rsidRDefault="00E01AE5" w:rsidP="00226503">
      <w:pPr>
        <w:rPr>
          <w:b/>
          <w:lang w:val="es-MX"/>
        </w:rPr>
      </w:pPr>
      <w:r w:rsidRPr="00A22243">
        <w:rPr>
          <w:b/>
          <w:lang w:val="es-MX"/>
        </w:rPr>
        <w:lastRenderedPageBreak/>
        <w:t xml:space="preserve">TRIGÉSIMO </w:t>
      </w:r>
      <w:r w:rsidR="0022366A" w:rsidRPr="00A22243">
        <w:rPr>
          <w:b/>
          <w:lang w:val="es-MX"/>
        </w:rPr>
        <w:t>OCTAVO</w:t>
      </w:r>
      <w:r w:rsidR="00FB351F" w:rsidRPr="00A22243">
        <w:rPr>
          <w:b/>
          <w:lang w:val="es-MX"/>
        </w:rPr>
        <w:t xml:space="preserve">. </w:t>
      </w:r>
      <w:r w:rsidR="0036069B" w:rsidRPr="00A22243">
        <w:rPr>
          <w:lang w:val="es-MX"/>
        </w:rPr>
        <w:t xml:space="preserve">Para denotar </w:t>
      </w:r>
      <w:r w:rsidR="007414F9" w:rsidRPr="00A22243">
        <w:rPr>
          <w:lang w:val="es-MX"/>
        </w:rPr>
        <w:t>que un Producto se encuentra homologado</w:t>
      </w:r>
      <w:r w:rsidR="0036069B" w:rsidRPr="00A22243">
        <w:rPr>
          <w:lang w:val="es-MX"/>
        </w:rPr>
        <w:t>, e</w:t>
      </w:r>
      <w:r w:rsidR="00226503" w:rsidRPr="00A22243">
        <w:rPr>
          <w:lang w:val="es-MX"/>
        </w:rPr>
        <w:t>l titular de un Certificado de Homologación debe cumplir con los requisitos de</w:t>
      </w:r>
      <w:r w:rsidR="00E24BFD" w:rsidRPr="00A22243">
        <w:rPr>
          <w:lang w:val="es-MX"/>
        </w:rPr>
        <w:t>l</w:t>
      </w:r>
      <w:r w:rsidR="00226503" w:rsidRPr="00A22243">
        <w:rPr>
          <w:lang w:val="es-MX"/>
        </w:rPr>
        <w:t xml:space="preserve"> marca</w:t>
      </w:r>
      <w:r w:rsidR="00E24BFD" w:rsidRPr="00A22243">
        <w:rPr>
          <w:lang w:val="es-MX"/>
        </w:rPr>
        <w:t>do</w:t>
      </w:r>
      <w:r w:rsidR="00226503" w:rsidRPr="00A22243">
        <w:rPr>
          <w:lang w:val="es-MX"/>
        </w:rPr>
        <w:t xml:space="preserve"> </w:t>
      </w:r>
      <w:r w:rsidR="00CE5040" w:rsidRPr="00A22243">
        <w:rPr>
          <w:lang w:val="es-MX"/>
        </w:rPr>
        <w:t xml:space="preserve">o etiqueta </w:t>
      </w:r>
      <w:r w:rsidR="00226503" w:rsidRPr="00A22243">
        <w:rPr>
          <w:lang w:val="es-MX"/>
        </w:rPr>
        <w:t xml:space="preserve">del Instituto y </w:t>
      </w:r>
      <w:r w:rsidR="00D7663D" w:rsidRPr="00A22243">
        <w:rPr>
          <w:lang w:val="es-MX"/>
        </w:rPr>
        <w:t xml:space="preserve">del </w:t>
      </w:r>
      <w:r w:rsidR="00226503" w:rsidRPr="00A22243">
        <w:rPr>
          <w:lang w:val="es-MX"/>
        </w:rPr>
        <w:t xml:space="preserve">número de </w:t>
      </w:r>
      <w:r w:rsidR="003938D8" w:rsidRPr="00A22243">
        <w:rPr>
          <w:lang w:val="es-MX"/>
        </w:rPr>
        <w:t>H</w:t>
      </w:r>
      <w:r w:rsidR="00226503" w:rsidRPr="00A22243">
        <w:rPr>
          <w:lang w:val="es-MX"/>
        </w:rPr>
        <w:t>omologación que se establecen a continuación</w:t>
      </w:r>
      <w:r w:rsidR="0036069B" w:rsidRPr="00A22243">
        <w:rPr>
          <w:lang w:val="es-MX"/>
        </w:rPr>
        <w:t>:</w:t>
      </w:r>
    </w:p>
    <w:p w14:paraId="6214DBC3" w14:textId="77777777" w:rsidR="00FB351F" w:rsidRPr="00A22243" w:rsidRDefault="00FB351F" w:rsidP="00540C1F">
      <w:pPr>
        <w:pStyle w:val="Prrafodelista"/>
        <w:numPr>
          <w:ilvl w:val="0"/>
          <w:numId w:val="35"/>
        </w:numPr>
        <w:rPr>
          <w:lang w:val="es-MX"/>
        </w:rPr>
      </w:pPr>
      <w:r w:rsidRPr="00A22243">
        <w:rPr>
          <w:lang w:val="es-MX"/>
        </w:rPr>
        <w:t xml:space="preserve">Cada </w:t>
      </w:r>
      <w:r w:rsidR="003938D8" w:rsidRPr="00A22243">
        <w:rPr>
          <w:lang w:val="es-MX"/>
        </w:rPr>
        <w:t>P</w:t>
      </w:r>
      <w:r w:rsidR="003111B9" w:rsidRPr="00A22243">
        <w:rPr>
          <w:lang w:val="es-MX"/>
        </w:rPr>
        <w:t>roducto</w:t>
      </w:r>
      <w:r w:rsidRPr="00A22243">
        <w:rPr>
          <w:lang w:val="es-MX"/>
        </w:rPr>
        <w:t xml:space="preserve"> </w:t>
      </w:r>
      <w:r w:rsidR="007414F9" w:rsidRPr="00A22243">
        <w:rPr>
          <w:lang w:val="es-MX"/>
        </w:rPr>
        <w:t>h</w:t>
      </w:r>
      <w:r w:rsidRPr="00A22243">
        <w:rPr>
          <w:lang w:val="es-MX"/>
        </w:rPr>
        <w:t xml:space="preserve">omologado </w:t>
      </w:r>
      <w:r w:rsidR="00226503" w:rsidRPr="00A22243">
        <w:rPr>
          <w:lang w:val="es-MX"/>
        </w:rPr>
        <w:t>debe tener</w:t>
      </w:r>
      <w:r w:rsidRPr="00A22243">
        <w:rPr>
          <w:lang w:val="es-MX"/>
        </w:rPr>
        <w:t xml:space="preserve"> un</w:t>
      </w:r>
      <w:r w:rsidR="00B61DD8" w:rsidRPr="00A22243">
        <w:rPr>
          <w:lang w:val="es-MX"/>
        </w:rPr>
        <w:t xml:space="preserve"> marcado</w:t>
      </w:r>
      <w:r w:rsidR="00CE5040" w:rsidRPr="00A22243">
        <w:rPr>
          <w:lang w:val="es-MX"/>
        </w:rPr>
        <w:t xml:space="preserve"> o etiquetado, el cual debe contener al menos lo </w:t>
      </w:r>
      <w:r w:rsidR="007414F9" w:rsidRPr="00A22243">
        <w:rPr>
          <w:lang w:val="es-MX"/>
        </w:rPr>
        <w:t>siguiente</w:t>
      </w:r>
      <w:r w:rsidRPr="00A22243">
        <w:rPr>
          <w:lang w:val="es-MX"/>
        </w:rPr>
        <w:t>:</w:t>
      </w:r>
    </w:p>
    <w:p w14:paraId="553FA7F9" w14:textId="77777777" w:rsidR="00FB351F" w:rsidRPr="00A22243" w:rsidRDefault="00FB351F" w:rsidP="00540C1F">
      <w:pPr>
        <w:pStyle w:val="Prrafodelista"/>
        <w:numPr>
          <w:ilvl w:val="3"/>
          <w:numId w:val="36"/>
        </w:numPr>
        <w:ind w:left="1843"/>
        <w:rPr>
          <w:lang w:val="es-MX"/>
        </w:rPr>
      </w:pPr>
      <w:r w:rsidRPr="00A22243">
        <w:rPr>
          <w:lang w:val="es-MX"/>
        </w:rPr>
        <w:t>El número de</w:t>
      </w:r>
      <w:r w:rsidR="00A54115" w:rsidRPr="00A22243">
        <w:rPr>
          <w:lang w:val="es-MX"/>
        </w:rPr>
        <w:t>l</w:t>
      </w:r>
      <w:r w:rsidRPr="00A22243">
        <w:rPr>
          <w:lang w:val="es-MX"/>
        </w:rPr>
        <w:t xml:space="preserve"> </w:t>
      </w:r>
      <w:r w:rsidR="003938D8" w:rsidRPr="00A22243">
        <w:rPr>
          <w:lang w:val="es-MX"/>
        </w:rPr>
        <w:t>C</w:t>
      </w:r>
      <w:r w:rsidRPr="00A22243">
        <w:rPr>
          <w:lang w:val="es-MX"/>
        </w:rPr>
        <w:t xml:space="preserve">ertificado de </w:t>
      </w:r>
      <w:r w:rsidR="003938D8" w:rsidRPr="00A22243">
        <w:rPr>
          <w:lang w:val="es-MX"/>
        </w:rPr>
        <w:t>H</w:t>
      </w:r>
      <w:r w:rsidRPr="00A22243">
        <w:rPr>
          <w:lang w:val="es-MX"/>
        </w:rPr>
        <w:t>omologación</w:t>
      </w:r>
      <w:r w:rsidR="00226503" w:rsidRPr="00A22243">
        <w:rPr>
          <w:lang w:val="es-MX"/>
        </w:rPr>
        <w:t>.</w:t>
      </w:r>
    </w:p>
    <w:p w14:paraId="061BD706" w14:textId="77777777" w:rsidR="00FB351F" w:rsidRPr="00A22243" w:rsidRDefault="00FB351F" w:rsidP="00540C1F">
      <w:pPr>
        <w:pStyle w:val="Prrafodelista"/>
        <w:numPr>
          <w:ilvl w:val="3"/>
          <w:numId w:val="36"/>
        </w:numPr>
        <w:ind w:left="1843"/>
        <w:rPr>
          <w:lang w:val="es-MX"/>
        </w:rPr>
      </w:pPr>
      <w:r w:rsidRPr="00A22243">
        <w:rPr>
          <w:lang w:val="es-MX"/>
        </w:rPr>
        <w:t>El número de</w:t>
      </w:r>
      <w:r w:rsidR="00A54115" w:rsidRPr="00A22243">
        <w:rPr>
          <w:lang w:val="es-MX"/>
        </w:rPr>
        <w:t>l</w:t>
      </w:r>
      <w:r w:rsidRPr="00A22243">
        <w:rPr>
          <w:lang w:val="es-MX"/>
        </w:rPr>
        <w:t xml:space="preserve"> </w:t>
      </w:r>
      <w:r w:rsidR="003938D8" w:rsidRPr="00A22243">
        <w:rPr>
          <w:lang w:val="es-MX"/>
        </w:rPr>
        <w:t>C</w:t>
      </w:r>
      <w:r w:rsidRPr="00A22243">
        <w:rPr>
          <w:lang w:val="es-MX"/>
        </w:rPr>
        <w:t xml:space="preserve">ertificado de </w:t>
      </w:r>
      <w:r w:rsidR="003938D8" w:rsidRPr="00A22243">
        <w:rPr>
          <w:lang w:val="es-MX"/>
        </w:rPr>
        <w:t>H</w:t>
      </w:r>
      <w:r w:rsidRPr="00A22243">
        <w:rPr>
          <w:lang w:val="es-MX"/>
        </w:rPr>
        <w:t xml:space="preserve">omologación </w:t>
      </w:r>
      <w:r w:rsidR="00226503" w:rsidRPr="00A22243">
        <w:rPr>
          <w:lang w:val="es-MX"/>
        </w:rPr>
        <w:t>debe</w:t>
      </w:r>
      <w:r w:rsidRPr="00A22243">
        <w:rPr>
          <w:lang w:val="es-MX"/>
        </w:rPr>
        <w:t xml:space="preserve"> </w:t>
      </w:r>
      <w:r w:rsidR="00226503" w:rsidRPr="00A22243">
        <w:rPr>
          <w:lang w:val="es-MX"/>
        </w:rPr>
        <w:t xml:space="preserve">ser </w:t>
      </w:r>
      <w:r w:rsidRPr="00A22243">
        <w:rPr>
          <w:lang w:val="es-MX"/>
        </w:rPr>
        <w:t xml:space="preserve">precedido por el </w:t>
      </w:r>
      <w:r w:rsidR="00CB352B" w:rsidRPr="00A22243">
        <w:rPr>
          <w:lang w:val="es-MX"/>
        </w:rPr>
        <w:t xml:space="preserve">prefijo </w:t>
      </w:r>
      <w:r w:rsidR="00226503" w:rsidRPr="00A22243">
        <w:rPr>
          <w:lang w:val="es-MX"/>
        </w:rPr>
        <w:t>“</w:t>
      </w:r>
      <w:r w:rsidR="004E50C8" w:rsidRPr="00A22243">
        <w:rPr>
          <w:lang w:val="es-MX"/>
        </w:rPr>
        <w:t>MX</w:t>
      </w:r>
      <w:r w:rsidRPr="00A22243">
        <w:rPr>
          <w:lang w:val="es-MX"/>
        </w:rPr>
        <w:t xml:space="preserve"> IFT</w:t>
      </w:r>
      <w:r w:rsidR="00226503" w:rsidRPr="00A22243">
        <w:rPr>
          <w:lang w:val="es-MX"/>
        </w:rPr>
        <w:t>”</w:t>
      </w:r>
      <w:r w:rsidRPr="00A22243">
        <w:rPr>
          <w:lang w:val="es-MX"/>
        </w:rPr>
        <w:t xml:space="preserve"> en letras mayúsculas en una línea única, y </w:t>
      </w:r>
      <w:r w:rsidR="00226503" w:rsidRPr="00A22243">
        <w:rPr>
          <w:lang w:val="es-MX"/>
        </w:rPr>
        <w:t xml:space="preserve">debe ser </w:t>
      </w:r>
      <w:r w:rsidRPr="00A22243">
        <w:rPr>
          <w:lang w:val="es-MX"/>
        </w:rPr>
        <w:t>de</w:t>
      </w:r>
      <w:r w:rsidR="00226503" w:rsidRPr="00A22243">
        <w:rPr>
          <w:lang w:val="es-MX"/>
        </w:rPr>
        <w:t xml:space="preserve"> un tipo suficientemente grande y </w:t>
      </w:r>
      <w:r w:rsidRPr="00A22243">
        <w:rPr>
          <w:lang w:val="es-MX"/>
        </w:rPr>
        <w:t>legible sin la ayuda de aumento o magnificación.</w:t>
      </w:r>
    </w:p>
    <w:p w14:paraId="7514B34E" w14:textId="77777777" w:rsidR="00FB351F" w:rsidRPr="00D56BB0" w:rsidRDefault="004E50C8" w:rsidP="00540C1F">
      <w:pPr>
        <w:pStyle w:val="Prrafodelista"/>
        <w:numPr>
          <w:ilvl w:val="3"/>
          <w:numId w:val="36"/>
        </w:numPr>
        <w:ind w:left="1843"/>
        <w:rPr>
          <w:lang w:val="es-MX"/>
        </w:rPr>
      </w:pPr>
      <w:r w:rsidRPr="00D56BB0">
        <w:rPr>
          <w:lang w:val="es-MX"/>
        </w:rPr>
        <w:t xml:space="preserve">La información requerida </w:t>
      </w:r>
      <w:r w:rsidR="003938D8" w:rsidRPr="00D56BB0">
        <w:rPr>
          <w:lang w:val="es-MX"/>
        </w:rPr>
        <w:t>anteriormente</w:t>
      </w:r>
      <w:r w:rsidR="00A54115" w:rsidRPr="00D56BB0">
        <w:rPr>
          <w:lang w:val="es-MX"/>
        </w:rPr>
        <w:t>,</w:t>
      </w:r>
      <w:r w:rsidR="00FB351F" w:rsidRPr="00D56BB0">
        <w:rPr>
          <w:lang w:val="es-MX"/>
        </w:rPr>
        <w:t xml:space="preserve"> </w:t>
      </w:r>
      <w:r w:rsidR="00645B6C" w:rsidRPr="00D56BB0">
        <w:rPr>
          <w:lang w:val="es-MX"/>
        </w:rPr>
        <w:t xml:space="preserve">adicionalmente </w:t>
      </w:r>
      <w:r w:rsidR="002D5C1A" w:rsidRPr="00D56BB0">
        <w:rPr>
          <w:lang w:val="es-MX"/>
        </w:rPr>
        <w:t xml:space="preserve">debe </w:t>
      </w:r>
      <w:r w:rsidR="00FB351F" w:rsidRPr="00D56BB0">
        <w:rPr>
          <w:lang w:val="es-MX"/>
        </w:rPr>
        <w:t>ser provista electrónicamente</w:t>
      </w:r>
      <w:r w:rsidR="00642DA2" w:rsidRPr="00D56BB0">
        <w:rPr>
          <w:lang w:val="es-MX"/>
        </w:rPr>
        <w:t xml:space="preserve"> </w:t>
      </w:r>
      <w:r w:rsidR="00FE249E" w:rsidRPr="00D56BB0">
        <w:rPr>
          <w:lang w:val="es-MX"/>
        </w:rPr>
        <w:t xml:space="preserve">en el </w:t>
      </w:r>
      <w:r w:rsidR="00645B6C" w:rsidRPr="00D56BB0">
        <w:rPr>
          <w:lang w:val="es-MX"/>
        </w:rPr>
        <w:t>sistema operativo</w:t>
      </w:r>
      <w:r w:rsidR="00642DA2" w:rsidRPr="00D56BB0">
        <w:rPr>
          <w:lang w:val="es-MX"/>
        </w:rPr>
        <w:t xml:space="preserve"> del mismo </w:t>
      </w:r>
      <w:r w:rsidR="00645B6C" w:rsidRPr="00D56BB0">
        <w:rPr>
          <w:lang w:val="es-MX"/>
        </w:rPr>
        <w:t>P</w:t>
      </w:r>
      <w:r w:rsidR="00642DA2" w:rsidRPr="00D56BB0">
        <w:rPr>
          <w:lang w:val="es-MX"/>
        </w:rPr>
        <w:t>roducto</w:t>
      </w:r>
      <w:r w:rsidR="007478EF" w:rsidRPr="00D56BB0">
        <w:rPr>
          <w:lang w:val="es-MX"/>
        </w:rPr>
        <w:t xml:space="preserve">, </w:t>
      </w:r>
      <w:r w:rsidR="00645B6C" w:rsidRPr="00D56BB0">
        <w:rPr>
          <w:lang w:val="es-MX"/>
        </w:rPr>
        <w:t xml:space="preserve">en el </w:t>
      </w:r>
      <w:r w:rsidR="007478EF" w:rsidRPr="00D56BB0">
        <w:t xml:space="preserve">empaque </w:t>
      </w:r>
      <w:r w:rsidR="002D5C1A" w:rsidRPr="00D56BB0">
        <w:t>y en el</w:t>
      </w:r>
      <w:r w:rsidR="007478EF" w:rsidRPr="00D56BB0">
        <w:t xml:space="preserve"> manual</w:t>
      </w:r>
      <w:r w:rsidR="00FE249E" w:rsidRPr="00D56BB0">
        <w:rPr>
          <w:lang w:val="es-MX"/>
        </w:rPr>
        <w:t>.</w:t>
      </w:r>
    </w:p>
    <w:p w14:paraId="362FA508" w14:textId="77777777" w:rsidR="00EE4FE3" w:rsidRPr="00D56BB0" w:rsidRDefault="002D5C1A" w:rsidP="00314912">
      <w:pPr>
        <w:pStyle w:val="Prrafodelista"/>
        <w:numPr>
          <w:ilvl w:val="3"/>
          <w:numId w:val="36"/>
        </w:numPr>
        <w:ind w:left="1843"/>
        <w:rPr>
          <w:lang w:val="es-MX"/>
        </w:rPr>
      </w:pPr>
      <w:r w:rsidRPr="00D56BB0">
        <w:t xml:space="preserve">El </w:t>
      </w:r>
      <w:r w:rsidRPr="00D56BB0">
        <w:rPr>
          <w:lang w:val="es-MX"/>
        </w:rPr>
        <w:t>marcado o etiquetado</w:t>
      </w:r>
      <w:r w:rsidRPr="00D56BB0">
        <w:t xml:space="preserve"> </w:t>
      </w:r>
      <w:r w:rsidR="00EE4FE3" w:rsidRPr="00D56BB0">
        <w:t xml:space="preserve">debe contener </w:t>
      </w:r>
      <w:r w:rsidR="007C5D13" w:rsidRPr="00D56BB0">
        <w:t>la leyenda</w:t>
      </w:r>
      <w:r w:rsidR="00EE4FE3" w:rsidRPr="00D56BB0">
        <w:t xml:space="preserve"> que especifique </w:t>
      </w:r>
      <w:r w:rsidRPr="00D56BB0">
        <w:t>su clasificación de acuerdo con lo establecido en el Anexo B de los presentes lineamientos; especialmente</w:t>
      </w:r>
      <w:r w:rsidR="00EE4FE3" w:rsidRPr="00D56BB0">
        <w:t xml:space="preserve"> </w:t>
      </w:r>
      <w:r w:rsidR="00E74A1A" w:rsidRPr="00D56BB0">
        <w:t xml:space="preserve">para </w:t>
      </w:r>
      <w:r w:rsidRPr="00D56BB0">
        <w:t xml:space="preserve">aquellos </w:t>
      </w:r>
      <w:r w:rsidR="00970FE9" w:rsidRPr="00D56BB0">
        <w:t>Productos</w:t>
      </w:r>
      <w:r w:rsidR="00EE4FE3" w:rsidRPr="00D56BB0">
        <w:t xml:space="preserve"> </w:t>
      </w:r>
      <w:r w:rsidRPr="00D56BB0">
        <w:t xml:space="preserve">que </w:t>
      </w:r>
      <w:r w:rsidR="00EE4FE3" w:rsidRPr="00D56BB0">
        <w:t>s</w:t>
      </w:r>
      <w:r w:rsidR="00970FE9" w:rsidRPr="00D56BB0">
        <w:t>ó</w:t>
      </w:r>
      <w:r w:rsidR="00EE4FE3" w:rsidRPr="00D56BB0">
        <w:t>lo pued</w:t>
      </w:r>
      <w:r w:rsidR="00B758CF" w:rsidRPr="00D56BB0">
        <w:t>e</w:t>
      </w:r>
      <w:r w:rsidR="00EE4FE3" w:rsidRPr="00D56BB0">
        <w:t>n ser usados por</w:t>
      </w:r>
      <w:r w:rsidRPr="00D56BB0">
        <w:t>:</w:t>
      </w:r>
      <w:r w:rsidR="00EE4FE3" w:rsidRPr="00D56BB0">
        <w:t xml:space="preserve"> concesionarios</w:t>
      </w:r>
      <w:r w:rsidRPr="00D56BB0">
        <w:t>,</w:t>
      </w:r>
      <w:r w:rsidR="00EE4FE3" w:rsidRPr="00D56BB0">
        <w:t xml:space="preserve"> autoridades penitenciaria</w:t>
      </w:r>
      <w:r w:rsidRPr="00D56BB0">
        <w:t xml:space="preserve">s, seguridad pública y </w:t>
      </w:r>
      <w:r w:rsidR="00E74A1A" w:rsidRPr="00D56BB0">
        <w:t xml:space="preserve">para </w:t>
      </w:r>
      <w:r w:rsidRPr="00D56BB0">
        <w:t>uso médico</w:t>
      </w:r>
      <w:r w:rsidR="00EE4FE3" w:rsidRPr="00D56BB0">
        <w:t>.</w:t>
      </w:r>
    </w:p>
    <w:p w14:paraId="5CDAFABF" w14:textId="1A7FEA92" w:rsidR="00E74A1A" w:rsidRPr="00A22243" w:rsidRDefault="00B66257" w:rsidP="0073404B">
      <w:pPr>
        <w:ind w:left="1908"/>
        <w:rPr>
          <w:lang w:val="es-MX"/>
        </w:rPr>
      </w:pPr>
      <w:r w:rsidRPr="00FE1E34">
        <w:rPr>
          <w:lang w:val="es-MX"/>
        </w:rPr>
        <w:t>Lo anterior, sin perjuicio de que se establezcan leyendas específicas en las Disposiciones Técnicas emitidas por el Instituto o en el catálogo de normas para la Homologación Tipo B y C.</w:t>
      </w:r>
    </w:p>
    <w:p w14:paraId="57D25F3B" w14:textId="77777777" w:rsidR="00FB351F" w:rsidRPr="00A22243" w:rsidRDefault="00A54115" w:rsidP="00540C1F">
      <w:pPr>
        <w:pStyle w:val="Prrafodelista"/>
        <w:numPr>
          <w:ilvl w:val="0"/>
          <w:numId w:val="35"/>
        </w:numPr>
        <w:rPr>
          <w:lang w:val="es-MX"/>
        </w:rPr>
      </w:pPr>
      <w:r w:rsidRPr="00A22243">
        <w:rPr>
          <w:lang w:val="es-MX"/>
        </w:rPr>
        <w:t xml:space="preserve">El </w:t>
      </w:r>
      <w:r w:rsidR="002461AB" w:rsidRPr="00A22243">
        <w:rPr>
          <w:lang w:val="es-MX"/>
        </w:rPr>
        <w:t>marca</w:t>
      </w:r>
      <w:r w:rsidRPr="00A22243">
        <w:rPr>
          <w:lang w:val="es-MX"/>
        </w:rPr>
        <w:t>do</w:t>
      </w:r>
      <w:r w:rsidR="002461AB" w:rsidRPr="00A22243">
        <w:rPr>
          <w:lang w:val="es-MX"/>
        </w:rPr>
        <w:t xml:space="preserve"> o etiqueta</w:t>
      </w:r>
      <w:r w:rsidR="002461AB" w:rsidRPr="00A22243" w:rsidDel="002461AB">
        <w:rPr>
          <w:lang w:val="es-MX"/>
        </w:rPr>
        <w:t xml:space="preserve"> </w:t>
      </w:r>
      <w:r w:rsidR="00FB351F" w:rsidRPr="00A22243">
        <w:rPr>
          <w:lang w:val="es-MX"/>
        </w:rPr>
        <w:t xml:space="preserve">de identificación </w:t>
      </w:r>
      <w:r w:rsidR="003111B9" w:rsidRPr="00A22243">
        <w:rPr>
          <w:lang w:val="es-MX"/>
        </w:rPr>
        <w:t xml:space="preserve">debe ser </w:t>
      </w:r>
      <w:r w:rsidR="002461AB" w:rsidRPr="00A22243">
        <w:rPr>
          <w:lang w:val="es-MX"/>
        </w:rPr>
        <w:t xml:space="preserve">fijada permanentemente y </w:t>
      </w:r>
      <w:r w:rsidR="005A6B28" w:rsidRPr="00A22243">
        <w:rPr>
          <w:lang w:val="es-MX"/>
        </w:rPr>
        <w:t xml:space="preserve">ser </w:t>
      </w:r>
      <w:r w:rsidR="00FB351F" w:rsidRPr="00A22243">
        <w:rPr>
          <w:lang w:val="es-MX"/>
        </w:rPr>
        <w:t xml:space="preserve">fácilmente visible </w:t>
      </w:r>
      <w:r w:rsidR="00DE55F5">
        <w:rPr>
          <w:lang w:val="es-MX"/>
        </w:rPr>
        <w:t xml:space="preserve">por el </w:t>
      </w:r>
      <w:r w:rsidR="003111B9" w:rsidRPr="00A22243">
        <w:rPr>
          <w:lang w:val="es-MX"/>
        </w:rPr>
        <w:t>usuario final</w:t>
      </w:r>
      <w:r w:rsidR="00FB351F" w:rsidRPr="00A22243">
        <w:rPr>
          <w:lang w:val="es-MX"/>
        </w:rPr>
        <w:t>.</w:t>
      </w:r>
    </w:p>
    <w:p w14:paraId="3C9C3F36" w14:textId="29600811" w:rsidR="002461AB" w:rsidRPr="00D56BB0" w:rsidRDefault="00FB351F" w:rsidP="00540C1F">
      <w:pPr>
        <w:pStyle w:val="Prrafodelista"/>
        <w:numPr>
          <w:ilvl w:val="3"/>
          <w:numId w:val="37"/>
        </w:numPr>
        <w:ind w:left="1701"/>
        <w:rPr>
          <w:lang w:val="es-MX"/>
        </w:rPr>
      </w:pPr>
      <w:r w:rsidRPr="00A22243">
        <w:rPr>
          <w:lang w:val="es-MX"/>
        </w:rPr>
        <w:t>Fijado permanentemente</w:t>
      </w:r>
      <w:r w:rsidR="002461AB" w:rsidRPr="00A22243">
        <w:rPr>
          <w:lang w:val="es-MX"/>
        </w:rPr>
        <w:t>.</w:t>
      </w:r>
      <w:r w:rsidRPr="00A22243">
        <w:rPr>
          <w:lang w:val="es-MX"/>
        </w:rPr>
        <w:t xml:space="preserve"> </w:t>
      </w:r>
      <w:r w:rsidR="002461AB" w:rsidRPr="00A22243">
        <w:rPr>
          <w:lang w:val="es-MX"/>
        </w:rPr>
        <w:t xml:space="preserve">Los </w:t>
      </w:r>
      <w:r w:rsidRPr="00A22243">
        <w:rPr>
          <w:lang w:val="es-MX"/>
        </w:rPr>
        <w:t>datos de</w:t>
      </w:r>
      <w:r w:rsidR="00A54115" w:rsidRPr="00A22243">
        <w:rPr>
          <w:lang w:val="es-MX"/>
        </w:rPr>
        <w:t>l</w:t>
      </w:r>
      <w:r w:rsidR="003938D8" w:rsidRPr="00A22243">
        <w:rPr>
          <w:lang w:val="es-MX"/>
        </w:rPr>
        <w:t xml:space="preserve"> </w:t>
      </w:r>
      <w:r w:rsidR="002461AB" w:rsidRPr="00A22243">
        <w:rPr>
          <w:lang w:val="es-MX"/>
        </w:rPr>
        <w:t>marca</w:t>
      </w:r>
      <w:r w:rsidR="00A54115" w:rsidRPr="00A22243">
        <w:rPr>
          <w:lang w:val="es-MX"/>
        </w:rPr>
        <w:t>do</w:t>
      </w:r>
      <w:r w:rsidR="002461AB" w:rsidRPr="00A22243">
        <w:rPr>
          <w:lang w:val="es-MX"/>
        </w:rPr>
        <w:t xml:space="preserve"> o etiqueta</w:t>
      </w:r>
      <w:r w:rsidR="002461AB" w:rsidRPr="00A22243" w:rsidDel="002461AB">
        <w:rPr>
          <w:lang w:val="es-MX"/>
        </w:rPr>
        <w:t xml:space="preserve"> </w:t>
      </w:r>
      <w:r w:rsidR="002461AB" w:rsidRPr="00A22243">
        <w:rPr>
          <w:lang w:val="es-MX"/>
        </w:rPr>
        <w:t xml:space="preserve">de identificación </w:t>
      </w:r>
      <w:r w:rsidRPr="00A22243">
        <w:rPr>
          <w:lang w:val="es-MX"/>
        </w:rPr>
        <w:t xml:space="preserve">requeridos </w:t>
      </w:r>
      <w:r w:rsidR="002461AB" w:rsidRPr="00A22243">
        <w:rPr>
          <w:lang w:val="es-MX"/>
        </w:rPr>
        <w:t xml:space="preserve">deben </w:t>
      </w:r>
      <w:r w:rsidRPr="00A22243">
        <w:rPr>
          <w:lang w:val="es-MX"/>
        </w:rPr>
        <w:t>est</w:t>
      </w:r>
      <w:r w:rsidR="002461AB" w:rsidRPr="00A22243">
        <w:rPr>
          <w:lang w:val="es-MX"/>
        </w:rPr>
        <w:t>ar</w:t>
      </w:r>
      <w:r w:rsidRPr="00A22243">
        <w:rPr>
          <w:lang w:val="es-MX"/>
        </w:rPr>
        <w:t xml:space="preserve"> grabados, estampados, impresos indeleblemente u otra forma de marcado permanente en una placa </w:t>
      </w:r>
      <w:r w:rsidR="002461AB" w:rsidRPr="00A22243">
        <w:rPr>
          <w:lang w:val="es-MX"/>
        </w:rPr>
        <w:t xml:space="preserve">o etiqueta </w:t>
      </w:r>
      <w:r w:rsidRPr="00A22243">
        <w:rPr>
          <w:lang w:val="es-MX"/>
        </w:rPr>
        <w:t xml:space="preserve">de identificación de metal, plástico u otro material </w:t>
      </w:r>
      <w:r w:rsidR="003111B9" w:rsidRPr="00A22243">
        <w:rPr>
          <w:lang w:val="es-MX"/>
        </w:rPr>
        <w:t>fijado</w:t>
      </w:r>
      <w:r w:rsidRPr="00A22243">
        <w:rPr>
          <w:lang w:val="es-MX"/>
        </w:rPr>
        <w:t xml:space="preserve"> </w:t>
      </w:r>
      <w:r w:rsidR="00E077E1" w:rsidRPr="00A22243">
        <w:rPr>
          <w:lang w:val="es-MX"/>
        </w:rPr>
        <w:t>al</w:t>
      </w:r>
      <w:r w:rsidRPr="00A22243">
        <w:rPr>
          <w:lang w:val="es-MX"/>
        </w:rPr>
        <w:t xml:space="preserve"> </w:t>
      </w:r>
      <w:r w:rsidR="003938D8" w:rsidRPr="00A22243">
        <w:rPr>
          <w:lang w:val="es-MX"/>
        </w:rPr>
        <w:t>P</w:t>
      </w:r>
      <w:r w:rsidR="003111B9" w:rsidRPr="00A22243">
        <w:rPr>
          <w:lang w:val="es-MX"/>
        </w:rPr>
        <w:t>roducto</w:t>
      </w:r>
      <w:r w:rsidRPr="00A22243">
        <w:rPr>
          <w:lang w:val="es-MX"/>
        </w:rPr>
        <w:t xml:space="preserve"> </w:t>
      </w:r>
      <w:r w:rsidR="002461AB" w:rsidRPr="00A22243">
        <w:rPr>
          <w:lang w:val="es-MX"/>
        </w:rPr>
        <w:t xml:space="preserve">con adhesivo permanente o </w:t>
      </w:r>
      <w:r w:rsidRPr="00A22243">
        <w:rPr>
          <w:lang w:val="es-MX"/>
        </w:rPr>
        <w:t>por soldadura</w:t>
      </w:r>
      <w:r w:rsidR="002461AB" w:rsidRPr="00A22243">
        <w:rPr>
          <w:lang w:val="es-MX"/>
        </w:rPr>
        <w:t xml:space="preserve"> o </w:t>
      </w:r>
      <w:r w:rsidRPr="00A22243">
        <w:rPr>
          <w:lang w:val="es-MX"/>
        </w:rPr>
        <w:t>remache</w:t>
      </w:r>
      <w:r w:rsidR="003111B9" w:rsidRPr="00A22243">
        <w:rPr>
          <w:lang w:val="es-MX"/>
        </w:rPr>
        <w:t xml:space="preserve"> </w:t>
      </w:r>
      <w:r w:rsidR="002461AB" w:rsidRPr="00A22243">
        <w:rPr>
          <w:lang w:val="es-MX"/>
        </w:rPr>
        <w:t xml:space="preserve">o </w:t>
      </w:r>
      <w:r w:rsidR="003111B9" w:rsidRPr="00A22243">
        <w:rPr>
          <w:lang w:val="es-MX"/>
        </w:rPr>
        <w:lastRenderedPageBreak/>
        <w:t>similares</w:t>
      </w:r>
      <w:r w:rsidR="0077605F" w:rsidRPr="00A22243">
        <w:rPr>
          <w:lang w:val="es-MX"/>
        </w:rPr>
        <w:t>.</w:t>
      </w:r>
      <w:r w:rsidRPr="00A22243">
        <w:rPr>
          <w:lang w:val="es-MX"/>
        </w:rPr>
        <w:t xml:space="preserve"> </w:t>
      </w:r>
      <w:r w:rsidR="0077605F" w:rsidRPr="00A22243">
        <w:rPr>
          <w:lang w:val="es-MX"/>
        </w:rPr>
        <w:t>Dich</w:t>
      </w:r>
      <w:r w:rsidR="00A54115" w:rsidRPr="00A22243">
        <w:rPr>
          <w:lang w:val="es-MX"/>
        </w:rPr>
        <w:t>o</w:t>
      </w:r>
      <w:r w:rsidRPr="00A22243">
        <w:rPr>
          <w:lang w:val="es-MX"/>
        </w:rPr>
        <w:t xml:space="preserve"> </w:t>
      </w:r>
      <w:r w:rsidR="002461AB" w:rsidRPr="00A22243">
        <w:rPr>
          <w:lang w:val="es-MX"/>
        </w:rPr>
        <w:t>marca</w:t>
      </w:r>
      <w:r w:rsidR="00A54115" w:rsidRPr="00A22243">
        <w:rPr>
          <w:lang w:val="es-MX"/>
        </w:rPr>
        <w:t>do</w:t>
      </w:r>
      <w:r w:rsidR="002461AB" w:rsidRPr="00A22243">
        <w:rPr>
          <w:lang w:val="es-MX"/>
        </w:rPr>
        <w:t xml:space="preserve"> o etiqueta </w:t>
      </w:r>
      <w:r w:rsidRPr="00A22243">
        <w:rPr>
          <w:lang w:val="es-MX"/>
        </w:rPr>
        <w:t>de identificación debe tener una vida esperada igual a</w:t>
      </w:r>
      <w:r w:rsidR="0077605F" w:rsidRPr="00A22243">
        <w:rPr>
          <w:lang w:val="es-MX"/>
        </w:rPr>
        <w:t xml:space="preserve"> la</w:t>
      </w:r>
      <w:r w:rsidRPr="00A22243">
        <w:rPr>
          <w:lang w:val="es-MX"/>
        </w:rPr>
        <w:t xml:space="preserve"> del </w:t>
      </w:r>
      <w:r w:rsidR="003938D8" w:rsidRPr="00A22243">
        <w:rPr>
          <w:lang w:val="es-MX"/>
        </w:rPr>
        <w:t>P</w:t>
      </w:r>
      <w:r w:rsidR="003111B9" w:rsidRPr="00A22243">
        <w:rPr>
          <w:lang w:val="es-MX"/>
        </w:rPr>
        <w:t>roducto</w:t>
      </w:r>
      <w:r w:rsidRPr="00A22243">
        <w:rPr>
          <w:lang w:val="es-MX"/>
        </w:rPr>
        <w:t xml:space="preserve"> en el medio ambiente en el cual será operado.</w:t>
      </w:r>
      <w:r w:rsidR="00B339DD" w:rsidRPr="00A22243">
        <w:rPr>
          <w:lang w:val="es-MX"/>
        </w:rPr>
        <w:t xml:space="preserve"> </w:t>
      </w:r>
      <w:r w:rsidR="00FE5DD5" w:rsidRPr="00A22243">
        <w:rPr>
          <w:lang w:val="es-MX"/>
        </w:rPr>
        <w:t xml:space="preserve">Excepcionalmente, en caso que el Producto sea tan pequeño que </w:t>
      </w:r>
      <w:r w:rsidR="002461AB" w:rsidRPr="00A22243">
        <w:rPr>
          <w:lang w:val="es-MX"/>
        </w:rPr>
        <w:t>no se</w:t>
      </w:r>
      <w:r w:rsidR="00FE5DD5" w:rsidRPr="00A22243">
        <w:rPr>
          <w:lang w:val="es-MX"/>
        </w:rPr>
        <w:t>a</w:t>
      </w:r>
      <w:r w:rsidR="002461AB" w:rsidRPr="00A22243">
        <w:rPr>
          <w:lang w:val="es-MX"/>
        </w:rPr>
        <w:t xml:space="preserve"> posible exhibir dicho </w:t>
      </w:r>
      <w:r w:rsidR="00FE5DD5" w:rsidRPr="00A22243">
        <w:rPr>
          <w:lang w:val="es-MX"/>
        </w:rPr>
        <w:t xml:space="preserve">marcado o etiquetado físicamente </w:t>
      </w:r>
      <w:r w:rsidR="002461AB" w:rsidRPr="00A22243">
        <w:rPr>
          <w:lang w:val="es-MX"/>
        </w:rPr>
        <w:t xml:space="preserve">en el </w:t>
      </w:r>
      <w:r w:rsidR="003938D8" w:rsidRPr="00A22243">
        <w:rPr>
          <w:lang w:val="es-MX"/>
        </w:rPr>
        <w:t>P</w:t>
      </w:r>
      <w:r w:rsidR="002461AB" w:rsidRPr="00A22243">
        <w:rPr>
          <w:lang w:val="es-MX"/>
        </w:rPr>
        <w:t xml:space="preserve">roducto mismo, </w:t>
      </w:r>
      <w:r w:rsidR="00B66257" w:rsidRPr="00FE1E34">
        <w:rPr>
          <w:lang w:val="es-MX"/>
        </w:rPr>
        <w:t>éste podrá exhibirse de manera electrónica en el sistema operativo del Producto mismo.</w:t>
      </w:r>
    </w:p>
    <w:p w14:paraId="5131E038" w14:textId="3EC92ACE" w:rsidR="00FB351F" w:rsidRPr="00A22243" w:rsidRDefault="00FB351F" w:rsidP="00540C1F">
      <w:pPr>
        <w:pStyle w:val="Prrafodelista"/>
        <w:numPr>
          <w:ilvl w:val="3"/>
          <w:numId w:val="37"/>
        </w:numPr>
        <w:ind w:left="1701"/>
        <w:rPr>
          <w:lang w:val="es-MX"/>
        </w:rPr>
      </w:pPr>
      <w:r w:rsidRPr="00A22243">
        <w:rPr>
          <w:lang w:val="es-MX"/>
        </w:rPr>
        <w:t>Fácilmente visible</w:t>
      </w:r>
      <w:r w:rsidR="002461AB" w:rsidRPr="00A22243">
        <w:rPr>
          <w:lang w:val="es-MX"/>
        </w:rPr>
        <w:t>.</w:t>
      </w:r>
      <w:r w:rsidRPr="00A22243">
        <w:rPr>
          <w:lang w:val="es-MX"/>
        </w:rPr>
        <w:t xml:space="preserve"> </w:t>
      </w:r>
      <w:r w:rsidR="002461AB" w:rsidRPr="00A22243">
        <w:rPr>
          <w:lang w:val="es-MX"/>
        </w:rPr>
        <w:t xml:space="preserve">Los </w:t>
      </w:r>
      <w:r w:rsidRPr="00A22243">
        <w:rPr>
          <w:lang w:val="es-MX"/>
        </w:rPr>
        <w:t>datos de</w:t>
      </w:r>
      <w:r w:rsidR="00A54115" w:rsidRPr="00A22243">
        <w:rPr>
          <w:lang w:val="es-MX"/>
        </w:rPr>
        <w:t>l</w:t>
      </w:r>
      <w:r w:rsidRPr="00A22243">
        <w:rPr>
          <w:lang w:val="es-MX"/>
        </w:rPr>
        <w:t xml:space="preserve"> </w:t>
      </w:r>
      <w:r w:rsidR="003938D8" w:rsidRPr="00A22243">
        <w:rPr>
          <w:lang w:val="es-MX"/>
        </w:rPr>
        <w:t>marca</w:t>
      </w:r>
      <w:r w:rsidR="00A54115" w:rsidRPr="00A22243">
        <w:rPr>
          <w:lang w:val="es-MX"/>
        </w:rPr>
        <w:t>do</w:t>
      </w:r>
      <w:r w:rsidR="003938D8" w:rsidRPr="00A22243">
        <w:rPr>
          <w:lang w:val="es-MX"/>
        </w:rPr>
        <w:t xml:space="preserve"> o etiqueta </w:t>
      </w:r>
      <w:r w:rsidRPr="00A22243">
        <w:rPr>
          <w:lang w:val="es-MX"/>
        </w:rPr>
        <w:t xml:space="preserve">de identificación deben ser </w:t>
      </w:r>
      <w:r w:rsidR="00B339DD" w:rsidRPr="00A22243">
        <w:rPr>
          <w:lang w:val="es-MX"/>
        </w:rPr>
        <w:t>ostensibles, claros y legibles</w:t>
      </w:r>
      <w:r w:rsidRPr="00A22243">
        <w:rPr>
          <w:lang w:val="es-MX"/>
        </w:rPr>
        <w:t xml:space="preserve"> desde el exterior del </w:t>
      </w:r>
      <w:r w:rsidR="003938D8" w:rsidRPr="00A22243">
        <w:rPr>
          <w:lang w:val="es-MX"/>
        </w:rPr>
        <w:t>P</w:t>
      </w:r>
      <w:r w:rsidR="003111B9" w:rsidRPr="00A22243">
        <w:rPr>
          <w:lang w:val="es-MX"/>
        </w:rPr>
        <w:t>roducto</w:t>
      </w:r>
      <w:r w:rsidRPr="00A22243">
        <w:rPr>
          <w:lang w:val="es-MX"/>
        </w:rPr>
        <w:t xml:space="preserve">. </w:t>
      </w:r>
    </w:p>
    <w:p w14:paraId="0173A9E0" w14:textId="00E26124" w:rsidR="00FB351F" w:rsidRPr="00A22243" w:rsidRDefault="00FB351F" w:rsidP="00540C1F">
      <w:pPr>
        <w:pStyle w:val="Prrafodelista"/>
        <w:numPr>
          <w:ilvl w:val="0"/>
          <w:numId w:val="35"/>
        </w:numPr>
        <w:rPr>
          <w:lang w:val="es-MX"/>
        </w:rPr>
      </w:pPr>
      <w:r w:rsidRPr="00A22243">
        <w:rPr>
          <w:lang w:val="es-MX"/>
        </w:rPr>
        <w:t xml:space="preserve">El </w:t>
      </w:r>
      <w:r w:rsidR="001522DC" w:rsidRPr="00A22243">
        <w:rPr>
          <w:lang w:val="es-MX"/>
        </w:rPr>
        <w:t>prefijo</w:t>
      </w:r>
      <w:r w:rsidRPr="00A22243">
        <w:rPr>
          <w:lang w:val="es-MX"/>
        </w:rPr>
        <w:t xml:space="preserve"> “</w:t>
      </w:r>
      <w:r w:rsidR="00EB7641" w:rsidRPr="00A22243">
        <w:rPr>
          <w:lang w:val="es-MX"/>
        </w:rPr>
        <w:t>MX</w:t>
      </w:r>
      <w:r w:rsidRPr="00A22243">
        <w:rPr>
          <w:lang w:val="es-MX"/>
        </w:rPr>
        <w:t xml:space="preserve"> IFT</w:t>
      </w:r>
      <w:r w:rsidR="00CB352B" w:rsidRPr="00A22243">
        <w:rPr>
          <w:lang w:val="es-MX"/>
        </w:rPr>
        <w:t xml:space="preserve"> y el número del Certificado de Homologación</w:t>
      </w:r>
      <w:r w:rsidR="00E077E1" w:rsidRPr="00A22243">
        <w:rPr>
          <w:lang w:val="es-MX"/>
        </w:rPr>
        <w:t>:</w:t>
      </w:r>
      <w:r w:rsidRPr="00A22243">
        <w:rPr>
          <w:lang w:val="es-MX"/>
        </w:rPr>
        <w:t>” tendrá</w:t>
      </w:r>
      <w:r w:rsidR="00CB352B" w:rsidRPr="00A22243">
        <w:rPr>
          <w:lang w:val="es-MX"/>
        </w:rPr>
        <w:t>n</w:t>
      </w:r>
      <w:r w:rsidRPr="00A22243">
        <w:rPr>
          <w:lang w:val="es-MX"/>
        </w:rPr>
        <w:t xml:space="preserve"> un tamaño suficientemente grande para ser fácilmente legible. </w:t>
      </w:r>
      <w:r w:rsidR="008A14DF" w:rsidRPr="00A22243">
        <w:rPr>
          <w:lang w:val="es-MX"/>
        </w:rPr>
        <w:t>E</w:t>
      </w:r>
      <w:r w:rsidRPr="00A22243">
        <w:rPr>
          <w:lang w:val="es-MX"/>
        </w:rPr>
        <w:t xml:space="preserve">l tamaño </w:t>
      </w:r>
      <w:r w:rsidR="00145A29" w:rsidRPr="00A22243">
        <w:rPr>
          <w:lang w:val="es-MX"/>
        </w:rPr>
        <w:t xml:space="preserve">de </w:t>
      </w:r>
      <w:r w:rsidRPr="00A22243">
        <w:rPr>
          <w:lang w:val="es-MX"/>
        </w:rPr>
        <w:t xml:space="preserve">tipo para el número de </w:t>
      </w:r>
      <w:r w:rsidR="003111B9" w:rsidRPr="00A22243">
        <w:rPr>
          <w:lang w:val="es-MX"/>
        </w:rPr>
        <w:t>C</w:t>
      </w:r>
      <w:r w:rsidRPr="00A22243">
        <w:rPr>
          <w:lang w:val="es-MX"/>
        </w:rPr>
        <w:t xml:space="preserve">ertificado de </w:t>
      </w:r>
      <w:r w:rsidR="003111B9" w:rsidRPr="00A22243">
        <w:rPr>
          <w:lang w:val="es-MX"/>
        </w:rPr>
        <w:t>H</w:t>
      </w:r>
      <w:r w:rsidRPr="00A22243">
        <w:rPr>
          <w:lang w:val="es-MX"/>
        </w:rPr>
        <w:t xml:space="preserve">omologación </w:t>
      </w:r>
      <w:r w:rsidR="003938D8" w:rsidRPr="00A22243">
        <w:rPr>
          <w:lang w:val="es-MX"/>
        </w:rPr>
        <w:t xml:space="preserve">con prefijo “MX </w:t>
      </w:r>
      <w:r w:rsidRPr="00A22243">
        <w:rPr>
          <w:lang w:val="es-MX"/>
        </w:rPr>
        <w:t>IFT</w:t>
      </w:r>
      <w:r w:rsidR="003938D8" w:rsidRPr="00A22243">
        <w:rPr>
          <w:lang w:val="es-MX"/>
        </w:rPr>
        <w:t>”</w:t>
      </w:r>
      <w:r w:rsidRPr="00A22243">
        <w:rPr>
          <w:lang w:val="es-MX"/>
        </w:rPr>
        <w:t xml:space="preserve"> no se requiere que sea más grande que ocho puntos. Si un dispositivo es tan pequeño que es impráctico etiquetarlo con el </w:t>
      </w:r>
      <w:r w:rsidR="009062C6" w:rsidRPr="00A22243">
        <w:rPr>
          <w:lang w:val="es-MX"/>
        </w:rPr>
        <w:t xml:space="preserve">prefijo “MX IFT” y el </w:t>
      </w:r>
      <w:r w:rsidRPr="00A22243">
        <w:rPr>
          <w:lang w:val="es-MX"/>
        </w:rPr>
        <w:t>número d</w:t>
      </w:r>
      <w:r w:rsidR="00DD550C" w:rsidRPr="00A22243">
        <w:rPr>
          <w:lang w:val="es-MX"/>
        </w:rPr>
        <w:t xml:space="preserve">e </w:t>
      </w:r>
      <w:r w:rsidR="003111B9" w:rsidRPr="00A22243">
        <w:rPr>
          <w:lang w:val="es-MX"/>
        </w:rPr>
        <w:t>C</w:t>
      </w:r>
      <w:r w:rsidR="00DD550C" w:rsidRPr="00A22243">
        <w:rPr>
          <w:lang w:val="es-MX"/>
        </w:rPr>
        <w:t xml:space="preserve">ertificado de </w:t>
      </w:r>
      <w:r w:rsidR="003111B9" w:rsidRPr="00A22243">
        <w:rPr>
          <w:lang w:val="es-MX"/>
        </w:rPr>
        <w:t>H</w:t>
      </w:r>
      <w:r w:rsidR="00DD550C" w:rsidRPr="00A22243">
        <w:rPr>
          <w:lang w:val="es-MX"/>
        </w:rPr>
        <w:t xml:space="preserve">omologación </w:t>
      </w:r>
      <w:r w:rsidRPr="00A22243">
        <w:rPr>
          <w:lang w:val="es-MX"/>
        </w:rPr>
        <w:t xml:space="preserve">en una fuente de cuatro puntos o más grande, y el </w:t>
      </w:r>
      <w:r w:rsidR="003111B9" w:rsidRPr="00A22243">
        <w:rPr>
          <w:lang w:val="es-MX"/>
        </w:rPr>
        <w:t>producto</w:t>
      </w:r>
      <w:r w:rsidRPr="00A22243">
        <w:rPr>
          <w:lang w:val="es-MX"/>
        </w:rPr>
        <w:t xml:space="preserve"> no tiene un monitor que pueda mostrar el etiquetado electrónico, el número de </w:t>
      </w:r>
      <w:r w:rsidR="003111B9" w:rsidRPr="00A22243">
        <w:rPr>
          <w:lang w:val="es-MX"/>
        </w:rPr>
        <w:t>C</w:t>
      </w:r>
      <w:r w:rsidRPr="00A22243">
        <w:rPr>
          <w:lang w:val="es-MX"/>
        </w:rPr>
        <w:t xml:space="preserve">ertificado de </w:t>
      </w:r>
      <w:r w:rsidR="003111B9" w:rsidRPr="00A22243">
        <w:rPr>
          <w:lang w:val="es-MX"/>
        </w:rPr>
        <w:t>H</w:t>
      </w:r>
      <w:r w:rsidRPr="00A22243">
        <w:rPr>
          <w:lang w:val="es-MX"/>
        </w:rPr>
        <w:t xml:space="preserve">omologación </w:t>
      </w:r>
      <w:r w:rsidR="003938D8" w:rsidRPr="00A22243">
        <w:rPr>
          <w:lang w:val="es-MX"/>
        </w:rPr>
        <w:t xml:space="preserve">con prefijo </w:t>
      </w:r>
      <w:r w:rsidRPr="00A22243">
        <w:rPr>
          <w:lang w:val="es-MX"/>
        </w:rPr>
        <w:t>“</w:t>
      </w:r>
      <w:r w:rsidR="00EB7641" w:rsidRPr="00A22243">
        <w:rPr>
          <w:lang w:val="es-MX"/>
        </w:rPr>
        <w:t>MX</w:t>
      </w:r>
      <w:r w:rsidRPr="00A22243">
        <w:rPr>
          <w:lang w:val="es-MX"/>
        </w:rPr>
        <w:t xml:space="preserve"> IFT” se colocará en el manual de usuario y debe también colocarse ya sea en el empaque del </w:t>
      </w:r>
      <w:r w:rsidR="003938D8" w:rsidRPr="00A22243">
        <w:rPr>
          <w:lang w:val="es-MX"/>
        </w:rPr>
        <w:t>P</w:t>
      </w:r>
      <w:r w:rsidR="003111B9" w:rsidRPr="00A22243">
        <w:rPr>
          <w:lang w:val="es-MX"/>
        </w:rPr>
        <w:t>roducto</w:t>
      </w:r>
      <w:r w:rsidRPr="00A22243">
        <w:rPr>
          <w:lang w:val="es-MX"/>
        </w:rPr>
        <w:t>.</w:t>
      </w:r>
    </w:p>
    <w:p w14:paraId="4D48AE92" w14:textId="77777777" w:rsidR="00E077E1" w:rsidRPr="00A22243" w:rsidRDefault="00E077E1" w:rsidP="0073404B">
      <w:pPr>
        <w:ind w:left="1146"/>
        <w:rPr>
          <w:lang w:val="es-MX"/>
        </w:rPr>
      </w:pPr>
      <w:r w:rsidRPr="00A22243">
        <w:rPr>
          <w:lang w:val="es-MX"/>
        </w:rPr>
        <w:t xml:space="preserve">Si el dispositivo homologado esta embebido en un </w:t>
      </w:r>
      <w:r w:rsidR="009062C6" w:rsidRPr="00A22243">
        <w:rPr>
          <w:lang w:val="es-MX"/>
        </w:rPr>
        <w:t>P</w:t>
      </w:r>
      <w:r w:rsidRPr="00A22243">
        <w:rPr>
          <w:lang w:val="es-MX"/>
        </w:rPr>
        <w:t xml:space="preserve">roducto y no es visible, </w:t>
      </w:r>
      <w:r w:rsidR="009062C6" w:rsidRPr="00A22243">
        <w:rPr>
          <w:lang w:val="es-MX"/>
        </w:rPr>
        <w:t xml:space="preserve">el Producto </w:t>
      </w:r>
      <w:r w:rsidRPr="00A22243">
        <w:rPr>
          <w:lang w:val="es-MX"/>
        </w:rPr>
        <w:t xml:space="preserve">puede ostentar la </w:t>
      </w:r>
      <w:r w:rsidR="00A54115" w:rsidRPr="00A22243">
        <w:rPr>
          <w:lang w:val="es-MX"/>
        </w:rPr>
        <w:t>contraseña</w:t>
      </w:r>
      <w:r w:rsidRPr="00A22243">
        <w:rPr>
          <w:lang w:val="es-MX"/>
        </w:rPr>
        <w:t xml:space="preserve"> </w:t>
      </w:r>
      <w:r w:rsidR="009062C6" w:rsidRPr="00A22243">
        <w:rPr>
          <w:lang w:val="es-MX"/>
        </w:rPr>
        <w:t>del dispositivo homologado</w:t>
      </w:r>
      <w:r w:rsidRPr="00A22243">
        <w:rPr>
          <w:lang w:val="es-MX"/>
        </w:rPr>
        <w:t>.</w:t>
      </w:r>
    </w:p>
    <w:p w14:paraId="6ACC185D" w14:textId="4CD1AC9E" w:rsidR="005949D3" w:rsidRDefault="005949D3" w:rsidP="0073404B">
      <w:pPr>
        <w:ind w:left="1146"/>
        <w:rPr>
          <w:lang w:val="es-MX"/>
        </w:rPr>
      </w:pPr>
    </w:p>
    <w:p w14:paraId="22D81260" w14:textId="77777777" w:rsidR="005949D3" w:rsidRDefault="005949D3" w:rsidP="0073404B">
      <w:pPr>
        <w:ind w:left="1146"/>
        <w:rPr>
          <w:lang w:val="es-MX"/>
        </w:rPr>
      </w:pPr>
    </w:p>
    <w:p w14:paraId="06721DCF" w14:textId="00D39145" w:rsidR="005949D3" w:rsidRDefault="005949D3" w:rsidP="0073404B">
      <w:pPr>
        <w:ind w:left="1146"/>
        <w:rPr>
          <w:lang w:val="es-MX"/>
        </w:rPr>
      </w:pPr>
    </w:p>
    <w:p w14:paraId="4F78BC90" w14:textId="02ED5E95" w:rsidR="005949D3" w:rsidRDefault="005949D3" w:rsidP="0073404B">
      <w:pPr>
        <w:ind w:left="1146"/>
        <w:rPr>
          <w:lang w:val="es-MX"/>
        </w:rPr>
      </w:pPr>
    </w:p>
    <w:p w14:paraId="6752376B" w14:textId="3EF742D3" w:rsidR="005949D3" w:rsidRDefault="005949D3" w:rsidP="0073404B">
      <w:pPr>
        <w:ind w:left="1146"/>
        <w:rPr>
          <w:lang w:val="es-MX"/>
        </w:rPr>
      </w:pPr>
    </w:p>
    <w:p w14:paraId="2ECB7916" w14:textId="65E2AC7E" w:rsidR="005949D3" w:rsidRDefault="005949D3" w:rsidP="0073404B">
      <w:pPr>
        <w:ind w:left="1146"/>
        <w:rPr>
          <w:lang w:val="es-MX"/>
        </w:rPr>
      </w:pPr>
    </w:p>
    <w:p w14:paraId="4400434D" w14:textId="77777777" w:rsidR="005949D3" w:rsidRPr="00A22243" w:rsidRDefault="005949D3" w:rsidP="0073404B">
      <w:pPr>
        <w:ind w:left="1146"/>
        <w:rPr>
          <w:lang w:val="es-MX"/>
        </w:rPr>
      </w:pPr>
    </w:p>
    <w:p w14:paraId="16EAD911" w14:textId="77777777" w:rsidR="00E07D8D" w:rsidRPr="00A22243" w:rsidRDefault="00E07D8D" w:rsidP="006E146E">
      <w:pPr>
        <w:pStyle w:val="Ttulo2"/>
        <w:rPr>
          <w:lang w:val="es-MX"/>
        </w:rPr>
      </w:pPr>
      <w:r w:rsidRPr="00A22243">
        <w:rPr>
          <w:lang w:val="es-MX"/>
        </w:rPr>
        <w:lastRenderedPageBreak/>
        <w:t>TRANSITORIOS</w:t>
      </w:r>
    </w:p>
    <w:p w14:paraId="4A961BD8" w14:textId="77777777" w:rsidR="001E08DD" w:rsidRPr="00A22243" w:rsidRDefault="00297E4A" w:rsidP="001E08DD">
      <w:pPr>
        <w:rPr>
          <w:lang w:val="es-MX"/>
        </w:rPr>
      </w:pPr>
      <w:r w:rsidRPr="00A22243">
        <w:rPr>
          <w:b/>
          <w:lang w:val="es-MX"/>
        </w:rPr>
        <w:t>PRIMERO</w:t>
      </w:r>
      <w:r w:rsidR="00E07D8D" w:rsidRPr="00A22243">
        <w:rPr>
          <w:b/>
          <w:lang w:val="es-MX"/>
        </w:rPr>
        <w:t>.-</w:t>
      </w:r>
      <w:r w:rsidR="00E07D8D" w:rsidRPr="00A22243">
        <w:rPr>
          <w:lang w:val="es-MX"/>
        </w:rPr>
        <w:t xml:space="preserve"> </w:t>
      </w:r>
      <w:r w:rsidR="001E08DD" w:rsidRPr="00A22243">
        <w:rPr>
          <w:lang w:val="es-MX"/>
        </w:rPr>
        <w:t xml:space="preserve">Los presentes lineamientos entrarán en vigor a los ciento ochenta días naturales contados a partir de su publicación en el Diario Oficial de la Federación. </w:t>
      </w:r>
    </w:p>
    <w:p w14:paraId="7BB70FEC" w14:textId="77777777" w:rsidR="0095229E" w:rsidRPr="00A22243" w:rsidRDefault="00297E4A" w:rsidP="0095229E">
      <w:pPr>
        <w:rPr>
          <w:lang w:val="es-MX"/>
        </w:rPr>
      </w:pPr>
      <w:r w:rsidRPr="00A22243">
        <w:rPr>
          <w:b/>
          <w:lang w:val="es-MX"/>
        </w:rPr>
        <w:t>SEGUNDO</w:t>
      </w:r>
      <w:r w:rsidR="0095229E" w:rsidRPr="00A22243">
        <w:rPr>
          <w:b/>
          <w:lang w:val="es-MX"/>
        </w:rPr>
        <w:t>.-</w:t>
      </w:r>
      <w:r w:rsidR="0095229E" w:rsidRPr="00A22243">
        <w:rPr>
          <w:lang w:val="es-MX"/>
        </w:rPr>
        <w:t xml:space="preserve"> Se derogan los Artículos </w:t>
      </w:r>
      <w:r w:rsidR="00E077E1" w:rsidRPr="00A22243">
        <w:rPr>
          <w:lang w:val="es-MX"/>
        </w:rPr>
        <w:t xml:space="preserve">12 </w:t>
      </w:r>
      <w:r w:rsidR="0095229E" w:rsidRPr="00A22243">
        <w:rPr>
          <w:lang w:val="es-MX"/>
        </w:rPr>
        <w:t xml:space="preserve">a </w:t>
      </w:r>
      <w:r w:rsidR="00E077E1" w:rsidRPr="00A22243">
        <w:rPr>
          <w:lang w:val="es-MX"/>
        </w:rPr>
        <w:t xml:space="preserve">19 </w:t>
      </w:r>
      <w:r w:rsidR="0095229E" w:rsidRPr="00A22243">
        <w:rPr>
          <w:lang w:val="es-MX"/>
        </w:rPr>
        <w:t xml:space="preserve">del </w:t>
      </w:r>
      <w:r w:rsidR="00E077E1" w:rsidRPr="00A22243">
        <w:rPr>
          <w:lang w:val="es-MX"/>
        </w:rPr>
        <w:t>“</w:t>
      </w:r>
      <w:r w:rsidR="00E077E1" w:rsidRPr="00A22243">
        <w:t>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w:t>
      </w:r>
      <w:r w:rsidR="0095229E" w:rsidRPr="00A22243">
        <w:rPr>
          <w:lang w:val="es-MX"/>
        </w:rPr>
        <w:t xml:space="preserve">”, publicado en el Diario Oficial de la Federación el </w:t>
      </w:r>
      <w:r w:rsidR="00365CAE" w:rsidRPr="00A22243">
        <w:rPr>
          <w:lang w:val="es-MX"/>
        </w:rPr>
        <w:t>13</w:t>
      </w:r>
      <w:r w:rsidR="00E077E1" w:rsidRPr="00A22243">
        <w:rPr>
          <w:lang w:val="es-MX"/>
        </w:rPr>
        <w:t xml:space="preserve"> </w:t>
      </w:r>
      <w:r w:rsidR="0095229E" w:rsidRPr="00A22243">
        <w:rPr>
          <w:lang w:val="es-MX"/>
        </w:rPr>
        <w:t xml:space="preserve">de </w:t>
      </w:r>
      <w:r w:rsidR="00365CAE" w:rsidRPr="00A22243">
        <w:rPr>
          <w:lang w:val="es-MX"/>
        </w:rPr>
        <w:t>septiembre</w:t>
      </w:r>
      <w:r w:rsidR="00E077E1" w:rsidRPr="00A22243">
        <w:rPr>
          <w:lang w:val="es-MX"/>
        </w:rPr>
        <w:t xml:space="preserve"> </w:t>
      </w:r>
      <w:r w:rsidR="0095229E" w:rsidRPr="00A22243">
        <w:rPr>
          <w:lang w:val="es-MX"/>
        </w:rPr>
        <w:t xml:space="preserve">de </w:t>
      </w:r>
      <w:r w:rsidR="00E077E1" w:rsidRPr="00A22243">
        <w:rPr>
          <w:lang w:val="es-MX"/>
        </w:rPr>
        <w:t>2019</w:t>
      </w:r>
      <w:r w:rsidR="0095229E" w:rsidRPr="00A22243">
        <w:rPr>
          <w:lang w:val="es-MX"/>
        </w:rPr>
        <w:t xml:space="preserve">, con la entrada en vigor de los presentes lineamientos. </w:t>
      </w:r>
    </w:p>
    <w:p w14:paraId="7B02AC3E" w14:textId="77777777" w:rsidR="009A5BEB" w:rsidRDefault="009A5BEB" w:rsidP="00B66257">
      <w:pPr>
        <w:rPr>
          <w:lang w:val="es-MX"/>
        </w:rPr>
      </w:pPr>
      <w:r w:rsidRPr="00A22243">
        <w:rPr>
          <w:b/>
          <w:lang w:val="es-MX"/>
        </w:rPr>
        <w:t>TERCERO.-</w:t>
      </w:r>
      <w:r w:rsidRPr="00A22243">
        <w:rPr>
          <w:lang w:val="es-MX"/>
        </w:rPr>
        <w:t xml:space="preserve"> </w:t>
      </w:r>
      <w:r w:rsidR="00B66257" w:rsidRPr="00FE1E34">
        <w:rPr>
          <w:lang w:val="es-MX"/>
        </w:rPr>
        <w:t>Se deroga el Capítulo VI de los “</w:t>
      </w:r>
      <w:r w:rsidR="00BB70F8" w:rsidRPr="00FE1E34">
        <w:rPr>
          <w:lang w:val="es-MX"/>
        </w:rPr>
        <w:t>LINEAMIENTOS PARA EL OTORGAMIENTO DE LA CONSTANCIA DE AUTORIZACIÓN, PARA EL USO Y APROVECHAMIENTO DE BANDAS DE FRECUENCIAS DEL ESPECTRO RADIOELÉCTRICO PARA USO SECUNDARIO</w:t>
      </w:r>
      <w:r w:rsidR="00B66257" w:rsidRPr="00FE1E34">
        <w:rPr>
          <w:lang w:val="es-MX"/>
        </w:rPr>
        <w:t>”,</w:t>
      </w:r>
      <w:r w:rsidR="00870668" w:rsidRPr="00A22243">
        <w:rPr>
          <w:lang w:val="es-MX"/>
        </w:rPr>
        <w:t xml:space="preserve"> </w:t>
      </w:r>
      <w:r w:rsidR="00B66257" w:rsidRPr="00FE1E34">
        <w:rPr>
          <w:lang w:val="es-MX"/>
        </w:rPr>
        <w:t xml:space="preserve"> publicado en el Diario Oficial de la Federación el 23 de abril de 2018, con la entrada en vigor de los presentes lineamientos.</w:t>
      </w:r>
    </w:p>
    <w:p w14:paraId="46DC8D2C" w14:textId="3D751B5C" w:rsidR="009A5BEB" w:rsidRDefault="009A5BEB" w:rsidP="009A5BEB">
      <w:pPr>
        <w:rPr>
          <w:lang w:val="es-MX"/>
        </w:rPr>
      </w:pPr>
      <w:r w:rsidRPr="009A5BEB">
        <w:rPr>
          <w:lang w:val="es-MX"/>
        </w:rPr>
        <w:t xml:space="preserve"> </w:t>
      </w:r>
      <w:r>
        <w:rPr>
          <w:lang w:val="es-MX"/>
        </w:rPr>
        <w:t>No obstante, deberá observarse lo siguiente, en tanto el Instituto emita la Disposición Técnica correspondiente a dispositivos de radiocomunicación de corto alcance.</w:t>
      </w:r>
    </w:p>
    <w:p w14:paraId="14F04924" w14:textId="5B4CC3EB" w:rsidR="009A5BEB" w:rsidRDefault="009A5BEB" w:rsidP="009A5BEB">
      <w:pPr>
        <w:pStyle w:val="Prrafodelista"/>
        <w:numPr>
          <w:ilvl w:val="0"/>
          <w:numId w:val="95"/>
        </w:numPr>
        <w:ind w:left="709"/>
        <w:rPr>
          <w:lang w:val="es-MX"/>
        </w:rPr>
      </w:pPr>
      <w:r w:rsidRPr="009A5BEB">
        <w:rPr>
          <w:lang w:val="es-MX"/>
        </w:rPr>
        <w:t xml:space="preserve">El certificado de homologación de </w:t>
      </w:r>
      <w:r>
        <w:rPr>
          <w:lang w:val="es-MX"/>
        </w:rPr>
        <w:t>d</w:t>
      </w:r>
      <w:r w:rsidRPr="009A5BEB">
        <w:rPr>
          <w:lang w:val="es-MX"/>
        </w:rPr>
        <w:t>ispositivos de radiocomunicación de corto alcance, permitirá el uso secundario de bandas de frecuencias del espectro radioeléctrico, conforme a los parámetros técnicos y de operación que estab</w:t>
      </w:r>
      <w:r>
        <w:rPr>
          <w:lang w:val="es-MX"/>
        </w:rPr>
        <w:t>lezca el Instituto en el mismo.</w:t>
      </w:r>
    </w:p>
    <w:p w14:paraId="72D2DD29" w14:textId="0B6C1065" w:rsidR="00B66257" w:rsidRPr="009A5BEB" w:rsidRDefault="009A5BEB" w:rsidP="009A5BEB">
      <w:pPr>
        <w:pStyle w:val="Prrafodelista"/>
        <w:numPr>
          <w:ilvl w:val="0"/>
          <w:numId w:val="95"/>
        </w:numPr>
        <w:ind w:left="709"/>
        <w:rPr>
          <w:lang w:val="es-MX"/>
        </w:rPr>
      </w:pPr>
      <w:r w:rsidRPr="009A5BEB">
        <w:rPr>
          <w:lang w:val="es-MX"/>
        </w:rPr>
        <w:t xml:space="preserve">El uso secundario de bandas de frecuencias del espectro radioeléctrico por parte de los </w:t>
      </w:r>
      <w:r>
        <w:rPr>
          <w:lang w:val="es-MX"/>
        </w:rPr>
        <w:t>d</w:t>
      </w:r>
      <w:r w:rsidRPr="009A5BEB">
        <w:rPr>
          <w:lang w:val="es-MX"/>
        </w:rPr>
        <w:t>ispositivos de radiocomunicación de corto alcance, no genera un derecho adquirido o reconocible por el Instituto a ninguna persona física o moral, incluyendo al solicitante del certificado de homologación.</w:t>
      </w:r>
    </w:p>
    <w:p w14:paraId="21812E68" w14:textId="467C0670" w:rsidR="00D65BA5" w:rsidRPr="00A22243" w:rsidRDefault="009A5BEB" w:rsidP="00D65BA5">
      <w:pPr>
        <w:rPr>
          <w:lang w:val="es-MX"/>
        </w:rPr>
      </w:pPr>
      <w:r>
        <w:rPr>
          <w:b/>
          <w:lang w:val="es-MX"/>
        </w:rPr>
        <w:t>CUARTO</w:t>
      </w:r>
      <w:r w:rsidR="0081301C" w:rsidRPr="00A22243">
        <w:rPr>
          <w:b/>
          <w:lang w:val="es-MX"/>
        </w:rPr>
        <w:t>.-</w:t>
      </w:r>
      <w:r w:rsidR="0081301C" w:rsidRPr="00A22243">
        <w:rPr>
          <w:lang w:val="es-MX"/>
        </w:rPr>
        <w:t xml:space="preserve"> </w:t>
      </w:r>
      <w:r w:rsidR="00870668" w:rsidRPr="00A22243">
        <w:rPr>
          <w:lang w:val="es-MX"/>
        </w:rPr>
        <w:t xml:space="preserve">La Unidad de Concesiones y Servicios del Instituto en un plazo no mayor a ciento ochenta días </w:t>
      </w:r>
      <w:r w:rsidR="00BB70F8">
        <w:rPr>
          <w:lang w:val="es-MX"/>
        </w:rPr>
        <w:t>naturales</w:t>
      </w:r>
      <w:r w:rsidR="00BB70F8" w:rsidRPr="00A22243">
        <w:rPr>
          <w:lang w:val="es-MX"/>
        </w:rPr>
        <w:t xml:space="preserve"> </w:t>
      </w:r>
      <w:r w:rsidR="00870668" w:rsidRPr="00A22243">
        <w:rPr>
          <w:lang w:val="es-MX"/>
        </w:rPr>
        <w:t xml:space="preserve">contados </w:t>
      </w:r>
      <w:r w:rsidR="00D65BA5" w:rsidRPr="00A22243">
        <w:rPr>
          <w:lang w:val="es-MX"/>
        </w:rPr>
        <w:t xml:space="preserve">a partir de la publicación de los presentes lineamientos en el Diario Oficial de la Federación, informará por medio del portal de </w:t>
      </w:r>
      <w:r w:rsidR="00D65BA5" w:rsidRPr="00A22243">
        <w:rPr>
          <w:lang w:val="es-MX"/>
        </w:rPr>
        <w:lastRenderedPageBreak/>
        <w:t xml:space="preserve">Internet del Instituto </w:t>
      </w:r>
      <w:r w:rsidR="00BA04F6" w:rsidRPr="00A22243">
        <w:rPr>
          <w:lang w:val="es-MX"/>
        </w:rPr>
        <w:t xml:space="preserve">el uso de la ventanilla electrónica del Instituto, o en su caso, </w:t>
      </w:r>
      <w:r w:rsidR="00D65BA5" w:rsidRPr="00A22243">
        <w:rPr>
          <w:lang w:val="es-MX"/>
        </w:rPr>
        <w:t>el medio electrónico inicial que empleará para el intercambio de información para los tr</w:t>
      </w:r>
      <w:r w:rsidR="00201402" w:rsidRPr="00A22243">
        <w:rPr>
          <w:lang w:val="es-MX"/>
        </w:rPr>
        <w:t>á</w:t>
      </w:r>
      <w:r w:rsidR="00D65BA5" w:rsidRPr="00A22243">
        <w:rPr>
          <w:lang w:val="es-MX"/>
        </w:rPr>
        <w:t xml:space="preserve">mites de </w:t>
      </w:r>
      <w:r w:rsidR="00A86261" w:rsidRPr="00A22243">
        <w:rPr>
          <w:lang w:val="es-MX"/>
        </w:rPr>
        <w:t>H</w:t>
      </w:r>
      <w:r w:rsidR="00D65BA5" w:rsidRPr="00A22243">
        <w:rPr>
          <w:lang w:val="es-MX"/>
        </w:rPr>
        <w:t>omologación a que se refieren los presentes lineamientos. En tanto esto suceda, el intercambio de información para los tr</w:t>
      </w:r>
      <w:r w:rsidR="00201402" w:rsidRPr="00A22243">
        <w:rPr>
          <w:lang w:val="es-MX"/>
        </w:rPr>
        <w:t>á</w:t>
      </w:r>
      <w:r w:rsidR="00D65BA5" w:rsidRPr="00A22243">
        <w:rPr>
          <w:lang w:val="es-MX"/>
        </w:rPr>
        <w:t xml:space="preserve">mites de </w:t>
      </w:r>
      <w:r w:rsidR="00A86261" w:rsidRPr="00A22243">
        <w:rPr>
          <w:lang w:val="es-MX"/>
        </w:rPr>
        <w:t>H</w:t>
      </w:r>
      <w:r w:rsidR="00D65BA5" w:rsidRPr="00A22243">
        <w:rPr>
          <w:lang w:val="es-MX"/>
        </w:rPr>
        <w:t>omologación será llevado a cabo por medio de la Oficialía de Partes Común del Instituto y</w:t>
      </w:r>
      <w:r w:rsidR="00817675">
        <w:rPr>
          <w:lang w:val="es-MX"/>
        </w:rPr>
        <w:t>,</w:t>
      </w:r>
      <w:r w:rsidR="00D65BA5" w:rsidRPr="00A22243">
        <w:rPr>
          <w:lang w:val="es-MX"/>
        </w:rPr>
        <w:t xml:space="preserve"> en su caso, podrá solicitar la hoja de ayuda para el trámite de </w:t>
      </w:r>
      <w:r w:rsidR="00A86261" w:rsidRPr="00A22243">
        <w:rPr>
          <w:lang w:val="es-MX"/>
        </w:rPr>
        <w:t>H</w:t>
      </w:r>
      <w:r w:rsidR="00D65BA5" w:rsidRPr="00A22243">
        <w:rPr>
          <w:lang w:val="es-MX"/>
        </w:rPr>
        <w:t xml:space="preserve">omologación.  </w:t>
      </w:r>
    </w:p>
    <w:p w14:paraId="73DDFF54" w14:textId="437812AA" w:rsidR="00155B9D" w:rsidRPr="00A22243" w:rsidRDefault="009A5BEB" w:rsidP="006E146E">
      <w:pPr>
        <w:rPr>
          <w:lang w:val="es-MX"/>
        </w:rPr>
      </w:pPr>
      <w:r>
        <w:rPr>
          <w:b/>
          <w:lang w:val="es-MX"/>
        </w:rPr>
        <w:t>QUINTO</w:t>
      </w:r>
      <w:r w:rsidR="00B5642E" w:rsidRPr="00A22243">
        <w:rPr>
          <w:b/>
          <w:lang w:val="es-MX"/>
        </w:rPr>
        <w:t>.-</w:t>
      </w:r>
      <w:r w:rsidR="00155B9D" w:rsidRPr="00A22243">
        <w:rPr>
          <w:lang w:val="es-MX"/>
        </w:rPr>
        <w:t xml:space="preserve"> </w:t>
      </w:r>
      <w:r w:rsidR="0095229E" w:rsidRPr="00A22243">
        <w:rPr>
          <w:lang w:val="es-MX"/>
        </w:rPr>
        <w:t>Los Certificados de Homologación emitidos por el Instituto con anterioridad a la entrada en vigor de los presentes lineamientos, mantendrán su vigencia en los términos en que fueron expedidos y no podrán ser ampliados</w:t>
      </w:r>
      <w:r w:rsidR="00155B9D" w:rsidRPr="00A22243">
        <w:rPr>
          <w:lang w:val="es-MX"/>
        </w:rPr>
        <w:t xml:space="preserve">. </w:t>
      </w:r>
    </w:p>
    <w:p w14:paraId="26993885" w14:textId="77777777" w:rsidR="009A266A" w:rsidRPr="00A22243" w:rsidRDefault="009A266A">
      <w:pPr>
        <w:spacing w:line="259" w:lineRule="auto"/>
        <w:jc w:val="left"/>
        <w:rPr>
          <w:b/>
          <w:lang w:val="es-MX"/>
        </w:rPr>
      </w:pPr>
      <w:r w:rsidRPr="00A22243">
        <w:rPr>
          <w:b/>
          <w:lang w:val="es-MX"/>
        </w:rPr>
        <w:br w:type="page"/>
      </w:r>
    </w:p>
    <w:p w14:paraId="5F1A1BA8" w14:textId="77777777" w:rsidR="00F9210A" w:rsidRPr="00A22243" w:rsidRDefault="00126298" w:rsidP="006E146E">
      <w:pPr>
        <w:pStyle w:val="Ttulo1"/>
        <w:rPr>
          <w:lang w:val="es-MX"/>
        </w:rPr>
      </w:pPr>
      <w:r w:rsidRPr="00A22243">
        <w:rPr>
          <w:lang w:val="es-MX"/>
        </w:rPr>
        <w:lastRenderedPageBreak/>
        <w:t xml:space="preserve">ANEXO </w:t>
      </w:r>
      <w:r w:rsidR="00882D13" w:rsidRPr="00A22243">
        <w:rPr>
          <w:lang w:val="es-MX"/>
        </w:rPr>
        <w:t>A</w:t>
      </w:r>
      <w:r w:rsidR="00F9210A" w:rsidRPr="00A22243">
        <w:rPr>
          <w:lang w:val="es-MX"/>
        </w:rPr>
        <w:t>.</w:t>
      </w:r>
    </w:p>
    <w:p w14:paraId="07A3F7F7" w14:textId="77777777" w:rsidR="00F9210A" w:rsidRPr="00A22243" w:rsidRDefault="00F9210A" w:rsidP="00765F9A">
      <w:pPr>
        <w:jc w:val="center"/>
        <w:rPr>
          <w:b/>
          <w:lang w:val="es-MX"/>
        </w:rPr>
      </w:pPr>
      <w:r w:rsidRPr="00A22243">
        <w:rPr>
          <w:b/>
          <w:lang w:val="es-MX"/>
        </w:rPr>
        <w:t xml:space="preserve">REQUISITOS PARA </w:t>
      </w:r>
      <w:r w:rsidR="00126298" w:rsidRPr="00A22243">
        <w:rPr>
          <w:b/>
          <w:lang w:val="es-MX"/>
        </w:rPr>
        <w:t xml:space="preserve">EL PROCEDIMIENTO DE HOMOLOGACIÓN DE PRODUCTO </w:t>
      </w:r>
      <w:r w:rsidRPr="00A22243">
        <w:rPr>
          <w:b/>
          <w:lang w:val="es-MX"/>
        </w:rPr>
        <w:br/>
      </w:r>
    </w:p>
    <w:p w14:paraId="386C82D7" w14:textId="77777777" w:rsidR="00F9210A" w:rsidRPr="00A22243" w:rsidRDefault="00CE2DA0" w:rsidP="00765F9A">
      <w:pPr>
        <w:rPr>
          <w:b/>
          <w:lang w:val="es-MX"/>
        </w:rPr>
      </w:pPr>
      <w:r w:rsidRPr="00A22243">
        <w:rPr>
          <w:b/>
          <w:lang w:val="es-MX"/>
        </w:rPr>
        <w:t>A.1.</w:t>
      </w:r>
      <w:r w:rsidRPr="00A22243">
        <w:rPr>
          <w:b/>
          <w:lang w:val="es-MX"/>
        </w:rPr>
        <w:tab/>
      </w:r>
      <w:r w:rsidR="00E01AE5" w:rsidRPr="00A22243">
        <w:rPr>
          <w:b/>
          <w:lang w:val="es-MX"/>
        </w:rPr>
        <w:t>Homologación Tipo A</w:t>
      </w:r>
      <w:r w:rsidR="005D6FBD" w:rsidRPr="00A22243">
        <w:rPr>
          <w:b/>
          <w:lang w:val="es-MX"/>
        </w:rPr>
        <w:t>.</w:t>
      </w:r>
    </w:p>
    <w:p w14:paraId="35E45037" w14:textId="77777777" w:rsidR="006620F0" w:rsidRPr="00A22243" w:rsidRDefault="006620F0" w:rsidP="00765F9A">
      <w:pPr>
        <w:rPr>
          <w:b/>
          <w:lang w:val="es-MX"/>
        </w:rPr>
      </w:pPr>
      <w:r w:rsidRPr="00A22243">
        <w:rPr>
          <w:lang w:val="es-MX"/>
        </w:rPr>
        <w:t xml:space="preserve">El </w:t>
      </w:r>
      <w:r w:rsidR="00A86261" w:rsidRPr="00A22243">
        <w:rPr>
          <w:lang w:val="es-MX"/>
        </w:rPr>
        <w:t>I</w:t>
      </w:r>
      <w:r w:rsidRPr="00A22243">
        <w:rPr>
          <w:lang w:val="es-MX"/>
        </w:rPr>
        <w:t>nteresado debe ser responsable de dar respuesta a los requerimientos relacionados con la Homologación.</w:t>
      </w:r>
    </w:p>
    <w:p w14:paraId="12E62D38" w14:textId="77777777" w:rsidR="00A91720" w:rsidRPr="00A22243" w:rsidRDefault="00A91720" w:rsidP="00765F9A">
      <w:pPr>
        <w:rPr>
          <w:b/>
          <w:lang w:val="es-MX"/>
        </w:rPr>
      </w:pPr>
      <w:r w:rsidRPr="00A22243">
        <w:rPr>
          <w:b/>
          <w:lang w:val="es-MX"/>
        </w:rPr>
        <w:t>A.1.1.</w:t>
      </w:r>
      <w:r w:rsidRPr="00A22243">
        <w:rPr>
          <w:b/>
          <w:lang w:val="es-MX"/>
        </w:rPr>
        <w:tab/>
        <w:t>Requisitos Generales</w:t>
      </w:r>
      <w:r w:rsidR="006834E4" w:rsidRPr="00A22243">
        <w:rPr>
          <w:b/>
          <w:lang w:val="es-MX"/>
        </w:rPr>
        <w:t xml:space="preserve"> para </w:t>
      </w:r>
      <w:r w:rsidR="00E01AE5" w:rsidRPr="00A22243">
        <w:rPr>
          <w:b/>
          <w:lang w:val="es-MX"/>
        </w:rPr>
        <w:t>la Homologación Tipo A</w:t>
      </w:r>
      <w:r w:rsidR="006834E4" w:rsidRPr="00A22243">
        <w:rPr>
          <w:b/>
          <w:lang w:val="es-MX"/>
        </w:rPr>
        <w:t>.</w:t>
      </w:r>
    </w:p>
    <w:p w14:paraId="23616BA7" w14:textId="77777777" w:rsidR="006620F0" w:rsidRPr="00A22243" w:rsidRDefault="00F9210A" w:rsidP="002D3520">
      <w:pPr>
        <w:pStyle w:val="Prrafodelista"/>
        <w:numPr>
          <w:ilvl w:val="1"/>
          <w:numId w:val="2"/>
        </w:numPr>
        <w:ind w:left="709" w:hanging="425"/>
        <w:rPr>
          <w:lang w:val="es-MX"/>
        </w:rPr>
      </w:pPr>
      <w:r w:rsidRPr="00A22243">
        <w:rPr>
          <w:lang w:val="es-MX"/>
        </w:rPr>
        <w:t xml:space="preserve">Solicitud de </w:t>
      </w:r>
      <w:r w:rsidR="00B635CD" w:rsidRPr="00A22243">
        <w:rPr>
          <w:lang w:val="es-MX"/>
        </w:rPr>
        <w:t>Homologación</w:t>
      </w:r>
      <w:r w:rsidR="00A22243">
        <w:rPr>
          <w:lang w:val="es-MX"/>
        </w:rPr>
        <w:t xml:space="preserve"> </w:t>
      </w:r>
      <w:r w:rsidR="00022A1F" w:rsidRPr="00A22243">
        <w:rPr>
          <w:lang w:val="es-MX"/>
        </w:rPr>
        <w:t>”Formato Único HOM” del Anexo C</w:t>
      </w:r>
      <w:r w:rsidR="007737F1" w:rsidRPr="00A22243">
        <w:rPr>
          <w:lang w:val="es-MX"/>
        </w:rPr>
        <w:t xml:space="preserve">, </w:t>
      </w:r>
      <w:r w:rsidRPr="00A22243">
        <w:rPr>
          <w:lang w:val="es-MX"/>
        </w:rPr>
        <w:t>debidamente requisitad</w:t>
      </w:r>
      <w:r w:rsidR="00022A1F" w:rsidRPr="00A22243">
        <w:rPr>
          <w:lang w:val="es-MX"/>
        </w:rPr>
        <w:t>o</w:t>
      </w:r>
      <w:r w:rsidRPr="00A22243">
        <w:rPr>
          <w:lang w:val="es-MX"/>
        </w:rPr>
        <w:t xml:space="preserve"> y firmada por el </w:t>
      </w:r>
      <w:r w:rsidR="00D12384" w:rsidRPr="00A22243">
        <w:rPr>
          <w:lang w:val="es-MX"/>
        </w:rPr>
        <w:t>Interesado</w:t>
      </w:r>
      <w:r w:rsidRPr="00A22243">
        <w:rPr>
          <w:lang w:val="es-MX"/>
        </w:rPr>
        <w:t>.</w:t>
      </w:r>
    </w:p>
    <w:p w14:paraId="6B6BA2E2" w14:textId="77777777" w:rsidR="005308FD" w:rsidRPr="00A22243" w:rsidRDefault="005308FD" w:rsidP="00E01AE5">
      <w:pPr>
        <w:pStyle w:val="Prrafodelista"/>
        <w:numPr>
          <w:ilvl w:val="1"/>
          <w:numId w:val="2"/>
        </w:numPr>
        <w:ind w:left="709" w:hanging="425"/>
        <w:rPr>
          <w:lang w:val="es-MX"/>
        </w:rPr>
      </w:pPr>
      <w:r w:rsidRPr="00A22243">
        <w:rPr>
          <w:lang w:val="es-MX"/>
        </w:rPr>
        <w:t xml:space="preserve">Para el caso en que el </w:t>
      </w:r>
      <w:r w:rsidR="00A86261" w:rsidRPr="00A22243">
        <w:rPr>
          <w:lang w:val="es-MX"/>
        </w:rPr>
        <w:t>I</w:t>
      </w:r>
      <w:r w:rsidRPr="00A22243">
        <w:rPr>
          <w:lang w:val="es-MX"/>
        </w:rPr>
        <w:t xml:space="preserve">nteresado sea una </w:t>
      </w:r>
      <w:r w:rsidR="00A86261" w:rsidRPr="00A22243">
        <w:rPr>
          <w:lang w:val="es-MX"/>
        </w:rPr>
        <w:t>p</w:t>
      </w:r>
      <w:r w:rsidRPr="00A22243">
        <w:rPr>
          <w:lang w:val="es-MX"/>
        </w:rPr>
        <w:t>ersona moral debe presentar:</w:t>
      </w:r>
    </w:p>
    <w:p w14:paraId="1B54A14E" w14:textId="77777777" w:rsidR="005308FD" w:rsidRPr="00A22243" w:rsidRDefault="00D33FE3" w:rsidP="00540C1F">
      <w:pPr>
        <w:pStyle w:val="Prrafodelista"/>
        <w:numPr>
          <w:ilvl w:val="0"/>
          <w:numId w:val="28"/>
        </w:numPr>
        <w:rPr>
          <w:lang w:val="es-MX"/>
        </w:rPr>
      </w:pPr>
      <w:r w:rsidRPr="00A22243">
        <w:rPr>
          <w:lang w:val="es-MX"/>
        </w:rPr>
        <w:t>Copia certificada del acta constitutiva levantada ante fedatario público, donde se acredite que dicha persona moral se encuentra formalmente establecida en México</w:t>
      </w:r>
      <w:r w:rsidR="005308FD" w:rsidRPr="00A22243">
        <w:rPr>
          <w:lang w:val="es-MX"/>
        </w:rPr>
        <w:t xml:space="preserve">; </w:t>
      </w:r>
    </w:p>
    <w:p w14:paraId="18BCE1B7" w14:textId="77777777" w:rsidR="005308FD" w:rsidRPr="00A22243" w:rsidRDefault="00D33FE3" w:rsidP="00540C1F">
      <w:pPr>
        <w:pStyle w:val="Prrafodelista"/>
        <w:numPr>
          <w:ilvl w:val="0"/>
          <w:numId w:val="28"/>
        </w:numPr>
        <w:rPr>
          <w:lang w:val="es-MX"/>
        </w:rPr>
      </w:pPr>
      <w:r w:rsidRPr="00A22243">
        <w:rPr>
          <w:lang w:val="es-MX"/>
        </w:rPr>
        <w:t xml:space="preserve">Copia certificada del instrumento levantado ante fedatario público donde se acredite a la persona que firma la solicitud de Certificación como </w:t>
      </w:r>
      <w:r w:rsidR="00474248" w:rsidRPr="00A22243">
        <w:rPr>
          <w:lang w:val="es-MX"/>
        </w:rPr>
        <w:t>representante</w:t>
      </w:r>
      <w:r w:rsidR="00963114" w:rsidRPr="00A22243">
        <w:rPr>
          <w:lang w:val="es-MX"/>
        </w:rPr>
        <w:t xml:space="preserve"> legal</w:t>
      </w:r>
      <w:r w:rsidRPr="00A22243">
        <w:rPr>
          <w:lang w:val="es-MX"/>
        </w:rPr>
        <w:t xml:space="preserve"> del Interesado</w:t>
      </w:r>
      <w:r w:rsidR="005308FD" w:rsidRPr="00A22243">
        <w:rPr>
          <w:lang w:val="es-MX"/>
        </w:rPr>
        <w:t xml:space="preserve">, así como </w:t>
      </w:r>
    </w:p>
    <w:p w14:paraId="212BDBAF" w14:textId="77777777" w:rsidR="005308FD" w:rsidRPr="00A22243" w:rsidRDefault="00D33FE3" w:rsidP="00540C1F">
      <w:pPr>
        <w:pStyle w:val="Prrafodelista"/>
        <w:numPr>
          <w:ilvl w:val="0"/>
          <w:numId w:val="28"/>
        </w:numPr>
        <w:rPr>
          <w:lang w:val="es-MX"/>
        </w:rPr>
      </w:pPr>
      <w:r w:rsidRPr="00A22243">
        <w:rPr>
          <w:lang w:val="es-MX"/>
        </w:rPr>
        <w:t xml:space="preserve">Copia simple de la identificación oficial del </w:t>
      </w:r>
      <w:r w:rsidR="00474248" w:rsidRPr="00A22243">
        <w:rPr>
          <w:lang w:val="es-MX"/>
        </w:rPr>
        <w:t>representante</w:t>
      </w:r>
      <w:r w:rsidR="00963114" w:rsidRPr="00A22243">
        <w:rPr>
          <w:lang w:val="es-MX"/>
        </w:rPr>
        <w:t xml:space="preserve"> legal</w:t>
      </w:r>
      <w:r w:rsidR="005308FD" w:rsidRPr="00A22243">
        <w:rPr>
          <w:lang w:val="es-MX"/>
        </w:rPr>
        <w:t>.</w:t>
      </w:r>
    </w:p>
    <w:p w14:paraId="2A9796E0" w14:textId="77777777" w:rsidR="005308FD" w:rsidRPr="00A22243" w:rsidRDefault="00D33FE3" w:rsidP="00D33FE3">
      <w:pPr>
        <w:ind w:left="993"/>
        <w:rPr>
          <w:lang w:val="es-MX"/>
        </w:rPr>
      </w:pPr>
      <w:r w:rsidRPr="00A22243">
        <w:rPr>
          <w:lang w:val="es-MX"/>
        </w:rPr>
        <w:t>Cuando el Interesado pertenezca a un grupo de interés económico, éste debe presentar copia certificada del acta constitutiva levantada ante fedatario público, donde se indique que las personas pertenecen al grupo de interés económico. Consecuentemente, dichas razones sociales deben contar con un domicilio en los Estados Unidos Mexicanos</w:t>
      </w:r>
      <w:r w:rsidR="005308FD" w:rsidRPr="00A22243">
        <w:rPr>
          <w:lang w:val="es-MX"/>
        </w:rPr>
        <w:t xml:space="preserve">; </w:t>
      </w:r>
    </w:p>
    <w:p w14:paraId="1483E219" w14:textId="77777777" w:rsidR="005308FD" w:rsidRPr="00A22243" w:rsidRDefault="005308FD" w:rsidP="00E01AE5">
      <w:pPr>
        <w:pStyle w:val="Prrafodelista"/>
        <w:numPr>
          <w:ilvl w:val="1"/>
          <w:numId w:val="2"/>
        </w:numPr>
        <w:ind w:left="709" w:hanging="425"/>
        <w:rPr>
          <w:lang w:val="es-MX"/>
        </w:rPr>
      </w:pPr>
      <w:r w:rsidRPr="00A22243">
        <w:rPr>
          <w:lang w:val="es-MX"/>
        </w:rPr>
        <w:t xml:space="preserve">Para el caso de que el </w:t>
      </w:r>
      <w:r w:rsidR="00A86261" w:rsidRPr="00A22243">
        <w:rPr>
          <w:lang w:val="es-MX"/>
        </w:rPr>
        <w:t>I</w:t>
      </w:r>
      <w:r w:rsidRPr="00A22243">
        <w:rPr>
          <w:lang w:val="es-MX"/>
        </w:rPr>
        <w:t xml:space="preserve">nteresado sea una </w:t>
      </w:r>
      <w:r w:rsidR="00A86261" w:rsidRPr="00A22243">
        <w:rPr>
          <w:lang w:val="es-MX"/>
        </w:rPr>
        <w:t>p</w:t>
      </w:r>
      <w:r w:rsidRPr="00A22243">
        <w:rPr>
          <w:lang w:val="es-MX"/>
        </w:rPr>
        <w:t xml:space="preserve">ersona física debe presentar: </w:t>
      </w:r>
    </w:p>
    <w:p w14:paraId="2285A0F1" w14:textId="77777777" w:rsidR="005308FD" w:rsidRPr="00A22243" w:rsidRDefault="005308FD" w:rsidP="00540C1F">
      <w:pPr>
        <w:pStyle w:val="Prrafodelista"/>
        <w:numPr>
          <w:ilvl w:val="0"/>
          <w:numId w:val="39"/>
        </w:numPr>
        <w:ind w:left="1134"/>
        <w:rPr>
          <w:lang w:val="es-MX"/>
        </w:rPr>
      </w:pPr>
      <w:r w:rsidRPr="00A22243">
        <w:rPr>
          <w:lang w:val="es-MX"/>
        </w:rPr>
        <w:t xml:space="preserve">Copia simple de su identificación oficial. </w:t>
      </w:r>
    </w:p>
    <w:p w14:paraId="7B7BF871" w14:textId="77777777" w:rsidR="005308FD" w:rsidRPr="00A22243" w:rsidRDefault="005308FD" w:rsidP="00540C1F">
      <w:pPr>
        <w:pStyle w:val="Prrafodelista"/>
        <w:numPr>
          <w:ilvl w:val="0"/>
          <w:numId w:val="39"/>
        </w:numPr>
        <w:ind w:left="1134"/>
        <w:rPr>
          <w:lang w:val="es-MX"/>
        </w:rPr>
      </w:pPr>
      <w:r w:rsidRPr="00A22243">
        <w:rPr>
          <w:lang w:val="es-MX"/>
        </w:rPr>
        <w:t>En caso de tratarse de una persona física con actividad empresarial, debe presentar, además, copia de la Cédula de Situación Fiscal que acredite un domicilio formalmente establecido en México.</w:t>
      </w:r>
    </w:p>
    <w:p w14:paraId="5DF6FE69" w14:textId="77777777" w:rsidR="005308FD" w:rsidRPr="00A22243" w:rsidRDefault="00022A1F" w:rsidP="00D754BE">
      <w:pPr>
        <w:pStyle w:val="Prrafodelista"/>
        <w:numPr>
          <w:ilvl w:val="1"/>
          <w:numId w:val="2"/>
        </w:numPr>
        <w:ind w:left="709"/>
        <w:rPr>
          <w:lang w:val="es-MX"/>
        </w:rPr>
      </w:pPr>
      <w:r w:rsidRPr="00A22243">
        <w:rPr>
          <w:lang w:val="es-MX"/>
        </w:rPr>
        <w:lastRenderedPageBreak/>
        <w:t>Cédula de Situación Fiscal que acredite un domicilio formalmente establecido en México</w:t>
      </w:r>
      <w:r w:rsidR="005308FD" w:rsidRPr="00A22243">
        <w:rPr>
          <w:lang w:val="es-MX"/>
        </w:rPr>
        <w:t>.</w:t>
      </w:r>
    </w:p>
    <w:p w14:paraId="678AE99E" w14:textId="77777777" w:rsidR="00F9210A" w:rsidRPr="00A22243" w:rsidRDefault="005308FD" w:rsidP="0036069B">
      <w:pPr>
        <w:ind w:left="1418" w:hanging="709"/>
        <w:rPr>
          <w:lang w:val="es-MX"/>
        </w:rPr>
      </w:pPr>
      <w:r w:rsidRPr="00A22243">
        <w:rPr>
          <w:b/>
          <w:sz w:val="20"/>
          <w:lang w:val="es-MX"/>
        </w:rPr>
        <w:t>NOTA:</w:t>
      </w:r>
      <w:r w:rsidRPr="00A22243">
        <w:rPr>
          <w:sz w:val="20"/>
          <w:lang w:val="es-MX"/>
        </w:rPr>
        <w:t xml:space="preserve"> Los requisitos generales señalados en los numerales </w:t>
      </w:r>
      <w:r w:rsidR="0044485A" w:rsidRPr="00A22243">
        <w:rPr>
          <w:sz w:val="20"/>
          <w:lang w:val="es-MX"/>
        </w:rPr>
        <w:t>II</w:t>
      </w:r>
      <w:r w:rsidRPr="00A22243">
        <w:rPr>
          <w:sz w:val="20"/>
          <w:lang w:val="es-MX"/>
        </w:rPr>
        <w:t xml:space="preserve"> al </w:t>
      </w:r>
      <w:r w:rsidR="0034213B" w:rsidRPr="00A22243">
        <w:rPr>
          <w:sz w:val="20"/>
          <w:lang w:val="es-MX"/>
        </w:rPr>
        <w:t>I</w:t>
      </w:r>
      <w:r w:rsidR="0044485A" w:rsidRPr="00A22243">
        <w:rPr>
          <w:sz w:val="20"/>
          <w:lang w:val="es-MX"/>
        </w:rPr>
        <w:t>V</w:t>
      </w:r>
      <w:r w:rsidRPr="00A22243">
        <w:rPr>
          <w:sz w:val="20"/>
          <w:lang w:val="es-MX"/>
        </w:rPr>
        <w:t xml:space="preserve"> se presentarán sólo cuando sea la primera vez que se va a </w:t>
      </w:r>
      <w:r w:rsidR="0044485A" w:rsidRPr="00A22243">
        <w:rPr>
          <w:sz w:val="20"/>
          <w:lang w:val="es-MX"/>
        </w:rPr>
        <w:t>realizar el trámite de Homologación</w:t>
      </w:r>
      <w:r w:rsidRPr="00A22243">
        <w:rPr>
          <w:sz w:val="20"/>
          <w:lang w:val="es-MX"/>
        </w:rPr>
        <w:t xml:space="preserve"> o cuando cambien las circunstancias o las personas a las que se refieren.</w:t>
      </w:r>
    </w:p>
    <w:p w14:paraId="57314CAE" w14:textId="77777777" w:rsidR="006834E4" w:rsidRPr="00A22243" w:rsidRDefault="006834E4" w:rsidP="006834E4">
      <w:pPr>
        <w:rPr>
          <w:b/>
          <w:u w:val="single"/>
          <w:lang w:val="es-MX"/>
        </w:rPr>
      </w:pPr>
      <w:r w:rsidRPr="00A22243">
        <w:rPr>
          <w:b/>
          <w:lang w:val="es-MX"/>
        </w:rPr>
        <w:t>A.1.2.</w:t>
      </w:r>
      <w:r w:rsidRPr="00A22243">
        <w:rPr>
          <w:b/>
          <w:lang w:val="es-MX"/>
        </w:rPr>
        <w:tab/>
        <w:t xml:space="preserve">Requisitos Particulares para </w:t>
      </w:r>
      <w:r w:rsidR="00E01AE5" w:rsidRPr="00A22243">
        <w:rPr>
          <w:b/>
          <w:lang w:val="es-MX"/>
        </w:rPr>
        <w:t>la Homologación Tipo A</w:t>
      </w:r>
      <w:r w:rsidRPr="00A22243">
        <w:rPr>
          <w:b/>
          <w:lang w:val="es-MX"/>
        </w:rPr>
        <w:t>.</w:t>
      </w:r>
    </w:p>
    <w:p w14:paraId="195799D6" w14:textId="77777777" w:rsidR="006834E4" w:rsidRPr="00A22243" w:rsidRDefault="006834E4" w:rsidP="006834E4">
      <w:pPr>
        <w:rPr>
          <w:lang w:val="es-MX"/>
        </w:rPr>
      </w:pPr>
      <w:r w:rsidRPr="00A22243">
        <w:rPr>
          <w:lang w:val="es-MX"/>
        </w:rPr>
        <w:t xml:space="preserve">El requisito general número </w:t>
      </w:r>
      <w:r w:rsidR="0036069B" w:rsidRPr="00A22243">
        <w:rPr>
          <w:lang w:val="es-MX"/>
        </w:rPr>
        <w:t>I</w:t>
      </w:r>
      <w:r w:rsidRPr="00A22243">
        <w:rPr>
          <w:lang w:val="es-MX"/>
        </w:rPr>
        <w:t xml:space="preserve"> y los requisitos particulares que se indican a continuación deben cumplirse cada vez que se solicite el trámite de </w:t>
      </w:r>
      <w:r w:rsidR="008F0520" w:rsidRPr="00A22243">
        <w:rPr>
          <w:lang w:val="es-MX"/>
        </w:rPr>
        <w:t>H</w:t>
      </w:r>
      <w:r w:rsidRPr="00A22243">
        <w:rPr>
          <w:lang w:val="es-MX"/>
        </w:rPr>
        <w:t>omologación.</w:t>
      </w:r>
    </w:p>
    <w:p w14:paraId="50B56C6D" w14:textId="77777777" w:rsidR="008F0520" w:rsidRPr="00A22243" w:rsidRDefault="00BB7343" w:rsidP="00540C1F">
      <w:pPr>
        <w:pStyle w:val="Prrafodelista"/>
        <w:numPr>
          <w:ilvl w:val="0"/>
          <w:numId w:val="8"/>
        </w:numPr>
        <w:ind w:left="709" w:hanging="425"/>
        <w:rPr>
          <w:lang w:val="es-MX"/>
        </w:rPr>
      </w:pPr>
      <w:r w:rsidRPr="00A22243">
        <w:rPr>
          <w:lang w:val="es-MX"/>
        </w:rPr>
        <w:t>Copia de i</w:t>
      </w:r>
      <w:r w:rsidR="008F0520" w:rsidRPr="00A22243">
        <w:rPr>
          <w:lang w:val="es-MX"/>
        </w:rPr>
        <w:t xml:space="preserve">dentificación oficial del Interesado o de su representante legal para gestionar la </w:t>
      </w:r>
      <w:r w:rsidR="00DB2558" w:rsidRPr="00A22243">
        <w:rPr>
          <w:lang w:val="es-MX"/>
        </w:rPr>
        <w:t>Homologación</w:t>
      </w:r>
      <w:r w:rsidR="008F0520" w:rsidRPr="00A22243">
        <w:rPr>
          <w:lang w:val="es-MX"/>
        </w:rPr>
        <w:t xml:space="preserve">. </w:t>
      </w:r>
    </w:p>
    <w:p w14:paraId="5B0D6897" w14:textId="77777777" w:rsidR="008F0520" w:rsidRPr="00A22243" w:rsidRDefault="008F0520" w:rsidP="008F0520">
      <w:pPr>
        <w:ind w:left="708"/>
        <w:rPr>
          <w:lang w:val="es-MX"/>
        </w:rPr>
      </w:pPr>
      <w:r w:rsidRPr="00A22243">
        <w:rPr>
          <w:lang w:val="es-MX"/>
        </w:rPr>
        <w:t xml:space="preserve">Cuando el </w:t>
      </w:r>
      <w:r w:rsidR="00A86261" w:rsidRPr="00A22243">
        <w:rPr>
          <w:lang w:val="es-MX"/>
        </w:rPr>
        <w:t>I</w:t>
      </w:r>
      <w:r w:rsidRPr="00A22243">
        <w:rPr>
          <w:lang w:val="es-MX"/>
        </w:rPr>
        <w:t xml:space="preserve">nteresado pertenezca a un grupo económico, éste debe presentar copia de la identificación oficial del representante legal de cada una de las </w:t>
      </w:r>
      <w:r w:rsidR="004E5F4E" w:rsidRPr="00A22243">
        <w:rPr>
          <w:lang w:val="es-MX"/>
        </w:rPr>
        <w:t>personas</w:t>
      </w:r>
      <w:r w:rsidRPr="00A22243">
        <w:rPr>
          <w:lang w:val="es-MX"/>
        </w:rPr>
        <w:t xml:space="preserve"> que pertenecen al referido grupo.</w:t>
      </w:r>
    </w:p>
    <w:p w14:paraId="2C723E46" w14:textId="77777777" w:rsidR="0036069B" w:rsidRPr="00A22243" w:rsidRDefault="00051D01" w:rsidP="003D38AD">
      <w:pPr>
        <w:pStyle w:val="Prrafodelista"/>
        <w:numPr>
          <w:ilvl w:val="0"/>
          <w:numId w:val="8"/>
        </w:numPr>
        <w:ind w:left="709" w:hanging="425"/>
        <w:rPr>
          <w:lang w:val="es-MX"/>
        </w:rPr>
      </w:pPr>
      <w:r w:rsidRPr="00A22243">
        <w:rPr>
          <w:lang w:val="es-MX"/>
        </w:rPr>
        <w:t>R</w:t>
      </w:r>
      <w:r w:rsidR="006834E4" w:rsidRPr="00A22243">
        <w:rPr>
          <w:lang w:val="es-MX"/>
        </w:rPr>
        <w:t xml:space="preserve">eporte de </w:t>
      </w:r>
      <w:r w:rsidR="00A86261" w:rsidRPr="00A22243">
        <w:rPr>
          <w:lang w:val="es-MX"/>
        </w:rPr>
        <w:t>p</w:t>
      </w:r>
      <w:r w:rsidR="006834E4" w:rsidRPr="00A22243">
        <w:rPr>
          <w:lang w:val="es-MX"/>
        </w:rPr>
        <w:t xml:space="preserve">ruebas del Producto emitido por el </w:t>
      </w:r>
      <w:r w:rsidR="00A86261" w:rsidRPr="00A22243">
        <w:rPr>
          <w:lang w:val="es-MX"/>
        </w:rPr>
        <w:t>l</w:t>
      </w:r>
      <w:r w:rsidR="006834E4" w:rsidRPr="00A22243">
        <w:rPr>
          <w:lang w:val="es-MX"/>
        </w:rPr>
        <w:t xml:space="preserve">aboratorio de </w:t>
      </w:r>
      <w:r w:rsidR="00A86261" w:rsidRPr="00A22243">
        <w:rPr>
          <w:lang w:val="es-MX"/>
        </w:rPr>
        <w:t>p</w:t>
      </w:r>
      <w:r w:rsidR="006834E4" w:rsidRPr="00A22243">
        <w:rPr>
          <w:lang w:val="es-MX"/>
        </w:rPr>
        <w:t xml:space="preserve">ruebas </w:t>
      </w:r>
      <w:r w:rsidR="00B657BC" w:rsidRPr="00A22243">
        <w:rPr>
          <w:lang w:val="es-MX"/>
        </w:rPr>
        <w:t>nacional</w:t>
      </w:r>
      <w:r w:rsidR="006834E4" w:rsidRPr="00A22243">
        <w:rPr>
          <w:lang w:val="es-MX"/>
        </w:rPr>
        <w:t xml:space="preserve"> o en su caso del </w:t>
      </w:r>
      <w:r w:rsidR="00A86261" w:rsidRPr="00A22243">
        <w:rPr>
          <w:lang w:val="es-MX"/>
        </w:rPr>
        <w:t>l</w:t>
      </w:r>
      <w:r w:rsidR="006834E4" w:rsidRPr="00A22243">
        <w:rPr>
          <w:lang w:val="es-MX"/>
        </w:rPr>
        <w:t xml:space="preserve">aboratorio </w:t>
      </w:r>
      <w:r w:rsidR="00B657BC" w:rsidRPr="00A22243">
        <w:rPr>
          <w:lang w:val="es-MX"/>
        </w:rPr>
        <w:t xml:space="preserve">de </w:t>
      </w:r>
      <w:r w:rsidR="00A86261" w:rsidRPr="00A22243">
        <w:rPr>
          <w:lang w:val="es-MX"/>
        </w:rPr>
        <w:t>p</w:t>
      </w:r>
      <w:r w:rsidR="00B657BC" w:rsidRPr="00A22243">
        <w:rPr>
          <w:lang w:val="es-MX"/>
        </w:rPr>
        <w:t xml:space="preserve">ruebas extranjero </w:t>
      </w:r>
      <w:r w:rsidR="00A86261" w:rsidRPr="00A22243">
        <w:rPr>
          <w:lang w:val="es-MX"/>
        </w:rPr>
        <w:t>r</w:t>
      </w:r>
      <w:r w:rsidR="006834E4" w:rsidRPr="00A22243">
        <w:rPr>
          <w:lang w:val="es-MX"/>
        </w:rPr>
        <w:t xml:space="preserve">econocido en el marco de algún </w:t>
      </w:r>
      <w:r w:rsidR="00B657BC" w:rsidRPr="00A22243">
        <w:rPr>
          <w:lang w:val="es-MX"/>
        </w:rPr>
        <w:t xml:space="preserve">acuerdo de reconocimiento mutuo </w:t>
      </w:r>
      <w:r w:rsidR="006834E4" w:rsidRPr="00A22243">
        <w:rPr>
          <w:lang w:val="es-MX"/>
        </w:rPr>
        <w:t>vigente.</w:t>
      </w:r>
    </w:p>
    <w:p w14:paraId="35CBDFF8" w14:textId="77777777" w:rsidR="0036069B" w:rsidRPr="00A22243" w:rsidRDefault="007A1C0C" w:rsidP="00540C1F">
      <w:pPr>
        <w:pStyle w:val="Prrafodelista"/>
        <w:numPr>
          <w:ilvl w:val="0"/>
          <w:numId w:val="8"/>
        </w:numPr>
        <w:ind w:left="709" w:hanging="425"/>
        <w:rPr>
          <w:lang w:val="es-MX"/>
        </w:rPr>
      </w:pPr>
      <w:r w:rsidRPr="00A22243">
        <w:rPr>
          <w:lang w:val="es-MX"/>
        </w:rPr>
        <w:t>C</w:t>
      </w:r>
      <w:r w:rsidR="0036069B" w:rsidRPr="00A22243">
        <w:rPr>
          <w:lang w:val="es-MX"/>
        </w:rPr>
        <w:t xml:space="preserve">ertificado de </w:t>
      </w:r>
      <w:r w:rsidR="00A86261" w:rsidRPr="00A22243">
        <w:rPr>
          <w:lang w:val="es-MX"/>
        </w:rPr>
        <w:t>c</w:t>
      </w:r>
      <w:r w:rsidR="0036069B" w:rsidRPr="00A22243">
        <w:rPr>
          <w:lang w:val="es-MX"/>
        </w:rPr>
        <w:t xml:space="preserve">onformidad del Producto emitido por el </w:t>
      </w:r>
      <w:r w:rsidR="00A86261" w:rsidRPr="00A22243">
        <w:rPr>
          <w:lang w:val="es-MX"/>
        </w:rPr>
        <w:t>o</w:t>
      </w:r>
      <w:r w:rsidR="0036069B" w:rsidRPr="00A22243">
        <w:rPr>
          <w:lang w:val="es-MX"/>
        </w:rPr>
        <w:t xml:space="preserve">rganismo de </w:t>
      </w:r>
      <w:r w:rsidR="00A86261" w:rsidRPr="00A22243">
        <w:rPr>
          <w:lang w:val="es-MX"/>
        </w:rPr>
        <w:t>c</w:t>
      </w:r>
      <w:r w:rsidR="0036069B" w:rsidRPr="00A22243">
        <w:rPr>
          <w:lang w:val="es-MX"/>
        </w:rPr>
        <w:t xml:space="preserve">ertificación y/o </w:t>
      </w:r>
      <w:r w:rsidR="00A86261" w:rsidRPr="00A22243">
        <w:rPr>
          <w:lang w:val="es-MX"/>
        </w:rPr>
        <w:t>d</w:t>
      </w:r>
      <w:r w:rsidR="0036069B" w:rsidRPr="00A22243">
        <w:rPr>
          <w:lang w:val="es-MX"/>
        </w:rPr>
        <w:t xml:space="preserve">ictamen de </w:t>
      </w:r>
      <w:r w:rsidR="00A86261" w:rsidRPr="00A22243">
        <w:rPr>
          <w:lang w:val="es-MX"/>
        </w:rPr>
        <w:t>i</w:t>
      </w:r>
      <w:r w:rsidR="0036069B" w:rsidRPr="00A22243">
        <w:rPr>
          <w:lang w:val="es-MX"/>
        </w:rPr>
        <w:t xml:space="preserve">nspección del Producto emitido por la </w:t>
      </w:r>
      <w:r w:rsidR="00A86261" w:rsidRPr="00A22243">
        <w:rPr>
          <w:lang w:val="es-MX"/>
        </w:rPr>
        <w:t>u</w:t>
      </w:r>
      <w:r w:rsidR="0036069B" w:rsidRPr="00A22243">
        <w:rPr>
          <w:lang w:val="es-MX"/>
        </w:rPr>
        <w:t xml:space="preserve">nidad de </w:t>
      </w:r>
      <w:r w:rsidR="00A86261" w:rsidRPr="00A22243">
        <w:rPr>
          <w:lang w:val="es-MX"/>
        </w:rPr>
        <w:t>v</w:t>
      </w:r>
      <w:r w:rsidR="0036069B" w:rsidRPr="00A22243">
        <w:rPr>
          <w:lang w:val="es-MX"/>
        </w:rPr>
        <w:t>erificación.</w:t>
      </w:r>
    </w:p>
    <w:p w14:paraId="695BED15" w14:textId="77777777" w:rsidR="00F9210A" w:rsidRPr="00A22243" w:rsidRDefault="00CE2DA0" w:rsidP="00765F9A">
      <w:pPr>
        <w:rPr>
          <w:b/>
          <w:lang w:val="es-MX"/>
        </w:rPr>
      </w:pPr>
      <w:r w:rsidRPr="00A22243">
        <w:rPr>
          <w:b/>
          <w:lang w:val="es-MX"/>
        </w:rPr>
        <w:t>A.2.</w:t>
      </w:r>
      <w:r w:rsidRPr="00A22243">
        <w:rPr>
          <w:b/>
          <w:lang w:val="es-MX"/>
        </w:rPr>
        <w:tab/>
      </w:r>
      <w:r w:rsidR="00E01AE5" w:rsidRPr="00A22243">
        <w:rPr>
          <w:b/>
          <w:lang w:val="es-MX"/>
        </w:rPr>
        <w:t>Homologación Tipo B</w:t>
      </w:r>
    </w:p>
    <w:p w14:paraId="06A31D1E" w14:textId="77777777" w:rsidR="006620F0" w:rsidRPr="00A22243" w:rsidRDefault="006620F0" w:rsidP="00765F9A">
      <w:pPr>
        <w:rPr>
          <w:b/>
          <w:u w:val="single"/>
          <w:lang w:val="es-MX"/>
        </w:rPr>
      </w:pPr>
      <w:r w:rsidRPr="00A22243">
        <w:rPr>
          <w:lang w:val="es-MX"/>
        </w:rPr>
        <w:t xml:space="preserve">El </w:t>
      </w:r>
      <w:r w:rsidR="00A86261" w:rsidRPr="00A22243">
        <w:rPr>
          <w:lang w:val="es-MX"/>
        </w:rPr>
        <w:t>I</w:t>
      </w:r>
      <w:r w:rsidRPr="00A22243">
        <w:rPr>
          <w:lang w:val="es-MX"/>
        </w:rPr>
        <w:t>nteresado debe ser responsable de dar respuesta a los requerimientos relacionados con la Homologación.</w:t>
      </w:r>
    </w:p>
    <w:p w14:paraId="3AA0BD3F" w14:textId="77777777" w:rsidR="006834E4" w:rsidRPr="00A22243" w:rsidRDefault="006834E4" w:rsidP="006834E4">
      <w:pPr>
        <w:rPr>
          <w:b/>
          <w:lang w:val="es-MX"/>
        </w:rPr>
      </w:pPr>
      <w:r w:rsidRPr="00A22243">
        <w:rPr>
          <w:b/>
          <w:lang w:val="es-MX"/>
        </w:rPr>
        <w:t>A.2.1.</w:t>
      </w:r>
      <w:r w:rsidRPr="00A22243">
        <w:rPr>
          <w:b/>
          <w:lang w:val="es-MX"/>
        </w:rPr>
        <w:tab/>
        <w:t xml:space="preserve">Requisitos Generales para </w:t>
      </w:r>
      <w:r w:rsidR="00E01AE5" w:rsidRPr="00A22243">
        <w:rPr>
          <w:b/>
          <w:lang w:val="es-MX"/>
        </w:rPr>
        <w:t>la Homologación Tipo B</w:t>
      </w:r>
      <w:r w:rsidRPr="00A22243">
        <w:rPr>
          <w:b/>
          <w:lang w:val="es-MX"/>
        </w:rPr>
        <w:t>.</w:t>
      </w:r>
    </w:p>
    <w:p w14:paraId="43890050" w14:textId="77777777" w:rsidR="00B657BC" w:rsidRPr="00A22243" w:rsidRDefault="00B657BC" w:rsidP="00A86261">
      <w:pPr>
        <w:pStyle w:val="Prrafodelista"/>
        <w:numPr>
          <w:ilvl w:val="0"/>
          <w:numId w:val="41"/>
        </w:numPr>
        <w:ind w:left="709"/>
        <w:rPr>
          <w:lang w:val="es-MX"/>
        </w:rPr>
      </w:pPr>
      <w:r w:rsidRPr="00A22243">
        <w:rPr>
          <w:lang w:val="es-MX"/>
        </w:rPr>
        <w:t xml:space="preserve">Solicitud de Homologación </w:t>
      </w:r>
      <w:r w:rsidR="00C75741" w:rsidRPr="00A22243">
        <w:rPr>
          <w:lang w:val="es-MX"/>
        </w:rPr>
        <w:t xml:space="preserve">”Formato Único HOM” del Anexo C, </w:t>
      </w:r>
      <w:r w:rsidRPr="00A22243">
        <w:rPr>
          <w:lang w:val="es-MX"/>
        </w:rPr>
        <w:t xml:space="preserve"> debidamente requisitad</w:t>
      </w:r>
      <w:r w:rsidR="006A251A" w:rsidRPr="00A22243">
        <w:rPr>
          <w:lang w:val="es-MX"/>
        </w:rPr>
        <w:t>o</w:t>
      </w:r>
      <w:r w:rsidRPr="00A22243">
        <w:rPr>
          <w:lang w:val="es-MX"/>
        </w:rPr>
        <w:t xml:space="preserve"> y firmada por el Interesado.</w:t>
      </w:r>
    </w:p>
    <w:p w14:paraId="79DDE283" w14:textId="77777777" w:rsidR="00B657BC" w:rsidRPr="00A22243" w:rsidRDefault="00B657BC" w:rsidP="00A86261">
      <w:pPr>
        <w:pStyle w:val="Prrafodelista"/>
        <w:numPr>
          <w:ilvl w:val="0"/>
          <w:numId w:val="41"/>
        </w:numPr>
        <w:ind w:left="709"/>
        <w:rPr>
          <w:lang w:val="es-MX"/>
        </w:rPr>
      </w:pPr>
      <w:r w:rsidRPr="00A22243">
        <w:rPr>
          <w:lang w:val="es-MX"/>
        </w:rPr>
        <w:t xml:space="preserve">Para el caso en que el </w:t>
      </w:r>
      <w:r w:rsidR="00A86261" w:rsidRPr="00A22243">
        <w:rPr>
          <w:lang w:val="es-MX"/>
        </w:rPr>
        <w:t>I</w:t>
      </w:r>
      <w:r w:rsidRPr="00A22243">
        <w:rPr>
          <w:lang w:val="es-MX"/>
        </w:rPr>
        <w:t xml:space="preserve">nteresado sea una </w:t>
      </w:r>
      <w:r w:rsidR="00A86261" w:rsidRPr="00A22243">
        <w:rPr>
          <w:lang w:val="es-MX"/>
        </w:rPr>
        <w:t>p</w:t>
      </w:r>
      <w:r w:rsidRPr="00A22243">
        <w:rPr>
          <w:lang w:val="es-MX"/>
        </w:rPr>
        <w:t>ersona moral debe presentar:</w:t>
      </w:r>
    </w:p>
    <w:p w14:paraId="5047B98B" w14:textId="77777777" w:rsidR="00B657BC" w:rsidRPr="00A22243" w:rsidRDefault="006A251A" w:rsidP="00540C1F">
      <w:pPr>
        <w:pStyle w:val="Prrafodelista"/>
        <w:numPr>
          <w:ilvl w:val="0"/>
          <w:numId w:val="29"/>
        </w:numPr>
        <w:rPr>
          <w:lang w:val="es-MX"/>
        </w:rPr>
      </w:pPr>
      <w:r w:rsidRPr="00A22243">
        <w:rPr>
          <w:lang w:val="es-MX"/>
        </w:rPr>
        <w:lastRenderedPageBreak/>
        <w:t>Copia certificada del acta constitutiva levantada ante fedatario público, donde se acredite que dicha persona moral se encuentra formalmente establecida en México</w:t>
      </w:r>
      <w:r w:rsidR="00B657BC" w:rsidRPr="00A22243">
        <w:rPr>
          <w:lang w:val="es-MX"/>
        </w:rPr>
        <w:t xml:space="preserve">; </w:t>
      </w:r>
    </w:p>
    <w:p w14:paraId="6AA5F05F" w14:textId="77777777" w:rsidR="00B657BC" w:rsidRPr="00A22243" w:rsidRDefault="006A251A" w:rsidP="00540C1F">
      <w:pPr>
        <w:pStyle w:val="Prrafodelista"/>
        <w:numPr>
          <w:ilvl w:val="0"/>
          <w:numId w:val="29"/>
        </w:numPr>
        <w:rPr>
          <w:lang w:val="es-MX"/>
        </w:rPr>
      </w:pPr>
      <w:r w:rsidRPr="00A22243">
        <w:rPr>
          <w:lang w:val="es-MX"/>
        </w:rPr>
        <w:t xml:space="preserve">Copia certificada del instrumento levantado ante fedatario público donde se acredite a la persona que firma la solicitud de Certificación como </w:t>
      </w:r>
      <w:r w:rsidR="00474248" w:rsidRPr="00A22243">
        <w:rPr>
          <w:lang w:val="es-MX"/>
        </w:rPr>
        <w:t>representante</w:t>
      </w:r>
      <w:r w:rsidR="00963114" w:rsidRPr="00A22243">
        <w:rPr>
          <w:lang w:val="es-MX"/>
        </w:rPr>
        <w:t xml:space="preserve"> legal</w:t>
      </w:r>
      <w:r w:rsidRPr="00A22243">
        <w:rPr>
          <w:lang w:val="es-MX"/>
        </w:rPr>
        <w:t xml:space="preserve"> del Interesado</w:t>
      </w:r>
      <w:r w:rsidR="00B657BC" w:rsidRPr="00A22243">
        <w:rPr>
          <w:lang w:val="es-MX"/>
        </w:rPr>
        <w:t xml:space="preserve">, así como </w:t>
      </w:r>
    </w:p>
    <w:p w14:paraId="7B035568" w14:textId="77777777" w:rsidR="00B657BC" w:rsidRPr="00A22243" w:rsidRDefault="00B657BC" w:rsidP="00540C1F">
      <w:pPr>
        <w:pStyle w:val="Prrafodelista"/>
        <w:numPr>
          <w:ilvl w:val="0"/>
          <w:numId w:val="29"/>
        </w:numPr>
        <w:rPr>
          <w:lang w:val="es-MX"/>
        </w:rPr>
      </w:pPr>
      <w:r w:rsidRPr="00A22243">
        <w:rPr>
          <w:lang w:val="es-MX"/>
        </w:rPr>
        <w:t>Copia simple de la identificación oficial del representante legal.</w:t>
      </w:r>
    </w:p>
    <w:p w14:paraId="49F0825F" w14:textId="77777777" w:rsidR="00B657BC" w:rsidRPr="00A22243" w:rsidRDefault="006A251A" w:rsidP="006A251A">
      <w:pPr>
        <w:ind w:left="993"/>
        <w:rPr>
          <w:lang w:val="es-MX"/>
        </w:rPr>
      </w:pPr>
      <w:r w:rsidRPr="00A22243">
        <w:rPr>
          <w:lang w:val="es-MX"/>
        </w:rPr>
        <w:t>Cuando el Interesado pertenezca a un grupo de interés económico, éste debe presentar copia certificada del acta constitutiva levantada ante fedatario público, donde se indique que las personas pertenecen al grupo de interés económico. Consecuentemente, dichas razones sociales deben contar con un domicilio en los Estados Unidos Mexicanos</w:t>
      </w:r>
      <w:r w:rsidR="00B657BC" w:rsidRPr="00A22243">
        <w:rPr>
          <w:lang w:val="es-MX"/>
        </w:rPr>
        <w:t xml:space="preserve">; </w:t>
      </w:r>
    </w:p>
    <w:p w14:paraId="2AC65FA3" w14:textId="77777777" w:rsidR="00C75741" w:rsidRPr="00A22243" w:rsidRDefault="00C75741" w:rsidP="00C75741">
      <w:pPr>
        <w:pStyle w:val="Prrafodelista"/>
        <w:numPr>
          <w:ilvl w:val="0"/>
          <w:numId w:val="29"/>
        </w:numPr>
        <w:rPr>
          <w:lang w:val="es-MX"/>
        </w:rPr>
      </w:pPr>
      <w:r w:rsidRPr="00A22243">
        <w:rPr>
          <w:lang w:val="es-MX"/>
        </w:rPr>
        <w:t>Cédula de Situación Fiscal que acredite un domicilio formalmente establecido en México.</w:t>
      </w:r>
    </w:p>
    <w:p w14:paraId="174FC3FD" w14:textId="77777777" w:rsidR="00B657BC" w:rsidRPr="00A22243" w:rsidRDefault="00B657BC" w:rsidP="00B06C27">
      <w:pPr>
        <w:pStyle w:val="Prrafodelista"/>
        <w:numPr>
          <w:ilvl w:val="0"/>
          <w:numId w:val="41"/>
        </w:numPr>
        <w:ind w:left="709" w:hanging="709"/>
        <w:rPr>
          <w:lang w:val="es-MX"/>
        </w:rPr>
      </w:pPr>
      <w:r w:rsidRPr="00A22243">
        <w:rPr>
          <w:lang w:val="es-MX"/>
        </w:rPr>
        <w:t xml:space="preserve">Para el caso de que el </w:t>
      </w:r>
      <w:r w:rsidR="00B06C27" w:rsidRPr="00A22243">
        <w:rPr>
          <w:lang w:val="es-MX"/>
        </w:rPr>
        <w:t>I</w:t>
      </w:r>
      <w:r w:rsidRPr="00A22243">
        <w:rPr>
          <w:lang w:val="es-MX"/>
        </w:rPr>
        <w:t xml:space="preserve">nteresado sea una </w:t>
      </w:r>
      <w:r w:rsidR="00B06C27" w:rsidRPr="00A22243">
        <w:rPr>
          <w:lang w:val="es-MX"/>
        </w:rPr>
        <w:t>p</w:t>
      </w:r>
      <w:r w:rsidRPr="00A22243">
        <w:rPr>
          <w:lang w:val="es-MX"/>
        </w:rPr>
        <w:t xml:space="preserve">ersona física debe presentar: </w:t>
      </w:r>
    </w:p>
    <w:p w14:paraId="6A1E773B" w14:textId="77777777" w:rsidR="00B657BC" w:rsidRPr="00A22243" w:rsidRDefault="00B657BC" w:rsidP="00540C1F">
      <w:pPr>
        <w:pStyle w:val="Prrafodelista"/>
        <w:numPr>
          <w:ilvl w:val="0"/>
          <w:numId w:val="30"/>
        </w:numPr>
        <w:ind w:left="1134" w:hanging="425"/>
        <w:rPr>
          <w:lang w:val="es-MX"/>
        </w:rPr>
      </w:pPr>
      <w:r w:rsidRPr="00A22243">
        <w:rPr>
          <w:lang w:val="es-MX"/>
        </w:rPr>
        <w:t xml:space="preserve">Copia simple de su identificación oficial. </w:t>
      </w:r>
    </w:p>
    <w:p w14:paraId="2DD106B9" w14:textId="77777777" w:rsidR="00B657BC" w:rsidRPr="00A22243" w:rsidRDefault="00B657BC" w:rsidP="00540C1F">
      <w:pPr>
        <w:pStyle w:val="Prrafodelista"/>
        <w:numPr>
          <w:ilvl w:val="0"/>
          <w:numId w:val="30"/>
        </w:numPr>
        <w:ind w:left="1134" w:hanging="425"/>
        <w:rPr>
          <w:lang w:val="es-MX"/>
        </w:rPr>
      </w:pPr>
      <w:r w:rsidRPr="00A22243">
        <w:rPr>
          <w:lang w:val="es-MX"/>
        </w:rPr>
        <w:t>En caso de tratarse de una persona física con actividad empresarial, debe presentar, además, copia de la Cédula de Situación Fiscal que acredite un domicilio formalmente establecido en México.</w:t>
      </w:r>
    </w:p>
    <w:p w14:paraId="46FBBD73" w14:textId="77777777" w:rsidR="006834E4" w:rsidRPr="00A22243" w:rsidRDefault="00B657BC" w:rsidP="0036069B">
      <w:pPr>
        <w:ind w:left="1560" w:hanging="709"/>
        <w:rPr>
          <w:sz w:val="20"/>
          <w:lang w:val="es-MX"/>
        </w:rPr>
      </w:pPr>
      <w:r w:rsidRPr="00A22243">
        <w:rPr>
          <w:b/>
          <w:sz w:val="20"/>
          <w:lang w:val="es-MX"/>
        </w:rPr>
        <w:t>NOTA</w:t>
      </w:r>
      <w:r w:rsidRPr="00A22243">
        <w:rPr>
          <w:sz w:val="20"/>
          <w:lang w:val="es-MX"/>
        </w:rPr>
        <w:t xml:space="preserve">: Los requisitos generales señalados en los numerales II </w:t>
      </w:r>
      <w:r w:rsidR="006A251A" w:rsidRPr="00A22243">
        <w:rPr>
          <w:sz w:val="20"/>
          <w:lang w:val="es-MX"/>
        </w:rPr>
        <w:t>y</w:t>
      </w:r>
      <w:r w:rsidRPr="00A22243">
        <w:rPr>
          <w:sz w:val="20"/>
          <w:lang w:val="es-MX"/>
        </w:rPr>
        <w:t xml:space="preserve"> </w:t>
      </w:r>
      <w:r w:rsidR="006A251A" w:rsidRPr="00A22243">
        <w:rPr>
          <w:sz w:val="20"/>
          <w:lang w:val="es-MX"/>
        </w:rPr>
        <w:t>I</w:t>
      </w:r>
      <w:r w:rsidR="007D24EE" w:rsidRPr="00A22243">
        <w:rPr>
          <w:sz w:val="20"/>
          <w:lang w:val="es-MX"/>
        </w:rPr>
        <w:t>II</w:t>
      </w:r>
      <w:r w:rsidRPr="00A22243">
        <w:rPr>
          <w:sz w:val="20"/>
          <w:lang w:val="es-MX"/>
        </w:rPr>
        <w:t xml:space="preserve"> se presentarán sólo cuando sea la primera vez que se va a realizar el trámite de Homologación o cuando cambien las circunstancias o las personas a las que se refieren.</w:t>
      </w:r>
    </w:p>
    <w:p w14:paraId="429FC13D" w14:textId="77777777" w:rsidR="006834E4" w:rsidRPr="00A22243" w:rsidRDefault="006834E4" w:rsidP="006834E4">
      <w:pPr>
        <w:rPr>
          <w:b/>
          <w:u w:val="single"/>
          <w:lang w:val="es-MX"/>
        </w:rPr>
      </w:pPr>
      <w:r w:rsidRPr="00A22243">
        <w:rPr>
          <w:b/>
          <w:lang w:val="es-MX"/>
        </w:rPr>
        <w:t>A.2.2.</w:t>
      </w:r>
      <w:r w:rsidRPr="00A22243">
        <w:rPr>
          <w:b/>
          <w:lang w:val="es-MX"/>
        </w:rPr>
        <w:tab/>
        <w:t xml:space="preserve">Requisitos Particulares para </w:t>
      </w:r>
      <w:r w:rsidR="00E01AE5" w:rsidRPr="00A22243">
        <w:rPr>
          <w:b/>
          <w:lang w:val="es-MX"/>
        </w:rPr>
        <w:t>la Homologación Tipo B</w:t>
      </w:r>
      <w:r w:rsidRPr="00A22243">
        <w:rPr>
          <w:b/>
          <w:lang w:val="es-MX"/>
        </w:rPr>
        <w:t>.</w:t>
      </w:r>
    </w:p>
    <w:p w14:paraId="05C5208C" w14:textId="77777777" w:rsidR="00F9210A" w:rsidRPr="00A22243" w:rsidRDefault="00F9210A" w:rsidP="00765F9A">
      <w:pPr>
        <w:rPr>
          <w:lang w:val="es-MX"/>
        </w:rPr>
      </w:pPr>
      <w:r w:rsidRPr="00A22243">
        <w:rPr>
          <w:lang w:val="es-MX"/>
        </w:rPr>
        <w:t xml:space="preserve">El requisito general número </w:t>
      </w:r>
      <w:r w:rsidR="00C75741" w:rsidRPr="00A22243">
        <w:rPr>
          <w:lang w:val="es-MX"/>
        </w:rPr>
        <w:t>I</w:t>
      </w:r>
      <w:r w:rsidRPr="00A22243">
        <w:rPr>
          <w:lang w:val="es-MX"/>
        </w:rPr>
        <w:t xml:space="preserve"> y los requisitos particulares que </w:t>
      </w:r>
      <w:r w:rsidR="00D12384" w:rsidRPr="00A22243">
        <w:rPr>
          <w:lang w:val="es-MX"/>
        </w:rPr>
        <w:t xml:space="preserve">se </w:t>
      </w:r>
      <w:r w:rsidR="000759E9" w:rsidRPr="00A22243">
        <w:rPr>
          <w:lang w:val="es-MX"/>
        </w:rPr>
        <w:t xml:space="preserve">indican a continuación </w:t>
      </w:r>
      <w:r w:rsidRPr="00A22243">
        <w:rPr>
          <w:lang w:val="es-MX"/>
        </w:rPr>
        <w:t xml:space="preserve">deben cumplirse cada vez que se solicite </w:t>
      </w:r>
      <w:r w:rsidR="0061083B" w:rsidRPr="00A22243">
        <w:rPr>
          <w:lang w:val="es-MX"/>
        </w:rPr>
        <w:t>el trámite</w:t>
      </w:r>
      <w:r w:rsidRPr="00A22243">
        <w:rPr>
          <w:lang w:val="es-MX"/>
        </w:rPr>
        <w:t xml:space="preserve"> de </w:t>
      </w:r>
      <w:r w:rsidR="00B06C27" w:rsidRPr="00A22243">
        <w:rPr>
          <w:lang w:val="es-MX"/>
        </w:rPr>
        <w:t>H</w:t>
      </w:r>
      <w:r w:rsidR="0061083B" w:rsidRPr="00A22243">
        <w:rPr>
          <w:lang w:val="es-MX"/>
        </w:rPr>
        <w:t>omologación</w:t>
      </w:r>
      <w:r w:rsidRPr="00A22243">
        <w:rPr>
          <w:lang w:val="es-MX"/>
        </w:rPr>
        <w:t>.</w:t>
      </w:r>
    </w:p>
    <w:p w14:paraId="767E5719" w14:textId="77777777" w:rsidR="007D24EE" w:rsidRPr="00A22243" w:rsidRDefault="00C75741" w:rsidP="00540C1F">
      <w:pPr>
        <w:pStyle w:val="Prrafodelista"/>
        <w:numPr>
          <w:ilvl w:val="0"/>
          <w:numId w:val="22"/>
        </w:numPr>
        <w:ind w:left="709" w:hanging="142"/>
        <w:rPr>
          <w:lang w:val="es-MX"/>
        </w:rPr>
      </w:pPr>
      <w:r w:rsidRPr="00A22243">
        <w:rPr>
          <w:lang w:val="es-MX"/>
        </w:rPr>
        <w:t>Copia de la i</w:t>
      </w:r>
      <w:r w:rsidR="007D24EE" w:rsidRPr="00A22243">
        <w:rPr>
          <w:lang w:val="es-MX"/>
        </w:rPr>
        <w:t xml:space="preserve">dentificación oficial del Interesado o de su representante legal para gestionar la </w:t>
      </w:r>
      <w:r w:rsidR="00DB2558" w:rsidRPr="00A22243">
        <w:rPr>
          <w:lang w:val="es-MX"/>
        </w:rPr>
        <w:t>Homologación</w:t>
      </w:r>
      <w:r w:rsidR="007D24EE" w:rsidRPr="00A22243">
        <w:rPr>
          <w:lang w:val="es-MX"/>
        </w:rPr>
        <w:t xml:space="preserve">. </w:t>
      </w:r>
    </w:p>
    <w:p w14:paraId="67E05BC8" w14:textId="77777777" w:rsidR="007D24EE" w:rsidRPr="00A22243" w:rsidRDefault="007D24EE" w:rsidP="007D24EE">
      <w:pPr>
        <w:ind w:left="708"/>
        <w:rPr>
          <w:lang w:val="es-MX"/>
        </w:rPr>
      </w:pPr>
      <w:r w:rsidRPr="00A22243">
        <w:rPr>
          <w:lang w:val="es-MX"/>
        </w:rPr>
        <w:lastRenderedPageBreak/>
        <w:t xml:space="preserve">Cuando el </w:t>
      </w:r>
      <w:r w:rsidR="00B06C27" w:rsidRPr="00A22243">
        <w:rPr>
          <w:lang w:val="es-MX"/>
        </w:rPr>
        <w:t>I</w:t>
      </w:r>
      <w:r w:rsidRPr="00A22243">
        <w:rPr>
          <w:lang w:val="es-MX"/>
        </w:rPr>
        <w:t xml:space="preserve">nteresado pertenezca a un grupo económico, éste debe presentar copia de la identificación oficial del representante legal de cada una de las </w:t>
      </w:r>
      <w:r w:rsidR="00C75741" w:rsidRPr="00A22243">
        <w:rPr>
          <w:lang w:val="es-MX"/>
        </w:rPr>
        <w:t>personas</w:t>
      </w:r>
      <w:r w:rsidRPr="00A22243">
        <w:rPr>
          <w:lang w:val="es-MX"/>
        </w:rPr>
        <w:t xml:space="preserve"> que pertenecen al referido grupo.</w:t>
      </w:r>
    </w:p>
    <w:p w14:paraId="252DF1AF" w14:textId="77777777" w:rsidR="007D24EE" w:rsidRPr="00A22243" w:rsidRDefault="007D24EE" w:rsidP="00540C1F">
      <w:pPr>
        <w:pStyle w:val="Prrafodelista"/>
        <w:numPr>
          <w:ilvl w:val="0"/>
          <w:numId w:val="22"/>
        </w:numPr>
        <w:ind w:left="709" w:hanging="142"/>
        <w:rPr>
          <w:lang w:val="es-MX"/>
        </w:rPr>
      </w:pPr>
      <w:r w:rsidRPr="00A22243">
        <w:rPr>
          <w:lang w:val="es-MX"/>
        </w:rPr>
        <w:t>Diagramas esquemáticos y/o de bloques que muestren las características técnicas de diseño (ej. circuitos integrados, componentes, antenas, frecuencias y tecnología de operación, entre otros.), adicionalmente, si el caso lo amerita un diagrama a bloques de cómo se va a conectar el Producto a las redes públicas de telecomunicaciones o hacer uso del espectro radioeléctrico</w:t>
      </w:r>
      <w:r w:rsidR="0036069B" w:rsidRPr="00A22243">
        <w:rPr>
          <w:lang w:val="es-MX"/>
        </w:rPr>
        <w:t xml:space="preserve">, observando lo establecido en el </w:t>
      </w:r>
      <w:r w:rsidR="00B06C27" w:rsidRPr="00A22243">
        <w:rPr>
          <w:lang w:val="es-MX"/>
        </w:rPr>
        <w:t>l</w:t>
      </w:r>
      <w:r w:rsidR="0036069B" w:rsidRPr="00A22243">
        <w:rPr>
          <w:lang w:val="es-MX"/>
        </w:rPr>
        <w:t xml:space="preserve">ineamiento Décimo </w:t>
      </w:r>
      <w:r w:rsidR="00CF29F7" w:rsidRPr="00A22243">
        <w:rPr>
          <w:lang w:val="es-MX"/>
        </w:rPr>
        <w:t xml:space="preserve">primero </w:t>
      </w:r>
      <w:r w:rsidR="0036069B" w:rsidRPr="00A22243">
        <w:rPr>
          <w:lang w:val="es-MX"/>
        </w:rPr>
        <w:t>de los presentes lineamientos</w:t>
      </w:r>
      <w:r w:rsidRPr="00A22243">
        <w:rPr>
          <w:lang w:val="es-MX"/>
        </w:rPr>
        <w:t>.</w:t>
      </w:r>
    </w:p>
    <w:p w14:paraId="6E9D7ADF" w14:textId="77777777" w:rsidR="007D24EE" w:rsidRPr="00A22243" w:rsidRDefault="00C75741" w:rsidP="00540C1F">
      <w:pPr>
        <w:pStyle w:val="Prrafodelista"/>
        <w:numPr>
          <w:ilvl w:val="0"/>
          <w:numId w:val="22"/>
        </w:numPr>
        <w:ind w:left="709" w:hanging="142"/>
        <w:rPr>
          <w:lang w:val="es-MX"/>
        </w:rPr>
      </w:pPr>
      <w:r w:rsidRPr="00A22243">
        <w:rPr>
          <w:lang w:val="es-MX"/>
        </w:rPr>
        <w:t>Ficha técnica, hoja técnica u hoja de datos</w:t>
      </w:r>
      <w:r w:rsidR="007D24EE" w:rsidRPr="00A22243">
        <w:rPr>
          <w:lang w:val="es-MX"/>
        </w:rPr>
        <w:t xml:space="preserve"> del Producto de telecomunicaciones o radiodifusión, que muestren las características técnicas de diseño (ej. Frecuencias, potencias y tecnologías de operación, entre otros).</w:t>
      </w:r>
      <w:r w:rsidR="007D24EE" w:rsidRPr="00A22243" w:rsidDel="00B97F29">
        <w:rPr>
          <w:lang w:val="es-MX"/>
        </w:rPr>
        <w:t xml:space="preserve"> </w:t>
      </w:r>
    </w:p>
    <w:p w14:paraId="2A7FB4F9" w14:textId="77777777" w:rsidR="007D24EE" w:rsidRPr="00A22243" w:rsidRDefault="007D24EE" w:rsidP="00540C1F">
      <w:pPr>
        <w:pStyle w:val="Prrafodelista"/>
        <w:numPr>
          <w:ilvl w:val="0"/>
          <w:numId w:val="22"/>
        </w:numPr>
        <w:ind w:left="709" w:hanging="142"/>
        <w:rPr>
          <w:lang w:val="es-MX"/>
        </w:rPr>
      </w:pPr>
      <w:r w:rsidRPr="00A22243">
        <w:rPr>
          <w:lang w:val="es-MX"/>
        </w:rPr>
        <w:t>Instructivos o manuales del Producto de telecomunicaciones o radiodifusión, en donde se describan todas sus funcionalidades de uso destinado, con las que fueron construidos durante su respectivo proceso</w:t>
      </w:r>
      <w:r w:rsidR="0036069B" w:rsidRPr="00A22243">
        <w:rPr>
          <w:lang w:val="es-MX"/>
        </w:rPr>
        <w:t xml:space="preserve"> </w:t>
      </w:r>
      <w:r w:rsidR="00B06C27" w:rsidRPr="00A22243">
        <w:rPr>
          <w:lang w:val="es-MX"/>
        </w:rPr>
        <w:t>l</w:t>
      </w:r>
      <w:r w:rsidR="0036069B" w:rsidRPr="00A22243">
        <w:rPr>
          <w:lang w:val="es-MX"/>
        </w:rPr>
        <w:t xml:space="preserve">ineamiento Décimo </w:t>
      </w:r>
      <w:r w:rsidR="00CF29F7" w:rsidRPr="00A22243">
        <w:rPr>
          <w:lang w:val="es-MX"/>
        </w:rPr>
        <w:t xml:space="preserve">primero </w:t>
      </w:r>
      <w:r w:rsidR="0036069B" w:rsidRPr="00A22243">
        <w:rPr>
          <w:lang w:val="es-MX"/>
        </w:rPr>
        <w:t>de los presentes lineamientos</w:t>
      </w:r>
      <w:r w:rsidRPr="00A22243">
        <w:rPr>
          <w:lang w:val="es-MX"/>
        </w:rPr>
        <w:t>.</w:t>
      </w:r>
    </w:p>
    <w:p w14:paraId="004E86F5" w14:textId="77777777" w:rsidR="007D24EE" w:rsidRPr="00A22243" w:rsidRDefault="007D24EE" w:rsidP="00540C1F">
      <w:pPr>
        <w:pStyle w:val="Prrafodelista"/>
        <w:numPr>
          <w:ilvl w:val="0"/>
          <w:numId w:val="22"/>
        </w:numPr>
        <w:ind w:left="709" w:hanging="142"/>
        <w:rPr>
          <w:lang w:val="es-MX"/>
        </w:rPr>
      </w:pPr>
      <w:r w:rsidRPr="00A22243">
        <w:rPr>
          <w:lang w:val="es-MX"/>
        </w:rPr>
        <w:t>Fotografías o imágenes, digitales o impresas, internas y externas, del Producto de telecomunicaciones o radiodifusión que muestren, las características técnicas de diseño (ej. tarjeta del transceptor o radio transmisión con la disposición de pistas, circuitos integrados, componentes, antenas y similares).</w:t>
      </w:r>
    </w:p>
    <w:p w14:paraId="5F9C17F4" w14:textId="77777777" w:rsidR="007D24EE" w:rsidRPr="00A22243" w:rsidRDefault="007D24EE" w:rsidP="00540C1F">
      <w:pPr>
        <w:pStyle w:val="Prrafodelista"/>
        <w:numPr>
          <w:ilvl w:val="0"/>
          <w:numId w:val="22"/>
        </w:numPr>
        <w:ind w:left="709" w:hanging="142"/>
        <w:rPr>
          <w:lang w:val="es-MX"/>
        </w:rPr>
      </w:pPr>
      <w:r w:rsidRPr="00A22243">
        <w:rPr>
          <w:lang w:val="es-MX"/>
        </w:rPr>
        <w:t>Especificaciones de instalación, cuando proceda.</w:t>
      </w:r>
    </w:p>
    <w:p w14:paraId="024FD944" w14:textId="77777777" w:rsidR="00FE6913" w:rsidRPr="00FE6913" w:rsidRDefault="007D24EE" w:rsidP="00FE6913">
      <w:pPr>
        <w:pStyle w:val="Prrafodelista"/>
        <w:numPr>
          <w:ilvl w:val="0"/>
          <w:numId w:val="22"/>
        </w:numPr>
        <w:ind w:left="709" w:hanging="142"/>
        <w:rPr>
          <w:lang w:val="es-MX"/>
        </w:rPr>
      </w:pPr>
      <w:r w:rsidRPr="00A22243">
        <w:rPr>
          <w:lang w:val="es-MX"/>
        </w:rPr>
        <w:t xml:space="preserve">Dictamen Técnico </w:t>
      </w:r>
      <w:r w:rsidR="00C75741" w:rsidRPr="00A22243">
        <w:rPr>
          <w:lang w:val="es-MX"/>
        </w:rPr>
        <w:t xml:space="preserve">del Anexo D </w:t>
      </w:r>
      <w:r w:rsidRPr="00A22243">
        <w:rPr>
          <w:lang w:val="es-MX"/>
        </w:rPr>
        <w:t xml:space="preserve">emitido </w:t>
      </w:r>
      <w:r w:rsidR="00923A1A" w:rsidRPr="00A22243">
        <w:rPr>
          <w:lang w:val="es-MX"/>
        </w:rPr>
        <w:t>el</w:t>
      </w:r>
      <w:r w:rsidRPr="00A22243">
        <w:rPr>
          <w:lang w:val="es-MX"/>
        </w:rPr>
        <w:t xml:space="preserve"> </w:t>
      </w:r>
      <w:r w:rsidR="00923A1A" w:rsidRPr="00A22243">
        <w:rPr>
          <w:lang w:val="es-MX"/>
        </w:rPr>
        <w:t xml:space="preserve">Perito </w:t>
      </w:r>
      <w:r w:rsidRPr="00A22243">
        <w:rPr>
          <w:lang w:val="es-MX"/>
        </w:rPr>
        <w:t>acreditado</w:t>
      </w:r>
      <w:r w:rsidR="006E1AD7" w:rsidRPr="00A22243">
        <w:rPr>
          <w:lang w:val="es-MX"/>
        </w:rPr>
        <w:t xml:space="preserve"> por el Instituto</w:t>
      </w:r>
      <w:r w:rsidRPr="00A22243">
        <w:rPr>
          <w:lang w:val="es-MX"/>
        </w:rPr>
        <w:t>.</w:t>
      </w:r>
    </w:p>
    <w:p w14:paraId="4C4EBD99" w14:textId="77777777" w:rsidR="00B667A3" w:rsidRDefault="00B667A3">
      <w:pPr>
        <w:spacing w:line="259" w:lineRule="auto"/>
        <w:jc w:val="left"/>
        <w:rPr>
          <w:lang w:val="es-MX"/>
        </w:rPr>
      </w:pPr>
      <w:r w:rsidRPr="00A22243">
        <w:rPr>
          <w:lang w:val="es-MX"/>
        </w:rPr>
        <w:br w:type="page"/>
      </w:r>
    </w:p>
    <w:p w14:paraId="57E7668B" w14:textId="77777777" w:rsidR="004956FE" w:rsidRPr="00A22243" w:rsidRDefault="004956FE" w:rsidP="004956FE">
      <w:pPr>
        <w:pStyle w:val="Ttulo1"/>
        <w:rPr>
          <w:lang w:val="es-MX"/>
        </w:rPr>
      </w:pPr>
      <w:r w:rsidRPr="00A22243">
        <w:rPr>
          <w:lang w:val="es-MX"/>
        </w:rPr>
        <w:lastRenderedPageBreak/>
        <w:t>ANEXO B.</w:t>
      </w:r>
    </w:p>
    <w:p w14:paraId="6355BDC2" w14:textId="77777777" w:rsidR="004956FE" w:rsidRPr="00A22243" w:rsidRDefault="0000060B" w:rsidP="004956FE">
      <w:pPr>
        <w:pStyle w:val="Ttulo2"/>
        <w:rPr>
          <w:lang w:val="es-MX"/>
        </w:rPr>
      </w:pPr>
      <w:r w:rsidRPr="00A22243">
        <w:rPr>
          <w:lang w:val="es-MX"/>
        </w:rPr>
        <w:t xml:space="preserve">CLASIFICACIÓN GENÉRICA DE PRODUCTOS SUJETOS A HOMOLOGACIÓN Y LISTADO DE NORMAS O DISPOSICIONES TÉCNICAS APLICABLES </w:t>
      </w:r>
      <w:r w:rsidR="004956FE" w:rsidRPr="00A22243">
        <w:rPr>
          <w:lang w:val="es-MX"/>
        </w:rPr>
        <w:t xml:space="preserve">EN MATERIA DE TELECOMUNICACIONES Y RADIODIFUSIÓN (A LA FECHA DE EXPEDICIÓN DE LOS PRESENTES LINEAMIENTOS) </w:t>
      </w:r>
    </w:p>
    <w:p w14:paraId="6B5D9E74" w14:textId="77777777" w:rsidR="0000060B" w:rsidRPr="00A22243" w:rsidRDefault="0000060B" w:rsidP="004835CA">
      <w:pPr>
        <w:rPr>
          <w:lang w:val="es-MX"/>
        </w:rPr>
      </w:pPr>
    </w:p>
    <w:p w14:paraId="0194C653" w14:textId="77777777" w:rsidR="0000060B" w:rsidRPr="00A22243" w:rsidRDefault="0000060B" w:rsidP="00D04AEE">
      <w:pPr>
        <w:pStyle w:val="Prrafodelista"/>
        <w:numPr>
          <w:ilvl w:val="0"/>
          <w:numId w:val="59"/>
        </w:numPr>
        <w:rPr>
          <w:b/>
          <w:lang w:val="es-MX"/>
        </w:rPr>
      </w:pPr>
      <w:r w:rsidRPr="00A22243">
        <w:t>El presente anexo, tiene el propósito de establecer la clasificación genérica de Productos sujetos a homologación, así como la base para indicar las normas o disposiciones técnicas aplicables de forma parcial o total, en consistencia con dicha clasificación</w:t>
      </w:r>
      <w:r w:rsidR="007235DA" w:rsidRPr="00A22243">
        <w:t>.</w:t>
      </w:r>
      <w:r w:rsidRPr="00A22243">
        <w:t xml:space="preserve"> </w:t>
      </w:r>
      <w:r w:rsidR="007235DA" w:rsidRPr="00A22243">
        <w:t>Los Productos</w:t>
      </w:r>
      <w:r w:rsidRPr="00A22243">
        <w:t xml:space="preserve"> </w:t>
      </w:r>
      <w:r w:rsidRPr="00A22243">
        <w:rPr>
          <w:lang w:val="es-MX"/>
        </w:rPr>
        <w:t xml:space="preserve">se </w:t>
      </w:r>
      <w:r w:rsidRPr="00A22243">
        <w:t>clasifica</w:t>
      </w:r>
      <w:r w:rsidR="007235DA" w:rsidRPr="00A22243">
        <w:t>n</w:t>
      </w:r>
      <w:r w:rsidRPr="00A22243">
        <w:t xml:space="preserve"> de manera genérica como sigue:</w:t>
      </w:r>
    </w:p>
    <w:p w14:paraId="43890D22" w14:textId="77777777" w:rsidR="00775FFD" w:rsidRPr="00A22243" w:rsidRDefault="00775FFD" w:rsidP="00D04AEE">
      <w:pPr>
        <w:pStyle w:val="Prrafodelista"/>
        <w:rPr>
          <w:b/>
          <w:lang w:val="es-MX"/>
        </w:rPr>
      </w:pPr>
    </w:p>
    <w:p w14:paraId="7BC9A6EB" w14:textId="01451B9C" w:rsidR="0000060B" w:rsidRPr="00870668" w:rsidRDefault="00870668" w:rsidP="00870668">
      <w:pPr>
        <w:pStyle w:val="Prrafodelista"/>
        <w:numPr>
          <w:ilvl w:val="0"/>
          <w:numId w:val="60"/>
        </w:numPr>
        <w:ind w:left="1134" w:hanging="425"/>
        <w:rPr>
          <w:b/>
          <w:lang w:val="es-MX"/>
        </w:rPr>
      </w:pPr>
      <w:r w:rsidRPr="00A22243">
        <w:rPr>
          <w:b/>
          <w:lang w:val="es-MX"/>
        </w:rPr>
        <w:t xml:space="preserve">De telecomunicaciones </w:t>
      </w:r>
    </w:p>
    <w:p w14:paraId="02157B50" w14:textId="77777777" w:rsidR="004B295A" w:rsidRPr="00A22243" w:rsidRDefault="0000060B" w:rsidP="0000060B">
      <w:pPr>
        <w:pStyle w:val="Prrafodelista"/>
        <w:numPr>
          <w:ilvl w:val="0"/>
          <w:numId w:val="18"/>
        </w:numPr>
        <w:ind w:left="1701" w:hanging="567"/>
        <w:rPr>
          <w:lang w:val="es-MX"/>
        </w:rPr>
      </w:pPr>
      <w:r w:rsidRPr="00A22243">
        <w:rPr>
          <w:b/>
          <w:lang w:val="es-MX"/>
        </w:rPr>
        <w:t>Alámbrico:</w:t>
      </w:r>
      <w:r w:rsidRPr="00A22243">
        <w:rPr>
          <w:lang w:val="es-MX"/>
        </w:rPr>
        <w:t xml:space="preserve"> aquel Producto que se conecta </w:t>
      </w:r>
      <w:r w:rsidRPr="00A22243">
        <w:t>mediante medios físicos a redes de telecomunicaciones o que sean parte de ellas</w:t>
      </w:r>
      <w:r w:rsidR="004B295A" w:rsidRPr="00A22243">
        <w:t xml:space="preserve">, </w:t>
      </w:r>
      <w:r w:rsidRPr="00A22243">
        <w:t>considerando de manera enunciativa más no limitativa a</w:t>
      </w:r>
      <w:r w:rsidR="004B295A" w:rsidRPr="00A22243">
        <w:t>:</w:t>
      </w:r>
    </w:p>
    <w:p w14:paraId="0D285BF2" w14:textId="77777777" w:rsidR="004B295A" w:rsidRPr="00A22243" w:rsidRDefault="003772B6" w:rsidP="00D04AEE">
      <w:pPr>
        <w:pStyle w:val="Prrafodelista"/>
        <w:numPr>
          <w:ilvl w:val="1"/>
          <w:numId w:val="18"/>
        </w:numPr>
        <w:ind w:left="2127"/>
        <w:rPr>
          <w:lang w:val="es-MX"/>
        </w:rPr>
      </w:pPr>
      <w:r w:rsidRPr="00A22243">
        <w:t>E</w:t>
      </w:r>
      <w:r w:rsidR="0000060B" w:rsidRPr="00A22243">
        <w:t>quipos terminales</w:t>
      </w:r>
      <w:r w:rsidR="004B295A" w:rsidRPr="00A22243">
        <w:t>;</w:t>
      </w:r>
      <w:r w:rsidR="0000060B" w:rsidRPr="00A22243">
        <w:rPr>
          <w:lang w:val="es-ES"/>
        </w:rPr>
        <w:t xml:space="preserve"> </w:t>
      </w:r>
    </w:p>
    <w:p w14:paraId="605C0903" w14:textId="77777777" w:rsidR="00C218F9" w:rsidRPr="00A22243" w:rsidRDefault="003772B6" w:rsidP="00D04AEE">
      <w:pPr>
        <w:pStyle w:val="Prrafodelista"/>
        <w:numPr>
          <w:ilvl w:val="1"/>
          <w:numId w:val="18"/>
        </w:numPr>
        <w:ind w:left="2127"/>
        <w:rPr>
          <w:lang w:val="es-MX"/>
        </w:rPr>
      </w:pPr>
      <w:r w:rsidRPr="00A22243">
        <w:rPr>
          <w:lang w:val="es-ES"/>
        </w:rPr>
        <w:t>I</w:t>
      </w:r>
      <w:r w:rsidR="0000060B" w:rsidRPr="00A22243">
        <w:rPr>
          <w:lang w:val="es-ES"/>
        </w:rPr>
        <w:t>nterfaces digitales</w:t>
      </w:r>
      <w:r w:rsidR="004B295A" w:rsidRPr="00A22243">
        <w:rPr>
          <w:lang w:val="es-ES"/>
        </w:rPr>
        <w:t>;</w:t>
      </w:r>
    </w:p>
    <w:p w14:paraId="45D2AE78" w14:textId="77777777" w:rsidR="004B295A" w:rsidRPr="00A22243" w:rsidRDefault="00C218F9" w:rsidP="00D04AEE">
      <w:pPr>
        <w:pStyle w:val="Prrafodelista"/>
        <w:numPr>
          <w:ilvl w:val="1"/>
          <w:numId w:val="18"/>
        </w:numPr>
        <w:ind w:left="2127"/>
        <w:rPr>
          <w:lang w:val="es-MX"/>
        </w:rPr>
      </w:pPr>
      <w:r w:rsidRPr="00A22243">
        <w:rPr>
          <w:lang w:val="es-ES"/>
        </w:rPr>
        <w:t>Equipos para redes de área local;</w:t>
      </w:r>
      <w:r w:rsidR="0000060B" w:rsidRPr="00A22243">
        <w:t xml:space="preserve"> </w:t>
      </w:r>
    </w:p>
    <w:p w14:paraId="3E7BFBD9" w14:textId="77777777" w:rsidR="008E2F9C" w:rsidRPr="00A22243" w:rsidRDefault="008E2F9C" w:rsidP="008E2F9C">
      <w:pPr>
        <w:pStyle w:val="Prrafodelista"/>
        <w:numPr>
          <w:ilvl w:val="1"/>
          <w:numId w:val="18"/>
        </w:numPr>
        <w:ind w:left="2127"/>
        <w:rPr>
          <w:lang w:val="es-MX"/>
        </w:rPr>
      </w:pPr>
      <w:r w:rsidRPr="00A22243">
        <w:rPr>
          <w:lang w:val="es-ES"/>
        </w:rPr>
        <w:t>Equipos para telecomunicaciones por fibra óptica;</w:t>
      </w:r>
      <w:r w:rsidRPr="00A22243">
        <w:t xml:space="preserve"> </w:t>
      </w:r>
    </w:p>
    <w:p w14:paraId="35798DE6" w14:textId="77777777" w:rsidR="0000060B" w:rsidRPr="00A22243" w:rsidRDefault="00C218F9" w:rsidP="00D04AEE">
      <w:pPr>
        <w:pStyle w:val="Prrafodelista"/>
        <w:numPr>
          <w:ilvl w:val="1"/>
          <w:numId w:val="18"/>
        </w:numPr>
        <w:ind w:left="2127"/>
        <w:rPr>
          <w:lang w:val="es-MX"/>
        </w:rPr>
      </w:pPr>
      <w:r w:rsidRPr="00A22243">
        <w:t>Entre otros</w:t>
      </w:r>
      <w:r w:rsidR="0000060B" w:rsidRPr="00A22243">
        <w:t>.</w:t>
      </w:r>
    </w:p>
    <w:p w14:paraId="134570C5" w14:textId="77777777" w:rsidR="003772B6" w:rsidRPr="00A22243" w:rsidRDefault="00E74A1A" w:rsidP="0000060B">
      <w:pPr>
        <w:pStyle w:val="Prrafodelista"/>
        <w:numPr>
          <w:ilvl w:val="0"/>
          <w:numId w:val="18"/>
        </w:numPr>
        <w:ind w:left="1701" w:hanging="567"/>
        <w:rPr>
          <w:lang w:val="es-MX"/>
        </w:rPr>
      </w:pPr>
      <w:r w:rsidRPr="00A22243">
        <w:rPr>
          <w:b/>
          <w:lang w:val="es-MX"/>
        </w:rPr>
        <w:t>R</w:t>
      </w:r>
      <w:r w:rsidR="0000060B" w:rsidRPr="00A22243">
        <w:rPr>
          <w:b/>
          <w:lang w:val="es-MX"/>
        </w:rPr>
        <w:t>adiador intencional</w:t>
      </w:r>
      <w:r w:rsidRPr="00A22243">
        <w:rPr>
          <w:b/>
          <w:lang w:val="es-MX"/>
        </w:rPr>
        <w:t xml:space="preserve"> inalámbrico</w:t>
      </w:r>
      <w:r w:rsidR="0000060B" w:rsidRPr="00A22243">
        <w:rPr>
          <w:b/>
          <w:lang w:val="es-MX"/>
        </w:rPr>
        <w:t>:</w:t>
      </w:r>
      <w:r w:rsidR="0000060B" w:rsidRPr="00A22243">
        <w:rPr>
          <w:lang w:val="es-MX"/>
        </w:rPr>
        <w:t xml:space="preserve"> aquel Producto que se </w:t>
      </w:r>
      <w:r w:rsidR="0000060B" w:rsidRPr="00A22243">
        <w:t>conecta mediante sistemas electromagnéticos a redes de telecomunicaciones o que utiliza el espectro radioeléctrico y que emite de manera intencionada signos, señales, datos, escritos, imágenes, voz, sonidos o información de cualquier naturaleza una o más frecuencias del espectro radioeléctrico</w:t>
      </w:r>
      <w:r w:rsidR="003772B6" w:rsidRPr="00A22243">
        <w:t>,</w:t>
      </w:r>
      <w:r w:rsidR="0000060B" w:rsidRPr="00A22243">
        <w:t xml:space="preserve"> considerando de manera enunciativa más no limitativa a</w:t>
      </w:r>
      <w:r w:rsidR="003772B6" w:rsidRPr="00A22243">
        <w:t>:</w:t>
      </w:r>
    </w:p>
    <w:p w14:paraId="6A040297" w14:textId="77777777" w:rsidR="003772B6" w:rsidRPr="00A22243" w:rsidRDefault="00F310B0" w:rsidP="00D04AEE">
      <w:pPr>
        <w:pStyle w:val="Prrafodelista"/>
        <w:numPr>
          <w:ilvl w:val="1"/>
          <w:numId w:val="18"/>
        </w:numPr>
        <w:ind w:left="2127"/>
      </w:pPr>
      <w:r w:rsidRPr="00A22243">
        <w:t>Sistemas</w:t>
      </w:r>
      <w:r w:rsidR="003772B6" w:rsidRPr="00A22243">
        <w:t xml:space="preserve"> de r</w:t>
      </w:r>
      <w:r w:rsidR="0000060B" w:rsidRPr="00A22243">
        <w:t>adiocomu</w:t>
      </w:r>
      <w:r w:rsidR="003772B6" w:rsidRPr="00A22243">
        <w:t>nicación</w:t>
      </w:r>
      <w:r w:rsidRPr="00A22243">
        <w:t xml:space="preserve"> que emplean la técnica de</w:t>
      </w:r>
      <w:r w:rsidR="003772B6" w:rsidRPr="00A22243">
        <w:t xml:space="preserve"> espectro disperso;</w:t>
      </w:r>
    </w:p>
    <w:p w14:paraId="36E45092" w14:textId="77777777" w:rsidR="00F310B0" w:rsidRPr="00A22243" w:rsidRDefault="00F310B0" w:rsidP="00D04AEE">
      <w:pPr>
        <w:pStyle w:val="Prrafodelista"/>
        <w:numPr>
          <w:ilvl w:val="1"/>
          <w:numId w:val="18"/>
        </w:numPr>
        <w:ind w:left="2127"/>
      </w:pPr>
      <w:r w:rsidRPr="00A22243">
        <w:rPr>
          <w:lang w:val="es-MX"/>
        </w:rPr>
        <w:lastRenderedPageBreak/>
        <w:t xml:space="preserve">Equipos de bloqueo de señales de telefonía celular, de radiocomunicación o de transmisión de datos e imagen </w:t>
      </w:r>
      <w:r w:rsidRPr="00A22243">
        <w:t>utilizados por autoridades penitenciarias</w:t>
      </w:r>
      <w:r w:rsidRPr="00A22243">
        <w:rPr>
          <w:lang w:val="es-MX"/>
        </w:rPr>
        <w:t>;</w:t>
      </w:r>
    </w:p>
    <w:p w14:paraId="6FF3B239" w14:textId="77777777" w:rsidR="003772B6" w:rsidRPr="00A22243" w:rsidRDefault="00F310B0" w:rsidP="00D04AEE">
      <w:pPr>
        <w:pStyle w:val="Prrafodelista"/>
        <w:numPr>
          <w:ilvl w:val="1"/>
          <w:numId w:val="18"/>
        </w:numPr>
        <w:ind w:left="2127"/>
      </w:pPr>
      <w:r w:rsidRPr="00A22243">
        <w:rPr>
          <w:lang w:val="es-MX"/>
        </w:rPr>
        <w:t>Equipos Terminales Móviles que puedan hacer uso del espectro radioeléctrico o ser conectados a redes de telecomunicaciones</w:t>
      </w:r>
      <w:r w:rsidR="003772B6" w:rsidRPr="00A22243">
        <w:t>;</w:t>
      </w:r>
    </w:p>
    <w:p w14:paraId="730935F5" w14:textId="77777777" w:rsidR="00F310B0" w:rsidRPr="00A22243" w:rsidRDefault="00F310B0" w:rsidP="00D04AEE">
      <w:pPr>
        <w:pStyle w:val="Prrafodelista"/>
        <w:numPr>
          <w:ilvl w:val="1"/>
          <w:numId w:val="18"/>
        </w:numPr>
        <w:ind w:left="2127"/>
      </w:pPr>
      <w:r w:rsidRPr="00A22243">
        <w:rPr>
          <w:lang w:val="es-MX"/>
        </w:rPr>
        <w:t>Equipos de microondas para sistemas fijo multicanal punto a punto y punto a multipunto;</w:t>
      </w:r>
    </w:p>
    <w:p w14:paraId="4367DE95" w14:textId="77777777" w:rsidR="003772B6" w:rsidRPr="00A22243" w:rsidRDefault="00F310B0" w:rsidP="00D04AEE">
      <w:pPr>
        <w:pStyle w:val="Prrafodelista"/>
        <w:numPr>
          <w:ilvl w:val="1"/>
          <w:numId w:val="18"/>
        </w:numPr>
        <w:ind w:left="2127"/>
      </w:pPr>
      <w:r w:rsidRPr="00A22243">
        <w:rPr>
          <w:lang w:val="es-MX"/>
        </w:rPr>
        <w:t>Equipos transmisores destinados al servicio móvil de radiocomunicación especializada de flotillas</w:t>
      </w:r>
      <w:r w:rsidR="003772B6" w:rsidRPr="00A22243">
        <w:t>;</w:t>
      </w:r>
    </w:p>
    <w:p w14:paraId="02D2C73C" w14:textId="77777777" w:rsidR="003772B6" w:rsidRPr="00A22243" w:rsidRDefault="003772B6" w:rsidP="00D04AEE">
      <w:pPr>
        <w:pStyle w:val="Prrafodelista"/>
        <w:numPr>
          <w:ilvl w:val="1"/>
          <w:numId w:val="18"/>
        </w:numPr>
        <w:ind w:left="2127"/>
      </w:pPr>
      <w:r w:rsidRPr="00A22243">
        <w:t>D</w:t>
      </w:r>
      <w:r w:rsidR="0000060B" w:rsidRPr="00A22243">
        <w:t>ispositivos de radio</w:t>
      </w:r>
      <w:r w:rsidR="00F310B0" w:rsidRPr="00A22243">
        <w:t>comunicaciones de corto alcance;</w:t>
      </w:r>
      <w:r w:rsidR="0000060B" w:rsidRPr="00A22243">
        <w:t xml:space="preserve"> </w:t>
      </w:r>
    </w:p>
    <w:p w14:paraId="6B31F8C0" w14:textId="77777777" w:rsidR="0000060B" w:rsidRPr="00A22243" w:rsidRDefault="003772B6" w:rsidP="00D04AEE">
      <w:pPr>
        <w:pStyle w:val="Prrafodelista"/>
        <w:numPr>
          <w:ilvl w:val="1"/>
          <w:numId w:val="18"/>
        </w:numPr>
        <w:ind w:left="2127"/>
      </w:pPr>
      <w:r w:rsidRPr="00A22243">
        <w:t>E</w:t>
      </w:r>
      <w:r w:rsidR="0000060B" w:rsidRPr="00A22243">
        <w:t>ntre otros.</w:t>
      </w:r>
    </w:p>
    <w:p w14:paraId="7720C12E" w14:textId="77777777" w:rsidR="0000060B" w:rsidRPr="00A22243" w:rsidRDefault="00E74A1A" w:rsidP="0000060B">
      <w:pPr>
        <w:pStyle w:val="Prrafodelista"/>
        <w:numPr>
          <w:ilvl w:val="0"/>
          <w:numId w:val="18"/>
        </w:numPr>
        <w:ind w:left="1701" w:hanging="567"/>
        <w:rPr>
          <w:lang w:val="es-MX"/>
        </w:rPr>
      </w:pPr>
      <w:r w:rsidRPr="00A22243">
        <w:rPr>
          <w:b/>
          <w:lang w:val="es-MX"/>
        </w:rPr>
        <w:t>R</w:t>
      </w:r>
      <w:r w:rsidR="0000060B" w:rsidRPr="00A22243">
        <w:rPr>
          <w:b/>
          <w:lang w:val="es-MX"/>
        </w:rPr>
        <w:t>adiador no intencional</w:t>
      </w:r>
      <w:r w:rsidRPr="00A22243">
        <w:rPr>
          <w:b/>
          <w:lang w:val="es-MX"/>
        </w:rPr>
        <w:t xml:space="preserve"> alámbrico o inalámbrico</w:t>
      </w:r>
      <w:r w:rsidR="0000060B" w:rsidRPr="00A22243">
        <w:rPr>
          <w:b/>
          <w:lang w:val="es-MX"/>
        </w:rPr>
        <w:t>:</w:t>
      </w:r>
      <w:r w:rsidR="0000060B" w:rsidRPr="00A22243">
        <w:rPr>
          <w:lang w:val="es-MX"/>
        </w:rPr>
        <w:t xml:space="preserve"> aquel producto que </w:t>
      </w:r>
      <w:r w:rsidR="0000060B" w:rsidRPr="00A22243">
        <w:t>emita energía electromagnética de manera no intencionada en alguna frecuencia del espectro radioeléctrico y que pueda ser el causante de interferencias perjudiciales.</w:t>
      </w:r>
    </w:p>
    <w:p w14:paraId="3E9FF3FA" w14:textId="77777777" w:rsidR="00A5518B" w:rsidRPr="00A22243" w:rsidRDefault="00EE4FE3" w:rsidP="0000060B">
      <w:pPr>
        <w:pStyle w:val="Prrafodelista"/>
        <w:numPr>
          <w:ilvl w:val="0"/>
          <w:numId w:val="18"/>
        </w:numPr>
        <w:ind w:left="1701" w:hanging="567"/>
        <w:rPr>
          <w:lang w:val="es-MX"/>
        </w:rPr>
      </w:pPr>
      <w:r w:rsidRPr="00A22243">
        <w:rPr>
          <w:b/>
        </w:rPr>
        <w:t>Infraestructura activa:</w:t>
      </w:r>
      <w:r w:rsidRPr="00A22243">
        <w:t xml:space="preserve"> aquel Producto a ser usado por concesionarios </w:t>
      </w:r>
      <w:r w:rsidR="00970FE9" w:rsidRPr="00A22243">
        <w:t>en sus redes de telecomunicaciones para almacenar, emitir, procesar, recibir o transmitir escritos, imágenes, sonidos, señales, signos o información de cualquier naturaleza</w:t>
      </w:r>
      <w:r w:rsidR="00A5518B" w:rsidRPr="00A22243">
        <w:t>,</w:t>
      </w:r>
      <w:r w:rsidR="00B758CF" w:rsidRPr="00A22243">
        <w:t xml:space="preserve"> considerando de manera enunciativa más no limitativa a</w:t>
      </w:r>
      <w:r w:rsidR="00A5518B" w:rsidRPr="00A22243">
        <w:t>:</w:t>
      </w:r>
    </w:p>
    <w:p w14:paraId="195F97D0" w14:textId="77777777" w:rsidR="00A5518B" w:rsidRPr="00A22243" w:rsidRDefault="00A5518B" w:rsidP="00D04AEE">
      <w:pPr>
        <w:pStyle w:val="Prrafodelista"/>
        <w:numPr>
          <w:ilvl w:val="1"/>
          <w:numId w:val="18"/>
        </w:numPr>
        <w:ind w:left="2127"/>
      </w:pPr>
      <w:r w:rsidRPr="00A22243">
        <w:t>T</w:t>
      </w:r>
      <w:r w:rsidR="00B758CF" w:rsidRPr="00A22243">
        <w:t>ransmisores</w:t>
      </w:r>
      <w:r w:rsidRPr="00A22243">
        <w:t>;</w:t>
      </w:r>
      <w:r w:rsidR="00B758CF" w:rsidRPr="00A22243">
        <w:t xml:space="preserve"> </w:t>
      </w:r>
    </w:p>
    <w:p w14:paraId="034FBFD0" w14:textId="77777777" w:rsidR="00A5518B" w:rsidRPr="00A22243" w:rsidRDefault="00A5518B" w:rsidP="00D04AEE">
      <w:pPr>
        <w:pStyle w:val="Prrafodelista"/>
        <w:numPr>
          <w:ilvl w:val="1"/>
          <w:numId w:val="18"/>
        </w:numPr>
        <w:ind w:left="2127"/>
      </w:pPr>
      <w:r w:rsidRPr="00A22243">
        <w:t>A</w:t>
      </w:r>
      <w:r w:rsidR="00B758CF" w:rsidRPr="00A22243">
        <w:t>mplificadores</w:t>
      </w:r>
      <w:r w:rsidRPr="00A22243">
        <w:t>;</w:t>
      </w:r>
      <w:r w:rsidR="00B758CF" w:rsidRPr="00A22243">
        <w:t xml:space="preserve"> </w:t>
      </w:r>
    </w:p>
    <w:p w14:paraId="257E3959" w14:textId="77777777" w:rsidR="00A5518B" w:rsidRPr="00A22243" w:rsidRDefault="00A5518B" w:rsidP="00D04AEE">
      <w:pPr>
        <w:pStyle w:val="Prrafodelista"/>
        <w:numPr>
          <w:ilvl w:val="1"/>
          <w:numId w:val="18"/>
        </w:numPr>
        <w:ind w:left="2127"/>
      </w:pPr>
      <w:r w:rsidRPr="00A22243">
        <w:t>R</w:t>
      </w:r>
      <w:r w:rsidR="00B758CF" w:rsidRPr="00A22243">
        <w:t>epetidores</w:t>
      </w:r>
      <w:r w:rsidR="00F310B0" w:rsidRPr="00A22243">
        <w:t>;</w:t>
      </w:r>
      <w:r w:rsidR="00B758CF" w:rsidRPr="00A22243">
        <w:t xml:space="preserve"> </w:t>
      </w:r>
    </w:p>
    <w:p w14:paraId="766ADA4E" w14:textId="77777777" w:rsidR="00EE4FE3" w:rsidRPr="00A22243" w:rsidRDefault="00A5518B" w:rsidP="00D04AEE">
      <w:pPr>
        <w:pStyle w:val="Prrafodelista"/>
        <w:numPr>
          <w:ilvl w:val="1"/>
          <w:numId w:val="18"/>
        </w:numPr>
        <w:ind w:left="2127"/>
      </w:pPr>
      <w:r w:rsidRPr="00A22243">
        <w:t>E</w:t>
      </w:r>
      <w:r w:rsidR="00B758CF" w:rsidRPr="00A22243">
        <w:t>ntre otros</w:t>
      </w:r>
      <w:r w:rsidR="00970FE9" w:rsidRPr="00A22243">
        <w:t>.</w:t>
      </w:r>
    </w:p>
    <w:p w14:paraId="7C45E468" w14:textId="77777777" w:rsidR="0000060B" w:rsidRPr="00A22243" w:rsidRDefault="0000060B" w:rsidP="00BB70F8">
      <w:pPr>
        <w:pStyle w:val="Prrafodelista"/>
        <w:numPr>
          <w:ilvl w:val="0"/>
          <w:numId w:val="60"/>
        </w:numPr>
        <w:ind w:left="1134" w:hanging="425"/>
        <w:rPr>
          <w:b/>
          <w:lang w:val="es-MX"/>
        </w:rPr>
      </w:pPr>
      <w:r w:rsidRPr="00A22243">
        <w:rPr>
          <w:b/>
          <w:lang w:val="es-MX"/>
        </w:rPr>
        <w:t xml:space="preserve">De radiodifusión:  </w:t>
      </w:r>
    </w:p>
    <w:p w14:paraId="20587693" w14:textId="77777777" w:rsidR="00A5518B" w:rsidRPr="00A22243" w:rsidRDefault="0000060B" w:rsidP="0000060B">
      <w:pPr>
        <w:pStyle w:val="Prrafodelista"/>
        <w:numPr>
          <w:ilvl w:val="0"/>
          <w:numId w:val="19"/>
        </w:numPr>
        <w:ind w:left="1701" w:hanging="567"/>
      </w:pPr>
      <w:r w:rsidRPr="00A22243">
        <w:rPr>
          <w:b/>
          <w:lang w:val="es-MX"/>
        </w:rPr>
        <w:t>Radiador intencional</w:t>
      </w:r>
      <w:r w:rsidR="00E74A1A" w:rsidRPr="00A22243">
        <w:rPr>
          <w:b/>
          <w:lang w:val="es-MX"/>
        </w:rPr>
        <w:t xml:space="preserve"> alámbrico o inalámbrico</w:t>
      </w:r>
      <w:r w:rsidRPr="00A22243">
        <w:rPr>
          <w:b/>
          <w:lang w:val="es-MX"/>
        </w:rPr>
        <w:t>:</w:t>
      </w:r>
      <w:r w:rsidRPr="00A22243">
        <w:rPr>
          <w:lang w:val="es-MX"/>
        </w:rPr>
        <w:t xml:space="preserve"> aquel Producto</w:t>
      </w:r>
      <w:r w:rsidR="00B758CF" w:rsidRPr="00A22243">
        <w:rPr>
          <w:lang w:val="es-MX"/>
        </w:rPr>
        <w:t xml:space="preserve"> que se emplea en la infraestructura activa y</w:t>
      </w:r>
      <w:r w:rsidRPr="00A22243">
        <w:rPr>
          <w:lang w:val="es-MX"/>
        </w:rPr>
        <w:t xml:space="preserve"> </w:t>
      </w:r>
      <w:r w:rsidRPr="00A22243">
        <w:t>que utilice el espectro radioeléctrico</w:t>
      </w:r>
      <w:r w:rsidRPr="00A22243">
        <w:rPr>
          <w:lang w:val="es-MX"/>
        </w:rPr>
        <w:t xml:space="preserve"> para la prestación de servicios de</w:t>
      </w:r>
      <w:r w:rsidRPr="00A22243">
        <w:t xml:space="preserve"> radiodifusión</w:t>
      </w:r>
      <w:r w:rsidR="00A5518B" w:rsidRPr="00A22243">
        <w:t>,</w:t>
      </w:r>
      <w:r w:rsidRPr="00A22243">
        <w:t xml:space="preserve"> considerando de manera enunciativa más no limitativa a</w:t>
      </w:r>
      <w:r w:rsidR="00A5518B" w:rsidRPr="00A22243">
        <w:t>:</w:t>
      </w:r>
    </w:p>
    <w:p w14:paraId="7CC9A490" w14:textId="77777777" w:rsidR="00A5518B" w:rsidRPr="00A22243" w:rsidRDefault="00A5518B" w:rsidP="00D04AEE">
      <w:pPr>
        <w:pStyle w:val="Prrafodelista"/>
        <w:numPr>
          <w:ilvl w:val="0"/>
          <w:numId w:val="73"/>
        </w:numPr>
        <w:ind w:left="2127"/>
      </w:pPr>
      <w:r w:rsidRPr="00A22243">
        <w:lastRenderedPageBreak/>
        <w:t>E</w:t>
      </w:r>
      <w:r w:rsidR="0000060B" w:rsidRPr="00A22243">
        <w:t xml:space="preserve">quipos </w:t>
      </w:r>
      <w:r w:rsidR="00F310B0" w:rsidRPr="00A22243">
        <w:t>que se utilizan en estaciones de radiodifusión sonora en Amplitud Modulada</w:t>
      </w:r>
      <w:r w:rsidRPr="00A22243">
        <w:t>;</w:t>
      </w:r>
      <w:r w:rsidR="0000060B" w:rsidRPr="00A22243">
        <w:t xml:space="preserve"> </w:t>
      </w:r>
    </w:p>
    <w:p w14:paraId="5EBB2D3C" w14:textId="77777777" w:rsidR="00A5518B" w:rsidRPr="00A22243" w:rsidRDefault="00514952" w:rsidP="00D04AEE">
      <w:pPr>
        <w:pStyle w:val="Prrafodelista"/>
        <w:numPr>
          <w:ilvl w:val="0"/>
          <w:numId w:val="73"/>
        </w:numPr>
        <w:ind w:left="2127"/>
      </w:pPr>
      <w:r w:rsidRPr="00A22243">
        <w:t>Equipos que se utilizan en estaciones de radiodifusión sonora en frecuencia modulada</w:t>
      </w:r>
      <w:r w:rsidR="00A5518B" w:rsidRPr="00A22243">
        <w:t>;</w:t>
      </w:r>
      <w:r w:rsidR="0000060B" w:rsidRPr="00A22243">
        <w:t xml:space="preserve"> </w:t>
      </w:r>
    </w:p>
    <w:p w14:paraId="4DC339A0" w14:textId="77777777" w:rsidR="00514952" w:rsidRPr="00A22243" w:rsidRDefault="00514952" w:rsidP="00D04AEE">
      <w:pPr>
        <w:pStyle w:val="Prrafodelista"/>
        <w:numPr>
          <w:ilvl w:val="0"/>
          <w:numId w:val="73"/>
        </w:numPr>
        <w:ind w:left="2127"/>
      </w:pPr>
      <w:r w:rsidRPr="00A22243">
        <w:t>Equipos que se utilizan en estaciones de radiodifusión de televisión analógica</w:t>
      </w:r>
      <w:r w:rsidR="00A5518B" w:rsidRPr="00A22243">
        <w:t>;</w:t>
      </w:r>
      <w:r w:rsidR="0000060B" w:rsidRPr="00A22243">
        <w:t xml:space="preserve"> </w:t>
      </w:r>
    </w:p>
    <w:p w14:paraId="55869F5E" w14:textId="77777777" w:rsidR="00A5518B" w:rsidRPr="00A22243" w:rsidRDefault="00514952" w:rsidP="00D04AEE">
      <w:pPr>
        <w:pStyle w:val="Prrafodelista"/>
        <w:numPr>
          <w:ilvl w:val="0"/>
          <w:numId w:val="73"/>
        </w:numPr>
        <w:ind w:left="2127"/>
      </w:pPr>
      <w:r w:rsidRPr="00A22243">
        <w:t>Equipos auxiliares y equipos complementarios que se utilizan en estaciones de televisión;</w:t>
      </w:r>
    </w:p>
    <w:p w14:paraId="289CB6BC" w14:textId="77777777" w:rsidR="0000060B" w:rsidRPr="00A22243" w:rsidRDefault="00514952" w:rsidP="00D04AEE">
      <w:pPr>
        <w:pStyle w:val="Prrafodelista"/>
        <w:numPr>
          <w:ilvl w:val="0"/>
          <w:numId w:val="73"/>
        </w:numPr>
        <w:ind w:left="2127"/>
      </w:pPr>
      <w:r w:rsidRPr="00A22243">
        <w:t>Entre otros</w:t>
      </w:r>
      <w:r w:rsidR="0000060B" w:rsidRPr="00A22243">
        <w:t>.</w:t>
      </w:r>
    </w:p>
    <w:p w14:paraId="1F1B1F1E" w14:textId="77777777" w:rsidR="002C0A44" w:rsidRPr="00A22243" w:rsidRDefault="0000060B" w:rsidP="00D04AEE">
      <w:pPr>
        <w:pStyle w:val="Prrafodelista"/>
        <w:numPr>
          <w:ilvl w:val="0"/>
          <w:numId w:val="19"/>
        </w:numPr>
        <w:ind w:left="1701" w:hanging="567"/>
      </w:pPr>
      <w:r w:rsidRPr="00A22243">
        <w:rPr>
          <w:b/>
          <w:lang w:val="es-MX"/>
        </w:rPr>
        <w:t>Radiador no intencional</w:t>
      </w:r>
      <w:r w:rsidRPr="00A22243">
        <w:rPr>
          <w:lang w:val="es-MX"/>
        </w:rPr>
        <w:t xml:space="preserve">: aquel Producto de radiodifusión que emita </w:t>
      </w:r>
      <w:r w:rsidRPr="00A22243">
        <w:t>energía electromagnética</w:t>
      </w:r>
      <w:r w:rsidRPr="00A22243">
        <w:rPr>
          <w:lang w:val="es-MX"/>
        </w:rPr>
        <w:t xml:space="preserve"> de manera no intencionada en alguna frecuencia del espectro radioeléctrico y que pueda ser el causante de Interferencias</w:t>
      </w:r>
      <w:r w:rsidRPr="00A22243">
        <w:t xml:space="preserve"> perjudiciales</w:t>
      </w:r>
      <w:r w:rsidR="002C0A44" w:rsidRPr="00A22243">
        <w:t xml:space="preserve">, </w:t>
      </w:r>
      <w:r w:rsidRPr="00A22243">
        <w:t xml:space="preserve">considerando de manera enunciativa más no limitativa </w:t>
      </w:r>
      <w:r w:rsidR="002C0A44" w:rsidRPr="00A22243">
        <w:t>a:</w:t>
      </w:r>
    </w:p>
    <w:p w14:paraId="6E858D0D" w14:textId="77777777" w:rsidR="002C0A44" w:rsidRPr="00A22243" w:rsidRDefault="002C0A44" w:rsidP="00D04AEE">
      <w:pPr>
        <w:pStyle w:val="Prrafodelista"/>
        <w:numPr>
          <w:ilvl w:val="0"/>
          <w:numId w:val="74"/>
        </w:numPr>
        <w:ind w:left="2127"/>
      </w:pPr>
      <w:r w:rsidRPr="00A22243">
        <w:t>R</w:t>
      </w:r>
      <w:r w:rsidR="0000060B" w:rsidRPr="00A22243">
        <w:t xml:space="preserve">eceptores de radio que sintonizan señales de radiodifusión </w:t>
      </w:r>
      <w:r w:rsidR="00514952" w:rsidRPr="00A22243">
        <w:t>sonora en Amplitud Modulada</w:t>
      </w:r>
      <w:r w:rsidRPr="00A22243">
        <w:t>;</w:t>
      </w:r>
    </w:p>
    <w:p w14:paraId="14810CAF" w14:textId="77777777" w:rsidR="00514952" w:rsidRPr="00A22243" w:rsidRDefault="002C0A44" w:rsidP="00D04AEE">
      <w:pPr>
        <w:pStyle w:val="Prrafodelista"/>
        <w:numPr>
          <w:ilvl w:val="0"/>
          <w:numId w:val="74"/>
        </w:numPr>
        <w:ind w:left="2127"/>
      </w:pPr>
      <w:r w:rsidRPr="00A22243">
        <w:t xml:space="preserve">Receptores de radio que sintonizan señales de radiodifusión </w:t>
      </w:r>
      <w:r w:rsidR="00514952" w:rsidRPr="00A22243">
        <w:t>sonora en frecuencia modulada</w:t>
      </w:r>
      <w:r w:rsidRPr="00A22243">
        <w:t>;</w:t>
      </w:r>
      <w:r w:rsidR="0000060B" w:rsidRPr="00A22243">
        <w:t xml:space="preserve"> </w:t>
      </w:r>
    </w:p>
    <w:p w14:paraId="35D04AD9" w14:textId="77777777" w:rsidR="002C0A44" w:rsidRPr="00A22243" w:rsidRDefault="004473B6" w:rsidP="00D04AEE">
      <w:pPr>
        <w:pStyle w:val="Prrafodelista"/>
        <w:numPr>
          <w:ilvl w:val="0"/>
          <w:numId w:val="74"/>
        </w:numPr>
        <w:ind w:left="2127"/>
      </w:pPr>
      <w:r w:rsidRPr="00A22243">
        <w:t>Televisores</w:t>
      </w:r>
      <w:r w:rsidR="002C0A44" w:rsidRPr="00A22243">
        <w:t xml:space="preserve"> que </w:t>
      </w:r>
      <w:r w:rsidRPr="00A22243">
        <w:t>reciben, sintonizan y reproducen señales de audio y video asociado</w:t>
      </w:r>
      <w:r w:rsidR="002C0A44" w:rsidRPr="00A22243">
        <w:t xml:space="preserve"> </w:t>
      </w:r>
      <w:r w:rsidRPr="00A22243">
        <w:t xml:space="preserve">a señales </w:t>
      </w:r>
      <w:r w:rsidR="00514952" w:rsidRPr="00A22243">
        <w:t>de radiodifusión de televisión</w:t>
      </w:r>
      <w:r w:rsidR="002C0A44" w:rsidRPr="00A22243">
        <w:t>;</w:t>
      </w:r>
    </w:p>
    <w:p w14:paraId="12D4464B" w14:textId="77777777" w:rsidR="002C0A44" w:rsidRPr="00A22243" w:rsidRDefault="004473B6" w:rsidP="00D04AEE">
      <w:pPr>
        <w:pStyle w:val="Prrafodelista"/>
        <w:numPr>
          <w:ilvl w:val="0"/>
          <w:numId w:val="74"/>
        </w:numPr>
        <w:ind w:left="2127"/>
      </w:pPr>
      <w:r w:rsidRPr="00A22243">
        <w:t>D</w:t>
      </w:r>
      <w:r w:rsidR="0000060B" w:rsidRPr="00A22243">
        <w:t>ecodificador</w:t>
      </w:r>
      <w:r w:rsidRPr="00A22243">
        <w:t>es</w:t>
      </w:r>
      <w:r w:rsidR="0000060B" w:rsidRPr="00A22243">
        <w:t xml:space="preserve"> </w:t>
      </w:r>
      <w:r w:rsidRPr="00A22243">
        <w:t>que permiten captar y procesar las señales de Televisión Digital Terrestre</w:t>
      </w:r>
      <w:r w:rsidR="002C0A44" w:rsidRPr="00A22243">
        <w:t>;</w:t>
      </w:r>
      <w:r w:rsidR="0000060B" w:rsidRPr="00A22243">
        <w:t xml:space="preserve"> </w:t>
      </w:r>
    </w:p>
    <w:p w14:paraId="74996E74" w14:textId="77777777" w:rsidR="00B758CF" w:rsidRPr="00A22243" w:rsidRDefault="004473B6" w:rsidP="00D04AEE">
      <w:pPr>
        <w:pStyle w:val="Prrafodelista"/>
        <w:numPr>
          <w:ilvl w:val="0"/>
          <w:numId w:val="74"/>
        </w:numPr>
        <w:ind w:left="2127"/>
      </w:pPr>
      <w:r w:rsidRPr="00A22243">
        <w:t>Entre otros</w:t>
      </w:r>
      <w:r w:rsidR="0000060B" w:rsidRPr="00A22243">
        <w:t xml:space="preserve">. </w:t>
      </w:r>
    </w:p>
    <w:p w14:paraId="3D2F55B9" w14:textId="77777777" w:rsidR="0000060B" w:rsidRPr="00A22243" w:rsidRDefault="0000060B" w:rsidP="00D04AEE">
      <w:pPr>
        <w:pStyle w:val="Prrafodelista"/>
        <w:numPr>
          <w:ilvl w:val="0"/>
          <w:numId w:val="59"/>
        </w:numPr>
        <w:ind w:hanging="436"/>
      </w:pPr>
      <w:r w:rsidRPr="00A22243">
        <w:t xml:space="preserve">La </w:t>
      </w:r>
      <w:r w:rsidR="00775FFD" w:rsidRPr="00A22243">
        <w:t>siguiente</w:t>
      </w:r>
      <w:r w:rsidRPr="00A22243">
        <w:t xml:space="preserve"> lista de Disposiciones Técnicas y </w:t>
      </w:r>
      <w:r w:rsidR="007005AE" w:rsidRPr="00A22243">
        <w:t>n</w:t>
      </w:r>
      <w:r w:rsidRPr="00A22243">
        <w:t xml:space="preserve">ormas </w:t>
      </w:r>
      <w:r w:rsidR="007005AE" w:rsidRPr="00A22243">
        <w:t>o</w:t>
      </w:r>
      <w:r w:rsidRPr="00A22243">
        <w:t xml:space="preserve">ficiales </w:t>
      </w:r>
      <w:r w:rsidR="007005AE" w:rsidRPr="00A22243">
        <w:t>m</w:t>
      </w:r>
      <w:r w:rsidRPr="00A22243">
        <w:t>exicanas complementarias</w:t>
      </w:r>
      <w:r w:rsidR="007005AE" w:rsidRPr="00A22243">
        <w:t xml:space="preserve"> para la Homologación Tipo A</w:t>
      </w:r>
      <w:r w:rsidRPr="00A22243">
        <w:t xml:space="preserve">, tiene carácter inicial y se irá actualizando con aquellas </w:t>
      </w:r>
      <w:r w:rsidR="007005AE" w:rsidRPr="00A22243">
        <w:t>D</w:t>
      </w:r>
      <w:r w:rsidRPr="00A22243">
        <w:t xml:space="preserve">isposiciones </w:t>
      </w:r>
      <w:r w:rsidR="007005AE" w:rsidRPr="00A22243">
        <w:t>T</w:t>
      </w:r>
      <w:r w:rsidRPr="00A22243">
        <w:t xml:space="preserve">écnicas y normas oficiales mexicanas complementarias en materia de telecomunicaciones y radiodifusión que entren en vigor o que las sustituyan o modifiquen y se publicaran en el portal </w:t>
      </w:r>
      <w:r w:rsidR="00495E9F" w:rsidRPr="00A22243">
        <w:t>de Internet</w:t>
      </w:r>
      <w:r w:rsidRPr="00A22243">
        <w:t xml:space="preserve"> del Instituto, en consistencia con la clasificación genérica de los Productos establecida en </w:t>
      </w:r>
      <w:r w:rsidR="00775FFD" w:rsidRPr="00A22243">
        <w:t xml:space="preserve">la fracción anterior del </w:t>
      </w:r>
      <w:r w:rsidRPr="00A22243">
        <w:t xml:space="preserve"> de los presentes lineamientos.</w:t>
      </w:r>
    </w:p>
    <w:p w14:paraId="5BF85E2A" w14:textId="77777777" w:rsidR="00C25A61" w:rsidRPr="00A22243" w:rsidRDefault="00C25A61" w:rsidP="00BB70F8">
      <w:pPr>
        <w:pStyle w:val="Prrafodelista"/>
        <w:numPr>
          <w:ilvl w:val="0"/>
          <w:numId w:val="94"/>
        </w:numPr>
        <w:ind w:left="993" w:hanging="709"/>
        <w:rPr>
          <w:b/>
          <w:lang w:val="es-MX"/>
        </w:rPr>
      </w:pPr>
      <w:r w:rsidRPr="00A22243">
        <w:rPr>
          <w:b/>
          <w:lang w:val="es-MX"/>
        </w:rPr>
        <w:lastRenderedPageBreak/>
        <w:t xml:space="preserve">De telecomunicaciones </w:t>
      </w:r>
    </w:p>
    <w:p w14:paraId="624167CB" w14:textId="77777777" w:rsidR="00C25A61" w:rsidRPr="00A22243" w:rsidRDefault="00C25A61" w:rsidP="00D04AEE">
      <w:pPr>
        <w:pStyle w:val="Prrafodelista"/>
        <w:numPr>
          <w:ilvl w:val="0"/>
          <w:numId w:val="61"/>
        </w:numPr>
        <w:ind w:left="1701" w:hanging="567"/>
        <w:rPr>
          <w:b/>
          <w:lang w:val="es-MX"/>
        </w:rPr>
      </w:pPr>
      <w:r w:rsidRPr="00A22243">
        <w:rPr>
          <w:b/>
          <w:lang w:val="es-MX"/>
        </w:rPr>
        <w:t xml:space="preserve">Alámbrico: </w:t>
      </w:r>
    </w:p>
    <w:p w14:paraId="0237BE3A" w14:textId="77777777" w:rsidR="00C25A61" w:rsidRPr="00A22243" w:rsidRDefault="00C25A61" w:rsidP="00D04AEE">
      <w:pPr>
        <w:pStyle w:val="Prrafodelista"/>
        <w:numPr>
          <w:ilvl w:val="0"/>
          <w:numId w:val="64"/>
        </w:numPr>
        <w:rPr>
          <w:lang w:val="es-MX"/>
        </w:rPr>
      </w:pPr>
      <w:r w:rsidRPr="00A22243">
        <w:rPr>
          <w:lang w:val="es-MX"/>
        </w:rPr>
        <w:t>IFT-004-2016, ACUERDO mediante el cual el Pleno del Instituto Federal de Telecomunicaciones expide la Disposición Técnica IFT-004-2016, Interfaz a redes públicas para equipos terminales (DOF: 21 de enero de 2016).</w:t>
      </w:r>
    </w:p>
    <w:p w14:paraId="2F8964A1" w14:textId="77777777" w:rsidR="008E2F9C" w:rsidRPr="00A22243" w:rsidRDefault="008E2F9C" w:rsidP="008E2F9C">
      <w:pPr>
        <w:pStyle w:val="Prrafodelista"/>
        <w:numPr>
          <w:ilvl w:val="0"/>
          <w:numId w:val="64"/>
        </w:numPr>
        <w:rPr>
          <w:lang w:val="es-MX"/>
        </w:rPr>
      </w:pPr>
      <w:r w:rsidRPr="00A22243">
        <w:rPr>
          <w:lang w:val="es-MX"/>
        </w:rPr>
        <w:t>NOM-196-SCFI-2016,</w:t>
      </w:r>
      <w:r w:rsidRPr="00A22243">
        <w:rPr>
          <w:lang w:val="es-MX"/>
        </w:rPr>
        <w:tab/>
        <w:t>NORMA Oficial Mexicana NOM-196-SCFI-2016, Productos. Equipos terminales que se conecten o interconecten a través de un acceso alámbrico a una red pública de telecomunicaciones (DOF: 7 de noviembre de 2016).</w:t>
      </w:r>
    </w:p>
    <w:p w14:paraId="44E638C0" w14:textId="77777777" w:rsidR="00C36C2F" w:rsidRPr="00A22243" w:rsidRDefault="00C25A61" w:rsidP="00D04AEE">
      <w:pPr>
        <w:pStyle w:val="Prrafodelista"/>
        <w:numPr>
          <w:ilvl w:val="0"/>
          <w:numId w:val="64"/>
        </w:numPr>
        <w:rPr>
          <w:lang w:val="es-MX"/>
        </w:rPr>
      </w:pPr>
      <w:r w:rsidRPr="00A22243">
        <w:rPr>
          <w:lang w:val="es-MX"/>
        </w:rPr>
        <w:t>IFT-005-2016, ACUERDO mediante el cual el Pleno del Instituto Federal de Telecomunicaciones expide la Disposición Técnica IFT-005-2016: Interfaz digital a redes públicas (interfaz digital a 2 048 kbit/s y a 34 368 kbit/s) (DOF: 21 de enero de 2016).</w:t>
      </w:r>
    </w:p>
    <w:p w14:paraId="4F1BFA70" w14:textId="77777777" w:rsidR="00C36C2F" w:rsidRPr="00A22243" w:rsidRDefault="00C36C2F" w:rsidP="00D04AEE">
      <w:pPr>
        <w:pStyle w:val="Prrafodelista"/>
        <w:numPr>
          <w:ilvl w:val="0"/>
          <w:numId w:val="64"/>
        </w:numPr>
        <w:rPr>
          <w:lang w:val="es-MX"/>
        </w:rPr>
      </w:pPr>
      <w:r w:rsidRPr="00A22243">
        <w:rPr>
          <w:lang w:val="es-MX"/>
        </w:rPr>
        <w:t>NOM-218-SCFI-2017,</w:t>
      </w:r>
      <w:r w:rsidR="008E2F9C" w:rsidRPr="00A22243">
        <w:rPr>
          <w:lang w:val="es-MX"/>
        </w:rPr>
        <w:t xml:space="preserve"> </w:t>
      </w:r>
      <w:r w:rsidRPr="00A22243">
        <w:rPr>
          <w:lang w:val="es-MX"/>
        </w:rPr>
        <w:t>NORMA Oficial Mexicana NOM-218-SCFI-2017, Interfaz digital a redes públicas (Interfaz digital a 2 048 KBIT/S y a 34 368 KBIT/S) (DOF: 15 de febrero de 2018).</w:t>
      </w:r>
    </w:p>
    <w:p w14:paraId="7F63689C" w14:textId="77777777" w:rsidR="00C25A61" w:rsidRPr="00A22243" w:rsidRDefault="00223075" w:rsidP="00D04AEE">
      <w:pPr>
        <w:pStyle w:val="Prrafodelista"/>
        <w:numPr>
          <w:ilvl w:val="0"/>
          <w:numId w:val="61"/>
        </w:numPr>
        <w:ind w:left="1701" w:hanging="567"/>
        <w:rPr>
          <w:lang w:val="es-MX"/>
        </w:rPr>
      </w:pPr>
      <w:r w:rsidRPr="00A22243">
        <w:rPr>
          <w:b/>
          <w:lang w:val="es-MX"/>
        </w:rPr>
        <w:t>R</w:t>
      </w:r>
      <w:r w:rsidR="00C25A61" w:rsidRPr="00A22243">
        <w:rPr>
          <w:b/>
          <w:lang w:val="es-MX"/>
        </w:rPr>
        <w:t>adiador intencional</w:t>
      </w:r>
      <w:r w:rsidRPr="00A22243">
        <w:rPr>
          <w:b/>
          <w:lang w:val="es-MX"/>
        </w:rPr>
        <w:t xml:space="preserve"> inalámbrico</w:t>
      </w:r>
      <w:r w:rsidR="00C25A61" w:rsidRPr="00A22243">
        <w:rPr>
          <w:b/>
          <w:lang w:val="es-MX"/>
        </w:rPr>
        <w:t>:</w:t>
      </w:r>
      <w:r w:rsidR="00C25A61" w:rsidRPr="00A22243">
        <w:rPr>
          <w:lang w:val="es-MX"/>
        </w:rPr>
        <w:t xml:space="preserve"> </w:t>
      </w:r>
    </w:p>
    <w:p w14:paraId="23B12548" w14:textId="77777777" w:rsidR="00C36C2F" w:rsidRPr="00A22243" w:rsidRDefault="00C36C2F" w:rsidP="00D04AEE">
      <w:pPr>
        <w:pStyle w:val="Prrafodelista"/>
        <w:numPr>
          <w:ilvl w:val="0"/>
          <w:numId w:val="65"/>
        </w:numPr>
        <w:rPr>
          <w:lang w:val="es-MX"/>
        </w:rPr>
      </w:pPr>
      <w:r w:rsidRPr="00A22243">
        <w:rPr>
          <w:lang w:val="es-MX"/>
        </w:rPr>
        <w:t>IFT-008-2015, ACUERDO por el que el Pleno del Instituto Federal de Telecomunicaciones expide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 (DOF: 19 de octubre de 2015).</w:t>
      </w:r>
    </w:p>
    <w:p w14:paraId="5DEFF154" w14:textId="77777777" w:rsidR="008E2F9C" w:rsidRPr="00A22243" w:rsidRDefault="008E2F9C" w:rsidP="00D04AEE">
      <w:pPr>
        <w:pStyle w:val="Prrafodelista"/>
        <w:numPr>
          <w:ilvl w:val="0"/>
          <w:numId w:val="65"/>
        </w:numPr>
        <w:rPr>
          <w:lang w:val="es-MX"/>
        </w:rPr>
      </w:pPr>
      <w:r w:rsidRPr="00A22243">
        <w:rPr>
          <w:lang w:val="es-MX"/>
        </w:rPr>
        <w:t>NOM-208-SCFI-2016, NORMA Oficial Mexicana NOM-208-SCFI-2016, Productos. Sistemas de radiocomunicación que emplean la técnica de espectro disperso-Equipos de radiocomunicación por salto de frecuencia y por modulación digital a operar en las bandas 902 MHz-</w:t>
      </w:r>
      <w:r w:rsidRPr="00A22243">
        <w:rPr>
          <w:lang w:val="es-MX"/>
        </w:rPr>
        <w:lastRenderedPageBreak/>
        <w:t>928 MHz, 2400 MHz-2483.5 MHz y 5725 MHz-5850 MHz-Especificaciones y métodos de prueba (DOF: 7 de febrero de 2017).</w:t>
      </w:r>
    </w:p>
    <w:p w14:paraId="590A09DE" w14:textId="77777777" w:rsidR="00C36C2F" w:rsidRPr="00A22243" w:rsidRDefault="00C36C2F" w:rsidP="00D04AEE">
      <w:pPr>
        <w:pStyle w:val="Prrafodelista"/>
        <w:numPr>
          <w:ilvl w:val="0"/>
          <w:numId w:val="65"/>
        </w:numPr>
        <w:rPr>
          <w:lang w:val="es-MX"/>
        </w:rPr>
      </w:pPr>
      <w:r w:rsidRPr="00A22243">
        <w:rPr>
          <w:lang w:val="es-MX"/>
        </w:rPr>
        <w:t xml:space="preserve">IFT-010-2016, ACUERDO mediante el cual el Pleno del Instituto Federal de Telecomunicaciones expide la Disposición Técnica IFT-010-2016: </w:t>
      </w:r>
      <w:r w:rsidR="00F310B0" w:rsidRPr="00A22243">
        <w:rPr>
          <w:lang w:val="es-MX"/>
        </w:rPr>
        <w:t>E</w:t>
      </w:r>
      <w:r w:rsidRPr="00A22243">
        <w:rPr>
          <w:lang w:val="es-MX"/>
        </w:rPr>
        <w:t>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 (DOF: 1 de agosto de 2016).</w:t>
      </w:r>
    </w:p>
    <w:p w14:paraId="71296821" w14:textId="77777777" w:rsidR="008E2F9C" w:rsidRPr="00A22243" w:rsidRDefault="008E2F9C" w:rsidP="00D04AEE">
      <w:pPr>
        <w:pStyle w:val="Prrafodelista"/>
        <w:numPr>
          <w:ilvl w:val="0"/>
          <w:numId w:val="65"/>
        </w:numPr>
        <w:rPr>
          <w:lang w:val="es-MX"/>
        </w:rPr>
      </w:pPr>
      <w:r w:rsidRPr="00A22243">
        <w:rPr>
          <w:lang w:val="es-MX"/>
        </w:rPr>
        <w:t>NOM-220-SCFI-2017,</w:t>
      </w:r>
      <w:r w:rsidRPr="00A22243">
        <w:rPr>
          <w:lang w:val="es-MX"/>
        </w:rPr>
        <w:tab/>
        <w:t>NORMA Oficial Mexicana NOM-220-SCFI-2017,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 (DOF: 31 de julio de 2018).</w:t>
      </w:r>
    </w:p>
    <w:p w14:paraId="5C8CBC10" w14:textId="77777777" w:rsidR="00C36C2F" w:rsidRPr="00A22243" w:rsidRDefault="00C36C2F" w:rsidP="00D04AEE">
      <w:pPr>
        <w:pStyle w:val="Prrafodelista"/>
        <w:numPr>
          <w:ilvl w:val="0"/>
          <w:numId w:val="65"/>
        </w:numPr>
        <w:rPr>
          <w:lang w:val="es-MX"/>
        </w:rPr>
      </w:pPr>
      <w:r w:rsidRPr="00A22243">
        <w:rPr>
          <w:lang w:val="es-MX"/>
        </w:rPr>
        <w:t xml:space="preserve">IFT-011-2017: Parte 1, ACUERDO mediante el cual el Pleno del Instituto Federal de Telecomunicaciones </w:t>
      </w:r>
      <w:r w:rsidRPr="00A22243">
        <w:rPr>
          <w:i/>
          <w:lang w:val="es-MX"/>
        </w:rPr>
        <w:t>modifica</w:t>
      </w:r>
      <w:r w:rsidRPr="00A22243">
        <w:rPr>
          <w:lang w:val="es-MX"/>
        </w:rPr>
        <w:t xml:space="preserv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(DOF: 21 de septiembre de 2017).</w:t>
      </w:r>
    </w:p>
    <w:p w14:paraId="1E17983E" w14:textId="77777777" w:rsidR="00C36C2F" w:rsidRPr="00A22243" w:rsidRDefault="00C36C2F" w:rsidP="00D04AEE">
      <w:pPr>
        <w:pStyle w:val="Prrafodelista"/>
        <w:numPr>
          <w:ilvl w:val="0"/>
          <w:numId w:val="65"/>
        </w:numPr>
        <w:rPr>
          <w:lang w:val="es-MX"/>
        </w:rPr>
      </w:pPr>
      <w:r w:rsidRPr="00A22243">
        <w:rPr>
          <w:lang w:val="es-MX"/>
        </w:rPr>
        <w:t xml:space="preserve">IFT-011-2017: Parte 1, ACUERDO mediante el cual el Pleno del Instituto Federal de Telecomunicaciones </w:t>
      </w:r>
      <w:r w:rsidRPr="00A22243">
        <w:rPr>
          <w:i/>
          <w:lang w:val="es-MX"/>
        </w:rPr>
        <w:t>expide</w:t>
      </w:r>
      <w:r w:rsidRPr="00A22243">
        <w:rPr>
          <w:lang w:val="es-MX"/>
        </w:rPr>
        <w:t xml:space="preserve"> la Disposición Técnica IFT-011-2017: Especificaciones de los equipos terminales móviles que puedan hacer uso del espectro radioeléctrico o ser conectados a redes de telecomunicaciones. Parte 1. Código de Identidad de </w:t>
      </w:r>
      <w:r w:rsidRPr="00A22243">
        <w:rPr>
          <w:lang w:val="es-MX"/>
        </w:rPr>
        <w:lastRenderedPageBreak/>
        <w:t>Fabricación del Equipo (IMEI) y funcionalidad de receptor de radiodifusión sonora en Frecuencia Modulada (FM) (DOF: 27 de abril de 2017).</w:t>
      </w:r>
    </w:p>
    <w:p w14:paraId="0A38419E" w14:textId="77777777" w:rsidR="008E2F9C" w:rsidRPr="00A22243" w:rsidRDefault="008E2F9C" w:rsidP="00D04AEE">
      <w:pPr>
        <w:pStyle w:val="Prrafodelista"/>
        <w:numPr>
          <w:ilvl w:val="0"/>
          <w:numId w:val="65"/>
        </w:numPr>
        <w:rPr>
          <w:lang w:val="es-MX"/>
        </w:rPr>
      </w:pPr>
      <w:r w:rsidRPr="00A22243">
        <w:rPr>
          <w:lang w:val="es-MX"/>
        </w:rPr>
        <w:t>NOM-221-SCFI-2017, NORMA Oficial Mexicana NOM-221-SCFI-2017,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(DOF: 16 de agosto de 2018).</w:t>
      </w:r>
    </w:p>
    <w:p w14:paraId="2B39FBA1" w14:textId="77777777" w:rsidR="00C36C2F" w:rsidRPr="00A22243" w:rsidRDefault="00C36C2F" w:rsidP="00D04AEE">
      <w:pPr>
        <w:pStyle w:val="Prrafodelista"/>
        <w:numPr>
          <w:ilvl w:val="0"/>
          <w:numId w:val="65"/>
        </w:numPr>
        <w:rPr>
          <w:lang w:val="es-MX"/>
        </w:rPr>
      </w:pPr>
      <w:r w:rsidRPr="00A22243">
        <w:rPr>
          <w:lang w:val="es-MX"/>
        </w:rPr>
        <w:t xml:space="preserve">IFT-011-2017: Parte 2, ACUERDO mediante el cual el Pleno del Instituto Federal de Telecomunicaciones </w:t>
      </w:r>
      <w:r w:rsidRPr="00A22243">
        <w:rPr>
          <w:i/>
          <w:lang w:val="es-MX"/>
        </w:rPr>
        <w:t>expide</w:t>
      </w:r>
      <w:r w:rsidRPr="00A22243">
        <w:rPr>
          <w:lang w:val="es-MX"/>
        </w:rPr>
        <w:t xml:space="preserv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(DOF: 3 de enero de 2018).</w:t>
      </w:r>
    </w:p>
    <w:p w14:paraId="6A770FED" w14:textId="77777777" w:rsidR="00C36C2F" w:rsidRPr="00A22243" w:rsidRDefault="00C36C2F" w:rsidP="00D04AEE">
      <w:pPr>
        <w:pStyle w:val="Prrafodelista"/>
        <w:numPr>
          <w:ilvl w:val="0"/>
          <w:numId w:val="65"/>
        </w:numPr>
        <w:rPr>
          <w:lang w:val="es-MX"/>
        </w:rPr>
      </w:pPr>
      <w:r w:rsidRPr="00A22243">
        <w:rPr>
          <w:lang w:val="es-MX"/>
        </w:rPr>
        <w:t xml:space="preserve">IFT-011-2017: Parte 2, ACUERDO mediante el cual el Pleno del Instituto Federal de Telecomunicaciones </w:t>
      </w:r>
      <w:r w:rsidRPr="00A22243">
        <w:rPr>
          <w:i/>
          <w:lang w:val="es-MX"/>
        </w:rPr>
        <w:t>modifica</w:t>
      </w:r>
      <w:r w:rsidRPr="00A22243">
        <w:rPr>
          <w:lang w:val="es-MX"/>
        </w:rPr>
        <w:t xml:space="preserv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(DOF: 30 de julio de 2018).</w:t>
      </w:r>
    </w:p>
    <w:p w14:paraId="74AAD907" w14:textId="77777777" w:rsidR="00C36C2F" w:rsidRPr="00A22243" w:rsidRDefault="00C36C2F" w:rsidP="00D04AEE">
      <w:pPr>
        <w:pStyle w:val="Prrafodelista"/>
        <w:numPr>
          <w:ilvl w:val="0"/>
          <w:numId w:val="65"/>
        </w:numPr>
        <w:rPr>
          <w:lang w:val="es-MX"/>
        </w:rPr>
      </w:pPr>
      <w:r w:rsidRPr="00A22243">
        <w:rPr>
          <w:lang w:val="es-MX"/>
        </w:rPr>
        <w:t>IFT-014-2018 Parte 1, ACUERDO mediante el cual el Pleno del Instituto Federal de Telecomunicaciones expide la Disposición Técnica IFT-014-2018. Equipos de microondas para sistemas fijo multicanal punto a punto y punto a multipunto. Parte 1: radio acceso múltiple (DOF: 26 de noviembre de 2018).</w:t>
      </w:r>
    </w:p>
    <w:p w14:paraId="5954CAE4" w14:textId="77777777" w:rsidR="00C36C2F" w:rsidRPr="00A22243" w:rsidRDefault="00C36C2F" w:rsidP="00D04AEE">
      <w:pPr>
        <w:pStyle w:val="Prrafodelista"/>
        <w:numPr>
          <w:ilvl w:val="0"/>
          <w:numId w:val="65"/>
        </w:numPr>
        <w:rPr>
          <w:lang w:val="es-MX"/>
        </w:rPr>
      </w:pPr>
      <w:r w:rsidRPr="00A22243">
        <w:rPr>
          <w:lang w:val="es-MX"/>
        </w:rPr>
        <w:lastRenderedPageBreak/>
        <w:t>IFT-014-2018 Parte 2, ACUERDO mediante el cual el Pleno del Instituto Federal de Telecomunicaciones expide la Disposición Técnica IFT-014-2018. Equipos de microondas para sistemas fijo multicanal punto a punto y punto a multipunto. Parte 2: transporte (DOF: 26 de noviembre de 2018).</w:t>
      </w:r>
    </w:p>
    <w:p w14:paraId="24F875A8" w14:textId="77777777" w:rsidR="00C36C2F" w:rsidRPr="00A22243" w:rsidRDefault="00C36C2F" w:rsidP="00D04AEE">
      <w:pPr>
        <w:pStyle w:val="Prrafodelista"/>
        <w:numPr>
          <w:ilvl w:val="0"/>
          <w:numId w:val="65"/>
        </w:numPr>
        <w:rPr>
          <w:lang w:val="es-MX"/>
        </w:rPr>
      </w:pPr>
      <w:r w:rsidRPr="00A22243">
        <w:rPr>
          <w:lang w:val="es-MX"/>
        </w:rPr>
        <w:t>IFT-015-2018, ACUERDO mediante el cual el Pleno del Instituto Federal de Telecomunicaciones expide la Disposición Técnica IFT-015-2018: Especificaciones técnicas de los equipos transmisores destinados al servicio móvil de radiocomunicación especializada de flotillas (DOF: 26 de noviembre de 2018).</w:t>
      </w:r>
    </w:p>
    <w:p w14:paraId="6AC665ED" w14:textId="77777777" w:rsidR="00B46EDB" w:rsidRPr="00A22243" w:rsidRDefault="00B46EDB" w:rsidP="00D04AEE">
      <w:pPr>
        <w:pStyle w:val="Prrafodelista"/>
        <w:ind w:left="2138"/>
        <w:rPr>
          <w:lang w:val="es-MX"/>
        </w:rPr>
      </w:pPr>
    </w:p>
    <w:p w14:paraId="344C6AAC" w14:textId="10AE5338" w:rsidR="00B66257" w:rsidRPr="00FE1E34" w:rsidRDefault="0081534B" w:rsidP="00B66257">
      <w:pPr>
        <w:pStyle w:val="Prrafodelista"/>
        <w:numPr>
          <w:ilvl w:val="0"/>
          <w:numId w:val="59"/>
        </w:numPr>
        <w:ind w:hanging="436"/>
      </w:pPr>
      <w:r w:rsidRPr="00A22243">
        <w:t xml:space="preserve">La </w:t>
      </w:r>
      <w:r w:rsidR="00B66257" w:rsidRPr="00FE1E34">
        <w:t>siguiente lista de normas para la Homologación Tipo B tiene carácter inicial, el cual se estará actualizando con el catálogo de normas en materia de telecomunicaciones y radiodifusión, indicado en el lineamiento vigésimo de los presentes lineamientos, mismo que se publicará en el portal de Internet del Instituto, en consistencia con la clasificación genérica de los Productos establecida en los presentes lineamientos.</w:t>
      </w:r>
    </w:p>
    <w:p w14:paraId="55CC7D91" w14:textId="77777777" w:rsidR="0081534B" w:rsidRPr="00A22243" w:rsidRDefault="0081534B" w:rsidP="0081534B">
      <w:pPr>
        <w:pStyle w:val="Prrafodelista"/>
        <w:numPr>
          <w:ilvl w:val="1"/>
          <w:numId w:val="47"/>
        </w:numPr>
        <w:ind w:left="1134" w:hanging="425"/>
        <w:rPr>
          <w:b/>
          <w:lang w:val="es-MX"/>
        </w:rPr>
      </w:pPr>
      <w:r w:rsidRPr="00A22243">
        <w:rPr>
          <w:b/>
          <w:lang w:val="es-MX"/>
        </w:rPr>
        <w:t xml:space="preserve">De telecomunicaciones </w:t>
      </w:r>
    </w:p>
    <w:p w14:paraId="6CCB863A" w14:textId="77777777" w:rsidR="00B66257" w:rsidRPr="00FE1E34" w:rsidRDefault="00B66257" w:rsidP="00B66257">
      <w:pPr>
        <w:pStyle w:val="Prrafodelista"/>
        <w:numPr>
          <w:ilvl w:val="2"/>
          <w:numId w:val="47"/>
        </w:numPr>
        <w:ind w:hanging="459"/>
        <w:rPr>
          <w:b/>
          <w:lang w:val="es-MX"/>
        </w:rPr>
      </w:pPr>
      <w:r w:rsidRPr="00FE1E34">
        <w:rPr>
          <w:b/>
          <w:lang w:val="es-MX"/>
        </w:rPr>
        <w:t>Radiador intencional inalámbrico:</w:t>
      </w:r>
      <w:r w:rsidRPr="00FE1E34">
        <w:rPr>
          <w:lang w:val="es-MX"/>
        </w:rPr>
        <w:t xml:space="preserve"> </w:t>
      </w:r>
    </w:p>
    <w:tbl>
      <w:tblPr>
        <w:tblW w:w="0" w:type="auto"/>
        <w:jc w:val="center"/>
        <w:tblCellMar>
          <w:left w:w="0" w:type="dxa"/>
          <w:right w:w="0" w:type="dxa"/>
        </w:tblCellMar>
        <w:tblLook w:val="04A0" w:firstRow="1" w:lastRow="0" w:firstColumn="1" w:lastColumn="0" w:noHBand="0" w:noVBand="1"/>
      </w:tblPr>
      <w:tblGrid>
        <w:gridCol w:w="4019"/>
        <w:gridCol w:w="2296"/>
        <w:gridCol w:w="3069"/>
      </w:tblGrid>
      <w:tr w:rsidR="00870668" w:rsidRPr="00A22243" w14:paraId="7C506870" w14:textId="77777777" w:rsidTr="00770AD6">
        <w:trPr>
          <w:jc w:val="center"/>
        </w:trPr>
        <w:tc>
          <w:tcPr>
            <w:tcW w:w="25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1D447E" w14:textId="08E976CB" w:rsidR="00870668" w:rsidRPr="00A22243" w:rsidRDefault="00870668" w:rsidP="00870668">
            <w:pPr>
              <w:jc w:val="center"/>
              <w:rPr>
                <w:b/>
                <w:sz w:val="20"/>
                <w:szCs w:val="20"/>
                <w:lang w:val="es-MX"/>
              </w:rPr>
            </w:pPr>
            <w:r w:rsidRPr="00A22243">
              <w:rPr>
                <w:b/>
                <w:sz w:val="20"/>
                <w:szCs w:val="20"/>
              </w:rPr>
              <w:t>Norma</w:t>
            </w:r>
          </w:p>
        </w:tc>
        <w:tc>
          <w:tcPr>
            <w:tcW w:w="26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96E0A" w14:textId="460D2225" w:rsidR="00870668" w:rsidRPr="00A22243" w:rsidRDefault="00870668" w:rsidP="00870668">
            <w:pPr>
              <w:jc w:val="center"/>
              <w:rPr>
                <w:b/>
                <w:sz w:val="20"/>
                <w:szCs w:val="20"/>
              </w:rPr>
            </w:pPr>
            <w:r w:rsidRPr="00A22243">
              <w:rPr>
                <w:b/>
                <w:sz w:val="20"/>
                <w:szCs w:val="20"/>
              </w:rPr>
              <w:t>Espectro regulado</w:t>
            </w:r>
          </w:p>
        </w:tc>
        <w:tc>
          <w:tcPr>
            <w:tcW w:w="4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5F4E6C" w14:textId="7E7E6B59" w:rsidR="00870668" w:rsidRPr="00A22243" w:rsidRDefault="00870668" w:rsidP="00870668">
            <w:pPr>
              <w:jc w:val="center"/>
              <w:rPr>
                <w:b/>
                <w:sz w:val="20"/>
                <w:szCs w:val="20"/>
              </w:rPr>
            </w:pPr>
            <w:r w:rsidRPr="00A22243">
              <w:rPr>
                <w:b/>
                <w:sz w:val="20"/>
                <w:szCs w:val="20"/>
              </w:rPr>
              <w:t>Observaciones</w:t>
            </w:r>
          </w:p>
        </w:tc>
      </w:tr>
      <w:tr w:rsidR="0081534B" w:rsidRPr="00A22243" w14:paraId="38688B33" w14:textId="77777777" w:rsidTr="00770AD6">
        <w:trPr>
          <w:jc w:val="center"/>
        </w:trPr>
        <w:tc>
          <w:tcPr>
            <w:tcW w:w="2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4BF9F" w14:textId="1E1D8892" w:rsidR="009A5BEB" w:rsidRDefault="0081534B">
            <w:pPr>
              <w:rPr>
                <w:b/>
                <w:bCs/>
                <w:sz w:val="20"/>
                <w:szCs w:val="20"/>
              </w:rPr>
            </w:pPr>
            <w:r w:rsidRPr="00A22243">
              <w:rPr>
                <w:b/>
                <w:bCs/>
                <w:sz w:val="20"/>
                <w:szCs w:val="20"/>
              </w:rPr>
              <w:t>UIT-R  F.1099</w:t>
            </w:r>
            <w:r w:rsidR="003F426A" w:rsidRPr="00A22243">
              <w:rPr>
                <w:b/>
                <w:bCs/>
                <w:sz w:val="20"/>
                <w:szCs w:val="20"/>
              </w:rPr>
              <w:t xml:space="preserve"> (02/2013): </w:t>
            </w:r>
            <w:r w:rsidR="003F426A" w:rsidRPr="00A22243">
              <w:rPr>
                <w:bCs/>
                <w:sz w:val="20"/>
                <w:szCs w:val="20"/>
              </w:rPr>
              <w:t>Disposiciones de radiocanales para sistemas inalámbricos fijos digitales de capacidad alta y media en la parte superior de la banda de 4 GHz (4 400-5 000 MHz),</w:t>
            </w:r>
            <w:r w:rsidRPr="00A22243">
              <w:rPr>
                <w:b/>
                <w:bCs/>
                <w:sz w:val="20"/>
                <w:szCs w:val="20"/>
              </w:rPr>
              <w:t xml:space="preserve"> </w:t>
            </w:r>
            <w:r w:rsidR="003F426A" w:rsidRPr="00A22243">
              <w:rPr>
                <w:b/>
                <w:bCs/>
                <w:sz w:val="20"/>
                <w:szCs w:val="20"/>
              </w:rPr>
              <w:t>A</w:t>
            </w:r>
            <w:r w:rsidRPr="00A22243">
              <w:rPr>
                <w:b/>
                <w:bCs/>
                <w:sz w:val="20"/>
                <w:szCs w:val="20"/>
              </w:rPr>
              <w:t>nexo</w:t>
            </w:r>
            <w:r w:rsidR="003F426A" w:rsidRPr="00A22243">
              <w:rPr>
                <w:b/>
                <w:bCs/>
                <w:sz w:val="20"/>
                <w:szCs w:val="20"/>
              </w:rPr>
              <w:t xml:space="preserve"> </w:t>
            </w:r>
            <w:r w:rsidRPr="00A22243">
              <w:rPr>
                <w:b/>
                <w:bCs/>
                <w:sz w:val="20"/>
                <w:szCs w:val="20"/>
              </w:rPr>
              <w:t>1</w:t>
            </w:r>
            <w:r w:rsidR="003F426A" w:rsidRPr="00A22243">
              <w:rPr>
                <w:b/>
                <w:bCs/>
                <w:sz w:val="20"/>
                <w:szCs w:val="20"/>
              </w:rPr>
              <w:t>.</w:t>
            </w:r>
            <w:r w:rsidRPr="00A22243">
              <w:rPr>
                <w:b/>
                <w:bCs/>
                <w:sz w:val="20"/>
                <w:szCs w:val="20"/>
              </w:rPr>
              <w:t> </w:t>
            </w:r>
          </w:p>
          <w:p w14:paraId="33C37D69" w14:textId="711EE1BE" w:rsidR="0081534B" w:rsidRPr="00A22243" w:rsidRDefault="006D79FB">
            <w:pPr>
              <w:rPr>
                <w:b/>
                <w:bCs/>
                <w:sz w:val="20"/>
                <w:szCs w:val="20"/>
              </w:rPr>
            </w:pPr>
            <w:hyperlink r:id="rId8" w:history="1">
              <w:r w:rsidR="009A5BEB" w:rsidRPr="00770AD6">
                <w:rPr>
                  <w:rStyle w:val="Hipervnculo"/>
                </w:rPr>
                <w:t>https://www.itu.int/dms_pubrec/itu-r/rec/f/R-REC-F.1099-5-201302-I!!PDF-S.pdf</w:t>
              </w:r>
            </w:hyperlink>
            <w:r w:rsidR="0081534B" w:rsidRPr="00A22243">
              <w:rPr>
                <w:b/>
                <w:bCs/>
                <w:sz w:val="20"/>
                <w:szCs w:val="20"/>
              </w:rPr>
              <w:t xml:space="preserve">   </w:t>
            </w:r>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6DAEEE32" w14:textId="77777777" w:rsidR="0081534B" w:rsidRPr="00A22243" w:rsidRDefault="0081534B">
            <w:pPr>
              <w:rPr>
                <w:b/>
                <w:bCs/>
                <w:sz w:val="20"/>
                <w:szCs w:val="20"/>
              </w:rPr>
            </w:pPr>
            <w:r w:rsidRPr="00A22243">
              <w:rPr>
                <w:b/>
                <w:bCs/>
                <w:sz w:val="20"/>
                <w:szCs w:val="20"/>
              </w:rPr>
              <w:lastRenderedPageBreak/>
              <w:t xml:space="preserve">4500-4800 MHz y 4930-4990 MHz </w:t>
            </w:r>
          </w:p>
          <w:p w14:paraId="6AF4F82F" w14:textId="77777777" w:rsidR="0081534B" w:rsidRPr="00A22243" w:rsidRDefault="0081534B">
            <w:pPr>
              <w:rPr>
                <w:b/>
                <w:bCs/>
                <w:sz w:val="20"/>
                <w:szCs w:val="20"/>
              </w:rPr>
            </w:pPr>
            <w:r w:rsidRPr="00A22243">
              <w:rPr>
                <w:b/>
                <w:bCs/>
                <w:sz w:val="20"/>
                <w:szCs w:val="20"/>
              </w:rPr>
              <w:t>4940-4990 MHz</w:t>
            </w:r>
          </w:p>
          <w:p w14:paraId="52E22560" w14:textId="77777777" w:rsidR="0081534B" w:rsidRPr="00A22243" w:rsidRDefault="0081534B">
            <w:pPr>
              <w:rPr>
                <w:sz w:val="20"/>
                <w:szCs w:val="20"/>
              </w:rPr>
            </w:pPr>
            <w:r w:rsidRPr="00A22243">
              <w:rPr>
                <w:sz w:val="20"/>
                <w:szCs w:val="20"/>
              </w:rPr>
              <w:t>Sistemas inalámbricos fijos</w:t>
            </w:r>
          </w:p>
        </w:tc>
        <w:tc>
          <w:tcPr>
            <w:tcW w:w="4006" w:type="dxa"/>
            <w:tcBorders>
              <w:top w:val="nil"/>
              <w:left w:val="nil"/>
              <w:bottom w:val="single" w:sz="8" w:space="0" w:color="auto"/>
              <w:right w:val="single" w:sz="8" w:space="0" w:color="auto"/>
            </w:tcBorders>
            <w:tcMar>
              <w:top w:w="0" w:type="dxa"/>
              <w:left w:w="108" w:type="dxa"/>
              <w:bottom w:w="0" w:type="dxa"/>
              <w:right w:w="108" w:type="dxa"/>
            </w:tcMar>
            <w:hideMark/>
          </w:tcPr>
          <w:p w14:paraId="48C0A8EB" w14:textId="77777777" w:rsidR="0081534B" w:rsidRPr="00A22243" w:rsidRDefault="0081534B">
            <w:pPr>
              <w:rPr>
                <w:sz w:val="20"/>
                <w:szCs w:val="20"/>
              </w:rPr>
            </w:pPr>
            <w:r w:rsidRPr="00A22243">
              <w:rPr>
                <w:sz w:val="20"/>
                <w:szCs w:val="20"/>
              </w:rPr>
              <w:t>Ancho de banda de canal 40 MHz.</w:t>
            </w:r>
          </w:p>
          <w:p w14:paraId="221D1F6E" w14:textId="77777777" w:rsidR="0081534B" w:rsidRPr="00A22243" w:rsidRDefault="0081534B">
            <w:pPr>
              <w:rPr>
                <w:sz w:val="20"/>
                <w:szCs w:val="20"/>
              </w:rPr>
            </w:pPr>
            <w:r w:rsidRPr="00A22243">
              <w:rPr>
                <w:sz w:val="20"/>
                <w:szCs w:val="20"/>
              </w:rPr>
              <w:t>La banda de 4940-4990 MHz para aplicaciones únicamente de seguridad pública y/o seguridad nacional.</w:t>
            </w:r>
          </w:p>
          <w:p w14:paraId="524B938E" w14:textId="77777777" w:rsidR="0081534B" w:rsidRPr="00A22243" w:rsidRDefault="0081534B">
            <w:pPr>
              <w:rPr>
                <w:sz w:val="20"/>
                <w:szCs w:val="20"/>
              </w:rPr>
            </w:pPr>
            <w:r w:rsidRPr="00A22243">
              <w:rPr>
                <w:sz w:val="20"/>
                <w:szCs w:val="20"/>
              </w:rPr>
              <w:t xml:space="preserve">Para hacer uso de este espectro clasificado como </w:t>
            </w:r>
            <w:r w:rsidRPr="00A22243">
              <w:rPr>
                <w:sz w:val="20"/>
                <w:szCs w:val="20"/>
              </w:rPr>
              <w:lastRenderedPageBreak/>
              <w:t>de  uso determinado, los interesados deberán contar con la debida autorización o concesión.</w:t>
            </w:r>
          </w:p>
        </w:tc>
      </w:tr>
      <w:tr w:rsidR="0081534B" w:rsidRPr="00A22243" w14:paraId="4136BF7F" w14:textId="77777777" w:rsidTr="00770AD6">
        <w:trPr>
          <w:jc w:val="center"/>
        </w:trPr>
        <w:tc>
          <w:tcPr>
            <w:tcW w:w="2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9BEB4" w14:textId="336563A4" w:rsidR="0081534B" w:rsidRDefault="0081534B" w:rsidP="00870668">
            <w:pPr>
              <w:rPr>
                <w:b/>
                <w:bCs/>
                <w:sz w:val="20"/>
                <w:szCs w:val="20"/>
                <w:lang w:val="en-US"/>
              </w:rPr>
            </w:pPr>
            <w:r w:rsidRPr="00A22243">
              <w:rPr>
                <w:b/>
                <w:bCs/>
                <w:sz w:val="20"/>
                <w:szCs w:val="20"/>
                <w:lang w:val="en-US"/>
              </w:rPr>
              <w:lastRenderedPageBreak/>
              <w:t>UIT-R SM.2153-7</w:t>
            </w:r>
            <w:r w:rsidR="003F426A" w:rsidRPr="00A22243">
              <w:rPr>
                <w:b/>
                <w:bCs/>
                <w:sz w:val="20"/>
                <w:szCs w:val="20"/>
                <w:lang w:val="en-US"/>
              </w:rPr>
              <w:t xml:space="preserve"> (06/2019)</w:t>
            </w:r>
            <w:r w:rsidR="00870668" w:rsidRPr="00A22243">
              <w:rPr>
                <w:b/>
                <w:bCs/>
                <w:sz w:val="20"/>
                <w:szCs w:val="20"/>
                <w:lang w:val="en-US"/>
              </w:rPr>
              <w:t xml:space="preserve">: </w:t>
            </w:r>
            <w:r w:rsidR="00870668" w:rsidRPr="00A22243">
              <w:rPr>
                <w:bCs/>
                <w:sz w:val="20"/>
                <w:szCs w:val="20"/>
                <w:lang w:val="en-US"/>
              </w:rPr>
              <w:t>Technical and operating parameters and spectrum use for short-range radiocommunication devices.</w:t>
            </w:r>
            <w:r w:rsidR="00870668" w:rsidRPr="00A22243">
              <w:rPr>
                <w:b/>
                <w:bCs/>
                <w:sz w:val="20"/>
                <w:szCs w:val="20"/>
                <w:lang w:val="en-US"/>
              </w:rPr>
              <w:t xml:space="preserve"> </w:t>
            </w:r>
          </w:p>
          <w:p w14:paraId="1DB0EA7D" w14:textId="326D1130" w:rsidR="003333E6" w:rsidRPr="00A22243" w:rsidRDefault="006D79FB" w:rsidP="00870668">
            <w:pPr>
              <w:rPr>
                <w:b/>
                <w:bCs/>
                <w:sz w:val="20"/>
                <w:szCs w:val="20"/>
                <w:lang w:val="en-US"/>
              </w:rPr>
            </w:pPr>
            <w:hyperlink r:id="rId9" w:history="1">
              <w:r w:rsidR="003333E6" w:rsidRPr="003333E6">
                <w:rPr>
                  <w:rStyle w:val="Hipervnculo"/>
                  <w:lang w:val="en-US"/>
                </w:rPr>
                <w:t>https://www.itu.int/dms_pub/itu-r/opb/rep/R-REP-SM.2153-7-2019-PDF-E.pdf</w:t>
              </w:r>
            </w:hyperlink>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2720716A" w14:textId="77777777" w:rsidR="0081534B" w:rsidRPr="00A22243" w:rsidRDefault="0081534B">
            <w:pPr>
              <w:rPr>
                <w:b/>
                <w:bCs/>
                <w:sz w:val="20"/>
                <w:szCs w:val="20"/>
                <w:lang w:val="en-US"/>
              </w:rPr>
            </w:pPr>
            <w:r w:rsidRPr="00A22243">
              <w:rPr>
                <w:b/>
                <w:bCs/>
                <w:sz w:val="20"/>
                <w:szCs w:val="20"/>
                <w:lang w:val="en-US"/>
              </w:rPr>
              <w:t>134.2 kHz; 433.92 MHz; 125KHz; 24.05-24.250 MHz; 13.56 MHz; 288-321 MHz; 336.4-380 MHz; 314 MHz; 314.45 MHz; 314.9 MHz; 56 kHz; 58 kHz; 345 kHz; 26.94-27.06 MHz; 48.94 – 49.06 MHz; 150-200 kHz y 402-405 MHz (MICS-DRCA); 410-430 MHz; 430-450 MHz</w:t>
            </w:r>
          </w:p>
          <w:p w14:paraId="22ABA53C" w14:textId="77777777" w:rsidR="0081534B" w:rsidRPr="00A22243" w:rsidRDefault="0081534B">
            <w:pPr>
              <w:rPr>
                <w:sz w:val="20"/>
                <w:szCs w:val="20"/>
              </w:rPr>
            </w:pPr>
            <w:r w:rsidRPr="00A22243">
              <w:rPr>
                <w:sz w:val="20"/>
                <w:szCs w:val="20"/>
              </w:rPr>
              <w:t>Dispositivos de Radiocomunicación de Corto Alcance (DRCA); MICS-DRCA</w:t>
            </w:r>
          </w:p>
          <w:p w14:paraId="2DEEAB57" w14:textId="77777777" w:rsidR="0081534B" w:rsidRPr="00A22243" w:rsidRDefault="0081534B">
            <w:pPr>
              <w:rPr>
                <w:sz w:val="20"/>
                <w:szCs w:val="20"/>
              </w:rPr>
            </w:pPr>
          </w:p>
          <w:p w14:paraId="382FF974" w14:textId="77777777" w:rsidR="0081534B" w:rsidRPr="00A22243" w:rsidRDefault="0081534B">
            <w:pPr>
              <w:rPr>
                <w:b/>
                <w:bCs/>
                <w:sz w:val="20"/>
                <w:szCs w:val="20"/>
              </w:rPr>
            </w:pPr>
          </w:p>
        </w:tc>
        <w:tc>
          <w:tcPr>
            <w:tcW w:w="4006" w:type="dxa"/>
            <w:tcBorders>
              <w:top w:val="nil"/>
              <w:left w:val="nil"/>
              <w:bottom w:val="single" w:sz="8" w:space="0" w:color="auto"/>
              <w:right w:val="single" w:sz="8" w:space="0" w:color="auto"/>
            </w:tcBorders>
            <w:tcMar>
              <w:top w:w="0" w:type="dxa"/>
              <w:left w:w="108" w:type="dxa"/>
              <w:bottom w:w="0" w:type="dxa"/>
              <w:right w:w="108" w:type="dxa"/>
            </w:tcMar>
            <w:hideMark/>
          </w:tcPr>
          <w:p w14:paraId="2381B09B" w14:textId="77777777" w:rsidR="0081534B" w:rsidRPr="00A22243" w:rsidRDefault="0081534B">
            <w:pPr>
              <w:rPr>
                <w:sz w:val="20"/>
                <w:szCs w:val="20"/>
              </w:rPr>
            </w:pPr>
            <w:r w:rsidRPr="00A22243">
              <w:rPr>
                <w:sz w:val="20"/>
                <w:szCs w:val="20"/>
              </w:rPr>
              <w:t>Última versión 2019</w:t>
            </w:r>
          </w:p>
          <w:p w14:paraId="4160FF81" w14:textId="77777777" w:rsidR="0081534B" w:rsidRPr="00A22243" w:rsidRDefault="0081534B">
            <w:pPr>
              <w:rPr>
                <w:sz w:val="20"/>
                <w:szCs w:val="20"/>
              </w:rPr>
            </w:pPr>
            <w:r w:rsidRPr="00A22243">
              <w:rPr>
                <w:sz w:val="20"/>
                <w:szCs w:val="20"/>
              </w:rPr>
              <w:t xml:space="preserve">Dispositivos de Radiocomunicación de Corto Alcance (DRCA); MICS-DRCA </w:t>
            </w:r>
          </w:p>
        </w:tc>
      </w:tr>
      <w:tr w:rsidR="0081534B" w:rsidRPr="00A22243" w14:paraId="5CA80259" w14:textId="77777777" w:rsidTr="00770AD6">
        <w:trPr>
          <w:jc w:val="center"/>
        </w:trPr>
        <w:tc>
          <w:tcPr>
            <w:tcW w:w="2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D377C" w14:textId="4FEB884E" w:rsidR="0081534B" w:rsidRDefault="0081534B">
            <w:pPr>
              <w:rPr>
                <w:sz w:val="20"/>
                <w:szCs w:val="20"/>
              </w:rPr>
            </w:pPr>
            <w:r w:rsidRPr="00A22243">
              <w:rPr>
                <w:b/>
                <w:bCs/>
                <w:sz w:val="20"/>
                <w:szCs w:val="20"/>
              </w:rPr>
              <w:t>UIT-R F.746-10</w:t>
            </w:r>
            <w:r w:rsidRPr="00A22243">
              <w:rPr>
                <w:b/>
                <w:sz w:val="20"/>
                <w:szCs w:val="20"/>
              </w:rPr>
              <w:t xml:space="preserve"> </w:t>
            </w:r>
            <w:r w:rsidR="003F426A" w:rsidRPr="00A22243">
              <w:rPr>
                <w:b/>
                <w:sz w:val="20"/>
                <w:szCs w:val="20"/>
              </w:rPr>
              <w:t>(03/12):</w:t>
            </w:r>
            <w:r w:rsidR="003F426A" w:rsidRPr="00A22243">
              <w:rPr>
                <w:sz w:val="20"/>
                <w:szCs w:val="20"/>
              </w:rPr>
              <w:t xml:space="preserve"> </w:t>
            </w:r>
            <w:r w:rsidRPr="00A22243">
              <w:rPr>
                <w:sz w:val="20"/>
                <w:szCs w:val="20"/>
              </w:rPr>
              <w:t>Disposición de radiocanales para sistemas del servicio fijo</w:t>
            </w:r>
            <w:r w:rsidR="003F426A" w:rsidRPr="00A22243">
              <w:rPr>
                <w:sz w:val="20"/>
                <w:szCs w:val="20"/>
              </w:rPr>
              <w:t>.</w:t>
            </w:r>
          </w:p>
          <w:p w14:paraId="0F01DA64" w14:textId="2A4BF8E1" w:rsidR="003333E6" w:rsidRPr="00A22243" w:rsidRDefault="006D79FB">
            <w:pPr>
              <w:rPr>
                <w:sz w:val="20"/>
                <w:szCs w:val="20"/>
              </w:rPr>
            </w:pPr>
            <w:hyperlink r:id="rId10" w:history="1">
              <w:r w:rsidR="003333E6" w:rsidRPr="00770AD6">
                <w:rPr>
                  <w:rStyle w:val="Hipervnculo"/>
                </w:rPr>
                <w:t>https://www.itu.int/dms_pubrec/itu-r/rec/f/R-REC-F.746-10-201203-I!!PDF-S.pdf</w:t>
              </w:r>
            </w:hyperlink>
          </w:p>
          <w:p w14:paraId="55B39D96" w14:textId="26DF106C" w:rsidR="0081534B" w:rsidRDefault="0081534B">
            <w:pPr>
              <w:rPr>
                <w:sz w:val="20"/>
                <w:szCs w:val="20"/>
              </w:rPr>
            </w:pPr>
            <w:r w:rsidRPr="00A22243">
              <w:rPr>
                <w:b/>
                <w:bCs/>
                <w:sz w:val="20"/>
                <w:szCs w:val="20"/>
              </w:rPr>
              <w:lastRenderedPageBreak/>
              <w:t>UIT-R F.1099-5</w:t>
            </w:r>
            <w:r w:rsidR="003F426A" w:rsidRPr="00A22243">
              <w:rPr>
                <w:b/>
                <w:bCs/>
                <w:sz w:val="20"/>
                <w:szCs w:val="20"/>
              </w:rPr>
              <w:t xml:space="preserve"> (02/2013):</w:t>
            </w:r>
            <w:r w:rsidRPr="00A22243">
              <w:rPr>
                <w:sz w:val="20"/>
                <w:szCs w:val="20"/>
              </w:rPr>
              <w:t xml:space="preserve"> Disposiciones de radiocanales para sistemas inalámbricos fijos digitales de capacidad alta  y media en la parte superior de la banda de 4 GHz (4400-5000 MHz)</w:t>
            </w:r>
            <w:r w:rsidR="009A5F9A" w:rsidRPr="00A22243">
              <w:rPr>
                <w:sz w:val="20"/>
                <w:szCs w:val="20"/>
              </w:rPr>
              <w:t>.</w:t>
            </w:r>
          </w:p>
          <w:p w14:paraId="4F2693C5" w14:textId="1655FD9C" w:rsidR="003333E6" w:rsidRPr="00A22243" w:rsidRDefault="006D79FB">
            <w:pPr>
              <w:rPr>
                <w:sz w:val="20"/>
                <w:szCs w:val="20"/>
              </w:rPr>
            </w:pPr>
            <w:hyperlink r:id="rId11" w:history="1">
              <w:r w:rsidR="003333E6" w:rsidRPr="00770AD6">
                <w:rPr>
                  <w:rStyle w:val="Hipervnculo"/>
                </w:rPr>
                <w:t>https://www.itu.int/dms_pubrec/itu-r/rec/f/R-REC-F.1099-5-201302-I!!PDF-S.pdf</w:t>
              </w:r>
            </w:hyperlink>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15FFD2FF" w14:textId="77777777" w:rsidR="0081534B" w:rsidRPr="00A22243" w:rsidRDefault="0081534B">
            <w:pPr>
              <w:rPr>
                <w:b/>
                <w:bCs/>
                <w:sz w:val="20"/>
                <w:szCs w:val="20"/>
              </w:rPr>
            </w:pPr>
            <w:r w:rsidRPr="00A22243">
              <w:rPr>
                <w:b/>
                <w:bCs/>
                <w:sz w:val="20"/>
                <w:szCs w:val="20"/>
              </w:rPr>
              <w:lastRenderedPageBreak/>
              <w:t>4400- 4990 MHz</w:t>
            </w:r>
          </w:p>
          <w:p w14:paraId="124E3FBB" w14:textId="77777777" w:rsidR="0081534B" w:rsidRPr="00A22243" w:rsidRDefault="0081534B">
            <w:pPr>
              <w:rPr>
                <w:b/>
                <w:bCs/>
                <w:sz w:val="20"/>
                <w:szCs w:val="20"/>
              </w:rPr>
            </w:pPr>
            <w:r w:rsidRPr="00A22243">
              <w:rPr>
                <w:b/>
                <w:bCs/>
                <w:sz w:val="20"/>
                <w:szCs w:val="20"/>
              </w:rPr>
              <w:t>4940-4990 MHz</w:t>
            </w:r>
          </w:p>
          <w:p w14:paraId="5EEF9A29" w14:textId="77777777" w:rsidR="0081534B" w:rsidRPr="00A22243" w:rsidRDefault="0081534B">
            <w:pPr>
              <w:rPr>
                <w:sz w:val="20"/>
                <w:szCs w:val="20"/>
              </w:rPr>
            </w:pPr>
            <w:r w:rsidRPr="00A22243">
              <w:rPr>
                <w:sz w:val="20"/>
                <w:szCs w:val="20"/>
              </w:rPr>
              <w:t>Sistema inalámbricos fijos</w:t>
            </w:r>
          </w:p>
        </w:tc>
        <w:tc>
          <w:tcPr>
            <w:tcW w:w="4006" w:type="dxa"/>
            <w:tcBorders>
              <w:top w:val="nil"/>
              <w:left w:val="nil"/>
              <w:bottom w:val="single" w:sz="8" w:space="0" w:color="auto"/>
              <w:right w:val="single" w:sz="8" w:space="0" w:color="auto"/>
            </w:tcBorders>
            <w:tcMar>
              <w:top w:w="0" w:type="dxa"/>
              <w:left w:w="108" w:type="dxa"/>
              <w:bottom w:w="0" w:type="dxa"/>
              <w:right w:w="108" w:type="dxa"/>
            </w:tcMar>
            <w:hideMark/>
          </w:tcPr>
          <w:p w14:paraId="28F9FDB3" w14:textId="77777777" w:rsidR="0081534B" w:rsidRPr="00A22243" w:rsidRDefault="0081534B">
            <w:pPr>
              <w:rPr>
                <w:sz w:val="20"/>
                <w:szCs w:val="20"/>
              </w:rPr>
            </w:pPr>
            <w:r w:rsidRPr="00A22243">
              <w:rPr>
                <w:sz w:val="20"/>
                <w:szCs w:val="20"/>
              </w:rPr>
              <w:t>Banda adoptada por el IFT de 4400-4990 MHz.</w:t>
            </w:r>
          </w:p>
          <w:p w14:paraId="19867799" w14:textId="77777777" w:rsidR="0081534B" w:rsidRPr="00A22243" w:rsidRDefault="0081534B">
            <w:pPr>
              <w:rPr>
                <w:sz w:val="20"/>
                <w:szCs w:val="20"/>
              </w:rPr>
            </w:pPr>
            <w:r w:rsidRPr="00A22243">
              <w:rPr>
                <w:sz w:val="20"/>
                <w:szCs w:val="20"/>
              </w:rPr>
              <w:t>Separación dúplex 312 MHz y anchos de banda de 14 MHz, 28 MHz y 56 MHz.</w:t>
            </w:r>
          </w:p>
          <w:p w14:paraId="56A6EB91" w14:textId="77777777" w:rsidR="0081534B" w:rsidRPr="00A22243" w:rsidRDefault="0081534B">
            <w:pPr>
              <w:rPr>
                <w:sz w:val="20"/>
                <w:szCs w:val="20"/>
              </w:rPr>
            </w:pPr>
            <w:r w:rsidRPr="00A22243">
              <w:rPr>
                <w:sz w:val="20"/>
                <w:szCs w:val="20"/>
              </w:rPr>
              <w:lastRenderedPageBreak/>
              <w:t>4940-4990 MHz para aplicaciones de seguridad pública y/o seguridad nacional</w:t>
            </w:r>
          </w:p>
        </w:tc>
      </w:tr>
      <w:tr w:rsidR="0081534B" w:rsidRPr="00A22243" w14:paraId="13B5AEB9" w14:textId="77777777" w:rsidTr="00770AD6">
        <w:trPr>
          <w:jc w:val="center"/>
        </w:trPr>
        <w:tc>
          <w:tcPr>
            <w:tcW w:w="2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3900F" w14:textId="197ECA60" w:rsidR="0081534B" w:rsidRDefault="0081534B">
            <w:pPr>
              <w:rPr>
                <w:sz w:val="20"/>
                <w:szCs w:val="20"/>
              </w:rPr>
            </w:pPr>
            <w:r w:rsidRPr="00A22243">
              <w:rPr>
                <w:b/>
                <w:bCs/>
                <w:sz w:val="20"/>
                <w:szCs w:val="20"/>
              </w:rPr>
              <w:lastRenderedPageBreak/>
              <w:t>Reglamento de Radiocomunicaciones de la UIT (</w:t>
            </w:r>
            <w:r w:rsidR="009A5F9A" w:rsidRPr="00A22243">
              <w:rPr>
                <w:b/>
                <w:bCs/>
                <w:sz w:val="20"/>
                <w:szCs w:val="20"/>
              </w:rPr>
              <w:t>2016</w:t>
            </w:r>
            <w:r w:rsidRPr="00A22243">
              <w:rPr>
                <w:b/>
                <w:bCs/>
                <w:sz w:val="20"/>
                <w:szCs w:val="20"/>
              </w:rPr>
              <w:t>)</w:t>
            </w:r>
            <w:r w:rsidR="009A5F9A" w:rsidRPr="00A22243">
              <w:rPr>
                <w:b/>
                <w:bCs/>
                <w:sz w:val="20"/>
                <w:szCs w:val="20"/>
              </w:rPr>
              <w:t xml:space="preserve">: </w:t>
            </w:r>
            <w:r w:rsidRPr="00A22243">
              <w:rPr>
                <w:bCs/>
                <w:sz w:val="20"/>
                <w:szCs w:val="20"/>
              </w:rPr>
              <w:t>en su artículo 5, sección IV</w:t>
            </w:r>
            <w:r w:rsidRPr="00A22243">
              <w:rPr>
                <w:sz w:val="20"/>
                <w:szCs w:val="20"/>
              </w:rPr>
              <w:t xml:space="preserve"> “Cuadro de atribución de bandas de frecuencias” indica para la Región, a la que pertenece México, el segmento de frecuencias de 2286-2399.5 MHz, Nota </w:t>
            </w:r>
            <w:r w:rsidR="009A5F9A" w:rsidRPr="00A22243">
              <w:rPr>
                <w:sz w:val="20"/>
                <w:szCs w:val="20"/>
              </w:rPr>
              <w:t>internacional 5.392.</w:t>
            </w:r>
          </w:p>
          <w:p w14:paraId="346F0705" w14:textId="1B55AD63" w:rsidR="003333E6" w:rsidRPr="00A22243" w:rsidRDefault="006D79FB">
            <w:pPr>
              <w:rPr>
                <w:sz w:val="20"/>
                <w:szCs w:val="20"/>
              </w:rPr>
            </w:pPr>
            <w:hyperlink r:id="rId12" w:history="1">
              <w:r w:rsidR="003333E6" w:rsidRPr="00770AD6">
                <w:rPr>
                  <w:rStyle w:val="Hipervnculo"/>
                </w:rPr>
                <w:t>https://www.itu.int/dms_pub/itu-r/opb/reg/R-REG-RR-2016-ZPF-S.zip</w:t>
              </w:r>
            </w:hyperlink>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226D19DE" w14:textId="77777777" w:rsidR="0081534B" w:rsidRPr="00A22243" w:rsidRDefault="0081534B">
            <w:pPr>
              <w:rPr>
                <w:b/>
                <w:bCs/>
                <w:sz w:val="20"/>
                <w:szCs w:val="20"/>
              </w:rPr>
            </w:pPr>
            <w:r w:rsidRPr="00A22243">
              <w:rPr>
                <w:b/>
                <w:bCs/>
                <w:sz w:val="20"/>
                <w:szCs w:val="20"/>
              </w:rPr>
              <w:t xml:space="preserve">2290-2300 MHz, </w:t>
            </w:r>
          </w:p>
          <w:p w14:paraId="4E862553" w14:textId="77777777" w:rsidR="0081534B" w:rsidRPr="00A22243" w:rsidRDefault="0081534B">
            <w:pPr>
              <w:rPr>
                <w:sz w:val="20"/>
                <w:szCs w:val="20"/>
              </w:rPr>
            </w:pPr>
            <w:r w:rsidRPr="00A22243">
              <w:rPr>
                <w:sz w:val="20"/>
                <w:szCs w:val="20"/>
              </w:rPr>
              <w:t>sistemas de radio punto a punto y punto a multipunto</w:t>
            </w:r>
          </w:p>
        </w:tc>
        <w:tc>
          <w:tcPr>
            <w:tcW w:w="4006" w:type="dxa"/>
            <w:tcBorders>
              <w:top w:val="nil"/>
              <w:left w:val="nil"/>
              <w:bottom w:val="single" w:sz="8" w:space="0" w:color="auto"/>
              <w:right w:val="single" w:sz="8" w:space="0" w:color="auto"/>
            </w:tcBorders>
            <w:tcMar>
              <w:top w:w="0" w:type="dxa"/>
              <w:left w:w="108" w:type="dxa"/>
              <w:bottom w:w="0" w:type="dxa"/>
              <w:right w:w="108" w:type="dxa"/>
            </w:tcMar>
            <w:hideMark/>
          </w:tcPr>
          <w:p w14:paraId="0B52CC87" w14:textId="77777777" w:rsidR="0081534B" w:rsidRPr="00A22243" w:rsidRDefault="0081534B">
            <w:pPr>
              <w:rPr>
                <w:sz w:val="20"/>
                <w:szCs w:val="20"/>
              </w:rPr>
            </w:pPr>
            <w:r w:rsidRPr="00A22243">
              <w:rPr>
                <w:sz w:val="20"/>
                <w:szCs w:val="20"/>
              </w:rPr>
              <w:t>Nueva asignación de espectro acorde con el CNAF de México.</w:t>
            </w:r>
          </w:p>
          <w:p w14:paraId="027D15B0" w14:textId="77777777" w:rsidR="0081534B" w:rsidRPr="00A22243" w:rsidRDefault="0081534B">
            <w:pPr>
              <w:rPr>
                <w:sz w:val="20"/>
                <w:szCs w:val="20"/>
              </w:rPr>
            </w:pPr>
            <w:r w:rsidRPr="00A22243">
              <w:rPr>
                <w:sz w:val="20"/>
                <w:szCs w:val="20"/>
              </w:rPr>
              <w:t>Espectro de Uso Determinado que  requiere de concesión o autorización.</w:t>
            </w:r>
          </w:p>
        </w:tc>
      </w:tr>
      <w:tr w:rsidR="0081534B" w:rsidRPr="00A22243" w14:paraId="0D462480" w14:textId="77777777" w:rsidTr="00770AD6">
        <w:trPr>
          <w:jc w:val="center"/>
        </w:trPr>
        <w:tc>
          <w:tcPr>
            <w:tcW w:w="2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AD00A" w14:textId="30F81E0F" w:rsidR="003333E6" w:rsidRDefault="009A5F9A">
            <w:pPr>
              <w:rPr>
                <w:bCs/>
                <w:sz w:val="20"/>
                <w:szCs w:val="20"/>
              </w:rPr>
            </w:pPr>
            <w:r w:rsidRPr="00A22243">
              <w:rPr>
                <w:b/>
                <w:bCs/>
                <w:sz w:val="20"/>
                <w:szCs w:val="20"/>
              </w:rPr>
              <w:t xml:space="preserve">Reglamento de Radiocomunicaciones de la UIT (2016): </w:t>
            </w:r>
            <w:r w:rsidRPr="00A22243">
              <w:rPr>
                <w:bCs/>
                <w:sz w:val="20"/>
                <w:szCs w:val="20"/>
              </w:rPr>
              <w:t>A</w:t>
            </w:r>
            <w:r w:rsidR="0081534B" w:rsidRPr="00A22243">
              <w:rPr>
                <w:bCs/>
                <w:sz w:val="20"/>
                <w:szCs w:val="20"/>
              </w:rPr>
              <w:t>rtículo 5, Sección IV</w:t>
            </w:r>
            <w:r w:rsidRPr="00A22243">
              <w:rPr>
                <w:bCs/>
                <w:sz w:val="20"/>
                <w:szCs w:val="20"/>
              </w:rPr>
              <w:t>.</w:t>
            </w:r>
          </w:p>
          <w:p w14:paraId="3BFCA203" w14:textId="4F53535A" w:rsidR="0081534B" w:rsidRPr="00A22243" w:rsidRDefault="006D79FB">
            <w:pPr>
              <w:rPr>
                <w:b/>
                <w:bCs/>
                <w:sz w:val="20"/>
                <w:szCs w:val="20"/>
              </w:rPr>
            </w:pPr>
            <w:hyperlink r:id="rId13" w:history="1">
              <w:r w:rsidR="003333E6" w:rsidRPr="00B87987">
                <w:rPr>
                  <w:rStyle w:val="Hipervnculo"/>
                </w:rPr>
                <w:t>https://www.itu.int/dms_pub/itu-r/opb/reg/R-REG-RR-2016-ZPF-S.zip</w:t>
              </w:r>
            </w:hyperlink>
            <w:r w:rsidR="0081534B" w:rsidRPr="00A22243">
              <w:rPr>
                <w:bCs/>
                <w:sz w:val="20"/>
                <w:szCs w:val="20"/>
              </w:rPr>
              <w:t xml:space="preserve"> </w:t>
            </w:r>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65E01D69" w14:textId="77777777" w:rsidR="0081534B" w:rsidRPr="00A22243" w:rsidRDefault="0081534B">
            <w:pPr>
              <w:rPr>
                <w:b/>
                <w:bCs/>
                <w:sz w:val="20"/>
                <w:szCs w:val="20"/>
              </w:rPr>
            </w:pPr>
            <w:r w:rsidRPr="00A22243">
              <w:rPr>
                <w:b/>
                <w:bCs/>
                <w:sz w:val="20"/>
                <w:szCs w:val="20"/>
              </w:rPr>
              <w:t>10-10.45 GHz, radar</w:t>
            </w:r>
          </w:p>
        </w:tc>
        <w:tc>
          <w:tcPr>
            <w:tcW w:w="4006" w:type="dxa"/>
            <w:tcBorders>
              <w:top w:val="nil"/>
              <w:left w:val="nil"/>
              <w:bottom w:val="single" w:sz="8" w:space="0" w:color="auto"/>
              <w:right w:val="single" w:sz="8" w:space="0" w:color="auto"/>
            </w:tcBorders>
            <w:tcMar>
              <w:top w:w="0" w:type="dxa"/>
              <w:left w:w="108" w:type="dxa"/>
              <w:bottom w:w="0" w:type="dxa"/>
              <w:right w:w="108" w:type="dxa"/>
            </w:tcMar>
            <w:hideMark/>
          </w:tcPr>
          <w:p w14:paraId="61D53A8E" w14:textId="77777777" w:rsidR="0081534B" w:rsidRPr="00A22243" w:rsidRDefault="0081534B">
            <w:pPr>
              <w:rPr>
                <w:sz w:val="20"/>
                <w:szCs w:val="20"/>
              </w:rPr>
            </w:pPr>
            <w:r w:rsidRPr="00A22243">
              <w:rPr>
                <w:sz w:val="20"/>
                <w:szCs w:val="20"/>
              </w:rPr>
              <w:t>-No debe causar interferencia perjudicial a los sistemas de servicios primarios.</w:t>
            </w:r>
          </w:p>
          <w:p w14:paraId="4C344BA0" w14:textId="77777777" w:rsidR="0081534B" w:rsidRPr="00A22243" w:rsidRDefault="0081534B">
            <w:pPr>
              <w:rPr>
                <w:sz w:val="20"/>
                <w:szCs w:val="20"/>
              </w:rPr>
            </w:pPr>
            <w:r w:rsidRPr="00A22243">
              <w:rPr>
                <w:sz w:val="20"/>
                <w:szCs w:val="20"/>
              </w:rPr>
              <w:t xml:space="preserve">-No puede reclamar protección contra interferencias perjudiciales causadas por sistemas de servicio marítimo. </w:t>
            </w:r>
          </w:p>
        </w:tc>
      </w:tr>
      <w:tr w:rsidR="0081534B" w:rsidRPr="00A22243" w14:paraId="165E3683" w14:textId="77777777" w:rsidTr="00770AD6">
        <w:trPr>
          <w:jc w:val="center"/>
        </w:trPr>
        <w:tc>
          <w:tcPr>
            <w:tcW w:w="2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30124" w14:textId="1B3DEA06" w:rsidR="0081534B" w:rsidRPr="00A22243" w:rsidRDefault="009A5F9A">
            <w:pPr>
              <w:rPr>
                <w:b/>
                <w:bCs/>
                <w:sz w:val="20"/>
                <w:szCs w:val="20"/>
              </w:rPr>
            </w:pPr>
            <w:r w:rsidRPr="00A22243">
              <w:rPr>
                <w:b/>
                <w:bCs/>
                <w:sz w:val="20"/>
                <w:szCs w:val="20"/>
              </w:rPr>
              <w:t>Reglamento de Radiocomunicaciones de la UIT (2016):</w:t>
            </w:r>
            <w:r w:rsidR="0081534B" w:rsidRPr="00A22243">
              <w:rPr>
                <w:b/>
                <w:bCs/>
                <w:sz w:val="20"/>
                <w:szCs w:val="20"/>
              </w:rPr>
              <w:t xml:space="preserve"> </w:t>
            </w:r>
            <w:r w:rsidRPr="00A22243">
              <w:rPr>
                <w:bCs/>
                <w:sz w:val="20"/>
                <w:szCs w:val="20"/>
              </w:rPr>
              <w:t>A</w:t>
            </w:r>
            <w:r w:rsidR="0081534B" w:rsidRPr="00A22243">
              <w:rPr>
                <w:bCs/>
                <w:sz w:val="20"/>
                <w:szCs w:val="20"/>
              </w:rPr>
              <w:t>rtículo 5, Sección IV.</w:t>
            </w:r>
          </w:p>
          <w:p w14:paraId="1B199C3C" w14:textId="77777777" w:rsidR="0081534B" w:rsidRDefault="0081534B">
            <w:pPr>
              <w:rPr>
                <w:sz w:val="20"/>
                <w:szCs w:val="20"/>
              </w:rPr>
            </w:pPr>
            <w:r w:rsidRPr="00A22243">
              <w:rPr>
                <w:sz w:val="20"/>
                <w:szCs w:val="20"/>
              </w:rPr>
              <w:lastRenderedPageBreak/>
              <w:t>Cuadro Nacional de Atribución de Frecuencias</w:t>
            </w:r>
          </w:p>
          <w:p w14:paraId="437F9639" w14:textId="45F90B47" w:rsidR="003333E6" w:rsidRPr="00A22243" w:rsidRDefault="006D79FB">
            <w:pPr>
              <w:rPr>
                <w:sz w:val="20"/>
                <w:szCs w:val="20"/>
              </w:rPr>
            </w:pPr>
            <w:hyperlink r:id="rId14" w:history="1">
              <w:r w:rsidR="003333E6" w:rsidRPr="00B87987">
                <w:rPr>
                  <w:rStyle w:val="Hipervnculo"/>
                </w:rPr>
                <w:t>https://www.itu.int/dms_pub/itu-r/opb/reg/R-REG-RR-2016-ZPF-S.zip</w:t>
              </w:r>
            </w:hyperlink>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10B2E1E0" w14:textId="77777777" w:rsidR="0081534B" w:rsidRPr="00A22243" w:rsidRDefault="0081534B">
            <w:pPr>
              <w:rPr>
                <w:b/>
                <w:bCs/>
                <w:sz w:val="20"/>
                <w:szCs w:val="20"/>
              </w:rPr>
            </w:pPr>
            <w:r w:rsidRPr="00A22243">
              <w:rPr>
                <w:b/>
                <w:bCs/>
                <w:sz w:val="20"/>
                <w:szCs w:val="20"/>
              </w:rPr>
              <w:lastRenderedPageBreak/>
              <w:t>Equipo de telemetría</w:t>
            </w:r>
          </w:p>
          <w:p w14:paraId="399007B2" w14:textId="77777777" w:rsidR="0081534B" w:rsidRPr="00A22243" w:rsidRDefault="0081534B">
            <w:pPr>
              <w:rPr>
                <w:sz w:val="20"/>
                <w:szCs w:val="20"/>
              </w:rPr>
            </w:pPr>
            <w:r w:rsidRPr="00A22243">
              <w:rPr>
                <w:b/>
                <w:bCs/>
                <w:sz w:val="20"/>
                <w:szCs w:val="20"/>
              </w:rPr>
              <w:lastRenderedPageBreak/>
              <w:t>928.00625-928.8375/952.00625-952.8375 MHz; 953.000-956.1/956.6-959.700 MHz</w:t>
            </w:r>
          </w:p>
        </w:tc>
        <w:tc>
          <w:tcPr>
            <w:tcW w:w="4006" w:type="dxa"/>
            <w:tcBorders>
              <w:top w:val="nil"/>
              <w:left w:val="nil"/>
              <w:bottom w:val="single" w:sz="8" w:space="0" w:color="auto"/>
              <w:right w:val="single" w:sz="8" w:space="0" w:color="auto"/>
            </w:tcBorders>
            <w:tcMar>
              <w:top w:w="0" w:type="dxa"/>
              <w:left w:w="108" w:type="dxa"/>
              <w:bottom w:w="0" w:type="dxa"/>
              <w:right w:w="108" w:type="dxa"/>
            </w:tcMar>
          </w:tcPr>
          <w:p w14:paraId="65840FC7" w14:textId="77777777" w:rsidR="0081534B" w:rsidRPr="00A22243" w:rsidRDefault="0081534B">
            <w:pPr>
              <w:rPr>
                <w:sz w:val="20"/>
                <w:szCs w:val="20"/>
              </w:rPr>
            </w:pPr>
          </w:p>
        </w:tc>
      </w:tr>
      <w:tr w:rsidR="0081534B" w:rsidRPr="00A22243" w14:paraId="6817ED82" w14:textId="77777777" w:rsidTr="00770AD6">
        <w:trPr>
          <w:jc w:val="center"/>
        </w:trPr>
        <w:tc>
          <w:tcPr>
            <w:tcW w:w="2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7784C" w14:textId="769BADB6" w:rsidR="0081534B" w:rsidRDefault="009A5F9A">
            <w:pPr>
              <w:rPr>
                <w:bCs/>
                <w:sz w:val="20"/>
                <w:szCs w:val="20"/>
                <w:lang w:val="en-US"/>
              </w:rPr>
            </w:pPr>
            <w:r w:rsidRPr="00A22243">
              <w:rPr>
                <w:b/>
                <w:bCs/>
                <w:sz w:val="20"/>
                <w:szCs w:val="20"/>
                <w:lang w:val="en-US"/>
              </w:rPr>
              <w:t xml:space="preserve">UIT-R SM.2153-7 (06/2019): </w:t>
            </w:r>
            <w:r w:rsidRPr="00A22243">
              <w:rPr>
                <w:bCs/>
                <w:sz w:val="20"/>
                <w:szCs w:val="20"/>
                <w:lang w:val="en-US"/>
              </w:rPr>
              <w:t>Technical and operating parameters and spectrum use for short-range radiocommunication devices.</w:t>
            </w:r>
          </w:p>
          <w:p w14:paraId="375E04AD" w14:textId="22055B4D" w:rsidR="003333E6" w:rsidRPr="00A22243" w:rsidRDefault="006D79FB">
            <w:pPr>
              <w:rPr>
                <w:sz w:val="20"/>
                <w:szCs w:val="20"/>
                <w:lang w:val="en-US"/>
              </w:rPr>
            </w:pPr>
            <w:hyperlink r:id="rId15" w:history="1">
              <w:r w:rsidR="003333E6" w:rsidRPr="003333E6">
                <w:rPr>
                  <w:rStyle w:val="Hipervnculo"/>
                  <w:lang w:val="en-US"/>
                </w:rPr>
                <w:t>https://www.itu.int/dms_pub/itu-r/opb/rep/R-REP-SM.2153-7-2019-PDF-E.pdf</w:t>
              </w:r>
            </w:hyperlink>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2CE62675" w14:textId="77777777" w:rsidR="0081534B" w:rsidRPr="00A22243" w:rsidRDefault="0081534B">
            <w:pPr>
              <w:rPr>
                <w:sz w:val="20"/>
                <w:szCs w:val="20"/>
              </w:rPr>
            </w:pPr>
            <w:r w:rsidRPr="00A22243">
              <w:rPr>
                <w:sz w:val="20"/>
                <w:szCs w:val="20"/>
              </w:rPr>
              <w:t>Dispositivos de radiocomunicación de corto alcance (DRCA).</w:t>
            </w:r>
          </w:p>
          <w:p w14:paraId="145E2688" w14:textId="77777777" w:rsidR="0081534B" w:rsidRPr="00A22243" w:rsidRDefault="0081534B">
            <w:pPr>
              <w:rPr>
                <w:sz w:val="20"/>
                <w:szCs w:val="20"/>
              </w:rPr>
            </w:pPr>
            <w:r w:rsidRPr="00A22243">
              <w:rPr>
                <w:sz w:val="20"/>
                <w:szCs w:val="20"/>
              </w:rPr>
              <w:t>Sistemas de transmisión que proporciona comunicaciones unidireccionales o bidireccionales y tienen baja capacidad de producir interferencia perjudicial a otros equipos radioeléctricos.</w:t>
            </w:r>
          </w:p>
        </w:tc>
        <w:tc>
          <w:tcPr>
            <w:tcW w:w="4006" w:type="dxa"/>
            <w:tcBorders>
              <w:top w:val="nil"/>
              <w:left w:val="nil"/>
              <w:bottom w:val="single" w:sz="8" w:space="0" w:color="auto"/>
              <w:right w:val="single" w:sz="8" w:space="0" w:color="auto"/>
            </w:tcBorders>
            <w:tcMar>
              <w:top w:w="0" w:type="dxa"/>
              <w:left w:w="108" w:type="dxa"/>
              <w:bottom w:w="0" w:type="dxa"/>
              <w:right w:w="108" w:type="dxa"/>
            </w:tcMar>
          </w:tcPr>
          <w:p w14:paraId="7AF8E294" w14:textId="77777777" w:rsidR="0081534B" w:rsidRPr="00A22243" w:rsidRDefault="0081534B">
            <w:pPr>
              <w:rPr>
                <w:sz w:val="20"/>
                <w:szCs w:val="20"/>
              </w:rPr>
            </w:pPr>
            <w:r w:rsidRPr="00A22243">
              <w:rPr>
                <w:sz w:val="20"/>
                <w:szCs w:val="20"/>
              </w:rPr>
              <w:t>Su operación está sujeta a las siguientes condiciones:</w:t>
            </w:r>
          </w:p>
          <w:p w14:paraId="39194A4B" w14:textId="77777777" w:rsidR="0081534B" w:rsidRPr="00A22243" w:rsidRDefault="0081534B">
            <w:pPr>
              <w:rPr>
                <w:sz w:val="20"/>
                <w:szCs w:val="20"/>
              </w:rPr>
            </w:pPr>
            <w:r w:rsidRPr="00A22243">
              <w:rPr>
                <w:sz w:val="20"/>
                <w:szCs w:val="20"/>
              </w:rPr>
              <w:t>-No deberán causar interferencias perjudiciales a los sistemas de radiocomunicaciones de servicios distribuidos a título primario o secundario.</w:t>
            </w:r>
          </w:p>
          <w:p w14:paraId="1A43E2E9" w14:textId="77777777" w:rsidR="0081534B" w:rsidRPr="00A22243" w:rsidRDefault="0081534B">
            <w:pPr>
              <w:rPr>
                <w:sz w:val="20"/>
                <w:szCs w:val="20"/>
              </w:rPr>
            </w:pPr>
            <w:r w:rsidRPr="00A22243">
              <w:rPr>
                <w:sz w:val="20"/>
                <w:szCs w:val="20"/>
              </w:rPr>
              <w:t>-La operación de los dispositivos deberá aceptar la interferencia perjudicial proveniente de otros servicios. Por lo tanto, no son susceptibles de recibir protección contra interferencias perjudiciales causadas por sistemas de servicios de radiocomunicaciones atribuidos a titulo primario o secundario.</w:t>
            </w:r>
          </w:p>
          <w:p w14:paraId="3964B8F2" w14:textId="77777777" w:rsidR="0081534B" w:rsidRPr="00A22243" w:rsidRDefault="0081534B">
            <w:pPr>
              <w:rPr>
                <w:sz w:val="20"/>
                <w:szCs w:val="20"/>
              </w:rPr>
            </w:pPr>
            <w:r w:rsidRPr="00A22243">
              <w:rPr>
                <w:sz w:val="20"/>
                <w:szCs w:val="20"/>
              </w:rPr>
              <w:t xml:space="preserve">Los DRCA que operan con tecnología de ultra banda ancha (Ultra-wideband, UWB), su operación se </w:t>
            </w:r>
            <w:r w:rsidRPr="00A22243">
              <w:rPr>
                <w:sz w:val="20"/>
                <w:szCs w:val="20"/>
              </w:rPr>
              <w:lastRenderedPageBreak/>
              <w:t>encuentra prohibida a bordo de aeronaves debido a la posible interferencia perjudicial que pueden causar a los servicios de radiocomunicaciones aeronáuticos.</w:t>
            </w:r>
          </w:p>
        </w:tc>
      </w:tr>
      <w:tr w:rsidR="0081534B" w:rsidRPr="00A22243" w14:paraId="5630F0FC" w14:textId="77777777" w:rsidTr="00770AD6">
        <w:trPr>
          <w:jc w:val="center"/>
        </w:trPr>
        <w:tc>
          <w:tcPr>
            <w:tcW w:w="2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E0D17" w14:textId="2EB30516" w:rsidR="0081534B" w:rsidRDefault="009A5F9A">
            <w:pPr>
              <w:rPr>
                <w:bCs/>
                <w:sz w:val="20"/>
                <w:szCs w:val="20"/>
                <w:lang w:val="en-US"/>
              </w:rPr>
            </w:pPr>
            <w:r w:rsidRPr="00A22243">
              <w:rPr>
                <w:b/>
                <w:bCs/>
                <w:sz w:val="20"/>
                <w:szCs w:val="20"/>
                <w:lang w:val="en-US"/>
              </w:rPr>
              <w:lastRenderedPageBreak/>
              <w:t xml:space="preserve">UIT-R SM.2153-7 (06/2019): </w:t>
            </w:r>
            <w:r w:rsidRPr="00A22243">
              <w:rPr>
                <w:bCs/>
                <w:sz w:val="20"/>
                <w:szCs w:val="20"/>
                <w:lang w:val="en-US"/>
              </w:rPr>
              <w:t>Technical and operating parameters and spectrum use for short-range radiocommunication devices.</w:t>
            </w:r>
          </w:p>
          <w:p w14:paraId="78FF8D02" w14:textId="210BAB16" w:rsidR="003333E6" w:rsidRPr="00A22243" w:rsidRDefault="006D79FB">
            <w:pPr>
              <w:rPr>
                <w:sz w:val="20"/>
                <w:szCs w:val="20"/>
                <w:lang w:val="en-US"/>
              </w:rPr>
            </w:pPr>
            <w:hyperlink r:id="rId16" w:history="1">
              <w:r w:rsidR="003333E6" w:rsidRPr="003333E6">
                <w:rPr>
                  <w:rStyle w:val="Hipervnculo"/>
                  <w:lang w:val="en-US"/>
                </w:rPr>
                <w:t>https://www.itu.int/dms_pub/itu-r/opb/rep/R-REP-SM.2153-7-2019-PDF-E.pdf</w:t>
              </w:r>
            </w:hyperlink>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7ED17E6F" w14:textId="77777777" w:rsidR="0081534B" w:rsidRPr="00A22243" w:rsidRDefault="0081534B">
            <w:pPr>
              <w:rPr>
                <w:b/>
                <w:bCs/>
                <w:sz w:val="20"/>
                <w:szCs w:val="20"/>
              </w:rPr>
            </w:pPr>
            <w:r w:rsidRPr="00A22243">
              <w:rPr>
                <w:b/>
                <w:bCs/>
                <w:sz w:val="20"/>
                <w:szCs w:val="20"/>
              </w:rPr>
              <w:t>6.5 a 7.8 GHz</w:t>
            </w:r>
          </w:p>
          <w:p w14:paraId="45EC5A24" w14:textId="77777777" w:rsidR="0081534B" w:rsidRPr="00A22243" w:rsidRDefault="0081534B">
            <w:pPr>
              <w:rPr>
                <w:sz w:val="20"/>
                <w:szCs w:val="20"/>
              </w:rPr>
            </w:pPr>
            <w:r w:rsidRPr="00A22243">
              <w:rPr>
                <w:sz w:val="20"/>
                <w:szCs w:val="20"/>
              </w:rPr>
              <w:t>Ancho de banda 1.3 Ghz a -10 dB.</w:t>
            </w:r>
          </w:p>
          <w:p w14:paraId="174AEDA0" w14:textId="77777777" w:rsidR="0081534B" w:rsidRPr="00A22243" w:rsidRDefault="0081534B">
            <w:pPr>
              <w:rPr>
                <w:sz w:val="20"/>
                <w:szCs w:val="20"/>
              </w:rPr>
            </w:pPr>
            <w:r w:rsidRPr="00A22243">
              <w:rPr>
                <w:sz w:val="20"/>
                <w:szCs w:val="20"/>
              </w:rPr>
              <w:t>PIRE=-41.3 dBm</w:t>
            </w:r>
          </w:p>
          <w:p w14:paraId="308ABEBC" w14:textId="77777777" w:rsidR="0081534B" w:rsidRPr="00A22243" w:rsidRDefault="0081534B">
            <w:pPr>
              <w:rPr>
                <w:sz w:val="20"/>
                <w:szCs w:val="20"/>
              </w:rPr>
            </w:pPr>
            <w:r w:rsidRPr="00A22243">
              <w:rPr>
                <w:sz w:val="20"/>
                <w:szCs w:val="20"/>
              </w:rPr>
              <w:t>Modulación: Pseudo-random Multifrecuency</w:t>
            </w:r>
          </w:p>
          <w:p w14:paraId="55C40132" w14:textId="77777777" w:rsidR="0081534B" w:rsidRPr="00A22243" w:rsidRDefault="0081534B">
            <w:pPr>
              <w:rPr>
                <w:sz w:val="20"/>
                <w:szCs w:val="20"/>
              </w:rPr>
            </w:pPr>
            <w:r w:rsidRPr="00A22243">
              <w:rPr>
                <w:sz w:val="20"/>
                <w:szCs w:val="20"/>
              </w:rPr>
              <w:t>Aplicación: dispositivo UWB de mano para exteriores</w:t>
            </w:r>
          </w:p>
          <w:p w14:paraId="5B6EBF44" w14:textId="77777777" w:rsidR="0081534B" w:rsidRPr="00A22243" w:rsidRDefault="0081534B">
            <w:pPr>
              <w:rPr>
                <w:sz w:val="20"/>
                <w:szCs w:val="20"/>
              </w:rPr>
            </w:pPr>
          </w:p>
          <w:p w14:paraId="42AC8751" w14:textId="77777777" w:rsidR="0081534B" w:rsidRPr="00A22243" w:rsidRDefault="0081534B">
            <w:pPr>
              <w:rPr>
                <w:sz w:val="20"/>
                <w:szCs w:val="20"/>
              </w:rPr>
            </w:pPr>
            <w:r w:rsidRPr="00A22243">
              <w:rPr>
                <w:sz w:val="20"/>
                <w:szCs w:val="20"/>
              </w:rPr>
              <w:t xml:space="preserve">Dispositivos de radiocomunicación de corto alcance (DRCA) son los Sistemas de transmisión que proporciona comunicaciones unidireccionales o bidireccionales y tienen baja </w:t>
            </w:r>
            <w:r w:rsidRPr="00A22243">
              <w:rPr>
                <w:sz w:val="20"/>
                <w:szCs w:val="20"/>
              </w:rPr>
              <w:lastRenderedPageBreak/>
              <w:t>capacidad de producir interferencia perjudicial a otros equipos radioeléctricos.</w:t>
            </w:r>
          </w:p>
        </w:tc>
        <w:tc>
          <w:tcPr>
            <w:tcW w:w="4006" w:type="dxa"/>
            <w:tcBorders>
              <w:top w:val="nil"/>
              <w:left w:val="nil"/>
              <w:bottom w:val="single" w:sz="8" w:space="0" w:color="auto"/>
              <w:right w:val="single" w:sz="8" w:space="0" w:color="auto"/>
            </w:tcBorders>
            <w:tcMar>
              <w:top w:w="0" w:type="dxa"/>
              <w:left w:w="108" w:type="dxa"/>
              <w:bottom w:w="0" w:type="dxa"/>
              <w:right w:w="108" w:type="dxa"/>
            </w:tcMar>
          </w:tcPr>
          <w:p w14:paraId="6FD012AD" w14:textId="77777777" w:rsidR="0081534B" w:rsidRPr="00A22243" w:rsidRDefault="0081534B">
            <w:pPr>
              <w:rPr>
                <w:sz w:val="20"/>
                <w:szCs w:val="20"/>
              </w:rPr>
            </w:pPr>
            <w:r w:rsidRPr="00A22243">
              <w:rPr>
                <w:sz w:val="20"/>
                <w:szCs w:val="20"/>
              </w:rPr>
              <w:lastRenderedPageBreak/>
              <w:t>Operación se encuentra prohibida a bordo de aeronaves, embarcaciones y satélites debido a la posible interferencia perjudicial que puede causar a los servicios aeronáuticos, marítimos y satelitales. De igual forma, este dispositivo no puede emplearse para la operación de juguetes.</w:t>
            </w:r>
          </w:p>
          <w:p w14:paraId="1C697867" w14:textId="77777777" w:rsidR="0081534B" w:rsidRPr="00A22243" w:rsidRDefault="0081534B">
            <w:pPr>
              <w:rPr>
                <w:sz w:val="20"/>
                <w:szCs w:val="20"/>
              </w:rPr>
            </w:pPr>
            <w:r w:rsidRPr="00A22243">
              <w:rPr>
                <w:sz w:val="20"/>
                <w:szCs w:val="20"/>
              </w:rPr>
              <w:t>1.           No deberán causar interferencias perjudiciales a los sistemas de radiocomunicaciones de servicios distribuidos a título primario o secundario.</w:t>
            </w:r>
          </w:p>
          <w:p w14:paraId="153CBD25" w14:textId="77777777" w:rsidR="0081534B" w:rsidRPr="00A22243" w:rsidRDefault="0081534B">
            <w:pPr>
              <w:rPr>
                <w:sz w:val="20"/>
                <w:szCs w:val="20"/>
              </w:rPr>
            </w:pPr>
            <w:r w:rsidRPr="00A22243">
              <w:rPr>
                <w:sz w:val="20"/>
                <w:szCs w:val="20"/>
              </w:rPr>
              <w:t xml:space="preserve">2.           La operación de los dispositivos deberá aceptar la interferencia perjudicial proveniente de otros servicios. Por lo tanto, no son susceptibles de recibir protección contra </w:t>
            </w:r>
            <w:r w:rsidRPr="00A22243">
              <w:rPr>
                <w:sz w:val="20"/>
                <w:szCs w:val="20"/>
              </w:rPr>
              <w:lastRenderedPageBreak/>
              <w:t>interferencias perjudiciales causadas por sistemas de servicios de radiocomunicaciones atribuidos a titulo primario o secundario.</w:t>
            </w:r>
          </w:p>
        </w:tc>
      </w:tr>
      <w:tr w:rsidR="0081534B" w:rsidRPr="00A22243" w14:paraId="5AA38CF7" w14:textId="77777777" w:rsidTr="00770AD6">
        <w:trPr>
          <w:jc w:val="center"/>
        </w:trPr>
        <w:tc>
          <w:tcPr>
            <w:tcW w:w="2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9C465" w14:textId="2DF0B6B8" w:rsidR="0081534B" w:rsidRDefault="0081534B">
            <w:pPr>
              <w:rPr>
                <w:sz w:val="20"/>
                <w:szCs w:val="20"/>
              </w:rPr>
            </w:pPr>
            <w:r w:rsidRPr="00A22243">
              <w:rPr>
                <w:b/>
                <w:bCs/>
                <w:sz w:val="20"/>
                <w:szCs w:val="20"/>
              </w:rPr>
              <w:lastRenderedPageBreak/>
              <w:t>UIT-R RS.1346</w:t>
            </w:r>
            <w:r w:rsidRPr="00A22243">
              <w:rPr>
                <w:sz w:val="20"/>
                <w:szCs w:val="20"/>
              </w:rPr>
              <w:t xml:space="preserve"> </w:t>
            </w:r>
            <w:r w:rsidR="009A5F9A" w:rsidRPr="00A22243">
              <w:rPr>
                <w:b/>
                <w:sz w:val="20"/>
                <w:szCs w:val="20"/>
              </w:rPr>
              <w:t>(02/98):</w:t>
            </w:r>
            <w:r w:rsidR="009A5F9A" w:rsidRPr="00A22243">
              <w:rPr>
                <w:sz w:val="20"/>
                <w:szCs w:val="20"/>
              </w:rPr>
              <w:t xml:space="preserve"> </w:t>
            </w:r>
            <w:r w:rsidRPr="00A22243">
              <w:rPr>
                <w:sz w:val="20"/>
                <w:szCs w:val="20"/>
              </w:rPr>
              <w:t>Compartición entre el servicio de ayudas a la meteorología y los sistemas de comunicaciones de implantación médica (MICS) que funcionan en el servicio móvil en la banda de frecuencias 401-406 MHz.</w:t>
            </w:r>
          </w:p>
          <w:p w14:paraId="709CEA49" w14:textId="38EC1B16" w:rsidR="003333E6" w:rsidRPr="00A22243" w:rsidRDefault="006D79FB">
            <w:pPr>
              <w:rPr>
                <w:sz w:val="20"/>
                <w:szCs w:val="20"/>
              </w:rPr>
            </w:pPr>
            <w:hyperlink r:id="rId17" w:history="1">
              <w:r w:rsidR="003333E6" w:rsidRPr="00770AD6">
                <w:rPr>
                  <w:rStyle w:val="Hipervnculo"/>
                </w:rPr>
                <w:t>https://www.itu.int/dms_pubrec/itu-r/rec/rs/R-REC-RS.1346-0-199802-I!!PDF-S.pdf</w:t>
              </w:r>
            </w:hyperlink>
          </w:p>
          <w:p w14:paraId="41A5F4AE" w14:textId="5C48D97D" w:rsidR="0081534B" w:rsidRDefault="009A5F9A">
            <w:pPr>
              <w:rPr>
                <w:bCs/>
                <w:sz w:val="20"/>
                <w:szCs w:val="20"/>
                <w:lang w:val="en-US"/>
              </w:rPr>
            </w:pPr>
            <w:r w:rsidRPr="00A22243">
              <w:rPr>
                <w:b/>
                <w:bCs/>
                <w:sz w:val="20"/>
                <w:szCs w:val="20"/>
                <w:lang w:val="en-US"/>
              </w:rPr>
              <w:t xml:space="preserve">UIT-R SM.2153-7 (06/2019): </w:t>
            </w:r>
            <w:r w:rsidRPr="00A22243">
              <w:rPr>
                <w:bCs/>
                <w:sz w:val="20"/>
                <w:szCs w:val="20"/>
                <w:lang w:val="en-US"/>
              </w:rPr>
              <w:t>Technical and operating parameters and spectrum use for short-range radiocommunication devices.</w:t>
            </w:r>
          </w:p>
          <w:p w14:paraId="5C103028" w14:textId="26D12862" w:rsidR="003333E6" w:rsidRPr="00A22243" w:rsidRDefault="006D79FB">
            <w:pPr>
              <w:rPr>
                <w:sz w:val="20"/>
                <w:szCs w:val="20"/>
                <w:lang w:val="en-US"/>
              </w:rPr>
            </w:pPr>
            <w:hyperlink r:id="rId18" w:history="1">
              <w:r w:rsidR="003333E6" w:rsidRPr="003333E6">
                <w:rPr>
                  <w:rStyle w:val="Hipervnculo"/>
                  <w:lang w:val="en-US"/>
                </w:rPr>
                <w:t>https://www.itu.int/dms_pub/itu-r/opb/rep/R-REP-SM.2153-7-2019-PDF-E.pdf</w:t>
              </w:r>
            </w:hyperlink>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741443B9" w14:textId="77777777" w:rsidR="0081534B" w:rsidRPr="00A22243" w:rsidRDefault="0081534B">
            <w:pPr>
              <w:rPr>
                <w:b/>
                <w:bCs/>
                <w:sz w:val="20"/>
                <w:szCs w:val="20"/>
              </w:rPr>
            </w:pPr>
            <w:r w:rsidRPr="00A22243">
              <w:rPr>
                <w:b/>
                <w:bCs/>
                <w:sz w:val="20"/>
                <w:szCs w:val="20"/>
              </w:rPr>
              <w:t xml:space="preserve">401-406 MHz </w:t>
            </w:r>
          </w:p>
          <w:p w14:paraId="4876FE34" w14:textId="77777777" w:rsidR="0081534B" w:rsidRPr="00A22243" w:rsidRDefault="0081534B">
            <w:pPr>
              <w:rPr>
                <w:sz w:val="20"/>
                <w:szCs w:val="20"/>
              </w:rPr>
            </w:pPr>
            <w:r w:rsidRPr="00A22243">
              <w:rPr>
                <w:sz w:val="20"/>
                <w:szCs w:val="20"/>
              </w:rPr>
              <w:t>Dispositivos de Radiocomunicación de Corto Alcance/Sistema de Comunicaciones de Implantación Médica (MICS por sus siglas en inglés)</w:t>
            </w:r>
          </w:p>
        </w:tc>
        <w:tc>
          <w:tcPr>
            <w:tcW w:w="4006" w:type="dxa"/>
            <w:tcBorders>
              <w:top w:val="nil"/>
              <w:left w:val="nil"/>
              <w:bottom w:val="single" w:sz="8" w:space="0" w:color="auto"/>
              <w:right w:val="single" w:sz="8" w:space="0" w:color="auto"/>
            </w:tcBorders>
            <w:tcMar>
              <w:top w:w="0" w:type="dxa"/>
              <w:left w:w="108" w:type="dxa"/>
              <w:bottom w:w="0" w:type="dxa"/>
              <w:right w:w="108" w:type="dxa"/>
            </w:tcMar>
          </w:tcPr>
          <w:p w14:paraId="1802DD3F" w14:textId="77777777" w:rsidR="0081534B" w:rsidRPr="00A22243" w:rsidRDefault="0081534B">
            <w:pPr>
              <w:rPr>
                <w:sz w:val="20"/>
                <w:szCs w:val="20"/>
              </w:rPr>
            </w:pPr>
            <w:r w:rsidRPr="00A22243">
              <w:rPr>
                <w:sz w:val="20"/>
                <w:szCs w:val="20"/>
              </w:rPr>
              <w:t>Los dispositivos médicos únicamente están destinados a la industria del sector salud, para tal efecto deben observar lo siguiente:</w:t>
            </w:r>
          </w:p>
          <w:p w14:paraId="40EE70E2" w14:textId="77777777" w:rsidR="0081534B" w:rsidRPr="00A22243" w:rsidRDefault="0081534B">
            <w:pPr>
              <w:rPr>
                <w:sz w:val="20"/>
                <w:szCs w:val="20"/>
              </w:rPr>
            </w:pPr>
            <w:r w:rsidRPr="00A22243">
              <w:rPr>
                <w:sz w:val="20"/>
                <w:szCs w:val="20"/>
              </w:rPr>
              <w:t>En el empaque del producto, en el manual del doctor y manual del usuario (paciente) debe incluirse las siguientes leyendas:</w:t>
            </w:r>
          </w:p>
          <w:p w14:paraId="166D7462" w14:textId="77777777" w:rsidR="0081534B" w:rsidRPr="00A22243" w:rsidRDefault="0081534B">
            <w:pPr>
              <w:rPr>
                <w:sz w:val="20"/>
                <w:szCs w:val="20"/>
              </w:rPr>
            </w:pPr>
            <w:r w:rsidRPr="00A22243">
              <w:rPr>
                <w:sz w:val="20"/>
                <w:szCs w:val="20"/>
              </w:rPr>
              <w:t>“La utilización de este dispositivo es responsabilidad del médico tratante y del paciente, quienes deben considerar los riesgos asociados al funcionamiento y desempeño de este dispositivo a causa de interferencias de radiofrecuencias provenientes de fuentes externas.</w:t>
            </w:r>
          </w:p>
          <w:p w14:paraId="001684C2" w14:textId="77777777" w:rsidR="0081534B" w:rsidRPr="00A22243" w:rsidRDefault="0081534B">
            <w:pPr>
              <w:rPr>
                <w:sz w:val="20"/>
                <w:szCs w:val="20"/>
              </w:rPr>
            </w:pPr>
            <w:r w:rsidRPr="00A22243">
              <w:rPr>
                <w:sz w:val="20"/>
                <w:szCs w:val="20"/>
              </w:rPr>
              <w:t xml:space="preserve">La operación de este dispositivo deberá aceptar la </w:t>
            </w:r>
            <w:r w:rsidRPr="00A22243">
              <w:rPr>
                <w:sz w:val="20"/>
                <w:szCs w:val="20"/>
              </w:rPr>
              <w:lastRenderedPageBreak/>
              <w:t>interferencia perjudicial proveniente de otras fuentes emisoras de radiofrecuencia y no deberá causar interferencias a otros servicios de radiocomunicaciones.  Los MICS se deben manipular, utilizar e implantar únicamente bajo la dirección de un médico y otro profesional de la sanidad debidamente autorizado.</w:t>
            </w:r>
          </w:p>
          <w:p w14:paraId="7AEFBFF1" w14:textId="77777777" w:rsidR="0081534B" w:rsidRPr="00A22243" w:rsidRDefault="0081534B" w:rsidP="003A43B0">
            <w:pPr>
              <w:rPr>
                <w:sz w:val="20"/>
                <w:szCs w:val="20"/>
              </w:rPr>
            </w:pPr>
            <w:r w:rsidRPr="00A22243">
              <w:rPr>
                <w:sz w:val="20"/>
                <w:szCs w:val="20"/>
              </w:rPr>
              <w:t>No cabe prever interferencia perjudicial en el sistema de comunicación de la implantación médica, con un PIRE recomendado de -16 dBm o inferior.</w:t>
            </w:r>
          </w:p>
        </w:tc>
      </w:tr>
      <w:tr w:rsidR="0081534B" w:rsidRPr="00A22243" w14:paraId="50755A83" w14:textId="77777777" w:rsidTr="00770AD6">
        <w:trPr>
          <w:jc w:val="center"/>
        </w:trPr>
        <w:tc>
          <w:tcPr>
            <w:tcW w:w="2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C6F46" w14:textId="6040F74F" w:rsidR="0081534B" w:rsidRDefault="009A5F9A">
            <w:pPr>
              <w:rPr>
                <w:bCs/>
                <w:sz w:val="20"/>
                <w:szCs w:val="20"/>
                <w:lang w:val="en-US"/>
              </w:rPr>
            </w:pPr>
            <w:r w:rsidRPr="00A22243">
              <w:rPr>
                <w:b/>
                <w:bCs/>
                <w:sz w:val="20"/>
                <w:szCs w:val="20"/>
                <w:lang w:val="en-US"/>
              </w:rPr>
              <w:lastRenderedPageBreak/>
              <w:t xml:space="preserve">UIT-R SM.2153-7 (06/2019): </w:t>
            </w:r>
            <w:r w:rsidRPr="00A22243">
              <w:rPr>
                <w:bCs/>
                <w:sz w:val="20"/>
                <w:szCs w:val="20"/>
                <w:lang w:val="en-US"/>
              </w:rPr>
              <w:t>Technical and operating parameters and spectrum use for short-range radiocommunication devices.</w:t>
            </w:r>
          </w:p>
          <w:p w14:paraId="4F63D67E" w14:textId="17E034F3" w:rsidR="003333E6" w:rsidRPr="00A22243" w:rsidRDefault="006D79FB">
            <w:pPr>
              <w:rPr>
                <w:b/>
                <w:bCs/>
                <w:sz w:val="20"/>
                <w:szCs w:val="20"/>
                <w:lang w:val="en-US"/>
              </w:rPr>
            </w:pPr>
            <w:hyperlink r:id="rId19" w:history="1">
              <w:r w:rsidR="003333E6" w:rsidRPr="003333E6">
                <w:rPr>
                  <w:rStyle w:val="Hipervnculo"/>
                  <w:lang w:val="en-US"/>
                </w:rPr>
                <w:t>https://www.itu.int/dms_pub/itu-r/opb/rep/R-REP-SM.2153-7-2019-PDF-E.pdf</w:t>
              </w:r>
            </w:hyperlink>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442875CB" w14:textId="77777777" w:rsidR="0081534B" w:rsidRPr="00A22243" w:rsidRDefault="0081534B">
            <w:pPr>
              <w:rPr>
                <w:sz w:val="20"/>
                <w:szCs w:val="20"/>
              </w:rPr>
            </w:pPr>
            <w:r w:rsidRPr="00A22243">
              <w:rPr>
                <w:b/>
                <w:bCs/>
                <w:sz w:val="20"/>
                <w:szCs w:val="20"/>
              </w:rPr>
              <w:t xml:space="preserve">6520 MHz; 7040 MHz y 7560 MHz, </w:t>
            </w:r>
            <w:r w:rsidRPr="00A22243">
              <w:rPr>
                <w:sz w:val="20"/>
                <w:szCs w:val="20"/>
              </w:rPr>
              <w:t>con tecnología UWB y los siguientes parámetros:</w:t>
            </w:r>
          </w:p>
          <w:p w14:paraId="5F3BB44D" w14:textId="77777777" w:rsidR="0081534B" w:rsidRPr="00A22243" w:rsidRDefault="0081534B">
            <w:pPr>
              <w:rPr>
                <w:sz w:val="20"/>
                <w:szCs w:val="20"/>
              </w:rPr>
            </w:pPr>
            <w:r w:rsidRPr="00A22243">
              <w:rPr>
                <w:sz w:val="20"/>
                <w:szCs w:val="20"/>
              </w:rPr>
              <w:t>Ancho de Banda: 500 MHz medidos a -10 dB.</w:t>
            </w:r>
          </w:p>
          <w:p w14:paraId="1080D9B9" w14:textId="77777777" w:rsidR="0081534B" w:rsidRPr="00A22243" w:rsidRDefault="0081534B">
            <w:pPr>
              <w:rPr>
                <w:sz w:val="20"/>
                <w:szCs w:val="20"/>
              </w:rPr>
            </w:pPr>
            <w:r w:rsidRPr="00A22243">
              <w:rPr>
                <w:sz w:val="20"/>
                <w:szCs w:val="20"/>
              </w:rPr>
              <w:t>PIRE: -41.3 dBm/MHz</w:t>
            </w:r>
          </w:p>
          <w:p w14:paraId="3A2D4953" w14:textId="77777777" w:rsidR="0081534B" w:rsidRPr="00A22243" w:rsidRDefault="0081534B">
            <w:pPr>
              <w:rPr>
                <w:sz w:val="20"/>
                <w:szCs w:val="20"/>
              </w:rPr>
            </w:pPr>
            <w:r w:rsidRPr="00A22243">
              <w:rPr>
                <w:sz w:val="20"/>
                <w:szCs w:val="20"/>
              </w:rPr>
              <w:t xml:space="preserve">Aplicación: dispositivos UWB de </w:t>
            </w:r>
            <w:r w:rsidRPr="00A22243">
              <w:rPr>
                <w:sz w:val="20"/>
                <w:szCs w:val="20"/>
              </w:rPr>
              <w:lastRenderedPageBreak/>
              <w:t>mano para exteriores.</w:t>
            </w:r>
          </w:p>
        </w:tc>
        <w:tc>
          <w:tcPr>
            <w:tcW w:w="4006" w:type="dxa"/>
            <w:tcBorders>
              <w:top w:val="nil"/>
              <w:left w:val="nil"/>
              <w:bottom w:val="single" w:sz="8" w:space="0" w:color="auto"/>
              <w:right w:val="single" w:sz="8" w:space="0" w:color="auto"/>
            </w:tcBorders>
            <w:tcMar>
              <w:top w:w="0" w:type="dxa"/>
              <w:left w:w="108" w:type="dxa"/>
              <w:bottom w:w="0" w:type="dxa"/>
              <w:right w:w="108" w:type="dxa"/>
            </w:tcMar>
          </w:tcPr>
          <w:p w14:paraId="7662DB0D" w14:textId="77777777" w:rsidR="0081534B" w:rsidRPr="00A22243" w:rsidRDefault="0081534B">
            <w:pPr>
              <w:rPr>
                <w:sz w:val="20"/>
                <w:szCs w:val="20"/>
              </w:rPr>
            </w:pPr>
            <w:r w:rsidRPr="00A22243">
              <w:rPr>
                <w:sz w:val="20"/>
                <w:szCs w:val="20"/>
              </w:rPr>
              <w:lastRenderedPageBreak/>
              <w:t>La operación de estos dispositivos estará sujeta a las siguientes condiciones:</w:t>
            </w:r>
          </w:p>
          <w:p w14:paraId="497A8320" w14:textId="77777777" w:rsidR="0081534B" w:rsidRPr="00A22243" w:rsidRDefault="0081534B">
            <w:pPr>
              <w:rPr>
                <w:sz w:val="20"/>
                <w:szCs w:val="20"/>
              </w:rPr>
            </w:pPr>
            <w:r w:rsidRPr="00A22243">
              <w:rPr>
                <w:sz w:val="20"/>
                <w:szCs w:val="20"/>
              </w:rPr>
              <w:t>No deberán causar interferencias perjudiciales a los sistemas de radiocomunicaciones de servicios atribuidos a titulo primario o secundario.</w:t>
            </w:r>
          </w:p>
          <w:p w14:paraId="7C0530C6" w14:textId="77777777" w:rsidR="0081534B" w:rsidRPr="00A22243" w:rsidRDefault="0081534B">
            <w:pPr>
              <w:rPr>
                <w:sz w:val="20"/>
                <w:szCs w:val="20"/>
              </w:rPr>
            </w:pPr>
            <w:r w:rsidRPr="00A22243">
              <w:rPr>
                <w:sz w:val="20"/>
                <w:szCs w:val="20"/>
              </w:rPr>
              <w:t xml:space="preserve">La operación de los dispositivos deberá aceptar </w:t>
            </w:r>
            <w:r w:rsidRPr="00A22243">
              <w:rPr>
                <w:sz w:val="20"/>
                <w:szCs w:val="20"/>
              </w:rPr>
              <w:lastRenderedPageBreak/>
              <w:t>la interferencia perjudicial proveniente de otros servicios. Por lo tanto, no son susceptibles de recibir protección contra interferencias perjudiciales causadas por sistemas de servicios de radiocomunicaciones atribuidas a título primario o secundario.</w:t>
            </w:r>
          </w:p>
          <w:p w14:paraId="6E2D0713" w14:textId="77777777" w:rsidR="0081534B" w:rsidRPr="00A22243" w:rsidRDefault="0081534B" w:rsidP="003A43B0">
            <w:pPr>
              <w:rPr>
                <w:sz w:val="20"/>
                <w:szCs w:val="20"/>
              </w:rPr>
            </w:pPr>
            <w:r w:rsidRPr="00A22243">
              <w:rPr>
                <w:sz w:val="20"/>
                <w:szCs w:val="20"/>
              </w:rPr>
              <w:t>Operación se encuentra prohibida a bordo de aeronaves, embarcaciones y satélites debido a la posible interferencia perjudicial que puede causar a los servicios aeronáuticos, marítimos y satelitales. De igual forma, este dispositivo no puede emplearse para la operación de juguetes.</w:t>
            </w:r>
          </w:p>
        </w:tc>
      </w:tr>
      <w:tr w:rsidR="0081534B" w:rsidRPr="00A22243" w14:paraId="2CACEE05" w14:textId="77777777" w:rsidTr="00770AD6">
        <w:trPr>
          <w:jc w:val="center"/>
        </w:trPr>
        <w:tc>
          <w:tcPr>
            <w:tcW w:w="2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E421C" w14:textId="1C9EC6CD" w:rsidR="0081534B" w:rsidRDefault="00E77B5F">
            <w:pPr>
              <w:rPr>
                <w:sz w:val="20"/>
                <w:szCs w:val="20"/>
              </w:rPr>
            </w:pPr>
            <w:r w:rsidRPr="00A22243">
              <w:rPr>
                <w:b/>
                <w:bCs/>
                <w:sz w:val="20"/>
                <w:szCs w:val="20"/>
              </w:rPr>
              <w:lastRenderedPageBreak/>
              <w:t>UIT-R F.746-10</w:t>
            </w:r>
            <w:r w:rsidRPr="00A22243">
              <w:rPr>
                <w:b/>
                <w:sz w:val="20"/>
                <w:szCs w:val="20"/>
              </w:rPr>
              <w:t xml:space="preserve"> (03/12):</w:t>
            </w:r>
            <w:r w:rsidRPr="00A22243">
              <w:rPr>
                <w:sz w:val="20"/>
                <w:szCs w:val="20"/>
              </w:rPr>
              <w:t xml:space="preserve"> Disposición de radiocanales para sistemas del servicio fijo.</w:t>
            </w:r>
          </w:p>
          <w:p w14:paraId="5004BE75" w14:textId="0DC63ADD" w:rsidR="003333E6" w:rsidRPr="00A22243" w:rsidRDefault="006D79FB">
            <w:pPr>
              <w:rPr>
                <w:b/>
                <w:bCs/>
                <w:sz w:val="20"/>
                <w:szCs w:val="20"/>
                <w:lang w:val="es-MX"/>
              </w:rPr>
            </w:pPr>
            <w:hyperlink r:id="rId20" w:history="1">
              <w:r w:rsidR="003333E6" w:rsidRPr="00B87987">
                <w:rPr>
                  <w:rStyle w:val="Hipervnculo"/>
                </w:rPr>
                <w:t>https://www.itu.int/dms_pubrec/itu-r/rec/f/R-REC-F.746-10-201203-I!!PDF-S.pdf</w:t>
              </w:r>
            </w:hyperlink>
          </w:p>
          <w:p w14:paraId="4B47AE97" w14:textId="24E69FD8" w:rsidR="0081534B" w:rsidRDefault="00E77B5F">
            <w:pPr>
              <w:rPr>
                <w:sz w:val="20"/>
                <w:szCs w:val="20"/>
              </w:rPr>
            </w:pPr>
            <w:r w:rsidRPr="00A22243">
              <w:rPr>
                <w:b/>
                <w:bCs/>
                <w:sz w:val="20"/>
                <w:szCs w:val="20"/>
              </w:rPr>
              <w:t>UIT-R F.1099-5 (02/2013):</w:t>
            </w:r>
            <w:r w:rsidRPr="00A22243">
              <w:rPr>
                <w:sz w:val="20"/>
                <w:szCs w:val="20"/>
              </w:rPr>
              <w:t xml:space="preserve"> Disposiciones de radiocanales para sistemas </w:t>
            </w:r>
            <w:r w:rsidRPr="00A22243">
              <w:rPr>
                <w:sz w:val="20"/>
                <w:szCs w:val="20"/>
              </w:rPr>
              <w:lastRenderedPageBreak/>
              <w:t>inalámbricos fijos digitales de capacidad alta  y media en la parte superior de la banda de 4 GHz (4400-5000 MHz).</w:t>
            </w:r>
          </w:p>
          <w:p w14:paraId="40DB02F0" w14:textId="5588F70C" w:rsidR="003333E6" w:rsidRPr="00A22243" w:rsidRDefault="006D79FB">
            <w:pPr>
              <w:rPr>
                <w:sz w:val="20"/>
                <w:szCs w:val="20"/>
                <w:lang w:val="es-MX"/>
              </w:rPr>
            </w:pPr>
            <w:hyperlink r:id="rId21" w:history="1">
              <w:r w:rsidR="003333E6" w:rsidRPr="00B87987">
                <w:rPr>
                  <w:rStyle w:val="Hipervnculo"/>
                </w:rPr>
                <w:t>https://www.itu.int/dms_pubrec/itu-r/rec/f/R-REC-F.1099-5-201302-I!!PDF-S.pdf</w:t>
              </w:r>
            </w:hyperlink>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2D0C9811" w14:textId="77777777" w:rsidR="0081534B" w:rsidRPr="00A22243" w:rsidRDefault="0081534B">
            <w:pPr>
              <w:rPr>
                <w:b/>
                <w:bCs/>
                <w:sz w:val="20"/>
                <w:szCs w:val="20"/>
              </w:rPr>
            </w:pPr>
            <w:r w:rsidRPr="00A22243">
              <w:rPr>
                <w:b/>
                <w:bCs/>
                <w:sz w:val="20"/>
                <w:szCs w:val="20"/>
              </w:rPr>
              <w:lastRenderedPageBreak/>
              <w:t>4400-4800 MHz</w:t>
            </w:r>
          </w:p>
          <w:p w14:paraId="573286B6" w14:textId="77777777" w:rsidR="0081534B" w:rsidRPr="00A22243" w:rsidRDefault="0081534B">
            <w:pPr>
              <w:rPr>
                <w:sz w:val="20"/>
                <w:szCs w:val="20"/>
              </w:rPr>
            </w:pPr>
            <w:r w:rsidRPr="00A22243">
              <w:rPr>
                <w:sz w:val="20"/>
                <w:szCs w:val="20"/>
              </w:rPr>
              <w:t xml:space="preserve">Equipo de microondas, servicio fijo punto a punto </w:t>
            </w:r>
          </w:p>
        </w:tc>
        <w:tc>
          <w:tcPr>
            <w:tcW w:w="4006" w:type="dxa"/>
            <w:tcBorders>
              <w:top w:val="nil"/>
              <w:left w:val="nil"/>
              <w:bottom w:val="single" w:sz="8" w:space="0" w:color="auto"/>
              <w:right w:val="single" w:sz="8" w:space="0" w:color="auto"/>
            </w:tcBorders>
            <w:tcMar>
              <w:top w:w="0" w:type="dxa"/>
              <w:left w:w="108" w:type="dxa"/>
              <w:bottom w:w="0" w:type="dxa"/>
              <w:right w:w="108" w:type="dxa"/>
            </w:tcMar>
            <w:hideMark/>
          </w:tcPr>
          <w:p w14:paraId="4866D958" w14:textId="77777777" w:rsidR="0081534B" w:rsidRPr="00A22243" w:rsidRDefault="0081534B">
            <w:pPr>
              <w:rPr>
                <w:sz w:val="20"/>
                <w:szCs w:val="20"/>
              </w:rPr>
            </w:pPr>
            <w:r w:rsidRPr="00A22243">
              <w:rPr>
                <w:sz w:val="20"/>
                <w:szCs w:val="20"/>
              </w:rPr>
              <w:t>Los interesados deberán contar con la debida autorización o concesión de dicha banda.</w:t>
            </w:r>
          </w:p>
        </w:tc>
      </w:tr>
      <w:tr w:rsidR="0081534B" w:rsidRPr="00A22243" w14:paraId="300F969E" w14:textId="77777777" w:rsidTr="00770AD6">
        <w:trPr>
          <w:jc w:val="center"/>
        </w:trPr>
        <w:tc>
          <w:tcPr>
            <w:tcW w:w="2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F1659" w14:textId="0DB8D33D" w:rsidR="0081534B" w:rsidRDefault="009A5F9A">
            <w:pPr>
              <w:rPr>
                <w:bCs/>
                <w:sz w:val="20"/>
                <w:szCs w:val="20"/>
                <w:lang w:val="en-US"/>
              </w:rPr>
            </w:pPr>
            <w:r w:rsidRPr="00A22243">
              <w:rPr>
                <w:b/>
                <w:bCs/>
                <w:sz w:val="20"/>
                <w:szCs w:val="20"/>
                <w:lang w:val="en-US"/>
              </w:rPr>
              <w:t xml:space="preserve">UIT-R SM.2153-7 (06/2019): </w:t>
            </w:r>
            <w:r w:rsidRPr="00A22243">
              <w:rPr>
                <w:bCs/>
                <w:sz w:val="20"/>
                <w:szCs w:val="20"/>
                <w:lang w:val="en-US"/>
              </w:rPr>
              <w:t>Technical and operating parameters and spectrum use for short-range radiocommunication devices.</w:t>
            </w:r>
          </w:p>
          <w:p w14:paraId="0134029F" w14:textId="278CF083" w:rsidR="003333E6" w:rsidRPr="00A22243" w:rsidRDefault="006D79FB">
            <w:pPr>
              <w:rPr>
                <w:b/>
                <w:bCs/>
                <w:sz w:val="20"/>
                <w:szCs w:val="20"/>
                <w:lang w:val="en-US"/>
              </w:rPr>
            </w:pPr>
            <w:hyperlink r:id="rId22" w:history="1">
              <w:r w:rsidR="003333E6" w:rsidRPr="003333E6">
                <w:rPr>
                  <w:rStyle w:val="Hipervnculo"/>
                  <w:lang w:val="en-US"/>
                </w:rPr>
                <w:t>https://www.itu.int/dms_pub/itu-r/opb/rep/R-REP-SM.2153-7-2019-PDF-E.pdf</w:t>
              </w:r>
            </w:hyperlink>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43554835" w14:textId="77777777" w:rsidR="0081534B" w:rsidRPr="00A22243" w:rsidRDefault="0081534B">
            <w:pPr>
              <w:rPr>
                <w:b/>
                <w:bCs/>
                <w:sz w:val="20"/>
                <w:szCs w:val="20"/>
              </w:rPr>
            </w:pPr>
            <w:r w:rsidRPr="00A22243">
              <w:rPr>
                <w:b/>
                <w:bCs/>
                <w:sz w:val="20"/>
                <w:szCs w:val="20"/>
              </w:rPr>
              <w:t>6253.5 MHz – 6886.5 MHz</w:t>
            </w:r>
          </w:p>
          <w:p w14:paraId="39BFE6CE" w14:textId="77777777" w:rsidR="0081534B" w:rsidRPr="00A22243" w:rsidRDefault="0081534B">
            <w:pPr>
              <w:rPr>
                <w:sz w:val="20"/>
                <w:szCs w:val="20"/>
              </w:rPr>
            </w:pPr>
            <w:r w:rsidRPr="00A22243">
              <w:rPr>
                <w:sz w:val="20"/>
                <w:szCs w:val="20"/>
              </w:rPr>
              <w:t>Ancho de banda: mayor a 500 MHz medidos a -10 dBm.</w:t>
            </w:r>
          </w:p>
          <w:p w14:paraId="12065211" w14:textId="77777777" w:rsidR="0081534B" w:rsidRPr="00A22243" w:rsidRDefault="0081534B">
            <w:pPr>
              <w:rPr>
                <w:sz w:val="20"/>
                <w:szCs w:val="20"/>
              </w:rPr>
            </w:pPr>
            <w:r w:rsidRPr="00A22243">
              <w:rPr>
                <w:sz w:val="20"/>
                <w:szCs w:val="20"/>
              </w:rPr>
              <w:t>PIRE: -43.3 dBm/MHz</w:t>
            </w:r>
          </w:p>
          <w:p w14:paraId="178718DD" w14:textId="77777777" w:rsidR="0081534B" w:rsidRPr="00A22243" w:rsidRDefault="0081534B">
            <w:pPr>
              <w:rPr>
                <w:sz w:val="20"/>
                <w:szCs w:val="20"/>
              </w:rPr>
            </w:pPr>
            <w:r w:rsidRPr="00A22243">
              <w:rPr>
                <w:sz w:val="20"/>
                <w:szCs w:val="20"/>
              </w:rPr>
              <w:t>Modulación OOK</w:t>
            </w:r>
          </w:p>
          <w:p w14:paraId="34D1A316" w14:textId="77777777" w:rsidR="0081534B" w:rsidRPr="00A22243" w:rsidRDefault="0081534B">
            <w:pPr>
              <w:rPr>
                <w:sz w:val="20"/>
                <w:szCs w:val="20"/>
              </w:rPr>
            </w:pPr>
            <w:r w:rsidRPr="00A22243">
              <w:rPr>
                <w:sz w:val="20"/>
                <w:szCs w:val="20"/>
              </w:rPr>
              <w:t>Aplicación: dispositivos UWB de mano para exteriores</w:t>
            </w:r>
          </w:p>
        </w:tc>
        <w:tc>
          <w:tcPr>
            <w:tcW w:w="4006" w:type="dxa"/>
            <w:tcBorders>
              <w:top w:val="nil"/>
              <w:left w:val="nil"/>
              <w:bottom w:val="single" w:sz="8" w:space="0" w:color="auto"/>
              <w:right w:val="single" w:sz="8" w:space="0" w:color="auto"/>
            </w:tcBorders>
            <w:tcMar>
              <w:top w:w="0" w:type="dxa"/>
              <w:left w:w="108" w:type="dxa"/>
              <w:bottom w:w="0" w:type="dxa"/>
              <w:right w:w="108" w:type="dxa"/>
            </w:tcMar>
          </w:tcPr>
          <w:p w14:paraId="696A63CC" w14:textId="77777777" w:rsidR="0081534B" w:rsidRPr="00A22243" w:rsidRDefault="0081534B">
            <w:pPr>
              <w:rPr>
                <w:sz w:val="20"/>
                <w:szCs w:val="20"/>
              </w:rPr>
            </w:pPr>
            <w:r w:rsidRPr="00A22243">
              <w:rPr>
                <w:sz w:val="20"/>
                <w:szCs w:val="20"/>
              </w:rPr>
              <w:t>No deberán causar interferencias perjudiciales a los sistemas de radiocomunicaciones de servicios atribuidos a titulo primario o secundario.</w:t>
            </w:r>
          </w:p>
          <w:p w14:paraId="31837D06" w14:textId="77777777" w:rsidR="0081534B" w:rsidRPr="00A22243" w:rsidRDefault="0081534B">
            <w:pPr>
              <w:rPr>
                <w:sz w:val="20"/>
                <w:szCs w:val="20"/>
              </w:rPr>
            </w:pPr>
            <w:r w:rsidRPr="00A22243">
              <w:rPr>
                <w:sz w:val="20"/>
                <w:szCs w:val="20"/>
              </w:rPr>
              <w:t>La operación de los dispositivos deberá aceptar la interferencia perjudicial proveniente de otros servicios. Por lo tanto, no son susceptibles de recibir protección contra interferencias perjudiciales causadas por sistemas de servicios de radiocomunicaciones atribuidas a título primario o secundario.</w:t>
            </w:r>
          </w:p>
          <w:p w14:paraId="1C6028F2" w14:textId="77777777" w:rsidR="0081534B" w:rsidRPr="00A22243" w:rsidRDefault="0081534B" w:rsidP="00495E9F">
            <w:pPr>
              <w:rPr>
                <w:sz w:val="20"/>
                <w:szCs w:val="20"/>
              </w:rPr>
            </w:pPr>
            <w:r w:rsidRPr="00A22243">
              <w:rPr>
                <w:sz w:val="20"/>
                <w:szCs w:val="20"/>
              </w:rPr>
              <w:t xml:space="preserve">Su operación se encuentra prohibida a bordo de aeronaves debido a la posible interferencia que </w:t>
            </w:r>
            <w:r w:rsidRPr="00A22243">
              <w:rPr>
                <w:sz w:val="20"/>
                <w:szCs w:val="20"/>
              </w:rPr>
              <w:lastRenderedPageBreak/>
              <w:t>puedan causar a los servicios de radiocomunicaciones aeronáuticas.</w:t>
            </w:r>
          </w:p>
        </w:tc>
      </w:tr>
      <w:tr w:rsidR="0081534B" w:rsidRPr="00A22243" w14:paraId="218887A5" w14:textId="77777777" w:rsidTr="00770AD6">
        <w:trPr>
          <w:jc w:val="center"/>
        </w:trPr>
        <w:tc>
          <w:tcPr>
            <w:tcW w:w="2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A3FFC" w14:textId="73AEFC55" w:rsidR="0081534B" w:rsidRDefault="009A5F9A">
            <w:pPr>
              <w:rPr>
                <w:bCs/>
                <w:sz w:val="20"/>
                <w:szCs w:val="20"/>
                <w:lang w:val="en-US"/>
              </w:rPr>
            </w:pPr>
            <w:r w:rsidRPr="00A22243">
              <w:rPr>
                <w:b/>
                <w:bCs/>
                <w:sz w:val="20"/>
                <w:szCs w:val="20"/>
                <w:lang w:val="en-US"/>
              </w:rPr>
              <w:lastRenderedPageBreak/>
              <w:t xml:space="preserve">UIT-R SM.2153-7 (06/2019): </w:t>
            </w:r>
            <w:r w:rsidRPr="00A22243">
              <w:rPr>
                <w:bCs/>
                <w:sz w:val="20"/>
                <w:szCs w:val="20"/>
                <w:lang w:val="en-US"/>
              </w:rPr>
              <w:t>Technical and operating parameters and spectrum use for short-range radiocommunication devices.</w:t>
            </w:r>
          </w:p>
          <w:p w14:paraId="611208E8" w14:textId="0E77D2E3" w:rsidR="003333E6" w:rsidRPr="00A22243" w:rsidRDefault="006D79FB">
            <w:pPr>
              <w:rPr>
                <w:b/>
                <w:bCs/>
                <w:sz w:val="20"/>
                <w:szCs w:val="20"/>
                <w:lang w:val="en-US"/>
              </w:rPr>
            </w:pPr>
            <w:hyperlink r:id="rId23" w:history="1">
              <w:r w:rsidR="003333E6" w:rsidRPr="003333E6">
                <w:rPr>
                  <w:rStyle w:val="Hipervnculo"/>
                  <w:lang w:val="en-US"/>
                </w:rPr>
                <w:t>https://www.itu.int/dms_pub/itu-r/opb/rep/R-REP-SM.2153-7-2019-PDF-E.pdf</w:t>
              </w:r>
            </w:hyperlink>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0BECA080" w14:textId="77777777" w:rsidR="0081534B" w:rsidRPr="00A22243" w:rsidRDefault="0081534B">
            <w:pPr>
              <w:rPr>
                <w:b/>
                <w:bCs/>
                <w:sz w:val="20"/>
                <w:szCs w:val="20"/>
              </w:rPr>
            </w:pPr>
            <w:r w:rsidRPr="00A22243">
              <w:rPr>
                <w:b/>
                <w:bCs/>
                <w:sz w:val="20"/>
                <w:szCs w:val="20"/>
              </w:rPr>
              <w:t>3100-4200 MHz; 4400-4800MHz y 6000-7000 MHz.</w:t>
            </w:r>
          </w:p>
          <w:p w14:paraId="0FD5F76A" w14:textId="77777777" w:rsidR="0081534B" w:rsidRPr="00A22243" w:rsidRDefault="0081534B">
            <w:pPr>
              <w:rPr>
                <w:sz w:val="20"/>
                <w:szCs w:val="20"/>
              </w:rPr>
            </w:pPr>
            <w:r w:rsidRPr="00A22243">
              <w:rPr>
                <w:sz w:val="20"/>
                <w:szCs w:val="20"/>
              </w:rPr>
              <w:t>Ancho de banda: 500 MHz medidos a -10 dBm</w:t>
            </w:r>
          </w:p>
          <w:p w14:paraId="1E8157BB" w14:textId="77777777" w:rsidR="0081534B" w:rsidRPr="00A22243" w:rsidRDefault="0081534B">
            <w:pPr>
              <w:rPr>
                <w:sz w:val="20"/>
                <w:szCs w:val="20"/>
              </w:rPr>
            </w:pPr>
            <w:r w:rsidRPr="00A22243">
              <w:rPr>
                <w:sz w:val="20"/>
                <w:szCs w:val="20"/>
              </w:rPr>
              <w:t>PIRE: -41.3 dBm/MHz</w:t>
            </w:r>
          </w:p>
          <w:p w14:paraId="630F5994" w14:textId="77777777" w:rsidR="0081534B" w:rsidRPr="00A22243" w:rsidRDefault="0081534B">
            <w:pPr>
              <w:rPr>
                <w:sz w:val="20"/>
                <w:szCs w:val="20"/>
              </w:rPr>
            </w:pPr>
            <w:r w:rsidRPr="00A22243">
              <w:rPr>
                <w:sz w:val="20"/>
                <w:szCs w:val="20"/>
              </w:rPr>
              <w:t>Modulación: BFSK</w:t>
            </w:r>
          </w:p>
          <w:p w14:paraId="5EEC68E4" w14:textId="77777777" w:rsidR="0081534B" w:rsidRPr="00A22243" w:rsidRDefault="0081534B">
            <w:pPr>
              <w:rPr>
                <w:sz w:val="20"/>
                <w:szCs w:val="20"/>
              </w:rPr>
            </w:pPr>
            <w:r w:rsidRPr="00A22243">
              <w:rPr>
                <w:sz w:val="20"/>
                <w:szCs w:val="20"/>
              </w:rPr>
              <w:t>Aplicación: dispositivos UWB de mano para exteriores y/o exteriores</w:t>
            </w:r>
            <w:r w:rsidR="00495E9F" w:rsidRPr="00A22243">
              <w:rPr>
                <w:sz w:val="20"/>
                <w:szCs w:val="20"/>
              </w:rPr>
              <w:t>.</w:t>
            </w:r>
          </w:p>
        </w:tc>
        <w:tc>
          <w:tcPr>
            <w:tcW w:w="4006" w:type="dxa"/>
            <w:tcBorders>
              <w:top w:val="nil"/>
              <w:left w:val="nil"/>
              <w:bottom w:val="single" w:sz="8" w:space="0" w:color="auto"/>
              <w:right w:val="single" w:sz="8" w:space="0" w:color="auto"/>
            </w:tcBorders>
            <w:tcMar>
              <w:top w:w="0" w:type="dxa"/>
              <w:left w:w="108" w:type="dxa"/>
              <w:bottom w:w="0" w:type="dxa"/>
              <w:right w:w="108" w:type="dxa"/>
            </w:tcMar>
            <w:hideMark/>
          </w:tcPr>
          <w:p w14:paraId="2E80E2C6" w14:textId="77777777" w:rsidR="0081534B" w:rsidRPr="00A22243" w:rsidRDefault="0081534B">
            <w:pPr>
              <w:rPr>
                <w:sz w:val="20"/>
                <w:szCs w:val="20"/>
              </w:rPr>
            </w:pPr>
            <w:r w:rsidRPr="00A22243">
              <w:rPr>
                <w:sz w:val="20"/>
                <w:szCs w:val="20"/>
              </w:rPr>
              <w:t>Operación se encuentra prohibida a bordo de aeronaves, embarcaciones y satélites debido a la posible interferencia perjudicial que puede causar a los servicios aeronáuticos, marítimos y satelitales. De igual forma, este dispositivo no puede emplearse para la operación de juguetes.</w:t>
            </w:r>
          </w:p>
        </w:tc>
      </w:tr>
      <w:tr w:rsidR="0081534B" w:rsidRPr="00A22243" w14:paraId="4B4C7A88" w14:textId="77777777" w:rsidTr="00770AD6">
        <w:trPr>
          <w:jc w:val="center"/>
        </w:trPr>
        <w:tc>
          <w:tcPr>
            <w:tcW w:w="2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76AE5" w14:textId="15A11064" w:rsidR="0081534B" w:rsidRDefault="0081534B">
            <w:pPr>
              <w:rPr>
                <w:sz w:val="20"/>
                <w:szCs w:val="20"/>
              </w:rPr>
            </w:pPr>
            <w:r w:rsidRPr="00A22243">
              <w:rPr>
                <w:b/>
                <w:bCs/>
                <w:sz w:val="20"/>
                <w:szCs w:val="20"/>
              </w:rPr>
              <w:t xml:space="preserve">UIT-R F.497-7 </w:t>
            </w:r>
            <w:r w:rsidR="00E77B5F" w:rsidRPr="00A22243">
              <w:rPr>
                <w:b/>
                <w:bCs/>
                <w:sz w:val="20"/>
                <w:szCs w:val="20"/>
              </w:rPr>
              <w:t xml:space="preserve">(09/2007): </w:t>
            </w:r>
            <w:r w:rsidR="00E77B5F" w:rsidRPr="00A22243">
              <w:rPr>
                <w:bCs/>
                <w:sz w:val="20"/>
                <w:szCs w:val="20"/>
              </w:rPr>
              <w:t>Disposición de radiocanales para sistemas inalámbricos fijos (FWS) que funcionan en la banda de 13 GHz (12,75 13,25 GHz)</w:t>
            </w:r>
            <w:r w:rsidRPr="00A22243">
              <w:rPr>
                <w:sz w:val="20"/>
                <w:szCs w:val="20"/>
              </w:rPr>
              <w:t>.</w:t>
            </w:r>
          </w:p>
          <w:p w14:paraId="0DC883E2" w14:textId="50A7BA78" w:rsidR="003333E6" w:rsidRPr="00A22243" w:rsidRDefault="006D79FB">
            <w:pPr>
              <w:rPr>
                <w:sz w:val="20"/>
                <w:szCs w:val="20"/>
              </w:rPr>
            </w:pPr>
            <w:hyperlink r:id="rId24" w:history="1">
              <w:r w:rsidR="003333E6" w:rsidRPr="00770AD6">
                <w:rPr>
                  <w:rStyle w:val="Hipervnculo"/>
                </w:rPr>
                <w:t>https://www.itu.int/dms_pubrec/itu-r/rec/f/R-REC-F.497-7-200709-I!!PDF-S.pdf</w:t>
              </w:r>
            </w:hyperlink>
          </w:p>
        </w:tc>
        <w:tc>
          <w:tcPr>
            <w:tcW w:w="2641" w:type="dxa"/>
            <w:tcBorders>
              <w:top w:val="nil"/>
              <w:left w:val="nil"/>
              <w:bottom w:val="single" w:sz="8" w:space="0" w:color="auto"/>
              <w:right w:val="single" w:sz="8" w:space="0" w:color="auto"/>
            </w:tcBorders>
            <w:tcMar>
              <w:top w:w="0" w:type="dxa"/>
              <w:left w:w="108" w:type="dxa"/>
              <w:bottom w:w="0" w:type="dxa"/>
              <w:right w:w="108" w:type="dxa"/>
            </w:tcMar>
            <w:hideMark/>
          </w:tcPr>
          <w:p w14:paraId="60783EC1" w14:textId="77777777" w:rsidR="0081534B" w:rsidRPr="00A22243" w:rsidRDefault="0081534B">
            <w:pPr>
              <w:rPr>
                <w:b/>
                <w:bCs/>
                <w:sz w:val="20"/>
                <w:szCs w:val="20"/>
              </w:rPr>
            </w:pPr>
            <w:r w:rsidRPr="00A22243">
              <w:rPr>
                <w:b/>
                <w:bCs/>
                <w:sz w:val="20"/>
                <w:szCs w:val="20"/>
              </w:rPr>
              <w:t>12.75 GHz-13.25 GHz</w:t>
            </w:r>
          </w:p>
          <w:p w14:paraId="000C6129" w14:textId="77777777" w:rsidR="0081534B" w:rsidRPr="00A22243" w:rsidRDefault="0081534B">
            <w:pPr>
              <w:rPr>
                <w:sz w:val="20"/>
                <w:szCs w:val="20"/>
              </w:rPr>
            </w:pPr>
            <w:r w:rsidRPr="00A22243">
              <w:rPr>
                <w:sz w:val="20"/>
                <w:szCs w:val="20"/>
              </w:rPr>
              <w:t xml:space="preserve">Equipo de Microondas </w:t>
            </w:r>
          </w:p>
          <w:p w14:paraId="75F81CB6" w14:textId="77777777" w:rsidR="0081534B" w:rsidRPr="00A22243" w:rsidRDefault="0081534B">
            <w:pPr>
              <w:rPr>
                <w:sz w:val="20"/>
                <w:szCs w:val="20"/>
              </w:rPr>
            </w:pPr>
            <w:r w:rsidRPr="00A22243">
              <w:rPr>
                <w:sz w:val="20"/>
                <w:szCs w:val="20"/>
              </w:rPr>
              <w:t>Servicio Fijo para el establecimiento de enlaces estudio planta y de control remoto de las estaciones de televisión del servicio de radiodifusión y del servicio restringido de señales de televisión</w:t>
            </w:r>
          </w:p>
          <w:p w14:paraId="4A726283" w14:textId="77777777" w:rsidR="006B409D" w:rsidRPr="00A22243" w:rsidRDefault="006B409D">
            <w:pPr>
              <w:rPr>
                <w:sz w:val="20"/>
                <w:szCs w:val="20"/>
              </w:rPr>
            </w:pPr>
          </w:p>
        </w:tc>
        <w:tc>
          <w:tcPr>
            <w:tcW w:w="4006" w:type="dxa"/>
            <w:tcBorders>
              <w:top w:val="nil"/>
              <w:left w:val="nil"/>
              <w:bottom w:val="single" w:sz="8" w:space="0" w:color="auto"/>
              <w:right w:val="single" w:sz="8" w:space="0" w:color="auto"/>
            </w:tcBorders>
            <w:tcMar>
              <w:top w:w="0" w:type="dxa"/>
              <w:left w:w="108" w:type="dxa"/>
              <w:bottom w:w="0" w:type="dxa"/>
              <w:right w:w="108" w:type="dxa"/>
            </w:tcMar>
            <w:hideMark/>
          </w:tcPr>
          <w:p w14:paraId="213A0E8A" w14:textId="77777777" w:rsidR="0081534B" w:rsidRPr="00A22243" w:rsidRDefault="0081534B">
            <w:pPr>
              <w:rPr>
                <w:sz w:val="20"/>
                <w:szCs w:val="20"/>
              </w:rPr>
            </w:pPr>
            <w:r w:rsidRPr="00A22243">
              <w:rPr>
                <w:sz w:val="20"/>
                <w:szCs w:val="20"/>
              </w:rPr>
              <w:lastRenderedPageBreak/>
              <w:t>Acuerdo vigente publicado en el Diario Oficial de la Federación el 8 de mayo de 1985: Acuerdo por el que se atribuyen las bandas de frecuencias que se indican al servicio fijo multicanal para sistemas de relevadores radioeléctricos digitales de baja, mediana y alta capacidad.</w:t>
            </w:r>
          </w:p>
        </w:tc>
      </w:tr>
      <w:tr w:rsidR="0081534B" w:rsidRPr="00A22243" w14:paraId="33B09CAA" w14:textId="77777777" w:rsidTr="00770AD6">
        <w:trPr>
          <w:jc w:val="center"/>
        </w:trPr>
        <w:tc>
          <w:tcPr>
            <w:tcW w:w="2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5884D" w14:textId="77777777" w:rsidR="0081534B" w:rsidRPr="00A22243" w:rsidRDefault="0081534B">
            <w:pPr>
              <w:rPr>
                <w:b/>
                <w:bCs/>
                <w:sz w:val="20"/>
                <w:szCs w:val="20"/>
              </w:rPr>
            </w:pPr>
            <w:r w:rsidRPr="00A22243">
              <w:rPr>
                <w:b/>
                <w:bCs/>
                <w:sz w:val="20"/>
                <w:szCs w:val="20"/>
              </w:rPr>
              <w:t>Apartado 27 del Código de Regulaciones de la FCC.</w:t>
            </w:r>
          </w:p>
          <w:p w14:paraId="7F4AC417" w14:textId="77777777" w:rsidR="0081534B" w:rsidRPr="00A22243" w:rsidRDefault="0081534B">
            <w:pPr>
              <w:rPr>
                <w:sz w:val="20"/>
                <w:szCs w:val="20"/>
                <w:lang w:val="en-US"/>
              </w:rPr>
            </w:pPr>
            <w:r w:rsidRPr="00A22243">
              <w:rPr>
                <w:b/>
                <w:bCs/>
                <w:sz w:val="20"/>
                <w:szCs w:val="20"/>
                <w:lang w:val="en-US"/>
              </w:rPr>
              <w:t>Title,</w:t>
            </w:r>
            <w:r w:rsidRPr="00A22243">
              <w:rPr>
                <w:sz w:val="20"/>
                <w:szCs w:val="20"/>
                <w:lang w:val="en-US"/>
              </w:rPr>
              <w:t xml:space="preserve"> Telecommunications. Part 27-Miscellaneous Wireless Communications Service.</w:t>
            </w:r>
          </w:p>
        </w:tc>
        <w:tc>
          <w:tcPr>
            <w:tcW w:w="2641" w:type="dxa"/>
            <w:tcBorders>
              <w:top w:val="nil"/>
              <w:left w:val="nil"/>
              <w:bottom w:val="single" w:sz="8" w:space="0" w:color="auto"/>
              <w:right w:val="single" w:sz="8" w:space="0" w:color="auto"/>
            </w:tcBorders>
            <w:tcMar>
              <w:top w:w="0" w:type="dxa"/>
              <w:left w:w="108" w:type="dxa"/>
              <w:bottom w:w="0" w:type="dxa"/>
              <w:right w:w="108" w:type="dxa"/>
            </w:tcMar>
          </w:tcPr>
          <w:p w14:paraId="7251A98D" w14:textId="77777777" w:rsidR="0081534B" w:rsidRPr="00A22243" w:rsidRDefault="0081534B">
            <w:pPr>
              <w:rPr>
                <w:b/>
                <w:bCs/>
                <w:sz w:val="20"/>
                <w:szCs w:val="20"/>
              </w:rPr>
            </w:pPr>
            <w:r w:rsidRPr="00A22243">
              <w:rPr>
                <w:b/>
                <w:bCs/>
                <w:sz w:val="20"/>
                <w:szCs w:val="20"/>
              </w:rPr>
              <w:t>1710-1770/2100-2170 MHz.</w:t>
            </w:r>
          </w:p>
          <w:p w14:paraId="41E28886" w14:textId="77777777" w:rsidR="0081534B" w:rsidRPr="00A22243" w:rsidRDefault="0081534B">
            <w:pPr>
              <w:rPr>
                <w:sz w:val="20"/>
                <w:szCs w:val="20"/>
              </w:rPr>
            </w:pPr>
            <w:r w:rsidRPr="00A22243">
              <w:rPr>
                <w:sz w:val="20"/>
                <w:szCs w:val="20"/>
              </w:rPr>
              <w:t>-Las estaciones fijas, móviles y portátiles que operan en la banda de 1710-1770 MHz están limitadas a un PIRE de 1 Watt.</w:t>
            </w:r>
          </w:p>
          <w:p w14:paraId="2A9C51BA" w14:textId="77777777" w:rsidR="0081534B" w:rsidRPr="00A22243" w:rsidRDefault="0081534B">
            <w:pPr>
              <w:rPr>
                <w:sz w:val="20"/>
                <w:szCs w:val="20"/>
              </w:rPr>
            </w:pPr>
            <w:r w:rsidRPr="00A22243">
              <w:rPr>
                <w:sz w:val="20"/>
                <w:szCs w:val="20"/>
              </w:rPr>
              <w:t>-La potencia de cualquier emisión que sobrepase el rango de frecuencias autorizadas debe ser atenuada por debajo de la potencia de transmisión (P) en un factor de al menos: 43+10log base 10 (P)</w:t>
            </w:r>
          </w:p>
        </w:tc>
        <w:tc>
          <w:tcPr>
            <w:tcW w:w="4006" w:type="dxa"/>
            <w:tcBorders>
              <w:top w:val="nil"/>
              <w:left w:val="nil"/>
              <w:bottom w:val="single" w:sz="8" w:space="0" w:color="auto"/>
              <w:right w:val="single" w:sz="8" w:space="0" w:color="auto"/>
            </w:tcBorders>
            <w:tcMar>
              <w:top w:w="0" w:type="dxa"/>
              <w:left w:w="108" w:type="dxa"/>
              <w:bottom w:w="0" w:type="dxa"/>
              <w:right w:w="108" w:type="dxa"/>
            </w:tcMar>
          </w:tcPr>
          <w:p w14:paraId="49F80644" w14:textId="77777777" w:rsidR="0081534B" w:rsidRPr="00A22243" w:rsidRDefault="0081534B">
            <w:pPr>
              <w:rPr>
                <w:sz w:val="20"/>
                <w:szCs w:val="20"/>
              </w:rPr>
            </w:pPr>
            <w:r w:rsidRPr="00A22243">
              <w:rPr>
                <w:sz w:val="20"/>
                <w:szCs w:val="20"/>
              </w:rPr>
              <w:t>Para terminales móviles que no les aplica la Disposición Técnica IFT-011-Parte 2.</w:t>
            </w:r>
          </w:p>
          <w:p w14:paraId="4B15334C" w14:textId="77777777" w:rsidR="0081534B" w:rsidRPr="00A22243" w:rsidRDefault="0081534B">
            <w:pPr>
              <w:rPr>
                <w:sz w:val="20"/>
                <w:szCs w:val="20"/>
              </w:rPr>
            </w:pPr>
          </w:p>
          <w:p w14:paraId="075DC739" w14:textId="77777777" w:rsidR="0081534B" w:rsidRPr="00A22243" w:rsidRDefault="0081534B">
            <w:pPr>
              <w:rPr>
                <w:sz w:val="20"/>
                <w:szCs w:val="20"/>
              </w:rPr>
            </w:pPr>
          </w:p>
        </w:tc>
      </w:tr>
    </w:tbl>
    <w:p w14:paraId="2408D7F9" w14:textId="77777777" w:rsidR="005949D3" w:rsidRDefault="005949D3">
      <w:pPr>
        <w:spacing w:line="259" w:lineRule="auto"/>
        <w:jc w:val="left"/>
      </w:pPr>
    </w:p>
    <w:p w14:paraId="274D2999" w14:textId="4396632B" w:rsidR="005949D3" w:rsidRPr="005949D3" w:rsidRDefault="005949D3" w:rsidP="005949D3">
      <w:pPr>
        <w:pStyle w:val="Prrafodelista"/>
        <w:numPr>
          <w:ilvl w:val="1"/>
          <w:numId w:val="47"/>
        </w:numPr>
        <w:ind w:left="1134" w:hanging="425"/>
        <w:rPr>
          <w:b/>
          <w:lang w:val="es-MX"/>
        </w:rPr>
      </w:pPr>
      <w:r w:rsidRPr="005949D3">
        <w:rPr>
          <w:b/>
          <w:lang w:val="es-MX"/>
        </w:rPr>
        <w:t xml:space="preserve">De </w:t>
      </w:r>
      <w:r>
        <w:rPr>
          <w:b/>
          <w:lang w:val="es-MX"/>
        </w:rPr>
        <w:t>radiodifusión.</w:t>
      </w:r>
      <w:r w:rsidRPr="005949D3">
        <w:rPr>
          <w:b/>
          <w:lang w:val="es-MX"/>
        </w:rPr>
        <w:t xml:space="preserve"> </w:t>
      </w:r>
    </w:p>
    <w:p w14:paraId="52B91FA6" w14:textId="77777777" w:rsidR="005949D3" w:rsidRDefault="005949D3">
      <w:pPr>
        <w:spacing w:line="259" w:lineRule="auto"/>
        <w:jc w:val="left"/>
      </w:pPr>
    </w:p>
    <w:p w14:paraId="19770020" w14:textId="276E6F86" w:rsidR="00297E4A" w:rsidRDefault="00297E4A">
      <w:pPr>
        <w:spacing w:line="259" w:lineRule="auto"/>
        <w:jc w:val="left"/>
      </w:pPr>
      <w:r w:rsidRPr="00A22243">
        <w:br w:type="page"/>
      </w:r>
    </w:p>
    <w:p w14:paraId="054C815A" w14:textId="77777777" w:rsidR="00EC5318" w:rsidRPr="00A22243" w:rsidRDefault="00EC5318" w:rsidP="00EC5318">
      <w:pPr>
        <w:pStyle w:val="Ttulo1"/>
        <w:rPr>
          <w:lang w:val="es-MX"/>
        </w:rPr>
      </w:pPr>
      <w:r w:rsidRPr="00A22243">
        <w:rPr>
          <w:lang w:val="es-MX"/>
        </w:rPr>
        <w:lastRenderedPageBreak/>
        <w:t xml:space="preserve">ANEXO </w:t>
      </w:r>
      <w:r w:rsidR="00126298" w:rsidRPr="00A22243">
        <w:rPr>
          <w:lang w:val="es-MX"/>
        </w:rPr>
        <w:t>C</w:t>
      </w:r>
      <w:r w:rsidRPr="00A22243">
        <w:rPr>
          <w:lang w:val="es-MX"/>
        </w:rPr>
        <w:t>.</w:t>
      </w:r>
    </w:p>
    <w:p w14:paraId="630B163C" w14:textId="77777777" w:rsidR="00614587" w:rsidRPr="00A22243" w:rsidRDefault="00B611F5" w:rsidP="00EC5318">
      <w:pPr>
        <w:pStyle w:val="Ttulo2"/>
        <w:rPr>
          <w:lang w:val="es-MX"/>
        </w:rPr>
      </w:pPr>
      <w:r w:rsidRPr="00A22243">
        <w:rPr>
          <w:lang w:val="es-MX"/>
        </w:rPr>
        <w:t xml:space="preserve">FORMATO </w:t>
      </w:r>
      <w:r w:rsidR="00614587" w:rsidRPr="00A22243">
        <w:rPr>
          <w:lang w:val="es-MX"/>
        </w:rPr>
        <w:t xml:space="preserve">ÚNICO </w:t>
      </w:r>
      <w:r w:rsidRPr="00A22243">
        <w:rPr>
          <w:lang w:val="es-MX"/>
        </w:rPr>
        <w:t>HOM</w:t>
      </w:r>
    </w:p>
    <w:p w14:paraId="3B60F302" w14:textId="77777777" w:rsidR="00EC5318" w:rsidRPr="00A22243" w:rsidRDefault="00614587" w:rsidP="00EC5318">
      <w:pPr>
        <w:pStyle w:val="Ttulo2"/>
        <w:rPr>
          <w:lang w:val="es-MX"/>
        </w:rPr>
      </w:pPr>
      <w:r w:rsidRPr="00A22243">
        <w:rPr>
          <w:color w:val="000000" w:themeColor="text1"/>
        </w:rPr>
        <w:t xml:space="preserve">SOLICITUD PARA LA OBTENCIÓN DEL CERTIFICADO DE HOMOLOGACIÓN DE UN </w:t>
      </w:r>
      <w:r w:rsidR="00BF1F4A" w:rsidRPr="00A22243">
        <w:rPr>
          <w:color w:val="000000" w:themeColor="text1"/>
        </w:rPr>
        <w:t>PRODUCTO</w:t>
      </w:r>
      <w:r w:rsidRPr="00A22243">
        <w:rPr>
          <w:color w:val="000000" w:themeColor="text1"/>
        </w:rPr>
        <w:t xml:space="preserve"> DE TELECOMUNICACIONES O RADIODIFUSIÓN</w:t>
      </w:r>
    </w:p>
    <w:p w14:paraId="11576D32" w14:textId="77777777" w:rsidR="00E636CD" w:rsidRPr="00A22243" w:rsidRDefault="00E636CD" w:rsidP="00E72A16">
      <w:pPr>
        <w:pStyle w:val="Texto"/>
        <w:spacing w:after="160"/>
        <w:ind w:firstLine="0"/>
        <w:jc w:val="center"/>
        <w:rPr>
          <w:rFonts w:ascii="ITC Avant Garde" w:hAnsi="ITC Avant Garde"/>
          <w:b/>
          <w:sz w:val="22"/>
          <w:szCs w:val="22"/>
          <w:lang w:val="es-MX"/>
        </w:rPr>
      </w:pPr>
    </w:p>
    <w:p w14:paraId="6204C5FE" w14:textId="77777777" w:rsidR="00614587" w:rsidRPr="00A22243" w:rsidRDefault="00614587" w:rsidP="00614587">
      <w:pPr>
        <w:tabs>
          <w:tab w:val="center" w:pos="4419"/>
          <w:tab w:val="right" w:pos="8838"/>
        </w:tabs>
        <w:spacing w:after="0" w:line="240" w:lineRule="auto"/>
        <w:jc w:val="left"/>
        <w:rPr>
          <w:rFonts w:eastAsia="Calibri" w:cs="Times New Roman"/>
          <w:sz w:val="14"/>
          <w:szCs w:val="14"/>
          <w:lang w:val="es-MX"/>
        </w:rPr>
      </w:pPr>
      <w:r w:rsidRPr="00A22243">
        <w:rPr>
          <w:rFonts w:eastAsia="Calibri" w:cs="Times New Roman"/>
          <w:b/>
          <w:sz w:val="20"/>
          <w:szCs w:val="20"/>
          <w:lang w:val="es-MX"/>
        </w:rPr>
        <w:t>INSTITUTO FEDERAL DE TELECOMUNICACIONES</w:t>
      </w:r>
    </w:p>
    <w:p w14:paraId="6C2C8F44" w14:textId="77777777" w:rsidR="00614587" w:rsidRPr="00A22243" w:rsidRDefault="00614587" w:rsidP="00614587">
      <w:pPr>
        <w:spacing w:after="0" w:line="240" w:lineRule="auto"/>
        <w:jc w:val="left"/>
        <w:rPr>
          <w:rFonts w:eastAsia="Calibri" w:cs="Times New Roman"/>
          <w:b/>
          <w:sz w:val="20"/>
          <w:szCs w:val="20"/>
          <w:lang w:val="es-MX"/>
        </w:rPr>
      </w:pPr>
      <w:r w:rsidRPr="00A22243">
        <w:rPr>
          <w:rFonts w:eastAsia="Calibri" w:cs="Times New Roman"/>
          <w:b/>
          <w:sz w:val="20"/>
          <w:szCs w:val="20"/>
          <w:lang w:val="es-MX"/>
        </w:rPr>
        <w:t>Unidad de Concesiones y Servicios</w:t>
      </w:r>
    </w:p>
    <w:p w14:paraId="0481166C" w14:textId="77777777" w:rsidR="00614587" w:rsidRPr="00A22243" w:rsidRDefault="00614587" w:rsidP="00614587">
      <w:pPr>
        <w:spacing w:after="0" w:line="240" w:lineRule="auto"/>
        <w:jc w:val="left"/>
        <w:rPr>
          <w:rFonts w:eastAsia="Calibri" w:cs="Times New Roman"/>
          <w:b/>
          <w:i/>
          <w:color w:val="AEAAAA"/>
          <w:sz w:val="12"/>
          <w:szCs w:val="20"/>
          <w:lang w:val="es-MX"/>
        </w:rPr>
      </w:pPr>
      <w:r w:rsidRPr="00A22243">
        <w:rPr>
          <w:rFonts w:eastAsia="Calibri" w:cs="Times New Roman"/>
          <w:b/>
          <w:sz w:val="20"/>
          <w:szCs w:val="20"/>
          <w:lang w:val="es-MX"/>
        </w:rPr>
        <w:t>Dirección General de Autorizaciones y Servicios</w:t>
      </w:r>
      <w:r w:rsidRPr="00A22243">
        <w:rPr>
          <w:rFonts w:eastAsia="Calibri" w:cs="Times New Roman"/>
          <w:b/>
          <w:i/>
          <w:color w:val="AEAAAA"/>
          <w:sz w:val="12"/>
          <w:szCs w:val="20"/>
          <w:lang w:val="es-MX"/>
        </w:rPr>
        <w:t xml:space="preserve">  </w:t>
      </w:r>
      <w:r w:rsidRPr="00A22243">
        <w:rPr>
          <w:rFonts w:eastAsia="Calibri" w:cs="Times New Roman"/>
          <w:b/>
          <w:i/>
          <w:color w:val="AEAAAA"/>
          <w:sz w:val="12"/>
          <w:szCs w:val="20"/>
          <w:lang w:val="es-MX"/>
        </w:rPr>
        <w:tab/>
      </w:r>
      <w:r w:rsidRPr="00A22243">
        <w:rPr>
          <w:rFonts w:eastAsia="Calibri" w:cs="Times New Roman"/>
          <w:b/>
          <w:i/>
          <w:color w:val="AEAAAA"/>
          <w:sz w:val="12"/>
          <w:szCs w:val="20"/>
          <w:lang w:val="es-MX"/>
        </w:rPr>
        <w:tab/>
      </w:r>
      <w:r w:rsidRPr="00A22243">
        <w:rPr>
          <w:rFonts w:eastAsia="Calibri" w:cs="Times New Roman"/>
          <w:b/>
          <w:i/>
          <w:color w:val="AEAAAA"/>
          <w:sz w:val="12"/>
          <w:szCs w:val="20"/>
          <w:lang w:val="es-MX"/>
        </w:rPr>
        <w:tab/>
      </w:r>
      <w:r w:rsidRPr="00A22243">
        <w:rPr>
          <w:rFonts w:eastAsia="Calibri" w:cs="Times New Roman"/>
          <w:b/>
          <w:i/>
          <w:color w:val="AEAAAA"/>
          <w:sz w:val="12"/>
          <w:szCs w:val="20"/>
          <w:lang w:val="es-MX"/>
        </w:rPr>
        <w:tab/>
      </w:r>
      <w:r w:rsidRPr="00A22243">
        <w:rPr>
          <w:rFonts w:eastAsia="Calibri" w:cs="Times New Roman"/>
          <w:b/>
          <w:i/>
          <w:color w:val="AEAAAA"/>
          <w:sz w:val="12"/>
          <w:szCs w:val="20"/>
          <w:lang w:val="es-MX"/>
        </w:rPr>
        <w:tab/>
      </w:r>
      <w:r w:rsidRPr="00A22243">
        <w:rPr>
          <w:rFonts w:eastAsia="Calibri" w:cs="Times New Roman"/>
          <w:b/>
          <w:i/>
          <w:color w:val="AEAAAA"/>
          <w:sz w:val="12"/>
          <w:szCs w:val="20"/>
          <w:lang w:val="es-MX"/>
        </w:rPr>
        <w:tab/>
      </w:r>
    </w:p>
    <w:p w14:paraId="6745E44E" w14:textId="77777777" w:rsidR="00614587" w:rsidRPr="00A22243" w:rsidRDefault="00614587" w:rsidP="00614587">
      <w:pPr>
        <w:spacing w:after="0" w:line="240" w:lineRule="auto"/>
        <w:jc w:val="left"/>
        <w:rPr>
          <w:rFonts w:eastAsia="Calibri" w:cs="Times New Roman"/>
          <w:b/>
          <w:i/>
          <w:color w:val="AEAAAA"/>
          <w:sz w:val="12"/>
          <w:szCs w:val="20"/>
          <w:lang w:val="es-MX"/>
        </w:rPr>
      </w:pPr>
      <w:r w:rsidRPr="00A22243">
        <w:rPr>
          <w:rFonts w:eastAsia="Calibri" w:cs="Times New Roman"/>
          <w:sz w:val="14"/>
          <w:szCs w:val="14"/>
          <w:lang w:val="es-MX"/>
        </w:rPr>
        <w:t>Av. Insurgentes Sur No. 1143</w:t>
      </w:r>
    </w:p>
    <w:p w14:paraId="7F547194" w14:textId="77777777" w:rsidR="00614587" w:rsidRPr="00A22243" w:rsidRDefault="00614587" w:rsidP="00614587">
      <w:pPr>
        <w:tabs>
          <w:tab w:val="center" w:pos="4419"/>
          <w:tab w:val="right" w:pos="8838"/>
        </w:tabs>
        <w:spacing w:after="0" w:line="240" w:lineRule="auto"/>
        <w:jc w:val="left"/>
        <w:rPr>
          <w:rFonts w:eastAsia="Calibri" w:cs="Times New Roman"/>
          <w:sz w:val="14"/>
          <w:szCs w:val="14"/>
          <w:lang w:val="es-MX"/>
        </w:rPr>
      </w:pPr>
      <w:r w:rsidRPr="00A22243">
        <w:rPr>
          <w:rFonts w:eastAsia="Calibri" w:cs="Times New Roman"/>
          <w:sz w:val="14"/>
          <w:szCs w:val="14"/>
          <w:lang w:val="es-MX"/>
        </w:rPr>
        <w:t>Col. Noche Buena, Demarcación Territorial Benito Juárez,</w:t>
      </w:r>
    </w:p>
    <w:p w14:paraId="65963486" w14:textId="77777777" w:rsidR="00614587" w:rsidRPr="00A22243" w:rsidRDefault="00614587" w:rsidP="00614587">
      <w:pPr>
        <w:tabs>
          <w:tab w:val="center" w:pos="4419"/>
          <w:tab w:val="right" w:pos="8838"/>
        </w:tabs>
        <w:spacing w:after="0" w:line="240" w:lineRule="auto"/>
        <w:jc w:val="left"/>
        <w:rPr>
          <w:rFonts w:eastAsia="Calibri" w:cs="Times New Roman"/>
          <w:sz w:val="14"/>
          <w:szCs w:val="14"/>
          <w:lang w:val="es-MX"/>
        </w:rPr>
      </w:pPr>
      <w:r w:rsidRPr="00A22243">
        <w:rPr>
          <w:rFonts w:eastAsia="Calibri" w:cs="Times New Roman"/>
          <w:sz w:val="14"/>
          <w:szCs w:val="14"/>
          <w:lang w:val="es-MX"/>
        </w:rPr>
        <w:t>C.P. 03720, Ciudad de México</w:t>
      </w:r>
    </w:p>
    <w:p w14:paraId="4E69D8F6" w14:textId="77777777" w:rsidR="00614587" w:rsidRPr="00A22243" w:rsidRDefault="00614587" w:rsidP="00614587">
      <w:pPr>
        <w:tabs>
          <w:tab w:val="center" w:pos="4419"/>
          <w:tab w:val="right" w:pos="8838"/>
        </w:tabs>
        <w:spacing w:after="0" w:line="240" w:lineRule="auto"/>
        <w:jc w:val="left"/>
        <w:rPr>
          <w:rFonts w:eastAsia="Calibri" w:cs="Times New Roman"/>
          <w:sz w:val="14"/>
          <w:szCs w:val="14"/>
          <w:lang w:val="es-MX"/>
        </w:rPr>
      </w:pPr>
      <w:r w:rsidRPr="00A22243">
        <w:rPr>
          <w:rFonts w:eastAsia="Calibri" w:cs="Times New Roman"/>
          <w:sz w:val="14"/>
          <w:szCs w:val="14"/>
          <w:lang w:val="es-MX"/>
        </w:rPr>
        <w:t>Tel. 55-5015-4000</w:t>
      </w:r>
    </w:p>
    <w:p w14:paraId="4DB53EDE" w14:textId="77777777" w:rsidR="00614587" w:rsidRPr="00A22243" w:rsidRDefault="006D79FB" w:rsidP="00614587">
      <w:pPr>
        <w:pStyle w:val="Piedepgina"/>
        <w:rPr>
          <w:sz w:val="14"/>
          <w:szCs w:val="14"/>
        </w:rPr>
      </w:pPr>
      <w:hyperlink r:id="rId25" w:history="1">
        <w:r w:rsidR="00614587" w:rsidRPr="00A22243">
          <w:rPr>
            <w:rStyle w:val="Hipervnculo"/>
            <w:sz w:val="14"/>
            <w:szCs w:val="14"/>
          </w:rPr>
          <w:t>www.ift.org.mx</w:t>
        </w:r>
      </w:hyperlink>
      <w:r w:rsidR="00614587" w:rsidRPr="00A22243">
        <w:rPr>
          <w:sz w:val="14"/>
          <w:szCs w:val="14"/>
        </w:rPr>
        <w:t xml:space="preserve"> </w:t>
      </w:r>
    </w:p>
    <w:tbl>
      <w:tblPr>
        <w:tblStyle w:val="Tablaconcuadrcula"/>
        <w:tblW w:w="4253"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8"/>
        <w:gridCol w:w="2485"/>
      </w:tblGrid>
      <w:tr w:rsidR="00614587" w:rsidRPr="00A22243" w14:paraId="7D950A03" w14:textId="77777777" w:rsidTr="00874370">
        <w:trPr>
          <w:trHeight w:val="334"/>
        </w:trPr>
        <w:tc>
          <w:tcPr>
            <w:tcW w:w="1768" w:type="dxa"/>
            <w:tcBorders>
              <w:right w:val="single" w:sz="4" w:space="0" w:color="auto"/>
            </w:tcBorders>
            <w:shd w:val="clear" w:color="auto" w:fill="E2EFD9" w:themeFill="accent6" w:themeFillTint="33"/>
          </w:tcPr>
          <w:p w14:paraId="3D399AE6" w14:textId="77777777" w:rsidR="00614587" w:rsidRPr="00A22243" w:rsidRDefault="00614587" w:rsidP="00614587">
            <w:pPr>
              <w:rPr>
                <w:b/>
                <w:sz w:val="20"/>
                <w:szCs w:val="20"/>
              </w:rPr>
            </w:pPr>
            <w:r w:rsidRPr="00A22243">
              <w:rPr>
                <w:b/>
                <w:sz w:val="20"/>
                <w:szCs w:val="20"/>
              </w:rPr>
              <w:t>Lugar y Fecha*:</w:t>
            </w:r>
          </w:p>
        </w:tc>
        <w:tc>
          <w:tcPr>
            <w:tcW w:w="2485" w:type="dxa"/>
            <w:tcBorders>
              <w:top w:val="single" w:sz="4" w:space="0" w:color="auto"/>
              <w:left w:val="single" w:sz="4" w:space="0" w:color="auto"/>
              <w:bottom w:val="single" w:sz="4" w:space="0" w:color="auto"/>
              <w:right w:val="single" w:sz="4" w:space="0" w:color="auto"/>
            </w:tcBorders>
          </w:tcPr>
          <w:p w14:paraId="65F831A2" w14:textId="77777777" w:rsidR="00614587" w:rsidRPr="00A22243" w:rsidRDefault="00614587" w:rsidP="00614587">
            <w:pPr>
              <w:jc w:val="right"/>
              <w:rPr>
                <w:rFonts w:ascii="ITC Avant Garde Std Bk" w:hAnsi="ITC Avant Garde Std Bk"/>
              </w:rPr>
            </w:pPr>
          </w:p>
        </w:tc>
      </w:tr>
    </w:tbl>
    <w:p w14:paraId="59AE0016" w14:textId="77777777" w:rsidR="00614587" w:rsidRPr="00A22243" w:rsidRDefault="00614587" w:rsidP="00614587">
      <w:pPr>
        <w:pStyle w:val="Piedepgina"/>
        <w:rPr>
          <w:b/>
          <w:sz w:val="2"/>
          <w:szCs w:val="6"/>
        </w:rPr>
      </w:pPr>
    </w:p>
    <w:tbl>
      <w:tblPr>
        <w:tblpPr w:leftFromText="141" w:rightFromText="141" w:vertAnchor="text" w:horzAnchor="margin" w:tblpY="17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118"/>
        <w:gridCol w:w="4111"/>
      </w:tblGrid>
      <w:tr w:rsidR="00614587" w:rsidRPr="00A22243" w14:paraId="375994B4" w14:textId="77777777" w:rsidTr="00874370">
        <w:trPr>
          <w:trHeight w:val="272"/>
        </w:trPr>
        <w:tc>
          <w:tcPr>
            <w:tcW w:w="9351" w:type="dxa"/>
            <w:gridSpan w:val="3"/>
            <w:tcBorders>
              <w:top w:val="single" w:sz="4" w:space="0" w:color="auto"/>
              <w:bottom w:val="single" w:sz="4" w:space="0" w:color="auto"/>
            </w:tcBorders>
            <w:shd w:val="clear" w:color="auto" w:fill="70AD47" w:themeFill="accent6"/>
            <w:vAlign w:val="center"/>
          </w:tcPr>
          <w:p w14:paraId="03463485" w14:textId="77777777" w:rsidR="00614587" w:rsidRPr="00A22243" w:rsidRDefault="00614587" w:rsidP="006E1B73">
            <w:pPr>
              <w:spacing w:after="0" w:line="240" w:lineRule="auto"/>
              <w:rPr>
                <w:rFonts w:ascii="ITC Avant Garde Demi" w:hAnsi="ITC Avant Garde Demi"/>
                <w:b/>
                <w:sz w:val="14"/>
                <w:szCs w:val="18"/>
              </w:rPr>
            </w:pPr>
            <w:r w:rsidRPr="00A22243">
              <w:rPr>
                <w:rFonts w:ascii="ITC Avant Garde Demi" w:hAnsi="ITC Avant Garde Demi"/>
                <w:b/>
                <w:color w:val="FFFFFF" w:themeColor="background1"/>
                <w:sz w:val="20"/>
              </w:rPr>
              <w:t xml:space="preserve">SECCIÓN 1. TIPO DE SOLICITUD </w:t>
            </w:r>
          </w:p>
        </w:tc>
      </w:tr>
      <w:tr w:rsidR="00614587" w:rsidRPr="00A22243" w14:paraId="6516DF81" w14:textId="77777777" w:rsidTr="00874370">
        <w:trPr>
          <w:trHeight w:val="227"/>
        </w:trPr>
        <w:tc>
          <w:tcPr>
            <w:tcW w:w="9351" w:type="dxa"/>
            <w:gridSpan w:val="3"/>
            <w:tcBorders>
              <w:top w:val="single" w:sz="4" w:space="0" w:color="auto"/>
              <w:bottom w:val="single" w:sz="4" w:space="0" w:color="auto"/>
            </w:tcBorders>
            <w:shd w:val="clear" w:color="auto" w:fill="E2EFD9" w:themeFill="accent6" w:themeFillTint="33"/>
            <w:vAlign w:val="center"/>
          </w:tcPr>
          <w:p w14:paraId="02AA94B0" w14:textId="77777777" w:rsidR="00614587" w:rsidRPr="00A22243" w:rsidRDefault="00614587" w:rsidP="00614587">
            <w:pPr>
              <w:spacing w:after="0" w:line="240" w:lineRule="auto"/>
              <w:rPr>
                <w:b/>
                <w:sz w:val="18"/>
                <w:szCs w:val="18"/>
              </w:rPr>
            </w:pPr>
            <w:r w:rsidRPr="00A22243">
              <w:rPr>
                <w:b/>
                <w:sz w:val="18"/>
                <w:szCs w:val="18"/>
              </w:rPr>
              <w:t xml:space="preserve">Procedimiento* </w:t>
            </w:r>
            <w:r w:rsidRPr="00A22243">
              <w:rPr>
                <w:rFonts w:eastAsia="Times New Roman"/>
                <w:i/>
                <w:iCs/>
                <w:noProof/>
                <w:color w:val="7F7F7F"/>
                <w:sz w:val="18"/>
                <w:szCs w:val="18"/>
              </w:rPr>
              <w:t>(Sólo debe seleccionar una opción)</w:t>
            </w:r>
          </w:p>
        </w:tc>
      </w:tr>
      <w:tr w:rsidR="00614587" w:rsidRPr="00A22243" w14:paraId="3670ADB2" w14:textId="77777777" w:rsidTr="00874370">
        <w:trPr>
          <w:trHeight w:val="830"/>
        </w:trPr>
        <w:tc>
          <w:tcPr>
            <w:tcW w:w="2122" w:type="dxa"/>
            <w:tcBorders>
              <w:top w:val="single" w:sz="4" w:space="0" w:color="auto"/>
              <w:bottom w:val="nil"/>
            </w:tcBorders>
            <w:shd w:val="clear" w:color="auto" w:fill="auto"/>
            <w:vAlign w:val="center"/>
          </w:tcPr>
          <w:p w14:paraId="39894137" w14:textId="77777777" w:rsidR="00614587" w:rsidRPr="00A22243" w:rsidRDefault="00614587" w:rsidP="00614587">
            <w:pPr>
              <w:spacing w:after="0" w:line="240" w:lineRule="auto"/>
              <w:rPr>
                <w:rFonts w:eastAsia="Times New Roman"/>
                <w:noProof/>
                <w:sz w:val="18"/>
                <w:szCs w:val="18"/>
              </w:rPr>
            </w:pPr>
          </w:p>
          <w:p w14:paraId="6197B44B" w14:textId="6132B07D" w:rsidR="00614587" w:rsidRPr="00A22243" w:rsidRDefault="006D79FB" w:rsidP="00614587">
            <w:pPr>
              <w:spacing w:after="0" w:line="240" w:lineRule="auto"/>
              <w:jc w:val="center"/>
              <w:rPr>
                <w:sz w:val="18"/>
                <w:szCs w:val="18"/>
                <w:lang w:val="es-ES" w:eastAsia="es-ES" w:bidi="es-ES"/>
              </w:rPr>
            </w:pPr>
            <w:sdt>
              <w:sdtPr>
                <w:rPr>
                  <w:rFonts w:eastAsia="Times New Roman"/>
                  <w:noProof/>
                  <w:sz w:val="18"/>
                  <w:szCs w:val="18"/>
                </w:rPr>
                <w:id w:val="1336727586"/>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w:t>
            </w:r>
            <w:r w:rsidR="00614587" w:rsidRPr="00A22243">
              <w:rPr>
                <w:sz w:val="18"/>
                <w:szCs w:val="18"/>
                <w:lang w:val="es-ES" w:eastAsia="es-ES" w:bidi="es-ES"/>
              </w:rPr>
              <w:t xml:space="preserve"> Inicio de trámite</w:t>
            </w:r>
          </w:p>
          <w:p w14:paraId="13EC8EDF" w14:textId="77777777" w:rsidR="00614587" w:rsidRPr="00A22243" w:rsidRDefault="00614587" w:rsidP="00614587">
            <w:pPr>
              <w:spacing w:after="0" w:line="240" w:lineRule="auto"/>
              <w:rPr>
                <w:sz w:val="18"/>
                <w:szCs w:val="18"/>
                <w:lang w:val="es-ES" w:eastAsia="es-ES" w:bidi="es-ES"/>
              </w:rPr>
            </w:pPr>
          </w:p>
          <w:p w14:paraId="7531AA85" w14:textId="77777777" w:rsidR="00614587" w:rsidRPr="00A22243" w:rsidRDefault="00614587" w:rsidP="00614587">
            <w:pPr>
              <w:spacing w:after="0" w:line="240" w:lineRule="auto"/>
              <w:rPr>
                <w:b/>
                <w:sz w:val="18"/>
                <w:szCs w:val="18"/>
              </w:rPr>
            </w:pPr>
          </w:p>
        </w:tc>
        <w:tc>
          <w:tcPr>
            <w:tcW w:w="3118" w:type="dxa"/>
            <w:vMerge w:val="restart"/>
            <w:tcBorders>
              <w:top w:val="single" w:sz="4" w:space="0" w:color="auto"/>
            </w:tcBorders>
            <w:shd w:val="clear" w:color="auto" w:fill="auto"/>
            <w:vAlign w:val="center"/>
          </w:tcPr>
          <w:p w14:paraId="0D67A249" w14:textId="3BAC1692" w:rsidR="00614587" w:rsidRPr="00A22243" w:rsidRDefault="006D79FB" w:rsidP="00614587">
            <w:pPr>
              <w:spacing w:after="0" w:line="240" w:lineRule="auto"/>
              <w:jc w:val="center"/>
              <w:rPr>
                <w:sz w:val="18"/>
                <w:szCs w:val="18"/>
                <w:lang w:val="es-ES" w:eastAsia="es-ES" w:bidi="es-ES"/>
              </w:rPr>
            </w:pPr>
            <w:sdt>
              <w:sdtPr>
                <w:rPr>
                  <w:rFonts w:eastAsia="Times New Roman"/>
                  <w:noProof/>
                  <w:sz w:val="18"/>
                  <w:szCs w:val="18"/>
                </w:rPr>
                <w:id w:val="1001401554"/>
              </w:sdtPr>
              <w:sdtEndPr/>
              <w:sdtContent>
                <w:r w:rsidR="00614587" w:rsidRPr="00A22243">
                  <w:rPr>
                    <w:rFonts w:ascii="MS Gothic" w:eastAsia="MS Gothic" w:hAnsi="MS Gothic" w:hint="eastAsia"/>
                    <w:noProof/>
                    <w:sz w:val="18"/>
                    <w:szCs w:val="18"/>
                  </w:rPr>
                  <w:t>☐</w:t>
                </w:r>
              </w:sdtContent>
            </w:sdt>
            <w:r w:rsidR="00614587" w:rsidRPr="00A22243">
              <w:rPr>
                <w:sz w:val="18"/>
                <w:szCs w:val="18"/>
                <w:lang w:val="es-ES" w:eastAsia="es-ES" w:bidi="es-ES"/>
              </w:rPr>
              <w:t xml:space="preserve"> Desahogo de trámite</w:t>
            </w:r>
          </w:p>
          <w:p w14:paraId="5BC988A2" w14:textId="77777777" w:rsidR="00614587" w:rsidRPr="00A22243" w:rsidRDefault="00614587" w:rsidP="00614587">
            <w:pPr>
              <w:spacing w:after="0" w:line="240" w:lineRule="auto"/>
              <w:rPr>
                <w:sz w:val="18"/>
                <w:szCs w:val="18"/>
                <w:lang w:val="es-ES" w:eastAsia="es-ES" w:bidi="es-ES"/>
              </w:rPr>
            </w:pPr>
          </w:p>
          <w:p w14:paraId="5D8B9EF1" w14:textId="77777777" w:rsidR="00614587" w:rsidRPr="00A22243" w:rsidRDefault="00614587" w:rsidP="00614587">
            <w:pPr>
              <w:spacing w:after="0" w:line="240" w:lineRule="auto"/>
              <w:rPr>
                <w:rFonts w:eastAsia="Times New Roman"/>
                <w:noProof/>
                <w:sz w:val="18"/>
                <w:szCs w:val="18"/>
              </w:rPr>
            </w:pPr>
            <w:r w:rsidRPr="00A22243">
              <w:rPr>
                <w:rFonts w:eastAsia="Times New Roman"/>
                <w:noProof/>
                <w:sz w:val="18"/>
                <w:szCs w:val="18"/>
              </w:rPr>
              <w:t>Oficio IFT: _____________________</w:t>
            </w:r>
          </w:p>
          <w:p w14:paraId="505D7990" w14:textId="77777777" w:rsidR="00614587" w:rsidRPr="00A22243" w:rsidRDefault="00614587" w:rsidP="00614587">
            <w:pPr>
              <w:spacing w:after="0" w:line="240" w:lineRule="auto"/>
              <w:rPr>
                <w:rFonts w:eastAsia="Times New Roman"/>
                <w:i/>
                <w:iCs/>
                <w:noProof/>
                <w:color w:val="7F7F7F"/>
                <w:sz w:val="18"/>
                <w:szCs w:val="18"/>
              </w:rPr>
            </w:pPr>
            <w:r w:rsidRPr="00A22243">
              <w:rPr>
                <w:rFonts w:eastAsia="Times New Roman"/>
                <w:noProof/>
                <w:sz w:val="18"/>
                <w:szCs w:val="18"/>
              </w:rPr>
              <w:t xml:space="preserve">Fecha oficio IFT: </w:t>
            </w:r>
            <w:r w:rsidRPr="00A22243">
              <w:rPr>
                <w:rFonts w:eastAsia="Times New Roman"/>
                <w:i/>
                <w:iCs/>
                <w:noProof/>
                <w:color w:val="7F7F7F"/>
                <w:sz w:val="18"/>
                <w:szCs w:val="18"/>
              </w:rPr>
              <w:t xml:space="preserve"> </w:t>
            </w:r>
            <w:r w:rsidRPr="00A22243">
              <w:rPr>
                <w:rFonts w:eastAsia="Times New Roman"/>
                <w:noProof/>
                <w:sz w:val="18"/>
                <w:szCs w:val="18"/>
              </w:rPr>
              <w:t>________________</w:t>
            </w:r>
          </w:p>
          <w:p w14:paraId="2D0D6660" w14:textId="77777777" w:rsidR="00614587" w:rsidRPr="00A22243" w:rsidRDefault="00614587" w:rsidP="00614587">
            <w:pPr>
              <w:spacing w:after="0" w:line="240" w:lineRule="auto"/>
              <w:jc w:val="center"/>
              <w:rPr>
                <w:b/>
                <w:sz w:val="18"/>
                <w:szCs w:val="18"/>
              </w:rPr>
            </w:pPr>
            <w:r w:rsidRPr="00A22243">
              <w:rPr>
                <w:rFonts w:eastAsia="Times New Roman"/>
                <w:i/>
                <w:iCs/>
                <w:noProof/>
                <w:color w:val="7F7F7F"/>
                <w:sz w:val="18"/>
                <w:szCs w:val="18"/>
              </w:rPr>
              <w:t xml:space="preserve">                   </w:t>
            </w:r>
            <w:r w:rsidRPr="00A22243">
              <w:rPr>
                <w:rFonts w:eastAsia="Times New Roman"/>
                <w:i/>
                <w:iCs/>
                <w:noProof/>
                <w:color w:val="7F7F7F"/>
                <w:sz w:val="12"/>
                <w:szCs w:val="18"/>
              </w:rPr>
              <w:t>DD/MM/AAAA</w:t>
            </w:r>
          </w:p>
        </w:tc>
        <w:tc>
          <w:tcPr>
            <w:tcW w:w="4111" w:type="dxa"/>
            <w:vMerge w:val="restart"/>
            <w:tcBorders>
              <w:top w:val="single" w:sz="4" w:space="0" w:color="auto"/>
            </w:tcBorders>
            <w:shd w:val="clear" w:color="auto" w:fill="auto"/>
            <w:vAlign w:val="center"/>
          </w:tcPr>
          <w:p w14:paraId="761D3B47" w14:textId="4360CCF7" w:rsidR="00614587" w:rsidRPr="00A22243" w:rsidRDefault="006D79FB" w:rsidP="00614587">
            <w:pPr>
              <w:spacing w:after="0" w:line="240" w:lineRule="auto"/>
              <w:jc w:val="center"/>
              <w:rPr>
                <w:sz w:val="18"/>
                <w:szCs w:val="18"/>
                <w:lang w:val="es-ES" w:eastAsia="es-ES" w:bidi="es-ES"/>
              </w:rPr>
            </w:pPr>
            <w:sdt>
              <w:sdtPr>
                <w:rPr>
                  <w:rFonts w:eastAsia="Times New Roman"/>
                  <w:noProof/>
                  <w:sz w:val="18"/>
                  <w:szCs w:val="18"/>
                </w:rPr>
                <w:id w:val="-379708097"/>
              </w:sdtPr>
              <w:sdtEndPr/>
              <w:sdtContent>
                <w:r w:rsidR="00614587" w:rsidRPr="00A22243">
                  <w:rPr>
                    <w:rFonts w:ascii="MS Gothic" w:eastAsia="MS Gothic" w:hAnsi="MS Gothic" w:hint="eastAsia"/>
                    <w:noProof/>
                    <w:sz w:val="18"/>
                    <w:szCs w:val="18"/>
                  </w:rPr>
                  <w:t>☐</w:t>
                </w:r>
              </w:sdtContent>
            </w:sdt>
            <w:r w:rsidR="00614587" w:rsidRPr="00A22243">
              <w:rPr>
                <w:sz w:val="18"/>
                <w:szCs w:val="18"/>
                <w:lang w:val="es-ES" w:eastAsia="es-ES" w:bidi="es-ES"/>
              </w:rPr>
              <w:t xml:space="preserve"> Alcance de trámite</w:t>
            </w:r>
          </w:p>
          <w:p w14:paraId="5A77FACB" w14:textId="77777777" w:rsidR="00614587" w:rsidRPr="00A22243" w:rsidRDefault="00614587" w:rsidP="00614587">
            <w:pPr>
              <w:spacing w:after="0" w:line="240" w:lineRule="auto"/>
              <w:rPr>
                <w:b/>
                <w:sz w:val="18"/>
                <w:szCs w:val="18"/>
              </w:rPr>
            </w:pPr>
          </w:p>
          <w:p w14:paraId="47DD1C15" w14:textId="77777777" w:rsidR="00614587" w:rsidRPr="00A22243" w:rsidRDefault="00614587" w:rsidP="00614587">
            <w:pPr>
              <w:spacing w:after="0" w:line="240" w:lineRule="auto"/>
              <w:rPr>
                <w:rFonts w:eastAsia="Times New Roman"/>
                <w:noProof/>
                <w:sz w:val="18"/>
                <w:szCs w:val="18"/>
              </w:rPr>
            </w:pPr>
            <w:r w:rsidRPr="00A22243">
              <w:rPr>
                <w:rFonts w:eastAsia="Times New Roman"/>
                <w:noProof/>
                <w:sz w:val="18"/>
                <w:szCs w:val="18"/>
              </w:rPr>
              <w:t>Folio de Acuse de Inicio: __________________</w:t>
            </w:r>
          </w:p>
          <w:p w14:paraId="088B1F68" w14:textId="77777777" w:rsidR="00614587" w:rsidRPr="00A22243" w:rsidRDefault="00614587" w:rsidP="00614587">
            <w:pPr>
              <w:spacing w:after="0" w:line="240" w:lineRule="auto"/>
              <w:rPr>
                <w:rFonts w:eastAsia="Times New Roman"/>
                <w:noProof/>
                <w:sz w:val="18"/>
                <w:szCs w:val="18"/>
              </w:rPr>
            </w:pPr>
            <w:r w:rsidRPr="00A22243">
              <w:rPr>
                <w:rFonts w:eastAsia="Times New Roman"/>
                <w:noProof/>
                <w:sz w:val="18"/>
                <w:szCs w:val="18"/>
              </w:rPr>
              <w:t>Fecha de Acuse de Inicio:  __________________</w:t>
            </w:r>
          </w:p>
          <w:p w14:paraId="5C40A116" w14:textId="77777777" w:rsidR="00614587" w:rsidRPr="00A22243" w:rsidRDefault="00614587" w:rsidP="00614587">
            <w:pPr>
              <w:spacing w:after="0" w:line="240" w:lineRule="auto"/>
              <w:rPr>
                <w:rFonts w:eastAsia="Times New Roman"/>
                <w:i/>
                <w:iCs/>
                <w:noProof/>
                <w:color w:val="7F7F7F"/>
                <w:sz w:val="18"/>
                <w:szCs w:val="18"/>
              </w:rPr>
            </w:pPr>
            <w:r w:rsidRPr="00A22243">
              <w:rPr>
                <w:rFonts w:eastAsia="Times New Roman"/>
                <w:noProof/>
                <w:sz w:val="18"/>
                <w:szCs w:val="18"/>
              </w:rPr>
              <w:t xml:space="preserve">                  </w:t>
            </w:r>
            <w:r w:rsidRPr="00A22243">
              <w:rPr>
                <w:rFonts w:eastAsia="Times New Roman"/>
                <w:i/>
                <w:iCs/>
                <w:noProof/>
                <w:color w:val="7F7F7F"/>
                <w:sz w:val="18"/>
                <w:szCs w:val="18"/>
              </w:rPr>
              <w:t xml:space="preserve">                                     </w:t>
            </w:r>
            <w:r w:rsidRPr="00A22243">
              <w:rPr>
                <w:rFonts w:eastAsia="Times New Roman"/>
                <w:i/>
                <w:iCs/>
                <w:noProof/>
                <w:color w:val="7F7F7F"/>
                <w:sz w:val="12"/>
                <w:szCs w:val="18"/>
              </w:rPr>
              <w:t>DD/MM/AAAA</w:t>
            </w:r>
          </w:p>
        </w:tc>
      </w:tr>
      <w:tr w:rsidR="00614587" w:rsidRPr="00A22243" w14:paraId="6206EE18" w14:textId="77777777" w:rsidTr="00874370">
        <w:trPr>
          <w:trHeight w:val="444"/>
        </w:trPr>
        <w:tc>
          <w:tcPr>
            <w:tcW w:w="2122" w:type="dxa"/>
            <w:tcBorders>
              <w:top w:val="nil"/>
            </w:tcBorders>
            <w:shd w:val="clear" w:color="auto" w:fill="auto"/>
            <w:vAlign w:val="center"/>
          </w:tcPr>
          <w:p w14:paraId="1BC4644D" w14:textId="77777777" w:rsidR="00614587" w:rsidRPr="00A22243" w:rsidRDefault="00614587" w:rsidP="00614587">
            <w:pPr>
              <w:spacing w:after="0" w:line="240" w:lineRule="auto"/>
              <w:rPr>
                <w:rFonts w:eastAsia="Times New Roman"/>
                <w:noProof/>
                <w:sz w:val="18"/>
                <w:szCs w:val="18"/>
              </w:rPr>
            </w:pPr>
          </w:p>
        </w:tc>
        <w:tc>
          <w:tcPr>
            <w:tcW w:w="3118" w:type="dxa"/>
            <w:vMerge/>
            <w:shd w:val="clear" w:color="auto" w:fill="auto"/>
            <w:vAlign w:val="center"/>
          </w:tcPr>
          <w:p w14:paraId="5848A142" w14:textId="77777777" w:rsidR="00614587" w:rsidRPr="00A22243" w:rsidRDefault="00614587" w:rsidP="00614587">
            <w:pPr>
              <w:spacing w:after="0" w:line="240" w:lineRule="auto"/>
              <w:jc w:val="center"/>
              <w:rPr>
                <w:rFonts w:eastAsia="Times New Roman"/>
                <w:noProof/>
                <w:sz w:val="18"/>
                <w:szCs w:val="18"/>
              </w:rPr>
            </w:pPr>
          </w:p>
        </w:tc>
        <w:tc>
          <w:tcPr>
            <w:tcW w:w="4111" w:type="dxa"/>
            <w:vMerge/>
            <w:shd w:val="clear" w:color="auto" w:fill="auto"/>
            <w:vAlign w:val="center"/>
          </w:tcPr>
          <w:p w14:paraId="755F3F29" w14:textId="77777777" w:rsidR="00614587" w:rsidRPr="00A22243" w:rsidRDefault="00614587" w:rsidP="00614587">
            <w:pPr>
              <w:spacing w:after="0" w:line="240" w:lineRule="auto"/>
              <w:jc w:val="center"/>
              <w:rPr>
                <w:rFonts w:eastAsia="Times New Roman"/>
                <w:noProof/>
                <w:sz w:val="18"/>
                <w:szCs w:val="18"/>
              </w:rPr>
            </w:pPr>
          </w:p>
        </w:tc>
      </w:tr>
    </w:tbl>
    <w:p w14:paraId="3EE905A1" w14:textId="77777777" w:rsidR="00614587" w:rsidRPr="00A22243" w:rsidRDefault="00614587" w:rsidP="00614587">
      <w:pPr>
        <w:spacing w:after="0" w:line="240" w:lineRule="auto"/>
        <w:rPr>
          <w:sz w:val="14"/>
        </w:rPr>
      </w:pPr>
    </w:p>
    <w:tbl>
      <w:tblPr>
        <w:tblStyle w:val="Tablaconcuadrcula"/>
        <w:tblW w:w="9351" w:type="dxa"/>
        <w:tblLook w:val="04A0" w:firstRow="1" w:lastRow="0" w:firstColumn="1" w:lastColumn="0" w:noHBand="0" w:noVBand="1"/>
      </w:tblPr>
      <w:tblGrid>
        <w:gridCol w:w="2689"/>
        <w:gridCol w:w="2671"/>
        <w:gridCol w:w="2006"/>
        <w:gridCol w:w="1985"/>
      </w:tblGrid>
      <w:tr w:rsidR="00614587" w:rsidRPr="00A22243" w14:paraId="1ECE35BB" w14:textId="77777777" w:rsidTr="00874370">
        <w:trPr>
          <w:trHeight w:val="307"/>
        </w:trPr>
        <w:tc>
          <w:tcPr>
            <w:tcW w:w="9351" w:type="dxa"/>
            <w:gridSpan w:val="4"/>
            <w:tcBorders>
              <w:bottom w:val="single" w:sz="4" w:space="0" w:color="auto"/>
            </w:tcBorders>
            <w:shd w:val="clear" w:color="auto" w:fill="70AD47" w:themeFill="accent6"/>
            <w:vAlign w:val="center"/>
          </w:tcPr>
          <w:p w14:paraId="0C89D572" w14:textId="77777777" w:rsidR="00614587" w:rsidRPr="00A22243" w:rsidRDefault="00614587" w:rsidP="006E1B73">
            <w:pPr>
              <w:rPr>
                <w:b/>
                <w:sz w:val="14"/>
                <w:szCs w:val="18"/>
              </w:rPr>
            </w:pPr>
            <w:r w:rsidRPr="00A22243">
              <w:rPr>
                <w:rFonts w:ascii="ITC Avant Garde Demi" w:hAnsi="ITC Avant Garde Demi"/>
                <w:b/>
                <w:color w:val="FFFFFF" w:themeColor="background1"/>
                <w:sz w:val="20"/>
              </w:rPr>
              <w:t xml:space="preserve">SECCIÓN 2. DATOS GENERALES DEL </w:t>
            </w:r>
            <w:r w:rsidR="008B70E8" w:rsidRPr="00A22243">
              <w:rPr>
                <w:rFonts w:ascii="ITC Avant Garde Demi" w:hAnsi="ITC Avant Garde Demi"/>
                <w:b/>
                <w:color w:val="FFFFFF" w:themeColor="background1"/>
                <w:sz w:val="20"/>
              </w:rPr>
              <w:t>INTERESADO</w:t>
            </w:r>
          </w:p>
        </w:tc>
      </w:tr>
      <w:tr w:rsidR="00614587" w:rsidRPr="00A22243" w14:paraId="7F321F9C" w14:textId="77777777" w:rsidTr="00874370">
        <w:trPr>
          <w:trHeight w:val="227"/>
        </w:trPr>
        <w:tc>
          <w:tcPr>
            <w:tcW w:w="9351" w:type="dxa"/>
            <w:gridSpan w:val="4"/>
            <w:tcBorders>
              <w:bottom w:val="single" w:sz="4" w:space="0" w:color="auto"/>
            </w:tcBorders>
            <w:shd w:val="clear" w:color="auto" w:fill="E2EFD9" w:themeFill="accent6" w:themeFillTint="33"/>
            <w:vAlign w:val="center"/>
          </w:tcPr>
          <w:p w14:paraId="67F00D10" w14:textId="77777777" w:rsidR="00614587" w:rsidRPr="00A22243" w:rsidRDefault="00614587" w:rsidP="00614587">
            <w:pPr>
              <w:rPr>
                <w:b/>
                <w:sz w:val="18"/>
                <w:szCs w:val="18"/>
              </w:rPr>
            </w:pPr>
            <w:r w:rsidRPr="00A22243">
              <w:rPr>
                <w:b/>
                <w:sz w:val="18"/>
                <w:szCs w:val="18"/>
              </w:rPr>
              <w:t>Datos generales*</w:t>
            </w:r>
          </w:p>
        </w:tc>
      </w:tr>
      <w:tr w:rsidR="00614587" w:rsidRPr="00A22243" w14:paraId="5517380A" w14:textId="77777777" w:rsidTr="00874370">
        <w:trPr>
          <w:trHeight w:val="340"/>
        </w:trPr>
        <w:tc>
          <w:tcPr>
            <w:tcW w:w="2689" w:type="dxa"/>
            <w:tcBorders>
              <w:top w:val="single" w:sz="4" w:space="0" w:color="auto"/>
              <w:bottom w:val="single" w:sz="4" w:space="0" w:color="auto"/>
              <w:right w:val="single" w:sz="4" w:space="0" w:color="auto"/>
            </w:tcBorders>
            <w:shd w:val="clear" w:color="auto" w:fill="F2F2F2" w:themeFill="background1" w:themeFillShade="F2"/>
            <w:vAlign w:val="center"/>
          </w:tcPr>
          <w:p w14:paraId="40F3AD17" w14:textId="77777777" w:rsidR="00614587" w:rsidRPr="00A22243" w:rsidRDefault="00614587" w:rsidP="00614587">
            <w:pPr>
              <w:rPr>
                <w:sz w:val="18"/>
                <w:szCs w:val="18"/>
              </w:rPr>
            </w:pPr>
            <w:r w:rsidRPr="00A22243">
              <w:rPr>
                <w:sz w:val="18"/>
                <w:szCs w:val="18"/>
              </w:rPr>
              <w:t>Nombre o razón social:</w:t>
            </w:r>
          </w:p>
        </w:tc>
        <w:tc>
          <w:tcPr>
            <w:tcW w:w="6662" w:type="dxa"/>
            <w:gridSpan w:val="3"/>
            <w:tcBorders>
              <w:top w:val="single" w:sz="4" w:space="0" w:color="auto"/>
              <w:left w:val="single" w:sz="4" w:space="0" w:color="auto"/>
            </w:tcBorders>
            <w:vAlign w:val="center"/>
          </w:tcPr>
          <w:p w14:paraId="5F442A4A" w14:textId="77777777" w:rsidR="00614587" w:rsidRPr="00A22243" w:rsidRDefault="00614587" w:rsidP="00614587">
            <w:pPr>
              <w:rPr>
                <w:sz w:val="18"/>
                <w:szCs w:val="18"/>
              </w:rPr>
            </w:pPr>
          </w:p>
        </w:tc>
      </w:tr>
      <w:tr w:rsidR="00731B45" w:rsidRPr="00A22243" w14:paraId="03E6FF9D" w14:textId="77777777" w:rsidTr="00874370">
        <w:trPr>
          <w:trHeight w:val="340"/>
        </w:trPr>
        <w:tc>
          <w:tcPr>
            <w:tcW w:w="2689" w:type="dxa"/>
            <w:tcBorders>
              <w:top w:val="single" w:sz="4" w:space="0" w:color="auto"/>
              <w:bottom w:val="single" w:sz="4" w:space="0" w:color="auto"/>
              <w:right w:val="single" w:sz="4" w:space="0" w:color="auto"/>
            </w:tcBorders>
            <w:shd w:val="clear" w:color="auto" w:fill="F2F2F2" w:themeFill="background1" w:themeFillShade="F2"/>
            <w:vAlign w:val="center"/>
          </w:tcPr>
          <w:p w14:paraId="76CDCBB2" w14:textId="77777777" w:rsidR="00731B45" w:rsidRPr="00A22243" w:rsidRDefault="00731B45" w:rsidP="00731B45">
            <w:pPr>
              <w:rPr>
                <w:sz w:val="18"/>
                <w:szCs w:val="18"/>
              </w:rPr>
            </w:pPr>
            <w:r w:rsidRPr="00A22243">
              <w:rPr>
                <w:sz w:val="18"/>
                <w:szCs w:val="18"/>
              </w:rPr>
              <w:t>Personas que integran el grupo de integres económico:</w:t>
            </w:r>
          </w:p>
        </w:tc>
        <w:tc>
          <w:tcPr>
            <w:tcW w:w="6662" w:type="dxa"/>
            <w:gridSpan w:val="3"/>
            <w:tcBorders>
              <w:top w:val="single" w:sz="4" w:space="0" w:color="auto"/>
              <w:left w:val="single" w:sz="4" w:space="0" w:color="auto"/>
            </w:tcBorders>
            <w:vAlign w:val="center"/>
          </w:tcPr>
          <w:p w14:paraId="500C535D" w14:textId="77777777" w:rsidR="00731B45" w:rsidRPr="00A22243" w:rsidRDefault="00731B45" w:rsidP="00614587">
            <w:pPr>
              <w:rPr>
                <w:sz w:val="18"/>
                <w:szCs w:val="18"/>
              </w:rPr>
            </w:pPr>
          </w:p>
        </w:tc>
      </w:tr>
      <w:tr w:rsidR="005B3306" w:rsidRPr="00A22243" w14:paraId="3D2B9747" w14:textId="77777777" w:rsidTr="00874370">
        <w:trPr>
          <w:trHeight w:val="528"/>
        </w:trPr>
        <w:tc>
          <w:tcPr>
            <w:tcW w:w="2689" w:type="dxa"/>
            <w:shd w:val="clear" w:color="auto" w:fill="F2F2F2" w:themeFill="background1" w:themeFillShade="F2"/>
            <w:vAlign w:val="center"/>
          </w:tcPr>
          <w:p w14:paraId="4FE8E1EE" w14:textId="77777777" w:rsidR="005B3306" w:rsidRPr="00A22243" w:rsidRDefault="005B3306" w:rsidP="00614587">
            <w:pPr>
              <w:rPr>
                <w:rFonts w:eastAsia="Times New Roman" w:cs="Calibri"/>
                <w:color w:val="000000"/>
                <w:sz w:val="18"/>
                <w:szCs w:val="18"/>
                <w:lang w:eastAsia="es-MX"/>
              </w:rPr>
            </w:pPr>
          </w:p>
        </w:tc>
        <w:tc>
          <w:tcPr>
            <w:tcW w:w="6662" w:type="dxa"/>
            <w:gridSpan w:val="3"/>
            <w:tcBorders>
              <w:top w:val="single" w:sz="4" w:space="0" w:color="auto"/>
            </w:tcBorders>
            <w:shd w:val="clear" w:color="auto" w:fill="auto"/>
            <w:vAlign w:val="center"/>
          </w:tcPr>
          <w:p w14:paraId="343054A2" w14:textId="77777777" w:rsidR="005B3306" w:rsidRPr="00A22243" w:rsidRDefault="005B3306" w:rsidP="00874370">
            <w:pPr>
              <w:jc w:val="center"/>
              <w:rPr>
                <w:rFonts w:eastAsia="Times New Roman" w:cs="Calibri"/>
                <w:b/>
                <w:bCs/>
                <w:color w:val="000000"/>
                <w:sz w:val="18"/>
                <w:szCs w:val="18"/>
                <w:lang w:eastAsia="es-MX"/>
              </w:rPr>
            </w:pPr>
            <w:r w:rsidRPr="00A22243">
              <w:rPr>
                <w:rFonts w:eastAsia="Times New Roman" w:cs="Calibri"/>
                <w:color w:val="000000"/>
                <w:sz w:val="13"/>
                <w:szCs w:val="13"/>
                <w:lang w:eastAsia="es-MX"/>
              </w:rPr>
              <w:t>Nombre (s), Primer apellido, Segundo apellido</w:t>
            </w:r>
          </w:p>
        </w:tc>
      </w:tr>
      <w:tr w:rsidR="00614587" w:rsidRPr="00A22243" w14:paraId="4F827E6B" w14:textId="77777777" w:rsidTr="00874370">
        <w:trPr>
          <w:trHeight w:val="227"/>
        </w:trPr>
        <w:tc>
          <w:tcPr>
            <w:tcW w:w="9351" w:type="dxa"/>
            <w:gridSpan w:val="4"/>
            <w:tcBorders>
              <w:bottom w:val="single" w:sz="4" w:space="0" w:color="auto"/>
            </w:tcBorders>
            <w:shd w:val="clear" w:color="auto" w:fill="E2EFD9" w:themeFill="accent6" w:themeFillTint="33"/>
            <w:vAlign w:val="center"/>
          </w:tcPr>
          <w:p w14:paraId="4C57631F" w14:textId="77777777" w:rsidR="00614587" w:rsidRPr="00A22243" w:rsidRDefault="00614587" w:rsidP="00614587">
            <w:pPr>
              <w:rPr>
                <w:rFonts w:eastAsia="Times New Roman" w:cs="Calibri"/>
                <w:color w:val="000000"/>
                <w:sz w:val="13"/>
                <w:szCs w:val="13"/>
                <w:lang w:eastAsia="es-MX"/>
              </w:rPr>
            </w:pPr>
            <w:r w:rsidRPr="00A22243">
              <w:rPr>
                <w:rFonts w:eastAsia="Times New Roman" w:cs="Calibri"/>
                <w:b/>
                <w:bCs/>
                <w:color w:val="000000"/>
                <w:sz w:val="18"/>
                <w:szCs w:val="18"/>
                <w:lang w:eastAsia="es-MX"/>
              </w:rPr>
              <w:t>Domicilio fiscal*</w:t>
            </w:r>
          </w:p>
        </w:tc>
      </w:tr>
      <w:tr w:rsidR="00614587" w:rsidRPr="00A22243" w14:paraId="0BE165B2" w14:textId="77777777" w:rsidTr="00874370">
        <w:trPr>
          <w:trHeight w:val="340"/>
        </w:trPr>
        <w:tc>
          <w:tcPr>
            <w:tcW w:w="2689" w:type="dxa"/>
            <w:tcBorders>
              <w:bottom w:val="single" w:sz="4" w:space="0" w:color="auto"/>
            </w:tcBorders>
            <w:shd w:val="clear" w:color="auto" w:fill="F2F2F2" w:themeFill="background1" w:themeFillShade="F2"/>
            <w:vAlign w:val="center"/>
          </w:tcPr>
          <w:p w14:paraId="5C38A6C3" w14:textId="77777777" w:rsidR="00614587" w:rsidRPr="00A22243" w:rsidRDefault="00614587" w:rsidP="00614587">
            <w:pPr>
              <w:rPr>
                <w:rFonts w:eastAsia="Times New Roman" w:cs="Calibri"/>
                <w:b/>
                <w:bCs/>
                <w:color w:val="000000"/>
                <w:sz w:val="18"/>
                <w:szCs w:val="18"/>
                <w:lang w:eastAsia="es-MX"/>
              </w:rPr>
            </w:pPr>
            <w:r w:rsidRPr="00A22243">
              <w:rPr>
                <w:rFonts w:eastAsia="Times New Roman" w:cs="Calibri"/>
                <w:color w:val="000000"/>
                <w:sz w:val="18"/>
                <w:szCs w:val="18"/>
                <w:lang w:eastAsia="es-MX"/>
              </w:rPr>
              <w:t>Calle y No. exterior e interior:</w:t>
            </w:r>
          </w:p>
        </w:tc>
        <w:tc>
          <w:tcPr>
            <w:tcW w:w="2671" w:type="dxa"/>
            <w:tcBorders>
              <w:bottom w:val="single" w:sz="4" w:space="0" w:color="auto"/>
            </w:tcBorders>
            <w:shd w:val="clear" w:color="auto" w:fill="auto"/>
            <w:vAlign w:val="center"/>
          </w:tcPr>
          <w:p w14:paraId="04626328" w14:textId="77777777" w:rsidR="00614587" w:rsidRPr="00A22243" w:rsidRDefault="00614587" w:rsidP="00614587">
            <w:pPr>
              <w:rPr>
                <w:rFonts w:eastAsia="Times New Roman" w:cs="Calibri"/>
                <w:b/>
                <w:bCs/>
                <w:color w:val="000000"/>
                <w:sz w:val="18"/>
                <w:szCs w:val="18"/>
                <w:lang w:eastAsia="es-MX"/>
              </w:rPr>
            </w:pPr>
          </w:p>
        </w:tc>
        <w:tc>
          <w:tcPr>
            <w:tcW w:w="2006" w:type="dxa"/>
            <w:tcBorders>
              <w:bottom w:val="single" w:sz="4" w:space="0" w:color="auto"/>
            </w:tcBorders>
            <w:shd w:val="clear" w:color="auto" w:fill="F2F2F2" w:themeFill="background1" w:themeFillShade="F2"/>
            <w:vAlign w:val="center"/>
          </w:tcPr>
          <w:p w14:paraId="4D82A09D" w14:textId="77777777" w:rsidR="00614587" w:rsidRPr="00A22243" w:rsidRDefault="00614587" w:rsidP="00614587">
            <w:pPr>
              <w:rPr>
                <w:rFonts w:eastAsia="Times New Roman" w:cs="Calibri"/>
                <w:b/>
                <w:bCs/>
                <w:color w:val="000000"/>
                <w:sz w:val="18"/>
                <w:szCs w:val="18"/>
                <w:lang w:eastAsia="es-MX"/>
              </w:rPr>
            </w:pPr>
            <w:r w:rsidRPr="00A22243">
              <w:rPr>
                <w:rFonts w:eastAsia="Times New Roman" w:cs="Calibri"/>
                <w:color w:val="000000"/>
                <w:sz w:val="18"/>
                <w:szCs w:val="18"/>
                <w:lang w:eastAsia="es-MX"/>
              </w:rPr>
              <w:t>Colonia:</w:t>
            </w:r>
          </w:p>
        </w:tc>
        <w:tc>
          <w:tcPr>
            <w:tcW w:w="1985" w:type="dxa"/>
            <w:tcBorders>
              <w:bottom w:val="single" w:sz="4" w:space="0" w:color="auto"/>
            </w:tcBorders>
            <w:shd w:val="clear" w:color="auto" w:fill="auto"/>
            <w:vAlign w:val="center"/>
          </w:tcPr>
          <w:p w14:paraId="275891E2" w14:textId="77777777" w:rsidR="00614587" w:rsidRPr="00A22243" w:rsidRDefault="00614587" w:rsidP="00614587">
            <w:pPr>
              <w:rPr>
                <w:rFonts w:eastAsia="Times New Roman" w:cs="Calibri"/>
                <w:b/>
                <w:bCs/>
                <w:color w:val="000000"/>
                <w:sz w:val="18"/>
                <w:szCs w:val="18"/>
                <w:lang w:eastAsia="es-MX"/>
              </w:rPr>
            </w:pPr>
          </w:p>
        </w:tc>
      </w:tr>
      <w:tr w:rsidR="00614587" w:rsidRPr="00A22243" w14:paraId="03F40130" w14:textId="77777777" w:rsidTr="00874370">
        <w:trPr>
          <w:trHeight w:val="340"/>
        </w:trPr>
        <w:tc>
          <w:tcPr>
            <w:tcW w:w="2689" w:type="dxa"/>
            <w:tcBorders>
              <w:bottom w:val="single" w:sz="4" w:space="0" w:color="auto"/>
            </w:tcBorders>
            <w:shd w:val="clear" w:color="auto" w:fill="F2F2F2" w:themeFill="background1" w:themeFillShade="F2"/>
            <w:vAlign w:val="center"/>
          </w:tcPr>
          <w:p w14:paraId="610701ED" w14:textId="77777777" w:rsidR="00614587" w:rsidRPr="00A22243" w:rsidRDefault="00614587" w:rsidP="00614587">
            <w:pPr>
              <w:rPr>
                <w:rFonts w:eastAsia="Times New Roman" w:cs="Calibri"/>
                <w:b/>
                <w:bCs/>
                <w:color w:val="000000"/>
                <w:sz w:val="18"/>
                <w:szCs w:val="18"/>
                <w:lang w:eastAsia="es-MX"/>
              </w:rPr>
            </w:pPr>
            <w:r w:rsidRPr="00A22243">
              <w:rPr>
                <w:rFonts w:eastAsia="Times New Roman" w:cs="Calibri"/>
                <w:color w:val="000000"/>
                <w:sz w:val="18"/>
                <w:szCs w:val="18"/>
                <w:lang w:eastAsia="es-MX"/>
              </w:rPr>
              <w:t>Municipio o Demarcación Territorial:</w:t>
            </w:r>
          </w:p>
        </w:tc>
        <w:tc>
          <w:tcPr>
            <w:tcW w:w="2671" w:type="dxa"/>
            <w:tcBorders>
              <w:bottom w:val="single" w:sz="4" w:space="0" w:color="auto"/>
            </w:tcBorders>
            <w:shd w:val="clear" w:color="auto" w:fill="auto"/>
            <w:vAlign w:val="center"/>
          </w:tcPr>
          <w:p w14:paraId="64E1DE00" w14:textId="77777777" w:rsidR="00614587" w:rsidRPr="00A22243" w:rsidRDefault="00614587" w:rsidP="00614587">
            <w:pPr>
              <w:rPr>
                <w:rFonts w:eastAsia="Times New Roman" w:cs="Calibri"/>
                <w:b/>
                <w:bCs/>
                <w:color w:val="000000"/>
                <w:sz w:val="18"/>
                <w:szCs w:val="18"/>
                <w:lang w:eastAsia="es-MX"/>
              </w:rPr>
            </w:pPr>
          </w:p>
        </w:tc>
        <w:tc>
          <w:tcPr>
            <w:tcW w:w="2006" w:type="dxa"/>
            <w:tcBorders>
              <w:bottom w:val="single" w:sz="4" w:space="0" w:color="auto"/>
            </w:tcBorders>
            <w:shd w:val="clear" w:color="auto" w:fill="F2F2F2" w:themeFill="background1" w:themeFillShade="F2"/>
            <w:vAlign w:val="center"/>
          </w:tcPr>
          <w:p w14:paraId="480E9E56" w14:textId="77777777" w:rsidR="00614587" w:rsidRPr="00A22243" w:rsidRDefault="00614587" w:rsidP="00614587">
            <w:pPr>
              <w:rPr>
                <w:rFonts w:eastAsia="Times New Roman" w:cs="Calibri"/>
                <w:b/>
                <w:bCs/>
                <w:color w:val="000000"/>
                <w:sz w:val="18"/>
                <w:szCs w:val="18"/>
                <w:lang w:eastAsia="es-MX"/>
              </w:rPr>
            </w:pPr>
            <w:r w:rsidRPr="00A22243">
              <w:rPr>
                <w:rFonts w:eastAsia="Times New Roman" w:cs="Calibri"/>
                <w:color w:val="000000"/>
                <w:sz w:val="18"/>
                <w:szCs w:val="18"/>
                <w:lang w:eastAsia="es-MX"/>
              </w:rPr>
              <w:t>Entidad Federativa:</w:t>
            </w:r>
          </w:p>
        </w:tc>
        <w:tc>
          <w:tcPr>
            <w:tcW w:w="1985" w:type="dxa"/>
            <w:tcBorders>
              <w:bottom w:val="single" w:sz="4" w:space="0" w:color="auto"/>
            </w:tcBorders>
            <w:shd w:val="clear" w:color="auto" w:fill="auto"/>
            <w:vAlign w:val="center"/>
          </w:tcPr>
          <w:p w14:paraId="73DD1824" w14:textId="77777777" w:rsidR="00614587" w:rsidRPr="00A22243" w:rsidRDefault="00614587" w:rsidP="00614587">
            <w:pPr>
              <w:rPr>
                <w:rFonts w:eastAsia="Times New Roman" w:cs="Calibri"/>
                <w:b/>
                <w:bCs/>
                <w:color w:val="000000"/>
                <w:sz w:val="18"/>
                <w:szCs w:val="18"/>
                <w:lang w:eastAsia="es-MX"/>
              </w:rPr>
            </w:pPr>
          </w:p>
        </w:tc>
      </w:tr>
      <w:tr w:rsidR="00614587" w:rsidRPr="00A22243" w14:paraId="6CFFEEBE" w14:textId="77777777" w:rsidTr="00874370">
        <w:trPr>
          <w:trHeight w:val="340"/>
        </w:trPr>
        <w:tc>
          <w:tcPr>
            <w:tcW w:w="2689" w:type="dxa"/>
            <w:tcBorders>
              <w:bottom w:val="single" w:sz="4" w:space="0" w:color="auto"/>
            </w:tcBorders>
            <w:shd w:val="clear" w:color="auto" w:fill="F2F2F2" w:themeFill="background1" w:themeFillShade="F2"/>
            <w:vAlign w:val="center"/>
          </w:tcPr>
          <w:p w14:paraId="42DE3553" w14:textId="77777777" w:rsidR="00614587" w:rsidRPr="00A22243" w:rsidRDefault="00614587" w:rsidP="00614587">
            <w:pPr>
              <w:rPr>
                <w:rFonts w:eastAsia="Times New Roman" w:cs="Calibri"/>
                <w:b/>
                <w:bCs/>
                <w:color w:val="000000"/>
                <w:sz w:val="18"/>
                <w:szCs w:val="18"/>
                <w:lang w:eastAsia="es-MX"/>
              </w:rPr>
            </w:pPr>
            <w:r w:rsidRPr="00A22243">
              <w:rPr>
                <w:rFonts w:eastAsia="Times New Roman" w:cs="Calibri"/>
                <w:color w:val="000000"/>
                <w:sz w:val="18"/>
                <w:szCs w:val="18"/>
                <w:lang w:eastAsia="es-MX"/>
              </w:rPr>
              <w:t>Código Postal:</w:t>
            </w:r>
          </w:p>
        </w:tc>
        <w:tc>
          <w:tcPr>
            <w:tcW w:w="2671" w:type="dxa"/>
            <w:tcBorders>
              <w:bottom w:val="single" w:sz="4" w:space="0" w:color="auto"/>
            </w:tcBorders>
            <w:shd w:val="clear" w:color="auto" w:fill="auto"/>
            <w:vAlign w:val="center"/>
          </w:tcPr>
          <w:p w14:paraId="61B09568" w14:textId="77777777" w:rsidR="00614587" w:rsidRPr="00A22243" w:rsidRDefault="00614587" w:rsidP="00614587">
            <w:pPr>
              <w:rPr>
                <w:rFonts w:eastAsia="Times New Roman" w:cs="Calibri"/>
                <w:b/>
                <w:bCs/>
                <w:color w:val="000000"/>
                <w:sz w:val="18"/>
                <w:szCs w:val="18"/>
                <w:lang w:eastAsia="es-MX"/>
              </w:rPr>
            </w:pPr>
          </w:p>
        </w:tc>
        <w:tc>
          <w:tcPr>
            <w:tcW w:w="2006" w:type="dxa"/>
            <w:tcBorders>
              <w:bottom w:val="single" w:sz="4" w:space="0" w:color="auto"/>
            </w:tcBorders>
            <w:shd w:val="clear" w:color="auto" w:fill="F2F2F2" w:themeFill="background1" w:themeFillShade="F2"/>
            <w:vAlign w:val="center"/>
          </w:tcPr>
          <w:p w14:paraId="4E6091F8" w14:textId="77777777" w:rsidR="00614587" w:rsidRPr="00A22243" w:rsidRDefault="00614587" w:rsidP="00614587">
            <w:pPr>
              <w:rPr>
                <w:rFonts w:eastAsia="Times New Roman" w:cs="Calibri"/>
                <w:b/>
                <w:bCs/>
                <w:color w:val="000000"/>
                <w:sz w:val="18"/>
                <w:szCs w:val="18"/>
                <w:lang w:eastAsia="es-MX"/>
              </w:rPr>
            </w:pPr>
            <w:r w:rsidRPr="00A22243">
              <w:rPr>
                <w:rFonts w:eastAsia="Times New Roman" w:cs="Calibri"/>
                <w:color w:val="000000"/>
                <w:sz w:val="18"/>
                <w:szCs w:val="18"/>
                <w:lang w:eastAsia="es-MX"/>
              </w:rPr>
              <w:t>Correo electrónico:</w:t>
            </w:r>
          </w:p>
        </w:tc>
        <w:tc>
          <w:tcPr>
            <w:tcW w:w="1985" w:type="dxa"/>
            <w:tcBorders>
              <w:bottom w:val="single" w:sz="4" w:space="0" w:color="auto"/>
            </w:tcBorders>
            <w:shd w:val="clear" w:color="auto" w:fill="auto"/>
            <w:vAlign w:val="center"/>
          </w:tcPr>
          <w:p w14:paraId="69CCB31A" w14:textId="77777777" w:rsidR="00614587" w:rsidRPr="00A22243" w:rsidRDefault="00614587" w:rsidP="00614587">
            <w:pPr>
              <w:rPr>
                <w:rFonts w:eastAsia="Times New Roman" w:cs="Calibri"/>
                <w:b/>
                <w:bCs/>
                <w:color w:val="000000"/>
                <w:sz w:val="18"/>
                <w:szCs w:val="18"/>
                <w:lang w:eastAsia="es-MX"/>
              </w:rPr>
            </w:pPr>
          </w:p>
        </w:tc>
      </w:tr>
      <w:tr w:rsidR="000B5584" w:rsidRPr="00A22243" w14:paraId="02B42859" w14:textId="77777777" w:rsidTr="00874370">
        <w:trPr>
          <w:trHeight w:val="340"/>
        </w:trPr>
        <w:tc>
          <w:tcPr>
            <w:tcW w:w="2689" w:type="dxa"/>
            <w:tcBorders>
              <w:bottom w:val="single" w:sz="4" w:space="0" w:color="auto"/>
            </w:tcBorders>
            <w:shd w:val="clear" w:color="auto" w:fill="F2F2F2" w:themeFill="background1" w:themeFillShade="F2"/>
            <w:vAlign w:val="center"/>
          </w:tcPr>
          <w:p w14:paraId="7EDCB784" w14:textId="77777777" w:rsidR="000B5584" w:rsidRPr="00A22243" w:rsidRDefault="000B5584" w:rsidP="00614587">
            <w:pPr>
              <w:rPr>
                <w:rFonts w:eastAsia="Times New Roman" w:cs="Calibri"/>
                <w:color w:val="000000"/>
                <w:sz w:val="18"/>
                <w:szCs w:val="18"/>
                <w:lang w:eastAsia="es-MX"/>
              </w:rPr>
            </w:pPr>
            <w:r w:rsidRPr="00A22243">
              <w:rPr>
                <w:rFonts w:eastAsia="Times New Roman" w:cs="Calibri"/>
                <w:color w:val="000000"/>
                <w:sz w:val="18"/>
                <w:szCs w:val="18"/>
                <w:lang w:eastAsia="es-MX"/>
              </w:rPr>
              <w:t>Teléfono fijo:</w:t>
            </w:r>
          </w:p>
        </w:tc>
        <w:tc>
          <w:tcPr>
            <w:tcW w:w="2671" w:type="dxa"/>
            <w:tcBorders>
              <w:bottom w:val="single" w:sz="4" w:space="0" w:color="auto"/>
            </w:tcBorders>
            <w:shd w:val="clear" w:color="auto" w:fill="auto"/>
            <w:vAlign w:val="center"/>
          </w:tcPr>
          <w:p w14:paraId="747940AE" w14:textId="77777777" w:rsidR="000B5584" w:rsidRPr="00A22243" w:rsidRDefault="000B5584" w:rsidP="00614587">
            <w:pPr>
              <w:rPr>
                <w:rFonts w:eastAsia="Times New Roman" w:cs="Calibri"/>
                <w:b/>
                <w:bCs/>
                <w:color w:val="000000"/>
                <w:sz w:val="18"/>
                <w:szCs w:val="18"/>
                <w:lang w:eastAsia="es-MX"/>
              </w:rPr>
            </w:pPr>
          </w:p>
        </w:tc>
        <w:tc>
          <w:tcPr>
            <w:tcW w:w="2006" w:type="dxa"/>
            <w:tcBorders>
              <w:bottom w:val="single" w:sz="4" w:space="0" w:color="auto"/>
            </w:tcBorders>
            <w:shd w:val="clear" w:color="auto" w:fill="F2F2F2" w:themeFill="background1" w:themeFillShade="F2"/>
            <w:vAlign w:val="center"/>
          </w:tcPr>
          <w:p w14:paraId="6AB34B9E" w14:textId="77777777" w:rsidR="000B5584" w:rsidRPr="00A22243" w:rsidRDefault="000B5584" w:rsidP="00614587">
            <w:pPr>
              <w:rPr>
                <w:rFonts w:eastAsia="Times New Roman" w:cs="Calibri"/>
                <w:color w:val="000000"/>
                <w:sz w:val="18"/>
                <w:szCs w:val="18"/>
                <w:lang w:eastAsia="es-MX"/>
              </w:rPr>
            </w:pPr>
            <w:r w:rsidRPr="00A22243">
              <w:rPr>
                <w:rFonts w:eastAsia="Times New Roman" w:cs="Calibri"/>
                <w:color w:val="000000"/>
                <w:sz w:val="18"/>
                <w:szCs w:val="18"/>
                <w:lang w:eastAsia="es-MX"/>
              </w:rPr>
              <w:t>Teléfono celular:</w:t>
            </w:r>
          </w:p>
        </w:tc>
        <w:tc>
          <w:tcPr>
            <w:tcW w:w="1985" w:type="dxa"/>
            <w:tcBorders>
              <w:bottom w:val="single" w:sz="4" w:space="0" w:color="auto"/>
            </w:tcBorders>
            <w:shd w:val="clear" w:color="auto" w:fill="auto"/>
            <w:vAlign w:val="center"/>
          </w:tcPr>
          <w:p w14:paraId="7B68E8B3" w14:textId="77777777" w:rsidR="000B5584" w:rsidRPr="00A22243" w:rsidRDefault="000B5584" w:rsidP="00614587">
            <w:pPr>
              <w:rPr>
                <w:rFonts w:eastAsia="Times New Roman" w:cs="Calibri"/>
                <w:b/>
                <w:bCs/>
                <w:color w:val="000000"/>
                <w:sz w:val="18"/>
                <w:szCs w:val="18"/>
                <w:lang w:eastAsia="es-MX"/>
              </w:rPr>
            </w:pPr>
          </w:p>
        </w:tc>
      </w:tr>
      <w:tr w:rsidR="00614587" w:rsidRPr="00A22243" w14:paraId="47859FCF" w14:textId="77777777" w:rsidTr="00874370">
        <w:trPr>
          <w:trHeight w:val="20"/>
        </w:trPr>
        <w:tc>
          <w:tcPr>
            <w:tcW w:w="9351" w:type="dxa"/>
            <w:gridSpan w:val="4"/>
            <w:tcBorders>
              <w:bottom w:val="single" w:sz="4" w:space="0" w:color="auto"/>
            </w:tcBorders>
            <w:shd w:val="clear" w:color="auto" w:fill="E2EFD9" w:themeFill="accent6" w:themeFillTint="33"/>
            <w:vAlign w:val="center"/>
          </w:tcPr>
          <w:p w14:paraId="547C819F" w14:textId="77777777" w:rsidR="00614587" w:rsidRPr="00A22243" w:rsidRDefault="00614587" w:rsidP="00614587">
            <w:pPr>
              <w:rPr>
                <w:rFonts w:eastAsia="Times New Roman" w:cs="Calibri"/>
                <w:b/>
                <w:bCs/>
                <w:color w:val="000000"/>
                <w:sz w:val="18"/>
                <w:szCs w:val="18"/>
                <w:lang w:eastAsia="es-MX"/>
              </w:rPr>
            </w:pPr>
            <w:r w:rsidRPr="00A22243">
              <w:rPr>
                <w:rFonts w:eastAsia="Times New Roman" w:cs="Calibri"/>
                <w:b/>
                <w:bCs/>
                <w:color w:val="000000"/>
                <w:sz w:val="18"/>
                <w:szCs w:val="18"/>
                <w:lang w:eastAsia="es-MX"/>
              </w:rPr>
              <w:t>Autorizados*</w:t>
            </w:r>
          </w:p>
        </w:tc>
      </w:tr>
      <w:tr w:rsidR="000B5584" w:rsidRPr="00A22243" w14:paraId="17B3900C" w14:textId="77777777" w:rsidTr="00874370">
        <w:trPr>
          <w:trHeight w:val="701"/>
        </w:trPr>
        <w:tc>
          <w:tcPr>
            <w:tcW w:w="2689" w:type="dxa"/>
            <w:vMerge w:val="restart"/>
            <w:shd w:val="clear" w:color="auto" w:fill="F2F2F2" w:themeFill="background1" w:themeFillShade="F2"/>
            <w:vAlign w:val="center"/>
          </w:tcPr>
          <w:p w14:paraId="6C509A05" w14:textId="77777777" w:rsidR="000B5584" w:rsidRPr="00A22243" w:rsidRDefault="000B5584" w:rsidP="00614587">
            <w:pPr>
              <w:rPr>
                <w:rFonts w:eastAsia="Times New Roman" w:cs="Calibri"/>
                <w:color w:val="000000"/>
                <w:sz w:val="18"/>
                <w:szCs w:val="18"/>
                <w:lang w:eastAsia="es-MX"/>
              </w:rPr>
            </w:pPr>
            <w:r w:rsidRPr="00A22243">
              <w:rPr>
                <w:rFonts w:eastAsia="Times New Roman" w:cs="Calibri"/>
                <w:color w:val="000000"/>
                <w:sz w:val="18"/>
                <w:szCs w:val="18"/>
                <w:lang w:eastAsia="es-MX"/>
              </w:rPr>
              <w:t>Nombre(s) completo(s) de la(s) persona(s)</w:t>
            </w:r>
          </w:p>
          <w:p w14:paraId="6B319924" w14:textId="77777777" w:rsidR="000B5584" w:rsidRPr="00A22243" w:rsidRDefault="000B5584" w:rsidP="00614587">
            <w:pPr>
              <w:rPr>
                <w:rFonts w:eastAsia="Times New Roman" w:cs="Calibri"/>
                <w:b/>
                <w:bCs/>
                <w:color w:val="000000"/>
                <w:sz w:val="18"/>
                <w:szCs w:val="18"/>
                <w:lang w:eastAsia="es-MX"/>
              </w:rPr>
            </w:pPr>
            <w:r w:rsidRPr="00A22243">
              <w:rPr>
                <w:rFonts w:eastAsia="Times New Roman" w:cs="Calibri"/>
                <w:color w:val="000000"/>
                <w:sz w:val="18"/>
                <w:szCs w:val="18"/>
                <w:lang w:eastAsia="es-MX"/>
              </w:rPr>
              <w:lastRenderedPageBreak/>
              <w:t>autorizada(s) para oír y recibir notificaciones:</w:t>
            </w:r>
          </w:p>
        </w:tc>
        <w:tc>
          <w:tcPr>
            <w:tcW w:w="6662" w:type="dxa"/>
            <w:gridSpan w:val="3"/>
            <w:tcBorders>
              <w:bottom w:val="single" w:sz="4" w:space="0" w:color="auto"/>
            </w:tcBorders>
            <w:shd w:val="clear" w:color="auto" w:fill="auto"/>
            <w:vAlign w:val="center"/>
          </w:tcPr>
          <w:p w14:paraId="68CCE67F" w14:textId="77777777" w:rsidR="000B5584" w:rsidRPr="00A22243" w:rsidRDefault="000B5584" w:rsidP="006E1B73">
            <w:pPr>
              <w:rPr>
                <w:rFonts w:eastAsia="Times New Roman" w:cs="Calibri"/>
                <w:b/>
                <w:bCs/>
                <w:color w:val="000000"/>
                <w:sz w:val="18"/>
                <w:szCs w:val="18"/>
                <w:lang w:eastAsia="es-MX"/>
              </w:rPr>
            </w:pPr>
          </w:p>
        </w:tc>
      </w:tr>
      <w:tr w:rsidR="000B5584" w:rsidRPr="00A22243" w14:paraId="02CDD245" w14:textId="77777777" w:rsidTr="00874370">
        <w:trPr>
          <w:trHeight w:val="622"/>
        </w:trPr>
        <w:tc>
          <w:tcPr>
            <w:tcW w:w="2689" w:type="dxa"/>
            <w:vMerge/>
            <w:tcBorders>
              <w:bottom w:val="single" w:sz="4" w:space="0" w:color="auto"/>
            </w:tcBorders>
            <w:shd w:val="clear" w:color="auto" w:fill="F2F2F2" w:themeFill="background1" w:themeFillShade="F2"/>
            <w:vAlign w:val="center"/>
          </w:tcPr>
          <w:p w14:paraId="5EA9E424" w14:textId="77777777" w:rsidR="000B5584" w:rsidRPr="00A22243" w:rsidRDefault="000B5584" w:rsidP="00614587">
            <w:pPr>
              <w:rPr>
                <w:rFonts w:eastAsia="Times New Roman" w:cs="Calibri"/>
                <w:color w:val="000000"/>
                <w:sz w:val="18"/>
                <w:szCs w:val="18"/>
                <w:lang w:eastAsia="es-MX"/>
              </w:rPr>
            </w:pPr>
          </w:p>
        </w:tc>
        <w:tc>
          <w:tcPr>
            <w:tcW w:w="6662" w:type="dxa"/>
            <w:gridSpan w:val="3"/>
            <w:tcBorders>
              <w:bottom w:val="single" w:sz="4" w:space="0" w:color="auto"/>
            </w:tcBorders>
            <w:shd w:val="clear" w:color="auto" w:fill="auto"/>
            <w:vAlign w:val="center"/>
          </w:tcPr>
          <w:p w14:paraId="36A2135E" w14:textId="77777777" w:rsidR="000B5584" w:rsidRPr="00A22243" w:rsidRDefault="000B5584" w:rsidP="00874370">
            <w:pPr>
              <w:jc w:val="center"/>
              <w:rPr>
                <w:rFonts w:eastAsia="Times New Roman" w:cs="Calibri"/>
                <w:b/>
                <w:bCs/>
                <w:color w:val="000000"/>
                <w:sz w:val="18"/>
                <w:szCs w:val="18"/>
                <w:lang w:eastAsia="es-MX"/>
              </w:rPr>
            </w:pPr>
            <w:r w:rsidRPr="00A22243">
              <w:rPr>
                <w:rFonts w:eastAsia="Times New Roman" w:cs="Calibri"/>
                <w:color w:val="000000"/>
                <w:sz w:val="13"/>
                <w:szCs w:val="13"/>
                <w:lang w:eastAsia="es-MX"/>
              </w:rPr>
              <w:t>Nombre (s), Primer apellido, Segundo apellido</w:t>
            </w:r>
          </w:p>
        </w:tc>
      </w:tr>
      <w:tr w:rsidR="00614587" w:rsidRPr="00A22243" w14:paraId="6A0A4EA1" w14:textId="77777777" w:rsidTr="00874370">
        <w:trPr>
          <w:trHeight w:val="340"/>
        </w:trPr>
        <w:tc>
          <w:tcPr>
            <w:tcW w:w="2689" w:type="dxa"/>
            <w:shd w:val="clear" w:color="auto" w:fill="F2F2F2" w:themeFill="background1" w:themeFillShade="F2"/>
            <w:vAlign w:val="center"/>
          </w:tcPr>
          <w:p w14:paraId="2D0861BB" w14:textId="77777777" w:rsidR="00614587" w:rsidRPr="00A22243" w:rsidRDefault="00614587" w:rsidP="00614587">
            <w:pPr>
              <w:rPr>
                <w:rFonts w:eastAsia="Times New Roman" w:cs="Calibri"/>
                <w:b/>
                <w:bCs/>
                <w:color w:val="000000"/>
                <w:sz w:val="18"/>
                <w:szCs w:val="18"/>
                <w:lang w:eastAsia="es-MX"/>
              </w:rPr>
            </w:pPr>
            <w:r w:rsidRPr="00A22243">
              <w:rPr>
                <w:rFonts w:eastAsia="Times New Roman" w:cs="Calibri"/>
                <w:color w:val="000000"/>
                <w:sz w:val="18"/>
                <w:szCs w:val="18"/>
                <w:lang w:eastAsia="es-MX"/>
              </w:rPr>
              <w:t>Teléfono Fijo:</w:t>
            </w:r>
          </w:p>
        </w:tc>
        <w:tc>
          <w:tcPr>
            <w:tcW w:w="2671" w:type="dxa"/>
            <w:shd w:val="clear" w:color="auto" w:fill="auto"/>
            <w:vAlign w:val="center"/>
          </w:tcPr>
          <w:p w14:paraId="359A1369" w14:textId="77777777" w:rsidR="00614587" w:rsidRPr="00A22243" w:rsidRDefault="00614587" w:rsidP="00614587">
            <w:pPr>
              <w:rPr>
                <w:rFonts w:eastAsia="Times New Roman" w:cs="Calibri"/>
                <w:b/>
                <w:bCs/>
                <w:color w:val="000000"/>
                <w:sz w:val="18"/>
                <w:szCs w:val="18"/>
                <w:lang w:eastAsia="es-MX"/>
              </w:rPr>
            </w:pPr>
          </w:p>
        </w:tc>
        <w:tc>
          <w:tcPr>
            <w:tcW w:w="2006" w:type="dxa"/>
            <w:shd w:val="clear" w:color="auto" w:fill="F2F2F2" w:themeFill="background1" w:themeFillShade="F2"/>
            <w:vAlign w:val="center"/>
          </w:tcPr>
          <w:p w14:paraId="72E770C4" w14:textId="77777777" w:rsidR="00614587" w:rsidRPr="00A22243" w:rsidRDefault="00614587" w:rsidP="00614587">
            <w:pPr>
              <w:rPr>
                <w:rFonts w:eastAsia="Times New Roman" w:cs="Calibri"/>
                <w:b/>
                <w:bCs/>
                <w:color w:val="000000"/>
                <w:sz w:val="18"/>
                <w:szCs w:val="18"/>
                <w:lang w:eastAsia="es-MX"/>
              </w:rPr>
            </w:pPr>
            <w:r w:rsidRPr="00A22243">
              <w:rPr>
                <w:rFonts w:eastAsia="Times New Roman" w:cs="Calibri"/>
                <w:color w:val="000000"/>
                <w:sz w:val="18"/>
                <w:szCs w:val="18"/>
                <w:lang w:eastAsia="es-MX"/>
              </w:rPr>
              <w:t>Teléfono Celular:</w:t>
            </w:r>
          </w:p>
        </w:tc>
        <w:tc>
          <w:tcPr>
            <w:tcW w:w="1985" w:type="dxa"/>
            <w:vAlign w:val="center"/>
          </w:tcPr>
          <w:p w14:paraId="33DE164D" w14:textId="77777777" w:rsidR="00614587" w:rsidRPr="00A22243" w:rsidRDefault="00614587" w:rsidP="00614587">
            <w:pPr>
              <w:rPr>
                <w:rFonts w:eastAsia="Times New Roman" w:cs="Calibri"/>
                <w:b/>
                <w:bCs/>
                <w:color w:val="000000"/>
                <w:sz w:val="18"/>
                <w:szCs w:val="18"/>
                <w:lang w:eastAsia="es-MX"/>
              </w:rPr>
            </w:pPr>
          </w:p>
        </w:tc>
      </w:tr>
      <w:tr w:rsidR="00614587" w:rsidRPr="00A22243" w14:paraId="16EB70C2" w14:textId="77777777" w:rsidTr="00874370">
        <w:trPr>
          <w:trHeight w:val="340"/>
        </w:trPr>
        <w:tc>
          <w:tcPr>
            <w:tcW w:w="2689" w:type="dxa"/>
            <w:tcBorders>
              <w:bottom w:val="single" w:sz="4" w:space="0" w:color="auto"/>
            </w:tcBorders>
            <w:shd w:val="clear" w:color="auto" w:fill="F2F2F2" w:themeFill="background1" w:themeFillShade="F2"/>
            <w:vAlign w:val="center"/>
          </w:tcPr>
          <w:p w14:paraId="28775B58" w14:textId="77777777" w:rsidR="00614587" w:rsidRPr="00A22243" w:rsidRDefault="00614587" w:rsidP="00614587">
            <w:pPr>
              <w:rPr>
                <w:rFonts w:eastAsia="Times New Roman" w:cs="Calibri"/>
                <w:color w:val="000000"/>
                <w:sz w:val="18"/>
                <w:szCs w:val="18"/>
                <w:lang w:eastAsia="es-MX"/>
              </w:rPr>
            </w:pPr>
            <w:r w:rsidRPr="00A22243">
              <w:rPr>
                <w:rFonts w:eastAsia="Times New Roman" w:cs="Calibri"/>
                <w:color w:val="000000"/>
                <w:sz w:val="18"/>
                <w:szCs w:val="18"/>
                <w:lang w:eastAsia="es-MX"/>
              </w:rPr>
              <w:t>Correo electrónico:</w:t>
            </w:r>
          </w:p>
        </w:tc>
        <w:tc>
          <w:tcPr>
            <w:tcW w:w="6662" w:type="dxa"/>
            <w:gridSpan w:val="3"/>
            <w:tcBorders>
              <w:bottom w:val="single" w:sz="4" w:space="0" w:color="auto"/>
            </w:tcBorders>
            <w:shd w:val="clear" w:color="auto" w:fill="auto"/>
            <w:vAlign w:val="center"/>
          </w:tcPr>
          <w:p w14:paraId="05F8052E" w14:textId="77777777" w:rsidR="00614587" w:rsidRPr="00A22243" w:rsidRDefault="00614587" w:rsidP="00614587">
            <w:pPr>
              <w:rPr>
                <w:rFonts w:eastAsia="Times New Roman" w:cs="Calibri"/>
                <w:b/>
                <w:bCs/>
                <w:color w:val="000000"/>
                <w:sz w:val="18"/>
                <w:szCs w:val="18"/>
                <w:lang w:eastAsia="es-MX"/>
              </w:rPr>
            </w:pPr>
          </w:p>
        </w:tc>
      </w:tr>
    </w:tbl>
    <w:p w14:paraId="61517B0C" w14:textId="77777777" w:rsidR="00614587" w:rsidRPr="00A22243" w:rsidRDefault="00614587" w:rsidP="00614587">
      <w:pPr>
        <w:spacing w:after="0" w:line="240" w:lineRule="auto"/>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3"/>
        <w:gridCol w:w="2055"/>
        <w:gridCol w:w="1825"/>
        <w:gridCol w:w="2243"/>
      </w:tblGrid>
      <w:tr w:rsidR="00614587" w:rsidRPr="00A22243" w14:paraId="729F6E04" w14:textId="77777777" w:rsidTr="00874370">
        <w:trPr>
          <w:trHeight w:val="360"/>
        </w:trPr>
        <w:tc>
          <w:tcPr>
            <w:tcW w:w="9356" w:type="dxa"/>
            <w:gridSpan w:val="4"/>
            <w:tcBorders>
              <w:bottom w:val="single" w:sz="4" w:space="0" w:color="auto"/>
            </w:tcBorders>
            <w:shd w:val="clear" w:color="auto" w:fill="70AD47" w:themeFill="accent6"/>
            <w:vAlign w:val="center"/>
          </w:tcPr>
          <w:p w14:paraId="0DEA5A86" w14:textId="77777777" w:rsidR="00614587" w:rsidRPr="00A22243" w:rsidRDefault="00614587" w:rsidP="006E1B73">
            <w:pPr>
              <w:spacing w:after="100" w:afterAutospacing="1"/>
              <w:rPr>
                <w:b/>
                <w:sz w:val="18"/>
                <w:szCs w:val="18"/>
              </w:rPr>
            </w:pPr>
            <w:r w:rsidRPr="00A22243">
              <w:rPr>
                <w:rFonts w:ascii="ITC Avant Garde Demi" w:hAnsi="ITC Avant Garde Demi"/>
                <w:b/>
                <w:color w:val="FFFFFF" w:themeColor="background1"/>
                <w:sz w:val="20"/>
              </w:rPr>
              <w:t>SECCIÓN 3. DATOS DEL PRODUCTO A HOMOLOGAR</w:t>
            </w:r>
          </w:p>
        </w:tc>
      </w:tr>
      <w:tr w:rsidR="00614587" w:rsidRPr="00A22243" w14:paraId="772F1530" w14:textId="77777777" w:rsidTr="00874370">
        <w:trPr>
          <w:trHeight w:val="343"/>
        </w:trPr>
        <w:tc>
          <w:tcPr>
            <w:tcW w:w="3167" w:type="dxa"/>
            <w:tcBorders>
              <w:bottom w:val="single" w:sz="4" w:space="0" w:color="auto"/>
            </w:tcBorders>
            <w:shd w:val="clear" w:color="auto" w:fill="E2EFD9" w:themeFill="accent6" w:themeFillTint="33"/>
            <w:vAlign w:val="center"/>
          </w:tcPr>
          <w:p w14:paraId="694C7727" w14:textId="77777777" w:rsidR="00614587" w:rsidRPr="00A22243" w:rsidRDefault="00614587" w:rsidP="00614587">
            <w:pPr>
              <w:spacing w:after="0"/>
              <w:jc w:val="center"/>
              <w:rPr>
                <w:b/>
                <w:sz w:val="18"/>
                <w:szCs w:val="20"/>
              </w:rPr>
            </w:pPr>
            <w:r w:rsidRPr="00A22243">
              <w:rPr>
                <w:b/>
                <w:sz w:val="18"/>
                <w:szCs w:val="20"/>
              </w:rPr>
              <w:t>Equipo*</w:t>
            </w:r>
          </w:p>
        </w:tc>
        <w:tc>
          <w:tcPr>
            <w:tcW w:w="2078" w:type="dxa"/>
            <w:tcBorders>
              <w:bottom w:val="single" w:sz="4" w:space="0" w:color="auto"/>
            </w:tcBorders>
            <w:shd w:val="clear" w:color="auto" w:fill="E2EFD9" w:themeFill="accent6" w:themeFillTint="33"/>
            <w:vAlign w:val="center"/>
          </w:tcPr>
          <w:p w14:paraId="3583FBFE" w14:textId="77777777" w:rsidR="00614587" w:rsidRPr="00A22243" w:rsidRDefault="00614587" w:rsidP="00614587">
            <w:pPr>
              <w:spacing w:after="0"/>
              <w:jc w:val="center"/>
              <w:rPr>
                <w:b/>
                <w:sz w:val="18"/>
                <w:szCs w:val="20"/>
              </w:rPr>
            </w:pPr>
            <w:r w:rsidRPr="00A22243">
              <w:rPr>
                <w:b/>
                <w:sz w:val="18"/>
                <w:szCs w:val="20"/>
              </w:rPr>
              <w:t>Marca*</w:t>
            </w:r>
          </w:p>
        </w:tc>
        <w:tc>
          <w:tcPr>
            <w:tcW w:w="1843" w:type="dxa"/>
            <w:tcBorders>
              <w:bottom w:val="single" w:sz="4" w:space="0" w:color="auto"/>
            </w:tcBorders>
            <w:shd w:val="clear" w:color="auto" w:fill="E2EFD9" w:themeFill="accent6" w:themeFillTint="33"/>
            <w:vAlign w:val="center"/>
          </w:tcPr>
          <w:p w14:paraId="23671D89" w14:textId="77777777" w:rsidR="00614587" w:rsidRPr="00A22243" w:rsidRDefault="00614587" w:rsidP="00614587">
            <w:pPr>
              <w:spacing w:after="0"/>
              <w:jc w:val="center"/>
              <w:rPr>
                <w:b/>
                <w:sz w:val="18"/>
                <w:szCs w:val="20"/>
              </w:rPr>
            </w:pPr>
            <w:r w:rsidRPr="00A22243">
              <w:rPr>
                <w:b/>
                <w:sz w:val="18"/>
                <w:szCs w:val="20"/>
              </w:rPr>
              <w:t>Modelo (base)*</w:t>
            </w:r>
          </w:p>
        </w:tc>
        <w:tc>
          <w:tcPr>
            <w:tcW w:w="2268" w:type="dxa"/>
            <w:tcBorders>
              <w:bottom w:val="single" w:sz="4" w:space="0" w:color="auto"/>
            </w:tcBorders>
            <w:shd w:val="clear" w:color="auto" w:fill="E2EFD9" w:themeFill="accent6" w:themeFillTint="33"/>
            <w:vAlign w:val="center"/>
          </w:tcPr>
          <w:p w14:paraId="45E4D794" w14:textId="77777777" w:rsidR="00614587" w:rsidRPr="00A22243" w:rsidRDefault="00614587" w:rsidP="00614587">
            <w:pPr>
              <w:spacing w:after="0"/>
              <w:jc w:val="center"/>
              <w:rPr>
                <w:b/>
                <w:sz w:val="18"/>
                <w:szCs w:val="20"/>
              </w:rPr>
            </w:pPr>
            <w:r w:rsidRPr="00A22243">
              <w:rPr>
                <w:b/>
                <w:sz w:val="18"/>
                <w:szCs w:val="20"/>
              </w:rPr>
              <w:t>Otros Modelos (Familia)</w:t>
            </w:r>
          </w:p>
        </w:tc>
      </w:tr>
      <w:tr w:rsidR="00614587" w:rsidRPr="00A22243" w14:paraId="15941A45" w14:textId="77777777" w:rsidTr="00874370">
        <w:trPr>
          <w:trHeight w:val="524"/>
        </w:trPr>
        <w:tc>
          <w:tcPr>
            <w:tcW w:w="3167" w:type="dxa"/>
            <w:vAlign w:val="center"/>
          </w:tcPr>
          <w:p w14:paraId="644CDD21" w14:textId="77777777" w:rsidR="00614587" w:rsidRPr="00A22243" w:rsidRDefault="00614587" w:rsidP="00614587">
            <w:pPr>
              <w:spacing w:after="0"/>
              <w:rPr>
                <w:b/>
                <w:sz w:val="20"/>
                <w:szCs w:val="20"/>
              </w:rPr>
            </w:pPr>
          </w:p>
        </w:tc>
        <w:tc>
          <w:tcPr>
            <w:tcW w:w="2078" w:type="dxa"/>
            <w:vAlign w:val="center"/>
          </w:tcPr>
          <w:p w14:paraId="73CC1D37" w14:textId="77777777" w:rsidR="00614587" w:rsidRPr="00A22243" w:rsidRDefault="00614587" w:rsidP="00614587">
            <w:pPr>
              <w:spacing w:after="0"/>
              <w:rPr>
                <w:b/>
                <w:sz w:val="20"/>
                <w:szCs w:val="20"/>
              </w:rPr>
            </w:pPr>
          </w:p>
        </w:tc>
        <w:tc>
          <w:tcPr>
            <w:tcW w:w="1843" w:type="dxa"/>
            <w:vAlign w:val="center"/>
          </w:tcPr>
          <w:p w14:paraId="7889CC33" w14:textId="77777777" w:rsidR="00614587" w:rsidRPr="00A22243" w:rsidRDefault="00614587" w:rsidP="00614587">
            <w:pPr>
              <w:spacing w:after="0"/>
              <w:rPr>
                <w:b/>
                <w:sz w:val="20"/>
                <w:szCs w:val="20"/>
              </w:rPr>
            </w:pPr>
          </w:p>
        </w:tc>
        <w:tc>
          <w:tcPr>
            <w:tcW w:w="2268" w:type="dxa"/>
            <w:vAlign w:val="center"/>
          </w:tcPr>
          <w:p w14:paraId="596BBF3B" w14:textId="77777777" w:rsidR="00614587" w:rsidRPr="00A22243" w:rsidRDefault="00614587" w:rsidP="00614587">
            <w:pPr>
              <w:spacing w:after="0"/>
              <w:rPr>
                <w:b/>
                <w:sz w:val="20"/>
                <w:szCs w:val="20"/>
              </w:rPr>
            </w:pPr>
          </w:p>
        </w:tc>
      </w:tr>
      <w:tr w:rsidR="00614587" w:rsidRPr="00A22243" w14:paraId="77736143" w14:textId="77777777" w:rsidTr="00D04AEE">
        <w:trPr>
          <w:trHeight w:val="524"/>
        </w:trPr>
        <w:tc>
          <w:tcPr>
            <w:tcW w:w="3167" w:type="dxa"/>
            <w:shd w:val="clear" w:color="auto" w:fill="E2EFD9" w:themeFill="accent6" w:themeFillTint="33"/>
            <w:vAlign w:val="center"/>
          </w:tcPr>
          <w:p w14:paraId="6DC088C1" w14:textId="77777777" w:rsidR="00614587" w:rsidRPr="00A22243" w:rsidRDefault="00731B45" w:rsidP="00731B45">
            <w:pPr>
              <w:spacing w:after="0"/>
              <w:rPr>
                <w:b/>
                <w:sz w:val="18"/>
                <w:szCs w:val="20"/>
              </w:rPr>
            </w:pPr>
            <w:r w:rsidRPr="00A22243">
              <w:rPr>
                <w:b/>
                <w:sz w:val="18"/>
                <w:szCs w:val="20"/>
              </w:rPr>
              <w:t>Tipo de Producto (</w:t>
            </w:r>
            <w:r w:rsidR="00614587" w:rsidRPr="00A22243">
              <w:rPr>
                <w:b/>
                <w:sz w:val="18"/>
                <w:szCs w:val="20"/>
              </w:rPr>
              <w:t>Funcionalidad/Aplicación/Servicio de Radiocomunicación</w:t>
            </w:r>
            <w:r w:rsidRPr="00A22243">
              <w:rPr>
                <w:b/>
                <w:sz w:val="18"/>
                <w:szCs w:val="20"/>
              </w:rPr>
              <w:t>)</w:t>
            </w:r>
            <w:r w:rsidR="00614587" w:rsidRPr="00A22243">
              <w:rPr>
                <w:b/>
                <w:sz w:val="18"/>
                <w:szCs w:val="20"/>
              </w:rPr>
              <w:t>:</w:t>
            </w:r>
          </w:p>
        </w:tc>
        <w:tc>
          <w:tcPr>
            <w:tcW w:w="6189" w:type="dxa"/>
            <w:gridSpan w:val="3"/>
            <w:vAlign w:val="center"/>
          </w:tcPr>
          <w:p w14:paraId="0E4B3D17" w14:textId="77777777" w:rsidR="00614587" w:rsidRPr="00A22243" w:rsidRDefault="00614587" w:rsidP="00614587">
            <w:pPr>
              <w:spacing w:after="0"/>
              <w:rPr>
                <w:b/>
                <w:sz w:val="20"/>
                <w:szCs w:val="20"/>
              </w:rPr>
            </w:pPr>
          </w:p>
        </w:tc>
      </w:tr>
      <w:tr w:rsidR="00731B45" w:rsidRPr="00A22243" w14:paraId="32257437" w14:textId="77777777" w:rsidTr="00167513">
        <w:trPr>
          <w:trHeight w:val="524"/>
        </w:trPr>
        <w:tc>
          <w:tcPr>
            <w:tcW w:w="9356" w:type="dxa"/>
            <w:gridSpan w:val="4"/>
            <w:tcBorders>
              <w:bottom w:val="single" w:sz="4" w:space="0" w:color="auto"/>
            </w:tcBorders>
            <w:shd w:val="clear" w:color="auto" w:fill="E2EFD9" w:themeFill="accent6" w:themeFillTint="33"/>
            <w:vAlign w:val="center"/>
          </w:tcPr>
          <w:p w14:paraId="2067333D" w14:textId="77777777" w:rsidR="00731B45" w:rsidRPr="00A22243" w:rsidRDefault="00731B45" w:rsidP="00614587">
            <w:pPr>
              <w:spacing w:after="0"/>
              <w:rPr>
                <w:b/>
                <w:sz w:val="20"/>
                <w:szCs w:val="20"/>
              </w:rPr>
            </w:pPr>
            <w:r w:rsidRPr="00A22243">
              <w:rPr>
                <w:rFonts w:eastAsia="Calibri" w:cs="Times New Roman"/>
                <w:b/>
                <w:sz w:val="20"/>
                <w:szCs w:val="20"/>
                <w:lang w:val="es-MX"/>
              </w:rPr>
              <w:t xml:space="preserve">NOTA – </w:t>
            </w:r>
            <w:r w:rsidRPr="00A22243">
              <w:rPr>
                <w:sz w:val="20"/>
                <w:lang w:val="es-MX"/>
              </w:rPr>
              <w:t>El Tipo de Producto será de conformidad con la clasificación genérica del Producto que se indica en el anexo B de los “</w:t>
            </w:r>
            <w:r w:rsidRPr="00A22243">
              <w:rPr>
                <w:i/>
                <w:sz w:val="20"/>
                <w:lang w:val="es-MX"/>
              </w:rPr>
              <w:t>Lineamientos para la homologación de productos, equipos, dispositivos o aparatos destinados a telecomunicaciones o radiodifusión”.</w:t>
            </w:r>
          </w:p>
        </w:tc>
      </w:tr>
    </w:tbl>
    <w:p w14:paraId="61E83FA4" w14:textId="77777777" w:rsidR="00614587" w:rsidRPr="00A22243" w:rsidRDefault="00614587" w:rsidP="00614587">
      <w:pPr>
        <w:spacing w:after="0" w:line="240" w:lineRule="auto"/>
      </w:pPr>
    </w:p>
    <w:tbl>
      <w:tblPr>
        <w:tblStyle w:val="Tablaconcuadrcula"/>
        <w:tblW w:w="9355" w:type="dxa"/>
        <w:tblLook w:val="04A0" w:firstRow="1" w:lastRow="0" w:firstColumn="1" w:lastColumn="0" w:noHBand="0" w:noVBand="1"/>
      </w:tblPr>
      <w:tblGrid>
        <w:gridCol w:w="2547"/>
        <w:gridCol w:w="2693"/>
        <w:gridCol w:w="2126"/>
        <w:gridCol w:w="1989"/>
      </w:tblGrid>
      <w:tr w:rsidR="00614587" w:rsidRPr="00A22243" w14:paraId="5D0AA72E" w14:textId="77777777" w:rsidTr="00874370">
        <w:tc>
          <w:tcPr>
            <w:tcW w:w="9355" w:type="dxa"/>
            <w:gridSpan w:val="4"/>
            <w:shd w:val="clear" w:color="auto" w:fill="70AD47" w:themeFill="accent6"/>
          </w:tcPr>
          <w:p w14:paraId="25DE525E" w14:textId="74CAF315" w:rsidR="00614587" w:rsidRPr="00A22243" w:rsidRDefault="00614587" w:rsidP="006E1B73">
            <w:r w:rsidRPr="00A22243">
              <w:rPr>
                <w:rFonts w:ascii="ITC Avant Garde Demi" w:hAnsi="ITC Avant Garde Demi"/>
                <w:b/>
                <w:color w:val="FFFFFF" w:themeColor="background1"/>
                <w:sz w:val="20"/>
              </w:rPr>
              <w:t xml:space="preserve">SECCIÓN 4. </w:t>
            </w:r>
            <w:r w:rsidR="00B66257" w:rsidRPr="00FE1E34">
              <w:rPr>
                <w:rFonts w:ascii="ITC Avant Garde Demi" w:hAnsi="ITC Avant Garde Demi"/>
                <w:b/>
                <w:color w:val="FFFFFF" w:themeColor="background1"/>
                <w:sz w:val="20"/>
              </w:rPr>
              <w:t>CLASE DE CERTIFICADO DE HOMOLOGACIÓN</w:t>
            </w:r>
          </w:p>
        </w:tc>
      </w:tr>
      <w:tr w:rsidR="00614587" w:rsidRPr="00A22243" w14:paraId="681F2AA4" w14:textId="77777777" w:rsidTr="00874370">
        <w:tc>
          <w:tcPr>
            <w:tcW w:w="2547" w:type="dxa"/>
            <w:vAlign w:val="center"/>
          </w:tcPr>
          <w:p w14:paraId="7CBC710A" w14:textId="7F7B042A" w:rsidR="00614587" w:rsidRPr="00A22243" w:rsidRDefault="006D79FB" w:rsidP="00731B45">
            <w:pPr>
              <w:jc w:val="center"/>
              <w:rPr>
                <w:sz w:val="18"/>
              </w:rPr>
            </w:pPr>
            <w:sdt>
              <w:sdtPr>
                <w:rPr>
                  <w:rFonts w:eastAsia="Times New Roman"/>
                  <w:noProof/>
                  <w:sz w:val="18"/>
                  <w:szCs w:val="18"/>
                </w:rPr>
                <w:id w:val="60764138"/>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w:t>
            </w:r>
            <w:r w:rsidR="00731B45" w:rsidRPr="00A22243">
              <w:rPr>
                <w:sz w:val="18"/>
              </w:rPr>
              <w:t>Tipo A</w:t>
            </w:r>
          </w:p>
        </w:tc>
        <w:tc>
          <w:tcPr>
            <w:tcW w:w="2693" w:type="dxa"/>
            <w:vAlign w:val="center"/>
          </w:tcPr>
          <w:p w14:paraId="64498AF6" w14:textId="7CF2E127" w:rsidR="00614587" w:rsidRPr="00A22243" w:rsidRDefault="006D79FB" w:rsidP="00731B45">
            <w:pPr>
              <w:jc w:val="center"/>
              <w:rPr>
                <w:sz w:val="18"/>
              </w:rPr>
            </w:pPr>
            <w:sdt>
              <w:sdtPr>
                <w:rPr>
                  <w:rFonts w:eastAsia="Times New Roman"/>
                  <w:noProof/>
                  <w:sz w:val="18"/>
                  <w:szCs w:val="18"/>
                </w:rPr>
                <w:id w:val="838351297"/>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w:t>
            </w:r>
            <w:r w:rsidR="00731B45" w:rsidRPr="00A22243">
              <w:rPr>
                <w:sz w:val="18"/>
              </w:rPr>
              <w:t>Tipo B</w:t>
            </w:r>
            <w:r w:rsidR="003333E6">
              <w:rPr>
                <w:sz w:val="18"/>
              </w:rPr>
              <w:t xml:space="preserve">     </w:t>
            </w:r>
            <w:sdt>
              <w:sdtPr>
                <w:rPr>
                  <w:rFonts w:eastAsia="Times New Roman"/>
                  <w:noProof/>
                  <w:sz w:val="18"/>
                  <w:szCs w:val="18"/>
                </w:rPr>
                <w:id w:val="-1527557670"/>
              </w:sdtPr>
              <w:sdtEndPr/>
              <w:sdtContent>
                <w:r w:rsidR="003333E6" w:rsidRPr="00A22243">
                  <w:rPr>
                    <w:rFonts w:ascii="MS Gothic" w:eastAsia="MS Gothic" w:hAnsi="MS Gothic" w:hint="eastAsia"/>
                    <w:noProof/>
                    <w:sz w:val="18"/>
                    <w:szCs w:val="18"/>
                  </w:rPr>
                  <w:t>☐</w:t>
                </w:r>
              </w:sdtContent>
            </w:sdt>
            <w:r w:rsidR="003333E6" w:rsidRPr="00A22243">
              <w:rPr>
                <w:rFonts w:eastAsia="Times New Roman"/>
                <w:noProof/>
                <w:sz w:val="18"/>
                <w:szCs w:val="18"/>
              </w:rPr>
              <w:t xml:space="preserve"> </w:t>
            </w:r>
            <w:r w:rsidR="003333E6">
              <w:rPr>
                <w:sz w:val="18"/>
              </w:rPr>
              <w:t>Tipo C</w:t>
            </w:r>
          </w:p>
        </w:tc>
        <w:tc>
          <w:tcPr>
            <w:tcW w:w="2126" w:type="dxa"/>
            <w:vAlign w:val="center"/>
          </w:tcPr>
          <w:p w14:paraId="7464E2CB" w14:textId="54731572" w:rsidR="00614587" w:rsidRPr="00A22243" w:rsidRDefault="006D79FB" w:rsidP="00731B45">
            <w:pPr>
              <w:jc w:val="center"/>
              <w:rPr>
                <w:sz w:val="18"/>
              </w:rPr>
            </w:pPr>
            <w:sdt>
              <w:sdtPr>
                <w:rPr>
                  <w:rFonts w:eastAsia="Times New Roman"/>
                  <w:noProof/>
                  <w:sz w:val="18"/>
                  <w:szCs w:val="18"/>
                </w:rPr>
                <w:id w:val="1633129798"/>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w:t>
            </w:r>
            <w:r w:rsidR="00731B45" w:rsidRPr="00A22243">
              <w:rPr>
                <w:sz w:val="18"/>
              </w:rPr>
              <w:t>Revisión</w:t>
            </w:r>
          </w:p>
        </w:tc>
        <w:tc>
          <w:tcPr>
            <w:tcW w:w="1989" w:type="dxa"/>
            <w:vAlign w:val="center"/>
          </w:tcPr>
          <w:p w14:paraId="5D5D875F" w14:textId="38662771" w:rsidR="00614587" w:rsidRPr="00A22243" w:rsidRDefault="006D79FB" w:rsidP="00874370">
            <w:pPr>
              <w:jc w:val="center"/>
              <w:rPr>
                <w:sz w:val="18"/>
              </w:rPr>
            </w:pPr>
            <w:sdt>
              <w:sdtPr>
                <w:rPr>
                  <w:rFonts w:eastAsia="Times New Roman"/>
                  <w:noProof/>
                  <w:sz w:val="18"/>
                  <w:szCs w:val="18"/>
                </w:rPr>
                <w:id w:val="-92325965"/>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w:t>
            </w:r>
            <w:r w:rsidR="00614587" w:rsidRPr="00A22243">
              <w:rPr>
                <w:sz w:val="18"/>
              </w:rPr>
              <w:t>Re-expedición</w:t>
            </w:r>
          </w:p>
        </w:tc>
      </w:tr>
      <w:tr w:rsidR="00614587" w:rsidRPr="00A22243" w14:paraId="7EFC0B7F" w14:textId="77777777" w:rsidTr="00874370">
        <w:trPr>
          <w:trHeight w:val="340"/>
        </w:trPr>
        <w:tc>
          <w:tcPr>
            <w:tcW w:w="9355" w:type="dxa"/>
            <w:gridSpan w:val="4"/>
            <w:shd w:val="clear" w:color="auto" w:fill="70AD47" w:themeFill="accent6"/>
            <w:vAlign w:val="center"/>
          </w:tcPr>
          <w:p w14:paraId="0EB3BB56" w14:textId="77777777" w:rsidR="00614587" w:rsidRPr="00A22243" w:rsidRDefault="00614587" w:rsidP="00614587">
            <w:pPr>
              <w:rPr>
                <w:rFonts w:ascii="ITC Avant Garde Demi" w:hAnsi="ITC Avant Garde Demi"/>
                <w:b/>
                <w:color w:val="FFFFFF" w:themeColor="background1"/>
                <w:sz w:val="20"/>
              </w:rPr>
            </w:pPr>
            <w:r w:rsidRPr="00A22243">
              <w:rPr>
                <w:rFonts w:ascii="ITC Avant Garde Demi" w:hAnsi="ITC Avant Garde Demi"/>
                <w:b/>
                <w:color w:val="FFFFFF" w:themeColor="background1"/>
                <w:sz w:val="20"/>
              </w:rPr>
              <w:t>SECCIÓN 5. DOCUMENTACIÓN DE LOS REQUISITOS GENERALES</w:t>
            </w:r>
          </w:p>
          <w:p w14:paraId="202678FB" w14:textId="77777777" w:rsidR="00614587" w:rsidRPr="00A22243" w:rsidRDefault="00614587" w:rsidP="00614587">
            <w:pPr>
              <w:rPr>
                <w:rFonts w:eastAsia="Times New Roman" w:cs="Calibri"/>
                <w:b/>
                <w:bCs/>
                <w:color w:val="000000"/>
                <w:sz w:val="24"/>
                <w:szCs w:val="24"/>
                <w:lang w:eastAsia="es-MX"/>
              </w:rPr>
            </w:pPr>
            <w:r w:rsidRPr="00A22243">
              <w:rPr>
                <w:rFonts w:eastAsia="Times New Roman"/>
                <w:i/>
                <w:iCs/>
                <w:noProof/>
                <w:color w:val="7F7F7F"/>
                <w:sz w:val="18"/>
                <w:szCs w:val="18"/>
              </w:rPr>
              <w:t xml:space="preserve"> </w:t>
            </w:r>
            <w:r w:rsidRPr="00A22243">
              <w:rPr>
                <w:rFonts w:eastAsia="Times New Roman"/>
                <w:i/>
                <w:iCs/>
                <w:noProof/>
                <w:color w:val="FFFFFF" w:themeColor="background1"/>
                <w:sz w:val="18"/>
                <w:szCs w:val="18"/>
              </w:rPr>
              <w:t>(**Cuando se trate de una solicitud por primera vez)</w:t>
            </w:r>
          </w:p>
        </w:tc>
      </w:tr>
      <w:tr w:rsidR="00614587" w:rsidRPr="00A22243" w14:paraId="7C584D28" w14:textId="77777777" w:rsidTr="00874370">
        <w:tc>
          <w:tcPr>
            <w:tcW w:w="9355" w:type="dxa"/>
            <w:gridSpan w:val="4"/>
          </w:tcPr>
          <w:p w14:paraId="265210EF" w14:textId="2A1779F1" w:rsidR="00614587" w:rsidRPr="00A22243" w:rsidRDefault="006D79FB" w:rsidP="00614587">
            <w:pPr>
              <w:rPr>
                <w:rFonts w:eastAsia="Times New Roman"/>
                <w:noProof/>
                <w:sz w:val="18"/>
                <w:szCs w:val="18"/>
              </w:rPr>
            </w:pPr>
            <w:sdt>
              <w:sdtPr>
                <w:rPr>
                  <w:rFonts w:eastAsia="Times New Roman"/>
                  <w:noProof/>
                  <w:sz w:val="18"/>
                  <w:szCs w:val="18"/>
                </w:rPr>
                <w:id w:val="703683376"/>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Solicitud de Homologación “Formato </w:t>
            </w:r>
            <w:r w:rsidR="006A64BA" w:rsidRPr="00A22243">
              <w:rPr>
                <w:rFonts w:eastAsia="Times New Roman"/>
                <w:noProof/>
                <w:sz w:val="18"/>
                <w:szCs w:val="18"/>
              </w:rPr>
              <w:t>Ú</w:t>
            </w:r>
            <w:r w:rsidR="00614587" w:rsidRPr="00A22243">
              <w:rPr>
                <w:rFonts w:eastAsia="Times New Roman"/>
                <w:noProof/>
                <w:sz w:val="18"/>
                <w:szCs w:val="18"/>
              </w:rPr>
              <w:t>nico HOM”</w:t>
            </w:r>
          </w:p>
          <w:p w14:paraId="356055CD" w14:textId="009B20BD" w:rsidR="00614587" w:rsidRPr="00A22243" w:rsidRDefault="006D79FB" w:rsidP="00614587">
            <w:pPr>
              <w:rPr>
                <w:rFonts w:eastAsia="Times New Roman"/>
                <w:noProof/>
                <w:sz w:val="18"/>
                <w:szCs w:val="18"/>
              </w:rPr>
            </w:pPr>
            <w:sdt>
              <w:sdtPr>
                <w:rPr>
                  <w:rFonts w:eastAsia="Times New Roman"/>
                  <w:noProof/>
                  <w:sz w:val="18"/>
                  <w:szCs w:val="18"/>
                </w:rPr>
                <w:id w:val="1687178715"/>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**Acta Constitutiva Original / Copia Certificada                      </w:t>
            </w:r>
          </w:p>
          <w:p w14:paraId="4BC85D0F" w14:textId="19A3C5D5" w:rsidR="00614587" w:rsidRPr="00A22243" w:rsidRDefault="006D79FB" w:rsidP="00614587">
            <w:pPr>
              <w:rPr>
                <w:rFonts w:eastAsia="Times New Roman"/>
                <w:noProof/>
                <w:sz w:val="18"/>
                <w:szCs w:val="18"/>
              </w:rPr>
            </w:pPr>
            <w:sdt>
              <w:sdtPr>
                <w:rPr>
                  <w:rFonts w:eastAsia="Times New Roman"/>
                  <w:noProof/>
                  <w:sz w:val="18"/>
                  <w:szCs w:val="18"/>
                </w:rPr>
                <w:id w:val="1688556359"/>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**Poder Notarial Original / Copia Certificada</w:t>
            </w:r>
          </w:p>
          <w:p w14:paraId="60A6DC24" w14:textId="3BF46FE1" w:rsidR="00614587" w:rsidRPr="00A22243" w:rsidRDefault="006D79FB" w:rsidP="00614587">
            <w:pPr>
              <w:rPr>
                <w:rFonts w:eastAsia="Times New Roman"/>
                <w:noProof/>
                <w:sz w:val="18"/>
                <w:szCs w:val="18"/>
              </w:rPr>
            </w:pPr>
            <w:sdt>
              <w:sdtPr>
                <w:rPr>
                  <w:rFonts w:eastAsia="Times New Roman"/>
                  <w:noProof/>
                  <w:sz w:val="18"/>
                  <w:szCs w:val="18"/>
                </w:rPr>
                <w:id w:val="861325521"/>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**Cédula de Situación Fiscal</w:t>
            </w:r>
          </w:p>
        </w:tc>
      </w:tr>
    </w:tbl>
    <w:p w14:paraId="6294EFF0" w14:textId="77777777" w:rsidR="00614587" w:rsidRPr="00A22243" w:rsidRDefault="00614587" w:rsidP="00614587">
      <w:pPr>
        <w:spacing w:after="0" w:line="240" w:lineRule="auto"/>
      </w:pPr>
    </w:p>
    <w:tbl>
      <w:tblPr>
        <w:tblStyle w:val="Tablaconcuadrcula"/>
        <w:tblW w:w="9351" w:type="dxa"/>
        <w:tblLook w:val="04A0" w:firstRow="1" w:lastRow="0" w:firstColumn="1" w:lastColumn="0" w:noHBand="0" w:noVBand="1"/>
      </w:tblPr>
      <w:tblGrid>
        <w:gridCol w:w="1364"/>
        <w:gridCol w:w="2631"/>
        <w:gridCol w:w="1827"/>
        <w:gridCol w:w="3553"/>
      </w:tblGrid>
      <w:tr w:rsidR="00614587" w:rsidRPr="00A22243" w14:paraId="6C5CB6B9" w14:textId="77777777" w:rsidTr="00874370">
        <w:trPr>
          <w:trHeight w:val="533"/>
        </w:trPr>
        <w:tc>
          <w:tcPr>
            <w:tcW w:w="9351" w:type="dxa"/>
            <w:gridSpan w:val="4"/>
            <w:shd w:val="clear" w:color="auto" w:fill="70AD47" w:themeFill="accent6"/>
            <w:vAlign w:val="center"/>
          </w:tcPr>
          <w:p w14:paraId="06C5C67F" w14:textId="77777777" w:rsidR="00614587" w:rsidRPr="00A22243" w:rsidRDefault="00614587" w:rsidP="006E1B73">
            <w:r w:rsidRPr="00A22243">
              <w:rPr>
                <w:rFonts w:ascii="ITC Avant Garde Demi" w:hAnsi="ITC Avant Garde Demi"/>
                <w:b/>
                <w:color w:val="FFFFFF" w:themeColor="background1"/>
                <w:sz w:val="20"/>
              </w:rPr>
              <w:t>SECCIÓN 6. DOCUMENTACIÓN DE LOS REQUISITOS PARTICULARES</w:t>
            </w:r>
          </w:p>
        </w:tc>
      </w:tr>
      <w:tr w:rsidR="00614587" w:rsidRPr="00A22243" w14:paraId="53140515" w14:textId="77777777" w:rsidTr="00874370">
        <w:trPr>
          <w:trHeight w:val="426"/>
        </w:trPr>
        <w:tc>
          <w:tcPr>
            <w:tcW w:w="9351" w:type="dxa"/>
            <w:gridSpan w:val="4"/>
            <w:shd w:val="clear" w:color="auto" w:fill="C5E0B3" w:themeFill="accent6" w:themeFillTint="66"/>
            <w:vAlign w:val="center"/>
          </w:tcPr>
          <w:p w14:paraId="3BDAC713" w14:textId="5C3255DE" w:rsidR="00614587" w:rsidRPr="00A22243" w:rsidRDefault="006D79FB" w:rsidP="00874370">
            <w:pPr>
              <w:jc w:val="left"/>
              <w:rPr>
                <w:rFonts w:eastAsia="Times New Roman"/>
                <w:noProof/>
                <w:sz w:val="18"/>
                <w:szCs w:val="18"/>
              </w:rPr>
            </w:pPr>
            <w:sdt>
              <w:sdtPr>
                <w:rPr>
                  <w:rFonts w:eastAsia="Times New Roman"/>
                  <w:noProof/>
                  <w:sz w:val="24"/>
                  <w:szCs w:val="18"/>
                </w:rPr>
                <w:id w:val="-1784572839"/>
              </w:sdtPr>
              <w:sdtEndPr/>
              <w:sdtContent>
                <w:r w:rsidR="00614587" w:rsidRPr="00A22243">
                  <w:rPr>
                    <w:rFonts w:ascii="MS Gothic" w:eastAsia="MS Gothic" w:hAnsi="MS Gothic" w:hint="eastAsia"/>
                    <w:noProof/>
                    <w:sz w:val="24"/>
                    <w:szCs w:val="18"/>
                  </w:rPr>
                  <w:t>☐</w:t>
                </w:r>
              </w:sdtContent>
            </w:sdt>
            <w:r w:rsidR="00614587" w:rsidRPr="00A22243">
              <w:rPr>
                <w:rFonts w:eastAsia="Times New Roman"/>
                <w:noProof/>
                <w:sz w:val="24"/>
                <w:szCs w:val="18"/>
              </w:rPr>
              <w:t xml:space="preserve"> </w:t>
            </w:r>
            <w:r w:rsidR="00614587" w:rsidRPr="00A22243">
              <w:rPr>
                <w:b/>
              </w:rPr>
              <w:t>Homologación Tipo A</w:t>
            </w:r>
          </w:p>
        </w:tc>
      </w:tr>
      <w:tr w:rsidR="00614587" w:rsidRPr="00A22243" w14:paraId="10929657" w14:textId="77777777" w:rsidTr="00874370">
        <w:trPr>
          <w:trHeight w:val="426"/>
        </w:trPr>
        <w:tc>
          <w:tcPr>
            <w:tcW w:w="9351" w:type="dxa"/>
            <w:gridSpan w:val="4"/>
            <w:vAlign w:val="center"/>
          </w:tcPr>
          <w:p w14:paraId="4213E706" w14:textId="1A13E550" w:rsidR="00614587" w:rsidRPr="00A22243" w:rsidRDefault="006D79FB" w:rsidP="00963114">
            <w:pPr>
              <w:rPr>
                <w:rFonts w:eastAsia="Times New Roman"/>
                <w:noProof/>
                <w:sz w:val="18"/>
                <w:szCs w:val="18"/>
              </w:rPr>
            </w:pPr>
            <w:sdt>
              <w:sdtPr>
                <w:rPr>
                  <w:rFonts w:eastAsia="Times New Roman"/>
                  <w:noProof/>
                  <w:sz w:val="18"/>
                  <w:szCs w:val="18"/>
                </w:rPr>
                <w:id w:val="-77518123"/>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Copia de la identificación oficial del Interesado o de su representante legal</w:t>
            </w:r>
          </w:p>
        </w:tc>
      </w:tr>
      <w:tr w:rsidR="00614587" w:rsidRPr="00A22243" w14:paraId="5EE1D274" w14:textId="77777777" w:rsidTr="00874370">
        <w:trPr>
          <w:trHeight w:val="426"/>
        </w:trPr>
        <w:tc>
          <w:tcPr>
            <w:tcW w:w="2780" w:type="dxa"/>
            <w:vAlign w:val="center"/>
          </w:tcPr>
          <w:p w14:paraId="629E542E" w14:textId="1C802E9A" w:rsidR="00614587" w:rsidRPr="00A22243" w:rsidRDefault="006D79FB" w:rsidP="00614587">
            <w:sdt>
              <w:sdtPr>
                <w:rPr>
                  <w:rFonts w:eastAsia="Times New Roman"/>
                  <w:noProof/>
                  <w:sz w:val="18"/>
                  <w:szCs w:val="18"/>
                </w:rPr>
                <w:id w:val="-627620003"/>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Certificado de conformidad</w:t>
            </w:r>
          </w:p>
        </w:tc>
        <w:tc>
          <w:tcPr>
            <w:tcW w:w="2644" w:type="dxa"/>
            <w:vAlign w:val="center"/>
          </w:tcPr>
          <w:p w14:paraId="6F105AF9" w14:textId="77777777" w:rsidR="00614587" w:rsidRPr="00A22243" w:rsidRDefault="00614587" w:rsidP="00614587">
            <w:pPr>
              <w:rPr>
                <w:rFonts w:eastAsia="Times New Roman"/>
                <w:noProof/>
                <w:sz w:val="18"/>
                <w:szCs w:val="18"/>
              </w:rPr>
            </w:pPr>
            <w:r w:rsidRPr="00A22243">
              <w:rPr>
                <w:rFonts w:eastAsia="Times New Roman"/>
                <w:noProof/>
                <w:sz w:val="18"/>
                <w:szCs w:val="18"/>
              </w:rPr>
              <w:t>DT/NOM:__________________</w:t>
            </w:r>
          </w:p>
        </w:tc>
        <w:tc>
          <w:tcPr>
            <w:tcW w:w="2007" w:type="dxa"/>
            <w:vAlign w:val="center"/>
          </w:tcPr>
          <w:p w14:paraId="617F02BC" w14:textId="77777777" w:rsidR="00614587" w:rsidRPr="00A22243" w:rsidRDefault="00614587" w:rsidP="00614587">
            <w:pPr>
              <w:rPr>
                <w:rFonts w:eastAsia="Times New Roman"/>
                <w:noProof/>
                <w:sz w:val="18"/>
                <w:szCs w:val="18"/>
              </w:rPr>
            </w:pPr>
            <w:r w:rsidRPr="00A22243">
              <w:rPr>
                <w:rFonts w:eastAsia="Times New Roman"/>
                <w:noProof/>
                <w:sz w:val="18"/>
                <w:szCs w:val="18"/>
              </w:rPr>
              <w:t>No:______________</w:t>
            </w:r>
          </w:p>
        </w:tc>
        <w:tc>
          <w:tcPr>
            <w:tcW w:w="1920" w:type="dxa"/>
            <w:vAlign w:val="center"/>
          </w:tcPr>
          <w:p w14:paraId="6098BEEF" w14:textId="77777777" w:rsidR="00614587" w:rsidRPr="00A22243" w:rsidRDefault="00614587" w:rsidP="00874370">
            <w:pPr>
              <w:jc w:val="left"/>
              <w:rPr>
                <w:rFonts w:eastAsia="Times New Roman"/>
                <w:noProof/>
                <w:sz w:val="18"/>
                <w:szCs w:val="18"/>
              </w:rPr>
            </w:pPr>
            <w:r w:rsidRPr="00A22243">
              <w:rPr>
                <w:rFonts w:eastAsia="Times New Roman"/>
                <w:noProof/>
                <w:sz w:val="18"/>
                <w:szCs w:val="18"/>
              </w:rPr>
              <w:t>Organismo de Certificación:__________________</w:t>
            </w:r>
          </w:p>
        </w:tc>
      </w:tr>
      <w:tr w:rsidR="00614587" w:rsidRPr="00A22243" w14:paraId="3BBD3931" w14:textId="77777777" w:rsidTr="00874370">
        <w:trPr>
          <w:trHeight w:val="404"/>
        </w:trPr>
        <w:tc>
          <w:tcPr>
            <w:tcW w:w="2780" w:type="dxa"/>
            <w:vAlign w:val="center"/>
          </w:tcPr>
          <w:p w14:paraId="1853A11B" w14:textId="74D65EF4" w:rsidR="00614587" w:rsidRPr="00A22243" w:rsidRDefault="006D79FB" w:rsidP="00614587">
            <w:sdt>
              <w:sdtPr>
                <w:rPr>
                  <w:rFonts w:eastAsia="Times New Roman"/>
                  <w:noProof/>
                  <w:sz w:val="18"/>
                  <w:szCs w:val="18"/>
                </w:rPr>
                <w:id w:val="675622692"/>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Certificado </w:t>
            </w:r>
            <w:r w:rsidR="00614587" w:rsidRPr="00A22243">
              <w:rPr>
                <w:rFonts w:eastAsia="Times New Roman"/>
                <w:noProof/>
                <w:sz w:val="18"/>
                <w:szCs w:val="18"/>
              </w:rPr>
              <w:lastRenderedPageBreak/>
              <w:t>de conformidad</w:t>
            </w:r>
          </w:p>
        </w:tc>
        <w:tc>
          <w:tcPr>
            <w:tcW w:w="2644" w:type="dxa"/>
            <w:vAlign w:val="center"/>
          </w:tcPr>
          <w:p w14:paraId="5B58510A" w14:textId="77777777" w:rsidR="00614587" w:rsidRPr="00A22243" w:rsidRDefault="00614587" w:rsidP="00614587">
            <w:pPr>
              <w:rPr>
                <w:rFonts w:eastAsia="Times New Roman"/>
                <w:noProof/>
                <w:sz w:val="18"/>
                <w:szCs w:val="18"/>
              </w:rPr>
            </w:pPr>
            <w:r w:rsidRPr="00A22243">
              <w:rPr>
                <w:rFonts w:eastAsia="Times New Roman"/>
                <w:noProof/>
                <w:sz w:val="18"/>
                <w:szCs w:val="18"/>
              </w:rPr>
              <w:lastRenderedPageBreak/>
              <w:t>DT/NOM:__________________</w:t>
            </w:r>
          </w:p>
        </w:tc>
        <w:tc>
          <w:tcPr>
            <w:tcW w:w="2007" w:type="dxa"/>
            <w:vAlign w:val="center"/>
          </w:tcPr>
          <w:p w14:paraId="6629CA5E" w14:textId="77777777" w:rsidR="00614587" w:rsidRPr="00A22243" w:rsidRDefault="00614587" w:rsidP="00614587">
            <w:pPr>
              <w:rPr>
                <w:rFonts w:eastAsia="Times New Roman"/>
                <w:noProof/>
                <w:sz w:val="18"/>
                <w:szCs w:val="18"/>
              </w:rPr>
            </w:pPr>
            <w:r w:rsidRPr="00A22243">
              <w:rPr>
                <w:rFonts w:eastAsia="Times New Roman"/>
                <w:noProof/>
                <w:sz w:val="18"/>
                <w:szCs w:val="18"/>
              </w:rPr>
              <w:t>No:______________</w:t>
            </w:r>
          </w:p>
        </w:tc>
        <w:tc>
          <w:tcPr>
            <w:tcW w:w="1920" w:type="dxa"/>
            <w:vAlign w:val="center"/>
          </w:tcPr>
          <w:p w14:paraId="6C455AE7" w14:textId="77777777" w:rsidR="00614587" w:rsidRPr="00A22243" w:rsidRDefault="00614587" w:rsidP="00874370">
            <w:pPr>
              <w:jc w:val="left"/>
              <w:rPr>
                <w:rFonts w:eastAsia="Times New Roman"/>
                <w:noProof/>
                <w:sz w:val="18"/>
                <w:szCs w:val="18"/>
              </w:rPr>
            </w:pPr>
            <w:r w:rsidRPr="00A22243">
              <w:rPr>
                <w:rFonts w:eastAsia="Times New Roman"/>
                <w:noProof/>
                <w:sz w:val="18"/>
                <w:szCs w:val="18"/>
              </w:rPr>
              <w:t>Organismo de Certificación:__________________</w:t>
            </w:r>
          </w:p>
        </w:tc>
      </w:tr>
      <w:tr w:rsidR="00614587" w:rsidRPr="00A22243" w14:paraId="02ECC3B5" w14:textId="77777777" w:rsidTr="00874370">
        <w:trPr>
          <w:trHeight w:val="425"/>
        </w:trPr>
        <w:tc>
          <w:tcPr>
            <w:tcW w:w="2780" w:type="dxa"/>
            <w:vAlign w:val="center"/>
          </w:tcPr>
          <w:p w14:paraId="6547EE95" w14:textId="710F3FEE" w:rsidR="00614587" w:rsidRPr="00A22243" w:rsidRDefault="006D79FB" w:rsidP="00614587">
            <w:sdt>
              <w:sdtPr>
                <w:rPr>
                  <w:rFonts w:eastAsia="Times New Roman"/>
                  <w:noProof/>
                  <w:sz w:val="18"/>
                  <w:szCs w:val="18"/>
                </w:rPr>
                <w:id w:val="-670485091"/>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Reporte de pruebas del Producto</w:t>
            </w:r>
          </w:p>
        </w:tc>
        <w:tc>
          <w:tcPr>
            <w:tcW w:w="2644" w:type="dxa"/>
            <w:vAlign w:val="center"/>
          </w:tcPr>
          <w:p w14:paraId="1398A58B" w14:textId="77777777" w:rsidR="00614587" w:rsidRPr="00A22243" w:rsidRDefault="00614587" w:rsidP="00614587">
            <w:pPr>
              <w:rPr>
                <w:rFonts w:eastAsia="Times New Roman"/>
                <w:noProof/>
                <w:sz w:val="18"/>
                <w:szCs w:val="18"/>
              </w:rPr>
            </w:pPr>
            <w:r w:rsidRPr="00A22243">
              <w:rPr>
                <w:rFonts w:eastAsia="Times New Roman"/>
                <w:noProof/>
                <w:sz w:val="18"/>
                <w:szCs w:val="18"/>
              </w:rPr>
              <w:t>DT/NOM:__________________</w:t>
            </w:r>
          </w:p>
        </w:tc>
        <w:tc>
          <w:tcPr>
            <w:tcW w:w="2007" w:type="dxa"/>
            <w:vAlign w:val="center"/>
          </w:tcPr>
          <w:p w14:paraId="6213900C" w14:textId="77777777" w:rsidR="00614587" w:rsidRPr="00A22243" w:rsidRDefault="00614587" w:rsidP="00614587">
            <w:pPr>
              <w:rPr>
                <w:rFonts w:eastAsia="Times New Roman"/>
                <w:noProof/>
                <w:sz w:val="18"/>
                <w:szCs w:val="18"/>
              </w:rPr>
            </w:pPr>
            <w:r w:rsidRPr="00A22243">
              <w:rPr>
                <w:rFonts w:eastAsia="Times New Roman"/>
                <w:noProof/>
                <w:sz w:val="18"/>
                <w:szCs w:val="18"/>
              </w:rPr>
              <w:t>No:______________</w:t>
            </w:r>
          </w:p>
        </w:tc>
        <w:tc>
          <w:tcPr>
            <w:tcW w:w="1920" w:type="dxa"/>
            <w:vAlign w:val="center"/>
          </w:tcPr>
          <w:p w14:paraId="238A124C" w14:textId="77777777" w:rsidR="00614587" w:rsidRPr="00A22243" w:rsidRDefault="00614587" w:rsidP="00874370">
            <w:pPr>
              <w:jc w:val="left"/>
              <w:rPr>
                <w:rFonts w:eastAsia="Times New Roman"/>
                <w:noProof/>
                <w:sz w:val="18"/>
                <w:szCs w:val="18"/>
              </w:rPr>
            </w:pPr>
            <w:r w:rsidRPr="00A22243">
              <w:rPr>
                <w:rFonts w:eastAsia="Times New Roman"/>
                <w:noProof/>
                <w:sz w:val="18"/>
                <w:szCs w:val="18"/>
              </w:rPr>
              <w:t>Laboratorio:__________________</w:t>
            </w:r>
          </w:p>
        </w:tc>
      </w:tr>
      <w:tr w:rsidR="00614587" w:rsidRPr="00A22243" w14:paraId="52ADD973" w14:textId="77777777" w:rsidTr="00874370">
        <w:trPr>
          <w:trHeight w:val="403"/>
        </w:trPr>
        <w:tc>
          <w:tcPr>
            <w:tcW w:w="2780" w:type="dxa"/>
            <w:vAlign w:val="center"/>
          </w:tcPr>
          <w:p w14:paraId="501C9EEA" w14:textId="3A6A097B" w:rsidR="00614587" w:rsidRPr="00A22243" w:rsidRDefault="006D79FB" w:rsidP="00614587">
            <w:sdt>
              <w:sdtPr>
                <w:rPr>
                  <w:rFonts w:eastAsia="Times New Roman"/>
                  <w:noProof/>
                  <w:sz w:val="18"/>
                  <w:szCs w:val="18"/>
                </w:rPr>
                <w:id w:val="1421520637"/>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Reporte de pruebas del Producto</w:t>
            </w:r>
          </w:p>
        </w:tc>
        <w:tc>
          <w:tcPr>
            <w:tcW w:w="2644" w:type="dxa"/>
            <w:vAlign w:val="center"/>
          </w:tcPr>
          <w:p w14:paraId="75095EA2" w14:textId="77777777" w:rsidR="00614587" w:rsidRPr="00A22243" w:rsidRDefault="00614587" w:rsidP="00614587">
            <w:pPr>
              <w:rPr>
                <w:rFonts w:eastAsia="Times New Roman"/>
                <w:noProof/>
                <w:sz w:val="18"/>
                <w:szCs w:val="18"/>
              </w:rPr>
            </w:pPr>
            <w:r w:rsidRPr="00A22243">
              <w:rPr>
                <w:rFonts w:eastAsia="Times New Roman"/>
                <w:noProof/>
                <w:sz w:val="18"/>
                <w:szCs w:val="18"/>
              </w:rPr>
              <w:t>DT/NOM:__________________</w:t>
            </w:r>
          </w:p>
        </w:tc>
        <w:tc>
          <w:tcPr>
            <w:tcW w:w="2007" w:type="dxa"/>
            <w:vAlign w:val="center"/>
          </w:tcPr>
          <w:p w14:paraId="038065B7" w14:textId="77777777" w:rsidR="00614587" w:rsidRPr="00A22243" w:rsidRDefault="00614587" w:rsidP="00614587">
            <w:pPr>
              <w:rPr>
                <w:rFonts w:eastAsia="Times New Roman"/>
                <w:noProof/>
                <w:sz w:val="18"/>
                <w:szCs w:val="18"/>
              </w:rPr>
            </w:pPr>
            <w:r w:rsidRPr="00A22243">
              <w:rPr>
                <w:rFonts w:eastAsia="Times New Roman"/>
                <w:noProof/>
                <w:sz w:val="18"/>
                <w:szCs w:val="18"/>
              </w:rPr>
              <w:t>No:______________</w:t>
            </w:r>
          </w:p>
        </w:tc>
        <w:tc>
          <w:tcPr>
            <w:tcW w:w="1920" w:type="dxa"/>
            <w:vAlign w:val="center"/>
          </w:tcPr>
          <w:p w14:paraId="6FCAD081" w14:textId="77777777" w:rsidR="00614587" w:rsidRPr="00A22243" w:rsidRDefault="00614587" w:rsidP="00874370">
            <w:pPr>
              <w:jc w:val="left"/>
              <w:rPr>
                <w:rFonts w:eastAsia="Times New Roman"/>
                <w:noProof/>
                <w:sz w:val="18"/>
                <w:szCs w:val="18"/>
              </w:rPr>
            </w:pPr>
            <w:r w:rsidRPr="00A22243">
              <w:rPr>
                <w:rFonts w:eastAsia="Times New Roman"/>
                <w:noProof/>
                <w:sz w:val="18"/>
                <w:szCs w:val="18"/>
              </w:rPr>
              <w:t>Laboratorio:__________________</w:t>
            </w:r>
          </w:p>
        </w:tc>
      </w:tr>
      <w:tr w:rsidR="00614587" w:rsidRPr="00A22243" w14:paraId="1A87D72C" w14:textId="77777777" w:rsidTr="00874370">
        <w:trPr>
          <w:trHeight w:val="403"/>
        </w:trPr>
        <w:tc>
          <w:tcPr>
            <w:tcW w:w="9351" w:type="dxa"/>
            <w:gridSpan w:val="4"/>
            <w:vAlign w:val="center"/>
          </w:tcPr>
          <w:p w14:paraId="727C02E4" w14:textId="734D5B27" w:rsidR="00614587" w:rsidRPr="00A22243" w:rsidRDefault="006D79FB" w:rsidP="00614587">
            <w:pPr>
              <w:rPr>
                <w:rFonts w:eastAsia="Times New Roman"/>
                <w:noProof/>
                <w:sz w:val="18"/>
                <w:szCs w:val="18"/>
              </w:rPr>
            </w:pPr>
            <w:sdt>
              <w:sdtPr>
                <w:rPr>
                  <w:rFonts w:eastAsia="Times New Roman"/>
                  <w:noProof/>
                  <w:sz w:val="18"/>
                  <w:szCs w:val="18"/>
                </w:rPr>
                <w:id w:val="-581372470"/>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Pago de derechos</w:t>
            </w:r>
          </w:p>
        </w:tc>
      </w:tr>
      <w:tr w:rsidR="00614587" w:rsidRPr="00A22243" w14:paraId="56B9821F" w14:textId="77777777" w:rsidTr="00874370">
        <w:trPr>
          <w:trHeight w:val="426"/>
        </w:trPr>
        <w:tc>
          <w:tcPr>
            <w:tcW w:w="9351" w:type="dxa"/>
            <w:gridSpan w:val="4"/>
            <w:shd w:val="clear" w:color="auto" w:fill="C5E0B3" w:themeFill="accent6" w:themeFillTint="66"/>
            <w:vAlign w:val="center"/>
          </w:tcPr>
          <w:p w14:paraId="68566DA7" w14:textId="60ABEA51" w:rsidR="00614587" w:rsidRPr="00A22243" w:rsidRDefault="006D79FB" w:rsidP="00874370">
            <w:pPr>
              <w:jc w:val="left"/>
              <w:rPr>
                <w:rFonts w:eastAsia="Times New Roman"/>
                <w:noProof/>
                <w:sz w:val="18"/>
                <w:szCs w:val="18"/>
              </w:rPr>
            </w:pPr>
            <w:sdt>
              <w:sdtPr>
                <w:rPr>
                  <w:rFonts w:eastAsia="Times New Roman"/>
                  <w:noProof/>
                  <w:sz w:val="24"/>
                  <w:szCs w:val="18"/>
                </w:rPr>
                <w:id w:val="-1939123845"/>
              </w:sdtPr>
              <w:sdtEndPr/>
              <w:sdtContent>
                <w:r w:rsidR="00614587" w:rsidRPr="00A22243">
                  <w:rPr>
                    <w:rFonts w:ascii="MS Gothic" w:eastAsia="MS Gothic" w:hAnsi="MS Gothic" w:hint="eastAsia"/>
                    <w:noProof/>
                    <w:sz w:val="24"/>
                    <w:szCs w:val="18"/>
                  </w:rPr>
                  <w:t>☐</w:t>
                </w:r>
              </w:sdtContent>
            </w:sdt>
            <w:r w:rsidR="00614587" w:rsidRPr="00A22243">
              <w:rPr>
                <w:rFonts w:eastAsia="Times New Roman"/>
                <w:noProof/>
                <w:sz w:val="24"/>
                <w:szCs w:val="18"/>
              </w:rPr>
              <w:t xml:space="preserve"> </w:t>
            </w:r>
            <w:r w:rsidR="00614587" w:rsidRPr="00A22243">
              <w:rPr>
                <w:b/>
              </w:rPr>
              <w:t>Homologación Tipo B</w:t>
            </w:r>
          </w:p>
        </w:tc>
      </w:tr>
      <w:tr w:rsidR="00614587" w:rsidRPr="00A22243" w14:paraId="17C97F60" w14:textId="77777777" w:rsidTr="00874370">
        <w:trPr>
          <w:trHeight w:val="426"/>
        </w:trPr>
        <w:tc>
          <w:tcPr>
            <w:tcW w:w="9351" w:type="dxa"/>
            <w:gridSpan w:val="4"/>
            <w:vAlign w:val="center"/>
          </w:tcPr>
          <w:p w14:paraId="25C1D307" w14:textId="2005F9B6" w:rsidR="00614587" w:rsidRPr="00A22243" w:rsidRDefault="006D79FB" w:rsidP="00963114">
            <w:pPr>
              <w:rPr>
                <w:rFonts w:eastAsia="Times New Roman"/>
                <w:noProof/>
                <w:sz w:val="18"/>
                <w:szCs w:val="18"/>
              </w:rPr>
            </w:pPr>
            <w:sdt>
              <w:sdtPr>
                <w:rPr>
                  <w:rFonts w:eastAsia="Times New Roman"/>
                  <w:noProof/>
                  <w:sz w:val="18"/>
                  <w:szCs w:val="18"/>
                </w:rPr>
                <w:id w:val="-612371439"/>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Copia de la identificación oficial del Interesado o de su representante legal</w:t>
            </w:r>
            <w:r w:rsidR="00E33C33" w:rsidRPr="00A22243">
              <w:rPr>
                <w:rFonts w:eastAsia="Times New Roman"/>
                <w:noProof/>
                <w:sz w:val="18"/>
                <w:szCs w:val="18"/>
              </w:rPr>
              <w:t>.</w:t>
            </w:r>
          </w:p>
        </w:tc>
      </w:tr>
      <w:tr w:rsidR="00614587" w:rsidRPr="00A22243" w14:paraId="29248F44" w14:textId="77777777" w:rsidTr="00874370">
        <w:trPr>
          <w:trHeight w:val="426"/>
        </w:trPr>
        <w:tc>
          <w:tcPr>
            <w:tcW w:w="9351" w:type="dxa"/>
            <w:gridSpan w:val="4"/>
            <w:vAlign w:val="center"/>
          </w:tcPr>
          <w:p w14:paraId="28283276" w14:textId="596A86FA" w:rsidR="00614587" w:rsidRPr="00A22243" w:rsidRDefault="006D79FB" w:rsidP="00614587">
            <w:pPr>
              <w:rPr>
                <w:rFonts w:ascii="MS Gothic" w:eastAsia="MS Gothic" w:hAnsi="MS Gothic"/>
                <w:noProof/>
                <w:sz w:val="18"/>
                <w:szCs w:val="18"/>
              </w:rPr>
            </w:pPr>
            <w:sdt>
              <w:sdtPr>
                <w:rPr>
                  <w:rFonts w:eastAsia="Times New Roman"/>
                  <w:noProof/>
                  <w:sz w:val="18"/>
                  <w:szCs w:val="18"/>
                </w:rPr>
                <w:id w:val="-1076585479"/>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Diagramas esquemáticos y/o de bloques que muestren las características técnicas de diseño</w:t>
            </w:r>
            <w:r w:rsidR="00E33C33" w:rsidRPr="00A22243">
              <w:rPr>
                <w:rFonts w:eastAsia="Times New Roman"/>
                <w:noProof/>
                <w:sz w:val="18"/>
                <w:szCs w:val="18"/>
              </w:rPr>
              <w:t>.</w:t>
            </w:r>
          </w:p>
        </w:tc>
      </w:tr>
      <w:tr w:rsidR="00614587" w:rsidRPr="00A22243" w14:paraId="5985D7B4" w14:textId="77777777" w:rsidTr="00874370">
        <w:trPr>
          <w:trHeight w:val="426"/>
        </w:trPr>
        <w:tc>
          <w:tcPr>
            <w:tcW w:w="9351" w:type="dxa"/>
            <w:gridSpan w:val="4"/>
            <w:vAlign w:val="center"/>
          </w:tcPr>
          <w:p w14:paraId="7A98F898" w14:textId="4188AE68" w:rsidR="00614587" w:rsidRPr="00A22243" w:rsidRDefault="006D79FB" w:rsidP="00731B45">
            <w:pPr>
              <w:rPr>
                <w:rFonts w:eastAsia="Times New Roman"/>
                <w:noProof/>
                <w:sz w:val="18"/>
                <w:szCs w:val="18"/>
              </w:rPr>
            </w:pPr>
            <w:sdt>
              <w:sdtPr>
                <w:rPr>
                  <w:rFonts w:eastAsia="Times New Roman"/>
                  <w:noProof/>
                  <w:sz w:val="18"/>
                  <w:szCs w:val="18"/>
                </w:rPr>
                <w:id w:val="1941019877"/>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Ficha técnica, hoja técnica u hoja de datos del Producto de telecomunicaciones o radiodifusión</w:t>
            </w:r>
            <w:r w:rsidR="00E33C33" w:rsidRPr="00A22243">
              <w:rPr>
                <w:rFonts w:eastAsia="Times New Roman"/>
                <w:noProof/>
                <w:sz w:val="18"/>
                <w:szCs w:val="18"/>
              </w:rPr>
              <w:t>.</w:t>
            </w:r>
          </w:p>
        </w:tc>
      </w:tr>
      <w:tr w:rsidR="00614587" w:rsidRPr="00A22243" w14:paraId="652319EE" w14:textId="77777777" w:rsidTr="00874370">
        <w:trPr>
          <w:trHeight w:val="426"/>
        </w:trPr>
        <w:tc>
          <w:tcPr>
            <w:tcW w:w="9351" w:type="dxa"/>
            <w:gridSpan w:val="4"/>
            <w:vAlign w:val="center"/>
          </w:tcPr>
          <w:p w14:paraId="7EB0F139" w14:textId="40A47473" w:rsidR="00614587" w:rsidRPr="00A22243" w:rsidRDefault="006D79FB" w:rsidP="00614587">
            <w:pPr>
              <w:rPr>
                <w:rFonts w:eastAsia="Times New Roman"/>
                <w:noProof/>
                <w:sz w:val="18"/>
                <w:szCs w:val="18"/>
              </w:rPr>
            </w:pPr>
            <w:sdt>
              <w:sdtPr>
                <w:rPr>
                  <w:rFonts w:eastAsia="Times New Roman"/>
                  <w:noProof/>
                  <w:sz w:val="18"/>
                  <w:szCs w:val="18"/>
                </w:rPr>
                <w:id w:val="1551418653"/>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Instructivos o manuales del Producto de telecomunicaciones o radiodifusión</w:t>
            </w:r>
            <w:r w:rsidR="00E33C33" w:rsidRPr="00A22243">
              <w:rPr>
                <w:rFonts w:eastAsia="Times New Roman"/>
                <w:noProof/>
                <w:sz w:val="18"/>
                <w:szCs w:val="18"/>
              </w:rPr>
              <w:t>.</w:t>
            </w:r>
          </w:p>
        </w:tc>
      </w:tr>
      <w:tr w:rsidR="00614587" w:rsidRPr="00A22243" w14:paraId="2C53429B" w14:textId="77777777" w:rsidTr="00874370">
        <w:trPr>
          <w:trHeight w:val="426"/>
        </w:trPr>
        <w:tc>
          <w:tcPr>
            <w:tcW w:w="9351" w:type="dxa"/>
            <w:gridSpan w:val="4"/>
            <w:vAlign w:val="center"/>
          </w:tcPr>
          <w:p w14:paraId="0EA6B3FA" w14:textId="4AA3BD23" w:rsidR="00614587" w:rsidRPr="00A22243" w:rsidRDefault="006D79FB" w:rsidP="00614587">
            <w:pPr>
              <w:rPr>
                <w:rFonts w:eastAsia="Times New Roman"/>
                <w:noProof/>
                <w:sz w:val="18"/>
                <w:szCs w:val="18"/>
              </w:rPr>
            </w:pPr>
            <w:sdt>
              <w:sdtPr>
                <w:rPr>
                  <w:rFonts w:eastAsia="Times New Roman"/>
                  <w:noProof/>
                  <w:sz w:val="18"/>
                  <w:szCs w:val="18"/>
                </w:rPr>
                <w:id w:val="1486822025"/>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Fotografías o imágenes, digitales o impresas, internas y externas, del Producto de telecomunicaciones o radiodifusión</w:t>
            </w:r>
            <w:r w:rsidR="00E33C33" w:rsidRPr="00A22243">
              <w:rPr>
                <w:rFonts w:eastAsia="Times New Roman"/>
                <w:noProof/>
                <w:sz w:val="18"/>
                <w:szCs w:val="18"/>
              </w:rPr>
              <w:t>.</w:t>
            </w:r>
          </w:p>
        </w:tc>
      </w:tr>
      <w:tr w:rsidR="00614587" w:rsidRPr="00A22243" w14:paraId="53C8EA4A" w14:textId="77777777" w:rsidTr="00874370">
        <w:trPr>
          <w:trHeight w:val="426"/>
        </w:trPr>
        <w:tc>
          <w:tcPr>
            <w:tcW w:w="9351" w:type="dxa"/>
            <w:gridSpan w:val="4"/>
            <w:vAlign w:val="center"/>
          </w:tcPr>
          <w:p w14:paraId="112F0469" w14:textId="0966A951" w:rsidR="00614587" w:rsidRPr="00A22243" w:rsidRDefault="006D79FB" w:rsidP="00614587">
            <w:pPr>
              <w:rPr>
                <w:rFonts w:eastAsia="Times New Roman"/>
                <w:noProof/>
                <w:sz w:val="18"/>
                <w:szCs w:val="18"/>
              </w:rPr>
            </w:pPr>
            <w:sdt>
              <w:sdtPr>
                <w:rPr>
                  <w:rFonts w:eastAsia="Times New Roman"/>
                  <w:noProof/>
                  <w:sz w:val="18"/>
                  <w:szCs w:val="18"/>
                </w:rPr>
                <w:id w:val="1154566977"/>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Especificaciones de instalación, cuando proceda</w:t>
            </w:r>
            <w:r w:rsidR="00E33C33" w:rsidRPr="00A22243">
              <w:rPr>
                <w:rFonts w:eastAsia="Times New Roman"/>
                <w:noProof/>
                <w:sz w:val="18"/>
                <w:szCs w:val="18"/>
              </w:rPr>
              <w:t>.</w:t>
            </w:r>
          </w:p>
        </w:tc>
      </w:tr>
      <w:tr w:rsidR="00614587" w:rsidRPr="00A22243" w14:paraId="33B777FC" w14:textId="77777777" w:rsidTr="00874370">
        <w:trPr>
          <w:trHeight w:val="426"/>
        </w:trPr>
        <w:tc>
          <w:tcPr>
            <w:tcW w:w="9351" w:type="dxa"/>
            <w:gridSpan w:val="4"/>
            <w:vAlign w:val="center"/>
          </w:tcPr>
          <w:p w14:paraId="5DD0F0EC" w14:textId="1A6A039D" w:rsidR="00614587" w:rsidRPr="00A22243" w:rsidRDefault="006D79FB" w:rsidP="00731B45">
            <w:pPr>
              <w:rPr>
                <w:rFonts w:eastAsia="Times New Roman"/>
                <w:noProof/>
                <w:sz w:val="18"/>
                <w:szCs w:val="18"/>
              </w:rPr>
            </w:pPr>
            <w:sdt>
              <w:sdtPr>
                <w:rPr>
                  <w:rFonts w:eastAsia="Times New Roman"/>
                  <w:noProof/>
                  <w:sz w:val="18"/>
                  <w:szCs w:val="18"/>
                </w:rPr>
                <w:id w:val="1175073817"/>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Original del Dictamen Técnico emitido por un perito acreditado (Formato de Dictamen Técnico, Anexo D)</w:t>
            </w:r>
            <w:r w:rsidR="00E33C33" w:rsidRPr="00A22243">
              <w:rPr>
                <w:rFonts w:eastAsia="Times New Roman"/>
                <w:noProof/>
                <w:sz w:val="18"/>
                <w:szCs w:val="18"/>
              </w:rPr>
              <w:t>.</w:t>
            </w:r>
          </w:p>
        </w:tc>
      </w:tr>
      <w:tr w:rsidR="00614587" w:rsidRPr="00A22243" w14:paraId="5435FC59" w14:textId="77777777" w:rsidTr="00874370">
        <w:trPr>
          <w:trHeight w:val="426"/>
        </w:trPr>
        <w:tc>
          <w:tcPr>
            <w:tcW w:w="9351" w:type="dxa"/>
            <w:gridSpan w:val="4"/>
            <w:vAlign w:val="center"/>
          </w:tcPr>
          <w:p w14:paraId="2082C7C1" w14:textId="039BCF69" w:rsidR="00614587" w:rsidRPr="00A22243" w:rsidRDefault="006D79FB" w:rsidP="00614587">
            <w:pPr>
              <w:rPr>
                <w:rFonts w:eastAsia="Times New Roman"/>
                <w:noProof/>
                <w:sz w:val="18"/>
                <w:szCs w:val="18"/>
              </w:rPr>
            </w:pPr>
            <w:sdt>
              <w:sdtPr>
                <w:rPr>
                  <w:rFonts w:eastAsia="Times New Roman"/>
                  <w:noProof/>
                  <w:sz w:val="18"/>
                  <w:szCs w:val="18"/>
                </w:rPr>
                <w:id w:val="-335074096"/>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Pago de derechos</w:t>
            </w:r>
            <w:r w:rsidR="00E33C33" w:rsidRPr="00A22243">
              <w:rPr>
                <w:rFonts w:eastAsia="Times New Roman"/>
                <w:noProof/>
                <w:sz w:val="18"/>
                <w:szCs w:val="18"/>
              </w:rPr>
              <w:t>.</w:t>
            </w:r>
          </w:p>
        </w:tc>
      </w:tr>
      <w:tr w:rsidR="00614587" w:rsidRPr="00A22243" w14:paraId="53344085" w14:textId="77777777" w:rsidTr="00874370">
        <w:trPr>
          <w:trHeight w:val="426"/>
        </w:trPr>
        <w:tc>
          <w:tcPr>
            <w:tcW w:w="9351" w:type="dxa"/>
            <w:gridSpan w:val="4"/>
            <w:shd w:val="clear" w:color="auto" w:fill="C5E0B3" w:themeFill="accent6" w:themeFillTint="66"/>
            <w:vAlign w:val="center"/>
          </w:tcPr>
          <w:p w14:paraId="361EB5E1" w14:textId="568B612D" w:rsidR="00614587" w:rsidRPr="00A22243" w:rsidRDefault="00614587" w:rsidP="00874370">
            <w:pPr>
              <w:jc w:val="left"/>
              <w:rPr>
                <w:rFonts w:eastAsia="Times New Roman"/>
                <w:noProof/>
                <w:sz w:val="18"/>
                <w:szCs w:val="18"/>
              </w:rPr>
            </w:pPr>
            <w:r w:rsidRPr="00A22243">
              <w:t xml:space="preserve"> </w:t>
            </w:r>
            <w:sdt>
              <w:sdtPr>
                <w:rPr>
                  <w:rFonts w:eastAsia="Times New Roman"/>
                  <w:noProof/>
                  <w:sz w:val="24"/>
                  <w:szCs w:val="18"/>
                </w:rPr>
                <w:id w:val="574940434"/>
              </w:sdtPr>
              <w:sdtEndPr/>
              <w:sdtContent>
                <w:r w:rsidRPr="00A22243">
                  <w:rPr>
                    <w:rFonts w:ascii="MS Gothic" w:eastAsia="MS Gothic" w:hAnsi="MS Gothic" w:hint="eastAsia"/>
                    <w:noProof/>
                    <w:sz w:val="24"/>
                    <w:szCs w:val="18"/>
                  </w:rPr>
                  <w:t>☐</w:t>
                </w:r>
              </w:sdtContent>
            </w:sdt>
            <w:r w:rsidRPr="00A22243">
              <w:rPr>
                <w:rFonts w:eastAsia="Times New Roman"/>
                <w:noProof/>
                <w:sz w:val="24"/>
                <w:szCs w:val="18"/>
              </w:rPr>
              <w:t xml:space="preserve"> </w:t>
            </w:r>
            <w:r w:rsidRPr="00A22243">
              <w:rPr>
                <w:b/>
              </w:rPr>
              <w:t>Homologación Tipo C</w:t>
            </w:r>
          </w:p>
        </w:tc>
      </w:tr>
      <w:tr w:rsidR="00614587" w:rsidRPr="00A22243" w14:paraId="7B02F76D" w14:textId="77777777" w:rsidTr="00874370">
        <w:trPr>
          <w:trHeight w:val="426"/>
        </w:trPr>
        <w:tc>
          <w:tcPr>
            <w:tcW w:w="9351" w:type="dxa"/>
            <w:gridSpan w:val="4"/>
            <w:vAlign w:val="center"/>
          </w:tcPr>
          <w:p w14:paraId="169C089C" w14:textId="7ACD6210" w:rsidR="00614587" w:rsidRPr="00A22243" w:rsidRDefault="006D79FB" w:rsidP="00963114">
            <w:pPr>
              <w:rPr>
                <w:rFonts w:eastAsia="Times New Roman"/>
                <w:noProof/>
                <w:sz w:val="18"/>
                <w:szCs w:val="18"/>
              </w:rPr>
            </w:pPr>
            <w:sdt>
              <w:sdtPr>
                <w:rPr>
                  <w:rFonts w:eastAsia="Times New Roman"/>
                  <w:noProof/>
                  <w:sz w:val="18"/>
                  <w:szCs w:val="18"/>
                </w:rPr>
                <w:id w:val="417678785"/>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Copia de la Iidentificación oficial del Interesado o de su representante legal</w:t>
            </w:r>
          </w:p>
        </w:tc>
      </w:tr>
      <w:tr w:rsidR="00614587" w:rsidRPr="00A22243" w14:paraId="2A412548" w14:textId="77777777" w:rsidTr="00874370">
        <w:trPr>
          <w:trHeight w:val="426"/>
        </w:trPr>
        <w:tc>
          <w:tcPr>
            <w:tcW w:w="2780" w:type="dxa"/>
            <w:vAlign w:val="center"/>
          </w:tcPr>
          <w:p w14:paraId="3BDAF7A0" w14:textId="63E3E42F" w:rsidR="00614587" w:rsidRPr="00A22243" w:rsidRDefault="006D79FB" w:rsidP="00614587">
            <w:sdt>
              <w:sdtPr>
                <w:rPr>
                  <w:rFonts w:eastAsia="Times New Roman"/>
                  <w:noProof/>
                  <w:sz w:val="18"/>
                  <w:szCs w:val="18"/>
                </w:rPr>
                <w:id w:val="1236435299"/>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Certificado de conformidad</w:t>
            </w:r>
          </w:p>
        </w:tc>
        <w:tc>
          <w:tcPr>
            <w:tcW w:w="2644" w:type="dxa"/>
            <w:vAlign w:val="center"/>
          </w:tcPr>
          <w:p w14:paraId="5A5A85AC" w14:textId="77777777" w:rsidR="00614587" w:rsidRPr="00A22243" w:rsidRDefault="00614587" w:rsidP="00614587">
            <w:pPr>
              <w:rPr>
                <w:rFonts w:eastAsia="Times New Roman"/>
                <w:noProof/>
                <w:sz w:val="18"/>
                <w:szCs w:val="18"/>
              </w:rPr>
            </w:pPr>
            <w:r w:rsidRPr="00A22243">
              <w:rPr>
                <w:rFonts w:eastAsia="Times New Roman"/>
                <w:noProof/>
                <w:sz w:val="18"/>
                <w:szCs w:val="18"/>
              </w:rPr>
              <w:t>DT/NOM:__________________</w:t>
            </w:r>
          </w:p>
        </w:tc>
        <w:tc>
          <w:tcPr>
            <w:tcW w:w="2007" w:type="dxa"/>
            <w:vAlign w:val="center"/>
          </w:tcPr>
          <w:p w14:paraId="5DC6FB70" w14:textId="77777777" w:rsidR="00614587" w:rsidRPr="00A22243" w:rsidRDefault="00614587" w:rsidP="00614587">
            <w:pPr>
              <w:rPr>
                <w:rFonts w:eastAsia="Times New Roman"/>
                <w:noProof/>
                <w:sz w:val="18"/>
                <w:szCs w:val="18"/>
              </w:rPr>
            </w:pPr>
            <w:r w:rsidRPr="00A22243">
              <w:rPr>
                <w:rFonts w:eastAsia="Times New Roman"/>
                <w:noProof/>
                <w:sz w:val="18"/>
                <w:szCs w:val="18"/>
              </w:rPr>
              <w:t>No:______________</w:t>
            </w:r>
          </w:p>
        </w:tc>
        <w:tc>
          <w:tcPr>
            <w:tcW w:w="1920" w:type="dxa"/>
            <w:vAlign w:val="center"/>
          </w:tcPr>
          <w:p w14:paraId="35A8DD5E" w14:textId="77777777" w:rsidR="00614587" w:rsidRPr="00A22243" w:rsidRDefault="00614587" w:rsidP="00874370">
            <w:pPr>
              <w:jc w:val="left"/>
              <w:rPr>
                <w:rFonts w:eastAsia="Times New Roman"/>
                <w:noProof/>
                <w:sz w:val="18"/>
                <w:szCs w:val="18"/>
              </w:rPr>
            </w:pPr>
            <w:r w:rsidRPr="00A22243">
              <w:rPr>
                <w:rFonts w:eastAsia="Times New Roman"/>
                <w:noProof/>
                <w:sz w:val="18"/>
                <w:szCs w:val="18"/>
              </w:rPr>
              <w:t>Organismo de Certificación:________________________</w:t>
            </w:r>
          </w:p>
        </w:tc>
      </w:tr>
      <w:tr w:rsidR="00614587" w:rsidRPr="00A22243" w14:paraId="797EC6D5" w14:textId="77777777" w:rsidTr="00874370">
        <w:trPr>
          <w:trHeight w:val="404"/>
        </w:trPr>
        <w:tc>
          <w:tcPr>
            <w:tcW w:w="2780" w:type="dxa"/>
            <w:vAlign w:val="center"/>
          </w:tcPr>
          <w:p w14:paraId="20401599" w14:textId="7E8ACCC3" w:rsidR="00614587" w:rsidRPr="00A22243" w:rsidRDefault="006D79FB" w:rsidP="00614587">
            <w:sdt>
              <w:sdtPr>
                <w:rPr>
                  <w:rFonts w:eastAsia="Times New Roman"/>
                  <w:noProof/>
                  <w:sz w:val="18"/>
                  <w:szCs w:val="18"/>
                </w:rPr>
                <w:id w:val="561219395"/>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Certificado de conformidad</w:t>
            </w:r>
          </w:p>
        </w:tc>
        <w:tc>
          <w:tcPr>
            <w:tcW w:w="2644" w:type="dxa"/>
            <w:vAlign w:val="center"/>
          </w:tcPr>
          <w:p w14:paraId="55894B46" w14:textId="77777777" w:rsidR="00614587" w:rsidRPr="00A22243" w:rsidRDefault="00614587" w:rsidP="00614587">
            <w:pPr>
              <w:rPr>
                <w:rFonts w:eastAsia="Times New Roman"/>
                <w:noProof/>
                <w:sz w:val="18"/>
                <w:szCs w:val="18"/>
              </w:rPr>
            </w:pPr>
            <w:r w:rsidRPr="00A22243">
              <w:rPr>
                <w:rFonts w:eastAsia="Times New Roman"/>
                <w:noProof/>
                <w:sz w:val="18"/>
                <w:szCs w:val="18"/>
              </w:rPr>
              <w:t>DT/NOM:__________________</w:t>
            </w:r>
          </w:p>
        </w:tc>
        <w:tc>
          <w:tcPr>
            <w:tcW w:w="2007" w:type="dxa"/>
            <w:vAlign w:val="center"/>
          </w:tcPr>
          <w:p w14:paraId="0F199B38" w14:textId="77777777" w:rsidR="00614587" w:rsidRPr="00A22243" w:rsidRDefault="00614587" w:rsidP="00614587">
            <w:pPr>
              <w:rPr>
                <w:rFonts w:eastAsia="Times New Roman"/>
                <w:noProof/>
                <w:sz w:val="18"/>
                <w:szCs w:val="18"/>
              </w:rPr>
            </w:pPr>
            <w:r w:rsidRPr="00A22243">
              <w:rPr>
                <w:rFonts w:eastAsia="Times New Roman"/>
                <w:noProof/>
                <w:sz w:val="18"/>
                <w:szCs w:val="18"/>
              </w:rPr>
              <w:t>No.:______________</w:t>
            </w:r>
          </w:p>
        </w:tc>
        <w:tc>
          <w:tcPr>
            <w:tcW w:w="1920" w:type="dxa"/>
            <w:vAlign w:val="center"/>
          </w:tcPr>
          <w:p w14:paraId="64645E33" w14:textId="77777777" w:rsidR="00614587" w:rsidRPr="00A22243" w:rsidRDefault="00614587" w:rsidP="00874370">
            <w:pPr>
              <w:jc w:val="left"/>
              <w:rPr>
                <w:rFonts w:eastAsia="Times New Roman"/>
                <w:noProof/>
                <w:sz w:val="18"/>
                <w:szCs w:val="18"/>
              </w:rPr>
            </w:pPr>
            <w:r w:rsidRPr="00A22243">
              <w:rPr>
                <w:rFonts w:eastAsia="Times New Roman"/>
                <w:noProof/>
                <w:sz w:val="18"/>
                <w:szCs w:val="18"/>
              </w:rPr>
              <w:t>Organismo de Certificación:__________________</w:t>
            </w:r>
          </w:p>
        </w:tc>
      </w:tr>
      <w:tr w:rsidR="00614587" w:rsidRPr="00A22243" w14:paraId="0C8C017A" w14:textId="77777777" w:rsidTr="00874370">
        <w:trPr>
          <w:trHeight w:val="425"/>
        </w:trPr>
        <w:tc>
          <w:tcPr>
            <w:tcW w:w="2780" w:type="dxa"/>
            <w:vAlign w:val="center"/>
          </w:tcPr>
          <w:p w14:paraId="0F9EC055" w14:textId="55131564" w:rsidR="00614587" w:rsidRPr="00A22243" w:rsidRDefault="006D79FB" w:rsidP="00614587">
            <w:sdt>
              <w:sdtPr>
                <w:rPr>
                  <w:rFonts w:eastAsia="Times New Roman"/>
                  <w:noProof/>
                  <w:sz w:val="18"/>
                  <w:szCs w:val="18"/>
                </w:rPr>
                <w:id w:val="1981497902"/>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Reporte de pruebas del Producto</w:t>
            </w:r>
          </w:p>
        </w:tc>
        <w:tc>
          <w:tcPr>
            <w:tcW w:w="2644" w:type="dxa"/>
            <w:vAlign w:val="center"/>
          </w:tcPr>
          <w:p w14:paraId="58454688" w14:textId="77777777" w:rsidR="00614587" w:rsidRPr="00A22243" w:rsidRDefault="00614587" w:rsidP="00614587">
            <w:pPr>
              <w:rPr>
                <w:rFonts w:eastAsia="Times New Roman"/>
                <w:noProof/>
                <w:sz w:val="18"/>
                <w:szCs w:val="18"/>
              </w:rPr>
            </w:pPr>
            <w:r w:rsidRPr="00A22243">
              <w:rPr>
                <w:rFonts w:eastAsia="Times New Roman"/>
                <w:noProof/>
                <w:sz w:val="18"/>
                <w:szCs w:val="18"/>
              </w:rPr>
              <w:t>DT/NOM:__________________</w:t>
            </w:r>
          </w:p>
        </w:tc>
        <w:tc>
          <w:tcPr>
            <w:tcW w:w="2007" w:type="dxa"/>
            <w:vAlign w:val="center"/>
          </w:tcPr>
          <w:p w14:paraId="74AFBE72" w14:textId="77777777" w:rsidR="00614587" w:rsidRPr="00A22243" w:rsidRDefault="00614587" w:rsidP="00614587">
            <w:pPr>
              <w:rPr>
                <w:rFonts w:eastAsia="Times New Roman"/>
                <w:noProof/>
                <w:sz w:val="18"/>
                <w:szCs w:val="18"/>
              </w:rPr>
            </w:pPr>
            <w:r w:rsidRPr="00A22243">
              <w:rPr>
                <w:rFonts w:eastAsia="Times New Roman"/>
                <w:noProof/>
                <w:sz w:val="18"/>
                <w:szCs w:val="18"/>
              </w:rPr>
              <w:t>No.:______________</w:t>
            </w:r>
          </w:p>
        </w:tc>
        <w:tc>
          <w:tcPr>
            <w:tcW w:w="1920" w:type="dxa"/>
            <w:vAlign w:val="center"/>
          </w:tcPr>
          <w:p w14:paraId="152A22F6" w14:textId="77777777" w:rsidR="00614587" w:rsidRPr="00A22243" w:rsidRDefault="00614587" w:rsidP="00874370">
            <w:pPr>
              <w:jc w:val="left"/>
              <w:rPr>
                <w:rFonts w:eastAsia="Times New Roman"/>
                <w:noProof/>
                <w:sz w:val="18"/>
                <w:szCs w:val="18"/>
              </w:rPr>
            </w:pPr>
            <w:r w:rsidRPr="00A22243">
              <w:rPr>
                <w:rFonts w:eastAsia="Times New Roman"/>
                <w:noProof/>
                <w:sz w:val="18"/>
                <w:szCs w:val="18"/>
              </w:rPr>
              <w:t>Laboratorio:__________________</w:t>
            </w:r>
          </w:p>
        </w:tc>
      </w:tr>
      <w:tr w:rsidR="00614587" w:rsidRPr="00A22243" w14:paraId="09146DB1" w14:textId="77777777" w:rsidTr="00874370">
        <w:trPr>
          <w:trHeight w:val="403"/>
        </w:trPr>
        <w:tc>
          <w:tcPr>
            <w:tcW w:w="2780" w:type="dxa"/>
            <w:vAlign w:val="center"/>
          </w:tcPr>
          <w:p w14:paraId="72214B15" w14:textId="69BEB509" w:rsidR="00614587" w:rsidRPr="00A22243" w:rsidRDefault="006D79FB" w:rsidP="00614587">
            <w:sdt>
              <w:sdtPr>
                <w:rPr>
                  <w:rFonts w:eastAsia="Times New Roman"/>
                  <w:noProof/>
                  <w:sz w:val="18"/>
                  <w:szCs w:val="18"/>
                </w:rPr>
                <w:id w:val="904641307"/>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Reporte de pruebas del Producto</w:t>
            </w:r>
          </w:p>
        </w:tc>
        <w:tc>
          <w:tcPr>
            <w:tcW w:w="2644" w:type="dxa"/>
            <w:vAlign w:val="center"/>
          </w:tcPr>
          <w:p w14:paraId="024A5374" w14:textId="77777777" w:rsidR="00614587" w:rsidRPr="00A22243" w:rsidRDefault="00614587" w:rsidP="00614587">
            <w:pPr>
              <w:rPr>
                <w:rFonts w:eastAsia="Times New Roman"/>
                <w:noProof/>
                <w:sz w:val="18"/>
                <w:szCs w:val="18"/>
              </w:rPr>
            </w:pPr>
            <w:r w:rsidRPr="00A22243">
              <w:rPr>
                <w:rFonts w:eastAsia="Times New Roman"/>
                <w:noProof/>
                <w:sz w:val="18"/>
                <w:szCs w:val="18"/>
              </w:rPr>
              <w:t>DT/NOM:__________________</w:t>
            </w:r>
          </w:p>
        </w:tc>
        <w:tc>
          <w:tcPr>
            <w:tcW w:w="2007" w:type="dxa"/>
            <w:vAlign w:val="center"/>
          </w:tcPr>
          <w:p w14:paraId="78702F20" w14:textId="77777777" w:rsidR="00614587" w:rsidRPr="00A22243" w:rsidRDefault="00614587" w:rsidP="00614587">
            <w:pPr>
              <w:rPr>
                <w:rFonts w:eastAsia="Times New Roman"/>
                <w:noProof/>
                <w:sz w:val="18"/>
                <w:szCs w:val="18"/>
              </w:rPr>
            </w:pPr>
            <w:r w:rsidRPr="00A22243">
              <w:rPr>
                <w:rFonts w:eastAsia="Times New Roman"/>
                <w:noProof/>
                <w:sz w:val="18"/>
                <w:szCs w:val="18"/>
              </w:rPr>
              <w:t>No.:______________</w:t>
            </w:r>
          </w:p>
        </w:tc>
        <w:tc>
          <w:tcPr>
            <w:tcW w:w="1920" w:type="dxa"/>
            <w:vAlign w:val="center"/>
          </w:tcPr>
          <w:p w14:paraId="02CCE25B" w14:textId="77777777" w:rsidR="00614587" w:rsidRPr="00A22243" w:rsidRDefault="00614587" w:rsidP="00874370">
            <w:pPr>
              <w:jc w:val="left"/>
              <w:rPr>
                <w:rFonts w:eastAsia="Times New Roman"/>
                <w:noProof/>
                <w:sz w:val="18"/>
                <w:szCs w:val="18"/>
              </w:rPr>
            </w:pPr>
            <w:r w:rsidRPr="00A22243">
              <w:rPr>
                <w:rFonts w:eastAsia="Times New Roman"/>
                <w:noProof/>
                <w:sz w:val="18"/>
                <w:szCs w:val="18"/>
              </w:rPr>
              <w:t>Laboratorio:__________________</w:t>
            </w:r>
          </w:p>
        </w:tc>
      </w:tr>
      <w:tr w:rsidR="00614587" w:rsidRPr="00A22243" w14:paraId="52B96C96" w14:textId="77777777" w:rsidTr="00874370">
        <w:trPr>
          <w:trHeight w:val="426"/>
        </w:trPr>
        <w:tc>
          <w:tcPr>
            <w:tcW w:w="9351" w:type="dxa"/>
            <w:gridSpan w:val="4"/>
            <w:vAlign w:val="center"/>
          </w:tcPr>
          <w:p w14:paraId="6FC0CE5B" w14:textId="3AFD5147" w:rsidR="00614587" w:rsidRPr="00A22243" w:rsidRDefault="006D79FB" w:rsidP="00614587">
            <w:pPr>
              <w:rPr>
                <w:rFonts w:ascii="MS Gothic" w:eastAsia="MS Gothic" w:hAnsi="MS Gothic"/>
                <w:noProof/>
                <w:sz w:val="18"/>
                <w:szCs w:val="18"/>
              </w:rPr>
            </w:pPr>
            <w:sdt>
              <w:sdtPr>
                <w:rPr>
                  <w:rFonts w:eastAsia="Times New Roman"/>
                  <w:noProof/>
                  <w:sz w:val="18"/>
                  <w:szCs w:val="18"/>
                </w:rPr>
                <w:id w:val="-291134605"/>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Diagramas esquemáticos y/o de bloques que muestren las características técnicas de diseño</w:t>
            </w:r>
            <w:r w:rsidR="00E33C33" w:rsidRPr="00A22243">
              <w:rPr>
                <w:rFonts w:eastAsia="Times New Roman"/>
                <w:noProof/>
                <w:sz w:val="18"/>
                <w:szCs w:val="18"/>
              </w:rPr>
              <w:t>.</w:t>
            </w:r>
          </w:p>
        </w:tc>
      </w:tr>
      <w:tr w:rsidR="00614587" w:rsidRPr="00A22243" w14:paraId="25B83083" w14:textId="77777777" w:rsidTr="00874370">
        <w:trPr>
          <w:trHeight w:val="426"/>
        </w:trPr>
        <w:tc>
          <w:tcPr>
            <w:tcW w:w="9351" w:type="dxa"/>
            <w:gridSpan w:val="4"/>
            <w:vAlign w:val="center"/>
          </w:tcPr>
          <w:p w14:paraId="2E87AB02" w14:textId="06EE47FF" w:rsidR="00614587" w:rsidRPr="00A22243" w:rsidRDefault="006D79FB" w:rsidP="00731B45">
            <w:pPr>
              <w:rPr>
                <w:rFonts w:eastAsia="Times New Roman"/>
                <w:noProof/>
                <w:sz w:val="18"/>
                <w:szCs w:val="18"/>
              </w:rPr>
            </w:pPr>
            <w:sdt>
              <w:sdtPr>
                <w:rPr>
                  <w:rFonts w:eastAsia="Times New Roman"/>
                  <w:noProof/>
                  <w:sz w:val="18"/>
                  <w:szCs w:val="18"/>
                </w:rPr>
                <w:id w:val="-620384745"/>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Ficha técnica, hoja técnica u hoja de datos del Producto de telecomunicaciones o radiodifusión</w:t>
            </w:r>
            <w:r w:rsidR="00E33C33" w:rsidRPr="00A22243">
              <w:rPr>
                <w:rFonts w:eastAsia="Times New Roman"/>
                <w:noProof/>
                <w:sz w:val="18"/>
                <w:szCs w:val="18"/>
              </w:rPr>
              <w:t>.</w:t>
            </w:r>
          </w:p>
        </w:tc>
      </w:tr>
      <w:tr w:rsidR="00614587" w:rsidRPr="00A22243" w14:paraId="2FC3FD72" w14:textId="77777777" w:rsidTr="00874370">
        <w:trPr>
          <w:trHeight w:val="426"/>
        </w:trPr>
        <w:tc>
          <w:tcPr>
            <w:tcW w:w="9351" w:type="dxa"/>
            <w:gridSpan w:val="4"/>
            <w:vAlign w:val="center"/>
          </w:tcPr>
          <w:p w14:paraId="2629E1B1" w14:textId="5F8D044E" w:rsidR="00614587" w:rsidRPr="00A22243" w:rsidRDefault="006D79FB" w:rsidP="00614587">
            <w:pPr>
              <w:rPr>
                <w:rFonts w:eastAsia="Times New Roman"/>
                <w:noProof/>
                <w:sz w:val="18"/>
                <w:szCs w:val="18"/>
              </w:rPr>
            </w:pPr>
            <w:sdt>
              <w:sdtPr>
                <w:rPr>
                  <w:rFonts w:eastAsia="Times New Roman"/>
                  <w:noProof/>
                  <w:sz w:val="18"/>
                  <w:szCs w:val="18"/>
                </w:rPr>
                <w:id w:val="400884965"/>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Instructivos o manuales del Producto de telecomunicaciones o radiodifusión</w:t>
            </w:r>
            <w:r w:rsidR="00E33C33" w:rsidRPr="00A22243">
              <w:rPr>
                <w:rFonts w:eastAsia="Times New Roman"/>
                <w:noProof/>
                <w:sz w:val="18"/>
                <w:szCs w:val="18"/>
              </w:rPr>
              <w:t>.</w:t>
            </w:r>
          </w:p>
        </w:tc>
      </w:tr>
      <w:tr w:rsidR="00614587" w:rsidRPr="00A22243" w14:paraId="5BD60A63" w14:textId="77777777" w:rsidTr="00874370">
        <w:trPr>
          <w:trHeight w:val="426"/>
        </w:trPr>
        <w:tc>
          <w:tcPr>
            <w:tcW w:w="9351" w:type="dxa"/>
            <w:gridSpan w:val="4"/>
            <w:vAlign w:val="center"/>
          </w:tcPr>
          <w:p w14:paraId="0CDED675" w14:textId="0FE37CEF" w:rsidR="00614587" w:rsidRPr="00A22243" w:rsidRDefault="006D79FB" w:rsidP="00614587">
            <w:pPr>
              <w:rPr>
                <w:rFonts w:eastAsia="Times New Roman"/>
                <w:noProof/>
                <w:sz w:val="18"/>
                <w:szCs w:val="18"/>
              </w:rPr>
            </w:pPr>
            <w:sdt>
              <w:sdtPr>
                <w:rPr>
                  <w:rFonts w:eastAsia="Times New Roman"/>
                  <w:noProof/>
                  <w:sz w:val="18"/>
                  <w:szCs w:val="18"/>
                </w:rPr>
                <w:id w:val="328952621"/>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Fotografías o imágenes, digitales o impresas, internas y externas, del Producto de telecomunicaciones o radiodifusión</w:t>
            </w:r>
            <w:r w:rsidR="00E33C33" w:rsidRPr="00A22243">
              <w:rPr>
                <w:rFonts w:eastAsia="Times New Roman"/>
                <w:noProof/>
                <w:sz w:val="18"/>
                <w:szCs w:val="18"/>
              </w:rPr>
              <w:t>.</w:t>
            </w:r>
          </w:p>
        </w:tc>
      </w:tr>
      <w:tr w:rsidR="00614587" w:rsidRPr="00A22243" w14:paraId="29E5B801" w14:textId="77777777" w:rsidTr="00874370">
        <w:trPr>
          <w:trHeight w:val="426"/>
        </w:trPr>
        <w:tc>
          <w:tcPr>
            <w:tcW w:w="9351" w:type="dxa"/>
            <w:gridSpan w:val="4"/>
            <w:vAlign w:val="center"/>
          </w:tcPr>
          <w:p w14:paraId="3D596789" w14:textId="4554A63D" w:rsidR="00614587" w:rsidRPr="00A22243" w:rsidRDefault="006D79FB" w:rsidP="00614587">
            <w:pPr>
              <w:rPr>
                <w:rFonts w:eastAsia="Times New Roman"/>
                <w:noProof/>
                <w:sz w:val="18"/>
                <w:szCs w:val="18"/>
              </w:rPr>
            </w:pPr>
            <w:sdt>
              <w:sdtPr>
                <w:rPr>
                  <w:rFonts w:eastAsia="Times New Roman"/>
                  <w:noProof/>
                  <w:sz w:val="18"/>
                  <w:szCs w:val="18"/>
                </w:rPr>
                <w:id w:val="51591239"/>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Especificaciones de instalación, cuando proceda</w:t>
            </w:r>
            <w:r w:rsidR="00E33C33" w:rsidRPr="00A22243">
              <w:rPr>
                <w:rFonts w:eastAsia="Times New Roman"/>
                <w:noProof/>
                <w:sz w:val="18"/>
                <w:szCs w:val="18"/>
              </w:rPr>
              <w:t>.</w:t>
            </w:r>
          </w:p>
        </w:tc>
      </w:tr>
      <w:tr w:rsidR="00614587" w:rsidRPr="00A22243" w14:paraId="22119F6E" w14:textId="77777777" w:rsidTr="00874370">
        <w:trPr>
          <w:trHeight w:val="426"/>
        </w:trPr>
        <w:tc>
          <w:tcPr>
            <w:tcW w:w="9351" w:type="dxa"/>
            <w:gridSpan w:val="4"/>
            <w:vAlign w:val="center"/>
          </w:tcPr>
          <w:p w14:paraId="6CD0D1E8" w14:textId="409EE402" w:rsidR="00614587" w:rsidRPr="00A22243" w:rsidRDefault="006D79FB" w:rsidP="00731B45">
            <w:pPr>
              <w:rPr>
                <w:rFonts w:eastAsia="Times New Roman"/>
                <w:noProof/>
                <w:sz w:val="18"/>
                <w:szCs w:val="18"/>
              </w:rPr>
            </w:pPr>
            <w:sdt>
              <w:sdtPr>
                <w:rPr>
                  <w:rFonts w:eastAsia="Times New Roman"/>
                  <w:noProof/>
                  <w:sz w:val="18"/>
                  <w:szCs w:val="18"/>
                </w:rPr>
                <w:id w:val="1223092286"/>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Original del Dictamen Técnico emitido por un perito acreditado (Formato de Dictamen Técnico, Anexo D)</w:t>
            </w:r>
            <w:r w:rsidR="00E33C33" w:rsidRPr="00A22243">
              <w:rPr>
                <w:rFonts w:eastAsia="Times New Roman"/>
                <w:noProof/>
                <w:sz w:val="18"/>
                <w:szCs w:val="18"/>
              </w:rPr>
              <w:t>.</w:t>
            </w:r>
          </w:p>
        </w:tc>
      </w:tr>
      <w:tr w:rsidR="00614587" w:rsidRPr="00A22243" w14:paraId="2D018354" w14:textId="77777777" w:rsidTr="00874370">
        <w:trPr>
          <w:trHeight w:val="426"/>
        </w:trPr>
        <w:tc>
          <w:tcPr>
            <w:tcW w:w="9351" w:type="dxa"/>
            <w:gridSpan w:val="4"/>
            <w:vAlign w:val="center"/>
          </w:tcPr>
          <w:p w14:paraId="191DF30A" w14:textId="463E493A" w:rsidR="00614587" w:rsidRPr="00A22243" w:rsidRDefault="006D79FB" w:rsidP="00614587">
            <w:pPr>
              <w:rPr>
                <w:rFonts w:ascii="MS Gothic" w:eastAsia="MS Gothic" w:hAnsi="MS Gothic"/>
                <w:noProof/>
                <w:sz w:val="18"/>
                <w:szCs w:val="18"/>
              </w:rPr>
            </w:pPr>
            <w:sdt>
              <w:sdtPr>
                <w:rPr>
                  <w:rFonts w:eastAsia="Times New Roman"/>
                  <w:noProof/>
                  <w:sz w:val="18"/>
                  <w:szCs w:val="18"/>
                </w:rPr>
                <w:id w:val="761499628"/>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Pago de derechos</w:t>
            </w:r>
            <w:r w:rsidR="00E33C33" w:rsidRPr="00A22243">
              <w:rPr>
                <w:rFonts w:eastAsia="Times New Roman"/>
                <w:noProof/>
                <w:sz w:val="18"/>
                <w:szCs w:val="18"/>
              </w:rPr>
              <w:t>.</w:t>
            </w:r>
          </w:p>
        </w:tc>
      </w:tr>
      <w:tr w:rsidR="00614587" w:rsidRPr="00A22243" w14:paraId="65DCF968" w14:textId="77777777" w:rsidTr="00874370">
        <w:trPr>
          <w:trHeight w:val="426"/>
        </w:trPr>
        <w:tc>
          <w:tcPr>
            <w:tcW w:w="9351" w:type="dxa"/>
            <w:gridSpan w:val="4"/>
            <w:shd w:val="clear" w:color="auto" w:fill="C5E0B3" w:themeFill="accent6" w:themeFillTint="66"/>
            <w:vAlign w:val="center"/>
          </w:tcPr>
          <w:p w14:paraId="2E17E5F0" w14:textId="11EE6A9E" w:rsidR="00614587" w:rsidRPr="00A22243" w:rsidRDefault="00614587" w:rsidP="00731B45">
            <w:pPr>
              <w:jc w:val="left"/>
              <w:rPr>
                <w:rFonts w:eastAsia="Times New Roman"/>
                <w:noProof/>
                <w:sz w:val="18"/>
                <w:szCs w:val="18"/>
              </w:rPr>
            </w:pPr>
            <w:r w:rsidRPr="00A22243">
              <w:t xml:space="preserve"> </w:t>
            </w:r>
            <w:sdt>
              <w:sdtPr>
                <w:rPr>
                  <w:rFonts w:eastAsia="Times New Roman"/>
                  <w:noProof/>
                  <w:sz w:val="24"/>
                  <w:szCs w:val="18"/>
                </w:rPr>
                <w:id w:val="-148066710"/>
              </w:sdtPr>
              <w:sdtEndPr/>
              <w:sdtContent>
                <w:r w:rsidRPr="00A22243">
                  <w:rPr>
                    <w:rFonts w:ascii="MS Gothic" w:eastAsia="MS Gothic" w:hAnsi="MS Gothic" w:hint="eastAsia"/>
                    <w:noProof/>
                    <w:sz w:val="24"/>
                    <w:szCs w:val="18"/>
                  </w:rPr>
                  <w:t>☐</w:t>
                </w:r>
              </w:sdtContent>
            </w:sdt>
            <w:r w:rsidRPr="00A22243">
              <w:rPr>
                <w:rFonts w:eastAsia="Times New Roman"/>
                <w:noProof/>
                <w:sz w:val="24"/>
                <w:szCs w:val="18"/>
              </w:rPr>
              <w:t xml:space="preserve"> </w:t>
            </w:r>
            <w:r w:rsidRPr="00A22243">
              <w:rPr>
                <w:b/>
              </w:rPr>
              <w:t>En caso de Re</w:t>
            </w:r>
            <w:r w:rsidR="00731B45" w:rsidRPr="00A22243">
              <w:rPr>
                <w:b/>
              </w:rPr>
              <w:t>visión</w:t>
            </w:r>
            <w:r w:rsidRPr="00A22243">
              <w:rPr>
                <w:b/>
              </w:rPr>
              <w:t xml:space="preserve"> o Re-expedición</w:t>
            </w:r>
          </w:p>
        </w:tc>
      </w:tr>
      <w:tr w:rsidR="00614587" w:rsidRPr="00A22243" w14:paraId="1771BDF2" w14:textId="77777777" w:rsidTr="00874370">
        <w:trPr>
          <w:trHeight w:val="426"/>
        </w:trPr>
        <w:tc>
          <w:tcPr>
            <w:tcW w:w="9351" w:type="dxa"/>
            <w:gridSpan w:val="4"/>
            <w:vAlign w:val="center"/>
          </w:tcPr>
          <w:p w14:paraId="69590716" w14:textId="21187746" w:rsidR="00614587" w:rsidRPr="00A22243" w:rsidRDefault="006D79FB" w:rsidP="00963114">
            <w:pPr>
              <w:rPr>
                <w:rFonts w:eastAsia="Times New Roman"/>
                <w:noProof/>
                <w:sz w:val="18"/>
                <w:szCs w:val="18"/>
              </w:rPr>
            </w:pPr>
            <w:sdt>
              <w:sdtPr>
                <w:rPr>
                  <w:rFonts w:eastAsia="Times New Roman"/>
                  <w:noProof/>
                  <w:sz w:val="18"/>
                  <w:szCs w:val="18"/>
                </w:rPr>
                <w:id w:val="-1935818136"/>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Copia de la Iidentificación oficial del Interesado o de su representante legal</w:t>
            </w:r>
            <w:r w:rsidR="00E33C33" w:rsidRPr="00A22243">
              <w:rPr>
                <w:rFonts w:eastAsia="Times New Roman"/>
                <w:noProof/>
                <w:sz w:val="18"/>
                <w:szCs w:val="18"/>
              </w:rPr>
              <w:t>.</w:t>
            </w:r>
          </w:p>
        </w:tc>
      </w:tr>
      <w:tr w:rsidR="00614587" w:rsidRPr="00A22243" w14:paraId="27B307FB" w14:textId="77777777" w:rsidTr="00874370">
        <w:trPr>
          <w:trHeight w:val="426"/>
        </w:trPr>
        <w:tc>
          <w:tcPr>
            <w:tcW w:w="9351" w:type="dxa"/>
            <w:gridSpan w:val="4"/>
            <w:vAlign w:val="center"/>
          </w:tcPr>
          <w:p w14:paraId="0190B66C" w14:textId="60749E70" w:rsidR="00614587" w:rsidRPr="00A22243" w:rsidRDefault="006D79FB" w:rsidP="00614587">
            <w:pPr>
              <w:rPr>
                <w:rFonts w:eastAsia="Times New Roman"/>
                <w:noProof/>
                <w:sz w:val="18"/>
                <w:szCs w:val="18"/>
              </w:rPr>
            </w:pPr>
            <w:sdt>
              <w:sdtPr>
                <w:rPr>
                  <w:rFonts w:eastAsia="Times New Roman"/>
                  <w:noProof/>
                  <w:sz w:val="18"/>
                  <w:szCs w:val="18"/>
                </w:rPr>
                <w:id w:val="-536432207"/>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Copia del ultimo certificado de homologación obtenido</w:t>
            </w:r>
            <w:r w:rsidR="00E33C33" w:rsidRPr="00A22243">
              <w:rPr>
                <w:rFonts w:eastAsia="Times New Roman"/>
                <w:noProof/>
                <w:sz w:val="18"/>
                <w:szCs w:val="18"/>
              </w:rPr>
              <w:t>.</w:t>
            </w:r>
          </w:p>
        </w:tc>
      </w:tr>
      <w:tr w:rsidR="00614587" w:rsidRPr="00A22243" w14:paraId="075EA4AC" w14:textId="77777777" w:rsidTr="00874370">
        <w:trPr>
          <w:trHeight w:val="426"/>
        </w:trPr>
        <w:tc>
          <w:tcPr>
            <w:tcW w:w="9351" w:type="dxa"/>
            <w:gridSpan w:val="4"/>
            <w:vAlign w:val="center"/>
          </w:tcPr>
          <w:p w14:paraId="1A45EB40" w14:textId="6B059C64" w:rsidR="00614587" w:rsidRPr="00A22243" w:rsidRDefault="006D79FB" w:rsidP="00614587">
            <w:pPr>
              <w:rPr>
                <w:rFonts w:ascii="MS Gothic" w:eastAsia="MS Gothic" w:hAnsi="MS Gothic"/>
                <w:noProof/>
                <w:sz w:val="18"/>
                <w:szCs w:val="18"/>
              </w:rPr>
            </w:pPr>
            <w:sdt>
              <w:sdtPr>
                <w:rPr>
                  <w:rFonts w:eastAsia="Times New Roman"/>
                  <w:noProof/>
                  <w:sz w:val="18"/>
                  <w:szCs w:val="18"/>
                </w:rPr>
                <w:id w:val="1785080811"/>
              </w:sdtPr>
              <w:sdtEndPr/>
              <w:sdtContent>
                <w:r w:rsidR="00614587" w:rsidRPr="00A22243">
                  <w:rPr>
                    <w:rFonts w:ascii="MS Gothic" w:eastAsia="MS Gothic" w:hAnsi="MS Gothic" w:hint="eastAsia"/>
                    <w:noProof/>
                    <w:sz w:val="18"/>
                    <w:szCs w:val="18"/>
                  </w:rPr>
                  <w:t>☐</w:t>
                </w:r>
              </w:sdtContent>
            </w:sdt>
            <w:r w:rsidR="00614587" w:rsidRPr="00A22243">
              <w:rPr>
                <w:rFonts w:eastAsia="Times New Roman"/>
                <w:noProof/>
                <w:sz w:val="18"/>
                <w:szCs w:val="18"/>
              </w:rPr>
              <w:t xml:space="preserve"> Pago de derechos</w:t>
            </w:r>
            <w:r w:rsidR="00E33C33" w:rsidRPr="00A22243">
              <w:rPr>
                <w:rFonts w:eastAsia="Times New Roman"/>
                <w:noProof/>
                <w:sz w:val="18"/>
                <w:szCs w:val="18"/>
              </w:rPr>
              <w:t>.</w:t>
            </w:r>
          </w:p>
        </w:tc>
      </w:tr>
    </w:tbl>
    <w:p w14:paraId="54E00EF8" w14:textId="77777777" w:rsidR="00614587" w:rsidRPr="00A22243" w:rsidRDefault="00614587" w:rsidP="00614587">
      <w:pPr>
        <w:spacing w:after="0" w:line="240" w:lineRule="auto"/>
      </w:pPr>
    </w:p>
    <w:tbl>
      <w:tblPr>
        <w:tblStyle w:val="Tablaconcuadrcula"/>
        <w:tblW w:w="9351" w:type="dxa"/>
        <w:tblLook w:val="04A0" w:firstRow="1" w:lastRow="0" w:firstColumn="1" w:lastColumn="0" w:noHBand="0" w:noVBand="1"/>
      </w:tblPr>
      <w:tblGrid>
        <w:gridCol w:w="9351"/>
      </w:tblGrid>
      <w:tr w:rsidR="00614587" w:rsidRPr="00A22243" w14:paraId="6D4EB682" w14:textId="77777777" w:rsidTr="00874370">
        <w:trPr>
          <w:trHeight w:val="476"/>
        </w:trPr>
        <w:tc>
          <w:tcPr>
            <w:tcW w:w="9351" w:type="dxa"/>
            <w:tcBorders>
              <w:bottom w:val="single" w:sz="4" w:space="0" w:color="auto"/>
            </w:tcBorders>
            <w:shd w:val="clear" w:color="auto" w:fill="70AD47" w:themeFill="accent6"/>
            <w:vAlign w:val="center"/>
          </w:tcPr>
          <w:p w14:paraId="32AB364B" w14:textId="77777777" w:rsidR="00614587" w:rsidRPr="00A22243" w:rsidRDefault="00614587" w:rsidP="00731B45">
            <w:pPr>
              <w:rPr>
                <w:rFonts w:ascii="ITC Avant Garde Demi" w:hAnsi="ITC Avant Garde Demi"/>
                <w:b/>
                <w:color w:val="FFFFFF" w:themeColor="background1"/>
                <w:sz w:val="20"/>
              </w:rPr>
            </w:pPr>
            <w:r w:rsidRPr="00A22243">
              <w:rPr>
                <w:rFonts w:ascii="ITC Avant Garde Demi" w:hAnsi="ITC Avant Garde Demi"/>
                <w:b/>
                <w:color w:val="FFFFFF" w:themeColor="background1"/>
                <w:sz w:val="20"/>
              </w:rPr>
              <w:t>SECCIÓN 7. DATOS DEL PERITO</w:t>
            </w:r>
            <w:r w:rsidR="00731B45" w:rsidRPr="00A22243">
              <w:rPr>
                <w:rFonts w:ascii="ITC Avant Garde Demi" w:hAnsi="ITC Avant Garde Demi"/>
                <w:b/>
                <w:color w:val="FFFFFF" w:themeColor="background1"/>
                <w:sz w:val="20"/>
              </w:rPr>
              <w:t xml:space="preserve"> </w:t>
            </w:r>
            <w:r w:rsidRPr="00A22243">
              <w:rPr>
                <w:rFonts w:ascii="ITC Avant Garde Demi" w:hAnsi="ITC Avant Garde Demi"/>
                <w:b/>
                <w:color w:val="FFFFFF" w:themeColor="background1"/>
                <w:sz w:val="20"/>
              </w:rPr>
              <w:t>ACREDITADO</w:t>
            </w:r>
          </w:p>
        </w:tc>
      </w:tr>
      <w:tr w:rsidR="00E33C33" w:rsidRPr="00A22243" w14:paraId="585653A2" w14:textId="77777777" w:rsidTr="00874370">
        <w:trPr>
          <w:trHeight w:val="413"/>
        </w:trPr>
        <w:tc>
          <w:tcPr>
            <w:tcW w:w="9351" w:type="dxa"/>
            <w:tcBorders>
              <w:top w:val="single" w:sz="4" w:space="0" w:color="auto"/>
              <w:left w:val="single" w:sz="4" w:space="0" w:color="auto"/>
              <w:bottom w:val="nil"/>
              <w:right w:val="single" w:sz="4" w:space="0" w:color="auto"/>
            </w:tcBorders>
            <w:vAlign w:val="center"/>
          </w:tcPr>
          <w:p w14:paraId="7FBC7C34" w14:textId="77777777" w:rsidR="00E33C33" w:rsidRPr="00A22243" w:rsidRDefault="00E33C33" w:rsidP="00E33C33">
            <w:pPr>
              <w:spacing w:line="240" w:lineRule="auto"/>
              <w:jc w:val="left"/>
              <w:rPr>
                <w:rFonts w:eastAsia="Calibri" w:cs="Times New Roman"/>
                <w:sz w:val="18"/>
                <w:szCs w:val="18"/>
                <w:lang w:val="es-MX"/>
              </w:rPr>
            </w:pPr>
          </w:p>
          <w:p w14:paraId="7CF5D524" w14:textId="77777777" w:rsidR="00E33C33" w:rsidRPr="00A22243" w:rsidRDefault="00E33C33" w:rsidP="00E33C33">
            <w:pPr>
              <w:spacing w:line="240" w:lineRule="auto"/>
              <w:jc w:val="left"/>
              <w:rPr>
                <w:rFonts w:eastAsia="Calibri" w:cs="Times New Roman"/>
                <w:sz w:val="18"/>
                <w:szCs w:val="18"/>
                <w:lang w:val="es-MX"/>
              </w:rPr>
            </w:pPr>
            <w:r w:rsidRPr="00A22243">
              <w:rPr>
                <w:rFonts w:eastAsia="Calibri" w:cs="Times New Roman"/>
                <w:sz w:val="18"/>
                <w:szCs w:val="18"/>
                <w:lang w:val="es-MX"/>
              </w:rPr>
              <w:t xml:space="preserve">Nombre del perito: ______________________________________________________________________  </w:t>
            </w:r>
          </w:p>
          <w:p w14:paraId="7DFEC8D3" w14:textId="77777777" w:rsidR="00E33C33" w:rsidRPr="00A22243" w:rsidRDefault="00E33C33" w:rsidP="00E33C33">
            <w:pPr>
              <w:spacing w:line="240" w:lineRule="auto"/>
              <w:jc w:val="left"/>
              <w:rPr>
                <w:rFonts w:eastAsia="Calibri" w:cs="Times New Roman"/>
                <w:sz w:val="18"/>
                <w:szCs w:val="18"/>
                <w:lang w:val="es-MX"/>
              </w:rPr>
            </w:pPr>
          </w:p>
          <w:p w14:paraId="326B4582" w14:textId="77777777" w:rsidR="00E33C33" w:rsidRPr="00A22243" w:rsidRDefault="00E33C33" w:rsidP="006E1B73">
            <w:pPr>
              <w:rPr>
                <w:sz w:val="18"/>
                <w:szCs w:val="18"/>
              </w:rPr>
            </w:pPr>
            <w:r w:rsidRPr="00A22243">
              <w:rPr>
                <w:rFonts w:eastAsia="Calibri" w:cs="Times New Roman"/>
                <w:sz w:val="18"/>
                <w:szCs w:val="18"/>
                <w:lang w:val="es-MX"/>
              </w:rPr>
              <w:t>Número de registro: ________________________________________________________________________</w:t>
            </w:r>
          </w:p>
        </w:tc>
      </w:tr>
      <w:tr w:rsidR="00E33C33" w:rsidRPr="00A22243" w14:paraId="78CC903B" w14:textId="77777777" w:rsidTr="00874370">
        <w:trPr>
          <w:trHeight w:val="418"/>
        </w:trPr>
        <w:tc>
          <w:tcPr>
            <w:tcW w:w="9351" w:type="dxa"/>
            <w:tcBorders>
              <w:top w:val="nil"/>
              <w:left w:val="single" w:sz="4" w:space="0" w:color="auto"/>
              <w:bottom w:val="single" w:sz="12" w:space="0" w:color="auto"/>
              <w:right w:val="single" w:sz="4" w:space="0" w:color="auto"/>
            </w:tcBorders>
            <w:vAlign w:val="center"/>
          </w:tcPr>
          <w:p w14:paraId="02D34BAA" w14:textId="77777777" w:rsidR="00E33C33" w:rsidRPr="00A22243" w:rsidRDefault="00E33C33" w:rsidP="00E33C33">
            <w:pPr>
              <w:spacing w:line="240" w:lineRule="auto"/>
              <w:jc w:val="left"/>
              <w:rPr>
                <w:rFonts w:eastAsia="Calibri" w:cs="Times New Roman"/>
                <w:sz w:val="18"/>
                <w:szCs w:val="18"/>
              </w:rPr>
            </w:pPr>
          </w:p>
          <w:p w14:paraId="7F0A7C1D" w14:textId="77777777" w:rsidR="00E33C33" w:rsidRPr="00A22243" w:rsidRDefault="00E33C33" w:rsidP="00E33C33">
            <w:pPr>
              <w:spacing w:line="240" w:lineRule="auto"/>
              <w:jc w:val="left"/>
              <w:rPr>
                <w:rFonts w:eastAsia="Calibri" w:cs="Times New Roman"/>
                <w:sz w:val="18"/>
                <w:szCs w:val="18"/>
                <w:lang w:val="es-MX"/>
              </w:rPr>
            </w:pPr>
            <w:r w:rsidRPr="00A22243">
              <w:rPr>
                <w:rFonts w:eastAsia="Calibri" w:cs="Times New Roman"/>
                <w:sz w:val="18"/>
                <w:szCs w:val="18"/>
                <w:lang w:val="es-MX"/>
              </w:rPr>
              <w:t xml:space="preserve">Especialidad: _____________________________________________________________________________  </w:t>
            </w:r>
          </w:p>
          <w:p w14:paraId="5048700E" w14:textId="77777777" w:rsidR="00E33C33" w:rsidRPr="00A22243" w:rsidRDefault="00E33C33" w:rsidP="00E33C33">
            <w:pPr>
              <w:spacing w:line="240" w:lineRule="auto"/>
              <w:jc w:val="left"/>
              <w:rPr>
                <w:rFonts w:eastAsia="Calibri" w:cs="Times New Roman"/>
                <w:sz w:val="18"/>
                <w:szCs w:val="18"/>
                <w:lang w:val="es-MX"/>
              </w:rPr>
            </w:pPr>
          </w:p>
          <w:p w14:paraId="05FF9BE3" w14:textId="77777777" w:rsidR="00E33C33" w:rsidRPr="00A22243" w:rsidRDefault="00E33C33" w:rsidP="00874370">
            <w:pPr>
              <w:spacing w:line="240" w:lineRule="auto"/>
              <w:jc w:val="left"/>
              <w:rPr>
                <w:rFonts w:eastAsia="Calibri" w:cs="Times New Roman"/>
                <w:sz w:val="18"/>
                <w:szCs w:val="18"/>
                <w:lang w:val="es-MX"/>
              </w:rPr>
            </w:pPr>
            <w:r w:rsidRPr="00A22243">
              <w:rPr>
                <w:rFonts w:eastAsia="Calibri" w:cs="Times New Roman"/>
                <w:sz w:val="18"/>
                <w:szCs w:val="18"/>
                <w:lang w:val="es-MX"/>
              </w:rPr>
              <w:t>Vigencia: _________________________________________________________________________________</w:t>
            </w:r>
          </w:p>
          <w:p w14:paraId="3A0BFBED" w14:textId="77777777" w:rsidR="00E33C33" w:rsidRPr="00A22243" w:rsidRDefault="00E33C33" w:rsidP="00874370">
            <w:pPr>
              <w:spacing w:line="240" w:lineRule="auto"/>
              <w:jc w:val="left"/>
              <w:rPr>
                <w:rFonts w:eastAsia="Calibri" w:cs="Times New Roman"/>
                <w:sz w:val="18"/>
                <w:szCs w:val="18"/>
                <w:lang w:val="es-MX"/>
              </w:rPr>
            </w:pPr>
          </w:p>
        </w:tc>
      </w:tr>
    </w:tbl>
    <w:p w14:paraId="5AC61F2B" w14:textId="77777777" w:rsidR="00614587" w:rsidRPr="00A22243" w:rsidRDefault="00614587" w:rsidP="00614587">
      <w:pPr>
        <w:rPr>
          <w:sz w:val="20"/>
          <w:szCs w:val="20"/>
        </w:rPr>
      </w:pPr>
    </w:p>
    <w:tbl>
      <w:tblPr>
        <w:tblStyle w:val="Tablaconcuadrcula"/>
        <w:tblW w:w="9351" w:type="dxa"/>
        <w:tblLook w:val="04A0" w:firstRow="1" w:lastRow="0" w:firstColumn="1" w:lastColumn="0" w:noHBand="0" w:noVBand="1"/>
      </w:tblPr>
      <w:tblGrid>
        <w:gridCol w:w="9351"/>
      </w:tblGrid>
      <w:tr w:rsidR="00614587" w:rsidRPr="00A22243" w14:paraId="7B3B04F3" w14:textId="77777777" w:rsidTr="00874370">
        <w:trPr>
          <w:trHeight w:val="524"/>
        </w:trPr>
        <w:tc>
          <w:tcPr>
            <w:tcW w:w="9351" w:type="dxa"/>
            <w:tcBorders>
              <w:bottom w:val="single" w:sz="4" w:space="0" w:color="auto"/>
            </w:tcBorders>
            <w:shd w:val="clear" w:color="auto" w:fill="70AD47" w:themeFill="accent6"/>
            <w:vAlign w:val="center"/>
          </w:tcPr>
          <w:p w14:paraId="7DA698A6" w14:textId="77777777" w:rsidR="00614587" w:rsidRPr="00A22243" w:rsidRDefault="00614587" w:rsidP="006E1B73">
            <w:pPr>
              <w:rPr>
                <w:rFonts w:ascii="ITC Avant Garde Demi" w:hAnsi="ITC Avant Garde Demi"/>
                <w:b/>
                <w:color w:val="FFFFFF" w:themeColor="background1"/>
                <w:sz w:val="20"/>
              </w:rPr>
            </w:pPr>
            <w:r w:rsidRPr="00A22243">
              <w:rPr>
                <w:rFonts w:ascii="ITC Avant Garde Demi" w:hAnsi="ITC Avant Garde Demi"/>
                <w:b/>
                <w:color w:val="FFFFFF" w:themeColor="background1"/>
                <w:sz w:val="20"/>
              </w:rPr>
              <w:t>SECCIÓN 8. DISPOSICIONES TÉCNICAS Y NORMAS CON LAS CUALES CUMPLE EL EQUIPO</w:t>
            </w:r>
            <w:r w:rsidR="00731B45" w:rsidRPr="00A22243">
              <w:rPr>
                <w:rFonts w:ascii="ITC Avant Garde Demi" w:hAnsi="ITC Avant Garde Demi"/>
                <w:b/>
                <w:color w:val="FFFFFF" w:themeColor="background1"/>
                <w:sz w:val="20"/>
              </w:rPr>
              <w:t xml:space="preserve"> </w:t>
            </w:r>
            <w:r w:rsidR="00731B45" w:rsidRPr="00A22243">
              <w:rPr>
                <w:rFonts w:eastAsia="Calibri" w:cs="Times New Roman"/>
                <w:b/>
                <w:color w:val="FFFFFF"/>
                <w:sz w:val="20"/>
                <w:lang w:val="es-MX"/>
              </w:rPr>
              <w:t>(*últimas versiones, indicando la referencia explícita a la(s) parte(s) de la(s) norma(s), así como los requisitos en las mismas)</w:t>
            </w:r>
          </w:p>
        </w:tc>
      </w:tr>
      <w:tr w:rsidR="00614587" w:rsidRPr="00A22243" w14:paraId="1D8C8F4D" w14:textId="77777777" w:rsidTr="00874370">
        <w:trPr>
          <w:trHeight w:val="34"/>
        </w:trPr>
        <w:tc>
          <w:tcPr>
            <w:tcW w:w="9351" w:type="dxa"/>
            <w:shd w:val="clear" w:color="auto" w:fill="C5E0B3" w:themeFill="accent6" w:themeFillTint="66"/>
            <w:vAlign w:val="center"/>
          </w:tcPr>
          <w:p w14:paraId="2239C6CE" w14:textId="77777777" w:rsidR="00614587" w:rsidRPr="00A22243" w:rsidRDefault="00614587" w:rsidP="00614587">
            <w:pPr>
              <w:jc w:val="center"/>
              <w:rPr>
                <w:rFonts w:eastAsia="Times New Roman"/>
                <w:b/>
                <w:noProof/>
                <w:sz w:val="20"/>
                <w:szCs w:val="18"/>
              </w:rPr>
            </w:pPr>
            <w:r w:rsidRPr="00A22243">
              <w:rPr>
                <w:rFonts w:eastAsia="Times New Roman"/>
                <w:b/>
                <w:noProof/>
                <w:sz w:val="20"/>
                <w:szCs w:val="18"/>
              </w:rPr>
              <w:lastRenderedPageBreak/>
              <w:t>DT, NOM, Normas Nacionales, Recomendaciones Internacionales</w:t>
            </w:r>
          </w:p>
        </w:tc>
      </w:tr>
      <w:tr w:rsidR="00614587" w:rsidRPr="00A22243" w14:paraId="369315D2" w14:textId="77777777" w:rsidTr="00874370">
        <w:trPr>
          <w:trHeight w:val="308"/>
        </w:trPr>
        <w:tc>
          <w:tcPr>
            <w:tcW w:w="9351" w:type="dxa"/>
          </w:tcPr>
          <w:p w14:paraId="346234DF" w14:textId="77777777" w:rsidR="00614587" w:rsidRPr="00A22243" w:rsidRDefault="00614587" w:rsidP="00614587">
            <w:pPr>
              <w:rPr>
                <w:rFonts w:eastAsia="Times New Roman"/>
                <w:noProof/>
                <w:sz w:val="18"/>
                <w:szCs w:val="18"/>
              </w:rPr>
            </w:pPr>
          </w:p>
        </w:tc>
      </w:tr>
      <w:tr w:rsidR="00614587" w:rsidRPr="00A22243" w14:paraId="275181D0" w14:textId="77777777" w:rsidTr="00874370">
        <w:trPr>
          <w:trHeight w:val="386"/>
        </w:trPr>
        <w:tc>
          <w:tcPr>
            <w:tcW w:w="9351" w:type="dxa"/>
          </w:tcPr>
          <w:p w14:paraId="43B8E5B7" w14:textId="77777777" w:rsidR="00614587" w:rsidRPr="00A22243" w:rsidRDefault="00614587" w:rsidP="00614587">
            <w:pPr>
              <w:rPr>
                <w:rFonts w:eastAsia="Times New Roman"/>
                <w:noProof/>
                <w:sz w:val="18"/>
                <w:szCs w:val="18"/>
              </w:rPr>
            </w:pPr>
          </w:p>
        </w:tc>
      </w:tr>
      <w:tr w:rsidR="00614587" w:rsidRPr="00A22243" w14:paraId="4892AEF3" w14:textId="77777777" w:rsidTr="00874370">
        <w:trPr>
          <w:trHeight w:val="445"/>
        </w:trPr>
        <w:tc>
          <w:tcPr>
            <w:tcW w:w="9351" w:type="dxa"/>
          </w:tcPr>
          <w:p w14:paraId="7CEDC45A" w14:textId="77777777" w:rsidR="00614587" w:rsidRPr="00A22243" w:rsidRDefault="00614587" w:rsidP="00614587">
            <w:pPr>
              <w:rPr>
                <w:rFonts w:eastAsia="Times New Roman"/>
                <w:noProof/>
                <w:sz w:val="18"/>
                <w:szCs w:val="18"/>
              </w:rPr>
            </w:pPr>
          </w:p>
        </w:tc>
      </w:tr>
      <w:tr w:rsidR="00614587" w:rsidRPr="00A22243" w14:paraId="64115E2C" w14:textId="77777777" w:rsidTr="00874370">
        <w:trPr>
          <w:trHeight w:val="349"/>
        </w:trPr>
        <w:tc>
          <w:tcPr>
            <w:tcW w:w="9351" w:type="dxa"/>
          </w:tcPr>
          <w:p w14:paraId="3E4E7CAA" w14:textId="77777777" w:rsidR="00614587" w:rsidRPr="00A22243" w:rsidRDefault="00614587" w:rsidP="00614587">
            <w:pPr>
              <w:rPr>
                <w:rFonts w:eastAsia="Times New Roman"/>
                <w:noProof/>
                <w:sz w:val="18"/>
                <w:szCs w:val="18"/>
              </w:rPr>
            </w:pPr>
          </w:p>
        </w:tc>
      </w:tr>
      <w:tr w:rsidR="00614587" w:rsidRPr="00A22243" w14:paraId="5BF9B514" w14:textId="77777777" w:rsidTr="00874370">
        <w:trPr>
          <w:trHeight w:val="395"/>
        </w:trPr>
        <w:tc>
          <w:tcPr>
            <w:tcW w:w="9351" w:type="dxa"/>
          </w:tcPr>
          <w:p w14:paraId="0956A4B7" w14:textId="77777777" w:rsidR="00614587" w:rsidRPr="00A22243" w:rsidRDefault="00731B45" w:rsidP="00C362C4">
            <w:pPr>
              <w:rPr>
                <w:rFonts w:eastAsia="Times New Roman"/>
                <w:noProof/>
                <w:sz w:val="18"/>
                <w:szCs w:val="18"/>
              </w:rPr>
            </w:pPr>
            <w:r w:rsidRPr="00A22243">
              <w:rPr>
                <w:rFonts w:eastAsia="Times New Roman" w:cs="Times New Roman"/>
                <w:b/>
                <w:noProof/>
                <w:sz w:val="18"/>
                <w:szCs w:val="18"/>
                <w:lang w:val="es-MX"/>
              </w:rPr>
              <w:t>NOTA</w:t>
            </w:r>
            <w:r w:rsidRPr="00A22243">
              <w:rPr>
                <w:rFonts w:eastAsia="Times New Roman" w:cs="Times New Roman"/>
                <w:noProof/>
                <w:sz w:val="18"/>
                <w:szCs w:val="18"/>
                <w:lang w:val="es-MX"/>
              </w:rPr>
              <w:t xml:space="preserve"> – El Interesado debe consultar y observar el </w:t>
            </w:r>
            <w:r w:rsidR="00C362C4" w:rsidRPr="00A22243">
              <w:rPr>
                <w:rFonts w:eastAsia="Times New Roman" w:cs="Times New Roman"/>
                <w:noProof/>
                <w:sz w:val="18"/>
                <w:szCs w:val="18"/>
                <w:lang w:val="es-MX"/>
              </w:rPr>
              <w:t xml:space="preserve">listado de Disposiciones Técnicas y Normas Oficiales Mexicanas complementarias para la Homologación Tipo A y, en su caso, el </w:t>
            </w:r>
            <w:r w:rsidRPr="00A22243">
              <w:rPr>
                <w:rFonts w:eastAsia="Times New Roman" w:cs="Times New Roman"/>
                <w:noProof/>
                <w:sz w:val="18"/>
                <w:szCs w:val="18"/>
                <w:lang w:val="es-MX"/>
              </w:rPr>
              <w:t>catálogo vigente con las normas aplicables a los Productos sujetos a la Homologación Tipo B, que se indica</w:t>
            </w:r>
            <w:r w:rsidR="00C362C4" w:rsidRPr="00A22243">
              <w:rPr>
                <w:rFonts w:eastAsia="Times New Roman" w:cs="Times New Roman"/>
                <w:noProof/>
                <w:sz w:val="18"/>
                <w:szCs w:val="18"/>
                <w:lang w:val="es-MX"/>
              </w:rPr>
              <w:t xml:space="preserve">n </w:t>
            </w:r>
            <w:r w:rsidRPr="00A22243">
              <w:rPr>
                <w:rFonts w:eastAsia="Times New Roman" w:cs="Times New Roman"/>
                <w:noProof/>
                <w:sz w:val="18"/>
                <w:szCs w:val="18"/>
                <w:lang w:val="es-MX"/>
              </w:rPr>
              <w:t xml:space="preserve">en el lineamiento Vigésimo </w:t>
            </w:r>
            <w:r w:rsidR="00C362C4" w:rsidRPr="00A22243">
              <w:rPr>
                <w:rFonts w:eastAsia="Times New Roman" w:cs="Times New Roman"/>
                <w:noProof/>
                <w:sz w:val="18"/>
                <w:szCs w:val="18"/>
                <w:lang w:val="es-MX"/>
              </w:rPr>
              <w:t xml:space="preserve">y Anexo B </w:t>
            </w:r>
            <w:r w:rsidRPr="00A22243">
              <w:rPr>
                <w:rFonts w:eastAsia="Times New Roman" w:cs="Times New Roman"/>
                <w:noProof/>
                <w:sz w:val="18"/>
                <w:szCs w:val="18"/>
                <w:lang w:val="es-MX"/>
              </w:rPr>
              <w:t>de los  “</w:t>
            </w:r>
            <w:r w:rsidRPr="00A22243">
              <w:rPr>
                <w:rFonts w:eastAsia="Times New Roman" w:cs="Times New Roman"/>
                <w:i/>
                <w:noProof/>
                <w:sz w:val="18"/>
                <w:szCs w:val="18"/>
                <w:lang w:val="es-MX"/>
              </w:rPr>
              <w:t>Lineamientos para la Homologación de productos, equipos, dispositivos o aparatos destinados a telecomunicaciones o radiodifusión”.</w:t>
            </w:r>
          </w:p>
        </w:tc>
      </w:tr>
    </w:tbl>
    <w:p w14:paraId="15A4ADBD" w14:textId="77777777" w:rsidR="00614587" w:rsidRPr="00A22243" w:rsidRDefault="00614587" w:rsidP="00614587">
      <w:pPr>
        <w:rPr>
          <w:sz w:val="2"/>
          <w:szCs w:val="2"/>
        </w:rPr>
      </w:pPr>
    </w:p>
    <w:tbl>
      <w:tblPr>
        <w:tblStyle w:val="Tablaconcuadrcula"/>
        <w:tblW w:w="9351" w:type="dxa"/>
        <w:tblLook w:val="04A0" w:firstRow="1" w:lastRow="0" w:firstColumn="1" w:lastColumn="0" w:noHBand="0" w:noVBand="1"/>
      </w:tblPr>
      <w:tblGrid>
        <w:gridCol w:w="9351"/>
      </w:tblGrid>
      <w:tr w:rsidR="00614587" w:rsidRPr="00A22243" w14:paraId="370CDA6D" w14:textId="77777777" w:rsidTr="00874370">
        <w:tc>
          <w:tcPr>
            <w:tcW w:w="9351" w:type="dxa"/>
            <w:shd w:val="clear" w:color="auto" w:fill="70AD47" w:themeFill="accent6"/>
          </w:tcPr>
          <w:p w14:paraId="69A9ED98" w14:textId="77777777" w:rsidR="00614587" w:rsidRPr="00A22243" w:rsidRDefault="00614587" w:rsidP="00614587">
            <w:pPr>
              <w:jc w:val="center"/>
              <w:rPr>
                <w:sz w:val="20"/>
                <w:szCs w:val="20"/>
              </w:rPr>
            </w:pPr>
            <w:r w:rsidRPr="00A22243">
              <w:rPr>
                <w:b/>
                <w:color w:val="FFFFFF" w:themeColor="background1"/>
                <w:sz w:val="20"/>
                <w:szCs w:val="20"/>
              </w:rPr>
              <w:t>AVISO DE PRIVACIDAD</w:t>
            </w:r>
          </w:p>
        </w:tc>
      </w:tr>
      <w:tr w:rsidR="00614587" w:rsidRPr="00A22243" w14:paraId="76FB69C3" w14:textId="77777777" w:rsidTr="00874370">
        <w:tc>
          <w:tcPr>
            <w:tcW w:w="9351" w:type="dxa"/>
          </w:tcPr>
          <w:p w14:paraId="03246B42" w14:textId="77777777" w:rsidR="00614587" w:rsidRPr="00A22243" w:rsidRDefault="00614587" w:rsidP="00614587">
            <w:pPr>
              <w:rPr>
                <w:sz w:val="18"/>
                <w:szCs w:val="18"/>
              </w:rPr>
            </w:pPr>
          </w:p>
          <w:p w14:paraId="2733666B" w14:textId="77777777" w:rsidR="00614587" w:rsidRPr="00A22243" w:rsidRDefault="00614587" w:rsidP="00614587">
            <w:pPr>
              <w:rPr>
                <w:sz w:val="18"/>
                <w:szCs w:val="18"/>
              </w:rPr>
            </w:pPr>
            <w:r w:rsidRPr="00A22243">
              <w:rPr>
                <w:sz w:val="18"/>
                <w:szCs w:val="18"/>
              </w:rPr>
              <w:t>El Instituto Federal de Telecomunicaciones, con domicilio en Insurgentes Sur #1143, Colonia Nochebuena, Demarcación Territorial Benito Juárez, C.P. 03720, Ciudad de México, México, utilizará sus datos personales recabados para:</w:t>
            </w:r>
          </w:p>
          <w:p w14:paraId="79ECED7D" w14:textId="77777777" w:rsidR="00614587" w:rsidRPr="00A22243" w:rsidRDefault="00614587" w:rsidP="00614587">
            <w:pPr>
              <w:pStyle w:val="Prrafodelista"/>
              <w:numPr>
                <w:ilvl w:val="0"/>
                <w:numId w:val="54"/>
              </w:numPr>
              <w:spacing w:line="240" w:lineRule="auto"/>
              <w:rPr>
                <w:sz w:val="18"/>
                <w:szCs w:val="18"/>
              </w:rPr>
            </w:pPr>
            <w:r w:rsidRPr="00A22243">
              <w:rPr>
                <w:sz w:val="18"/>
                <w:szCs w:val="18"/>
              </w:rPr>
              <w:t>Identificar a las personas físicas o morales que con motivo de su interés particular presentan información para llevar a cabo un trámite.</w:t>
            </w:r>
          </w:p>
          <w:p w14:paraId="115FC45B" w14:textId="77777777" w:rsidR="00614587" w:rsidRPr="00A22243" w:rsidRDefault="00614587" w:rsidP="00614587">
            <w:pPr>
              <w:pStyle w:val="Prrafodelista"/>
              <w:numPr>
                <w:ilvl w:val="0"/>
                <w:numId w:val="54"/>
              </w:numPr>
              <w:spacing w:line="240" w:lineRule="auto"/>
              <w:rPr>
                <w:sz w:val="18"/>
                <w:szCs w:val="18"/>
              </w:rPr>
            </w:pPr>
            <w:r w:rsidRPr="00A22243">
              <w:rPr>
                <w:sz w:val="18"/>
                <w:szCs w:val="18"/>
              </w:rPr>
              <w:t>Notificar y contactar a los Interesados en su caso.</w:t>
            </w:r>
          </w:p>
          <w:p w14:paraId="21FC98EC" w14:textId="77777777" w:rsidR="00E33C33" w:rsidRPr="00A22243" w:rsidRDefault="00E33C33" w:rsidP="00874370">
            <w:pPr>
              <w:pStyle w:val="Prrafodelista"/>
              <w:spacing w:line="240" w:lineRule="auto"/>
              <w:rPr>
                <w:sz w:val="18"/>
                <w:szCs w:val="18"/>
              </w:rPr>
            </w:pPr>
          </w:p>
          <w:p w14:paraId="7283629C" w14:textId="77777777" w:rsidR="00614587" w:rsidRPr="00A22243" w:rsidRDefault="00614587" w:rsidP="00614587">
            <w:pPr>
              <w:rPr>
                <w:sz w:val="18"/>
                <w:szCs w:val="18"/>
              </w:rPr>
            </w:pPr>
            <w:r w:rsidRPr="00A22243">
              <w:rPr>
                <w:sz w:val="18"/>
                <w:szCs w:val="18"/>
              </w:rPr>
              <w:t>Para mayor información acerca del tratamiento y de los derechos que puede hacer valer, usted puede acceder al aviso de privacidad integral a través de la página de internet del Instituto Federal de Telecomunicaciones en la sección de avisos de privacidad.</w:t>
            </w:r>
          </w:p>
          <w:p w14:paraId="356AE273" w14:textId="77777777" w:rsidR="00614587" w:rsidRPr="00A22243" w:rsidRDefault="00614587" w:rsidP="00614587">
            <w:pPr>
              <w:rPr>
                <w:sz w:val="18"/>
                <w:szCs w:val="18"/>
              </w:rPr>
            </w:pPr>
          </w:p>
          <w:p w14:paraId="607E1F48" w14:textId="0EBBA704" w:rsidR="00614587" w:rsidRPr="00A22243" w:rsidRDefault="006D79FB" w:rsidP="00614587">
            <w:pPr>
              <w:tabs>
                <w:tab w:val="left" w:pos="317"/>
              </w:tabs>
              <w:ind w:left="317" w:hanging="317"/>
              <w:rPr>
                <w:sz w:val="18"/>
                <w:szCs w:val="18"/>
              </w:rPr>
            </w:pPr>
            <w:sdt>
              <w:sdtPr>
                <w:rPr>
                  <w:rFonts w:eastAsia="Times New Roman"/>
                  <w:noProof/>
                  <w:sz w:val="18"/>
                  <w:szCs w:val="18"/>
                </w:rPr>
                <w:id w:val="1401716580"/>
              </w:sdtPr>
              <w:sdtEndPr/>
              <w:sdtContent>
                <w:r w:rsidR="00614587" w:rsidRPr="00A22243">
                  <w:rPr>
                    <w:rFonts w:ascii="Segoe UI Symbol" w:eastAsia="MS Gothic" w:hAnsi="Segoe UI Symbol" w:cs="Segoe UI Symbol"/>
                    <w:noProof/>
                    <w:sz w:val="18"/>
                    <w:szCs w:val="18"/>
                  </w:rPr>
                  <w:t>☐</w:t>
                </w:r>
              </w:sdtContent>
            </w:sdt>
            <w:r w:rsidR="00614587" w:rsidRPr="00A22243">
              <w:rPr>
                <w:b/>
                <w:bCs/>
                <w:sz w:val="18"/>
                <w:szCs w:val="18"/>
              </w:rPr>
              <w:t xml:space="preserve">  CONFIRMO QUE HE LEÍDO, Y QUE ENTIENDO Y ACEPTO LOS TÉRMINOS Y CONDICIONES DEL PRESENTE AVISO DE PRIVACIDAD</w:t>
            </w:r>
            <w:r w:rsidR="00614587" w:rsidRPr="00A22243">
              <w:rPr>
                <w:sz w:val="18"/>
                <w:szCs w:val="18"/>
              </w:rPr>
              <w:t>.</w:t>
            </w:r>
          </w:p>
          <w:p w14:paraId="6182EE43" w14:textId="77777777" w:rsidR="00614587" w:rsidRPr="00A22243" w:rsidRDefault="00614587" w:rsidP="00614587">
            <w:pPr>
              <w:rPr>
                <w:sz w:val="18"/>
                <w:szCs w:val="18"/>
              </w:rPr>
            </w:pPr>
          </w:p>
        </w:tc>
      </w:tr>
    </w:tbl>
    <w:p w14:paraId="26154D7C" w14:textId="77777777" w:rsidR="00E33C33" w:rsidRPr="00A22243" w:rsidRDefault="00E33C33" w:rsidP="00614587">
      <w:pPr>
        <w:rPr>
          <w:sz w:val="20"/>
          <w:szCs w:val="20"/>
        </w:rPr>
      </w:pPr>
    </w:p>
    <w:p w14:paraId="1A4A5A67" w14:textId="77777777" w:rsidR="00614587" w:rsidRPr="00A22243" w:rsidRDefault="00614587" w:rsidP="00614587">
      <w:pPr>
        <w:rPr>
          <w:sz w:val="20"/>
          <w:szCs w:val="20"/>
        </w:rPr>
      </w:pPr>
      <w:r w:rsidRPr="00A22243">
        <w:rPr>
          <w:sz w:val="20"/>
          <w:szCs w:val="20"/>
        </w:rPr>
        <w:t xml:space="preserve">Declaro, bajo protesta de decir verdad, que los datos asentados en esta solicitud y en los requisitos anexos que se adjuntan son verdaderos y manifiesto ser la persona responsable de dar respuesta a averiguaciones relacionadas con la presente solicitud y proveer muestras para la Verificación posterior al otorgamiento de la Homologación, de ser el caso. </w:t>
      </w:r>
    </w:p>
    <w:p w14:paraId="317AD86B" w14:textId="77777777" w:rsidR="00614587" w:rsidRPr="00A22243" w:rsidRDefault="00614587" w:rsidP="00614587">
      <w:pPr>
        <w:rPr>
          <w:sz w:val="20"/>
          <w:szCs w:val="20"/>
        </w:rPr>
      </w:pPr>
    </w:p>
    <w:p w14:paraId="50CD40C9" w14:textId="77777777" w:rsidR="00614587" w:rsidRPr="00A22243" w:rsidRDefault="00614587" w:rsidP="00614587">
      <w:pPr>
        <w:jc w:val="center"/>
        <w:rPr>
          <w:sz w:val="18"/>
          <w:szCs w:val="18"/>
        </w:rPr>
      </w:pPr>
    </w:p>
    <w:p w14:paraId="6D3B3689" w14:textId="77777777" w:rsidR="00614587" w:rsidRPr="00A22243" w:rsidRDefault="00614587" w:rsidP="00614587">
      <w:pPr>
        <w:jc w:val="center"/>
        <w:rPr>
          <w:sz w:val="18"/>
          <w:szCs w:val="18"/>
        </w:rPr>
      </w:pPr>
      <w:r w:rsidRPr="00A22243">
        <w:rPr>
          <w:sz w:val="18"/>
          <w:szCs w:val="18"/>
        </w:rPr>
        <w:lastRenderedPageBreak/>
        <w:t>________________________________________________________</w:t>
      </w:r>
    </w:p>
    <w:p w14:paraId="13A8059B" w14:textId="77777777" w:rsidR="00614587" w:rsidRPr="00A22243" w:rsidRDefault="00614587" w:rsidP="00614587">
      <w:pPr>
        <w:jc w:val="center"/>
        <w:rPr>
          <w:b/>
          <w:szCs w:val="18"/>
        </w:rPr>
      </w:pPr>
      <w:r w:rsidRPr="00A22243">
        <w:rPr>
          <w:b/>
          <w:szCs w:val="18"/>
        </w:rPr>
        <w:t>(Nombre y firma del Representante Legal)</w:t>
      </w:r>
    </w:p>
    <w:p w14:paraId="2FEBCB13" w14:textId="77777777" w:rsidR="00BF1F4A" w:rsidRPr="00A22243" w:rsidRDefault="00BF1F4A" w:rsidP="00BF1F4A">
      <w:pPr>
        <w:spacing w:line="259" w:lineRule="auto"/>
        <w:jc w:val="center"/>
        <w:rPr>
          <w:b/>
          <w:lang w:val="es-MX"/>
        </w:rPr>
      </w:pPr>
      <w:r w:rsidRPr="00A22243">
        <w:rPr>
          <w:b/>
          <w:lang w:val="es-MX"/>
        </w:rPr>
        <w:t>INSTRUCCIONES DE LLENADO DEL ANEXO C</w:t>
      </w:r>
    </w:p>
    <w:p w14:paraId="03DA617C" w14:textId="77777777" w:rsidR="00BF1F4A" w:rsidRPr="00A22243" w:rsidRDefault="00BF1F4A" w:rsidP="00BF1F4A">
      <w:pPr>
        <w:pStyle w:val="Texto"/>
        <w:spacing w:after="160"/>
        <w:ind w:firstLine="0"/>
        <w:jc w:val="center"/>
        <w:rPr>
          <w:rFonts w:ascii="ITC Avant Garde" w:hAnsi="ITC Avant Garde"/>
          <w:b/>
          <w:sz w:val="22"/>
          <w:szCs w:val="22"/>
          <w:lang w:val="es-MX"/>
        </w:rPr>
      </w:pPr>
    </w:p>
    <w:p w14:paraId="6BDA93C2" w14:textId="77777777" w:rsidR="00BF1F4A" w:rsidRPr="00A22243" w:rsidRDefault="00BF1F4A" w:rsidP="00BF1F4A">
      <w:pPr>
        <w:pStyle w:val="Texto"/>
        <w:spacing w:after="160"/>
        <w:ind w:firstLine="0"/>
        <w:rPr>
          <w:rFonts w:ascii="ITC Avant Garde" w:hAnsi="ITC Avant Garde"/>
          <w:sz w:val="22"/>
          <w:szCs w:val="22"/>
          <w:lang w:val="es-MX"/>
        </w:rPr>
      </w:pPr>
      <w:r w:rsidRPr="00A22243">
        <w:rPr>
          <w:rFonts w:ascii="ITC Avant Garde" w:hAnsi="ITC Avant Garde"/>
          <w:sz w:val="22"/>
          <w:szCs w:val="22"/>
          <w:lang w:val="es-MX"/>
        </w:rPr>
        <w:t>Indicaciones generales para el llenado del formato del Anexo C.</w:t>
      </w:r>
    </w:p>
    <w:p w14:paraId="3B635EC8" w14:textId="77777777" w:rsidR="00BF1F4A" w:rsidRPr="00A22243" w:rsidRDefault="00BF1F4A" w:rsidP="00BF1F4A">
      <w:pPr>
        <w:pStyle w:val="Texto"/>
        <w:numPr>
          <w:ilvl w:val="1"/>
          <w:numId w:val="9"/>
        </w:numPr>
        <w:spacing w:after="160" w:line="360" w:lineRule="auto"/>
        <w:ind w:left="851"/>
        <w:rPr>
          <w:rFonts w:ascii="ITC Avant Garde" w:hAnsi="ITC Avant Garde"/>
          <w:sz w:val="22"/>
          <w:lang w:val="es-MX"/>
        </w:rPr>
      </w:pPr>
      <w:r w:rsidRPr="00A22243">
        <w:rPr>
          <w:rFonts w:ascii="ITC Avant Garde" w:hAnsi="ITC Avant Garde"/>
          <w:sz w:val="22"/>
          <w:lang w:val="es-MX"/>
        </w:rPr>
        <w:t>Antes de llenar los formatos, lea completa y cuidadosamente el instructivo.</w:t>
      </w:r>
    </w:p>
    <w:p w14:paraId="6E37E84F" w14:textId="77777777" w:rsidR="00BF1F4A" w:rsidRPr="00A22243" w:rsidRDefault="00BF1F4A" w:rsidP="00BF1F4A">
      <w:pPr>
        <w:pStyle w:val="Texto"/>
        <w:numPr>
          <w:ilvl w:val="1"/>
          <w:numId w:val="9"/>
        </w:numPr>
        <w:spacing w:after="160" w:line="360" w:lineRule="auto"/>
        <w:ind w:left="851"/>
        <w:rPr>
          <w:rFonts w:ascii="ITC Avant Garde" w:hAnsi="ITC Avant Garde"/>
          <w:sz w:val="22"/>
          <w:lang w:val="es-MX"/>
        </w:rPr>
      </w:pPr>
      <w:r w:rsidRPr="00A22243">
        <w:rPr>
          <w:rFonts w:ascii="ITC Avant Garde" w:hAnsi="ITC Avant Garde"/>
          <w:sz w:val="22"/>
          <w:lang w:val="es-MX"/>
        </w:rPr>
        <w:t xml:space="preserve">No se permiten borraduras, tachaduras ni enmendaduras en </w:t>
      </w:r>
      <w:r w:rsidR="005A456A" w:rsidRPr="00A22243">
        <w:rPr>
          <w:rFonts w:ascii="ITC Avant Garde" w:hAnsi="ITC Avant Garde"/>
          <w:sz w:val="22"/>
          <w:lang w:val="es-MX"/>
        </w:rPr>
        <w:t>el</w:t>
      </w:r>
      <w:r w:rsidRPr="00A22243">
        <w:rPr>
          <w:rFonts w:ascii="ITC Avant Garde" w:hAnsi="ITC Avant Garde"/>
          <w:sz w:val="22"/>
          <w:lang w:val="es-MX"/>
        </w:rPr>
        <w:t xml:space="preserve"> formato</w:t>
      </w:r>
      <w:r w:rsidR="005A456A" w:rsidRPr="00A22243">
        <w:rPr>
          <w:rFonts w:ascii="ITC Avant Garde" w:hAnsi="ITC Avant Garde"/>
          <w:sz w:val="22"/>
          <w:lang w:val="es-MX"/>
        </w:rPr>
        <w:t xml:space="preserve"> físico</w:t>
      </w:r>
      <w:r w:rsidRPr="00A22243">
        <w:rPr>
          <w:rFonts w:ascii="ITC Avant Garde" w:hAnsi="ITC Avant Garde"/>
          <w:sz w:val="22"/>
          <w:lang w:val="es-MX"/>
        </w:rPr>
        <w:t>.</w:t>
      </w:r>
    </w:p>
    <w:p w14:paraId="71D80DBE" w14:textId="77777777" w:rsidR="00BF1F4A" w:rsidRPr="00A22243" w:rsidRDefault="005A456A" w:rsidP="00BF1F4A">
      <w:pPr>
        <w:pStyle w:val="Texto"/>
        <w:numPr>
          <w:ilvl w:val="1"/>
          <w:numId w:val="9"/>
        </w:numPr>
        <w:spacing w:after="160" w:line="360" w:lineRule="auto"/>
        <w:ind w:left="851"/>
        <w:rPr>
          <w:rFonts w:ascii="ITC Avant Garde" w:hAnsi="ITC Avant Garde"/>
          <w:sz w:val="22"/>
          <w:lang w:val="es-MX"/>
        </w:rPr>
      </w:pPr>
      <w:r w:rsidRPr="00A22243">
        <w:rPr>
          <w:rFonts w:ascii="ITC Avant Garde" w:hAnsi="ITC Avant Garde"/>
          <w:sz w:val="22"/>
          <w:lang w:val="es-MX"/>
        </w:rPr>
        <w:t>Debe utilizarse l</w:t>
      </w:r>
      <w:r w:rsidR="00BF1F4A" w:rsidRPr="00A22243">
        <w:rPr>
          <w:rFonts w:ascii="ITC Avant Garde" w:hAnsi="ITC Avant Garde"/>
          <w:sz w:val="22"/>
          <w:lang w:val="es-MX"/>
        </w:rPr>
        <w:t xml:space="preserve">a firma </w:t>
      </w:r>
      <w:r w:rsidRPr="00A22243">
        <w:rPr>
          <w:rFonts w:ascii="ITC Avant Garde" w:hAnsi="ITC Avant Garde"/>
          <w:sz w:val="22"/>
          <w:lang w:val="es-MX"/>
        </w:rPr>
        <w:t xml:space="preserve">electrónica avanzada o, en su caso, </w:t>
      </w:r>
      <w:r w:rsidR="00BF1F4A" w:rsidRPr="00A22243">
        <w:rPr>
          <w:rFonts w:ascii="ITC Avant Garde" w:hAnsi="ITC Avant Garde"/>
          <w:sz w:val="22"/>
          <w:lang w:val="es-MX"/>
        </w:rPr>
        <w:t>debe ser autógrafa con bolígrafo de tinta negra.</w:t>
      </w:r>
    </w:p>
    <w:p w14:paraId="0894135C" w14:textId="77777777" w:rsidR="00BF1F4A" w:rsidRPr="00A22243" w:rsidRDefault="00BF1F4A" w:rsidP="00BF1F4A">
      <w:pPr>
        <w:pStyle w:val="Texto"/>
        <w:numPr>
          <w:ilvl w:val="1"/>
          <w:numId w:val="9"/>
        </w:numPr>
        <w:spacing w:after="160" w:line="360" w:lineRule="auto"/>
        <w:ind w:left="851"/>
        <w:rPr>
          <w:rFonts w:ascii="ITC Avant Garde" w:hAnsi="ITC Avant Garde"/>
          <w:sz w:val="22"/>
          <w:lang w:val="es-MX"/>
        </w:rPr>
      </w:pPr>
      <w:r w:rsidRPr="00A22243">
        <w:rPr>
          <w:rFonts w:ascii="ITC Avant Garde" w:hAnsi="ITC Avant Garde"/>
          <w:sz w:val="22"/>
          <w:lang w:val="es-MX"/>
        </w:rPr>
        <w:t xml:space="preserve">El llenado debe ser </w:t>
      </w:r>
      <w:r w:rsidR="005A456A" w:rsidRPr="00A22243">
        <w:rPr>
          <w:rFonts w:ascii="ITC Avant Garde" w:hAnsi="ITC Avant Garde"/>
          <w:sz w:val="22"/>
          <w:lang w:val="es-MX"/>
        </w:rPr>
        <w:t xml:space="preserve">por el medio electrónico que determine el Instituto, o </w:t>
      </w:r>
      <w:r w:rsidRPr="00A22243">
        <w:rPr>
          <w:rFonts w:ascii="ITC Avant Garde" w:hAnsi="ITC Avant Garde"/>
          <w:sz w:val="22"/>
          <w:lang w:val="es-MX"/>
        </w:rPr>
        <w:t>a mano con letra legible, con máquina de escribir o computadora con tinta de color negro.</w:t>
      </w:r>
    </w:p>
    <w:p w14:paraId="33B7621A" w14:textId="77777777" w:rsidR="00BF1F4A" w:rsidRPr="00A22243" w:rsidRDefault="00BF1F4A" w:rsidP="00BF1F4A">
      <w:pPr>
        <w:pStyle w:val="Texto"/>
        <w:numPr>
          <w:ilvl w:val="1"/>
          <w:numId w:val="9"/>
        </w:numPr>
        <w:spacing w:after="160" w:line="360" w:lineRule="auto"/>
        <w:ind w:left="851"/>
        <w:rPr>
          <w:rFonts w:ascii="ITC Avant Garde" w:hAnsi="ITC Avant Garde"/>
          <w:sz w:val="22"/>
          <w:lang w:val="es-MX"/>
        </w:rPr>
      </w:pPr>
      <w:r w:rsidRPr="00A22243">
        <w:rPr>
          <w:rFonts w:ascii="ITC Avant Garde" w:hAnsi="ITC Avant Garde"/>
          <w:sz w:val="22"/>
          <w:lang w:val="es-MX"/>
        </w:rPr>
        <w:t>Registre la información con letras mayúsculas y números arábigos.</w:t>
      </w:r>
    </w:p>
    <w:p w14:paraId="1D3B4355" w14:textId="77777777" w:rsidR="00BF1F4A" w:rsidRPr="00A22243" w:rsidRDefault="00BF1F4A" w:rsidP="00BF1F4A">
      <w:pPr>
        <w:pStyle w:val="Texto"/>
        <w:numPr>
          <w:ilvl w:val="1"/>
          <w:numId w:val="9"/>
        </w:numPr>
        <w:spacing w:after="160" w:line="360" w:lineRule="auto"/>
        <w:ind w:left="851"/>
        <w:rPr>
          <w:rFonts w:ascii="ITC Avant Garde" w:hAnsi="ITC Avant Garde"/>
          <w:sz w:val="22"/>
          <w:lang w:val="es-MX"/>
        </w:rPr>
      </w:pPr>
      <w:r w:rsidRPr="00A22243">
        <w:rPr>
          <w:rFonts w:ascii="ITC Avant Garde" w:hAnsi="ITC Avant Garde"/>
          <w:sz w:val="22"/>
          <w:lang w:val="es-MX"/>
        </w:rPr>
        <w:t>Cancele con una línea los renglones no utilizados</w:t>
      </w:r>
      <w:r w:rsidR="005A456A" w:rsidRPr="00A22243">
        <w:rPr>
          <w:rFonts w:ascii="ITC Avant Garde" w:hAnsi="ITC Avant Garde"/>
          <w:sz w:val="22"/>
          <w:lang w:val="es-MX"/>
        </w:rPr>
        <w:t xml:space="preserve"> en el formato físico</w:t>
      </w:r>
      <w:r w:rsidRPr="00A22243">
        <w:rPr>
          <w:rFonts w:ascii="ITC Avant Garde" w:hAnsi="ITC Avant Garde"/>
          <w:sz w:val="22"/>
          <w:lang w:val="es-MX"/>
        </w:rPr>
        <w:t>.</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338"/>
        <w:gridCol w:w="47"/>
        <w:gridCol w:w="5640"/>
        <w:gridCol w:w="1305"/>
      </w:tblGrid>
      <w:tr w:rsidR="00614587" w:rsidRPr="00A22243" w14:paraId="6E385A39" w14:textId="77777777" w:rsidTr="00F77F6F">
        <w:tc>
          <w:tcPr>
            <w:tcW w:w="9330"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592DD16" w14:textId="74089B14" w:rsidR="00614587" w:rsidRPr="00A22243" w:rsidRDefault="00870668" w:rsidP="00614587">
            <w:pPr>
              <w:jc w:val="center"/>
              <w:rPr>
                <w:b/>
                <w:color w:val="FFFFFF" w:themeColor="background1"/>
                <w:sz w:val="24"/>
                <w:szCs w:val="24"/>
              </w:rPr>
            </w:pPr>
            <w:r w:rsidRPr="00A22243">
              <w:rPr>
                <w:b/>
                <w:sz w:val="24"/>
                <w:szCs w:val="24"/>
              </w:rPr>
              <w:t>INSTRUCTIVO DE LLENADO</w:t>
            </w:r>
          </w:p>
        </w:tc>
      </w:tr>
      <w:tr w:rsidR="00614587" w:rsidRPr="00A22243" w14:paraId="5D9DA416"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tcBorders>
              <w:top w:val="single" w:sz="4" w:space="0" w:color="auto"/>
            </w:tcBorders>
            <w:shd w:val="clear" w:color="auto" w:fill="C5E0B3" w:themeFill="accent6" w:themeFillTint="66"/>
            <w:vAlign w:val="center"/>
          </w:tcPr>
          <w:p w14:paraId="02EA369F" w14:textId="77777777" w:rsidR="00614587" w:rsidRPr="00A22243" w:rsidRDefault="00614587" w:rsidP="00614587">
            <w:pPr>
              <w:jc w:val="center"/>
              <w:rPr>
                <w:b/>
                <w:sz w:val="16"/>
                <w:szCs w:val="16"/>
              </w:rPr>
            </w:pPr>
            <w:r w:rsidRPr="00A22243">
              <w:rPr>
                <w:b/>
                <w:sz w:val="16"/>
                <w:szCs w:val="16"/>
              </w:rPr>
              <w:t>Nombre del campo</w:t>
            </w:r>
          </w:p>
        </w:tc>
        <w:tc>
          <w:tcPr>
            <w:tcW w:w="5640" w:type="dxa"/>
            <w:tcBorders>
              <w:top w:val="single" w:sz="4" w:space="0" w:color="auto"/>
            </w:tcBorders>
            <w:shd w:val="clear" w:color="auto" w:fill="C5E0B3" w:themeFill="accent6" w:themeFillTint="66"/>
            <w:vAlign w:val="center"/>
          </w:tcPr>
          <w:p w14:paraId="6E3E1341" w14:textId="77777777" w:rsidR="00614587" w:rsidRPr="00A22243" w:rsidRDefault="00614587" w:rsidP="00614587">
            <w:pPr>
              <w:jc w:val="center"/>
              <w:rPr>
                <w:b/>
                <w:sz w:val="16"/>
                <w:szCs w:val="16"/>
              </w:rPr>
            </w:pPr>
            <w:r w:rsidRPr="00A22243">
              <w:rPr>
                <w:b/>
                <w:sz w:val="16"/>
                <w:szCs w:val="16"/>
              </w:rPr>
              <w:t>Descripción del campo</w:t>
            </w:r>
          </w:p>
        </w:tc>
        <w:tc>
          <w:tcPr>
            <w:tcW w:w="1305" w:type="dxa"/>
            <w:tcBorders>
              <w:top w:val="single" w:sz="4" w:space="0" w:color="auto"/>
            </w:tcBorders>
            <w:shd w:val="clear" w:color="auto" w:fill="C5E0B3" w:themeFill="accent6" w:themeFillTint="66"/>
            <w:vAlign w:val="center"/>
          </w:tcPr>
          <w:p w14:paraId="5E7585DF" w14:textId="77777777" w:rsidR="00614587" w:rsidRPr="00A22243" w:rsidRDefault="00614587" w:rsidP="00614587">
            <w:pPr>
              <w:jc w:val="center"/>
              <w:rPr>
                <w:b/>
                <w:sz w:val="16"/>
                <w:szCs w:val="16"/>
              </w:rPr>
            </w:pPr>
            <w:r w:rsidRPr="00A22243">
              <w:rPr>
                <w:b/>
                <w:sz w:val="16"/>
                <w:szCs w:val="16"/>
              </w:rPr>
              <w:t>Unidad de medida</w:t>
            </w:r>
          </w:p>
        </w:tc>
      </w:tr>
      <w:tr w:rsidR="00614587" w:rsidRPr="00A22243" w14:paraId="1619BE44"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9330" w:type="dxa"/>
            <w:gridSpan w:val="4"/>
            <w:shd w:val="clear" w:color="auto" w:fill="F2F2F2" w:themeFill="background1" w:themeFillShade="F2"/>
            <w:vAlign w:val="center"/>
          </w:tcPr>
          <w:p w14:paraId="03ACC54D" w14:textId="77777777" w:rsidR="00614587" w:rsidRPr="00A22243" w:rsidRDefault="00614587" w:rsidP="00614587">
            <w:pPr>
              <w:jc w:val="center"/>
              <w:rPr>
                <w:sz w:val="16"/>
                <w:szCs w:val="16"/>
              </w:rPr>
            </w:pPr>
            <w:r w:rsidRPr="00A22243">
              <w:rPr>
                <w:b/>
                <w:sz w:val="16"/>
                <w:szCs w:val="16"/>
              </w:rPr>
              <w:t>Sección 1. Tipo de solicitud</w:t>
            </w:r>
          </w:p>
        </w:tc>
      </w:tr>
      <w:tr w:rsidR="00614587" w:rsidRPr="00A22243" w14:paraId="24075F71"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74A4FF61" w14:textId="77777777" w:rsidR="00614587" w:rsidRPr="00A22243" w:rsidRDefault="00614587" w:rsidP="00614587">
            <w:pPr>
              <w:rPr>
                <w:sz w:val="16"/>
                <w:szCs w:val="16"/>
              </w:rPr>
            </w:pPr>
            <w:r w:rsidRPr="00A22243">
              <w:rPr>
                <w:sz w:val="16"/>
                <w:szCs w:val="16"/>
              </w:rPr>
              <w:t>Lugar y Fecha</w:t>
            </w:r>
          </w:p>
        </w:tc>
        <w:tc>
          <w:tcPr>
            <w:tcW w:w="5640" w:type="dxa"/>
            <w:shd w:val="clear" w:color="auto" w:fill="auto"/>
            <w:vAlign w:val="center"/>
          </w:tcPr>
          <w:p w14:paraId="78E633C8" w14:textId="77777777" w:rsidR="00614587" w:rsidRPr="00A22243" w:rsidRDefault="00614587" w:rsidP="00614587">
            <w:pPr>
              <w:pStyle w:val="Prrafodelista"/>
              <w:ind w:hanging="688"/>
              <w:rPr>
                <w:rFonts w:cstheme="majorHAnsi"/>
                <w:noProof/>
                <w:sz w:val="16"/>
                <w:szCs w:val="16"/>
              </w:rPr>
            </w:pPr>
            <w:r w:rsidRPr="00A22243">
              <w:rPr>
                <w:rFonts w:cstheme="majorHAnsi"/>
                <w:noProof/>
                <w:sz w:val="16"/>
                <w:szCs w:val="16"/>
              </w:rPr>
              <w:t>Deberá indicar el lugar y la fecha de presentación de la solicitud.</w:t>
            </w:r>
          </w:p>
          <w:p w14:paraId="325D7020" w14:textId="77777777" w:rsidR="00614587" w:rsidRPr="00A22243" w:rsidRDefault="00614587" w:rsidP="00614587">
            <w:pPr>
              <w:rPr>
                <w:rFonts w:cstheme="majorHAnsi"/>
                <w:noProof/>
                <w:sz w:val="16"/>
                <w:szCs w:val="16"/>
              </w:rPr>
            </w:pPr>
          </w:p>
        </w:tc>
        <w:tc>
          <w:tcPr>
            <w:tcW w:w="1305" w:type="dxa"/>
            <w:shd w:val="clear" w:color="auto" w:fill="auto"/>
            <w:vAlign w:val="center"/>
          </w:tcPr>
          <w:p w14:paraId="45A347D4"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304E496F"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3448"/>
          <w:jc w:val="center"/>
        </w:trPr>
        <w:tc>
          <w:tcPr>
            <w:tcW w:w="2385" w:type="dxa"/>
            <w:gridSpan w:val="2"/>
            <w:shd w:val="clear" w:color="auto" w:fill="auto"/>
            <w:vAlign w:val="center"/>
          </w:tcPr>
          <w:p w14:paraId="49E53A35" w14:textId="77777777" w:rsidR="00614587" w:rsidRPr="00A22243" w:rsidRDefault="00614587" w:rsidP="00614587">
            <w:pPr>
              <w:rPr>
                <w:sz w:val="16"/>
                <w:szCs w:val="16"/>
              </w:rPr>
            </w:pPr>
            <w:r w:rsidRPr="00A22243">
              <w:rPr>
                <w:sz w:val="16"/>
                <w:szCs w:val="16"/>
              </w:rPr>
              <w:lastRenderedPageBreak/>
              <w:t>Procedimiento</w:t>
            </w:r>
          </w:p>
        </w:tc>
        <w:tc>
          <w:tcPr>
            <w:tcW w:w="5640" w:type="dxa"/>
            <w:shd w:val="clear" w:color="auto" w:fill="auto"/>
            <w:vAlign w:val="center"/>
          </w:tcPr>
          <w:p w14:paraId="79F6DA05" w14:textId="77777777" w:rsidR="00614587" w:rsidRPr="00A22243" w:rsidRDefault="00614587" w:rsidP="00614587">
            <w:pPr>
              <w:rPr>
                <w:sz w:val="16"/>
                <w:szCs w:val="16"/>
              </w:rPr>
            </w:pPr>
            <w:r w:rsidRPr="00A22243">
              <w:rPr>
                <w:sz w:val="16"/>
                <w:szCs w:val="16"/>
              </w:rPr>
              <w:t>Seleccione una opción y marque con una “X” únicamente el tipo de procedimiento que iniciará:</w:t>
            </w:r>
          </w:p>
          <w:p w14:paraId="0E16D8B2" w14:textId="77777777" w:rsidR="00614587" w:rsidRPr="00A22243" w:rsidRDefault="00614587" w:rsidP="00614587">
            <w:pPr>
              <w:pStyle w:val="Prrafodelista"/>
              <w:numPr>
                <w:ilvl w:val="0"/>
                <w:numId w:val="51"/>
              </w:numPr>
              <w:spacing w:line="240" w:lineRule="auto"/>
              <w:rPr>
                <w:rFonts w:cstheme="majorHAnsi"/>
                <w:noProof/>
                <w:sz w:val="16"/>
                <w:szCs w:val="16"/>
              </w:rPr>
            </w:pPr>
            <w:r w:rsidRPr="00A22243">
              <w:rPr>
                <w:rFonts w:cstheme="majorHAnsi"/>
                <w:noProof/>
                <w:sz w:val="16"/>
                <w:szCs w:val="16"/>
              </w:rPr>
              <w:t xml:space="preserve">Inicio de trámite. La primera vez que se realiza la entrega de información. </w:t>
            </w:r>
          </w:p>
          <w:p w14:paraId="1D83E747" w14:textId="77777777" w:rsidR="00614587" w:rsidRPr="00A22243" w:rsidRDefault="00614587" w:rsidP="00614587">
            <w:pPr>
              <w:pStyle w:val="Prrafodelista"/>
              <w:numPr>
                <w:ilvl w:val="0"/>
                <w:numId w:val="51"/>
              </w:numPr>
              <w:spacing w:line="240" w:lineRule="auto"/>
              <w:rPr>
                <w:rFonts w:cstheme="majorHAnsi"/>
                <w:noProof/>
                <w:sz w:val="16"/>
                <w:szCs w:val="16"/>
              </w:rPr>
            </w:pPr>
            <w:r w:rsidRPr="00A22243">
              <w:rPr>
                <w:rFonts w:cstheme="majorHAnsi"/>
                <w:noProof/>
                <w:sz w:val="16"/>
                <w:szCs w:val="16"/>
              </w:rPr>
              <w:t>Desahogo de tramite. La atención que realiza el interesado ante la prevención efectuada por el Instituto por falta de información (datos o documentos) solitada en el presente formato. Deberá indicar el número y la fecha del oficio mediante el cual el Instituto emitió la prevención de información.</w:t>
            </w:r>
          </w:p>
          <w:p w14:paraId="684C54A0" w14:textId="77777777" w:rsidR="00614587" w:rsidRPr="00A22243" w:rsidRDefault="00614587" w:rsidP="00314912">
            <w:pPr>
              <w:pStyle w:val="Prrafodelista"/>
              <w:spacing w:line="240" w:lineRule="auto"/>
              <w:rPr>
                <w:rFonts w:cstheme="majorHAnsi"/>
                <w:noProof/>
                <w:sz w:val="16"/>
                <w:szCs w:val="16"/>
              </w:rPr>
            </w:pPr>
            <w:r w:rsidRPr="00A22243">
              <w:rPr>
                <w:rFonts w:cstheme="majorHAnsi"/>
                <w:noProof/>
                <w:sz w:val="16"/>
                <w:szCs w:val="16"/>
              </w:rPr>
              <w:t>En este caso, deberá señalar exclusivamente los campos solicitados en el oficio de prevención que le notificó el Instituto.</w:t>
            </w:r>
          </w:p>
          <w:p w14:paraId="5357630D" w14:textId="77777777" w:rsidR="00614587" w:rsidRPr="00A22243" w:rsidRDefault="00614587" w:rsidP="00614587">
            <w:pPr>
              <w:pStyle w:val="Prrafodelista"/>
              <w:numPr>
                <w:ilvl w:val="0"/>
                <w:numId w:val="51"/>
              </w:numPr>
              <w:spacing w:line="240" w:lineRule="auto"/>
              <w:rPr>
                <w:rFonts w:cstheme="majorHAnsi"/>
                <w:noProof/>
                <w:sz w:val="16"/>
                <w:szCs w:val="16"/>
              </w:rPr>
            </w:pPr>
            <w:r w:rsidRPr="00A22243">
              <w:rPr>
                <w:rFonts w:cstheme="majorHAnsi"/>
                <w:noProof/>
                <w:sz w:val="16"/>
                <w:szCs w:val="16"/>
              </w:rPr>
              <w:t>Alcance. Entrega de información (datos o documentos) adicional a la entregada previamente. Deberá indicar el folio y la fecha señalados por la Oficialía de Partes Común del Instituto, en su Acuse de recibido del documento mediante el cual inicio el trámite.</w:t>
            </w:r>
          </w:p>
          <w:p w14:paraId="5A7FDD43" w14:textId="77777777" w:rsidR="00614587" w:rsidRPr="00A22243" w:rsidRDefault="00614587" w:rsidP="00614587">
            <w:pPr>
              <w:rPr>
                <w:rFonts w:cstheme="majorHAnsi"/>
                <w:noProof/>
                <w:sz w:val="16"/>
                <w:szCs w:val="16"/>
              </w:rPr>
            </w:pPr>
          </w:p>
        </w:tc>
        <w:tc>
          <w:tcPr>
            <w:tcW w:w="1305" w:type="dxa"/>
            <w:shd w:val="clear" w:color="auto" w:fill="auto"/>
            <w:vAlign w:val="center"/>
          </w:tcPr>
          <w:p w14:paraId="7658309F"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05D276D4"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9330" w:type="dxa"/>
            <w:gridSpan w:val="4"/>
            <w:shd w:val="clear" w:color="auto" w:fill="F2F2F2" w:themeFill="background1" w:themeFillShade="F2"/>
            <w:vAlign w:val="center"/>
          </w:tcPr>
          <w:p w14:paraId="466402F6" w14:textId="77777777" w:rsidR="00614587" w:rsidRPr="00A22243" w:rsidRDefault="00614587" w:rsidP="00614587">
            <w:pPr>
              <w:jc w:val="center"/>
              <w:rPr>
                <w:rFonts w:cstheme="majorHAnsi"/>
                <w:noProof/>
                <w:color w:val="000000" w:themeColor="text1"/>
                <w:sz w:val="16"/>
                <w:szCs w:val="16"/>
              </w:rPr>
            </w:pPr>
            <w:r w:rsidRPr="00A22243">
              <w:rPr>
                <w:rFonts w:cstheme="majorHAnsi"/>
                <w:b/>
                <w:noProof/>
                <w:color w:val="000000" w:themeColor="text1"/>
                <w:sz w:val="16"/>
                <w:szCs w:val="16"/>
              </w:rPr>
              <w:t xml:space="preserve">Sección 2. Datos generales del </w:t>
            </w:r>
            <w:r w:rsidR="008B70E8" w:rsidRPr="00A22243">
              <w:rPr>
                <w:rFonts w:cstheme="majorHAnsi"/>
                <w:b/>
                <w:noProof/>
                <w:color w:val="000000" w:themeColor="text1"/>
                <w:sz w:val="16"/>
                <w:szCs w:val="16"/>
              </w:rPr>
              <w:t>interesado</w:t>
            </w:r>
          </w:p>
        </w:tc>
      </w:tr>
      <w:tr w:rsidR="00614587" w:rsidRPr="00A22243" w14:paraId="13CF964A"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9330" w:type="dxa"/>
            <w:gridSpan w:val="4"/>
            <w:shd w:val="clear" w:color="auto" w:fill="C5E0B3" w:themeFill="accent6" w:themeFillTint="66"/>
            <w:vAlign w:val="center"/>
          </w:tcPr>
          <w:p w14:paraId="76256639" w14:textId="77777777" w:rsidR="00614587" w:rsidRPr="00A22243" w:rsidRDefault="00614587" w:rsidP="00614587">
            <w:pPr>
              <w:rPr>
                <w:rFonts w:cstheme="majorHAnsi"/>
                <w:noProof/>
                <w:color w:val="000000" w:themeColor="text1"/>
                <w:sz w:val="16"/>
                <w:szCs w:val="16"/>
              </w:rPr>
            </w:pPr>
            <w:r w:rsidRPr="00A22243">
              <w:rPr>
                <w:b/>
                <w:sz w:val="16"/>
                <w:szCs w:val="16"/>
              </w:rPr>
              <w:t xml:space="preserve">Datos Generales del Laboratorio de Pruebas </w:t>
            </w:r>
          </w:p>
        </w:tc>
      </w:tr>
      <w:tr w:rsidR="00614587" w:rsidRPr="00A22243" w14:paraId="54F87201"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1DC558D8" w14:textId="77777777" w:rsidR="00614587" w:rsidRPr="00A22243" w:rsidRDefault="00614587" w:rsidP="00614587">
            <w:pPr>
              <w:rPr>
                <w:sz w:val="16"/>
                <w:szCs w:val="16"/>
              </w:rPr>
            </w:pPr>
            <w:r w:rsidRPr="00A22243">
              <w:rPr>
                <w:sz w:val="16"/>
                <w:szCs w:val="16"/>
              </w:rPr>
              <w:t xml:space="preserve">Nombre o razón social </w:t>
            </w:r>
          </w:p>
        </w:tc>
        <w:tc>
          <w:tcPr>
            <w:tcW w:w="5640" w:type="dxa"/>
            <w:shd w:val="clear" w:color="auto" w:fill="auto"/>
            <w:vAlign w:val="center"/>
          </w:tcPr>
          <w:p w14:paraId="36EE26A5" w14:textId="77777777" w:rsidR="00614587" w:rsidRPr="00A22243" w:rsidRDefault="00614587" w:rsidP="00614587">
            <w:pPr>
              <w:rPr>
                <w:rStyle w:val="Refdecomentario"/>
              </w:rPr>
            </w:pPr>
            <w:r w:rsidRPr="00A22243">
              <w:rPr>
                <w:sz w:val="16"/>
                <w:szCs w:val="16"/>
              </w:rPr>
              <w:t>Nombre Completo de la razón social.</w:t>
            </w:r>
          </w:p>
        </w:tc>
        <w:tc>
          <w:tcPr>
            <w:tcW w:w="1305" w:type="dxa"/>
            <w:shd w:val="clear" w:color="auto" w:fill="auto"/>
            <w:vAlign w:val="center"/>
          </w:tcPr>
          <w:p w14:paraId="694D490D"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108D0199"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9330" w:type="dxa"/>
            <w:gridSpan w:val="4"/>
            <w:shd w:val="clear" w:color="auto" w:fill="C5E0B3" w:themeFill="accent6" w:themeFillTint="66"/>
            <w:vAlign w:val="center"/>
          </w:tcPr>
          <w:p w14:paraId="5A3A7AFC" w14:textId="77777777" w:rsidR="00614587" w:rsidRPr="00A22243" w:rsidRDefault="00614587" w:rsidP="00963114">
            <w:pPr>
              <w:rPr>
                <w:rFonts w:cstheme="majorHAnsi"/>
                <w:noProof/>
                <w:color w:val="000000" w:themeColor="text1"/>
                <w:sz w:val="16"/>
                <w:szCs w:val="16"/>
              </w:rPr>
            </w:pPr>
            <w:r w:rsidRPr="00A22243">
              <w:rPr>
                <w:rFonts w:cstheme="majorHAnsi"/>
                <w:b/>
                <w:noProof/>
                <w:color w:val="000000" w:themeColor="text1"/>
                <w:sz w:val="16"/>
                <w:szCs w:val="16"/>
              </w:rPr>
              <w:t>Representante legal</w:t>
            </w:r>
          </w:p>
        </w:tc>
      </w:tr>
      <w:tr w:rsidR="00614587" w:rsidRPr="00A22243" w14:paraId="1741FA90"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0C82FB37" w14:textId="77777777" w:rsidR="00614587" w:rsidRPr="00A22243" w:rsidRDefault="00614587" w:rsidP="00963114">
            <w:pPr>
              <w:rPr>
                <w:sz w:val="16"/>
                <w:szCs w:val="16"/>
              </w:rPr>
            </w:pPr>
            <w:r w:rsidRPr="00A22243">
              <w:rPr>
                <w:rFonts w:eastAsia="Times New Roman" w:cs="Calibri"/>
                <w:color w:val="000000"/>
                <w:sz w:val="16"/>
                <w:szCs w:val="16"/>
                <w:lang w:eastAsia="es-MX"/>
              </w:rPr>
              <w:t>Nombre del Representante Legal</w:t>
            </w:r>
          </w:p>
        </w:tc>
        <w:tc>
          <w:tcPr>
            <w:tcW w:w="5640" w:type="dxa"/>
            <w:shd w:val="clear" w:color="auto" w:fill="auto"/>
            <w:vAlign w:val="center"/>
          </w:tcPr>
          <w:p w14:paraId="17EC1C0A" w14:textId="77777777" w:rsidR="00614587" w:rsidRPr="00A22243" w:rsidRDefault="00614587" w:rsidP="00314912">
            <w:pPr>
              <w:spacing w:line="240" w:lineRule="auto"/>
              <w:rPr>
                <w:sz w:val="16"/>
                <w:szCs w:val="16"/>
              </w:rPr>
            </w:pPr>
            <w:r w:rsidRPr="00A22243">
              <w:rPr>
                <w:sz w:val="16"/>
                <w:szCs w:val="16"/>
              </w:rPr>
              <w:t>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57FC61CE" w14:textId="77777777" w:rsidR="00614587" w:rsidRPr="00A22243" w:rsidRDefault="00614587" w:rsidP="00614587">
            <w:pPr>
              <w:rPr>
                <w:sz w:val="16"/>
                <w:szCs w:val="16"/>
              </w:rPr>
            </w:pPr>
            <w:r w:rsidRPr="00A22243">
              <w:rPr>
                <w:sz w:val="16"/>
                <w:szCs w:val="16"/>
              </w:rPr>
              <w:t>Comprende los siguientes campos:</w:t>
            </w:r>
          </w:p>
          <w:p w14:paraId="08410231" w14:textId="77777777" w:rsidR="00614587" w:rsidRPr="00A22243" w:rsidRDefault="00614587" w:rsidP="00614587">
            <w:pPr>
              <w:pStyle w:val="Prrafodelista"/>
              <w:numPr>
                <w:ilvl w:val="0"/>
                <w:numId w:val="52"/>
              </w:numPr>
              <w:spacing w:line="240" w:lineRule="auto"/>
              <w:rPr>
                <w:sz w:val="16"/>
                <w:szCs w:val="16"/>
              </w:rPr>
            </w:pPr>
            <w:r w:rsidRPr="00A22243">
              <w:rPr>
                <w:sz w:val="16"/>
                <w:szCs w:val="16"/>
              </w:rPr>
              <w:t>Nombre(s). Nombre completo, sin abreviaturas, del representante legal o apoderado.</w:t>
            </w:r>
          </w:p>
          <w:p w14:paraId="40FDC9EC" w14:textId="77777777" w:rsidR="00614587" w:rsidRPr="00A22243" w:rsidRDefault="00614587" w:rsidP="00614587">
            <w:pPr>
              <w:pStyle w:val="Prrafodelista"/>
              <w:numPr>
                <w:ilvl w:val="0"/>
                <w:numId w:val="52"/>
              </w:numPr>
              <w:spacing w:line="240" w:lineRule="auto"/>
              <w:rPr>
                <w:sz w:val="16"/>
                <w:szCs w:val="16"/>
              </w:rPr>
            </w:pPr>
            <w:r w:rsidRPr="00A22243">
              <w:rPr>
                <w:sz w:val="16"/>
                <w:szCs w:val="16"/>
              </w:rPr>
              <w:t>Primer apellido. Primer apellido, sin abreviaturas, del representante legal o apoderado.</w:t>
            </w:r>
          </w:p>
          <w:p w14:paraId="63383E72" w14:textId="77777777" w:rsidR="00614587" w:rsidRPr="00A22243" w:rsidRDefault="00614587" w:rsidP="00963114">
            <w:pPr>
              <w:pStyle w:val="Prrafodelista"/>
              <w:numPr>
                <w:ilvl w:val="0"/>
                <w:numId w:val="52"/>
              </w:numPr>
              <w:spacing w:line="240" w:lineRule="auto"/>
              <w:rPr>
                <w:sz w:val="16"/>
                <w:szCs w:val="16"/>
              </w:rPr>
            </w:pPr>
            <w:r w:rsidRPr="00A22243">
              <w:rPr>
                <w:sz w:val="16"/>
                <w:szCs w:val="16"/>
              </w:rPr>
              <w:t>Segundo apellido. En caso de tenerlo, señalar el segundo apellido, sin abreviaturas, del representante legal o apoderado.</w:t>
            </w:r>
          </w:p>
        </w:tc>
        <w:tc>
          <w:tcPr>
            <w:tcW w:w="1305" w:type="dxa"/>
            <w:shd w:val="clear" w:color="auto" w:fill="auto"/>
            <w:vAlign w:val="center"/>
          </w:tcPr>
          <w:p w14:paraId="7FC081D6"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0B37AFAE"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9330" w:type="dxa"/>
            <w:gridSpan w:val="4"/>
            <w:shd w:val="clear" w:color="auto" w:fill="C5E0B3" w:themeFill="accent6" w:themeFillTint="66"/>
            <w:vAlign w:val="center"/>
          </w:tcPr>
          <w:p w14:paraId="593617B0" w14:textId="77777777" w:rsidR="00614587" w:rsidRPr="00A22243" w:rsidRDefault="00614587" w:rsidP="00614587">
            <w:pPr>
              <w:rPr>
                <w:rFonts w:cstheme="majorHAnsi"/>
                <w:noProof/>
                <w:color w:val="000000" w:themeColor="text1"/>
                <w:sz w:val="16"/>
                <w:szCs w:val="16"/>
              </w:rPr>
            </w:pPr>
            <w:r w:rsidRPr="00A22243">
              <w:rPr>
                <w:rFonts w:cstheme="majorHAnsi"/>
                <w:b/>
                <w:noProof/>
                <w:color w:val="000000" w:themeColor="text1"/>
                <w:sz w:val="16"/>
                <w:szCs w:val="16"/>
              </w:rPr>
              <w:t>Domicilio para oír y recibir notificaciones</w:t>
            </w:r>
          </w:p>
        </w:tc>
      </w:tr>
      <w:tr w:rsidR="00614587" w:rsidRPr="00A22243" w14:paraId="157EDBA3"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725B5989" w14:textId="77777777" w:rsidR="00614587" w:rsidRPr="00A22243" w:rsidRDefault="00614587" w:rsidP="00614587">
            <w:pPr>
              <w:rPr>
                <w:sz w:val="16"/>
                <w:szCs w:val="16"/>
              </w:rPr>
            </w:pPr>
            <w:r w:rsidRPr="00A22243">
              <w:rPr>
                <w:sz w:val="16"/>
                <w:szCs w:val="16"/>
              </w:rPr>
              <w:t>Calle y No. exterior e interior</w:t>
            </w:r>
          </w:p>
        </w:tc>
        <w:tc>
          <w:tcPr>
            <w:tcW w:w="5640" w:type="dxa"/>
            <w:shd w:val="clear" w:color="auto" w:fill="auto"/>
            <w:vAlign w:val="center"/>
          </w:tcPr>
          <w:p w14:paraId="3586C6DE" w14:textId="77777777" w:rsidR="00614587" w:rsidRPr="00A22243" w:rsidRDefault="00614587" w:rsidP="00614587">
            <w:pPr>
              <w:rPr>
                <w:sz w:val="16"/>
                <w:szCs w:val="16"/>
              </w:rPr>
            </w:pPr>
            <w:r w:rsidRPr="00A22243">
              <w:rPr>
                <w:sz w:val="16"/>
                <w:szCs w:val="16"/>
              </w:rPr>
              <w:t>Nombre completo, sin abreviaturas, del tipo de vialidad que corresponda al domicilio para oír o recibir notificaciones, así como el número exterior o interior que corresponde a dicho domicilio.</w:t>
            </w:r>
          </w:p>
        </w:tc>
        <w:tc>
          <w:tcPr>
            <w:tcW w:w="1305" w:type="dxa"/>
            <w:shd w:val="clear" w:color="auto" w:fill="auto"/>
            <w:vAlign w:val="center"/>
          </w:tcPr>
          <w:p w14:paraId="0E881449"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5DFC7EFF"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3EBCA8A6" w14:textId="77777777" w:rsidR="00614587" w:rsidRPr="00A22243" w:rsidRDefault="00614587" w:rsidP="00614587">
            <w:pPr>
              <w:rPr>
                <w:sz w:val="16"/>
                <w:szCs w:val="16"/>
              </w:rPr>
            </w:pPr>
            <w:r w:rsidRPr="00A22243">
              <w:rPr>
                <w:sz w:val="16"/>
                <w:szCs w:val="16"/>
              </w:rPr>
              <w:t>Colonia</w:t>
            </w:r>
          </w:p>
        </w:tc>
        <w:tc>
          <w:tcPr>
            <w:tcW w:w="5640" w:type="dxa"/>
            <w:shd w:val="clear" w:color="auto" w:fill="auto"/>
            <w:vAlign w:val="center"/>
          </w:tcPr>
          <w:p w14:paraId="669EB721" w14:textId="77777777" w:rsidR="00614587" w:rsidRPr="00A22243" w:rsidRDefault="00614587" w:rsidP="00614587">
            <w:pPr>
              <w:rPr>
                <w:sz w:val="16"/>
                <w:szCs w:val="16"/>
              </w:rPr>
            </w:pPr>
            <w:r w:rsidRPr="00A22243">
              <w:rPr>
                <w:sz w:val="16"/>
                <w:szCs w:val="16"/>
              </w:rPr>
              <w:t>Nombre completo sin abreviaturas de la colonia o asentamiento humano que corresponda al domicilio para oír o recibir notificaciones.</w:t>
            </w:r>
          </w:p>
        </w:tc>
        <w:tc>
          <w:tcPr>
            <w:tcW w:w="1305" w:type="dxa"/>
            <w:shd w:val="clear" w:color="auto" w:fill="auto"/>
            <w:vAlign w:val="center"/>
          </w:tcPr>
          <w:p w14:paraId="71E44A1F"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61F9578F"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3AA0E0AB" w14:textId="77777777" w:rsidR="00614587" w:rsidRPr="00A22243" w:rsidRDefault="00614587" w:rsidP="00614587">
            <w:pPr>
              <w:rPr>
                <w:sz w:val="16"/>
                <w:szCs w:val="16"/>
              </w:rPr>
            </w:pPr>
            <w:r w:rsidRPr="00A22243">
              <w:rPr>
                <w:sz w:val="16"/>
                <w:szCs w:val="16"/>
              </w:rPr>
              <w:t>Municipio o Demarcación Territorial</w:t>
            </w:r>
          </w:p>
        </w:tc>
        <w:tc>
          <w:tcPr>
            <w:tcW w:w="5640" w:type="dxa"/>
            <w:shd w:val="clear" w:color="auto" w:fill="auto"/>
            <w:vAlign w:val="center"/>
          </w:tcPr>
          <w:p w14:paraId="48D7C667" w14:textId="77777777" w:rsidR="00614587" w:rsidRPr="00A22243" w:rsidRDefault="00614587" w:rsidP="00614587">
            <w:pPr>
              <w:rPr>
                <w:sz w:val="16"/>
                <w:szCs w:val="16"/>
              </w:rPr>
            </w:pPr>
            <w:r w:rsidRPr="00A22243">
              <w:rPr>
                <w:sz w:val="16"/>
                <w:szCs w:val="16"/>
              </w:rPr>
              <w:t>Nombre completo, sin abreviaturas, del municipio o de la demarcación territorial que corresponda al domicilio para oír o recibir notificaciones.</w:t>
            </w:r>
          </w:p>
        </w:tc>
        <w:tc>
          <w:tcPr>
            <w:tcW w:w="1305" w:type="dxa"/>
            <w:shd w:val="clear" w:color="auto" w:fill="auto"/>
            <w:vAlign w:val="center"/>
          </w:tcPr>
          <w:p w14:paraId="18E345CC"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72A54907"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35A0E87C" w14:textId="77777777" w:rsidR="00614587" w:rsidRPr="00A22243" w:rsidRDefault="00614587" w:rsidP="00614587">
            <w:pPr>
              <w:rPr>
                <w:sz w:val="16"/>
                <w:szCs w:val="16"/>
              </w:rPr>
            </w:pPr>
            <w:r w:rsidRPr="00A22243">
              <w:rPr>
                <w:sz w:val="16"/>
                <w:szCs w:val="16"/>
              </w:rPr>
              <w:t>Entidad Federativa</w:t>
            </w:r>
          </w:p>
        </w:tc>
        <w:tc>
          <w:tcPr>
            <w:tcW w:w="5640" w:type="dxa"/>
            <w:shd w:val="clear" w:color="auto" w:fill="auto"/>
            <w:vAlign w:val="center"/>
          </w:tcPr>
          <w:p w14:paraId="7903A739" w14:textId="77777777" w:rsidR="00614587" w:rsidRPr="00A22243" w:rsidRDefault="00614587" w:rsidP="008E06A9">
            <w:pPr>
              <w:rPr>
                <w:sz w:val="16"/>
                <w:szCs w:val="16"/>
              </w:rPr>
            </w:pPr>
            <w:r w:rsidRPr="00A22243">
              <w:rPr>
                <w:sz w:val="16"/>
                <w:szCs w:val="16"/>
              </w:rPr>
              <w:t>Entidad federativa en donde se encuentra el domicilio del representante legal. Por ejemplo: Ciudad de México, Baja California, Estado de México.</w:t>
            </w:r>
          </w:p>
        </w:tc>
        <w:tc>
          <w:tcPr>
            <w:tcW w:w="1305" w:type="dxa"/>
            <w:shd w:val="clear" w:color="auto" w:fill="auto"/>
            <w:vAlign w:val="center"/>
          </w:tcPr>
          <w:p w14:paraId="1C332F2B"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74674B80"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49EF8B87" w14:textId="77777777" w:rsidR="00614587" w:rsidRPr="00A22243" w:rsidRDefault="00614587" w:rsidP="00614587">
            <w:pPr>
              <w:rPr>
                <w:sz w:val="16"/>
                <w:szCs w:val="16"/>
              </w:rPr>
            </w:pPr>
            <w:r w:rsidRPr="00A22243">
              <w:rPr>
                <w:sz w:val="16"/>
                <w:szCs w:val="16"/>
              </w:rPr>
              <w:lastRenderedPageBreak/>
              <w:t>Código Postal</w:t>
            </w:r>
          </w:p>
        </w:tc>
        <w:tc>
          <w:tcPr>
            <w:tcW w:w="5640" w:type="dxa"/>
            <w:shd w:val="clear" w:color="auto" w:fill="auto"/>
            <w:vAlign w:val="center"/>
          </w:tcPr>
          <w:p w14:paraId="05C888CC" w14:textId="77777777" w:rsidR="00614587" w:rsidRPr="00A22243" w:rsidRDefault="00614587" w:rsidP="00614587">
            <w:pPr>
              <w:rPr>
                <w:sz w:val="16"/>
                <w:szCs w:val="16"/>
              </w:rPr>
            </w:pPr>
            <w:r w:rsidRPr="00A22243">
              <w:rPr>
                <w:sz w:val="16"/>
                <w:szCs w:val="16"/>
              </w:rPr>
              <w:t>Número completo del código postal que corresponda al domicilio para oír o recibir notificaciones.</w:t>
            </w:r>
          </w:p>
        </w:tc>
        <w:tc>
          <w:tcPr>
            <w:tcW w:w="1305" w:type="dxa"/>
            <w:shd w:val="clear" w:color="auto" w:fill="auto"/>
            <w:vAlign w:val="center"/>
          </w:tcPr>
          <w:p w14:paraId="7934A9E9"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6A8EBC8C"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39C85115" w14:textId="77777777" w:rsidR="00614587" w:rsidRPr="00A22243" w:rsidRDefault="00614587" w:rsidP="00614587">
            <w:pPr>
              <w:rPr>
                <w:sz w:val="16"/>
                <w:szCs w:val="16"/>
              </w:rPr>
            </w:pPr>
            <w:r w:rsidRPr="00A22243">
              <w:rPr>
                <w:sz w:val="16"/>
                <w:szCs w:val="16"/>
              </w:rPr>
              <w:t>Correo electrónico</w:t>
            </w:r>
          </w:p>
        </w:tc>
        <w:tc>
          <w:tcPr>
            <w:tcW w:w="5640" w:type="dxa"/>
            <w:shd w:val="clear" w:color="auto" w:fill="auto"/>
            <w:vAlign w:val="center"/>
          </w:tcPr>
          <w:p w14:paraId="54DB558A" w14:textId="77777777" w:rsidR="00614587" w:rsidRPr="00A22243" w:rsidRDefault="00614587" w:rsidP="00614587">
            <w:pPr>
              <w:rPr>
                <w:sz w:val="16"/>
                <w:szCs w:val="16"/>
              </w:rPr>
            </w:pPr>
            <w:r w:rsidRPr="00A22243">
              <w:rPr>
                <w:sz w:val="16"/>
                <w:szCs w:val="16"/>
              </w:rPr>
              <w:t>Dirección en Internet señalada para enviar y recibir mensajes de datos y documentos electrónicos relacionados, a través de los dispositivos tecnológicos que permiten efectuar la transmisión y recepción de mensajes de datos y documentos electrónicos.</w:t>
            </w:r>
          </w:p>
        </w:tc>
        <w:tc>
          <w:tcPr>
            <w:tcW w:w="1305" w:type="dxa"/>
            <w:shd w:val="clear" w:color="auto" w:fill="auto"/>
            <w:vAlign w:val="center"/>
          </w:tcPr>
          <w:p w14:paraId="7D6D70D6"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1C38CC5F"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00E43BFA" w14:textId="77777777" w:rsidR="00614587" w:rsidRPr="00A22243" w:rsidRDefault="00614587" w:rsidP="00614587">
            <w:pPr>
              <w:rPr>
                <w:sz w:val="16"/>
                <w:szCs w:val="16"/>
              </w:rPr>
            </w:pPr>
            <w:r w:rsidRPr="00A22243">
              <w:rPr>
                <w:sz w:val="16"/>
                <w:szCs w:val="16"/>
              </w:rPr>
              <w:t xml:space="preserve">Teléfono fijo </w:t>
            </w:r>
          </w:p>
        </w:tc>
        <w:tc>
          <w:tcPr>
            <w:tcW w:w="5640" w:type="dxa"/>
            <w:shd w:val="clear" w:color="auto" w:fill="auto"/>
          </w:tcPr>
          <w:p w14:paraId="4EDD95A0" w14:textId="35567788" w:rsidR="00614587" w:rsidRPr="00A22243" w:rsidRDefault="00614587" w:rsidP="008E06A9">
            <w:pPr>
              <w:rPr>
                <w:sz w:val="16"/>
                <w:szCs w:val="16"/>
              </w:rPr>
            </w:pPr>
            <w:r w:rsidRPr="00A22243">
              <w:rPr>
                <w:sz w:val="16"/>
                <w:szCs w:val="16"/>
              </w:rPr>
              <w:t>Número(s) telefónico(s) fijo a 10 dígitos del Representante Legal, ejemplo: Teléfono local: 55 57 31 49 52.</w:t>
            </w:r>
          </w:p>
        </w:tc>
        <w:tc>
          <w:tcPr>
            <w:tcW w:w="1305" w:type="dxa"/>
            <w:shd w:val="clear" w:color="auto" w:fill="auto"/>
            <w:vAlign w:val="center"/>
          </w:tcPr>
          <w:p w14:paraId="25C1F09F"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07A8B08F"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4A050C5D" w14:textId="77777777" w:rsidR="00614587" w:rsidRPr="00A22243" w:rsidRDefault="00614587" w:rsidP="00614587">
            <w:pPr>
              <w:rPr>
                <w:sz w:val="16"/>
                <w:szCs w:val="16"/>
              </w:rPr>
            </w:pPr>
            <w:r w:rsidRPr="00A22243">
              <w:rPr>
                <w:sz w:val="16"/>
                <w:szCs w:val="16"/>
              </w:rPr>
              <w:t>Teléfono celular</w:t>
            </w:r>
          </w:p>
        </w:tc>
        <w:tc>
          <w:tcPr>
            <w:tcW w:w="5640" w:type="dxa"/>
            <w:shd w:val="clear" w:color="auto" w:fill="auto"/>
          </w:tcPr>
          <w:p w14:paraId="3EB819F0" w14:textId="77777777" w:rsidR="00614587" w:rsidRPr="00A22243" w:rsidRDefault="00614587" w:rsidP="00963114">
            <w:pPr>
              <w:rPr>
                <w:sz w:val="16"/>
                <w:szCs w:val="16"/>
              </w:rPr>
            </w:pPr>
            <w:r w:rsidRPr="00A22243">
              <w:rPr>
                <w:sz w:val="16"/>
                <w:szCs w:val="16"/>
              </w:rPr>
              <w:t>Número(s) telefónico(s) celular a 10 dígitos del Representante Legal, ejemplo: Teléfono celular: 55 13 13 12 20.</w:t>
            </w:r>
          </w:p>
        </w:tc>
        <w:tc>
          <w:tcPr>
            <w:tcW w:w="1305" w:type="dxa"/>
            <w:shd w:val="clear" w:color="auto" w:fill="auto"/>
            <w:vAlign w:val="center"/>
          </w:tcPr>
          <w:p w14:paraId="37C7D0F9"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65CB28C2"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9330" w:type="dxa"/>
            <w:gridSpan w:val="4"/>
            <w:shd w:val="clear" w:color="auto" w:fill="C5E0B3" w:themeFill="accent6" w:themeFillTint="66"/>
            <w:vAlign w:val="center"/>
          </w:tcPr>
          <w:p w14:paraId="6D8A1817" w14:textId="77777777" w:rsidR="00614587" w:rsidRPr="00A22243" w:rsidRDefault="00614587" w:rsidP="00614587">
            <w:pPr>
              <w:rPr>
                <w:rFonts w:cstheme="majorHAnsi"/>
                <w:noProof/>
                <w:color w:val="000000" w:themeColor="text1"/>
                <w:sz w:val="16"/>
                <w:szCs w:val="16"/>
              </w:rPr>
            </w:pPr>
            <w:r w:rsidRPr="00A22243">
              <w:rPr>
                <w:rFonts w:cstheme="majorHAnsi"/>
                <w:b/>
                <w:noProof/>
                <w:color w:val="000000" w:themeColor="text1"/>
                <w:sz w:val="16"/>
                <w:szCs w:val="16"/>
              </w:rPr>
              <w:t>Autorizados</w:t>
            </w:r>
          </w:p>
        </w:tc>
      </w:tr>
      <w:tr w:rsidR="00614587" w:rsidRPr="00A22243" w14:paraId="1D153DA4"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3DE784CD" w14:textId="77777777" w:rsidR="00614587" w:rsidRPr="00A22243" w:rsidRDefault="00614587" w:rsidP="00614587">
            <w:pPr>
              <w:rPr>
                <w:sz w:val="16"/>
                <w:szCs w:val="16"/>
              </w:rPr>
            </w:pPr>
            <w:r w:rsidRPr="00A22243">
              <w:rPr>
                <w:rFonts w:eastAsia="Times New Roman" w:cs="Calibri"/>
                <w:color w:val="000000"/>
                <w:sz w:val="16"/>
                <w:szCs w:val="16"/>
                <w:lang w:eastAsia="es-MX"/>
              </w:rPr>
              <w:t>Nombre(s) completo(s) de la(s) persona(s) autorizada(s) para oír y recibir notificaciones</w:t>
            </w:r>
          </w:p>
        </w:tc>
        <w:tc>
          <w:tcPr>
            <w:tcW w:w="5640" w:type="dxa"/>
            <w:shd w:val="clear" w:color="auto" w:fill="auto"/>
            <w:vAlign w:val="center"/>
          </w:tcPr>
          <w:p w14:paraId="75DE7CA5" w14:textId="77777777" w:rsidR="00614587" w:rsidRPr="00A22243" w:rsidRDefault="00614587" w:rsidP="00614587">
            <w:pPr>
              <w:rPr>
                <w:sz w:val="16"/>
                <w:szCs w:val="16"/>
              </w:rPr>
            </w:pPr>
            <w:r w:rsidRPr="00A22243">
              <w:rPr>
                <w:sz w:val="16"/>
                <w:szCs w:val="16"/>
              </w:rPr>
              <w:t xml:space="preserve">El representante legal podrá autorizar a la(s) persona(s) que estime pertinente para oír y recibir notificaciones, realizar trámites, gestiones y comparecencias que fueren necesarias para la tramitación de tal procedimiento, incluyendo la interposición de recursos administrativos. </w:t>
            </w:r>
          </w:p>
          <w:p w14:paraId="7360AD6A" w14:textId="77777777" w:rsidR="00614587" w:rsidRPr="00A22243" w:rsidRDefault="00614587" w:rsidP="00614587">
            <w:pPr>
              <w:rPr>
                <w:sz w:val="16"/>
                <w:szCs w:val="16"/>
              </w:rPr>
            </w:pPr>
            <w:r w:rsidRPr="00A22243">
              <w:rPr>
                <w:sz w:val="16"/>
                <w:szCs w:val="16"/>
              </w:rPr>
              <w:t>Comprende los siguientes campos por cada autorizado:</w:t>
            </w:r>
          </w:p>
          <w:p w14:paraId="5EE9B5DD" w14:textId="77777777" w:rsidR="00614587" w:rsidRPr="00A22243" w:rsidRDefault="00614587" w:rsidP="00614587">
            <w:pPr>
              <w:pStyle w:val="Prrafodelista"/>
              <w:numPr>
                <w:ilvl w:val="0"/>
                <w:numId w:val="53"/>
              </w:numPr>
              <w:spacing w:line="240" w:lineRule="auto"/>
              <w:rPr>
                <w:sz w:val="16"/>
                <w:szCs w:val="16"/>
              </w:rPr>
            </w:pPr>
            <w:r w:rsidRPr="00A22243">
              <w:rPr>
                <w:sz w:val="16"/>
                <w:szCs w:val="16"/>
              </w:rPr>
              <w:t>Nombre(s). Nombre completo, sin abreviaturas</w:t>
            </w:r>
          </w:p>
          <w:p w14:paraId="46F2D0F4" w14:textId="77777777" w:rsidR="00614587" w:rsidRPr="00A22243" w:rsidRDefault="00614587" w:rsidP="00614587">
            <w:pPr>
              <w:pStyle w:val="Prrafodelista"/>
              <w:numPr>
                <w:ilvl w:val="0"/>
                <w:numId w:val="53"/>
              </w:numPr>
              <w:spacing w:line="240" w:lineRule="auto"/>
              <w:rPr>
                <w:sz w:val="16"/>
                <w:szCs w:val="16"/>
              </w:rPr>
            </w:pPr>
            <w:r w:rsidRPr="00A22243">
              <w:rPr>
                <w:sz w:val="16"/>
                <w:szCs w:val="16"/>
              </w:rPr>
              <w:t>Primer apellido. Primer apellido, sin abreviaturas</w:t>
            </w:r>
          </w:p>
          <w:p w14:paraId="6C46E92B" w14:textId="77777777" w:rsidR="00614587" w:rsidRPr="00A22243" w:rsidRDefault="00614587" w:rsidP="00614587">
            <w:pPr>
              <w:pStyle w:val="Prrafodelista"/>
              <w:numPr>
                <w:ilvl w:val="0"/>
                <w:numId w:val="53"/>
              </w:numPr>
              <w:spacing w:line="240" w:lineRule="auto"/>
              <w:rPr>
                <w:sz w:val="16"/>
                <w:szCs w:val="16"/>
              </w:rPr>
            </w:pPr>
            <w:r w:rsidRPr="00A22243">
              <w:rPr>
                <w:sz w:val="16"/>
                <w:szCs w:val="16"/>
              </w:rPr>
              <w:t>Segundo apellido. En caso de tenerlo, señalar el segundo apellido</w:t>
            </w:r>
          </w:p>
          <w:p w14:paraId="776C103A" w14:textId="77777777" w:rsidR="00614587" w:rsidRPr="00A22243" w:rsidRDefault="00614587" w:rsidP="00614587">
            <w:pPr>
              <w:rPr>
                <w:sz w:val="16"/>
                <w:szCs w:val="16"/>
              </w:rPr>
            </w:pPr>
          </w:p>
          <w:p w14:paraId="07B779C9" w14:textId="77777777" w:rsidR="00614587" w:rsidRPr="00A22243" w:rsidRDefault="00614587" w:rsidP="00614587">
            <w:pPr>
              <w:rPr>
                <w:sz w:val="16"/>
                <w:szCs w:val="16"/>
              </w:rPr>
            </w:pPr>
            <w:r w:rsidRPr="00A22243">
              <w:rPr>
                <w:sz w:val="16"/>
                <w:szCs w:val="16"/>
              </w:rPr>
              <w:t xml:space="preserve">Se deberá llenar una línea por cada autorizado que se designe. </w:t>
            </w:r>
          </w:p>
        </w:tc>
        <w:tc>
          <w:tcPr>
            <w:tcW w:w="1305" w:type="dxa"/>
            <w:shd w:val="clear" w:color="auto" w:fill="auto"/>
            <w:vAlign w:val="center"/>
          </w:tcPr>
          <w:p w14:paraId="24C7B91C"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0A603227"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9330" w:type="dxa"/>
            <w:gridSpan w:val="4"/>
            <w:shd w:val="clear" w:color="auto" w:fill="F2F2F2" w:themeFill="background1" w:themeFillShade="F2"/>
            <w:vAlign w:val="center"/>
          </w:tcPr>
          <w:p w14:paraId="52EA8795" w14:textId="77777777" w:rsidR="00614587" w:rsidRPr="00A22243" w:rsidRDefault="00614587" w:rsidP="00874370">
            <w:pPr>
              <w:rPr>
                <w:rFonts w:cstheme="majorHAnsi"/>
                <w:b/>
                <w:noProof/>
                <w:color w:val="000000" w:themeColor="text1"/>
                <w:sz w:val="16"/>
                <w:szCs w:val="16"/>
              </w:rPr>
            </w:pPr>
            <w:r w:rsidRPr="00A22243">
              <w:rPr>
                <w:rFonts w:cstheme="majorHAnsi"/>
                <w:b/>
                <w:noProof/>
                <w:color w:val="000000" w:themeColor="text1"/>
                <w:sz w:val="16"/>
                <w:szCs w:val="16"/>
              </w:rPr>
              <w:t xml:space="preserve">Sección 3. </w:t>
            </w:r>
            <w:r w:rsidRPr="00A22243">
              <w:rPr>
                <w:b/>
                <w:sz w:val="16"/>
                <w:szCs w:val="16"/>
              </w:rPr>
              <w:t>Documentación Inicial</w:t>
            </w:r>
          </w:p>
        </w:tc>
      </w:tr>
      <w:tr w:rsidR="00614587" w:rsidRPr="00A22243" w14:paraId="1ED795FF"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38" w:type="dxa"/>
            <w:shd w:val="clear" w:color="auto" w:fill="C5E0B3" w:themeFill="accent6" w:themeFillTint="66"/>
            <w:vAlign w:val="center"/>
          </w:tcPr>
          <w:p w14:paraId="2770BF89" w14:textId="77777777" w:rsidR="00614587" w:rsidRPr="00A22243" w:rsidRDefault="00614587" w:rsidP="00614587">
            <w:pPr>
              <w:rPr>
                <w:sz w:val="16"/>
                <w:szCs w:val="16"/>
              </w:rPr>
            </w:pPr>
            <w:r w:rsidRPr="00A22243">
              <w:rPr>
                <w:sz w:val="16"/>
                <w:szCs w:val="16"/>
              </w:rPr>
              <w:t>Documentación adjunta</w:t>
            </w:r>
          </w:p>
        </w:tc>
        <w:tc>
          <w:tcPr>
            <w:tcW w:w="6992" w:type="dxa"/>
            <w:gridSpan w:val="3"/>
            <w:shd w:val="clear" w:color="auto" w:fill="C5E0B3" w:themeFill="accent6" w:themeFillTint="66"/>
          </w:tcPr>
          <w:p w14:paraId="2B70BB8B" w14:textId="77777777" w:rsidR="00614587" w:rsidRPr="00A22243" w:rsidRDefault="00614587" w:rsidP="00614587">
            <w:pPr>
              <w:rPr>
                <w:rFonts w:cstheme="majorHAnsi"/>
                <w:noProof/>
                <w:color w:val="000000" w:themeColor="text1"/>
                <w:sz w:val="16"/>
                <w:szCs w:val="16"/>
              </w:rPr>
            </w:pPr>
            <w:r w:rsidRPr="00A22243">
              <w:rPr>
                <w:sz w:val="16"/>
                <w:szCs w:val="16"/>
              </w:rPr>
              <w:t>Seleccione con una “X” e indique la referencia de la documentación que adjunta al formato.</w:t>
            </w:r>
          </w:p>
        </w:tc>
      </w:tr>
      <w:tr w:rsidR="00614587" w:rsidRPr="00A22243" w14:paraId="202D6D00"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38" w:type="dxa"/>
            <w:shd w:val="clear" w:color="auto" w:fill="auto"/>
            <w:vAlign w:val="center"/>
          </w:tcPr>
          <w:p w14:paraId="4FA20A96" w14:textId="77777777" w:rsidR="00614587" w:rsidRPr="00A22243" w:rsidRDefault="00614587" w:rsidP="00614587">
            <w:pPr>
              <w:rPr>
                <w:rFonts w:cstheme="majorHAnsi"/>
                <w:b/>
                <w:noProof/>
                <w:color w:val="000000" w:themeColor="text1"/>
                <w:sz w:val="16"/>
                <w:szCs w:val="16"/>
              </w:rPr>
            </w:pPr>
            <w:r w:rsidRPr="00A22243">
              <w:rPr>
                <w:sz w:val="16"/>
                <w:szCs w:val="16"/>
              </w:rPr>
              <w:t>Documentación Inicial</w:t>
            </w:r>
          </w:p>
        </w:tc>
        <w:tc>
          <w:tcPr>
            <w:tcW w:w="5687" w:type="dxa"/>
            <w:gridSpan w:val="2"/>
            <w:shd w:val="clear" w:color="auto" w:fill="auto"/>
            <w:vAlign w:val="center"/>
          </w:tcPr>
          <w:p w14:paraId="167D0A1D" w14:textId="77777777" w:rsidR="00614587" w:rsidRPr="00A22243" w:rsidRDefault="00614587" w:rsidP="00614587">
            <w:pPr>
              <w:rPr>
                <w:sz w:val="16"/>
                <w:szCs w:val="16"/>
              </w:rPr>
            </w:pPr>
            <w:r w:rsidRPr="00A22243">
              <w:rPr>
                <w:sz w:val="16"/>
                <w:szCs w:val="16"/>
              </w:rPr>
              <w:t xml:space="preserve">Comprende los siguientes documentos por inicio de trámite </w:t>
            </w:r>
          </w:p>
          <w:p w14:paraId="55F9CA68" w14:textId="77777777" w:rsidR="00614587" w:rsidRPr="00A22243" w:rsidRDefault="00614587" w:rsidP="00614587">
            <w:pPr>
              <w:pStyle w:val="Prrafodelista"/>
              <w:numPr>
                <w:ilvl w:val="0"/>
                <w:numId w:val="55"/>
              </w:numPr>
              <w:spacing w:line="240" w:lineRule="auto"/>
              <w:rPr>
                <w:sz w:val="16"/>
                <w:szCs w:val="16"/>
              </w:rPr>
            </w:pPr>
            <w:r w:rsidRPr="00A22243">
              <w:rPr>
                <w:sz w:val="16"/>
                <w:szCs w:val="16"/>
              </w:rPr>
              <w:t xml:space="preserve">Original o Copia Certificada que acredite la personalidad del </w:t>
            </w:r>
            <w:r w:rsidR="008B70E8" w:rsidRPr="00A22243">
              <w:rPr>
                <w:sz w:val="16"/>
                <w:szCs w:val="16"/>
              </w:rPr>
              <w:t>interesado</w:t>
            </w:r>
          </w:p>
          <w:p w14:paraId="6AD6E9BF" w14:textId="77777777" w:rsidR="00614587" w:rsidRPr="00A22243" w:rsidRDefault="00614587" w:rsidP="00614587">
            <w:pPr>
              <w:pStyle w:val="Prrafodelista"/>
              <w:numPr>
                <w:ilvl w:val="0"/>
                <w:numId w:val="55"/>
              </w:numPr>
              <w:spacing w:line="240" w:lineRule="auto"/>
              <w:rPr>
                <w:sz w:val="16"/>
                <w:szCs w:val="16"/>
              </w:rPr>
            </w:pPr>
            <w:r w:rsidRPr="00A22243">
              <w:rPr>
                <w:sz w:val="16"/>
                <w:szCs w:val="16"/>
              </w:rPr>
              <w:t xml:space="preserve">Anexo en copia simple que respalde la personalidad del </w:t>
            </w:r>
            <w:r w:rsidR="008B70E8" w:rsidRPr="00A22243">
              <w:rPr>
                <w:sz w:val="16"/>
                <w:szCs w:val="16"/>
              </w:rPr>
              <w:t>interesado</w:t>
            </w:r>
          </w:p>
          <w:p w14:paraId="51D228CA" w14:textId="77777777" w:rsidR="00614587" w:rsidRPr="00A22243" w:rsidRDefault="00614587" w:rsidP="00614587">
            <w:pPr>
              <w:pStyle w:val="Prrafodelista"/>
              <w:numPr>
                <w:ilvl w:val="0"/>
                <w:numId w:val="55"/>
              </w:numPr>
              <w:spacing w:line="240" w:lineRule="auto"/>
              <w:rPr>
                <w:sz w:val="16"/>
                <w:szCs w:val="16"/>
              </w:rPr>
            </w:pPr>
            <w:r w:rsidRPr="00A22243">
              <w:rPr>
                <w:sz w:val="16"/>
                <w:szCs w:val="16"/>
              </w:rPr>
              <w:t>Anexo en copia simple que respalde la personalidad del representante</w:t>
            </w:r>
            <w:r w:rsidR="00963114" w:rsidRPr="00A22243">
              <w:rPr>
                <w:sz w:val="16"/>
                <w:szCs w:val="16"/>
              </w:rPr>
              <w:t xml:space="preserve"> legal</w:t>
            </w:r>
          </w:p>
        </w:tc>
        <w:tc>
          <w:tcPr>
            <w:tcW w:w="1305" w:type="dxa"/>
            <w:shd w:val="clear" w:color="auto" w:fill="auto"/>
            <w:vAlign w:val="center"/>
          </w:tcPr>
          <w:p w14:paraId="0673B683" w14:textId="77777777" w:rsidR="00614587" w:rsidRPr="00A22243" w:rsidRDefault="00614587" w:rsidP="00614587">
            <w:pPr>
              <w:jc w:val="center"/>
              <w:rPr>
                <w:rFonts w:cstheme="majorHAnsi"/>
                <w:b/>
                <w:noProof/>
                <w:color w:val="000000" w:themeColor="text1"/>
                <w:sz w:val="16"/>
                <w:szCs w:val="16"/>
              </w:rPr>
            </w:pPr>
            <w:r w:rsidRPr="00A22243">
              <w:rPr>
                <w:rFonts w:cstheme="majorHAnsi"/>
                <w:noProof/>
                <w:color w:val="000000" w:themeColor="text1"/>
                <w:sz w:val="16"/>
                <w:szCs w:val="16"/>
              </w:rPr>
              <w:t>No aplica</w:t>
            </w:r>
          </w:p>
        </w:tc>
      </w:tr>
      <w:tr w:rsidR="00614587" w:rsidRPr="00A22243" w14:paraId="71DEF113"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9330" w:type="dxa"/>
            <w:gridSpan w:val="4"/>
            <w:shd w:val="clear" w:color="auto" w:fill="F2F2F2" w:themeFill="background1" w:themeFillShade="F2"/>
            <w:vAlign w:val="center"/>
          </w:tcPr>
          <w:p w14:paraId="09BB4F54" w14:textId="77777777" w:rsidR="00614587" w:rsidRPr="00A22243" w:rsidRDefault="00614587" w:rsidP="00874370">
            <w:pPr>
              <w:rPr>
                <w:rFonts w:cstheme="majorHAnsi"/>
                <w:b/>
                <w:noProof/>
                <w:color w:val="000000" w:themeColor="text1"/>
                <w:sz w:val="16"/>
                <w:szCs w:val="16"/>
              </w:rPr>
            </w:pPr>
            <w:r w:rsidRPr="00A22243">
              <w:rPr>
                <w:rFonts w:cstheme="majorHAnsi"/>
                <w:b/>
                <w:noProof/>
                <w:color w:val="000000" w:themeColor="text1"/>
                <w:sz w:val="16"/>
                <w:szCs w:val="16"/>
              </w:rPr>
              <w:t xml:space="preserve">Sección 4. </w:t>
            </w:r>
            <w:r w:rsidRPr="00A22243">
              <w:rPr>
                <w:b/>
                <w:sz w:val="16"/>
                <w:szCs w:val="16"/>
              </w:rPr>
              <w:t>Datos del Producto a Homologar</w:t>
            </w:r>
          </w:p>
        </w:tc>
      </w:tr>
      <w:tr w:rsidR="00614587" w:rsidRPr="00A22243" w14:paraId="0903763C"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455"/>
          <w:jc w:val="center"/>
        </w:trPr>
        <w:tc>
          <w:tcPr>
            <w:tcW w:w="2385" w:type="dxa"/>
            <w:gridSpan w:val="2"/>
            <w:shd w:val="clear" w:color="auto" w:fill="auto"/>
            <w:vAlign w:val="center"/>
          </w:tcPr>
          <w:p w14:paraId="10D36283" w14:textId="77777777" w:rsidR="00614587" w:rsidRPr="00A22243" w:rsidRDefault="00614587" w:rsidP="00614587">
            <w:pPr>
              <w:rPr>
                <w:sz w:val="16"/>
                <w:szCs w:val="16"/>
              </w:rPr>
            </w:pPr>
            <w:r w:rsidRPr="00A22243">
              <w:rPr>
                <w:sz w:val="16"/>
                <w:szCs w:val="16"/>
              </w:rPr>
              <w:t>Producto a Homologar</w:t>
            </w:r>
          </w:p>
        </w:tc>
        <w:tc>
          <w:tcPr>
            <w:tcW w:w="5640" w:type="dxa"/>
            <w:shd w:val="clear" w:color="auto" w:fill="auto"/>
          </w:tcPr>
          <w:p w14:paraId="1876F1C4" w14:textId="77777777" w:rsidR="00614587" w:rsidRPr="00A22243" w:rsidRDefault="00614587" w:rsidP="00614587">
            <w:pPr>
              <w:rPr>
                <w:sz w:val="16"/>
                <w:szCs w:val="16"/>
              </w:rPr>
            </w:pPr>
            <w:r w:rsidRPr="00A22243">
              <w:rPr>
                <w:sz w:val="16"/>
                <w:szCs w:val="16"/>
              </w:rPr>
              <w:t>Llenar los campos que permitan identificar el producto a homologar.</w:t>
            </w:r>
          </w:p>
          <w:p w14:paraId="2625AC32" w14:textId="77777777" w:rsidR="00614587" w:rsidRPr="00A22243" w:rsidRDefault="00614587" w:rsidP="00614587">
            <w:pPr>
              <w:rPr>
                <w:sz w:val="16"/>
                <w:szCs w:val="20"/>
              </w:rPr>
            </w:pPr>
            <w:r w:rsidRPr="00A22243">
              <w:rPr>
                <w:sz w:val="16"/>
                <w:szCs w:val="16"/>
              </w:rPr>
              <w:t xml:space="preserve">Campos: </w:t>
            </w:r>
            <w:r w:rsidRPr="00A22243">
              <w:rPr>
                <w:sz w:val="16"/>
                <w:szCs w:val="20"/>
              </w:rPr>
              <w:t>Equipo, Marca, Modelo(s).</w:t>
            </w:r>
          </w:p>
        </w:tc>
        <w:tc>
          <w:tcPr>
            <w:tcW w:w="1305" w:type="dxa"/>
            <w:shd w:val="clear" w:color="auto" w:fill="auto"/>
            <w:vAlign w:val="center"/>
          </w:tcPr>
          <w:p w14:paraId="0E4BB24A"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57F72C60"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9330" w:type="dxa"/>
            <w:gridSpan w:val="4"/>
            <w:shd w:val="clear" w:color="auto" w:fill="F2F2F2" w:themeFill="background1" w:themeFillShade="F2"/>
            <w:vAlign w:val="center"/>
          </w:tcPr>
          <w:p w14:paraId="64DB9BDC" w14:textId="77777777" w:rsidR="00614587" w:rsidRPr="00A22243" w:rsidRDefault="00614587" w:rsidP="00874370">
            <w:pPr>
              <w:rPr>
                <w:rFonts w:cstheme="majorHAnsi"/>
                <w:noProof/>
                <w:color w:val="000000" w:themeColor="text1"/>
                <w:sz w:val="16"/>
                <w:szCs w:val="16"/>
              </w:rPr>
            </w:pPr>
            <w:r w:rsidRPr="00A22243">
              <w:rPr>
                <w:rFonts w:cstheme="majorHAnsi"/>
                <w:b/>
                <w:noProof/>
                <w:color w:val="000000" w:themeColor="text1"/>
                <w:sz w:val="16"/>
                <w:szCs w:val="16"/>
              </w:rPr>
              <w:t>Sección 5. Documentación Adjunta</w:t>
            </w:r>
          </w:p>
        </w:tc>
      </w:tr>
      <w:tr w:rsidR="00614587" w:rsidRPr="00A22243" w14:paraId="4386C6D6"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C5E0B3" w:themeFill="accent6" w:themeFillTint="66"/>
            <w:vAlign w:val="center"/>
          </w:tcPr>
          <w:p w14:paraId="406E3677" w14:textId="77777777" w:rsidR="00614587" w:rsidRPr="00A22243" w:rsidRDefault="00614587" w:rsidP="00614587">
            <w:pPr>
              <w:rPr>
                <w:sz w:val="16"/>
                <w:szCs w:val="16"/>
              </w:rPr>
            </w:pPr>
            <w:r w:rsidRPr="00A22243">
              <w:rPr>
                <w:sz w:val="16"/>
                <w:szCs w:val="16"/>
              </w:rPr>
              <w:t>Documentación adjunta</w:t>
            </w:r>
          </w:p>
        </w:tc>
        <w:tc>
          <w:tcPr>
            <w:tcW w:w="6945" w:type="dxa"/>
            <w:gridSpan w:val="2"/>
            <w:shd w:val="clear" w:color="auto" w:fill="C5E0B3" w:themeFill="accent6" w:themeFillTint="66"/>
          </w:tcPr>
          <w:p w14:paraId="5F2C5A08" w14:textId="77777777" w:rsidR="00614587" w:rsidRPr="00A22243" w:rsidRDefault="00614587" w:rsidP="00614587">
            <w:pPr>
              <w:rPr>
                <w:rFonts w:cstheme="majorHAnsi"/>
                <w:noProof/>
                <w:color w:val="000000" w:themeColor="text1"/>
                <w:sz w:val="16"/>
                <w:szCs w:val="16"/>
              </w:rPr>
            </w:pPr>
            <w:r w:rsidRPr="00A22243">
              <w:rPr>
                <w:sz w:val="16"/>
                <w:szCs w:val="16"/>
              </w:rPr>
              <w:t>Seleccione con una “X” el tipo de certificado de homologación solicitado y marque la documentación adjunta</w:t>
            </w:r>
          </w:p>
        </w:tc>
      </w:tr>
      <w:tr w:rsidR="00614587" w:rsidRPr="00A22243" w14:paraId="634FBD7B"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2486E918" w14:textId="77777777" w:rsidR="00614587" w:rsidRPr="00A22243" w:rsidRDefault="00614587" w:rsidP="00614587">
            <w:pPr>
              <w:rPr>
                <w:sz w:val="6"/>
                <w:szCs w:val="6"/>
              </w:rPr>
            </w:pPr>
            <w:r w:rsidRPr="00A22243">
              <w:rPr>
                <w:sz w:val="16"/>
              </w:rPr>
              <w:t>Dictamen Técnico</w:t>
            </w:r>
          </w:p>
        </w:tc>
        <w:tc>
          <w:tcPr>
            <w:tcW w:w="5640" w:type="dxa"/>
            <w:shd w:val="clear" w:color="auto" w:fill="auto"/>
          </w:tcPr>
          <w:p w14:paraId="66A90007" w14:textId="77777777" w:rsidR="00614587" w:rsidRPr="00A22243" w:rsidRDefault="00C362C4" w:rsidP="00C362C4">
            <w:pPr>
              <w:rPr>
                <w:sz w:val="16"/>
                <w:szCs w:val="16"/>
              </w:rPr>
            </w:pPr>
            <w:r w:rsidRPr="00A22243">
              <w:rPr>
                <w:rFonts w:eastAsia="Times New Roman"/>
                <w:noProof/>
                <w:sz w:val="16"/>
                <w:szCs w:val="16"/>
              </w:rPr>
              <w:t>D</w:t>
            </w:r>
            <w:r w:rsidR="00614587" w:rsidRPr="00A22243">
              <w:rPr>
                <w:rFonts w:eastAsia="Times New Roman"/>
                <w:noProof/>
                <w:sz w:val="16"/>
                <w:szCs w:val="16"/>
              </w:rPr>
              <w:t xml:space="preserve">ictamen técnico con el aval de un </w:t>
            </w:r>
            <w:r w:rsidRPr="00A22243">
              <w:rPr>
                <w:rFonts w:eastAsia="Times New Roman"/>
                <w:noProof/>
                <w:sz w:val="16"/>
                <w:szCs w:val="16"/>
              </w:rPr>
              <w:t>P</w:t>
            </w:r>
            <w:r w:rsidR="00614587" w:rsidRPr="00A22243">
              <w:rPr>
                <w:rFonts w:eastAsia="Times New Roman"/>
                <w:noProof/>
                <w:sz w:val="16"/>
                <w:szCs w:val="16"/>
              </w:rPr>
              <w:t>eritos en telecomunicaciones según sea el caso</w:t>
            </w:r>
          </w:p>
        </w:tc>
        <w:tc>
          <w:tcPr>
            <w:tcW w:w="1305" w:type="dxa"/>
            <w:shd w:val="clear" w:color="auto" w:fill="auto"/>
            <w:vAlign w:val="center"/>
          </w:tcPr>
          <w:p w14:paraId="7C73033A"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529E24FD"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052509CE" w14:textId="77777777" w:rsidR="00614587" w:rsidRPr="00A22243" w:rsidRDefault="00614587" w:rsidP="00614587">
            <w:pPr>
              <w:rPr>
                <w:sz w:val="16"/>
              </w:rPr>
            </w:pPr>
            <w:r w:rsidRPr="00A22243">
              <w:rPr>
                <w:sz w:val="16"/>
              </w:rPr>
              <w:t>Certificado de Conformidad</w:t>
            </w:r>
          </w:p>
        </w:tc>
        <w:tc>
          <w:tcPr>
            <w:tcW w:w="5640" w:type="dxa"/>
            <w:shd w:val="clear" w:color="auto" w:fill="auto"/>
          </w:tcPr>
          <w:p w14:paraId="78F5C972" w14:textId="302CBAE4" w:rsidR="00614587" w:rsidRPr="00A22243" w:rsidRDefault="00614587" w:rsidP="00614587">
            <w:pPr>
              <w:rPr>
                <w:sz w:val="16"/>
                <w:szCs w:val="16"/>
              </w:rPr>
            </w:pPr>
            <w:r w:rsidRPr="00A22243">
              <w:rPr>
                <w:rFonts w:eastAsia="Times New Roman"/>
                <w:noProof/>
                <w:sz w:val="16"/>
                <w:szCs w:val="16"/>
              </w:rPr>
              <w:t>Certificado de conformidad NOM-208-SCFI-2016. (Procedimieto de la evaluación de la conformidad)</w:t>
            </w:r>
          </w:p>
        </w:tc>
        <w:tc>
          <w:tcPr>
            <w:tcW w:w="1305" w:type="dxa"/>
            <w:shd w:val="clear" w:color="auto" w:fill="auto"/>
            <w:vAlign w:val="center"/>
          </w:tcPr>
          <w:p w14:paraId="083E21AA"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6BF809DA"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17FDDA86" w14:textId="77777777" w:rsidR="00614587" w:rsidRPr="00A22243" w:rsidRDefault="00614587" w:rsidP="00614587">
            <w:pPr>
              <w:rPr>
                <w:sz w:val="16"/>
              </w:rPr>
            </w:pPr>
            <w:r w:rsidRPr="00A22243">
              <w:rPr>
                <w:sz w:val="16"/>
              </w:rPr>
              <w:lastRenderedPageBreak/>
              <w:t>Certificado de Conformidad</w:t>
            </w:r>
          </w:p>
        </w:tc>
        <w:tc>
          <w:tcPr>
            <w:tcW w:w="5640" w:type="dxa"/>
            <w:shd w:val="clear" w:color="auto" w:fill="auto"/>
          </w:tcPr>
          <w:p w14:paraId="00B50DA4" w14:textId="77777777" w:rsidR="00614587" w:rsidRPr="00A22243" w:rsidRDefault="00614587" w:rsidP="00614587">
            <w:pPr>
              <w:rPr>
                <w:sz w:val="16"/>
                <w:szCs w:val="16"/>
              </w:rPr>
            </w:pPr>
            <w:r w:rsidRPr="00A22243">
              <w:rPr>
                <w:rFonts w:eastAsia="Times New Roman"/>
                <w:noProof/>
                <w:sz w:val="16"/>
                <w:szCs w:val="16"/>
              </w:rPr>
              <w:t>Certificado de conformidad NOM-196-SCFI-2016. (Procedimieto de la evaluación de la conformidad)</w:t>
            </w:r>
          </w:p>
        </w:tc>
        <w:tc>
          <w:tcPr>
            <w:tcW w:w="1305" w:type="dxa"/>
            <w:shd w:val="clear" w:color="auto" w:fill="auto"/>
            <w:vAlign w:val="center"/>
          </w:tcPr>
          <w:p w14:paraId="3CD90094"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077D773A"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259EDE91" w14:textId="77777777" w:rsidR="00614587" w:rsidRPr="00A22243" w:rsidRDefault="00614587" w:rsidP="00614587">
            <w:pPr>
              <w:rPr>
                <w:sz w:val="16"/>
              </w:rPr>
            </w:pPr>
            <w:r w:rsidRPr="00A22243">
              <w:rPr>
                <w:sz w:val="16"/>
              </w:rPr>
              <w:t>Certificado de Conformidad</w:t>
            </w:r>
          </w:p>
        </w:tc>
        <w:tc>
          <w:tcPr>
            <w:tcW w:w="5640" w:type="dxa"/>
            <w:shd w:val="clear" w:color="auto" w:fill="auto"/>
          </w:tcPr>
          <w:p w14:paraId="5ACD2994" w14:textId="77777777" w:rsidR="00614587" w:rsidRPr="00A22243" w:rsidRDefault="00614587" w:rsidP="00614587">
            <w:pPr>
              <w:rPr>
                <w:sz w:val="16"/>
                <w:szCs w:val="16"/>
              </w:rPr>
            </w:pPr>
            <w:r w:rsidRPr="00A22243">
              <w:rPr>
                <w:rFonts w:eastAsia="Times New Roman"/>
                <w:noProof/>
                <w:sz w:val="16"/>
                <w:szCs w:val="16"/>
              </w:rPr>
              <w:t>Certificado de conformidad NOM-218-SCFI-2017. (Procedimieto de la evaluación de la conformidad)</w:t>
            </w:r>
          </w:p>
        </w:tc>
        <w:tc>
          <w:tcPr>
            <w:tcW w:w="1305" w:type="dxa"/>
            <w:shd w:val="clear" w:color="auto" w:fill="auto"/>
            <w:vAlign w:val="center"/>
          </w:tcPr>
          <w:p w14:paraId="0BC108DB"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37AE3C2D"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7353B25A" w14:textId="77777777" w:rsidR="00614587" w:rsidRPr="00A22243" w:rsidRDefault="00614587" w:rsidP="00614587">
            <w:pPr>
              <w:rPr>
                <w:sz w:val="16"/>
              </w:rPr>
            </w:pPr>
            <w:r w:rsidRPr="00A22243">
              <w:rPr>
                <w:sz w:val="16"/>
              </w:rPr>
              <w:t>Certificado de Conformidad</w:t>
            </w:r>
          </w:p>
        </w:tc>
        <w:tc>
          <w:tcPr>
            <w:tcW w:w="5640" w:type="dxa"/>
            <w:shd w:val="clear" w:color="auto" w:fill="auto"/>
          </w:tcPr>
          <w:p w14:paraId="6CEE0F11" w14:textId="77777777" w:rsidR="00614587" w:rsidRPr="00A22243" w:rsidRDefault="00614587" w:rsidP="00614587">
            <w:pPr>
              <w:rPr>
                <w:sz w:val="16"/>
                <w:szCs w:val="16"/>
              </w:rPr>
            </w:pPr>
            <w:r w:rsidRPr="00A22243">
              <w:rPr>
                <w:rFonts w:eastAsia="Times New Roman"/>
                <w:noProof/>
                <w:sz w:val="16"/>
                <w:szCs w:val="16"/>
              </w:rPr>
              <w:t>Certificado de conformidad NOM-221-SCFI-2017. (Procedimieto de la evaluación de la conformidad)</w:t>
            </w:r>
          </w:p>
        </w:tc>
        <w:tc>
          <w:tcPr>
            <w:tcW w:w="1305" w:type="dxa"/>
            <w:shd w:val="clear" w:color="auto" w:fill="auto"/>
            <w:vAlign w:val="center"/>
          </w:tcPr>
          <w:p w14:paraId="03C5006E"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376E1E04" w14:textId="77777777" w:rsidTr="00F77F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385" w:type="dxa"/>
            <w:gridSpan w:val="2"/>
          </w:tcPr>
          <w:p w14:paraId="32475760" w14:textId="77777777" w:rsidR="00614587" w:rsidRPr="00A22243" w:rsidRDefault="00614587" w:rsidP="00614587">
            <w:pPr>
              <w:rPr>
                <w:sz w:val="16"/>
              </w:rPr>
            </w:pPr>
            <w:r w:rsidRPr="00A22243">
              <w:rPr>
                <w:sz w:val="16"/>
              </w:rPr>
              <w:t>Certificado de Cumplimiento</w:t>
            </w:r>
          </w:p>
        </w:tc>
        <w:tc>
          <w:tcPr>
            <w:tcW w:w="5640" w:type="dxa"/>
          </w:tcPr>
          <w:p w14:paraId="75EFCD39" w14:textId="77777777" w:rsidR="00614587" w:rsidRPr="00A22243" w:rsidRDefault="00614587" w:rsidP="00614587">
            <w:pPr>
              <w:rPr>
                <w:rFonts w:eastAsia="Times New Roman"/>
                <w:noProof/>
                <w:sz w:val="16"/>
                <w:szCs w:val="16"/>
              </w:rPr>
            </w:pPr>
            <w:r w:rsidRPr="00A22243">
              <w:rPr>
                <w:rFonts w:eastAsia="Times New Roman"/>
                <w:noProof/>
                <w:sz w:val="16"/>
                <w:szCs w:val="16"/>
              </w:rPr>
              <w:t>Certificado de cumplimiento IFT-011-2017 (Parte 1). (Procedimieto de la evaluación de la conformidad)</w:t>
            </w:r>
          </w:p>
        </w:tc>
        <w:tc>
          <w:tcPr>
            <w:tcW w:w="1305" w:type="dxa"/>
          </w:tcPr>
          <w:p w14:paraId="0BA0EB43"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337F623B" w14:textId="77777777" w:rsidTr="00F77F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385" w:type="dxa"/>
            <w:gridSpan w:val="2"/>
          </w:tcPr>
          <w:p w14:paraId="16824D88" w14:textId="77777777" w:rsidR="00614587" w:rsidRPr="00A22243" w:rsidRDefault="00614587" w:rsidP="00614587">
            <w:pPr>
              <w:rPr>
                <w:sz w:val="16"/>
              </w:rPr>
            </w:pPr>
            <w:r w:rsidRPr="00A22243">
              <w:rPr>
                <w:sz w:val="16"/>
              </w:rPr>
              <w:t>Certificado de Cumplimiento</w:t>
            </w:r>
          </w:p>
        </w:tc>
        <w:tc>
          <w:tcPr>
            <w:tcW w:w="5640" w:type="dxa"/>
          </w:tcPr>
          <w:p w14:paraId="1FE51839" w14:textId="77777777" w:rsidR="00614587" w:rsidRPr="00A22243" w:rsidRDefault="00614587" w:rsidP="00614587">
            <w:pPr>
              <w:rPr>
                <w:rFonts w:eastAsia="Times New Roman"/>
                <w:noProof/>
                <w:sz w:val="16"/>
                <w:szCs w:val="16"/>
              </w:rPr>
            </w:pPr>
            <w:r w:rsidRPr="00A22243">
              <w:rPr>
                <w:rFonts w:eastAsia="Times New Roman"/>
                <w:noProof/>
                <w:sz w:val="16"/>
                <w:szCs w:val="16"/>
              </w:rPr>
              <w:t>Certificado de cumplimiento IFT-011-2017 (Parte 2). (Procedimieto de la evaluación de la conformidad)</w:t>
            </w:r>
          </w:p>
        </w:tc>
        <w:tc>
          <w:tcPr>
            <w:tcW w:w="1305" w:type="dxa"/>
          </w:tcPr>
          <w:p w14:paraId="32DF16ED"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0C1298A2" w14:textId="77777777" w:rsidTr="00F77F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385" w:type="dxa"/>
            <w:gridSpan w:val="2"/>
          </w:tcPr>
          <w:p w14:paraId="38E84CFF" w14:textId="77777777" w:rsidR="00614587" w:rsidRPr="00A22243" w:rsidRDefault="00614587" w:rsidP="00614587">
            <w:pPr>
              <w:rPr>
                <w:sz w:val="16"/>
                <w:szCs w:val="16"/>
              </w:rPr>
            </w:pPr>
            <w:r w:rsidRPr="00A22243">
              <w:rPr>
                <w:sz w:val="16"/>
                <w:szCs w:val="16"/>
              </w:rPr>
              <w:t>Copia de Certificado</w:t>
            </w:r>
          </w:p>
        </w:tc>
        <w:tc>
          <w:tcPr>
            <w:tcW w:w="5640" w:type="dxa"/>
          </w:tcPr>
          <w:p w14:paraId="42DEAB21" w14:textId="77777777" w:rsidR="00614587" w:rsidRPr="00A22243" w:rsidRDefault="00614587" w:rsidP="00614587">
            <w:pPr>
              <w:rPr>
                <w:sz w:val="16"/>
                <w:szCs w:val="16"/>
              </w:rPr>
            </w:pPr>
            <w:r w:rsidRPr="00A22243">
              <w:rPr>
                <w:rFonts w:eastAsia="Times New Roman"/>
                <w:noProof/>
                <w:sz w:val="16"/>
                <w:szCs w:val="16"/>
              </w:rPr>
              <w:t>Copia del último certificado de homologación obtenido.</w:t>
            </w:r>
          </w:p>
        </w:tc>
        <w:tc>
          <w:tcPr>
            <w:tcW w:w="1305" w:type="dxa"/>
          </w:tcPr>
          <w:p w14:paraId="7357D851"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4EEDCD95" w14:textId="77777777" w:rsidTr="00F77F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385" w:type="dxa"/>
            <w:gridSpan w:val="2"/>
          </w:tcPr>
          <w:p w14:paraId="40764669" w14:textId="77777777" w:rsidR="00614587" w:rsidRPr="00A22243" w:rsidRDefault="00614587" w:rsidP="00614587">
            <w:pPr>
              <w:rPr>
                <w:sz w:val="16"/>
                <w:szCs w:val="16"/>
              </w:rPr>
            </w:pPr>
            <w:r w:rsidRPr="00A22243">
              <w:rPr>
                <w:rFonts w:eastAsia="Times New Roman"/>
                <w:noProof/>
                <w:sz w:val="16"/>
                <w:szCs w:val="16"/>
              </w:rPr>
              <w:t>Certificado(s) de Homologación</w:t>
            </w:r>
          </w:p>
        </w:tc>
        <w:tc>
          <w:tcPr>
            <w:tcW w:w="5640" w:type="dxa"/>
          </w:tcPr>
          <w:p w14:paraId="1477EF88" w14:textId="77777777" w:rsidR="00614587" w:rsidRPr="00A22243" w:rsidRDefault="00614587" w:rsidP="00614587">
            <w:pPr>
              <w:rPr>
                <w:sz w:val="16"/>
                <w:szCs w:val="16"/>
              </w:rPr>
            </w:pPr>
            <w:r w:rsidRPr="00A22243">
              <w:rPr>
                <w:rFonts w:eastAsia="Times New Roman"/>
                <w:noProof/>
                <w:sz w:val="16"/>
                <w:szCs w:val="16"/>
              </w:rPr>
              <w:t>Certificado(s) de homologación original.</w:t>
            </w:r>
          </w:p>
        </w:tc>
        <w:tc>
          <w:tcPr>
            <w:tcW w:w="1305" w:type="dxa"/>
          </w:tcPr>
          <w:p w14:paraId="582CEF86"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4F9341B0" w14:textId="77777777" w:rsidTr="00F77F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385" w:type="dxa"/>
            <w:gridSpan w:val="2"/>
          </w:tcPr>
          <w:p w14:paraId="13F4A82B" w14:textId="77777777" w:rsidR="00614587" w:rsidRPr="00A22243" w:rsidRDefault="00614587" w:rsidP="00614587">
            <w:pPr>
              <w:rPr>
                <w:sz w:val="16"/>
                <w:szCs w:val="16"/>
              </w:rPr>
            </w:pPr>
            <w:r w:rsidRPr="00A22243">
              <w:rPr>
                <w:rFonts w:eastAsia="Times New Roman"/>
                <w:noProof/>
                <w:sz w:val="16"/>
                <w:szCs w:val="16"/>
              </w:rPr>
              <w:t>Constancia(s) de Pago de Derechos</w:t>
            </w:r>
          </w:p>
        </w:tc>
        <w:tc>
          <w:tcPr>
            <w:tcW w:w="5640" w:type="dxa"/>
          </w:tcPr>
          <w:p w14:paraId="2BE447B3" w14:textId="77777777" w:rsidR="00614587" w:rsidRPr="00A22243" w:rsidRDefault="00614587" w:rsidP="00614587">
            <w:pPr>
              <w:rPr>
                <w:sz w:val="16"/>
                <w:szCs w:val="16"/>
              </w:rPr>
            </w:pPr>
            <w:r w:rsidRPr="00A22243">
              <w:rPr>
                <w:rFonts w:eastAsia="Times New Roman"/>
                <w:noProof/>
                <w:sz w:val="16"/>
                <w:szCs w:val="16"/>
              </w:rPr>
              <w:t>Factura de pago de derechos.</w:t>
            </w:r>
          </w:p>
        </w:tc>
        <w:tc>
          <w:tcPr>
            <w:tcW w:w="1305" w:type="dxa"/>
          </w:tcPr>
          <w:p w14:paraId="6F9F5BD7"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61833698" w14:textId="77777777" w:rsidTr="00F77F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385" w:type="dxa"/>
            <w:gridSpan w:val="2"/>
          </w:tcPr>
          <w:p w14:paraId="5F4BDD12" w14:textId="77777777" w:rsidR="00614587" w:rsidRPr="00A22243" w:rsidRDefault="00614587" w:rsidP="00614587">
            <w:pPr>
              <w:rPr>
                <w:rFonts w:eastAsia="Times New Roman"/>
                <w:noProof/>
                <w:sz w:val="16"/>
                <w:szCs w:val="16"/>
              </w:rPr>
            </w:pPr>
            <w:r w:rsidRPr="00A22243">
              <w:rPr>
                <w:rFonts w:eastAsia="Times New Roman"/>
                <w:noProof/>
                <w:sz w:val="16"/>
                <w:szCs w:val="16"/>
              </w:rPr>
              <w:t>Deposito Referenciado</w:t>
            </w:r>
          </w:p>
        </w:tc>
        <w:tc>
          <w:tcPr>
            <w:tcW w:w="5640" w:type="dxa"/>
          </w:tcPr>
          <w:p w14:paraId="7C6CD719" w14:textId="77777777" w:rsidR="00614587" w:rsidRPr="00A22243" w:rsidRDefault="00614587" w:rsidP="00614587">
            <w:pPr>
              <w:rPr>
                <w:rFonts w:eastAsia="Times New Roman"/>
                <w:noProof/>
                <w:sz w:val="16"/>
                <w:szCs w:val="16"/>
              </w:rPr>
            </w:pPr>
            <w:r w:rsidRPr="00A22243">
              <w:rPr>
                <w:rFonts w:eastAsia="Times New Roman"/>
                <w:noProof/>
                <w:sz w:val="16"/>
                <w:szCs w:val="16"/>
              </w:rPr>
              <w:t>Ficha(s) de depósito referenciado.</w:t>
            </w:r>
          </w:p>
        </w:tc>
        <w:tc>
          <w:tcPr>
            <w:tcW w:w="1305" w:type="dxa"/>
          </w:tcPr>
          <w:p w14:paraId="7684D8EF"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000230DA" w14:textId="77777777" w:rsidTr="00F77F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385" w:type="dxa"/>
            <w:gridSpan w:val="2"/>
          </w:tcPr>
          <w:p w14:paraId="01D2431C" w14:textId="77777777" w:rsidR="00614587" w:rsidRPr="00A22243" w:rsidRDefault="00614587" w:rsidP="00614587">
            <w:pPr>
              <w:rPr>
                <w:rFonts w:eastAsia="Times New Roman"/>
                <w:noProof/>
                <w:sz w:val="16"/>
                <w:szCs w:val="16"/>
              </w:rPr>
            </w:pPr>
            <w:r w:rsidRPr="00A22243">
              <w:rPr>
                <w:rFonts w:eastAsia="Times New Roman"/>
                <w:noProof/>
                <w:sz w:val="16"/>
                <w:szCs w:val="16"/>
              </w:rPr>
              <w:t>Motivo de Re-expedición</w:t>
            </w:r>
          </w:p>
        </w:tc>
        <w:tc>
          <w:tcPr>
            <w:tcW w:w="5640" w:type="dxa"/>
          </w:tcPr>
          <w:p w14:paraId="7A652D22" w14:textId="77777777" w:rsidR="00614587" w:rsidRPr="00A22243" w:rsidRDefault="00614587" w:rsidP="00CF24C0">
            <w:pPr>
              <w:rPr>
                <w:rFonts w:eastAsia="Times New Roman"/>
                <w:noProof/>
                <w:sz w:val="16"/>
                <w:szCs w:val="16"/>
              </w:rPr>
            </w:pPr>
            <w:r w:rsidRPr="00A22243">
              <w:rPr>
                <w:rFonts w:eastAsia="Times New Roman"/>
                <w:noProof/>
                <w:sz w:val="16"/>
                <w:szCs w:val="16"/>
              </w:rPr>
              <w:t>El motivo de la reexpedición ejemplo: modificación de domicilio fiscal, representante legal o  cambio de equipo.</w:t>
            </w:r>
          </w:p>
        </w:tc>
        <w:tc>
          <w:tcPr>
            <w:tcW w:w="1305" w:type="dxa"/>
          </w:tcPr>
          <w:p w14:paraId="168178C1" w14:textId="77777777" w:rsidR="00614587" w:rsidRPr="00A22243" w:rsidRDefault="00614587" w:rsidP="00614587">
            <w:pPr>
              <w:jc w:val="center"/>
              <w:rPr>
                <w:rFonts w:cstheme="majorHAnsi"/>
                <w:noProof/>
                <w:color w:val="000000" w:themeColor="text1"/>
                <w:sz w:val="16"/>
                <w:szCs w:val="16"/>
              </w:rPr>
            </w:pPr>
          </w:p>
        </w:tc>
      </w:tr>
      <w:tr w:rsidR="00614587" w:rsidRPr="00A22243" w14:paraId="1A6982D8" w14:textId="77777777" w:rsidTr="00F77F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385" w:type="dxa"/>
            <w:gridSpan w:val="2"/>
          </w:tcPr>
          <w:p w14:paraId="6F18B92A" w14:textId="77777777" w:rsidR="00614587" w:rsidRPr="00A22243" w:rsidRDefault="00614587" w:rsidP="00614587">
            <w:pPr>
              <w:rPr>
                <w:rFonts w:eastAsia="Times New Roman"/>
                <w:noProof/>
                <w:sz w:val="16"/>
                <w:szCs w:val="16"/>
              </w:rPr>
            </w:pPr>
            <w:r w:rsidRPr="00A22243">
              <w:rPr>
                <w:rFonts w:eastAsia="Times New Roman"/>
                <w:noProof/>
                <w:sz w:val="16"/>
                <w:szCs w:val="16"/>
              </w:rPr>
              <w:t>Comprobante(s) de Pago</w:t>
            </w:r>
          </w:p>
        </w:tc>
        <w:tc>
          <w:tcPr>
            <w:tcW w:w="5640" w:type="dxa"/>
          </w:tcPr>
          <w:p w14:paraId="22847347" w14:textId="77777777" w:rsidR="00614587" w:rsidRPr="00A22243" w:rsidRDefault="00614587" w:rsidP="00614587">
            <w:pPr>
              <w:rPr>
                <w:rFonts w:eastAsia="Times New Roman"/>
                <w:noProof/>
                <w:sz w:val="16"/>
                <w:szCs w:val="16"/>
              </w:rPr>
            </w:pPr>
            <w:r w:rsidRPr="00A22243">
              <w:rPr>
                <w:rFonts w:eastAsia="Times New Roman"/>
                <w:noProof/>
                <w:sz w:val="16"/>
                <w:szCs w:val="16"/>
              </w:rPr>
              <w:t>Comprobante(s) de pago.</w:t>
            </w:r>
          </w:p>
        </w:tc>
        <w:tc>
          <w:tcPr>
            <w:tcW w:w="1305" w:type="dxa"/>
          </w:tcPr>
          <w:p w14:paraId="4E472529"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2C13B247" w14:textId="77777777" w:rsidTr="00F77F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385" w:type="dxa"/>
            <w:gridSpan w:val="2"/>
            <w:vAlign w:val="center"/>
          </w:tcPr>
          <w:p w14:paraId="5CCD4FFD" w14:textId="77777777" w:rsidR="00614587" w:rsidRPr="00A22243" w:rsidRDefault="00614587" w:rsidP="00614587">
            <w:pPr>
              <w:jc w:val="center"/>
              <w:rPr>
                <w:rFonts w:eastAsia="Times New Roman"/>
                <w:noProof/>
                <w:sz w:val="16"/>
                <w:szCs w:val="16"/>
              </w:rPr>
            </w:pPr>
            <w:r w:rsidRPr="00A22243">
              <w:rPr>
                <w:rFonts w:eastAsia="Times New Roman"/>
                <w:noProof/>
                <w:sz w:val="16"/>
                <w:szCs w:val="16"/>
              </w:rPr>
              <w:t>Datos del perito</w:t>
            </w:r>
          </w:p>
        </w:tc>
        <w:tc>
          <w:tcPr>
            <w:tcW w:w="5640" w:type="dxa"/>
            <w:vAlign w:val="center"/>
          </w:tcPr>
          <w:p w14:paraId="4B828D9A" w14:textId="77777777" w:rsidR="00614587" w:rsidRPr="00A22243" w:rsidRDefault="00614587" w:rsidP="00614587">
            <w:pPr>
              <w:jc w:val="center"/>
              <w:rPr>
                <w:rFonts w:eastAsia="Times New Roman"/>
                <w:noProof/>
                <w:sz w:val="16"/>
                <w:szCs w:val="16"/>
              </w:rPr>
            </w:pPr>
            <w:r w:rsidRPr="00A22243">
              <w:rPr>
                <w:rFonts w:eastAsia="Times New Roman"/>
                <w:noProof/>
                <w:sz w:val="16"/>
                <w:szCs w:val="16"/>
              </w:rPr>
              <w:t>Datos del perito en telecomunicaciones o radiodifusión colocando el nombre con apellidos, el número de registro, la especialidad y la vigencia de la acreditación.</w:t>
            </w:r>
          </w:p>
        </w:tc>
        <w:tc>
          <w:tcPr>
            <w:tcW w:w="1305" w:type="dxa"/>
            <w:vAlign w:val="center"/>
          </w:tcPr>
          <w:p w14:paraId="6A7F2DFA"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r w:rsidR="00614587" w:rsidRPr="00A22243" w14:paraId="613F18FD"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9330" w:type="dxa"/>
            <w:gridSpan w:val="4"/>
            <w:shd w:val="clear" w:color="auto" w:fill="F2F2F2" w:themeFill="background1" w:themeFillShade="F2"/>
            <w:vAlign w:val="center"/>
          </w:tcPr>
          <w:p w14:paraId="0AAB1B33" w14:textId="77777777" w:rsidR="00614587" w:rsidRPr="00A22243" w:rsidRDefault="00614587" w:rsidP="00874370">
            <w:pPr>
              <w:rPr>
                <w:rFonts w:cstheme="majorHAnsi"/>
                <w:noProof/>
                <w:color w:val="000000" w:themeColor="text1"/>
                <w:sz w:val="16"/>
                <w:szCs w:val="16"/>
              </w:rPr>
            </w:pPr>
            <w:r w:rsidRPr="00A22243">
              <w:rPr>
                <w:rFonts w:cstheme="majorHAnsi"/>
                <w:b/>
                <w:noProof/>
                <w:color w:val="000000" w:themeColor="text1"/>
                <w:sz w:val="16"/>
                <w:szCs w:val="16"/>
              </w:rPr>
              <w:t>Sección 6. .        DISPOSICIONES TÉCNICAS Y NORMAS CON LAS CUALES CUMPLE EL EQUIPO</w:t>
            </w:r>
          </w:p>
        </w:tc>
      </w:tr>
      <w:tr w:rsidR="00614587" w:rsidRPr="00A22243" w14:paraId="2672ED6E" w14:textId="77777777" w:rsidTr="00F77F6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385" w:type="dxa"/>
            <w:gridSpan w:val="2"/>
            <w:shd w:val="clear" w:color="auto" w:fill="auto"/>
            <w:vAlign w:val="center"/>
          </w:tcPr>
          <w:p w14:paraId="4CAE9B38" w14:textId="77777777" w:rsidR="00614587" w:rsidRPr="00A22243" w:rsidRDefault="00614587" w:rsidP="00614587">
            <w:pPr>
              <w:rPr>
                <w:sz w:val="6"/>
                <w:szCs w:val="6"/>
              </w:rPr>
            </w:pPr>
            <w:r w:rsidRPr="00A22243">
              <w:rPr>
                <w:rFonts w:eastAsia="Times New Roman"/>
                <w:noProof/>
                <w:sz w:val="18"/>
                <w:szCs w:val="18"/>
              </w:rPr>
              <w:t>DT, NOM, Normas Nacionales, Recomendaciones Internacionales</w:t>
            </w:r>
          </w:p>
        </w:tc>
        <w:tc>
          <w:tcPr>
            <w:tcW w:w="5640" w:type="dxa"/>
            <w:shd w:val="clear" w:color="auto" w:fill="auto"/>
          </w:tcPr>
          <w:p w14:paraId="6185901A" w14:textId="77777777" w:rsidR="00614587" w:rsidRPr="00A22243" w:rsidRDefault="00614587" w:rsidP="00614587">
            <w:pPr>
              <w:rPr>
                <w:rFonts w:eastAsia="Times New Roman"/>
                <w:noProof/>
                <w:sz w:val="18"/>
                <w:szCs w:val="18"/>
              </w:rPr>
            </w:pPr>
            <w:r w:rsidRPr="00A22243">
              <w:rPr>
                <w:rFonts w:eastAsia="Times New Roman"/>
                <w:noProof/>
                <w:sz w:val="18"/>
                <w:szCs w:val="18"/>
              </w:rPr>
              <w:t>Disposiciones Técnicas (DT), Normas Oficiales Mexicanas (NOM), Normas Nacionales, Recomendaciones Internacionales con las cuales cumple el equipo a homologar</w:t>
            </w:r>
            <w:r w:rsidR="00C362C4" w:rsidRPr="00A22243">
              <w:rPr>
                <w:rFonts w:eastAsia="Times New Roman"/>
                <w:noProof/>
                <w:sz w:val="18"/>
                <w:szCs w:val="18"/>
              </w:rPr>
              <w:t>.</w:t>
            </w:r>
          </w:p>
          <w:p w14:paraId="5BF630B3" w14:textId="77777777" w:rsidR="00C362C4" w:rsidRPr="00A22243" w:rsidRDefault="00C362C4" w:rsidP="00614587">
            <w:pPr>
              <w:rPr>
                <w:sz w:val="16"/>
                <w:szCs w:val="16"/>
              </w:rPr>
            </w:pPr>
            <w:r w:rsidRPr="00A22243">
              <w:rPr>
                <w:rFonts w:eastAsia="Times New Roman"/>
                <w:noProof/>
                <w:sz w:val="18"/>
                <w:szCs w:val="18"/>
              </w:rPr>
              <w:t>El Interesado debe consultar y observar el listado de Disposiciones Técnicas y Normas Oficiales Mexicanas complementarias para la Homologación Tipo A y, en su caso, el catálogo vigente con las normas aplicables a los Productos sujetos a la Homologación Tipo B, que se indican en el lineamiento Vigésimo y Anexo B de los  “Lineamientos para la Homologación de productos, equipos, dispositivos o aparatos destinados a telecomunicaciones o radiodifusión”.</w:t>
            </w:r>
          </w:p>
        </w:tc>
        <w:tc>
          <w:tcPr>
            <w:tcW w:w="1305" w:type="dxa"/>
            <w:shd w:val="clear" w:color="auto" w:fill="auto"/>
            <w:vAlign w:val="center"/>
          </w:tcPr>
          <w:p w14:paraId="0EB73B84" w14:textId="77777777" w:rsidR="00614587" w:rsidRPr="00A22243" w:rsidRDefault="00614587" w:rsidP="00614587">
            <w:pPr>
              <w:jc w:val="center"/>
              <w:rPr>
                <w:rFonts w:cstheme="majorHAnsi"/>
                <w:noProof/>
                <w:color w:val="000000" w:themeColor="text1"/>
                <w:sz w:val="16"/>
                <w:szCs w:val="16"/>
              </w:rPr>
            </w:pPr>
            <w:r w:rsidRPr="00A22243">
              <w:rPr>
                <w:rFonts w:cstheme="majorHAnsi"/>
                <w:noProof/>
                <w:color w:val="000000" w:themeColor="text1"/>
                <w:sz w:val="16"/>
                <w:szCs w:val="16"/>
              </w:rPr>
              <w:t>No aplica</w:t>
            </w:r>
          </w:p>
        </w:tc>
      </w:tr>
    </w:tbl>
    <w:p w14:paraId="220B4A76" w14:textId="77777777" w:rsidR="00614587" w:rsidRPr="00A22243" w:rsidRDefault="00614587" w:rsidP="00614587">
      <w:pPr>
        <w:rPr>
          <w:sz w:val="24"/>
        </w:rPr>
      </w:pPr>
    </w:p>
    <w:p w14:paraId="26345EDF" w14:textId="77777777" w:rsidR="00B667A3" w:rsidRPr="00A22243" w:rsidRDefault="00B667A3">
      <w:pPr>
        <w:spacing w:line="259" w:lineRule="auto"/>
        <w:jc w:val="left"/>
        <w:rPr>
          <w:sz w:val="2"/>
          <w:szCs w:val="20"/>
          <w:lang w:val="es-MX" w:eastAsia="es-ES"/>
        </w:rPr>
      </w:pPr>
      <w:r w:rsidRPr="00A22243">
        <w:rPr>
          <w:sz w:val="2"/>
          <w:szCs w:val="20"/>
          <w:lang w:val="es-MX" w:eastAsia="es-ES"/>
        </w:rPr>
        <w:br w:type="page"/>
      </w:r>
    </w:p>
    <w:p w14:paraId="422847DC" w14:textId="77777777" w:rsidR="003F6262" w:rsidRPr="00A22243" w:rsidRDefault="00A51B28" w:rsidP="00874370">
      <w:pPr>
        <w:pStyle w:val="Ttulo1"/>
        <w:rPr>
          <w:lang w:val="es-MX"/>
        </w:rPr>
      </w:pPr>
      <w:r w:rsidRPr="00A22243">
        <w:rPr>
          <w:lang w:val="es-MX"/>
        </w:rPr>
        <w:lastRenderedPageBreak/>
        <w:t xml:space="preserve">ANEXO </w:t>
      </w:r>
      <w:r w:rsidR="00126298" w:rsidRPr="00A22243">
        <w:rPr>
          <w:lang w:val="es-MX"/>
        </w:rPr>
        <w:t>D</w:t>
      </w:r>
      <w:r w:rsidRPr="00A22243">
        <w:rPr>
          <w:lang w:val="es-MX"/>
        </w:rPr>
        <w:t>.</w:t>
      </w:r>
      <w:r w:rsidR="00C94F14" w:rsidRPr="00A22243">
        <w:rPr>
          <w:lang w:val="es-MX"/>
        </w:rPr>
        <w:t xml:space="preserve"> </w:t>
      </w:r>
    </w:p>
    <w:p w14:paraId="1E599B44" w14:textId="77777777" w:rsidR="00A51B28" w:rsidRPr="00A22243" w:rsidRDefault="00A51B28" w:rsidP="00A51B28">
      <w:pPr>
        <w:pStyle w:val="Ttulo2"/>
        <w:rPr>
          <w:lang w:val="es-MX"/>
        </w:rPr>
      </w:pPr>
      <w:r w:rsidRPr="00A22243">
        <w:rPr>
          <w:lang w:val="es-MX"/>
        </w:rPr>
        <w:t xml:space="preserve">FORMATO DE </w:t>
      </w:r>
      <w:r w:rsidR="00171E41" w:rsidRPr="00A22243">
        <w:rPr>
          <w:lang w:val="es-MX"/>
        </w:rPr>
        <w:t>DICTAMEN TÉCNICO</w:t>
      </w:r>
      <w:r w:rsidRPr="00A22243">
        <w:rPr>
          <w:lang w:val="es-MX"/>
        </w:rPr>
        <w:t xml:space="preserve"> </w:t>
      </w:r>
    </w:p>
    <w:p w14:paraId="6EA63918" w14:textId="77777777" w:rsidR="00482A72" w:rsidRPr="00A22243" w:rsidRDefault="00482A72" w:rsidP="00482A72"/>
    <w:p w14:paraId="79E9532A" w14:textId="77777777" w:rsidR="00F93ADF" w:rsidRPr="00A22243" w:rsidRDefault="00F93ADF" w:rsidP="00F93ADF">
      <w:pPr>
        <w:spacing w:after="0" w:line="240" w:lineRule="auto"/>
        <w:jc w:val="center"/>
        <w:rPr>
          <w:b/>
          <w:sz w:val="28"/>
        </w:rPr>
      </w:pPr>
      <w:r w:rsidRPr="00A22243">
        <w:rPr>
          <w:b/>
          <w:sz w:val="28"/>
        </w:rPr>
        <w:t>DICTAMEN TÉCNICO</w:t>
      </w:r>
    </w:p>
    <w:p w14:paraId="07285F6F" w14:textId="77777777" w:rsidR="00F93ADF" w:rsidRPr="00A22243" w:rsidRDefault="00F93ADF" w:rsidP="00F93ADF">
      <w:pPr>
        <w:spacing w:after="0" w:line="240" w:lineRule="auto"/>
        <w:jc w:val="center"/>
        <w:rPr>
          <w:sz w:val="28"/>
        </w:rPr>
      </w:pPr>
    </w:p>
    <w:tbl>
      <w:tblPr>
        <w:tblStyle w:val="Tablaconcuadrcula"/>
        <w:tblW w:w="4253" w:type="dxa"/>
        <w:tblInd w:w="5240" w:type="dxa"/>
        <w:tblLook w:val="04A0" w:firstRow="1" w:lastRow="0" w:firstColumn="1" w:lastColumn="0" w:noHBand="0" w:noVBand="1"/>
      </w:tblPr>
      <w:tblGrid>
        <w:gridCol w:w="2126"/>
        <w:gridCol w:w="2127"/>
      </w:tblGrid>
      <w:tr w:rsidR="00CD20A9" w:rsidRPr="00A22243" w14:paraId="1B347E4C" w14:textId="77777777" w:rsidTr="003F6262">
        <w:trPr>
          <w:trHeight w:val="357"/>
        </w:trPr>
        <w:tc>
          <w:tcPr>
            <w:tcW w:w="2126" w:type="dxa"/>
            <w:shd w:val="clear" w:color="auto" w:fill="C5E0B3" w:themeFill="accent6" w:themeFillTint="66"/>
            <w:vAlign w:val="center"/>
          </w:tcPr>
          <w:p w14:paraId="32E1CB77" w14:textId="77777777" w:rsidR="00F93ADF" w:rsidRPr="00A22243" w:rsidRDefault="00F93ADF" w:rsidP="00614587">
            <w:pPr>
              <w:spacing w:line="240" w:lineRule="auto"/>
              <w:jc w:val="right"/>
              <w:rPr>
                <w:b/>
                <w:sz w:val="20"/>
              </w:rPr>
            </w:pPr>
            <w:r w:rsidRPr="00A22243">
              <w:rPr>
                <w:b/>
                <w:sz w:val="20"/>
              </w:rPr>
              <w:t>Dictamen No.:</w:t>
            </w:r>
          </w:p>
        </w:tc>
        <w:tc>
          <w:tcPr>
            <w:tcW w:w="2127" w:type="dxa"/>
            <w:vAlign w:val="center"/>
          </w:tcPr>
          <w:p w14:paraId="1B47592B" w14:textId="77777777" w:rsidR="00F93ADF" w:rsidRPr="00A22243" w:rsidRDefault="00F93ADF" w:rsidP="00614587">
            <w:pPr>
              <w:spacing w:line="240" w:lineRule="auto"/>
              <w:jc w:val="left"/>
              <w:rPr>
                <w:sz w:val="20"/>
              </w:rPr>
            </w:pPr>
          </w:p>
        </w:tc>
      </w:tr>
      <w:tr w:rsidR="00CD20A9" w:rsidRPr="00A22243" w14:paraId="64E3B171" w14:textId="77777777" w:rsidTr="003F6262">
        <w:trPr>
          <w:trHeight w:val="425"/>
        </w:trPr>
        <w:tc>
          <w:tcPr>
            <w:tcW w:w="2126" w:type="dxa"/>
            <w:shd w:val="clear" w:color="auto" w:fill="C5E0B3" w:themeFill="accent6" w:themeFillTint="66"/>
            <w:vAlign w:val="center"/>
          </w:tcPr>
          <w:p w14:paraId="47DDDB83" w14:textId="77777777" w:rsidR="00F93ADF" w:rsidRPr="00A22243" w:rsidRDefault="00F93ADF" w:rsidP="00614587">
            <w:pPr>
              <w:spacing w:line="240" w:lineRule="auto"/>
              <w:jc w:val="right"/>
              <w:rPr>
                <w:b/>
                <w:sz w:val="20"/>
              </w:rPr>
            </w:pPr>
            <w:r w:rsidRPr="00A22243">
              <w:rPr>
                <w:b/>
                <w:sz w:val="20"/>
              </w:rPr>
              <w:t>Fecha de emisión:</w:t>
            </w:r>
          </w:p>
        </w:tc>
        <w:tc>
          <w:tcPr>
            <w:tcW w:w="2127" w:type="dxa"/>
            <w:vAlign w:val="center"/>
          </w:tcPr>
          <w:p w14:paraId="253B0962" w14:textId="77777777" w:rsidR="00F93ADF" w:rsidRPr="00A22243" w:rsidRDefault="00F93ADF" w:rsidP="00614587">
            <w:pPr>
              <w:spacing w:line="240" w:lineRule="auto"/>
              <w:jc w:val="left"/>
              <w:rPr>
                <w:sz w:val="20"/>
              </w:rPr>
            </w:pPr>
          </w:p>
        </w:tc>
      </w:tr>
    </w:tbl>
    <w:p w14:paraId="0E1B28C6" w14:textId="77777777" w:rsidR="00F93ADF" w:rsidRPr="00A22243" w:rsidRDefault="00F93ADF" w:rsidP="00F93ADF">
      <w:pPr>
        <w:spacing w:after="0"/>
        <w:rPr>
          <w:sz w:val="20"/>
        </w:rPr>
      </w:pPr>
    </w:p>
    <w:tbl>
      <w:tblPr>
        <w:tblStyle w:val="Tablaconcuadrcula1"/>
        <w:tblW w:w="9493" w:type="dxa"/>
        <w:tblLook w:val="04A0" w:firstRow="1" w:lastRow="0" w:firstColumn="1" w:lastColumn="0" w:noHBand="0" w:noVBand="1"/>
      </w:tblPr>
      <w:tblGrid>
        <w:gridCol w:w="9493"/>
      </w:tblGrid>
      <w:tr w:rsidR="000D5581" w:rsidRPr="00A22243" w14:paraId="3EAE4D56" w14:textId="77777777" w:rsidTr="003F6262">
        <w:trPr>
          <w:trHeight w:val="476"/>
        </w:trPr>
        <w:tc>
          <w:tcPr>
            <w:tcW w:w="9493" w:type="dxa"/>
            <w:tcBorders>
              <w:bottom w:val="single" w:sz="4" w:space="0" w:color="auto"/>
            </w:tcBorders>
            <w:shd w:val="clear" w:color="auto" w:fill="70AD47"/>
            <w:vAlign w:val="center"/>
          </w:tcPr>
          <w:p w14:paraId="42F7FCE9" w14:textId="77777777" w:rsidR="00F93ADF" w:rsidRPr="00A22243" w:rsidRDefault="00F93ADF" w:rsidP="001A183E">
            <w:pPr>
              <w:spacing w:line="240" w:lineRule="auto"/>
              <w:jc w:val="left"/>
              <w:rPr>
                <w:rFonts w:eastAsia="Calibri" w:cs="Times New Roman"/>
                <w:b/>
                <w:color w:val="FFFFFF"/>
                <w:sz w:val="20"/>
                <w:szCs w:val="20"/>
                <w:lang w:val="es-MX"/>
              </w:rPr>
            </w:pPr>
            <w:r w:rsidRPr="00A22243">
              <w:rPr>
                <w:rFonts w:eastAsia="Calibri" w:cs="Times New Roman"/>
                <w:b/>
                <w:color w:val="FFFFFF"/>
                <w:sz w:val="20"/>
                <w:szCs w:val="20"/>
                <w:lang w:val="es-MX"/>
              </w:rPr>
              <w:t>SECCIÓN 1. DATOS DEL PERITO ACREDITADO</w:t>
            </w:r>
          </w:p>
        </w:tc>
      </w:tr>
      <w:tr w:rsidR="000D5581" w:rsidRPr="00A22243" w14:paraId="37588DBB" w14:textId="77777777" w:rsidTr="003F6262">
        <w:trPr>
          <w:trHeight w:val="413"/>
        </w:trPr>
        <w:tc>
          <w:tcPr>
            <w:tcW w:w="9493" w:type="dxa"/>
            <w:tcBorders>
              <w:top w:val="single" w:sz="4" w:space="0" w:color="auto"/>
              <w:left w:val="single" w:sz="4" w:space="0" w:color="auto"/>
              <w:bottom w:val="nil"/>
              <w:right w:val="single" w:sz="4" w:space="0" w:color="auto"/>
            </w:tcBorders>
            <w:vAlign w:val="center"/>
          </w:tcPr>
          <w:p w14:paraId="3FD9BC27" w14:textId="77777777" w:rsidR="003F6262" w:rsidRPr="00A22243" w:rsidRDefault="003F6262" w:rsidP="00614587">
            <w:pPr>
              <w:spacing w:line="240" w:lineRule="auto"/>
              <w:jc w:val="left"/>
              <w:rPr>
                <w:rFonts w:eastAsia="Calibri" w:cs="Times New Roman"/>
                <w:sz w:val="20"/>
                <w:szCs w:val="20"/>
                <w:lang w:val="es-MX"/>
              </w:rPr>
            </w:pPr>
          </w:p>
          <w:p w14:paraId="1F13EAD4" w14:textId="77777777" w:rsidR="003F6262" w:rsidRPr="00A22243" w:rsidRDefault="00F93ADF" w:rsidP="00614587">
            <w:pPr>
              <w:spacing w:line="240" w:lineRule="auto"/>
              <w:jc w:val="left"/>
              <w:rPr>
                <w:rFonts w:eastAsia="Calibri" w:cs="Times New Roman"/>
                <w:sz w:val="20"/>
                <w:szCs w:val="20"/>
                <w:lang w:val="es-MX"/>
              </w:rPr>
            </w:pPr>
            <w:r w:rsidRPr="00A22243">
              <w:rPr>
                <w:rFonts w:eastAsia="Calibri" w:cs="Times New Roman"/>
                <w:sz w:val="20"/>
                <w:szCs w:val="20"/>
                <w:lang w:val="es-MX"/>
              </w:rPr>
              <w:t>Nombre del perito:</w:t>
            </w:r>
            <w:r w:rsidR="003F6262" w:rsidRPr="00A22243">
              <w:rPr>
                <w:rFonts w:eastAsia="Calibri" w:cs="Times New Roman"/>
                <w:sz w:val="20"/>
                <w:szCs w:val="20"/>
                <w:lang w:val="es-MX"/>
              </w:rPr>
              <w:t xml:space="preserve"> </w:t>
            </w:r>
            <w:r w:rsidRPr="00A22243">
              <w:rPr>
                <w:rFonts w:eastAsia="Calibri" w:cs="Times New Roman"/>
                <w:sz w:val="20"/>
                <w:szCs w:val="20"/>
                <w:lang w:val="es-MX"/>
              </w:rPr>
              <w:t>__________________________________</w:t>
            </w:r>
            <w:r w:rsidR="000D5581" w:rsidRPr="00A22243">
              <w:rPr>
                <w:rFonts w:eastAsia="Calibri" w:cs="Times New Roman"/>
                <w:sz w:val="20"/>
                <w:szCs w:val="20"/>
                <w:lang w:val="es-MX"/>
              </w:rPr>
              <w:t>______________________________________</w:t>
            </w:r>
            <w:r w:rsidRPr="00A22243">
              <w:rPr>
                <w:rFonts w:eastAsia="Calibri" w:cs="Times New Roman"/>
                <w:sz w:val="20"/>
                <w:szCs w:val="20"/>
                <w:lang w:val="es-MX"/>
              </w:rPr>
              <w:t xml:space="preserve">  </w:t>
            </w:r>
          </w:p>
          <w:p w14:paraId="5A248581" w14:textId="77777777" w:rsidR="003F6262" w:rsidRPr="00A22243" w:rsidRDefault="003F6262" w:rsidP="00614587">
            <w:pPr>
              <w:spacing w:line="240" w:lineRule="auto"/>
              <w:jc w:val="left"/>
              <w:rPr>
                <w:rFonts w:eastAsia="Calibri" w:cs="Times New Roman"/>
                <w:sz w:val="20"/>
                <w:szCs w:val="20"/>
                <w:lang w:val="es-MX"/>
              </w:rPr>
            </w:pPr>
          </w:p>
          <w:p w14:paraId="4622926F" w14:textId="77777777" w:rsidR="00F93ADF" w:rsidRPr="00A22243" w:rsidRDefault="00F93ADF" w:rsidP="00614587">
            <w:pPr>
              <w:spacing w:line="240" w:lineRule="auto"/>
              <w:jc w:val="left"/>
              <w:rPr>
                <w:rFonts w:eastAsia="Calibri" w:cs="Times New Roman"/>
                <w:sz w:val="20"/>
                <w:szCs w:val="20"/>
                <w:lang w:val="es-MX"/>
              </w:rPr>
            </w:pPr>
            <w:r w:rsidRPr="00A22243">
              <w:rPr>
                <w:rFonts w:eastAsia="Calibri" w:cs="Times New Roman"/>
                <w:sz w:val="20"/>
                <w:szCs w:val="20"/>
                <w:lang w:val="es-MX"/>
              </w:rPr>
              <w:t>Número de registro:</w:t>
            </w:r>
            <w:r w:rsidR="003F6262" w:rsidRPr="00A22243">
              <w:rPr>
                <w:rFonts w:eastAsia="Calibri" w:cs="Times New Roman"/>
                <w:sz w:val="20"/>
                <w:szCs w:val="20"/>
                <w:lang w:val="es-MX"/>
              </w:rPr>
              <w:t xml:space="preserve"> </w:t>
            </w:r>
            <w:r w:rsidRPr="00A22243">
              <w:rPr>
                <w:rFonts w:eastAsia="Calibri" w:cs="Times New Roman"/>
                <w:sz w:val="20"/>
                <w:szCs w:val="20"/>
                <w:lang w:val="es-MX"/>
              </w:rPr>
              <w:t>_________________________________</w:t>
            </w:r>
            <w:r w:rsidR="000D5581" w:rsidRPr="00A22243">
              <w:rPr>
                <w:rFonts w:eastAsia="Calibri" w:cs="Times New Roman"/>
                <w:sz w:val="20"/>
                <w:szCs w:val="20"/>
                <w:lang w:val="es-MX"/>
              </w:rPr>
              <w:t>________________________________________</w:t>
            </w:r>
          </w:p>
        </w:tc>
      </w:tr>
      <w:tr w:rsidR="000D5581" w:rsidRPr="00A22243" w14:paraId="3B7C11F3" w14:textId="77777777" w:rsidTr="003F6262">
        <w:trPr>
          <w:trHeight w:val="418"/>
        </w:trPr>
        <w:tc>
          <w:tcPr>
            <w:tcW w:w="9493" w:type="dxa"/>
            <w:tcBorders>
              <w:top w:val="nil"/>
              <w:left w:val="single" w:sz="4" w:space="0" w:color="auto"/>
              <w:bottom w:val="single" w:sz="12" w:space="0" w:color="auto"/>
              <w:right w:val="single" w:sz="4" w:space="0" w:color="auto"/>
            </w:tcBorders>
            <w:vAlign w:val="center"/>
          </w:tcPr>
          <w:p w14:paraId="5B421DDE" w14:textId="77777777" w:rsidR="003F6262" w:rsidRPr="00A22243" w:rsidRDefault="003F6262" w:rsidP="00614587">
            <w:pPr>
              <w:spacing w:line="240" w:lineRule="auto"/>
              <w:jc w:val="left"/>
              <w:rPr>
                <w:rFonts w:eastAsia="Calibri" w:cs="Times New Roman"/>
                <w:sz w:val="20"/>
                <w:szCs w:val="20"/>
              </w:rPr>
            </w:pPr>
          </w:p>
          <w:p w14:paraId="1280ACCF" w14:textId="77777777" w:rsidR="003F6262" w:rsidRPr="00A22243" w:rsidRDefault="00F93ADF" w:rsidP="00614587">
            <w:pPr>
              <w:spacing w:line="240" w:lineRule="auto"/>
              <w:jc w:val="left"/>
              <w:rPr>
                <w:rFonts w:eastAsia="Calibri" w:cs="Times New Roman"/>
                <w:sz w:val="20"/>
                <w:szCs w:val="20"/>
                <w:lang w:val="es-MX"/>
              </w:rPr>
            </w:pPr>
            <w:r w:rsidRPr="00A22243">
              <w:rPr>
                <w:rFonts w:eastAsia="Calibri" w:cs="Times New Roman"/>
                <w:sz w:val="20"/>
                <w:szCs w:val="20"/>
                <w:lang w:val="es-MX"/>
              </w:rPr>
              <w:t>Especialidad:</w:t>
            </w:r>
            <w:r w:rsidR="003F6262" w:rsidRPr="00A22243">
              <w:rPr>
                <w:rFonts w:eastAsia="Calibri" w:cs="Times New Roman"/>
                <w:sz w:val="20"/>
                <w:szCs w:val="20"/>
                <w:lang w:val="es-MX"/>
              </w:rPr>
              <w:t xml:space="preserve"> </w:t>
            </w:r>
            <w:r w:rsidRPr="00A22243">
              <w:rPr>
                <w:rFonts w:eastAsia="Calibri" w:cs="Times New Roman"/>
                <w:sz w:val="20"/>
                <w:szCs w:val="20"/>
                <w:lang w:val="es-MX"/>
              </w:rPr>
              <w:t>____________________________________</w:t>
            </w:r>
            <w:r w:rsidR="000D5581" w:rsidRPr="00A22243">
              <w:rPr>
                <w:rFonts w:eastAsia="Calibri" w:cs="Times New Roman"/>
                <w:sz w:val="20"/>
                <w:szCs w:val="20"/>
                <w:lang w:val="es-MX"/>
              </w:rPr>
              <w:t>___________________________________________</w:t>
            </w:r>
            <w:r w:rsidRPr="00A22243">
              <w:rPr>
                <w:rFonts w:eastAsia="Calibri" w:cs="Times New Roman"/>
                <w:sz w:val="20"/>
                <w:szCs w:val="20"/>
                <w:lang w:val="es-MX"/>
              </w:rPr>
              <w:t xml:space="preserve">  </w:t>
            </w:r>
          </w:p>
          <w:p w14:paraId="6D724EE6" w14:textId="77777777" w:rsidR="003F6262" w:rsidRPr="00A22243" w:rsidRDefault="003F6262" w:rsidP="00614587">
            <w:pPr>
              <w:spacing w:line="240" w:lineRule="auto"/>
              <w:jc w:val="left"/>
              <w:rPr>
                <w:rFonts w:eastAsia="Calibri" w:cs="Times New Roman"/>
                <w:sz w:val="20"/>
                <w:szCs w:val="20"/>
                <w:lang w:val="es-MX"/>
              </w:rPr>
            </w:pPr>
          </w:p>
          <w:p w14:paraId="5549B541" w14:textId="77777777" w:rsidR="00F93ADF" w:rsidRPr="00A22243" w:rsidRDefault="00F93ADF" w:rsidP="00614587">
            <w:pPr>
              <w:spacing w:line="240" w:lineRule="auto"/>
              <w:jc w:val="left"/>
              <w:rPr>
                <w:rFonts w:eastAsia="Calibri" w:cs="Times New Roman"/>
                <w:sz w:val="20"/>
                <w:szCs w:val="20"/>
                <w:lang w:val="es-MX"/>
              </w:rPr>
            </w:pPr>
            <w:r w:rsidRPr="00A22243">
              <w:rPr>
                <w:rFonts w:eastAsia="Calibri" w:cs="Times New Roman"/>
                <w:sz w:val="20"/>
                <w:szCs w:val="20"/>
                <w:lang w:val="es-MX"/>
              </w:rPr>
              <w:t>Vigencia:</w:t>
            </w:r>
            <w:r w:rsidR="003F6262" w:rsidRPr="00A22243">
              <w:rPr>
                <w:rFonts w:eastAsia="Calibri" w:cs="Times New Roman"/>
                <w:sz w:val="20"/>
                <w:szCs w:val="20"/>
                <w:lang w:val="es-MX"/>
              </w:rPr>
              <w:t xml:space="preserve"> </w:t>
            </w:r>
            <w:r w:rsidRPr="00A22243">
              <w:rPr>
                <w:rFonts w:eastAsia="Calibri" w:cs="Times New Roman"/>
                <w:sz w:val="20"/>
                <w:szCs w:val="20"/>
                <w:lang w:val="es-MX"/>
              </w:rPr>
              <w:t>__________________________</w:t>
            </w:r>
            <w:r w:rsidR="000D5581" w:rsidRPr="00A22243">
              <w:rPr>
                <w:rFonts w:eastAsia="Calibri" w:cs="Times New Roman"/>
                <w:sz w:val="20"/>
                <w:szCs w:val="20"/>
                <w:lang w:val="es-MX"/>
              </w:rPr>
              <w:t>________________________________________________________</w:t>
            </w:r>
          </w:p>
          <w:p w14:paraId="07BB6771" w14:textId="77777777" w:rsidR="003F6262" w:rsidRPr="00A22243" w:rsidRDefault="003F6262" w:rsidP="00614587">
            <w:pPr>
              <w:spacing w:line="240" w:lineRule="auto"/>
              <w:jc w:val="left"/>
              <w:rPr>
                <w:rFonts w:eastAsia="Calibri" w:cs="Times New Roman"/>
                <w:sz w:val="20"/>
                <w:szCs w:val="20"/>
                <w:lang w:val="es-MX"/>
              </w:rPr>
            </w:pPr>
          </w:p>
        </w:tc>
      </w:tr>
    </w:tbl>
    <w:p w14:paraId="21C95E16" w14:textId="77777777" w:rsidR="00F93ADF" w:rsidRPr="00A22243" w:rsidRDefault="00F93ADF" w:rsidP="00F93ADF">
      <w:pPr>
        <w:spacing w:after="0"/>
        <w:rPr>
          <w:sz w:val="20"/>
          <w:szCs w:val="20"/>
        </w:rPr>
      </w:pPr>
    </w:p>
    <w:p w14:paraId="452B3E6B" w14:textId="290FD3D4" w:rsidR="00F93ADF" w:rsidRPr="00A22243" w:rsidRDefault="00F93ADF" w:rsidP="00F93ADF">
      <w:pPr>
        <w:spacing w:after="0" w:line="240" w:lineRule="auto"/>
        <w:rPr>
          <w:sz w:val="20"/>
          <w:szCs w:val="20"/>
        </w:rPr>
      </w:pPr>
      <w:r w:rsidRPr="00A22243">
        <w:rPr>
          <w:sz w:val="20"/>
          <w:szCs w:val="20"/>
        </w:rPr>
        <w:t xml:space="preserve">El que suscribe en la Sección 1 del presente </w:t>
      </w:r>
      <w:r w:rsidR="00D477DB" w:rsidRPr="00A22243">
        <w:rPr>
          <w:sz w:val="20"/>
          <w:szCs w:val="20"/>
        </w:rPr>
        <w:t>D</w:t>
      </w:r>
      <w:r w:rsidRPr="00A22243">
        <w:rPr>
          <w:sz w:val="20"/>
          <w:szCs w:val="20"/>
        </w:rPr>
        <w:t xml:space="preserve">ictamen </w:t>
      </w:r>
      <w:r w:rsidR="00D477DB" w:rsidRPr="00A22243">
        <w:rPr>
          <w:sz w:val="20"/>
          <w:szCs w:val="20"/>
        </w:rPr>
        <w:t>T</w:t>
      </w:r>
      <w:r w:rsidRPr="00A22243">
        <w:rPr>
          <w:sz w:val="20"/>
          <w:szCs w:val="20"/>
        </w:rPr>
        <w:t xml:space="preserve">écnico en su carácter de Perito acreditado por el Instituto Federal de Telecomunicaciones y de conformidad con el artículo 290 de la Ley Federal de Telecomunicaciones y Radiodifusión y el artículo CUARTO de los Lineamientos para la Acreditación de Peritos en materia de Telecomunicaciones y Radiodifusión. </w:t>
      </w:r>
    </w:p>
    <w:p w14:paraId="27067334" w14:textId="77777777" w:rsidR="00F93ADF" w:rsidRPr="00A22243" w:rsidRDefault="00F93ADF" w:rsidP="00F93ADF">
      <w:pPr>
        <w:spacing w:after="0" w:line="240" w:lineRule="auto"/>
        <w:rPr>
          <w:sz w:val="20"/>
          <w:szCs w:val="20"/>
        </w:rPr>
      </w:pPr>
    </w:p>
    <w:p w14:paraId="3D7E4DAF" w14:textId="77777777" w:rsidR="00F93ADF" w:rsidRPr="00A22243" w:rsidRDefault="00F93ADF" w:rsidP="00F93ADF">
      <w:pPr>
        <w:spacing w:after="0" w:line="240" w:lineRule="auto"/>
        <w:rPr>
          <w:sz w:val="20"/>
          <w:szCs w:val="20"/>
        </w:rPr>
      </w:pPr>
      <w:r w:rsidRPr="00A22243">
        <w:rPr>
          <w:sz w:val="20"/>
          <w:szCs w:val="20"/>
        </w:rPr>
        <w:t xml:space="preserve">Otorga </w:t>
      </w:r>
      <w:r w:rsidR="003F6262" w:rsidRPr="00A22243">
        <w:rPr>
          <w:sz w:val="20"/>
          <w:szCs w:val="20"/>
        </w:rPr>
        <w:t xml:space="preserve">el presente Dictamen Técnico a la persona que se identifica en la </w:t>
      </w:r>
      <w:r w:rsidRPr="00A22243">
        <w:rPr>
          <w:sz w:val="20"/>
          <w:szCs w:val="20"/>
        </w:rPr>
        <w:t>Sección 2</w:t>
      </w:r>
      <w:r w:rsidR="003F6262" w:rsidRPr="00A22243">
        <w:rPr>
          <w:sz w:val="20"/>
          <w:szCs w:val="20"/>
        </w:rPr>
        <w:t>; el presente dictamen</w:t>
      </w:r>
      <w:r w:rsidRPr="00A22243">
        <w:rPr>
          <w:sz w:val="20"/>
          <w:szCs w:val="20"/>
        </w:rPr>
        <w:t xml:space="preserve"> estará sujeto a la correspondiente </w:t>
      </w:r>
      <w:r w:rsidR="00D477DB" w:rsidRPr="00A22243">
        <w:rPr>
          <w:sz w:val="20"/>
          <w:szCs w:val="20"/>
        </w:rPr>
        <w:t>V</w:t>
      </w:r>
      <w:r w:rsidRPr="00A22243">
        <w:rPr>
          <w:sz w:val="20"/>
          <w:szCs w:val="20"/>
        </w:rPr>
        <w:t xml:space="preserve">erificación de acuerdo a la Ley Federal de Telecomunicaciones y Radiodifusión y demás disposiciones legales aplicables. </w:t>
      </w:r>
    </w:p>
    <w:p w14:paraId="31770A77" w14:textId="77777777" w:rsidR="003F6262" w:rsidRPr="00A22243" w:rsidRDefault="003F6262" w:rsidP="00F93ADF">
      <w:pPr>
        <w:spacing w:after="0" w:line="240" w:lineRule="auto"/>
        <w:rPr>
          <w:sz w:val="20"/>
          <w:szCs w:val="20"/>
        </w:rPr>
      </w:pPr>
    </w:p>
    <w:tbl>
      <w:tblPr>
        <w:tblStyle w:val="Tablaconcuadrcula1"/>
        <w:tblW w:w="9493" w:type="dxa"/>
        <w:tblLayout w:type="fixed"/>
        <w:tblLook w:val="04A0" w:firstRow="1" w:lastRow="0" w:firstColumn="1" w:lastColumn="0" w:noHBand="0" w:noVBand="1"/>
      </w:tblPr>
      <w:tblGrid>
        <w:gridCol w:w="2331"/>
        <w:gridCol w:w="3051"/>
        <w:gridCol w:w="1984"/>
        <w:gridCol w:w="2127"/>
      </w:tblGrid>
      <w:tr w:rsidR="00F93ADF" w:rsidRPr="00A22243" w14:paraId="3266CCF2" w14:textId="77777777" w:rsidTr="00874370">
        <w:trPr>
          <w:trHeight w:val="307"/>
        </w:trPr>
        <w:tc>
          <w:tcPr>
            <w:tcW w:w="9493" w:type="dxa"/>
            <w:gridSpan w:val="4"/>
            <w:shd w:val="clear" w:color="auto" w:fill="70AD47"/>
            <w:vAlign w:val="center"/>
          </w:tcPr>
          <w:p w14:paraId="3ED9538B" w14:textId="77777777" w:rsidR="00F93ADF" w:rsidRPr="00A22243" w:rsidRDefault="00F93ADF" w:rsidP="006E1B73">
            <w:pPr>
              <w:spacing w:line="240" w:lineRule="auto"/>
              <w:jc w:val="left"/>
              <w:rPr>
                <w:rFonts w:eastAsia="Calibri" w:cs="Times New Roman"/>
                <w:b/>
                <w:sz w:val="18"/>
                <w:szCs w:val="18"/>
                <w:lang w:val="es-MX"/>
              </w:rPr>
            </w:pPr>
            <w:r w:rsidRPr="00A22243">
              <w:rPr>
                <w:rFonts w:eastAsia="Calibri" w:cs="Times New Roman"/>
                <w:b/>
                <w:color w:val="FFFFFF"/>
                <w:sz w:val="20"/>
                <w:lang w:val="es-MX"/>
              </w:rPr>
              <w:t>SECCIÓN 2. TITULAR DEL DICTAMEN TÉCNICO</w:t>
            </w:r>
          </w:p>
        </w:tc>
      </w:tr>
      <w:tr w:rsidR="00F93ADF" w:rsidRPr="00A22243" w14:paraId="6E6E37A4" w14:textId="77777777" w:rsidTr="00874370">
        <w:trPr>
          <w:trHeight w:val="227"/>
        </w:trPr>
        <w:tc>
          <w:tcPr>
            <w:tcW w:w="9493" w:type="dxa"/>
            <w:gridSpan w:val="4"/>
            <w:shd w:val="clear" w:color="auto" w:fill="E2EFD9"/>
            <w:vAlign w:val="center"/>
          </w:tcPr>
          <w:p w14:paraId="2CD12466" w14:textId="77777777" w:rsidR="00F93ADF" w:rsidRPr="00A22243" w:rsidRDefault="00F93ADF" w:rsidP="00614587">
            <w:pPr>
              <w:spacing w:line="240" w:lineRule="auto"/>
              <w:jc w:val="left"/>
              <w:rPr>
                <w:rFonts w:eastAsia="Calibri" w:cs="Times New Roman"/>
                <w:b/>
                <w:sz w:val="18"/>
                <w:szCs w:val="18"/>
                <w:lang w:val="es-MX"/>
              </w:rPr>
            </w:pPr>
            <w:r w:rsidRPr="00A22243">
              <w:rPr>
                <w:rFonts w:eastAsia="Calibri" w:cs="Times New Roman"/>
                <w:b/>
                <w:sz w:val="18"/>
                <w:szCs w:val="18"/>
                <w:lang w:val="es-MX"/>
              </w:rPr>
              <w:t>Datos generales*</w:t>
            </w:r>
          </w:p>
        </w:tc>
      </w:tr>
      <w:tr w:rsidR="00F93ADF" w:rsidRPr="00A22243" w14:paraId="34F1581A" w14:textId="77777777" w:rsidTr="00874370">
        <w:trPr>
          <w:trHeight w:val="340"/>
        </w:trPr>
        <w:tc>
          <w:tcPr>
            <w:tcW w:w="2331" w:type="dxa"/>
            <w:shd w:val="clear" w:color="auto" w:fill="F2F2F2"/>
            <w:vAlign w:val="center"/>
          </w:tcPr>
          <w:p w14:paraId="15597F93" w14:textId="77777777" w:rsidR="00F93ADF" w:rsidRPr="00A22243" w:rsidRDefault="00F93ADF" w:rsidP="00614587">
            <w:pPr>
              <w:spacing w:line="240" w:lineRule="auto"/>
              <w:jc w:val="left"/>
              <w:rPr>
                <w:rFonts w:eastAsia="Calibri" w:cs="Times New Roman"/>
                <w:sz w:val="18"/>
                <w:szCs w:val="18"/>
                <w:lang w:val="es-MX"/>
              </w:rPr>
            </w:pPr>
            <w:r w:rsidRPr="00A22243">
              <w:rPr>
                <w:rFonts w:eastAsia="Calibri" w:cs="Times New Roman"/>
                <w:sz w:val="18"/>
                <w:szCs w:val="18"/>
                <w:lang w:val="es-MX"/>
              </w:rPr>
              <w:t>Nombre o razón social:</w:t>
            </w:r>
          </w:p>
        </w:tc>
        <w:tc>
          <w:tcPr>
            <w:tcW w:w="7162" w:type="dxa"/>
            <w:gridSpan w:val="3"/>
            <w:vAlign w:val="center"/>
          </w:tcPr>
          <w:p w14:paraId="257FDA95" w14:textId="77777777" w:rsidR="00F93ADF" w:rsidRPr="00A22243" w:rsidRDefault="00F93ADF" w:rsidP="00614587">
            <w:pPr>
              <w:spacing w:line="240" w:lineRule="auto"/>
              <w:jc w:val="left"/>
              <w:rPr>
                <w:rFonts w:eastAsia="Calibri" w:cs="Times New Roman"/>
                <w:sz w:val="18"/>
                <w:szCs w:val="18"/>
                <w:lang w:val="es-MX"/>
              </w:rPr>
            </w:pPr>
          </w:p>
        </w:tc>
      </w:tr>
      <w:tr w:rsidR="00F93ADF" w:rsidRPr="00A22243" w14:paraId="52599012" w14:textId="77777777" w:rsidTr="00874370">
        <w:trPr>
          <w:trHeight w:val="227"/>
        </w:trPr>
        <w:tc>
          <w:tcPr>
            <w:tcW w:w="9493" w:type="dxa"/>
            <w:gridSpan w:val="4"/>
            <w:shd w:val="clear" w:color="auto" w:fill="E2EFD9"/>
            <w:vAlign w:val="center"/>
          </w:tcPr>
          <w:p w14:paraId="29CDAC59" w14:textId="77777777" w:rsidR="00F93ADF" w:rsidRPr="00A22243" w:rsidRDefault="00F93ADF" w:rsidP="00963114">
            <w:pPr>
              <w:spacing w:line="240" w:lineRule="auto"/>
              <w:jc w:val="left"/>
              <w:rPr>
                <w:rFonts w:eastAsia="Calibri" w:cs="Times New Roman"/>
                <w:sz w:val="18"/>
                <w:szCs w:val="18"/>
                <w:lang w:val="es-MX"/>
              </w:rPr>
            </w:pPr>
            <w:r w:rsidRPr="00A22243">
              <w:rPr>
                <w:rFonts w:eastAsia="Times New Roman" w:cs="Calibri"/>
                <w:b/>
                <w:bCs/>
                <w:color w:val="000000"/>
                <w:sz w:val="18"/>
                <w:szCs w:val="18"/>
                <w:lang w:val="es-MX" w:eastAsia="es-MX"/>
              </w:rPr>
              <w:t>Representante legal*</w:t>
            </w:r>
          </w:p>
        </w:tc>
      </w:tr>
      <w:tr w:rsidR="00640E67" w:rsidRPr="00A22243" w14:paraId="23EA7C6D" w14:textId="77777777" w:rsidTr="00874370">
        <w:trPr>
          <w:trHeight w:val="340"/>
        </w:trPr>
        <w:tc>
          <w:tcPr>
            <w:tcW w:w="2331" w:type="dxa"/>
            <w:vMerge w:val="restart"/>
            <w:shd w:val="clear" w:color="auto" w:fill="F2F2F2"/>
            <w:vAlign w:val="center"/>
          </w:tcPr>
          <w:p w14:paraId="50F8F627" w14:textId="77777777" w:rsidR="00640E67" w:rsidRPr="00A22243" w:rsidRDefault="00640E67" w:rsidP="00963114">
            <w:pPr>
              <w:spacing w:line="240" w:lineRule="auto"/>
              <w:jc w:val="left"/>
              <w:rPr>
                <w:rFonts w:eastAsia="Times New Roman" w:cs="Calibri"/>
                <w:b/>
                <w:bCs/>
                <w:color w:val="FFFFFF"/>
                <w:sz w:val="18"/>
                <w:szCs w:val="18"/>
                <w:lang w:val="es-MX" w:eastAsia="es-MX"/>
              </w:rPr>
            </w:pPr>
            <w:r w:rsidRPr="00A22243">
              <w:rPr>
                <w:rFonts w:eastAsia="Times New Roman" w:cs="Calibri"/>
                <w:color w:val="000000"/>
                <w:sz w:val="18"/>
                <w:szCs w:val="18"/>
                <w:lang w:val="es-MX" w:eastAsia="es-MX"/>
              </w:rPr>
              <w:t>Nombre del Representante Legal:</w:t>
            </w:r>
          </w:p>
        </w:tc>
        <w:tc>
          <w:tcPr>
            <w:tcW w:w="7162" w:type="dxa"/>
            <w:gridSpan w:val="3"/>
            <w:shd w:val="clear" w:color="auto" w:fill="auto"/>
            <w:vAlign w:val="center"/>
          </w:tcPr>
          <w:p w14:paraId="7A081A6B" w14:textId="77777777" w:rsidR="00640E67" w:rsidRPr="00A22243" w:rsidRDefault="00640E67" w:rsidP="00614587">
            <w:pPr>
              <w:spacing w:line="240" w:lineRule="auto"/>
              <w:jc w:val="center"/>
              <w:rPr>
                <w:rFonts w:eastAsia="Times New Roman" w:cs="Calibri"/>
                <w:color w:val="000000"/>
                <w:sz w:val="13"/>
                <w:szCs w:val="13"/>
                <w:lang w:val="es-MX" w:eastAsia="es-MX"/>
              </w:rPr>
            </w:pPr>
          </w:p>
        </w:tc>
      </w:tr>
      <w:tr w:rsidR="00640E67" w:rsidRPr="00A22243" w14:paraId="38358883" w14:textId="77777777" w:rsidTr="00874370">
        <w:trPr>
          <w:trHeight w:val="340"/>
        </w:trPr>
        <w:tc>
          <w:tcPr>
            <w:tcW w:w="2331" w:type="dxa"/>
            <w:vMerge/>
            <w:shd w:val="clear" w:color="auto" w:fill="F2F2F2"/>
            <w:vAlign w:val="center"/>
          </w:tcPr>
          <w:p w14:paraId="75B41751" w14:textId="77777777" w:rsidR="00640E67" w:rsidRPr="00A22243" w:rsidRDefault="00640E67" w:rsidP="00614587">
            <w:pPr>
              <w:spacing w:line="240" w:lineRule="auto"/>
              <w:jc w:val="left"/>
              <w:rPr>
                <w:rFonts w:eastAsia="Times New Roman" w:cs="Calibri"/>
                <w:b/>
                <w:bCs/>
                <w:color w:val="FFFFFF"/>
                <w:sz w:val="18"/>
                <w:szCs w:val="18"/>
                <w:lang w:val="es-MX" w:eastAsia="es-MX"/>
              </w:rPr>
            </w:pPr>
          </w:p>
        </w:tc>
        <w:tc>
          <w:tcPr>
            <w:tcW w:w="7162" w:type="dxa"/>
            <w:gridSpan w:val="3"/>
            <w:shd w:val="clear" w:color="auto" w:fill="auto"/>
            <w:vAlign w:val="center"/>
          </w:tcPr>
          <w:p w14:paraId="18EF87B2" w14:textId="77777777" w:rsidR="00640E67" w:rsidRPr="00A22243" w:rsidRDefault="00640E67" w:rsidP="00614587">
            <w:pPr>
              <w:spacing w:line="240" w:lineRule="auto"/>
              <w:jc w:val="center"/>
              <w:rPr>
                <w:rFonts w:eastAsia="Times New Roman" w:cs="Calibri"/>
                <w:color w:val="000000"/>
                <w:sz w:val="13"/>
                <w:szCs w:val="13"/>
                <w:lang w:val="es-MX" w:eastAsia="es-MX"/>
              </w:rPr>
            </w:pPr>
            <w:r w:rsidRPr="00A22243">
              <w:rPr>
                <w:rFonts w:eastAsia="Times New Roman" w:cs="Calibri"/>
                <w:color w:val="000000"/>
                <w:sz w:val="13"/>
                <w:szCs w:val="13"/>
                <w:lang w:val="es-MX" w:eastAsia="es-MX"/>
              </w:rPr>
              <w:t>Nombre (s)</w:t>
            </w:r>
          </w:p>
        </w:tc>
      </w:tr>
      <w:tr w:rsidR="00640E67" w:rsidRPr="00A22243" w14:paraId="367342DD" w14:textId="77777777" w:rsidTr="00874370">
        <w:trPr>
          <w:trHeight w:val="340"/>
        </w:trPr>
        <w:tc>
          <w:tcPr>
            <w:tcW w:w="2331" w:type="dxa"/>
            <w:vMerge/>
            <w:shd w:val="clear" w:color="auto" w:fill="F2F2F2"/>
            <w:vAlign w:val="center"/>
          </w:tcPr>
          <w:p w14:paraId="78C2E30D" w14:textId="77777777" w:rsidR="00640E67" w:rsidRPr="00A22243" w:rsidRDefault="00640E67" w:rsidP="00614587">
            <w:pPr>
              <w:spacing w:line="240" w:lineRule="auto"/>
              <w:jc w:val="left"/>
              <w:rPr>
                <w:rFonts w:eastAsia="Times New Roman" w:cs="Calibri"/>
                <w:b/>
                <w:bCs/>
                <w:color w:val="FFFFFF"/>
                <w:sz w:val="18"/>
                <w:szCs w:val="18"/>
                <w:lang w:val="es-MX" w:eastAsia="es-MX"/>
              </w:rPr>
            </w:pPr>
          </w:p>
        </w:tc>
        <w:tc>
          <w:tcPr>
            <w:tcW w:w="7162" w:type="dxa"/>
            <w:gridSpan w:val="3"/>
            <w:shd w:val="clear" w:color="auto" w:fill="auto"/>
            <w:vAlign w:val="center"/>
          </w:tcPr>
          <w:p w14:paraId="678D6547" w14:textId="77777777" w:rsidR="00640E67" w:rsidRPr="00A22243" w:rsidRDefault="00640E67" w:rsidP="00614587">
            <w:pPr>
              <w:spacing w:line="240" w:lineRule="auto"/>
              <w:jc w:val="center"/>
              <w:rPr>
                <w:rFonts w:eastAsia="Times New Roman" w:cs="Calibri"/>
                <w:color w:val="000000"/>
                <w:sz w:val="13"/>
                <w:szCs w:val="13"/>
                <w:lang w:val="es-MX" w:eastAsia="es-MX"/>
              </w:rPr>
            </w:pPr>
          </w:p>
        </w:tc>
      </w:tr>
      <w:tr w:rsidR="00640E67" w:rsidRPr="00A22243" w14:paraId="64DE4B96" w14:textId="77777777" w:rsidTr="00874370">
        <w:trPr>
          <w:trHeight w:val="340"/>
        </w:trPr>
        <w:tc>
          <w:tcPr>
            <w:tcW w:w="2331" w:type="dxa"/>
            <w:vMerge/>
            <w:shd w:val="clear" w:color="auto" w:fill="F2F2F2"/>
            <w:vAlign w:val="center"/>
          </w:tcPr>
          <w:p w14:paraId="7ED8EB9A" w14:textId="77777777" w:rsidR="00640E67" w:rsidRPr="00A22243" w:rsidRDefault="00640E67" w:rsidP="00614587">
            <w:pPr>
              <w:spacing w:line="240" w:lineRule="auto"/>
              <w:jc w:val="left"/>
              <w:rPr>
                <w:rFonts w:eastAsia="Times New Roman" w:cs="Calibri"/>
                <w:b/>
                <w:bCs/>
                <w:color w:val="FFFFFF"/>
                <w:sz w:val="18"/>
                <w:szCs w:val="18"/>
                <w:lang w:val="es-MX" w:eastAsia="es-MX"/>
              </w:rPr>
            </w:pPr>
          </w:p>
        </w:tc>
        <w:tc>
          <w:tcPr>
            <w:tcW w:w="7162" w:type="dxa"/>
            <w:gridSpan w:val="3"/>
            <w:shd w:val="clear" w:color="auto" w:fill="auto"/>
            <w:vAlign w:val="center"/>
          </w:tcPr>
          <w:p w14:paraId="62D3728C" w14:textId="77777777" w:rsidR="00640E67" w:rsidRPr="00A22243" w:rsidRDefault="00640E67" w:rsidP="00614587">
            <w:pPr>
              <w:spacing w:line="240" w:lineRule="auto"/>
              <w:jc w:val="center"/>
              <w:rPr>
                <w:rFonts w:eastAsia="Times New Roman" w:cs="Calibri"/>
                <w:color w:val="000000"/>
                <w:sz w:val="13"/>
                <w:szCs w:val="13"/>
                <w:lang w:val="es-MX" w:eastAsia="es-MX"/>
              </w:rPr>
            </w:pPr>
            <w:r w:rsidRPr="00A22243">
              <w:rPr>
                <w:rFonts w:eastAsia="Times New Roman" w:cs="Calibri"/>
                <w:color w:val="000000"/>
                <w:sz w:val="13"/>
                <w:szCs w:val="13"/>
                <w:lang w:val="es-MX" w:eastAsia="es-MX"/>
              </w:rPr>
              <w:t>Primer apellido</w:t>
            </w:r>
          </w:p>
        </w:tc>
      </w:tr>
      <w:tr w:rsidR="00640E67" w:rsidRPr="00A22243" w14:paraId="384F2FF9" w14:textId="77777777" w:rsidTr="00874370">
        <w:trPr>
          <w:trHeight w:val="340"/>
        </w:trPr>
        <w:tc>
          <w:tcPr>
            <w:tcW w:w="2331" w:type="dxa"/>
            <w:vMerge/>
            <w:shd w:val="clear" w:color="auto" w:fill="F2F2F2"/>
            <w:vAlign w:val="center"/>
          </w:tcPr>
          <w:p w14:paraId="3F069475" w14:textId="77777777" w:rsidR="00640E67" w:rsidRPr="00A22243" w:rsidRDefault="00640E67" w:rsidP="00614587">
            <w:pPr>
              <w:spacing w:line="240" w:lineRule="auto"/>
              <w:jc w:val="left"/>
              <w:rPr>
                <w:rFonts w:eastAsia="Times New Roman" w:cs="Calibri"/>
                <w:b/>
                <w:bCs/>
                <w:color w:val="FFFFFF"/>
                <w:sz w:val="18"/>
                <w:szCs w:val="18"/>
                <w:lang w:val="es-MX" w:eastAsia="es-MX"/>
              </w:rPr>
            </w:pPr>
          </w:p>
        </w:tc>
        <w:tc>
          <w:tcPr>
            <w:tcW w:w="7162" w:type="dxa"/>
            <w:gridSpan w:val="3"/>
            <w:shd w:val="clear" w:color="auto" w:fill="auto"/>
            <w:vAlign w:val="center"/>
          </w:tcPr>
          <w:p w14:paraId="7A7A139C" w14:textId="77777777" w:rsidR="00640E67" w:rsidRPr="00A22243" w:rsidRDefault="00640E67" w:rsidP="00614587">
            <w:pPr>
              <w:spacing w:line="240" w:lineRule="auto"/>
              <w:jc w:val="center"/>
              <w:rPr>
                <w:rFonts w:eastAsia="Times New Roman" w:cs="Calibri"/>
                <w:color w:val="000000"/>
                <w:sz w:val="13"/>
                <w:szCs w:val="13"/>
                <w:lang w:val="es-MX" w:eastAsia="es-MX"/>
              </w:rPr>
            </w:pPr>
          </w:p>
        </w:tc>
      </w:tr>
      <w:tr w:rsidR="00640E67" w:rsidRPr="00A22243" w14:paraId="0168B24C" w14:textId="77777777" w:rsidTr="00874370">
        <w:trPr>
          <w:trHeight w:val="340"/>
        </w:trPr>
        <w:tc>
          <w:tcPr>
            <w:tcW w:w="2331" w:type="dxa"/>
            <w:vMerge/>
            <w:shd w:val="clear" w:color="auto" w:fill="F2F2F2"/>
            <w:vAlign w:val="center"/>
          </w:tcPr>
          <w:p w14:paraId="50F0374D" w14:textId="77777777" w:rsidR="00640E67" w:rsidRPr="00A22243" w:rsidRDefault="00640E67" w:rsidP="00614587">
            <w:pPr>
              <w:spacing w:line="240" w:lineRule="auto"/>
              <w:jc w:val="left"/>
              <w:rPr>
                <w:rFonts w:eastAsia="Times New Roman" w:cs="Calibri"/>
                <w:b/>
                <w:bCs/>
                <w:color w:val="FFFFFF"/>
                <w:sz w:val="18"/>
                <w:szCs w:val="18"/>
                <w:lang w:val="es-MX" w:eastAsia="es-MX"/>
              </w:rPr>
            </w:pPr>
          </w:p>
        </w:tc>
        <w:tc>
          <w:tcPr>
            <w:tcW w:w="7162" w:type="dxa"/>
            <w:gridSpan w:val="3"/>
            <w:shd w:val="clear" w:color="auto" w:fill="auto"/>
            <w:vAlign w:val="center"/>
          </w:tcPr>
          <w:p w14:paraId="2A8668A1" w14:textId="77777777" w:rsidR="00640E67" w:rsidRPr="00A22243" w:rsidRDefault="00640E67" w:rsidP="00614587">
            <w:pPr>
              <w:spacing w:line="240" w:lineRule="auto"/>
              <w:jc w:val="center"/>
              <w:rPr>
                <w:rFonts w:eastAsia="Times New Roman" w:cs="Calibri"/>
                <w:color w:val="000000"/>
                <w:sz w:val="13"/>
                <w:szCs w:val="13"/>
                <w:lang w:val="es-MX" w:eastAsia="es-MX"/>
              </w:rPr>
            </w:pPr>
            <w:r w:rsidRPr="00A22243">
              <w:rPr>
                <w:rFonts w:eastAsia="Times New Roman" w:cs="Calibri"/>
                <w:color w:val="000000"/>
                <w:sz w:val="13"/>
                <w:szCs w:val="13"/>
                <w:lang w:val="es-MX" w:eastAsia="es-MX"/>
              </w:rPr>
              <w:t>Segundo apellido</w:t>
            </w:r>
          </w:p>
        </w:tc>
      </w:tr>
      <w:tr w:rsidR="00F93ADF" w:rsidRPr="00A22243" w14:paraId="3A5CA03A" w14:textId="77777777" w:rsidTr="00874370">
        <w:trPr>
          <w:trHeight w:val="227"/>
        </w:trPr>
        <w:tc>
          <w:tcPr>
            <w:tcW w:w="9493" w:type="dxa"/>
            <w:gridSpan w:val="4"/>
            <w:shd w:val="clear" w:color="auto" w:fill="E2EFD9"/>
            <w:vAlign w:val="center"/>
          </w:tcPr>
          <w:p w14:paraId="288CBDDD" w14:textId="77777777" w:rsidR="00F93ADF" w:rsidRPr="00A22243" w:rsidRDefault="00F93ADF" w:rsidP="00614587">
            <w:pPr>
              <w:spacing w:line="240" w:lineRule="auto"/>
              <w:jc w:val="left"/>
              <w:rPr>
                <w:rFonts w:eastAsia="Times New Roman" w:cs="Calibri"/>
                <w:color w:val="000000"/>
                <w:sz w:val="13"/>
                <w:szCs w:val="13"/>
                <w:lang w:val="es-MX" w:eastAsia="es-MX"/>
              </w:rPr>
            </w:pPr>
            <w:r w:rsidRPr="00A22243">
              <w:rPr>
                <w:rFonts w:eastAsia="Times New Roman" w:cs="Calibri"/>
                <w:b/>
                <w:bCs/>
                <w:color w:val="000000"/>
                <w:sz w:val="18"/>
                <w:szCs w:val="18"/>
                <w:lang w:val="es-MX" w:eastAsia="es-MX"/>
              </w:rPr>
              <w:lastRenderedPageBreak/>
              <w:t>Domicilio fiscal*</w:t>
            </w:r>
          </w:p>
        </w:tc>
      </w:tr>
      <w:tr w:rsidR="003F6262" w:rsidRPr="00A22243" w14:paraId="623077CA" w14:textId="77777777" w:rsidTr="00874370">
        <w:trPr>
          <w:trHeight w:val="340"/>
        </w:trPr>
        <w:tc>
          <w:tcPr>
            <w:tcW w:w="2331" w:type="dxa"/>
            <w:shd w:val="clear" w:color="auto" w:fill="F2F2F2"/>
            <w:vAlign w:val="center"/>
          </w:tcPr>
          <w:p w14:paraId="0E7BA75B" w14:textId="77777777" w:rsidR="00F93ADF" w:rsidRPr="00A22243" w:rsidRDefault="00F93ADF" w:rsidP="00614587">
            <w:pPr>
              <w:spacing w:line="240" w:lineRule="auto"/>
              <w:jc w:val="left"/>
              <w:rPr>
                <w:rFonts w:eastAsia="Times New Roman" w:cs="Calibri"/>
                <w:b/>
                <w:bCs/>
                <w:color w:val="000000"/>
                <w:sz w:val="18"/>
                <w:szCs w:val="18"/>
                <w:lang w:val="es-MX" w:eastAsia="es-MX"/>
              </w:rPr>
            </w:pPr>
            <w:r w:rsidRPr="00A22243">
              <w:rPr>
                <w:rFonts w:eastAsia="Times New Roman" w:cs="Calibri"/>
                <w:color w:val="000000"/>
                <w:sz w:val="18"/>
                <w:szCs w:val="18"/>
                <w:lang w:val="es-MX" w:eastAsia="es-MX"/>
              </w:rPr>
              <w:t>Calle y No. exterior e interior:</w:t>
            </w:r>
          </w:p>
        </w:tc>
        <w:tc>
          <w:tcPr>
            <w:tcW w:w="3051" w:type="dxa"/>
            <w:shd w:val="clear" w:color="auto" w:fill="auto"/>
            <w:vAlign w:val="center"/>
          </w:tcPr>
          <w:p w14:paraId="38CFF46C" w14:textId="77777777" w:rsidR="00F93ADF" w:rsidRPr="00A22243" w:rsidRDefault="00F93ADF" w:rsidP="00614587">
            <w:pPr>
              <w:spacing w:line="240" w:lineRule="auto"/>
              <w:jc w:val="left"/>
              <w:rPr>
                <w:rFonts w:eastAsia="Times New Roman" w:cs="Calibri"/>
                <w:b/>
                <w:bCs/>
                <w:color w:val="000000"/>
                <w:sz w:val="18"/>
                <w:szCs w:val="18"/>
                <w:lang w:val="es-MX" w:eastAsia="es-MX"/>
              </w:rPr>
            </w:pPr>
          </w:p>
        </w:tc>
        <w:tc>
          <w:tcPr>
            <w:tcW w:w="1984" w:type="dxa"/>
            <w:shd w:val="clear" w:color="auto" w:fill="F2F2F2"/>
            <w:vAlign w:val="center"/>
          </w:tcPr>
          <w:p w14:paraId="1CE0AD13" w14:textId="77777777" w:rsidR="00F93ADF" w:rsidRPr="00A22243" w:rsidRDefault="00F93ADF" w:rsidP="00614587">
            <w:pPr>
              <w:spacing w:line="240" w:lineRule="auto"/>
              <w:jc w:val="left"/>
              <w:rPr>
                <w:rFonts w:eastAsia="Times New Roman" w:cs="Calibri"/>
                <w:b/>
                <w:bCs/>
                <w:color w:val="000000"/>
                <w:sz w:val="18"/>
                <w:szCs w:val="18"/>
                <w:lang w:val="es-MX" w:eastAsia="es-MX"/>
              </w:rPr>
            </w:pPr>
            <w:r w:rsidRPr="00A22243">
              <w:rPr>
                <w:rFonts w:eastAsia="Times New Roman" w:cs="Calibri"/>
                <w:color w:val="000000"/>
                <w:sz w:val="18"/>
                <w:szCs w:val="18"/>
                <w:lang w:val="es-MX" w:eastAsia="es-MX"/>
              </w:rPr>
              <w:t>Colonia:</w:t>
            </w:r>
          </w:p>
        </w:tc>
        <w:tc>
          <w:tcPr>
            <w:tcW w:w="2127" w:type="dxa"/>
            <w:shd w:val="clear" w:color="auto" w:fill="auto"/>
            <w:vAlign w:val="center"/>
          </w:tcPr>
          <w:p w14:paraId="725C8392" w14:textId="77777777" w:rsidR="00F93ADF" w:rsidRPr="00A22243" w:rsidRDefault="00F93ADF" w:rsidP="00614587">
            <w:pPr>
              <w:spacing w:line="240" w:lineRule="auto"/>
              <w:jc w:val="left"/>
              <w:rPr>
                <w:rFonts w:eastAsia="Times New Roman" w:cs="Calibri"/>
                <w:b/>
                <w:bCs/>
                <w:color w:val="000000"/>
                <w:sz w:val="18"/>
                <w:szCs w:val="18"/>
                <w:lang w:val="es-MX" w:eastAsia="es-MX"/>
              </w:rPr>
            </w:pPr>
          </w:p>
        </w:tc>
      </w:tr>
      <w:tr w:rsidR="00640E67" w:rsidRPr="00A22243" w14:paraId="28E8147C" w14:textId="77777777" w:rsidTr="00874370">
        <w:trPr>
          <w:trHeight w:val="340"/>
        </w:trPr>
        <w:tc>
          <w:tcPr>
            <w:tcW w:w="2331" w:type="dxa"/>
            <w:shd w:val="clear" w:color="auto" w:fill="F2F2F2"/>
            <w:vAlign w:val="center"/>
          </w:tcPr>
          <w:p w14:paraId="7870750B" w14:textId="77777777" w:rsidR="00F93ADF" w:rsidRPr="00A22243" w:rsidRDefault="00F93ADF" w:rsidP="00614587">
            <w:pPr>
              <w:spacing w:line="240" w:lineRule="auto"/>
              <w:jc w:val="left"/>
              <w:rPr>
                <w:rFonts w:eastAsia="Times New Roman" w:cs="Calibri"/>
                <w:b/>
                <w:bCs/>
                <w:color w:val="000000"/>
                <w:sz w:val="18"/>
                <w:szCs w:val="18"/>
                <w:lang w:val="es-MX" w:eastAsia="es-MX"/>
              </w:rPr>
            </w:pPr>
            <w:r w:rsidRPr="00A22243">
              <w:rPr>
                <w:rFonts w:eastAsia="Times New Roman" w:cs="Calibri"/>
                <w:color w:val="000000"/>
                <w:sz w:val="18"/>
                <w:szCs w:val="18"/>
                <w:lang w:val="es-MX" w:eastAsia="es-MX"/>
              </w:rPr>
              <w:t>Municipio o Demarcación Territorial:</w:t>
            </w:r>
          </w:p>
        </w:tc>
        <w:tc>
          <w:tcPr>
            <w:tcW w:w="3051" w:type="dxa"/>
            <w:shd w:val="clear" w:color="auto" w:fill="auto"/>
            <w:vAlign w:val="center"/>
          </w:tcPr>
          <w:p w14:paraId="0D472015" w14:textId="77777777" w:rsidR="00F93ADF" w:rsidRPr="00A22243" w:rsidRDefault="00F93ADF" w:rsidP="00614587">
            <w:pPr>
              <w:spacing w:line="240" w:lineRule="auto"/>
              <w:jc w:val="left"/>
              <w:rPr>
                <w:rFonts w:eastAsia="Times New Roman" w:cs="Calibri"/>
                <w:b/>
                <w:bCs/>
                <w:color w:val="000000"/>
                <w:sz w:val="18"/>
                <w:szCs w:val="18"/>
                <w:lang w:val="es-MX" w:eastAsia="es-MX"/>
              </w:rPr>
            </w:pPr>
          </w:p>
        </w:tc>
        <w:tc>
          <w:tcPr>
            <w:tcW w:w="1984" w:type="dxa"/>
            <w:shd w:val="clear" w:color="auto" w:fill="F2F2F2"/>
            <w:vAlign w:val="center"/>
          </w:tcPr>
          <w:p w14:paraId="7CA68D7B" w14:textId="77777777" w:rsidR="00F93ADF" w:rsidRPr="00A22243" w:rsidRDefault="00F93ADF" w:rsidP="00614587">
            <w:pPr>
              <w:spacing w:line="240" w:lineRule="auto"/>
              <w:jc w:val="left"/>
              <w:rPr>
                <w:rFonts w:eastAsia="Times New Roman" w:cs="Calibri"/>
                <w:b/>
                <w:bCs/>
                <w:color w:val="000000"/>
                <w:sz w:val="18"/>
                <w:szCs w:val="18"/>
                <w:lang w:val="es-MX" w:eastAsia="es-MX"/>
              </w:rPr>
            </w:pPr>
            <w:r w:rsidRPr="00A22243">
              <w:rPr>
                <w:rFonts w:eastAsia="Times New Roman" w:cs="Calibri"/>
                <w:color w:val="000000"/>
                <w:sz w:val="18"/>
                <w:szCs w:val="18"/>
                <w:lang w:val="es-MX" w:eastAsia="es-MX"/>
              </w:rPr>
              <w:t>Entidad Federativa:</w:t>
            </w:r>
          </w:p>
        </w:tc>
        <w:tc>
          <w:tcPr>
            <w:tcW w:w="2127" w:type="dxa"/>
            <w:shd w:val="clear" w:color="auto" w:fill="auto"/>
            <w:vAlign w:val="center"/>
          </w:tcPr>
          <w:p w14:paraId="1C8EAF4E" w14:textId="77777777" w:rsidR="00F93ADF" w:rsidRPr="00A22243" w:rsidRDefault="00F93ADF" w:rsidP="00614587">
            <w:pPr>
              <w:spacing w:line="240" w:lineRule="auto"/>
              <w:jc w:val="left"/>
              <w:rPr>
                <w:rFonts w:eastAsia="Times New Roman" w:cs="Calibri"/>
                <w:b/>
                <w:bCs/>
                <w:color w:val="000000"/>
                <w:sz w:val="18"/>
                <w:szCs w:val="18"/>
                <w:lang w:val="es-MX" w:eastAsia="es-MX"/>
              </w:rPr>
            </w:pPr>
          </w:p>
        </w:tc>
      </w:tr>
      <w:tr w:rsidR="00640E67" w:rsidRPr="00A22243" w14:paraId="24EBB285" w14:textId="77777777" w:rsidTr="00874370">
        <w:trPr>
          <w:trHeight w:val="340"/>
        </w:trPr>
        <w:tc>
          <w:tcPr>
            <w:tcW w:w="2331" w:type="dxa"/>
            <w:shd w:val="clear" w:color="auto" w:fill="F2F2F2"/>
            <w:vAlign w:val="center"/>
          </w:tcPr>
          <w:p w14:paraId="6A66A805" w14:textId="77777777" w:rsidR="00F93ADF" w:rsidRPr="00A22243" w:rsidRDefault="00F93ADF" w:rsidP="00614587">
            <w:pPr>
              <w:spacing w:line="240" w:lineRule="auto"/>
              <w:jc w:val="left"/>
              <w:rPr>
                <w:rFonts w:eastAsia="Times New Roman" w:cs="Calibri"/>
                <w:b/>
                <w:bCs/>
                <w:color w:val="000000"/>
                <w:sz w:val="18"/>
                <w:szCs w:val="18"/>
                <w:lang w:val="es-MX" w:eastAsia="es-MX"/>
              </w:rPr>
            </w:pPr>
            <w:r w:rsidRPr="00A22243">
              <w:rPr>
                <w:rFonts w:eastAsia="Times New Roman" w:cs="Calibri"/>
                <w:color w:val="000000"/>
                <w:sz w:val="18"/>
                <w:szCs w:val="18"/>
                <w:lang w:val="es-MX" w:eastAsia="es-MX"/>
              </w:rPr>
              <w:t>Código Postal:</w:t>
            </w:r>
          </w:p>
        </w:tc>
        <w:tc>
          <w:tcPr>
            <w:tcW w:w="3051" w:type="dxa"/>
            <w:shd w:val="clear" w:color="auto" w:fill="auto"/>
            <w:vAlign w:val="center"/>
          </w:tcPr>
          <w:p w14:paraId="7F48B2E3" w14:textId="77777777" w:rsidR="00F93ADF" w:rsidRPr="00A22243" w:rsidRDefault="00F93ADF" w:rsidP="00614587">
            <w:pPr>
              <w:spacing w:line="240" w:lineRule="auto"/>
              <w:jc w:val="left"/>
              <w:rPr>
                <w:rFonts w:eastAsia="Times New Roman" w:cs="Calibri"/>
                <w:b/>
                <w:bCs/>
                <w:color w:val="000000"/>
                <w:sz w:val="18"/>
                <w:szCs w:val="18"/>
                <w:lang w:val="es-MX" w:eastAsia="es-MX"/>
              </w:rPr>
            </w:pPr>
          </w:p>
        </w:tc>
        <w:tc>
          <w:tcPr>
            <w:tcW w:w="1984" w:type="dxa"/>
            <w:shd w:val="clear" w:color="auto" w:fill="F2F2F2"/>
            <w:vAlign w:val="center"/>
          </w:tcPr>
          <w:p w14:paraId="23039DF6" w14:textId="77777777" w:rsidR="00F93ADF" w:rsidRPr="00A22243" w:rsidRDefault="00F93ADF" w:rsidP="00614587">
            <w:pPr>
              <w:spacing w:line="240" w:lineRule="auto"/>
              <w:jc w:val="left"/>
              <w:rPr>
                <w:rFonts w:eastAsia="Times New Roman" w:cs="Calibri"/>
                <w:b/>
                <w:bCs/>
                <w:color w:val="000000"/>
                <w:sz w:val="18"/>
                <w:szCs w:val="18"/>
                <w:lang w:val="es-MX" w:eastAsia="es-MX"/>
              </w:rPr>
            </w:pPr>
            <w:r w:rsidRPr="00A22243">
              <w:rPr>
                <w:rFonts w:eastAsia="Times New Roman" w:cs="Calibri"/>
                <w:color w:val="000000"/>
                <w:sz w:val="18"/>
                <w:szCs w:val="18"/>
                <w:lang w:val="es-MX" w:eastAsia="es-MX"/>
              </w:rPr>
              <w:t>Correo electrónico:</w:t>
            </w:r>
          </w:p>
        </w:tc>
        <w:tc>
          <w:tcPr>
            <w:tcW w:w="2127" w:type="dxa"/>
            <w:shd w:val="clear" w:color="auto" w:fill="auto"/>
            <w:vAlign w:val="center"/>
          </w:tcPr>
          <w:p w14:paraId="5CCFA4A2" w14:textId="77777777" w:rsidR="00F93ADF" w:rsidRPr="00A22243" w:rsidRDefault="00F93ADF" w:rsidP="00614587">
            <w:pPr>
              <w:spacing w:line="240" w:lineRule="auto"/>
              <w:jc w:val="left"/>
              <w:rPr>
                <w:rFonts w:eastAsia="Times New Roman" w:cs="Calibri"/>
                <w:b/>
                <w:bCs/>
                <w:color w:val="000000"/>
                <w:sz w:val="18"/>
                <w:szCs w:val="18"/>
                <w:lang w:val="es-MX" w:eastAsia="es-MX"/>
              </w:rPr>
            </w:pPr>
          </w:p>
        </w:tc>
      </w:tr>
      <w:tr w:rsidR="003F6262" w:rsidRPr="00A22243" w14:paraId="33B5E0BB" w14:textId="77777777" w:rsidTr="00874370">
        <w:trPr>
          <w:trHeight w:val="373"/>
        </w:trPr>
        <w:tc>
          <w:tcPr>
            <w:tcW w:w="2331" w:type="dxa"/>
            <w:shd w:val="clear" w:color="auto" w:fill="F2F2F2"/>
            <w:vAlign w:val="center"/>
          </w:tcPr>
          <w:p w14:paraId="012C5FBA" w14:textId="77777777" w:rsidR="00F93ADF" w:rsidRPr="00A22243" w:rsidRDefault="00F93ADF" w:rsidP="00614587">
            <w:pPr>
              <w:spacing w:line="240" w:lineRule="auto"/>
              <w:jc w:val="left"/>
              <w:rPr>
                <w:rFonts w:eastAsia="Times New Roman" w:cs="Calibri"/>
                <w:color w:val="000000"/>
                <w:sz w:val="18"/>
                <w:szCs w:val="18"/>
                <w:lang w:val="es-MX" w:eastAsia="es-MX"/>
              </w:rPr>
            </w:pPr>
            <w:r w:rsidRPr="00A22243">
              <w:rPr>
                <w:rFonts w:eastAsia="Times New Roman" w:cs="Calibri"/>
                <w:color w:val="000000"/>
                <w:sz w:val="18"/>
                <w:szCs w:val="18"/>
                <w:lang w:val="es-MX" w:eastAsia="es-MX"/>
              </w:rPr>
              <w:t>Teléfono fijo:</w:t>
            </w:r>
          </w:p>
        </w:tc>
        <w:tc>
          <w:tcPr>
            <w:tcW w:w="3051" w:type="dxa"/>
            <w:shd w:val="clear" w:color="auto" w:fill="auto"/>
            <w:vAlign w:val="center"/>
          </w:tcPr>
          <w:p w14:paraId="1E611A05" w14:textId="77777777" w:rsidR="00F93ADF" w:rsidRPr="00A22243" w:rsidRDefault="00F93ADF" w:rsidP="00614587">
            <w:pPr>
              <w:spacing w:line="240" w:lineRule="auto"/>
              <w:jc w:val="left"/>
              <w:rPr>
                <w:rFonts w:eastAsia="Times New Roman" w:cs="Calibri"/>
                <w:b/>
                <w:bCs/>
                <w:color w:val="000000"/>
                <w:sz w:val="18"/>
                <w:szCs w:val="18"/>
                <w:lang w:val="es-MX" w:eastAsia="es-MX"/>
              </w:rPr>
            </w:pPr>
          </w:p>
        </w:tc>
        <w:tc>
          <w:tcPr>
            <w:tcW w:w="1984" w:type="dxa"/>
            <w:shd w:val="clear" w:color="auto" w:fill="F2F2F2"/>
            <w:vAlign w:val="center"/>
          </w:tcPr>
          <w:p w14:paraId="0E2FF52E" w14:textId="77777777" w:rsidR="00F93ADF" w:rsidRPr="00A22243" w:rsidRDefault="00F93ADF" w:rsidP="00614587">
            <w:pPr>
              <w:spacing w:line="240" w:lineRule="auto"/>
              <w:jc w:val="left"/>
              <w:rPr>
                <w:rFonts w:eastAsia="Times New Roman" w:cs="Calibri"/>
                <w:b/>
                <w:bCs/>
                <w:color w:val="000000"/>
                <w:sz w:val="18"/>
                <w:szCs w:val="18"/>
                <w:lang w:val="es-MX" w:eastAsia="es-MX"/>
              </w:rPr>
            </w:pPr>
            <w:r w:rsidRPr="00A22243">
              <w:rPr>
                <w:rFonts w:eastAsia="Times New Roman" w:cs="Calibri"/>
                <w:color w:val="000000"/>
                <w:sz w:val="18"/>
                <w:szCs w:val="18"/>
                <w:lang w:val="es-MX" w:eastAsia="es-MX"/>
              </w:rPr>
              <w:t>Teléfono celular:</w:t>
            </w:r>
          </w:p>
        </w:tc>
        <w:tc>
          <w:tcPr>
            <w:tcW w:w="2127" w:type="dxa"/>
            <w:shd w:val="clear" w:color="auto" w:fill="auto"/>
            <w:vAlign w:val="center"/>
          </w:tcPr>
          <w:p w14:paraId="60DDB000" w14:textId="77777777" w:rsidR="00F93ADF" w:rsidRPr="00A22243" w:rsidRDefault="00F93ADF" w:rsidP="00614587">
            <w:pPr>
              <w:spacing w:line="240" w:lineRule="auto"/>
              <w:jc w:val="left"/>
              <w:rPr>
                <w:rFonts w:eastAsia="Times New Roman" w:cs="Calibri"/>
                <w:b/>
                <w:bCs/>
                <w:color w:val="000000"/>
                <w:sz w:val="18"/>
                <w:szCs w:val="18"/>
                <w:lang w:val="es-MX" w:eastAsia="es-MX"/>
              </w:rPr>
            </w:pPr>
          </w:p>
        </w:tc>
      </w:tr>
    </w:tbl>
    <w:p w14:paraId="637B374E" w14:textId="77777777" w:rsidR="00F93ADF" w:rsidRPr="00A22243" w:rsidRDefault="00F93ADF" w:rsidP="00F93ADF">
      <w:pPr>
        <w:spacing w:after="0"/>
        <w:rPr>
          <w:sz w:val="20"/>
          <w:szCs w:val="20"/>
        </w:rPr>
      </w:pPr>
    </w:p>
    <w:p w14:paraId="09058F38" w14:textId="77777777" w:rsidR="00F93ADF" w:rsidRPr="00A22243" w:rsidRDefault="00F93ADF" w:rsidP="00F93ADF">
      <w:pPr>
        <w:spacing w:after="0" w:line="240" w:lineRule="auto"/>
        <w:rPr>
          <w:sz w:val="20"/>
          <w:szCs w:val="20"/>
        </w:rPr>
      </w:pPr>
      <w:r w:rsidRPr="00A22243">
        <w:rPr>
          <w:sz w:val="20"/>
          <w:szCs w:val="20"/>
        </w:rPr>
        <w:t>El presente Dictamen Técnico se otorga al interesado, para demostrar la Conformidad con las normas o disposiciones técnicas correspondientes en términos de lo que establece los artículos 290 de la Ley Federal de Telecomunicaciones y Radiodifusión; y los “</w:t>
      </w:r>
      <w:r w:rsidRPr="00A22243">
        <w:rPr>
          <w:i/>
          <w:sz w:val="20"/>
          <w:szCs w:val="20"/>
        </w:rPr>
        <w:t>LINEAMIENTOS PARA LA HOMOLOGACIÓN DE PRODUCTOS, EQUIPOS, DISPOSITIVOS O APARATOS DESTINADOS A TELECOMUNICACIONES O RADIODIFUSIÓN”</w:t>
      </w:r>
      <w:r w:rsidRPr="00A22243">
        <w:rPr>
          <w:sz w:val="20"/>
          <w:szCs w:val="20"/>
        </w:rPr>
        <w:t>; y con sustento en el análisis técnico elaborado por el(los) Perito(s) responsables de está dictaminación.</w:t>
      </w:r>
    </w:p>
    <w:p w14:paraId="35540FB1" w14:textId="77777777" w:rsidR="00F93ADF" w:rsidRPr="00A22243" w:rsidRDefault="00F93ADF" w:rsidP="00F93ADF">
      <w:pPr>
        <w:spacing w:after="0"/>
        <w:rPr>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409"/>
        <w:gridCol w:w="3261"/>
      </w:tblGrid>
      <w:tr w:rsidR="00F93ADF" w:rsidRPr="00A22243" w14:paraId="6D5CF8A6" w14:textId="77777777" w:rsidTr="00874370">
        <w:trPr>
          <w:trHeight w:val="360"/>
        </w:trPr>
        <w:tc>
          <w:tcPr>
            <w:tcW w:w="9498" w:type="dxa"/>
            <w:gridSpan w:val="3"/>
            <w:tcBorders>
              <w:bottom w:val="single" w:sz="4" w:space="0" w:color="auto"/>
            </w:tcBorders>
            <w:shd w:val="clear" w:color="auto" w:fill="70AD47"/>
            <w:vAlign w:val="center"/>
          </w:tcPr>
          <w:p w14:paraId="74EAC38D" w14:textId="77777777" w:rsidR="00F93ADF" w:rsidRPr="00A22243" w:rsidRDefault="00F93ADF" w:rsidP="006E1B73">
            <w:pPr>
              <w:spacing w:after="100" w:afterAutospacing="1" w:line="259" w:lineRule="auto"/>
              <w:jc w:val="left"/>
              <w:rPr>
                <w:rFonts w:eastAsia="Calibri" w:cs="Times New Roman"/>
                <w:b/>
                <w:sz w:val="18"/>
                <w:szCs w:val="18"/>
                <w:lang w:val="es-MX"/>
              </w:rPr>
            </w:pPr>
            <w:r w:rsidRPr="00A22243">
              <w:rPr>
                <w:rFonts w:eastAsia="Calibri" w:cs="Times New Roman"/>
                <w:b/>
                <w:color w:val="FFFFFF"/>
                <w:sz w:val="20"/>
                <w:lang w:val="es-MX"/>
              </w:rPr>
              <w:t>SECCIÓN 3. DATOS DEL PRODUCTO DICTAMINADO</w:t>
            </w:r>
          </w:p>
        </w:tc>
      </w:tr>
      <w:tr w:rsidR="00F93ADF" w:rsidRPr="00A22243" w14:paraId="56108B17" w14:textId="77777777" w:rsidTr="00874370">
        <w:trPr>
          <w:trHeight w:val="343"/>
        </w:trPr>
        <w:tc>
          <w:tcPr>
            <w:tcW w:w="3828" w:type="dxa"/>
            <w:tcBorders>
              <w:bottom w:val="single" w:sz="4" w:space="0" w:color="auto"/>
            </w:tcBorders>
            <w:shd w:val="clear" w:color="auto" w:fill="E2EFD9"/>
            <w:vAlign w:val="center"/>
          </w:tcPr>
          <w:p w14:paraId="22BBDF09" w14:textId="77777777" w:rsidR="00F93ADF" w:rsidRPr="00A22243" w:rsidRDefault="00F93ADF" w:rsidP="00614587">
            <w:pPr>
              <w:spacing w:after="0" w:line="259" w:lineRule="auto"/>
              <w:jc w:val="center"/>
              <w:rPr>
                <w:rFonts w:eastAsia="Calibri" w:cs="Times New Roman"/>
                <w:b/>
                <w:sz w:val="18"/>
                <w:szCs w:val="20"/>
                <w:lang w:val="es-MX"/>
              </w:rPr>
            </w:pPr>
            <w:r w:rsidRPr="00A22243">
              <w:rPr>
                <w:rFonts w:eastAsia="Calibri" w:cs="Times New Roman"/>
                <w:b/>
                <w:sz w:val="18"/>
                <w:szCs w:val="20"/>
                <w:lang w:val="es-MX"/>
              </w:rPr>
              <w:t>Equipo*</w:t>
            </w:r>
          </w:p>
        </w:tc>
        <w:tc>
          <w:tcPr>
            <w:tcW w:w="2409" w:type="dxa"/>
            <w:tcBorders>
              <w:bottom w:val="single" w:sz="4" w:space="0" w:color="auto"/>
            </w:tcBorders>
            <w:shd w:val="clear" w:color="auto" w:fill="E2EFD9"/>
            <w:vAlign w:val="center"/>
          </w:tcPr>
          <w:p w14:paraId="1C6810F2" w14:textId="77777777" w:rsidR="00F93ADF" w:rsidRPr="00A22243" w:rsidRDefault="00F93ADF" w:rsidP="00614587">
            <w:pPr>
              <w:spacing w:after="0" w:line="259" w:lineRule="auto"/>
              <w:jc w:val="center"/>
              <w:rPr>
                <w:rFonts w:eastAsia="Calibri" w:cs="Times New Roman"/>
                <w:b/>
                <w:sz w:val="18"/>
                <w:szCs w:val="20"/>
                <w:lang w:val="es-MX"/>
              </w:rPr>
            </w:pPr>
            <w:r w:rsidRPr="00A22243">
              <w:rPr>
                <w:rFonts w:eastAsia="Calibri" w:cs="Times New Roman"/>
                <w:b/>
                <w:sz w:val="18"/>
                <w:szCs w:val="20"/>
                <w:lang w:val="es-MX"/>
              </w:rPr>
              <w:t>Marca*</w:t>
            </w:r>
          </w:p>
        </w:tc>
        <w:tc>
          <w:tcPr>
            <w:tcW w:w="3261" w:type="dxa"/>
            <w:tcBorders>
              <w:bottom w:val="single" w:sz="4" w:space="0" w:color="auto"/>
            </w:tcBorders>
            <w:shd w:val="clear" w:color="auto" w:fill="E2EFD9"/>
            <w:vAlign w:val="center"/>
          </w:tcPr>
          <w:p w14:paraId="5F5EE1FD" w14:textId="77777777" w:rsidR="00F93ADF" w:rsidRPr="00A22243" w:rsidRDefault="00F93ADF" w:rsidP="00F3137C">
            <w:pPr>
              <w:spacing w:after="0" w:line="259" w:lineRule="auto"/>
              <w:jc w:val="center"/>
              <w:rPr>
                <w:rFonts w:eastAsia="Calibri" w:cs="Times New Roman"/>
                <w:b/>
                <w:sz w:val="18"/>
                <w:szCs w:val="20"/>
                <w:lang w:val="es-MX"/>
              </w:rPr>
            </w:pPr>
            <w:r w:rsidRPr="00A22243">
              <w:rPr>
                <w:rFonts w:eastAsia="Calibri" w:cs="Times New Roman"/>
                <w:b/>
                <w:sz w:val="18"/>
                <w:szCs w:val="20"/>
                <w:lang w:val="es-MX"/>
              </w:rPr>
              <w:t>Modelo*</w:t>
            </w:r>
          </w:p>
        </w:tc>
      </w:tr>
      <w:tr w:rsidR="00F93ADF" w:rsidRPr="00A22243" w14:paraId="124EC45F" w14:textId="77777777" w:rsidTr="00874370">
        <w:trPr>
          <w:trHeight w:val="524"/>
        </w:trPr>
        <w:tc>
          <w:tcPr>
            <w:tcW w:w="3828" w:type="dxa"/>
            <w:vAlign w:val="center"/>
          </w:tcPr>
          <w:p w14:paraId="53B4C593" w14:textId="77777777" w:rsidR="00F93ADF" w:rsidRPr="00A22243" w:rsidRDefault="00F93ADF" w:rsidP="00614587">
            <w:pPr>
              <w:spacing w:after="0" w:line="259" w:lineRule="auto"/>
              <w:jc w:val="left"/>
              <w:rPr>
                <w:rFonts w:eastAsia="Calibri" w:cs="Times New Roman"/>
                <w:b/>
                <w:sz w:val="20"/>
                <w:szCs w:val="20"/>
                <w:lang w:val="es-MX"/>
              </w:rPr>
            </w:pPr>
          </w:p>
        </w:tc>
        <w:tc>
          <w:tcPr>
            <w:tcW w:w="2409" w:type="dxa"/>
            <w:vAlign w:val="center"/>
          </w:tcPr>
          <w:p w14:paraId="590C7889" w14:textId="77777777" w:rsidR="00F93ADF" w:rsidRPr="00A22243" w:rsidRDefault="00F93ADF" w:rsidP="00614587">
            <w:pPr>
              <w:spacing w:after="0" w:line="259" w:lineRule="auto"/>
              <w:jc w:val="left"/>
              <w:rPr>
                <w:rFonts w:eastAsia="Calibri" w:cs="Times New Roman"/>
                <w:b/>
                <w:sz w:val="20"/>
                <w:szCs w:val="20"/>
                <w:lang w:val="es-MX"/>
              </w:rPr>
            </w:pPr>
          </w:p>
        </w:tc>
        <w:tc>
          <w:tcPr>
            <w:tcW w:w="3261" w:type="dxa"/>
            <w:vAlign w:val="center"/>
          </w:tcPr>
          <w:p w14:paraId="4E78FB55" w14:textId="77777777" w:rsidR="00F93ADF" w:rsidRPr="00A22243" w:rsidRDefault="00F93ADF" w:rsidP="00614587">
            <w:pPr>
              <w:spacing w:after="0" w:line="259" w:lineRule="auto"/>
              <w:jc w:val="left"/>
              <w:rPr>
                <w:rFonts w:eastAsia="Calibri" w:cs="Times New Roman"/>
                <w:b/>
                <w:sz w:val="20"/>
                <w:szCs w:val="20"/>
                <w:lang w:val="es-MX"/>
              </w:rPr>
            </w:pPr>
          </w:p>
        </w:tc>
      </w:tr>
      <w:tr w:rsidR="00F93ADF" w:rsidRPr="00A22243" w14:paraId="1779349F" w14:textId="77777777" w:rsidTr="00874370">
        <w:trPr>
          <w:trHeight w:val="524"/>
        </w:trPr>
        <w:tc>
          <w:tcPr>
            <w:tcW w:w="3828" w:type="dxa"/>
            <w:shd w:val="clear" w:color="auto" w:fill="E2EFD9"/>
            <w:vAlign w:val="center"/>
          </w:tcPr>
          <w:p w14:paraId="72D037D7" w14:textId="77777777" w:rsidR="00F93ADF" w:rsidRPr="00A22243" w:rsidRDefault="00F93ADF" w:rsidP="00614587">
            <w:pPr>
              <w:spacing w:after="0" w:line="259" w:lineRule="auto"/>
              <w:jc w:val="left"/>
              <w:rPr>
                <w:rFonts w:eastAsia="Calibri" w:cs="Times New Roman"/>
                <w:b/>
                <w:sz w:val="18"/>
                <w:szCs w:val="20"/>
                <w:lang w:val="es-MX"/>
              </w:rPr>
            </w:pPr>
            <w:r w:rsidRPr="00A22243">
              <w:rPr>
                <w:rFonts w:eastAsia="Calibri" w:cs="Times New Roman"/>
                <w:b/>
                <w:sz w:val="18"/>
                <w:szCs w:val="20"/>
                <w:lang w:val="es-MX"/>
              </w:rPr>
              <w:t>Fabricado y/o importado y/o comercializado por:</w:t>
            </w:r>
          </w:p>
        </w:tc>
        <w:tc>
          <w:tcPr>
            <w:tcW w:w="5670" w:type="dxa"/>
            <w:gridSpan w:val="2"/>
            <w:vAlign w:val="center"/>
          </w:tcPr>
          <w:p w14:paraId="38FB3050" w14:textId="77777777" w:rsidR="00F93ADF" w:rsidRPr="00A22243" w:rsidRDefault="00F93ADF" w:rsidP="00614587">
            <w:pPr>
              <w:spacing w:after="0" w:line="259" w:lineRule="auto"/>
              <w:jc w:val="left"/>
              <w:rPr>
                <w:rFonts w:eastAsia="Calibri" w:cs="Times New Roman"/>
                <w:b/>
                <w:sz w:val="20"/>
                <w:szCs w:val="20"/>
                <w:lang w:val="es-MX"/>
              </w:rPr>
            </w:pPr>
          </w:p>
        </w:tc>
      </w:tr>
      <w:tr w:rsidR="00F93ADF" w:rsidRPr="00A22243" w14:paraId="2A98A4A3" w14:textId="77777777" w:rsidTr="00874370">
        <w:trPr>
          <w:trHeight w:val="524"/>
        </w:trPr>
        <w:tc>
          <w:tcPr>
            <w:tcW w:w="3828" w:type="dxa"/>
            <w:tcBorders>
              <w:bottom w:val="single" w:sz="4" w:space="0" w:color="auto"/>
            </w:tcBorders>
            <w:shd w:val="clear" w:color="auto" w:fill="E2EFD9"/>
          </w:tcPr>
          <w:p w14:paraId="1FE47D26" w14:textId="77777777" w:rsidR="00F93ADF" w:rsidRPr="00A22243" w:rsidRDefault="00F93ADF" w:rsidP="00614587">
            <w:pPr>
              <w:spacing w:after="0" w:line="259" w:lineRule="auto"/>
              <w:jc w:val="left"/>
              <w:rPr>
                <w:rFonts w:eastAsia="Calibri" w:cs="Times New Roman"/>
                <w:b/>
                <w:sz w:val="18"/>
                <w:szCs w:val="20"/>
                <w:lang w:val="es-MX"/>
              </w:rPr>
            </w:pPr>
            <w:r w:rsidRPr="00A22243">
              <w:rPr>
                <w:rFonts w:eastAsia="Calibri" w:cs="Times New Roman"/>
                <w:b/>
                <w:sz w:val="18"/>
                <w:szCs w:val="20"/>
                <w:lang w:val="es-MX"/>
              </w:rPr>
              <w:t>País(es) de fabricación o ensamblado final:</w:t>
            </w:r>
          </w:p>
        </w:tc>
        <w:tc>
          <w:tcPr>
            <w:tcW w:w="5670" w:type="dxa"/>
            <w:gridSpan w:val="2"/>
            <w:tcBorders>
              <w:bottom w:val="single" w:sz="4" w:space="0" w:color="auto"/>
            </w:tcBorders>
            <w:vAlign w:val="center"/>
          </w:tcPr>
          <w:p w14:paraId="1BA1D5ED" w14:textId="77777777" w:rsidR="00F93ADF" w:rsidRPr="00A22243" w:rsidRDefault="00F93ADF" w:rsidP="00614587">
            <w:pPr>
              <w:spacing w:after="0" w:line="259" w:lineRule="auto"/>
              <w:jc w:val="left"/>
              <w:rPr>
                <w:rFonts w:eastAsia="Calibri" w:cs="Times New Roman"/>
                <w:b/>
                <w:sz w:val="20"/>
                <w:szCs w:val="20"/>
                <w:lang w:val="es-MX"/>
              </w:rPr>
            </w:pPr>
          </w:p>
        </w:tc>
      </w:tr>
      <w:tr w:rsidR="00F93ADF" w:rsidRPr="00A22243" w14:paraId="1A827F1F" w14:textId="77777777" w:rsidTr="00874370">
        <w:trPr>
          <w:trHeight w:val="524"/>
        </w:trPr>
        <w:tc>
          <w:tcPr>
            <w:tcW w:w="3828" w:type="dxa"/>
            <w:shd w:val="clear" w:color="auto" w:fill="E2EFD9"/>
            <w:vAlign w:val="center"/>
          </w:tcPr>
          <w:p w14:paraId="3CF0DC41" w14:textId="77777777" w:rsidR="00F93ADF" w:rsidRPr="00A22243" w:rsidRDefault="00F93ADF" w:rsidP="00614587">
            <w:pPr>
              <w:spacing w:after="0" w:line="259" w:lineRule="auto"/>
              <w:jc w:val="left"/>
              <w:rPr>
                <w:rFonts w:eastAsia="Calibri" w:cs="Times New Roman"/>
                <w:b/>
                <w:sz w:val="18"/>
                <w:szCs w:val="20"/>
                <w:lang w:val="es-MX"/>
              </w:rPr>
            </w:pPr>
            <w:r w:rsidRPr="00A22243">
              <w:rPr>
                <w:rFonts w:eastAsia="Calibri" w:cs="Times New Roman"/>
                <w:b/>
                <w:sz w:val="18"/>
                <w:szCs w:val="20"/>
                <w:lang w:val="es-MX"/>
              </w:rPr>
              <w:t>Funcionalidad/Aplicación/Servicio de Radiocomunicación:</w:t>
            </w:r>
          </w:p>
        </w:tc>
        <w:tc>
          <w:tcPr>
            <w:tcW w:w="5670" w:type="dxa"/>
            <w:gridSpan w:val="2"/>
            <w:vAlign w:val="center"/>
          </w:tcPr>
          <w:p w14:paraId="7F3E77AF" w14:textId="77777777" w:rsidR="00F93ADF" w:rsidRPr="00A22243" w:rsidRDefault="00F93ADF" w:rsidP="00614587">
            <w:pPr>
              <w:spacing w:after="0" w:line="259" w:lineRule="auto"/>
              <w:jc w:val="left"/>
              <w:rPr>
                <w:rFonts w:eastAsia="Calibri" w:cs="Times New Roman"/>
                <w:b/>
                <w:sz w:val="20"/>
                <w:szCs w:val="20"/>
                <w:lang w:val="es-MX"/>
              </w:rPr>
            </w:pPr>
          </w:p>
        </w:tc>
      </w:tr>
      <w:tr w:rsidR="00274A3B" w:rsidRPr="00A22243" w14:paraId="0F63A15D" w14:textId="77777777" w:rsidTr="00D04AEE">
        <w:trPr>
          <w:trHeight w:val="524"/>
        </w:trPr>
        <w:tc>
          <w:tcPr>
            <w:tcW w:w="3828" w:type="dxa"/>
            <w:shd w:val="clear" w:color="auto" w:fill="E2EFD9"/>
            <w:vAlign w:val="center"/>
          </w:tcPr>
          <w:p w14:paraId="1B537632" w14:textId="77777777" w:rsidR="00274A3B" w:rsidRPr="00A22243" w:rsidRDefault="00274A3B" w:rsidP="00614587">
            <w:pPr>
              <w:spacing w:after="0" w:line="259" w:lineRule="auto"/>
              <w:jc w:val="left"/>
              <w:rPr>
                <w:rFonts w:eastAsia="Calibri" w:cs="Times New Roman"/>
                <w:b/>
                <w:sz w:val="18"/>
                <w:szCs w:val="20"/>
                <w:lang w:val="es-MX"/>
              </w:rPr>
            </w:pPr>
            <w:r w:rsidRPr="00A22243">
              <w:rPr>
                <w:rFonts w:eastAsia="Calibri" w:cs="Times New Roman"/>
                <w:b/>
                <w:sz w:val="18"/>
                <w:szCs w:val="20"/>
                <w:lang w:val="es-MX"/>
              </w:rPr>
              <w:t>Tipo de Producto:</w:t>
            </w:r>
          </w:p>
        </w:tc>
        <w:tc>
          <w:tcPr>
            <w:tcW w:w="5670" w:type="dxa"/>
            <w:gridSpan w:val="2"/>
            <w:vAlign w:val="center"/>
          </w:tcPr>
          <w:p w14:paraId="6BEA1CE6" w14:textId="77777777" w:rsidR="00274A3B" w:rsidRPr="00A22243" w:rsidRDefault="00274A3B" w:rsidP="00614587">
            <w:pPr>
              <w:spacing w:after="0" w:line="259" w:lineRule="auto"/>
              <w:jc w:val="left"/>
              <w:rPr>
                <w:rFonts w:eastAsia="Calibri" w:cs="Times New Roman"/>
                <w:b/>
                <w:sz w:val="20"/>
                <w:szCs w:val="20"/>
                <w:lang w:val="es-MX"/>
              </w:rPr>
            </w:pPr>
          </w:p>
        </w:tc>
      </w:tr>
      <w:tr w:rsidR="00F3137C" w:rsidRPr="00A22243" w14:paraId="29E9FD91" w14:textId="77777777" w:rsidTr="00F3137C">
        <w:trPr>
          <w:trHeight w:val="524"/>
        </w:trPr>
        <w:tc>
          <w:tcPr>
            <w:tcW w:w="9498" w:type="dxa"/>
            <w:gridSpan w:val="3"/>
            <w:tcBorders>
              <w:bottom w:val="single" w:sz="4" w:space="0" w:color="auto"/>
            </w:tcBorders>
            <w:shd w:val="clear" w:color="auto" w:fill="E2EFD9"/>
            <w:vAlign w:val="center"/>
          </w:tcPr>
          <w:p w14:paraId="7C321F5C" w14:textId="77777777" w:rsidR="00F3137C" w:rsidRPr="00A22243" w:rsidRDefault="00F3137C" w:rsidP="00614587">
            <w:pPr>
              <w:spacing w:after="0" w:line="259" w:lineRule="auto"/>
              <w:jc w:val="left"/>
              <w:rPr>
                <w:rFonts w:eastAsia="Calibri" w:cs="Times New Roman"/>
                <w:b/>
                <w:sz w:val="20"/>
                <w:szCs w:val="20"/>
                <w:lang w:val="es-MX"/>
              </w:rPr>
            </w:pPr>
            <w:r w:rsidRPr="00A22243">
              <w:rPr>
                <w:rFonts w:eastAsia="Calibri" w:cs="Times New Roman"/>
                <w:b/>
                <w:sz w:val="20"/>
                <w:szCs w:val="20"/>
                <w:lang w:val="es-MX"/>
              </w:rPr>
              <w:t xml:space="preserve">NOTA – </w:t>
            </w:r>
            <w:r w:rsidRPr="00A22243">
              <w:rPr>
                <w:sz w:val="20"/>
                <w:lang w:val="es-MX"/>
              </w:rPr>
              <w:t>El Tipo de Producto será de conformidad con la clasificación genérica del Producto que se indica en el anexo B de los “</w:t>
            </w:r>
            <w:r w:rsidRPr="00A22243">
              <w:rPr>
                <w:i/>
                <w:sz w:val="20"/>
                <w:lang w:val="es-MX"/>
              </w:rPr>
              <w:t>Lineamientos para la homologación de productos, equipos, dispositivos o aparatos destinados a telecomunicaciones o radiodifusión”.</w:t>
            </w:r>
          </w:p>
        </w:tc>
      </w:tr>
    </w:tbl>
    <w:p w14:paraId="10B161F2" w14:textId="77777777" w:rsidR="00F93ADF" w:rsidRPr="00A22243" w:rsidRDefault="00F93ADF" w:rsidP="00F93ADF">
      <w:pPr>
        <w:spacing w:after="0"/>
        <w:rPr>
          <w:sz w:val="20"/>
          <w:szCs w:val="20"/>
        </w:rPr>
      </w:pPr>
    </w:p>
    <w:tbl>
      <w:tblPr>
        <w:tblStyle w:val="Tablaconcuadrcula1"/>
        <w:tblW w:w="9493" w:type="dxa"/>
        <w:tblLook w:val="04A0" w:firstRow="1" w:lastRow="0" w:firstColumn="1" w:lastColumn="0" w:noHBand="0" w:noVBand="1"/>
      </w:tblPr>
      <w:tblGrid>
        <w:gridCol w:w="4815"/>
        <w:gridCol w:w="4678"/>
      </w:tblGrid>
      <w:tr w:rsidR="00F93ADF" w:rsidRPr="00A22243" w14:paraId="2F1E55C0" w14:textId="77777777" w:rsidTr="00874370">
        <w:tc>
          <w:tcPr>
            <w:tcW w:w="9493" w:type="dxa"/>
            <w:gridSpan w:val="2"/>
            <w:shd w:val="clear" w:color="auto" w:fill="70AD47"/>
          </w:tcPr>
          <w:p w14:paraId="00073239" w14:textId="77777777" w:rsidR="00F93ADF" w:rsidRPr="00A22243" w:rsidRDefault="00F93ADF" w:rsidP="006E1B73">
            <w:pPr>
              <w:spacing w:line="240" w:lineRule="auto"/>
              <w:jc w:val="left"/>
              <w:rPr>
                <w:rFonts w:eastAsia="Calibri" w:cs="Times New Roman"/>
                <w:sz w:val="20"/>
                <w:szCs w:val="20"/>
                <w:lang w:val="es-MX"/>
              </w:rPr>
            </w:pPr>
            <w:r w:rsidRPr="00A22243">
              <w:rPr>
                <w:rFonts w:eastAsia="Calibri" w:cs="Times New Roman"/>
                <w:b/>
                <w:color w:val="FFFFFF"/>
                <w:sz w:val="20"/>
                <w:szCs w:val="20"/>
                <w:lang w:val="es-MX"/>
              </w:rPr>
              <w:t>SECCIÓN 4. DICTAMEN PARA LA CLASE DE CERTIFICADO DE HOMOLOGACIÓN</w:t>
            </w:r>
          </w:p>
        </w:tc>
      </w:tr>
      <w:tr w:rsidR="00CD20A9" w:rsidRPr="00A22243" w14:paraId="6C9D1319" w14:textId="77777777" w:rsidTr="00640E67">
        <w:trPr>
          <w:trHeight w:val="583"/>
        </w:trPr>
        <w:tc>
          <w:tcPr>
            <w:tcW w:w="4815" w:type="dxa"/>
            <w:vAlign w:val="center"/>
          </w:tcPr>
          <w:p w14:paraId="39CC8490" w14:textId="7F0B1DCF" w:rsidR="00F93ADF" w:rsidRPr="00A22243" w:rsidRDefault="006D79FB" w:rsidP="00D477DB">
            <w:pPr>
              <w:spacing w:line="240" w:lineRule="auto"/>
              <w:jc w:val="center"/>
              <w:rPr>
                <w:rFonts w:eastAsia="Calibri" w:cs="Times New Roman"/>
                <w:sz w:val="18"/>
                <w:lang w:val="es-MX"/>
              </w:rPr>
            </w:pPr>
            <w:sdt>
              <w:sdtPr>
                <w:rPr>
                  <w:rFonts w:eastAsia="Times New Roman" w:cs="Times New Roman"/>
                  <w:noProof/>
                  <w:sz w:val="18"/>
                  <w:szCs w:val="18"/>
                  <w:lang w:val="es-MX"/>
                </w:rPr>
                <w:id w:val="-907617281"/>
              </w:sdtPr>
              <w:sdtEndPr/>
              <w:sdtContent>
                <w:r w:rsidR="00F93ADF" w:rsidRPr="00A22243">
                  <w:rPr>
                    <w:rFonts w:ascii="Segoe UI Symbol" w:eastAsia="Times New Roman" w:hAnsi="Segoe UI Symbol" w:cs="Segoe UI Symbol"/>
                    <w:noProof/>
                    <w:sz w:val="18"/>
                    <w:szCs w:val="18"/>
                    <w:lang w:val="es-MX"/>
                  </w:rPr>
                  <w:t>☐</w:t>
                </w:r>
              </w:sdtContent>
            </w:sdt>
            <w:r w:rsidR="00F93ADF" w:rsidRPr="00A22243">
              <w:rPr>
                <w:rFonts w:eastAsia="Times New Roman" w:cs="Times New Roman"/>
                <w:noProof/>
                <w:sz w:val="18"/>
                <w:szCs w:val="18"/>
                <w:lang w:val="es-MX"/>
              </w:rPr>
              <w:t xml:space="preserve"> </w:t>
            </w:r>
            <w:r w:rsidR="00D477DB" w:rsidRPr="00A22243">
              <w:rPr>
                <w:rFonts w:eastAsia="Calibri" w:cs="Times New Roman"/>
                <w:b/>
                <w:sz w:val="18"/>
                <w:lang w:val="es-MX"/>
              </w:rPr>
              <w:t>Tipo B (inicial)</w:t>
            </w:r>
          </w:p>
        </w:tc>
        <w:tc>
          <w:tcPr>
            <w:tcW w:w="4678" w:type="dxa"/>
            <w:vAlign w:val="center"/>
          </w:tcPr>
          <w:p w14:paraId="7606594F" w14:textId="1E717648" w:rsidR="00F93ADF" w:rsidRPr="00A22243" w:rsidRDefault="006D79FB" w:rsidP="00D477DB">
            <w:pPr>
              <w:spacing w:line="240" w:lineRule="auto"/>
              <w:jc w:val="center"/>
              <w:rPr>
                <w:rFonts w:eastAsia="Calibri" w:cs="Times New Roman"/>
                <w:sz w:val="18"/>
                <w:lang w:val="es-MX"/>
              </w:rPr>
            </w:pPr>
            <w:sdt>
              <w:sdtPr>
                <w:rPr>
                  <w:rFonts w:eastAsia="Times New Roman" w:cs="Times New Roman"/>
                  <w:noProof/>
                  <w:sz w:val="18"/>
                  <w:szCs w:val="18"/>
                  <w:lang w:val="es-MX"/>
                </w:rPr>
                <w:id w:val="-18170431"/>
              </w:sdtPr>
              <w:sdtEndPr/>
              <w:sdtContent>
                <w:r w:rsidR="00F93ADF" w:rsidRPr="00A22243">
                  <w:rPr>
                    <w:rFonts w:ascii="Segoe UI Symbol" w:eastAsia="Times New Roman" w:hAnsi="Segoe UI Symbol" w:cs="Segoe UI Symbol"/>
                    <w:noProof/>
                    <w:sz w:val="18"/>
                    <w:szCs w:val="18"/>
                    <w:lang w:val="es-MX"/>
                  </w:rPr>
                  <w:t>☐</w:t>
                </w:r>
              </w:sdtContent>
            </w:sdt>
            <w:r w:rsidR="00F93ADF" w:rsidRPr="00A22243">
              <w:rPr>
                <w:rFonts w:eastAsia="Times New Roman" w:cs="Times New Roman"/>
                <w:noProof/>
                <w:sz w:val="18"/>
                <w:szCs w:val="18"/>
                <w:lang w:val="es-MX"/>
              </w:rPr>
              <w:t xml:space="preserve"> </w:t>
            </w:r>
            <w:r w:rsidR="00D477DB" w:rsidRPr="00A22243">
              <w:rPr>
                <w:rFonts w:eastAsia="Calibri" w:cs="Times New Roman"/>
                <w:b/>
                <w:sz w:val="18"/>
                <w:lang w:val="es-MX"/>
              </w:rPr>
              <w:t>Tipo B (revisión)</w:t>
            </w:r>
          </w:p>
        </w:tc>
      </w:tr>
    </w:tbl>
    <w:p w14:paraId="60F29965" w14:textId="77777777" w:rsidR="00F93ADF" w:rsidRPr="00A22243" w:rsidRDefault="00F93ADF" w:rsidP="00F93ADF">
      <w:pPr>
        <w:spacing w:line="240" w:lineRule="auto"/>
        <w:rPr>
          <w:sz w:val="20"/>
          <w:szCs w:val="20"/>
        </w:rPr>
      </w:pPr>
    </w:p>
    <w:tbl>
      <w:tblPr>
        <w:tblStyle w:val="Tablaconcuadrcula1"/>
        <w:tblW w:w="9493" w:type="dxa"/>
        <w:tblLook w:val="04A0" w:firstRow="1" w:lastRow="0" w:firstColumn="1" w:lastColumn="0" w:noHBand="0" w:noVBand="1"/>
      </w:tblPr>
      <w:tblGrid>
        <w:gridCol w:w="9493"/>
      </w:tblGrid>
      <w:tr w:rsidR="00F93ADF" w:rsidRPr="00A22243" w14:paraId="7F47BBDD" w14:textId="77777777" w:rsidTr="00874370">
        <w:trPr>
          <w:trHeight w:val="524"/>
        </w:trPr>
        <w:tc>
          <w:tcPr>
            <w:tcW w:w="9493" w:type="dxa"/>
            <w:tcBorders>
              <w:bottom w:val="single" w:sz="4" w:space="0" w:color="auto"/>
            </w:tcBorders>
            <w:shd w:val="clear" w:color="auto" w:fill="70AD47"/>
            <w:vAlign w:val="center"/>
          </w:tcPr>
          <w:p w14:paraId="55F3A682" w14:textId="77777777" w:rsidR="00F93ADF" w:rsidRPr="00A22243" w:rsidRDefault="00F93ADF" w:rsidP="00D477DB">
            <w:pPr>
              <w:spacing w:line="240" w:lineRule="auto"/>
              <w:jc w:val="left"/>
              <w:rPr>
                <w:rFonts w:eastAsia="Calibri" w:cs="Times New Roman"/>
                <w:b/>
                <w:color w:val="FFFFFF"/>
                <w:sz w:val="20"/>
                <w:lang w:val="es-MX"/>
              </w:rPr>
            </w:pPr>
            <w:r w:rsidRPr="00A22243">
              <w:rPr>
                <w:rFonts w:eastAsia="Calibri" w:cs="Times New Roman"/>
                <w:b/>
                <w:color w:val="FFFFFF"/>
                <w:sz w:val="20"/>
                <w:lang w:val="es-MX"/>
              </w:rPr>
              <w:t>SECCIÓN 5. MARCO NORMATIVO UTILIZADO (*últimas versiones</w:t>
            </w:r>
            <w:r w:rsidR="00D477DB" w:rsidRPr="00A22243">
              <w:rPr>
                <w:rFonts w:eastAsia="Calibri" w:cs="Times New Roman"/>
                <w:b/>
                <w:color w:val="FFFFFF"/>
                <w:sz w:val="20"/>
                <w:lang w:val="es-MX"/>
              </w:rPr>
              <w:t>, indicando la referencia explícita a la(s) parte(s) de la(s) norma(s), así como los requisitos en las mismas</w:t>
            </w:r>
            <w:r w:rsidRPr="00A22243">
              <w:rPr>
                <w:rFonts w:eastAsia="Calibri" w:cs="Times New Roman"/>
                <w:b/>
                <w:color w:val="FFFFFF"/>
                <w:sz w:val="20"/>
                <w:lang w:val="es-MX"/>
              </w:rPr>
              <w:t>)</w:t>
            </w:r>
          </w:p>
        </w:tc>
      </w:tr>
      <w:tr w:rsidR="00F93ADF" w:rsidRPr="00A22243" w14:paraId="3C310C1B" w14:textId="77777777" w:rsidTr="00874370">
        <w:trPr>
          <w:trHeight w:val="34"/>
        </w:trPr>
        <w:tc>
          <w:tcPr>
            <w:tcW w:w="9493" w:type="dxa"/>
            <w:shd w:val="clear" w:color="auto" w:fill="C5E0B3"/>
            <w:vAlign w:val="center"/>
          </w:tcPr>
          <w:p w14:paraId="7DFF0A0A" w14:textId="35A99036" w:rsidR="00F93ADF" w:rsidRPr="00A22243" w:rsidRDefault="00822FCC" w:rsidP="00F77F6F">
            <w:pPr>
              <w:spacing w:line="240" w:lineRule="auto"/>
              <w:jc w:val="center"/>
              <w:rPr>
                <w:rFonts w:eastAsia="Times New Roman" w:cs="Times New Roman"/>
                <w:b/>
                <w:noProof/>
                <w:szCs w:val="18"/>
                <w:lang w:val="es-MX"/>
              </w:rPr>
            </w:pPr>
            <w:r w:rsidRPr="00FE1E34">
              <w:rPr>
                <w:rFonts w:eastAsia="Times New Roman" w:cs="Times New Roman"/>
                <w:b/>
                <w:noProof/>
                <w:szCs w:val="18"/>
                <w:lang w:val="es-MX"/>
              </w:rPr>
              <w:t xml:space="preserve">Análisis de las </w:t>
            </w:r>
            <w:r w:rsidR="00F77F6F">
              <w:rPr>
                <w:rFonts w:eastAsia="Times New Roman" w:cs="Times New Roman"/>
                <w:b/>
                <w:noProof/>
                <w:szCs w:val="18"/>
                <w:lang w:val="es-MX"/>
              </w:rPr>
              <w:t>N</w:t>
            </w:r>
            <w:r w:rsidRPr="00FE1E34">
              <w:rPr>
                <w:rFonts w:eastAsia="Times New Roman" w:cs="Times New Roman"/>
                <w:b/>
                <w:noProof/>
                <w:szCs w:val="18"/>
                <w:lang w:val="es-MX"/>
              </w:rPr>
              <w:t xml:space="preserve">ormas </w:t>
            </w:r>
            <w:r w:rsidR="00F93ADF" w:rsidRPr="00A22243">
              <w:rPr>
                <w:rFonts w:eastAsia="Times New Roman" w:cs="Times New Roman"/>
                <w:b/>
                <w:noProof/>
                <w:szCs w:val="18"/>
                <w:lang w:val="es-MX"/>
              </w:rPr>
              <w:t>Mexicanas con las cuales cumple el equipo</w:t>
            </w:r>
          </w:p>
        </w:tc>
      </w:tr>
      <w:tr w:rsidR="00F93ADF" w:rsidRPr="00A22243" w14:paraId="5F4C0779" w14:textId="77777777" w:rsidTr="00874370">
        <w:trPr>
          <w:trHeight w:val="308"/>
        </w:trPr>
        <w:tc>
          <w:tcPr>
            <w:tcW w:w="9493" w:type="dxa"/>
            <w:vAlign w:val="center"/>
          </w:tcPr>
          <w:p w14:paraId="40AA45FE" w14:textId="77777777" w:rsidR="00F93ADF" w:rsidRPr="00A22243" w:rsidRDefault="00F93ADF" w:rsidP="00614587">
            <w:pPr>
              <w:spacing w:line="240" w:lineRule="auto"/>
              <w:jc w:val="left"/>
              <w:rPr>
                <w:rFonts w:eastAsia="Times New Roman" w:cs="Times New Roman"/>
                <w:noProof/>
                <w:sz w:val="18"/>
                <w:szCs w:val="18"/>
                <w:lang w:val="es-MX"/>
              </w:rPr>
            </w:pPr>
          </w:p>
        </w:tc>
      </w:tr>
      <w:tr w:rsidR="00F93ADF" w:rsidRPr="00A22243" w14:paraId="3FE65F9A" w14:textId="77777777" w:rsidTr="00874370">
        <w:trPr>
          <w:trHeight w:val="386"/>
        </w:trPr>
        <w:tc>
          <w:tcPr>
            <w:tcW w:w="9493" w:type="dxa"/>
            <w:vAlign w:val="center"/>
          </w:tcPr>
          <w:p w14:paraId="02C7A3DF" w14:textId="77777777" w:rsidR="00F93ADF" w:rsidRPr="00A22243" w:rsidRDefault="00F93ADF" w:rsidP="00614587">
            <w:pPr>
              <w:spacing w:line="240" w:lineRule="auto"/>
              <w:jc w:val="left"/>
              <w:rPr>
                <w:rFonts w:eastAsia="Times New Roman" w:cs="Times New Roman"/>
                <w:noProof/>
                <w:sz w:val="18"/>
                <w:szCs w:val="18"/>
                <w:lang w:val="es-MX"/>
              </w:rPr>
            </w:pPr>
          </w:p>
        </w:tc>
      </w:tr>
      <w:tr w:rsidR="00F93ADF" w:rsidRPr="00A22243" w14:paraId="6F2FE342" w14:textId="77777777" w:rsidTr="00874370">
        <w:trPr>
          <w:trHeight w:val="386"/>
        </w:trPr>
        <w:tc>
          <w:tcPr>
            <w:tcW w:w="9493" w:type="dxa"/>
            <w:vAlign w:val="center"/>
          </w:tcPr>
          <w:p w14:paraId="03EE7CA1" w14:textId="77777777" w:rsidR="00F93ADF" w:rsidRPr="00A22243" w:rsidRDefault="00F93ADF" w:rsidP="00614587">
            <w:pPr>
              <w:spacing w:line="240" w:lineRule="auto"/>
              <w:jc w:val="left"/>
              <w:rPr>
                <w:rFonts w:eastAsia="Times New Roman" w:cs="Times New Roman"/>
                <w:noProof/>
                <w:sz w:val="18"/>
                <w:szCs w:val="18"/>
                <w:lang w:val="es-MX"/>
              </w:rPr>
            </w:pPr>
          </w:p>
        </w:tc>
      </w:tr>
      <w:tr w:rsidR="00F93ADF" w:rsidRPr="00A22243" w14:paraId="5B27F425" w14:textId="77777777" w:rsidTr="00874370">
        <w:trPr>
          <w:trHeight w:val="34"/>
        </w:trPr>
        <w:tc>
          <w:tcPr>
            <w:tcW w:w="9493" w:type="dxa"/>
            <w:shd w:val="clear" w:color="auto" w:fill="C5E0B3"/>
            <w:vAlign w:val="center"/>
          </w:tcPr>
          <w:p w14:paraId="1B2E52B7" w14:textId="3B5E13CA" w:rsidR="00F93ADF" w:rsidRPr="00A22243" w:rsidRDefault="00822FCC" w:rsidP="00614587">
            <w:pPr>
              <w:spacing w:line="240" w:lineRule="auto"/>
              <w:jc w:val="center"/>
              <w:rPr>
                <w:rFonts w:eastAsia="Times New Roman" w:cs="Times New Roman"/>
                <w:b/>
                <w:noProof/>
                <w:szCs w:val="18"/>
                <w:lang w:val="es-MX"/>
              </w:rPr>
            </w:pPr>
            <w:r w:rsidRPr="00FE1E34">
              <w:rPr>
                <w:rFonts w:eastAsia="Times New Roman" w:cs="Times New Roman"/>
                <w:b/>
                <w:noProof/>
                <w:szCs w:val="18"/>
                <w:lang w:val="es-MX"/>
              </w:rPr>
              <w:lastRenderedPageBreak/>
              <w:t>Análisis de las Normas</w:t>
            </w:r>
            <w:r w:rsidR="00F93ADF" w:rsidRPr="00A22243">
              <w:rPr>
                <w:rFonts w:eastAsia="Times New Roman" w:cs="Times New Roman"/>
                <w:b/>
                <w:noProof/>
                <w:szCs w:val="18"/>
                <w:lang w:val="es-MX"/>
              </w:rPr>
              <w:t xml:space="preserve"> y disposiciones técnicas referenciadas en tratados internacionales suscritos y ratificados por nuestro país</w:t>
            </w:r>
          </w:p>
        </w:tc>
      </w:tr>
      <w:tr w:rsidR="00F93ADF" w:rsidRPr="00A22243" w14:paraId="4C18605E" w14:textId="77777777" w:rsidTr="00874370">
        <w:trPr>
          <w:trHeight w:val="323"/>
        </w:trPr>
        <w:tc>
          <w:tcPr>
            <w:tcW w:w="9493" w:type="dxa"/>
            <w:vAlign w:val="center"/>
          </w:tcPr>
          <w:p w14:paraId="26CE1C17" w14:textId="77777777" w:rsidR="00F93ADF" w:rsidRPr="00A22243" w:rsidRDefault="00F93ADF" w:rsidP="00614587">
            <w:pPr>
              <w:spacing w:line="240" w:lineRule="auto"/>
              <w:jc w:val="left"/>
              <w:rPr>
                <w:rFonts w:eastAsia="Times New Roman" w:cs="Times New Roman"/>
                <w:noProof/>
                <w:sz w:val="18"/>
                <w:szCs w:val="18"/>
                <w:lang w:val="es-MX"/>
              </w:rPr>
            </w:pPr>
          </w:p>
        </w:tc>
      </w:tr>
      <w:tr w:rsidR="00F93ADF" w:rsidRPr="00A22243" w14:paraId="519E4CE6" w14:textId="77777777" w:rsidTr="00874370">
        <w:trPr>
          <w:trHeight w:val="349"/>
        </w:trPr>
        <w:tc>
          <w:tcPr>
            <w:tcW w:w="9493" w:type="dxa"/>
            <w:vAlign w:val="center"/>
          </w:tcPr>
          <w:p w14:paraId="5E35D0F6" w14:textId="77777777" w:rsidR="00F93ADF" w:rsidRPr="00A22243" w:rsidRDefault="00F93ADF" w:rsidP="00614587">
            <w:pPr>
              <w:spacing w:line="240" w:lineRule="auto"/>
              <w:jc w:val="left"/>
              <w:rPr>
                <w:rFonts w:eastAsia="Times New Roman" w:cs="Times New Roman"/>
                <w:noProof/>
                <w:sz w:val="18"/>
                <w:szCs w:val="18"/>
                <w:lang w:val="es-MX"/>
              </w:rPr>
            </w:pPr>
          </w:p>
        </w:tc>
      </w:tr>
      <w:tr w:rsidR="00F93ADF" w:rsidRPr="00A22243" w14:paraId="2C1F062E" w14:textId="77777777" w:rsidTr="00874370">
        <w:trPr>
          <w:trHeight w:val="349"/>
        </w:trPr>
        <w:tc>
          <w:tcPr>
            <w:tcW w:w="9493" w:type="dxa"/>
            <w:vAlign w:val="center"/>
          </w:tcPr>
          <w:p w14:paraId="40F90419" w14:textId="77777777" w:rsidR="00F93ADF" w:rsidRPr="00A22243" w:rsidRDefault="00F93ADF" w:rsidP="00614587">
            <w:pPr>
              <w:spacing w:line="240" w:lineRule="auto"/>
              <w:jc w:val="left"/>
              <w:rPr>
                <w:rFonts w:eastAsia="Times New Roman" w:cs="Times New Roman"/>
                <w:noProof/>
                <w:sz w:val="18"/>
                <w:szCs w:val="18"/>
                <w:lang w:val="es-MX"/>
              </w:rPr>
            </w:pPr>
          </w:p>
        </w:tc>
      </w:tr>
      <w:tr w:rsidR="00F93ADF" w:rsidRPr="00A22243" w14:paraId="6212B402" w14:textId="77777777" w:rsidTr="00874370">
        <w:trPr>
          <w:trHeight w:val="34"/>
        </w:trPr>
        <w:tc>
          <w:tcPr>
            <w:tcW w:w="9493" w:type="dxa"/>
            <w:shd w:val="clear" w:color="auto" w:fill="C5E0B3"/>
            <w:vAlign w:val="center"/>
          </w:tcPr>
          <w:p w14:paraId="3D3CD70C" w14:textId="57CFBB30" w:rsidR="00F93ADF" w:rsidRPr="00A22243" w:rsidRDefault="00822FCC" w:rsidP="00614587">
            <w:pPr>
              <w:spacing w:line="240" w:lineRule="auto"/>
              <w:jc w:val="center"/>
              <w:rPr>
                <w:rFonts w:eastAsia="Times New Roman" w:cs="Times New Roman"/>
                <w:b/>
                <w:noProof/>
                <w:szCs w:val="18"/>
                <w:lang w:val="es-MX"/>
              </w:rPr>
            </w:pPr>
            <w:r w:rsidRPr="00FE1E34">
              <w:rPr>
                <w:rFonts w:eastAsia="Times New Roman" w:cs="Times New Roman"/>
                <w:b/>
                <w:noProof/>
                <w:szCs w:val="18"/>
                <w:lang w:val="es-MX"/>
              </w:rPr>
              <w:t>Análisis de las Normas</w:t>
            </w:r>
            <w:r w:rsidR="00F93ADF" w:rsidRPr="00A22243">
              <w:rPr>
                <w:rFonts w:eastAsia="Times New Roman" w:cs="Times New Roman"/>
                <w:b/>
                <w:noProof/>
                <w:szCs w:val="18"/>
                <w:lang w:val="es-MX"/>
              </w:rPr>
              <w:t xml:space="preserve"> y disposiciones técnicas emitidas por organismos internacionales de normalización (Recomendaciones internacionales)</w:t>
            </w:r>
          </w:p>
        </w:tc>
      </w:tr>
      <w:tr w:rsidR="00F93ADF" w:rsidRPr="00A22243" w14:paraId="02D5182A" w14:textId="77777777" w:rsidTr="00874370">
        <w:trPr>
          <w:trHeight w:val="395"/>
        </w:trPr>
        <w:tc>
          <w:tcPr>
            <w:tcW w:w="9493" w:type="dxa"/>
            <w:vAlign w:val="center"/>
          </w:tcPr>
          <w:p w14:paraId="0290A9F7" w14:textId="77777777" w:rsidR="00F93ADF" w:rsidRPr="00A22243" w:rsidRDefault="00F93ADF" w:rsidP="00614587">
            <w:pPr>
              <w:spacing w:line="240" w:lineRule="auto"/>
              <w:jc w:val="left"/>
              <w:rPr>
                <w:rFonts w:eastAsia="Times New Roman" w:cs="Times New Roman"/>
                <w:noProof/>
                <w:sz w:val="18"/>
                <w:szCs w:val="18"/>
                <w:lang w:val="es-MX"/>
              </w:rPr>
            </w:pPr>
          </w:p>
        </w:tc>
      </w:tr>
      <w:tr w:rsidR="00F93ADF" w:rsidRPr="00A22243" w14:paraId="36AB9464" w14:textId="77777777" w:rsidTr="00874370">
        <w:trPr>
          <w:trHeight w:val="395"/>
        </w:trPr>
        <w:tc>
          <w:tcPr>
            <w:tcW w:w="9493" w:type="dxa"/>
            <w:vAlign w:val="center"/>
          </w:tcPr>
          <w:p w14:paraId="440CB5E9" w14:textId="77777777" w:rsidR="00F93ADF" w:rsidRPr="00A22243" w:rsidRDefault="00F93ADF" w:rsidP="00614587">
            <w:pPr>
              <w:spacing w:line="240" w:lineRule="auto"/>
              <w:jc w:val="left"/>
              <w:rPr>
                <w:rFonts w:eastAsia="Times New Roman" w:cs="Times New Roman"/>
                <w:noProof/>
                <w:sz w:val="18"/>
                <w:szCs w:val="18"/>
                <w:lang w:val="es-MX"/>
              </w:rPr>
            </w:pPr>
          </w:p>
        </w:tc>
      </w:tr>
      <w:tr w:rsidR="00F93ADF" w:rsidRPr="00A22243" w14:paraId="196846E2" w14:textId="77777777" w:rsidTr="00874370">
        <w:trPr>
          <w:trHeight w:val="395"/>
        </w:trPr>
        <w:tc>
          <w:tcPr>
            <w:tcW w:w="9493" w:type="dxa"/>
            <w:vAlign w:val="center"/>
          </w:tcPr>
          <w:p w14:paraId="6F688FF9" w14:textId="77777777" w:rsidR="00F93ADF" w:rsidRPr="00A22243" w:rsidRDefault="00F93ADF" w:rsidP="00614587">
            <w:pPr>
              <w:spacing w:line="240" w:lineRule="auto"/>
              <w:jc w:val="left"/>
              <w:rPr>
                <w:rFonts w:eastAsia="Times New Roman" w:cs="Times New Roman"/>
                <w:noProof/>
                <w:sz w:val="18"/>
                <w:szCs w:val="18"/>
                <w:lang w:val="es-MX"/>
              </w:rPr>
            </w:pPr>
          </w:p>
        </w:tc>
      </w:tr>
      <w:tr w:rsidR="00F93ADF" w:rsidRPr="00A22243" w14:paraId="1095FA9C" w14:textId="77777777" w:rsidTr="00874370">
        <w:trPr>
          <w:trHeight w:val="34"/>
        </w:trPr>
        <w:tc>
          <w:tcPr>
            <w:tcW w:w="9493" w:type="dxa"/>
            <w:shd w:val="clear" w:color="auto" w:fill="C5E0B3"/>
            <w:vAlign w:val="center"/>
          </w:tcPr>
          <w:p w14:paraId="507416A8" w14:textId="285C102E" w:rsidR="00F93ADF" w:rsidRPr="00A22243" w:rsidRDefault="00822FCC" w:rsidP="00614587">
            <w:pPr>
              <w:spacing w:line="240" w:lineRule="auto"/>
              <w:jc w:val="center"/>
              <w:rPr>
                <w:rFonts w:eastAsia="Times New Roman" w:cs="Times New Roman"/>
                <w:b/>
                <w:noProof/>
                <w:szCs w:val="18"/>
                <w:lang w:val="es-MX"/>
              </w:rPr>
            </w:pPr>
            <w:r w:rsidRPr="00FE1E34">
              <w:rPr>
                <w:rFonts w:eastAsia="Times New Roman" w:cs="Times New Roman"/>
                <w:b/>
                <w:noProof/>
                <w:szCs w:val="18"/>
                <w:lang w:val="es-MX"/>
              </w:rPr>
              <w:t>Análisis de las Normas</w:t>
            </w:r>
            <w:r w:rsidR="00F93ADF" w:rsidRPr="00A22243">
              <w:rPr>
                <w:rFonts w:eastAsia="Times New Roman" w:cs="Times New Roman"/>
                <w:b/>
                <w:noProof/>
                <w:szCs w:val="18"/>
                <w:lang w:val="es-MX"/>
              </w:rPr>
              <w:t xml:space="preserve"> y disposiciones técnicas emitidas por entidades reguladoras o de normalización de otros países (Regulación técnica extranjera)</w:t>
            </w:r>
          </w:p>
        </w:tc>
      </w:tr>
      <w:tr w:rsidR="00F93ADF" w:rsidRPr="00A22243" w14:paraId="16E957F2" w14:textId="77777777" w:rsidTr="00874370">
        <w:trPr>
          <w:trHeight w:val="395"/>
        </w:trPr>
        <w:tc>
          <w:tcPr>
            <w:tcW w:w="9493" w:type="dxa"/>
            <w:vAlign w:val="center"/>
          </w:tcPr>
          <w:p w14:paraId="64BBE266" w14:textId="77777777" w:rsidR="00F93ADF" w:rsidRPr="00A22243" w:rsidRDefault="00F93ADF" w:rsidP="00614587">
            <w:pPr>
              <w:spacing w:line="240" w:lineRule="auto"/>
              <w:jc w:val="left"/>
              <w:rPr>
                <w:rFonts w:eastAsia="Times New Roman" w:cs="Times New Roman"/>
                <w:noProof/>
                <w:sz w:val="18"/>
                <w:szCs w:val="18"/>
                <w:lang w:val="es-MX"/>
              </w:rPr>
            </w:pPr>
          </w:p>
        </w:tc>
      </w:tr>
      <w:tr w:rsidR="00F93ADF" w:rsidRPr="00A22243" w14:paraId="6E10C034" w14:textId="77777777" w:rsidTr="00874370">
        <w:trPr>
          <w:trHeight w:val="395"/>
        </w:trPr>
        <w:tc>
          <w:tcPr>
            <w:tcW w:w="9493" w:type="dxa"/>
            <w:vAlign w:val="center"/>
          </w:tcPr>
          <w:p w14:paraId="10DFA02E" w14:textId="77777777" w:rsidR="00F93ADF" w:rsidRPr="00A22243" w:rsidRDefault="00F93ADF" w:rsidP="00614587">
            <w:pPr>
              <w:spacing w:line="240" w:lineRule="auto"/>
              <w:jc w:val="left"/>
              <w:rPr>
                <w:rFonts w:eastAsia="Times New Roman" w:cs="Times New Roman"/>
                <w:noProof/>
                <w:sz w:val="18"/>
                <w:szCs w:val="18"/>
                <w:lang w:val="es-MX"/>
              </w:rPr>
            </w:pPr>
          </w:p>
        </w:tc>
      </w:tr>
      <w:tr w:rsidR="00F93ADF" w:rsidRPr="00A22243" w14:paraId="0C2EDCF1" w14:textId="77777777" w:rsidTr="00874370">
        <w:trPr>
          <w:trHeight w:val="395"/>
        </w:trPr>
        <w:tc>
          <w:tcPr>
            <w:tcW w:w="9493" w:type="dxa"/>
            <w:vAlign w:val="center"/>
          </w:tcPr>
          <w:p w14:paraId="13AA6D46" w14:textId="77777777" w:rsidR="00F93ADF" w:rsidRPr="00A22243" w:rsidRDefault="00F93ADF" w:rsidP="00614587">
            <w:pPr>
              <w:spacing w:line="240" w:lineRule="auto"/>
              <w:jc w:val="left"/>
              <w:rPr>
                <w:rFonts w:eastAsia="Times New Roman" w:cs="Times New Roman"/>
                <w:noProof/>
                <w:sz w:val="18"/>
                <w:szCs w:val="18"/>
                <w:lang w:val="es-MX"/>
              </w:rPr>
            </w:pPr>
          </w:p>
        </w:tc>
      </w:tr>
      <w:tr w:rsidR="00D477DB" w:rsidRPr="00A22243" w14:paraId="30C400B6" w14:textId="77777777" w:rsidTr="00874370">
        <w:trPr>
          <w:trHeight w:val="395"/>
        </w:trPr>
        <w:tc>
          <w:tcPr>
            <w:tcW w:w="9493" w:type="dxa"/>
            <w:vAlign w:val="center"/>
          </w:tcPr>
          <w:p w14:paraId="7CDEBA1A" w14:textId="77777777" w:rsidR="00D477DB" w:rsidRPr="00A22243" w:rsidRDefault="00D477DB" w:rsidP="00D04AEE">
            <w:pPr>
              <w:spacing w:line="240" w:lineRule="auto"/>
              <w:rPr>
                <w:rFonts w:eastAsia="Times New Roman" w:cs="Times New Roman"/>
                <w:i/>
                <w:noProof/>
                <w:sz w:val="18"/>
                <w:szCs w:val="18"/>
                <w:lang w:val="es-MX"/>
              </w:rPr>
            </w:pPr>
            <w:r w:rsidRPr="00A22243">
              <w:rPr>
                <w:rFonts w:eastAsia="Times New Roman" w:cs="Times New Roman"/>
                <w:b/>
                <w:noProof/>
                <w:sz w:val="18"/>
                <w:szCs w:val="18"/>
                <w:lang w:val="es-MX"/>
              </w:rPr>
              <w:t>NOTA</w:t>
            </w:r>
            <w:r w:rsidRPr="00A22243">
              <w:rPr>
                <w:rFonts w:eastAsia="Times New Roman" w:cs="Times New Roman"/>
                <w:noProof/>
                <w:sz w:val="18"/>
                <w:szCs w:val="18"/>
                <w:lang w:val="es-MX"/>
              </w:rPr>
              <w:t xml:space="preserve"> – El perito acreditado debe consultar y observar el catálogo vigente con las normas aplicables a los Productos sujetos a la Homologación Tipo B, que se indica en el lineamiento Vigésimo de los  “</w:t>
            </w:r>
            <w:r w:rsidRPr="00A22243">
              <w:rPr>
                <w:rFonts w:eastAsia="Times New Roman" w:cs="Times New Roman"/>
                <w:i/>
                <w:noProof/>
                <w:sz w:val="18"/>
                <w:szCs w:val="18"/>
                <w:lang w:val="es-MX"/>
              </w:rPr>
              <w:t>Lineamientos para la Homologación de productos, equipos, dispositivos o aparatos destinados a telecomunicaciones o radiodifusión”.</w:t>
            </w:r>
          </w:p>
          <w:p w14:paraId="07966C43" w14:textId="77777777" w:rsidR="00F3137C" w:rsidRPr="00A22243" w:rsidRDefault="00F3137C" w:rsidP="00D04AEE">
            <w:pPr>
              <w:spacing w:line="240" w:lineRule="auto"/>
              <w:rPr>
                <w:rFonts w:eastAsia="Times New Roman" w:cs="Times New Roman"/>
                <w:noProof/>
                <w:sz w:val="18"/>
                <w:szCs w:val="18"/>
                <w:lang w:val="es-MX"/>
              </w:rPr>
            </w:pPr>
          </w:p>
        </w:tc>
      </w:tr>
    </w:tbl>
    <w:p w14:paraId="6A5C0CB3" w14:textId="77777777" w:rsidR="00F93ADF" w:rsidRPr="00A22243" w:rsidRDefault="00F93ADF" w:rsidP="00F93ADF">
      <w:pPr>
        <w:spacing w:after="0"/>
        <w:rPr>
          <w:sz w:val="20"/>
          <w:szCs w:val="20"/>
        </w:rPr>
      </w:pPr>
    </w:p>
    <w:tbl>
      <w:tblPr>
        <w:tblStyle w:val="Tablaconcuadrcula"/>
        <w:tblW w:w="5053" w:type="pct"/>
        <w:tblLook w:val="04A0" w:firstRow="1" w:lastRow="0" w:firstColumn="1" w:lastColumn="0" w:noHBand="0" w:noVBand="1"/>
      </w:tblPr>
      <w:tblGrid>
        <w:gridCol w:w="2514"/>
        <w:gridCol w:w="1656"/>
        <w:gridCol w:w="1800"/>
        <w:gridCol w:w="2187"/>
        <w:gridCol w:w="1337"/>
      </w:tblGrid>
      <w:tr w:rsidR="00F93ADF" w:rsidRPr="00A22243" w14:paraId="6643BF46" w14:textId="77777777" w:rsidTr="00874370">
        <w:trPr>
          <w:trHeight w:val="476"/>
        </w:trPr>
        <w:tc>
          <w:tcPr>
            <w:tcW w:w="5000" w:type="pct"/>
            <w:gridSpan w:val="5"/>
            <w:shd w:val="clear" w:color="auto" w:fill="70AD47" w:themeFill="accent6"/>
            <w:vAlign w:val="center"/>
          </w:tcPr>
          <w:p w14:paraId="68600CE9" w14:textId="77777777" w:rsidR="00CD20A9" w:rsidRPr="00A22243" w:rsidRDefault="00F93ADF" w:rsidP="00874370">
            <w:pPr>
              <w:spacing w:line="240" w:lineRule="auto"/>
              <w:jc w:val="left"/>
              <w:rPr>
                <w:rFonts w:eastAsia="Calibri" w:cs="Times New Roman"/>
                <w:b/>
                <w:color w:val="FFFFFF"/>
                <w:sz w:val="20"/>
                <w:lang w:val="es-MX"/>
              </w:rPr>
            </w:pPr>
            <w:r w:rsidRPr="00A22243">
              <w:rPr>
                <w:rFonts w:eastAsia="Calibri" w:cs="Times New Roman"/>
                <w:b/>
                <w:color w:val="FFFFFF"/>
                <w:sz w:val="20"/>
                <w:lang w:val="es-MX"/>
              </w:rPr>
              <w:t>SECCIÓN 6. *ESPECIFICACIONES TÉCNICAS Y EVIDENCIA DEL CUMPLIMIENTO</w:t>
            </w:r>
            <w:r w:rsidR="00CD20A9" w:rsidRPr="00A22243">
              <w:rPr>
                <w:rFonts w:eastAsia="Calibri" w:cs="Times New Roman"/>
                <w:b/>
                <w:color w:val="FFFFFF"/>
                <w:sz w:val="20"/>
                <w:lang w:val="es-MX"/>
              </w:rPr>
              <w:t xml:space="preserve"> </w:t>
            </w:r>
          </w:p>
          <w:p w14:paraId="47DC3756" w14:textId="77777777" w:rsidR="00F93ADF" w:rsidRPr="00A22243" w:rsidRDefault="00F93ADF" w:rsidP="00874370">
            <w:pPr>
              <w:spacing w:line="240" w:lineRule="auto"/>
              <w:jc w:val="left"/>
              <w:rPr>
                <w:rFonts w:eastAsia="Calibri" w:cs="Times New Roman"/>
                <w:b/>
                <w:color w:val="FFFFFF"/>
                <w:sz w:val="20"/>
                <w:lang w:val="es-MX"/>
              </w:rPr>
            </w:pPr>
            <w:r w:rsidRPr="00A22243">
              <w:rPr>
                <w:rFonts w:eastAsia="Calibri" w:cs="Times New Roman"/>
                <w:b/>
                <w:color w:val="FFFFFF"/>
                <w:sz w:val="18"/>
                <w:lang w:val="es-MX"/>
              </w:rPr>
              <w:t xml:space="preserve">(repetir </w:t>
            </w:r>
            <w:r w:rsidR="00CD20A9" w:rsidRPr="00A22243">
              <w:rPr>
                <w:rFonts w:eastAsia="Calibri" w:cs="Times New Roman"/>
                <w:b/>
                <w:color w:val="FFFFFF"/>
                <w:sz w:val="18"/>
                <w:lang w:val="es-MX"/>
              </w:rPr>
              <w:t xml:space="preserve">esta </w:t>
            </w:r>
            <w:r w:rsidRPr="00A22243">
              <w:rPr>
                <w:rFonts w:eastAsia="Calibri" w:cs="Times New Roman"/>
                <w:b/>
                <w:color w:val="FFFFFF"/>
                <w:sz w:val="18"/>
                <w:lang w:val="es-MX"/>
              </w:rPr>
              <w:t>sección por cada una de  las bandas de frecuencia)</w:t>
            </w:r>
          </w:p>
        </w:tc>
      </w:tr>
      <w:tr w:rsidR="00F93ADF" w:rsidRPr="00A22243" w14:paraId="34B22120" w14:textId="77777777" w:rsidTr="00874370">
        <w:trPr>
          <w:trHeight w:val="355"/>
        </w:trPr>
        <w:tc>
          <w:tcPr>
            <w:tcW w:w="1324" w:type="pct"/>
            <w:shd w:val="clear" w:color="auto" w:fill="C5E0B3" w:themeFill="accent6" w:themeFillTint="66"/>
            <w:vAlign w:val="center"/>
          </w:tcPr>
          <w:p w14:paraId="500DC2E3" w14:textId="77777777" w:rsidR="00F93ADF" w:rsidRPr="00A22243" w:rsidRDefault="00F93ADF" w:rsidP="00614587">
            <w:pPr>
              <w:spacing w:line="240" w:lineRule="auto"/>
              <w:jc w:val="center"/>
              <w:rPr>
                <w:b/>
                <w:sz w:val="20"/>
                <w:szCs w:val="20"/>
              </w:rPr>
            </w:pPr>
            <w:r w:rsidRPr="00A22243">
              <w:rPr>
                <w:b/>
                <w:sz w:val="20"/>
                <w:szCs w:val="20"/>
              </w:rPr>
              <w:t>Parámetro</w:t>
            </w:r>
          </w:p>
        </w:tc>
        <w:tc>
          <w:tcPr>
            <w:tcW w:w="872" w:type="pct"/>
            <w:shd w:val="clear" w:color="auto" w:fill="C5E0B3" w:themeFill="accent6" w:themeFillTint="66"/>
            <w:vAlign w:val="center"/>
          </w:tcPr>
          <w:p w14:paraId="3AFA4BDE" w14:textId="77777777" w:rsidR="00F93ADF" w:rsidRPr="00A22243" w:rsidRDefault="00F93ADF" w:rsidP="00614587">
            <w:pPr>
              <w:spacing w:line="240" w:lineRule="auto"/>
              <w:jc w:val="center"/>
              <w:rPr>
                <w:b/>
                <w:sz w:val="20"/>
                <w:szCs w:val="20"/>
              </w:rPr>
            </w:pPr>
            <w:r w:rsidRPr="00A22243">
              <w:rPr>
                <w:b/>
                <w:sz w:val="20"/>
                <w:szCs w:val="20"/>
              </w:rPr>
              <w:t>Valor del Equipo</w:t>
            </w:r>
          </w:p>
        </w:tc>
        <w:tc>
          <w:tcPr>
            <w:tcW w:w="948" w:type="pct"/>
            <w:shd w:val="clear" w:color="auto" w:fill="C5E0B3" w:themeFill="accent6" w:themeFillTint="66"/>
            <w:vAlign w:val="center"/>
          </w:tcPr>
          <w:p w14:paraId="2F3D4F7A" w14:textId="77777777" w:rsidR="00F93ADF" w:rsidRPr="00A22243" w:rsidRDefault="00F93ADF" w:rsidP="00614587">
            <w:pPr>
              <w:spacing w:line="240" w:lineRule="auto"/>
              <w:jc w:val="center"/>
              <w:rPr>
                <w:b/>
                <w:sz w:val="20"/>
                <w:szCs w:val="20"/>
              </w:rPr>
            </w:pPr>
            <w:r w:rsidRPr="00A22243">
              <w:rPr>
                <w:b/>
                <w:sz w:val="20"/>
                <w:szCs w:val="20"/>
              </w:rPr>
              <w:t>Valor Normativo</w:t>
            </w:r>
          </w:p>
        </w:tc>
        <w:tc>
          <w:tcPr>
            <w:tcW w:w="1152" w:type="pct"/>
            <w:shd w:val="clear" w:color="auto" w:fill="C5E0B3" w:themeFill="accent6" w:themeFillTint="66"/>
            <w:vAlign w:val="center"/>
          </w:tcPr>
          <w:p w14:paraId="5E1ECE44" w14:textId="77777777" w:rsidR="00F93ADF" w:rsidRPr="00A22243" w:rsidDel="00DD3956" w:rsidRDefault="00F93ADF" w:rsidP="00614587">
            <w:pPr>
              <w:spacing w:line="240" w:lineRule="auto"/>
              <w:jc w:val="center"/>
              <w:rPr>
                <w:b/>
                <w:sz w:val="20"/>
                <w:szCs w:val="20"/>
              </w:rPr>
            </w:pPr>
            <w:r w:rsidRPr="00A22243">
              <w:rPr>
                <w:b/>
                <w:sz w:val="20"/>
                <w:szCs w:val="20"/>
              </w:rPr>
              <w:t>Marco Normativo</w:t>
            </w:r>
          </w:p>
        </w:tc>
        <w:tc>
          <w:tcPr>
            <w:tcW w:w="704" w:type="pct"/>
            <w:shd w:val="clear" w:color="auto" w:fill="C5E0B3" w:themeFill="accent6" w:themeFillTint="66"/>
            <w:vAlign w:val="center"/>
          </w:tcPr>
          <w:p w14:paraId="5EDBE376" w14:textId="77777777" w:rsidR="00F93ADF" w:rsidRPr="00A22243" w:rsidRDefault="00F93ADF" w:rsidP="00614587">
            <w:pPr>
              <w:spacing w:line="240" w:lineRule="auto"/>
              <w:jc w:val="center"/>
              <w:rPr>
                <w:b/>
                <w:sz w:val="20"/>
                <w:szCs w:val="20"/>
              </w:rPr>
            </w:pPr>
            <w:r w:rsidRPr="00A22243">
              <w:rPr>
                <w:b/>
                <w:sz w:val="20"/>
                <w:szCs w:val="20"/>
              </w:rPr>
              <w:t>Cumple</w:t>
            </w:r>
          </w:p>
        </w:tc>
      </w:tr>
      <w:tr w:rsidR="000D5581" w:rsidRPr="00A22243" w14:paraId="7427D5CE" w14:textId="77777777" w:rsidTr="00D04AEE">
        <w:trPr>
          <w:trHeight w:val="404"/>
        </w:trPr>
        <w:tc>
          <w:tcPr>
            <w:tcW w:w="1324" w:type="pct"/>
            <w:vAlign w:val="center"/>
          </w:tcPr>
          <w:p w14:paraId="30AD9ABF" w14:textId="77777777" w:rsidR="00F93ADF" w:rsidRPr="00A22243" w:rsidRDefault="00F93ADF" w:rsidP="00614587">
            <w:pPr>
              <w:spacing w:line="240" w:lineRule="auto"/>
              <w:jc w:val="center"/>
              <w:rPr>
                <w:sz w:val="20"/>
                <w:szCs w:val="20"/>
              </w:rPr>
            </w:pPr>
            <w:r w:rsidRPr="00A22243">
              <w:rPr>
                <w:sz w:val="20"/>
                <w:szCs w:val="20"/>
              </w:rPr>
              <w:t>Banda de Frecuencia:</w:t>
            </w:r>
          </w:p>
        </w:tc>
        <w:tc>
          <w:tcPr>
            <w:tcW w:w="872" w:type="pct"/>
            <w:vAlign w:val="center"/>
          </w:tcPr>
          <w:p w14:paraId="0F166E3A" w14:textId="77777777" w:rsidR="00F93ADF" w:rsidRPr="00A22243" w:rsidRDefault="00F93ADF" w:rsidP="00614587">
            <w:pPr>
              <w:spacing w:line="240" w:lineRule="auto"/>
              <w:jc w:val="right"/>
              <w:rPr>
                <w:sz w:val="16"/>
                <w:szCs w:val="16"/>
              </w:rPr>
            </w:pPr>
            <w:r w:rsidRPr="00A22243">
              <w:rPr>
                <w:sz w:val="16"/>
                <w:szCs w:val="16"/>
              </w:rPr>
              <w:t>______(unidad MHz)</w:t>
            </w:r>
          </w:p>
        </w:tc>
        <w:tc>
          <w:tcPr>
            <w:tcW w:w="948" w:type="pct"/>
          </w:tcPr>
          <w:p w14:paraId="6A8F5C91" w14:textId="77777777" w:rsidR="00F93ADF" w:rsidRPr="00A22243" w:rsidRDefault="00F93ADF" w:rsidP="00614587">
            <w:pPr>
              <w:spacing w:line="240" w:lineRule="auto"/>
              <w:jc w:val="center"/>
              <w:rPr>
                <w:sz w:val="20"/>
                <w:szCs w:val="20"/>
              </w:rPr>
            </w:pPr>
          </w:p>
        </w:tc>
        <w:tc>
          <w:tcPr>
            <w:tcW w:w="1152" w:type="pct"/>
          </w:tcPr>
          <w:p w14:paraId="18DF1B0B" w14:textId="77777777" w:rsidR="00F93ADF" w:rsidRPr="00A22243" w:rsidRDefault="00F93ADF" w:rsidP="00614587">
            <w:pPr>
              <w:spacing w:line="240" w:lineRule="auto"/>
              <w:jc w:val="center"/>
              <w:rPr>
                <w:sz w:val="20"/>
                <w:szCs w:val="20"/>
              </w:rPr>
            </w:pPr>
          </w:p>
        </w:tc>
        <w:tc>
          <w:tcPr>
            <w:tcW w:w="704" w:type="pct"/>
            <w:tcBorders>
              <w:bottom w:val="single" w:sz="4" w:space="0" w:color="auto"/>
            </w:tcBorders>
            <w:vAlign w:val="center"/>
          </w:tcPr>
          <w:p w14:paraId="421D2BD8" w14:textId="6717FF5D" w:rsidR="00F93ADF" w:rsidRPr="00A22243" w:rsidRDefault="006D79FB" w:rsidP="00614587">
            <w:pPr>
              <w:spacing w:line="240" w:lineRule="auto"/>
              <w:jc w:val="center"/>
              <w:rPr>
                <w:sz w:val="32"/>
                <w:szCs w:val="20"/>
              </w:rPr>
            </w:pPr>
            <w:sdt>
              <w:sdtPr>
                <w:rPr>
                  <w:rFonts w:eastAsia="Times New Roman"/>
                  <w:noProof/>
                  <w:sz w:val="32"/>
                  <w:szCs w:val="18"/>
                </w:rPr>
                <w:id w:val="1897862532"/>
              </w:sdtPr>
              <w:sdtEndPr/>
              <w:sdtContent>
                <w:r w:rsidR="00F93ADF" w:rsidRPr="00A22243">
                  <w:rPr>
                    <w:rFonts w:ascii="Segoe UI Symbol" w:eastAsia="MS Gothic" w:hAnsi="Segoe UI Symbol" w:cs="Segoe UI Symbol"/>
                    <w:noProof/>
                    <w:sz w:val="32"/>
                    <w:szCs w:val="18"/>
                  </w:rPr>
                  <w:t>☐</w:t>
                </w:r>
              </w:sdtContent>
            </w:sdt>
          </w:p>
        </w:tc>
      </w:tr>
      <w:tr w:rsidR="000D5581" w:rsidRPr="00A22243" w14:paraId="2254EA9D" w14:textId="77777777" w:rsidTr="00D04AEE">
        <w:tc>
          <w:tcPr>
            <w:tcW w:w="1324" w:type="pct"/>
            <w:vAlign w:val="center"/>
          </w:tcPr>
          <w:p w14:paraId="374245F5" w14:textId="77777777" w:rsidR="00F93ADF" w:rsidRPr="00A22243" w:rsidRDefault="00F93ADF" w:rsidP="00614587">
            <w:pPr>
              <w:spacing w:line="240" w:lineRule="auto"/>
              <w:jc w:val="center"/>
              <w:rPr>
                <w:szCs w:val="18"/>
              </w:rPr>
            </w:pPr>
            <w:r w:rsidRPr="00A22243">
              <w:rPr>
                <w:szCs w:val="18"/>
              </w:rPr>
              <w:t>Tipo de radiocomunicación:</w:t>
            </w:r>
          </w:p>
        </w:tc>
        <w:tc>
          <w:tcPr>
            <w:tcW w:w="872" w:type="pct"/>
            <w:vAlign w:val="center"/>
          </w:tcPr>
          <w:p w14:paraId="0482A73E" w14:textId="77777777" w:rsidR="00F93ADF" w:rsidRPr="00A22243" w:rsidRDefault="00F93ADF" w:rsidP="00614587">
            <w:pPr>
              <w:spacing w:line="240" w:lineRule="auto"/>
              <w:jc w:val="right"/>
              <w:rPr>
                <w:sz w:val="16"/>
                <w:szCs w:val="16"/>
              </w:rPr>
            </w:pPr>
            <w:r w:rsidRPr="00A22243">
              <w:rPr>
                <w:sz w:val="16"/>
                <w:szCs w:val="16"/>
              </w:rPr>
              <w:t>___________**RFID</w:t>
            </w:r>
          </w:p>
        </w:tc>
        <w:tc>
          <w:tcPr>
            <w:tcW w:w="948" w:type="pct"/>
            <w:vAlign w:val="center"/>
          </w:tcPr>
          <w:p w14:paraId="2356A3D5" w14:textId="77777777" w:rsidR="00F93ADF" w:rsidRPr="00A22243" w:rsidRDefault="00F93ADF" w:rsidP="00614587">
            <w:pPr>
              <w:spacing w:line="240" w:lineRule="auto"/>
              <w:jc w:val="center"/>
              <w:rPr>
                <w:b/>
                <w:sz w:val="20"/>
                <w:szCs w:val="20"/>
              </w:rPr>
            </w:pPr>
          </w:p>
        </w:tc>
        <w:tc>
          <w:tcPr>
            <w:tcW w:w="1152" w:type="pct"/>
          </w:tcPr>
          <w:p w14:paraId="4DD7DF98" w14:textId="77777777" w:rsidR="00F93ADF" w:rsidRPr="00A22243" w:rsidRDefault="00F93ADF" w:rsidP="00614587">
            <w:pPr>
              <w:spacing w:line="240" w:lineRule="auto"/>
              <w:jc w:val="center"/>
              <w:rPr>
                <w:b/>
                <w:sz w:val="20"/>
                <w:szCs w:val="20"/>
              </w:rPr>
            </w:pPr>
          </w:p>
        </w:tc>
        <w:tc>
          <w:tcPr>
            <w:tcW w:w="704" w:type="pct"/>
            <w:tcBorders>
              <w:tr2bl w:val="single" w:sz="4" w:space="0" w:color="auto"/>
            </w:tcBorders>
            <w:vAlign w:val="center"/>
          </w:tcPr>
          <w:p w14:paraId="6DA9B36A" w14:textId="10051BB3" w:rsidR="00F93ADF" w:rsidRPr="00A22243" w:rsidRDefault="006D79FB" w:rsidP="00396124">
            <w:pPr>
              <w:spacing w:line="240" w:lineRule="auto"/>
              <w:jc w:val="center"/>
              <w:rPr>
                <w:b/>
                <w:sz w:val="32"/>
                <w:szCs w:val="20"/>
              </w:rPr>
            </w:pPr>
            <w:sdt>
              <w:sdtPr>
                <w:rPr>
                  <w:rFonts w:eastAsia="Times New Roman"/>
                  <w:noProof/>
                  <w:sz w:val="32"/>
                  <w:szCs w:val="18"/>
                </w:rPr>
                <w:id w:val="95214734"/>
                <w:showingPlcHdr/>
              </w:sdtPr>
              <w:sdtEndPr/>
              <w:sdtContent>
                <w:r w:rsidR="00A22243" w:rsidRPr="00A22243">
                  <w:rPr>
                    <w:rFonts w:eastAsia="Times New Roman"/>
                    <w:noProof/>
                    <w:sz w:val="32"/>
                    <w:szCs w:val="18"/>
                  </w:rPr>
                  <w:t xml:space="preserve">     </w:t>
                </w:r>
              </w:sdtContent>
            </w:sdt>
          </w:p>
        </w:tc>
      </w:tr>
      <w:tr w:rsidR="000D5581" w:rsidRPr="00A22243" w14:paraId="04EEFFC8" w14:textId="77777777" w:rsidTr="000D5581">
        <w:tc>
          <w:tcPr>
            <w:tcW w:w="1324" w:type="pct"/>
            <w:vAlign w:val="center"/>
          </w:tcPr>
          <w:p w14:paraId="2EB93B50" w14:textId="77777777" w:rsidR="00F93ADF" w:rsidRPr="00A22243" w:rsidRDefault="00F93ADF" w:rsidP="00614587">
            <w:pPr>
              <w:spacing w:line="240" w:lineRule="auto"/>
              <w:jc w:val="center"/>
              <w:rPr>
                <w:sz w:val="20"/>
                <w:szCs w:val="20"/>
              </w:rPr>
            </w:pPr>
            <w:r w:rsidRPr="00A22243">
              <w:rPr>
                <w:szCs w:val="18"/>
              </w:rPr>
              <w:t>Potencia pico máximo de salida:</w:t>
            </w:r>
          </w:p>
        </w:tc>
        <w:tc>
          <w:tcPr>
            <w:tcW w:w="872" w:type="pct"/>
            <w:vAlign w:val="center"/>
          </w:tcPr>
          <w:p w14:paraId="13254155" w14:textId="77777777" w:rsidR="00F93ADF" w:rsidRPr="00A22243" w:rsidRDefault="00F93ADF" w:rsidP="00614587">
            <w:pPr>
              <w:spacing w:line="240" w:lineRule="auto"/>
              <w:jc w:val="right"/>
              <w:rPr>
                <w:sz w:val="16"/>
                <w:szCs w:val="16"/>
              </w:rPr>
            </w:pPr>
            <w:r w:rsidRPr="00A22243">
              <w:rPr>
                <w:sz w:val="16"/>
                <w:szCs w:val="16"/>
              </w:rPr>
              <w:t>_______(unidad mW)</w:t>
            </w:r>
          </w:p>
        </w:tc>
        <w:tc>
          <w:tcPr>
            <w:tcW w:w="948" w:type="pct"/>
          </w:tcPr>
          <w:p w14:paraId="1748287B" w14:textId="77777777" w:rsidR="00F93ADF" w:rsidRPr="00A22243" w:rsidRDefault="00F93ADF" w:rsidP="00614587">
            <w:pPr>
              <w:spacing w:line="240" w:lineRule="auto"/>
              <w:jc w:val="center"/>
              <w:rPr>
                <w:sz w:val="20"/>
                <w:szCs w:val="20"/>
              </w:rPr>
            </w:pPr>
          </w:p>
        </w:tc>
        <w:tc>
          <w:tcPr>
            <w:tcW w:w="1152" w:type="pct"/>
          </w:tcPr>
          <w:p w14:paraId="4645BEEA" w14:textId="77777777" w:rsidR="00F93ADF" w:rsidRPr="00A22243" w:rsidRDefault="00F93ADF" w:rsidP="00614587">
            <w:pPr>
              <w:spacing w:line="240" w:lineRule="auto"/>
              <w:jc w:val="center"/>
              <w:rPr>
                <w:sz w:val="20"/>
                <w:szCs w:val="20"/>
              </w:rPr>
            </w:pPr>
          </w:p>
        </w:tc>
        <w:tc>
          <w:tcPr>
            <w:tcW w:w="704" w:type="pct"/>
            <w:vAlign w:val="center"/>
          </w:tcPr>
          <w:p w14:paraId="7CB9F4BD" w14:textId="611D4337" w:rsidR="00F93ADF" w:rsidRPr="00A22243" w:rsidRDefault="006D79FB" w:rsidP="00614587">
            <w:pPr>
              <w:spacing w:line="240" w:lineRule="auto"/>
              <w:jc w:val="center"/>
              <w:rPr>
                <w:sz w:val="32"/>
                <w:szCs w:val="20"/>
              </w:rPr>
            </w:pPr>
            <w:sdt>
              <w:sdtPr>
                <w:rPr>
                  <w:rFonts w:eastAsia="Times New Roman"/>
                  <w:noProof/>
                  <w:sz w:val="32"/>
                  <w:szCs w:val="18"/>
                </w:rPr>
                <w:id w:val="-1736541621"/>
              </w:sdtPr>
              <w:sdtEndPr/>
              <w:sdtContent>
                <w:r w:rsidR="00F93ADF" w:rsidRPr="00A22243">
                  <w:rPr>
                    <w:rFonts w:ascii="Segoe UI Symbol" w:eastAsia="MS Gothic" w:hAnsi="Segoe UI Symbol" w:cs="Segoe UI Symbol"/>
                    <w:noProof/>
                    <w:sz w:val="32"/>
                    <w:szCs w:val="18"/>
                  </w:rPr>
                  <w:t>☐</w:t>
                </w:r>
              </w:sdtContent>
            </w:sdt>
          </w:p>
        </w:tc>
      </w:tr>
      <w:tr w:rsidR="000D5581" w:rsidRPr="00A22243" w14:paraId="73FF8C05" w14:textId="77777777" w:rsidTr="000D5581">
        <w:tc>
          <w:tcPr>
            <w:tcW w:w="1324" w:type="pct"/>
            <w:vAlign w:val="center"/>
          </w:tcPr>
          <w:p w14:paraId="5FD75EB7" w14:textId="77777777" w:rsidR="00F93ADF" w:rsidRPr="00A22243" w:rsidRDefault="00F93ADF" w:rsidP="00614587">
            <w:pPr>
              <w:spacing w:line="240" w:lineRule="auto"/>
              <w:jc w:val="center"/>
              <w:rPr>
                <w:szCs w:val="18"/>
              </w:rPr>
            </w:pPr>
            <w:r w:rsidRPr="00A22243">
              <w:rPr>
                <w:szCs w:val="18"/>
              </w:rPr>
              <w:t>Emisiones no esenciales radiadas:</w:t>
            </w:r>
          </w:p>
        </w:tc>
        <w:tc>
          <w:tcPr>
            <w:tcW w:w="872" w:type="pct"/>
            <w:vAlign w:val="center"/>
          </w:tcPr>
          <w:p w14:paraId="6459821F" w14:textId="77777777" w:rsidR="00F93ADF" w:rsidRPr="00A22243" w:rsidRDefault="00F93ADF" w:rsidP="00614587">
            <w:pPr>
              <w:spacing w:line="240" w:lineRule="auto"/>
              <w:jc w:val="right"/>
              <w:rPr>
                <w:sz w:val="16"/>
                <w:szCs w:val="16"/>
              </w:rPr>
            </w:pPr>
            <w:r w:rsidRPr="00A22243">
              <w:rPr>
                <w:sz w:val="16"/>
                <w:szCs w:val="16"/>
              </w:rPr>
              <w:t>_______(Unidad nW)</w:t>
            </w:r>
          </w:p>
        </w:tc>
        <w:tc>
          <w:tcPr>
            <w:tcW w:w="948" w:type="pct"/>
          </w:tcPr>
          <w:p w14:paraId="58E1D1D3" w14:textId="77777777" w:rsidR="00F93ADF" w:rsidRPr="00A22243" w:rsidRDefault="00F93ADF" w:rsidP="00614587">
            <w:pPr>
              <w:spacing w:line="240" w:lineRule="auto"/>
              <w:jc w:val="center"/>
              <w:rPr>
                <w:sz w:val="20"/>
                <w:szCs w:val="20"/>
              </w:rPr>
            </w:pPr>
          </w:p>
        </w:tc>
        <w:tc>
          <w:tcPr>
            <w:tcW w:w="1152" w:type="pct"/>
          </w:tcPr>
          <w:p w14:paraId="6A3B8170" w14:textId="77777777" w:rsidR="00F93ADF" w:rsidRPr="00A22243" w:rsidRDefault="00F93ADF" w:rsidP="00614587">
            <w:pPr>
              <w:spacing w:line="240" w:lineRule="auto"/>
              <w:jc w:val="center"/>
              <w:rPr>
                <w:sz w:val="20"/>
                <w:szCs w:val="20"/>
              </w:rPr>
            </w:pPr>
          </w:p>
        </w:tc>
        <w:tc>
          <w:tcPr>
            <w:tcW w:w="704" w:type="pct"/>
            <w:vAlign w:val="center"/>
          </w:tcPr>
          <w:p w14:paraId="07E19436" w14:textId="1ED4ED40" w:rsidR="00F93ADF" w:rsidRPr="00A22243" w:rsidRDefault="006D79FB" w:rsidP="00614587">
            <w:pPr>
              <w:spacing w:line="240" w:lineRule="auto"/>
              <w:jc w:val="center"/>
              <w:rPr>
                <w:sz w:val="32"/>
                <w:szCs w:val="20"/>
              </w:rPr>
            </w:pPr>
            <w:sdt>
              <w:sdtPr>
                <w:rPr>
                  <w:rFonts w:eastAsia="Times New Roman"/>
                  <w:noProof/>
                  <w:sz w:val="32"/>
                  <w:szCs w:val="18"/>
                </w:rPr>
                <w:id w:val="-423036007"/>
              </w:sdtPr>
              <w:sdtEndPr/>
              <w:sdtContent>
                <w:r w:rsidR="00F93ADF" w:rsidRPr="00A22243">
                  <w:rPr>
                    <w:rFonts w:ascii="Segoe UI Symbol" w:eastAsia="MS Gothic" w:hAnsi="Segoe UI Symbol" w:cs="Segoe UI Symbol"/>
                    <w:noProof/>
                    <w:sz w:val="32"/>
                    <w:szCs w:val="18"/>
                  </w:rPr>
                  <w:t>☒</w:t>
                </w:r>
              </w:sdtContent>
            </w:sdt>
          </w:p>
        </w:tc>
      </w:tr>
      <w:tr w:rsidR="000D5581" w:rsidRPr="00A22243" w14:paraId="6BD192A0" w14:textId="77777777" w:rsidTr="000D5581">
        <w:tc>
          <w:tcPr>
            <w:tcW w:w="1324" w:type="pct"/>
            <w:vAlign w:val="center"/>
          </w:tcPr>
          <w:p w14:paraId="2DAB82B2" w14:textId="77777777" w:rsidR="00F93ADF" w:rsidRPr="00A22243" w:rsidRDefault="00F93ADF" w:rsidP="00614587">
            <w:pPr>
              <w:spacing w:line="240" w:lineRule="auto"/>
              <w:jc w:val="center"/>
              <w:rPr>
                <w:szCs w:val="18"/>
              </w:rPr>
            </w:pPr>
            <w:r w:rsidRPr="00A22243">
              <w:rPr>
                <w:szCs w:val="18"/>
              </w:rPr>
              <w:t>PIRE medido a máxima potencia:</w:t>
            </w:r>
          </w:p>
        </w:tc>
        <w:tc>
          <w:tcPr>
            <w:tcW w:w="872" w:type="pct"/>
            <w:vAlign w:val="center"/>
          </w:tcPr>
          <w:p w14:paraId="27C1A947" w14:textId="77777777" w:rsidR="00F93ADF" w:rsidRPr="00A22243" w:rsidRDefault="00F93ADF" w:rsidP="00614587">
            <w:pPr>
              <w:spacing w:line="240" w:lineRule="auto"/>
              <w:jc w:val="right"/>
              <w:rPr>
                <w:sz w:val="16"/>
                <w:szCs w:val="16"/>
              </w:rPr>
            </w:pPr>
            <w:r w:rsidRPr="00A22243">
              <w:rPr>
                <w:sz w:val="16"/>
                <w:szCs w:val="16"/>
              </w:rPr>
              <w:t>__________________</w:t>
            </w:r>
          </w:p>
        </w:tc>
        <w:tc>
          <w:tcPr>
            <w:tcW w:w="948" w:type="pct"/>
          </w:tcPr>
          <w:p w14:paraId="4B87CEA0" w14:textId="77777777" w:rsidR="00F93ADF" w:rsidRPr="00A22243" w:rsidRDefault="00F93ADF" w:rsidP="00614587">
            <w:pPr>
              <w:spacing w:line="240" w:lineRule="auto"/>
              <w:jc w:val="center"/>
              <w:rPr>
                <w:sz w:val="20"/>
                <w:szCs w:val="20"/>
              </w:rPr>
            </w:pPr>
          </w:p>
        </w:tc>
        <w:tc>
          <w:tcPr>
            <w:tcW w:w="1152" w:type="pct"/>
          </w:tcPr>
          <w:p w14:paraId="340EB50E" w14:textId="77777777" w:rsidR="00F93ADF" w:rsidRPr="00A22243" w:rsidRDefault="00F93ADF" w:rsidP="00614587">
            <w:pPr>
              <w:spacing w:line="240" w:lineRule="auto"/>
              <w:jc w:val="center"/>
              <w:rPr>
                <w:sz w:val="20"/>
                <w:szCs w:val="20"/>
              </w:rPr>
            </w:pPr>
          </w:p>
        </w:tc>
        <w:tc>
          <w:tcPr>
            <w:tcW w:w="704" w:type="pct"/>
            <w:vAlign w:val="center"/>
          </w:tcPr>
          <w:p w14:paraId="3344A743" w14:textId="48A629CF" w:rsidR="00F93ADF" w:rsidRPr="00A22243" w:rsidRDefault="006D79FB" w:rsidP="00614587">
            <w:pPr>
              <w:spacing w:line="240" w:lineRule="auto"/>
              <w:jc w:val="center"/>
              <w:rPr>
                <w:sz w:val="32"/>
                <w:szCs w:val="20"/>
              </w:rPr>
            </w:pPr>
            <w:sdt>
              <w:sdtPr>
                <w:rPr>
                  <w:rFonts w:eastAsia="Times New Roman"/>
                  <w:noProof/>
                  <w:sz w:val="32"/>
                  <w:szCs w:val="18"/>
                </w:rPr>
                <w:id w:val="-2036033935"/>
              </w:sdtPr>
              <w:sdtEndPr/>
              <w:sdtContent>
                <w:r w:rsidR="00F93ADF" w:rsidRPr="00A22243">
                  <w:rPr>
                    <w:rFonts w:ascii="Segoe UI Symbol" w:eastAsia="MS Gothic" w:hAnsi="Segoe UI Symbol" w:cs="Segoe UI Symbol"/>
                    <w:noProof/>
                    <w:sz w:val="32"/>
                    <w:szCs w:val="18"/>
                  </w:rPr>
                  <w:t>☐</w:t>
                </w:r>
              </w:sdtContent>
            </w:sdt>
          </w:p>
        </w:tc>
      </w:tr>
      <w:tr w:rsidR="00F93ADF" w:rsidRPr="00A22243" w14:paraId="3E0BF4F6" w14:textId="77777777" w:rsidTr="00874370">
        <w:trPr>
          <w:trHeight w:val="599"/>
        </w:trPr>
        <w:tc>
          <w:tcPr>
            <w:tcW w:w="5000" w:type="pct"/>
            <w:gridSpan w:val="5"/>
            <w:shd w:val="clear" w:color="auto" w:fill="C5E0B3" w:themeFill="accent6" w:themeFillTint="66"/>
            <w:vAlign w:val="center"/>
          </w:tcPr>
          <w:p w14:paraId="61F2E36F" w14:textId="77777777" w:rsidR="00F93ADF" w:rsidRPr="00A22243" w:rsidRDefault="00F93ADF" w:rsidP="00614587">
            <w:pPr>
              <w:spacing w:line="240" w:lineRule="auto"/>
              <w:jc w:val="center"/>
              <w:rPr>
                <w:b/>
                <w:szCs w:val="18"/>
              </w:rPr>
            </w:pPr>
            <w:r w:rsidRPr="00A22243">
              <w:rPr>
                <w:b/>
                <w:sz w:val="20"/>
                <w:szCs w:val="18"/>
              </w:rPr>
              <w:t>En su caso, otras características técnicas</w:t>
            </w:r>
          </w:p>
        </w:tc>
      </w:tr>
      <w:tr w:rsidR="000D5581" w:rsidRPr="00A22243" w14:paraId="38E6A526" w14:textId="77777777" w:rsidTr="000D5581">
        <w:tc>
          <w:tcPr>
            <w:tcW w:w="1324" w:type="pct"/>
          </w:tcPr>
          <w:p w14:paraId="6BC160D3" w14:textId="77777777" w:rsidR="00F93ADF" w:rsidRPr="00A22243" w:rsidRDefault="00F93ADF" w:rsidP="00614587">
            <w:pPr>
              <w:rPr>
                <w:szCs w:val="18"/>
              </w:rPr>
            </w:pPr>
            <w:r w:rsidRPr="00A22243">
              <w:rPr>
                <w:szCs w:val="18"/>
              </w:rPr>
              <w:t>1….</w:t>
            </w:r>
          </w:p>
        </w:tc>
        <w:tc>
          <w:tcPr>
            <w:tcW w:w="872" w:type="pct"/>
          </w:tcPr>
          <w:p w14:paraId="74AC6839" w14:textId="77777777" w:rsidR="00F93ADF" w:rsidRPr="00A22243" w:rsidRDefault="00F93ADF" w:rsidP="00614587">
            <w:pPr>
              <w:jc w:val="center"/>
              <w:rPr>
                <w:sz w:val="20"/>
                <w:szCs w:val="20"/>
              </w:rPr>
            </w:pPr>
          </w:p>
        </w:tc>
        <w:tc>
          <w:tcPr>
            <w:tcW w:w="948" w:type="pct"/>
          </w:tcPr>
          <w:p w14:paraId="1527505D" w14:textId="77777777" w:rsidR="00F93ADF" w:rsidRPr="00A22243" w:rsidRDefault="00F93ADF" w:rsidP="00614587">
            <w:pPr>
              <w:jc w:val="center"/>
              <w:rPr>
                <w:sz w:val="20"/>
                <w:szCs w:val="20"/>
              </w:rPr>
            </w:pPr>
          </w:p>
        </w:tc>
        <w:tc>
          <w:tcPr>
            <w:tcW w:w="1152" w:type="pct"/>
          </w:tcPr>
          <w:p w14:paraId="2042CACA" w14:textId="77777777" w:rsidR="00F93ADF" w:rsidRPr="00A22243" w:rsidRDefault="00F93ADF" w:rsidP="00614587">
            <w:pPr>
              <w:jc w:val="center"/>
              <w:rPr>
                <w:sz w:val="20"/>
                <w:szCs w:val="20"/>
              </w:rPr>
            </w:pPr>
          </w:p>
        </w:tc>
        <w:tc>
          <w:tcPr>
            <w:tcW w:w="704" w:type="pct"/>
            <w:vAlign w:val="center"/>
          </w:tcPr>
          <w:p w14:paraId="3D6A7A67" w14:textId="77777777" w:rsidR="00F93ADF" w:rsidRPr="00A22243" w:rsidRDefault="00F93ADF" w:rsidP="00614587">
            <w:pPr>
              <w:jc w:val="center"/>
              <w:rPr>
                <w:sz w:val="20"/>
                <w:szCs w:val="20"/>
              </w:rPr>
            </w:pPr>
          </w:p>
        </w:tc>
      </w:tr>
      <w:tr w:rsidR="000D5581" w:rsidRPr="00A22243" w14:paraId="507AE614" w14:textId="77777777" w:rsidTr="000D5581">
        <w:tc>
          <w:tcPr>
            <w:tcW w:w="1324" w:type="pct"/>
          </w:tcPr>
          <w:p w14:paraId="035A7395" w14:textId="77777777" w:rsidR="00F93ADF" w:rsidRPr="00A22243" w:rsidRDefault="00F93ADF" w:rsidP="00614587">
            <w:pPr>
              <w:rPr>
                <w:szCs w:val="18"/>
              </w:rPr>
            </w:pPr>
            <w:r w:rsidRPr="00A22243">
              <w:rPr>
                <w:szCs w:val="18"/>
              </w:rPr>
              <w:t>n…</w:t>
            </w:r>
          </w:p>
        </w:tc>
        <w:tc>
          <w:tcPr>
            <w:tcW w:w="872" w:type="pct"/>
          </w:tcPr>
          <w:p w14:paraId="4010C743" w14:textId="77777777" w:rsidR="00F93ADF" w:rsidRPr="00A22243" w:rsidRDefault="00F93ADF" w:rsidP="00614587">
            <w:pPr>
              <w:jc w:val="center"/>
              <w:rPr>
                <w:sz w:val="20"/>
                <w:szCs w:val="20"/>
              </w:rPr>
            </w:pPr>
          </w:p>
        </w:tc>
        <w:tc>
          <w:tcPr>
            <w:tcW w:w="948" w:type="pct"/>
          </w:tcPr>
          <w:p w14:paraId="5EB92EA7" w14:textId="77777777" w:rsidR="00F93ADF" w:rsidRPr="00A22243" w:rsidRDefault="00F93ADF" w:rsidP="00614587">
            <w:pPr>
              <w:jc w:val="center"/>
              <w:rPr>
                <w:sz w:val="20"/>
                <w:szCs w:val="20"/>
              </w:rPr>
            </w:pPr>
          </w:p>
        </w:tc>
        <w:tc>
          <w:tcPr>
            <w:tcW w:w="1152" w:type="pct"/>
          </w:tcPr>
          <w:p w14:paraId="013FAA4B" w14:textId="77777777" w:rsidR="00F93ADF" w:rsidRPr="00A22243" w:rsidRDefault="00F93ADF" w:rsidP="00614587">
            <w:pPr>
              <w:jc w:val="center"/>
              <w:rPr>
                <w:sz w:val="20"/>
                <w:szCs w:val="20"/>
              </w:rPr>
            </w:pPr>
          </w:p>
        </w:tc>
        <w:tc>
          <w:tcPr>
            <w:tcW w:w="704" w:type="pct"/>
            <w:vAlign w:val="center"/>
          </w:tcPr>
          <w:p w14:paraId="0274A8C3" w14:textId="77777777" w:rsidR="00F93ADF" w:rsidRPr="00A22243" w:rsidRDefault="00F93ADF" w:rsidP="00614587">
            <w:pPr>
              <w:jc w:val="center"/>
              <w:rPr>
                <w:sz w:val="20"/>
                <w:szCs w:val="20"/>
              </w:rPr>
            </w:pPr>
          </w:p>
        </w:tc>
      </w:tr>
    </w:tbl>
    <w:p w14:paraId="15D97D2C" w14:textId="77777777" w:rsidR="00F93ADF" w:rsidRPr="00A22243" w:rsidRDefault="00F93ADF" w:rsidP="00F93ADF">
      <w:pPr>
        <w:spacing w:after="0"/>
        <w:jc w:val="center"/>
        <w:rPr>
          <w:sz w:val="20"/>
          <w:szCs w:val="20"/>
        </w:rPr>
      </w:pPr>
    </w:p>
    <w:p w14:paraId="53A3BB6D" w14:textId="77777777" w:rsidR="00F93ADF" w:rsidRPr="00A22243" w:rsidRDefault="00F93ADF" w:rsidP="00F93ADF">
      <w:pPr>
        <w:spacing w:after="0" w:line="240" w:lineRule="auto"/>
        <w:rPr>
          <w:sz w:val="20"/>
          <w:szCs w:val="20"/>
        </w:rPr>
      </w:pPr>
      <w:r w:rsidRPr="00A22243">
        <w:rPr>
          <w:b/>
          <w:sz w:val="20"/>
          <w:szCs w:val="20"/>
        </w:rPr>
        <w:lastRenderedPageBreak/>
        <w:t>* Anexe</w:t>
      </w:r>
      <w:r w:rsidRPr="00A22243">
        <w:rPr>
          <w:sz w:val="20"/>
          <w:szCs w:val="20"/>
        </w:rPr>
        <w:t xml:space="preserve"> la evidencia utilizada, tal como reportes de pruebas, fotografías, manuales, hoja de especificaciones etc.</w:t>
      </w:r>
    </w:p>
    <w:p w14:paraId="4B5A3883" w14:textId="77777777" w:rsidR="00F93ADF" w:rsidRPr="00A22243" w:rsidRDefault="00F93ADF" w:rsidP="00F93ADF">
      <w:pPr>
        <w:spacing w:after="0"/>
        <w:jc w:val="center"/>
        <w:rPr>
          <w:sz w:val="24"/>
          <w:szCs w:val="20"/>
          <w:u w:val="single"/>
        </w:rPr>
      </w:pPr>
    </w:p>
    <w:tbl>
      <w:tblPr>
        <w:tblStyle w:val="Tablaconcuadrcula"/>
        <w:tblW w:w="9493" w:type="dxa"/>
        <w:tblLook w:val="04A0" w:firstRow="1" w:lastRow="0" w:firstColumn="1" w:lastColumn="0" w:noHBand="0" w:noVBand="1"/>
      </w:tblPr>
      <w:tblGrid>
        <w:gridCol w:w="3114"/>
        <w:gridCol w:w="3103"/>
        <w:gridCol w:w="3276"/>
      </w:tblGrid>
      <w:tr w:rsidR="00F93ADF" w:rsidRPr="00A22243" w14:paraId="555714C3" w14:textId="77777777" w:rsidTr="00E81BA4">
        <w:trPr>
          <w:trHeight w:val="381"/>
        </w:trPr>
        <w:tc>
          <w:tcPr>
            <w:tcW w:w="9493" w:type="dxa"/>
            <w:gridSpan w:val="3"/>
            <w:shd w:val="clear" w:color="auto" w:fill="70AD47" w:themeFill="accent6"/>
            <w:vAlign w:val="center"/>
          </w:tcPr>
          <w:p w14:paraId="5F36D35A" w14:textId="77777777" w:rsidR="00F93ADF" w:rsidRPr="00A22243" w:rsidRDefault="00F93ADF" w:rsidP="006E1B73">
            <w:pPr>
              <w:spacing w:line="240" w:lineRule="auto"/>
              <w:jc w:val="left"/>
              <w:rPr>
                <w:sz w:val="24"/>
                <w:szCs w:val="20"/>
              </w:rPr>
            </w:pPr>
            <w:r w:rsidRPr="00A22243">
              <w:rPr>
                <w:rFonts w:eastAsia="Calibri" w:cs="Times New Roman"/>
                <w:b/>
                <w:color w:val="FFFFFF"/>
                <w:sz w:val="20"/>
                <w:lang w:val="es-MX"/>
              </w:rPr>
              <w:t>SECCIÓN 8. Asignación de frecuencias en la transmisión/recepción</w:t>
            </w:r>
          </w:p>
        </w:tc>
      </w:tr>
      <w:tr w:rsidR="00F93ADF" w:rsidRPr="00A22243" w14:paraId="20C03716" w14:textId="77777777" w:rsidTr="00E81BA4">
        <w:trPr>
          <w:trHeight w:val="415"/>
        </w:trPr>
        <w:tc>
          <w:tcPr>
            <w:tcW w:w="3114" w:type="dxa"/>
            <w:vAlign w:val="center"/>
          </w:tcPr>
          <w:p w14:paraId="08C45A5B" w14:textId="4292C698" w:rsidR="00F93ADF" w:rsidRPr="00A22243" w:rsidRDefault="006D79FB" w:rsidP="00614587">
            <w:pPr>
              <w:spacing w:line="240" w:lineRule="auto"/>
              <w:jc w:val="center"/>
              <w:rPr>
                <w:color w:val="000000" w:themeColor="text1"/>
                <w:sz w:val="18"/>
                <w:szCs w:val="18"/>
              </w:rPr>
            </w:pPr>
            <w:sdt>
              <w:sdtPr>
                <w:rPr>
                  <w:rFonts w:eastAsia="Times New Roman"/>
                  <w:noProof/>
                  <w:color w:val="000000" w:themeColor="text1"/>
                  <w:sz w:val="18"/>
                  <w:szCs w:val="18"/>
                </w:rPr>
                <w:id w:val="969321112"/>
              </w:sdtPr>
              <w:sdtEndPr/>
              <w:sdtContent>
                <w:r w:rsidR="00F93ADF" w:rsidRPr="00A22243">
                  <w:rPr>
                    <w:rFonts w:ascii="Segoe UI Symbol" w:eastAsia="MS Gothic" w:hAnsi="Segoe UI Symbol" w:cs="Segoe UI Symbol"/>
                    <w:noProof/>
                    <w:color w:val="000000" w:themeColor="text1"/>
                    <w:sz w:val="18"/>
                    <w:szCs w:val="18"/>
                  </w:rPr>
                  <w:t>☐</w:t>
                </w:r>
              </w:sdtContent>
            </w:sdt>
            <w:r w:rsidR="00F93ADF" w:rsidRPr="00A22243">
              <w:rPr>
                <w:color w:val="000000" w:themeColor="text1"/>
                <w:sz w:val="18"/>
                <w:szCs w:val="18"/>
              </w:rPr>
              <w:t xml:space="preserve"> dinámica</w:t>
            </w:r>
          </w:p>
        </w:tc>
        <w:tc>
          <w:tcPr>
            <w:tcW w:w="3103" w:type="dxa"/>
            <w:vAlign w:val="center"/>
          </w:tcPr>
          <w:p w14:paraId="6FCAFC8B" w14:textId="4BDE33ED" w:rsidR="00F93ADF" w:rsidRPr="00A22243" w:rsidRDefault="006D79FB" w:rsidP="00614587">
            <w:pPr>
              <w:spacing w:line="240" w:lineRule="auto"/>
              <w:jc w:val="center"/>
              <w:rPr>
                <w:color w:val="000000" w:themeColor="text1"/>
                <w:sz w:val="18"/>
                <w:szCs w:val="18"/>
              </w:rPr>
            </w:pPr>
            <w:sdt>
              <w:sdtPr>
                <w:rPr>
                  <w:rFonts w:eastAsia="Times New Roman"/>
                  <w:noProof/>
                  <w:color w:val="000000" w:themeColor="text1"/>
                  <w:sz w:val="18"/>
                  <w:szCs w:val="18"/>
                </w:rPr>
                <w:id w:val="-536822953"/>
              </w:sdtPr>
              <w:sdtEndPr/>
              <w:sdtContent>
                <w:r w:rsidR="00F93ADF" w:rsidRPr="00A22243">
                  <w:rPr>
                    <w:rFonts w:ascii="Segoe UI Symbol" w:eastAsia="MS Gothic" w:hAnsi="Segoe UI Symbol" w:cs="Segoe UI Symbol"/>
                    <w:noProof/>
                    <w:color w:val="000000" w:themeColor="text1"/>
                    <w:sz w:val="18"/>
                    <w:szCs w:val="18"/>
                  </w:rPr>
                  <w:t>☐</w:t>
                </w:r>
              </w:sdtContent>
            </w:sdt>
            <w:r w:rsidR="00F93ADF" w:rsidRPr="00A22243">
              <w:rPr>
                <w:color w:val="000000" w:themeColor="text1"/>
                <w:sz w:val="18"/>
                <w:szCs w:val="18"/>
              </w:rPr>
              <w:t xml:space="preserve"> fija</w:t>
            </w:r>
          </w:p>
        </w:tc>
        <w:tc>
          <w:tcPr>
            <w:tcW w:w="3276" w:type="dxa"/>
            <w:vAlign w:val="center"/>
          </w:tcPr>
          <w:p w14:paraId="59475622" w14:textId="2BFEED63" w:rsidR="00F93ADF" w:rsidRPr="00A22243" w:rsidRDefault="006D79FB" w:rsidP="00614587">
            <w:pPr>
              <w:spacing w:line="240" w:lineRule="auto"/>
              <w:jc w:val="center"/>
              <w:rPr>
                <w:color w:val="000000" w:themeColor="text1"/>
                <w:sz w:val="18"/>
                <w:szCs w:val="18"/>
              </w:rPr>
            </w:pPr>
            <w:sdt>
              <w:sdtPr>
                <w:rPr>
                  <w:rFonts w:eastAsia="Times New Roman"/>
                  <w:noProof/>
                  <w:color w:val="000000" w:themeColor="text1"/>
                  <w:sz w:val="18"/>
                  <w:szCs w:val="18"/>
                </w:rPr>
                <w:id w:val="1506632986"/>
              </w:sdtPr>
              <w:sdtEndPr/>
              <w:sdtContent>
                <w:r w:rsidR="00F93ADF" w:rsidRPr="00A22243">
                  <w:rPr>
                    <w:rFonts w:ascii="Segoe UI Symbol" w:eastAsia="MS Gothic" w:hAnsi="Segoe UI Symbol" w:cs="Segoe UI Symbol"/>
                    <w:noProof/>
                    <w:color w:val="000000" w:themeColor="text1"/>
                    <w:sz w:val="18"/>
                    <w:szCs w:val="18"/>
                  </w:rPr>
                  <w:t>☐</w:t>
                </w:r>
              </w:sdtContent>
            </w:sdt>
            <w:r w:rsidR="00F93ADF" w:rsidRPr="00A22243">
              <w:rPr>
                <w:color w:val="000000" w:themeColor="text1"/>
                <w:sz w:val="18"/>
                <w:szCs w:val="18"/>
              </w:rPr>
              <w:t xml:space="preserve"> configurable</w:t>
            </w:r>
          </w:p>
        </w:tc>
      </w:tr>
      <w:tr w:rsidR="00F93ADF" w:rsidRPr="00A22243" w14:paraId="490CC3A6" w14:textId="77777777" w:rsidTr="00E81BA4">
        <w:trPr>
          <w:trHeight w:val="415"/>
        </w:trPr>
        <w:tc>
          <w:tcPr>
            <w:tcW w:w="3114" w:type="dxa"/>
            <w:shd w:val="clear" w:color="auto" w:fill="C5E0B3" w:themeFill="accent6" w:themeFillTint="66"/>
            <w:vAlign w:val="center"/>
          </w:tcPr>
          <w:p w14:paraId="090E0D94" w14:textId="77777777" w:rsidR="00F93ADF" w:rsidRPr="00A22243" w:rsidRDefault="00F93ADF" w:rsidP="00614587">
            <w:pPr>
              <w:pStyle w:val="Texto"/>
              <w:spacing w:after="0" w:line="240" w:lineRule="auto"/>
              <w:ind w:firstLine="0"/>
              <w:jc w:val="center"/>
              <w:rPr>
                <w:rFonts w:ascii="ITC Avant Garde" w:hAnsi="ITC Avant Garde"/>
                <w:b/>
                <w:color w:val="000000" w:themeColor="text1"/>
                <w:szCs w:val="22"/>
              </w:rPr>
            </w:pPr>
            <w:r w:rsidRPr="00A22243">
              <w:rPr>
                <w:rFonts w:ascii="ITC Avant Garde" w:hAnsi="ITC Avant Garde"/>
                <w:b/>
                <w:color w:val="000000" w:themeColor="text1"/>
                <w:szCs w:val="22"/>
              </w:rPr>
              <w:t>Equipo transmite de forma</w:t>
            </w:r>
          </w:p>
        </w:tc>
        <w:tc>
          <w:tcPr>
            <w:tcW w:w="3103" w:type="dxa"/>
            <w:vAlign w:val="center"/>
          </w:tcPr>
          <w:p w14:paraId="7B2B9E49" w14:textId="71B2EF7C" w:rsidR="00F93ADF" w:rsidRPr="00A22243" w:rsidRDefault="006D79FB" w:rsidP="008204BF">
            <w:pPr>
              <w:spacing w:line="240" w:lineRule="auto"/>
              <w:jc w:val="center"/>
              <w:rPr>
                <w:rFonts w:eastAsia="Times New Roman"/>
                <w:noProof/>
                <w:color w:val="000000" w:themeColor="text1"/>
                <w:sz w:val="18"/>
                <w:szCs w:val="18"/>
              </w:rPr>
            </w:pPr>
            <w:sdt>
              <w:sdtPr>
                <w:rPr>
                  <w:rFonts w:eastAsia="Times New Roman"/>
                  <w:noProof/>
                  <w:color w:val="000000" w:themeColor="text1"/>
                  <w:sz w:val="18"/>
                  <w:szCs w:val="18"/>
                </w:rPr>
                <w:id w:val="1493674234"/>
                <w:showingPlcHdr/>
              </w:sdtPr>
              <w:sdtEndPr/>
              <w:sdtContent>
                <w:r w:rsidR="008204BF">
                  <w:rPr>
                    <w:rFonts w:eastAsia="Times New Roman"/>
                    <w:noProof/>
                    <w:color w:val="000000" w:themeColor="text1"/>
                    <w:sz w:val="18"/>
                    <w:szCs w:val="18"/>
                  </w:rPr>
                  <w:t xml:space="preserve">     </w:t>
                </w:r>
              </w:sdtContent>
            </w:sdt>
            <w:sdt>
              <w:sdtPr>
                <w:rPr>
                  <w:rFonts w:eastAsia="Times New Roman"/>
                  <w:noProof/>
                  <w:color w:val="000000" w:themeColor="text1"/>
                  <w:sz w:val="18"/>
                  <w:szCs w:val="18"/>
                </w:rPr>
                <w:id w:val="417829042"/>
              </w:sdtPr>
              <w:sdtEndPr/>
              <w:sdtContent>
                <w:r w:rsidR="008204BF" w:rsidRPr="00A22243">
                  <w:rPr>
                    <w:rFonts w:ascii="Segoe UI Symbol" w:eastAsia="MS Gothic" w:hAnsi="Segoe UI Symbol" w:cs="Segoe UI Symbol"/>
                    <w:noProof/>
                    <w:color w:val="000000" w:themeColor="text1"/>
                    <w:sz w:val="18"/>
                    <w:szCs w:val="18"/>
                  </w:rPr>
                  <w:t>☐</w:t>
                </w:r>
              </w:sdtContent>
            </w:sdt>
            <w:r w:rsidR="00870668" w:rsidRPr="00A22243">
              <w:rPr>
                <w:color w:val="000000" w:themeColor="text1"/>
                <w:sz w:val="18"/>
              </w:rPr>
              <w:t xml:space="preserve"> continua </w:t>
            </w:r>
          </w:p>
        </w:tc>
        <w:tc>
          <w:tcPr>
            <w:tcW w:w="3276" w:type="dxa"/>
            <w:vAlign w:val="center"/>
          </w:tcPr>
          <w:p w14:paraId="53644736" w14:textId="77777777" w:rsidR="00F93ADF" w:rsidRPr="00A22243" w:rsidRDefault="006D79FB" w:rsidP="00614587">
            <w:pPr>
              <w:spacing w:line="240" w:lineRule="auto"/>
              <w:jc w:val="center"/>
              <w:rPr>
                <w:rFonts w:eastAsia="Times New Roman"/>
                <w:noProof/>
                <w:color w:val="000000" w:themeColor="text1"/>
                <w:sz w:val="18"/>
                <w:szCs w:val="18"/>
              </w:rPr>
            </w:pPr>
            <w:sdt>
              <w:sdtPr>
                <w:rPr>
                  <w:rFonts w:eastAsia="Times New Roman"/>
                  <w:noProof/>
                  <w:color w:val="000000" w:themeColor="text1"/>
                  <w:sz w:val="18"/>
                  <w:szCs w:val="18"/>
                </w:rPr>
                <w:id w:val="-310643453"/>
              </w:sdtPr>
              <w:sdtEndPr/>
              <w:sdtContent>
                <w:r w:rsidR="00F93ADF" w:rsidRPr="00A22243">
                  <w:rPr>
                    <w:rFonts w:ascii="Segoe UI Symbol" w:eastAsia="MS Gothic" w:hAnsi="Segoe UI Symbol" w:cs="Segoe UI Symbol"/>
                    <w:noProof/>
                    <w:color w:val="000000" w:themeColor="text1"/>
                    <w:sz w:val="18"/>
                    <w:szCs w:val="18"/>
                  </w:rPr>
                  <w:t>☐</w:t>
                </w:r>
              </w:sdtContent>
            </w:sdt>
            <w:r w:rsidR="00F93ADF" w:rsidRPr="00A22243">
              <w:rPr>
                <w:color w:val="000000" w:themeColor="text1"/>
                <w:sz w:val="18"/>
              </w:rPr>
              <w:t xml:space="preserve"> intermitente</w:t>
            </w:r>
          </w:p>
        </w:tc>
      </w:tr>
    </w:tbl>
    <w:p w14:paraId="09BA99C4" w14:textId="77777777" w:rsidR="00F93ADF" w:rsidRPr="00A22243" w:rsidRDefault="00F93ADF" w:rsidP="00F93ADF">
      <w:pPr>
        <w:spacing w:after="0" w:line="240" w:lineRule="auto"/>
        <w:rPr>
          <w:sz w:val="20"/>
          <w:szCs w:val="20"/>
        </w:rPr>
      </w:pPr>
    </w:p>
    <w:p w14:paraId="56A99B3D" w14:textId="77777777" w:rsidR="00F93ADF" w:rsidRPr="00A22243" w:rsidRDefault="00F93ADF" w:rsidP="009B192E">
      <w:pPr>
        <w:spacing w:after="0"/>
        <w:ind w:left="708" w:hanging="708"/>
        <w:jc w:val="center"/>
        <w:rPr>
          <w:sz w:val="24"/>
          <w:szCs w:val="20"/>
          <w:u w:val="single"/>
        </w:rPr>
      </w:pPr>
    </w:p>
    <w:tbl>
      <w:tblPr>
        <w:tblStyle w:val="Tablaconcuadrcula"/>
        <w:tblW w:w="9498" w:type="dxa"/>
        <w:tblInd w:w="-5" w:type="dxa"/>
        <w:tblLook w:val="04A0" w:firstRow="1" w:lastRow="0" w:firstColumn="1" w:lastColumn="0" w:noHBand="0" w:noVBand="1"/>
      </w:tblPr>
      <w:tblGrid>
        <w:gridCol w:w="9498"/>
      </w:tblGrid>
      <w:tr w:rsidR="00F93ADF" w:rsidRPr="00A22243" w14:paraId="20FE00A5" w14:textId="77777777" w:rsidTr="00E81BA4">
        <w:trPr>
          <w:trHeight w:val="523"/>
        </w:trPr>
        <w:tc>
          <w:tcPr>
            <w:tcW w:w="9498" w:type="dxa"/>
            <w:tcBorders>
              <w:top w:val="single" w:sz="4" w:space="0" w:color="000000"/>
              <w:bottom w:val="single" w:sz="4" w:space="0" w:color="000000"/>
            </w:tcBorders>
            <w:shd w:val="clear" w:color="auto" w:fill="70AD47" w:themeFill="accent6"/>
            <w:vAlign w:val="center"/>
          </w:tcPr>
          <w:p w14:paraId="43B5655A" w14:textId="77777777" w:rsidR="00F93ADF" w:rsidRPr="00A22243" w:rsidRDefault="00F93ADF" w:rsidP="006E1B73">
            <w:pPr>
              <w:spacing w:line="240" w:lineRule="auto"/>
              <w:jc w:val="left"/>
              <w:rPr>
                <w:rFonts w:eastAsia="Calibri" w:cs="Times New Roman"/>
                <w:b/>
                <w:color w:val="FFFFFF"/>
                <w:sz w:val="20"/>
                <w:lang w:val="es-MX"/>
              </w:rPr>
            </w:pPr>
            <w:r w:rsidRPr="00A22243">
              <w:rPr>
                <w:rFonts w:eastAsia="Calibri" w:cs="Times New Roman"/>
                <w:b/>
                <w:color w:val="FFFFFF"/>
                <w:sz w:val="20"/>
                <w:lang w:val="es-MX"/>
              </w:rPr>
              <w:t>SECCIÓN 9. COMENTARIOS ADICIONALES DEL PERITO</w:t>
            </w:r>
          </w:p>
        </w:tc>
      </w:tr>
      <w:tr w:rsidR="00F93ADF" w:rsidRPr="00A22243" w14:paraId="6384969F" w14:textId="77777777" w:rsidTr="00E81BA4">
        <w:trPr>
          <w:trHeight w:val="1163"/>
        </w:trPr>
        <w:tc>
          <w:tcPr>
            <w:tcW w:w="9498" w:type="dxa"/>
            <w:tcBorders>
              <w:top w:val="single" w:sz="4" w:space="0" w:color="000000"/>
              <w:bottom w:val="single" w:sz="4" w:space="0" w:color="000000"/>
            </w:tcBorders>
          </w:tcPr>
          <w:p w14:paraId="4B6B7057" w14:textId="77777777" w:rsidR="00F93ADF" w:rsidRPr="00A22243" w:rsidRDefault="00F93ADF" w:rsidP="00614587">
            <w:pPr>
              <w:jc w:val="left"/>
              <w:rPr>
                <w:i/>
                <w:color w:val="7F7F7F" w:themeColor="text1" w:themeTint="80"/>
                <w:sz w:val="20"/>
                <w:szCs w:val="20"/>
              </w:rPr>
            </w:pPr>
            <w:r w:rsidRPr="00A22243">
              <w:rPr>
                <w:i/>
                <w:color w:val="7F7F7F" w:themeColor="text1" w:themeTint="80"/>
                <w:sz w:val="20"/>
                <w:szCs w:val="20"/>
              </w:rPr>
              <w:t>Ejemplo:</w:t>
            </w:r>
          </w:p>
          <w:p w14:paraId="73C18E7F" w14:textId="77777777" w:rsidR="00F93ADF" w:rsidRPr="00A22243" w:rsidRDefault="00F93ADF" w:rsidP="00614587">
            <w:pPr>
              <w:jc w:val="left"/>
              <w:rPr>
                <w:i/>
                <w:color w:val="7F7F7F" w:themeColor="text1" w:themeTint="80"/>
                <w:sz w:val="20"/>
                <w:szCs w:val="20"/>
              </w:rPr>
            </w:pPr>
            <w:r w:rsidRPr="00A22243">
              <w:rPr>
                <w:i/>
                <w:color w:val="7F7F7F" w:themeColor="text1" w:themeTint="80"/>
                <w:sz w:val="20"/>
                <w:szCs w:val="20"/>
              </w:rPr>
              <w:t>A pesar de que en la hoja de especificaciones técnicas el equipo en cuestión puede operar en las bandas de frecuencia 60-65 MHz, 80-85 MHz y 102-150 MHz, el proveedor sólo comercializará el equipo en la banda 102-150 MHz, por lo que el presente Formato sólo analiza dicha banda.</w:t>
            </w:r>
          </w:p>
        </w:tc>
      </w:tr>
    </w:tbl>
    <w:p w14:paraId="70932E98" w14:textId="77777777" w:rsidR="00F93ADF" w:rsidRPr="00A22243" w:rsidRDefault="00F93ADF" w:rsidP="00F93ADF">
      <w:pPr>
        <w:spacing w:after="0"/>
        <w:jc w:val="left"/>
        <w:rPr>
          <w:sz w:val="24"/>
          <w:szCs w:val="20"/>
          <w:u w:val="single"/>
        </w:rPr>
      </w:pPr>
    </w:p>
    <w:p w14:paraId="596F7F71" w14:textId="77777777" w:rsidR="00F93ADF" w:rsidRPr="00A22243" w:rsidRDefault="00F93ADF" w:rsidP="00F93ADF">
      <w:pPr>
        <w:spacing w:after="0"/>
        <w:jc w:val="center"/>
        <w:rPr>
          <w:sz w:val="24"/>
          <w:szCs w:val="20"/>
          <w:u w:val="single"/>
        </w:rPr>
      </w:pPr>
    </w:p>
    <w:p w14:paraId="25790691" w14:textId="77777777" w:rsidR="00F93ADF" w:rsidRPr="00A22243" w:rsidRDefault="00F93ADF" w:rsidP="00F93ADF">
      <w:pPr>
        <w:spacing w:after="0"/>
        <w:jc w:val="center"/>
        <w:rPr>
          <w:b/>
          <w:sz w:val="24"/>
          <w:szCs w:val="20"/>
          <w:u w:val="single"/>
        </w:rPr>
      </w:pPr>
      <w:r w:rsidRPr="00A22243">
        <w:rPr>
          <w:b/>
          <w:sz w:val="24"/>
          <w:szCs w:val="20"/>
          <w:u w:val="single"/>
        </w:rPr>
        <w:t>ATENTAMENTE</w:t>
      </w:r>
    </w:p>
    <w:p w14:paraId="2EFDAD76" w14:textId="77777777" w:rsidR="00F93ADF" w:rsidRPr="00A22243" w:rsidRDefault="00F93ADF" w:rsidP="00F93ADF">
      <w:pPr>
        <w:spacing w:after="0"/>
        <w:jc w:val="center"/>
        <w:rPr>
          <w:sz w:val="20"/>
          <w:szCs w:val="20"/>
        </w:rPr>
      </w:pPr>
    </w:p>
    <w:p w14:paraId="54F457F7" w14:textId="77777777" w:rsidR="00F93ADF" w:rsidRPr="00A22243" w:rsidRDefault="00F93ADF" w:rsidP="00F93ADF">
      <w:pPr>
        <w:spacing w:after="0"/>
        <w:jc w:val="center"/>
        <w:rPr>
          <w:sz w:val="20"/>
          <w:szCs w:val="20"/>
        </w:rPr>
      </w:pPr>
    </w:p>
    <w:p w14:paraId="3CDF7F3D" w14:textId="77777777" w:rsidR="00F93ADF" w:rsidRPr="00A22243" w:rsidRDefault="00F93ADF" w:rsidP="00F93ADF">
      <w:pPr>
        <w:spacing w:after="0"/>
        <w:jc w:val="center"/>
        <w:rPr>
          <w:i/>
          <w:sz w:val="20"/>
          <w:szCs w:val="20"/>
        </w:rPr>
      </w:pPr>
      <w:r w:rsidRPr="00A22243">
        <w:rPr>
          <w:i/>
          <w:sz w:val="20"/>
          <w:szCs w:val="20"/>
        </w:rPr>
        <w:t>__________________________</w:t>
      </w:r>
    </w:p>
    <w:p w14:paraId="65211F33" w14:textId="77777777" w:rsidR="00F93ADF" w:rsidRPr="00A22243" w:rsidRDefault="00F93ADF" w:rsidP="00F93ADF">
      <w:pPr>
        <w:spacing w:after="0" w:line="240" w:lineRule="auto"/>
        <w:jc w:val="center"/>
        <w:rPr>
          <w:i/>
          <w:sz w:val="20"/>
          <w:szCs w:val="20"/>
        </w:rPr>
      </w:pPr>
      <w:r w:rsidRPr="00A22243">
        <w:rPr>
          <w:i/>
          <w:sz w:val="20"/>
          <w:szCs w:val="20"/>
        </w:rPr>
        <w:t>Firma y Nombre del Perito acreditado por el Instituto</w:t>
      </w:r>
    </w:p>
    <w:p w14:paraId="42B6D1C7" w14:textId="77777777" w:rsidR="00F93ADF" w:rsidRPr="00A22243" w:rsidRDefault="00F93ADF" w:rsidP="00F93ADF">
      <w:pPr>
        <w:spacing w:after="0"/>
        <w:jc w:val="center"/>
        <w:rPr>
          <w:sz w:val="20"/>
          <w:szCs w:val="20"/>
        </w:rPr>
      </w:pPr>
    </w:p>
    <w:p w14:paraId="7A9A887F" w14:textId="77777777" w:rsidR="00F93ADF" w:rsidRPr="00A22243" w:rsidRDefault="00F93ADF" w:rsidP="00F93ADF">
      <w:pPr>
        <w:spacing w:after="0"/>
        <w:jc w:val="center"/>
        <w:rPr>
          <w:sz w:val="20"/>
          <w:szCs w:val="20"/>
        </w:rPr>
      </w:pPr>
    </w:p>
    <w:p w14:paraId="15735BBD" w14:textId="77777777" w:rsidR="00F93ADF" w:rsidRPr="00A22243" w:rsidRDefault="00F93ADF" w:rsidP="00F93ADF">
      <w:pPr>
        <w:spacing w:after="0"/>
        <w:jc w:val="center"/>
        <w:rPr>
          <w:sz w:val="20"/>
          <w:szCs w:val="20"/>
        </w:rPr>
      </w:pPr>
    </w:p>
    <w:p w14:paraId="05930ED9" w14:textId="77777777" w:rsidR="00F93ADF" w:rsidRPr="00A22243" w:rsidRDefault="00F93ADF" w:rsidP="00F93ADF">
      <w:pPr>
        <w:spacing w:after="0"/>
        <w:jc w:val="center"/>
        <w:rPr>
          <w:sz w:val="20"/>
          <w:szCs w:val="20"/>
        </w:rPr>
      </w:pPr>
    </w:p>
    <w:tbl>
      <w:tblPr>
        <w:tblStyle w:val="Tablaconcuadrcula"/>
        <w:tblW w:w="9493" w:type="dxa"/>
        <w:tblLook w:val="04A0" w:firstRow="1" w:lastRow="0" w:firstColumn="1" w:lastColumn="0" w:noHBand="0" w:noVBand="1"/>
      </w:tblPr>
      <w:tblGrid>
        <w:gridCol w:w="9493"/>
      </w:tblGrid>
      <w:tr w:rsidR="00F93ADF" w:rsidRPr="00A22243" w14:paraId="11ED3D8B" w14:textId="77777777" w:rsidTr="00E81BA4">
        <w:trPr>
          <w:trHeight w:val="629"/>
        </w:trPr>
        <w:tc>
          <w:tcPr>
            <w:tcW w:w="9493" w:type="dxa"/>
            <w:shd w:val="clear" w:color="auto" w:fill="70AD47" w:themeFill="accent6"/>
            <w:vAlign w:val="center"/>
          </w:tcPr>
          <w:p w14:paraId="75AD3C3F" w14:textId="77777777" w:rsidR="00F93ADF" w:rsidRPr="00A22243" w:rsidRDefault="00CD20A9" w:rsidP="00614587">
            <w:pPr>
              <w:jc w:val="center"/>
              <w:rPr>
                <w:b/>
                <w:sz w:val="18"/>
                <w:szCs w:val="18"/>
                <w:lang w:eastAsia="es-ES"/>
              </w:rPr>
            </w:pPr>
            <w:r w:rsidRPr="00A22243">
              <w:rPr>
                <w:rFonts w:eastAsia="Calibri" w:cs="Times New Roman"/>
                <w:b/>
                <w:color w:val="FFFFFF"/>
                <w:sz w:val="20"/>
                <w:lang w:val="es-MX"/>
              </w:rPr>
              <w:t>CONDICIONES</w:t>
            </w:r>
          </w:p>
        </w:tc>
      </w:tr>
      <w:tr w:rsidR="00F93ADF" w:rsidRPr="00A22243" w14:paraId="499E4801" w14:textId="77777777" w:rsidTr="00E81BA4">
        <w:trPr>
          <w:trHeight w:val="485"/>
        </w:trPr>
        <w:tc>
          <w:tcPr>
            <w:tcW w:w="9493" w:type="dxa"/>
            <w:vAlign w:val="center"/>
          </w:tcPr>
          <w:p w14:paraId="555EAC53" w14:textId="77777777" w:rsidR="00F93ADF" w:rsidRPr="00A22243" w:rsidRDefault="00F93ADF" w:rsidP="00614587">
            <w:pPr>
              <w:spacing w:before="240" w:line="240" w:lineRule="auto"/>
              <w:rPr>
                <w:sz w:val="18"/>
                <w:szCs w:val="18"/>
                <w:lang w:eastAsia="es-ES"/>
              </w:rPr>
            </w:pPr>
            <w:r w:rsidRPr="00A22243">
              <w:rPr>
                <w:sz w:val="18"/>
                <w:szCs w:val="18"/>
                <w:lang w:eastAsia="es-ES"/>
              </w:rPr>
              <w:t>DEL INSTITUTO FEDERAL DE TELECOMUNICACIONES DE ACUERDO A LOS LINEAMIENTOS PARA LA HOMOLOGACIÓN DE PRODUCTOS, EQUIPOS, DISPOSITIVOS O APARATOS DESTINADOS A TELECOMUNICACIONES O RADIODIFUSIÓN:</w:t>
            </w:r>
          </w:p>
          <w:p w14:paraId="2C05DA26" w14:textId="77777777" w:rsidR="00F93ADF" w:rsidRPr="00A22243" w:rsidRDefault="00F93ADF" w:rsidP="00614587">
            <w:pPr>
              <w:spacing w:before="240" w:line="240" w:lineRule="auto"/>
              <w:rPr>
                <w:sz w:val="18"/>
                <w:szCs w:val="18"/>
                <w:lang w:eastAsia="es-ES"/>
              </w:rPr>
            </w:pPr>
            <w:r w:rsidRPr="00A22243">
              <w:rPr>
                <w:sz w:val="18"/>
                <w:szCs w:val="18"/>
                <w:lang w:eastAsia="es-ES"/>
              </w:rPr>
              <w:t xml:space="preserve">PRIMERA. – La vigencia del presente Dictamen Técnico es de treinta días naturales de acuerdo a los Lineamientos para la Homologación de Productos, equipos, dispositivos o aparatos destinados a telecomunicaciones o radiodifusión y demás disposiciones reglamentarias aplicables. El Instituto podrá </w:t>
            </w:r>
            <w:r w:rsidRPr="00A22243">
              <w:rPr>
                <w:sz w:val="18"/>
                <w:szCs w:val="18"/>
                <w:lang w:eastAsia="es-ES"/>
              </w:rPr>
              <w:lastRenderedPageBreak/>
              <w:t xml:space="preserve">requerir en cualquier momento al titular del presente Dictamen Técnico, la presentación de información técnica adicional, así como las muestras físicas del producto en cuestión para realizar pruebas para la Verificación de las características del mismo. </w:t>
            </w:r>
          </w:p>
          <w:p w14:paraId="778EB027" w14:textId="77777777" w:rsidR="00F93ADF" w:rsidRPr="00A22243" w:rsidRDefault="00F93ADF" w:rsidP="00614587">
            <w:pPr>
              <w:spacing w:before="240" w:line="240" w:lineRule="auto"/>
              <w:rPr>
                <w:sz w:val="18"/>
                <w:szCs w:val="18"/>
                <w:lang w:eastAsia="es-ES"/>
              </w:rPr>
            </w:pPr>
            <w:r w:rsidRPr="00A22243">
              <w:rPr>
                <w:sz w:val="18"/>
                <w:szCs w:val="18"/>
                <w:lang w:eastAsia="es-ES"/>
              </w:rPr>
              <w:t>SEGUNDA. – El Certificado de Homologación cuyo origen fue el presente Dictamen Técnico podrá suspenderse o revocarse en caso de incumplir en alguno de los supuestos indicados en los Lineamientos para la Homologación de Productos, equipos, dispositivos o aparatos destinados a telecomunicaciones o radiodifusión.</w:t>
            </w:r>
          </w:p>
          <w:p w14:paraId="3808CBE5" w14:textId="77777777" w:rsidR="00F93ADF" w:rsidRPr="00A22243" w:rsidRDefault="00F93ADF" w:rsidP="00614587">
            <w:pPr>
              <w:spacing w:before="240" w:line="240" w:lineRule="auto"/>
              <w:rPr>
                <w:sz w:val="18"/>
                <w:szCs w:val="18"/>
                <w:lang w:eastAsia="es-ES"/>
              </w:rPr>
            </w:pPr>
            <w:r w:rsidRPr="00A22243">
              <w:rPr>
                <w:sz w:val="18"/>
                <w:szCs w:val="18"/>
                <w:lang w:eastAsia="es-ES"/>
              </w:rPr>
              <w:t xml:space="preserve">TERCERA. – Los Productos amparados por el presente Dictamen Técnico deben exhibir el número de Homologación correspondiente, así como la marca y el modelo con la que se expide este Dictamen Técnico en cada unidad de Producto mediante marcado o etiqueta que lo haga ostensible, claro, visible, legible, intransferible e indeleble con el uso normal, de tal forma que ofrezca seguridad y certidumbre al usuario o consumidor e impida su mal uso. De no ser posible exhibir dicho número en el Producto mismo debe hacerse en su envase, embalaje, etiqueta, envoltura, hoja viajera, registro electrónico interno o manual. El marcado o etiqueta a que se refiere esta condición, debe cumplir con los elementos y características que se establecen el Capítulo </w:t>
            </w:r>
            <w:r w:rsidR="00CF3786" w:rsidRPr="00A22243">
              <w:rPr>
                <w:sz w:val="18"/>
                <w:szCs w:val="18"/>
                <w:lang w:eastAsia="es-ES"/>
              </w:rPr>
              <w:t>I</w:t>
            </w:r>
            <w:r w:rsidRPr="00A22243">
              <w:rPr>
                <w:sz w:val="18"/>
                <w:szCs w:val="18"/>
                <w:lang w:eastAsia="es-ES"/>
              </w:rPr>
              <w:t xml:space="preserve">X de los Lineamientos para la Homologación de Productos, equipos, dispositivos o aparatos destinados a telecomunicaciones o radiodifusión.  </w:t>
            </w:r>
          </w:p>
          <w:p w14:paraId="4482D041" w14:textId="77777777" w:rsidR="00F93ADF" w:rsidRPr="00A22243" w:rsidRDefault="00F93ADF" w:rsidP="00614587">
            <w:pPr>
              <w:spacing w:before="240" w:line="240" w:lineRule="auto"/>
              <w:rPr>
                <w:sz w:val="18"/>
                <w:szCs w:val="18"/>
                <w:lang w:eastAsia="es-ES"/>
              </w:rPr>
            </w:pPr>
            <w:r w:rsidRPr="00A22243">
              <w:rPr>
                <w:sz w:val="18"/>
                <w:szCs w:val="18"/>
                <w:lang w:eastAsia="es-ES"/>
              </w:rPr>
              <w:t>CUARTA. – La Homologación de este Producto no significa la autorización o concesión para prestar servicios públicos de telecomunicaciones o radiodifusión, ni para establecer aplicaciones que obstruyan o invadan cualquier vía general de comunicación, ni uso del espectro radioeléctrico que no esté debidamente autorizado o concesionado.</w:t>
            </w:r>
          </w:p>
          <w:p w14:paraId="697C3310" w14:textId="77777777" w:rsidR="00F93ADF" w:rsidRPr="00A22243" w:rsidRDefault="00F93ADF" w:rsidP="00614587">
            <w:pPr>
              <w:spacing w:before="240" w:line="240" w:lineRule="auto"/>
              <w:rPr>
                <w:sz w:val="18"/>
                <w:szCs w:val="18"/>
                <w:lang w:eastAsia="es-ES"/>
              </w:rPr>
            </w:pPr>
            <w:r w:rsidRPr="00A22243">
              <w:rPr>
                <w:sz w:val="18"/>
                <w:szCs w:val="18"/>
                <w:lang w:eastAsia="es-ES"/>
              </w:rPr>
              <w:t>QUINTA. – El incumplimiento de las condiciones estipuladas en este Dictamen Técnico será motivo de sanción con base en lo dispuesto en la Ley Federal de Telecomunicaciones y Radiodifusión.</w:t>
            </w:r>
          </w:p>
          <w:p w14:paraId="5CBFEAC4" w14:textId="77777777" w:rsidR="00CD20A9" w:rsidRPr="00A22243" w:rsidRDefault="00CD20A9" w:rsidP="00614587">
            <w:pPr>
              <w:spacing w:before="240" w:line="240" w:lineRule="auto"/>
              <w:rPr>
                <w:sz w:val="18"/>
                <w:szCs w:val="18"/>
                <w:lang w:eastAsia="es-ES"/>
              </w:rPr>
            </w:pPr>
          </w:p>
        </w:tc>
      </w:tr>
      <w:tr w:rsidR="00F93ADF" w:rsidRPr="00A22243" w14:paraId="09FC970B" w14:textId="77777777" w:rsidTr="00E81BA4">
        <w:trPr>
          <w:trHeight w:val="520"/>
        </w:trPr>
        <w:tc>
          <w:tcPr>
            <w:tcW w:w="9493" w:type="dxa"/>
            <w:vAlign w:val="center"/>
          </w:tcPr>
          <w:p w14:paraId="583D304B" w14:textId="77777777" w:rsidR="00F93ADF" w:rsidRPr="00A22243" w:rsidRDefault="00F93ADF" w:rsidP="00614587">
            <w:pPr>
              <w:spacing w:before="240"/>
              <w:rPr>
                <w:sz w:val="18"/>
                <w:szCs w:val="18"/>
                <w:lang w:eastAsia="es-ES"/>
              </w:rPr>
            </w:pPr>
            <w:r w:rsidRPr="00A22243">
              <w:rPr>
                <w:sz w:val="18"/>
                <w:szCs w:val="18"/>
                <w:lang w:eastAsia="es-ES"/>
              </w:rPr>
              <w:lastRenderedPageBreak/>
              <w:t>DEL PERITO ACREDITADO POR EL INSTITUTO:</w:t>
            </w:r>
          </w:p>
          <w:p w14:paraId="3E729698" w14:textId="77777777" w:rsidR="00F93ADF" w:rsidRPr="00A22243" w:rsidRDefault="00F93ADF" w:rsidP="00614587">
            <w:pPr>
              <w:rPr>
                <w:sz w:val="18"/>
                <w:szCs w:val="18"/>
                <w:lang w:eastAsia="es-ES"/>
              </w:rPr>
            </w:pPr>
            <w:r w:rsidRPr="00A22243">
              <w:rPr>
                <w:sz w:val="18"/>
                <w:szCs w:val="18"/>
                <w:lang w:eastAsia="es-ES"/>
              </w:rPr>
              <w:t>Incluir las cl</w:t>
            </w:r>
            <w:r w:rsidR="000C2DD9" w:rsidRPr="00A22243">
              <w:rPr>
                <w:sz w:val="18"/>
                <w:szCs w:val="18"/>
                <w:lang w:eastAsia="es-ES"/>
              </w:rPr>
              <w:t>á</w:t>
            </w:r>
            <w:r w:rsidRPr="00A22243">
              <w:rPr>
                <w:sz w:val="18"/>
                <w:szCs w:val="18"/>
                <w:lang w:eastAsia="es-ES"/>
              </w:rPr>
              <w:t>usulas relativas al contrato entre el Perito acreditado por el Instituto y el titular del Dictamen Técnico.</w:t>
            </w:r>
          </w:p>
          <w:p w14:paraId="4D082DE5" w14:textId="77777777" w:rsidR="00F93ADF" w:rsidRPr="00A22243" w:rsidRDefault="00F93ADF" w:rsidP="00614587">
            <w:pPr>
              <w:rPr>
                <w:sz w:val="18"/>
                <w:szCs w:val="18"/>
                <w:lang w:eastAsia="es-ES"/>
              </w:rPr>
            </w:pPr>
          </w:p>
          <w:p w14:paraId="4DD57A84" w14:textId="77777777" w:rsidR="00F93ADF" w:rsidRPr="00A22243" w:rsidRDefault="00F93ADF" w:rsidP="00614587">
            <w:pPr>
              <w:rPr>
                <w:sz w:val="18"/>
                <w:szCs w:val="18"/>
                <w:lang w:eastAsia="es-ES"/>
              </w:rPr>
            </w:pPr>
          </w:p>
          <w:p w14:paraId="11C9E901" w14:textId="77777777" w:rsidR="00F93ADF" w:rsidRPr="00A22243" w:rsidRDefault="00F93ADF" w:rsidP="00614587">
            <w:pPr>
              <w:rPr>
                <w:sz w:val="18"/>
                <w:szCs w:val="18"/>
                <w:lang w:eastAsia="es-ES"/>
              </w:rPr>
            </w:pPr>
          </w:p>
        </w:tc>
      </w:tr>
    </w:tbl>
    <w:p w14:paraId="3A3B4601" w14:textId="77777777" w:rsidR="00F93ADF" w:rsidRPr="00A22243" w:rsidRDefault="00F93ADF" w:rsidP="00F93ADF">
      <w:pPr>
        <w:spacing w:after="0"/>
        <w:jc w:val="center"/>
        <w:rPr>
          <w:sz w:val="20"/>
          <w:szCs w:val="20"/>
        </w:rPr>
      </w:pPr>
    </w:p>
    <w:p w14:paraId="0EF9795F" w14:textId="77777777" w:rsidR="00F93ADF" w:rsidRPr="00A22243" w:rsidRDefault="00F93ADF" w:rsidP="00F93ADF">
      <w:pPr>
        <w:spacing w:after="0"/>
        <w:rPr>
          <w:b/>
          <w:sz w:val="24"/>
          <w:szCs w:val="20"/>
        </w:rPr>
      </w:pPr>
      <w:r w:rsidRPr="00A22243">
        <w:rPr>
          <w:b/>
          <w:sz w:val="24"/>
          <w:szCs w:val="20"/>
        </w:rPr>
        <w:t>NOTAS:</w:t>
      </w:r>
    </w:p>
    <w:p w14:paraId="13B1DF4C" w14:textId="77777777" w:rsidR="00F93ADF" w:rsidRPr="00A22243" w:rsidRDefault="00F93ADF" w:rsidP="00F93ADF">
      <w:pPr>
        <w:pStyle w:val="Prrafodelista"/>
        <w:numPr>
          <w:ilvl w:val="0"/>
          <w:numId w:val="12"/>
        </w:numPr>
        <w:spacing w:after="0" w:line="259" w:lineRule="auto"/>
        <w:jc w:val="left"/>
        <w:rPr>
          <w:sz w:val="20"/>
          <w:szCs w:val="20"/>
        </w:rPr>
      </w:pPr>
      <w:r w:rsidRPr="00A22243">
        <w:rPr>
          <w:sz w:val="20"/>
          <w:szCs w:val="20"/>
        </w:rPr>
        <w:t>**: cuando corresponda dicha información.</w:t>
      </w:r>
    </w:p>
    <w:p w14:paraId="29D0196A" w14:textId="77777777" w:rsidR="00F93ADF" w:rsidRPr="00A22243" w:rsidRDefault="00F93ADF" w:rsidP="00F93ADF">
      <w:pPr>
        <w:pStyle w:val="Prrafodelista"/>
        <w:numPr>
          <w:ilvl w:val="0"/>
          <w:numId w:val="12"/>
        </w:numPr>
        <w:spacing w:after="0" w:line="259" w:lineRule="auto"/>
        <w:jc w:val="left"/>
        <w:rPr>
          <w:sz w:val="20"/>
          <w:szCs w:val="20"/>
        </w:rPr>
      </w:pPr>
      <w:r w:rsidRPr="00A22243">
        <w:rPr>
          <w:sz w:val="20"/>
          <w:szCs w:val="20"/>
        </w:rPr>
        <w:t>Los resúmenes por norma o disposición técnica pueden adicionarse según se requiera.</w:t>
      </w:r>
    </w:p>
    <w:p w14:paraId="2F6BB0D4" w14:textId="77777777" w:rsidR="00F93ADF" w:rsidRPr="00A22243" w:rsidRDefault="00F93ADF" w:rsidP="00F93ADF"/>
    <w:p w14:paraId="516B8D21" w14:textId="77777777" w:rsidR="00431D24" w:rsidRPr="00A22243" w:rsidRDefault="00431D24">
      <w:pPr>
        <w:spacing w:line="259" w:lineRule="auto"/>
        <w:jc w:val="left"/>
        <w:rPr>
          <w:sz w:val="20"/>
          <w:szCs w:val="20"/>
        </w:rPr>
      </w:pPr>
      <w:r w:rsidRPr="00A22243">
        <w:rPr>
          <w:sz w:val="20"/>
          <w:szCs w:val="20"/>
        </w:rPr>
        <w:br w:type="page"/>
      </w:r>
    </w:p>
    <w:p w14:paraId="26121C35" w14:textId="77777777" w:rsidR="00B8290D" w:rsidRPr="00A22243" w:rsidRDefault="009D7E88" w:rsidP="009D7E88">
      <w:pPr>
        <w:pStyle w:val="Texto"/>
        <w:spacing w:after="160"/>
        <w:ind w:firstLine="0"/>
        <w:jc w:val="center"/>
        <w:rPr>
          <w:rFonts w:ascii="ITC Avant Garde" w:hAnsi="ITC Avant Garde"/>
          <w:b/>
          <w:sz w:val="22"/>
          <w:szCs w:val="22"/>
          <w:lang w:val="es-MX"/>
        </w:rPr>
      </w:pPr>
      <w:r w:rsidRPr="00A22243">
        <w:rPr>
          <w:rFonts w:ascii="ITC Avant Garde" w:hAnsi="ITC Avant Garde"/>
          <w:b/>
          <w:sz w:val="22"/>
          <w:szCs w:val="22"/>
          <w:lang w:val="es-MX"/>
        </w:rPr>
        <w:lastRenderedPageBreak/>
        <w:t xml:space="preserve">INSTRUCCIONES DE LLENADO DEL ANEXO </w:t>
      </w:r>
      <w:r w:rsidR="00A51B28" w:rsidRPr="00A22243">
        <w:rPr>
          <w:rFonts w:ascii="ITC Avant Garde" w:hAnsi="ITC Avant Garde"/>
          <w:b/>
          <w:sz w:val="22"/>
          <w:szCs w:val="22"/>
          <w:lang w:val="es-MX"/>
        </w:rPr>
        <w:t>D</w:t>
      </w:r>
    </w:p>
    <w:p w14:paraId="1FD0E257" w14:textId="77777777" w:rsidR="009D7E88" w:rsidRPr="00A22243" w:rsidRDefault="009D7E88" w:rsidP="009D7E88">
      <w:pPr>
        <w:pStyle w:val="Texto"/>
        <w:spacing w:after="160"/>
        <w:ind w:firstLine="0"/>
        <w:jc w:val="center"/>
        <w:rPr>
          <w:rFonts w:ascii="ITC Avant Garde" w:hAnsi="ITC Avant Garde"/>
          <w:b/>
          <w:sz w:val="22"/>
          <w:szCs w:val="22"/>
          <w:lang w:val="es-MX"/>
        </w:rPr>
      </w:pPr>
    </w:p>
    <w:p w14:paraId="2B87E937" w14:textId="77777777" w:rsidR="009D7E88" w:rsidRPr="00A22243" w:rsidRDefault="009D7E88" w:rsidP="009D7E88">
      <w:pPr>
        <w:pStyle w:val="Texto"/>
        <w:spacing w:after="160"/>
        <w:ind w:firstLine="0"/>
        <w:rPr>
          <w:rFonts w:ascii="ITC Avant Garde" w:hAnsi="ITC Avant Garde"/>
          <w:sz w:val="22"/>
          <w:szCs w:val="22"/>
          <w:lang w:val="es-MX"/>
        </w:rPr>
      </w:pPr>
      <w:r w:rsidRPr="00A22243">
        <w:rPr>
          <w:rFonts w:ascii="ITC Avant Garde" w:hAnsi="ITC Avant Garde"/>
          <w:sz w:val="22"/>
          <w:szCs w:val="22"/>
          <w:lang w:val="es-MX"/>
        </w:rPr>
        <w:t xml:space="preserve">Indicaciones generales para el llenado del formato del Anexo </w:t>
      </w:r>
      <w:r w:rsidR="00A51B28" w:rsidRPr="00A22243">
        <w:rPr>
          <w:rFonts w:ascii="ITC Avant Garde" w:hAnsi="ITC Avant Garde"/>
          <w:sz w:val="22"/>
          <w:szCs w:val="22"/>
          <w:lang w:val="es-MX"/>
        </w:rPr>
        <w:t>D</w:t>
      </w:r>
      <w:r w:rsidRPr="00A22243">
        <w:rPr>
          <w:rFonts w:ascii="ITC Avant Garde" w:hAnsi="ITC Avant Garde"/>
          <w:sz w:val="22"/>
          <w:szCs w:val="22"/>
          <w:lang w:val="es-MX"/>
        </w:rPr>
        <w:t>.</w:t>
      </w:r>
    </w:p>
    <w:p w14:paraId="180AB302" w14:textId="77777777" w:rsidR="009D7E88" w:rsidRPr="00A22243" w:rsidRDefault="009D7E88" w:rsidP="00540C1F">
      <w:pPr>
        <w:pStyle w:val="Texto"/>
        <w:numPr>
          <w:ilvl w:val="1"/>
          <w:numId w:val="9"/>
        </w:numPr>
        <w:spacing w:after="160" w:line="360" w:lineRule="auto"/>
        <w:ind w:left="851"/>
        <w:rPr>
          <w:rFonts w:ascii="ITC Avant Garde" w:hAnsi="ITC Avant Garde"/>
          <w:sz w:val="22"/>
          <w:lang w:val="es-MX"/>
        </w:rPr>
      </w:pPr>
      <w:r w:rsidRPr="00A22243">
        <w:rPr>
          <w:rFonts w:ascii="ITC Avant Garde" w:hAnsi="ITC Avant Garde"/>
          <w:sz w:val="22"/>
          <w:lang w:val="es-MX"/>
        </w:rPr>
        <w:t>Antes de llenar los formatos, lea completa y cuidadosamente el instructivo.</w:t>
      </w:r>
    </w:p>
    <w:p w14:paraId="6D8206E6" w14:textId="77777777" w:rsidR="009D7E88" w:rsidRPr="00A22243" w:rsidRDefault="009D7E88" w:rsidP="00540C1F">
      <w:pPr>
        <w:pStyle w:val="Texto"/>
        <w:numPr>
          <w:ilvl w:val="1"/>
          <w:numId w:val="9"/>
        </w:numPr>
        <w:spacing w:after="160" w:line="360" w:lineRule="auto"/>
        <w:ind w:left="851"/>
        <w:rPr>
          <w:rFonts w:ascii="ITC Avant Garde" w:hAnsi="ITC Avant Garde"/>
          <w:sz w:val="22"/>
          <w:lang w:val="es-MX"/>
        </w:rPr>
      </w:pPr>
      <w:r w:rsidRPr="00A22243">
        <w:rPr>
          <w:rFonts w:ascii="ITC Avant Garde" w:hAnsi="ITC Avant Garde"/>
          <w:sz w:val="22"/>
          <w:lang w:val="es-MX"/>
        </w:rPr>
        <w:t xml:space="preserve">No se permiten borraduras, tachaduras ni enmendaduras en los </w:t>
      </w:r>
      <w:r w:rsidR="005A456A" w:rsidRPr="00A22243">
        <w:rPr>
          <w:rFonts w:ascii="ITC Avant Garde" w:hAnsi="ITC Avant Garde"/>
          <w:sz w:val="22"/>
          <w:lang w:val="es-MX"/>
        </w:rPr>
        <w:t>dictámenes físicos</w:t>
      </w:r>
      <w:r w:rsidRPr="00A22243">
        <w:rPr>
          <w:rFonts w:ascii="ITC Avant Garde" w:hAnsi="ITC Avant Garde"/>
          <w:sz w:val="22"/>
          <w:lang w:val="es-MX"/>
        </w:rPr>
        <w:t>.</w:t>
      </w:r>
    </w:p>
    <w:p w14:paraId="304FA815" w14:textId="77777777" w:rsidR="009D7E88" w:rsidRPr="00A22243" w:rsidRDefault="005A456A" w:rsidP="00540C1F">
      <w:pPr>
        <w:pStyle w:val="Texto"/>
        <w:numPr>
          <w:ilvl w:val="1"/>
          <w:numId w:val="9"/>
        </w:numPr>
        <w:spacing w:after="160" w:line="360" w:lineRule="auto"/>
        <w:ind w:left="851"/>
        <w:rPr>
          <w:rFonts w:ascii="ITC Avant Garde" w:hAnsi="ITC Avant Garde"/>
          <w:sz w:val="22"/>
          <w:lang w:val="es-MX"/>
        </w:rPr>
      </w:pPr>
      <w:r w:rsidRPr="00A22243">
        <w:rPr>
          <w:rFonts w:ascii="ITC Avant Garde" w:hAnsi="ITC Avant Garde"/>
          <w:sz w:val="22"/>
          <w:lang w:val="es-MX"/>
        </w:rPr>
        <w:t xml:space="preserve">Debe </w:t>
      </w:r>
      <w:r w:rsidR="00C16E7F" w:rsidRPr="00A22243">
        <w:rPr>
          <w:rFonts w:ascii="ITC Avant Garde" w:hAnsi="ITC Avant Garde"/>
          <w:sz w:val="22"/>
          <w:lang w:val="es-MX"/>
        </w:rPr>
        <w:t>emplearse</w:t>
      </w:r>
      <w:r w:rsidRPr="00A22243">
        <w:rPr>
          <w:rFonts w:ascii="ITC Avant Garde" w:hAnsi="ITC Avant Garde"/>
          <w:sz w:val="22"/>
          <w:lang w:val="es-MX"/>
        </w:rPr>
        <w:t xml:space="preserve"> l</w:t>
      </w:r>
      <w:r w:rsidR="009D7E88" w:rsidRPr="00A22243">
        <w:rPr>
          <w:rFonts w:ascii="ITC Avant Garde" w:hAnsi="ITC Avant Garde"/>
          <w:sz w:val="22"/>
          <w:lang w:val="es-MX"/>
        </w:rPr>
        <w:t xml:space="preserve">a firma </w:t>
      </w:r>
      <w:r w:rsidRPr="00A22243">
        <w:rPr>
          <w:rFonts w:ascii="ITC Avant Garde" w:hAnsi="ITC Avant Garde"/>
          <w:sz w:val="22"/>
          <w:lang w:val="es-MX"/>
        </w:rPr>
        <w:t>electrónica avanzada</w:t>
      </w:r>
      <w:r w:rsidR="00C16E7F" w:rsidRPr="00A22243">
        <w:rPr>
          <w:rFonts w:ascii="ITC Avant Garde" w:hAnsi="ITC Avant Garde"/>
          <w:sz w:val="22"/>
          <w:lang w:val="es-MX"/>
        </w:rPr>
        <w:t>, o en su caso,</w:t>
      </w:r>
      <w:r w:rsidRPr="00A22243">
        <w:rPr>
          <w:rFonts w:ascii="ITC Avant Garde" w:hAnsi="ITC Avant Garde"/>
          <w:sz w:val="22"/>
          <w:lang w:val="es-MX"/>
        </w:rPr>
        <w:t xml:space="preserve"> </w:t>
      </w:r>
      <w:r w:rsidR="009D7E88" w:rsidRPr="00A22243">
        <w:rPr>
          <w:rFonts w:ascii="ITC Avant Garde" w:hAnsi="ITC Avant Garde"/>
          <w:sz w:val="22"/>
          <w:lang w:val="es-MX"/>
        </w:rPr>
        <w:t>autógrafa con bolígrafo de tinta negra.</w:t>
      </w:r>
    </w:p>
    <w:p w14:paraId="7AEFF149" w14:textId="77777777" w:rsidR="009D7E88" w:rsidRPr="00A22243" w:rsidRDefault="009D7E88" w:rsidP="00540C1F">
      <w:pPr>
        <w:pStyle w:val="Texto"/>
        <w:numPr>
          <w:ilvl w:val="1"/>
          <w:numId w:val="9"/>
        </w:numPr>
        <w:spacing w:after="160" w:line="360" w:lineRule="auto"/>
        <w:ind w:left="851"/>
        <w:rPr>
          <w:rFonts w:ascii="ITC Avant Garde" w:hAnsi="ITC Avant Garde"/>
          <w:sz w:val="22"/>
          <w:lang w:val="es-MX"/>
        </w:rPr>
      </w:pPr>
      <w:r w:rsidRPr="00A22243">
        <w:rPr>
          <w:rFonts w:ascii="ITC Avant Garde" w:hAnsi="ITC Avant Garde"/>
          <w:sz w:val="22"/>
          <w:lang w:val="es-MX"/>
        </w:rPr>
        <w:t xml:space="preserve">El llenado debe ser </w:t>
      </w:r>
      <w:r w:rsidR="00C16E7F" w:rsidRPr="00A22243">
        <w:rPr>
          <w:rFonts w:ascii="ITC Avant Garde" w:hAnsi="ITC Avant Garde"/>
          <w:sz w:val="22"/>
          <w:lang w:val="es-MX"/>
        </w:rPr>
        <w:t>con</w:t>
      </w:r>
      <w:r w:rsidRPr="00A22243">
        <w:rPr>
          <w:rFonts w:ascii="ITC Avant Garde" w:hAnsi="ITC Avant Garde"/>
          <w:sz w:val="22"/>
          <w:lang w:val="es-MX"/>
        </w:rPr>
        <w:t xml:space="preserve"> computadora con color </w:t>
      </w:r>
      <w:r w:rsidR="00C16E7F" w:rsidRPr="00A22243">
        <w:rPr>
          <w:rFonts w:ascii="ITC Avant Garde" w:hAnsi="ITC Avant Garde"/>
          <w:sz w:val="22"/>
          <w:lang w:val="es-MX"/>
        </w:rPr>
        <w:t xml:space="preserve">de letra </w:t>
      </w:r>
      <w:r w:rsidRPr="00A22243">
        <w:rPr>
          <w:rFonts w:ascii="ITC Avant Garde" w:hAnsi="ITC Avant Garde"/>
          <w:sz w:val="22"/>
          <w:lang w:val="es-MX"/>
        </w:rPr>
        <w:t>negr</w:t>
      </w:r>
      <w:r w:rsidR="00C16E7F" w:rsidRPr="00A22243">
        <w:rPr>
          <w:rFonts w:ascii="ITC Avant Garde" w:hAnsi="ITC Avant Garde"/>
          <w:sz w:val="22"/>
          <w:lang w:val="es-MX"/>
        </w:rPr>
        <w:t>a</w:t>
      </w:r>
      <w:r w:rsidRPr="00A22243">
        <w:rPr>
          <w:rFonts w:ascii="ITC Avant Garde" w:hAnsi="ITC Avant Garde"/>
          <w:sz w:val="22"/>
          <w:lang w:val="es-MX"/>
        </w:rPr>
        <w:t>.</w:t>
      </w:r>
    </w:p>
    <w:p w14:paraId="62087E8B" w14:textId="77777777" w:rsidR="009D7E88" w:rsidRPr="00A22243" w:rsidRDefault="009D7E88" w:rsidP="00540C1F">
      <w:pPr>
        <w:pStyle w:val="Texto"/>
        <w:numPr>
          <w:ilvl w:val="1"/>
          <w:numId w:val="9"/>
        </w:numPr>
        <w:spacing w:after="160" w:line="360" w:lineRule="auto"/>
        <w:ind w:left="851"/>
        <w:rPr>
          <w:rFonts w:ascii="ITC Avant Garde" w:hAnsi="ITC Avant Garde"/>
          <w:sz w:val="22"/>
          <w:lang w:val="es-MX"/>
        </w:rPr>
      </w:pPr>
      <w:r w:rsidRPr="00A22243">
        <w:rPr>
          <w:rFonts w:ascii="ITC Avant Garde" w:hAnsi="ITC Avant Garde"/>
          <w:sz w:val="22"/>
          <w:lang w:val="es-MX"/>
        </w:rPr>
        <w:t>Registre la información con letras mayúsculas y números arábigos.</w:t>
      </w:r>
    </w:p>
    <w:p w14:paraId="7AEB929A" w14:textId="77777777" w:rsidR="009D7E88" w:rsidRPr="00A22243" w:rsidRDefault="009D7E88" w:rsidP="00540C1F">
      <w:pPr>
        <w:pStyle w:val="Texto"/>
        <w:numPr>
          <w:ilvl w:val="1"/>
          <w:numId w:val="9"/>
        </w:numPr>
        <w:spacing w:after="160" w:line="360" w:lineRule="auto"/>
        <w:ind w:left="851"/>
        <w:rPr>
          <w:rFonts w:ascii="ITC Avant Garde" w:hAnsi="ITC Avant Garde"/>
          <w:sz w:val="22"/>
          <w:lang w:val="es-MX"/>
        </w:rPr>
      </w:pPr>
      <w:r w:rsidRPr="00A22243">
        <w:rPr>
          <w:rFonts w:ascii="ITC Avant Garde" w:hAnsi="ITC Avant Garde"/>
          <w:sz w:val="22"/>
          <w:lang w:val="es-MX"/>
        </w:rPr>
        <w:t>Cancele con una línea los renglones no utilizados.</w:t>
      </w:r>
    </w:p>
    <w:p w14:paraId="3A6424AB" w14:textId="77777777" w:rsidR="009D7E88" w:rsidRPr="00A22243" w:rsidRDefault="009D7E88" w:rsidP="00314912">
      <w:pPr>
        <w:rPr>
          <w:lang w:val="es-MX"/>
        </w:rPr>
      </w:pPr>
      <w:r w:rsidRPr="00A22243">
        <w:rPr>
          <w:lang w:val="es-MX"/>
        </w:rPr>
        <w:t>LLENADO DEL FORMATO</w:t>
      </w:r>
    </w:p>
    <w:tbl>
      <w:tblPr>
        <w:tblW w:w="9293" w:type="dxa"/>
        <w:jc w:val="center"/>
        <w:tblLayout w:type="fixed"/>
        <w:tblCellMar>
          <w:left w:w="72" w:type="dxa"/>
          <w:right w:w="72" w:type="dxa"/>
        </w:tblCellMar>
        <w:tblLook w:val="0000" w:firstRow="0" w:lastRow="0" w:firstColumn="0" w:lastColumn="0" w:noHBand="0" w:noVBand="0"/>
      </w:tblPr>
      <w:tblGrid>
        <w:gridCol w:w="4356"/>
        <w:gridCol w:w="4937"/>
      </w:tblGrid>
      <w:tr w:rsidR="00DD1227" w:rsidRPr="00A22243" w14:paraId="4F0002F0" w14:textId="77777777" w:rsidTr="00314912">
        <w:trPr>
          <w:trHeight w:val="144"/>
          <w:jc w:val="center"/>
        </w:trPr>
        <w:tc>
          <w:tcPr>
            <w:tcW w:w="9293" w:type="dxa"/>
            <w:gridSpan w:val="2"/>
            <w:tcBorders>
              <w:top w:val="single" w:sz="6" w:space="0" w:color="auto"/>
              <w:left w:val="single" w:sz="6" w:space="0" w:color="auto"/>
              <w:bottom w:val="single" w:sz="6" w:space="0" w:color="auto"/>
              <w:right w:val="single" w:sz="6" w:space="0" w:color="auto"/>
            </w:tcBorders>
            <w:noWrap/>
          </w:tcPr>
          <w:p w14:paraId="2EDF7E60" w14:textId="77777777" w:rsidR="00DD1227" w:rsidRPr="00A22243" w:rsidRDefault="00DD1227" w:rsidP="00540C1F">
            <w:pPr>
              <w:pStyle w:val="Texto"/>
              <w:numPr>
                <w:ilvl w:val="0"/>
                <w:numId w:val="11"/>
              </w:numPr>
              <w:spacing w:before="240" w:after="40" w:line="196" w:lineRule="exact"/>
              <w:ind w:right="3"/>
              <w:rPr>
                <w:rFonts w:ascii="ITC Avant Garde" w:hAnsi="ITC Avant Garde"/>
                <w:b/>
                <w:sz w:val="20"/>
                <w:lang w:val="es-MX"/>
              </w:rPr>
            </w:pPr>
            <w:r w:rsidRPr="00A22243">
              <w:rPr>
                <w:rFonts w:ascii="ITC Avant Garde" w:hAnsi="ITC Avant Garde"/>
                <w:b/>
                <w:sz w:val="20"/>
                <w:lang w:val="es-MX"/>
              </w:rPr>
              <w:t>DATOS DEL INTERESADO</w:t>
            </w:r>
          </w:p>
        </w:tc>
      </w:tr>
      <w:tr w:rsidR="00DD1227" w:rsidRPr="00A22243" w14:paraId="3E0631C8"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4E7D97C4" w14:textId="77777777" w:rsidR="00DD1227" w:rsidRPr="00A22243" w:rsidRDefault="00DD1227" w:rsidP="009C1B53">
            <w:pPr>
              <w:pStyle w:val="Texto"/>
              <w:spacing w:before="240" w:after="40" w:line="196" w:lineRule="exact"/>
              <w:ind w:left="769" w:hanging="284"/>
              <w:rPr>
                <w:rFonts w:ascii="ITC Avant Garde" w:hAnsi="ITC Avant Garde"/>
                <w:sz w:val="20"/>
                <w:lang w:val="es-MX"/>
              </w:rPr>
            </w:pPr>
            <w:r w:rsidRPr="00A22243">
              <w:rPr>
                <w:rFonts w:ascii="ITC Avant Garde" w:hAnsi="ITC Avant Garde"/>
                <w:sz w:val="20"/>
                <w:lang w:val="es-MX"/>
              </w:rPr>
              <w:t>1.</w:t>
            </w:r>
            <w:r w:rsidRPr="00A22243">
              <w:rPr>
                <w:rFonts w:ascii="ITC Avant Garde" w:hAnsi="ITC Avant Garde"/>
                <w:sz w:val="20"/>
                <w:lang w:val="es-MX"/>
              </w:rPr>
              <w:tab/>
              <w:t xml:space="preserve">Nombre de la persona física o Razón social del </w:t>
            </w:r>
            <w:r w:rsidR="009C1B53" w:rsidRPr="00A22243">
              <w:rPr>
                <w:rFonts w:ascii="ITC Avant Garde" w:hAnsi="ITC Avant Garde"/>
                <w:sz w:val="20"/>
                <w:lang w:val="es-MX"/>
              </w:rPr>
              <w:t>I</w:t>
            </w:r>
            <w:r w:rsidRPr="00A22243">
              <w:rPr>
                <w:rFonts w:ascii="ITC Avant Garde" w:hAnsi="ITC Avant Garde"/>
                <w:sz w:val="20"/>
                <w:lang w:val="es-MX"/>
              </w:rPr>
              <w:t>nteresado.</w:t>
            </w:r>
          </w:p>
        </w:tc>
        <w:tc>
          <w:tcPr>
            <w:tcW w:w="4937" w:type="dxa"/>
            <w:tcBorders>
              <w:top w:val="single" w:sz="6" w:space="0" w:color="auto"/>
              <w:left w:val="single" w:sz="6" w:space="0" w:color="auto"/>
              <w:bottom w:val="single" w:sz="6" w:space="0" w:color="auto"/>
              <w:right w:val="single" w:sz="6" w:space="0" w:color="auto"/>
            </w:tcBorders>
          </w:tcPr>
          <w:p w14:paraId="4334073B" w14:textId="77777777" w:rsidR="00DD1227" w:rsidRPr="00A22243" w:rsidRDefault="00DD1227" w:rsidP="009C1B53">
            <w:pPr>
              <w:pStyle w:val="Texto"/>
              <w:spacing w:before="240" w:after="40" w:line="196" w:lineRule="exact"/>
              <w:ind w:firstLine="0"/>
              <w:rPr>
                <w:rFonts w:ascii="ITC Avant Garde" w:hAnsi="ITC Avant Garde"/>
                <w:sz w:val="20"/>
                <w:lang w:val="es-MX"/>
              </w:rPr>
            </w:pPr>
            <w:r w:rsidRPr="00A22243">
              <w:rPr>
                <w:rFonts w:ascii="ITC Avant Garde" w:hAnsi="ITC Avant Garde"/>
                <w:sz w:val="20"/>
                <w:lang w:val="es-MX"/>
              </w:rPr>
              <w:t xml:space="preserve">Indique el nombre completo o razón social del </w:t>
            </w:r>
            <w:r w:rsidR="009C1B53" w:rsidRPr="00A22243">
              <w:rPr>
                <w:rFonts w:ascii="ITC Avant Garde" w:hAnsi="ITC Avant Garde"/>
                <w:sz w:val="20"/>
                <w:lang w:val="es-MX"/>
              </w:rPr>
              <w:t>I</w:t>
            </w:r>
            <w:r w:rsidRPr="00A22243">
              <w:rPr>
                <w:rFonts w:ascii="ITC Avant Garde" w:hAnsi="ITC Avant Garde"/>
                <w:sz w:val="20"/>
                <w:lang w:val="es-MX"/>
              </w:rPr>
              <w:t>nteresado.</w:t>
            </w:r>
          </w:p>
        </w:tc>
      </w:tr>
      <w:tr w:rsidR="00DD1227" w:rsidRPr="00A22243" w14:paraId="13593C95"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0EB0AD36" w14:textId="77777777" w:rsidR="00DD1227" w:rsidRPr="00A22243" w:rsidRDefault="00DD1227" w:rsidP="00FF6D53">
            <w:pPr>
              <w:pStyle w:val="Texto"/>
              <w:spacing w:before="240" w:after="40" w:line="196" w:lineRule="exact"/>
              <w:ind w:left="769" w:hanging="284"/>
              <w:rPr>
                <w:rFonts w:ascii="ITC Avant Garde" w:hAnsi="ITC Avant Garde"/>
                <w:sz w:val="20"/>
                <w:lang w:val="es-MX"/>
              </w:rPr>
            </w:pPr>
            <w:r w:rsidRPr="00A22243">
              <w:rPr>
                <w:rFonts w:ascii="ITC Avant Garde" w:hAnsi="ITC Avant Garde"/>
                <w:sz w:val="20"/>
                <w:lang w:val="es-MX"/>
              </w:rPr>
              <w:t>2. Registro Federal de Contribuyentes (R.F.C.).</w:t>
            </w:r>
          </w:p>
        </w:tc>
        <w:tc>
          <w:tcPr>
            <w:tcW w:w="4937" w:type="dxa"/>
            <w:tcBorders>
              <w:top w:val="single" w:sz="6" w:space="0" w:color="auto"/>
              <w:left w:val="single" w:sz="6" w:space="0" w:color="auto"/>
              <w:bottom w:val="single" w:sz="6" w:space="0" w:color="auto"/>
              <w:right w:val="single" w:sz="6" w:space="0" w:color="auto"/>
            </w:tcBorders>
          </w:tcPr>
          <w:p w14:paraId="2AF1A525" w14:textId="77777777" w:rsidR="00DD1227" w:rsidRPr="00A22243" w:rsidRDefault="00DD1227" w:rsidP="009C1B53">
            <w:pPr>
              <w:pStyle w:val="Texto"/>
              <w:spacing w:before="240" w:after="40" w:line="196" w:lineRule="exact"/>
              <w:ind w:firstLine="0"/>
              <w:rPr>
                <w:rFonts w:ascii="ITC Avant Garde" w:hAnsi="ITC Avant Garde"/>
                <w:sz w:val="20"/>
                <w:lang w:val="es-MX"/>
              </w:rPr>
            </w:pPr>
            <w:r w:rsidRPr="00A22243">
              <w:rPr>
                <w:rFonts w:ascii="ITC Avant Garde" w:hAnsi="ITC Avant Garde"/>
                <w:sz w:val="20"/>
                <w:lang w:val="es-MX"/>
              </w:rPr>
              <w:t xml:space="preserve">Indique el RFC del </w:t>
            </w:r>
            <w:r w:rsidR="009C1B53" w:rsidRPr="00A22243">
              <w:rPr>
                <w:rFonts w:ascii="ITC Avant Garde" w:hAnsi="ITC Avant Garde"/>
                <w:sz w:val="20"/>
                <w:lang w:val="es-MX"/>
              </w:rPr>
              <w:t>I</w:t>
            </w:r>
            <w:r w:rsidRPr="00A22243">
              <w:rPr>
                <w:rFonts w:ascii="ITC Avant Garde" w:hAnsi="ITC Avant Garde"/>
                <w:sz w:val="20"/>
                <w:lang w:val="es-MX"/>
              </w:rPr>
              <w:t>nteresado.</w:t>
            </w:r>
          </w:p>
        </w:tc>
      </w:tr>
      <w:tr w:rsidR="00DD1227" w:rsidRPr="00A22243" w14:paraId="146CB576"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6175E62F" w14:textId="77777777" w:rsidR="00DD1227" w:rsidRPr="00A22243" w:rsidRDefault="00DD1227" w:rsidP="00FF6D53">
            <w:pPr>
              <w:pStyle w:val="Texto"/>
              <w:spacing w:before="240" w:after="40" w:line="196" w:lineRule="exact"/>
              <w:ind w:left="769" w:hanging="284"/>
              <w:rPr>
                <w:rFonts w:ascii="ITC Avant Garde" w:hAnsi="ITC Avant Garde"/>
                <w:sz w:val="20"/>
                <w:lang w:val="es-MX"/>
              </w:rPr>
            </w:pPr>
            <w:r w:rsidRPr="00A22243">
              <w:rPr>
                <w:rFonts w:ascii="ITC Avant Garde" w:hAnsi="ITC Avant Garde"/>
                <w:sz w:val="20"/>
                <w:lang w:val="es-MX"/>
              </w:rPr>
              <w:t>3.</w:t>
            </w:r>
            <w:r w:rsidRPr="00A22243">
              <w:rPr>
                <w:rFonts w:ascii="ITC Avant Garde" w:hAnsi="ITC Avant Garde"/>
                <w:sz w:val="20"/>
                <w:lang w:val="es-MX"/>
              </w:rPr>
              <w:tab/>
              <w:t>Domicilio o ubicación.</w:t>
            </w:r>
          </w:p>
        </w:tc>
        <w:tc>
          <w:tcPr>
            <w:tcW w:w="4937" w:type="dxa"/>
            <w:tcBorders>
              <w:top w:val="single" w:sz="6" w:space="0" w:color="auto"/>
              <w:left w:val="single" w:sz="6" w:space="0" w:color="auto"/>
              <w:bottom w:val="single" w:sz="6" w:space="0" w:color="auto"/>
              <w:right w:val="single" w:sz="6" w:space="0" w:color="auto"/>
            </w:tcBorders>
          </w:tcPr>
          <w:p w14:paraId="030C92E9" w14:textId="77777777" w:rsidR="00DD1227" w:rsidRPr="00A22243" w:rsidRDefault="00DD1227" w:rsidP="00FF6D53">
            <w:pPr>
              <w:pStyle w:val="Texto"/>
              <w:spacing w:before="240" w:after="40" w:line="196" w:lineRule="exact"/>
              <w:ind w:firstLine="0"/>
              <w:rPr>
                <w:rFonts w:ascii="ITC Avant Garde" w:hAnsi="ITC Avant Garde"/>
                <w:sz w:val="20"/>
                <w:lang w:val="es-MX"/>
              </w:rPr>
            </w:pPr>
            <w:r w:rsidRPr="00A22243">
              <w:rPr>
                <w:rFonts w:ascii="ITC Avant Garde" w:hAnsi="ITC Avant Garde"/>
                <w:sz w:val="20"/>
                <w:lang w:val="es-MX"/>
              </w:rPr>
              <w:t xml:space="preserve">Indique el domicilio o ubicación del interesado en el siguiente orden: Calle, Número exterior, Número interior, Colonia, </w:t>
            </w:r>
            <w:r w:rsidR="008D220C" w:rsidRPr="00A22243">
              <w:rPr>
                <w:rFonts w:ascii="ITC Avant Garde" w:hAnsi="ITC Avant Garde"/>
                <w:sz w:val="20"/>
                <w:lang w:val="es-MX"/>
              </w:rPr>
              <w:t>Municipio o Demarcación territorial</w:t>
            </w:r>
            <w:r w:rsidRPr="00A22243">
              <w:rPr>
                <w:rFonts w:ascii="ITC Avant Garde" w:hAnsi="ITC Avant Garde"/>
                <w:sz w:val="20"/>
                <w:lang w:val="es-MX"/>
              </w:rPr>
              <w:t>, Código Postal, Entidad Federativa.</w:t>
            </w:r>
          </w:p>
        </w:tc>
      </w:tr>
      <w:tr w:rsidR="00DD1227" w:rsidRPr="00A22243" w14:paraId="73B3F898"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297A27EB" w14:textId="77777777" w:rsidR="00DD1227" w:rsidRPr="00A22243" w:rsidRDefault="00DD1227" w:rsidP="00FF6D53">
            <w:pPr>
              <w:pStyle w:val="Texto"/>
              <w:spacing w:before="240" w:after="40" w:line="196" w:lineRule="exact"/>
              <w:ind w:left="769" w:hanging="284"/>
              <w:rPr>
                <w:rFonts w:ascii="ITC Avant Garde" w:hAnsi="ITC Avant Garde"/>
                <w:sz w:val="20"/>
                <w:lang w:val="es-MX"/>
              </w:rPr>
            </w:pPr>
            <w:r w:rsidRPr="00A22243">
              <w:rPr>
                <w:rFonts w:ascii="ITC Avant Garde" w:hAnsi="ITC Avant Garde"/>
                <w:sz w:val="20"/>
                <w:lang w:val="es-MX"/>
              </w:rPr>
              <w:t>4.</w:t>
            </w:r>
            <w:r w:rsidRPr="00A22243">
              <w:rPr>
                <w:rFonts w:ascii="ITC Avant Garde" w:hAnsi="ITC Avant Garde"/>
                <w:sz w:val="20"/>
                <w:lang w:val="es-MX"/>
              </w:rPr>
              <w:tab/>
              <w:t>Teléfono.</w:t>
            </w:r>
          </w:p>
        </w:tc>
        <w:tc>
          <w:tcPr>
            <w:tcW w:w="4937" w:type="dxa"/>
            <w:tcBorders>
              <w:top w:val="single" w:sz="6" w:space="0" w:color="auto"/>
              <w:left w:val="single" w:sz="6" w:space="0" w:color="auto"/>
              <w:bottom w:val="single" w:sz="6" w:space="0" w:color="auto"/>
              <w:right w:val="single" w:sz="6" w:space="0" w:color="auto"/>
            </w:tcBorders>
          </w:tcPr>
          <w:p w14:paraId="4E5A27C1" w14:textId="77777777" w:rsidR="00DD1227" w:rsidRPr="00A22243" w:rsidRDefault="00DD1227" w:rsidP="00FF6D53">
            <w:pPr>
              <w:pStyle w:val="Texto"/>
              <w:spacing w:before="240" w:after="40" w:line="196" w:lineRule="exact"/>
              <w:ind w:firstLine="0"/>
              <w:rPr>
                <w:rFonts w:ascii="ITC Avant Garde" w:hAnsi="ITC Avant Garde"/>
                <w:sz w:val="20"/>
                <w:lang w:val="es-MX"/>
              </w:rPr>
            </w:pPr>
            <w:r w:rsidRPr="00A22243">
              <w:rPr>
                <w:rFonts w:ascii="ITC Avant Garde" w:hAnsi="ITC Avant Garde"/>
                <w:sz w:val="20"/>
                <w:lang w:val="es-MX"/>
              </w:rPr>
              <w:t>Indique el número telefónico.</w:t>
            </w:r>
          </w:p>
        </w:tc>
      </w:tr>
      <w:tr w:rsidR="00DD1227" w:rsidRPr="00A22243" w14:paraId="0673850D"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5A54C51F" w14:textId="77777777" w:rsidR="00DD1227" w:rsidRPr="00A22243" w:rsidRDefault="00DD1227" w:rsidP="00FF6D53">
            <w:pPr>
              <w:pStyle w:val="Texto"/>
              <w:spacing w:before="240" w:after="40" w:line="196" w:lineRule="exact"/>
              <w:ind w:left="769" w:hanging="284"/>
              <w:rPr>
                <w:rFonts w:ascii="ITC Avant Garde" w:hAnsi="ITC Avant Garde"/>
                <w:sz w:val="20"/>
                <w:lang w:val="es-MX"/>
              </w:rPr>
            </w:pPr>
            <w:r w:rsidRPr="00A22243">
              <w:rPr>
                <w:rFonts w:ascii="ITC Avant Garde" w:hAnsi="ITC Avant Garde"/>
                <w:sz w:val="20"/>
                <w:lang w:val="es-MX"/>
              </w:rPr>
              <w:t>5.</w:t>
            </w:r>
            <w:r w:rsidRPr="00A22243">
              <w:rPr>
                <w:rFonts w:ascii="ITC Avant Garde" w:hAnsi="ITC Avant Garde"/>
                <w:sz w:val="20"/>
                <w:lang w:val="es-MX"/>
              </w:rPr>
              <w:tab/>
              <w:t>Fax.</w:t>
            </w:r>
          </w:p>
        </w:tc>
        <w:tc>
          <w:tcPr>
            <w:tcW w:w="4937" w:type="dxa"/>
            <w:tcBorders>
              <w:top w:val="single" w:sz="6" w:space="0" w:color="auto"/>
              <w:left w:val="single" w:sz="6" w:space="0" w:color="auto"/>
              <w:bottom w:val="single" w:sz="6" w:space="0" w:color="auto"/>
              <w:right w:val="single" w:sz="6" w:space="0" w:color="auto"/>
            </w:tcBorders>
          </w:tcPr>
          <w:p w14:paraId="011B114E" w14:textId="77777777" w:rsidR="00DD1227" w:rsidRPr="00A22243" w:rsidRDefault="00DD1227" w:rsidP="00FF6D53">
            <w:pPr>
              <w:pStyle w:val="Texto"/>
              <w:spacing w:before="240" w:after="40" w:line="196" w:lineRule="exact"/>
              <w:ind w:firstLine="0"/>
              <w:rPr>
                <w:rFonts w:ascii="ITC Avant Garde" w:hAnsi="ITC Avant Garde"/>
                <w:sz w:val="20"/>
                <w:lang w:val="es-MX"/>
              </w:rPr>
            </w:pPr>
            <w:r w:rsidRPr="00A22243">
              <w:rPr>
                <w:rFonts w:ascii="ITC Avant Garde" w:hAnsi="ITC Avant Garde"/>
                <w:sz w:val="20"/>
                <w:lang w:val="es-MX"/>
              </w:rPr>
              <w:t xml:space="preserve">Indique el número de fax. </w:t>
            </w:r>
          </w:p>
        </w:tc>
      </w:tr>
      <w:tr w:rsidR="00DD1227" w:rsidRPr="00A22243" w14:paraId="56ED6DFD"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18C4018B" w14:textId="77777777" w:rsidR="00DD1227" w:rsidRPr="00A22243" w:rsidRDefault="00DD1227" w:rsidP="00FF6D53">
            <w:pPr>
              <w:pStyle w:val="Texto"/>
              <w:spacing w:before="240" w:after="40" w:line="196" w:lineRule="exact"/>
              <w:ind w:left="769" w:hanging="284"/>
              <w:rPr>
                <w:rFonts w:ascii="ITC Avant Garde" w:hAnsi="ITC Avant Garde"/>
                <w:sz w:val="20"/>
                <w:lang w:val="es-MX"/>
              </w:rPr>
            </w:pPr>
            <w:r w:rsidRPr="00A22243">
              <w:rPr>
                <w:rFonts w:ascii="ITC Avant Garde" w:hAnsi="ITC Avant Garde"/>
                <w:sz w:val="20"/>
                <w:lang w:val="es-MX"/>
              </w:rPr>
              <w:t>6.</w:t>
            </w:r>
            <w:r w:rsidRPr="00A22243">
              <w:rPr>
                <w:rFonts w:ascii="ITC Avant Garde" w:hAnsi="ITC Avant Garde"/>
                <w:sz w:val="20"/>
                <w:lang w:val="es-MX"/>
              </w:rPr>
              <w:tab/>
              <w:t>Correo electrónico.</w:t>
            </w:r>
          </w:p>
        </w:tc>
        <w:tc>
          <w:tcPr>
            <w:tcW w:w="4937" w:type="dxa"/>
            <w:tcBorders>
              <w:top w:val="single" w:sz="6" w:space="0" w:color="auto"/>
              <w:left w:val="single" w:sz="6" w:space="0" w:color="auto"/>
              <w:bottom w:val="single" w:sz="6" w:space="0" w:color="auto"/>
              <w:right w:val="single" w:sz="6" w:space="0" w:color="auto"/>
            </w:tcBorders>
          </w:tcPr>
          <w:p w14:paraId="327BEADA" w14:textId="77777777" w:rsidR="00DD1227" w:rsidRPr="00A22243" w:rsidRDefault="00DD1227" w:rsidP="00FF6D53">
            <w:pPr>
              <w:pStyle w:val="Texto"/>
              <w:spacing w:before="240" w:after="40" w:line="196" w:lineRule="exact"/>
              <w:ind w:firstLine="0"/>
              <w:rPr>
                <w:rFonts w:ascii="ITC Avant Garde" w:hAnsi="ITC Avant Garde"/>
                <w:sz w:val="20"/>
                <w:lang w:val="es-MX"/>
              </w:rPr>
            </w:pPr>
            <w:r w:rsidRPr="00A22243">
              <w:rPr>
                <w:rFonts w:ascii="ITC Avant Garde" w:hAnsi="ITC Avant Garde"/>
                <w:sz w:val="20"/>
                <w:lang w:val="es-MX"/>
              </w:rPr>
              <w:t>Indique el correo electrónico.</w:t>
            </w:r>
          </w:p>
        </w:tc>
      </w:tr>
      <w:tr w:rsidR="00DD1227" w:rsidRPr="00A22243" w14:paraId="7FE8C978"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6DA1692F" w14:textId="77777777" w:rsidR="00DD1227" w:rsidRPr="00A22243" w:rsidRDefault="00DD1227" w:rsidP="00FF6D53">
            <w:pPr>
              <w:pStyle w:val="Texto"/>
              <w:spacing w:before="240" w:after="40" w:line="196" w:lineRule="exact"/>
              <w:ind w:left="769" w:hanging="284"/>
              <w:rPr>
                <w:rFonts w:ascii="ITC Avant Garde" w:hAnsi="ITC Avant Garde"/>
                <w:sz w:val="20"/>
                <w:lang w:val="es-MX"/>
              </w:rPr>
            </w:pPr>
            <w:r w:rsidRPr="00A22243">
              <w:rPr>
                <w:rFonts w:ascii="ITC Avant Garde" w:hAnsi="ITC Avant Garde"/>
                <w:sz w:val="20"/>
                <w:lang w:val="es-MX"/>
              </w:rPr>
              <w:t>7.</w:t>
            </w:r>
            <w:r w:rsidRPr="00A22243">
              <w:rPr>
                <w:rFonts w:ascii="ITC Avant Garde" w:hAnsi="ITC Avant Garde"/>
                <w:sz w:val="20"/>
                <w:lang w:val="es-MX"/>
              </w:rPr>
              <w:tab/>
              <w:t>Página electrónica.</w:t>
            </w:r>
          </w:p>
        </w:tc>
        <w:tc>
          <w:tcPr>
            <w:tcW w:w="4937" w:type="dxa"/>
            <w:tcBorders>
              <w:top w:val="single" w:sz="6" w:space="0" w:color="auto"/>
              <w:left w:val="single" w:sz="6" w:space="0" w:color="auto"/>
              <w:bottom w:val="single" w:sz="6" w:space="0" w:color="auto"/>
              <w:right w:val="single" w:sz="6" w:space="0" w:color="auto"/>
            </w:tcBorders>
          </w:tcPr>
          <w:p w14:paraId="644D2DF4" w14:textId="77777777" w:rsidR="00DD1227" w:rsidRPr="00A22243" w:rsidRDefault="00DD1227" w:rsidP="00FF6D53">
            <w:pPr>
              <w:pStyle w:val="Texto"/>
              <w:spacing w:before="240" w:after="40" w:line="196" w:lineRule="exact"/>
              <w:ind w:firstLine="0"/>
              <w:rPr>
                <w:rFonts w:ascii="ITC Avant Garde" w:hAnsi="ITC Avant Garde"/>
                <w:sz w:val="20"/>
                <w:lang w:val="es-MX"/>
              </w:rPr>
            </w:pPr>
            <w:r w:rsidRPr="00A22243">
              <w:rPr>
                <w:rFonts w:ascii="ITC Avant Garde" w:hAnsi="ITC Avant Garde"/>
                <w:sz w:val="20"/>
                <w:lang w:val="es-MX"/>
              </w:rPr>
              <w:t>Indique la página electrónica.</w:t>
            </w:r>
          </w:p>
        </w:tc>
      </w:tr>
      <w:tr w:rsidR="00DD1227" w:rsidRPr="00A22243" w14:paraId="57B2846A" w14:textId="77777777" w:rsidTr="00314912">
        <w:trPr>
          <w:trHeight w:val="144"/>
          <w:jc w:val="center"/>
        </w:trPr>
        <w:tc>
          <w:tcPr>
            <w:tcW w:w="9293" w:type="dxa"/>
            <w:gridSpan w:val="2"/>
            <w:tcBorders>
              <w:top w:val="single" w:sz="6" w:space="0" w:color="auto"/>
              <w:left w:val="single" w:sz="6" w:space="0" w:color="auto"/>
              <w:bottom w:val="single" w:sz="6" w:space="0" w:color="auto"/>
              <w:right w:val="single" w:sz="6" w:space="0" w:color="auto"/>
            </w:tcBorders>
          </w:tcPr>
          <w:p w14:paraId="20860D03" w14:textId="77777777" w:rsidR="00DD1227" w:rsidRPr="00A22243" w:rsidRDefault="00DD1227" w:rsidP="0097150F">
            <w:pPr>
              <w:pStyle w:val="Texto"/>
              <w:spacing w:after="40" w:line="196" w:lineRule="exact"/>
              <w:ind w:left="343" w:right="3" w:hanging="343"/>
              <w:rPr>
                <w:rFonts w:ascii="ITC Avant Garde" w:hAnsi="ITC Avant Garde"/>
                <w:b/>
                <w:sz w:val="20"/>
                <w:lang w:val="es-MX"/>
              </w:rPr>
            </w:pPr>
          </w:p>
          <w:p w14:paraId="51ADEEDA" w14:textId="77777777" w:rsidR="00DD1227" w:rsidRPr="00A22243" w:rsidRDefault="00DD1227" w:rsidP="0097150F">
            <w:pPr>
              <w:pStyle w:val="Texto"/>
              <w:spacing w:after="40" w:line="196" w:lineRule="exact"/>
              <w:ind w:left="485" w:right="3" w:hanging="484"/>
              <w:rPr>
                <w:rFonts w:ascii="ITC Avant Garde" w:hAnsi="ITC Avant Garde"/>
                <w:b/>
                <w:sz w:val="20"/>
                <w:lang w:val="es-MX"/>
              </w:rPr>
            </w:pPr>
            <w:r w:rsidRPr="00A22243">
              <w:rPr>
                <w:rFonts w:ascii="ITC Avant Garde" w:hAnsi="ITC Avant Garde"/>
                <w:b/>
                <w:sz w:val="20"/>
                <w:lang w:val="es-MX"/>
              </w:rPr>
              <w:t>II.</w:t>
            </w:r>
            <w:r w:rsidRPr="00A22243">
              <w:rPr>
                <w:rFonts w:ascii="ITC Avant Garde" w:hAnsi="ITC Avant Garde"/>
                <w:b/>
                <w:sz w:val="20"/>
                <w:lang w:val="es-MX"/>
              </w:rPr>
              <w:tab/>
              <w:t>DATOS DEL REPRESENTANTE LEGAL.</w:t>
            </w:r>
          </w:p>
          <w:p w14:paraId="18B0F4F8" w14:textId="77777777" w:rsidR="00DD1227" w:rsidRPr="00A22243" w:rsidRDefault="00DD1227" w:rsidP="0097150F">
            <w:pPr>
              <w:pStyle w:val="Texto"/>
              <w:spacing w:after="40" w:line="196" w:lineRule="exact"/>
              <w:ind w:left="343" w:right="3" w:hanging="343"/>
              <w:rPr>
                <w:rFonts w:ascii="ITC Avant Garde" w:hAnsi="ITC Avant Garde"/>
                <w:sz w:val="20"/>
                <w:lang w:val="es-MX"/>
              </w:rPr>
            </w:pPr>
          </w:p>
        </w:tc>
      </w:tr>
      <w:tr w:rsidR="00DD1227" w:rsidRPr="00A22243" w14:paraId="228DBB3C"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768ECACB" w14:textId="77777777" w:rsidR="00DD1227" w:rsidRPr="00A22243" w:rsidRDefault="00DD1227" w:rsidP="00963114">
            <w:pPr>
              <w:pStyle w:val="Texto"/>
              <w:spacing w:after="40" w:line="196" w:lineRule="exact"/>
              <w:ind w:left="769" w:hanging="284"/>
              <w:rPr>
                <w:rFonts w:ascii="ITC Avant Garde" w:hAnsi="ITC Avant Garde"/>
                <w:sz w:val="20"/>
                <w:lang w:val="es-MX"/>
              </w:rPr>
            </w:pPr>
            <w:r w:rsidRPr="00A22243">
              <w:rPr>
                <w:rFonts w:ascii="ITC Avant Garde" w:hAnsi="ITC Avant Garde"/>
                <w:sz w:val="20"/>
                <w:lang w:val="es-MX"/>
              </w:rPr>
              <w:lastRenderedPageBreak/>
              <w:t>1.</w:t>
            </w:r>
            <w:r w:rsidRPr="00A22243">
              <w:rPr>
                <w:rFonts w:ascii="ITC Avant Garde" w:hAnsi="ITC Avant Garde"/>
                <w:sz w:val="20"/>
                <w:lang w:val="es-MX"/>
              </w:rPr>
              <w:tab/>
              <w:t>Nombre del representante legal.</w:t>
            </w:r>
          </w:p>
        </w:tc>
        <w:tc>
          <w:tcPr>
            <w:tcW w:w="4937" w:type="dxa"/>
            <w:tcBorders>
              <w:top w:val="single" w:sz="6" w:space="0" w:color="auto"/>
              <w:left w:val="single" w:sz="6" w:space="0" w:color="auto"/>
              <w:bottom w:val="single" w:sz="6" w:space="0" w:color="auto"/>
              <w:right w:val="single" w:sz="6" w:space="0" w:color="auto"/>
            </w:tcBorders>
          </w:tcPr>
          <w:p w14:paraId="5F06CA5A" w14:textId="77777777" w:rsidR="00DD1227" w:rsidRPr="00A22243" w:rsidRDefault="00DD1227" w:rsidP="00963114">
            <w:pPr>
              <w:pStyle w:val="Texto"/>
              <w:spacing w:after="40" w:line="196" w:lineRule="exact"/>
              <w:ind w:firstLine="0"/>
              <w:rPr>
                <w:rFonts w:ascii="ITC Avant Garde" w:hAnsi="ITC Avant Garde"/>
                <w:sz w:val="20"/>
                <w:lang w:val="es-MX"/>
              </w:rPr>
            </w:pPr>
            <w:r w:rsidRPr="00A22243">
              <w:rPr>
                <w:rFonts w:ascii="ITC Avant Garde" w:hAnsi="ITC Avant Garde"/>
                <w:sz w:val="20"/>
                <w:lang w:val="es-MX"/>
              </w:rPr>
              <w:t xml:space="preserve">Indique el nombre completo del representante legal del </w:t>
            </w:r>
            <w:r w:rsidR="009C1B53" w:rsidRPr="00A22243">
              <w:rPr>
                <w:rFonts w:ascii="ITC Avant Garde" w:hAnsi="ITC Avant Garde"/>
                <w:sz w:val="20"/>
                <w:lang w:val="es-MX"/>
              </w:rPr>
              <w:t>I</w:t>
            </w:r>
            <w:r w:rsidRPr="00A22243">
              <w:rPr>
                <w:rFonts w:ascii="ITC Avant Garde" w:hAnsi="ITC Avant Garde"/>
                <w:sz w:val="20"/>
                <w:lang w:val="es-MX"/>
              </w:rPr>
              <w:t xml:space="preserve">nteresado: </w:t>
            </w:r>
            <w:r w:rsidR="00396124" w:rsidRPr="00A22243">
              <w:rPr>
                <w:rFonts w:ascii="ITC Avant Garde" w:hAnsi="ITC Avant Garde"/>
                <w:sz w:val="20"/>
                <w:lang w:val="es-MX"/>
              </w:rPr>
              <w:t xml:space="preserve">nombre(s), </w:t>
            </w:r>
            <w:r w:rsidRPr="00A22243">
              <w:rPr>
                <w:rFonts w:ascii="ITC Avant Garde" w:hAnsi="ITC Avant Garde"/>
                <w:sz w:val="20"/>
                <w:lang w:val="es-MX"/>
              </w:rPr>
              <w:t>primer apellido</w:t>
            </w:r>
            <w:r w:rsidR="00396124" w:rsidRPr="00A22243">
              <w:rPr>
                <w:rFonts w:ascii="ITC Avant Garde" w:hAnsi="ITC Avant Garde"/>
                <w:sz w:val="20"/>
                <w:lang w:val="es-MX"/>
              </w:rPr>
              <w:t xml:space="preserve"> y</w:t>
            </w:r>
            <w:r w:rsidRPr="00A22243">
              <w:rPr>
                <w:rFonts w:ascii="ITC Avant Garde" w:hAnsi="ITC Avant Garde"/>
                <w:sz w:val="20"/>
                <w:lang w:val="es-MX"/>
              </w:rPr>
              <w:t xml:space="preserve"> segundo apellido.</w:t>
            </w:r>
          </w:p>
        </w:tc>
      </w:tr>
      <w:tr w:rsidR="00DD1227" w:rsidRPr="00A22243" w14:paraId="36C32594"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3254ACC9" w14:textId="77777777" w:rsidR="00DD1227" w:rsidRPr="00A22243" w:rsidRDefault="00DD1227" w:rsidP="0097150F">
            <w:pPr>
              <w:pStyle w:val="Texto"/>
              <w:spacing w:after="40" w:line="196" w:lineRule="exact"/>
              <w:ind w:left="769" w:hanging="284"/>
              <w:rPr>
                <w:rFonts w:ascii="ITC Avant Garde" w:hAnsi="ITC Avant Garde"/>
                <w:sz w:val="20"/>
                <w:lang w:val="es-MX"/>
              </w:rPr>
            </w:pPr>
            <w:r w:rsidRPr="00A22243">
              <w:rPr>
                <w:rFonts w:ascii="ITC Avant Garde" w:hAnsi="ITC Avant Garde"/>
                <w:sz w:val="20"/>
                <w:lang w:val="es-MX"/>
              </w:rPr>
              <w:t>2.</w:t>
            </w:r>
            <w:r w:rsidRPr="00A22243">
              <w:rPr>
                <w:rFonts w:ascii="ITC Avant Garde" w:hAnsi="ITC Avant Garde"/>
                <w:sz w:val="20"/>
                <w:lang w:val="es-MX"/>
              </w:rPr>
              <w:tab/>
              <w:t>Registro Federal de Contribuyentes (RFC).</w:t>
            </w:r>
          </w:p>
        </w:tc>
        <w:tc>
          <w:tcPr>
            <w:tcW w:w="4937" w:type="dxa"/>
            <w:tcBorders>
              <w:top w:val="single" w:sz="6" w:space="0" w:color="auto"/>
              <w:left w:val="single" w:sz="6" w:space="0" w:color="auto"/>
              <w:bottom w:val="single" w:sz="6" w:space="0" w:color="auto"/>
              <w:right w:val="single" w:sz="6" w:space="0" w:color="auto"/>
            </w:tcBorders>
          </w:tcPr>
          <w:p w14:paraId="75757980" w14:textId="77777777" w:rsidR="00DD1227" w:rsidRPr="00A22243" w:rsidRDefault="00DD1227" w:rsidP="00963114">
            <w:pPr>
              <w:pStyle w:val="Texto"/>
              <w:spacing w:after="40" w:line="196" w:lineRule="exact"/>
              <w:ind w:firstLine="0"/>
              <w:rPr>
                <w:rFonts w:ascii="ITC Avant Garde" w:hAnsi="ITC Avant Garde"/>
                <w:sz w:val="20"/>
                <w:lang w:val="es-MX"/>
              </w:rPr>
            </w:pPr>
            <w:r w:rsidRPr="00A22243">
              <w:rPr>
                <w:rFonts w:ascii="ITC Avant Garde" w:hAnsi="ITC Avant Garde"/>
                <w:sz w:val="20"/>
                <w:lang w:val="es-MX"/>
              </w:rPr>
              <w:t xml:space="preserve">Indique el RFC del Representante legal del </w:t>
            </w:r>
            <w:r w:rsidR="009C1B53" w:rsidRPr="00A22243">
              <w:rPr>
                <w:rFonts w:ascii="ITC Avant Garde" w:hAnsi="ITC Avant Garde"/>
                <w:sz w:val="20"/>
                <w:lang w:val="es-MX"/>
              </w:rPr>
              <w:t>I</w:t>
            </w:r>
            <w:r w:rsidRPr="00A22243">
              <w:rPr>
                <w:rFonts w:ascii="ITC Avant Garde" w:hAnsi="ITC Avant Garde"/>
                <w:sz w:val="20"/>
                <w:lang w:val="es-MX"/>
              </w:rPr>
              <w:t>nteresado</w:t>
            </w:r>
            <w:r w:rsidR="00D862C5" w:rsidRPr="00A22243">
              <w:rPr>
                <w:rFonts w:ascii="ITC Avant Garde" w:hAnsi="ITC Avant Garde"/>
                <w:sz w:val="20"/>
                <w:lang w:val="es-MX"/>
              </w:rPr>
              <w:t>.</w:t>
            </w:r>
          </w:p>
        </w:tc>
      </w:tr>
      <w:tr w:rsidR="00DD1227" w:rsidRPr="00A22243" w14:paraId="0BB16357"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77855ED4" w14:textId="77777777" w:rsidR="00DD1227" w:rsidRPr="00A22243" w:rsidRDefault="00DD1227" w:rsidP="0097150F">
            <w:pPr>
              <w:pStyle w:val="Texto"/>
              <w:spacing w:after="40" w:line="196" w:lineRule="exact"/>
              <w:ind w:left="769" w:hanging="284"/>
              <w:rPr>
                <w:rFonts w:ascii="ITC Avant Garde" w:hAnsi="ITC Avant Garde"/>
                <w:sz w:val="20"/>
                <w:lang w:val="es-MX"/>
              </w:rPr>
            </w:pPr>
            <w:r w:rsidRPr="00A22243">
              <w:rPr>
                <w:rFonts w:ascii="ITC Avant Garde" w:hAnsi="ITC Avant Garde"/>
                <w:sz w:val="20"/>
                <w:lang w:val="es-MX"/>
              </w:rPr>
              <w:t>3.</w:t>
            </w:r>
            <w:r w:rsidRPr="00A22243">
              <w:rPr>
                <w:rFonts w:ascii="ITC Avant Garde" w:hAnsi="ITC Avant Garde"/>
                <w:sz w:val="20"/>
                <w:lang w:val="es-MX"/>
              </w:rPr>
              <w:tab/>
              <w:t>Clave Única del Registro de Población (CURP).</w:t>
            </w:r>
          </w:p>
        </w:tc>
        <w:tc>
          <w:tcPr>
            <w:tcW w:w="4937" w:type="dxa"/>
            <w:tcBorders>
              <w:top w:val="single" w:sz="6" w:space="0" w:color="auto"/>
              <w:left w:val="single" w:sz="6" w:space="0" w:color="auto"/>
              <w:bottom w:val="single" w:sz="6" w:space="0" w:color="auto"/>
              <w:right w:val="single" w:sz="6" w:space="0" w:color="auto"/>
            </w:tcBorders>
          </w:tcPr>
          <w:p w14:paraId="5293D078" w14:textId="77777777" w:rsidR="00DD1227" w:rsidRPr="00A22243" w:rsidRDefault="00DD1227" w:rsidP="00963114">
            <w:pPr>
              <w:pStyle w:val="Texto"/>
              <w:spacing w:after="40" w:line="196" w:lineRule="exact"/>
              <w:ind w:firstLine="0"/>
              <w:rPr>
                <w:rFonts w:ascii="ITC Avant Garde" w:hAnsi="ITC Avant Garde"/>
                <w:sz w:val="20"/>
                <w:lang w:val="es-MX"/>
              </w:rPr>
            </w:pPr>
            <w:r w:rsidRPr="00A22243">
              <w:rPr>
                <w:rFonts w:ascii="ITC Avant Garde" w:hAnsi="ITC Avant Garde"/>
                <w:sz w:val="20"/>
                <w:lang w:val="es-MX"/>
              </w:rPr>
              <w:t>Indique la Clave Única del Registro de Población (CURP) del Representante Legal.</w:t>
            </w:r>
          </w:p>
        </w:tc>
      </w:tr>
      <w:tr w:rsidR="00DD1227" w:rsidRPr="00A22243" w14:paraId="1A072918"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2F3CA89E" w14:textId="77777777" w:rsidR="00DD1227" w:rsidRPr="00A22243" w:rsidRDefault="00DD1227" w:rsidP="0097150F">
            <w:pPr>
              <w:pStyle w:val="Texto"/>
              <w:spacing w:after="40" w:line="196" w:lineRule="exact"/>
              <w:ind w:left="769" w:hanging="284"/>
              <w:rPr>
                <w:rFonts w:ascii="ITC Avant Garde" w:hAnsi="ITC Avant Garde"/>
                <w:sz w:val="20"/>
                <w:lang w:val="es-MX"/>
              </w:rPr>
            </w:pPr>
            <w:r w:rsidRPr="00A22243">
              <w:rPr>
                <w:rFonts w:ascii="ITC Avant Garde" w:hAnsi="ITC Avant Garde"/>
                <w:sz w:val="20"/>
                <w:lang w:val="es-MX"/>
              </w:rPr>
              <w:t>4.</w:t>
            </w:r>
            <w:r w:rsidRPr="00A22243">
              <w:rPr>
                <w:rFonts w:ascii="ITC Avant Garde" w:hAnsi="ITC Avant Garde"/>
                <w:sz w:val="20"/>
                <w:lang w:val="es-MX"/>
              </w:rPr>
              <w:tab/>
              <w:t>Domicilio legal.</w:t>
            </w:r>
          </w:p>
        </w:tc>
        <w:tc>
          <w:tcPr>
            <w:tcW w:w="4937" w:type="dxa"/>
            <w:tcBorders>
              <w:top w:val="single" w:sz="6" w:space="0" w:color="auto"/>
              <w:left w:val="single" w:sz="6" w:space="0" w:color="auto"/>
              <w:bottom w:val="single" w:sz="6" w:space="0" w:color="auto"/>
              <w:right w:val="single" w:sz="6" w:space="0" w:color="auto"/>
            </w:tcBorders>
          </w:tcPr>
          <w:p w14:paraId="451D8F16" w14:textId="77777777" w:rsidR="00DD1227" w:rsidRPr="00A22243" w:rsidRDefault="00DD1227" w:rsidP="0097150F">
            <w:pPr>
              <w:pStyle w:val="Texto"/>
              <w:spacing w:after="40" w:line="196" w:lineRule="exact"/>
              <w:ind w:firstLine="0"/>
              <w:rPr>
                <w:rFonts w:ascii="ITC Avant Garde" w:hAnsi="ITC Avant Garde"/>
                <w:sz w:val="20"/>
                <w:lang w:val="es-MX"/>
              </w:rPr>
            </w:pPr>
            <w:r w:rsidRPr="00A22243">
              <w:rPr>
                <w:rFonts w:ascii="ITC Avant Garde" w:hAnsi="ITC Avant Garde"/>
                <w:sz w:val="20"/>
                <w:lang w:val="es-MX"/>
              </w:rPr>
              <w:t xml:space="preserve">Domicilio legal para recibir notificaciones en el siguiente orden: calle, número exterior, número interior, Colonia, </w:t>
            </w:r>
            <w:r w:rsidR="008D220C" w:rsidRPr="00A22243">
              <w:rPr>
                <w:rFonts w:ascii="ITC Avant Garde" w:hAnsi="ITC Avant Garde"/>
                <w:sz w:val="20"/>
                <w:lang w:val="es-MX"/>
              </w:rPr>
              <w:t>Municipio o Demarcación territorial</w:t>
            </w:r>
            <w:r w:rsidRPr="00A22243">
              <w:rPr>
                <w:rFonts w:ascii="ITC Avant Garde" w:hAnsi="ITC Avant Garde"/>
                <w:sz w:val="20"/>
                <w:lang w:val="es-MX"/>
              </w:rPr>
              <w:t>, Códi</w:t>
            </w:r>
            <w:r w:rsidR="00D862C5" w:rsidRPr="00A22243">
              <w:rPr>
                <w:rFonts w:ascii="ITC Avant Garde" w:hAnsi="ITC Avant Garde"/>
                <w:sz w:val="20"/>
                <w:lang w:val="es-MX"/>
              </w:rPr>
              <w:t>go Postal y Entidad Federativa.</w:t>
            </w:r>
          </w:p>
        </w:tc>
      </w:tr>
      <w:tr w:rsidR="00DD1227" w:rsidRPr="00A22243" w14:paraId="22F61BC3"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1FC038FD" w14:textId="77777777" w:rsidR="00DD1227" w:rsidRPr="00A22243" w:rsidRDefault="00DD1227" w:rsidP="0097150F">
            <w:pPr>
              <w:pStyle w:val="Texto"/>
              <w:spacing w:after="40" w:line="196" w:lineRule="exact"/>
              <w:ind w:left="769" w:hanging="284"/>
              <w:rPr>
                <w:rFonts w:ascii="ITC Avant Garde" w:hAnsi="ITC Avant Garde"/>
                <w:sz w:val="20"/>
                <w:lang w:val="es-MX"/>
              </w:rPr>
            </w:pPr>
            <w:r w:rsidRPr="00A22243">
              <w:rPr>
                <w:rFonts w:ascii="ITC Avant Garde" w:hAnsi="ITC Avant Garde"/>
                <w:sz w:val="20"/>
                <w:lang w:val="es-MX"/>
              </w:rPr>
              <w:t>5.</w:t>
            </w:r>
            <w:r w:rsidRPr="00A22243">
              <w:rPr>
                <w:rFonts w:ascii="ITC Avant Garde" w:hAnsi="ITC Avant Garde"/>
                <w:sz w:val="20"/>
                <w:lang w:val="es-MX"/>
              </w:rPr>
              <w:tab/>
              <w:t>Teléfonos.</w:t>
            </w:r>
          </w:p>
        </w:tc>
        <w:tc>
          <w:tcPr>
            <w:tcW w:w="4937" w:type="dxa"/>
            <w:tcBorders>
              <w:top w:val="single" w:sz="6" w:space="0" w:color="auto"/>
              <w:left w:val="single" w:sz="6" w:space="0" w:color="auto"/>
              <w:bottom w:val="single" w:sz="6" w:space="0" w:color="auto"/>
              <w:right w:val="single" w:sz="6" w:space="0" w:color="auto"/>
            </w:tcBorders>
          </w:tcPr>
          <w:p w14:paraId="2C570F63" w14:textId="77777777" w:rsidR="00DD1227" w:rsidRPr="00A22243" w:rsidRDefault="00DD1227" w:rsidP="0097150F">
            <w:pPr>
              <w:pStyle w:val="Texto"/>
              <w:spacing w:after="40" w:line="196" w:lineRule="exact"/>
              <w:ind w:firstLine="0"/>
              <w:rPr>
                <w:rFonts w:ascii="ITC Avant Garde" w:hAnsi="ITC Avant Garde"/>
                <w:sz w:val="20"/>
                <w:lang w:val="es-MX"/>
              </w:rPr>
            </w:pPr>
            <w:r w:rsidRPr="00A22243">
              <w:rPr>
                <w:rFonts w:ascii="ITC Avant Garde" w:hAnsi="ITC Avant Garde"/>
                <w:sz w:val="20"/>
                <w:lang w:val="es-MX"/>
              </w:rPr>
              <w:t>Indique el número telefónico.</w:t>
            </w:r>
          </w:p>
        </w:tc>
      </w:tr>
      <w:tr w:rsidR="00DD1227" w:rsidRPr="00A22243" w14:paraId="71F16690"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5693D6AA" w14:textId="77777777" w:rsidR="00DD1227" w:rsidRPr="00A22243" w:rsidRDefault="00DD1227" w:rsidP="0097150F">
            <w:pPr>
              <w:pStyle w:val="Texto"/>
              <w:spacing w:after="40" w:line="196" w:lineRule="exact"/>
              <w:ind w:left="769" w:hanging="284"/>
              <w:rPr>
                <w:rFonts w:ascii="ITC Avant Garde" w:hAnsi="ITC Avant Garde"/>
                <w:sz w:val="20"/>
                <w:lang w:val="es-MX"/>
              </w:rPr>
            </w:pPr>
            <w:r w:rsidRPr="00A22243">
              <w:rPr>
                <w:rFonts w:ascii="ITC Avant Garde" w:hAnsi="ITC Avant Garde"/>
                <w:sz w:val="20"/>
                <w:lang w:val="es-MX"/>
              </w:rPr>
              <w:t>6.    Fax.</w:t>
            </w:r>
          </w:p>
        </w:tc>
        <w:tc>
          <w:tcPr>
            <w:tcW w:w="4937" w:type="dxa"/>
            <w:tcBorders>
              <w:top w:val="single" w:sz="6" w:space="0" w:color="auto"/>
              <w:left w:val="single" w:sz="6" w:space="0" w:color="auto"/>
              <w:bottom w:val="single" w:sz="6" w:space="0" w:color="auto"/>
              <w:right w:val="single" w:sz="6" w:space="0" w:color="auto"/>
            </w:tcBorders>
          </w:tcPr>
          <w:p w14:paraId="009F14E6" w14:textId="77777777" w:rsidR="00DD1227" w:rsidRPr="00A22243" w:rsidRDefault="00DD1227" w:rsidP="0097150F">
            <w:pPr>
              <w:pStyle w:val="Texto"/>
              <w:spacing w:after="40" w:line="196" w:lineRule="exact"/>
              <w:ind w:firstLine="0"/>
              <w:rPr>
                <w:rFonts w:ascii="ITC Avant Garde" w:hAnsi="ITC Avant Garde"/>
                <w:sz w:val="20"/>
                <w:lang w:val="es-MX"/>
              </w:rPr>
            </w:pPr>
            <w:r w:rsidRPr="00A22243">
              <w:rPr>
                <w:rFonts w:ascii="ITC Avant Garde" w:hAnsi="ITC Avant Garde"/>
                <w:sz w:val="20"/>
                <w:lang w:val="es-MX"/>
              </w:rPr>
              <w:t xml:space="preserve">Indique el número de Fax. </w:t>
            </w:r>
          </w:p>
        </w:tc>
      </w:tr>
      <w:tr w:rsidR="00DD1227" w:rsidRPr="00A22243" w14:paraId="1F48CBCD"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54F88631" w14:textId="77777777" w:rsidR="00DD1227" w:rsidRPr="00A22243" w:rsidRDefault="00DD1227" w:rsidP="0097150F">
            <w:pPr>
              <w:pStyle w:val="Texto"/>
              <w:spacing w:after="40" w:line="196" w:lineRule="exact"/>
              <w:ind w:left="485" w:firstLine="0"/>
              <w:rPr>
                <w:rFonts w:ascii="ITC Avant Garde" w:hAnsi="ITC Avant Garde"/>
                <w:sz w:val="20"/>
                <w:lang w:val="es-MX"/>
              </w:rPr>
            </w:pPr>
            <w:r w:rsidRPr="00A22243">
              <w:rPr>
                <w:rFonts w:ascii="ITC Avant Garde" w:hAnsi="ITC Avant Garde"/>
                <w:sz w:val="20"/>
                <w:lang w:val="es-MX"/>
              </w:rPr>
              <w:t>Otorgo mi consentimiento para ser notificado vía correo electrónico:</w:t>
            </w:r>
          </w:p>
        </w:tc>
        <w:tc>
          <w:tcPr>
            <w:tcW w:w="4937" w:type="dxa"/>
            <w:tcBorders>
              <w:top w:val="single" w:sz="6" w:space="0" w:color="auto"/>
              <w:left w:val="single" w:sz="6" w:space="0" w:color="auto"/>
              <w:bottom w:val="single" w:sz="6" w:space="0" w:color="auto"/>
              <w:right w:val="single" w:sz="6" w:space="0" w:color="auto"/>
            </w:tcBorders>
          </w:tcPr>
          <w:p w14:paraId="5D40F01F" w14:textId="77777777" w:rsidR="00DD1227" w:rsidRPr="00A22243" w:rsidRDefault="00DD1227" w:rsidP="0097150F">
            <w:pPr>
              <w:pStyle w:val="Texto"/>
              <w:spacing w:after="40" w:line="196" w:lineRule="exact"/>
              <w:ind w:firstLine="0"/>
              <w:rPr>
                <w:rFonts w:ascii="ITC Avant Garde" w:hAnsi="ITC Avant Garde"/>
                <w:sz w:val="20"/>
                <w:lang w:val="es-MX"/>
              </w:rPr>
            </w:pPr>
            <w:r w:rsidRPr="00A22243">
              <w:rPr>
                <w:rFonts w:ascii="ITC Avant Garde" w:hAnsi="ITC Avant Garde"/>
                <w:sz w:val="20"/>
                <w:lang w:val="es-MX"/>
              </w:rPr>
              <w:t>Expresa su autorización para que sea notificado vía correo electrónico.</w:t>
            </w:r>
          </w:p>
        </w:tc>
      </w:tr>
      <w:tr w:rsidR="00DD1227" w:rsidRPr="00A22243" w14:paraId="22E7413E"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46BF3896" w14:textId="77777777" w:rsidR="00DD1227" w:rsidRPr="00A22243" w:rsidRDefault="00DD1227" w:rsidP="0097150F">
            <w:pPr>
              <w:pStyle w:val="Texto"/>
              <w:spacing w:after="40" w:line="196" w:lineRule="exact"/>
              <w:ind w:left="769" w:hanging="284"/>
              <w:rPr>
                <w:rFonts w:ascii="ITC Avant Garde" w:hAnsi="ITC Avant Garde"/>
                <w:sz w:val="20"/>
                <w:lang w:val="es-MX"/>
              </w:rPr>
            </w:pPr>
          </w:p>
          <w:p w14:paraId="30EAA66A" w14:textId="77777777" w:rsidR="00DD1227" w:rsidRPr="00A22243" w:rsidRDefault="00DD1227" w:rsidP="0097150F">
            <w:pPr>
              <w:pStyle w:val="Texto"/>
              <w:spacing w:after="40" w:line="196" w:lineRule="exact"/>
              <w:ind w:left="769" w:hanging="284"/>
              <w:rPr>
                <w:rFonts w:ascii="ITC Avant Garde" w:hAnsi="ITC Avant Garde"/>
                <w:sz w:val="20"/>
                <w:lang w:val="es-MX"/>
              </w:rPr>
            </w:pPr>
            <w:r w:rsidRPr="00A22243">
              <w:rPr>
                <w:rFonts w:ascii="ITC Avant Garde" w:hAnsi="ITC Avant Garde"/>
                <w:sz w:val="20"/>
                <w:lang w:val="es-MX"/>
              </w:rPr>
              <w:t>Correo Electrónico</w:t>
            </w:r>
          </w:p>
        </w:tc>
        <w:tc>
          <w:tcPr>
            <w:tcW w:w="4937" w:type="dxa"/>
            <w:tcBorders>
              <w:top w:val="single" w:sz="6" w:space="0" w:color="auto"/>
              <w:left w:val="single" w:sz="6" w:space="0" w:color="auto"/>
              <w:bottom w:val="single" w:sz="6" w:space="0" w:color="auto"/>
              <w:right w:val="single" w:sz="6" w:space="0" w:color="auto"/>
            </w:tcBorders>
          </w:tcPr>
          <w:p w14:paraId="34FEF4C5" w14:textId="77777777" w:rsidR="00DD1227" w:rsidRPr="00A22243" w:rsidRDefault="00DD1227" w:rsidP="0097150F">
            <w:pPr>
              <w:pStyle w:val="Texto"/>
              <w:spacing w:after="40" w:line="196" w:lineRule="exact"/>
              <w:ind w:firstLine="0"/>
              <w:rPr>
                <w:rFonts w:ascii="ITC Avant Garde" w:hAnsi="ITC Avant Garde"/>
                <w:sz w:val="20"/>
                <w:lang w:val="es-MX"/>
              </w:rPr>
            </w:pPr>
          </w:p>
          <w:p w14:paraId="3400EF40" w14:textId="77777777" w:rsidR="00DD1227" w:rsidRPr="00A22243" w:rsidRDefault="00DD1227" w:rsidP="0097150F">
            <w:pPr>
              <w:pStyle w:val="Texto"/>
              <w:spacing w:after="40" w:line="196" w:lineRule="exact"/>
              <w:ind w:firstLine="0"/>
              <w:rPr>
                <w:rFonts w:ascii="ITC Avant Garde" w:hAnsi="ITC Avant Garde"/>
                <w:sz w:val="20"/>
                <w:lang w:val="es-MX"/>
              </w:rPr>
            </w:pPr>
            <w:r w:rsidRPr="00A22243">
              <w:rPr>
                <w:rFonts w:ascii="ITC Avant Garde" w:hAnsi="ITC Avant Garde"/>
                <w:sz w:val="20"/>
                <w:lang w:val="es-MX"/>
              </w:rPr>
              <w:t>Indique el correo electrónico en el que recibirá notificaciones</w:t>
            </w:r>
            <w:r w:rsidR="00D862C5" w:rsidRPr="00A22243">
              <w:rPr>
                <w:rFonts w:ascii="ITC Avant Garde" w:hAnsi="ITC Avant Garde"/>
                <w:sz w:val="20"/>
                <w:lang w:val="es-MX"/>
              </w:rPr>
              <w:t>.</w:t>
            </w:r>
          </w:p>
        </w:tc>
      </w:tr>
      <w:tr w:rsidR="00DD1227" w:rsidRPr="00A22243" w14:paraId="5C634616" w14:textId="77777777" w:rsidTr="00314912">
        <w:trPr>
          <w:trHeight w:val="144"/>
          <w:jc w:val="center"/>
        </w:trPr>
        <w:tc>
          <w:tcPr>
            <w:tcW w:w="9293" w:type="dxa"/>
            <w:gridSpan w:val="2"/>
            <w:tcBorders>
              <w:top w:val="single" w:sz="6" w:space="0" w:color="auto"/>
              <w:left w:val="single" w:sz="6" w:space="0" w:color="auto"/>
              <w:bottom w:val="single" w:sz="6" w:space="0" w:color="auto"/>
              <w:right w:val="single" w:sz="6" w:space="0" w:color="auto"/>
            </w:tcBorders>
          </w:tcPr>
          <w:p w14:paraId="1CBEBCF2" w14:textId="77777777" w:rsidR="00DD1227" w:rsidRPr="00A22243" w:rsidRDefault="00DD1227" w:rsidP="00FF3E1C">
            <w:pPr>
              <w:pStyle w:val="Texto"/>
              <w:spacing w:after="40" w:line="196" w:lineRule="exact"/>
              <w:ind w:left="343" w:right="3" w:hanging="343"/>
              <w:rPr>
                <w:rFonts w:ascii="ITC Avant Garde" w:hAnsi="ITC Avant Garde"/>
                <w:b/>
                <w:sz w:val="20"/>
                <w:lang w:val="es-MX"/>
              </w:rPr>
            </w:pPr>
            <w:r w:rsidRPr="00A22243">
              <w:rPr>
                <w:rFonts w:ascii="ITC Avant Garde" w:hAnsi="ITC Avant Garde"/>
                <w:b/>
                <w:sz w:val="20"/>
                <w:lang w:val="es-MX"/>
              </w:rPr>
              <w:t>III.</w:t>
            </w:r>
            <w:r w:rsidRPr="00A22243">
              <w:rPr>
                <w:rFonts w:ascii="ITC Avant Garde" w:hAnsi="ITC Avant Garde"/>
                <w:b/>
                <w:sz w:val="20"/>
                <w:lang w:val="es-MX"/>
              </w:rPr>
              <w:tab/>
              <w:t>DATOS DE</w:t>
            </w:r>
            <w:r w:rsidR="00FF3E1C" w:rsidRPr="00A22243">
              <w:rPr>
                <w:rFonts w:ascii="ITC Avant Garde" w:hAnsi="ITC Avant Garde"/>
                <w:b/>
                <w:sz w:val="20"/>
                <w:lang w:val="es-MX"/>
              </w:rPr>
              <w:t>L</w:t>
            </w:r>
            <w:r w:rsidRPr="00A22243">
              <w:rPr>
                <w:rFonts w:ascii="ITC Avant Garde" w:hAnsi="ITC Avant Garde"/>
                <w:b/>
                <w:sz w:val="20"/>
                <w:lang w:val="es-MX"/>
              </w:rPr>
              <w:t xml:space="preserve">  PRODUCTO A QUE SE REFIERE </w:t>
            </w:r>
            <w:r w:rsidR="00FF3E1C" w:rsidRPr="00A22243">
              <w:rPr>
                <w:rFonts w:ascii="ITC Avant Garde" w:hAnsi="ITC Avant Garde"/>
                <w:b/>
                <w:sz w:val="20"/>
                <w:lang w:val="es-MX"/>
              </w:rPr>
              <w:t>EL DICTAMEN</w:t>
            </w:r>
            <w:r w:rsidR="00446A26" w:rsidRPr="00A22243">
              <w:rPr>
                <w:rFonts w:ascii="ITC Avant Garde" w:hAnsi="ITC Avant Garde"/>
                <w:b/>
                <w:sz w:val="20"/>
                <w:lang w:val="es-MX"/>
              </w:rPr>
              <w:t xml:space="preserve"> TÉCNICO</w:t>
            </w:r>
            <w:r w:rsidRPr="00A22243">
              <w:rPr>
                <w:rFonts w:ascii="ITC Avant Garde" w:hAnsi="ITC Avant Garde"/>
                <w:b/>
                <w:sz w:val="20"/>
                <w:lang w:val="es-MX"/>
              </w:rPr>
              <w:t>.</w:t>
            </w:r>
          </w:p>
        </w:tc>
      </w:tr>
      <w:tr w:rsidR="00DD1227" w:rsidRPr="00A22243" w14:paraId="2B183137"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6784A058" w14:textId="77777777" w:rsidR="00DD1227" w:rsidRPr="00A22243" w:rsidRDefault="00DD1227" w:rsidP="00DD1227">
            <w:pPr>
              <w:pStyle w:val="Texto"/>
              <w:spacing w:after="40" w:line="196" w:lineRule="exact"/>
              <w:ind w:left="769" w:hanging="284"/>
              <w:rPr>
                <w:rFonts w:ascii="ITC Avant Garde" w:hAnsi="ITC Avant Garde"/>
                <w:sz w:val="20"/>
                <w:lang w:val="es-MX"/>
              </w:rPr>
            </w:pPr>
          </w:p>
          <w:p w14:paraId="66082E74" w14:textId="77777777" w:rsidR="00DD1227" w:rsidRPr="00A22243" w:rsidRDefault="00DD1227" w:rsidP="009C1B53">
            <w:pPr>
              <w:pStyle w:val="Texto"/>
              <w:spacing w:after="40" w:line="196" w:lineRule="exact"/>
              <w:ind w:left="769" w:hanging="284"/>
              <w:rPr>
                <w:rFonts w:ascii="ITC Avant Garde" w:hAnsi="ITC Avant Garde"/>
                <w:sz w:val="20"/>
                <w:lang w:val="es-MX"/>
              </w:rPr>
            </w:pPr>
            <w:r w:rsidRPr="00A22243">
              <w:rPr>
                <w:rFonts w:ascii="ITC Avant Garde" w:hAnsi="ITC Avant Garde"/>
                <w:sz w:val="20"/>
                <w:lang w:val="es-MX"/>
              </w:rPr>
              <w:t>1.</w:t>
            </w:r>
            <w:r w:rsidRPr="00A22243">
              <w:rPr>
                <w:rFonts w:ascii="ITC Avant Garde" w:hAnsi="ITC Avant Garde"/>
                <w:sz w:val="20"/>
                <w:lang w:val="es-MX"/>
              </w:rPr>
              <w:tab/>
              <w:t xml:space="preserve">Nombre del </w:t>
            </w:r>
            <w:r w:rsidR="009C1B53" w:rsidRPr="00A22243">
              <w:rPr>
                <w:rFonts w:ascii="ITC Avant Garde" w:hAnsi="ITC Avant Garde"/>
                <w:sz w:val="20"/>
                <w:lang w:val="es-MX"/>
              </w:rPr>
              <w:t>P</w:t>
            </w:r>
            <w:r w:rsidRPr="00A22243">
              <w:rPr>
                <w:rFonts w:ascii="ITC Avant Garde" w:hAnsi="ITC Avant Garde"/>
                <w:sz w:val="20"/>
                <w:lang w:val="es-MX"/>
              </w:rPr>
              <w:t>roducto.</w:t>
            </w:r>
          </w:p>
        </w:tc>
        <w:tc>
          <w:tcPr>
            <w:tcW w:w="4937" w:type="dxa"/>
            <w:tcBorders>
              <w:top w:val="single" w:sz="6" w:space="0" w:color="auto"/>
              <w:left w:val="single" w:sz="6" w:space="0" w:color="auto"/>
              <w:bottom w:val="single" w:sz="6" w:space="0" w:color="auto"/>
              <w:right w:val="single" w:sz="6" w:space="0" w:color="auto"/>
            </w:tcBorders>
          </w:tcPr>
          <w:p w14:paraId="62EAF3DA" w14:textId="77777777" w:rsidR="00DD1227" w:rsidRPr="00A22243" w:rsidRDefault="00DD1227" w:rsidP="00DD1227">
            <w:pPr>
              <w:pStyle w:val="Texto"/>
              <w:spacing w:after="40" w:line="196" w:lineRule="exact"/>
              <w:ind w:firstLine="0"/>
              <w:rPr>
                <w:rFonts w:ascii="ITC Avant Garde" w:hAnsi="ITC Avant Garde"/>
                <w:sz w:val="20"/>
                <w:lang w:val="es-MX"/>
              </w:rPr>
            </w:pPr>
          </w:p>
          <w:p w14:paraId="6A99D89F" w14:textId="77777777" w:rsidR="00DD1227" w:rsidRPr="00A22243" w:rsidRDefault="00DD1227" w:rsidP="009C1B53">
            <w:pPr>
              <w:pStyle w:val="Texto"/>
              <w:spacing w:after="40" w:line="196" w:lineRule="exact"/>
              <w:ind w:firstLine="0"/>
              <w:rPr>
                <w:rFonts w:ascii="ITC Avant Garde" w:hAnsi="ITC Avant Garde"/>
                <w:sz w:val="20"/>
                <w:lang w:val="es-MX"/>
              </w:rPr>
            </w:pPr>
            <w:r w:rsidRPr="00A22243">
              <w:rPr>
                <w:rFonts w:ascii="ITC Avant Garde" w:hAnsi="ITC Avant Garde"/>
                <w:sz w:val="20"/>
                <w:lang w:val="es-MX"/>
              </w:rPr>
              <w:t xml:space="preserve">Indique el nombre completo del </w:t>
            </w:r>
            <w:r w:rsidR="009C1B53" w:rsidRPr="00A22243">
              <w:rPr>
                <w:rFonts w:ascii="ITC Avant Garde" w:hAnsi="ITC Avant Garde"/>
                <w:sz w:val="20"/>
                <w:lang w:val="es-MX"/>
              </w:rPr>
              <w:t>P</w:t>
            </w:r>
            <w:r w:rsidRPr="00A22243">
              <w:rPr>
                <w:rFonts w:ascii="ITC Avant Garde" w:hAnsi="ITC Avant Garde"/>
                <w:sz w:val="20"/>
                <w:lang w:val="es-MX"/>
              </w:rPr>
              <w:t xml:space="preserve">roducto a </w:t>
            </w:r>
            <w:r w:rsidR="009C1B53" w:rsidRPr="00A22243">
              <w:rPr>
                <w:rFonts w:ascii="ITC Avant Garde" w:hAnsi="ITC Avant Garde"/>
                <w:sz w:val="20"/>
                <w:lang w:val="es-MX"/>
              </w:rPr>
              <w:t>Homologar</w:t>
            </w:r>
            <w:r w:rsidRPr="00A22243">
              <w:rPr>
                <w:rFonts w:ascii="ITC Avant Garde" w:hAnsi="ITC Avant Garde"/>
                <w:sz w:val="20"/>
                <w:lang w:val="es-MX"/>
              </w:rPr>
              <w:t>.</w:t>
            </w:r>
          </w:p>
        </w:tc>
      </w:tr>
      <w:tr w:rsidR="00DD1227" w:rsidRPr="00A22243" w14:paraId="7CEA5F12"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5A24E292" w14:textId="77777777" w:rsidR="00DD1227" w:rsidRPr="00A22243" w:rsidRDefault="00DD1227" w:rsidP="00DD1227">
            <w:pPr>
              <w:pStyle w:val="Texto"/>
              <w:spacing w:after="40" w:line="196" w:lineRule="exact"/>
              <w:ind w:left="769" w:hanging="284"/>
              <w:rPr>
                <w:rFonts w:ascii="ITC Avant Garde" w:hAnsi="ITC Avant Garde"/>
                <w:sz w:val="20"/>
                <w:lang w:val="es-MX"/>
              </w:rPr>
            </w:pPr>
          </w:p>
          <w:p w14:paraId="5414E1D7" w14:textId="77777777" w:rsidR="00DD1227" w:rsidRPr="00A22243" w:rsidRDefault="00DD1227" w:rsidP="00DD1227">
            <w:pPr>
              <w:pStyle w:val="Texto"/>
              <w:spacing w:after="40" w:line="196" w:lineRule="exact"/>
              <w:ind w:left="769" w:hanging="284"/>
              <w:rPr>
                <w:rFonts w:ascii="ITC Avant Garde" w:hAnsi="ITC Avant Garde"/>
                <w:sz w:val="20"/>
                <w:lang w:val="es-MX"/>
              </w:rPr>
            </w:pPr>
            <w:r w:rsidRPr="00A22243">
              <w:rPr>
                <w:rFonts w:ascii="ITC Avant Garde" w:hAnsi="ITC Avant Garde"/>
                <w:sz w:val="20"/>
                <w:lang w:val="es-MX"/>
              </w:rPr>
              <w:t>2.</w:t>
            </w:r>
            <w:r w:rsidRPr="00A22243">
              <w:rPr>
                <w:rFonts w:ascii="ITC Avant Garde" w:hAnsi="ITC Avant Garde"/>
                <w:sz w:val="20"/>
                <w:lang w:val="es-MX"/>
              </w:rPr>
              <w:tab/>
              <w:t>Marca.</w:t>
            </w:r>
          </w:p>
        </w:tc>
        <w:tc>
          <w:tcPr>
            <w:tcW w:w="4937" w:type="dxa"/>
            <w:tcBorders>
              <w:top w:val="single" w:sz="6" w:space="0" w:color="auto"/>
              <w:left w:val="single" w:sz="6" w:space="0" w:color="auto"/>
              <w:bottom w:val="single" w:sz="6" w:space="0" w:color="auto"/>
              <w:right w:val="single" w:sz="6" w:space="0" w:color="auto"/>
            </w:tcBorders>
          </w:tcPr>
          <w:p w14:paraId="4028D709" w14:textId="77777777" w:rsidR="00DD1227" w:rsidRPr="00A22243" w:rsidRDefault="00DD1227" w:rsidP="00DD1227">
            <w:pPr>
              <w:pStyle w:val="Texto"/>
              <w:spacing w:after="40" w:line="196" w:lineRule="exact"/>
              <w:ind w:firstLine="0"/>
              <w:rPr>
                <w:rFonts w:ascii="ITC Avant Garde" w:hAnsi="ITC Avant Garde"/>
                <w:sz w:val="20"/>
                <w:lang w:val="es-MX"/>
              </w:rPr>
            </w:pPr>
          </w:p>
          <w:p w14:paraId="79CE5D9E" w14:textId="77777777" w:rsidR="00DD1227" w:rsidRPr="00A22243" w:rsidRDefault="00DD1227" w:rsidP="009C1B53">
            <w:pPr>
              <w:pStyle w:val="Texto"/>
              <w:spacing w:after="40" w:line="196" w:lineRule="exact"/>
              <w:ind w:firstLine="0"/>
              <w:rPr>
                <w:rFonts w:ascii="ITC Avant Garde" w:hAnsi="ITC Avant Garde"/>
                <w:sz w:val="20"/>
                <w:lang w:val="es-MX"/>
              </w:rPr>
            </w:pPr>
            <w:r w:rsidRPr="00A22243">
              <w:rPr>
                <w:rFonts w:ascii="ITC Avant Garde" w:hAnsi="ITC Avant Garde"/>
                <w:sz w:val="20"/>
                <w:lang w:val="es-MX"/>
              </w:rPr>
              <w:t xml:space="preserve">Indique la marca del </w:t>
            </w:r>
            <w:r w:rsidR="009C1B53" w:rsidRPr="00A22243">
              <w:rPr>
                <w:rFonts w:ascii="ITC Avant Garde" w:hAnsi="ITC Avant Garde"/>
                <w:sz w:val="20"/>
                <w:lang w:val="es-MX"/>
              </w:rPr>
              <w:t>P</w:t>
            </w:r>
            <w:r w:rsidRPr="00A22243">
              <w:rPr>
                <w:rFonts w:ascii="ITC Avant Garde" w:hAnsi="ITC Avant Garde"/>
                <w:sz w:val="20"/>
                <w:lang w:val="es-MX"/>
              </w:rPr>
              <w:t xml:space="preserve">roducto a </w:t>
            </w:r>
            <w:r w:rsidR="009C1B53" w:rsidRPr="00A22243">
              <w:rPr>
                <w:rFonts w:ascii="ITC Avant Garde" w:hAnsi="ITC Avant Garde"/>
                <w:sz w:val="20"/>
                <w:lang w:val="es-MX"/>
              </w:rPr>
              <w:t>Homologar</w:t>
            </w:r>
            <w:r w:rsidRPr="00A22243">
              <w:rPr>
                <w:rFonts w:ascii="ITC Avant Garde" w:hAnsi="ITC Avant Garde"/>
                <w:sz w:val="20"/>
                <w:lang w:val="es-MX"/>
              </w:rPr>
              <w:t>.</w:t>
            </w:r>
          </w:p>
        </w:tc>
      </w:tr>
      <w:tr w:rsidR="00DD1227" w:rsidRPr="00A22243" w14:paraId="24AFF087"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464E2C4D" w14:textId="77777777" w:rsidR="00DD1227" w:rsidRPr="00A22243" w:rsidRDefault="00DD1227" w:rsidP="00DD1227">
            <w:pPr>
              <w:pStyle w:val="Texto"/>
              <w:spacing w:after="40" w:line="196" w:lineRule="exact"/>
              <w:ind w:left="769" w:hanging="284"/>
              <w:rPr>
                <w:rFonts w:ascii="ITC Avant Garde" w:hAnsi="ITC Avant Garde"/>
                <w:sz w:val="20"/>
                <w:lang w:val="es-MX"/>
              </w:rPr>
            </w:pPr>
          </w:p>
          <w:p w14:paraId="40065C11" w14:textId="77777777" w:rsidR="00DD1227" w:rsidRPr="00A22243" w:rsidRDefault="00DD1227" w:rsidP="00F3137C">
            <w:pPr>
              <w:pStyle w:val="Texto"/>
              <w:spacing w:after="40" w:line="196" w:lineRule="exact"/>
              <w:ind w:left="769" w:hanging="284"/>
              <w:rPr>
                <w:rFonts w:ascii="ITC Avant Garde" w:hAnsi="ITC Avant Garde"/>
                <w:sz w:val="20"/>
                <w:lang w:val="es-MX"/>
              </w:rPr>
            </w:pPr>
            <w:r w:rsidRPr="00A22243">
              <w:rPr>
                <w:rFonts w:ascii="ITC Avant Garde" w:hAnsi="ITC Avant Garde"/>
                <w:sz w:val="20"/>
                <w:lang w:val="es-MX"/>
              </w:rPr>
              <w:t>3.</w:t>
            </w:r>
            <w:r w:rsidRPr="00A22243">
              <w:rPr>
                <w:rFonts w:ascii="ITC Avant Garde" w:hAnsi="ITC Avant Garde"/>
                <w:sz w:val="20"/>
                <w:lang w:val="es-MX"/>
              </w:rPr>
              <w:tab/>
              <w:t>Modelo.</w:t>
            </w:r>
          </w:p>
        </w:tc>
        <w:tc>
          <w:tcPr>
            <w:tcW w:w="4937" w:type="dxa"/>
            <w:tcBorders>
              <w:top w:val="single" w:sz="6" w:space="0" w:color="auto"/>
              <w:left w:val="single" w:sz="6" w:space="0" w:color="auto"/>
              <w:bottom w:val="single" w:sz="6" w:space="0" w:color="auto"/>
              <w:right w:val="single" w:sz="6" w:space="0" w:color="auto"/>
            </w:tcBorders>
          </w:tcPr>
          <w:p w14:paraId="4F06C6B3" w14:textId="77777777" w:rsidR="00DD1227" w:rsidRPr="00A22243" w:rsidRDefault="00DD1227" w:rsidP="00DD1227">
            <w:pPr>
              <w:pStyle w:val="Texto"/>
              <w:spacing w:after="40" w:line="196" w:lineRule="exact"/>
              <w:ind w:firstLine="0"/>
              <w:rPr>
                <w:rFonts w:ascii="ITC Avant Garde" w:hAnsi="ITC Avant Garde"/>
                <w:sz w:val="20"/>
                <w:lang w:val="es-MX"/>
              </w:rPr>
            </w:pPr>
          </w:p>
          <w:p w14:paraId="5201A8A7" w14:textId="77777777" w:rsidR="00DD1227" w:rsidRPr="00A22243" w:rsidRDefault="00DD1227" w:rsidP="00F3137C">
            <w:pPr>
              <w:pStyle w:val="Texto"/>
              <w:spacing w:after="40" w:line="196" w:lineRule="exact"/>
              <w:ind w:firstLine="0"/>
              <w:rPr>
                <w:rFonts w:ascii="ITC Avant Garde" w:hAnsi="ITC Avant Garde"/>
                <w:sz w:val="20"/>
                <w:lang w:val="es-MX"/>
              </w:rPr>
            </w:pPr>
            <w:r w:rsidRPr="00A22243">
              <w:rPr>
                <w:rFonts w:ascii="ITC Avant Garde" w:hAnsi="ITC Avant Garde"/>
                <w:sz w:val="20"/>
                <w:lang w:val="es-MX"/>
              </w:rPr>
              <w:t xml:space="preserve">Indique el modelo del </w:t>
            </w:r>
            <w:r w:rsidR="009C1B53" w:rsidRPr="00A22243">
              <w:rPr>
                <w:rFonts w:ascii="ITC Avant Garde" w:hAnsi="ITC Avant Garde"/>
                <w:sz w:val="20"/>
                <w:lang w:val="es-MX"/>
              </w:rPr>
              <w:t>P</w:t>
            </w:r>
            <w:r w:rsidRPr="00A22243">
              <w:rPr>
                <w:rFonts w:ascii="ITC Avant Garde" w:hAnsi="ITC Avant Garde"/>
                <w:sz w:val="20"/>
                <w:lang w:val="es-MX"/>
              </w:rPr>
              <w:t xml:space="preserve">roducto a </w:t>
            </w:r>
            <w:r w:rsidR="009C1B53" w:rsidRPr="00A22243">
              <w:rPr>
                <w:rFonts w:ascii="ITC Avant Garde" w:hAnsi="ITC Avant Garde"/>
                <w:sz w:val="20"/>
                <w:lang w:val="es-MX"/>
              </w:rPr>
              <w:t>Homologar</w:t>
            </w:r>
            <w:r w:rsidRPr="00A22243">
              <w:rPr>
                <w:rFonts w:ascii="ITC Avant Garde" w:hAnsi="ITC Avant Garde"/>
                <w:sz w:val="20"/>
                <w:lang w:val="es-MX"/>
              </w:rPr>
              <w:t>.</w:t>
            </w:r>
          </w:p>
        </w:tc>
      </w:tr>
      <w:tr w:rsidR="00DD1227" w:rsidRPr="00A22243" w14:paraId="500FA458"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0CAB2710" w14:textId="77777777" w:rsidR="00DD1227" w:rsidRPr="00A22243" w:rsidRDefault="00DD1227" w:rsidP="00DD1227">
            <w:pPr>
              <w:pStyle w:val="Texto"/>
              <w:spacing w:after="40" w:line="196" w:lineRule="exact"/>
              <w:ind w:left="769" w:hanging="284"/>
              <w:rPr>
                <w:rFonts w:ascii="ITC Avant Garde" w:hAnsi="ITC Avant Garde"/>
                <w:sz w:val="20"/>
                <w:lang w:val="es-MX"/>
              </w:rPr>
            </w:pPr>
          </w:p>
          <w:p w14:paraId="1D06573F" w14:textId="77777777" w:rsidR="00DD1227" w:rsidRPr="00A22243" w:rsidRDefault="00DD1227" w:rsidP="00DD1227">
            <w:pPr>
              <w:pStyle w:val="Texto"/>
              <w:spacing w:after="40" w:line="196" w:lineRule="exact"/>
              <w:ind w:left="769" w:hanging="284"/>
              <w:rPr>
                <w:rFonts w:ascii="ITC Avant Garde" w:hAnsi="ITC Avant Garde"/>
                <w:sz w:val="20"/>
                <w:lang w:val="es-MX"/>
              </w:rPr>
            </w:pPr>
            <w:r w:rsidRPr="00A22243">
              <w:rPr>
                <w:rFonts w:ascii="ITC Avant Garde" w:hAnsi="ITC Avant Garde"/>
                <w:sz w:val="20"/>
                <w:lang w:val="es-MX"/>
              </w:rPr>
              <w:t>4.</w:t>
            </w:r>
            <w:r w:rsidRPr="00A22243">
              <w:rPr>
                <w:rFonts w:ascii="ITC Avant Garde" w:hAnsi="ITC Avant Garde"/>
                <w:sz w:val="20"/>
                <w:lang w:val="es-MX"/>
              </w:rPr>
              <w:tab/>
              <w:t>País(es) de fabricación o ensamblado final.</w:t>
            </w:r>
          </w:p>
        </w:tc>
        <w:tc>
          <w:tcPr>
            <w:tcW w:w="4937" w:type="dxa"/>
            <w:tcBorders>
              <w:top w:val="single" w:sz="6" w:space="0" w:color="auto"/>
              <w:left w:val="single" w:sz="6" w:space="0" w:color="auto"/>
              <w:bottom w:val="single" w:sz="6" w:space="0" w:color="auto"/>
              <w:right w:val="single" w:sz="6" w:space="0" w:color="auto"/>
            </w:tcBorders>
          </w:tcPr>
          <w:p w14:paraId="174DDBD7" w14:textId="77777777" w:rsidR="00DD1227" w:rsidRPr="00A22243" w:rsidRDefault="00DD1227" w:rsidP="00DD1227">
            <w:pPr>
              <w:pStyle w:val="Texto"/>
              <w:spacing w:after="40" w:line="196" w:lineRule="exact"/>
              <w:ind w:firstLine="0"/>
              <w:rPr>
                <w:rFonts w:ascii="ITC Avant Garde" w:hAnsi="ITC Avant Garde"/>
                <w:sz w:val="20"/>
                <w:lang w:val="es-MX"/>
              </w:rPr>
            </w:pPr>
          </w:p>
          <w:p w14:paraId="20F77351" w14:textId="77777777" w:rsidR="00DD1227" w:rsidRPr="00A22243" w:rsidRDefault="00DD1227" w:rsidP="009C1B53">
            <w:pPr>
              <w:pStyle w:val="Texto"/>
              <w:spacing w:after="40" w:line="196" w:lineRule="exact"/>
              <w:ind w:firstLine="0"/>
              <w:rPr>
                <w:rFonts w:ascii="ITC Avant Garde" w:hAnsi="ITC Avant Garde"/>
                <w:sz w:val="20"/>
                <w:lang w:val="es-MX"/>
              </w:rPr>
            </w:pPr>
            <w:r w:rsidRPr="00A22243">
              <w:rPr>
                <w:rFonts w:ascii="ITC Avant Garde" w:hAnsi="ITC Avant Garde"/>
                <w:sz w:val="20"/>
                <w:lang w:val="es-MX"/>
              </w:rPr>
              <w:t xml:space="preserve">Indique el(los) País(es) de fabricación o ensamblado final del </w:t>
            </w:r>
            <w:r w:rsidR="009C1B53" w:rsidRPr="00A22243">
              <w:rPr>
                <w:rFonts w:ascii="ITC Avant Garde" w:hAnsi="ITC Avant Garde"/>
                <w:sz w:val="20"/>
                <w:lang w:val="es-MX"/>
              </w:rPr>
              <w:t>P</w:t>
            </w:r>
            <w:r w:rsidRPr="00A22243">
              <w:rPr>
                <w:rFonts w:ascii="ITC Avant Garde" w:hAnsi="ITC Avant Garde"/>
                <w:sz w:val="20"/>
                <w:lang w:val="es-MX"/>
              </w:rPr>
              <w:t xml:space="preserve">roducto a </w:t>
            </w:r>
            <w:r w:rsidR="009C1B53" w:rsidRPr="00A22243">
              <w:rPr>
                <w:rFonts w:ascii="ITC Avant Garde" w:hAnsi="ITC Avant Garde"/>
                <w:sz w:val="20"/>
                <w:lang w:val="es-MX"/>
              </w:rPr>
              <w:t>Homologar</w:t>
            </w:r>
            <w:r w:rsidRPr="00A22243">
              <w:rPr>
                <w:rFonts w:ascii="ITC Avant Garde" w:hAnsi="ITC Avant Garde"/>
                <w:sz w:val="20"/>
                <w:lang w:val="es-MX"/>
              </w:rPr>
              <w:t>.</w:t>
            </w:r>
          </w:p>
        </w:tc>
      </w:tr>
      <w:tr w:rsidR="00DD1227" w:rsidRPr="00A22243" w14:paraId="4395BA1C"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0320AD79" w14:textId="77777777" w:rsidR="00DD1227" w:rsidRPr="00A22243" w:rsidRDefault="00DD1227" w:rsidP="00DD1227">
            <w:pPr>
              <w:pStyle w:val="Texto"/>
              <w:spacing w:after="40" w:line="196" w:lineRule="exact"/>
              <w:ind w:left="769" w:hanging="284"/>
              <w:rPr>
                <w:rFonts w:ascii="ITC Avant Garde" w:hAnsi="ITC Avant Garde"/>
                <w:sz w:val="20"/>
                <w:lang w:val="es-MX"/>
              </w:rPr>
            </w:pPr>
          </w:p>
          <w:p w14:paraId="17ABA4D8" w14:textId="77777777" w:rsidR="00DD1227" w:rsidRPr="00A22243" w:rsidRDefault="00DD1227" w:rsidP="00DD1227">
            <w:pPr>
              <w:pStyle w:val="Texto"/>
              <w:spacing w:after="40" w:line="196" w:lineRule="exact"/>
              <w:ind w:left="769" w:hanging="284"/>
              <w:rPr>
                <w:rFonts w:ascii="ITC Avant Garde" w:hAnsi="ITC Avant Garde"/>
                <w:sz w:val="20"/>
                <w:lang w:val="es-MX"/>
              </w:rPr>
            </w:pPr>
            <w:r w:rsidRPr="00A22243">
              <w:rPr>
                <w:rFonts w:ascii="ITC Avant Garde" w:hAnsi="ITC Avant Garde"/>
                <w:sz w:val="20"/>
                <w:lang w:val="es-MX"/>
              </w:rPr>
              <w:t>5.</w:t>
            </w:r>
            <w:r w:rsidRPr="00A22243">
              <w:rPr>
                <w:rFonts w:ascii="ITC Avant Garde" w:hAnsi="ITC Avant Garde"/>
                <w:sz w:val="20"/>
                <w:lang w:val="es-MX"/>
              </w:rPr>
              <w:tab/>
              <w:t>Nombre del fabricante o ensamblador final.</w:t>
            </w:r>
          </w:p>
        </w:tc>
        <w:tc>
          <w:tcPr>
            <w:tcW w:w="4937" w:type="dxa"/>
            <w:tcBorders>
              <w:top w:val="single" w:sz="6" w:space="0" w:color="auto"/>
              <w:left w:val="single" w:sz="6" w:space="0" w:color="auto"/>
              <w:bottom w:val="single" w:sz="6" w:space="0" w:color="auto"/>
              <w:right w:val="single" w:sz="6" w:space="0" w:color="auto"/>
            </w:tcBorders>
          </w:tcPr>
          <w:p w14:paraId="2EDFBA8E" w14:textId="77777777" w:rsidR="00DD1227" w:rsidRPr="00A22243" w:rsidRDefault="00DD1227" w:rsidP="00DD1227">
            <w:pPr>
              <w:pStyle w:val="Texto"/>
              <w:spacing w:after="40" w:line="196" w:lineRule="exact"/>
              <w:ind w:firstLine="0"/>
              <w:rPr>
                <w:rFonts w:ascii="ITC Avant Garde" w:hAnsi="ITC Avant Garde"/>
                <w:sz w:val="20"/>
                <w:lang w:val="es-MX"/>
              </w:rPr>
            </w:pPr>
          </w:p>
          <w:p w14:paraId="58049A06" w14:textId="77777777" w:rsidR="00DD1227" w:rsidRPr="00A22243" w:rsidRDefault="00DD1227" w:rsidP="009C1B53">
            <w:pPr>
              <w:pStyle w:val="Texto"/>
              <w:spacing w:after="40" w:line="196" w:lineRule="exact"/>
              <w:ind w:firstLine="0"/>
              <w:rPr>
                <w:rFonts w:ascii="ITC Avant Garde" w:hAnsi="ITC Avant Garde"/>
                <w:sz w:val="20"/>
                <w:lang w:val="es-MX"/>
              </w:rPr>
            </w:pPr>
            <w:r w:rsidRPr="00A22243">
              <w:rPr>
                <w:rFonts w:ascii="ITC Avant Garde" w:hAnsi="ITC Avant Garde"/>
                <w:sz w:val="20"/>
                <w:lang w:val="es-MX"/>
              </w:rPr>
              <w:t xml:space="preserve">Indique el nombre del fabricante o ensamblador final del </w:t>
            </w:r>
            <w:r w:rsidR="009C1B53" w:rsidRPr="00A22243">
              <w:rPr>
                <w:rFonts w:ascii="ITC Avant Garde" w:hAnsi="ITC Avant Garde"/>
                <w:sz w:val="20"/>
                <w:lang w:val="es-MX"/>
              </w:rPr>
              <w:t>P</w:t>
            </w:r>
            <w:r w:rsidRPr="00A22243">
              <w:rPr>
                <w:rFonts w:ascii="ITC Avant Garde" w:hAnsi="ITC Avant Garde"/>
                <w:sz w:val="20"/>
                <w:lang w:val="es-MX"/>
              </w:rPr>
              <w:t xml:space="preserve">roducto a </w:t>
            </w:r>
            <w:r w:rsidR="009C1B53" w:rsidRPr="00A22243">
              <w:rPr>
                <w:rFonts w:ascii="ITC Avant Garde" w:hAnsi="ITC Avant Garde"/>
                <w:sz w:val="20"/>
                <w:lang w:val="es-MX"/>
              </w:rPr>
              <w:t>Homologar</w:t>
            </w:r>
            <w:r w:rsidRPr="00A22243">
              <w:rPr>
                <w:rFonts w:ascii="ITC Avant Garde" w:hAnsi="ITC Avant Garde"/>
                <w:sz w:val="20"/>
                <w:lang w:val="es-MX"/>
              </w:rPr>
              <w:t>.</w:t>
            </w:r>
          </w:p>
        </w:tc>
      </w:tr>
      <w:tr w:rsidR="00DD1227" w:rsidRPr="00A22243" w14:paraId="2D37A99B"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6211AD85" w14:textId="77777777" w:rsidR="00DD1227" w:rsidRPr="00A22243" w:rsidRDefault="00DD1227" w:rsidP="00DD1227">
            <w:pPr>
              <w:pStyle w:val="Texto"/>
              <w:spacing w:after="40" w:line="196" w:lineRule="exact"/>
              <w:ind w:left="769" w:hanging="284"/>
              <w:rPr>
                <w:rFonts w:ascii="ITC Avant Garde" w:hAnsi="ITC Avant Garde"/>
                <w:sz w:val="20"/>
                <w:lang w:val="es-MX"/>
              </w:rPr>
            </w:pPr>
          </w:p>
          <w:p w14:paraId="5B3AAFFD" w14:textId="77777777" w:rsidR="00DD1227" w:rsidRPr="00A22243" w:rsidRDefault="00DD1227" w:rsidP="00DD1227">
            <w:pPr>
              <w:pStyle w:val="Texto"/>
              <w:spacing w:after="40" w:line="196" w:lineRule="exact"/>
              <w:ind w:left="769" w:hanging="284"/>
              <w:rPr>
                <w:rFonts w:ascii="ITC Avant Garde" w:hAnsi="ITC Avant Garde"/>
                <w:sz w:val="20"/>
                <w:lang w:val="es-MX"/>
              </w:rPr>
            </w:pPr>
            <w:r w:rsidRPr="00A22243">
              <w:rPr>
                <w:rFonts w:ascii="ITC Avant Garde" w:hAnsi="ITC Avant Garde"/>
                <w:sz w:val="20"/>
                <w:lang w:val="es-MX"/>
              </w:rPr>
              <w:t>7.</w:t>
            </w:r>
            <w:r w:rsidRPr="00A22243">
              <w:rPr>
                <w:rFonts w:ascii="ITC Avant Garde" w:hAnsi="ITC Avant Garde"/>
                <w:sz w:val="20"/>
                <w:lang w:val="es-MX"/>
              </w:rPr>
              <w:tab/>
              <w:t>País(es) de procedencia.</w:t>
            </w:r>
          </w:p>
        </w:tc>
        <w:tc>
          <w:tcPr>
            <w:tcW w:w="4937" w:type="dxa"/>
            <w:tcBorders>
              <w:top w:val="single" w:sz="6" w:space="0" w:color="auto"/>
              <w:left w:val="single" w:sz="6" w:space="0" w:color="auto"/>
              <w:bottom w:val="single" w:sz="6" w:space="0" w:color="auto"/>
              <w:right w:val="single" w:sz="6" w:space="0" w:color="auto"/>
            </w:tcBorders>
          </w:tcPr>
          <w:p w14:paraId="757E7398" w14:textId="77777777" w:rsidR="00DD1227" w:rsidRPr="00A22243" w:rsidRDefault="00DD1227" w:rsidP="00DD1227">
            <w:pPr>
              <w:pStyle w:val="Texto"/>
              <w:spacing w:after="40" w:line="196" w:lineRule="exact"/>
              <w:ind w:firstLine="0"/>
              <w:rPr>
                <w:rFonts w:ascii="ITC Avant Garde" w:hAnsi="ITC Avant Garde"/>
                <w:sz w:val="20"/>
                <w:lang w:val="es-MX"/>
              </w:rPr>
            </w:pPr>
          </w:p>
          <w:p w14:paraId="0F2583A2" w14:textId="77777777" w:rsidR="00DD1227" w:rsidRPr="00A22243" w:rsidRDefault="00DD1227" w:rsidP="009C1B53">
            <w:pPr>
              <w:pStyle w:val="Texto"/>
              <w:spacing w:after="40" w:line="196" w:lineRule="exact"/>
              <w:ind w:firstLine="0"/>
              <w:rPr>
                <w:rFonts w:ascii="ITC Avant Garde" w:hAnsi="ITC Avant Garde"/>
                <w:sz w:val="20"/>
                <w:lang w:val="es-MX"/>
              </w:rPr>
            </w:pPr>
            <w:r w:rsidRPr="00A22243">
              <w:rPr>
                <w:rFonts w:ascii="ITC Avant Garde" w:hAnsi="ITC Avant Garde"/>
                <w:sz w:val="20"/>
                <w:lang w:val="es-MX"/>
              </w:rPr>
              <w:t xml:space="preserve">Indique el(los) país(es) de procedencia del </w:t>
            </w:r>
            <w:r w:rsidR="009C1B53" w:rsidRPr="00A22243">
              <w:rPr>
                <w:rFonts w:ascii="ITC Avant Garde" w:hAnsi="ITC Avant Garde"/>
                <w:sz w:val="20"/>
                <w:lang w:val="es-MX"/>
              </w:rPr>
              <w:t>P</w:t>
            </w:r>
            <w:r w:rsidRPr="00A22243">
              <w:rPr>
                <w:rFonts w:ascii="ITC Avant Garde" w:hAnsi="ITC Avant Garde"/>
                <w:sz w:val="20"/>
                <w:lang w:val="es-MX"/>
              </w:rPr>
              <w:t xml:space="preserve">roducto a </w:t>
            </w:r>
            <w:r w:rsidR="009C1B53" w:rsidRPr="00A22243">
              <w:rPr>
                <w:rFonts w:ascii="ITC Avant Garde" w:hAnsi="ITC Avant Garde"/>
                <w:sz w:val="20"/>
                <w:lang w:val="es-MX"/>
              </w:rPr>
              <w:t>Homologar</w:t>
            </w:r>
            <w:r w:rsidRPr="00A22243">
              <w:rPr>
                <w:rFonts w:ascii="ITC Avant Garde" w:hAnsi="ITC Avant Garde"/>
                <w:sz w:val="20"/>
                <w:lang w:val="es-MX"/>
              </w:rPr>
              <w:t>.</w:t>
            </w:r>
          </w:p>
        </w:tc>
      </w:tr>
      <w:tr w:rsidR="00274A3B" w:rsidRPr="00A22243" w14:paraId="069E33F1"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4B726B49" w14:textId="77777777" w:rsidR="00274A3B" w:rsidRPr="00A22243" w:rsidRDefault="00874370" w:rsidP="00DD1227">
            <w:pPr>
              <w:pStyle w:val="Texto"/>
              <w:spacing w:after="40" w:line="196" w:lineRule="exact"/>
              <w:ind w:left="769" w:hanging="284"/>
              <w:rPr>
                <w:rFonts w:ascii="ITC Avant Garde" w:hAnsi="ITC Avant Garde"/>
                <w:sz w:val="20"/>
                <w:lang w:val="es-MX"/>
              </w:rPr>
            </w:pPr>
            <w:r w:rsidRPr="00A22243">
              <w:rPr>
                <w:rFonts w:ascii="ITC Avant Garde" w:hAnsi="ITC Avant Garde"/>
                <w:sz w:val="20"/>
                <w:lang w:val="es-MX"/>
              </w:rPr>
              <w:t xml:space="preserve">8.  </w:t>
            </w:r>
            <w:r w:rsidR="00274A3B" w:rsidRPr="00A22243">
              <w:rPr>
                <w:rFonts w:ascii="ITC Avant Garde" w:hAnsi="ITC Avant Garde"/>
                <w:sz w:val="20"/>
                <w:lang w:val="es-MX"/>
              </w:rPr>
              <w:t>Tipo de Producto:</w:t>
            </w:r>
          </w:p>
        </w:tc>
        <w:tc>
          <w:tcPr>
            <w:tcW w:w="4937" w:type="dxa"/>
            <w:tcBorders>
              <w:top w:val="single" w:sz="6" w:space="0" w:color="auto"/>
              <w:left w:val="single" w:sz="6" w:space="0" w:color="auto"/>
              <w:bottom w:val="single" w:sz="6" w:space="0" w:color="auto"/>
              <w:right w:val="single" w:sz="6" w:space="0" w:color="auto"/>
            </w:tcBorders>
          </w:tcPr>
          <w:p w14:paraId="7F8AB066" w14:textId="77777777" w:rsidR="00274A3B" w:rsidRPr="00A22243" w:rsidRDefault="00274A3B" w:rsidP="00F3137C">
            <w:pPr>
              <w:pStyle w:val="Texto"/>
              <w:spacing w:after="40" w:line="196" w:lineRule="exact"/>
              <w:ind w:firstLine="0"/>
              <w:rPr>
                <w:rFonts w:ascii="ITC Avant Garde" w:hAnsi="ITC Avant Garde"/>
                <w:sz w:val="20"/>
                <w:lang w:val="es-MX"/>
              </w:rPr>
            </w:pPr>
            <w:r w:rsidRPr="00A22243">
              <w:rPr>
                <w:rFonts w:ascii="ITC Avant Garde" w:hAnsi="ITC Avant Garde"/>
                <w:sz w:val="20"/>
                <w:lang w:val="es-MX"/>
              </w:rPr>
              <w:t xml:space="preserve">Por ejemplo, </w:t>
            </w:r>
            <w:r w:rsidR="00243749" w:rsidRPr="00A22243">
              <w:rPr>
                <w:rFonts w:ascii="ITC Avant Garde" w:hAnsi="ITC Avant Garde"/>
                <w:sz w:val="20"/>
                <w:lang w:val="es-MX"/>
              </w:rPr>
              <w:t>d</w:t>
            </w:r>
            <w:r w:rsidRPr="00A22243">
              <w:rPr>
                <w:rFonts w:ascii="ITC Avant Garde" w:hAnsi="ITC Avant Garde"/>
                <w:sz w:val="20"/>
                <w:lang w:val="es-MX"/>
              </w:rPr>
              <w:t>ispositivo</w:t>
            </w:r>
            <w:r w:rsidR="00243749" w:rsidRPr="00A22243">
              <w:rPr>
                <w:rFonts w:ascii="ITC Avant Garde" w:hAnsi="ITC Avant Garde"/>
                <w:sz w:val="20"/>
                <w:lang w:val="es-MX"/>
              </w:rPr>
              <w:t>s</w:t>
            </w:r>
            <w:r w:rsidRPr="00A22243">
              <w:rPr>
                <w:rFonts w:ascii="ITC Avant Garde" w:hAnsi="ITC Avant Garde"/>
                <w:sz w:val="20"/>
                <w:lang w:val="es-MX"/>
              </w:rPr>
              <w:t xml:space="preserve"> de </w:t>
            </w:r>
            <w:r w:rsidR="00243749" w:rsidRPr="00A22243">
              <w:rPr>
                <w:rFonts w:ascii="ITC Avant Garde" w:hAnsi="ITC Avant Garde"/>
                <w:sz w:val="20"/>
                <w:lang w:val="es-MX"/>
              </w:rPr>
              <w:t>r</w:t>
            </w:r>
            <w:r w:rsidRPr="00A22243">
              <w:rPr>
                <w:rFonts w:ascii="ITC Avant Garde" w:hAnsi="ITC Avant Garde"/>
                <w:sz w:val="20"/>
                <w:lang w:val="es-MX"/>
              </w:rPr>
              <w:t xml:space="preserve">adiocomunicación de </w:t>
            </w:r>
            <w:r w:rsidR="00243749" w:rsidRPr="00A22243">
              <w:rPr>
                <w:rFonts w:ascii="ITC Avant Garde" w:hAnsi="ITC Avant Garde"/>
                <w:sz w:val="20"/>
                <w:lang w:val="es-MX"/>
              </w:rPr>
              <w:t>c</w:t>
            </w:r>
            <w:r w:rsidRPr="00A22243">
              <w:rPr>
                <w:rFonts w:ascii="ITC Avant Garde" w:hAnsi="ITC Avant Garde"/>
                <w:sz w:val="20"/>
                <w:lang w:val="es-MX"/>
              </w:rPr>
              <w:t xml:space="preserve">orto </w:t>
            </w:r>
            <w:r w:rsidR="00243749" w:rsidRPr="00A22243">
              <w:rPr>
                <w:rFonts w:ascii="ITC Avant Garde" w:hAnsi="ITC Avant Garde"/>
                <w:sz w:val="20"/>
                <w:lang w:val="es-MX"/>
              </w:rPr>
              <w:t>a</w:t>
            </w:r>
            <w:r w:rsidRPr="00A22243">
              <w:rPr>
                <w:rFonts w:ascii="ITC Avant Garde" w:hAnsi="ITC Avant Garde"/>
                <w:sz w:val="20"/>
                <w:lang w:val="es-MX"/>
              </w:rPr>
              <w:t>lcance (DRCA)</w:t>
            </w:r>
            <w:r w:rsidR="00E81BA4" w:rsidRPr="00A22243">
              <w:rPr>
                <w:rFonts w:ascii="ITC Avant Garde" w:hAnsi="ITC Avant Garde"/>
                <w:sz w:val="20"/>
                <w:lang w:val="es-MX"/>
              </w:rPr>
              <w:t>, así como para equipos o aparatos científicos, médicos o industriales</w:t>
            </w:r>
            <w:r w:rsidRPr="00A22243">
              <w:rPr>
                <w:rFonts w:ascii="ITC Avant Garde" w:hAnsi="ITC Avant Garde"/>
                <w:sz w:val="20"/>
                <w:lang w:val="es-MX"/>
              </w:rPr>
              <w:t xml:space="preserve">, en caso de no existir disposición técnica </w:t>
            </w:r>
            <w:r w:rsidR="00243749" w:rsidRPr="00A22243">
              <w:rPr>
                <w:rFonts w:ascii="ITC Avant Garde" w:hAnsi="ITC Avant Garde"/>
                <w:sz w:val="20"/>
                <w:lang w:val="es-MX"/>
              </w:rPr>
              <w:t xml:space="preserve">aplicable y </w:t>
            </w:r>
            <w:r w:rsidRPr="00A22243">
              <w:rPr>
                <w:rFonts w:ascii="ITC Avant Garde" w:hAnsi="ITC Avant Garde"/>
                <w:sz w:val="20"/>
                <w:lang w:val="es-MX"/>
              </w:rPr>
              <w:t>emitida por el Instituto</w:t>
            </w:r>
            <w:r w:rsidR="00396124" w:rsidRPr="00A22243">
              <w:rPr>
                <w:rFonts w:ascii="ITC Avant Garde" w:hAnsi="ITC Avant Garde"/>
                <w:sz w:val="20"/>
                <w:lang w:val="es-MX"/>
              </w:rPr>
              <w:t xml:space="preserve">; lo anterior de conformidad con la clasificación </w:t>
            </w:r>
            <w:r w:rsidR="00F3137C" w:rsidRPr="00A22243">
              <w:rPr>
                <w:rFonts w:ascii="ITC Avant Garde" w:hAnsi="ITC Avant Garde"/>
                <w:sz w:val="20"/>
                <w:lang w:val="es-MX"/>
              </w:rPr>
              <w:t>genérica</w:t>
            </w:r>
            <w:r w:rsidR="00396124" w:rsidRPr="00A22243">
              <w:rPr>
                <w:rFonts w:ascii="ITC Avant Garde" w:hAnsi="ITC Avant Garde"/>
                <w:sz w:val="20"/>
                <w:lang w:val="es-MX"/>
              </w:rPr>
              <w:t xml:space="preserve"> del Producto que se indica en el anexo B de los </w:t>
            </w:r>
            <w:r w:rsidR="00F3137C" w:rsidRPr="00A22243">
              <w:rPr>
                <w:rFonts w:ascii="ITC Avant Garde" w:hAnsi="ITC Avant Garde"/>
                <w:sz w:val="20"/>
                <w:lang w:val="es-MX"/>
              </w:rPr>
              <w:t>“</w:t>
            </w:r>
            <w:r w:rsidR="00F3137C" w:rsidRPr="00A22243">
              <w:rPr>
                <w:rFonts w:ascii="ITC Avant Garde" w:hAnsi="ITC Avant Garde"/>
                <w:i/>
                <w:sz w:val="20"/>
                <w:lang w:val="es-MX"/>
              </w:rPr>
              <w:t>Lineamientos para la homologación de productos, equipos, dispositivos o aparatos destinados a telecomunicaciones o radiodifusión”</w:t>
            </w:r>
            <w:r w:rsidRPr="00A22243">
              <w:rPr>
                <w:rFonts w:ascii="ITC Avant Garde" w:hAnsi="ITC Avant Garde"/>
                <w:sz w:val="20"/>
                <w:lang w:val="es-MX"/>
              </w:rPr>
              <w:t>.</w:t>
            </w:r>
          </w:p>
        </w:tc>
      </w:tr>
      <w:tr w:rsidR="00DD1227" w:rsidRPr="00A22243" w14:paraId="733BABA4" w14:textId="77777777" w:rsidTr="00314912">
        <w:trPr>
          <w:trHeight w:val="144"/>
          <w:jc w:val="center"/>
        </w:trPr>
        <w:tc>
          <w:tcPr>
            <w:tcW w:w="4356" w:type="dxa"/>
            <w:tcBorders>
              <w:top w:val="single" w:sz="6" w:space="0" w:color="auto"/>
              <w:left w:val="single" w:sz="6" w:space="0" w:color="auto"/>
              <w:bottom w:val="single" w:sz="6" w:space="0" w:color="auto"/>
              <w:right w:val="single" w:sz="6" w:space="0" w:color="auto"/>
            </w:tcBorders>
          </w:tcPr>
          <w:p w14:paraId="7E3B53D4" w14:textId="77777777" w:rsidR="00DD1227" w:rsidRPr="00A22243" w:rsidRDefault="00C16E7F" w:rsidP="00ED0524">
            <w:pPr>
              <w:pStyle w:val="Texto"/>
              <w:spacing w:after="40" w:line="196" w:lineRule="exact"/>
              <w:ind w:firstLine="485"/>
              <w:rPr>
                <w:rFonts w:ascii="ITC Avant Garde" w:hAnsi="ITC Avant Garde"/>
                <w:sz w:val="20"/>
                <w:lang w:val="es-MX"/>
              </w:rPr>
            </w:pPr>
            <w:r w:rsidRPr="00A22243">
              <w:rPr>
                <w:rFonts w:ascii="ITC Avant Garde" w:hAnsi="ITC Avant Garde"/>
                <w:sz w:val="20"/>
                <w:lang w:val="es-MX"/>
              </w:rPr>
              <w:t xml:space="preserve">9. </w:t>
            </w:r>
            <w:r w:rsidR="00DD1227" w:rsidRPr="00A22243">
              <w:rPr>
                <w:rFonts w:ascii="ITC Avant Garde" w:hAnsi="ITC Avant Garde"/>
                <w:sz w:val="20"/>
                <w:lang w:val="es-MX"/>
              </w:rPr>
              <w:t>Nombre</w:t>
            </w:r>
            <w:r w:rsidR="00ED0524" w:rsidRPr="00A22243">
              <w:rPr>
                <w:rFonts w:ascii="ITC Avant Garde" w:hAnsi="ITC Avant Garde"/>
                <w:sz w:val="20"/>
                <w:lang w:val="es-MX"/>
              </w:rPr>
              <w:t>, número de registro</w:t>
            </w:r>
            <w:r w:rsidR="00DD1227" w:rsidRPr="00A22243">
              <w:rPr>
                <w:rFonts w:ascii="ITC Avant Garde" w:hAnsi="ITC Avant Garde"/>
                <w:sz w:val="20"/>
                <w:lang w:val="es-MX"/>
              </w:rPr>
              <w:t xml:space="preserve"> y firma del </w:t>
            </w:r>
            <w:r w:rsidR="00ED0524" w:rsidRPr="00A22243">
              <w:rPr>
                <w:rFonts w:ascii="ITC Avant Garde" w:hAnsi="ITC Avant Garde"/>
                <w:sz w:val="20"/>
                <w:lang w:val="es-MX"/>
              </w:rPr>
              <w:t>p</w:t>
            </w:r>
            <w:r w:rsidR="00446A26" w:rsidRPr="00A22243">
              <w:rPr>
                <w:rFonts w:ascii="ITC Avant Garde" w:hAnsi="ITC Avant Garde"/>
                <w:sz w:val="20"/>
                <w:lang w:val="es-MX"/>
              </w:rPr>
              <w:t>erito</w:t>
            </w:r>
            <w:r w:rsidR="00ED0524" w:rsidRPr="00A22243">
              <w:rPr>
                <w:rFonts w:ascii="ITC Avant Garde" w:hAnsi="ITC Avant Garde"/>
                <w:sz w:val="20"/>
                <w:lang w:val="es-MX"/>
              </w:rPr>
              <w:t xml:space="preserve"> acreditado por el Instituto</w:t>
            </w:r>
            <w:r w:rsidR="00DD1227" w:rsidRPr="00A22243">
              <w:rPr>
                <w:rFonts w:ascii="ITC Avant Garde" w:hAnsi="ITC Avant Garde"/>
                <w:sz w:val="20"/>
                <w:lang w:val="es-MX"/>
              </w:rPr>
              <w:t>.</w:t>
            </w:r>
          </w:p>
        </w:tc>
        <w:tc>
          <w:tcPr>
            <w:tcW w:w="4937" w:type="dxa"/>
            <w:tcBorders>
              <w:top w:val="single" w:sz="6" w:space="0" w:color="auto"/>
              <w:left w:val="single" w:sz="6" w:space="0" w:color="auto"/>
              <w:bottom w:val="single" w:sz="6" w:space="0" w:color="auto"/>
              <w:right w:val="single" w:sz="6" w:space="0" w:color="auto"/>
            </w:tcBorders>
          </w:tcPr>
          <w:p w14:paraId="450BDD75" w14:textId="77777777" w:rsidR="00DD1227" w:rsidRPr="00A22243" w:rsidRDefault="00DD1227" w:rsidP="001A183E">
            <w:pPr>
              <w:pStyle w:val="Texto"/>
              <w:spacing w:after="40" w:line="196" w:lineRule="exact"/>
              <w:ind w:firstLine="0"/>
              <w:rPr>
                <w:rFonts w:ascii="ITC Avant Garde" w:hAnsi="ITC Avant Garde"/>
                <w:sz w:val="20"/>
                <w:lang w:val="es-MX"/>
              </w:rPr>
            </w:pPr>
            <w:r w:rsidRPr="00A22243">
              <w:rPr>
                <w:rFonts w:ascii="ITC Avant Garde" w:hAnsi="ITC Avant Garde"/>
                <w:sz w:val="20"/>
                <w:lang w:val="es-MX"/>
              </w:rPr>
              <w:t>Nombre completo</w:t>
            </w:r>
            <w:r w:rsidR="00ED0524" w:rsidRPr="00A22243">
              <w:rPr>
                <w:rFonts w:ascii="ITC Avant Garde" w:hAnsi="ITC Avant Garde"/>
                <w:sz w:val="20"/>
                <w:lang w:val="es-MX"/>
              </w:rPr>
              <w:t>, número de registro</w:t>
            </w:r>
            <w:r w:rsidRPr="00A22243">
              <w:rPr>
                <w:rFonts w:ascii="ITC Avant Garde" w:hAnsi="ITC Avant Garde"/>
                <w:sz w:val="20"/>
                <w:lang w:val="es-MX"/>
              </w:rPr>
              <w:t xml:space="preserve"> y </w:t>
            </w:r>
            <w:r w:rsidR="00F3137C" w:rsidRPr="00A22243">
              <w:rPr>
                <w:rFonts w:ascii="ITC Avant Garde" w:hAnsi="ITC Avant Garde"/>
                <w:sz w:val="20"/>
                <w:lang w:val="es-MX"/>
              </w:rPr>
              <w:t xml:space="preserve">Firma </w:t>
            </w:r>
            <w:r w:rsidR="00C16E7F" w:rsidRPr="00A22243">
              <w:rPr>
                <w:rFonts w:ascii="ITC Avant Garde" w:hAnsi="ITC Avant Garde"/>
                <w:sz w:val="20"/>
                <w:lang w:val="es-MX"/>
              </w:rPr>
              <w:t>electrónica avanzada</w:t>
            </w:r>
            <w:r w:rsidR="00F3137C" w:rsidRPr="00A22243">
              <w:rPr>
                <w:rFonts w:ascii="ITC Avant Garde" w:hAnsi="ITC Avant Garde"/>
                <w:sz w:val="20"/>
                <w:lang w:val="es-MX"/>
              </w:rPr>
              <w:t xml:space="preserve"> del perito acreditado por el Instituto, de conformidad con la legislación aplicable, o en su caso, con </w:t>
            </w:r>
            <w:r w:rsidRPr="00A22243">
              <w:rPr>
                <w:rFonts w:ascii="ITC Avant Garde" w:hAnsi="ITC Avant Garde"/>
                <w:sz w:val="20"/>
                <w:lang w:val="es-MX"/>
              </w:rPr>
              <w:t xml:space="preserve">Firma autógrafa, con bolígrafo de tinta </w:t>
            </w:r>
            <w:r w:rsidR="00C16E7F" w:rsidRPr="00A22243">
              <w:rPr>
                <w:rFonts w:ascii="ITC Avant Garde" w:hAnsi="ITC Avant Garde"/>
                <w:sz w:val="20"/>
                <w:lang w:val="es-MX"/>
              </w:rPr>
              <w:t>negra</w:t>
            </w:r>
            <w:r w:rsidRPr="00A22243">
              <w:rPr>
                <w:rFonts w:ascii="ITC Avant Garde" w:hAnsi="ITC Avant Garde"/>
                <w:sz w:val="20"/>
                <w:lang w:val="es-MX"/>
              </w:rPr>
              <w:t>.</w:t>
            </w:r>
          </w:p>
        </w:tc>
      </w:tr>
    </w:tbl>
    <w:p w14:paraId="5334A01F" w14:textId="77777777" w:rsidR="007825B9" w:rsidRPr="00A22243" w:rsidRDefault="007825B9" w:rsidP="007825B9">
      <w:pPr>
        <w:jc w:val="center"/>
        <w:rPr>
          <w:lang w:val="es-MX"/>
        </w:rPr>
      </w:pPr>
    </w:p>
    <w:p w14:paraId="74D8B125" w14:textId="59F55BDC" w:rsidR="00415F28" w:rsidRPr="0087418F" w:rsidRDefault="00297E4A" w:rsidP="005949D3">
      <w:pPr>
        <w:jc w:val="left"/>
        <w:rPr>
          <w:lang w:val="es-MX"/>
        </w:rPr>
      </w:pPr>
      <w:r w:rsidRPr="00A22243">
        <w:rPr>
          <w:color w:val="F2F2F2" w:themeColor="background1" w:themeShade="F2"/>
          <w:sz w:val="16"/>
          <w:szCs w:val="16"/>
          <w:lang w:val="es-MX"/>
        </w:rPr>
        <w:t>HVT</w:t>
      </w:r>
      <w:r w:rsidR="00EE3AE9" w:rsidRPr="00A22243">
        <w:rPr>
          <w:color w:val="F2F2F2" w:themeColor="background1" w:themeShade="F2"/>
          <w:sz w:val="16"/>
          <w:szCs w:val="16"/>
          <w:lang w:val="es-MX"/>
        </w:rPr>
        <w:t xml:space="preserve"> 20290820</w:t>
      </w:r>
    </w:p>
    <w:sectPr w:rsidR="00415F28" w:rsidRPr="0087418F" w:rsidSect="00554C36">
      <w:headerReference w:type="even" r:id="rId26"/>
      <w:headerReference w:type="default" r:id="rId27"/>
      <w:footerReference w:type="even" r:id="rId28"/>
      <w:footerReference w:type="default" r:id="rId29"/>
      <w:headerReference w:type="first" r:id="rId30"/>
      <w:footerReference w:type="first" r:id="rId31"/>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83BDE" w14:textId="77777777" w:rsidR="006D79FB" w:rsidRDefault="006D79FB" w:rsidP="006E146E">
      <w:r>
        <w:separator/>
      </w:r>
    </w:p>
    <w:p w14:paraId="557DA3F7" w14:textId="77777777" w:rsidR="006D79FB" w:rsidRDefault="006D79FB" w:rsidP="006E146E"/>
    <w:p w14:paraId="50081F5C" w14:textId="77777777" w:rsidR="006D79FB" w:rsidRDefault="006D79FB" w:rsidP="006E146E"/>
  </w:endnote>
  <w:endnote w:type="continuationSeparator" w:id="0">
    <w:p w14:paraId="5DE60DC3" w14:textId="77777777" w:rsidR="006D79FB" w:rsidRDefault="006D79FB" w:rsidP="006E146E">
      <w:r>
        <w:continuationSeparator/>
      </w:r>
    </w:p>
    <w:p w14:paraId="5DAACFA6" w14:textId="77777777" w:rsidR="006D79FB" w:rsidRDefault="006D79FB" w:rsidP="006E146E"/>
    <w:p w14:paraId="7CECFD06" w14:textId="77777777" w:rsidR="006D79FB" w:rsidRDefault="006D79FB" w:rsidP="006E1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Light">
    <w:altName w:val="Cambria Math"/>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charset w:val="00"/>
    <w:family w:val="auto"/>
    <w:pitch w:val="variable"/>
    <w:sig w:usb0="80000067"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 w:name="ITC Avant Garde Demi">
    <w:panose1 w:val="020B070202020302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E3145" w14:textId="77777777" w:rsidR="0008619A" w:rsidRDefault="0008619A" w:rsidP="006E146E">
    <w:pPr>
      <w:pStyle w:val="Piedepgina"/>
    </w:pPr>
  </w:p>
  <w:p w14:paraId="216502B4" w14:textId="77777777" w:rsidR="0008619A" w:rsidRDefault="0008619A" w:rsidP="006E146E"/>
  <w:p w14:paraId="3B2576AD" w14:textId="77777777" w:rsidR="0008619A" w:rsidRDefault="0008619A" w:rsidP="006E146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477447"/>
      <w:docPartObj>
        <w:docPartGallery w:val="Page Numbers (Bottom of Page)"/>
        <w:docPartUnique/>
      </w:docPartObj>
    </w:sdtPr>
    <w:sdtEndPr/>
    <w:sdtContent>
      <w:sdt>
        <w:sdtPr>
          <w:id w:val="-1769616900"/>
          <w:docPartObj>
            <w:docPartGallery w:val="Page Numbers (Top of Page)"/>
            <w:docPartUnique/>
          </w:docPartObj>
        </w:sdtPr>
        <w:sdtEndPr/>
        <w:sdtContent>
          <w:p w14:paraId="5CCF7E1B" w14:textId="4CF1BAC1" w:rsidR="0008619A" w:rsidRDefault="0008619A">
            <w:pPr>
              <w:pStyle w:val="Piedepgina"/>
              <w:jc w:val="right"/>
            </w:pPr>
            <w:r>
              <w:rPr>
                <w:b/>
                <w:bCs/>
                <w:sz w:val="24"/>
                <w:szCs w:val="24"/>
              </w:rPr>
              <w:fldChar w:fldCharType="begin"/>
            </w:r>
            <w:r>
              <w:rPr>
                <w:b/>
                <w:bCs/>
              </w:rPr>
              <w:instrText>PAGE</w:instrText>
            </w:r>
            <w:r>
              <w:rPr>
                <w:b/>
                <w:bCs/>
                <w:sz w:val="24"/>
                <w:szCs w:val="24"/>
              </w:rPr>
              <w:fldChar w:fldCharType="separate"/>
            </w:r>
            <w:r w:rsidR="00E4294F">
              <w:rPr>
                <w:b/>
                <w:bCs/>
                <w:noProof/>
              </w:rPr>
              <w:t>1</w:t>
            </w:r>
            <w:r>
              <w:rPr>
                <w:b/>
                <w:bCs/>
                <w:sz w:val="24"/>
                <w:szCs w:val="24"/>
              </w:rPr>
              <w:fldChar w:fldCharType="end"/>
            </w:r>
            <w:r>
              <w:rPr>
                <w:lang w:val="es-ES"/>
              </w:rPr>
              <w:t xml:space="preserve"> </w:t>
            </w:r>
          </w:p>
        </w:sdtContent>
      </w:sdt>
    </w:sdtContent>
  </w:sdt>
  <w:p w14:paraId="1F25C8B9" w14:textId="77777777" w:rsidR="0008619A" w:rsidRDefault="0008619A" w:rsidP="006E146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F527F" w14:textId="77777777" w:rsidR="00E4294F" w:rsidRDefault="00E429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B8A1A" w14:textId="77777777" w:rsidR="006D79FB" w:rsidRDefault="006D79FB" w:rsidP="006E146E">
      <w:r>
        <w:separator/>
      </w:r>
    </w:p>
    <w:p w14:paraId="10BE0028" w14:textId="77777777" w:rsidR="006D79FB" w:rsidRDefault="006D79FB" w:rsidP="006E146E"/>
    <w:p w14:paraId="6418C9FB" w14:textId="77777777" w:rsidR="006D79FB" w:rsidRDefault="006D79FB" w:rsidP="006E146E"/>
  </w:footnote>
  <w:footnote w:type="continuationSeparator" w:id="0">
    <w:p w14:paraId="5A262774" w14:textId="77777777" w:rsidR="006D79FB" w:rsidRDefault="006D79FB" w:rsidP="006E146E">
      <w:r>
        <w:continuationSeparator/>
      </w:r>
    </w:p>
    <w:p w14:paraId="04C48687" w14:textId="77777777" w:rsidR="006D79FB" w:rsidRDefault="006D79FB" w:rsidP="006E146E"/>
    <w:p w14:paraId="0269A66A" w14:textId="77777777" w:rsidR="006D79FB" w:rsidRDefault="006D79FB" w:rsidP="006E14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062F1" w14:textId="53176C76" w:rsidR="0008619A" w:rsidRDefault="00E4294F" w:rsidP="006E146E">
    <w:pPr>
      <w:pStyle w:val="Encabezado"/>
    </w:pPr>
    <w:r>
      <w:rPr>
        <w:noProof/>
      </w:rPr>
      <w:pict w14:anchorId="35C148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9605172" o:spid="_x0000_s2050" type="#_x0000_t136" style="position:absolute;left:0;text-align:left;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p w14:paraId="6490882C" w14:textId="77777777" w:rsidR="0008619A" w:rsidRDefault="0008619A" w:rsidP="006E146E"/>
  <w:p w14:paraId="17C4EAE9" w14:textId="77777777" w:rsidR="0008619A" w:rsidRDefault="0008619A" w:rsidP="006E146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A99D" w14:textId="45A9A61C" w:rsidR="0008619A" w:rsidRDefault="00E4294F" w:rsidP="006E146E">
    <w:pPr>
      <w:pStyle w:val="Encabezado"/>
    </w:pPr>
    <w:r>
      <w:rPr>
        <w:noProof/>
      </w:rPr>
      <w:pict w14:anchorId="2DDB0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9605173" o:spid="_x0000_s2051" type="#_x0000_t136" style="position:absolute;left:0;text-align:left;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p w14:paraId="7412C306" w14:textId="77777777" w:rsidR="0008619A" w:rsidRDefault="0008619A" w:rsidP="006E146E"/>
  <w:p w14:paraId="0ED0B8F7" w14:textId="77777777" w:rsidR="0008619A" w:rsidRDefault="0008619A" w:rsidP="006E146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8C74F" w14:textId="6DE3542A" w:rsidR="00E4294F" w:rsidRDefault="00E4294F">
    <w:pPr>
      <w:pStyle w:val="Encabezado"/>
    </w:pPr>
    <w:r>
      <w:rPr>
        <w:noProof/>
      </w:rPr>
      <w:pict w14:anchorId="5EC95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9605171" o:spid="_x0000_s2049" type="#_x0000_t136" style="position:absolute;left:0;text-align:left;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FE3"/>
    <w:multiLevelType w:val="hybridMultilevel"/>
    <w:tmpl w:val="B428DE9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EE0959"/>
    <w:multiLevelType w:val="hybridMultilevel"/>
    <w:tmpl w:val="0CB0FD42"/>
    <w:lvl w:ilvl="0" w:tplc="9A5422D0">
      <w:start w:val="1"/>
      <w:numFmt w:val="decimal"/>
      <w:lvlText w:val="%1."/>
      <w:lvlJc w:val="left"/>
      <w:pPr>
        <w:ind w:left="1920" w:hanging="360"/>
      </w:pPr>
      <w:rPr>
        <w:b/>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 w15:restartNumberingAfterBreak="0">
    <w:nsid w:val="04927D73"/>
    <w:multiLevelType w:val="hybridMultilevel"/>
    <w:tmpl w:val="327E8304"/>
    <w:lvl w:ilvl="0" w:tplc="A77E0A12">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15:restartNumberingAfterBreak="0">
    <w:nsid w:val="07E63351"/>
    <w:multiLevelType w:val="hybridMultilevel"/>
    <w:tmpl w:val="4F447A14"/>
    <w:lvl w:ilvl="0" w:tplc="C52CC1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5F48D1"/>
    <w:multiLevelType w:val="hybridMultilevel"/>
    <w:tmpl w:val="E7568C38"/>
    <w:lvl w:ilvl="0" w:tplc="8C9CE2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041EDA"/>
    <w:multiLevelType w:val="hybridMultilevel"/>
    <w:tmpl w:val="72024478"/>
    <w:lvl w:ilvl="0" w:tplc="080A001B">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6" w15:restartNumberingAfterBreak="0">
    <w:nsid w:val="091770D1"/>
    <w:multiLevelType w:val="hybridMultilevel"/>
    <w:tmpl w:val="95D0EF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5054E6"/>
    <w:multiLevelType w:val="hybridMultilevel"/>
    <w:tmpl w:val="0CB0FD42"/>
    <w:lvl w:ilvl="0" w:tplc="9A5422D0">
      <w:start w:val="1"/>
      <w:numFmt w:val="decimal"/>
      <w:lvlText w:val="%1."/>
      <w:lvlJc w:val="left"/>
      <w:pPr>
        <w:ind w:left="1920" w:hanging="360"/>
      </w:pPr>
      <w:rPr>
        <w:b/>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8" w15:restartNumberingAfterBreak="0">
    <w:nsid w:val="0BF148A3"/>
    <w:multiLevelType w:val="hybridMultilevel"/>
    <w:tmpl w:val="5F98D04E"/>
    <w:lvl w:ilvl="0" w:tplc="080A0017">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9" w15:restartNumberingAfterBreak="0">
    <w:nsid w:val="0CDF7E90"/>
    <w:multiLevelType w:val="hybridMultilevel"/>
    <w:tmpl w:val="1C4E3478"/>
    <w:lvl w:ilvl="0" w:tplc="335E0D88">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0D3D08F3"/>
    <w:multiLevelType w:val="hybridMultilevel"/>
    <w:tmpl w:val="52365B54"/>
    <w:lvl w:ilvl="0" w:tplc="0542EDF6">
      <w:start w:val="1"/>
      <w:numFmt w:val="upperRoman"/>
      <w:lvlText w:val="%1."/>
      <w:lvlJc w:val="left"/>
      <w:pPr>
        <w:ind w:left="1776" w:hanging="360"/>
      </w:pPr>
      <w:rPr>
        <w:rFonts w:ascii="ITC Avant Garde" w:eastAsiaTheme="minorHAnsi" w:hAnsi="ITC Avant Garde" w:cstheme="minorBidi"/>
        <w:b/>
      </w:rPr>
    </w:lvl>
    <w:lvl w:ilvl="1" w:tplc="2D36F0D6">
      <w:start w:val="1"/>
      <w:numFmt w:val="upperRoman"/>
      <w:lvlText w:val="%2."/>
      <w:lvlJc w:val="right"/>
      <w:pPr>
        <w:ind w:left="2496" w:hanging="360"/>
      </w:pPr>
      <w:rPr>
        <w:b/>
        <w:sz w:val="22"/>
        <w:szCs w:val="22"/>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0E8537EB"/>
    <w:multiLevelType w:val="hybridMultilevel"/>
    <w:tmpl w:val="F020B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F3A5558"/>
    <w:multiLevelType w:val="hybridMultilevel"/>
    <w:tmpl w:val="D14E25B8"/>
    <w:lvl w:ilvl="0" w:tplc="3716D880">
      <w:start w:val="1"/>
      <w:numFmt w:val="upperRoman"/>
      <w:lvlText w:val="%1."/>
      <w:lvlJc w:val="left"/>
      <w:pPr>
        <w:ind w:left="1556" w:hanging="705"/>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04B3E07"/>
    <w:multiLevelType w:val="hybridMultilevel"/>
    <w:tmpl w:val="72024478"/>
    <w:lvl w:ilvl="0" w:tplc="080A001B">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4" w15:restartNumberingAfterBreak="0">
    <w:nsid w:val="10CF0C47"/>
    <w:multiLevelType w:val="hybridMultilevel"/>
    <w:tmpl w:val="47447B48"/>
    <w:lvl w:ilvl="0" w:tplc="BDEEDB78">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0D622E2"/>
    <w:multiLevelType w:val="hybridMultilevel"/>
    <w:tmpl w:val="698ECB74"/>
    <w:lvl w:ilvl="0" w:tplc="AE8CBF96">
      <w:start w:val="1"/>
      <w:numFmt w:val="upperRoman"/>
      <w:lvlText w:val="%1."/>
      <w:lvlJc w:val="right"/>
      <w:pPr>
        <w:ind w:left="1776" w:hanging="360"/>
      </w:pPr>
      <w:rPr>
        <w:b/>
      </w:rPr>
    </w:lvl>
    <w:lvl w:ilvl="1" w:tplc="5B3A317E">
      <w:start w:val="1"/>
      <w:numFmt w:val="lowerLetter"/>
      <w:lvlText w:val="%2)"/>
      <w:lvlJc w:val="left"/>
      <w:pPr>
        <w:ind w:left="2496" w:hanging="360"/>
      </w:pPr>
      <w:rPr>
        <w:rFonts w:hint="default"/>
      </w:rPr>
    </w:lvl>
    <w:lvl w:ilvl="2" w:tplc="080A001B" w:tentative="1">
      <w:start w:val="1"/>
      <w:numFmt w:val="lowerRoman"/>
      <w:lvlText w:val="%3."/>
      <w:lvlJc w:val="right"/>
      <w:pPr>
        <w:ind w:left="3216" w:hanging="180"/>
      </w:pPr>
    </w:lvl>
    <w:lvl w:ilvl="3" w:tplc="080A000F">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14873786"/>
    <w:multiLevelType w:val="hybridMultilevel"/>
    <w:tmpl w:val="77D474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E7109F"/>
    <w:multiLevelType w:val="hybridMultilevel"/>
    <w:tmpl w:val="AE1607E6"/>
    <w:lvl w:ilvl="0" w:tplc="947E1D92">
      <w:start w:val="1"/>
      <w:numFmt w:val="lowerRoman"/>
      <w:lvlText w:val="%1."/>
      <w:lvlJc w:val="left"/>
      <w:pPr>
        <w:ind w:left="2858"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FD3B08"/>
    <w:multiLevelType w:val="hybridMultilevel"/>
    <w:tmpl w:val="27CC428C"/>
    <w:lvl w:ilvl="0" w:tplc="7C9039BC">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16683BCE"/>
    <w:multiLevelType w:val="hybridMultilevel"/>
    <w:tmpl w:val="F3661086"/>
    <w:lvl w:ilvl="0" w:tplc="080A001B">
      <w:start w:val="1"/>
      <w:numFmt w:val="low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78C20932">
      <w:start w:val="1"/>
      <w:numFmt w:val="decimal"/>
      <w:lvlText w:val="%4."/>
      <w:lvlJc w:val="left"/>
      <w:pPr>
        <w:ind w:left="3589" w:hanging="360"/>
      </w:pPr>
      <w:rPr>
        <w:b/>
      </w:rPr>
    </w:lvl>
    <w:lvl w:ilvl="4" w:tplc="4970D56C">
      <w:start w:val="1"/>
      <w:numFmt w:val="lowerLetter"/>
      <w:lvlText w:val="%5."/>
      <w:lvlJc w:val="left"/>
      <w:pPr>
        <w:ind w:left="4309" w:hanging="360"/>
      </w:pPr>
      <w:rPr>
        <w:b/>
      </w:r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185416F6"/>
    <w:multiLevelType w:val="hybridMultilevel"/>
    <w:tmpl w:val="9984F450"/>
    <w:lvl w:ilvl="0" w:tplc="E648E200">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15:restartNumberingAfterBreak="0">
    <w:nsid w:val="19882630"/>
    <w:multiLevelType w:val="hybridMultilevel"/>
    <w:tmpl w:val="1206EB2E"/>
    <w:lvl w:ilvl="0" w:tplc="EDDEDC9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B1D4F95"/>
    <w:multiLevelType w:val="hybridMultilevel"/>
    <w:tmpl w:val="DB2CE2DA"/>
    <w:lvl w:ilvl="0" w:tplc="080A000F">
      <w:start w:val="1"/>
      <w:numFmt w:val="decimal"/>
      <w:lvlText w:val="%1."/>
      <w:lvlJc w:val="left"/>
      <w:pPr>
        <w:ind w:left="1778" w:hanging="360"/>
      </w:pPr>
      <w:rPr>
        <w:rFonts w:hint="default"/>
        <w:b/>
      </w:rPr>
    </w:lvl>
    <w:lvl w:ilvl="1" w:tplc="9502F81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BB10ED3"/>
    <w:multiLevelType w:val="hybridMultilevel"/>
    <w:tmpl w:val="9984F450"/>
    <w:lvl w:ilvl="0" w:tplc="E648E200">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1D6328F7"/>
    <w:multiLevelType w:val="hybridMultilevel"/>
    <w:tmpl w:val="93326C7A"/>
    <w:lvl w:ilvl="0" w:tplc="080A000F">
      <w:start w:val="1"/>
      <w:numFmt w:val="decimal"/>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D9D45F5"/>
    <w:multiLevelType w:val="hybridMultilevel"/>
    <w:tmpl w:val="01242B0C"/>
    <w:lvl w:ilvl="0" w:tplc="5F34B172">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6" w15:restartNumberingAfterBreak="0">
    <w:nsid w:val="20FC0F77"/>
    <w:multiLevelType w:val="hybridMultilevel"/>
    <w:tmpl w:val="1C32169C"/>
    <w:lvl w:ilvl="0" w:tplc="E20EB40C">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22C92ABF"/>
    <w:multiLevelType w:val="hybridMultilevel"/>
    <w:tmpl w:val="BD76D740"/>
    <w:lvl w:ilvl="0" w:tplc="47E23F4E">
      <w:start w:val="1"/>
      <w:numFmt w:val="upperRoman"/>
      <w:lvlText w:val="%1."/>
      <w:lvlJc w:val="right"/>
      <w:pPr>
        <w:ind w:left="720" w:hanging="360"/>
      </w:pPr>
      <w:rPr>
        <w:b/>
        <w:sz w:val="22"/>
        <w:szCs w:val="22"/>
      </w:rPr>
    </w:lvl>
    <w:lvl w:ilvl="1" w:tplc="143CBD48">
      <w:start w:val="1"/>
      <w:numFmt w:val="upperLetter"/>
      <w:lvlText w:val="%2)"/>
      <w:lvlJc w:val="left"/>
      <w:pPr>
        <w:ind w:left="1485" w:hanging="405"/>
      </w:pPr>
      <w:rPr>
        <w:rFonts w:ascii="Arial" w:hAnsi="Arial" w:hint="default"/>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2D02D76"/>
    <w:multiLevelType w:val="hybridMultilevel"/>
    <w:tmpl w:val="8A7C31F8"/>
    <w:lvl w:ilvl="0" w:tplc="BDCA6D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3146710"/>
    <w:multiLevelType w:val="hybridMultilevel"/>
    <w:tmpl w:val="790C32F0"/>
    <w:lvl w:ilvl="0" w:tplc="50DA1D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4470311"/>
    <w:multiLevelType w:val="hybridMultilevel"/>
    <w:tmpl w:val="CCA08B40"/>
    <w:lvl w:ilvl="0" w:tplc="5B58D864">
      <w:start w:val="1"/>
      <w:numFmt w:val="upperRoman"/>
      <w:lvlText w:val="%1."/>
      <w:lvlJc w:val="right"/>
      <w:pPr>
        <w:ind w:left="1287" w:hanging="360"/>
      </w:pPr>
      <w:rPr>
        <w:b/>
      </w:rPr>
    </w:lvl>
    <w:lvl w:ilvl="1" w:tplc="BDCA6DE2">
      <w:start w:val="1"/>
      <w:numFmt w:val="lowerLetter"/>
      <w:lvlText w:val="%2)"/>
      <w:lvlJc w:val="left"/>
      <w:pPr>
        <w:ind w:left="2007" w:hanging="360"/>
      </w:pPr>
      <w:rPr>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25060625"/>
    <w:multiLevelType w:val="hybridMultilevel"/>
    <w:tmpl w:val="F7B81A48"/>
    <w:lvl w:ilvl="0" w:tplc="BD54C01E">
      <w:start w:val="1"/>
      <w:numFmt w:val="decimal"/>
      <w:lvlText w:val="%1."/>
      <w:lvlJc w:val="left"/>
      <w:pPr>
        <w:ind w:left="2726" w:hanging="360"/>
      </w:pPr>
      <w:rPr>
        <w:b/>
      </w:rPr>
    </w:lvl>
    <w:lvl w:ilvl="1" w:tplc="080A0019">
      <w:start w:val="1"/>
      <w:numFmt w:val="lowerLetter"/>
      <w:lvlText w:val="%2."/>
      <w:lvlJc w:val="left"/>
      <w:pPr>
        <w:ind w:left="3446" w:hanging="360"/>
      </w:pPr>
    </w:lvl>
    <w:lvl w:ilvl="2" w:tplc="080A001B" w:tentative="1">
      <w:start w:val="1"/>
      <w:numFmt w:val="lowerRoman"/>
      <w:lvlText w:val="%3."/>
      <w:lvlJc w:val="right"/>
      <w:pPr>
        <w:ind w:left="4166" w:hanging="180"/>
      </w:pPr>
    </w:lvl>
    <w:lvl w:ilvl="3" w:tplc="080A000F" w:tentative="1">
      <w:start w:val="1"/>
      <w:numFmt w:val="decimal"/>
      <w:lvlText w:val="%4."/>
      <w:lvlJc w:val="left"/>
      <w:pPr>
        <w:ind w:left="4886" w:hanging="360"/>
      </w:pPr>
    </w:lvl>
    <w:lvl w:ilvl="4" w:tplc="080A0019" w:tentative="1">
      <w:start w:val="1"/>
      <w:numFmt w:val="lowerLetter"/>
      <w:lvlText w:val="%5."/>
      <w:lvlJc w:val="left"/>
      <w:pPr>
        <w:ind w:left="5606" w:hanging="360"/>
      </w:pPr>
    </w:lvl>
    <w:lvl w:ilvl="5" w:tplc="080A001B" w:tentative="1">
      <w:start w:val="1"/>
      <w:numFmt w:val="lowerRoman"/>
      <w:lvlText w:val="%6."/>
      <w:lvlJc w:val="right"/>
      <w:pPr>
        <w:ind w:left="6326" w:hanging="180"/>
      </w:pPr>
    </w:lvl>
    <w:lvl w:ilvl="6" w:tplc="080A000F" w:tentative="1">
      <w:start w:val="1"/>
      <w:numFmt w:val="decimal"/>
      <w:lvlText w:val="%7."/>
      <w:lvlJc w:val="left"/>
      <w:pPr>
        <w:ind w:left="7046" w:hanging="360"/>
      </w:pPr>
    </w:lvl>
    <w:lvl w:ilvl="7" w:tplc="080A0019" w:tentative="1">
      <w:start w:val="1"/>
      <w:numFmt w:val="lowerLetter"/>
      <w:lvlText w:val="%8."/>
      <w:lvlJc w:val="left"/>
      <w:pPr>
        <w:ind w:left="7766" w:hanging="360"/>
      </w:pPr>
    </w:lvl>
    <w:lvl w:ilvl="8" w:tplc="080A001B" w:tentative="1">
      <w:start w:val="1"/>
      <w:numFmt w:val="lowerRoman"/>
      <w:lvlText w:val="%9."/>
      <w:lvlJc w:val="right"/>
      <w:pPr>
        <w:ind w:left="8486" w:hanging="180"/>
      </w:pPr>
    </w:lvl>
  </w:abstractNum>
  <w:abstractNum w:abstractNumId="32" w15:restartNumberingAfterBreak="0">
    <w:nsid w:val="27DC5669"/>
    <w:multiLevelType w:val="hybridMultilevel"/>
    <w:tmpl w:val="5082F450"/>
    <w:lvl w:ilvl="0" w:tplc="63CC27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8057F8F"/>
    <w:multiLevelType w:val="hybridMultilevel"/>
    <w:tmpl w:val="0D34F912"/>
    <w:lvl w:ilvl="0" w:tplc="080A0017">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4"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A8D1494"/>
    <w:multiLevelType w:val="hybridMultilevel"/>
    <w:tmpl w:val="7AC0740E"/>
    <w:lvl w:ilvl="0" w:tplc="B848586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2C864D41"/>
    <w:multiLevelType w:val="hybridMultilevel"/>
    <w:tmpl w:val="641CF1D6"/>
    <w:lvl w:ilvl="0" w:tplc="341EC2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C90448D"/>
    <w:multiLevelType w:val="hybridMultilevel"/>
    <w:tmpl w:val="01F8CB48"/>
    <w:lvl w:ilvl="0" w:tplc="080A001B">
      <w:start w:val="1"/>
      <w:numFmt w:val="lowerRoman"/>
      <w:lvlText w:val="%1."/>
      <w:lvlJc w:val="right"/>
      <w:pPr>
        <w:ind w:left="6735" w:hanging="720"/>
      </w:pPr>
      <w:rPr>
        <w:rFonts w:hint="default"/>
        <w:b/>
      </w:rPr>
    </w:lvl>
    <w:lvl w:ilvl="1" w:tplc="080A0019" w:tentative="1">
      <w:start w:val="1"/>
      <w:numFmt w:val="lowerLetter"/>
      <w:lvlText w:val="%2."/>
      <w:lvlJc w:val="left"/>
      <w:pPr>
        <w:ind w:left="7095" w:hanging="360"/>
      </w:pPr>
    </w:lvl>
    <w:lvl w:ilvl="2" w:tplc="080A001B" w:tentative="1">
      <w:start w:val="1"/>
      <w:numFmt w:val="lowerRoman"/>
      <w:lvlText w:val="%3."/>
      <w:lvlJc w:val="right"/>
      <w:pPr>
        <w:ind w:left="7815" w:hanging="180"/>
      </w:pPr>
    </w:lvl>
    <w:lvl w:ilvl="3" w:tplc="080A000F" w:tentative="1">
      <w:start w:val="1"/>
      <w:numFmt w:val="decimal"/>
      <w:lvlText w:val="%4."/>
      <w:lvlJc w:val="left"/>
      <w:pPr>
        <w:ind w:left="8535" w:hanging="360"/>
      </w:pPr>
    </w:lvl>
    <w:lvl w:ilvl="4" w:tplc="080A0019" w:tentative="1">
      <w:start w:val="1"/>
      <w:numFmt w:val="lowerLetter"/>
      <w:lvlText w:val="%5."/>
      <w:lvlJc w:val="left"/>
      <w:pPr>
        <w:ind w:left="9255" w:hanging="360"/>
      </w:pPr>
    </w:lvl>
    <w:lvl w:ilvl="5" w:tplc="080A001B" w:tentative="1">
      <w:start w:val="1"/>
      <w:numFmt w:val="lowerRoman"/>
      <w:lvlText w:val="%6."/>
      <w:lvlJc w:val="right"/>
      <w:pPr>
        <w:ind w:left="9975" w:hanging="180"/>
      </w:pPr>
    </w:lvl>
    <w:lvl w:ilvl="6" w:tplc="080A000F" w:tentative="1">
      <w:start w:val="1"/>
      <w:numFmt w:val="decimal"/>
      <w:lvlText w:val="%7."/>
      <w:lvlJc w:val="left"/>
      <w:pPr>
        <w:ind w:left="10695" w:hanging="360"/>
      </w:pPr>
    </w:lvl>
    <w:lvl w:ilvl="7" w:tplc="080A0019" w:tentative="1">
      <w:start w:val="1"/>
      <w:numFmt w:val="lowerLetter"/>
      <w:lvlText w:val="%8."/>
      <w:lvlJc w:val="left"/>
      <w:pPr>
        <w:ind w:left="11415" w:hanging="360"/>
      </w:pPr>
    </w:lvl>
    <w:lvl w:ilvl="8" w:tplc="080A001B" w:tentative="1">
      <w:start w:val="1"/>
      <w:numFmt w:val="lowerRoman"/>
      <w:lvlText w:val="%9."/>
      <w:lvlJc w:val="right"/>
      <w:pPr>
        <w:ind w:left="12135" w:hanging="180"/>
      </w:pPr>
    </w:lvl>
  </w:abstractNum>
  <w:abstractNum w:abstractNumId="38" w15:restartNumberingAfterBreak="0">
    <w:nsid w:val="2D931E31"/>
    <w:multiLevelType w:val="hybridMultilevel"/>
    <w:tmpl w:val="D338B8CA"/>
    <w:lvl w:ilvl="0" w:tplc="A28A2A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FF1726F"/>
    <w:multiLevelType w:val="hybridMultilevel"/>
    <w:tmpl w:val="9DA08390"/>
    <w:lvl w:ilvl="0" w:tplc="986E1C42">
      <w:start w:val="1"/>
      <w:numFmt w:val="decimal"/>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0184F06"/>
    <w:multiLevelType w:val="hybridMultilevel"/>
    <w:tmpl w:val="11368534"/>
    <w:lvl w:ilvl="0" w:tplc="080A0013">
      <w:start w:val="1"/>
      <w:numFmt w:val="upperRoman"/>
      <w:lvlText w:val="%1."/>
      <w:lvlJc w:val="right"/>
      <w:pPr>
        <w:ind w:left="2136" w:hanging="360"/>
      </w:pPr>
      <w:rPr>
        <w:b/>
      </w:rPr>
    </w:lvl>
    <w:lvl w:ilvl="1" w:tplc="98F46FA4">
      <w:start w:val="1"/>
      <w:numFmt w:val="lowerLetter"/>
      <w:lvlText w:val="%2."/>
      <w:lvlJc w:val="left"/>
      <w:pPr>
        <w:ind w:left="2856" w:hanging="360"/>
      </w:pPr>
      <w:rPr>
        <w:b/>
      </w:rPr>
    </w:lvl>
    <w:lvl w:ilvl="2" w:tplc="080A001B">
      <w:start w:val="1"/>
      <w:numFmt w:val="lowerRoman"/>
      <w:lvlText w:val="%3."/>
      <w:lvlJc w:val="right"/>
      <w:pPr>
        <w:ind w:left="3576" w:hanging="180"/>
      </w:pPr>
    </w:lvl>
    <w:lvl w:ilvl="3" w:tplc="080A000F">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2" w15:restartNumberingAfterBreak="0">
    <w:nsid w:val="301E2FA4"/>
    <w:multiLevelType w:val="hybridMultilevel"/>
    <w:tmpl w:val="AD4A6278"/>
    <w:lvl w:ilvl="0" w:tplc="256C2DC8">
      <w:start w:val="1"/>
      <w:numFmt w:val="decimal"/>
      <w:lvlText w:val="%1."/>
      <w:lvlJc w:val="left"/>
      <w:pPr>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0FF5834"/>
    <w:multiLevelType w:val="hybridMultilevel"/>
    <w:tmpl w:val="40F0916E"/>
    <w:lvl w:ilvl="0" w:tplc="2D36F0D6">
      <w:start w:val="1"/>
      <w:numFmt w:val="upperRoman"/>
      <w:lvlText w:val="%1."/>
      <w:lvlJc w:val="right"/>
      <w:pPr>
        <w:ind w:left="720" w:hanging="360"/>
      </w:pPr>
      <w:rPr>
        <w:rFonts w:hint="default"/>
        <w:b/>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1CC16F4"/>
    <w:multiLevelType w:val="hybridMultilevel"/>
    <w:tmpl w:val="AC4A2404"/>
    <w:lvl w:ilvl="0" w:tplc="7BB40B14">
      <w:start w:val="1"/>
      <w:numFmt w:val="upperRoman"/>
      <w:lvlText w:val="%1."/>
      <w:lvlJc w:val="left"/>
      <w:pPr>
        <w:ind w:left="1080" w:hanging="720"/>
      </w:pPr>
      <w:rPr>
        <w:rFonts w:hint="default"/>
        <w:b/>
      </w:rPr>
    </w:lvl>
    <w:lvl w:ilvl="1" w:tplc="256C2DC8">
      <w:start w:val="1"/>
      <w:numFmt w:val="decimal"/>
      <w:lvlText w:val="%2."/>
      <w:lvlJc w:val="left"/>
      <w:pPr>
        <w:ind w:left="1440" w:hanging="360"/>
      </w:pPr>
      <w:rPr>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56A6BD8"/>
    <w:multiLevelType w:val="hybridMultilevel"/>
    <w:tmpl w:val="34A065DA"/>
    <w:lvl w:ilvl="0" w:tplc="947E1D92">
      <w:start w:val="1"/>
      <w:numFmt w:val="lowerRoman"/>
      <w:lvlText w:val="%1."/>
      <w:lvlJc w:val="left"/>
      <w:pPr>
        <w:ind w:left="2858"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5CC1198"/>
    <w:multiLevelType w:val="hybridMultilevel"/>
    <w:tmpl w:val="8818AB3E"/>
    <w:lvl w:ilvl="0" w:tplc="080A0019">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7" w15:restartNumberingAfterBreak="0">
    <w:nsid w:val="37671D55"/>
    <w:multiLevelType w:val="hybridMultilevel"/>
    <w:tmpl w:val="AD4A6278"/>
    <w:lvl w:ilvl="0" w:tplc="256C2DC8">
      <w:start w:val="1"/>
      <w:numFmt w:val="decimal"/>
      <w:lvlText w:val="%1."/>
      <w:lvlJc w:val="left"/>
      <w:pPr>
        <w:ind w:left="144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76C62A2"/>
    <w:multiLevelType w:val="hybridMultilevel"/>
    <w:tmpl w:val="956865E4"/>
    <w:lvl w:ilvl="0" w:tplc="5F0A6D6A">
      <w:start w:val="1"/>
      <w:numFmt w:val="upperRoman"/>
      <w:lvlText w:val="%1."/>
      <w:lvlJc w:val="left"/>
      <w:pPr>
        <w:ind w:left="1778" w:hanging="360"/>
      </w:pPr>
      <w:rPr>
        <w:rFonts w:ascii="ITC Avant Garde" w:eastAsiaTheme="minorHAnsi" w:hAnsi="ITC Avant Garde" w:cstheme="minorBidi"/>
        <w:b/>
      </w:rPr>
    </w:lvl>
    <w:lvl w:ilvl="1" w:tplc="080A0019">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9" w15:restartNumberingAfterBreak="0">
    <w:nsid w:val="38D57728"/>
    <w:multiLevelType w:val="hybridMultilevel"/>
    <w:tmpl w:val="0D34F912"/>
    <w:lvl w:ilvl="0" w:tplc="080A0017">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0" w15:restartNumberingAfterBreak="0">
    <w:nsid w:val="3C653799"/>
    <w:multiLevelType w:val="hybridMultilevel"/>
    <w:tmpl w:val="6B32DA04"/>
    <w:lvl w:ilvl="0" w:tplc="49245130">
      <w:start w:val="1"/>
      <w:numFmt w:val="decimal"/>
      <w:lvlText w:val="%1."/>
      <w:lvlJc w:val="left"/>
      <w:pPr>
        <w:ind w:left="1778" w:hanging="360"/>
      </w:pPr>
      <w:rPr>
        <w:rFonts w:hint="default"/>
        <w:b/>
        <w:lang w:val="es-ES_tradnl"/>
      </w:rPr>
    </w:lvl>
    <w:lvl w:ilvl="1" w:tplc="9502F81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04266DE"/>
    <w:multiLevelType w:val="hybridMultilevel"/>
    <w:tmpl w:val="0964B0F2"/>
    <w:lvl w:ilvl="0" w:tplc="080A0013">
      <w:start w:val="1"/>
      <w:numFmt w:val="upperRoman"/>
      <w:lvlText w:val="%1."/>
      <w:lvlJc w:val="right"/>
      <w:pPr>
        <w:ind w:left="2136" w:hanging="360"/>
      </w:pPr>
      <w:rPr>
        <w:b/>
      </w:rPr>
    </w:lvl>
    <w:lvl w:ilvl="1" w:tplc="FF5ADDFC">
      <w:start w:val="1"/>
      <w:numFmt w:val="lowerRoman"/>
      <w:lvlText w:val="%2."/>
      <w:lvlJc w:val="left"/>
      <w:pPr>
        <w:ind w:left="2856" w:hanging="360"/>
      </w:pPr>
      <w:rPr>
        <w:rFonts w:hint="default"/>
        <w:b/>
      </w:rPr>
    </w:lvl>
    <w:lvl w:ilvl="2" w:tplc="080A001B">
      <w:start w:val="1"/>
      <w:numFmt w:val="lowerRoman"/>
      <w:lvlText w:val="%3."/>
      <w:lvlJc w:val="right"/>
      <w:pPr>
        <w:ind w:left="3576" w:hanging="180"/>
      </w:pPr>
    </w:lvl>
    <w:lvl w:ilvl="3" w:tplc="E0FA95CA">
      <w:start w:val="1"/>
      <w:numFmt w:val="decimal"/>
      <w:lvlText w:val="%4."/>
      <w:lvlJc w:val="left"/>
      <w:pPr>
        <w:ind w:left="4296" w:hanging="360"/>
      </w:pPr>
      <w:rPr>
        <w:b/>
      </w:rPr>
    </w:lvl>
    <w:lvl w:ilvl="4" w:tplc="080A0017">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52" w15:restartNumberingAfterBreak="0">
    <w:nsid w:val="40E679E3"/>
    <w:multiLevelType w:val="hybridMultilevel"/>
    <w:tmpl w:val="1B90EE32"/>
    <w:lvl w:ilvl="0" w:tplc="080A0013">
      <w:start w:val="1"/>
      <w:numFmt w:val="upperRoman"/>
      <w:lvlText w:val="%1."/>
      <w:lvlJc w:val="right"/>
      <w:pPr>
        <w:ind w:left="4680" w:hanging="360"/>
      </w:pPr>
      <w:rPr>
        <w:rFonts w:hint="default"/>
        <w:b/>
        <w:sz w:val="22"/>
        <w:szCs w:val="22"/>
      </w:rPr>
    </w:lvl>
    <w:lvl w:ilvl="1" w:tplc="E4C01878">
      <w:start w:val="1"/>
      <w:numFmt w:val="decimal"/>
      <w:lvlText w:val="%2."/>
      <w:lvlJc w:val="left"/>
      <w:pPr>
        <w:ind w:left="5745" w:hanging="705"/>
      </w:pPr>
      <w:rPr>
        <w:rFonts w:hint="default"/>
      </w:rPr>
    </w:lvl>
    <w:lvl w:ilvl="2" w:tplc="080A001B" w:tentative="1">
      <w:start w:val="1"/>
      <w:numFmt w:val="lowerRoman"/>
      <w:lvlText w:val="%3."/>
      <w:lvlJc w:val="right"/>
      <w:pPr>
        <w:ind w:left="6120" w:hanging="180"/>
      </w:pPr>
    </w:lvl>
    <w:lvl w:ilvl="3" w:tplc="080A000F" w:tentative="1">
      <w:start w:val="1"/>
      <w:numFmt w:val="decimal"/>
      <w:lvlText w:val="%4."/>
      <w:lvlJc w:val="left"/>
      <w:pPr>
        <w:ind w:left="6840" w:hanging="360"/>
      </w:pPr>
    </w:lvl>
    <w:lvl w:ilvl="4" w:tplc="080A0019" w:tentative="1">
      <w:start w:val="1"/>
      <w:numFmt w:val="lowerLetter"/>
      <w:lvlText w:val="%5."/>
      <w:lvlJc w:val="left"/>
      <w:pPr>
        <w:ind w:left="7560" w:hanging="360"/>
      </w:pPr>
    </w:lvl>
    <w:lvl w:ilvl="5" w:tplc="080A001B" w:tentative="1">
      <w:start w:val="1"/>
      <w:numFmt w:val="lowerRoman"/>
      <w:lvlText w:val="%6."/>
      <w:lvlJc w:val="right"/>
      <w:pPr>
        <w:ind w:left="8280" w:hanging="180"/>
      </w:pPr>
    </w:lvl>
    <w:lvl w:ilvl="6" w:tplc="080A000F" w:tentative="1">
      <w:start w:val="1"/>
      <w:numFmt w:val="decimal"/>
      <w:lvlText w:val="%7."/>
      <w:lvlJc w:val="left"/>
      <w:pPr>
        <w:ind w:left="9000" w:hanging="360"/>
      </w:pPr>
    </w:lvl>
    <w:lvl w:ilvl="7" w:tplc="080A0019" w:tentative="1">
      <w:start w:val="1"/>
      <w:numFmt w:val="lowerLetter"/>
      <w:lvlText w:val="%8."/>
      <w:lvlJc w:val="left"/>
      <w:pPr>
        <w:ind w:left="9720" w:hanging="360"/>
      </w:pPr>
    </w:lvl>
    <w:lvl w:ilvl="8" w:tplc="080A001B" w:tentative="1">
      <w:start w:val="1"/>
      <w:numFmt w:val="lowerRoman"/>
      <w:lvlText w:val="%9."/>
      <w:lvlJc w:val="right"/>
      <w:pPr>
        <w:ind w:left="10440" w:hanging="180"/>
      </w:pPr>
    </w:lvl>
  </w:abstractNum>
  <w:abstractNum w:abstractNumId="53" w15:restartNumberingAfterBreak="0">
    <w:nsid w:val="417D2240"/>
    <w:multiLevelType w:val="hybridMultilevel"/>
    <w:tmpl w:val="734A7206"/>
    <w:lvl w:ilvl="0" w:tplc="60448C44">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2CE2C85"/>
    <w:multiLevelType w:val="hybridMultilevel"/>
    <w:tmpl w:val="C874B91A"/>
    <w:lvl w:ilvl="0" w:tplc="88103148">
      <w:start w:val="1"/>
      <w:numFmt w:val="decimal"/>
      <w:lvlText w:val="%1."/>
      <w:lvlJc w:val="left"/>
      <w:pPr>
        <w:ind w:left="1778" w:hanging="360"/>
      </w:pPr>
      <w:rPr>
        <w:rFonts w:hint="default"/>
        <w:b/>
      </w:rPr>
    </w:lvl>
    <w:lvl w:ilvl="1" w:tplc="9502F81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44555DB"/>
    <w:multiLevelType w:val="hybridMultilevel"/>
    <w:tmpl w:val="B41658EC"/>
    <w:lvl w:ilvl="0" w:tplc="5B58D864">
      <w:start w:val="1"/>
      <w:numFmt w:val="upperRoman"/>
      <w:lvlText w:val="%1."/>
      <w:lvlJc w:val="right"/>
      <w:pPr>
        <w:ind w:left="1287" w:hanging="360"/>
      </w:pPr>
      <w:rPr>
        <w:b/>
      </w:rPr>
    </w:lvl>
    <w:lvl w:ilvl="1" w:tplc="5F34B172">
      <w:start w:val="1"/>
      <w:numFmt w:val="lowerLetter"/>
      <w:lvlText w:val="%2."/>
      <w:lvlJc w:val="left"/>
      <w:pPr>
        <w:ind w:left="2007" w:hanging="360"/>
      </w:pPr>
      <w:rPr>
        <w:b/>
      </w:rPr>
    </w:lvl>
    <w:lvl w:ilvl="2" w:tplc="CAA24074">
      <w:start w:val="1"/>
      <w:numFmt w:val="lowerRoman"/>
      <w:lvlText w:val="%3."/>
      <w:lvlJc w:val="right"/>
      <w:pPr>
        <w:ind w:left="2727" w:hanging="180"/>
      </w:pPr>
      <w:rPr>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6"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457A20EF"/>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5D70702"/>
    <w:multiLevelType w:val="hybridMultilevel"/>
    <w:tmpl w:val="A2A8B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71126CE"/>
    <w:multiLevelType w:val="hybridMultilevel"/>
    <w:tmpl w:val="AEB63092"/>
    <w:lvl w:ilvl="0" w:tplc="D3281F30">
      <w:start w:val="1"/>
      <w:numFmt w:val="decimal"/>
      <w:lvlText w:val="%1."/>
      <w:lvlJc w:val="left"/>
      <w:pPr>
        <w:ind w:left="1789" w:hanging="72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0" w15:restartNumberingAfterBreak="0">
    <w:nsid w:val="47D04D49"/>
    <w:multiLevelType w:val="hybridMultilevel"/>
    <w:tmpl w:val="BE2EA238"/>
    <w:lvl w:ilvl="0" w:tplc="080A0013">
      <w:start w:val="1"/>
      <w:numFmt w:val="upperRoman"/>
      <w:lvlText w:val="%1."/>
      <w:lvlJc w:val="right"/>
      <w:pPr>
        <w:ind w:left="4680" w:hanging="360"/>
      </w:pPr>
      <w:rPr>
        <w:rFonts w:hint="default"/>
        <w:b/>
        <w:sz w:val="22"/>
        <w:szCs w:val="22"/>
      </w:rPr>
    </w:lvl>
    <w:lvl w:ilvl="1" w:tplc="E4C01878">
      <w:start w:val="1"/>
      <w:numFmt w:val="decimal"/>
      <w:lvlText w:val="%2."/>
      <w:lvlJc w:val="left"/>
      <w:pPr>
        <w:ind w:left="5745" w:hanging="705"/>
      </w:pPr>
      <w:rPr>
        <w:rFonts w:hint="default"/>
      </w:rPr>
    </w:lvl>
    <w:lvl w:ilvl="2" w:tplc="080A001B" w:tentative="1">
      <w:start w:val="1"/>
      <w:numFmt w:val="lowerRoman"/>
      <w:lvlText w:val="%3."/>
      <w:lvlJc w:val="right"/>
      <w:pPr>
        <w:ind w:left="6120" w:hanging="180"/>
      </w:pPr>
    </w:lvl>
    <w:lvl w:ilvl="3" w:tplc="080A000F" w:tentative="1">
      <w:start w:val="1"/>
      <w:numFmt w:val="decimal"/>
      <w:lvlText w:val="%4."/>
      <w:lvlJc w:val="left"/>
      <w:pPr>
        <w:ind w:left="6840" w:hanging="360"/>
      </w:pPr>
    </w:lvl>
    <w:lvl w:ilvl="4" w:tplc="080A0019" w:tentative="1">
      <w:start w:val="1"/>
      <w:numFmt w:val="lowerLetter"/>
      <w:lvlText w:val="%5."/>
      <w:lvlJc w:val="left"/>
      <w:pPr>
        <w:ind w:left="7560" w:hanging="360"/>
      </w:pPr>
    </w:lvl>
    <w:lvl w:ilvl="5" w:tplc="080A001B" w:tentative="1">
      <w:start w:val="1"/>
      <w:numFmt w:val="lowerRoman"/>
      <w:lvlText w:val="%6."/>
      <w:lvlJc w:val="right"/>
      <w:pPr>
        <w:ind w:left="8280" w:hanging="180"/>
      </w:pPr>
    </w:lvl>
    <w:lvl w:ilvl="6" w:tplc="080A000F" w:tentative="1">
      <w:start w:val="1"/>
      <w:numFmt w:val="decimal"/>
      <w:lvlText w:val="%7."/>
      <w:lvlJc w:val="left"/>
      <w:pPr>
        <w:ind w:left="9000" w:hanging="360"/>
      </w:pPr>
    </w:lvl>
    <w:lvl w:ilvl="7" w:tplc="080A0019" w:tentative="1">
      <w:start w:val="1"/>
      <w:numFmt w:val="lowerLetter"/>
      <w:lvlText w:val="%8."/>
      <w:lvlJc w:val="left"/>
      <w:pPr>
        <w:ind w:left="9720" w:hanging="360"/>
      </w:pPr>
    </w:lvl>
    <w:lvl w:ilvl="8" w:tplc="080A001B" w:tentative="1">
      <w:start w:val="1"/>
      <w:numFmt w:val="lowerRoman"/>
      <w:lvlText w:val="%9."/>
      <w:lvlJc w:val="right"/>
      <w:pPr>
        <w:ind w:left="10440" w:hanging="180"/>
      </w:pPr>
    </w:lvl>
  </w:abstractNum>
  <w:abstractNum w:abstractNumId="61" w15:restartNumberingAfterBreak="0">
    <w:nsid w:val="48F24109"/>
    <w:multiLevelType w:val="hybridMultilevel"/>
    <w:tmpl w:val="60365A52"/>
    <w:lvl w:ilvl="0" w:tplc="B40A8A20">
      <w:start w:val="3"/>
      <w:numFmt w:val="bullet"/>
      <w:lvlText w:val=""/>
      <w:lvlJc w:val="left"/>
      <w:pPr>
        <w:ind w:left="1008" w:hanging="360"/>
      </w:pPr>
      <w:rPr>
        <w:rFonts w:ascii="Symbol" w:eastAsiaTheme="minorHAnsi" w:hAnsi="Symbol" w:cstheme="minorBidi" w:hint="default"/>
      </w:rPr>
    </w:lvl>
    <w:lvl w:ilvl="1" w:tplc="B40A8A20">
      <w:start w:val="3"/>
      <w:numFmt w:val="bullet"/>
      <w:lvlText w:val=""/>
      <w:lvlJc w:val="left"/>
      <w:pPr>
        <w:ind w:left="1728" w:hanging="360"/>
      </w:pPr>
      <w:rPr>
        <w:rFonts w:ascii="Symbol" w:eastAsiaTheme="minorHAnsi" w:hAnsi="Symbol" w:cstheme="minorBidi"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2" w15:restartNumberingAfterBreak="0">
    <w:nsid w:val="4AB3741F"/>
    <w:multiLevelType w:val="hybridMultilevel"/>
    <w:tmpl w:val="3006BE6A"/>
    <w:lvl w:ilvl="0" w:tplc="8CDEC3BA">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15:restartNumberingAfterBreak="0">
    <w:nsid w:val="4C5345E3"/>
    <w:multiLevelType w:val="hybridMultilevel"/>
    <w:tmpl w:val="C068DB72"/>
    <w:lvl w:ilvl="0" w:tplc="2D36F0D6">
      <w:start w:val="1"/>
      <w:numFmt w:val="upperRoman"/>
      <w:lvlText w:val="%1."/>
      <w:lvlJc w:val="right"/>
      <w:pPr>
        <w:ind w:left="720" w:hanging="360"/>
      </w:pPr>
      <w:rPr>
        <w:b/>
        <w:sz w:val="22"/>
        <w:szCs w:val="22"/>
      </w:rPr>
    </w:lvl>
    <w:lvl w:ilvl="1" w:tplc="143CBD48">
      <w:start w:val="1"/>
      <w:numFmt w:val="upperLetter"/>
      <w:lvlText w:val="%2)"/>
      <w:lvlJc w:val="left"/>
      <w:pPr>
        <w:ind w:left="1485" w:hanging="405"/>
      </w:pPr>
      <w:rPr>
        <w:rFonts w:ascii="Arial" w:hAnsi="Arial" w:hint="default"/>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C69244F"/>
    <w:multiLevelType w:val="hybridMultilevel"/>
    <w:tmpl w:val="6B32DA04"/>
    <w:lvl w:ilvl="0" w:tplc="49245130">
      <w:start w:val="1"/>
      <w:numFmt w:val="decimal"/>
      <w:lvlText w:val="%1."/>
      <w:lvlJc w:val="left"/>
      <w:pPr>
        <w:ind w:left="1778" w:hanging="360"/>
      </w:pPr>
      <w:rPr>
        <w:rFonts w:hint="default"/>
        <w:b/>
        <w:lang w:val="es-ES_tradnl"/>
      </w:rPr>
    </w:lvl>
    <w:lvl w:ilvl="1" w:tplc="9502F81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E277047"/>
    <w:multiLevelType w:val="hybridMultilevel"/>
    <w:tmpl w:val="AA2E58E0"/>
    <w:lvl w:ilvl="0" w:tplc="3716D880">
      <w:start w:val="1"/>
      <w:numFmt w:val="upperRoman"/>
      <w:lvlText w:val="%1."/>
      <w:lvlJc w:val="left"/>
      <w:pPr>
        <w:ind w:left="1429"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0190A46"/>
    <w:multiLevelType w:val="hybridMultilevel"/>
    <w:tmpl w:val="42F2C0EA"/>
    <w:lvl w:ilvl="0" w:tplc="58AE6260">
      <w:start w:val="1"/>
      <w:numFmt w:val="lowerRoman"/>
      <w:lvlText w:val="%1."/>
      <w:lvlJc w:val="left"/>
      <w:pPr>
        <w:ind w:left="2858"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0232228"/>
    <w:multiLevelType w:val="hybridMultilevel"/>
    <w:tmpl w:val="6D04CFEA"/>
    <w:lvl w:ilvl="0" w:tplc="D4A6733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23D342B"/>
    <w:multiLevelType w:val="hybridMultilevel"/>
    <w:tmpl w:val="C2B050FC"/>
    <w:lvl w:ilvl="0" w:tplc="687A8BE4">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9" w15:restartNumberingAfterBreak="0">
    <w:nsid w:val="52C0499B"/>
    <w:multiLevelType w:val="hybridMultilevel"/>
    <w:tmpl w:val="35C2D48C"/>
    <w:lvl w:ilvl="0" w:tplc="8CC049EA">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0" w15:restartNumberingAfterBreak="0">
    <w:nsid w:val="54852D37"/>
    <w:multiLevelType w:val="hybridMultilevel"/>
    <w:tmpl w:val="95D0EF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5A44B15"/>
    <w:multiLevelType w:val="hybridMultilevel"/>
    <w:tmpl w:val="698ECB74"/>
    <w:lvl w:ilvl="0" w:tplc="AE8CBF96">
      <w:start w:val="1"/>
      <w:numFmt w:val="upperRoman"/>
      <w:lvlText w:val="%1."/>
      <w:lvlJc w:val="right"/>
      <w:pPr>
        <w:ind w:left="1776" w:hanging="360"/>
      </w:pPr>
      <w:rPr>
        <w:b/>
      </w:rPr>
    </w:lvl>
    <w:lvl w:ilvl="1" w:tplc="5B3A317E">
      <w:start w:val="1"/>
      <w:numFmt w:val="lowerLetter"/>
      <w:lvlText w:val="%2)"/>
      <w:lvlJc w:val="left"/>
      <w:pPr>
        <w:ind w:left="2496" w:hanging="360"/>
      </w:pPr>
      <w:rPr>
        <w:rFonts w:hint="default"/>
      </w:rPr>
    </w:lvl>
    <w:lvl w:ilvl="2" w:tplc="080A001B" w:tentative="1">
      <w:start w:val="1"/>
      <w:numFmt w:val="lowerRoman"/>
      <w:lvlText w:val="%3."/>
      <w:lvlJc w:val="right"/>
      <w:pPr>
        <w:ind w:left="3216" w:hanging="180"/>
      </w:pPr>
    </w:lvl>
    <w:lvl w:ilvl="3" w:tplc="080A000F">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2" w15:restartNumberingAfterBreak="0">
    <w:nsid w:val="55AD2774"/>
    <w:multiLevelType w:val="hybridMultilevel"/>
    <w:tmpl w:val="72024478"/>
    <w:lvl w:ilvl="0" w:tplc="080A001B">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73" w15:restartNumberingAfterBreak="0">
    <w:nsid w:val="56402FF6"/>
    <w:multiLevelType w:val="hybridMultilevel"/>
    <w:tmpl w:val="3E20C5BC"/>
    <w:lvl w:ilvl="0" w:tplc="080A000F">
      <w:start w:val="1"/>
      <w:numFmt w:val="decimal"/>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64A1EC6"/>
    <w:multiLevelType w:val="hybridMultilevel"/>
    <w:tmpl w:val="89BEA44E"/>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571E6006"/>
    <w:multiLevelType w:val="hybridMultilevel"/>
    <w:tmpl w:val="212CF5CE"/>
    <w:lvl w:ilvl="0" w:tplc="080A0017">
      <w:start w:val="1"/>
      <w:numFmt w:val="lowerLetter"/>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76" w15:restartNumberingAfterBreak="0">
    <w:nsid w:val="59572716"/>
    <w:multiLevelType w:val="hybridMultilevel"/>
    <w:tmpl w:val="17D0E1DC"/>
    <w:lvl w:ilvl="0" w:tplc="3716D880">
      <w:start w:val="1"/>
      <w:numFmt w:val="upperRoman"/>
      <w:lvlText w:val="%1."/>
      <w:lvlJc w:val="left"/>
      <w:pPr>
        <w:ind w:left="1080" w:hanging="360"/>
      </w:pPr>
      <w:rPr>
        <w:rFonts w:ascii="ITC Avant Garde" w:hAnsi="ITC Avant Garde" w:hint="default"/>
        <w:b/>
        <w:sz w:val="22"/>
        <w:szCs w:val="22"/>
      </w:rPr>
    </w:lvl>
    <w:lvl w:ilvl="1" w:tplc="3716D880">
      <w:start w:val="1"/>
      <w:numFmt w:val="upperRoman"/>
      <w:lvlText w:val="%2."/>
      <w:lvlJc w:val="left"/>
      <w:pPr>
        <w:ind w:left="1556" w:hanging="705"/>
      </w:pPr>
      <w:rPr>
        <w:rFonts w:ascii="ITC Avant Garde" w:hAnsi="ITC Avant Garde" w:hint="default"/>
        <w:b/>
        <w:sz w:val="22"/>
        <w:szCs w:val="22"/>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7" w15:restartNumberingAfterBreak="0">
    <w:nsid w:val="59D87D96"/>
    <w:multiLevelType w:val="hybridMultilevel"/>
    <w:tmpl w:val="CCA08B40"/>
    <w:lvl w:ilvl="0" w:tplc="5B58D864">
      <w:start w:val="1"/>
      <w:numFmt w:val="upperRoman"/>
      <w:lvlText w:val="%1."/>
      <w:lvlJc w:val="right"/>
      <w:pPr>
        <w:ind w:left="1287" w:hanging="360"/>
      </w:pPr>
      <w:rPr>
        <w:b/>
      </w:rPr>
    </w:lvl>
    <w:lvl w:ilvl="1" w:tplc="BDCA6DE2">
      <w:start w:val="1"/>
      <w:numFmt w:val="lowerLetter"/>
      <w:lvlText w:val="%2)"/>
      <w:lvlJc w:val="left"/>
      <w:pPr>
        <w:ind w:left="2007" w:hanging="360"/>
      </w:pPr>
      <w:rPr>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8" w15:restartNumberingAfterBreak="0">
    <w:nsid w:val="5AC90C8B"/>
    <w:multiLevelType w:val="hybridMultilevel"/>
    <w:tmpl w:val="DDD4D300"/>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D6F4208"/>
    <w:multiLevelType w:val="hybridMultilevel"/>
    <w:tmpl w:val="569E7A00"/>
    <w:lvl w:ilvl="0" w:tplc="F68E494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D833D56"/>
    <w:multiLevelType w:val="hybridMultilevel"/>
    <w:tmpl w:val="B10230AC"/>
    <w:lvl w:ilvl="0" w:tplc="C540DF40">
      <w:start w:val="1"/>
      <w:numFmt w:val="lowerLetter"/>
      <w:lvlText w:val="%1)"/>
      <w:lvlJc w:val="left"/>
      <w:pPr>
        <w:ind w:left="2061" w:hanging="360"/>
      </w:pPr>
      <w:rPr>
        <w:b/>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81" w15:restartNumberingAfterBreak="0">
    <w:nsid w:val="5ED56A25"/>
    <w:multiLevelType w:val="hybridMultilevel"/>
    <w:tmpl w:val="CE760AC4"/>
    <w:lvl w:ilvl="0" w:tplc="DCCC38EA">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5FDE212E"/>
    <w:multiLevelType w:val="hybridMultilevel"/>
    <w:tmpl w:val="4AB21C22"/>
    <w:lvl w:ilvl="0" w:tplc="AD926262">
      <w:start w:val="1"/>
      <w:numFmt w:val="upperRoman"/>
      <w:lvlText w:val="%1."/>
      <w:lvlJc w:val="right"/>
      <w:pPr>
        <w:ind w:left="720" w:hanging="360"/>
      </w:pPr>
      <w:rPr>
        <w:b/>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1A82CE4"/>
    <w:multiLevelType w:val="hybridMultilevel"/>
    <w:tmpl w:val="A28C4F1A"/>
    <w:lvl w:ilvl="0" w:tplc="F11092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5083AFD"/>
    <w:multiLevelType w:val="hybridMultilevel"/>
    <w:tmpl w:val="445A8110"/>
    <w:lvl w:ilvl="0" w:tplc="080A0019">
      <w:start w:val="1"/>
      <w:numFmt w:val="lowerLetter"/>
      <w:lvlText w:val="%1."/>
      <w:lvlJc w:val="left"/>
      <w:pPr>
        <w:ind w:left="2138" w:hanging="360"/>
      </w:pPr>
      <w:rPr>
        <w:b/>
      </w:rPr>
    </w:lvl>
    <w:lvl w:ilvl="1" w:tplc="947E1D92">
      <w:start w:val="1"/>
      <w:numFmt w:val="lowerRoman"/>
      <w:lvlText w:val="%2."/>
      <w:lvlJc w:val="left"/>
      <w:pPr>
        <w:ind w:left="2858" w:hanging="360"/>
      </w:pPr>
      <w:rPr>
        <w:rFonts w:hint="default"/>
        <w:b/>
        <w:lang w:val="es-MX"/>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85" w15:restartNumberingAfterBreak="0">
    <w:nsid w:val="68F96211"/>
    <w:multiLevelType w:val="hybridMultilevel"/>
    <w:tmpl w:val="C19E6484"/>
    <w:lvl w:ilvl="0" w:tplc="0E32DF22">
      <w:start w:val="2"/>
      <w:numFmt w:val="decimal"/>
      <w:lvlText w:val="%1."/>
      <w:lvlJc w:val="left"/>
      <w:pPr>
        <w:ind w:left="213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9942D9E"/>
    <w:multiLevelType w:val="hybridMultilevel"/>
    <w:tmpl w:val="C83C3FF0"/>
    <w:lvl w:ilvl="0" w:tplc="18ACEA1A">
      <w:start w:val="1"/>
      <w:numFmt w:val="upperRoman"/>
      <w:lvlText w:val="%1."/>
      <w:lvlJc w:val="right"/>
      <w:pPr>
        <w:ind w:left="1287" w:hanging="360"/>
      </w:pPr>
      <w:rPr>
        <w:b/>
      </w:rPr>
    </w:lvl>
    <w:lvl w:ilvl="1" w:tplc="5F34B172">
      <w:start w:val="1"/>
      <w:numFmt w:val="lowerLetter"/>
      <w:lvlText w:val="%2."/>
      <w:lvlJc w:val="left"/>
      <w:pPr>
        <w:ind w:left="2007" w:hanging="360"/>
      </w:pPr>
      <w:rPr>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7" w15:restartNumberingAfterBreak="0">
    <w:nsid w:val="6D2D2511"/>
    <w:multiLevelType w:val="hybridMultilevel"/>
    <w:tmpl w:val="6B32DA04"/>
    <w:lvl w:ilvl="0" w:tplc="49245130">
      <w:start w:val="1"/>
      <w:numFmt w:val="decimal"/>
      <w:lvlText w:val="%1."/>
      <w:lvlJc w:val="left"/>
      <w:pPr>
        <w:ind w:left="1778" w:hanging="360"/>
      </w:pPr>
      <w:rPr>
        <w:rFonts w:hint="default"/>
        <w:b/>
        <w:lang w:val="es-ES_tradnl"/>
      </w:rPr>
    </w:lvl>
    <w:lvl w:ilvl="1" w:tplc="9502F81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E8B25DD"/>
    <w:multiLevelType w:val="hybridMultilevel"/>
    <w:tmpl w:val="EF1A493A"/>
    <w:lvl w:ilvl="0" w:tplc="A698B4D6">
      <w:start w:val="5"/>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04E2B20"/>
    <w:multiLevelType w:val="hybridMultilevel"/>
    <w:tmpl w:val="8800CC48"/>
    <w:lvl w:ilvl="0" w:tplc="080A0019">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91" w15:restartNumberingAfterBreak="0">
    <w:nsid w:val="705259EF"/>
    <w:multiLevelType w:val="hybridMultilevel"/>
    <w:tmpl w:val="8C643B42"/>
    <w:lvl w:ilvl="0" w:tplc="080A001B">
      <w:start w:val="1"/>
      <w:numFmt w:val="lowerRoman"/>
      <w:lvlText w:val="%1."/>
      <w:lvlJc w:val="right"/>
      <w:pPr>
        <w:ind w:left="1429" w:hanging="360"/>
      </w:pPr>
    </w:lvl>
    <w:lvl w:ilvl="1" w:tplc="DFE28286">
      <w:start w:val="1"/>
      <w:numFmt w:val="upperRoman"/>
      <w:lvlText w:val="%2."/>
      <w:lvlJc w:val="left"/>
      <w:pPr>
        <w:ind w:left="2509" w:hanging="720"/>
      </w:pPr>
      <w:rPr>
        <w:rFonts w:hint="default"/>
      </w:rPr>
    </w:lvl>
    <w:lvl w:ilvl="2" w:tplc="080A001B" w:tentative="1">
      <w:start w:val="1"/>
      <w:numFmt w:val="lowerRoman"/>
      <w:lvlText w:val="%3."/>
      <w:lvlJc w:val="right"/>
      <w:pPr>
        <w:ind w:left="2869" w:hanging="180"/>
      </w:pPr>
    </w:lvl>
    <w:lvl w:ilvl="3" w:tplc="DDFA78E6">
      <w:start w:val="1"/>
      <w:numFmt w:val="decimal"/>
      <w:lvlText w:val="%4."/>
      <w:lvlJc w:val="left"/>
      <w:pPr>
        <w:ind w:left="1920" w:hanging="360"/>
      </w:pPr>
      <w:rPr>
        <w:b/>
      </w:r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2" w15:restartNumberingAfterBreak="0">
    <w:nsid w:val="71C84AC1"/>
    <w:multiLevelType w:val="hybridMultilevel"/>
    <w:tmpl w:val="72024478"/>
    <w:lvl w:ilvl="0" w:tplc="080A001B">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93" w15:restartNumberingAfterBreak="0">
    <w:nsid w:val="7DB55C12"/>
    <w:multiLevelType w:val="hybridMultilevel"/>
    <w:tmpl w:val="C602C25E"/>
    <w:lvl w:ilvl="0" w:tplc="080A0013">
      <w:start w:val="1"/>
      <w:numFmt w:val="upperRoman"/>
      <w:lvlText w:val="%1."/>
      <w:lvlJc w:val="right"/>
      <w:pPr>
        <w:ind w:left="2136" w:hanging="360"/>
      </w:pPr>
      <w:rPr>
        <w:b/>
      </w:rPr>
    </w:lvl>
    <w:lvl w:ilvl="1" w:tplc="98F46FA4">
      <w:start w:val="1"/>
      <w:numFmt w:val="lowerLetter"/>
      <w:lvlText w:val="%2."/>
      <w:lvlJc w:val="left"/>
      <w:pPr>
        <w:ind w:left="2856" w:hanging="360"/>
      </w:pPr>
      <w:rPr>
        <w:b/>
      </w:rPr>
    </w:lvl>
    <w:lvl w:ilvl="2" w:tplc="080A001B">
      <w:start w:val="1"/>
      <w:numFmt w:val="lowerRoman"/>
      <w:lvlText w:val="%3."/>
      <w:lvlJc w:val="right"/>
      <w:pPr>
        <w:ind w:left="3576" w:hanging="180"/>
      </w:pPr>
    </w:lvl>
    <w:lvl w:ilvl="3" w:tplc="080A000F">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94" w15:restartNumberingAfterBreak="0">
    <w:nsid w:val="7DC717CC"/>
    <w:multiLevelType w:val="hybridMultilevel"/>
    <w:tmpl w:val="956865E4"/>
    <w:lvl w:ilvl="0" w:tplc="5F0A6D6A">
      <w:start w:val="1"/>
      <w:numFmt w:val="upperRoman"/>
      <w:lvlText w:val="%1."/>
      <w:lvlJc w:val="left"/>
      <w:pPr>
        <w:ind w:left="1778" w:hanging="360"/>
      </w:pPr>
      <w:rPr>
        <w:rFonts w:ascii="ITC Avant Garde" w:eastAsiaTheme="minorHAnsi" w:hAnsi="ITC Avant Garde" w:cstheme="minorBidi"/>
        <w:b/>
      </w:rPr>
    </w:lvl>
    <w:lvl w:ilvl="1" w:tplc="080A0019">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95" w15:restartNumberingAfterBreak="0">
    <w:nsid w:val="7FC17188"/>
    <w:multiLevelType w:val="hybridMultilevel"/>
    <w:tmpl w:val="01F8CB48"/>
    <w:lvl w:ilvl="0" w:tplc="080A001B">
      <w:start w:val="1"/>
      <w:numFmt w:val="low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3"/>
  </w:num>
  <w:num w:numId="2">
    <w:abstractNumId w:val="76"/>
  </w:num>
  <w:num w:numId="3">
    <w:abstractNumId w:val="77"/>
  </w:num>
  <w:num w:numId="4">
    <w:abstractNumId w:val="86"/>
  </w:num>
  <w:num w:numId="5">
    <w:abstractNumId w:val="41"/>
  </w:num>
  <w:num w:numId="6">
    <w:abstractNumId w:val="71"/>
  </w:num>
  <w:num w:numId="7">
    <w:abstractNumId w:val="10"/>
  </w:num>
  <w:num w:numId="8">
    <w:abstractNumId w:val="60"/>
  </w:num>
  <w:num w:numId="9">
    <w:abstractNumId w:val="61"/>
  </w:num>
  <w:num w:numId="10">
    <w:abstractNumId w:val="6"/>
  </w:num>
  <w:num w:numId="11">
    <w:abstractNumId w:val="70"/>
  </w:num>
  <w:num w:numId="12">
    <w:abstractNumId w:val="11"/>
  </w:num>
  <w:num w:numId="13">
    <w:abstractNumId w:val="48"/>
  </w:num>
  <w:num w:numId="14">
    <w:abstractNumId w:val="54"/>
  </w:num>
  <w:num w:numId="15">
    <w:abstractNumId w:val="55"/>
  </w:num>
  <w:num w:numId="16">
    <w:abstractNumId w:val="15"/>
  </w:num>
  <w:num w:numId="17">
    <w:abstractNumId w:val="93"/>
  </w:num>
  <w:num w:numId="18">
    <w:abstractNumId w:val="84"/>
  </w:num>
  <w:num w:numId="19">
    <w:abstractNumId w:val="46"/>
  </w:num>
  <w:num w:numId="20">
    <w:abstractNumId w:val="20"/>
  </w:num>
  <w:num w:numId="21">
    <w:abstractNumId w:val="74"/>
  </w:num>
  <w:num w:numId="22">
    <w:abstractNumId w:val="52"/>
  </w:num>
  <w:num w:numId="23">
    <w:abstractNumId w:val="81"/>
  </w:num>
  <w:num w:numId="24">
    <w:abstractNumId w:val="9"/>
  </w:num>
  <w:num w:numId="25">
    <w:abstractNumId w:val="95"/>
  </w:num>
  <w:num w:numId="26">
    <w:abstractNumId w:val="79"/>
  </w:num>
  <w:num w:numId="27">
    <w:abstractNumId w:val="59"/>
  </w:num>
  <w:num w:numId="28">
    <w:abstractNumId w:val="18"/>
  </w:num>
  <w:num w:numId="29">
    <w:abstractNumId w:val="2"/>
  </w:num>
  <w:num w:numId="30">
    <w:abstractNumId w:val="26"/>
  </w:num>
  <w:num w:numId="31">
    <w:abstractNumId w:val="69"/>
  </w:num>
  <w:num w:numId="32">
    <w:abstractNumId w:val="32"/>
  </w:num>
  <w:num w:numId="33">
    <w:abstractNumId w:val="51"/>
  </w:num>
  <w:num w:numId="34">
    <w:abstractNumId w:val="31"/>
  </w:num>
  <w:num w:numId="35">
    <w:abstractNumId w:val="23"/>
  </w:num>
  <w:num w:numId="36">
    <w:abstractNumId w:val="19"/>
  </w:num>
  <w:num w:numId="37">
    <w:abstractNumId w:val="91"/>
  </w:num>
  <w:num w:numId="38">
    <w:abstractNumId w:val="7"/>
  </w:num>
  <w:num w:numId="39">
    <w:abstractNumId w:val="68"/>
  </w:num>
  <w:num w:numId="40">
    <w:abstractNumId w:val="78"/>
  </w:num>
  <w:num w:numId="41">
    <w:abstractNumId w:val="12"/>
  </w:num>
  <w:num w:numId="42">
    <w:abstractNumId w:val="1"/>
  </w:num>
  <w:num w:numId="43">
    <w:abstractNumId w:val="83"/>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94"/>
  </w:num>
  <w:num w:numId="47">
    <w:abstractNumId w:val="82"/>
  </w:num>
  <w:num w:numId="48">
    <w:abstractNumId w:val="88"/>
  </w:num>
  <w:num w:numId="49">
    <w:abstractNumId w:val="35"/>
  </w:num>
  <w:num w:numId="50">
    <w:abstractNumId w:val="58"/>
  </w:num>
  <w:num w:numId="51">
    <w:abstractNumId w:val="34"/>
  </w:num>
  <w:num w:numId="52">
    <w:abstractNumId w:val="40"/>
  </w:num>
  <w:num w:numId="53">
    <w:abstractNumId w:val="89"/>
  </w:num>
  <w:num w:numId="54">
    <w:abstractNumId w:val="56"/>
  </w:num>
  <w:num w:numId="55">
    <w:abstractNumId w:val="57"/>
  </w:num>
  <w:num w:numId="56">
    <w:abstractNumId w:val="80"/>
  </w:num>
  <w:num w:numId="57">
    <w:abstractNumId w:val="30"/>
  </w:num>
  <w:num w:numId="58">
    <w:abstractNumId w:val="0"/>
  </w:num>
  <w:num w:numId="59">
    <w:abstractNumId w:val="27"/>
  </w:num>
  <w:num w:numId="60">
    <w:abstractNumId w:val="50"/>
  </w:num>
  <w:num w:numId="61">
    <w:abstractNumId w:val="90"/>
  </w:num>
  <w:num w:numId="62">
    <w:abstractNumId w:val="8"/>
  </w:num>
  <w:num w:numId="63">
    <w:abstractNumId w:val="33"/>
  </w:num>
  <w:num w:numId="64">
    <w:abstractNumId w:val="72"/>
  </w:num>
  <w:num w:numId="65">
    <w:abstractNumId w:val="5"/>
  </w:num>
  <w:num w:numId="66">
    <w:abstractNumId w:val="29"/>
  </w:num>
  <w:num w:numId="67">
    <w:abstractNumId w:val="37"/>
  </w:num>
  <w:num w:numId="68">
    <w:abstractNumId w:val="44"/>
  </w:num>
  <w:num w:numId="69">
    <w:abstractNumId w:val="53"/>
  </w:num>
  <w:num w:numId="70">
    <w:abstractNumId w:val="42"/>
  </w:num>
  <w:num w:numId="71">
    <w:abstractNumId w:val="47"/>
  </w:num>
  <w:num w:numId="72">
    <w:abstractNumId w:val="17"/>
  </w:num>
  <w:num w:numId="73">
    <w:abstractNumId w:val="45"/>
  </w:num>
  <w:num w:numId="74">
    <w:abstractNumId w:val="66"/>
  </w:num>
  <w:num w:numId="75">
    <w:abstractNumId w:val="22"/>
  </w:num>
  <w:num w:numId="76">
    <w:abstractNumId w:val="39"/>
  </w:num>
  <w:num w:numId="77">
    <w:abstractNumId w:val="49"/>
  </w:num>
  <w:num w:numId="78">
    <w:abstractNumId w:val="92"/>
  </w:num>
  <w:num w:numId="79">
    <w:abstractNumId w:val="13"/>
  </w:num>
  <w:num w:numId="80">
    <w:abstractNumId w:val="67"/>
  </w:num>
  <w:num w:numId="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num>
  <w:num w:numId="83">
    <w:abstractNumId w:val="38"/>
  </w:num>
  <w:num w:numId="84">
    <w:abstractNumId w:val="28"/>
  </w:num>
  <w:num w:numId="85">
    <w:abstractNumId w:val="3"/>
  </w:num>
  <w:num w:numId="86">
    <w:abstractNumId w:val="16"/>
  </w:num>
  <w:num w:numId="87">
    <w:abstractNumId w:val="14"/>
  </w:num>
  <w:num w:numId="88">
    <w:abstractNumId w:val="36"/>
  </w:num>
  <w:num w:numId="89">
    <w:abstractNumId w:val="87"/>
  </w:num>
  <w:num w:numId="90">
    <w:abstractNumId w:val="25"/>
  </w:num>
  <w:num w:numId="91">
    <w:abstractNumId w:val="75"/>
  </w:num>
  <w:num w:numId="92">
    <w:abstractNumId w:val="4"/>
  </w:num>
  <w:num w:numId="93">
    <w:abstractNumId w:val="85"/>
  </w:num>
  <w:num w:numId="94">
    <w:abstractNumId w:val="64"/>
  </w:num>
  <w:num w:numId="95">
    <w:abstractNumId w:val="65"/>
  </w:num>
  <w:num w:numId="96">
    <w:abstractNumId w:val="24"/>
  </w:num>
  <w:num w:numId="97">
    <w:abstractNumId w:val="7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E0"/>
    <w:rsid w:val="00000462"/>
    <w:rsid w:val="0000060B"/>
    <w:rsid w:val="0000148E"/>
    <w:rsid w:val="00001F6D"/>
    <w:rsid w:val="0000219D"/>
    <w:rsid w:val="00002A54"/>
    <w:rsid w:val="00002FE9"/>
    <w:rsid w:val="00003E06"/>
    <w:rsid w:val="000040CD"/>
    <w:rsid w:val="000040F4"/>
    <w:rsid w:val="00004FB6"/>
    <w:rsid w:val="000052AC"/>
    <w:rsid w:val="000056E4"/>
    <w:rsid w:val="00006381"/>
    <w:rsid w:val="00006949"/>
    <w:rsid w:val="00006BF2"/>
    <w:rsid w:val="000101FA"/>
    <w:rsid w:val="000102CA"/>
    <w:rsid w:val="000104B8"/>
    <w:rsid w:val="000109FE"/>
    <w:rsid w:val="00010BE2"/>
    <w:rsid w:val="00011018"/>
    <w:rsid w:val="0001192D"/>
    <w:rsid w:val="00011B50"/>
    <w:rsid w:val="00011E22"/>
    <w:rsid w:val="00012AAD"/>
    <w:rsid w:val="00012AF9"/>
    <w:rsid w:val="00012B19"/>
    <w:rsid w:val="00013C2F"/>
    <w:rsid w:val="0001490D"/>
    <w:rsid w:val="00014D80"/>
    <w:rsid w:val="000154B0"/>
    <w:rsid w:val="000154F7"/>
    <w:rsid w:val="00015F65"/>
    <w:rsid w:val="000163C5"/>
    <w:rsid w:val="00016B12"/>
    <w:rsid w:val="00016DAD"/>
    <w:rsid w:val="000175DF"/>
    <w:rsid w:val="0001791C"/>
    <w:rsid w:val="00017F40"/>
    <w:rsid w:val="00020D21"/>
    <w:rsid w:val="00021E3D"/>
    <w:rsid w:val="00022337"/>
    <w:rsid w:val="00022478"/>
    <w:rsid w:val="000225AE"/>
    <w:rsid w:val="00022A1F"/>
    <w:rsid w:val="00022A81"/>
    <w:rsid w:val="000230BA"/>
    <w:rsid w:val="00023D4F"/>
    <w:rsid w:val="00024C96"/>
    <w:rsid w:val="000252F3"/>
    <w:rsid w:val="00025979"/>
    <w:rsid w:val="00025BB7"/>
    <w:rsid w:val="0002614C"/>
    <w:rsid w:val="00026EA4"/>
    <w:rsid w:val="000277D9"/>
    <w:rsid w:val="00027E19"/>
    <w:rsid w:val="00030053"/>
    <w:rsid w:val="000311FA"/>
    <w:rsid w:val="00031360"/>
    <w:rsid w:val="0003208B"/>
    <w:rsid w:val="000327AC"/>
    <w:rsid w:val="00032C74"/>
    <w:rsid w:val="00032F13"/>
    <w:rsid w:val="000338E0"/>
    <w:rsid w:val="0003482C"/>
    <w:rsid w:val="00034DC5"/>
    <w:rsid w:val="0003543F"/>
    <w:rsid w:val="00035AD4"/>
    <w:rsid w:val="00035E6A"/>
    <w:rsid w:val="00035F99"/>
    <w:rsid w:val="0003614F"/>
    <w:rsid w:val="000365DC"/>
    <w:rsid w:val="00036BD3"/>
    <w:rsid w:val="0003718C"/>
    <w:rsid w:val="000375FE"/>
    <w:rsid w:val="00037D19"/>
    <w:rsid w:val="00037E81"/>
    <w:rsid w:val="00040160"/>
    <w:rsid w:val="000401B9"/>
    <w:rsid w:val="00040917"/>
    <w:rsid w:val="00040925"/>
    <w:rsid w:val="000427C8"/>
    <w:rsid w:val="0004356C"/>
    <w:rsid w:val="00043C0F"/>
    <w:rsid w:val="000445AF"/>
    <w:rsid w:val="00044617"/>
    <w:rsid w:val="000449CE"/>
    <w:rsid w:val="00044A06"/>
    <w:rsid w:val="00044B85"/>
    <w:rsid w:val="00044C0F"/>
    <w:rsid w:val="00044C1D"/>
    <w:rsid w:val="00044F54"/>
    <w:rsid w:val="00045204"/>
    <w:rsid w:val="0004552B"/>
    <w:rsid w:val="000456BD"/>
    <w:rsid w:val="00045A22"/>
    <w:rsid w:val="00045C6F"/>
    <w:rsid w:val="00046139"/>
    <w:rsid w:val="000465CA"/>
    <w:rsid w:val="000468DF"/>
    <w:rsid w:val="00046BF2"/>
    <w:rsid w:val="00046CBB"/>
    <w:rsid w:val="00046CF9"/>
    <w:rsid w:val="00047068"/>
    <w:rsid w:val="00047A64"/>
    <w:rsid w:val="00047CC7"/>
    <w:rsid w:val="000505BC"/>
    <w:rsid w:val="00050DB2"/>
    <w:rsid w:val="00051063"/>
    <w:rsid w:val="00051301"/>
    <w:rsid w:val="000515CB"/>
    <w:rsid w:val="0005164B"/>
    <w:rsid w:val="00051D01"/>
    <w:rsid w:val="00052B97"/>
    <w:rsid w:val="00052BDF"/>
    <w:rsid w:val="000531AB"/>
    <w:rsid w:val="00053298"/>
    <w:rsid w:val="00053AA2"/>
    <w:rsid w:val="00053BD2"/>
    <w:rsid w:val="000541DC"/>
    <w:rsid w:val="00054609"/>
    <w:rsid w:val="00054E28"/>
    <w:rsid w:val="00054F0D"/>
    <w:rsid w:val="000555F5"/>
    <w:rsid w:val="00055EEB"/>
    <w:rsid w:val="000561C1"/>
    <w:rsid w:val="00056D1A"/>
    <w:rsid w:val="00056D57"/>
    <w:rsid w:val="00056E7C"/>
    <w:rsid w:val="00057FC7"/>
    <w:rsid w:val="00060693"/>
    <w:rsid w:val="00061388"/>
    <w:rsid w:val="00063385"/>
    <w:rsid w:val="000638EF"/>
    <w:rsid w:val="00063E9A"/>
    <w:rsid w:val="00065310"/>
    <w:rsid w:val="00065D82"/>
    <w:rsid w:val="00066580"/>
    <w:rsid w:val="00067323"/>
    <w:rsid w:val="000673BD"/>
    <w:rsid w:val="000675D9"/>
    <w:rsid w:val="00067B15"/>
    <w:rsid w:val="00067EA6"/>
    <w:rsid w:val="00070BD0"/>
    <w:rsid w:val="000713B3"/>
    <w:rsid w:val="00072126"/>
    <w:rsid w:val="0007240C"/>
    <w:rsid w:val="00072461"/>
    <w:rsid w:val="000728AE"/>
    <w:rsid w:val="000729CB"/>
    <w:rsid w:val="00072FB1"/>
    <w:rsid w:val="00073286"/>
    <w:rsid w:val="00074113"/>
    <w:rsid w:val="00074B07"/>
    <w:rsid w:val="00074C8F"/>
    <w:rsid w:val="00074D4A"/>
    <w:rsid w:val="00075632"/>
    <w:rsid w:val="000759E5"/>
    <w:rsid w:val="000759E9"/>
    <w:rsid w:val="00075BED"/>
    <w:rsid w:val="00075E65"/>
    <w:rsid w:val="0007600E"/>
    <w:rsid w:val="00076087"/>
    <w:rsid w:val="0007687C"/>
    <w:rsid w:val="00076A5C"/>
    <w:rsid w:val="00076EEA"/>
    <w:rsid w:val="000773FA"/>
    <w:rsid w:val="00077653"/>
    <w:rsid w:val="00077672"/>
    <w:rsid w:val="00077991"/>
    <w:rsid w:val="000779A8"/>
    <w:rsid w:val="000813FC"/>
    <w:rsid w:val="0008155A"/>
    <w:rsid w:val="00081974"/>
    <w:rsid w:val="00081B37"/>
    <w:rsid w:val="00082276"/>
    <w:rsid w:val="000822F9"/>
    <w:rsid w:val="000823DF"/>
    <w:rsid w:val="000830B0"/>
    <w:rsid w:val="0008375D"/>
    <w:rsid w:val="00083860"/>
    <w:rsid w:val="00083AD2"/>
    <w:rsid w:val="00083AD6"/>
    <w:rsid w:val="00083E97"/>
    <w:rsid w:val="0008404D"/>
    <w:rsid w:val="00084E85"/>
    <w:rsid w:val="00084FE3"/>
    <w:rsid w:val="00085B2B"/>
    <w:rsid w:val="00085C62"/>
    <w:rsid w:val="00085DB0"/>
    <w:rsid w:val="000860A3"/>
    <w:rsid w:val="00086134"/>
    <w:rsid w:val="0008619A"/>
    <w:rsid w:val="000868F2"/>
    <w:rsid w:val="00086ED7"/>
    <w:rsid w:val="0008702A"/>
    <w:rsid w:val="00087055"/>
    <w:rsid w:val="000871C9"/>
    <w:rsid w:val="00090574"/>
    <w:rsid w:val="00090581"/>
    <w:rsid w:val="00090A1C"/>
    <w:rsid w:val="00090D8A"/>
    <w:rsid w:val="00091128"/>
    <w:rsid w:val="000912FD"/>
    <w:rsid w:val="00092098"/>
    <w:rsid w:val="00092142"/>
    <w:rsid w:val="000927E6"/>
    <w:rsid w:val="00092D87"/>
    <w:rsid w:val="00092E76"/>
    <w:rsid w:val="0009338A"/>
    <w:rsid w:val="000933D9"/>
    <w:rsid w:val="00093664"/>
    <w:rsid w:val="000940B0"/>
    <w:rsid w:val="00094303"/>
    <w:rsid w:val="000944A0"/>
    <w:rsid w:val="00094A4A"/>
    <w:rsid w:val="00094E97"/>
    <w:rsid w:val="0009521B"/>
    <w:rsid w:val="00097F5C"/>
    <w:rsid w:val="000A0475"/>
    <w:rsid w:val="000A0D7F"/>
    <w:rsid w:val="000A1638"/>
    <w:rsid w:val="000A20AA"/>
    <w:rsid w:val="000A2452"/>
    <w:rsid w:val="000A2B0E"/>
    <w:rsid w:val="000A2B96"/>
    <w:rsid w:val="000A315A"/>
    <w:rsid w:val="000A3918"/>
    <w:rsid w:val="000A3D13"/>
    <w:rsid w:val="000A3EA3"/>
    <w:rsid w:val="000A4404"/>
    <w:rsid w:val="000A4C1A"/>
    <w:rsid w:val="000A539B"/>
    <w:rsid w:val="000A539D"/>
    <w:rsid w:val="000A5735"/>
    <w:rsid w:val="000A598B"/>
    <w:rsid w:val="000A59FE"/>
    <w:rsid w:val="000A5FE3"/>
    <w:rsid w:val="000A60AC"/>
    <w:rsid w:val="000A6887"/>
    <w:rsid w:val="000A6EAF"/>
    <w:rsid w:val="000A6FE9"/>
    <w:rsid w:val="000B00B1"/>
    <w:rsid w:val="000B0B1C"/>
    <w:rsid w:val="000B1126"/>
    <w:rsid w:val="000B12E6"/>
    <w:rsid w:val="000B23A2"/>
    <w:rsid w:val="000B2802"/>
    <w:rsid w:val="000B2BE4"/>
    <w:rsid w:val="000B2D8F"/>
    <w:rsid w:val="000B417C"/>
    <w:rsid w:val="000B462F"/>
    <w:rsid w:val="000B52E9"/>
    <w:rsid w:val="000B53FC"/>
    <w:rsid w:val="000B5584"/>
    <w:rsid w:val="000B572D"/>
    <w:rsid w:val="000B596A"/>
    <w:rsid w:val="000B5D7F"/>
    <w:rsid w:val="000B6283"/>
    <w:rsid w:val="000B640D"/>
    <w:rsid w:val="000B649A"/>
    <w:rsid w:val="000B6530"/>
    <w:rsid w:val="000B6BE7"/>
    <w:rsid w:val="000B6DE3"/>
    <w:rsid w:val="000B6F03"/>
    <w:rsid w:val="000B6F56"/>
    <w:rsid w:val="000B7ED5"/>
    <w:rsid w:val="000C07DA"/>
    <w:rsid w:val="000C100D"/>
    <w:rsid w:val="000C18ED"/>
    <w:rsid w:val="000C2DD9"/>
    <w:rsid w:val="000C3017"/>
    <w:rsid w:val="000C359E"/>
    <w:rsid w:val="000C38EE"/>
    <w:rsid w:val="000C42CA"/>
    <w:rsid w:val="000C4380"/>
    <w:rsid w:val="000C4861"/>
    <w:rsid w:val="000C49BB"/>
    <w:rsid w:val="000C508E"/>
    <w:rsid w:val="000C5982"/>
    <w:rsid w:val="000C5A92"/>
    <w:rsid w:val="000C5E64"/>
    <w:rsid w:val="000C65EE"/>
    <w:rsid w:val="000C6EEA"/>
    <w:rsid w:val="000C6F3B"/>
    <w:rsid w:val="000D00FA"/>
    <w:rsid w:val="000D0663"/>
    <w:rsid w:val="000D1A01"/>
    <w:rsid w:val="000D26B9"/>
    <w:rsid w:val="000D2AD3"/>
    <w:rsid w:val="000D2BD4"/>
    <w:rsid w:val="000D32B9"/>
    <w:rsid w:val="000D35A8"/>
    <w:rsid w:val="000D38EC"/>
    <w:rsid w:val="000D4A7D"/>
    <w:rsid w:val="000D5581"/>
    <w:rsid w:val="000D5A52"/>
    <w:rsid w:val="000D5D96"/>
    <w:rsid w:val="000D6959"/>
    <w:rsid w:val="000D6C3A"/>
    <w:rsid w:val="000E01B6"/>
    <w:rsid w:val="000E130D"/>
    <w:rsid w:val="000E27B0"/>
    <w:rsid w:val="000E2F78"/>
    <w:rsid w:val="000E34D9"/>
    <w:rsid w:val="000E4D13"/>
    <w:rsid w:val="000E5059"/>
    <w:rsid w:val="000E6269"/>
    <w:rsid w:val="000E64D7"/>
    <w:rsid w:val="000E6C9B"/>
    <w:rsid w:val="000E6E68"/>
    <w:rsid w:val="000E7323"/>
    <w:rsid w:val="000F0470"/>
    <w:rsid w:val="000F0497"/>
    <w:rsid w:val="000F0E4F"/>
    <w:rsid w:val="000F14F9"/>
    <w:rsid w:val="000F160E"/>
    <w:rsid w:val="000F1E3C"/>
    <w:rsid w:val="000F2255"/>
    <w:rsid w:val="000F22DA"/>
    <w:rsid w:val="000F262D"/>
    <w:rsid w:val="000F30F4"/>
    <w:rsid w:val="000F3D73"/>
    <w:rsid w:val="000F4377"/>
    <w:rsid w:val="000F5063"/>
    <w:rsid w:val="000F547E"/>
    <w:rsid w:val="000F6149"/>
    <w:rsid w:val="000F634A"/>
    <w:rsid w:val="000F63B0"/>
    <w:rsid w:val="000F71CB"/>
    <w:rsid w:val="000F760D"/>
    <w:rsid w:val="000F7D11"/>
    <w:rsid w:val="00100B7A"/>
    <w:rsid w:val="00100B99"/>
    <w:rsid w:val="00101D76"/>
    <w:rsid w:val="00101EBC"/>
    <w:rsid w:val="00101FA9"/>
    <w:rsid w:val="00102053"/>
    <w:rsid w:val="00102B2A"/>
    <w:rsid w:val="001035C3"/>
    <w:rsid w:val="00103A9A"/>
    <w:rsid w:val="001042F0"/>
    <w:rsid w:val="001043E1"/>
    <w:rsid w:val="00104726"/>
    <w:rsid w:val="00104B72"/>
    <w:rsid w:val="001062BB"/>
    <w:rsid w:val="00106C67"/>
    <w:rsid w:val="00106E65"/>
    <w:rsid w:val="00106F1D"/>
    <w:rsid w:val="001073B7"/>
    <w:rsid w:val="001075CD"/>
    <w:rsid w:val="001106D1"/>
    <w:rsid w:val="00110C4F"/>
    <w:rsid w:val="00110D2A"/>
    <w:rsid w:val="00111C34"/>
    <w:rsid w:val="00111E86"/>
    <w:rsid w:val="00111F17"/>
    <w:rsid w:val="0011222A"/>
    <w:rsid w:val="00112304"/>
    <w:rsid w:val="001127A5"/>
    <w:rsid w:val="00112CE3"/>
    <w:rsid w:val="0011379B"/>
    <w:rsid w:val="00114062"/>
    <w:rsid w:val="00114732"/>
    <w:rsid w:val="00114EA4"/>
    <w:rsid w:val="001150CF"/>
    <w:rsid w:val="001153DB"/>
    <w:rsid w:val="00115BA7"/>
    <w:rsid w:val="00116A8E"/>
    <w:rsid w:val="00117C34"/>
    <w:rsid w:val="001200EF"/>
    <w:rsid w:val="001203DA"/>
    <w:rsid w:val="00121A63"/>
    <w:rsid w:val="00121B4E"/>
    <w:rsid w:val="00122278"/>
    <w:rsid w:val="00122709"/>
    <w:rsid w:val="00122736"/>
    <w:rsid w:val="00122C32"/>
    <w:rsid w:val="00122D95"/>
    <w:rsid w:val="00124C50"/>
    <w:rsid w:val="00124D3E"/>
    <w:rsid w:val="00125ED1"/>
    <w:rsid w:val="00126298"/>
    <w:rsid w:val="001269D6"/>
    <w:rsid w:val="00127019"/>
    <w:rsid w:val="001270A2"/>
    <w:rsid w:val="001274C0"/>
    <w:rsid w:val="001300C4"/>
    <w:rsid w:val="0013027D"/>
    <w:rsid w:val="00130CC6"/>
    <w:rsid w:val="001351BB"/>
    <w:rsid w:val="0013532A"/>
    <w:rsid w:val="00135DF5"/>
    <w:rsid w:val="00136CF8"/>
    <w:rsid w:val="001376E6"/>
    <w:rsid w:val="00137770"/>
    <w:rsid w:val="0014085B"/>
    <w:rsid w:val="00140AC5"/>
    <w:rsid w:val="0014238C"/>
    <w:rsid w:val="0014277E"/>
    <w:rsid w:val="00142BD0"/>
    <w:rsid w:val="00142D5B"/>
    <w:rsid w:val="0014332E"/>
    <w:rsid w:val="001437A3"/>
    <w:rsid w:val="00143F7A"/>
    <w:rsid w:val="0014459E"/>
    <w:rsid w:val="00144EA8"/>
    <w:rsid w:val="00145070"/>
    <w:rsid w:val="00145A29"/>
    <w:rsid w:val="00145B33"/>
    <w:rsid w:val="00145ED4"/>
    <w:rsid w:val="00145F79"/>
    <w:rsid w:val="00147C45"/>
    <w:rsid w:val="001514B2"/>
    <w:rsid w:val="0015187B"/>
    <w:rsid w:val="00151E2A"/>
    <w:rsid w:val="001522DC"/>
    <w:rsid w:val="00152A40"/>
    <w:rsid w:val="00152BCA"/>
    <w:rsid w:val="0015325E"/>
    <w:rsid w:val="001532DA"/>
    <w:rsid w:val="00153346"/>
    <w:rsid w:val="00153A3F"/>
    <w:rsid w:val="00153A48"/>
    <w:rsid w:val="0015438C"/>
    <w:rsid w:val="00154B07"/>
    <w:rsid w:val="00154EC1"/>
    <w:rsid w:val="001550F2"/>
    <w:rsid w:val="00155609"/>
    <w:rsid w:val="00155B9D"/>
    <w:rsid w:val="00155FD0"/>
    <w:rsid w:val="0015672A"/>
    <w:rsid w:val="001568B2"/>
    <w:rsid w:val="00156FD4"/>
    <w:rsid w:val="001570F5"/>
    <w:rsid w:val="0015767A"/>
    <w:rsid w:val="00160518"/>
    <w:rsid w:val="00160A43"/>
    <w:rsid w:val="00160B0A"/>
    <w:rsid w:val="00160C40"/>
    <w:rsid w:val="00161664"/>
    <w:rsid w:val="0016297C"/>
    <w:rsid w:val="00167447"/>
    <w:rsid w:val="001674BC"/>
    <w:rsid w:val="00167513"/>
    <w:rsid w:val="0016756F"/>
    <w:rsid w:val="00170EA1"/>
    <w:rsid w:val="00171E41"/>
    <w:rsid w:val="00171FE3"/>
    <w:rsid w:val="001726C1"/>
    <w:rsid w:val="00172B17"/>
    <w:rsid w:val="00173D4B"/>
    <w:rsid w:val="00174818"/>
    <w:rsid w:val="00174961"/>
    <w:rsid w:val="00174AD3"/>
    <w:rsid w:val="00174E14"/>
    <w:rsid w:val="00174EE3"/>
    <w:rsid w:val="0017525E"/>
    <w:rsid w:val="001755B4"/>
    <w:rsid w:val="00175F06"/>
    <w:rsid w:val="00176061"/>
    <w:rsid w:val="00176E70"/>
    <w:rsid w:val="0017729F"/>
    <w:rsid w:val="0018022F"/>
    <w:rsid w:val="00180C8A"/>
    <w:rsid w:val="00180DD0"/>
    <w:rsid w:val="00180E34"/>
    <w:rsid w:val="001816A5"/>
    <w:rsid w:val="001824E0"/>
    <w:rsid w:val="0018256A"/>
    <w:rsid w:val="00182B88"/>
    <w:rsid w:val="00182C71"/>
    <w:rsid w:val="001836F4"/>
    <w:rsid w:val="00183874"/>
    <w:rsid w:val="0018484D"/>
    <w:rsid w:val="00184D8B"/>
    <w:rsid w:val="00184F15"/>
    <w:rsid w:val="00185F6A"/>
    <w:rsid w:val="00185F77"/>
    <w:rsid w:val="00186188"/>
    <w:rsid w:val="00186466"/>
    <w:rsid w:val="001864CD"/>
    <w:rsid w:val="001865F3"/>
    <w:rsid w:val="0018796D"/>
    <w:rsid w:val="001879CF"/>
    <w:rsid w:val="001903EA"/>
    <w:rsid w:val="00190C86"/>
    <w:rsid w:val="00191176"/>
    <w:rsid w:val="00191A4B"/>
    <w:rsid w:val="00191B7F"/>
    <w:rsid w:val="00192049"/>
    <w:rsid w:val="001933F2"/>
    <w:rsid w:val="001935F5"/>
    <w:rsid w:val="001937C1"/>
    <w:rsid w:val="00193BD4"/>
    <w:rsid w:val="0019407A"/>
    <w:rsid w:val="00194C83"/>
    <w:rsid w:val="00194EE1"/>
    <w:rsid w:val="0019558D"/>
    <w:rsid w:val="00197383"/>
    <w:rsid w:val="001975C7"/>
    <w:rsid w:val="00197D6B"/>
    <w:rsid w:val="001A0089"/>
    <w:rsid w:val="001A04EF"/>
    <w:rsid w:val="001A0EF0"/>
    <w:rsid w:val="001A1278"/>
    <w:rsid w:val="001A183E"/>
    <w:rsid w:val="001A1C00"/>
    <w:rsid w:val="001A2360"/>
    <w:rsid w:val="001A29B4"/>
    <w:rsid w:val="001A2AB3"/>
    <w:rsid w:val="001A2EC6"/>
    <w:rsid w:val="001A3111"/>
    <w:rsid w:val="001A31C9"/>
    <w:rsid w:val="001A32B2"/>
    <w:rsid w:val="001A430C"/>
    <w:rsid w:val="001A4915"/>
    <w:rsid w:val="001A57DD"/>
    <w:rsid w:val="001A6026"/>
    <w:rsid w:val="001A6D7D"/>
    <w:rsid w:val="001A6E89"/>
    <w:rsid w:val="001A6EE0"/>
    <w:rsid w:val="001A768C"/>
    <w:rsid w:val="001A7B51"/>
    <w:rsid w:val="001A7C5B"/>
    <w:rsid w:val="001B0247"/>
    <w:rsid w:val="001B04E8"/>
    <w:rsid w:val="001B05A5"/>
    <w:rsid w:val="001B0F58"/>
    <w:rsid w:val="001B1234"/>
    <w:rsid w:val="001B18FB"/>
    <w:rsid w:val="001B1ECD"/>
    <w:rsid w:val="001B2CBB"/>
    <w:rsid w:val="001B3AD7"/>
    <w:rsid w:val="001B5199"/>
    <w:rsid w:val="001B5C39"/>
    <w:rsid w:val="001B6814"/>
    <w:rsid w:val="001B69DE"/>
    <w:rsid w:val="001B6BA6"/>
    <w:rsid w:val="001B6F07"/>
    <w:rsid w:val="001B7090"/>
    <w:rsid w:val="001B7B84"/>
    <w:rsid w:val="001B7D12"/>
    <w:rsid w:val="001B7E26"/>
    <w:rsid w:val="001B7F3F"/>
    <w:rsid w:val="001C0B1C"/>
    <w:rsid w:val="001C0B99"/>
    <w:rsid w:val="001C12DE"/>
    <w:rsid w:val="001C152F"/>
    <w:rsid w:val="001C16BB"/>
    <w:rsid w:val="001C3C99"/>
    <w:rsid w:val="001C4166"/>
    <w:rsid w:val="001C4349"/>
    <w:rsid w:val="001C580E"/>
    <w:rsid w:val="001C5EAC"/>
    <w:rsid w:val="001C68A2"/>
    <w:rsid w:val="001C7679"/>
    <w:rsid w:val="001C79FD"/>
    <w:rsid w:val="001D0579"/>
    <w:rsid w:val="001D2839"/>
    <w:rsid w:val="001D2925"/>
    <w:rsid w:val="001D34F6"/>
    <w:rsid w:val="001D3810"/>
    <w:rsid w:val="001D3EF8"/>
    <w:rsid w:val="001D5A70"/>
    <w:rsid w:val="001D5F60"/>
    <w:rsid w:val="001D5F8A"/>
    <w:rsid w:val="001D674B"/>
    <w:rsid w:val="001D7183"/>
    <w:rsid w:val="001D784D"/>
    <w:rsid w:val="001D7AC1"/>
    <w:rsid w:val="001E0008"/>
    <w:rsid w:val="001E08DD"/>
    <w:rsid w:val="001E13CB"/>
    <w:rsid w:val="001E189B"/>
    <w:rsid w:val="001E1A44"/>
    <w:rsid w:val="001E1B15"/>
    <w:rsid w:val="001E1B49"/>
    <w:rsid w:val="001E20DF"/>
    <w:rsid w:val="001E22AE"/>
    <w:rsid w:val="001E256E"/>
    <w:rsid w:val="001E3AF6"/>
    <w:rsid w:val="001E4092"/>
    <w:rsid w:val="001E46B4"/>
    <w:rsid w:val="001E4F7C"/>
    <w:rsid w:val="001E5458"/>
    <w:rsid w:val="001E5820"/>
    <w:rsid w:val="001E5EAF"/>
    <w:rsid w:val="001E640C"/>
    <w:rsid w:val="001E67FC"/>
    <w:rsid w:val="001E6FFA"/>
    <w:rsid w:val="001E731E"/>
    <w:rsid w:val="001E7CA6"/>
    <w:rsid w:val="001E7D11"/>
    <w:rsid w:val="001E7E9D"/>
    <w:rsid w:val="001F145F"/>
    <w:rsid w:val="001F1B2D"/>
    <w:rsid w:val="001F2387"/>
    <w:rsid w:val="001F26EC"/>
    <w:rsid w:val="001F4DFC"/>
    <w:rsid w:val="001F5AAC"/>
    <w:rsid w:val="001F62D2"/>
    <w:rsid w:val="001F6338"/>
    <w:rsid w:val="001F673C"/>
    <w:rsid w:val="001F7A34"/>
    <w:rsid w:val="00200BE5"/>
    <w:rsid w:val="00201402"/>
    <w:rsid w:val="0020158D"/>
    <w:rsid w:val="0020190D"/>
    <w:rsid w:val="00201D57"/>
    <w:rsid w:val="00201E34"/>
    <w:rsid w:val="00201F6B"/>
    <w:rsid w:val="00202A85"/>
    <w:rsid w:val="0020336F"/>
    <w:rsid w:val="0020346A"/>
    <w:rsid w:val="00204566"/>
    <w:rsid w:val="00205B7D"/>
    <w:rsid w:val="00206630"/>
    <w:rsid w:val="002077EE"/>
    <w:rsid w:val="00210242"/>
    <w:rsid w:val="002117BC"/>
    <w:rsid w:val="002117C0"/>
    <w:rsid w:val="002125EB"/>
    <w:rsid w:val="00213836"/>
    <w:rsid w:val="0021478D"/>
    <w:rsid w:val="00214E30"/>
    <w:rsid w:val="002151D9"/>
    <w:rsid w:val="00215ABC"/>
    <w:rsid w:val="002161E6"/>
    <w:rsid w:val="00216471"/>
    <w:rsid w:val="00216A01"/>
    <w:rsid w:val="00216D6E"/>
    <w:rsid w:val="002170DB"/>
    <w:rsid w:val="0021739F"/>
    <w:rsid w:val="00217997"/>
    <w:rsid w:val="00221378"/>
    <w:rsid w:val="0022177F"/>
    <w:rsid w:val="00222133"/>
    <w:rsid w:val="002225B1"/>
    <w:rsid w:val="00223075"/>
    <w:rsid w:val="0022366A"/>
    <w:rsid w:val="00224ECA"/>
    <w:rsid w:val="00224F93"/>
    <w:rsid w:val="002253B6"/>
    <w:rsid w:val="002254B0"/>
    <w:rsid w:val="0022588E"/>
    <w:rsid w:val="00225BB7"/>
    <w:rsid w:val="00225F42"/>
    <w:rsid w:val="00226503"/>
    <w:rsid w:val="0022791A"/>
    <w:rsid w:val="00227EFB"/>
    <w:rsid w:val="00227F51"/>
    <w:rsid w:val="00230676"/>
    <w:rsid w:val="00230DCD"/>
    <w:rsid w:val="00231210"/>
    <w:rsid w:val="00231FB4"/>
    <w:rsid w:val="002323EC"/>
    <w:rsid w:val="00232544"/>
    <w:rsid w:val="00232791"/>
    <w:rsid w:val="0023285B"/>
    <w:rsid w:val="00232EF9"/>
    <w:rsid w:val="002330E0"/>
    <w:rsid w:val="002359E8"/>
    <w:rsid w:val="002367E1"/>
    <w:rsid w:val="00236811"/>
    <w:rsid w:val="00236FEC"/>
    <w:rsid w:val="00237A05"/>
    <w:rsid w:val="00237B75"/>
    <w:rsid w:val="002404A9"/>
    <w:rsid w:val="00241D95"/>
    <w:rsid w:val="00242181"/>
    <w:rsid w:val="00243749"/>
    <w:rsid w:val="00244B42"/>
    <w:rsid w:val="00244B4B"/>
    <w:rsid w:val="0024533B"/>
    <w:rsid w:val="00245357"/>
    <w:rsid w:val="00245AAD"/>
    <w:rsid w:val="002461AB"/>
    <w:rsid w:val="002461B6"/>
    <w:rsid w:val="00246A27"/>
    <w:rsid w:val="00247434"/>
    <w:rsid w:val="00247BB6"/>
    <w:rsid w:val="00250553"/>
    <w:rsid w:val="00250F45"/>
    <w:rsid w:val="00251A9E"/>
    <w:rsid w:val="00253318"/>
    <w:rsid w:val="00253389"/>
    <w:rsid w:val="00253EA0"/>
    <w:rsid w:val="00253F7E"/>
    <w:rsid w:val="00253F96"/>
    <w:rsid w:val="002548A3"/>
    <w:rsid w:val="0025501D"/>
    <w:rsid w:val="00255339"/>
    <w:rsid w:val="0025571D"/>
    <w:rsid w:val="00255C96"/>
    <w:rsid w:val="0025664D"/>
    <w:rsid w:val="0025684A"/>
    <w:rsid w:val="00260935"/>
    <w:rsid w:val="00260FA3"/>
    <w:rsid w:val="00261130"/>
    <w:rsid w:val="00261874"/>
    <w:rsid w:val="0026192A"/>
    <w:rsid w:val="00262374"/>
    <w:rsid w:val="00262470"/>
    <w:rsid w:val="00263713"/>
    <w:rsid w:val="00263850"/>
    <w:rsid w:val="00263CE6"/>
    <w:rsid w:val="00263D86"/>
    <w:rsid w:val="002642B1"/>
    <w:rsid w:val="002642DA"/>
    <w:rsid w:val="002645BA"/>
    <w:rsid w:val="00264690"/>
    <w:rsid w:val="002647E1"/>
    <w:rsid w:val="00264AFE"/>
    <w:rsid w:val="00264E05"/>
    <w:rsid w:val="00265A19"/>
    <w:rsid w:val="0026631E"/>
    <w:rsid w:val="00266E5D"/>
    <w:rsid w:val="0026707D"/>
    <w:rsid w:val="00270566"/>
    <w:rsid w:val="00270A3C"/>
    <w:rsid w:val="00271ADD"/>
    <w:rsid w:val="00271DC5"/>
    <w:rsid w:val="00272E9E"/>
    <w:rsid w:val="002733D3"/>
    <w:rsid w:val="0027360B"/>
    <w:rsid w:val="00273AA6"/>
    <w:rsid w:val="002740E9"/>
    <w:rsid w:val="00274928"/>
    <w:rsid w:val="00274A3B"/>
    <w:rsid w:val="00274D08"/>
    <w:rsid w:val="00274D37"/>
    <w:rsid w:val="0027553F"/>
    <w:rsid w:val="002755F2"/>
    <w:rsid w:val="002771A2"/>
    <w:rsid w:val="002772C8"/>
    <w:rsid w:val="00277FEB"/>
    <w:rsid w:val="002804E7"/>
    <w:rsid w:val="002808A6"/>
    <w:rsid w:val="002816F3"/>
    <w:rsid w:val="00281DDF"/>
    <w:rsid w:val="00282E98"/>
    <w:rsid w:val="00283656"/>
    <w:rsid w:val="002838EF"/>
    <w:rsid w:val="0028394F"/>
    <w:rsid w:val="00283A51"/>
    <w:rsid w:val="00283D3B"/>
    <w:rsid w:val="002843A8"/>
    <w:rsid w:val="002846AB"/>
    <w:rsid w:val="002846C3"/>
    <w:rsid w:val="00284C91"/>
    <w:rsid w:val="002857B7"/>
    <w:rsid w:val="002859C7"/>
    <w:rsid w:val="002859EC"/>
    <w:rsid w:val="00286243"/>
    <w:rsid w:val="002868B7"/>
    <w:rsid w:val="00286E8B"/>
    <w:rsid w:val="00287032"/>
    <w:rsid w:val="00287814"/>
    <w:rsid w:val="00287CD5"/>
    <w:rsid w:val="0029079C"/>
    <w:rsid w:val="00290B25"/>
    <w:rsid w:val="00290BC9"/>
    <w:rsid w:val="00290C81"/>
    <w:rsid w:val="0029158C"/>
    <w:rsid w:val="00291639"/>
    <w:rsid w:val="002916FE"/>
    <w:rsid w:val="00292E10"/>
    <w:rsid w:val="00293E34"/>
    <w:rsid w:val="00294152"/>
    <w:rsid w:val="002946C0"/>
    <w:rsid w:val="00294760"/>
    <w:rsid w:val="00294BA5"/>
    <w:rsid w:val="00295547"/>
    <w:rsid w:val="0029623D"/>
    <w:rsid w:val="002964FD"/>
    <w:rsid w:val="00296C18"/>
    <w:rsid w:val="00297C85"/>
    <w:rsid w:val="00297E4A"/>
    <w:rsid w:val="002A11B2"/>
    <w:rsid w:val="002A30CA"/>
    <w:rsid w:val="002A3609"/>
    <w:rsid w:val="002A3E57"/>
    <w:rsid w:val="002A426B"/>
    <w:rsid w:val="002A4635"/>
    <w:rsid w:val="002A466C"/>
    <w:rsid w:val="002A57CC"/>
    <w:rsid w:val="002A69EB"/>
    <w:rsid w:val="002A6C92"/>
    <w:rsid w:val="002A727F"/>
    <w:rsid w:val="002A7490"/>
    <w:rsid w:val="002B0D70"/>
    <w:rsid w:val="002B0FBA"/>
    <w:rsid w:val="002B1F40"/>
    <w:rsid w:val="002B23E5"/>
    <w:rsid w:val="002B2A33"/>
    <w:rsid w:val="002B2BE0"/>
    <w:rsid w:val="002B3E88"/>
    <w:rsid w:val="002B42E2"/>
    <w:rsid w:val="002B4380"/>
    <w:rsid w:val="002B4BA6"/>
    <w:rsid w:val="002B5098"/>
    <w:rsid w:val="002B5AEB"/>
    <w:rsid w:val="002B649D"/>
    <w:rsid w:val="002B6D68"/>
    <w:rsid w:val="002B6D77"/>
    <w:rsid w:val="002B70B3"/>
    <w:rsid w:val="002B74D9"/>
    <w:rsid w:val="002B78D1"/>
    <w:rsid w:val="002B7A4B"/>
    <w:rsid w:val="002C0A44"/>
    <w:rsid w:val="002C1125"/>
    <w:rsid w:val="002C1480"/>
    <w:rsid w:val="002C163F"/>
    <w:rsid w:val="002C1A8F"/>
    <w:rsid w:val="002C1C27"/>
    <w:rsid w:val="002C22F2"/>
    <w:rsid w:val="002C2949"/>
    <w:rsid w:val="002C2970"/>
    <w:rsid w:val="002C2EFC"/>
    <w:rsid w:val="002C302D"/>
    <w:rsid w:val="002C3AC5"/>
    <w:rsid w:val="002C3E71"/>
    <w:rsid w:val="002C4388"/>
    <w:rsid w:val="002C46B4"/>
    <w:rsid w:val="002C4E6F"/>
    <w:rsid w:val="002C51DB"/>
    <w:rsid w:val="002C5545"/>
    <w:rsid w:val="002C6A9F"/>
    <w:rsid w:val="002C6C4B"/>
    <w:rsid w:val="002C7018"/>
    <w:rsid w:val="002C7136"/>
    <w:rsid w:val="002D011B"/>
    <w:rsid w:val="002D064B"/>
    <w:rsid w:val="002D0A52"/>
    <w:rsid w:val="002D1495"/>
    <w:rsid w:val="002D201E"/>
    <w:rsid w:val="002D2196"/>
    <w:rsid w:val="002D2DF1"/>
    <w:rsid w:val="002D3520"/>
    <w:rsid w:val="002D3A26"/>
    <w:rsid w:val="002D3AD0"/>
    <w:rsid w:val="002D4434"/>
    <w:rsid w:val="002D4C33"/>
    <w:rsid w:val="002D5B03"/>
    <w:rsid w:val="002D5C1A"/>
    <w:rsid w:val="002D6EDF"/>
    <w:rsid w:val="002D7CE0"/>
    <w:rsid w:val="002E1332"/>
    <w:rsid w:val="002E18D6"/>
    <w:rsid w:val="002E1A5D"/>
    <w:rsid w:val="002E1BB0"/>
    <w:rsid w:val="002E2408"/>
    <w:rsid w:val="002E2DE2"/>
    <w:rsid w:val="002E2E88"/>
    <w:rsid w:val="002E31B4"/>
    <w:rsid w:val="002E333F"/>
    <w:rsid w:val="002E3DD8"/>
    <w:rsid w:val="002E3DDD"/>
    <w:rsid w:val="002E3E55"/>
    <w:rsid w:val="002E457D"/>
    <w:rsid w:val="002E4620"/>
    <w:rsid w:val="002E477E"/>
    <w:rsid w:val="002E5279"/>
    <w:rsid w:val="002E55FA"/>
    <w:rsid w:val="002E5C70"/>
    <w:rsid w:val="002E5C71"/>
    <w:rsid w:val="002E5DB1"/>
    <w:rsid w:val="002E6537"/>
    <w:rsid w:val="002E6B7B"/>
    <w:rsid w:val="002F0F24"/>
    <w:rsid w:val="002F15C5"/>
    <w:rsid w:val="002F19F8"/>
    <w:rsid w:val="002F1FE9"/>
    <w:rsid w:val="002F23A3"/>
    <w:rsid w:val="002F3C76"/>
    <w:rsid w:val="002F5157"/>
    <w:rsid w:val="002F5570"/>
    <w:rsid w:val="002F5D8C"/>
    <w:rsid w:val="002F636F"/>
    <w:rsid w:val="002F6A47"/>
    <w:rsid w:val="002F6E76"/>
    <w:rsid w:val="002F7077"/>
    <w:rsid w:val="002F7480"/>
    <w:rsid w:val="002F780F"/>
    <w:rsid w:val="002F78F7"/>
    <w:rsid w:val="002F7CE3"/>
    <w:rsid w:val="00300898"/>
    <w:rsid w:val="00300D86"/>
    <w:rsid w:val="00302061"/>
    <w:rsid w:val="003026C0"/>
    <w:rsid w:val="003028A0"/>
    <w:rsid w:val="00302A2D"/>
    <w:rsid w:val="0030330D"/>
    <w:rsid w:val="003040E0"/>
    <w:rsid w:val="003044A8"/>
    <w:rsid w:val="00304D99"/>
    <w:rsid w:val="00305480"/>
    <w:rsid w:val="003057FD"/>
    <w:rsid w:val="003058A4"/>
    <w:rsid w:val="003059A0"/>
    <w:rsid w:val="003065FC"/>
    <w:rsid w:val="00306A44"/>
    <w:rsid w:val="003070E7"/>
    <w:rsid w:val="003074FB"/>
    <w:rsid w:val="00307522"/>
    <w:rsid w:val="00307BBD"/>
    <w:rsid w:val="00310206"/>
    <w:rsid w:val="00310207"/>
    <w:rsid w:val="00310CDD"/>
    <w:rsid w:val="00310EA3"/>
    <w:rsid w:val="003111B9"/>
    <w:rsid w:val="00312148"/>
    <w:rsid w:val="00312411"/>
    <w:rsid w:val="003126F2"/>
    <w:rsid w:val="00313387"/>
    <w:rsid w:val="003139B1"/>
    <w:rsid w:val="00313BA0"/>
    <w:rsid w:val="00314804"/>
    <w:rsid w:val="00314912"/>
    <w:rsid w:val="00315110"/>
    <w:rsid w:val="003151C4"/>
    <w:rsid w:val="00315317"/>
    <w:rsid w:val="00315831"/>
    <w:rsid w:val="00315B51"/>
    <w:rsid w:val="0031683B"/>
    <w:rsid w:val="00316C7B"/>
    <w:rsid w:val="00320306"/>
    <w:rsid w:val="0032043B"/>
    <w:rsid w:val="0032112E"/>
    <w:rsid w:val="00321342"/>
    <w:rsid w:val="0032174C"/>
    <w:rsid w:val="00321B41"/>
    <w:rsid w:val="00322B51"/>
    <w:rsid w:val="00322E68"/>
    <w:rsid w:val="00323503"/>
    <w:rsid w:val="00323CFA"/>
    <w:rsid w:val="00324089"/>
    <w:rsid w:val="003246F2"/>
    <w:rsid w:val="00324C44"/>
    <w:rsid w:val="003250E4"/>
    <w:rsid w:val="00325168"/>
    <w:rsid w:val="003254C5"/>
    <w:rsid w:val="00325EFF"/>
    <w:rsid w:val="0032602F"/>
    <w:rsid w:val="00326116"/>
    <w:rsid w:val="00326B4B"/>
    <w:rsid w:val="00327668"/>
    <w:rsid w:val="00327D01"/>
    <w:rsid w:val="00330633"/>
    <w:rsid w:val="00331FDD"/>
    <w:rsid w:val="00332824"/>
    <w:rsid w:val="00332CC2"/>
    <w:rsid w:val="00332F63"/>
    <w:rsid w:val="003333E6"/>
    <w:rsid w:val="00333F00"/>
    <w:rsid w:val="00334420"/>
    <w:rsid w:val="003350CC"/>
    <w:rsid w:val="00335138"/>
    <w:rsid w:val="00335213"/>
    <w:rsid w:val="00335693"/>
    <w:rsid w:val="0033593D"/>
    <w:rsid w:val="003369D9"/>
    <w:rsid w:val="0033754E"/>
    <w:rsid w:val="0033767D"/>
    <w:rsid w:val="00340636"/>
    <w:rsid w:val="00340FAC"/>
    <w:rsid w:val="00341839"/>
    <w:rsid w:val="0034213B"/>
    <w:rsid w:val="00342B87"/>
    <w:rsid w:val="00343641"/>
    <w:rsid w:val="00343C29"/>
    <w:rsid w:val="00344947"/>
    <w:rsid w:val="00344DD5"/>
    <w:rsid w:val="00344EEC"/>
    <w:rsid w:val="00345094"/>
    <w:rsid w:val="0034509B"/>
    <w:rsid w:val="003454EC"/>
    <w:rsid w:val="0034577D"/>
    <w:rsid w:val="00345C72"/>
    <w:rsid w:val="00345FA7"/>
    <w:rsid w:val="00346181"/>
    <w:rsid w:val="003478AD"/>
    <w:rsid w:val="00347C94"/>
    <w:rsid w:val="00347D32"/>
    <w:rsid w:val="00347EE4"/>
    <w:rsid w:val="003506B6"/>
    <w:rsid w:val="00350B9D"/>
    <w:rsid w:val="00350C58"/>
    <w:rsid w:val="00351029"/>
    <w:rsid w:val="003511C1"/>
    <w:rsid w:val="00351B91"/>
    <w:rsid w:val="003526BD"/>
    <w:rsid w:val="00352A94"/>
    <w:rsid w:val="00352E21"/>
    <w:rsid w:val="00353B07"/>
    <w:rsid w:val="00353CC0"/>
    <w:rsid w:val="003540EF"/>
    <w:rsid w:val="00354638"/>
    <w:rsid w:val="00354F2C"/>
    <w:rsid w:val="00355465"/>
    <w:rsid w:val="00355C0E"/>
    <w:rsid w:val="00355DCB"/>
    <w:rsid w:val="00355EF8"/>
    <w:rsid w:val="003563BE"/>
    <w:rsid w:val="00356DA7"/>
    <w:rsid w:val="003577EE"/>
    <w:rsid w:val="00357B1F"/>
    <w:rsid w:val="0036019D"/>
    <w:rsid w:val="0036069B"/>
    <w:rsid w:val="00360767"/>
    <w:rsid w:val="00361C07"/>
    <w:rsid w:val="00361C68"/>
    <w:rsid w:val="003622F1"/>
    <w:rsid w:val="0036243C"/>
    <w:rsid w:val="00362504"/>
    <w:rsid w:val="00362F1B"/>
    <w:rsid w:val="00363117"/>
    <w:rsid w:val="00363427"/>
    <w:rsid w:val="003637FD"/>
    <w:rsid w:val="00363A97"/>
    <w:rsid w:val="00363B5D"/>
    <w:rsid w:val="00364514"/>
    <w:rsid w:val="003650C8"/>
    <w:rsid w:val="0036517B"/>
    <w:rsid w:val="003654FE"/>
    <w:rsid w:val="00365CAE"/>
    <w:rsid w:val="00366542"/>
    <w:rsid w:val="00366AAA"/>
    <w:rsid w:val="00366F20"/>
    <w:rsid w:val="0036743B"/>
    <w:rsid w:val="003676D9"/>
    <w:rsid w:val="00367950"/>
    <w:rsid w:val="00367A02"/>
    <w:rsid w:val="00367ECE"/>
    <w:rsid w:val="00370630"/>
    <w:rsid w:val="003706AA"/>
    <w:rsid w:val="00370700"/>
    <w:rsid w:val="003716C2"/>
    <w:rsid w:val="00371AF5"/>
    <w:rsid w:val="003722D2"/>
    <w:rsid w:val="00372DBA"/>
    <w:rsid w:val="00372E97"/>
    <w:rsid w:val="00372FC0"/>
    <w:rsid w:val="00373CCE"/>
    <w:rsid w:val="00374427"/>
    <w:rsid w:val="00374578"/>
    <w:rsid w:val="003751C5"/>
    <w:rsid w:val="00375227"/>
    <w:rsid w:val="003759C2"/>
    <w:rsid w:val="00375DAE"/>
    <w:rsid w:val="00375EDB"/>
    <w:rsid w:val="00376052"/>
    <w:rsid w:val="003761F9"/>
    <w:rsid w:val="00376492"/>
    <w:rsid w:val="00376951"/>
    <w:rsid w:val="00376DA1"/>
    <w:rsid w:val="00376DCC"/>
    <w:rsid w:val="00376EC3"/>
    <w:rsid w:val="00377269"/>
    <w:rsid w:val="003772B6"/>
    <w:rsid w:val="00380481"/>
    <w:rsid w:val="00380DB2"/>
    <w:rsid w:val="00380EF4"/>
    <w:rsid w:val="003815D6"/>
    <w:rsid w:val="003817A7"/>
    <w:rsid w:val="00381A26"/>
    <w:rsid w:val="00382B3B"/>
    <w:rsid w:val="00382D44"/>
    <w:rsid w:val="00382FEC"/>
    <w:rsid w:val="003837E5"/>
    <w:rsid w:val="00383E33"/>
    <w:rsid w:val="00384554"/>
    <w:rsid w:val="00384BB3"/>
    <w:rsid w:val="0038567E"/>
    <w:rsid w:val="00385C53"/>
    <w:rsid w:val="00385D12"/>
    <w:rsid w:val="00386211"/>
    <w:rsid w:val="00387ED5"/>
    <w:rsid w:val="00390225"/>
    <w:rsid w:val="00390913"/>
    <w:rsid w:val="00390B4D"/>
    <w:rsid w:val="00390C94"/>
    <w:rsid w:val="00391962"/>
    <w:rsid w:val="00392C6D"/>
    <w:rsid w:val="003932B5"/>
    <w:rsid w:val="003938D8"/>
    <w:rsid w:val="00394926"/>
    <w:rsid w:val="003954F7"/>
    <w:rsid w:val="003955A3"/>
    <w:rsid w:val="0039580B"/>
    <w:rsid w:val="00395854"/>
    <w:rsid w:val="003958B6"/>
    <w:rsid w:val="0039597B"/>
    <w:rsid w:val="00395B17"/>
    <w:rsid w:val="00396124"/>
    <w:rsid w:val="0039655C"/>
    <w:rsid w:val="00396E0B"/>
    <w:rsid w:val="00396F5F"/>
    <w:rsid w:val="0039736C"/>
    <w:rsid w:val="00397CA6"/>
    <w:rsid w:val="003A0CD8"/>
    <w:rsid w:val="003A111F"/>
    <w:rsid w:val="003A12EA"/>
    <w:rsid w:val="003A194B"/>
    <w:rsid w:val="003A2254"/>
    <w:rsid w:val="003A30A8"/>
    <w:rsid w:val="003A32A0"/>
    <w:rsid w:val="003A43B0"/>
    <w:rsid w:val="003A47DC"/>
    <w:rsid w:val="003A5031"/>
    <w:rsid w:val="003A5D39"/>
    <w:rsid w:val="003A768E"/>
    <w:rsid w:val="003B08E8"/>
    <w:rsid w:val="003B0E77"/>
    <w:rsid w:val="003B1165"/>
    <w:rsid w:val="003B3C2B"/>
    <w:rsid w:val="003B3ECF"/>
    <w:rsid w:val="003B4FFA"/>
    <w:rsid w:val="003B555D"/>
    <w:rsid w:val="003B5580"/>
    <w:rsid w:val="003B6522"/>
    <w:rsid w:val="003B6779"/>
    <w:rsid w:val="003B6943"/>
    <w:rsid w:val="003B6AE3"/>
    <w:rsid w:val="003B7042"/>
    <w:rsid w:val="003B760C"/>
    <w:rsid w:val="003B769A"/>
    <w:rsid w:val="003B78C8"/>
    <w:rsid w:val="003B7B19"/>
    <w:rsid w:val="003B7DD2"/>
    <w:rsid w:val="003C026B"/>
    <w:rsid w:val="003C0FF5"/>
    <w:rsid w:val="003C15AA"/>
    <w:rsid w:val="003C216E"/>
    <w:rsid w:val="003C22E0"/>
    <w:rsid w:val="003C2C21"/>
    <w:rsid w:val="003C2DE9"/>
    <w:rsid w:val="003C2EE0"/>
    <w:rsid w:val="003C3912"/>
    <w:rsid w:val="003C3C4F"/>
    <w:rsid w:val="003C3F4A"/>
    <w:rsid w:val="003C4531"/>
    <w:rsid w:val="003C522C"/>
    <w:rsid w:val="003C567B"/>
    <w:rsid w:val="003C56D4"/>
    <w:rsid w:val="003C7126"/>
    <w:rsid w:val="003C7EEE"/>
    <w:rsid w:val="003D0156"/>
    <w:rsid w:val="003D0480"/>
    <w:rsid w:val="003D1461"/>
    <w:rsid w:val="003D2060"/>
    <w:rsid w:val="003D20F2"/>
    <w:rsid w:val="003D310F"/>
    <w:rsid w:val="003D35A1"/>
    <w:rsid w:val="003D38AD"/>
    <w:rsid w:val="003D3A22"/>
    <w:rsid w:val="003D3F00"/>
    <w:rsid w:val="003D4196"/>
    <w:rsid w:val="003D468A"/>
    <w:rsid w:val="003D47AF"/>
    <w:rsid w:val="003D4895"/>
    <w:rsid w:val="003D534C"/>
    <w:rsid w:val="003D5578"/>
    <w:rsid w:val="003D5D07"/>
    <w:rsid w:val="003D60B0"/>
    <w:rsid w:val="003D63FC"/>
    <w:rsid w:val="003D6A70"/>
    <w:rsid w:val="003E05B9"/>
    <w:rsid w:val="003E1C55"/>
    <w:rsid w:val="003E1D0D"/>
    <w:rsid w:val="003E222E"/>
    <w:rsid w:val="003E2362"/>
    <w:rsid w:val="003E25E3"/>
    <w:rsid w:val="003E4195"/>
    <w:rsid w:val="003E50E3"/>
    <w:rsid w:val="003E5AD1"/>
    <w:rsid w:val="003E5F8B"/>
    <w:rsid w:val="003E61FE"/>
    <w:rsid w:val="003E6AA4"/>
    <w:rsid w:val="003E6C34"/>
    <w:rsid w:val="003E6DC6"/>
    <w:rsid w:val="003E73A6"/>
    <w:rsid w:val="003E7C76"/>
    <w:rsid w:val="003E7DA4"/>
    <w:rsid w:val="003F016B"/>
    <w:rsid w:val="003F02FB"/>
    <w:rsid w:val="003F07BC"/>
    <w:rsid w:val="003F0D53"/>
    <w:rsid w:val="003F0F54"/>
    <w:rsid w:val="003F1958"/>
    <w:rsid w:val="003F199F"/>
    <w:rsid w:val="003F2686"/>
    <w:rsid w:val="003F2C53"/>
    <w:rsid w:val="003F2DD5"/>
    <w:rsid w:val="003F306D"/>
    <w:rsid w:val="003F355E"/>
    <w:rsid w:val="003F3BAA"/>
    <w:rsid w:val="003F3DEE"/>
    <w:rsid w:val="003F426A"/>
    <w:rsid w:val="003F57C4"/>
    <w:rsid w:val="003F588F"/>
    <w:rsid w:val="003F5F9F"/>
    <w:rsid w:val="003F5FF1"/>
    <w:rsid w:val="003F615F"/>
    <w:rsid w:val="003F6262"/>
    <w:rsid w:val="003F661F"/>
    <w:rsid w:val="003F7477"/>
    <w:rsid w:val="003F78C5"/>
    <w:rsid w:val="003F7AA6"/>
    <w:rsid w:val="00400407"/>
    <w:rsid w:val="004007D8"/>
    <w:rsid w:val="00400C62"/>
    <w:rsid w:val="004020B6"/>
    <w:rsid w:val="00402DCB"/>
    <w:rsid w:val="00402F7A"/>
    <w:rsid w:val="0040323D"/>
    <w:rsid w:val="0040337B"/>
    <w:rsid w:val="0040351B"/>
    <w:rsid w:val="00403D36"/>
    <w:rsid w:val="00405085"/>
    <w:rsid w:val="00405491"/>
    <w:rsid w:val="004056DF"/>
    <w:rsid w:val="00405B68"/>
    <w:rsid w:val="004066C2"/>
    <w:rsid w:val="00406B7A"/>
    <w:rsid w:val="004104D9"/>
    <w:rsid w:val="00411882"/>
    <w:rsid w:val="00411C72"/>
    <w:rsid w:val="00411F18"/>
    <w:rsid w:val="004124B5"/>
    <w:rsid w:val="00412E41"/>
    <w:rsid w:val="00413CB1"/>
    <w:rsid w:val="00413CC9"/>
    <w:rsid w:val="004141E2"/>
    <w:rsid w:val="00414755"/>
    <w:rsid w:val="00414F5B"/>
    <w:rsid w:val="00415992"/>
    <w:rsid w:val="00415A4A"/>
    <w:rsid w:val="00415F28"/>
    <w:rsid w:val="0041741C"/>
    <w:rsid w:val="00417510"/>
    <w:rsid w:val="0041796A"/>
    <w:rsid w:val="00417F8C"/>
    <w:rsid w:val="0042026F"/>
    <w:rsid w:val="00420CED"/>
    <w:rsid w:val="0042111A"/>
    <w:rsid w:val="0042171B"/>
    <w:rsid w:val="004217A0"/>
    <w:rsid w:val="00421B4A"/>
    <w:rsid w:val="00421EF0"/>
    <w:rsid w:val="00423938"/>
    <w:rsid w:val="00423BBE"/>
    <w:rsid w:val="0042404F"/>
    <w:rsid w:val="004250CC"/>
    <w:rsid w:val="00426081"/>
    <w:rsid w:val="00426366"/>
    <w:rsid w:val="00426B4C"/>
    <w:rsid w:val="00426EBF"/>
    <w:rsid w:val="00431140"/>
    <w:rsid w:val="004316A8"/>
    <w:rsid w:val="00431D24"/>
    <w:rsid w:val="004322CE"/>
    <w:rsid w:val="00432E1D"/>
    <w:rsid w:val="00432FE5"/>
    <w:rsid w:val="0043334E"/>
    <w:rsid w:val="004336B6"/>
    <w:rsid w:val="004342A8"/>
    <w:rsid w:val="0043460D"/>
    <w:rsid w:val="004346DE"/>
    <w:rsid w:val="0043489A"/>
    <w:rsid w:val="00434ADC"/>
    <w:rsid w:val="00434CA3"/>
    <w:rsid w:val="00434FEF"/>
    <w:rsid w:val="004351A8"/>
    <w:rsid w:val="00435290"/>
    <w:rsid w:val="00435FB5"/>
    <w:rsid w:val="0044091A"/>
    <w:rsid w:val="00440976"/>
    <w:rsid w:val="00440D0E"/>
    <w:rsid w:val="00440D6E"/>
    <w:rsid w:val="00441D0F"/>
    <w:rsid w:val="00441D49"/>
    <w:rsid w:val="00442866"/>
    <w:rsid w:val="00442AC0"/>
    <w:rsid w:val="0044399E"/>
    <w:rsid w:val="00443E16"/>
    <w:rsid w:val="004441AE"/>
    <w:rsid w:val="0044485A"/>
    <w:rsid w:val="004449FF"/>
    <w:rsid w:val="00445567"/>
    <w:rsid w:val="00445A44"/>
    <w:rsid w:val="00445B6D"/>
    <w:rsid w:val="004461AA"/>
    <w:rsid w:val="004462CE"/>
    <w:rsid w:val="00446A26"/>
    <w:rsid w:val="004473B6"/>
    <w:rsid w:val="004474D2"/>
    <w:rsid w:val="00447BCE"/>
    <w:rsid w:val="00447E84"/>
    <w:rsid w:val="004506A0"/>
    <w:rsid w:val="004510DA"/>
    <w:rsid w:val="00451506"/>
    <w:rsid w:val="0045150E"/>
    <w:rsid w:val="00451A3C"/>
    <w:rsid w:val="004524F2"/>
    <w:rsid w:val="004525FD"/>
    <w:rsid w:val="0045394D"/>
    <w:rsid w:val="00454836"/>
    <w:rsid w:val="00455534"/>
    <w:rsid w:val="004557DE"/>
    <w:rsid w:val="0045692D"/>
    <w:rsid w:val="0045755E"/>
    <w:rsid w:val="004607B8"/>
    <w:rsid w:val="00461085"/>
    <w:rsid w:val="004612BD"/>
    <w:rsid w:val="0046145F"/>
    <w:rsid w:val="00461BE0"/>
    <w:rsid w:val="0046211B"/>
    <w:rsid w:val="004622C1"/>
    <w:rsid w:val="004622CD"/>
    <w:rsid w:val="004624EF"/>
    <w:rsid w:val="00462632"/>
    <w:rsid w:val="0046348E"/>
    <w:rsid w:val="004652BD"/>
    <w:rsid w:val="00465815"/>
    <w:rsid w:val="004659BE"/>
    <w:rsid w:val="0046667A"/>
    <w:rsid w:val="00466819"/>
    <w:rsid w:val="00466E2B"/>
    <w:rsid w:val="00466F7A"/>
    <w:rsid w:val="00467583"/>
    <w:rsid w:val="00470D49"/>
    <w:rsid w:val="00470EE2"/>
    <w:rsid w:val="00472EFF"/>
    <w:rsid w:val="00473744"/>
    <w:rsid w:val="00474248"/>
    <w:rsid w:val="00474496"/>
    <w:rsid w:val="0047550C"/>
    <w:rsid w:val="004758B5"/>
    <w:rsid w:val="00475B4A"/>
    <w:rsid w:val="004760FA"/>
    <w:rsid w:val="00477101"/>
    <w:rsid w:val="00480834"/>
    <w:rsid w:val="00480C6F"/>
    <w:rsid w:val="00480FCE"/>
    <w:rsid w:val="004823AE"/>
    <w:rsid w:val="0048261F"/>
    <w:rsid w:val="0048267B"/>
    <w:rsid w:val="00482A72"/>
    <w:rsid w:val="00482F7E"/>
    <w:rsid w:val="004830E6"/>
    <w:rsid w:val="004832A6"/>
    <w:rsid w:val="004835CA"/>
    <w:rsid w:val="0048456A"/>
    <w:rsid w:val="00484F11"/>
    <w:rsid w:val="004851DB"/>
    <w:rsid w:val="004853C6"/>
    <w:rsid w:val="004858F1"/>
    <w:rsid w:val="00485CAF"/>
    <w:rsid w:val="00486730"/>
    <w:rsid w:val="004869E7"/>
    <w:rsid w:val="00486ADD"/>
    <w:rsid w:val="00486B27"/>
    <w:rsid w:val="00486C7F"/>
    <w:rsid w:val="00487871"/>
    <w:rsid w:val="00487E4B"/>
    <w:rsid w:val="00487F56"/>
    <w:rsid w:val="00490011"/>
    <w:rsid w:val="00490DA8"/>
    <w:rsid w:val="00490FD2"/>
    <w:rsid w:val="00491E1F"/>
    <w:rsid w:val="0049213F"/>
    <w:rsid w:val="00492663"/>
    <w:rsid w:val="0049290C"/>
    <w:rsid w:val="00493AFC"/>
    <w:rsid w:val="00493E0A"/>
    <w:rsid w:val="00494A06"/>
    <w:rsid w:val="004956FE"/>
    <w:rsid w:val="00495E9F"/>
    <w:rsid w:val="0049635A"/>
    <w:rsid w:val="0049654E"/>
    <w:rsid w:val="0049704B"/>
    <w:rsid w:val="004976F0"/>
    <w:rsid w:val="00497B0C"/>
    <w:rsid w:val="004A088D"/>
    <w:rsid w:val="004A08ED"/>
    <w:rsid w:val="004A0E01"/>
    <w:rsid w:val="004A135D"/>
    <w:rsid w:val="004A1969"/>
    <w:rsid w:val="004A2227"/>
    <w:rsid w:val="004A23D1"/>
    <w:rsid w:val="004A317C"/>
    <w:rsid w:val="004A3D98"/>
    <w:rsid w:val="004A40EF"/>
    <w:rsid w:val="004A4188"/>
    <w:rsid w:val="004A53CB"/>
    <w:rsid w:val="004A5A4D"/>
    <w:rsid w:val="004A6A25"/>
    <w:rsid w:val="004A6C6F"/>
    <w:rsid w:val="004A74C2"/>
    <w:rsid w:val="004A7A53"/>
    <w:rsid w:val="004A7E26"/>
    <w:rsid w:val="004B0727"/>
    <w:rsid w:val="004B096A"/>
    <w:rsid w:val="004B0995"/>
    <w:rsid w:val="004B1835"/>
    <w:rsid w:val="004B1D99"/>
    <w:rsid w:val="004B201D"/>
    <w:rsid w:val="004B27F3"/>
    <w:rsid w:val="004B295A"/>
    <w:rsid w:val="004B3DDC"/>
    <w:rsid w:val="004B4D67"/>
    <w:rsid w:val="004B5220"/>
    <w:rsid w:val="004B532E"/>
    <w:rsid w:val="004B56F7"/>
    <w:rsid w:val="004B5AFE"/>
    <w:rsid w:val="004B5D9C"/>
    <w:rsid w:val="004B6D4C"/>
    <w:rsid w:val="004B781F"/>
    <w:rsid w:val="004C0511"/>
    <w:rsid w:val="004C08B2"/>
    <w:rsid w:val="004C1039"/>
    <w:rsid w:val="004C1EB1"/>
    <w:rsid w:val="004C3381"/>
    <w:rsid w:val="004C44DA"/>
    <w:rsid w:val="004C551D"/>
    <w:rsid w:val="004C5A31"/>
    <w:rsid w:val="004C5AB8"/>
    <w:rsid w:val="004C6520"/>
    <w:rsid w:val="004C6549"/>
    <w:rsid w:val="004C6732"/>
    <w:rsid w:val="004D0513"/>
    <w:rsid w:val="004D053D"/>
    <w:rsid w:val="004D0A77"/>
    <w:rsid w:val="004D117C"/>
    <w:rsid w:val="004D11F5"/>
    <w:rsid w:val="004D2471"/>
    <w:rsid w:val="004D32D0"/>
    <w:rsid w:val="004D34AA"/>
    <w:rsid w:val="004D382D"/>
    <w:rsid w:val="004D3A25"/>
    <w:rsid w:val="004D3A42"/>
    <w:rsid w:val="004D3E35"/>
    <w:rsid w:val="004D40AE"/>
    <w:rsid w:val="004D435F"/>
    <w:rsid w:val="004D46C6"/>
    <w:rsid w:val="004D5846"/>
    <w:rsid w:val="004D58B4"/>
    <w:rsid w:val="004D5BA5"/>
    <w:rsid w:val="004D603E"/>
    <w:rsid w:val="004D70CA"/>
    <w:rsid w:val="004D7403"/>
    <w:rsid w:val="004D753A"/>
    <w:rsid w:val="004D7FFD"/>
    <w:rsid w:val="004E02D2"/>
    <w:rsid w:val="004E0743"/>
    <w:rsid w:val="004E09A6"/>
    <w:rsid w:val="004E0C8C"/>
    <w:rsid w:val="004E208A"/>
    <w:rsid w:val="004E2E0A"/>
    <w:rsid w:val="004E2EA8"/>
    <w:rsid w:val="004E35A4"/>
    <w:rsid w:val="004E36AC"/>
    <w:rsid w:val="004E3CE5"/>
    <w:rsid w:val="004E3FEE"/>
    <w:rsid w:val="004E452B"/>
    <w:rsid w:val="004E45D7"/>
    <w:rsid w:val="004E4883"/>
    <w:rsid w:val="004E4B56"/>
    <w:rsid w:val="004E4F00"/>
    <w:rsid w:val="004E509E"/>
    <w:rsid w:val="004E50C8"/>
    <w:rsid w:val="004E562B"/>
    <w:rsid w:val="004E5F4E"/>
    <w:rsid w:val="004E6637"/>
    <w:rsid w:val="004E66CB"/>
    <w:rsid w:val="004E68FB"/>
    <w:rsid w:val="004E69E3"/>
    <w:rsid w:val="004E7076"/>
    <w:rsid w:val="004E727E"/>
    <w:rsid w:val="004E7939"/>
    <w:rsid w:val="004F01FA"/>
    <w:rsid w:val="004F048F"/>
    <w:rsid w:val="004F1568"/>
    <w:rsid w:val="004F1965"/>
    <w:rsid w:val="004F1F55"/>
    <w:rsid w:val="004F25D5"/>
    <w:rsid w:val="004F2896"/>
    <w:rsid w:val="004F2B96"/>
    <w:rsid w:val="004F2C86"/>
    <w:rsid w:val="004F37E4"/>
    <w:rsid w:val="004F3F71"/>
    <w:rsid w:val="004F4267"/>
    <w:rsid w:val="004F52D1"/>
    <w:rsid w:val="004F567F"/>
    <w:rsid w:val="004F6077"/>
    <w:rsid w:val="004F706B"/>
    <w:rsid w:val="004F7AF8"/>
    <w:rsid w:val="0050009A"/>
    <w:rsid w:val="00501041"/>
    <w:rsid w:val="005014F9"/>
    <w:rsid w:val="00501576"/>
    <w:rsid w:val="0050253C"/>
    <w:rsid w:val="0050358B"/>
    <w:rsid w:val="00504631"/>
    <w:rsid w:val="00504690"/>
    <w:rsid w:val="005048D2"/>
    <w:rsid w:val="0050525D"/>
    <w:rsid w:val="00506211"/>
    <w:rsid w:val="00506386"/>
    <w:rsid w:val="005067B4"/>
    <w:rsid w:val="0050769C"/>
    <w:rsid w:val="00507CE3"/>
    <w:rsid w:val="00507D89"/>
    <w:rsid w:val="005108CB"/>
    <w:rsid w:val="00510F87"/>
    <w:rsid w:val="0051171E"/>
    <w:rsid w:val="00511933"/>
    <w:rsid w:val="005119B2"/>
    <w:rsid w:val="00511C98"/>
    <w:rsid w:val="00512B9A"/>
    <w:rsid w:val="00512C55"/>
    <w:rsid w:val="00513340"/>
    <w:rsid w:val="00513359"/>
    <w:rsid w:val="00514952"/>
    <w:rsid w:val="00514968"/>
    <w:rsid w:val="00514C9D"/>
    <w:rsid w:val="00514F2B"/>
    <w:rsid w:val="005153EE"/>
    <w:rsid w:val="005154A2"/>
    <w:rsid w:val="0051566C"/>
    <w:rsid w:val="005158B1"/>
    <w:rsid w:val="005160F8"/>
    <w:rsid w:val="005168D8"/>
    <w:rsid w:val="00516FCB"/>
    <w:rsid w:val="00517F2F"/>
    <w:rsid w:val="00517FBB"/>
    <w:rsid w:val="0052025E"/>
    <w:rsid w:val="00520523"/>
    <w:rsid w:val="005206B7"/>
    <w:rsid w:val="00520AFE"/>
    <w:rsid w:val="00521055"/>
    <w:rsid w:val="005211E3"/>
    <w:rsid w:val="00521979"/>
    <w:rsid w:val="00522704"/>
    <w:rsid w:val="00522FD3"/>
    <w:rsid w:val="0052366C"/>
    <w:rsid w:val="00523847"/>
    <w:rsid w:val="00523A7F"/>
    <w:rsid w:val="00523FE3"/>
    <w:rsid w:val="00524F7E"/>
    <w:rsid w:val="00526637"/>
    <w:rsid w:val="00526A55"/>
    <w:rsid w:val="005273F4"/>
    <w:rsid w:val="0052763E"/>
    <w:rsid w:val="005308FD"/>
    <w:rsid w:val="005319EC"/>
    <w:rsid w:val="0053231C"/>
    <w:rsid w:val="005328E1"/>
    <w:rsid w:val="005333CA"/>
    <w:rsid w:val="00533A46"/>
    <w:rsid w:val="00533A7F"/>
    <w:rsid w:val="00534EF5"/>
    <w:rsid w:val="00535A51"/>
    <w:rsid w:val="00535EEA"/>
    <w:rsid w:val="00535F48"/>
    <w:rsid w:val="0053606B"/>
    <w:rsid w:val="00536FDE"/>
    <w:rsid w:val="005404DF"/>
    <w:rsid w:val="0054061C"/>
    <w:rsid w:val="00540C1F"/>
    <w:rsid w:val="00540E38"/>
    <w:rsid w:val="005415E4"/>
    <w:rsid w:val="0054175E"/>
    <w:rsid w:val="00541C3B"/>
    <w:rsid w:val="0054249A"/>
    <w:rsid w:val="0054258A"/>
    <w:rsid w:val="005425EB"/>
    <w:rsid w:val="00542B53"/>
    <w:rsid w:val="00543471"/>
    <w:rsid w:val="00543F58"/>
    <w:rsid w:val="00544113"/>
    <w:rsid w:val="00544BF1"/>
    <w:rsid w:val="00545B3D"/>
    <w:rsid w:val="00546416"/>
    <w:rsid w:val="00547109"/>
    <w:rsid w:val="0054741A"/>
    <w:rsid w:val="005500AB"/>
    <w:rsid w:val="00550500"/>
    <w:rsid w:val="00551052"/>
    <w:rsid w:val="0055180F"/>
    <w:rsid w:val="0055207D"/>
    <w:rsid w:val="00552412"/>
    <w:rsid w:val="00552C7A"/>
    <w:rsid w:val="00552E7A"/>
    <w:rsid w:val="0055346D"/>
    <w:rsid w:val="00553F27"/>
    <w:rsid w:val="00554560"/>
    <w:rsid w:val="00554C36"/>
    <w:rsid w:val="005551EF"/>
    <w:rsid w:val="00555CF5"/>
    <w:rsid w:val="00555FB3"/>
    <w:rsid w:val="00556013"/>
    <w:rsid w:val="005562A1"/>
    <w:rsid w:val="00557085"/>
    <w:rsid w:val="00557927"/>
    <w:rsid w:val="00557C6A"/>
    <w:rsid w:val="00557F59"/>
    <w:rsid w:val="00560029"/>
    <w:rsid w:val="005600D7"/>
    <w:rsid w:val="00560726"/>
    <w:rsid w:val="00560A4D"/>
    <w:rsid w:val="00560E41"/>
    <w:rsid w:val="00561275"/>
    <w:rsid w:val="005614E7"/>
    <w:rsid w:val="00562B55"/>
    <w:rsid w:val="0056408F"/>
    <w:rsid w:val="00564926"/>
    <w:rsid w:val="005704BE"/>
    <w:rsid w:val="0057060F"/>
    <w:rsid w:val="00570CC1"/>
    <w:rsid w:val="00570ECE"/>
    <w:rsid w:val="005710B1"/>
    <w:rsid w:val="0057128F"/>
    <w:rsid w:val="00571922"/>
    <w:rsid w:val="00571E41"/>
    <w:rsid w:val="00571ED4"/>
    <w:rsid w:val="0057281D"/>
    <w:rsid w:val="005732FA"/>
    <w:rsid w:val="005737D9"/>
    <w:rsid w:val="005742C0"/>
    <w:rsid w:val="00574EE5"/>
    <w:rsid w:val="00576CCC"/>
    <w:rsid w:val="00576E87"/>
    <w:rsid w:val="00577277"/>
    <w:rsid w:val="00577D7D"/>
    <w:rsid w:val="00580250"/>
    <w:rsid w:val="005808B1"/>
    <w:rsid w:val="00580E19"/>
    <w:rsid w:val="00581308"/>
    <w:rsid w:val="00581519"/>
    <w:rsid w:val="00582237"/>
    <w:rsid w:val="00582D69"/>
    <w:rsid w:val="00583496"/>
    <w:rsid w:val="00583B70"/>
    <w:rsid w:val="005845FC"/>
    <w:rsid w:val="0058475E"/>
    <w:rsid w:val="005847F6"/>
    <w:rsid w:val="00584B88"/>
    <w:rsid w:val="0058569D"/>
    <w:rsid w:val="00585BD7"/>
    <w:rsid w:val="00585D97"/>
    <w:rsid w:val="00590589"/>
    <w:rsid w:val="005915A0"/>
    <w:rsid w:val="00592939"/>
    <w:rsid w:val="005949D3"/>
    <w:rsid w:val="00594DF9"/>
    <w:rsid w:val="00594E9C"/>
    <w:rsid w:val="005950F6"/>
    <w:rsid w:val="00595B24"/>
    <w:rsid w:val="00595D51"/>
    <w:rsid w:val="00596625"/>
    <w:rsid w:val="00596BE8"/>
    <w:rsid w:val="00596F4E"/>
    <w:rsid w:val="00597266"/>
    <w:rsid w:val="005977C9"/>
    <w:rsid w:val="00597D5F"/>
    <w:rsid w:val="005A04F0"/>
    <w:rsid w:val="005A0660"/>
    <w:rsid w:val="005A08E6"/>
    <w:rsid w:val="005A0C5C"/>
    <w:rsid w:val="005A0CA0"/>
    <w:rsid w:val="005A1725"/>
    <w:rsid w:val="005A2C70"/>
    <w:rsid w:val="005A456A"/>
    <w:rsid w:val="005A4A54"/>
    <w:rsid w:val="005A5177"/>
    <w:rsid w:val="005A521C"/>
    <w:rsid w:val="005A5947"/>
    <w:rsid w:val="005A649D"/>
    <w:rsid w:val="005A6B28"/>
    <w:rsid w:val="005A6E3B"/>
    <w:rsid w:val="005A704C"/>
    <w:rsid w:val="005A706F"/>
    <w:rsid w:val="005A72AE"/>
    <w:rsid w:val="005A74B3"/>
    <w:rsid w:val="005B00DE"/>
    <w:rsid w:val="005B02BA"/>
    <w:rsid w:val="005B08E5"/>
    <w:rsid w:val="005B0FF0"/>
    <w:rsid w:val="005B1AF0"/>
    <w:rsid w:val="005B2111"/>
    <w:rsid w:val="005B2134"/>
    <w:rsid w:val="005B25C7"/>
    <w:rsid w:val="005B26E6"/>
    <w:rsid w:val="005B2BD0"/>
    <w:rsid w:val="005B2CB7"/>
    <w:rsid w:val="005B3306"/>
    <w:rsid w:val="005B4235"/>
    <w:rsid w:val="005B4E8E"/>
    <w:rsid w:val="005B515A"/>
    <w:rsid w:val="005B5AC1"/>
    <w:rsid w:val="005B5D6F"/>
    <w:rsid w:val="005B5D8F"/>
    <w:rsid w:val="005B5F0F"/>
    <w:rsid w:val="005B5F81"/>
    <w:rsid w:val="005B638D"/>
    <w:rsid w:val="005B7255"/>
    <w:rsid w:val="005B753A"/>
    <w:rsid w:val="005B77C6"/>
    <w:rsid w:val="005C0665"/>
    <w:rsid w:val="005C0715"/>
    <w:rsid w:val="005C0A1A"/>
    <w:rsid w:val="005C0AE6"/>
    <w:rsid w:val="005C0AEA"/>
    <w:rsid w:val="005C1113"/>
    <w:rsid w:val="005C11A5"/>
    <w:rsid w:val="005C2A46"/>
    <w:rsid w:val="005C2CA7"/>
    <w:rsid w:val="005C309D"/>
    <w:rsid w:val="005C3770"/>
    <w:rsid w:val="005C7035"/>
    <w:rsid w:val="005C7278"/>
    <w:rsid w:val="005C7F01"/>
    <w:rsid w:val="005D0DD0"/>
    <w:rsid w:val="005D143B"/>
    <w:rsid w:val="005D171C"/>
    <w:rsid w:val="005D1917"/>
    <w:rsid w:val="005D1BE2"/>
    <w:rsid w:val="005D1CE7"/>
    <w:rsid w:val="005D21AE"/>
    <w:rsid w:val="005D22AD"/>
    <w:rsid w:val="005D2A17"/>
    <w:rsid w:val="005D2ADA"/>
    <w:rsid w:val="005D2D05"/>
    <w:rsid w:val="005D2E22"/>
    <w:rsid w:val="005D32C8"/>
    <w:rsid w:val="005D3899"/>
    <w:rsid w:val="005D3B68"/>
    <w:rsid w:val="005D49EC"/>
    <w:rsid w:val="005D4F52"/>
    <w:rsid w:val="005D5239"/>
    <w:rsid w:val="005D531A"/>
    <w:rsid w:val="005D5C52"/>
    <w:rsid w:val="005D6B29"/>
    <w:rsid w:val="005D6FBD"/>
    <w:rsid w:val="005D7374"/>
    <w:rsid w:val="005E0143"/>
    <w:rsid w:val="005E108D"/>
    <w:rsid w:val="005E1100"/>
    <w:rsid w:val="005E1D75"/>
    <w:rsid w:val="005E2882"/>
    <w:rsid w:val="005E2A78"/>
    <w:rsid w:val="005E300E"/>
    <w:rsid w:val="005E31F6"/>
    <w:rsid w:val="005E3A3C"/>
    <w:rsid w:val="005E3AA2"/>
    <w:rsid w:val="005E3D2E"/>
    <w:rsid w:val="005E44D9"/>
    <w:rsid w:val="005E4953"/>
    <w:rsid w:val="005E52C7"/>
    <w:rsid w:val="005E5E20"/>
    <w:rsid w:val="005E73A0"/>
    <w:rsid w:val="005E75D7"/>
    <w:rsid w:val="005F08C2"/>
    <w:rsid w:val="005F0E8C"/>
    <w:rsid w:val="005F132A"/>
    <w:rsid w:val="005F17CE"/>
    <w:rsid w:val="005F2A89"/>
    <w:rsid w:val="005F2CC3"/>
    <w:rsid w:val="005F350D"/>
    <w:rsid w:val="005F35D4"/>
    <w:rsid w:val="005F44DD"/>
    <w:rsid w:val="005F5443"/>
    <w:rsid w:val="005F567C"/>
    <w:rsid w:val="005F5D16"/>
    <w:rsid w:val="005F5F03"/>
    <w:rsid w:val="005F63B5"/>
    <w:rsid w:val="005F66D3"/>
    <w:rsid w:val="005F6999"/>
    <w:rsid w:val="005F6A8C"/>
    <w:rsid w:val="005F6B8B"/>
    <w:rsid w:val="005F714F"/>
    <w:rsid w:val="00600859"/>
    <w:rsid w:val="0060093B"/>
    <w:rsid w:val="00602100"/>
    <w:rsid w:val="0060231B"/>
    <w:rsid w:val="006025CE"/>
    <w:rsid w:val="006038C7"/>
    <w:rsid w:val="006043BE"/>
    <w:rsid w:val="00605FB4"/>
    <w:rsid w:val="00606140"/>
    <w:rsid w:val="006065A9"/>
    <w:rsid w:val="00606947"/>
    <w:rsid w:val="00607EAA"/>
    <w:rsid w:val="0061016F"/>
    <w:rsid w:val="0061083B"/>
    <w:rsid w:val="00610BB9"/>
    <w:rsid w:val="00610BE1"/>
    <w:rsid w:val="00610EF5"/>
    <w:rsid w:val="00611012"/>
    <w:rsid w:val="00611CA8"/>
    <w:rsid w:val="006123C6"/>
    <w:rsid w:val="00612B69"/>
    <w:rsid w:val="006138A7"/>
    <w:rsid w:val="00614587"/>
    <w:rsid w:val="00614E1B"/>
    <w:rsid w:val="006151FD"/>
    <w:rsid w:val="00615471"/>
    <w:rsid w:val="00615659"/>
    <w:rsid w:val="006164AD"/>
    <w:rsid w:val="00616669"/>
    <w:rsid w:val="006167AD"/>
    <w:rsid w:val="0061713C"/>
    <w:rsid w:val="006173F7"/>
    <w:rsid w:val="00617834"/>
    <w:rsid w:val="00617E4B"/>
    <w:rsid w:val="0062030F"/>
    <w:rsid w:val="006204FC"/>
    <w:rsid w:val="00620601"/>
    <w:rsid w:val="00620BF2"/>
    <w:rsid w:val="00621623"/>
    <w:rsid w:val="006218C0"/>
    <w:rsid w:val="0062192D"/>
    <w:rsid w:val="00621A10"/>
    <w:rsid w:val="00621BC9"/>
    <w:rsid w:val="00624D4D"/>
    <w:rsid w:val="00624DB7"/>
    <w:rsid w:val="00625278"/>
    <w:rsid w:val="0062535F"/>
    <w:rsid w:val="00625793"/>
    <w:rsid w:val="00625FDD"/>
    <w:rsid w:val="006263E4"/>
    <w:rsid w:val="00626569"/>
    <w:rsid w:val="00626D3C"/>
    <w:rsid w:val="00627251"/>
    <w:rsid w:val="0062787E"/>
    <w:rsid w:val="00630684"/>
    <w:rsid w:val="0063086F"/>
    <w:rsid w:val="0063089C"/>
    <w:rsid w:val="00630F4B"/>
    <w:rsid w:val="006311C6"/>
    <w:rsid w:val="006317D8"/>
    <w:rsid w:val="006320A6"/>
    <w:rsid w:val="00633534"/>
    <w:rsid w:val="00633965"/>
    <w:rsid w:val="00633CF8"/>
    <w:rsid w:val="00633EAF"/>
    <w:rsid w:val="0063585B"/>
    <w:rsid w:val="0063589F"/>
    <w:rsid w:val="006358EC"/>
    <w:rsid w:val="0063659C"/>
    <w:rsid w:val="006374F5"/>
    <w:rsid w:val="00637907"/>
    <w:rsid w:val="00637986"/>
    <w:rsid w:val="00640178"/>
    <w:rsid w:val="00640525"/>
    <w:rsid w:val="0064096A"/>
    <w:rsid w:val="00640DBA"/>
    <w:rsid w:val="00640E67"/>
    <w:rsid w:val="00641205"/>
    <w:rsid w:val="00641744"/>
    <w:rsid w:val="00641974"/>
    <w:rsid w:val="00641E51"/>
    <w:rsid w:val="006424C2"/>
    <w:rsid w:val="00642DA2"/>
    <w:rsid w:val="00644092"/>
    <w:rsid w:val="00644370"/>
    <w:rsid w:val="00645317"/>
    <w:rsid w:val="006457DD"/>
    <w:rsid w:val="00645960"/>
    <w:rsid w:val="00645B6C"/>
    <w:rsid w:val="006463EA"/>
    <w:rsid w:val="0064766D"/>
    <w:rsid w:val="00647E15"/>
    <w:rsid w:val="006500D6"/>
    <w:rsid w:val="0065046D"/>
    <w:rsid w:val="00650A43"/>
    <w:rsid w:val="00650EC0"/>
    <w:rsid w:val="0065156C"/>
    <w:rsid w:val="00651AAD"/>
    <w:rsid w:val="00652ADA"/>
    <w:rsid w:val="00652F0E"/>
    <w:rsid w:val="0065319E"/>
    <w:rsid w:val="00653429"/>
    <w:rsid w:val="00653724"/>
    <w:rsid w:val="00654479"/>
    <w:rsid w:val="00654D58"/>
    <w:rsid w:val="0065503A"/>
    <w:rsid w:val="00656098"/>
    <w:rsid w:val="00656339"/>
    <w:rsid w:val="00656616"/>
    <w:rsid w:val="0065779E"/>
    <w:rsid w:val="00657F09"/>
    <w:rsid w:val="00660010"/>
    <w:rsid w:val="006600EC"/>
    <w:rsid w:val="00660161"/>
    <w:rsid w:val="0066039C"/>
    <w:rsid w:val="006604CC"/>
    <w:rsid w:val="00660817"/>
    <w:rsid w:val="00660A6C"/>
    <w:rsid w:val="00660B6C"/>
    <w:rsid w:val="006616CF"/>
    <w:rsid w:val="006620F0"/>
    <w:rsid w:val="00662495"/>
    <w:rsid w:val="00663A03"/>
    <w:rsid w:val="00663B17"/>
    <w:rsid w:val="00663F54"/>
    <w:rsid w:val="006640F6"/>
    <w:rsid w:val="00665064"/>
    <w:rsid w:val="00665633"/>
    <w:rsid w:val="00665AAC"/>
    <w:rsid w:val="00665AFA"/>
    <w:rsid w:val="00665B97"/>
    <w:rsid w:val="00665C12"/>
    <w:rsid w:val="00665CAA"/>
    <w:rsid w:val="00666F8B"/>
    <w:rsid w:val="006706A4"/>
    <w:rsid w:val="00671472"/>
    <w:rsid w:val="0067184C"/>
    <w:rsid w:val="00671C9A"/>
    <w:rsid w:val="00671DE5"/>
    <w:rsid w:val="00672195"/>
    <w:rsid w:val="0067248A"/>
    <w:rsid w:val="00673457"/>
    <w:rsid w:val="00673A90"/>
    <w:rsid w:val="00674AEA"/>
    <w:rsid w:val="006758CC"/>
    <w:rsid w:val="00675CD0"/>
    <w:rsid w:val="00675F19"/>
    <w:rsid w:val="00676A7F"/>
    <w:rsid w:val="00677F05"/>
    <w:rsid w:val="006803AC"/>
    <w:rsid w:val="006811C9"/>
    <w:rsid w:val="00681205"/>
    <w:rsid w:val="00681256"/>
    <w:rsid w:val="006816A9"/>
    <w:rsid w:val="00681F7E"/>
    <w:rsid w:val="00682BFC"/>
    <w:rsid w:val="00683157"/>
    <w:rsid w:val="006831AE"/>
    <w:rsid w:val="00683386"/>
    <w:rsid w:val="006834E4"/>
    <w:rsid w:val="006846A4"/>
    <w:rsid w:val="00684B7B"/>
    <w:rsid w:val="006851A3"/>
    <w:rsid w:val="0068587F"/>
    <w:rsid w:val="0068659D"/>
    <w:rsid w:val="00686630"/>
    <w:rsid w:val="00686F52"/>
    <w:rsid w:val="00687117"/>
    <w:rsid w:val="0068723E"/>
    <w:rsid w:val="006876A4"/>
    <w:rsid w:val="006900C4"/>
    <w:rsid w:val="00690193"/>
    <w:rsid w:val="00690237"/>
    <w:rsid w:val="00690981"/>
    <w:rsid w:val="00690AC0"/>
    <w:rsid w:val="00690E99"/>
    <w:rsid w:val="00690F78"/>
    <w:rsid w:val="00691291"/>
    <w:rsid w:val="00691567"/>
    <w:rsid w:val="00691A34"/>
    <w:rsid w:val="00692867"/>
    <w:rsid w:val="00693385"/>
    <w:rsid w:val="00693413"/>
    <w:rsid w:val="006941EA"/>
    <w:rsid w:val="00694622"/>
    <w:rsid w:val="00694C9C"/>
    <w:rsid w:val="00695113"/>
    <w:rsid w:val="006952C8"/>
    <w:rsid w:val="00695616"/>
    <w:rsid w:val="00695884"/>
    <w:rsid w:val="00695D62"/>
    <w:rsid w:val="0069663E"/>
    <w:rsid w:val="0069742D"/>
    <w:rsid w:val="006977C9"/>
    <w:rsid w:val="006A0E43"/>
    <w:rsid w:val="006A135D"/>
    <w:rsid w:val="006A1732"/>
    <w:rsid w:val="006A21E2"/>
    <w:rsid w:val="006A251A"/>
    <w:rsid w:val="006A2A0F"/>
    <w:rsid w:val="006A2F12"/>
    <w:rsid w:val="006A3504"/>
    <w:rsid w:val="006A3796"/>
    <w:rsid w:val="006A3840"/>
    <w:rsid w:val="006A3C25"/>
    <w:rsid w:val="006A4BDC"/>
    <w:rsid w:val="006A64BA"/>
    <w:rsid w:val="006A6975"/>
    <w:rsid w:val="006A6E1D"/>
    <w:rsid w:val="006B06F4"/>
    <w:rsid w:val="006B0A5C"/>
    <w:rsid w:val="006B0FA0"/>
    <w:rsid w:val="006B13E1"/>
    <w:rsid w:val="006B1601"/>
    <w:rsid w:val="006B19C5"/>
    <w:rsid w:val="006B1BD7"/>
    <w:rsid w:val="006B2453"/>
    <w:rsid w:val="006B2948"/>
    <w:rsid w:val="006B3485"/>
    <w:rsid w:val="006B409D"/>
    <w:rsid w:val="006B4230"/>
    <w:rsid w:val="006B4237"/>
    <w:rsid w:val="006B4C09"/>
    <w:rsid w:val="006B4CDA"/>
    <w:rsid w:val="006B4F94"/>
    <w:rsid w:val="006B4FAA"/>
    <w:rsid w:val="006B54BD"/>
    <w:rsid w:val="006B6153"/>
    <w:rsid w:val="006B61B0"/>
    <w:rsid w:val="006B6CB5"/>
    <w:rsid w:val="006B74A9"/>
    <w:rsid w:val="006B7BDE"/>
    <w:rsid w:val="006C083C"/>
    <w:rsid w:val="006C0D59"/>
    <w:rsid w:val="006C0D7C"/>
    <w:rsid w:val="006C0D98"/>
    <w:rsid w:val="006C1E15"/>
    <w:rsid w:val="006C1E47"/>
    <w:rsid w:val="006C24D5"/>
    <w:rsid w:val="006C2635"/>
    <w:rsid w:val="006C37CE"/>
    <w:rsid w:val="006C39AE"/>
    <w:rsid w:val="006C4288"/>
    <w:rsid w:val="006C4322"/>
    <w:rsid w:val="006C49D2"/>
    <w:rsid w:val="006C5AD4"/>
    <w:rsid w:val="006C5B72"/>
    <w:rsid w:val="006C5B74"/>
    <w:rsid w:val="006C5C6E"/>
    <w:rsid w:val="006C65F8"/>
    <w:rsid w:val="006C66A9"/>
    <w:rsid w:val="006C6A6C"/>
    <w:rsid w:val="006C6D6B"/>
    <w:rsid w:val="006C777F"/>
    <w:rsid w:val="006C7999"/>
    <w:rsid w:val="006C7F50"/>
    <w:rsid w:val="006D0295"/>
    <w:rsid w:val="006D0C4D"/>
    <w:rsid w:val="006D13C0"/>
    <w:rsid w:val="006D1486"/>
    <w:rsid w:val="006D1B8C"/>
    <w:rsid w:val="006D38B6"/>
    <w:rsid w:val="006D3D2C"/>
    <w:rsid w:val="006D4348"/>
    <w:rsid w:val="006D474F"/>
    <w:rsid w:val="006D5229"/>
    <w:rsid w:val="006D561B"/>
    <w:rsid w:val="006D5E20"/>
    <w:rsid w:val="006D6281"/>
    <w:rsid w:val="006D63DD"/>
    <w:rsid w:val="006D6BBB"/>
    <w:rsid w:val="006D79FB"/>
    <w:rsid w:val="006D7AAF"/>
    <w:rsid w:val="006D7C9A"/>
    <w:rsid w:val="006D7CC6"/>
    <w:rsid w:val="006E0F7A"/>
    <w:rsid w:val="006E1178"/>
    <w:rsid w:val="006E146E"/>
    <w:rsid w:val="006E1960"/>
    <w:rsid w:val="006E1AD7"/>
    <w:rsid w:val="006E1B73"/>
    <w:rsid w:val="006E1BB9"/>
    <w:rsid w:val="006E20A8"/>
    <w:rsid w:val="006E283E"/>
    <w:rsid w:val="006E2E24"/>
    <w:rsid w:val="006E2FFE"/>
    <w:rsid w:val="006E30F2"/>
    <w:rsid w:val="006E3E31"/>
    <w:rsid w:val="006E3F9E"/>
    <w:rsid w:val="006E4531"/>
    <w:rsid w:val="006E491A"/>
    <w:rsid w:val="006E49AB"/>
    <w:rsid w:val="006E5674"/>
    <w:rsid w:val="006E5DCE"/>
    <w:rsid w:val="006E698F"/>
    <w:rsid w:val="006E6CF4"/>
    <w:rsid w:val="006E7257"/>
    <w:rsid w:val="006E7803"/>
    <w:rsid w:val="006E7848"/>
    <w:rsid w:val="006E7877"/>
    <w:rsid w:val="006F0F08"/>
    <w:rsid w:val="006F0F95"/>
    <w:rsid w:val="006F1369"/>
    <w:rsid w:val="006F18DF"/>
    <w:rsid w:val="006F1A83"/>
    <w:rsid w:val="006F1CDF"/>
    <w:rsid w:val="006F207B"/>
    <w:rsid w:val="006F2153"/>
    <w:rsid w:val="006F2582"/>
    <w:rsid w:val="006F2BAB"/>
    <w:rsid w:val="006F3F3E"/>
    <w:rsid w:val="006F401C"/>
    <w:rsid w:val="006F416E"/>
    <w:rsid w:val="006F47B0"/>
    <w:rsid w:val="006F4A8B"/>
    <w:rsid w:val="006F50EA"/>
    <w:rsid w:val="006F578E"/>
    <w:rsid w:val="006F59E9"/>
    <w:rsid w:val="006F5B59"/>
    <w:rsid w:val="006F5D37"/>
    <w:rsid w:val="006F641A"/>
    <w:rsid w:val="006F6668"/>
    <w:rsid w:val="006F7B97"/>
    <w:rsid w:val="007005AE"/>
    <w:rsid w:val="00701626"/>
    <w:rsid w:val="00701818"/>
    <w:rsid w:val="007018E8"/>
    <w:rsid w:val="007022C3"/>
    <w:rsid w:val="00702F99"/>
    <w:rsid w:val="00703388"/>
    <w:rsid w:val="0070398F"/>
    <w:rsid w:val="00703BD7"/>
    <w:rsid w:val="00704522"/>
    <w:rsid w:val="00705404"/>
    <w:rsid w:val="00706187"/>
    <w:rsid w:val="007076D6"/>
    <w:rsid w:val="007079D9"/>
    <w:rsid w:val="00707D84"/>
    <w:rsid w:val="00710197"/>
    <w:rsid w:val="00710495"/>
    <w:rsid w:val="00710682"/>
    <w:rsid w:val="00710975"/>
    <w:rsid w:val="007109F9"/>
    <w:rsid w:val="00710C48"/>
    <w:rsid w:val="00710E2E"/>
    <w:rsid w:val="00710FCB"/>
    <w:rsid w:val="00711A87"/>
    <w:rsid w:val="007126A0"/>
    <w:rsid w:val="00712FB8"/>
    <w:rsid w:val="007133C9"/>
    <w:rsid w:val="00713568"/>
    <w:rsid w:val="007136D3"/>
    <w:rsid w:val="00713C7C"/>
    <w:rsid w:val="00714185"/>
    <w:rsid w:val="007148CF"/>
    <w:rsid w:val="007159CB"/>
    <w:rsid w:val="00715C77"/>
    <w:rsid w:val="00715E26"/>
    <w:rsid w:val="007165C1"/>
    <w:rsid w:val="00716613"/>
    <w:rsid w:val="00716965"/>
    <w:rsid w:val="00716BAE"/>
    <w:rsid w:val="00716F0E"/>
    <w:rsid w:val="007206E5"/>
    <w:rsid w:val="007207D4"/>
    <w:rsid w:val="007209A7"/>
    <w:rsid w:val="00720C42"/>
    <w:rsid w:val="00720F3B"/>
    <w:rsid w:val="00721201"/>
    <w:rsid w:val="00721307"/>
    <w:rsid w:val="00721AE3"/>
    <w:rsid w:val="00721F4E"/>
    <w:rsid w:val="00722598"/>
    <w:rsid w:val="00722E9B"/>
    <w:rsid w:val="007235A8"/>
    <w:rsid w:val="007235DA"/>
    <w:rsid w:val="00723747"/>
    <w:rsid w:val="00723874"/>
    <w:rsid w:val="00724920"/>
    <w:rsid w:val="00725437"/>
    <w:rsid w:val="00725C60"/>
    <w:rsid w:val="007267B2"/>
    <w:rsid w:val="00726B2A"/>
    <w:rsid w:val="007270B2"/>
    <w:rsid w:val="0072710B"/>
    <w:rsid w:val="007304A1"/>
    <w:rsid w:val="00730B85"/>
    <w:rsid w:val="00730F94"/>
    <w:rsid w:val="007313E4"/>
    <w:rsid w:val="007315C8"/>
    <w:rsid w:val="007318FA"/>
    <w:rsid w:val="00731B45"/>
    <w:rsid w:val="0073256C"/>
    <w:rsid w:val="00732AB0"/>
    <w:rsid w:val="00732B31"/>
    <w:rsid w:val="00733BBA"/>
    <w:rsid w:val="00733C37"/>
    <w:rsid w:val="00733FBA"/>
    <w:rsid w:val="0073404B"/>
    <w:rsid w:val="00734A2D"/>
    <w:rsid w:val="0073528E"/>
    <w:rsid w:val="00735918"/>
    <w:rsid w:val="007359C0"/>
    <w:rsid w:val="00735D5D"/>
    <w:rsid w:val="00736341"/>
    <w:rsid w:val="00736362"/>
    <w:rsid w:val="007369BB"/>
    <w:rsid w:val="0073723F"/>
    <w:rsid w:val="0073764A"/>
    <w:rsid w:val="00737932"/>
    <w:rsid w:val="00737D03"/>
    <w:rsid w:val="0074015C"/>
    <w:rsid w:val="00740278"/>
    <w:rsid w:val="00740845"/>
    <w:rsid w:val="007409E3"/>
    <w:rsid w:val="007414F9"/>
    <w:rsid w:val="00743203"/>
    <w:rsid w:val="0074387F"/>
    <w:rsid w:val="007441D1"/>
    <w:rsid w:val="007446EB"/>
    <w:rsid w:val="007459FA"/>
    <w:rsid w:val="00745E0B"/>
    <w:rsid w:val="00745E2B"/>
    <w:rsid w:val="0074602B"/>
    <w:rsid w:val="00746290"/>
    <w:rsid w:val="007467E7"/>
    <w:rsid w:val="00746B08"/>
    <w:rsid w:val="00746C2D"/>
    <w:rsid w:val="00746C5E"/>
    <w:rsid w:val="007478EF"/>
    <w:rsid w:val="00750205"/>
    <w:rsid w:val="007503A7"/>
    <w:rsid w:val="007505E4"/>
    <w:rsid w:val="00751ABF"/>
    <w:rsid w:val="00751AF5"/>
    <w:rsid w:val="00751F91"/>
    <w:rsid w:val="007527E9"/>
    <w:rsid w:val="00752B23"/>
    <w:rsid w:val="00752C67"/>
    <w:rsid w:val="00752DEB"/>
    <w:rsid w:val="00753950"/>
    <w:rsid w:val="0075397C"/>
    <w:rsid w:val="00753C50"/>
    <w:rsid w:val="00753C69"/>
    <w:rsid w:val="00753C80"/>
    <w:rsid w:val="007540D4"/>
    <w:rsid w:val="00754911"/>
    <w:rsid w:val="00754B4F"/>
    <w:rsid w:val="00754FDE"/>
    <w:rsid w:val="00755EAE"/>
    <w:rsid w:val="00757676"/>
    <w:rsid w:val="007607B4"/>
    <w:rsid w:val="00761744"/>
    <w:rsid w:val="007617D0"/>
    <w:rsid w:val="00762728"/>
    <w:rsid w:val="0076291A"/>
    <w:rsid w:val="00762E9F"/>
    <w:rsid w:val="00762FC7"/>
    <w:rsid w:val="007636F1"/>
    <w:rsid w:val="007639FE"/>
    <w:rsid w:val="00763F22"/>
    <w:rsid w:val="007641FE"/>
    <w:rsid w:val="007642C3"/>
    <w:rsid w:val="00764502"/>
    <w:rsid w:val="00764991"/>
    <w:rsid w:val="00764EE0"/>
    <w:rsid w:val="0076540C"/>
    <w:rsid w:val="00765E1E"/>
    <w:rsid w:val="00765E48"/>
    <w:rsid w:val="00765F9A"/>
    <w:rsid w:val="0076663F"/>
    <w:rsid w:val="00766801"/>
    <w:rsid w:val="00766F9A"/>
    <w:rsid w:val="007671BD"/>
    <w:rsid w:val="007707F9"/>
    <w:rsid w:val="00770AD6"/>
    <w:rsid w:val="00770D9D"/>
    <w:rsid w:val="0077104C"/>
    <w:rsid w:val="00772076"/>
    <w:rsid w:val="00772384"/>
    <w:rsid w:val="007725EC"/>
    <w:rsid w:val="00772A5D"/>
    <w:rsid w:val="00772B47"/>
    <w:rsid w:val="007737F1"/>
    <w:rsid w:val="007738D9"/>
    <w:rsid w:val="00773B5B"/>
    <w:rsid w:val="00773CEF"/>
    <w:rsid w:val="00774406"/>
    <w:rsid w:val="0077444E"/>
    <w:rsid w:val="007744E8"/>
    <w:rsid w:val="00774B05"/>
    <w:rsid w:val="007758F3"/>
    <w:rsid w:val="00775FFD"/>
    <w:rsid w:val="0077605F"/>
    <w:rsid w:val="0077625F"/>
    <w:rsid w:val="00776946"/>
    <w:rsid w:val="00776F49"/>
    <w:rsid w:val="00777869"/>
    <w:rsid w:val="0078021F"/>
    <w:rsid w:val="0078066A"/>
    <w:rsid w:val="00780960"/>
    <w:rsid w:val="00780A31"/>
    <w:rsid w:val="00781263"/>
    <w:rsid w:val="00781993"/>
    <w:rsid w:val="00781E32"/>
    <w:rsid w:val="0078230F"/>
    <w:rsid w:val="007823F5"/>
    <w:rsid w:val="007825B9"/>
    <w:rsid w:val="007829DC"/>
    <w:rsid w:val="00783320"/>
    <w:rsid w:val="00783C65"/>
    <w:rsid w:val="00783D5D"/>
    <w:rsid w:val="0078402B"/>
    <w:rsid w:val="007841E8"/>
    <w:rsid w:val="00785137"/>
    <w:rsid w:val="00785546"/>
    <w:rsid w:val="007862F8"/>
    <w:rsid w:val="007863A1"/>
    <w:rsid w:val="00786BF1"/>
    <w:rsid w:val="0078709A"/>
    <w:rsid w:val="007907DE"/>
    <w:rsid w:val="0079088D"/>
    <w:rsid w:val="007909D6"/>
    <w:rsid w:val="00790B42"/>
    <w:rsid w:val="00790B6F"/>
    <w:rsid w:val="00791FAF"/>
    <w:rsid w:val="00792452"/>
    <w:rsid w:val="007928E0"/>
    <w:rsid w:val="007929A4"/>
    <w:rsid w:val="00792A5D"/>
    <w:rsid w:val="00792B5D"/>
    <w:rsid w:val="00793F4D"/>
    <w:rsid w:val="00794051"/>
    <w:rsid w:val="007946B7"/>
    <w:rsid w:val="00794B55"/>
    <w:rsid w:val="00794FBE"/>
    <w:rsid w:val="00796152"/>
    <w:rsid w:val="0079709A"/>
    <w:rsid w:val="007971BE"/>
    <w:rsid w:val="007972C7"/>
    <w:rsid w:val="007A0219"/>
    <w:rsid w:val="007A0974"/>
    <w:rsid w:val="007A1917"/>
    <w:rsid w:val="007A1C0C"/>
    <w:rsid w:val="007A30D5"/>
    <w:rsid w:val="007A3A16"/>
    <w:rsid w:val="007A3D7B"/>
    <w:rsid w:val="007A48F7"/>
    <w:rsid w:val="007A4FA1"/>
    <w:rsid w:val="007A5BFB"/>
    <w:rsid w:val="007A67A3"/>
    <w:rsid w:val="007A6A66"/>
    <w:rsid w:val="007A6D49"/>
    <w:rsid w:val="007B0219"/>
    <w:rsid w:val="007B0401"/>
    <w:rsid w:val="007B11BA"/>
    <w:rsid w:val="007B16E9"/>
    <w:rsid w:val="007B1C54"/>
    <w:rsid w:val="007B3065"/>
    <w:rsid w:val="007B375F"/>
    <w:rsid w:val="007B4134"/>
    <w:rsid w:val="007B4A66"/>
    <w:rsid w:val="007B602B"/>
    <w:rsid w:val="007B61FF"/>
    <w:rsid w:val="007B6276"/>
    <w:rsid w:val="007B661D"/>
    <w:rsid w:val="007B6D68"/>
    <w:rsid w:val="007B74AB"/>
    <w:rsid w:val="007B796C"/>
    <w:rsid w:val="007C06FB"/>
    <w:rsid w:val="007C175B"/>
    <w:rsid w:val="007C32D0"/>
    <w:rsid w:val="007C4353"/>
    <w:rsid w:val="007C455B"/>
    <w:rsid w:val="007C4619"/>
    <w:rsid w:val="007C4767"/>
    <w:rsid w:val="007C5361"/>
    <w:rsid w:val="007C5553"/>
    <w:rsid w:val="007C5D13"/>
    <w:rsid w:val="007C601D"/>
    <w:rsid w:val="007C6136"/>
    <w:rsid w:val="007C65EF"/>
    <w:rsid w:val="007C6741"/>
    <w:rsid w:val="007C6744"/>
    <w:rsid w:val="007C6A85"/>
    <w:rsid w:val="007C6ED5"/>
    <w:rsid w:val="007C74B7"/>
    <w:rsid w:val="007C7C4A"/>
    <w:rsid w:val="007D0A83"/>
    <w:rsid w:val="007D1708"/>
    <w:rsid w:val="007D1C94"/>
    <w:rsid w:val="007D2451"/>
    <w:rsid w:val="007D24EE"/>
    <w:rsid w:val="007D25BC"/>
    <w:rsid w:val="007D268A"/>
    <w:rsid w:val="007D2B3C"/>
    <w:rsid w:val="007D3B20"/>
    <w:rsid w:val="007D49C2"/>
    <w:rsid w:val="007D4BFC"/>
    <w:rsid w:val="007D52FA"/>
    <w:rsid w:val="007D5495"/>
    <w:rsid w:val="007D5FD8"/>
    <w:rsid w:val="007D6390"/>
    <w:rsid w:val="007D764E"/>
    <w:rsid w:val="007E02F9"/>
    <w:rsid w:val="007E0B09"/>
    <w:rsid w:val="007E0CD3"/>
    <w:rsid w:val="007E11C8"/>
    <w:rsid w:val="007E12C2"/>
    <w:rsid w:val="007E1BEF"/>
    <w:rsid w:val="007E20E7"/>
    <w:rsid w:val="007E260C"/>
    <w:rsid w:val="007E33E9"/>
    <w:rsid w:val="007E3EDA"/>
    <w:rsid w:val="007E4868"/>
    <w:rsid w:val="007E4DA9"/>
    <w:rsid w:val="007E4EBA"/>
    <w:rsid w:val="007E594B"/>
    <w:rsid w:val="007E6558"/>
    <w:rsid w:val="007E70D6"/>
    <w:rsid w:val="007F0DC4"/>
    <w:rsid w:val="007F12A0"/>
    <w:rsid w:val="007F18A5"/>
    <w:rsid w:val="007F1C9D"/>
    <w:rsid w:val="007F20CF"/>
    <w:rsid w:val="007F286A"/>
    <w:rsid w:val="007F2977"/>
    <w:rsid w:val="007F2AF2"/>
    <w:rsid w:val="007F2BAA"/>
    <w:rsid w:val="007F33A6"/>
    <w:rsid w:val="007F345D"/>
    <w:rsid w:val="007F3A90"/>
    <w:rsid w:val="007F3C83"/>
    <w:rsid w:val="007F4BC4"/>
    <w:rsid w:val="007F51DC"/>
    <w:rsid w:val="007F5B74"/>
    <w:rsid w:val="007F626F"/>
    <w:rsid w:val="007F6663"/>
    <w:rsid w:val="007F6D32"/>
    <w:rsid w:val="007F711B"/>
    <w:rsid w:val="007F716F"/>
    <w:rsid w:val="007F7F3F"/>
    <w:rsid w:val="0080166B"/>
    <w:rsid w:val="00801B70"/>
    <w:rsid w:val="00801CF3"/>
    <w:rsid w:val="008020ED"/>
    <w:rsid w:val="00802867"/>
    <w:rsid w:val="00803173"/>
    <w:rsid w:val="008038E3"/>
    <w:rsid w:val="00804278"/>
    <w:rsid w:val="00804D2F"/>
    <w:rsid w:val="00805573"/>
    <w:rsid w:val="00806E23"/>
    <w:rsid w:val="008102E3"/>
    <w:rsid w:val="00810713"/>
    <w:rsid w:val="008107AD"/>
    <w:rsid w:val="00810C8F"/>
    <w:rsid w:val="0081131A"/>
    <w:rsid w:val="00811D19"/>
    <w:rsid w:val="00811DA5"/>
    <w:rsid w:val="0081268E"/>
    <w:rsid w:val="0081301C"/>
    <w:rsid w:val="00813653"/>
    <w:rsid w:val="00813FCF"/>
    <w:rsid w:val="00814BE1"/>
    <w:rsid w:val="0081534B"/>
    <w:rsid w:val="0081576B"/>
    <w:rsid w:val="00815957"/>
    <w:rsid w:val="008159D6"/>
    <w:rsid w:val="00816335"/>
    <w:rsid w:val="008165A5"/>
    <w:rsid w:val="008175D5"/>
    <w:rsid w:val="00817675"/>
    <w:rsid w:val="0081778F"/>
    <w:rsid w:val="00817FD0"/>
    <w:rsid w:val="0082004C"/>
    <w:rsid w:val="008204BF"/>
    <w:rsid w:val="008204D8"/>
    <w:rsid w:val="00820839"/>
    <w:rsid w:val="00820930"/>
    <w:rsid w:val="008227E1"/>
    <w:rsid w:val="00822FCC"/>
    <w:rsid w:val="0082308A"/>
    <w:rsid w:val="008230A9"/>
    <w:rsid w:val="00823BD1"/>
    <w:rsid w:val="00823E11"/>
    <w:rsid w:val="0082420D"/>
    <w:rsid w:val="008245CE"/>
    <w:rsid w:val="00824866"/>
    <w:rsid w:val="00824A58"/>
    <w:rsid w:val="00824BE6"/>
    <w:rsid w:val="00824E09"/>
    <w:rsid w:val="008253BC"/>
    <w:rsid w:val="00825438"/>
    <w:rsid w:val="00826189"/>
    <w:rsid w:val="008266EB"/>
    <w:rsid w:val="008271E8"/>
    <w:rsid w:val="0083018E"/>
    <w:rsid w:val="0083139F"/>
    <w:rsid w:val="008322C9"/>
    <w:rsid w:val="00833F93"/>
    <w:rsid w:val="008342AC"/>
    <w:rsid w:val="008346F6"/>
    <w:rsid w:val="00834F8C"/>
    <w:rsid w:val="00835AE7"/>
    <w:rsid w:val="00835F5B"/>
    <w:rsid w:val="00836855"/>
    <w:rsid w:val="00837AD1"/>
    <w:rsid w:val="0084046F"/>
    <w:rsid w:val="00840942"/>
    <w:rsid w:val="00840C2B"/>
    <w:rsid w:val="008411AF"/>
    <w:rsid w:val="008412B7"/>
    <w:rsid w:val="008417E7"/>
    <w:rsid w:val="00841829"/>
    <w:rsid w:val="00841C36"/>
    <w:rsid w:val="00841C6C"/>
    <w:rsid w:val="00841DA1"/>
    <w:rsid w:val="00842779"/>
    <w:rsid w:val="00842879"/>
    <w:rsid w:val="008428D5"/>
    <w:rsid w:val="008430FD"/>
    <w:rsid w:val="00843357"/>
    <w:rsid w:val="00843B7E"/>
    <w:rsid w:val="00843DF8"/>
    <w:rsid w:val="00843F46"/>
    <w:rsid w:val="008441A7"/>
    <w:rsid w:val="0084423B"/>
    <w:rsid w:val="00844B8A"/>
    <w:rsid w:val="00844C54"/>
    <w:rsid w:val="00845A6B"/>
    <w:rsid w:val="00845BFD"/>
    <w:rsid w:val="00845D16"/>
    <w:rsid w:val="008460B5"/>
    <w:rsid w:val="008466FF"/>
    <w:rsid w:val="00847396"/>
    <w:rsid w:val="00847D79"/>
    <w:rsid w:val="00850D73"/>
    <w:rsid w:val="00851304"/>
    <w:rsid w:val="00851308"/>
    <w:rsid w:val="00851B0C"/>
    <w:rsid w:val="00851D9F"/>
    <w:rsid w:val="0085264C"/>
    <w:rsid w:val="00852747"/>
    <w:rsid w:val="00852756"/>
    <w:rsid w:val="00852B0A"/>
    <w:rsid w:val="008535BC"/>
    <w:rsid w:val="008536E9"/>
    <w:rsid w:val="00853EC1"/>
    <w:rsid w:val="008542CF"/>
    <w:rsid w:val="00854886"/>
    <w:rsid w:val="00854896"/>
    <w:rsid w:val="00854F6D"/>
    <w:rsid w:val="00855EFB"/>
    <w:rsid w:val="00856D02"/>
    <w:rsid w:val="00857B32"/>
    <w:rsid w:val="00857B73"/>
    <w:rsid w:val="00857DA7"/>
    <w:rsid w:val="00860B60"/>
    <w:rsid w:val="00861158"/>
    <w:rsid w:val="0086187B"/>
    <w:rsid w:val="0086229B"/>
    <w:rsid w:val="008622EC"/>
    <w:rsid w:val="00862640"/>
    <w:rsid w:val="00862E2C"/>
    <w:rsid w:val="00863241"/>
    <w:rsid w:val="00864007"/>
    <w:rsid w:val="00864B91"/>
    <w:rsid w:val="0086521D"/>
    <w:rsid w:val="0086582D"/>
    <w:rsid w:val="00865C4A"/>
    <w:rsid w:val="00866343"/>
    <w:rsid w:val="00870080"/>
    <w:rsid w:val="0087029C"/>
    <w:rsid w:val="0087039C"/>
    <w:rsid w:val="00870668"/>
    <w:rsid w:val="008710F6"/>
    <w:rsid w:val="008717A5"/>
    <w:rsid w:val="008717BE"/>
    <w:rsid w:val="00872577"/>
    <w:rsid w:val="008726E0"/>
    <w:rsid w:val="00872A84"/>
    <w:rsid w:val="00872B7F"/>
    <w:rsid w:val="00872F17"/>
    <w:rsid w:val="00873264"/>
    <w:rsid w:val="0087345E"/>
    <w:rsid w:val="0087390C"/>
    <w:rsid w:val="00873A09"/>
    <w:rsid w:val="0087418F"/>
    <w:rsid w:val="00874370"/>
    <w:rsid w:val="0087448B"/>
    <w:rsid w:val="00874B71"/>
    <w:rsid w:val="008761EC"/>
    <w:rsid w:val="00876257"/>
    <w:rsid w:val="008766E2"/>
    <w:rsid w:val="00876B92"/>
    <w:rsid w:val="0087700C"/>
    <w:rsid w:val="0087706D"/>
    <w:rsid w:val="00877485"/>
    <w:rsid w:val="0087784E"/>
    <w:rsid w:val="008778DE"/>
    <w:rsid w:val="00877A75"/>
    <w:rsid w:val="008804A2"/>
    <w:rsid w:val="00880613"/>
    <w:rsid w:val="00880B44"/>
    <w:rsid w:val="00880CAB"/>
    <w:rsid w:val="00881D3F"/>
    <w:rsid w:val="0088280E"/>
    <w:rsid w:val="00882D13"/>
    <w:rsid w:val="0088323E"/>
    <w:rsid w:val="00883270"/>
    <w:rsid w:val="008837F2"/>
    <w:rsid w:val="00883850"/>
    <w:rsid w:val="008838C2"/>
    <w:rsid w:val="00883A58"/>
    <w:rsid w:val="0088512F"/>
    <w:rsid w:val="008853DD"/>
    <w:rsid w:val="00885435"/>
    <w:rsid w:val="0088546F"/>
    <w:rsid w:val="008858B3"/>
    <w:rsid w:val="00885FE3"/>
    <w:rsid w:val="00886DF1"/>
    <w:rsid w:val="008871CB"/>
    <w:rsid w:val="00887E94"/>
    <w:rsid w:val="00890462"/>
    <w:rsid w:val="00891FE8"/>
    <w:rsid w:val="00892250"/>
    <w:rsid w:val="0089258F"/>
    <w:rsid w:val="0089265F"/>
    <w:rsid w:val="00892C8C"/>
    <w:rsid w:val="00892D00"/>
    <w:rsid w:val="00893A0C"/>
    <w:rsid w:val="00893AF2"/>
    <w:rsid w:val="00893E9F"/>
    <w:rsid w:val="00894F74"/>
    <w:rsid w:val="008953AC"/>
    <w:rsid w:val="008958D3"/>
    <w:rsid w:val="0089626E"/>
    <w:rsid w:val="0089674E"/>
    <w:rsid w:val="00897ED5"/>
    <w:rsid w:val="008A0126"/>
    <w:rsid w:val="008A10E2"/>
    <w:rsid w:val="008A13A0"/>
    <w:rsid w:val="008A14DF"/>
    <w:rsid w:val="008A2379"/>
    <w:rsid w:val="008A2CFB"/>
    <w:rsid w:val="008A3132"/>
    <w:rsid w:val="008A33E5"/>
    <w:rsid w:val="008A3F3E"/>
    <w:rsid w:val="008A4680"/>
    <w:rsid w:val="008A46B8"/>
    <w:rsid w:val="008A47E4"/>
    <w:rsid w:val="008A5982"/>
    <w:rsid w:val="008A6379"/>
    <w:rsid w:val="008A6635"/>
    <w:rsid w:val="008A6BF6"/>
    <w:rsid w:val="008A6FEB"/>
    <w:rsid w:val="008A7493"/>
    <w:rsid w:val="008A76AC"/>
    <w:rsid w:val="008B150D"/>
    <w:rsid w:val="008B19C5"/>
    <w:rsid w:val="008B2BC0"/>
    <w:rsid w:val="008B30C8"/>
    <w:rsid w:val="008B39A5"/>
    <w:rsid w:val="008B4113"/>
    <w:rsid w:val="008B4257"/>
    <w:rsid w:val="008B430F"/>
    <w:rsid w:val="008B4B51"/>
    <w:rsid w:val="008B4C02"/>
    <w:rsid w:val="008B4F10"/>
    <w:rsid w:val="008B50B5"/>
    <w:rsid w:val="008B5340"/>
    <w:rsid w:val="008B57C0"/>
    <w:rsid w:val="008B61F8"/>
    <w:rsid w:val="008B6882"/>
    <w:rsid w:val="008B69CC"/>
    <w:rsid w:val="008B70E8"/>
    <w:rsid w:val="008B7A05"/>
    <w:rsid w:val="008C02D7"/>
    <w:rsid w:val="008C0359"/>
    <w:rsid w:val="008C06D9"/>
    <w:rsid w:val="008C0812"/>
    <w:rsid w:val="008C2126"/>
    <w:rsid w:val="008C2971"/>
    <w:rsid w:val="008C32C3"/>
    <w:rsid w:val="008C341C"/>
    <w:rsid w:val="008C3777"/>
    <w:rsid w:val="008C39DC"/>
    <w:rsid w:val="008C3F22"/>
    <w:rsid w:val="008C4948"/>
    <w:rsid w:val="008C4ED2"/>
    <w:rsid w:val="008C519C"/>
    <w:rsid w:val="008C5949"/>
    <w:rsid w:val="008C5A71"/>
    <w:rsid w:val="008C616A"/>
    <w:rsid w:val="008C6C6A"/>
    <w:rsid w:val="008C7761"/>
    <w:rsid w:val="008C7B74"/>
    <w:rsid w:val="008D01F2"/>
    <w:rsid w:val="008D0AD8"/>
    <w:rsid w:val="008D0ECD"/>
    <w:rsid w:val="008D10CE"/>
    <w:rsid w:val="008D146E"/>
    <w:rsid w:val="008D220C"/>
    <w:rsid w:val="008D2DA5"/>
    <w:rsid w:val="008D31AF"/>
    <w:rsid w:val="008D47F2"/>
    <w:rsid w:val="008D4CB3"/>
    <w:rsid w:val="008D6050"/>
    <w:rsid w:val="008D7313"/>
    <w:rsid w:val="008D77BE"/>
    <w:rsid w:val="008D7E97"/>
    <w:rsid w:val="008E04A4"/>
    <w:rsid w:val="008E0684"/>
    <w:rsid w:val="008E06A9"/>
    <w:rsid w:val="008E1134"/>
    <w:rsid w:val="008E1774"/>
    <w:rsid w:val="008E1F69"/>
    <w:rsid w:val="008E24FF"/>
    <w:rsid w:val="008E2947"/>
    <w:rsid w:val="008E29BB"/>
    <w:rsid w:val="008E2F9C"/>
    <w:rsid w:val="008E3568"/>
    <w:rsid w:val="008E3E80"/>
    <w:rsid w:val="008E3FD5"/>
    <w:rsid w:val="008E425E"/>
    <w:rsid w:val="008E46EA"/>
    <w:rsid w:val="008E59F3"/>
    <w:rsid w:val="008E69B7"/>
    <w:rsid w:val="008E70AB"/>
    <w:rsid w:val="008E7EA7"/>
    <w:rsid w:val="008F0520"/>
    <w:rsid w:val="008F11C2"/>
    <w:rsid w:val="008F26E7"/>
    <w:rsid w:val="008F2CF2"/>
    <w:rsid w:val="008F3543"/>
    <w:rsid w:val="008F3B70"/>
    <w:rsid w:val="008F43FE"/>
    <w:rsid w:val="008F44D2"/>
    <w:rsid w:val="008F453E"/>
    <w:rsid w:val="008F4D2C"/>
    <w:rsid w:val="008F6703"/>
    <w:rsid w:val="008F7CCE"/>
    <w:rsid w:val="008F7FB1"/>
    <w:rsid w:val="00900AA9"/>
    <w:rsid w:val="00900F6F"/>
    <w:rsid w:val="009026F6"/>
    <w:rsid w:val="009029CE"/>
    <w:rsid w:val="009030D6"/>
    <w:rsid w:val="009036B8"/>
    <w:rsid w:val="0090375C"/>
    <w:rsid w:val="00903E66"/>
    <w:rsid w:val="00904111"/>
    <w:rsid w:val="00904A71"/>
    <w:rsid w:val="00904E1F"/>
    <w:rsid w:val="00904FB9"/>
    <w:rsid w:val="0090592A"/>
    <w:rsid w:val="00905D20"/>
    <w:rsid w:val="009062C6"/>
    <w:rsid w:val="00906BF3"/>
    <w:rsid w:val="00907718"/>
    <w:rsid w:val="00907814"/>
    <w:rsid w:val="0090784B"/>
    <w:rsid w:val="00907FB8"/>
    <w:rsid w:val="00910393"/>
    <w:rsid w:val="00910CA4"/>
    <w:rsid w:val="00910FDE"/>
    <w:rsid w:val="009112BB"/>
    <w:rsid w:val="00911BAF"/>
    <w:rsid w:val="009123B4"/>
    <w:rsid w:val="00912652"/>
    <w:rsid w:val="009131A0"/>
    <w:rsid w:val="0091396A"/>
    <w:rsid w:val="00913D4B"/>
    <w:rsid w:val="00914997"/>
    <w:rsid w:val="00914B92"/>
    <w:rsid w:val="00914E98"/>
    <w:rsid w:val="009158D9"/>
    <w:rsid w:val="0091642E"/>
    <w:rsid w:val="0091696E"/>
    <w:rsid w:val="00916D3A"/>
    <w:rsid w:val="0091704D"/>
    <w:rsid w:val="00917E59"/>
    <w:rsid w:val="00920885"/>
    <w:rsid w:val="00920CC4"/>
    <w:rsid w:val="0092106E"/>
    <w:rsid w:val="00921E8E"/>
    <w:rsid w:val="0092276A"/>
    <w:rsid w:val="00922DAE"/>
    <w:rsid w:val="009233CA"/>
    <w:rsid w:val="00923888"/>
    <w:rsid w:val="00923A1A"/>
    <w:rsid w:val="00923BA8"/>
    <w:rsid w:val="00923EB0"/>
    <w:rsid w:val="009241B1"/>
    <w:rsid w:val="009245C9"/>
    <w:rsid w:val="00925910"/>
    <w:rsid w:val="00926BCF"/>
    <w:rsid w:val="0092715F"/>
    <w:rsid w:val="0092730B"/>
    <w:rsid w:val="00927940"/>
    <w:rsid w:val="00927E66"/>
    <w:rsid w:val="009303A4"/>
    <w:rsid w:val="00930A36"/>
    <w:rsid w:val="00931A39"/>
    <w:rsid w:val="00931D03"/>
    <w:rsid w:val="0093299B"/>
    <w:rsid w:val="009329C5"/>
    <w:rsid w:val="00932B56"/>
    <w:rsid w:val="00932C66"/>
    <w:rsid w:val="00932D10"/>
    <w:rsid w:val="0093352E"/>
    <w:rsid w:val="00933BD2"/>
    <w:rsid w:val="00933CC3"/>
    <w:rsid w:val="00933F02"/>
    <w:rsid w:val="00933F66"/>
    <w:rsid w:val="00934855"/>
    <w:rsid w:val="009348FC"/>
    <w:rsid w:val="00935204"/>
    <w:rsid w:val="009359EF"/>
    <w:rsid w:val="00935A8F"/>
    <w:rsid w:val="00935C99"/>
    <w:rsid w:val="00936C19"/>
    <w:rsid w:val="00937354"/>
    <w:rsid w:val="009376B9"/>
    <w:rsid w:val="00937DC0"/>
    <w:rsid w:val="00941D0A"/>
    <w:rsid w:val="00941F22"/>
    <w:rsid w:val="0094214B"/>
    <w:rsid w:val="00943611"/>
    <w:rsid w:val="00943741"/>
    <w:rsid w:val="00943B64"/>
    <w:rsid w:val="0094453D"/>
    <w:rsid w:val="009449AA"/>
    <w:rsid w:val="0094544F"/>
    <w:rsid w:val="0094572C"/>
    <w:rsid w:val="009461D3"/>
    <w:rsid w:val="00946441"/>
    <w:rsid w:val="0094658A"/>
    <w:rsid w:val="009467D8"/>
    <w:rsid w:val="00946CAF"/>
    <w:rsid w:val="00946DD5"/>
    <w:rsid w:val="00951BC4"/>
    <w:rsid w:val="0095229E"/>
    <w:rsid w:val="00952891"/>
    <w:rsid w:val="00952C1C"/>
    <w:rsid w:val="00953161"/>
    <w:rsid w:val="00953A65"/>
    <w:rsid w:val="00954496"/>
    <w:rsid w:val="00954B64"/>
    <w:rsid w:val="00954EC7"/>
    <w:rsid w:val="0095526D"/>
    <w:rsid w:val="0095585D"/>
    <w:rsid w:val="00955B81"/>
    <w:rsid w:val="0095694C"/>
    <w:rsid w:val="00957068"/>
    <w:rsid w:val="00957149"/>
    <w:rsid w:val="009571B9"/>
    <w:rsid w:val="009577E4"/>
    <w:rsid w:val="00957CE4"/>
    <w:rsid w:val="009609CF"/>
    <w:rsid w:val="00961545"/>
    <w:rsid w:val="00961B0C"/>
    <w:rsid w:val="00961CAD"/>
    <w:rsid w:val="009626EC"/>
    <w:rsid w:val="00963114"/>
    <w:rsid w:val="0096358D"/>
    <w:rsid w:val="00963C50"/>
    <w:rsid w:val="00964DC7"/>
    <w:rsid w:val="00965642"/>
    <w:rsid w:val="00965F9E"/>
    <w:rsid w:val="009662F4"/>
    <w:rsid w:val="00966949"/>
    <w:rsid w:val="00966BF4"/>
    <w:rsid w:val="0096745A"/>
    <w:rsid w:val="00967579"/>
    <w:rsid w:val="009707E1"/>
    <w:rsid w:val="00970A60"/>
    <w:rsid w:val="00970FE9"/>
    <w:rsid w:val="009713E6"/>
    <w:rsid w:val="00971426"/>
    <w:rsid w:val="0097150F"/>
    <w:rsid w:val="0097197F"/>
    <w:rsid w:val="00972BCC"/>
    <w:rsid w:val="00973227"/>
    <w:rsid w:val="0097471D"/>
    <w:rsid w:val="0097496D"/>
    <w:rsid w:val="0097555E"/>
    <w:rsid w:val="00975680"/>
    <w:rsid w:val="00975B6A"/>
    <w:rsid w:val="00975ED0"/>
    <w:rsid w:val="0097616C"/>
    <w:rsid w:val="0097631F"/>
    <w:rsid w:val="00976A25"/>
    <w:rsid w:val="0098010A"/>
    <w:rsid w:val="0098078E"/>
    <w:rsid w:val="00980DA8"/>
    <w:rsid w:val="009810AA"/>
    <w:rsid w:val="00981148"/>
    <w:rsid w:val="00981678"/>
    <w:rsid w:val="00981852"/>
    <w:rsid w:val="0098215F"/>
    <w:rsid w:val="0098256F"/>
    <w:rsid w:val="00982883"/>
    <w:rsid w:val="00982A7E"/>
    <w:rsid w:val="009837D5"/>
    <w:rsid w:val="0098573E"/>
    <w:rsid w:val="0098579C"/>
    <w:rsid w:val="00986B1D"/>
    <w:rsid w:val="00986EE8"/>
    <w:rsid w:val="00987203"/>
    <w:rsid w:val="00990170"/>
    <w:rsid w:val="009919EB"/>
    <w:rsid w:val="00992420"/>
    <w:rsid w:val="009928B8"/>
    <w:rsid w:val="00992999"/>
    <w:rsid w:val="00993060"/>
    <w:rsid w:val="00993237"/>
    <w:rsid w:val="0099332A"/>
    <w:rsid w:val="009934A6"/>
    <w:rsid w:val="009936BD"/>
    <w:rsid w:val="00993C35"/>
    <w:rsid w:val="0099406E"/>
    <w:rsid w:val="009947EA"/>
    <w:rsid w:val="00995059"/>
    <w:rsid w:val="009955E4"/>
    <w:rsid w:val="009957F2"/>
    <w:rsid w:val="009958A8"/>
    <w:rsid w:val="00996222"/>
    <w:rsid w:val="0099671F"/>
    <w:rsid w:val="00997317"/>
    <w:rsid w:val="009974AA"/>
    <w:rsid w:val="009975C3"/>
    <w:rsid w:val="0099791F"/>
    <w:rsid w:val="00997EBC"/>
    <w:rsid w:val="009A0197"/>
    <w:rsid w:val="009A09F2"/>
    <w:rsid w:val="009A0DCB"/>
    <w:rsid w:val="009A16EC"/>
    <w:rsid w:val="009A1C94"/>
    <w:rsid w:val="009A266A"/>
    <w:rsid w:val="009A27A4"/>
    <w:rsid w:val="009A2CCB"/>
    <w:rsid w:val="009A37DD"/>
    <w:rsid w:val="009A3FC8"/>
    <w:rsid w:val="009A47C3"/>
    <w:rsid w:val="009A499F"/>
    <w:rsid w:val="009A5558"/>
    <w:rsid w:val="009A5BEB"/>
    <w:rsid w:val="009A5F9A"/>
    <w:rsid w:val="009A76AF"/>
    <w:rsid w:val="009A7A40"/>
    <w:rsid w:val="009A7BE7"/>
    <w:rsid w:val="009B02B2"/>
    <w:rsid w:val="009B0B98"/>
    <w:rsid w:val="009B0BCE"/>
    <w:rsid w:val="009B1098"/>
    <w:rsid w:val="009B1237"/>
    <w:rsid w:val="009B164D"/>
    <w:rsid w:val="009B18C3"/>
    <w:rsid w:val="009B192E"/>
    <w:rsid w:val="009B2583"/>
    <w:rsid w:val="009B2C3D"/>
    <w:rsid w:val="009B2E03"/>
    <w:rsid w:val="009B3C33"/>
    <w:rsid w:val="009B3F57"/>
    <w:rsid w:val="009B442D"/>
    <w:rsid w:val="009B44F7"/>
    <w:rsid w:val="009B46E3"/>
    <w:rsid w:val="009B567B"/>
    <w:rsid w:val="009B6485"/>
    <w:rsid w:val="009B70EC"/>
    <w:rsid w:val="009B7296"/>
    <w:rsid w:val="009B7EC7"/>
    <w:rsid w:val="009C0D7D"/>
    <w:rsid w:val="009C19AA"/>
    <w:rsid w:val="009C1B53"/>
    <w:rsid w:val="009C1FC9"/>
    <w:rsid w:val="009C226A"/>
    <w:rsid w:val="009C23F9"/>
    <w:rsid w:val="009C27D9"/>
    <w:rsid w:val="009C28BE"/>
    <w:rsid w:val="009C2B29"/>
    <w:rsid w:val="009C343E"/>
    <w:rsid w:val="009C3BF4"/>
    <w:rsid w:val="009C41DF"/>
    <w:rsid w:val="009C53C0"/>
    <w:rsid w:val="009C560E"/>
    <w:rsid w:val="009C63A5"/>
    <w:rsid w:val="009C69DA"/>
    <w:rsid w:val="009C6F97"/>
    <w:rsid w:val="009C74C3"/>
    <w:rsid w:val="009C7C40"/>
    <w:rsid w:val="009C7E55"/>
    <w:rsid w:val="009C7F3E"/>
    <w:rsid w:val="009D024E"/>
    <w:rsid w:val="009D0D7C"/>
    <w:rsid w:val="009D0EFF"/>
    <w:rsid w:val="009D1397"/>
    <w:rsid w:val="009D2393"/>
    <w:rsid w:val="009D357B"/>
    <w:rsid w:val="009D3EDA"/>
    <w:rsid w:val="009D4175"/>
    <w:rsid w:val="009D436A"/>
    <w:rsid w:val="009D453C"/>
    <w:rsid w:val="009D4E56"/>
    <w:rsid w:val="009D5CE0"/>
    <w:rsid w:val="009D5D47"/>
    <w:rsid w:val="009D6B88"/>
    <w:rsid w:val="009D6D5F"/>
    <w:rsid w:val="009D7254"/>
    <w:rsid w:val="009D778F"/>
    <w:rsid w:val="009D786D"/>
    <w:rsid w:val="009D7A03"/>
    <w:rsid w:val="009D7E88"/>
    <w:rsid w:val="009E0833"/>
    <w:rsid w:val="009E087F"/>
    <w:rsid w:val="009E0A1F"/>
    <w:rsid w:val="009E0DA8"/>
    <w:rsid w:val="009E19FB"/>
    <w:rsid w:val="009E2A22"/>
    <w:rsid w:val="009E30C0"/>
    <w:rsid w:val="009E310F"/>
    <w:rsid w:val="009E325D"/>
    <w:rsid w:val="009E348E"/>
    <w:rsid w:val="009E38B1"/>
    <w:rsid w:val="009E398D"/>
    <w:rsid w:val="009E3BEC"/>
    <w:rsid w:val="009E463C"/>
    <w:rsid w:val="009E4AEF"/>
    <w:rsid w:val="009E4B13"/>
    <w:rsid w:val="009E4CDF"/>
    <w:rsid w:val="009E50EC"/>
    <w:rsid w:val="009E5632"/>
    <w:rsid w:val="009E571B"/>
    <w:rsid w:val="009E5EEB"/>
    <w:rsid w:val="009E6468"/>
    <w:rsid w:val="009E667D"/>
    <w:rsid w:val="009E669E"/>
    <w:rsid w:val="009E7046"/>
    <w:rsid w:val="009F0637"/>
    <w:rsid w:val="009F13FC"/>
    <w:rsid w:val="009F16CE"/>
    <w:rsid w:val="009F19DF"/>
    <w:rsid w:val="009F2B4F"/>
    <w:rsid w:val="009F2D99"/>
    <w:rsid w:val="009F31FC"/>
    <w:rsid w:val="009F38A6"/>
    <w:rsid w:val="009F398A"/>
    <w:rsid w:val="009F3DE4"/>
    <w:rsid w:val="009F4E18"/>
    <w:rsid w:val="009F4FD4"/>
    <w:rsid w:val="009F5436"/>
    <w:rsid w:val="009F55D9"/>
    <w:rsid w:val="009F6A44"/>
    <w:rsid w:val="009F7B06"/>
    <w:rsid w:val="00A001F0"/>
    <w:rsid w:val="00A00939"/>
    <w:rsid w:val="00A00AD0"/>
    <w:rsid w:val="00A013C2"/>
    <w:rsid w:val="00A01BB4"/>
    <w:rsid w:val="00A02952"/>
    <w:rsid w:val="00A02AB7"/>
    <w:rsid w:val="00A02D41"/>
    <w:rsid w:val="00A0384A"/>
    <w:rsid w:val="00A03915"/>
    <w:rsid w:val="00A04934"/>
    <w:rsid w:val="00A04B9F"/>
    <w:rsid w:val="00A04D55"/>
    <w:rsid w:val="00A058FE"/>
    <w:rsid w:val="00A06590"/>
    <w:rsid w:val="00A065A0"/>
    <w:rsid w:val="00A06EE5"/>
    <w:rsid w:val="00A07C02"/>
    <w:rsid w:val="00A07CB0"/>
    <w:rsid w:val="00A109BA"/>
    <w:rsid w:val="00A1144D"/>
    <w:rsid w:val="00A11956"/>
    <w:rsid w:val="00A11F9C"/>
    <w:rsid w:val="00A12C03"/>
    <w:rsid w:val="00A12E93"/>
    <w:rsid w:val="00A139D5"/>
    <w:rsid w:val="00A1404E"/>
    <w:rsid w:val="00A1442E"/>
    <w:rsid w:val="00A1468E"/>
    <w:rsid w:val="00A14CE4"/>
    <w:rsid w:val="00A14E0E"/>
    <w:rsid w:val="00A1579B"/>
    <w:rsid w:val="00A162F4"/>
    <w:rsid w:val="00A1651C"/>
    <w:rsid w:val="00A16A62"/>
    <w:rsid w:val="00A16DE9"/>
    <w:rsid w:val="00A176DB"/>
    <w:rsid w:val="00A20044"/>
    <w:rsid w:val="00A21983"/>
    <w:rsid w:val="00A22243"/>
    <w:rsid w:val="00A22298"/>
    <w:rsid w:val="00A222D2"/>
    <w:rsid w:val="00A2271E"/>
    <w:rsid w:val="00A22B35"/>
    <w:rsid w:val="00A22C36"/>
    <w:rsid w:val="00A22EC6"/>
    <w:rsid w:val="00A22EEF"/>
    <w:rsid w:val="00A23178"/>
    <w:rsid w:val="00A242D2"/>
    <w:rsid w:val="00A25B15"/>
    <w:rsid w:val="00A26009"/>
    <w:rsid w:val="00A2651B"/>
    <w:rsid w:val="00A26A15"/>
    <w:rsid w:val="00A26D1B"/>
    <w:rsid w:val="00A26D34"/>
    <w:rsid w:val="00A26F64"/>
    <w:rsid w:val="00A273DF"/>
    <w:rsid w:val="00A2754D"/>
    <w:rsid w:val="00A27607"/>
    <w:rsid w:val="00A305F0"/>
    <w:rsid w:val="00A324E3"/>
    <w:rsid w:val="00A3382E"/>
    <w:rsid w:val="00A3400E"/>
    <w:rsid w:val="00A35185"/>
    <w:rsid w:val="00A35619"/>
    <w:rsid w:val="00A364AD"/>
    <w:rsid w:val="00A36621"/>
    <w:rsid w:val="00A36A4A"/>
    <w:rsid w:val="00A36C94"/>
    <w:rsid w:val="00A370AE"/>
    <w:rsid w:val="00A3770F"/>
    <w:rsid w:val="00A37799"/>
    <w:rsid w:val="00A37B90"/>
    <w:rsid w:val="00A37F94"/>
    <w:rsid w:val="00A40219"/>
    <w:rsid w:val="00A40574"/>
    <w:rsid w:val="00A40AB6"/>
    <w:rsid w:val="00A40C5F"/>
    <w:rsid w:val="00A412B9"/>
    <w:rsid w:val="00A422BF"/>
    <w:rsid w:val="00A424C6"/>
    <w:rsid w:val="00A42B4E"/>
    <w:rsid w:val="00A42C31"/>
    <w:rsid w:val="00A42C32"/>
    <w:rsid w:val="00A42EEC"/>
    <w:rsid w:val="00A43051"/>
    <w:rsid w:val="00A4316B"/>
    <w:rsid w:val="00A43217"/>
    <w:rsid w:val="00A43784"/>
    <w:rsid w:val="00A44929"/>
    <w:rsid w:val="00A44994"/>
    <w:rsid w:val="00A4578C"/>
    <w:rsid w:val="00A46177"/>
    <w:rsid w:val="00A46ABD"/>
    <w:rsid w:val="00A504A4"/>
    <w:rsid w:val="00A50EE0"/>
    <w:rsid w:val="00A50FB4"/>
    <w:rsid w:val="00A517A6"/>
    <w:rsid w:val="00A51B28"/>
    <w:rsid w:val="00A520D5"/>
    <w:rsid w:val="00A52285"/>
    <w:rsid w:val="00A52603"/>
    <w:rsid w:val="00A52968"/>
    <w:rsid w:val="00A52CA4"/>
    <w:rsid w:val="00A52EB8"/>
    <w:rsid w:val="00A5327D"/>
    <w:rsid w:val="00A53767"/>
    <w:rsid w:val="00A539B4"/>
    <w:rsid w:val="00A53A5B"/>
    <w:rsid w:val="00A54115"/>
    <w:rsid w:val="00A5518B"/>
    <w:rsid w:val="00A557F2"/>
    <w:rsid w:val="00A563E6"/>
    <w:rsid w:val="00A56B68"/>
    <w:rsid w:val="00A603B9"/>
    <w:rsid w:val="00A603E7"/>
    <w:rsid w:val="00A604BC"/>
    <w:rsid w:val="00A604E6"/>
    <w:rsid w:val="00A606AF"/>
    <w:rsid w:val="00A61223"/>
    <w:rsid w:val="00A61309"/>
    <w:rsid w:val="00A61C10"/>
    <w:rsid w:val="00A61F74"/>
    <w:rsid w:val="00A62089"/>
    <w:rsid w:val="00A626FB"/>
    <w:rsid w:val="00A6291E"/>
    <w:rsid w:val="00A63105"/>
    <w:rsid w:val="00A631AB"/>
    <w:rsid w:val="00A63552"/>
    <w:rsid w:val="00A638CB"/>
    <w:rsid w:val="00A638E5"/>
    <w:rsid w:val="00A63966"/>
    <w:rsid w:val="00A63D7A"/>
    <w:rsid w:val="00A64028"/>
    <w:rsid w:val="00A640B7"/>
    <w:rsid w:val="00A64339"/>
    <w:rsid w:val="00A648D5"/>
    <w:rsid w:val="00A64CCB"/>
    <w:rsid w:val="00A64EED"/>
    <w:rsid w:val="00A6755B"/>
    <w:rsid w:val="00A678D6"/>
    <w:rsid w:val="00A67937"/>
    <w:rsid w:val="00A67AA0"/>
    <w:rsid w:val="00A67B18"/>
    <w:rsid w:val="00A70009"/>
    <w:rsid w:val="00A7028F"/>
    <w:rsid w:val="00A702A8"/>
    <w:rsid w:val="00A70856"/>
    <w:rsid w:val="00A72C1F"/>
    <w:rsid w:val="00A74368"/>
    <w:rsid w:val="00A748B5"/>
    <w:rsid w:val="00A751CF"/>
    <w:rsid w:val="00A7591C"/>
    <w:rsid w:val="00A7597A"/>
    <w:rsid w:val="00A761D8"/>
    <w:rsid w:val="00A762C7"/>
    <w:rsid w:val="00A7638B"/>
    <w:rsid w:val="00A76FE9"/>
    <w:rsid w:val="00A7775B"/>
    <w:rsid w:val="00A80468"/>
    <w:rsid w:val="00A807E4"/>
    <w:rsid w:val="00A810FC"/>
    <w:rsid w:val="00A816A9"/>
    <w:rsid w:val="00A8175B"/>
    <w:rsid w:val="00A81C01"/>
    <w:rsid w:val="00A8480A"/>
    <w:rsid w:val="00A85134"/>
    <w:rsid w:val="00A85228"/>
    <w:rsid w:val="00A859E1"/>
    <w:rsid w:val="00A86261"/>
    <w:rsid w:val="00A86B2A"/>
    <w:rsid w:val="00A87047"/>
    <w:rsid w:val="00A8730E"/>
    <w:rsid w:val="00A87E16"/>
    <w:rsid w:val="00A903C8"/>
    <w:rsid w:val="00A907DD"/>
    <w:rsid w:val="00A91720"/>
    <w:rsid w:val="00A91BC3"/>
    <w:rsid w:val="00A91BF3"/>
    <w:rsid w:val="00A91CAB"/>
    <w:rsid w:val="00A924BE"/>
    <w:rsid w:val="00A927E1"/>
    <w:rsid w:val="00A92896"/>
    <w:rsid w:val="00A92D78"/>
    <w:rsid w:val="00A933F3"/>
    <w:rsid w:val="00A93E96"/>
    <w:rsid w:val="00A945E9"/>
    <w:rsid w:val="00A94F32"/>
    <w:rsid w:val="00A95840"/>
    <w:rsid w:val="00A95B1F"/>
    <w:rsid w:val="00A974F1"/>
    <w:rsid w:val="00A97934"/>
    <w:rsid w:val="00A97B3B"/>
    <w:rsid w:val="00AA08D2"/>
    <w:rsid w:val="00AA0DCD"/>
    <w:rsid w:val="00AA0DFD"/>
    <w:rsid w:val="00AA154B"/>
    <w:rsid w:val="00AA1611"/>
    <w:rsid w:val="00AA1848"/>
    <w:rsid w:val="00AA202B"/>
    <w:rsid w:val="00AA2461"/>
    <w:rsid w:val="00AA284C"/>
    <w:rsid w:val="00AA2BD2"/>
    <w:rsid w:val="00AA3775"/>
    <w:rsid w:val="00AA4405"/>
    <w:rsid w:val="00AA683C"/>
    <w:rsid w:val="00AA68A2"/>
    <w:rsid w:val="00AA6AB5"/>
    <w:rsid w:val="00AA7A12"/>
    <w:rsid w:val="00AA7D82"/>
    <w:rsid w:val="00AB1338"/>
    <w:rsid w:val="00AB15BD"/>
    <w:rsid w:val="00AB1C9F"/>
    <w:rsid w:val="00AB35C3"/>
    <w:rsid w:val="00AB4128"/>
    <w:rsid w:val="00AB418C"/>
    <w:rsid w:val="00AB481C"/>
    <w:rsid w:val="00AB531A"/>
    <w:rsid w:val="00AC0093"/>
    <w:rsid w:val="00AC00C7"/>
    <w:rsid w:val="00AC0860"/>
    <w:rsid w:val="00AC0E09"/>
    <w:rsid w:val="00AC0F07"/>
    <w:rsid w:val="00AC1257"/>
    <w:rsid w:val="00AC12D9"/>
    <w:rsid w:val="00AC13AA"/>
    <w:rsid w:val="00AC19BA"/>
    <w:rsid w:val="00AC19C6"/>
    <w:rsid w:val="00AC1C3C"/>
    <w:rsid w:val="00AC1D9F"/>
    <w:rsid w:val="00AC20BD"/>
    <w:rsid w:val="00AC3098"/>
    <w:rsid w:val="00AC39AB"/>
    <w:rsid w:val="00AC42D6"/>
    <w:rsid w:val="00AC42D9"/>
    <w:rsid w:val="00AC48CA"/>
    <w:rsid w:val="00AC4992"/>
    <w:rsid w:val="00AC4A4C"/>
    <w:rsid w:val="00AC4F79"/>
    <w:rsid w:val="00AC5506"/>
    <w:rsid w:val="00AC60F9"/>
    <w:rsid w:val="00AC644A"/>
    <w:rsid w:val="00AC64EE"/>
    <w:rsid w:val="00AC68CD"/>
    <w:rsid w:val="00AC69BF"/>
    <w:rsid w:val="00AC71D1"/>
    <w:rsid w:val="00AC7B57"/>
    <w:rsid w:val="00AD05FB"/>
    <w:rsid w:val="00AD0F5A"/>
    <w:rsid w:val="00AD132D"/>
    <w:rsid w:val="00AD1712"/>
    <w:rsid w:val="00AD18D5"/>
    <w:rsid w:val="00AD2046"/>
    <w:rsid w:val="00AD20E6"/>
    <w:rsid w:val="00AD27AC"/>
    <w:rsid w:val="00AD2C4B"/>
    <w:rsid w:val="00AD3BA1"/>
    <w:rsid w:val="00AD420E"/>
    <w:rsid w:val="00AD488B"/>
    <w:rsid w:val="00AD5170"/>
    <w:rsid w:val="00AD5B6C"/>
    <w:rsid w:val="00AD6056"/>
    <w:rsid w:val="00AD6850"/>
    <w:rsid w:val="00AD6C72"/>
    <w:rsid w:val="00AD6E39"/>
    <w:rsid w:val="00AD72E3"/>
    <w:rsid w:val="00AD7C37"/>
    <w:rsid w:val="00AE0267"/>
    <w:rsid w:val="00AE0A6D"/>
    <w:rsid w:val="00AE0EF9"/>
    <w:rsid w:val="00AE1B80"/>
    <w:rsid w:val="00AE1E17"/>
    <w:rsid w:val="00AE1ED3"/>
    <w:rsid w:val="00AE251B"/>
    <w:rsid w:val="00AE2EB1"/>
    <w:rsid w:val="00AE3584"/>
    <w:rsid w:val="00AE385C"/>
    <w:rsid w:val="00AE38BD"/>
    <w:rsid w:val="00AE38EB"/>
    <w:rsid w:val="00AE3C8F"/>
    <w:rsid w:val="00AE3DE8"/>
    <w:rsid w:val="00AE503B"/>
    <w:rsid w:val="00AE555B"/>
    <w:rsid w:val="00AE573F"/>
    <w:rsid w:val="00AE576E"/>
    <w:rsid w:val="00AE5A76"/>
    <w:rsid w:val="00AE616A"/>
    <w:rsid w:val="00AE68D0"/>
    <w:rsid w:val="00AE6A44"/>
    <w:rsid w:val="00AE6EFE"/>
    <w:rsid w:val="00AE79E7"/>
    <w:rsid w:val="00AE7EDC"/>
    <w:rsid w:val="00AF0272"/>
    <w:rsid w:val="00AF066F"/>
    <w:rsid w:val="00AF06D5"/>
    <w:rsid w:val="00AF0F23"/>
    <w:rsid w:val="00AF0FF2"/>
    <w:rsid w:val="00AF134F"/>
    <w:rsid w:val="00AF190B"/>
    <w:rsid w:val="00AF1FE5"/>
    <w:rsid w:val="00AF2C64"/>
    <w:rsid w:val="00AF42D5"/>
    <w:rsid w:val="00AF4794"/>
    <w:rsid w:val="00AF4B58"/>
    <w:rsid w:val="00AF4E29"/>
    <w:rsid w:val="00AF4E5E"/>
    <w:rsid w:val="00AF5165"/>
    <w:rsid w:val="00AF52F4"/>
    <w:rsid w:val="00AF532D"/>
    <w:rsid w:val="00AF5951"/>
    <w:rsid w:val="00AF5F45"/>
    <w:rsid w:val="00AF6022"/>
    <w:rsid w:val="00AF6256"/>
    <w:rsid w:val="00AF6324"/>
    <w:rsid w:val="00AF6356"/>
    <w:rsid w:val="00AF65DF"/>
    <w:rsid w:val="00AF72C7"/>
    <w:rsid w:val="00AF786C"/>
    <w:rsid w:val="00B0054F"/>
    <w:rsid w:val="00B01678"/>
    <w:rsid w:val="00B01892"/>
    <w:rsid w:val="00B01B00"/>
    <w:rsid w:val="00B032FF"/>
    <w:rsid w:val="00B03B41"/>
    <w:rsid w:val="00B03C8B"/>
    <w:rsid w:val="00B048DC"/>
    <w:rsid w:val="00B0526F"/>
    <w:rsid w:val="00B0528E"/>
    <w:rsid w:val="00B05BCA"/>
    <w:rsid w:val="00B063EC"/>
    <w:rsid w:val="00B064CA"/>
    <w:rsid w:val="00B06C27"/>
    <w:rsid w:val="00B070DC"/>
    <w:rsid w:val="00B075EB"/>
    <w:rsid w:val="00B102AB"/>
    <w:rsid w:val="00B108B5"/>
    <w:rsid w:val="00B11643"/>
    <w:rsid w:val="00B12369"/>
    <w:rsid w:val="00B129FD"/>
    <w:rsid w:val="00B13874"/>
    <w:rsid w:val="00B13981"/>
    <w:rsid w:val="00B13B02"/>
    <w:rsid w:val="00B13E87"/>
    <w:rsid w:val="00B140CB"/>
    <w:rsid w:val="00B1413A"/>
    <w:rsid w:val="00B14513"/>
    <w:rsid w:val="00B149FD"/>
    <w:rsid w:val="00B15763"/>
    <w:rsid w:val="00B15C21"/>
    <w:rsid w:val="00B1647F"/>
    <w:rsid w:val="00B167CF"/>
    <w:rsid w:val="00B16A5C"/>
    <w:rsid w:val="00B16D1D"/>
    <w:rsid w:val="00B173F0"/>
    <w:rsid w:val="00B17CD1"/>
    <w:rsid w:val="00B20FF1"/>
    <w:rsid w:val="00B21480"/>
    <w:rsid w:val="00B218F5"/>
    <w:rsid w:val="00B22284"/>
    <w:rsid w:val="00B237E3"/>
    <w:rsid w:val="00B23FFB"/>
    <w:rsid w:val="00B2483B"/>
    <w:rsid w:val="00B24A58"/>
    <w:rsid w:val="00B253F0"/>
    <w:rsid w:val="00B25FC5"/>
    <w:rsid w:val="00B26290"/>
    <w:rsid w:val="00B2668A"/>
    <w:rsid w:val="00B26696"/>
    <w:rsid w:val="00B3136B"/>
    <w:rsid w:val="00B32161"/>
    <w:rsid w:val="00B321B7"/>
    <w:rsid w:val="00B331F3"/>
    <w:rsid w:val="00B33765"/>
    <w:rsid w:val="00B339DD"/>
    <w:rsid w:val="00B33E04"/>
    <w:rsid w:val="00B342BC"/>
    <w:rsid w:val="00B3541C"/>
    <w:rsid w:val="00B356F0"/>
    <w:rsid w:val="00B35B5C"/>
    <w:rsid w:val="00B35BBD"/>
    <w:rsid w:val="00B35BC2"/>
    <w:rsid w:val="00B35EDE"/>
    <w:rsid w:val="00B36307"/>
    <w:rsid w:val="00B36E7E"/>
    <w:rsid w:val="00B36F46"/>
    <w:rsid w:val="00B36FE3"/>
    <w:rsid w:val="00B37B3A"/>
    <w:rsid w:val="00B37C13"/>
    <w:rsid w:val="00B37FC3"/>
    <w:rsid w:val="00B40554"/>
    <w:rsid w:val="00B40601"/>
    <w:rsid w:val="00B4074C"/>
    <w:rsid w:val="00B41AFF"/>
    <w:rsid w:val="00B41CA1"/>
    <w:rsid w:val="00B41D9E"/>
    <w:rsid w:val="00B42889"/>
    <w:rsid w:val="00B43D9E"/>
    <w:rsid w:val="00B4401F"/>
    <w:rsid w:val="00B44B39"/>
    <w:rsid w:val="00B46881"/>
    <w:rsid w:val="00B46EDB"/>
    <w:rsid w:val="00B4744B"/>
    <w:rsid w:val="00B500F0"/>
    <w:rsid w:val="00B504CF"/>
    <w:rsid w:val="00B50D20"/>
    <w:rsid w:val="00B51A4B"/>
    <w:rsid w:val="00B51FC1"/>
    <w:rsid w:val="00B52AB2"/>
    <w:rsid w:val="00B53FA5"/>
    <w:rsid w:val="00B541A3"/>
    <w:rsid w:val="00B54A6E"/>
    <w:rsid w:val="00B55484"/>
    <w:rsid w:val="00B55DFD"/>
    <w:rsid w:val="00B56058"/>
    <w:rsid w:val="00B5642E"/>
    <w:rsid w:val="00B5648D"/>
    <w:rsid w:val="00B56B07"/>
    <w:rsid w:val="00B56FD1"/>
    <w:rsid w:val="00B57300"/>
    <w:rsid w:val="00B57495"/>
    <w:rsid w:val="00B60213"/>
    <w:rsid w:val="00B6032B"/>
    <w:rsid w:val="00B6090A"/>
    <w:rsid w:val="00B60FD8"/>
    <w:rsid w:val="00B611F5"/>
    <w:rsid w:val="00B61251"/>
    <w:rsid w:val="00B6127E"/>
    <w:rsid w:val="00B6143D"/>
    <w:rsid w:val="00B61DD8"/>
    <w:rsid w:val="00B621F1"/>
    <w:rsid w:val="00B6226C"/>
    <w:rsid w:val="00B625D2"/>
    <w:rsid w:val="00B62669"/>
    <w:rsid w:val="00B62E7B"/>
    <w:rsid w:val="00B635CD"/>
    <w:rsid w:val="00B63C8E"/>
    <w:rsid w:val="00B6406E"/>
    <w:rsid w:val="00B643F2"/>
    <w:rsid w:val="00B6495E"/>
    <w:rsid w:val="00B650D2"/>
    <w:rsid w:val="00B657BC"/>
    <w:rsid w:val="00B6621C"/>
    <w:rsid w:val="00B66257"/>
    <w:rsid w:val="00B667A3"/>
    <w:rsid w:val="00B66D28"/>
    <w:rsid w:val="00B706AE"/>
    <w:rsid w:val="00B70858"/>
    <w:rsid w:val="00B709E1"/>
    <w:rsid w:val="00B70E2E"/>
    <w:rsid w:val="00B71002"/>
    <w:rsid w:val="00B71150"/>
    <w:rsid w:val="00B71257"/>
    <w:rsid w:val="00B715A2"/>
    <w:rsid w:val="00B72510"/>
    <w:rsid w:val="00B730A9"/>
    <w:rsid w:val="00B73985"/>
    <w:rsid w:val="00B739E6"/>
    <w:rsid w:val="00B74339"/>
    <w:rsid w:val="00B746C1"/>
    <w:rsid w:val="00B74809"/>
    <w:rsid w:val="00B74DE3"/>
    <w:rsid w:val="00B7541E"/>
    <w:rsid w:val="00B756B6"/>
    <w:rsid w:val="00B758CF"/>
    <w:rsid w:val="00B75BB1"/>
    <w:rsid w:val="00B762F0"/>
    <w:rsid w:val="00B76B5F"/>
    <w:rsid w:val="00B7744F"/>
    <w:rsid w:val="00B802C6"/>
    <w:rsid w:val="00B811DD"/>
    <w:rsid w:val="00B8192E"/>
    <w:rsid w:val="00B81DBF"/>
    <w:rsid w:val="00B82609"/>
    <w:rsid w:val="00B8290D"/>
    <w:rsid w:val="00B83EEF"/>
    <w:rsid w:val="00B84B3C"/>
    <w:rsid w:val="00B8508B"/>
    <w:rsid w:val="00B850C0"/>
    <w:rsid w:val="00B851FB"/>
    <w:rsid w:val="00B86316"/>
    <w:rsid w:val="00B8647F"/>
    <w:rsid w:val="00B876BA"/>
    <w:rsid w:val="00B90941"/>
    <w:rsid w:val="00B90C7A"/>
    <w:rsid w:val="00B91387"/>
    <w:rsid w:val="00B9163F"/>
    <w:rsid w:val="00B918F2"/>
    <w:rsid w:val="00B9226D"/>
    <w:rsid w:val="00B924C9"/>
    <w:rsid w:val="00B924DC"/>
    <w:rsid w:val="00B9332E"/>
    <w:rsid w:val="00B935EF"/>
    <w:rsid w:val="00B938D1"/>
    <w:rsid w:val="00B93FDC"/>
    <w:rsid w:val="00B94055"/>
    <w:rsid w:val="00B940E7"/>
    <w:rsid w:val="00B94932"/>
    <w:rsid w:val="00B94C7B"/>
    <w:rsid w:val="00B94E4D"/>
    <w:rsid w:val="00B95564"/>
    <w:rsid w:val="00B95D38"/>
    <w:rsid w:val="00B95D57"/>
    <w:rsid w:val="00B95DAC"/>
    <w:rsid w:val="00B96011"/>
    <w:rsid w:val="00B9771F"/>
    <w:rsid w:val="00B97A70"/>
    <w:rsid w:val="00B97F29"/>
    <w:rsid w:val="00BA00CF"/>
    <w:rsid w:val="00BA04F6"/>
    <w:rsid w:val="00BA0BC5"/>
    <w:rsid w:val="00BA1966"/>
    <w:rsid w:val="00BA1DBC"/>
    <w:rsid w:val="00BA2BF8"/>
    <w:rsid w:val="00BA2E13"/>
    <w:rsid w:val="00BA2F0D"/>
    <w:rsid w:val="00BA37BE"/>
    <w:rsid w:val="00BA46FB"/>
    <w:rsid w:val="00BA4E50"/>
    <w:rsid w:val="00BA501C"/>
    <w:rsid w:val="00BA5EF4"/>
    <w:rsid w:val="00BA5F68"/>
    <w:rsid w:val="00BA646A"/>
    <w:rsid w:val="00BA6AB9"/>
    <w:rsid w:val="00BA7071"/>
    <w:rsid w:val="00BA7328"/>
    <w:rsid w:val="00BA77F5"/>
    <w:rsid w:val="00BA788C"/>
    <w:rsid w:val="00BA7B54"/>
    <w:rsid w:val="00BA7B62"/>
    <w:rsid w:val="00BB15C2"/>
    <w:rsid w:val="00BB17A9"/>
    <w:rsid w:val="00BB18D4"/>
    <w:rsid w:val="00BB2699"/>
    <w:rsid w:val="00BB2E6F"/>
    <w:rsid w:val="00BB3846"/>
    <w:rsid w:val="00BB40EA"/>
    <w:rsid w:val="00BB4940"/>
    <w:rsid w:val="00BB4F36"/>
    <w:rsid w:val="00BB56E5"/>
    <w:rsid w:val="00BB57D1"/>
    <w:rsid w:val="00BB589A"/>
    <w:rsid w:val="00BB64D9"/>
    <w:rsid w:val="00BB70F8"/>
    <w:rsid w:val="00BB7343"/>
    <w:rsid w:val="00BB7CB9"/>
    <w:rsid w:val="00BB7EF2"/>
    <w:rsid w:val="00BB7F75"/>
    <w:rsid w:val="00BC0D7B"/>
    <w:rsid w:val="00BC0E7B"/>
    <w:rsid w:val="00BC188F"/>
    <w:rsid w:val="00BC1EF4"/>
    <w:rsid w:val="00BC29C9"/>
    <w:rsid w:val="00BC344B"/>
    <w:rsid w:val="00BC3B2A"/>
    <w:rsid w:val="00BC3D85"/>
    <w:rsid w:val="00BC3E40"/>
    <w:rsid w:val="00BC4403"/>
    <w:rsid w:val="00BC4475"/>
    <w:rsid w:val="00BC4599"/>
    <w:rsid w:val="00BC5104"/>
    <w:rsid w:val="00BC51B3"/>
    <w:rsid w:val="00BC5390"/>
    <w:rsid w:val="00BC5CEB"/>
    <w:rsid w:val="00BC6325"/>
    <w:rsid w:val="00BC63C9"/>
    <w:rsid w:val="00BC6B06"/>
    <w:rsid w:val="00BC6BBB"/>
    <w:rsid w:val="00BC7564"/>
    <w:rsid w:val="00BC762A"/>
    <w:rsid w:val="00BC7B0C"/>
    <w:rsid w:val="00BC7F74"/>
    <w:rsid w:val="00BC7FEE"/>
    <w:rsid w:val="00BD12A9"/>
    <w:rsid w:val="00BD1648"/>
    <w:rsid w:val="00BD1BE5"/>
    <w:rsid w:val="00BD2FE4"/>
    <w:rsid w:val="00BD3D09"/>
    <w:rsid w:val="00BD54F2"/>
    <w:rsid w:val="00BD5881"/>
    <w:rsid w:val="00BD5B2C"/>
    <w:rsid w:val="00BD5D07"/>
    <w:rsid w:val="00BD6057"/>
    <w:rsid w:val="00BD6390"/>
    <w:rsid w:val="00BD6648"/>
    <w:rsid w:val="00BD7E6F"/>
    <w:rsid w:val="00BE09E1"/>
    <w:rsid w:val="00BE0DC1"/>
    <w:rsid w:val="00BE118A"/>
    <w:rsid w:val="00BE12CC"/>
    <w:rsid w:val="00BE1EFF"/>
    <w:rsid w:val="00BE32BA"/>
    <w:rsid w:val="00BE3597"/>
    <w:rsid w:val="00BE3981"/>
    <w:rsid w:val="00BE43A3"/>
    <w:rsid w:val="00BE44EC"/>
    <w:rsid w:val="00BE45B6"/>
    <w:rsid w:val="00BE48D5"/>
    <w:rsid w:val="00BE48E6"/>
    <w:rsid w:val="00BE5C74"/>
    <w:rsid w:val="00BE5C9F"/>
    <w:rsid w:val="00BE65A5"/>
    <w:rsid w:val="00BF0063"/>
    <w:rsid w:val="00BF02E0"/>
    <w:rsid w:val="00BF02F1"/>
    <w:rsid w:val="00BF10CC"/>
    <w:rsid w:val="00BF13EB"/>
    <w:rsid w:val="00BF1D7F"/>
    <w:rsid w:val="00BF1F4A"/>
    <w:rsid w:val="00BF2270"/>
    <w:rsid w:val="00BF2CB7"/>
    <w:rsid w:val="00BF312B"/>
    <w:rsid w:val="00BF33D1"/>
    <w:rsid w:val="00BF3C37"/>
    <w:rsid w:val="00BF4891"/>
    <w:rsid w:val="00BF48CD"/>
    <w:rsid w:val="00BF4DCD"/>
    <w:rsid w:val="00BF4F9D"/>
    <w:rsid w:val="00BF61CA"/>
    <w:rsid w:val="00BF64D8"/>
    <w:rsid w:val="00BF6C43"/>
    <w:rsid w:val="00BF6CB0"/>
    <w:rsid w:val="00BF7B44"/>
    <w:rsid w:val="00BF7E43"/>
    <w:rsid w:val="00C008AE"/>
    <w:rsid w:val="00C01189"/>
    <w:rsid w:val="00C01670"/>
    <w:rsid w:val="00C01827"/>
    <w:rsid w:val="00C01A4E"/>
    <w:rsid w:val="00C020FA"/>
    <w:rsid w:val="00C025D2"/>
    <w:rsid w:val="00C02BB9"/>
    <w:rsid w:val="00C02C82"/>
    <w:rsid w:val="00C0323E"/>
    <w:rsid w:val="00C043CB"/>
    <w:rsid w:val="00C0485A"/>
    <w:rsid w:val="00C05D66"/>
    <w:rsid w:val="00C06EC9"/>
    <w:rsid w:val="00C07B0B"/>
    <w:rsid w:val="00C07E8C"/>
    <w:rsid w:val="00C10089"/>
    <w:rsid w:val="00C1018F"/>
    <w:rsid w:val="00C107EC"/>
    <w:rsid w:val="00C111AD"/>
    <w:rsid w:val="00C119A7"/>
    <w:rsid w:val="00C12AF0"/>
    <w:rsid w:val="00C13A97"/>
    <w:rsid w:val="00C145BC"/>
    <w:rsid w:val="00C14E06"/>
    <w:rsid w:val="00C14F75"/>
    <w:rsid w:val="00C15023"/>
    <w:rsid w:val="00C153A7"/>
    <w:rsid w:val="00C16E7F"/>
    <w:rsid w:val="00C170EE"/>
    <w:rsid w:val="00C1749F"/>
    <w:rsid w:val="00C20465"/>
    <w:rsid w:val="00C20966"/>
    <w:rsid w:val="00C20E81"/>
    <w:rsid w:val="00C20F61"/>
    <w:rsid w:val="00C21104"/>
    <w:rsid w:val="00C218F9"/>
    <w:rsid w:val="00C21BE6"/>
    <w:rsid w:val="00C24850"/>
    <w:rsid w:val="00C255C8"/>
    <w:rsid w:val="00C25A61"/>
    <w:rsid w:val="00C25F15"/>
    <w:rsid w:val="00C262B8"/>
    <w:rsid w:val="00C267AF"/>
    <w:rsid w:val="00C26BA4"/>
    <w:rsid w:val="00C26D98"/>
    <w:rsid w:val="00C270FE"/>
    <w:rsid w:val="00C276C8"/>
    <w:rsid w:val="00C27804"/>
    <w:rsid w:val="00C279DE"/>
    <w:rsid w:val="00C3080C"/>
    <w:rsid w:val="00C31230"/>
    <w:rsid w:val="00C31561"/>
    <w:rsid w:val="00C31BDF"/>
    <w:rsid w:val="00C320AA"/>
    <w:rsid w:val="00C33855"/>
    <w:rsid w:val="00C33AF4"/>
    <w:rsid w:val="00C353B6"/>
    <w:rsid w:val="00C3567A"/>
    <w:rsid w:val="00C356F0"/>
    <w:rsid w:val="00C362C4"/>
    <w:rsid w:val="00C36998"/>
    <w:rsid w:val="00C36C2F"/>
    <w:rsid w:val="00C36F22"/>
    <w:rsid w:val="00C375BC"/>
    <w:rsid w:val="00C37B26"/>
    <w:rsid w:val="00C37BC8"/>
    <w:rsid w:val="00C37F91"/>
    <w:rsid w:val="00C40177"/>
    <w:rsid w:val="00C4107E"/>
    <w:rsid w:val="00C410BB"/>
    <w:rsid w:val="00C419FF"/>
    <w:rsid w:val="00C424D9"/>
    <w:rsid w:val="00C42CB4"/>
    <w:rsid w:val="00C431C6"/>
    <w:rsid w:val="00C43293"/>
    <w:rsid w:val="00C43DA8"/>
    <w:rsid w:val="00C43F13"/>
    <w:rsid w:val="00C443C4"/>
    <w:rsid w:val="00C444EF"/>
    <w:rsid w:val="00C44824"/>
    <w:rsid w:val="00C44CC3"/>
    <w:rsid w:val="00C450E3"/>
    <w:rsid w:val="00C45E14"/>
    <w:rsid w:val="00C46541"/>
    <w:rsid w:val="00C47093"/>
    <w:rsid w:val="00C50071"/>
    <w:rsid w:val="00C50106"/>
    <w:rsid w:val="00C50286"/>
    <w:rsid w:val="00C505FF"/>
    <w:rsid w:val="00C50D1A"/>
    <w:rsid w:val="00C50E26"/>
    <w:rsid w:val="00C51674"/>
    <w:rsid w:val="00C52936"/>
    <w:rsid w:val="00C5313E"/>
    <w:rsid w:val="00C5389D"/>
    <w:rsid w:val="00C54CE7"/>
    <w:rsid w:val="00C552D1"/>
    <w:rsid w:val="00C55D42"/>
    <w:rsid w:val="00C56BD4"/>
    <w:rsid w:val="00C5797C"/>
    <w:rsid w:val="00C60276"/>
    <w:rsid w:val="00C606C1"/>
    <w:rsid w:val="00C61E57"/>
    <w:rsid w:val="00C62973"/>
    <w:rsid w:val="00C62C78"/>
    <w:rsid w:val="00C630DE"/>
    <w:rsid w:val="00C639E2"/>
    <w:rsid w:val="00C64248"/>
    <w:rsid w:val="00C64B7E"/>
    <w:rsid w:val="00C65A48"/>
    <w:rsid w:val="00C65B6F"/>
    <w:rsid w:val="00C65EF0"/>
    <w:rsid w:val="00C6624B"/>
    <w:rsid w:val="00C663B0"/>
    <w:rsid w:val="00C6725D"/>
    <w:rsid w:val="00C6762C"/>
    <w:rsid w:val="00C67ED2"/>
    <w:rsid w:val="00C7260E"/>
    <w:rsid w:val="00C72F03"/>
    <w:rsid w:val="00C73AE6"/>
    <w:rsid w:val="00C7491E"/>
    <w:rsid w:val="00C74B75"/>
    <w:rsid w:val="00C754B9"/>
    <w:rsid w:val="00C755E2"/>
    <w:rsid w:val="00C75741"/>
    <w:rsid w:val="00C758D7"/>
    <w:rsid w:val="00C75E2B"/>
    <w:rsid w:val="00C762CE"/>
    <w:rsid w:val="00C76747"/>
    <w:rsid w:val="00C76CE6"/>
    <w:rsid w:val="00C772EC"/>
    <w:rsid w:val="00C8050C"/>
    <w:rsid w:val="00C80B32"/>
    <w:rsid w:val="00C81927"/>
    <w:rsid w:val="00C8193B"/>
    <w:rsid w:val="00C81A91"/>
    <w:rsid w:val="00C81CDF"/>
    <w:rsid w:val="00C81E58"/>
    <w:rsid w:val="00C81FBB"/>
    <w:rsid w:val="00C82709"/>
    <w:rsid w:val="00C82847"/>
    <w:rsid w:val="00C828C9"/>
    <w:rsid w:val="00C82A13"/>
    <w:rsid w:val="00C8319A"/>
    <w:rsid w:val="00C83E22"/>
    <w:rsid w:val="00C8420E"/>
    <w:rsid w:val="00C84DCE"/>
    <w:rsid w:val="00C858F3"/>
    <w:rsid w:val="00C85964"/>
    <w:rsid w:val="00C860FF"/>
    <w:rsid w:val="00C866F1"/>
    <w:rsid w:val="00C869B8"/>
    <w:rsid w:val="00C870CB"/>
    <w:rsid w:val="00C870D6"/>
    <w:rsid w:val="00C8764B"/>
    <w:rsid w:val="00C878EB"/>
    <w:rsid w:val="00C87F98"/>
    <w:rsid w:val="00C90704"/>
    <w:rsid w:val="00C913CE"/>
    <w:rsid w:val="00C91623"/>
    <w:rsid w:val="00C91D1B"/>
    <w:rsid w:val="00C92514"/>
    <w:rsid w:val="00C92B12"/>
    <w:rsid w:val="00C92DD4"/>
    <w:rsid w:val="00C930CD"/>
    <w:rsid w:val="00C93942"/>
    <w:rsid w:val="00C93BE4"/>
    <w:rsid w:val="00C943CF"/>
    <w:rsid w:val="00C9482B"/>
    <w:rsid w:val="00C94893"/>
    <w:rsid w:val="00C94F14"/>
    <w:rsid w:val="00C94F4C"/>
    <w:rsid w:val="00C952AC"/>
    <w:rsid w:val="00C95741"/>
    <w:rsid w:val="00C97072"/>
    <w:rsid w:val="00CA01AB"/>
    <w:rsid w:val="00CA02C1"/>
    <w:rsid w:val="00CA03C7"/>
    <w:rsid w:val="00CA1444"/>
    <w:rsid w:val="00CA1AA8"/>
    <w:rsid w:val="00CA1BA3"/>
    <w:rsid w:val="00CA1D40"/>
    <w:rsid w:val="00CA2247"/>
    <w:rsid w:val="00CA2F00"/>
    <w:rsid w:val="00CA3032"/>
    <w:rsid w:val="00CA307A"/>
    <w:rsid w:val="00CA3397"/>
    <w:rsid w:val="00CA38E5"/>
    <w:rsid w:val="00CA3953"/>
    <w:rsid w:val="00CA3B4C"/>
    <w:rsid w:val="00CA47A0"/>
    <w:rsid w:val="00CA4CBD"/>
    <w:rsid w:val="00CA54C2"/>
    <w:rsid w:val="00CA60E1"/>
    <w:rsid w:val="00CA67E8"/>
    <w:rsid w:val="00CA6B14"/>
    <w:rsid w:val="00CA79A0"/>
    <w:rsid w:val="00CB01E8"/>
    <w:rsid w:val="00CB0277"/>
    <w:rsid w:val="00CB15F2"/>
    <w:rsid w:val="00CB1A4E"/>
    <w:rsid w:val="00CB1F19"/>
    <w:rsid w:val="00CB22ED"/>
    <w:rsid w:val="00CB2418"/>
    <w:rsid w:val="00CB2970"/>
    <w:rsid w:val="00CB2FF5"/>
    <w:rsid w:val="00CB352B"/>
    <w:rsid w:val="00CB3D6E"/>
    <w:rsid w:val="00CB4026"/>
    <w:rsid w:val="00CB46CB"/>
    <w:rsid w:val="00CB4747"/>
    <w:rsid w:val="00CB50E3"/>
    <w:rsid w:val="00CB5357"/>
    <w:rsid w:val="00CB6630"/>
    <w:rsid w:val="00CB6BF7"/>
    <w:rsid w:val="00CB6D88"/>
    <w:rsid w:val="00CB7765"/>
    <w:rsid w:val="00CC057B"/>
    <w:rsid w:val="00CC074D"/>
    <w:rsid w:val="00CC0BC0"/>
    <w:rsid w:val="00CC0BDA"/>
    <w:rsid w:val="00CC0EBB"/>
    <w:rsid w:val="00CC1288"/>
    <w:rsid w:val="00CC17E6"/>
    <w:rsid w:val="00CC27DD"/>
    <w:rsid w:val="00CC282A"/>
    <w:rsid w:val="00CC2A7B"/>
    <w:rsid w:val="00CC3425"/>
    <w:rsid w:val="00CC353F"/>
    <w:rsid w:val="00CC3DC4"/>
    <w:rsid w:val="00CC4937"/>
    <w:rsid w:val="00CC5124"/>
    <w:rsid w:val="00CC565D"/>
    <w:rsid w:val="00CC6CB3"/>
    <w:rsid w:val="00CC6CFD"/>
    <w:rsid w:val="00CC6D2A"/>
    <w:rsid w:val="00CC73C1"/>
    <w:rsid w:val="00CC7ACE"/>
    <w:rsid w:val="00CD0411"/>
    <w:rsid w:val="00CD0B03"/>
    <w:rsid w:val="00CD1A83"/>
    <w:rsid w:val="00CD20A9"/>
    <w:rsid w:val="00CD290E"/>
    <w:rsid w:val="00CD2EBF"/>
    <w:rsid w:val="00CD345A"/>
    <w:rsid w:val="00CD362E"/>
    <w:rsid w:val="00CD4DF6"/>
    <w:rsid w:val="00CD5146"/>
    <w:rsid w:val="00CD5999"/>
    <w:rsid w:val="00CD78BD"/>
    <w:rsid w:val="00CD7C49"/>
    <w:rsid w:val="00CE0755"/>
    <w:rsid w:val="00CE0847"/>
    <w:rsid w:val="00CE10E0"/>
    <w:rsid w:val="00CE1FAB"/>
    <w:rsid w:val="00CE23CC"/>
    <w:rsid w:val="00CE2DA0"/>
    <w:rsid w:val="00CE2FAD"/>
    <w:rsid w:val="00CE311C"/>
    <w:rsid w:val="00CE3316"/>
    <w:rsid w:val="00CE3374"/>
    <w:rsid w:val="00CE373D"/>
    <w:rsid w:val="00CE3835"/>
    <w:rsid w:val="00CE3BEB"/>
    <w:rsid w:val="00CE465A"/>
    <w:rsid w:val="00CE4689"/>
    <w:rsid w:val="00CE4A23"/>
    <w:rsid w:val="00CE5040"/>
    <w:rsid w:val="00CE568C"/>
    <w:rsid w:val="00CE5C9B"/>
    <w:rsid w:val="00CE5FBB"/>
    <w:rsid w:val="00CE6312"/>
    <w:rsid w:val="00CE7358"/>
    <w:rsid w:val="00CE7528"/>
    <w:rsid w:val="00CF24C0"/>
    <w:rsid w:val="00CF2793"/>
    <w:rsid w:val="00CF281B"/>
    <w:rsid w:val="00CF29F7"/>
    <w:rsid w:val="00CF2C96"/>
    <w:rsid w:val="00CF324B"/>
    <w:rsid w:val="00CF3786"/>
    <w:rsid w:val="00CF41E6"/>
    <w:rsid w:val="00CF52C2"/>
    <w:rsid w:val="00CF53F0"/>
    <w:rsid w:val="00CF551B"/>
    <w:rsid w:val="00CF55BC"/>
    <w:rsid w:val="00CF5628"/>
    <w:rsid w:val="00CF5891"/>
    <w:rsid w:val="00CF765D"/>
    <w:rsid w:val="00CF7AA8"/>
    <w:rsid w:val="00D00132"/>
    <w:rsid w:val="00D00189"/>
    <w:rsid w:val="00D00E64"/>
    <w:rsid w:val="00D02713"/>
    <w:rsid w:val="00D03845"/>
    <w:rsid w:val="00D03B46"/>
    <w:rsid w:val="00D03CEF"/>
    <w:rsid w:val="00D03DB1"/>
    <w:rsid w:val="00D03FAD"/>
    <w:rsid w:val="00D04AEE"/>
    <w:rsid w:val="00D04D5A"/>
    <w:rsid w:val="00D05D94"/>
    <w:rsid w:val="00D073CA"/>
    <w:rsid w:val="00D0765F"/>
    <w:rsid w:val="00D07928"/>
    <w:rsid w:val="00D1022C"/>
    <w:rsid w:val="00D10717"/>
    <w:rsid w:val="00D109F3"/>
    <w:rsid w:val="00D1132B"/>
    <w:rsid w:val="00D114F6"/>
    <w:rsid w:val="00D11DDA"/>
    <w:rsid w:val="00D12384"/>
    <w:rsid w:val="00D12634"/>
    <w:rsid w:val="00D1302F"/>
    <w:rsid w:val="00D15004"/>
    <w:rsid w:val="00D1513D"/>
    <w:rsid w:val="00D151E9"/>
    <w:rsid w:val="00D15319"/>
    <w:rsid w:val="00D15CAB"/>
    <w:rsid w:val="00D16217"/>
    <w:rsid w:val="00D16868"/>
    <w:rsid w:val="00D170CF"/>
    <w:rsid w:val="00D206BF"/>
    <w:rsid w:val="00D20C74"/>
    <w:rsid w:val="00D21315"/>
    <w:rsid w:val="00D214BE"/>
    <w:rsid w:val="00D215FD"/>
    <w:rsid w:val="00D21E34"/>
    <w:rsid w:val="00D2248D"/>
    <w:rsid w:val="00D229A2"/>
    <w:rsid w:val="00D22F33"/>
    <w:rsid w:val="00D234C0"/>
    <w:rsid w:val="00D237F8"/>
    <w:rsid w:val="00D24EF5"/>
    <w:rsid w:val="00D25138"/>
    <w:rsid w:val="00D2580D"/>
    <w:rsid w:val="00D25E9B"/>
    <w:rsid w:val="00D26019"/>
    <w:rsid w:val="00D26258"/>
    <w:rsid w:val="00D2655B"/>
    <w:rsid w:val="00D26D4F"/>
    <w:rsid w:val="00D26E15"/>
    <w:rsid w:val="00D304AF"/>
    <w:rsid w:val="00D30A83"/>
    <w:rsid w:val="00D31B89"/>
    <w:rsid w:val="00D322F4"/>
    <w:rsid w:val="00D32942"/>
    <w:rsid w:val="00D32A19"/>
    <w:rsid w:val="00D32FF8"/>
    <w:rsid w:val="00D33FE3"/>
    <w:rsid w:val="00D34157"/>
    <w:rsid w:val="00D34382"/>
    <w:rsid w:val="00D3438A"/>
    <w:rsid w:val="00D3477A"/>
    <w:rsid w:val="00D35150"/>
    <w:rsid w:val="00D351E2"/>
    <w:rsid w:val="00D35321"/>
    <w:rsid w:val="00D35540"/>
    <w:rsid w:val="00D36416"/>
    <w:rsid w:val="00D3653D"/>
    <w:rsid w:val="00D36F26"/>
    <w:rsid w:val="00D41096"/>
    <w:rsid w:val="00D42584"/>
    <w:rsid w:val="00D427AD"/>
    <w:rsid w:val="00D43E10"/>
    <w:rsid w:val="00D43F39"/>
    <w:rsid w:val="00D44B7E"/>
    <w:rsid w:val="00D44C15"/>
    <w:rsid w:val="00D44F30"/>
    <w:rsid w:val="00D4506D"/>
    <w:rsid w:val="00D45188"/>
    <w:rsid w:val="00D46607"/>
    <w:rsid w:val="00D468FE"/>
    <w:rsid w:val="00D477DB"/>
    <w:rsid w:val="00D4780A"/>
    <w:rsid w:val="00D47E70"/>
    <w:rsid w:val="00D502D6"/>
    <w:rsid w:val="00D505DA"/>
    <w:rsid w:val="00D51040"/>
    <w:rsid w:val="00D510A1"/>
    <w:rsid w:val="00D51410"/>
    <w:rsid w:val="00D5146C"/>
    <w:rsid w:val="00D5179D"/>
    <w:rsid w:val="00D52A71"/>
    <w:rsid w:val="00D52D93"/>
    <w:rsid w:val="00D52F77"/>
    <w:rsid w:val="00D53A80"/>
    <w:rsid w:val="00D54351"/>
    <w:rsid w:val="00D546B0"/>
    <w:rsid w:val="00D547CE"/>
    <w:rsid w:val="00D54A89"/>
    <w:rsid w:val="00D551EF"/>
    <w:rsid w:val="00D55511"/>
    <w:rsid w:val="00D5574F"/>
    <w:rsid w:val="00D55FC7"/>
    <w:rsid w:val="00D565E5"/>
    <w:rsid w:val="00D56BB0"/>
    <w:rsid w:val="00D56F65"/>
    <w:rsid w:val="00D577CE"/>
    <w:rsid w:val="00D579D9"/>
    <w:rsid w:val="00D57F72"/>
    <w:rsid w:val="00D6062E"/>
    <w:rsid w:val="00D612F7"/>
    <w:rsid w:val="00D6135F"/>
    <w:rsid w:val="00D61731"/>
    <w:rsid w:val="00D61F45"/>
    <w:rsid w:val="00D62103"/>
    <w:rsid w:val="00D62A19"/>
    <w:rsid w:val="00D62F21"/>
    <w:rsid w:val="00D630DA"/>
    <w:rsid w:val="00D650D5"/>
    <w:rsid w:val="00D656FB"/>
    <w:rsid w:val="00D65BA5"/>
    <w:rsid w:val="00D65F4C"/>
    <w:rsid w:val="00D661E3"/>
    <w:rsid w:val="00D66E43"/>
    <w:rsid w:val="00D672AB"/>
    <w:rsid w:val="00D672D9"/>
    <w:rsid w:val="00D67CF7"/>
    <w:rsid w:val="00D70CF1"/>
    <w:rsid w:val="00D70FA8"/>
    <w:rsid w:val="00D71018"/>
    <w:rsid w:val="00D7124F"/>
    <w:rsid w:val="00D7248F"/>
    <w:rsid w:val="00D727BE"/>
    <w:rsid w:val="00D734B2"/>
    <w:rsid w:val="00D736C3"/>
    <w:rsid w:val="00D748EF"/>
    <w:rsid w:val="00D74983"/>
    <w:rsid w:val="00D750DF"/>
    <w:rsid w:val="00D7513B"/>
    <w:rsid w:val="00D7515D"/>
    <w:rsid w:val="00D754BE"/>
    <w:rsid w:val="00D7591C"/>
    <w:rsid w:val="00D76266"/>
    <w:rsid w:val="00D765E0"/>
    <w:rsid w:val="00D7663D"/>
    <w:rsid w:val="00D76AE0"/>
    <w:rsid w:val="00D771F3"/>
    <w:rsid w:val="00D775BC"/>
    <w:rsid w:val="00D776DD"/>
    <w:rsid w:val="00D804FB"/>
    <w:rsid w:val="00D80A4A"/>
    <w:rsid w:val="00D80CA9"/>
    <w:rsid w:val="00D810D2"/>
    <w:rsid w:val="00D810D4"/>
    <w:rsid w:val="00D81447"/>
    <w:rsid w:val="00D8196C"/>
    <w:rsid w:val="00D82022"/>
    <w:rsid w:val="00D83400"/>
    <w:rsid w:val="00D8355E"/>
    <w:rsid w:val="00D83D61"/>
    <w:rsid w:val="00D8416C"/>
    <w:rsid w:val="00D84267"/>
    <w:rsid w:val="00D84D56"/>
    <w:rsid w:val="00D84EC1"/>
    <w:rsid w:val="00D84F2D"/>
    <w:rsid w:val="00D84FD8"/>
    <w:rsid w:val="00D857C8"/>
    <w:rsid w:val="00D85ABE"/>
    <w:rsid w:val="00D862C5"/>
    <w:rsid w:val="00D8646B"/>
    <w:rsid w:val="00D86846"/>
    <w:rsid w:val="00D87AA8"/>
    <w:rsid w:val="00D87D58"/>
    <w:rsid w:val="00D87E56"/>
    <w:rsid w:val="00D903B7"/>
    <w:rsid w:val="00D908CC"/>
    <w:rsid w:val="00D90904"/>
    <w:rsid w:val="00D90C6E"/>
    <w:rsid w:val="00D90EE8"/>
    <w:rsid w:val="00D91506"/>
    <w:rsid w:val="00D9159B"/>
    <w:rsid w:val="00D918BA"/>
    <w:rsid w:val="00D91F1F"/>
    <w:rsid w:val="00D92262"/>
    <w:rsid w:val="00D923BB"/>
    <w:rsid w:val="00D92472"/>
    <w:rsid w:val="00D9265E"/>
    <w:rsid w:val="00D92D93"/>
    <w:rsid w:val="00D92EE9"/>
    <w:rsid w:val="00D930CE"/>
    <w:rsid w:val="00D9382C"/>
    <w:rsid w:val="00D9412B"/>
    <w:rsid w:val="00D94EBA"/>
    <w:rsid w:val="00D95BA4"/>
    <w:rsid w:val="00D96359"/>
    <w:rsid w:val="00D969B0"/>
    <w:rsid w:val="00D96A69"/>
    <w:rsid w:val="00D96A77"/>
    <w:rsid w:val="00D96E22"/>
    <w:rsid w:val="00D96F2E"/>
    <w:rsid w:val="00D96FD8"/>
    <w:rsid w:val="00D97991"/>
    <w:rsid w:val="00DA0050"/>
    <w:rsid w:val="00DA04CF"/>
    <w:rsid w:val="00DA0A48"/>
    <w:rsid w:val="00DA0BCD"/>
    <w:rsid w:val="00DA1D19"/>
    <w:rsid w:val="00DA3A62"/>
    <w:rsid w:val="00DA3B8A"/>
    <w:rsid w:val="00DA4C0D"/>
    <w:rsid w:val="00DA5439"/>
    <w:rsid w:val="00DA55B9"/>
    <w:rsid w:val="00DA5BA7"/>
    <w:rsid w:val="00DA6286"/>
    <w:rsid w:val="00DA6EF0"/>
    <w:rsid w:val="00DA7976"/>
    <w:rsid w:val="00DB0259"/>
    <w:rsid w:val="00DB0966"/>
    <w:rsid w:val="00DB0C2D"/>
    <w:rsid w:val="00DB157B"/>
    <w:rsid w:val="00DB1BD1"/>
    <w:rsid w:val="00DB2558"/>
    <w:rsid w:val="00DB2BAF"/>
    <w:rsid w:val="00DB2D38"/>
    <w:rsid w:val="00DB30C8"/>
    <w:rsid w:val="00DB3904"/>
    <w:rsid w:val="00DB499F"/>
    <w:rsid w:val="00DB50F0"/>
    <w:rsid w:val="00DB5591"/>
    <w:rsid w:val="00DB6AA1"/>
    <w:rsid w:val="00DB7121"/>
    <w:rsid w:val="00DB7BBE"/>
    <w:rsid w:val="00DB7F27"/>
    <w:rsid w:val="00DC0E48"/>
    <w:rsid w:val="00DC12BE"/>
    <w:rsid w:val="00DC213E"/>
    <w:rsid w:val="00DC280D"/>
    <w:rsid w:val="00DC2A5D"/>
    <w:rsid w:val="00DC380D"/>
    <w:rsid w:val="00DC3CCF"/>
    <w:rsid w:val="00DC41F4"/>
    <w:rsid w:val="00DC45E6"/>
    <w:rsid w:val="00DC46C0"/>
    <w:rsid w:val="00DC50A4"/>
    <w:rsid w:val="00DC5817"/>
    <w:rsid w:val="00DC60FD"/>
    <w:rsid w:val="00DC6238"/>
    <w:rsid w:val="00DC7123"/>
    <w:rsid w:val="00DC7303"/>
    <w:rsid w:val="00DC754C"/>
    <w:rsid w:val="00DD1227"/>
    <w:rsid w:val="00DD17A6"/>
    <w:rsid w:val="00DD1FFA"/>
    <w:rsid w:val="00DD23C2"/>
    <w:rsid w:val="00DD31FD"/>
    <w:rsid w:val="00DD370D"/>
    <w:rsid w:val="00DD3A66"/>
    <w:rsid w:val="00DD3EA9"/>
    <w:rsid w:val="00DD4489"/>
    <w:rsid w:val="00DD454E"/>
    <w:rsid w:val="00DD4CA6"/>
    <w:rsid w:val="00DD550C"/>
    <w:rsid w:val="00DD7512"/>
    <w:rsid w:val="00DD792C"/>
    <w:rsid w:val="00DE0322"/>
    <w:rsid w:val="00DE04AC"/>
    <w:rsid w:val="00DE0C50"/>
    <w:rsid w:val="00DE0D11"/>
    <w:rsid w:val="00DE0D7E"/>
    <w:rsid w:val="00DE114F"/>
    <w:rsid w:val="00DE20E1"/>
    <w:rsid w:val="00DE286F"/>
    <w:rsid w:val="00DE365F"/>
    <w:rsid w:val="00DE3B9D"/>
    <w:rsid w:val="00DE408F"/>
    <w:rsid w:val="00DE42FF"/>
    <w:rsid w:val="00DE442E"/>
    <w:rsid w:val="00DE4B9D"/>
    <w:rsid w:val="00DE55F5"/>
    <w:rsid w:val="00DE77D0"/>
    <w:rsid w:val="00DE7959"/>
    <w:rsid w:val="00DE7E30"/>
    <w:rsid w:val="00DE7F62"/>
    <w:rsid w:val="00DF00D0"/>
    <w:rsid w:val="00DF0159"/>
    <w:rsid w:val="00DF046E"/>
    <w:rsid w:val="00DF04B3"/>
    <w:rsid w:val="00DF0D8C"/>
    <w:rsid w:val="00DF113A"/>
    <w:rsid w:val="00DF18B7"/>
    <w:rsid w:val="00DF1F08"/>
    <w:rsid w:val="00DF1FD3"/>
    <w:rsid w:val="00DF22A2"/>
    <w:rsid w:val="00DF2953"/>
    <w:rsid w:val="00DF2C30"/>
    <w:rsid w:val="00DF2C71"/>
    <w:rsid w:val="00DF3831"/>
    <w:rsid w:val="00DF3D11"/>
    <w:rsid w:val="00DF41DC"/>
    <w:rsid w:val="00DF482C"/>
    <w:rsid w:val="00DF5989"/>
    <w:rsid w:val="00DF5EFA"/>
    <w:rsid w:val="00DF5FA1"/>
    <w:rsid w:val="00DF6DB2"/>
    <w:rsid w:val="00DF6DF4"/>
    <w:rsid w:val="00DF73D0"/>
    <w:rsid w:val="00DF78D8"/>
    <w:rsid w:val="00E00638"/>
    <w:rsid w:val="00E00727"/>
    <w:rsid w:val="00E00972"/>
    <w:rsid w:val="00E00CBE"/>
    <w:rsid w:val="00E014F9"/>
    <w:rsid w:val="00E01AE5"/>
    <w:rsid w:val="00E01DF4"/>
    <w:rsid w:val="00E02137"/>
    <w:rsid w:val="00E02252"/>
    <w:rsid w:val="00E022EB"/>
    <w:rsid w:val="00E02484"/>
    <w:rsid w:val="00E02633"/>
    <w:rsid w:val="00E02C1E"/>
    <w:rsid w:val="00E03405"/>
    <w:rsid w:val="00E03527"/>
    <w:rsid w:val="00E0376A"/>
    <w:rsid w:val="00E03C96"/>
    <w:rsid w:val="00E05384"/>
    <w:rsid w:val="00E064BE"/>
    <w:rsid w:val="00E067C3"/>
    <w:rsid w:val="00E0689D"/>
    <w:rsid w:val="00E074A6"/>
    <w:rsid w:val="00E077E1"/>
    <w:rsid w:val="00E07D8D"/>
    <w:rsid w:val="00E1027C"/>
    <w:rsid w:val="00E109C5"/>
    <w:rsid w:val="00E1106C"/>
    <w:rsid w:val="00E12501"/>
    <w:rsid w:val="00E12946"/>
    <w:rsid w:val="00E12B33"/>
    <w:rsid w:val="00E138AC"/>
    <w:rsid w:val="00E13F9D"/>
    <w:rsid w:val="00E140CE"/>
    <w:rsid w:val="00E1476D"/>
    <w:rsid w:val="00E148E4"/>
    <w:rsid w:val="00E14CCF"/>
    <w:rsid w:val="00E15235"/>
    <w:rsid w:val="00E154EA"/>
    <w:rsid w:val="00E15505"/>
    <w:rsid w:val="00E159AE"/>
    <w:rsid w:val="00E15CED"/>
    <w:rsid w:val="00E1660A"/>
    <w:rsid w:val="00E17B68"/>
    <w:rsid w:val="00E20DC0"/>
    <w:rsid w:val="00E211BB"/>
    <w:rsid w:val="00E21B7B"/>
    <w:rsid w:val="00E224D3"/>
    <w:rsid w:val="00E2282E"/>
    <w:rsid w:val="00E22856"/>
    <w:rsid w:val="00E228CE"/>
    <w:rsid w:val="00E2328F"/>
    <w:rsid w:val="00E23A32"/>
    <w:rsid w:val="00E23EBC"/>
    <w:rsid w:val="00E23EFD"/>
    <w:rsid w:val="00E24615"/>
    <w:rsid w:val="00E24BFD"/>
    <w:rsid w:val="00E254BF"/>
    <w:rsid w:val="00E2551B"/>
    <w:rsid w:val="00E26006"/>
    <w:rsid w:val="00E26167"/>
    <w:rsid w:val="00E26707"/>
    <w:rsid w:val="00E267F6"/>
    <w:rsid w:val="00E2696E"/>
    <w:rsid w:val="00E26E13"/>
    <w:rsid w:val="00E303FF"/>
    <w:rsid w:val="00E31544"/>
    <w:rsid w:val="00E315CC"/>
    <w:rsid w:val="00E31722"/>
    <w:rsid w:val="00E31BF5"/>
    <w:rsid w:val="00E3206F"/>
    <w:rsid w:val="00E320EB"/>
    <w:rsid w:val="00E32DA5"/>
    <w:rsid w:val="00E330A7"/>
    <w:rsid w:val="00E33C33"/>
    <w:rsid w:val="00E35286"/>
    <w:rsid w:val="00E35662"/>
    <w:rsid w:val="00E35C79"/>
    <w:rsid w:val="00E360C4"/>
    <w:rsid w:val="00E364F0"/>
    <w:rsid w:val="00E36B49"/>
    <w:rsid w:val="00E36C40"/>
    <w:rsid w:val="00E36E65"/>
    <w:rsid w:val="00E36F14"/>
    <w:rsid w:val="00E37209"/>
    <w:rsid w:val="00E37C86"/>
    <w:rsid w:val="00E4061C"/>
    <w:rsid w:val="00E40665"/>
    <w:rsid w:val="00E40996"/>
    <w:rsid w:val="00E40A71"/>
    <w:rsid w:val="00E410EF"/>
    <w:rsid w:val="00E413A0"/>
    <w:rsid w:val="00E413F0"/>
    <w:rsid w:val="00E41554"/>
    <w:rsid w:val="00E4294F"/>
    <w:rsid w:val="00E42CDC"/>
    <w:rsid w:val="00E438AB"/>
    <w:rsid w:val="00E4443B"/>
    <w:rsid w:val="00E44C39"/>
    <w:rsid w:val="00E45102"/>
    <w:rsid w:val="00E455A6"/>
    <w:rsid w:val="00E461BE"/>
    <w:rsid w:val="00E46447"/>
    <w:rsid w:val="00E46F6B"/>
    <w:rsid w:val="00E47359"/>
    <w:rsid w:val="00E47C29"/>
    <w:rsid w:val="00E500F8"/>
    <w:rsid w:val="00E50C4E"/>
    <w:rsid w:val="00E51260"/>
    <w:rsid w:val="00E5179B"/>
    <w:rsid w:val="00E51B73"/>
    <w:rsid w:val="00E52860"/>
    <w:rsid w:val="00E5339E"/>
    <w:rsid w:val="00E539E6"/>
    <w:rsid w:val="00E53EE4"/>
    <w:rsid w:val="00E53EF3"/>
    <w:rsid w:val="00E53F84"/>
    <w:rsid w:val="00E54B7E"/>
    <w:rsid w:val="00E54C2C"/>
    <w:rsid w:val="00E54C90"/>
    <w:rsid w:val="00E559D5"/>
    <w:rsid w:val="00E55EC5"/>
    <w:rsid w:val="00E576EC"/>
    <w:rsid w:val="00E57809"/>
    <w:rsid w:val="00E6097C"/>
    <w:rsid w:val="00E60BB4"/>
    <w:rsid w:val="00E61A11"/>
    <w:rsid w:val="00E620E3"/>
    <w:rsid w:val="00E62398"/>
    <w:rsid w:val="00E62C43"/>
    <w:rsid w:val="00E633B1"/>
    <w:rsid w:val="00E63548"/>
    <w:rsid w:val="00E636CD"/>
    <w:rsid w:val="00E63FCD"/>
    <w:rsid w:val="00E64360"/>
    <w:rsid w:val="00E64604"/>
    <w:rsid w:val="00E64B83"/>
    <w:rsid w:val="00E65CB4"/>
    <w:rsid w:val="00E65EB8"/>
    <w:rsid w:val="00E6607E"/>
    <w:rsid w:val="00E665D0"/>
    <w:rsid w:val="00E66945"/>
    <w:rsid w:val="00E66B0E"/>
    <w:rsid w:val="00E67331"/>
    <w:rsid w:val="00E6789F"/>
    <w:rsid w:val="00E67C82"/>
    <w:rsid w:val="00E705EF"/>
    <w:rsid w:val="00E70917"/>
    <w:rsid w:val="00E70E8F"/>
    <w:rsid w:val="00E71D87"/>
    <w:rsid w:val="00E721F0"/>
    <w:rsid w:val="00E72A16"/>
    <w:rsid w:val="00E73402"/>
    <w:rsid w:val="00E734DD"/>
    <w:rsid w:val="00E736C5"/>
    <w:rsid w:val="00E73C08"/>
    <w:rsid w:val="00E73F8E"/>
    <w:rsid w:val="00E7481B"/>
    <w:rsid w:val="00E74A00"/>
    <w:rsid w:val="00E74A1A"/>
    <w:rsid w:val="00E74C62"/>
    <w:rsid w:val="00E757BB"/>
    <w:rsid w:val="00E759B4"/>
    <w:rsid w:val="00E7645F"/>
    <w:rsid w:val="00E76DDB"/>
    <w:rsid w:val="00E77B5F"/>
    <w:rsid w:val="00E77D46"/>
    <w:rsid w:val="00E77E03"/>
    <w:rsid w:val="00E80069"/>
    <w:rsid w:val="00E805CD"/>
    <w:rsid w:val="00E805DA"/>
    <w:rsid w:val="00E80AE3"/>
    <w:rsid w:val="00E815DC"/>
    <w:rsid w:val="00E81629"/>
    <w:rsid w:val="00E81BA4"/>
    <w:rsid w:val="00E829CA"/>
    <w:rsid w:val="00E82E80"/>
    <w:rsid w:val="00E83453"/>
    <w:rsid w:val="00E83FD9"/>
    <w:rsid w:val="00E844D1"/>
    <w:rsid w:val="00E84F90"/>
    <w:rsid w:val="00E85C42"/>
    <w:rsid w:val="00E860A5"/>
    <w:rsid w:val="00E86AD2"/>
    <w:rsid w:val="00E86FE2"/>
    <w:rsid w:val="00E8701E"/>
    <w:rsid w:val="00E8735B"/>
    <w:rsid w:val="00E87A9C"/>
    <w:rsid w:val="00E87C59"/>
    <w:rsid w:val="00E87E29"/>
    <w:rsid w:val="00E9023A"/>
    <w:rsid w:val="00E9041C"/>
    <w:rsid w:val="00E906AA"/>
    <w:rsid w:val="00E90F31"/>
    <w:rsid w:val="00E90F86"/>
    <w:rsid w:val="00E91083"/>
    <w:rsid w:val="00E91C0C"/>
    <w:rsid w:val="00E91F5E"/>
    <w:rsid w:val="00E91FA1"/>
    <w:rsid w:val="00E926F3"/>
    <w:rsid w:val="00E934C4"/>
    <w:rsid w:val="00E934FE"/>
    <w:rsid w:val="00E93514"/>
    <w:rsid w:val="00E93D03"/>
    <w:rsid w:val="00E94421"/>
    <w:rsid w:val="00E945AD"/>
    <w:rsid w:val="00E94F50"/>
    <w:rsid w:val="00E94F82"/>
    <w:rsid w:val="00E96367"/>
    <w:rsid w:val="00E96C06"/>
    <w:rsid w:val="00E97DE1"/>
    <w:rsid w:val="00EA0202"/>
    <w:rsid w:val="00EA02E2"/>
    <w:rsid w:val="00EA044B"/>
    <w:rsid w:val="00EA0F4F"/>
    <w:rsid w:val="00EA112E"/>
    <w:rsid w:val="00EA1227"/>
    <w:rsid w:val="00EA12B1"/>
    <w:rsid w:val="00EA1E98"/>
    <w:rsid w:val="00EA1F6E"/>
    <w:rsid w:val="00EA2A5E"/>
    <w:rsid w:val="00EA3113"/>
    <w:rsid w:val="00EA3422"/>
    <w:rsid w:val="00EA46B0"/>
    <w:rsid w:val="00EA4C5F"/>
    <w:rsid w:val="00EA5036"/>
    <w:rsid w:val="00EA5344"/>
    <w:rsid w:val="00EA5567"/>
    <w:rsid w:val="00EA55B1"/>
    <w:rsid w:val="00EA5A11"/>
    <w:rsid w:val="00EA6647"/>
    <w:rsid w:val="00EA6941"/>
    <w:rsid w:val="00EA6E42"/>
    <w:rsid w:val="00EA7483"/>
    <w:rsid w:val="00EB06FC"/>
    <w:rsid w:val="00EB08C5"/>
    <w:rsid w:val="00EB1C5E"/>
    <w:rsid w:val="00EB1DF5"/>
    <w:rsid w:val="00EB1E47"/>
    <w:rsid w:val="00EB2B19"/>
    <w:rsid w:val="00EB2CC4"/>
    <w:rsid w:val="00EB30A0"/>
    <w:rsid w:val="00EB36FD"/>
    <w:rsid w:val="00EB50E9"/>
    <w:rsid w:val="00EB51C2"/>
    <w:rsid w:val="00EB52CC"/>
    <w:rsid w:val="00EB5569"/>
    <w:rsid w:val="00EB5AC3"/>
    <w:rsid w:val="00EB5CD9"/>
    <w:rsid w:val="00EB605D"/>
    <w:rsid w:val="00EB6142"/>
    <w:rsid w:val="00EB75AF"/>
    <w:rsid w:val="00EB7641"/>
    <w:rsid w:val="00EB7B90"/>
    <w:rsid w:val="00EB7C70"/>
    <w:rsid w:val="00EC0249"/>
    <w:rsid w:val="00EC0DD6"/>
    <w:rsid w:val="00EC171A"/>
    <w:rsid w:val="00EC29B8"/>
    <w:rsid w:val="00EC3C2F"/>
    <w:rsid w:val="00EC40A0"/>
    <w:rsid w:val="00EC44EA"/>
    <w:rsid w:val="00EC4647"/>
    <w:rsid w:val="00EC49F9"/>
    <w:rsid w:val="00EC5318"/>
    <w:rsid w:val="00EC5324"/>
    <w:rsid w:val="00EC5794"/>
    <w:rsid w:val="00EC6A0E"/>
    <w:rsid w:val="00EC715D"/>
    <w:rsid w:val="00EC7357"/>
    <w:rsid w:val="00EC74FE"/>
    <w:rsid w:val="00EC79A5"/>
    <w:rsid w:val="00EC7A0E"/>
    <w:rsid w:val="00ED0524"/>
    <w:rsid w:val="00ED06FA"/>
    <w:rsid w:val="00ED092C"/>
    <w:rsid w:val="00ED1022"/>
    <w:rsid w:val="00ED1095"/>
    <w:rsid w:val="00ED1686"/>
    <w:rsid w:val="00ED16EF"/>
    <w:rsid w:val="00ED191F"/>
    <w:rsid w:val="00ED1BA3"/>
    <w:rsid w:val="00ED26D4"/>
    <w:rsid w:val="00ED2D1C"/>
    <w:rsid w:val="00ED4328"/>
    <w:rsid w:val="00ED44C4"/>
    <w:rsid w:val="00ED4A89"/>
    <w:rsid w:val="00ED5267"/>
    <w:rsid w:val="00ED57A4"/>
    <w:rsid w:val="00ED5969"/>
    <w:rsid w:val="00ED6385"/>
    <w:rsid w:val="00ED6EB9"/>
    <w:rsid w:val="00ED7055"/>
    <w:rsid w:val="00ED7F42"/>
    <w:rsid w:val="00EE0E1D"/>
    <w:rsid w:val="00EE141C"/>
    <w:rsid w:val="00EE18DC"/>
    <w:rsid w:val="00EE1BF1"/>
    <w:rsid w:val="00EE1E36"/>
    <w:rsid w:val="00EE3AE9"/>
    <w:rsid w:val="00EE4675"/>
    <w:rsid w:val="00EE4C2F"/>
    <w:rsid w:val="00EE4DEB"/>
    <w:rsid w:val="00EE4FE3"/>
    <w:rsid w:val="00EE516C"/>
    <w:rsid w:val="00EE6E73"/>
    <w:rsid w:val="00EE7786"/>
    <w:rsid w:val="00EE799D"/>
    <w:rsid w:val="00EF0002"/>
    <w:rsid w:val="00EF082A"/>
    <w:rsid w:val="00EF0C73"/>
    <w:rsid w:val="00EF0CBA"/>
    <w:rsid w:val="00EF1421"/>
    <w:rsid w:val="00EF2257"/>
    <w:rsid w:val="00EF22E3"/>
    <w:rsid w:val="00EF2A59"/>
    <w:rsid w:val="00EF2FBB"/>
    <w:rsid w:val="00EF3813"/>
    <w:rsid w:val="00EF3C74"/>
    <w:rsid w:val="00EF43D8"/>
    <w:rsid w:val="00EF442E"/>
    <w:rsid w:val="00EF4835"/>
    <w:rsid w:val="00EF5085"/>
    <w:rsid w:val="00EF654D"/>
    <w:rsid w:val="00EF687E"/>
    <w:rsid w:val="00EF6925"/>
    <w:rsid w:val="00EF6AC2"/>
    <w:rsid w:val="00EF6B33"/>
    <w:rsid w:val="00EF70E3"/>
    <w:rsid w:val="00EF7338"/>
    <w:rsid w:val="00EF7365"/>
    <w:rsid w:val="00EF76C1"/>
    <w:rsid w:val="00EF7AD4"/>
    <w:rsid w:val="00F00E7C"/>
    <w:rsid w:val="00F00FE1"/>
    <w:rsid w:val="00F0111B"/>
    <w:rsid w:val="00F01247"/>
    <w:rsid w:val="00F01354"/>
    <w:rsid w:val="00F0219F"/>
    <w:rsid w:val="00F02662"/>
    <w:rsid w:val="00F03E8D"/>
    <w:rsid w:val="00F045A7"/>
    <w:rsid w:val="00F045D9"/>
    <w:rsid w:val="00F0593E"/>
    <w:rsid w:val="00F05F9D"/>
    <w:rsid w:val="00F075E1"/>
    <w:rsid w:val="00F078F3"/>
    <w:rsid w:val="00F07B97"/>
    <w:rsid w:val="00F11375"/>
    <w:rsid w:val="00F11822"/>
    <w:rsid w:val="00F11C67"/>
    <w:rsid w:val="00F13BFE"/>
    <w:rsid w:val="00F13D7F"/>
    <w:rsid w:val="00F13F79"/>
    <w:rsid w:val="00F14D99"/>
    <w:rsid w:val="00F1502E"/>
    <w:rsid w:val="00F15103"/>
    <w:rsid w:val="00F168D2"/>
    <w:rsid w:val="00F17471"/>
    <w:rsid w:val="00F17577"/>
    <w:rsid w:val="00F20544"/>
    <w:rsid w:val="00F21B0F"/>
    <w:rsid w:val="00F2307A"/>
    <w:rsid w:val="00F23095"/>
    <w:rsid w:val="00F237EE"/>
    <w:rsid w:val="00F24048"/>
    <w:rsid w:val="00F24179"/>
    <w:rsid w:val="00F257F5"/>
    <w:rsid w:val="00F26150"/>
    <w:rsid w:val="00F265ED"/>
    <w:rsid w:val="00F273C2"/>
    <w:rsid w:val="00F2780D"/>
    <w:rsid w:val="00F301EF"/>
    <w:rsid w:val="00F30567"/>
    <w:rsid w:val="00F308CA"/>
    <w:rsid w:val="00F30F2D"/>
    <w:rsid w:val="00F310B0"/>
    <w:rsid w:val="00F310D7"/>
    <w:rsid w:val="00F312BA"/>
    <w:rsid w:val="00F3137C"/>
    <w:rsid w:val="00F31B78"/>
    <w:rsid w:val="00F320F4"/>
    <w:rsid w:val="00F32175"/>
    <w:rsid w:val="00F32191"/>
    <w:rsid w:val="00F32846"/>
    <w:rsid w:val="00F329AA"/>
    <w:rsid w:val="00F32C51"/>
    <w:rsid w:val="00F32EF2"/>
    <w:rsid w:val="00F3335B"/>
    <w:rsid w:val="00F338F3"/>
    <w:rsid w:val="00F3453D"/>
    <w:rsid w:val="00F3476E"/>
    <w:rsid w:val="00F34966"/>
    <w:rsid w:val="00F362FD"/>
    <w:rsid w:val="00F36527"/>
    <w:rsid w:val="00F366BC"/>
    <w:rsid w:val="00F367CC"/>
    <w:rsid w:val="00F36DF9"/>
    <w:rsid w:val="00F36DFC"/>
    <w:rsid w:val="00F3725B"/>
    <w:rsid w:val="00F37B4D"/>
    <w:rsid w:val="00F37F76"/>
    <w:rsid w:val="00F40859"/>
    <w:rsid w:val="00F40D0C"/>
    <w:rsid w:val="00F4151D"/>
    <w:rsid w:val="00F4239A"/>
    <w:rsid w:val="00F4253C"/>
    <w:rsid w:val="00F42798"/>
    <w:rsid w:val="00F42819"/>
    <w:rsid w:val="00F4331D"/>
    <w:rsid w:val="00F43F95"/>
    <w:rsid w:val="00F44023"/>
    <w:rsid w:val="00F44237"/>
    <w:rsid w:val="00F44377"/>
    <w:rsid w:val="00F45040"/>
    <w:rsid w:val="00F4668F"/>
    <w:rsid w:val="00F46747"/>
    <w:rsid w:val="00F46806"/>
    <w:rsid w:val="00F46F5F"/>
    <w:rsid w:val="00F47AF6"/>
    <w:rsid w:val="00F47F41"/>
    <w:rsid w:val="00F50333"/>
    <w:rsid w:val="00F507A7"/>
    <w:rsid w:val="00F510E8"/>
    <w:rsid w:val="00F518DC"/>
    <w:rsid w:val="00F51D3C"/>
    <w:rsid w:val="00F52393"/>
    <w:rsid w:val="00F526E3"/>
    <w:rsid w:val="00F530E5"/>
    <w:rsid w:val="00F54F02"/>
    <w:rsid w:val="00F55951"/>
    <w:rsid w:val="00F55C49"/>
    <w:rsid w:val="00F563AA"/>
    <w:rsid w:val="00F564AD"/>
    <w:rsid w:val="00F56BA2"/>
    <w:rsid w:val="00F56BD3"/>
    <w:rsid w:val="00F576B8"/>
    <w:rsid w:val="00F6059D"/>
    <w:rsid w:val="00F60615"/>
    <w:rsid w:val="00F614EC"/>
    <w:rsid w:val="00F6157E"/>
    <w:rsid w:val="00F6195B"/>
    <w:rsid w:val="00F62044"/>
    <w:rsid w:val="00F624EC"/>
    <w:rsid w:val="00F63B7F"/>
    <w:rsid w:val="00F63D0D"/>
    <w:rsid w:val="00F65154"/>
    <w:rsid w:val="00F65416"/>
    <w:rsid w:val="00F65946"/>
    <w:rsid w:val="00F660E4"/>
    <w:rsid w:val="00F661E1"/>
    <w:rsid w:val="00F664FA"/>
    <w:rsid w:val="00F66ACD"/>
    <w:rsid w:val="00F67527"/>
    <w:rsid w:val="00F67AA1"/>
    <w:rsid w:val="00F7144A"/>
    <w:rsid w:val="00F71E13"/>
    <w:rsid w:val="00F7280F"/>
    <w:rsid w:val="00F72CDA"/>
    <w:rsid w:val="00F72EC3"/>
    <w:rsid w:val="00F73002"/>
    <w:rsid w:val="00F73E01"/>
    <w:rsid w:val="00F74419"/>
    <w:rsid w:val="00F74AD0"/>
    <w:rsid w:val="00F74C45"/>
    <w:rsid w:val="00F75480"/>
    <w:rsid w:val="00F761C9"/>
    <w:rsid w:val="00F762E1"/>
    <w:rsid w:val="00F76386"/>
    <w:rsid w:val="00F770F5"/>
    <w:rsid w:val="00F774F1"/>
    <w:rsid w:val="00F77EC6"/>
    <w:rsid w:val="00F77F6F"/>
    <w:rsid w:val="00F80A59"/>
    <w:rsid w:val="00F80BF9"/>
    <w:rsid w:val="00F81B0A"/>
    <w:rsid w:val="00F829F2"/>
    <w:rsid w:val="00F82E71"/>
    <w:rsid w:val="00F83DDF"/>
    <w:rsid w:val="00F84B2E"/>
    <w:rsid w:val="00F84C9B"/>
    <w:rsid w:val="00F851EB"/>
    <w:rsid w:val="00F855D9"/>
    <w:rsid w:val="00F86111"/>
    <w:rsid w:val="00F863CC"/>
    <w:rsid w:val="00F86F58"/>
    <w:rsid w:val="00F86F71"/>
    <w:rsid w:val="00F86FF0"/>
    <w:rsid w:val="00F870A6"/>
    <w:rsid w:val="00F877ED"/>
    <w:rsid w:val="00F87CC4"/>
    <w:rsid w:val="00F9061E"/>
    <w:rsid w:val="00F90BB7"/>
    <w:rsid w:val="00F90F93"/>
    <w:rsid w:val="00F91137"/>
    <w:rsid w:val="00F91332"/>
    <w:rsid w:val="00F9160B"/>
    <w:rsid w:val="00F91ADD"/>
    <w:rsid w:val="00F91AEE"/>
    <w:rsid w:val="00F9206A"/>
    <w:rsid w:val="00F9210A"/>
    <w:rsid w:val="00F93ADF"/>
    <w:rsid w:val="00F94012"/>
    <w:rsid w:val="00F95106"/>
    <w:rsid w:val="00F951B5"/>
    <w:rsid w:val="00F952FD"/>
    <w:rsid w:val="00F953C6"/>
    <w:rsid w:val="00F95A3A"/>
    <w:rsid w:val="00F95ACB"/>
    <w:rsid w:val="00F96CEC"/>
    <w:rsid w:val="00F97230"/>
    <w:rsid w:val="00F979A9"/>
    <w:rsid w:val="00FA0C42"/>
    <w:rsid w:val="00FA1DC2"/>
    <w:rsid w:val="00FA1E56"/>
    <w:rsid w:val="00FA1FE4"/>
    <w:rsid w:val="00FA204F"/>
    <w:rsid w:val="00FA236B"/>
    <w:rsid w:val="00FA241A"/>
    <w:rsid w:val="00FA2B3B"/>
    <w:rsid w:val="00FA32CD"/>
    <w:rsid w:val="00FA34B8"/>
    <w:rsid w:val="00FA3612"/>
    <w:rsid w:val="00FA5ACF"/>
    <w:rsid w:val="00FA5BD5"/>
    <w:rsid w:val="00FA7001"/>
    <w:rsid w:val="00FA71C7"/>
    <w:rsid w:val="00FA7A5E"/>
    <w:rsid w:val="00FA7B5A"/>
    <w:rsid w:val="00FA7EE5"/>
    <w:rsid w:val="00FB0B1D"/>
    <w:rsid w:val="00FB1A4F"/>
    <w:rsid w:val="00FB28D9"/>
    <w:rsid w:val="00FB29FE"/>
    <w:rsid w:val="00FB31BF"/>
    <w:rsid w:val="00FB325F"/>
    <w:rsid w:val="00FB3293"/>
    <w:rsid w:val="00FB3412"/>
    <w:rsid w:val="00FB351F"/>
    <w:rsid w:val="00FB3567"/>
    <w:rsid w:val="00FB387D"/>
    <w:rsid w:val="00FB460C"/>
    <w:rsid w:val="00FB4685"/>
    <w:rsid w:val="00FB4AF8"/>
    <w:rsid w:val="00FB592F"/>
    <w:rsid w:val="00FB5957"/>
    <w:rsid w:val="00FB5D86"/>
    <w:rsid w:val="00FB5F14"/>
    <w:rsid w:val="00FB5FEC"/>
    <w:rsid w:val="00FB645C"/>
    <w:rsid w:val="00FB649F"/>
    <w:rsid w:val="00FB65A9"/>
    <w:rsid w:val="00FB72A2"/>
    <w:rsid w:val="00FB72DF"/>
    <w:rsid w:val="00FB7367"/>
    <w:rsid w:val="00FB7E8C"/>
    <w:rsid w:val="00FC02E5"/>
    <w:rsid w:val="00FC039A"/>
    <w:rsid w:val="00FC1116"/>
    <w:rsid w:val="00FC116B"/>
    <w:rsid w:val="00FC15DB"/>
    <w:rsid w:val="00FC32BE"/>
    <w:rsid w:val="00FC3555"/>
    <w:rsid w:val="00FC3BEB"/>
    <w:rsid w:val="00FC4301"/>
    <w:rsid w:val="00FC4467"/>
    <w:rsid w:val="00FC4908"/>
    <w:rsid w:val="00FC498E"/>
    <w:rsid w:val="00FC55C7"/>
    <w:rsid w:val="00FC5913"/>
    <w:rsid w:val="00FC76C3"/>
    <w:rsid w:val="00FC7A64"/>
    <w:rsid w:val="00FC7AC7"/>
    <w:rsid w:val="00FD04E9"/>
    <w:rsid w:val="00FD04EB"/>
    <w:rsid w:val="00FD09E6"/>
    <w:rsid w:val="00FD0DA6"/>
    <w:rsid w:val="00FD12B0"/>
    <w:rsid w:val="00FD30DC"/>
    <w:rsid w:val="00FD3C08"/>
    <w:rsid w:val="00FD3D67"/>
    <w:rsid w:val="00FD4128"/>
    <w:rsid w:val="00FD4E8A"/>
    <w:rsid w:val="00FD4FFD"/>
    <w:rsid w:val="00FD5420"/>
    <w:rsid w:val="00FD56C8"/>
    <w:rsid w:val="00FD7806"/>
    <w:rsid w:val="00FD7BFB"/>
    <w:rsid w:val="00FE0531"/>
    <w:rsid w:val="00FE125A"/>
    <w:rsid w:val="00FE192C"/>
    <w:rsid w:val="00FE1FA8"/>
    <w:rsid w:val="00FE2456"/>
    <w:rsid w:val="00FE249E"/>
    <w:rsid w:val="00FE2692"/>
    <w:rsid w:val="00FE3EC1"/>
    <w:rsid w:val="00FE46D8"/>
    <w:rsid w:val="00FE4B12"/>
    <w:rsid w:val="00FE563A"/>
    <w:rsid w:val="00FE5DD5"/>
    <w:rsid w:val="00FE5F5E"/>
    <w:rsid w:val="00FE60FE"/>
    <w:rsid w:val="00FE6913"/>
    <w:rsid w:val="00FE7744"/>
    <w:rsid w:val="00FE7762"/>
    <w:rsid w:val="00FF00E6"/>
    <w:rsid w:val="00FF0165"/>
    <w:rsid w:val="00FF02BE"/>
    <w:rsid w:val="00FF0EB0"/>
    <w:rsid w:val="00FF1794"/>
    <w:rsid w:val="00FF31D8"/>
    <w:rsid w:val="00FF3E1C"/>
    <w:rsid w:val="00FF3F10"/>
    <w:rsid w:val="00FF437E"/>
    <w:rsid w:val="00FF58C1"/>
    <w:rsid w:val="00FF5DEE"/>
    <w:rsid w:val="00FF5E6C"/>
    <w:rsid w:val="00FF601C"/>
    <w:rsid w:val="00FF6CE9"/>
    <w:rsid w:val="00FF6D53"/>
    <w:rsid w:val="00FF73E4"/>
    <w:rsid w:val="00FF7C1E"/>
    <w:rsid w:val="00FF7CC6"/>
    <w:rsid w:val="00FF7F8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CA49FE3"/>
  <w15:docId w15:val="{87AEBFA4-BCF8-469D-9382-FCE2BF8B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46E"/>
    <w:pPr>
      <w:spacing w:line="360" w:lineRule="auto"/>
      <w:jc w:val="both"/>
    </w:pPr>
    <w:rPr>
      <w:rFonts w:ascii="ITC Avant Garde" w:hAnsi="ITC Avant Garde"/>
      <w:lang w:val="es-ES_tradnl"/>
    </w:rPr>
  </w:style>
  <w:style w:type="paragraph" w:styleId="Ttulo1">
    <w:name w:val="heading 1"/>
    <w:basedOn w:val="Normal"/>
    <w:next w:val="Normal"/>
    <w:link w:val="Ttulo1Car"/>
    <w:qFormat/>
    <w:rsid w:val="008B150D"/>
    <w:pPr>
      <w:spacing w:line="276" w:lineRule="auto"/>
      <w:ind w:left="708" w:hanging="708"/>
      <w:jc w:val="center"/>
      <w:outlineLvl w:val="0"/>
    </w:pPr>
    <w:rPr>
      <w:b/>
    </w:rPr>
  </w:style>
  <w:style w:type="paragraph" w:styleId="Ttulo2">
    <w:name w:val="heading 2"/>
    <w:basedOn w:val="Normal"/>
    <w:next w:val="Normal"/>
    <w:link w:val="Ttulo2Car"/>
    <w:unhideWhenUsed/>
    <w:qFormat/>
    <w:rsid w:val="008B150D"/>
    <w:pPr>
      <w:spacing w:line="276" w:lineRule="auto"/>
      <w:jc w:val="center"/>
      <w:outlineLvl w:val="1"/>
    </w:pPr>
    <w:rPr>
      <w:b/>
    </w:rPr>
  </w:style>
  <w:style w:type="paragraph" w:styleId="Ttulo3">
    <w:name w:val="heading 3"/>
    <w:basedOn w:val="Normal"/>
    <w:next w:val="Normal"/>
    <w:link w:val="Ttulo3Car"/>
    <w:unhideWhenUsed/>
    <w:qFormat/>
    <w:rsid w:val="009934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semiHidden/>
    <w:unhideWhenUsed/>
    <w:qFormat/>
    <w:rsid w:val="0034618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semiHidden/>
    <w:unhideWhenUsed/>
    <w:qFormat/>
    <w:rsid w:val="0063585B"/>
    <w:pPr>
      <w:keepNext/>
      <w:spacing w:after="0" w:line="240" w:lineRule="auto"/>
      <w:jc w:val="center"/>
      <w:outlineLvl w:val="4"/>
    </w:pPr>
    <w:rPr>
      <w:rFonts w:ascii="Arial" w:eastAsia="Times New Roman" w:hAnsi="Arial" w:cs="Times New Roman"/>
      <w:b/>
      <w:sz w:val="24"/>
      <w:szCs w:val="20"/>
      <w:lang w:val="es-MX" w:eastAsia="es-ES"/>
    </w:rPr>
  </w:style>
  <w:style w:type="paragraph" w:styleId="Ttulo6">
    <w:name w:val="heading 6"/>
    <w:basedOn w:val="Normal"/>
    <w:next w:val="Normal"/>
    <w:link w:val="Ttulo6Car"/>
    <w:semiHidden/>
    <w:unhideWhenUsed/>
    <w:qFormat/>
    <w:rsid w:val="0063585B"/>
    <w:pPr>
      <w:keepNext/>
      <w:spacing w:after="0" w:line="240" w:lineRule="auto"/>
      <w:jc w:val="center"/>
      <w:outlineLvl w:val="5"/>
    </w:pPr>
    <w:rPr>
      <w:rFonts w:ascii="Arial" w:eastAsia="Times New Roman" w:hAnsi="Arial" w:cs="Times New Roman"/>
      <w:b/>
      <w:bCs/>
      <w:sz w:val="48"/>
      <w:szCs w:val="20"/>
      <w:lang w:val="es-MX" w:eastAsia="es-ES"/>
    </w:rPr>
  </w:style>
  <w:style w:type="paragraph" w:styleId="Ttulo7">
    <w:name w:val="heading 7"/>
    <w:basedOn w:val="Normal"/>
    <w:next w:val="Normal"/>
    <w:link w:val="Ttulo7Car"/>
    <w:semiHidden/>
    <w:unhideWhenUsed/>
    <w:qFormat/>
    <w:rsid w:val="0063585B"/>
    <w:pPr>
      <w:keepNext/>
      <w:autoSpaceDE w:val="0"/>
      <w:autoSpaceDN w:val="0"/>
      <w:adjustRightInd w:val="0"/>
      <w:spacing w:after="0" w:line="240" w:lineRule="auto"/>
      <w:jc w:val="center"/>
      <w:outlineLvl w:val="6"/>
    </w:pPr>
    <w:rPr>
      <w:rFonts w:ascii="Arial Black" w:eastAsia="Times New Roman" w:hAnsi="Arial Black" w:cs="Arial"/>
      <w:b/>
      <w:bCs/>
      <w:color w:val="B2B2B2"/>
      <w:sz w:val="34"/>
      <w:szCs w:val="40"/>
      <w:lang w:eastAsia="es-ES"/>
    </w:rPr>
  </w:style>
  <w:style w:type="paragraph" w:styleId="Ttulo9">
    <w:name w:val="heading 9"/>
    <w:basedOn w:val="Normal"/>
    <w:next w:val="Normal"/>
    <w:link w:val="Ttulo9Car"/>
    <w:qFormat/>
    <w:rsid w:val="00B611F5"/>
    <w:pPr>
      <w:spacing w:before="240" w:after="60" w:line="240" w:lineRule="auto"/>
      <w:jc w:val="left"/>
      <w:outlineLvl w:val="8"/>
    </w:pPr>
    <w:rPr>
      <w:rFonts w:ascii="Arial" w:eastAsia="Times New Roman" w:hAnsi="Arial" w:cs="Arial"/>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Listas,lp1,Bullet List,FooterText,numbered,List Paragraph1,Paragraphe de liste1,Bulletr List Paragraph,列出段落,列出段落1,Cuadros,Lista general"/>
    <w:basedOn w:val="Normal"/>
    <w:link w:val="PrrafodelistaCar"/>
    <w:qFormat/>
    <w:rsid w:val="000729CB"/>
    <w:pPr>
      <w:ind w:left="720"/>
      <w:contextualSpacing/>
    </w:pPr>
  </w:style>
  <w:style w:type="paragraph" w:customStyle="1" w:styleId="ROMANOS">
    <w:name w:val="ROMANOS"/>
    <w:basedOn w:val="Normal"/>
    <w:link w:val="ROMANOSCar"/>
    <w:rsid w:val="00417510"/>
    <w:pPr>
      <w:tabs>
        <w:tab w:val="left" w:pos="720"/>
      </w:tabs>
      <w:spacing w:after="101" w:line="216" w:lineRule="exact"/>
      <w:ind w:left="720" w:hanging="432"/>
    </w:pPr>
    <w:rPr>
      <w:rFonts w:ascii="Arial" w:eastAsia="Times New Roman" w:hAnsi="Arial" w:cs="Arial"/>
      <w:sz w:val="18"/>
      <w:szCs w:val="18"/>
      <w:lang w:eastAsia="es-ES"/>
    </w:rPr>
  </w:style>
  <w:style w:type="character" w:customStyle="1" w:styleId="ROMANOSCar">
    <w:name w:val="ROMANOS Car"/>
    <w:link w:val="ROMANOS"/>
    <w:locked/>
    <w:rsid w:val="00417510"/>
    <w:rPr>
      <w:rFonts w:ascii="Arial" w:eastAsia="Times New Roman" w:hAnsi="Arial" w:cs="Arial"/>
      <w:sz w:val="18"/>
      <w:szCs w:val="18"/>
      <w:lang w:val="es-ES_tradnl" w:eastAsia="es-ES"/>
    </w:rPr>
  </w:style>
  <w:style w:type="character" w:styleId="Refdecomentario">
    <w:name w:val="annotation reference"/>
    <w:basedOn w:val="Fuentedeprrafopredeter"/>
    <w:uiPriority w:val="99"/>
    <w:unhideWhenUsed/>
    <w:rsid w:val="00F43F95"/>
    <w:rPr>
      <w:sz w:val="16"/>
      <w:szCs w:val="16"/>
    </w:rPr>
  </w:style>
  <w:style w:type="paragraph" w:styleId="Textocomentario">
    <w:name w:val="annotation text"/>
    <w:basedOn w:val="Normal"/>
    <w:link w:val="TextocomentarioCar"/>
    <w:unhideWhenUsed/>
    <w:rsid w:val="00F43F95"/>
    <w:pPr>
      <w:spacing w:line="240" w:lineRule="auto"/>
    </w:pPr>
    <w:rPr>
      <w:sz w:val="20"/>
      <w:szCs w:val="20"/>
    </w:rPr>
  </w:style>
  <w:style w:type="character" w:customStyle="1" w:styleId="TextocomentarioCar">
    <w:name w:val="Texto comentario Car"/>
    <w:basedOn w:val="Fuentedeprrafopredeter"/>
    <w:link w:val="Textocomentario"/>
    <w:rsid w:val="00F43F95"/>
    <w:rPr>
      <w:sz w:val="20"/>
      <w:szCs w:val="20"/>
    </w:rPr>
  </w:style>
  <w:style w:type="paragraph" w:styleId="Asuntodelcomentario">
    <w:name w:val="annotation subject"/>
    <w:basedOn w:val="Textocomentario"/>
    <w:next w:val="Textocomentario"/>
    <w:link w:val="AsuntodelcomentarioCar"/>
    <w:uiPriority w:val="99"/>
    <w:semiHidden/>
    <w:unhideWhenUsed/>
    <w:rsid w:val="00F43F95"/>
    <w:rPr>
      <w:b/>
      <w:bCs/>
    </w:rPr>
  </w:style>
  <w:style w:type="character" w:customStyle="1" w:styleId="AsuntodelcomentarioCar">
    <w:name w:val="Asunto del comentario Car"/>
    <w:basedOn w:val="TextocomentarioCar"/>
    <w:link w:val="Asuntodelcomentario"/>
    <w:uiPriority w:val="99"/>
    <w:semiHidden/>
    <w:rsid w:val="00F43F95"/>
    <w:rPr>
      <w:b/>
      <w:bCs/>
      <w:sz w:val="20"/>
      <w:szCs w:val="20"/>
    </w:rPr>
  </w:style>
  <w:style w:type="paragraph" w:styleId="Textodeglobo">
    <w:name w:val="Balloon Text"/>
    <w:basedOn w:val="Normal"/>
    <w:link w:val="TextodegloboCar"/>
    <w:uiPriority w:val="99"/>
    <w:semiHidden/>
    <w:unhideWhenUsed/>
    <w:rsid w:val="00F43F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3F95"/>
    <w:rPr>
      <w:rFonts w:ascii="Segoe UI" w:hAnsi="Segoe UI" w:cs="Segoe UI"/>
      <w:sz w:val="18"/>
      <w:szCs w:val="18"/>
    </w:rPr>
  </w:style>
  <w:style w:type="paragraph" w:customStyle="1" w:styleId="Default">
    <w:name w:val="Default"/>
    <w:rsid w:val="00327668"/>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7A0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Default"/>
    <w:next w:val="Default"/>
    <w:uiPriority w:val="99"/>
    <w:rsid w:val="007C6741"/>
    <w:rPr>
      <w:color w:val="auto"/>
    </w:rPr>
  </w:style>
  <w:style w:type="paragraph" w:styleId="Listaconnmeros">
    <w:name w:val="List Number"/>
    <w:basedOn w:val="Default"/>
    <w:next w:val="Default"/>
    <w:uiPriority w:val="99"/>
    <w:rsid w:val="007C6741"/>
    <w:rPr>
      <w:color w:val="auto"/>
    </w:rPr>
  </w:style>
  <w:style w:type="paragraph" w:customStyle="1" w:styleId="Note">
    <w:name w:val="Note"/>
    <w:basedOn w:val="Default"/>
    <w:next w:val="Default"/>
    <w:uiPriority w:val="99"/>
    <w:rsid w:val="007C6741"/>
    <w:rPr>
      <w:color w:val="auto"/>
    </w:rPr>
  </w:style>
  <w:style w:type="paragraph" w:styleId="Encabezado">
    <w:name w:val="header"/>
    <w:basedOn w:val="Normal"/>
    <w:link w:val="EncabezadoCar"/>
    <w:unhideWhenUsed/>
    <w:rsid w:val="00F81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1B0A"/>
  </w:style>
  <w:style w:type="paragraph" w:styleId="Piedepgina">
    <w:name w:val="footer"/>
    <w:basedOn w:val="Normal"/>
    <w:link w:val="PiedepginaCar"/>
    <w:uiPriority w:val="99"/>
    <w:unhideWhenUsed/>
    <w:rsid w:val="00F81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1B0A"/>
  </w:style>
  <w:style w:type="paragraph" w:customStyle="1" w:styleId="Texto">
    <w:name w:val="Texto"/>
    <w:basedOn w:val="Normal"/>
    <w:link w:val="TextoCar"/>
    <w:qFormat/>
    <w:rsid w:val="00385D12"/>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qFormat/>
    <w:locked/>
    <w:rsid w:val="00385D12"/>
    <w:rPr>
      <w:rFonts w:ascii="Arial" w:eastAsia="Times New Roman" w:hAnsi="Arial" w:cs="Arial"/>
      <w:sz w:val="18"/>
      <w:szCs w:val="20"/>
      <w:lang w:val="es-ES" w:eastAsia="es-ES"/>
    </w:rPr>
  </w:style>
  <w:style w:type="character" w:customStyle="1" w:styleId="apple-converted-space">
    <w:name w:val="apple-converted-space"/>
    <w:basedOn w:val="Fuentedeprrafopredeter"/>
    <w:rsid w:val="000823DF"/>
  </w:style>
  <w:style w:type="paragraph" w:customStyle="1" w:styleId="ANOTACION">
    <w:name w:val="ANOTACION"/>
    <w:basedOn w:val="Normal"/>
    <w:rsid w:val="00F9210A"/>
    <w:pPr>
      <w:spacing w:before="101" w:after="101" w:line="216" w:lineRule="atLeast"/>
      <w:jc w:val="center"/>
    </w:pPr>
    <w:rPr>
      <w:rFonts w:ascii="Times New Roman" w:eastAsia="Times New Roman" w:hAnsi="Times New Roman" w:cs="Times New Roman"/>
      <w:b/>
      <w:sz w:val="18"/>
      <w:szCs w:val="20"/>
      <w:lang w:eastAsia="es-ES"/>
    </w:rPr>
  </w:style>
  <w:style w:type="paragraph" w:styleId="Revisin">
    <w:name w:val="Revision"/>
    <w:hidden/>
    <w:uiPriority w:val="99"/>
    <w:semiHidden/>
    <w:rsid w:val="00C5313E"/>
    <w:pPr>
      <w:spacing w:after="0" w:line="240" w:lineRule="auto"/>
    </w:pPr>
  </w:style>
  <w:style w:type="character" w:styleId="Textoennegrita">
    <w:name w:val="Strong"/>
    <w:basedOn w:val="Fuentedeprrafopredeter"/>
    <w:uiPriority w:val="22"/>
    <w:qFormat/>
    <w:rsid w:val="00F34966"/>
    <w:rPr>
      <w:b/>
      <w:bCs/>
    </w:rPr>
  </w:style>
  <w:style w:type="character" w:customStyle="1" w:styleId="Ttulo1Car">
    <w:name w:val="Título 1 Car"/>
    <w:basedOn w:val="Fuentedeprrafopredeter"/>
    <w:link w:val="Ttulo1"/>
    <w:rsid w:val="008B150D"/>
    <w:rPr>
      <w:rFonts w:ascii="ITC Avant Garde" w:hAnsi="ITC Avant Garde"/>
      <w:b/>
      <w:lang w:val="es-ES_tradnl"/>
    </w:rPr>
  </w:style>
  <w:style w:type="character" w:customStyle="1" w:styleId="Ttulo2Car">
    <w:name w:val="Título 2 Car"/>
    <w:basedOn w:val="Fuentedeprrafopredeter"/>
    <w:link w:val="Ttulo2"/>
    <w:rsid w:val="008B150D"/>
    <w:rPr>
      <w:rFonts w:ascii="ITC Avant Garde" w:hAnsi="ITC Avant Garde"/>
      <w:b/>
      <w:lang w:val="es-ES_tradnl"/>
    </w:rPr>
  </w:style>
  <w:style w:type="character" w:customStyle="1" w:styleId="Ttulo4Car">
    <w:name w:val="Título 4 Car"/>
    <w:basedOn w:val="Fuentedeprrafopredeter"/>
    <w:link w:val="Ttulo4"/>
    <w:semiHidden/>
    <w:rsid w:val="00346181"/>
    <w:rPr>
      <w:rFonts w:asciiTheme="majorHAnsi" w:eastAsiaTheme="majorEastAsia" w:hAnsiTheme="majorHAnsi" w:cstheme="majorBidi"/>
      <w:i/>
      <w:iCs/>
      <w:color w:val="2E74B5" w:themeColor="accent1" w:themeShade="BF"/>
      <w:lang w:val="es-ES_tradnl"/>
    </w:rPr>
  </w:style>
  <w:style w:type="character" w:customStyle="1" w:styleId="Ttulo3Car">
    <w:name w:val="Título 3 Car"/>
    <w:basedOn w:val="Fuentedeprrafopredeter"/>
    <w:link w:val="Ttulo3"/>
    <w:rsid w:val="009934A6"/>
    <w:rPr>
      <w:rFonts w:asciiTheme="majorHAnsi" w:eastAsiaTheme="majorEastAsia" w:hAnsiTheme="majorHAnsi" w:cstheme="majorBidi"/>
      <w:color w:val="1F4D78" w:themeColor="accent1" w:themeShade="7F"/>
      <w:sz w:val="24"/>
      <w:szCs w:val="24"/>
      <w:lang w:val="es-ES_tradnl"/>
    </w:rPr>
  </w:style>
  <w:style w:type="paragraph" w:styleId="NormalWeb">
    <w:name w:val="Normal (Web)"/>
    <w:basedOn w:val="Normal"/>
    <w:uiPriority w:val="99"/>
    <w:unhideWhenUsed/>
    <w:rsid w:val="009934A6"/>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paragraph" w:customStyle="1" w:styleId="cita">
    <w:name w:val="cita"/>
    <w:basedOn w:val="Normal"/>
    <w:rsid w:val="009934A6"/>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locked/>
    <w:rsid w:val="00324089"/>
    <w:rPr>
      <w:rFonts w:ascii="ITC Avant Garde" w:hAnsi="ITC Avant Garde"/>
      <w:lang w:val="es-ES_tradnl"/>
    </w:rPr>
  </w:style>
  <w:style w:type="paragraph" w:styleId="Textosinformato">
    <w:name w:val="Plain Text"/>
    <w:basedOn w:val="Normal"/>
    <w:link w:val="TextosinformatoCar"/>
    <w:uiPriority w:val="99"/>
    <w:unhideWhenUsed/>
    <w:rsid w:val="00A751CF"/>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character" w:customStyle="1" w:styleId="TextosinformatoCar">
    <w:name w:val="Texto sin formato Car"/>
    <w:basedOn w:val="Fuentedeprrafopredeter"/>
    <w:link w:val="Textosinformato"/>
    <w:uiPriority w:val="99"/>
    <w:rsid w:val="00A751CF"/>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46DD5"/>
    <w:rPr>
      <w:color w:val="0563C1" w:themeColor="hyperlink"/>
      <w:u w:val="single"/>
    </w:rPr>
  </w:style>
  <w:style w:type="character" w:customStyle="1" w:styleId="Ttulo5Car">
    <w:name w:val="Título 5 Car"/>
    <w:basedOn w:val="Fuentedeprrafopredeter"/>
    <w:link w:val="Ttulo5"/>
    <w:semiHidden/>
    <w:rsid w:val="0063585B"/>
    <w:rPr>
      <w:rFonts w:ascii="Arial" w:eastAsia="Times New Roman" w:hAnsi="Arial" w:cs="Times New Roman"/>
      <w:b/>
      <w:sz w:val="24"/>
      <w:szCs w:val="20"/>
      <w:lang w:eastAsia="es-ES"/>
    </w:rPr>
  </w:style>
  <w:style w:type="character" w:customStyle="1" w:styleId="Ttulo6Car">
    <w:name w:val="Título 6 Car"/>
    <w:basedOn w:val="Fuentedeprrafopredeter"/>
    <w:link w:val="Ttulo6"/>
    <w:semiHidden/>
    <w:rsid w:val="0063585B"/>
    <w:rPr>
      <w:rFonts w:ascii="Arial" w:eastAsia="Times New Roman" w:hAnsi="Arial" w:cs="Times New Roman"/>
      <w:b/>
      <w:bCs/>
      <w:sz w:val="48"/>
      <w:szCs w:val="20"/>
      <w:lang w:eastAsia="es-ES"/>
    </w:rPr>
  </w:style>
  <w:style w:type="character" w:customStyle="1" w:styleId="Ttulo7Car">
    <w:name w:val="Título 7 Car"/>
    <w:basedOn w:val="Fuentedeprrafopredeter"/>
    <w:link w:val="Ttulo7"/>
    <w:semiHidden/>
    <w:rsid w:val="0063585B"/>
    <w:rPr>
      <w:rFonts w:ascii="Arial Black" w:eastAsia="Times New Roman" w:hAnsi="Arial Black" w:cs="Arial"/>
      <w:b/>
      <w:bCs/>
      <w:color w:val="B2B2B2"/>
      <w:sz w:val="34"/>
      <w:szCs w:val="40"/>
      <w:lang w:val="es-ES_tradnl" w:eastAsia="es-ES"/>
    </w:rPr>
  </w:style>
  <w:style w:type="paragraph" w:customStyle="1" w:styleId="msonormal0">
    <w:name w:val="msonormal"/>
    <w:basedOn w:val="Normal"/>
    <w:rsid w:val="0063585B"/>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paragraph" w:styleId="TDC1">
    <w:name w:val="toc 1"/>
    <w:basedOn w:val="Normal"/>
    <w:next w:val="Normal"/>
    <w:autoRedefine/>
    <w:semiHidden/>
    <w:unhideWhenUsed/>
    <w:rsid w:val="0063585B"/>
    <w:pPr>
      <w:tabs>
        <w:tab w:val="left" w:pos="709"/>
        <w:tab w:val="left" w:pos="9639"/>
      </w:tabs>
      <w:spacing w:after="480" w:line="240" w:lineRule="auto"/>
      <w:ind w:left="709" w:right="567" w:hanging="709"/>
    </w:pPr>
    <w:rPr>
      <w:rFonts w:ascii="Arial" w:eastAsia="Times New Roman" w:hAnsi="Arial" w:cs="Times New Roman"/>
      <w:b/>
      <w:sz w:val="24"/>
      <w:szCs w:val="20"/>
      <w:lang w:val="es-MX" w:eastAsia="es-ES"/>
    </w:rPr>
  </w:style>
  <w:style w:type="paragraph" w:styleId="TDC2">
    <w:name w:val="toc 2"/>
    <w:basedOn w:val="Normal"/>
    <w:next w:val="Normal"/>
    <w:autoRedefine/>
    <w:semiHidden/>
    <w:unhideWhenUsed/>
    <w:rsid w:val="0063585B"/>
    <w:pPr>
      <w:spacing w:after="0" w:line="240" w:lineRule="auto"/>
      <w:ind w:left="709" w:hanging="709"/>
    </w:pPr>
    <w:rPr>
      <w:rFonts w:ascii="Arial" w:eastAsia="Times New Roman" w:hAnsi="Arial" w:cs="Times New Roman"/>
      <w:b/>
      <w:sz w:val="24"/>
      <w:szCs w:val="20"/>
      <w:lang w:val="es-MX" w:eastAsia="es-ES"/>
    </w:rPr>
  </w:style>
  <w:style w:type="paragraph" w:styleId="TDC3">
    <w:name w:val="toc 3"/>
    <w:basedOn w:val="Normal"/>
    <w:next w:val="Normal"/>
    <w:autoRedefine/>
    <w:semiHidden/>
    <w:unhideWhenUsed/>
    <w:rsid w:val="0063585B"/>
    <w:pPr>
      <w:spacing w:after="0" w:line="240" w:lineRule="auto"/>
    </w:pPr>
    <w:rPr>
      <w:rFonts w:ascii="Arial" w:eastAsia="Times New Roman" w:hAnsi="Arial" w:cs="Times New Roman"/>
      <w:sz w:val="24"/>
      <w:szCs w:val="20"/>
      <w:lang w:val="es-MX" w:eastAsia="es-ES"/>
    </w:rPr>
  </w:style>
  <w:style w:type="paragraph" w:styleId="TDC4">
    <w:name w:val="toc 4"/>
    <w:basedOn w:val="Normal"/>
    <w:next w:val="Normal"/>
    <w:autoRedefine/>
    <w:semiHidden/>
    <w:unhideWhenUsed/>
    <w:rsid w:val="0063585B"/>
    <w:pPr>
      <w:tabs>
        <w:tab w:val="left" w:pos="709"/>
      </w:tabs>
      <w:spacing w:after="0" w:line="240" w:lineRule="auto"/>
      <w:ind w:left="3119" w:hanging="3119"/>
    </w:pPr>
    <w:rPr>
      <w:rFonts w:ascii="Arial" w:eastAsia="Times New Roman" w:hAnsi="Arial" w:cs="Times New Roman"/>
      <w:sz w:val="24"/>
      <w:szCs w:val="20"/>
      <w:lang w:val="es-MX" w:eastAsia="es-ES"/>
    </w:rPr>
  </w:style>
  <w:style w:type="paragraph" w:styleId="Ttulo">
    <w:name w:val="Title"/>
    <w:basedOn w:val="Normal"/>
    <w:link w:val="TtuloCar"/>
    <w:qFormat/>
    <w:rsid w:val="0063585B"/>
    <w:pPr>
      <w:spacing w:after="0" w:line="240" w:lineRule="auto"/>
      <w:jc w:val="center"/>
      <w:outlineLvl w:val="0"/>
    </w:pPr>
    <w:rPr>
      <w:rFonts w:ascii="Arial" w:eastAsia="Times New Roman" w:hAnsi="Arial" w:cs="Times New Roman"/>
      <w:b/>
      <w:kern w:val="28"/>
      <w:sz w:val="24"/>
      <w:szCs w:val="20"/>
      <w:lang w:val="es-MX" w:eastAsia="es-ES"/>
    </w:rPr>
  </w:style>
  <w:style w:type="character" w:customStyle="1" w:styleId="TtuloCar">
    <w:name w:val="Título Car"/>
    <w:basedOn w:val="Fuentedeprrafopredeter"/>
    <w:link w:val="Ttulo"/>
    <w:rsid w:val="0063585B"/>
    <w:rPr>
      <w:rFonts w:ascii="Arial" w:eastAsia="Times New Roman" w:hAnsi="Arial" w:cs="Times New Roman"/>
      <w:b/>
      <w:kern w:val="28"/>
      <w:sz w:val="24"/>
      <w:szCs w:val="20"/>
      <w:lang w:eastAsia="es-ES"/>
    </w:rPr>
  </w:style>
  <w:style w:type="paragraph" w:styleId="Textoindependiente">
    <w:name w:val="Body Text"/>
    <w:basedOn w:val="Normal"/>
    <w:link w:val="TextoindependienteCar"/>
    <w:semiHidden/>
    <w:unhideWhenUsed/>
    <w:rsid w:val="0063585B"/>
    <w:pPr>
      <w:spacing w:after="120" w:line="240" w:lineRule="auto"/>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semiHidden/>
    <w:rsid w:val="0063585B"/>
    <w:rPr>
      <w:rFonts w:ascii="Arial" w:eastAsia="Times New Roman" w:hAnsi="Arial" w:cs="Times New Roman"/>
      <w:sz w:val="24"/>
      <w:szCs w:val="20"/>
      <w:lang w:eastAsia="es-ES"/>
    </w:rPr>
  </w:style>
  <w:style w:type="paragraph" w:styleId="Sangradetextonormal">
    <w:name w:val="Body Text Indent"/>
    <w:basedOn w:val="Normal"/>
    <w:link w:val="SangradetextonormalCar"/>
    <w:semiHidden/>
    <w:unhideWhenUsed/>
    <w:rsid w:val="0063585B"/>
    <w:pPr>
      <w:spacing w:after="120" w:line="240" w:lineRule="auto"/>
      <w:ind w:left="283"/>
    </w:pPr>
    <w:rPr>
      <w:rFonts w:ascii="Arial" w:eastAsia="Times New Roman" w:hAnsi="Arial" w:cs="Times New Roman"/>
      <w:sz w:val="24"/>
      <w:szCs w:val="20"/>
      <w:lang w:val="es-MX" w:eastAsia="es-ES"/>
    </w:rPr>
  </w:style>
  <w:style w:type="character" w:customStyle="1" w:styleId="SangradetextonormalCar">
    <w:name w:val="Sangría de texto normal Car"/>
    <w:basedOn w:val="Fuentedeprrafopredeter"/>
    <w:link w:val="Sangradetextonormal"/>
    <w:semiHidden/>
    <w:rsid w:val="0063585B"/>
    <w:rPr>
      <w:rFonts w:ascii="Arial" w:eastAsia="Times New Roman" w:hAnsi="Arial" w:cs="Times New Roman"/>
      <w:sz w:val="24"/>
      <w:szCs w:val="20"/>
      <w:lang w:eastAsia="es-ES"/>
    </w:rPr>
  </w:style>
  <w:style w:type="paragraph" w:styleId="Textoindependiente2">
    <w:name w:val="Body Text 2"/>
    <w:basedOn w:val="Normal"/>
    <w:link w:val="Textoindependiente2Car"/>
    <w:semiHidden/>
    <w:unhideWhenUsed/>
    <w:rsid w:val="0063585B"/>
    <w:pPr>
      <w:tabs>
        <w:tab w:val="left" w:pos="540"/>
      </w:tabs>
      <w:spacing w:after="0" w:line="240" w:lineRule="auto"/>
    </w:pPr>
    <w:rPr>
      <w:rFonts w:ascii="Arial" w:eastAsia="Times New Roman" w:hAnsi="Arial" w:cs="Arial"/>
      <w:sz w:val="20"/>
      <w:szCs w:val="20"/>
      <w:lang w:val="es-MX" w:eastAsia="es-ES"/>
    </w:rPr>
  </w:style>
  <w:style w:type="character" w:customStyle="1" w:styleId="Textoindependiente2Car">
    <w:name w:val="Texto independiente 2 Car"/>
    <w:basedOn w:val="Fuentedeprrafopredeter"/>
    <w:link w:val="Textoindependiente2"/>
    <w:semiHidden/>
    <w:rsid w:val="0063585B"/>
    <w:rPr>
      <w:rFonts w:ascii="Arial" w:eastAsia="Times New Roman" w:hAnsi="Arial" w:cs="Arial"/>
      <w:sz w:val="20"/>
      <w:szCs w:val="20"/>
      <w:lang w:eastAsia="es-ES"/>
    </w:rPr>
  </w:style>
  <w:style w:type="paragraph" w:styleId="Textoindependiente3">
    <w:name w:val="Body Text 3"/>
    <w:basedOn w:val="Normal"/>
    <w:link w:val="Textoindependiente3Car"/>
    <w:semiHidden/>
    <w:unhideWhenUsed/>
    <w:rsid w:val="0063585B"/>
    <w:pPr>
      <w:spacing w:after="120" w:line="240" w:lineRule="auto"/>
    </w:pPr>
    <w:rPr>
      <w:rFonts w:ascii="Arial" w:eastAsia="Times New Roman" w:hAnsi="Arial" w:cs="Times New Roman"/>
      <w:sz w:val="16"/>
      <w:szCs w:val="16"/>
      <w:lang w:val="es-MX" w:eastAsia="es-ES"/>
    </w:rPr>
  </w:style>
  <w:style w:type="character" w:customStyle="1" w:styleId="Textoindependiente3Car">
    <w:name w:val="Texto independiente 3 Car"/>
    <w:basedOn w:val="Fuentedeprrafopredeter"/>
    <w:link w:val="Textoindependiente3"/>
    <w:semiHidden/>
    <w:rsid w:val="0063585B"/>
    <w:rPr>
      <w:rFonts w:ascii="Arial" w:eastAsia="Times New Roman" w:hAnsi="Arial" w:cs="Times New Roman"/>
      <w:sz w:val="16"/>
      <w:szCs w:val="16"/>
      <w:lang w:eastAsia="es-ES"/>
    </w:rPr>
  </w:style>
  <w:style w:type="paragraph" w:styleId="Sangra2detindependiente">
    <w:name w:val="Body Text Indent 2"/>
    <w:basedOn w:val="Normal"/>
    <w:link w:val="Sangra2detindependienteCar"/>
    <w:semiHidden/>
    <w:unhideWhenUsed/>
    <w:rsid w:val="0063585B"/>
    <w:pPr>
      <w:spacing w:after="120" w:line="480" w:lineRule="auto"/>
      <w:ind w:left="283"/>
    </w:pPr>
    <w:rPr>
      <w:rFonts w:ascii="Arial" w:eastAsia="Times New Roman" w:hAnsi="Arial" w:cs="Times New Roman"/>
      <w:sz w:val="24"/>
      <w:szCs w:val="20"/>
      <w:lang w:val="es-MX" w:eastAsia="es-ES"/>
    </w:rPr>
  </w:style>
  <w:style w:type="character" w:customStyle="1" w:styleId="Sangra2detindependienteCar">
    <w:name w:val="Sangría 2 de t. independiente Car"/>
    <w:basedOn w:val="Fuentedeprrafopredeter"/>
    <w:link w:val="Sangra2detindependiente"/>
    <w:semiHidden/>
    <w:rsid w:val="0063585B"/>
    <w:rPr>
      <w:rFonts w:ascii="Arial" w:eastAsia="Times New Roman" w:hAnsi="Arial" w:cs="Times New Roman"/>
      <w:sz w:val="24"/>
      <w:szCs w:val="20"/>
      <w:lang w:eastAsia="es-ES"/>
    </w:rPr>
  </w:style>
  <w:style w:type="paragraph" w:styleId="Sangra3detindependiente">
    <w:name w:val="Body Text Indent 3"/>
    <w:basedOn w:val="Normal"/>
    <w:link w:val="Sangra3detindependienteCar"/>
    <w:semiHidden/>
    <w:unhideWhenUsed/>
    <w:rsid w:val="0063585B"/>
    <w:pPr>
      <w:spacing w:after="120" w:line="240" w:lineRule="auto"/>
      <w:ind w:left="283"/>
    </w:pPr>
    <w:rPr>
      <w:rFonts w:ascii="Arial" w:eastAsia="Times New Roman" w:hAnsi="Arial" w:cs="Times New Roman"/>
      <w:sz w:val="16"/>
      <w:szCs w:val="16"/>
      <w:lang w:val="es-MX" w:eastAsia="es-ES"/>
    </w:rPr>
  </w:style>
  <w:style w:type="character" w:customStyle="1" w:styleId="Sangra3detindependienteCar">
    <w:name w:val="Sangría 3 de t. independiente Car"/>
    <w:basedOn w:val="Fuentedeprrafopredeter"/>
    <w:link w:val="Sangra3detindependiente"/>
    <w:semiHidden/>
    <w:rsid w:val="0063585B"/>
    <w:rPr>
      <w:rFonts w:ascii="Arial" w:eastAsia="Times New Roman" w:hAnsi="Arial" w:cs="Times New Roman"/>
      <w:sz w:val="16"/>
      <w:szCs w:val="16"/>
      <w:lang w:eastAsia="es-ES"/>
    </w:rPr>
  </w:style>
  <w:style w:type="paragraph" w:customStyle="1" w:styleId="texto0">
    <w:name w:val="texto"/>
    <w:basedOn w:val="Normal"/>
    <w:rsid w:val="0063585B"/>
    <w:pPr>
      <w:spacing w:after="101" w:line="216" w:lineRule="atLeast"/>
      <w:jc w:val="left"/>
    </w:pPr>
    <w:rPr>
      <w:rFonts w:ascii="Arial" w:eastAsia="Times New Roman" w:hAnsi="Arial" w:cs="Times New Roman"/>
      <w:sz w:val="18"/>
      <w:szCs w:val="20"/>
      <w:lang w:val="es-MX" w:eastAsia="es-ES"/>
    </w:rPr>
  </w:style>
  <w:style w:type="table" w:customStyle="1" w:styleId="Cuadrculadetablaclara1">
    <w:name w:val="Cuadrícula de tabla clara1"/>
    <w:basedOn w:val="Tablanormal"/>
    <w:uiPriority w:val="99"/>
    <w:rsid w:val="006865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itaHTML">
    <w:name w:val="HTML Cite"/>
    <w:basedOn w:val="Fuentedeprrafopredeter"/>
    <w:uiPriority w:val="99"/>
    <w:semiHidden/>
    <w:unhideWhenUsed/>
    <w:rsid w:val="006F5D37"/>
    <w:rPr>
      <w:i/>
      <w:iCs/>
    </w:rPr>
  </w:style>
  <w:style w:type="character" w:customStyle="1" w:styleId="wb-inv1">
    <w:name w:val="wb-inv1"/>
    <w:basedOn w:val="Fuentedeprrafopredeter"/>
    <w:rsid w:val="006F5D37"/>
  </w:style>
  <w:style w:type="character" w:customStyle="1" w:styleId="Ttulo9Car">
    <w:name w:val="Título 9 Car"/>
    <w:basedOn w:val="Fuentedeprrafopredeter"/>
    <w:link w:val="Ttulo9"/>
    <w:rsid w:val="00B611F5"/>
    <w:rPr>
      <w:rFonts w:ascii="Arial" w:eastAsia="Times New Roman" w:hAnsi="Arial" w:cs="Arial"/>
      <w:lang w:val="en-US" w:eastAsia="es-ES"/>
    </w:rPr>
  </w:style>
  <w:style w:type="character" w:styleId="nfasis">
    <w:name w:val="Emphasis"/>
    <w:qFormat/>
    <w:rsid w:val="00B611F5"/>
    <w:rPr>
      <w:i/>
      <w:iCs/>
    </w:rPr>
  </w:style>
  <w:style w:type="character" w:styleId="Hipervnculovisitado">
    <w:name w:val="FollowedHyperlink"/>
    <w:basedOn w:val="Fuentedeprrafopredeter"/>
    <w:uiPriority w:val="99"/>
    <w:semiHidden/>
    <w:unhideWhenUsed/>
    <w:rsid w:val="00DA0BCD"/>
    <w:rPr>
      <w:color w:val="954F72" w:themeColor="followedHyperlink"/>
      <w:u w:val="single"/>
    </w:rPr>
  </w:style>
  <w:style w:type="paragraph" w:styleId="Textonotapie">
    <w:name w:val="footnote text"/>
    <w:basedOn w:val="Normal"/>
    <w:link w:val="TextonotapieCar"/>
    <w:uiPriority w:val="99"/>
    <w:semiHidden/>
    <w:unhideWhenUsed/>
    <w:rsid w:val="00180DD0"/>
    <w:pPr>
      <w:spacing w:after="0" w:line="240" w:lineRule="auto"/>
    </w:pPr>
    <w:rPr>
      <w:rFonts w:ascii="Roboto Light" w:hAnsi="Roboto Light"/>
      <w:sz w:val="20"/>
      <w:szCs w:val="20"/>
      <w:lang w:val="es-MX"/>
    </w:rPr>
  </w:style>
  <w:style w:type="character" w:customStyle="1" w:styleId="TextonotapieCar">
    <w:name w:val="Texto nota pie Car"/>
    <w:basedOn w:val="Fuentedeprrafopredeter"/>
    <w:link w:val="Textonotapie"/>
    <w:uiPriority w:val="99"/>
    <w:semiHidden/>
    <w:rsid w:val="00180DD0"/>
    <w:rPr>
      <w:rFonts w:ascii="Roboto Light" w:hAnsi="Roboto Light"/>
      <w:sz w:val="20"/>
      <w:szCs w:val="20"/>
    </w:rPr>
  </w:style>
  <w:style w:type="character" w:styleId="Refdenotaalpie">
    <w:name w:val="footnote reference"/>
    <w:basedOn w:val="Fuentedeprrafopredeter"/>
    <w:uiPriority w:val="99"/>
    <w:semiHidden/>
    <w:unhideWhenUsed/>
    <w:rsid w:val="00180DD0"/>
    <w:rPr>
      <w:vertAlign w:val="superscript"/>
    </w:rPr>
  </w:style>
  <w:style w:type="table" w:customStyle="1" w:styleId="Tablaconcuadrcula1">
    <w:name w:val="Tabla con cuadrícula1"/>
    <w:basedOn w:val="Tablanormal"/>
    <w:next w:val="Tablaconcuadrcula"/>
    <w:uiPriority w:val="59"/>
    <w:rsid w:val="00F93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5">
    <w:name w:val="k5"/>
    <w:basedOn w:val="Normal"/>
    <w:rsid w:val="0087390C"/>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paragraph" w:customStyle="1" w:styleId="m">
    <w:name w:val="m"/>
    <w:basedOn w:val="Normal"/>
    <w:rsid w:val="0087390C"/>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character" w:customStyle="1" w:styleId="nacep">
    <w:name w:val="n_acep"/>
    <w:basedOn w:val="Fuentedeprrafopredeter"/>
    <w:rsid w:val="00873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6692">
      <w:bodyDiv w:val="1"/>
      <w:marLeft w:val="0"/>
      <w:marRight w:val="0"/>
      <w:marTop w:val="0"/>
      <w:marBottom w:val="0"/>
      <w:divBdr>
        <w:top w:val="none" w:sz="0" w:space="0" w:color="auto"/>
        <w:left w:val="none" w:sz="0" w:space="0" w:color="auto"/>
        <w:bottom w:val="none" w:sz="0" w:space="0" w:color="auto"/>
        <w:right w:val="none" w:sz="0" w:space="0" w:color="auto"/>
      </w:divBdr>
    </w:div>
    <w:div w:id="152533109">
      <w:bodyDiv w:val="1"/>
      <w:marLeft w:val="0"/>
      <w:marRight w:val="0"/>
      <w:marTop w:val="0"/>
      <w:marBottom w:val="0"/>
      <w:divBdr>
        <w:top w:val="none" w:sz="0" w:space="0" w:color="auto"/>
        <w:left w:val="none" w:sz="0" w:space="0" w:color="auto"/>
        <w:bottom w:val="none" w:sz="0" w:space="0" w:color="auto"/>
        <w:right w:val="none" w:sz="0" w:space="0" w:color="auto"/>
      </w:divBdr>
    </w:div>
    <w:div w:id="162015220">
      <w:bodyDiv w:val="1"/>
      <w:marLeft w:val="0"/>
      <w:marRight w:val="0"/>
      <w:marTop w:val="0"/>
      <w:marBottom w:val="0"/>
      <w:divBdr>
        <w:top w:val="none" w:sz="0" w:space="0" w:color="auto"/>
        <w:left w:val="none" w:sz="0" w:space="0" w:color="auto"/>
        <w:bottom w:val="none" w:sz="0" w:space="0" w:color="auto"/>
        <w:right w:val="none" w:sz="0" w:space="0" w:color="auto"/>
      </w:divBdr>
    </w:div>
    <w:div w:id="167521433">
      <w:bodyDiv w:val="1"/>
      <w:marLeft w:val="0"/>
      <w:marRight w:val="0"/>
      <w:marTop w:val="0"/>
      <w:marBottom w:val="0"/>
      <w:divBdr>
        <w:top w:val="none" w:sz="0" w:space="0" w:color="auto"/>
        <w:left w:val="none" w:sz="0" w:space="0" w:color="auto"/>
        <w:bottom w:val="none" w:sz="0" w:space="0" w:color="auto"/>
        <w:right w:val="none" w:sz="0" w:space="0" w:color="auto"/>
      </w:divBdr>
    </w:div>
    <w:div w:id="182061073">
      <w:bodyDiv w:val="1"/>
      <w:marLeft w:val="0"/>
      <w:marRight w:val="0"/>
      <w:marTop w:val="0"/>
      <w:marBottom w:val="0"/>
      <w:divBdr>
        <w:top w:val="none" w:sz="0" w:space="0" w:color="auto"/>
        <w:left w:val="none" w:sz="0" w:space="0" w:color="auto"/>
        <w:bottom w:val="none" w:sz="0" w:space="0" w:color="auto"/>
        <w:right w:val="none" w:sz="0" w:space="0" w:color="auto"/>
      </w:divBdr>
    </w:div>
    <w:div w:id="232619426">
      <w:bodyDiv w:val="1"/>
      <w:marLeft w:val="0"/>
      <w:marRight w:val="0"/>
      <w:marTop w:val="0"/>
      <w:marBottom w:val="0"/>
      <w:divBdr>
        <w:top w:val="none" w:sz="0" w:space="0" w:color="auto"/>
        <w:left w:val="none" w:sz="0" w:space="0" w:color="auto"/>
        <w:bottom w:val="none" w:sz="0" w:space="0" w:color="auto"/>
        <w:right w:val="none" w:sz="0" w:space="0" w:color="auto"/>
      </w:divBdr>
    </w:div>
    <w:div w:id="302006450">
      <w:bodyDiv w:val="1"/>
      <w:marLeft w:val="0"/>
      <w:marRight w:val="0"/>
      <w:marTop w:val="0"/>
      <w:marBottom w:val="0"/>
      <w:divBdr>
        <w:top w:val="none" w:sz="0" w:space="0" w:color="auto"/>
        <w:left w:val="none" w:sz="0" w:space="0" w:color="auto"/>
        <w:bottom w:val="none" w:sz="0" w:space="0" w:color="auto"/>
        <w:right w:val="none" w:sz="0" w:space="0" w:color="auto"/>
      </w:divBdr>
    </w:div>
    <w:div w:id="377433965">
      <w:bodyDiv w:val="1"/>
      <w:marLeft w:val="0"/>
      <w:marRight w:val="0"/>
      <w:marTop w:val="0"/>
      <w:marBottom w:val="0"/>
      <w:divBdr>
        <w:top w:val="none" w:sz="0" w:space="0" w:color="auto"/>
        <w:left w:val="none" w:sz="0" w:space="0" w:color="auto"/>
        <w:bottom w:val="none" w:sz="0" w:space="0" w:color="auto"/>
        <w:right w:val="none" w:sz="0" w:space="0" w:color="auto"/>
      </w:divBdr>
    </w:div>
    <w:div w:id="397896119">
      <w:bodyDiv w:val="1"/>
      <w:marLeft w:val="0"/>
      <w:marRight w:val="0"/>
      <w:marTop w:val="0"/>
      <w:marBottom w:val="0"/>
      <w:divBdr>
        <w:top w:val="none" w:sz="0" w:space="0" w:color="auto"/>
        <w:left w:val="none" w:sz="0" w:space="0" w:color="auto"/>
        <w:bottom w:val="none" w:sz="0" w:space="0" w:color="auto"/>
        <w:right w:val="none" w:sz="0" w:space="0" w:color="auto"/>
      </w:divBdr>
    </w:div>
    <w:div w:id="469059984">
      <w:bodyDiv w:val="1"/>
      <w:marLeft w:val="0"/>
      <w:marRight w:val="0"/>
      <w:marTop w:val="0"/>
      <w:marBottom w:val="0"/>
      <w:divBdr>
        <w:top w:val="none" w:sz="0" w:space="0" w:color="auto"/>
        <w:left w:val="none" w:sz="0" w:space="0" w:color="auto"/>
        <w:bottom w:val="none" w:sz="0" w:space="0" w:color="auto"/>
        <w:right w:val="none" w:sz="0" w:space="0" w:color="auto"/>
      </w:divBdr>
      <w:divsChild>
        <w:div w:id="613168653">
          <w:marLeft w:val="0"/>
          <w:marRight w:val="0"/>
          <w:marTop w:val="0"/>
          <w:marBottom w:val="0"/>
          <w:divBdr>
            <w:top w:val="none" w:sz="0" w:space="0" w:color="auto"/>
            <w:left w:val="none" w:sz="0" w:space="0" w:color="auto"/>
            <w:bottom w:val="none" w:sz="0" w:space="0" w:color="auto"/>
            <w:right w:val="none" w:sz="0" w:space="0" w:color="auto"/>
          </w:divBdr>
          <w:divsChild>
            <w:div w:id="19219832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5944457">
      <w:bodyDiv w:val="1"/>
      <w:marLeft w:val="0"/>
      <w:marRight w:val="0"/>
      <w:marTop w:val="0"/>
      <w:marBottom w:val="0"/>
      <w:divBdr>
        <w:top w:val="none" w:sz="0" w:space="0" w:color="auto"/>
        <w:left w:val="none" w:sz="0" w:space="0" w:color="auto"/>
        <w:bottom w:val="none" w:sz="0" w:space="0" w:color="auto"/>
        <w:right w:val="none" w:sz="0" w:space="0" w:color="auto"/>
      </w:divBdr>
    </w:div>
    <w:div w:id="585575325">
      <w:bodyDiv w:val="1"/>
      <w:marLeft w:val="0"/>
      <w:marRight w:val="0"/>
      <w:marTop w:val="0"/>
      <w:marBottom w:val="0"/>
      <w:divBdr>
        <w:top w:val="none" w:sz="0" w:space="0" w:color="auto"/>
        <w:left w:val="none" w:sz="0" w:space="0" w:color="auto"/>
        <w:bottom w:val="none" w:sz="0" w:space="0" w:color="auto"/>
        <w:right w:val="none" w:sz="0" w:space="0" w:color="auto"/>
      </w:divBdr>
    </w:div>
    <w:div w:id="650914775">
      <w:bodyDiv w:val="1"/>
      <w:marLeft w:val="0"/>
      <w:marRight w:val="0"/>
      <w:marTop w:val="0"/>
      <w:marBottom w:val="0"/>
      <w:divBdr>
        <w:top w:val="none" w:sz="0" w:space="0" w:color="auto"/>
        <w:left w:val="none" w:sz="0" w:space="0" w:color="auto"/>
        <w:bottom w:val="none" w:sz="0" w:space="0" w:color="auto"/>
        <w:right w:val="none" w:sz="0" w:space="0" w:color="auto"/>
      </w:divBdr>
    </w:div>
    <w:div w:id="663240412">
      <w:bodyDiv w:val="1"/>
      <w:marLeft w:val="0"/>
      <w:marRight w:val="0"/>
      <w:marTop w:val="0"/>
      <w:marBottom w:val="0"/>
      <w:divBdr>
        <w:top w:val="none" w:sz="0" w:space="0" w:color="auto"/>
        <w:left w:val="none" w:sz="0" w:space="0" w:color="auto"/>
        <w:bottom w:val="none" w:sz="0" w:space="0" w:color="auto"/>
        <w:right w:val="none" w:sz="0" w:space="0" w:color="auto"/>
      </w:divBdr>
    </w:div>
    <w:div w:id="710495141">
      <w:bodyDiv w:val="1"/>
      <w:marLeft w:val="0"/>
      <w:marRight w:val="0"/>
      <w:marTop w:val="0"/>
      <w:marBottom w:val="0"/>
      <w:divBdr>
        <w:top w:val="none" w:sz="0" w:space="0" w:color="auto"/>
        <w:left w:val="none" w:sz="0" w:space="0" w:color="auto"/>
        <w:bottom w:val="none" w:sz="0" w:space="0" w:color="auto"/>
        <w:right w:val="none" w:sz="0" w:space="0" w:color="auto"/>
      </w:divBdr>
    </w:div>
    <w:div w:id="757412619">
      <w:bodyDiv w:val="1"/>
      <w:marLeft w:val="0"/>
      <w:marRight w:val="0"/>
      <w:marTop w:val="0"/>
      <w:marBottom w:val="0"/>
      <w:divBdr>
        <w:top w:val="none" w:sz="0" w:space="0" w:color="auto"/>
        <w:left w:val="none" w:sz="0" w:space="0" w:color="auto"/>
        <w:bottom w:val="none" w:sz="0" w:space="0" w:color="auto"/>
        <w:right w:val="none" w:sz="0" w:space="0" w:color="auto"/>
      </w:divBdr>
    </w:div>
    <w:div w:id="843712657">
      <w:bodyDiv w:val="1"/>
      <w:marLeft w:val="0"/>
      <w:marRight w:val="0"/>
      <w:marTop w:val="0"/>
      <w:marBottom w:val="0"/>
      <w:divBdr>
        <w:top w:val="none" w:sz="0" w:space="0" w:color="auto"/>
        <w:left w:val="none" w:sz="0" w:space="0" w:color="auto"/>
        <w:bottom w:val="none" w:sz="0" w:space="0" w:color="auto"/>
        <w:right w:val="none" w:sz="0" w:space="0" w:color="auto"/>
      </w:divBdr>
    </w:div>
    <w:div w:id="995449858">
      <w:bodyDiv w:val="1"/>
      <w:marLeft w:val="0"/>
      <w:marRight w:val="0"/>
      <w:marTop w:val="0"/>
      <w:marBottom w:val="0"/>
      <w:divBdr>
        <w:top w:val="none" w:sz="0" w:space="0" w:color="auto"/>
        <w:left w:val="none" w:sz="0" w:space="0" w:color="auto"/>
        <w:bottom w:val="none" w:sz="0" w:space="0" w:color="auto"/>
        <w:right w:val="none" w:sz="0" w:space="0" w:color="auto"/>
      </w:divBdr>
      <w:divsChild>
        <w:div w:id="894976536">
          <w:marLeft w:val="0"/>
          <w:marRight w:val="0"/>
          <w:marTop w:val="0"/>
          <w:marBottom w:val="101"/>
          <w:divBdr>
            <w:top w:val="none" w:sz="0" w:space="0" w:color="auto"/>
            <w:left w:val="none" w:sz="0" w:space="0" w:color="auto"/>
            <w:bottom w:val="none" w:sz="0" w:space="0" w:color="auto"/>
            <w:right w:val="none" w:sz="0" w:space="0" w:color="auto"/>
          </w:divBdr>
        </w:div>
        <w:div w:id="2092072076">
          <w:marLeft w:val="0"/>
          <w:marRight w:val="0"/>
          <w:marTop w:val="0"/>
          <w:marBottom w:val="101"/>
          <w:divBdr>
            <w:top w:val="none" w:sz="0" w:space="0" w:color="auto"/>
            <w:left w:val="none" w:sz="0" w:space="0" w:color="auto"/>
            <w:bottom w:val="none" w:sz="0" w:space="0" w:color="auto"/>
            <w:right w:val="none" w:sz="0" w:space="0" w:color="auto"/>
          </w:divBdr>
        </w:div>
      </w:divsChild>
    </w:div>
    <w:div w:id="1093629463">
      <w:bodyDiv w:val="1"/>
      <w:marLeft w:val="0"/>
      <w:marRight w:val="0"/>
      <w:marTop w:val="0"/>
      <w:marBottom w:val="0"/>
      <w:divBdr>
        <w:top w:val="none" w:sz="0" w:space="0" w:color="auto"/>
        <w:left w:val="none" w:sz="0" w:space="0" w:color="auto"/>
        <w:bottom w:val="none" w:sz="0" w:space="0" w:color="auto"/>
        <w:right w:val="none" w:sz="0" w:space="0" w:color="auto"/>
      </w:divBdr>
    </w:div>
    <w:div w:id="1117602956">
      <w:bodyDiv w:val="1"/>
      <w:marLeft w:val="0"/>
      <w:marRight w:val="0"/>
      <w:marTop w:val="0"/>
      <w:marBottom w:val="0"/>
      <w:divBdr>
        <w:top w:val="none" w:sz="0" w:space="0" w:color="auto"/>
        <w:left w:val="none" w:sz="0" w:space="0" w:color="auto"/>
        <w:bottom w:val="none" w:sz="0" w:space="0" w:color="auto"/>
        <w:right w:val="none" w:sz="0" w:space="0" w:color="auto"/>
      </w:divBdr>
    </w:div>
    <w:div w:id="1130169867">
      <w:bodyDiv w:val="1"/>
      <w:marLeft w:val="0"/>
      <w:marRight w:val="0"/>
      <w:marTop w:val="0"/>
      <w:marBottom w:val="0"/>
      <w:divBdr>
        <w:top w:val="none" w:sz="0" w:space="0" w:color="auto"/>
        <w:left w:val="none" w:sz="0" w:space="0" w:color="auto"/>
        <w:bottom w:val="none" w:sz="0" w:space="0" w:color="auto"/>
        <w:right w:val="none" w:sz="0" w:space="0" w:color="auto"/>
      </w:divBdr>
    </w:div>
    <w:div w:id="1143891301">
      <w:bodyDiv w:val="1"/>
      <w:marLeft w:val="0"/>
      <w:marRight w:val="0"/>
      <w:marTop w:val="0"/>
      <w:marBottom w:val="0"/>
      <w:divBdr>
        <w:top w:val="none" w:sz="0" w:space="0" w:color="auto"/>
        <w:left w:val="none" w:sz="0" w:space="0" w:color="auto"/>
        <w:bottom w:val="none" w:sz="0" w:space="0" w:color="auto"/>
        <w:right w:val="none" w:sz="0" w:space="0" w:color="auto"/>
      </w:divBdr>
    </w:div>
    <w:div w:id="1186023928">
      <w:bodyDiv w:val="1"/>
      <w:marLeft w:val="0"/>
      <w:marRight w:val="0"/>
      <w:marTop w:val="0"/>
      <w:marBottom w:val="0"/>
      <w:divBdr>
        <w:top w:val="none" w:sz="0" w:space="0" w:color="auto"/>
        <w:left w:val="none" w:sz="0" w:space="0" w:color="auto"/>
        <w:bottom w:val="none" w:sz="0" w:space="0" w:color="auto"/>
        <w:right w:val="none" w:sz="0" w:space="0" w:color="auto"/>
      </w:divBdr>
    </w:div>
    <w:div w:id="1260941979">
      <w:bodyDiv w:val="1"/>
      <w:marLeft w:val="0"/>
      <w:marRight w:val="0"/>
      <w:marTop w:val="0"/>
      <w:marBottom w:val="0"/>
      <w:divBdr>
        <w:top w:val="none" w:sz="0" w:space="0" w:color="auto"/>
        <w:left w:val="none" w:sz="0" w:space="0" w:color="auto"/>
        <w:bottom w:val="none" w:sz="0" w:space="0" w:color="auto"/>
        <w:right w:val="none" w:sz="0" w:space="0" w:color="auto"/>
      </w:divBdr>
    </w:div>
    <w:div w:id="1276905424">
      <w:bodyDiv w:val="1"/>
      <w:marLeft w:val="0"/>
      <w:marRight w:val="0"/>
      <w:marTop w:val="0"/>
      <w:marBottom w:val="0"/>
      <w:divBdr>
        <w:top w:val="none" w:sz="0" w:space="0" w:color="auto"/>
        <w:left w:val="none" w:sz="0" w:space="0" w:color="auto"/>
        <w:bottom w:val="none" w:sz="0" w:space="0" w:color="auto"/>
        <w:right w:val="none" w:sz="0" w:space="0" w:color="auto"/>
      </w:divBdr>
    </w:div>
    <w:div w:id="1312254774">
      <w:bodyDiv w:val="1"/>
      <w:marLeft w:val="0"/>
      <w:marRight w:val="0"/>
      <w:marTop w:val="0"/>
      <w:marBottom w:val="0"/>
      <w:divBdr>
        <w:top w:val="none" w:sz="0" w:space="0" w:color="auto"/>
        <w:left w:val="none" w:sz="0" w:space="0" w:color="auto"/>
        <w:bottom w:val="none" w:sz="0" w:space="0" w:color="auto"/>
        <w:right w:val="none" w:sz="0" w:space="0" w:color="auto"/>
      </w:divBdr>
    </w:div>
    <w:div w:id="1355766119">
      <w:bodyDiv w:val="1"/>
      <w:marLeft w:val="0"/>
      <w:marRight w:val="0"/>
      <w:marTop w:val="0"/>
      <w:marBottom w:val="0"/>
      <w:divBdr>
        <w:top w:val="none" w:sz="0" w:space="0" w:color="auto"/>
        <w:left w:val="none" w:sz="0" w:space="0" w:color="auto"/>
        <w:bottom w:val="none" w:sz="0" w:space="0" w:color="auto"/>
        <w:right w:val="none" w:sz="0" w:space="0" w:color="auto"/>
      </w:divBdr>
    </w:div>
    <w:div w:id="1363820716">
      <w:bodyDiv w:val="1"/>
      <w:marLeft w:val="0"/>
      <w:marRight w:val="0"/>
      <w:marTop w:val="0"/>
      <w:marBottom w:val="0"/>
      <w:divBdr>
        <w:top w:val="none" w:sz="0" w:space="0" w:color="auto"/>
        <w:left w:val="none" w:sz="0" w:space="0" w:color="auto"/>
        <w:bottom w:val="none" w:sz="0" w:space="0" w:color="auto"/>
        <w:right w:val="none" w:sz="0" w:space="0" w:color="auto"/>
      </w:divBdr>
    </w:div>
    <w:div w:id="1434012088">
      <w:bodyDiv w:val="1"/>
      <w:marLeft w:val="0"/>
      <w:marRight w:val="0"/>
      <w:marTop w:val="0"/>
      <w:marBottom w:val="0"/>
      <w:divBdr>
        <w:top w:val="none" w:sz="0" w:space="0" w:color="auto"/>
        <w:left w:val="none" w:sz="0" w:space="0" w:color="auto"/>
        <w:bottom w:val="none" w:sz="0" w:space="0" w:color="auto"/>
        <w:right w:val="none" w:sz="0" w:space="0" w:color="auto"/>
      </w:divBdr>
    </w:div>
    <w:div w:id="1454056169">
      <w:bodyDiv w:val="1"/>
      <w:marLeft w:val="0"/>
      <w:marRight w:val="0"/>
      <w:marTop w:val="0"/>
      <w:marBottom w:val="0"/>
      <w:divBdr>
        <w:top w:val="none" w:sz="0" w:space="0" w:color="auto"/>
        <w:left w:val="none" w:sz="0" w:space="0" w:color="auto"/>
        <w:bottom w:val="none" w:sz="0" w:space="0" w:color="auto"/>
        <w:right w:val="none" w:sz="0" w:space="0" w:color="auto"/>
      </w:divBdr>
    </w:div>
    <w:div w:id="1455909430">
      <w:bodyDiv w:val="1"/>
      <w:marLeft w:val="0"/>
      <w:marRight w:val="0"/>
      <w:marTop w:val="0"/>
      <w:marBottom w:val="0"/>
      <w:divBdr>
        <w:top w:val="none" w:sz="0" w:space="0" w:color="auto"/>
        <w:left w:val="none" w:sz="0" w:space="0" w:color="auto"/>
        <w:bottom w:val="none" w:sz="0" w:space="0" w:color="auto"/>
        <w:right w:val="none" w:sz="0" w:space="0" w:color="auto"/>
      </w:divBdr>
    </w:div>
    <w:div w:id="1457332386">
      <w:bodyDiv w:val="1"/>
      <w:marLeft w:val="0"/>
      <w:marRight w:val="0"/>
      <w:marTop w:val="0"/>
      <w:marBottom w:val="0"/>
      <w:divBdr>
        <w:top w:val="none" w:sz="0" w:space="0" w:color="auto"/>
        <w:left w:val="none" w:sz="0" w:space="0" w:color="auto"/>
        <w:bottom w:val="none" w:sz="0" w:space="0" w:color="auto"/>
        <w:right w:val="none" w:sz="0" w:space="0" w:color="auto"/>
      </w:divBdr>
    </w:div>
    <w:div w:id="1502545945">
      <w:bodyDiv w:val="1"/>
      <w:marLeft w:val="0"/>
      <w:marRight w:val="0"/>
      <w:marTop w:val="0"/>
      <w:marBottom w:val="0"/>
      <w:divBdr>
        <w:top w:val="none" w:sz="0" w:space="0" w:color="auto"/>
        <w:left w:val="none" w:sz="0" w:space="0" w:color="auto"/>
        <w:bottom w:val="none" w:sz="0" w:space="0" w:color="auto"/>
        <w:right w:val="none" w:sz="0" w:space="0" w:color="auto"/>
      </w:divBdr>
    </w:div>
    <w:div w:id="1536116257">
      <w:bodyDiv w:val="1"/>
      <w:marLeft w:val="0"/>
      <w:marRight w:val="0"/>
      <w:marTop w:val="0"/>
      <w:marBottom w:val="0"/>
      <w:divBdr>
        <w:top w:val="none" w:sz="0" w:space="0" w:color="auto"/>
        <w:left w:val="none" w:sz="0" w:space="0" w:color="auto"/>
        <w:bottom w:val="none" w:sz="0" w:space="0" w:color="auto"/>
        <w:right w:val="none" w:sz="0" w:space="0" w:color="auto"/>
      </w:divBdr>
    </w:div>
    <w:div w:id="1542355483">
      <w:bodyDiv w:val="1"/>
      <w:marLeft w:val="0"/>
      <w:marRight w:val="0"/>
      <w:marTop w:val="0"/>
      <w:marBottom w:val="0"/>
      <w:divBdr>
        <w:top w:val="none" w:sz="0" w:space="0" w:color="auto"/>
        <w:left w:val="none" w:sz="0" w:space="0" w:color="auto"/>
        <w:bottom w:val="none" w:sz="0" w:space="0" w:color="auto"/>
        <w:right w:val="none" w:sz="0" w:space="0" w:color="auto"/>
      </w:divBdr>
      <w:divsChild>
        <w:div w:id="1521047317">
          <w:marLeft w:val="547"/>
          <w:marRight w:val="0"/>
          <w:marTop w:val="0"/>
          <w:marBottom w:val="0"/>
          <w:divBdr>
            <w:top w:val="none" w:sz="0" w:space="0" w:color="auto"/>
            <w:left w:val="none" w:sz="0" w:space="0" w:color="auto"/>
            <w:bottom w:val="none" w:sz="0" w:space="0" w:color="auto"/>
            <w:right w:val="none" w:sz="0" w:space="0" w:color="auto"/>
          </w:divBdr>
        </w:div>
      </w:divsChild>
    </w:div>
    <w:div w:id="1579753718">
      <w:bodyDiv w:val="1"/>
      <w:marLeft w:val="0"/>
      <w:marRight w:val="0"/>
      <w:marTop w:val="0"/>
      <w:marBottom w:val="0"/>
      <w:divBdr>
        <w:top w:val="none" w:sz="0" w:space="0" w:color="auto"/>
        <w:left w:val="none" w:sz="0" w:space="0" w:color="auto"/>
        <w:bottom w:val="none" w:sz="0" w:space="0" w:color="auto"/>
        <w:right w:val="none" w:sz="0" w:space="0" w:color="auto"/>
      </w:divBdr>
    </w:div>
    <w:div w:id="1675186706">
      <w:bodyDiv w:val="1"/>
      <w:marLeft w:val="0"/>
      <w:marRight w:val="0"/>
      <w:marTop w:val="0"/>
      <w:marBottom w:val="0"/>
      <w:divBdr>
        <w:top w:val="none" w:sz="0" w:space="0" w:color="auto"/>
        <w:left w:val="none" w:sz="0" w:space="0" w:color="auto"/>
        <w:bottom w:val="none" w:sz="0" w:space="0" w:color="auto"/>
        <w:right w:val="none" w:sz="0" w:space="0" w:color="auto"/>
      </w:divBdr>
    </w:div>
    <w:div w:id="1747724798">
      <w:bodyDiv w:val="1"/>
      <w:marLeft w:val="0"/>
      <w:marRight w:val="0"/>
      <w:marTop w:val="0"/>
      <w:marBottom w:val="0"/>
      <w:divBdr>
        <w:top w:val="none" w:sz="0" w:space="0" w:color="auto"/>
        <w:left w:val="none" w:sz="0" w:space="0" w:color="auto"/>
        <w:bottom w:val="none" w:sz="0" w:space="0" w:color="auto"/>
        <w:right w:val="none" w:sz="0" w:space="0" w:color="auto"/>
      </w:divBdr>
    </w:div>
    <w:div w:id="1765223451">
      <w:bodyDiv w:val="1"/>
      <w:marLeft w:val="0"/>
      <w:marRight w:val="0"/>
      <w:marTop w:val="0"/>
      <w:marBottom w:val="0"/>
      <w:divBdr>
        <w:top w:val="none" w:sz="0" w:space="0" w:color="auto"/>
        <w:left w:val="none" w:sz="0" w:space="0" w:color="auto"/>
        <w:bottom w:val="none" w:sz="0" w:space="0" w:color="auto"/>
        <w:right w:val="none" w:sz="0" w:space="0" w:color="auto"/>
      </w:divBdr>
    </w:div>
    <w:div w:id="1775897502">
      <w:bodyDiv w:val="1"/>
      <w:marLeft w:val="0"/>
      <w:marRight w:val="0"/>
      <w:marTop w:val="0"/>
      <w:marBottom w:val="0"/>
      <w:divBdr>
        <w:top w:val="none" w:sz="0" w:space="0" w:color="auto"/>
        <w:left w:val="none" w:sz="0" w:space="0" w:color="auto"/>
        <w:bottom w:val="none" w:sz="0" w:space="0" w:color="auto"/>
        <w:right w:val="none" w:sz="0" w:space="0" w:color="auto"/>
      </w:divBdr>
    </w:div>
    <w:div w:id="1798403499">
      <w:bodyDiv w:val="1"/>
      <w:marLeft w:val="0"/>
      <w:marRight w:val="0"/>
      <w:marTop w:val="0"/>
      <w:marBottom w:val="0"/>
      <w:divBdr>
        <w:top w:val="none" w:sz="0" w:space="0" w:color="auto"/>
        <w:left w:val="none" w:sz="0" w:space="0" w:color="auto"/>
        <w:bottom w:val="none" w:sz="0" w:space="0" w:color="auto"/>
        <w:right w:val="none" w:sz="0" w:space="0" w:color="auto"/>
      </w:divBdr>
    </w:div>
    <w:div w:id="1834682073">
      <w:bodyDiv w:val="1"/>
      <w:marLeft w:val="0"/>
      <w:marRight w:val="0"/>
      <w:marTop w:val="0"/>
      <w:marBottom w:val="0"/>
      <w:divBdr>
        <w:top w:val="none" w:sz="0" w:space="0" w:color="auto"/>
        <w:left w:val="none" w:sz="0" w:space="0" w:color="auto"/>
        <w:bottom w:val="none" w:sz="0" w:space="0" w:color="auto"/>
        <w:right w:val="none" w:sz="0" w:space="0" w:color="auto"/>
      </w:divBdr>
    </w:div>
    <w:div w:id="1867717887">
      <w:bodyDiv w:val="1"/>
      <w:marLeft w:val="0"/>
      <w:marRight w:val="0"/>
      <w:marTop w:val="0"/>
      <w:marBottom w:val="0"/>
      <w:divBdr>
        <w:top w:val="none" w:sz="0" w:space="0" w:color="auto"/>
        <w:left w:val="none" w:sz="0" w:space="0" w:color="auto"/>
        <w:bottom w:val="none" w:sz="0" w:space="0" w:color="auto"/>
        <w:right w:val="none" w:sz="0" w:space="0" w:color="auto"/>
      </w:divBdr>
    </w:div>
    <w:div w:id="1912040667">
      <w:bodyDiv w:val="1"/>
      <w:marLeft w:val="0"/>
      <w:marRight w:val="0"/>
      <w:marTop w:val="0"/>
      <w:marBottom w:val="0"/>
      <w:divBdr>
        <w:top w:val="none" w:sz="0" w:space="0" w:color="auto"/>
        <w:left w:val="none" w:sz="0" w:space="0" w:color="auto"/>
        <w:bottom w:val="none" w:sz="0" w:space="0" w:color="auto"/>
        <w:right w:val="none" w:sz="0" w:space="0" w:color="auto"/>
      </w:divBdr>
    </w:div>
    <w:div w:id="1920745629">
      <w:bodyDiv w:val="1"/>
      <w:marLeft w:val="0"/>
      <w:marRight w:val="0"/>
      <w:marTop w:val="0"/>
      <w:marBottom w:val="0"/>
      <w:divBdr>
        <w:top w:val="none" w:sz="0" w:space="0" w:color="auto"/>
        <w:left w:val="none" w:sz="0" w:space="0" w:color="auto"/>
        <w:bottom w:val="none" w:sz="0" w:space="0" w:color="auto"/>
        <w:right w:val="none" w:sz="0" w:space="0" w:color="auto"/>
      </w:divBdr>
    </w:div>
    <w:div w:id="1949966425">
      <w:bodyDiv w:val="1"/>
      <w:marLeft w:val="0"/>
      <w:marRight w:val="0"/>
      <w:marTop w:val="0"/>
      <w:marBottom w:val="0"/>
      <w:divBdr>
        <w:top w:val="none" w:sz="0" w:space="0" w:color="auto"/>
        <w:left w:val="none" w:sz="0" w:space="0" w:color="auto"/>
        <w:bottom w:val="none" w:sz="0" w:space="0" w:color="auto"/>
        <w:right w:val="none" w:sz="0" w:space="0" w:color="auto"/>
      </w:divBdr>
    </w:div>
    <w:div w:id="2018267734">
      <w:bodyDiv w:val="1"/>
      <w:marLeft w:val="0"/>
      <w:marRight w:val="0"/>
      <w:marTop w:val="0"/>
      <w:marBottom w:val="0"/>
      <w:divBdr>
        <w:top w:val="none" w:sz="0" w:space="0" w:color="auto"/>
        <w:left w:val="none" w:sz="0" w:space="0" w:color="auto"/>
        <w:bottom w:val="none" w:sz="0" w:space="0" w:color="auto"/>
        <w:right w:val="none" w:sz="0" w:space="0" w:color="auto"/>
      </w:divBdr>
    </w:div>
    <w:div w:id="2092004577">
      <w:bodyDiv w:val="1"/>
      <w:marLeft w:val="0"/>
      <w:marRight w:val="0"/>
      <w:marTop w:val="0"/>
      <w:marBottom w:val="0"/>
      <w:divBdr>
        <w:top w:val="none" w:sz="0" w:space="0" w:color="auto"/>
        <w:left w:val="none" w:sz="0" w:space="0" w:color="auto"/>
        <w:bottom w:val="none" w:sz="0" w:space="0" w:color="auto"/>
        <w:right w:val="none" w:sz="0" w:space="0" w:color="auto"/>
      </w:divBdr>
    </w:div>
    <w:div w:id="2100716922">
      <w:bodyDiv w:val="1"/>
      <w:marLeft w:val="0"/>
      <w:marRight w:val="0"/>
      <w:marTop w:val="0"/>
      <w:marBottom w:val="0"/>
      <w:divBdr>
        <w:top w:val="none" w:sz="0" w:space="0" w:color="auto"/>
        <w:left w:val="none" w:sz="0" w:space="0" w:color="auto"/>
        <w:bottom w:val="none" w:sz="0" w:space="0" w:color="auto"/>
        <w:right w:val="none" w:sz="0" w:space="0" w:color="auto"/>
      </w:divBdr>
      <w:divsChild>
        <w:div w:id="170026048">
          <w:marLeft w:val="547"/>
          <w:marRight w:val="0"/>
          <w:marTop w:val="0"/>
          <w:marBottom w:val="0"/>
          <w:divBdr>
            <w:top w:val="none" w:sz="0" w:space="0" w:color="auto"/>
            <w:left w:val="none" w:sz="0" w:space="0" w:color="auto"/>
            <w:bottom w:val="none" w:sz="0" w:space="0" w:color="auto"/>
            <w:right w:val="none" w:sz="0" w:space="0" w:color="auto"/>
          </w:divBdr>
        </w:div>
        <w:div w:id="597254614">
          <w:marLeft w:val="547"/>
          <w:marRight w:val="0"/>
          <w:marTop w:val="0"/>
          <w:marBottom w:val="0"/>
          <w:divBdr>
            <w:top w:val="none" w:sz="0" w:space="0" w:color="auto"/>
            <w:left w:val="none" w:sz="0" w:space="0" w:color="auto"/>
            <w:bottom w:val="none" w:sz="0" w:space="0" w:color="auto"/>
            <w:right w:val="none" w:sz="0" w:space="0" w:color="auto"/>
          </w:divBdr>
        </w:div>
        <w:div w:id="952637765">
          <w:marLeft w:val="547"/>
          <w:marRight w:val="0"/>
          <w:marTop w:val="0"/>
          <w:marBottom w:val="0"/>
          <w:divBdr>
            <w:top w:val="none" w:sz="0" w:space="0" w:color="auto"/>
            <w:left w:val="none" w:sz="0" w:space="0" w:color="auto"/>
            <w:bottom w:val="none" w:sz="0" w:space="0" w:color="auto"/>
            <w:right w:val="none" w:sz="0" w:space="0" w:color="auto"/>
          </w:divBdr>
        </w:div>
        <w:div w:id="1182167839">
          <w:marLeft w:val="547"/>
          <w:marRight w:val="0"/>
          <w:marTop w:val="0"/>
          <w:marBottom w:val="0"/>
          <w:divBdr>
            <w:top w:val="none" w:sz="0" w:space="0" w:color="auto"/>
            <w:left w:val="none" w:sz="0" w:space="0" w:color="auto"/>
            <w:bottom w:val="none" w:sz="0" w:space="0" w:color="auto"/>
            <w:right w:val="none" w:sz="0" w:space="0" w:color="auto"/>
          </w:divBdr>
        </w:div>
        <w:div w:id="1369648118">
          <w:marLeft w:val="547"/>
          <w:marRight w:val="0"/>
          <w:marTop w:val="0"/>
          <w:marBottom w:val="0"/>
          <w:divBdr>
            <w:top w:val="none" w:sz="0" w:space="0" w:color="auto"/>
            <w:left w:val="none" w:sz="0" w:space="0" w:color="auto"/>
            <w:bottom w:val="none" w:sz="0" w:space="0" w:color="auto"/>
            <w:right w:val="none" w:sz="0" w:space="0" w:color="auto"/>
          </w:divBdr>
        </w:div>
      </w:divsChild>
    </w:div>
    <w:div w:id="21078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pub/itu-r/opb/reg/R-REG-RR-2016-ZPF-S.zip" TargetMode="External"/><Relationship Id="rId18" Type="http://schemas.openxmlformats.org/officeDocument/2006/relationships/hyperlink" Target="https://www.itu.int/dms_pub/itu-r/opb/rep/R-REP-SM.2153-7-2019-PDF-E.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dms_pubrec/itu-r/rec/f/R-REC-F.1099-5-201302-I!!PDF-S.pdf" TargetMode="External"/><Relationship Id="rId7" Type="http://schemas.openxmlformats.org/officeDocument/2006/relationships/endnotes" Target="endnotes.xml"/><Relationship Id="rId12" Type="http://schemas.openxmlformats.org/officeDocument/2006/relationships/hyperlink" Target="https://www.itu.int/dms_pub/itu-r/opb/reg/R-REG-RR-2016-ZPF-S.zip" TargetMode="External"/><Relationship Id="rId17" Type="http://schemas.openxmlformats.org/officeDocument/2006/relationships/hyperlink" Target="https://www.itu.int/dms_pubrec/itu-r/rec/rs/R-REC-RS.1346-0-199802-I!!PDF-S.pdf" TargetMode="External"/><Relationship Id="rId25" Type="http://schemas.openxmlformats.org/officeDocument/2006/relationships/hyperlink" Target="http://www.ift.org.m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dms_pub/itu-r/opb/rep/R-REP-SM.2153-7-2019-PDF-E.pdf" TargetMode="External"/><Relationship Id="rId20" Type="http://schemas.openxmlformats.org/officeDocument/2006/relationships/hyperlink" Target="https://www.itu.int/dms_pubrec/itu-r/rec/f/R-REC-F.746-10-201203-I!!PDF-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rec/itu-r/rec/f/R-REC-F.1099-5-201302-I!!PDF-S.pdf" TargetMode="External"/><Relationship Id="rId24" Type="http://schemas.openxmlformats.org/officeDocument/2006/relationships/hyperlink" Target="https://www.itu.int/dms_pubrec/itu-r/rec/f/R-REC-F.497-7-200709-I!!PDF-S.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dms_pub/itu-r/opb/rep/R-REP-SM.2153-7-2019-PDF-E.pdf" TargetMode="External"/><Relationship Id="rId23" Type="http://schemas.openxmlformats.org/officeDocument/2006/relationships/hyperlink" Target="https://www.itu.int/dms_pub/itu-r/opb/rep/R-REP-SM.2153-7-2019-PDF-E.pdf" TargetMode="External"/><Relationship Id="rId28" Type="http://schemas.openxmlformats.org/officeDocument/2006/relationships/footer" Target="footer1.xml"/><Relationship Id="rId10" Type="http://schemas.openxmlformats.org/officeDocument/2006/relationships/hyperlink" Target="https://www.itu.int/dms_pubrec/itu-r/rec/f/R-REC-F.746-10-201203-I!!PDF-S.pdf" TargetMode="External"/><Relationship Id="rId19" Type="http://schemas.openxmlformats.org/officeDocument/2006/relationships/hyperlink" Target="https://www.itu.int/dms_pub/itu-r/opb/rep/R-REP-SM.2153-7-2019-PDF-E.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dms_pub/itu-r/opb/rep/R-REP-SM.2153-7-2019-PDF-E.pdf" TargetMode="External"/><Relationship Id="rId14" Type="http://schemas.openxmlformats.org/officeDocument/2006/relationships/hyperlink" Target="https://www.itu.int/dms_pub/itu-r/opb/reg/R-REG-RR-2016-ZPF-S.zip" TargetMode="External"/><Relationship Id="rId22" Type="http://schemas.openxmlformats.org/officeDocument/2006/relationships/hyperlink" Target="https://www.itu.int/dms_pub/itu-r/opb/rep/R-REP-SM.2153-7-2019-PDF-E.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itu.int/dms_pubrec/itu-r/rec/f/R-REC-F.1099-5-201302-I!!PDF-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5F149-C582-45A0-BFC5-13BA4439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88</Pages>
  <Words>23200</Words>
  <Characters>127605</Characters>
  <Application>Microsoft Office Word</Application>
  <DocSecurity>0</DocSecurity>
  <Lines>1063</Lines>
  <Paragraphs>301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DGTR</dc:creator>
  <cp:keywords/>
  <dc:description/>
  <cp:lastModifiedBy>Usuario de Windows</cp:lastModifiedBy>
  <cp:revision>8</cp:revision>
  <cp:lastPrinted>2019-08-16T23:19:00Z</cp:lastPrinted>
  <dcterms:created xsi:type="dcterms:W3CDTF">2019-11-27T15:02:00Z</dcterms:created>
  <dcterms:modified xsi:type="dcterms:W3CDTF">2019-11-28T15:19:00Z</dcterms:modified>
</cp:coreProperties>
</file>