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C829F" w14:textId="77777777" w:rsidR="00846661" w:rsidRPr="00AA47EF" w:rsidRDefault="00846661" w:rsidP="007A6767">
      <w:pPr>
        <w:pStyle w:val="Descripcin"/>
        <w:rPr>
          <w:lang w:val="es-MX"/>
        </w:rPr>
      </w:pPr>
      <w:bookmarkStart w:id="0" w:name="_GoBack"/>
      <w:bookmarkEnd w:id="0"/>
    </w:p>
    <w:p w14:paraId="2B0BF0E5" w14:textId="77777777" w:rsidR="00846661" w:rsidRPr="00AA47EF" w:rsidRDefault="00846661" w:rsidP="007A6767">
      <w:pPr>
        <w:pStyle w:val="Descripcin"/>
        <w:rPr>
          <w:lang w:val="es-MX"/>
        </w:rPr>
      </w:pPr>
    </w:p>
    <w:p w14:paraId="04254096" w14:textId="77777777" w:rsidR="00846661" w:rsidRPr="00AA47EF" w:rsidRDefault="00846661" w:rsidP="007A6767">
      <w:pPr>
        <w:pStyle w:val="Descripcin"/>
        <w:rPr>
          <w:lang w:val="es-MX"/>
        </w:rPr>
      </w:pPr>
    </w:p>
    <w:p w14:paraId="242B613B" w14:textId="77777777" w:rsidR="00846661" w:rsidRPr="00AA47EF" w:rsidRDefault="00846661" w:rsidP="007A6767">
      <w:pPr>
        <w:pStyle w:val="Descripcin"/>
        <w:rPr>
          <w:lang w:val="es-MX"/>
        </w:rPr>
      </w:pPr>
    </w:p>
    <w:p w14:paraId="2F3DEAC1" w14:textId="77777777" w:rsidR="00846661" w:rsidRPr="00AA47EF" w:rsidRDefault="00846661" w:rsidP="007A6767">
      <w:pPr>
        <w:pStyle w:val="Descripcin"/>
        <w:rPr>
          <w:lang w:val="es-MX"/>
        </w:rPr>
      </w:pPr>
    </w:p>
    <w:p w14:paraId="7563AB2D" w14:textId="77777777" w:rsidR="002D370A" w:rsidRPr="00AA47EF" w:rsidRDefault="002D370A" w:rsidP="007A6767">
      <w:pPr>
        <w:pStyle w:val="Descripcin"/>
        <w:rPr>
          <w:lang w:val="es-MX"/>
        </w:rPr>
      </w:pPr>
    </w:p>
    <w:p w14:paraId="0BAADEFA" w14:textId="77777777" w:rsidR="002D370A" w:rsidRPr="00AA47EF" w:rsidRDefault="002D370A" w:rsidP="007A6767">
      <w:pPr>
        <w:pStyle w:val="Descripcin"/>
        <w:rPr>
          <w:lang w:val="es-MX"/>
        </w:rPr>
      </w:pPr>
    </w:p>
    <w:p w14:paraId="3538D997" w14:textId="77777777" w:rsidR="002D370A" w:rsidRPr="00AA47EF" w:rsidRDefault="002D370A" w:rsidP="007A6767">
      <w:pPr>
        <w:pStyle w:val="Descripcin"/>
        <w:rPr>
          <w:lang w:val="es-MX"/>
        </w:rPr>
      </w:pPr>
    </w:p>
    <w:p w14:paraId="6100353E" w14:textId="77777777" w:rsidR="00846661" w:rsidRPr="00AA47EF" w:rsidRDefault="00846661" w:rsidP="007A6767">
      <w:pPr>
        <w:pStyle w:val="Descripcin"/>
        <w:rPr>
          <w:sz w:val="22"/>
          <w:lang w:val="es-MX"/>
        </w:rPr>
      </w:pPr>
    </w:p>
    <w:p w14:paraId="60077EFC" w14:textId="77777777" w:rsidR="00846661" w:rsidRPr="00AA47EF" w:rsidRDefault="00846661" w:rsidP="007A6767">
      <w:pPr>
        <w:pStyle w:val="Descripcin"/>
        <w:rPr>
          <w:sz w:val="22"/>
          <w:lang w:val="es-MX"/>
        </w:rPr>
      </w:pPr>
    </w:p>
    <w:p w14:paraId="33E1222A" w14:textId="77777777" w:rsidR="001E3B83" w:rsidRPr="00AA47EF" w:rsidRDefault="001E3B83" w:rsidP="007A6767">
      <w:pPr>
        <w:pStyle w:val="Descripcin"/>
        <w:rPr>
          <w:sz w:val="22"/>
          <w:lang w:val="es-MX"/>
        </w:rPr>
      </w:pPr>
    </w:p>
    <w:p w14:paraId="07C7B1D9" w14:textId="77777777" w:rsidR="001E3B83" w:rsidRPr="00AA47EF" w:rsidRDefault="001E3B83" w:rsidP="007A6767">
      <w:pPr>
        <w:pStyle w:val="Descripcin"/>
        <w:rPr>
          <w:sz w:val="22"/>
          <w:lang w:val="es-MX"/>
        </w:rPr>
      </w:pPr>
    </w:p>
    <w:p w14:paraId="03B787F2" w14:textId="77777777" w:rsidR="001E3B83" w:rsidRPr="00AA47EF" w:rsidRDefault="001E3B83" w:rsidP="007A6767">
      <w:pPr>
        <w:pStyle w:val="Descripcin"/>
        <w:rPr>
          <w:sz w:val="22"/>
          <w:lang w:val="es-MX"/>
        </w:rPr>
      </w:pPr>
    </w:p>
    <w:p w14:paraId="1A9F863B" w14:textId="45E608AA" w:rsidR="00846661" w:rsidRPr="00BD395E" w:rsidRDefault="00832C2D" w:rsidP="007A6767">
      <w:pPr>
        <w:pStyle w:val="wText"/>
        <w:spacing w:after="0"/>
        <w:contextualSpacing/>
        <w:rPr>
          <w:rFonts w:ascii="ITC Avant Garde" w:hAnsi="ITC Avant Garde" w:cs="Arial"/>
          <w:b/>
          <w:sz w:val="22"/>
        </w:rPr>
      </w:pPr>
      <w:r w:rsidRPr="00BD395E">
        <w:rPr>
          <w:rFonts w:ascii="ITC Avant Garde" w:hAnsi="ITC Avant Garde" w:cs="Arial"/>
          <w:b/>
          <w:sz w:val="22"/>
        </w:rPr>
        <w:t xml:space="preserve">PROYECTO DE </w:t>
      </w:r>
      <w:r w:rsidR="00846661" w:rsidRPr="00BD395E">
        <w:rPr>
          <w:rFonts w:ascii="ITC Avant Garde" w:hAnsi="ITC Avant Garde" w:cs="Arial"/>
          <w:b/>
          <w:sz w:val="22"/>
        </w:rPr>
        <w:t xml:space="preserve">BASES </w:t>
      </w:r>
      <w:r w:rsidR="00A17406" w:rsidRPr="00BD395E">
        <w:rPr>
          <w:rFonts w:ascii="ITC Avant Garde" w:hAnsi="ITC Avant Garde" w:cs="Arial"/>
          <w:b/>
          <w:sz w:val="22"/>
        </w:rPr>
        <w:t>DE</w:t>
      </w:r>
      <w:r w:rsidR="00846661" w:rsidRPr="00BD395E">
        <w:rPr>
          <w:rFonts w:ascii="ITC Avant Garde" w:hAnsi="ITC Avant Garde"/>
          <w:b/>
          <w:color w:val="000000" w:themeColor="text1"/>
          <w:sz w:val="22"/>
        </w:rPr>
        <w:t xml:space="preserve"> LICITACIÓN PÚBLICA </w:t>
      </w:r>
      <w:r w:rsidR="003655CA" w:rsidRPr="00BD395E">
        <w:rPr>
          <w:rFonts w:ascii="ITC Avant Garde" w:hAnsi="ITC Avant Garde"/>
          <w:b/>
          <w:color w:val="000000" w:themeColor="text1"/>
          <w:sz w:val="22"/>
        </w:rPr>
        <w:t xml:space="preserve">PARA CONCESIONAR EL USO, APROVECHAMIENTO Y EXPLOTACIÓN COMERCIAL </w:t>
      </w:r>
      <w:r w:rsidR="00846661" w:rsidRPr="00BD395E">
        <w:rPr>
          <w:rFonts w:ascii="ITC Avant Garde" w:hAnsi="ITC Avant Garde" w:cs="Arial"/>
          <w:b/>
          <w:sz w:val="22"/>
        </w:rPr>
        <w:t xml:space="preserve">DE </w:t>
      </w:r>
      <w:r w:rsidR="00101F98" w:rsidRPr="00BD395E">
        <w:rPr>
          <w:rFonts w:ascii="ITC Avant Garde" w:hAnsi="ITC Avant Garde" w:cs="Arial"/>
          <w:b/>
          <w:sz w:val="22"/>
        </w:rPr>
        <w:t xml:space="preserve">234 </w:t>
      </w:r>
      <w:r w:rsidR="00C746D9" w:rsidRPr="00BD395E">
        <w:rPr>
          <w:rFonts w:ascii="ITC Avant Garde" w:hAnsi="ITC Avant Garde" w:cs="Arial"/>
          <w:b/>
          <w:sz w:val="22"/>
        </w:rPr>
        <w:t>FRECUENCIAS</w:t>
      </w:r>
      <w:r w:rsidR="00101F98" w:rsidRPr="00BD395E">
        <w:rPr>
          <w:rFonts w:ascii="ITC Avant Garde" w:hAnsi="ITC Avant Garde" w:cs="Arial"/>
          <w:b/>
          <w:sz w:val="22"/>
        </w:rPr>
        <w:t xml:space="preserve"> EN EL SEGMENTO DE 88 A 10</w:t>
      </w:r>
      <w:r w:rsidRPr="00BD395E">
        <w:rPr>
          <w:rFonts w:ascii="ITC Avant Garde" w:hAnsi="ITC Avant Garde" w:cs="Arial"/>
          <w:b/>
          <w:sz w:val="22"/>
        </w:rPr>
        <w:t>6</w:t>
      </w:r>
      <w:r w:rsidR="00101F98" w:rsidRPr="00BD395E">
        <w:rPr>
          <w:rFonts w:ascii="ITC Avant Garde" w:hAnsi="ITC Avant Garde" w:cs="Arial"/>
          <w:b/>
          <w:sz w:val="22"/>
        </w:rPr>
        <w:t xml:space="preserve"> MHz</w:t>
      </w:r>
      <w:r w:rsidR="00846661" w:rsidRPr="00BD395E">
        <w:rPr>
          <w:rFonts w:ascii="ITC Avant Garde" w:hAnsi="ITC Avant Garde" w:cs="Arial"/>
          <w:b/>
          <w:sz w:val="22"/>
        </w:rPr>
        <w:t xml:space="preserve"> DE</w:t>
      </w:r>
      <w:r w:rsidR="00960406" w:rsidRPr="00BD395E">
        <w:rPr>
          <w:rFonts w:ascii="ITC Avant Garde" w:hAnsi="ITC Avant Garde" w:cs="Arial"/>
          <w:b/>
          <w:sz w:val="22"/>
        </w:rPr>
        <w:t xml:space="preserve"> LA BANDA DE FRECUENCI</w:t>
      </w:r>
      <w:r w:rsidR="00C746D9" w:rsidRPr="00BD395E">
        <w:rPr>
          <w:rFonts w:ascii="ITC Avant Garde" w:hAnsi="ITC Avant Garde" w:cs="Arial"/>
          <w:b/>
          <w:sz w:val="22"/>
        </w:rPr>
        <w:t>A MODULADA Y</w:t>
      </w:r>
      <w:r w:rsidR="00101F98" w:rsidRPr="00BD395E">
        <w:rPr>
          <w:rFonts w:ascii="ITC Avant Garde" w:hAnsi="ITC Avant Garde" w:cs="Arial"/>
          <w:b/>
          <w:sz w:val="22"/>
        </w:rPr>
        <w:t xml:space="preserve"> 85</w:t>
      </w:r>
      <w:r w:rsidR="00960406" w:rsidRPr="00BD395E">
        <w:rPr>
          <w:rFonts w:ascii="ITC Avant Garde" w:hAnsi="ITC Avant Garde" w:cs="Arial"/>
          <w:b/>
          <w:sz w:val="22"/>
        </w:rPr>
        <w:t xml:space="preserve"> </w:t>
      </w:r>
      <w:r w:rsidR="00101F98" w:rsidRPr="00BD395E">
        <w:rPr>
          <w:rFonts w:ascii="ITC Avant Garde" w:hAnsi="ITC Avant Garde" w:cs="Arial"/>
          <w:b/>
          <w:sz w:val="22"/>
        </w:rPr>
        <w:t>FRECUENCIAS EN EL SEGMENTO DE 535 A 1</w:t>
      </w:r>
      <w:r w:rsidRPr="00BD395E">
        <w:rPr>
          <w:rFonts w:ascii="ITC Avant Garde" w:hAnsi="ITC Avant Garde" w:cs="Arial"/>
          <w:b/>
          <w:sz w:val="22"/>
        </w:rPr>
        <w:t>6</w:t>
      </w:r>
      <w:r w:rsidR="00101F98" w:rsidRPr="00BD395E">
        <w:rPr>
          <w:rFonts w:ascii="ITC Avant Garde" w:hAnsi="ITC Avant Garde" w:cs="Arial"/>
          <w:b/>
          <w:sz w:val="22"/>
        </w:rPr>
        <w:t xml:space="preserve">05 kHz </w:t>
      </w:r>
      <w:r w:rsidR="00960406" w:rsidRPr="00BD395E">
        <w:rPr>
          <w:rFonts w:ascii="ITC Avant Garde" w:hAnsi="ITC Avant Garde" w:cs="Arial"/>
          <w:b/>
          <w:sz w:val="22"/>
        </w:rPr>
        <w:t xml:space="preserve">DE LA BANDA DE AMPLITUD MODULADA, PARA LA PRESTACIÓN DEL </w:t>
      </w:r>
      <w:r w:rsidR="00566F14" w:rsidRPr="00BD395E">
        <w:rPr>
          <w:rFonts w:ascii="ITC Avant Garde" w:hAnsi="ITC Avant Garde" w:cs="Arial"/>
          <w:b/>
          <w:sz w:val="22"/>
        </w:rPr>
        <w:t>SER</w:t>
      </w:r>
      <w:r w:rsidR="00960406" w:rsidRPr="00BD395E">
        <w:rPr>
          <w:rFonts w:ascii="ITC Avant Garde" w:hAnsi="ITC Avant Garde" w:cs="Arial"/>
          <w:b/>
          <w:sz w:val="22"/>
        </w:rPr>
        <w:t>VICIO PÚBLICO DE RADIODIFUSIÓN SONORA</w:t>
      </w:r>
      <w:r w:rsidR="00C9643E" w:rsidRPr="00BD395E">
        <w:rPr>
          <w:rFonts w:ascii="ITC Avant Garde" w:hAnsi="ITC Avant Garde" w:cs="Arial"/>
          <w:b/>
          <w:sz w:val="22"/>
        </w:rPr>
        <w:t xml:space="preserve"> </w:t>
      </w:r>
      <w:r w:rsidR="007C4C1F" w:rsidRPr="00BD395E">
        <w:rPr>
          <w:rFonts w:ascii="ITC Avant Garde" w:hAnsi="ITC Avant Garde" w:cs="Arial"/>
          <w:b/>
          <w:sz w:val="22"/>
        </w:rPr>
        <w:t>(LICITACIÓN No. IFT-</w:t>
      </w:r>
      <w:r w:rsidR="00605F4B" w:rsidRPr="00BD395E">
        <w:rPr>
          <w:rFonts w:ascii="ITC Avant Garde" w:hAnsi="ITC Avant Garde" w:cs="Arial"/>
          <w:b/>
          <w:sz w:val="22"/>
        </w:rPr>
        <w:t>8</w:t>
      </w:r>
      <w:r w:rsidR="00846661" w:rsidRPr="00BD395E">
        <w:rPr>
          <w:rFonts w:ascii="ITC Avant Garde" w:hAnsi="ITC Avant Garde" w:cs="Arial"/>
          <w:b/>
          <w:sz w:val="22"/>
        </w:rPr>
        <w:t>)</w:t>
      </w:r>
      <w:r w:rsidRPr="00BD395E">
        <w:rPr>
          <w:rFonts w:ascii="ITC Avant Garde" w:hAnsi="ITC Avant Garde" w:cs="Arial"/>
          <w:b/>
          <w:sz w:val="22"/>
        </w:rPr>
        <w:t>.</w:t>
      </w:r>
    </w:p>
    <w:p w14:paraId="74ED427F" w14:textId="77777777" w:rsidR="00846661" w:rsidRPr="00BD395E" w:rsidRDefault="00846661" w:rsidP="007A6767">
      <w:pPr>
        <w:pStyle w:val="wText"/>
        <w:spacing w:after="0"/>
        <w:contextualSpacing/>
        <w:rPr>
          <w:rFonts w:ascii="ITC Avant Garde" w:hAnsi="ITC Avant Garde" w:cs="Arial"/>
          <w:b/>
          <w:sz w:val="22"/>
        </w:rPr>
      </w:pPr>
    </w:p>
    <w:p w14:paraId="6D2632F8" w14:textId="77777777" w:rsidR="00846661" w:rsidRPr="00BD395E" w:rsidRDefault="00846661" w:rsidP="007A6767">
      <w:pPr>
        <w:spacing w:after="0" w:line="240" w:lineRule="auto"/>
        <w:contextualSpacing/>
        <w:jc w:val="center"/>
        <w:rPr>
          <w:rFonts w:ascii="ITC Avant Garde" w:hAnsi="ITC Avant Garde" w:cs="Arial"/>
          <w:b/>
        </w:rPr>
      </w:pPr>
    </w:p>
    <w:p w14:paraId="6D7E39D8" w14:textId="77777777" w:rsidR="00846661" w:rsidRPr="00BD395E" w:rsidRDefault="00846661" w:rsidP="007A6767">
      <w:pPr>
        <w:spacing w:after="0" w:line="240" w:lineRule="auto"/>
        <w:contextualSpacing/>
        <w:jc w:val="center"/>
        <w:rPr>
          <w:rFonts w:ascii="ITC Avant Garde" w:hAnsi="ITC Avant Garde" w:cs="Arial"/>
          <w:b/>
        </w:rPr>
      </w:pPr>
    </w:p>
    <w:p w14:paraId="1E7E0716" w14:textId="77777777" w:rsidR="00442A53" w:rsidRPr="00BD395E" w:rsidRDefault="00442A53" w:rsidP="007A6767">
      <w:pPr>
        <w:spacing w:after="0" w:line="240" w:lineRule="auto"/>
        <w:contextualSpacing/>
        <w:jc w:val="center"/>
        <w:rPr>
          <w:rFonts w:ascii="ITC Avant Garde" w:hAnsi="ITC Avant Garde" w:cs="Arial"/>
          <w:b/>
        </w:rPr>
      </w:pPr>
    </w:p>
    <w:p w14:paraId="06795D2A" w14:textId="77777777" w:rsidR="00442A53" w:rsidRPr="00BD395E" w:rsidRDefault="00442A53" w:rsidP="007A6767">
      <w:pPr>
        <w:spacing w:after="0" w:line="240" w:lineRule="auto"/>
        <w:contextualSpacing/>
        <w:rPr>
          <w:rFonts w:ascii="ITC Avant Garde" w:hAnsi="ITC Avant Garde" w:cs="Arial"/>
          <w:b/>
        </w:rPr>
      </w:pPr>
    </w:p>
    <w:p w14:paraId="6ED3FEB0" w14:textId="77777777" w:rsidR="00405234" w:rsidRPr="00BD395E" w:rsidRDefault="00405234" w:rsidP="007A6767">
      <w:pPr>
        <w:spacing w:after="0" w:line="240" w:lineRule="auto"/>
        <w:jc w:val="both"/>
        <w:rPr>
          <w:rFonts w:ascii="ITC Avant Garde" w:hAnsi="ITC Avant Garde" w:cs="Arial"/>
          <w:b/>
        </w:rPr>
      </w:pPr>
    </w:p>
    <w:p w14:paraId="71632EE9" w14:textId="77777777" w:rsidR="00405234" w:rsidRPr="00BD395E" w:rsidRDefault="00405234" w:rsidP="007A6767">
      <w:pPr>
        <w:spacing w:after="0" w:line="240" w:lineRule="auto"/>
        <w:jc w:val="both"/>
        <w:rPr>
          <w:rFonts w:ascii="ITC Avant Garde" w:hAnsi="ITC Avant Garde" w:cs="Arial"/>
          <w:b/>
        </w:rPr>
      </w:pPr>
    </w:p>
    <w:p w14:paraId="6C0EBB54" w14:textId="77777777" w:rsidR="00405234" w:rsidRPr="00BD395E" w:rsidRDefault="00405234" w:rsidP="007A6767">
      <w:pPr>
        <w:spacing w:after="0" w:line="240" w:lineRule="auto"/>
        <w:jc w:val="both"/>
        <w:rPr>
          <w:rFonts w:ascii="ITC Avant Garde" w:hAnsi="ITC Avant Garde" w:cs="Arial"/>
          <w:b/>
        </w:rPr>
      </w:pPr>
    </w:p>
    <w:p w14:paraId="75C0C943" w14:textId="77777777" w:rsidR="00405234" w:rsidRPr="00BD395E" w:rsidRDefault="00405234" w:rsidP="007A6767">
      <w:pPr>
        <w:spacing w:after="0" w:line="240" w:lineRule="auto"/>
        <w:jc w:val="both"/>
        <w:rPr>
          <w:rFonts w:ascii="ITC Avant Garde" w:hAnsi="ITC Avant Garde" w:cs="Arial"/>
          <w:b/>
        </w:rPr>
      </w:pPr>
    </w:p>
    <w:p w14:paraId="25EA3204" w14:textId="77777777" w:rsidR="00405234" w:rsidRPr="00BD395E" w:rsidRDefault="00405234" w:rsidP="007A6767">
      <w:pPr>
        <w:spacing w:after="0" w:line="240" w:lineRule="auto"/>
        <w:jc w:val="both"/>
        <w:rPr>
          <w:rFonts w:ascii="ITC Avant Garde" w:hAnsi="ITC Avant Garde" w:cs="Arial"/>
          <w:b/>
        </w:rPr>
      </w:pPr>
    </w:p>
    <w:p w14:paraId="62142605" w14:textId="499914BD" w:rsidR="002A39A6" w:rsidRPr="00BD395E" w:rsidRDefault="002A39A6" w:rsidP="007A6767">
      <w:pPr>
        <w:spacing w:after="0" w:line="240" w:lineRule="auto"/>
        <w:jc w:val="both"/>
        <w:rPr>
          <w:rFonts w:ascii="ITC Avant Garde" w:hAnsi="ITC Avant Garde" w:cs="Arial"/>
          <w:b/>
        </w:rPr>
      </w:pPr>
    </w:p>
    <w:p w14:paraId="10BD8449" w14:textId="6C324902" w:rsidR="002A39A6" w:rsidRPr="00BD395E" w:rsidRDefault="002A39A6" w:rsidP="007A6767">
      <w:pPr>
        <w:spacing w:after="0" w:line="240" w:lineRule="auto"/>
        <w:jc w:val="both"/>
        <w:rPr>
          <w:rFonts w:ascii="ITC Avant Garde" w:hAnsi="ITC Avant Garde" w:cs="Arial"/>
          <w:b/>
        </w:rPr>
      </w:pPr>
    </w:p>
    <w:p w14:paraId="6027BBAC" w14:textId="01190E34" w:rsidR="002A39A6" w:rsidRPr="00BD395E" w:rsidRDefault="002A39A6" w:rsidP="007A6767">
      <w:pPr>
        <w:spacing w:after="0" w:line="240" w:lineRule="auto"/>
        <w:jc w:val="both"/>
        <w:rPr>
          <w:rFonts w:ascii="ITC Avant Garde" w:hAnsi="ITC Avant Garde" w:cs="Arial"/>
          <w:b/>
        </w:rPr>
      </w:pPr>
    </w:p>
    <w:p w14:paraId="39427F3D" w14:textId="426D10BF" w:rsidR="002A39A6" w:rsidRPr="00BD395E" w:rsidRDefault="002A39A6" w:rsidP="007A6767">
      <w:pPr>
        <w:spacing w:after="0" w:line="240" w:lineRule="auto"/>
        <w:jc w:val="both"/>
        <w:rPr>
          <w:rFonts w:ascii="ITC Avant Garde" w:hAnsi="ITC Avant Garde" w:cs="Arial"/>
          <w:b/>
        </w:rPr>
      </w:pPr>
    </w:p>
    <w:p w14:paraId="6D284780" w14:textId="6E2B4422" w:rsidR="002A39A6" w:rsidRPr="00BD395E" w:rsidRDefault="002A39A6" w:rsidP="007A6767">
      <w:pPr>
        <w:spacing w:after="0" w:line="240" w:lineRule="auto"/>
        <w:jc w:val="both"/>
        <w:rPr>
          <w:rFonts w:ascii="ITC Avant Garde" w:hAnsi="ITC Avant Garde" w:cs="Arial"/>
          <w:b/>
        </w:rPr>
      </w:pPr>
    </w:p>
    <w:p w14:paraId="71F18FDF" w14:textId="7CD8666F" w:rsidR="002A39A6" w:rsidRPr="00BD395E" w:rsidRDefault="002A39A6" w:rsidP="007A6767">
      <w:pPr>
        <w:spacing w:after="0" w:line="240" w:lineRule="auto"/>
        <w:jc w:val="both"/>
        <w:rPr>
          <w:rFonts w:ascii="ITC Avant Garde" w:hAnsi="ITC Avant Garde" w:cs="Arial"/>
          <w:b/>
        </w:rPr>
      </w:pPr>
    </w:p>
    <w:p w14:paraId="14DEB4A7" w14:textId="132FFF4D" w:rsidR="002A39A6" w:rsidRPr="00BD395E" w:rsidRDefault="002A39A6" w:rsidP="007A6767">
      <w:pPr>
        <w:spacing w:after="0" w:line="240" w:lineRule="auto"/>
        <w:jc w:val="both"/>
        <w:rPr>
          <w:rFonts w:ascii="ITC Avant Garde" w:hAnsi="ITC Avant Garde" w:cs="Arial"/>
          <w:b/>
        </w:rPr>
      </w:pPr>
    </w:p>
    <w:p w14:paraId="3361F3DB" w14:textId="34C1A71E" w:rsidR="002A39A6" w:rsidRPr="00BD395E" w:rsidRDefault="002A39A6" w:rsidP="007A6767">
      <w:pPr>
        <w:spacing w:after="0" w:line="240" w:lineRule="auto"/>
        <w:jc w:val="both"/>
        <w:rPr>
          <w:rFonts w:ascii="ITC Avant Garde" w:hAnsi="ITC Avant Garde" w:cs="Arial"/>
          <w:b/>
        </w:rPr>
      </w:pPr>
    </w:p>
    <w:p w14:paraId="0434FA73" w14:textId="022E0CDE" w:rsidR="002A39A6" w:rsidRPr="00BD395E" w:rsidRDefault="002A39A6" w:rsidP="007A6767">
      <w:pPr>
        <w:spacing w:after="0" w:line="240" w:lineRule="auto"/>
        <w:jc w:val="both"/>
        <w:rPr>
          <w:rFonts w:ascii="ITC Avant Garde" w:hAnsi="ITC Avant Garde" w:cs="Arial"/>
          <w:b/>
        </w:rPr>
      </w:pPr>
    </w:p>
    <w:p w14:paraId="3BB04690" w14:textId="77777777" w:rsidR="002A39A6" w:rsidRPr="00BD395E" w:rsidRDefault="002A39A6" w:rsidP="007A6767">
      <w:pPr>
        <w:spacing w:after="0" w:line="240" w:lineRule="auto"/>
        <w:jc w:val="both"/>
        <w:rPr>
          <w:rFonts w:ascii="ITC Avant Garde" w:hAnsi="ITC Avant Garde" w:cs="Arial"/>
          <w:b/>
        </w:rPr>
      </w:pPr>
    </w:p>
    <w:p w14:paraId="683988DE" w14:textId="77777777" w:rsidR="00405234" w:rsidRPr="00BD395E" w:rsidRDefault="00405234" w:rsidP="007A6767">
      <w:pPr>
        <w:spacing w:after="0" w:line="240" w:lineRule="auto"/>
        <w:jc w:val="both"/>
        <w:rPr>
          <w:rFonts w:ascii="ITC Avant Garde" w:hAnsi="ITC Avant Garde" w:cs="Arial"/>
          <w:b/>
        </w:rPr>
      </w:pPr>
    </w:p>
    <w:p w14:paraId="45FCAA86" w14:textId="77777777" w:rsidR="00405234" w:rsidRPr="00BD395E" w:rsidRDefault="00405234" w:rsidP="007A6767">
      <w:pPr>
        <w:spacing w:after="0" w:line="240" w:lineRule="auto"/>
        <w:jc w:val="both"/>
        <w:rPr>
          <w:rFonts w:ascii="ITC Avant Garde" w:hAnsi="ITC Avant Garde" w:cs="Arial"/>
          <w:b/>
        </w:rPr>
      </w:pPr>
    </w:p>
    <w:p w14:paraId="546B8C55" w14:textId="25BD968F" w:rsidR="00442A53" w:rsidRPr="00BD395E" w:rsidRDefault="00442A53" w:rsidP="007A6767">
      <w:pPr>
        <w:spacing w:after="0" w:line="240" w:lineRule="auto"/>
        <w:contextualSpacing/>
        <w:jc w:val="center"/>
        <w:rPr>
          <w:rFonts w:ascii="ITC Avant Garde" w:hAnsi="ITC Avant Garde" w:cs="Arial"/>
          <w:b/>
        </w:rPr>
      </w:pPr>
    </w:p>
    <w:p w14:paraId="3CF36A54" w14:textId="77777777" w:rsidR="00442A53" w:rsidRPr="00BD395E" w:rsidRDefault="00442A53" w:rsidP="007A6767">
      <w:pPr>
        <w:spacing w:after="0" w:line="240" w:lineRule="auto"/>
        <w:contextualSpacing/>
        <w:jc w:val="center"/>
        <w:rPr>
          <w:rFonts w:ascii="ITC Avant Garde" w:hAnsi="ITC Avant Garde" w:cs="Arial"/>
          <w:b/>
        </w:rPr>
      </w:pPr>
    </w:p>
    <w:p w14:paraId="6142DD00" w14:textId="77777777" w:rsidR="00442A53" w:rsidRPr="00BD395E" w:rsidRDefault="00442A53" w:rsidP="007A6767">
      <w:pPr>
        <w:spacing w:after="0" w:line="240" w:lineRule="auto"/>
        <w:contextualSpacing/>
        <w:jc w:val="center"/>
        <w:rPr>
          <w:rFonts w:ascii="ITC Avant Garde" w:hAnsi="ITC Avant Garde" w:cs="Arial"/>
          <w:b/>
        </w:rPr>
      </w:pPr>
    </w:p>
    <w:p w14:paraId="2BEBA8BE" w14:textId="77777777" w:rsidR="00B7275D" w:rsidRPr="00BD395E" w:rsidRDefault="00B7275D" w:rsidP="007A6767">
      <w:pPr>
        <w:spacing w:after="0" w:line="240" w:lineRule="auto"/>
        <w:rPr>
          <w:rFonts w:ascii="ITC Avant Garde" w:eastAsia="MS Mincho" w:hAnsi="ITC Avant Garde" w:cs="Arial"/>
          <w:b/>
          <w:lang w:val="es-ES_tradnl" w:eastAsia="es-MX"/>
        </w:rPr>
      </w:pPr>
      <w:r w:rsidRPr="00BD395E">
        <w:br w:type="page"/>
      </w:r>
    </w:p>
    <w:sdt>
      <w:sdtPr>
        <w:rPr>
          <w:rFonts w:ascii="Calibri" w:eastAsia="Calibri" w:hAnsi="Calibri" w:cs="Times New Roman"/>
          <w:b w:val="0"/>
          <w:sz w:val="22"/>
          <w:lang w:val="es-ES" w:eastAsia="en-US"/>
        </w:rPr>
        <w:id w:val="360021109"/>
        <w:docPartObj>
          <w:docPartGallery w:val="Table of Contents"/>
          <w:docPartUnique/>
        </w:docPartObj>
      </w:sdtPr>
      <w:sdtEndPr>
        <w:rPr>
          <w:bCs/>
        </w:rPr>
      </w:sdtEndPr>
      <w:sdtContent>
        <w:p w14:paraId="1AA37CFA" w14:textId="5981A245" w:rsidR="00CF5B9D" w:rsidRPr="00BD395E" w:rsidRDefault="00CF5B9D" w:rsidP="004544A7">
          <w:pPr>
            <w:pStyle w:val="TtuloTDC"/>
            <w:spacing w:line="240" w:lineRule="auto"/>
            <w:rPr>
              <w:sz w:val="22"/>
            </w:rPr>
          </w:pPr>
          <w:r w:rsidRPr="00BD395E">
            <w:rPr>
              <w:sz w:val="22"/>
              <w:lang w:val="es-ES"/>
            </w:rPr>
            <w:t>Contenido</w:t>
          </w:r>
        </w:p>
        <w:p w14:paraId="56260AC2" w14:textId="72683967" w:rsidR="00852DBE" w:rsidRPr="00BD395E" w:rsidRDefault="00CF5B9D">
          <w:pPr>
            <w:pStyle w:val="TDC2"/>
            <w:rPr>
              <w:rFonts w:ascii="ITC Avant Garde" w:eastAsiaTheme="minorEastAsia" w:hAnsi="ITC Avant Garde"/>
              <w:noProof/>
              <w:lang w:eastAsia="es-MX"/>
            </w:rPr>
          </w:pPr>
          <w:r w:rsidRPr="00BD395E">
            <w:rPr>
              <w:rFonts w:ascii="ITC Avant Garde" w:hAnsi="ITC Avant Garde"/>
            </w:rPr>
            <w:fldChar w:fldCharType="begin"/>
          </w:r>
          <w:r w:rsidRPr="00BD395E">
            <w:rPr>
              <w:rFonts w:ascii="ITC Avant Garde" w:hAnsi="ITC Avant Garde"/>
            </w:rPr>
            <w:instrText xml:space="preserve"> TOC \o "1-3" \h \z \u </w:instrText>
          </w:r>
          <w:r w:rsidRPr="00BD395E">
            <w:rPr>
              <w:rFonts w:ascii="ITC Avant Garde" w:hAnsi="ITC Avant Garde"/>
            </w:rPr>
            <w:fldChar w:fldCharType="separate"/>
          </w:r>
          <w:hyperlink w:anchor="_Toc16627242" w:history="1">
            <w:r w:rsidR="00852DBE" w:rsidRPr="00BD395E">
              <w:rPr>
                <w:rStyle w:val="Hipervnculo"/>
                <w:rFonts w:ascii="ITC Avant Garde" w:hAnsi="ITC Avant Garde"/>
                <w:noProof/>
              </w:rPr>
              <w:t>1.</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Definiciones</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_Toc16627242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3</w:t>
            </w:r>
            <w:r w:rsidR="00852DBE" w:rsidRPr="00BD395E">
              <w:rPr>
                <w:rFonts w:ascii="ITC Avant Garde" w:hAnsi="ITC Avant Garde"/>
                <w:noProof/>
                <w:webHidden/>
              </w:rPr>
              <w:fldChar w:fldCharType="end"/>
            </w:r>
          </w:hyperlink>
        </w:p>
        <w:p w14:paraId="0C77A985" w14:textId="764CA365" w:rsidR="00852DBE" w:rsidRPr="00BD395E" w:rsidRDefault="001856BD">
          <w:pPr>
            <w:pStyle w:val="TDC2"/>
            <w:rPr>
              <w:rFonts w:ascii="ITC Avant Garde" w:eastAsiaTheme="minorEastAsia" w:hAnsi="ITC Avant Garde"/>
              <w:noProof/>
              <w:lang w:eastAsia="es-MX"/>
            </w:rPr>
          </w:pPr>
          <w:hyperlink w:anchor="_Toc16627243" w:history="1">
            <w:r w:rsidR="00852DBE" w:rsidRPr="00BD395E">
              <w:rPr>
                <w:rStyle w:val="Hipervnculo"/>
                <w:rFonts w:ascii="ITC Avant Garde" w:hAnsi="ITC Avant Garde"/>
                <w:noProof/>
              </w:rPr>
              <w:t>2.</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Normatividad aplicable, nacionalidad y reglas de actuación.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_Toc16627243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10</w:t>
            </w:r>
            <w:r w:rsidR="00852DBE" w:rsidRPr="00BD395E">
              <w:rPr>
                <w:rFonts w:ascii="ITC Avant Garde" w:hAnsi="ITC Avant Garde"/>
                <w:noProof/>
                <w:webHidden/>
              </w:rPr>
              <w:fldChar w:fldCharType="end"/>
            </w:r>
          </w:hyperlink>
        </w:p>
        <w:p w14:paraId="65AEFC26" w14:textId="4D4D3A40" w:rsidR="00852DBE" w:rsidRPr="00BD395E" w:rsidRDefault="001856BD">
          <w:pPr>
            <w:pStyle w:val="TDC2"/>
            <w:rPr>
              <w:rFonts w:ascii="ITC Avant Garde" w:eastAsiaTheme="minorEastAsia" w:hAnsi="ITC Avant Garde"/>
              <w:noProof/>
              <w:lang w:eastAsia="es-MX"/>
            </w:rPr>
          </w:pPr>
          <w:hyperlink w:anchor="_Toc16627244" w:history="1">
            <w:r w:rsidR="00852DBE" w:rsidRPr="00BD395E">
              <w:rPr>
                <w:rStyle w:val="Hipervnculo"/>
                <w:rFonts w:ascii="ITC Avant Garde" w:hAnsi="ITC Avant Garde"/>
                <w:noProof/>
              </w:rPr>
              <w:t>3.</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Objeto de la Licitación.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_Toc16627244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12</w:t>
            </w:r>
            <w:r w:rsidR="00852DBE" w:rsidRPr="00BD395E">
              <w:rPr>
                <w:rFonts w:ascii="ITC Avant Garde" w:hAnsi="ITC Avant Garde"/>
                <w:noProof/>
                <w:webHidden/>
              </w:rPr>
              <w:fldChar w:fldCharType="end"/>
            </w:r>
          </w:hyperlink>
        </w:p>
        <w:p w14:paraId="050C3DC9" w14:textId="55AF383F" w:rsidR="00852DBE" w:rsidRPr="00BD395E" w:rsidRDefault="001856BD">
          <w:pPr>
            <w:pStyle w:val="TDC2"/>
            <w:rPr>
              <w:rFonts w:ascii="ITC Avant Garde" w:eastAsiaTheme="minorEastAsia" w:hAnsi="ITC Avant Garde"/>
              <w:noProof/>
              <w:lang w:eastAsia="es-MX"/>
            </w:rPr>
          </w:pPr>
          <w:hyperlink w:anchor="_Toc16627245" w:history="1">
            <w:r w:rsidR="00852DBE" w:rsidRPr="00BD395E">
              <w:rPr>
                <w:rStyle w:val="Hipervnculo"/>
                <w:rFonts w:ascii="ITC Avant Garde" w:hAnsi="ITC Avant Garde"/>
                <w:noProof/>
              </w:rPr>
              <w:t>4.</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Condiciones de operación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_Toc16627245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24</w:t>
            </w:r>
            <w:r w:rsidR="00852DBE" w:rsidRPr="00BD395E">
              <w:rPr>
                <w:rFonts w:ascii="ITC Avant Garde" w:hAnsi="ITC Avant Garde"/>
                <w:noProof/>
                <w:webHidden/>
              </w:rPr>
              <w:fldChar w:fldCharType="end"/>
            </w:r>
          </w:hyperlink>
        </w:p>
        <w:p w14:paraId="41AB04C9" w14:textId="3DD91F1B" w:rsidR="00852DBE" w:rsidRPr="00BD395E" w:rsidRDefault="001856BD">
          <w:pPr>
            <w:pStyle w:val="TDC2"/>
            <w:rPr>
              <w:rFonts w:ascii="ITC Avant Garde" w:eastAsiaTheme="minorEastAsia" w:hAnsi="ITC Avant Garde"/>
              <w:noProof/>
              <w:lang w:eastAsia="es-MX"/>
            </w:rPr>
          </w:pPr>
          <w:hyperlink w:anchor="_Toc16627246" w:history="1">
            <w:r w:rsidR="00852DBE" w:rsidRPr="00BD395E">
              <w:rPr>
                <w:rStyle w:val="Hipervnculo"/>
                <w:rFonts w:ascii="ITC Avant Garde" w:hAnsi="ITC Avant Garde"/>
                <w:noProof/>
              </w:rPr>
              <w:t>5.</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Calendario de Actividades.</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_Toc16627246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25</w:t>
            </w:r>
            <w:r w:rsidR="00852DBE" w:rsidRPr="00BD395E">
              <w:rPr>
                <w:rFonts w:ascii="ITC Avant Garde" w:hAnsi="ITC Avant Garde"/>
                <w:noProof/>
                <w:webHidden/>
              </w:rPr>
              <w:fldChar w:fldCharType="end"/>
            </w:r>
          </w:hyperlink>
        </w:p>
        <w:p w14:paraId="58E378C5" w14:textId="735CFAF2" w:rsidR="00852DBE" w:rsidRPr="00BD395E" w:rsidRDefault="001856BD">
          <w:pPr>
            <w:pStyle w:val="TDC2"/>
            <w:rPr>
              <w:rFonts w:ascii="ITC Avant Garde" w:eastAsiaTheme="minorEastAsia" w:hAnsi="ITC Avant Garde"/>
              <w:noProof/>
              <w:lang w:eastAsia="es-MX"/>
            </w:rPr>
          </w:pPr>
          <w:hyperlink w:anchor="_Toc16627247" w:history="1">
            <w:r w:rsidR="00852DBE" w:rsidRPr="00BD395E">
              <w:rPr>
                <w:rStyle w:val="Hipervnculo"/>
                <w:rFonts w:ascii="ITC Avant Garde" w:hAnsi="ITC Avant Garde"/>
                <w:noProof/>
              </w:rPr>
              <w:t>6.</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Desarrollo de la Licitación.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_Toc16627247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28</w:t>
            </w:r>
            <w:r w:rsidR="00852DBE" w:rsidRPr="00BD395E">
              <w:rPr>
                <w:rFonts w:ascii="ITC Avant Garde" w:hAnsi="ITC Avant Garde"/>
                <w:noProof/>
                <w:webHidden/>
              </w:rPr>
              <w:fldChar w:fldCharType="end"/>
            </w:r>
          </w:hyperlink>
        </w:p>
        <w:p w14:paraId="299D1108" w14:textId="7E8979D9" w:rsidR="00852DBE" w:rsidRPr="00BD395E" w:rsidRDefault="001856BD">
          <w:pPr>
            <w:pStyle w:val="TDC2"/>
            <w:rPr>
              <w:rFonts w:ascii="ITC Avant Garde" w:eastAsiaTheme="minorEastAsia" w:hAnsi="ITC Avant Garde"/>
              <w:noProof/>
              <w:lang w:eastAsia="es-MX"/>
            </w:rPr>
          </w:pPr>
          <w:hyperlink w:anchor="_Toc16627248" w:history="1">
            <w:r w:rsidR="00852DBE" w:rsidRPr="00BD395E">
              <w:rPr>
                <w:rStyle w:val="Hipervnculo"/>
                <w:rFonts w:ascii="ITC Avant Garde" w:hAnsi="ITC Avant Garde"/>
                <w:noProof/>
              </w:rPr>
              <w:t>7.</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Mesa de Ayuda.</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_Toc16627248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41</w:t>
            </w:r>
            <w:r w:rsidR="00852DBE" w:rsidRPr="00BD395E">
              <w:rPr>
                <w:rFonts w:ascii="ITC Avant Garde" w:hAnsi="ITC Avant Garde"/>
                <w:noProof/>
                <w:webHidden/>
              </w:rPr>
              <w:fldChar w:fldCharType="end"/>
            </w:r>
          </w:hyperlink>
        </w:p>
        <w:p w14:paraId="09A3363A" w14:textId="6C78511D" w:rsidR="00852DBE" w:rsidRPr="00BD395E" w:rsidRDefault="001856BD">
          <w:pPr>
            <w:pStyle w:val="TDC2"/>
            <w:rPr>
              <w:rFonts w:ascii="ITC Avant Garde" w:eastAsiaTheme="minorEastAsia" w:hAnsi="ITC Avant Garde"/>
              <w:noProof/>
              <w:lang w:eastAsia="es-MX"/>
            </w:rPr>
          </w:pPr>
          <w:hyperlink w:anchor="_Toc16627249" w:history="1">
            <w:r w:rsidR="00852DBE" w:rsidRPr="00BD395E">
              <w:rPr>
                <w:rStyle w:val="Hipervnculo"/>
                <w:rFonts w:ascii="ITC Avant Garde" w:hAnsi="ITC Avant Garde"/>
                <w:noProof/>
              </w:rPr>
              <w:t>8.</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Limitantes de participación en la Licitación.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_Toc16627249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41</w:t>
            </w:r>
            <w:r w:rsidR="00852DBE" w:rsidRPr="00BD395E">
              <w:rPr>
                <w:rFonts w:ascii="ITC Avant Garde" w:hAnsi="ITC Avant Garde"/>
                <w:noProof/>
                <w:webHidden/>
              </w:rPr>
              <w:fldChar w:fldCharType="end"/>
            </w:r>
          </w:hyperlink>
        </w:p>
        <w:p w14:paraId="55640C23" w14:textId="4D20DBDF" w:rsidR="00852DBE" w:rsidRPr="00BD395E" w:rsidRDefault="001856BD">
          <w:pPr>
            <w:pStyle w:val="TDC2"/>
            <w:rPr>
              <w:rFonts w:ascii="ITC Avant Garde" w:eastAsiaTheme="minorEastAsia" w:hAnsi="ITC Avant Garde"/>
              <w:noProof/>
              <w:lang w:eastAsia="es-MX"/>
            </w:rPr>
          </w:pPr>
          <w:hyperlink w:anchor="_Toc16627250" w:history="1">
            <w:r w:rsidR="00852DBE" w:rsidRPr="00BD395E">
              <w:rPr>
                <w:rStyle w:val="Hipervnculo"/>
                <w:rFonts w:ascii="ITC Avant Garde" w:hAnsi="ITC Avant Garde"/>
                <w:noProof/>
              </w:rPr>
              <w:t>9.</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Componentes No Económicos aplicables en el PPO.</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_Toc16627250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43</w:t>
            </w:r>
            <w:r w:rsidR="00852DBE" w:rsidRPr="00BD395E">
              <w:rPr>
                <w:rFonts w:ascii="ITC Avant Garde" w:hAnsi="ITC Avant Garde"/>
                <w:noProof/>
                <w:webHidden/>
              </w:rPr>
              <w:fldChar w:fldCharType="end"/>
            </w:r>
          </w:hyperlink>
        </w:p>
        <w:p w14:paraId="7A3275F9" w14:textId="36660DF8" w:rsidR="00852DBE" w:rsidRPr="00BD395E" w:rsidRDefault="001856BD">
          <w:pPr>
            <w:pStyle w:val="TDC2"/>
            <w:rPr>
              <w:rFonts w:ascii="ITC Avant Garde" w:eastAsiaTheme="minorEastAsia" w:hAnsi="ITC Avant Garde"/>
              <w:noProof/>
              <w:lang w:eastAsia="es-MX"/>
            </w:rPr>
          </w:pPr>
          <w:hyperlink w:anchor="_Toc16627251" w:history="1">
            <w:r w:rsidR="00852DBE" w:rsidRPr="00BD395E">
              <w:rPr>
                <w:rStyle w:val="Hipervnculo"/>
                <w:rFonts w:ascii="ITC Avant Garde" w:hAnsi="ITC Avant Garde"/>
                <w:noProof/>
              </w:rPr>
              <w:t>10.</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Conductas anticompetitivas.</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_Toc16627251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45</w:t>
            </w:r>
            <w:r w:rsidR="00852DBE" w:rsidRPr="00BD395E">
              <w:rPr>
                <w:rFonts w:ascii="ITC Avant Garde" w:hAnsi="ITC Avant Garde"/>
                <w:noProof/>
                <w:webHidden/>
              </w:rPr>
              <w:fldChar w:fldCharType="end"/>
            </w:r>
          </w:hyperlink>
        </w:p>
        <w:p w14:paraId="7CE4DACC" w14:textId="7EB72920" w:rsidR="00852DBE" w:rsidRPr="00BD395E" w:rsidRDefault="001856BD">
          <w:pPr>
            <w:pStyle w:val="TDC2"/>
            <w:rPr>
              <w:rFonts w:ascii="ITC Avant Garde" w:eastAsiaTheme="minorEastAsia" w:hAnsi="ITC Avant Garde"/>
              <w:noProof/>
              <w:lang w:eastAsia="es-MX"/>
            </w:rPr>
          </w:pPr>
          <w:hyperlink w:anchor="_Toc16627252" w:history="1">
            <w:r w:rsidR="00852DBE" w:rsidRPr="00BD395E">
              <w:rPr>
                <w:rStyle w:val="Hipervnculo"/>
                <w:rFonts w:ascii="ITC Avant Garde" w:hAnsi="ITC Avant Garde"/>
                <w:noProof/>
              </w:rPr>
              <w:t>11.</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Valor Mínimo de Referencia.</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_Toc16627252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46</w:t>
            </w:r>
            <w:r w:rsidR="00852DBE" w:rsidRPr="00BD395E">
              <w:rPr>
                <w:rFonts w:ascii="ITC Avant Garde" w:hAnsi="ITC Avant Garde"/>
                <w:noProof/>
                <w:webHidden/>
              </w:rPr>
              <w:fldChar w:fldCharType="end"/>
            </w:r>
          </w:hyperlink>
        </w:p>
        <w:p w14:paraId="72AAC25C" w14:textId="3520EA2F" w:rsidR="00852DBE" w:rsidRPr="00BD395E" w:rsidRDefault="001856BD">
          <w:pPr>
            <w:pStyle w:val="TDC2"/>
            <w:rPr>
              <w:rFonts w:ascii="ITC Avant Garde" w:eastAsiaTheme="minorEastAsia" w:hAnsi="ITC Avant Garde"/>
              <w:noProof/>
              <w:lang w:eastAsia="es-MX"/>
            </w:rPr>
          </w:pPr>
          <w:hyperlink w:anchor="_Toc16627253" w:history="1">
            <w:r w:rsidR="00852DBE" w:rsidRPr="00BD395E">
              <w:rPr>
                <w:rStyle w:val="Hipervnculo"/>
                <w:rFonts w:ascii="ITC Avant Garde" w:hAnsi="ITC Avant Garde"/>
                <w:noProof/>
              </w:rPr>
              <w:t>12.</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Garantía de Seriedad.</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_Toc16627253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46</w:t>
            </w:r>
            <w:r w:rsidR="00852DBE" w:rsidRPr="00BD395E">
              <w:rPr>
                <w:rFonts w:ascii="ITC Avant Garde" w:hAnsi="ITC Avant Garde"/>
                <w:noProof/>
                <w:webHidden/>
              </w:rPr>
              <w:fldChar w:fldCharType="end"/>
            </w:r>
          </w:hyperlink>
        </w:p>
        <w:p w14:paraId="1BEF462D" w14:textId="5B46948F" w:rsidR="00852DBE" w:rsidRPr="00BD395E" w:rsidRDefault="001856BD">
          <w:pPr>
            <w:pStyle w:val="TDC2"/>
            <w:rPr>
              <w:rFonts w:ascii="ITC Avant Garde" w:eastAsiaTheme="minorEastAsia" w:hAnsi="ITC Avant Garde"/>
              <w:noProof/>
              <w:lang w:eastAsia="es-MX"/>
            </w:rPr>
          </w:pPr>
          <w:hyperlink w:anchor="_Toc16627254" w:history="1">
            <w:r w:rsidR="00852DBE" w:rsidRPr="00BD395E">
              <w:rPr>
                <w:rStyle w:val="Hipervnculo"/>
                <w:rFonts w:ascii="ITC Avant Garde" w:hAnsi="ITC Avant Garde"/>
                <w:noProof/>
              </w:rPr>
              <w:t>13.</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Causales de pérdida de calidad de Interesado y descalificación de los Participantes y Participantes Ganadores.</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_Toc16627254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48</w:t>
            </w:r>
            <w:r w:rsidR="00852DBE" w:rsidRPr="00BD395E">
              <w:rPr>
                <w:rFonts w:ascii="ITC Avant Garde" w:hAnsi="ITC Avant Garde"/>
                <w:noProof/>
                <w:webHidden/>
              </w:rPr>
              <w:fldChar w:fldCharType="end"/>
            </w:r>
          </w:hyperlink>
        </w:p>
        <w:p w14:paraId="4563DE7A" w14:textId="68DF28E4" w:rsidR="00852DBE" w:rsidRPr="00BD395E" w:rsidRDefault="001856BD">
          <w:pPr>
            <w:pStyle w:val="TDC2"/>
            <w:rPr>
              <w:rFonts w:ascii="ITC Avant Garde" w:eastAsiaTheme="minorEastAsia" w:hAnsi="ITC Avant Garde"/>
              <w:noProof/>
              <w:lang w:eastAsia="es-MX"/>
            </w:rPr>
          </w:pPr>
          <w:hyperlink w:anchor="_Toc16627255" w:history="1">
            <w:r w:rsidR="00852DBE" w:rsidRPr="00BD395E">
              <w:rPr>
                <w:rStyle w:val="Hipervnculo"/>
                <w:rFonts w:ascii="ITC Avant Garde" w:hAnsi="ITC Avant Garde"/>
                <w:noProof/>
              </w:rPr>
              <w:t>14.</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Motivos por los que se podrá declarar desierta la Licitación o algún Lote específico.</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_Toc16627255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50</w:t>
            </w:r>
            <w:r w:rsidR="00852DBE" w:rsidRPr="00BD395E">
              <w:rPr>
                <w:rFonts w:ascii="ITC Avant Garde" w:hAnsi="ITC Avant Garde"/>
                <w:noProof/>
                <w:webHidden/>
              </w:rPr>
              <w:fldChar w:fldCharType="end"/>
            </w:r>
          </w:hyperlink>
        </w:p>
        <w:p w14:paraId="235AB5A7" w14:textId="4D1FDF6F" w:rsidR="00852DBE" w:rsidRPr="00BD395E" w:rsidRDefault="001856BD">
          <w:pPr>
            <w:pStyle w:val="TDC2"/>
            <w:rPr>
              <w:rFonts w:ascii="ITC Avant Garde" w:eastAsiaTheme="minorEastAsia" w:hAnsi="ITC Avant Garde"/>
              <w:noProof/>
              <w:lang w:eastAsia="es-MX"/>
            </w:rPr>
          </w:pPr>
          <w:hyperlink w:anchor="_Toc16627256" w:history="1">
            <w:r w:rsidR="00852DBE" w:rsidRPr="00BD395E">
              <w:rPr>
                <w:rStyle w:val="Hipervnculo"/>
                <w:rFonts w:ascii="ITC Avant Garde" w:hAnsi="ITC Avant Garde"/>
                <w:noProof/>
              </w:rPr>
              <w:t>15.</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Vigencia de la Concesión.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_Toc16627256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51</w:t>
            </w:r>
            <w:r w:rsidR="00852DBE" w:rsidRPr="00BD395E">
              <w:rPr>
                <w:rFonts w:ascii="ITC Avant Garde" w:hAnsi="ITC Avant Garde"/>
                <w:noProof/>
                <w:webHidden/>
              </w:rPr>
              <w:fldChar w:fldCharType="end"/>
            </w:r>
          </w:hyperlink>
        </w:p>
        <w:p w14:paraId="69F79E82" w14:textId="52E8B03E" w:rsidR="00852DBE" w:rsidRPr="00BD395E" w:rsidRDefault="001856BD">
          <w:pPr>
            <w:pStyle w:val="TDC2"/>
            <w:rPr>
              <w:rFonts w:ascii="ITC Avant Garde" w:eastAsiaTheme="minorEastAsia" w:hAnsi="ITC Avant Garde"/>
              <w:noProof/>
              <w:lang w:eastAsia="es-MX"/>
            </w:rPr>
          </w:pPr>
          <w:hyperlink w:anchor="_Toc16627257" w:history="1">
            <w:r w:rsidR="00852DBE" w:rsidRPr="00BD395E">
              <w:rPr>
                <w:rStyle w:val="Hipervnculo"/>
                <w:rFonts w:ascii="ITC Avant Garde" w:hAnsi="ITC Avant Garde"/>
                <w:noProof/>
              </w:rPr>
              <w:t>16.</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Participación del Testigo Social.</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_Toc16627257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51</w:t>
            </w:r>
            <w:r w:rsidR="00852DBE" w:rsidRPr="00BD395E">
              <w:rPr>
                <w:rFonts w:ascii="ITC Avant Garde" w:hAnsi="ITC Avant Garde"/>
                <w:noProof/>
                <w:webHidden/>
              </w:rPr>
              <w:fldChar w:fldCharType="end"/>
            </w:r>
          </w:hyperlink>
        </w:p>
        <w:p w14:paraId="5B88CF12" w14:textId="52265E23" w:rsidR="00852DBE" w:rsidRPr="00BD395E" w:rsidRDefault="001856BD">
          <w:pPr>
            <w:pStyle w:val="TDC2"/>
            <w:rPr>
              <w:rFonts w:ascii="ITC Avant Garde" w:eastAsiaTheme="minorEastAsia" w:hAnsi="ITC Avant Garde"/>
              <w:noProof/>
              <w:lang w:eastAsia="es-MX"/>
            </w:rPr>
          </w:pPr>
          <w:hyperlink w:anchor="_Toc16627258" w:history="1">
            <w:r w:rsidR="00852DBE" w:rsidRPr="00BD395E">
              <w:rPr>
                <w:rStyle w:val="Hipervnculo"/>
                <w:rFonts w:ascii="ITC Avant Garde" w:hAnsi="ITC Avant Garde"/>
                <w:noProof/>
              </w:rPr>
              <w:t>17.</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Disposiciones Generales.</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_Toc16627258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52</w:t>
            </w:r>
            <w:r w:rsidR="00852DBE" w:rsidRPr="00BD395E">
              <w:rPr>
                <w:rFonts w:ascii="ITC Avant Garde" w:hAnsi="ITC Avant Garde"/>
                <w:noProof/>
                <w:webHidden/>
              </w:rPr>
              <w:fldChar w:fldCharType="end"/>
            </w:r>
          </w:hyperlink>
        </w:p>
        <w:p w14:paraId="2A7CCA52" w14:textId="794D9EF2" w:rsidR="00852DBE" w:rsidRPr="00BD395E" w:rsidRDefault="001856BD">
          <w:pPr>
            <w:pStyle w:val="TDC2"/>
            <w:rPr>
              <w:rFonts w:ascii="ITC Avant Garde" w:eastAsiaTheme="minorEastAsia" w:hAnsi="ITC Avant Garde"/>
              <w:noProof/>
              <w:lang w:eastAsia="es-MX"/>
            </w:rPr>
          </w:pPr>
          <w:hyperlink w:anchor="_Toc16627259" w:history="1">
            <w:r w:rsidR="00852DBE" w:rsidRPr="00BD395E">
              <w:rPr>
                <w:rStyle w:val="Hipervnculo"/>
                <w:rFonts w:ascii="ITC Avant Garde" w:hAnsi="ITC Avant Garde"/>
                <w:noProof/>
              </w:rPr>
              <w:t>18.</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Uso de medios electrónicos en la Licitación.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_Toc16627259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56</w:t>
            </w:r>
            <w:r w:rsidR="00852DBE" w:rsidRPr="00BD395E">
              <w:rPr>
                <w:rFonts w:ascii="ITC Avant Garde" w:hAnsi="ITC Avant Garde"/>
                <w:noProof/>
                <w:webHidden/>
              </w:rPr>
              <w:fldChar w:fldCharType="end"/>
            </w:r>
          </w:hyperlink>
        </w:p>
        <w:p w14:paraId="106A6B08" w14:textId="71646CF3" w:rsidR="00852DBE" w:rsidRPr="00BD395E" w:rsidRDefault="001856BD">
          <w:pPr>
            <w:pStyle w:val="TDC2"/>
            <w:rPr>
              <w:rFonts w:ascii="ITC Avant Garde" w:eastAsiaTheme="minorEastAsia" w:hAnsi="ITC Avant Garde"/>
              <w:noProof/>
              <w:lang w:eastAsia="es-MX"/>
            </w:rPr>
          </w:pPr>
          <w:hyperlink w:anchor="_Toc16627260" w:history="1">
            <w:r w:rsidR="00852DBE" w:rsidRPr="00BD395E">
              <w:rPr>
                <w:rStyle w:val="Hipervnculo"/>
                <w:rFonts w:ascii="ITC Avant Garde" w:hAnsi="ITC Avant Garde"/>
                <w:noProof/>
              </w:rPr>
              <w:t>19.</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Medio de impugnación.</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_Toc16627260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57</w:t>
            </w:r>
            <w:r w:rsidR="00852DBE" w:rsidRPr="00BD395E">
              <w:rPr>
                <w:rFonts w:ascii="ITC Avant Garde" w:hAnsi="ITC Avant Garde"/>
                <w:noProof/>
                <w:webHidden/>
              </w:rPr>
              <w:fldChar w:fldCharType="end"/>
            </w:r>
          </w:hyperlink>
        </w:p>
        <w:p w14:paraId="5D98D112" w14:textId="223B93AA" w:rsidR="00852DBE" w:rsidRPr="00BD395E" w:rsidRDefault="001856BD">
          <w:pPr>
            <w:pStyle w:val="TDC2"/>
            <w:rPr>
              <w:rFonts w:ascii="ITC Avant Garde" w:eastAsiaTheme="minorEastAsia" w:hAnsi="ITC Avant Garde"/>
              <w:noProof/>
              <w:lang w:eastAsia="es-MX"/>
            </w:rPr>
          </w:pPr>
          <w:hyperlink w:anchor="_Toc16627261" w:history="1">
            <w:r w:rsidR="00852DBE" w:rsidRPr="00BD395E">
              <w:rPr>
                <w:rStyle w:val="Hipervnculo"/>
                <w:rFonts w:ascii="ITC Avant Garde" w:hAnsi="ITC Avant Garde"/>
                <w:noProof/>
              </w:rPr>
              <w:t>20.</w:t>
            </w:r>
            <w:r w:rsidR="00852DBE" w:rsidRPr="00BD395E">
              <w:rPr>
                <w:rFonts w:ascii="ITC Avant Garde" w:eastAsiaTheme="minorEastAsia" w:hAnsi="ITC Avant Garde"/>
                <w:noProof/>
                <w:lang w:eastAsia="es-MX"/>
              </w:rPr>
              <w:tab/>
            </w:r>
            <w:r w:rsidR="00852DBE" w:rsidRPr="00BD395E">
              <w:rPr>
                <w:rStyle w:val="Hipervnculo"/>
                <w:rFonts w:ascii="ITC Avant Garde" w:hAnsi="ITC Avant Garde"/>
                <w:noProof/>
              </w:rPr>
              <w:t>Aviso de Privacidad Integral</w:t>
            </w:r>
            <w:r w:rsidR="00852DBE" w:rsidRPr="00BD395E">
              <w:rPr>
                <w:rFonts w:ascii="ITC Avant Garde" w:hAnsi="ITC Avant Garde"/>
                <w:noProof/>
                <w:webHidden/>
              </w:rPr>
              <w:tab/>
            </w:r>
            <w:r w:rsidR="00852DBE" w:rsidRPr="00BD395E">
              <w:rPr>
                <w:rFonts w:ascii="ITC Avant Garde" w:hAnsi="ITC Avant Garde"/>
                <w:noProof/>
                <w:webHidden/>
              </w:rPr>
              <w:fldChar w:fldCharType="begin"/>
            </w:r>
            <w:r w:rsidR="00852DBE" w:rsidRPr="00BD395E">
              <w:rPr>
                <w:rFonts w:ascii="ITC Avant Garde" w:hAnsi="ITC Avant Garde"/>
                <w:noProof/>
                <w:webHidden/>
              </w:rPr>
              <w:instrText xml:space="preserve"> PAGEREF _Toc16627261 \h </w:instrText>
            </w:r>
            <w:r w:rsidR="00852DBE" w:rsidRPr="00BD395E">
              <w:rPr>
                <w:rFonts w:ascii="ITC Avant Garde" w:hAnsi="ITC Avant Garde"/>
                <w:noProof/>
                <w:webHidden/>
              </w:rPr>
            </w:r>
            <w:r w:rsidR="00852DBE" w:rsidRPr="00BD395E">
              <w:rPr>
                <w:rFonts w:ascii="ITC Avant Garde" w:hAnsi="ITC Avant Garde"/>
                <w:noProof/>
                <w:webHidden/>
              </w:rPr>
              <w:fldChar w:fldCharType="separate"/>
            </w:r>
            <w:r w:rsidR="00852DBE" w:rsidRPr="00BD395E">
              <w:rPr>
                <w:rFonts w:ascii="ITC Avant Garde" w:hAnsi="ITC Avant Garde"/>
                <w:noProof/>
                <w:webHidden/>
              </w:rPr>
              <w:t>57</w:t>
            </w:r>
            <w:r w:rsidR="00852DBE" w:rsidRPr="00BD395E">
              <w:rPr>
                <w:rFonts w:ascii="ITC Avant Garde" w:hAnsi="ITC Avant Garde"/>
                <w:noProof/>
                <w:webHidden/>
              </w:rPr>
              <w:fldChar w:fldCharType="end"/>
            </w:r>
          </w:hyperlink>
        </w:p>
        <w:p w14:paraId="0CFE5339" w14:textId="5335E885" w:rsidR="00CF5B9D" w:rsidRPr="00BD395E" w:rsidRDefault="00CF5B9D" w:rsidP="004544A7">
          <w:pPr>
            <w:spacing w:after="0" w:line="240" w:lineRule="auto"/>
          </w:pPr>
          <w:r w:rsidRPr="00BD395E">
            <w:rPr>
              <w:rFonts w:ascii="ITC Avant Garde" w:hAnsi="ITC Avant Garde"/>
              <w:b/>
              <w:bCs/>
              <w:lang w:val="es-ES"/>
            </w:rPr>
            <w:fldChar w:fldCharType="end"/>
          </w:r>
        </w:p>
      </w:sdtContent>
    </w:sdt>
    <w:p w14:paraId="048D799F" w14:textId="6BE46A8A" w:rsidR="00C179D3" w:rsidRPr="00BD395E" w:rsidRDefault="000A3B50" w:rsidP="007A6767">
      <w:pPr>
        <w:pStyle w:val="TtuloTDC"/>
        <w:spacing w:line="240" w:lineRule="auto"/>
        <w:ind w:left="0" w:firstLine="0"/>
        <w:rPr>
          <w:b w:val="0"/>
          <w:sz w:val="22"/>
        </w:rPr>
      </w:pPr>
      <w:r w:rsidRPr="00BD395E">
        <w:rPr>
          <w:b w:val="0"/>
          <w:sz w:val="22"/>
        </w:rPr>
        <w:t>Apéndice</w:t>
      </w:r>
      <w:r w:rsidR="00C179D3" w:rsidRPr="00BD395E">
        <w:rPr>
          <w:b w:val="0"/>
          <w:sz w:val="22"/>
        </w:rPr>
        <w:t xml:space="preserve"> A. </w:t>
      </w:r>
      <w:r w:rsidR="009C1712" w:rsidRPr="00BD395E">
        <w:rPr>
          <w:b w:val="0"/>
          <w:sz w:val="22"/>
        </w:rPr>
        <w:t>Formulario de Requisitos.</w:t>
      </w:r>
    </w:p>
    <w:p w14:paraId="427F6BC1" w14:textId="498747B3" w:rsidR="009C1712" w:rsidRPr="00BD395E" w:rsidRDefault="000A3B50" w:rsidP="007A6767">
      <w:pPr>
        <w:spacing w:after="0" w:line="240" w:lineRule="auto"/>
        <w:contextualSpacing/>
        <w:rPr>
          <w:rFonts w:ascii="ITC Avant Garde" w:eastAsia="MS Mincho" w:hAnsi="ITC Avant Garde" w:cs="Arial"/>
          <w:lang w:val="es-ES_tradnl" w:eastAsia="es-MX"/>
        </w:rPr>
      </w:pPr>
      <w:r w:rsidRPr="00BD395E">
        <w:rPr>
          <w:rFonts w:ascii="ITC Avant Garde" w:eastAsia="MS Mincho" w:hAnsi="ITC Avant Garde" w:cs="Arial"/>
          <w:lang w:val="es-ES_tradnl" w:eastAsia="es-MX"/>
        </w:rPr>
        <w:t>Apéndice</w:t>
      </w:r>
      <w:r w:rsidR="009C1712" w:rsidRPr="00BD395E">
        <w:rPr>
          <w:rFonts w:ascii="ITC Avant Garde" w:eastAsia="MS Mincho" w:hAnsi="ITC Avant Garde" w:cs="Arial"/>
          <w:lang w:val="es-ES_tradnl" w:eastAsia="es-MX"/>
        </w:rPr>
        <w:t xml:space="preserve"> B. Procedimiento de Presentación de Oferta</w:t>
      </w:r>
      <w:r w:rsidR="001E442C" w:rsidRPr="00BD395E">
        <w:rPr>
          <w:rFonts w:ascii="ITC Avant Garde" w:eastAsia="MS Mincho" w:hAnsi="ITC Avant Garde" w:cs="Arial"/>
          <w:lang w:val="es-ES_tradnl" w:eastAsia="es-MX"/>
        </w:rPr>
        <w:t>s.</w:t>
      </w:r>
    </w:p>
    <w:p w14:paraId="2D559E49" w14:textId="053D814D" w:rsidR="009C1712" w:rsidRPr="00BD395E" w:rsidRDefault="000A3B50" w:rsidP="007A6767">
      <w:pPr>
        <w:spacing w:after="0" w:line="240" w:lineRule="auto"/>
        <w:contextualSpacing/>
        <w:jc w:val="both"/>
        <w:rPr>
          <w:rFonts w:ascii="ITC Avant Garde" w:eastAsia="MS Mincho" w:hAnsi="ITC Avant Garde" w:cs="Arial"/>
          <w:lang w:val="es-ES_tradnl" w:eastAsia="es-MX"/>
        </w:rPr>
      </w:pPr>
      <w:r w:rsidRPr="00BD395E">
        <w:rPr>
          <w:rFonts w:ascii="ITC Avant Garde" w:eastAsia="MS Mincho" w:hAnsi="ITC Avant Garde" w:cs="Arial"/>
          <w:lang w:val="es-ES_tradnl" w:eastAsia="es-MX"/>
        </w:rPr>
        <w:t>Apéndice</w:t>
      </w:r>
      <w:r w:rsidR="009C1712" w:rsidRPr="00BD395E">
        <w:rPr>
          <w:rFonts w:ascii="ITC Avant Garde" w:eastAsia="MS Mincho" w:hAnsi="ITC Avant Garde" w:cs="Arial"/>
          <w:lang w:val="es-ES_tradnl" w:eastAsia="es-MX"/>
        </w:rPr>
        <w:t xml:space="preserve"> C</w:t>
      </w:r>
      <w:r w:rsidR="000136CE" w:rsidRPr="00BD395E">
        <w:rPr>
          <w:rFonts w:ascii="ITC Avant Garde" w:eastAsia="MS Mincho" w:hAnsi="ITC Avant Garde" w:cs="Arial"/>
          <w:lang w:val="es-ES_tradnl" w:eastAsia="es-MX"/>
        </w:rPr>
        <w:t>1</w:t>
      </w:r>
      <w:r w:rsidR="009C1712" w:rsidRPr="00BD395E">
        <w:rPr>
          <w:rFonts w:ascii="ITC Avant Garde" w:eastAsia="MS Mincho" w:hAnsi="ITC Avant Garde" w:cs="Arial"/>
          <w:lang w:val="es-ES_tradnl" w:eastAsia="es-MX"/>
        </w:rPr>
        <w:t xml:space="preserve">. </w:t>
      </w:r>
      <w:r w:rsidR="000136CE" w:rsidRPr="00BD395E">
        <w:rPr>
          <w:rFonts w:ascii="ITC Avant Garde" w:eastAsia="MS Mincho" w:hAnsi="ITC Avant Garde" w:cs="Arial"/>
          <w:lang w:val="es-ES_tradnl" w:eastAsia="es-MX"/>
        </w:rPr>
        <w:t>Modelo de Título de Concesión de Espectro Radioeléctrico para Uso Comercial (Banda FM).</w:t>
      </w:r>
    </w:p>
    <w:p w14:paraId="62C6489E" w14:textId="7E8BA598" w:rsidR="000136CE" w:rsidRPr="00BD395E" w:rsidRDefault="000136CE" w:rsidP="007A6767">
      <w:pPr>
        <w:spacing w:after="0" w:line="240" w:lineRule="auto"/>
        <w:contextualSpacing/>
        <w:jc w:val="both"/>
        <w:rPr>
          <w:rFonts w:ascii="ITC Avant Garde" w:eastAsia="MS Mincho" w:hAnsi="ITC Avant Garde" w:cs="Arial"/>
          <w:lang w:val="es-ES_tradnl" w:eastAsia="es-MX"/>
        </w:rPr>
      </w:pPr>
      <w:r w:rsidRPr="00BD395E">
        <w:rPr>
          <w:rFonts w:ascii="ITC Avant Garde" w:eastAsia="MS Mincho" w:hAnsi="ITC Avant Garde" w:cs="Arial"/>
          <w:lang w:val="es-ES_tradnl" w:eastAsia="es-MX"/>
        </w:rPr>
        <w:t>Apéndice C2. Modelo de Título de Concesión de Espectro Radioeléctrico para Uso Comercial (Banda AM).</w:t>
      </w:r>
    </w:p>
    <w:p w14:paraId="342AFF06" w14:textId="77777777" w:rsidR="00E86793" w:rsidRPr="00BD395E" w:rsidRDefault="00E86793" w:rsidP="007A6767">
      <w:pPr>
        <w:spacing w:after="0" w:line="240" w:lineRule="auto"/>
        <w:contextualSpacing/>
        <w:rPr>
          <w:rFonts w:ascii="ITC Avant Garde" w:eastAsia="MS Mincho" w:hAnsi="ITC Avant Garde" w:cs="Arial"/>
          <w:lang w:val="es-ES_tradnl" w:eastAsia="es-MX"/>
        </w:rPr>
      </w:pPr>
      <w:r w:rsidRPr="00BD395E">
        <w:rPr>
          <w:rFonts w:ascii="ITC Avant Garde" w:eastAsia="MS Mincho" w:hAnsi="ITC Avant Garde" w:cs="Arial"/>
          <w:lang w:val="es-ES_tradnl" w:eastAsia="es-MX"/>
        </w:rPr>
        <w:t xml:space="preserve">Apéndice D. Modelo de Título de Concesión Única para Uso Comercial. </w:t>
      </w:r>
    </w:p>
    <w:p w14:paraId="4971FE56" w14:textId="2590842A" w:rsidR="00FF76BB" w:rsidRPr="00BD395E" w:rsidRDefault="000A3B50" w:rsidP="007A6767">
      <w:pPr>
        <w:spacing w:after="0" w:line="240" w:lineRule="auto"/>
        <w:contextualSpacing/>
        <w:rPr>
          <w:rFonts w:ascii="ITC Avant Garde" w:eastAsia="MS Mincho" w:hAnsi="ITC Avant Garde" w:cs="Arial"/>
          <w:lang w:val="es-ES_tradnl" w:eastAsia="es-MX"/>
        </w:rPr>
      </w:pPr>
      <w:r w:rsidRPr="00BD395E">
        <w:rPr>
          <w:rFonts w:ascii="ITC Avant Garde" w:eastAsia="MS Mincho" w:hAnsi="ITC Avant Garde" w:cs="Arial"/>
          <w:lang w:val="es-ES_tradnl" w:eastAsia="es-MX"/>
        </w:rPr>
        <w:t>Apéndice</w:t>
      </w:r>
      <w:r w:rsidR="002F5495" w:rsidRPr="00BD395E">
        <w:rPr>
          <w:rFonts w:ascii="ITC Avant Garde" w:eastAsia="MS Mincho" w:hAnsi="ITC Avant Garde" w:cs="Arial"/>
          <w:lang w:val="es-ES_tradnl" w:eastAsia="es-MX"/>
        </w:rPr>
        <w:t xml:space="preserve"> </w:t>
      </w:r>
      <w:r w:rsidR="005C58FC" w:rsidRPr="00BD395E">
        <w:rPr>
          <w:rFonts w:ascii="ITC Avant Garde" w:eastAsia="MS Mincho" w:hAnsi="ITC Avant Garde" w:cs="Arial"/>
          <w:lang w:val="es-ES_tradnl" w:eastAsia="es-MX"/>
        </w:rPr>
        <w:t>E</w:t>
      </w:r>
      <w:r w:rsidR="006679A3" w:rsidRPr="00BD395E">
        <w:rPr>
          <w:rFonts w:ascii="ITC Avant Garde" w:eastAsia="MS Mincho" w:hAnsi="ITC Avant Garde" w:cs="Arial"/>
          <w:lang w:val="es-ES_tradnl" w:eastAsia="es-MX"/>
        </w:rPr>
        <w:t xml:space="preserve">. </w:t>
      </w:r>
      <w:r w:rsidR="0072274F" w:rsidRPr="00BD395E">
        <w:rPr>
          <w:rFonts w:ascii="ITC Avant Garde" w:eastAsia="MS Mincho" w:hAnsi="ITC Avant Garde" w:cs="Arial"/>
          <w:lang w:val="es-ES_tradnl" w:eastAsia="es-MX"/>
        </w:rPr>
        <w:t>Formulario de Competencia</w:t>
      </w:r>
      <w:r w:rsidR="00552070" w:rsidRPr="00BD395E">
        <w:rPr>
          <w:rFonts w:ascii="ITC Avant Garde" w:eastAsia="MS Mincho" w:hAnsi="ITC Avant Garde" w:cs="Arial"/>
          <w:lang w:val="es-ES_tradnl" w:eastAsia="es-MX"/>
        </w:rPr>
        <w:t xml:space="preserve"> Económica</w:t>
      </w:r>
      <w:r w:rsidR="0072274F" w:rsidRPr="00BD395E">
        <w:rPr>
          <w:rFonts w:ascii="ITC Avant Garde" w:eastAsia="MS Mincho" w:hAnsi="ITC Avant Garde" w:cs="Arial"/>
          <w:lang w:val="es-ES_tradnl" w:eastAsia="es-MX"/>
        </w:rPr>
        <w:t>.</w:t>
      </w:r>
    </w:p>
    <w:p w14:paraId="34044070" w14:textId="248647D8" w:rsidR="00B37D50" w:rsidRPr="00BD395E" w:rsidRDefault="00B37D50" w:rsidP="007A6767">
      <w:pPr>
        <w:spacing w:after="0" w:line="240" w:lineRule="auto"/>
        <w:contextualSpacing/>
        <w:rPr>
          <w:rFonts w:ascii="ITC Avant Garde" w:eastAsia="MS Mincho" w:hAnsi="ITC Avant Garde" w:cs="Arial"/>
          <w:lang w:val="es-ES_tradnl" w:eastAsia="es-MX"/>
        </w:rPr>
      </w:pPr>
      <w:r w:rsidRPr="00BD395E">
        <w:rPr>
          <w:rFonts w:ascii="ITC Avant Garde" w:eastAsia="MS Mincho" w:hAnsi="ITC Avant Garde" w:cs="Arial"/>
          <w:lang w:val="es-ES_tradnl" w:eastAsia="es-MX"/>
        </w:rPr>
        <w:t>Apéndice F. Va</w:t>
      </w:r>
      <w:r w:rsidR="0062699D" w:rsidRPr="00BD395E">
        <w:rPr>
          <w:rFonts w:ascii="ITC Avant Garde" w:eastAsia="MS Mincho" w:hAnsi="ITC Avant Garde" w:cs="Arial"/>
          <w:lang w:val="es-ES_tradnl" w:eastAsia="es-MX"/>
        </w:rPr>
        <w:t xml:space="preserve">lores Mínimos de Referencia y Garantías de </w:t>
      </w:r>
      <w:r w:rsidR="00566F14" w:rsidRPr="00BD395E">
        <w:rPr>
          <w:rFonts w:ascii="ITC Avant Garde" w:eastAsia="MS Mincho" w:hAnsi="ITC Avant Garde" w:cs="Arial"/>
          <w:lang w:val="es-ES_tradnl" w:eastAsia="es-MX"/>
        </w:rPr>
        <w:t>Seriedad</w:t>
      </w:r>
      <w:r w:rsidR="0062699D" w:rsidRPr="00BD395E">
        <w:rPr>
          <w:rFonts w:ascii="ITC Avant Garde" w:eastAsia="MS Mincho" w:hAnsi="ITC Avant Garde" w:cs="Arial"/>
          <w:lang w:val="es-ES_tradnl" w:eastAsia="es-MX"/>
        </w:rPr>
        <w:t>.</w:t>
      </w:r>
    </w:p>
    <w:p w14:paraId="1FA46810" w14:textId="49593C44" w:rsidR="00BA29BF" w:rsidRPr="00BD395E" w:rsidRDefault="00BA29BF" w:rsidP="007A6767">
      <w:pPr>
        <w:spacing w:after="0" w:line="240" w:lineRule="auto"/>
        <w:contextualSpacing/>
        <w:rPr>
          <w:rFonts w:ascii="ITC Avant Garde" w:eastAsia="MS Mincho" w:hAnsi="ITC Avant Garde" w:cs="Arial"/>
          <w:lang w:val="es-ES_tradnl" w:eastAsia="es-MX"/>
        </w:rPr>
      </w:pPr>
      <w:r w:rsidRPr="00BD395E">
        <w:rPr>
          <w:rFonts w:ascii="ITC Avant Garde" w:eastAsia="MS Mincho" w:hAnsi="ITC Avant Garde" w:cs="Arial"/>
          <w:lang w:val="es-ES_tradnl" w:eastAsia="es-MX"/>
        </w:rPr>
        <w:t xml:space="preserve">Apéndice </w:t>
      </w:r>
      <w:r w:rsidR="00914434" w:rsidRPr="00BD395E">
        <w:rPr>
          <w:rFonts w:ascii="ITC Avant Garde" w:eastAsia="MS Mincho" w:hAnsi="ITC Avant Garde" w:cs="Arial"/>
          <w:lang w:val="es-ES_tradnl" w:eastAsia="es-MX"/>
        </w:rPr>
        <w:t>G</w:t>
      </w:r>
      <w:r w:rsidRPr="00BD395E">
        <w:rPr>
          <w:rFonts w:ascii="ITC Avant Garde" w:eastAsia="MS Mincho" w:hAnsi="ITC Avant Garde" w:cs="Arial"/>
          <w:lang w:val="es-ES_tradnl" w:eastAsia="es-MX"/>
        </w:rPr>
        <w:t>. Manifestación de interés.</w:t>
      </w:r>
    </w:p>
    <w:p w14:paraId="7BF38651" w14:textId="5CE0B38D" w:rsidR="00847E7F" w:rsidRPr="00BD395E" w:rsidRDefault="00847E7F" w:rsidP="004544A7">
      <w:pPr>
        <w:tabs>
          <w:tab w:val="left" w:pos="142"/>
          <w:tab w:val="left" w:pos="6128"/>
        </w:tabs>
        <w:spacing w:after="0" w:line="240" w:lineRule="auto"/>
        <w:jc w:val="both"/>
        <w:rPr>
          <w:rFonts w:ascii="ITC Avant Garde" w:hAnsi="ITC Avant Garde"/>
        </w:rPr>
      </w:pPr>
      <w:r w:rsidRPr="00BD395E">
        <w:rPr>
          <w:rFonts w:ascii="ITC Avant Garde" w:hAnsi="ITC Avant Garde"/>
          <w:b/>
        </w:rPr>
        <w:br w:type="page"/>
      </w:r>
    </w:p>
    <w:p w14:paraId="2C51373C" w14:textId="6876CBA5" w:rsidR="004179D0" w:rsidRPr="00BD395E" w:rsidRDefault="007C4C1F" w:rsidP="001B5DC3">
      <w:pPr>
        <w:tabs>
          <w:tab w:val="left" w:pos="142"/>
        </w:tabs>
        <w:spacing w:after="0" w:line="240" w:lineRule="auto"/>
        <w:jc w:val="both"/>
        <w:rPr>
          <w:rFonts w:ascii="ITC Avant Garde" w:hAnsi="ITC Avant Garde"/>
          <w:b/>
          <w:lang w:val="es-ES_tradnl"/>
        </w:rPr>
      </w:pPr>
      <w:r w:rsidRPr="00BD395E">
        <w:rPr>
          <w:rFonts w:ascii="ITC Avant Garde" w:hAnsi="ITC Avant Garde"/>
          <w:b/>
        </w:rPr>
        <w:lastRenderedPageBreak/>
        <w:t xml:space="preserve">Bases de Licitación Pública para </w:t>
      </w:r>
      <w:r w:rsidR="001255AB" w:rsidRPr="00BD395E">
        <w:rPr>
          <w:rFonts w:ascii="ITC Avant Garde" w:hAnsi="ITC Avant Garde"/>
          <w:b/>
        </w:rPr>
        <w:t xml:space="preserve">concesionar </w:t>
      </w:r>
      <w:r w:rsidRPr="00BD395E">
        <w:rPr>
          <w:rFonts w:ascii="ITC Avant Garde" w:hAnsi="ITC Avant Garde"/>
          <w:b/>
        </w:rPr>
        <w:t xml:space="preserve">el </w:t>
      </w:r>
      <w:r w:rsidR="001255AB" w:rsidRPr="00BD395E">
        <w:rPr>
          <w:rFonts w:ascii="ITC Avant Garde" w:hAnsi="ITC Avant Garde"/>
          <w:b/>
        </w:rPr>
        <w:t>uso</w:t>
      </w:r>
      <w:r w:rsidRPr="00BD395E">
        <w:rPr>
          <w:rFonts w:ascii="ITC Avant Garde" w:hAnsi="ITC Avant Garde"/>
          <w:b/>
        </w:rPr>
        <w:t xml:space="preserve">, </w:t>
      </w:r>
      <w:r w:rsidR="001255AB" w:rsidRPr="00BD395E">
        <w:rPr>
          <w:rFonts w:ascii="ITC Avant Garde" w:hAnsi="ITC Avant Garde"/>
          <w:b/>
        </w:rPr>
        <w:t xml:space="preserve">aprovechamiento </w:t>
      </w:r>
      <w:r w:rsidRPr="00BD395E">
        <w:rPr>
          <w:rFonts w:ascii="ITC Avant Garde" w:hAnsi="ITC Avant Garde"/>
          <w:b/>
        </w:rPr>
        <w:t xml:space="preserve">y </w:t>
      </w:r>
      <w:r w:rsidR="001255AB" w:rsidRPr="00BD395E">
        <w:rPr>
          <w:rFonts w:ascii="ITC Avant Garde" w:hAnsi="ITC Avant Garde"/>
          <w:b/>
        </w:rPr>
        <w:t xml:space="preserve">explotación comercial </w:t>
      </w:r>
      <w:r w:rsidRPr="00BD395E">
        <w:rPr>
          <w:rFonts w:ascii="ITC Avant Garde" w:eastAsia="MS Mincho" w:hAnsi="ITC Avant Garde"/>
          <w:b/>
        </w:rPr>
        <w:t xml:space="preserve">de </w:t>
      </w:r>
      <w:r w:rsidR="0001364B" w:rsidRPr="00BD395E">
        <w:rPr>
          <w:rFonts w:ascii="ITC Avant Garde" w:eastAsia="MS Mincho" w:hAnsi="ITC Avant Garde"/>
          <w:b/>
        </w:rPr>
        <w:t xml:space="preserve">234 </w:t>
      </w:r>
      <w:r w:rsidR="00832C2D" w:rsidRPr="00BD395E">
        <w:rPr>
          <w:rFonts w:ascii="ITC Avant Garde" w:hAnsi="ITC Avant Garde"/>
          <w:b/>
          <w:lang w:val="es-ES_tradnl"/>
        </w:rPr>
        <w:t>F</w:t>
      </w:r>
      <w:r w:rsidR="004179D0" w:rsidRPr="00BD395E">
        <w:rPr>
          <w:rFonts w:ascii="ITC Avant Garde" w:hAnsi="ITC Avant Garde"/>
          <w:b/>
          <w:lang w:val="es-ES_tradnl"/>
        </w:rPr>
        <w:t xml:space="preserve">recuencias </w:t>
      </w:r>
      <w:r w:rsidR="00832C2D" w:rsidRPr="00BD395E">
        <w:rPr>
          <w:rFonts w:ascii="ITC Avant Garde" w:hAnsi="ITC Avant Garde"/>
          <w:b/>
          <w:lang w:val="es-ES_tradnl"/>
        </w:rPr>
        <w:t>en el segmento de 88 a 106</w:t>
      </w:r>
      <w:r w:rsidR="0001364B" w:rsidRPr="00BD395E">
        <w:rPr>
          <w:rFonts w:ascii="ITC Avant Garde" w:hAnsi="ITC Avant Garde"/>
          <w:b/>
          <w:lang w:val="es-ES_tradnl"/>
        </w:rPr>
        <w:t xml:space="preserve"> MHz </w:t>
      </w:r>
      <w:r w:rsidR="004179D0" w:rsidRPr="00BD395E">
        <w:rPr>
          <w:rFonts w:ascii="ITC Avant Garde" w:hAnsi="ITC Avant Garde"/>
          <w:b/>
          <w:lang w:val="es-ES_tradnl"/>
        </w:rPr>
        <w:t xml:space="preserve">de la banda de Frecuencia Modulada y </w:t>
      </w:r>
      <w:r w:rsidR="0001364B" w:rsidRPr="00BD395E">
        <w:rPr>
          <w:rFonts w:ascii="ITC Avant Garde" w:hAnsi="ITC Avant Garde" w:cs="Arial"/>
          <w:b/>
        </w:rPr>
        <w:t xml:space="preserve">85 </w:t>
      </w:r>
      <w:r w:rsidR="00832C2D" w:rsidRPr="00BD395E">
        <w:rPr>
          <w:rFonts w:ascii="ITC Avant Garde" w:hAnsi="ITC Avant Garde" w:cs="Arial"/>
          <w:b/>
        </w:rPr>
        <w:t xml:space="preserve">Frecuencias </w:t>
      </w:r>
      <w:r w:rsidR="0001364B" w:rsidRPr="00BD395E">
        <w:rPr>
          <w:rFonts w:ascii="ITC Avant Garde" w:hAnsi="ITC Avant Garde" w:cs="Arial"/>
          <w:b/>
        </w:rPr>
        <w:t>en el segmento de 535 a 1</w:t>
      </w:r>
      <w:r w:rsidR="00832C2D" w:rsidRPr="00BD395E">
        <w:rPr>
          <w:rFonts w:ascii="ITC Avant Garde" w:hAnsi="ITC Avant Garde" w:cs="Arial"/>
          <w:b/>
        </w:rPr>
        <w:t>6</w:t>
      </w:r>
      <w:r w:rsidR="0001364B" w:rsidRPr="00BD395E">
        <w:rPr>
          <w:rFonts w:ascii="ITC Avant Garde" w:hAnsi="ITC Avant Garde" w:cs="Arial"/>
          <w:b/>
        </w:rPr>
        <w:t>05 kHz</w:t>
      </w:r>
      <w:r w:rsidR="0001364B" w:rsidRPr="00BD395E">
        <w:rPr>
          <w:rFonts w:ascii="ITC Avant Garde" w:hAnsi="ITC Avant Garde"/>
          <w:b/>
          <w:lang w:val="es-ES_tradnl"/>
        </w:rPr>
        <w:t xml:space="preserve"> </w:t>
      </w:r>
      <w:r w:rsidR="004179D0" w:rsidRPr="00BD395E">
        <w:rPr>
          <w:rFonts w:ascii="ITC Avant Garde" w:hAnsi="ITC Avant Garde"/>
          <w:b/>
          <w:lang w:val="es-ES_tradnl"/>
        </w:rPr>
        <w:t xml:space="preserve">de la banda de Amplitud Modulada, para la prestación del </w:t>
      </w:r>
      <w:r w:rsidR="00566F14" w:rsidRPr="00BD395E">
        <w:rPr>
          <w:rFonts w:ascii="ITC Avant Garde" w:hAnsi="ITC Avant Garde"/>
          <w:b/>
          <w:lang w:val="es-ES_tradnl"/>
        </w:rPr>
        <w:t>Servicio</w:t>
      </w:r>
      <w:r w:rsidR="004179D0" w:rsidRPr="00BD395E">
        <w:rPr>
          <w:rFonts w:ascii="ITC Avant Garde" w:hAnsi="ITC Avant Garde"/>
          <w:b/>
          <w:lang w:val="es-ES_tradnl"/>
        </w:rPr>
        <w:t xml:space="preserve"> Público de Radiodifusión Sonora</w:t>
      </w:r>
      <w:r w:rsidR="00832C2D" w:rsidRPr="00BD395E">
        <w:rPr>
          <w:rFonts w:ascii="ITC Avant Garde" w:hAnsi="ITC Avant Garde"/>
          <w:b/>
          <w:lang w:val="es-ES_tradnl"/>
        </w:rPr>
        <w:t xml:space="preserve"> (Licitación No. IFT-8).</w:t>
      </w:r>
    </w:p>
    <w:p w14:paraId="7CEB5E86" w14:textId="77777777" w:rsidR="007C4C1F" w:rsidRPr="00BD395E" w:rsidRDefault="007C4C1F" w:rsidP="001B5DC3">
      <w:pPr>
        <w:tabs>
          <w:tab w:val="left" w:pos="142"/>
        </w:tabs>
        <w:spacing w:after="0" w:line="240" w:lineRule="auto"/>
        <w:jc w:val="both"/>
        <w:rPr>
          <w:rFonts w:ascii="ITC Avant Garde" w:hAnsi="ITC Avant Garde"/>
          <w:b/>
          <w:lang w:val="es-ES_tradnl"/>
        </w:rPr>
      </w:pPr>
    </w:p>
    <w:p w14:paraId="111C0744" w14:textId="3F8B1935" w:rsidR="007C4C1F" w:rsidRPr="00BD395E" w:rsidRDefault="007C4C1F" w:rsidP="007A6767">
      <w:pPr>
        <w:tabs>
          <w:tab w:val="left" w:pos="142"/>
        </w:tabs>
        <w:spacing w:after="0" w:line="240" w:lineRule="auto"/>
        <w:jc w:val="both"/>
        <w:rPr>
          <w:rFonts w:ascii="ITC Avant Garde" w:hAnsi="ITC Avant Garde"/>
        </w:rPr>
      </w:pPr>
      <w:r w:rsidRPr="00BD395E">
        <w:rPr>
          <w:rFonts w:ascii="ITC Avant Garde" w:hAnsi="ITC Avant Garde"/>
        </w:rPr>
        <w:t>El presente documento</w:t>
      </w:r>
      <w:r w:rsidR="00CD3EC2" w:rsidRPr="00BD395E">
        <w:rPr>
          <w:rFonts w:ascii="ITC Avant Garde" w:hAnsi="ITC Avant Garde"/>
        </w:rPr>
        <w:t>,</w:t>
      </w:r>
      <w:r w:rsidRPr="00BD395E">
        <w:rPr>
          <w:rFonts w:ascii="ITC Avant Garde" w:hAnsi="ITC Avant Garde"/>
        </w:rPr>
        <w:t xml:space="preserve"> </w:t>
      </w:r>
      <w:r w:rsidR="00F6360E" w:rsidRPr="00BD395E">
        <w:rPr>
          <w:rFonts w:ascii="ITC Avant Garde" w:hAnsi="ITC Avant Garde"/>
        </w:rPr>
        <w:t>así como sus Apéndices y Anexos</w:t>
      </w:r>
      <w:r w:rsidR="00CD3EC2" w:rsidRPr="00BD395E">
        <w:rPr>
          <w:rFonts w:ascii="ITC Avant Garde" w:hAnsi="ITC Avant Garde"/>
        </w:rPr>
        <w:t>,</w:t>
      </w:r>
      <w:r w:rsidRPr="00BD395E">
        <w:rPr>
          <w:rFonts w:ascii="ITC Avant Garde" w:hAnsi="ITC Avant Garde"/>
        </w:rPr>
        <w:t xml:space="preserve"> constituye</w:t>
      </w:r>
      <w:r w:rsidR="00F6360E" w:rsidRPr="00BD395E">
        <w:rPr>
          <w:rFonts w:ascii="ITC Avant Garde" w:hAnsi="ITC Avant Garde"/>
        </w:rPr>
        <w:t>n</w:t>
      </w:r>
      <w:r w:rsidR="000E4495" w:rsidRPr="00BD395E">
        <w:rPr>
          <w:rFonts w:ascii="ITC Avant Garde" w:hAnsi="ITC Avant Garde"/>
        </w:rPr>
        <w:t xml:space="preserve"> l</w:t>
      </w:r>
      <w:r w:rsidR="00F35E33" w:rsidRPr="00BD395E">
        <w:rPr>
          <w:rFonts w:ascii="ITC Avant Garde" w:hAnsi="ITC Avant Garde"/>
        </w:rPr>
        <w:t>as disposiciones</w:t>
      </w:r>
      <w:r w:rsidR="007D552C" w:rsidRPr="00BD395E">
        <w:rPr>
          <w:rFonts w:ascii="ITC Avant Garde" w:hAnsi="ITC Avant Garde"/>
          <w:lang w:val="es-ES_tradnl"/>
        </w:rPr>
        <w:t xml:space="preserve"> que tienen por objeto establecer los términos y condiciones para llevar a cabo la Licitación</w:t>
      </w:r>
      <w:r w:rsidR="000E4495" w:rsidRPr="00BD395E">
        <w:rPr>
          <w:rFonts w:ascii="ITC Avant Garde" w:hAnsi="ITC Avant Garde"/>
        </w:rPr>
        <w:t xml:space="preserve">, </w:t>
      </w:r>
      <w:r w:rsidRPr="00BD395E">
        <w:rPr>
          <w:rFonts w:ascii="ITC Avant Garde" w:hAnsi="ITC Avant Garde"/>
        </w:rPr>
        <w:t>mism</w:t>
      </w:r>
      <w:r w:rsidR="005D16D6" w:rsidRPr="00BD395E">
        <w:rPr>
          <w:rFonts w:ascii="ITC Avant Garde" w:hAnsi="ITC Avant Garde"/>
        </w:rPr>
        <w:t>o</w:t>
      </w:r>
      <w:r w:rsidRPr="00BD395E">
        <w:rPr>
          <w:rFonts w:ascii="ITC Avant Garde" w:hAnsi="ITC Avant Garde"/>
        </w:rPr>
        <w:t>s que son de carácter público y estarán disponibles para su consulta en el Portal de Internet del Instituto</w:t>
      </w:r>
      <w:r w:rsidR="00A92A08" w:rsidRPr="00BD395E">
        <w:rPr>
          <w:rFonts w:ascii="ITC Avant Garde" w:hAnsi="ITC Avant Garde"/>
        </w:rPr>
        <w:t>,</w:t>
      </w:r>
      <w:r w:rsidRPr="00BD395E">
        <w:rPr>
          <w:rFonts w:ascii="ITC Avant Garde" w:hAnsi="ITC Avant Garde"/>
        </w:rPr>
        <w:t xml:space="preserve"> a </w:t>
      </w:r>
      <w:r w:rsidR="00531CEA" w:rsidRPr="00BD395E">
        <w:rPr>
          <w:rFonts w:ascii="ITC Avant Garde" w:hAnsi="ITC Avant Garde"/>
        </w:rPr>
        <w:t xml:space="preserve">más tardar el día </w:t>
      </w:r>
      <w:r w:rsidRPr="00BD395E">
        <w:rPr>
          <w:rFonts w:ascii="ITC Avant Garde" w:hAnsi="ITC Avant Garde"/>
        </w:rPr>
        <w:t xml:space="preserve">de la publicación de la Convocatoria correspondiente en el </w:t>
      </w:r>
      <w:r w:rsidR="005421D1" w:rsidRPr="00BD395E">
        <w:rPr>
          <w:rFonts w:ascii="ITC Avant Garde" w:hAnsi="ITC Avant Garde"/>
        </w:rPr>
        <w:t>DOF</w:t>
      </w:r>
      <w:r w:rsidRPr="00BD395E">
        <w:rPr>
          <w:rFonts w:ascii="ITC Avant Garde" w:hAnsi="ITC Avant Garde"/>
        </w:rPr>
        <w:t>.</w:t>
      </w:r>
    </w:p>
    <w:p w14:paraId="15045B0C" w14:textId="149D737A" w:rsidR="00847E7F" w:rsidRPr="00BD395E" w:rsidRDefault="00847E7F" w:rsidP="00006CA4">
      <w:pPr>
        <w:tabs>
          <w:tab w:val="left" w:pos="142"/>
        </w:tabs>
        <w:spacing w:after="0" w:line="240" w:lineRule="auto"/>
        <w:jc w:val="both"/>
        <w:rPr>
          <w:rFonts w:ascii="ITC Avant Garde" w:hAnsi="ITC Avant Garde"/>
        </w:rPr>
      </w:pPr>
    </w:p>
    <w:p w14:paraId="485291D6" w14:textId="174D529F" w:rsidR="00FA7B6D" w:rsidRPr="00BD395E" w:rsidRDefault="00847E7F" w:rsidP="007A6767">
      <w:pPr>
        <w:tabs>
          <w:tab w:val="left" w:pos="142"/>
        </w:tabs>
        <w:spacing w:after="0" w:line="240" w:lineRule="auto"/>
        <w:jc w:val="both"/>
        <w:rPr>
          <w:rFonts w:ascii="ITC Avant Garde" w:hAnsi="ITC Avant Garde"/>
        </w:rPr>
      </w:pPr>
      <w:r w:rsidRPr="00BD395E">
        <w:rPr>
          <w:rFonts w:ascii="ITC Avant Garde" w:hAnsi="ITC Avant Garde"/>
        </w:rPr>
        <w:t xml:space="preserve">Esta Licitación se llevará a cabo </w:t>
      </w:r>
      <w:r w:rsidR="00703714" w:rsidRPr="00BD395E">
        <w:rPr>
          <w:rFonts w:ascii="ITC Avant Garde" w:hAnsi="ITC Avant Garde"/>
        </w:rPr>
        <w:t xml:space="preserve">en su mayoría </w:t>
      </w:r>
      <w:r w:rsidR="009B7353" w:rsidRPr="00BD395E">
        <w:rPr>
          <w:rFonts w:ascii="ITC Avant Garde" w:hAnsi="ITC Avant Garde"/>
        </w:rPr>
        <w:t xml:space="preserve">en forma electrónica </w:t>
      </w:r>
      <w:r w:rsidR="00703714" w:rsidRPr="00BD395E">
        <w:rPr>
          <w:rFonts w:ascii="ITC Avant Garde" w:hAnsi="ITC Avant Garde"/>
        </w:rPr>
        <w:t>vía Internet</w:t>
      </w:r>
      <w:r w:rsidRPr="00BD395E">
        <w:rPr>
          <w:rFonts w:ascii="ITC Avant Garde" w:hAnsi="ITC Avant Garde"/>
        </w:rPr>
        <w:t>, no obstante, los Interesados, Particip</w:t>
      </w:r>
      <w:r w:rsidR="00703714" w:rsidRPr="00BD395E">
        <w:rPr>
          <w:rFonts w:ascii="ITC Avant Garde" w:hAnsi="ITC Avant Garde"/>
        </w:rPr>
        <w:t>antes y Participantes Ganadores</w:t>
      </w:r>
      <w:r w:rsidR="009B7353" w:rsidRPr="00BD395E">
        <w:rPr>
          <w:rFonts w:ascii="ITC Avant Garde" w:hAnsi="ITC Avant Garde"/>
        </w:rPr>
        <w:t>, en algunas actividades de la Licitación, deberán presentar los documentos indicados en las presentes Bases en el Domicilio del Instituto</w:t>
      </w:r>
      <w:r w:rsidRPr="00BD395E">
        <w:rPr>
          <w:rFonts w:ascii="ITC Avant Garde" w:hAnsi="ITC Avant Garde"/>
        </w:rPr>
        <w:t xml:space="preserve">. </w:t>
      </w:r>
    </w:p>
    <w:p w14:paraId="38A92AAC" w14:textId="77777777" w:rsidR="001B5DC3" w:rsidRPr="00BD395E" w:rsidRDefault="001B5DC3" w:rsidP="007A6767">
      <w:pPr>
        <w:tabs>
          <w:tab w:val="left" w:pos="142"/>
        </w:tabs>
        <w:spacing w:after="0" w:line="240" w:lineRule="auto"/>
        <w:jc w:val="both"/>
        <w:rPr>
          <w:rFonts w:ascii="ITC Avant Garde" w:hAnsi="ITC Avant Garde"/>
        </w:rPr>
      </w:pPr>
    </w:p>
    <w:p w14:paraId="41BD61D5" w14:textId="5A40324E" w:rsidR="00FA7B6D" w:rsidRPr="00BD395E" w:rsidRDefault="00074745" w:rsidP="007A6767">
      <w:pPr>
        <w:tabs>
          <w:tab w:val="left" w:pos="142"/>
        </w:tabs>
        <w:spacing w:after="0" w:line="240" w:lineRule="auto"/>
        <w:jc w:val="both"/>
        <w:rPr>
          <w:rFonts w:ascii="ITC Avant Garde" w:hAnsi="ITC Avant Garde"/>
        </w:rPr>
      </w:pPr>
      <w:r w:rsidRPr="00BD395E">
        <w:rPr>
          <w:rFonts w:ascii="ITC Avant Garde" w:hAnsi="ITC Avant Garde"/>
        </w:rPr>
        <w:t>Los actos relacionados con la Licitaci</w:t>
      </w:r>
      <w:r w:rsidRPr="00BD395E">
        <w:rPr>
          <w:rFonts w:ascii="ITC Avant Garde" w:hAnsi="ITC Avant Garde" w:hint="eastAsia"/>
        </w:rPr>
        <w:t>ó</w:t>
      </w:r>
      <w:r w:rsidRPr="00BD395E">
        <w:rPr>
          <w:rFonts w:ascii="ITC Avant Garde" w:hAnsi="ITC Avant Garde"/>
        </w:rPr>
        <w:t xml:space="preserve">n </w:t>
      </w:r>
      <w:r w:rsidR="00C464DC" w:rsidRPr="00BD395E">
        <w:rPr>
          <w:rFonts w:ascii="ITC Avant Garde" w:hAnsi="ITC Avant Garde"/>
        </w:rPr>
        <w:t>No. IFT-</w:t>
      </w:r>
      <w:r w:rsidR="00847E7F" w:rsidRPr="00BD395E">
        <w:rPr>
          <w:rFonts w:ascii="ITC Avant Garde" w:hAnsi="ITC Avant Garde"/>
        </w:rPr>
        <w:t>8</w:t>
      </w:r>
      <w:r w:rsidR="00C464DC" w:rsidRPr="00BD395E">
        <w:rPr>
          <w:rFonts w:ascii="ITC Avant Garde" w:hAnsi="ITC Avant Garde"/>
        </w:rPr>
        <w:t xml:space="preserve"> </w:t>
      </w:r>
      <w:r w:rsidRPr="00BD395E">
        <w:rPr>
          <w:rFonts w:ascii="ITC Avant Garde" w:hAnsi="ITC Avant Garde"/>
        </w:rPr>
        <w:t>se consideran de orden p</w:t>
      </w:r>
      <w:r w:rsidRPr="00BD395E">
        <w:rPr>
          <w:rFonts w:ascii="ITC Avant Garde" w:hAnsi="ITC Avant Garde" w:hint="eastAsia"/>
        </w:rPr>
        <w:t>ú</w:t>
      </w:r>
      <w:r w:rsidRPr="00BD395E">
        <w:rPr>
          <w:rFonts w:ascii="ITC Avant Garde" w:hAnsi="ITC Avant Garde"/>
        </w:rPr>
        <w:t>blico e inter</w:t>
      </w:r>
      <w:r w:rsidRPr="00BD395E">
        <w:rPr>
          <w:rFonts w:ascii="ITC Avant Garde" w:hAnsi="ITC Avant Garde" w:hint="eastAsia"/>
        </w:rPr>
        <w:t>é</w:t>
      </w:r>
      <w:r w:rsidRPr="00BD395E">
        <w:rPr>
          <w:rFonts w:ascii="ITC Avant Garde" w:hAnsi="ITC Avant Garde"/>
        </w:rPr>
        <w:t>s social.</w:t>
      </w:r>
      <w:r w:rsidR="00A11605" w:rsidRPr="00BD395E">
        <w:rPr>
          <w:rFonts w:ascii="ITC Avant Garde" w:hAnsi="ITC Avant Garde"/>
        </w:rPr>
        <w:t xml:space="preserve"> Queda establecido que no estará sujeto a negociación</w:t>
      </w:r>
      <w:r w:rsidR="00A11605" w:rsidRPr="00BD395E" w:rsidDel="00AB6ADF">
        <w:rPr>
          <w:rFonts w:ascii="ITC Avant Garde" w:hAnsi="ITC Avant Garde"/>
        </w:rPr>
        <w:t xml:space="preserve"> </w:t>
      </w:r>
      <w:r w:rsidR="00A11605" w:rsidRPr="00BD395E">
        <w:rPr>
          <w:rFonts w:ascii="ITC Avant Garde" w:hAnsi="ITC Avant Garde"/>
        </w:rPr>
        <w:t xml:space="preserve">el contenido o alcance de estas Bases, de las propuestas o de cualquier otro </w:t>
      </w:r>
      <w:r w:rsidR="00CA0D55" w:rsidRPr="00BD395E">
        <w:rPr>
          <w:rFonts w:ascii="ITC Avant Garde" w:hAnsi="ITC Avant Garde"/>
        </w:rPr>
        <w:t xml:space="preserve">requisito establecido en éstas o </w:t>
      </w:r>
      <w:r w:rsidR="00A11605" w:rsidRPr="00BD395E">
        <w:rPr>
          <w:rFonts w:ascii="ITC Avant Garde" w:hAnsi="ITC Avant Garde"/>
        </w:rPr>
        <w:t>documento presentado</w:t>
      </w:r>
      <w:r w:rsidR="00CA0D55" w:rsidRPr="00BD395E">
        <w:rPr>
          <w:rFonts w:ascii="ITC Avant Garde" w:hAnsi="ITC Avant Garde"/>
        </w:rPr>
        <w:t xml:space="preserve"> para su acreditación</w:t>
      </w:r>
      <w:r w:rsidR="00A11605" w:rsidRPr="00BD395E">
        <w:rPr>
          <w:rFonts w:ascii="ITC Avant Garde" w:hAnsi="ITC Avant Garde"/>
        </w:rPr>
        <w:t>.</w:t>
      </w:r>
    </w:p>
    <w:p w14:paraId="54F2A9A7" w14:textId="411D58B6" w:rsidR="00846661" w:rsidRPr="00BD395E" w:rsidRDefault="00846661" w:rsidP="007A6767">
      <w:pPr>
        <w:tabs>
          <w:tab w:val="num" w:pos="720"/>
        </w:tabs>
        <w:spacing w:after="0" w:line="240" w:lineRule="auto"/>
        <w:contextualSpacing/>
        <w:jc w:val="both"/>
        <w:rPr>
          <w:rFonts w:ascii="ITC Avant Garde" w:hAnsi="ITC Avant Garde" w:cs="Arial"/>
          <w:color w:val="000000" w:themeColor="text1"/>
        </w:rPr>
      </w:pPr>
    </w:p>
    <w:p w14:paraId="7C635D1B" w14:textId="49872BC5" w:rsidR="00846661" w:rsidRPr="00BD395E" w:rsidRDefault="00FD76B9" w:rsidP="00367614">
      <w:pPr>
        <w:pStyle w:val="Ttulo2"/>
        <w:numPr>
          <w:ilvl w:val="0"/>
          <w:numId w:val="68"/>
        </w:numPr>
        <w:rPr>
          <w:color w:val="000000" w:themeColor="text1"/>
        </w:rPr>
      </w:pPr>
      <w:bookmarkStart w:id="1" w:name="_Toc16264354"/>
      <w:bookmarkStart w:id="2" w:name="_Toc16273537"/>
      <w:bookmarkStart w:id="3" w:name="_Toc16627242"/>
      <w:r w:rsidRPr="00BD395E">
        <w:rPr>
          <w:color w:val="000000" w:themeColor="text1"/>
        </w:rPr>
        <w:t>Definiciones</w:t>
      </w:r>
      <w:bookmarkEnd w:id="1"/>
      <w:bookmarkEnd w:id="2"/>
      <w:bookmarkEnd w:id="3"/>
    </w:p>
    <w:p w14:paraId="0AF7D52A" w14:textId="77777777" w:rsidR="00846661" w:rsidRPr="00BD395E" w:rsidRDefault="00846661" w:rsidP="007A6767">
      <w:pPr>
        <w:spacing w:after="0" w:line="240" w:lineRule="auto"/>
        <w:contextualSpacing/>
        <w:jc w:val="both"/>
        <w:rPr>
          <w:rFonts w:ascii="ITC Avant Garde" w:hAnsi="ITC Avant Garde" w:cs="Arial"/>
          <w:color w:val="000000" w:themeColor="text1"/>
        </w:rPr>
      </w:pPr>
    </w:p>
    <w:p w14:paraId="1E01AD22" w14:textId="4EF050A8" w:rsidR="007C4C1F" w:rsidRPr="00BD395E" w:rsidRDefault="007C4C1F" w:rsidP="007A6767">
      <w:pPr>
        <w:tabs>
          <w:tab w:val="left" w:pos="142"/>
        </w:tabs>
        <w:spacing w:after="0" w:line="240" w:lineRule="auto"/>
        <w:jc w:val="both"/>
        <w:rPr>
          <w:rFonts w:ascii="ITC Avant Garde" w:hAnsi="ITC Avant Garde"/>
        </w:rPr>
      </w:pPr>
      <w:r w:rsidRPr="00BD395E">
        <w:rPr>
          <w:rFonts w:ascii="ITC Avant Garde" w:hAnsi="ITC Avant Garde"/>
        </w:rPr>
        <w:t xml:space="preserve">Los términos definidos en este </w:t>
      </w:r>
      <w:r w:rsidR="001663D3" w:rsidRPr="00BD395E">
        <w:rPr>
          <w:rFonts w:ascii="ITC Avant Garde" w:hAnsi="ITC Avant Garde"/>
        </w:rPr>
        <w:t xml:space="preserve">numeral </w:t>
      </w:r>
      <w:r w:rsidRPr="00BD395E">
        <w:rPr>
          <w:rFonts w:ascii="ITC Avant Garde" w:hAnsi="ITC Avant Garde"/>
        </w:rPr>
        <w:t xml:space="preserve">pueden </w:t>
      </w:r>
      <w:r w:rsidR="006F3020" w:rsidRPr="00BD395E">
        <w:rPr>
          <w:rFonts w:ascii="ITC Avant Garde" w:hAnsi="ITC Avant Garde"/>
        </w:rPr>
        <w:t>ser</w:t>
      </w:r>
      <w:r w:rsidRPr="00BD395E">
        <w:rPr>
          <w:rFonts w:ascii="ITC Avant Garde" w:hAnsi="ITC Avant Garde"/>
        </w:rPr>
        <w:t xml:space="preserve"> utilizados indistintamente en singular o en plural. Los términos no definidos en las presentes Bases tendrán el significado que les dé la Ley o la normatividad aplicable en la materia. Cuando el contexto así lo requiera, cualquier pronombre incluirá la forma masculina, femenina o neutral correspondiente. </w:t>
      </w:r>
    </w:p>
    <w:p w14:paraId="7479A8A4" w14:textId="77777777" w:rsidR="00FA7B6D" w:rsidRPr="00BD395E" w:rsidRDefault="00FA7B6D" w:rsidP="007A6767">
      <w:pPr>
        <w:tabs>
          <w:tab w:val="left" w:pos="142"/>
        </w:tabs>
        <w:spacing w:after="0" w:line="240" w:lineRule="auto"/>
        <w:jc w:val="both"/>
        <w:rPr>
          <w:rFonts w:ascii="ITC Avant Garde" w:hAnsi="ITC Avant Garde"/>
        </w:rPr>
      </w:pPr>
    </w:p>
    <w:p w14:paraId="415BA61A" w14:textId="50A6B1A7" w:rsidR="007C4C1F" w:rsidRPr="00BD395E" w:rsidRDefault="007C4C1F" w:rsidP="007A6767">
      <w:pPr>
        <w:tabs>
          <w:tab w:val="left" w:pos="142"/>
        </w:tabs>
        <w:spacing w:after="0" w:line="240" w:lineRule="auto"/>
        <w:jc w:val="both"/>
        <w:rPr>
          <w:rFonts w:ascii="ITC Avant Garde" w:hAnsi="ITC Avant Garde"/>
        </w:rPr>
      </w:pPr>
      <w:r w:rsidRPr="00BD395E">
        <w:rPr>
          <w:rFonts w:ascii="ITC Avant Garde" w:hAnsi="ITC Avant Garde"/>
        </w:rPr>
        <w:t>Para los efectos de las Bases, Apéndices y Anexos se entenderá por:</w:t>
      </w:r>
    </w:p>
    <w:p w14:paraId="3A7F82AB" w14:textId="77777777" w:rsidR="003655CA" w:rsidRPr="00BD395E" w:rsidRDefault="003655CA" w:rsidP="007A6767">
      <w:pPr>
        <w:pStyle w:val="Prrafodelista"/>
        <w:ind w:left="851"/>
        <w:contextualSpacing/>
        <w:jc w:val="both"/>
        <w:rPr>
          <w:rFonts w:ascii="ITC Avant Garde" w:hAnsi="ITC Avant Garde" w:cs="Arial"/>
          <w:color w:val="000000" w:themeColor="text1"/>
          <w:sz w:val="22"/>
          <w:szCs w:val="22"/>
        </w:rPr>
      </w:pPr>
    </w:p>
    <w:p w14:paraId="63C439D6" w14:textId="45F78121" w:rsidR="00EF1B97" w:rsidRPr="00BD395E" w:rsidRDefault="00EF1B97" w:rsidP="009B774D">
      <w:pPr>
        <w:pStyle w:val="Prrafodelista"/>
        <w:numPr>
          <w:ilvl w:val="0"/>
          <w:numId w:val="38"/>
        </w:numPr>
        <w:ind w:left="851" w:hanging="284"/>
        <w:contextualSpacing/>
        <w:jc w:val="both"/>
        <w:rPr>
          <w:rFonts w:ascii="ITC Avant Garde" w:hAnsi="ITC Avant Garde"/>
          <w:b/>
          <w:sz w:val="22"/>
          <w:szCs w:val="22"/>
          <w:u w:val="single"/>
        </w:rPr>
      </w:pPr>
      <w:r w:rsidRPr="00BD395E">
        <w:rPr>
          <w:rFonts w:ascii="ITC Avant Garde" w:hAnsi="ITC Avant Garde"/>
          <w:b/>
          <w:sz w:val="22"/>
          <w:szCs w:val="22"/>
          <w:u w:val="single"/>
        </w:rPr>
        <w:t>Acta de Fallo</w:t>
      </w:r>
      <w:r w:rsidRPr="00BD395E">
        <w:rPr>
          <w:rFonts w:ascii="ITC Avant Garde" w:hAnsi="ITC Avant Garde"/>
          <w:b/>
          <w:sz w:val="22"/>
          <w:szCs w:val="22"/>
        </w:rPr>
        <w:t>:</w:t>
      </w:r>
      <w:r w:rsidRPr="00BD395E">
        <w:rPr>
          <w:rFonts w:ascii="ITC Avant Garde" w:hAnsi="ITC Avant Garde"/>
          <w:sz w:val="22"/>
          <w:szCs w:val="22"/>
        </w:rPr>
        <w:t xml:space="preserve"> Resolución emitida por el Pleno del Instituto por medio de la cual determina y hace constar </w:t>
      </w:r>
      <w:r w:rsidR="000D3535" w:rsidRPr="00BD395E">
        <w:rPr>
          <w:rFonts w:ascii="ITC Avant Garde" w:hAnsi="ITC Avant Garde"/>
          <w:sz w:val="22"/>
          <w:szCs w:val="22"/>
        </w:rPr>
        <w:t>a un Participante como ganador</w:t>
      </w:r>
      <w:r w:rsidRPr="00BD395E">
        <w:rPr>
          <w:rFonts w:ascii="ITC Avant Garde" w:hAnsi="ITC Avant Garde"/>
          <w:sz w:val="22"/>
          <w:szCs w:val="22"/>
        </w:rPr>
        <w:t xml:space="preserve"> </w:t>
      </w:r>
      <w:r w:rsidR="00364EA7" w:rsidRPr="00BD395E">
        <w:rPr>
          <w:rFonts w:ascii="ITC Avant Garde" w:hAnsi="ITC Avant Garde"/>
          <w:sz w:val="22"/>
          <w:szCs w:val="22"/>
        </w:rPr>
        <w:t xml:space="preserve">respecto de un Lote </w:t>
      </w:r>
      <w:r w:rsidRPr="00BD395E">
        <w:rPr>
          <w:rFonts w:ascii="ITC Avant Garde" w:hAnsi="ITC Avant Garde"/>
          <w:sz w:val="22"/>
          <w:szCs w:val="22"/>
        </w:rPr>
        <w:t>en la Licit</w:t>
      </w:r>
      <w:r w:rsidR="00703714" w:rsidRPr="00BD395E">
        <w:rPr>
          <w:rFonts w:ascii="ITC Avant Garde" w:hAnsi="ITC Avant Garde"/>
          <w:sz w:val="22"/>
          <w:szCs w:val="22"/>
        </w:rPr>
        <w:t>ación, en términos de las Bases</w:t>
      </w:r>
      <w:r w:rsidRPr="00BD395E">
        <w:rPr>
          <w:rFonts w:ascii="ITC Avant Garde" w:hAnsi="ITC Avant Garde"/>
          <w:sz w:val="22"/>
          <w:szCs w:val="22"/>
        </w:rPr>
        <w:t>.</w:t>
      </w:r>
    </w:p>
    <w:p w14:paraId="45CB6A16" w14:textId="77777777" w:rsidR="00C822E4" w:rsidRPr="00BD395E" w:rsidRDefault="00C822E4" w:rsidP="007A5FC8">
      <w:pPr>
        <w:pStyle w:val="Prrafodelista"/>
        <w:ind w:left="851" w:hanging="284"/>
        <w:contextualSpacing/>
        <w:jc w:val="both"/>
        <w:rPr>
          <w:rFonts w:ascii="ITC Avant Garde" w:hAnsi="ITC Avant Garde" w:cs="Arial"/>
          <w:color w:val="000000" w:themeColor="text1"/>
          <w:sz w:val="22"/>
          <w:szCs w:val="22"/>
        </w:rPr>
      </w:pPr>
    </w:p>
    <w:p w14:paraId="7D7D3248" w14:textId="5ADB0518" w:rsidR="008320A7" w:rsidRPr="00BD395E" w:rsidRDefault="00A22451" w:rsidP="009B774D">
      <w:pPr>
        <w:pStyle w:val="Prrafodelista"/>
        <w:numPr>
          <w:ilvl w:val="0"/>
          <w:numId w:val="38"/>
        </w:numPr>
        <w:ind w:left="851" w:hanging="284"/>
        <w:contextualSpacing/>
        <w:jc w:val="both"/>
        <w:rPr>
          <w:sz w:val="22"/>
          <w:szCs w:val="22"/>
        </w:rPr>
      </w:pPr>
      <w:r w:rsidRPr="00BD395E">
        <w:rPr>
          <w:rFonts w:ascii="ITC Avant Garde" w:hAnsi="ITC Avant Garde"/>
          <w:b/>
          <w:sz w:val="22"/>
          <w:szCs w:val="22"/>
          <w:u w:val="single"/>
        </w:rPr>
        <w:t>Agente Económico</w:t>
      </w:r>
      <w:r w:rsidRPr="00BD395E">
        <w:rPr>
          <w:b/>
          <w:sz w:val="22"/>
          <w:szCs w:val="22"/>
        </w:rPr>
        <w:t>:</w:t>
      </w:r>
      <w:r w:rsidRPr="00BD395E">
        <w:rPr>
          <w:sz w:val="22"/>
          <w:szCs w:val="22"/>
        </w:rPr>
        <w:t xml:space="preserve"> </w:t>
      </w:r>
      <w:r w:rsidRPr="00BD395E">
        <w:rPr>
          <w:rFonts w:ascii="ITC Avant Garde" w:hAnsi="ITC Avant Garde"/>
          <w:sz w:val="22"/>
          <w:szCs w:val="22"/>
        </w:rPr>
        <w:t xml:space="preserve">Toda persona física o moral, dependencias y entidades de la </w:t>
      </w:r>
      <w:r w:rsidR="008266C4" w:rsidRPr="00BD395E">
        <w:rPr>
          <w:rFonts w:ascii="ITC Avant Garde" w:hAnsi="ITC Avant Garde"/>
          <w:sz w:val="22"/>
          <w:szCs w:val="22"/>
        </w:rPr>
        <w:t>a</w:t>
      </w:r>
      <w:r w:rsidRPr="00BD395E">
        <w:rPr>
          <w:rFonts w:ascii="ITC Avant Garde" w:hAnsi="ITC Avant Garde"/>
          <w:sz w:val="22"/>
          <w:szCs w:val="22"/>
        </w:rPr>
        <w:t xml:space="preserve">dministración </w:t>
      </w:r>
      <w:r w:rsidR="008266C4" w:rsidRPr="00BD395E">
        <w:rPr>
          <w:rFonts w:ascii="ITC Avant Garde" w:hAnsi="ITC Avant Garde"/>
          <w:sz w:val="22"/>
          <w:szCs w:val="22"/>
        </w:rPr>
        <w:t>p</w:t>
      </w:r>
      <w:r w:rsidRPr="00BD395E">
        <w:rPr>
          <w:rFonts w:ascii="ITC Avant Garde" w:hAnsi="ITC Avant Garde"/>
          <w:sz w:val="22"/>
          <w:szCs w:val="22"/>
        </w:rPr>
        <w:t xml:space="preserve">ública </w:t>
      </w:r>
      <w:r w:rsidR="008266C4" w:rsidRPr="00BD395E">
        <w:rPr>
          <w:rFonts w:ascii="ITC Avant Garde" w:hAnsi="ITC Avant Garde"/>
          <w:sz w:val="22"/>
          <w:szCs w:val="22"/>
        </w:rPr>
        <w:t>f</w:t>
      </w:r>
      <w:r w:rsidRPr="00BD395E">
        <w:rPr>
          <w:rFonts w:ascii="ITC Avant Garde" w:hAnsi="ITC Avant Garde"/>
          <w:sz w:val="22"/>
          <w:szCs w:val="22"/>
        </w:rPr>
        <w:t>ederal, estatal o municipal, asociaciones, cámaras empresariales, agrupaciones de profesionistas, fideicomisos o cualquier otra forma de participación en la actividad económica.</w:t>
      </w:r>
    </w:p>
    <w:p w14:paraId="21BFCA27" w14:textId="77777777" w:rsidR="008320A7" w:rsidRPr="00BD395E" w:rsidRDefault="008320A7" w:rsidP="001B5DC3">
      <w:pPr>
        <w:pStyle w:val="Prrafodelista"/>
        <w:ind w:left="851" w:hanging="284"/>
        <w:rPr>
          <w:rFonts w:ascii="ITC Avant Garde" w:hAnsi="ITC Avant Garde"/>
          <w:b/>
          <w:sz w:val="22"/>
          <w:szCs w:val="22"/>
          <w:u w:val="single"/>
        </w:rPr>
      </w:pPr>
    </w:p>
    <w:p w14:paraId="4B4DABB4" w14:textId="42E783FD" w:rsidR="008320A7" w:rsidRPr="00BD395E" w:rsidRDefault="008320A7" w:rsidP="009B774D">
      <w:pPr>
        <w:pStyle w:val="Prrafodelista"/>
        <w:numPr>
          <w:ilvl w:val="0"/>
          <w:numId w:val="38"/>
        </w:numPr>
        <w:ind w:left="851" w:hanging="284"/>
        <w:contextualSpacing/>
        <w:jc w:val="both"/>
        <w:rPr>
          <w:sz w:val="22"/>
          <w:szCs w:val="22"/>
        </w:rPr>
      </w:pPr>
      <w:r w:rsidRPr="00BD395E">
        <w:rPr>
          <w:rFonts w:ascii="ITC Avant Garde" w:hAnsi="ITC Avant Garde"/>
          <w:b/>
          <w:sz w:val="22"/>
          <w:szCs w:val="22"/>
          <w:u w:val="single"/>
        </w:rPr>
        <w:t>AM</w:t>
      </w:r>
      <w:r w:rsidRPr="00BD395E">
        <w:rPr>
          <w:rFonts w:ascii="ITC Avant Garde" w:hAnsi="ITC Avant Garde"/>
          <w:b/>
          <w:sz w:val="22"/>
          <w:szCs w:val="22"/>
        </w:rPr>
        <w:t>:</w:t>
      </w:r>
      <w:r w:rsidRPr="00BD395E">
        <w:rPr>
          <w:rFonts w:ascii="ITC Avant Garde" w:hAnsi="ITC Avant Garde"/>
          <w:sz w:val="22"/>
          <w:szCs w:val="22"/>
        </w:rPr>
        <w:t xml:space="preserve"> Amplitud Modulada.</w:t>
      </w:r>
    </w:p>
    <w:p w14:paraId="644D80D6" w14:textId="401FFAD5" w:rsidR="008320A7" w:rsidRPr="00BD395E" w:rsidRDefault="008320A7" w:rsidP="001B5DC3">
      <w:pPr>
        <w:pStyle w:val="Prrafodelista"/>
        <w:ind w:left="851"/>
        <w:contextualSpacing/>
        <w:jc w:val="both"/>
        <w:rPr>
          <w:rFonts w:ascii="ITC Avant Garde" w:hAnsi="ITC Avant Garde" w:cs="Arial"/>
          <w:sz w:val="22"/>
          <w:szCs w:val="22"/>
        </w:rPr>
      </w:pPr>
    </w:p>
    <w:p w14:paraId="307CD3AC" w14:textId="6ED0F226" w:rsidR="008320A7" w:rsidRPr="00BD395E" w:rsidRDefault="008320A7" w:rsidP="009B774D">
      <w:pPr>
        <w:pStyle w:val="Prrafodelista"/>
        <w:numPr>
          <w:ilvl w:val="0"/>
          <w:numId w:val="38"/>
        </w:numPr>
        <w:ind w:left="851" w:hanging="284"/>
        <w:jc w:val="both"/>
        <w:rPr>
          <w:rFonts w:ascii="ITC Avant Garde" w:hAnsi="ITC Avant Garde"/>
          <w:sz w:val="22"/>
          <w:szCs w:val="22"/>
        </w:rPr>
      </w:pPr>
      <w:r w:rsidRPr="00BD395E">
        <w:rPr>
          <w:rFonts w:ascii="ITC Avant Garde" w:hAnsi="ITC Avant Garde"/>
          <w:b/>
          <w:sz w:val="22"/>
          <w:szCs w:val="22"/>
          <w:u w:val="single"/>
        </w:rPr>
        <w:t>Banda AM</w:t>
      </w:r>
      <w:r w:rsidRPr="00BD395E">
        <w:rPr>
          <w:rFonts w:ascii="ITC Avant Garde" w:hAnsi="ITC Avant Garde"/>
          <w:b/>
          <w:sz w:val="22"/>
          <w:szCs w:val="22"/>
        </w:rPr>
        <w:t>:</w:t>
      </w:r>
      <w:r w:rsidRPr="00BD395E">
        <w:rPr>
          <w:rFonts w:ascii="ITC Avant Garde" w:hAnsi="ITC Avant Garde"/>
          <w:sz w:val="22"/>
          <w:szCs w:val="22"/>
        </w:rPr>
        <w:t xml:space="preserve"> </w:t>
      </w:r>
      <w:r w:rsidRPr="00BD395E" w:rsidDel="00784790">
        <w:rPr>
          <w:rFonts w:ascii="ITC Avant Garde" w:hAnsi="ITC Avant Garde"/>
          <w:sz w:val="22"/>
          <w:szCs w:val="22"/>
        </w:rPr>
        <w:t>S</w:t>
      </w:r>
      <w:r w:rsidRPr="00BD395E">
        <w:rPr>
          <w:rFonts w:ascii="ITC Avant Garde" w:hAnsi="ITC Avant Garde"/>
          <w:sz w:val="22"/>
          <w:szCs w:val="22"/>
        </w:rPr>
        <w:t xml:space="preserve">egmento del espectro radioeléctrico que comprende de los </w:t>
      </w:r>
      <w:r w:rsidR="00182BFD" w:rsidRPr="00BD395E">
        <w:rPr>
          <w:rFonts w:ascii="ITC Avant Garde" w:hAnsi="ITC Avant Garde"/>
          <w:sz w:val="22"/>
          <w:szCs w:val="22"/>
        </w:rPr>
        <w:t xml:space="preserve">535 </w:t>
      </w:r>
      <w:r w:rsidRPr="00BD395E">
        <w:rPr>
          <w:rFonts w:ascii="ITC Avant Garde" w:hAnsi="ITC Avant Garde"/>
          <w:sz w:val="22"/>
          <w:szCs w:val="22"/>
        </w:rPr>
        <w:t xml:space="preserve">a los </w:t>
      </w:r>
      <w:r w:rsidR="00194A1C" w:rsidRPr="00BD395E">
        <w:rPr>
          <w:rFonts w:ascii="ITC Avant Garde" w:hAnsi="ITC Avant Garde"/>
          <w:sz w:val="22"/>
          <w:szCs w:val="22"/>
        </w:rPr>
        <w:t xml:space="preserve">1705 </w:t>
      </w:r>
      <w:r w:rsidRPr="00BD395E">
        <w:rPr>
          <w:rFonts w:ascii="ITC Avant Garde" w:hAnsi="ITC Avant Garde"/>
          <w:sz w:val="22"/>
          <w:szCs w:val="22"/>
        </w:rPr>
        <w:t>kHz.</w:t>
      </w:r>
    </w:p>
    <w:p w14:paraId="0702DE52" w14:textId="77777777" w:rsidR="00163544" w:rsidRPr="00BD395E" w:rsidRDefault="00163544" w:rsidP="007A5FC8">
      <w:pPr>
        <w:pStyle w:val="Prrafodelista"/>
        <w:ind w:left="851" w:hanging="284"/>
        <w:rPr>
          <w:rFonts w:ascii="ITC Avant Garde" w:hAnsi="ITC Avant Garde"/>
          <w:b/>
          <w:sz w:val="22"/>
          <w:szCs w:val="22"/>
          <w:u w:val="single"/>
        </w:rPr>
      </w:pPr>
    </w:p>
    <w:p w14:paraId="054CD530" w14:textId="6A3428F3" w:rsidR="00917FAE" w:rsidRPr="00BD395E" w:rsidDel="00047356" w:rsidRDefault="00047356" w:rsidP="009B774D">
      <w:pPr>
        <w:pStyle w:val="Prrafodelista"/>
        <w:numPr>
          <w:ilvl w:val="0"/>
          <w:numId w:val="38"/>
        </w:numPr>
        <w:ind w:left="851" w:hanging="284"/>
        <w:contextualSpacing/>
        <w:jc w:val="both"/>
        <w:rPr>
          <w:rFonts w:ascii="ITC Avant Garde" w:hAnsi="ITC Avant Garde" w:cs="Arial"/>
          <w:sz w:val="22"/>
          <w:szCs w:val="22"/>
        </w:rPr>
      </w:pPr>
      <w:r w:rsidRPr="00BD395E">
        <w:rPr>
          <w:rFonts w:ascii="ITC Avant Garde" w:hAnsi="ITC Avant Garde"/>
          <w:b/>
          <w:sz w:val="22"/>
          <w:szCs w:val="22"/>
          <w:u w:val="single"/>
        </w:rPr>
        <w:t xml:space="preserve">Banda </w:t>
      </w:r>
      <w:r w:rsidR="008320A7" w:rsidRPr="00BD395E">
        <w:rPr>
          <w:rFonts w:ascii="ITC Avant Garde" w:hAnsi="ITC Avant Garde"/>
          <w:b/>
          <w:sz w:val="22"/>
          <w:szCs w:val="22"/>
          <w:u w:val="single"/>
        </w:rPr>
        <w:t>FM</w:t>
      </w:r>
      <w:r w:rsidRPr="00BD395E">
        <w:rPr>
          <w:rFonts w:ascii="ITC Avant Garde" w:hAnsi="ITC Avant Garde"/>
          <w:b/>
          <w:sz w:val="22"/>
          <w:szCs w:val="22"/>
        </w:rPr>
        <w:t>:</w:t>
      </w:r>
      <w:r w:rsidR="001B5DC3" w:rsidRPr="00BD395E">
        <w:rPr>
          <w:rFonts w:ascii="ITC Avant Garde" w:hAnsi="ITC Avant Garde"/>
          <w:sz w:val="22"/>
          <w:szCs w:val="22"/>
        </w:rPr>
        <w:t xml:space="preserve"> </w:t>
      </w:r>
      <w:r w:rsidR="008320A7" w:rsidRPr="00BD395E" w:rsidDel="00784790">
        <w:rPr>
          <w:rFonts w:ascii="ITC Avant Garde" w:hAnsi="ITC Avant Garde"/>
          <w:sz w:val="22"/>
          <w:szCs w:val="22"/>
        </w:rPr>
        <w:t>S</w:t>
      </w:r>
      <w:r w:rsidR="008320A7" w:rsidRPr="00BD395E">
        <w:rPr>
          <w:rFonts w:ascii="ITC Avant Garde" w:hAnsi="ITC Avant Garde"/>
          <w:sz w:val="22"/>
          <w:szCs w:val="22"/>
        </w:rPr>
        <w:t xml:space="preserve">egmento del espectro radioeléctrico que comprende de los </w:t>
      </w:r>
      <w:r w:rsidR="00182BFD" w:rsidRPr="00BD395E">
        <w:rPr>
          <w:rFonts w:ascii="ITC Avant Garde" w:hAnsi="ITC Avant Garde"/>
          <w:sz w:val="22"/>
          <w:szCs w:val="22"/>
        </w:rPr>
        <w:t xml:space="preserve">88 </w:t>
      </w:r>
      <w:r w:rsidR="008320A7" w:rsidRPr="00BD395E">
        <w:rPr>
          <w:rFonts w:ascii="ITC Avant Garde" w:hAnsi="ITC Avant Garde"/>
          <w:sz w:val="22"/>
          <w:szCs w:val="22"/>
        </w:rPr>
        <w:t xml:space="preserve">a los </w:t>
      </w:r>
      <w:r w:rsidR="00194A1C" w:rsidRPr="00BD395E">
        <w:rPr>
          <w:rFonts w:ascii="ITC Avant Garde" w:hAnsi="ITC Avant Garde"/>
          <w:sz w:val="22"/>
          <w:szCs w:val="22"/>
        </w:rPr>
        <w:t xml:space="preserve">108 </w:t>
      </w:r>
      <w:r w:rsidR="008320A7" w:rsidRPr="00BD395E">
        <w:rPr>
          <w:rFonts w:ascii="ITC Avant Garde" w:hAnsi="ITC Avant Garde"/>
          <w:sz w:val="22"/>
          <w:szCs w:val="22"/>
        </w:rPr>
        <w:t>MHz</w:t>
      </w:r>
      <w:r w:rsidRPr="00BD395E">
        <w:rPr>
          <w:rFonts w:ascii="ITC Avant Garde" w:hAnsi="ITC Avant Garde"/>
          <w:sz w:val="22"/>
          <w:szCs w:val="22"/>
        </w:rPr>
        <w:t>.</w:t>
      </w:r>
    </w:p>
    <w:p w14:paraId="141A160B" w14:textId="77777777" w:rsidR="00E85354" w:rsidRPr="00BD395E" w:rsidRDefault="00E85354" w:rsidP="007A5FC8">
      <w:pPr>
        <w:pStyle w:val="Prrafodelista"/>
        <w:ind w:left="851" w:hanging="284"/>
        <w:rPr>
          <w:rFonts w:ascii="ITC Avant Garde" w:hAnsi="ITC Avant Garde"/>
          <w:b/>
          <w:sz w:val="22"/>
          <w:szCs w:val="22"/>
          <w:u w:val="single"/>
        </w:rPr>
      </w:pPr>
    </w:p>
    <w:p w14:paraId="5DA4D039" w14:textId="6C8E6FB3" w:rsidR="002E5623" w:rsidRPr="00BD395E" w:rsidRDefault="00047356" w:rsidP="009B774D">
      <w:pPr>
        <w:pStyle w:val="Prrafodelista"/>
        <w:numPr>
          <w:ilvl w:val="0"/>
          <w:numId w:val="38"/>
        </w:numPr>
        <w:ind w:left="851" w:hanging="284"/>
        <w:contextualSpacing/>
        <w:jc w:val="both"/>
        <w:rPr>
          <w:rFonts w:ascii="ITC Avant Garde" w:hAnsi="ITC Avant Garde" w:cs="Arial"/>
          <w:sz w:val="22"/>
          <w:szCs w:val="22"/>
        </w:rPr>
      </w:pPr>
      <w:r w:rsidRPr="00BD395E">
        <w:rPr>
          <w:rFonts w:ascii="ITC Avant Garde" w:hAnsi="ITC Avant Garde"/>
          <w:b/>
          <w:sz w:val="22"/>
          <w:szCs w:val="22"/>
          <w:u w:val="single"/>
        </w:rPr>
        <w:t>Bases</w:t>
      </w:r>
      <w:r w:rsidRPr="00BD395E">
        <w:rPr>
          <w:rFonts w:ascii="ITC Avant Garde" w:hAnsi="ITC Avant Garde"/>
          <w:b/>
          <w:sz w:val="22"/>
          <w:szCs w:val="22"/>
        </w:rPr>
        <w:t>:</w:t>
      </w:r>
      <w:r w:rsidRPr="00BD395E">
        <w:rPr>
          <w:rFonts w:ascii="ITC Avant Garde" w:hAnsi="ITC Avant Garde"/>
          <w:sz w:val="22"/>
          <w:szCs w:val="22"/>
        </w:rPr>
        <w:t xml:space="preserve"> Las presentes disposiciones que tienen por objeto establecer los términos y condiciones para llevar a cabo la Licitación.</w:t>
      </w:r>
    </w:p>
    <w:p w14:paraId="2AC8FC91" w14:textId="77777777" w:rsidR="00123755" w:rsidRPr="00BD395E" w:rsidDel="00546570" w:rsidRDefault="00123755" w:rsidP="007A5FC8">
      <w:pPr>
        <w:pStyle w:val="Prrafodelista"/>
        <w:tabs>
          <w:tab w:val="left" w:pos="1134"/>
        </w:tabs>
        <w:ind w:left="851" w:hanging="284"/>
        <w:jc w:val="both"/>
        <w:rPr>
          <w:rFonts w:ascii="ITC Avant Garde" w:hAnsi="ITC Avant Garde" w:cs="Arial"/>
          <w:color w:val="000000" w:themeColor="text1"/>
          <w:sz w:val="22"/>
          <w:szCs w:val="22"/>
        </w:rPr>
      </w:pPr>
    </w:p>
    <w:p w14:paraId="1091D315" w14:textId="2FC60641" w:rsidR="00885133" w:rsidRPr="00BD395E" w:rsidRDefault="00546570" w:rsidP="009B774D">
      <w:pPr>
        <w:numPr>
          <w:ilvl w:val="0"/>
          <w:numId w:val="38"/>
        </w:numPr>
        <w:tabs>
          <w:tab w:val="left" w:pos="1134"/>
        </w:tabs>
        <w:spacing w:after="0" w:line="240" w:lineRule="auto"/>
        <w:ind w:left="851" w:hanging="284"/>
        <w:jc w:val="both"/>
        <w:rPr>
          <w:rFonts w:ascii="ITC Avant Garde" w:hAnsi="ITC Avant Garde"/>
        </w:rPr>
      </w:pPr>
      <w:r w:rsidRPr="00BD395E">
        <w:rPr>
          <w:rFonts w:ascii="ITC Avant Garde" w:hAnsi="ITC Avant Garde"/>
          <w:b/>
          <w:u w:val="single"/>
        </w:rPr>
        <w:t>Calendario de Actividades</w:t>
      </w:r>
      <w:r w:rsidRPr="00BD395E">
        <w:rPr>
          <w:rFonts w:ascii="ITC Avant Garde" w:hAnsi="ITC Avant Garde"/>
          <w:b/>
        </w:rPr>
        <w:t>:</w:t>
      </w:r>
      <w:r w:rsidRPr="00BD395E">
        <w:rPr>
          <w:rFonts w:ascii="ITC Avant Garde" w:hAnsi="ITC Avant Garde"/>
        </w:rPr>
        <w:t xml:space="preserve"> Descripción de las etapas </w:t>
      </w:r>
      <w:r w:rsidR="00885133" w:rsidRPr="00BD395E">
        <w:rPr>
          <w:rFonts w:ascii="ITC Avant Garde" w:hAnsi="ITC Avant Garde"/>
        </w:rPr>
        <w:t xml:space="preserve">y actividades </w:t>
      </w:r>
      <w:r w:rsidRPr="00BD395E">
        <w:rPr>
          <w:rFonts w:ascii="ITC Avant Garde" w:hAnsi="ITC Avant Garde"/>
        </w:rPr>
        <w:t xml:space="preserve">de la Licitación, así como las fechas y plazos en que cada una tendrá verificativo, </w:t>
      </w:r>
      <w:r w:rsidR="00566F14" w:rsidRPr="00BD395E">
        <w:rPr>
          <w:rFonts w:ascii="ITC Avant Garde" w:hAnsi="ITC Avant Garde"/>
        </w:rPr>
        <w:t>inserto</w:t>
      </w:r>
      <w:r w:rsidRPr="00BD395E">
        <w:rPr>
          <w:rFonts w:ascii="ITC Avant Garde" w:hAnsi="ITC Avant Garde"/>
        </w:rPr>
        <w:t xml:space="preserve"> en el </w:t>
      </w:r>
      <w:r w:rsidR="00885133" w:rsidRPr="00BD395E">
        <w:rPr>
          <w:rFonts w:ascii="ITC Avant Garde" w:hAnsi="ITC Avant Garde"/>
        </w:rPr>
        <w:t xml:space="preserve">numeral </w:t>
      </w:r>
      <w:r w:rsidR="000222C5" w:rsidRPr="00BD395E">
        <w:rPr>
          <w:rFonts w:ascii="ITC Avant Garde" w:hAnsi="ITC Avant Garde"/>
        </w:rPr>
        <w:t>5</w:t>
      </w:r>
      <w:r w:rsidRPr="00BD395E">
        <w:rPr>
          <w:rFonts w:ascii="ITC Avant Garde" w:hAnsi="ITC Avant Garde"/>
        </w:rPr>
        <w:t xml:space="preserve"> de las presentes Bases.</w:t>
      </w:r>
    </w:p>
    <w:p w14:paraId="516690B5" w14:textId="77777777" w:rsidR="001567BA" w:rsidRPr="00BD395E" w:rsidRDefault="001567BA" w:rsidP="001567BA">
      <w:pPr>
        <w:pStyle w:val="Prrafodelista"/>
        <w:rPr>
          <w:rFonts w:ascii="ITC Avant Garde" w:hAnsi="ITC Avant Garde"/>
        </w:rPr>
      </w:pPr>
    </w:p>
    <w:p w14:paraId="5AEAB784" w14:textId="48667D99" w:rsidR="001567BA" w:rsidRPr="00BD395E" w:rsidRDefault="001567BA" w:rsidP="009B774D">
      <w:pPr>
        <w:numPr>
          <w:ilvl w:val="0"/>
          <w:numId w:val="38"/>
        </w:numPr>
        <w:tabs>
          <w:tab w:val="left" w:pos="1134"/>
        </w:tabs>
        <w:spacing w:after="0" w:line="240" w:lineRule="auto"/>
        <w:ind w:left="851" w:hanging="284"/>
        <w:jc w:val="both"/>
        <w:rPr>
          <w:rFonts w:ascii="ITC Avant Garde" w:hAnsi="ITC Avant Garde"/>
        </w:rPr>
      </w:pPr>
      <w:r w:rsidRPr="00BD395E">
        <w:rPr>
          <w:rFonts w:ascii="ITC Avant Garde" w:hAnsi="ITC Avant Garde"/>
          <w:b/>
          <w:u w:val="single"/>
        </w:rPr>
        <w:t xml:space="preserve">Claves de </w:t>
      </w:r>
      <w:r w:rsidR="009220BA" w:rsidRPr="00BD395E">
        <w:rPr>
          <w:rFonts w:ascii="ITC Avant Garde" w:hAnsi="ITC Avant Garde"/>
          <w:b/>
          <w:u w:val="single"/>
        </w:rPr>
        <w:t>A</w:t>
      </w:r>
      <w:r w:rsidRPr="00BD395E">
        <w:rPr>
          <w:rFonts w:ascii="ITC Avant Garde" w:hAnsi="ITC Avant Garde"/>
          <w:b/>
          <w:u w:val="single"/>
        </w:rPr>
        <w:t>cceso</w:t>
      </w:r>
      <w:r w:rsidRPr="00BD395E">
        <w:rPr>
          <w:rFonts w:ascii="ITC Avant Garde" w:hAnsi="ITC Avant Garde"/>
          <w:b/>
        </w:rPr>
        <w:t>:</w:t>
      </w:r>
      <w:r w:rsidRPr="00BD395E">
        <w:rPr>
          <w:rFonts w:ascii="ITC Avant Garde" w:hAnsi="ITC Avant Garde"/>
        </w:rPr>
        <w:t xml:space="preserve"> </w:t>
      </w:r>
      <w:r w:rsidR="008266C4" w:rsidRPr="00BD395E">
        <w:rPr>
          <w:rFonts w:ascii="ITC Avant Garde" w:hAnsi="ITC Avant Garde"/>
        </w:rPr>
        <w:t xml:space="preserve">Conjunto de </w:t>
      </w:r>
      <w:r w:rsidR="00C24BAB" w:rsidRPr="00BD395E">
        <w:rPr>
          <w:rFonts w:ascii="ITC Avant Garde" w:hAnsi="ITC Avant Garde"/>
        </w:rPr>
        <w:t>dos</w:t>
      </w:r>
      <w:r w:rsidR="00633B29" w:rsidRPr="00BD395E">
        <w:rPr>
          <w:rFonts w:ascii="ITC Avant Garde" w:hAnsi="ITC Avant Garde"/>
        </w:rPr>
        <w:t xml:space="preserve"> (</w:t>
      </w:r>
      <w:r w:rsidR="00C24BAB" w:rsidRPr="00BD395E">
        <w:rPr>
          <w:rFonts w:ascii="ITC Avant Garde" w:hAnsi="ITC Avant Garde"/>
        </w:rPr>
        <w:t>2</w:t>
      </w:r>
      <w:r w:rsidR="00633B29" w:rsidRPr="00BD395E">
        <w:rPr>
          <w:rFonts w:ascii="ITC Avant Garde" w:hAnsi="ITC Avant Garde"/>
        </w:rPr>
        <w:t>) juegos</w:t>
      </w:r>
      <w:r w:rsidR="006B68AB" w:rsidRPr="00BD395E">
        <w:rPr>
          <w:rFonts w:ascii="ITC Avant Garde" w:hAnsi="ITC Avant Garde"/>
        </w:rPr>
        <w:t xml:space="preserve"> de contraseña</w:t>
      </w:r>
      <w:r w:rsidR="00633B29" w:rsidRPr="00BD395E">
        <w:rPr>
          <w:rFonts w:ascii="ITC Avant Garde" w:hAnsi="ITC Avant Garde"/>
        </w:rPr>
        <w:t>s</w:t>
      </w:r>
      <w:r w:rsidR="006B68AB" w:rsidRPr="00BD395E">
        <w:rPr>
          <w:rFonts w:ascii="ITC Avant Garde" w:hAnsi="ITC Avant Garde"/>
        </w:rPr>
        <w:t xml:space="preserve"> que </w:t>
      </w:r>
      <w:r w:rsidR="00631508" w:rsidRPr="00BD395E">
        <w:rPr>
          <w:rFonts w:ascii="ITC Avant Garde" w:hAnsi="ITC Avant Garde"/>
        </w:rPr>
        <w:t xml:space="preserve">serán entregadas a cada Participante a través de un documento personalizado y que </w:t>
      </w:r>
      <w:r w:rsidR="006B68AB" w:rsidRPr="00BD395E">
        <w:rPr>
          <w:rFonts w:ascii="ITC Avant Garde" w:hAnsi="ITC Avant Garde"/>
        </w:rPr>
        <w:t>deberá usar para poder ingresar al SEPRO</w:t>
      </w:r>
      <w:r w:rsidR="00633B29" w:rsidRPr="00BD395E">
        <w:rPr>
          <w:rFonts w:ascii="ITC Avant Garde" w:hAnsi="ITC Avant Garde"/>
        </w:rPr>
        <w:t xml:space="preserve"> en las actividades aplicables conforme al numeral 6.3 de las Bases</w:t>
      </w:r>
      <w:r w:rsidR="006B68AB" w:rsidRPr="00BD395E">
        <w:rPr>
          <w:rFonts w:ascii="ITC Avant Garde" w:hAnsi="ITC Avant Garde"/>
        </w:rPr>
        <w:t>.</w:t>
      </w:r>
    </w:p>
    <w:p w14:paraId="7E6F4459" w14:textId="77777777" w:rsidR="00885133" w:rsidRPr="00BD395E" w:rsidRDefault="00885133" w:rsidP="00885133">
      <w:pPr>
        <w:pStyle w:val="Prrafodelista"/>
        <w:rPr>
          <w:rFonts w:ascii="ITC Avant Garde" w:hAnsi="ITC Avant Garde"/>
          <w:b/>
          <w:bCs/>
          <w:color w:val="000000"/>
          <w:u w:val="single"/>
        </w:rPr>
      </w:pPr>
    </w:p>
    <w:p w14:paraId="3546D78C" w14:textId="0E8C1CFB" w:rsidR="00AF7772" w:rsidRPr="00BD395E" w:rsidRDefault="008320A7" w:rsidP="009B774D">
      <w:pPr>
        <w:numPr>
          <w:ilvl w:val="0"/>
          <w:numId w:val="38"/>
        </w:numPr>
        <w:tabs>
          <w:tab w:val="left" w:pos="1134"/>
        </w:tabs>
        <w:spacing w:after="0" w:line="240" w:lineRule="auto"/>
        <w:ind w:left="851" w:hanging="284"/>
        <w:jc w:val="both"/>
        <w:rPr>
          <w:rFonts w:ascii="ITC Avant Garde" w:hAnsi="ITC Avant Garde"/>
        </w:rPr>
      </w:pPr>
      <w:r w:rsidRPr="00BD395E">
        <w:rPr>
          <w:rFonts w:ascii="ITC Avant Garde" w:hAnsi="ITC Avant Garde"/>
          <w:b/>
          <w:bCs/>
          <w:color w:val="000000"/>
          <w:u w:val="single"/>
        </w:rPr>
        <w:t>Clase</w:t>
      </w:r>
      <w:r w:rsidRPr="00BD395E">
        <w:rPr>
          <w:rFonts w:ascii="ITC Avant Garde" w:hAnsi="ITC Avant Garde"/>
          <w:b/>
          <w:bCs/>
          <w:color w:val="000000"/>
        </w:rPr>
        <w:t xml:space="preserve">: </w:t>
      </w:r>
      <w:r w:rsidR="00885133" w:rsidRPr="00BD395E">
        <w:rPr>
          <w:rFonts w:ascii="ITC Avant Garde" w:hAnsi="ITC Avant Garde"/>
        </w:rPr>
        <w:t xml:space="preserve">Clasificación asignada a las estaciones de radiodifusión sonora de acuerdo a la cual se establecen valores mínimos y/o máximos de sus parámetros técnicos de operación. Para estaciones que transmitan en FM </w:t>
      </w:r>
      <w:r w:rsidR="00D6189F" w:rsidRPr="00BD395E">
        <w:rPr>
          <w:rFonts w:ascii="ITC Avant Garde" w:hAnsi="ITC Avant Garde"/>
        </w:rPr>
        <w:t>existen</w:t>
      </w:r>
      <w:r w:rsidR="00885133" w:rsidRPr="00BD395E">
        <w:rPr>
          <w:rFonts w:ascii="ITC Avant Garde" w:hAnsi="ITC Avant Garde"/>
        </w:rPr>
        <w:t xml:space="preserve"> siete </w:t>
      </w:r>
      <w:r w:rsidR="00B36989" w:rsidRPr="00BD395E">
        <w:rPr>
          <w:rFonts w:ascii="ITC Avant Garde" w:hAnsi="ITC Avant Garde"/>
        </w:rPr>
        <w:t>clases</w:t>
      </w:r>
      <w:r w:rsidR="00D6189F" w:rsidRPr="00BD395E">
        <w:rPr>
          <w:rFonts w:ascii="ITC Avant Garde" w:hAnsi="ITC Avant Garde"/>
        </w:rPr>
        <w:t xml:space="preserve"> posibles</w:t>
      </w:r>
      <w:r w:rsidR="00B36989" w:rsidRPr="00BD395E">
        <w:rPr>
          <w:rFonts w:ascii="ITC Avant Garde" w:hAnsi="ITC Avant Garde"/>
        </w:rPr>
        <w:t>: A, AA, B1, B, C1, C y D</w:t>
      </w:r>
      <w:r w:rsidR="00885133" w:rsidRPr="00BD395E">
        <w:rPr>
          <w:rStyle w:val="Refdenotaalpie"/>
          <w:rFonts w:ascii="ITC Avant Garde" w:hAnsi="ITC Avant Garde"/>
        </w:rPr>
        <w:footnoteReference w:id="2"/>
      </w:r>
      <w:r w:rsidR="00885133" w:rsidRPr="00BD395E">
        <w:rPr>
          <w:rFonts w:ascii="ITC Avant Garde" w:hAnsi="ITC Avant Garde"/>
        </w:rPr>
        <w:t xml:space="preserve">, </w:t>
      </w:r>
      <w:r w:rsidR="00D6189F" w:rsidRPr="00BD395E">
        <w:rPr>
          <w:rFonts w:ascii="ITC Avant Garde" w:hAnsi="ITC Avant Garde"/>
        </w:rPr>
        <w:t>en tanto que,</w:t>
      </w:r>
      <w:r w:rsidR="00885133" w:rsidRPr="00BD395E">
        <w:rPr>
          <w:rFonts w:ascii="ITC Avant Garde" w:hAnsi="ITC Avant Garde"/>
        </w:rPr>
        <w:t xml:space="preserve"> en el caso de estaciones</w:t>
      </w:r>
      <w:r w:rsidR="00B36989" w:rsidRPr="00BD395E">
        <w:rPr>
          <w:rFonts w:ascii="ITC Avant Garde" w:hAnsi="ITC Avant Garde"/>
        </w:rPr>
        <w:t xml:space="preserve"> que transmitan en AM</w:t>
      </w:r>
      <w:r w:rsidR="00D6189F" w:rsidRPr="00BD395E">
        <w:rPr>
          <w:rFonts w:ascii="ITC Avant Garde" w:hAnsi="ITC Avant Garde"/>
        </w:rPr>
        <w:t xml:space="preserve"> hay tres clases posibles</w:t>
      </w:r>
      <w:r w:rsidR="00B36989" w:rsidRPr="00BD395E">
        <w:rPr>
          <w:rFonts w:ascii="ITC Avant Garde" w:hAnsi="ITC Avant Garde"/>
        </w:rPr>
        <w:t>: A, B y C</w:t>
      </w:r>
      <w:r w:rsidR="00885133" w:rsidRPr="00BD395E">
        <w:rPr>
          <w:rStyle w:val="Refdenotaalpie"/>
          <w:rFonts w:ascii="ITC Avant Garde" w:hAnsi="ITC Avant Garde"/>
        </w:rPr>
        <w:footnoteReference w:id="3"/>
      </w:r>
      <w:r w:rsidR="00885133" w:rsidRPr="00BD395E">
        <w:rPr>
          <w:rFonts w:ascii="ITC Avant Garde" w:hAnsi="ITC Avant Garde"/>
        </w:rPr>
        <w:t>.</w:t>
      </w:r>
    </w:p>
    <w:p w14:paraId="5AF03AD6" w14:textId="5D21A365" w:rsidR="00DA21EA" w:rsidRPr="00BD395E" w:rsidRDefault="00DA21EA" w:rsidP="009220BA">
      <w:pPr>
        <w:tabs>
          <w:tab w:val="left" w:pos="1134"/>
        </w:tabs>
        <w:spacing w:after="0" w:line="240" w:lineRule="auto"/>
        <w:jc w:val="both"/>
        <w:rPr>
          <w:rFonts w:ascii="ITC Avant Garde" w:hAnsi="ITC Avant Garde"/>
        </w:rPr>
      </w:pPr>
    </w:p>
    <w:p w14:paraId="5B73606C" w14:textId="35B2DDBB" w:rsidR="00DA21EA" w:rsidRPr="00BD395E" w:rsidRDefault="00DA21EA" w:rsidP="009B774D">
      <w:pPr>
        <w:numPr>
          <w:ilvl w:val="0"/>
          <w:numId w:val="38"/>
        </w:numPr>
        <w:tabs>
          <w:tab w:val="left" w:pos="142"/>
          <w:tab w:val="left" w:pos="1134"/>
        </w:tabs>
        <w:spacing w:after="0" w:line="240" w:lineRule="auto"/>
        <w:ind w:left="851" w:hanging="283"/>
        <w:jc w:val="both"/>
        <w:rPr>
          <w:rFonts w:ascii="ITC Avant Garde" w:hAnsi="ITC Avant Garde"/>
          <w:b/>
          <w:u w:val="single"/>
        </w:rPr>
      </w:pPr>
      <w:r w:rsidRPr="00BD395E">
        <w:rPr>
          <w:rFonts w:ascii="ITC Avant Garde" w:hAnsi="ITC Avant Garde"/>
          <w:b/>
          <w:u w:val="single"/>
        </w:rPr>
        <w:t>Componente No Económico</w:t>
      </w:r>
      <w:r w:rsidRPr="00BD395E">
        <w:rPr>
          <w:rFonts w:ascii="ITC Avant Garde" w:hAnsi="ITC Avant Garde"/>
          <w:b/>
        </w:rPr>
        <w:t>:</w:t>
      </w:r>
      <w:r w:rsidRPr="00BD395E">
        <w:rPr>
          <w:rFonts w:ascii="ITC Avant Garde" w:hAnsi="ITC Avant Garde"/>
        </w:rPr>
        <w:t xml:space="preserve"> </w:t>
      </w:r>
      <w:r w:rsidR="00BF4B67" w:rsidRPr="00BD395E">
        <w:rPr>
          <w:rFonts w:ascii="ITC Avant Garde" w:hAnsi="ITC Avant Garde"/>
        </w:rPr>
        <w:t>Variables asociadas a los estímulos de participación que forman parte de la Fórmula de Evaluación de Contraprestación para cada Lote específico</w:t>
      </w:r>
      <w:r w:rsidR="000E6789" w:rsidRPr="00BD395E">
        <w:rPr>
          <w:rFonts w:ascii="ITC Avant Garde" w:hAnsi="ITC Avant Garde"/>
        </w:rPr>
        <w:t xml:space="preserve"> de cada Participante</w:t>
      </w:r>
      <w:r w:rsidR="00BF4B67" w:rsidRPr="00BD395E">
        <w:rPr>
          <w:rFonts w:ascii="ITC Avant Garde" w:hAnsi="ITC Avant Garde"/>
        </w:rPr>
        <w:t xml:space="preserve">: 1) Compromiso de inicio de operaciones en el estándar IBOC, y 2) </w:t>
      </w:r>
      <w:r w:rsidR="000E6789" w:rsidRPr="00BD395E">
        <w:rPr>
          <w:rFonts w:ascii="ITC Avant Garde" w:hAnsi="ITC Avant Garde"/>
        </w:rPr>
        <w:t>incorporación de Nuevo Competidor</w:t>
      </w:r>
      <w:r w:rsidR="00BF4B67" w:rsidRPr="00BD395E">
        <w:rPr>
          <w:rFonts w:ascii="ITC Avant Garde" w:hAnsi="ITC Avant Garde"/>
        </w:rPr>
        <w:t xml:space="preserve"> en la Banda de Interés </w:t>
      </w:r>
      <w:r w:rsidR="000E6789" w:rsidRPr="00BD395E">
        <w:rPr>
          <w:rFonts w:ascii="ITC Avant Garde" w:hAnsi="ITC Avant Garde"/>
        </w:rPr>
        <w:t>y Nuevo Competidor</w:t>
      </w:r>
      <w:r w:rsidR="00BF4B67" w:rsidRPr="00BD395E">
        <w:rPr>
          <w:rFonts w:ascii="ITC Avant Garde" w:hAnsi="ITC Avant Garde"/>
        </w:rPr>
        <w:t xml:space="preserve"> en Radiodifusión</w:t>
      </w:r>
      <w:r w:rsidR="000E6789" w:rsidRPr="00BD395E">
        <w:rPr>
          <w:rFonts w:ascii="ITC Avant Garde" w:hAnsi="ITC Avant Garde"/>
        </w:rPr>
        <w:t xml:space="preserve"> (según sea el caso de aplicable).</w:t>
      </w:r>
    </w:p>
    <w:p w14:paraId="2F538DFB" w14:textId="2CBA5D16" w:rsidR="0031244D" w:rsidRPr="00BD395E" w:rsidRDefault="0031244D" w:rsidP="00C8134F">
      <w:pPr>
        <w:tabs>
          <w:tab w:val="left" w:pos="1134"/>
        </w:tabs>
        <w:spacing w:after="0" w:line="240" w:lineRule="auto"/>
        <w:ind w:left="851" w:hanging="283"/>
        <w:jc w:val="both"/>
        <w:rPr>
          <w:rFonts w:ascii="ITC Avant Garde" w:hAnsi="ITC Avant Garde"/>
        </w:rPr>
      </w:pPr>
    </w:p>
    <w:p w14:paraId="3666C7CE" w14:textId="2B8BF81C" w:rsidR="00546570" w:rsidRPr="00BD395E" w:rsidRDefault="00546570" w:rsidP="009B774D">
      <w:pPr>
        <w:numPr>
          <w:ilvl w:val="0"/>
          <w:numId w:val="38"/>
        </w:numPr>
        <w:tabs>
          <w:tab w:val="left" w:pos="1134"/>
        </w:tabs>
        <w:spacing w:after="0" w:line="240" w:lineRule="auto"/>
        <w:ind w:left="851" w:hanging="283"/>
        <w:jc w:val="both"/>
        <w:rPr>
          <w:rFonts w:ascii="ITC Avant Garde" w:hAnsi="ITC Avant Garde"/>
        </w:rPr>
      </w:pPr>
      <w:r w:rsidRPr="00BD395E">
        <w:rPr>
          <w:rFonts w:ascii="ITC Avant Garde" w:hAnsi="ITC Avant Garde"/>
          <w:b/>
          <w:u w:val="single"/>
        </w:rPr>
        <w:t>Concesión de Espectro Radioeléctrico para Uso Comercial</w:t>
      </w:r>
      <w:r w:rsidRPr="00BD395E">
        <w:rPr>
          <w:rFonts w:ascii="ITC Avant Garde" w:hAnsi="ITC Avant Garde"/>
          <w:b/>
        </w:rPr>
        <w:t xml:space="preserve">: </w:t>
      </w:r>
      <w:r w:rsidR="00BF4B67" w:rsidRPr="00BD395E">
        <w:rPr>
          <w:rFonts w:ascii="ITC Avant Garde" w:hAnsi="ITC Avant Garde"/>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p>
    <w:p w14:paraId="5CBECFCD" w14:textId="77777777" w:rsidR="00C777FD" w:rsidRPr="00BD395E" w:rsidRDefault="00C777FD" w:rsidP="00C8134F">
      <w:pPr>
        <w:tabs>
          <w:tab w:val="left" w:pos="993"/>
        </w:tabs>
        <w:spacing w:after="0" w:line="240" w:lineRule="auto"/>
        <w:ind w:left="851" w:hanging="283"/>
        <w:jc w:val="both"/>
        <w:rPr>
          <w:rFonts w:ascii="ITC Avant Garde" w:hAnsi="ITC Avant Garde"/>
        </w:rPr>
      </w:pPr>
    </w:p>
    <w:p w14:paraId="38E9E1F2" w14:textId="35BF6653" w:rsidR="00DA21EA" w:rsidRPr="00BD395E" w:rsidRDefault="0031244D" w:rsidP="009B774D">
      <w:pPr>
        <w:numPr>
          <w:ilvl w:val="0"/>
          <w:numId w:val="38"/>
        </w:numPr>
        <w:tabs>
          <w:tab w:val="left" w:pos="993"/>
        </w:tabs>
        <w:spacing w:after="0" w:line="240" w:lineRule="auto"/>
        <w:ind w:left="851" w:hanging="283"/>
        <w:jc w:val="both"/>
        <w:rPr>
          <w:rFonts w:ascii="ITC Avant Garde" w:hAnsi="ITC Avant Garde"/>
        </w:rPr>
      </w:pPr>
      <w:r w:rsidRPr="00BD395E">
        <w:rPr>
          <w:rFonts w:ascii="ITC Avant Garde" w:hAnsi="ITC Avant Garde"/>
          <w:b/>
          <w:u w:val="single"/>
        </w:rPr>
        <w:t>Concesión Única para Uso Comercial</w:t>
      </w:r>
      <w:r w:rsidRPr="00BD395E">
        <w:rPr>
          <w:rFonts w:ascii="ITC Avant Garde" w:hAnsi="ITC Avant Garde"/>
          <w:b/>
        </w:rPr>
        <w:t>:</w:t>
      </w:r>
      <w:r w:rsidRPr="00BD395E">
        <w:rPr>
          <w:rFonts w:ascii="ITC Avant Garde" w:hAnsi="ITC Avant Garde"/>
        </w:rPr>
        <w:t xml:space="preserve"> </w:t>
      </w:r>
      <w:r w:rsidR="0097538E" w:rsidRPr="00BD395E">
        <w:rPr>
          <w:rFonts w:ascii="ITC Avant Garde" w:hAnsi="ITC Avant Garde"/>
        </w:rPr>
        <w:t xml:space="preserve">Acto administrativo mediante el cual el </w:t>
      </w:r>
      <w:r w:rsidR="00A95191" w:rsidRPr="00BD395E">
        <w:rPr>
          <w:rFonts w:ascii="ITC Avant Garde" w:hAnsi="ITC Avant Garde"/>
        </w:rPr>
        <w:t>Instituto</w:t>
      </w:r>
      <w:r w:rsidR="0097538E" w:rsidRPr="00BD395E">
        <w:rPr>
          <w:rFonts w:ascii="ITC Avant Garde" w:hAnsi="ITC Avant Garde"/>
        </w:rPr>
        <w:t>, en términos de lo dispuesto en los artículos 3</w:t>
      </w:r>
      <w:r w:rsidR="00015A63" w:rsidRPr="00BD395E">
        <w:rPr>
          <w:rFonts w:ascii="ITC Avant Garde" w:hAnsi="ITC Avant Garde"/>
        </w:rPr>
        <w:t>,</w:t>
      </w:r>
      <w:r w:rsidR="0097538E" w:rsidRPr="00BD395E">
        <w:rPr>
          <w:rFonts w:ascii="ITC Avant Garde" w:hAnsi="ITC Avant Garde"/>
        </w:rPr>
        <w:t xml:space="preserve"> fracción XII</w:t>
      </w:r>
      <w:r w:rsidR="002724FF" w:rsidRPr="00BD395E">
        <w:rPr>
          <w:rFonts w:ascii="ITC Avant Garde" w:hAnsi="ITC Avant Garde"/>
        </w:rPr>
        <w:t>, 66</w:t>
      </w:r>
      <w:r w:rsidR="0097538E" w:rsidRPr="00BD395E">
        <w:rPr>
          <w:rFonts w:ascii="ITC Avant Garde" w:hAnsi="ITC Avant Garde"/>
        </w:rPr>
        <w:t xml:space="preserve"> y 67</w:t>
      </w:r>
      <w:r w:rsidR="00015A63" w:rsidRPr="00BD395E">
        <w:rPr>
          <w:rFonts w:ascii="ITC Avant Garde" w:hAnsi="ITC Avant Garde"/>
        </w:rPr>
        <w:t>,</w:t>
      </w:r>
      <w:r w:rsidR="0097538E" w:rsidRPr="00BD395E">
        <w:rPr>
          <w:rFonts w:ascii="ITC Avant Garde" w:hAnsi="ITC Avant Garde"/>
        </w:rPr>
        <w:t xml:space="preserve"> fracción I de la Ley, confiere el derecho a personas físicas o morales para prestar</w:t>
      </w:r>
      <w:r w:rsidR="00B1269A" w:rsidRPr="00BD395E">
        <w:rPr>
          <w:rFonts w:ascii="ITC Avant Garde" w:hAnsi="ITC Avant Garde"/>
        </w:rPr>
        <w:t>,</w:t>
      </w:r>
      <w:r w:rsidR="0097538E" w:rsidRPr="00BD395E">
        <w:rPr>
          <w:rFonts w:ascii="ITC Avant Garde" w:hAnsi="ITC Avant Garde"/>
        </w:rPr>
        <w:t xml:space="preserve"> </w:t>
      </w:r>
      <w:r w:rsidR="0097538E" w:rsidRPr="00BD395E">
        <w:rPr>
          <w:rFonts w:ascii="ITC Avant Garde" w:hAnsi="ITC Avant Garde"/>
        </w:rPr>
        <w:lastRenderedPageBreak/>
        <w:t>de manera convergente</w:t>
      </w:r>
      <w:r w:rsidR="00B1269A" w:rsidRPr="00BD395E">
        <w:rPr>
          <w:rFonts w:ascii="ITC Avant Garde" w:hAnsi="ITC Avant Garde"/>
        </w:rPr>
        <w:t>,</w:t>
      </w:r>
      <w:r w:rsidR="0097538E" w:rsidRPr="00BD395E">
        <w:rPr>
          <w:rFonts w:ascii="ITC Avant Garde" w:hAnsi="ITC Avant Garde"/>
        </w:rPr>
        <w:t xml:space="preserve"> todo tipo de </w:t>
      </w:r>
      <w:r w:rsidR="00566F14" w:rsidRPr="00BD395E">
        <w:rPr>
          <w:rFonts w:ascii="ITC Avant Garde" w:hAnsi="ITC Avant Garde"/>
        </w:rPr>
        <w:t xml:space="preserve">servicios </w:t>
      </w:r>
      <w:r w:rsidR="0097538E" w:rsidRPr="00BD395E">
        <w:rPr>
          <w:rFonts w:ascii="ITC Avant Garde" w:hAnsi="ITC Avant Garde"/>
        </w:rPr>
        <w:t>públicos de telecomunicaciones y radiodifusión, con fines de lucro</w:t>
      </w:r>
      <w:r w:rsidR="00015A63" w:rsidRPr="00BD395E">
        <w:rPr>
          <w:rFonts w:ascii="ITC Avant Garde" w:hAnsi="ITC Avant Garde"/>
        </w:rPr>
        <w:t>,</w:t>
      </w:r>
      <w:r w:rsidR="0097538E" w:rsidRPr="00BD395E">
        <w:rPr>
          <w:rFonts w:ascii="ITC Avant Garde" w:hAnsi="ITC Avant Garde"/>
        </w:rPr>
        <w:t xml:space="preserve"> a través de una red pública de telecomunicaciones.</w:t>
      </w:r>
    </w:p>
    <w:p w14:paraId="6A873B5E" w14:textId="09FF63ED" w:rsidR="0031244D" w:rsidRPr="00BD395E" w:rsidRDefault="0031244D" w:rsidP="00BF4B67">
      <w:pPr>
        <w:tabs>
          <w:tab w:val="left" w:pos="284"/>
          <w:tab w:val="left" w:pos="993"/>
        </w:tabs>
        <w:spacing w:after="0" w:line="240" w:lineRule="auto"/>
        <w:contextualSpacing/>
        <w:jc w:val="both"/>
        <w:rPr>
          <w:rFonts w:ascii="ITC Avant Garde" w:hAnsi="ITC Avant Garde" w:cs="Arial"/>
          <w:b/>
          <w:color w:val="000000" w:themeColor="text1"/>
          <w:u w:val="single"/>
        </w:rPr>
      </w:pPr>
    </w:p>
    <w:p w14:paraId="6B5C821D" w14:textId="764A59E2" w:rsidR="00FC28C0" w:rsidRPr="00BD395E" w:rsidRDefault="00FC28C0" w:rsidP="009B774D">
      <w:pPr>
        <w:numPr>
          <w:ilvl w:val="0"/>
          <w:numId w:val="38"/>
        </w:numPr>
        <w:tabs>
          <w:tab w:val="left" w:pos="284"/>
          <w:tab w:val="left" w:pos="993"/>
        </w:tabs>
        <w:spacing w:after="0" w:line="240" w:lineRule="auto"/>
        <w:ind w:left="851" w:hanging="283"/>
        <w:jc w:val="both"/>
        <w:rPr>
          <w:rFonts w:ascii="ITC Avant Garde" w:hAnsi="ITC Avant Garde"/>
        </w:rPr>
      </w:pPr>
      <w:r w:rsidRPr="00BD395E">
        <w:rPr>
          <w:rFonts w:ascii="ITC Avant Garde" w:hAnsi="ITC Avant Garde"/>
          <w:b/>
          <w:u w:val="single"/>
        </w:rPr>
        <w:t>Consorcio</w:t>
      </w:r>
      <w:r w:rsidRPr="00BD395E">
        <w:rPr>
          <w:rFonts w:ascii="ITC Avant Garde" w:hAnsi="ITC Avant Garde"/>
          <w:b/>
        </w:rPr>
        <w:t>:</w:t>
      </w:r>
      <w:r w:rsidRPr="00BD395E">
        <w:rPr>
          <w:rFonts w:ascii="ITC Avant Garde" w:hAnsi="ITC Avant Garde"/>
        </w:rPr>
        <w:t xml:space="preserve"> Conjunto de dos o más personas físicas y/o morales que tengan el propósito de participar en la Licitación como un mismo Interesado/Participante</w:t>
      </w:r>
      <w:r w:rsidR="0057117E" w:rsidRPr="00BD395E">
        <w:rPr>
          <w:rFonts w:ascii="ITC Avant Garde" w:hAnsi="ITC Avant Garde"/>
        </w:rPr>
        <w:t>/Participante Ganador</w:t>
      </w:r>
      <w:r w:rsidRPr="00BD395E">
        <w:rPr>
          <w:rFonts w:ascii="ITC Avant Garde" w:hAnsi="ITC Avant Garde"/>
        </w:rPr>
        <w:t>, mediante la celebración y presentación de un Convenio Privado de Participación Conjunta, en términos de lo establecido en los Anexos 3 y 3a del Apéndice A de las presentes Bases.</w:t>
      </w:r>
    </w:p>
    <w:p w14:paraId="12BFBDBC" w14:textId="77777777" w:rsidR="00F64D41" w:rsidRPr="00BD395E" w:rsidDel="00FC28C0" w:rsidRDefault="00F64D41" w:rsidP="00C8134F">
      <w:pPr>
        <w:tabs>
          <w:tab w:val="left" w:pos="284"/>
          <w:tab w:val="left" w:pos="993"/>
        </w:tabs>
        <w:spacing w:after="0" w:line="240" w:lineRule="auto"/>
        <w:ind w:left="851" w:hanging="283"/>
        <w:jc w:val="both"/>
        <w:rPr>
          <w:rFonts w:ascii="ITC Avant Garde" w:hAnsi="ITC Avant Garde"/>
        </w:rPr>
      </w:pPr>
    </w:p>
    <w:p w14:paraId="6813C53F" w14:textId="0232189A" w:rsidR="00F64D41" w:rsidRPr="00BD395E" w:rsidRDefault="00FC28C0" w:rsidP="009B774D">
      <w:pPr>
        <w:numPr>
          <w:ilvl w:val="0"/>
          <w:numId w:val="38"/>
        </w:numPr>
        <w:tabs>
          <w:tab w:val="left" w:pos="284"/>
          <w:tab w:val="left" w:pos="993"/>
        </w:tabs>
        <w:spacing w:after="0" w:line="240" w:lineRule="auto"/>
        <w:ind w:left="851" w:hanging="283"/>
        <w:jc w:val="both"/>
        <w:rPr>
          <w:rFonts w:ascii="ITC Avant Garde" w:hAnsi="ITC Avant Garde"/>
        </w:rPr>
      </w:pPr>
      <w:r w:rsidRPr="00BD395E">
        <w:rPr>
          <w:rFonts w:ascii="ITC Avant Garde" w:hAnsi="ITC Avant Garde"/>
          <w:b/>
          <w:u w:val="single"/>
        </w:rPr>
        <w:t>Constancia de Participación</w:t>
      </w:r>
      <w:r w:rsidRPr="00BD395E">
        <w:rPr>
          <w:rFonts w:ascii="ITC Avant Garde" w:hAnsi="ITC Avant Garde"/>
          <w:b/>
        </w:rPr>
        <w:t>:</w:t>
      </w:r>
      <w:r w:rsidRPr="00BD395E">
        <w:rPr>
          <w:rFonts w:ascii="ITC Avant Garde" w:hAnsi="ITC Avant Garde"/>
        </w:rPr>
        <w:t xml:space="preserve"> </w:t>
      </w:r>
      <w:r w:rsidRPr="00BD395E">
        <w:rPr>
          <w:rFonts w:ascii="ITC Avant Garde" w:hAnsi="ITC Avant Garde" w:cs="Arial"/>
          <w:color w:val="000000" w:themeColor="text1"/>
        </w:rPr>
        <w:t>Documento emitido por el Instituto mediante el cual reconoce formalmente a un Interesado</w:t>
      </w:r>
      <w:r w:rsidRPr="00BD395E">
        <w:rPr>
          <w:rFonts w:ascii="ITC Avant Garde" w:hAnsi="ITC Avant Garde" w:cs="Arial"/>
        </w:rPr>
        <w:t xml:space="preserve"> la calidad de Participante en la Licitación.</w:t>
      </w:r>
    </w:p>
    <w:p w14:paraId="56E6893C" w14:textId="4DA0766A" w:rsidR="00B61C62" w:rsidRPr="00BD395E" w:rsidRDefault="00B61C62" w:rsidP="00C8134F">
      <w:pPr>
        <w:tabs>
          <w:tab w:val="left" w:pos="284"/>
          <w:tab w:val="left" w:pos="993"/>
        </w:tabs>
        <w:spacing w:after="0" w:line="240" w:lineRule="auto"/>
        <w:ind w:left="851" w:hanging="283"/>
        <w:jc w:val="both"/>
        <w:rPr>
          <w:rFonts w:ascii="ITC Avant Garde" w:hAnsi="ITC Avant Garde"/>
        </w:rPr>
      </w:pPr>
    </w:p>
    <w:p w14:paraId="3555ABBA" w14:textId="77777777" w:rsidR="00F64D41" w:rsidRPr="00BD395E" w:rsidRDefault="0031244D" w:rsidP="009B774D">
      <w:pPr>
        <w:numPr>
          <w:ilvl w:val="0"/>
          <w:numId w:val="38"/>
        </w:numPr>
        <w:tabs>
          <w:tab w:val="left" w:pos="284"/>
          <w:tab w:val="left" w:pos="993"/>
        </w:tabs>
        <w:spacing w:after="0" w:line="240" w:lineRule="auto"/>
        <w:ind w:left="851" w:hanging="283"/>
        <w:jc w:val="both"/>
        <w:rPr>
          <w:rFonts w:ascii="ITC Avant Garde" w:hAnsi="ITC Avant Garde"/>
        </w:rPr>
      </w:pPr>
      <w:r w:rsidRPr="00BD395E">
        <w:rPr>
          <w:rFonts w:ascii="ITC Avant Garde" w:hAnsi="ITC Avant Garde"/>
          <w:b/>
          <w:u w:val="single"/>
        </w:rPr>
        <w:t>Constitución</w:t>
      </w:r>
      <w:r w:rsidRPr="00BD395E">
        <w:rPr>
          <w:rFonts w:ascii="ITC Avant Garde" w:hAnsi="ITC Avant Garde"/>
          <w:b/>
        </w:rPr>
        <w:t>:</w:t>
      </w:r>
      <w:r w:rsidRPr="00BD395E">
        <w:rPr>
          <w:rFonts w:ascii="ITC Avant Garde" w:hAnsi="ITC Avant Garde"/>
        </w:rPr>
        <w:t xml:space="preserve"> Constitución Política de los Estados Unidos Mexicanos.</w:t>
      </w:r>
    </w:p>
    <w:p w14:paraId="381C8E9D" w14:textId="77777777" w:rsidR="00F64D41" w:rsidRPr="00BD395E" w:rsidRDefault="00F64D41" w:rsidP="00C8134F">
      <w:pPr>
        <w:pStyle w:val="Prrafodelista"/>
        <w:tabs>
          <w:tab w:val="left" w:pos="993"/>
        </w:tabs>
        <w:ind w:left="851" w:hanging="283"/>
        <w:rPr>
          <w:rFonts w:ascii="ITC Avant Garde" w:hAnsi="ITC Avant Garde" w:cs="Arial"/>
          <w:b/>
          <w:color w:val="000000" w:themeColor="text1"/>
          <w:sz w:val="22"/>
          <w:szCs w:val="22"/>
          <w:u w:val="single"/>
        </w:rPr>
      </w:pPr>
    </w:p>
    <w:p w14:paraId="5E75FD47" w14:textId="3EFDC664" w:rsidR="00FC28C0" w:rsidRPr="00BD395E" w:rsidRDefault="00FC28C0" w:rsidP="009B774D">
      <w:pPr>
        <w:numPr>
          <w:ilvl w:val="0"/>
          <w:numId w:val="38"/>
        </w:numPr>
        <w:tabs>
          <w:tab w:val="left" w:pos="284"/>
          <w:tab w:val="left" w:pos="993"/>
        </w:tabs>
        <w:spacing w:after="0" w:line="240" w:lineRule="auto"/>
        <w:ind w:left="851" w:hanging="283"/>
        <w:jc w:val="both"/>
        <w:rPr>
          <w:rFonts w:ascii="ITC Avant Garde" w:hAnsi="ITC Avant Garde"/>
        </w:rPr>
      </w:pPr>
      <w:r w:rsidRPr="00BD395E">
        <w:rPr>
          <w:rFonts w:ascii="ITC Avant Garde" w:hAnsi="ITC Avant Garde"/>
          <w:b/>
          <w:u w:val="single"/>
        </w:rPr>
        <w:t>Contraprestación</w:t>
      </w:r>
      <w:r w:rsidRPr="00BD395E">
        <w:rPr>
          <w:rFonts w:ascii="ITC Avant Garde" w:hAnsi="ITC Avant Garde"/>
          <w:b/>
        </w:rPr>
        <w:t>:</w:t>
      </w:r>
      <w:r w:rsidRPr="00BD395E">
        <w:rPr>
          <w:rFonts w:ascii="ITC Avant Garde" w:hAnsi="ITC Avant Garde"/>
        </w:rPr>
        <w:t xml:space="preserve"> Cantidad total de dinero, expresada en pesos mexicanos, que deberá pagar el Participante Ganador por el otorgamiento del </w:t>
      </w:r>
      <w:r w:rsidR="0057117E" w:rsidRPr="00BD395E">
        <w:rPr>
          <w:rFonts w:ascii="ITC Avant Garde" w:hAnsi="ITC Avant Garde"/>
        </w:rPr>
        <w:t>t</w:t>
      </w:r>
      <w:r w:rsidRPr="00BD395E">
        <w:rPr>
          <w:rFonts w:ascii="ITC Avant Garde" w:hAnsi="ITC Avant Garde"/>
        </w:rPr>
        <w:t xml:space="preserve">ítulo de Concesión de Espectro Radioeléctrico para Uso Comercial, en términos de la Ley y que no podrá </w:t>
      </w:r>
      <w:r w:rsidR="00754F28" w:rsidRPr="00BD395E">
        <w:rPr>
          <w:rFonts w:ascii="ITC Avant Garde" w:hAnsi="ITC Avant Garde"/>
        </w:rPr>
        <w:t>ser</w:t>
      </w:r>
      <w:r w:rsidRPr="00BD395E">
        <w:rPr>
          <w:rFonts w:ascii="ITC Avant Garde" w:hAnsi="ITC Avant Garde"/>
        </w:rPr>
        <w:t xml:space="preserve"> menor al Valor Mínimo de Referencia</w:t>
      </w:r>
      <w:r w:rsidR="00631508" w:rsidRPr="00BD395E">
        <w:rPr>
          <w:rFonts w:ascii="ITC Avant Garde" w:hAnsi="ITC Avant Garde"/>
        </w:rPr>
        <w:t xml:space="preserve"> asociado a</w:t>
      </w:r>
      <w:r w:rsidR="00335FA1" w:rsidRPr="00BD395E">
        <w:rPr>
          <w:rFonts w:ascii="ITC Avant Garde" w:hAnsi="ITC Avant Garde"/>
        </w:rPr>
        <w:t>l</w:t>
      </w:r>
      <w:r w:rsidR="00631508" w:rsidRPr="00BD395E">
        <w:rPr>
          <w:rFonts w:ascii="ITC Avant Garde" w:hAnsi="ITC Avant Garde"/>
        </w:rPr>
        <w:t xml:space="preserve"> </w:t>
      </w:r>
      <w:r w:rsidR="00335FA1" w:rsidRPr="00BD395E">
        <w:rPr>
          <w:rFonts w:ascii="ITC Avant Garde" w:hAnsi="ITC Avant Garde"/>
        </w:rPr>
        <w:t xml:space="preserve">Lote </w:t>
      </w:r>
      <w:r w:rsidR="00631508" w:rsidRPr="00BD395E">
        <w:rPr>
          <w:rFonts w:ascii="ITC Avant Garde" w:hAnsi="ITC Avant Garde"/>
        </w:rPr>
        <w:t>correspondiente</w:t>
      </w:r>
      <w:r w:rsidRPr="00BD395E">
        <w:rPr>
          <w:rFonts w:ascii="ITC Avant Garde" w:hAnsi="ITC Avant Garde"/>
        </w:rPr>
        <w:t>.</w:t>
      </w:r>
    </w:p>
    <w:p w14:paraId="78106288" w14:textId="77777777" w:rsidR="0031244D" w:rsidRPr="00BD395E" w:rsidRDefault="0031244D" w:rsidP="00C8134F">
      <w:pPr>
        <w:shd w:val="clear" w:color="auto" w:fill="FFFFFF" w:themeFill="background1"/>
        <w:tabs>
          <w:tab w:val="left" w:pos="284"/>
          <w:tab w:val="left" w:pos="993"/>
        </w:tabs>
        <w:spacing w:after="0" w:line="240" w:lineRule="auto"/>
        <w:ind w:left="851" w:hanging="283"/>
        <w:contextualSpacing/>
        <w:jc w:val="both"/>
        <w:rPr>
          <w:rFonts w:ascii="ITC Avant Garde" w:hAnsi="ITC Avant Garde" w:cs="Arial"/>
          <w:color w:val="000000" w:themeColor="text1"/>
        </w:rPr>
      </w:pPr>
    </w:p>
    <w:p w14:paraId="44C2DE9A" w14:textId="1FD7FF93" w:rsidR="00FC28C0" w:rsidRPr="00BD395E" w:rsidRDefault="00FC28C0" w:rsidP="009B774D">
      <w:pPr>
        <w:numPr>
          <w:ilvl w:val="0"/>
          <w:numId w:val="38"/>
        </w:numPr>
        <w:tabs>
          <w:tab w:val="left" w:pos="284"/>
          <w:tab w:val="left" w:pos="993"/>
        </w:tabs>
        <w:spacing w:after="0" w:line="240" w:lineRule="auto"/>
        <w:ind w:left="851" w:hanging="283"/>
        <w:jc w:val="both"/>
        <w:rPr>
          <w:rFonts w:ascii="ITC Avant Garde" w:hAnsi="ITC Avant Garde"/>
        </w:rPr>
      </w:pPr>
      <w:r w:rsidRPr="00BD395E">
        <w:rPr>
          <w:rFonts w:ascii="ITC Avant Garde" w:hAnsi="ITC Avant Garde"/>
          <w:b/>
          <w:u w:val="single"/>
        </w:rPr>
        <w:t>Convenio Privado de Participación Conjunta</w:t>
      </w:r>
      <w:r w:rsidRPr="00BD395E">
        <w:rPr>
          <w:rFonts w:ascii="ITC Avant Garde" w:hAnsi="ITC Avant Garde"/>
          <w:b/>
        </w:rPr>
        <w:t>:</w:t>
      </w:r>
      <w:r w:rsidRPr="00BD395E">
        <w:rPr>
          <w:rFonts w:ascii="ITC Avant Garde" w:hAnsi="ITC Avant Garde"/>
        </w:rPr>
        <w:t xml:space="preserve"> Convenio celebrado de conformidad con lo establecido en el Anexo 3a del Apéndice A, por el cual dos o más personas físicas y/o morales forman un Consorcio, con el objeto de participar como un solo Interesado/Participante</w:t>
      </w:r>
      <w:r w:rsidR="00B92CBA" w:rsidRPr="00BD395E">
        <w:rPr>
          <w:rFonts w:ascii="ITC Avant Garde" w:hAnsi="ITC Avant Garde"/>
        </w:rPr>
        <w:t>/Participante Ganador</w:t>
      </w:r>
      <w:r w:rsidRPr="00BD395E">
        <w:rPr>
          <w:rFonts w:ascii="ITC Avant Garde" w:hAnsi="ITC Avant Garde"/>
        </w:rPr>
        <w:t xml:space="preserve"> en la Licitación.</w:t>
      </w:r>
    </w:p>
    <w:p w14:paraId="7D416674" w14:textId="77777777" w:rsidR="00C777FD" w:rsidRPr="00BD395E" w:rsidRDefault="00C777FD" w:rsidP="00C8134F">
      <w:pPr>
        <w:tabs>
          <w:tab w:val="left" w:pos="284"/>
          <w:tab w:val="left" w:pos="993"/>
        </w:tabs>
        <w:spacing w:after="0" w:line="240" w:lineRule="auto"/>
        <w:ind w:left="851" w:hanging="283"/>
        <w:jc w:val="both"/>
        <w:rPr>
          <w:rFonts w:ascii="ITC Avant Garde" w:hAnsi="ITC Avant Garde"/>
        </w:rPr>
      </w:pPr>
    </w:p>
    <w:p w14:paraId="19D80C48" w14:textId="03A50F3C" w:rsidR="00F64D41" w:rsidRPr="00BD395E" w:rsidRDefault="0031244D" w:rsidP="009B774D">
      <w:pPr>
        <w:numPr>
          <w:ilvl w:val="0"/>
          <w:numId w:val="38"/>
        </w:numPr>
        <w:tabs>
          <w:tab w:val="left" w:pos="284"/>
          <w:tab w:val="left" w:pos="993"/>
        </w:tabs>
        <w:spacing w:after="0" w:line="240" w:lineRule="auto"/>
        <w:ind w:left="851" w:hanging="283"/>
        <w:jc w:val="both"/>
        <w:rPr>
          <w:rFonts w:ascii="ITC Avant Garde" w:hAnsi="ITC Avant Garde"/>
        </w:rPr>
      </w:pPr>
      <w:r w:rsidRPr="00BD395E">
        <w:rPr>
          <w:rFonts w:ascii="ITC Avant Garde" w:hAnsi="ITC Avant Garde"/>
          <w:b/>
          <w:u w:val="single"/>
        </w:rPr>
        <w:t>Convocatoria</w:t>
      </w:r>
      <w:r w:rsidRPr="00BD395E">
        <w:rPr>
          <w:rFonts w:ascii="ITC Avant Garde" w:hAnsi="ITC Avant Garde"/>
          <w:b/>
        </w:rPr>
        <w:t>:</w:t>
      </w:r>
      <w:r w:rsidRPr="00BD395E">
        <w:rPr>
          <w:rFonts w:ascii="ITC Avant Garde" w:hAnsi="ITC Avant Garde"/>
        </w:rPr>
        <w:t xml:space="preserve"> </w:t>
      </w:r>
      <w:r w:rsidR="0097538E" w:rsidRPr="00BD395E">
        <w:rPr>
          <w:rFonts w:ascii="ITC Avant Garde" w:hAnsi="ITC Avant Garde"/>
        </w:rPr>
        <w:t>Documento emitido por el Instituto para hacer del conocimiento del público en general la Licitación</w:t>
      </w:r>
      <w:r w:rsidR="004024A7" w:rsidRPr="00BD395E">
        <w:rPr>
          <w:rFonts w:ascii="ITC Avant Garde" w:hAnsi="ITC Avant Garde"/>
        </w:rPr>
        <w:t>,</w:t>
      </w:r>
      <w:r w:rsidR="0097538E" w:rsidRPr="00BD395E">
        <w:rPr>
          <w:rFonts w:ascii="ITC Avant Garde" w:hAnsi="ITC Avant Garde"/>
        </w:rPr>
        <w:t xml:space="preserve"> publicado en el DOF y en el Portal de Internet del </w:t>
      </w:r>
      <w:r w:rsidR="00EC4D8F" w:rsidRPr="00BD395E">
        <w:rPr>
          <w:rFonts w:ascii="ITC Avant Garde" w:hAnsi="ITC Avant Garde"/>
        </w:rPr>
        <w:t>Instituto</w:t>
      </w:r>
      <w:r w:rsidR="0097538E" w:rsidRPr="00BD395E">
        <w:rPr>
          <w:rFonts w:ascii="ITC Avant Garde" w:hAnsi="ITC Avant Garde"/>
        </w:rPr>
        <w:t>.</w:t>
      </w:r>
    </w:p>
    <w:p w14:paraId="338620AA" w14:textId="77777777" w:rsidR="0031244D" w:rsidRPr="00BD395E" w:rsidRDefault="0031244D" w:rsidP="00C8134F">
      <w:pPr>
        <w:tabs>
          <w:tab w:val="left" w:pos="284"/>
        </w:tabs>
        <w:spacing w:after="0" w:line="240" w:lineRule="auto"/>
        <w:ind w:left="851" w:hanging="283"/>
        <w:jc w:val="both"/>
        <w:rPr>
          <w:rFonts w:ascii="ITC Avant Garde" w:hAnsi="ITC Avant Garde"/>
        </w:rPr>
      </w:pPr>
    </w:p>
    <w:p w14:paraId="1EB68487" w14:textId="1BACB080" w:rsidR="00036096" w:rsidRPr="00BD395E" w:rsidRDefault="00036096" w:rsidP="009B774D">
      <w:pPr>
        <w:pStyle w:val="Prrafodelista"/>
        <w:numPr>
          <w:ilvl w:val="0"/>
          <w:numId w:val="38"/>
        </w:numPr>
        <w:ind w:left="851" w:hanging="283"/>
        <w:jc w:val="both"/>
        <w:rPr>
          <w:sz w:val="22"/>
          <w:szCs w:val="22"/>
        </w:rPr>
      </w:pPr>
      <w:r w:rsidRPr="00BD395E">
        <w:rPr>
          <w:rFonts w:ascii="ITC Avant Garde" w:eastAsia="MS Mincho" w:hAnsi="ITC Avant Garde"/>
          <w:b/>
          <w:sz w:val="22"/>
          <w:szCs w:val="22"/>
          <w:u w:val="single"/>
          <w:lang w:val="es-ES_tradnl" w:eastAsia="es-MX"/>
        </w:rPr>
        <w:t>Derechos</w:t>
      </w:r>
      <w:r w:rsidR="0027183D" w:rsidRPr="00BD395E">
        <w:rPr>
          <w:rFonts w:ascii="ITC Avant Garde" w:eastAsia="MS Mincho" w:hAnsi="ITC Avant Garde"/>
          <w:b/>
          <w:sz w:val="22"/>
          <w:szCs w:val="22"/>
          <w:lang w:val="es-ES_tradnl" w:eastAsia="es-MX"/>
        </w:rPr>
        <w:t>:</w:t>
      </w:r>
      <w:r w:rsidRPr="00BD395E">
        <w:rPr>
          <w:rFonts w:ascii="ITC Avant Garde" w:eastAsia="Calibri" w:hAnsi="ITC Avant Garde"/>
          <w:color w:val="000000" w:themeColor="text1"/>
          <w:sz w:val="22"/>
          <w:szCs w:val="22"/>
        </w:rPr>
        <w:t xml:space="preserve"> </w:t>
      </w:r>
      <w:r w:rsidRPr="00BD395E">
        <w:rPr>
          <w:rFonts w:ascii="ITC Avant Garde" w:hAnsi="ITC Avant Garde"/>
          <w:sz w:val="22"/>
          <w:szCs w:val="22"/>
        </w:rPr>
        <w:t>Cantidad total de dinero, expresada en pesos mexicanos, que deberán pagar los Interesados</w:t>
      </w:r>
      <w:r w:rsidR="00AB61C3" w:rsidRPr="00BD395E">
        <w:rPr>
          <w:rFonts w:ascii="ITC Avant Garde" w:hAnsi="ITC Avant Garde"/>
          <w:sz w:val="22"/>
          <w:szCs w:val="22"/>
        </w:rPr>
        <w:t>/Participantes Ganadores</w:t>
      </w:r>
      <w:r w:rsidRPr="00BD395E">
        <w:rPr>
          <w:rFonts w:ascii="ITC Avant Garde" w:hAnsi="ITC Avant Garde"/>
          <w:sz w:val="22"/>
          <w:szCs w:val="22"/>
        </w:rPr>
        <w:t xml:space="preserve"> </w:t>
      </w:r>
      <w:r w:rsidRPr="00BD395E">
        <w:rPr>
          <w:rFonts w:ascii="ITC Avant Garde" w:eastAsia="Calibri" w:hAnsi="ITC Avant Garde"/>
          <w:color w:val="000000" w:themeColor="text1"/>
          <w:sz w:val="22"/>
          <w:szCs w:val="22"/>
        </w:rPr>
        <w:t>por el estudio de la solicitud y, en su caso, expedición del título de Concesión de Espectro Radioeléctrico para Uso Comercial,</w:t>
      </w:r>
      <w:r w:rsidRPr="00BD395E">
        <w:rPr>
          <w:rFonts w:ascii="ITC Avant Garde" w:eastAsia="Calibri" w:hAnsi="ITC Avant Garde"/>
          <w:sz w:val="22"/>
          <w:szCs w:val="22"/>
        </w:rPr>
        <w:t xml:space="preserve"> conforme a lo previsto por el artículo 173, apartado A, fracción I de la Ley Federal de Derechos.</w:t>
      </w:r>
    </w:p>
    <w:p w14:paraId="267310C6" w14:textId="77777777" w:rsidR="00036096" w:rsidRPr="00BD395E" w:rsidRDefault="00036096" w:rsidP="00036096">
      <w:pPr>
        <w:tabs>
          <w:tab w:val="left" w:pos="284"/>
        </w:tabs>
        <w:spacing w:after="0" w:line="240" w:lineRule="auto"/>
        <w:ind w:left="851"/>
        <w:jc w:val="both"/>
        <w:rPr>
          <w:rFonts w:ascii="ITC Avant Garde" w:hAnsi="ITC Avant Garde"/>
        </w:rPr>
      </w:pPr>
    </w:p>
    <w:p w14:paraId="40DE844C" w14:textId="7117505E" w:rsidR="0031244D" w:rsidRPr="00BD395E" w:rsidRDefault="005A126E" w:rsidP="009B774D">
      <w:pPr>
        <w:numPr>
          <w:ilvl w:val="0"/>
          <w:numId w:val="38"/>
        </w:numPr>
        <w:tabs>
          <w:tab w:val="left" w:pos="284"/>
        </w:tabs>
        <w:spacing w:after="0" w:line="240" w:lineRule="auto"/>
        <w:ind w:left="851" w:hanging="283"/>
        <w:jc w:val="both"/>
        <w:rPr>
          <w:rFonts w:ascii="ITC Avant Garde" w:hAnsi="ITC Avant Garde"/>
        </w:rPr>
      </w:pPr>
      <w:r w:rsidRPr="00BD395E">
        <w:rPr>
          <w:rFonts w:ascii="ITC Avant Garde" w:hAnsi="ITC Avant Garde"/>
          <w:b/>
          <w:u w:val="single"/>
        </w:rPr>
        <w:t>Dictamen de Competencia Económica</w:t>
      </w:r>
      <w:r w:rsidR="0031244D" w:rsidRPr="00BD395E">
        <w:rPr>
          <w:rFonts w:ascii="ITC Avant Garde" w:hAnsi="ITC Avant Garde"/>
          <w:b/>
        </w:rPr>
        <w:t>:</w:t>
      </w:r>
      <w:r w:rsidR="0031244D" w:rsidRPr="00BD395E">
        <w:rPr>
          <w:rFonts w:ascii="ITC Avant Garde" w:hAnsi="ITC Avant Garde"/>
        </w:rPr>
        <w:t xml:space="preserve"> </w:t>
      </w:r>
      <w:r w:rsidR="0097538E" w:rsidRPr="00BD395E">
        <w:rPr>
          <w:rFonts w:ascii="ITC Avant Garde" w:hAnsi="ITC Avant Garde"/>
        </w:rPr>
        <w:t>Documento que elabora</w:t>
      </w:r>
      <w:r w:rsidR="008746BB" w:rsidRPr="00BD395E">
        <w:rPr>
          <w:rFonts w:ascii="ITC Avant Garde" w:hAnsi="ITC Avant Garde"/>
        </w:rPr>
        <w:t xml:space="preserve"> la</w:t>
      </w:r>
      <w:r w:rsidR="0097538E" w:rsidRPr="00BD395E">
        <w:rPr>
          <w:rFonts w:ascii="ITC Avant Garde" w:hAnsi="ITC Avant Garde"/>
        </w:rPr>
        <w:t xml:space="preserve"> </w:t>
      </w:r>
      <w:r w:rsidR="00DB7D41" w:rsidRPr="00BD395E">
        <w:rPr>
          <w:rFonts w:ascii="ITC Avant Garde" w:hAnsi="ITC Avant Garde"/>
        </w:rPr>
        <w:t>UCE</w:t>
      </w:r>
      <w:r w:rsidR="0097538E" w:rsidRPr="00BD395E">
        <w:rPr>
          <w:rFonts w:ascii="ITC Avant Garde" w:hAnsi="ITC Avant Garde"/>
        </w:rPr>
        <w:t>, con base en la normat</w:t>
      </w:r>
      <w:r w:rsidR="008746BB" w:rsidRPr="00BD395E">
        <w:rPr>
          <w:rFonts w:ascii="ITC Avant Garde" w:hAnsi="ITC Avant Garde"/>
        </w:rPr>
        <w:t>ividad aplicable, que incorpora</w:t>
      </w:r>
      <w:r w:rsidR="0097538E" w:rsidRPr="00BD395E">
        <w:rPr>
          <w:rFonts w:ascii="ITC Avant Garde" w:hAnsi="ITC Avant Garde"/>
        </w:rPr>
        <w:t xml:space="preserve"> los elementos que permit</w:t>
      </w:r>
      <w:r w:rsidR="006C0C78" w:rsidRPr="00BD395E">
        <w:rPr>
          <w:rFonts w:ascii="ITC Avant Garde" w:hAnsi="ITC Avant Garde"/>
        </w:rPr>
        <w:t>e</w:t>
      </w:r>
      <w:r w:rsidR="0097538E" w:rsidRPr="00BD395E">
        <w:rPr>
          <w:rFonts w:ascii="ITC Avant Garde" w:hAnsi="ITC Avant Garde"/>
        </w:rPr>
        <w:t xml:space="preserve">n al Pleno del </w:t>
      </w:r>
      <w:r w:rsidR="00131236" w:rsidRPr="00BD395E">
        <w:rPr>
          <w:rFonts w:ascii="ITC Avant Garde" w:hAnsi="ITC Avant Garde"/>
        </w:rPr>
        <w:t>Instituto</w:t>
      </w:r>
      <w:r w:rsidR="0097538E" w:rsidRPr="00BD395E">
        <w:rPr>
          <w:rFonts w:ascii="ITC Avant Garde" w:hAnsi="ITC Avant Garde"/>
        </w:rPr>
        <w:t xml:space="preserve"> identificar si el Agente Económico </w:t>
      </w:r>
      <w:r w:rsidR="00A046BC" w:rsidRPr="00BD395E">
        <w:rPr>
          <w:rFonts w:ascii="ITC Avant Garde" w:hAnsi="ITC Avant Garde"/>
        </w:rPr>
        <w:t>i</w:t>
      </w:r>
      <w:r w:rsidR="0097538E" w:rsidRPr="00BD395E">
        <w:rPr>
          <w:rFonts w:ascii="ITC Avant Garde" w:hAnsi="ITC Avant Garde"/>
        </w:rPr>
        <w:t xml:space="preserve">nteresado, bajo su dimensión de GIE, y considerando a los Agentes Económicos con los que tiene vínculos de tipo comercial, organizativo, económico o </w:t>
      </w:r>
      <w:r w:rsidR="00D4271C" w:rsidRPr="00BD395E">
        <w:rPr>
          <w:rFonts w:ascii="ITC Avant Garde" w:hAnsi="ITC Avant Garde"/>
        </w:rPr>
        <w:t>j</w:t>
      </w:r>
      <w:r w:rsidR="006914B1" w:rsidRPr="00BD395E">
        <w:rPr>
          <w:rFonts w:ascii="ITC Avant Garde" w:hAnsi="ITC Avant Garde"/>
        </w:rPr>
        <w:t>urídico</w:t>
      </w:r>
      <w:r w:rsidR="00B15415" w:rsidRPr="00BD395E">
        <w:rPr>
          <w:rFonts w:ascii="ITC Avant Garde" w:hAnsi="ITC Avant Garde"/>
        </w:rPr>
        <w:t>,</w:t>
      </w:r>
      <w:r w:rsidR="0097538E" w:rsidRPr="00BD395E">
        <w:rPr>
          <w:rFonts w:ascii="ITC Avant Garde" w:hAnsi="ITC Avant Garde"/>
        </w:rPr>
        <w:t xml:space="preserve"> cumple con los criterios para prevenir fenómenos de concentración contrarios al interés público, o acaparamiento, de conformidad con la </w:t>
      </w:r>
      <w:r w:rsidR="00131236" w:rsidRPr="00BD395E">
        <w:rPr>
          <w:rFonts w:ascii="ITC Avant Garde" w:hAnsi="ITC Avant Garde"/>
        </w:rPr>
        <w:t xml:space="preserve">Ley </w:t>
      </w:r>
      <w:r w:rsidR="0097538E" w:rsidRPr="00BD395E">
        <w:rPr>
          <w:rFonts w:ascii="ITC Avant Garde" w:hAnsi="ITC Avant Garde"/>
        </w:rPr>
        <w:t>y la</w:t>
      </w:r>
      <w:r w:rsidR="00567F2D" w:rsidRPr="00BD395E">
        <w:rPr>
          <w:rFonts w:ascii="ITC Avant Garde" w:hAnsi="ITC Avant Garde" w:cs="Arial"/>
          <w:color w:val="000000" w:themeColor="text1"/>
        </w:rPr>
        <w:t xml:space="preserve"> LFCE</w:t>
      </w:r>
      <w:r w:rsidR="0097538E" w:rsidRPr="00BD395E">
        <w:rPr>
          <w:rFonts w:ascii="ITC Avant Garde" w:hAnsi="ITC Avant Garde"/>
        </w:rPr>
        <w:t>,</w:t>
      </w:r>
      <w:r w:rsidR="005F779A" w:rsidRPr="00BD395E">
        <w:rPr>
          <w:rFonts w:ascii="ITC Avant Garde" w:hAnsi="ITC Avant Garde"/>
        </w:rPr>
        <w:t xml:space="preserve"> si su participación tiene </w:t>
      </w:r>
      <w:r w:rsidR="005F779A" w:rsidRPr="00BD395E">
        <w:rPr>
          <w:rFonts w:ascii="ITC Avant Garde" w:hAnsi="ITC Avant Garde"/>
        </w:rPr>
        <w:lastRenderedPageBreak/>
        <w:t>o puede tener un efecto contrario a la competencia económica y libre concurrencia en el desarrollo de la Licitación, y/o si, en caso de resultar Participante Ganador, se generarían riesgos adversos a la competencia económica y libre concurrencia</w:t>
      </w:r>
      <w:r w:rsidR="0097538E" w:rsidRPr="00BD395E">
        <w:rPr>
          <w:rFonts w:ascii="ITC Avant Garde" w:hAnsi="ITC Avant Garde"/>
        </w:rPr>
        <w:t>.</w:t>
      </w:r>
    </w:p>
    <w:p w14:paraId="2770A229" w14:textId="77777777" w:rsidR="0091150C" w:rsidRPr="00BD395E" w:rsidRDefault="0091150C" w:rsidP="00C8134F">
      <w:pPr>
        <w:pStyle w:val="Prrafodelista"/>
        <w:ind w:left="851" w:hanging="283"/>
        <w:rPr>
          <w:rFonts w:ascii="ITC Avant Garde" w:hAnsi="ITC Avant Garde"/>
          <w:sz w:val="22"/>
          <w:szCs w:val="22"/>
        </w:rPr>
      </w:pPr>
    </w:p>
    <w:p w14:paraId="038E3263" w14:textId="46087900" w:rsidR="0091150C" w:rsidRPr="00BD395E" w:rsidRDefault="0091150C" w:rsidP="009B774D">
      <w:pPr>
        <w:numPr>
          <w:ilvl w:val="0"/>
          <w:numId w:val="38"/>
        </w:numPr>
        <w:tabs>
          <w:tab w:val="left" w:pos="284"/>
        </w:tabs>
        <w:spacing w:after="0" w:line="240" w:lineRule="auto"/>
        <w:ind w:left="851" w:hanging="283"/>
        <w:jc w:val="both"/>
        <w:rPr>
          <w:rFonts w:ascii="ITC Avant Garde" w:hAnsi="ITC Avant Garde"/>
        </w:rPr>
      </w:pPr>
      <w:r w:rsidRPr="00BD395E">
        <w:rPr>
          <w:rFonts w:ascii="ITC Avant Garde" w:hAnsi="ITC Avant Garde"/>
          <w:b/>
          <w:u w:val="single"/>
        </w:rPr>
        <w:t>Dicta</w:t>
      </w:r>
      <w:r w:rsidR="00DA45F4" w:rsidRPr="00BD395E">
        <w:rPr>
          <w:rFonts w:ascii="ITC Avant Garde" w:hAnsi="ITC Avant Garde"/>
          <w:b/>
          <w:u w:val="single"/>
        </w:rPr>
        <w:t xml:space="preserve">men </w:t>
      </w:r>
      <w:r w:rsidRPr="00BD395E">
        <w:rPr>
          <w:rFonts w:ascii="ITC Avant Garde" w:hAnsi="ITC Avant Garde"/>
          <w:b/>
          <w:u w:val="single"/>
        </w:rPr>
        <w:t>Técnico-Jurídico</w:t>
      </w:r>
      <w:r w:rsidRPr="00BD395E">
        <w:rPr>
          <w:rFonts w:ascii="ITC Avant Garde" w:hAnsi="ITC Avant Garde"/>
          <w:b/>
        </w:rPr>
        <w:t>:</w:t>
      </w:r>
      <w:r w:rsidRPr="00BD395E">
        <w:rPr>
          <w:rFonts w:ascii="ITC Avant Garde" w:hAnsi="ITC Avant Garde"/>
        </w:rPr>
        <w:t xml:space="preserve"> Documento que elabora</w:t>
      </w:r>
      <w:r w:rsidR="00A41DB1" w:rsidRPr="00BD395E">
        <w:rPr>
          <w:rFonts w:ascii="ITC Avant Garde" w:hAnsi="ITC Avant Garde"/>
        </w:rPr>
        <w:t>n</w:t>
      </w:r>
      <w:r w:rsidR="000247A0" w:rsidRPr="00BD395E">
        <w:rPr>
          <w:rFonts w:ascii="ITC Avant Garde" w:hAnsi="ITC Avant Garde"/>
        </w:rPr>
        <w:t xml:space="preserve"> la UER y la UAJ</w:t>
      </w:r>
      <w:r w:rsidRPr="00BD395E">
        <w:rPr>
          <w:rFonts w:ascii="ITC Avant Garde" w:hAnsi="ITC Avant Garde"/>
        </w:rPr>
        <w:t xml:space="preserve">, </w:t>
      </w:r>
      <w:r w:rsidR="000247A0" w:rsidRPr="00BD395E">
        <w:rPr>
          <w:rFonts w:ascii="ITC Avant Garde" w:hAnsi="ITC Avant Garde"/>
        </w:rPr>
        <w:t xml:space="preserve">en el ámbito de sus respectivas atribuciones, </w:t>
      </w:r>
      <w:r w:rsidRPr="00BD395E">
        <w:rPr>
          <w:rFonts w:ascii="ITC Avant Garde" w:hAnsi="ITC Avant Garde"/>
        </w:rPr>
        <w:t>con base en la normatividad aplicable, que incorpora los elementos que permiten al Pleno identificar si los Interesados acreditan su capacidad administrativa, jurídica, económica y técnica.</w:t>
      </w:r>
    </w:p>
    <w:p w14:paraId="0FE52ADC" w14:textId="77777777" w:rsidR="00846661" w:rsidRPr="00BD395E" w:rsidRDefault="00846661" w:rsidP="00C8134F">
      <w:pPr>
        <w:spacing w:after="0" w:line="240" w:lineRule="auto"/>
        <w:ind w:left="851" w:hanging="283"/>
        <w:contextualSpacing/>
        <w:jc w:val="both"/>
        <w:rPr>
          <w:rFonts w:ascii="ITC Avant Garde" w:hAnsi="ITC Avant Garde" w:cs="Arial"/>
          <w:bCs/>
          <w:color w:val="000000" w:themeColor="text1"/>
        </w:rPr>
      </w:pPr>
    </w:p>
    <w:p w14:paraId="32433619" w14:textId="77777777" w:rsidR="00846661" w:rsidRPr="00BD395E" w:rsidRDefault="00846661" w:rsidP="009B774D">
      <w:pPr>
        <w:pStyle w:val="Prrafodelista"/>
        <w:numPr>
          <w:ilvl w:val="0"/>
          <w:numId w:val="38"/>
        </w:numPr>
        <w:ind w:left="851" w:hanging="283"/>
        <w:contextualSpacing/>
        <w:jc w:val="both"/>
        <w:rPr>
          <w:rFonts w:ascii="ITC Avant Garde" w:hAnsi="ITC Avant Garde"/>
          <w:color w:val="000000" w:themeColor="text1"/>
          <w:sz w:val="22"/>
          <w:szCs w:val="22"/>
        </w:rPr>
      </w:pPr>
      <w:r w:rsidRPr="00BD395E">
        <w:rPr>
          <w:rFonts w:ascii="ITC Avant Garde" w:hAnsi="ITC Avant Garde"/>
          <w:b/>
          <w:color w:val="000000" w:themeColor="text1"/>
          <w:sz w:val="22"/>
          <w:szCs w:val="22"/>
          <w:u w:val="single"/>
        </w:rPr>
        <w:t>DOF</w:t>
      </w:r>
      <w:r w:rsidRPr="00BD395E">
        <w:rPr>
          <w:rFonts w:ascii="ITC Avant Garde" w:hAnsi="ITC Avant Garde"/>
          <w:b/>
          <w:color w:val="000000" w:themeColor="text1"/>
          <w:sz w:val="22"/>
          <w:szCs w:val="22"/>
        </w:rPr>
        <w:t>:</w:t>
      </w:r>
      <w:r w:rsidRPr="00BD395E">
        <w:rPr>
          <w:rFonts w:ascii="ITC Avant Garde" w:hAnsi="ITC Avant Garde"/>
          <w:color w:val="000000" w:themeColor="text1"/>
          <w:sz w:val="22"/>
          <w:szCs w:val="22"/>
        </w:rPr>
        <w:t xml:space="preserve"> Diario Oficial de la Federación.</w:t>
      </w:r>
    </w:p>
    <w:p w14:paraId="54FD5235" w14:textId="77777777" w:rsidR="00221EE7" w:rsidRPr="00BD395E" w:rsidRDefault="00221EE7" w:rsidP="00C8134F">
      <w:pPr>
        <w:pStyle w:val="Prrafodelista"/>
        <w:ind w:left="851" w:hanging="283"/>
        <w:rPr>
          <w:rFonts w:ascii="ITC Avant Garde" w:hAnsi="ITC Avant Garde"/>
          <w:b/>
          <w:sz w:val="22"/>
          <w:szCs w:val="22"/>
          <w:u w:val="single"/>
        </w:rPr>
      </w:pPr>
    </w:p>
    <w:p w14:paraId="3531CFB0" w14:textId="77777777" w:rsidR="00DA21EA" w:rsidRPr="00BD395E" w:rsidRDefault="00226AC9" w:rsidP="009B774D">
      <w:pPr>
        <w:pStyle w:val="Prrafodelista"/>
        <w:numPr>
          <w:ilvl w:val="0"/>
          <w:numId w:val="38"/>
        </w:numPr>
        <w:ind w:left="851" w:hanging="283"/>
        <w:contextualSpacing/>
        <w:jc w:val="both"/>
        <w:rPr>
          <w:rFonts w:ascii="ITC Avant Garde" w:hAnsi="ITC Avant Garde"/>
          <w:color w:val="000000" w:themeColor="text1"/>
          <w:sz w:val="22"/>
          <w:szCs w:val="22"/>
        </w:rPr>
      </w:pPr>
      <w:r w:rsidRPr="00BD395E">
        <w:rPr>
          <w:rFonts w:ascii="ITC Avant Garde" w:hAnsi="ITC Avant Garde"/>
          <w:b/>
          <w:sz w:val="22"/>
          <w:szCs w:val="22"/>
          <w:u w:val="single"/>
        </w:rPr>
        <w:t>Domicilio del Instituto</w:t>
      </w:r>
      <w:r w:rsidRPr="00BD395E">
        <w:rPr>
          <w:rFonts w:ascii="ITC Avant Garde" w:hAnsi="ITC Avant Garde"/>
          <w:b/>
          <w:sz w:val="22"/>
          <w:szCs w:val="22"/>
        </w:rPr>
        <w:t>:</w:t>
      </w:r>
      <w:r w:rsidRPr="00BD395E">
        <w:rPr>
          <w:rFonts w:ascii="ITC Avant Garde" w:hAnsi="ITC Avant Garde"/>
          <w:sz w:val="22"/>
          <w:szCs w:val="22"/>
        </w:rPr>
        <w:t xml:space="preserve"> Insurgentes Sur número 1143, colonia Nochebuena, </w:t>
      </w:r>
      <w:r w:rsidR="00054FD2" w:rsidRPr="00BD395E">
        <w:rPr>
          <w:rFonts w:ascii="ITC Avant Garde" w:hAnsi="ITC Avant Garde"/>
          <w:sz w:val="22"/>
          <w:szCs w:val="22"/>
        </w:rPr>
        <w:t xml:space="preserve">demarcación territorial </w:t>
      </w:r>
      <w:r w:rsidRPr="00BD395E">
        <w:rPr>
          <w:rFonts w:ascii="ITC Avant Garde" w:hAnsi="ITC Avant Garde"/>
          <w:sz w:val="22"/>
          <w:szCs w:val="22"/>
        </w:rPr>
        <w:t>Benito Juárez, C.P. 03720, Ciudad de México.</w:t>
      </w:r>
    </w:p>
    <w:p w14:paraId="5CA962C2" w14:textId="77777777" w:rsidR="00DA21EA" w:rsidRPr="00BD395E" w:rsidRDefault="00DA21EA" w:rsidP="00C8134F">
      <w:pPr>
        <w:pStyle w:val="Prrafodelista"/>
        <w:ind w:left="851" w:hanging="283"/>
        <w:rPr>
          <w:rFonts w:ascii="ITC Avant Garde" w:hAnsi="ITC Avant Garde"/>
          <w:b/>
          <w:sz w:val="22"/>
          <w:szCs w:val="22"/>
          <w:u w:val="single"/>
        </w:rPr>
      </w:pPr>
    </w:p>
    <w:p w14:paraId="724F3B5E" w14:textId="08024E3D" w:rsidR="00DA21EA" w:rsidRPr="00BD395E" w:rsidRDefault="00DA21EA" w:rsidP="009B774D">
      <w:pPr>
        <w:pStyle w:val="Prrafodelista"/>
        <w:numPr>
          <w:ilvl w:val="0"/>
          <w:numId w:val="38"/>
        </w:numPr>
        <w:ind w:left="851" w:hanging="283"/>
        <w:contextualSpacing/>
        <w:jc w:val="both"/>
        <w:rPr>
          <w:rFonts w:ascii="ITC Avant Garde" w:hAnsi="ITC Avant Garde"/>
          <w:color w:val="000000" w:themeColor="text1"/>
          <w:sz w:val="22"/>
          <w:szCs w:val="22"/>
        </w:rPr>
      </w:pPr>
      <w:r w:rsidRPr="00BD395E">
        <w:rPr>
          <w:rFonts w:ascii="ITC Avant Garde" w:hAnsi="ITC Avant Garde"/>
          <w:b/>
          <w:sz w:val="22"/>
          <w:szCs w:val="22"/>
          <w:u w:val="single"/>
        </w:rPr>
        <w:t>Estación</w:t>
      </w:r>
      <w:r w:rsidRPr="00BD395E">
        <w:rPr>
          <w:rFonts w:ascii="ITC Avant Garde" w:hAnsi="ITC Avant Garde"/>
          <w:b/>
          <w:sz w:val="22"/>
          <w:szCs w:val="22"/>
        </w:rPr>
        <w:t>:</w:t>
      </w:r>
      <w:r w:rsidRPr="00BD395E">
        <w:rPr>
          <w:rFonts w:ascii="ITC Avant Garde" w:hAnsi="ITC Avant Garde"/>
          <w:sz w:val="22"/>
          <w:szCs w:val="22"/>
        </w:rPr>
        <w:t xml:space="preserve"> </w:t>
      </w:r>
      <w:r w:rsidR="00E13A29" w:rsidRPr="00BD395E">
        <w:rPr>
          <w:rFonts w:ascii="ITC Avant Garde" w:hAnsi="ITC Avant Garde"/>
          <w:sz w:val="22"/>
          <w:szCs w:val="22"/>
        </w:rPr>
        <w:t>I</w:t>
      </w:r>
      <w:r w:rsidRPr="00BD395E">
        <w:rPr>
          <w:rFonts w:ascii="ITC Avant Garde" w:hAnsi="ITC Avant Garde"/>
          <w:sz w:val="22"/>
          <w:szCs w:val="22"/>
        </w:rPr>
        <w:t xml:space="preserve">nfraestructura constituida por uno o más transmisores, antenas y las instalaciones accesorias requeridas, para la emisión de señales de radiodifusión, a partir de la cual se brinda el </w:t>
      </w:r>
      <w:r w:rsidR="00566F14" w:rsidRPr="00BD395E">
        <w:rPr>
          <w:rFonts w:ascii="ITC Avant Garde" w:hAnsi="ITC Avant Garde"/>
          <w:sz w:val="22"/>
          <w:szCs w:val="22"/>
        </w:rPr>
        <w:t>Servicio</w:t>
      </w:r>
      <w:r w:rsidRPr="00BD395E">
        <w:rPr>
          <w:rFonts w:ascii="ITC Avant Garde" w:hAnsi="ITC Avant Garde"/>
          <w:sz w:val="22"/>
          <w:szCs w:val="22"/>
        </w:rPr>
        <w:t xml:space="preserve"> Público de Radiodifusión Sonora.</w:t>
      </w:r>
    </w:p>
    <w:p w14:paraId="250486D6" w14:textId="77777777" w:rsidR="00DA21EA" w:rsidRPr="00BD395E" w:rsidRDefault="00DA21EA" w:rsidP="00C8134F">
      <w:pPr>
        <w:pStyle w:val="Prrafodelista"/>
        <w:ind w:left="851" w:hanging="283"/>
        <w:rPr>
          <w:rFonts w:ascii="ITC Avant Garde" w:hAnsi="ITC Avant Garde"/>
          <w:sz w:val="22"/>
          <w:szCs w:val="22"/>
        </w:rPr>
      </w:pPr>
    </w:p>
    <w:p w14:paraId="7BF796FF" w14:textId="1AF19355" w:rsidR="00DA21EA" w:rsidRPr="00BD395E" w:rsidRDefault="00A9729C" w:rsidP="009B774D">
      <w:pPr>
        <w:pStyle w:val="Prrafodelista"/>
        <w:numPr>
          <w:ilvl w:val="0"/>
          <w:numId w:val="38"/>
        </w:numPr>
        <w:ind w:left="851" w:hanging="283"/>
        <w:contextualSpacing/>
        <w:jc w:val="both"/>
        <w:rPr>
          <w:rFonts w:ascii="ITC Avant Garde" w:hAnsi="ITC Avant Garde"/>
          <w:color w:val="000000" w:themeColor="text1"/>
          <w:sz w:val="22"/>
          <w:szCs w:val="22"/>
        </w:rPr>
      </w:pPr>
      <w:r w:rsidRPr="00BD395E">
        <w:rPr>
          <w:rFonts w:ascii="ITC Avant Garde" w:hAnsi="ITC Avant Garde"/>
          <w:b/>
          <w:sz w:val="22"/>
          <w:szCs w:val="22"/>
          <w:u w:val="single"/>
        </w:rPr>
        <w:t>e.firma</w:t>
      </w:r>
      <w:r w:rsidR="00DA21EA" w:rsidRPr="00BD395E">
        <w:rPr>
          <w:rFonts w:ascii="ITC Avant Garde" w:hAnsi="ITC Avant Garde"/>
          <w:b/>
          <w:sz w:val="22"/>
          <w:szCs w:val="22"/>
        </w:rPr>
        <w:t>:</w:t>
      </w:r>
      <w:r w:rsidR="00DA21EA" w:rsidRPr="00BD395E">
        <w:rPr>
          <w:rFonts w:ascii="ITC Avant Garde" w:hAnsi="ITC Avant Garde"/>
          <w:sz w:val="22"/>
          <w:szCs w:val="22"/>
        </w:rPr>
        <w:t xml:space="preserve"> Firma electrónica avanzada del </w:t>
      </w:r>
      <w:r w:rsidR="00566F14" w:rsidRPr="00BD395E">
        <w:rPr>
          <w:rFonts w:ascii="ITC Avant Garde" w:hAnsi="ITC Avant Garde"/>
          <w:sz w:val="22"/>
          <w:szCs w:val="22"/>
        </w:rPr>
        <w:t>Servicio</w:t>
      </w:r>
      <w:r w:rsidR="00DA21EA" w:rsidRPr="00BD395E">
        <w:rPr>
          <w:rFonts w:ascii="ITC Avant Garde" w:hAnsi="ITC Avant Garde"/>
          <w:sz w:val="22"/>
          <w:szCs w:val="22"/>
        </w:rPr>
        <w:t xml:space="preserve"> de Administración Tributaria, </w:t>
      </w:r>
      <w:r w:rsidRPr="00BD395E">
        <w:rPr>
          <w:rFonts w:ascii="ITC Avant Garde" w:hAnsi="ITC Avant Garde"/>
          <w:sz w:val="22"/>
          <w:szCs w:val="22"/>
        </w:rPr>
        <w:t xml:space="preserve">anteriormente </w:t>
      </w:r>
      <w:r w:rsidR="00DA21EA" w:rsidRPr="00BD395E">
        <w:rPr>
          <w:rFonts w:ascii="ITC Avant Garde" w:hAnsi="ITC Avant Garde"/>
          <w:sz w:val="22"/>
          <w:szCs w:val="22"/>
        </w:rPr>
        <w:t xml:space="preserve">denominada como </w:t>
      </w:r>
      <w:r w:rsidRPr="00BD395E">
        <w:rPr>
          <w:rFonts w:ascii="ITC Avant Garde" w:hAnsi="ITC Avant Garde"/>
          <w:sz w:val="22"/>
          <w:szCs w:val="22"/>
        </w:rPr>
        <w:t>FIEL</w:t>
      </w:r>
      <w:r w:rsidR="00DA21EA" w:rsidRPr="00BD395E">
        <w:rPr>
          <w:rFonts w:ascii="ITC Avant Garde" w:hAnsi="ITC Avant Garde"/>
          <w:sz w:val="22"/>
          <w:szCs w:val="22"/>
        </w:rPr>
        <w:t>. Es un conjunto de datos y caracteres que permiten la identificación del firmante, que ha sido creada por medios electrónicos bajo su exclusivo control, de manera que está vinculada al mismo y a los datos a los que se refiere, lo que permite que sea detectable cualquier modificación ulterior de éstos, la cual produce los mismos efectos jurídicos que la firma autógrafa.</w:t>
      </w:r>
    </w:p>
    <w:p w14:paraId="36C4AD2E" w14:textId="77777777" w:rsidR="00DA21EA" w:rsidRPr="00BD395E" w:rsidRDefault="00DA21EA" w:rsidP="00C8134F">
      <w:pPr>
        <w:pStyle w:val="Prrafodelista"/>
        <w:ind w:left="851" w:hanging="283"/>
        <w:rPr>
          <w:rFonts w:ascii="ITC Avant Garde" w:hAnsi="ITC Avant Garde"/>
          <w:b/>
          <w:sz w:val="22"/>
          <w:szCs w:val="22"/>
          <w:u w:val="single"/>
        </w:rPr>
      </w:pPr>
    </w:p>
    <w:p w14:paraId="00BCF475" w14:textId="434E9858" w:rsidR="00B61C62" w:rsidRPr="00BD395E" w:rsidRDefault="00DA21EA" w:rsidP="009B774D">
      <w:pPr>
        <w:pStyle w:val="Prrafodelista"/>
        <w:numPr>
          <w:ilvl w:val="0"/>
          <w:numId w:val="38"/>
        </w:numPr>
        <w:ind w:left="851" w:hanging="283"/>
        <w:contextualSpacing/>
        <w:jc w:val="both"/>
        <w:rPr>
          <w:rFonts w:ascii="ITC Avant Garde" w:hAnsi="ITC Avant Garde"/>
          <w:color w:val="000000" w:themeColor="text1"/>
          <w:sz w:val="22"/>
          <w:szCs w:val="22"/>
        </w:rPr>
      </w:pPr>
      <w:r w:rsidRPr="00BD395E">
        <w:rPr>
          <w:rFonts w:ascii="ITC Avant Garde" w:hAnsi="ITC Avant Garde"/>
          <w:b/>
          <w:sz w:val="22"/>
          <w:szCs w:val="22"/>
          <w:u w:val="single"/>
        </w:rPr>
        <w:t>FM</w:t>
      </w:r>
      <w:r w:rsidRPr="00BD395E">
        <w:rPr>
          <w:rFonts w:ascii="ITC Avant Garde" w:hAnsi="ITC Avant Garde"/>
          <w:b/>
          <w:sz w:val="22"/>
          <w:szCs w:val="22"/>
        </w:rPr>
        <w:t>:</w:t>
      </w:r>
      <w:r w:rsidRPr="00BD395E">
        <w:rPr>
          <w:rFonts w:ascii="ITC Avant Garde" w:hAnsi="ITC Avant Garde"/>
          <w:sz w:val="22"/>
          <w:szCs w:val="22"/>
        </w:rPr>
        <w:t xml:space="preserve"> Frecuencia Modulada.</w:t>
      </w:r>
    </w:p>
    <w:p w14:paraId="1201D4DA" w14:textId="77777777" w:rsidR="008E51BC" w:rsidRPr="00BD395E" w:rsidRDefault="008E51BC" w:rsidP="00C8134F">
      <w:pPr>
        <w:tabs>
          <w:tab w:val="left" w:pos="284"/>
        </w:tabs>
        <w:spacing w:after="0" w:line="240" w:lineRule="auto"/>
        <w:ind w:left="851" w:hanging="283"/>
        <w:jc w:val="both"/>
        <w:rPr>
          <w:rFonts w:ascii="ITC Avant Garde" w:hAnsi="ITC Avant Garde"/>
          <w:b/>
          <w:u w:val="single"/>
        </w:rPr>
      </w:pPr>
    </w:p>
    <w:p w14:paraId="1CD05F0C" w14:textId="77777777" w:rsidR="00D14BD8" w:rsidRPr="00BD395E" w:rsidRDefault="00CE08DF" w:rsidP="009B774D">
      <w:pPr>
        <w:numPr>
          <w:ilvl w:val="0"/>
          <w:numId w:val="38"/>
        </w:numPr>
        <w:tabs>
          <w:tab w:val="left" w:pos="284"/>
        </w:tabs>
        <w:spacing w:after="0" w:line="240" w:lineRule="auto"/>
        <w:ind w:left="851" w:hanging="283"/>
        <w:jc w:val="both"/>
        <w:rPr>
          <w:rFonts w:ascii="ITC Avant Garde" w:hAnsi="ITC Avant Garde"/>
          <w:b/>
          <w:u w:val="single"/>
        </w:rPr>
      </w:pPr>
      <w:r w:rsidRPr="00BD395E">
        <w:rPr>
          <w:rFonts w:ascii="ITC Avant Garde" w:hAnsi="ITC Avant Garde"/>
          <w:b/>
          <w:u w:val="single"/>
        </w:rPr>
        <w:t>Folio Único</w:t>
      </w:r>
      <w:r w:rsidRPr="00BD395E">
        <w:rPr>
          <w:rFonts w:ascii="ITC Avant Garde" w:hAnsi="ITC Avant Garde"/>
          <w:b/>
        </w:rPr>
        <w:t>:</w:t>
      </w:r>
      <w:r w:rsidRPr="00BD395E">
        <w:rPr>
          <w:rFonts w:ascii="ITC Avant Garde" w:hAnsi="ITC Avant Garde"/>
        </w:rPr>
        <w:t xml:space="preserve"> </w:t>
      </w:r>
      <w:r w:rsidR="00D85A9F" w:rsidRPr="00BD395E">
        <w:rPr>
          <w:rFonts w:ascii="ITC Avant Garde" w:hAnsi="ITC Avant Garde"/>
        </w:rPr>
        <w:t>Combinación de caracteres</w:t>
      </w:r>
      <w:r w:rsidR="00CA75FC" w:rsidRPr="00BD395E">
        <w:rPr>
          <w:rFonts w:ascii="ITC Avant Garde" w:hAnsi="ITC Avant Garde"/>
        </w:rPr>
        <w:t xml:space="preserve"> </w:t>
      </w:r>
      <w:r w:rsidR="00895082" w:rsidRPr="00BD395E">
        <w:rPr>
          <w:rFonts w:ascii="ITC Avant Garde" w:hAnsi="ITC Avant Garde"/>
        </w:rPr>
        <w:t>alfanuméric</w:t>
      </w:r>
      <w:r w:rsidR="00AC5548" w:rsidRPr="00BD395E">
        <w:rPr>
          <w:rFonts w:ascii="ITC Avant Garde" w:hAnsi="ITC Avant Garde"/>
        </w:rPr>
        <w:t>os</w:t>
      </w:r>
      <w:r w:rsidR="00895082" w:rsidRPr="00BD395E">
        <w:rPr>
          <w:rFonts w:ascii="ITC Avant Garde" w:hAnsi="ITC Avant Garde"/>
        </w:rPr>
        <w:t xml:space="preserve"> </w:t>
      </w:r>
      <w:r w:rsidR="002368F7" w:rsidRPr="00BD395E">
        <w:rPr>
          <w:rFonts w:ascii="ITC Avant Garde" w:hAnsi="ITC Avant Garde"/>
        </w:rPr>
        <w:t xml:space="preserve">- </w:t>
      </w:r>
      <w:r w:rsidR="00CA75FC" w:rsidRPr="00BD395E">
        <w:rPr>
          <w:rFonts w:ascii="ITC Avant Garde" w:hAnsi="ITC Avant Garde"/>
        </w:rPr>
        <w:t>únic</w:t>
      </w:r>
      <w:r w:rsidR="002368F7" w:rsidRPr="00BD395E">
        <w:rPr>
          <w:rFonts w:ascii="ITC Avant Garde" w:hAnsi="ITC Avant Garde"/>
        </w:rPr>
        <w:t>a</w:t>
      </w:r>
      <w:r w:rsidR="00CA75FC" w:rsidRPr="00BD395E">
        <w:rPr>
          <w:rFonts w:ascii="ITC Avant Garde" w:hAnsi="ITC Avant Garde"/>
        </w:rPr>
        <w:t xml:space="preserve"> e irrepetible </w:t>
      </w:r>
      <w:r w:rsidR="002368F7" w:rsidRPr="00BD395E">
        <w:rPr>
          <w:rFonts w:ascii="ITC Avant Garde" w:hAnsi="ITC Avant Garde"/>
        </w:rPr>
        <w:t xml:space="preserve">- </w:t>
      </w:r>
      <w:r w:rsidR="00CA75FC" w:rsidRPr="00BD395E">
        <w:rPr>
          <w:rFonts w:ascii="ITC Avant Garde" w:hAnsi="ITC Avant Garde"/>
        </w:rPr>
        <w:t>que el Instituto genera y asigna a</w:t>
      </w:r>
      <w:r w:rsidRPr="00BD395E">
        <w:rPr>
          <w:rFonts w:ascii="ITC Avant Garde" w:hAnsi="ITC Avant Garde"/>
        </w:rPr>
        <w:t xml:space="preserve"> cada uno de los Interesados</w:t>
      </w:r>
      <w:r w:rsidR="00CA75FC" w:rsidRPr="00BD395E">
        <w:rPr>
          <w:rFonts w:ascii="ITC Avant Garde" w:hAnsi="ITC Avant Garde"/>
        </w:rPr>
        <w:t xml:space="preserve">, </w:t>
      </w:r>
      <w:r w:rsidR="002368F7" w:rsidRPr="00BD395E">
        <w:rPr>
          <w:rFonts w:ascii="ITC Avant Garde" w:hAnsi="ITC Avant Garde"/>
        </w:rPr>
        <w:t>la</w:t>
      </w:r>
      <w:r w:rsidR="00CA75FC" w:rsidRPr="00BD395E">
        <w:rPr>
          <w:rFonts w:ascii="ITC Avant Garde" w:hAnsi="ITC Avant Garde"/>
        </w:rPr>
        <w:t xml:space="preserve"> cual fungirá como identificador durante toda la Licitación.</w:t>
      </w:r>
    </w:p>
    <w:p w14:paraId="6E04A250" w14:textId="77777777" w:rsidR="00D14BD8" w:rsidRPr="00BD395E" w:rsidRDefault="00D14BD8" w:rsidP="00C8134F">
      <w:pPr>
        <w:pStyle w:val="Prrafodelista"/>
        <w:ind w:left="851" w:hanging="283"/>
        <w:rPr>
          <w:rFonts w:ascii="ITC Avant Garde" w:hAnsi="ITC Avant Garde"/>
          <w:b/>
          <w:sz w:val="22"/>
          <w:szCs w:val="22"/>
          <w:u w:val="single"/>
        </w:rPr>
      </w:pPr>
    </w:p>
    <w:p w14:paraId="0FC50BCA" w14:textId="5DDA298B" w:rsidR="00A046BC" w:rsidRPr="00BD395E" w:rsidRDefault="00A046BC" w:rsidP="009B774D">
      <w:pPr>
        <w:pStyle w:val="Prrafodelista"/>
        <w:numPr>
          <w:ilvl w:val="0"/>
          <w:numId w:val="38"/>
        </w:numPr>
        <w:ind w:left="851" w:hanging="284"/>
        <w:contextualSpacing/>
        <w:jc w:val="both"/>
        <w:rPr>
          <w:rFonts w:ascii="ITC Avant Garde" w:eastAsia="Calibri" w:hAnsi="ITC Avant Garde"/>
          <w:sz w:val="22"/>
          <w:szCs w:val="22"/>
        </w:rPr>
      </w:pPr>
      <w:r w:rsidRPr="00BD395E">
        <w:rPr>
          <w:rFonts w:ascii="ITC Avant Garde" w:eastAsia="Calibri" w:hAnsi="ITC Avant Garde"/>
          <w:b/>
          <w:sz w:val="22"/>
          <w:szCs w:val="22"/>
          <w:u w:val="single"/>
        </w:rPr>
        <w:t>Fórmula de Evaluación de Contraprestación</w:t>
      </w:r>
      <w:r w:rsidRPr="00BD395E">
        <w:rPr>
          <w:rFonts w:ascii="ITC Avant Garde" w:eastAsia="Calibri" w:hAnsi="ITC Avant Garde"/>
          <w:b/>
          <w:sz w:val="22"/>
          <w:szCs w:val="22"/>
        </w:rPr>
        <w:t>:</w:t>
      </w:r>
      <w:r w:rsidRPr="00BD395E">
        <w:rPr>
          <w:rFonts w:ascii="ITC Avant Garde" w:eastAsia="Calibri" w:hAnsi="ITC Avant Garde"/>
          <w:sz w:val="22"/>
          <w:szCs w:val="22"/>
        </w:rPr>
        <w:t xml:space="preserve"> Representación matemática que se utilizará para obtener el monto de</w:t>
      </w:r>
      <w:r w:rsidR="00AB61C3" w:rsidRPr="00BD395E">
        <w:rPr>
          <w:rFonts w:ascii="ITC Avant Garde" w:eastAsia="Calibri" w:hAnsi="ITC Avant Garde"/>
          <w:sz w:val="22"/>
          <w:szCs w:val="22"/>
        </w:rPr>
        <w:t xml:space="preserve"> la</w:t>
      </w:r>
      <w:r w:rsidRPr="00BD395E">
        <w:rPr>
          <w:rFonts w:ascii="ITC Avant Garde" w:eastAsia="Calibri" w:hAnsi="ITC Avant Garde"/>
          <w:sz w:val="22"/>
          <w:szCs w:val="22"/>
        </w:rPr>
        <w:t xml:space="preserve"> Contraprestación por un Lote específico, la cual consiste en la OVMA y </w:t>
      </w:r>
      <w:r w:rsidR="00045722" w:rsidRPr="00BD395E">
        <w:rPr>
          <w:rFonts w:ascii="ITC Avant Garde" w:eastAsia="Calibri" w:hAnsi="ITC Avant Garde"/>
          <w:sz w:val="22"/>
          <w:szCs w:val="22"/>
        </w:rPr>
        <w:t xml:space="preserve">los </w:t>
      </w:r>
      <w:r w:rsidRPr="00BD395E">
        <w:rPr>
          <w:rFonts w:ascii="ITC Avant Garde" w:eastAsia="Calibri" w:hAnsi="ITC Avant Garde"/>
          <w:sz w:val="22"/>
          <w:szCs w:val="22"/>
        </w:rPr>
        <w:t>Componentes No Económicos</w:t>
      </w:r>
      <w:r w:rsidRPr="00BD395E" w:rsidDel="00BB660B">
        <w:rPr>
          <w:rFonts w:ascii="ITC Avant Garde" w:eastAsia="Calibri" w:hAnsi="ITC Avant Garde"/>
          <w:sz w:val="22"/>
          <w:szCs w:val="22"/>
        </w:rPr>
        <w:t xml:space="preserve"> </w:t>
      </w:r>
      <w:r w:rsidRPr="00BD395E">
        <w:rPr>
          <w:rFonts w:ascii="ITC Avant Garde" w:eastAsia="Calibri" w:hAnsi="ITC Avant Garde"/>
          <w:sz w:val="22"/>
          <w:szCs w:val="22"/>
        </w:rPr>
        <w:t>aplicables.</w:t>
      </w:r>
    </w:p>
    <w:p w14:paraId="3C811CB2" w14:textId="77777777" w:rsidR="00D14BD8" w:rsidRPr="00BD395E" w:rsidRDefault="00D14BD8" w:rsidP="00C8134F">
      <w:pPr>
        <w:pStyle w:val="Prrafodelista"/>
        <w:ind w:left="851" w:hanging="283"/>
        <w:rPr>
          <w:rFonts w:ascii="ITC Avant Garde" w:hAnsi="ITC Avant Garde"/>
          <w:b/>
          <w:sz w:val="22"/>
          <w:szCs w:val="22"/>
          <w:u w:val="single"/>
        </w:rPr>
      </w:pPr>
    </w:p>
    <w:p w14:paraId="303D9387" w14:textId="261ABB50" w:rsidR="00D14BD8" w:rsidRPr="00BD395E" w:rsidRDefault="00D14BD8" w:rsidP="009B774D">
      <w:pPr>
        <w:pStyle w:val="Prrafodelista"/>
        <w:numPr>
          <w:ilvl w:val="0"/>
          <w:numId w:val="38"/>
        </w:numPr>
        <w:ind w:left="851" w:hanging="284"/>
        <w:contextualSpacing/>
        <w:jc w:val="both"/>
        <w:rPr>
          <w:rFonts w:ascii="ITC Avant Garde" w:hAnsi="ITC Avant Garde" w:cs="Arial"/>
          <w:sz w:val="22"/>
          <w:szCs w:val="22"/>
        </w:rPr>
      </w:pPr>
      <w:r w:rsidRPr="00BD395E">
        <w:rPr>
          <w:rFonts w:ascii="ITC Avant Garde" w:hAnsi="ITC Avant Garde"/>
          <w:b/>
          <w:sz w:val="22"/>
          <w:szCs w:val="22"/>
          <w:u w:val="single"/>
        </w:rPr>
        <w:t>Formulario de Competencia</w:t>
      </w:r>
      <w:r w:rsidRPr="00BD395E">
        <w:rPr>
          <w:rFonts w:ascii="ITC Avant Garde" w:hAnsi="ITC Avant Garde"/>
          <w:b/>
          <w:sz w:val="22"/>
          <w:szCs w:val="22"/>
        </w:rPr>
        <w:t>:</w:t>
      </w:r>
      <w:r w:rsidRPr="00BD395E">
        <w:rPr>
          <w:rFonts w:ascii="ITC Avant Garde" w:hAnsi="ITC Avant Garde"/>
          <w:sz w:val="22"/>
          <w:szCs w:val="22"/>
        </w:rPr>
        <w:t xml:space="preserve"> Formulario que se encuentra contenido en el Apéndice E de las Bases, </w:t>
      </w:r>
      <w:r w:rsidR="003107E0" w:rsidRPr="00BD395E">
        <w:rPr>
          <w:rFonts w:ascii="ITC Avant Garde" w:eastAsia="MS Mincho" w:hAnsi="ITC Avant Garde" w:cs="Arial"/>
          <w:sz w:val="22"/>
          <w:szCs w:val="22"/>
          <w:lang w:val="es-ES_tradnl" w:eastAsia="es-MX"/>
        </w:rPr>
        <w:t xml:space="preserve">cuya finalidad es identificar a los Agentes Económicos, bajo su dimensión de GIE, </w:t>
      </w:r>
      <w:r w:rsidR="003107E0" w:rsidRPr="00BD395E">
        <w:rPr>
          <w:rFonts w:ascii="ITC Avant Garde" w:hAnsi="ITC Avant Garde" w:cs="Arial"/>
          <w:sz w:val="22"/>
          <w:szCs w:val="22"/>
        </w:rPr>
        <w:t>al que pertenece el Interesado a ser evaluado,</w:t>
      </w:r>
      <w:r w:rsidR="003107E0" w:rsidRPr="00BD395E">
        <w:rPr>
          <w:rFonts w:ascii="ITC Avant Garde" w:eastAsia="MS Mincho" w:hAnsi="ITC Avant Garde" w:cs="Arial"/>
          <w:sz w:val="22"/>
          <w:szCs w:val="22"/>
          <w:lang w:val="es-ES_tradnl" w:eastAsia="es-MX"/>
        </w:rPr>
        <w:t xml:space="preserve"> así como </w:t>
      </w:r>
      <w:r w:rsidR="003107E0" w:rsidRPr="00BD395E">
        <w:rPr>
          <w:rFonts w:ascii="ITC Avant Garde" w:hAnsi="ITC Avant Garde" w:cs="Arial"/>
          <w:sz w:val="22"/>
          <w:szCs w:val="22"/>
        </w:rPr>
        <w:t xml:space="preserve">evaluar los posibles efectos en materia de competencia económica derivados de la participación de los Interesados en la Licitación, mismo </w:t>
      </w:r>
      <w:r w:rsidR="003107E0" w:rsidRPr="00BD395E">
        <w:rPr>
          <w:rFonts w:ascii="ITC Avant Garde" w:hAnsi="ITC Avant Garde"/>
          <w:sz w:val="22"/>
          <w:szCs w:val="22"/>
        </w:rPr>
        <w:t>que permitirá</w:t>
      </w:r>
      <w:r w:rsidRPr="00BD395E">
        <w:rPr>
          <w:rFonts w:ascii="ITC Avant Garde" w:hAnsi="ITC Avant Garde"/>
          <w:sz w:val="22"/>
          <w:szCs w:val="22"/>
        </w:rPr>
        <w:t xml:space="preserve"> al Instituto la</w:t>
      </w:r>
      <w:r w:rsidR="000222C5" w:rsidRPr="00BD395E">
        <w:rPr>
          <w:rFonts w:ascii="ITC Avant Garde" w:hAnsi="ITC Avant Garde"/>
          <w:sz w:val="22"/>
          <w:szCs w:val="22"/>
        </w:rPr>
        <w:t xml:space="preserve"> elaboración del Dictamen de Competencias Económica y, en consecuencia, la</w:t>
      </w:r>
      <w:r w:rsidRPr="00BD395E">
        <w:rPr>
          <w:rFonts w:ascii="ITC Avant Garde" w:hAnsi="ITC Avant Garde"/>
          <w:sz w:val="22"/>
          <w:szCs w:val="22"/>
        </w:rPr>
        <w:t xml:space="preserve"> determinación de la calidad de Participante. </w:t>
      </w:r>
    </w:p>
    <w:p w14:paraId="25C1A4C3" w14:textId="77777777" w:rsidR="00D14BD8" w:rsidRPr="00BD395E" w:rsidRDefault="00D14BD8" w:rsidP="00C8134F">
      <w:pPr>
        <w:pStyle w:val="Prrafodelista"/>
        <w:ind w:left="851" w:hanging="283"/>
        <w:rPr>
          <w:rFonts w:ascii="ITC Avant Garde" w:hAnsi="ITC Avant Garde"/>
          <w:b/>
          <w:sz w:val="22"/>
          <w:szCs w:val="22"/>
          <w:u w:val="single"/>
        </w:rPr>
      </w:pPr>
    </w:p>
    <w:p w14:paraId="16D577A5" w14:textId="78E25799" w:rsidR="00D14BD8" w:rsidRPr="00BD395E" w:rsidRDefault="00D14BD8" w:rsidP="009B774D">
      <w:pPr>
        <w:pStyle w:val="Prrafodelista"/>
        <w:numPr>
          <w:ilvl w:val="0"/>
          <w:numId w:val="38"/>
        </w:numPr>
        <w:ind w:left="851" w:hanging="284"/>
        <w:contextualSpacing/>
        <w:jc w:val="both"/>
        <w:rPr>
          <w:rFonts w:ascii="ITC Avant Garde" w:eastAsia="MS Mincho" w:hAnsi="ITC Avant Garde" w:cs="Arial"/>
          <w:sz w:val="22"/>
          <w:szCs w:val="22"/>
          <w:lang w:val="es-ES_tradnl" w:eastAsia="es-MX"/>
        </w:rPr>
      </w:pPr>
      <w:r w:rsidRPr="00BD395E">
        <w:rPr>
          <w:rFonts w:ascii="ITC Avant Garde" w:hAnsi="ITC Avant Garde"/>
          <w:b/>
          <w:sz w:val="22"/>
          <w:szCs w:val="22"/>
          <w:u w:val="single"/>
        </w:rPr>
        <w:lastRenderedPageBreak/>
        <w:t>Formulario de Requisitos</w:t>
      </w:r>
      <w:r w:rsidRPr="00BD395E">
        <w:rPr>
          <w:rFonts w:ascii="ITC Avant Garde" w:hAnsi="ITC Avant Garde"/>
          <w:b/>
          <w:sz w:val="22"/>
          <w:szCs w:val="22"/>
        </w:rPr>
        <w:t>:</w:t>
      </w:r>
      <w:r w:rsidRPr="00BD395E">
        <w:rPr>
          <w:rFonts w:ascii="ITC Avant Garde" w:hAnsi="ITC Avant Garde"/>
          <w:sz w:val="22"/>
          <w:szCs w:val="22"/>
        </w:rPr>
        <w:t xml:space="preserve"> </w:t>
      </w:r>
      <w:r w:rsidR="003107E0" w:rsidRPr="00BD395E">
        <w:rPr>
          <w:rFonts w:ascii="ITC Avant Garde" w:hAnsi="ITC Avant Garde"/>
          <w:sz w:val="22"/>
          <w:szCs w:val="22"/>
        </w:rPr>
        <w:t>Formulario</w:t>
      </w:r>
      <w:r w:rsidR="000222C5" w:rsidRPr="00BD395E">
        <w:rPr>
          <w:rFonts w:ascii="ITC Avant Garde" w:hAnsi="ITC Avant Garde"/>
          <w:sz w:val="22"/>
          <w:szCs w:val="22"/>
        </w:rPr>
        <w:t xml:space="preserve"> qu</w:t>
      </w:r>
      <w:r w:rsidR="003107E0" w:rsidRPr="00BD395E">
        <w:rPr>
          <w:rFonts w:ascii="ITC Avant Garde" w:hAnsi="ITC Avant Garde"/>
          <w:sz w:val="22"/>
          <w:szCs w:val="22"/>
        </w:rPr>
        <w:t>e se encuentra contenido</w:t>
      </w:r>
      <w:r w:rsidR="000222C5" w:rsidRPr="00BD395E">
        <w:rPr>
          <w:rFonts w:ascii="ITC Avant Garde" w:hAnsi="ITC Avant Garde"/>
          <w:sz w:val="22"/>
          <w:szCs w:val="22"/>
        </w:rPr>
        <w:t xml:space="preserve"> en el Apéndice A y sus Anexos de las Bases, </w:t>
      </w:r>
      <w:r w:rsidR="003107E0" w:rsidRPr="00BD395E">
        <w:rPr>
          <w:rFonts w:ascii="ITC Avant Garde" w:eastAsia="MS Mincho" w:hAnsi="ITC Avant Garde" w:cs="Arial"/>
          <w:sz w:val="22"/>
          <w:szCs w:val="22"/>
          <w:lang w:val="es-ES_tradnl" w:eastAsia="es-MX"/>
        </w:rPr>
        <w:t xml:space="preserve">cuya </w:t>
      </w:r>
      <w:r w:rsidR="003107E0" w:rsidRPr="00BD395E">
        <w:rPr>
          <w:rFonts w:ascii="ITC Avant Garde" w:hAnsi="ITC Avant Garde"/>
          <w:sz w:val="22"/>
          <w:szCs w:val="22"/>
        </w:rPr>
        <w:t>finalidad es establecer las condiciones que deberán cumplir los Interesados para acreditar su capacidad administrativa, jurídica, económica y técnica</w:t>
      </w:r>
      <w:r w:rsidRPr="00BD395E">
        <w:rPr>
          <w:rFonts w:ascii="ITC Avant Garde" w:hAnsi="ITC Avant Garde"/>
          <w:sz w:val="22"/>
          <w:szCs w:val="22"/>
        </w:rPr>
        <w:t xml:space="preserve">, </w:t>
      </w:r>
      <w:r w:rsidR="003107E0" w:rsidRPr="00BD395E">
        <w:rPr>
          <w:rFonts w:ascii="ITC Avant Garde" w:hAnsi="ITC Avant Garde"/>
          <w:sz w:val="22"/>
          <w:szCs w:val="22"/>
        </w:rPr>
        <w:t xml:space="preserve">mismo que permitirá </w:t>
      </w:r>
      <w:r w:rsidR="000222C5" w:rsidRPr="00BD395E">
        <w:rPr>
          <w:rFonts w:ascii="ITC Avant Garde" w:hAnsi="ITC Avant Garde"/>
          <w:sz w:val="22"/>
          <w:szCs w:val="22"/>
        </w:rPr>
        <w:t>al Instituto la elaboración del Dictamen Técnico-Jurídico y, en consecuencia, la determinación de la calidad de Participante.</w:t>
      </w:r>
    </w:p>
    <w:p w14:paraId="5E92B71B" w14:textId="77777777" w:rsidR="00D14BD8" w:rsidRPr="00BD395E" w:rsidRDefault="00D14BD8" w:rsidP="00C8134F">
      <w:pPr>
        <w:pStyle w:val="Prrafodelista"/>
        <w:ind w:left="851" w:hanging="283"/>
        <w:rPr>
          <w:rFonts w:ascii="ITC Avant Garde" w:hAnsi="ITC Avant Garde" w:cs="Arial"/>
          <w:b/>
          <w:color w:val="000000"/>
          <w:sz w:val="22"/>
          <w:szCs w:val="22"/>
          <w:u w:val="single"/>
        </w:rPr>
      </w:pPr>
    </w:p>
    <w:p w14:paraId="328D8D42" w14:textId="20ACD218" w:rsidR="00D14BD8" w:rsidRPr="00BD395E" w:rsidRDefault="00D14BD8" w:rsidP="009B774D">
      <w:pPr>
        <w:numPr>
          <w:ilvl w:val="0"/>
          <w:numId w:val="38"/>
        </w:numPr>
        <w:tabs>
          <w:tab w:val="left" w:pos="284"/>
        </w:tabs>
        <w:spacing w:after="0" w:line="240" w:lineRule="auto"/>
        <w:ind w:left="851" w:hanging="283"/>
        <w:jc w:val="both"/>
        <w:rPr>
          <w:rFonts w:ascii="ITC Avant Garde" w:hAnsi="ITC Avant Garde"/>
          <w:b/>
          <w:u w:val="single"/>
        </w:rPr>
      </w:pPr>
      <w:r w:rsidRPr="00BD395E">
        <w:rPr>
          <w:rFonts w:ascii="ITC Avant Garde" w:hAnsi="ITC Avant Garde" w:cs="Arial"/>
          <w:b/>
          <w:color w:val="000000"/>
          <w:u w:val="single"/>
        </w:rPr>
        <w:t>Frecuencia</w:t>
      </w:r>
      <w:r w:rsidRPr="00BD395E">
        <w:rPr>
          <w:rFonts w:ascii="ITC Avant Garde" w:hAnsi="ITC Avant Garde" w:cs="Arial"/>
          <w:b/>
          <w:color w:val="000000"/>
        </w:rPr>
        <w:t>:</w:t>
      </w:r>
      <w:r w:rsidR="00D90E15" w:rsidRPr="00BD395E">
        <w:rPr>
          <w:rFonts w:ascii="ITC Avant Garde" w:hAnsi="ITC Avant Garde" w:cs="Arial"/>
          <w:b/>
          <w:color w:val="000000"/>
        </w:rPr>
        <w:t xml:space="preserve"> </w:t>
      </w:r>
      <w:r w:rsidR="00BC78F5" w:rsidRPr="00BD395E">
        <w:rPr>
          <w:rFonts w:ascii="ITC Avant Garde" w:hAnsi="ITC Avant Garde"/>
        </w:rPr>
        <w:t>Porción del espectro radioeléctrico dentro de la Banda AM o de la Banda FM, según corresponda, que es utilizada por una Estación, de conformidad con las disposiciones técnicas aplicables.</w:t>
      </w:r>
    </w:p>
    <w:p w14:paraId="629AD58A" w14:textId="6151650E" w:rsidR="004B3CFD" w:rsidRPr="00BD395E" w:rsidRDefault="004B3CFD" w:rsidP="00C8134F">
      <w:pPr>
        <w:tabs>
          <w:tab w:val="left" w:pos="284"/>
        </w:tabs>
        <w:spacing w:after="0" w:line="240" w:lineRule="auto"/>
        <w:ind w:left="851" w:hanging="283"/>
        <w:jc w:val="both"/>
        <w:rPr>
          <w:rFonts w:ascii="ITC Avant Garde" w:hAnsi="ITC Avant Garde"/>
          <w:b/>
          <w:u w:val="single"/>
        </w:rPr>
      </w:pPr>
    </w:p>
    <w:p w14:paraId="3234B735" w14:textId="11ED7DED" w:rsidR="00B61C62" w:rsidRPr="00BD395E" w:rsidRDefault="00EB1297" w:rsidP="009B774D">
      <w:pPr>
        <w:numPr>
          <w:ilvl w:val="0"/>
          <w:numId w:val="38"/>
        </w:numPr>
        <w:tabs>
          <w:tab w:val="left" w:pos="284"/>
        </w:tabs>
        <w:spacing w:after="0" w:line="240" w:lineRule="auto"/>
        <w:ind w:left="851" w:hanging="283"/>
        <w:jc w:val="both"/>
        <w:rPr>
          <w:rFonts w:ascii="ITC Avant Garde" w:hAnsi="ITC Avant Garde"/>
        </w:rPr>
      </w:pPr>
      <w:r w:rsidRPr="00BD395E">
        <w:rPr>
          <w:rFonts w:ascii="ITC Avant Garde" w:hAnsi="ITC Avant Garde"/>
          <w:b/>
          <w:u w:val="single"/>
        </w:rPr>
        <w:t xml:space="preserve">Garantía de </w:t>
      </w:r>
      <w:r w:rsidR="00566F14" w:rsidRPr="00BD395E">
        <w:rPr>
          <w:rFonts w:ascii="ITC Avant Garde" w:hAnsi="ITC Avant Garde"/>
          <w:b/>
          <w:u w:val="single"/>
        </w:rPr>
        <w:t>Ser</w:t>
      </w:r>
      <w:r w:rsidRPr="00BD395E">
        <w:rPr>
          <w:rFonts w:ascii="ITC Avant Garde" w:hAnsi="ITC Avant Garde"/>
          <w:b/>
          <w:u w:val="single"/>
        </w:rPr>
        <w:t>iedad</w:t>
      </w:r>
      <w:r w:rsidRPr="00BD395E">
        <w:rPr>
          <w:rFonts w:ascii="ITC Avant Garde" w:hAnsi="ITC Avant Garde"/>
          <w:b/>
        </w:rPr>
        <w:t>:</w:t>
      </w:r>
      <w:r w:rsidRPr="00BD395E">
        <w:rPr>
          <w:rFonts w:ascii="ITC Avant Garde" w:hAnsi="ITC Avant Garde"/>
        </w:rPr>
        <w:t xml:space="preserve"> </w:t>
      </w:r>
      <w:r w:rsidR="00BC78F5" w:rsidRPr="00BD395E">
        <w:rPr>
          <w:rFonts w:ascii="ITC Avant Garde" w:hAnsi="ITC Avant Garde"/>
        </w:rPr>
        <w:t xml:space="preserve">Carta de crédito </w:t>
      </w:r>
      <w:r w:rsidR="00BC78F5" w:rsidRPr="00BD395E">
        <w:rPr>
          <w:rFonts w:ascii="ITC Avant Garde" w:hAnsi="ITC Avant Garde"/>
          <w:i/>
        </w:rPr>
        <w:t>stand-by</w:t>
      </w:r>
      <w:r w:rsidR="00BC78F5" w:rsidRPr="00BD395E">
        <w:rPr>
          <w:rFonts w:ascii="ITC Avant Garde" w:hAnsi="ITC Avant Garde"/>
        </w:rPr>
        <w:t xml:space="preserve"> a favor de la Tesorería de la Federación que respalda la formalidad de la participación del Interesado en la Licitación, así como el cumplimiento de las condiciones establecidas en las Bases.</w:t>
      </w:r>
    </w:p>
    <w:p w14:paraId="469A7CAA" w14:textId="77777777" w:rsidR="00836BD6" w:rsidRPr="00BD395E" w:rsidRDefault="00836BD6" w:rsidP="00C8134F">
      <w:pPr>
        <w:tabs>
          <w:tab w:val="left" w:pos="284"/>
        </w:tabs>
        <w:spacing w:after="0" w:line="240" w:lineRule="auto"/>
        <w:ind w:left="851" w:hanging="283"/>
        <w:jc w:val="both"/>
        <w:rPr>
          <w:rFonts w:ascii="ITC Avant Garde" w:hAnsi="ITC Avant Garde"/>
        </w:rPr>
      </w:pPr>
    </w:p>
    <w:p w14:paraId="43FE3BB1" w14:textId="3BDA6D77" w:rsidR="005534D1" w:rsidRPr="00BD395E" w:rsidRDefault="000222C5"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Grupo de Interés Económico (</w:t>
      </w:r>
      <w:r w:rsidR="00EB1297" w:rsidRPr="00BD395E">
        <w:rPr>
          <w:rFonts w:ascii="ITC Avant Garde" w:hAnsi="ITC Avant Garde"/>
          <w:b/>
          <w:u w:val="single"/>
        </w:rPr>
        <w:t>GIE</w:t>
      </w:r>
      <w:r w:rsidRPr="00BD395E">
        <w:rPr>
          <w:rFonts w:ascii="ITC Avant Garde" w:hAnsi="ITC Avant Garde"/>
          <w:b/>
          <w:u w:val="single"/>
        </w:rPr>
        <w:t>)</w:t>
      </w:r>
      <w:r w:rsidR="00EB1297" w:rsidRPr="00BD395E">
        <w:rPr>
          <w:rFonts w:ascii="ITC Avant Garde" w:hAnsi="ITC Avant Garde"/>
          <w:b/>
        </w:rPr>
        <w:t>:</w:t>
      </w:r>
      <w:r w:rsidR="00EB1297" w:rsidRPr="00BD395E">
        <w:t xml:space="preserve"> </w:t>
      </w:r>
      <w:r w:rsidR="00240F79" w:rsidRPr="00BD395E">
        <w:rPr>
          <w:rFonts w:ascii="ITC Avant Garde" w:hAnsi="ITC Avant Garde"/>
        </w:rPr>
        <w:t>Conjunto de sujetos de derecho con intereses comerciales y financieros afines</w:t>
      </w:r>
      <w:r w:rsidR="00B43121" w:rsidRPr="00BD395E">
        <w:rPr>
          <w:rFonts w:ascii="ITC Avant Garde" w:hAnsi="ITC Avant Garde"/>
        </w:rPr>
        <w:t>,</w:t>
      </w:r>
      <w:r w:rsidR="00240F79" w:rsidRPr="00BD395E">
        <w:rPr>
          <w:rFonts w:ascii="ITC Avant Garde" w:hAnsi="ITC Avant Garde"/>
        </w:rPr>
        <w:t xml:space="preserve"> que coordinan sus actividades para participar en los mercados y actividades económicas, a través del control o influencia decisiva, directa o indirecta, que uno de sus integrantes ejerce sobre los demás.</w:t>
      </w:r>
    </w:p>
    <w:p w14:paraId="5A875446" w14:textId="77777777" w:rsidR="005534D1" w:rsidRPr="00BD395E" w:rsidRDefault="005534D1" w:rsidP="00C8134F">
      <w:pPr>
        <w:pStyle w:val="Prrafodelista"/>
        <w:ind w:left="851" w:hanging="283"/>
        <w:rPr>
          <w:rFonts w:ascii="ITC Avant Garde" w:eastAsia="MS Mincho" w:hAnsi="ITC Avant Garde" w:cs="Arial"/>
          <w:b/>
          <w:sz w:val="22"/>
          <w:szCs w:val="22"/>
          <w:u w:val="single"/>
          <w:lang w:val="es-ES_tradnl" w:eastAsia="es-MX"/>
        </w:rPr>
      </w:pPr>
    </w:p>
    <w:p w14:paraId="5C3F3758" w14:textId="3E7242DD" w:rsidR="005534D1" w:rsidRPr="00BD395E" w:rsidRDefault="005534D1"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eastAsia="MS Mincho" w:hAnsi="ITC Avant Garde" w:cs="Arial"/>
          <w:b/>
          <w:u w:val="single"/>
          <w:lang w:val="es-ES_tradnl" w:eastAsia="es-MX"/>
        </w:rPr>
        <w:t>Hoja de ayuda</w:t>
      </w:r>
      <w:r w:rsidR="0027183D" w:rsidRPr="00BD395E">
        <w:rPr>
          <w:rFonts w:ascii="ITC Avant Garde" w:eastAsia="MS Mincho" w:hAnsi="ITC Avant Garde" w:cs="Arial"/>
          <w:b/>
          <w:lang w:val="es-ES_tradnl" w:eastAsia="es-MX"/>
        </w:rPr>
        <w:t>:</w:t>
      </w:r>
      <w:r w:rsidRPr="00BD395E">
        <w:rPr>
          <w:rFonts w:ascii="ITC Avant Garde" w:eastAsia="MS Mincho" w:hAnsi="ITC Avant Garde" w:cs="Arial"/>
          <w:lang w:val="es-ES_tradnl" w:eastAsia="es-MX"/>
        </w:rPr>
        <w:t xml:space="preserve"> Documento de referencia provisto por el Instituto que tiene como objeto indicar la respectiva clave de referencia y cadena de la dependencia para realizar, según sea el caso, el </w:t>
      </w:r>
      <w:r w:rsidR="000222C5" w:rsidRPr="00BD395E">
        <w:rPr>
          <w:rFonts w:ascii="ITC Avant Garde" w:eastAsia="MS Mincho" w:hAnsi="ITC Avant Garde" w:cs="Arial"/>
          <w:lang w:val="es-ES_tradnl" w:eastAsia="es-MX"/>
        </w:rPr>
        <w:t xml:space="preserve">pago </w:t>
      </w:r>
      <w:r w:rsidRPr="00BD395E">
        <w:rPr>
          <w:rFonts w:ascii="ITC Avant Garde" w:hAnsi="ITC Avant Garde" w:cs="Arial"/>
          <w:color w:val="000000" w:themeColor="text1"/>
        </w:rPr>
        <w:t>de</w:t>
      </w:r>
      <w:r w:rsidRPr="00BD395E">
        <w:rPr>
          <w:rFonts w:ascii="ITC Avant Garde" w:eastAsia="MS Mincho" w:hAnsi="ITC Avant Garde" w:cs="Arial"/>
          <w:lang w:val="es-ES_tradnl" w:eastAsia="es-MX"/>
        </w:rPr>
        <w:t xml:space="preserve"> Derechos </w:t>
      </w:r>
      <w:r w:rsidRPr="00BD395E">
        <w:rPr>
          <w:rFonts w:ascii="ITC Avant Garde" w:hAnsi="ITC Avant Garde" w:cs="Arial"/>
          <w:color w:val="000000" w:themeColor="text1"/>
        </w:rPr>
        <w:t xml:space="preserve">o </w:t>
      </w:r>
      <w:r w:rsidRPr="00BD395E">
        <w:rPr>
          <w:rFonts w:ascii="ITC Avant Garde" w:eastAsia="MS Mincho" w:hAnsi="ITC Avant Garde" w:cs="Arial"/>
          <w:lang w:val="es-ES_tradnl" w:eastAsia="es-MX"/>
        </w:rPr>
        <w:t>la Contraprestación</w:t>
      </w:r>
      <w:r w:rsidRPr="00BD395E">
        <w:rPr>
          <w:rFonts w:ascii="ITC Avant Garde" w:hAnsi="ITC Avant Garde"/>
        </w:rPr>
        <w:t xml:space="preserve"> correspondientes </w:t>
      </w:r>
      <w:r w:rsidRPr="00BD395E">
        <w:rPr>
          <w:rFonts w:ascii="ITC Avant Garde" w:eastAsia="MS Mincho" w:hAnsi="ITC Avant Garde" w:cs="Arial"/>
          <w:lang w:val="es-ES_tradnl" w:eastAsia="es-MX"/>
        </w:rPr>
        <w:t>a la presente Licitación.</w:t>
      </w:r>
    </w:p>
    <w:p w14:paraId="39FECC8E" w14:textId="77777777" w:rsidR="005534D1" w:rsidRPr="00BD395E" w:rsidRDefault="005534D1" w:rsidP="00C8134F">
      <w:pPr>
        <w:pStyle w:val="Prrafodelista"/>
        <w:ind w:left="851" w:hanging="283"/>
        <w:rPr>
          <w:rFonts w:ascii="ITC Avant Garde" w:hAnsi="ITC Avant Garde"/>
          <w:b/>
          <w:sz w:val="22"/>
          <w:szCs w:val="22"/>
          <w:u w:val="single"/>
        </w:rPr>
      </w:pPr>
    </w:p>
    <w:p w14:paraId="21C03E26" w14:textId="77777777" w:rsidR="003E4179" w:rsidRPr="00BD395E" w:rsidRDefault="00D14BD8"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IBOC</w:t>
      </w:r>
      <w:r w:rsidRPr="00BD395E">
        <w:rPr>
          <w:rFonts w:ascii="ITC Avant Garde" w:hAnsi="ITC Avant Garde"/>
          <w:b/>
        </w:rPr>
        <w:t>:</w:t>
      </w:r>
      <w:r w:rsidRPr="00BD395E">
        <w:rPr>
          <w:rFonts w:ascii="ITC Avant Garde" w:hAnsi="ITC Avant Garde"/>
        </w:rPr>
        <w:t xml:space="preserve"> Corresponde a las siglas en inglés de </w:t>
      </w:r>
      <w:r w:rsidRPr="00BD395E">
        <w:rPr>
          <w:rFonts w:ascii="ITC Avant Garde" w:hAnsi="ITC Avant Garde"/>
          <w:i/>
        </w:rPr>
        <w:t>“En la banda sobre el canal”</w:t>
      </w:r>
      <w:r w:rsidRPr="00BD395E">
        <w:rPr>
          <w:rFonts w:ascii="ITC Avant Garde" w:hAnsi="ITC Avant Garde"/>
        </w:rPr>
        <w:t xml:space="preserve"> (</w:t>
      </w:r>
      <w:r w:rsidRPr="00BD395E">
        <w:rPr>
          <w:rFonts w:ascii="ITC Avant Garde" w:hAnsi="ITC Avant Garde"/>
          <w:i/>
        </w:rPr>
        <w:t>In-Band-On-Channel</w:t>
      </w:r>
      <w:r w:rsidRPr="00BD395E">
        <w:rPr>
          <w:rFonts w:ascii="ITC Avant Garde" w:hAnsi="ITC Avant Garde"/>
        </w:rPr>
        <w:t>). Estándar digital de radiodifusión bajo el cual las Señales Digitales son radiodifundidas en la misma banda y en el mismo canal del espectro radioeléctrico de la señal analógica modulada en frecuencia</w:t>
      </w:r>
      <w:r w:rsidRPr="00BD395E">
        <w:rPr>
          <w:rFonts w:ascii="ITC Avant Garde" w:hAnsi="ITC Avant Garde"/>
          <w:vertAlign w:val="superscript"/>
        </w:rPr>
        <w:footnoteReference w:id="4"/>
      </w:r>
      <w:r w:rsidRPr="00BD395E">
        <w:rPr>
          <w:rFonts w:ascii="ITC Avant Garde" w:hAnsi="ITC Avant Garde"/>
        </w:rPr>
        <w:t>.</w:t>
      </w:r>
    </w:p>
    <w:p w14:paraId="51BF40CD" w14:textId="77777777" w:rsidR="003E4179" w:rsidRPr="00BD395E" w:rsidRDefault="003E4179" w:rsidP="00C8134F">
      <w:pPr>
        <w:pStyle w:val="Prrafodelista"/>
        <w:ind w:left="851" w:hanging="283"/>
        <w:jc w:val="both"/>
        <w:rPr>
          <w:rFonts w:ascii="ITC Avant Garde" w:hAnsi="ITC Avant Garde"/>
          <w:b/>
          <w:sz w:val="22"/>
          <w:szCs w:val="22"/>
          <w:u w:val="single"/>
        </w:rPr>
      </w:pPr>
    </w:p>
    <w:p w14:paraId="08FA806E" w14:textId="70E31D32" w:rsidR="003E4179" w:rsidRPr="00BD395E" w:rsidRDefault="00243305"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Instituto</w:t>
      </w:r>
      <w:r w:rsidRPr="00BD395E">
        <w:rPr>
          <w:rFonts w:ascii="ITC Avant Garde" w:hAnsi="ITC Avant Garde"/>
          <w:b/>
        </w:rPr>
        <w:t>:</w:t>
      </w:r>
      <w:r w:rsidRPr="00BD395E">
        <w:rPr>
          <w:rFonts w:ascii="ITC Avant Garde" w:hAnsi="ITC Avant Garde"/>
        </w:rPr>
        <w:t xml:space="preserve"> Instituto Federal de Telecomunicaciones.</w:t>
      </w:r>
    </w:p>
    <w:p w14:paraId="7C161FA5" w14:textId="77777777" w:rsidR="00ED105B" w:rsidRPr="00BD395E" w:rsidRDefault="00ED105B" w:rsidP="00C8134F">
      <w:pPr>
        <w:pStyle w:val="Prrafodelista"/>
        <w:ind w:left="851" w:hanging="283"/>
        <w:jc w:val="both"/>
        <w:rPr>
          <w:rFonts w:ascii="ITC Avant Garde" w:hAnsi="ITC Avant Garde"/>
          <w:b/>
          <w:sz w:val="22"/>
          <w:szCs w:val="22"/>
        </w:rPr>
      </w:pPr>
    </w:p>
    <w:p w14:paraId="53E40498" w14:textId="0BF93E43" w:rsidR="00ED105B" w:rsidRPr="00BD395E" w:rsidRDefault="00ED105B" w:rsidP="009B774D">
      <w:pPr>
        <w:pStyle w:val="Prrafodelista"/>
        <w:numPr>
          <w:ilvl w:val="0"/>
          <w:numId w:val="38"/>
        </w:numPr>
        <w:ind w:left="851" w:hanging="283"/>
        <w:jc w:val="both"/>
        <w:rPr>
          <w:rFonts w:ascii="ITC Avant Garde" w:hAnsi="ITC Avant Garde"/>
          <w:b/>
          <w:sz w:val="22"/>
          <w:szCs w:val="22"/>
        </w:rPr>
      </w:pPr>
      <w:r w:rsidRPr="00BD395E">
        <w:rPr>
          <w:rFonts w:ascii="ITC Avant Garde" w:hAnsi="ITC Avant Garde" w:cs="Arial"/>
          <w:b/>
          <w:color w:val="000000" w:themeColor="text1"/>
          <w:sz w:val="22"/>
          <w:szCs w:val="22"/>
          <w:u w:val="single"/>
        </w:rPr>
        <w:t>Interesado</w:t>
      </w:r>
      <w:r w:rsidRPr="00BD395E">
        <w:rPr>
          <w:rFonts w:ascii="ITC Avant Garde" w:hAnsi="ITC Avant Garde" w:cs="Arial"/>
          <w:b/>
          <w:color w:val="000000" w:themeColor="text1"/>
          <w:sz w:val="22"/>
          <w:szCs w:val="22"/>
        </w:rPr>
        <w:t>:</w:t>
      </w:r>
      <w:r w:rsidRPr="00BD395E">
        <w:rPr>
          <w:rFonts w:ascii="ITC Avant Garde" w:hAnsi="ITC Avant Garde" w:cs="Arial"/>
          <w:color w:val="000000" w:themeColor="text1"/>
          <w:sz w:val="22"/>
          <w:szCs w:val="22"/>
        </w:rPr>
        <w:t xml:space="preserve"> Persona física, moral o Consorcio que, en términos de lo establecido en las Bases, haya presentado la </w:t>
      </w:r>
      <w:r w:rsidR="00E13A29" w:rsidRPr="00BD395E">
        <w:rPr>
          <w:rFonts w:ascii="ITC Avant Garde" w:hAnsi="ITC Avant Garde" w:cs="Arial"/>
          <w:color w:val="000000" w:themeColor="text1"/>
          <w:sz w:val="22"/>
          <w:szCs w:val="22"/>
        </w:rPr>
        <w:t>M</w:t>
      </w:r>
      <w:r w:rsidRPr="00BD395E">
        <w:rPr>
          <w:rFonts w:ascii="ITC Avant Garde" w:hAnsi="ITC Avant Garde" w:cs="Arial"/>
          <w:color w:val="000000" w:themeColor="text1"/>
          <w:sz w:val="22"/>
          <w:szCs w:val="22"/>
        </w:rPr>
        <w:t xml:space="preserve">anifestación de </w:t>
      </w:r>
      <w:r w:rsidR="00E13A29" w:rsidRPr="00BD395E">
        <w:rPr>
          <w:rFonts w:ascii="ITC Avant Garde" w:hAnsi="ITC Avant Garde" w:cs="Arial"/>
          <w:color w:val="000000" w:themeColor="text1"/>
          <w:sz w:val="22"/>
          <w:szCs w:val="22"/>
        </w:rPr>
        <w:t>I</w:t>
      </w:r>
      <w:r w:rsidRPr="00BD395E">
        <w:rPr>
          <w:rFonts w:ascii="ITC Avant Garde" w:hAnsi="ITC Avant Garde" w:cs="Arial"/>
          <w:color w:val="000000" w:themeColor="text1"/>
          <w:sz w:val="22"/>
          <w:szCs w:val="22"/>
        </w:rPr>
        <w:t>nterés a que se refiere el numeral 6.1.1 de las presentes Bases.</w:t>
      </w:r>
    </w:p>
    <w:p w14:paraId="08D863CD" w14:textId="77777777" w:rsidR="003E4179" w:rsidRPr="00BD395E" w:rsidRDefault="003E4179" w:rsidP="00C8134F">
      <w:pPr>
        <w:pStyle w:val="Prrafodelista"/>
        <w:ind w:left="851" w:hanging="283"/>
        <w:rPr>
          <w:rFonts w:ascii="ITC Avant Garde" w:hAnsi="ITC Avant Garde" w:cs="Arial"/>
          <w:b/>
          <w:color w:val="000000" w:themeColor="text1"/>
          <w:sz w:val="22"/>
          <w:szCs w:val="22"/>
          <w:u w:val="single"/>
        </w:rPr>
      </w:pPr>
    </w:p>
    <w:p w14:paraId="34CE7919" w14:textId="77777777" w:rsidR="003E4179" w:rsidRPr="00BD395E" w:rsidRDefault="00243305"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Ley</w:t>
      </w:r>
      <w:r w:rsidRPr="00BD395E">
        <w:rPr>
          <w:rFonts w:ascii="ITC Avant Garde" w:hAnsi="ITC Avant Garde"/>
          <w:b/>
        </w:rPr>
        <w:t>:</w:t>
      </w:r>
      <w:r w:rsidRPr="00BD395E">
        <w:rPr>
          <w:rFonts w:ascii="ITC Avant Garde" w:hAnsi="ITC Avant Garde"/>
        </w:rPr>
        <w:t xml:space="preserve"> Ley Federal de Telecomunicaciones y Radiodifusión</w:t>
      </w:r>
    </w:p>
    <w:p w14:paraId="4C0E6B2D" w14:textId="2AAAD573" w:rsidR="003E4179" w:rsidRPr="00BD395E" w:rsidRDefault="003E4179" w:rsidP="00C8134F">
      <w:pPr>
        <w:pStyle w:val="Prrafodelista"/>
        <w:tabs>
          <w:tab w:val="left" w:pos="284"/>
        </w:tabs>
        <w:ind w:left="851" w:hanging="283"/>
        <w:jc w:val="both"/>
        <w:rPr>
          <w:rFonts w:ascii="ITC Avant Garde" w:hAnsi="ITC Avant Garde"/>
          <w:b/>
          <w:sz w:val="22"/>
          <w:szCs w:val="22"/>
        </w:rPr>
      </w:pPr>
    </w:p>
    <w:p w14:paraId="02EBBF5F" w14:textId="77777777" w:rsidR="003E4179" w:rsidRPr="00BD395E" w:rsidRDefault="00243305"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LFCE</w:t>
      </w:r>
      <w:r w:rsidRPr="00BD395E">
        <w:rPr>
          <w:rFonts w:ascii="ITC Avant Garde" w:hAnsi="ITC Avant Garde"/>
          <w:b/>
        </w:rPr>
        <w:t>:</w:t>
      </w:r>
      <w:r w:rsidRPr="00BD395E">
        <w:rPr>
          <w:rFonts w:ascii="ITC Avant Garde" w:hAnsi="ITC Avant Garde"/>
        </w:rPr>
        <w:t xml:space="preserve"> Ley Federal de Competencia Económica.</w:t>
      </w:r>
    </w:p>
    <w:p w14:paraId="3CD51F3A" w14:textId="77777777" w:rsidR="003E4179" w:rsidRPr="00BD395E" w:rsidRDefault="003E4179" w:rsidP="00C8134F">
      <w:pPr>
        <w:pStyle w:val="Prrafodelista"/>
        <w:ind w:left="851" w:hanging="283"/>
        <w:rPr>
          <w:rFonts w:ascii="ITC Avant Garde" w:hAnsi="ITC Avant Garde"/>
          <w:b/>
          <w:sz w:val="22"/>
          <w:szCs w:val="22"/>
          <w:u w:val="single"/>
        </w:rPr>
      </w:pPr>
    </w:p>
    <w:p w14:paraId="10374A84" w14:textId="067BCF91" w:rsidR="003E4179" w:rsidRPr="00BD395E" w:rsidRDefault="00243305"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lastRenderedPageBreak/>
        <w:t>Licitación</w:t>
      </w:r>
      <w:r w:rsidRPr="00BD395E">
        <w:rPr>
          <w:rFonts w:ascii="ITC Avant Garde" w:hAnsi="ITC Avant Garde"/>
          <w:b/>
        </w:rPr>
        <w:t>:</w:t>
      </w:r>
      <w:r w:rsidRPr="00BD395E">
        <w:rPr>
          <w:rFonts w:ascii="ITC Avant Garde" w:hAnsi="ITC Avant Garde"/>
        </w:rPr>
        <w:t xml:space="preserve"> El presente procedimiento para el otorgamiento de concesiones para el uso, aprovechamiento y explotación comercial de </w:t>
      </w:r>
      <w:r w:rsidR="003A5ED5" w:rsidRPr="00BD395E">
        <w:rPr>
          <w:rFonts w:ascii="ITC Avant Garde" w:hAnsi="ITC Avant Garde"/>
        </w:rPr>
        <w:t xml:space="preserve">234 </w:t>
      </w:r>
      <w:r w:rsidR="00E13A29" w:rsidRPr="00BD395E">
        <w:rPr>
          <w:rFonts w:ascii="ITC Avant Garde" w:hAnsi="ITC Avant Garde"/>
        </w:rPr>
        <w:t>F</w:t>
      </w:r>
      <w:r w:rsidR="0074214A" w:rsidRPr="00BD395E">
        <w:rPr>
          <w:rFonts w:ascii="ITC Avant Garde" w:hAnsi="ITC Avant Garde"/>
        </w:rPr>
        <w:t xml:space="preserve">recuencias </w:t>
      </w:r>
      <w:r w:rsidR="003A5ED5" w:rsidRPr="00BD395E">
        <w:rPr>
          <w:rFonts w:ascii="ITC Avant Garde" w:hAnsi="ITC Avant Garde"/>
        </w:rPr>
        <w:t>en el segmento</w:t>
      </w:r>
      <w:r w:rsidR="00365B07" w:rsidRPr="00BD395E">
        <w:rPr>
          <w:rFonts w:ascii="ITC Avant Garde" w:hAnsi="ITC Avant Garde"/>
        </w:rPr>
        <w:t xml:space="preserve"> de 88 a 10</w:t>
      </w:r>
      <w:r w:rsidR="00B46009" w:rsidRPr="00BD395E">
        <w:rPr>
          <w:rFonts w:ascii="ITC Avant Garde" w:hAnsi="ITC Avant Garde"/>
        </w:rPr>
        <w:t>6</w:t>
      </w:r>
      <w:r w:rsidR="00365B07" w:rsidRPr="00BD395E">
        <w:rPr>
          <w:rFonts w:ascii="ITC Avant Garde" w:hAnsi="ITC Avant Garde"/>
        </w:rPr>
        <w:t xml:space="preserve"> MHz de la </w:t>
      </w:r>
      <w:r w:rsidR="00B46009" w:rsidRPr="00BD395E">
        <w:rPr>
          <w:rFonts w:ascii="ITC Avant Garde" w:hAnsi="ITC Avant Garde"/>
        </w:rPr>
        <w:t>B</w:t>
      </w:r>
      <w:r w:rsidR="00365B07" w:rsidRPr="00BD395E">
        <w:rPr>
          <w:rFonts w:ascii="ITC Avant Garde" w:hAnsi="ITC Avant Garde"/>
        </w:rPr>
        <w:t xml:space="preserve">anda FM </w:t>
      </w:r>
      <w:r w:rsidR="003A5ED5" w:rsidRPr="00BD395E">
        <w:rPr>
          <w:rFonts w:ascii="ITC Avant Garde" w:hAnsi="ITC Avant Garde"/>
        </w:rPr>
        <w:t xml:space="preserve">y 85 </w:t>
      </w:r>
      <w:r w:rsidR="00E13A29" w:rsidRPr="00BD395E">
        <w:rPr>
          <w:rFonts w:ascii="ITC Avant Garde" w:hAnsi="ITC Avant Garde"/>
        </w:rPr>
        <w:t>F</w:t>
      </w:r>
      <w:r w:rsidR="0074214A" w:rsidRPr="00BD395E">
        <w:rPr>
          <w:rFonts w:ascii="ITC Avant Garde" w:hAnsi="ITC Avant Garde"/>
        </w:rPr>
        <w:t xml:space="preserve">recuencias </w:t>
      </w:r>
      <w:r w:rsidR="00B46009" w:rsidRPr="00BD395E">
        <w:rPr>
          <w:rFonts w:ascii="ITC Avant Garde" w:hAnsi="ITC Avant Garde"/>
        </w:rPr>
        <w:t>en el segmento de 535 a 16</w:t>
      </w:r>
      <w:r w:rsidR="003A5ED5" w:rsidRPr="00BD395E">
        <w:rPr>
          <w:rFonts w:ascii="ITC Avant Garde" w:hAnsi="ITC Avant Garde"/>
        </w:rPr>
        <w:t xml:space="preserve">05 kHz de la </w:t>
      </w:r>
      <w:r w:rsidR="00B46009" w:rsidRPr="00BD395E">
        <w:rPr>
          <w:rFonts w:ascii="ITC Avant Garde" w:hAnsi="ITC Avant Garde"/>
        </w:rPr>
        <w:t xml:space="preserve">Banda </w:t>
      </w:r>
      <w:r w:rsidR="00365B07" w:rsidRPr="00BD395E">
        <w:rPr>
          <w:rFonts w:ascii="ITC Avant Garde" w:hAnsi="ITC Avant Garde"/>
        </w:rPr>
        <w:t>AM</w:t>
      </w:r>
      <w:r w:rsidRPr="00BD395E">
        <w:rPr>
          <w:rFonts w:ascii="ITC Avant Garde" w:hAnsi="ITC Avant Garde"/>
        </w:rPr>
        <w:t xml:space="preserve">, para la prestación del </w:t>
      </w:r>
      <w:r w:rsidR="00566F14" w:rsidRPr="00BD395E">
        <w:rPr>
          <w:rFonts w:ascii="ITC Avant Garde" w:hAnsi="ITC Avant Garde"/>
        </w:rPr>
        <w:t>Servicio</w:t>
      </w:r>
      <w:r w:rsidRPr="00BD395E">
        <w:rPr>
          <w:rFonts w:ascii="ITC Avant Garde" w:hAnsi="ITC Avant Garde"/>
        </w:rPr>
        <w:t xml:space="preserve"> Público de Radiodifusión Sonora.</w:t>
      </w:r>
    </w:p>
    <w:p w14:paraId="6FE4C9A7" w14:textId="77777777" w:rsidR="003E4179" w:rsidRPr="00BD395E" w:rsidRDefault="003E4179" w:rsidP="00C8134F">
      <w:pPr>
        <w:pStyle w:val="Prrafodelista"/>
        <w:ind w:left="851" w:hanging="283"/>
        <w:rPr>
          <w:rFonts w:ascii="ITC Avant Garde" w:hAnsi="ITC Avant Garde"/>
          <w:b/>
          <w:sz w:val="22"/>
          <w:szCs w:val="22"/>
          <w:u w:val="single"/>
        </w:rPr>
      </w:pPr>
    </w:p>
    <w:p w14:paraId="284015BF" w14:textId="77777777" w:rsidR="003E4179" w:rsidRPr="00BD395E" w:rsidRDefault="00243305"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LIE</w:t>
      </w:r>
      <w:r w:rsidRPr="00BD395E">
        <w:rPr>
          <w:rFonts w:ascii="ITC Avant Garde" w:hAnsi="ITC Avant Garde"/>
          <w:b/>
        </w:rPr>
        <w:t>:</w:t>
      </w:r>
      <w:r w:rsidRPr="00BD395E">
        <w:rPr>
          <w:rFonts w:ascii="ITC Avant Garde" w:hAnsi="ITC Avant Garde"/>
        </w:rPr>
        <w:t xml:space="preserve"> Ley de Inversión Extranjera.</w:t>
      </w:r>
    </w:p>
    <w:p w14:paraId="54222CF9" w14:textId="77777777" w:rsidR="003E4179" w:rsidRPr="00BD395E" w:rsidRDefault="003E4179" w:rsidP="00C8134F">
      <w:pPr>
        <w:pStyle w:val="Prrafodelista"/>
        <w:ind w:left="851" w:hanging="283"/>
        <w:rPr>
          <w:rFonts w:ascii="ITC Avant Garde" w:hAnsi="ITC Avant Garde"/>
          <w:b/>
          <w:sz w:val="22"/>
          <w:szCs w:val="22"/>
          <w:u w:val="single"/>
        </w:rPr>
      </w:pPr>
    </w:p>
    <w:p w14:paraId="06B22CE7" w14:textId="625C9AF3" w:rsidR="00F72BAE" w:rsidRPr="00BD395E" w:rsidRDefault="003E4179"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 xml:space="preserve">Límite de Acumulación de </w:t>
      </w:r>
      <w:r w:rsidR="007C4C79" w:rsidRPr="00BD395E">
        <w:rPr>
          <w:rFonts w:ascii="ITC Avant Garde" w:hAnsi="ITC Avant Garde"/>
          <w:b/>
          <w:u w:val="single"/>
        </w:rPr>
        <w:t>Frecuencias</w:t>
      </w:r>
      <w:r w:rsidRPr="00BD395E">
        <w:rPr>
          <w:rFonts w:ascii="ITC Avant Garde" w:hAnsi="ITC Avant Garde"/>
          <w:b/>
        </w:rPr>
        <w:t xml:space="preserve">: </w:t>
      </w:r>
      <w:r w:rsidRPr="00BD395E">
        <w:rPr>
          <w:rFonts w:ascii="ITC Avant Garde" w:hAnsi="ITC Avant Garde"/>
        </w:rPr>
        <w:t xml:space="preserve">Cantidad máxima de </w:t>
      </w:r>
      <w:r w:rsidR="003839B9" w:rsidRPr="00BD395E">
        <w:rPr>
          <w:rFonts w:ascii="ITC Avant Garde" w:hAnsi="ITC Avant Garde"/>
        </w:rPr>
        <w:t>Frecuencias</w:t>
      </w:r>
      <w:r w:rsidR="007C4C79" w:rsidRPr="00BD395E">
        <w:rPr>
          <w:rFonts w:ascii="ITC Avant Garde" w:hAnsi="ITC Avant Garde"/>
        </w:rPr>
        <w:t xml:space="preserve"> </w:t>
      </w:r>
      <w:r w:rsidRPr="00BD395E">
        <w:rPr>
          <w:rFonts w:ascii="ITC Avant Garde" w:hAnsi="ITC Avant Garde"/>
        </w:rPr>
        <w:t>que un Participante puede alcanzar en la Licitación</w:t>
      </w:r>
      <w:r w:rsidR="003839B9" w:rsidRPr="00BD395E">
        <w:rPr>
          <w:rFonts w:ascii="ITC Avant Garde" w:hAnsi="ITC Avant Garde"/>
        </w:rPr>
        <w:t xml:space="preserve"> por </w:t>
      </w:r>
      <w:r w:rsidR="00836F4C" w:rsidRPr="00BD395E">
        <w:rPr>
          <w:rFonts w:ascii="ITC Avant Garde" w:hAnsi="ITC Avant Garde"/>
        </w:rPr>
        <w:t>Localidad Obligatoria/Principal a Servir</w:t>
      </w:r>
      <w:r w:rsidRPr="00BD395E">
        <w:rPr>
          <w:rFonts w:ascii="ITC Avant Garde" w:hAnsi="ITC Avant Garde"/>
        </w:rPr>
        <w:t xml:space="preserve">, tomando en cuenta el </w:t>
      </w:r>
      <w:r w:rsidR="00F8175D" w:rsidRPr="00BD395E">
        <w:rPr>
          <w:rFonts w:ascii="ITC Avant Garde" w:hAnsi="ITC Avant Garde"/>
        </w:rPr>
        <w:t xml:space="preserve">número de concesiones que </w:t>
      </w:r>
      <w:r w:rsidR="003839B9" w:rsidRPr="00BD395E">
        <w:rPr>
          <w:rFonts w:ascii="ITC Avant Garde" w:hAnsi="ITC Avant Garde"/>
        </w:rPr>
        <w:t>ostenta</w:t>
      </w:r>
      <w:r w:rsidR="00DB4197" w:rsidRPr="00BD395E">
        <w:rPr>
          <w:rFonts w:ascii="ITC Avant Garde" w:hAnsi="ITC Avant Garde"/>
        </w:rPr>
        <w:t xml:space="preserve"> su GIE</w:t>
      </w:r>
      <w:r w:rsidRPr="00BD395E">
        <w:rPr>
          <w:rFonts w:ascii="ITC Avant Garde" w:hAnsi="ITC Avant Garde"/>
        </w:rPr>
        <w:t>.</w:t>
      </w:r>
    </w:p>
    <w:p w14:paraId="7C272361" w14:textId="77777777" w:rsidR="00F72BAE" w:rsidRPr="00BD395E" w:rsidRDefault="00F72BAE" w:rsidP="00C8134F">
      <w:pPr>
        <w:pStyle w:val="Prrafodelista"/>
        <w:ind w:left="851" w:hanging="283"/>
        <w:rPr>
          <w:rFonts w:ascii="ITC Avant Garde" w:hAnsi="ITC Avant Garde"/>
          <w:b/>
          <w:sz w:val="22"/>
          <w:szCs w:val="22"/>
          <w:u w:val="single"/>
        </w:rPr>
      </w:pPr>
    </w:p>
    <w:p w14:paraId="73629F12" w14:textId="1BAD1B39" w:rsidR="00F72BAE" w:rsidRPr="00BD395E" w:rsidRDefault="00725AC2"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 xml:space="preserve">Localidad Obligatoria/Principal a </w:t>
      </w:r>
      <w:r w:rsidR="00566F14" w:rsidRPr="00BD395E">
        <w:rPr>
          <w:rFonts w:ascii="ITC Avant Garde" w:hAnsi="ITC Avant Garde"/>
          <w:b/>
          <w:u w:val="single"/>
        </w:rPr>
        <w:t>Servir</w:t>
      </w:r>
      <w:r w:rsidRPr="00BD395E">
        <w:rPr>
          <w:rFonts w:ascii="ITC Avant Garde" w:hAnsi="ITC Avant Garde"/>
          <w:b/>
        </w:rPr>
        <w:t>:</w:t>
      </w:r>
      <w:r w:rsidRPr="00BD395E">
        <w:rPr>
          <w:rFonts w:ascii="ITC Avant Garde" w:hAnsi="ITC Avant Garde"/>
        </w:rPr>
        <w:t xml:space="preserve"> Localidad asociada a una Frecuencia particular objeto de la presente </w:t>
      </w:r>
      <w:r w:rsidR="00B46009" w:rsidRPr="00BD395E">
        <w:rPr>
          <w:rFonts w:ascii="ITC Avant Garde" w:hAnsi="ITC Avant Garde"/>
        </w:rPr>
        <w:t>Licitación.</w:t>
      </w:r>
    </w:p>
    <w:p w14:paraId="7696DCEB" w14:textId="77777777" w:rsidR="00F72BAE" w:rsidRPr="00BD395E" w:rsidRDefault="00F72BAE" w:rsidP="00C8134F">
      <w:pPr>
        <w:pStyle w:val="Prrafodelista"/>
        <w:ind w:left="851" w:hanging="283"/>
        <w:rPr>
          <w:rFonts w:ascii="ITC Avant Garde" w:hAnsi="ITC Avant Garde"/>
          <w:b/>
          <w:sz w:val="22"/>
          <w:szCs w:val="22"/>
          <w:u w:val="single"/>
        </w:rPr>
      </w:pPr>
    </w:p>
    <w:p w14:paraId="6F3E85BE" w14:textId="51EB95F6" w:rsidR="00F72BAE" w:rsidRPr="00BD395E" w:rsidRDefault="00725AC2"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Lote</w:t>
      </w:r>
      <w:r w:rsidRPr="00BD395E">
        <w:rPr>
          <w:rFonts w:ascii="ITC Avant Garde" w:hAnsi="ITC Avant Garde"/>
          <w:b/>
        </w:rPr>
        <w:t>:</w:t>
      </w:r>
      <w:r w:rsidRPr="00BD395E">
        <w:rPr>
          <w:rFonts w:ascii="ITC Avant Garde" w:hAnsi="ITC Avant Garde"/>
        </w:rPr>
        <w:t xml:space="preserve"> Cada una de las Frecuencias que se establecen en el numeral 3 de las presentes Bases</w:t>
      </w:r>
      <w:r w:rsidR="00B46009" w:rsidRPr="00BD395E">
        <w:rPr>
          <w:rFonts w:ascii="ITC Avant Garde" w:hAnsi="ITC Avant Garde"/>
        </w:rPr>
        <w:t>, objeto de la Licitación.</w:t>
      </w:r>
      <w:r w:rsidRPr="00BD395E">
        <w:rPr>
          <w:rFonts w:ascii="ITC Avant Garde" w:hAnsi="ITC Avant Garde"/>
        </w:rPr>
        <w:t xml:space="preserve"> </w:t>
      </w:r>
    </w:p>
    <w:p w14:paraId="4CA1764F" w14:textId="1E1351D1" w:rsidR="00B46009" w:rsidRPr="00BD395E" w:rsidRDefault="00B46009" w:rsidP="00B46009">
      <w:pPr>
        <w:tabs>
          <w:tab w:val="left" w:pos="284"/>
        </w:tabs>
        <w:spacing w:after="0" w:line="240" w:lineRule="auto"/>
        <w:jc w:val="both"/>
        <w:rPr>
          <w:rFonts w:ascii="ITC Avant Garde" w:hAnsi="ITC Avant Garde"/>
          <w:b/>
        </w:rPr>
      </w:pPr>
    </w:p>
    <w:p w14:paraId="4AC242FD" w14:textId="53C9D100" w:rsidR="00866168" w:rsidRPr="00BD395E" w:rsidRDefault="00725AC2"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Manifestación de Interés</w:t>
      </w:r>
      <w:r w:rsidRPr="00BD395E">
        <w:rPr>
          <w:rFonts w:ascii="ITC Avant Garde" w:hAnsi="ITC Avant Garde"/>
          <w:b/>
        </w:rPr>
        <w:t xml:space="preserve">: </w:t>
      </w:r>
      <w:r w:rsidR="00A52E56" w:rsidRPr="00BD395E">
        <w:rPr>
          <w:rFonts w:ascii="ITC Avant Garde" w:hAnsi="ITC Avant Garde"/>
        </w:rPr>
        <w:t>Acto a través del cual una persona física, moral o Consorcio i</w:t>
      </w:r>
      <w:r w:rsidRPr="00BD395E">
        <w:rPr>
          <w:rFonts w:ascii="ITC Avant Garde" w:hAnsi="ITC Avant Garde"/>
        </w:rPr>
        <w:t>ngres</w:t>
      </w:r>
      <w:r w:rsidR="00A52E56" w:rsidRPr="00BD395E">
        <w:rPr>
          <w:rFonts w:ascii="ITC Avant Garde" w:hAnsi="ITC Avant Garde"/>
        </w:rPr>
        <w:t>a</w:t>
      </w:r>
      <w:r w:rsidRPr="00BD395E">
        <w:rPr>
          <w:rFonts w:ascii="ITC Avant Garde" w:hAnsi="ITC Avant Garde"/>
        </w:rPr>
        <w:t xml:space="preserve"> </w:t>
      </w:r>
      <w:r w:rsidR="00A52E56" w:rsidRPr="00BD395E">
        <w:rPr>
          <w:rFonts w:ascii="ITC Avant Garde" w:hAnsi="ITC Avant Garde"/>
        </w:rPr>
        <w:t>sus</w:t>
      </w:r>
      <w:r w:rsidRPr="00BD395E">
        <w:rPr>
          <w:rFonts w:ascii="ITC Avant Garde" w:hAnsi="ITC Avant Garde"/>
        </w:rPr>
        <w:t xml:space="preserve"> datos generales</w:t>
      </w:r>
      <w:r w:rsidR="00A52E56" w:rsidRPr="00BD395E">
        <w:rPr>
          <w:rFonts w:ascii="ITC Avant Garde" w:hAnsi="ITC Avant Garde"/>
        </w:rPr>
        <w:t xml:space="preserve">, con la finalidad de </w:t>
      </w:r>
      <w:r w:rsidRPr="00BD395E">
        <w:rPr>
          <w:rFonts w:ascii="ITC Avant Garde" w:hAnsi="ITC Avant Garde"/>
        </w:rPr>
        <w:t>adquirir el carácter de Interesado</w:t>
      </w:r>
      <w:r w:rsidR="00B46009" w:rsidRPr="00BD395E">
        <w:rPr>
          <w:rFonts w:ascii="ITC Avant Garde" w:hAnsi="ITC Avant Garde"/>
        </w:rPr>
        <w:t>.</w:t>
      </w:r>
    </w:p>
    <w:p w14:paraId="4562A9FB" w14:textId="77777777" w:rsidR="00866168" w:rsidRPr="00BD395E" w:rsidRDefault="00866168" w:rsidP="00C8134F">
      <w:pPr>
        <w:pStyle w:val="Prrafodelista"/>
        <w:ind w:left="851" w:hanging="283"/>
        <w:rPr>
          <w:rFonts w:ascii="ITC Avant Garde" w:hAnsi="ITC Avant Garde"/>
          <w:b/>
          <w:sz w:val="22"/>
          <w:szCs w:val="22"/>
          <w:u w:val="single"/>
        </w:rPr>
      </w:pPr>
    </w:p>
    <w:p w14:paraId="5B484B56" w14:textId="12BD3392" w:rsidR="003A308A" w:rsidRPr="00BD395E" w:rsidRDefault="00725AC2"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 xml:space="preserve">Manual del </w:t>
      </w:r>
      <w:r w:rsidR="001B591F" w:rsidRPr="00BD395E">
        <w:rPr>
          <w:rFonts w:ascii="ITC Avant Garde" w:hAnsi="ITC Avant Garde"/>
          <w:b/>
          <w:u w:val="single"/>
        </w:rPr>
        <w:t>SEPRO</w:t>
      </w:r>
      <w:r w:rsidRPr="00BD395E">
        <w:rPr>
          <w:rFonts w:ascii="ITC Avant Garde" w:hAnsi="ITC Avant Garde"/>
          <w:b/>
        </w:rPr>
        <w:t>:</w:t>
      </w:r>
      <w:r w:rsidRPr="00BD395E">
        <w:rPr>
          <w:rFonts w:ascii="ITC Avant Garde" w:hAnsi="ITC Avant Garde"/>
        </w:rPr>
        <w:t xml:space="preserve"> </w:t>
      </w:r>
      <w:r w:rsidR="000164CA" w:rsidRPr="00BD395E">
        <w:rPr>
          <w:rFonts w:ascii="ITC Avant Garde" w:hAnsi="ITC Avant Garde"/>
        </w:rPr>
        <w:t>Documento que describe la mecánica, lineamien</w:t>
      </w:r>
      <w:r w:rsidR="004C3D37" w:rsidRPr="00BD395E">
        <w:rPr>
          <w:rFonts w:ascii="ITC Avant Garde" w:hAnsi="ITC Avant Garde"/>
        </w:rPr>
        <w:t>tos y reglas del uso del SEPRO</w:t>
      </w:r>
      <w:r w:rsidR="000164CA" w:rsidRPr="00BD395E">
        <w:rPr>
          <w:rFonts w:ascii="ITC Avant Garde" w:hAnsi="ITC Avant Garde"/>
        </w:rPr>
        <w:t>, en apego al Apéndice B de las Bases.</w:t>
      </w:r>
    </w:p>
    <w:p w14:paraId="00342AFA" w14:textId="77777777" w:rsidR="003A308A" w:rsidRPr="00BD395E" w:rsidRDefault="003A308A" w:rsidP="00C8134F">
      <w:pPr>
        <w:pStyle w:val="Prrafodelista"/>
        <w:ind w:left="851" w:hanging="283"/>
        <w:rPr>
          <w:rFonts w:ascii="ITC Avant Garde" w:hAnsi="ITC Avant Garde"/>
          <w:b/>
          <w:sz w:val="22"/>
          <w:szCs w:val="22"/>
          <w:u w:val="single"/>
        </w:rPr>
      </w:pPr>
    </w:p>
    <w:p w14:paraId="0DB4BABF" w14:textId="30C780EE" w:rsidR="003A308A" w:rsidRPr="00BD395E" w:rsidRDefault="003A308A"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 xml:space="preserve">Manual del </w:t>
      </w:r>
      <w:r w:rsidR="001B591F" w:rsidRPr="00BD395E">
        <w:rPr>
          <w:rFonts w:ascii="ITC Avant Garde" w:hAnsi="ITC Avant Garde"/>
          <w:b/>
          <w:u w:val="single"/>
        </w:rPr>
        <w:t>SER</w:t>
      </w:r>
      <w:r w:rsidRPr="00BD395E">
        <w:rPr>
          <w:rFonts w:ascii="ITC Avant Garde" w:hAnsi="ITC Avant Garde"/>
          <w:b/>
        </w:rPr>
        <w:t>:</w:t>
      </w:r>
      <w:r w:rsidRPr="00BD395E">
        <w:rPr>
          <w:rFonts w:ascii="ITC Avant Garde" w:hAnsi="ITC Avant Garde"/>
        </w:rPr>
        <w:t xml:space="preserve"> Documento que describe </w:t>
      </w:r>
      <w:r w:rsidR="00DE28A6" w:rsidRPr="00BD395E">
        <w:rPr>
          <w:rFonts w:ascii="ITC Avant Garde" w:hAnsi="ITC Avant Garde"/>
        </w:rPr>
        <w:t xml:space="preserve">la mecánica, lineamientos y reglas </w:t>
      </w:r>
      <w:r w:rsidR="009220BA" w:rsidRPr="00BD395E">
        <w:rPr>
          <w:rFonts w:ascii="ITC Avant Garde" w:hAnsi="ITC Avant Garde"/>
        </w:rPr>
        <w:t>sobre el uso del SER para las actividades</w:t>
      </w:r>
      <w:r w:rsidR="00DE28A6" w:rsidRPr="00BD395E">
        <w:rPr>
          <w:rFonts w:ascii="ITC Avant Garde" w:hAnsi="ITC Avant Garde"/>
        </w:rPr>
        <w:t xml:space="preserve"> </w:t>
      </w:r>
      <w:r w:rsidR="00327589" w:rsidRPr="00BD395E">
        <w:rPr>
          <w:rFonts w:ascii="ITC Avant Garde" w:hAnsi="ITC Avant Garde"/>
        </w:rPr>
        <w:t xml:space="preserve">aplicables </w:t>
      </w:r>
      <w:r w:rsidR="009220BA" w:rsidRPr="00BD395E">
        <w:rPr>
          <w:rFonts w:ascii="ITC Avant Garde" w:hAnsi="ITC Avant Garde"/>
        </w:rPr>
        <w:t>señaladas</w:t>
      </w:r>
      <w:r w:rsidR="004C3D37" w:rsidRPr="00BD395E">
        <w:rPr>
          <w:rFonts w:ascii="ITC Avant Garde" w:hAnsi="ITC Avant Garde"/>
        </w:rPr>
        <w:t xml:space="preserve"> </w:t>
      </w:r>
      <w:r w:rsidR="009220BA" w:rsidRPr="00BD395E">
        <w:rPr>
          <w:rFonts w:ascii="ITC Avant Garde" w:hAnsi="ITC Avant Garde"/>
        </w:rPr>
        <w:t>en el</w:t>
      </w:r>
      <w:r w:rsidRPr="00BD395E">
        <w:rPr>
          <w:rFonts w:ascii="ITC Avant Garde" w:hAnsi="ITC Avant Garde"/>
        </w:rPr>
        <w:t xml:space="preserve"> </w:t>
      </w:r>
      <w:r w:rsidR="004C3D37" w:rsidRPr="00BD395E">
        <w:rPr>
          <w:rFonts w:ascii="ITC Avant Garde" w:hAnsi="ITC Avant Garde"/>
        </w:rPr>
        <w:t>numeral 6 de las Bases, al Apéndice</w:t>
      </w:r>
      <w:r w:rsidR="000164CA" w:rsidRPr="00BD395E">
        <w:rPr>
          <w:rFonts w:ascii="ITC Avant Garde" w:hAnsi="ITC Avant Garde"/>
        </w:rPr>
        <w:t xml:space="preserve"> A y</w:t>
      </w:r>
      <w:r w:rsidR="004C3D37" w:rsidRPr="00BD395E">
        <w:rPr>
          <w:rFonts w:ascii="ITC Avant Garde" w:hAnsi="ITC Avant Garde"/>
        </w:rPr>
        <w:t xml:space="preserve"> al Apéndice</w:t>
      </w:r>
      <w:r w:rsidR="000164CA" w:rsidRPr="00BD395E">
        <w:rPr>
          <w:rFonts w:ascii="ITC Avant Garde" w:hAnsi="ITC Avant Garde"/>
        </w:rPr>
        <w:t xml:space="preserve"> E.</w:t>
      </w:r>
    </w:p>
    <w:p w14:paraId="6EB5EDCD" w14:textId="77777777" w:rsidR="003A308A" w:rsidRPr="00BD395E" w:rsidRDefault="003A308A" w:rsidP="00C8134F">
      <w:pPr>
        <w:pStyle w:val="Prrafodelista"/>
        <w:ind w:left="851" w:hanging="283"/>
        <w:rPr>
          <w:rFonts w:ascii="ITC Avant Garde" w:hAnsi="ITC Avant Garde"/>
          <w:b/>
          <w:sz w:val="22"/>
          <w:szCs w:val="22"/>
          <w:u w:val="single"/>
        </w:rPr>
      </w:pPr>
    </w:p>
    <w:p w14:paraId="6852C10F" w14:textId="0331B571" w:rsidR="00866168" w:rsidRPr="00BD395E" w:rsidRDefault="00866168" w:rsidP="009B774D">
      <w:pPr>
        <w:numPr>
          <w:ilvl w:val="0"/>
          <w:numId w:val="38"/>
        </w:numPr>
        <w:tabs>
          <w:tab w:val="left" w:pos="284"/>
        </w:tabs>
        <w:spacing w:after="0" w:line="240" w:lineRule="auto"/>
        <w:ind w:left="851" w:hanging="283"/>
        <w:jc w:val="both"/>
        <w:rPr>
          <w:rFonts w:ascii="ITC Avant Garde" w:hAnsi="ITC Avant Garde"/>
          <w:b/>
        </w:rPr>
      </w:pPr>
      <w:r w:rsidRPr="00BD395E">
        <w:rPr>
          <w:rFonts w:ascii="ITC Avant Garde" w:hAnsi="ITC Avant Garde"/>
          <w:b/>
          <w:u w:val="single"/>
        </w:rPr>
        <w:t>Mesa de Ayuda</w:t>
      </w:r>
      <w:r w:rsidRPr="00BD395E">
        <w:rPr>
          <w:rFonts w:ascii="ITC Avant Garde" w:hAnsi="ITC Avant Garde"/>
          <w:b/>
        </w:rPr>
        <w:t>:</w:t>
      </w:r>
      <w:r w:rsidRPr="00BD395E">
        <w:rPr>
          <w:rFonts w:ascii="ITC Avant Garde" w:hAnsi="ITC Avant Garde"/>
        </w:rPr>
        <w:t xml:space="preserve"> Conjunto de recursos tecnológicos y humanos que permitirán brindar soporte y solucionar cuestionamientos </w:t>
      </w:r>
      <w:r w:rsidR="000E3974" w:rsidRPr="00BD395E">
        <w:rPr>
          <w:rFonts w:ascii="ITC Avant Garde" w:hAnsi="ITC Avant Garde"/>
        </w:rPr>
        <w:t xml:space="preserve">técnicos </w:t>
      </w:r>
      <w:r w:rsidRPr="00BD395E">
        <w:rPr>
          <w:rFonts w:ascii="ITC Avant Garde" w:hAnsi="ITC Avant Garde"/>
        </w:rPr>
        <w:t>con relación a</w:t>
      </w:r>
      <w:r w:rsidR="000E3974" w:rsidRPr="00BD395E">
        <w:rPr>
          <w:rFonts w:ascii="ITC Avant Garde" w:hAnsi="ITC Avant Garde"/>
        </w:rPr>
        <w:t>l</w:t>
      </w:r>
      <w:r w:rsidR="007F31B5" w:rsidRPr="00BD395E">
        <w:rPr>
          <w:rFonts w:ascii="ITC Avant Garde" w:hAnsi="ITC Avant Garde"/>
        </w:rPr>
        <w:t xml:space="preserve"> SER y al </w:t>
      </w:r>
      <w:r w:rsidR="000E3974" w:rsidRPr="00BD395E">
        <w:rPr>
          <w:rFonts w:ascii="ITC Avant Garde" w:hAnsi="ITC Avant Garde"/>
        </w:rPr>
        <w:t>SE</w:t>
      </w:r>
      <w:r w:rsidR="007F31B5" w:rsidRPr="00BD395E">
        <w:rPr>
          <w:rFonts w:ascii="ITC Avant Garde" w:hAnsi="ITC Avant Garde"/>
        </w:rPr>
        <w:t>PR</w:t>
      </w:r>
      <w:r w:rsidR="000E3974" w:rsidRPr="00BD395E">
        <w:rPr>
          <w:rFonts w:ascii="ITC Avant Garde" w:hAnsi="ITC Avant Garde"/>
        </w:rPr>
        <w:t>O</w:t>
      </w:r>
      <w:r w:rsidRPr="00BD395E">
        <w:rPr>
          <w:rFonts w:ascii="ITC Avant Garde" w:hAnsi="ITC Avant Garde"/>
        </w:rPr>
        <w:t>, a través de una dirección de correo electrónico.</w:t>
      </w:r>
    </w:p>
    <w:p w14:paraId="1CD288DE" w14:textId="33BEFA22" w:rsidR="00FB16DD" w:rsidRPr="00BD395E" w:rsidRDefault="00FB16DD" w:rsidP="00C8134F">
      <w:pPr>
        <w:tabs>
          <w:tab w:val="left" w:pos="284"/>
        </w:tabs>
        <w:spacing w:after="0" w:line="240" w:lineRule="auto"/>
        <w:ind w:left="851" w:hanging="283"/>
        <w:jc w:val="both"/>
        <w:rPr>
          <w:rFonts w:ascii="ITC Avant Garde" w:hAnsi="ITC Avant Garde"/>
          <w:b/>
        </w:rPr>
      </w:pPr>
    </w:p>
    <w:p w14:paraId="2286A836" w14:textId="0879206B" w:rsidR="00DA45F4" w:rsidRPr="00BD395E" w:rsidRDefault="00725AC2" w:rsidP="009B774D">
      <w:pPr>
        <w:pStyle w:val="Prrafodelista"/>
        <w:numPr>
          <w:ilvl w:val="0"/>
          <w:numId w:val="38"/>
        </w:numPr>
        <w:tabs>
          <w:tab w:val="left" w:pos="284"/>
        </w:tabs>
        <w:ind w:left="851" w:hanging="283"/>
        <w:jc w:val="both"/>
        <w:rPr>
          <w:rFonts w:ascii="ITC Avant Garde" w:eastAsia="Calibri" w:hAnsi="ITC Avant Garde" w:cs="Arial"/>
          <w:color w:val="000000"/>
          <w:sz w:val="22"/>
          <w:szCs w:val="22"/>
        </w:rPr>
      </w:pPr>
      <w:r w:rsidRPr="00BD395E">
        <w:rPr>
          <w:rFonts w:ascii="ITC Avant Garde" w:hAnsi="ITC Avant Garde"/>
          <w:b/>
          <w:bCs/>
          <w:color w:val="000000"/>
          <w:sz w:val="22"/>
          <w:szCs w:val="22"/>
          <w:u w:val="single"/>
        </w:rPr>
        <w:t xml:space="preserve">Nuevo Competidor en </w:t>
      </w:r>
      <w:r w:rsidR="00BC78F5" w:rsidRPr="00BD395E">
        <w:rPr>
          <w:rFonts w:ascii="ITC Avant Garde" w:hAnsi="ITC Avant Garde"/>
          <w:b/>
          <w:bCs/>
          <w:color w:val="000000"/>
          <w:sz w:val="22"/>
          <w:szCs w:val="22"/>
          <w:u w:val="single"/>
        </w:rPr>
        <w:t>la Banda de Interés</w:t>
      </w:r>
      <w:r w:rsidR="00DA45F4" w:rsidRPr="00BD395E">
        <w:rPr>
          <w:rFonts w:ascii="ITC Avant Garde" w:hAnsi="ITC Avant Garde"/>
          <w:b/>
          <w:color w:val="000000"/>
          <w:sz w:val="22"/>
          <w:szCs w:val="22"/>
        </w:rPr>
        <w:t>:</w:t>
      </w:r>
      <w:r w:rsidR="00DA45F4" w:rsidRPr="00BD395E">
        <w:rPr>
          <w:rFonts w:ascii="ITC Avant Garde" w:hAnsi="ITC Avant Garde"/>
          <w:color w:val="000000"/>
          <w:sz w:val="22"/>
          <w:szCs w:val="22"/>
        </w:rPr>
        <w:t xml:space="preserve"> </w:t>
      </w:r>
      <w:r w:rsidR="00BC78F5" w:rsidRPr="00BD395E">
        <w:rPr>
          <w:rFonts w:ascii="ITC Avant Garde" w:hAnsi="ITC Avant Garde"/>
          <w:sz w:val="22"/>
          <w:szCs w:val="22"/>
        </w:rPr>
        <w:t>Carácter que el Instituto le confiere a un Participante que cumple con los criterios establecidos en el numeral 9.1 de las presentes Bases, como estímulo de participación que se utilizará en la Fórmula de Evaluación de Contraprestación para cada Lote específico, el cual se encuentra plasmado en la Constancia de Participación.</w:t>
      </w:r>
    </w:p>
    <w:p w14:paraId="76DA3529" w14:textId="77777777" w:rsidR="00BC78F5" w:rsidRPr="00BD395E" w:rsidRDefault="00BC78F5" w:rsidP="00BC78F5">
      <w:pPr>
        <w:pStyle w:val="Prrafodelista"/>
        <w:rPr>
          <w:rFonts w:ascii="ITC Avant Garde" w:eastAsia="Calibri" w:hAnsi="ITC Avant Garde" w:cs="Arial"/>
          <w:color w:val="000000"/>
          <w:sz w:val="22"/>
          <w:szCs w:val="22"/>
        </w:rPr>
      </w:pPr>
    </w:p>
    <w:p w14:paraId="798C1FC4" w14:textId="5F3C1FB9" w:rsidR="00BC78F5" w:rsidRPr="00BD395E" w:rsidRDefault="00BC78F5" w:rsidP="009B774D">
      <w:pPr>
        <w:pStyle w:val="Prrafodelista"/>
        <w:numPr>
          <w:ilvl w:val="0"/>
          <w:numId w:val="38"/>
        </w:numPr>
        <w:tabs>
          <w:tab w:val="left" w:pos="284"/>
        </w:tabs>
        <w:ind w:left="851" w:hanging="283"/>
        <w:jc w:val="both"/>
        <w:rPr>
          <w:rFonts w:ascii="ITC Avant Garde" w:eastAsia="Calibri" w:hAnsi="ITC Avant Garde" w:cs="Arial"/>
          <w:color w:val="000000"/>
          <w:sz w:val="22"/>
          <w:szCs w:val="22"/>
        </w:rPr>
      </w:pPr>
      <w:r w:rsidRPr="00BD395E">
        <w:rPr>
          <w:rFonts w:ascii="ITC Avant Garde" w:hAnsi="ITC Avant Garde"/>
          <w:b/>
          <w:sz w:val="22"/>
          <w:szCs w:val="22"/>
          <w:u w:val="single"/>
        </w:rPr>
        <w:t>Nuevo Competidor en Radiodifusión</w:t>
      </w:r>
      <w:r w:rsidRPr="00BD395E">
        <w:rPr>
          <w:rFonts w:ascii="ITC Avant Garde" w:hAnsi="ITC Avant Garde"/>
          <w:b/>
          <w:sz w:val="22"/>
          <w:szCs w:val="22"/>
        </w:rPr>
        <w:t xml:space="preserve">: </w:t>
      </w:r>
      <w:r w:rsidRPr="00BD395E">
        <w:rPr>
          <w:rFonts w:ascii="ITC Avant Garde" w:hAnsi="ITC Avant Garde"/>
          <w:sz w:val="22"/>
          <w:szCs w:val="22"/>
        </w:rPr>
        <w:t>Carácter que el Instituto le confiere a un Participante que cumple con los criterios establecidos en el numeral 9.2 de las presentes Bases, como estímulo de participación que se utilizará en la Fórmula de Evaluación de Contraprestación para cada Lote específico, el cual se encuentra plasmado en la Constancia de Participación.</w:t>
      </w:r>
    </w:p>
    <w:p w14:paraId="0C719CD7" w14:textId="77777777" w:rsidR="00FB16DD" w:rsidRPr="00BD395E" w:rsidRDefault="00FB16DD" w:rsidP="000164CA">
      <w:pPr>
        <w:pStyle w:val="Prrafodelista"/>
        <w:tabs>
          <w:tab w:val="left" w:pos="284"/>
        </w:tabs>
        <w:ind w:left="851" w:hanging="283"/>
        <w:jc w:val="both"/>
        <w:rPr>
          <w:rFonts w:ascii="ITC Avant Garde" w:eastAsia="Calibri" w:hAnsi="ITC Avant Garde" w:cs="Arial"/>
          <w:color w:val="000000"/>
          <w:sz w:val="22"/>
          <w:szCs w:val="22"/>
        </w:rPr>
      </w:pPr>
    </w:p>
    <w:p w14:paraId="60E6511A" w14:textId="51D62064" w:rsidR="000164CA" w:rsidRPr="00BD395E" w:rsidRDefault="000164CA" w:rsidP="009B774D">
      <w:pPr>
        <w:pStyle w:val="Prrafodelista"/>
        <w:numPr>
          <w:ilvl w:val="0"/>
          <w:numId w:val="38"/>
        </w:numPr>
        <w:ind w:left="851" w:hanging="283"/>
        <w:contextualSpacing/>
        <w:jc w:val="both"/>
        <w:rPr>
          <w:rFonts w:ascii="ITC Avant Garde" w:eastAsia="Calibri" w:hAnsi="ITC Avant Garde" w:cs="Arial"/>
          <w:color w:val="000000"/>
          <w:sz w:val="22"/>
          <w:szCs w:val="22"/>
        </w:rPr>
      </w:pPr>
      <w:r w:rsidRPr="00BD395E">
        <w:rPr>
          <w:rFonts w:ascii="ITC Avant Garde" w:eastAsia="Calibri" w:hAnsi="ITC Avant Garde" w:cs="Arial"/>
          <w:b/>
          <w:color w:val="000000"/>
          <w:sz w:val="22"/>
          <w:szCs w:val="22"/>
          <w:u w:val="single"/>
        </w:rPr>
        <w:t>Oferta</w:t>
      </w:r>
      <w:r w:rsidRPr="00BD395E">
        <w:rPr>
          <w:rFonts w:ascii="ITC Avant Garde" w:eastAsia="Calibri" w:hAnsi="ITC Avant Garde" w:cs="Arial"/>
          <w:b/>
          <w:color w:val="000000"/>
          <w:sz w:val="22"/>
          <w:szCs w:val="22"/>
        </w:rPr>
        <w:t>:</w:t>
      </w:r>
      <w:r w:rsidRPr="00BD395E">
        <w:rPr>
          <w:rFonts w:ascii="ITC Avant Garde" w:eastAsia="Calibri" w:hAnsi="ITC Avant Garde" w:cs="Arial"/>
          <w:color w:val="000000"/>
          <w:sz w:val="22"/>
          <w:szCs w:val="22"/>
        </w:rPr>
        <w:t xml:space="preserve"> Postura en Puntos por un Lote específico en una Ronda determinada.</w:t>
      </w:r>
    </w:p>
    <w:p w14:paraId="742F2EE4" w14:textId="77777777" w:rsidR="000164CA" w:rsidRPr="00BD395E" w:rsidRDefault="000164CA" w:rsidP="000164CA">
      <w:pPr>
        <w:pStyle w:val="Prrafodelista"/>
        <w:ind w:left="851" w:hanging="283"/>
        <w:contextualSpacing/>
        <w:jc w:val="both"/>
        <w:rPr>
          <w:rFonts w:ascii="ITC Avant Garde" w:eastAsia="Calibri" w:hAnsi="ITC Avant Garde" w:cs="Arial"/>
          <w:color w:val="000000"/>
          <w:sz w:val="22"/>
          <w:szCs w:val="22"/>
        </w:rPr>
      </w:pPr>
    </w:p>
    <w:p w14:paraId="72CE0E8D" w14:textId="77777777" w:rsidR="000164CA" w:rsidRPr="00BD395E" w:rsidRDefault="000164CA" w:rsidP="009B774D">
      <w:pPr>
        <w:pStyle w:val="Prrafodelista"/>
        <w:numPr>
          <w:ilvl w:val="0"/>
          <w:numId w:val="38"/>
        </w:numPr>
        <w:ind w:left="851" w:hanging="283"/>
        <w:contextualSpacing/>
        <w:jc w:val="both"/>
        <w:rPr>
          <w:rFonts w:ascii="ITC Avant Garde" w:eastAsia="Calibri" w:hAnsi="ITC Avant Garde" w:cs="Arial"/>
          <w:color w:val="000000"/>
          <w:sz w:val="22"/>
          <w:szCs w:val="22"/>
        </w:rPr>
      </w:pPr>
      <w:r w:rsidRPr="00BD395E">
        <w:rPr>
          <w:rFonts w:ascii="ITC Avant Garde" w:eastAsia="Calibri" w:hAnsi="ITC Avant Garde" w:cs="Arial"/>
          <w:b/>
          <w:color w:val="000000"/>
          <w:sz w:val="22"/>
          <w:szCs w:val="22"/>
          <w:u w:val="single"/>
        </w:rPr>
        <w:t>Oferta Válida</w:t>
      </w:r>
      <w:r w:rsidRPr="00BD395E">
        <w:rPr>
          <w:rFonts w:ascii="ITC Avant Garde" w:eastAsia="Calibri" w:hAnsi="ITC Avant Garde" w:cs="Arial"/>
          <w:b/>
          <w:color w:val="000000"/>
          <w:sz w:val="22"/>
          <w:szCs w:val="22"/>
        </w:rPr>
        <w:t>:</w:t>
      </w:r>
      <w:r w:rsidRPr="00BD395E">
        <w:rPr>
          <w:rFonts w:ascii="ITC Avant Garde" w:eastAsia="Calibri" w:hAnsi="ITC Avant Garde" w:cs="Arial"/>
          <w:color w:val="000000"/>
          <w:sz w:val="22"/>
          <w:szCs w:val="22"/>
        </w:rPr>
        <w:t xml:space="preserve"> Oferta seleccionada y confirmada por un Participante. </w:t>
      </w:r>
    </w:p>
    <w:p w14:paraId="6611346D" w14:textId="77777777" w:rsidR="000164CA" w:rsidRPr="00BD395E" w:rsidRDefault="000164CA" w:rsidP="000164CA">
      <w:pPr>
        <w:pStyle w:val="Prrafodelista"/>
        <w:ind w:left="851" w:hanging="283"/>
        <w:rPr>
          <w:rFonts w:ascii="ITC Avant Garde" w:eastAsia="Calibri" w:hAnsi="ITC Avant Garde" w:cs="Arial"/>
          <w:color w:val="000000"/>
          <w:sz w:val="22"/>
          <w:szCs w:val="22"/>
        </w:rPr>
      </w:pPr>
    </w:p>
    <w:p w14:paraId="671469E1" w14:textId="3BF76DDC" w:rsidR="00ED105B" w:rsidRPr="00BD395E" w:rsidRDefault="000164CA" w:rsidP="009B774D">
      <w:pPr>
        <w:pStyle w:val="Prrafodelista"/>
        <w:numPr>
          <w:ilvl w:val="0"/>
          <w:numId w:val="38"/>
        </w:numPr>
        <w:ind w:left="851" w:hanging="283"/>
        <w:contextualSpacing/>
        <w:jc w:val="both"/>
        <w:rPr>
          <w:rFonts w:ascii="ITC Avant Garde" w:eastAsia="Calibri" w:hAnsi="ITC Avant Garde" w:cs="Arial"/>
          <w:color w:val="000000"/>
          <w:sz w:val="22"/>
          <w:szCs w:val="22"/>
        </w:rPr>
      </w:pPr>
      <w:r w:rsidRPr="00BD395E">
        <w:rPr>
          <w:rFonts w:ascii="ITC Avant Garde" w:eastAsia="Calibri" w:hAnsi="ITC Avant Garde" w:cs="Arial"/>
          <w:b/>
          <w:color w:val="000000"/>
          <w:sz w:val="22"/>
          <w:szCs w:val="22"/>
          <w:u w:val="single"/>
        </w:rPr>
        <w:t>Oferta Válida Más Alta (OVMA)</w:t>
      </w:r>
      <w:r w:rsidRPr="00BD395E">
        <w:rPr>
          <w:rFonts w:ascii="ITC Avant Garde" w:eastAsia="Calibri" w:hAnsi="ITC Avant Garde" w:cs="Arial"/>
          <w:b/>
          <w:color w:val="000000"/>
          <w:sz w:val="22"/>
          <w:szCs w:val="22"/>
        </w:rPr>
        <w:t>:</w:t>
      </w:r>
      <w:r w:rsidRPr="00BD395E">
        <w:rPr>
          <w:rFonts w:ascii="ITC Avant Garde" w:eastAsia="Calibri" w:hAnsi="ITC Avant Garde" w:cs="Arial"/>
          <w:color w:val="000000"/>
          <w:sz w:val="22"/>
          <w:szCs w:val="22"/>
        </w:rPr>
        <w:t xml:space="preserve"> Oferta Válida con el mayor </w:t>
      </w:r>
      <w:r w:rsidR="00047FBB" w:rsidRPr="00BD395E">
        <w:rPr>
          <w:rFonts w:ascii="ITC Avant Garde" w:eastAsia="Calibri" w:hAnsi="ITC Avant Garde" w:cs="Arial"/>
          <w:color w:val="000000"/>
          <w:sz w:val="22"/>
          <w:szCs w:val="22"/>
        </w:rPr>
        <w:t>valor</w:t>
      </w:r>
      <w:r w:rsidR="00031CD6" w:rsidRPr="00BD395E">
        <w:rPr>
          <w:rFonts w:ascii="ITC Avant Garde" w:eastAsia="Calibri" w:hAnsi="ITC Avant Garde" w:cs="Arial"/>
          <w:color w:val="000000"/>
          <w:sz w:val="22"/>
          <w:szCs w:val="22"/>
        </w:rPr>
        <w:t xml:space="preserve"> en Puntos</w:t>
      </w:r>
      <w:r w:rsidR="00047FBB" w:rsidRPr="00BD395E">
        <w:rPr>
          <w:rFonts w:ascii="ITC Avant Garde" w:eastAsia="Calibri" w:hAnsi="ITC Avant Garde" w:cs="Arial"/>
          <w:color w:val="000000"/>
          <w:sz w:val="22"/>
          <w:szCs w:val="22"/>
        </w:rPr>
        <w:t xml:space="preserve"> </w:t>
      </w:r>
      <w:r w:rsidRPr="00BD395E">
        <w:rPr>
          <w:rFonts w:ascii="ITC Avant Garde" w:eastAsia="Calibri" w:hAnsi="ITC Avant Garde" w:cs="Arial"/>
          <w:color w:val="000000"/>
          <w:sz w:val="22"/>
          <w:szCs w:val="22"/>
        </w:rPr>
        <w:t xml:space="preserve">al término de una Ronda determinada por </w:t>
      </w:r>
      <w:r w:rsidR="00BC1025" w:rsidRPr="00BD395E">
        <w:rPr>
          <w:rFonts w:ascii="ITC Avant Garde" w:eastAsia="Calibri" w:hAnsi="ITC Avant Garde" w:cs="Arial"/>
          <w:color w:val="000000"/>
          <w:sz w:val="22"/>
          <w:szCs w:val="22"/>
        </w:rPr>
        <w:t xml:space="preserve">el </w:t>
      </w:r>
      <w:r w:rsidR="00B1352B" w:rsidRPr="00BD395E">
        <w:rPr>
          <w:rFonts w:ascii="ITC Avant Garde" w:eastAsia="Calibri" w:hAnsi="ITC Avant Garde" w:cs="Arial"/>
          <w:color w:val="000000"/>
          <w:sz w:val="22"/>
          <w:szCs w:val="22"/>
        </w:rPr>
        <w:t xml:space="preserve">SEPRO para </w:t>
      </w:r>
      <w:r w:rsidRPr="00BD395E">
        <w:rPr>
          <w:rFonts w:ascii="ITC Avant Garde" w:eastAsia="Calibri" w:hAnsi="ITC Avant Garde" w:cs="Arial"/>
          <w:color w:val="000000"/>
          <w:sz w:val="22"/>
          <w:szCs w:val="22"/>
        </w:rPr>
        <w:t>un Lote específico.</w:t>
      </w:r>
    </w:p>
    <w:p w14:paraId="6968685A" w14:textId="77777777" w:rsidR="00737B6E" w:rsidRPr="00BD395E" w:rsidRDefault="00737B6E" w:rsidP="00737B6E">
      <w:pPr>
        <w:pStyle w:val="Prrafodelista"/>
        <w:ind w:left="851" w:hanging="283"/>
        <w:rPr>
          <w:rFonts w:ascii="ITC Avant Garde" w:hAnsi="ITC Avant Garde"/>
          <w:b/>
        </w:rPr>
      </w:pPr>
    </w:p>
    <w:p w14:paraId="6578231A" w14:textId="51D93C0D" w:rsidR="00737B6E" w:rsidRPr="00BD395E" w:rsidRDefault="00737B6E" w:rsidP="00737B6E">
      <w:pPr>
        <w:numPr>
          <w:ilvl w:val="0"/>
          <w:numId w:val="38"/>
        </w:numPr>
        <w:tabs>
          <w:tab w:val="left" w:pos="284"/>
        </w:tabs>
        <w:spacing w:after="0" w:line="240" w:lineRule="auto"/>
        <w:ind w:left="851" w:hanging="283"/>
        <w:contextualSpacing/>
        <w:jc w:val="both"/>
        <w:rPr>
          <w:rFonts w:ascii="ITC Avant Garde" w:hAnsi="ITC Avant Garde"/>
          <w:b/>
          <w:u w:val="single"/>
        </w:rPr>
      </w:pPr>
      <w:r w:rsidRPr="00BD395E">
        <w:rPr>
          <w:rFonts w:ascii="ITC Avant Garde" w:hAnsi="ITC Avant Garde"/>
          <w:b/>
          <w:u w:val="single"/>
        </w:rPr>
        <w:t>Pago por Retiro</w:t>
      </w:r>
      <w:r w:rsidRPr="00BD395E">
        <w:rPr>
          <w:rFonts w:ascii="ITC Avant Garde" w:hAnsi="ITC Avant Garde"/>
          <w:b/>
        </w:rPr>
        <w:t>:</w:t>
      </w:r>
      <w:r w:rsidRPr="00BD395E">
        <w:rPr>
          <w:rFonts w:ascii="ITC Avant Garde" w:hAnsi="ITC Avant Garde"/>
        </w:rPr>
        <w:t xml:space="preserve"> </w:t>
      </w:r>
      <w:r w:rsidR="00BC78F5" w:rsidRPr="00BD395E">
        <w:rPr>
          <w:rFonts w:ascii="ITC Avant Garde" w:hAnsi="ITC Avant Garde"/>
        </w:rPr>
        <w:t>Monto en dinero, expresado en pesos mexicanos, que deberá cubrir el Participante o Participante Ganador, según sea el caso, si al retirar una OVMA no recibiera una nueva OVMA que la sustituya por el Lote correspondiente al término del PPO.</w:t>
      </w:r>
    </w:p>
    <w:p w14:paraId="6FCC7440" w14:textId="4B669A24" w:rsidR="004C3D37" w:rsidRPr="00BD395E" w:rsidRDefault="004C3D37" w:rsidP="004544A7">
      <w:pPr>
        <w:spacing w:after="0" w:line="240" w:lineRule="auto"/>
        <w:contextualSpacing/>
        <w:jc w:val="both"/>
        <w:rPr>
          <w:rFonts w:ascii="ITC Avant Garde" w:hAnsi="ITC Avant Garde" w:cs="Arial"/>
          <w:color w:val="000000"/>
        </w:rPr>
      </w:pPr>
    </w:p>
    <w:p w14:paraId="70582BDB" w14:textId="468C789E" w:rsidR="00F72BAE" w:rsidRPr="00BD395E" w:rsidRDefault="00572D6F" w:rsidP="009B774D">
      <w:pPr>
        <w:numPr>
          <w:ilvl w:val="0"/>
          <w:numId w:val="38"/>
        </w:numPr>
        <w:tabs>
          <w:tab w:val="left" w:pos="284"/>
        </w:tabs>
        <w:spacing w:after="0" w:line="240" w:lineRule="auto"/>
        <w:ind w:left="851" w:hanging="283"/>
        <w:contextualSpacing/>
        <w:jc w:val="both"/>
        <w:rPr>
          <w:rFonts w:ascii="ITC Avant Garde" w:hAnsi="ITC Avant Garde"/>
          <w:b/>
        </w:rPr>
      </w:pPr>
      <w:r w:rsidRPr="00BD395E">
        <w:rPr>
          <w:rFonts w:ascii="ITC Avant Garde" w:hAnsi="ITC Avant Garde"/>
          <w:b/>
          <w:u w:val="single"/>
        </w:rPr>
        <w:t>Participante</w:t>
      </w:r>
      <w:r w:rsidRPr="00BD395E">
        <w:rPr>
          <w:rFonts w:ascii="ITC Avant Garde" w:hAnsi="ITC Avant Garde"/>
          <w:b/>
        </w:rPr>
        <w:t>:</w:t>
      </w:r>
      <w:r w:rsidRPr="00BD395E">
        <w:rPr>
          <w:rFonts w:ascii="ITC Avant Garde" w:hAnsi="ITC Avant Garde"/>
        </w:rPr>
        <w:t xml:space="preserve"> </w:t>
      </w:r>
      <w:r w:rsidR="000164CA" w:rsidRPr="00BD395E">
        <w:rPr>
          <w:rFonts w:ascii="ITC Avant Garde" w:hAnsi="ITC Avant Garde"/>
        </w:rPr>
        <w:t>Interesado al que el Instituto le otorga una Constancia de Participación.</w:t>
      </w:r>
    </w:p>
    <w:p w14:paraId="320FC9CD" w14:textId="77777777" w:rsidR="00F72BAE" w:rsidRPr="00BD395E" w:rsidRDefault="00F72BAE" w:rsidP="00C8134F">
      <w:pPr>
        <w:tabs>
          <w:tab w:val="left" w:pos="284"/>
        </w:tabs>
        <w:spacing w:after="0" w:line="240" w:lineRule="auto"/>
        <w:ind w:left="851" w:hanging="283"/>
        <w:contextualSpacing/>
        <w:jc w:val="both"/>
        <w:rPr>
          <w:rFonts w:ascii="ITC Avant Garde" w:hAnsi="ITC Avant Garde"/>
          <w:b/>
        </w:rPr>
      </w:pPr>
    </w:p>
    <w:p w14:paraId="1877D3F2" w14:textId="449CC91E" w:rsidR="00EC108D" w:rsidRPr="00BD395E" w:rsidRDefault="00572D6F" w:rsidP="009B774D">
      <w:pPr>
        <w:numPr>
          <w:ilvl w:val="0"/>
          <w:numId w:val="38"/>
        </w:numPr>
        <w:tabs>
          <w:tab w:val="left" w:pos="284"/>
        </w:tabs>
        <w:spacing w:after="0" w:line="240" w:lineRule="auto"/>
        <w:ind w:left="851" w:hanging="283"/>
        <w:contextualSpacing/>
        <w:jc w:val="both"/>
        <w:rPr>
          <w:rFonts w:ascii="ITC Avant Garde" w:hAnsi="ITC Avant Garde"/>
          <w:b/>
        </w:rPr>
      </w:pPr>
      <w:r w:rsidRPr="00BD395E">
        <w:rPr>
          <w:rFonts w:ascii="ITC Avant Garde" w:hAnsi="ITC Avant Garde"/>
          <w:b/>
          <w:u w:val="single"/>
        </w:rPr>
        <w:t>Participante Ganador</w:t>
      </w:r>
      <w:r w:rsidRPr="00BD395E">
        <w:rPr>
          <w:rFonts w:ascii="ITC Avant Garde" w:hAnsi="ITC Avant Garde"/>
          <w:b/>
        </w:rPr>
        <w:t>:</w:t>
      </w:r>
      <w:r w:rsidRPr="00BD395E">
        <w:rPr>
          <w:rFonts w:ascii="ITC Avant Garde" w:hAnsi="ITC Avant Garde"/>
        </w:rPr>
        <w:t xml:space="preserve"> </w:t>
      </w:r>
      <w:r w:rsidR="009D2283" w:rsidRPr="00BD395E">
        <w:rPr>
          <w:rFonts w:ascii="ITC Avant Garde" w:hAnsi="ITC Avant Garde" w:cs="Arial"/>
          <w:color w:val="000000" w:themeColor="text1"/>
        </w:rPr>
        <w:t xml:space="preserve">Participante en favor del cual se emite </w:t>
      </w:r>
      <w:r w:rsidR="00364EA7" w:rsidRPr="00BD395E">
        <w:rPr>
          <w:rFonts w:ascii="ITC Avant Garde" w:hAnsi="ITC Avant Garde" w:cs="Arial"/>
          <w:color w:val="000000" w:themeColor="text1"/>
        </w:rPr>
        <w:t xml:space="preserve">un </w:t>
      </w:r>
      <w:r w:rsidR="009D2283" w:rsidRPr="00BD395E">
        <w:rPr>
          <w:rFonts w:ascii="ITC Avant Garde" w:hAnsi="ITC Avant Garde" w:cs="Arial"/>
          <w:color w:val="000000" w:themeColor="text1"/>
        </w:rPr>
        <w:t>Acta de Fallo</w:t>
      </w:r>
      <w:r w:rsidR="00364EA7" w:rsidRPr="00BD395E">
        <w:rPr>
          <w:rFonts w:ascii="ITC Avant Garde" w:hAnsi="ITC Avant Garde" w:cs="Arial"/>
          <w:color w:val="000000" w:themeColor="text1"/>
        </w:rPr>
        <w:t>.</w:t>
      </w:r>
    </w:p>
    <w:p w14:paraId="2659E301" w14:textId="77777777" w:rsidR="00EC108D" w:rsidRPr="00BD395E" w:rsidRDefault="00EC108D" w:rsidP="00C8134F">
      <w:pPr>
        <w:pStyle w:val="Prrafodelista"/>
        <w:ind w:left="851" w:hanging="283"/>
        <w:rPr>
          <w:rFonts w:ascii="ITC Avant Garde" w:hAnsi="ITC Avant Garde"/>
          <w:b/>
          <w:sz w:val="22"/>
          <w:szCs w:val="22"/>
          <w:u w:val="single"/>
        </w:rPr>
      </w:pPr>
    </w:p>
    <w:p w14:paraId="5C36B9FF" w14:textId="0FDC8019" w:rsidR="00EC108D" w:rsidRPr="00BD395E" w:rsidRDefault="00572D6F" w:rsidP="009B774D">
      <w:pPr>
        <w:numPr>
          <w:ilvl w:val="0"/>
          <w:numId w:val="38"/>
        </w:numPr>
        <w:tabs>
          <w:tab w:val="left" w:pos="284"/>
        </w:tabs>
        <w:spacing w:after="0" w:line="240" w:lineRule="auto"/>
        <w:ind w:left="851" w:hanging="283"/>
        <w:contextualSpacing/>
        <w:jc w:val="both"/>
        <w:rPr>
          <w:rStyle w:val="Hipervnculo"/>
          <w:rFonts w:ascii="ITC Avant Garde" w:hAnsi="ITC Avant Garde"/>
          <w:b/>
          <w:color w:val="auto"/>
          <w:u w:val="none"/>
        </w:rPr>
      </w:pPr>
      <w:r w:rsidRPr="00BD395E">
        <w:rPr>
          <w:rFonts w:ascii="ITC Avant Garde" w:hAnsi="ITC Avant Garde"/>
          <w:b/>
          <w:u w:val="single"/>
        </w:rPr>
        <w:t>Portal de Internet del Instituto</w:t>
      </w:r>
      <w:r w:rsidRPr="00BD395E">
        <w:rPr>
          <w:rFonts w:ascii="ITC Avant Garde" w:hAnsi="ITC Avant Garde"/>
          <w:b/>
        </w:rPr>
        <w:t>:</w:t>
      </w:r>
      <w:r w:rsidRPr="00BD395E">
        <w:rPr>
          <w:rFonts w:ascii="ITC Avant Garde" w:hAnsi="ITC Avant Garde"/>
        </w:rPr>
        <w:t xml:space="preserve"> Página electrónica del Instituto localizada en la dirección electrónica </w:t>
      </w:r>
      <w:hyperlink r:id="rId11" w:history="1">
        <w:r w:rsidRPr="00BD395E">
          <w:rPr>
            <w:rStyle w:val="Hipervnculo"/>
            <w:rFonts w:ascii="ITC Avant Garde" w:hAnsi="ITC Avant Garde"/>
          </w:rPr>
          <w:t>www.ift.org.mx</w:t>
        </w:r>
      </w:hyperlink>
      <w:r w:rsidRPr="00BD395E">
        <w:rPr>
          <w:rFonts w:ascii="ITC Avant Garde" w:hAnsi="ITC Avant Garde"/>
        </w:rPr>
        <w:t>.</w:t>
      </w:r>
      <w:r w:rsidR="00064F29" w:rsidRPr="00BD395E">
        <w:rPr>
          <w:rStyle w:val="Hipervnculo"/>
          <w:rFonts w:ascii="ITC Avant Garde" w:hAnsi="ITC Avant Garde"/>
          <w:b/>
          <w:color w:val="auto"/>
          <w:u w:val="none"/>
        </w:rPr>
        <w:t xml:space="preserve"> </w:t>
      </w:r>
    </w:p>
    <w:p w14:paraId="7CA89574" w14:textId="77777777" w:rsidR="003A308A" w:rsidRPr="00BD395E" w:rsidRDefault="003A308A" w:rsidP="00C8134F">
      <w:pPr>
        <w:spacing w:after="0" w:line="240" w:lineRule="auto"/>
        <w:ind w:left="851" w:hanging="283"/>
        <w:contextualSpacing/>
        <w:jc w:val="both"/>
        <w:rPr>
          <w:rStyle w:val="Hipervnculo"/>
          <w:rFonts w:ascii="ITC Avant Garde" w:hAnsi="ITC Avant Garde"/>
          <w:b/>
          <w:color w:val="auto"/>
          <w:u w:val="none"/>
        </w:rPr>
      </w:pPr>
    </w:p>
    <w:p w14:paraId="64D14407" w14:textId="4114B532" w:rsidR="00A1569B" w:rsidRPr="00BD395E" w:rsidRDefault="00EC108D" w:rsidP="009B774D">
      <w:pPr>
        <w:pStyle w:val="Prrafodelista"/>
        <w:numPr>
          <w:ilvl w:val="0"/>
          <w:numId w:val="38"/>
        </w:numPr>
        <w:ind w:left="851" w:hanging="283"/>
        <w:jc w:val="both"/>
        <w:rPr>
          <w:rFonts w:ascii="ITC Avant Garde" w:hAnsi="ITC Avant Garde"/>
          <w:sz w:val="22"/>
          <w:szCs w:val="22"/>
        </w:rPr>
      </w:pPr>
      <w:r w:rsidRPr="00BD395E">
        <w:rPr>
          <w:rFonts w:ascii="ITC Avant Garde" w:hAnsi="ITC Avant Garde"/>
          <w:b/>
          <w:sz w:val="22"/>
          <w:szCs w:val="22"/>
          <w:u w:val="single"/>
        </w:rPr>
        <w:t>Procedimiento de Presentación de Ofertas (PPO)</w:t>
      </w:r>
      <w:r w:rsidRPr="00BD395E">
        <w:rPr>
          <w:rFonts w:ascii="ITC Avant Garde" w:hAnsi="ITC Avant Garde"/>
          <w:b/>
          <w:sz w:val="22"/>
          <w:szCs w:val="22"/>
        </w:rPr>
        <w:t>:</w:t>
      </w:r>
      <w:r w:rsidRPr="00BD395E">
        <w:rPr>
          <w:rFonts w:ascii="ITC Avant Garde" w:hAnsi="ITC Avant Garde"/>
          <w:sz w:val="22"/>
          <w:szCs w:val="22"/>
        </w:rPr>
        <w:t xml:space="preserve"> </w:t>
      </w:r>
      <w:r w:rsidR="00B224B5" w:rsidRPr="00BD395E">
        <w:rPr>
          <w:rFonts w:ascii="ITC Avant Garde" w:hAnsi="ITC Avant Garde"/>
          <w:sz w:val="22"/>
          <w:szCs w:val="22"/>
        </w:rPr>
        <w:t xml:space="preserve">Procedimiento descrito en el Apéndice B de las Bases, el cual tiene como objeto </w:t>
      </w:r>
      <w:r w:rsidR="007A605F" w:rsidRPr="00BD395E">
        <w:rPr>
          <w:rFonts w:ascii="ITC Avant Garde" w:hAnsi="ITC Avant Garde"/>
          <w:sz w:val="22"/>
          <w:szCs w:val="22"/>
        </w:rPr>
        <w:t>la asignación de</w:t>
      </w:r>
      <w:r w:rsidR="00B224B5" w:rsidRPr="00BD395E">
        <w:rPr>
          <w:rFonts w:ascii="ITC Avant Garde" w:hAnsi="ITC Avant Garde"/>
          <w:sz w:val="22"/>
          <w:szCs w:val="22"/>
        </w:rPr>
        <w:t xml:space="preserve"> Lote</w:t>
      </w:r>
      <w:r w:rsidR="007A605F" w:rsidRPr="00BD395E">
        <w:rPr>
          <w:rFonts w:ascii="ITC Avant Garde" w:hAnsi="ITC Avant Garde"/>
          <w:sz w:val="22"/>
          <w:szCs w:val="22"/>
        </w:rPr>
        <w:t>s</w:t>
      </w:r>
      <w:r w:rsidR="00B224B5" w:rsidRPr="00BD395E">
        <w:rPr>
          <w:rFonts w:ascii="ITC Avant Garde" w:hAnsi="ITC Avant Garde"/>
          <w:sz w:val="22"/>
          <w:szCs w:val="22"/>
        </w:rPr>
        <w:t xml:space="preserve"> mediante un mecanismo de ofertas simultáneas ascendentes de múltiples rondas vía Internet a través del SEPRO.</w:t>
      </w:r>
    </w:p>
    <w:p w14:paraId="0AA3BBEE" w14:textId="77777777" w:rsidR="00A1569B" w:rsidRPr="00BD395E" w:rsidRDefault="00A1569B" w:rsidP="00A1569B">
      <w:pPr>
        <w:pStyle w:val="Prrafodelista"/>
        <w:rPr>
          <w:rFonts w:ascii="ITC Avant Garde" w:hAnsi="ITC Avant Garde"/>
          <w:b/>
          <w:sz w:val="22"/>
          <w:szCs w:val="22"/>
          <w:u w:val="single"/>
        </w:rPr>
      </w:pPr>
    </w:p>
    <w:p w14:paraId="5BCE9FE4" w14:textId="169CA5D1" w:rsidR="00E335EE" w:rsidRPr="00BD395E" w:rsidRDefault="00A1569B" w:rsidP="00E335EE">
      <w:pPr>
        <w:pStyle w:val="Prrafodelista"/>
        <w:numPr>
          <w:ilvl w:val="0"/>
          <w:numId w:val="38"/>
        </w:numPr>
        <w:ind w:left="851" w:hanging="283"/>
        <w:jc w:val="both"/>
        <w:rPr>
          <w:rFonts w:ascii="ITC Avant Garde" w:hAnsi="ITC Avant Garde"/>
          <w:sz w:val="22"/>
          <w:szCs w:val="22"/>
        </w:rPr>
      </w:pPr>
      <w:r w:rsidRPr="00BD395E">
        <w:rPr>
          <w:rFonts w:ascii="ITC Avant Garde" w:hAnsi="ITC Avant Garde"/>
          <w:b/>
          <w:sz w:val="22"/>
          <w:szCs w:val="22"/>
          <w:u w:val="single"/>
        </w:rPr>
        <w:t>Punto</w:t>
      </w:r>
      <w:r w:rsidRPr="00BD395E">
        <w:rPr>
          <w:rFonts w:ascii="ITC Avant Garde" w:hAnsi="ITC Avant Garde"/>
          <w:b/>
          <w:sz w:val="22"/>
          <w:szCs w:val="22"/>
        </w:rPr>
        <w:t xml:space="preserve">: </w:t>
      </w:r>
      <w:r w:rsidR="00E335EE" w:rsidRPr="00BD395E">
        <w:rPr>
          <w:rFonts w:ascii="ITC Avant Garde" w:hAnsi="ITC Avant Garde"/>
          <w:sz w:val="22"/>
          <w:szCs w:val="22"/>
        </w:rPr>
        <w:t>Valor unitario no monetario utilizado en la presentación de Ofertas Válidas, cuya conversión a dinero se determina por la Fórmula de Evaluación de Contraprestaciones.</w:t>
      </w:r>
    </w:p>
    <w:p w14:paraId="2E6213E8" w14:textId="77777777" w:rsidR="00E335EE" w:rsidRPr="00BD395E" w:rsidRDefault="00E335EE" w:rsidP="00E335EE">
      <w:pPr>
        <w:pStyle w:val="Prrafodelista"/>
        <w:ind w:left="851"/>
        <w:jc w:val="both"/>
        <w:rPr>
          <w:rFonts w:ascii="ITC Avant Garde" w:hAnsi="ITC Avant Garde"/>
          <w:sz w:val="22"/>
          <w:szCs w:val="22"/>
        </w:rPr>
      </w:pPr>
    </w:p>
    <w:p w14:paraId="3B41516D" w14:textId="77777777" w:rsidR="007268E0" w:rsidRPr="00BD395E" w:rsidRDefault="007268E0" w:rsidP="007268E0">
      <w:pPr>
        <w:pStyle w:val="Prrafodelista"/>
        <w:numPr>
          <w:ilvl w:val="0"/>
          <w:numId w:val="38"/>
        </w:numPr>
        <w:ind w:left="851" w:hanging="284"/>
        <w:contextualSpacing/>
        <w:jc w:val="both"/>
        <w:rPr>
          <w:rFonts w:ascii="ITC Avant Garde" w:hAnsi="ITC Avant Garde"/>
          <w:sz w:val="22"/>
          <w:szCs w:val="22"/>
        </w:rPr>
      </w:pPr>
      <w:r w:rsidRPr="00BD395E">
        <w:rPr>
          <w:rFonts w:ascii="ITC Avant Garde" w:hAnsi="ITC Avant Garde"/>
          <w:b/>
          <w:sz w:val="22"/>
          <w:szCs w:val="22"/>
          <w:u w:val="single"/>
        </w:rPr>
        <w:t>Ronda de Obligaciones IBOC</w:t>
      </w:r>
      <w:r w:rsidRPr="00BD395E">
        <w:rPr>
          <w:rFonts w:ascii="ITC Avant Garde" w:hAnsi="ITC Avant Garde"/>
          <w:b/>
          <w:sz w:val="22"/>
          <w:szCs w:val="22"/>
        </w:rPr>
        <w:t>:</w:t>
      </w:r>
      <w:r w:rsidRPr="00BD395E">
        <w:rPr>
          <w:rFonts w:ascii="ITC Avant Garde" w:hAnsi="ITC Avant Garde"/>
          <w:sz w:val="22"/>
          <w:szCs w:val="22"/>
        </w:rPr>
        <w:t xml:space="preserve"> Periodo de tiempo de 30 (treinta) minutos en la que los Participantes con la OVMA de cada Lote en la Banda de FM al final del PPO podrán optar por iniciar operaciones en un formato híbrido (analógico/digital) conforme al estándar IBOC.</w:t>
      </w:r>
    </w:p>
    <w:p w14:paraId="40BD4420" w14:textId="77777777" w:rsidR="007268E0" w:rsidRPr="00BD395E" w:rsidRDefault="007268E0" w:rsidP="007268E0">
      <w:pPr>
        <w:tabs>
          <w:tab w:val="left" w:pos="284"/>
        </w:tabs>
        <w:spacing w:after="0" w:line="240" w:lineRule="auto"/>
        <w:ind w:left="851"/>
        <w:contextualSpacing/>
        <w:jc w:val="both"/>
        <w:rPr>
          <w:rFonts w:ascii="ITC Avant Garde" w:hAnsi="ITC Avant Garde"/>
          <w:b/>
        </w:rPr>
      </w:pPr>
    </w:p>
    <w:p w14:paraId="14233A74" w14:textId="5E370859" w:rsidR="001D57DE" w:rsidRPr="00BD395E" w:rsidRDefault="00C50F4D" w:rsidP="009B774D">
      <w:pPr>
        <w:numPr>
          <w:ilvl w:val="0"/>
          <w:numId w:val="38"/>
        </w:numPr>
        <w:tabs>
          <w:tab w:val="left" w:pos="284"/>
        </w:tabs>
        <w:spacing w:after="0" w:line="240" w:lineRule="auto"/>
        <w:ind w:left="851" w:hanging="283"/>
        <w:contextualSpacing/>
        <w:jc w:val="both"/>
        <w:rPr>
          <w:rFonts w:ascii="ITC Avant Garde" w:hAnsi="ITC Avant Garde"/>
          <w:b/>
        </w:rPr>
      </w:pPr>
      <w:r w:rsidRPr="00BD395E">
        <w:rPr>
          <w:rFonts w:ascii="ITC Avant Garde" w:hAnsi="ITC Avant Garde"/>
          <w:b/>
          <w:u w:val="single"/>
        </w:rPr>
        <w:t>Servicio</w:t>
      </w:r>
      <w:r w:rsidR="001D57DE" w:rsidRPr="00BD395E">
        <w:rPr>
          <w:rFonts w:ascii="ITC Avant Garde" w:hAnsi="ITC Avant Garde"/>
          <w:b/>
          <w:u w:val="single"/>
        </w:rPr>
        <w:t xml:space="preserve"> Público de Radiodifusión Sonora</w:t>
      </w:r>
      <w:r w:rsidR="001D57DE" w:rsidRPr="00BD395E">
        <w:rPr>
          <w:rFonts w:ascii="ITC Avant Garde" w:hAnsi="ITC Avant Garde"/>
          <w:b/>
        </w:rPr>
        <w:t>:</w:t>
      </w:r>
      <w:r w:rsidR="001D57DE" w:rsidRPr="00BD395E">
        <w:rPr>
          <w:rFonts w:ascii="ITC Avant Garde" w:hAnsi="ITC Avant Garde"/>
        </w:rPr>
        <w:t xml:space="preserve"> </w:t>
      </w:r>
      <w:r w:rsidR="00566F14" w:rsidRPr="00BD395E">
        <w:rPr>
          <w:rFonts w:ascii="ITC Avant Garde" w:hAnsi="ITC Avant Garde"/>
        </w:rPr>
        <w:t>Servicio</w:t>
      </w:r>
      <w:r w:rsidR="001D57DE" w:rsidRPr="00BD395E">
        <w:rPr>
          <w:rFonts w:ascii="ITC Avant Garde" w:hAnsi="ITC Avant Garde"/>
        </w:rPr>
        <w:t xml:space="preserve"> público de interés general que se presta mediante la propagación de ondas electromagnéticas de señales de audio, haciendo uso, aprovechamiento y explotación de las bandas de frecuencias del espectro radioeléctrico, con el que la población puede recibir de manera directa y gratuita las señales del emisor, utilizando los dispositivos idóneos para ello.</w:t>
      </w:r>
    </w:p>
    <w:p w14:paraId="34C97A2C" w14:textId="77777777" w:rsidR="001D57DE" w:rsidRPr="00BD395E" w:rsidRDefault="001D57DE" w:rsidP="00C8134F">
      <w:pPr>
        <w:tabs>
          <w:tab w:val="left" w:pos="284"/>
        </w:tabs>
        <w:spacing w:after="0" w:line="240" w:lineRule="auto"/>
        <w:ind w:left="851" w:hanging="283"/>
        <w:contextualSpacing/>
        <w:jc w:val="both"/>
        <w:rPr>
          <w:rFonts w:ascii="ITC Avant Garde" w:hAnsi="ITC Avant Garde"/>
          <w:b/>
        </w:rPr>
      </w:pPr>
    </w:p>
    <w:p w14:paraId="2EF6DB6A" w14:textId="56ED0E58" w:rsidR="00A1569B" w:rsidRPr="00BD395E" w:rsidRDefault="001D57DE" w:rsidP="009B774D">
      <w:pPr>
        <w:numPr>
          <w:ilvl w:val="0"/>
          <w:numId w:val="38"/>
        </w:numPr>
        <w:tabs>
          <w:tab w:val="left" w:pos="284"/>
        </w:tabs>
        <w:spacing w:after="0" w:line="240" w:lineRule="auto"/>
        <w:ind w:left="851" w:hanging="283"/>
        <w:contextualSpacing/>
        <w:jc w:val="both"/>
        <w:rPr>
          <w:rFonts w:ascii="ITC Avant Garde" w:hAnsi="ITC Avant Garde"/>
          <w:b/>
        </w:rPr>
      </w:pPr>
      <w:r w:rsidRPr="00BD395E">
        <w:rPr>
          <w:rFonts w:ascii="ITC Avant Garde" w:hAnsi="ITC Avant Garde"/>
          <w:b/>
          <w:u w:val="single"/>
        </w:rPr>
        <w:t xml:space="preserve">Sistema Electrónico de Registro </w:t>
      </w:r>
      <w:r w:rsidR="007B7BEC" w:rsidRPr="00BD395E">
        <w:rPr>
          <w:rFonts w:ascii="ITC Avant Garde" w:hAnsi="ITC Avant Garde"/>
          <w:b/>
          <w:u w:val="single"/>
        </w:rPr>
        <w:t>(SER)</w:t>
      </w:r>
      <w:r w:rsidR="007B7BEC" w:rsidRPr="00BD395E">
        <w:rPr>
          <w:rFonts w:ascii="ITC Avant Garde" w:hAnsi="ITC Avant Garde"/>
          <w:b/>
        </w:rPr>
        <w:t xml:space="preserve">: </w:t>
      </w:r>
      <w:r w:rsidR="007B7BEC" w:rsidRPr="00BD395E">
        <w:rPr>
          <w:rFonts w:ascii="ITC Avant Garde" w:hAnsi="ITC Avant Garde" w:cs="Arial"/>
          <w:color w:val="000000"/>
        </w:rPr>
        <w:t xml:space="preserve">Plataforma informática </w:t>
      </w:r>
      <w:r w:rsidR="004421DC" w:rsidRPr="00BD395E">
        <w:rPr>
          <w:rFonts w:ascii="ITC Avant Garde" w:hAnsi="ITC Avant Garde" w:cs="Arial"/>
          <w:color w:val="000000"/>
        </w:rPr>
        <w:t xml:space="preserve">disponible vía Internet </w:t>
      </w:r>
      <w:r w:rsidR="007B7BEC" w:rsidRPr="00BD395E">
        <w:rPr>
          <w:rFonts w:ascii="ITC Avant Garde" w:hAnsi="ITC Avant Garde" w:cs="Arial"/>
          <w:color w:val="000000"/>
        </w:rPr>
        <w:t>administrada por el Instituto que permite desarrollar</w:t>
      </w:r>
      <w:r w:rsidR="00E64BAC" w:rsidRPr="00BD395E">
        <w:rPr>
          <w:rFonts w:ascii="ITC Avant Garde" w:hAnsi="ITC Avant Garde" w:cs="Arial"/>
          <w:color w:val="000000"/>
        </w:rPr>
        <w:t>,</w:t>
      </w:r>
      <w:r w:rsidR="007B7BEC" w:rsidRPr="00BD395E">
        <w:rPr>
          <w:rFonts w:ascii="ITC Avant Garde" w:hAnsi="ITC Avant Garde" w:cs="Arial"/>
          <w:color w:val="000000"/>
        </w:rPr>
        <w:t xml:space="preserve"> de una manera ágil</w:t>
      </w:r>
      <w:r w:rsidR="00E64BAC" w:rsidRPr="00BD395E">
        <w:rPr>
          <w:rFonts w:ascii="ITC Avant Garde" w:hAnsi="ITC Avant Garde" w:cs="Arial"/>
          <w:color w:val="000000"/>
        </w:rPr>
        <w:t>,</w:t>
      </w:r>
      <w:r w:rsidR="007B7BEC" w:rsidRPr="00BD395E">
        <w:rPr>
          <w:rFonts w:ascii="ITC Avant Garde" w:hAnsi="ITC Avant Garde" w:cs="Arial"/>
          <w:color w:val="000000"/>
        </w:rPr>
        <w:t xml:space="preserve"> </w:t>
      </w:r>
      <w:r w:rsidR="00077CBE" w:rsidRPr="00BD395E">
        <w:rPr>
          <w:rFonts w:ascii="ITC Avant Garde" w:hAnsi="ITC Avant Garde" w:cs="Arial"/>
          <w:color w:val="000000"/>
        </w:rPr>
        <w:lastRenderedPageBreak/>
        <w:t xml:space="preserve">el registro en línea y las actividades aplicables, señaladas </w:t>
      </w:r>
      <w:r w:rsidR="00077CBE" w:rsidRPr="00BD395E">
        <w:rPr>
          <w:rFonts w:ascii="ITC Avant Garde" w:hAnsi="ITC Avant Garde"/>
        </w:rPr>
        <w:t>en el numeral 6 de las Bases, así como en el Apéndice A y en el Apéndice E</w:t>
      </w:r>
      <w:r w:rsidR="00E64BAC" w:rsidRPr="00BD395E">
        <w:rPr>
          <w:rFonts w:ascii="ITC Avant Garde" w:hAnsi="ITC Avant Garde"/>
        </w:rPr>
        <w:t xml:space="preserve"> de las mismas</w:t>
      </w:r>
      <w:r w:rsidR="00077CBE" w:rsidRPr="00BD395E">
        <w:rPr>
          <w:rFonts w:ascii="ITC Avant Garde" w:hAnsi="ITC Avant Garde"/>
        </w:rPr>
        <w:t>.</w:t>
      </w:r>
    </w:p>
    <w:p w14:paraId="35A3A047" w14:textId="77777777" w:rsidR="00A1569B" w:rsidRPr="00BD395E" w:rsidRDefault="00A1569B" w:rsidP="00A1569B">
      <w:pPr>
        <w:pStyle w:val="Prrafodelista"/>
        <w:rPr>
          <w:rFonts w:ascii="ITC Avant Garde" w:hAnsi="ITC Avant Garde"/>
          <w:b/>
          <w:u w:val="single"/>
        </w:rPr>
      </w:pPr>
    </w:p>
    <w:p w14:paraId="336BCBAA" w14:textId="20F94D91" w:rsidR="00866168" w:rsidRPr="00BD395E" w:rsidRDefault="00B76C66" w:rsidP="009B774D">
      <w:pPr>
        <w:numPr>
          <w:ilvl w:val="0"/>
          <w:numId w:val="38"/>
        </w:numPr>
        <w:tabs>
          <w:tab w:val="left" w:pos="284"/>
        </w:tabs>
        <w:spacing w:after="0" w:line="240" w:lineRule="auto"/>
        <w:ind w:left="851" w:hanging="283"/>
        <w:contextualSpacing/>
        <w:jc w:val="both"/>
        <w:rPr>
          <w:rFonts w:ascii="ITC Avant Garde" w:hAnsi="ITC Avant Garde"/>
          <w:b/>
        </w:rPr>
      </w:pPr>
      <w:r w:rsidRPr="00BD395E">
        <w:rPr>
          <w:rFonts w:ascii="ITC Avant Garde" w:hAnsi="ITC Avant Garde"/>
          <w:b/>
          <w:u w:val="single"/>
        </w:rPr>
        <w:t>Siste</w:t>
      </w:r>
      <w:r w:rsidR="00A1569B" w:rsidRPr="00BD395E">
        <w:rPr>
          <w:rFonts w:ascii="ITC Avant Garde" w:hAnsi="ITC Avant Garde"/>
          <w:b/>
          <w:u w:val="single"/>
        </w:rPr>
        <w:t>ma Electrónico de Presentación de Ofertas (SEPRO)</w:t>
      </w:r>
      <w:r w:rsidR="00A1569B" w:rsidRPr="00BD395E">
        <w:rPr>
          <w:rFonts w:ascii="ITC Avant Garde" w:hAnsi="ITC Avant Garde"/>
          <w:b/>
        </w:rPr>
        <w:t>:</w:t>
      </w:r>
      <w:r w:rsidRPr="00BD395E">
        <w:rPr>
          <w:rFonts w:ascii="ITC Avant Garde" w:hAnsi="ITC Avant Garde"/>
          <w:b/>
        </w:rPr>
        <w:t xml:space="preserve"> </w:t>
      </w:r>
      <w:r w:rsidRPr="00BD395E">
        <w:rPr>
          <w:rFonts w:ascii="ITC Avant Garde" w:hAnsi="ITC Avant Garde" w:cs="Arial"/>
          <w:color w:val="000000"/>
        </w:rPr>
        <w:t xml:space="preserve">Plataforma informática </w:t>
      </w:r>
      <w:r w:rsidR="00A1569B" w:rsidRPr="00BD395E">
        <w:rPr>
          <w:rFonts w:ascii="ITC Avant Garde" w:hAnsi="ITC Avant Garde" w:cs="Arial"/>
          <w:color w:val="000000"/>
        </w:rPr>
        <w:t xml:space="preserve">disponible vía Internet </w:t>
      </w:r>
      <w:r w:rsidRPr="00BD395E">
        <w:rPr>
          <w:rFonts w:ascii="ITC Avant Garde" w:hAnsi="ITC Avant Garde" w:cs="Arial"/>
          <w:color w:val="000000"/>
        </w:rPr>
        <w:t xml:space="preserve">administrada por el Instituto a través del cual se llevará a cabo el Procedimiento de </w:t>
      </w:r>
      <w:r w:rsidRPr="00BD395E">
        <w:rPr>
          <w:rFonts w:ascii="ITC Avant Garde" w:hAnsi="ITC Avant Garde"/>
          <w:lang w:val="es-ES"/>
        </w:rPr>
        <w:t>Presentación de Ofertas</w:t>
      </w:r>
      <w:r w:rsidRPr="00BD395E">
        <w:rPr>
          <w:rFonts w:ascii="ITC Avant Garde" w:hAnsi="ITC Avant Garde" w:cs="Arial"/>
          <w:color w:val="000000"/>
        </w:rPr>
        <w:t>.</w:t>
      </w:r>
    </w:p>
    <w:p w14:paraId="13B50E9F" w14:textId="1C930417" w:rsidR="00A1569B" w:rsidRPr="00BD395E" w:rsidRDefault="00A1569B" w:rsidP="00A1569B">
      <w:pPr>
        <w:tabs>
          <w:tab w:val="left" w:pos="284"/>
        </w:tabs>
        <w:spacing w:after="0" w:line="240" w:lineRule="auto"/>
        <w:contextualSpacing/>
        <w:jc w:val="both"/>
        <w:rPr>
          <w:rFonts w:ascii="ITC Avant Garde" w:hAnsi="ITC Avant Garde"/>
          <w:b/>
        </w:rPr>
      </w:pPr>
    </w:p>
    <w:p w14:paraId="0DCD2D58" w14:textId="3243DC05" w:rsidR="00866168" w:rsidRPr="00BD395E" w:rsidRDefault="00866168" w:rsidP="009B774D">
      <w:pPr>
        <w:numPr>
          <w:ilvl w:val="0"/>
          <w:numId w:val="38"/>
        </w:numPr>
        <w:tabs>
          <w:tab w:val="left" w:pos="284"/>
        </w:tabs>
        <w:spacing w:after="0" w:line="240" w:lineRule="auto"/>
        <w:ind w:left="851" w:hanging="283"/>
        <w:contextualSpacing/>
        <w:jc w:val="both"/>
        <w:rPr>
          <w:rFonts w:ascii="ITC Avant Garde" w:hAnsi="ITC Avant Garde"/>
        </w:rPr>
      </w:pPr>
      <w:r w:rsidRPr="00BD395E">
        <w:rPr>
          <w:rFonts w:ascii="ITC Avant Garde" w:hAnsi="ITC Avant Garde"/>
          <w:b/>
          <w:u w:val="single"/>
        </w:rPr>
        <w:t>Testigo Social</w:t>
      </w:r>
      <w:r w:rsidRPr="00BD395E">
        <w:rPr>
          <w:rFonts w:ascii="ITC Avant Garde" w:hAnsi="ITC Avant Garde"/>
          <w:b/>
        </w:rPr>
        <w:t>:</w:t>
      </w:r>
      <w:r w:rsidRPr="00BD395E">
        <w:rPr>
          <w:rFonts w:ascii="ITC Avant Garde" w:hAnsi="ITC Avant Garde"/>
        </w:rPr>
        <w:t xml:space="preserve"> Persona física o moral, institución de educación superior u organización no gubernamental que cuente con el registro correspondiente en el padrón de la Secretaría de la Función Pública, que, a solicitud del Instituto, participe en la Licitación con derecho a opinión, respecto de la transparencia del proceso y su apego a las Bases, sus Apéndices y Anexos, y demás disposiciones aplicables.</w:t>
      </w:r>
    </w:p>
    <w:p w14:paraId="0399681D" w14:textId="77777777" w:rsidR="003901A2" w:rsidRPr="00BD395E" w:rsidRDefault="003901A2" w:rsidP="00C8134F">
      <w:pPr>
        <w:pStyle w:val="Prrafodelista"/>
        <w:ind w:left="851" w:hanging="283"/>
        <w:rPr>
          <w:rFonts w:ascii="ITC Avant Garde" w:hAnsi="ITC Avant Garde"/>
          <w:sz w:val="22"/>
          <w:szCs w:val="22"/>
        </w:rPr>
      </w:pPr>
    </w:p>
    <w:p w14:paraId="705C7BB0" w14:textId="0777A568" w:rsidR="003901A2" w:rsidRPr="00BD395E" w:rsidRDefault="003901A2" w:rsidP="009B774D">
      <w:pPr>
        <w:pStyle w:val="Prrafodelista"/>
        <w:numPr>
          <w:ilvl w:val="0"/>
          <w:numId w:val="38"/>
        </w:numPr>
        <w:ind w:left="851" w:hanging="283"/>
        <w:jc w:val="both"/>
        <w:rPr>
          <w:rFonts w:ascii="ITC Avant Garde" w:hAnsi="ITC Avant Garde"/>
          <w:sz w:val="22"/>
          <w:szCs w:val="22"/>
        </w:rPr>
      </w:pPr>
      <w:r w:rsidRPr="00BD395E">
        <w:rPr>
          <w:rFonts w:ascii="ITC Avant Garde" w:hAnsi="ITC Avant Garde"/>
          <w:b/>
          <w:sz w:val="22"/>
          <w:szCs w:val="22"/>
          <w:u w:val="single"/>
        </w:rPr>
        <w:t>UAJ</w:t>
      </w:r>
      <w:r w:rsidRPr="00BD395E">
        <w:rPr>
          <w:rFonts w:ascii="ITC Avant Garde" w:hAnsi="ITC Avant Garde"/>
          <w:b/>
          <w:sz w:val="22"/>
          <w:szCs w:val="22"/>
        </w:rPr>
        <w:t>:</w:t>
      </w:r>
      <w:r w:rsidRPr="00BD395E">
        <w:rPr>
          <w:rFonts w:ascii="ITC Avant Garde" w:hAnsi="ITC Avant Garde"/>
          <w:sz w:val="22"/>
          <w:szCs w:val="22"/>
        </w:rPr>
        <w:t xml:space="preserve"> Unidad de Asuntos Jurídicos</w:t>
      </w:r>
      <w:r w:rsidR="00A5087A" w:rsidRPr="00BD395E">
        <w:rPr>
          <w:rFonts w:ascii="ITC Avant Garde" w:hAnsi="ITC Avant Garde"/>
          <w:sz w:val="22"/>
          <w:szCs w:val="22"/>
        </w:rPr>
        <w:t xml:space="preserve"> del Instituto.</w:t>
      </w:r>
    </w:p>
    <w:p w14:paraId="05A3874E" w14:textId="77777777" w:rsidR="00866168" w:rsidRPr="00BD395E" w:rsidRDefault="00866168" w:rsidP="00C8134F">
      <w:pPr>
        <w:pStyle w:val="Prrafodelista"/>
        <w:tabs>
          <w:tab w:val="left" w:pos="284"/>
          <w:tab w:val="left" w:pos="426"/>
        </w:tabs>
        <w:ind w:left="851" w:hanging="283"/>
        <w:contextualSpacing/>
        <w:jc w:val="both"/>
        <w:rPr>
          <w:rFonts w:ascii="ITC Avant Garde" w:hAnsi="ITC Avant Garde"/>
          <w:sz w:val="22"/>
          <w:szCs w:val="22"/>
        </w:rPr>
      </w:pPr>
    </w:p>
    <w:p w14:paraId="0FB7B206" w14:textId="05644AA2" w:rsidR="00866168" w:rsidRPr="00BD395E" w:rsidRDefault="00866168" w:rsidP="009B774D">
      <w:pPr>
        <w:pStyle w:val="Prrafodelista"/>
        <w:numPr>
          <w:ilvl w:val="0"/>
          <w:numId w:val="38"/>
        </w:numPr>
        <w:tabs>
          <w:tab w:val="left" w:pos="284"/>
          <w:tab w:val="left" w:pos="426"/>
        </w:tabs>
        <w:ind w:left="851" w:hanging="283"/>
        <w:contextualSpacing/>
        <w:jc w:val="both"/>
        <w:rPr>
          <w:rFonts w:ascii="ITC Avant Garde" w:hAnsi="ITC Avant Garde"/>
          <w:sz w:val="22"/>
          <w:szCs w:val="22"/>
        </w:rPr>
      </w:pPr>
      <w:r w:rsidRPr="00BD395E">
        <w:rPr>
          <w:rFonts w:ascii="ITC Avant Garde" w:hAnsi="ITC Avant Garde"/>
          <w:b/>
          <w:sz w:val="22"/>
          <w:szCs w:val="22"/>
          <w:u w:val="single"/>
        </w:rPr>
        <w:t>UCE</w:t>
      </w:r>
      <w:r w:rsidRPr="00BD395E">
        <w:rPr>
          <w:rFonts w:ascii="ITC Avant Garde" w:hAnsi="ITC Avant Garde"/>
          <w:b/>
          <w:sz w:val="22"/>
          <w:szCs w:val="22"/>
        </w:rPr>
        <w:t>:</w:t>
      </w:r>
      <w:r w:rsidRPr="00BD395E">
        <w:rPr>
          <w:rFonts w:ascii="ITC Avant Garde" w:hAnsi="ITC Avant Garde"/>
          <w:sz w:val="22"/>
          <w:szCs w:val="22"/>
        </w:rPr>
        <w:t xml:space="preserve"> Unidad de Competencia Económica del Instituto.</w:t>
      </w:r>
    </w:p>
    <w:p w14:paraId="3CD334DC" w14:textId="77777777" w:rsidR="007268E0" w:rsidRPr="00BD395E" w:rsidRDefault="007268E0" w:rsidP="007268E0">
      <w:pPr>
        <w:pStyle w:val="Prrafodelista"/>
        <w:ind w:left="851"/>
        <w:rPr>
          <w:rFonts w:ascii="ITC Avant Garde" w:hAnsi="ITC Avant Garde"/>
          <w:sz w:val="22"/>
          <w:szCs w:val="22"/>
        </w:rPr>
      </w:pPr>
    </w:p>
    <w:p w14:paraId="523D181D" w14:textId="5CC8885A" w:rsidR="007268E0" w:rsidRPr="00BD395E" w:rsidRDefault="007268E0" w:rsidP="007268E0">
      <w:pPr>
        <w:pStyle w:val="Prrafodelista"/>
        <w:numPr>
          <w:ilvl w:val="0"/>
          <w:numId w:val="38"/>
        </w:numPr>
        <w:ind w:left="851" w:hanging="284"/>
        <w:contextualSpacing/>
        <w:jc w:val="both"/>
        <w:rPr>
          <w:rFonts w:ascii="ITC Avant Garde" w:hAnsi="ITC Avant Garde"/>
          <w:sz w:val="22"/>
          <w:szCs w:val="22"/>
        </w:rPr>
      </w:pPr>
      <w:r w:rsidRPr="00BD395E">
        <w:rPr>
          <w:rFonts w:ascii="ITC Avant Garde" w:hAnsi="ITC Avant Garde"/>
          <w:b/>
          <w:sz w:val="22"/>
          <w:szCs w:val="22"/>
          <w:u w:val="single"/>
        </w:rPr>
        <w:t>Unidades</w:t>
      </w:r>
      <w:r w:rsidRPr="00BD395E" w:rsidDel="003D4BC0">
        <w:rPr>
          <w:rFonts w:ascii="ITC Avant Garde" w:hAnsi="ITC Avant Garde"/>
          <w:b/>
          <w:sz w:val="22"/>
          <w:szCs w:val="22"/>
          <w:u w:val="single"/>
        </w:rPr>
        <w:t xml:space="preserve"> de </w:t>
      </w:r>
      <w:r w:rsidRPr="00BD395E">
        <w:rPr>
          <w:rFonts w:ascii="ITC Avant Garde" w:hAnsi="ITC Avant Garde"/>
          <w:b/>
          <w:sz w:val="22"/>
          <w:szCs w:val="22"/>
          <w:u w:val="single"/>
        </w:rPr>
        <w:t>Elegibilidad</w:t>
      </w:r>
      <w:r w:rsidRPr="00BD395E">
        <w:rPr>
          <w:rFonts w:ascii="ITC Avant Garde" w:hAnsi="ITC Avant Garde"/>
          <w:b/>
          <w:sz w:val="22"/>
          <w:szCs w:val="22"/>
        </w:rPr>
        <w:t xml:space="preserve">: </w:t>
      </w:r>
      <w:r w:rsidRPr="00BD395E">
        <w:rPr>
          <w:rFonts w:ascii="ITC Avant Garde" w:hAnsi="ITC Avant Garde"/>
          <w:sz w:val="22"/>
          <w:szCs w:val="22"/>
        </w:rPr>
        <w:t>El número de Unidades disponibles durante una Ronda con las que cuenta un Participante para poder presentar una Oferta Válida o mantener una OVMA.</w:t>
      </w:r>
    </w:p>
    <w:p w14:paraId="3791B2CB" w14:textId="77777777" w:rsidR="00866168" w:rsidRPr="00BD395E" w:rsidRDefault="00866168" w:rsidP="00C8134F">
      <w:pPr>
        <w:pStyle w:val="Prrafodelista"/>
        <w:tabs>
          <w:tab w:val="left" w:pos="284"/>
          <w:tab w:val="left" w:pos="426"/>
        </w:tabs>
        <w:ind w:left="851" w:hanging="283"/>
        <w:contextualSpacing/>
        <w:jc w:val="both"/>
        <w:rPr>
          <w:rFonts w:ascii="ITC Avant Garde" w:hAnsi="ITC Avant Garde"/>
          <w:sz w:val="22"/>
          <w:szCs w:val="22"/>
        </w:rPr>
      </w:pPr>
    </w:p>
    <w:p w14:paraId="39D8896B" w14:textId="67B70D17" w:rsidR="00866168" w:rsidRPr="00BD395E" w:rsidRDefault="00C777FD" w:rsidP="009B774D">
      <w:pPr>
        <w:pStyle w:val="Prrafodelista"/>
        <w:numPr>
          <w:ilvl w:val="0"/>
          <w:numId w:val="38"/>
        </w:numPr>
        <w:ind w:left="851" w:hanging="283"/>
        <w:rPr>
          <w:rFonts w:ascii="ITC Avant Garde" w:hAnsi="ITC Avant Garde"/>
          <w:sz w:val="22"/>
          <w:szCs w:val="22"/>
        </w:rPr>
      </w:pPr>
      <w:r w:rsidRPr="00BD395E">
        <w:rPr>
          <w:rFonts w:ascii="ITC Avant Garde" w:hAnsi="ITC Avant Garde"/>
          <w:b/>
          <w:sz w:val="22"/>
          <w:szCs w:val="22"/>
          <w:u w:val="single"/>
        </w:rPr>
        <w:t>UER</w:t>
      </w:r>
      <w:r w:rsidRPr="00BD395E">
        <w:rPr>
          <w:rFonts w:ascii="ITC Avant Garde" w:hAnsi="ITC Avant Garde"/>
          <w:b/>
          <w:sz w:val="22"/>
          <w:szCs w:val="22"/>
        </w:rPr>
        <w:t>:</w:t>
      </w:r>
      <w:r w:rsidRPr="00BD395E">
        <w:rPr>
          <w:rFonts w:ascii="ITC Avant Garde" w:hAnsi="ITC Avant Garde"/>
          <w:sz w:val="22"/>
          <w:szCs w:val="22"/>
        </w:rPr>
        <w:t xml:space="preserve"> Unidad de Espectro Radioeléctrico del Instituto.</w:t>
      </w:r>
    </w:p>
    <w:p w14:paraId="747E2197" w14:textId="77777777" w:rsidR="00064F29" w:rsidRPr="00BD395E" w:rsidRDefault="00064F29" w:rsidP="00C8134F">
      <w:pPr>
        <w:pStyle w:val="Prrafodelista"/>
        <w:ind w:left="851" w:hanging="283"/>
        <w:rPr>
          <w:rFonts w:ascii="ITC Avant Garde" w:hAnsi="ITC Avant Garde"/>
          <w:sz w:val="22"/>
          <w:szCs w:val="22"/>
        </w:rPr>
      </w:pPr>
    </w:p>
    <w:p w14:paraId="5B6BC8A5" w14:textId="20686159" w:rsidR="007733BE" w:rsidRPr="00BD395E" w:rsidRDefault="007733BE" w:rsidP="009B774D">
      <w:pPr>
        <w:pStyle w:val="Prrafodelista"/>
        <w:numPr>
          <w:ilvl w:val="0"/>
          <w:numId w:val="38"/>
        </w:numPr>
        <w:tabs>
          <w:tab w:val="left" w:pos="284"/>
          <w:tab w:val="left" w:pos="426"/>
        </w:tabs>
        <w:ind w:left="851" w:hanging="283"/>
        <w:contextualSpacing/>
        <w:jc w:val="both"/>
        <w:rPr>
          <w:rFonts w:ascii="ITC Avant Garde" w:hAnsi="ITC Avant Garde"/>
          <w:sz w:val="22"/>
          <w:szCs w:val="22"/>
        </w:rPr>
      </w:pPr>
      <w:r w:rsidRPr="00BD395E">
        <w:rPr>
          <w:rFonts w:ascii="ITC Avant Garde" w:hAnsi="ITC Avant Garde"/>
          <w:b/>
          <w:sz w:val="22"/>
          <w:szCs w:val="22"/>
          <w:u w:val="single"/>
        </w:rPr>
        <w:t>Valor Mínimo de Referencia (VMR)</w:t>
      </w:r>
      <w:r w:rsidRPr="00BD395E">
        <w:rPr>
          <w:rFonts w:ascii="ITC Avant Garde" w:hAnsi="ITC Avant Garde"/>
          <w:b/>
          <w:sz w:val="22"/>
          <w:szCs w:val="22"/>
        </w:rPr>
        <w:t xml:space="preserve">: </w:t>
      </w:r>
      <w:r w:rsidRPr="00BD395E">
        <w:rPr>
          <w:rFonts w:ascii="ITC Avant Garde" w:hAnsi="ITC Avant Garde"/>
          <w:sz w:val="22"/>
          <w:szCs w:val="22"/>
        </w:rPr>
        <w:t xml:space="preserve">Cantidad de dinero, expresada en pesos mexicanos, misma que </w:t>
      </w:r>
      <w:r w:rsidR="00566F14" w:rsidRPr="00BD395E">
        <w:rPr>
          <w:rFonts w:ascii="ITC Avant Garde" w:hAnsi="ITC Avant Garde"/>
          <w:sz w:val="22"/>
          <w:szCs w:val="22"/>
        </w:rPr>
        <w:t xml:space="preserve">será </w:t>
      </w:r>
      <w:r w:rsidRPr="00BD395E">
        <w:rPr>
          <w:rFonts w:ascii="ITC Avant Garde" w:hAnsi="ITC Avant Garde"/>
          <w:sz w:val="22"/>
          <w:szCs w:val="22"/>
        </w:rPr>
        <w:t xml:space="preserve">considerada como el monto mínimo que se deberá pagar como Contraprestación por un </w:t>
      </w:r>
      <w:r w:rsidR="00064F29" w:rsidRPr="00BD395E">
        <w:rPr>
          <w:rFonts w:ascii="ITC Avant Garde" w:hAnsi="ITC Avant Garde"/>
          <w:sz w:val="22"/>
          <w:szCs w:val="22"/>
        </w:rPr>
        <w:t>Lote</w:t>
      </w:r>
      <w:r w:rsidR="0048252C" w:rsidRPr="00BD395E">
        <w:rPr>
          <w:rFonts w:ascii="ITC Avant Garde" w:hAnsi="ITC Avant Garde"/>
          <w:sz w:val="22"/>
          <w:szCs w:val="22"/>
        </w:rPr>
        <w:t xml:space="preserve"> determinado</w:t>
      </w:r>
      <w:r w:rsidRPr="00BD395E">
        <w:rPr>
          <w:rFonts w:ascii="ITC Avant Garde" w:hAnsi="ITC Avant Garde"/>
          <w:sz w:val="22"/>
          <w:szCs w:val="22"/>
        </w:rPr>
        <w:t xml:space="preserve">. </w:t>
      </w:r>
    </w:p>
    <w:p w14:paraId="6D17C795" w14:textId="08D34436" w:rsidR="00A1569B" w:rsidRPr="00BD395E" w:rsidRDefault="00A1569B" w:rsidP="007A6767">
      <w:pPr>
        <w:tabs>
          <w:tab w:val="left" w:pos="142"/>
        </w:tabs>
        <w:spacing w:after="0" w:line="240" w:lineRule="auto"/>
        <w:jc w:val="both"/>
        <w:rPr>
          <w:rFonts w:ascii="ITC Avant Garde" w:eastAsia="Times New Roman" w:hAnsi="ITC Avant Garde"/>
          <w:sz w:val="24"/>
          <w:szCs w:val="20"/>
        </w:rPr>
      </w:pPr>
    </w:p>
    <w:p w14:paraId="7C149606" w14:textId="7BFF710B" w:rsidR="00C777FD" w:rsidRPr="00BD395E" w:rsidRDefault="00FD76B9" w:rsidP="00367614">
      <w:pPr>
        <w:pStyle w:val="Ttulo2"/>
        <w:numPr>
          <w:ilvl w:val="0"/>
          <w:numId w:val="68"/>
        </w:numPr>
        <w:rPr>
          <w:color w:val="000000" w:themeColor="text1"/>
        </w:rPr>
      </w:pPr>
      <w:bookmarkStart w:id="4" w:name="_Toc16264355"/>
      <w:bookmarkStart w:id="5" w:name="_Toc16273538"/>
      <w:bookmarkStart w:id="6" w:name="_Toc526957082"/>
      <w:bookmarkStart w:id="7" w:name="_Toc526959969"/>
      <w:bookmarkStart w:id="8" w:name="_Toc526962196"/>
      <w:bookmarkStart w:id="9" w:name="_Toc16627243"/>
      <w:r w:rsidRPr="00BD395E">
        <w:rPr>
          <w:color w:val="000000" w:themeColor="text1"/>
        </w:rPr>
        <w:t>Normatividad aplicable, nacionalidad y reglas de actuación.</w:t>
      </w:r>
      <w:bookmarkEnd w:id="4"/>
      <w:bookmarkEnd w:id="5"/>
      <w:bookmarkEnd w:id="6"/>
      <w:bookmarkEnd w:id="7"/>
      <w:bookmarkEnd w:id="8"/>
      <w:bookmarkEnd w:id="9"/>
    </w:p>
    <w:p w14:paraId="3CCC5E9D" w14:textId="77777777" w:rsidR="00C777FD" w:rsidRPr="00BD395E" w:rsidRDefault="00C777FD" w:rsidP="007A6767">
      <w:pPr>
        <w:tabs>
          <w:tab w:val="left" w:pos="142"/>
        </w:tabs>
        <w:spacing w:after="0" w:line="240" w:lineRule="auto"/>
        <w:jc w:val="both"/>
        <w:rPr>
          <w:rFonts w:ascii="ITC Avant Garde" w:hAnsi="ITC Avant Garde"/>
        </w:rPr>
      </w:pPr>
    </w:p>
    <w:p w14:paraId="767B8B30" w14:textId="21B4F160" w:rsidR="00391358" w:rsidRPr="00BD395E" w:rsidRDefault="00391358" w:rsidP="007A6767">
      <w:pPr>
        <w:spacing w:after="0" w:line="240" w:lineRule="auto"/>
        <w:contextualSpacing/>
        <w:jc w:val="both"/>
        <w:rPr>
          <w:rFonts w:ascii="ITC Avant Garde" w:hAnsi="ITC Avant Garde" w:cs="Arial"/>
          <w:b/>
          <w:color w:val="000000" w:themeColor="text1"/>
        </w:rPr>
      </w:pPr>
      <w:r w:rsidRPr="00BD395E">
        <w:rPr>
          <w:rFonts w:ascii="ITC Avant Garde" w:hAnsi="ITC Avant Garde" w:cs="Arial"/>
          <w:b/>
          <w:color w:val="000000" w:themeColor="text1"/>
        </w:rPr>
        <w:t>2.1 Normatividad aplicable.</w:t>
      </w:r>
    </w:p>
    <w:p w14:paraId="7C97986F" w14:textId="77777777" w:rsidR="00391358" w:rsidRPr="00BD395E" w:rsidRDefault="00391358" w:rsidP="007A6767">
      <w:pPr>
        <w:spacing w:after="0" w:line="240" w:lineRule="auto"/>
        <w:contextualSpacing/>
        <w:jc w:val="both"/>
        <w:rPr>
          <w:rFonts w:ascii="ITC Avant Garde" w:hAnsi="ITC Avant Garde" w:cs="Arial"/>
          <w:color w:val="000000" w:themeColor="text1"/>
        </w:rPr>
      </w:pPr>
    </w:p>
    <w:p w14:paraId="5EBFDF05" w14:textId="057EE148" w:rsidR="00391358" w:rsidRPr="00BD395E" w:rsidRDefault="00391358" w:rsidP="007A6767">
      <w:pPr>
        <w:pStyle w:val="Text"/>
        <w:spacing w:after="0"/>
        <w:contextualSpacing/>
        <w:jc w:val="both"/>
        <w:rPr>
          <w:rFonts w:ascii="ITC Avant Garde" w:hAnsi="ITC Avant Garde" w:cs="Times New Roman"/>
          <w:b w:val="0"/>
          <w:sz w:val="22"/>
          <w:szCs w:val="22"/>
          <w:lang w:val="es-ES"/>
        </w:rPr>
      </w:pPr>
      <w:r w:rsidRPr="00BD395E">
        <w:rPr>
          <w:rFonts w:ascii="ITC Avant Garde" w:hAnsi="ITC Avant Garde" w:cs="Times New Roman"/>
          <w:b w:val="0"/>
          <w:sz w:val="22"/>
          <w:szCs w:val="22"/>
          <w:lang w:val="es-ES"/>
        </w:rPr>
        <w:t xml:space="preserve">Los Interesados, Participantes y Participantes Ganadores quedarán sujetos a la Constitución, a los tratados internacionales </w:t>
      </w:r>
      <w:r w:rsidR="00661B1A" w:rsidRPr="00BD395E">
        <w:rPr>
          <w:rFonts w:ascii="ITC Avant Garde" w:hAnsi="ITC Avant Garde" w:cs="Times New Roman"/>
          <w:b w:val="0"/>
          <w:sz w:val="22"/>
          <w:szCs w:val="22"/>
          <w:lang w:val="es-ES"/>
        </w:rPr>
        <w:t>de los que México sea parte</w:t>
      </w:r>
      <w:r w:rsidR="0095116F" w:rsidRPr="00BD395E">
        <w:rPr>
          <w:rStyle w:val="Refdenotaalpie"/>
          <w:rFonts w:ascii="ITC Avant Garde" w:hAnsi="ITC Avant Garde" w:cs="Times New Roman"/>
          <w:b w:val="0"/>
          <w:sz w:val="22"/>
          <w:szCs w:val="22"/>
          <w:lang w:val="es-ES"/>
        </w:rPr>
        <w:footnoteReference w:id="5"/>
      </w:r>
      <w:r w:rsidR="00FC6FDB" w:rsidRPr="00BD395E">
        <w:rPr>
          <w:rFonts w:ascii="ITC Avant Garde" w:hAnsi="ITC Avant Garde" w:cs="Times New Roman"/>
          <w:b w:val="0"/>
          <w:sz w:val="22"/>
          <w:szCs w:val="22"/>
          <w:lang w:val="es-ES"/>
        </w:rPr>
        <w:t>,</w:t>
      </w:r>
      <w:r w:rsidRPr="00BD395E">
        <w:rPr>
          <w:rFonts w:ascii="ITC Avant Garde" w:hAnsi="ITC Avant Garde" w:cs="Times New Roman"/>
          <w:b w:val="0"/>
          <w:sz w:val="22"/>
          <w:szCs w:val="22"/>
          <w:lang w:val="es-ES"/>
        </w:rPr>
        <w:t xml:space="preserve"> a las leyes, reglamentos, normas oficiales mexicanas, acuerdos interinstitucionales</w:t>
      </w:r>
      <w:r w:rsidR="004B17E4" w:rsidRPr="00BD395E">
        <w:rPr>
          <w:rFonts w:ascii="ITC Avant Garde" w:hAnsi="ITC Avant Garde" w:cs="Times New Roman"/>
          <w:b w:val="0"/>
          <w:sz w:val="22"/>
          <w:szCs w:val="22"/>
          <w:lang w:val="es-ES"/>
        </w:rPr>
        <w:t>,</w:t>
      </w:r>
      <w:r w:rsidRPr="00BD395E">
        <w:rPr>
          <w:rFonts w:ascii="ITC Avant Garde" w:hAnsi="ITC Avant Garde" w:cs="Times New Roman"/>
          <w:b w:val="0"/>
          <w:sz w:val="22"/>
          <w:szCs w:val="22"/>
          <w:lang w:val="es-ES"/>
        </w:rPr>
        <w:t xml:space="preserve"> disposiciones técnicas y administrativas</w:t>
      </w:r>
      <w:r w:rsidR="00DA71C9" w:rsidRPr="00BD395E">
        <w:rPr>
          <w:rFonts w:ascii="ITC Avant Garde" w:hAnsi="ITC Avant Garde" w:cs="Times New Roman"/>
          <w:b w:val="0"/>
          <w:sz w:val="22"/>
          <w:szCs w:val="22"/>
          <w:lang w:val="es-ES"/>
        </w:rPr>
        <w:t>,</w:t>
      </w:r>
      <w:r w:rsidRPr="00BD395E">
        <w:rPr>
          <w:rFonts w:ascii="ITC Avant Garde" w:hAnsi="ITC Avant Garde" w:cs="Times New Roman"/>
          <w:b w:val="0"/>
          <w:sz w:val="22"/>
          <w:szCs w:val="22"/>
          <w:lang w:val="es-ES"/>
        </w:rPr>
        <w:t xml:space="preserve"> y a toda aquella normatividad que resulte aplicable, así como a los términos y condiciones de los títulos de concesión respectivos.</w:t>
      </w:r>
    </w:p>
    <w:p w14:paraId="13A6ACD2" w14:textId="77777777" w:rsidR="00391358" w:rsidRPr="00BD395E" w:rsidRDefault="00391358" w:rsidP="007A6767">
      <w:pPr>
        <w:pStyle w:val="Text"/>
        <w:spacing w:after="0"/>
        <w:contextualSpacing/>
        <w:jc w:val="both"/>
        <w:rPr>
          <w:rFonts w:ascii="ITC Avant Garde" w:hAnsi="ITC Avant Garde" w:cs="Times New Roman"/>
          <w:b w:val="0"/>
          <w:sz w:val="22"/>
          <w:szCs w:val="22"/>
          <w:lang w:val="es-ES"/>
        </w:rPr>
      </w:pPr>
    </w:p>
    <w:p w14:paraId="22EFA2A6" w14:textId="5B97BFEA" w:rsidR="00391358" w:rsidRPr="00BD395E" w:rsidRDefault="00391358" w:rsidP="007A6767">
      <w:pPr>
        <w:spacing w:after="0" w:line="240" w:lineRule="auto"/>
        <w:contextualSpacing/>
        <w:jc w:val="both"/>
        <w:rPr>
          <w:rFonts w:ascii="ITC Avant Garde" w:hAnsi="ITC Avant Garde" w:cs="Arial"/>
          <w:b/>
          <w:color w:val="000000" w:themeColor="text1"/>
        </w:rPr>
      </w:pPr>
      <w:r w:rsidRPr="00BD395E">
        <w:rPr>
          <w:rFonts w:ascii="ITC Avant Garde" w:hAnsi="ITC Avant Garde" w:cs="Arial"/>
          <w:b/>
          <w:color w:val="000000" w:themeColor="text1"/>
        </w:rPr>
        <w:t>2.2 Nacionalidad.</w:t>
      </w:r>
    </w:p>
    <w:p w14:paraId="5E3F883B" w14:textId="77777777" w:rsidR="00391358" w:rsidRPr="00BD395E" w:rsidRDefault="00391358" w:rsidP="007A6767">
      <w:pPr>
        <w:tabs>
          <w:tab w:val="left" w:pos="8410"/>
        </w:tabs>
        <w:spacing w:after="0" w:line="240" w:lineRule="auto"/>
        <w:contextualSpacing/>
        <w:jc w:val="both"/>
        <w:rPr>
          <w:rFonts w:ascii="ITC Avant Garde" w:hAnsi="ITC Avant Garde" w:cs="Arial"/>
          <w:b/>
          <w:color w:val="000000" w:themeColor="text1"/>
        </w:rPr>
      </w:pPr>
    </w:p>
    <w:p w14:paraId="2230D464" w14:textId="3C0A100A" w:rsidR="00D36971" w:rsidRPr="00BD395E" w:rsidRDefault="00391358" w:rsidP="00D36971">
      <w:pPr>
        <w:tabs>
          <w:tab w:val="left" w:pos="8410"/>
        </w:tabs>
        <w:spacing w:after="0" w:line="240" w:lineRule="auto"/>
        <w:contextualSpacing/>
        <w:jc w:val="both"/>
        <w:rPr>
          <w:rFonts w:ascii="ITC Avant Garde" w:hAnsi="ITC Avant Garde" w:cs="Arial"/>
          <w:color w:val="000000" w:themeColor="text1"/>
        </w:rPr>
      </w:pPr>
      <w:r w:rsidRPr="00BD395E">
        <w:rPr>
          <w:rFonts w:ascii="ITC Avant Garde" w:hAnsi="ITC Avant Garde" w:cs="Arial"/>
          <w:color w:val="000000" w:themeColor="text1"/>
        </w:rPr>
        <w:lastRenderedPageBreak/>
        <w:t xml:space="preserve">Con fundamento en los artículos 71 y 77 de la Ley, las Concesiones de Espectro Radioeléctrico para Uso Comercial, </w:t>
      </w:r>
      <w:r w:rsidR="00B973E5" w:rsidRPr="00BD395E">
        <w:rPr>
          <w:rFonts w:ascii="ITC Avant Garde" w:hAnsi="ITC Avant Garde" w:cs="Arial"/>
          <w:color w:val="000000" w:themeColor="text1"/>
        </w:rPr>
        <w:t>y, en su caso, las Concesiones Únicas para Uso Comercial,</w:t>
      </w:r>
      <w:r w:rsidRPr="00BD395E">
        <w:rPr>
          <w:rFonts w:ascii="ITC Avant Garde" w:hAnsi="ITC Avant Garde" w:cs="Arial"/>
          <w:color w:val="000000" w:themeColor="text1"/>
        </w:rPr>
        <w:t xml:space="preserve"> objeto de la Licitación</w:t>
      </w:r>
      <w:r w:rsidR="008B51BA" w:rsidRPr="00BD395E">
        <w:rPr>
          <w:rFonts w:ascii="ITC Avant Garde" w:hAnsi="ITC Avant Garde" w:cs="Arial"/>
          <w:color w:val="000000" w:themeColor="text1"/>
        </w:rPr>
        <w:t>,</w:t>
      </w:r>
      <w:r w:rsidRPr="00BD395E">
        <w:rPr>
          <w:rFonts w:ascii="ITC Avant Garde" w:hAnsi="ITC Avant Garde" w:cs="Arial"/>
          <w:color w:val="000000" w:themeColor="text1"/>
        </w:rPr>
        <w:t xml:space="preserve"> sólo se otorgarán a personas físicas o morales de nacionalidad mexicana. </w:t>
      </w:r>
      <w:r w:rsidR="00D36971" w:rsidRPr="00BD395E">
        <w:rPr>
          <w:rFonts w:ascii="ITC Avant Garde" w:hAnsi="ITC Avant Garde" w:cs="Arial"/>
          <w:color w:val="000000" w:themeColor="text1"/>
        </w:rPr>
        <w:t xml:space="preserve">No obstante, cuando se solicite concesión para prestar </w:t>
      </w:r>
      <w:r w:rsidR="00566F14" w:rsidRPr="00BD395E">
        <w:rPr>
          <w:rFonts w:ascii="ITC Avant Garde" w:hAnsi="ITC Avant Garde" w:cs="Arial"/>
          <w:color w:val="000000" w:themeColor="text1"/>
        </w:rPr>
        <w:t>servicios</w:t>
      </w:r>
      <w:r w:rsidR="00D36971" w:rsidRPr="00BD395E">
        <w:rPr>
          <w:rFonts w:ascii="ITC Avant Garde" w:hAnsi="ITC Avant Garde" w:cs="Arial"/>
          <w:color w:val="000000" w:themeColor="text1"/>
        </w:rPr>
        <w:t xml:space="preserve"> de radiodifusión que involucre participación de inversión extranjera, se requerirá la opinión previa y favorable de la Comisión Nacional de Inversiones Extranjeras, quien verificará que se cumpla con los límites de inversión extranjera previstos en la LIE, opinión que deberá presentarse por el Interesado al Instituto conforme a las fechas establecidas en el Calendario de Actividades. </w:t>
      </w:r>
    </w:p>
    <w:p w14:paraId="4650C0EB" w14:textId="77777777" w:rsidR="00D36971" w:rsidRPr="00BD395E" w:rsidRDefault="00D36971" w:rsidP="00D36971">
      <w:pPr>
        <w:tabs>
          <w:tab w:val="left" w:pos="8410"/>
        </w:tabs>
        <w:spacing w:after="0" w:line="240" w:lineRule="auto"/>
        <w:contextualSpacing/>
        <w:jc w:val="both"/>
        <w:rPr>
          <w:rFonts w:ascii="ITC Avant Garde" w:hAnsi="ITC Avant Garde" w:cs="Arial"/>
          <w:color w:val="000000" w:themeColor="text1"/>
        </w:rPr>
      </w:pPr>
    </w:p>
    <w:p w14:paraId="497E5215" w14:textId="33576A4F" w:rsidR="001E3B83" w:rsidRPr="00BD395E" w:rsidRDefault="00D36971" w:rsidP="00D36971">
      <w:pPr>
        <w:tabs>
          <w:tab w:val="left" w:pos="8410"/>
        </w:tabs>
        <w:spacing w:after="0" w:line="240" w:lineRule="auto"/>
        <w:contextualSpacing/>
        <w:jc w:val="both"/>
        <w:rPr>
          <w:rFonts w:ascii="ITC Avant Garde" w:hAnsi="ITC Avant Garde" w:cs="Arial"/>
          <w:color w:val="000000" w:themeColor="text1"/>
        </w:rPr>
      </w:pPr>
      <w:r w:rsidRPr="00BD395E">
        <w:rPr>
          <w:rFonts w:ascii="ITC Avant Garde" w:hAnsi="ITC Avant Garde" w:cs="Arial"/>
          <w:color w:val="000000" w:themeColor="text1"/>
        </w:rPr>
        <w:t>El artículo 7, fracción III, inciso x) de la LIE señala que se permitirá la inversión extranjera directa hasta un máximo del cuarenta y nueve por ciento en radiodifusión. Dentro de este máximo de inversión extranjera se estará a la reciprocidad que exista en el país en que se encuentre constituido el inversionista o el agente económico que controle en última instancia éste, directa o indirectamente.</w:t>
      </w:r>
    </w:p>
    <w:p w14:paraId="3B961F82" w14:textId="77777777" w:rsidR="00D36971" w:rsidRPr="00BD395E" w:rsidRDefault="00D36971" w:rsidP="00D36971">
      <w:pPr>
        <w:tabs>
          <w:tab w:val="left" w:pos="8410"/>
        </w:tabs>
        <w:spacing w:after="0" w:line="240" w:lineRule="auto"/>
        <w:contextualSpacing/>
        <w:jc w:val="both"/>
        <w:rPr>
          <w:rFonts w:ascii="ITC Avant Garde" w:hAnsi="ITC Avant Garde" w:cs="Arial"/>
          <w:color w:val="000000" w:themeColor="text1"/>
        </w:rPr>
      </w:pPr>
    </w:p>
    <w:p w14:paraId="36422F40" w14:textId="382B20DE" w:rsidR="00391358" w:rsidRPr="00BD395E" w:rsidRDefault="00391358" w:rsidP="007A6767">
      <w:pPr>
        <w:spacing w:after="0" w:line="240" w:lineRule="auto"/>
        <w:contextualSpacing/>
        <w:jc w:val="both"/>
        <w:rPr>
          <w:rFonts w:ascii="ITC Avant Garde" w:hAnsi="ITC Avant Garde" w:cs="Arial"/>
          <w:b/>
          <w:color w:val="000000" w:themeColor="text1"/>
        </w:rPr>
      </w:pPr>
      <w:r w:rsidRPr="00BD395E">
        <w:rPr>
          <w:rFonts w:ascii="ITC Avant Garde" w:hAnsi="ITC Avant Garde" w:cs="Arial"/>
          <w:b/>
          <w:color w:val="000000" w:themeColor="text1"/>
        </w:rPr>
        <w:t>2.3 Reglas de actuación.</w:t>
      </w:r>
    </w:p>
    <w:p w14:paraId="7D375F07" w14:textId="0E6536CE" w:rsidR="00E0583A" w:rsidRPr="00BD395E" w:rsidRDefault="00E0583A" w:rsidP="007A6767">
      <w:pPr>
        <w:pStyle w:val="Text"/>
        <w:spacing w:after="0"/>
        <w:contextualSpacing/>
        <w:jc w:val="both"/>
        <w:rPr>
          <w:rFonts w:ascii="ITC Avant Garde" w:hAnsi="ITC Avant Garde" w:cs="Times New Roman"/>
          <w:b w:val="0"/>
          <w:sz w:val="22"/>
          <w:szCs w:val="22"/>
          <w:lang w:val="es-ES"/>
        </w:rPr>
      </w:pPr>
    </w:p>
    <w:p w14:paraId="07567F63" w14:textId="10FAB850" w:rsidR="00C777FD" w:rsidRPr="00BD395E" w:rsidRDefault="001921C1" w:rsidP="007A6767">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t>Las</w:t>
      </w:r>
      <w:r w:rsidR="000C2E5E" w:rsidRPr="00BD395E">
        <w:rPr>
          <w:rFonts w:ascii="ITC Avant Garde" w:hAnsi="ITC Avant Garde"/>
          <w:sz w:val="22"/>
          <w:szCs w:val="22"/>
        </w:rPr>
        <w:t xml:space="preserve"> personas físicas, morales o Consorcios que adquieran la calidad de </w:t>
      </w:r>
      <w:r w:rsidR="00C777FD" w:rsidRPr="00BD395E">
        <w:rPr>
          <w:rFonts w:ascii="ITC Avant Garde" w:hAnsi="ITC Avant Garde"/>
          <w:sz w:val="22"/>
          <w:szCs w:val="22"/>
        </w:rPr>
        <w:t xml:space="preserve">Interesados, Participantes </w:t>
      </w:r>
      <w:r w:rsidR="001E5527" w:rsidRPr="00BD395E">
        <w:rPr>
          <w:rFonts w:ascii="ITC Avant Garde" w:hAnsi="ITC Avant Garde"/>
          <w:sz w:val="22"/>
          <w:szCs w:val="22"/>
        </w:rPr>
        <w:t>o</w:t>
      </w:r>
      <w:r w:rsidR="00C777FD" w:rsidRPr="00BD395E">
        <w:rPr>
          <w:rFonts w:ascii="ITC Avant Garde" w:hAnsi="ITC Avant Garde"/>
          <w:sz w:val="22"/>
          <w:szCs w:val="22"/>
        </w:rPr>
        <w:t xml:space="preserve"> Participantes Ganadores, </w:t>
      </w:r>
      <w:r w:rsidR="00C777FD" w:rsidRPr="00BD395E" w:rsidDel="00E772A8">
        <w:rPr>
          <w:rFonts w:ascii="ITC Avant Garde" w:hAnsi="ITC Avant Garde"/>
          <w:sz w:val="22"/>
          <w:szCs w:val="22"/>
        </w:rPr>
        <w:t xml:space="preserve">desde el momento en que adquieran tal carácter, aceptan </w:t>
      </w:r>
      <w:r w:rsidR="00C777FD" w:rsidRPr="00BD395E">
        <w:rPr>
          <w:rFonts w:ascii="ITC Avant Garde" w:hAnsi="ITC Avant Garde"/>
          <w:sz w:val="22"/>
          <w:szCs w:val="22"/>
        </w:rPr>
        <w:t>sujetarse a todos los términos y condiciones establecidos en las Bases</w:t>
      </w:r>
      <w:r w:rsidR="00110E30" w:rsidRPr="00BD395E">
        <w:rPr>
          <w:rFonts w:ascii="ITC Avant Garde" w:hAnsi="ITC Avant Garde"/>
          <w:sz w:val="22"/>
          <w:szCs w:val="22"/>
        </w:rPr>
        <w:t>.</w:t>
      </w:r>
    </w:p>
    <w:p w14:paraId="1C619DFB" w14:textId="77777777" w:rsidR="00C777FD" w:rsidRPr="00BD395E" w:rsidRDefault="00C777FD" w:rsidP="007A6767">
      <w:pPr>
        <w:pStyle w:val="Prrafodelista"/>
        <w:tabs>
          <w:tab w:val="left" w:pos="142"/>
        </w:tabs>
        <w:ind w:left="0"/>
        <w:jc w:val="both"/>
        <w:rPr>
          <w:rFonts w:ascii="ITC Avant Garde" w:hAnsi="ITC Avant Garde"/>
          <w:sz w:val="22"/>
          <w:szCs w:val="22"/>
        </w:rPr>
      </w:pPr>
    </w:p>
    <w:p w14:paraId="750D89B2" w14:textId="77DCB8E1" w:rsidR="00C777FD" w:rsidRPr="00BD395E" w:rsidRDefault="00C777FD" w:rsidP="007A6767">
      <w:pPr>
        <w:tabs>
          <w:tab w:val="left" w:pos="142"/>
        </w:tabs>
        <w:spacing w:after="0" w:line="240" w:lineRule="auto"/>
        <w:jc w:val="both"/>
        <w:rPr>
          <w:rFonts w:ascii="ITC Avant Garde" w:hAnsi="ITC Avant Garde"/>
        </w:rPr>
      </w:pPr>
      <w:r w:rsidRPr="00BD395E">
        <w:rPr>
          <w:rFonts w:ascii="ITC Avant Garde" w:hAnsi="ITC Avant Garde"/>
        </w:rPr>
        <w:t xml:space="preserve">Los </w:t>
      </w:r>
      <w:r w:rsidR="0097392D" w:rsidRPr="00BD395E">
        <w:rPr>
          <w:rFonts w:ascii="ITC Avant Garde" w:hAnsi="ITC Avant Garde"/>
        </w:rPr>
        <w:t xml:space="preserve">Interesados, </w:t>
      </w:r>
      <w:r w:rsidRPr="00BD395E">
        <w:rPr>
          <w:rFonts w:ascii="ITC Avant Garde" w:hAnsi="ITC Avant Garde"/>
        </w:rPr>
        <w:t xml:space="preserve">Participantes </w:t>
      </w:r>
      <w:r w:rsidR="0097392D" w:rsidRPr="00BD395E">
        <w:rPr>
          <w:rFonts w:ascii="ITC Avant Garde" w:hAnsi="ITC Avant Garde"/>
        </w:rPr>
        <w:t>y Participantes Ganadores</w:t>
      </w:r>
      <w:r w:rsidRPr="00BD395E">
        <w:rPr>
          <w:rFonts w:ascii="ITC Avant Garde" w:hAnsi="ITC Avant Garde"/>
        </w:rPr>
        <w:t xml:space="preserve"> deberán </w:t>
      </w:r>
      <w:r w:rsidR="00AA6574" w:rsidRPr="00BD395E">
        <w:rPr>
          <w:rFonts w:ascii="ITC Avant Garde" w:hAnsi="ITC Avant Garde"/>
        </w:rPr>
        <w:t xml:space="preserve">evitar </w:t>
      </w:r>
      <w:r w:rsidR="00AF0E18" w:rsidRPr="00BD395E">
        <w:rPr>
          <w:rFonts w:ascii="ITC Avant Garde" w:hAnsi="ITC Avant Garde"/>
        </w:rPr>
        <w:t xml:space="preserve">incurrir </w:t>
      </w:r>
      <w:r w:rsidRPr="00BD395E">
        <w:rPr>
          <w:rFonts w:ascii="ITC Avant Garde" w:hAnsi="ITC Avant Garde"/>
        </w:rPr>
        <w:t>en conductas que sean contrarias al desarrollo efectivo de la Licitación</w:t>
      </w:r>
      <w:r w:rsidR="00CC2C0D" w:rsidRPr="00BD395E">
        <w:rPr>
          <w:rFonts w:ascii="ITC Avant Garde" w:hAnsi="ITC Avant Garde"/>
        </w:rPr>
        <w:t>,</w:t>
      </w:r>
      <w:r w:rsidR="009147A3" w:rsidRPr="00BD395E">
        <w:rPr>
          <w:rFonts w:ascii="ITC Avant Garde" w:hAnsi="ITC Avant Garde"/>
        </w:rPr>
        <w:t xml:space="preserve"> incluyéndose</w:t>
      </w:r>
      <w:r w:rsidR="00F954DA" w:rsidRPr="00BD395E">
        <w:rPr>
          <w:rFonts w:ascii="ITC Avant Garde" w:hAnsi="ITC Avant Garde"/>
        </w:rPr>
        <w:t>,</w:t>
      </w:r>
      <w:r w:rsidR="009147A3" w:rsidRPr="00BD395E">
        <w:rPr>
          <w:rFonts w:ascii="ITC Avant Garde" w:hAnsi="ITC Avant Garde"/>
        </w:rPr>
        <w:t xml:space="preserve"> pero no limitándose a:</w:t>
      </w:r>
    </w:p>
    <w:p w14:paraId="32C00373" w14:textId="77777777" w:rsidR="00FA7B6D" w:rsidRPr="00BD395E" w:rsidRDefault="00FA7B6D" w:rsidP="007A6767">
      <w:pPr>
        <w:tabs>
          <w:tab w:val="left" w:pos="142"/>
        </w:tabs>
        <w:spacing w:after="0" w:line="240" w:lineRule="auto"/>
        <w:jc w:val="both"/>
        <w:rPr>
          <w:rFonts w:ascii="ITC Avant Garde" w:hAnsi="ITC Avant Garde"/>
        </w:rPr>
      </w:pPr>
    </w:p>
    <w:p w14:paraId="77D12FCF" w14:textId="7EFA3F09" w:rsidR="00C777FD" w:rsidRPr="00BD395E" w:rsidRDefault="009147A3" w:rsidP="009B774D">
      <w:pPr>
        <w:numPr>
          <w:ilvl w:val="0"/>
          <w:numId w:val="2"/>
        </w:numPr>
        <w:tabs>
          <w:tab w:val="left" w:pos="284"/>
          <w:tab w:val="left" w:pos="1418"/>
        </w:tabs>
        <w:spacing w:after="0" w:line="240" w:lineRule="auto"/>
        <w:ind w:left="709"/>
        <w:jc w:val="both"/>
        <w:rPr>
          <w:rFonts w:ascii="ITC Avant Garde" w:hAnsi="ITC Avant Garde"/>
        </w:rPr>
      </w:pPr>
      <w:r w:rsidRPr="00BD395E">
        <w:rPr>
          <w:rFonts w:ascii="ITC Avant Garde" w:hAnsi="ITC Avant Garde"/>
        </w:rPr>
        <w:t>No d</w:t>
      </w:r>
      <w:r w:rsidR="00C777FD" w:rsidRPr="00BD395E">
        <w:rPr>
          <w:rFonts w:ascii="ITC Avant Garde" w:hAnsi="ITC Avant Garde"/>
        </w:rPr>
        <w:t>eclar</w:t>
      </w:r>
      <w:r w:rsidRPr="00BD395E">
        <w:rPr>
          <w:rFonts w:ascii="ITC Avant Garde" w:hAnsi="ITC Avant Garde"/>
        </w:rPr>
        <w:t>ar</w:t>
      </w:r>
      <w:r w:rsidR="00842BBB" w:rsidRPr="00BD395E">
        <w:rPr>
          <w:rFonts w:ascii="ITC Avant Garde" w:hAnsi="ITC Avant Garde"/>
        </w:rPr>
        <w:t>,</w:t>
      </w:r>
      <w:r w:rsidR="00C777FD" w:rsidRPr="00BD395E">
        <w:rPr>
          <w:rFonts w:ascii="ITC Avant Garde" w:hAnsi="ITC Avant Garde"/>
        </w:rPr>
        <w:t xml:space="preserve"> </w:t>
      </w:r>
      <w:r w:rsidR="007266D0" w:rsidRPr="00BD395E">
        <w:rPr>
          <w:rFonts w:ascii="ITC Avant Garde" w:hAnsi="ITC Avant Garde"/>
        </w:rPr>
        <w:t>a través del Apéndice E</w:t>
      </w:r>
      <w:r w:rsidR="00842BBB" w:rsidRPr="00BD395E">
        <w:rPr>
          <w:rFonts w:ascii="ITC Avant Garde" w:hAnsi="ITC Avant Garde"/>
        </w:rPr>
        <w:t xml:space="preserve">, </w:t>
      </w:r>
      <w:r w:rsidR="00C777FD" w:rsidRPr="00BD395E">
        <w:rPr>
          <w:rFonts w:ascii="ITC Avant Garde" w:hAnsi="ITC Avant Garde"/>
        </w:rPr>
        <w:t xml:space="preserve">cualquier asociación, directa o indirecta, con algún concesionario de espectro radioeléctrico para </w:t>
      </w:r>
      <w:r w:rsidR="00566F14" w:rsidRPr="00BD395E">
        <w:rPr>
          <w:rFonts w:ascii="ITC Avant Garde" w:hAnsi="ITC Avant Garde"/>
        </w:rPr>
        <w:t>servicios</w:t>
      </w:r>
      <w:r w:rsidR="00C777FD" w:rsidRPr="00BD395E">
        <w:rPr>
          <w:rFonts w:ascii="ITC Avant Garde" w:hAnsi="ITC Avant Garde"/>
        </w:rPr>
        <w:t xml:space="preserve"> de telecomunicaciones en México</w:t>
      </w:r>
      <w:r w:rsidR="00D9526A" w:rsidRPr="00BD395E">
        <w:rPr>
          <w:rFonts w:ascii="ITC Avant Garde" w:hAnsi="ITC Avant Garde"/>
        </w:rPr>
        <w:t xml:space="preserve"> </w:t>
      </w:r>
      <w:r w:rsidR="00C777FD" w:rsidRPr="00BD395E">
        <w:rPr>
          <w:rFonts w:ascii="ITC Avant Garde" w:hAnsi="ITC Avant Garde"/>
        </w:rPr>
        <w:t>y que</w:t>
      </w:r>
      <w:r w:rsidR="00D9526A" w:rsidRPr="00BD395E">
        <w:rPr>
          <w:rFonts w:ascii="ITC Avant Garde" w:hAnsi="ITC Avant Garde"/>
        </w:rPr>
        <w:t>,</w:t>
      </w:r>
      <w:r w:rsidR="00C777FD" w:rsidRPr="00BD395E">
        <w:rPr>
          <w:rFonts w:ascii="ITC Avant Garde" w:hAnsi="ITC Avant Garde"/>
        </w:rPr>
        <w:t xml:space="preserve"> por lo tanto</w:t>
      </w:r>
      <w:r w:rsidR="00D9526A" w:rsidRPr="00BD395E">
        <w:rPr>
          <w:rFonts w:ascii="ITC Avant Garde" w:hAnsi="ITC Avant Garde"/>
        </w:rPr>
        <w:t>,</w:t>
      </w:r>
      <w:r w:rsidR="00C777FD" w:rsidRPr="00BD395E">
        <w:rPr>
          <w:rFonts w:ascii="ITC Avant Garde" w:hAnsi="ITC Avant Garde"/>
        </w:rPr>
        <w:t xml:space="preserve"> se </w:t>
      </w:r>
      <w:r w:rsidR="00E4239F" w:rsidRPr="00BD395E">
        <w:rPr>
          <w:rFonts w:ascii="ITC Avant Garde" w:hAnsi="ITC Avant Garde"/>
        </w:rPr>
        <w:t xml:space="preserve">pueda </w:t>
      </w:r>
      <w:r w:rsidR="00D9526A" w:rsidRPr="00BD395E">
        <w:rPr>
          <w:rFonts w:ascii="ITC Avant Garde" w:hAnsi="ITC Avant Garde"/>
        </w:rPr>
        <w:t>consider</w:t>
      </w:r>
      <w:r w:rsidR="00E4239F" w:rsidRPr="00BD395E">
        <w:rPr>
          <w:rFonts w:ascii="ITC Avant Garde" w:hAnsi="ITC Avant Garde"/>
        </w:rPr>
        <w:t>ar</w:t>
      </w:r>
      <w:r w:rsidR="00D9526A" w:rsidRPr="00BD395E">
        <w:rPr>
          <w:rFonts w:ascii="ITC Avant Garde" w:hAnsi="ITC Avant Garde"/>
        </w:rPr>
        <w:t xml:space="preserve"> </w:t>
      </w:r>
      <w:r w:rsidR="00C777FD" w:rsidRPr="00BD395E">
        <w:rPr>
          <w:rFonts w:ascii="ITC Avant Garde" w:hAnsi="ITC Avant Garde"/>
        </w:rPr>
        <w:t xml:space="preserve">como parte de su GIE o como Agente Económico con </w:t>
      </w:r>
      <w:r w:rsidR="00E4239F" w:rsidRPr="00BD395E">
        <w:rPr>
          <w:rFonts w:ascii="ITC Avant Garde" w:hAnsi="ITC Avant Garde"/>
        </w:rPr>
        <w:t xml:space="preserve">el </w:t>
      </w:r>
      <w:r w:rsidR="00C777FD" w:rsidRPr="00BD395E">
        <w:rPr>
          <w:rFonts w:ascii="ITC Avant Garde" w:hAnsi="ITC Avant Garde"/>
        </w:rPr>
        <w:t xml:space="preserve">que </w:t>
      </w:r>
      <w:r w:rsidR="00E4239F" w:rsidRPr="00BD395E">
        <w:rPr>
          <w:rFonts w:ascii="ITC Avant Garde" w:hAnsi="ITC Avant Garde"/>
        </w:rPr>
        <w:t>su</w:t>
      </w:r>
      <w:r w:rsidR="00C777FD" w:rsidRPr="00BD395E">
        <w:rPr>
          <w:rFonts w:ascii="ITC Avant Garde" w:hAnsi="ITC Avant Garde"/>
        </w:rPr>
        <w:t xml:space="preserve"> GIE tiene vínculos de tipo comercial, organizativo, económico o jurídico. </w:t>
      </w:r>
    </w:p>
    <w:p w14:paraId="317BF914" w14:textId="77777777" w:rsidR="00B26D0C" w:rsidRPr="00BD395E" w:rsidRDefault="00B26D0C" w:rsidP="007A6767">
      <w:pPr>
        <w:tabs>
          <w:tab w:val="left" w:pos="284"/>
          <w:tab w:val="left" w:pos="1418"/>
        </w:tabs>
        <w:spacing w:after="0" w:line="240" w:lineRule="auto"/>
        <w:ind w:left="709" w:hanging="567"/>
        <w:jc w:val="both"/>
        <w:rPr>
          <w:rFonts w:ascii="ITC Avant Garde" w:hAnsi="ITC Avant Garde"/>
        </w:rPr>
      </w:pPr>
    </w:p>
    <w:p w14:paraId="26EA9B7E" w14:textId="6FCF3426" w:rsidR="00B26D0C" w:rsidRPr="00BD395E" w:rsidRDefault="001921C1" w:rsidP="009B774D">
      <w:pPr>
        <w:numPr>
          <w:ilvl w:val="0"/>
          <w:numId w:val="2"/>
        </w:numPr>
        <w:tabs>
          <w:tab w:val="left" w:pos="284"/>
          <w:tab w:val="left" w:pos="1418"/>
        </w:tabs>
        <w:spacing w:after="0" w:line="240" w:lineRule="auto"/>
        <w:ind w:left="709"/>
        <w:jc w:val="both"/>
        <w:rPr>
          <w:rFonts w:ascii="ITC Avant Garde" w:hAnsi="ITC Avant Garde"/>
        </w:rPr>
      </w:pPr>
      <w:r w:rsidRPr="00BD395E">
        <w:rPr>
          <w:rFonts w:ascii="ITC Avant Garde" w:hAnsi="ITC Avant Garde"/>
        </w:rPr>
        <w:t>Asociarse</w:t>
      </w:r>
      <w:r w:rsidR="00C777FD" w:rsidRPr="00BD395E">
        <w:rPr>
          <w:rFonts w:ascii="ITC Avant Garde" w:hAnsi="ITC Avant Garde"/>
        </w:rPr>
        <w:t xml:space="preserve"> con </w:t>
      </w:r>
      <w:r w:rsidR="00D9526A" w:rsidRPr="00BD395E">
        <w:rPr>
          <w:rFonts w:ascii="ITC Avant Garde" w:hAnsi="ITC Avant Garde"/>
        </w:rPr>
        <w:t xml:space="preserve">algún </w:t>
      </w:r>
      <w:r w:rsidR="00C777FD" w:rsidRPr="00BD395E">
        <w:rPr>
          <w:rFonts w:ascii="ITC Avant Garde" w:hAnsi="ITC Avant Garde"/>
        </w:rPr>
        <w:t xml:space="preserve">otro </w:t>
      </w:r>
      <w:r w:rsidR="00D9526A" w:rsidRPr="00BD395E">
        <w:rPr>
          <w:rFonts w:ascii="ITC Avant Garde" w:hAnsi="ITC Avant Garde"/>
        </w:rPr>
        <w:t xml:space="preserve">Interesado, </w:t>
      </w:r>
      <w:r w:rsidR="00C777FD" w:rsidRPr="00BD395E">
        <w:rPr>
          <w:rFonts w:ascii="ITC Avant Garde" w:hAnsi="ITC Avant Garde"/>
        </w:rPr>
        <w:t>Participante</w:t>
      </w:r>
      <w:r w:rsidR="00D9526A" w:rsidRPr="00BD395E">
        <w:rPr>
          <w:rFonts w:ascii="ITC Avant Garde" w:hAnsi="ITC Avant Garde"/>
        </w:rPr>
        <w:t xml:space="preserve"> o Participante Ganador</w:t>
      </w:r>
      <w:r w:rsidR="00C777FD" w:rsidRPr="00BD395E">
        <w:rPr>
          <w:rFonts w:ascii="ITC Avant Garde" w:hAnsi="ITC Avant Garde"/>
        </w:rPr>
        <w:t xml:space="preserve">, </w:t>
      </w:r>
      <w:r w:rsidR="00D9526A" w:rsidRPr="00BD395E">
        <w:rPr>
          <w:rFonts w:ascii="ITC Avant Garde" w:hAnsi="ITC Avant Garde"/>
        </w:rPr>
        <w:t xml:space="preserve">ya sea de </w:t>
      </w:r>
      <w:r w:rsidR="00C17DF2" w:rsidRPr="00BD395E">
        <w:rPr>
          <w:rFonts w:ascii="ITC Avant Garde" w:hAnsi="ITC Avant Garde"/>
        </w:rPr>
        <w:t>hecho</w:t>
      </w:r>
      <w:r w:rsidR="00D9526A" w:rsidRPr="00BD395E">
        <w:rPr>
          <w:rFonts w:ascii="ITC Avant Garde" w:hAnsi="ITC Avant Garde"/>
        </w:rPr>
        <w:t xml:space="preserve"> o de derecho,</w:t>
      </w:r>
      <w:r w:rsidR="00C777FD" w:rsidRPr="00BD395E">
        <w:rPr>
          <w:rFonts w:ascii="ITC Avant Garde" w:hAnsi="ITC Avant Garde"/>
        </w:rPr>
        <w:t xml:space="preserve"> </w:t>
      </w:r>
      <w:r w:rsidR="00AF45A9" w:rsidRPr="00BD395E">
        <w:rPr>
          <w:rFonts w:ascii="ITC Avant Garde" w:hAnsi="ITC Avant Garde"/>
        </w:rPr>
        <w:t>en</w:t>
      </w:r>
      <w:r w:rsidR="00C777FD" w:rsidRPr="00BD395E">
        <w:rPr>
          <w:rFonts w:ascii="ITC Avant Garde" w:hAnsi="ITC Avant Garde"/>
        </w:rPr>
        <w:t xml:space="preserve"> </w:t>
      </w:r>
      <w:r w:rsidR="00D9526A" w:rsidRPr="00BD395E">
        <w:rPr>
          <w:rFonts w:ascii="ITC Avant Garde" w:hAnsi="ITC Avant Garde"/>
        </w:rPr>
        <w:t xml:space="preserve">cualquier actividad o </w:t>
      </w:r>
      <w:r w:rsidRPr="00BD395E">
        <w:rPr>
          <w:rFonts w:ascii="ITC Avant Garde" w:hAnsi="ITC Avant Garde"/>
        </w:rPr>
        <w:t xml:space="preserve">etapa </w:t>
      </w:r>
      <w:r w:rsidR="00D9526A" w:rsidRPr="00BD395E">
        <w:rPr>
          <w:rFonts w:ascii="ITC Avant Garde" w:hAnsi="ITC Avant Garde"/>
        </w:rPr>
        <w:t xml:space="preserve">de la </w:t>
      </w:r>
      <w:r w:rsidR="008C5375" w:rsidRPr="00BD395E">
        <w:rPr>
          <w:rFonts w:ascii="ITC Avant Garde" w:hAnsi="ITC Avant Garde"/>
        </w:rPr>
        <w:t>Licitación</w:t>
      </w:r>
      <w:r w:rsidRPr="00BD395E">
        <w:rPr>
          <w:rFonts w:ascii="ITC Avant Garde" w:hAnsi="ITC Avant Garde"/>
        </w:rPr>
        <w:t>.</w:t>
      </w:r>
      <w:r w:rsidR="00286D2C" w:rsidRPr="00BD395E">
        <w:rPr>
          <w:rFonts w:ascii="ITC Avant Garde" w:hAnsi="ITC Avant Garde"/>
        </w:rPr>
        <w:t xml:space="preserve"> </w:t>
      </w:r>
    </w:p>
    <w:p w14:paraId="4D0A8058" w14:textId="77777777" w:rsidR="00B26D0C" w:rsidRPr="00BD395E" w:rsidRDefault="00B26D0C" w:rsidP="007A6767">
      <w:pPr>
        <w:tabs>
          <w:tab w:val="left" w:pos="284"/>
          <w:tab w:val="left" w:pos="1418"/>
        </w:tabs>
        <w:spacing w:after="0" w:line="240" w:lineRule="auto"/>
        <w:ind w:left="709" w:hanging="567"/>
        <w:jc w:val="both"/>
        <w:rPr>
          <w:rFonts w:ascii="ITC Avant Garde" w:hAnsi="ITC Avant Garde"/>
        </w:rPr>
      </w:pPr>
    </w:p>
    <w:p w14:paraId="496B9782" w14:textId="6CC84C5B" w:rsidR="00B26D0C" w:rsidRPr="00BD395E" w:rsidRDefault="009147A3" w:rsidP="009B774D">
      <w:pPr>
        <w:numPr>
          <w:ilvl w:val="0"/>
          <w:numId w:val="2"/>
        </w:numPr>
        <w:tabs>
          <w:tab w:val="left" w:pos="284"/>
          <w:tab w:val="left" w:pos="1418"/>
        </w:tabs>
        <w:spacing w:after="0" w:line="240" w:lineRule="auto"/>
        <w:ind w:left="709"/>
        <w:jc w:val="both"/>
        <w:rPr>
          <w:rFonts w:ascii="ITC Avant Garde" w:hAnsi="ITC Avant Garde"/>
        </w:rPr>
      </w:pPr>
      <w:r w:rsidRPr="00BD395E">
        <w:rPr>
          <w:rFonts w:ascii="ITC Avant Garde" w:hAnsi="ITC Avant Garde"/>
        </w:rPr>
        <w:t>C</w:t>
      </w:r>
      <w:r w:rsidR="0030686D" w:rsidRPr="00BD395E">
        <w:rPr>
          <w:rFonts w:ascii="ITC Avant Garde" w:hAnsi="ITC Avant Garde"/>
        </w:rPr>
        <w:t>ompart</w:t>
      </w:r>
      <w:r w:rsidRPr="00BD395E">
        <w:rPr>
          <w:rFonts w:ascii="ITC Avant Garde" w:hAnsi="ITC Avant Garde"/>
        </w:rPr>
        <w:t>ir</w:t>
      </w:r>
      <w:r w:rsidR="00C777FD" w:rsidRPr="00BD395E">
        <w:rPr>
          <w:rFonts w:ascii="ITC Avant Garde" w:hAnsi="ITC Avant Garde"/>
        </w:rPr>
        <w:t xml:space="preserve"> información confidencial </w:t>
      </w:r>
      <w:r w:rsidR="0030686D" w:rsidRPr="00BD395E">
        <w:rPr>
          <w:rFonts w:ascii="ITC Avant Garde" w:hAnsi="ITC Avant Garde"/>
        </w:rPr>
        <w:t>con otros Interesados</w:t>
      </w:r>
      <w:r w:rsidR="00514BC7" w:rsidRPr="00BD395E">
        <w:rPr>
          <w:rFonts w:ascii="ITC Avant Garde" w:hAnsi="ITC Avant Garde"/>
        </w:rPr>
        <w:t xml:space="preserve">, </w:t>
      </w:r>
      <w:r w:rsidR="0030686D" w:rsidRPr="00BD395E">
        <w:rPr>
          <w:rFonts w:ascii="ITC Avant Garde" w:hAnsi="ITC Avant Garde"/>
        </w:rPr>
        <w:t xml:space="preserve">Participantes </w:t>
      </w:r>
      <w:r w:rsidR="00514BC7" w:rsidRPr="00BD395E">
        <w:rPr>
          <w:rFonts w:ascii="ITC Avant Garde" w:hAnsi="ITC Avant Garde"/>
        </w:rPr>
        <w:t>y Participantes Ganadores</w:t>
      </w:r>
      <w:r w:rsidR="008B6BD1" w:rsidRPr="00BD395E">
        <w:rPr>
          <w:rFonts w:ascii="ITC Avant Garde" w:hAnsi="ITC Avant Garde"/>
        </w:rPr>
        <w:t>,</w:t>
      </w:r>
      <w:r w:rsidR="00514BC7" w:rsidRPr="00BD395E">
        <w:rPr>
          <w:rFonts w:ascii="ITC Avant Garde" w:hAnsi="ITC Avant Garde"/>
        </w:rPr>
        <w:t xml:space="preserve"> </w:t>
      </w:r>
      <w:r w:rsidR="00C777FD" w:rsidRPr="00BD395E">
        <w:rPr>
          <w:rFonts w:ascii="ITC Avant Garde" w:hAnsi="ITC Avant Garde"/>
        </w:rPr>
        <w:t xml:space="preserve">en relación con </w:t>
      </w:r>
      <w:r w:rsidR="001921C1" w:rsidRPr="00BD395E">
        <w:rPr>
          <w:rFonts w:ascii="ITC Avant Garde" w:hAnsi="ITC Avant Garde"/>
        </w:rPr>
        <w:t>cualquier actividad o etapa de la Licitación</w:t>
      </w:r>
      <w:r w:rsidR="00B26D0C" w:rsidRPr="00BD395E">
        <w:rPr>
          <w:rFonts w:ascii="ITC Avant Garde" w:hAnsi="ITC Avant Garde"/>
        </w:rPr>
        <w:t>.</w:t>
      </w:r>
    </w:p>
    <w:p w14:paraId="0440A402" w14:textId="77777777" w:rsidR="00B26D0C" w:rsidRPr="00BD395E" w:rsidRDefault="00B26D0C" w:rsidP="007A6767">
      <w:pPr>
        <w:tabs>
          <w:tab w:val="left" w:pos="284"/>
          <w:tab w:val="left" w:pos="1418"/>
        </w:tabs>
        <w:spacing w:after="0" w:line="240" w:lineRule="auto"/>
        <w:ind w:left="709" w:hanging="567"/>
        <w:jc w:val="both"/>
        <w:rPr>
          <w:rFonts w:ascii="ITC Avant Garde" w:hAnsi="ITC Avant Garde"/>
        </w:rPr>
      </w:pPr>
    </w:p>
    <w:p w14:paraId="6E733C11" w14:textId="6D90A2AB" w:rsidR="00270ACF" w:rsidRPr="00BD395E" w:rsidRDefault="004E22BC" w:rsidP="009B774D">
      <w:pPr>
        <w:numPr>
          <w:ilvl w:val="0"/>
          <w:numId w:val="2"/>
        </w:numPr>
        <w:tabs>
          <w:tab w:val="left" w:pos="284"/>
          <w:tab w:val="left" w:pos="1418"/>
        </w:tabs>
        <w:spacing w:after="0" w:line="240" w:lineRule="auto"/>
        <w:ind w:left="709"/>
        <w:jc w:val="both"/>
        <w:rPr>
          <w:rFonts w:ascii="ITC Avant Garde" w:hAnsi="ITC Avant Garde"/>
        </w:rPr>
      </w:pPr>
      <w:r w:rsidRPr="00BD395E">
        <w:rPr>
          <w:rFonts w:ascii="ITC Avant Garde" w:hAnsi="ITC Avant Garde"/>
        </w:rPr>
        <w:t>Tener</w:t>
      </w:r>
      <w:r w:rsidR="00C777FD" w:rsidRPr="00BD395E" w:rsidDel="00545050">
        <w:rPr>
          <w:rFonts w:ascii="ITC Avant Garde" w:hAnsi="ITC Avant Garde"/>
        </w:rPr>
        <w:t xml:space="preserve"> acceso a </w:t>
      </w:r>
      <w:r w:rsidRPr="00BD395E">
        <w:rPr>
          <w:rFonts w:ascii="ITC Avant Garde" w:hAnsi="ITC Avant Garde"/>
        </w:rPr>
        <w:t xml:space="preserve">la </w:t>
      </w:r>
      <w:r w:rsidR="00C777FD" w:rsidRPr="00BD395E" w:rsidDel="00545050">
        <w:rPr>
          <w:rFonts w:ascii="ITC Avant Garde" w:hAnsi="ITC Avant Garde"/>
        </w:rPr>
        <w:t>información confidencial</w:t>
      </w:r>
      <w:r w:rsidR="00C777FD" w:rsidRPr="00BD395E">
        <w:rPr>
          <w:rFonts w:ascii="ITC Avant Garde" w:hAnsi="ITC Avant Garde"/>
        </w:rPr>
        <w:t xml:space="preserve"> de</w:t>
      </w:r>
      <w:r w:rsidRPr="00BD395E">
        <w:rPr>
          <w:rFonts w:ascii="ITC Avant Garde" w:hAnsi="ITC Avant Garde"/>
        </w:rPr>
        <w:t xml:space="preserve"> otro Interesado</w:t>
      </w:r>
      <w:r w:rsidR="00545050" w:rsidRPr="00BD395E">
        <w:rPr>
          <w:rFonts w:ascii="ITC Avant Garde" w:hAnsi="ITC Avant Garde"/>
        </w:rPr>
        <w:t xml:space="preserve">, </w:t>
      </w:r>
      <w:r w:rsidR="00C777FD" w:rsidRPr="00BD395E">
        <w:rPr>
          <w:rFonts w:ascii="ITC Avant Garde" w:hAnsi="ITC Avant Garde"/>
        </w:rPr>
        <w:t>Participante</w:t>
      </w:r>
      <w:r w:rsidR="00EC0D90" w:rsidRPr="00BD395E">
        <w:rPr>
          <w:rFonts w:ascii="ITC Avant Garde" w:hAnsi="ITC Avant Garde"/>
        </w:rPr>
        <w:t xml:space="preserve"> </w:t>
      </w:r>
      <w:r w:rsidR="00545050" w:rsidRPr="00BD395E">
        <w:rPr>
          <w:rFonts w:ascii="ITC Avant Garde" w:hAnsi="ITC Avant Garde"/>
        </w:rPr>
        <w:t>o Participante Ganador</w:t>
      </w:r>
      <w:r w:rsidR="00EC0D90" w:rsidRPr="00BD395E">
        <w:rPr>
          <w:rFonts w:ascii="ITC Avant Garde" w:hAnsi="ITC Avant Garde"/>
        </w:rPr>
        <w:t>.</w:t>
      </w:r>
    </w:p>
    <w:p w14:paraId="1F7DA7BD" w14:textId="77777777" w:rsidR="00270ACF" w:rsidRPr="00BD395E" w:rsidRDefault="00270ACF" w:rsidP="007A6767">
      <w:pPr>
        <w:pStyle w:val="Prrafodelista"/>
        <w:rPr>
          <w:rFonts w:ascii="ITC Avant Garde" w:hAnsi="ITC Avant Garde"/>
        </w:rPr>
      </w:pPr>
    </w:p>
    <w:p w14:paraId="589F4B37" w14:textId="34784964" w:rsidR="00B26D0C" w:rsidRPr="00BD395E" w:rsidRDefault="00270ACF" w:rsidP="009B774D">
      <w:pPr>
        <w:numPr>
          <w:ilvl w:val="0"/>
          <w:numId w:val="2"/>
        </w:numPr>
        <w:tabs>
          <w:tab w:val="left" w:pos="284"/>
          <w:tab w:val="left" w:pos="1418"/>
        </w:tabs>
        <w:spacing w:after="0" w:line="240" w:lineRule="auto"/>
        <w:ind w:left="709"/>
        <w:jc w:val="both"/>
        <w:rPr>
          <w:rFonts w:ascii="ITC Avant Garde" w:hAnsi="ITC Avant Garde"/>
        </w:rPr>
      </w:pPr>
      <w:r w:rsidRPr="00BD395E">
        <w:rPr>
          <w:rFonts w:ascii="ITC Avant Garde" w:hAnsi="ITC Avant Garde"/>
        </w:rPr>
        <w:t>A</w:t>
      </w:r>
      <w:r w:rsidR="004E22BC" w:rsidRPr="00BD395E">
        <w:rPr>
          <w:rFonts w:ascii="ITC Avant Garde" w:hAnsi="ITC Avant Garde"/>
        </w:rPr>
        <w:t xml:space="preserve">utorizar a personas, </w:t>
      </w:r>
      <w:r w:rsidR="006F389C" w:rsidRPr="00BD395E">
        <w:rPr>
          <w:rFonts w:ascii="ITC Avant Garde" w:hAnsi="ITC Avant Garde"/>
        </w:rPr>
        <w:t xml:space="preserve">designar </w:t>
      </w:r>
      <w:r w:rsidR="004E22BC" w:rsidRPr="00BD395E">
        <w:rPr>
          <w:rFonts w:ascii="ITC Avant Garde" w:hAnsi="ITC Avant Garde"/>
        </w:rPr>
        <w:t>representantes legales</w:t>
      </w:r>
      <w:r w:rsidR="006F389C" w:rsidRPr="00BD395E">
        <w:rPr>
          <w:rFonts w:ascii="ITC Avant Garde" w:hAnsi="ITC Avant Garde"/>
        </w:rPr>
        <w:t xml:space="preserve"> o</w:t>
      </w:r>
      <w:r w:rsidR="004E22BC" w:rsidRPr="00BD395E">
        <w:rPr>
          <w:rFonts w:ascii="ITC Avant Garde" w:hAnsi="ITC Avant Garde"/>
        </w:rPr>
        <w:t xml:space="preserve"> proporcionar un domicilio o correo electrónico que también sea manifestado por otro Interesado,</w:t>
      </w:r>
      <w:r w:rsidR="004E22BC" w:rsidRPr="00BD395E" w:rsidDel="003027F0">
        <w:rPr>
          <w:rFonts w:ascii="ITC Avant Garde" w:hAnsi="ITC Avant Garde"/>
        </w:rPr>
        <w:t xml:space="preserve"> </w:t>
      </w:r>
      <w:r w:rsidR="004E22BC" w:rsidRPr="00BD395E">
        <w:rPr>
          <w:rFonts w:ascii="ITC Avant Garde" w:hAnsi="ITC Avant Garde"/>
        </w:rPr>
        <w:t>Participante y/o Participante Ganador en la Licitación</w:t>
      </w:r>
      <w:r w:rsidR="006F389C" w:rsidRPr="00BD395E">
        <w:rPr>
          <w:rFonts w:ascii="ITC Avant Garde" w:hAnsi="ITC Avant Garde"/>
        </w:rPr>
        <w:t>.</w:t>
      </w:r>
      <w:r w:rsidR="00545050" w:rsidRPr="00BD395E">
        <w:rPr>
          <w:rFonts w:ascii="ITC Avant Garde" w:hAnsi="ITC Avant Garde"/>
        </w:rPr>
        <w:t xml:space="preserve"> </w:t>
      </w:r>
    </w:p>
    <w:p w14:paraId="3A0E7B5C" w14:textId="77777777" w:rsidR="00B26D0C" w:rsidRPr="00BD395E" w:rsidRDefault="00B26D0C" w:rsidP="007A6767">
      <w:pPr>
        <w:tabs>
          <w:tab w:val="left" w:pos="284"/>
          <w:tab w:val="left" w:pos="1418"/>
        </w:tabs>
        <w:spacing w:after="0" w:line="240" w:lineRule="auto"/>
        <w:ind w:left="709" w:hanging="567"/>
        <w:jc w:val="both"/>
        <w:rPr>
          <w:rFonts w:ascii="ITC Avant Garde" w:hAnsi="ITC Avant Garde"/>
        </w:rPr>
      </w:pPr>
    </w:p>
    <w:p w14:paraId="0401B731" w14:textId="05362F9D" w:rsidR="00C777FD" w:rsidRPr="00BD395E" w:rsidRDefault="005E2748" w:rsidP="009B774D">
      <w:pPr>
        <w:numPr>
          <w:ilvl w:val="0"/>
          <w:numId w:val="2"/>
        </w:numPr>
        <w:tabs>
          <w:tab w:val="left" w:pos="284"/>
          <w:tab w:val="left" w:pos="1418"/>
        </w:tabs>
        <w:spacing w:after="0" w:line="240" w:lineRule="auto"/>
        <w:ind w:left="709"/>
        <w:jc w:val="both"/>
        <w:rPr>
          <w:rFonts w:ascii="ITC Avant Garde" w:hAnsi="ITC Avant Garde"/>
        </w:rPr>
      </w:pPr>
      <w:r w:rsidRPr="00BD395E">
        <w:rPr>
          <w:rFonts w:ascii="ITC Avant Garde" w:hAnsi="ITC Avant Garde"/>
        </w:rPr>
        <w:t>Llev</w:t>
      </w:r>
      <w:r w:rsidR="00D07ACF" w:rsidRPr="00BD395E">
        <w:rPr>
          <w:rFonts w:ascii="ITC Avant Garde" w:hAnsi="ITC Avant Garde"/>
        </w:rPr>
        <w:t>ar</w:t>
      </w:r>
      <w:r w:rsidRPr="00BD395E">
        <w:rPr>
          <w:rFonts w:ascii="ITC Avant Garde" w:hAnsi="ITC Avant Garde"/>
        </w:rPr>
        <w:t xml:space="preserve"> a cabo</w:t>
      </w:r>
      <w:r w:rsidR="00C777FD" w:rsidRPr="00BD395E">
        <w:rPr>
          <w:rFonts w:ascii="ITC Avant Garde" w:hAnsi="ITC Avant Garde"/>
        </w:rPr>
        <w:t xml:space="preserve"> cualquier actividad que pudiera identificarse como precursora de colusión o que pudiera considerarse como perjudicial para que el Instituto </w:t>
      </w:r>
      <w:r w:rsidR="00A67B0E" w:rsidRPr="00BD395E">
        <w:rPr>
          <w:rFonts w:ascii="ITC Avant Garde" w:hAnsi="ITC Avant Garde"/>
        </w:rPr>
        <w:t>desarrolle</w:t>
      </w:r>
      <w:r w:rsidR="00C777FD" w:rsidRPr="00BD395E">
        <w:rPr>
          <w:rFonts w:ascii="ITC Avant Garde" w:hAnsi="ITC Avant Garde"/>
        </w:rPr>
        <w:t xml:space="preserve"> una </w:t>
      </w:r>
      <w:r w:rsidRPr="00BD395E">
        <w:rPr>
          <w:rFonts w:ascii="ITC Avant Garde" w:hAnsi="ITC Avant Garde"/>
        </w:rPr>
        <w:t>L</w:t>
      </w:r>
      <w:r w:rsidR="00C777FD" w:rsidRPr="00BD395E">
        <w:rPr>
          <w:rFonts w:ascii="ITC Avant Garde" w:hAnsi="ITC Avant Garde"/>
        </w:rPr>
        <w:t>icitación efectiva.</w:t>
      </w:r>
    </w:p>
    <w:p w14:paraId="32D4650D" w14:textId="77777777" w:rsidR="00C30B5D" w:rsidRPr="00BD395E" w:rsidRDefault="00C30B5D" w:rsidP="007A6767">
      <w:pPr>
        <w:pStyle w:val="Prrafodelista"/>
        <w:rPr>
          <w:rFonts w:ascii="ITC Avant Garde" w:hAnsi="ITC Avant Garde"/>
        </w:rPr>
      </w:pPr>
    </w:p>
    <w:p w14:paraId="18619772" w14:textId="48EE7948" w:rsidR="00C30B5D" w:rsidRPr="00BD395E" w:rsidRDefault="00FF5DC3" w:rsidP="009B774D">
      <w:pPr>
        <w:numPr>
          <w:ilvl w:val="0"/>
          <w:numId w:val="2"/>
        </w:numPr>
        <w:tabs>
          <w:tab w:val="left" w:pos="284"/>
          <w:tab w:val="left" w:pos="1418"/>
        </w:tabs>
        <w:spacing w:after="0" w:line="240" w:lineRule="auto"/>
        <w:ind w:left="709"/>
        <w:jc w:val="both"/>
        <w:rPr>
          <w:rFonts w:ascii="ITC Avant Garde" w:hAnsi="ITC Avant Garde"/>
        </w:rPr>
      </w:pPr>
      <w:r w:rsidRPr="00BD395E">
        <w:rPr>
          <w:rFonts w:ascii="ITC Avant Garde" w:hAnsi="ITC Avant Garde"/>
        </w:rPr>
        <w:t xml:space="preserve">Realizar cualquier tipo </w:t>
      </w:r>
      <w:r w:rsidR="00594F6A" w:rsidRPr="00BD395E">
        <w:rPr>
          <w:rFonts w:ascii="ITC Avant Garde" w:hAnsi="ITC Avant Garde"/>
        </w:rPr>
        <w:t>de contrato, convenio, arreglo o combinación entre Agentes Económicos competidores entre sí, cuyo objeto o efecto sea</w:t>
      </w:r>
      <w:r w:rsidR="00335465" w:rsidRPr="00BD395E">
        <w:rPr>
          <w:rFonts w:ascii="ITC Avant Garde" w:hAnsi="ITC Avant Garde"/>
        </w:rPr>
        <w:t xml:space="preserve"> cualquiera de</w:t>
      </w:r>
      <w:r w:rsidR="00594F6A" w:rsidRPr="00BD395E">
        <w:rPr>
          <w:rFonts w:ascii="ITC Avant Garde" w:hAnsi="ITC Avant Garde"/>
        </w:rPr>
        <w:t xml:space="preserve"> </w:t>
      </w:r>
      <w:r w:rsidR="002D0561" w:rsidRPr="00BD395E">
        <w:rPr>
          <w:rFonts w:ascii="ITC Avant Garde" w:hAnsi="ITC Avant Garde"/>
        </w:rPr>
        <w:t xml:space="preserve">los </w:t>
      </w:r>
      <w:r w:rsidR="00594F6A" w:rsidRPr="00BD395E">
        <w:rPr>
          <w:rFonts w:ascii="ITC Avant Garde" w:hAnsi="ITC Avant Garde"/>
        </w:rPr>
        <w:t>señalado</w:t>
      </w:r>
      <w:r w:rsidR="00335465" w:rsidRPr="00BD395E">
        <w:rPr>
          <w:rFonts w:ascii="ITC Avant Garde" w:hAnsi="ITC Avant Garde"/>
        </w:rPr>
        <w:t>s</w:t>
      </w:r>
      <w:r w:rsidR="00D84A22" w:rsidRPr="00BD395E">
        <w:rPr>
          <w:rFonts w:ascii="ITC Avant Garde" w:hAnsi="ITC Avant Garde"/>
        </w:rPr>
        <w:t xml:space="preserve"> </w:t>
      </w:r>
      <w:r w:rsidR="00A6063F" w:rsidRPr="00BD395E">
        <w:rPr>
          <w:rFonts w:ascii="ITC Avant Garde" w:hAnsi="ITC Avant Garde"/>
        </w:rPr>
        <w:t>por</w:t>
      </w:r>
      <w:r w:rsidR="00D84A22" w:rsidRPr="00BD395E">
        <w:rPr>
          <w:rFonts w:ascii="ITC Avant Garde" w:hAnsi="ITC Avant Garde"/>
        </w:rPr>
        <w:t xml:space="preserve"> </w:t>
      </w:r>
      <w:r w:rsidR="00015EB9" w:rsidRPr="00BD395E">
        <w:rPr>
          <w:rFonts w:ascii="ITC Avant Garde" w:hAnsi="ITC Avant Garde"/>
        </w:rPr>
        <w:t>la</w:t>
      </w:r>
      <w:r w:rsidR="00335465" w:rsidRPr="00BD395E">
        <w:rPr>
          <w:rFonts w:ascii="ITC Avant Garde" w:hAnsi="ITC Avant Garde"/>
        </w:rPr>
        <w:t>s fracciones</w:t>
      </w:r>
      <w:r w:rsidR="00015EB9" w:rsidRPr="00BD395E">
        <w:rPr>
          <w:rFonts w:ascii="ITC Avant Garde" w:hAnsi="ITC Avant Garde"/>
        </w:rPr>
        <w:t xml:space="preserve"> IV</w:t>
      </w:r>
      <w:r w:rsidR="00335465" w:rsidRPr="00BD395E">
        <w:rPr>
          <w:rFonts w:ascii="ITC Avant Garde" w:hAnsi="ITC Avant Garde"/>
        </w:rPr>
        <w:t xml:space="preserve"> y V</w:t>
      </w:r>
      <w:r w:rsidR="00015EB9" w:rsidRPr="00BD395E">
        <w:rPr>
          <w:rFonts w:ascii="ITC Avant Garde" w:hAnsi="ITC Avant Garde"/>
        </w:rPr>
        <w:t xml:space="preserve"> d</w:t>
      </w:r>
      <w:r w:rsidR="00D84A22" w:rsidRPr="00BD395E">
        <w:rPr>
          <w:rFonts w:ascii="ITC Avant Garde" w:hAnsi="ITC Avant Garde"/>
        </w:rPr>
        <w:t>el artículo 53 de la LFCE</w:t>
      </w:r>
      <w:r w:rsidR="002D0561" w:rsidRPr="00BD395E">
        <w:rPr>
          <w:rFonts w:ascii="ITC Avant Garde" w:hAnsi="ITC Avant Garde"/>
        </w:rPr>
        <w:t xml:space="preserve">, </w:t>
      </w:r>
      <w:r w:rsidR="00A6063F" w:rsidRPr="00BD395E">
        <w:rPr>
          <w:rFonts w:ascii="ITC Avant Garde" w:hAnsi="ITC Avant Garde"/>
        </w:rPr>
        <w:t xml:space="preserve">conforme a lo </w:t>
      </w:r>
      <w:r w:rsidR="009A5EB5" w:rsidRPr="00BD395E">
        <w:rPr>
          <w:rFonts w:ascii="ITC Avant Garde" w:hAnsi="ITC Avant Garde"/>
        </w:rPr>
        <w:t>establecido</w:t>
      </w:r>
      <w:r w:rsidR="00A6063F" w:rsidRPr="00BD395E">
        <w:rPr>
          <w:rFonts w:ascii="ITC Avant Garde" w:hAnsi="ITC Avant Garde"/>
        </w:rPr>
        <w:t xml:space="preserve"> en el numeral </w:t>
      </w:r>
      <w:r w:rsidR="009832BA">
        <w:rPr>
          <w:rFonts w:ascii="ITC Avant Garde" w:hAnsi="ITC Avant Garde"/>
        </w:rPr>
        <w:t>8</w:t>
      </w:r>
      <w:r w:rsidR="00A6063F" w:rsidRPr="00BD395E">
        <w:rPr>
          <w:rFonts w:ascii="ITC Avant Garde" w:hAnsi="ITC Avant Garde"/>
        </w:rPr>
        <w:t>.1 de las Bases.</w:t>
      </w:r>
    </w:p>
    <w:p w14:paraId="0BB2020B" w14:textId="4202D470" w:rsidR="006848D8" w:rsidRPr="00BD395E" w:rsidRDefault="006848D8" w:rsidP="007A6767">
      <w:pPr>
        <w:spacing w:after="0" w:line="240" w:lineRule="auto"/>
        <w:contextualSpacing/>
        <w:jc w:val="both"/>
        <w:rPr>
          <w:rFonts w:ascii="ITC Avant Garde" w:hAnsi="ITC Avant Garde"/>
        </w:rPr>
      </w:pPr>
    </w:p>
    <w:p w14:paraId="6BC9155C" w14:textId="02CC09A0" w:rsidR="00FD76B9" w:rsidRPr="00BD395E" w:rsidRDefault="00FD76B9" w:rsidP="00367614">
      <w:pPr>
        <w:pStyle w:val="Ttulo2"/>
        <w:numPr>
          <w:ilvl w:val="0"/>
          <w:numId w:val="68"/>
        </w:numPr>
        <w:rPr>
          <w:color w:val="000000" w:themeColor="text1"/>
        </w:rPr>
      </w:pPr>
      <w:bookmarkStart w:id="10" w:name="_Toc16264356"/>
      <w:bookmarkStart w:id="11" w:name="_Toc16273539"/>
      <w:bookmarkStart w:id="12" w:name="_Toc430288671"/>
      <w:bookmarkStart w:id="13" w:name="_Toc430290283"/>
      <w:bookmarkStart w:id="14" w:name="_Toc430337066"/>
      <w:bookmarkStart w:id="15" w:name="_Toc430337423"/>
      <w:bookmarkStart w:id="16" w:name="_Toc430339355"/>
      <w:bookmarkStart w:id="17" w:name="_Toc430345221"/>
      <w:bookmarkStart w:id="18" w:name="_Toc433726043"/>
      <w:bookmarkStart w:id="19" w:name="_Toc433728799"/>
      <w:bookmarkStart w:id="20" w:name="_Toc433736035"/>
      <w:bookmarkStart w:id="21" w:name="_Toc433736089"/>
      <w:bookmarkStart w:id="22" w:name="_Toc433741061"/>
      <w:bookmarkStart w:id="23" w:name="_Toc433808366"/>
      <w:bookmarkStart w:id="24" w:name="_Toc520894579"/>
      <w:bookmarkStart w:id="25" w:name="_Toc520904993"/>
      <w:bookmarkStart w:id="26" w:name="_Toc520916282"/>
      <w:bookmarkStart w:id="27" w:name="_Toc520916411"/>
      <w:bookmarkStart w:id="28" w:name="_Toc526957083"/>
      <w:bookmarkStart w:id="29" w:name="_Toc526959970"/>
      <w:bookmarkStart w:id="30" w:name="_Toc526962197"/>
      <w:bookmarkStart w:id="31" w:name="_Toc16627244"/>
      <w:r w:rsidRPr="00BD395E">
        <w:rPr>
          <w:color w:val="000000" w:themeColor="text1"/>
        </w:rPr>
        <w:t>Objeto de la Licitación.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19FF47D" w14:textId="21F7DDA3" w:rsidR="00846661" w:rsidRPr="00BD395E" w:rsidRDefault="00846661" w:rsidP="007A6767">
      <w:pPr>
        <w:spacing w:after="0" w:line="240" w:lineRule="auto"/>
        <w:contextualSpacing/>
        <w:jc w:val="both"/>
        <w:rPr>
          <w:rFonts w:ascii="ITC Avant Garde" w:hAnsi="ITC Avant Garde" w:cs="Arial"/>
          <w:color w:val="000000" w:themeColor="text1"/>
          <w:lang w:eastAsia="es-ES"/>
        </w:rPr>
      </w:pPr>
    </w:p>
    <w:p w14:paraId="0DD24033" w14:textId="70DEE916" w:rsidR="00FD5C40" w:rsidRPr="00BD395E" w:rsidRDefault="00FD5C40" w:rsidP="00FD5C40">
      <w:pPr>
        <w:spacing w:after="0" w:line="240" w:lineRule="auto"/>
        <w:jc w:val="both"/>
        <w:rPr>
          <w:rFonts w:ascii="ITC Avant Garde" w:hAnsi="ITC Avant Garde" w:cs="Arial"/>
          <w:color w:val="000000" w:themeColor="text1"/>
        </w:rPr>
      </w:pPr>
      <w:bookmarkStart w:id="32" w:name="_Toc429397849"/>
      <w:bookmarkStart w:id="33" w:name="_Toc482733194"/>
      <w:bookmarkStart w:id="34" w:name="_Toc489616047"/>
      <w:bookmarkStart w:id="35" w:name="_Toc489617983"/>
      <w:r w:rsidRPr="00BD395E">
        <w:rPr>
          <w:rFonts w:ascii="ITC Avant Garde" w:hAnsi="ITC Avant Garde" w:cs="Arial"/>
          <w:color w:val="000000" w:themeColor="text1"/>
        </w:rPr>
        <w:t xml:space="preserve">La Licitación tiene por objeto concesionar el uso, aprovechamiento y explotación comercial de </w:t>
      </w:r>
      <w:r w:rsidR="009F1598" w:rsidRPr="00BD395E">
        <w:rPr>
          <w:rFonts w:ascii="ITC Avant Garde" w:hAnsi="ITC Avant Garde"/>
        </w:rPr>
        <w:t xml:space="preserve">234 </w:t>
      </w:r>
      <w:r w:rsidR="009B4847" w:rsidRPr="00BD395E">
        <w:rPr>
          <w:rFonts w:ascii="ITC Avant Garde" w:hAnsi="ITC Avant Garde"/>
        </w:rPr>
        <w:t>F</w:t>
      </w:r>
      <w:r w:rsidR="009F1598" w:rsidRPr="00BD395E">
        <w:rPr>
          <w:rFonts w:ascii="ITC Avant Garde" w:hAnsi="ITC Avant Garde"/>
        </w:rPr>
        <w:t>recuencias en el segmento de 88 a 10</w:t>
      </w:r>
      <w:r w:rsidR="00D872DC" w:rsidRPr="00BD395E">
        <w:rPr>
          <w:rFonts w:ascii="ITC Avant Garde" w:hAnsi="ITC Avant Garde"/>
        </w:rPr>
        <w:t>6</w:t>
      </w:r>
      <w:r w:rsidR="009F1598" w:rsidRPr="00BD395E">
        <w:rPr>
          <w:rFonts w:ascii="ITC Avant Garde" w:hAnsi="ITC Avant Garde"/>
        </w:rPr>
        <w:t xml:space="preserve"> MHz de la </w:t>
      </w:r>
      <w:r w:rsidR="00D872DC" w:rsidRPr="00BD395E">
        <w:rPr>
          <w:rFonts w:ascii="ITC Avant Garde" w:hAnsi="ITC Avant Garde"/>
        </w:rPr>
        <w:t xml:space="preserve">Banda </w:t>
      </w:r>
      <w:r w:rsidR="009F1598" w:rsidRPr="00BD395E">
        <w:rPr>
          <w:rFonts w:ascii="ITC Avant Garde" w:hAnsi="ITC Avant Garde"/>
        </w:rPr>
        <w:t xml:space="preserve">FM y 85 </w:t>
      </w:r>
      <w:r w:rsidR="009B4847" w:rsidRPr="00BD395E">
        <w:rPr>
          <w:rFonts w:ascii="ITC Avant Garde" w:hAnsi="ITC Avant Garde"/>
        </w:rPr>
        <w:t>F</w:t>
      </w:r>
      <w:r w:rsidR="009F1598" w:rsidRPr="00BD395E">
        <w:rPr>
          <w:rFonts w:ascii="ITC Avant Garde" w:hAnsi="ITC Avant Garde"/>
        </w:rPr>
        <w:t>recuencias en el segmento de 535 a 1</w:t>
      </w:r>
      <w:r w:rsidR="00D872DC" w:rsidRPr="00BD395E">
        <w:rPr>
          <w:rFonts w:ascii="ITC Avant Garde" w:hAnsi="ITC Avant Garde"/>
        </w:rPr>
        <w:t>6</w:t>
      </w:r>
      <w:r w:rsidR="009F1598" w:rsidRPr="00BD395E">
        <w:rPr>
          <w:rFonts w:ascii="ITC Avant Garde" w:hAnsi="ITC Avant Garde"/>
        </w:rPr>
        <w:t xml:space="preserve">05 kHz de la </w:t>
      </w:r>
      <w:r w:rsidR="00D872DC" w:rsidRPr="00BD395E">
        <w:rPr>
          <w:rFonts w:ascii="ITC Avant Garde" w:hAnsi="ITC Avant Garde"/>
        </w:rPr>
        <w:t xml:space="preserve">Banda </w:t>
      </w:r>
      <w:r w:rsidR="009F1598" w:rsidRPr="00BD395E">
        <w:rPr>
          <w:rFonts w:ascii="ITC Avant Garde" w:hAnsi="ITC Avant Garde"/>
        </w:rPr>
        <w:t>AM</w:t>
      </w:r>
      <w:r w:rsidRPr="00BD395E">
        <w:rPr>
          <w:rFonts w:ascii="ITC Avant Garde" w:hAnsi="ITC Avant Garde" w:cs="Arial"/>
          <w:color w:val="000000" w:themeColor="text1"/>
        </w:rPr>
        <w:t xml:space="preserve">, para la prestación del </w:t>
      </w:r>
      <w:r w:rsidR="00566F14" w:rsidRPr="00BD395E">
        <w:rPr>
          <w:rFonts w:ascii="ITC Avant Garde" w:hAnsi="ITC Avant Garde" w:cs="Arial"/>
          <w:color w:val="000000" w:themeColor="text1"/>
        </w:rPr>
        <w:t>Servicio</w:t>
      </w:r>
      <w:r w:rsidRPr="00BD395E">
        <w:rPr>
          <w:rFonts w:ascii="ITC Avant Garde" w:hAnsi="ITC Avant Garde" w:cs="Arial"/>
          <w:color w:val="000000" w:themeColor="text1"/>
        </w:rPr>
        <w:t xml:space="preserve"> Público de Radiodifusión Sonora por un plazo de 20 (veinte) años, mediante la operación de Estaciones con las</w:t>
      </w:r>
      <w:r w:rsidRPr="00BD395E" w:rsidDel="000864D1">
        <w:rPr>
          <w:rFonts w:ascii="ITC Avant Garde" w:hAnsi="ITC Avant Garde" w:cs="Arial"/>
          <w:color w:val="000000" w:themeColor="text1"/>
        </w:rPr>
        <w:t xml:space="preserve"> Frecuencias,</w:t>
      </w:r>
      <w:r w:rsidRPr="00BD395E">
        <w:rPr>
          <w:rFonts w:ascii="ITC Avant Garde" w:hAnsi="ITC Avant Garde" w:cs="Arial"/>
          <w:color w:val="000000" w:themeColor="text1"/>
        </w:rPr>
        <w:t xml:space="preserve"> coberturas y características contenidas en las Tablas 1 y 2 siguientes: </w:t>
      </w:r>
    </w:p>
    <w:p w14:paraId="55F5A20B" w14:textId="77777777" w:rsidR="00FD5C40" w:rsidRPr="00BD395E" w:rsidRDefault="00FD5C40" w:rsidP="00FD5C40">
      <w:pPr>
        <w:spacing w:after="0" w:line="240" w:lineRule="auto"/>
        <w:jc w:val="both"/>
        <w:rPr>
          <w:rFonts w:ascii="ITC Avant Garde" w:hAnsi="ITC Avant Garde" w:cs="Arial"/>
          <w:color w:val="000000" w:themeColor="text1"/>
        </w:rPr>
      </w:pPr>
    </w:p>
    <w:p w14:paraId="1E3E425C" w14:textId="70826FC9" w:rsidR="0046471B" w:rsidRPr="00BD395E" w:rsidRDefault="00FD5C40" w:rsidP="00FD5C40">
      <w:pPr>
        <w:spacing w:after="0" w:line="240" w:lineRule="auto"/>
        <w:jc w:val="center"/>
        <w:rPr>
          <w:rFonts w:ascii="ITC Avant Garde" w:hAnsi="ITC Avant Garde"/>
          <w:b/>
        </w:rPr>
      </w:pPr>
      <w:r w:rsidRPr="00BD395E">
        <w:rPr>
          <w:rFonts w:ascii="ITC Avant Garde" w:hAnsi="ITC Avant Garde" w:cs="Arial"/>
          <w:b/>
          <w:color w:val="000000" w:themeColor="text1"/>
        </w:rPr>
        <w:t xml:space="preserve">Tabla 1. </w:t>
      </w:r>
      <w:r w:rsidRPr="00BD395E" w:rsidDel="001A21BB">
        <w:rPr>
          <w:rFonts w:ascii="ITC Avant Garde" w:hAnsi="ITC Avant Garde" w:cs="Arial"/>
          <w:b/>
          <w:color w:val="000000" w:themeColor="text1"/>
        </w:rPr>
        <w:t xml:space="preserve">Frecuencias </w:t>
      </w:r>
      <w:r w:rsidRPr="00BD395E">
        <w:rPr>
          <w:rFonts w:ascii="ITC Avant Garde" w:hAnsi="ITC Avant Garde" w:cs="Arial"/>
          <w:b/>
          <w:color w:val="000000" w:themeColor="text1"/>
        </w:rPr>
        <w:t>dentro de la Banda FM para concesiones de uso comercial.</w:t>
      </w:r>
    </w:p>
    <w:p w14:paraId="0A338727" w14:textId="706B95B0" w:rsidR="0053269A" w:rsidRPr="00BD395E" w:rsidRDefault="0053269A" w:rsidP="00FD5C40">
      <w:pPr>
        <w:spacing w:after="0" w:line="240" w:lineRule="auto"/>
        <w:jc w:val="center"/>
        <w:rPr>
          <w:rFonts w:ascii="ITC Avant Garde" w:hAnsi="ITC Avant Garde"/>
        </w:rPr>
      </w:pPr>
    </w:p>
    <w:tbl>
      <w:tblPr>
        <w:tblStyle w:val="Tabladecuadrcula4-nfasis61"/>
        <w:tblW w:w="5000" w:type="pct"/>
        <w:tblLook w:val="04A0" w:firstRow="1" w:lastRow="0" w:firstColumn="1" w:lastColumn="0" w:noHBand="0" w:noVBand="1"/>
      </w:tblPr>
      <w:tblGrid>
        <w:gridCol w:w="495"/>
        <w:gridCol w:w="1911"/>
        <w:gridCol w:w="1841"/>
        <w:gridCol w:w="1137"/>
        <w:gridCol w:w="1418"/>
        <w:gridCol w:w="1418"/>
        <w:gridCol w:w="1174"/>
      </w:tblGrid>
      <w:tr w:rsidR="003F3FF3" w:rsidRPr="00BD395E" w14:paraId="5F4CE238" w14:textId="3F59E09A" w:rsidTr="008C11E4">
        <w:trPr>
          <w:cnfStyle w:val="100000000000" w:firstRow="1" w:lastRow="0" w:firstColumn="0" w:lastColumn="0" w:oddVBand="0" w:evenVBand="0" w:oddHBand="0" w:evenHBand="0" w:firstRowFirstColumn="0" w:firstRowLastColumn="0" w:lastRowFirstColumn="0" w:lastRowLastColumn="0"/>
          <w:trHeight w:val="795"/>
          <w:tblHeader/>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25CE16E4" w14:textId="77777777" w:rsidR="003F3FF3" w:rsidRPr="00BD395E" w:rsidRDefault="003F3FF3" w:rsidP="008C11E4">
            <w:pPr>
              <w:tabs>
                <w:tab w:val="left" w:pos="142"/>
              </w:tabs>
              <w:spacing w:after="0" w:line="240" w:lineRule="auto"/>
              <w:jc w:val="center"/>
              <w:rPr>
                <w:rFonts w:ascii="ITC Avant Garde" w:eastAsia="Times New Roman" w:hAnsi="ITC Avant Garde"/>
                <w:color w:val="FFFFFF"/>
                <w:sz w:val="16"/>
                <w:szCs w:val="16"/>
                <w:lang w:eastAsia="es-MX"/>
              </w:rPr>
            </w:pPr>
            <w:r w:rsidRPr="00BD395E">
              <w:rPr>
                <w:rFonts w:ascii="ITC Avant Garde" w:eastAsia="Times New Roman" w:hAnsi="ITC Avant Garde"/>
                <w:color w:val="FFFFFF"/>
                <w:sz w:val="16"/>
                <w:szCs w:val="16"/>
                <w:lang w:eastAsia="es-MX"/>
              </w:rPr>
              <w:t>No.</w:t>
            </w:r>
          </w:p>
        </w:tc>
        <w:tc>
          <w:tcPr>
            <w:tcW w:w="1017" w:type="pct"/>
            <w:vAlign w:val="center"/>
          </w:tcPr>
          <w:p w14:paraId="6E50EE83" w14:textId="77777777" w:rsidR="003F3FF3" w:rsidRPr="00BD395E" w:rsidRDefault="003F3FF3" w:rsidP="008C11E4">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FFFFFF"/>
                <w:sz w:val="16"/>
                <w:szCs w:val="16"/>
                <w:lang w:eastAsia="es-MX"/>
              </w:rPr>
            </w:pPr>
            <w:r w:rsidRPr="00BD395E">
              <w:rPr>
                <w:rFonts w:ascii="ITC Avant Garde" w:eastAsia="Times New Roman" w:hAnsi="ITC Avant Garde"/>
                <w:color w:val="FFFFFF"/>
                <w:sz w:val="16"/>
                <w:szCs w:val="16"/>
                <w:lang w:eastAsia="es-MX"/>
              </w:rPr>
              <w:t>Estado</w:t>
            </w:r>
          </w:p>
        </w:tc>
        <w:tc>
          <w:tcPr>
            <w:tcW w:w="980" w:type="pct"/>
            <w:vAlign w:val="center"/>
            <w:hideMark/>
          </w:tcPr>
          <w:p w14:paraId="31DB0596" w14:textId="77777777" w:rsidR="003F3FF3" w:rsidRPr="00BD395E" w:rsidRDefault="003F3FF3" w:rsidP="008C11E4">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FFFFFF"/>
                <w:sz w:val="16"/>
                <w:szCs w:val="16"/>
                <w:lang w:eastAsia="es-MX"/>
              </w:rPr>
            </w:pPr>
            <w:r w:rsidRPr="00BD395E">
              <w:rPr>
                <w:rFonts w:ascii="ITC Avant Garde" w:eastAsia="Times New Roman" w:hAnsi="ITC Avant Garde"/>
                <w:color w:val="FFFFFF"/>
                <w:sz w:val="16"/>
                <w:szCs w:val="16"/>
                <w:lang w:eastAsia="es-MX"/>
              </w:rPr>
              <w:t>Localidad(es) Obligatoria(s) a Servir</w:t>
            </w:r>
          </w:p>
        </w:tc>
        <w:tc>
          <w:tcPr>
            <w:tcW w:w="605" w:type="pct"/>
            <w:vAlign w:val="center"/>
            <w:hideMark/>
          </w:tcPr>
          <w:p w14:paraId="68928DAC" w14:textId="41845A54" w:rsidR="003F3FF3" w:rsidRPr="00BD395E" w:rsidRDefault="003F3FF3" w:rsidP="008C11E4">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FFFFFF"/>
                <w:sz w:val="16"/>
                <w:szCs w:val="16"/>
                <w:lang w:eastAsia="es-MX"/>
              </w:rPr>
            </w:pPr>
            <w:r w:rsidRPr="00BD395E">
              <w:rPr>
                <w:rFonts w:ascii="ITC Avant Garde" w:eastAsia="Times New Roman" w:hAnsi="ITC Avant Garde"/>
                <w:color w:val="FFFFFF"/>
                <w:sz w:val="16"/>
                <w:szCs w:val="16"/>
                <w:lang w:eastAsia="es-MX"/>
              </w:rPr>
              <w:t>Clase</w:t>
            </w:r>
            <w:r w:rsidRPr="00BD395E">
              <w:rPr>
                <w:rFonts w:ascii="ITC Avant Garde" w:eastAsia="Times New Roman" w:hAnsi="ITC Avant Garde"/>
                <w:color w:val="FFFFFF"/>
                <w:sz w:val="16"/>
                <w:szCs w:val="16"/>
                <w:vertAlign w:val="superscript"/>
                <w:lang w:eastAsia="es-MX"/>
              </w:rPr>
              <w:footnoteReference w:id="6"/>
            </w:r>
          </w:p>
        </w:tc>
        <w:tc>
          <w:tcPr>
            <w:tcW w:w="1509" w:type="pct"/>
            <w:gridSpan w:val="2"/>
            <w:vAlign w:val="center"/>
            <w:hideMark/>
          </w:tcPr>
          <w:p w14:paraId="5951E589" w14:textId="77777777" w:rsidR="003F3FF3" w:rsidRPr="00BD395E" w:rsidRDefault="003F3FF3" w:rsidP="008C11E4">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FFFFFF"/>
                <w:sz w:val="16"/>
                <w:szCs w:val="16"/>
                <w:lang w:eastAsia="es-MX"/>
              </w:rPr>
            </w:pPr>
            <w:r w:rsidRPr="00BD395E">
              <w:rPr>
                <w:rFonts w:ascii="ITC Avant Garde" w:eastAsia="Times New Roman" w:hAnsi="ITC Avant Garde"/>
                <w:color w:val="FFFFFF"/>
                <w:sz w:val="16"/>
                <w:szCs w:val="16"/>
                <w:lang w:eastAsia="es-MX"/>
              </w:rPr>
              <w:t>Coordenadas Geográficas de referencia</w:t>
            </w:r>
          </w:p>
          <w:p w14:paraId="35DFA1BF" w14:textId="77777777" w:rsidR="003F3FF3" w:rsidRPr="00BD395E" w:rsidRDefault="003F3FF3" w:rsidP="008C11E4">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FFFFFF"/>
                <w:sz w:val="16"/>
                <w:szCs w:val="16"/>
                <w:lang w:eastAsia="es-MX"/>
              </w:rPr>
            </w:pPr>
            <w:r w:rsidRPr="00BD395E">
              <w:rPr>
                <w:rFonts w:ascii="ITC Avant Garde" w:eastAsia="Times New Roman" w:hAnsi="ITC Avant Garde"/>
                <w:color w:val="FFFFFF"/>
                <w:sz w:val="16"/>
                <w:szCs w:val="16"/>
                <w:lang w:eastAsia="es-MX"/>
              </w:rPr>
              <w:t>Latitud Norte Longitud Oeste</w:t>
            </w:r>
            <w:r w:rsidRPr="00BD395E">
              <w:rPr>
                <w:rFonts w:ascii="ITC Avant Garde" w:eastAsia="Times New Roman" w:hAnsi="ITC Avant Garde"/>
                <w:color w:val="FFFFFF"/>
                <w:sz w:val="16"/>
                <w:szCs w:val="16"/>
                <w:lang w:eastAsia="es-MX"/>
              </w:rPr>
              <w:br/>
              <w:t xml:space="preserve"> (GGMMSS.SS) (GGGMMSS.SS)</w:t>
            </w:r>
          </w:p>
        </w:tc>
        <w:tc>
          <w:tcPr>
            <w:tcW w:w="625" w:type="pct"/>
            <w:vAlign w:val="center"/>
          </w:tcPr>
          <w:p w14:paraId="748CE2F3" w14:textId="464FC908" w:rsidR="00A84E8F" w:rsidRPr="00BD395E" w:rsidRDefault="00A84E8F" w:rsidP="008C11E4">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eastAsia="Times New Roman" w:hAnsi="ITC Avant Garde"/>
                <w:bCs w:val="0"/>
                <w:sz w:val="16"/>
                <w:szCs w:val="16"/>
                <w:lang w:eastAsia="es-MX"/>
              </w:rPr>
              <w:t>Frecuencia (MHz)</w:t>
            </w:r>
            <w:r w:rsidR="008C11E4" w:rsidRPr="00BD395E">
              <w:rPr>
                <w:rFonts w:ascii="ITC Avant Garde" w:eastAsia="Times New Roman" w:hAnsi="ITC Avant Garde"/>
                <w:bCs w:val="0"/>
                <w:sz w:val="16"/>
                <w:szCs w:val="16"/>
                <w:lang w:eastAsia="es-MX"/>
              </w:rPr>
              <w:t>*</w:t>
            </w:r>
          </w:p>
        </w:tc>
      </w:tr>
      <w:tr w:rsidR="003F3FF3" w:rsidRPr="00BD395E" w14:paraId="0478E2E2" w14:textId="56420A68"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38F634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w:t>
            </w:r>
          </w:p>
        </w:tc>
        <w:tc>
          <w:tcPr>
            <w:tcW w:w="1017" w:type="pct"/>
            <w:vAlign w:val="center"/>
          </w:tcPr>
          <w:p w14:paraId="4EE0419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0C41B49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Bahía Asunción</w:t>
            </w:r>
          </w:p>
        </w:tc>
        <w:tc>
          <w:tcPr>
            <w:tcW w:w="605" w:type="pct"/>
            <w:noWrap/>
            <w:vAlign w:val="center"/>
          </w:tcPr>
          <w:p w14:paraId="2F32B8A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7E3CAA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27°08'25"</w:t>
            </w:r>
          </w:p>
        </w:tc>
        <w:tc>
          <w:tcPr>
            <w:tcW w:w="755" w:type="pct"/>
            <w:noWrap/>
            <w:vAlign w:val="center"/>
          </w:tcPr>
          <w:p w14:paraId="08E2EBB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114°17'45"</w:t>
            </w:r>
          </w:p>
        </w:tc>
        <w:tc>
          <w:tcPr>
            <w:tcW w:w="625" w:type="pct"/>
            <w:vAlign w:val="center"/>
          </w:tcPr>
          <w:p w14:paraId="4FC0B5D8" w14:textId="48316FF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3DD87A1" w14:textId="59763D1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CA4BC1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w:t>
            </w:r>
          </w:p>
        </w:tc>
        <w:tc>
          <w:tcPr>
            <w:tcW w:w="1017" w:type="pct"/>
            <w:vAlign w:val="center"/>
          </w:tcPr>
          <w:p w14:paraId="46CF81F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21BA880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Bahía Tortugas</w:t>
            </w:r>
          </w:p>
        </w:tc>
        <w:tc>
          <w:tcPr>
            <w:tcW w:w="605" w:type="pct"/>
            <w:noWrap/>
            <w:vAlign w:val="center"/>
          </w:tcPr>
          <w:p w14:paraId="228603B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0A48FC7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27°41'30"</w:t>
            </w:r>
          </w:p>
        </w:tc>
        <w:tc>
          <w:tcPr>
            <w:tcW w:w="755" w:type="pct"/>
            <w:noWrap/>
            <w:vAlign w:val="center"/>
          </w:tcPr>
          <w:p w14:paraId="2D092BA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114°53'45"</w:t>
            </w:r>
          </w:p>
        </w:tc>
        <w:tc>
          <w:tcPr>
            <w:tcW w:w="625" w:type="pct"/>
            <w:vAlign w:val="center"/>
          </w:tcPr>
          <w:p w14:paraId="652DC611" w14:textId="2BA11F3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FB9CA3B" w14:textId="5DDC5768"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4A9080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w:t>
            </w:r>
          </w:p>
        </w:tc>
        <w:tc>
          <w:tcPr>
            <w:tcW w:w="1017" w:type="pct"/>
            <w:vAlign w:val="center"/>
          </w:tcPr>
          <w:p w14:paraId="13A5B48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570BA40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Cabo San Lucas</w:t>
            </w:r>
          </w:p>
        </w:tc>
        <w:tc>
          <w:tcPr>
            <w:tcW w:w="605" w:type="pct"/>
            <w:noWrap/>
            <w:vAlign w:val="center"/>
          </w:tcPr>
          <w:p w14:paraId="5F21915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5D19CE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22°53'23"</w:t>
            </w:r>
          </w:p>
        </w:tc>
        <w:tc>
          <w:tcPr>
            <w:tcW w:w="755" w:type="pct"/>
            <w:noWrap/>
            <w:vAlign w:val="center"/>
          </w:tcPr>
          <w:p w14:paraId="757C619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109°54'56"</w:t>
            </w:r>
          </w:p>
        </w:tc>
        <w:tc>
          <w:tcPr>
            <w:tcW w:w="625" w:type="pct"/>
            <w:vAlign w:val="center"/>
          </w:tcPr>
          <w:p w14:paraId="3EF34B20" w14:textId="5F3640B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3BF2389" w14:textId="3E939AD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5901F8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w:t>
            </w:r>
          </w:p>
        </w:tc>
        <w:tc>
          <w:tcPr>
            <w:tcW w:w="1017" w:type="pct"/>
            <w:vAlign w:val="center"/>
          </w:tcPr>
          <w:p w14:paraId="1517A0E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468432E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Cabo San Lucas y San José del Cabo</w:t>
            </w:r>
          </w:p>
        </w:tc>
        <w:tc>
          <w:tcPr>
            <w:tcW w:w="605" w:type="pct"/>
            <w:noWrap/>
            <w:vAlign w:val="center"/>
          </w:tcPr>
          <w:p w14:paraId="4D7F2D5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22FC1178" w14:textId="0CD3D442"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w:t>
            </w:r>
            <w:r w:rsidR="00C37341" w:rsidRPr="00BD395E">
              <w:rPr>
                <w:rFonts w:ascii="ITC Avant Garde" w:hAnsi="ITC Avant Garde" w:cs="Calibri"/>
                <w:sz w:val="16"/>
                <w:szCs w:val="16"/>
              </w:rPr>
              <w:t>56'59</w:t>
            </w:r>
            <w:r w:rsidRPr="00BD395E">
              <w:rPr>
                <w:rFonts w:ascii="ITC Avant Garde" w:eastAsiaTheme="minorHAnsi" w:hAnsi="ITC Avant Garde" w:cstheme="minorBidi"/>
                <w:sz w:val="16"/>
                <w:szCs w:val="16"/>
              </w:rPr>
              <w:t>"</w:t>
            </w:r>
          </w:p>
        </w:tc>
        <w:tc>
          <w:tcPr>
            <w:tcW w:w="755" w:type="pct"/>
            <w:noWrap/>
            <w:vAlign w:val="center"/>
          </w:tcPr>
          <w:p w14:paraId="3B36E36A" w14:textId="2F40BF0E"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w:t>
            </w:r>
            <w:r w:rsidR="00C37341" w:rsidRPr="00BD395E">
              <w:rPr>
                <w:rFonts w:ascii="ITC Avant Garde" w:hAnsi="ITC Avant Garde" w:cs="Calibri"/>
                <w:sz w:val="16"/>
                <w:szCs w:val="16"/>
              </w:rPr>
              <w:t>54'43</w:t>
            </w:r>
            <w:r w:rsidRPr="00BD395E">
              <w:rPr>
                <w:rFonts w:ascii="ITC Avant Garde" w:eastAsiaTheme="minorHAnsi" w:hAnsi="ITC Avant Garde" w:cstheme="minorBidi"/>
                <w:sz w:val="16"/>
                <w:szCs w:val="16"/>
              </w:rPr>
              <w:t>"</w:t>
            </w:r>
          </w:p>
        </w:tc>
        <w:tc>
          <w:tcPr>
            <w:tcW w:w="625" w:type="pct"/>
            <w:vAlign w:val="center"/>
          </w:tcPr>
          <w:p w14:paraId="4C25F20E" w14:textId="3F5D82E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8FCC00E" w14:textId="587A6717"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6C32A4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w:t>
            </w:r>
          </w:p>
        </w:tc>
        <w:tc>
          <w:tcPr>
            <w:tcW w:w="1017" w:type="pct"/>
            <w:vAlign w:val="center"/>
          </w:tcPr>
          <w:p w14:paraId="583A4BD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4F7BA98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Constitución</w:t>
            </w:r>
          </w:p>
        </w:tc>
        <w:tc>
          <w:tcPr>
            <w:tcW w:w="605" w:type="pct"/>
            <w:noWrap/>
            <w:vAlign w:val="center"/>
          </w:tcPr>
          <w:p w14:paraId="5248B52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4A59FB5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25°01'56"</w:t>
            </w:r>
          </w:p>
        </w:tc>
        <w:tc>
          <w:tcPr>
            <w:tcW w:w="755" w:type="pct"/>
            <w:noWrap/>
            <w:vAlign w:val="center"/>
          </w:tcPr>
          <w:p w14:paraId="790C53E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111°40'13"</w:t>
            </w:r>
          </w:p>
        </w:tc>
        <w:tc>
          <w:tcPr>
            <w:tcW w:w="625" w:type="pct"/>
            <w:vAlign w:val="center"/>
          </w:tcPr>
          <w:p w14:paraId="24860605" w14:textId="01728F6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968D516" w14:textId="4B16727D"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360B6D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w:t>
            </w:r>
          </w:p>
        </w:tc>
        <w:tc>
          <w:tcPr>
            <w:tcW w:w="1017" w:type="pct"/>
            <w:vAlign w:val="center"/>
          </w:tcPr>
          <w:p w14:paraId="7052790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26FA844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 Negro</w:t>
            </w:r>
          </w:p>
        </w:tc>
        <w:tc>
          <w:tcPr>
            <w:tcW w:w="605" w:type="pct"/>
            <w:noWrap/>
            <w:vAlign w:val="center"/>
          </w:tcPr>
          <w:p w14:paraId="6F125C3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2E69A77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27°57'32"</w:t>
            </w:r>
          </w:p>
        </w:tc>
        <w:tc>
          <w:tcPr>
            <w:tcW w:w="755" w:type="pct"/>
            <w:noWrap/>
            <w:vAlign w:val="center"/>
          </w:tcPr>
          <w:p w14:paraId="264969B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114°03'22"</w:t>
            </w:r>
          </w:p>
        </w:tc>
        <w:tc>
          <w:tcPr>
            <w:tcW w:w="625" w:type="pct"/>
            <w:vAlign w:val="center"/>
          </w:tcPr>
          <w:p w14:paraId="6D2AB953" w14:textId="22F4864A"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D00557F" w14:textId="1DFE074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5C39DC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w:t>
            </w:r>
          </w:p>
        </w:tc>
        <w:tc>
          <w:tcPr>
            <w:tcW w:w="1017" w:type="pct"/>
            <w:vAlign w:val="center"/>
          </w:tcPr>
          <w:p w14:paraId="6C88037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38FA3DA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 Negro</w:t>
            </w:r>
          </w:p>
        </w:tc>
        <w:tc>
          <w:tcPr>
            <w:tcW w:w="605" w:type="pct"/>
            <w:noWrap/>
            <w:vAlign w:val="center"/>
          </w:tcPr>
          <w:p w14:paraId="1999646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2CAC979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27°57'32"</w:t>
            </w:r>
          </w:p>
        </w:tc>
        <w:tc>
          <w:tcPr>
            <w:tcW w:w="755" w:type="pct"/>
            <w:noWrap/>
            <w:vAlign w:val="center"/>
          </w:tcPr>
          <w:p w14:paraId="7441024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114°03'22"</w:t>
            </w:r>
          </w:p>
        </w:tc>
        <w:tc>
          <w:tcPr>
            <w:tcW w:w="625" w:type="pct"/>
            <w:vAlign w:val="center"/>
          </w:tcPr>
          <w:p w14:paraId="6DD9B775" w14:textId="19D081E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3987830" w14:textId="468B33D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0DCD9E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w:t>
            </w:r>
          </w:p>
        </w:tc>
        <w:tc>
          <w:tcPr>
            <w:tcW w:w="1017" w:type="pct"/>
            <w:vAlign w:val="center"/>
          </w:tcPr>
          <w:p w14:paraId="03A05AF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39CFA79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La Paz</w:t>
            </w:r>
          </w:p>
        </w:tc>
        <w:tc>
          <w:tcPr>
            <w:tcW w:w="605" w:type="pct"/>
            <w:noWrap/>
            <w:vAlign w:val="center"/>
          </w:tcPr>
          <w:p w14:paraId="72CFD1E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29B4DF5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24°08'32"</w:t>
            </w:r>
          </w:p>
        </w:tc>
        <w:tc>
          <w:tcPr>
            <w:tcW w:w="755" w:type="pct"/>
            <w:noWrap/>
            <w:vAlign w:val="center"/>
          </w:tcPr>
          <w:p w14:paraId="1AE8E4A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110°18'39"</w:t>
            </w:r>
          </w:p>
        </w:tc>
        <w:tc>
          <w:tcPr>
            <w:tcW w:w="625" w:type="pct"/>
            <w:vAlign w:val="center"/>
          </w:tcPr>
          <w:p w14:paraId="63C97779" w14:textId="6F134E2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78A1F15" w14:textId="1F1E9BB7"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B47B90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w:t>
            </w:r>
          </w:p>
        </w:tc>
        <w:tc>
          <w:tcPr>
            <w:tcW w:w="1017" w:type="pct"/>
            <w:vAlign w:val="center"/>
          </w:tcPr>
          <w:p w14:paraId="4991470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655EFEC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La Paz</w:t>
            </w:r>
          </w:p>
        </w:tc>
        <w:tc>
          <w:tcPr>
            <w:tcW w:w="605" w:type="pct"/>
            <w:noWrap/>
            <w:vAlign w:val="center"/>
          </w:tcPr>
          <w:p w14:paraId="126275E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6650E3F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24°08'32"</w:t>
            </w:r>
          </w:p>
        </w:tc>
        <w:tc>
          <w:tcPr>
            <w:tcW w:w="755" w:type="pct"/>
            <w:noWrap/>
            <w:vAlign w:val="center"/>
          </w:tcPr>
          <w:p w14:paraId="484699E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110°18'39"</w:t>
            </w:r>
          </w:p>
        </w:tc>
        <w:tc>
          <w:tcPr>
            <w:tcW w:w="625" w:type="pct"/>
            <w:vAlign w:val="center"/>
          </w:tcPr>
          <w:p w14:paraId="0E8724DF" w14:textId="52AABD5F"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0F073EC" w14:textId="3DB346E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8D75A5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w:t>
            </w:r>
          </w:p>
        </w:tc>
        <w:tc>
          <w:tcPr>
            <w:tcW w:w="1017" w:type="pct"/>
            <w:vAlign w:val="center"/>
          </w:tcPr>
          <w:p w14:paraId="28B2BE0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6C30483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Loreto</w:t>
            </w:r>
          </w:p>
        </w:tc>
        <w:tc>
          <w:tcPr>
            <w:tcW w:w="605" w:type="pct"/>
            <w:noWrap/>
            <w:vAlign w:val="center"/>
          </w:tcPr>
          <w:p w14:paraId="613C397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5E74DD1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26°00'46"</w:t>
            </w:r>
          </w:p>
        </w:tc>
        <w:tc>
          <w:tcPr>
            <w:tcW w:w="755" w:type="pct"/>
            <w:noWrap/>
            <w:vAlign w:val="center"/>
          </w:tcPr>
          <w:p w14:paraId="4453E12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111°20'36"</w:t>
            </w:r>
          </w:p>
        </w:tc>
        <w:tc>
          <w:tcPr>
            <w:tcW w:w="625" w:type="pct"/>
            <w:vAlign w:val="center"/>
          </w:tcPr>
          <w:p w14:paraId="76608CE8" w14:textId="7B2FBD66"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939403D" w14:textId="1F908AC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39C02C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w:t>
            </w:r>
          </w:p>
        </w:tc>
        <w:tc>
          <w:tcPr>
            <w:tcW w:w="1017" w:type="pct"/>
            <w:vAlign w:val="center"/>
          </w:tcPr>
          <w:p w14:paraId="132317D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44561F2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Loreto</w:t>
            </w:r>
          </w:p>
        </w:tc>
        <w:tc>
          <w:tcPr>
            <w:tcW w:w="605" w:type="pct"/>
            <w:noWrap/>
            <w:vAlign w:val="center"/>
          </w:tcPr>
          <w:p w14:paraId="2D2B666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750339D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26°00'46"</w:t>
            </w:r>
          </w:p>
        </w:tc>
        <w:tc>
          <w:tcPr>
            <w:tcW w:w="755" w:type="pct"/>
            <w:noWrap/>
            <w:vAlign w:val="center"/>
          </w:tcPr>
          <w:p w14:paraId="17CF5D4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111°20'36"</w:t>
            </w:r>
          </w:p>
        </w:tc>
        <w:tc>
          <w:tcPr>
            <w:tcW w:w="625" w:type="pct"/>
            <w:vAlign w:val="center"/>
          </w:tcPr>
          <w:p w14:paraId="65700954" w14:textId="7181F4B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BD36A97" w14:textId="4C40E5F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4620B6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12</w:t>
            </w:r>
          </w:p>
        </w:tc>
        <w:tc>
          <w:tcPr>
            <w:tcW w:w="1017" w:type="pct"/>
            <w:vAlign w:val="center"/>
          </w:tcPr>
          <w:p w14:paraId="705D0EF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3D1406C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Migriño y Elías Calles</w:t>
            </w:r>
          </w:p>
        </w:tc>
        <w:tc>
          <w:tcPr>
            <w:tcW w:w="605" w:type="pct"/>
            <w:noWrap/>
            <w:vAlign w:val="center"/>
          </w:tcPr>
          <w:p w14:paraId="5FAC586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1C7AB3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23°02'48"</w:t>
            </w:r>
          </w:p>
        </w:tc>
        <w:tc>
          <w:tcPr>
            <w:tcW w:w="755" w:type="pct"/>
            <w:noWrap/>
            <w:vAlign w:val="center"/>
          </w:tcPr>
          <w:p w14:paraId="1401959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110°05'43"</w:t>
            </w:r>
          </w:p>
        </w:tc>
        <w:tc>
          <w:tcPr>
            <w:tcW w:w="625" w:type="pct"/>
            <w:vAlign w:val="center"/>
          </w:tcPr>
          <w:p w14:paraId="7C8D32BA" w14:textId="21967B6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7E67A64" w14:textId="26D887B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8ACDBF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w:t>
            </w:r>
          </w:p>
        </w:tc>
        <w:tc>
          <w:tcPr>
            <w:tcW w:w="1017" w:type="pct"/>
            <w:vAlign w:val="center"/>
          </w:tcPr>
          <w:p w14:paraId="3A7EE2D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30D19C6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Punta Abreojos</w:t>
            </w:r>
          </w:p>
        </w:tc>
        <w:tc>
          <w:tcPr>
            <w:tcW w:w="605" w:type="pct"/>
            <w:noWrap/>
            <w:vAlign w:val="center"/>
          </w:tcPr>
          <w:p w14:paraId="2DEA95C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B8067D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26°42'52"</w:t>
            </w:r>
          </w:p>
        </w:tc>
        <w:tc>
          <w:tcPr>
            <w:tcW w:w="755" w:type="pct"/>
            <w:noWrap/>
            <w:vAlign w:val="center"/>
          </w:tcPr>
          <w:p w14:paraId="281C11E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113°34'26"</w:t>
            </w:r>
          </w:p>
        </w:tc>
        <w:tc>
          <w:tcPr>
            <w:tcW w:w="625" w:type="pct"/>
            <w:vAlign w:val="center"/>
          </w:tcPr>
          <w:p w14:paraId="08FF8CC7" w14:textId="2508232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A338359" w14:textId="317100AD"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FF23B2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w:t>
            </w:r>
          </w:p>
        </w:tc>
        <w:tc>
          <w:tcPr>
            <w:tcW w:w="1017" w:type="pct"/>
            <w:vAlign w:val="center"/>
          </w:tcPr>
          <w:p w14:paraId="4AD30A9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1D497BF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José del Cabo</w:t>
            </w:r>
          </w:p>
        </w:tc>
        <w:tc>
          <w:tcPr>
            <w:tcW w:w="605" w:type="pct"/>
            <w:vAlign w:val="center"/>
          </w:tcPr>
          <w:p w14:paraId="73053F2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2B54D82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23°03'41"</w:t>
            </w:r>
          </w:p>
        </w:tc>
        <w:tc>
          <w:tcPr>
            <w:tcW w:w="755" w:type="pct"/>
            <w:vAlign w:val="center"/>
          </w:tcPr>
          <w:p w14:paraId="70F4CB9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109°42'29"</w:t>
            </w:r>
          </w:p>
        </w:tc>
        <w:tc>
          <w:tcPr>
            <w:tcW w:w="625" w:type="pct"/>
            <w:vAlign w:val="center"/>
          </w:tcPr>
          <w:p w14:paraId="5905FECA" w14:textId="4439BD74"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BBCBAA3" w14:textId="570532E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542D45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w:t>
            </w:r>
          </w:p>
        </w:tc>
        <w:tc>
          <w:tcPr>
            <w:tcW w:w="1017" w:type="pct"/>
            <w:vAlign w:val="center"/>
          </w:tcPr>
          <w:p w14:paraId="0FD99DF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2A8E170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Santa Rosalía</w:t>
            </w:r>
          </w:p>
        </w:tc>
        <w:tc>
          <w:tcPr>
            <w:tcW w:w="605" w:type="pct"/>
            <w:vAlign w:val="center"/>
          </w:tcPr>
          <w:p w14:paraId="175BFEC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vAlign w:val="center"/>
          </w:tcPr>
          <w:p w14:paraId="3F497FA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27°20'20"</w:t>
            </w:r>
          </w:p>
        </w:tc>
        <w:tc>
          <w:tcPr>
            <w:tcW w:w="755" w:type="pct"/>
            <w:vAlign w:val="center"/>
          </w:tcPr>
          <w:p w14:paraId="01B299A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112°16'01"</w:t>
            </w:r>
          </w:p>
        </w:tc>
        <w:tc>
          <w:tcPr>
            <w:tcW w:w="625" w:type="pct"/>
            <w:vAlign w:val="center"/>
          </w:tcPr>
          <w:p w14:paraId="094D609D" w14:textId="7625D1A5"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D00FDFE" w14:textId="309C86A3"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250D07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w:t>
            </w:r>
          </w:p>
        </w:tc>
        <w:tc>
          <w:tcPr>
            <w:tcW w:w="1017" w:type="pct"/>
            <w:vAlign w:val="center"/>
          </w:tcPr>
          <w:p w14:paraId="015945A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58D135B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Todos Santos, El Pescadero y Los Cerritos</w:t>
            </w:r>
          </w:p>
        </w:tc>
        <w:tc>
          <w:tcPr>
            <w:tcW w:w="605" w:type="pct"/>
            <w:vAlign w:val="center"/>
          </w:tcPr>
          <w:p w14:paraId="4EAD9F6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vAlign w:val="center"/>
          </w:tcPr>
          <w:p w14:paraId="75C9333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23°26'55"</w:t>
            </w:r>
          </w:p>
        </w:tc>
        <w:tc>
          <w:tcPr>
            <w:tcW w:w="755" w:type="pct"/>
            <w:vAlign w:val="center"/>
          </w:tcPr>
          <w:p w14:paraId="42BECE6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110°13'24"</w:t>
            </w:r>
          </w:p>
        </w:tc>
        <w:tc>
          <w:tcPr>
            <w:tcW w:w="625" w:type="pct"/>
            <w:vAlign w:val="center"/>
          </w:tcPr>
          <w:p w14:paraId="12127DA8" w14:textId="23E8A439"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8F28EB2" w14:textId="7870638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A1CB21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w:t>
            </w:r>
          </w:p>
        </w:tc>
        <w:tc>
          <w:tcPr>
            <w:tcW w:w="1017" w:type="pct"/>
            <w:vAlign w:val="center"/>
          </w:tcPr>
          <w:p w14:paraId="59E82A3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 Sur</w:t>
            </w:r>
          </w:p>
        </w:tc>
        <w:tc>
          <w:tcPr>
            <w:tcW w:w="980" w:type="pct"/>
            <w:vAlign w:val="center"/>
          </w:tcPr>
          <w:p w14:paraId="3AA94DD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Villa Alberto Andrés Alvarado Arámburo</w:t>
            </w:r>
          </w:p>
        </w:tc>
        <w:tc>
          <w:tcPr>
            <w:tcW w:w="605" w:type="pct"/>
            <w:vAlign w:val="center"/>
          </w:tcPr>
          <w:p w14:paraId="49DA52A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57A1711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27°38'40"</w:t>
            </w:r>
          </w:p>
        </w:tc>
        <w:tc>
          <w:tcPr>
            <w:tcW w:w="755" w:type="pct"/>
            <w:vAlign w:val="center"/>
          </w:tcPr>
          <w:p w14:paraId="677D31F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113°23'05"</w:t>
            </w:r>
          </w:p>
        </w:tc>
        <w:tc>
          <w:tcPr>
            <w:tcW w:w="625" w:type="pct"/>
            <w:vAlign w:val="center"/>
          </w:tcPr>
          <w:p w14:paraId="01BADD22" w14:textId="2EF0ED29"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3EA078C" w14:textId="4A01580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C5924D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w:t>
            </w:r>
          </w:p>
        </w:tc>
        <w:tc>
          <w:tcPr>
            <w:tcW w:w="1017" w:type="pct"/>
            <w:vAlign w:val="center"/>
          </w:tcPr>
          <w:p w14:paraId="22E6642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7B9E150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Calkiní</w:t>
            </w:r>
          </w:p>
        </w:tc>
        <w:tc>
          <w:tcPr>
            <w:tcW w:w="605" w:type="pct"/>
            <w:vAlign w:val="center"/>
          </w:tcPr>
          <w:p w14:paraId="67E9DD0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11D1F6F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20°22'16"</w:t>
            </w:r>
          </w:p>
        </w:tc>
        <w:tc>
          <w:tcPr>
            <w:tcW w:w="755" w:type="pct"/>
            <w:vAlign w:val="center"/>
          </w:tcPr>
          <w:p w14:paraId="3EFD3BC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90°03'02"</w:t>
            </w:r>
          </w:p>
        </w:tc>
        <w:tc>
          <w:tcPr>
            <w:tcW w:w="625" w:type="pct"/>
            <w:vAlign w:val="center"/>
          </w:tcPr>
          <w:p w14:paraId="61D1B29E" w14:textId="6BC6F83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D3C4899" w14:textId="4DEBB29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43054B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19</w:t>
            </w:r>
          </w:p>
        </w:tc>
        <w:tc>
          <w:tcPr>
            <w:tcW w:w="1017" w:type="pct"/>
            <w:vAlign w:val="center"/>
          </w:tcPr>
          <w:p w14:paraId="1D2D9AB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7995097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Candelaria</w:t>
            </w:r>
          </w:p>
        </w:tc>
        <w:tc>
          <w:tcPr>
            <w:tcW w:w="605" w:type="pct"/>
            <w:vAlign w:val="center"/>
          </w:tcPr>
          <w:p w14:paraId="5BD7C9A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0060765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18°11'04"</w:t>
            </w:r>
          </w:p>
        </w:tc>
        <w:tc>
          <w:tcPr>
            <w:tcW w:w="755" w:type="pct"/>
            <w:vAlign w:val="center"/>
          </w:tcPr>
          <w:p w14:paraId="0FA8E3E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91°02'46"</w:t>
            </w:r>
          </w:p>
        </w:tc>
        <w:tc>
          <w:tcPr>
            <w:tcW w:w="625" w:type="pct"/>
            <w:vAlign w:val="center"/>
          </w:tcPr>
          <w:p w14:paraId="762D755D" w14:textId="4B2C2F6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CE31CFA" w14:textId="32031A06" w:rsidTr="008C11E4">
        <w:trPr>
          <w:trHeight w:val="449"/>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CB9ED7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20</w:t>
            </w:r>
          </w:p>
        </w:tc>
        <w:tc>
          <w:tcPr>
            <w:tcW w:w="1017" w:type="pct"/>
            <w:vAlign w:val="center"/>
          </w:tcPr>
          <w:p w14:paraId="33D75F5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6870A11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Champotón</w:t>
            </w:r>
          </w:p>
        </w:tc>
        <w:tc>
          <w:tcPr>
            <w:tcW w:w="605" w:type="pct"/>
            <w:vAlign w:val="center"/>
          </w:tcPr>
          <w:p w14:paraId="1810A26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513215B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19°21'20"</w:t>
            </w:r>
          </w:p>
        </w:tc>
        <w:tc>
          <w:tcPr>
            <w:tcW w:w="755" w:type="pct"/>
            <w:vAlign w:val="center"/>
          </w:tcPr>
          <w:p w14:paraId="0978DDD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90°43'24"</w:t>
            </w:r>
          </w:p>
        </w:tc>
        <w:tc>
          <w:tcPr>
            <w:tcW w:w="625" w:type="pct"/>
            <w:vAlign w:val="center"/>
          </w:tcPr>
          <w:p w14:paraId="60D651D7" w14:textId="7923D796"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0DF8BF9" w14:textId="15463869" w:rsidTr="008C11E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FDB928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21</w:t>
            </w:r>
          </w:p>
        </w:tc>
        <w:tc>
          <w:tcPr>
            <w:tcW w:w="1017" w:type="pct"/>
            <w:vAlign w:val="center"/>
          </w:tcPr>
          <w:p w14:paraId="15918B6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0B9CDA8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del Carmen</w:t>
            </w:r>
          </w:p>
        </w:tc>
        <w:tc>
          <w:tcPr>
            <w:tcW w:w="605" w:type="pct"/>
            <w:vAlign w:val="center"/>
          </w:tcPr>
          <w:p w14:paraId="560F0B9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vAlign w:val="center"/>
          </w:tcPr>
          <w:p w14:paraId="1A3DA18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18°38'18"</w:t>
            </w:r>
          </w:p>
        </w:tc>
        <w:tc>
          <w:tcPr>
            <w:tcW w:w="755" w:type="pct"/>
            <w:vAlign w:val="center"/>
          </w:tcPr>
          <w:p w14:paraId="4969F4C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91°50'07"</w:t>
            </w:r>
          </w:p>
        </w:tc>
        <w:tc>
          <w:tcPr>
            <w:tcW w:w="625" w:type="pct"/>
            <w:vAlign w:val="center"/>
          </w:tcPr>
          <w:p w14:paraId="080BEBAD" w14:textId="6F128CC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6F77DFB" w14:textId="7247E5E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B098C9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22</w:t>
            </w:r>
          </w:p>
        </w:tc>
        <w:tc>
          <w:tcPr>
            <w:tcW w:w="1017" w:type="pct"/>
            <w:vAlign w:val="center"/>
          </w:tcPr>
          <w:p w14:paraId="5863ABD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02C334E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Constitución</w:t>
            </w:r>
          </w:p>
        </w:tc>
        <w:tc>
          <w:tcPr>
            <w:tcW w:w="605" w:type="pct"/>
            <w:vAlign w:val="center"/>
          </w:tcPr>
          <w:p w14:paraId="3A69F1B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0D6A606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18°37'38"</w:t>
            </w:r>
          </w:p>
        </w:tc>
        <w:tc>
          <w:tcPr>
            <w:tcW w:w="755" w:type="pct"/>
            <w:vAlign w:val="center"/>
          </w:tcPr>
          <w:p w14:paraId="450048D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90°08'09"</w:t>
            </w:r>
          </w:p>
        </w:tc>
        <w:tc>
          <w:tcPr>
            <w:tcW w:w="625" w:type="pct"/>
            <w:vAlign w:val="center"/>
          </w:tcPr>
          <w:p w14:paraId="492993F4" w14:textId="35AF8EBA"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50E55EA" w14:textId="5CEE1AE6"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FA8D52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23</w:t>
            </w:r>
          </w:p>
        </w:tc>
        <w:tc>
          <w:tcPr>
            <w:tcW w:w="1017" w:type="pct"/>
            <w:vAlign w:val="center"/>
          </w:tcPr>
          <w:p w14:paraId="1B064A9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5B68E57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Escárcega</w:t>
            </w:r>
          </w:p>
        </w:tc>
        <w:tc>
          <w:tcPr>
            <w:tcW w:w="605" w:type="pct"/>
            <w:vAlign w:val="center"/>
          </w:tcPr>
          <w:p w14:paraId="6DFBA11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695FDD2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18°36'16"</w:t>
            </w:r>
          </w:p>
        </w:tc>
        <w:tc>
          <w:tcPr>
            <w:tcW w:w="755" w:type="pct"/>
            <w:vAlign w:val="center"/>
          </w:tcPr>
          <w:p w14:paraId="1DB2F28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90°43'55"</w:t>
            </w:r>
          </w:p>
        </w:tc>
        <w:tc>
          <w:tcPr>
            <w:tcW w:w="625" w:type="pct"/>
            <w:vAlign w:val="center"/>
          </w:tcPr>
          <w:p w14:paraId="0D3C868C" w14:textId="2B0346B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22E9ED0" w14:textId="651190FA"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202F96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24</w:t>
            </w:r>
          </w:p>
        </w:tc>
        <w:tc>
          <w:tcPr>
            <w:tcW w:w="1017" w:type="pct"/>
            <w:vAlign w:val="center"/>
          </w:tcPr>
          <w:p w14:paraId="0726C6F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75AB2CA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Hopelchén</w:t>
            </w:r>
          </w:p>
        </w:tc>
        <w:tc>
          <w:tcPr>
            <w:tcW w:w="605" w:type="pct"/>
            <w:vAlign w:val="center"/>
          </w:tcPr>
          <w:p w14:paraId="258CDA7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27A6A74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19°44'41"</w:t>
            </w:r>
          </w:p>
        </w:tc>
        <w:tc>
          <w:tcPr>
            <w:tcW w:w="755" w:type="pct"/>
            <w:vAlign w:val="center"/>
          </w:tcPr>
          <w:p w14:paraId="3F6B4B2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89°50'42"</w:t>
            </w:r>
          </w:p>
        </w:tc>
        <w:tc>
          <w:tcPr>
            <w:tcW w:w="625" w:type="pct"/>
            <w:vAlign w:val="center"/>
          </w:tcPr>
          <w:p w14:paraId="042E7531" w14:textId="37BCCFD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11FEEF2" w14:textId="268A2DB9"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18F594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25</w:t>
            </w:r>
          </w:p>
        </w:tc>
        <w:tc>
          <w:tcPr>
            <w:tcW w:w="1017" w:type="pct"/>
            <w:vAlign w:val="center"/>
          </w:tcPr>
          <w:p w14:paraId="13607F6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7803D23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Hopelchén</w:t>
            </w:r>
          </w:p>
        </w:tc>
        <w:tc>
          <w:tcPr>
            <w:tcW w:w="605" w:type="pct"/>
            <w:vAlign w:val="center"/>
          </w:tcPr>
          <w:p w14:paraId="3EF5D7A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785E87B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19°44'41"</w:t>
            </w:r>
          </w:p>
        </w:tc>
        <w:tc>
          <w:tcPr>
            <w:tcW w:w="755" w:type="pct"/>
            <w:vAlign w:val="center"/>
          </w:tcPr>
          <w:p w14:paraId="5D8A63B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89°50'42"</w:t>
            </w:r>
          </w:p>
        </w:tc>
        <w:tc>
          <w:tcPr>
            <w:tcW w:w="625" w:type="pct"/>
            <w:vAlign w:val="center"/>
          </w:tcPr>
          <w:p w14:paraId="6CFC254F" w14:textId="617D6FFF"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83F4334" w14:textId="30FED356"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11E8BB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26</w:t>
            </w:r>
          </w:p>
        </w:tc>
        <w:tc>
          <w:tcPr>
            <w:tcW w:w="1017" w:type="pct"/>
            <w:vAlign w:val="center"/>
          </w:tcPr>
          <w:p w14:paraId="6BE3929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147CCA1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Narciso Mendoza</w:t>
            </w:r>
          </w:p>
        </w:tc>
        <w:tc>
          <w:tcPr>
            <w:tcW w:w="605" w:type="pct"/>
            <w:vAlign w:val="center"/>
          </w:tcPr>
          <w:p w14:paraId="6329518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4329577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18°13'50"</w:t>
            </w:r>
          </w:p>
        </w:tc>
        <w:tc>
          <w:tcPr>
            <w:tcW w:w="755" w:type="pct"/>
            <w:vAlign w:val="center"/>
          </w:tcPr>
          <w:p w14:paraId="240D95F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89°27'13"</w:t>
            </w:r>
          </w:p>
        </w:tc>
        <w:tc>
          <w:tcPr>
            <w:tcW w:w="625" w:type="pct"/>
            <w:vAlign w:val="center"/>
          </w:tcPr>
          <w:p w14:paraId="5E212894" w14:textId="243E792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8028FF7" w14:textId="3C7DA83B"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E02023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27</w:t>
            </w:r>
          </w:p>
        </w:tc>
        <w:tc>
          <w:tcPr>
            <w:tcW w:w="1017" w:type="pct"/>
            <w:vAlign w:val="center"/>
          </w:tcPr>
          <w:p w14:paraId="5E1D1B5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1DAF3E4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Palizada</w:t>
            </w:r>
          </w:p>
        </w:tc>
        <w:tc>
          <w:tcPr>
            <w:tcW w:w="605" w:type="pct"/>
            <w:vAlign w:val="center"/>
          </w:tcPr>
          <w:p w14:paraId="480AAA5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5C36623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18°15'13"</w:t>
            </w:r>
          </w:p>
        </w:tc>
        <w:tc>
          <w:tcPr>
            <w:tcW w:w="755" w:type="pct"/>
            <w:vAlign w:val="center"/>
          </w:tcPr>
          <w:p w14:paraId="2D61B25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92°05'19"</w:t>
            </w:r>
          </w:p>
        </w:tc>
        <w:tc>
          <w:tcPr>
            <w:tcW w:w="625" w:type="pct"/>
            <w:vAlign w:val="center"/>
          </w:tcPr>
          <w:p w14:paraId="716BD16C" w14:textId="0BB9CB9F"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EA02B12" w14:textId="38FAD73F"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559B59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28</w:t>
            </w:r>
          </w:p>
        </w:tc>
        <w:tc>
          <w:tcPr>
            <w:tcW w:w="1017" w:type="pct"/>
            <w:vAlign w:val="center"/>
          </w:tcPr>
          <w:p w14:paraId="4D98714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6C3E30D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Sabancuy</w:t>
            </w:r>
          </w:p>
        </w:tc>
        <w:tc>
          <w:tcPr>
            <w:tcW w:w="605" w:type="pct"/>
            <w:noWrap/>
            <w:vAlign w:val="center"/>
          </w:tcPr>
          <w:p w14:paraId="0AA3770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3C1B2DDA" w14:textId="5A03FB44"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w:t>
            </w:r>
            <w:r w:rsidR="00C37341" w:rsidRPr="00BD395E">
              <w:rPr>
                <w:rFonts w:ascii="ITC Avant Garde" w:hAnsi="ITC Avant Garde" w:cs="Calibri"/>
                <w:sz w:val="16"/>
                <w:szCs w:val="16"/>
              </w:rPr>
              <w:t>58'28</w:t>
            </w:r>
            <w:r w:rsidRPr="00BD395E">
              <w:rPr>
                <w:rFonts w:ascii="ITC Avant Garde" w:eastAsiaTheme="minorHAnsi" w:hAnsi="ITC Avant Garde" w:cstheme="minorBidi"/>
                <w:sz w:val="16"/>
                <w:szCs w:val="16"/>
              </w:rPr>
              <w:t>"</w:t>
            </w:r>
          </w:p>
        </w:tc>
        <w:tc>
          <w:tcPr>
            <w:tcW w:w="755" w:type="pct"/>
            <w:noWrap/>
            <w:vAlign w:val="center"/>
          </w:tcPr>
          <w:p w14:paraId="79BACEE5" w14:textId="0BB97932"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91°</w:t>
            </w:r>
            <w:r w:rsidR="00C37341" w:rsidRPr="00BD395E">
              <w:rPr>
                <w:rFonts w:ascii="ITC Avant Garde" w:hAnsi="ITC Avant Garde" w:cs="Calibri"/>
                <w:sz w:val="16"/>
                <w:szCs w:val="16"/>
              </w:rPr>
              <w:t>10'48</w:t>
            </w:r>
            <w:r w:rsidRPr="00BD395E">
              <w:rPr>
                <w:rFonts w:ascii="ITC Avant Garde" w:eastAsiaTheme="minorHAnsi" w:hAnsi="ITC Avant Garde" w:cstheme="minorBidi"/>
                <w:sz w:val="16"/>
                <w:szCs w:val="16"/>
              </w:rPr>
              <w:t>"</w:t>
            </w:r>
          </w:p>
        </w:tc>
        <w:tc>
          <w:tcPr>
            <w:tcW w:w="625" w:type="pct"/>
            <w:vAlign w:val="center"/>
          </w:tcPr>
          <w:p w14:paraId="3EC5D74B" w14:textId="71C5441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8E5BF09" w14:textId="0BD02C5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1A0F90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29</w:t>
            </w:r>
          </w:p>
        </w:tc>
        <w:tc>
          <w:tcPr>
            <w:tcW w:w="1017" w:type="pct"/>
            <w:vAlign w:val="center"/>
          </w:tcPr>
          <w:p w14:paraId="077E50D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13EF428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Francisco de Campeche</w:t>
            </w:r>
          </w:p>
        </w:tc>
        <w:tc>
          <w:tcPr>
            <w:tcW w:w="605" w:type="pct"/>
            <w:noWrap/>
            <w:vAlign w:val="center"/>
          </w:tcPr>
          <w:p w14:paraId="4BC767E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3BEAB8AE" w14:textId="670EF3C0"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w:t>
            </w:r>
            <w:r w:rsidR="00C37341" w:rsidRPr="00BD395E">
              <w:rPr>
                <w:rFonts w:ascii="ITC Avant Garde" w:hAnsi="ITC Avant Garde" w:cs="Calibri"/>
                <w:sz w:val="16"/>
                <w:szCs w:val="16"/>
              </w:rPr>
              <w:t>50'45</w:t>
            </w:r>
            <w:r w:rsidRPr="00BD395E">
              <w:rPr>
                <w:rFonts w:ascii="ITC Avant Garde" w:eastAsiaTheme="minorHAnsi" w:hAnsi="ITC Avant Garde" w:cstheme="minorBidi"/>
                <w:sz w:val="16"/>
                <w:szCs w:val="16"/>
              </w:rPr>
              <w:t>"</w:t>
            </w:r>
          </w:p>
        </w:tc>
        <w:tc>
          <w:tcPr>
            <w:tcW w:w="755" w:type="pct"/>
            <w:noWrap/>
            <w:vAlign w:val="center"/>
          </w:tcPr>
          <w:p w14:paraId="36BBACED" w14:textId="6F5AE51D"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90°</w:t>
            </w:r>
            <w:r w:rsidR="00C37341" w:rsidRPr="00BD395E">
              <w:rPr>
                <w:rFonts w:ascii="ITC Avant Garde" w:hAnsi="ITC Avant Garde" w:cs="Calibri"/>
                <w:sz w:val="16"/>
                <w:szCs w:val="16"/>
              </w:rPr>
              <w:t>32'12</w:t>
            </w:r>
            <w:r w:rsidRPr="00BD395E">
              <w:rPr>
                <w:rFonts w:ascii="ITC Avant Garde" w:eastAsiaTheme="minorHAnsi" w:hAnsi="ITC Avant Garde" w:cstheme="minorBidi"/>
                <w:sz w:val="16"/>
                <w:szCs w:val="16"/>
              </w:rPr>
              <w:t>"</w:t>
            </w:r>
          </w:p>
        </w:tc>
        <w:tc>
          <w:tcPr>
            <w:tcW w:w="625" w:type="pct"/>
            <w:vAlign w:val="center"/>
          </w:tcPr>
          <w:p w14:paraId="21A14184" w14:textId="37D10795"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4078499" w14:textId="14E77FDF"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0DEAC4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30</w:t>
            </w:r>
          </w:p>
        </w:tc>
        <w:tc>
          <w:tcPr>
            <w:tcW w:w="1017" w:type="pct"/>
            <w:vAlign w:val="center"/>
          </w:tcPr>
          <w:p w14:paraId="79845B8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65B9847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Francisco de Campeche</w:t>
            </w:r>
          </w:p>
        </w:tc>
        <w:tc>
          <w:tcPr>
            <w:tcW w:w="605" w:type="pct"/>
            <w:noWrap/>
            <w:vAlign w:val="center"/>
          </w:tcPr>
          <w:p w14:paraId="01A8B0B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3F90F649" w14:textId="65164CB8"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w:t>
            </w:r>
            <w:r w:rsidR="00C37341" w:rsidRPr="00BD395E">
              <w:rPr>
                <w:rFonts w:ascii="ITC Avant Garde" w:hAnsi="ITC Avant Garde" w:cs="Calibri"/>
                <w:sz w:val="16"/>
                <w:szCs w:val="16"/>
              </w:rPr>
              <w:t>50'45</w:t>
            </w:r>
            <w:r w:rsidRPr="00BD395E">
              <w:rPr>
                <w:rFonts w:ascii="ITC Avant Garde" w:eastAsiaTheme="minorHAnsi" w:hAnsi="ITC Avant Garde" w:cstheme="minorBidi"/>
                <w:sz w:val="16"/>
                <w:szCs w:val="16"/>
              </w:rPr>
              <w:t>"</w:t>
            </w:r>
          </w:p>
        </w:tc>
        <w:tc>
          <w:tcPr>
            <w:tcW w:w="755" w:type="pct"/>
            <w:noWrap/>
            <w:vAlign w:val="center"/>
          </w:tcPr>
          <w:p w14:paraId="37452E21" w14:textId="51C16B0A"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90°</w:t>
            </w:r>
            <w:r w:rsidR="00C37341" w:rsidRPr="00BD395E">
              <w:rPr>
                <w:rFonts w:ascii="ITC Avant Garde" w:hAnsi="ITC Avant Garde" w:cs="Calibri"/>
                <w:sz w:val="16"/>
                <w:szCs w:val="16"/>
              </w:rPr>
              <w:t>32'12</w:t>
            </w:r>
            <w:r w:rsidRPr="00BD395E">
              <w:rPr>
                <w:rFonts w:ascii="ITC Avant Garde" w:eastAsiaTheme="minorHAnsi" w:hAnsi="ITC Avant Garde" w:cstheme="minorBidi"/>
                <w:sz w:val="16"/>
                <w:szCs w:val="16"/>
              </w:rPr>
              <w:t>"</w:t>
            </w:r>
          </w:p>
        </w:tc>
        <w:tc>
          <w:tcPr>
            <w:tcW w:w="625" w:type="pct"/>
            <w:vAlign w:val="center"/>
          </w:tcPr>
          <w:p w14:paraId="4C4E7054" w14:textId="691CBD03"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8C5F02B" w14:textId="2EA9D60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F76CEE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31</w:t>
            </w:r>
          </w:p>
        </w:tc>
        <w:tc>
          <w:tcPr>
            <w:tcW w:w="1017" w:type="pct"/>
            <w:vAlign w:val="center"/>
          </w:tcPr>
          <w:p w14:paraId="6BEC4E5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980" w:type="pct"/>
            <w:vAlign w:val="center"/>
          </w:tcPr>
          <w:p w14:paraId="6386DC1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Ukum</w:t>
            </w:r>
          </w:p>
        </w:tc>
        <w:tc>
          <w:tcPr>
            <w:tcW w:w="605" w:type="pct"/>
            <w:noWrap/>
            <w:vAlign w:val="center"/>
          </w:tcPr>
          <w:p w14:paraId="57D891C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2A5C66D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19°14'33"</w:t>
            </w:r>
          </w:p>
        </w:tc>
        <w:tc>
          <w:tcPr>
            <w:tcW w:w="755" w:type="pct"/>
            <w:noWrap/>
            <w:vAlign w:val="center"/>
          </w:tcPr>
          <w:p w14:paraId="35E1214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89°20'05"</w:t>
            </w:r>
          </w:p>
        </w:tc>
        <w:tc>
          <w:tcPr>
            <w:tcW w:w="625" w:type="pct"/>
            <w:vAlign w:val="center"/>
          </w:tcPr>
          <w:p w14:paraId="4FCEFA48" w14:textId="0E8C0CC9"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B14D432" w14:textId="3284F66F" w:rsidTr="008C11E4">
        <w:trPr>
          <w:trHeight w:val="317"/>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C9B598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32</w:t>
            </w:r>
          </w:p>
        </w:tc>
        <w:tc>
          <w:tcPr>
            <w:tcW w:w="1017" w:type="pct"/>
            <w:vAlign w:val="center"/>
          </w:tcPr>
          <w:p w14:paraId="6EC60A1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3E7F3A2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Arriaga</w:t>
            </w:r>
          </w:p>
        </w:tc>
        <w:tc>
          <w:tcPr>
            <w:tcW w:w="605" w:type="pct"/>
            <w:noWrap/>
            <w:vAlign w:val="center"/>
          </w:tcPr>
          <w:p w14:paraId="575CC3A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1CCA3EB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16°14'02"</w:t>
            </w:r>
          </w:p>
        </w:tc>
        <w:tc>
          <w:tcPr>
            <w:tcW w:w="755" w:type="pct"/>
            <w:noWrap/>
            <w:vAlign w:val="center"/>
          </w:tcPr>
          <w:p w14:paraId="15D5186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93°53'55"</w:t>
            </w:r>
          </w:p>
        </w:tc>
        <w:tc>
          <w:tcPr>
            <w:tcW w:w="625" w:type="pct"/>
            <w:vAlign w:val="center"/>
          </w:tcPr>
          <w:p w14:paraId="2CC47A5C" w14:textId="2DD335B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3D47F42" w14:textId="4E14409D"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91D5A4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33</w:t>
            </w:r>
          </w:p>
        </w:tc>
        <w:tc>
          <w:tcPr>
            <w:tcW w:w="1017" w:type="pct"/>
            <w:vAlign w:val="center"/>
          </w:tcPr>
          <w:p w14:paraId="561D470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3C3A032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Cintalapa de Figueroa y Jiquipilas</w:t>
            </w:r>
          </w:p>
        </w:tc>
        <w:tc>
          <w:tcPr>
            <w:tcW w:w="605" w:type="pct"/>
            <w:noWrap/>
            <w:vAlign w:val="center"/>
          </w:tcPr>
          <w:p w14:paraId="317D790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598DB1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16°41'52"</w:t>
            </w:r>
          </w:p>
        </w:tc>
        <w:tc>
          <w:tcPr>
            <w:tcW w:w="755" w:type="pct"/>
            <w:noWrap/>
            <w:vAlign w:val="center"/>
          </w:tcPr>
          <w:p w14:paraId="441990C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93°43'13"</w:t>
            </w:r>
          </w:p>
        </w:tc>
        <w:tc>
          <w:tcPr>
            <w:tcW w:w="625" w:type="pct"/>
            <w:vAlign w:val="center"/>
          </w:tcPr>
          <w:p w14:paraId="6B841275" w14:textId="1ABF8365"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3F5E802" w14:textId="5CDD9D06"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A22D3B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34</w:t>
            </w:r>
          </w:p>
        </w:tc>
        <w:tc>
          <w:tcPr>
            <w:tcW w:w="1017" w:type="pct"/>
            <w:vAlign w:val="center"/>
          </w:tcPr>
          <w:p w14:paraId="15207A3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19FDFB1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Comitán de Domínguez</w:t>
            </w:r>
          </w:p>
        </w:tc>
        <w:tc>
          <w:tcPr>
            <w:tcW w:w="605" w:type="pct"/>
            <w:noWrap/>
            <w:vAlign w:val="center"/>
          </w:tcPr>
          <w:p w14:paraId="21EEB6C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DE5D5D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16°15'04"</w:t>
            </w:r>
          </w:p>
        </w:tc>
        <w:tc>
          <w:tcPr>
            <w:tcW w:w="755" w:type="pct"/>
            <w:noWrap/>
            <w:vAlign w:val="center"/>
          </w:tcPr>
          <w:p w14:paraId="554A71A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92°08'03"</w:t>
            </w:r>
          </w:p>
        </w:tc>
        <w:tc>
          <w:tcPr>
            <w:tcW w:w="625" w:type="pct"/>
            <w:vAlign w:val="center"/>
          </w:tcPr>
          <w:p w14:paraId="43E45495" w14:textId="4020871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27BE8A2" w14:textId="65EEAAB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BD2693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35</w:t>
            </w:r>
          </w:p>
        </w:tc>
        <w:tc>
          <w:tcPr>
            <w:tcW w:w="1017" w:type="pct"/>
            <w:vAlign w:val="center"/>
          </w:tcPr>
          <w:p w14:paraId="421C6B8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57560B7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Comitán de Domínguez</w:t>
            </w:r>
          </w:p>
        </w:tc>
        <w:tc>
          <w:tcPr>
            <w:tcW w:w="605" w:type="pct"/>
            <w:noWrap/>
            <w:vAlign w:val="center"/>
          </w:tcPr>
          <w:p w14:paraId="6DA12EE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B903EE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16°15'04"</w:t>
            </w:r>
          </w:p>
        </w:tc>
        <w:tc>
          <w:tcPr>
            <w:tcW w:w="755" w:type="pct"/>
            <w:noWrap/>
            <w:vAlign w:val="center"/>
          </w:tcPr>
          <w:p w14:paraId="47C9598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92°08'03"</w:t>
            </w:r>
          </w:p>
        </w:tc>
        <w:tc>
          <w:tcPr>
            <w:tcW w:w="625" w:type="pct"/>
            <w:vAlign w:val="center"/>
          </w:tcPr>
          <w:p w14:paraId="226B0CF3" w14:textId="3AEB6F8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9800431" w14:textId="742D65D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69853D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36</w:t>
            </w:r>
          </w:p>
        </w:tc>
        <w:tc>
          <w:tcPr>
            <w:tcW w:w="1017" w:type="pct"/>
            <w:vAlign w:val="center"/>
          </w:tcPr>
          <w:p w14:paraId="0CD603E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09616F3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Mapastepec</w:t>
            </w:r>
          </w:p>
        </w:tc>
        <w:tc>
          <w:tcPr>
            <w:tcW w:w="605" w:type="pct"/>
            <w:noWrap/>
            <w:vAlign w:val="center"/>
          </w:tcPr>
          <w:p w14:paraId="58D71D9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F9834F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15°26'30"</w:t>
            </w:r>
          </w:p>
        </w:tc>
        <w:tc>
          <w:tcPr>
            <w:tcW w:w="755" w:type="pct"/>
            <w:noWrap/>
            <w:vAlign w:val="center"/>
          </w:tcPr>
          <w:p w14:paraId="1D34467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92°53'30"</w:t>
            </w:r>
          </w:p>
        </w:tc>
        <w:tc>
          <w:tcPr>
            <w:tcW w:w="625" w:type="pct"/>
            <w:vAlign w:val="center"/>
          </w:tcPr>
          <w:p w14:paraId="09C22CC7" w14:textId="752320C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715B82E" w14:textId="562CB2B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F2DB82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37</w:t>
            </w:r>
          </w:p>
        </w:tc>
        <w:tc>
          <w:tcPr>
            <w:tcW w:w="1017" w:type="pct"/>
            <w:vAlign w:val="center"/>
          </w:tcPr>
          <w:p w14:paraId="57FE567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5347996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Ocosingo, Altamirano, Sitala</w:t>
            </w:r>
          </w:p>
        </w:tc>
        <w:tc>
          <w:tcPr>
            <w:tcW w:w="605" w:type="pct"/>
            <w:noWrap/>
            <w:vAlign w:val="center"/>
          </w:tcPr>
          <w:p w14:paraId="6485F22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1A6FA7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16°54'26"</w:t>
            </w:r>
          </w:p>
        </w:tc>
        <w:tc>
          <w:tcPr>
            <w:tcW w:w="755" w:type="pct"/>
            <w:noWrap/>
            <w:vAlign w:val="center"/>
          </w:tcPr>
          <w:p w14:paraId="7DE3613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92°05'46"</w:t>
            </w:r>
          </w:p>
        </w:tc>
        <w:tc>
          <w:tcPr>
            <w:tcW w:w="625" w:type="pct"/>
            <w:vAlign w:val="center"/>
          </w:tcPr>
          <w:p w14:paraId="6CE7B7D6" w14:textId="5FAE5B9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0B44780" w14:textId="4D1B6BD1"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7476E1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38</w:t>
            </w:r>
          </w:p>
        </w:tc>
        <w:tc>
          <w:tcPr>
            <w:tcW w:w="1017" w:type="pct"/>
            <w:vAlign w:val="center"/>
          </w:tcPr>
          <w:p w14:paraId="4A5736B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0EDB7DA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Tapachula</w:t>
            </w:r>
          </w:p>
        </w:tc>
        <w:tc>
          <w:tcPr>
            <w:tcW w:w="605" w:type="pct"/>
            <w:noWrap/>
            <w:vAlign w:val="center"/>
          </w:tcPr>
          <w:p w14:paraId="6432A78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0652C01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14°54'29"</w:t>
            </w:r>
          </w:p>
        </w:tc>
        <w:tc>
          <w:tcPr>
            <w:tcW w:w="755" w:type="pct"/>
            <w:noWrap/>
            <w:vAlign w:val="center"/>
          </w:tcPr>
          <w:p w14:paraId="2F9EF89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92°15'38"</w:t>
            </w:r>
          </w:p>
        </w:tc>
        <w:tc>
          <w:tcPr>
            <w:tcW w:w="625" w:type="pct"/>
            <w:vAlign w:val="center"/>
          </w:tcPr>
          <w:p w14:paraId="14D39501" w14:textId="3EFCD1A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0E5C65C" w14:textId="5B2F8F0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F27B04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39</w:t>
            </w:r>
          </w:p>
        </w:tc>
        <w:tc>
          <w:tcPr>
            <w:tcW w:w="1017" w:type="pct"/>
            <w:vAlign w:val="center"/>
          </w:tcPr>
          <w:p w14:paraId="50A23EC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7B502DD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Tonalá</w:t>
            </w:r>
          </w:p>
        </w:tc>
        <w:tc>
          <w:tcPr>
            <w:tcW w:w="605" w:type="pct"/>
            <w:noWrap/>
            <w:vAlign w:val="center"/>
          </w:tcPr>
          <w:p w14:paraId="55700F3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7037C6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16°05'22"</w:t>
            </w:r>
          </w:p>
        </w:tc>
        <w:tc>
          <w:tcPr>
            <w:tcW w:w="755" w:type="pct"/>
            <w:noWrap/>
            <w:vAlign w:val="center"/>
          </w:tcPr>
          <w:p w14:paraId="6BC85EB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93°45'05"</w:t>
            </w:r>
          </w:p>
        </w:tc>
        <w:tc>
          <w:tcPr>
            <w:tcW w:w="625" w:type="pct"/>
            <w:vAlign w:val="center"/>
          </w:tcPr>
          <w:p w14:paraId="13516E14" w14:textId="0402C730"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BA27B33" w14:textId="74B1CD5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9F755E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40</w:t>
            </w:r>
          </w:p>
        </w:tc>
        <w:tc>
          <w:tcPr>
            <w:tcW w:w="1017" w:type="pct"/>
            <w:vAlign w:val="center"/>
          </w:tcPr>
          <w:p w14:paraId="70A7EF7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980" w:type="pct"/>
            <w:vAlign w:val="center"/>
          </w:tcPr>
          <w:p w14:paraId="7599839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Villa Corzo y Villaflores</w:t>
            </w:r>
          </w:p>
        </w:tc>
        <w:tc>
          <w:tcPr>
            <w:tcW w:w="605" w:type="pct"/>
            <w:noWrap/>
            <w:vAlign w:val="center"/>
          </w:tcPr>
          <w:p w14:paraId="0E665D4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8143BF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16°11'05"</w:t>
            </w:r>
          </w:p>
        </w:tc>
        <w:tc>
          <w:tcPr>
            <w:tcW w:w="755" w:type="pct"/>
            <w:noWrap/>
            <w:vAlign w:val="center"/>
          </w:tcPr>
          <w:p w14:paraId="0B4D32C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93°16'03"</w:t>
            </w:r>
          </w:p>
        </w:tc>
        <w:tc>
          <w:tcPr>
            <w:tcW w:w="625" w:type="pct"/>
            <w:vAlign w:val="center"/>
          </w:tcPr>
          <w:p w14:paraId="219FA65B" w14:textId="79A02AAA"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5EC4F94" w14:textId="3B0289B8"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35D2B1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41</w:t>
            </w:r>
          </w:p>
        </w:tc>
        <w:tc>
          <w:tcPr>
            <w:tcW w:w="1017" w:type="pct"/>
            <w:vAlign w:val="center"/>
          </w:tcPr>
          <w:p w14:paraId="784C04B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175D28F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Batopilas</w:t>
            </w:r>
          </w:p>
        </w:tc>
        <w:tc>
          <w:tcPr>
            <w:tcW w:w="605" w:type="pct"/>
            <w:noWrap/>
            <w:vAlign w:val="center"/>
          </w:tcPr>
          <w:p w14:paraId="5090CD3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E1E8FE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27°01'36"</w:t>
            </w:r>
          </w:p>
        </w:tc>
        <w:tc>
          <w:tcPr>
            <w:tcW w:w="755" w:type="pct"/>
            <w:noWrap/>
            <w:vAlign w:val="center"/>
          </w:tcPr>
          <w:p w14:paraId="558261B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107°44'22"</w:t>
            </w:r>
          </w:p>
        </w:tc>
        <w:tc>
          <w:tcPr>
            <w:tcW w:w="625" w:type="pct"/>
            <w:vAlign w:val="center"/>
          </w:tcPr>
          <w:p w14:paraId="569D5D3A" w14:textId="1091BEB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0AE87E0" w14:textId="4839704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5B591E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42</w:t>
            </w:r>
          </w:p>
        </w:tc>
        <w:tc>
          <w:tcPr>
            <w:tcW w:w="1017" w:type="pct"/>
            <w:vAlign w:val="center"/>
          </w:tcPr>
          <w:p w14:paraId="31ABC43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2592E4F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Bocoyna</w:t>
            </w:r>
          </w:p>
        </w:tc>
        <w:tc>
          <w:tcPr>
            <w:tcW w:w="605" w:type="pct"/>
            <w:noWrap/>
            <w:vAlign w:val="center"/>
          </w:tcPr>
          <w:p w14:paraId="517D32E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B15A04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27°50'25"</w:t>
            </w:r>
          </w:p>
        </w:tc>
        <w:tc>
          <w:tcPr>
            <w:tcW w:w="755" w:type="pct"/>
            <w:noWrap/>
            <w:vAlign w:val="center"/>
          </w:tcPr>
          <w:p w14:paraId="17B39D8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107°35'21"</w:t>
            </w:r>
          </w:p>
        </w:tc>
        <w:tc>
          <w:tcPr>
            <w:tcW w:w="625" w:type="pct"/>
            <w:vAlign w:val="center"/>
          </w:tcPr>
          <w:p w14:paraId="6DF0D9A8" w14:textId="424EF94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BC47895" w14:textId="4980F7A6"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29F7BB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43</w:t>
            </w:r>
          </w:p>
        </w:tc>
        <w:tc>
          <w:tcPr>
            <w:tcW w:w="1017" w:type="pct"/>
            <w:vAlign w:val="center"/>
          </w:tcPr>
          <w:p w14:paraId="5B58C43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776C2B1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Casas Grandes</w:t>
            </w:r>
          </w:p>
        </w:tc>
        <w:tc>
          <w:tcPr>
            <w:tcW w:w="605" w:type="pct"/>
            <w:noWrap/>
            <w:vAlign w:val="center"/>
          </w:tcPr>
          <w:p w14:paraId="7B515C9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B5ABDF6" w14:textId="587A2868"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30°</w:t>
            </w:r>
            <w:r w:rsidR="00C37341" w:rsidRPr="00BD395E">
              <w:rPr>
                <w:rFonts w:ascii="ITC Avant Garde" w:hAnsi="ITC Avant Garde" w:cs="Calibri"/>
                <w:sz w:val="16"/>
                <w:szCs w:val="16"/>
              </w:rPr>
              <w:t>22'31</w:t>
            </w:r>
            <w:r w:rsidRPr="00BD395E">
              <w:rPr>
                <w:rFonts w:ascii="ITC Avant Garde" w:eastAsiaTheme="minorHAnsi" w:hAnsi="ITC Avant Garde" w:cstheme="minorBidi"/>
                <w:sz w:val="16"/>
                <w:szCs w:val="16"/>
              </w:rPr>
              <w:t>"</w:t>
            </w:r>
          </w:p>
        </w:tc>
        <w:tc>
          <w:tcPr>
            <w:tcW w:w="755" w:type="pct"/>
            <w:noWrap/>
            <w:vAlign w:val="center"/>
          </w:tcPr>
          <w:p w14:paraId="633678C8" w14:textId="0620EA3B"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w:t>
            </w:r>
            <w:r w:rsidR="00C37341" w:rsidRPr="00BD395E">
              <w:rPr>
                <w:rFonts w:ascii="ITC Avant Garde" w:hAnsi="ITC Avant Garde" w:cs="Calibri"/>
                <w:sz w:val="16"/>
                <w:szCs w:val="16"/>
              </w:rPr>
              <w:t>56'54</w:t>
            </w:r>
            <w:r w:rsidRPr="00BD395E">
              <w:rPr>
                <w:rFonts w:ascii="ITC Avant Garde" w:eastAsiaTheme="minorHAnsi" w:hAnsi="ITC Avant Garde" w:cstheme="minorBidi"/>
                <w:sz w:val="16"/>
                <w:szCs w:val="16"/>
              </w:rPr>
              <w:t>"</w:t>
            </w:r>
          </w:p>
        </w:tc>
        <w:tc>
          <w:tcPr>
            <w:tcW w:w="625" w:type="pct"/>
            <w:vAlign w:val="center"/>
          </w:tcPr>
          <w:p w14:paraId="18FA6B52" w14:textId="6ABD0CF9"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232EB31" w14:textId="1CAC3B1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B52C37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44</w:t>
            </w:r>
          </w:p>
        </w:tc>
        <w:tc>
          <w:tcPr>
            <w:tcW w:w="1017" w:type="pct"/>
            <w:vAlign w:val="center"/>
          </w:tcPr>
          <w:p w14:paraId="3122B10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1AEE6E4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Jiménez</w:t>
            </w:r>
          </w:p>
        </w:tc>
        <w:tc>
          <w:tcPr>
            <w:tcW w:w="605" w:type="pct"/>
            <w:noWrap/>
            <w:vAlign w:val="center"/>
          </w:tcPr>
          <w:p w14:paraId="2B195CE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70D0BE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27°07'48"</w:t>
            </w:r>
          </w:p>
        </w:tc>
        <w:tc>
          <w:tcPr>
            <w:tcW w:w="755" w:type="pct"/>
            <w:noWrap/>
            <w:vAlign w:val="center"/>
          </w:tcPr>
          <w:p w14:paraId="1A8DEFB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104°55'24"</w:t>
            </w:r>
          </w:p>
        </w:tc>
        <w:tc>
          <w:tcPr>
            <w:tcW w:w="625" w:type="pct"/>
            <w:vAlign w:val="center"/>
          </w:tcPr>
          <w:p w14:paraId="16BB9CC9" w14:textId="71A7AEE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F237A7A" w14:textId="4AABBEC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675A63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45</w:t>
            </w:r>
          </w:p>
        </w:tc>
        <w:tc>
          <w:tcPr>
            <w:tcW w:w="1017" w:type="pct"/>
            <w:vAlign w:val="center"/>
          </w:tcPr>
          <w:p w14:paraId="6A76900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617F5226" w14:textId="5FEB8989"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Madera</w:t>
            </w:r>
          </w:p>
        </w:tc>
        <w:tc>
          <w:tcPr>
            <w:tcW w:w="605" w:type="pct"/>
            <w:noWrap/>
            <w:vAlign w:val="center"/>
          </w:tcPr>
          <w:p w14:paraId="6EF3AAD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4EE91F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29°11'24"</w:t>
            </w:r>
          </w:p>
        </w:tc>
        <w:tc>
          <w:tcPr>
            <w:tcW w:w="755" w:type="pct"/>
            <w:noWrap/>
            <w:vAlign w:val="center"/>
          </w:tcPr>
          <w:p w14:paraId="1F6274B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108°08'29"</w:t>
            </w:r>
          </w:p>
        </w:tc>
        <w:tc>
          <w:tcPr>
            <w:tcW w:w="625" w:type="pct"/>
            <w:vAlign w:val="center"/>
          </w:tcPr>
          <w:p w14:paraId="14141087" w14:textId="48EDDD30"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ED9DD08" w14:textId="72F03CE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F1E5B6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46</w:t>
            </w:r>
          </w:p>
        </w:tc>
        <w:tc>
          <w:tcPr>
            <w:tcW w:w="1017" w:type="pct"/>
            <w:vAlign w:val="center"/>
          </w:tcPr>
          <w:p w14:paraId="3AA6853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2152862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Creel</w:t>
            </w:r>
          </w:p>
        </w:tc>
        <w:tc>
          <w:tcPr>
            <w:tcW w:w="605" w:type="pct"/>
            <w:noWrap/>
            <w:vAlign w:val="center"/>
          </w:tcPr>
          <w:p w14:paraId="3F38036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2E75BE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27°45'11"</w:t>
            </w:r>
          </w:p>
        </w:tc>
        <w:tc>
          <w:tcPr>
            <w:tcW w:w="755" w:type="pct"/>
            <w:noWrap/>
            <w:vAlign w:val="center"/>
          </w:tcPr>
          <w:p w14:paraId="60BDDD26" w14:textId="16F70EE3"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w:t>
            </w:r>
            <w:r w:rsidR="00C37341" w:rsidRPr="00BD395E">
              <w:rPr>
                <w:rFonts w:ascii="ITC Avant Garde" w:hAnsi="ITC Avant Garde" w:cs="Calibri"/>
                <w:sz w:val="16"/>
                <w:szCs w:val="16"/>
              </w:rPr>
              <w:t>38'08</w:t>
            </w:r>
            <w:r w:rsidRPr="00BD395E">
              <w:rPr>
                <w:rFonts w:ascii="ITC Avant Garde" w:eastAsiaTheme="minorHAnsi" w:hAnsi="ITC Avant Garde" w:cstheme="minorBidi"/>
                <w:sz w:val="16"/>
                <w:szCs w:val="16"/>
              </w:rPr>
              <w:t>"</w:t>
            </w:r>
          </w:p>
        </w:tc>
        <w:tc>
          <w:tcPr>
            <w:tcW w:w="625" w:type="pct"/>
            <w:vAlign w:val="center"/>
          </w:tcPr>
          <w:p w14:paraId="7F083E34" w14:textId="684B4B4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79FC1DB" w14:textId="060F75F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7018121"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47</w:t>
            </w:r>
          </w:p>
        </w:tc>
        <w:tc>
          <w:tcPr>
            <w:tcW w:w="1017" w:type="pct"/>
            <w:vAlign w:val="center"/>
          </w:tcPr>
          <w:p w14:paraId="4FC3A75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1FF7214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Ejido El Vergel</w:t>
            </w:r>
          </w:p>
        </w:tc>
        <w:tc>
          <w:tcPr>
            <w:tcW w:w="605" w:type="pct"/>
            <w:noWrap/>
            <w:vAlign w:val="center"/>
          </w:tcPr>
          <w:p w14:paraId="15AAE3B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7ED9C6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26°28'27"</w:t>
            </w:r>
          </w:p>
        </w:tc>
        <w:tc>
          <w:tcPr>
            <w:tcW w:w="755" w:type="pct"/>
            <w:noWrap/>
            <w:vAlign w:val="center"/>
          </w:tcPr>
          <w:p w14:paraId="5195B72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106°23'18"</w:t>
            </w:r>
          </w:p>
        </w:tc>
        <w:tc>
          <w:tcPr>
            <w:tcW w:w="625" w:type="pct"/>
            <w:vAlign w:val="center"/>
          </w:tcPr>
          <w:p w14:paraId="0C32F147" w14:textId="2B9408F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C89FFBC" w14:textId="0AB6513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6DCF05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48</w:t>
            </w:r>
          </w:p>
        </w:tc>
        <w:tc>
          <w:tcPr>
            <w:tcW w:w="1017" w:type="pct"/>
            <w:vAlign w:val="center"/>
          </w:tcPr>
          <w:p w14:paraId="24FCDDC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13D5AAB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Porvenir</w:t>
            </w:r>
          </w:p>
        </w:tc>
        <w:tc>
          <w:tcPr>
            <w:tcW w:w="605" w:type="pct"/>
            <w:noWrap/>
            <w:vAlign w:val="center"/>
          </w:tcPr>
          <w:p w14:paraId="6BD55BA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7329B09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31°14'22"</w:t>
            </w:r>
          </w:p>
        </w:tc>
        <w:tc>
          <w:tcPr>
            <w:tcW w:w="755" w:type="pct"/>
            <w:noWrap/>
            <w:vAlign w:val="center"/>
          </w:tcPr>
          <w:p w14:paraId="21678C9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105°52'31"</w:t>
            </w:r>
          </w:p>
        </w:tc>
        <w:tc>
          <w:tcPr>
            <w:tcW w:w="625" w:type="pct"/>
            <w:vAlign w:val="center"/>
          </w:tcPr>
          <w:p w14:paraId="0A5583E7" w14:textId="692980B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CC83F11" w14:textId="512D22F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524989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49</w:t>
            </w:r>
          </w:p>
        </w:tc>
        <w:tc>
          <w:tcPr>
            <w:tcW w:w="1017" w:type="pct"/>
            <w:vAlign w:val="center"/>
          </w:tcPr>
          <w:p w14:paraId="17FE31F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0DCFC69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Guadalupe y Calvo</w:t>
            </w:r>
          </w:p>
        </w:tc>
        <w:tc>
          <w:tcPr>
            <w:tcW w:w="605" w:type="pct"/>
            <w:noWrap/>
            <w:vAlign w:val="center"/>
          </w:tcPr>
          <w:p w14:paraId="369BF69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1850CC5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26°05'42"</w:t>
            </w:r>
          </w:p>
        </w:tc>
        <w:tc>
          <w:tcPr>
            <w:tcW w:w="755" w:type="pct"/>
            <w:noWrap/>
            <w:vAlign w:val="center"/>
          </w:tcPr>
          <w:p w14:paraId="6EBCD1C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106°57'52"</w:t>
            </w:r>
          </w:p>
        </w:tc>
        <w:tc>
          <w:tcPr>
            <w:tcW w:w="625" w:type="pct"/>
            <w:vAlign w:val="center"/>
          </w:tcPr>
          <w:p w14:paraId="3BF8ABFD" w14:textId="783CC0A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1BB4E1C" w14:textId="26B0FEB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9285A8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50</w:t>
            </w:r>
          </w:p>
        </w:tc>
        <w:tc>
          <w:tcPr>
            <w:tcW w:w="1017" w:type="pct"/>
            <w:vAlign w:val="center"/>
          </w:tcPr>
          <w:p w14:paraId="6C2691D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1EB69F6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Manuel Ojinaga</w:t>
            </w:r>
          </w:p>
        </w:tc>
        <w:tc>
          <w:tcPr>
            <w:tcW w:w="605" w:type="pct"/>
            <w:vAlign w:val="center"/>
          </w:tcPr>
          <w:p w14:paraId="6120432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DBE0FB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29°33'52"</w:t>
            </w:r>
          </w:p>
        </w:tc>
        <w:tc>
          <w:tcPr>
            <w:tcW w:w="755" w:type="pct"/>
            <w:noWrap/>
            <w:vAlign w:val="center"/>
          </w:tcPr>
          <w:p w14:paraId="6F6D5DF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104°24'59"</w:t>
            </w:r>
          </w:p>
        </w:tc>
        <w:tc>
          <w:tcPr>
            <w:tcW w:w="625" w:type="pct"/>
            <w:vAlign w:val="center"/>
          </w:tcPr>
          <w:p w14:paraId="1A361ED4" w14:textId="4DB7B96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E31871D" w14:textId="4937C10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9B05F9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51</w:t>
            </w:r>
          </w:p>
        </w:tc>
        <w:tc>
          <w:tcPr>
            <w:tcW w:w="1017" w:type="pct"/>
            <w:vAlign w:val="center"/>
          </w:tcPr>
          <w:p w14:paraId="1E50E2E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201D7BB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Nuevo Casas Grandes y Casas Grandes</w:t>
            </w:r>
          </w:p>
        </w:tc>
        <w:tc>
          <w:tcPr>
            <w:tcW w:w="605" w:type="pct"/>
            <w:noWrap/>
            <w:vAlign w:val="center"/>
          </w:tcPr>
          <w:p w14:paraId="46889C5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01E288C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30°24'48"</w:t>
            </w:r>
          </w:p>
        </w:tc>
        <w:tc>
          <w:tcPr>
            <w:tcW w:w="755" w:type="pct"/>
            <w:noWrap/>
            <w:vAlign w:val="center"/>
          </w:tcPr>
          <w:p w14:paraId="6AA6059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107°54'45"</w:t>
            </w:r>
          </w:p>
        </w:tc>
        <w:tc>
          <w:tcPr>
            <w:tcW w:w="625" w:type="pct"/>
            <w:vAlign w:val="center"/>
          </w:tcPr>
          <w:p w14:paraId="4821945B" w14:textId="1C4FC20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1F6412E" w14:textId="2F04F3EC"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D194DC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52</w:t>
            </w:r>
          </w:p>
        </w:tc>
        <w:tc>
          <w:tcPr>
            <w:tcW w:w="1017" w:type="pct"/>
            <w:vAlign w:val="center"/>
          </w:tcPr>
          <w:p w14:paraId="5EC9E15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01D7F30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Témoris</w:t>
            </w:r>
          </w:p>
        </w:tc>
        <w:tc>
          <w:tcPr>
            <w:tcW w:w="605" w:type="pct"/>
            <w:noWrap/>
            <w:vAlign w:val="center"/>
          </w:tcPr>
          <w:p w14:paraId="47D1E84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AC9492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27°16'31"</w:t>
            </w:r>
          </w:p>
        </w:tc>
        <w:tc>
          <w:tcPr>
            <w:tcW w:w="755" w:type="pct"/>
            <w:noWrap/>
            <w:vAlign w:val="center"/>
          </w:tcPr>
          <w:p w14:paraId="7707668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108°16'40"</w:t>
            </w:r>
          </w:p>
        </w:tc>
        <w:tc>
          <w:tcPr>
            <w:tcW w:w="625" w:type="pct"/>
            <w:vAlign w:val="center"/>
          </w:tcPr>
          <w:p w14:paraId="49A4B0F5" w14:textId="3AD3C084"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ADD0E38" w14:textId="6224CA97"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F2F7B9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53</w:t>
            </w:r>
          </w:p>
        </w:tc>
        <w:tc>
          <w:tcPr>
            <w:tcW w:w="1017" w:type="pct"/>
            <w:vAlign w:val="center"/>
          </w:tcPr>
          <w:p w14:paraId="2BA64A9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980" w:type="pct"/>
            <w:vAlign w:val="center"/>
          </w:tcPr>
          <w:p w14:paraId="258970A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Urique</w:t>
            </w:r>
          </w:p>
        </w:tc>
        <w:tc>
          <w:tcPr>
            <w:tcW w:w="605" w:type="pct"/>
            <w:noWrap/>
            <w:vAlign w:val="center"/>
          </w:tcPr>
          <w:p w14:paraId="1C2829F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BDDF5D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27°12'45"</w:t>
            </w:r>
          </w:p>
        </w:tc>
        <w:tc>
          <w:tcPr>
            <w:tcW w:w="755" w:type="pct"/>
            <w:noWrap/>
            <w:vAlign w:val="center"/>
          </w:tcPr>
          <w:p w14:paraId="1D2E0E0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107°54'50"</w:t>
            </w:r>
          </w:p>
        </w:tc>
        <w:tc>
          <w:tcPr>
            <w:tcW w:w="625" w:type="pct"/>
            <w:vAlign w:val="center"/>
          </w:tcPr>
          <w:p w14:paraId="586744BD" w14:textId="688D5B59"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A6AB1E2" w14:textId="31833925" w:rsidTr="008C11E4">
        <w:trPr>
          <w:trHeight w:val="329"/>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D772E7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54</w:t>
            </w:r>
          </w:p>
        </w:tc>
        <w:tc>
          <w:tcPr>
            <w:tcW w:w="1017" w:type="pct"/>
            <w:vAlign w:val="center"/>
          </w:tcPr>
          <w:p w14:paraId="403F81C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980" w:type="pct"/>
            <w:vAlign w:val="center"/>
          </w:tcPr>
          <w:p w14:paraId="5F6349C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Cuatro Ciénegas de Carranza</w:t>
            </w:r>
          </w:p>
        </w:tc>
        <w:tc>
          <w:tcPr>
            <w:tcW w:w="605" w:type="pct"/>
            <w:noWrap/>
            <w:vAlign w:val="center"/>
          </w:tcPr>
          <w:p w14:paraId="70F7C77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CABF29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26°59'09"</w:t>
            </w:r>
          </w:p>
        </w:tc>
        <w:tc>
          <w:tcPr>
            <w:tcW w:w="755" w:type="pct"/>
            <w:noWrap/>
            <w:vAlign w:val="center"/>
          </w:tcPr>
          <w:p w14:paraId="1B85E33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102°04'00"</w:t>
            </w:r>
          </w:p>
        </w:tc>
        <w:tc>
          <w:tcPr>
            <w:tcW w:w="625" w:type="pct"/>
            <w:vAlign w:val="center"/>
          </w:tcPr>
          <w:p w14:paraId="60C1B434" w14:textId="11F6458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88F602F" w14:textId="41DC458D"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A37236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55</w:t>
            </w:r>
          </w:p>
        </w:tc>
        <w:tc>
          <w:tcPr>
            <w:tcW w:w="1017" w:type="pct"/>
            <w:vAlign w:val="center"/>
          </w:tcPr>
          <w:p w14:paraId="60574EB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980" w:type="pct"/>
            <w:vAlign w:val="center"/>
          </w:tcPr>
          <w:p w14:paraId="1074745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Monclova y San Buenaventura</w:t>
            </w:r>
          </w:p>
        </w:tc>
        <w:tc>
          <w:tcPr>
            <w:tcW w:w="605" w:type="pct"/>
            <w:noWrap/>
            <w:vAlign w:val="center"/>
          </w:tcPr>
          <w:p w14:paraId="392B560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E9091C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26°54'03"</w:t>
            </w:r>
          </w:p>
        </w:tc>
        <w:tc>
          <w:tcPr>
            <w:tcW w:w="755" w:type="pct"/>
            <w:noWrap/>
            <w:vAlign w:val="center"/>
          </w:tcPr>
          <w:p w14:paraId="1B35587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101°25'00"</w:t>
            </w:r>
          </w:p>
        </w:tc>
        <w:tc>
          <w:tcPr>
            <w:tcW w:w="625" w:type="pct"/>
            <w:vAlign w:val="center"/>
          </w:tcPr>
          <w:p w14:paraId="1CBFE81F" w14:textId="2FD6A1A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1E0D8F1" w14:textId="365A08F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F69E98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56</w:t>
            </w:r>
          </w:p>
        </w:tc>
        <w:tc>
          <w:tcPr>
            <w:tcW w:w="1017" w:type="pct"/>
            <w:vAlign w:val="center"/>
          </w:tcPr>
          <w:p w14:paraId="7D31B77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980" w:type="pct"/>
            <w:vAlign w:val="center"/>
          </w:tcPr>
          <w:p w14:paraId="77572F2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Parras de la Fuente</w:t>
            </w:r>
          </w:p>
        </w:tc>
        <w:tc>
          <w:tcPr>
            <w:tcW w:w="605" w:type="pct"/>
            <w:noWrap/>
            <w:vAlign w:val="center"/>
          </w:tcPr>
          <w:p w14:paraId="3F695AF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47D49A8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25°26'13"</w:t>
            </w:r>
          </w:p>
        </w:tc>
        <w:tc>
          <w:tcPr>
            <w:tcW w:w="755" w:type="pct"/>
            <w:noWrap/>
            <w:vAlign w:val="center"/>
          </w:tcPr>
          <w:p w14:paraId="423978E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102°11'01"</w:t>
            </w:r>
          </w:p>
        </w:tc>
        <w:tc>
          <w:tcPr>
            <w:tcW w:w="625" w:type="pct"/>
            <w:vAlign w:val="center"/>
          </w:tcPr>
          <w:p w14:paraId="09C5AE30" w14:textId="5804CB2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8088C9A" w14:textId="35EE352F"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9EF5BE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57</w:t>
            </w:r>
          </w:p>
        </w:tc>
        <w:tc>
          <w:tcPr>
            <w:tcW w:w="1017" w:type="pct"/>
            <w:vAlign w:val="center"/>
          </w:tcPr>
          <w:p w14:paraId="0EA5C2A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980" w:type="pct"/>
            <w:vAlign w:val="center"/>
          </w:tcPr>
          <w:p w14:paraId="08284AD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Parras de la Fuente</w:t>
            </w:r>
          </w:p>
        </w:tc>
        <w:tc>
          <w:tcPr>
            <w:tcW w:w="605" w:type="pct"/>
            <w:noWrap/>
            <w:vAlign w:val="center"/>
          </w:tcPr>
          <w:p w14:paraId="65C4BF6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47EF90E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25°26'13"</w:t>
            </w:r>
          </w:p>
        </w:tc>
        <w:tc>
          <w:tcPr>
            <w:tcW w:w="755" w:type="pct"/>
            <w:noWrap/>
            <w:vAlign w:val="center"/>
          </w:tcPr>
          <w:p w14:paraId="4C9700D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102°11'01"</w:t>
            </w:r>
          </w:p>
        </w:tc>
        <w:tc>
          <w:tcPr>
            <w:tcW w:w="625" w:type="pct"/>
            <w:vAlign w:val="center"/>
          </w:tcPr>
          <w:p w14:paraId="30C4A74C" w14:textId="4AF178B2"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F6DB0AA" w14:textId="036D486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B06CEE1"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58</w:t>
            </w:r>
          </w:p>
        </w:tc>
        <w:tc>
          <w:tcPr>
            <w:tcW w:w="1017" w:type="pct"/>
            <w:vAlign w:val="center"/>
          </w:tcPr>
          <w:p w14:paraId="2F3B6CE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980" w:type="pct"/>
            <w:vAlign w:val="center"/>
          </w:tcPr>
          <w:p w14:paraId="15CD814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Sabinas</w:t>
            </w:r>
          </w:p>
        </w:tc>
        <w:tc>
          <w:tcPr>
            <w:tcW w:w="605" w:type="pct"/>
            <w:noWrap/>
            <w:vAlign w:val="center"/>
          </w:tcPr>
          <w:p w14:paraId="64681FE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99C25B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27°50'54"</w:t>
            </w:r>
          </w:p>
        </w:tc>
        <w:tc>
          <w:tcPr>
            <w:tcW w:w="755" w:type="pct"/>
            <w:noWrap/>
            <w:vAlign w:val="center"/>
          </w:tcPr>
          <w:p w14:paraId="4660176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101°07'12"</w:t>
            </w:r>
          </w:p>
        </w:tc>
        <w:tc>
          <w:tcPr>
            <w:tcW w:w="625" w:type="pct"/>
            <w:vAlign w:val="center"/>
          </w:tcPr>
          <w:p w14:paraId="6563A975" w14:textId="2CB017FC"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AC5F016" w14:textId="775528D5"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E1F4E1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59</w:t>
            </w:r>
          </w:p>
        </w:tc>
        <w:tc>
          <w:tcPr>
            <w:tcW w:w="1017" w:type="pct"/>
            <w:vAlign w:val="center"/>
          </w:tcPr>
          <w:p w14:paraId="7203843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980" w:type="pct"/>
            <w:vAlign w:val="center"/>
          </w:tcPr>
          <w:p w14:paraId="0BF45D9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Torreón (Gómez Palacio y Lerdo, Durango)</w:t>
            </w:r>
          </w:p>
        </w:tc>
        <w:tc>
          <w:tcPr>
            <w:tcW w:w="605" w:type="pct"/>
            <w:noWrap/>
            <w:vAlign w:val="center"/>
          </w:tcPr>
          <w:p w14:paraId="46F4E53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C0A27B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25°32'40"</w:t>
            </w:r>
          </w:p>
        </w:tc>
        <w:tc>
          <w:tcPr>
            <w:tcW w:w="755" w:type="pct"/>
            <w:noWrap/>
            <w:vAlign w:val="center"/>
          </w:tcPr>
          <w:p w14:paraId="6CA1EB1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103°26'30"</w:t>
            </w:r>
          </w:p>
        </w:tc>
        <w:tc>
          <w:tcPr>
            <w:tcW w:w="625" w:type="pct"/>
            <w:vAlign w:val="center"/>
          </w:tcPr>
          <w:p w14:paraId="0DC07495" w14:textId="7A94F7C9"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7183EEC" w14:textId="32E372C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6983E2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60</w:t>
            </w:r>
          </w:p>
        </w:tc>
        <w:tc>
          <w:tcPr>
            <w:tcW w:w="1017" w:type="pct"/>
            <w:vAlign w:val="center"/>
          </w:tcPr>
          <w:p w14:paraId="099546E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980" w:type="pct"/>
            <w:vAlign w:val="center"/>
          </w:tcPr>
          <w:p w14:paraId="3ECE7CA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Torreón (Gómez Palacio, Durango)</w:t>
            </w:r>
          </w:p>
        </w:tc>
        <w:tc>
          <w:tcPr>
            <w:tcW w:w="605" w:type="pct"/>
            <w:noWrap/>
            <w:vAlign w:val="center"/>
          </w:tcPr>
          <w:p w14:paraId="6BD13BF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54F740C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25°32'40"</w:t>
            </w:r>
          </w:p>
        </w:tc>
        <w:tc>
          <w:tcPr>
            <w:tcW w:w="755" w:type="pct"/>
            <w:noWrap/>
            <w:vAlign w:val="center"/>
          </w:tcPr>
          <w:p w14:paraId="2C7C496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103°26'30"</w:t>
            </w:r>
          </w:p>
        </w:tc>
        <w:tc>
          <w:tcPr>
            <w:tcW w:w="625" w:type="pct"/>
            <w:vAlign w:val="center"/>
          </w:tcPr>
          <w:p w14:paraId="7B55DF02" w14:textId="3FF2C0AC"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76CF8B0" w14:textId="011DBFD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832A30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61</w:t>
            </w:r>
          </w:p>
        </w:tc>
        <w:tc>
          <w:tcPr>
            <w:tcW w:w="1017" w:type="pct"/>
            <w:vAlign w:val="center"/>
          </w:tcPr>
          <w:p w14:paraId="09A5EFD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Colima</w:t>
            </w:r>
          </w:p>
        </w:tc>
        <w:tc>
          <w:tcPr>
            <w:tcW w:w="980" w:type="pct"/>
            <w:vAlign w:val="center"/>
          </w:tcPr>
          <w:p w14:paraId="3DEF7EF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Manzanillo</w:t>
            </w:r>
          </w:p>
        </w:tc>
        <w:tc>
          <w:tcPr>
            <w:tcW w:w="605" w:type="pct"/>
            <w:noWrap/>
            <w:vAlign w:val="center"/>
          </w:tcPr>
          <w:p w14:paraId="057D681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370EE53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19°03'08"</w:t>
            </w:r>
          </w:p>
        </w:tc>
        <w:tc>
          <w:tcPr>
            <w:tcW w:w="755" w:type="pct"/>
            <w:noWrap/>
            <w:vAlign w:val="center"/>
          </w:tcPr>
          <w:p w14:paraId="517C44E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104°18'57"</w:t>
            </w:r>
          </w:p>
        </w:tc>
        <w:tc>
          <w:tcPr>
            <w:tcW w:w="625" w:type="pct"/>
            <w:vAlign w:val="center"/>
          </w:tcPr>
          <w:p w14:paraId="195296BD" w14:textId="5ED65AA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95C06EE" w14:textId="059B9FA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A8D417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62</w:t>
            </w:r>
          </w:p>
        </w:tc>
        <w:tc>
          <w:tcPr>
            <w:tcW w:w="1017" w:type="pct"/>
            <w:vAlign w:val="center"/>
          </w:tcPr>
          <w:p w14:paraId="38146D2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Colima</w:t>
            </w:r>
          </w:p>
        </w:tc>
        <w:tc>
          <w:tcPr>
            <w:tcW w:w="980" w:type="pct"/>
            <w:vAlign w:val="center"/>
          </w:tcPr>
          <w:p w14:paraId="02AC80F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Tecomán</w:t>
            </w:r>
          </w:p>
        </w:tc>
        <w:tc>
          <w:tcPr>
            <w:tcW w:w="605" w:type="pct"/>
            <w:noWrap/>
            <w:vAlign w:val="center"/>
          </w:tcPr>
          <w:p w14:paraId="4903BCB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2F6BEBA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18°54'32"</w:t>
            </w:r>
          </w:p>
        </w:tc>
        <w:tc>
          <w:tcPr>
            <w:tcW w:w="755" w:type="pct"/>
            <w:noWrap/>
            <w:vAlign w:val="center"/>
          </w:tcPr>
          <w:p w14:paraId="5A3B8B4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103°52'29"</w:t>
            </w:r>
          </w:p>
        </w:tc>
        <w:tc>
          <w:tcPr>
            <w:tcW w:w="625" w:type="pct"/>
            <w:vAlign w:val="center"/>
          </w:tcPr>
          <w:p w14:paraId="51966918" w14:textId="605FABA7"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16C93CA" w14:textId="7DF67A2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A8298E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63</w:t>
            </w:r>
          </w:p>
        </w:tc>
        <w:tc>
          <w:tcPr>
            <w:tcW w:w="1017" w:type="pct"/>
            <w:vAlign w:val="center"/>
          </w:tcPr>
          <w:p w14:paraId="1F30917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254A2B6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Canatlán</w:t>
            </w:r>
          </w:p>
        </w:tc>
        <w:tc>
          <w:tcPr>
            <w:tcW w:w="605" w:type="pct"/>
            <w:noWrap/>
            <w:vAlign w:val="center"/>
          </w:tcPr>
          <w:p w14:paraId="3BE7A87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136F90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24°31'39"</w:t>
            </w:r>
          </w:p>
        </w:tc>
        <w:tc>
          <w:tcPr>
            <w:tcW w:w="755" w:type="pct"/>
            <w:noWrap/>
            <w:vAlign w:val="center"/>
          </w:tcPr>
          <w:p w14:paraId="74FB8D6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104°46'42"</w:t>
            </w:r>
          </w:p>
        </w:tc>
        <w:tc>
          <w:tcPr>
            <w:tcW w:w="625" w:type="pct"/>
            <w:vAlign w:val="center"/>
          </w:tcPr>
          <w:p w14:paraId="577184F8" w14:textId="5149055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9E0665F" w14:textId="3158F309"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D6E917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64</w:t>
            </w:r>
          </w:p>
        </w:tc>
        <w:tc>
          <w:tcPr>
            <w:tcW w:w="1017" w:type="pct"/>
            <w:vAlign w:val="center"/>
          </w:tcPr>
          <w:p w14:paraId="45CF370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397FF02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Cuencamé de Ceniceros</w:t>
            </w:r>
          </w:p>
        </w:tc>
        <w:tc>
          <w:tcPr>
            <w:tcW w:w="605" w:type="pct"/>
            <w:noWrap/>
            <w:vAlign w:val="center"/>
          </w:tcPr>
          <w:p w14:paraId="7F01BDA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0D66F6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24°52'12"</w:t>
            </w:r>
          </w:p>
        </w:tc>
        <w:tc>
          <w:tcPr>
            <w:tcW w:w="755" w:type="pct"/>
            <w:noWrap/>
            <w:vAlign w:val="center"/>
          </w:tcPr>
          <w:p w14:paraId="3D7C053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103°41'45"</w:t>
            </w:r>
          </w:p>
        </w:tc>
        <w:tc>
          <w:tcPr>
            <w:tcW w:w="625" w:type="pct"/>
            <w:vAlign w:val="center"/>
          </w:tcPr>
          <w:p w14:paraId="6DA79AAD" w14:textId="795F25C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487EBB6" w14:textId="3170F46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0C41E9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65</w:t>
            </w:r>
          </w:p>
        </w:tc>
        <w:tc>
          <w:tcPr>
            <w:tcW w:w="1017" w:type="pct"/>
            <w:vAlign w:val="center"/>
          </w:tcPr>
          <w:p w14:paraId="4ED60C5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04A3AFF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Salto</w:t>
            </w:r>
          </w:p>
        </w:tc>
        <w:tc>
          <w:tcPr>
            <w:tcW w:w="605" w:type="pct"/>
            <w:noWrap/>
            <w:vAlign w:val="center"/>
          </w:tcPr>
          <w:p w14:paraId="64F56AC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360D948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23°46'42"</w:t>
            </w:r>
          </w:p>
        </w:tc>
        <w:tc>
          <w:tcPr>
            <w:tcW w:w="755" w:type="pct"/>
            <w:noWrap/>
            <w:vAlign w:val="center"/>
          </w:tcPr>
          <w:p w14:paraId="4207E92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105°21'37"</w:t>
            </w:r>
          </w:p>
        </w:tc>
        <w:tc>
          <w:tcPr>
            <w:tcW w:w="625" w:type="pct"/>
            <w:vAlign w:val="center"/>
          </w:tcPr>
          <w:p w14:paraId="23730536" w14:textId="523A676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3CC9220" w14:textId="283BAF8C"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D6A729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66</w:t>
            </w:r>
          </w:p>
        </w:tc>
        <w:tc>
          <w:tcPr>
            <w:tcW w:w="1017" w:type="pct"/>
            <w:vAlign w:val="center"/>
          </w:tcPr>
          <w:p w14:paraId="67BB040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0C95DC4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Gómez Palacio</w:t>
            </w:r>
          </w:p>
        </w:tc>
        <w:tc>
          <w:tcPr>
            <w:tcW w:w="605" w:type="pct"/>
            <w:noWrap/>
            <w:vAlign w:val="center"/>
          </w:tcPr>
          <w:p w14:paraId="18CFB7D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3CC4A6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25°33'40"</w:t>
            </w:r>
          </w:p>
        </w:tc>
        <w:tc>
          <w:tcPr>
            <w:tcW w:w="755" w:type="pct"/>
            <w:noWrap/>
            <w:vAlign w:val="center"/>
          </w:tcPr>
          <w:p w14:paraId="7F4F646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103°29'54"</w:t>
            </w:r>
          </w:p>
        </w:tc>
        <w:tc>
          <w:tcPr>
            <w:tcW w:w="625" w:type="pct"/>
            <w:vAlign w:val="center"/>
          </w:tcPr>
          <w:p w14:paraId="0AB008E7" w14:textId="259E390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57C10F9" w14:textId="6257DE0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A0E981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67</w:t>
            </w:r>
          </w:p>
        </w:tc>
        <w:tc>
          <w:tcPr>
            <w:tcW w:w="1017" w:type="pct"/>
            <w:vAlign w:val="center"/>
          </w:tcPr>
          <w:p w14:paraId="1CED624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59DF1E9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Guadalupe Victoria</w:t>
            </w:r>
          </w:p>
        </w:tc>
        <w:tc>
          <w:tcPr>
            <w:tcW w:w="605" w:type="pct"/>
            <w:noWrap/>
            <w:vAlign w:val="center"/>
          </w:tcPr>
          <w:p w14:paraId="49D0C88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9A8DFC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24°26'46"</w:t>
            </w:r>
          </w:p>
        </w:tc>
        <w:tc>
          <w:tcPr>
            <w:tcW w:w="755" w:type="pct"/>
            <w:noWrap/>
            <w:vAlign w:val="center"/>
          </w:tcPr>
          <w:p w14:paraId="0E9D596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104°07'20"</w:t>
            </w:r>
          </w:p>
        </w:tc>
        <w:tc>
          <w:tcPr>
            <w:tcW w:w="625" w:type="pct"/>
            <w:vAlign w:val="center"/>
          </w:tcPr>
          <w:p w14:paraId="4BF473FE" w14:textId="41FEB47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4D54869" w14:textId="6B3E410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3A3F5A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68</w:t>
            </w:r>
          </w:p>
        </w:tc>
        <w:tc>
          <w:tcPr>
            <w:tcW w:w="1017" w:type="pct"/>
            <w:vAlign w:val="center"/>
          </w:tcPr>
          <w:p w14:paraId="0413CF4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0704895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Indé</w:t>
            </w:r>
          </w:p>
        </w:tc>
        <w:tc>
          <w:tcPr>
            <w:tcW w:w="605" w:type="pct"/>
            <w:noWrap/>
            <w:vAlign w:val="center"/>
          </w:tcPr>
          <w:p w14:paraId="477411D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ADE492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25°54'41"</w:t>
            </w:r>
          </w:p>
        </w:tc>
        <w:tc>
          <w:tcPr>
            <w:tcW w:w="755" w:type="pct"/>
            <w:noWrap/>
            <w:vAlign w:val="center"/>
          </w:tcPr>
          <w:p w14:paraId="4CA9B01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105°13'27"</w:t>
            </w:r>
          </w:p>
        </w:tc>
        <w:tc>
          <w:tcPr>
            <w:tcW w:w="625" w:type="pct"/>
            <w:vAlign w:val="center"/>
          </w:tcPr>
          <w:p w14:paraId="2355A81A" w14:textId="635EC4F3"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17820EC" w14:textId="09BF9D1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547A6C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69</w:t>
            </w:r>
          </w:p>
        </w:tc>
        <w:tc>
          <w:tcPr>
            <w:tcW w:w="1017" w:type="pct"/>
            <w:vAlign w:val="center"/>
          </w:tcPr>
          <w:p w14:paraId="48D5264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342B89A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La Soledad, San José del Molino y Vicente Guerrero</w:t>
            </w:r>
          </w:p>
        </w:tc>
        <w:tc>
          <w:tcPr>
            <w:tcW w:w="605" w:type="pct"/>
            <w:noWrap/>
            <w:vAlign w:val="center"/>
          </w:tcPr>
          <w:p w14:paraId="4412010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1BEE24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23°43'52"</w:t>
            </w:r>
          </w:p>
        </w:tc>
        <w:tc>
          <w:tcPr>
            <w:tcW w:w="755" w:type="pct"/>
            <w:noWrap/>
            <w:vAlign w:val="center"/>
          </w:tcPr>
          <w:p w14:paraId="12FCA5F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103°59'16"</w:t>
            </w:r>
          </w:p>
        </w:tc>
        <w:tc>
          <w:tcPr>
            <w:tcW w:w="625" w:type="pct"/>
            <w:vAlign w:val="center"/>
          </w:tcPr>
          <w:p w14:paraId="57596172" w14:textId="45B6783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FF643F3" w14:textId="23C753D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893B19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70</w:t>
            </w:r>
          </w:p>
        </w:tc>
        <w:tc>
          <w:tcPr>
            <w:tcW w:w="1017" w:type="pct"/>
            <w:vAlign w:val="center"/>
          </w:tcPr>
          <w:p w14:paraId="551095A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7849AB5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Nazas</w:t>
            </w:r>
          </w:p>
        </w:tc>
        <w:tc>
          <w:tcPr>
            <w:tcW w:w="605" w:type="pct"/>
            <w:noWrap/>
            <w:vAlign w:val="center"/>
          </w:tcPr>
          <w:p w14:paraId="34BB07A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062289F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25°13'39"</w:t>
            </w:r>
          </w:p>
        </w:tc>
        <w:tc>
          <w:tcPr>
            <w:tcW w:w="755" w:type="pct"/>
            <w:noWrap/>
            <w:vAlign w:val="center"/>
          </w:tcPr>
          <w:p w14:paraId="76135D7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104°06'50"</w:t>
            </w:r>
          </w:p>
        </w:tc>
        <w:tc>
          <w:tcPr>
            <w:tcW w:w="625" w:type="pct"/>
            <w:vAlign w:val="center"/>
          </w:tcPr>
          <w:p w14:paraId="46509F3B" w14:textId="042DC87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B03CF01" w14:textId="740AEA5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5999C5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71</w:t>
            </w:r>
          </w:p>
        </w:tc>
        <w:tc>
          <w:tcPr>
            <w:tcW w:w="1017" w:type="pct"/>
            <w:vAlign w:val="center"/>
          </w:tcPr>
          <w:p w14:paraId="710E9D8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58BD1BA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Rodeo</w:t>
            </w:r>
          </w:p>
        </w:tc>
        <w:tc>
          <w:tcPr>
            <w:tcW w:w="605" w:type="pct"/>
            <w:noWrap/>
            <w:vAlign w:val="center"/>
          </w:tcPr>
          <w:p w14:paraId="2CF559F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B89302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25°10'48"</w:t>
            </w:r>
          </w:p>
        </w:tc>
        <w:tc>
          <w:tcPr>
            <w:tcW w:w="755" w:type="pct"/>
            <w:noWrap/>
            <w:vAlign w:val="center"/>
          </w:tcPr>
          <w:p w14:paraId="3909E0D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104°33'23"</w:t>
            </w:r>
          </w:p>
        </w:tc>
        <w:tc>
          <w:tcPr>
            <w:tcW w:w="625" w:type="pct"/>
            <w:vAlign w:val="center"/>
          </w:tcPr>
          <w:p w14:paraId="27E515DD" w14:textId="6B6F6C5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994C181" w14:textId="4D129B2F"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C2941F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72</w:t>
            </w:r>
          </w:p>
        </w:tc>
        <w:tc>
          <w:tcPr>
            <w:tcW w:w="1017" w:type="pct"/>
            <w:vAlign w:val="center"/>
          </w:tcPr>
          <w:p w14:paraId="05D46A1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40F6A13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Juan de Guadalupe</w:t>
            </w:r>
          </w:p>
        </w:tc>
        <w:tc>
          <w:tcPr>
            <w:tcW w:w="605" w:type="pct"/>
            <w:noWrap/>
            <w:vAlign w:val="center"/>
          </w:tcPr>
          <w:p w14:paraId="6A1D2DB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C7058E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24°37'52"</w:t>
            </w:r>
          </w:p>
        </w:tc>
        <w:tc>
          <w:tcPr>
            <w:tcW w:w="755" w:type="pct"/>
            <w:noWrap/>
            <w:vAlign w:val="center"/>
          </w:tcPr>
          <w:p w14:paraId="7D0FFE1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102°46'57"</w:t>
            </w:r>
          </w:p>
        </w:tc>
        <w:tc>
          <w:tcPr>
            <w:tcW w:w="625" w:type="pct"/>
            <w:vAlign w:val="center"/>
          </w:tcPr>
          <w:p w14:paraId="103A0890" w14:textId="2C9B5464"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73817C6" w14:textId="64B9BF0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AD04E6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73</w:t>
            </w:r>
          </w:p>
        </w:tc>
        <w:tc>
          <w:tcPr>
            <w:tcW w:w="1017" w:type="pct"/>
            <w:vAlign w:val="center"/>
          </w:tcPr>
          <w:p w14:paraId="745C856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1C76C54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Santa Catarina de Tepehuanes</w:t>
            </w:r>
          </w:p>
        </w:tc>
        <w:tc>
          <w:tcPr>
            <w:tcW w:w="605" w:type="pct"/>
            <w:noWrap/>
            <w:vAlign w:val="center"/>
          </w:tcPr>
          <w:p w14:paraId="61F8B1C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1CCA0D2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25°20'36"</w:t>
            </w:r>
          </w:p>
        </w:tc>
        <w:tc>
          <w:tcPr>
            <w:tcW w:w="755" w:type="pct"/>
            <w:noWrap/>
            <w:vAlign w:val="center"/>
          </w:tcPr>
          <w:p w14:paraId="0E68029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105°43'23"</w:t>
            </w:r>
          </w:p>
        </w:tc>
        <w:tc>
          <w:tcPr>
            <w:tcW w:w="625" w:type="pct"/>
            <w:vAlign w:val="center"/>
          </w:tcPr>
          <w:p w14:paraId="435F7F7C" w14:textId="5E0148A2"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F6B42DA" w14:textId="0FFB6C6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DF4D441"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74</w:t>
            </w:r>
          </w:p>
        </w:tc>
        <w:tc>
          <w:tcPr>
            <w:tcW w:w="1017" w:type="pct"/>
            <w:vAlign w:val="center"/>
          </w:tcPr>
          <w:p w14:paraId="447FACD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711664C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Santa María del Oro</w:t>
            </w:r>
          </w:p>
        </w:tc>
        <w:tc>
          <w:tcPr>
            <w:tcW w:w="605" w:type="pct"/>
            <w:noWrap/>
            <w:vAlign w:val="center"/>
          </w:tcPr>
          <w:p w14:paraId="6BE293F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6E53F1E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25°56'58"</w:t>
            </w:r>
          </w:p>
        </w:tc>
        <w:tc>
          <w:tcPr>
            <w:tcW w:w="755" w:type="pct"/>
            <w:noWrap/>
            <w:vAlign w:val="center"/>
          </w:tcPr>
          <w:p w14:paraId="257332A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105°21'52"</w:t>
            </w:r>
          </w:p>
        </w:tc>
        <w:tc>
          <w:tcPr>
            <w:tcW w:w="625" w:type="pct"/>
            <w:vAlign w:val="center"/>
          </w:tcPr>
          <w:p w14:paraId="0AF818D6" w14:textId="724C538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A9B685B" w14:textId="3DC9563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0F08DA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75</w:t>
            </w:r>
          </w:p>
        </w:tc>
        <w:tc>
          <w:tcPr>
            <w:tcW w:w="1017" w:type="pct"/>
            <w:vAlign w:val="center"/>
          </w:tcPr>
          <w:p w14:paraId="0776D4B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74CB989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Santiago Papasquiaro</w:t>
            </w:r>
          </w:p>
        </w:tc>
        <w:tc>
          <w:tcPr>
            <w:tcW w:w="605" w:type="pct"/>
            <w:noWrap/>
            <w:vAlign w:val="center"/>
          </w:tcPr>
          <w:p w14:paraId="51ECB11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005202F8" w14:textId="6CDEF498"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w:t>
            </w:r>
            <w:r w:rsidR="00C37341" w:rsidRPr="00BD395E">
              <w:rPr>
                <w:rFonts w:ascii="ITC Avant Garde" w:hAnsi="ITC Avant Garde" w:cs="Calibri"/>
                <w:sz w:val="16"/>
                <w:szCs w:val="16"/>
              </w:rPr>
              <w:t>02'38</w:t>
            </w:r>
            <w:r w:rsidRPr="00BD395E">
              <w:rPr>
                <w:rFonts w:ascii="ITC Avant Garde" w:eastAsiaTheme="minorHAnsi" w:hAnsi="ITC Avant Garde" w:cstheme="minorBidi"/>
                <w:sz w:val="16"/>
                <w:szCs w:val="16"/>
              </w:rPr>
              <w:t>"</w:t>
            </w:r>
          </w:p>
        </w:tc>
        <w:tc>
          <w:tcPr>
            <w:tcW w:w="755" w:type="pct"/>
            <w:noWrap/>
            <w:vAlign w:val="center"/>
          </w:tcPr>
          <w:p w14:paraId="65488822" w14:textId="360C032F"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105°25'09"</w:t>
            </w:r>
          </w:p>
        </w:tc>
        <w:tc>
          <w:tcPr>
            <w:tcW w:w="625" w:type="pct"/>
            <w:vAlign w:val="center"/>
          </w:tcPr>
          <w:p w14:paraId="01B2D92A" w14:textId="752E4D3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0382E44" w14:textId="77ED9786"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6FF316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76</w:t>
            </w:r>
          </w:p>
        </w:tc>
        <w:tc>
          <w:tcPr>
            <w:tcW w:w="1017" w:type="pct"/>
            <w:vAlign w:val="center"/>
          </w:tcPr>
          <w:p w14:paraId="27179ED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5035E7E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Victoria de Durango</w:t>
            </w:r>
          </w:p>
        </w:tc>
        <w:tc>
          <w:tcPr>
            <w:tcW w:w="605" w:type="pct"/>
            <w:noWrap/>
            <w:vAlign w:val="center"/>
          </w:tcPr>
          <w:p w14:paraId="0FD95C8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20BFB24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24°01'22"</w:t>
            </w:r>
          </w:p>
        </w:tc>
        <w:tc>
          <w:tcPr>
            <w:tcW w:w="755" w:type="pct"/>
            <w:noWrap/>
            <w:vAlign w:val="center"/>
          </w:tcPr>
          <w:p w14:paraId="75267A8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104°39'16"</w:t>
            </w:r>
          </w:p>
        </w:tc>
        <w:tc>
          <w:tcPr>
            <w:tcW w:w="625" w:type="pct"/>
            <w:vAlign w:val="center"/>
          </w:tcPr>
          <w:p w14:paraId="4DDF2CCC" w14:textId="0C55471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FE98C66" w14:textId="2A979287"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653C5A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77</w:t>
            </w:r>
          </w:p>
        </w:tc>
        <w:tc>
          <w:tcPr>
            <w:tcW w:w="1017" w:type="pct"/>
            <w:vAlign w:val="center"/>
          </w:tcPr>
          <w:p w14:paraId="36D1DD6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Durango</w:t>
            </w:r>
          </w:p>
        </w:tc>
        <w:tc>
          <w:tcPr>
            <w:tcW w:w="980" w:type="pct"/>
            <w:vAlign w:val="center"/>
          </w:tcPr>
          <w:p w14:paraId="2C26799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Victoria de Durango</w:t>
            </w:r>
          </w:p>
        </w:tc>
        <w:tc>
          <w:tcPr>
            <w:tcW w:w="605" w:type="pct"/>
            <w:noWrap/>
            <w:vAlign w:val="center"/>
          </w:tcPr>
          <w:p w14:paraId="7EC5A24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7EEF0F5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24°01'22"</w:t>
            </w:r>
          </w:p>
        </w:tc>
        <w:tc>
          <w:tcPr>
            <w:tcW w:w="755" w:type="pct"/>
            <w:noWrap/>
            <w:vAlign w:val="center"/>
          </w:tcPr>
          <w:p w14:paraId="342BD07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104°39'16"</w:t>
            </w:r>
          </w:p>
        </w:tc>
        <w:tc>
          <w:tcPr>
            <w:tcW w:w="625" w:type="pct"/>
            <w:vAlign w:val="center"/>
          </w:tcPr>
          <w:p w14:paraId="3EB2A5F2" w14:textId="3E943C6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1FF4E4F" w14:textId="2EE4D0E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DBBE1C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78</w:t>
            </w:r>
          </w:p>
        </w:tc>
        <w:tc>
          <w:tcPr>
            <w:tcW w:w="1017" w:type="pct"/>
            <w:vAlign w:val="center"/>
          </w:tcPr>
          <w:p w14:paraId="7BD03B2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980" w:type="pct"/>
            <w:vAlign w:val="center"/>
          </w:tcPr>
          <w:p w14:paraId="7E7AD83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Acámbaro</w:t>
            </w:r>
          </w:p>
        </w:tc>
        <w:tc>
          <w:tcPr>
            <w:tcW w:w="605" w:type="pct"/>
            <w:noWrap/>
            <w:vAlign w:val="center"/>
          </w:tcPr>
          <w:p w14:paraId="2F16483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w:t>
            </w:r>
          </w:p>
        </w:tc>
        <w:tc>
          <w:tcPr>
            <w:tcW w:w="755" w:type="pct"/>
            <w:noWrap/>
            <w:vAlign w:val="center"/>
          </w:tcPr>
          <w:p w14:paraId="04DC504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20°01'57"</w:t>
            </w:r>
          </w:p>
        </w:tc>
        <w:tc>
          <w:tcPr>
            <w:tcW w:w="755" w:type="pct"/>
            <w:noWrap/>
            <w:vAlign w:val="center"/>
          </w:tcPr>
          <w:p w14:paraId="13006A6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100°43'17"</w:t>
            </w:r>
          </w:p>
        </w:tc>
        <w:tc>
          <w:tcPr>
            <w:tcW w:w="625" w:type="pct"/>
            <w:vAlign w:val="center"/>
          </w:tcPr>
          <w:p w14:paraId="2E7CE844" w14:textId="57DE2477"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5684555" w14:textId="5C3D33F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A6BF27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79</w:t>
            </w:r>
          </w:p>
        </w:tc>
        <w:tc>
          <w:tcPr>
            <w:tcW w:w="1017" w:type="pct"/>
            <w:vAlign w:val="center"/>
          </w:tcPr>
          <w:p w14:paraId="6A41507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980" w:type="pct"/>
            <w:vAlign w:val="center"/>
          </w:tcPr>
          <w:p w14:paraId="66B8B68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Coroneo</w:t>
            </w:r>
          </w:p>
        </w:tc>
        <w:tc>
          <w:tcPr>
            <w:tcW w:w="605" w:type="pct"/>
            <w:noWrap/>
            <w:vAlign w:val="center"/>
          </w:tcPr>
          <w:p w14:paraId="2F05B47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8E94FD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20°11'55"</w:t>
            </w:r>
          </w:p>
        </w:tc>
        <w:tc>
          <w:tcPr>
            <w:tcW w:w="755" w:type="pct"/>
            <w:noWrap/>
            <w:vAlign w:val="center"/>
          </w:tcPr>
          <w:p w14:paraId="79A8A25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100°21'52"</w:t>
            </w:r>
          </w:p>
        </w:tc>
        <w:tc>
          <w:tcPr>
            <w:tcW w:w="625" w:type="pct"/>
            <w:vAlign w:val="center"/>
          </w:tcPr>
          <w:p w14:paraId="24B86DE7" w14:textId="0029DC66"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1B12B34" w14:textId="40EDE705"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C38BF6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80</w:t>
            </w:r>
          </w:p>
        </w:tc>
        <w:tc>
          <w:tcPr>
            <w:tcW w:w="1017" w:type="pct"/>
            <w:vAlign w:val="center"/>
          </w:tcPr>
          <w:p w14:paraId="481366A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980" w:type="pct"/>
            <w:vAlign w:val="center"/>
          </w:tcPr>
          <w:p w14:paraId="2B55C9C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Jerécuaro</w:t>
            </w:r>
          </w:p>
        </w:tc>
        <w:tc>
          <w:tcPr>
            <w:tcW w:w="605" w:type="pct"/>
            <w:noWrap/>
            <w:vAlign w:val="center"/>
          </w:tcPr>
          <w:p w14:paraId="379A1C8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w:t>
            </w:r>
          </w:p>
        </w:tc>
        <w:tc>
          <w:tcPr>
            <w:tcW w:w="755" w:type="pct"/>
            <w:noWrap/>
            <w:vAlign w:val="center"/>
          </w:tcPr>
          <w:p w14:paraId="2E44F0C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20°08'58"</w:t>
            </w:r>
          </w:p>
        </w:tc>
        <w:tc>
          <w:tcPr>
            <w:tcW w:w="755" w:type="pct"/>
            <w:noWrap/>
            <w:vAlign w:val="center"/>
          </w:tcPr>
          <w:p w14:paraId="25D61A0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100°30'34"</w:t>
            </w:r>
          </w:p>
        </w:tc>
        <w:tc>
          <w:tcPr>
            <w:tcW w:w="625" w:type="pct"/>
            <w:vAlign w:val="center"/>
          </w:tcPr>
          <w:p w14:paraId="24FD19A8" w14:textId="60F8EF7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666C1F7" w14:textId="6DB2573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4D3274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81</w:t>
            </w:r>
          </w:p>
        </w:tc>
        <w:tc>
          <w:tcPr>
            <w:tcW w:w="1017" w:type="pct"/>
            <w:vAlign w:val="center"/>
          </w:tcPr>
          <w:p w14:paraId="5395DFC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980" w:type="pct"/>
            <w:vAlign w:val="center"/>
          </w:tcPr>
          <w:p w14:paraId="37B59B3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Tarandacuao</w:t>
            </w:r>
          </w:p>
        </w:tc>
        <w:tc>
          <w:tcPr>
            <w:tcW w:w="605" w:type="pct"/>
            <w:noWrap/>
            <w:vAlign w:val="center"/>
          </w:tcPr>
          <w:p w14:paraId="372F272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w:t>
            </w:r>
          </w:p>
        </w:tc>
        <w:tc>
          <w:tcPr>
            <w:tcW w:w="755" w:type="pct"/>
            <w:noWrap/>
            <w:vAlign w:val="center"/>
          </w:tcPr>
          <w:p w14:paraId="26FDACA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20°00'11"</w:t>
            </w:r>
          </w:p>
        </w:tc>
        <w:tc>
          <w:tcPr>
            <w:tcW w:w="755" w:type="pct"/>
            <w:noWrap/>
            <w:vAlign w:val="center"/>
          </w:tcPr>
          <w:p w14:paraId="6CD65AD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100°31'07"</w:t>
            </w:r>
          </w:p>
        </w:tc>
        <w:tc>
          <w:tcPr>
            <w:tcW w:w="625" w:type="pct"/>
            <w:vAlign w:val="center"/>
          </w:tcPr>
          <w:p w14:paraId="13846AB3" w14:textId="4908CF0D"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17155DA" w14:textId="5C4CF89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F2C09D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82</w:t>
            </w:r>
          </w:p>
        </w:tc>
        <w:tc>
          <w:tcPr>
            <w:tcW w:w="1017" w:type="pct"/>
            <w:vAlign w:val="center"/>
          </w:tcPr>
          <w:p w14:paraId="3782EA6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34675513" w14:textId="53DADCCB"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Acapulco</w:t>
            </w:r>
            <w:r w:rsidR="00C37341" w:rsidRPr="00BD395E">
              <w:rPr>
                <w:rFonts w:ascii="ITC Avant Garde" w:hAnsi="ITC Avant Garde" w:cs="Calibri"/>
                <w:sz w:val="16"/>
                <w:szCs w:val="16"/>
              </w:rPr>
              <w:t xml:space="preserve"> de Juárez</w:t>
            </w:r>
          </w:p>
        </w:tc>
        <w:tc>
          <w:tcPr>
            <w:tcW w:w="605" w:type="pct"/>
            <w:noWrap/>
            <w:vAlign w:val="center"/>
          </w:tcPr>
          <w:p w14:paraId="1BC48D6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5E704E73" w14:textId="4E7C65EB"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w:t>
            </w:r>
            <w:r w:rsidR="00C37341" w:rsidRPr="00BD395E">
              <w:rPr>
                <w:rFonts w:ascii="ITC Avant Garde" w:hAnsi="ITC Avant Garde" w:cs="Calibri"/>
                <w:sz w:val="16"/>
                <w:szCs w:val="16"/>
              </w:rPr>
              <w:t>51'42</w:t>
            </w:r>
            <w:r w:rsidRPr="00BD395E">
              <w:rPr>
                <w:rFonts w:ascii="ITC Avant Garde" w:eastAsiaTheme="minorHAnsi" w:hAnsi="ITC Avant Garde" w:cstheme="minorBidi"/>
                <w:sz w:val="16"/>
                <w:szCs w:val="16"/>
              </w:rPr>
              <w:t>"</w:t>
            </w:r>
          </w:p>
        </w:tc>
        <w:tc>
          <w:tcPr>
            <w:tcW w:w="755" w:type="pct"/>
            <w:noWrap/>
            <w:vAlign w:val="center"/>
          </w:tcPr>
          <w:p w14:paraId="157E82EC" w14:textId="0FA4EB1B"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w:t>
            </w:r>
            <w:r w:rsidR="00C37341" w:rsidRPr="00BD395E">
              <w:rPr>
                <w:rFonts w:ascii="ITC Avant Garde" w:hAnsi="ITC Avant Garde" w:cs="Calibri"/>
                <w:sz w:val="16"/>
                <w:szCs w:val="16"/>
              </w:rPr>
              <w:t>53'11</w:t>
            </w:r>
            <w:r w:rsidRPr="00BD395E">
              <w:rPr>
                <w:rFonts w:ascii="ITC Avant Garde" w:eastAsiaTheme="minorHAnsi" w:hAnsi="ITC Avant Garde" w:cstheme="minorBidi"/>
                <w:sz w:val="16"/>
                <w:szCs w:val="16"/>
              </w:rPr>
              <w:t>"</w:t>
            </w:r>
          </w:p>
        </w:tc>
        <w:tc>
          <w:tcPr>
            <w:tcW w:w="625" w:type="pct"/>
            <w:vAlign w:val="center"/>
          </w:tcPr>
          <w:p w14:paraId="4FA91850" w14:textId="71FC0DD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10E18D3" w14:textId="0214C16B"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3F755E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83</w:t>
            </w:r>
          </w:p>
        </w:tc>
        <w:tc>
          <w:tcPr>
            <w:tcW w:w="1017" w:type="pct"/>
            <w:vAlign w:val="center"/>
          </w:tcPr>
          <w:p w14:paraId="22A834C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29FC6073" w14:textId="59CD140B"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Acapulco</w:t>
            </w:r>
            <w:r w:rsidR="00C37341" w:rsidRPr="00BD395E">
              <w:rPr>
                <w:rFonts w:ascii="ITC Avant Garde" w:hAnsi="ITC Avant Garde" w:cs="Calibri"/>
                <w:sz w:val="16"/>
                <w:szCs w:val="16"/>
              </w:rPr>
              <w:t xml:space="preserve"> de Juárez</w:t>
            </w:r>
          </w:p>
        </w:tc>
        <w:tc>
          <w:tcPr>
            <w:tcW w:w="605" w:type="pct"/>
            <w:noWrap/>
            <w:vAlign w:val="center"/>
          </w:tcPr>
          <w:p w14:paraId="53E75AB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6D8FD673" w14:textId="7F6AED83"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w:t>
            </w:r>
            <w:r w:rsidR="00C37341" w:rsidRPr="00BD395E">
              <w:rPr>
                <w:rFonts w:ascii="ITC Avant Garde" w:hAnsi="ITC Avant Garde" w:cs="Calibri"/>
                <w:sz w:val="16"/>
                <w:szCs w:val="16"/>
              </w:rPr>
              <w:t>51'42</w:t>
            </w:r>
            <w:r w:rsidRPr="00BD395E">
              <w:rPr>
                <w:rFonts w:ascii="ITC Avant Garde" w:eastAsiaTheme="minorHAnsi" w:hAnsi="ITC Avant Garde" w:cstheme="minorBidi"/>
                <w:sz w:val="16"/>
                <w:szCs w:val="16"/>
              </w:rPr>
              <w:t>"</w:t>
            </w:r>
          </w:p>
        </w:tc>
        <w:tc>
          <w:tcPr>
            <w:tcW w:w="755" w:type="pct"/>
            <w:noWrap/>
            <w:vAlign w:val="center"/>
          </w:tcPr>
          <w:p w14:paraId="4222EDEB" w14:textId="1C8B8501"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w:t>
            </w:r>
            <w:r w:rsidR="00C37341" w:rsidRPr="00BD395E">
              <w:rPr>
                <w:rFonts w:ascii="ITC Avant Garde" w:hAnsi="ITC Avant Garde" w:cs="Calibri"/>
                <w:sz w:val="16"/>
                <w:szCs w:val="16"/>
              </w:rPr>
              <w:t>53'11</w:t>
            </w:r>
            <w:r w:rsidRPr="00BD395E">
              <w:rPr>
                <w:rFonts w:ascii="ITC Avant Garde" w:eastAsiaTheme="minorHAnsi" w:hAnsi="ITC Avant Garde" w:cstheme="minorBidi"/>
                <w:sz w:val="16"/>
                <w:szCs w:val="16"/>
              </w:rPr>
              <w:t>"</w:t>
            </w:r>
          </w:p>
        </w:tc>
        <w:tc>
          <w:tcPr>
            <w:tcW w:w="625" w:type="pct"/>
            <w:vAlign w:val="center"/>
          </w:tcPr>
          <w:p w14:paraId="30798BEB" w14:textId="6DAD104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AB37312" w14:textId="11DF1CF1"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4DB494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84</w:t>
            </w:r>
          </w:p>
        </w:tc>
        <w:tc>
          <w:tcPr>
            <w:tcW w:w="1017" w:type="pct"/>
            <w:vAlign w:val="center"/>
          </w:tcPr>
          <w:p w14:paraId="0B9798A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51C78F9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Arcelia</w:t>
            </w:r>
          </w:p>
        </w:tc>
        <w:tc>
          <w:tcPr>
            <w:tcW w:w="605" w:type="pct"/>
            <w:noWrap/>
            <w:vAlign w:val="center"/>
          </w:tcPr>
          <w:p w14:paraId="18800EB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03C0E3D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18°19'16"</w:t>
            </w:r>
          </w:p>
        </w:tc>
        <w:tc>
          <w:tcPr>
            <w:tcW w:w="755" w:type="pct"/>
            <w:noWrap/>
            <w:vAlign w:val="center"/>
          </w:tcPr>
          <w:p w14:paraId="19F1576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100°16'54"</w:t>
            </w:r>
          </w:p>
        </w:tc>
        <w:tc>
          <w:tcPr>
            <w:tcW w:w="625" w:type="pct"/>
            <w:vAlign w:val="center"/>
          </w:tcPr>
          <w:p w14:paraId="67637B0D" w14:textId="2356862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5BCECBF" w14:textId="699512F7"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152532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85</w:t>
            </w:r>
          </w:p>
        </w:tc>
        <w:tc>
          <w:tcPr>
            <w:tcW w:w="1017" w:type="pct"/>
            <w:vAlign w:val="center"/>
          </w:tcPr>
          <w:p w14:paraId="3E4CE24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2692635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Chilapa de Álvarez</w:t>
            </w:r>
          </w:p>
        </w:tc>
        <w:tc>
          <w:tcPr>
            <w:tcW w:w="605" w:type="pct"/>
            <w:noWrap/>
            <w:vAlign w:val="center"/>
          </w:tcPr>
          <w:p w14:paraId="24D3E1C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6F89991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17°35'57"</w:t>
            </w:r>
          </w:p>
        </w:tc>
        <w:tc>
          <w:tcPr>
            <w:tcW w:w="755" w:type="pct"/>
            <w:noWrap/>
            <w:vAlign w:val="center"/>
          </w:tcPr>
          <w:p w14:paraId="0CC2BC4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99°10'26"</w:t>
            </w:r>
          </w:p>
        </w:tc>
        <w:tc>
          <w:tcPr>
            <w:tcW w:w="625" w:type="pct"/>
            <w:vAlign w:val="center"/>
          </w:tcPr>
          <w:p w14:paraId="5945813F" w14:textId="49647016"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612FF4E" w14:textId="6C76257C"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BD31AC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86</w:t>
            </w:r>
          </w:p>
        </w:tc>
        <w:tc>
          <w:tcPr>
            <w:tcW w:w="1017" w:type="pct"/>
            <w:vAlign w:val="center"/>
          </w:tcPr>
          <w:p w14:paraId="4CB7116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26232603" w14:textId="2100F762"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Chilpancingo</w:t>
            </w:r>
            <w:r w:rsidR="00C37341" w:rsidRPr="00BD395E">
              <w:rPr>
                <w:rFonts w:ascii="ITC Avant Garde" w:hAnsi="ITC Avant Garde" w:cs="Calibri"/>
                <w:sz w:val="16"/>
                <w:szCs w:val="16"/>
              </w:rPr>
              <w:t xml:space="preserve"> de los Bravo</w:t>
            </w:r>
          </w:p>
        </w:tc>
        <w:tc>
          <w:tcPr>
            <w:tcW w:w="605" w:type="pct"/>
            <w:noWrap/>
            <w:vAlign w:val="center"/>
          </w:tcPr>
          <w:p w14:paraId="22A41FC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0D6491BB" w14:textId="7F870551"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w:t>
            </w:r>
            <w:r w:rsidR="00C37341" w:rsidRPr="00BD395E">
              <w:rPr>
                <w:rFonts w:ascii="ITC Avant Garde" w:hAnsi="ITC Avant Garde" w:cs="Calibri"/>
                <w:sz w:val="16"/>
                <w:szCs w:val="16"/>
              </w:rPr>
              <w:t>33'00</w:t>
            </w:r>
            <w:r w:rsidRPr="00BD395E">
              <w:rPr>
                <w:rFonts w:ascii="ITC Avant Garde" w:eastAsiaTheme="minorHAnsi" w:hAnsi="ITC Avant Garde" w:cstheme="minorBidi"/>
                <w:sz w:val="16"/>
                <w:szCs w:val="16"/>
              </w:rPr>
              <w:t>"</w:t>
            </w:r>
          </w:p>
        </w:tc>
        <w:tc>
          <w:tcPr>
            <w:tcW w:w="755" w:type="pct"/>
            <w:noWrap/>
            <w:vAlign w:val="center"/>
          </w:tcPr>
          <w:p w14:paraId="66376462" w14:textId="3D21B7E9"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w:t>
            </w:r>
            <w:r w:rsidR="00C37341" w:rsidRPr="00BD395E">
              <w:rPr>
                <w:rFonts w:ascii="ITC Avant Garde" w:hAnsi="ITC Avant Garde" w:cs="Calibri"/>
                <w:sz w:val="16"/>
                <w:szCs w:val="16"/>
              </w:rPr>
              <w:t>30'04</w:t>
            </w:r>
            <w:r w:rsidRPr="00BD395E">
              <w:rPr>
                <w:rFonts w:ascii="ITC Avant Garde" w:eastAsiaTheme="minorHAnsi" w:hAnsi="ITC Avant Garde" w:cstheme="minorBidi"/>
                <w:sz w:val="16"/>
                <w:szCs w:val="16"/>
              </w:rPr>
              <w:t>"</w:t>
            </w:r>
          </w:p>
        </w:tc>
        <w:tc>
          <w:tcPr>
            <w:tcW w:w="625" w:type="pct"/>
            <w:vAlign w:val="center"/>
          </w:tcPr>
          <w:p w14:paraId="48A2DD96" w14:textId="2D2CDC8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0379D91" w14:textId="1F648C0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1D94F4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87</w:t>
            </w:r>
          </w:p>
        </w:tc>
        <w:tc>
          <w:tcPr>
            <w:tcW w:w="1017" w:type="pct"/>
            <w:vAlign w:val="center"/>
          </w:tcPr>
          <w:p w14:paraId="18C2CE5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0472323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Chilpancingo de los Bravo</w:t>
            </w:r>
          </w:p>
        </w:tc>
        <w:tc>
          <w:tcPr>
            <w:tcW w:w="605" w:type="pct"/>
            <w:noWrap/>
            <w:vAlign w:val="center"/>
          </w:tcPr>
          <w:p w14:paraId="1666B4B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7D306CD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17°33'00"</w:t>
            </w:r>
          </w:p>
        </w:tc>
        <w:tc>
          <w:tcPr>
            <w:tcW w:w="755" w:type="pct"/>
            <w:noWrap/>
            <w:vAlign w:val="center"/>
          </w:tcPr>
          <w:p w14:paraId="45CC0DB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99°30'04"</w:t>
            </w:r>
          </w:p>
        </w:tc>
        <w:tc>
          <w:tcPr>
            <w:tcW w:w="625" w:type="pct"/>
            <w:vAlign w:val="center"/>
          </w:tcPr>
          <w:p w14:paraId="28CFA95C" w14:textId="2D13F28B"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7F85C02" w14:textId="2ABAA81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0A4AD5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88</w:t>
            </w:r>
          </w:p>
        </w:tc>
        <w:tc>
          <w:tcPr>
            <w:tcW w:w="1017" w:type="pct"/>
            <w:vAlign w:val="center"/>
          </w:tcPr>
          <w:p w14:paraId="389A275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0CE3F47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Altamirano</w:t>
            </w:r>
          </w:p>
        </w:tc>
        <w:tc>
          <w:tcPr>
            <w:tcW w:w="605" w:type="pct"/>
            <w:noWrap/>
            <w:vAlign w:val="center"/>
          </w:tcPr>
          <w:p w14:paraId="5B2A865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96FDD7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18°21'17"</w:t>
            </w:r>
          </w:p>
        </w:tc>
        <w:tc>
          <w:tcPr>
            <w:tcW w:w="755" w:type="pct"/>
            <w:noWrap/>
            <w:vAlign w:val="center"/>
          </w:tcPr>
          <w:p w14:paraId="23900AB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100°39'58"</w:t>
            </w:r>
          </w:p>
        </w:tc>
        <w:tc>
          <w:tcPr>
            <w:tcW w:w="625" w:type="pct"/>
            <w:vAlign w:val="center"/>
          </w:tcPr>
          <w:p w14:paraId="13AF8901" w14:textId="714C826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FC507D8" w14:textId="6B14E416"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DEE9BC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89</w:t>
            </w:r>
          </w:p>
        </w:tc>
        <w:tc>
          <w:tcPr>
            <w:tcW w:w="1017" w:type="pct"/>
            <w:vAlign w:val="center"/>
          </w:tcPr>
          <w:p w14:paraId="05DB267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435E8E4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Cuautepec</w:t>
            </w:r>
          </w:p>
        </w:tc>
        <w:tc>
          <w:tcPr>
            <w:tcW w:w="605" w:type="pct"/>
            <w:noWrap/>
            <w:vAlign w:val="center"/>
          </w:tcPr>
          <w:p w14:paraId="0EF9C87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F8C46B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16°44'58"</w:t>
            </w:r>
          </w:p>
        </w:tc>
        <w:tc>
          <w:tcPr>
            <w:tcW w:w="755" w:type="pct"/>
            <w:noWrap/>
            <w:vAlign w:val="center"/>
          </w:tcPr>
          <w:p w14:paraId="63827B6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99°00'04"</w:t>
            </w:r>
          </w:p>
        </w:tc>
        <w:tc>
          <w:tcPr>
            <w:tcW w:w="625" w:type="pct"/>
            <w:vAlign w:val="center"/>
          </w:tcPr>
          <w:p w14:paraId="3A859B97" w14:textId="1F32B2CF"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2CF4BE2" w14:textId="4689FED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4CAB2B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90</w:t>
            </w:r>
          </w:p>
        </w:tc>
        <w:tc>
          <w:tcPr>
            <w:tcW w:w="1017" w:type="pct"/>
            <w:vAlign w:val="center"/>
          </w:tcPr>
          <w:p w14:paraId="4F383BF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3B60CF1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Mamey</w:t>
            </w:r>
          </w:p>
        </w:tc>
        <w:tc>
          <w:tcPr>
            <w:tcW w:w="605" w:type="pct"/>
            <w:noWrap/>
            <w:vAlign w:val="center"/>
          </w:tcPr>
          <w:p w14:paraId="3EF89EA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w:t>
            </w:r>
          </w:p>
        </w:tc>
        <w:tc>
          <w:tcPr>
            <w:tcW w:w="755" w:type="pct"/>
            <w:noWrap/>
            <w:vAlign w:val="center"/>
          </w:tcPr>
          <w:p w14:paraId="62EB06D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17°48'13"</w:t>
            </w:r>
          </w:p>
        </w:tc>
        <w:tc>
          <w:tcPr>
            <w:tcW w:w="755" w:type="pct"/>
            <w:noWrap/>
            <w:vAlign w:val="center"/>
          </w:tcPr>
          <w:p w14:paraId="6D7168D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101°34'53"</w:t>
            </w:r>
          </w:p>
        </w:tc>
        <w:tc>
          <w:tcPr>
            <w:tcW w:w="625" w:type="pct"/>
            <w:vAlign w:val="center"/>
          </w:tcPr>
          <w:p w14:paraId="71DE7CE3" w14:textId="7702748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0D8819A" w14:textId="118E271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59EDFD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91</w:t>
            </w:r>
          </w:p>
        </w:tc>
        <w:tc>
          <w:tcPr>
            <w:tcW w:w="1017" w:type="pct"/>
            <w:vAlign w:val="center"/>
          </w:tcPr>
          <w:p w14:paraId="4AFEF50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320BF6C6" w14:textId="412332F2"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Iguala de la Independencia</w:t>
            </w:r>
          </w:p>
        </w:tc>
        <w:tc>
          <w:tcPr>
            <w:tcW w:w="605" w:type="pct"/>
            <w:noWrap/>
            <w:vAlign w:val="center"/>
          </w:tcPr>
          <w:p w14:paraId="7193C2C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CA50EE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18°20'41"</w:t>
            </w:r>
          </w:p>
        </w:tc>
        <w:tc>
          <w:tcPr>
            <w:tcW w:w="755" w:type="pct"/>
            <w:noWrap/>
            <w:vAlign w:val="center"/>
          </w:tcPr>
          <w:p w14:paraId="733AC65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99°32'34"</w:t>
            </w:r>
          </w:p>
        </w:tc>
        <w:tc>
          <w:tcPr>
            <w:tcW w:w="625" w:type="pct"/>
            <w:vAlign w:val="center"/>
          </w:tcPr>
          <w:p w14:paraId="590D9E3D" w14:textId="343C79B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12DEB79" w14:textId="2DF5FAB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CF0C43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92</w:t>
            </w:r>
          </w:p>
        </w:tc>
        <w:tc>
          <w:tcPr>
            <w:tcW w:w="1017" w:type="pct"/>
            <w:vAlign w:val="center"/>
          </w:tcPr>
          <w:p w14:paraId="3BA35E1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055CC37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Ixtapa-Zihuatanejo</w:t>
            </w:r>
          </w:p>
        </w:tc>
        <w:tc>
          <w:tcPr>
            <w:tcW w:w="605" w:type="pct"/>
            <w:noWrap/>
            <w:vAlign w:val="center"/>
          </w:tcPr>
          <w:p w14:paraId="2D63871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5E42EDB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17°39'30"</w:t>
            </w:r>
          </w:p>
        </w:tc>
        <w:tc>
          <w:tcPr>
            <w:tcW w:w="755" w:type="pct"/>
            <w:noWrap/>
            <w:vAlign w:val="center"/>
          </w:tcPr>
          <w:p w14:paraId="48A6C705" w14:textId="62F40E91"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w:t>
            </w:r>
            <w:r w:rsidR="00C37341" w:rsidRPr="00BD395E">
              <w:rPr>
                <w:rFonts w:ascii="ITC Avant Garde" w:hAnsi="ITC Avant Garde" w:cs="Calibri"/>
                <w:sz w:val="16"/>
                <w:szCs w:val="16"/>
              </w:rPr>
              <w:t>35'21</w:t>
            </w:r>
            <w:r w:rsidRPr="00BD395E">
              <w:rPr>
                <w:rFonts w:ascii="ITC Avant Garde" w:eastAsiaTheme="minorHAnsi" w:hAnsi="ITC Avant Garde" w:cstheme="minorBidi"/>
                <w:sz w:val="16"/>
                <w:szCs w:val="16"/>
              </w:rPr>
              <w:t>"</w:t>
            </w:r>
          </w:p>
        </w:tc>
        <w:tc>
          <w:tcPr>
            <w:tcW w:w="625" w:type="pct"/>
            <w:vAlign w:val="center"/>
          </w:tcPr>
          <w:p w14:paraId="3B991DCB" w14:textId="0F1731B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E302942" w14:textId="0925846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9AF66F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93</w:t>
            </w:r>
          </w:p>
        </w:tc>
        <w:tc>
          <w:tcPr>
            <w:tcW w:w="1017" w:type="pct"/>
            <w:vAlign w:val="center"/>
          </w:tcPr>
          <w:p w14:paraId="790CC0D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794E755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La Unión</w:t>
            </w:r>
          </w:p>
        </w:tc>
        <w:tc>
          <w:tcPr>
            <w:tcW w:w="605" w:type="pct"/>
            <w:noWrap/>
            <w:vAlign w:val="center"/>
          </w:tcPr>
          <w:p w14:paraId="3750ACF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D08747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17°59'00"</w:t>
            </w:r>
          </w:p>
        </w:tc>
        <w:tc>
          <w:tcPr>
            <w:tcW w:w="755" w:type="pct"/>
            <w:noWrap/>
            <w:vAlign w:val="center"/>
          </w:tcPr>
          <w:p w14:paraId="3868F94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101°48'15"</w:t>
            </w:r>
          </w:p>
        </w:tc>
        <w:tc>
          <w:tcPr>
            <w:tcW w:w="625" w:type="pct"/>
            <w:vAlign w:val="center"/>
          </w:tcPr>
          <w:p w14:paraId="4F49AA06" w14:textId="07D9E13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7C76EED" w14:textId="5B63FEB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8AB844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94</w:t>
            </w:r>
          </w:p>
        </w:tc>
        <w:tc>
          <w:tcPr>
            <w:tcW w:w="1017" w:type="pct"/>
            <w:vAlign w:val="center"/>
          </w:tcPr>
          <w:p w14:paraId="36FD325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2A81EC9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Petatlán y San Jeronimito</w:t>
            </w:r>
          </w:p>
        </w:tc>
        <w:tc>
          <w:tcPr>
            <w:tcW w:w="605" w:type="pct"/>
            <w:noWrap/>
            <w:vAlign w:val="center"/>
          </w:tcPr>
          <w:p w14:paraId="0D3F13C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7E68AA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17°32'22"</w:t>
            </w:r>
          </w:p>
        </w:tc>
        <w:tc>
          <w:tcPr>
            <w:tcW w:w="755" w:type="pct"/>
            <w:noWrap/>
            <w:vAlign w:val="center"/>
          </w:tcPr>
          <w:p w14:paraId="72627FA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101°16'05"</w:t>
            </w:r>
          </w:p>
        </w:tc>
        <w:tc>
          <w:tcPr>
            <w:tcW w:w="625" w:type="pct"/>
            <w:vAlign w:val="center"/>
          </w:tcPr>
          <w:p w14:paraId="153703A3" w14:textId="4CA2B2C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464A017" w14:textId="4827BA59"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8F7445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95</w:t>
            </w:r>
          </w:p>
        </w:tc>
        <w:tc>
          <w:tcPr>
            <w:tcW w:w="1017" w:type="pct"/>
            <w:vAlign w:val="center"/>
          </w:tcPr>
          <w:p w14:paraId="51060AC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6FD79B0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Técpan de Galeana</w:t>
            </w:r>
          </w:p>
        </w:tc>
        <w:tc>
          <w:tcPr>
            <w:tcW w:w="605" w:type="pct"/>
            <w:noWrap/>
            <w:vAlign w:val="center"/>
          </w:tcPr>
          <w:p w14:paraId="485668E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36028DA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17°12'50"</w:t>
            </w:r>
          </w:p>
        </w:tc>
        <w:tc>
          <w:tcPr>
            <w:tcW w:w="755" w:type="pct"/>
            <w:noWrap/>
            <w:vAlign w:val="center"/>
          </w:tcPr>
          <w:p w14:paraId="1B011A8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100°37'48"</w:t>
            </w:r>
          </w:p>
        </w:tc>
        <w:tc>
          <w:tcPr>
            <w:tcW w:w="625" w:type="pct"/>
            <w:vAlign w:val="center"/>
          </w:tcPr>
          <w:p w14:paraId="1C2A53FA" w14:textId="18B08EE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5FB1783" w14:textId="119B8BBC"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35E586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96</w:t>
            </w:r>
          </w:p>
        </w:tc>
        <w:tc>
          <w:tcPr>
            <w:tcW w:w="1017" w:type="pct"/>
            <w:vAlign w:val="center"/>
          </w:tcPr>
          <w:p w14:paraId="0572ADF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1B89372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Tixtla de Guerrero</w:t>
            </w:r>
          </w:p>
        </w:tc>
        <w:tc>
          <w:tcPr>
            <w:tcW w:w="605" w:type="pct"/>
            <w:noWrap/>
            <w:vAlign w:val="center"/>
          </w:tcPr>
          <w:p w14:paraId="23E17BE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C5A787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17°33'56"</w:t>
            </w:r>
          </w:p>
        </w:tc>
        <w:tc>
          <w:tcPr>
            <w:tcW w:w="755" w:type="pct"/>
            <w:noWrap/>
            <w:vAlign w:val="center"/>
          </w:tcPr>
          <w:p w14:paraId="55CC9EF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99°24'08"</w:t>
            </w:r>
          </w:p>
        </w:tc>
        <w:tc>
          <w:tcPr>
            <w:tcW w:w="625" w:type="pct"/>
            <w:vAlign w:val="center"/>
          </w:tcPr>
          <w:p w14:paraId="0BB39B7D" w14:textId="4866DFE7"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50275E7" w14:textId="79773F0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CC1D5C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97</w:t>
            </w:r>
          </w:p>
        </w:tc>
        <w:tc>
          <w:tcPr>
            <w:tcW w:w="1017" w:type="pct"/>
            <w:vAlign w:val="center"/>
          </w:tcPr>
          <w:p w14:paraId="23322CC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56ED663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Tlapa de Comonfort</w:t>
            </w:r>
          </w:p>
        </w:tc>
        <w:tc>
          <w:tcPr>
            <w:tcW w:w="605" w:type="pct"/>
            <w:noWrap/>
            <w:vAlign w:val="center"/>
          </w:tcPr>
          <w:p w14:paraId="40F30E2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4773E6D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17°32'36"</w:t>
            </w:r>
          </w:p>
        </w:tc>
        <w:tc>
          <w:tcPr>
            <w:tcW w:w="755" w:type="pct"/>
            <w:noWrap/>
            <w:vAlign w:val="center"/>
          </w:tcPr>
          <w:p w14:paraId="446B575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98°34'43"</w:t>
            </w:r>
          </w:p>
        </w:tc>
        <w:tc>
          <w:tcPr>
            <w:tcW w:w="625" w:type="pct"/>
            <w:vAlign w:val="center"/>
          </w:tcPr>
          <w:p w14:paraId="4DEBD2CE" w14:textId="2DA86C4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6D1D3E9" w14:textId="4D7373B8" w:rsidTr="008C11E4">
        <w:trPr>
          <w:trHeight w:val="497"/>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A71FBD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98</w:t>
            </w:r>
          </w:p>
        </w:tc>
        <w:tc>
          <w:tcPr>
            <w:tcW w:w="1017" w:type="pct"/>
            <w:vAlign w:val="center"/>
          </w:tcPr>
          <w:p w14:paraId="71D6D6D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980" w:type="pct"/>
            <w:vAlign w:val="center"/>
          </w:tcPr>
          <w:p w14:paraId="59FD0CB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Zirándaro de los Chávez</w:t>
            </w:r>
          </w:p>
        </w:tc>
        <w:tc>
          <w:tcPr>
            <w:tcW w:w="605" w:type="pct"/>
            <w:noWrap/>
            <w:vAlign w:val="center"/>
          </w:tcPr>
          <w:p w14:paraId="5B7EB0F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657438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18°28'19"</w:t>
            </w:r>
          </w:p>
        </w:tc>
        <w:tc>
          <w:tcPr>
            <w:tcW w:w="755" w:type="pct"/>
            <w:noWrap/>
            <w:vAlign w:val="center"/>
          </w:tcPr>
          <w:p w14:paraId="7CC759E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100°58'41"</w:t>
            </w:r>
          </w:p>
        </w:tc>
        <w:tc>
          <w:tcPr>
            <w:tcW w:w="625" w:type="pct"/>
            <w:vAlign w:val="center"/>
          </w:tcPr>
          <w:p w14:paraId="4395F443" w14:textId="314F6F1C"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7117155" w14:textId="04D5610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ABB3A0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99</w:t>
            </w:r>
          </w:p>
        </w:tc>
        <w:tc>
          <w:tcPr>
            <w:tcW w:w="1017" w:type="pct"/>
            <w:vAlign w:val="center"/>
          </w:tcPr>
          <w:p w14:paraId="3BAE1B1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21517D6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Apazulco (Miguel Hidalgo Viejo)</w:t>
            </w:r>
          </w:p>
        </w:tc>
        <w:tc>
          <w:tcPr>
            <w:tcW w:w="605" w:type="pct"/>
            <w:noWrap/>
            <w:vAlign w:val="center"/>
          </w:tcPr>
          <w:p w14:paraId="326AB36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271088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19°22'11"</w:t>
            </w:r>
          </w:p>
        </w:tc>
        <w:tc>
          <w:tcPr>
            <w:tcW w:w="755" w:type="pct"/>
            <w:noWrap/>
            <w:vAlign w:val="center"/>
          </w:tcPr>
          <w:p w14:paraId="0561E16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104°52'44"</w:t>
            </w:r>
          </w:p>
        </w:tc>
        <w:tc>
          <w:tcPr>
            <w:tcW w:w="625" w:type="pct"/>
            <w:vAlign w:val="center"/>
          </w:tcPr>
          <w:p w14:paraId="7E7494C1" w14:textId="4F66544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6882107" w14:textId="53973A9F"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3358AD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100</w:t>
            </w:r>
          </w:p>
        </w:tc>
        <w:tc>
          <w:tcPr>
            <w:tcW w:w="1017" w:type="pct"/>
            <w:vAlign w:val="center"/>
          </w:tcPr>
          <w:p w14:paraId="081C467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3FC79CA5" w14:textId="2A96E250"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Tuxpan</w:t>
            </w:r>
          </w:p>
        </w:tc>
        <w:tc>
          <w:tcPr>
            <w:tcW w:w="605" w:type="pct"/>
            <w:noWrap/>
            <w:vAlign w:val="center"/>
          </w:tcPr>
          <w:p w14:paraId="5E66B16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4B0E16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19°33'16"</w:t>
            </w:r>
          </w:p>
        </w:tc>
        <w:tc>
          <w:tcPr>
            <w:tcW w:w="755" w:type="pct"/>
            <w:noWrap/>
            <w:vAlign w:val="center"/>
          </w:tcPr>
          <w:p w14:paraId="30C451F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103°22'20"</w:t>
            </w:r>
          </w:p>
        </w:tc>
        <w:tc>
          <w:tcPr>
            <w:tcW w:w="625" w:type="pct"/>
            <w:vAlign w:val="center"/>
          </w:tcPr>
          <w:p w14:paraId="165F350D" w14:textId="23BCBA4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E240B38" w14:textId="20320049"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F67F64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101</w:t>
            </w:r>
          </w:p>
        </w:tc>
        <w:tc>
          <w:tcPr>
            <w:tcW w:w="1017" w:type="pct"/>
            <w:vAlign w:val="center"/>
          </w:tcPr>
          <w:p w14:paraId="325F57C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0EB68B2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Huejuquilla El Alto</w:t>
            </w:r>
          </w:p>
        </w:tc>
        <w:tc>
          <w:tcPr>
            <w:tcW w:w="605" w:type="pct"/>
            <w:noWrap/>
            <w:vAlign w:val="center"/>
          </w:tcPr>
          <w:p w14:paraId="2781B0E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56C228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22°37'43"</w:t>
            </w:r>
          </w:p>
        </w:tc>
        <w:tc>
          <w:tcPr>
            <w:tcW w:w="755" w:type="pct"/>
            <w:noWrap/>
            <w:vAlign w:val="center"/>
          </w:tcPr>
          <w:p w14:paraId="107546A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103°53'39"</w:t>
            </w:r>
          </w:p>
        </w:tc>
        <w:tc>
          <w:tcPr>
            <w:tcW w:w="625" w:type="pct"/>
            <w:vAlign w:val="center"/>
          </w:tcPr>
          <w:p w14:paraId="0CE4E225" w14:textId="1A4236D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5B36C79" w14:textId="014989A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7CF570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102</w:t>
            </w:r>
          </w:p>
        </w:tc>
        <w:tc>
          <w:tcPr>
            <w:tcW w:w="1017" w:type="pct"/>
            <w:vAlign w:val="center"/>
          </w:tcPr>
          <w:p w14:paraId="784AB92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65ACFE0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Pueblo Careyes</w:t>
            </w:r>
          </w:p>
        </w:tc>
        <w:tc>
          <w:tcPr>
            <w:tcW w:w="605" w:type="pct"/>
            <w:noWrap/>
            <w:vAlign w:val="center"/>
          </w:tcPr>
          <w:p w14:paraId="364B291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C751C0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19°26'41"</w:t>
            </w:r>
          </w:p>
        </w:tc>
        <w:tc>
          <w:tcPr>
            <w:tcW w:w="755" w:type="pct"/>
            <w:noWrap/>
            <w:vAlign w:val="center"/>
          </w:tcPr>
          <w:p w14:paraId="33C0C78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105°01'24"</w:t>
            </w:r>
          </w:p>
        </w:tc>
        <w:tc>
          <w:tcPr>
            <w:tcW w:w="625" w:type="pct"/>
            <w:vAlign w:val="center"/>
          </w:tcPr>
          <w:p w14:paraId="63392FD7" w14:textId="793FA1A9"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D4C6F77" w14:textId="41E86CD7"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F551D0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103</w:t>
            </w:r>
          </w:p>
        </w:tc>
        <w:tc>
          <w:tcPr>
            <w:tcW w:w="1017" w:type="pct"/>
            <w:vAlign w:val="center"/>
          </w:tcPr>
          <w:p w14:paraId="0F482CF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5EF14D1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Puerto Vallarta</w:t>
            </w:r>
          </w:p>
        </w:tc>
        <w:tc>
          <w:tcPr>
            <w:tcW w:w="605" w:type="pct"/>
            <w:noWrap/>
            <w:vAlign w:val="center"/>
          </w:tcPr>
          <w:p w14:paraId="6F8D998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26471F4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20°36'49"</w:t>
            </w:r>
          </w:p>
        </w:tc>
        <w:tc>
          <w:tcPr>
            <w:tcW w:w="755" w:type="pct"/>
            <w:noWrap/>
            <w:vAlign w:val="center"/>
          </w:tcPr>
          <w:p w14:paraId="1187441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105°13'38"</w:t>
            </w:r>
          </w:p>
        </w:tc>
        <w:tc>
          <w:tcPr>
            <w:tcW w:w="625" w:type="pct"/>
            <w:vAlign w:val="center"/>
          </w:tcPr>
          <w:p w14:paraId="005FBA9E" w14:textId="1929C762"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D4415A5" w14:textId="546DCD53"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85CEFC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104</w:t>
            </w:r>
          </w:p>
        </w:tc>
        <w:tc>
          <w:tcPr>
            <w:tcW w:w="1017" w:type="pct"/>
            <w:vAlign w:val="center"/>
          </w:tcPr>
          <w:p w14:paraId="3067DDC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1BB389B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Puerto Vallarta, Ixtapa y Las Juntas (Vallejo y Bucerías, Nayarit)</w:t>
            </w:r>
          </w:p>
        </w:tc>
        <w:tc>
          <w:tcPr>
            <w:tcW w:w="605" w:type="pct"/>
            <w:noWrap/>
            <w:vAlign w:val="center"/>
          </w:tcPr>
          <w:p w14:paraId="4A0AF75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21C0528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20°36'49"</w:t>
            </w:r>
          </w:p>
        </w:tc>
        <w:tc>
          <w:tcPr>
            <w:tcW w:w="755" w:type="pct"/>
            <w:noWrap/>
            <w:vAlign w:val="center"/>
          </w:tcPr>
          <w:p w14:paraId="6A29B65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105°13'38"</w:t>
            </w:r>
          </w:p>
        </w:tc>
        <w:tc>
          <w:tcPr>
            <w:tcW w:w="625" w:type="pct"/>
            <w:vAlign w:val="center"/>
          </w:tcPr>
          <w:p w14:paraId="4EDB9AEA" w14:textId="72D2BF2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04DF75B" w14:textId="760E24C5"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7FF3B1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105</w:t>
            </w:r>
          </w:p>
        </w:tc>
        <w:tc>
          <w:tcPr>
            <w:tcW w:w="1017" w:type="pct"/>
            <w:vAlign w:val="center"/>
          </w:tcPr>
          <w:p w14:paraId="358A237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0F7F64B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Miguel el Alto</w:t>
            </w:r>
          </w:p>
        </w:tc>
        <w:tc>
          <w:tcPr>
            <w:tcW w:w="605" w:type="pct"/>
            <w:noWrap/>
            <w:vAlign w:val="center"/>
          </w:tcPr>
          <w:p w14:paraId="4FB188F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8E0A64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21°01'50"</w:t>
            </w:r>
          </w:p>
        </w:tc>
        <w:tc>
          <w:tcPr>
            <w:tcW w:w="755" w:type="pct"/>
            <w:noWrap/>
            <w:vAlign w:val="center"/>
          </w:tcPr>
          <w:p w14:paraId="0D58BCC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102°23'53"</w:t>
            </w:r>
          </w:p>
        </w:tc>
        <w:tc>
          <w:tcPr>
            <w:tcW w:w="625" w:type="pct"/>
            <w:vAlign w:val="center"/>
          </w:tcPr>
          <w:p w14:paraId="68610A1A" w14:textId="19FC6974"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F4B44A7" w14:textId="25E9E52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A171D3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106</w:t>
            </w:r>
          </w:p>
        </w:tc>
        <w:tc>
          <w:tcPr>
            <w:tcW w:w="1017" w:type="pct"/>
            <w:vAlign w:val="center"/>
          </w:tcPr>
          <w:p w14:paraId="13C8F24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1F02FD6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Sebastián del Oeste</w:t>
            </w:r>
          </w:p>
        </w:tc>
        <w:tc>
          <w:tcPr>
            <w:tcW w:w="605" w:type="pct"/>
            <w:noWrap/>
            <w:vAlign w:val="center"/>
          </w:tcPr>
          <w:p w14:paraId="5CDAFC1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806923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20°45'39"</w:t>
            </w:r>
          </w:p>
        </w:tc>
        <w:tc>
          <w:tcPr>
            <w:tcW w:w="755" w:type="pct"/>
            <w:noWrap/>
            <w:vAlign w:val="center"/>
          </w:tcPr>
          <w:p w14:paraId="0F2526B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104°51'06"</w:t>
            </w:r>
          </w:p>
        </w:tc>
        <w:tc>
          <w:tcPr>
            <w:tcW w:w="625" w:type="pct"/>
            <w:vAlign w:val="center"/>
          </w:tcPr>
          <w:p w14:paraId="64F895A3" w14:textId="03664DC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2F54220" w14:textId="2470665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5956C0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107</w:t>
            </w:r>
          </w:p>
        </w:tc>
        <w:tc>
          <w:tcPr>
            <w:tcW w:w="1017" w:type="pct"/>
            <w:vAlign w:val="center"/>
          </w:tcPr>
          <w:p w14:paraId="705ED6B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980" w:type="pct"/>
            <w:vAlign w:val="center"/>
          </w:tcPr>
          <w:p w14:paraId="0160C3F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Teocaltiche</w:t>
            </w:r>
          </w:p>
        </w:tc>
        <w:tc>
          <w:tcPr>
            <w:tcW w:w="605" w:type="pct"/>
            <w:noWrap/>
            <w:vAlign w:val="center"/>
          </w:tcPr>
          <w:p w14:paraId="042F6F7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AD33D4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21°26'04"</w:t>
            </w:r>
          </w:p>
        </w:tc>
        <w:tc>
          <w:tcPr>
            <w:tcW w:w="755" w:type="pct"/>
            <w:noWrap/>
            <w:vAlign w:val="center"/>
          </w:tcPr>
          <w:p w14:paraId="04E3D1D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102°34'13"</w:t>
            </w:r>
          </w:p>
        </w:tc>
        <w:tc>
          <w:tcPr>
            <w:tcW w:w="625" w:type="pct"/>
            <w:vAlign w:val="center"/>
          </w:tcPr>
          <w:p w14:paraId="184A7F53" w14:textId="06C36FF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4150BE0" w14:textId="3B25A6D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5F6A17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108</w:t>
            </w:r>
          </w:p>
        </w:tc>
        <w:tc>
          <w:tcPr>
            <w:tcW w:w="1017" w:type="pct"/>
            <w:vAlign w:val="center"/>
          </w:tcPr>
          <w:p w14:paraId="619E066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0668C75C" w14:textId="189A3AF6" w:rsidR="003F3FF3"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Ciudad</w:t>
            </w:r>
            <w:r w:rsidR="003F3FF3" w:rsidRPr="00BD395E">
              <w:rPr>
                <w:rFonts w:ascii="ITC Avant Garde" w:eastAsiaTheme="minorHAnsi" w:hAnsi="ITC Avant Garde" w:cstheme="minorBidi"/>
                <w:sz w:val="16"/>
                <w:szCs w:val="16"/>
              </w:rPr>
              <w:t xml:space="preserve"> Hidalgo</w:t>
            </w:r>
          </w:p>
        </w:tc>
        <w:tc>
          <w:tcPr>
            <w:tcW w:w="605" w:type="pct"/>
            <w:noWrap/>
            <w:vAlign w:val="center"/>
          </w:tcPr>
          <w:p w14:paraId="3E2C16D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3C7408C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19°41'30"</w:t>
            </w:r>
          </w:p>
        </w:tc>
        <w:tc>
          <w:tcPr>
            <w:tcW w:w="755" w:type="pct"/>
            <w:noWrap/>
            <w:vAlign w:val="center"/>
          </w:tcPr>
          <w:p w14:paraId="4A824EC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100°33'13"</w:t>
            </w:r>
          </w:p>
        </w:tc>
        <w:tc>
          <w:tcPr>
            <w:tcW w:w="625" w:type="pct"/>
            <w:vAlign w:val="center"/>
          </w:tcPr>
          <w:p w14:paraId="219A8CC0" w14:textId="12AB1CF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40F5D65" w14:textId="671DF029"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675533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109</w:t>
            </w:r>
          </w:p>
        </w:tc>
        <w:tc>
          <w:tcPr>
            <w:tcW w:w="1017" w:type="pct"/>
            <w:vAlign w:val="center"/>
          </w:tcPr>
          <w:p w14:paraId="4E06195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5B07909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Lázaro Cárdenas y Las Guacamayas (Petacalco, Guerrero)</w:t>
            </w:r>
          </w:p>
        </w:tc>
        <w:tc>
          <w:tcPr>
            <w:tcW w:w="605" w:type="pct"/>
            <w:noWrap/>
            <w:vAlign w:val="center"/>
          </w:tcPr>
          <w:p w14:paraId="6B69E05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57CF71A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17°57'22"</w:t>
            </w:r>
          </w:p>
        </w:tc>
        <w:tc>
          <w:tcPr>
            <w:tcW w:w="755" w:type="pct"/>
            <w:noWrap/>
            <w:vAlign w:val="center"/>
          </w:tcPr>
          <w:p w14:paraId="4C47A84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102°11'32"</w:t>
            </w:r>
          </w:p>
        </w:tc>
        <w:tc>
          <w:tcPr>
            <w:tcW w:w="625" w:type="pct"/>
            <w:vAlign w:val="center"/>
          </w:tcPr>
          <w:p w14:paraId="5BD281C0" w14:textId="4982049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8173606" w14:textId="1F4E9295"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C7ECEF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110</w:t>
            </w:r>
          </w:p>
        </w:tc>
        <w:tc>
          <w:tcPr>
            <w:tcW w:w="1017" w:type="pct"/>
            <w:vAlign w:val="center"/>
          </w:tcPr>
          <w:p w14:paraId="77D6F3D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0C560AC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Huétamo de Núñez</w:t>
            </w:r>
          </w:p>
        </w:tc>
        <w:tc>
          <w:tcPr>
            <w:tcW w:w="605" w:type="pct"/>
            <w:noWrap/>
            <w:vAlign w:val="center"/>
          </w:tcPr>
          <w:p w14:paraId="50C39B6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B2E797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18°37'37"</w:t>
            </w:r>
          </w:p>
        </w:tc>
        <w:tc>
          <w:tcPr>
            <w:tcW w:w="755" w:type="pct"/>
            <w:noWrap/>
            <w:vAlign w:val="center"/>
          </w:tcPr>
          <w:p w14:paraId="40F7A8E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100°53'50"</w:t>
            </w:r>
          </w:p>
        </w:tc>
        <w:tc>
          <w:tcPr>
            <w:tcW w:w="625" w:type="pct"/>
            <w:vAlign w:val="center"/>
          </w:tcPr>
          <w:p w14:paraId="7EE8159B" w14:textId="1BF71A2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22604D5" w14:textId="098A5519"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D80866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111</w:t>
            </w:r>
          </w:p>
        </w:tc>
        <w:tc>
          <w:tcPr>
            <w:tcW w:w="1017" w:type="pct"/>
            <w:vAlign w:val="center"/>
          </w:tcPr>
          <w:p w14:paraId="36B111E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4209C29C" w14:textId="71469CE3"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 xml:space="preserve">Ciudad </w:t>
            </w:r>
            <w:r w:rsidR="003F3FF3" w:rsidRPr="00BD395E">
              <w:rPr>
                <w:rFonts w:ascii="ITC Avant Garde" w:eastAsiaTheme="minorHAnsi" w:hAnsi="ITC Avant Garde" w:cstheme="minorBidi"/>
                <w:sz w:val="16"/>
                <w:szCs w:val="16"/>
              </w:rPr>
              <w:t>Lázaro Cárdenas</w:t>
            </w:r>
          </w:p>
        </w:tc>
        <w:tc>
          <w:tcPr>
            <w:tcW w:w="605" w:type="pct"/>
            <w:noWrap/>
            <w:vAlign w:val="center"/>
          </w:tcPr>
          <w:p w14:paraId="2253281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6B3538F1" w14:textId="2F6092A1"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w:t>
            </w:r>
            <w:r w:rsidR="00C37341" w:rsidRPr="00BD395E">
              <w:rPr>
                <w:rFonts w:ascii="ITC Avant Garde" w:hAnsi="ITC Avant Garde" w:cs="Calibri"/>
                <w:sz w:val="16"/>
                <w:szCs w:val="16"/>
              </w:rPr>
              <w:t>57'22</w:t>
            </w:r>
            <w:r w:rsidRPr="00BD395E">
              <w:rPr>
                <w:rFonts w:ascii="ITC Avant Garde" w:eastAsiaTheme="minorHAnsi" w:hAnsi="ITC Avant Garde" w:cstheme="minorBidi"/>
                <w:sz w:val="16"/>
                <w:szCs w:val="16"/>
              </w:rPr>
              <w:t>"</w:t>
            </w:r>
          </w:p>
        </w:tc>
        <w:tc>
          <w:tcPr>
            <w:tcW w:w="755" w:type="pct"/>
            <w:noWrap/>
            <w:vAlign w:val="center"/>
          </w:tcPr>
          <w:p w14:paraId="73D65FCC" w14:textId="27976AAE"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w:t>
            </w:r>
            <w:r w:rsidR="00C37341" w:rsidRPr="00BD395E">
              <w:rPr>
                <w:rFonts w:ascii="ITC Avant Garde" w:hAnsi="ITC Avant Garde" w:cs="Calibri"/>
                <w:sz w:val="16"/>
                <w:szCs w:val="16"/>
              </w:rPr>
              <w:t>11'32</w:t>
            </w:r>
            <w:r w:rsidRPr="00BD395E">
              <w:rPr>
                <w:rFonts w:ascii="ITC Avant Garde" w:eastAsiaTheme="minorHAnsi" w:hAnsi="ITC Avant Garde" w:cstheme="minorBidi"/>
                <w:sz w:val="16"/>
                <w:szCs w:val="16"/>
              </w:rPr>
              <w:t>"</w:t>
            </w:r>
          </w:p>
        </w:tc>
        <w:tc>
          <w:tcPr>
            <w:tcW w:w="625" w:type="pct"/>
            <w:vAlign w:val="center"/>
          </w:tcPr>
          <w:p w14:paraId="20F58803" w14:textId="71B32953"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51D0049" w14:textId="2BC39AB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7940C4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112</w:t>
            </w:r>
          </w:p>
        </w:tc>
        <w:tc>
          <w:tcPr>
            <w:tcW w:w="1017" w:type="pct"/>
            <w:vAlign w:val="center"/>
          </w:tcPr>
          <w:p w14:paraId="55A7389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0B33BA71" w14:textId="1D6B032C" w:rsidR="003F3FF3"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 xml:space="preserve">Ciudad </w:t>
            </w:r>
            <w:r w:rsidR="003F3FF3" w:rsidRPr="00BD395E">
              <w:rPr>
                <w:rFonts w:ascii="ITC Avant Garde" w:eastAsiaTheme="minorHAnsi" w:hAnsi="ITC Avant Garde" w:cstheme="minorBidi"/>
                <w:sz w:val="16"/>
                <w:szCs w:val="16"/>
              </w:rPr>
              <w:t>Lázaro Cárdenas</w:t>
            </w:r>
          </w:p>
        </w:tc>
        <w:tc>
          <w:tcPr>
            <w:tcW w:w="605" w:type="pct"/>
            <w:noWrap/>
            <w:vAlign w:val="center"/>
          </w:tcPr>
          <w:p w14:paraId="1E0AE34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22BD7A80" w14:textId="19778521"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w:t>
            </w:r>
            <w:r w:rsidR="00C37341" w:rsidRPr="00BD395E">
              <w:rPr>
                <w:rFonts w:ascii="ITC Avant Garde" w:hAnsi="ITC Avant Garde" w:cs="Calibri"/>
                <w:sz w:val="16"/>
                <w:szCs w:val="16"/>
              </w:rPr>
              <w:t>57'22</w:t>
            </w:r>
            <w:r w:rsidRPr="00BD395E">
              <w:rPr>
                <w:rFonts w:ascii="ITC Avant Garde" w:eastAsiaTheme="minorHAnsi" w:hAnsi="ITC Avant Garde" w:cstheme="minorBidi"/>
                <w:sz w:val="16"/>
                <w:szCs w:val="16"/>
              </w:rPr>
              <w:t>"</w:t>
            </w:r>
          </w:p>
        </w:tc>
        <w:tc>
          <w:tcPr>
            <w:tcW w:w="755" w:type="pct"/>
            <w:noWrap/>
            <w:vAlign w:val="center"/>
          </w:tcPr>
          <w:p w14:paraId="5A114F53" w14:textId="2244BD74"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w:t>
            </w:r>
            <w:r w:rsidR="00C37341" w:rsidRPr="00BD395E">
              <w:rPr>
                <w:rFonts w:ascii="ITC Avant Garde" w:hAnsi="ITC Avant Garde" w:cs="Calibri"/>
                <w:sz w:val="16"/>
                <w:szCs w:val="16"/>
              </w:rPr>
              <w:t>11'32</w:t>
            </w:r>
            <w:r w:rsidRPr="00BD395E">
              <w:rPr>
                <w:rFonts w:ascii="ITC Avant Garde" w:eastAsiaTheme="minorHAnsi" w:hAnsi="ITC Avant Garde" w:cstheme="minorBidi"/>
                <w:sz w:val="16"/>
                <w:szCs w:val="16"/>
              </w:rPr>
              <w:t>"</w:t>
            </w:r>
          </w:p>
        </w:tc>
        <w:tc>
          <w:tcPr>
            <w:tcW w:w="625" w:type="pct"/>
            <w:vAlign w:val="center"/>
          </w:tcPr>
          <w:p w14:paraId="25060EF1" w14:textId="0145493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44DFF79" w14:textId="1D010BF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4A0E84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113</w:t>
            </w:r>
          </w:p>
        </w:tc>
        <w:tc>
          <w:tcPr>
            <w:tcW w:w="1017" w:type="pct"/>
            <w:vAlign w:val="center"/>
          </w:tcPr>
          <w:p w14:paraId="4BFAE97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73DC657B" w14:textId="15E4632E"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Maravatío</w:t>
            </w:r>
            <w:r w:rsidR="00C37341" w:rsidRPr="00BD395E">
              <w:rPr>
                <w:rFonts w:ascii="ITC Avant Garde" w:hAnsi="ITC Avant Garde" w:cs="Calibri"/>
                <w:sz w:val="16"/>
                <w:szCs w:val="16"/>
              </w:rPr>
              <w:t xml:space="preserve"> de Ocampo</w:t>
            </w:r>
          </w:p>
        </w:tc>
        <w:tc>
          <w:tcPr>
            <w:tcW w:w="605" w:type="pct"/>
            <w:noWrap/>
            <w:vAlign w:val="center"/>
          </w:tcPr>
          <w:p w14:paraId="2734341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8C003B8" w14:textId="78E982AC"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w:t>
            </w:r>
            <w:r w:rsidR="00C37341" w:rsidRPr="00BD395E">
              <w:rPr>
                <w:rFonts w:ascii="ITC Avant Garde" w:hAnsi="ITC Avant Garde" w:cs="Calibri"/>
                <w:sz w:val="16"/>
                <w:szCs w:val="16"/>
              </w:rPr>
              <w:t>53'36</w:t>
            </w:r>
            <w:r w:rsidRPr="00BD395E">
              <w:rPr>
                <w:rFonts w:ascii="ITC Avant Garde" w:eastAsiaTheme="minorHAnsi" w:hAnsi="ITC Avant Garde" w:cstheme="minorBidi"/>
                <w:sz w:val="16"/>
                <w:szCs w:val="16"/>
              </w:rPr>
              <w:t>"</w:t>
            </w:r>
          </w:p>
        </w:tc>
        <w:tc>
          <w:tcPr>
            <w:tcW w:w="755" w:type="pct"/>
            <w:noWrap/>
            <w:vAlign w:val="center"/>
          </w:tcPr>
          <w:p w14:paraId="195B72C0" w14:textId="37D3B99A"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C37341" w:rsidRPr="00BD395E">
              <w:rPr>
                <w:rFonts w:ascii="ITC Avant Garde" w:hAnsi="ITC Avant Garde" w:cs="Calibri"/>
                <w:sz w:val="16"/>
                <w:szCs w:val="16"/>
              </w:rPr>
              <w:t>26'34</w:t>
            </w:r>
            <w:r w:rsidRPr="00BD395E">
              <w:rPr>
                <w:rFonts w:ascii="ITC Avant Garde" w:eastAsiaTheme="minorHAnsi" w:hAnsi="ITC Avant Garde" w:cstheme="minorBidi"/>
                <w:sz w:val="16"/>
                <w:szCs w:val="16"/>
              </w:rPr>
              <w:t>"</w:t>
            </w:r>
          </w:p>
        </w:tc>
        <w:tc>
          <w:tcPr>
            <w:tcW w:w="625" w:type="pct"/>
            <w:vAlign w:val="center"/>
          </w:tcPr>
          <w:p w14:paraId="7BB0ECD1" w14:textId="5A16AAC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FEF13F7" w14:textId="5C2F034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F4EA8F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114</w:t>
            </w:r>
          </w:p>
        </w:tc>
        <w:tc>
          <w:tcPr>
            <w:tcW w:w="1017" w:type="pct"/>
            <w:vAlign w:val="center"/>
          </w:tcPr>
          <w:p w14:paraId="27B5B83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0168182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Morelia</w:t>
            </w:r>
          </w:p>
        </w:tc>
        <w:tc>
          <w:tcPr>
            <w:tcW w:w="605" w:type="pct"/>
            <w:noWrap/>
            <w:vAlign w:val="center"/>
          </w:tcPr>
          <w:p w14:paraId="365A716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6BE5EA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19°42'08"</w:t>
            </w:r>
          </w:p>
        </w:tc>
        <w:tc>
          <w:tcPr>
            <w:tcW w:w="755" w:type="pct"/>
            <w:noWrap/>
            <w:vAlign w:val="center"/>
          </w:tcPr>
          <w:p w14:paraId="10419B4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101°11'08"</w:t>
            </w:r>
          </w:p>
        </w:tc>
        <w:tc>
          <w:tcPr>
            <w:tcW w:w="625" w:type="pct"/>
            <w:vAlign w:val="center"/>
          </w:tcPr>
          <w:p w14:paraId="1E0D4114" w14:textId="32A19DE9"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BAAB5D6" w14:textId="7EB63BF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1DDB96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115</w:t>
            </w:r>
          </w:p>
        </w:tc>
        <w:tc>
          <w:tcPr>
            <w:tcW w:w="1017" w:type="pct"/>
            <w:vAlign w:val="center"/>
          </w:tcPr>
          <w:p w14:paraId="421E99F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2B060BC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Sahuayo de Morelos</w:t>
            </w:r>
          </w:p>
        </w:tc>
        <w:tc>
          <w:tcPr>
            <w:tcW w:w="605" w:type="pct"/>
            <w:noWrap/>
            <w:vAlign w:val="center"/>
          </w:tcPr>
          <w:p w14:paraId="601B2DE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DBD371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20°03'27"</w:t>
            </w:r>
          </w:p>
        </w:tc>
        <w:tc>
          <w:tcPr>
            <w:tcW w:w="755" w:type="pct"/>
            <w:noWrap/>
            <w:vAlign w:val="center"/>
          </w:tcPr>
          <w:p w14:paraId="2EF8037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102°43'26"</w:t>
            </w:r>
          </w:p>
        </w:tc>
        <w:tc>
          <w:tcPr>
            <w:tcW w:w="625" w:type="pct"/>
            <w:vAlign w:val="center"/>
          </w:tcPr>
          <w:p w14:paraId="2774D671" w14:textId="7D33B2E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C937F1A" w14:textId="5ED34F23"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F0ED45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116</w:t>
            </w:r>
          </w:p>
        </w:tc>
        <w:tc>
          <w:tcPr>
            <w:tcW w:w="1017" w:type="pct"/>
            <w:vAlign w:val="center"/>
          </w:tcPr>
          <w:p w14:paraId="56F5FD4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3602728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Uruapan</w:t>
            </w:r>
          </w:p>
        </w:tc>
        <w:tc>
          <w:tcPr>
            <w:tcW w:w="605" w:type="pct"/>
            <w:noWrap/>
            <w:vAlign w:val="center"/>
          </w:tcPr>
          <w:p w14:paraId="3E1680A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0539D0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19°25'10"</w:t>
            </w:r>
          </w:p>
        </w:tc>
        <w:tc>
          <w:tcPr>
            <w:tcW w:w="755" w:type="pct"/>
            <w:noWrap/>
            <w:vAlign w:val="center"/>
          </w:tcPr>
          <w:p w14:paraId="22BB0AA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102°03'30"</w:t>
            </w:r>
          </w:p>
        </w:tc>
        <w:tc>
          <w:tcPr>
            <w:tcW w:w="625" w:type="pct"/>
            <w:vAlign w:val="center"/>
          </w:tcPr>
          <w:p w14:paraId="02EF710B" w14:textId="43626DA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6369157" w14:textId="1A59F22B"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180150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117</w:t>
            </w:r>
          </w:p>
        </w:tc>
        <w:tc>
          <w:tcPr>
            <w:tcW w:w="1017" w:type="pct"/>
            <w:vAlign w:val="center"/>
          </w:tcPr>
          <w:p w14:paraId="69B2E4A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0EFA252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Uruapan y Tejerías</w:t>
            </w:r>
          </w:p>
        </w:tc>
        <w:tc>
          <w:tcPr>
            <w:tcW w:w="605" w:type="pct"/>
            <w:noWrap/>
            <w:vAlign w:val="center"/>
          </w:tcPr>
          <w:p w14:paraId="5AC0F81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7FAFE3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19°25'10"</w:t>
            </w:r>
          </w:p>
        </w:tc>
        <w:tc>
          <w:tcPr>
            <w:tcW w:w="755" w:type="pct"/>
            <w:noWrap/>
            <w:vAlign w:val="center"/>
          </w:tcPr>
          <w:p w14:paraId="32F899F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102°03'30"</w:t>
            </w:r>
          </w:p>
        </w:tc>
        <w:tc>
          <w:tcPr>
            <w:tcW w:w="625" w:type="pct"/>
            <w:vAlign w:val="center"/>
          </w:tcPr>
          <w:p w14:paraId="71451DA0" w14:textId="32149820"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6315AC5" w14:textId="0D9DE6BA"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672617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118</w:t>
            </w:r>
          </w:p>
        </w:tc>
        <w:tc>
          <w:tcPr>
            <w:tcW w:w="1017" w:type="pct"/>
            <w:vAlign w:val="center"/>
          </w:tcPr>
          <w:p w14:paraId="1D11E82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5304C70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Vicente Riva Palacio (Ciudad Altamirano y Coyuca de Catalán, Guerrero)</w:t>
            </w:r>
          </w:p>
        </w:tc>
        <w:tc>
          <w:tcPr>
            <w:tcW w:w="605" w:type="pct"/>
            <w:noWrap/>
            <w:vAlign w:val="center"/>
          </w:tcPr>
          <w:p w14:paraId="1591074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w:t>
            </w:r>
          </w:p>
        </w:tc>
        <w:tc>
          <w:tcPr>
            <w:tcW w:w="755" w:type="pct"/>
            <w:noWrap/>
            <w:vAlign w:val="center"/>
          </w:tcPr>
          <w:p w14:paraId="77D1D87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18°22'02"</w:t>
            </w:r>
          </w:p>
        </w:tc>
        <w:tc>
          <w:tcPr>
            <w:tcW w:w="755" w:type="pct"/>
            <w:noWrap/>
            <w:vAlign w:val="center"/>
          </w:tcPr>
          <w:p w14:paraId="486AD9C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100°39'46"</w:t>
            </w:r>
          </w:p>
        </w:tc>
        <w:tc>
          <w:tcPr>
            <w:tcW w:w="625" w:type="pct"/>
            <w:vAlign w:val="center"/>
          </w:tcPr>
          <w:p w14:paraId="44F6B8AB" w14:textId="5B1CC6E9"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02F2C97" w14:textId="7F8D769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E74093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119</w:t>
            </w:r>
          </w:p>
        </w:tc>
        <w:tc>
          <w:tcPr>
            <w:tcW w:w="1017" w:type="pct"/>
            <w:vAlign w:val="center"/>
          </w:tcPr>
          <w:p w14:paraId="7493428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980" w:type="pct"/>
            <w:vAlign w:val="center"/>
          </w:tcPr>
          <w:p w14:paraId="506CE986" w14:textId="4CED41CF"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 xml:space="preserve">Zamora </w:t>
            </w:r>
            <w:r w:rsidR="00C37341" w:rsidRPr="00BD395E">
              <w:rPr>
                <w:rFonts w:ascii="ITC Avant Garde" w:hAnsi="ITC Avant Garde" w:cs="Calibri"/>
                <w:sz w:val="16"/>
                <w:szCs w:val="16"/>
              </w:rPr>
              <w:t xml:space="preserve">de Hidalgo </w:t>
            </w:r>
            <w:r w:rsidRPr="00BD395E">
              <w:rPr>
                <w:rFonts w:ascii="ITC Avant Garde" w:eastAsiaTheme="minorHAnsi" w:hAnsi="ITC Avant Garde" w:cstheme="minorBidi"/>
                <w:sz w:val="16"/>
                <w:szCs w:val="16"/>
              </w:rPr>
              <w:t>(Jacona</w:t>
            </w:r>
            <w:r w:rsidR="00C37341" w:rsidRPr="00BD395E">
              <w:rPr>
                <w:rFonts w:ascii="ITC Avant Garde" w:hAnsi="ITC Avant Garde" w:cs="Calibri"/>
                <w:sz w:val="16"/>
                <w:szCs w:val="16"/>
              </w:rPr>
              <w:t xml:space="preserve"> de Plancarte</w:t>
            </w:r>
            <w:r w:rsidRPr="00BD395E">
              <w:rPr>
                <w:rFonts w:ascii="ITC Avant Garde" w:eastAsiaTheme="minorHAnsi" w:hAnsi="ITC Avant Garde" w:cstheme="minorBidi"/>
                <w:sz w:val="16"/>
                <w:szCs w:val="16"/>
              </w:rPr>
              <w:t>)</w:t>
            </w:r>
          </w:p>
        </w:tc>
        <w:tc>
          <w:tcPr>
            <w:tcW w:w="605" w:type="pct"/>
            <w:noWrap/>
            <w:vAlign w:val="center"/>
          </w:tcPr>
          <w:p w14:paraId="3CE4F32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3650AF94" w14:textId="2A3EC015"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w:t>
            </w:r>
            <w:r w:rsidR="00C37341" w:rsidRPr="00BD395E">
              <w:rPr>
                <w:rFonts w:ascii="ITC Avant Garde" w:hAnsi="ITC Avant Garde" w:cs="Calibri"/>
                <w:sz w:val="16"/>
                <w:szCs w:val="16"/>
              </w:rPr>
              <w:t>59'08</w:t>
            </w:r>
            <w:r w:rsidRPr="00BD395E">
              <w:rPr>
                <w:rFonts w:ascii="ITC Avant Garde" w:eastAsiaTheme="minorHAnsi" w:hAnsi="ITC Avant Garde" w:cstheme="minorBidi"/>
                <w:sz w:val="16"/>
                <w:szCs w:val="16"/>
              </w:rPr>
              <w:t>"</w:t>
            </w:r>
          </w:p>
        </w:tc>
        <w:tc>
          <w:tcPr>
            <w:tcW w:w="755" w:type="pct"/>
            <w:noWrap/>
            <w:vAlign w:val="center"/>
          </w:tcPr>
          <w:p w14:paraId="506C9223" w14:textId="71D81F90"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w:t>
            </w:r>
            <w:r w:rsidR="00C37341" w:rsidRPr="00BD395E">
              <w:rPr>
                <w:rFonts w:ascii="ITC Avant Garde" w:hAnsi="ITC Avant Garde" w:cs="Calibri"/>
                <w:sz w:val="16"/>
                <w:szCs w:val="16"/>
              </w:rPr>
              <w:t>16'59</w:t>
            </w:r>
            <w:r w:rsidRPr="00BD395E">
              <w:rPr>
                <w:rFonts w:ascii="ITC Avant Garde" w:eastAsiaTheme="minorHAnsi" w:hAnsi="ITC Avant Garde" w:cstheme="minorBidi"/>
                <w:sz w:val="16"/>
                <w:szCs w:val="16"/>
              </w:rPr>
              <w:t>"</w:t>
            </w:r>
          </w:p>
        </w:tc>
        <w:tc>
          <w:tcPr>
            <w:tcW w:w="625" w:type="pct"/>
            <w:vAlign w:val="center"/>
          </w:tcPr>
          <w:p w14:paraId="2799F79A" w14:textId="7A07B6D4"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4174760" w14:textId="5D93878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CCEA1E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120</w:t>
            </w:r>
          </w:p>
        </w:tc>
        <w:tc>
          <w:tcPr>
            <w:tcW w:w="1017" w:type="pct"/>
            <w:vAlign w:val="center"/>
          </w:tcPr>
          <w:p w14:paraId="7E26F1B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980" w:type="pct"/>
            <w:vAlign w:val="center"/>
          </w:tcPr>
          <w:p w14:paraId="3713D38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Ahuacatlán e Ixtlán del Río</w:t>
            </w:r>
          </w:p>
        </w:tc>
        <w:tc>
          <w:tcPr>
            <w:tcW w:w="605" w:type="pct"/>
            <w:noWrap/>
            <w:vAlign w:val="center"/>
          </w:tcPr>
          <w:p w14:paraId="466FFFA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1B0309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21°02'03"</w:t>
            </w:r>
          </w:p>
        </w:tc>
        <w:tc>
          <w:tcPr>
            <w:tcW w:w="755" w:type="pct"/>
            <w:noWrap/>
            <w:vAlign w:val="center"/>
          </w:tcPr>
          <w:p w14:paraId="6F44F92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104°22'04"</w:t>
            </w:r>
          </w:p>
        </w:tc>
        <w:tc>
          <w:tcPr>
            <w:tcW w:w="625" w:type="pct"/>
            <w:vAlign w:val="center"/>
          </w:tcPr>
          <w:p w14:paraId="3D2484E4" w14:textId="14FDC939"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F097257" w14:textId="134769F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C1A119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121</w:t>
            </w:r>
          </w:p>
        </w:tc>
        <w:tc>
          <w:tcPr>
            <w:tcW w:w="1017" w:type="pct"/>
            <w:vAlign w:val="center"/>
          </w:tcPr>
          <w:p w14:paraId="1F22381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980" w:type="pct"/>
            <w:vAlign w:val="center"/>
          </w:tcPr>
          <w:p w14:paraId="7ECE501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Compostela</w:t>
            </w:r>
          </w:p>
        </w:tc>
        <w:tc>
          <w:tcPr>
            <w:tcW w:w="605" w:type="pct"/>
            <w:noWrap/>
            <w:vAlign w:val="center"/>
          </w:tcPr>
          <w:p w14:paraId="1FFE48C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93BFD1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21°14'14"</w:t>
            </w:r>
          </w:p>
        </w:tc>
        <w:tc>
          <w:tcPr>
            <w:tcW w:w="755" w:type="pct"/>
            <w:noWrap/>
            <w:vAlign w:val="center"/>
          </w:tcPr>
          <w:p w14:paraId="0D688D8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104°54'03"</w:t>
            </w:r>
          </w:p>
        </w:tc>
        <w:tc>
          <w:tcPr>
            <w:tcW w:w="625" w:type="pct"/>
            <w:vAlign w:val="center"/>
          </w:tcPr>
          <w:p w14:paraId="5EA11C44" w14:textId="671D39E4"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F9053EC" w14:textId="3D6A056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87463B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122</w:t>
            </w:r>
          </w:p>
        </w:tc>
        <w:tc>
          <w:tcPr>
            <w:tcW w:w="1017" w:type="pct"/>
            <w:vAlign w:val="center"/>
          </w:tcPr>
          <w:p w14:paraId="142199A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980" w:type="pct"/>
            <w:vAlign w:val="center"/>
          </w:tcPr>
          <w:p w14:paraId="68115EE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Tecuala</w:t>
            </w:r>
          </w:p>
        </w:tc>
        <w:tc>
          <w:tcPr>
            <w:tcW w:w="605" w:type="pct"/>
            <w:noWrap/>
            <w:vAlign w:val="center"/>
          </w:tcPr>
          <w:p w14:paraId="3A4A435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E06FEC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22°23'50"</w:t>
            </w:r>
          </w:p>
        </w:tc>
        <w:tc>
          <w:tcPr>
            <w:tcW w:w="755" w:type="pct"/>
            <w:noWrap/>
            <w:vAlign w:val="center"/>
          </w:tcPr>
          <w:p w14:paraId="7D68264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105°27'26"</w:t>
            </w:r>
          </w:p>
        </w:tc>
        <w:tc>
          <w:tcPr>
            <w:tcW w:w="625" w:type="pct"/>
            <w:vAlign w:val="center"/>
          </w:tcPr>
          <w:p w14:paraId="1DF82A24" w14:textId="6742C3C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4EE129B" w14:textId="789B526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EF0432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123</w:t>
            </w:r>
          </w:p>
        </w:tc>
        <w:tc>
          <w:tcPr>
            <w:tcW w:w="1017" w:type="pct"/>
            <w:vAlign w:val="center"/>
          </w:tcPr>
          <w:p w14:paraId="624CEE6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980" w:type="pct"/>
            <w:vAlign w:val="center"/>
          </w:tcPr>
          <w:p w14:paraId="3C62F14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Tepic</w:t>
            </w:r>
          </w:p>
        </w:tc>
        <w:tc>
          <w:tcPr>
            <w:tcW w:w="605" w:type="pct"/>
            <w:noWrap/>
            <w:vAlign w:val="center"/>
          </w:tcPr>
          <w:p w14:paraId="628AC0A8" w14:textId="618C12BC"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B1</w:t>
            </w:r>
          </w:p>
        </w:tc>
        <w:tc>
          <w:tcPr>
            <w:tcW w:w="755" w:type="pct"/>
            <w:noWrap/>
            <w:vAlign w:val="center"/>
          </w:tcPr>
          <w:p w14:paraId="000DCF5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21°30'59"</w:t>
            </w:r>
          </w:p>
        </w:tc>
        <w:tc>
          <w:tcPr>
            <w:tcW w:w="755" w:type="pct"/>
            <w:noWrap/>
            <w:vAlign w:val="center"/>
          </w:tcPr>
          <w:p w14:paraId="2CD7FC1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104°53'39"</w:t>
            </w:r>
          </w:p>
        </w:tc>
        <w:tc>
          <w:tcPr>
            <w:tcW w:w="625" w:type="pct"/>
            <w:vAlign w:val="center"/>
          </w:tcPr>
          <w:p w14:paraId="64CCB620" w14:textId="075DB556"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0082FF3" w14:textId="26A5D955"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C4CCA81"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124</w:t>
            </w:r>
          </w:p>
        </w:tc>
        <w:tc>
          <w:tcPr>
            <w:tcW w:w="1017" w:type="pct"/>
            <w:vAlign w:val="center"/>
          </w:tcPr>
          <w:p w14:paraId="59019CF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980" w:type="pct"/>
            <w:vAlign w:val="center"/>
          </w:tcPr>
          <w:p w14:paraId="2DF085E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Tepic</w:t>
            </w:r>
          </w:p>
        </w:tc>
        <w:tc>
          <w:tcPr>
            <w:tcW w:w="605" w:type="pct"/>
            <w:vAlign w:val="center"/>
          </w:tcPr>
          <w:p w14:paraId="0BC77A43" w14:textId="0262D8B7" w:rsidR="003F3FF3"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AA</w:t>
            </w:r>
          </w:p>
        </w:tc>
        <w:tc>
          <w:tcPr>
            <w:tcW w:w="755" w:type="pct"/>
            <w:vAlign w:val="center"/>
          </w:tcPr>
          <w:p w14:paraId="7EAA267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21°30'59"</w:t>
            </w:r>
          </w:p>
        </w:tc>
        <w:tc>
          <w:tcPr>
            <w:tcW w:w="755" w:type="pct"/>
            <w:vAlign w:val="center"/>
          </w:tcPr>
          <w:p w14:paraId="6091AF8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104°53'39"</w:t>
            </w:r>
          </w:p>
        </w:tc>
        <w:tc>
          <w:tcPr>
            <w:tcW w:w="625" w:type="pct"/>
            <w:vAlign w:val="center"/>
          </w:tcPr>
          <w:p w14:paraId="6092CA9A" w14:textId="31026A6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7122A6A" w14:textId="74EC8D5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5246FE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125</w:t>
            </w:r>
          </w:p>
        </w:tc>
        <w:tc>
          <w:tcPr>
            <w:tcW w:w="1017" w:type="pct"/>
            <w:vAlign w:val="center"/>
          </w:tcPr>
          <w:p w14:paraId="41E660C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980" w:type="pct"/>
            <w:vAlign w:val="center"/>
          </w:tcPr>
          <w:p w14:paraId="3E1B033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Tuxpan</w:t>
            </w:r>
          </w:p>
        </w:tc>
        <w:tc>
          <w:tcPr>
            <w:tcW w:w="605" w:type="pct"/>
            <w:vAlign w:val="center"/>
          </w:tcPr>
          <w:p w14:paraId="26C2F75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209725D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21°56'37"</w:t>
            </w:r>
          </w:p>
        </w:tc>
        <w:tc>
          <w:tcPr>
            <w:tcW w:w="755" w:type="pct"/>
            <w:vAlign w:val="center"/>
          </w:tcPr>
          <w:p w14:paraId="61925D4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105°17'58"</w:t>
            </w:r>
          </w:p>
        </w:tc>
        <w:tc>
          <w:tcPr>
            <w:tcW w:w="625" w:type="pct"/>
            <w:vAlign w:val="center"/>
          </w:tcPr>
          <w:p w14:paraId="68FD98C1" w14:textId="44B7BF50"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EFBB9B5" w14:textId="2CDEC4C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EF1FD6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126</w:t>
            </w:r>
          </w:p>
        </w:tc>
        <w:tc>
          <w:tcPr>
            <w:tcW w:w="1017" w:type="pct"/>
            <w:vAlign w:val="center"/>
          </w:tcPr>
          <w:p w14:paraId="44920FA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Nuevo León</w:t>
            </w:r>
          </w:p>
        </w:tc>
        <w:tc>
          <w:tcPr>
            <w:tcW w:w="980" w:type="pct"/>
            <w:vAlign w:val="center"/>
          </w:tcPr>
          <w:p w14:paraId="3270952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Linares, Hualahuises</w:t>
            </w:r>
          </w:p>
        </w:tc>
        <w:tc>
          <w:tcPr>
            <w:tcW w:w="605" w:type="pct"/>
            <w:vAlign w:val="center"/>
          </w:tcPr>
          <w:p w14:paraId="3AAFD49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067A639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24°51'36"</w:t>
            </w:r>
          </w:p>
        </w:tc>
        <w:tc>
          <w:tcPr>
            <w:tcW w:w="755" w:type="pct"/>
            <w:vAlign w:val="center"/>
          </w:tcPr>
          <w:p w14:paraId="204C6CE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99°34'00"</w:t>
            </w:r>
          </w:p>
        </w:tc>
        <w:tc>
          <w:tcPr>
            <w:tcW w:w="625" w:type="pct"/>
            <w:vAlign w:val="center"/>
          </w:tcPr>
          <w:p w14:paraId="0346E340" w14:textId="5833431E"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275AEA4" w14:textId="0E5A867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A10270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127</w:t>
            </w:r>
          </w:p>
        </w:tc>
        <w:tc>
          <w:tcPr>
            <w:tcW w:w="1017" w:type="pct"/>
            <w:vAlign w:val="center"/>
          </w:tcPr>
          <w:p w14:paraId="28B5FBF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688F934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Crucecita</w:t>
            </w:r>
          </w:p>
        </w:tc>
        <w:tc>
          <w:tcPr>
            <w:tcW w:w="605" w:type="pct"/>
            <w:vAlign w:val="center"/>
          </w:tcPr>
          <w:p w14:paraId="1BD4888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4386522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15°46'08"</w:t>
            </w:r>
          </w:p>
        </w:tc>
        <w:tc>
          <w:tcPr>
            <w:tcW w:w="755" w:type="pct"/>
            <w:vAlign w:val="center"/>
          </w:tcPr>
          <w:p w14:paraId="130B457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96°08'06"</w:t>
            </w:r>
          </w:p>
        </w:tc>
        <w:tc>
          <w:tcPr>
            <w:tcW w:w="625" w:type="pct"/>
            <w:vAlign w:val="center"/>
          </w:tcPr>
          <w:p w14:paraId="02B2F1CE" w14:textId="41A2B4AF"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FBFAFCF" w14:textId="7CE10A6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7B9A86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128</w:t>
            </w:r>
          </w:p>
        </w:tc>
        <w:tc>
          <w:tcPr>
            <w:tcW w:w="1017" w:type="pct"/>
            <w:vAlign w:val="center"/>
          </w:tcPr>
          <w:p w14:paraId="587FA8E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347E919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Vigía (San Pedro Pochutla)</w:t>
            </w:r>
          </w:p>
        </w:tc>
        <w:tc>
          <w:tcPr>
            <w:tcW w:w="605" w:type="pct"/>
            <w:vAlign w:val="center"/>
          </w:tcPr>
          <w:p w14:paraId="669B23C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68B855F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15°43'18"</w:t>
            </w:r>
          </w:p>
        </w:tc>
        <w:tc>
          <w:tcPr>
            <w:tcW w:w="755" w:type="pct"/>
            <w:vAlign w:val="center"/>
          </w:tcPr>
          <w:p w14:paraId="02C5F7C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96°28'15"</w:t>
            </w:r>
          </w:p>
        </w:tc>
        <w:tc>
          <w:tcPr>
            <w:tcW w:w="625" w:type="pct"/>
            <w:vAlign w:val="center"/>
          </w:tcPr>
          <w:p w14:paraId="5A9CBC50" w14:textId="19FA6EC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1361B95" w14:textId="2D1858F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7C8979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129</w:t>
            </w:r>
          </w:p>
        </w:tc>
        <w:tc>
          <w:tcPr>
            <w:tcW w:w="1017" w:type="pct"/>
            <w:vAlign w:val="center"/>
          </w:tcPr>
          <w:p w14:paraId="656BF19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79200C3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Matías Romero Avendaño y Santa María Petapa</w:t>
            </w:r>
          </w:p>
        </w:tc>
        <w:tc>
          <w:tcPr>
            <w:tcW w:w="605" w:type="pct"/>
            <w:vAlign w:val="center"/>
          </w:tcPr>
          <w:p w14:paraId="25F7D33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2F6EFDF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16°52'20"</w:t>
            </w:r>
          </w:p>
        </w:tc>
        <w:tc>
          <w:tcPr>
            <w:tcW w:w="755" w:type="pct"/>
            <w:vAlign w:val="center"/>
          </w:tcPr>
          <w:p w14:paraId="501282F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95°02'30"</w:t>
            </w:r>
          </w:p>
        </w:tc>
        <w:tc>
          <w:tcPr>
            <w:tcW w:w="625" w:type="pct"/>
            <w:vAlign w:val="center"/>
          </w:tcPr>
          <w:p w14:paraId="7A320D14" w14:textId="37795E0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C0BBD4D" w14:textId="1ADF7C7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3CD20A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130</w:t>
            </w:r>
          </w:p>
        </w:tc>
        <w:tc>
          <w:tcPr>
            <w:tcW w:w="1017" w:type="pct"/>
            <w:vAlign w:val="center"/>
          </w:tcPr>
          <w:p w14:paraId="2F69CA4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0882076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Miahuatlán de Porfirio Díaz</w:t>
            </w:r>
          </w:p>
        </w:tc>
        <w:tc>
          <w:tcPr>
            <w:tcW w:w="605" w:type="pct"/>
            <w:vAlign w:val="center"/>
          </w:tcPr>
          <w:p w14:paraId="25D3610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393D856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16°19'42"</w:t>
            </w:r>
          </w:p>
        </w:tc>
        <w:tc>
          <w:tcPr>
            <w:tcW w:w="755" w:type="pct"/>
            <w:vAlign w:val="center"/>
          </w:tcPr>
          <w:p w14:paraId="0834C8E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96°35'46"</w:t>
            </w:r>
          </w:p>
        </w:tc>
        <w:tc>
          <w:tcPr>
            <w:tcW w:w="625" w:type="pct"/>
            <w:vAlign w:val="center"/>
          </w:tcPr>
          <w:p w14:paraId="46250A00" w14:textId="4619FFA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814EB17" w14:textId="4BB23C26"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96A111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131</w:t>
            </w:r>
          </w:p>
        </w:tc>
        <w:tc>
          <w:tcPr>
            <w:tcW w:w="1017" w:type="pct"/>
            <w:vAlign w:val="center"/>
          </w:tcPr>
          <w:p w14:paraId="151E31D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426BBFF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Puerto Escondido</w:t>
            </w:r>
          </w:p>
        </w:tc>
        <w:tc>
          <w:tcPr>
            <w:tcW w:w="605" w:type="pct"/>
            <w:vAlign w:val="center"/>
          </w:tcPr>
          <w:p w14:paraId="06E0688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vAlign w:val="center"/>
          </w:tcPr>
          <w:p w14:paraId="6A17773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15°51'43"</w:t>
            </w:r>
          </w:p>
        </w:tc>
        <w:tc>
          <w:tcPr>
            <w:tcW w:w="755" w:type="pct"/>
            <w:vAlign w:val="center"/>
          </w:tcPr>
          <w:p w14:paraId="2146115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97°04'18"</w:t>
            </w:r>
          </w:p>
        </w:tc>
        <w:tc>
          <w:tcPr>
            <w:tcW w:w="625" w:type="pct"/>
            <w:vAlign w:val="center"/>
          </w:tcPr>
          <w:p w14:paraId="5F76F63F" w14:textId="6E72595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80D8580" w14:textId="1DDEC0B3"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58B7DB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132</w:t>
            </w:r>
          </w:p>
        </w:tc>
        <w:tc>
          <w:tcPr>
            <w:tcW w:w="1017" w:type="pct"/>
            <w:vAlign w:val="center"/>
          </w:tcPr>
          <w:p w14:paraId="03629D5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793ACD9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Puerto Escondido</w:t>
            </w:r>
          </w:p>
        </w:tc>
        <w:tc>
          <w:tcPr>
            <w:tcW w:w="605" w:type="pct"/>
            <w:vAlign w:val="center"/>
          </w:tcPr>
          <w:p w14:paraId="2F63F19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vAlign w:val="center"/>
          </w:tcPr>
          <w:p w14:paraId="2837960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15°51'43"</w:t>
            </w:r>
          </w:p>
        </w:tc>
        <w:tc>
          <w:tcPr>
            <w:tcW w:w="755" w:type="pct"/>
            <w:vAlign w:val="center"/>
          </w:tcPr>
          <w:p w14:paraId="77836D8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97°04'18"</w:t>
            </w:r>
          </w:p>
        </w:tc>
        <w:tc>
          <w:tcPr>
            <w:tcW w:w="625" w:type="pct"/>
            <w:vAlign w:val="center"/>
          </w:tcPr>
          <w:p w14:paraId="1739562B" w14:textId="33DAB2CE"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F560864" w14:textId="3650339B"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9C72E7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133</w:t>
            </w:r>
          </w:p>
        </w:tc>
        <w:tc>
          <w:tcPr>
            <w:tcW w:w="1017" w:type="pct"/>
            <w:vAlign w:val="center"/>
          </w:tcPr>
          <w:p w14:paraId="394EFA4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25E353B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Salina Cruz</w:t>
            </w:r>
          </w:p>
        </w:tc>
        <w:tc>
          <w:tcPr>
            <w:tcW w:w="605" w:type="pct"/>
            <w:vAlign w:val="center"/>
          </w:tcPr>
          <w:p w14:paraId="000508A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5C2A101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16°10'57"</w:t>
            </w:r>
          </w:p>
        </w:tc>
        <w:tc>
          <w:tcPr>
            <w:tcW w:w="755" w:type="pct"/>
            <w:vAlign w:val="center"/>
          </w:tcPr>
          <w:p w14:paraId="54B7196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95°11'45"</w:t>
            </w:r>
          </w:p>
        </w:tc>
        <w:tc>
          <w:tcPr>
            <w:tcW w:w="625" w:type="pct"/>
            <w:vAlign w:val="center"/>
          </w:tcPr>
          <w:p w14:paraId="6EC23CC9" w14:textId="680A4BE5"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E5F4A99" w14:textId="13180D4D"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28CAFD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134</w:t>
            </w:r>
          </w:p>
        </w:tc>
        <w:tc>
          <w:tcPr>
            <w:tcW w:w="1017" w:type="pct"/>
            <w:vAlign w:val="center"/>
          </w:tcPr>
          <w:p w14:paraId="1A4341F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21479A9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Salina Cruz</w:t>
            </w:r>
          </w:p>
        </w:tc>
        <w:tc>
          <w:tcPr>
            <w:tcW w:w="605" w:type="pct"/>
            <w:vAlign w:val="center"/>
          </w:tcPr>
          <w:p w14:paraId="24E4973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vAlign w:val="center"/>
          </w:tcPr>
          <w:p w14:paraId="7089FBE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16°10'57"</w:t>
            </w:r>
          </w:p>
        </w:tc>
        <w:tc>
          <w:tcPr>
            <w:tcW w:w="755" w:type="pct"/>
            <w:vAlign w:val="center"/>
          </w:tcPr>
          <w:p w14:paraId="7891044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95°11'45"</w:t>
            </w:r>
          </w:p>
        </w:tc>
        <w:tc>
          <w:tcPr>
            <w:tcW w:w="625" w:type="pct"/>
            <w:vAlign w:val="center"/>
          </w:tcPr>
          <w:p w14:paraId="1DDBE651" w14:textId="6E0E7FD5"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72E7D76" w14:textId="756C17C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8BDD22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135</w:t>
            </w:r>
          </w:p>
        </w:tc>
        <w:tc>
          <w:tcPr>
            <w:tcW w:w="1017" w:type="pct"/>
            <w:vAlign w:val="center"/>
          </w:tcPr>
          <w:p w14:paraId="05351FA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620B330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Juan Bautista Tuxtepec</w:t>
            </w:r>
          </w:p>
        </w:tc>
        <w:tc>
          <w:tcPr>
            <w:tcW w:w="605" w:type="pct"/>
            <w:vAlign w:val="center"/>
          </w:tcPr>
          <w:p w14:paraId="7EEC0CC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40B4227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18°05'10"</w:t>
            </w:r>
          </w:p>
        </w:tc>
        <w:tc>
          <w:tcPr>
            <w:tcW w:w="755" w:type="pct"/>
            <w:vAlign w:val="center"/>
          </w:tcPr>
          <w:p w14:paraId="599AEAC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96°07'26"</w:t>
            </w:r>
          </w:p>
        </w:tc>
        <w:tc>
          <w:tcPr>
            <w:tcW w:w="625" w:type="pct"/>
            <w:vAlign w:val="center"/>
          </w:tcPr>
          <w:p w14:paraId="02A50E33" w14:textId="3D4B00F2"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89BC267" w14:textId="737031D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D8FDA2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136</w:t>
            </w:r>
          </w:p>
        </w:tc>
        <w:tc>
          <w:tcPr>
            <w:tcW w:w="1017" w:type="pct"/>
            <w:vAlign w:val="center"/>
          </w:tcPr>
          <w:p w14:paraId="52B1E70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0DF9135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Santa María Huatulco</w:t>
            </w:r>
          </w:p>
        </w:tc>
        <w:tc>
          <w:tcPr>
            <w:tcW w:w="605" w:type="pct"/>
            <w:noWrap/>
            <w:vAlign w:val="center"/>
          </w:tcPr>
          <w:p w14:paraId="34F04C9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01B794F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15°50'03"</w:t>
            </w:r>
          </w:p>
        </w:tc>
        <w:tc>
          <w:tcPr>
            <w:tcW w:w="755" w:type="pct"/>
            <w:noWrap/>
            <w:vAlign w:val="center"/>
          </w:tcPr>
          <w:p w14:paraId="7ADA026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96°19'20"</w:t>
            </w:r>
          </w:p>
        </w:tc>
        <w:tc>
          <w:tcPr>
            <w:tcW w:w="625" w:type="pct"/>
            <w:vAlign w:val="center"/>
          </w:tcPr>
          <w:p w14:paraId="66B90DA8" w14:textId="0170136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6CB7382" w14:textId="72F0A1BB"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A7DB9D1"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137</w:t>
            </w:r>
          </w:p>
        </w:tc>
        <w:tc>
          <w:tcPr>
            <w:tcW w:w="1017" w:type="pct"/>
            <w:vAlign w:val="center"/>
          </w:tcPr>
          <w:p w14:paraId="344E5CF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3D50777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Santa María Huatulco</w:t>
            </w:r>
          </w:p>
        </w:tc>
        <w:tc>
          <w:tcPr>
            <w:tcW w:w="605" w:type="pct"/>
            <w:noWrap/>
            <w:vAlign w:val="center"/>
          </w:tcPr>
          <w:p w14:paraId="60A6451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65B542E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15°50'03"</w:t>
            </w:r>
          </w:p>
        </w:tc>
        <w:tc>
          <w:tcPr>
            <w:tcW w:w="755" w:type="pct"/>
            <w:noWrap/>
            <w:vAlign w:val="center"/>
          </w:tcPr>
          <w:p w14:paraId="75D4263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96°19'20"</w:t>
            </w:r>
          </w:p>
        </w:tc>
        <w:tc>
          <w:tcPr>
            <w:tcW w:w="625" w:type="pct"/>
            <w:vAlign w:val="center"/>
          </w:tcPr>
          <w:p w14:paraId="793A8F60" w14:textId="43A598A2"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C86228E" w14:textId="69911BF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61B268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138</w:t>
            </w:r>
          </w:p>
        </w:tc>
        <w:tc>
          <w:tcPr>
            <w:tcW w:w="1017" w:type="pct"/>
            <w:vAlign w:val="center"/>
          </w:tcPr>
          <w:p w14:paraId="7AA2F7B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59070BE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Santiago Juxtlahuaca y San Mateo Tunuchi</w:t>
            </w:r>
          </w:p>
        </w:tc>
        <w:tc>
          <w:tcPr>
            <w:tcW w:w="605" w:type="pct"/>
            <w:noWrap/>
            <w:vAlign w:val="center"/>
          </w:tcPr>
          <w:p w14:paraId="6759B71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7D26D8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17°20'20"</w:t>
            </w:r>
          </w:p>
        </w:tc>
        <w:tc>
          <w:tcPr>
            <w:tcW w:w="755" w:type="pct"/>
            <w:noWrap/>
            <w:vAlign w:val="center"/>
          </w:tcPr>
          <w:p w14:paraId="5EC0FBB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98°00'40"</w:t>
            </w:r>
          </w:p>
        </w:tc>
        <w:tc>
          <w:tcPr>
            <w:tcW w:w="625" w:type="pct"/>
            <w:vAlign w:val="center"/>
          </w:tcPr>
          <w:p w14:paraId="078C70AE" w14:textId="42DD518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7743094" w14:textId="7BD7EDFD"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0E8717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139</w:t>
            </w:r>
          </w:p>
        </w:tc>
        <w:tc>
          <w:tcPr>
            <w:tcW w:w="1017" w:type="pct"/>
            <w:vAlign w:val="center"/>
          </w:tcPr>
          <w:p w14:paraId="6055877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4C3AEAF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Santiago Juxtlahuaca, San Sebastián Tecomaxtlahuaca y San Mateo Tunuchi</w:t>
            </w:r>
          </w:p>
        </w:tc>
        <w:tc>
          <w:tcPr>
            <w:tcW w:w="605" w:type="pct"/>
            <w:noWrap/>
            <w:vAlign w:val="center"/>
          </w:tcPr>
          <w:p w14:paraId="025A099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32F825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17°20'20"</w:t>
            </w:r>
          </w:p>
        </w:tc>
        <w:tc>
          <w:tcPr>
            <w:tcW w:w="755" w:type="pct"/>
            <w:noWrap/>
            <w:vAlign w:val="center"/>
          </w:tcPr>
          <w:p w14:paraId="60A8D15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98°00'40"</w:t>
            </w:r>
          </w:p>
        </w:tc>
        <w:tc>
          <w:tcPr>
            <w:tcW w:w="625" w:type="pct"/>
            <w:vAlign w:val="center"/>
          </w:tcPr>
          <w:p w14:paraId="40051448" w14:textId="3F8C67D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4F6BABB" w14:textId="010E95BA"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F78712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140</w:t>
            </w:r>
          </w:p>
        </w:tc>
        <w:tc>
          <w:tcPr>
            <w:tcW w:w="1017" w:type="pct"/>
            <w:vAlign w:val="center"/>
          </w:tcPr>
          <w:p w14:paraId="5A9A121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63B551F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Santiago Pinotepa Nacional</w:t>
            </w:r>
          </w:p>
        </w:tc>
        <w:tc>
          <w:tcPr>
            <w:tcW w:w="605" w:type="pct"/>
            <w:noWrap/>
            <w:vAlign w:val="center"/>
          </w:tcPr>
          <w:p w14:paraId="08A4F78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3BB8098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16°20'17"</w:t>
            </w:r>
          </w:p>
        </w:tc>
        <w:tc>
          <w:tcPr>
            <w:tcW w:w="755" w:type="pct"/>
            <w:noWrap/>
            <w:vAlign w:val="center"/>
          </w:tcPr>
          <w:p w14:paraId="1E53191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98°03'01"</w:t>
            </w:r>
          </w:p>
        </w:tc>
        <w:tc>
          <w:tcPr>
            <w:tcW w:w="625" w:type="pct"/>
            <w:vAlign w:val="center"/>
          </w:tcPr>
          <w:p w14:paraId="51F2744C" w14:textId="0878F38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F67D5A1" w14:textId="0611814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866924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141</w:t>
            </w:r>
          </w:p>
        </w:tc>
        <w:tc>
          <w:tcPr>
            <w:tcW w:w="1017" w:type="pct"/>
            <w:vAlign w:val="center"/>
          </w:tcPr>
          <w:p w14:paraId="5207128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745F73C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Santo Domingo Tehuantepec, San Blas Atempa</w:t>
            </w:r>
          </w:p>
        </w:tc>
        <w:tc>
          <w:tcPr>
            <w:tcW w:w="605" w:type="pct"/>
            <w:noWrap/>
            <w:vAlign w:val="center"/>
          </w:tcPr>
          <w:p w14:paraId="4F7749C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E55D5F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16°19'28"</w:t>
            </w:r>
          </w:p>
        </w:tc>
        <w:tc>
          <w:tcPr>
            <w:tcW w:w="755" w:type="pct"/>
            <w:noWrap/>
            <w:vAlign w:val="center"/>
          </w:tcPr>
          <w:p w14:paraId="2DFD746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95°14'20"</w:t>
            </w:r>
          </w:p>
        </w:tc>
        <w:tc>
          <w:tcPr>
            <w:tcW w:w="625" w:type="pct"/>
            <w:vAlign w:val="center"/>
          </w:tcPr>
          <w:p w14:paraId="50AFF204" w14:textId="232474DD"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1319A5F" w14:textId="635A60B1"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D7B7A7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142</w:t>
            </w:r>
          </w:p>
        </w:tc>
        <w:tc>
          <w:tcPr>
            <w:tcW w:w="1017" w:type="pct"/>
            <w:vAlign w:val="center"/>
          </w:tcPr>
          <w:p w14:paraId="0517417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980" w:type="pct"/>
            <w:vAlign w:val="center"/>
          </w:tcPr>
          <w:p w14:paraId="6837384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Villa Tututepec y Santiago Jocotepec</w:t>
            </w:r>
          </w:p>
        </w:tc>
        <w:tc>
          <w:tcPr>
            <w:tcW w:w="605" w:type="pct"/>
            <w:noWrap/>
            <w:vAlign w:val="center"/>
          </w:tcPr>
          <w:p w14:paraId="5F395DD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6D3126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16°07'42"</w:t>
            </w:r>
          </w:p>
        </w:tc>
        <w:tc>
          <w:tcPr>
            <w:tcW w:w="755" w:type="pct"/>
            <w:noWrap/>
            <w:vAlign w:val="center"/>
          </w:tcPr>
          <w:p w14:paraId="5A768DF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97°36'31"</w:t>
            </w:r>
          </w:p>
        </w:tc>
        <w:tc>
          <w:tcPr>
            <w:tcW w:w="625" w:type="pct"/>
            <w:vAlign w:val="center"/>
          </w:tcPr>
          <w:p w14:paraId="0F89110E" w14:textId="48A419C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CA6F3FF" w14:textId="4329CEA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6FBED3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143</w:t>
            </w:r>
          </w:p>
        </w:tc>
        <w:tc>
          <w:tcPr>
            <w:tcW w:w="1017" w:type="pct"/>
            <w:vAlign w:val="center"/>
          </w:tcPr>
          <w:p w14:paraId="79C8A52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Puebla</w:t>
            </w:r>
          </w:p>
        </w:tc>
        <w:tc>
          <w:tcPr>
            <w:tcW w:w="980" w:type="pct"/>
            <w:vAlign w:val="center"/>
          </w:tcPr>
          <w:p w14:paraId="2175D11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Santa Inés Ahuatempan</w:t>
            </w:r>
          </w:p>
        </w:tc>
        <w:tc>
          <w:tcPr>
            <w:tcW w:w="605" w:type="pct"/>
            <w:noWrap/>
            <w:vAlign w:val="center"/>
          </w:tcPr>
          <w:p w14:paraId="3445AA7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FA9961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18°25'02"</w:t>
            </w:r>
          </w:p>
        </w:tc>
        <w:tc>
          <w:tcPr>
            <w:tcW w:w="755" w:type="pct"/>
            <w:noWrap/>
            <w:vAlign w:val="center"/>
          </w:tcPr>
          <w:p w14:paraId="57EF915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98°01'01"</w:t>
            </w:r>
          </w:p>
        </w:tc>
        <w:tc>
          <w:tcPr>
            <w:tcW w:w="625" w:type="pct"/>
            <w:vAlign w:val="center"/>
          </w:tcPr>
          <w:p w14:paraId="5EF12D41" w14:textId="5A7EAD4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53C8241" w14:textId="3888CB2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BEB451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144</w:t>
            </w:r>
          </w:p>
        </w:tc>
        <w:tc>
          <w:tcPr>
            <w:tcW w:w="1017" w:type="pct"/>
            <w:vAlign w:val="center"/>
          </w:tcPr>
          <w:p w14:paraId="1BC774A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Puebla</w:t>
            </w:r>
          </w:p>
        </w:tc>
        <w:tc>
          <w:tcPr>
            <w:tcW w:w="980" w:type="pct"/>
            <w:vAlign w:val="center"/>
          </w:tcPr>
          <w:p w14:paraId="4DD3F67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Tepexi de Rodríguez</w:t>
            </w:r>
          </w:p>
        </w:tc>
        <w:tc>
          <w:tcPr>
            <w:tcW w:w="605" w:type="pct"/>
            <w:noWrap/>
            <w:vAlign w:val="center"/>
          </w:tcPr>
          <w:p w14:paraId="0FFAB1E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F8780E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18°34'46"</w:t>
            </w:r>
          </w:p>
        </w:tc>
        <w:tc>
          <w:tcPr>
            <w:tcW w:w="755" w:type="pct"/>
            <w:noWrap/>
            <w:vAlign w:val="center"/>
          </w:tcPr>
          <w:p w14:paraId="2C67CD5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97°55'35"</w:t>
            </w:r>
          </w:p>
        </w:tc>
        <w:tc>
          <w:tcPr>
            <w:tcW w:w="625" w:type="pct"/>
            <w:vAlign w:val="center"/>
          </w:tcPr>
          <w:p w14:paraId="1D368787" w14:textId="48CB6F63"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08E24D7" w14:textId="265CFB7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D5DCBA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145</w:t>
            </w:r>
          </w:p>
        </w:tc>
        <w:tc>
          <w:tcPr>
            <w:tcW w:w="1017" w:type="pct"/>
            <w:vAlign w:val="center"/>
          </w:tcPr>
          <w:p w14:paraId="325BCAC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Puebla</w:t>
            </w:r>
          </w:p>
        </w:tc>
        <w:tc>
          <w:tcPr>
            <w:tcW w:w="980" w:type="pct"/>
            <w:vAlign w:val="center"/>
          </w:tcPr>
          <w:p w14:paraId="067ECB6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Tlayonoxtle</w:t>
            </w:r>
          </w:p>
        </w:tc>
        <w:tc>
          <w:tcPr>
            <w:tcW w:w="605" w:type="pct"/>
            <w:noWrap/>
            <w:vAlign w:val="center"/>
          </w:tcPr>
          <w:p w14:paraId="235132F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w:t>
            </w:r>
          </w:p>
        </w:tc>
        <w:tc>
          <w:tcPr>
            <w:tcW w:w="755" w:type="pct"/>
            <w:noWrap/>
            <w:vAlign w:val="center"/>
          </w:tcPr>
          <w:p w14:paraId="7D1DED9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18°22'07"</w:t>
            </w:r>
          </w:p>
        </w:tc>
        <w:tc>
          <w:tcPr>
            <w:tcW w:w="755" w:type="pct"/>
            <w:noWrap/>
            <w:vAlign w:val="center"/>
          </w:tcPr>
          <w:p w14:paraId="0030F0A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98°05'08"</w:t>
            </w:r>
          </w:p>
        </w:tc>
        <w:tc>
          <w:tcPr>
            <w:tcW w:w="625" w:type="pct"/>
            <w:vAlign w:val="center"/>
          </w:tcPr>
          <w:p w14:paraId="7E316073" w14:textId="3F7D11F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3533452" w14:textId="1B73B56F"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8283FF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146</w:t>
            </w:r>
          </w:p>
        </w:tc>
        <w:tc>
          <w:tcPr>
            <w:tcW w:w="1017" w:type="pct"/>
            <w:vAlign w:val="center"/>
          </w:tcPr>
          <w:p w14:paraId="5B2A081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Puebla</w:t>
            </w:r>
          </w:p>
        </w:tc>
        <w:tc>
          <w:tcPr>
            <w:tcW w:w="980" w:type="pct"/>
            <w:vAlign w:val="center"/>
          </w:tcPr>
          <w:p w14:paraId="7685711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Zacatlán, Chignahuapan, Tetela de Ocampo, Ahuacatlán</w:t>
            </w:r>
          </w:p>
        </w:tc>
        <w:tc>
          <w:tcPr>
            <w:tcW w:w="605" w:type="pct"/>
            <w:noWrap/>
            <w:vAlign w:val="center"/>
          </w:tcPr>
          <w:p w14:paraId="5CDFBB5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E21E56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19°56'00"</w:t>
            </w:r>
          </w:p>
        </w:tc>
        <w:tc>
          <w:tcPr>
            <w:tcW w:w="755" w:type="pct"/>
            <w:noWrap/>
            <w:vAlign w:val="center"/>
          </w:tcPr>
          <w:p w14:paraId="45694A4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97°57'38"</w:t>
            </w:r>
          </w:p>
        </w:tc>
        <w:tc>
          <w:tcPr>
            <w:tcW w:w="625" w:type="pct"/>
            <w:vAlign w:val="center"/>
          </w:tcPr>
          <w:p w14:paraId="53460C04" w14:textId="3C26106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6FF70E7" w14:textId="18DAE36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A0B264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147</w:t>
            </w:r>
          </w:p>
        </w:tc>
        <w:tc>
          <w:tcPr>
            <w:tcW w:w="1017" w:type="pct"/>
            <w:vAlign w:val="center"/>
          </w:tcPr>
          <w:p w14:paraId="78C8284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Querétaro</w:t>
            </w:r>
          </w:p>
        </w:tc>
        <w:tc>
          <w:tcPr>
            <w:tcW w:w="980" w:type="pct"/>
            <w:vAlign w:val="center"/>
          </w:tcPr>
          <w:p w14:paraId="31BD949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Arroyo Seco</w:t>
            </w:r>
          </w:p>
        </w:tc>
        <w:tc>
          <w:tcPr>
            <w:tcW w:w="605" w:type="pct"/>
            <w:noWrap/>
            <w:vAlign w:val="center"/>
          </w:tcPr>
          <w:p w14:paraId="070525C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B87F99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21°32'51"</w:t>
            </w:r>
          </w:p>
        </w:tc>
        <w:tc>
          <w:tcPr>
            <w:tcW w:w="755" w:type="pct"/>
            <w:noWrap/>
            <w:vAlign w:val="center"/>
          </w:tcPr>
          <w:p w14:paraId="5A7E368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99°41'19"</w:t>
            </w:r>
          </w:p>
        </w:tc>
        <w:tc>
          <w:tcPr>
            <w:tcW w:w="625" w:type="pct"/>
            <w:vAlign w:val="center"/>
          </w:tcPr>
          <w:p w14:paraId="2EC3B89B" w14:textId="1B4F648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81F26CF" w14:textId="47CF9AE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09B11CF"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148</w:t>
            </w:r>
          </w:p>
        </w:tc>
        <w:tc>
          <w:tcPr>
            <w:tcW w:w="1017" w:type="pct"/>
            <w:vAlign w:val="center"/>
          </w:tcPr>
          <w:p w14:paraId="5806D50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Querétaro</w:t>
            </w:r>
          </w:p>
        </w:tc>
        <w:tc>
          <w:tcPr>
            <w:tcW w:w="980" w:type="pct"/>
            <w:vAlign w:val="center"/>
          </w:tcPr>
          <w:p w14:paraId="1927CC3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Cadereyta de Montes</w:t>
            </w:r>
          </w:p>
        </w:tc>
        <w:tc>
          <w:tcPr>
            <w:tcW w:w="605" w:type="pct"/>
            <w:noWrap/>
            <w:vAlign w:val="center"/>
          </w:tcPr>
          <w:p w14:paraId="00E01F2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118F14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20°41'41"</w:t>
            </w:r>
          </w:p>
        </w:tc>
        <w:tc>
          <w:tcPr>
            <w:tcW w:w="755" w:type="pct"/>
            <w:noWrap/>
            <w:vAlign w:val="center"/>
          </w:tcPr>
          <w:p w14:paraId="24ED8BF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99°48'54"</w:t>
            </w:r>
          </w:p>
        </w:tc>
        <w:tc>
          <w:tcPr>
            <w:tcW w:w="625" w:type="pct"/>
            <w:vAlign w:val="center"/>
          </w:tcPr>
          <w:p w14:paraId="406A27D8" w14:textId="4FD08295"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871339F" w14:textId="4D1B0E9F"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E20AB8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149</w:t>
            </w:r>
          </w:p>
        </w:tc>
        <w:tc>
          <w:tcPr>
            <w:tcW w:w="1017" w:type="pct"/>
            <w:vAlign w:val="center"/>
          </w:tcPr>
          <w:p w14:paraId="76603CF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Querétaro</w:t>
            </w:r>
          </w:p>
        </w:tc>
        <w:tc>
          <w:tcPr>
            <w:tcW w:w="980" w:type="pct"/>
            <w:vAlign w:val="center"/>
          </w:tcPr>
          <w:p w14:paraId="6510C0E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Jalpan de Serra y Saldiveña</w:t>
            </w:r>
          </w:p>
        </w:tc>
        <w:tc>
          <w:tcPr>
            <w:tcW w:w="605" w:type="pct"/>
            <w:noWrap/>
            <w:vAlign w:val="center"/>
          </w:tcPr>
          <w:p w14:paraId="7EA862C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CE1F94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21°13'02"</w:t>
            </w:r>
          </w:p>
        </w:tc>
        <w:tc>
          <w:tcPr>
            <w:tcW w:w="755" w:type="pct"/>
            <w:noWrap/>
            <w:vAlign w:val="center"/>
          </w:tcPr>
          <w:p w14:paraId="24241CC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99°28'23"</w:t>
            </w:r>
          </w:p>
        </w:tc>
        <w:tc>
          <w:tcPr>
            <w:tcW w:w="625" w:type="pct"/>
            <w:vAlign w:val="center"/>
          </w:tcPr>
          <w:p w14:paraId="7C251C0C" w14:textId="0D2E6B6B"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84568F4" w14:textId="7CFFA696"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9D6241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150</w:t>
            </w:r>
          </w:p>
        </w:tc>
        <w:tc>
          <w:tcPr>
            <w:tcW w:w="1017" w:type="pct"/>
            <w:vAlign w:val="center"/>
          </w:tcPr>
          <w:p w14:paraId="3734661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703C8BD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Cancún</w:t>
            </w:r>
          </w:p>
        </w:tc>
        <w:tc>
          <w:tcPr>
            <w:tcW w:w="605" w:type="pct"/>
            <w:noWrap/>
            <w:vAlign w:val="center"/>
          </w:tcPr>
          <w:p w14:paraId="3566213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2A16402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21°09'38"</w:t>
            </w:r>
          </w:p>
        </w:tc>
        <w:tc>
          <w:tcPr>
            <w:tcW w:w="755" w:type="pct"/>
            <w:noWrap/>
            <w:vAlign w:val="center"/>
          </w:tcPr>
          <w:p w14:paraId="32A8294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86°50'51"</w:t>
            </w:r>
          </w:p>
        </w:tc>
        <w:tc>
          <w:tcPr>
            <w:tcW w:w="625" w:type="pct"/>
            <w:vAlign w:val="center"/>
          </w:tcPr>
          <w:p w14:paraId="4620DFAB" w14:textId="48DBA0D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61EE6A9" w14:textId="5B95654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9D84DC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151</w:t>
            </w:r>
          </w:p>
        </w:tc>
        <w:tc>
          <w:tcPr>
            <w:tcW w:w="1017" w:type="pct"/>
            <w:vAlign w:val="center"/>
          </w:tcPr>
          <w:p w14:paraId="1A2BBB5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1ABF6E8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Cancún</w:t>
            </w:r>
          </w:p>
        </w:tc>
        <w:tc>
          <w:tcPr>
            <w:tcW w:w="605" w:type="pct"/>
            <w:noWrap/>
            <w:vAlign w:val="center"/>
          </w:tcPr>
          <w:p w14:paraId="3B038CA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1236FE3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21°09'38"</w:t>
            </w:r>
          </w:p>
        </w:tc>
        <w:tc>
          <w:tcPr>
            <w:tcW w:w="755" w:type="pct"/>
            <w:noWrap/>
            <w:vAlign w:val="center"/>
          </w:tcPr>
          <w:p w14:paraId="62C2616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86°50'51"</w:t>
            </w:r>
          </w:p>
        </w:tc>
        <w:tc>
          <w:tcPr>
            <w:tcW w:w="625" w:type="pct"/>
            <w:vAlign w:val="center"/>
          </w:tcPr>
          <w:p w14:paraId="7B119E52" w14:textId="2CB54D9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626C9F1" w14:textId="1BF282B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A83B71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152</w:t>
            </w:r>
          </w:p>
        </w:tc>
        <w:tc>
          <w:tcPr>
            <w:tcW w:w="1017" w:type="pct"/>
            <w:vAlign w:val="center"/>
          </w:tcPr>
          <w:p w14:paraId="2A14A59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75211B1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Chetumal</w:t>
            </w:r>
          </w:p>
        </w:tc>
        <w:tc>
          <w:tcPr>
            <w:tcW w:w="605" w:type="pct"/>
            <w:noWrap/>
            <w:vAlign w:val="center"/>
          </w:tcPr>
          <w:p w14:paraId="4D6D736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7AF20BA3" w14:textId="19A77555"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w:t>
            </w:r>
            <w:r w:rsidR="00C37341" w:rsidRPr="00BD395E">
              <w:rPr>
                <w:rFonts w:ascii="ITC Avant Garde" w:hAnsi="ITC Avant Garde" w:cs="Calibri"/>
                <w:sz w:val="16"/>
                <w:szCs w:val="16"/>
              </w:rPr>
              <w:t>30'13</w:t>
            </w:r>
            <w:r w:rsidRPr="00BD395E">
              <w:rPr>
                <w:rFonts w:ascii="ITC Avant Garde" w:eastAsiaTheme="minorHAnsi" w:hAnsi="ITC Avant Garde" w:cstheme="minorBidi"/>
                <w:sz w:val="16"/>
                <w:szCs w:val="16"/>
              </w:rPr>
              <w:t>"</w:t>
            </w:r>
          </w:p>
        </w:tc>
        <w:tc>
          <w:tcPr>
            <w:tcW w:w="755" w:type="pct"/>
            <w:noWrap/>
            <w:vAlign w:val="center"/>
          </w:tcPr>
          <w:p w14:paraId="32B573C3" w14:textId="479714B6"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w:t>
            </w:r>
            <w:r w:rsidR="00C37341" w:rsidRPr="00BD395E">
              <w:rPr>
                <w:rFonts w:ascii="ITC Avant Garde" w:hAnsi="ITC Avant Garde" w:cs="Calibri"/>
                <w:sz w:val="16"/>
                <w:szCs w:val="16"/>
              </w:rPr>
              <w:t>18'19</w:t>
            </w:r>
            <w:r w:rsidRPr="00BD395E">
              <w:rPr>
                <w:rFonts w:ascii="ITC Avant Garde" w:eastAsiaTheme="minorHAnsi" w:hAnsi="ITC Avant Garde" w:cstheme="minorBidi"/>
                <w:sz w:val="16"/>
                <w:szCs w:val="16"/>
              </w:rPr>
              <w:t>"</w:t>
            </w:r>
          </w:p>
        </w:tc>
        <w:tc>
          <w:tcPr>
            <w:tcW w:w="625" w:type="pct"/>
            <w:vAlign w:val="center"/>
          </w:tcPr>
          <w:p w14:paraId="01B2026A" w14:textId="426D6CC5"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76DF94F" w14:textId="13F78E8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91E150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153</w:t>
            </w:r>
          </w:p>
        </w:tc>
        <w:tc>
          <w:tcPr>
            <w:tcW w:w="1017" w:type="pct"/>
            <w:vAlign w:val="center"/>
          </w:tcPr>
          <w:p w14:paraId="221A0F7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5CCFA16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Chetumal</w:t>
            </w:r>
          </w:p>
        </w:tc>
        <w:tc>
          <w:tcPr>
            <w:tcW w:w="605" w:type="pct"/>
            <w:noWrap/>
            <w:vAlign w:val="center"/>
          </w:tcPr>
          <w:p w14:paraId="059060B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0EDC09CE" w14:textId="26DD7202"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w:t>
            </w:r>
            <w:r w:rsidR="00C37341" w:rsidRPr="00BD395E">
              <w:rPr>
                <w:rFonts w:ascii="ITC Avant Garde" w:hAnsi="ITC Avant Garde" w:cs="Calibri"/>
                <w:sz w:val="16"/>
                <w:szCs w:val="16"/>
              </w:rPr>
              <w:t>30'13</w:t>
            </w:r>
            <w:r w:rsidRPr="00BD395E">
              <w:rPr>
                <w:rFonts w:ascii="ITC Avant Garde" w:eastAsiaTheme="minorHAnsi" w:hAnsi="ITC Avant Garde" w:cstheme="minorBidi"/>
                <w:sz w:val="16"/>
                <w:szCs w:val="16"/>
              </w:rPr>
              <w:t>"</w:t>
            </w:r>
          </w:p>
        </w:tc>
        <w:tc>
          <w:tcPr>
            <w:tcW w:w="755" w:type="pct"/>
            <w:noWrap/>
            <w:vAlign w:val="center"/>
          </w:tcPr>
          <w:p w14:paraId="2A70E0D4" w14:textId="26F22632"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w:t>
            </w:r>
            <w:r w:rsidR="00C37341" w:rsidRPr="00BD395E">
              <w:rPr>
                <w:rFonts w:ascii="ITC Avant Garde" w:hAnsi="ITC Avant Garde" w:cs="Calibri"/>
                <w:sz w:val="16"/>
                <w:szCs w:val="16"/>
              </w:rPr>
              <w:t>18'19</w:t>
            </w:r>
            <w:r w:rsidRPr="00BD395E">
              <w:rPr>
                <w:rFonts w:ascii="ITC Avant Garde" w:eastAsiaTheme="minorHAnsi" w:hAnsi="ITC Avant Garde" w:cstheme="minorBidi"/>
                <w:sz w:val="16"/>
                <w:szCs w:val="16"/>
              </w:rPr>
              <w:t>"</w:t>
            </w:r>
          </w:p>
        </w:tc>
        <w:tc>
          <w:tcPr>
            <w:tcW w:w="625" w:type="pct"/>
            <w:vAlign w:val="center"/>
          </w:tcPr>
          <w:p w14:paraId="43F591FA" w14:textId="7AF2AB23"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D89671E" w14:textId="0B27718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10232C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154</w:t>
            </w:r>
          </w:p>
        </w:tc>
        <w:tc>
          <w:tcPr>
            <w:tcW w:w="1017" w:type="pct"/>
            <w:vAlign w:val="center"/>
          </w:tcPr>
          <w:p w14:paraId="2C63B9E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08E01EE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Felipe Carrillo Puerto</w:t>
            </w:r>
          </w:p>
        </w:tc>
        <w:tc>
          <w:tcPr>
            <w:tcW w:w="605" w:type="pct"/>
            <w:noWrap/>
            <w:vAlign w:val="center"/>
          </w:tcPr>
          <w:p w14:paraId="2BA462A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5C6A503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19°34'43"</w:t>
            </w:r>
          </w:p>
        </w:tc>
        <w:tc>
          <w:tcPr>
            <w:tcW w:w="755" w:type="pct"/>
            <w:noWrap/>
            <w:vAlign w:val="center"/>
          </w:tcPr>
          <w:p w14:paraId="7593AE0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88°02'43"</w:t>
            </w:r>
          </w:p>
        </w:tc>
        <w:tc>
          <w:tcPr>
            <w:tcW w:w="625" w:type="pct"/>
            <w:vAlign w:val="center"/>
          </w:tcPr>
          <w:p w14:paraId="39734C1F" w14:textId="4A9C5B4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17B3299" w14:textId="2183A29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B45B281"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155</w:t>
            </w:r>
          </w:p>
        </w:tc>
        <w:tc>
          <w:tcPr>
            <w:tcW w:w="1017" w:type="pct"/>
            <w:vAlign w:val="center"/>
          </w:tcPr>
          <w:p w14:paraId="1BDDD91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28DDA26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Holbox</w:t>
            </w:r>
          </w:p>
        </w:tc>
        <w:tc>
          <w:tcPr>
            <w:tcW w:w="605" w:type="pct"/>
            <w:noWrap/>
            <w:vAlign w:val="center"/>
          </w:tcPr>
          <w:p w14:paraId="4FA8A82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446DA8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21°31'18"</w:t>
            </w:r>
          </w:p>
        </w:tc>
        <w:tc>
          <w:tcPr>
            <w:tcW w:w="755" w:type="pct"/>
            <w:noWrap/>
            <w:vAlign w:val="center"/>
          </w:tcPr>
          <w:p w14:paraId="7D39122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87°22'36"</w:t>
            </w:r>
          </w:p>
        </w:tc>
        <w:tc>
          <w:tcPr>
            <w:tcW w:w="625" w:type="pct"/>
            <w:vAlign w:val="center"/>
          </w:tcPr>
          <w:p w14:paraId="3225E915" w14:textId="6B67369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3538065" w14:textId="560CA16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E50E0F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156</w:t>
            </w:r>
          </w:p>
        </w:tc>
        <w:tc>
          <w:tcPr>
            <w:tcW w:w="1017" w:type="pct"/>
            <w:vAlign w:val="center"/>
          </w:tcPr>
          <w:p w14:paraId="3FD22A5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7CAFD6B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José María Morelos</w:t>
            </w:r>
          </w:p>
        </w:tc>
        <w:tc>
          <w:tcPr>
            <w:tcW w:w="605" w:type="pct"/>
            <w:noWrap/>
            <w:vAlign w:val="center"/>
          </w:tcPr>
          <w:p w14:paraId="62D2C6B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4B1D469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19°44'46"</w:t>
            </w:r>
          </w:p>
        </w:tc>
        <w:tc>
          <w:tcPr>
            <w:tcW w:w="755" w:type="pct"/>
            <w:noWrap/>
            <w:vAlign w:val="center"/>
          </w:tcPr>
          <w:p w14:paraId="3D29454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88°42'45"</w:t>
            </w:r>
          </w:p>
        </w:tc>
        <w:tc>
          <w:tcPr>
            <w:tcW w:w="625" w:type="pct"/>
            <w:vAlign w:val="center"/>
          </w:tcPr>
          <w:p w14:paraId="367C177A" w14:textId="71A54F36"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54F9AB9" w14:textId="3778F308"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571871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157</w:t>
            </w:r>
          </w:p>
        </w:tc>
        <w:tc>
          <w:tcPr>
            <w:tcW w:w="1017" w:type="pct"/>
            <w:vAlign w:val="center"/>
          </w:tcPr>
          <w:p w14:paraId="4F588CD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13200E3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Mahahual</w:t>
            </w:r>
          </w:p>
        </w:tc>
        <w:tc>
          <w:tcPr>
            <w:tcW w:w="605" w:type="pct"/>
            <w:noWrap/>
            <w:vAlign w:val="center"/>
          </w:tcPr>
          <w:p w14:paraId="56AC50C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2BA2F8B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18°42'50"</w:t>
            </w:r>
          </w:p>
        </w:tc>
        <w:tc>
          <w:tcPr>
            <w:tcW w:w="755" w:type="pct"/>
            <w:noWrap/>
            <w:vAlign w:val="center"/>
          </w:tcPr>
          <w:p w14:paraId="262C874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87°42'34"</w:t>
            </w:r>
          </w:p>
        </w:tc>
        <w:tc>
          <w:tcPr>
            <w:tcW w:w="625" w:type="pct"/>
            <w:vAlign w:val="center"/>
          </w:tcPr>
          <w:p w14:paraId="496EB876" w14:textId="6DDCB23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8C14AF7" w14:textId="492D489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9EF677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158</w:t>
            </w:r>
          </w:p>
        </w:tc>
        <w:tc>
          <w:tcPr>
            <w:tcW w:w="1017" w:type="pct"/>
            <w:vAlign w:val="center"/>
          </w:tcPr>
          <w:p w14:paraId="6060821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716C7C7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Nicolás Bravo</w:t>
            </w:r>
          </w:p>
        </w:tc>
        <w:tc>
          <w:tcPr>
            <w:tcW w:w="605" w:type="pct"/>
            <w:noWrap/>
            <w:vAlign w:val="center"/>
          </w:tcPr>
          <w:p w14:paraId="48BB72D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5A3094F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18°27'28"</w:t>
            </w:r>
          </w:p>
        </w:tc>
        <w:tc>
          <w:tcPr>
            <w:tcW w:w="755" w:type="pct"/>
            <w:noWrap/>
            <w:vAlign w:val="center"/>
          </w:tcPr>
          <w:p w14:paraId="14CEB34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88°55'40"</w:t>
            </w:r>
          </w:p>
        </w:tc>
        <w:tc>
          <w:tcPr>
            <w:tcW w:w="625" w:type="pct"/>
            <w:vAlign w:val="center"/>
          </w:tcPr>
          <w:p w14:paraId="10265A8C" w14:textId="46AED674"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BD218BB" w14:textId="0408615B"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A65D63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159</w:t>
            </w:r>
          </w:p>
        </w:tc>
        <w:tc>
          <w:tcPr>
            <w:tcW w:w="1017" w:type="pct"/>
            <w:vAlign w:val="center"/>
          </w:tcPr>
          <w:p w14:paraId="7FD72EA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7D25AB7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Tihosuco</w:t>
            </w:r>
          </w:p>
        </w:tc>
        <w:tc>
          <w:tcPr>
            <w:tcW w:w="605" w:type="pct"/>
            <w:noWrap/>
            <w:vAlign w:val="center"/>
          </w:tcPr>
          <w:p w14:paraId="4A7A644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465BEA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20°12'11"</w:t>
            </w:r>
          </w:p>
        </w:tc>
        <w:tc>
          <w:tcPr>
            <w:tcW w:w="755" w:type="pct"/>
            <w:noWrap/>
            <w:vAlign w:val="center"/>
          </w:tcPr>
          <w:p w14:paraId="5E50C63E" w14:textId="248DEEAB"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w:t>
            </w:r>
            <w:r w:rsidR="00C37341" w:rsidRPr="00BD395E">
              <w:rPr>
                <w:rFonts w:ascii="ITC Avant Garde" w:hAnsi="ITC Avant Garde" w:cs="Calibri"/>
                <w:sz w:val="16"/>
                <w:szCs w:val="16"/>
              </w:rPr>
              <w:t>22'45</w:t>
            </w:r>
            <w:r w:rsidRPr="00BD395E">
              <w:rPr>
                <w:rFonts w:ascii="ITC Avant Garde" w:eastAsiaTheme="minorHAnsi" w:hAnsi="ITC Avant Garde" w:cstheme="minorBidi"/>
                <w:sz w:val="16"/>
                <w:szCs w:val="16"/>
              </w:rPr>
              <w:t>"</w:t>
            </w:r>
          </w:p>
        </w:tc>
        <w:tc>
          <w:tcPr>
            <w:tcW w:w="625" w:type="pct"/>
            <w:vAlign w:val="center"/>
          </w:tcPr>
          <w:p w14:paraId="1160B919" w14:textId="3C66099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C468E07" w14:textId="422F0A7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60BA07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160</w:t>
            </w:r>
          </w:p>
        </w:tc>
        <w:tc>
          <w:tcPr>
            <w:tcW w:w="1017" w:type="pct"/>
            <w:vAlign w:val="center"/>
          </w:tcPr>
          <w:p w14:paraId="2717C99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980" w:type="pct"/>
            <w:vAlign w:val="center"/>
          </w:tcPr>
          <w:p w14:paraId="569DE0A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Tulum</w:t>
            </w:r>
          </w:p>
        </w:tc>
        <w:tc>
          <w:tcPr>
            <w:tcW w:w="605" w:type="pct"/>
            <w:noWrap/>
            <w:vAlign w:val="center"/>
          </w:tcPr>
          <w:p w14:paraId="467D782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677307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20°12'43"</w:t>
            </w:r>
          </w:p>
        </w:tc>
        <w:tc>
          <w:tcPr>
            <w:tcW w:w="755" w:type="pct"/>
            <w:noWrap/>
            <w:vAlign w:val="center"/>
          </w:tcPr>
          <w:p w14:paraId="358AE38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87°27'57"</w:t>
            </w:r>
          </w:p>
        </w:tc>
        <w:tc>
          <w:tcPr>
            <w:tcW w:w="625" w:type="pct"/>
            <w:vAlign w:val="center"/>
          </w:tcPr>
          <w:p w14:paraId="369EE2C7" w14:textId="3189C8F5"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3BE0673" w14:textId="62CB581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9C364E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161</w:t>
            </w:r>
          </w:p>
        </w:tc>
        <w:tc>
          <w:tcPr>
            <w:tcW w:w="1017" w:type="pct"/>
            <w:vAlign w:val="center"/>
          </w:tcPr>
          <w:p w14:paraId="4803D5C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562C180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Cárdenas</w:t>
            </w:r>
          </w:p>
        </w:tc>
        <w:tc>
          <w:tcPr>
            <w:tcW w:w="605" w:type="pct"/>
            <w:noWrap/>
            <w:vAlign w:val="center"/>
          </w:tcPr>
          <w:p w14:paraId="3290F63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E42462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21°59'48"</w:t>
            </w:r>
          </w:p>
        </w:tc>
        <w:tc>
          <w:tcPr>
            <w:tcW w:w="755" w:type="pct"/>
            <w:noWrap/>
            <w:vAlign w:val="center"/>
          </w:tcPr>
          <w:p w14:paraId="4F8A9D3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99°38'38"</w:t>
            </w:r>
          </w:p>
        </w:tc>
        <w:tc>
          <w:tcPr>
            <w:tcW w:w="625" w:type="pct"/>
            <w:vAlign w:val="center"/>
          </w:tcPr>
          <w:p w14:paraId="29643660" w14:textId="0DEF2B36"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3FAE290" w14:textId="3214A82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C0A177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162</w:t>
            </w:r>
          </w:p>
        </w:tc>
        <w:tc>
          <w:tcPr>
            <w:tcW w:w="1017" w:type="pct"/>
            <w:vAlign w:val="center"/>
          </w:tcPr>
          <w:p w14:paraId="2A33C23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1EAFA86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del Maíz</w:t>
            </w:r>
          </w:p>
        </w:tc>
        <w:tc>
          <w:tcPr>
            <w:tcW w:w="605" w:type="pct"/>
            <w:noWrap/>
            <w:vAlign w:val="center"/>
          </w:tcPr>
          <w:p w14:paraId="46E0FA3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FECF69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22°23'56"</w:t>
            </w:r>
          </w:p>
        </w:tc>
        <w:tc>
          <w:tcPr>
            <w:tcW w:w="755" w:type="pct"/>
            <w:noWrap/>
            <w:vAlign w:val="center"/>
          </w:tcPr>
          <w:p w14:paraId="00BCBF1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99°36'30"</w:t>
            </w:r>
          </w:p>
        </w:tc>
        <w:tc>
          <w:tcPr>
            <w:tcW w:w="625" w:type="pct"/>
            <w:vAlign w:val="center"/>
          </w:tcPr>
          <w:p w14:paraId="5AA0AD02" w14:textId="2B595FAE"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A757F92" w14:textId="544054AE"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AD2A407"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163</w:t>
            </w:r>
          </w:p>
        </w:tc>
        <w:tc>
          <w:tcPr>
            <w:tcW w:w="1017" w:type="pct"/>
            <w:vAlign w:val="center"/>
          </w:tcPr>
          <w:p w14:paraId="6DEB6D3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7BC8EA0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Valles</w:t>
            </w:r>
          </w:p>
        </w:tc>
        <w:tc>
          <w:tcPr>
            <w:tcW w:w="605" w:type="pct"/>
            <w:noWrap/>
            <w:vAlign w:val="center"/>
          </w:tcPr>
          <w:p w14:paraId="25B7CBA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70C496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21°59'13"</w:t>
            </w:r>
          </w:p>
        </w:tc>
        <w:tc>
          <w:tcPr>
            <w:tcW w:w="755" w:type="pct"/>
            <w:noWrap/>
            <w:vAlign w:val="center"/>
          </w:tcPr>
          <w:p w14:paraId="4D69447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99°01'07"</w:t>
            </w:r>
          </w:p>
        </w:tc>
        <w:tc>
          <w:tcPr>
            <w:tcW w:w="625" w:type="pct"/>
            <w:vAlign w:val="center"/>
          </w:tcPr>
          <w:p w14:paraId="69521007" w14:textId="1EB85E5F"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DF2A12C" w14:textId="35D7D598"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8ABF02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164</w:t>
            </w:r>
          </w:p>
        </w:tc>
        <w:tc>
          <w:tcPr>
            <w:tcW w:w="1017" w:type="pct"/>
            <w:vAlign w:val="center"/>
          </w:tcPr>
          <w:p w14:paraId="272932D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7290CCD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Ébano</w:t>
            </w:r>
          </w:p>
        </w:tc>
        <w:tc>
          <w:tcPr>
            <w:tcW w:w="605" w:type="pct"/>
            <w:noWrap/>
            <w:vAlign w:val="center"/>
          </w:tcPr>
          <w:p w14:paraId="50D7406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CCF5F7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22°12'43"</w:t>
            </w:r>
          </w:p>
        </w:tc>
        <w:tc>
          <w:tcPr>
            <w:tcW w:w="755" w:type="pct"/>
            <w:noWrap/>
            <w:vAlign w:val="center"/>
          </w:tcPr>
          <w:p w14:paraId="6A8EA8E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98°22'41"</w:t>
            </w:r>
          </w:p>
        </w:tc>
        <w:tc>
          <w:tcPr>
            <w:tcW w:w="625" w:type="pct"/>
            <w:vAlign w:val="center"/>
          </w:tcPr>
          <w:p w14:paraId="74D885C3" w14:textId="220912E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6E4D601" w14:textId="4F4C4AC7" w:rsidTr="008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01E0D7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165</w:t>
            </w:r>
          </w:p>
        </w:tc>
        <w:tc>
          <w:tcPr>
            <w:tcW w:w="1017" w:type="pct"/>
            <w:vAlign w:val="center"/>
          </w:tcPr>
          <w:p w14:paraId="7BF7916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639304D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Granjas de la Florida y San Luis Potosí</w:t>
            </w:r>
          </w:p>
        </w:tc>
        <w:tc>
          <w:tcPr>
            <w:tcW w:w="605" w:type="pct"/>
            <w:noWrap/>
            <w:vAlign w:val="center"/>
          </w:tcPr>
          <w:p w14:paraId="46B9039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2CCBAD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22°08'59"</w:t>
            </w:r>
          </w:p>
        </w:tc>
        <w:tc>
          <w:tcPr>
            <w:tcW w:w="755" w:type="pct"/>
            <w:noWrap/>
            <w:vAlign w:val="center"/>
          </w:tcPr>
          <w:p w14:paraId="43296A6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100°58'30"</w:t>
            </w:r>
          </w:p>
        </w:tc>
        <w:tc>
          <w:tcPr>
            <w:tcW w:w="625" w:type="pct"/>
            <w:vAlign w:val="center"/>
          </w:tcPr>
          <w:p w14:paraId="5BA4BF0A" w14:textId="512781E2"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727BCFB" w14:textId="79406416" w:rsidTr="008C11E4">
        <w:trPr>
          <w:trHeight w:val="335"/>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3F2A84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166</w:t>
            </w:r>
          </w:p>
        </w:tc>
        <w:tc>
          <w:tcPr>
            <w:tcW w:w="1017" w:type="pct"/>
            <w:vAlign w:val="center"/>
          </w:tcPr>
          <w:p w14:paraId="7F2D687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0C0D15B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Lagunillas</w:t>
            </w:r>
          </w:p>
        </w:tc>
        <w:tc>
          <w:tcPr>
            <w:tcW w:w="605" w:type="pct"/>
            <w:noWrap/>
            <w:vAlign w:val="center"/>
          </w:tcPr>
          <w:p w14:paraId="5E72040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711A7B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21°35'10"</w:t>
            </w:r>
          </w:p>
        </w:tc>
        <w:tc>
          <w:tcPr>
            <w:tcW w:w="755" w:type="pct"/>
            <w:noWrap/>
            <w:vAlign w:val="center"/>
          </w:tcPr>
          <w:p w14:paraId="5B5BADC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99°34'00"</w:t>
            </w:r>
          </w:p>
        </w:tc>
        <w:tc>
          <w:tcPr>
            <w:tcW w:w="625" w:type="pct"/>
            <w:vAlign w:val="center"/>
          </w:tcPr>
          <w:p w14:paraId="6A4787EA" w14:textId="73AEA40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167DE2C" w14:textId="0863EBFE"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A89E0C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167</w:t>
            </w:r>
          </w:p>
        </w:tc>
        <w:tc>
          <w:tcPr>
            <w:tcW w:w="1017" w:type="pct"/>
            <w:vAlign w:val="center"/>
          </w:tcPr>
          <w:p w14:paraId="1680BB8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63A6514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Matehuala</w:t>
            </w:r>
          </w:p>
        </w:tc>
        <w:tc>
          <w:tcPr>
            <w:tcW w:w="605" w:type="pct"/>
            <w:noWrap/>
            <w:vAlign w:val="center"/>
          </w:tcPr>
          <w:p w14:paraId="41B857FA" w14:textId="36D938E1"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B1</w:t>
            </w:r>
          </w:p>
        </w:tc>
        <w:tc>
          <w:tcPr>
            <w:tcW w:w="755" w:type="pct"/>
            <w:noWrap/>
            <w:vAlign w:val="center"/>
          </w:tcPr>
          <w:p w14:paraId="5813FBB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23°38'47"</w:t>
            </w:r>
          </w:p>
        </w:tc>
        <w:tc>
          <w:tcPr>
            <w:tcW w:w="755" w:type="pct"/>
            <w:noWrap/>
            <w:vAlign w:val="center"/>
          </w:tcPr>
          <w:p w14:paraId="11ABA86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100°38'40"</w:t>
            </w:r>
          </w:p>
        </w:tc>
        <w:tc>
          <w:tcPr>
            <w:tcW w:w="625" w:type="pct"/>
            <w:vAlign w:val="center"/>
          </w:tcPr>
          <w:p w14:paraId="501E04CD" w14:textId="0DD6793B"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A0EC1AF" w14:textId="58D8FDC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8C2E94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168</w:t>
            </w:r>
          </w:p>
        </w:tc>
        <w:tc>
          <w:tcPr>
            <w:tcW w:w="1017" w:type="pct"/>
            <w:vAlign w:val="center"/>
          </w:tcPr>
          <w:p w14:paraId="387CBBA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243735F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Matehuala</w:t>
            </w:r>
          </w:p>
        </w:tc>
        <w:tc>
          <w:tcPr>
            <w:tcW w:w="605" w:type="pct"/>
            <w:noWrap/>
            <w:vAlign w:val="center"/>
          </w:tcPr>
          <w:p w14:paraId="7D1D4517" w14:textId="3094BE97" w:rsidR="003F3FF3"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A</w:t>
            </w:r>
          </w:p>
        </w:tc>
        <w:tc>
          <w:tcPr>
            <w:tcW w:w="755" w:type="pct"/>
            <w:noWrap/>
            <w:vAlign w:val="center"/>
          </w:tcPr>
          <w:p w14:paraId="66F08CB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23°38'47"</w:t>
            </w:r>
          </w:p>
        </w:tc>
        <w:tc>
          <w:tcPr>
            <w:tcW w:w="755" w:type="pct"/>
            <w:noWrap/>
            <w:vAlign w:val="center"/>
          </w:tcPr>
          <w:p w14:paraId="355286E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100°38'40"</w:t>
            </w:r>
          </w:p>
        </w:tc>
        <w:tc>
          <w:tcPr>
            <w:tcW w:w="625" w:type="pct"/>
            <w:vAlign w:val="center"/>
          </w:tcPr>
          <w:p w14:paraId="38EB524C" w14:textId="77F58F3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A6BF475" w14:textId="4486F2E4"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3292805"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169</w:t>
            </w:r>
          </w:p>
        </w:tc>
        <w:tc>
          <w:tcPr>
            <w:tcW w:w="1017" w:type="pct"/>
            <w:vAlign w:val="center"/>
          </w:tcPr>
          <w:p w14:paraId="3CF132A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0C317E5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Moctezuma</w:t>
            </w:r>
          </w:p>
        </w:tc>
        <w:tc>
          <w:tcPr>
            <w:tcW w:w="605" w:type="pct"/>
            <w:noWrap/>
            <w:vAlign w:val="center"/>
          </w:tcPr>
          <w:p w14:paraId="735141E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F5A599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22°44'55"</w:t>
            </w:r>
          </w:p>
        </w:tc>
        <w:tc>
          <w:tcPr>
            <w:tcW w:w="755" w:type="pct"/>
            <w:noWrap/>
            <w:vAlign w:val="center"/>
          </w:tcPr>
          <w:p w14:paraId="182CD17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101°04'59"</w:t>
            </w:r>
          </w:p>
        </w:tc>
        <w:tc>
          <w:tcPr>
            <w:tcW w:w="625" w:type="pct"/>
            <w:vAlign w:val="center"/>
          </w:tcPr>
          <w:p w14:paraId="70C2F8E3" w14:textId="228344F0"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C861201" w14:textId="2ADE280F"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A8DF18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170</w:t>
            </w:r>
          </w:p>
        </w:tc>
        <w:tc>
          <w:tcPr>
            <w:tcW w:w="1017" w:type="pct"/>
            <w:vAlign w:val="center"/>
          </w:tcPr>
          <w:p w14:paraId="6277139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0D37825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Real de Catorce</w:t>
            </w:r>
          </w:p>
        </w:tc>
        <w:tc>
          <w:tcPr>
            <w:tcW w:w="605" w:type="pct"/>
            <w:noWrap/>
            <w:vAlign w:val="center"/>
          </w:tcPr>
          <w:p w14:paraId="472B03F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5843CC7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23°41'24"</w:t>
            </w:r>
          </w:p>
        </w:tc>
        <w:tc>
          <w:tcPr>
            <w:tcW w:w="755" w:type="pct"/>
            <w:noWrap/>
            <w:vAlign w:val="center"/>
          </w:tcPr>
          <w:p w14:paraId="3C087BE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100°53'10"</w:t>
            </w:r>
          </w:p>
        </w:tc>
        <w:tc>
          <w:tcPr>
            <w:tcW w:w="625" w:type="pct"/>
            <w:vAlign w:val="center"/>
          </w:tcPr>
          <w:p w14:paraId="2A8C4043" w14:textId="20F861AA"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0A2CED7" w14:textId="1FDF01A9"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E6D75F9"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171</w:t>
            </w:r>
          </w:p>
        </w:tc>
        <w:tc>
          <w:tcPr>
            <w:tcW w:w="1017" w:type="pct"/>
            <w:vAlign w:val="center"/>
          </w:tcPr>
          <w:p w14:paraId="3853A17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7B66C538" w14:textId="5E7D19D1"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Ríoverde</w:t>
            </w:r>
            <w:r w:rsidR="003F3FF3" w:rsidRPr="00BD395E">
              <w:rPr>
                <w:rFonts w:ascii="ITC Avant Garde" w:eastAsiaTheme="minorHAnsi" w:hAnsi="ITC Avant Garde" w:cstheme="minorBidi"/>
                <w:sz w:val="16"/>
                <w:szCs w:val="16"/>
              </w:rPr>
              <w:t xml:space="preserve"> y </w:t>
            </w:r>
            <w:r w:rsidRPr="00BD395E">
              <w:rPr>
                <w:rFonts w:ascii="ITC Avant Garde" w:hAnsi="ITC Avant Garde" w:cs="Calibri"/>
                <w:sz w:val="16"/>
                <w:szCs w:val="16"/>
              </w:rPr>
              <w:t>Ciudad</w:t>
            </w:r>
            <w:r w:rsidR="003F3FF3" w:rsidRPr="00BD395E">
              <w:rPr>
                <w:rFonts w:ascii="ITC Avant Garde" w:eastAsiaTheme="minorHAnsi" w:hAnsi="ITC Avant Garde" w:cstheme="minorBidi"/>
                <w:sz w:val="16"/>
                <w:szCs w:val="16"/>
              </w:rPr>
              <w:t xml:space="preserve"> Fernández</w:t>
            </w:r>
          </w:p>
        </w:tc>
        <w:tc>
          <w:tcPr>
            <w:tcW w:w="605" w:type="pct"/>
            <w:noWrap/>
            <w:vAlign w:val="center"/>
          </w:tcPr>
          <w:p w14:paraId="5D39E9A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11C6462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21°55'57"</w:t>
            </w:r>
          </w:p>
        </w:tc>
        <w:tc>
          <w:tcPr>
            <w:tcW w:w="755" w:type="pct"/>
            <w:noWrap/>
            <w:vAlign w:val="center"/>
          </w:tcPr>
          <w:p w14:paraId="7E7DF16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99°59'34"</w:t>
            </w:r>
          </w:p>
        </w:tc>
        <w:tc>
          <w:tcPr>
            <w:tcW w:w="625" w:type="pct"/>
            <w:vAlign w:val="center"/>
          </w:tcPr>
          <w:p w14:paraId="211801A0" w14:textId="73C76C41"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686BFD6" w14:textId="22B7104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0E5E07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172</w:t>
            </w:r>
          </w:p>
        </w:tc>
        <w:tc>
          <w:tcPr>
            <w:tcW w:w="1017" w:type="pct"/>
            <w:vAlign w:val="center"/>
          </w:tcPr>
          <w:p w14:paraId="4DE08D8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3AA1F6D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Salinas de Hidalgo</w:t>
            </w:r>
          </w:p>
        </w:tc>
        <w:tc>
          <w:tcPr>
            <w:tcW w:w="605" w:type="pct"/>
            <w:noWrap/>
            <w:vAlign w:val="center"/>
          </w:tcPr>
          <w:p w14:paraId="2CC4E85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913457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22°37'44"</w:t>
            </w:r>
          </w:p>
        </w:tc>
        <w:tc>
          <w:tcPr>
            <w:tcW w:w="755" w:type="pct"/>
            <w:noWrap/>
            <w:vAlign w:val="center"/>
          </w:tcPr>
          <w:p w14:paraId="135D1F4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101°42'31"</w:t>
            </w:r>
          </w:p>
        </w:tc>
        <w:tc>
          <w:tcPr>
            <w:tcW w:w="625" w:type="pct"/>
            <w:vAlign w:val="center"/>
          </w:tcPr>
          <w:p w14:paraId="619D9417" w14:textId="4490EDFA"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CFCFDB7" w14:textId="56BFE53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A7A600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173</w:t>
            </w:r>
          </w:p>
        </w:tc>
        <w:tc>
          <w:tcPr>
            <w:tcW w:w="1017" w:type="pct"/>
            <w:vAlign w:val="center"/>
          </w:tcPr>
          <w:p w14:paraId="33C33DA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6421A16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Santa María del Río</w:t>
            </w:r>
          </w:p>
        </w:tc>
        <w:tc>
          <w:tcPr>
            <w:tcW w:w="605" w:type="pct"/>
            <w:noWrap/>
            <w:vAlign w:val="center"/>
          </w:tcPr>
          <w:p w14:paraId="21506E5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5A5062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21°47'51"</w:t>
            </w:r>
          </w:p>
        </w:tc>
        <w:tc>
          <w:tcPr>
            <w:tcW w:w="755" w:type="pct"/>
            <w:noWrap/>
            <w:vAlign w:val="center"/>
          </w:tcPr>
          <w:p w14:paraId="46E9A8C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100°44'10"</w:t>
            </w:r>
          </w:p>
        </w:tc>
        <w:tc>
          <w:tcPr>
            <w:tcW w:w="625" w:type="pct"/>
            <w:vAlign w:val="center"/>
          </w:tcPr>
          <w:p w14:paraId="162FA775" w14:textId="07066D1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3203B47" w14:textId="589E241C"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09E0F06"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174</w:t>
            </w:r>
          </w:p>
        </w:tc>
        <w:tc>
          <w:tcPr>
            <w:tcW w:w="1017" w:type="pct"/>
            <w:vAlign w:val="center"/>
          </w:tcPr>
          <w:p w14:paraId="2AB3463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3A98F76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Tamazunchale</w:t>
            </w:r>
          </w:p>
        </w:tc>
        <w:tc>
          <w:tcPr>
            <w:tcW w:w="605" w:type="pct"/>
            <w:noWrap/>
            <w:vAlign w:val="center"/>
          </w:tcPr>
          <w:p w14:paraId="40F8569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121F573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21°15'46"</w:t>
            </w:r>
          </w:p>
        </w:tc>
        <w:tc>
          <w:tcPr>
            <w:tcW w:w="755" w:type="pct"/>
            <w:noWrap/>
            <w:vAlign w:val="center"/>
          </w:tcPr>
          <w:p w14:paraId="5762C4A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98°47'29"</w:t>
            </w:r>
          </w:p>
        </w:tc>
        <w:tc>
          <w:tcPr>
            <w:tcW w:w="625" w:type="pct"/>
            <w:vAlign w:val="center"/>
          </w:tcPr>
          <w:p w14:paraId="1CFBC30A" w14:textId="1C94841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CB969C7" w14:textId="721426C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68ED42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175</w:t>
            </w:r>
          </w:p>
        </w:tc>
        <w:tc>
          <w:tcPr>
            <w:tcW w:w="1017" w:type="pct"/>
            <w:vAlign w:val="center"/>
          </w:tcPr>
          <w:p w14:paraId="306CDED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5BACC6D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Tamuín</w:t>
            </w:r>
          </w:p>
        </w:tc>
        <w:tc>
          <w:tcPr>
            <w:tcW w:w="605" w:type="pct"/>
            <w:noWrap/>
            <w:vAlign w:val="center"/>
          </w:tcPr>
          <w:p w14:paraId="4AAE1E8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4D569F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22°00'15"</w:t>
            </w:r>
          </w:p>
        </w:tc>
        <w:tc>
          <w:tcPr>
            <w:tcW w:w="755" w:type="pct"/>
            <w:noWrap/>
            <w:vAlign w:val="center"/>
          </w:tcPr>
          <w:p w14:paraId="5A4F3BE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98°46'30"</w:t>
            </w:r>
          </w:p>
        </w:tc>
        <w:tc>
          <w:tcPr>
            <w:tcW w:w="625" w:type="pct"/>
            <w:vAlign w:val="center"/>
          </w:tcPr>
          <w:p w14:paraId="2A6CC7E2" w14:textId="089D4E8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3D14DA7" w14:textId="51145D5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01BC9D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176</w:t>
            </w:r>
          </w:p>
        </w:tc>
        <w:tc>
          <w:tcPr>
            <w:tcW w:w="1017" w:type="pct"/>
            <w:vAlign w:val="center"/>
          </w:tcPr>
          <w:p w14:paraId="251C039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980" w:type="pct"/>
            <w:vAlign w:val="center"/>
          </w:tcPr>
          <w:p w14:paraId="3EC1BB2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Xilitla</w:t>
            </w:r>
          </w:p>
        </w:tc>
        <w:tc>
          <w:tcPr>
            <w:tcW w:w="605" w:type="pct"/>
            <w:noWrap/>
            <w:vAlign w:val="center"/>
          </w:tcPr>
          <w:p w14:paraId="2A7D1EA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D0E2F8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21°23'07"</w:t>
            </w:r>
          </w:p>
        </w:tc>
        <w:tc>
          <w:tcPr>
            <w:tcW w:w="755" w:type="pct"/>
            <w:noWrap/>
            <w:vAlign w:val="center"/>
          </w:tcPr>
          <w:p w14:paraId="4443459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98°59'22"</w:t>
            </w:r>
          </w:p>
        </w:tc>
        <w:tc>
          <w:tcPr>
            <w:tcW w:w="625" w:type="pct"/>
            <w:vAlign w:val="center"/>
          </w:tcPr>
          <w:p w14:paraId="04CAF37E" w14:textId="15DABD3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423A932" w14:textId="1332F7A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F9CE86A"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177</w:t>
            </w:r>
          </w:p>
        </w:tc>
        <w:tc>
          <w:tcPr>
            <w:tcW w:w="1017" w:type="pct"/>
            <w:vAlign w:val="center"/>
          </w:tcPr>
          <w:p w14:paraId="718D282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4F4A9E4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Ahome</w:t>
            </w:r>
          </w:p>
        </w:tc>
        <w:tc>
          <w:tcPr>
            <w:tcW w:w="605" w:type="pct"/>
            <w:noWrap/>
            <w:vAlign w:val="center"/>
          </w:tcPr>
          <w:p w14:paraId="1175E40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2B986D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25°55'08"</w:t>
            </w:r>
          </w:p>
        </w:tc>
        <w:tc>
          <w:tcPr>
            <w:tcW w:w="755" w:type="pct"/>
            <w:noWrap/>
            <w:vAlign w:val="center"/>
          </w:tcPr>
          <w:p w14:paraId="52766C4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109°10'20"</w:t>
            </w:r>
          </w:p>
        </w:tc>
        <w:tc>
          <w:tcPr>
            <w:tcW w:w="625" w:type="pct"/>
            <w:vAlign w:val="center"/>
          </w:tcPr>
          <w:p w14:paraId="04556168" w14:textId="039A43A6"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373914A5" w14:textId="605E83F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71EA3C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178</w:t>
            </w:r>
          </w:p>
        </w:tc>
        <w:tc>
          <w:tcPr>
            <w:tcW w:w="1017" w:type="pct"/>
            <w:vAlign w:val="center"/>
          </w:tcPr>
          <w:p w14:paraId="3D7CEC9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7C8E4A8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Culiacán Rosales</w:t>
            </w:r>
          </w:p>
        </w:tc>
        <w:tc>
          <w:tcPr>
            <w:tcW w:w="605" w:type="pct"/>
            <w:noWrap/>
            <w:vAlign w:val="center"/>
          </w:tcPr>
          <w:p w14:paraId="4D5C803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0B0776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24°47'31"</w:t>
            </w:r>
          </w:p>
        </w:tc>
        <w:tc>
          <w:tcPr>
            <w:tcW w:w="755" w:type="pct"/>
            <w:noWrap/>
            <w:vAlign w:val="center"/>
          </w:tcPr>
          <w:p w14:paraId="3CE1A30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107°23'53"</w:t>
            </w:r>
          </w:p>
        </w:tc>
        <w:tc>
          <w:tcPr>
            <w:tcW w:w="625" w:type="pct"/>
            <w:vAlign w:val="center"/>
          </w:tcPr>
          <w:p w14:paraId="053533E4" w14:textId="5021E82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3B42BE5" w14:textId="46B8F0B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3D9DF80"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179</w:t>
            </w:r>
          </w:p>
        </w:tc>
        <w:tc>
          <w:tcPr>
            <w:tcW w:w="1017" w:type="pct"/>
            <w:vAlign w:val="center"/>
          </w:tcPr>
          <w:p w14:paraId="785FF80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14BA3BA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Culiacán Rosales</w:t>
            </w:r>
          </w:p>
        </w:tc>
        <w:tc>
          <w:tcPr>
            <w:tcW w:w="605" w:type="pct"/>
            <w:noWrap/>
            <w:vAlign w:val="center"/>
          </w:tcPr>
          <w:p w14:paraId="52B597F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B94848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24°47'31"</w:t>
            </w:r>
          </w:p>
        </w:tc>
        <w:tc>
          <w:tcPr>
            <w:tcW w:w="755" w:type="pct"/>
            <w:noWrap/>
            <w:vAlign w:val="center"/>
          </w:tcPr>
          <w:p w14:paraId="2BACEAB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107°23'53"</w:t>
            </w:r>
          </w:p>
        </w:tc>
        <w:tc>
          <w:tcPr>
            <w:tcW w:w="625" w:type="pct"/>
            <w:vAlign w:val="center"/>
          </w:tcPr>
          <w:p w14:paraId="6ABA1ECE" w14:textId="3FD430DB"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917D74F" w14:textId="44805EA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204AE62"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180</w:t>
            </w:r>
          </w:p>
        </w:tc>
        <w:tc>
          <w:tcPr>
            <w:tcW w:w="1017" w:type="pct"/>
            <w:vAlign w:val="center"/>
          </w:tcPr>
          <w:p w14:paraId="18A2B64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3538738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Fuerte</w:t>
            </w:r>
          </w:p>
        </w:tc>
        <w:tc>
          <w:tcPr>
            <w:tcW w:w="605" w:type="pct"/>
            <w:noWrap/>
            <w:vAlign w:val="center"/>
          </w:tcPr>
          <w:p w14:paraId="7AB00811" w14:textId="36E45AF4" w:rsidR="003F3FF3"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AA</w:t>
            </w:r>
          </w:p>
        </w:tc>
        <w:tc>
          <w:tcPr>
            <w:tcW w:w="755" w:type="pct"/>
            <w:noWrap/>
            <w:vAlign w:val="center"/>
          </w:tcPr>
          <w:p w14:paraId="4E326DE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26°24'59"</w:t>
            </w:r>
          </w:p>
        </w:tc>
        <w:tc>
          <w:tcPr>
            <w:tcW w:w="755" w:type="pct"/>
            <w:noWrap/>
            <w:vAlign w:val="center"/>
          </w:tcPr>
          <w:p w14:paraId="7FB04A1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108°37'04"</w:t>
            </w:r>
          </w:p>
        </w:tc>
        <w:tc>
          <w:tcPr>
            <w:tcW w:w="625" w:type="pct"/>
            <w:vAlign w:val="center"/>
          </w:tcPr>
          <w:p w14:paraId="5CD4EC26" w14:textId="4A6311B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B47699C" w14:textId="3AD5D03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2ABC1F3"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181</w:t>
            </w:r>
          </w:p>
        </w:tc>
        <w:tc>
          <w:tcPr>
            <w:tcW w:w="1017" w:type="pct"/>
            <w:vAlign w:val="center"/>
          </w:tcPr>
          <w:p w14:paraId="623C4F5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3EBD4C3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Fuerte</w:t>
            </w:r>
          </w:p>
        </w:tc>
        <w:tc>
          <w:tcPr>
            <w:tcW w:w="605" w:type="pct"/>
            <w:noWrap/>
            <w:vAlign w:val="center"/>
          </w:tcPr>
          <w:p w14:paraId="534E5121" w14:textId="02B53C46"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A</w:t>
            </w:r>
          </w:p>
        </w:tc>
        <w:tc>
          <w:tcPr>
            <w:tcW w:w="755" w:type="pct"/>
            <w:noWrap/>
            <w:vAlign w:val="center"/>
          </w:tcPr>
          <w:p w14:paraId="7E8B47C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26°24'59"</w:t>
            </w:r>
          </w:p>
        </w:tc>
        <w:tc>
          <w:tcPr>
            <w:tcW w:w="755" w:type="pct"/>
            <w:noWrap/>
            <w:vAlign w:val="center"/>
          </w:tcPr>
          <w:p w14:paraId="404ED4D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108°37'04"</w:t>
            </w:r>
          </w:p>
        </w:tc>
        <w:tc>
          <w:tcPr>
            <w:tcW w:w="625" w:type="pct"/>
            <w:vAlign w:val="center"/>
          </w:tcPr>
          <w:p w14:paraId="679F0855" w14:textId="55AC1A69"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DCC6D98" w14:textId="4593688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DAB600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182</w:t>
            </w:r>
          </w:p>
        </w:tc>
        <w:tc>
          <w:tcPr>
            <w:tcW w:w="1017" w:type="pct"/>
            <w:vAlign w:val="center"/>
          </w:tcPr>
          <w:p w14:paraId="6290155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4C90270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Rosario</w:t>
            </w:r>
          </w:p>
        </w:tc>
        <w:tc>
          <w:tcPr>
            <w:tcW w:w="605" w:type="pct"/>
            <w:noWrap/>
            <w:vAlign w:val="center"/>
          </w:tcPr>
          <w:p w14:paraId="33374B1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B49B9D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22°59'31"</w:t>
            </w:r>
          </w:p>
        </w:tc>
        <w:tc>
          <w:tcPr>
            <w:tcW w:w="755" w:type="pct"/>
            <w:noWrap/>
            <w:vAlign w:val="center"/>
          </w:tcPr>
          <w:p w14:paraId="066AE47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105°51'41"</w:t>
            </w:r>
          </w:p>
        </w:tc>
        <w:tc>
          <w:tcPr>
            <w:tcW w:w="625" w:type="pct"/>
            <w:vAlign w:val="center"/>
          </w:tcPr>
          <w:p w14:paraId="33814318" w14:textId="467E021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0B30619" w14:textId="7491EF0D"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695466C"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183</w:t>
            </w:r>
          </w:p>
        </w:tc>
        <w:tc>
          <w:tcPr>
            <w:tcW w:w="1017" w:type="pct"/>
            <w:vAlign w:val="center"/>
          </w:tcPr>
          <w:p w14:paraId="17BB6DC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0C6F759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Guamuchil</w:t>
            </w:r>
          </w:p>
        </w:tc>
        <w:tc>
          <w:tcPr>
            <w:tcW w:w="605" w:type="pct"/>
            <w:noWrap/>
            <w:vAlign w:val="center"/>
          </w:tcPr>
          <w:p w14:paraId="318F8DD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B40D87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25°27'52"</w:t>
            </w:r>
          </w:p>
        </w:tc>
        <w:tc>
          <w:tcPr>
            <w:tcW w:w="755" w:type="pct"/>
            <w:noWrap/>
            <w:vAlign w:val="center"/>
          </w:tcPr>
          <w:p w14:paraId="31BCBD3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108°04'40"</w:t>
            </w:r>
          </w:p>
        </w:tc>
        <w:tc>
          <w:tcPr>
            <w:tcW w:w="625" w:type="pct"/>
            <w:vAlign w:val="center"/>
          </w:tcPr>
          <w:p w14:paraId="38C7E5F4" w14:textId="6B220A6F"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87D484F" w14:textId="0ABE436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EFDCC3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184</w:t>
            </w:r>
          </w:p>
        </w:tc>
        <w:tc>
          <w:tcPr>
            <w:tcW w:w="1017" w:type="pct"/>
            <w:vAlign w:val="center"/>
          </w:tcPr>
          <w:p w14:paraId="4991343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628D566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Guasave</w:t>
            </w:r>
          </w:p>
        </w:tc>
        <w:tc>
          <w:tcPr>
            <w:tcW w:w="605" w:type="pct"/>
            <w:noWrap/>
            <w:vAlign w:val="center"/>
          </w:tcPr>
          <w:p w14:paraId="12A8649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6126FBD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25°34'24"</w:t>
            </w:r>
          </w:p>
        </w:tc>
        <w:tc>
          <w:tcPr>
            <w:tcW w:w="755" w:type="pct"/>
            <w:noWrap/>
            <w:vAlign w:val="center"/>
          </w:tcPr>
          <w:p w14:paraId="2F98804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108°28'13"</w:t>
            </w:r>
          </w:p>
        </w:tc>
        <w:tc>
          <w:tcPr>
            <w:tcW w:w="625" w:type="pct"/>
            <w:vAlign w:val="center"/>
          </w:tcPr>
          <w:p w14:paraId="4D3C32E7" w14:textId="13F7306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06DA891" w14:textId="2624E81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94BBA7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185</w:t>
            </w:r>
          </w:p>
        </w:tc>
        <w:tc>
          <w:tcPr>
            <w:tcW w:w="1017" w:type="pct"/>
            <w:vAlign w:val="center"/>
          </w:tcPr>
          <w:p w14:paraId="793E4BA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65E9951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La Cruz</w:t>
            </w:r>
          </w:p>
        </w:tc>
        <w:tc>
          <w:tcPr>
            <w:tcW w:w="605" w:type="pct"/>
            <w:noWrap/>
            <w:vAlign w:val="center"/>
          </w:tcPr>
          <w:p w14:paraId="5FAE426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B35F74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23°55'17"</w:t>
            </w:r>
          </w:p>
        </w:tc>
        <w:tc>
          <w:tcPr>
            <w:tcW w:w="755" w:type="pct"/>
            <w:noWrap/>
            <w:vAlign w:val="center"/>
          </w:tcPr>
          <w:p w14:paraId="205C4FC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106°53'31"</w:t>
            </w:r>
          </w:p>
        </w:tc>
        <w:tc>
          <w:tcPr>
            <w:tcW w:w="625" w:type="pct"/>
            <w:vAlign w:val="center"/>
          </w:tcPr>
          <w:p w14:paraId="6BE5D730" w14:textId="0D0783A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F89FAAD" w14:textId="05822C4D"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9E86E48"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186</w:t>
            </w:r>
          </w:p>
        </w:tc>
        <w:tc>
          <w:tcPr>
            <w:tcW w:w="1017" w:type="pct"/>
            <w:vAlign w:val="center"/>
          </w:tcPr>
          <w:p w14:paraId="44DBB56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3BCBADF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Los Mochis</w:t>
            </w:r>
          </w:p>
        </w:tc>
        <w:tc>
          <w:tcPr>
            <w:tcW w:w="605" w:type="pct"/>
            <w:noWrap/>
            <w:vAlign w:val="center"/>
          </w:tcPr>
          <w:p w14:paraId="570E1FC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3E689E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25°47'37"</w:t>
            </w:r>
          </w:p>
        </w:tc>
        <w:tc>
          <w:tcPr>
            <w:tcW w:w="755" w:type="pct"/>
            <w:noWrap/>
            <w:vAlign w:val="center"/>
          </w:tcPr>
          <w:p w14:paraId="4E4671D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108°59'49"</w:t>
            </w:r>
          </w:p>
        </w:tc>
        <w:tc>
          <w:tcPr>
            <w:tcW w:w="625" w:type="pct"/>
            <w:vAlign w:val="center"/>
          </w:tcPr>
          <w:p w14:paraId="224D5528" w14:textId="74528105"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D13B7AF" w14:textId="157010D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B62BA2D"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187</w:t>
            </w:r>
          </w:p>
        </w:tc>
        <w:tc>
          <w:tcPr>
            <w:tcW w:w="1017" w:type="pct"/>
            <w:vAlign w:val="center"/>
          </w:tcPr>
          <w:p w14:paraId="458D4FF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5941040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Mazatlán</w:t>
            </w:r>
          </w:p>
        </w:tc>
        <w:tc>
          <w:tcPr>
            <w:tcW w:w="605" w:type="pct"/>
            <w:noWrap/>
            <w:vAlign w:val="center"/>
          </w:tcPr>
          <w:p w14:paraId="6CF8DE9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281621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23°14'29"</w:t>
            </w:r>
          </w:p>
        </w:tc>
        <w:tc>
          <w:tcPr>
            <w:tcW w:w="755" w:type="pct"/>
            <w:noWrap/>
            <w:vAlign w:val="center"/>
          </w:tcPr>
          <w:p w14:paraId="589BD3A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106°24'35"</w:t>
            </w:r>
          </w:p>
        </w:tc>
        <w:tc>
          <w:tcPr>
            <w:tcW w:w="625" w:type="pct"/>
            <w:vAlign w:val="center"/>
          </w:tcPr>
          <w:p w14:paraId="66B1BFC3" w14:textId="1C2C977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4D1711F" w14:textId="5BC49F9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87AA4BE"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188</w:t>
            </w:r>
          </w:p>
        </w:tc>
        <w:tc>
          <w:tcPr>
            <w:tcW w:w="1017" w:type="pct"/>
            <w:vAlign w:val="center"/>
          </w:tcPr>
          <w:p w14:paraId="040EE3B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Sinaloa</w:t>
            </w:r>
          </w:p>
        </w:tc>
        <w:tc>
          <w:tcPr>
            <w:tcW w:w="980" w:type="pct"/>
            <w:vAlign w:val="center"/>
          </w:tcPr>
          <w:p w14:paraId="4A42C36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Mazatlán</w:t>
            </w:r>
          </w:p>
        </w:tc>
        <w:tc>
          <w:tcPr>
            <w:tcW w:w="605" w:type="pct"/>
            <w:noWrap/>
            <w:vAlign w:val="center"/>
          </w:tcPr>
          <w:p w14:paraId="28763D6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B1E5EC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23°14'29"</w:t>
            </w:r>
          </w:p>
        </w:tc>
        <w:tc>
          <w:tcPr>
            <w:tcW w:w="755" w:type="pct"/>
            <w:noWrap/>
            <w:vAlign w:val="center"/>
          </w:tcPr>
          <w:p w14:paraId="3726C14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106°24'35"</w:t>
            </w:r>
          </w:p>
        </w:tc>
        <w:tc>
          <w:tcPr>
            <w:tcW w:w="625" w:type="pct"/>
            <w:vAlign w:val="center"/>
          </w:tcPr>
          <w:p w14:paraId="5BCCD46C" w14:textId="75BBE42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AEAB883" w14:textId="444FCCCD"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1ED922B"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189</w:t>
            </w:r>
          </w:p>
        </w:tc>
        <w:tc>
          <w:tcPr>
            <w:tcW w:w="1017" w:type="pct"/>
            <w:vAlign w:val="center"/>
          </w:tcPr>
          <w:p w14:paraId="220D68A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7774406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Álamos</w:t>
            </w:r>
          </w:p>
        </w:tc>
        <w:tc>
          <w:tcPr>
            <w:tcW w:w="605" w:type="pct"/>
            <w:noWrap/>
            <w:vAlign w:val="center"/>
          </w:tcPr>
          <w:p w14:paraId="2FC64AE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533CC5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27°01'24"</w:t>
            </w:r>
          </w:p>
        </w:tc>
        <w:tc>
          <w:tcPr>
            <w:tcW w:w="755" w:type="pct"/>
            <w:noWrap/>
            <w:vAlign w:val="center"/>
          </w:tcPr>
          <w:p w14:paraId="0F340D3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108°55'56"</w:t>
            </w:r>
          </w:p>
        </w:tc>
        <w:tc>
          <w:tcPr>
            <w:tcW w:w="625" w:type="pct"/>
            <w:vAlign w:val="center"/>
          </w:tcPr>
          <w:p w14:paraId="1B57D1C4" w14:textId="442BCAC3"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6022ED2" w14:textId="44519626"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9B55DC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190</w:t>
            </w:r>
          </w:p>
        </w:tc>
        <w:tc>
          <w:tcPr>
            <w:tcW w:w="1017" w:type="pct"/>
            <w:vAlign w:val="center"/>
          </w:tcPr>
          <w:p w14:paraId="3DDB22C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1AD25928" w14:textId="1717EC35" w:rsidR="003F3FF3"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 xml:space="preserve">Heroica </w:t>
            </w:r>
            <w:r w:rsidR="003F3FF3" w:rsidRPr="00BD395E">
              <w:rPr>
                <w:rFonts w:ascii="ITC Avant Garde" w:eastAsiaTheme="minorHAnsi" w:hAnsi="ITC Avant Garde" w:cstheme="minorBidi"/>
                <w:sz w:val="16"/>
                <w:szCs w:val="16"/>
              </w:rPr>
              <w:t>Caborca</w:t>
            </w:r>
          </w:p>
        </w:tc>
        <w:tc>
          <w:tcPr>
            <w:tcW w:w="605" w:type="pct"/>
            <w:noWrap/>
            <w:vAlign w:val="center"/>
          </w:tcPr>
          <w:p w14:paraId="7962C66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D630AE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30°42'56"</w:t>
            </w:r>
          </w:p>
        </w:tc>
        <w:tc>
          <w:tcPr>
            <w:tcW w:w="755" w:type="pct"/>
            <w:noWrap/>
            <w:vAlign w:val="center"/>
          </w:tcPr>
          <w:p w14:paraId="3BA7234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112°09'33"</w:t>
            </w:r>
          </w:p>
        </w:tc>
        <w:tc>
          <w:tcPr>
            <w:tcW w:w="625" w:type="pct"/>
            <w:vAlign w:val="center"/>
          </w:tcPr>
          <w:p w14:paraId="099AA887" w14:textId="5F0E6F95"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730CD41" w14:textId="1D61351E"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CCAECB4" w14:textId="77777777" w:rsidR="003F3FF3" w:rsidRPr="00BD395E" w:rsidRDefault="003F3FF3" w:rsidP="008C11E4">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191</w:t>
            </w:r>
          </w:p>
        </w:tc>
        <w:tc>
          <w:tcPr>
            <w:tcW w:w="1017" w:type="pct"/>
            <w:vAlign w:val="center"/>
          </w:tcPr>
          <w:p w14:paraId="3FE79AF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3331E7CD" w14:textId="1CF7B497"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 xml:space="preserve">Heroica </w:t>
            </w:r>
            <w:r w:rsidR="003F3FF3" w:rsidRPr="00BD395E">
              <w:rPr>
                <w:rFonts w:ascii="ITC Avant Garde" w:eastAsiaTheme="minorHAnsi" w:hAnsi="ITC Avant Garde" w:cstheme="minorBidi"/>
                <w:sz w:val="16"/>
                <w:szCs w:val="16"/>
              </w:rPr>
              <w:t>Caborca</w:t>
            </w:r>
          </w:p>
        </w:tc>
        <w:tc>
          <w:tcPr>
            <w:tcW w:w="605" w:type="pct"/>
            <w:noWrap/>
            <w:vAlign w:val="center"/>
          </w:tcPr>
          <w:p w14:paraId="55074F9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14850FC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30°42'56"</w:t>
            </w:r>
          </w:p>
        </w:tc>
        <w:tc>
          <w:tcPr>
            <w:tcW w:w="755" w:type="pct"/>
            <w:noWrap/>
            <w:vAlign w:val="center"/>
          </w:tcPr>
          <w:p w14:paraId="4FBBEAF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112°09'33"</w:t>
            </w:r>
          </w:p>
        </w:tc>
        <w:tc>
          <w:tcPr>
            <w:tcW w:w="625" w:type="pct"/>
            <w:vAlign w:val="center"/>
          </w:tcPr>
          <w:p w14:paraId="0E36BC84" w14:textId="47DB91AD"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3601C8C" w14:textId="4B38180D"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263F2F2D"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192</w:t>
            </w:r>
          </w:p>
        </w:tc>
        <w:tc>
          <w:tcPr>
            <w:tcW w:w="1017" w:type="pct"/>
            <w:vAlign w:val="center"/>
          </w:tcPr>
          <w:p w14:paraId="61018ED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13D292F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Obregón</w:t>
            </w:r>
          </w:p>
        </w:tc>
        <w:tc>
          <w:tcPr>
            <w:tcW w:w="605" w:type="pct"/>
            <w:noWrap/>
            <w:vAlign w:val="center"/>
          </w:tcPr>
          <w:p w14:paraId="02D4A6E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3135F6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27°29'21"</w:t>
            </w:r>
          </w:p>
        </w:tc>
        <w:tc>
          <w:tcPr>
            <w:tcW w:w="755" w:type="pct"/>
            <w:noWrap/>
            <w:vAlign w:val="center"/>
          </w:tcPr>
          <w:p w14:paraId="093FE5D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109°56'06"</w:t>
            </w:r>
          </w:p>
        </w:tc>
        <w:tc>
          <w:tcPr>
            <w:tcW w:w="625" w:type="pct"/>
            <w:vAlign w:val="center"/>
          </w:tcPr>
          <w:p w14:paraId="01FA3BC2" w14:textId="4D707EE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772434F" w14:textId="3D1321D3"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9342BB5"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193</w:t>
            </w:r>
          </w:p>
        </w:tc>
        <w:tc>
          <w:tcPr>
            <w:tcW w:w="1017" w:type="pct"/>
            <w:vAlign w:val="center"/>
          </w:tcPr>
          <w:p w14:paraId="717D9A8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7A9E8D8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Obregón</w:t>
            </w:r>
          </w:p>
        </w:tc>
        <w:tc>
          <w:tcPr>
            <w:tcW w:w="605" w:type="pct"/>
            <w:noWrap/>
            <w:vAlign w:val="center"/>
          </w:tcPr>
          <w:p w14:paraId="67E01BE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1B9BCA4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27°29'21"</w:t>
            </w:r>
          </w:p>
        </w:tc>
        <w:tc>
          <w:tcPr>
            <w:tcW w:w="755" w:type="pct"/>
            <w:noWrap/>
            <w:vAlign w:val="center"/>
          </w:tcPr>
          <w:p w14:paraId="42AB0F2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109°56'06"</w:t>
            </w:r>
          </w:p>
        </w:tc>
        <w:tc>
          <w:tcPr>
            <w:tcW w:w="625" w:type="pct"/>
            <w:vAlign w:val="center"/>
          </w:tcPr>
          <w:p w14:paraId="4001846D" w14:textId="6FC22535"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8517B8F" w14:textId="3E75D36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58D013F"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194</w:t>
            </w:r>
          </w:p>
        </w:tc>
        <w:tc>
          <w:tcPr>
            <w:tcW w:w="1017" w:type="pct"/>
            <w:vAlign w:val="center"/>
          </w:tcPr>
          <w:p w14:paraId="7D7595A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22FB9B6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Empalme</w:t>
            </w:r>
          </w:p>
        </w:tc>
        <w:tc>
          <w:tcPr>
            <w:tcW w:w="605" w:type="pct"/>
            <w:noWrap/>
            <w:vAlign w:val="center"/>
          </w:tcPr>
          <w:p w14:paraId="0FFC313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58F9BD8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27°57'42"</w:t>
            </w:r>
          </w:p>
        </w:tc>
        <w:tc>
          <w:tcPr>
            <w:tcW w:w="755" w:type="pct"/>
            <w:noWrap/>
            <w:vAlign w:val="center"/>
          </w:tcPr>
          <w:p w14:paraId="7FE827F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110°48'51"</w:t>
            </w:r>
          </w:p>
        </w:tc>
        <w:tc>
          <w:tcPr>
            <w:tcW w:w="625" w:type="pct"/>
            <w:vAlign w:val="center"/>
          </w:tcPr>
          <w:p w14:paraId="40A7836C" w14:textId="061A5DAA"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0615CE5" w14:textId="25DDD05A"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8FDCE2E"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195</w:t>
            </w:r>
          </w:p>
        </w:tc>
        <w:tc>
          <w:tcPr>
            <w:tcW w:w="1017" w:type="pct"/>
            <w:vAlign w:val="center"/>
          </w:tcPr>
          <w:p w14:paraId="7BDB7B2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2E1042B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Hermosillo</w:t>
            </w:r>
          </w:p>
        </w:tc>
        <w:tc>
          <w:tcPr>
            <w:tcW w:w="605" w:type="pct"/>
            <w:noWrap/>
            <w:vAlign w:val="center"/>
          </w:tcPr>
          <w:p w14:paraId="7BB0F57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EC6889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29°05'56"</w:t>
            </w:r>
          </w:p>
        </w:tc>
        <w:tc>
          <w:tcPr>
            <w:tcW w:w="755" w:type="pct"/>
            <w:noWrap/>
            <w:vAlign w:val="center"/>
          </w:tcPr>
          <w:p w14:paraId="3173BE8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110°57'15"</w:t>
            </w:r>
          </w:p>
        </w:tc>
        <w:tc>
          <w:tcPr>
            <w:tcW w:w="625" w:type="pct"/>
            <w:vAlign w:val="center"/>
          </w:tcPr>
          <w:p w14:paraId="58D49918" w14:textId="3C87FC8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8DCB641" w14:textId="0E8E3818"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2358FD6"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196</w:t>
            </w:r>
          </w:p>
        </w:tc>
        <w:tc>
          <w:tcPr>
            <w:tcW w:w="1017" w:type="pct"/>
            <w:vAlign w:val="center"/>
          </w:tcPr>
          <w:p w14:paraId="0BDBEBF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0EF954C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Hermosillo</w:t>
            </w:r>
          </w:p>
        </w:tc>
        <w:tc>
          <w:tcPr>
            <w:tcW w:w="605" w:type="pct"/>
            <w:noWrap/>
            <w:vAlign w:val="center"/>
          </w:tcPr>
          <w:p w14:paraId="7314E49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039230C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29°05'56"</w:t>
            </w:r>
          </w:p>
        </w:tc>
        <w:tc>
          <w:tcPr>
            <w:tcW w:w="755" w:type="pct"/>
            <w:noWrap/>
            <w:vAlign w:val="center"/>
          </w:tcPr>
          <w:p w14:paraId="1A66E7F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110°57'15"</w:t>
            </w:r>
          </w:p>
        </w:tc>
        <w:tc>
          <w:tcPr>
            <w:tcW w:w="625" w:type="pct"/>
            <w:vAlign w:val="center"/>
          </w:tcPr>
          <w:p w14:paraId="3334B2DE" w14:textId="47EFA29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1161DEC1" w14:textId="6FCA84D5"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648D42C"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197</w:t>
            </w:r>
          </w:p>
        </w:tc>
        <w:tc>
          <w:tcPr>
            <w:tcW w:w="1017" w:type="pct"/>
            <w:vAlign w:val="center"/>
          </w:tcPr>
          <w:p w14:paraId="73007FD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75361FF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Huatabampo</w:t>
            </w:r>
          </w:p>
        </w:tc>
        <w:tc>
          <w:tcPr>
            <w:tcW w:w="605" w:type="pct"/>
            <w:noWrap/>
            <w:vAlign w:val="center"/>
          </w:tcPr>
          <w:p w14:paraId="2C175BF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1730004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26°49'39"</w:t>
            </w:r>
          </w:p>
        </w:tc>
        <w:tc>
          <w:tcPr>
            <w:tcW w:w="755" w:type="pct"/>
            <w:noWrap/>
            <w:vAlign w:val="center"/>
          </w:tcPr>
          <w:p w14:paraId="27876CB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109°38'32"</w:t>
            </w:r>
          </w:p>
        </w:tc>
        <w:tc>
          <w:tcPr>
            <w:tcW w:w="625" w:type="pct"/>
            <w:vAlign w:val="center"/>
          </w:tcPr>
          <w:p w14:paraId="7B906320" w14:textId="4F3DECCC"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816DF3A" w14:textId="735E3122"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2AB4FC7"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198</w:t>
            </w:r>
          </w:p>
        </w:tc>
        <w:tc>
          <w:tcPr>
            <w:tcW w:w="1017" w:type="pct"/>
            <w:vAlign w:val="center"/>
          </w:tcPr>
          <w:p w14:paraId="312071F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44BFECB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Sahuaripa</w:t>
            </w:r>
          </w:p>
        </w:tc>
        <w:tc>
          <w:tcPr>
            <w:tcW w:w="605" w:type="pct"/>
            <w:noWrap/>
            <w:vAlign w:val="center"/>
          </w:tcPr>
          <w:p w14:paraId="2F871DF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6D94717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29°03'19"</w:t>
            </w:r>
          </w:p>
        </w:tc>
        <w:tc>
          <w:tcPr>
            <w:tcW w:w="755" w:type="pct"/>
            <w:noWrap/>
            <w:vAlign w:val="center"/>
          </w:tcPr>
          <w:p w14:paraId="72D247B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109°13'58"</w:t>
            </w:r>
          </w:p>
        </w:tc>
        <w:tc>
          <w:tcPr>
            <w:tcW w:w="625" w:type="pct"/>
            <w:vAlign w:val="center"/>
          </w:tcPr>
          <w:p w14:paraId="0C9CBC6D" w14:textId="15B23BC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719C829" w14:textId="1180015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07E6525"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199</w:t>
            </w:r>
          </w:p>
        </w:tc>
        <w:tc>
          <w:tcPr>
            <w:tcW w:w="1017" w:type="pct"/>
            <w:vAlign w:val="center"/>
          </w:tcPr>
          <w:p w14:paraId="3BFB3BA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302CF97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Sonoyta</w:t>
            </w:r>
          </w:p>
        </w:tc>
        <w:tc>
          <w:tcPr>
            <w:tcW w:w="605" w:type="pct"/>
            <w:noWrap/>
            <w:vAlign w:val="center"/>
          </w:tcPr>
          <w:p w14:paraId="332213F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3D64E50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31°51'41"</w:t>
            </w:r>
          </w:p>
        </w:tc>
        <w:tc>
          <w:tcPr>
            <w:tcW w:w="755" w:type="pct"/>
            <w:noWrap/>
            <w:vAlign w:val="center"/>
          </w:tcPr>
          <w:p w14:paraId="62B28EB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112°51'16"</w:t>
            </w:r>
          </w:p>
        </w:tc>
        <w:tc>
          <w:tcPr>
            <w:tcW w:w="625" w:type="pct"/>
            <w:vAlign w:val="center"/>
          </w:tcPr>
          <w:p w14:paraId="0CCF507A" w14:textId="71AD24AD"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F2CCC89" w14:textId="75F5E0F6"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320CA40"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200</w:t>
            </w:r>
          </w:p>
        </w:tc>
        <w:tc>
          <w:tcPr>
            <w:tcW w:w="1017" w:type="pct"/>
            <w:vAlign w:val="center"/>
          </w:tcPr>
          <w:p w14:paraId="0BFBCEB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Sonora</w:t>
            </w:r>
          </w:p>
        </w:tc>
        <w:tc>
          <w:tcPr>
            <w:tcW w:w="980" w:type="pct"/>
            <w:vAlign w:val="center"/>
          </w:tcPr>
          <w:p w14:paraId="5637328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Yécora</w:t>
            </w:r>
          </w:p>
        </w:tc>
        <w:tc>
          <w:tcPr>
            <w:tcW w:w="605" w:type="pct"/>
            <w:noWrap/>
            <w:vAlign w:val="center"/>
          </w:tcPr>
          <w:p w14:paraId="1FAD274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0C91A1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28°22'16"</w:t>
            </w:r>
          </w:p>
        </w:tc>
        <w:tc>
          <w:tcPr>
            <w:tcW w:w="755" w:type="pct"/>
            <w:noWrap/>
            <w:vAlign w:val="center"/>
          </w:tcPr>
          <w:p w14:paraId="4DFA1CB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108°55'32"</w:t>
            </w:r>
          </w:p>
        </w:tc>
        <w:tc>
          <w:tcPr>
            <w:tcW w:w="625" w:type="pct"/>
            <w:vAlign w:val="center"/>
          </w:tcPr>
          <w:p w14:paraId="205E976F" w14:textId="1A64EEB2"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E2AEEC9" w14:textId="0E49838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4AF69C1"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201</w:t>
            </w:r>
          </w:p>
        </w:tc>
        <w:tc>
          <w:tcPr>
            <w:tcW w:w="1017" w:type="pct"/>
            <w:vAlign w:val="center"/>
          </w:tcPr>
          <w:p w14:paraId="1878DD9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Tamaulipas</w:t>
            </w:r>
          </w:p>
        </w:tc>
        <w:tc>
          <w:tcPr>
            <w:tcW w:w="980" w:type="pct"/>
            <w:vAlign w:val="center"/>
          </w:tcPr>
          <w:p w14:paraId="6FDABB5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Mante</w:t>
            </w:r>
          </w:p>
        </w:tc>
        <w:tc>
          <w:tcPr>
            <w:tcW w:w="605" w:type="pct"/>
            <w:noWrap/>
            <w:vAlign w:val="center"/>
          </w:tcPr>
          <w:p w14:paraId="1424AE5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E416C1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22°44'33"</w:t>
            </w:r>
          </w:p>
        </w:tc>
        <w:tc>
          <w:tcPr>
            <w:tcW w:w="755" w:type="pct"/>
            <w:noWrap/>
            <w:vAlign w:val="center"/>
          </w:tcPr>
          <w:p w14:paraId="0EDC8D7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98°58'20"</w:t>
            </w:r>
          </w:p>
        </w:tc>
        <w:tc>
          <w:tcPr>
            <w:tcW w:w="625" w:type="pct"/>
            <w:vAlign w:val="center"/>
          </w:tcPr>
          <w:p w14:paraId="7EFB86AE" w14:textId="2D25E13B"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70B45BD" w14:textId="4F458126"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0175A7B"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202</w:t>
            </w:r>
          </w:p>
        </w:tc>
        <w:tc>
          <w:tcPr>
            <w:tcW w:w="1017" w:type="pct"/>
            <w:vAlign w:val="center"/>
          </w:tcPr>
          <w:p w14:paraId="6AF6E2C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Tamaulipas</w:t>
            </w:r>
          </w:p>
        </w:tc>
        <w:tc>
          <w:tcPr>
            <w:tcW w:w="980" w:type="pct"/>
            <w:vAlign w:val="center"/>
          </w:tcPr>
          <w:p w14:paraId="1C66815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Victoria (Ninguno)</w:t>
            </w:r>
          </w:p>
        </w:tc>
        <w:tc>
          <w:tcPr>
            <w:tcW w:w="605" w:type="pct"/>
            <w:noWrap/>
            <w:vAlign w:val="center"/>
          </w:tcPr>
          <w:p w14:paraId="0FAE5FD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F9E7A04" w14:textId="155359F8"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w:t>
            </w:r>
            <w:r w:rsidR="00C37341" w:rsidRPr="00BD395E">
              <w:rPr>
                <w:rFonts w:ascii="ITC Avant Garde" w:hAnsi="ITC Avant Garde" w:cs="Calibri"/>
                <w:sz w:val="16"/>
                <w:szCs w:val="16"/>
              </w:rPr>
              <w:t>44'10</w:t>
            </w:r>
            <w:r w:rsidRPr="00BD395E">
              <w:rPr>
                <w:rFonts w:ascii="ITC Avant Garde" w:eastAsiaTheme="minorHAnsi" w:hAnsi="ITC Avant Garde" w:cstheme="minorBidi"/>
                <w:sz w:val="16"/>
                <w:szCs w:val="16"/>
              </w:rPr>
              <w:t>"</w:t>
            </w:r>
          </w:p>
        </w:tc>
        <w:tc>
          <w:tcPr>
            <w:tcW w:w="755" w:type="pct"/>
            <w:noWrap/>
            <w:vAlign w:val="center"/>
          </w:tcPr>
          <w:p w14:paraId="6DBBC1EB" w14:textId="13638594"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w:t>
            </w:r>
            <w:r w:rsidR="00C37341" w:rsidRPr="00BD395E">
              <w:rPr>
                <w:rFonts w:ascii="ITC Avant Garde" w:hAnsi="ITC Avant Garde" w:cs="Calibri"/>
                <w:sz w:val="16"/>
                <w:szCs w:val="16"/>
              </w:rPr>
              <w:t>08'46</w:t>
            </w:r>
            <w:r w:rsidRPr="00BD395E">
              <w:rPr>
                <w:rFonts w:ascii="ITC Avant Garde" w:eastAsiaTheme="minorHAnsi" w:hAnsi="ITC Avant Garde" w:cstheme="minorBidi"/>
                <w:sz w:val="16"/>
                <w:szCs w:val="16"/>
              </w:rPr>
              <w:t>"</w:t>
            </w:r>
          </w:p>
        </w:tc>
        <w:tc>
          <w:tcPr>
            <w:tcW w:w="625" w:type="pct"/>
            <w:vAlign w:val="center"/>
          </w:tcPr>
          <w:p w14:paraId="4E5F4B1F" w14:textId="213E619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2D7EDD3" w14:textId="508FCB3B"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67F36C1"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203</w:t>
            </w:r>
          </w:p>
        </w:tc>
        <w:tc>
          <w:tcPr>
            <w:tcW w:w="1017" w:type="pct"/>
            <w:vAlign w:val="center"/>
          </w:tcPr>
          <w:p w14:paraId="396474D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Tamaulipas</w:t>
            </w:r>
          </w:p>
        </w:tc>
        <w:tc>
          <w:tcPr>
            <w:tcW w:w="980" w:type="pct"/>
            <w:vAlign w:val="center"/>
          </w:tcPr>
          <w:p w14:paraId="5DE21C3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Estación Manuel (Úrsulo Galván)</w:t>
            </w:r>
          </w:p>
        </w:tc>
        <w:tc>
          <w:tcPr>
            <w:tcW w:w="605" w:type="pct"/>
            <w:noWrap/>
            <w:vAlign w:val="center"/>
          </w:tcPr>
          <w:p w14:paraId="1B684CF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D</w:t>
            </w:r>
          </w:p>
        </w:tc>
        <w:tc>
          <w:tcPr>
            <w:tcW w:w="755" w:type="pct"/>
            <w:noWrap/>
            <w:vAlign w:val="center"/>
          </w:tcPr>
          <w:p w14:paraId="0B5E5EE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22°43'40"</w:t>
            </w:r>
          </w:p>
        </w:tc>
        <w:tc>
          <w:tcPr>
            <w:tcW w:w="755" w:type="pct"/>
            <w:noWrap/>
            <w:vAlign w:val="center"/>
          </w:tcPr>
          <w:p w14:paraId="3E6C7BD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98°19'11"</w:t>
            </w:r>
          </w:p>
        </w:tc>
        <w:tc>
          <w:tcPr>
            <w:tcW w:w="625" w:type="pct"/>
            <w:vAlign w:val="center"/>
          </w:tcPr>
          <w:p w14:paraId="447EBA12" w14:textId="71337AF4"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0CA7D4E4" w14:textId="1D237E48"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0CBA81F"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204</w:t>
            </w:r>
          </w:p>
        </w:tc>
        <w:tc>
          <w:tcPr>
            <w:tcW w:w="1017" w:type="pct"/>
            <w:vAlign w:val="center"/>
          </w:tcPr>
          <w:p w14:paraId="6FFD796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Tamaulipas</w:t>
            </w:r>
          </w:p>
        </w:tc>
        <w:tc>
          <w:tcPr>
            <w:tcW w:w="980" w:type="pct"/>
            <w:vAlign w:val="center"/>
          </w:tcPr>
          <w:p w14:paraId="6A26B9C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Soto la Marina</w:t>
            </w:r>
          </w:p>
        </w:tc>
        <w:tc>
          <w:tcPr>
            <w:tcW w:w="605" w:type="pct"/>
            <w:vAlign w:val="center"/>
          </w:tcPr>
          <w:p w14:paraId="4E90B9D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vAlign w:val="center"/>
          </w:tcPr>
          <w:p w14:paraId="2137864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23°46'03"</w:t>
            </w:r>
          </w:p>
        </w:tc>
        <w:tc>
          <w:tcPr>
            <w:tcW w:w="755" w:type="pct"/>
            <w:vAlign w:val="center"/>
          </w:tcPr>
          <w:p w14:paraId="6A279C6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98°12'28"</w:t>
            </w:r>
          </w:p>
        </w:tc>
        <w:tc>
          <w:tcPr>
            <w:tcW w:w="625" w:type="pct"/>
            <w:vAlign w:val="center"/>
          </w:tcPr>
          <w:p w14:paraId="60B53A50" w14:textId="5F00E85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3163A79" w14:textId="08BD024E"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1D9EEE85"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205</w:t>
            </w:r>
          </w:p>
        </w:tc>
        <w:tc>
          <w:tcPr>
            <w:tcW w:w="1017" w:type="pct"/>
            <w:vAlign w:val="center"/>
          </w:tcPr>
          <w:p w14:paraId="753126E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Tamaulipas</w:t>
            </w:r>
          </w:p>
        </w:tc>
        <w:tc>
          <w:tcPr>
            <w:tcW w:w="980" w:type="pct"/>
            <w:vAlign w:val="center"/>
          </w:tcPr>
          <w:p w14:paraId="79AF3E4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Tampico, (Pueblo Viejo, Veracruz)</w:t>
            </w:r>
          </w:p>
        </w:tc>
        <w:tc>
          <w:tcPr>
            <w:tcW w:w="605" w:type="pct"/>
            <w:vAlign w:val="center"/>
          </w:tcPr>
          <w:p w14:paraId="3541939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2FC838D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22°15'19"</w:t>
            </w:r>
          </w:p>
        </w:tc>
        <w:tc>
          <w:tcPr>
            <w:tcW w:w="755" w:type="pct"/>
            <w:vAlign w:val="center"/>
          </w:tcPr>
          <w:p w14:paraId="2F3944E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97°52'07"</w:t>
            </w:r>
          </w:p>
        </w:tc>
        <w:tc>
          <w:tcPr>
            <w:tcW w:w="625" w:type="pct"/>
            <w:vAlign w:val="center"/>
          </w:tcPr>
          <w:p w14:paraId="53FA46AC" w14:textId="40DD20B3"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51696E0" w14:textId="43F707C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6CE0FE5"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206</w:t>
            </w:r>
          </w:p>
        </w:tc>
        <w:tc>
          <w:tcPr>
            <w:tcW w:w="1017" w:type="pct"/>
            <w:vAlign w:val="center"/>
          </w:tcPr>
          <w:p w14:paraId="6A44992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980" w:type="pct"/>
            <w:vAlign w:val="center"/>
          </w:tcPr>
          <w:p w14:paraId="64B492F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Coatzacoalcos</w:t>
            </w:r>
          </w:p>
        </w:tc>
        <w:tc>
          <w:tcPr>
            <w:tcW w:w="605" w:type="pct"/>
            <w:vAlign w:val="center"/>
          </w:tcPr>
          <w:p w14:paraId="4F32349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5417DC5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18°08'09"</w:t>
            </w:r>
          </w:p>
        </w:tc>
        <w:tc>
          <w:tcPr>
            <w:tcW w:w="755" w:type="pct"/>
            <w:vAlign w:val="center"/>
          </w:tcPr>
          <w:p w14:paraId="326C055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94°27'48"</w:t>
            </w:r>
          </w:p>
        </w:tc>
        <w:tc>
          <w:tcPr>
            <w:tcW w:w="625" w:type="pct"/>
            <w:vAlign w:val="center"/>
          </w:tcPr>
          <w:p w14:paraId="1E03A299" w14:textId="7E3C527C"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B9A6410" w14:textId="3B981B9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EA70442"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207</w:t>
            </w:r>
          </w:p>
        </w:tc>
        <w:tc>
          <w:tcPr>
            <w:tcW w:w="1017" w:type="pct"/>
            <w:vAlign w:val="center"/>
          </w:tcPr>
          <w:p w14:paraId="685B65F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980" w:type="pct"/>
            <w:vAlign w:val="center"/>
          </w:tcPr>
          <w:p w14:paraId="156396A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Naranjos, Tancoco, Saladero</w:t>
            </w:r>
          </w:p>
        </w:tc>
        <w:tc>
          <w:tcPr>
            <w:tcW w:w="605" w:type="pct"/>
            <w:vAlign w:val="center"/>
          </w:tcPr>
          <w:p w14:paraId="5FE3F3B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4708EA5A" w14:textId="1967900C"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w:t>
            </w:r>
            <w:r w:rsidR="00C37341" w:rsidRPr="00BD395E">
              <w:rPr>
                <w:rFonts w:ascii="ITC Avant Garde" w:hAnsi="ITC Avant Garde" w:cs="Calibri"/>
                <w:sz w:val="16"/>
                <w:szCs w:val="16"/>
              </w:rPr>
              <w:t>20'50</w:t>
            </w:r>
            <w:r w:rsidRPr="00BD395E">
              <w:rPr>
                <w:rFonts w:ascii="ITC Avant Garde" w:eastAsiaTheme="minorHAnsi" w:hAnsi="ITC Avant Garde" w:cstheme="minorBidi"/>
                <w:sz w:val="16"/>
                <w:szCs w:val="16"/>
              </w:rPr>
              <w:t>"</w:t>
            </w:r>
          </w:p>
        </w:tc>
        <w:tc>
          <w:tcPr>
            <w:tcW w:w="755" w:type="pct"/>
            <w:vAlign w:val="center"/>
          </w:tcPr>
          <w:p w14:paraId="3C134DBF" w14:textId="797E1E69"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w:t>
            </w:r>
            <w:r w:rsidR="00C37341" w:rsidRPr="00BD395E">
              <w:rPr>
                <w:rFonts w:ascii="ITC Avant Garde" w:hAnsi="ITC Avant Garde" w:cs="Calibri"/>
                <w:sz w:val="16"/>
                <w:szCs w:val="16"/>
              </w:rPr>
              <w:t>41'00</w:t>
            </w:r>
            <w:r w:rsidRPr="00BD395E">
              <w:rPr>
                <w:rFonts w:ascii="ITC Avant Garde" w:eastAsiaTheme="minorHAnsi" w:hAnsi="ITC Avant Garde" w:cstheme="minorBidi"/>
                <w:sz w:val="16"/>
                <w:szCs w:val="16"/>
              </w:rPr>
              <w:t>"</w:t>
            </w:r>
          </w:p>
        </w:tc>
        <w:tc>
          <w:tcPr>
            <w:tcW w:w="625" w:type="pct"/>
            <w:vAlign w:val="center"/>
          </w:tcPr>
          <w:p w14:paraId="7B18BC25" w14:textId="6B35489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78684D00" w14:textId="65259641"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CFDA52E"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208</w:t>
            </w:r>
          </w:p>
        </w:tc>
        <w:tc>
          <w:tcPr>
            <w:tcW w:w="1017" w:type="pct"/>
            <w:vAlign w:val="center"/>
          </w:tcPr>
          <w:p w14:paraId="29B6E11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980" w:type="pct"/>
            <w:vAlign w:val="center"/>
          </w:tcPr>
          <w:p w14:paraId="67E5906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Potrero del Llano</w:t>
            </w:r>
          </w:p>
        </w:tc>
        <w:tc>
          <w:tcPr>
            <w:tcW w:w="605" w:type="pct"/>
            <w:vAlign w:val="center"/>
          </w:tcPr>
          <w:p w14:paraId="3126E76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3C8772CB" w14:textId="12939CE9" w:rsidR="003F3FF3"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21°04'48"</w:t>
            </w:r>
          </w:p>
        </w:tc>
        <w:tc>
          <w:tcPr>
            <w:tcW w:w="755" w:type="pct"/>
            <w:vAlign w:val="center"/>
          </w:tcPr>
          <w:p w14:paraId="334BA792" w14:textId="11646DB8"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w:t>
            </w:r>
            <w:r w:rsidR="00C37341" w:rsidRPr="00BD395E">
              <w:rPr>
                <w:rFonts w:ascii="ITC Avant Garde" w:hAnsi="ITC Avant Garde" w:cs="Calibri"/>
                <w:sz w:val="16"/>
                <w:szCs w:val="16"/>
              </w:rPr>
              <w:t>43'49</w:t>
            </w:r>
            <w:r w:rsidRPr="00BD395E">
              <w:rPr>
                <w:rFonts w:ascii="ITC Avant Garde" w:eastAsiaTheme="minorHAnsi" w:hAnsi="ITC Avant Garde" w:cstheme="minorBidi"/>
                <w:sz w:val="16"/>
                <w:szCs w:val="16"/>
              </w:rPr>
              <w:t>"</w:t>
            </w:r>
          </w:p>
        </w:tc>
        <w:tc>
          <w:tcPr>
            <w:tcW w:w="625" w:type="pct"/>
            <w:vAlign w:val="center"/>
          </w:tcPr>
          <w:p w14:paraId="485CF7C9" w14:textId="762FD30D"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723FB75" w14:textId="47D3BE5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45EE558"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209</w:t>
            </w:r>
          </w:p>
        </w:tc>
        <w:tc>
          <w:tcPr>
            <w:tcW w:w="1017" w:type="pct"/>
            <w:vAlign w:val="center"/>
          </w:tcPr>
          <w:p w14:paraId="579153F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980" w:type="pct"/>
            <w:vAlign w:val="center"/>
          </w:tcPr>
          <w:p w14:paraId="7D4FBD6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Tamiahua</w:t>
            </w:r>
          </w:p>
        </w:tc>
        <w:tc>
          <w:tcPr>
            <w:tcW w:w="605" w:type="pct"/>
            <w:vAlign w:val="center"/>
          </w:tcPr>
          <w:p w14:paraId="02BB5DD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690C269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21°16'46"</w:t>
            </w:r>
          </w:p>
        </w:tc>
        <w:tc>
          <w:tcPr>
            <w:tcW w:w="755" w:type="pct"/>
            <w:vAlign w:val="center"/>
          </w:tcPr>
          <w:p w14:paraId="123284F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97°26'49"</w:t>
            </w:r>
          </w:p>
        </w:tc>
        <w:tc>
          <w:tcPr>
            <w:tcW w:w="625" w:type="pct"/>
            <w:vAlign w:val="center"/>
          </w:tcPr>
          <w:p w14:paraId="1E7CE49D" w14:textId="23C08B17"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1008A3C" w14:textId="1BBE70B0" w:rsidTr="008C11E4">
        <w:trPr>
          <w:trHeight w:val="449"/>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A72776A"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210</w:t>
            </w:r>
          </w:p>
        </w:tc>
        <w:tc>
          <w:tcPr>
            <w:tcW w:w="1017" w:type="pct"/>
            <w:vAlign w:val="center"/>
          </w:tcPr>
          <w:p w14:paraId="145C1B6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980" w:type="pct"/>
            <w:vAlign w:val="center"/>
          </w:tcPr>
          <w:p w14:paraId="2C9384C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Tantoyuca</w:t>
            </w:r>
          </w:p>
        </w:tc>
        <w:tc>
          <w:tcPr>
            <w:tcW w:w="605" w:type="pct"/>
            <w:vAlign w:val="center"/>
          </w:tcPr>
          <w:p w14:paraId="51F449D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23C2B5D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21°21'06"</w:t>
            </w:r>
          </w:p>
        </w:tc>
        <w:tc>
          <w:tcPr>
            <w:tcW w:w="755" w:type="pct"/>
            <w:vAlign w:val="center"/>
          </w:tcPr>
          <w:p w14:paraId="7FC7046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98°13'48"</w:t>
            </w:r>
          </w:p>
        </w:tc>
        <w:tc>
          <w:tcPr>
            <w:tcW w:w="625" w:type="pct"/>
            <w:vAlign w:val="center"/>
          </w:tcPr>
          <w:p w14:paraId="5C857626" w14:textId="2CA4C474"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502396D4" w14:textId="62CDC3AF" w:rsidTr="008C11E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CC3D6DE"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211</w:t>
            </w:r>
          </w:p>
        </w:tc>
        <w:tc>
          <w:tcPr>
            <w:tcW w:w="1017" w:type="pct"/>
            <w:vAlign w:val="center"/>
          </w:tcPr>
          <w:p w14:paraId="6016EFE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980" w:type="pct"/>
            <w:vAlign w:val="center"/>
          </w:tcPr>
          <w:p w14:paraId="6AFDF796" w14:textId="32A5D386" w:rsidR="003F3FF3"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Túxpam de Rodríguez Cano</w:t>
            </w:r>
          </w:p>
        </w:tc>
        <w:tc>
          <w:tcPr>
            <w:tcW w:w="605" w:type="pct"/>
            <w:vAlign w:val="center"/>
          </w:tcPr>
          <w:p w14:paraId="001D569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008E805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20°57'31"</w:t>
            </w:r>
          </w:p>
        </w:tc>
        <w:tc>
          <w:tcPr>
            <w:tcW w:w="755" w:type="pct"/>
            <w:vAlign w:val="center"/>
          </w:tcPr>
          <w:p w14:paraId="75DD917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97°22'51"</w:t>
            </w:r>
          </w:p>
        </w:tc>
        <w:tc>
          <w:tcPr>
            <w:tcW w:w="625" w:type="pct"/>
            <w:vAlign w:val="center"/>
          </w:tcPr>
          <w:p w14:paraId="2AE5FB29" w14:textId="48115A7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D738AEA" w14:textId="4A56780F"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05E3297"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212</w:t>
            </w:r>
          </w:p>
        </w:tc>
        <w:tc>
          <w:tcPr>
            <w:tcW w:w="1017" w:type="pct"/>
            <w:vAlign w:val="center"/>
          </w:tcPr>
          <w:p w14:paraId="38C769B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980" w:type="pct"/>
            <w:vAlign w:val="center"/>
          </w:tcPr>
          <w:p w14:paraId="552FD81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Celestún</w:t>
            </w:r>
          </w:p>
        </w:tc>
        <w:tc>
          <w:tcPr>
            <w:tcW w:w="605" w:type="pct"/>
            <w:vAlign w:val="center"/>
          </w:tcPr>
          <w:p w14:paraId="6001DAA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422EB5A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20°51'33"</w:t>
            </w:r>
          </w:p>
        </w:tc>
        <w:tc>
          <w:tcPr>
            <w:tcW w:w="755" w:type="pct"/>
            <w:vAlign w:val="center"/>
          </w:tcPr>
          <w:p w14:paraId="14FA9D5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90°24'00"</w:t>
            </w:r>
          </w:p>
        </w:tc>
        <w:tc>
          <w:tcPr>
            <w:tcW w:w="625" w:type="pct"/>
            <w:vAlign w:val="center"/>
          </w:tcPr>
          <w:p w14:paraId="3E6DCE19" w14:textId="5CC8C6F8"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7F06EEAE" w14:textId="09F12386"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4A53191"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213</w:t>
            </w:r>
          </w:p>
        </w:tc>
        <w:tc>
          <w:tcPr>
            <w:tcW w:w="1017" w:type="pct"/>
            <w:vAlign w:val="center"/>
          </w:tcPr>
          <w:p w14:paraId="506B333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980" w:type="pct"/>
            <w:vAlign w:val="center"/>
          </w:tcPr>
          <w:p w14:paraId="3B98668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Mérida</w:t>
            </w:r>
          </w:p>
        </w:tc>
        <w:tc>
          <w:tcPr>
            <w:tcW w:w="605" w:type="pct"/>
            <w:vAlign w:val="center"/>
          </w:tcPr>
          <w:p w14:paraId="6607A5D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4E731D6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20°58'04"</w:t>
            </w:r>
          </w:p>
        </w:tc>
        <w:tc>
          <w:tcPr>
            <w:tcW w:w="755" w:type="pct"/>
            <w:vAlign w:val="center"/>
          </w:tcPr>
          <w:p w14:paraId="313CA80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89°37'18"</w:t>
            </w:r>
          </w:p>
        </w:tc>
        <w:tc>
          <w:tcPr>
            <w:tcW w:w="625" w:type="pct"/>
            <w:vAlign w:val="center"/>
          </w:tcPr>
          <w:p w14:paraId="58F04E52" w14:textId="1D861155"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4038778F" w14:textId="1EA9F2D9"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7FF76C2"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214</w:t>
            </w:r>
          </w:p>
        </w:tc>
        <w:tc>
          <w:tcPr>
            <w:tcW w:w="1017" w:type="pct"/>
            <w:vAlign w:val="center"/>
          </w:tcPr>
          <w:p w14:paraId="2E7BB98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980" w:type="pct"/>
            <w:vAlign w:val="center"/>
          </w:tcPr>
          <w:p w14:paraId="5B89741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Mérida, Kanasín y Caucel</w:t>
            </w:r>
          </w:p>
        </w:tc>
        <w:tc>
          <w:tcPr>
            <w:tcW w:w="605" w:type="pct"/>
            <w:vAlign w:val="center"/>
          </w:tcPr>
          <w:p w14:paraId="1EA449C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vAlign w:val="center"/>
          </w:tcPr>
          <w:p w14:paraId="1FAE9F2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20°58'04"</w:t>
            </w:r>
          </w:p>
        </w:tc>
        <w:tc>
          <w:tcPr>
            <w:tcW w:w="755" w:type="pct"/>
            <w:vAlign w:val="center"/>
          </w:tcPr>
          <w:p w14:paraId="091D32F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89°37'18"</w:t>
            </w:r>
          </w:p>
        </w:tc>
        <w:tc>
          <w:tcPr>
            <w:tcW w:w="625" w:type="pct"/>
            <w:vAlign w:val="center"/>
          </w:tcPr>
          <w:p w14:paraId="34CF1FB1" w14:textId="3B53994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7266EC2" w14:textId="74D1F625"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14F7646"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215</w:t>
            </w:r>
          </w:p>
        </w:tc>
        <w:tc>
          <w:tcPr>
            <w:tcW w:w="1017" w:type="pct"/>
            <w:vAlign w:val="center"/>
          </w:tcPr>
          <w:p w14:paraId="707946A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980" w:type="pct"/>
            <w:vAlign w:val="center"/>
          </w:tcPr>
          <w:p w14:paraId="77984BB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Peto</w:t>
            </w:r>
          </w:p>
        </w:tc>
        <w:tc>
          <w:tcPr>
            <w:tcW w:w="605" w:type="pct"/>
            <w:vAlign w:val="center"/>
          </w:tcPr>
          <w:p w14:paraId="5B369CC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592A704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20°07'32"</w:t>
            </w:r>
          </w:p>
        </w:tc>
        <w:tc>
          <w:tcPr>
            <w:tcW w:w="755" w:type="pct"/>
            <w:vAlign w:val="center"/>
          </w:tcPr>
          <w:p w14:paraId="4C229E7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88°55'17"</w:t>
            </w:r>
          </w:p>
        </w:tc>
        <w:tc>
          <w:tcPr>
            <w:tcW w:w="625" w:type="pct"/>
            <w:vAlign w:val="center"/>
          </w:tcPr>
          <w:p w14:paraId="60365426" w14:textId="112D44B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DD8290A" w14:textId="741569D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873EA68"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216</w:t>
            </w:r>
          </w:p>
        </w:tc>
        <w:tc>
          <w:tcPr>
            <w:tcW w:w="1017" w:type="pct"/>
            <w:vAlign w:val="center"/>
          </w:tcPr>
          <w:p w14:paraId="21F4812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980" w:type="pct"/>
            <w:vAlign w:val="center"/>
          </w:tcPr>
          <w:p w14:paraId="3C0AB7AA"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Temax</w:t>
            </w:r>
          </w:p>
        </w:tc>
        <w:tc>
          <w:tcPr>
            <w:tcW w:w="605" w:type="pct"/>
            <w:vAlign w:val="center"/>
          </w:tcPr>
          <w:p w14:paraId="3D7985A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7A0A2FE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21°09'00"</w:t>
            </w:r>
          </w:p>
        </w:tc>
        <w:tc>
          <w:tcPr>
            <w:tcW w:w="755" w:type="pct"/>
            <w:vAlign w:val="center"/>
          </w:tcPr>
          <w:p w14:paraId="73DC19D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88°56'20"</w:t>
            </w:r>
          </w:p>
        </w:tc>
        <w:tc>
          <w:tcPr>
            <w:tcW w:w="625" w:type="pct"/>
            <w:vAlign w:val="center"/>
          </w:tcPr>
          <w:p w14:paraId="0F98F047" w14:textId="10B1F23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27D31941" w14:textId="4C4D845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8AB600A"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217</w:t>
            </w:r>
          </w:p>
        </w:tc>
        <w:tc>
          <w:tcPr>
            <w:tcW w:w="1017" w:type="pct"/>
            <w:vAlign w:val="center"/>
          </w:tcPr>
          <w:p w14:paraId="71903FB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980" w:type="pct"/>
            <w:vAlign w:val="center"/>
          </w:tcPr>
          <w:p w14:paraId="45E83DE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Tizimín, Sucilá, Panabá</w:t>
            </w:r>
          </w:p>
        </w:tc>
        <w:tc>
          <w:tcPr>
            <w:tcW w:w="605" w:type="pct"/>
            <w:vAlign w:val="center"/>
          </w:tcPr>
          <w:p w14:paraId="5760C3A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vAlign w:val="center"/>
          </w:tcPr>
          <w:p w14:paraId="363F2700"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21°08'33"</w:t>
            </w:r>
          </w:p>
        </w:tc>
        <w:tc>
          <w:tcPr>
            <w:tcW w:w="755" w:type="pct"/>
            <w:vAlign w:val="center"/>
          </w:tcPr>
          <w:p w14:paraId="2FC8077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88°09'53"</w:t>
            </w:r>
          </w:p>
        </w:tc>
        <w:tc>
          <w:tcPr>
            <w:tcW w:w="625" w:type="pct"/>
            <w:vAlign w:val="center"/>
          </w:tcPr>
          <w:p w14:paraId="66FA2CFF" w14:textId="15A67B6E"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2324E4B" w14:textId="74BE29E5"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87C8EDA"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lastRenderedPageBreak/>
              <w:t>218</w:t>
            </w:r>
          </w:p>
        </w:tc>
        <w:tc>
          <w:tcPr>
            <w:tcW w:w="1017" w:type="pct"/>
            <w:vAlign w:val="center"/>
          </w:tcPr>
          <w:p w14:paraId="0D8142E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980" w:type="pct"/>
            <w:vAlign w:val="center"/>
          </w:tcPr>
          <w:p w14:paraId="32F0352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Valladolid</w:t>
            </w:r>
          </w:p>
        </w:tc>
        <w:tc>
          <w:tcPr>
            <w:tcW w:w="605" w:type="pct"/>
            <w:noWrap/>
            <w:vAlign w:val="center"/>
          </w:tcPr>
          <w:p w14:paraId="05D376A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1C7B905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20°41'22"</w:t>
            </w:r>
          </w:p>
        </w:tc>
        <w:tc>
          <w:tcPr>
            <w:tcW w:w="755" w:type="pct"/>
            <w:noWrap/>
            <w:vAlign w:val="center"/>
          </w:tcPr>
          <w:p w14:paraId="4B5DA29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88°12'06"</w:t>
            </w:r>
          </w:p>
        </w:tc>
        <w:tc>
          <w:tcPr>
            <w:tcW w:w="625" w:type="pct"/>
            <w:vAlign w:val="center"/>
          </w:tcPr>
          <w:p w14:paraId="440860CE" w14:textId="2ED9F51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461D571D" w14:textId="7957B42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EF2873C"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219</w:t>
            </w:r>
          </w:p>
        </w:tc>
        <w:tc>
          <w:tcPr>
            <w:tcW w:w="1017" w:type="pct"/>
            <w:vAlign w:val="center"/>
          </w:tcPr>
          <w:p w14:paraId="793AE98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641DCCF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Cañitas de Felipe Pescador</w:t>
            </w:r>
          </w:p>
        </w:tc>
        <w:tc>
          <w:tcPr>
            <w:tcW w:w="605" w:type="pct"/>
            <w:noWrap/>
            <w:vAlign w:val="center"/>
          </w:tcPr>
          <w:p w14:paraId="552E932E"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6D1247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23°36'18"</w:t>
            </w:r>
          </w:p>
        </w:tc>
        <w:tc>
          <w:tcPr>
            <w:tcW w:w="755" w:type="pct"/>
            <w:noWrap/>
            <w:vAlign w:val="center"/>
          </w:tcPr>
          <w:p w14:paraId="507225B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102°43'26"</w:t>
            </w:r>
          </w:p>
        </w:tc>
        <w:tc>
          <w:tcPr>
            <w:tcW w:w="625" w:type="pct"/>
            <w:vAlign w:val="center"/>
          </w:tcPr>
          <w:p w14:paraId="73D51205" w14:textId="7A9B594D"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95FED90" w14:textId="7F90363B"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EA3BC83"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220</w:t>
            </w:r>
          </w:p>
        </w:tc>
        <w:tc>
          <w:tcPr>
            <w:tcW w:w="1017" w:type="pct"/>
            <w:vAlign w:val="center"/>
          </w:tcPr>
          <w:p w14:paraId="1A83EAA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51CD9BE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Chalchihuites</w:t>
            </w:r>
          </w:p>
        </w:tc>
        <w:tc>
          <w:tcPr>
            <w:tcW w:w="605" w:type="pct"/>
            <w:noWrap/>
            <w:vAlign w:val="center"/>
          </w:tcPr>
          <w:p w14:paraId="5299B9F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E7F192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23°28'28"</w:t>
            </w:r>
          </w:p>
        </w:tc>
        <w:tc>
          <w:tcPr>
            <w:tcW w:w="755" w:type="pct"/>
            <w:noWrap/>
            <w:vAlign w:val="center"/>
          </w:tcPr>
          <w:p w14:paraId="1CF40B3D"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103°52'54"</w:t>
            </w:r>
          </w:p>
        </w:tc>
        <w:tc>
          <w:tcPr>
            <w:tcW w:w="625" w:type="pct"/>
            <w:vAlign w:val="center"/>
          </w:tcPr>
          <w:p w14:paraId="1AC00C3A" w14:textId="34BDCDCB"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024137E" w14:textId="5B178595"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0299550"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221</w:t>
            </w:r>
          </w:p>
        </w:tc>
        <w:tc>
          <w:tcPr>
            <w:tcW w:w="1017" w:type="pct"/>
            <w:vAlign w:val="center"/>
          </w:tcPr>
          <w:p w14:paraId="6651FC6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724CA2D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Concepción del Oro</w:t>
            </w:r>
          </w:p>
        </w:tc>
        <w:tc>
          <w:tcPr>
            <w:tcW w:w="605" w:type="pct"/>
            <w:noWrap/>
            <w:vAlign w:val="center"/>
          </w:tcPr>
          <w:p w14:paraId="4CBB575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A12FD4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24°36'53"</w:t>
            </w:r>
          </w:p>
        </w:tc>
        <w:tc>
          <w:tcPr>
            <w:tcW w:w="755" w:type="pct"/>
            <w:noWrap/>
            <w:vAlign w:val="center"/>
          </w:tcPr>
          <w:p w14:paraId="558C3D9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101°25'18"</w:t>
            </w:r>
          </w:p>
        </w:tc>
        <w:tc>
          <w:tcPr>
            <w:tcW w:w="625" w:type="pct"/>
            <w:vAlign w:val="center"/>
          </w:tcPr>
          <w:p w14:paraId="41D7EF6C" w14:textId="708CB118"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5543718" w14:textId="3436A49F" w:rsidTr="008C11E4">
        <w:trPr>
          <w:trHeight w:val="317"/>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30C7463"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222</w:t>
            </w:r>
          </w:p>
        </w:tc>
        <w:tc>
          <w:tcPr>
            <w:tcW w:w="1017" w:type="pct"/>
            <w:vAlign w:val="center"/>
          </w:tcPr>
          <w:p w14:paraId="0FD9A28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2B3BFAF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Concepción del Oro</w:t>
            </w:r>
          </w:p>
        </w:tc>
        <w:tc>
          <w:tcPr>
            <w:tcW w:w="605" w:type="pct"/>
            <w:noWrap/>
            <w:vAlign w:val="center"/>
          </w:tcPr>
          <w:p w14:paraId="371FAAA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4E2F8C0"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24°36'53"</w:t>
            </w:r>
          </w:p>
        </w:tc>
        <w:tc>
          <w:tcPr>
            <w:tcW w:w="755" w:type="pct"/>
            <w:noWrap/>
            <w:vAlign w:val="center"/>
          </w:tcPr>
          <w:p w14:paraId="226DB20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101°25'18"</w:t>
            </w:r>
          </w:p>
        </w:tc>
        <w:tc>
          <w:tcPr>
            <w:tcW w:w="625" w:type="pct"/>
            <w:vAlign w:val="center"/>
          </w:tcPr>
          <w:p w14:paraId="2D118382" w14:textId="6072E97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D258457" w14:textId="5E780B71"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AD29185"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223</w:t>
            </w:r>
          </w:p>
        </w:tc>
        <w:tc>
          <w:tcPr>
            <w:tcW w:w="1017" w:type="pct"/>
            <w:vAlign w:val="center"/>
          </w:tcPr>
          <w:p w14:paraId="2B259A8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5CA6B0D1"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Fresnillo</w:t>
            </w:r>
          </w:p>
        </w:tc>
        <w:tc>
          <w:tcPr>
            <w:tcW w:w="605" w:type="pct"/>
            <w:noWrap/>
            <w:vAlign w:val="center"/>
          </w:tcPr>
          <w:p w14:paraId="2BB4EE5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72879E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23°10'32"</w:t>
            </w:r>
          </w:p>
        </w:tc>
        <w:tc>
          <w:tcPr>
            <w:tcW w:w="755" w:type="pct"/>
            <w:noWrap/>
            <w:vAlign w:val="center"/>
          </w:tcPr>
          <w:p w14:paraId="46D8FB1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102°52'03"</w:t>
            </w:r>
          </w:p>
        </w:tc>
        <w:tc>
          <w:tcPr>
            <w:tcW w:w="625" w:type="pct"/>
            <w:vAlign w:val="center"/>
          </w:tcPr>
          <w:p w14:paraId="26B10EE2" w14:textId="33727A7B"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199D3530" w14:textId="194BF957"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352AF0E"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224</w:t>
            </w:r>
          </w:p>
        </w:tc>
        <w:tc>
          <w:tcPr>
            <w:tcW w:w="1017" w:type="pct"/>
            <w:vAlign w:val="center"/>
          </w:tcPr>
          <w:p w14:paraId="4612A7C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54BBEC6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Fresnillo (Estación San José)</w:t>
            </w:r>
          </w:p>
        </w:tc>
        <w:tc>
          <w:tcPr>
            <w:tcW w:w="605" w:type="pct"/>
            <w:noWrap/>
            <w:vAlign w:val="center"/>
          </w:tcPr>
          <w:p w14:paraId="6C8606C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6CBE932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23°10'32"</w:t>
            </w:r>
          </w:p>
        </w:tc>
        <w:tc>
          <w:tcPr>
            <w:tcW w:w="755" w:type="pct"/>
            <w:noWrap/>
            <w:vAlign w:val="center"/>
          </w:tcPr>
          <w:p w14:paraId="6620F67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102°52'03"</w:t>
            </w:r>
          </w:p>
        </w:tc>
        <w:tc>
          <w:tcPr>
            <w:tcW w:w="625" w:type="pct"/>
            <w:vAlign w:val="center"/>
          </w:tcPr>
          <w:p w14:paraId="2DEA8F48" w14:textId="49D17FC6"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9BB94F0" w14:textId="704AB042"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F0E3E1E"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225</w:t>
            </w:r>
          </w:p>
        </w:tc>
        <w:tc>
          <w:tcPr>
            <w:tcW w:w="1017" w:type="pct"/>
            <w:vAlign w:val="center"/>
          </w:tcPr>
          <w:p w14:paraId="2071C9E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485BAE4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Juan Aldama</w:t>
            </w:r>
          </w:p>
        </w:tc>
        <w:tc>
          <w:tcPr>
            <w:tcW w:w="605" w:type="pct"/>
            <w:noWrap/>
            <w:vAlign w:val="center"/>
          </w:tcPr>
          <w:p w14:paraId="4B5224E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295F516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24°17'22"</w:t>
            </w:r>
          </w:p>
        </w:tc>
        <w:tc>
          <w:tcPr>
            <w:tcW w:w="755" w:type="pct"/>
            <w:noWrap/>
            <w:vAlign w:val="center"/>
          </w:tcPr>
          <w:p w14:paraId="48C35C5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103°23'40"</w:t>
            </w:r>
          </w:p>
        </w:tc>
        <w:tc>
          <w:tcPr>
            <w:tcW w:w="625" w:type="pct"/>
            <w:vAlign w:val="center"/>
          </w:tcPr>
          <w:p w14:paraId="458CB85E" w14:textId="051FA686"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CA28FCB" w14:textId="695A47A4"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C4D684A"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226</w:t>
            </w:r>
          </w:p>
        </w:tc>
        <w:tc>
          <w:tcPr>
            <w:tcW w:w="1017" w:type="pct"/>
            <w:vAlign w:val="center"/>
          </w:tcPr>
          <w:p w14:paraId="40A6EC6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5EC8C9B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Miguel Auza</w:t>
            </w:r>
          </w:p>
        </w:tc>
        <w:tc>
          <w:tcPr>
            <w:tcW w:w="605" w:type="pct"/>
            <w:noWrap/>
            <w:vAlign w:val="center"/>
          </w:tcPr>
          <w:p w14:paraId="1830F50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2934598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24°17'38"</w:t>
            </w:r>
          </w:p>
        </w:tc>
        <w:tc>
          <w:tcPr>
            <w:tcW w:w="755" w:type="pct"/>
            <w:noWrap/>
            <w:vAlign w:val="center"/>
          </w:tcPr>
          <w:p w14:paraId="585C011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103°26'59"</w:t>
            </w:r>
          </w:p>
        </w:tc>
        <w:tc>
          <w:tcPr>
            <w:tcW w:w="625" w:type="pct"/>
            <w:vAlign w:val="center"/>
          </w:tcPr>
          <w:p w14:paraId="05089BC9" w14:textId="2A44231F"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0C770F69" w14:textId="6880C2D5"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637340AD"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227</w:t>
            </w:r>
          </w:p>
        </w:tc>
        <w:tc>
          <w:tcPr>
            <w:tcW w:w="1017" w:type="pct"/>
            <w:vAlign w:val="center"/>
          </w:tcPr>
          <w:p w14:paraId="5785163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27B164D7"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Pinos</w:t>
            </w:r>
          </w:p>
        </w:tc>
        <w:tc>
          <w:tcPr>
            <w:tcW w:w="605" w:type="pct"/>
            <w:noWrap/>
            <w:vAlign w:val="center"/>
          </w:tcPr>
          <w:p w14:paraId="66C4B70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23ADB9C5"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22°17'54"</w:t>
            </w:r>
          </w:p>
        </w:tc>
        <w:tc>
          <w:tcPr>
            <w:tcW w:w="755" w:type="pct"/>
            <w:noWrap/>
            <w:vAlign w:val="center"/>
          </w:tcPr>
          <w:p w14:paraId="5ABC7F9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101°34'27"</w:t>
            </w:r>
          </w:p>
        </w:tc>
        <w:tc>
          <w:tcPr>
            <w:tcW w:w="625" w:type="pct"/>
            <w:vAlign w:val="center"/>
          </w:tcPr>
          <w:p w14:paraId="797D5F22" w14:textId="130417D5"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D8AF797" w14:textId="79EB734E"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E96DCED"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228</w:t>
            </w:r>
          </w:p>
        </w:tc>
        <w:tc>
          <w:tcPr>
            <w:tcW w:w="1017" w:type="pct"/>
            <w:vAlign w:val="center"/>
          </w:tcPr>
          <w:p w14:paraId="0CA6494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62556F06"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Río Grande</w:t>
            </w:r>
          </w:p>
        </w:tc>
        <w:tc>
          <w:tcPr>
            <w:tcW w:w="605" w:type="pct"/>
            <w:noWrap/>
            <w:vAlign w:val="center"/>
          </w:tcPr>
          <w:p w14:paraId="12515B77"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62EA95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23°49'21"</w:t>
            </w:r>
          </w:p>
        </w:tc>
        <w:tc>
          <w:tcPr>
            <w:tcW w:w="755" w:type="pct"/>
            <w:noWrap/>
            <w:vAlign w:val="center"/>
          </w:tcPr>
          <w:p w14:paraId="5722650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103°02'11"</w:t>
            </w:r>
          </w:p>
        </w:tc>
        <w:tc>
          <w:tcPr>
            <w:tcW w:w="625" w:type="pct"/>
            <w:vAlign w:val="center"/>
          </w:tcPr>
          <w:p w14:paraId="32697556" w14:textId="1F13095E"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62F13D78" w14:textId="48104FF0"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37493638"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229</w:t>
            </w:r>
          </w:p>
        </w:tc>
        <w:tc>
          <w:tcPr>
            <w:tcW w:w="1017" w:type="pct"/>
            <w:vAlign w:val="center"/>
          </w:tcPr>
          <w:p w14:paraId="0EB1DE6F"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58AF04DD"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Sain Alto</w:t>
            </w:r>
          </w:p>
        </w:tc>
        <w:tc>
          <w:tcPr>
            <w:tcW w:w="605" w:type="pct"/>
            <w:noWrap/>
            <w:vAlign w:val="center"/>
          </w:tcPr>
          <w:p w14:paraId="2559A69A"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7B593723"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23°34'50"</w:t>
            </w:r>
          </w:p>
        </w:tc>
        <w:tc>
          <w:tcPr>
            <w:tcW w:w="755" w:type="pct"/>
            <w:noWrap/>
            <w:vAlign w:val="center"/>
          </w:tcPr>
          <w:p w14:paraId="28A527B6"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103°14'55"</w:t>
            </w:r>
          </w:p>
        </w:tc>
        <w:tc>
          <w:tcPr>
            <w:tcW w:w="625" w:type="pct"/>
            <w:vAlign w:val="center"/>
          </w:tcPr>
          <w:p w14:paraId="3D890E9A" w14:textId="385B1D76"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57E50CE5" w14:textId="1B89D3DA"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BD001F4"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230</w:t>
            </w:r>
          </w:p>
        </w:tc>
        <w:tc>
          <w:tcPr>
            <w:tcW w:w="1017" w:type="pct"/>
            <w:vAlign w:val="center"/>
          </w:tcPr>
          <w:p w14:paraId="55E7D3EB"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39B9B5E3"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Sombrerete</w:t>
            </w:r>
          </w:p>
        </w:tc>
        <w:tc>
          <w:tcPr>
            <w:tcW w:w="605" w:type="pct"/>
            <w:noWrap/>
            <w:vAlign w:val="center"/>
          </w:tcPr>
          <w:p w14:paraId="69693AA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AA</w:t>
            </w:r>
          </w:p>
        </w:tc>
        <w:tc>
          <w:tcPr>
            <w:tcW w:w="755" w:type="pct"/>
            <w:noWrap/>
            <w:vAlign w:val="center"/>
          </w:tcPr>
          <w:p w14:paraId="04FC4E5F"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23°38'05"</w:t>
            </w:r>
          </w:p>
        </w:tc>
        <w:tc>
          <w:tcPr>
            <w:tcW w:w="755" w:type="pct"/>
            <w:noWrap/>
            <w:vAlign w:val="center"/>
          </w:tcPr>
          <w:p w14:paraId="5E575858"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103°38'23"</w:t>
            </w:r>
          </w:p>
        </w:tc>
        <w:tc>
          <w:tcPr>
            <w:tcW w:w="625" w:type="pct"/>
            <w:vAlign w:val="center"/>
          </w:tcPr>
          <w:p w14:paraId="5EFFD5A8" w14:textId="1A860831"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64369B0" w14:textId="6E059B97"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092CA0BC"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231</w:t>
            </w:r>
          </w:p>
        </w:tc>
        <w:tc>
          <w:tcPr>
            <w:tcW w:w="1017" w:type="pct"/>
            <w:vAlign w:val="center"/>
          </w:tcPr>
          <w:p w14:paraId="101F0339"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10CB5AA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Tlaltenango de Sánchez Román</w:t>
            </w:r>
          </w:p>
        </w:tc>
        <w:tc>
          <w:tcPr>
            <w:tcW w:w="605" w:type="pct"/>
            <w:noWrap/>
            <w:vAlign w:val="center"/>
          </w:tcPr>
          <w:p w14:paraId="0E8353CC"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5F327C5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21°46'54"</w:t>
            </w:r>
          </w:p>
        </w:tc>
        <w:tc>
          <w:tcPr>
            <w:tcW w:w="755" w:type="pct"/>
            <w:noWrap/>
            <w:vAlign w:val="center"/>
          </w:tcPr>
          <w:p w14:paraId="2ED82D0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103°18'13"</w:t>
            </w:r>
          </w:p>
        </w:tc>
        <w:tc>
          <w:tcPr>
            <w:tcW w:w="625" w:type="pct"/>
            <w:vAlign w:val="center"/>
          </w:tcPr>
          <w:p w14:paraId="0974B5DD" w14:textId="22F50EDA"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209339A7" w14:textId="70C223A0"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533A551C"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232</w:t>
            </w:r>
          </w:p>
        </w:tc>
        <w:tc>
          <w:tcPr>
            <w:tcW w:w="1017" w:type="pct"/>
            <w:vAlign w:val="center"/>
          </w:tcPr>
          <w:p w14:paraId="7FDFFAA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4E9F8639"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Valparaíso</w:t>
            </w:r>
          </w:p>
        </w:tc>
        <w:tc>
          <w:tcPr>
            <w:tcW w:w="605" w:type="pct"/>
            <w:noWrap/>
            <w:vAlign w:val="center"/>
          </w:tcPr>
          <w:p w14:paraId="1C713991"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3EBA204E"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22°46'13"</w:t>
            </w:r>
          </w:p>
        </w:tc>
        <w:tc>
          <w:tcPr>
            <w:tcW w:w="755" w:type="pct"/>
            <w:noWrap/>
            <w:vAlign w:val="center"/>
          </w:tcPr>
          <w:p w14:paraId="057625C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103°34'04"</w:t>
            </w:r>
          </w:p>
        </w:tc>
        <w:tc>
          <w:tcPr>
            <w:tcW w:w="625" w:type="pct"/>
            <w:vAlign w:val="center"/>
          </w:tcPr>
          <w:p w14:paraId="30DF5C5C" w14:textId="2E478CE0"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3F3FF3" w:rsidRPr="00BD395E" w14:paraId="34E2849A" w14:textId="4A38CC3C" w:rsidTr="008C11E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4B177BA8"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233</w:t>
            </w:r>
          </w:p>
        </w:tc>
        <w:tc>
          <w:tcPr>
            <w:tcW w:w="1017" w:type="pct"/>
            <w:vAlign w:val="center"/>
          </w:tcPr>
          <w:p w14:paraId="5EEFBA84"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2DD335AB"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Villanueva</w:t>
            </w:r>
          </w:p>
        </w:tc>
        <w:tc>
          <w:tcPr>
            <w:tcW w:w="605" w:type="pct"/>
            <w:noWrap/>
            <w:vAlign w:val="center"/>
          </w:tcPr>
          <w:p w14:paraId="1E3A6D8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w:t>
            </w:r>
          </w:p>
        </w:tc>
        <w:tc>
          <w:tcPr>
            <w:tcW w:w="755" w:type="pct"/>
            <w:noWrap/>
            <w:vAlign w:val="center"/>
          </w:tcPr>
          <w:p w14:paraId="4288ABA2"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22°21'13"</w:t>
            </w:r>
          </w:p>
        </w:tc>
        <w:tc>
          <w:tcPr>
            <w:tcW w:w="755" w:type="pct"/>
            <w:noWrap/>
            <w:vAlign w:val="center"/>
          </w:tcPr>
          <w:p w14:paraId="102D4CA8" w14:textId="77777777" w:rsidR="003F3FF3" w:rsidRPr="00BD395E" w:rsidRDefault="003F3FF3"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102°52'59"</w:t>
            </w:r>
          </w:p>
        </w:tc>
        <w:tc>
          <w:tcPr>
            <w:tcW w:w="625" w:type="pct"/>
            <w:vAlign w:val="center"/>
          </w:tcPr>
          <w:p w14:paraId="0259DE41" w14:textId="09F43263" w:rsidR="00C37341" w:rsidRPr="00BD395E" w:rsidRDefault="00C37341" w:rsidP="008C1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3F3FF3" w:rsidRPr="00BD395E" w14:paraId="6051F741" w14:textId="2690191A" w:rsidTr="008C11E4">
        <w:trPr>
          <w:trHeight w:val="340"/>
        </w:trPr>
        <w:tc>
          <w:tcPr>
            <w:cnfStyle w:val="001000000000" w:firstRow="0" w:lastRow="0" w:firstColumn="1" w:lastColumn="0" w:oddVBand="0" w:evenVBand="0" w:oddHBand="0" w:evenHBand="0" w:firstRowFirstColumn="0" w:firstRowLastColumn="0" w:lastRowFirstColumn="0" w:lastRowLastColumn="0"/>
            <w:tcW w:w="263" w:type="pct"/>
            <w:noWrap/>
            <w:vAlign w:val="center"/>
          </w:tcPr>
          <w:p w14:paraId="7105CAEE" w14:textId="77777777" w:rsidR="003F3FF3" w:rsidRPr="00BD395E" w:rsidRDefault="003F3FF3" w:rsidP="008C11E4">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234</w:t>
            </w:r>
          </w:p>
        </w:tc>
        <w:tc>
          <w:tcPr>
            <w:tcW w:w="1017" w:type="pct"/>
            <w:vAlign w:val="center"/>
          </w:tcPr>
          <w:p w14:paraId="0646F52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980" w:type="pct"/>
            <w:vAlign w:val="center"/>
          </w:tcPr>
          <w:p w14:paraId="6B37101C"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 y Guadalupe</w:t>
            </w:r>
          </w:p>
        </w:tc>
        <w:tc>
          <w:tcPr>
            <w:tcW w:w="605" w:type="pct"/>
            <w:noWrap/>
            <w:vAlign w:val="center"/>
          </w:tcPr>
          <w:p w14:paraId="423F5525"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B1</w:t>
            </w:r>
          </w:p>
        </w:tc>
        <w:tc>
          <w:tcPr>
            <w:tcW w:w="755" w:type="pct"/>
            <w:noWrap/>
            <w:vAlign w:val="center"/>
          </w:tcPr>
          <w:p w14:paraId="12B231D4"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22°46'18"</w:t>
            </w:r>
          </w:p>
        </w:tc>
        <w:tc>
          <w:tcPr>
            <w:tcW w:w="755" w:type="pct"/>
            <w:noWrap/>
            <w:vAlign w:val="center"/>
          </w:tcPr>
          <w:p w14:paraId="592E4D22" w14:textId="77777777" w:rsidR="003F3FF3" w:rsidRPr="00BD395E" w:rsidRDefault="003F3FF3"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102°34'31"</w:t>
            </w:r>
          </w:p>
        </w:tc>
        <w:tc>
          <w:tcPr>
            <w:tcW w:w="625" w:type="pct"/>
            <w:vAlign w:val="center"/>
          </w:tcPr>
          <w:p w14:paraId="2D6271F7" w14:textId="783DBE9A" w:rsidR="00C37341" w:rsidRPr="00BD395E" w:rsidRDefault="00C37341" w:rsidP="008C1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bl>
    <w:p w14:paraId="6A5A7E5D" w14:textId="615D65B2" w:rsidR="00FD5C40" w:rsidRPr="00BD395E" w:rsidRDefault="008C11E4" w:rsidP="008C11E4">
      <w:pPr>
        <w:spacing w:after="0" w:line="240" w:lineRule="auto"/>
        <w:rPr>
          <w:rFonts w:ascii="ITC Avant Garde" w:hAnsi="ITC Avant Garde"/>
          <w:b/>
          <w:sz w:val="20"/>
        </w:rPr>
      </w:pPr>
      <w:r w:rsidRPr="00BD395E">
        <w:rPr>
          <w:rFonts w:ascii="ITC Avant Garde" w:hAnsi="ITC Avant Garde"/>
          <w:b/>
          <w:sz w:val="20"/>
        </w:rPr>
        <w:t>*No disponible para la consulta pública.</w:t>
      </w:r>
    </w:p>
    <w:p w14:paraId="7BE62C3C" w14:textId="77777777" w:rsidR="00FD5C40" w:rsidRPr="00BD395E" w:rsidRDefault="00FD5C40" w:rsidP="00FD5C40">
      <w:pPr>
        <w:spacing w:after="0" w:line="240" w:lineRule="auto"/>
        <w:jc w:val="center"/>
        <w:rPr>
          <w:rFonts w:ascii="ITC Avant Garde" w:hAnsi="ITC Avant Garde"/>
        </w:rPr>
      </w:pPr>
    </w:p>
    <w:p w14:paraId="76A610AE" w14:textId="6DB4BFC9" w:rsidR="0053269A" w:rsidRPr="00BD395E" w:rsidRDefault="00FD5C40" w:rsidP="00FD5C40">
      <w:pPr>
        <w:spacing w:after="0" w:line="240" w:lineRule="auto"/>
        <w:jc w:val="center"/>
        <w:rPr>
          <w:rFonts w:ascii="ITC Avant Garde" w:hAnsi="ITC Avant Garde"/>
          <w:b/>
        </w:rPr>
      </w:pPr>
      <w:r w:rsidRPr="00BD395E">
        <w:rPr>
          <w:rFonts w:ascii="ITC Avant Garde" w:hAnsi="ITC Avant Garde"/>
          <w:b/>
        </w:rPr>
        <w:t xml:space="preserve">Tabla 2. </w:t>
      </w:r>
      <w:r w:rsidRPr="00BD395E" w:rsidDel="00737B08">
        <w:rPr>
          <w:rFonts w:ascii="ITC Avant Garde" w:hAnsi="ITC Avant Garde"/>
          <w:b/>
        </w:rPr>
        <w:t xml:space="preserve">Frecuencias </w:t>
      </w:r>
      <w:r w:rsidRPr="00BD395E">
        <w:rPr>
          <w:rFonts w:ascii="ITC Avant Garde" w:hAnsi="ITC Avant Garde"/>
          <w:b/>
        </w:rPr>
        <w:t>dentro de la Banda AM para concesiones de uso comercial.</w:t>
      </w:r>
    </w:p>
    <w:tbl>
      <w:tblPr>
        <w:tblStyle w:val="Tabladecuadrcula4-nfasis61"/>
        <w:tblpPr w:leftFromText="141" w:rightFromText="141" w:vertAnchor="text" w:tblpXSpec="center" w:tblpY="1"/>
        <w:tblOverlap w:val="never"/>
        <w:tblW w:w="0" w:type="auto"/>
        <w:tblLayout w:type="fixed"/>
        <w:tblLook w:val="04A0" w:firstRow="1" w:lastRow="0" w:firstColumn="1" w:lastColumn="0" w:noHBand="0" w:noVBand="1"/>
      </w:tblPr>
      <w:tblGrid>
        <w:gridCol w:w="421"/>
        <w:gridCol w:w="1281"/>
        <w:gridCol w:w="1370"/>
        <w:gridCol w:w="643"/>
        <w:gridCol w:w="1042"/>
        <w:gridCol w:w="899"/>
        <w:gridCol w:w="828"/>
        <w:gridCol w:w="1166"/>
        <w:gridCol w:w="992"/>
        <w:gridCol w:w="752"/>
      </w:tblGrid>
      <w:tr w:rsidR="009D0BC5" w:rsidRPr="00BD395E" w14:paraId="6AA9E579" w14:textId="06ECBE5D" w:rsidTr="009D0BC5">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7203754D" w14:textId="6761B2A3" w:rsidR="002142AF" w:rsidRPr="00BD395E" w:rsidRDefault="009D0BC5" w:rsidP="009D0BC5">
            <w:pPr>
              <w:tabs>
                <w:tab w:val="left" w:pos="142"/>
              </w:tabs>
              <w:spacing w:after="0" w:line="240" w:lineRule="auto"/>
              <w:jc w:val="center"/>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4"/>
                <w:szCs w:val="16"/>
                <w:lang w:eastAsia="es-MX"/>
              </w:rPr>
              <w:t>No</w:t>
            </w:r>
          </w:p>
        </w:tc>
        <w:tc>
          <w:tcPr>
            <w:tcW w:w="1281" w:type="dxa"/>
            <w:vAlign w:val="center"/>
          </w:tcPr>
          <w:p w14:paraId="09B7EF15" w14:textId="77777777"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6"/>
                <w:szCs w:val="16"/>
                <w:lang w:eastAsia="es-MX"/>
              </w:rPr>
              <w:t>Estado</w:t>
            </w:r>
          </w:p>
        </w:tc>
        <w:tc>
          <w:tcPr>
            <w:tcW w:w="1370" w:type="dxa"/>
            <w:vAlign w:val="center"/>
            <w:hideMark/>
          </w:tcPr>
          <w:p w14:paraId="705B9F84" w14:textId="77777777"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6"/>
                <w:szCs w:val="16"/>
                <w:lang w:eastAsia="es-MX"/>
              </w:rPr>
              <w:t>Localidad(es) Principal(es) a Servir</w:t>
            </w:r>
          </w:p>
        </w:tc>
        <w:tc>
          <w:tcPr>
            <w:tcW w:w="643" w:type="dxa"/>
            <w:vAlign w:val="center"/>
          </w:tcPr>
          <w:p w14:paraId="2ED9AD0E" w14:textId="59737C5E" w:rsidR="007B3C48" w:rsidRPr="00BD395E" w:rsidRDefault="007B3C48"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FFFFFF"/>
                <w:sz w:val="16"/>
                <w:szCs w:val="16"/>
                <w:lang w:eastAsia="es-MX"/>
              </w:rPr>
            </w:pPr>
            <w:r w:rsidRPr="00BD395E">
              <w:rPr>
                <w:rFonts w:ascii="ITC Avant Garde" w:eastAsia="Times New Roman" w:hAnsi="ITC Avant Garde"/>
                <w:b w:val="0"/>
                <w:bCs w:val="0"/>
                <w:color w:val="FFFFFF"/>
                <w:sz w:val="16"/>
                <w:szCs w:val="16"/>
                <w:lang w:eastAsia="es-MX"/>
              </w:rPr>
              <w:t>Clase</w:t>
            </w:r>
          </w:p>
        </w:tc>
        <w:tc>
          <w:tcPr>
            <w:tcW w:w="1042" w:type="dxa"/>
            <w:vAlign w:val="center"/>
          </w:tcPr>
          <w:p w14:paraId="1A9ECDCF" w14:textId="331CBC0F"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6"/>
                <w:szCs w:val="16"/>
                <w:lang w:eastAsia="es-MX"/>
              </w:rPr>
              <w:t>Potencia Máxima de Operación (diurna) (kW)*</w:t>
            </w:r>
            <w:r w:rsidR="008C11E4" w:rsidRPr="00BD395E">
              <w:rPr>
                <w:rFonts w:ascii="ITC Avant Garde" w:eastAsia="Times New Roman" w:hAnsi="ITC Avant Garde"/>
                <w:b w:val="0"/>
                <w:color w:val="FFFFFF"/>
                <w:sz w:val="16"/>
                <w:szCs w:val="16"/>
                <w:lang w:eastAsia="es-MX"/>
              </w:rPr>
              <w:t>*</w:t>
            </w:r>
          </w:p>
        </w:tc>
        <w:tc>
          <w:tcPr>
            <w:tcW w:w="899" w:type="dxa"/>
            <w:vAlign w:val="center"/>
          </w:tcPr>
          <w:p w14:paraId="594A2B88" w14:textId="77777777"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p>
          <w:p w14:paraId="0D74D621" w14:textId="77777777"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6"/>
                <w:szCs w:val="16"/>
                <w:lang w:eastAsia="es-MX"/>
              </w:rPr>
              <w:t>Direccio-nalidad</w:t>
            </w:r>
          </w:p>
        </w:tc>
        <w:tc>
          <w:tcPr>
            <w:tcW w:w="828" w:type="dxa"/>
            <w:vAlign w:val="center"/>
          </w:tcPr>
          <w:p w14:paraId="0A94AB5B" w14:textId="77777777"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6"/>
                <w:szCs w:val="16"/>
                <w:lang w:eastAsia="es-MX"/>
              </w:rPr>
              <w:t>Altura máxima de Antena (m)</w:t>
            </w:r>
          </w:p>
        </w:tc>
        <w:tc>
          <w:tcPr>
            <w:tcW w:w="2158" w:type="dxa"/>
            <w:gridSpan w:val="2"/>
            <w:vAlign w:val="center"/>
            <w:hideMark/>
          </w:tcPr>
          <w:p w14:paraId="047E7BAF" w14:textId="77777777"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6"/>
                <w:szCs w:val="16"/>
                <w:lang w:eastAsia="es-MX"/>
              </w:rPr>
              <w:t>Coordenadas Geográficas de referencia</w:t>
            </w:r>
          </w:p>
          <w:p w14:paraId="035B8FD7" w14:textId="77777777" w:rsidR="002142AF" w:rsidRPr="00BD395E" w:rsidRDefault="002142AF"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FFFFFF"/>
                <w:sz w:val="16"/>
                <w:szCs w:val="16"/>
                <w:lang w:eastAsia="es-MX"/>
              </w:rPr>
            </w:pPr>
            <w:r w:rsidRPr="00BD395E">
              <w:rPr>
                <w:rFonts w:ascii="ITC Avant Garde" w:eastAsia="Times New Roman" w:hAnsi="ITC Avant Garde"/>
                <w:b w:val="0"/>
                <w:color w:val="FFFFFF"/>
                <w:sz w:val="16"/>
                <w:szCs w:val="16"/>
                <w:lang w:eastAsia="es-MX"/>
              </w:rPr>
              <w:t>Latitud Norte Longitud Oeste</w:t>
            </w:r>
            <w:r w:rsidRPr="00BD395E">
              <w:rPr>
                <w:rFonts w:ascii="ITC Avant Garde" w:eastAsia="Times New Roman" w:hAnsi="ITC Avant Garde"/>
                <w:b w:val="0"/>
                <w:color w:val="FFFFFF"/>
                <w:sz w:val="16"/>
                <w:szCs w:val="16"/>
                <w:lang w:eastAsia="es-MX"/>
              </w:rPr>
              <w:br/>
              <w:t xml:space="preserve"> (GGMMSS.SS) (GGGMMSS.SS)</w:t>
            </w:r>
          </w:p>
        </w:tc>
        <w:tc>
          <w:tcPr>
            <w:tcW w:w="752" w:type="dxa"/>
            <w:vAlign w:val="center"/>
          </w:tcPr>
          <w:p w14:paraId="447FD9E1" w14:textId="77777777" w:rsidR="007B3C48" w:rsidRPr="00BD395E" w:rsidRDefault="007B3C48"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bCs w:val="0"/>
                <w:color w:val="FFFFFF"/>
                <w:sz w:val="16"/>
                <w:szCs w:val="16"/>
                <w:lang w:eastAsia="es-MX"/>
              </w:rPr>
            </w:pPr>
            <w:r w:rsidRPr="00BD395E">
              <w:rPr>
                <w:rFonts w:ascii="ITC Avant Garde" w:eastAsia="Times New Roman" w:hAnsi="ITC Avant Garde"/>
                <w:b w:val="0"/>
                <w:bCs w:val="0"/>
                <w:color w:val="FFFFFF"/>
                <w:sz w:val="16"/>
                <w:szCs w:val="16"/>
                <w:lang w:eastAsia="es-MX"/>
              </w:rPr>
              <w:t>Frecuencia</w:t>
            </w:r>
          </w:p>
          <w:p w14:paraId="06FAF5CC" w14:textId="359354BC" w:rsidR="007B3C48" w:rsidRPr="00BD395E" w:rsidRDefault="007B3C48" w:rsidP="009D0BC5">
            <w:pPr>
              <w:tabs>
                <w:tab w:val="left" w:pos="14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FFFFFF"/>
                <w:sz w:val="16"/>
                <w:szCs w:val="16"/>
                <w:lang w:eastAsia="es-MX"/>
              </w:rPr>
            </w:pPr>
            <w:r w:rsidRPr="00BD395E">
              <w:rPr>
                <w:rFonts w:ascii="ITC Avant Garde" w:eastAsia="Times New Roman" w:hAnsi="ITC Avant Garde"/>
                <w:b w:val="0"/>
                <w:bCs w:val="0"/>
                <w:color w:val="FFFFFF"/>
                <w:sz w:val="16"/>
                <w:szCs w:val="16"/>
                <w:lang w:eastAsia="es-MX"/>
              </w:rPr>
              <w:t>(kHz)</w:t>
            </w:r>
            <w:r w:rsidR="008C11E4" w:rsidRPr="00BD395E">
              <w:rPr>
                <w:rFonts w:ascii="ITC Avant Garde" w:eastAsia="Times New Roman" w:hAnsi="ITC Avant Garde"/>
                <w:b w:val="0"/>
                <w:bCs w:val="0"/>
                <w:color w:val="FFFFFF"/>
                <w:sz w:val="16"/>
                <w:szCs w:val="16"/>
                <w:lang w:eastAsia="es-MX"/>
              </w:rPr>
              <w:t>*</w:t>
            </w:r>
          </w:p>
        </w:tc>
      </w:tr>
      <w:tr w:rsidR="009D0BC5" w:rsidRPr="00BD395E" w14:paraId="1FCF51B8" w14:textId="07003936"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2D53FE8"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w:t>
            </w:r>
          </w:p>
        </w:tc>
        <w:tc>
          <w:tcPr>
            <w:tcW w:w="1281" w:type="dxa"/>
            <w:vAlign w:val="center"/>
          </w:tcPr>
          <w:p w14:paraId="1A015EC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w:t>
            </w:r>
          </w:p>
        </w:tc>
        <w:tc>
          <w:tcPr>
            <w:tcW w:w="1370" w:type="dxa"/>
            <w:vAlign w:val="center"/>
          </w:tcPr>
          <w:p w14:paraId="419ECF2A"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Morelos</w:t>
            </w:r>
          </w:p>
        </w:tc>
        <w:tc>
          <w:tcPr>
            <w:tcW w:w="643" w:type="dxa"/>
            <w:vAlign w:val="center"/>
          </w:tcPr>
          <w:p w14:paraId="1A2ED35C" w14:textId="2503B71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F1A7C56" w14:textId="1A934E7D"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1.50 kW-D</w:t>
            </w:r>
          </w:p>
        </w:tc>
        <w:tc>
          <w:tcPr>
            <w:tcW w:w="899" w:type="dxa"/>
            <w:vAlign w:val="center"/>
          </w:tcPr>
          <w:p w14:paraId="3620E302" w14:textId="2036CB2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26B18FA1" w14:textId="711D7F45"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69.40</w:t>
            </w:r>
          </w:p>
        </w:tc>
        <w:tc>
          <w:tcPr>
            <w:tcW w:w="1166" w:type="dxa"/>
            <w:noWrap/>
            <w:vAlign w:val="center"/>
          </w:tcPr>
          <w:p w14:paraId="04DFED68"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32°38'00"</w:t>
            </w:r>
          </w:p>
        </w:tc>
        <w:tc>
          <w:tcPr>
            <w:tcW w:w="992" w:type="dxa"/>
            <w:noWrap/>
            <w:vAlign w:val="center"/>
          </w:tcPr>
          <w:p w14:paraId="1DA3611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114°50'54"</w:t>
            </w:r>
          </w:p>
        </w:tc>
        <w:tc>
          <w:tcPr>
            <w:tcW w:w="752" w:type="dxa"/>
            <w:vAlign w:val="center"/>
          </w:tcPr>
          <w:p w14:paraId="4403D318" w14:textId="4FBCE696"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7D5E77F7" w14:textId="4CB5055C"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F7ECE71"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w:t>
            </w:r>
          </w:p>
        </w:tc>
        <w:tc>
          <w:tcPr>
            <w:tcW w:w="1281" w:type="dxa"/>
            <w:vAlign w:val="center"/>
          </w:tcPr>
          <w:p w14:paraId="6EC2B3A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Baja California</w:t>
            </w:r>
          </w:p>
        </w:tc>
        <w:tc>
          <w:tcPr>
            <w:tcW w:w="1370" w:type="dxa"/>
            <w:vAlign w:val="center"/>
          </w:tcPr>
          <w:p w14:paraId="3E729EA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Mexicali</w:t>
            </w:r>
          </w:p>
        </w:tc>
        <w:tc>
          <w:tcPr>
            <w:tcW w:w="643" w:type="dxa"/>
            <w:vAlign w:val="center"/>
          </w:tcPr>
          <w:p w14:paraId="6F6093C9" w14:textId="3CEC1C9E"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439E1E17" w14:textId="4912AE38"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0.25 kW-D</w:t>
            </w:r>
          </w:p>
        </w:tc>
        <w:tc>
          <w:tcPr>
            <w:tcW w:w="899" w:type="dxa"/>
            <w:vAlign w:val="center"/>
          </w:tcPr>
          <w:p w14:paraId="23F535F1" w14:textId="6CB2657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1123335F" w14:textId="12EC9A19"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48.66</w:t>
            </w:r>
          </w:p>
        </w:tc>
        <w:tc>
          <w:tcPr>
            <w:tcW w:w="1166" w:type="dxa"/>
            <w:noWrap/>
            <w:vAlign w:val="center"/>
          </w:tcPr>
          <w:p w14:paraId="0E768EA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32°39'48"</w:t>
            </w:r>
          </w:p>
        </w:tc>
        <w:tc>
          <w:tcPr>
            <w:tcW w:w="992" w:type="dxa"/>
            <w:noWrap/>
            <w:vAlign w:val="center"/>
          </w:tcPr>
          <w:p w14:paraId="754BF0B6"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115°28'04"</w:t>
            </w:r>
          </w:p>
        </w:tc>
        <w:tc>
          <w:tcPr>
            <w:tcW w:w="752" w:type="dxa"/>
            <w:vAlign w:val="center"/>
          </w:tcPr>
          <w:p w14:paraId="7818B69E" w14:textId="1CE6E92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6C0400E0" w14:textId="6EF65E87"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C2D36B1"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w:t>
            </w:r>
          </w:p>
        </w:tc>
        <w:tc>
          <w:tcPr>
            <w:tcW w:w="1281" w:type="dxa"/>
            <w:vAlign w:val="center"/>
          </w:tcPr>
          <w:p w14:paraId="5D97F6CC"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Campeche</w:t>
            </w:r>
          </w:p>
        </w:tc>
        <w:tc>
          <w:tcPr>
            <w:tcW w:w="1370" w:type="dxa"/>
            <w:vAlign w:val="center"/>
          </w:tcPr>
          <w:p w14:paraId="29E3C96D"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Hopelchén</w:t>
            </w:r>
          </w:p>
        </w:tc>
        <w:tc>
          <w:tcPr>
            <w:tcW w:w="643" w:type="dxa"/>
            <w:vAlign w:val="center"/>
          </w:tcPr>
          <w:p w14:paraId="1742F6A2" w14:textId="669112AC"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D269E6F" w14:textId="66863B55"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5D98D3ED" w14:textId="469F0678"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4B070F80" w14:textId="5DC7F439"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54.75</w:t>
            </w:r>
          </w:p>
        </w:tc>
        <w:tc>
          <w:tcPr>
            <w:tcW w:w="1166" w:type="dxa"/>
            <w:noWrap/>
            <w:vAlign w:val="center"/>
          </w:tcPr>
          <w:p w14:paraId="68EA8A9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19°44'41"</w:t>
            </w:r>
          </w:p>
        </w:tc>
        <w:tc>
          <w:tcPr>
            <w:tcW w:w="992" w:type="dxa"/>
            <w:noWrap/>
            <w:vAlign w:val="center"/>
          </w:tcPr>
          <w:p w14:paraId="08D4EFE6"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89°50'42"</w:t>
            </w:r>
          </w:p>
        </w:tc>
        <w:tc>
          <w:tcPr>
            <w:tcW w:w="752" w:type="dxa"/>
            <w:vAlign w:val="center"/>
          </w:tcPr>
          <w:p w14:paraId="36B7D8FB" w14:textId="618B483F"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2477CEA5" w14:textId="7FF9C779"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0A285A9"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w:t>
            </w:r>
          </w:p>
        </w:tc>
        <w:tc>
          <w:tcPr>
            <w:tcW w:w="1281" w:type="dxa"/>
            <w:vAlign w:val="center"/>
          </w:tcPr>
          <w:p w14:paraId="25EEA10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1370" w:type="dxa"/>
            <w:vAlign w:val="center"/>
          </w:tcPr>
          <w:p w14:paraId="4EA35989"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Berriozabal</w:t>
            </w:r>
          </w:p>
        </w:tc>
        <w:tc>
          <w:tcPr>
            <w:tcW w:w="643" w:type="dxa"/>
            <w:vAlign w:val="center"/>
          </w:tcPr>
          <w:p w14:paraId="6C81FFB5" w14:textId="567CBBC8"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2A805ABF" w14:textId="0A3CD2F5"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kW-D</w:t>
            </w:r>
          </w:p>
        </w:tc>
        <w:tc>
          <w:tcPr>
            <w:tcW w:w="899" w:type="dxa"/>
            <w:vAlign w:val="center"/>
          </w:tcPr>
          <w:p w14:paraId="19262D2D" w14:textId="5A75B8AD"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689FDE61" w14:textId="713A9D1C"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86.15</w:t>
            </w:r>
          </w:p>
        </w:tc>
        <w:tc>
          <w:tcPr>
            <w:tcW w:w="1166" w:type="dxa"/>
            <w:noWrap/>
            <w:vAlign w:val="center"/>
          </w:tcPr>
          <w:p w14:paraId="58231092"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16°48'00"</w:t>
            </w:r>
          </w:p>
        </w:tc>
        <w:tc>
          <w:tcPr>
            <w:tcW w:w="992" w:type="dxa"/>
            <w:noWrap/>
            <w:vAlign w:val="center"/>
          </w:tcPr>
          <w:p w14:paraId="543F890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93°16'22"</w:t>
            </w:r>
          </w:p>
        </w:tc>
        <w:tc>
          <w:tcPr>
            <w:tcW w:w="752" w:type="dxa"/>
            <w:vAlign w:val="center"/>
          </w:tcPr>
          <w:p w14:paraId="58506F08" w14:textId="375F72E0"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365A825" w14:textId="79DF3B61"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33F5D45"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w:t>
            </w:r>
          </w:p>
        </w:tc>
        <w:tc>
          <w:tcPr>
            <w:tcW w:w="1281" w:type="dxa"/>
            <w:vAlign w:val="center"/>
          </w:tcPr>
          <w:p w14:paraId="50E9E4ED"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1370" w:type="dxa"/>
            <w:vAlign w:val="center"/>
          </w:tcPr>
          <w:p w14:paraId="38002F2A"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 de Corzo</w:t>
            </w:r>
          </w:p>
        </w:tc>
        <w:tc>
          <w:tcPr>
            <w:tcW w:w="643" w:type="dxa"/>
            <w:vAlign w:val="center"/>
          </w:tcPr>
          <w:p w14:paraId="35443BDF" w14:textId="0D1992A3"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4BCA45B" w14:textId="291B3AF4"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20.00 kW-D</w:t>
            </w:r>
          </w:p>
        </w:tc>
        <w:tc>
          <w:tcPr>
            <w:tcW w:w="899" w:type="dxa"/>
            <w:vAlign w:val="center"/>
          </w:tcPr>
          <w:p w14:paraId="03FA1DCA" w14:textId="14B15DE9"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2D55830F" w14:textId="736C811E"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48.04</w:t>
            </w:r>
          </w:p>
        </w:tc>
        <w:tc>
          <w:tcPr>
            <w:tcW w:w="1166" w:type="dxa"/>
            <w:noWrap/>
            <w:vAlign w:val="center"/>
          </w:tcPr>
          <w:p w14:paraId="4491A486"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16°44'45"</w:t>
            </w:r>
          </w:p>
        </w:tc>
        <w:tc>
          <w:tcPr>
            <w:tcW w:w="992" w:type="dxa"/>
            <w:noWrap/>
            <w:vAlign w:val="center"/>
          </w:tcPr>
          <w:p w14:paraId="22618CDC"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93°02'44"</w:t>
            </w:r>
          </w:p>
        </w:tc>
        <w:tc>
          <w:tcPr>
            <w:tcW w:w="752" w:type="dxa"/>
            <w:vAlign w:val="center"/>
          </w:tcPr>
          <w:p w14:paraId="463054BF" w14:textId="63C6DAFB"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6A04955B" w14:textId="3B49E67A"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DF04D3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w:t>
            </w:r>
          </w:p>
        </w:tc>
        <w:tc>
          <w:tcPr>
            <w:tcW w:w="1281" w:type="dxa"/>
            <w:vAlign w:val="center"/>
          </w:tcPr>
          <w:p w14:paraId="46CEEC2E"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1370" w:type="dxa"/>
            <w:vAlign w:val="center"/>
          </w:tcPr>
          <w:p w14:paraId="0B47793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Cristóbal de las Casas</w:t>
            </w:r>
          </w:p>
        </w:tc>
        <w:tc>
          <w:tcPr>
            <w:tcW w:w="643" w:type="dxa"/>
            <w:vAlign w:val="center"/>
          </w:tcPr>
          <w:p w14:paraId="26762CD0" w14:textId="29BECDB0"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65AD6C8C" w14:textId="17E591A9"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492A24B4" w14:textId="5D11C720"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0CEF22B" w14:textId="0E110273"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117.10</w:t>
            </w:r>
          </w:p>
        </w:tc>
        <w:tc>
          <w:tcPr>
            <w:tcW w:w="1166" w:type="dxa"/>
            <w:noWrap/>
            <w:vAlign w:val="center"/>
          </w:tcPr>
          <w:p w14:paraId="4E2D4139"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16°44'12"</w:t>
            </w:r>
          </w:p>
        </w:tc>
        <w:tc>
          <w:tcPr>
            <w:tcW w:w="992" w:type="dxa"/>
            <w:noWrap/>
            <w:vAlign w:val="center"/>
          </w:tcPr>
          <w:p w14:paraId="392C0D3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92°38'18"</w:t>
            </w:r>
          </w:p>
        </w:tc>
        <w:tc>
          <w:tcPr>
            <w:tcW w:w="752" w:type="dxa"/>
            <w:vAlign w:val="center"/>
          </w:tcPr>
          <w:p w14:paraId="38A9B73A" w14:textId="5ECBC6B1"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9383E28" w14:textId="1ED61543"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CE2A6BD"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7</w:t>
            </w:r>
          </w:p>
        </w:tc>
        <w:tc>
          <w:tcPr>
            <w:tcW w:w="1281" w:type="dxa"/>
            <w:vAlign w:val="center"/>
          </w:tcPr>
          <w:p w14:paraId="2E2382F8"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1370" w:type="dxa"/>
            <w:vAlign w:val="center"/>
          </w:tcPr>
          <w:p w14:paraId="2364238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Tuxtla Gutiérrez</w:t>
            </w:r>
          </w:p>
        </w:tc>
        <w:tc>
          <w:tcPr>
            <w:tcW w:w="643" w:type="dxa"/>
            <w:vAlign w:val="center"/>
          </w:tcPr>
          <w:p w14:paraId="2F391622" w14:textId="6258EE37"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60C20703" w14:textId="334150D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20.00 kW-D</w:t>
            </w:r>
          </w:p>
        </w:tc>
        <w:tc>
          <w:tcPr>
            <w:tcW w:w="899" w:type="dxa"/>
            <w:vAlign w:val="center"/>
          </w:tcPr>
          <w:p w14:paraId="0E93E1E6" w14:textId="08BC5571"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ND-C</w:t>
            </w:r>
          </w:p>
        </w:tc>
        <w:tc>
          <w:tcPr>
            <w:tcW w:w="828" w:type="dxa"/>
            <w:vAlign w:val="center"/>
          </w:tcPr>
          <w:p w14:paraId="5A4DE5EE" w14:textId="3C268A45"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101.00</w:t>
            </w:r>
          </w:p>
        </w:tc>
        <w:tc>
          <w:tcPr>
            <w:tcW w:w="1166" w:type="dxa"/>
            <w:noWrap/>
            <w:vAlign w:val="center"/>
          </w:tcPr>
          <w:p w14:paraId="797AD032" w14:textId="08A6B709"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w:t>
            </w:r>
            <w:r w:rsidR="007B3C48" w:rsidRPr="00BD395E">
              <w:rPr>
                <w:rFonts w:ascii="ITC Avant Garde" w:hAnsi="ITC Avant Garde" w:cs="Calibri"/>
                <w:sz w:val="16"/>
                <w:szCs w:val="16"/>
              </w:rPr>
              <w:t>45'11</w:t>
            </w:r>
            <w:r w:rsidRPr="00BD395E">
              <w:rPr>
                <w:rFonts w:ascii="ITC Avant Garde" w:eastAsiaTheme="minorHAnsi" w:hAnsi="ITC Avant Garde" w:cstheme="minorBidi"/>
                <w:sz w:val="16"/>
                <w:szCs w:val="16"/>
              </w:rPr>
              <w:t>"</w:t>
            </w:r>
          </w:p>
        </w:tc>
        <w:tc>
          <w:tcPr>
            <w:tcW w:w="992" w:type="dxa"/>
            <w:noWrap/>
            <w:vAlign w:val="center"/>
          </w:tcPr>
          <w:p w14:paraId="77920E37" w14:textId="6B9CB81F"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w:t>
            </w:r>
            <w:r w:rsidR="007B3C48" w:rsidRPr="00BD395E">
              <w:rPr>
                <w:rFonts w:ascii="ITC Avant Garde" w:hAnsi="ITC Avant Garde" w:cs="Calibri"/>
                <w:sz w:val="16"/>
                <w:szCs w:val="16"/>
              </w:rPr>
              <w:t>06'56</w:t>
            </w:r>
            <w:r w:rsidRPr="00BD395E">
              <w:rPr>
                <w:rFonts w:ascii="ITC Avant Garde" w:eastAsiaTheme="minorHAnsi" w:hAnsi="ITC Avant Garde" w:cstheme="minorBidi"/>
                <w:sz w:val="16"/>
                <w:szCs w:val="16"/>
              </w:rPr>
              <w:t>"</w:t>
            </w:r>
          </w:p>
        </w:tc>
        <w:tc>
          <w:tcPr>
            <w:tcW w:w="752" w:type="dxa"/>
            <w:vAlign w:val="center"/>
          </w:tcPr>
          <w:p w14:paraId="5B38DED9" w14:textId="7E324902"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08C872AE" w14:textId="7DB331D3"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DB546D8"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8</w:t>
            </w:r>
          </w:p>
        </w:tc>
        <w:tc>
          <w:tcPr>
            <w:tcW w:w="1281" w:type="dxa"/>
            <w:vAlign w:val="center"/>
          </w:tcPr>
          <w:p w14:paraId="6E6B9CCA"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Chiapas</w:t>
            </w:r>
          </w:p>
        </w:tc>
        <w:tc>
          <w:tcPr>
            <w:tcW w:w="1370" w:type="dxa"/>
            <w:vAlign w:val="center"/>
          </w:tcPr>
          <w:p w14:paraId="316AE6C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Villaflores</w:t>
            </w:r>
          </w:p>
        </w:tc>
        <w:tc>
          <w:tcPr>
            <w:tcW w:w="643" w:type="dxa"/>
            <w:vAlign w:val="center"/>
          </w:tcPr>
          <w:p w14:paraId="70F9DA9E" w14:textId="7B5161C1"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C794943" w14:textId="7C2025B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3 kW-D</w:t>
            </w:r>
          </w:p>
        </w:tc>
        <w:tc>
          <w:tcPr>
            <w:tcW w:w="899" w:type="dxa"/>
            <w:vAlign w:val="center"/>
          </w:tcPr>
          <w:p w14:paraId="13FC7060" w14:textId="7853E061"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566FCEF7" w14:textId="44D3CFAA"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59.96</w:t>
            </w:r>
          </w:p>
        </w:tc>
        <w:tc>
          <w:tcPr>
            <w:tcW w:w="1166" w:type="dxa"/>
            <w:noWrap/>
            <w:vAlign w:val="center"/>
          </w:tcPr>
          <w:p w14:paraId="1A63CD7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16°14'01"</w:t>
            </w:r>
          </w:p>
        </w:tc>
        <w:tc>
          <w:tcPr>
            <w:tcW w:w="992" w:type="dxa"/>
            <w:noWrap/>
            <w:vAlign w:val="center"/>
          </w:tcPr>
          <w:p w14:paraId="01CF4CF8"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93°16'00"</w:t>
            </w:r>
          </w:p>
        </w:tc>
        <w:tc>
          <w:tcPr>
            <w:tcW w:w="752" w:type="dxa"/>
            <w:vAlign w:val="center"/>
          </w:tcPr>
          <w:p w14:paraId="50E5C741" w14:textId="6A27DCB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8FEDF36" w14:textId="2F4FEEB8"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CE4339D"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9</w:t>
            </w:r>
          </w:p>
        </w:tc>
        <w:tc>
          <w:tcPr>
            <w:tcW w:w="1281" w:type="dxa"/>
            <w:vAlign w:val="center"/>
          </w:tcPr>
          <w:p w14:paraId="299CD39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1370" w:type="dxa"/>
            <w:vAlign w:val="center"/>
          </w:tcPr>
          <w:p w14:paraId="006CF51D"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643" w:type="dxa"/>
            <w:vAlign w:val="center"/>
          </w:tcPr>
          <w:p w14:paraId="0FA9BAFA" w14:textId="74E29FF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0AD2ADFD" w14:textId="3B101434"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4F697D6E" w14:textId="0F0B49C5"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ND-C</w:t>
            </w:r>
          </w:p>
        </w:tc>
        <w:tc>
          <w:tcPr>
            <w:tcW w:w="828" w:type="dxa"/>
            <w:vAlign w:val="center"/>
          </w:tcPr>
          <w:p w14:paraId="1CFDB97C" w14:textId="3F19BDF8"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92.00</w:t>
            </w:r>
          </w:p>
        </w:tc>
        <w:tc>
          <w:tcPr>
            <w:tcW w:w="1166" w:type="dxa"/>
            <w:noWrap/>
            <w:vAlign w:val="center"/>
          </w:tcPr>
          <w:p w14:paraId="4CC17954" w14:textId="7547789E"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28°</w:t>
            </w:r>
            <w:r w:rsidR="007B3C48" w:rsidRPr="00BD395E">
              <w:rPr>
                <w:rFonts w:ascii="ITC Avant Garde" w:hAnsi="ITC Avant Garde" w:cs="Calibri"/>
                <w:sz w:val="16"/>
                <w:szCs w:val="16"/>
              </w:rPr>
              <w:t>38'07</w:t>
            </w:r>
            <w:r w:rsidRPr="00BD395E">
              <w:rPr>
                <w:rFonts w:ascii="ITC Avant Garde" w:eastAsiaTheme="minorHAnsi" w:hAnsi="ITC Avant Garde" w:cstheme="minorBidi"/>
                <w:sz w:val="16"/>
                <w:szCs w:val="16"/>
              </w:rPr>
              <w:t>"</w:t>
            </w:r>
          </w:p>
        </w:tc>
        <w:tc>
          <w:tcPr>
            <w:tcW w:w="992" w:type="dxa"/>
            <w:noWrap/>
            <w:vAlign w:val="center"/>
          </w:tcPr>
          <w:p w14:paraId="35585698" w14:textId="480E0B62"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106°</w:t>
            </w:r>
            <w:r w:rsidR="007B3C48" w:rsidRPr="00BD395E">
              <w:rPr>
                <w:rFonts w:ascii="ITC Avant Garde" w:hAnsi="ITC Avant Garde" w:cs="Calibri"/>
                <w:sz w:val="16"/>
                <w:szCs w:val="16"/>
              </w:rPr>
              <w:t>05'20</w:t>
            </w:r>
            <w:r w:rsidRPr="00BD395E">
              <w:rPr>
                <w:rFonts w:ascii="ITC Avant Garde" w:eastAsiaTheme="minorHAnsi" w:hAnsi="ITC Avant Garde" w:cstheme="minorBidi"/>
                <w:sz w:val="16"/>
                <w:szCs w:val="16"/>
              </w:rPr>
              <w:t>"</w:t>
            </w:r>
          </w:p>
        </w:tc>
        <w:tc>
          <w:tcPr>
            <w:tcW w:w="752" w:type="dxa"/>
            <w:vAlign w:val="center"/>
          </w:tcPr>
          <w:p w14:paraId="7E35DD06" w14:textId="7D53CC56"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FC38AC8" w14:textId="360C677C"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4C5D3DE"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10</w:t>
            </w:r>
          </w:p>
        </w:tc>
        <w:tc>
          <w:tcPr>
            <w:tcW w:w="1281" w:type="dxa"/>
            <w:vAlign w:val="center"/>
          </w:tcPr>
          <w:p w14:paraId="345D966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1370" w:type="dxa"/>
            <w:vAlign w:val="center"/>
          </w:tcPr>
          <w:p w14:paraId="0560EF4D" w14:textId="3502F55E"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Juárez</w:t>
            </w:r>
          </w:p>
        </w:tc>
        <w:tc>
          <w:tcPr>
            <w:tcW w:w="643" w:type="dxa"/>
            <w:vAlign w:val="center"/>
          </w:tcPr>
          <w:p w14:paraId="1EDDAD12" w14:textId="0CBA2ACF"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291DFFB5" w14:textId="5D0907DC"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2.40 kW-D</w:t>
            </w:r>
          </w:p>
        </w:tc>
        <w:tc>
          <w:tcPr>
            <w:tcW w:w="899" w:type="dxa"/>
            <w:vAlign w:val="center"/>
          </w:tcPr>
          <w:p w14:paraId="7EE78104" w14:textId="3E7F79C2"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124D747C" w14:textId="3B6EE477"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54.00</w:t>
            </w:r>
          </w:p>
        </w:tc>
        <w:tc>
          <w:tcPr>
            <w:tcW w:w="1166" w:type="dxa"/>
            <w:noWrap/>
            <w:vAlign w:val="center"/>
          </w:tcPr>
          <w:p w14:paraId="407A809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31°44'22"</w:t>
            </w:r>
          </w:p>
        </w:tc>
        <w:tc>
          <w:tcPr>
            <w:tcW w:w="992" w:type="dxa"/>
            <w:noWrap/>
            <w:vAlign w:val="center"/>
          </w:tcPr>
          <w:p w14:paraId="36A47FB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106°29'13"</w:t>
            </w:r>
          </w:p>
        </w:tc>
        <w:tc>
          <w:tcPr>
            <w:tcW w:w="752" w:type="dxa"/>
            <w:vAlign w:val="center"/>
          </w:tcPr>
          <w:p w14:paraId="3F863E42" w14:textId="12D2E958"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42D53BAC" w14:textId="4B637D78"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BB0008E"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11</w:t>
            </w:r>
          </w:p>
        </w:tc>
        <w:tc>
          <w:tcPr>
            <w:tcW w:w="1281" w:type="dxa"/>
            <w:vAlign w:val="center"/>
          </w:tcPr>
          <w:p w14:paraId="5A1248FC"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Chihuahua</w:t>
            </w:r>
          </w:p>
        </w:tc>
        <w:tc>
          <w:tcPr>
            <w:tcW w:w="1370" w:type="dxa"/>
            <w:vAlign w:val="center"/>
          </w:tcPr>
          <w:p w14:paraId="0A86E010" w14:textId="72E3E7D4"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Hidalgo del Parral</w:t>
            </w:r>
          </w:p>
        </w:tc>
        <w:tc>
          <w:tcPr>
            <w:tcW w:w="643" w:type="dxa"/>
            <w:vAlign w:val="center"/>
          </w:tcPr>
          <w:p w14:paraId="3DEBEFC9" w14:textId="69152842"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2727DFAF" w14:textId="6BB64BE2"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3FBCF6CB" w14:textId="4B8A0A1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4F54A8C1" w14:textId="09B32C32"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110.30</w:t>
            </w:r>
          </w:p>
        </w:tc>
        <w:tc>
          <w:tcPr>
            <w:tcW w:w="1166" w:type="dxa"/>
            <w:noWrap/>
            <w:vAlign w:val="center"/>
          </w:tcPr>
          <w:p w14:paraId="7DDADA3D"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26°55'57"</w:t>
            </w:r>
          </w:p>
        </w:tc>
        <w:tc>
          <w:tcPr>
            <w:tcW w:w="992" w:type="dxa"/>
            <w:noWrap/>
            <w:vAlign w:val="center"/>
          </w:tcPr>
          <w:p w14:paraId="4FF3461A"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105°39'47"</w:t>
            </w:r>
          </w:p>
        </w:tc>
        <w:tc>
          <w:tcPr>
            <w:tcW w:w="752" w:type="dxa"/>
            <w:vAlign w:val="center"/>
          </w:tcPr>
          <w:p w14:paraId="207288E5" w14:textId="21E2DD03"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18E9E9F6" w14:textId="7EB4DA1F"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95F025D"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12</w:t>
            </w:r>
          </w:p>
        </w:tc>
        <w:tc>
          <w:tcPr>
            <w:tcW w:w="1281" w:type="dxa"/>
            <w:vAlign w:val="center"/>
          </w:tcPr>
          <w:p w14:paraId="1CEA6B33" w14:textId="695F5FDA"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w:t>
            </w:r>
            <w:r w:rsidR="007B3C48" w:rsidRPr="00BD395E">
              <w:rPr>
                <w:rFonts w:ascii="ITC Avant Garde" w:hAnsi="ITC Avant Garde" w:cs="Calibri"/>
                <w:sz w:val="16"/>
                <w:szCs w:val="16"/>
              </w:rPr>
              <w:t xml:space="preserve"> de Zaragoza</w:t>
            </w:r>
          </w:p>
        </w:tc>
        <w:tc>
          <w:tcPr>
            <w:tcW w:w="1370" w:type="dxa"/>
            <w:vAlign w:val="center"/>
          </w:tcPr>
          <w:p w14:paraId="681F4CF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Piedras Negras</w:t>
            </w:r>
          </w:p>
        </w:tc>
        <w:tc>
          <w:tcPr>
            <w:tcW w:w="643" w:type="dxa"/>
            <w:vAlign w:val="center"/>
          </w:tcPr>
          <w:p w14:paraId="18FB9D6D" w14:textId="35AC6970"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6748AB9F" w14:textId="3255B35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0.25 kW-D</w:t>
            </w:r>
          </w:p>
        </w:tc>
        <w:tc>
          <w:tcPr>
            <w:tcW w:w="899" w:type="dxa"/>
            <w:vAlign w:val="center"/>
          </w:tcPr>
          <w:p w14:paraId="69ECE207" w14:textId="1CCF1A82"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3FA81CA1" w14:textId="50389C48"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37.50</w:t>
            </w:r>
          </w:p>
        </w:tc>
        <w:tc>
          <w:tcPr>
            <w:tcW w:w="1166" w:type="dxa"/>
            <w:noWrap/>
            <w:vAlign w:val="center"/>
          </w:tcPr>
          <w:p w14:paraId="2F5F3085" w14:textId="210136A8"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28°</w:t>
            </w:r>
            <w:r w:rsidR="007B3C48" w:rsidRPr="00BD395E">
              <w:rPr>
                <w:rFonts w:ascii="ITC Avant Garde" w:hAnsi="ITC Avant Garde" w:cs="Calibri"/>
                <w:sz w:val="16"/>
                <w:szCs w:val="16"/>
              </w:rPr>
              <w:t>42'00</w:t>
            </w:r>
            <w:r w:rsidRPr="00BD395E">
              <w:rPr>
                <w:rFonts w:ascii="ITC Avant Garde" w:eastAsiaTheme="minorHAnsi" w:hAnsi="ITC Avant Garde" w:cstheme="minorBidi"/>
                <w:sz w:val="16"/>
                <w:szCs w:val="16"/>
              </w:rPr>
              <w:t>"</w:t>
            </w:r>
          </w:p>
        </w:tc>
        <w:tc>
          <w:tcPr>
            <w:tcW w:w="992" w:type="dxa"/>
            <w:noWrap/>
            <w:vAlign w:val="center"/>
          </w:tcPr>
          <w:p w14:paraId="71D52499" w14:textId="30A64AE2"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31'23</w:t>
            </w:r>
            <w:r w:rsidRPr="00BD395E">
              <w:rPr>
                <w:rFonts w:ascii="ITC Avant Garde" w:eastAsiaTheme="minorHAnsi" w:hAnsi="ITC Avant Garde" w:cstheme="minorBidi"/>
                <w:sz w:val="16"/>
                <w:szCs w:val="16"/>
              </w:rPr>
              <w:t>"</w:t>
            </w:r>
          </w:p>
        </w:tc>
        <w:tc>
          <w:tcPr>
            <w:tcW w:w="752" w:type="dxa"/>
            <w:vAlign w:val="center"/>
          </w:tcPr>
          <w:p w14:paraId="4E744DDB" w14:textId="17458AEB"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5FD2ADD3" w14:textId="35071676"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0C136E4"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13</w:t>
            </w:r>
          </w:p>
        </w:tc>
        <w:tc>
          <w:tcPr>
            <w:tcW w:w="1281" w:type="dxa"/>
            <w:vAlign w:val="center"/>
          </w:tcPr>
          <w:p w14:paraId="6F63AF54" w14:textId="36707F4C"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w:t>
            </w:r>
            <w:r w:rsidR="007B3C48" w:rsidRPr="00BD395E">
              <w:rPr>
                <w:rFonts w:ascii="ITC Avant Garde" w:hAnsi="ITC Avant Garde" w:cs="Calibri"/>
                <w:sz w:val="16"/>
                <w:szCs w:val="16"/>
              </w:rPr>
              <w:t xml:space="preserve"> de Zaragoza</w:t>
            </w:r>
          </w:p>
        </w:tc>
        <w:tc>
          <w:tcPr>
            <w:tcW w:w="1370" w:type="dxa"/>
            <w:vAlign w:val="center"/>
          </w:tcPr>
          <w:p w14:paraId="5E4A15E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Piedras Negras</w:t>
            </w:r>
          </w:p>
        </w:tc>
        <w:tc>
          <w:tcPr>
            <w:tcW w:w="643" w:type="dxa"/>
            <w:vAlign w:val="center"/>
          </w:tcPr>
          <w:p w14:paraId="30358583" w14:textId="65C95570"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1E89D315" w14:textId="77DFA2D8"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 kW-D</w:t>
            </w:r>
          </w:p>
        </w:tc>
        <w:tc>
          <w:tcPr>
            <w:tcW w:w="899" w:type="dxa"/>
            <w:vAlign w:val="center"/>
          </w:tcPr>
          <w:p w14:paraId="2873808E" w14:textId="59772DA8"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2179CB4" w14:textId="4C1F632B"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91.00</w:t>
            </w:r>
          </w:p>
        </w:tc>
        <w:tc>
          <w:tcPr>
            <w:tcW w:w="1166" w:type="dxa"/>
            <w:noWrap/>
            <w:vAlign w:val="center"/>
          </w:tcPr>
          <w:p w14:paraId="0EE38C6C" w14:textId="1AB9A928"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28°</w:t>
            </w:r>
            <w:r w:rsidR="007B3C48" w:rsidRPr="00BD395E">
              <w:rPr>
                <w:rFonts w:ascii="ITC Avant Garde" w:hAnsi="ITC Avant Garde" w:cs="Calibri"/>
                <w:sz w:val="16"/>
                <w:szCs w:val="16"/>
              </w:rPr>
              <w:t>42'00</w:t>
            </w:r>
            <w:r w:rsidRPr="00BD395E">
              <w:rPr>
                <w:rFonts w:ascii="ITC Avant Garde" w:eastAsiaTheme="minorHAnsi" w:hAnsi="ITC Avant Garde" w:cstheme="minorBidi"/>
                <w:sz w:val="16"/>
                <w:szCs w:val="16"/>
              </w:rPr>
              <w:t>"</w:t>
            </w:r>
          </w:p>
        </w:tc>
        <w:tc>
          <w:tcPr>
            <w:tcW w:w="992" w:type="dxa"/>
            <w:noWrap/>
            <w:vAlign w:val="center"/>
          </w:tcPr>
          <w:p w14:paraId="4A8EB56B" w14:textId="5C8C30DD"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31'23</w:t>
            </w:r>
            <w:r w:rsidRPr="00BD395E">
              <w:rPr>
                <w:rFonts w:ascii="ITC Avant Garde" w:eastAsiaTheme="minorHAnsi" w:hAnsi="ITC Avant Garde" w:cstheme="minorBidi"/>
                <w:sz w:val="16"/>
                <w:szCs w:val="16"/>
              </w:rPr>
              <w:t>"</w:t>
            </w:r>
          </w:p>
        </w:tc>
        <w:tc>
          <w:tcPr>
            <w:tcW w:w="752" w:type="dxa"/>
            <w:vAlign w:val="center"/>
          </w:tcPr>
          <w:p w14:paraId="0493515B" w14:textId="61EF1024"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62FA4CF2" w14:textId="7598A697"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0635D55"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14</w:t>
            </w:r>
          </w:p>
        </w:tc>
        <w:tc>
          <w:tcPr>
            <w:tcW w:w="1281" w:type="dxa"/>
            <w:vAlign w:val="center"/>
          </w:tcPr>
          <w:p w14:paraId="6F004C02" w14:textId="148EF9AF"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w:t>
            </w:r>
            <w:r w:rsidR="007B3C48" w:rsidRPr="00BD395E">
              <w:rPr>
                <w:rFonts w:ascii="ITC Avant Garde" w:hAnsi="ITC Avant Garde" w:cs="Calibri"/>
                <w:sz w:val="16"/>
                <w:szCs w:val="16"/>
              </w:rPr>
              <w:t xml:space="preserve"> de Zaragoza</w:t>
            </w:r>
          </w:p>
        </w:tc>
        <w:tc>
          <w:tcPr>
            <w:tcW w:w="1370" w:type="dxa"/>
            <w:vAlign w:val="center"/>
          </w:tcPr>
          <w:p w14:paraId="7970E986"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Piedras Negras</w:t>
            </w:r>
          </w:p>
        </w:tc>
        <w:tc>
          <w:tcPr>
            <w:tcW w:w="643" w:type="dxa"/>
            <w:vAlign w:val="center"/>
          </w:tcPr>
          <w:p w14:paraId="62453DF8" w14:textId="61C27807"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6D3B54CF" w14:textId="7C83930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 kW-D</w:t>
            </w:r>
          </w:p>
        </w:tc>
        <w:tc>
          <w:tcPr>
            <w:tcW w:w="899" w:type="dxa"/>
            <w:vAlign w:val="center"/>
          </w:tcPr>
          <w:p w14:paraId="183183B6" w14:textId="5EADA394"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3E968FFE" w14:textId="46694BCB"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90.00</w:t>
            </w:r>
          </w:p>
        </w:tc>
        <w:tc>
          <w:tcPr>
            <w:tcW w:w="1166" w:type="dxa"/>
            <w:noWrap/>
            <w:vAlign w:val="center"/>
          </w:tcPr>
          <w:p w14:paraId="311EE9ED" w14:textId="5EBCF054"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28°</w:t>
            </w:r>
            <w:r w:rsidR="007B3C48" w:rsidRPr="00BD395E">
              <w:rPr>
                <w:rFonts w:ascii="ITC Avant Garde" w:hAnsi="ITC Avant Garde" w:cs="Calibri"/>
                <w:sz w:val="16"/>
                <w:szCs w:val="16"/>
              </w:rPr>
              <w:t>42'00</w:t>
            </w:r>
            <w:r w:rsidRPr="00BD395E">
              <w:rPr>
                <w:rFonts w:ascii="ITC Avant Garde" w:eastAsiaTheme="minorHAnsi" w:hAnsi="ITC Avant Garde" w:cstheme="minorBidi"/>
                <w:sz w:val="16"/>
                <w:szCs w:val="16"/>
              </w:rPr>
              <w:t>"</w:t>
            </w:r>
          </w:p>
        </w:tc>
        <w:tc>
          <w:tcPr>
            <w:tcW w:w="992" w:type="dxa"/>
            <w:noWrap/>
            <w:vAlign w:val="center"/>
          </w:tcPr>
          <w:p w14:paraId="0A00FD19" w14:textId="2BE4D930"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31'23</w:t>
            </w:r>
            <w:r w:rsidRPr="00BD395E">
              <w:rPr>
                <w:rFonts w:ascii="ITC Avant Garde" w:eastAsiaTheme="minorHAnsi" w:hAnsi="ITC Avant Garde" w:cstheme="minorBidi"/>
                <w:sz w:val="16"/>
                <w:szCs w:val="16"/>
              </w:rPr>
              <w:t>"</w:t>
            </w:r>
          </w:p>
        </w:tc>
        <w:tc>
          <w:tcPr>
            <w:tcW w:w="752" w:type="dxa"/>
            <w:vAlign w:val="center"/>
          </w:tcPr>
          <w:p w14:paraId="53F3BD00" w14:textId="2B4B2CD1"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2BA85D3B" w14:textId="50D99E76"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766C7D7"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15</w:t>
            </w:r>
          </w:p>
        </w:tc>
        <w:tc>
          <w:tcPr>
            <w:tcW w:w="1281" w:type="dxa"/>
            <w:vAlign w:val="center"/>
          </w:tcPr>
          <w:p w14:paraId="7D0D5A78"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Coahuila de Zaragoza</w:t>
            </w:r>
          </w:p>
        </w:tc>
        <w:tc>
          <w:tcPr>
            <w:tcW w:w="1370" w:type="dxa"/>
            <w:vAlign w:val="center"/>
          </w:tcPr>
          <w:p w14:paraId="0454A5DC" w14:textId="2C41A129"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Nueva Rosita y La Loma</w:t>
            </w:r>
          </w:p>
        </w:tc>
        <w:tc>
          <w:tcPr>
            <w:tcW w:w="643" w:type="dxa"/>
            <w:vAlign w:val="center"/>
          </w:tcPr>
          <w:p w14:paraId="7A2E59F6" w14:textId="6898CA5F"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EAFA582" w14:textId="48987F78"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736D34FB" w14:textId="1D5EFA15"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3F966956" w14:textId="5FACC92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78.90</w:t>
            </w:r>
          </w:p>
        </w:tc>
        <w:tc>
          <w:tcPr>
            <w:tcW w:w="1166" w:type="dxa"/>
            <w:noWrap/>
            <w:vAlign w:val="center"/>
          </w:tcPr>
          <w:p w14:paraId="0853CE4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27°56'19"</w:t>
            </w:r>
          </w:p>
        </w:tc>
        <w:tc>
          <w:tcPr>
            <w:tcW w:w="992" w:type="dxa"/>
            <w:noWrap/>
            <w:vAlign w:val="center"/>
          </w:tcPr>
          <w:p w14:paraId="121E3372"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101°13'03"</w:t>
            </w:r>
          </w:p>
        </w:tc>
        <w:tc>
          <w:tcPr>
            <w:tcW w:w="752" w:type="dxa"/>
            <w:vAlign w:val="center"/>
          </w:tcPr>
          <w:p w14:paraId="0D7586A7" w14:textId="45EE1F18"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014256E" w14:textId="59A7EB7B"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50D587A"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16</w:t>
            </w:r>
          </w:p>
        </w:tc>
        <w:tc>
          <w:tcPr>
            <w:tcW w:w="1281" w:type="dxa"/>
            <w:vAlign w:val="center"/>
          </w:tcPr>
          <w:p w14:paraId="1C083B6E"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02DCAF3A"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Acámbaro</w:t>
            </w:r>
          </w:p>
        </w:tc>
        <w:tc>
          <w:tcPr>
            <w:tcW w:w="643" w:type="dxa"/>
            <w:vAlign w:val="center"/>
          </w:tcPr>
          <w:p w14:paraId="6CDEB8B6" w14:textId="0859E3A9"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9324A52" w14:textId="7B7F8B4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795A1835" w14:textId="670F2E88"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105FA317" w14:textId="4C790E78"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70.05</w:t>
            </w:r>
          </w:p>
        </w:tc>
        <w:tc>
          <w:tcPr>
            <w:tcW w:w="1166" w:type="dxa"/>
            <w:noWrap/>
            <w:vAlign w:val="center"/>
          </w:tcPr>
          <w:p w14:paraId="40006A52" w14:textId="632BCBB2"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01'57</w:t>
            </w:r>
            <w:r w:rsidRPr="00BD395E">
              <w:rPr>
                <w:rFonts w:ascii="ITC Avant Garde" w:eastAsiaTheme="minorHAnsi" w:hAnsi="ITC Avant Garde" w:cstheme="minorBidi"/>
                <w:sz w:val="16"/>
                <w:szCs w:val="16"/>
              </w:rPr>
              <w:t>"</w:t>
            </w:r>
          </w:p>
        </w:tc>
        <w:tc>
          <w:tcPr>
            <w:tcW w:w="992" w:type="dxa"/>
            <w:noWrap/>
            <w:vAlign w:val="center"/>
          </w:tcPr>
          <w:p w14:paraId="6AFB91C5" w14:textId="0089B60B"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43'17</w:t>
            </w:r>
            <w:r w:rsidRPr="00BD395E">
              <w:rPr>
                <w:rFonts w:ascii="ITC Avant Garde" w:eastAsiaTheme="minorHAnsi" w:hAnsi="ITC Avant Garde" w:cstheme="minorBidi"/>
                <w:sz w:val="16"/>
                <w:szCs w:val="16"/>
              </w:rPr>
              <w:t>"</w:t>
            </w:r>
          </w:p>
        </w:tc>
        <w:tc>
          <w:tcPr>
            <w:tcW w:w="752" w:type="dxa"/>
            <w:vAlign w:val="center"/>
          </w:tcPr>
          <w:p w14:paraId="6F676B79" w14:textId="5B2BB5C8"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29836FE9" w14:textId="35883C9B"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FECD85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17</w:t>
            </w:r>
          </w:p>
        </w:tc>
        <w:tc>
          <w:tcPr>
            <w:tcW w:w="1281" w:type="dxa"/>
            <w:vAlign w:val="center"/>
          </w:tcPr>
          <w:p w14:paraId="2C3419E2"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65D1C73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Acámbaro</w:t>
            </w:r>
          </w:p>
        </w:tc>
        <w:tc>
          <w:tcPr>
            <w:tcW w:w="643" w:type="dxa"/>
            <w:vAlign w:val="center"/>
          </w:tcPr>
          <w:p w14:paraId="75ACDEAB" w14:textId="61C98C5B"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0BC3F369" w14:textId="0C1A7500"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775DB4E5" w14:textId="6E0730B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60F1A668" w14:textId="24E5447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55.72</w:t>
            </w:r>
          </w:p>
        </w:tc>
        <w:tc>
          <w:tcPr>
            <w:tcW w:w="1166" w:type="dxa"/>
            <w:noWrap/>
            <w:vAlign w:val="center"/>
          </w:tcPr>
          <w:p w14:paraId="3189CF4E" w14:textId="70F6E7D8"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01'57</w:t>
            </w:r>
            <w:r w:rsidRPr="00BD395E">
              <w:rPr>
                <w:rFonts w:ascii="ITC Avant Garde" w:eastAsiaTheme="minorHAnsi" w:hAnsi="ITC Avant Garde" w:cstheme="minorBidi"/>
                <w:sz w:val="16"/>
                <w:szCs w:val="16"/>
              </w:rPr>
              <w:t>"</w:t>
            </w:r>
          </w:p>
        </w:tc>
        <w:tc>
          <w:tcPr>
            <w:tcW w:w="992" w:type="dxa"/>
            <w:noWrap/>
            <w:vAlign w:val="center"/>
          </w:tcPr>
          <w:p w14:paraId="0EE2AFEA" w14:textId="058410B5"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43'17</w:t>
            </w:r>
            <w:r w:rsidRPr="00BD395E">
              <w:rPr>
                <w:rFonts w:ascii="ITC Avant Garde" w:eastAsiaTheme="minorHAnsi" w:hAnsi="ITC Avant Garde" w:cstheme="minorBidi"/>
                <w:sz w:val="16"/>
                <w:szCs w:val="16"/>
              </w:rPr>
              <w:t>"</w:t>
            </w:r>
          </w:p>
        </w:tc>
        <w:tc>
          <w:tcPr>
            <w:tcW w:w="752" w:type="dxa"/>
            <w:vAlign w:val="center"/>
          </w:tcPr>
          <w:p w14:paraId="5C50FFA8" w14:textId="36E9A03C"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6D1FEC59" w14:textId="43128772"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269178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18</w:t>
            </w:r>
          </w:p>
        </w:tc>
        <w:tc>
          <w:tcPr>
            <w:tcW w:w="1281" w:type="dxa"/>
            <w:vAlign w:val="center"/>
          </w:tcPr>
          <w:p w14:paraId="04B9A198"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6078F31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Acámbaro</w:t>
            </w:r>
          </w:p>
        </w:tc>
        <w:tc>
          <w:tcPr>
            <w:tcW w:w="643" w:type="dxa"/>
            <w:vAlign w:val="center"/>
          </w:tcPr>
          <w:p w14:paraId="18E9C699" w14:textId="66A12856"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64B4364D" w14:textId="4F9559FC"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709405B5" w14:textId="2FAA0438"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9ABD382" w14:textId="2870B2DC"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52.05</w:t>
            </w:r>
          </w:p>
        </w:tc>
        <w:tc>
          <w:tcPr>
            <w:tcW w:w="1166" w:type="dxa"/>
            <w:noWrap/>
            <w:vAlign w:val="center"/>
          </w:tcPr>
          <w:p w14:paraId="4FDE0BA6"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20°01'57"</w:t>
            </w:r>
          </w:p>
        </w:tc>
        <w:tc>
          <w:tcPr>
            <w:tcW w:w="992" w:type="dxa"/>
            <w:noWrap/>
            <w:vAlign w:val="center"/>
          </w:tcPr>
          <w:p w14:paraId="1471CF0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100°43'17"</w:t>
            </w:r>
          </w:p>
        </w:tc>
        <w:tc>
          <w:tcPr>
            <w:tcW w:w="752" w:type="dxa"/>
            <w:vAlign w:val="center"/>
          </w:tcPr>
          <w:p w14:paraId="23C85D5D" w14:textId="3BB4EAD3"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2F65811" w14:textId="463C5BB0"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CBB03F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19</w:t>
            </w:r>
          </w:p>
        </w:tc>
        <w:tc>
          <w:tcPr>
            <w:tcW w:w="1281" w:type="dxa"/>
            <w:vAlign w:val="center"/>
          </w:tcPr>
          <w:p w14:paraId="2D953C9B"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5142E09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Acámbaro</w:t>
            </w:r>
          </w:p>
        </w:tc>
        <w:tc>
          <w:tcPr>
            <w:tcW w:w="643" w:type="dxa"/>
            <w:vAlign w:val="center"/>
          </w:tcPr>
          <w:p w14:paraId="5719E769" w14:textId="6B6CB9C6"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2D3140F" w14:textId="451FE09C"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46B52D8F" w14:textId="72F887ED"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2FA1A3F0" w14:textId="4383855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47.14</w:t>
            </w:r>
          </w:p>
        </w:tc>
        <w:tc>
          <w:tcPr>
            <w:tcW w:w="1166" w:type="dxa"/>
            <w:noWrap/>
            <w:vAlign w:val="center"/>
          </w:tcPr>
          <w:p w14:paraId="671AF19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20°01'57"</w:t>
            </w:r>
          </w:p>
        </w:tc>
        <w:tc>
          <w:tcPr>
            <w:tcW w:w="992" w:type="dxa"/>
            <w:noWrap/>
            <w:vAlign w:val="center"/>
          </w:tcPr>
          <w:p w14:paraId="0FB44CE3"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100°43'17"</w:t>
            </w:r>
          </w:p>
        </w:tc>
        <w:tc>
          <w:tcPr>
            <w:tcW w:w="752" w:type="dxa"/>
            <w:vAlign w:val="center"/>
          </w:tcPr>
          <w:p w14:paraId="5A78702C" w14:textId="26A17001"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7F799B05" w14:textId="311A8095"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F9D2F1D"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20</w:t>
            </w:r>
          </w:p>
        </w:tc>
        <w:tc>
          <w:tcPr>
            <w:tcW w:w="1281" w:type="dxa"/>
            <w:vAlign w:val="center"/>
          </w:tcPr>
          <w:p w14:paraId="1C252216"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57996275"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Ocampo</w:t>
            </w:r>
          </w:p>
        </w:tc>
        <w:tc>
          <w:tcPr>
            <w:tcW w:w="643" w:type="dxa"/>
            <w:vAlign w:val="center"/>
          </w:tcPr>
          <w:p w14:paraId="11B7E969" w14:textId="7ACBCDC7"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DD306F9" w14:textId="77A23E3B"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1.50 kW-D</w:t>
            </w:r>
          </w:p>
        </w:tc>
        <w:tc>
          <w:tcPr>
            <w:tcW w:w="899" w:type="dxa"/>
            <w:vAlign w:val="center"/>
          </w:tcPr>
          <w:p w14:paraId="43BF5347" w14:textId="263A4FDA"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1DEA95F3" w14:textId="26161FC2"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51.34</w:t>
            </w:r>
          </w:p>
        </w:tc>
        <w:tc>
          <w:tcPr>
            <w:tcW w:w="1166" w:type="dxa"/>
            <w:noWrap/>
            <w:vAlign w:val="center"/>
          </w:tcPr>
          <w:p w14:paraId="4B8745D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21°38'51"</w:t>
            </w:r>
          </w:p>
        </w:tc>
        <w:tc>
          <w:tcPr>
            <w:tcW w:w="992" w:type="dxa"/>
            <w:noWrap/>
            <w:vAlign w:val="center"/>
          </w:tcPr>
          <w:p w14:paraId="1F905780"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101°28'47"</w:t>
            </w:r>
          </w:p>
        </w:tc>
        <w:tc>
          <w:tcPr>
            <w:tcW w:w="752" w:type="dxa"/>
            <w:vAlign w:val="center"/>
          </w:tcPr>
          <w:p w14:paraId="07967BEA" w14:textId="1A52978E"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4BA4874" w14:textId="4E5B4984"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73D00A1"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21</w:t>
            </w:r>
          </w:p>
        </w:tc>
        <w:tc>
          <w:tcPr>
            <w:tcW w:w="1281" w:type="dxa"/>
            <w:vAlign w:val="center"/>
          </w:tcPr>
          <w:p w14:paraId="7A4E1D64"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21CA7DBD"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Pozo de Parras e Irapuato</w:t>
            </w:r>
          </w:p>
        </w:tc>
        <w:tc>
          <w:tcPr>
            <w:tcW w:w="643" w:type="dxa"/>
            <w:vAlign w:val="center"/>
          </w:tcPr>
          <w:p w14:paraId="43C884D8" w14:textId="7572E196"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E4CA7E5" w14:textId="5345242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3DD1EC36" w14:textId="1E883B3E"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ND-C</w:t>
            </w:r>
          </w:p>
        </w:tc>
        <w:tc>
          <w:tcPr>
            <w:tcW w:w="828" w:type="dxa"/>
            <w:vAlign w:val="center"/>
          </w:tcPr>
          <w:p w14:paraId="395F9C4C" w14:textId="6B557BE8"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48.00</w:t>
            </w:r>
          </w:p>
        </w:tc>
        <w:tc>
          <w:tcPr>
            <w:tcW w:w="1166" w:type="dxa"/>
            <w:noWrap/>
            <w:vAlign w:val="center"/>
          </w:tcPr>
          <w:p w14:paraId="23FBF0CB" w14:textId="391C7231"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44'13</w:t>
            </w:r>
            <w:r w:rsidRPr="00BD395E">
              <w:rPr>
                <w:rFonts w:ascii="ITC Avant Garde" w:eastAsiaTheme="minorHAnsi" w:hAnsi="ITC Avant Garde" w:cstheme="minorBidi"/>
                <w:sz w:val="16"/>
                <w:szCs w:val="16"/>
              </w:rPr>
              <w:t>"</w:t>
            </w:r>
          </w:p>
        </w:tc>
        <w:tc>
          <w:tcPr>
            <w:tcW w:w="992" w:type="dxa"/>
            <w:noWrap/>
            <w:vAlign w:val="center"/>
          </w:tcPr>
          <w:p w14:paraId="135165C7" w14:textId="553B2005"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w:t>
            </w:r>
            <w:r w:rsidR="007B3C48" w:rsidRPr="00BD395E">
              <w:rPr>
                <w:rFonts w:ascii="ITC Avant Garde" w:hAnsi="ITC Avant Garde" w:cs="Calibri"/>
                <w:sz w:val="16"/>
                <w:szCs w:val="16"/>
              </w:rPr>
              <w:t>21'51</w:t>
            </w:r>
            <w:r w:rsidRPr="00BD395E">
              <w:rPr>
                <w:rFonts w:ascii="ITC Avant Garde" w:eastAsiaTheme="minorHAnsi" w:hAnsi="ITC Avant Garde" w:cstheme="minorBidi"/>
                <w:sz w:val="16"/>
                <w:szCs w:val="16"/>
              </w:rPr>
              <w:t>"</w:t>
            </w:r>
          </w:p>
        </w:tc>
        <w:tc>
          <w:tcPr>
            <w:tcW w:w="752" w:type="dxa"/>
            <w:vAlign w:val="center"/>
          </w:tcPr>
          <w:p w14:paraId="0F285D06" w14:textId="6D8CD71C"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3D9B1E4A" w14:textId="50D6D5B5"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97A56B7"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22</w:t>
            </w:r>
          </w:p>
        </w:tc>
        <w:tc>
          <w:tcPr>
            <w:tcW w:w="1281" w:type="dxa"/>
            <w:vAlign w:val="center"/>
          </w:tcPr>
          <w:p w14:paraId="155D9CC0"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4353254D" w14:textId="426B15DB"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Salvatierra</w:t>
            </w:r>
          </w:p>
        </w:tc>
        <w:tc>
          <w:tcPr>
            <w:tcW w:w="643" w:type="dxa"/>
            <w:vAlign w:val="center"/>
          </w:tcPr>
          <w:p w14:paraId="1B88B5AE" w14:textId="233F047E"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6B25034D" w14:textId="439C298B"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05FC95F1" w14:textId="58F2962E"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4610E07E" w14:textId="6D7856FF"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58.00</w:t>
            </w:r>
          </w:p>
        </w:tc>
        <w:tc>
          <w:tcPr>
            <w:tcW w:w="1166" w:type="dxa"/>
            <w:noWrap/>
            <w:vAlign w:val="center"/>
          </w:tcPr>
          <w:p w14:paraId="1081267B" w14:textId="0B3B3410"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20°12'54"</w:t>
            </w:r>
          </w:p>
        </w:tc>
        <w:tc>
          <w:tcPr>
            <w:tcW w:w="992" w:type="dxa"/>
            <w:noWrap/>
            <w:vAlign w:val="center"/>
          </w:tcPr>
          <w:p w14:paraId="45ADF4F4" w14:textId="0209DBF6"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100°52'41"</w:t>
            </w:r>
          </w:p>
        </w:tc>
        <w:tc>
          <w:tcPr>
            <w:tcW w:w="752" w:type="dxa"/>
            <w:vAlign w:val="center"/>
          </w:tcPr>
          <w:p w14:paraId="6CE8EA93" w14:textId="4F2533AC"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F37C800" w14:textId="1DE1452B"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2E5DB12"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23</w:t>
            </w:r>
          </w:p>
        </w:tc>
        <w:tc>
          <w:tcPr>
            <w:tcW w:w="1281" w:type="dxa"/>
            <w:vAlign w:val="center"/>
          </w:tcPr>
          <w:p w14:paraId="47120161"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18CBB6CB" w14:textId="063B20DF"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San Francisco del Rincón</w:t>
            </w:r>
          </w:p>
        </w:tc>
        <w:tc>
          <w:tcPr>
            <w:tcW w:w="643" w:type="dxa"/>
            <w:vAlign w:val="center"/>
          </w:tcPr>
          <w:p w14:paraId="05FAE491" w14:textId="3FA28499"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06E04E6F" w14:textId="58C5B9C5"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6.00 kW-D</w:t>
            </w:r>
          </w:p>
        </w:tc>
        <w:tc>
          <w:tcPr>
            <w:tcW w:w="899" w:type="dxa"/>
            <w:vAlign w:val="center"/>
          </w:tcPr>
          <w:p w14:paraId="662DBF48" w14:textId="3474B2C1"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04100786" w14:textId="7BFA5713"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47.14</w:t>
            </w:r>
          </w:p>
        </w:tc>
        <w:tc>
          <w:tcPr>
            <w:tcW w:w="1166" w:type="dxa"/>
            <w:noWrap/>
            <w:vAlign w:val="center"/>
          </w:tcPr>
          <w:p w14:paraId="75FD5566" w14:textId="59D843E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w:t>
            </w:r>
            <w:r w:rsidR="007B3C48" w:rsidRPr="00BD395E">
              <w:rPr>
                <w:rFonts w:ascii="ITC Avant Garde" w:hAnsi="ITC Avant Garde" w:cs="Calibri"/>
                <w:sz w:val="16"/>
                <w:szCs w:val="16"/>
              </w:rPr>
              <w:t>01'06</w:t>
            </w:r>
            <w:r w:rsidRPr="00BD395E">
              <w:rPr>
                <w:rFonts w:ascii="ITC Avant Garde" w:eastAsiaTheme="minorHAnsi" w:hAnsi="ITC Avant Garde" w:cstheme="minorBidi"/>
                <w:sz w:val="16"/>
                <w:szCs w:val="16"/>
              </w:rPr>
              <w:t>"</w:t>
            </w:r>
          </w:p>
        </w:tc>
        <w:tc>
          <w:tcPr>
            <w:tcW w:w="992" w:type="dxa"/>
            <w:noWrap/>
            <w:vAlign w:val="center"/>
          </w:tcPr>
          <w:p w14:paraId="12C23354" w14:textId="374A662D"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101°51'28"</w:t>
            </w:r>
          </w:p>
        </w:tc>
        <w:tc>
          <w:tcPr>
            <w:tcW w:w="752" w:type="dxa"/>
            <w:vAlign w:val="center"/>
          </w:tcPr>
          <w:p w14:paraId="5A706229" w14:textId="613C39E7"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003A1E60" w14:textId="39CD018C"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A008177"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24</w:t>
            </w:r>
          </w:p>
        </w:tc>
        <w:tc>
          <w:tcPr>
            <w:tcW w:w="1281" w:type="dxa"/>
            <w:vAlign w:val="center"/>
          </w:tcPr>
          <w:p w14:paraId="6073876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4B1F283B" w14:textId="2DA22F79"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San Pedro de los Pozos (Mineral de Pozos)</w:t>
            </w:r>
          </w:p>
        </w:tc>
        <w:tc>
          <w:tcPr>
            <w:tcW w:w="643" w:type="dxa"/>
            <w:vAlign w:val="center"/>
          </w:tcPr>
          <w:p w14:paraId="000C8A8D" w14:textId="2EB03131"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C379B60" w14:textId="385BE8D6"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7C50BE83" w14:textId="390030E2"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40A9A58B" w14:textId="57603175"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101.28</w:t>
            </w:r>
          </w:p>
        </w:tc>
        <w:tc>
          <w:tcPr>
            <w:tcW w:w="1166" w:type="dxa"/>
            <w:noWrap/>
            <w:vAlign w:val="center"/>
          </w:tcPr>
          <w:p w14:paraId="4740AC5F" w14:textId="248E5E36"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21°13'19"</w:t>
            </w:r>
          </w:p>
        </w:tc>
        <w:tc>
          <w:tcPr>
            <w:tcW w:w="992" w:type="dxa"/>
            <w:noWrap/>
            <w:vAlign w:val="center"/>
          </w:tcPr>
          <w:p w14:paraId="1721A16A" w14:textId="7E51B950"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29'44</w:t>
            </w:r>
            <w:r w:rsidRPr="00BD395E">
              <w:rPr>
                <w:rFonts w:ascii="ITC Avant Garde" w:eastAsiaTheme="minorHAnsi" w:hAnsi="ITC Avant Garde" w:cstheme="minorBidi"/>
                <w:sz w:val="16"/>
                <w:szCs w:val="16"/>
              </w:rPr>
              <w:t>"</w:t>
            </w:r>
          </w:p>
        </w:tc>
        <w:tc>
          <w:tcPr>
            <w:tcW w:w="752" w:type="dxa"/>
            <w:vAlign w:val="center"/>
          </w:tcPr>
          <w:p w14:paraId="713AB894" w14:textId="5E864CC0"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058D285" w14:textId="443E3F6D"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0AC0B8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25</w:t>
            </w:r>
          </w:p>
        </w:tc>
        <w:tc>
          <w:tcPr>
            <w:tcW w:w="1281" w:type="dxa"/>
            <w:vAlign w:val="center"/>
          </w:tcPr>
          <w:p w14:paraId="7344601D"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212827BB" w14:textId="70324EB4"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Tarimoro</w:t>
            </w:r>
          </w:p>
        </w:tc>
        <w:tc>
          <w:tcPr>
            <w:tcW w:w="643" w:type="dxa"/>
            <w:vAlign w:val="center"/>
          </w:tcPr>
          <w:p w14:paraId="044AC054" w14:textId="5002C206"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DDFBD16" w14:textId="14DA3CCB"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1B65E144" w14:textId="135AFEB5"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2E7FB33D" w14:textId="24EA19C2"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54.30</w:t>
            </w:r>
          </w:p>
        </w:tc>
        <w:tc>
          <w:tcPr>
            <w:tcW w:w="1166" w:type="dxa"/>
            <w:noWrap/>
            <w:vAlign w:val="center"/>
          </w:tcPr>
          <w:p w14:paraId="740BF436" w14:textId="2434D06F"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17'19</w:t>
            </w:r>
            <w:r w:rsidRPr="00BD395E">
              <w:rPr>
                <w:rFonts w:ascii="ITC Avant Garde" w:eastAsiaTheme="minorHAnsi" w:hAnsi="ITC Avant Garde" w:cstheme="minorBidi"/>
                <w:sz w:val="16"/>
                <w:szCs w:val="16"/>
              </w:rPr>
              <w:t>"</w:t>
            </w:r>
          </w:p>
        </w:tc>
        <w:tc>
          <w:tcPr>
            <w:tcW w:w="992" w:type="dxa"/>
            <w:noWrap/>
            <w:vAlign w:val="center"/>
          </w:tcPr>
          <w:p w14:paraId="09A4BFA5" w14:textId="6EDF8872"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100°45'29"</w:t>
            </w:r>
          </w:p>
        </w:tc>
        <w:tc>
          <w:tcPr>
            <w:tcW w:w="752" w:type="dxa"/>
            <w:vAlign w:val="center"/>
          </w:tcPr>
          <w:p w14:paraId="339C30F5" w14:textId="613B48ED"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69ECDFD" w14:textId="6888605E"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A90E6EC"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26</w:t>
            </w:r>
          </w:p>
        </w:tc>
        <w:tc>
          <w:tcPr>
            <w:tcW w:w="1281" w:type="dxa"/>
            <w:vAlign w:val="center"/>
          </w:tcPr>
          <w:p w14:paraId="63F7C4D2"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Guanajuato</w:t>
            </w:r>
          </w:p>
        </w:tc>
        <w:tc>
          <w:tcPr>
            <w:tcW w:w="1370" w:type="dxa"/>
            <w:vAlign w:val="center"/>
          </w:tcPr>
          <w:p w14:paraId="3346AB5E" w14:textId="77AAEB72"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Valle de Santiago</w:t>
            </w:r>
          </w:p>
        </w:tc>
        <w:tc>
          <w:tcPr>
            <w:tcW w:w="643" w:type="dxa"/>
            <w:vAlign w:val="center"/>
          </w:tcPr>
          <w:p w14:paraId="64C182CC" w14:textId="63B11C49"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78CCD71" w14:textId="1C971A54"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6.00 kW-D</w:t>
            </w:r>
          </w:p>
        </w:tc>
        <w:tc>
          <w:tcPr>
            <w:tcW w:w="899" w:type="dxa"/>
            <w:vAlign w:val="center"/>
          </w:tcPr>
          <w:p w14:paraId="6FB25704" w14:textId="6BD9BB04"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27C1351B" w14:textId="1AE872A1"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49.63</w:t>
            </w:r>
          </w:p>
        </w:tc>
        <w:tc>
          <w:tcPr>
            <w:tcW w:w="1166" w:type="dxa"/>
            <w:noWrap/>
            <w:vAlign w:val="center"/>
          </w:tcPr>
          <w:p w14:paraId="3A1F2201" w14:textId="3BC924CC"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23'34</w:t>
            </w:r>
            <w:r w:rsidRPr="00BD395E">
              <w:rPr>
                <w:rFonts w:ascii="ITC Avant Garde" w:eastAsiaTheme="minorHAnsi" w:hAnsi="ITC Avant Garde" w:cstheme="minorBidi"/>
                <w:sz w:val="16"/>
                <w:szCs w:val="16"/>
              </w:rPr>
              <w:t>"</w:t>
            </w:r>
          </w:p>
        </w:tc>
        <w:tc>
          <w:tcPr>
            <w:tcW w:w="992" w:type="dxa"/>
            <w:noWrap/>
            <w:vAlign w:val="center"/>
          </w:tcPr>
          <w:p w14:paraId="576847FE" w14:textId="36BC7193"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101°11'29"</w:t>
            </w:r>
          </w:p>
        </w:tc>
        <w:tc>
          <w:tcPr>
            <w:tcW w:w="752" w:type="dxa"/>
            <w:vAlign w:val="center"/>
          </w:tcPr>
          <w:p w14:paraId="3C286ACF" w14:textId="3A698A82"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73746C14" w14:textId="7CBF3F1E"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551404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27</w:t>
            </w:r>
          </w:p>
        </w:tc>
        <w:tc>
          <w:tcPr>
            <w:tcW w:w="1281" w:type="dxa"/>
            <w:vAlign w:val="center"/>
          </w:tcPr>
          <w:p w14:paraId="391B7D58"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1370" w:type="dxa"/>
            <w:vAlign w:val="center"/>
          </w:tcPr>
          <w:p w14:paraId="6EA4707C" w14:textId="7A5E6469"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Jeronimito</w:t>
            </w:r>
            <w:r w:rsidR="007B3C48" w:rsidRPr="00BD395E">
              <w:rPr>
                <w:rFonts w:ascii="ITC Avant Garde" w:hAnsi="ITC Avant Garde" w:cs="Calibri"/>
                <w:sz w:val="16"/>
                <w:szCs w:val="16"/>
              </w:rPr>
              <w:t xml:space="preserve"> (San Jerónimo)</w:t>
            </w:r>
          </w:p>
        </w:tc>
        <w:tc>
          <w:tcPr>
            <w:tcW w:w="643" w:type="dxa"/>
            <w:vAlign w:val="center"/>
          </w:tcPr>
          <w:p w14:paraId="57650649" w14:textId="162411F2"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69FB1DD" w14:textId="00D13D7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67775B3A" w14:textId="7630D6AC"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ND-C</w:t>
            </w:r>
          </w:p>
        </w:tc>
        <w:tc>
          <w:tcPr>
            <w:tcW w:w="828" w:type="dxa"/>
            <w:vAlign w:val="center"/>
          </w:tcPr>
          <w:p w14:paraId="68F3A84B" w14:textId="4AA884C3"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119.00</w:t>
            </w:r>
          </w:p>
        </w:tc>
        <w:tc>
          <w:tcPr>
            <w:tcW w:w="1166" w:type="dxa"/>
            <w:noWrap/>
            <w:vAlign w:val="center"/>
          </w:tcPr>
          <w:p w14:paraId="668C387C" w14:textId="3D6BC109"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w:t>
            </w:r>
            <w:r w:rsidR="007B3C48" w:rsidRPr="00BD395E">
              <w:rPr>
                <w:rFonts w:ascii="ITC Avant Garde" w:hAnsi="ITC Avant Garde" w:cs="Calibri"/>
                <w:sz w:val="16"/>
                <w:szCs w:val="16"/>
              </w:rPr>
              <w:t>33'55</w:t>
            </w:r>
            <w:r w:rsidRPr="00BD395E">
              <w:rPr>
                <w:rFonts w:ascii="ITC Avant Garde" w:eastAsiaTheme="minorHAnsi" w:hAnsi="ITC Avant Garde" w:cstheme="minorBidi"/>
                <w:sz w:val="16"/>
                <w:szCs w:val="16"/>
              </w:rPr>
              <w:t>"</w:t>
            </w:r>
          </w:p>
        </w:tc>
        <w:tc>
          <w:tcPr>
            <w:tcW w:w="992" w:type="dxa"/>
            <w:noWrap/>
            <w:vAlign w:val="center"/>
          </w:tcPr>
          <w:p w14:paraId="2C5FD4D3" w14:textId="51D488FB"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w:t>
            </w:r>
            <w:r w:rsidR="007B3C48" w:rsidRPr="00BD395E">
              <w:rPr>
                <w:rFonts w:ascii="ITC Avant Garde" w:hAnsi="ITC Avant Garde" w:cs="Calibri"/>
                <w:sz w:val="16"/>
                <w:szCs w:val="16"/>
              </w:rPr>
              <w:t>20'42</w:t>
            </w:r>
            <w:r w:rsidRPr="00BD395E">
              <w:rPr>
                <w:rFonts w:ascii="ITC Avant Garde" w:eastAsiaTheme="minorHAnsi" w:hAnsi="ITC Avant Garde" w:cstheme="minorBidi"/>
                <w:sz w:val="16"/>
                <w:szCs w:val="16"/>
              </w:rPr>
              <w:t>"</w:t>
            </w:r>
          </w:p>
        </w:tc>
        <w:tc>
          <w:tcPr>
            <w:tcW w:w="752" w:type="dxa"/>
            <w:vAlign w:val="center"/>
          </w:tcPr>
          <w:p w14:paraId="5AB35E5C" w14:textId="7DF371F8"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4F4B867B" w14:textId="55051133" w:rsidTr="009D0BC5">
        <w:trPr>
          <w:trHeight w:val="553"/>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4633BC4"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28</w:t>
            </w:r>
          </w:p>
        </w:tc>
        <w:tc>
          <w:tcPr>
            <w:tcW w:w="1281" w:type="dxa"/>
            <w:vAlign w:val="center"/>
          </w:tcPr>
          <w:p w14:paraId="7DF8BBD2"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Guerrero</w:t>
            </w:r>
          </w:p>
        </w:tc>
        <w:tc>
          <w:tcPr>
            <w:tcW w:w="1370" w:type="dxa"/>
            <w:vAlign w:val="center"/>
          </w:tcPr>
          <w:p w14:paraId="4A4A5D87" w14:textId="6CD06028"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Técpan de Galeana</w:t>
            </w:r>
          </w:p>
        </w:tc>
        <w:tc>
          <w:tcPr>
            <w:tcW w:w="643" w:type="dxa"/>
            <w:vAlign w:val="center"/>
          </w:tcPr>
          <w:p w14:paraId="51A0ED53" w14:textId="6B1E2A48"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B1A9115" w14:textId="7F48EED5"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453CD9E0" w14:textId="2BFF6A20"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4A7F3AF8" w14:textId="00971423"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75.70</w:t>
            </w:r>
          </w:p>
        </w:tc>
        <w:tc>
          <w:tcPr>
            <w:tcW w:w="1166" w:type="dxa"/>
            <w:noWrap/>
            <w:vAlign w:val="center"/>
          </w:tcPr>
          <w:p w14:paraId="0E0618B5"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17°12'50"</w:t>
            </w:r>
          </w:p>
        </w:tc>
        <w:tc>
          <w:tcPr>
            <w:tcW w:w="992" w:type="dxa"/>
            <w:noWrap/>
            <w:vAlign w:val="center"/>
          </w:tcPr>
          <w:p w14:paraId="1AEE9EB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100°37'48"</w:t>
            </w:r>
          </w:p>
        </w:tc>
        <w:tc>
          <w:tcPr>
            <w:tcW w:w="752" w:type="dxa"/>
            <w:vAlign w:val="center"/>
          </w:tcPr>
          <w:p w14:paraId="74313AAE" w14:textId="0FB748F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FED8434" w14:textId="4606950B"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F72F8C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29</w:t>
            </w:r>
          </w:p>
        </w:tc>
        <w:tc>
          <w:tcPr>
            <w:tcW w:w="1281" w:type="dxa"/>
            <w:vAlign w:val="center"/>
          </w:tcPr>
          <w:p w14:paraId="18BE807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Hidalgo</w:t>
            </w:r>
          </w:p>
        </w:tc>
        <w:tc>
          <w:tcPr>
            <w:tcW w:w="1370" w:type="dxa"/>
            <w:vAlign w:val="center"/>
          </w:tcPr>
          <w:p w14:paraId="5F5372C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Apan</w:t>
            </w:r>
          </w:p>
        </w:tc>
        <w:tc>
          <w:tcPr>
            <w:tcW w:w="643" w:type="dxa"/>
            <w:vAlign w:val="center"/>
          </w:tcPr>
          <w:p w14:paraId="3728A5F4" w14:textId="58EF4CDF"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8F8B92A" w14:textId="6F64E977"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kW-D</w:t>
            </w:r>
          </w:p>
        </w:tc>
        <w:tc>
          <w:tcPr>
            <w:tcW w:w="899" w:type="dxa"/>
            <w:vAlign w:val="center"/>
          </w:tcPr>
          <w:p w14:paraId="78E46E40" w14:textId="0D5D6E00"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6E667FF6" w14:textId="54519B8A"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49.30</w:t>
            </w:r>
          </w:p>
        </w:tc>
        <w:tc>
          <w:tcPr>
            <w:tcW w:w="1166" w:type="dxa"/>
            <w:noWrap/>
            <w:vAlign w:val="center"/>
          </w:tcPr>
          <w:p w14:paraId="6D48042A"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19°42'36"</w:t>
            </w:r>
          </w:p>
        </w:tc>
        <w:tc>
          <w:tcPr>
            <w:tcW w:w="992" w:type="dxa"/>
            <w:noWrap/>
            <w:vAlign w:val="center"/>
          </w:tcPr>
          <w:p w14:paraId="7ED4AC93"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98°27'07"</w:t>
            </w:r>
          </w:p>
        </w:tc>
        <w:tc>
          <w:tcPr>
            <w:tcW w:w="752" w:type="dxa"/>
            <w:vAlign w:val="center"/>
          </w:tcPr>
          <w:p w14:paraId="3F8AE943" w14:textId="0576D924"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778FAEF" w14:textId="15B81A47"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5F5A20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30</w:t>
            </w:r>
          </w:p>
        </w:tc>
        <w:tc>
          <w:tcPr>
            <w:tcW w:w="1281" w:type="dxa"/>
            <w:vAlign w:val="center"/>
          </w:tcPr>
          <w:p w14:paraId="0B557F9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Hidalgo</w:t>
            </w:r>
          </w:p>
        </w:tc>
        <w:tc>
          <w:tcPr>
            <w:tcW w:w="1370" w:type="dxa"/>
            <w:vAlign w:val="center"/>
          </w:tcPr>
          <w:p w14:paraId="6A0BD12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Atotonilco de Tula</w:t>
            </w:r>
          </w:p>
        </w:tc>
        <w:tc>
          <w:tcPr>
            <w:tcW w:w="643" w:type="dxa"/>
            <w:vAlign w:val="center"/>
          </w:tcPr>
          <w:p w14:paraId="2F679F75" w14:textId="286CA490"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1118E20" w14:textId="6AF203CC"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4.00 kW</w:t>
            </w:r>
          </w:p>
        </w:tc>
        <w:tc>
          <w:tcPr>
            <w:tcW w:w="899" w:type="dxa"/>
            <w:vAlign w:val="center"/>
          </w:tcPr>
          <w:p w14:paraId="69861686" w14:textId="6188A0FE"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581AF5A9" w14:textId="51952217"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55.10</w:t>
            </w:r>
          </w:p>
        </w:tc>
        <w:tc>
          <w:tcPr>
            <w:tcW w:w="1166" w:type="dxa"/>
            <w:noWrap/>
            <w:vAlign w:val="center"/>
          </w:tcPr>
          <w:p w14:paraId="1D4F2C3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20°00'26"</w:t>
            </w:r>
          </w:p>
        </w:tc>
        <w:tc>
          <w:tcPr>
            <w:tcW w:w="992" w:type="dxa"/>
            <w:noWrap/>
            <w:vAlign w:val="center"/>
          </w:tcPr>
          <w:p w14:paraId="015FE8F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99°13'14"</w:t>
            </w:r>
          </w:p>
        </w:tc>
        <w:tc>
          <w:tcPr>
            <w:tcW w:w="752" w:type="dxa"/>
            <w:vAlign w:val="center"/>
          </w:tcPr>
          <w:p w14:paraId="04E86407" w14:textId="3B74F06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5A5E1C7E" w14:textId="2333F46F"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73F8D4C"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31</w:t>
            </w:r>
          </w:p>
        </w:tc>
        <w:tc>
          <w:tcPr>
            <w:tcW w:w="1281" w:type="dxa"/>
            <w:vAlign w:val="center"/>
          </w:tcPr>
          <w:p w14:paraId="3C1C862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Hidalgo</w:t>
            </w:r>
          </w:p>
        </w:tc>
        <w:tc>
          <w:tcPr>
            <w:tcW w:w="1370" w:type="dxa"/>
            <w:vAlign w:val="center"/>
          </w:tcPr>
          <w:p w14:paraId="2D54904B"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Santiago de Anaya e Ixmiquilpan</w:t>
            </w:r>
          </w:p>
        </w:tc>
        <w:tc>
          <w:tcPr>
            <w:tcW w:w="643" w:type="dxa"/>
            <w:vAlign w:val="center"/>
          </w:tcPr>
          <w:p w14:paraId="4CB41B7F" w14:textId="7070B71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8A82E6D" w14:textId="2F2C7526"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3.00 kW</w:t>
            </w:r>
          </w:p>
        </w:tc>
        <w:tc>
          <w:tcPr>
            <w:tcW w:w="899" w:type="dxa"/>
            <w:vAlign w:val="center"/>
          </w:tcPr>
          <w:p w14:paraId="6709F312" w14:textId="57970872"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03BEF3E7" w14:textId="582BEEDB"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59.05</w:t>
            </w:r>
          </w:p>
        </w:tc>
        <w:tc>
          <w:tcPr>
            <w:tcW w:w="1166" w:type="dxa"/>
            <w:noWrap/>
            <w:vAlign w:val="center"/>
          </w:tcPr>
          <w:p w14:paraId="4F9F89C8"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20°22'54"</w:t>
            </w:r>
          </w:p>
        </w:tc>
        <w:tc>
          <w:tcPr>
            <w:tcW w:w="992" w:type="dxa"/>
            <w:noWrap/>
            <w:vAlign w:val="center"/>
          </w:tcPr>
          <w:p w14:paraId="3675A595"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98°57'46"</w:t>
            </w:r>
          </w:p>
        </w:tc>
        <w:tc>
          <w:tcPr>
            <w:tcW w:w="752" w:type="dxa"/>
            <w:vAlign w:val="center"/>
          </w:tcPr>
          <w:p w14:paraId="59886342" w14:textId="10376D59"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34E729A2" w14:textId="4302C887"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7780608"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32</w:t>
            </w:r>
          </w:p>
        </w:tc>
        <w:tc>
          <w:tcPr>
            <w:tcW w:w="1281" w:type="dxa"/>
            <w:vAlign w:val="center"/>
          </w:tcPr>
          <w:p w14:paraId="028C4F3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Hidalgo</w:t>
            </w:r>
          </w:p>
        </w:tc>
        <w:tc>
          <w:tcPr>
            <w:tcW w:w="1370" w:type="dxa"/>
            <w:vAlign w:val="center"/>
          </w:tcPr>
          <w:p w14:paraId="5BC73FC0"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Tepeapulco</w:t>
            </w:r>
          </w:p>
        </w:tc>
        <w:tc>
          <w:tcPr>
            <w:tcW w:w="643" w:type="dxa"/>
            <w:vAlign w:val="center"/>
          </w:tcPr>
          <w:p w14:paraId="0B822501" w14:textId="6D1AE186"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549E37B0" w14:textId="3B4ABD21"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0.40 kW-D</w:t>
            </w:r>
          </w:p>
        </w:tc>
        <w:tc>
          <w:tcPr>
            <w:tcW w:w="899" w:type="dxa"/>
            <w:vAlign w:val="center"/>
          </w:tcPr>
          <w:p w14:paraId="54CB41AA" w14:textId="3D4660B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14A2F1B9" w14:textId="4FFA5D59"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47.74</w:t>
            </w:r>
          </w:p>
        </w:tc>
        <w:tc>
          <w:tcPr>
            <w:tcW w:w="1166" w:type="dxa"/>
            <w:noWrap/>
            <w:vAlign w:val="center"/>
          </w:tcPr>
          <w:p w14:paraId="4A200D50"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19°47'06"</w:t>
            </w:r>
          </w:p>
        </w:tc>
        <w:tc>
          <w:tcPr>
            <w:tcW w:w="992" w:type="dxa"/>
            <w:noWrap/>
            <w:vAlign w:val="center"/>
          </w:tcPr>
          <w:p w14:paraId="4AAB9E5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98°33'11"</w:t>
            </w:r>
          </w:p>
        </w:tc>
        <w:tc>
          <w:tcPr>
            <w:tcW w:w="752" w:type="dxa"/>
            <w:vAlign w:val="center"/>
          </w:tcPr>
          <w:p w14:paraId="395B0BAF" w14:textId="396A9F36"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5A319D10" w14:textId="3739F78E"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334E925"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33</w:t>
            </w:r>
          </w:p>
        </w:tc>
        <w:tc>
          <w:tcPr>
            <w:tcW w:w="1281" w:type="dxa"/>
            <w:vAlign w:val="center"/>
          </w:tcPr>
          <w:p w14:paraId="3FE0FA3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34ED1981"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Ameca</w:t>
            </w:r>
          </w:p>
        </w:tc>
        <w:tc>
          <w:tcPr>
            <w:tcW w:w="643" w:type="dxa"/>
            <w:vAlign w:val="center"/>
          </w:tcPr>
          <w:p w14:paraId="7932CAFF" w14:textId="113DFE6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D27A39C" w14:textId="1254FF19"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3.00 kW</w:t>
            </w:r>
          </w:p>
        </w:tc>
        <w:tc>
          <w:tcPr>
            <w:tcW w:w="899" w:type="dxa"/>
            <w:vAlign w:val="center"/>
          </w:tcPr>
          <w:p w14:paraId="74BCA283" w14:textId="61CB2178"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03B36BC3" w14:textId="48CFEC0F"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79.70</w:t>
            </w:r>
          </w:p>
        </w:tc>
        <w:tc>
          <w:tcPr>
            <w:tcW w:w="1166" w:type="dxa"/>
            <w:noWrap/>
            <w:vAlign w:val="center"/>
          </w:tcPr>
          <w:p w14:paraId="1539C82C"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20°32'55"</w:t>
            </w:r>
          </w:p>
        </w:tc>
        <w:tc>
          <w:tcPr>
            <w:tcW w:w="992" w:type="dxa"/>
            <w:noWrap/>
            <w:vAlign w:val="center"/>
          </w:tcPr>
          <w:p w14:paraId="64C0F987"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104°02'35"</w:t>
            </w:r>
          </w:p>
        </w:tc>
        <w:tc>
          <w:tcPr>
            <w:tcW w:w="752" w:type="dxa"/>
            <w:vAlign w:val="center"/>
          </w:tcPr>
          <w:p w14:paraId="4635414B" w14:textId="4A6AB714"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005F601C" w14:textId="38ADC508"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C6353AB"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34</w:t>
            </w:r>
          </w:p>
        </w:tc>
        <w:tc>
          <w:tcPr>
            <w:tcW w:w="1281" w:type="dxa"/>
            <w:vAlign w:val="center"/>
          </w:tcPr>
          <w:p w14:paraId="498D8D5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5673B0E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Ameca</w:t>
            </w:r>
          </w:p>
        </w:tc>
        <w:tc>
          <w:tcPr>
            <w:tcW w:w="643" w:type="dxa"/>
            <w:vAlign w:val="center"/>
          </w:tcPr>
          <w:p w14:paraId="41DD2E96" w14:textId="5C3D09DD"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E597B48" w14:textId="2CB05B9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09DB46DC" w14:textId="04B7B1AA"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3C3A2743" w14:textId="16278480"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48.35</w:t>
            </w:r>
          </w:p>
        </w:tc>
        <w:tc>
          <w:tcPr>
            <w:tcW w:w="1166" w:type="dxa"/>
            <w:noWrap/>
            <w:vAlign w:val="center"/>
          </w:tcPr>
          <w:p w14:paraId="1E00F7CE" w14:textId="42847D01"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32'55</w:t>
            </w:r>
            <w:r w:rsidRPr="00BD395E">
              <w:rPr>
                <w:rFonts w:ascii="ITC Avant Garde" w:eastAsiaTheme="minorHAnsi" w:hAnsi="ITC Avant Garde" w:cstheme="minorBidi"/>
                <w:sz w:val="16"/>
                <w:szCs w:val="16"/>
              </w:rPr>
              <w:t>"</w:t>
            </w:r>
          </w:p>
        </w:tc>
        <w:tc>
          <w:tcPr>
            <w:tcW w:w="992" w:type="dxa"/>
            <w:noWrap/>
            <w:vAlign w:val="center"/>
          </w:tcPr>
          <w:p w14:paraId="262F51BC" w14:textId="2A507F3C"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w:t>
            </w:r>
            <w:r w:rsidR="007B3C48" w:rsidRPr="00BD395E">
              <w:rPr>
                <w:rFonts w:ascii="ITC Avant Garde" w:hAnsi="ITC Avant Garde" w:cs="Calibri"/>
                <w:sz w:val="16"/>
                <w:szCs w:val="16"/>
              </w:rPr>
              <w:t>02'35</w:t>
            </w:r>
            <w:r w:rsidRPr="00BD395E">
              <w:rPr>
                <w:rFonts w:ascii="ITC Avant Garde" w:eastAsiaTheme="minorHAnsi" w:hAnsi="ITC Avant Garde" w:cstheme="minorBidi"/>
                <w:sz w:val="16"/>
                <w:szCs w:val="16"/>
              </w:rPr>
              <w:t>"</w:t>
            </w:r>
          </w:p>
        </w:tc>
        <w:tc>
          <w:tcPr>
            <w:tcW w:w="752" w:type="dxa"/>
            <w:vAlign w:val="center"/>
          </w:tcPr>
          <w:p w14:paraId="79F5EE71" w14:textId="7AFE59A5"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5B2F641E" w14:textId="0009950F"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5F6B83C"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35</w:t>
            </w:r>
          </w:p>
        </w:tc>
        <w:tc>
          <w:tcPr>
            <w:tcW w:w="1281" w:type="dxa"/>
            <w:vAlign w:val="center"/>
          </w:tcPr>
          <w:p w14:paraId="4506BA21"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2E1F4E2B"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Cocula</w:t>
            </w:r>
          </w:p>
        </w:tc>
        <w:tc>
          <w:tcPr>
            <w:tcW w:w="643" w:type="dxa"/>
            <w:vAlign w:val="center"/>
          </w:tcPr>
          <w:p w14:paraId="127AE850" w14:textId="2057E35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26A492D" w14:textId="66B8DFC9"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5286365D" w14:textId="5D6E0CC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01E077AA" w14:textId="61ED9B5D"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67.60</w:t>
            </w:r>
          </w:p>
        </w:tc>
        <w:tc>
          <w:tcPr>
            <w:tcW w:w="1166" w:type="dxa"/>
            <w:noWrap/>
            <w:vAlign w:val="center"/>
          </w:tcPr>
          <w:p w14:paraId="1B5B5B2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20°22'03"</w:t>
            </w:r>
          </w:p>
        </w:tc>
        <w:tc>
          <w:tcPr>
            <w:tcW w:w="992" w:type="dxa"/>
            <w:noWrap/>
            <w:vAlign w:val="center"/>
          </w:tcPr>
          <w:p w14:paraId="1AC38E1B"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103°49'27"</w:t>
            </w:r>
          </w:p>
        </w:tc>
        <w:tc>
          <w:tcPr>
            <w:tcW w:w="752" w:type="dxa"/>
            <w:vAlign w:val="center"/>
          </w:tcPr>
          <w:p w14:paraId="796626FE" w14:textId="0AC217EA"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51067FE" w14:textId="6E3D696C"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420C99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36</w:t>
            </w:r>
          </w:p>
        </w:tc>
        <w:tc>
          <w:tcPr>
            <w:tcW w:w="1281" w:type="dxa"/>
            <w:vAlign w:val="center"/>
          </w:tcPr>
          <w:p w14:paraId="38E24E8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5CEBF62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El Arenal</w:t>
            </w:r>
          </w:p>
        </w:tc>
        <w:tc>
          <w:tcPr>
            <w:tcW w:w="643" w:type="dxa"/>
            <w:vAlign w:val="center"/>
          </w:tcPr>
          <w:p w14:paraId="16415BD9" w14:textId="2AB07AEA"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0A854511" w14:textId="1105DC90"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35B74AF5" w14:textId="6A300251"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53C3722B" w14:textId="4ED5C726"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53.91</w:t>
            </w:r>
          </w:p>
        </w:tc>
        <w:tc>
          <w:tcPr>
            <w:tcW w:w="1166" w:type="dxa"/>
            <w:noWrap/>
            <w:vAlign w:val="center"/>
          </w:tcPr>
          <w:p w14:paraId="0BFFBB4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20°46'34"</w:t>
            </w:r>
          </w:p>
        </w:tc>
        <w:tc>
          <w:tcPr>
            <w:tcW w:w="992" w:type="dxa"/>
            <w:noWrap/>
            <w:vAlign w:val="center"/>
          </w:tcPr>
          <w:p w14:paraId="6CC1777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103°41'38"</w:t>
            </w:r>
          </w:p>
        </w:tc>
        <w:tc>
          <w:tcPr>
            <w:tcW w:w="752" w:type="dxa"/>
            <w:vAlign w:val="center"/>
          </w:tcPr>
          <w:p w14:paraId="63B1F4C4" w14:textId="612C170B"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3DDAD1F" w14:textId="76029D21"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17266CB"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37</w:t>
            </w:r>
          </w:p>
        </w:tc>
        <w:tc>
          <w:tcPr>
            <w:tcW w:w="1281" w:type="dxa"/>
            <w:vAlign w:val="center"/>
          </w:tcPr>
          <w:p w14:paraId="4CDE6CB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0BFC67F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Encarnación de Díaz</w:t>
            </w:r>
          </w:p>
        </w:tc>
        <w:tc>
          <w:tcPr>
            <w:tcW w:w="643" w:type="dxa"/>
            <w:vAlign w:val="center"/>
          </w:tcPr>
          <w:p w14:paraId="1D7DD75A" w14:textId="5A8BE22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21DDD53D" w14:textId="436F58FE"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1.50 kW-D</w:t>
            </w:r>
          </w:p>
        </w:tc>
        <w:tc>
          <w:tcPr>
            <w:tcW w:w="899" w:type="dxa"/>
            <w:vAlign w:val="center"/>
          </w:tcPr>
          <w:p w14:paraId="564A5B40" w14:textId="21B5E0E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D9B9B22" w14:textId="5982464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48.35</w:t>
            </w:r>
          </w:p>
        </w:tc>
        <w:tc>
          <w:tcPr>
            <w:tcW w:w="1166" w:type="dxa"/>
            <w:noWrap/>
            <w:vAlign w:val="center"/>
          </w:tcPr>
          <w:p w14:paraId="559B7557"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21°31'28"</w:t>
            </w:r>
          </w:p>
        </w:tc>
        <w:tc>
          <w:tcPr>
            <w:tcW w:w="992" w:type="dxa"/>
            <w:noWrap/>
            <w:vAlign w:val="center"/>
          </w:tcPr>
          <w:p w14:paraId="47F16C8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102°13'59"</w:t>
            </w:r>
          </w:p>
        </w:tc>
        <w:tc>
          <w:tcPr>
            <w:tcW w:w="752" w:type="dxa"/>
            <w:vAlign w:val="center"/>
          </w:tcPr>
          <w:p w14:paraId="50ADCAF4" w14:textId="737CFD26"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23852307" w14:textId="7320DBBB"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A474093"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38</w:t>
            </w:r>
          </w:p>
        </w:tc>
        <w:tc>
          <w:tcPr>
            <w:tcW w:w="1281" w:type="dxa"/>
            <w:vAlign w:val="center"/>
          </w:tcPr>
          <w:p w14:paraId="5A8517B9"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3EEC099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Tamazula de Gordiano</w:t>
            </w:r>
          </w:p>
        </w:tc>
        <w:tc>
          <w:tcPr>
            <w:tcW w:w="643" w:type="dxa"/>
            <w:vAlign w:val="center"/>
          </w:tcPr>
          <w:p w14:paraId="1F522111" w14:textId="021BBBC4"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7FD880F" w14:textId="7CFF04D3"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64598C74" w14:textId="5E68FC74"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5A6E20AC" w14:textId="7CA9CAF9"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64.61</w:t>
            </w:r>
          </w:p>
        </w:tc>
        <w:tc>
          <w:tcPr>
            <w:tcW w:w="1166" w:type="dxa"/>
            <w:noWrap/>
            <w:vAlign w:val="center"/>
          </w:tcPr>
          <w:p w14:paraId="4DE83ADA"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19°40'35"</w:t>
            </w:r>
          </w:p>
        </w:tc>
        <w:tc>
          <w:tcPr>
            <w:tcW w:w="992" w:type="dxa"/>
            <w:noWrap/>
            <w:vAlign w:val="center"/>
          </w:tcPr>
          <w:p w14:paraId="6126AB4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103°15'00"</w:t>
            </w:r>
          </w:p>
        </w:tc>
        <w:tc>
          <w:tcPr>
            <w:tcW w:w="752" w:type="dxa"/>
            <w:vAlign w:val="center"/>
          </w:tcPr>
          <w:p w14:paraId="5AA50EC7" w14:textId="1D089A2F"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3B22DE4" w14:textId="7BA95850"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59D766B"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lastRenderedPageBreak/>
              <w:t>39</w:t>
            </w:r>
          </w:p>
        </w:tc>
        <w:tc>
          <w:tcPr>
            <w:tcW w:w="1281" w:type="dxa"/>
            <w:vAlign w:val="center"/>
          </w:tcPr>
          <w:p w14:paraId="44D4CD86"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32DD61AD"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Tequila</w:t>
            </w:r>
          </w:p>
        </w:tc>
        <w:tc>
          <w:tcPr>
            <w:tcW w:w="643" w:type="dxa"/>
            <w:vAlign w:val="center"/>
          </w:tcPr>
          <w:p w14:paraId="6ACFD44C" w14:textId="2918D09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6DEC1D3" w14:textId="38067464"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kW-D</w:t>
            </w:r>
          </w:p>
        </w:tc>
        <w:tc>
          <w:tcPr>
            <w:tcW w:w="899" w:type="dxa"/>
            <w:vAlign w:val="center"/>
          </w:tcPr>
          <w:p w14:paraId="5ABEB975" w14:textId="6AABE3C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61DD9671" w14:textId="5F4D9BF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68.76</w:t>
            </w:r>
          </w:p>
        </w:tc>
        <w:tc>
          <w:tcPr>
            <w:tcW w:w="1166" w:type="dxa"/>
            <w:noWrap/>
            <w:vAlign w:val="center"/>
          </w:tcPr>
          <w:p w14:paraId="0CE15E32"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20°52'46"</w:t>
            </w:r>
          </w:p>
        </w:tc>
        <w:tc>
          <w:tcPr>
            <w:tcW w:w="992" w:type="dxa"/>
            <w:noWrap/>
            <w:vAlign w:val="center"/>
          </w:tcPr>
          <w:p w14:paraId="3CE76248"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103°50'08"</w:t>
            </w:r>
          </w:p>
        </w:tc>
        <w:tc>
          <w:tcPr>
            <w:tcW w:w="752" w:type="dxa"/>
            <w:vAlign w:val="center"/>
          </w:tcPr>
          <w:p w14:paraId="5B3DC6DA" w14:textId="6E0FCED2"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4264335B" w14:textId="4694C5A6"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5972D1D"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40</w:t>
            </w:r>
          </w:p>
        </w:tc>
        <w:tc>
          <w:tcPr>
            <w:tcW w:w="1281" w:type="dxa"/>
            <w:vAlign w:val="center"/>
          </w:tcPr>
          <w:p w14:paraId="03AA8E9A"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412D4DF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Tomatlán</w:t>
            </w:r>
          </w:p>
        </w:tc>
        <w:tc>
          <w:tcPr>
            <w:tcW w:w="643" w:type="dxa"/>
            <w:vAlign w:val="center"/>
          </w:tcPr>
          <w:p w14:paraId="765E3161" w14:textId="1728643F"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3566D32" w14:textId="039A75BE"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75A7E4F0" w14:textId="57A3BDFB"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4506D0DC" w14:textId="3FBC3CB8"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61.00</w:t>
            </w:r>
          </w:p>
        </w:tc>
        <w:tc>
          <w:tcPr>
            <w:tcW w:w="1166" w:type="dxa"/>
            <w:noWrap/>
            <w:vAlign w:val="center"/>
          </w:tcPr>
          <w:p w14:paraId="3187638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19°56'29"</w:t>
            </w:r>
          </w:p>
        </w:tc>
        <w:tc>
          <w:tcPr>
            <w:tcW w:w="992" w:type="dxa"/>
            <w:noWrap/>
            <w:vAlign w:val="center"/>
          </w:tcPr>
          <w:p w14:paraId="32034469"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105°14'43"</w:t>
            </w:r>
          </w:p>
        </w:tc>
        <w:tc>
          <w:tcPr>
            <w:tcW w:w="752" w:type="dxa"/>
            <w:vAlign w:val="center"/>
          </w:tcPr>
          <w:p w14:paraId="1D8B01C8" w14:textId="6F7E2EA5"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D0CD758" w14:textId="66A561B2"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9130147"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41</w:t>
            </w:r>
          </w:p>
        </w:tc>
        <w:tc>
          <w:tcPr>
            <w:tcW w:w="1281" w:type="dxa"/>
            <w:vAlign w:val="center"/>
          </w:tcPr>
          <w:p w14:paraId="0924C4C2"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Jalisco</w:t>
            </w:r>
          </w:p>
        </w:tc>
        <w:tc>
          <w:tcPr>
            <w:tcW w:w="1370" w:type="dxa"/>
            <w:vAlign w:val="center"/>
          </w:tcPr>
          <w:p w14:paraId="629CF04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Tonaya</w:t>
            </w:r>
          </w:p>
        </w:tc>
        <w:tc>
          <w:tcPr>
            <w:tcW w:w="643" w:type="dxa"/>
            <w:vAlign w:val="center"/>
          </w:tcPr>
          <w:p w14:paraId="1ABEF1B6" w14:textId="6EDA6162"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72E958E" w14:textId="4AD6EA8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kW-D</w:t>
            </w:r>
          </w:p>
        </w:tc>
        <w:tc>
          <w:tcPr>
            <w:tcW w:w="899" w:type="dxa"/>
            <w:vAlign w:val="center"/>
          </w:tcPr>
          <w:p w14:paraId="312C5336" w14:textId="31F14764"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0C81044E" w14:textId="104CA032"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63.50</w:t>
            </w:r>
          </w:p>
        </w:tc>
        <w:tc>
          <w:tcPr>
            <w:tcW w:w="1166" w:type="dxa"/>
            <w:noWrap/>
            <w:vAlign w:val="center"/>
          </w:tcPr>
          <w:p w14:paraId="4C8ED4F7"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19°47'03"</w:t>
            </w:r>
          </w:p>
        </w:tc>
        <w:tc>
          <w:tcPr>
            <w:tcW w:w="992" w:type="dxa"/>
            <w:noWrap/>
            <w:vAlign w:val="center"/>
          </w:tcPr>
          <w:p w14:paraId="1E8CDD27"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103°58'15"</w:t>
            </w:r>
          </w:p>
        </w:tc>
        <w:tc>
          <w:tcPr>
            <w:tcW w:w="752" w:type="dxa"/>
            <w:vAlign w:val="center"/>
          </w:tcPr>
          <w:p w14:paraId="790AA9F6" w14:textId="56D0608F"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2CF2859B" w14:textId="02621584"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0AE0AF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42</w:t>
            </w:r>
          </w:p>
        </w:tc>
        <w:tc>
          <w:tcPr>
            <w:tcW w:w="1281" w:type="dxa"/>
            <w:vAlign w:val="center"/>
          </w:tcPr>
          <w:p w14:paraId="7FE7377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México</w:t>
            </w:r>
          </w:p>
        </w:tc>
        <w:tc>
          <w:tcPr>
            <w:tcW w:w="1370" w:type="dxa"/>
            <w:vAlign w:val="center"/>
          </w:tcPr>
          <w:p w14:paraId="6448921F" w14:textId="39FF7123"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Jilotepec de Molina Enríquez</w:t>
            </w:r>
          </w:p>
        </w:tc>
        <w:tc>
          <w:tcPr>
            <w:tcW w:w="643" w:type="dxa"/>
            <w:vAlign w:val="center"/>
          </w:tcPr>
          <w:p w14:paraId="50605D6B" w14:textId="0C5BEBA1"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49ED6664" w14:textId="3D6B2793"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 kW-D</w:t>
            </w:r>
          </w:p>
        </w:tc>
        <w:tc>
          <w:tcPr>
            <w:tcW w:w="899" w:type="dxa"/>
            <w:vAlign w:val="center"/>
          </w:tcPr>
          <w:p w14:paraId="337DE1EC" w14:textId="52DA130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F50DB2B" w14:textId="131A0C6E"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56.35</w:t>
            </w:r>
          </w:p>
        </w:tc>
        <w:tc>
          <w:tcPr>
            <w:tcW w:w="1166" w:type="dxa"/>
            <w:noWrap/>
            <w:vAlign w:val="center"/>
          </w:tcPr>
          <w:p w14:paraId="5BF508EA" w14:textId="793A6B42"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w:t>
            </w:r>
            <w:r w:rsidR="007B3C48" w:rsidRPr="00BD395E">
              <w:rPr>
                <w:rFonts w:ascii="ITC Avant Garde" w:hAnsi="ITC Avant Garde" w:cs="Calibri"/>
                <w:sz w:val="16"/>
                <w:szCs w:val="16"/>
              </w:rPr>
              <w:t>57'07</w:t>
            </w:r>
            <w:r w:rsidRPr="00BD395E">
              <w:rPr>
                <w:rFonts w:ascii="ITC Avant Garde" w:eastAsiaTheme="minorHAnsi" w:hAnsi="ITC Avant Garde" w:cstheme="minorBidi"/>
                <w:sz w:val="16"/>
                <w:szCs w:val="16"/>
              </w:rPr>
              <w:t>"</w:t>
            </w:r>
          </w:p>
        </w:tc>
        <w:tc>
          <w:tcPr>
            <w:tcW w:w="992" w:type="dxa"/>
            <w:noWrap/>
            <w:vAlign w:val="center"/>
          </w:tcPr>
          <w:p w14:paraId="6263E26E" w14:textId="7EB49B09"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99°31'58"</w:t>
            </w:r>
          </w:p>
        </w:tc>
        <w:tc>
          <w:tcPr>
            <w:tcW w:w="752" w:type="dxa"/>
            <w:vAlign w:val="center"/>
          </w:tcPr>
          <w:p w14:paraId="1977AC7C" w14:textId="1315281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6EE9C112" w14:textId="5D66C4BC"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EFC5782"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43</w:t>
            </w:r>
          </w:p>
        </w:tc>
        <w:tc>
          <w:tcPr>
            <w:tcW w:w="1281" w:type="dxa"/>
            <w:vAlign w:val="center"/>
          </w:tcPr>
          <w:p w14:paraId="61B60C03"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México</w:t>
            </w:r>
          </w:p>
        </w:tc>
        <w:tc>
          <w:tcPr>
            <w:tcW w:w="1370" w:type="dxa"/>
            <w:vAlign w:val="center"/>
          </w:tcPr>
          <w:p w14:paraId="1FF7BD9D" w14:textId="47BF392D"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Temascalcingo de José María Velasco</w:t>
            </w:r>
          </w:p>
        </w:tc>
        <w:tc>
          <w:tcPr>
            <w:tcW w:w="643" w:type="dxa"/>
            <w:vAlign w:val="center"/>
          </w:tcPr>
          <w:p w14:paraId="4B2F2DD3" w14:textId="60715956"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A7C0F90" w14:textId="777D1C45"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20.00 kW-D</w:t>
            </w:r>
          </w:p>
        </w:tc>
        <w:tc>
          <w:tcPr>
            <w:tcW w:w="899" w:type="dxa"/>
            <w:vAlign w:val="center"/>
          </w:tcPr>
          <w:p w14:paraId="646DF049" w14:textId="15B26FB7"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68A80CB7" w14:textId="797481A4"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50.30</w:t>
            </w:r>
          </w:p>
        </w:tc>
        <w:tc>
          <w:tcPr>
            <w:tcW w:w="1166" w:type="dxa"/>
            <w:noWrap/>
            <w:vAlign w:val="center"/>
          </w:tcPr>
          <w:p w14:paraId="11FCAD69" w14:textId="26D5C2F5"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w:t>
            </w:r>
            <w:r w:rsidR="007B3C48" w:rsidRPr="00BD395E">
              <w:rPr>
                <w:rFonts w:ascii="ITC Avant Garde" w:hAnsi="ITC Avant Garde" w:cs="Calibri"/>
                <w:sz w:val="16"/>
                <w:szCs w:val="16"/>
              </w:rPr>
              <w:t>54'53</w:t>
            </w:r>
            <w:r w:rsidRPr="00BD395E">
              <w:rPr>
                <w:rFonts w:ascii="ITC Avant Garde" w:eastAsiaTheme="minorHAnsi" w:hAnsi="ITC Avant Garde" w:cstheme="minorBidi"/>
                <w:sz w:val="16"/>
                <w:szCs w:val="16"/>
              </w:rPr>
              <w:t>"</w:t>
            </w:r>
          </w:p>
        </w:tc>
        <w:tc>
          <w:tcPr>
            <w:tcW w:w="992" w:type="dxa"/>
            <w:noWrap/>
            <w:vAlign w:val="center"/>
          </w:tcPr>
          <w:p w14:paraId="25956253" w14:textId="637873D2"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100°00'13"</w:t>
            </w:r>
          </w:p>
        </w:tc>
        <w:tc>
          <w:tcPr>
            <w:tcW w:w="752" w:type="dxa"/>
            <w:vAlign w:val="center"/>
          </w:tcPr>
          <w:p w14:paraId="26D837B2" w14:textId="2DAFC18A"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6CC9B3AA" w14:textId="388D7F99"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8A0D537"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44</w:t>
            </w:r>
          </w:p>
        </w:tc>
        <w:tc>
          <w:tcPr>
            <w:tcW w:w="1281" w:type="dxa"/>
            <w:vAlign w:val="center"/>
          </w:tcPr>
          <w:p w14:paraId="6D20544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1370" w:type="dxa"/>
            <w:vAlign w:val="center"/>
          </w:tcPr>
          <w:p w14:paraId="0C4D211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Aguililla</w:t>
            </w:r>
          </w:p>
        </w:tc>
        <w:tc>
          <w:tcPr>
            <w:tcW w:w="643" w:type="dxa"/>
            <w:vAlign w:val="center"/>
          </w:tcPr>
          <w:p w14:paraId="7F041E4D" w14:textId="5AEBCB4B"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9D6847D" w14:textId="22E2D4E3"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35A5B7DB" w14:textId="730DDDBB"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318B1D8F" w14:textId="760043E5"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47.44</w:t>
            </w:r>
          </w:p>
        </w:tc>
        <w:tc>
          <w:tcPr>
            <w:tcW w:w="1166" w:type="dxa"/>
            <w:noWrap/>
            <w:vAlign w:val="center"/>
          </w:tcPr>
          <w:p w14:paraId="40F9B7F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18°44'10"</w:t>
            </w:r>
          </w:p>
        </w:tc>
        <w:tc>
          <w:tcPr>
            <w:tcW w:w="992" w:type="dxa"/>
            <w:noWrap/>
            <w:vAlign w:val="center"/>
          </w:tcPr>
          <w:p w14:paraId="471431D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102°47'15"</w:t>
            </w:r>
          </w:p>
        </w:tc>
        <w:tc>
          <w:tcPr>
            <w:tcW w:w="752" w:type="dxa"/>
            <w:vAlign w:val="center"/>
          </w:tcPr>
          <w:p w14:paraId="27ECE353" w14:textId="4AA0940A"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5A6FB888" w14:textId="2711226B"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0FE6C6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45</w:t>
            </w:r>
          </w:p>
        </w:tc>
        <w:tc>
          <w:tcPr>
            <w:tcW w:w="1281" w:type="dxa"/>
            <w:vAlign w:val="center"/>
          </w:tcPr>
          <w:p w14:paraId="0B92928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1370" w:type="dxa"/>
            <w:vAlign w:val="center"/>
          </w:tcPr>
          <w:p w14:paraId="110CF5DB"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Los Olivos (Municipio de Tacámbaro)</w:t>
            </w:r>
          </w:p>
        </w:tc>
        <w:tc>
          <w:tcPr>
            <w:tcW w:w="643" w:type="dxa"/>
            <w:vAlign w:val="center"/>
          </w:tcPr>
          <w:p w14:paraId="1557F134" w14:textId="741771B8"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AE45EA1" w14:textId="427299C1"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kW-D</w:t>
            </w:r>
          </w:p>
        </w:tc>
        <w:tc>
          <w:tcPr>
            <w:tcW w:w="899" w:type="dxa"/>
            <w:vAlign w:val="center"/>
          </w:tcPr>
          <w:p w14:paraId="260F3BC1" w14:textId="418148F8"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317418EE" w14:textId="17D9335A"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66.92</w:t>
            </w:r>
          </w:p>
        </w:tc>
        <w:tc>
          <w:tcPr>
            <w:tcW w:w="1166" w:type="dxa"/>
            <w:noWrap/>
            <w:vAlign w:val="center"/>
          </w:tcPr>
          <w:p w14:paraId="4DED36A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19°15'43"</w:t>
            </w:r>
          </w:p>
        </w:tc>
        <w:tc>
          <w:tcPr>
            <w:tcW w:w="992" w:type="dxa"/>
            <w:noWrap/>
            <w:vAlign w:val="center"/>
          </w:tcPr>
          <w:p w14:paraId="2057915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101°28'10"</w:t>
            </w:r>
          </w:p>
        </w:tc>
        <w:tc>
          <w:tcPr>
            <w:tcW w:w="752" w:type="dxa"/>
            <w:vAlign w:val="center"/>
          </w:tcPr>
          <w:p w14:paraId="360F2049" w14:textId="0D5C135C"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0880C1E2" w14:textId="0B183B2E"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B0711E6"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46</w:t>
            </w:r>
          </w:p>
        </w:tc>
        <w:tc>
          <w:tcPr>
            <w:tcW w:w="1281" w:type="dxa"/>
            <w:vAlign w:val="center"/>
          </w:tcPr>
          <w:p w14:paraId="29466BE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1370" w:type="dxa"/>
            <w:vAlign w:val="center"/>
          </w:tcPr>
          <w:p w14:paraId="0DA5BA4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Zamora de Hidalgo</w:t>
            </w:r>
          </w:p>
        </w:tc>
        <w:tc>
          <w:tcPr>
            <w:tcW w:w="643" w:type="dxa"/>
            <w:vAlign w:val="center"/>
          </w:tcPr>
          <w:p w14:paraId="40AFDA19" w14:textId="6B614EA0"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1EA397D" w14:textId="0F124CF5"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6.00 kW-D</w:t>
            </w:r>
          </w:p>
        </w:tc>
        <w:tc>
          <w:tcPr>
            <w:tcW w:w="899" w:type="dxa"/>
            <w:vAlign w:val="center"/>
          </w:tcPr>
          <w:p w14:paraId="41AC5603" w14:textId="4C1F1E28"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0B6C969F" w14:textId="60D4C57D"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50.30</w:t>
            </w:r>
          </w:p>
        </w:tc>
        <w:tc>
          <w:tcPr>
            <w:tcW w:w="1166" w:type="dxa"/>
            <w:noWrap/>
            <w:vAlign w:val="center"/>
          </w:tcPr>
          <w:p w14:paraId="5FDB09F5"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19°59'08"</w:t>
            </w:r>
          </w:p>
        </w:tc>
        <w:tc>
          <w:tcPr>
            <w:tcW w:w="992" w:type="dxa"/>
            <w:noWrap/>
            <w:vAlign w:val="center"/>
          </w:tcPr>
          <w:p w14:paraId="7119DEA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102°16'59"</w:t>
            </w:r>
          </w:p>
        </w:tc>
        <w:tc>
          <w:tcPr>
            <w:tcW w:w="752" w:type="dxa"/>
            <w:vAlign w:val="center"/>
          </w:tcPr>
          <w:p w14:paraId="01F52391" w14:textId="205F6E1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4093F15" w14:textId="2C373002"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E9ABA91"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47</w:t>
            </w:r>
          </w:p>
        </w:tc>
        <w:tc>
          <w:tcPr>
            <w:tcW w:w="1281" w:type="dxa"/>
            <w:vAlign w:val="center"/>
          </w:tcPr>
          <w:p w14:paraId="20F420BF" w14:textId="28EB47DF"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Michoacán</w:t>
            </w:r>
          </w:p>
        </w:tc>
        <w:tc>
          <w:tcPr>
            <w:tcW w:w="1370" w:type="dxa"/>
            <w:vAlign w:val="center"/>
          </w:tcPr>
          <w:p w14:paraId="50991195"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Apatzingán</w:t>
            </w:r>
          </w:p>
        </w:tc>
        <w:tc>
          <w:tcPr>
            <w:tcW w:w="643" w:type="dxa"/>
            <w:vAlign w:val="center"/>
          </w:tcPr>
          <w:p w14:paraId="56D9C3A1" w14:textId="17EA9796"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29E0FC91" w14:textId="1DC611BD"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3746150D" w14:textId="52A334A2"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16A26D6A" w14:textId="5A2714CD"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59.01</w:t>
            </w:r>
          </w:p>
        </w:tc>
        <w:tc>
          <w:tcPr>
            <w:tcW w:w="1166" w:type="dxa"/>
            <w:noWrap/>
            <w:vAlign w:val="center"/>
          </w:tcPr>
          <w:p w14:paraId="704C3F3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19°05'19"</w:t>
            </w:r>
          </w:p>
        </w:tc>
        <w:tc>
          <w:tcPr>
            <w:tcW w:w="992" w:type="dxa"/>
            <w:noWrap/>
            <w:vAlign w:val="center"/>
          </w:tcPr>
          <w:p w14:paraId="38230F28"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102°21'03"</w:t>
            </w:r>
          </w:p>
        </w:tc>
        <w:tc>
          <w:tcPr>
            <w:tcW w:w="752" w:type="dxa"/>
            <w:vAlign w:val="center"/>
          </w:tcPr>
          <w:p w14:paraId="5DEF530F" w14:textId="5D327AAB"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13815CCC" w14:textId="34AC84D8"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1C5E264"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48</w:t>
            </w:r>
          </w:p>
        </w:tc>
        <w:tc>
          <w:tcPr>
            <w:tcW w:w="1281" w:type="dxa"/>
            <w:vAlign w:val="center"/>
          </w:tcPr>
          <w:p w14:paraId="7F8B076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Morelos</w:t>
            </w:r>
          </w:p>
        </w:tc>
        <w:tc>
          <w:tcPr>
            <w:tcW w:w="1370" w:type="dxa"/>
            <w:vAlign w:val="center"/>
          </w:tcPr>
          <w:p w14:paraId="13A78B3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Cuernavaca, Ahuatepec</w:t>
            </w:r>
          </w:p>
        </w:tc>
        <w:tc>
          <w:tcPr>
            <w:tcW w:w="643" w:type="dxa"/>
            <w:vAlign w:val="center"/>
          </w:tcPr>
          <w:p w14:paraId="59764119" w14:textId="126A16B3"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55FA34C" w14:textId="0AF5816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51087B31" w14:textId="07733FD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4D6AE5CF" w14:textId="6B64DDA4"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85.17</w:t>
            </w:r>
          </w:p>
        </w:tc>
        <w:tc>
          <w:tcPr>
            <w:tcW w:w="1166" w:type="dxa"/>
            <w:noWrap/>
            <w:vAlign w:val="center"/>
          </w:tcPr>
          <w:p w14:paraId="18FF1C54" w14:textId="33F2E4F6"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w:t>
            </w:r>
            <w:r w:rsidR="007B3C48" w:rsidRPr="00BD395E">
              <w:rPr>
                <w:rFonts w:ascii="ITC Avant Garde" w:hAnsi="ITC Avant Garde" w:cs="Calibri"/>
                <w:sz w:val="16"/>
                <w:szCs w:val="16"/>
              </w:rPr>
              <w:t>55'07</w:t>
            </w:r>
            <w:r w:rsidRPr="00BD395E">
              <w:rPr>
                <w:rFonts w:ascii="ITC Avant Garde" w:eastAsiaTheme="minorHAnsi" w:hAnsi="ITC Avant Garde" w:cstheme="minorBidi"/>
                <w:sz w:val="16"/>
                <w:szCs w:val="16"/>
              </w:rPr>
              <w:t>"</w:t>
            </w:r>
          </w:p>
        </w:tc>
        <w:tc>
          <w:tcPr>
            <w:tcW w:w="992" w:type="dxa"/>
            <w:noWrap/>
            <w:vAlign w:val="center"/>
          </w:tcPr>
          <w:p w14:paraId="0DEE8C19" w14:textId="146E6C6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w:t>
            </w:r>
            <w:r w:rsidR="007B3C48" w:rsidRPr="00BD395E">
              <w:rPr>
                <w:rFonts w:ascii="ITC Avant Garde" w:hAnsi="ITC Avant Garde" w:cs="Calibri"/>
                <w:sz w:val="16"/>
                <w:szCs w:val="16"/>
              </w:rPr>
              <w:t>14'03</w:t>
            </w:r>
            <w:r w:rsidRPr="00BD395E">
              <w:rPr>
                <w:rFonts w:ascii="ITC Avant Garde" w:eastAsiaTheme="minorHAnsi" w:hAnsi="ITC Avant Garde" w:cstheme="minorBidi"/>
                <w:sz w:val="16"/>
                <w:szCs w:val="16"/>
              </w:rPr>
              <w:t>"</w:t>
            </w:r>
          </w:p>
        </w:tc>
        <w:tc>
          <w:tcPr>
            <w:tcW w:w="752" w:type="dxa"/>
            <w:vAlign w:val="center"/>
          </w:tcPr>
          <w:p w14:paraId="187770BC" w14:textId="7498D1A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097E7697" w14:textId="5E147C15"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4D1BD0C"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49</w:t>
            </w:r>
          </w:p>
        </w:tc>
        <w:tc>
          <w:tcPr>
            <w:tcW w:w="1281" w:type="dxa"/>
            <w:vAlign w:val="center"/>
          </w:tcPr>
          <w:p w14:paraId="5D4E656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1370" w:type="dxa"/>
            <w:vAlign w:val="center"/>
          </w:tcPr>
          <w:p w14:paraId="239402EC"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Ahuacatlán</w:t>
            </w:r>
          </w:p>
        </w:tc>
        <w:tc>
          <w:tcPr>
            <w:tcW w:w="643" w:type="dxa"/>
            <w:vAlign w:val="center"/>
          </w:tcPr>
          <w:p w14:paraId="12CC27AA" w14:textId="295FBFD8"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1DA5B9D" w14:textId="594F996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40F9818F" w14:textId="5DBE1A9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3EEC25EA" w14:textId="610F79A2"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60.40</w:t>
            </w:r>
          </w:p>
        </w:tc>
        <w:tc>
          <w:tcPr>
            <w:tcW w:w="1166" w:type="dxa"/>
            <w:noWrap/>
            <w:vAlign w:val="center"/>
          </w:tcPr>
          <w:p w14:paraId="0477491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21°03'16"</w:t>
            </w:r>
          </w:p>
        </w:tc>
        <w:tc>
          <w:tcPr>
            <w:tcW w:w="992" w:type="dxa"/>
            <w:noWrap/>
            <w:vAlign w:val="center"/>
          </w:tcPr>
          <w:p w14:paraId="6F3CC5D5"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104°29'04"</w:t>
            </w:r>
          </w:p>
        </w:tc>
        <w:tc>
          <w:tcPr>
            <w:tcW w:w="752" w:type="dxa"/>
            <w:vAlign w:val="center"/>
          </w:tcPr>
          <w:p w14:paraId="314D2BF2" w14:textId="25AFE436"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37A66F57" w14:textId="7F3FA0CE"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3983C39"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50</w:t>
            </w:r>
          </w:p>
        </w:tc>
        <w:tc>
          <w:tcPr>
            <w:tcW w:w="1281" w:type="dxa"/>
            <w:vAlign w:val="center"/>
          </w:tcPr>
          <w:p w14:paraId="124B277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1370" w:type="dxa"/>
            <w:vAlign w:val="center"/>
          </w:tcPr>
          <w:p w14:paraId="68366C2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Compostela</w:t>
            </w:r>
          </w:p>
        </w:tc>
        <w:tc>
          <w:tcPr>
            <w:tcW w:w="643" w:type="dxa"/>
            <w:vAlign w:val="center"/>
          </w:tcPr>
          <w:p w14:paraId="44D7DDC0" w14:textId="001F91EA"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3E4A5CC" w14:textId="562D5BFA"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25B97959" w14:textId="252E78D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57711715" w14:textId="02DE8B01"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66.30</w:t>
            </w:r>
          </w:p>
        </w:tc>
        <w:tc>
          <w:tcPr>
            <w:tcW w:w="1166" w:type="dxa"/>
            <w:noWrap/>
            <w:vAlign w:val="center"/>
          </w:tcPr>
          <w:p w14:paraId="288F72F9"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21°14'14"</w:t>
            </w:r>
          </w:p>
        </w:tc>
        <w:tc>
          <w:tcPr>
            <w:tcW w:w="992" w:type="dxa"/>
            <w:noWrap/>
            <w:vAlign w:val="center"/>
          </w:tcPr>
          <w:p w14:paraId="223A74FA"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104°54'03"</w:t>
            </w:r>
          </w:p>
        </w:tc>
        <w:tc>
          <w:tcPr>
            <w:tcW w:w="752" w:type="dxa"/>
            <w:vAlign w:val="center"/>
          </w:tcPr>
          <w:p w14:paraId="6828CA8E" w14:textId="67D2BEDC"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47ED8ADE" w14:textId="78A87FB3"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70A3241"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51</w:t>
            </w:r>
          </w:p>
        </w:tc>
        <w:tc>
          <w:tcPr>
            <w:tcW w:w="1281" w:type="dxa"/>
            <w:vAlign w:val="center"/>
          </w:tcPr>
          <w:p w14:paraId="2D368C54"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Nayarit</w:t>
            </w:r>
          </w:p>
        </w:tc>
        <w:tc>
          <w:tcPr>
            <w:tcW w:w="1370" w:type="dxa"/>
            <w:vAlign w:val="center"/>
          </w:tcPr>
          <w:p w14:paraId="20B24C82"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Jala</w:t>
            </w:r>
          </w:p>
        </w:tc>
        <w:tc>
          <w:tcPr>
            <w:tcW w:w="643" w:type="dxa"/>
            <w:vAlign w:val="center"/>
          </w:tcPr>
          <w:p w14:paraId="1C88BDDF" w14:textId="3C1816DD"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FA3831B" w14:textId="0331E33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7EE971DB" w14:textId="2BE79BE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5CC1D099" w14:textId="6F542F8D"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76.50</w:t>
            </w:r>
          </w:p>
        </w:tc>
        <w:tc>
          <w:tcPr>
            <w:tcW w:w="1166" w:type="dxa"/>
            <w:noWrap/>
            <w:vAlign w:val="center"/>
          </w:tcPr>
          <w:p w14:paraId="126C691B"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21°06'13"</w:t>
            </w:r>
          </w:p>
        </w:tc>
        <w:tc>
          <w:tcPr>
            <w:tcW w:w="992" w:type="dxa"/>
            <w:noWrap/>
            <w:vAlign w:val="center"/>
          </w:tcPr>
          <w:p w14:paraId="6408FD62"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104°26'10"</w:t>
            </w:r>
          </w:p>
        </w:tc>
        <w:tc>
          <w:tcPr>
            <w:tcW w:w="752" w:type="dxa"/>
            <w:vAlign w:val="center"/>
          </w:tcPr>
          <w:p w14:paraId="0AA20595" w14:textId="1AF0F68F"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3B20AAAF" w14:textId="72C819F9"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EF5408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52</w:t>
            </w:r>
          </w:p>
        </w:tc>
        <w:tc>
          <w:tcPr>
            <w:tcW w:w="1281" w:type="dxa"/>
            <w:vAlign w:val="center"/>
          </w:tcPr>
          <w:p w14:paraId="21BAACF4"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Nuevo León</w:t>
            </w:r>
          </w:p>
        </w:tc>
        <w:tc>
          <w:tcPr>
            <w:tcW w:w="1370" w:type="dxa"/>
            <w:vAlign w:val="center"/>
          </w:tcPr>
          <w:p w14:paraId="1189E1F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Linares, Iturbide</w:t>
            </w:r>
          </w:p>
        </w:tc>
        <w:tc>
          <w:tcPr>
            <w:tcW w:w="643" w:type="dxa"/>
            <w:vAlign w:val="center"/>
          </w:tcPr>
          <w:p w14:paraId="618078E9" w14:textId="53FE5876"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6E878101" w14:textId="5F947949"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5F6D07E9" w14:textId="5DFDDE3A"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4D55BEB" w14:textId="6F4348CF"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90.00</w:t>
            </w:r>
          </w:p>
        </w:tc>
        <w:tc>
          <w:tcPr>
            <w:tcW w:w="1166" w:type="dxa"/>
            <w:noWrap/>
            <w:vAlign w:val="center"/>
          </w:tcPr>
          <w:p w14:paraId="38344440" w14:textId="4146EC03"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24°</w:t>
            </w:r>
            <w:r w:rsidR="007B3C48" w:rsidRPr="00BD395E">
              <w:rPr>
                <w:rFonts w:ascii="ITC Avant Garde" w:hAnsi="ITC Avant Garde" w:cs="Calibri"/>
                <w:sz w:val="16"/>
                <w:szCs w:val="16"/>
              </w:rPr>
              <w:t>51'36</w:t>
            </w:r>
            <w:r w:rsidRPr="00BD395E">
              <w:rPr>
                <w:rFonts w:ascii="ITC Avant Garde" w:eastAsiaTheme="minorHAnsi" w:hAnsi="ITC Avant Garde" w:cstheme="minorBidi"/>
                <w:sz w:val="16"/>
                <w:szCs w:val="16"/>
              </w:rPr>
              <w:t>"</w:t>
            </w:r>
          </w:p>
        </w:tc>
        <w:tc>
          <w:tcPr>
            <w:tcW w:w="992" w:type="dxa"/>
            <w:noWrap/>
            <w:vAlign w:val="center"/>
          </w:tcPr>
          <w:p w14:paraId="482B2B15" w14:textId="192FDB8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99°</w:t>
            </w:r>
            <w:r w:rsidR="007B3C48" w:rsidRPr="00BD395E">
              <w:rPr>
                <w:rFonts w:ascii="ITC Avant Garde" w:hAnsi="ITC Avant Garde" w:cs="Calibri"/>
                <w:sz w:val="16"/>
                <w:szCs w:val="16"/>
              </w:rPr>
              <w:t>34'00</w:t>
            </w:r>
            <w:r w:rsidRPr="00BD395E">
              <w:rPr>
                <w:rFonts w:ascii="ITC Avant Garde" w:eastAsiaTheme="minorHAnsi" w:hAnsi="ITC Avant Garde" w:cstheme="minorBidi"/>
                <w:sz w:val="16"/>
                <w:szCs w:val="16"/>
              </w:rPr>
              <w:t>"</w:t>
            </w:r>
          </w:p>
        </w:tc>
        <w:tc>
          <w:tcPr>
            <w:tcW w:w="752" w:type="dxa"/>
            <w:vAlign w:val="center"/>
          </w:tcPr>
          <w:p w14:paraId="46EF4F67" w14:textId="292F905C"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6861DE0E" w14:textId="09762026"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F40BE2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53</w:t>
            </w:r>
          </w:p>
        </w:tc>
        <w:tc>
          <w:tcPr>
            <w:tcW w:w="1281" w:type="dxa"/>
            <w:vAlign w:val="center"/>
          </w:tcPr>
          <w:p w14:paraId="21CCFD46"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Nuevo León</w:t>
            </w:r>
          </w:p>
        </w:tc>
        <w:tc>
          <w:tcPr>
            <w:tcW w:w="1370" w:type="dxa"/>
            <w:vAlign w:val="center"/>
          </w:tcPr>
          <w:p w14:paraId="501D24FF" w14:textId="6530FB65"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 xml:space="preserve">Ciudad </w:t>
            </w:r>
            <w:r w:rsidR="002142AF" w:rsidRPr="00BD395E">
              <w:rPr>
                <w:rFonts w:ascii="ITC Avant Garde" w:eastAsiaTheme="minorHAnsi" w:hAnsi="ITC Avant Garde" w:cstheme="minorBidi"/>
                <w:sz w:val="16"/>
                <w:szCs w:val="16"/>
              </w:rPr>
              <w:t>Sabinas Hidalgo</w:t>
            </w:r>
            <w:r w:rsidRPr="00BD395E">
              <w:rPr>
                <w:rFonts w:ascii="ITC Avant Garde" w:hAnsi="ITC Avant Garde" w:cs="Calibri"/>
                <w:sz w:val="16"/>
                <w:szCs w:val="16"/>
              </w:rPr>
              <w:t xml:space="preserve"> y</w:t>
            </w:r>
            <w:r w:rsidR="002142AF" w:rsidRPr="00BD395E">
              <w:rPr>
                <w:rFonts w:ascii="ITC Avant Garde" w:eastAsiaTheme="minorHAnsi" w:hAnsi="ITC Avant Garde" w:cstheme="minorBidi"/>
                <w:sz w:val="16"/>
                <w:szCs w:val="16"/>
              </w:rPr>
              <w:t xml:space="preserve"> Villaldama</w:t>
            </w:r>
          </w:p>
        </w:tc>
        <w:tc>
          <w:tcPr>
            <w:tcW w:w="643" w:type="dxa"/>
            <w:vAlign w:val="center"/>
          </w:tcPr>
          <w:p w14:paraId="7661E46F" w14:textId="4BF32F78"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559B63D9" w14:textId="4B70E942"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 kW</w:t>
            </w:r>
          </w:p>
        </w:tc>
        <w:tc>
          <w:tcPr>
            <w:tcW w:w="899" w:type="dxa"/>
            <w:vAlign w:val="center"/>
          </w:tcPr>
          <w:p w14:paraId="45525B24" w14:textId="45B15A9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037F4FB8" w14:textId="3FEC8BD3"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46.00</w:t>
            </w:r>
          </w:p>
        </w:tc>
        <w:tc>
          <w:tcPr>
            <w:tcW w:w="1166" w:type="dxa"/>
            <w:noWrap/>
            <w:vAlign w:val="center"/>
          </w:tcPr>
          <w:p w14:paraId="4621FEF0" w14:textId="1B4FFB61"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26°</w:t>
            </w:r>
            <w:r w:rsidR="007B3C48" w:rsidRPr="00BD395E">
              <w:rPr>
                <w:rFonts w:ascii="ITC Avant Garde" w:hAnsi="ITC Avant Garde" w:cs="Calibri"/>
                <w:sz w:val="16"/>
                <w:szCs w:val="16"/>
              </w:rPr>
              <w:t>30'11</w:t>
            </w:r>
            <w:r w:rsidRPr="00BD395E">
              <w:rPr>
                <w:rFonts w:ascii="ITC Avant Garde" w:eastAsiaTheme="minorHAnsi" w:hAnsi="ITC Avant Garde" w:cstheme="minorBidi"/>
                <w:sz w:val="16"/>
                <w:szCs w:val="16"/>
              </w:rPr>
              <w:t>"</w:t>
            </w:r>
          </w:p>
        </w:tc>
        <w:tc>
          <w:tcPr>
            <w:tcW w:w="992" w:type="dxa"/>
            <w:noWrap/>
            <w:vAlign w:val="center"/>
          </w:tcPr>
          <w:p w14:paraId="213E26C3" w14:textId="4648EC8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11'04</w:t>
            </w:r>
            <w:r w:rsidRPr="00BD395E">
              <w:rPr>
                <w:rFonts w:ascii="ITC Avant Garde" w:eastAsiaTheme="minorHAnsi" w:hAnsi="ITC Avant Garde" w:cstheme="minorBidi"/>
                <w:sz w:val="16"/>
                <w:szCs w:val="16"/>
              </w:rPr>
              <w:t>"</w:t>
            </w:r>
          </w:p>
        </w:tc>
        <w:tc>
          <w:tcPr>
            <w:tcW w:w="752" w:type="dxa"/>
            <w:vAlign w:val="center"/>
          </w:tcPr>
          <w:p w14:paraId="7D57C109" w14:textId="4BDDAE8E"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4FAAD6A" w14:textId="7E85B763"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D90A96A"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54</w:t>
            </w:r>
          </w:p>
        </w:tc>
        <w:tc>
          <w:tcPr>
            <w:tcW w:w="1281" w:type="dxa"/>
            <w:vAlign w:val="center"/>
          </w:tcPr>
          <w:p w14:paraId="01BFF152"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Nuevo León</w:t>
            </w:r>
          </w:p>
        </w:tc>
        <w:tc>
          <w:tcPr>
            <w:tcW w:w="1370" w:type="dxa"/>
            <w:vAlign w:val="center"/>
          </w:tcPr>
          <w:p w14:paraId="3B9997E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Nicolás de los Garza</w:t>
            </w:r>
          </w:p>
        </w:tc>
        <w:tc>
          <w:tcPr>
            <w:tcW w:w="643" w:type="dxa"/>
            <w:vAlign w:val="center"/>
          </w:tcPr>
          <w:p w14:paraId="538EC223" w14:textId="5318BF27"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F41AF5E" w14:textId="776A2B1C"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75F18C20" w14:textId="3F04B93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4E99A5CE" w14:textId="33438B44"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79.00</w:t>
            </w:r>
          </w:p>
        </w:tc>
        <w:tc>
          <w:tcPr>
            <w:tcW w:w="1166" w:type="dxa"/>
            <w:noWrap/>
            <w:vAlign w:val="center"/>
          </w:tcPr>
          <w:p w14:paraId="777AA52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25°44'30"</w:t>
            </w:r>
          </w:p>
        </w:tc>
        <w:tc>
          <w:tcPr>
            <w:tcW w:w="992" w:type="dxa"/>
            <w:noWrap/>
            <w:vAlign w:val="center"/>
          </w:tcPr>
          <w:p w14:paraId="371FAB48"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100°18'08"</w:t>
            </w:r>
          </w:p>
        </w:tc>
        <w:tc>
          <w:tcPr>
            <w:tcW w:w="752" w:type="dxa"/>
            <w:vAlign w:val="center"/>
          </w:tcPr>
          <w:p w14:paraId="48FA330B" w14:textId="127E5315"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53930A9" w14:textId="7B6CF815"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FDBA78E"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55</w:t>
            </w:r>
          </w:p>
        </w:tc>
        <w:tc>
          <w:tcPr>
            <w:tcW w:w="1281" w:type="dxa"/>
            <w:vAlign w:val="center"/>
          </w:tcPr>
          <w:p w14:paraId="18B7C995"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Oaxaca</w:t>
            </w:r>
          </w:p>
        </w:tc>
        <w:tc>
          <w:tcPr>
            <w:tcW w:w="1370" w:type="dxa"/>
            <w:vAlign w:val="center"/>
          </w:tcPr>
          <w:p w14:paraId="5DBD082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Putla Villa de Guerrero</w:t>
            </w:r>
          </w:p>
        </w:tc>
        <w:tc>
          <w:tcPr>
            <w:tcW w:w="643" w:type="dxa"/>
            <w:vAlign w:val="center"/>
          </w:tcPr>
          <w:p w14:paraId="60597904" w14:textId="644CC652"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05FC7A07" w14:textId="2329332D"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41E216AA" w14:textId="5AD0C96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ND-C</w:t>
            </w:r>
          </w:p>
        </w:tc>
        <w:tc>
          <w:tcPr>
            <w:tcW w:w="828" w:type="dxa"/>
            <w:vAlign w:val="center"/>
          </w:tcPr>
          <w:p w14:paraId="198C5379" w14:textId="16CBD7D4"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84.00</w:t>
            </w:r>
          </w:p>
        </w:tc>
        <w:tc>
          <w:tcPr>
            <w:tcW w:w="1166" w:type="dxa"/>
            <w:noWrap/>
            <w:vAlign w:val="center"/>
          </w:tcPr>
          <w:p w14:paraId="376B0906" w14:textId="627927F3"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17°01'33"</w:t>
            </w:r>
          </w:p>
        </w:tc>
        <w:tc>
          <w:tcPr>
            <w:tcW w:w="992" w:type="dxa"/>
            <w:noWrap/>
            <w:vAlign w:val="center"/>
          </w:tcPr>
          <w:p w14:paraId="2045EA46" w14:textId="2B945A0F"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w:t>
            </w:r>
            <w:r w:rsidR="007B3C48" w:rsidRPr="00BD395E">
              <w:rPr>
                <w:rFonts w:ascii="ITC Avant Garde" w:hAnsi="ITC Avant Garde" w:cs="Calibri"/>
                <w:sz w:val="16"/>
                <w:szCs w:val="16"/>
              </w:rPr>
              <w:t>55'45</w:t>
            </w:r>
            <w:r w:rsidRPr="00BD395E">
              <w:rPr>
                <w:rFonts w:ascii="ITC Avant Garde" w:eastAsiaTheme="minorHAnsi" w:hAnsi="ITC Avant Garde" w:cstheme="minorBidi"/>
                <w:sz w:val="16"/>
                <w:szCs w:val="16"/>
              </w:rPr>
              <w:t>"</w:t>
            </w:r>
          </w:p>
        </w:tc>
        <w:tc>
          <w:tcPr>
            <w:tcW w:w="752" w:type="dxa"/>
            <w:vAlign w:val="center"/>
          </w:tcPr>
          <w:p w14:paraId="7956798E" w14:textId="527EECF8"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2F2DA92B" w14:textId="0900E3D9"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E0C83D5"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56</w:t>
            </w:r>
          </w:p>
        </w:tc>
        <w:tc>
          <w:tcPr>
            <w:tcW w:w="1281" w:type="dxa"/>
            <w:vAlign w:val="center"/>
          </w:tcPr>
          <w:p w14:paraId="712A644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Puebla</w:t>
            </w:r>
          </w:p>
        </w:tc>
        <w:tc>
          <w:tcPr>
            <w:tcW w:w="1370" w:type="dxa"/>
            <w:vAlign w:val="center"/>
          </w:tcPr>
          <w:p w14:paraId="0257142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Ciudad Serdán</w:t>
            </w:r>
          </w:p>
        </w:tc>
        <w:tc>
          <w:tcPr>
            <w:tcW w:w="643" w:type="dxa"/>
            <w:vAlign w:val="center"/>
          </w:tcPr>
          <w:p w14:paraId="57A015F3" w14:textId="32200DEA"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8AFE85C" w14:textId="12C2933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2F71CD5E" w14:textId="4D966A3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3BE04E9D" w14:textId="1E759387"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46.84</w:t>
            </w:r>
          </w:p>
        </w:tc>
        <w:tc>
          <w:tcPr>
            <w:tcW w:w="1166" w:type="dxa"/>
            <w:noWrap/>
            <w:vAlign w:val="center"/>
          </w:tcPr>
          <w:p w14:paraId="2734B11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18°59'34"</w:t>
            </w:r>
          </w:p>
        </w:tc>
        <w:tc>
          <w:tcPr>
            <w:tcW w:w="992" w:type="dxa"/>
            <w:noWrap/>
            <w:vAlign w:val="center"/>
          </w:tcPr>
          <w:p w14:paraId="2B7B2B02"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97°27'42"</w:t>
            </w:r>
          </w:p>
        </w:tc>
        <w:tc>
          <w:tcPr>
            <w:tcW w:w="752" w:type="dxa"/>
            <w:vAlign w:val="center"/>
          </w:tcPr>
          <w:p w14:paraId="23595194" w14:textId="6A55BE49"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034B9AE0" w14:textId="65ADF13D"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5BFAE5E"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57</w:t>
            </w:r>
          </w:p>
        </w:tc>
        <w:tc>
          <w:tcPr>
            <w:tcW w:w="1281" w:type="dxa"/>
            <w:vAlign w:val="center"/>
          </w:tcPr>
          <w:p w14:paraId="2590F42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Puebla</w:t>
            </w:r>
          </w:p>
        </w:tc>
        <w:tc>
          <w:tcPr>
            <w:tcW w:w="1370" w:type="dxa"/>
            <w:vAlign w:val="center"/>
          </w:tcPr>
          <w:p w14:paraId="44F3A295"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Huauchinango y Xicotepec de Juárez</w:t>
            </w:r>
          </w:p>
        </w:tc>
        <w:tc>
          <w:tcPr>
            <w:tcW w:w="643" w:type="dxa"/>
            <w:vAlign w:val="center"/>
          </w:tcPr>
          <w:p w14:paraId="7BEE943E" w14:textId="482513DD"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11FB4AB4" w14:textId="5177D26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 kW-D</w:t>
            </w:r>
          </w:p>
        </w:tc>
        <w:tc>
          <w:tcPr>
            <w:tcW w:w="899" w:type="dxa"/>
            <w:vAlign w:val="center"/>
          </w:tcPr>
          <w:p w14:paraId="706DA8DD" w14:textId="7CCEF647"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39F41F72" w14:textId="2ACB0B9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86.15</w:t>
            </w:r>
          </w:p>
        </w:tc>
        <w:tc>
          <w:tcPr>
            <w:tcW w:w="1166" w:type="dxa"/>
            <w:noWrap/>
            <w:vAlign w:val="center"/>
          </w:tcPr>
          <w:p w14:paraId="6567275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20°10'36"</w:t>
            </w:r>
          </w:p>
        </w:tc>
        <w:tc>
          <w:tcPr>
            <w:tcW w:w="992" w:type="dxa"/>
            <w:noWrap/>
            <w:vAlign w:val="center"/>
          </w:tcPr>
          <w:p w14:paraId="415C0C2B"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98°03'10"</w:t>
            </w:r>
          </w:p>
        </w:tc>
        <w:tc>
          <w:tcPr>
            <w:tcW w:w="752" w:type="dxa"/>
            <w:vAlign w:val="center"/>
          </w:tcPr>
          <w:p w14:paraId="4B69C57C" w14:textId="7671D3CD"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0493506C" w14:textId="0519D4D9"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6814145"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58</w:t>
            </w:r>
          </w:p>
        </w:tc>
        <w:tc>
          <w:tcPr>
            <w:tcW w:w="1281" w:type="dxa"/>
            <w:vAlign w:val="center"/>
          </w:tcPr>
          <w:p w14:paraId="27B1A8E5"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Puebla</w:t>
            </w:r>
          </w:p>
        </w:tc>
        <w:tc>
          <w:tcPr>
            <w:tcW w:w="1370" w:type="dxa"/>
            <w:vAlign w:val="center"/>
          </w:tcPr>
          <w:p w14:paraId="65A925D5"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Izúcar de Matamoros</w:t>
            </w:r>
          </w:p>
        </w:tc>
        <w:tc>
          <w:tcPr>
            <w:tcW w:w="643" w:type="dxa"/>
            <w:vAlign w:val="center"/>
          </w:tcPr>
          <w:p w14:paraId="2CFD21BC" w14:textId="51FECAB4"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6F21482E" w14:textId="36B32B7D"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 kW-D</w:t>
            </w:r>
          </w:p>
        </w:tc>
        <w:tc>
          <w:tcPr>
            <w:tcW w:w="899" w:type="dxa"/>
            <w:vAlign w:val="center"/>
          </w:tcPr>
          <w:p w14:paraId="6ADB0A37" w14:textId="12983AEC"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7023C368" w14:textId="75192169"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50.30</w:t>
            </w:r>
          </w:p>
        </w:tc>
        <w:tc>
          <w:tcPr>
            <w:tcW w:w="1166" w:type="dxa"/>
            <w:noWrap/>
            <w:vAlign w:val="center"/>
          </w:tcPr>
          <w:p w14:paraId="270C6E7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18°36'10"</w:t>
            </w:r>
          </w:p>
        </w:tc>
        <w:tc>
          <w:tcPr>
            <w:tcW w:w="992" w:type="dxa"/>
            <w:noWrap/>
            <w:vAlign w:val="center"/>
          </w:tcPr>
          <w:p w14:paraId="22F74EB6"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98°27'55"</w:t>
            </w:r>
          </w:p>
        </w:tc>
        <w:tc>
          <w:tcPr>
            <w:tcW w:w="752" w:type="dxa"/>
            <w:vAlign w:val="center"/>
          </w:tcPr>
          <w:p w14:paraId="484B3C58" w14:textId="07D76526"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2B110B40" w14:textId="65B75C0A"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280EA78"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59</w:t>
            </w:r>
          </w:p>
        </w:tc>
        <w:tc>
          <w:tcPr>
            <w:tcW w:w="1281" w:type="dxa"/>
            <w:vAlign w:val="center"/>
          </w:tcPr>
          <w:p w14:paraId="46AFD004"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Querétaro</w:t>
            </w:r>
          </w:p>
        </w:tc>
        <w:tc>
          <w:tcPr>
            <w:tcW w:w="1370" w:type="dxa"/>
            <w:vAlign w:val="center"/>
          </w:tcPr>
          <w:p w14:paraId="61CBFBCC"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Querétaro</w:t>
            </w:r>
          </w:p>
        </w:tc>
        <w:tc>
          <w:tcPr>
            <w:tcW w:w="643" w:type="dxa"/>
            <w:vAlign w:val="center"/>
          </w:tcPr>
          <w:p w14:paraId="5E8A54AA" w14:textId="5C381D90"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5E524B2" w14:textId="6FD2F98C"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12BD8FCB" w14:textId="0BBC60B4"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0D420B08" w14:textId="54D6A225"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72.00</w:t>
            </w:r>
          </w:p>
        </w:tc>
        <w:tc>
          <w:tcPr>
            <w:tcW w:w="1166" w:type="dxa"/>
            <w:noWrap/>
            <w:vAlign w:val="center"/>
          </w:tcPr>
          <w:p w14:paraId="39ADF2CB" w14:textId="1E088621"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35'17</w:t>
            </w:r>
            <w:r w:rsidRPr="00BD395E">
              <w:rPr>
                <w:rFonts w:ascii="ITC Avant Garde" w:eastAsiaTheme="minorHAnsi" w:hAnsi="ITC Avant Garde" w:cstheme="minorBidi"/>
                <w:sz w:val="16"/>
                <w:szCs w:val="16"/>
              </w:rPr>
              <w:t>"</w:t>
            </w:r>
          </w:p>
        </w:tc>
        <w:tc>
          <w:tcPr>
            <w:tcW w:w="992" w:type="dxa"/>
            <w:noWrap/>
            <w:vAlign w:val="center"/>
          </w:tcPr>
          <w:p w14:paraId="61483B1F" w14:textId="6B598EBC"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w:t>
            </w:r>
            <w:r w:rsidR="007B3C48" w:rsidRPr="00BD395E">
              <w:rPr>
                <w:rFonts w:ascii="ITC Avant Garde" w:hAnsi="ITC Avant Garde" w:cs="Calibri"/>
                <w:sz w:val="16"/>
                <w:szCs w:val="16"/>
              </w:rPr>
              <w:t>23'17</w:t>
            </w:r>
            <w:r w:rsidRPr="00BD395E">
              <w:rPr>
                <w:rFonts w:ascii="ITC Avant Garde" w:eastAsiaTheme="minorHAnsi" w:hAnsi="ITC Avant Garde" w:cstheme="minorBidi"/>
                <w:sz w:val="16"/>
                <w:szCs w:val="16"/>
              </w:rPr>
              <w:t>"</w:t>
            </w:r>
          </w:p>
        </w:tc>
        <w:tc>
          <w:tcPr>
            <w:tcW w:w="752" w:type="dxa"/>
            <w:vAlign w:val="center"/>
          </w:tcPr>
          <w:p w14:paraId="0EF3ED91" w14:textId="6D501814"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25AEB843" w14:textId="224434F4"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7E95AC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60</w:t>
            </w:r>
          </w:p>
        </w:tc>
        <w:tc>
          <w:tcPr>
            <w:tcW w:w="1281" w:type="dxa"/>
            <w:vAlign w:val="center"/>
          </w:tcPr>
          <w:p w14:paraId="5E4D98C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Quintana Roo</w:t>
            </w:r>
          </w:p>
        </w:tc>
        <w:tc>
          <w:tcPr>
            <w:tcW w:w="1370" w:type="dxa"/>
            <w:vAlign w:val="center"/>
          </w:tcPr>
          <w:p w14:paraId="61EA10FB" w14:textId="7E9D04E2"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José María Morelos</w:t>
            </w:r>
          </w:p>
        </w:tc>
        <w:tc>
          <w:tcPr>
            <w:tcW w:w="643" w:type="dxa"/>
            <w:vAlign w:val="center"/>
          </w:tcPr>
          <w:p w14:paraId="7EC98D16" w14:textId="45209C89"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DF325AF" w14:textId="0F2209DE"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13F964F2" w14:textId="27E131D0"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61A25E7F" w14:textId="0540B9D4"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68.10</w:t>
            </w:r>
          </w:p>
        </w:tc>
        <w:tc>
          <w:tcPr>
            <w:tcW w:w="1166" w:type="dxa"/>
            <w:noWrap/>
            <w:vAlign w:val="center"/>
          </w:tcPr>
          <w:p w14:paraId="2D100C06"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19°44'46"</w:t>
            </w:r>
          </w:p>
        </w:tc>
        <w:tc>
          <w:tcPr>
            <w:tcW w:w="992" w:type="dxa"/>
            <w:noWrap/>
            <w:vAlign w:val="center"/>
          </w:tcPr>
          <w:p w14:paraId="5BAA0C82"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88°42'45"</w:t>
            </w:r>
          </w:p>
        </w:tc>
        <w:tc>
          <w:tcPr>
            <w:tcW w:w="752" w:type="dxa"/>
            <w:vAlign w:val="center"/>
          </w:tcPr>
          <w:p w14:paraId="3EF2BCB1" w14:textId="16AB2F9E"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0984F0EC" w14:textId="5287027F"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ADF9E6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61</w:t>
            </w:r>
          </w:p>
        </w:tc>
        <w:tc>
          <w:tcPr>
            <w:tcW w:w="1281" w:type="dxa"/>
            <w:vAlign w:val="center"/>
          </w:tcPr>
          <w:p w14:paraId="2FCDD5BA"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1370" w:type="dxa"/>
            <w:vAlign w:val="center"/>
          </w:tcPr>
          <w:p w14:paraId="068D0C67"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643" w:type="dxa"/>
            <w:vAlign w:val="center"/>
          </w:tcPr>
          <w:p w14:paraId="7D141050" w14:textId="172D1D83"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B0574C3" w14:textId="38D1ECF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7B5D31E1" w14:textId="687D0A1C"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414F8B29" w14:textId="1FF9C577"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95.00</w:t>
            </w:r>
          </w:p>
        </w:tc>
        <w:tc>
          <w:tcPr>
            <w:tcW w:w="1166" w:type="dxa"/>
            <w:noWrap/>
            <w:vAlign w:val="center"/>
          </w:tcPr>
          <w:p w14:paraId="239A78A4"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22°08'59"</w:t>
            </w:r>
          </w:p>
        </w:tc>
        <w:tc>
          <w:tcPr>
            <w:tcW w:w="992" w:type="dxa"/>
            <w:noWrap/>
            <w:vAlign w:val="center"/>
          </w:tcPr>
          <w:p w14:paraId="7812EFC3"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100°58'30"</w:t>
            </w:r>
          </w:p>
        </w:tc>
        <w:tc>
          <w:tcPr>
            <w:tcW w:w="752" w:type="dxa"/>
            <w:vAlign w:val="center"/>
          </w:tcPr>
          <w:p w14:paraId="43084F16" w14:textId="404E7C1E"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05DC990A" w14:textId="2B8A209F"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C1B428F"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62</w:t>
            </w:r>
          </w:p>
        </w:tc>
        <w:tc>
          <w:tcPr>
            <w:tcW w:w="1281" w:type="dxa"/>
            <w:vAlign w:val="center"/>
          </w:tcPr>
          <w:p w14:paraId="4CD543F6"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San Luis Potosí</w:t>
            </w:r>
          </w:p>
        </w:tc>
        <w:tc>
          <w:tcPr>
            <w:tcW w:w="1370" w:type="dxa"/>
            <w:vAlign w:val="center"/>
          </w:tcPr>
          <w:p w14:paraId="2C9D104E"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Tamazunchale</w:t>
            </w:r>
          </w:p>
        </w:tc>
        <w:tc>
          <w:tcPr>
            <w:tcW w:w="643" w:type="dxa"/>
            <w:vAlign w:val="center"/>
          </w:tcPr>
          <w:p w14:paraId="5D1089FC" w14:textId="5C81BF5F"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02E06A6E" w14:textId="78978902"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765FB04F" w14:textId="68700856"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4FFBC94D" w14:textId="2CFCB9C3"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76.50</w:t>
            </w:r>
          </w:p>
        </w:tc>
        <w:tc>
          <w:tcPr>
            <w:tcW w:w="1166" w:type="dxa"/>
            <w:noWrap/>
            <w:vAlign w:val="center"/>
          </w:tcPr>
          <w:p w14:paraId="09667075"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21°15'46"</w:t>
            </w:r>
          </w:p>
        </w:tc>
        <w:tc>
          <w:tcPr>
            <w:tcW w:w="992" w:type="dxa"/>
            <w:noWrap/>
            <w:vAlign w:val="center"/>
          </w:tcPr>
          <w:p w14:paraId="39F4F80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98°47'29"</w:t>
            </w:r>
          </w:p>
        </w:tc>
        <w:tc>
          <w:tcPr>
            <w:tcW w:w="752" w:type="dxa"/>
            <w:vAlign w:val="center"/>
          </w:tcPr>
          <w:p w14:paraId="514A1398" w14:textId="1DFC5BD3"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0792F0A3" w14:textId="0167272E"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AE7BC57"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63</w:t>
            </w:r>
          </w:p>
        </w:tc>
        <w:tc>
          <w:tcPr>
            <w:tcW w:w="1281" w:type="dxa"/>
            <w:vAlign w:val="center"/>
          </w:tcPr>
          <w:p w14:paraId="27316026"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Tlaxcala</w:t>
            </w:r>
          </w:p>
        </w:tc>
        <w:tc>
          <w:tcPr>
            <w:tcW w:w="1370" w:type="dxa"/>
            <w:vAlign w:val="center"/>
          </w:tcPr>
          <w:p w14:paraId="2C42661A"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Huamantla</w:t>
            </w:r>
          </w:p>
        </w:tc>
        <w:tc>
          <w:tcPr>
            <w:tcW w:w="643" w:type="dxa"/>
            <w:vAlign w:val="center"/>
          </w:tcPr>
          <w:p w14:paraId="1E42784B" w14:textId="5AC2BFF7"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8344684" w14:textId="7C4B510D"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18820ED2" w14:textId="70715642"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507F5219" w14:textId="4707099A"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54.70</w:t>
            </w:r>
          </w:p>
        </w:tc>
        <w:tc>
          <w:tcPr>
            <w:tcW w:w="1166" w:type="dxa"/>
            <w:noWrap/>
            <w:vAlign w:val="center"/>
          </w:tcPr>
          <w:p w14:paraId="3F7D71A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19°18'41"</w:t>
            </w:r>
          </w:p>
        </w:tc>
        <w:tc>
          <w:tcPr>
            <w:tcW w:w="992" w:type="dxa"/>
            <w:noWrap/>
            <w:vAlign w:val="center"/>
          </w:tcPr>
          <w:p w14:paraId="4A7F0FE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97°55'24"</w:t>
            </w:r>
          </w:p>
        </w:tc>
        <w:tc>
          <w:tcPr>
            <w:tcW w:w="752" w:type="dxa"/>
            <w:vAlign w:val="center"/>
          </w:tcPr>
          <w:p w14:paraId="1FA52A92" w14:textId="755B67B8"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40DD4DC4" w14:textId="768BB30D"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B264228"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64</w:t>
            </w:r>
          </w:p>
        </w:tc>
        <w:tc>
          <w:tcPr>
            <w:tcW w:w="1281" w:type="dxa"/>
            <w:vAlign w:val="center"/>
          </w:tcPr>
          <w:p w14:paraId="75C4C10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1370" w:type="dxa"/>
            <w:vAlign w:val="center"/>
          </w:tcPr>
          <w:p w14:paraId="182F5610" w14:textId="6C97D62A"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Álamo y Túxpam de Rodríguez Cano</w:t>
            </w:r>
          </w:p>
        </w:tc>
        <w:tc>
          <w:tcPr>
            <w:tcW w:w="643" w:type="dxa"/>
            <w:vAlign w:val="center"/>
          </w:tcPr>
          <w:p w14:paraId="44B498DF" w14:textId="5092526A"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5D3107D" w14:textId="1870907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4D2C5B0F" w14:textId="3162E48C"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39AE2B83" w14:textId="39E694FE"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56.35</w:t>
            </w:r>
          </w:p>
        </w:tc>
        <w:tc>
          <w:tcPr>
            <w:tcW w:w="1166" w:type="dxa"/>
            <w:noWrap/>
            <w:vAlign w:val="center"/>
          </w:tcPr>
          <w:p w14:paraId="69C80AFE" w14:textId="28B15F2D"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20°54'49"</w:t>
            </w:r>
          </w:p>
        </w:tc>
        <w:tc>
          <w:tcPr>
            <w:tcW w:w="992" w:type="dxa"/>
            <w:noWrap/>
            <w:vAlign w:val="center"/>
          </w:tcPr>
          <w:p w14:paraId="3A5A9A46" w14:textId="1C26CBCB"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97°40'39"</w:t>
            </w:r>
          </w:p>
        </w:tc>
        <w:tc>
          <w:tcPr>
            <w:tcW w:w="752" w:type="dxa"/>
            <w:vAlign w:val="center"/>
          </w:tcPr>
          <w:p w14:paraId="5EB77178" w14:textId="4EA6F547"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1535623F" w14:textId="4026BE97"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4FD25FC"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65</w:t>
            </w:r>
          </w:p>
        </w:tc>
        <w:tc>
          <w:tcPr>
            <w:tcW w:w="1281" w:type="dxa"/>
            <w:vAlign w:val="center"/>
          </w:tcPr>
          <w:p w14:paraId="7EA6D67C"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1370" w:type="dxa"/>
            <w:vAlign w:val="center"/>
          </w:tcPr>
          <w:p w14:paraId="617F5E1D" w14:textId="67E7F4A3"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 xml:space="preserve">El Progreso, Martínez de la </w:t>
            </w:r>
            <w:r w:rsidRPr="00BD395E">
              <w:rPr>
                <w:rFonts w:ascii="ITC Avant Garde" w:hAnsi="ITC Avant Garde" w:cs="Calibri"/>
                <w:sz w:val="16"/>
                <w:szCs w:val="16"/>
              </w:rPr>
              <w:lastRenderedPageBreak/>
              <w:t>Torre, Misantla y San Rafael</w:t>
            </w:r>
          </w:p>
        </w:tc>
        <w:tc>
          <w:tcPr>
            <w:tcW w:w="643" w:type="dxa"/>
            <w:vAlign w:val="center"/>
          </w:tcPr>
          <w:p w14:paraId="21974193" w14:textId="641ADF14"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lastRenderedPageBreak/>
              <w:t>B</w:t>
            </w:r>
          </w:p>
        </w:tc>
        <w:tc>
          <w:tcPr>
            <w:tcW w:w="1042" w:type="dxa"/>
            <w:vAlign w:val="center"/>
          </w:tcPr>
          <w:p w14:paraId="35E52445" w14:textId="75ECF0C8"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32AD4967" w14:textId="1DDE25C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3CE5C232" w14:textId="6E5C770B"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64.00</w:t>
            </w:r>
          </w:p>
        </w:tc>
        <w:tc>
          <w:tcPr>
            <w:tcW w:w="1166" w:type="dxa"/>
            <w:noWrap/>
            <w:vAlign w:val="center"/>
          </w:tcPr>
          <w:p w14:paraId="5557C078" w14:textId="4E17E384"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06'51</w:t>
            </w:r>
            <w:r w:rsidRPr="00BD395E">
              <w:rPr>
                <w:rFonts w:ascii="ITC Avant Garde" w:eastAsiaTheme="minorHAnsi" w:hAnsi="ITC Avant Garde" w:cstheme="minorBidi"/>
                <w:sz w:val="16"/>
                <w:szCs w:val="16"/>
              </w:rPr>
              <w:t>"</w:t>
            </w:r>
          </w:p>
        </w:tc>
        <w:tc>
          <w:tcPr>
            <w:tcW w:w="992" w:type="dxa"/>
            <w:noWrap/>
            <w:vAlign w:val="center"/>
          </w:tcPr>
          <w:p w14:paraId="227FA04D" w14:textId="1D0203E8"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w:t>
            </w:r>
            <w:r w:rsidR="007B3C48" w:rsidRPr="00BD395E">
              <w:rPr>
                <w:rFonts w:ascii="ITC Avant Garde" w:hAnsi="ITC Avant Garde" w:cs="Calibri"/>
                <w:sz w:val="16"/>
                <w:szCs w:val="16"/>
              </w:rPr>
              <w:t>00'52</w:t>
            </w:r>
            <w:r w:rsidRPr="00BD395E">
              <w:rPr>
                <w:rFonts w:ascii="ITC Avant Garde" w:eastAsiaTheme="minorHAnsi" w:hAnsi="ITC Avant Garde" w:cstheme="minorBidi"/>
                <w:sz w:val="16"/>
                <w:szCs w:val="16"/>
              </w:rPr>
              <w:t>"</w:t>
            </w:r>
          </w:p>
        </w:tc>
        <w:tc>
          <w:tcPr>
            <w:tcW w:w="752" w:type="dxa"/>
            <w:vAlign w:val="center"/>
          </w:tcPr>
          <w:p w14:paraId="4B586F29" w14:textId="761C934F"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495D66B" w14:textId="22B6A29A"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C06CE2C" w14:textId="77777777" w:rsidR="002142AF" w:rsidRPr="00BD395E" w:rsidRDefault="002142AF" w:rsidP="009D0BC5">
            <w:pPr>
              <w:tabs>
                <w:tab w:val="left" w:pos="142"/>
              </w:tabs>
              <w:spacing w:after="0" w:line="240" w:lineRule="auto"/>
              <w:jc w:val="center"/>
              <w:rPr>
                <w:rFonts w:ascii="ITC Avant Garde" w:eastAsia="Times New Roman" w:hAnsi="ITC Avant Garde"/>
                <w:b w:val="0"/>
                <w:sz w:val="16"/>
                <w:szCs w:val="16"/>
                <w:lang w:eastAsia="es-MX"/>
              </w:rPr>
            </w:pPr>
            <w:r w:rsidRPr="00BD395E">
              <w:rPr>
                <w:rFonts w:ascii="ITC Avant Garde" w:eastAsia="Times New Roman" w:hAnsi="ITC Avant Garde"/>
                <w:b w:val="0"/>
                <w:sz w:val="16"/>
                <w:szCs w:val="16"/>
                <w:lang w:eastAsia="es-MX"/>
              </w:rPr>
              <w:t>66</w:t>
            </w:r>
          </w:p>
        </w:tc>
        <w:tc>
          <w:tcPr>
            <w:tcW w:w="1281" w:type="dxa"/>
            <w:vAlign w:val="center"/>
          </w:tcPr>
          <w:p w14:paraId="6C204C2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1370" w:type="dxa"/>
            <w:vAlign w:val="center"/>
          </w:tcPr>
          <w:p w14:paraId="2E16F3D3" w14:textId="66BD33AB"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Naolinco de Victoria</w:t>
            </w:r>
          </w:p>
        </w:tc>
        <w:tc>
          <w:tcPr>
            <w:tcW w:w="643" w:type="dxa"/>
            <w:vAlign w:val="center"/>
          </w:tcPr>
          <w:p w14:paraId="2A3254FD" w14:textId="1832828E"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011EA67C" w14:textId="64C73669"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kW-D</w:t>
            </w:r>
          </w:p>
        </w:tc>
        <w:tc>
          <w:tcPr>
            <w:tcW w:w="899" w:type="dxa"/>
            <w:vAlign w:val="center"/>
          </w:tcPr>
          <w:p w14:paraId="0FE5A25D" w14:textId="497F3628"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7928FEB" w14:textId="304D7878"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48.67</w:t>
            </w:r>
          </w:p>
        </w:tc>
        <w:tc>
          <w:tcPr>
            <w:tcW w:w="1166" w:type="dxa"/>
            <w:noWrap/>
            <w:vAlign w:val="center"/>
          </w:tcPr>
          <w:p w14:paraId="4CA81050" w14:textId="2E9F3567"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19°39'21"</w:t>
            </w:r>
          </w:p>
        </w:tc>
        <w:tc>
          <w:tcPr>
            <w:tcW w:w="992" w:type="dxa"/>
            <w:noWrap/>
            <w:vAlign w:val="center"/>
          </w:tcPr>
          <w:p w14:paraId="66869883" w14:textId="5729B996"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96°52'25"</w:t>
            </w:r>
          </w:p>
        </w:tc>
        <w:tc>
          <w:tcPr>
            <w:tcW w:w="752" w:type="dxa"/>
            <w:vAlign w:val="center"/>
          </w:tcPr>
          <w:p w14:paraId="565BFABE" w14:textId="414C3AD4"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4D2CF9CD" w14:textId="5A9C0F4C"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34FB83E"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67</w:t>
            </w:r>
          </w:p>
        </w:tc>
        <w:tc>
          <w:tcPr>
            <w:tcW w:w="1281" w:type="dxa"/>
            <w:vAlign w:val="center"/>
          </w:tcPr>
          <w:p w14:paraId="745BCF2E"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1370" w:type="dxa"/>
            <w:vAlign w:val="center"/>
          </w:tcPr>
          <w:p w14:paraId="0127FB72" w14:textId="205D7B12"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Papantla de Olarte y Poza Rica de Hidalgo</w:t>
            </w:r>
          </w:p>
        </w:tc>
        <w:tc>
          <w:tcPr>
            <w:tcW w:w="643" w:type="dxa"/>
            <w:vAlign w:val="center"/>
          </w:tcPr>
          <w:p w14:paraId="787001F1" w14:textId="6B85260B"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C</w:t>
            </w:r>
          </w:p>
        </w:tc>
        <w:tc>
          <w:tcPr>
            <w:tcW w:w="1042" w:type="dxa"/>
            <w:vAlign w:val="center"/>
          </w:tcPr>
          <w:p w14:paraId="110AC706" w14:textId="6E1171E0"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6581EB8C" w14:textId="2E4A7E36"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443646CE" w14:textId="7AD89D61"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89.00</w:t>
            </w:r>
          </w:p>
        </w:tc>
        <w:tc>
          <w:tcPr>
            <w:tcW w:w="1166" w:type="dxa"/>
            <w:noWrap/>
            <w:vAlign w:val="center"/>
          </w:tcPr>
          <w:p w14:paraId="71472AB8" w14:textId="0B0106F1"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20°26'56"</w:t>
            </w:r>
          </w:p>
        </w:tc>
        <w:tc>
          <w:tcPr>
            <w:tcW w:w="992" w:type="dxa"/>
            <w:noWrap/>
            <w:vAlign w:val="center"/>
          </w:tcPr>
          <w:p w14:paraId="523EC589" w14:textId="181A379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97°</w:t>
            </w:r>
            <w:r w:rsidR="007B3C48" w:rsidRPr="00BD395E">
              <w:rPr>
                <w:rFonts w:ascii="ITC Avant Garde" w:hAnsi="ITC Avant Garde" w:cs="Calibri"/>
                <w:sz w:val="16"/>
                <w:szCs w:val="16"/>
              </w:rPr>
              <w:t>19'28</w:t>
            </w:r>
            <w:r w:rsidRPr="00BD395E">
              <w:rPr>
                <w:rFonts w:ascii="ITC Avant Garde" w:eastAsiaTheme="minorHAnsi" w:hAnsi="ITC Avant Garde" w:cstheme="minorBidi"/>
                <w:sz w:val="16"/>
                <w:szCs w:val="16"/>
              </w:rPr>
              <w:t>"</w:t>
            </w:r>
          </w:p>
        </w:tc>
        <w:tc>
          <w:tcPr>
            <w:tcW w:w="752" w:type="dxa"/>
            <w:vAlign w:val="center"/>
          </w:tcPr>
          <w:p w14:paraId="38802671" w14:textId="2479BE0B"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44976BA1" w14:textId="5405AB14"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1780FED"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68</w:t>
            </w:r>
          </w:p>
        </w:tc>
        <w:tc>
          <w:tcPr>
            <w:tcW w:w="1281" w:type="dxa"/>
            <w:vAlign w:val="center"/>
          </w:tcPr>
          <w:p w14:paraId="0607EADE"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1370" w:type="dxa"/>
            <w:vAlign w:val="center"/>
          </w:tcPr>
          <w:p w14:paraId="78C9EC1C" w14:textId="68D15380"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Tamos, Pánuco y Pueblo Viejo</w:t>
            </w:r>
          </w:p>
        </w:tc>
        <w:tc>
          <w:tcPr>
            <w:tcW w:w="643" w:type="dxa"/>
            <w:vAlign w:val="center"/>
          </w:tcPr>
          <w:p w14:paraId="39C10DA1" w14:textId="1131D500"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A843684" w14:textId="3FC52364"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3D2C6841" w14:textId="08EB7B43"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6BA85AA8" w14:textId="4CE47B34"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68.76</w:t>
            </w:r>
          </w:p>
        </w:tc>
        <w:tc>
          <w:tcPr>
            <w:tcW w:w="1166" w:type="dxa"/>
            <w:noWrap/>
            <w:vAlign w:val="center"/>
          </w:tcPr>
          <w:p w14:paraId="34AABF17" w14:textId="5342B4FA"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22°12'58"</w:t>
            </w:r>
          </w:p>
        </w:tc>
        <w:tc>
          <w:tcPr>
            <w:tcW w:w="992" w:type="dxa"/>
            <w:noWrap/>
            <w:vAlign w:val="center"/>
          </w:tcPr>
          <w:p w14:paraId="1571AA1A" w14:textId="61DDA30B"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97°59'35"</w:t>
            </w:r>
          </w:p>
        </w:tc>
        <w:tc>
          <w:tcPr>
            <w:tcW w:w="752" w:type="dxa"/>
            <w:vAlign w:val="center"/>
          </w:tcPr>
          <w:p w14:paraId="1287299D" w14:textId="6BB0EBA3"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7BB57E44" w14:textId="49495371"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008E492"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69</w:t>
            </w:r>
          </w:p>
        </w:tc>
        <w:tc>
          <w:tcPr>
            <w:tcW w:w="1281" w:type="dxa"/>
            <w:vAlign w:val="center"/>
          </w:tcPr>
          <w:p w14:paraId="703569C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Veracruz</w:t>
            </w:r>
          </w:p>
        </w:tc>
        <w:tc>
          <w:tcPr>
            <w:tcW w:w="1370" w:type="dxa"/>
            <w:vAlign w:val="center"/>
          </w:tcPr>
          <w:p w14:paraId="4C283F6D" w14:textId="6E48BDA9"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Xalapa-Enríquez</w:t>
            </w:r>
          </w:p>
        </w:tc>
        <w:tc>
          <w:tcPr>
            <w:tcW w:w="643" w:type="dxa"/>
            <w:vAlign w:val="center"/>
          </w:tcPr>
          <w:p w14:paraId="3EAD9839" w14:textId="723BB70A"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FCAC1F5" w14:textId="77E9E6E7"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307FBDBB" w14:textId="634C17E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2F9E6DBA" w14:textId="793D55EC"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63.52</w:t>
            </w:r>
          </w:p>
        </w:tc>
        <w:tc>
          <w:tcPr>
            <w:tcW w:w="1166" w:type="dxa"/>
            <w:noWrap/>
            <w:vAlign w:val="center"/>
          </w:tcPr>
          <w:p w14:paraId="6BE43449" w14:textId="0E79235A"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19°32'17"</w:t>
            </w:r>
          </w:p>
        </w:tc>
        <w:tc>
          <w:tcPr>
            <w:tcW w:w="992" w:type="dxa"/>
            <w:noWrap/>
            <w:vAlign w:val="center"/>
          </w:tcPr>
          <w:p w14:paraId="2CB6CBCF" w14:textId="421FD85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96°54'33"</w:t>
            </w:r>
          </w:p>
        </w:tc>
        <w:tc>
          <w:tcPr>
            <w:tcW w:w="752" w:type="dxa"/>
            <w:vAlign w:val="center"/>
          </w:tcPr>
          <w:p w14:paraId="4F856ABA" w14:textId="7D4CBF4D"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09D86899" w14:textId="77002926"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CB9EE23"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70</w:t>
            </w:r>
          </w:p>
        </w:tc>
        <w:tc>
          <w:tcPr>
            <w:tcW w:w="1281" w:type="dxa"/>
            <w:vAlign w:val="center"/>
          </w:tcPr>
          <w:p w14:paraId="03F1A33D"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1370" w:type="dxa"/>
            <w:vAlign w:val="center"/>
          </w:tcPr>
          <w:p w14:paraId="68100BA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Panabá</w:t>
            </w:r>
          </w:p>
        </w:tc>
        <w:tc>
          <w:tcPr>
            <w:tcW w:w="643" w:type="dxa"/>
            <w:vAlign w:val="center"/>
          </w:tcPr>
          <w:p w14:paraId="52A5A717" w14:textId="5656416D"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4DAD63A" w14:textId="4618C3F8"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1A5954AD" w14:textId="3F22E4F9"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70123002" w14:textId="38B7032B"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63.50</w:t>
            </w:r>
          </w:p>
        </w:tc>
        <w:tc>
          <w:tcPr>
            <w:tcW w:w="1166" w:type="dxa"/>
            <w:noWrap/>
            <w:vAlign w:val="center"/>
          </w:tcPr>
          <w:p w14:paraId="04C8C1A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21°17'47"</w:t>
            </w:r>
          </w:p>
        </w:tc>
        <w:tc>
          <w:tcPr>
            <w:tcW w:w="992" w:type="dxa"/>
            <w:noWrap/>
            <w:vAlign w:val="center"/>
          </w:tcPr>
          <w:p w14:paraId="24B9E023"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88°16'14"</w:t>
            </w:r>
          </w:p>
        </w:tc>
        <w:tc>
          <w:tcPr>
            <w:tcW w:w="752" w:type="dxa"/>
            <w:vAlign w:val="center"/>
          </w:tcPr>
          <w:p w14:paraId="0C9DA964" w14:textId="0453ED2E"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6A3EFE95" w14:textId="57F3E112"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E316CCE"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71</w:t>
            </w:r>
          </w:p>
        </w:tc>
        <w:tc>
          <w:tcPr>
            <w:tcW w:w="1281" w:type="dxa"/>
            <w:vAlign w:val="center"/>
          </w:tcPr>
          <w:p w14:paraId="5927EFA7"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1370" w:type="dxa"/>
            <w:vAlign w:val="center"/>
          </w:tcPr>
          <w:p w14:paraId="6C21CB2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Peto</w:t>
            </w:r>
          </w:p>
        </w:tc>
        <w:tc>
          <w:tcPr>
            <w:tcW w:w="643" w:type="dxa"/>
            <w:vAlign w:val="center"/>
          </w:tcPr>
          <w:p w14:paraId="692A6A1E" w14:textId="69DB5E69"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4BA2D8B" w14:textId="1FC1DD41"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65720CF4" w14:textId="6B51CACC"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6367D636" w14:textId="3BDDD930"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97.00</w:t>
            </w:r>
          </w:p>
        </w:tc>
        <w:tc>
          <w:tcPr>
            <w:tcW w:w="1166" w:type="dxa"/>
            <w:noWrap/>
            <w:vAlign w:val="center"/>
          </w:tcPr>
          <w:p w14:paraId="2191D333" w14:textId="1C999324"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w:t>
            </w:r>
            <w:r w:rsidR="007B3C48" w:rsidRPr="00BD395E">
              <w:rPr>
                <w:rFonts w:ascii="ITC Avant Garde" w:hAnsi="ITC Avant Garde" w:cs="Calibri"/>
                <w:sz w:val="16"/>
                <w:szCs w:val="16"/>
              </w:rPr>
              <w:t>07'32</w:t>
            </w:r>
            <w:r w:rsidRPr="00BD395E">
              <w:rPr>
                <w:rFonts w:ascii="ITC Avant Garde" w:eastAsiaTheme="minorHAnsi" w:hAnsi="ITC Avant Garde" w:cstheme="minorBidi"/>
                <w:sz w:val="16"/>
                <w:szCs w:val="16"/>
              </w:rPr>
              <w:t>"</w:t>
            </w:r>
          </w:p>
        </w:tc>
        <w:tc>
          <w:tcPr>
            <w:tcW w:w="992" w:type="dxa"/>
            <w:noWrap/>
            <w:vAlign w:val="center"/>
          </w:tcPr>
          <w:p w14:paraId="72600F7C" w14:textId="23B0B8A4"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w:t>
            </w:r>
            <w:r w:rsidR="007B3C48" w:rsidRPr="00BD395E">
              <w:rPr>
                <w:rFonts w:ascii="ITC Avant Garde" w:hAnsi="ITC Avant Garde" w:cs="Calibri"/>
                <w:sz w:val="16"/>
                <w:szCs w:val="16"/>
              </w:rPr>
              <w:t>55'17</w:t>
            </w:r>
            <w:r w:rsidRPr="00BD395E">
              <w:rPr>
                <w:rFonts w:ascii="ITC Avant Garde" w:eastAsiaTheme="minorHAnsi" w:hAnsi="ITC Avant Garde" w:cstheme="minorBidi"/>
                <w:sz w:val="16"/>
                <w:szCs w:val="16"/>
              </w:rPr>
              <w:t>"</w:t>
            </w:r>
          </w:p>
        </w:tc>
        <w:tc>
          <w:tcPr>
            <w:tcW w:w="752" w:type="dxa"/>
            <w:vAlign w:val="center"/>
          </w:tcPr>
          <w:p w14:paraId="3E854879" w14:textId="22BEA919"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78C2CCA6" w14:textId="5E897F78"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DB981C2"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72</w:t>
            </w:r>
          </w:p>
        </w:tc>
        <w:tc>
          <w:tcPr>
            <w:tcW w:w="1281" w:type="dxa"/>
            <w:vAlign w:val="center"/>
          </w:tcPr>
          <w:p w14:paraId="20B3AAF9"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1370" w:type="dxa"/>
            <w:vAlign w:val="center"/>
          </w:tcPr>
          <w:p w14:paraId="27B2CE7A"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Sucilá</w:t>
            </w:r>
          </w:p>
        </w:tc>
        <w:tc>
          <w:tcPr>
            <w:tcW w:w="643" w:type="dxa"/>
            <w:vAlign w:val="center"/>
          </w:tcPr>
          <w:p w14:paraId="420F0283" w14:textId="70B34A52"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0FF900F" w14:textId="29372241"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17468863" w14:textId="4329D1D5"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07EAF80A" w14:textId="3663B764"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61.40</w:t>
            </w:r>
          </w:p>
        </w:tc>
        <w:tc>
          <w:tcPr>
            <w:tcW w:w="1166" w:type="dxa"/>
            <w:noWrap/>
            <w:vAlign w:val="center"/>
          </w:tcPr>
          <w:p w14:paraId="5C3A425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21°09'16"</w:t>
            </w:r>
          </w:p>
        </w:tc>
        <w:tc>
          <w:tcPr>
            <w:tcW w:w="992" w:type="dxa"/>
            <w:noWrap/>
            <w:vAlign w:val="center"/>
          </w:tcPr>
          <w:p w14:paraId="420FF1FA"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88°18'49"</w:t>
            </w:r>
          </w:p>
        </w:tc>
        <w:tc>
          <w:tcPr>
            <w:tcW w:w="752" w:type="dxa"/>
            <w:vAlign w:val="center"/>
          </w:tcPr>
          <w:p w14:paraId="5CD8B653" w14:textId="0769DE15"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2196E3DA" w14:textId="5A4215AC"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431EB6C"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73</w:t>
            </w:r>
          </w:p>
        </w:tc>
        <w:tc>
          <w:tcPr>
            <w:tcW w:w="1281" w:type="dxa"/>
            <w:vAlign w:val="center"/>
          </w:tcPr>
          <w:p w14:paraId="6A217675"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1370" w:type="dxa"/>
            <w:vAlign w:val="center"/>
          </w:tcPr>
          <w:p w14:paraId="20CA59BF"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Tekax de Álvaro Obregón</w:t>
            </w:r>
          </w:p>
        </w:tc>
        <w:tc>
          <w:tcPr>
            <w:tcW w:w="643" w:type="dxa"/>
            <w:vAlign w:val="center"/>
          </w:tcPr>
          <w:p w14:paraId="52E89719" w14:textId="0EE66AF5"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270842E7" w14:textId="38A1F4A6"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2.00 kW</w:t>
            </w:r>
          </w:p>
        </w:tc>
        <w:tc>
          <w:tcPr>
            <w:tcW w:w="899" w:type="dxa"/>
            <w:vAlign w:val="center"/>
          </w:tcPr>
          <w:p w14:paraId="02FB7210" w14:textId="38334E42"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035370A3" w14:textId="234E1E88"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65.20</w:t>
            </w:r>
          </w:p>
        </w:tc>
        <w:tc>
          <w:tcPr>
            <w:tcW w:w="1166" w:type="dxa"/>
            <w:noWrap/>
            <w:vAlign w:val="center"/>
          </w:tcPr>
          <w:p w14:paraId="3314BFC3"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20°12'07"</w:t>
            </w:r>
          </w:p>
        </w:tc>
        <w:tc>
          <w:tcPr>
            <w:tcW w:w="992" w:type="dxa"/>
            <w:noWrap/>
            <w:vAlign w:val="center"/>
          </w:tcPr>
          <w:p w14:paraId="3E0D5C33"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89°17'17"</w:t>
            </w:r>
          </w:p>
        </w:tc>
        <w:tc>
          <w:tcPr>
            <w:tcW w:w="752" w:type="dxa"/>
            <w:vAlign w:val="center"/>
          </w:tcPr>
          <w:p w14:paraId="7BC18187" w14:textId="03796F60"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6B5D65EE" w14:textId="4B1E0108"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4AFD513"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74</w:t>
            </w:r>
          </w:p>
        </w:tc>
        <w:tc>
          <w:tcPr>
            <w:tcW w:w="1281" w:type="dxa"/>
            <w:vAlign w:val="center"/>
          </w:tcPr>
          <w:p w14:paraId="588DFA3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1370" w:type="dxa"/>
            <w:vAlign w:val="center"/>
          </w:tcPr>
          <w:p w14:paraId="59C3FDC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Ticul</w:t>
            </w:r>
          </w:p>
        </w:tc>
        <w:tc>
          <w:tcPr>
            <w:tcW w:w="643" w:type="dxa"/>
            <w:vAlign w:val="center"/>
          </w:tcPr>
          <w:p w14:paraId="6E6DC47F" w14:textId="2E387408"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953392B" w14:textId="417D4A04"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2.50 kW</w:t>
            </w:r>
          </w:p>
        </w:tc>
        <w:tc>
          <w:tcPr>
            <w:tcW w:w="899" w:type="dxa"/>
            <w:vAlign w:val="center"/>
          </w:tcPr>
          <w:p w14:paraId="68C4FDFC" w14:textId="05FDA3DA"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6850A4CE" w14:textId="6E83913F"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71.40</w:t>
            </w:r>
          </w:p>
        </w:tc>
        <w:tc>
          <w:tcPr>
            <w:tcW w:w="1166" w:type="dxa"/>
            <w:noWrap/>
            <w:vAlign w:val="center"/>
          </w:tcPr>
          <w:p w14:paraId="78CF612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20°23'43"</w:t>
            </w:r>
          </w:p>
        </w:tc>
        <w:tc>
          <w:tcPr>
            <w:tcW w:w="992" w:type="dxa"/>
            <w:noWrap/>
            <w:vAlign w:val="center"/>
          </w:tcPr>
          <w:p w14:paraId="46CE1737"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89°32'02"</w:t>
            </w:r>
          </w:p>
        </w:tc>
        <w:tc>
          <w:tcPr>
            <w:tcW w:w="752" w:type="dxa"/>
            <w:vAlign w:val="center"/>
          </w:tcPr>
          <w:p w14:paraId="33E95D7A" w14:textId="2581048C"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7834CE52" w14:textId="3CF08789"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91C4A34"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75</w:t>
            </w:r>
          </w:p>
        </w:tc>
        <w:tc>
          <w:tcPr>
            <w:tcW w:w="1281" w:type="dxa"/>
            <w:vAlign w:val="center"/>
          </w:tcPr>
          <w:p w14:paraId="4D5798B6"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Yucatán</w:t>
            </w:r>
          </w:p>
        </w:tc>
        <w:tc>
          <w:tcPr>
            <w:tcW w:w="1370" w:type="dxa"/>
            <w:vAlign w:val="center"/>
          </w:tcPr>
          <w:p w14:paraId="348A66A5"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Valladolid</w:t>
            </w:r>
          </w:p>
        </w:tc>
        <w:tc>
          <w:tcPr>
            <w:tcW w:w="643" w:type="dxa"/>
            <w:vAlign w:val="center"/>
          </w:tcPr>
          <w:p w14:paraId="1F9A70B2" w14:textId="464AE707"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10178FCF" w14:textId="428DC23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kW-D</w:t>
            </w:r>
          </w:p>
        </w:tc>
        <w:tc>
          <w:tcPr>
            <w:tcW w:w="899" w:type="dxa"/>
            <w:vAlign w:val="center"/>
          </w:tcPr>
          <w:p w14:paraId="72F4C320" w14:textId="5361C865"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32EE950B" w14:textId="6951BEE7"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94.87</w:t>
            </w:r>
          </w:p>
        </w:tc>
        <w:tc>
          <w:tcPr>
            <w:tcW w:w="1166" w:type="dxa"/>
            <w:noWrap/>
            <w:vAlign w:val="center"/>
          </w:tcPr>
          <w:p w14:paraId="05D8889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20°41'22"</w:t>
            </w:r>
          </w:p>
        </w:tc>
        <w:tc>
          <w:tcPr>
            <w:tcW w:w="992" w:type="dxa"/>
            <w:noWrap/>
            <w:vAlign w:val="center"/>
          </w:tcPr>
          <w:p w14:paraId="5EFBAD5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88°12'06"</w:t>
            </w:r>
          </w:p>
        </w:tc>
        <w:tc>
          <w:tcPr>
            <w:tcW w:w="752" w:type="dxa"/>
            <w:vAlign w:val="center"/>
          </w:tcPr>
          <w:p w14:paraId="32D85C32" w14:textId="61984540"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6AD1BDF2" w14:textId="4F37BB6E"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CDC0E16"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76</w:t>
            </w:r>
          </w:p>
        </w:tc>
        <w:tc>
          <w:tcPr>
            <w:tcW w:w="1281" w:type="dxa"/>
            <w:vAlign w:val="center"/>
          </w:tcPr>
          <w:p w14:paraId="411523DB"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630D556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Apozol</w:t>
            </w:r>
          </w:p>
        </w:tc>
        <w:tc>
          <w:tcPr>
            <w:tcW w:w="643" w:type="dxa"/>
            <w:vAlign w:val="center"/>
          </w:tcPr>
          <w:p w14:paraId="63DD09C6" w14:textId="67183E4D"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F808DE0" w14:textId="281AED2F"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7.00 kW</w:t>
            </w:r>
          </w:p>
        </w:tc>
        <w:tc>
          <w:tcPr>
            <w:tcW w:w="899" w:type="dxa"/>
            <w:vAlign w:val="center"/>
          </w:tcPr>
          <w:p w14:paraId="61CFA483" w14:textId="2C09FC6B"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75E72322" w14:textId="16254E45"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50.30</w:t>
            </w:r>
          </w:p>
        </w:tc>
        <w:tc>
          <w:tcPr>
            <w:tcW w:w="1166" w:type="dxa"/>
            <w:noWrap/>
            <w:vAlign w:val="center"/>
          </w:tcPr>
          <w:p w14:paraId="3F3BBE9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21°28'13"</w:t>
            </w:r>
          </w:p>
        </w:tc>
        <w:tc>
          <w:tcPr>
            <w:tcW w:w="992" w:type="dxa"/>
            <w:noWrap/>
            <w:vAlign w:val="center"/>
          </w:tcPr>
          <w:p w14:paraId="720CA98F"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103°05'27"</w:t>
            </w:r>
          </w:p>
        </w:tc>
        <w:tc>
          <w:tcPr>
            <w:tcW w:w="752" w:type="dxa"/>
            <w:vAlign w:val="center"/>
          </w:tcPr>
          <w:p w14:paraId="2CB0A3CA" w14:textId="29A592A6"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4257F8A" w14:textId="08FC068C"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B70D571"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77</w:t>
            </w:r>
          </w:p>
        </w:tc>
        <w:tc>
          <w:tcPr>
            <w:tcW w:w="1281" w:type="dxa"/>
            <w:vAlign w:val="center"/>
          </w:tcPr>
          <w:p w14:paraId="02B91284"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110809DA"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Calera</w:t>
            </w:r>
          </w:p>
        </w:tc>
        <w:tc>
          <w:tcPr>
            <w:tcW w:w="643" w:type="dxa"/>
            <w:vAlign w:val="center"/>
          </w:tcPr>
          <w:p w14:paraId="5A782341" w14:textId="205B0A73"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E6F84CB" w14:textId="5FACA329"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57463B15" w14:textId="7CFC3D5F"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3C557E94" w14:textId="73CB71C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117.10</w:t>
            </w:r>
          </w:p>
        </w:tc>
        <w:tc>
          <w:tcPr>
            <w:tcW w:w="1166" w:type="dxa"/>
            <w:noWrap/>
            <w:vAlign w:val="center"/>
          </w:tcPr>
          <w:p w14:paraId="36E5C776" w14:textId="3B711D08"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22°</w:t>
            </w:r>
            <w:r w:rsidR="007B3C48" w:rsidRPr="00BD395E">
              <w:rPr>
                <w:rFonts w:ascii="ITC Avant Garde" w:hAnsi="ITC Avant Garde" w:cs="Calibri"/>
                <w:sz w:val="16"/>
                <w:szCs w:val="16"/>
              </w:rPr>
              <w:t>57'23</w:t>
            </w:r>
            <w:r w:rsidRPr="00BD395E">
              <w:rPr>
                <w:rFonts w:ascii="ITC Avant Garde" w:eastAsiaTheme="minorHAnsi" w:hAnsi="ITC Avant Garde" w:cstheme="minorBidi"/>
                <w:sz w:val="16"/>
                <w:szCs w:val="16"/>
              </w:rPr>
              <w:t>"</w:t>
            </w:r>
          </w:p>
        </w:tc>
        <w:tc>
          <w:tcPr>
            <w:tcW w:w="992" w:type="dxa"/>
            <w:noWrap/>
            <w:vAlign w:val="center"/>
          </w:tcPr>
          <w:p w14:paraId="2821CF96" w14:textId="531CD666"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w:t>
            </w:r>
            <w:r w:rsidR="007B3C48" w:rsidRPr="00BD395E">
              <w:rPr>
                <w:rFonts w:ascii="ITC Avant Garde" w:hAnsi="ITC Avant Garde" w:cs="Calibri"/>
                <w:sz w:val="16"/>
                <w:szCs w:val="16"/>
              </w:rPr>
              <w:t>43'32</w:t>
            </w:r>
            <w:r w:rsidRPr="00BD395E">
              <w:rPr>
                <w:rFonts w:ascii="ITC Avant Garde" w:eastAsiaTheme="minorHAnsi" w:hAnsi="ITC Avant Garde" w:cstheme="minorBidi"/>
                <w:sz w:val="16"/>
                <w:szCs w:val="16"/>
              </w:rPr>
              <w:t>"</w:t>
            </w:r>
          </w:p>
        </w:tc>
        <w:tc>
          <w:tcPr>
            <w:tcW w:w="752" w:type="dxa"/>
            <w:vAlign w:val="center"/>
          </w:tcPr>
          <w:p w14:paraId="1EA217F4" w14:textId="4FF7C172"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101C32EF" w14:textId="745A618F"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D9AA701"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78</w:t>
            </w:r>
          </w:p>
        </w:tc>
        <w:tc>
          <w:tcPr>
            <w:tcW w:w="1281" w:type="dxa"/>
            <w:vAlign w:val="center"/>
          </w:tcPr>
          <w:p w14:paraId="51058AF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5CB1B32C"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Cañitas de Felipe Pescador</w:t>
            </w:r>
          </w:p>
        </w:tc>
        <w:tc>
          <w:tcPr>
            <w:tcW w:w="643" w:type="dxa"/>
            <w:vAlign w:val="center"/>
          </w:tcPr>
          <w:p w14:paraId="4C197A93" w14:textId="44B91645"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AB77C6D" w14:textId="0B983640"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kW-D</w:t>
            </w:r>
          </w:p>
        </w:tc>
        <w:tc>
          <w:tcPr>
            <w:tcW w:w="899" w:type="dxa"/>
            <w:vAlign w:val="center"/>
          </w:tcPr>
          <w:p w14:paraId="4C2D3F7B" w14:textId="6965FF47"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ND-D</w:t>
            </w:r>
          </w:p>
        </w:tc>
        <w:tc>
          <w:tcPr>
            <w:tcW w:w="828" w:type="dxa"/>
            <w:vAlign w:val="center"/>
          </w:tcPr>
          <w:p w14:paraId="7EE9425F" w14:textId="08FF3252"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73.48</w:t>
            </w:r>
          </w:p>
        </w:tc>
        <w:tc>
          <w:tcPr>
            <w:tcW w:w="1166" w:type="dxa"/>
            <w:noWrap/>
            <w:vAlign w:val="center"/>
          </w:tcPr>
          <w:p w14:paraId="55A43DE8"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23°36'18"</w:t>
            </w:r>
          </w:p>
        </w:tc>
        <w:tc>
          <w:tcPr>
            <w:tcW w:w="992" w:type="dxa"/>
            <w:noWrap/>
            <w:vAlign w:val="center"/>
          </w:tcPr>
          <w:p w14:paraId="18E7CFD1"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102°43'26"</w:t>
            </w:r>
          </w:p>
        </w:tc>
        <w:tc>
          <w:tcPr>
            <w:tcW w:w="752" w:type="dxa"/>
            <w:vAlign w:val="center"/>
          </w:tcPr>
          <w:p w14:paraId="1B6D10E7" w14:textId="6EC515C4"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2D5890CA" w14:textId="18ED29DC"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4DAC288"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79</w:t>
            </w:r>
          </w:p>
        </w:tc>
        <w:tc>
          <w:tcPr>
            <w:tcW w:w="1281" w:type="dxa"/>
            <w:vAlign w:val="center"/>
          </w:tcPr>
          <w:p w14:paraId="7765AEB9"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12ECEED0"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Fresnillo</w:t>
            </w:r>
          </w:p>
        </w:tc>
        <w:tc>
          <w:tcPr>
            <w:tcW w:w="643" w:type="dxa"/>
            <w:vAlign w:val="center"/>
          </w:tcPr>
          <w:p w14:paraId="1E791050" w14:textId="4B6ED306"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8C39C0F" w14:textId="75A25BD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5.00 kW</w:t>
            </w:r>
          </w:p>
        </w:tc>
        <w:tc>
          <w:tcPr>
            <w:tcW w:w="899" w:type="dxa"/>
            <w:vAlign w:val="center"/>
          </w:tcPr>
          <w:p w14:paraId="6346D8EB" w14:textId="70AAAFC1"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2FFC97AC" w14:textId="5F257F2A"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80.60</w:t>
            </w:r>
          </w:p>
        </w:tc>
        <w:tc>
          <w:tcPr>
            <w:tcW w:w="1166" w:type="dxa"/>
            <w:noWrap/>
            <w:vAlign w:val="center"/>
          </w:tcPr>
          <w:p w14:paraId="08537555" w14:textId="6F295C8F"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23°</w:t>
            </w:r>
            <w:r w:rsidR="007B3C48" w:rsidRPr="00BD395E">
              <w:rPr>
                <w:rFonts w:ascii="ITC Avant Garde" w:hAnsi="ITC Avant Garde" w:cs="Calibri"/>
                <w:sz w:val="16"/>
                <w:szCs w:val="16"/>
              </w:rPr>
              <w:t>10'32</w:t>
            </w:r>
            <w:r w:rsidRPr="00BD395E">
              <w:rPr>
                <w:rFonts w:ascii="ITC Avant Garde" w:eastAsiaTheme="minorHAnsi" w:hAnsi="ITC Avant Garde" w:cstheme="minorBidi"/>
                <w:sz w:val="16"/>
                <w:szCs w:val="16"/>
              </w:rPr>
              <w:t>"</w:t>
            </w:r>
          </w:p>
        </w:tc>
        <w:tc>
          <w:tcPr>
            <w:tcW w:w="992" w:type="dxa"/>
            <w:noWrap/>
            <w:vAlign w:val="center"/>
          </w:tcPr>
          <w:p w14:paraId="04C8FB2D" w14:textId="04D5785F"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w:t>
            </w:r>
            <w:r w:rsidR="007B3C48" w:rsidRPr="00BD395E">
              <w:rPr>
                <w:rFonts w:ascii="ITC Avant Garde" w:hAnsi="ITC Avant Garde" w:cs="Calibri"/>
                <w:sz w:val="16"/>
                <w:szCs w:val="16"/>
              </w:rPr>
              <w:t>52'03</w:t>
            </w:r>
            <w:r w:rsidRPr="00BD395E">
              <w:rPr>
                <w:rFonts w:ascii="ITC Avant Garde" w:eastAsiaTheme="minorHAnsi" w:hAnsi="ITC Avant Garde" w:cstheme="minorBidi"/>
                <w:sz w:val="16"/>
                <w:szCs w:val="16"/>
              </w:rPr>
              <w:t>"</w:t>
            </w:r>
          </w:p>
        </w:tc>
        <w:tc>
          <w:tcPr>
            <w:tcW w:w="752" w:type="dxa"/>
            <w:vAlign w:val="center"/>
          </w:tcPr>
          <w:p w14:paraId="15728C41" w14:textId="19E0FADD"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24012311" w14:textId="0419EAEC"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9B76C00"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80</w:t>
            </w:r>
          </w:p>
        </w:tc>
        <w:tc>
          <w:tcPr>
            <w:tcW w:w="1281" w:type="dxa"/>
            <w:vAlign w:val="center"/>
          </w:tcPr>
          <w:p w14:paraId="4CB714F0"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26AB2C55" w14:textId="4A8040AD"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Fresnillo, Zacatecas, Guadalupe, Jerez, Valparaíso, Río Grande, Villa de Cos</w:t>
            </w:r>
          </w:p>
        </w:tc>
        <w:tc>
          <w:tcPr>
            <w:tcW w:w="643" w:type="dxa"/>
            <w:vAlign w:val="center"/>
          </w:tcPr>
          <w:p w14:paraId="704A19A6" w14:textId="29090ECC"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4B71DE5E" w14:textId="5B8982D9"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kW-D</w:t>
            </w:r>
          </w:p>
        </w:tc>
        <w:tc>
          <w:tcPr>
            <w:tcW w:w="899" w:type="dxa"/>
            <w:vAlign w:val="center"/>
          </w:tcPr>
          <w:p w14:paraId="6A6C8BCC" w14:textId="456D9766"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613BEE2B" w14:textId="1855F25C"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122.00</w:t>
            </w:r>
          </w:p>
        </w:tc>
        <w:tc>
          <w:tcPr>
            <w:tcW w:w="1166" w:type="dxa"/>
            <w:noWrap/>
            <w:vAlign w:val="center"/>
          </w:tcPr>
          <w:p w14:paraId="532CD863" w14:textId="7E4A4382"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23°10'32"</w:t>
            </w:r>
          </w:p>
        </w:tc>
        <w:tc>
          <w:tcPr>
            <w:tcW w:w="992" w:type="dxa"/>
            <w:noWrap/>
            <w:vAlign w:val="center"/>
          </w:tcPr>
          <w:p w14:paraId="7A7635F6" w14:textId="420E2AFB"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102°</w:t>
            </w:r>
            <w:r w:rsidR="007B3C48" w:rsidRPr="00BD395E">
              <w:rPr>
                <w:rFonts w:ascii="ITC Avant Garde" w:hAnsi="ITC Avant Garde" w:cs="Calibri"/>
                <w:sz w:val="16"/>
                <w:szCs w:val="16"/>
              </w:rPr>
              <w:t>52'03</w:t>
            </w:r>
            <w:r w:rsidRPr="00BD395E">
              <w:rPr>
                <w:rFonts w:ascii="ITC Avant Garde" w:eastAsiaTheme="minorHAnsi" w:hAnsi="ITC Avant Garde" w:cstheme="minorBidi"/>
                <w:sz w:val="16"/>
                <w:szCs w:val="16"/>
              </w:rPr>
              <w:t>"</w:t>
            </w:r>
          </w:p>
        </w:tc>
        <w:tc>
          <w:tcPr>
            <w:tcW w:w="752" w:type="dxa"/>
            <w:vAlign w:val="center"/>
          </w:tcPr>
          <w:p w14:paraId="322382E0" w14:textId="6704B119"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04C6D3B9" w14:textId="5CDC3E96"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AAB1106"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81</w:t>
            </w:r>
          </w:p>
        </w:tc>
        <w:tc>
          <w:tcPr>
            <w:tcW w:w="1281" w:type="dxa"/>
            <w:vAlign w:val="center"/>
          </w:tcPr>
          <w:p w14:paraId="6FB908D1"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28941A83" w14:textId="3F09087B"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Jalpa</w:t>
            </w:r>
          </w:p>
        </w:tc>
        <w:tc>
          <w:tcPr>
            <w:tcW w:w="643" w:type="dxa"/>
            <w:vAlign w:val="center"/>
          </w:tcPr>
          <w:p w14:paraId="49C88C4F" w14:textId="3D6F1C5C"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5CAFDFCB" w14:textId="6A9FB81B"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62295A91" w14:textId="0C66D6FA"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67845520" w14:textId="6051EF43"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52.80</w:t>
            </w:r>
          </w:p>
        </w:tc>
        <w:tc>
          <w:tcPr>
            <w:tcW w:w="1166" w:type="dxa"/>
            <w:noWrap/>
            <w:vAlign w:val="center"/>
          </w:tcPr>
          <w:p w14:paraId="5AC28E68" w14:textId="4AEC8461"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w:t>
            </w:r>
            <w:r w:rsidR="007B3C48" w:rsidRPr="00BD395E">
              <w:rPr>
                <w:rFonts w:ascii="ITC Avant Garde" w:hAnsi="ITC Avant Garde" w:cs="Calibri"/>
                <w:sz w:val="16"/>
                <w:szCs w:val="16"/>
              </w:rPr>
              <w:t>37'53</w:t>
            </w:r>
            <w:r w:rsidRPr="00BD395E">
              <w:rPr>
                <w:rFonts w:ascii="ITC Avant Garde" w:eastAsiaTheme="minorHAnsi" w:hAnsi="ITC Avant Garde" w:cstheme="minorBidi"/>
                <w:sz w:val="16"/>
                <w:szCs w:val="16"/>
              </w:rPr>
              <w:t>"</w:t>
            </w:r>
          </w:p>
        </w:tc>
        <w:tc>
          <w:tcPr>
            <w:tcW w:w="992" w:type="dxa"/>
            <w:noWrap/>
            <w:vAlign w:val="center"/>
          </w:tcPr>
          <w:p w14:paraId="74DE0731" w14:textId="6F97C60F"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102°58'46"</w:t>
            </w:r>
          </w:p>
        </w:tc>
        <w:tc>
          <w:tcPr>
            <w:tcW w:w="752" w:type="dxa"/>
            <w:vAlign w:val="center"/>
          </w:tcPr>
          <w:p w14:paraId="4D2E41FD" w14:textId="3A0AEA7E"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7D50D87E" w14:textId="5ACFD13F"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AB5097E"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82</w:t>
            </w:r>
          </w:p>
        </w:tc>
        <w:tc>
          <w:tcPr>
            <w:tcW w:w="1281" w:type="dxa"/>
            <w:vAlign w:val="center"/>
          </w:tcPr>
          <w:p w14:paraId="6E3A03D5"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42B1F325" w14:textId="2323E2F3"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Juchipila</w:t>
            </w:r>
          </w:p>
        </w:tc>
        <w:tc>
          <w:tcPr>
            <w:tcW w:w="643" w:type="dxa"/>
            <w:vAlign w:val="center"/>
          </w:tcPr>
          <w:p w14:paraId="6B2E8F37" w14:textId="7E213890"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9053F42" w14:textId="5B83E805"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195890A2" w14:textId="6E68DD75"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75B15F87" w14:textId="4804C2F2"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51.30</w:t>
            </w:r>
          </w:p>
        </w:tc>
        <w:tc>
          <w:tcPr>
            <w:tcW w:w="1166" w:type="dxa"/>
            <w:noWrap/>
            <w:vAlign w:val="center"/>
          </w:tcPr>
          <w:p w14:paraId="30AAC597" w14:textId="13511845"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21°</w:t>
            </w:r>
            <w:r w:rsidR="007B3C48" w:rsidRPr="00BD395E">
              <w:rPr>
                <w:rFonts w:ascii="ITC Avant Garde" w:hAnsi="ITC Avant Garde" w:cs="Calibri"/>
                <w:sz w:val="16"/>
                <w:szCs w:val="16"/>
              </w:rPr>
              <w:t>24'37</w:t>
            </w:r>
            <w:r w:rsidRPr="00BD395E">
              <w:rPr>
                <w:rFonts w:ascii="ITC Avant Garde" w:eastAsiaTheme="minorHAnsi" w:hAnsi="ITC Avant Garde" w:cstheme="minorBidi"/>
                <w:sz w:val="16"/>
                <w:szCs w:val="16"/>
              </w:rPr>
              <w:t>"</w:t>
            </w:r>
          </w:p>
        </w:tc>
        <w:tc>
          <w:tcPr>
            <w:tcW w:w="992" w:type="dxa"/>
            <w:noWrap/>
            <w:vAlign w:val="center"/>
          </w:tcPr>
          <w:p w14:paraId="226AFBF6" w14:textId="529BFAEC"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103°07'03"</w:t>
            </w:r>
          </w:p>
        </w:tc>
        <w:tc>
          <w:tcPr>
            <w:tcW w:w="752" w:type="dxa"/>
            <w:vAlign w:val="center"/>
          </w:tcPr>
          <w:p w14:paraId="076D74C1" w14:textId="4FD2B884"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35C29B74" w14:textId="5E784B0F"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18E4898"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83</w:t>
            </w:r>
          </w:p>
        </w:tc>
        <w:tc>
          <w:tcPr>
            <w:tcW w:w="1281" w:type="dxa"/>
            <w:vAlign w:val="center"/>
          </w:tcPr>
          <w:p w14:paraId="6A83BB92"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5ABFAD66" w14:textId="137791AA"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Nochistlán de Mejía</w:t>
            </w:r>
          </w:p>
        </w:tc>
        <w:tc>
          <w:tcPr>
            <w:tcW w:w="643" w:type="dxa"/>
            <w:vAlign w:val="center"/>
          </w:tcPr>
          <w:p w14:paraId="60AF7786" w14:textId="632AE377"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79887C64" w14:textId="7F6528C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04190E87" w14:textId="66D9CD8E"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504F10CE" w14:textId="4CAF9F38"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48.70</w:t>
            </w:r>
          </w:p>
        </w:tc>
        <w:tc>
          <w:tcPr>
            <w:tcW w:w="1166" w:type="dxa"/>
            <w:noWrap/>
            <w:vAlign w:val="center"/>
          </w:tcPr>
          <w:p w14:paraId="04449EC8" w14:textId="1AA4BE76"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21°21'38"</w:t>
            </w:r>
          </w:p>
        </w:tc>
        <w:tc>
          <w:tcPr>
            <w:tcW w:w="992" w:type="dxa"/>
            <w:noWrap/>
            <w:vAlign w:val="center"/>
          </w:tcPr>
          <w:p w14:paraId="578C205E" w14:textId="4729144D"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102°50'44"</w:t>
            </w:r>
          </w:p>
        </w:tc>
        <w:tc>
          <w:tcPr>
            <w:tcW w:w="752" w:type="dxa"/>
            <w:vAlign w:val="center"/>
          </w:tcPr>
          <w:p w14:paraId="4DAC98FA" w14:textId="61FD8A80"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r w:rsidR="009D0BC5" w:rsidRPr="00BD395E" w14:paraId="5A1A72B3" w14:textId="36229AEF" w:rsidTr="009D0BC5">
        <w:trPr>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5D27ACD"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84</w:t>
            </w:r>
          </w:p>
        </w:tc>
        <w:tc>
          <w:tcPr>
            <w:tcW w:w="1281" w:type="dxa"/>
            <w:vAlign w:val="center"/>
          </w:tcPr>
          <w:p w14:paraId="76BDACC9" w14:textId="77777777"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659AA290" w14:textId="68CD58EF"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Sombrerete</w:t>
            </w:r>
          </w:p>
        </w:tc>
        <w:tc>
          <w:tcPr>
            <w:tcW w:w="643" w:type="dxa"/>
            <w:vAlign w:val="center"/>
          </w:tcPr>
          <w:p w14:paraId="7F13CC69" w14:textId="44B75216" w:rsidR="007B3C48"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644FEAC8" w14:textId="47D4FCF2"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1.50 kW</w:t>
            </w:r>
          </w:p>
        </w:tc>
        <w:tc>
          <w:tcPr>
            <w:tcW w:w="899" w:type="dxa"/>
            <w:vAlign w:val="center"/>
          </w:tcPr>
          <w:p w14:paraId="68EEE979" w14:textId="50F8996B" w:rsidR="002142AF" w:rsidRPr="00BD395E" w:rsidRDefault="007B3C48" w:rsidP="009D0BC5">
            <w:pPr>
              <w:tabs>
                <w:tab w:val="left" w:pos="142"/>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307FB999" w14:textId="6C227EFA"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90.30</w:t>
            </w:r>
          </w:p>
        </w:tc>
        <w:tc>
          <w:tcPr>
            <w:tcW w:w="1166" w:type="dxa"/>
            <w:noWrap/>
            <w:vAlign w:val="center"/>
          </w:tcPr>
          <w:p w14:paraId="2EFFF8FA" w14:textId="56BE083E" w:rsidR="002142AF"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23°38'05"</w:t>
            </w:r>
          </w:p>
        </w:tc>
        <w:tc>
          <w:tcPr>
            <w:tcW w:w="992" w:type="dxa"/>
            <w:noWrap/>
            <w:vAlign w:val="center"/>
          </w:tcPr>
          <w:p w14:paraId="2CFF52DB" w14:textId="199A5FF9" w:rsidR="002142AF" w:rsidRPr="00BD395E" w:rsidRDefault="002142AF"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103°</w:t>
            </w:r>
            <w:r w:rsidR="007B3C48" w:rsidRPr="00BD395E">
              <w:rPr>
                <w:rFonts w:ascii="ITC Avant Garde" w:hAnsi="ITC Avant Garde" w:cs="Calibri"/>
                <w:sz w:val="16"/>
                <w:szCs w:val="16"/>
              </w:rPr>
              <w:t>38'23</w:t>
            </w:r>
            <w:r w:rsidRPr="00BD395E">
              <w:rPr>
                <w:rFonts w:ascii="ITC Avant Garde" w:eastAsiaTheme="minorHAnsi" w:hAnsi="ITC Avant Garde" w:cstheme="minorBidi"/>
                <w:sz w:val="16"/>
                <w:szCs w:val="16"/>
              </w:rPr>
              <w:t>"</w:t>
            </w:r>
          </w:p>
        </w:tc>
        <w:tc>
          <w:tcPr>
            <w:tcW w:w="752" w:type="dxa"/>
            <w:vAlign w:val="center"/>
          </w:tcPr>
          <w:p w14:paraId="19A250B6" w14:textId="56B73594" w:rsidR="007B3C48" w:rsidRPr="00BD395E" w:rsidRDefault="007B3C48" w:rsidP="009D0B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6"/>
                <w:szCs w:val="16"/>
              </w:rPr>
            </w:pPr>
          </w:p>
        </w:tc>
      </w:tr>
      <w:tr w:rsidR="009D0BC5" w:rsidRPr="00BD395E" w14:paraId="0A44BF74" w14:textId="1393EC6C" w:rsidTr="009D0B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43AF2062" w14:textId="77777777" w:rsidR="002142AF" w:rsidRPr="00BD395E" w:rsidRDefault="002142AF" w:rsidP="009D0BC5">
            <w:pPr>
              <w:spacing w:after="0" w:line="240" w:lineRule="auto"/>
              <w:jc w:val="center"/>
              <w:rPr>
                <w:rFonts w:ascii="ITC Avant Garde" w:eastAsiaTheme="minorHAnsi" w:hAnsi="ITC Avant Garde" w:cstheme="minorBidi"/>
                <w:b w:val="0"/>
                <w:sz w:val="16"/>
                <w:szCs w:val="16"/>
              </w:rPr>
            </w:pPr>
            <w:r w:rsidRPr="00BD395E">
              <w:rPr>
                <w:rFonts w:ascii="ITC Avant Garde" w:eastAsiaTheme="minorHAnsi" w:hAnsi="ITC Avant Garde" w:cstheme="minorBidi"/>
                <w:b w:val="0"/>
                <w:sz w:val="16"/>
                <w:szCs w:val="16"/>
              </w:rPr>
              <w:t>85</w:t>
            </w:r>
          </w:p>
        </w:tc>
        <w:tc>
          <w:tcPr>
            <w:tcW w:w="1281" w:type="dxa"/>
            <w:vAlign w:val="center"/>
          </w:tcPr>
          <w:p w14:paraId="307A23E6" w14:textId="77777777" w:rsidR="002142AF" w:rsidRPr="00BD395E" w:rsidRDefault="002142AF"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eastAsiaTheme="minorHAnsi" w:hAnsi="ITC Avant Garde" w:cstheme="minorBidi"/>
                <w:sz w:val="16"/>
                <w:szCs w:val="16"/>
              </w:rPr>
              <w:t>Zacatecas</w:t>
            </w:r>
          </w:p>
        </w:tc>
        <w:tc>
          <w:tcPr>
            <w:tcW w:w="1370" w:type="dxa"/>
            <w:vAlign w:val="center"/>
          </w:tcPr>
          <w:p w14:paraId="58BFEF4B" w14:textId="292C354C"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Teul de González Ortega</w:t>
            </w:r>
          </w:p>
        </w:tc>
        <w:tc>
          <w:tcPr>
            <w:tcW w:w="643" w:type="dxa"/>
            <w:vAlign w:val="center"/>
          </w:tcPr>
          <w:p w14:paraId="77B8405E" w14:textId="0DCB13B6" w:rsidR="007B3C48"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r w:rsidRPr="00BD395E">
              <w:rPr>
                <w:rFonts w:ascii="ITC Avant Garde" w:hAnsi="ITC Avant Garde" w:cs="Calibri"/>
                <w:sz w:val="16"/>
                <w:szCs w:val="16"/>
              </w:rPr>
              <w:t>B</w:t>
            </w:r>
          </w:p>
        </w:tc>
        <w:tc>
          <w:tcPr>
            <w:tcW w:w="1042" w:type="dxa"/>
            <w:vAlign w:val="center"/>
          </w:tcPr>
          <w:p w14:paraId="390423CE" w14:textId="42BFE863"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10.00 kW</w:t>
            </w:r>
          </w:p>
        </w:tc>
        <w:tc>
          <w:tcPr>
            <w:tcW w:w="899" w:type="dxa"/>
            <w:vAlign w:val="center"/>
          </w:tcPr>
          <w:p w14:paraId="6EDE59A5" w14:textId="5742EB71" w:rsidR="002142AF" w:rsidRPr="00BD395E" w:rsidRDefault="007B3C48" w:rsidP="009D0BC5">
            <w:pPr>
              <w:tabs>
                <w:tab w:val="left" w:pos="142"/>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lang w:eastAsia="es-MX"/>
              </w:rPr>
            </w:pPr>
            <w:r w:rsidRPr="00BD395E">
              <w:rPr>
                <w:rFonts w:ascii="ITC Avant Garde" w:hAnsi="ITC Avant Garde" w:cs="Calibri"/>
                <w:sz w:val="16"/>
                <w:szCs w:val="16"/>
              </w:rPr>
              <w:t>ND</w:t>
            </w:r>
          </w:p>
        </w:tc>
        <w:tc>
          <w:tcPr>
            <w:tcW w:w="828" w:type="dxa"/>
            <w:vAlign w:val="center"/>
          </w:tcPr>
          <w:p w14:paraId="6321F78A" w14:textId="3D4F20D9"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49.30</w:t>
            </w:r>
          </w:p>
        </w:tc>
        <w:tc>
          <w:tcPr>
            <w:tcW w:w="1166" w:type="dxa"/>
            <w:noWrap/>
            <w:vAlign w:val="center"/>
          </w:tcPr>
          <w:p w14:paraId="292258DA" w14:textId="22AF512B"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21°27'47"</w:t>
            </w:r>
          </w:p>
        </w:tc>
        <w:tc>
          <w:tcPr>
            <w:tcW w:w="992" w:type="dxa"/>
            <w:noWrap/>
            <w:vAlign w:val="center"/>
          </w:tcPr>
          <w:p w14:paraId="25B7765E" w14:textId="66718727" w:rsidR="002142AF"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16"/>
                <w:szCs w:val="16"/>
              </w:rPr>
            </w:pPr>
            <w:r w:rsidRPr="00BD395E">
              <w:rPr>
                <w:rFonts w:ascii="ITC Avant Garde" w:hAnsi="ITC Avant Garde" w:cs="Calibri"/>
                <w:sz w:val="16"/>
                <w:szCs w:val="16"/>
              </w:rPr>
              <w:t>103°27'42"</w:t>
            </w:r>
          </w:p>
        </w:tc>
        <w:tc>
          <w:tcPr>
            <w:tcW w:w="752" w:type="dxa"/>
            <w:vAlign w:val="center"/>
          </w:tcPr>
          <w:p w14:paraId="2656A229" w14:textId="4D8F49E1" w:rsidR="007B3C48" w:rsidRPr="00BD395E" w:rsidRDefault="007B3C48" w:rsidP="009D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16"/>
                <w:szCs w:val="16"/>
              </w:rPr>
            </w:pPr>
          </w:p>
        </w:tc>
      </w:tr>
    </w:tbl>
    <w:p w14:paraId="3C7B6D2D" w14:textId="2F4A32DA" w:rsidR="008C11E4" w:rsidRPr="00BD395E" w:rsidRDefault="009D0BC5" w:rsidP="008C11E4">
      <w:pPr>
        <w:spacing w:after="0" w:line="240" w:lineRule="auto"/>
        <w:rPr>
          <w:rFonts w:ascii="ITC Avant Garde" w:hAnsi="ITC Avant Garde"/>
          <w:b/>
          <w:sz w:val="20"/>
        </w:rPr>
      </w:pPr>
      <w:r w:rsidRPr="00BD395E">
        <w:rPr>
          <w:rFonts w:ascii="ITC Avant Garde" w:hAnsi="ITC Avant Garde"/>
          <w:b/>
          <w:sz w:val="20"/>
        </w:rPr>
        <w:br w:type="textWrapping" w:clear="all"/>
      </w:r>
      <w:r w:rsidR="008C11E4" w:rsidRPr="00BD395E">
        <w:rPr>
          <w:rFonts w:ascii="ITC Avant Garde" w:hAnsi="ITC Avant Garde"/>
          <w:b/>
          <w:sz w:val="20"/>
        </w:rPr>
        <w:t>*No disponible para la consulta pública.</w:t>
      </w:r>
    </w:p>
    <w:p w14:paraId="54DFA825" w14:textId="69392509" w:rsidR="00D268E8" w:rsidRPr="00BD395E" w:rsidRDefault="008C11E4" w:rsidP="008C11E4">
      <w:pPr>
        <w:tabs>
          <w:tab w:val="left" w:pos="142"/>
        </w:tabs>
        <w:spacing w:after="0" w:line="240" w:lineRule="auto"/>
        <w:jc w:val="both"/>
        <w:rPr>
          <w:rFonts w:ascii="ITC Avant Garde" w:eastAsia="Times New Roman" w:hAnsi="ITC Avant Garde"/>
          <w:sz w:val="18"/>
          <w:szCs w:val="18"/>
          <w:lang w:eastAsia="es-MX"/>
        </w:rPr>
      </w:pPr>
      <w:r w:rsidRPr="00BD395E">
        <w:rPr>
          <w:rFonts w:ascii="ITC Avant Garde" w:eastAsia="Times New Roman" w:hAnsi="ITC Avant Garde"/>
          <w:sz w:val="18"/>
          <w:szCs w:val="18"/>
          <w:lang w:eastAsia="es-MX"/>
        </w:rPr>
        <w:t xml:space="preserve"> *</w:t>
      </w:r>
      <w:r w:rsidR="00D268E8" w:rsidRPr="00BD395E">
        <w:rPr>
          <w:rFonts w:ascii="ITC Avant Garde" w:eastAsia="Times New Roman" w:hAnsi="ITC Avant Garde"/>
          <w:sz w:val="18"/>
          <w:szCs w:val="18"/>
          <w:lang w:eastAsia="es-MX"/>
        </w:rPr>
        <w:t>* En caso de requerir operación nocturna, su autorización estará sujeta a los procesos de coordinación internacional correspondientes.</w:t>
      </w:r>
    </w:p>
    <w:p w14:paraId="23427287" w14:textId="06938B6F" w:rsidR="00D268E8" w:rsidRPr="00BD395E" w:rsidRDefault="00D268E8" w:rsidP="00D268E8">
      <w:pPr>
        <w:tabs>
          <w:tab w:val="left" w:pos="142"/>
        </w:tabs>
        <w:spacing w:after="0" w:line="240" w:lineRule="auto"/>
        <w:jc w:val="both"/>
        <w:rPr>
          <w:rFonts w:ascii="ITC Avant Garde" w:eastAsia="Times New Roman" w:hAnsi="ITC Avant Garde"/>
          <w:sz w:val="18"/>
          <w:szCs w:val="18"/>
          <w:lang w:eastAsia="es-MX"/>
        </w:rPr>
      </w:pPr>
      <w:r w:rsidRPr="00BD395E">
        <w:rPr>
          <w:rFonts w:ascii="ITC Avant Garde" w:eastAsia="Times New Roman" w:hAnsi="ITC Avant Garde"/>
          <w:sz w:val="18"/>
          <w:szCs w:val="18"/>
          <w:lang w:eastAsia="es-MX"/>
        </w:rPr>
        <w:t>ND: No Direccional.</w:t>
      </w:r>
    </w:p>
    <w:p w14:paraId="72F1F03D" w14:textId="77777777" w:rsidR="00D51E90" w:rsidRDefault="00D51E90" w:rsidP="00D51E90">
      <w:pPr>
        <w:tabs>
          <w:tab w:val="left" w:pos="142"/>
        </w:tabs>
        <w:spacing w:after="0" w:line="240" w:lineRule="auto"/>
        <w:jc w:val="both"/>
        <w:rPr>
          <w:rFonts w:ascii="ITC Avant Garde" w:eastAsia="Times New Roman" w:hAnsi="ITC Avant Garde"/>
          <w:sz w:val="18"/>
          <w:szCs w:val="18"/>
          <w:lang w:eastAsia="es-MX"/>
        </w:rPr>
      </w:pPr>
      <w:r>
        <w:rPr>
          <w:rFonts w:ascii="ITC Avant Garde" w:eastAsia="Times New Roman" w:hAnsi="ITC Avant Garde"/>
          <w:sz w:val="18"/>
          <w:szCs w:val="18"/>
          <w:lang w:eastAsia="es-MX"/>
        </w:rPr>
        <w:t>D: Diurna</w:t>
      </w:r>
    </w:p>
    <w:p w14:paraId="469A392A" w14:textId="77777777" w:rsidR="00D51E90" w:rsidRPr="00BD395E" w:rsidRDefault="00D51E90" w:rsidP="00D51E90">
      <w:pPr>
        <w:tabs>
          <w:tab w:val="left" w:pos="142"/>
        </w:tabs>
        <w:spacing w:after="0" w:line="240" w:lineRule="auto"/>
        <w:jc w:val="both"/>
        <w:rPr>
          <w:rFonts w:ascii="ITC Avant Garde" w:eastAsia="Times New Roman" w:hAnsi="ITC Avant Garde"/>
          <w:sz w:val="18"/>
          <w:szCs w:val="18"/>
          <w:lang w:eastAsia="es-MX"/>
        </w:rPr>
      </w:pPr>
      <w:r>
        <w:rPr>
          <w:rFonts w:ascii="ITC Avant Garde" w:eastAsia="Times New Roman" w:hAnsi="ITC Avant Garde"/>
          <w:sz w:val="18"/>
          <w:szCs w:val="18"/>
          <w:lang w:eastAsia="es-MX"/>
        </w:rPr>
        <w:t>C: Continua</w:t>
      </w:r>
    </w:p>
    <w:p w14:paraId="6558C450" w14:textId="410998FB" w:rsidR="001416D7" w:rsidRPr="00BD395E" w:rsidRDefault="001416D7" w:rsidP="00D268E8">
      <w:pPr>
        <w:tabs>
          <w:tab w:val="left" w:pos="142"/>
        </w:tabs>
        <w:spacing w:after="0" w:line="240" w:lineRule="auto"/>
        <w:jc w:val="both"/>
        <w:rPr>
          <w:rFonts w:ascii="ITC Avant Garde" w:eastAsia="Times New Roman" w:hAnsi="ITC Avant Garde"/>
          <w:sz w:val="18"/>
          <w:szCs w:val="18"/>
          <w:lang w:eastAsia="es-MX"/>
        </w:rPr>
      </w:pPr>
    </w:p>
    <w:p w14:paraId="47306BC6" w14:textId="03A9864E" w:rsidR="00D268E8" w:rsidRPr="00BD395E" w:rsidRDefault="00D268E8" w:rsidP="00D268E8">
      <w:pPr>
        <w:tabs>
          <w:tab w:val="left" w:pos="142"/>
        </w:tabs>
        <w:spacing w:after="0" w:line="240" w:lineRule="auto"/>
        <w:jc w:val="both"/>
        <w:rPr>
          <w:rFonts w:ascii="ITC Avant Garde" w:eastAsia="Times New Roman" w:hAnsi="ITC Avant Garde"/>
          <w:bCs/>
          <w:sz w:val="18"/>
          <w:szCs w:val="18"/>
          <w:lang w:eastAsia="es-MX"/>
        </w:rPr>
      </w:pPr>
    </w:p>
    <w:p w14:paraId="19920EAB" w14:textId="77777777" w:rsidR="00A549B8" w:rsidRPr="00BD395E" w:rsidRDefault="00A549B8" w:rsidP="00D268E8">
      <w:pPr>
        <w:tabs>
          <w:tab w:val="left" w:pos="142"/>
        </w:tabs>
        <w:spacing w:after="0" w:line="240" w:lineRule="auto"/>
        <w:jc w:val="both"/>
        <w:rPr>
          <w:rFonts w:ascii="ITC Avant Garde" w:eastAsia="Times New Roman" w:hAnsi="ITC Avant Garde"/>
          <w:bCs/>
          <w:sz w:val="18"/>
          <w:szCs w:val="18"/>
          <w:lang w:eastAsia="es-MX"/>
        </w:rPr>
      </w:pPr>
    </w:p>
    <w:p w14:paraId="4BC0E53F" w14:textId="77FC3CDE" w:rsidR="001F09FB" w:rsidRPr="00BD395E" w:rsidRDefault="001F09FB" w:rsidP="00367614">
      <w:pPr>
        <w:pStyle w:val="Ttulo2"/>
        <w:numPr>
          <w:ilvl w:val="0"/>
          <w:numId w:val="68"/>
        </w:numPr>
        <w:rPr>
          <w:color w:val="000000" w:themeColor="text1"/>
        </w:rPr>
      </w:pPr>
      <w:bookmarkStart w:id="36" w:name="_Toc16627245"/>
      <w:bookmarkEnd w:id="32"/>
      <w:bookmarkEnd w:id="33"/>
      <w:bookmarkEnd w:id="34"/>
      <w:bookmarkEnd w:id="35"/>
      <w:r w:rsidRPr="00BD395E">
        <w:rPr>
          <w:color w:val="000000" w:themeColor="text1"/>
        </w:rPr>
        <w:lastRenderedPageBreak/>
        <w:t>Condiciones de operación</w:t>
      </w:r>
      <w:bookmarkEnd w:id="36"/>
    </w:p>
    <w:p w14:paraId="3B658073" w14:textId="77777777" w:rsidR="001F09FB" w:rsidRPr="00BD395E" w:rsidRDefault="001F09FB" w:rsidP="007E44CB">
      <w:pPr>
        <w:autoSpaceDE w:val="0"/>
        <w:autoSpaceDN w:val="0"/>
        <w:adjustRightInd w:val="0"/>
        <w:spacing w:after="0" w:line="240" w:lineRule="auto"/>
        <w:jc w:val="both"/>
        <w:rPr>
          <w:rFonts w:ascii="ITC Avant Garde" w:eastAsia="Times New Roman" w:hAnsi="ITC Avant Garde"/>
          <w:lang w:eastAsia="es-MX"/>
        </w:rPr>
      </w:pPr>
    </w:p>
    <w:p w14:paraId="3A03CCC4" w14:textId="6CD2FBA3" w:rsidR="007E44CB" w:rsidRPr="00BD395E" w:rsidRDefault="007E44CB" w:rsidP="007E44CB">
      <w:pPr>
        <w:autoSpaceDE w:val="0"/>
        <w:autoSpaceDN w:val="0"/>
        <w:adjustRightInd w:val="0"/>
        <w:spacing w:after="0" w:line="240" w:lineRule="auto"/>
        <w:jc w:val="both"/>
        <w:rPr>
          <w:rFonts w:ascii="ITC Avant Garde" w:eastAsia="Times New Roman" w:hAnsi="ITC Avant Garde"/>
          <w:lang w:eastAsia="es-MX"/>
        </w:rPr>
      </w:pPr>
      <w:r w:rsidRPr="00BD395E">
        <w:rPr>
          <w:rFonts w:ascii="ITC Avant Garde" w:eastAsia="Times New Roman" w:hAnsi="ITC Avant Garde"/>
          <w:lang w:eastAsia="es-MX"/>
        </w:rPr>
        <w:t xml:space="preserve">El área de servicio de cada una de las Estaciones que operen en las Frecuencias de FM listadas en la Tabla 1, deberá quedar contenida dentro del sector circular definido por las coordenadas de referencia y el alcance máximo de acuerdo </w:t>
      </w:r>
      <w:r w:rsidR="00D51E90">
        <w:rPr>
          <w:rFonts w:ascii="ITC Avant Garde" w:eastAsia="Times New Roman" w:hAnsi="ITC Avant Garde"/>
          <w:lang w:eastAsia="es-MX"/>
        </w:rPr>
        <w:t>con su</w:t>
      </w:r>
      <w:r w:rsidRPr="00BD395E">
        <w:rPr>
          <w:rFonts w:ascii="ITC Avant Garde" w:eastAsia="Times New Roman" w:hAnsi="ITC Avant Garde"/>
          <w:lang w:eastAsia="es-MX"/>
        </w:rPr>
        <w:t xml:space="preserve"> </w:t>
      </w:r>
      <w:r w:rsidR="00D6189F" w:rsidRPr="00BD395E">
        <w:rPr>
          <w:rFonts w:ascii="ITC Avant Garde" w:eastAsia="Times New Roman" w:hAnsi="ITC Avant Garde"/>
          <w:lang w:eastAsia="es-MX"/>
        </w:rPr>
        <w:t>C</w:t>
      </w:r>
      <w:r w:rsidRPr="00BD395E">
        <w:rPr>
          <w:rFonts w:ascii="ITC Avant Garde" w:eastAsia="Times New Roman" w:hAnsi="ITC Avant Garde"/>
          <w:lang w:eastAsia="es-MX"/>
        </w:rPr>
        <w:t xml:space="preserve">lase, atendiendo </w:t>
      </w:r>
      <w:r w:rsidR="00432A7B" w:rsidRPr="00BD395E">
        <w:rPr>
          <w:rFonts w:ascii="ITC Avant Garde" w:eastAsia="Times New Roman" w:hAnsi="ITC Avant Garde"/>
          <w:lang w:eastAsia="es-MX"/>
        </w:rPr>
        <w:t xml:space="preserve">a </w:t>
      </w:r>
      <w:r w:rsidRPr="00BD395E">
        <w:rPr>
          <w:rFonts w:ascii="ITC Avant Garde" w:eastAsia="Times New Roman" w:hAnsi="ITC Avant Garde"/>
          <w:lang w:eastAsia="es-MX"/>
        </w:rPr>
        <w:t xml:space="preserve">las mejores prácticas de ingeniería. Para el caso de las Frecuencias de AM listadas en la Tabla 2, el área de servicio de las Estaciones operando en cada una de ellas, deberá quedar contenida dentro del contorno protegido de la Estación, definido con base en las coordenadas de referencia y los parámetros técnicos de operación establecidos para cada una, atendiendo </w:t>
      </w:r>
      <w:r w:rsidR="00432A7B" w:rsidRPr="00BD395E">
        <w:rPr>
          <w:rFonts w:ascii="ITC Avant Garde" w:eastAsia="Times New Roman" w:hAnsi="ITC Avant Garde"/>
          <w:lang w:eastAsia="es-MX"/>
        </w:rPr>
        <w:t xml:space="preserve">a </w:t>
      </w:r>
      <w:r w:rsidRPr="00BD395E">
        <w:rPr>
          <w:rFonts w:ascii="ITC Avant Garde" w:eastAsia="Times New Roman" w:hAnsi="ITC Avant Garde"/>
          <w:lang w:eastAsia="es-MX"/>
        </w:rPr>
        <w:t>las mejores prácticas de ingeniería.</w:t>
      </w:r>
    </w:p>
    <w:p w14:paraId="14FF375B" w14:textId="3151D082" w:rsidR="007E44CB" w:rsidRPr="00BD395E" w:rsidRDefault="007E44CB" w:rsidP="007E44CB">
      <w:pPr>
        <w:tabs>
          <w:tab w:val="left" w:pos="142"/>
        </w:tabs>
        <w:spacing w:after="0" w:line="240" w:lineRule="auto"/>
        <w:ind w:right="49"/>
        <w:jc w:val="both"/>
        <w:rPr>
          <w:rFonts w:ascii="ITC Avant Garde" w:eastAsia="Times New Roman" w:hAnsi="ITC Avant Garde"/>
          <w:lang w:eastAsia="es-MX"/>
        </w:rPr>
      </w:pPr>
    </w:p>
    <w:p w14:paraId="337FE493" w14:textId="77777777" w:rsidR="00C24800" w:rsidRDefault="007E44CB" w:rsidP="007E44CB">
      <w:pPr>
        <w:tabs>
          <w:tab w:val="left" w:pos="142"/>
        </w:tabs>
        <w:spacing w:after="0" w:line="240" w:lineRule="auto"/>
        <w:jc w:val="both"/>
        <w:rPr>
          <w:rFonts w:ascii="ITC Avant Garde" w:eastAsia="Times New Roman" w:hAnsi="ITC Avant Garde"/>
          <w:lang w:eastAsia="es-MX"/>
        </w:rPr>
      </w:pPr>
      <w:r w:rsidRPr="00BD395E">
        <w:rPr>
          <w:rFonts w:ascii="ITC Avant Garde" w:eastAsia="Times New Roman" w:hAnsi="ITC Avant Garde"/>
          <w:lang w:eastAsia="es-MX"/>
        </w:rPr>
        <w:t xml:space="preserve">Por otra parte, las coordenadas a que se refiere cada uno de los numerales de las Tablas 1 y 2 son meramente referenciales respecto del lugar preciso y exacto donde deberán realizar instalaciones los nuevos concesionarios, toda vez que no constituyen una manifestación por parte del Instituto y no implican un acto de autoridad sobre los bienes, posesiones y/o derechos de persona alguna respecto a puntos de transmisión y/o instalaciones ubicados en o alrededor de dichas coordenadas. </w:t>
      </w:r>
    </w:p>
    <w:p w14:paraId="16009FB3" w14:textId="77777777" w:rsidR="00C24800" w:rsidRDefault="00C24800" w:rsidP="007E44CB">
      <w:pPr>
        <w:tabs>
          <w:tab w:val="left" w:pos="142"/>
        </w:tabs>
        <w:spacing w:after="0" w:line="240" w:lineRule="auto"/>
        <w:jc w:val="both"/>
        <w:rPr>
          <w:rFonts w:ascii="ITC Avant Garde" w:eastAsia="Times New Roman" w:hAnsi="ITC Avant Garde"/>
          <w:lang w:eastAsia="es-MX"/>
        </w:rPr>
      </w:pPr>
    </w:p>
    <w:p w14:paraId="1DFB4A92" w14:textId="3EBE644B" w:rsidR="007E44CB" w:rsidRPr="00BD395E" w:rsidRDefault="007E44CB" w:rsidP="007E44CB">
      <w:pPr>
        <w:tabs>
          <w:tab w:val="left" w:pos="142"/>
        </w:tabs>
        <w:spacing w:after="0" w:line="240" w:lineRule="auto"/>
        <w:jc w:val="both"/>
        <w:rPr>
          <w:rFonts w:ascii="ITC Avant Garde" w:eastAsia="Times New Roman" w:hAnsi="ITC Avant Garde"/>
          <w:lang w:eastAsia="es-MX"/>
        </w:rPr>
      </w:pPr>
      <w:r w:rsidRPr="00BD395E">
        <w:rPr>
          <w:rFonts w:ascii="ITC Avant Garde" w:eastAsia="Times New Roman" w:hAnsi="ITC Avant Garde"/>
          <w:lang w:eastAsia="es-MX"/>
        </w:rPr>
        <w:t xml:space="preserve">En ese entendido, los puntos finales de transmisión y demás características técnicas de las Estaciones serán autorizados por el Instituto con base en los </w:t>
      </w:r>
      <w:r w:rsidR="00061AC8">
        <w:rPr>
          <w:rFonts w:ascii="ITC Avant Garde" w:eastAsia="Times New Roman" w:hAnsi="ITC Avant Garde"/>
          <w:lang w:eastAsia="es-MX"/>
        </w:rPr>
        <w:t>concesionados</w:t>
      </w:r>
      <w:r w:rsidRPr="00BD395E">
        <w:rPr>
          <w:rFonts w:ascii="ITC Avant Garde" w:eastAsia="Times New Roman" w:hAnsi="ITC Avant Garde"/>
          <w:lang w:eastAsia="es-MX"/>
        </w:rPr>
        <w:t xml:space="preserve">, atendiendo </w:t>
      </w:r>
      <w:r w:rsidR="00432A7B" w:rsidRPr="00BD395E">
        <w:rPr>
          <w:rFonts w:ascii="ITC Avant Garde" w:eastAsia="Times New Roman" w:hAnsi="ITC Avant Garde"/>
          <w:lang w:eastAsia="es-MX"/>
        </w:rPr>
        <w:t xml:space="preserve">a </w:t>
      </w:r>
      <w:r w:rsidRPr="00BD395E">
        <w:rPr>
          <w:rFonts w:ascii="ITC Avant Garde" w:eastAsia="Times New Roman" w:hAnsi="ITC Avant Garde"/>
          <w:lang w:eastAsia="es-MX"/>
        </w:rPr>
        <w:t>las mejores prácticas de ingeniería</w:t>
      </w:r>
      <w:r w:rsidR="00061AC8">
        <w:rPr>
          <w:rFonts w:ascii="ITC Avant Garde" w:eastAsia="Times New Roman" w:hAnsi="ITC Avant Garde"/>
          <w:lang w:eastAsia="es-MX"/>
        </w:rPr>
        <w:t>, y deberán garantizar la provisión del servicio en al menos una de las Localidades Obligatoria/Principal a Servir con una intensidad de campo de 74 dBU</w:t>
      </w:r>
      <w:r w:rsidRPr="00BD395E">
        <w:rPr>
          <w:rFonts w:ascii="ITC Avant Garde" w:eastAsia="Times New Roman" w:hAnsi="ITC Avant Garde"/>
          <w:lang w:eastAsia="es-MX"/>
        </w:rPr>
        <w:t>.</w:t>
      </w:r>
    </w:p>
    <w:p w14:paraId="4C687278" w14:textId="77777777" w:rsidR="007E44CB" w:rsidRPr="00BD395E" w:rsidRDefault="007E44CB" w:rsidP="007E44CB">
      <w:pPr>
        <w:tabs>
          <w:tab w:val="left" w:pos="142"/>
        </w:tabs>
        <w:spacing w:after="0" w:line="240" w:lineRule="auto"/>
        <w:jc w:val="both"/>
        <w:rPr>
          <w:rFonts w:ascii="ITC Avant Garde" w:eastAsia="Times New Roman" w:hAnsi="ITC Avant Garde"/>
          <w:lang w:eastAsia="es-MX"/>
        </w:rPr>
      </w:pPr>
    </w:p>
    <w:p w14:paraId="5DFC3E9B" w14:textId="1036AFD0" w:rsidR="007E44CB" w:rsidRPr="00BD395E" w:rsidRDefault="007E44CB" w:rsidP="007E44CB">
      <w:pPr>
        <w:tabs>
          <w:tab w:val="left" w:pos="142"/>
        </w:tabs>
        <w:spacing w:after="0" w:line="240" w:lineRule="auto"/>
        <w:jc w:val="both"/>
        <w:rPr>
          <w:rFonts w:ascii="ITC Avant Garde" w:eastAsia="Times New Roman" w:hAnsi="ITC Avant Garde"/>
          <w:lang w:eastAsia="es-MX"/>
        </w:rPr>
      </w:pPr>
      <w:r w:rsidRPr="00BD395E">
        <w:rPr>
          <w:rFonts w:ascii="ITC Avant Garde" w:eastAsia="Times New Roman" w:hAnsi="ITC Avant Garde"/>
          <w:lang w:eastAsia="es-MX"/>
        </w:rPr>
        <w:t xml:space="preserve">En caso </w:t>
      </w:r>
      <w:r w:rsidR="00061AC8">
        <w:rPr>
          <w:rFonts w:ascii="ITC Avant Garde" w:eastAsia="Times New Roman" w:hAnsi="ITC Avant Garde"/>
          <w:lang w:eastAsia="es-MX"/>
        </w:rPr>
        <w:t>de</w:t>
      </w:r>
      <w:r w:rsidR="00061AC8" w:rsidRPr="00BD395E">
        <w:rPr>
          <w:rFonts w:ascii="ITC Avant Garde" w:eastAsia="Times New Roman" w:hAnsi="ITC Avant Garde"/>
          <w:lang w:eastAsia="es-MX"/>
        </w:rPr>
        <w:t xml:space="preserve"> </w:t>
      </w:r>
      <w:r w:rsidRPr="00BD395E">
        <w:rPr>
          <w:rFonts w:ascii="ITC Avant Garde" w:eastAsia="Times New Roman" w:hAnsi="ITC Avant Garde"/>
          <w:lang w:eastAsia="es-MX"/>
        </w:rPr>
        <w:t xml:space="preserve">que </w:t>
      </w:r>
      <w:r w:rsidR="00061AC8">
        <w:rPr>
          <w:rFonts w:ascii="ITC Avant Garde" w:eastAsia="Times New Roman" w:hAnsi="ITC Avant Garde"/>
          <w:lang w:eastAsia="es-MX"/>
        </w:rPr>
        <w:t xml:space="preserve">el uso </w:t>
      </w:r>
      <w:r w:rsidRPr="00BD395E">
        <w:rPr>
          <w:rFonts w:ascii="ITC Avant Garde" w:eastAsia="Times New Roman" w:hAnsi="ITC Avant Garde"/>
          <w:lang w:eastAsia="es-MX"/>
        </w:rPr>
        <w:t xml:space="preserve">de </w:t>
      </w:r>
      <w:r w:rsidR="00061AC8" w:rsidRPr="00BD395E">
        <w:rPr>
          <w:rFonts w:ascii="ITC Avant Garde" w:eastAsia="Times New Roman" w:hAnsi="ITC Avant Garde"/>
          <w:lang w:eastAsia="es-MX"/>
        </w:rPr>
        <w:t>la</w:t>
      </w:r>
      <w:r w:rsidR="00061AC8">
        <w:rPr>
          <w:rFonts w:ascii="ITC Avant Garde" w:eastAsia="Times New Roman" w:hAnsi="ITC Avant Garde"/>
          <w:lang w:eastAsia="es-MX"/>
        </w:rPr>
        <w:t>s</w:t>
      </w:r>
      <w:r w:rsidR="00061AC8" w:rsidRPr="00BD395E">
        <w:rPr>
          <w:rFonts w:ascii="ITC Avant Garde" w:eastAsia="Times New Roman" w:hAnsi="ITC Avant Garde"/>
          <w:lang w:eastAsia="es-MX"/>
        </w:rPr>
        <w:t xml:space="preserve"> Frecuencia</w:t>
      </w:r>
      <w:r w:rsidR="00061AC8">
        <w:rPr>
          <w:rFonts w:ascii="ITC Avant Garde" w:eastAsia="Times New Roman" w:hAnsi="ITC Avant Garde"/>
          <w:lang w:eastAsia="es-MX"/>
        </w:rPr>
        <w:t>s</w:t>
      </w:r>
      <w:r w:rsidR="00061AC8" w:rsidRPr="00BD395E">
        <w:rPr>
          <w:rFonts w:ascii="ITC Avant Garde" w:eastAsia="Times New Roman" w:hAnsi="ITC Avant Garde"/>
          <w:lang w:eastAsia="es-MX"/>
        </w:rPr>
        <w:t xml:space="preserve"> </w:t>
      </w:r>
      <w:r w:rsidRPr="00BD395E">
        <w:rPr>
          <w:rFonts w:ascii="ITC Avant Garde" w:eastAsia="Times New Roman" w:hAnsi="ITC Avant Garde"/>
          <w:lang w:eastAsia="es-MX"/>
        </w:rPr>
        <w:t xml:space="preserve">concesionada </w:t>
      </w:r>
      <w:r w:rsidR="00061AC8">
        <w:rPr>
          <w:rFonts w:ascii="ITC Avant Garde" w:eastAsia="Times New Roman" w:hAnsi="ITC Avant Garde"/>
          <w:lang w:eastAsia="es-MX"/>
        </w:rPr>
        <w:t xml:space="preserve">provoque o resienta </w:t>
      </w:r>
      <w:r w:rsidRPr="00BD395E">
        <w:rPr>
          <w:rFonts w:ascii="ITC Avant Garde" w:eastAsia="Times New Roman" w:hAnsi="ITC Avant Garde"/>
          <w:lang w:eastAsia="es-MX"/>
        </w:rPr>
        <w:t>interferencia</w:t>
      </w:r>
      <w:r w:rsidR="00061AC8">
        <w:rPr>
          <w:rFonts w:ascii="ITC Avant Garde" w:eastAsia="Times New Roman" w:hAnsi="ITC Avant Garde"/>
          <w:lang w:eastAsia="es-MX"/>
        </w:rPr>
        <w:t>s</w:t>
      </w:r>
      <w:r w:rsidRPr="00BD395E">
        <w:rPr>
          <w:rFonts w:ascii="ITC Avant Garde" w:eastAsia="Times New Roman" w:hAnsi="ITC Avant Garde"/>
          <w:lang w:eastAsia="es-MX"/>
        </w:rPr>
        <w:t xml:space="preserve"> perjudicial</w:t>
      </w:r>
      <w:r w:rsidR="00061AC8">
        <w:rPr>
          <w:rFonts w:ascii="ITC Avant Garde" w:eastAsia="Times New Roman" w:hAnsi="ITC Avant Garde"/>
          <w:lang w:eastAsia="es-MX"/>
        </w:rPr>
        <w:t>es</w:t>
      </w:r>
      <w:r w:rsidRPr="00BD395E">
        <w:rPr>
          <w:rFonts w:ascii="ITC Avant Garde" w:eastAsia="Times New Roman" w:hAnsi="ITC Avant Garde"/>
          <w:lang w:eastAsia="es-MX"/>
        </w:rPr>
        <w:t xml:space="preserve"> comprobable</w:t>
      </w:r>
      <w:r w:rsidR="00061AC8">
        <w:rPr>
          <w:rFonts w:ascii="ITC Avant Garde" w:eastAsia="Times New Roman" w:hAnsi="ITC Avant Garde"/>
          <w:lang w:eastAsia="es-MX"/>
        </w:rPr>
        <w:t>s dentro del sector circular definido por las coordenadas de referencia y el alcance máximo concesionado</w:t>
      </w:r>
      <w:r w:rsidRPr="00BD395E">
        <w:rPr>
          <w:rFonts w:ascii="ITC Avant Garde" w:eastAsia="Times New Roman" w:hAnsi="ITC Avant Garde"/>
          <w:lang w:eastAsia="es-MX"/>
        </w:rPr>
        <w:t xml:space="preserve">, el Instituto adoptará las medidas pertinentes para su debida y adecuada solución, en términos de las disposiciones normativas aplicables, salvaguardando los derechos de los concesionarios y otorgando a los nuevos concesionarios, en su caso, Frecuencias distintas </w:t>
      </w:r>
      <w:r w:rsidR="00061AC8">
        <w:rPr>
          <w:rFonts w:ascii="ITC Avant Garde" w:eastAsia="Times New Roman" w:hAnsi="ITC Avant Garde"/>
          <w:lang w:eastAsia="es-MX"/>
        </w:rPr>
        <w:t>a las concesionadas</w:t>
      </w:r>
      <w:r w:rsidRPr="00BD395E">
        <w:rPr>
          <w:rFonts w:ascii="ITC Avant Garde" w:eastAsia="Times New Roman" w:hAnsi="ITC Avant Garde"/>
          <w:lang w:eastAsia="es-MX"/>
        </w:rPr>
        <w:t>.</w:t>
      </w:r>
    </w:p>
    <w:p w14:paraId="30FAB86B" w14:textId="77777777" w:rsidR="007E44CB" w:rsidRPr="00BD395E" w:rsidRDefault="007E44CB" w:rsidP="007E44CB">
      <w:pPr>
        <w:tabs>
          <w:tab w:val="left" w:pos="142"/>
        </w:tabs>
        <w:spacing w:after="0" w:line="240" w:lineRule="auto"/>
        <w:jc w:val="both"/>
        <w:rPr>
          <w:rFonts w:ascii="ITC Avant Garde" w:eastAsia="Times New Roman" w:hAnsi="ITC Avant Garde"/>
          <w:lang w:eastAsia="es-MX"/>
        </w:rPr>
      </w:pPr>
    </w:p>
    <w:p w14:paraId="1D81C13B" w14:textId="77777777" w:rsidR="007E44CB" w:rsidRPr="00BD395E" w:rsidRDefault="007E44CB" w:rsidP="007E44CB">
      <w:pPr>
        <w:tabs>
          <w:tab w:val="left" w:pos="142"/>
        </w:tabs>
        <w:spacing w:after="0" w:line="240" w:lineRule="auto"/>
        <w:jc w:val="both"/>
        <w:rPr>
          <w:rFonts w:ascii="ITC Avant Garde" w:eastAsia="Times New Roman" w:hAnsi="ITC Avant Garde"/>
          <w:lang w:eastAsia="es-MX"/>
        </w:rPr>
      </w:pPr>
      <w:r w:rsidRPr="00BD395E">
        <w:rPr>
          <w:rFonts w:ascii="ITC Avant Garde" w:eastAsia="Times New Roman" w:hAnsi="ITC Avant Garde"/>
          <w:lang w:eastAsia="es-MX"/>
        </w:rPr>
        <w:t xml:space="preserve">Lo anterior, en términos de la </w:t>
      </w:r>
      <w:r w:rsidRPr="00BD395E">
        <w:rPr>
          <w:rFonts w:ascii="ITC Avant Garde" w:eastAsia="Times New Roman" w:hAnsi="ITC Avant Garde"/>
          <w:i/>
          <w:lang w:eastAsia="es-MX"/>
        </w:rPr>
        <w:t>“Disposición Técnica IFT-002-2016, Especificaciones y requerimientos para la instalación y operación de las estaciones de radiodifusión sonora en frecuencia modulada en la banda de 88 MHz a 108 MHz”</w:t>
      </w:r>
      <w:r w:rsidRPr="00BD395E">
        <w:rPr>
          <w:rFonts w:ascii="ITC Avant Garde" w:eastAsia="Times New Roman" w:hAnsi="ITC Avant Garde"/>
          <w:lang w:eastAsia="es-MX"/>
        </w:rPr>
        <w:t xml:space="preserve"> y de la </w:t>
      </w:r>
      <w:r w:rsidRPr="00BD395E">
        <w:rPr>
          <w:rFonts w:ascii="ITC Avant Garde" w:eastAsia="Times New Roman" w:hAnsi="ITC Avant Garde"/>
          <w:i/>
          <w:lang w:eastAsia="es-MX"/>
        </w:rPr>
        <w:t>“Disposición Técnica IFT-001-2015: Especificaciones y requerimientos para la instalación y operación de las estaciones de radiodifusión sonora en Amplitud Modulada en la banda de 535 kHz a 1705 kHz”</w:t>
      </w:r>
      <w:r w:rsidRPr="00BD395E">
        <w:rPr>
          <w:rFonts w:ascii="ITC Avant Garde" w:eastAsia="Times New Roman" w:hAnsi="ITC Avant Garde"/>
          <w:lang w:eastAsia="es-MX"/>
        </w:rPr>
        <w:t>.</w:t>
      </w:r>
    </w:p>
    <w:p w14:paraId="284FBBAC" w14:textId="075E6F38" w:rsidR="0044167A" w:rsidRPr="00BD395E" w:rsidRDefault="0044167A" w:rsidP="00334B35">
      <w:pPr>
        <w:pStyle w:val="Prrafodelista"/>
        <w:tabs>
          <w:tab w:val="left" w:pos="142"/>
        </w:tabs>
        <w:ind w:left="0"/>
        <w:jc w:val="both"/>
        <w:rPr>
          <w:rFonts w:ascii="ITC Avant Garde" w:hAnsi="ITC Avant Garde"/>
          <w:sz w:val="22"/>
          <w:szCs w:val="22"/>
          <w:lang w:eastAsia="es-MX"/>
        </w:rPr>
      </w:pPr>
    </w:p>
    <w:p w14:paraId="3B442E69" w14:textId="57F42186" w:rsidR="00A80C4F" w:rsidRPr="00BD395E" w:rsidRDefault="00A80C4F" w:rsidP="00A80C4F">
      <w:pPr>
        <w:tabs>
          <w:tab w:val="left" w:pos="142"/>
        </w:tabs>
        <w:spacing w:after="0" w:line="240" w:lineRule="auto"/>
        <w:jc w:val="both"/>
        <w:rPr>
          <w:rFonts w:ascii="ITC Avant Garde" w:eastAsia="Times New Roman" w:hAnsi="ITC Avant Garde"/>
          <w:lang w:val="es-ES" w:eastAsia="es-MX"/>
        </w:rPr>
      </w:pPr>
      <w:r w:rsidRPr="00BD395E">
        <w:rPr>
          <w:rFonts w:ascii="ITC Avant Garde" w:eastAsia="Times New Roman" w:hAnsi="ITC Avant Garde"/>
          <w:lang w:val="es-ES" w:eastAsia="es-MX"/>
        </w:rPr>
        <w:t xml:space="preserve">El Instituto, en el desarrollo del procedimiento de Licitación, verificará el cumplimiento de lo previsto en los artículos 6o., </w:t>
      </w:r>
      <w:r w:rsidR="009832BA" w:rsidRPr="00BD395E">
        <w:rPr>
          <w:rFonts w:ascii="ITC Avant Garde" w:eastAsia="Times New Roman" w:hAnsi="ITC Avant Garde"/>
          <w:lang w:val="es-ES" w:eastAsia="es-MX"/>
        </w:rPr>
        <w:t>a</w:t>
      </w:r>
      <w:r w:rsidRPr="00BD395E">
        <w:rPr>
          <w:rFonts w:ascii="ITC Avant Garde" w:eastAsia="Times New Roman" w:hAnsi="ITC Avant Garde"/>
          <w:lang w:val="es-ES" w:eastAsia="es-MX"/>
        </w:rPr>
        <w:t>partado B, fracción III, 7o., 28 y 134 de la Constitución.</w:t>
      </w:r>
    </w:p>
    <w:p w14:paraId="337E6D98" w14:textId="77777777" w:rsidR="00960C07" w:rsidRPr="00BD395E" w:rsidRDefault="00960C07" w:rsidP="00960C07">
      <w:pPr>
        <w:tabs>
          <w:tab w:val="left" w:pos="142"/>
        </w:tabs>
        <w:spacing w:after="0" w:line="240" w:lineRule="auto"/>
        <w:jc w:val="both"/>
        <w:rPr>
          <w:rFonts w:ascii="ITC Avant Garde" w:eastAsia="Times New Roman" w:hAnsi="ITC Avant Garde"/>
          <w:lang w:val="es-ES" w:eastAsia="es-MX"/>
        </w:rPr>
      </w:pPr>
    </w:p>
    <w:p w14:paraId="143F3AF6" w14:textId="2B58C28C" w:rsidR="00960C07" w:rsidRPr="00BD395E" w:rsidRDefault="00960C07" w:rsidP="00960C07">
      <w:pPr>
        <w:pStyle w:val="Textoindependiente"/>
        <w:rPr>
          <w:rFonts w:ascii="ITC Avant Garde" w:hAnsi="ITC Avant Garde"/>
          <w:lang w:val="es-ES" w:eastAsia="es-MX"/>
        </w:rPr>
      </w:pPr>
      <w:r w:rsidRPr="00BD395E">
        <w:rPr>
          <w:rFonts w:ascii="ITC Avant Garde" w:hAnsi="ITC Avant Garde"/>
          <w:lang w:val="es-ES" w:eastAsia="es-MX"/>
        </w:rPr>
        <w:t>Una vez que se entreg</w:t>
      </w:r>
      <w:r w:rsidR="00E8420C" w:rsidRPr="00BD395E">
        <w:rPr>
          <w:rFonts w:ascii="ITC Avant Garde" w:hAnsi="ITC Avant Garde"/>
          <w:lang w:val="es-ES" w:eastAsia="es-MX"/>
        </w:rPr>
        <w:t>uen</w:t>
      </w:r>
      <w:r w:rsidRPr="00BD395E">
        <w:rPr>
          <w:rFonts w:ascii="ITC Avant Garde" w:hAnsi="ITC Avant Garde"/>
          <w:lang w:val="es-ES" w:eastAsia="es-MX"/>
        </w:rPr>
        <w:t xml:space="preserve"> los títulos de concesión respectivos, los Concesionarios que durante la </w:t>
      </w:r>
      <w:r w:rsidRPr="00BD395E">
        <w:rPr>
          <w:rFonts w:ascii="ITC Avant Garde" w:eastAsiaTheme="minorHAnsi" w:hAnsi="ITC Avant Garde"/>
          <w:szCs w:val="22"/>
        </w:rPr>
        <w:t>Ronda de Obligaciones IBOC del PPO hayan optado por iniciar operaciones en un formato híbrido (analógico/digital) conforme al estándar IBOC</w:t>
      </w:r>
      <w:r w:rsidR="00432A7B" w:rsidRPr="00BD395E">
        <w:rPr>
          <w:rFonts w:ascii="ITC Avant Garde" w:eastAsiaTheme="minorHAnsi" w:hAnsi="ITC Avant Garde"/>
          <w:szCs w:val="22"/>
        </w:rPr>
        <w:t>,</w:t>
      </w:r>
      <w:r w:rsidRPr="00BD395E">
        <w:rPr>
          <w:rFonts w:ascii="ITC Avant Garde" w:eastAsiaTheme="minorHAnsi" w:hAnsi="ITC Avant Garde"/>
          <w:szCs w:val="22"/>
        </w:rPr>
        <w:t xml:space="preserve"> a cambio de un </w:t>
      </w:r>
      <w:r w:rsidRPr="00BD395E">
        <w:rPr>
          <w:rFonts w:ascii="ITC Avant Garde" w:eastAsiaTheme="minorHAnsi" w:hAnsi="ITC Avant Garde"/>
          <w:szCs w:val="22"/>
        </w:rPr>
        <w:lastRenderedPageBreak/>
        <w:t>estímulo del 5% (cinco por ciento)</w:t>
      </w:r>
      <w:r w:rsidRPr="00BD395E">
        <w:rPr>
          <w:rFonts w:ascii="ITC Avant Garde" w:hAnsi="ITC Avant Garde"/>
          <w:lang w:val="es-ES" w:eastAsia="es-MX"/>
        </w:rPr>
        <w:t xml:space="preserve">, deberán Iniciar y mantener las operaciones </w:t>
      </w:r>
      <w:r w:rsidR="00E8420C" w:rsidRPr="00BD395E">
        <w:rPr>
          <w:rFonts w:ascii="ITC Avant Garde" w:hAnsi="ITC Avant Garde"/>
          <w:lang w:val="es-ES" w:eastAsia="es-MX"/>
        </w:rPr>
        <w:t>en dicho</w:t>
      </w:r>
      <w:r w:rsidRPr="00BD395E">
        <w:rPr>
          <w:rFonts w:ascii="ITC Avant Garde" w:hAnsi="ITC Avant Garde"/>
          <w:lang w:val="es-ES" w:eastAsia="es-MX"/>
        </w:rPr>
        <w:t xml:space="preserve"> formato, de lo contrario el Instituto iniciará el procedimiento de revocación en términos de la legislación aplicable.</w:t>
      </w:r>
    </w:p>
    <w:p w14:paraId="4CDD6187" w14:textId="77777777" w:rsidR="00A80C4F" w:rsidRPr="00BD395E" w:rsidRDefault="00A80C4F" w:rsidP="00334B35">
      <w:pPr>
        <w:pStyle w:val="Prrafodelista"/>
        <w:tabs>
          <w:tab w:val="left" w:pos="142"/>
        </w:tabs>
        <w:ind w:left="0"/>
        <w:jc w:val="both"/>
        <w:rPr>
          <w:rFonts w:ascii="ITC Avant Garde" w:hAnsi="ITC Avant Garde"/>
          <w:sz w:val="22"/>
          <w:szCs w:val="22"/>
          <w:lang w:eastAsia="es-MX"/>
        </w:rPr>
      </w:pPr>
    </w:p>
    <w:p w14:paraId="1B0A2059" w14:textId="504A6635" w:rsidR="00FD76B9" w:rsidRPr="00BD395E" w:rsidRDefault="00FD76B9" w:rsidP="00367614">
      <w:pPr>
        <w:pStyle w:val="Ttulo2"/>
        <w:numPr>
          <w:ilvl w:val="0"/>
          <w:numId w:val="68"/>
        </w:numPr>
        <w:rPr>
          <w:color w:val="000000" w:themeColor="text1"/>
        </w:rPr>
      </w:pPr>
      <w:bookmarkStart w:id="37" w:name="_Toc16264357"/>
      <w:bookmarkStart w:id="38" w:name="_Toc16273540"/>
      <w:bookmarkStart w:id="39" w:name="_Toc430288673"/>
      <w:bookmarkStart w:id="40" w:name="_Toc430290285"/>
      <w:bookmarkStart w:id="41" w:name="_Toc430337068"/>
      <w:bookmarkStart w:id="42" w:name="_Toc430337425"/>
      <w:bookmarkStart w:id="43" w:name="_Toc430339357"/>
      <w:bookmarkStart w:id="44" w:name="_Toc430345223"/>
      <w:bookmarkStart w:id="45" w:name="_Toc433726045"/>
      <w:bookmarkStart w:id="46" w:name="_Toc433728801"/>
      <w:bookmarkStart w:id="47" w:name="_Toc433736037"/>
      <w:bookmarkStart w:id="48" w:name="_Toc433736091"/>
      <w:bookmarkStart w:id="49" w:name="_Toc433741063"/>
      <w:bookmarkStart w:id="50" w:name="_Toc433808368"/>
      <w:bookmarkStart w:id="51" w:name="_Toc520894581"/>
      <w:bookmarkStart w:id="52" w:name="_Toc520904994"/>
      <w:bookmarkStart w:id="53" w:name="_Toc520916283"/>
      <w:bookmarkStart w:id="54" w:name="_Toc520916412"/>
      <w:bookmarkStart w:id="55" w:name="_Toc526957085"/>
      <w:bookmarkStart w:id="56" w:name="_Toc526959972"/>
      <w:bookmarkStart w:id="57" w:name="_Toc526962199"/>
      <w:bookmarkStart w:id="58" w:name="_Toc16627246"/>
      <w:r w:rsidRPr="00BD395E">
        <w:rPr>
          <w:color w:val="000000" w:themeColor="text1"/>
        </w:rPr>
        <w:t>Calendario de Actividades.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A17D135" w14:textId="3B4135CE" w:rsidR="00396604" w:rsidRPr="00BD395E" w:rsidRDefault="00396604" w:rsidP="007A6767">
      <w:pPr>
        <w:spacing w:after="0" w:line="240" w:lineRule="auto"/>
      </w:pPr>
    </w:p>
    <w:p w14:paraId="2F9CEF87" w14:textId="339EE5BA" w:rsidR="00396604" w:rsidRPr="00BD395E" w:rsidRDefault="00396604" w:rsidP="007A6767">
      <w:pPr>
        <w:spacing w:after="0" w:line="240" w:lineRule="auto"/>
        <w:jc w:val="both"/>
      </w:pPr>
      <w:r w:rsidRPr="00BD395E">
        <w:rPr>
          <w:rFonts w:ascii="ITC Avant Garde" w:hAnsi="ITC Avant Garde"/>
        </w:rPr>
        <w:t xml:space="preserve">El siguiente calendario detalla las diferentes </w:t>
      </w:r>
      <w:r w:rsidR="00D06D7D" w:rsidRPr="00BD395E">
        <w:rPr>
          <w:rFonts w:ascii="ITC Avant Garde" w:hAnsi="ITC Avant Garde"/>
        </w:rPr>
        <w:t>e</w:t>
      </w:r>
      <w:r w:rsidRPr="00BD395E">
        <w:rPr>
          <w:rFonts w:ascii="ITC Avant Garde" w:hAnsi="ITC Avant Garde"/>
        </w:rPr>
        <w:t>tapas</w:t>
      </w:r>
      <w:r w:rsidR="00E06D24" w:rsidRPr="00BD395E">
        <w:rPr>
          <w:rFonts w:ascii="ITC Avant Garde" w:hAnsi="ITC Avant Garde"/>
        </w:rPr>
        <w:t xml:space="preserve"> y</w:t>
      </w:r>
      <w:r w:rsidR="004E66B6" w:rsidRPr="00BD395E">
        <w:rPr>
          <w:rFonts w:ascii="ITC Avant Garde" w:hAnsi="ITC Avant Garde"/>
        </w:rPr>
        <w:t xml:space="preserve"> </w:t>
      </w:r>
      <w:r w:rsidR="00D06D7D" w:rsidRPr="00BD395E">
        <w:rPr>
          <w:rFonts w:ascii="ITC Avant Garde" w:hAnsi="ITC Avant Garde"/>
        </w:rPr>
        <w:t>a</w:t>
      </w:r>
      <w:r w:rsidR="004E66B6" w:rsidRPr="00BD395E">
        <w:rPr>
          <w:rFonts w:ascii="ITC Avant Garde" w:hAnsi="ITC Avant Garde"/>
        </w:rPr>
        <w:t>ctividades</w:t>
      </w:r>
      <w:r w:rsidRPr="00BD395E">
        <w:rPr>
          <w:rFonts w:ascii="ITC Avant Garde" w:hAnsi="ITC Avant Garde"/>
        </w:rPr>
        <w:t xml:space="preserve"> </w:t>
      </w:r>
      <w:r w:rsidR="003265D8" w:rsidRPr="00BD395E">
        <w:rPr>
          <w:rFonts w:ascii="ITC Avant Garde" w:hAnsi="ITC Avant Garde"/>
        </w:rPr>
        <w:t>de</w:t>
      </w:r>
      <w:r w:rsidRPr="00BD395E">
        <w:rPr>
          <w:rFonts w:ascii="ITC Avant Garde" w:hAnsi="ITC Avant Garde"/>
        </w:rPr>
        <w:t xml:space="preserve"> la Licitación</w:t>
      </w:r>
      <w:r w:rsidR="00DD682F" w:rsidRPr="00BD395E">
        <w:rPr>
          <w:rFonts w:ascii="ITC Avant Garde" w:hAnsi="ITC Avant Garde"/>
        </w:rPr>
        <w:t>.</w:t>
      </w:r>
      <w:r w:rsidRPr="00BD395E">
        <w:rPr>
          <w:rFonts w:ascii="ITC Avant Garde" w:hAnsi="ITC Avant Garde"/>
        </w:rPr>
        <w:t xml:space="preserve"> </w:t>
      </w:r>
      <w:r w:rsidR="00DD682F" w:rsidRPr="00BD395E">
        <w:rPr>
          <w:rFonts w:ascii="ITC Avant Garde" w:hAnsi="ITC Avant Garde"/>
        </w:rPr>
        <w:t>L</w:t>
      </w:r>
      <w:r w:rsidRPr="00BD395E">
        <w:rPr>
          <w:rFonts w:ascii="ITC Avant Garde" w:hAnsi="ITC Avant Garde"/>
        </w:rPr>
        <w:t>as fechas señaladas</w:t>
      </w:r>
      <w:r w:rsidR="00DD682F" w:rsidRPr="00BD395E">
        <w:rPr>
          <w:rFonts w:ascii="ITC Avant Garde" w:hAnsi="ITC Avant Garde"/>
        </w:rPr>
        <w:t xml:space="preserve"> a continuación</w:t>
      </w:r>
      <w:r w:rsidRPr="00BD395E">
        <w:rPr>
          <w:rFonts w:ascii="ITC Avant Garde" w:hAnsi="ITC Avant Garde"/>
        </w:rPr>
        <w:t xml:space="preserve"> son inamovibles</w:t>
      </w:r>
      <w:r w:rsidR="00DD682F" w:rsidRPr="00BD395E">
        <w:rPr>
          <w:rFonts w:ascii="ITC Avant Garde" w:hAnsi="ITC Avant Garde"/>
        </w:rPr>
        <w:t>,</w:t>
      </w:r>
      <w:r w:rsidRPr="00BD395E">
        <w:rPr>
          <w:rFonts w:ascii="ITC Avant Garde" w:hAnsi="ITC Avant Garde"/>
        </w:rPr>
        <w:t xml:space="preserve"> salvo que</w:t>
      </w:r>
      <w:r w:rsidR="004E66B6" w:rsidRPr="00BD395E">
        <w:rPr>
          <w:rFonts w:ascii="ITC Avant Garde" w:hAnsi="ITC Avant Garde"/>
        </w:rPr>
        <w:t xml:space="preserve"> se actualice </w:t>
      </w:r>
      <w:r w:rsidR="003265D8" w:rsidRPr="00BD395E">
        <w:rPr>
          <w:rFonts w:ascii="ITC Avant Garde" w:hAnsi="ITC Avant Garde"/>
        </w:rPr>
        <w:t xml:space="preserve">alguno de los </w:t>
      </w:r>
      <w:r w:rsidR="004E66B6" w:rsidRPr="00BD395E">
        <w:rPr>
          <w:rFonts w:ascii="ITC Avant Garde" w:hAnsi="ITC Avant Garde"/>
        </w:rPr>
        <w:t>supuesto</w:t>
      </w:r>
      <w:r w:rsidR="003265D8" w:rsidRPr="00BD395E">
        <w:rPr>
          <w:rFonts w:ascii="ITC Avant Garde" w:hAnsi="ITC Avant Garde"/>
        </w:rPr>
        <w:t>s</w:t>
      </w:r>
      <w:r w:rsidR="004E66B6" w:rsidRPr="00BD395E">
        <w:rPr>
          <w:rFonts w:ascii="ITC Avant Garde" w:hAnsi="ITC Avant Garde"/>
        </w:rPr>
        <w:t xml:space="preserve"> señalado</w:t>
      </w:r>
      <w:r w:rsidR="003265D8" w:rsidRPr="00BD395E">
        <w:rPr>
          <w:rFonts w:ascii="ITC Avant Garde" w:hAnsi="ITC Avant Garde"/>
        </w:rPr>
        <w:t>s</w:t>
      </w:r>
      <w:r w:rsidR="004E66B6" w:rsidRPr="00BD395E">
        <w:rPr>
          <w:rFonts w:ascii="ITC Avant Garde" w:hAnsi="ITC Avant Garde"/>
        </w:rPr>
        <w:t xml:space="preserve"> en l</w:t>
      </w:r>
      <w:r w:rsidR="00DF00CE" w:rsidRPr="00BD395E">
        <w:rPr>
          <w:rFonts w:ascii="ITC Avant Garde" w:hAnsi="ITC Avant Garde"/>
        </w:rPr>
        <w:t>os</w:t>
      </w:r>
      <w:r w:rsidR="004E66B6" w:rsidRPr="00BD395E">
        <w:rPr>
          <w:rFonts w:ascii="ITC Avant Garde" w:hAnsi="ITC Avant Garde"/>
        </w:rPr>
        <w:t xml:space="preserve"> numeral</w:t>
      </w:r>
      <w:r w:rsidR="00DF00CE" w:rsidRPr="00BD395E">
        <w:rPr>
          <w:rFonts w:ascii="ITC Avant Garde" w:hAnsi="ITC Avant Garde"/>
        </w:rPr>
        <w:t xml:space="preserve">es </w:t>
      </w:r>
      <w:r w:rsidR="00A36619">
        <w:rPr>
          <w:rFonts w:ascii="ITC Avant Garde" w:hAnsi="ITC Avant Garde"/>
        </w:rPr>
        <w:t>17</w:t>
      </w:r>
      <w:r w:rsidR="005F1CA9" w:rsidRPr="00BD395E">
        <w:rPr>
          <w:rFonts w:ascii="ITC Avant Garde" w:hAnsi="ITC Avant Garde"/>
        </w:rPr>
        <w:t xml:space="preserve">.1, </w:t>
      </w:r>
      <w:r w:rsidR="00A36619">
        <w:rPr>
          <w:rFonts w:ascii="ITC Avant Garde" w:hAnsi="ITC Avant Garde"/>
        </w:rPr>
        <w:t>17</w:t>
      </w:r>
      <w:r w:rsidR="005F1CA9" w:rsidRPr="00BD395E">
        <w:rPr>
          <w:rFonts w:ascii="ITC Avant Garde" w:hAnsi="ITC Avant Garde"/>
        </w:rPr>
        <w:t>.2</w:t>
      </w:r>
      <w:r w:rsidR="003265C7" w:rsidRPr="00BD395E">
        <w:rPr>
          <w:rFonts w:ascii="ITC Avant Garde" w:hAnsi="ITC Avant Garde"/>
        </w:rPr>
        <w:t xml:space="preserve">, </w:t>
      </w:r>
      <w:r w:rsidR="00A36619">
        <w:rPr>
          <w:rFonts w:ascii="ITC Avant Garde" w:hAnsi="ITC Avant Garde"/>
        </w:rPr>
        <w:t>17</w:t>
      </w:r>
      <w:r w:rsidR="003265C7" w:rsidRPr="00BD395E">
        <w:rPr>
          <w:rFonts w:ascii="ITC Avant Garde" w:hAnsi="ITC Avant Garde"/>
        </w:rPr>
        <w:t>.3</w:t>
      </w:r>
      <w:r w:rsidR="005F1CA9" w:rsidRPr="00BD395E">
        <w:rPr>
          <w:rFonts w:ascii="ITC Avant Garde" w:hAnsi="ITC Avant Garde"/>
        </w:rPr>
        <w:t xml:space="preserve"> y </w:t>
      </w:r>
      <w:r w:rsidR="00A36619">
        <w:rPr>
          <w:rFonts w:ascii="ITC Avant Garde" w:hAnsi="ITC Avant Garde"/>
        </w:rPr>
        <w:t>17</w:t>
      </w:r>
      <w:r w:rsidR="002141CE" w:rsidRPr="00BD395E">
        <w:rPr>
          <w:rFonts w:ascii="ITC Avant Garde" w:hAnsi="ITC Avant Garde"/>
        </w:rPr>
        <w:t>.</w:t>
      </w:r>
      <w:r w:rsidR="003265C7" w:rsidRPr="00BD395E">
        <w:rPr>
          <w:rFonts w:ascii="ITC Avant Garde" w:hAnsi="ITC Avant Garde"/>
        </w:rPr>
        <w:t>4</w:t>
      </w:r>
      <w:r w:rsidR="004E66B6" w:rsidRPr="00BD395E">
        <w:rPr>
          <w:rFonts w:ascii="ITC Avant Garde" w:hAnsi="ITC Avant Garde"/>
        </w:rPr>
        <w:t xml:space="preserve"> de las presentes Bases.</w:t>
      </w:r>
    </w:p>
    <w:p w14:paraId="5667FACF" w14:textId="77777777" w:rsidR="00846661" w:rsidRPr="00BD395E" w:rsidRDefault="00846661" w:rsidP="007A6767">
      <w:pPr>
        <w:pStyle w:val="Descripcin"/>
        <w:rPr>
          <w:lang w:val="es-MX"/>
        </w:rPr>
      </w:pPr>
    </w:p>
    <w:tbl>
      <w:tblPr>
        <w:tblStyle w:val="Tabladelista3-nfasis6"/>
        <w:tblW w:w="9466" w:type="dxa"/>
        <w:jc w:val="center"/>
        <w:tblLayout w:type="fixed"/>
        <w:tblLook w:val="01E0" w:firstRow="1" w:lastRow="1" w:firstColumn="1" w:lastColumn="1" w:noHBand="0" w:noVBand="0"/>
      </w:tblPr>
      <w:tblGrid>
        <w:gridCol w:w="1271"/>
        <w:gridCol w:w="5670"/>
        <w:gridCol w:w="2525"/>
      </w:tblGrid>
      <w:tr w:rsidR="004A5E84" w:rsidRPr="00BD395E" w14:paraId="434FDB0B" w14:textId="77777777" w:rsidTr="00E949D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1" w:type="dxa"/>
            <w:tcBorders>
              <w:bottom w:val="single" w:sz="4" w:space="0" w:color="70AD47" w:themeColor="accent6"/>
              <w:right w:val="single" w:sz="12" w:space="0" w:color="FFFFFF" w:themeColor="background1"/>
            </w:tcBorders>
            <w:vAlign w:val="center"/>
          </w:tcPr>
          <w:p w14:paraId="6E0DC0B2" w14:textId="77777777" w:rsidR="00846661" w:rsidRPr="00BD395E" w:rsidRDefault="00846661" w:rsidP="007A6767">
            <w:pPr>
              <w:spacing w:after="0" w:line="240" w:lineRule="auto"/>
              <w:contextualSpacing/>
              <w:jc w:val="center"/>
              <w:rPr>
                <w:rFonts w:ascii="ITC Avant Garde" w:hAnsi="ITC Avant Garde" w:cs="Arial"/>
                <w:b w:val="0"/>
                <w:sz w:val="18"/>
                <w:szCs w:val="18"/>
              </w:rPr>
            </w:pPr>
            <w:r w:rsidRPr="00BD395E">
              <w:rPr>
                <w:rFonts w:ascii="ITC Avant Garde" w:hAnsi="ITC Avant Garde" w:cs="Arial"/>
                <w:sz w:val="18"/>
                <w:szCs w:val="18"/>
              </w:rPr>
              <w:t>Numeral de las Bases</w:t>
            </w:r>
          </w:p>
        </w:tc>
        <w:tc>
          <w:tcPr>
            <w:cnfStyle w:val="000010000000" w:firstRow="0" w:lastRow="0" w:firstColumn="0" w:lastColumn="0" w:oddVBand="1" w:evenVBand="0" w:oddHBand="0" w:evenHBand="0" w:firstRowFirstColumn="0" w:firstRowLastColumn="0" w:lastRowFirstColumn="0" w:lastRowLastColumn="0"/>
            <w:tcW w:w="5670" w:type="dxa"/>
            <w:tcBorders>
              <w:left w:val="single" w:sz="12" w:space="0" w:color="FFFFFF" w:themeColor="background1"/>
              <w:bottom w:val="single" w:sz="4" w:space="0" w:color="70AD47" w:themeColor="accent6"/>
              <w:right w:val="single" w:sz="12" w:space="0" w:color="FFFFFF" w:themeColor="background1"/>
            </w:tcBorders>
            <w:vAlign w:val="center"/>
          </w:tcPr>
          <w:p w14:paraId="20A66347" w14:textId="77777777" w:rsidR="00846661" w:rsidRPr="00BD395E" w:rsidRDefault="005940A8" w:rsidP="007A6767">
            <w:pPr>
              <w:spacing w:after="0" w:line="240" w:lineRule="auto"/>
              <w:contextualSpacing/>
              <w:jc w:val="center"/>
              <w:rPr>
                <w:rFonts w:ascii="ITC Avant Garde" w:hAnsi="ITC Avant Garde" w:cs="Arial"/>
                <w:b w:val="0"/>
                <w:sz w:val="18"/>
                <w:szCs w:val="18"/>
              </w:rPr>
            </w:pPr>
            <w:r w:rsidRPr="00BD395E">
              <w:rPr>
                <w:rFonts w:ascii="ITC Avant Garde" w:hAnsi="ITC Avant Garde" w:cs="Arial"/>
                <w:sz w:val="18"/>
                <w:szCs w:val="18"/>
              </w:rPr>
              <w:t>Actividad</w:t>
            </w:r>
          </w:p>
        </w:tc>
        <w:tc>
          <w:tcPr>
            <w:cnfStyle w:val="000100001000" w:firstRow="0" w:lastRow="0" w:firstColumn="0" w:lastColumn="1" w:oddVBand="0" w:evenVBand="0" w:oddHBand="0" w:evenHBand="0" w:firstRowFirstColumn="0" w:firstRowLastColumn="1" w:lastRowFirstColumn="0" w:lastRowLastColumn="0"/>
            <w:tcW w:w="2525" w:type="dxa"/>
            <w:tcBorders>
              <w:left w:val="single" w:sz="12" w:space="0" w:color="FFFFFF" w:themeColor="background1"/>
              <w:bottom w:val="single" w:sz="4" w:space="0" w:color="70AD47" w:themeColor="accent6"/>
            </w:tcBorders>
            <w:vAlign w:val="center"/>
          </w:tcPr>
          <w:p w14:paraId="2A3B62F3" w14:textId="77777777" w:rsidR="00846661" w:rsidRPr="00BD395E" w:rsidRDefault="005940A8" w:rsidP="007A6767">
            <w:pPr>
              <w:spacing w:after="0" w:line="240" w:lineRule="auto"/>
              <w:contextualSpacing/>
              <w:jc w:val="center"/>
              <w:rPr>
                <w:rFonts w:ascii="ITC Avant Garde" w:hAnsi="ITC Avant Garde" w:cs="Arial"/>
                <w:b w:val="0"/>
                <w:sz w:val="18"/>
                <w:szCs w:val="18"/>
              </w:rPr>
            </w:pPr>
            <w:r w:rsidRPr="00BD395E">
              <w:rPr>
                <w:rFonts w:ascii="ITC Avant Garde" w:hAnsi="ITC Avant Garde" w:cs="Arial"/>
                <w:sz w:val="18"/>
                <w:szCs w:val="18"/>
              </w:rPr>
              <w:t>Fechas / Plazos</w:t>
            </w:r>
          </w:p>
        </w:tc>
      </w:tr>
      <w:tr w:rsidR="004A5E84" w:rsidRPr="00BD395E" w14:paraId="4BA122E9" w14:textId="77777777" w:rsidTr="00ED5521">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70AD47" w:themeColor="accent6"/>
            </w:tcBorders>
            <w:shd w:val="clear" w:color="auto" w:fill="E2EFD9" w:themeFill="accent6" w:themeFillTint="33"/>
            <w:vAlign w:val="center"/>
          </w:tcPr>
          <w:p w14:paraId="69931BDF" w14:textId="5E4901C4" w:rsidR="00846661" w:rsidRPr="00BD395E" w:rsidRDefault="00A75490"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sz w:val="18"/>
                <w:szCs w:val="18"/>
              </w:rPr>
              <w:t>Primera Etapa: Manifestación de interés, Preguntas y Respuestas, Entrega de información y documentación al Instituto y, en su caso, prevención y su desahogo.</w:t>
            </w:r>
          </w:p>
        </w:tc>
      </w:tr>
      <w:tr w:rsidR="004A5E84" w:rsidRPr="00BD395E" w14:paraId="3A611296" w14:textId="77777777" w:rsidTr="00E949D2">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FC529DE" w14:textId="2AFFD9E8" w:rsidR="00846661" w:rsidRPr="00BD395E" w:rsidRDefault="00861808"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w:t>
            </w:r>
            <w:r w:rsidR="00202213" w:rsidRPr="00BD395E">
              <w:rPr>
                <w:rFonts w:ascii="ITC Avant Garde" w:hAnsi="ITC Avant Garde"/>
                <w:color w:val="000000" w:themeColor="text1"/>
                <w:sz w:val="18"/>
                <w:szCs w:val="18"/>
              </w:rPr>
              <w:t>.1.1</w:t>
            </w:r>
            <w:r w:rsidR="00D07EE5" w:rsidRPr="00BD395E">
              <w:rPr>
                <w:rFonts w:ascii="ITC Avant Garde" w:hAnsi="ITC Avant Garde"/>
                <w:color w:val="000000" w:themeColor="text1"/>
                <w:sz w:val="18"/>
                <w:szCs w:val="18"/>
              </w:rPr>
              <w:t xml:space="preserve"> y </w:t>
            </w:r>
            <w:r w:rsidRPr="00BD395E">
              <w:rPr>
                <w:rFonts w:ascii="ITC Avant Garde" w:hAnsi="ITC Avant Garde"/>
                <w:color w:val="000000" w:themeColor="text1"/>
                <w:sz w:val="18"/>
                <w:szCs w:val="18"/>
              </w:rPr>
              <w:t>6</w:t>
            </w:r>
            <w:r w:rsidR="00240F39" w:rsidRPr="00BD395E">
              <w:rPr>
                <w:rFonts w:ascii="ITC Avant Garde" w:hAnsi="ITC Avant Garde"/>
                <w:color w:val="000000" w:themeColor="text1"/>
                <w:sz w:val="18"/>
                <w:szCs w:val="18"/>
              </w:rPr>
              <w:t>.1.2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5ACE003" w14:textId="67623135" w:rsidR="002924EF" w:rsidRPr="00BD395E" w:rsidRDefault="00102A46" w:rsidP="003C2FCB">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sz w:val="18"/>
                <w:szCs w:val="18"/>
              </w:rPr>
              <w:t xml:space="preserve">Manifestación de Interés para participar en la Licitación </w:t>
            </w:r>
          </w:p>
          <w:p w14:paraId="1E08F720" w14:textId="77777777" w:rsidR="002924EF" w:rsidRPr="00BD395E" w:rsidRDefault="002924EF" w:rsidP="003C2FCB">
            <w:pPr>
              <w:spacing w:after="0" w:line="240" w:lineRule="auto"/>
              <w:contextualSpacing/>
              <w:jc w:val="both"/>
              <w:rPr>
                <w:rFonts w:ascii="ITC Avant Garde" w:hAnsi="ITC Avant Garde"/>
                <w:color w:val="000000" w:themeColor="text1"/>
                <w:sz w:val="18"/>
                <w:szCs w:val="18"/>
              </w:rPr>
            </w:pPr>
          </w:p>
          <w:p w14:paraId="609BC126" w14:textId="7A0E4C01" w:rsidR="002C592C" w:rsidRDefault="002924EF" w:rsidP="003C2FCB">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color w:val="000000" w:themeColor="text1"/>
                <w:sz w:val="18"/>
                <w:szCs w:val="18"/>
              </w:rPr>
              <w:t>Generación y envío de Folio Único a los Interesados</w:t>
            </w:r>
            <w:r w:rsidR="00AB3E2A" w:rsidRPr="00BD395E">
              <w:rPr>
                <w:rFonts w:ascii="ITC Avant Garde" w:hAnsi="ITC Avant Garde"/>
                <w:color w:val="000000" w:themeColor="text1"/>
                <w:sz w:val="18"/>
                <w:szCs w:val="18"/>
              </w:rPr>
              <w:t xml:space="preserve"> por parte del Instituto</w:t>
            </w:r>
            <w:r w:rsidRPr="00BD395E">
              <w:rPr>
                <w:rFonts w:ascii="ITC Avant Garde" w:hAnsi="ITC Avant Garde"/>
                <w:color w:val="000000" w:themeColor="text1"/>
                <w:sz w:val="18"/>
                <w:szCs w:val="18"/>
              </w:rPr>
              <w:t>.</w:t>
            </w:r>
          </w:p>
          <w:p w14:paraId="1186AA5E" w14:textId="77777777" w:rsidR="00F30AD9" w:rsidRPr="00BD395E" w:rsidRDefault="00F30AD9" w:rsidP="003C2FCB">
            <w:pPr>
              <w:spacing w:after="0" w:line="240" w:lineRule="auto"/>
              <w:contextualSpacing/>
              <w:jc w:val="both"/>
              <w:rPr>
                <w:rFonts w:ascii="ITC Avant Garde" w:hAnsi="ITC Avant Garde"/>
                <w:color w:val="000000" w:themeColor="text1"/>
                <w:sz w:val="18"/>
                <w:szCs w:val="18"/>
              </w:rPr>
            </w:pPr>
          </w:p>
          <w:p w14:paraId="49E43910" w14:textId="60A50D93" w:rsidR="002C592C" w:rsidRPr="00BD395E" w:rsidRDefault="002C592C" w:rsidP="003C2FCB">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sz w:val="18"/>
                <w:szCs w:val="18"/>
              </w:rPr>
              <w:t xml:space="preserve">En su caso, </w:t>
            </w:r>
            <w:r w:rsidR="00007C7F" w:rsidRPr="00BD395E">
              <w:rPr>
                <w:rFonts w:ascii="ITC Avant Garde" w:hAnsi="ITC Avant Garde"/>
                <w:sz w:val="18"/>
                <w:szCs w:val="18"/>
              </w:rPr>
              <w:t>formulación</w:t>
            </w:r>
            <w:r w:rsidRPr="00BD395E">
              <w:rPr>
                <w:rFonts w:ascii="ITC Avant Garde" w:hAnsi="ITC Avant Garde"/>
                <w:sz w:val="18"/>
                <w:szCs w:val="18"/>
              </w:rPr>
              <w:t xml:space="preserve"> de preguntas </w:t>
            </w:r>
            <w:r w:rsidRPr="00BD395E">
              <w:rPr>
                <w:rFonts w:ascii="ITC Avant Garde" w:hAnsi="ITC Avant Garde"/>
                <w:color w:val="000000" w:themeColor="text1"/>
                <w:sz w:val="18"/>
                <w:szCs w:val="18"/>
              </w:rPr>
              <w:t>respecto de las Bases, sus Apéndices y Anexos</w:t>
            </w:r>
            <w:r w:rsidRPr="00BD395E">
              <w:rPr>
                <w:rFonts w:ascii="ITC Avant Garde" w:hAnsi="ITC Avant Garde"/>
                <w:sz w:val="18"/>
                <w:szCs w:val="18"/>
              </w:rPr>
              <w:t xml:space="preserve"> a través del SER</w:t>
            </w:r>
            <w:r w:rsidR="00AB3E2A" w:rsidRPr="00BD395E">
              <w:rPr>
                <w:rFonts w:ascii="ITC Avant Garde" w:hAnsi="ITC Avant Garde"/>
                <w:sz w:val="18"/>
                <w:szCs w:val="18"/>
              </w:rPr>
              <w:t xml:space="preserve"> por parte de los Interesados</w:t>
            </w:r>
            <w:r w:rsidRPr="00BD395E">
              <w:rPr>
                <w:rFonts w:ascii="ITC Avant Garde" w:hAnsi="ITC Avant Garde"/>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36DE7C3" w14:textId="0E92670E" w:rsidR="00846661" w:rsidRPr="00BD395E" w:rsidRDefault="0014526E" w:rsidP="008F3EA1">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D120AE" w:rsidRPr="00BD395E" w14:paraId="1818C01D" w14:textId="77777777" w:rsidTr="00E949D2">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2B3DA9B" w14:textId="29BD0C57" w:rsidR="00D120AE" w:rsidRPr="00BD395E" w:rsidRDefault="002B49B1"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w:t>
            </w:r>
            <w:r w:rsidR="00D120AE" w:rsidRPr="00BD395E">
              <w:rPr>
                <w:rFonts w:ascii="ITC Avant Garde" w:hAnsi="ITC Avant Garde"/>
                <w:color w:val="000000" w:themeColor="text1"/>
                <w:sz w:val="18"/>
                <w:szCs w:val="18"/>
              </w:rPr>
              <w:t>.1.1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8D65702" w14:textId="0972083E" w:rsidR="00D120AE" w:rsidRPr="00BD395E" w:rsidRDefault="00EC3D8F" w:rsidP="002924EF">
            <w:pPr>
              <w:spacing w:after="0" w:line="240" w:lineRule="auto"/>
              <w:contextualSpacing/>
              <w:jc w:val="both"/>
              <w:rPr>
                <w:rFonts w:ascii="ITC Avant Garde" w:hAnsi="ITC Avant Garde"/>
                <w:sz w:val="18"/>
                <w:szCs w:val="18"/>
              </w:rPr>
            </w:pPr>
            <w:r w:rsidRPr="00BD395E">
              <w:rPr>
                <w:rFonts w:ascii="ITC Avant Garde" w:hAnsi="ITC Avant Garde"/>
                <w:sz w:val="18"/>
                <w:szCs w:val="18"/>
              </w:rPr>
              <w:t xml:space="preserve">Envío a los Interesados </w:t>
            </w:r>
            <w:r w:rsidR="002924EF" w:rsidRPr="00BD395E">
              <w:rPr>
                <w:rFonts w:ascii="ITC Avant Garde" w:hAnsi="ITC Avant Garde"/>
                <w:sz w:val="18"/>
                <w:szCs w:val="18"/>
              </w:rPr>
              <w:t>a través</w:t>
            </w:r>
            <w:r w:rsidR="00045FE1" w:rsidRPr="00BD395E">
              <w:rPr>
                <w:rFonts w:ascii="ITC Avant Garde" w:hAnsi="ITC Avant Garde"/>
                <w:sz w:val="18"/>
                <w:szCs w:val="18"/>
              </w:rPr>
              <w:t xml:space="preserve"> del</w:t>
            </w:r>
            <w:r w:rsidR="002924EF" w:rsidRPr="00BD395E">
              <w:rPr>
                <w:rFonts w:ascii="ITC Avant Garde" w:hAnsi="ITC Avant Garde"/>
                <w:sz w:val="18"/>
                <w:szCs w:val="18"/>
              </w:rPr>
              <w:t xml:space="preserve"> SER</w:t>
            </w:r>
            <w:r w:rsidR="00045FE1" w:rsidRPr="00BD395E">
              <w:rPr>
                <w:rFonts w:ascii="ITC Avant Garde" w:hAnsi="ITC Avant Garde"/>
                <w:sz w:val="18"/>
                <w:szCs w:val="18"/>
              </w:rPr>
              <w:t xml:space="preserve"> de</w:t>
            </w:r>
            <w:r w:rsidRPr="00BD395E">
              <w:rPr>
                <w:rFonts w:ascii="ITC Avant Garde" w:hAnsi="ITC Avant Garde"/>
                <w:sz w:val="18"/>
                <w:szCs w:val="18"/>
              </w:rPr>
              <w:t xml:space="preserve"> las referencias para realizar el </w:t>
            </w:r>
            <w:r w:rsidR="002924EF" w:rsidRPr="00BD395E">
              <w:rPr>
                <w:rFonts w:ascii="ITC Avant Garde" w:hAnsi="ITC Avant Garde"/>
                <w:sz w:val="18"/>
                <w:szCs w:val="18"/>
              </w:rPr>
              <w:t>p</w:t>
            </w:r>
            <w:r w:rsidR="009C1929" w:rsidRPr="00BD395E">
              <w:rPr>
                <w:rFonts w:ascii="ITC Avant Garde" w:hAnsi="ITC Avant Garde"/>
                <w:sz w:val="18"/>
                <w:szCs w:val="18"/>
              </w:rPr>
              <w:t xml:space="preserve">ago </w:t>
            </w:r>
            <w:r w:rsidRPr="00BD395E">
              <w:rPr>
                <w:rFonts w:ascii="ITC Avant Garde" w:hAnsi="ITC Avant Garde"/>
                <w:sz w:val="18"/>
                <w:szCs w:val="18"/>
              </w:rPr>
              <w:t xml:space="preserve">de </w:t>
            </w:r>
            <w:r w:rsidR="009C1929" w:rsidRPr="00BD395E">
              <w:rPr>
                <w:rFonts w:ascii="ITC Avant Garde" w:hAnsi="ITC Avant Garde"/>
                <w:sz w:val="18"/>
                <w:szCs w:val="18"/>
              </w:rPr>
              <w:t>Derechos</w:t>
            </w:r>
            <w:r w:rsidRPr="00BD395E">
              <w:rPr>
                <w:rFonts w:ascii="ITC Avant Garde" w:hAnsi="ITC Avant Garde"/>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41D4B461" w14:textId="50D4470D" w:rsidR="00D120AE" w:rsidRPr="00BD395E" w:rsidRDefault="0014526E" w:rsidP="008F3EA1">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4A5E84" w:rsidRPr="00BD395E" w14:paraId="659F23B3" w14:textId="77777777" w:rsidTr="00E949D2">
        <w:trPr>
          <w:trHeight w:val="70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912C9CD" w14:textId="79BBDD9B" w:rsidR="00846661" w:rsidRPr="00BD395E" w:rsidRDefault="002B49B1"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w:t>
            </w:r>
            <w:r w:rsidR="00202213" w:rsidRPr="00BD395E">
              <w:rPr>
                <w:rFonts w:ascii="ITC Avant Garde" w:hAnsi="ITC Avant Garde"/>
                <w:color w:val="000000" w:themeColor="text1"/>
                <w:sz w:val="18"/>
                <w:szCs w:val="18"/>
              </w:rPr>
              <w:t>.1.</w:t>
            </w:r>
            <w:r w:rsidR="00240F39" w:rsidRPr="00BD395E">
              <w:rPr>
                <w:rFonts w:ascii="ITC Avant Garde" w:hAnsi="ITC Avant Garde"/>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0D497FD" w14:textId="5ED03E05" w:rsidR="00846661" w:rsidRPr="00BD395E" w:rsidRDefault="0040643F" w:rsidP="007A6767">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sz w:val="18"/>
                <w:szCs w:val="18"/>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6D78893" w14:textId="4DBB34A0" w:rsidR="00846661" w:rsidRPr="00BD395E" w:rsidRDefault="0014526E" w:rsidP="008F3EA1">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4A5E84" w:rsidRPr="00BD395E" w14:paraId="4BD19073" w14:textId="77777777" w:rsidTr="00E949D2">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52981FD" w14:textId="0F995A10" w:rsidR="00846661" w:rsidRPr="00BD395E" w:rsidRDefault="00FB0B17"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w:t>
            </w:r>
            <w:r w:rsidR="00202213" w:rsidRPr="00BD395E">
              <w:rPr>
                <w:rFonts w:ascii="ITC Avant Garde" w:hAnsi="ITC Avant Garde"/>
                <w:color w:val="000000" w:themeColor="text1"/>
                <w:sz w:val="18"/>
                <w:szCs w:val="18"/>
              </w:rPr>
              <w:t>.1.</w:t>
            </w:r>
            <w:r w:rsidR="00240F39" w:rsidRPr="00BD395E">
              <w:rPr>
                <w:rFonts w:ascii="ITC Avant Garde" w:hAnsi="ITC Avant Garde"/>
                <w:color w:val="000000" w:themeColor="text1"/>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21D7D2D" w14:textId="2E4DACDF" w:rsidR="00FE4F45" w:rsidRPr="00BD395E" w:rsidRDefault="00ED4B2E" w:rsidP="007A6767">
            <w:pPr>
              <w:tabs>
                <w:tab w:val="left" w:pos="142"/>
              </w:tabs>
              <w:spacing w:after="0" w:line="240" w:lineRule="auto"/>
              <w:jc w:val="both"/>
            </w:pPr>
            <w:r w:rsidRPr="00BD395E">
              <w:rPr>
                <w:rFonts w:ascii="ITC Avant Garde" w:hAnsi="ITC Avant Garde"/>
                <w:sz w:val="18"/>
                <w:szCs w:val="18"/>
              </w:rPr>
              <w:t xml:space="preserve">Entrega de la información y documentación prevista en </w:t>
            </w:r>
            <w:r w:rsidR="002924EF" w:rsidRPr="00BD395E">
              <w:rPr>
                <w:rFonts w:ascii="ITC Avant Garde" w:hAnsi="ITC Avant Garde"/>
                <w:sz w:val="18"/>
                <w:szCs w:val="18"/>
              </w:rPr>
              <w:t xml:space="preserve">las Bases, en </w:t>
            </w:r>
            <w:r w:rsidRPr="00BD395E">
              <w:rPr>
                <w:rFonts w:ascii="ITC Avant Garde" w:hAnsi="ITC Avant Garde"/>
                <w:sz w:val="18"/>
                <w:szCs w:val="18"/>
              </w:rPr>
              <w:t>el Apéndice A y en el Apéndice E</w:t>
            </w:r>
            <w:r w:rsidR="001C68C4" w:rsidRPr="00BD395E">
              <w:t xml:space="preserve"> </w:t>
            </w:r>
            <w:r w:rsidR="001C68C4" w:rsidRPr="00BD395E">
              <w:rPr>
                <w:rFonts w:ascii="ITC Avant Garde" w:hAnsi="ITC Avant Garde"/>
                <w:sz w:val="18"/>
                <w:szCs w:val="18"/>
              </w:rPr>
              <w:t xml:space="preserve">a través del </w:t>
            </w:r>
            <w:r w:rsidR="00B12A19" w:rsidRPr="00BD395E">
              <w:rPr>
                <w:rFonts w:ascii="ITC Avant Garde" w:hAnsi="ITC Avant Garde"/>
                <w:sz w:val="18"/>
                <w:szCs w:val="18"/>
              </w:rPr>
              <w:t>SER</w:t>
            </w:r>
            <w:r w:rsidR="00AB3E2A" w:rsidRPr="00BD395E">
              <w:rPr>
                <w:rFonts w:ascii="ITC Avant Garde" w:hAnsi="ITC Avant Garde"/>
                <w:sz w:val="18"/>
                <w:szCs w:val="18"/>
              </w:rPr>
              <w:t>, por parte de los Interesados</w:t>
            </w:r>
            <w:r w:rsidR="001C68C4" w:rsidRPr="00BD395E">
              <w:rPr>
                <w:rFonts w:ascii="ITC Avant Garde" w:hAnsi="ITC Avant Garde"/>
                <w:sz w:val="18"/>
                <w:szCs w:val="18"/>
              </w:rPr>
              <w:t>.</w:t>
            </w:r>
            <w:r w:rsidR="00081E61" w:rsidRPr="00BD395E">
              <w:t xml:space="preserve"> </w:t>
            </w:r>
          </w:p>
          <w:p w14:paraId="7AD689B3" w14:textId="77777777" w:rsidR="008F3EA1" w:rsidRPr="00BD395E" w:rsidRDefault="008F3EA1" w:rsidP="007A6767">
            <w:pPr>
              <w:tabs>
                <w:tab w:val="left" w:pos="142"/>
              </w:tabs>
              <w:spacing w:after="0" w:line="240" w:lineRule="auto"/>
              <w:jc w:val="both"/>
            </w:pPr>
          </w:p>
          <w:p w14:paraId="446C9955" w14:textId="39D03C9B" w:rsidR="008F3EA1" w:rsidRPr="00BD395E" w:rsidRDefault="008F3EA1" w:rsidP="007A6767">
            <w:pPr>
              <w:tabs>
                <w:tab w:val="left" w:pos="142"/>
              </w:tabs>
              <w:spacing w:after="0" w:line="240" w:lineRule="auto"/>
              <w:jc w:val="both"/>
            </w:pPr>
            <w:r w:rsidRPr="00BD395E">
              <w:rPr>
                <w:rFonts w:ascii="ITC Avant Garde" w:hAnsi="ITC Avant Garde"/>
                <w:sz w:val="18"/>
                <w:szCs w:val="18"/>
              </w:rPr>
              <w:t xml:space="preserve">Entrega </w:t>
            </w:r>
            <w:r w:rsidR="00307AD9" w:rsidRPr="00BD395E">
              <w:rPr>
                <w:rFonts w:ascii="ITC Avant Garde" w:hAnsi="ITC Avant Garde"/>
                <w:sz w:val="18"/>
                <w:szCs w:val="18"/>
              </w:rPr>
              <w:t xml:space="preserve">de </w:t>
            </w:r>
            <w:r w:rsidRPr="00BD395E">
              <w:rPr>
                <w:rFonts w:ascii="ITC Avant Garde" w:hAnsi="ITC Avant Garde"/>
                <w:sz w:val="18"/>
                <w:szCs w:val="18"/>
              </w:rPr>
              <w:t>opinión previa y favorable de la Comisión Nacional de Inversiones Extranjeras</w:t>
            </w:r>
            <w:r w:rsidR="00E8420C" w:rsidRPr="00BD395E">
              <w:rPr>
                <w:rFonts w:ascii="ITC Avant Garde" w:hAnsi="ITC Avant Garde"/>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543243A" w14:textId="791906D4" w:rsidR="00846661" w:rsidRPr="00BD395E" w:rsidRDefault="0014526E" w:rsidP="007D167C">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3B7C92" w:rsidRPr="00BD395E" w:rsidDel="009B79B8" w14:paraId="1A4DD6BC" w14:textId="77777777" w:rsidTr="00E949D2">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248E585B" w14:textId="3D6F4DE8" w:rsidR="003B7C92" w:rsidRPr="00BD395E" w:rsidRDefault="005C4781"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w:t>
            </w:r>
            <w:r w:rsidR="003B7C92" w:rsidRPr="00BD395E">
              <w:rPr>
                <w:rFonts w:ascii="ITC Avant Garde" w:hAnsi="ITC Avant Garde"/>
                <w:color w:val="000000" w:themeColor="text1"/>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shd w:val="clear" w:color="auto" w:fill="auto"/>
            <w:vAlign w:val="center"/>
          </w:tcPr>
          <w:p w14:paraId="03E05F79" w14:textId="13B5CC89" w:rsidR="003B7C92" w:rsidRPr="00BD395E" w:rsidRDefault="00263B67" w:rsidP="002924EF">
            <w:pPr>
              <w:spacing w:after="0" w:line="240" w:lineRule="auto"/>
              <w:contextualSpacing/>
              <w:jc w:val="both"/>
              <w:rPr>
                <w:rFonts w:ascii="ITC Avant Garde" w:hAnsi="ITC Avant Garde"/>
                <w:sz w:val="18"/>
                <w:szCs w:val="18"/>
              </w:rPr>
            </w:pPr>
            <w:r w:rsidRPr="00BD395E">
              <w:rPr>
                <w:rFonts w:ascii="ITC Avant Garde" w:hAnsi="ITC Avant Garde"/>
                <w:sz w:val="18"/>
                <w:szCs w:val="18"/>
                <w:shd w:val="clear" w:color="auto" w:fill="FFFFFF" w:themeFill="background1"/>
              </w:rPr>
              <w:t xml:space="preserve">En su caso, prevención a los Interesados, a través del </w:t>
            </w:r>
            <w:r w:rsidR="00B12A19" w:rsidRPr="00BD395E">
              <w:rPr>
                <w:rFonts w:ascii="ITC Avant Garde" w:hAnsi="ITC Avant Garde"/>
                <w:sz w:val="18"/>
                <w:szCs w:val="18"/>
                <w:shd w:val="clear" w:color="auto" w:fill="FFFFFF" w:themeFill="background1"/>
              </w:rPr>
              <w:t>SER</w:t>
            </w:r>
            <w:r w:rsidRPr="00BD395E">
              <w:rPr>
                <w:rFonts w:ascii="ITC Avant Garde" w:hAnsi="ITC Avant Garde"/>
                <w:sz w:val="18"/>
                <w:szCs w:val="18"/>
                <w:shd w:val="clear" w:color="auto" w:fill="FFFFFF" w:themeFill="background1"/>
              </w:rPr>
              <w:t xml:space="preserve">, respecto de información y/o documentación faltante o que no hubiera cumplido con los requisitos contemplados en las Bases, </w:t>
            </w:r>
            <w:r w:rsidR="002924EF" w:rsidRPr="00BD395E">
              <w:rPr>
                <w:rFonts w:ascii="ITC Avant Garde" w:hAnsi="ITC Avant Garde"/>
                <w:sz w:val="18"/>
                <w:szCs w:val="18"/>
                <w:shd w:val="clear" w:color="auto" w:fill="FFFFFF" w:themeFill="background1"/>
              </w:rPr>
              <w:t>en el Apéndice</w:t>
            </w:r>
            <w:r w:rsidRPr="00BD395E">
              <w:rPr>
                <w:rFonts w:ascii="ITC Avant Garde" w:hAnsi="ITC Avant Garde"/>
                <w:sz w:val="18"/>
                <w:szCs w:val="18"/>
                <w:shd w:val="clear" w:color="auto" w:fill="FFFFFF" w:themeFill="background1"/>
              </w:rPr>
              <w:t xml:space="preserve"> A y </w:t>
            </w:r>
            <w:r w:rsidR="002924EF" w:rsidRPr="00BD395E">
              <w:rPr>
                <w:rFonts w:ascii="ITC Avant Garde" w:hAnsi="ITC Avant Garde"/>
                <w:sz w:val="18"/>
                <w:szCs w:val="18"/>
                <w:shd w:val="clear" w:color="auto" w:fill="FFFFFF" w:themeFill="background1"/>
              </w:rPr>
              <w:t xml:space="preserve">en el Apéndice </w:t>
            </w:r>
            <w:r w:rsidRPr="00BD395E">
              <w:rPr>
                <w:rFonts w:ascii="ITC Avant Garde" w:hAnsi="ITC Avant Garde"/>
                <w:sz w:val="18"/>
                <w:szCs w:val="18"/>
                <w:shd w:val="clear" w:color="auto" w:fill="FFFFFF" w:themeFill="background1"/>
              </w:rPr>
              <w:t>E</w:t>
            </w:r>
            <w:r w:rsidR="002924EF" w:rsidRPr="00BD395E">
              <w:rPr>
                <w:rFonts w:ascii="ITC Avant Garde" w:hAnsi="ITC Avant Garde"/>
                <w:sz w:val="18"/>
                <w:szCs w:val="18"/>
                <w:shd w:val="clear" w:color="auto" w:fill="FFFFFF" w:themeFill="background1"/>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1BB5237" w14:textId="27E3FA81" w:rsidR="003B7C92" w:rsidRPr="00BD395E" w:rsidRDefault="0014526E" w:rsidP="007D167C">
            <w:pPr>
              <w:spacing w:after="0" w:line="240" w:lineRule="auto"/>
              <w:contextualSpacing/>
              <w:jc w:val="center"/>
              <w:rPr>
                <w:rFonts w:ascii="ITC Avant Garde" w:hAnsi="ITC Avant Garde"/>
                <w:sz w:val="18"/>
                <w:szCs w:val="18"/>
              </w:rPr>
            </w:pPr>
            <w:r w:rsidRPr="00BD395E">
              <w:rPr>
                <w:rFonts w:ascii="ITC Avant Garde" w:hAnsi="ITC Avant Garde"/>
                <w:sz w:val="18"/>
                <w:szCs w:val="18"/>
              </w:rPr>
              <w:t>Por definir</w:t>
            </w:r>
          </w:p>
        </w:tc>
      </w:tr>
      <w:tr w:rsidR="004A5E84" w:rsidRPr="00BD395E" w:rsidDel="009B79B8" w14:paraId="5BE30F07" w14:textId="77777777" w:rsidTr="00E949D2">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D679324" w14:textId="2996C691" w:rsidR="00846661" w:rsidRPr="00BD395E" w:rsidRDefault="005C4781"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w:t>
            </w:r>
            <w:r w:rsidR="00202213" w:rsidRPr="00BD395E">
              <w:rPr>
                <w:rFonts w:ascii="ITC Avant Garde" w:hAnsi="ITC Avant Garde"/>
                <w:color w:val="000000" w:themeColor="text1"/>
                <w:sz w:val="18"/>
                <w:szCs w:val="18"/>
              </w:rPr>
              <w:t>.1.</w:t>
            </w:r>
            <w:r w:rsidR="00212C0E" w:rsidRPr="00BD395E">
              <w:rPr>
                <w:rFonts w:ascii="ITC Avant Garde" w:hAnsi="ITC Avant Garde"/>
                <w:color w:val="000000" w:themeColor="text1"/>
                <w:sz w:val="18"/>
                <w:szCs w:val="18"/>
              </w:rPr>
              <w:t>5</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1984AE63" w14:textId="5AD04752" w:rsidR="00846661" w:rsidRPr="00BD395E" w:rsidRDefault="00ED39A0" w:rsidP="003C2FCB">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sz w:val="18"/>
                <w:szCs w:val="18"/>
              </w:rPr>
              <w:t>En su caso, d</w:t>
            </w:r>
            <w:r w:rsidR="00202213" w:rsidRPr="00BD395E">
              <w:rPr>
                <w:rFonts w:ascii="ITC Avant Garde" w:hAnsi="ITC Avant Garde"/>
                <w:sz w:val="18"/>
                <w:szCs w:val="18"/>
              </w:rPr>
              <w:t xml:space="preserve">esahogo de la prevención </w:t>
            </w:r>
            <w:r w:rsidR="00263B67" w:rsidRPr="00BD395E">
              <w:rPr>
                <w:rFonts w:ascii="ITC Avant Garde" w:hAnsi="ITC Avant Garde"/>
                <w:sz w:val="18"/>
                <w:szCs w:val="18"/>
              </w:rPr>
              <w:t xml:space="preserve">a través del </w:t>
            </w:r>
            <w:r w:rsidR="00B12A19" w:rsidRPr="00BD395E">
              <w:rPr>
                <w:rFonts w:ascii="ITC Avant Garde" w:hAnsi="ITC Avant Garde"/>
                <w:sz w:val="18"/>
                <w:szCs w:val="18"/>
              </w:rPr>
              <w:t>SER</w:t>
            </w:r>
            <w:r w:rsidR="00263B67" w:rsidRPr="00BD395E">
              <w:rPr>
                <w:rFonts w:ascii="ITC Avant Garde" w:hAnsi="ITC Avant Garde"/>
                <w:sz w:val="18"/>
                <w:szCs w:val="18"/>
              </w:rPr>
              <w:t xml:space="preserve"> </w:t>
            </w:r>
            <w:r w:rsidRPr="00BD395E">
              <w:rPr>
                <w:rFonts w:ascii="ITC Avant Garde" w:hAnsi="ITC Avant Garde"/>
                <w:sz w:val="18"/>
                <w:szCs w:val="18"/>
              </w:rPr>
              <w:t>de aquellos Interesados que 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222CB6F" w14:textId="645D69A3" w:rsidR="00846661" w:rsidRPr="00BD395E" w:rsidRDefault="0014526E" w:rsidP="007D167C">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40643F" w:rsidRPr="00BD395E" w:rsidDel="009B79B8" w14:paraId="2E2E6C53" w14:textId="77777777" w:rsidTr="00ED5521">
        <w:trPr>
          <w:trHeight w:val="55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538135" w:themeColor="accent6" w:themeShade="BF"/>
            </w:tcBorders>
            <w:shd w:val="clear" w:color="auto" w:fill="E2EFD9" w:themeFill="accent6" w:themeFillTint="33"/>
            <w:vAlign w:val="center"/>
          </w:tcPr>
          <w:p w14:paraId="2F60C33B" w14:textId="7CD01F0D" w:rsidR="0040643F" w:rsidRPr="00BD395E" w:rsidRDefault="00A75490"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shd w:val="clear" w:color="auto" w:fill="E2EFD9" w:themeFill="accent6" w:themeFillTint="33"/>
              </w:rPr>
              <w:t>Segunda Etapa: Evaluación, Dictaminación y Emisión de Constancias de Participación.</w:t>
            </w:r>
          </w:p>
        </w:tc>
      </w:tr>
      <w:tr w:rsidR="0040643F" w:rsidRPr="00BD395E" w:rsidDel="009B79B8" w14:paraId="0D4D1D94" w14:textId="77777777" w:rsidTr="006457EC">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A205E7F" w14:textId="1D61D50E" w:rsidR="0040643F"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6.2.1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66D5F3D1" w14:textId="77D98DB8" w:rsidR="001E0828" w:rsidRPr="00BD395E" w:rsidRDefault="006457EC" w:rsidP="007A6767">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color w:val="000000" w:themeColor="text1"/>
                <w:sz w:val="18"/>
                <w:szCs w:val="18"/>
              </w:rPr>
              <w:t xml:space="preserve">Emisión de acuerdo de Constancia de Participación o </w:t>
            </w:r>
            <w:r w:rsidR="00432A7B" w:rsidRPr="00BD395E">
              <w:rPr>
                <w:rFonts w:ascii="ITC Avant Garde" w:hAnsi="ITC Avant Garde"/>
                <w:color w:val="000000" w:themeColor="text1"/>
                <w:sz w:val="18"/>
                <w:szCs w:val="18"/>
              </w:rPr>
              <w:t>del</w:t>
            </w:r>
            <w:r w:rsidRPr="00BD395E">
              <w:rPr>
                <w:rFonts w:ascii="ITC Avant Garde" w:hAnsi="ITC Avant Garde"/>
                <w:color w:val="000000" w:themeColor="text1"/>
                <w:sz w:val="18"/>
                <w:szCs w:val="18"/>
              </w:rPr>
              <w:t xml:space="preserve">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38F79648" w14:textId="1F7BC6F4" w:rsidR="0040643F" w:rsidRPr="00BD395E" w:rsidRDefault="0014526E" w:rsidP="00C14B95">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6457EC" w:rsidRPr="00BD395E" w:rsidDel="009B79B8" w14:paraId="60AB0E76" w14:textId="77777777" w:rsidTr="004518F1">
        <w:trPr>
          <w:trHeight w:val="2048"/>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F961D85" w14:textId="382D8B7D" w:rsidR="006457EC"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lastRenderedPageBreak/>
              <w:t>6.2.2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076C064" w14:textId="6E2FEFFC" w:rsidR="006457EC" w:rsidRPr="00BD395E" w:rsidRDefault="006457EC" w:rsidP="007A6767">
            <w:pPr>
              <w:spacing w:after="0" w:line="240" w:lineRule="auto"/>
              <w:contextualSpacing/>
              <w:jc w:val="both"/>
              <w:rPr>
                <w:rFonts w:ascii="ITC Avant Garde" w:hAnsi="ITC Avant Garde"/>
                <w:sz w:val="18"/>
                <w:szCs w:val="18"/>
              </w:rPr>
            </w:pPr>
            <w:r w:rsidRPr="00BD395E">
              <w:rPr>
                <w:rFonts w:ascii="ITC Avant Garde" w:hAnsi="ITC Avant Garde"/>
                <w:sz w:val="18"/>
                <w:szCs w:val="18"/>
              </w:rPr>
              <w:t xml:space="preserve">Publicación del calendario de entrega de Constancia de Participación </w:t>
            </w:r>
            <w:r w:rsidR="00BC7902" w:rsidRPr="00BD395E">
              <w:rPr>
                <w:rFonts w:ascii="ITC Avant Garde" w:hAnsi="ITC Avant Garde"/>
                <w:sz w:val="18"/>
                <w:szCs w:val="18"/>
              </w:rPr>
              <w:t xml:space="preserve">y la Garantía de Seriedad, </w:t>
            </w:r>
            <w:r w:rsidRPr="00BD395E">
              <w:rPr>
                <w:rFonts w:ascii="ITC Avant Garde" w:hAnsi="ITC Avant Garde"/>
                <w:sz w:val="18"/>
                <w:szCs w:val="18"/>
              </w:rPr>
              <w:t>o, en su caso, del acuerdo por el que se resuelve no otorgarla.</w:t>
            </w:r>
          </w:p>
          <w:p w14:paraId="76BF9364" w14:textId="77777777" w:rsidR="006457EC" w:rsidRPr="00BD395E" w:rsidRDefault="006457EC" w:rsidP="007A6767">
            <w:pPr>
              <w:spacing w:after="0" w:line="240" w:lineRule="auto"/>
              <w:contextualSpacing/>
              <w:jc w:val="both"/>
              <w:rPr>
                <w:rFonts w:ascii="ITC Avant Garde" w:hAnsi="ITC Avant Garde"/>
                <w:sz w:val="18"/>
                <w:szCs w:val="18"/>
              </w:rPr>
            </w:pPr>
          </w:p>
          <w:p w14:paraId="2CF74ADD" w14:textId="6B69F865" w:rsidR="006457EC" w:rsidRPr="00BD395E" w:rsidRDefault="006457EC" w:rsidP="00BC7902">
            <w:pPr>
              <w:spacing w:after="0" w:line="240" w:lineRule="auto"/>
              <w:contextualSpacing/>
              <w:jc w:val="both"/>
              <w:rPr>
                <w:rFonts w:ascii="ITC Avant Garde" w:hAnsi="ITC Avant Garde"/>
                <w:sz w:val="18"/>
                <w:szCs w:val="18"/>
              </w:rPr>
            </w:pPr>
            <w:r w:rsidRPr="00BD395E">
              <w:rPr>
                <w:rFonts w:ascii="ITC Avant Garde" w:hAnsi="ITC Avant Garde"/>
                <w:color w:val="000000" w:themeColor="text1"/>
                <w:sz w:val="18"/>
                <w:szCs w:val="18"/>
              </w:rPr>
              <w:t xml:space="preserve">Envío a los Interesados, </w:t>
            </w:r>
            <w:r w:rsidR="00BC7902" w:rsidRPr="00BD395E">
              <w:rPr>
                <w:rFonts w:ascii="ITC Avant Garde" w:hAnsi="ITC Avant Garde"/>
                <w:color w:val="000000" w:themeColor="text1"/>
                <w:sz w:val="18"/>
                <w:szCs w:val="18"/>
              </w:rPr>
              <w:t>a través</w:t>
            </w:r>
            <w:r w:rsidRPr="00BD395E">
              <w:rPr>
                <w:rFonts w:ascii="ITC Avant Garde" w:hAnsi="ITC Avant Garde"/>
                <w:color w:val="000000" w:themeColor="text1"/>
                <w:sz w:val="18"/>
                <w:szCs w:val="18"/>
              </w:rPr>
              <w:t xml:space="preserve"> </w:t>
            </w:r>
            <w:r w:rsidR="00BC7902" w:rsidRPr="00BD395E">
              <w:rPr>
                <w:rFonts w:ascii="ITC Avant Garde" w:hAnsi="ITC Avant Garde"/>
                <w:color w:val="000000" w:themeColor="text1"/>
                <w:sz w:val="18"/>
                <w:szCs w:val="18"/>
              </w:rPr>
              <w:t>SER</w:t>
            </w:r>
            <w:r w:rsidRPr="00BD395E">
              <w:rPr>
                <w:rFonts w:ascii="ITC Avant Garde" w:hAnsi="ITC Avant Garde"/>
                <w:color w:val="000000" w:themeColor="text1"/>
                <w:sz w:val="18"/>
                <w:szCs w:val="18"/>
              </w:rPr>
              <w:t xml:space="preserve">, de la cita específica para entrega de Constancias de Participación </w:t>
            </w:r>
            <w:r w:rsidR="00BC7902" w:rsidRPr="00BD395E">
              <w:rPr>
                <w:rFonts w:ascii="ITC Avant Garde" w:hAnsi="ITC Avant Garde"/>
                <w:color w:val="000000" w:themeColor="text1"/>
                <w:sz w:val="18"/>
                <w:szCs w:val="18"/>
              </w:rPr>
              <w:t xml:space="preserve">y Garantía de Seriedad, </w:t>
            </w:r>
            <w:r w:rsidRPr="00BD395E">
              <w:rPr>
                <w:rFonts w:ascii="ITC Avant Garde" w:hAnsi="ITC Avant Garde"/>
                <w:color w:val="000000" w:themeColor="text1"/>
                <w:sz w:val="18"/>
                <w:szCs w:val="18"/>
              </w:rPr>
              <w:t>o, en su caso, el acuerdo por el que se resuelve no otorgarla.</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5FFC812" w14:textId="221D5B89" w:rsidR="006457EC" w:rsidRPr="00BD395E" w:rsidRDefault="0014526E" w:rsidP="00B12A19">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4518F1" w:rsidRPr="00BD395E" w:rsidDel="009B79B8" w14:paraId="23E434EC" w14:textId="77777777" w:rsidTr="004518F1">
        <w:trPr>
          <w:cnfStyle w:val="000000100000" w:firstRow="0" w:lastRow="0" w:firstColumn="0" w:lastColumn="0" w:oddVBand="0" w:evenVBand="0" w:oddHBand="1"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6E9BB4D" w14:textId="7CE5803D" w:rsidR="004518F1" w:rsidRPr="00BD395E" w:rsidRDefault="004518F1"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6.2.3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FC3300B" w14:textId="759C79E3" w:rsidR="004518F1" w:rsidRPr="00BD395E" w:rsidRDefault="004518F1" w:rsidP="007A6767">
            <w:pPr>
              <w:spacing w:after="0" w:line="240" w:lineRule="auto"/>
              <w:contextualSpacing/>
              <w:jc w:val="both"/>
              <w:rPr>
                <w:rFonts w:ascii="ITC Avant Garde" w:hAnsi="ITC Avant Garde"/>
                <w:sz w:val="18"/>
                <w:szCs w:val="18"/>
              </w:rPr>
            </w:pPr>
            <w:r w:rsidRPr="00BD395E">
              <w:rPr>
                <w:rFonts w:ascii="ITC Avant Garde" w:hAnsi="ITC Avant Garde"/>
                <w:color w:val="000000" w:themeColor="text1"/>
                <w:sz w:val="18"/>
                <w:szCs w:val="18"/>
              </w:rPr>
              <w:t>Notificación de acuerdo de Constancia de Participación o del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0E17033F" w14:textId="4F43BF2A" w:rsidR="004518F1" w:rsidRPr="00BD395E" w:rsidRDefault="004518F1" w:rsidP="00B12A19">
            <w:pPr>
              <w:spacing w:after="0" w:line="240" w:lineRule="auto"/>
              <w:contextualSpacing/>
              <w:jc w:val="center"/>
              <w:rPr>
                <w:rFonts w:ascii="ITC Avant Garde" w:hAnsi="ITC Avant Garde"/>
                <w:sz w:val="18"/>
                <w:szCs w:val="18"/>
              </w:rPr>
            </w:pPr>
            <w:r w:rsidRPr="00BD395E">
              <w:rPr>
                <w:rFonts w:ascii="ITC Avant Garde" w:hAnsi="ITC Avant Garde"/>
                <w:sz w:val="18"/>
                <w:szCs w:val="18"/>
              </w:rPr>
              <w:t>Por definir</w:t>
            </w:r>
          </w:p>
        </w:tc>
      </w:tr>
      <w:tr w:rsidR="006457EC" w:rsidRPr="00BD395E" w:rsidDel="009B79B8" w14:paraId="3BD5FDB9" w14:textId="77777777" w:rsidTr="00E949D2">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4781B" w14:textId="19F9818A" w:rsidR="006457EC"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6.2.3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A9514DA" w14:textId="031E5B2F" w:rsidR="006457EC" w:rsidRPr="00BD395E" w:rsidRDefault="006457EC" w:rsidP="007A6767">
            <w:pPr>
              <w:spacing w:after="0" w:line="240" w:lineRule="auto"/>
              <w:contextualSpacing/>
              <w:jc w:val="both"/>
              <w:rPr>
                <w:rFonts w:ascii="ITC Avant Garde" w:hAnsi="ITC Avant Garde"/>
                <w:sz w:val="18"/>
                <w:szCs w:val="18"/>
              </w:rPr>
            </w:pPr>
            <w:r w:rsidRPr="00BD395E">
              <w:rPr>
                <w:rFonts w:ascii="ITC Avant Garde" w:hAnsi="ITC Avant Garde"/>
                <w:sz w:val="18"/>
                <w:szCs w:val="18"/>
              </w:rPr>
              <w:t xml:space="preserve">Entrega </w:t>
            </w:r>
            <w:r w:rsidR="00BC7902" w:rsidRPr="00BD395E">
              <w:rPr>
                <w:rFonts w:ascii="ITC Avant Garde" w:hAnsi="ITC Avant Garde"/>
                <w:sz w:val="18"/>
                <w:szCs w:val="18"/>
              </w:rPr>
              <w:t xml:space="preserve">por parte del Instituto </w:t>
            </w:r>
            <w:r w:rsidRPr="00BD395E">
              <w:rPr>
                <w:rFonts w:ascii="ITC Avant Garde" w:hAnsi="ITC Avant Garde"/>
                <w:sz w:val="18"/>
                <w:szCs w:val="18"/>
              </w:rPr>
              <w:t>de la Constancia de Participación</w:t>
            </w:r>
            <w:r w:rsidR="00BC7902" w:rsidRPr="00BD395E">
              <w:rPr>
                <w:rFonts w:ascii="ITC Avant Garde" w:hAnsi="ITC Avant Garde"/>
                <w:sz w:val="18"/>
                <w:szCs w:val="18"/>
              </w:rPr>
              <w:t xml:space="preserve"> </w:t>
            </w:r>
            <w:r w:rsidRPr="00BD395E">
              <w:rPr>
                <w:rFonts w:ascii="ITC Avant Garde" w:hAnsi="ITC Avant Garde"/>
                <w:sz w:val="18"/>
                <w:szCs w:val="18"/>
              </w:rPr>
              <w:t xml:space="preserve">y </w:t>
            </w:r>
            <w:r w:rsidR="004518F1" w:rsidRPr="00BD395E">
              <w:rPr>
                <w:rFonts w:ascii="ITC Avant Garde" w:hAnsi="ITC Avant Garde"/>
                <w:sz w:val="18"/>
                <w:szCs w:val="18"/>
              </w:rPr>
              <w:t>las Claves de Acceso</w:t>
            </w:r>
            <w:r w:rsidR="00BC7902" w:rsidRPr="00BD395E">
              <w:rPr>
                <w:rFonts w:ascii="ITC Avant Garde" w:hAnsi="ITC Avant Garde"/>
                <w:sz w:val="18"/>
                <w:szCs w:val="18"/>
              </w:rPr>
              <w:t>.</w:t>
            </w:r>
          </w:p>
          <w:p w14:paraId="1405C2B2" w14:textId="31DFB677" w:rsidR="00BC7902" w:rsidRPr="00BD395E" w:rsidRDefault="00BC7902" w:rsidP="007A6767">
            <w:pPr>
              <w:spacing w:after="0" w:line="240" w:lineRule="auto"/>
              <w:contextualSpacing/>
              <w:jc w:val="both"/>
              <w:rPr>
                <w:rFonts w:ascii="ITC Avant Garde" w:hAnsi="ITC Avant Garde"/>
                <w:sz w:val="18"/>
                <w:szCs w:val="18"/>
              </w:rPr>
            </w:pPr>
          </w:p>
          <w:p w14:paraId="6E67C952" w14:textId="253A20FB" w:rsidR="00BC7902" w:rsidRPr="00BD395E" w:rsidRDefault="00BC7902" w:rsidP="007A6767">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sz w:val="18"/>
                <w:szCs w:val="18"/>
              </w:rPr>
              <w:t>Entrega por parte del Interesado de la Garantía de Seriedad correspondiente.</w:t>
            </w:r>
          </w:p>
          <w:p w14:paraId="40680BD8" w14:textId="1D5A4299" w:rsidR="003265C7" w:rsidRPr="00BD395E" w:rsidRDefault="003265C7" w:rsidP="007A6767">
            <w:pPr>
              <w:spacing w:after="0" w:line="240" w:lineRule="auto"/>
              <w:contextualSpacing/>
              <w:jc w:val="both"/>
              <w:rPr>
                <w:rFonts w:ascii="ITC Avant Garde" w:hAnsi="ITC Avant Garde"/>
                <w:color w:val="000000" w:themeColor="text1"/>
                <w:sz w:val="18"/>
                <w:szCs w:val="18"/>
              </w:rPr>
            </w:pPr>
          </w:p>
          <w:p w14:paraId="7C40613F" w14:textId="1B4A168B" w:rsidR="006457EC" w:rsidRPr="00BD395E" w:rsidRDefault="006457EC" w:rsidP="007A6767">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sz w:val="18"/>
                <w:szCs w:val="18"/>
              </w:rPr>
              <w:t xml:space="preserve">Entrega </w:t>
            </w:r>
            <w:r w:rsidR="00BC7902" w:rsidRPr="00BD395E">
              <w:rPr>
                <w:rFonts w:ascii="ITC Avant Garde" w:hAnsi="ITC Avant Garde"/>
                <w:sz w:val="18"/>
                <w:szCs w:val="18"/>
              </w:rPr>
              <w:t xml:space="preserve">por parte del Instituto </w:t>
            </w:r>
            <w:r w:rsidRPr="00BD395E">
              <w:rPr>
                <w:rFonts w:ascii="ITC Avant Garde" w:hAnsi="ITC Avant Garde"/>
                <w:sz w:val="18"/>
                <w:szCs w:val="18"/>
              </w:rPr>
              <w:t>del acuerdo por el que se resuelve no otorgar la Constancia de Participación</w:t>
            </w:r>
            <w:r w:rsidR="00BC7902" w:rsidRPr="00BD395E">
              <w:rPr>
                <w:rFonts w:ascii="ITC Avant Garde" w:hAnsi="ITC Avant Garde"/>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4CDFABFE" w14:textId="4056D6DA" w:rsidR="006457EC" w:rsidRPr="00BD395E" w:rsidRDefault="0014526E" w:rsidP="00B12A19">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6457EC" w:rsidRPr="00BD395E" w14:paraId="2EE0649A" w14:textId="77777777" w:rsidTr="00ED552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70AD47" w:themeColor="accent6"/>
            </w:tcBorders>
            <w:shd w:val="clear" w:color="auto" w:fill="E2EFD9" w:themeFill="accent6" w:themeFillTint="33"/>
            <w:vAlign w:val="center"/>
          </w:tcPr>
          <w:p w14:paraId="0331F714" w14:textId="3616BAAB" w:rsidR="006457EC" w:rsidRPr="00BD395E" w:rsidRDefault="006457EC"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sz w:val="18"/>
                <w:szCs w:val="18"/>
              </w:rPr>
              <w:t xml:space="preserve">Tercera Etapa: </w:t>
            </w:r>
            <w:r w:rsidR="004563BD" w:rsidRPr="00BD395E">
              <w:rPr>
                <w:rFonts w:ascii="ITC Avant Garde" w:hAnsi="ITC Avant Garde"/>
                <w:sz w:val="18"/>
                <w:szCs w:val="18"/>
              </w:rPr>
              <w:t>Sesiones de Práctica y Procedimiento de Presentación de Ofertas</w:t>
            </w:r>
          </w:p>
        </w:tc>
      </w:tr>
      <w:tr w:rsidR="006457EC" w:rsidRPr="00BD395E" w14:paraId="3C90A4AE" w14:textId="77777777" w:rsidTr="00E949D2">
        <w:trPr>
          <w:trHeight w:val="665"/>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8BA2ADF" w14:textId="17D653D5" w:rsidR="006457EC" w:rsidRPr="00BD395E" w:rsidRDefault="006457EC" w:rsidP="004518F1">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6.3</w:t>
            </w:r>
            <w:r w:rsidR="00ED45B0" w:rsidRPr="00BD395E">
              <w:rPr>
                <w:rFonts w:ascii="ITC Avant Garde" w:hAnsi="ITC Avant Garde"/>
                <w:color w:val="000000" w:themeColor="text1"/>
                <w:sz w:val="18"/>
                <w:szCs w:val="18"/>
              </w:rPr>
              <w:t>.1</w:t>
            </w:r>
            <w:r w:rsidR="004518F1" w:rsidRPr="00BD395E">
              <w:rPr>
                <w:rFonts w:ascii="ITC Avant Garde" w:hAnsi="ITC Avant Garde"/>
                <w:color w:val="000000" w:themeColor="text1"/>
                <w:sz w:val="18"/>
                <w:szCs w:val="18"/>
              </w:rPr>
              <w:t xml:space="preserve"> y </w:t>
            </w:r>
            <w:r w:rsidR="009E41E0" w:rsidRPr="00BD395E">
              <w:rPr>
                <w:rFonts w:ascii="ITC Avant Garde" w:hAnsi="ITC Avant Garde"/>
                <w:color w:val="000000" w:themeColor="text1"/>
                <w:sz w:val="18"/>
                <w:szCs w:val="18"/>
              </w:rPr>
              <w:t>6.3.2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0E3C99FF" w14:textId="3802F0E6" w:rsidR="00295E89" w:rsidRPr="00BD395E" w:rsidRDefault="00295E89" w:rsidP="007A6767">
            <w:pPr>
              <w:spacing w:after="0" w:line="240" w:lineRule="auto"/>
              <w:contextualSpacing/>
              <w:jc w:val="both"/>
              <w:rPr>
                <w:rFonts w:ascii="ITC Avant Garde" w:hAnsi="ITC Avant Garde"/>
                <w:sz w:val="18"/>
                <w:szCs w:val="18"/>
              </w:rPr>
            </w:pPr>
          </w:p>
          <w:p w14:paraId="317AAA3D" w14:textId="586DD934" w:rsidR="009E41E0" w:rsidRPr="00BD395E" w:rsidRDefault="0014526E" w:rsidP="007A6767">
            <w:pPr>
              <w:spacing w:after="0" w:line="240" w:lineRule="auto"/>
              <w:contextualSpacing/>
              <w:jc w:val="both"/>
              <w:rPr>
                <w:rFonts w:ascii="ITC Avant Garde" w:hAnsi="ITC Avant Garde"/>
                <w:sz w:val="18"/>
                <w:szCs w:val="18"/>
              </w:rPr>
            </w:pPr>
            <w:r w:rsidRPr="00BD395E">
              <w:rPr>
                <w:rFonts w:ascii="ITC Avant Garde" w:hAnsi="ITC Avant Garde"/>
                <w:sz w:val="18"/>
                <w:szCs w:val="18"/>
              </w:rPr>
              <w:t xml:space="preserve">Sesiones de </w:t>
            </w:r>
            <w:r w:rsidR="00BB5241" w:rsidRPr="00BD395E">
              <w:rPr>
                <w:rFonts w:ascii="ITC Avant Garde" w:hAnsi="ITC Avant Garde"/>
                <w:sz w:val="18"/>
                <w:szCs w:val="18"/>
              </w:rPr>
              <w:t>práctica</w:t>
            </w:r>
            <w:r w:rsidRPr="00BD395E">
              <w:rPr>
                <w:rFonts w:ascii="ITC Avant Garde" w:hAnsi="ITC Avant Garde"/>
                <w:sz w:val="18"/>
                <w:szCs w:val="18"/>
              </w:rPr>
              <w:t>.</w:t>
            </w:r>
          </w:p>
          <w:p w14:paraId="3651E9D2" w14:textId="5D2BA188" w:rsidR="005A0B27" w:rsidRPr="00BD395E" w:rsidRDefault="005A0B27" w:rsidP="007A6767">
            <w:pPr>
              <w:spacing w:after="0" w:line="240" w:lineRule="auto"/>
              <w:contextualSpacing/>
              <w:jc w:val="both"/>
              <w:rPr>
                <w:rFonts w:ascii="ITC Avant Garde" w:hAnsi="ITC Avant Garde"/>
                <w:sz w:val="18"/>
                <w:szCs w:val="18"/>
              </w:rPr>
            </w:pPr>
          </w:p>
          <w:p w14:paraId="590B8A85" w14:textId="04003EA3" w:rsidR="006457EC" w:rsidRPr="00BD395E" w:rsidRDefault="00BA1689" w:rsidP="00BA1689">
            <w:pPr>
              <w:spacing w:after="0" w:line="240" w:lineRule="auto"/>
              <w:contextualSpacing/>
              <w:jc w:val="both"/>
              <w:rPr>
                <w:rFonts w:ascii="ITC Avant Garde" w:hAnsi="ITC Avant Garde"/>
                <w:sz w:val="18"/>
                <w:szCs w:val="18"/>
              </w:rPr>
            </w:pPr>
            <w:r w:rsidRPr="00BD395E">
              <w:rPr>
                <w:rFonts w:ascii="ITC Avant Garde" w:hAnsi="ITC Avant Garde"/>
                <w:sz w:val="18"/>
                <w:szCs w:val="18"/>
              </w:rPr>
              <w:t>En su caso, p</w:t>
            </w:r>
            <w:r w:rsidR="005A0B27" w:rsidRPr="00BD395E">
              <w:rPr>
                <w:rFonts w:ascii="ITC Avant Garde" w:hAnsi="ITC Avant Garde"/>
                <w:sz w:val="18"/>
                <w:szCs w:val="18"/>
              </w:rPr>
              <w:t>rogramación del Modo Automático dentro del SEPRO</w:t>
            </w:r>
            <w:r w:rsidRPr="00BD395E">
              <w:rPr>
                <w:rFonts w:ascii="ITC Avant Garde" w:hAnsi="ITC Avant Garde"/>
                <w:sz w:val="18"/>
                <w:szCs w:val="18"/>
              </w:rPr>
              <w:t>, por los Participantes.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ACE0488" w14:textId="1CB409B7" w:rsidR="006457EC" w:rsidRPr="00BD395E" w:rsidRDefault="0014526E" w:rsidP="00B12A19">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295E89" w:rsidRPr="00BD395E" w14:paraId="3662B75F" w14:textId="77777777" w:rsidTr="00E949D2">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9FE833C" w14:textId="2EB5F3EB" w:rsidR="00295E89" w:rsidRPr="00BD395E" w:rsidRDefault="00BC7902"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6.3.</w:t>
            </w:r>
            <w:r w:rsidR="009E41E0" w:rsidRPr="00BD395E">
              <w:rPr>
                <w:rFonts w:ascii="ITC Avant Garde" w:hAnsi="ITC Avant Garde"/>
                <w:color w:val="000000" w:themeColor="text1"/>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3FD71B5" w14:textId="352C97F1" w:rsidR="00295E89" w:rsidRPr="00BD395E" w:rsidRDefault="00295E89" w:rsidP="00BC7902">
            <w:pPr>
              <w:spacing w:after="0" w:line="240" w:lineRule="auto"/>
              <w:contextualSpacing/>
              <w:jc w:val="both"/>
              <w:rPr>
                <w:rFonts w:ascii="ITC Avant Garde" w:hAnsi="ITC Avant Garde"/>
                <w:sz w:val="18"/>
                <w:szCs w:val="18"/>
              </w:rPr>
            </w:pPr>
            <w:r w:rsidRPr="00BD395E">
              <w:rPr>
                <w:rFonts w:ascii="ITC Avant Garde" w:hAnsi="ITC Avant Garde"/>
                <w:sz w:val="18"/>
                <w:szCs w:val="18"/>
              </w:rPr>
              <w:t>Inicio de</w:t>
            </w:r>
            <w:r w:rsidR="00BC7902" w:rsidRPr="00BD395E">
              <w:rPr>
                <w:rFonts w:ascii="ITC Avant Garde" w:hAnsi="ITC Avant Garde"/>
                <w:sz w:val="18"/>
                <w:szCs w:val="18"/>
              </w:rPr>
              <w:t>l</w:t>
            </w:r>
            <w:r w:rsidRPr="00BD395E">
              <w:rPr>
                <w:rFonts w:ascii="ITC Avant Garde" w:hAnsi="ITC Avant Garde"/>
                <w:sz w:val="18"/>
                <w:szCs w:val="18"/>
              </w:rPr>
              <w:t xml:space="preserve"> </w:t>
            </w:r>
            <w:r w:rsidR="00BC7902" w:rsidRPr="00BD395E">
              <w:rPr>
                <w:rFonts w:ascii="ITC Avant Garde" w:hAnsi="ITC Avant Garde"/>
                <w:sz w:val="18"/>
                <w:szCs w:val="18"/>
              </w:rPr>
              <w:t>Procedimiento de Presentación de Ofertas.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6D000F95" w14:textId="1BA9224A" w:rsidR="00295E89" w:rsidRPr="00BD395E" w:rsidRDefault="0014526E" w:rsidP="00B12A19">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Por definir</w:t>
            </w:r>
          </w:p>
        </w:tc>
      </w:tr>
      <w:tr w:rsidR="006457EC" w:rsidRPr="00BD395E" w14:paraId="11BF1B2E" w14:textId="77777777" w:rsidTr="00BC7902">
        <w:trPr>
          <w:trHeight w:val="756"/>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40A87CC" w14:textId="21B2C8BF" w:rsidR="006457EC"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6.3</w:t>
            </w:r>
            <w:r w:rsidR="00BC7902" w:rsidRPr="00BD395E">
              <w:rPr>
                <w:rFonts w:ascii="ITC Avant Garde" w:hAnsi="ITC Avant Garde"/>
                <w:color w:val="000000" w:themeColor="text1"/>
                <w:sz w:val="18"/>
                <w:szCs w:val="18"/>
              </w:rPr>
              <w:t>.</w:t>
            </w:r>
            <w:r w:rsidR="009E41E0" w:rsidRPr="00BD395E">
              <w:rPr>
                <w:rFonts w:ascii="ITC Avant Garde" w:hAnsi="ITC Avant Garde"/>
                <w:color w:val="000000" w:themeColor="text1"/>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30855C1" w14:textId="19AC4906" w:rsidR="006457EC" w:rsidRPr="00BD395E" w:rsidRDefault="006457EC" w:rsidP="007A6767">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sz w:val="18"/>
                <w:szCs w:val="18"/>
              </w:rPr>
              <w:t>Publicación de los resultados del Procedimiento de Presentación de Ofertas en el Portal de Internet del Instituto.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1CEB33E" w14:textId="053B9DEF" w:rsidR="006457EC" w:rsidRPr="00BD395E" w:rsidRDefault="00295E89" w:rsidP="00BC7902">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 xml:space="preserve">Al siguiente día hábil de finalizado </w:t>
            </w:r>
            <w:r w:rsidR="00BC7902" w:rsidRPr="00BD395E">
              <w:rPr>
                <w:rFonts w:ascii="ITC Avant Garde" w:hAnsi="ITC Avant Garde"/>
                <w:color w:val="000000" w:themeColor="text1"/>
                <w:sz w:val="18"/>
                <w:szCs w:val="18"/>
              </w:rPr>
              <w:t>el PPO.</w:t>
            </w:r>
          </w:p>
        </w:tc>
      </w:tr>
      <w:tr w:rsidR="006457EC" w:rsidRPr="00BD395E" w14:paraId="07EAE984" w14:textId="77777777" w:rsidTr="00E949D2">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70AD47" w:themeColor="accent6"/>
            </w:tcBorders>
            <w:shd w:val="clear" w:color="auto" w:fill="E2EFD9" w:themeFill="accent6" w:themeFillTint="33"/>
            <w:vAlign w:val="center"/>
          </w:tcPr>
          <w:p w14:paraId="6B827C64" w14:textId="69F8FF70" w:rsidR="006457EC"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sz w:val="18"/>
                <w:szCs w:val="18"/>
              </w:rPr>
              <w:t>Cuarta Etapa: Acta de Fallo, Pago de Contraprestación y Otorgamiento de títulos de concesión.</w:t>
            </w:r>
          </w:p>
        </w:tc>
      </w:tr>
      <w:tr w:rsidR="006457EC" w:rsidRPr="00BD395E" w14:paraId="07D5032C" w14:textId="77777777" w:rsidTr="00E949D2">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0D10B1" w14:textId="6EBC349A" w:rsidR="006457EC"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24648CB" w14:textId="6D3E87F5" w:rsidR="006457EC" w:rsidRPr="00BD395E" w:rsidRDefault="006457EC" w:rsidP="007A6767">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color w:val="000000" w:themeColor="text1"/>
                <w:sz w:val="18"/>
                <w:szCs w:val="18"/>
              </w:rPr>
              <w:t>Emisión del Acta de Fallo.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D635C34" w14:textId="427F5345" w:rsidR="006457EC"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bCs w:val="0"/>
                <w:color w:val="000000" w:themeColor="text1"/>
                <w:sz w:val="18"/>
                <w:szCs w:val="18"/>
              </w:rPr>
              <w:t xml:space="preserve">Dentro de los 20 (veinte) </w:t>
            </w:r>
            <w:r w:rsidRPr="00BD395E">
              <w:rPr>
                <w:rFonts w:ascii="ITC Avant Garde" w:hAnsi="ITC Avant Garde"/>
                <w:color w:val="000000" w:themeColor="text1"/>
                <w:sz w:val="18"/>
                <w:szCs w:val="18"/>
              </w:rPr>
              <w:t>días hábiles posteriores a la publicación de los resultados del Procedimiento de Presentación de Ofertas</w:t>
            </w:r>
            <w:r w:rsidR="008D0F61" w:rsidRPr="00BD395E">
              <w:rPr>
                <w:rFonts w:ascii="ITC Avant Garde" w:hAnsi="ITC Avant Garde"/>
                <w:color w:val="000000" w:themeColor="text1"/>
                <w:sz w:val="18"/>
                <w:szCs w:val="18"/>
              </w:rPr>
              <w:t xml:space="preserve"> del último concurso</w:t>
            </w:r>
            <w:r w:rsidRPr="00BD395E">
              <w:rPr>
                <w:rFonts w:ascii="ITC Avant Garde" w:hAnsi="ITC Avant Garde"/>
                <w:color w:val="000000" w:themeColor="text1"/>
                <w:sz w:val="18"/>
                <w:szCs w:val="18"/>
              </w:rPr>
              <w:t>.</w:t>
            </w:r>
          </w:p>
        </w:tc>
      </w:tr>
      <w:tr w:rsidR="006457EC" w:rsidRPr="00BD395E" w14:paraId="6425B082" w14:textId="77777777" w:rsidTr="003747CA">
        <w:trPr>
          <w:cnfStyle w:val="000000100000" w:firstRow="0" w:lastRow="0" w:firstColumn="0" w:lastColumn="0" w:oddVBand="0" w:evenVBand="0" w:oddHBand="1"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4ECDD83" w14:textId="7BF5098B" w:rsidR="006457EC" w:rsidRPr="00BD395E" w:rsidRDefault="006457EC" w:rsidP="007A6767">
            <w:pPr>
              <w:spacing w:after="0" w:line="240" w:lineRule="auto"/>
              <w:contextualSpacing/>
              <w:jc w:val="center"/>
              <w:rPr>
                <w:rFonts w:ascii="ITC Avant Garde" w:hAnsi="ITC Avant Garde"/>
                <w:color w:val="000000" w:themeColor="text1"/>
                <w:sz w:val="18"/>
                <w:szCs w:val="18"/>
              </w:rPr>
            </w:pPr>
            <w:r w:rsidRPr="00BD395E">
              <w:rPr>
                <w:rFonts w:ascii="ITC Avant Garde" w:hAnsi="ITC Avant Garde"/>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shd w:val="clear" w:color="auto" w:fill="FFFFFF" w:themeFill="background1"/>
            <w:vAlign w:val="center"/>
          </w:tcPr>
          <w:p w14:paraId="7DFAAEFF" w14:textId="00EB3DE1" w:rsidR="006457EC" w:rsidRPr="00BD395E" w:rsidRDefault="003F53D5" w:rsidP="00BC7902">
            <w:pPr>
              <w:spacing w:after="0" w:line="240" w:lineRule="auto"/>
              <w:contextualSpacing/>
              <w:jc w:val="both"/>
              <w:rPr>
                <w:rFonts w:ascii="ITC Avant Garde" w:hAnsi="ITC Avant Garde"/>
                <w:color w:val="000000" w:themeColor="text1"/>
                <w:sz w:val="18"/>
                <w:szCs w:val="18"/>
              </w:rPr>
            </w:pPr>
            <w:r w:rsidRPr="00BD395E">
              <w:rPr>
                <w:rFonts w:ascii="ITC Avant Garde" w:hAnsi="ITC Avant Garde"/>
                <w:color w:val="000000" w:themeColor="text1"/>
                <w:sz w:val="18"/>
                <w:szCs w:val="18"/>
              </w:rPr>
              <w:t>N</w:t>
            </w:r>
            <w:r w:rsidR="00091331" w:rsidRPr="00BD395E">
              <w:rPr>
                <w:rFonts w:ascii="ITC Avant Garde" w:hAnsi="ITC Avant Garde"/>
                <w:color w:val="000000" w:themeColor="text1"/>
                <w:sz w:val="18"/>
                <w:szCs w:val="18"/>
              </w:rPr>
              <w:t xml:space="preserve">otificación </w:t>
            </w:r>
            <w:r w:rsidR="00BC7902" w:rsidRPr="00BD395E">
              <w:rPr>
                <w:rFonts w:ascii="ITC Avant Garde" w:hAnsi="ITC Avant Garde"/>
                <w:color w:val="000000" w:themeColor="text1"/>
                <w:sz w:val="18"/>
                <w:szCs w:val="18"/>
              </w:rPr>
              <w:t>a los Participantes</w:t>
            </w:r>
            <w:r w:rsidR="00432A7B" w:rsidRPr="00BD395E">
              <w:rPr>
                <w:rFonts w:ascii="ITC Avant Garde" w:hAnsi="ITC Avant Garde"/>
                <w:color w:val="000000" w:themeColor="text1"/>
                <w:sz w:val="18"/>
                <w:szCs w:val="18"/>
              </w:rPr>
              <w:t>,</w:t>
            </w:r>
            <w:r w:rsidR="006457EC" w:rsidRPr="00BD395E">
              <w:rPr>
                <w:rFonts w:ascii="ITC Avant Garde" w:hAnsi="ITC Avant Garde"/>
                <w:color w:val="000000" w:themeColor="text1"/>
                <w:sz w:val="18"/>
                <w:szCs w:val="18"/>
              </w:rPr>
              <w:t xml:space="preserve"> </w:t>
            </w:r>
            <w:r w:rsidR="00BC7902" w:rsidRPr="00BD395E">
              <w:rPr>
                <w:rFonts w:ascii="ITC Avant Garde" w:hAnsi="ITC Avant Garde"/>
                <w:color w:val="000000" w:themeColor="text1"/>
                <w:sz w:val="18"/>
                <w:szCs w:val="18"/>
              </w:rPr>
              <w:t>a través del</w:t>
            </w:r>
            <w:r w:rsidR="006457EC" w:rsidRPr="00BD395E">
              <w:rPr>
                <w:rFonts w:ascii="ITC Avant Garde" w:hAnsi="ITC Avant Garde"/>
                <w:color w:val="000000" w:themeColor="text1"/>
                <w:sz w:val="18"/>
                <w:szCs w:val="18"/>
              </w:rPr>
              <w:t xml:space="preserve"> </w:t>
            </w:r>
            <w:r w:rsidR="00091331" w:rsidRPr="00BD395E">
              <w:rPr>
                <w:rFonts w:ascii="ITC Avant Garde" w:hAnsi="ITC Avant Garde"/>
                <w:color w:val="000000" w:themeColor="text1"/>
                <w:sz w:val="18"/>
                <w:szCs w:val="18"/>
              </w:rPr>
              <w:t>SER</w:t>
            </w:r>
            <w:r w:rsidR="00432A7B" w:rsidRPr="00BD395E">
              <w:rPr>
                <w:rFonts w:ascii="ITC Avant Garde" w:hAnsi="ITC Avant Garde"/>
                <w:color w:val="000000" w:themeColor="text1"/>
                <w:sz w:val="18"/>
                <w:szCs w:val="18"/>
              </w:rPr>
              <w:t>,</w:t>
            </w:r>
            <w:r w:rsidR="00091331" w:rsidRPr="00BD395E">
              <w:rPr>
                <w:rFonts w:ascii="ITC Avant Garde" w:hAnsi="ITC Avant Garde"/>
                <w:color w:val="000000" w:themeColor="text1"/>
                <w:sz w:val="18"/>
                <w:szCs w:val="18"/>
              </w:rPr>
              <w:t xml:space="preserve"> </w:t>
            </w:r>
            <w:r w:rsidR="006457EC" w:rsidRPr="00BD395E">
              <w:rPr>
                <w:rFonts w:ascii="ITC Avant Garde" w:hAnsi="ITC Avant Garde"/>
                <w:color w:val="000000" w:themeColor="text1"/>
                <w:sz w:val="18"/>
                <w:szCs w:val="18"/>
              </w:rPr>
              <w:t>del Acta de Fallo.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518669F" w14:textId="5C7DFA80" w:rsidR="006457EC" w:rsidRPr="00BD395E" w:rsidRDefault="006457EC" w:rsidP="00BC7902">
            <w:pPr>
              <w:spacing w:after="0" w:line="240" w:lineRule="auto"/>
              <w:contextualSpacing/>
              <w:jc w:val="center"/>
              <w:rPr>
                <w:rFonts w:ascii="ITC Avant Garde" w:hAnsi="ITC Avant Garde"/>
                <w:bCs w:val="0"/>
                <w:color w:val="000000" w:themeColor="text1"/>
                <w:sz w:val="18"/>
                <w:szCs w:val="18"/>
              </w:rPr>
            </w:pPr>
            <w:r w:rsidRPr="00BD395E">
              <w:rPr>
                <w:rFonts w:ascii="ITC Avant Garde" w:hAnsi="ITC Avant Garde"/>
                <w:bCs w:val="0"/>
                <w:color w:val="000000" w:themeColor="text1"/>
                <w:sz w:val="18"/>
                <w:szCs w:val="18"/>
              </w:rPr>
              <w:t xml:space="preserve">Dentro de los siguientes </w:t>
            </w:r>
            <w:r w:rsidR="00BC7902" w:rsidRPr="00BD395E">
              <w:rPr>
                <w:rFonts w:ascii="ITC Avant Garde" w:hAnsi="ITC Avant Garde"/>
                <w:bCs w:val="0"/>
                <w:color w:val="000000" w:themeColor="text1"/>
                <w:sz w:val="18"/>
                <w:szCs w:val="18"/>
              </w:rPr>
              <w:t>20</w:t>
            </w:r>
            <w:r w:rsidRPr="00BD395E">
              <w:rPr>
                <w:rFonts w:ascii="ITC Avant Garde" w:hAnsi="ITC Avant Garde"/>
                <w:bCs w:val="0"/>
                <w:color w:val="000000" w:themeColor="text1"/>
                <w:sz w:val="18"/>
                <w:szCs w:val="18"/>
              </w:rPr>
              <w:t xml:space="preserve"> (</w:t>
            </w:r>
            <w:r w:rsidR="00BC7902" w:rsidRPr="00BD395E">
              <w:rPr>
                <w:rFonts w:ascii="ITC Avant Garde" w:hAnsi="ITC Avant Garde"/>
                <w:bCs w:val="0"/>
                <w:color w:val="000000" w:themeColor="text1"/>
                <w:sz w:val="18"/>
                <w:szCs w:val="18"/>
              </w:rPr>
              <w:t>veinte</w:t>
            </w:r>
            <w:r w:rsidRPr="00BD395E">
              <w:rPr>
                <w:rFonts w:ascii="ITC Avant Garde" w:hAnsi="ITC Avant Garde"/>
                <w:bCs w:val="0"/>
                <w:color w:val="000000" w:themeColor="text1"/>
                <w:sz w:val="18"/>
                <w:szCs w:val="18"/>
              </w:rPr>
              <w:t>) días hábiles siguientes a la emisión de las Actas de Fallo.</w:t>
            </w:r>
          </w:p>
        </w:tc>
      </w:tr>
      <w:tr w:rsidR="006457EC" w:rsidRPr="00BD395E" w14:paraId="0C29EEA8" w14:textId="77777777" w:rsidTr="00E949D2">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1E75F04" w14:textId="5A5714E0" w:rsidR="006457EC" w:rsidRPr="00BD395E" w:rsidRDefault="006457EC"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434E07C" w14:textId="4B77F116" w:rsidR="006457EC" w:rsidRPr="00BD395E" w:rsidRDefault="00E81F8F" w:rsidP="007A6767">
            <w:pPr>
              <w:tabs>
                <w:tab w:val="left" w:pos="142"/>
              </w:tabs>
              <w:spacing w:after="0" w:line="240" w:lineRule="auto"/>
              <w:jc w:val="both"/>
              <w:rPr>
                <w:rFonts w:ascii="ITC Avant Garde" w:hAnsi="ITC Avant Garde"/>
                <w:sz w:val="18"/>
                <w:szCs w:val="18"/>
              </w:rPr>
            </w:pPr>
            <w:r w:rsidRPr="00BD395E">
              <w:rPr>
                <w:rFonts w:ascii="ITC Avant Garde" w:hAnsi="ITC Avant Garde" w:cs="Arial"/>
                <w:sz w:val="18"/>
                <w:szCs w:val="18"/>
              </w:rPr>
              <w:t xml:space="preserve">Liberación de Garantías de </w:t>
            </w:r>
            <w:r w:rsidR="00566F14" w:rsidRPr="00BD395E">
              <w:rPr>
                <w:rFonts w:ascii="ITC Avant Garde" w:hAnsi="ITC Avant Garde" w:cs="Arial"/>
                <w:sz w:val="18"/>
                <w:szCs w:val="18"/>
              </w:rPr>
              <w:t>Seriedad</w:t>
            </w:r>
            <w:r w:rsidRPr="00BD395E">
              <w:rPr>
                <w:rFonts w:ascii="ITC Avant Garde" w:hAnsi="ITC Avant Garde" w:cs="Arial"/>
                <w:sz w:val="18"/>
                <w:szCs w:val="18"/>
              </w:rPr>
              <w:t xml:space="preserve"> a los Participantes que no hayan incurrido en causales de descalificación y que no sean Participantes Ganadores.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B94F28E" w14:textId="504C9126" w:rsidR="006457EC" w:rsidRPr="00BD395E" w:rsidRDefault="006457EC" w:rsidP="0053628A">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 xml:space="preserve">Dentro de los </w:t>
            </w:r>
            <w:r w:rsidR="0053628A" w:rsidRPr="00BD395E">
              <w:rPr>
                <w:rFonts w:ascii="ITC Avant Garde" w:hAnsi="ITC Avant Garde" w:cs="Arial"/>
                <w:color w:val="000000" w:themeColor="text1"/>
                <w:sz w:val="18"/>
                <w:szCs w:val="18"/>
              </w:rPr>
              <w:t>2</w:t>
            </w:r>
            <w:r w:rsidRPr="00BD395E">
              <w:rPr>
                <w:rFonts w:ascii="ITC Avant Garde" w:hAnsi="ITC Avant Garde" w:cs="Arial"/>
                <w:color w:val="000000" w:themeColor="text1"/>
                <w:sz w:val="18"/>
                <w:szCs w:val="18"/>
              </w:rPr>
              <w:t>0 (</w:t>
            </w:r>
            <w:r w:rsidR="0053628A" w:rsidRPr="00BD395E">
              <w:rPr>
                <w:rFonts w:ascii="ITC Avant Garde" w:hAnsi="ITC Avant Garde" w:cs="Arial"/>
                <w:color w:val="000000" w:themeColor="text1"/>
                <w:sz w:val="18"/>
                <w:szCs w:val="18"/>
              </w:rPr>
              <w:t>veinte</w:t>
            </w:r>
            <w:r w:rsidRPr="00BD395E">
              <w:rPr>
                <w:rFonts w:ascii="ITC Avant Garde" w:hAnsi="ITC Avant Garde" w:cs="Arial"/>
                <w:color w:val="000000" w:themeColor="text1"/>
                <w:sz w:val="18"/>
                <w:szCs w:val="18"/>
              </w:rPr>
              <w:t xml:space="preserve">) días </w:t>
            </w:r>
            <w:r w:rsidRPr="00BD395E">
              <w:rPr>
                <w:rFonts w:ascii="ITC Avant Garde" w:hAnsi="ITC Avant Garde" w:cs="Arial"/>
                <w:sz w:val="18"/>
                <w:szCs w:val="18"/>
              </w:rPr>
              <w:t xml:space="preserve">hábiles </w:t>
            </w:r>
            <w:r w:rsidRPr="00BD395E">
              <w:rPr>
                <w:rFonts w:ascii="ITC Avant Garde" w:hAnsi="ITC Avant Garde" w:cs="Arial"/>
                <w:color w:val="000000" w:themeColor="text1"/>
                <w:sz w:val="18"/>
                <w:szCs w:val="18"/>
              </w:rPr>
              <w:t>siguientes a la emisión de las Actas de Fallo.</w:t>
            </w:r>
          </w:p>
        </w:tc>
      </w:tr>
      <w:tr w:rsidR="006457EC" w:rsidRPr="00BD395E" w14:paraId="7A3094A7" w14:textId="77777777" w:rsidTr="00E94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750A125" w14:textId="78A0BA92" w:rsidR="006457EC" w:rsidRPr="00BD395E" w:rsidRDefault="004E2895" w:rsidP="007A6767">
            <w:pPr>
              <w:spacing w:after="0" w:line="240" w:lineRule="auto"/>
              <w:ind w:left="90"/>
              <w:contextualSpacing/>
              <w:jc w:val="center"/>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lastRenderedPageBreak/>
              <w:t>6.4.3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6B42FE14" w14:textId="1F609C13" w:rsidR="006457EC" w:rsidRPr="00BD395E" w:rsidRDefault="006457EC" w:rsidP="0053628A">
            <w:pPr>
              <w:tabs>
                <w:tab w:val="left" w:pos="142"/>
              </w:tabs>
              <w:spacing w:after="0" w:line="240" w:lineRule="auto"/>
              <w:jc w:val="both"/>
              <w:rPr>
                <w:rFonts w:ascii="ITC Avant Garde" w:hAnsi="ITC Avant Garde"/>
                <w:sz w:val="18"/>
                <w:szCs w:val="18"/>
              </w:rPr>
            </w:pPr>
            <w:r w:rsidRPr="00BD395E">
              <w:rPr>
                <w:rFonts w:ascii="ITC Avant Garde" w:hAnsi="ITC Avant Garde"/>
                <w:color w:val="000000" w:themeColor="text1"/>
                <w:sz w:val="18"/>
                <w:szCs w:val="18"/>
              </w:rPr>
              <w:t xml:space="preserve">Envío </w:t>
            </w:r>
            <w:r w:rsidR="0053628A" w:rsidRPr="00BD395E">
              <w:rPr>
                <w:rFonts w:ascii="ITC Avant Garde" w:hAnsi="ITC Avant Garde"/>
                <w:color w:val="000000" w:themeColor="text1"/>
                <w:sz w:val="18"/>
                <w:szCs w:val="18"/>
              </w:rPr>
              <w:t>a los Participantes Ganadores</w:t>
            </w:r>
            <w:r w:rsidR="00432A7B" w:rsidRPr="00BD395E">
              <w:rPr>
                <w:rFonts w:ascii="ITC Avant Garde" w:hAnsi="ITC Avant Garde"/>
                <w:color w:val="000000" w:themeColor="text1"/>
                <w:sz w:val="18"/>
                <w:szCs w:val="18"/>
              </w:rPr>
              <w:t>,</w:t>
            </w:r>
            <w:r w:rsidRPr="00BD395E">
              <w:rPr>
                <w:rFonts w:ascii="ITC Avant Garde" w:hAnsi="ITC Avant Garde"/>
                <w:color w:val="000000" w:themeColor="text1"/>
                <w:sz w:val="18"/>
                <w:szCs w:val="18"/>
              </w:rPr>
              <w:t xml:space="preserve"> </w:t>
            </w:r>
            <w:r w:rsidR="0053628A" w:rsidRPr="00BD395E">
              <w:rPr>
                <w:rFonts w:ascii="ITC Avant Garde" w:hAnsi="ITC Avant Garde"/>
                <w:color w:val="000000" w:themeColor="text1"/>
                <w:sz w:val="18"/>
                <w:szCs w:val="18"/>
              </w:rPr>
              <w:t>a través del</w:t>
            </w:r>
            <w:r w:rsidRPr="00BD395E">
              <w:rPr>
                <w:rFonts w:ascii="ITC Avant Garde" w:hAnsi="ITC Avant Garde"/>
                <w:color w:val="000000" w:themeColor="text1"/>
                <w:sz w:val="18"/>
                <w:szCs w:val="18"/>
              </w:rPr>
              <w:t xml:space="preserve"> </w:t>
            </w:r>
            <w:r w:rsidR="00091331" w:rsidRPr="00BD395E">
              <w:rPr>
                <w:rFonts w:ascii="ITC Avant Garde" w:hAnsi="ITC Avant Garde"/>
                <w:color w:val="000000" w:themeColor="text1"/>
                <w:sz w:val="18"/>
                <w:szCs w:val="18"/>
              </w:rPr>
              <w:t>SER</w:t>
            </w:r>
            <w:r w:rsidR="00432A7B" w:rsidRPr="00BD395E">
              <w:rPr>
                <w:rFonts w:ascii="ITC Avant Garde" w:hAnsi="ITC Avant Garde"/>
                <w:color w:val="000000" w:themeColor="text1"/>
                <w:sz w:val="18"/>
                <w:szCs w:val="18"/>
              </w:rPr>
              <w:t>,</w:t>
            </w:r>
            <w:r w:rsidRPr="00BD395E">
              <w:rPr>
                <w:rFonts w:ascii="ITC Avant Garde" w:hAnsi="ITC Avant Garde"/>
                <w:color w:val="000000" w:themeColor="text1"/>
                <w:sz w:val="18"/>
                <w:szCs w:val="18"/>
              </w:rPr>
              <w:t xml:space="preserve"> de</w:t>
            </w:r>
            <w:r w:rsidRPr="00BD395E">
              <w:rPr>
                <w:rFonts w:ascii="ITC Avant Garde" w:hAnsi="ITC Avant Garde"/>
                <w:sz w:val="18"/>
                <w:szCs w:val="18"/>
              </w:rPr>
              <w:t xml:space="preserve"> los números de referencia para el pago de las Contraprestaciones</w:t>
            </w:r>
            <w:r w:rsidRPr="00BD395E">
              <w:rPr>
                <w:rFonts w:ascii="ITC Avant Garde" w:hAnsi="ITC Avant Garde"/>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041A2601" w14:textId="65FED3D8" w:rsidR="006457EC" w:rsidRPr="00BD395E" w:rsidRDefault="006457EC" w:rsidP="008D0F61">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bCs w:val="0"/>
                <w:color w:val="000000" w:themeColor="text1"/>
                <w:sz w:val="18"/>
                <w:szCs w:val="18"/>
              </w:rPr>
              <w:t xml:space="preserve">Dentro de los siguientes </w:t>
            </w:r>
            <w:r w:rsidR="008D0F61" w:rsidRPr="00BD395E">
              <w:rPr>
                <w:rFonts w:ascii="ITC Avant Garde" w:hAnsi="ITC Avant Garde"/>
                <w:color w:val="000000" w:themeColor="text1"/>
                <w:sz w:val="18"/>
                <w:szCs w:val="18"/>
              </w:rPr>
              <w:t>10</w:t>
            </w:r>
            <w:r w:rsidRPr="00BD395E">
              <w:rPr>
                <w:rFonts w:ascii="ITC Avant Garde" w:hAnsi="ITC Avant Garde"/>
                <w:color w:val="000000" w:themeColor="text1"/>
                <w:sz w:val="18"/>
                <w:szCs w:val="18"/>
              </w:rPr>
              <w:t xml:space="preserve"> (</w:t>
            </w:r>
            <w:r w:rsidR="006A0547" w:rsidRPr="00BD395E">
              <w:rPr>
                <w:rFonts w:ascii="ITC Avant Garde" w:hAnsi="ITC Avant Garde"/>
                <w:color w:val="000000" w:themeColor="text1"/>
                <w:sz w:val="18"/>
                <w:szCs w:val="18"/>
              </w:rPr>
              <w:t>diez</w:t>
            </w:r>
            <w:r w:rsidRPr="00BD395E">
              <w:rPr>
                <w:rFonts w:ascii="ITC Avant Garde" w:hAnsi="ITC Avant Garde"/>
                <w:color w:val="000000" w:themeColor="text1"/>
                <w:sz w:val="18"/>
                <w:szCs w:val="18"/>
              </w:rPr>
              <w:t>)</w:t>
            </w:r>
            <w:r w:rsidRPr="00BD395E">
              <w:rPr>
                <w:rFonts w:ascii="ITC Avant Garde" w:hAnsi="ITC Avant Garde"/>
                <w:bCs w:val="0"/>
                <w:color w:val="000000" w:themeColor="text1"/>
                <w:sz w:val="18"/>
                <w:szCs w:val="18"/>
              </w:rPr>
              <w:t xml:space="preserve"> días hábiles siguientes a la notificación de las Actas de Fallo.</w:t>
            </w:r>
          </w:p>
        </w:tc>
      </w:tr>
      <w:tr w:rsidR="006457EC" w:rsidRPr="00BD395E" w14:paraId="19671146" w14:textId="77777777" w:rsidTr="003747CA">
        <w:trPr>
          <w:trHeight w:val="1067"/>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85E38D8" w14:textId="0E0C991F" w:rsidR="006457EC" w:rsidRPr="00BD395E" w:rsidRDefault="006457EC" w:rsidP="007A6767">
            <w:pPr>
              <w:spacing w:after="0" w:line="240" w:lineRule="auto"/>
              <w:ind w:left="90"/>
              <w:contextualSpacing/>
              <w:jc w:val="center"/>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6</w:t>
            </w:r>
            <w:r w:rsidR="004E2895" w:rsidRPr="00BD395E">
              <w:rPr>
                <w:rFonts w:ascii="ITC Avant Garde" w:hAnsi="ITC Avant Garde" w:cs="Arial"/>
                <w:color w:val="000000" w:themeColor="text1"/>
                <w:sz w:val="18"/>
                <w:szCs w:val="18"/>
              </w:rPr>
              <w:t xml:space="preserve">.4.2 y </w:t>
            </w:r>
            <w:r w:rsidRPr="00BD395E">
              <w:rPr>
                <w:rFonts w:ascii="ITC Avant Garde" w:hAnsi="ITC Avant Garde" w:cs="Arial"/>
                <w:color w:val="000000" w:themeColor="text1"/>
                <w:sz w:val="18"/>
                <w:szCs w:val="18"/>
              </w:rPr>
              <w:t>6.4.3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3A1FCB6" w14:textId="77F279CE" w:rsidR="006457EC" w:rsidRPr="00BD395E" w:rsidRDefault="006457EC" w:rsidP="007A6767">
            <w:pPr>
              <w:tabs>
                <w:tab w:val="left" w:pos="142"/>
              </w:tabs>
              <w:spacing w:after="0" w:line="240" w:lineRule="auto"/>
              <w:jc w:val="both"/>
              <w:rPr>
                <w:rFonts w:ascii="ITC Avant Garde" w:hAnsi="ITC Avant Garde"/>
                <w:sz w:val="18"/>
                <w:szCs w:val="18"/>
              </w:rPr>
            </w:pPr>
            <w:r w:rsidRPr="00BD395E">
              <w:rPr>
                <w:rFonts w:ascii="ITC Avant Garde" w:hAnsi="ITC Avant Garde"/>
                <w:sz w:val="18"/>
                <w:szCs w:val="18"/>
              </w:rPr>
              <w:t>Pago de la Contraprestación.</w:t>
            </w:r>
          </w:p>
          <w:p w14:paraId="748EB9D5" w14:textId="192CAB11" w:rsidR="00A605B1" w:rsidRPr="00BD395E" w:rsidRDefault="00A605B1" w:rsidP="007A6767">
            <w:pPr>
              <w:tabs>
                <w:tab w:val="left" w:pos="142"/>
              </w:tabs>
              <w:spacing w:after="0" w:line="240" w:lineRule="auto"/>
              <w:jc w:val="both"/>
              <w:rPr>
                <w:rFonts w:ascii="ITC Avant Garde" w:hAnsi="ITC Avant Garde"/>
                <w:sz w:val="18"/>
                <w:szCs w:val="18"/>
              </w:rPr>
            </w:pPr>
          </w:p>
          <w:p w14:paraId="6DDD6BE3" w14:textId="4672F53E" w:rsidR="006A0547" w:rsidRPr="00BD395E" w:rsidRDefault="006A0547" w:rsidP="007A6767">
            <w:pPr>
              <w:tabs>
                <w:tab w:val="left" w:pos="142"/>
              </w:tabs>
              <w:spacing w:after="0" w:line="240" w:lineRule="auto"/>
              <w:jc w:val="both"/>
              <w:rPr>
                <w:rFonts w:ascii="ITC Avant Garde" w:hAnsi="ITC Avant Garde"/>
                <w:sz w:val="18"/>
                <w:szCs w:val="18"/>
              </w:rPr>
            </w:pPr>
            <w:r w:rsidRPr="00BD395E">
              <w:rPr>
                <w:rFonts w:ascii="ITC Avant Garde" w:hAnsi="ITC Avant Garde"/>
                <w:sz w:val="18"/>
                <w:szCs w:val="18"/>
              </w:rPr>
              <w:t>Pago de Retiro (en su caso).</w:t>
            </w:r>
          </w:p>
          <w:p w14:paraId="7DDCD8EC" w14:textId="77777777" w:rsidR="006A0547" w:rsidRPr="00BD395E" w:rsidRDefault="006A0547" w:rsidP="007A6767">
            <w:pPr>
              <w:tabs>
                <w:tab w:val="left" w:pos="142"/>
              </w:tabs>
              <w:spacing w:after="0" w:line="240" w:lineRule="auto"/>
              <w:jc w:val="both"/>
              <w:rPr>
                <w:rFonts w:ascii="ITC Avant Garde" w:hAnsi="ITC Avant Garde"/>
                <w:sz w:val="18"/>
                <w:szCs w:val="18"/>
              </w:rPr>
            </w:pPr>
          </w:p>
          <w:p w14:paraId="61AB7162" w14:textId="5ADD359D" w:rsidR="00A605B1" w:rsidRPr="00BD395E" w:rsidRDefault="00A605B1" w:rsidP="007A6767">
            <w:pPr>
              <w:tabs>
                <w:tab w:val="left" w:pos="142"/>
              </w:tabs>
              <w:spacing w:after="0" w:line="240" w:lineRule="auto"/>
              <w:jc w:val="both"/>
              <w:rPr>
                <w:rFonts w:ascii="ITC Avant Garde" w:hAnsi="ITC Avant Garde"/>
                <w:sz w:val="18"/>
                <w:szCs w:val="18"/>
              </w:rPr>
            </w:pPr>
            <w:r w:rsidRPr="00BD395E">
              <w:rPr>
                <w:rFonts w:ascii="ITC Avant Garde" w:hAnsi="ITC Avant Garde"/>
                <w:sz w:val="18"/>
                <w:szCs w:val="18"/>
              </w:rPr>
              <w:t xml:space="preserve">Pago de </w:t>
            </w:r>
            <w:r w:rsidR="004518F1" w:rsidRPr="00BD395E">
              <w:rPr>
                <w:rFonts w:ascii="ITC Avant Garde" w:hAnsi="ITC Avant Garde"/>
                <w:sz w:val="18"/>
                <w:szCs w:val="18"/>
              </w:rPr>
              <w:t xml:space="preserve">pagos de Derechos </w:t>
            </w:r>
            <w:r w:rsidRPr="00BD395E">
              <w:rPr>
                <w:rFonts w:ascii="ITC Avant Garde" w:hAnsi="ITC Avant Garde"/>
                <w:sz w:val="18"/>
                <w:szCs w:val="18"/>
              </w:rPr>
              <w:t>adicional</w:t>
            </w:r>
            <w:r w:rsidR="004518F1" w:rsidRPr="00BD395E">
              <w:rPr>
                <w:rFonts w:ascii="ITC Avant Garde" w:hAnsi="ITC Avant Garde"/>
                <w:sz w:val="18"/>
                <w:szCs w:val="18"/>
              </w:rPr>
              <w:t>es</w:t>
            </w:r>
            <w:r w:rsidRPr="00BD395E">
              <w:rPr>
                <w:rFonts w:ascii="ITC Avant Garde" w:hAnsi="ITC Avant Garde"/>
                <w:sz w:val="18"/>
                <w:szCs w:val="18"/>
              </w:rPr>
              <w:t xml:space="preserve"> (en su caso)</w:t>
            </w:r>
            <w:r w:rsidR="0014526E" w:rsidRPr="00BD395E">
              <w:rPr>
                <w:rFonts w:ascii="ITC Avant Garde" w:hAnsi="ITC Avant Garde"/>
                <w:sz w:val="18"/>
                <w:szCs w:val="18"/>
              </w:rPr>
              <w:t>.</w:t>
            </w:r>
          </w:p>
          <w:p w14:paraId="48BCC8EA" w14:textId="77777777" w:rsidR="006457EC" w:rsidRPr="00BD395E" w:rsidRDefault="006457EC" w:rsidP="007A6767">
            <w:pPr>
              <w:tabs>
                <w:tab w:val="left" w:pos="142"/>
              </w:tabs>
              <w:spacing w:after="0" w:line="240" w:lineRule="auto"/>
              <w:jc w:val="both"/>
              <w:rPr>
                <w:rFonts w:ascii="ITC Avant Garde" w:hAnsi="ITC Avant Garde"/>
                <w:sz w:val="18"/>
                <w:szCs w:val="18"/>
              </w:rPr>
            </w:pPr>
          </w:p>
          <w:p w14:paraId="690E450B" w14:textId="24CFFDE0" w:rsidR="006457EC" w:rsidRPr="00BD395E" w:rsidRDefault="006457EC" w:rsidP="007A6767">
            <w:pPr>
              <w:spacing w:after="0" w:line="240" w:lineRule="auto"/>
              <w:contextualSpacing/>
              <w:jc w:val="both"/>
              <w:rPr>
                <w:rFonts w:ascii="ITC Avant Garde" w:hAnsi="ITC Avant Garde" w:cs="Arial"/>
                <w:color w:val="000000" w:themeColor="text1"/>
                <w:sz w:val="18"/>
                <w:szCs w:val="18"/>
              </w:rPr>
            </w:pPr>
            <w:r w:rsidRPr="00BD395E">
              <w:rPr>
                <w:rFonts w:ascii="ITC Avant Garde" w:hAnsi="ITC Avant Garde"/>
                <w:sz w:val="18"/>
                <w:szCs w:val="18"/>
              </w:rPr>
              <w:t>En el caso de Consorcios, acreditación ante el Instituto de la constitución de sociedades mercantiles.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637BA49D" w14:textId="5EED1B7E" w:rsidR="006457EC" w:rsidRPr="00BD395E" w:rsidRDefault="006457EC"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color w:val="000000" w:themeColor="text1"/>
                <w:sz w:val="18"/>
                <w:szCs w:val="18"/>
              </w:rPr>
              <w:t>Dentro de los 30 (treinta) días hábiles siguientes a la notificación de</w:t>
            </w:r>
            <w:r w:rsidR="00057D41" w:rsidRPr="00BD395E">
              <w:rPr>
                <w:rFonts w:ascii="ITC Avant Garde" w:hAnsi="ITC Avant Garde"/>
                <w:color w:val="000000" w:themeColor="text1"/>
                <w:sz w:val="18"/>
                <w:szCs w:val="18"/>
              </w:rPr>
              <w:t xml:space="preserve"> </w:t>
            </w:r>
            <w:r w:rsidRPr="00BD395E">
              <w:rPr>
                <w:rFonts w:ascii="ITC Avant Garde" w:hAnsi="ITC Avant Garde"/>
                <w:color w:val="000000" w:themeColor="text1"/>
                <w:sz w:val="18"/>
                <w:szCs w:val="18"/>
              </w:rPr>
              <w:t>l</w:t>
            </w:r>
            <w:r w:rsidR="00057D41" w:rsidRPr="00BD395E">
              <w:rPr>
                <w:rFonts w:ascii="ITC Avant Garde" w:hAnsi="ITC Avant Garde"/>
                <w:color w:val="000000" w:themeColor="text1"/>
                <w:sz w:val="18"/>
                <w:szCs w:val="18"/>
              </w:rPr>
              <w:t>as</w:t>
            </w:r>
            <w:r w:rsidRPr="00BD395E">
              <w:rPr>
                <w:rFonts w:ascii="ITC Avant Garde" w:hAnsi="ITC Avant Garde"/>
                <w:color w:val="000000" w:themeColor="text1"/>
                <w:sz w:val="18"/>
                <w:szCs w:val="18"/>
              </w:rPr>
              <w:t xml:space="preserve"> Acta</w:t>
            </w:r>
            <w:r w:rsidR="00057D41" w:rsidRPr="00BD395E">
              <w:rPr>
                <w:rFonts w:ascii="ITC Avant Garde" w:hAnsi="ITC Avant Garde"/>
                <w:color w:val="000000" w:themeColor="text1"/>
                <w:sz w:val="18"/>
                <w:szCs w:val="18"/>
              </w:rPr>
              <w:t>s</w:t>
            </w:r>
            <w:r w:rsidRPr="00BD395E">
              <w:rPr>
                <w:rFonts w:ascii="ITC Avant Garde" w:hAnsi="ITC Avant Garde"/>
                <w:color w:val="000000" w:themeColor="text1"/>
                <w:sz w:val="18"/>
                <w:szCs w:val="18"/>
              </w:rPr>
              <w:t xml:space="preserve"> de Fallo correspondiente.</w:t>
            </w:r>
          </w:p>
        </w:tc>
      </w:tr>
      <w:tr w:rsidR="006457EC" w:rsidRPr="00BD395E" w14:paraId="2607326D" w14:textId="77777777" w:rsidTr="00E94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0E7609" w14:textId="13C5549D" w:rsidR="006457EC" w:rsidRPr="00BD395E" w:rsidRDefault="006457EC" w:rsidP="007A6767">
            <w:pPr>
              <w:tabs>
                <w:tab w:val="left" w:pos="1155"/>
              </w:tabs>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6.4.</w:t>
            </w:r>
            <w:r w:rsidR="005871DD" w:rsidRPr="00BD395E">
              <w:rPr>
                <w:rFonts w:ascii="ITC Avant Garde" w:hAnsi="ITC Avant Garde" w:cs="Arial"/>
                <w:color w:val="000000" w:themeColor="text1"/>
                <w:sz w:val="18"/>
                <w:szCs w:val="18"/>
              </w:rPr>
              <w:t>5</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07D78AA" w14:textId="43779769" w:rsidR="006457EC" w:rsidRPr="00BD395E" w:rsidRDefault="006457EC" w:rsidP="007A6767">
            <w:pPr>
              <w:spacing w:after="0" w:line="240" w:lineRule="auto"/>
              <w:contextualSpacing/>
              <w:jc w:val="both"/>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 xml:space="preserve">Otorgamiento y firma del(los) título(s) de </w:t>
            </w:r>
            <w:r w:rsidR="007A0757" w:rsidRPr="00BD395E">
              <w:rPr>
                <w:rFonts w:ascii="ITC Avant Garde" w:hAnsi="ITC Avant Garde" w:cs="Arial"/>
                <w:color w:val="000000" w:themeColor="text1"/>
                <w:sz w:val="18"/>
                <w:szCs w:val="18"/>
              </w:rPr>
              <w:t>c</w:t>
            </w:r>
            <w:r w:rsidRPr="00BD395E">
              <w:rPr>
                <w:rFonts w:ascii="ITC Avant Garde" w:hAnsi="ITC Avant Garde" w:cs="Arial"/>
                <w:color w:val="000000" w:themeColor="text1"/>
                <w:sz w:val="18"/>
                <w:szCs w:val="18"/>
              </w:rPr>
              <w:t xml:space="preserve">oncesión. </w:t>
            </w:r>
          </w:p>
          <w:p w14:paraId="7FB9FDB3" w14:textId="77777777" w:rsidR="00676438" w:rsidRPr="00BD395E" w:rsidRDefault="00676438" w:rsidP="007A6767">
            <w:pPr>
              <w:spacing w:after="0" w:line="240" w:lineRule="auto"/>
              <w:contextualSpacing/>
              <w:jc w:val="both"/>
              <w:rPr>
                <w:rFonts w:ascii="ITC Avant Garde" w:hAnsi="ITC Avant Garde" w:cs="Arial"/>
                <w:color w:val="000000" w:themeColor="text1"/>
                <w:sz w:val="18"/>
                <w:szCs w:val="18"/>
              </w:rPr>
            </w:pPr>
          </w:p>
          <w:p w14:paraId="1FD2F550" w14:textId="1CA4912D" w:rsidR="006457EC" w:rsidRPr="00BD395E" w:rsidRDefault="006457EC" w:rsidP="007A6767">
            <w:pPr>
              <w:spacing w:after="0" w:line="240" w:lineRule="auto"/>
              <w:contextualSpacing/>
              <w:jc w:val="both"/>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Libe</w:t>
            </w:r>
            <w:r w:rsidR="00676438" w:rsidRPr="00BD395E">
              <w:rPr>
                <w:rFonts w:ascii="ITC Avant Garde" w:hAnsi="ITC Avant Garde" w:cs="Arial"/>
                <w:color w:val="000000" w:themeColor="text1"/>
                <w:sz w:val="18"/>
                <w:szCs w:val="18"/>
              </w:rPr>
              <w:t xml:space="preserve">ración de Garantías de </w:t>
            </w:r>
            <w:r w:rsidR="00566F14" w:rsidRPr="00BD395E">
              <w:rPr>
                <w:rFonts w:ascii="ITC Avant Garde" w:hAnsi="ITC Avant Garde" w:cs="Arial"/>
                <w:color w:val="000000" w:themeColor="text1"/>
                <w:sz w:val="18"/>
                <w:szCs w:val="18"/>
              </w:rPr>
              <w:t>Seriedad</w:t>
            </w:r>
            <w:r w:rsidR="00676438" w:rsidRPr="00BD395E">
              <w:rPr>
                <w:rFonts w:ascii="ITC Avant Garde" w:hAnsi="ITC Avant Garde" w:cs="Arial"/>
                <w:color w:val="000000" w:themeColor="text1"/>
                <w:sz w:val="18"/>
                <w:szCs w:val="18"/>
              </w:rPr>
              <w:t xml:space="preserve"> a los Participantes Ganadores a los que se les haya hecho entrega del(los) título(s) de </w:t>
            </w:r>
            <w:r w:rsidR="007A0757" w:rsidRPr="00BD395E">
              <w:rPr>
                <w:rFonts w:ascii="ITC Avant Garde" w:hAnsi="ITC Avant Garde" w:cs="Arial"/>
                <w:color w:val="000000" w:themeColor="text1"/>
                <w:sz w:val="18"/>
                <w:szCs w:val="18"/>
              </w:rPr>
              <w:t>c</w:t>
            </w:r>
            <w:r w:rsidR="00676438" w:rsidRPr="00BD395E">
              <w:rPr>
                <w:rFonts w:ascii="ITC Avant Garde" w:hAnsi="ITC Avant Garde" w:cs="Arial"/>
                <w:color w:val="000000" w:themeColor="text1"/>
                <w:sz w:val="18"/>
                <w:szCs w:val="18"/>
              </w:rPr>
              <w:t>oncesión.</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7B19C0D2" w14:textId="445BA1AA" w:rsidR="006457EC" w:rsidRPr="00BD395E" w:rsidRDefault="006457EC"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Dentro de los 20 (veinte) días hábiles siguientes al cumplimiento de las condiciones que se establezcan en el Acta de Fallo correspondiente.</w:t>
            </w:r>
          </w:p>
        </w:tc>
      </w:tr>
      <w:tr w:rsidR="006457EC" w:rsidRPr="00BD395E" w14:paraId="04819629" w14:textId="77777777" w:rsidTr="00E949D2">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18D37EC" w14:textId="71DFDFEB" w:rsidR="006457EC" w:rsidRPr="00BD395E" w:rsidRDefault="0085516B" w:rsidP="007A6767">
            <w:pPr>
              <w:tabs>
                <w:tab w:val="left" w:pos="1155"/>
              </w:tabs>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11A71ECC" w14:textId="4FDB5137" w:rsidR="006457EC" w:rsidRPr="00BD395E" w:rsidRDefault="006457EC" w:rsidP="0053628A">
            <w:pPr>
              <w:spacing w:after="0" w:line="240" w:lineRule="auto"/>
              <w:contextualSpacing/>
              <w:jc w:val="both"/>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 xml:space="preserve">En su caso, emisión de Acuerdo de </w:t>
            </w:r>
            <w:r w:rsidR="0053628A" w:rsidRPr="00BD395E">
              <w:rPr>
                <w:rFonts w:ascii="ITC Avant Garde" w:hAnsi="ITC Avant Garde" w:cs="Arial"/>
                <w:color w:val="000000" w:themeColor="text1"/>
                <w:sz w:val="18"/>
                <w:szCs w:val="18"/>
              </w:rPr>
              <w:t>Lotes</w:t>
            </w:r>
            <w:r w:rsidRPr="00BD395E">
              <w:rPr>
                <w:rFonts w:ascii="ITC Avant Garde" w:hAnsi="ITC Avant Garde" w:cs="Arial"/>
                <w:color w:val="000000" w:themeColor="text1"/>
                <w:sz w:val="18"/>
                <w:szCs w:val="18"/>
              </w:rPr>
              <w:t xml:space="preserve"> Desiertos.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3552537" w14:textId="08F72575" w:rsidR="006457EC" w:rsidRPr="00BD395E" w:rsidRDefault="006457EC"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color w:val="000000" w:themeColor="text1"/>
                <w:sz w:val="18"/>
                <w:szCs w:val="18"/>
              </w:rPr>
              <w:t>Dentro de los 20 (veinte) días hábiles siguientes al  otorgamiento y firma de los Títulos de Concesión o, en su caso, al vencimiento del plazo para el pago de Contraprestaciones.</w:t>
            </w:r>
          </w:p>
        </w:tc>
      </w:tr>
      <w:tr w:rsidR="006457EC" w:rsidRPr="00BD395E" w14:paraId="0605C224" w14:textId="77777777" w:rsidTr="00E949D2">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9F20C1" w14:textId="349E21EC" w:rsidR="006457EC" w:rsidRPr="00BD395E" w:rsidRDefault="0085516B" w:rsidP="007A6767">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16.2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7B85D43" w14:textId="632361C8" w:rsidR="006457EC" w:rsidRPr="00BD395E" w:rsidRDefault="006457EC" w:rsidP="007A6767">
            <w:pPr>
              <w:autoSpaceDE w:val="0"/>
              <w:autoSpaceDN w:val="0"/>
              <w:adjustRightInd w:val="0"/>
              <w:spacing w:after="0" w:line="240" w:lineRule="auto"/>
              <w:contextualSpacing/>
              <w:jc w:val="both"/>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Presentación del testimonio final del Testigo Social.</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66DEA250" w14:textId="366FCEAD" w:rsidR="006457EC" w:rsidRPr="00BD395E" w:rsidRDefault="006457EC"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sz w:val="18"/>
                <w:szCs w:val="18"/>
              </w:rPr>
              <w:t xml:space="preserve">Dentro de los 7 (siete) días naturales siguientes al otorgamiento y firma de los Títulos de Concesión o, en su caso, la emisión del Acuerdo de </w:t>
            </w:r>
            <w:r w:rsidR="00BA04C4" w:rsidRPr="00BD395E">
              <w:rPr>
                <w:rFonts w:ascii="ITC Avant Garde" w:hAnsi="ITC Avant Garde"/>
                <w:sz w:val="18"/>
                <w:szCs w:val="18"/>
              </w:rPr>
              <w:t>Lotes</w:t>
            </w:r>
            <w:r w:rsidRPr="00BD395E">
              <w:rPr>
                <w:rFonts w:ascii="ITC Avant Garde" w:hAnsi="ITC Avant Garde"/>
                <w:sz w:val="18"/>
                <w:szCs w:val="18"/>
              </w:rPr>
              <w:t xml:space="preserve"> Desiertos.</w:t>
            </w:r>
          </w:p>
        </w:tc>
      </w:tr>
      <w:tr w:rsidR="006457EC" w:rsidRPr="00BD395E" w14:paraId="02082B29" w14:textId="77777777" w:rsidTr="00E949D2">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271" w:type="dxa"/>
            <w:vAlign w:val="center"/>
          </w:tcPr>
          <w:p w14:paraId="25F581D9" w14:textId="318835C6" w:rsidR="006457EC" w:rsidRPr="00BD395E" w:rsidRDefault="0085516B" w:rsidP="007A6767">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16.3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6832019" w14:textId="3BF8C367" w:rsidR="006457EC" w:rsidRPr="00BD395E" w:rsidRDefault="006457EC" w:rsidP="007A6767">
            <w:pPr>
              <w:autoSpaceDE w:val="0"/>
              <w:autoSpaceDN w:val="0"/>
              <w:adjustRightInd w:val="0"/>
              <w:spacing w:after="0" w:line="240" w:lineRule="auto"/>
              <w:contextualSpacing/>
              <w:jc w:val="both"/>
              <w:rPr>
                <w:rFonts w:ascii="ITC Avant Garde" w:hAnsi="ITC Avant Garde" w:cs="Arial"/>
                <w:b w:val="0"/>
                <w:color w:val="000000" w:themeColor="text1"/>
                <w:sz w:val="18"/>
                <w:szCs w:val="18"/>
              </w:rPr>
            </w:pPr>
            <w:r w:rsidRPr="00BD395E">
              <w:rPr>
                <w:rFonts w:ascii="ITC Avant Garde" w:hAnsi="ITC Avant Garde" w:cs="Arial"/>
                <w:b w:val="0"/>
                <w:color w:val="000000" w:themeColor="text1"/>
                <w:sz w:val="18"/>
                <w:szCs w:val="18"/>
              </w:rPr>
              <w:t>Publicación en el Portal de Internet del Instituto del informe presentado por el Testigo Social.</w:t>
            </w:r>
          </w:p>
        </w:tc>
        <w:tc>
          <w:tcPr>
            <w:cnfStyle w:val="000100000010" w:firstRow="0" w:lastRow="0" w:firstColumn="0" w:lastColumn="1" w:oddVBand="0" w:evenVBand="0" w:oddHBand="0" w:evenHBand="0" w:firstRowFirstColumn="0" w:firstRowLastColumn="0" w:lastRowFirstColumn="0" w:lastRowLastColumn="1"/>
            <w:tcW w:w="2525" w:type="dxa"/>
            <w:vAlign w:val="center"/>
          </w:tcPr>
          <w:p w14:paraId="7F7336BF" w14:textId="56E0E2FC" w:rsidR="006457EC" w:rsidRPr="00BD395E" w:rsidRDefault="006457EC" w:rsidP="007A6767">
            <w:pPr>
              <w:spacing w:after="0" w:line="240" w:lineRule="auto"/>
              <w:contextualSpacing/>
              <w:jc w:val="center"/>
              <w:rPr>
                <w:rFonts w:ascii="ITC Avant Garde" w:hAnsi="ITC Avant Garde" w:cs="Arial"/>
                <w:color w:val="000000" w:themeColor="text1"/>
                <w:sz w:val="18"/>
                <w:szCs w:val="18"/>
              </w:rPr>
            </w:pPr>
            <w:r w:rsidRPr="00BD395E">
              <w:rPr>
                <w:rFonts w:ascii="ITC Avant Garde" w:hAnsi="ITC Avant Garde" w:cs="Arial"/>
                <w:color w:val="000000" w:themeColor="text1"/>
                <w:sz w:val="18"/>
                <w:szCs w:val="18"/>
              </w:rPr>
              <w:t>Dentro de los 5 (cinco) días hábiles siguientes a la presentación del informe.</w:t>
            </w:r>
          </w:p>
        </w:tc>
      </w:tr>
    </w:tbl>
    <w:p w14:paraId="3B069958" w14:textId="77777777" w:rsidR="00846661" w:rsidRPr="00BD395E" w:rsidRDefault="00846661" w:rsidP="007A6767">
      <w:pPr>
        <w:pStyle w:val="Text"/>
        <w:spacing w:after="0"/>
        <w:contextualSpacing/>
        <w:jc w:val="both"/>
        <w:rPr>
          <w:rFonts w:ascii="ITC Avant Garde" w:hAnsi="ITC Avant Garde"/>
          <w:b w:val="0"/>
          <w:color w:val="000000" w:themeColor="text1"/>
          <w:sz w:val="22"/>
          <w:szCs w:val="22"/>
          <w:lang w:val="es-MX" w:eastAsia="es-ES"/>
        </w:rPr>
      </w:pPr>
    </w:p>
    <w:p w14:paraId="72C78233" w14:textId="2E453215" w:rsidR="00846661" w:rsidRPr="00BD395E" w:rsidRDefault="00846661" w:rsidP="00367614">
      <w:pPr>
        <w:pStyle w:val="Ttulo2"/>
        <w:numPr>
          <w:ilvl w:val="0"/>
          <w:numId w:val="68"/>
        </w:numPr>
        <w:rPr>
          <w:color w:val="000000" w:themeColor="text1"/>
        </w:rPr>
      </w:pPr>
      <w:bookmarkStart w:id="59" w:name="_Toc430288674"/>
      <w:bookmarkStart w:id="60" w:name="_Toc430290286"/>
      <w:bookmarkStart w:id="61" w:name="_Toc430337069"/>
      <w:bookmarkStart w:id="62" w:name="_Toc430337426"/>
      <w:bookmarkStart w:id="63" w:name="_Toc430339358"/>
      <w:bookmarkStart w:id="64" w:name="_Toc430345224"/>
      <w:bookmarkStart w:id="65" w:name="_Toc433726046"/>
      <w:bookmarkStart w:id="66" w:name="_Toc433728802"/>
      <w:bookmarkStart w:id="67" w:name="_Toc433736038"/>
      <w:bookmarkStart w:id="68" w:name="_Toc433736092"/>
      <w:bookmarkStart w:id="69" w:name="_Toc433741064"/>
      <w:bookmarkStart w:id="70" w:name="_Toc433808369"/>
      <w:bookmarkStart w:id="71" w:name="_Toc520894582"/>
      <w:bookmarkStart w:id="72" w:name="_Toc520904995"/>
      <w:bookmarkStart w:id="73" w:name="_Toc520916284"/>
      <w:bookmarkStart w:id="74" w:name="_Toc520916413"/>
      <w:bookmarkStart w:id="75" w:name="_Toc526957086"/>
      <w:bookmarkStart w:id="76" w:name="_Toc526959973"/>
      <w:bookmarkStart w:id="77" w:name="_Toc526962200"/>
      <w:bookmarkStart w:id="78" w:name="_Toc16264358"/>
      <w:bookmarkStart w:id="79" w:name="_Toc16273541"/>
      <w:bookmarkStart w:id="80" w:name="_Toc16627247"/>
      <w:r w:rsidRPr="00BD395E">
        <w:rPr>
          <w:color w:val="000000" w:themeColor="text1"/>
        </w:rPr>
        <w:t>Desarrollo de la Licitación.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9A05A29" w14:textId="2BE03D9C" w:rsidR="00702F84" w:rsidRPr="00BD395E" w:rsidRDefault="00702F84" w:rsidP="007A6767">
      <w:pPr>
        <w:spacing w:after="0" w:line="240" w:lineRule="auto"/>
      </w:pPr>
    </w:p>
    <w:p w14:paraId="353A3283" w14:textId="6B9BD59C" w:rsidR="00B01DD0" w:rsidRPr="00BD395E" w:rsidRDefault="00D155A5" w:rsidP="007A6767">
      <w:pPr>
        <w:tabs>
          <w:tab w:val="left" w:pos="142"/>
        </w:tabs>
        <w:spacing w:after="0" w:line="240" w:lineRule="auto"/>
        <w:jc w:val="both"/>
        <w:rPr>
          <w:rFonts w:ascii="ITC Avant Garde" w:hAnsi="ITC Avant Garde"/>
          <w:lang w:val="es-ES_tradnl"/>
        </w:rPr>
      </w:pPr>
      <w:r w:rsidRPr="00BD395E">
        <w:rPr>
          <w:rFonts w:ascii="ITC Avant Garde" w:hAnsi="ITC Avant Garde"/>
        </w:rPr>
        <w:t>La</w:t>
      </w:r>
      <w:r w:rsidR="0082136B" w:rsidRPr="00BD395E">
        <w:rPr>
          <w:rFonts w:ascii="ITC Avant Garde" w:hAnsi="ITC Avant Garde"/>
          <w:lang w:val="es-ES_tradnl"/>
        </w:rPr>
        <w:t xml:space="preserve"> Licitación</w:t>
      </w:r>
      <w:r w:rsidR="00F3345F" w:rsidRPr="00BD395E">
        <w:rPr>
          <w:rFonts w:ascii="ITC Avant Garde" w:hAnsi="ITC Avant Garde"/>
          <w:lang w:val="es-ES_tradnl"/>
        </w:rPr>
        <w:t xml:space="preserve"> com</w:t>
      </w:r>
      <w:r w:rsidR="00B01DD0" w:rsidRPr="00BD395E">
        <w:rPr>
          <w:rFonts w:ascii="ITC Avant Garde" w:hAnsi="ITC Avant Garde"/>
          <w:lang w:val="es-ES_tradnl"/>
        </w:rPr>
        <w:t>enzará</w:t>
      </w:r>
      <w:r w:rsidR="00F3345F" w:rsidRPr="00BD395E">
        <w:rPr>
          <w:rFonts w:ascii="ITC Avant Garde" w:hAnsi="ITC Avant Garde"/>
          <w:lang w:val="es-ES_tradnl"/>
        </w:rPr>
        <w:t xml:space="preserve"> a</w:t>
      </w:r>
      <w:r w:rsidR="00702F84" w:rsidRPr="00BD395E">
        <w:rPr>
          <w:rFonts w:ascii="ITC Avant Garde" w:hAnsi="ITC Avant Garde"/>
        </w:rPr>
        <w:t xml:space="preserve"> partir de</w:t>
      </w:r>
      <w:r w:rsidR="00B01DD0" w:rsidRPr="00BD395E">
        <w:rPr>
          <w:rFonts w:ascii="ITC Avant Garde" w:hAnsi="ITC Avant Garde"/>
        </w:rPr>
        <w:t>l día de</w:t>
      </w:r>
      <w:r w:rsidR="00702F84" w:rsidRPr="00BD395E">
        <w:rPr>
          <w:rFonts w:ascii="ITC Avant Garde" w:hAnsi="ITC Avant Garde"/>
        </w:rPr>
        <w:t xml:space="preserve"> la publicación </w:t>
      </w:r>
      <w:r w:rsidR="00702F84" w:rsidRPr="00BD395E">
        <w:rPr>
          <w:rFonts w:ascii="ITC Avant Garde" w:hAnsi="ITC Avant Garde"/>
          <w:lang w:val="es-ES_tradnl"/>
        </w:rPr>
        <w:t>de la Convocatoria</w:t>
      </w:r>
      <w:r w:rsidR="00702F84" w:rsidRPr="00BD395E">
        <w:rPr>
          <w:rFonts w:ascii="ITC Avant Garde" w:hAnsi="ITC Avant Garde"/>
        </w:rPr>
        <w:t xml:space="preserve"> en el DOF</w:t>
      </w:r>
      <w:r w:rsidR="00702F84" w:rsidRPr="00BD395E">
        <w:rPr>
          <w:rFonts w:ascii="ITC Avant Garde" w:hAnsi="ITC Avant Garde"/>
          <w:lang w:val="es-ES_tradnl"/>
        </w:rPr>
        <w:t xml:space="preserve">, así como de </w:t>
      </w:r>
      <w:r w:rsidR="00321971" w:rsidRPr="00BD395E">
        <w:rPr>
          <w:rFonts w:ascii="ITC Avant Garde" w:hAnsi="ITC Avant Garde"/>
          <w:lang w:val="es-ES_tradnl"/>
        </w:rPr>
        <w:t>las Bases</w:t>
      </w:r>
      <w:r w:rsidR="00702F84" w:rsidRPr="00BD395E">
        <w:rPr>
          <w:rFonts w:ascii="ITC Avant Garde" w:hAnsi="ITC Avant Garde"/>
          <w:lang w:val="es-ES_tradnl"/>
        </w:rPr>
        <w:t xml:space="preserve"> en </w:t>
      </w:r>
      <w:r w:rsidR="00702F84" w:rsidRPr="00BD395E">
        <w:rPr>
          <w:rFonts w:ascii="ITC Avant Garde" w:hAnsi="ITC Avant Garde"/>
        </w:rPr>
        <w:t xml:space="preserve">el Portal de Internet </w:t>
      </w:r>
      <w:r w:rsidR="00702F84" w:rsidRPr="00BD395E">
        <w:rPr>
          <w:rFonts w:ascii="ITC Avant Garde" w:hAnsi="ITC Avant Garde"/>
          <w:lang w:val="es-ES_tradnl"/>
        </w:rPr>
        <w:t>del Institut</w:t>
      </w:r>
      <w:r w:rsidR="009C5731" w:rsidRPr="00BD395E">
        <w:rPr>
          <w:rFonts w:ascii="ITC Avant Garde" w:hAnsi="ITC Avant Garde"/>
          <w:lang w:val="es-ES_tradnl"/>
        </w:rPr>
        <w:t>o</w:t>
      </w:r>
      <w:r w:rsidR="00E86AEB" w:rsidRPr="00BD395E">
        <w:rPr>
          <w:rFonts w:ascii="ITC Avant Garde" w:hAnsi="ITC Avant Garde"/>
          <w:lang w:val="es-ES_tradnl"/>
        </w:rPr>
        <w:t>.</w:t>
      </w:r>
      <w:r w:rsidR="00702F84" w:rsidRPr="00BD395E">
        <w:rPr>
          <w:rFonts w:ascii="ITC Avant Garde" w:hAnsi="ITC Avant Garde"/>
          <w:lang w:val="es-ES_tradnl"/>
        </w:rPr>
        <w:t xml:space="preserve"> </w:t>
      </w:r>
      <w:r w:rsidR="0004598B" w:rsidRPr="00BD395E">
        <w:rPr>
          <w:rFonts w:ascii="ITC Avant Garde" w:hAnsi="ITC Avant Garde"/>
          <w:lang w:val="es-ES_tradnl"/>
        </w:rPr>
        <w:t xml:space="preserve">Ésta </w:t>
      </w:r>
      <w:r w:rsidR="00321971" w:rsidRPr="00BD395E">
        <w:rPr>
          <w:rFonts w:ascii="ITC Avant Garde" w:hAnsi="ITC Avant Garde"/>
          <w:lang w:val="es-ES_tradnl"/>
        </w:rPr>
        <w:t xml:space="preserve">se </w:t>
      </w:r>
      <w:r w:rsidRPr="00BD395E">
        <w:rPr>
          <w:rFonts w:ascii="ITC Avant Garde" w:hAnsi="ITC Avant Garde"/>
          <w:lang w:val="es-ES_tradnl"/>
        </w:rPr>
        <w:t>llevará a cabo</w:t>
      </w:r>
      <w:r w:rsidR="00321971" w:rsidRPr="00BD395E">
        <w:rPr>
          <w:rFonts w:ascii="ITC Avant Garde" w:hAnsi="ITC Avant Garde"/>
          <w:lang w:val="es-ES_tradnl"/>
        </w:rPr>
        <w:t xml:space="preserve"> conforme a las </w:t>
      </w:r>
      <w:r w:rsidR="002C457B" w:rsidRPr="00BD395E">
        <w:rPr>
          <w:rFonts w:ascii="ITC Avant Garde" w:hAnsi="ITC Avant Garde"/>
          <w:lang w:val="es-ES_tradnl"/>
        </w:rPr>
        <w:t>e</w:t>
      </w:r>
      <w:r w:rsidR="00702F84" w:rsidRPr="00BD395E">
        <w:rPr>
          <w:rFonts w:ascii="ITC Avant Garde" w:hAnsi="ITC Avant Garde"/>
          <w:lang w:val="es-ES_tradnl"/>
        </w:rPr>
        <w:t xml:space="preserve">tapas y </w:t>
      </w:r>
      <w:r w:rsidR="002C457B" w:rsidRPr="00BD395E">
        <w:rPr>
          <w:rFonts w:ascii="ITC Avant Garde" w:hAnsi="ITC Avant Garde"/>
          <w:lang w:val="es-ES_tradnl"/>
        </w:rPr>
        <w:t>a</w:t>
      </w:r>
      <w:r w:rsidR="00702F84" w:rsidRPr="00BD395E">
        <w:rPr>
          <w:rFonts w:ascii="ITC Avant Garde" w:hAnsi="ITC Avant Garde"/>
          <w:lang w:val="es-ES_tradnl"/>
        </w:rPr>
        <w:t xml:space="preserve">ctividades señaladas en el </w:t>
      </w:r>
      <w:r w:rsidR="00E86AEB" w:rsidRPr="00BD395E">
        <w:rPr>
          <w:rFonts w:ascii="ITC Avant Garde" w:hAnsi="ITC Avant Garde"/>
          <w:lang w:val="es-ES_tradnl"/>
        </w:rPr>
        <w:t>Calendario de Actividades</w:t>
      </w:r>
      <w:r w:rsidR="00AB61E1" w:rsidRPr="00BD395E">
        <w:rPr>
          <w:rFonts w:ascii="ITC Avant Garde" w:hAnsi="ITC Avant Garde"/>
          <w:lang w:val="es-ES_tradnl"/>
        </w:rPr>
        <w:t>,</w:t>
      </w:r>
      <w:r w:rsidR="00702F84" w:rsidRPr="00BD395E">
        <w:rPr>
          <w:rFonts w:ascii="ITC Avant Garde" w:hAnsi="ITC Avant Garde"/>
          <w:lang w:val="es-ES_tradnl"/>
        </w:rPr>
        <w:t xml:space="preserve"> </w:t>
      </w:r>
      <w:r w:rsidR="00E34759" w:rsidRPr="00BD395E">
        <w:rPr>
          <w:rFonts w:ascii="ITC Avant Garde" w:hAnsi="ITC Avant Garde"/>
        </w:rPr>
        <w:t xml:space="preserve">en un horario de 9:00 a 18:30 horas de lunes a jueves y de 9:00 a 15:00 horas </w:t>
      </w:r>
      <w:r w:rsidR="00A93226" w:rsidRPr="00BD395E">
        <w:rPr>
          <w:rFonts w:ascii="ITC Avant Garde" w:hAnsi="ITC Avant Garde"/>
        </w:rPr>
        <w:t xml:space="preserve">los </w:t>
      </w:r>
      <w:r w:rsidR="00E34759" w:rsidRPr="00BD395E">
        <w:rPr>
          <w:rFonts w:ascii="ITC Avant Garde" w:hAnsi="ITC Avant Garde"/>
        </w:rPr>
        <w:t>viernes</w:t>
      </w:r>
      <w:r w:rsidR="00E34759" w:rsidRPr="00BD395E" w:rsidDel="008A45E5">
        <w:rPr>
          <w:rFonts w:ascii="ITC Avant Garde" w:hAnsi="ITC Avant Garde"/>
        </w:rPr>
        <w:t xml:space="preserve"> </w:t>
      </w:r>
      <w:r w:rsidR="00FF2B6E" w:rsidRPr="00BD395E">
        <w:rPr>
          <w:rFonts w:ascii="ITC Avant Garde" w:hAnsi="ITC Avant Garde"/>
        </w:rPr>
        <w:t>(</w:t>
      </w:r>
      <w:r w:rsidR="00E34759" w:rsidRPr="00BD395E" w:rsidDel="008A45E5">
        <w:rPr>
          <w:rFonts w:ascii="ITC Avant Garde" w:hAnsi="ITC Avant Garde"/>
        </w:rPr>
        <w:t xml:space="preserve">hora oficial del centro de la República </w:t>
      </w:r>
      <w:r w:rsidR="00025272" w:rsidRPr="00BD395E" w:rsidDel="008A45E5">
        <w:rPr>
          <w:rFonts w:ascii="ITC Avant Garde" w:hAnsi="ITC Avant Garde"/>
        </w:rPr>
        <w:t>Mexicana</w:t>
      </w:r>
      <w:r w:rsidR="00FF2B6E" w:rsidRPr="00BD395E">
        <w:rPr>
          <w:rFonts w:ascii="ITC Avant Garde" w:hAnsi="ITC Avant Garde"/>
        </w:rPr>
        <w:t>)</w:t>
      </w:r>
      <w:r w:rsidR="00B01DD0" w:rsidRPr="00BD395E">
        <w:rPr>
          <w:rFonts w:ascii="ITC Avant Garde" w:hAnsi="ITC Avant Garde"/>
        </w:rPr>
        <w:t xml:space="preserve">, salvo en las excepciones que se </w:t>
      </w:r>
      <w:r w:rsidR="00A93226" w:rsidRPr="00BD395E">
        <w:rPr>
          <w:rFonts w:ascii="ITC Avant Garde" w:hAnsi="ITC Avant Garde"/>
        </w:rPr>
        <w:t xml:space="preserve">indican </w:t>
      </w:r>
      <w:r w:rsidR="00B01DD0" w:rsidRPr="00BD395E">
        <w:rPr>
          <w:rFonts w:ascii="ITC Avant Garde" w:hAnsi="ITC Avant Garde"/>
        </w:rPr>
        <w:t xml:space="preserve">en </w:t>
      </w:r>
      <w:r w:rsidR="00903F79" w:rsidRPr="00BD395E">
        <w:rPr>
          <w:rFonts w:ascii="ITC Avant Garde" w:hAnsi="ITC Avant Garde"/>
        </w:rPr>
        <w:t>los</w:t>
      </w:r>
      <w:r w:rsidR="00FF2B6E" w:rsidRPr="00BD395E">
        <w:rPr>
          <w:rFonts w:ascii="ITC Avant Garde" w:hAnsi="ITC Avant Garde"/>
        </w:rPr>
        <w:t xml:space="preserve"> numeral</w:t>
      </w:r>
      <w:r w:rsidR="000F583F" w:rsidRPr="00BD395E">
        <w:rPr>
          <w:rFonts w:ascii="ITC Avant Garde" w:hAnsi="ITC Avant Garde"/>
        </w:rPr>
        <w:t xml:space="preserve">es </w:t>
      </w:r>
      <w:r w:rsidR="0085516B">
        <w:rPr>
          <w:rFonts w:ascii="ITC Avant Garde" w:hAnsi="ITC Avant Garde"/>
        </w:rPr>
        <w:t>17</w:t>
      </w:r>
      <w:r w:rsidR="000F583F" w:rsidRPr="00BD395E">
        <w:rPr>
          <w:rFonts w:ascii="ITC Avant Garde" w:hAnsi="ITC Avant Garde"/>
        </w:rPr>
        <w:t xml:space="preserve">.1, </w:t>
      </w:r>
      <w:r w:rsidR="0085516B">
        <w:rPr>
          <w:rFonts w:ascii="ITC Avant Garde" w:hAnsi="ITC Avant Garde"/>
        </w:rPr>
        <w:t>17</w:t>
      </w:r>
      <w:r w:rsidR="000F583F" w:rsidRPr="00BD395E">
        <w:rPr>
          <w:rFonts w:ascii="ITC Avant Garde" w:hAnsi="ITC Avant Garde"/>
        </w:rPr>
        <w:t xml:space="preserve">.2, </w:t>
      </w:r>
      <w:r w:rsidR="0085516B">
        <w:rPr>
          <w:rFonts w:ascii="ITC Avant Garde" w:hAnsi="ITC Avant Garde"/>
        </w:rPr>
        <w:t>17</w:t>
      </w:r>
      <w:r w:rsidR="000F583F" w:rsidRPr="00BD395E">
        <w:rPr>
          <w:rFonts w:ascii="ITC Avant Garde" w:hAnsi="ITC Avant Garde"/>
        </w:rPr>
        <w:t>.3 y</w:t>
      </w:r>
      <w:r w:rsidR="00FF2B6E" w:rsidRPr="00BD395E">
        <w:rPr>
          <w:rFonts w:ascii="ITC Avant Garde" w:hAnsi="ITC Avant Garde"/>
        </w:rPr>
        <w:t xml:space="preserve"> </w:t>
      </w:r>
      <w:r w:rsidR="0085516B">
        <w:rPr>
          <w:rFonts w:ascii="ITC Avant Garde" w:hAnsi="ITC Avant Garde"/>
        </w:rPr>
        <w:t>17</w:t>
      </w:r>
      <w:r w:rsidR="007B28D9" w:rsidRPr="00BD395E">
        <w:rPr>
          <w:rFonts w:ascii="ITC Avant Garde" w:hAnsi="ITC Avant Garde"/>
        </w:rPr>
        <w:t>.</w:t>
      </w:r>
      <w:r w:rsidR="00897DEC" w:rsidRPr="00BD395E">
        <w:rPr>
          <w:rFonts w:ascii="ITC Avant Garde" w:hAnsi="ITC Avant Garde"/>
        </w:rPr>
        <w:t xml:space="preserve">4 </w:t>
      </w:r>
      <w:r w:rsidR="00FF2B6E" w:rsidRPr="00BD395E">
        <w:rPr>
          <w:rFonts w:ascii="ITC Avant Garde" w:hAnsi="ITC Avant Garde"/>
        </w:rPr>
        <w:t>de las</w:t>
      </w:r>
      <w:r w:rsidR="00B01DD0" w:rsidRPr="00BD395E">
        <w:rPr>
          <w:rFonts w:ascii="ITC Avant Garde" w:hAnsi="ITC Avant Garde"/>
        </w:rPr>
        <w:t xml:space="preserve"> Bases</w:t>
      </w:r>
      <w:r w:rsidR="009C5731" w:rsidRPr="00BD395E">
        <w:rPr>
          <w:rFonts w:ascii="ITC Avant Garde" w:hAnsi="ITC Avant Garde"/>
          <w:lang w:val="es-ES_tradnl"/>
        </w:rPr>
        <w:t>.</w:t>
      </w:r>
      <w:r w:rsidR="00025272" w:rsidRPr="00BD395E">
        <w:rPr>
          <w:rFonts w:ascii="ITC Avant Garde" w:hAnsi="ITC Avant Garde"/>
          <w:lang w:val="es-ES_tradnl"/>
        </w:rPr>
        <w:t xml:space="preserve"> </w:t>
      </w:r>
    </w:p>
    <w:p w14:paraId="41A6F3CD" w14:textId="77777777" w:rsidR="00B01DD0" w:rsidRPr="00BD395E" w:rsidRDefault="00B01DD0" w:rsidP="007A6767">
      <w:pPr>
        <w:tabs>
          <w:tab w:val="left" w:pos="142"/>
        </w:tabs>
        <w:spacing w:after="0" w:line="240" w:lineRule="auto"/>
        <w:jc w:val="both"/>
        <w:rPr>
          <w:rFonts w:ascii="ITC Avant Garde" w:hAnsi="ITC Avant Garde"/>
          <w:lang w:val="es-ES_tradnl"/>
        </w:rPr>
      </w:pPr>
    </w:p>
    <w:p w14:paraId="31C35754" w14:textId="5B23AEB9" w:rsidR="00702F84" w:rsidRPr="00BD395E" w:rsidRDefault="00B01DD0" w:rsidP="007A6767">
      <w:pPr>
        <w:tabs>
          <w:tab w:val="left" w:pos="142"/>
        </w:tabs>
        <w:spacing w:after="0" w:line="240" w:lineRule="auto"/>
        <w:jc w:val="both"/>
        <w:rPr>
          <w:rFonts w:ascii="ITC Avant Garde" w:hAnsi="ITC Avant Garde"/>
          <w:lang w:val="es-ES_tradnl"/>
        </w:rPr>
      </w:pPr>
      <w:r w:rsidRPr="00BD395E">
        <w:rPr>
          <w:rFonts w:ascii="ITC Avant Garde" w:hAnsi="ITC Avant Garde"/>
          <w:lang w:val="es-ES_tradnl"/>
        </w:rPr>
        <w:t>Asimismo,</w:t>
      </w:r>
      <w:r w:rsidR="009040BD" w:rsidRPr="00BD395E">
        <w:rPr>
          <w:rFonts w:ascii="ITC Avant Garde" w:hAnsi="ITC Avant Garde"/>
          <w:lang w:val="es-ES_tradnl"/>
        </w:rPr>
        <w:t xml:space="preserve"> </w:t>
      </w:r>
      <w:r w:rsidRPr="00BD395E">
        <w:rPr>
          <w:rFonts w:ascii="ITC Avant Garde" w:hAnsi="ITC Avant Garde"/>
          <w:lang w:val="es-ES_tradnl"/>
        </w:rPr>
        <w:t>a partir del</w:t>
      </w:r>
      <w:r w:rsidR="00094BDF" w:rsidRPr="00BD395E">
        <w:rPr>
          <w:rFonts w:ascii="ITC Avant Garde" w:hAnsi="ITC Avant Garde"/>
          <w:lang w:val="es-ES_tradnl"/>
        </w:rPr>
        <w:t xml:space="preserve"> día de inicio de la Licitación</w:t>
      </w:r>
      <w:r w:rsidRPr="00BD395E">
        <w:rPr>
          <w:rFonts w:ascii="ITC Avant Garde" w:hAnsi="ITC Avant Garde"/>
          <w:lang w:val="es-ES_tradnl"/>
        </w:rPr>
        <w:t xml:space="preserve"> </w:t>
      </w:r>
      <w:r w:rsidR="009040BD" w:rsidRPr="00BD395E">
        <w:rPr>
          <w:rFonts w:ascii="ITC Avant Garde" w:hAnsi="ITC Avant Garde"/>
          <w:lang w:val="es-ES_tradnl"/>
        </w:rPr>
        <w:t xml:space="preserve">se habilitará </w:t>
      </w:r>
      <w:r w:rsidR="00FF2B6E" w:rsidRPr="00BD395E">
        <w:rPr>
          <w:rFonts w:ascii="ITC Avant Garde" w:hAnsi="ITC Avant Garde"/>
          <w:lang w:val="es-ES_tradnl"/>
        </w:rPr>
        <w:t xml:space="preserve">para </w:t>
      </w:r>
      <w:r w:rsidR="00C92B80" w:rsidRPr="00BD395E">
        <w:rPr>
          <w:rFonts w:ascii="ITC Avant Garde" w:hAnsi="ITC Avant Garde"/>
          <w:lang w:val="es-ES_tradnl"/>
        </w:rPr>
        <w:t xml:space="preserve">los Interesados, Participantes y Participantes Ganadores </w:t>
      </w:r>
      <w:r w:rsidR="00B61612" w:rsidRPr="00BD395E">
        <w:rPr>
          <w:rFonts w:ascii="ITC Avant Garde" w:hAnsi="ITC Avant Garde"/>
          <w:lang w:val="es-ES_tradnl"/>
        </w:rPr>
        <w:t xml:space="preserve">el SER y </w:t>
      </w:r>
      <w:r w:rsidR="009040BD" w:rsidRPr="00BD395E">
        <w:rPr>
          <w:rFonts w:ascii="ITC Avant Garde" w:hAnsi="ITC Avant Garde"/>
          <w:lang w:val="es-ES_tradnl"/>
        </w:rPr>
        <w:t>la Mesa de Ayuda a la</w:t>
      </w:r>
      <w:r w:rsidR="00891B65" w:rsidRPr="00BD395E">
        <w:rPr>
          <w:rFonts w:ascii="ITC Avant Garde" w:hAnsi="ITC Avant Garde"/>
          <w:lang w:val="es-ES_tradnl"/>
        </w:rPr>
        <w:t>s</w:t>
      </w:r>
      <w:r w:rsidR="009040BD" w:rsidRPr="00BD395E">
        <w:rPr>
          <w:rFonts w:ascii="ITC Avant Garde" w:hAnsi="ITC Avant Garde"/>
          <w:lang w:val="es-ES_tradnl"/>
        </w:rPr>
        <w:t xml:space="preserve"> que hace</w:t>
      </w:r>
      <w:r w:rsidR="00891B65" w:rsidRPr="00BD395E">
        <w:rPr>
          <w:rFonts w:ascii="ITC Avant Garde" w:hAnsi="ITC Avant Garde"/>
          <w:lang w:val="es-ES_tradnl"/>
        </w:rPr>
        <w:t>n</w:t>
      </w:r>
      <w:r w:rsidR="009040BD" w:rsidRPr="00BD395E">
        <w:rPr>
          <w:rFonts w:ascii="ITC Avant Garde" w:hAnsi="ITC Avant Garde"/>
          <w:lang w:val="es-ES_tradnl"/>
        </w:rPr>
        <w:t xml:space="preserve"> referencia las presentes Bases.</w:t>
      </w:r>
    </w:p>
    <w:p w14:paraId="61AEBA9F" w14:textId="77777777" w:rsidR="002E46A8" w:rsidRPr="00BD395E" w:rsidRDefault="002E46A8" w:rsidP="007A6767">
      <w:pPr>
        <w:tabs>
          <w:tab w:val="left" w:pos="142"/>
        </w:tabs>
        <w:spacing w:after="0" w:line="240" w:lineRule="auto"/>
        <w:jc w:val="both"/>
        <w:rPr>
          <w:rFonts w:ascii="ITC Avant Garde" w:hAnsi="ITC Avant Garde"/>
          <w:lang w:val="es-ES_tradnl"/>
        </w:rPr>
      </w:pPr>
    </w:p>
    <w:p w14:paraId="0FBB6BD9" w14:textId="541FC9FF" w:rsidR="00611417" w:rsidRPr="00BD395E" w:rsidRDefault="00611417" w:rsidP="00611417">
      <w:pPr>
        <w:tabs>
          <w:tab w:val="left" w:pos="142"/>
        </w:tabs>
        <w:spacing w:after="0" w:line="240" w:lineRule="auto"/>
        <w:jc w:val="both"/>
        <w:rPr>
          <w:rFonts w:ascii="ITC Avant Garde" w:hAnsi="ITC Avant Garde"/>
          <w:lang w:val="es-ES_tradnl"/>
        </w:rPr>
      </w:pPr>
      <w:r w:rsidRPr="00BD395E">
        <w:rPr>
          <w:rFonts w:ascii="ITC Avant Garde" w:hAnsi="ITC Avant Garde"/>
          <w:lang w:val="es-ES_tradnl"/>
        </w:rPr>
        <w:t xml:space="preserve">Cabe señalar que el SER servirá para </w:t>
      </w:r>
      <w:r w:rsidR="00941645" w:rsidRPr="00BD395E">
        <w:rPr>
          <w:rFonts w:ascii="ITC Avant Garde" w:hAnsi="ITC Avant Garde"/>
          <w:lang w:val="es-ES_tradnl"/>
        </w:rPr>
        <w:t>realizar</w:t>
      </w:r>
      <w:r w:rsidR="002864FE" w:rsidRPr="00BD395E">
        <w:rPr>
          <w:rFonts w:ascii="ITC Avant Garde" w:hAnsi="ITC Avant Garde"/>
          <w:lang w:val="es-ES_tradnl"/>
        </w:rPr>
        <w:t>,</w:t>
      </w:r>
      <w:r w:rsidRPr="00BD395E">
        <w:rPr>
          <w:rFonts w:ascii="ITC Avant Garde" w:hAnsi="ITC Avant Garde"/>
          <w:lang w:val="es-ES_tradnl"/>
        </w:rPr>
        <w:t xml:space="preserve"> </w:t>
      </w:r>
      <w:r w:rsidR="00941645" w:rsidRPr="00BD395E">
        <w:rPr>
          <w:rFonts w:ascii="ITC Avant Garde" w:hAnsi="ITC Avant Garde"/>
          <w:lang w:val="es-ES_tradnl"/>
        </w:rPr>
        <w:t>en línea</w:t>
      </w:r>
      <w:r w:rsidR="002864FE" w:rsidRPr="00BD395E">
        <w:rPr>
          <w:rFonts w:ascii="ITC Avant Garde" w:hAnsi="ITC Avant Garde"/>
          <w:lang w:val="es-ES_tradnl"/>
        </w:rPr>
        <w:t>,</w:t>
      </w:r>
      <w:r w:rsidR="00941645" w:rsidRPr="00BD395E">
        <w:rPr>
          <w:rFonts w:ascii="ITC Avant Garde" w:hAnsi="ITC Avant Garde"/>
          <w:lang w:val="es-ES_tradnl"/>
        </w:rPr>
        <w:t xml:space="preserve"> </w:t>
      </w:r>
      <w:r w:rsidR="001B591F" w:rsidRPr="00BD395E">
        <w:rPr>
          <w:rFonts w:ascii="ITC Avant Garde" w:hAnsi="ITC Avant Garde"/>
          <w:lang w:val="es-ES_tradnl"/>
        </w:rPr>
        <w:t xml:space="preserve">la </w:t>
      </w:r>
      <w:r w:rsidR="00A605B1" w:rsidRPr="00BD395E">
        <w:rPr>
          <w:rFonts w:ascii="ITC Avant Garde" w:hAnsi="ITC Avant Garde"/>
          <w:lang w:val="es-ES_tradnl"/>
        </w:rPr>
        <w:t xml:space="preserve">Manifestación </w:t>
      </w:r>
      <w:r w:rsidR="001B591F" w:rsidRPr="00BD395E">
        <w:rPr>
          <w:rFonts w:ascii="ITC Avant Garde" w:hAnsi="ITC Avant Garde"/>
          <w:lang w:val="es-ES_tradnl"/>
        </w:rPr>
        <w:t xml:space="preserve">de </w:t>
      </w:r>
      <w:r w:rsidR="00A605B1" w:rsidRPr="00BD395E">
        <w:rPr>
          <w:rFonts w:ascii="ITC Avant Garde" w:hAnsi="ITC Avant Garde"/>
          <w:lang w:val="es-ES_tradnl"/>
        </w:rPr>
        <w:t>I</w:t>
      </w:r>
      <w:r w:rsidR="001B591F" w:rsidRPr="00BD395E">
        <w:rPr>
          <w:rFonts w:ascii="ITC Avant Garde" w:hAnsi="ITC Avant Garde"/>
          <w:lang w:val="es-ES_tradnl"/>
        </w:rPr>
        <w:t>nterés</w:t>
      </w:r>
      <w:r w:rsidR="00941645" w:rsidRPr="00BD395E">
        <w:rPr>
          <w:rFonts w:ascii="ITC Avant Garde" w:hAnsi="ITC Avant Garde"/>
          <w:lang w:val="es-ES_tradnl"/>
        </w:rPr>
        <w:t xml:space="preserve"> </w:t>
      </w:r>
      <w:r w:rsidR="002864FE" w:rsidRPr="00BD395E">
        <w:rPr>
          <w:rFonts w:ascii="ITC Avant Garde" w:hAnsi="ITC Avant Garde"/>
          <w:lang w:val="es-ES_tradnl"/>
        </w:rPr>
        <w:t>y</w:t>
      </w:r>
      <w:r w:rsidR="00941645" w:rsidRPr="00BD395E">
        <w:rPr>
          <w:rFonts w:ascii="ITC Avant Garde" w:hAnsi="ITC Avant Garde"/>
          <w:lang w:val="es-ES_tradnl"/>
        </w:rPr>
        <w:t xml:space="preserve"> la entrega de información y documentación, así como medio de notificación,</w:t>
      </w:r>
      <w:r w:rsidRPr="00BD395E">
        <w:rPr>
          <w:rFonts w:ascii="ITC Avant Garde" w:hAnsi="ITC Avant Garde"/>
          <w:lang w:val="es-ES_tradnl"/>
        </w:rPr>
        <w:t xml:space="preserve"> </w:t>
      </w:r>
      <w:r w:rsidR="00941645" w:rsidRPr="00BD395E">
        <w:rPr>
          <w:rFonts w:ascii="ITC Avant Garde" w:hAnsi="ITC Avant Garde"/>
          <w:lang w:val="es-ES_tradnl"/>
        </w:rPr>
        <w:t>conforme</w:t>
      </w:r>
      <w:r w:rsidR="00473BB1" w:rsidRPr="00BD395E">
        <w:rPr>
          <w:rFonts w:ascii="ITC Avant Garde" w:hAnsi="ITC Avant Garde"/>
          <w:lang w:val="es-ES_tradnl"/>
        </w:rPr>
        <w:t xml:space="preserve"> </w:t>
      </w:r>
      <w:r w:rsidR="00941645" w:rsidRPr="00BD395E">
        <w:rPr>
          <w:rFonts w:ascii="ITC Avant Garde" w:hAnsi="ITC Avant Garde"/>
          <w:lang w:val="es-ES_tradnl"/>
        </w:rPr>
        <w:t xml:space="preserve">a lo señalado </w:t>
      </w:r>
      <w:r w:rsidR="00473BB1" w:rsidRPr="00BD395E">
        <w:rPr>
          <w:rFonts w:ascii="ITC Avant Garde" w:hAnsi="ITC Avant Garde"/>
          <w:lang w:val="es-ES_tradnl"/>
        </w:rPr>
        <w:t xml:space="preserve">en el numeral 6 de las </w:t>
      </w:r>
      <w:r w:rsidR="00941645" w:rsidRPr="00BD395E">
        <w:rPr>
          <w:rFonts w:ascii="ITC Avant Garde" w:hAnsi="ITC Avant Garde"/>
          <w:lang w:val="es-ES_tradnl"/>
        </w:rPr>
        <w:t xml:space="preserve">presentes </w:t>
      </w:r>
      <w:r w:rsidR="00473BB1" w:rsidRPr="00BD395E">
        <w:rPr>
          <w:rFonts w:ascii="ITC Avant Garde" w:hAnsi="ITC Avant Garde"/>
          <w:lang w:val="es-ES_tradnl"/>
        </w:rPr>
        <w:t>Bases</w:t>
      </w:r>
      <w:r w:rsidR="00941645" w:rsidRPr="00BD395E">
        <w:rPr>
          <w:rFonts w:ascii="ITC Avant Garde" w:hAnsi="ITC Avant Garde"/>
          <w:lang w:val="es-ES_tradnl"/>
        </w:rPr>
        <w:t>. Por otro lado,</w:t>
      </w:r>
      <w:r w:rsidRPr="00BD395E">
        <w:rPr>
          <w:rFonts w:ascii="ITC Avant Garde" w:hAnsi="ITC Avant Garde"/>
          <w:lang w:val="es-ES_tradnl"/>
        </w:rPr>
        <w:t xml:space="preserve"> el SEPRO </w:t>
      </w:r>
      <w:r w:rsidR="00941645" w:rsidRPr="00BD395E">
        <w:rPr>
          <w:rFonts w:ascii="ITC Avant Garde" w:hAnsi="ITC Avant Garde"/>
          <w:lang w:val="es-ES_tradnl"/>
        </w:rPr>
        <w:t>se utilizará</w:t>
      </w:r>
      <w:r w:rsidRPr="00BD395E">
        <w:rPr>
          <w:rFonts w:ascii="ITC Avant Garde" w:hAnsi="ITC Avant Garde"/>
          <w:lang w:val="es-ES_tradnl"/>
        </w:rPr>
        <w:t xml:space="preserve"> únicamente para </w:t>
      </w:r>
      <w:r w:rsidR="00941645" w:rsidRPr="00BD395E">
        <w:rPr>
          <w:rFonts w:ascii="ITC Avant Garde" w:hAnsi="ITC Avant Garde"/>
          <w:lang w:val="es-ES_tradnl"/>
        </w:rPr>
        <w:t>llevar a cabo el</w:t>
      </w:r>
      <w:r w:rsidRPr="00BD395E">
        <w:rPr>
          <w:rFonts w:ascii="ITC Avant Garde" w:hAnsi="ITC Avant Garde"/>
          <w:lang w:val="es-ES_tradnl"/>
        </w:rPr>
        <w:t xml:space="preserve"> </w:t>
      </w:r>
      <w:r w:rsidR="00941645" w:rsidRPr="00BD395E">
        <w:rPr>
          <w:rFonts w:ascii="ITC Avant Garde" w:hAnsi="ITC Avant Garde"/>
          <w:lang w:val="es-ES_tradnl"/>
        </w:rPr>
        <w:t>PPO</w:t>
      </w:r>
      <w:r w:rsidRPr="00BD395E">
        <w:rPr>
          <w:rFonts w:ascii="ITC Avant Garde" w:hAnsi="ITC Avant Garde"/>
          <w:lang w:val="es-ES_tradnl"/>
        </w:rPr>
        <w:t>.</w:t>
      </w:r>
    </w:p>
    <w:p w14:paraId="7516DBE0" w14:textId="77777777" w:rsidR="00611417" w:rsidRPr="00BD395E" w:rsidRDefault="00611417" w:rsidP="00611417">
      <w:pPr>
        <w:tabs>
          <w:tab w:val="left" w:pos="142"/>
        </w:tabs>
        <w:spacing w:after="0" w:line="240" w:lineRule="auto"/>
        <w:jc w:val="both"/>
        <w:rPr>
          <w:rFonts w:ascii="ITC Avant Garde" w:hAnsi="ITC Avant Garde"/>
          <w:lang w:val="es-ES_tradnl"/>
        </w:rPr>
      </w:pPr>
    </w:p>
    <w:p w14:paraId="0C35ADE2" w14:textId="62952BF4" w:rsidR="001025F4" w:rsidRPr="00BD395E" w:rsidRDefault="001025F4" w:rsidP="001025F4">
      <w:pPr>
        <w:spacing w:after="0" w:line="240" w:lineRule="auto"/>
        <w:jc w:val="both"/>
        <w:rPr>
          <w:rFonts w:ascii="ITC Avant Garde" w:hAnsi="ITC Avant Garde" w:cs="Arial"/>
        </w:rPr>
      </w:pPr>
      <w:r w:rsidRPr="00BD395E">
        <w:rPr>
          <w:rFonts w:ascii="ITC Avant Garde" w:hAnsi="ITC Avant Garde" w:cs="Arial"/>
        </w:rPr>
        <w:t>Para los casos en los que se requiere autentifica</w:t>
      </w:r>
      <w:r w:rsidR="002864FE" w:rsidRPr="00BD395E">
        <w:rPr>
          <w:rFonts w:ascii="ITC Avant Garde" w:hAnsi="ITC Avant Garde" w:cs="Arial"/>
        </w:rPr>
        <w:t>ción</w:t>
      </w:r>
      <w:r w:rsidRPr="00BD395E">
        <w:rPr>
          <w:rFonts w:ascii="ITC Avant Garde" w:hAnsi="ITC Avant Garde" w:cs="Arial"/>
        </w:rPr>
        <w:t xml:space="preserve"> utilizando la e.firma derivado del uso del SER y del SEPRO, se estará a lo dispuesto en el Anexo 5 del Apéndice A.</w:t>
      </w:r>
    </w:p>
    <w:p w14:paraId="36DE7786" w14:textId="77777777" w:rsidR="001025F4" w:rsidRPr="00BD395E" w:rsidRDefault="001025F4" w:rsidP="001025F4">
      <w:pPr>
        <w:spacing w:after="0" w:line="240" w:lineRule="auto"/>
        <w:jc w:val="both"/>
        <w:rPr>
          <w:rFonts w:ascii="ITC Avant Garde" w:hAnsi="ITC Avant Garde" w:cs="Arial"/>
        </w:rPr>
      </w:pPr>
    </w:p>
    <w:p w14:paraId="562022AF" w14:textId="386B5000" w:rsidR="005961F9" w:rsidRPr="00BD395E" w:rsidRDefault="00265E32" w:rsidP="00B113FE">
      <w:pPr>
        <w:spacing w:after="0" w:line="240" w:lineRule="auto"/>
        <w:jc w:val="both"/>
        <w:rPr>
          <w:rFonts w:ascii="ITC Avant Garde" w:hAnsi="ITC Avant Garde" w:cs="Arial"/>
        </w:rPr>
      </w:pPr>
      <w:r w:rsidRPr="00BD395E">
        <w:rPr>
          <w:rFonts w:ascii="ITC Avant Garde" w:hAnsi="ITC Avant Garde" w:cs="Arial"/>
        </w:rPr>
        <w:t>E</w:t>
      </w:r>
      <w:r w:rsidR="00B113FE" w:rsidRPr="00BD395E">
        <w:rPr>
          <w:rFonts w:ascii="ITC Avant Garde" w:hAnsi="ITC Avant Garde" w:cs="Arial"/>
        </w:rPr>
        <w:t xml:space="preserve">l Manual del </w:t>
      </w:r>
      <w:r w:rsidRPr="00BD395E">
        <w:rPr>
          <w:rFonts w:ascii="ITC Avant Garde" w:hAnsi="ITC Avant Garde" w:cs="Arial"/>
        </w:rPr>
        <w:t>SER</w:t>
      </w:r>
      <w:r w:rsidR="00B113FE" w:rsidRPr="00BD395E">
        <w:rPr>
          <w:rFonts w:ascii="ITC Avant Garde" w:hAnsi="ITC Avant Garde" w:cs="Arial"/>
        </w:rPr>
        <w:t xml:space="preserve"> estará disponible</w:t>
      </w:r>
      <w:r w:rsidR="002E46A8" w:rsidRPr="00BD395E">
        <w:rPr>
          <w:rFonts w:ascii="ITC Avant Garde" w:hAnsi="ITC Avant Garde" w:cs="Arial"/>
        </w:rPr>
        <w:t xml:space="preserve"> </w:t>
      </w:r>
      <w:r w:rsidR="002864FE" w:rsidRPr="00BD395E">
        <w:rPr>
          <w:rFonts w:ascii="ITC Avant Garde" w:hAnsi="ITC Avant Garde" w:cs="Arial"/>
        </w:rPr>
        <w:t xml:space="preserve">en el Portal de Internet del Instituto y a través del SER, </w:t>
      </w:r>
      <w:r w:rsidR="00B113FE" w:rsidRPr="00BD395E">
        <w:rPr>
          <w:rFonts w:ascii="ITC Avant Garde" w:hAnsi="ITC Avant Garde" w:cs="Arial"/>
        </w:rPr>
        <w:t xml:space="preserve">a partir </w:t>
      </w:r>
      <w:r w:rsidR="001F6DE7" w:rsidRPr="00BD395E">
        <w:rPr>
          <w:rFonts w:ascii="ITC Avant Garde" w:hAnsi="ITC Avant Garde" w:cs="Arial"/>
        </w:rPr>
        <w:t xml:space="preserve">del día </w:t>
      </w:r>
      <w:r w:rsidR="00B113FE" w:rsidRPr="00BD395E">
        <w:rPr>
          <w:rFonts w:ascii="ITC Avant Garde" w:hAnsi="ITC Avant Garde" w:cs="Arial"/>
        </w:rPr>
        <w:t>de la publicaci</w:t>
      </w:r>
      <w:r w:rsidR="00994C92" w:rsidRPr="00BD395E">
        <w:rPr>
          <w:rFonts w:ascii="ITC Avant Garde" w:hAnsi="ITC Avant Garde" w:cs="Arial"/>
        </w:rPr>
        <w:t>ón de la Convocatoria en el DOF</w:t>
      </w:r>
      <w:r w:rsidRPr="00BD395E">
        <w:rPr>
          <w:rFonts w:ascii="ITC Avant Garde" w:hAnsi="ITC Avant Garde" w:cs="Arial"/>
        </w:rPr>
        <w:t>;</w:t>
      </w:r>
      <w:r w:rsidR="00B113FE" w:rsidRPr="00BD395E">
        <w:rPr>
          <w:rFonts w:ascii="ITC Avant Garde" w:hAnsi="ITC Avant Garde" w:cs="Arial"/>
        </w:rPr>
        <w:t xml:space="preserve"> mientras que el Manual del </w:t>
      </w:r>
      <w:r w:rsidRPr="00BD395E">
        <w:rPr>
          <w:rFonts w:ascii="ITC Avant Garde" w:hAnsi="ITC Avant Garde" w:cs="Arial"/>
        </w:rPr>
        <w:t>SEPRO</w:t>
      </w:r>
      <w:r w:rsidR="004353E1" w:rsidRPr="00BD395E">
        <w:rPr>
          <w:rFonts w:ascii="ITC Avant Garde" w:hAnsi="ITC Avant Garde" w:cs="Arial"/>
        </w:rPr>
        <w:t xml:space="preserve"> estará disponible </w:t>
      </w:r>
      <w:r w:rsidR="00994C92" w:rsidRPr="00BD395E">
        <w:rPr>
          <w:rFonts w:ascii="ITC Avant Garde" w:hAnsi="ITC Avant Garde" w:cs="Arial"/>
        </w:rPr>
        <w:t xml:space="preserve">únicamente </w:t>
      </w:r>
      <w:r w:rsidR="004353E1" w:rsidRPr="00BD395E">
        <w:rPr>
          <w:rFonts w:ascii="ITC Avant Garde" w:hAnsi="ITC Avant Garde" w:cs="Arial"/>
        </w:rPr>
        <w:t xml:space="preserve">a través del SER </w:t>
      </w:r>
      <w:r w:rsidR="0073633A" w:rsidRPr="00BD395E">
        <w:rPr>
          <w:rFonts w:ascii="ITC Avant Garde" w:hAnsi="ITC Avant Garde" w:cs="Arial"/>
        </w:rPr>
        <w:t>para quienes</w:t>
      </w:r>
      <w:r w:rsidR="004353E1" w:rsidRPr="00BD395E">
        <w:rPr>
          <w:rFonts w:ascii="ITC Avant Garde" w:hAnsi="ITC Avant Garde" w:cs="Arial"/>
        </w:rPr>
        <w:t xml:space="preserve"> hayan obtenido la calidad de </w:t>
      </w:r>
      <w:r w:rsidR="0073633A" w:rsidRPr="00BD395E">
        <w:rPr>
          <w:rFonts w:ascii="ITC Avant Garde" w:hAnsi="ITC Avant Garde" w:cs="Arial"/>
        </w:rPr>
        <w:t>Participante</w:t>
      </w:r>
      <w:r w:rsidR="00B113FE" w:rsidRPr="00BD395E">
        <w:rPr>
          <w:rFonts w:ascii="ITC Avant Garde" w:hAnsi="ITC Avant Garde" w:cs="Arial"/>
        </w:rPr>
        <w:t>.</w:t>
      </w:r>
    </w:p>
    <w:p w14:paraId="7DFEC5E9" w14:textId="77777777" w:rsidR="002E46A8" w:rsidRPr="00BD395E" w:rsidRDefault="002E46A8" w:rsidP="007A6767">
      <w:pPr>
        <w:spacing w:after="0" w:line="240" w:lineRule="auto"/>
      </w:pPr>
    </w:p>
    <w:p w14:paraId="461472F4" w14:textId="452AA305" w:rsidR="005674B9" w:rsidRPr="00BD395E" w:rsidRDefault="00393660" w:rsidP="007A6767">
      <w:pPr>
        <w:tabs>
          <w:tab w:val="left" w:pos="142"/>
        </w:tabs>
        <w:spacing w:after="0" w:line="240" w:lineRule="auto"/>
        <w:jc w:val="both"/>
        <w:rPr>
          <w:rFonts w:ascii="ITC Avant Garde" w:hAnsi="ITC Avant Garde"/>
          <w:b/>
        </w:rPr>
      </w:pPr>
      <w:bookmarkStart w:id="81" w:name="_Toc381289073"/>
      <w:bookmarkStart w:id="82" w:name="_Toc381312060"/>
      <w:bookmarkStart w:id="83" w:name="_Toc381321635"/>
      <w:r w:rsidRPr="00BD395E">
        <w:rPr>
          <w:rFonts w:ascii="ITC Avant Garde" w:hAnsi="ITC Avant Garde" w:cs="Arial"/>
          <w:b/>
          <w:color w:val="000000" w:themeColor="text1"/>
        </w:rPr>
        <w:t>6</w:t>
      </w:r>
      <w:r w:rsidR="006F5016" w:rsidRPr="00BD395E">
        <w:rPr>
          <w:rFonts w:ascii="ITC Avant Garde" w:hAnsi="ITC Avant Garde" w:cs="Arial"/>
          <w:b/>
          <w:color w:val="000000" w:themeColor="text1"/>
        </w:rPr>
        <w:t>.1.</w:t>
      </w:r>
      <w:r w:rsidR="00846661" w:rsidRPr="00BD395E">
        <w:rPr>
          <w:rFonts w:ascii="ITC Avant Garde" w:hAnsi="ITC Avant Garde" w:cs="Arial"/>
          <w:b/>
          <w:color w:val="000000" w:themeColor="text1"/>
        </w:rPr>
        <w:t xml:space="preserve"> </w:t>
      </w:r>
      <w:bookmarkStart w:id="84" w:name="_Toc381041573"/>
      <w:bookmarkStart w:id="85" w:name="_Toc381289074"/>
      <w:bookmarkStart w:id="86" w:name="_Toc381312061"/>
      <w:bookmarkStart w:id="87" w:name="_Toc381321636"/>
      <w:bookmarkEnd w:id="81"/>
      <w:bookmarkEnd w:id="82"/>
      <w:bookmarkEnd w:id="83"/>
      <w:r w:rsidR="005674B9" w:rsidRPr="00BD395E">
        <w:rPr>
          <w:rFonts w:ascii="ITC Avant Garde" w:hAnsi="ITC Avant Garde"/>
          <w:b/>
        </w:rPr>
        <w:t xml:space="preserve">Primera Etapa: </w:t>
      </w:r>
      <w:r w:rsidR="00B75723" w:rsidRPr="00BD395E">
        <w:rPr>
          <w:rFonts w:ascii="ITC Avant Garde" w:hAnsi="ITC Avant Garde"/>
          <w:b/>
        </w:rPr>
        <w:t xml:space="preserve">Manifestación de interés, </w:t>
      </w:r>
      <w:r w:rsidR="005674B9" w:rsidRPr="00BD395E">
        <w:rPr>
          <w:rFonts w:ascii="ITC Avant Garde" w:hAnsi="ITC Avant Garde"/>
          <w:b/>
        </w:rPr>
        <w:t>Preguntas y Respuestas, Entrega de información y documentación al Instituto y</w:t>
      </w:r>
      <w:r w:rsidR="008B0904" w:rsidRPr="00BD395E">
        <w:rPr>
          <w:rFonts w:ascii="ITC Avant Garde" w:hAnsi="ITC Avant Garde"/>
          <w:b/>
        </w:rPr>
        <w:t>, en su caso,</w:t>
      </w:r>
      <w:r w:rsidR="005674B9" w:rsidRPr="00BD395E">
        <w:rPr>
          <w:rFonts w:ascii="ITC Avant Garde" w:hAnsi="ITC Avant Garde"/>
          <w:b/>
        </w:rPr>
        <w:t xml:space="preserve"> prevención</w:t>
      </w:r>
      <w:r w:rsidR="001874C0" w:rsidRPr="00BD395E">
        <w:rPr>
          <w:rFonts w:ascii="ITC Avant Garde" w:hAnsi="ITC Avant Garde"/>
          <w:b/>
        </w:rPr>
        <w:t xml:space="preserve"> y su desahogo.</w:t>
      </w:r>
    </w:p>
    <w:p w14:paraId="47B18575" w14:textId="55A38258" w:rsidR="00BB6A02" w:rsidRPr="00BD395E" w:rsidRDefault="008029AE" w:rsidP="007A6767">
      <w:pPr>
        <w:tabs>
          <w:tab w:val="left" w:pos="2340"/>
        </w:tabs>
        <w:spacing w:after="0" w:line="240" w:lineRule="auto"/>
        <w:jc w:val="both"/>
        <w:rPr>
          <w:rFonts w:ascii="ITC Avant Garde" w:hAnsi="ITC Avant Garde"/>
          <w:b/>
        </w:rPr>
      </w:pPr>
      <w:r w:rsidRPr="00BD395E">
        <w:rPr>
          <w:rFonts w:ascii="ITC Avant Garde" w:hAnsi="ITC Avant Garde"/>
          <w:b/>
        </w:rPr>
        <w:tab/>
      </w:r>
    </w:p>
    <w:p w14:paraId="7672EE26" w14:textId="3A74EC4C" w:rsidR="008C537F" w:rsidRPr="00BD395E" w:rsidRDefault="00B61612" w:rsidP="00FD76B9">
      <w:pPr>
        <w:pStyle w:val="wText"/>
        <w:spacing w:after="0"/>
        <w:contextualSpacing/>
        <w:rPr>
          <w:rFonts w:ascii="ITC Avant Garde" w:hAnsi="ITC Avant Garde" w:cs="Arial"/>
          <w:b/>
          <w:color w:val="000000" w:themeColor="text1"/>
          <w:sz w:val="22"/>
        </w:rPr>
      </w:pPr>
      <w:r w:rsidRPr="00BD395E">
        <w:rPr>
          <w:rFonts w:ascii="ITC Avant Garde" w:hAnsi="ITC Avant Garde" w:cs="Arial"/>
          <w:b/>
          <w:color w:val="000000" w:themeColor="text1"/>
          <w:sz w:val="22"/>
        </w:rPr>
        <w:t>6</w:t>
      </w:r>
      <w:r w:rsidR="00045C32" w:rsidRPr="00BD395E">
        <w:rPr>
          <w:rFonts w:ascii="ITC Avant Garde" w:hAnsi="ITC Avant Garde" w:cs="Arial"/>
          <w:b/>
          <w:color w:val="000000" w:themeColor="text1"/>
          <w:sz w:val="22"/>
        </w:rPr>
        <w:t>.1.1 Manifestación</w:t>
      </w:r>
      <w:r w:rsidR="00B75723" w:rsidRPr="00BD395E">
        <w:rPr>
          <w:rFonts w:ascii="ITC Avant Garde" w:hAnsi="ITC Avant Garde" w:cs="Arial"/>
          <w:b/>
          <w:color w:val="000000" w:themeColor="text1"/>
          <w:sz w:val="22"/>
        </w:rPr>
        <w:t xml:space="preserve"> de interés</w:t>
      </w:r>
      <w:r w:rsidR="008C537F" w:rsidRPr="00BD395E">
        <w:rPr>
          <w:rFonts w:ascii="ITC Avant Garde" w:hAnsi="ITC Avant Garde" w:cs="Arial"/>
          <w:b/>
          <w:color w:val="000000" w:themeColor="text1"/>
          <w:sz w:val="22"/>
        </w:rPr>
        <w:t>.</w:t>
      </w:r>
    </w:p>
    <w:p w14:paraId="1F137EE5" w14:textId="42CEEA5A" w:rsidR="008C537F" w:rsidRPr="00BD395E" w:rsidRDefault="008C537F" w:rsidP="007A6767">
      <w:pPr>
        <w:pStyle w:val="wText"/>
        <w:spacing w:after="0"/>
        <w:contextualSpacing/>
        <w:rPr>
          <w:rFonts w:ascii="ITC Avant Garde" w:hAnsi="ITC Avant Garde" w:cs="Arial"/>
          <w:b/>
          <w:color w:val="000000" w:themeColor="text1"/>
          <w:sz w:val="22"/>
        </w:rPr>
      </w:pPr>
    </w:p>
    <w:p w14:paraId="04AE21F1" w14:textId="0462E5BF" w:rsidR="000B1470" w:rsidRPr="00BD395E" w:rsidRDefault="00994546" w:rsidP="008A08BD">
      <w:pPr>
        <w:pStyle w:val="wText"/>
        <w:spacing w:after="0"/>
        <w:contextualSpacing/>
        <w:rPr>
          <w:rFonts w:ascii="ITC Avant Garde" w:hAnsi="ITC Avant Garde" w:cs="Arial"/>
          <w:sz w:val="22"/>
        </w:rPr>
      </w:pPr>
      <w:r w:rsidRPr="00BD395E">
        <w:rPr>
          <w:rFonts w:ascii="ITC Avant Garde" w:hAnsi="ITC Avant Garde" w:cs="Arial"/>
          <w:color w:val="000000" w:themeColor="text1"/>
          <w:sz w:val="22"/>
        </w:rPr>
        <w:t xml:space="preserve">Las personas físicas, </w:t>
      </w:r>
      <w:r w:rsidR="008A08BD" w:rsidRPr="00BD395E">
        <w:rPr>
          <w:rFonts w:ascii="ITC Avant Garde" w:hAnsi="ITC Avant Garde" w:cs="Arial"/>
          <w:sz w:val="22"/>
        </w:rPr>
        <w:t xml:space="preserve">morales o Consorcios que deseen participar en la Licitación deberán realizar la Manifestación de Interés </w:t>
      </w:r>
      <w:r w:rsidR="00FC0DF1" w:rsidRPr="00BD395E">
        <w:rPr>
          <w:rFonts w:ascii="ITC Avant Garde" w:hAnsi="ITC Avant Garde" w:cs="Arial"/>
          <w:sz w:val="22"/>
        </w:rPr>
        <w:t xml:space="preserve">a través del SER </w:t>
      </w:r>
      <w:r w:rsidR="008A08BD" w:rsidRPr="00BD395E">
        <w:rPr>
          <w:rFonts w:ascii="ITC Avant Garde" w:hAnsi="ITC Avant Garde" w:cs="Arial"/>
          <w:sz w:val="22"/>
        </w:rPr>
        <w:t xml:space="preserve">dentro del periodo establecido </w:t>
      </w:r>
      <w:r w:rsidR="009D3E6A" w:rsidRPr="00BD395E">
        <w:rPr>
          <w:rFonts w:ascii="ITC Avant Garde" w:hAnsi="ITC Avant Garde" w:cs="Arial"/>
          <w:sz w:val="22"/>
        </w:rPr>
        <w:t>en el Calendario de Actividades. Acto seguido</w:t>
      </w:r>
      <w:r w:rsidR="008A08BD" w:rsidRPr="00BD395E">
        <w:rPr>
          <w:rFonts w:ascii="ITC Avant Garde" w:hAnsi="ITC Avant Garde" w:cs="Arial"/>
          <w:sz w:val="22"/>
        </w:rPr>
        <w:t xml:space="preserve">, el </w:t>
      </w:r>
      <w:r w:rsidR="00FC0DF1" w:rsidRPr="00BD395E">
        <w:rPr>
          <w:rFonts w:ascii="ITC Avant Garde" w:hAnsi="ITC Avant Garde" w:cs="Arial"/>
          <w:sz w:val="22"/>
        </w:rPr>
        <w:t>I</w:t>
      </w:r>
      <w:r w:rsidR="00C822F2" w:rsidRPr="00BD395E">
        <w:rPr>
          <w:rFonts w:ascii="ITC Avant Garde" w:hAnsi="ITC Avant Garde" w:cs="Arial"/>
          <w:sz w:val="22"/>
        </w:rPr>
        <w:t>nstituto</w:t>
      </w:r>
      <w:r w:rsidR="008A08BD" w:rsidRPr="00BD395E">
        <w:rPr>
          <w:rFonts w:ascii="ITC Avant Garde" w:hAnsi="ITC Avant Garde" w:cs="Arial"/>
          <w:sz w:val="22"/>
        </w:rPr>
        <w:t xml:space="preserve"> </w:t>
      </w:r>
      <w:r w:rsidR="009D3E6A" w:rsidRPr="00BD395E">
        <w:rPr>
          <w:rFonts w:ascii="ITC Avant Garde" w:hAnsi="ITC Avant Garde" w:cs="Arial"/>
          <w:sz w:val="22"/>
        </w:rPr>
        <w:t>generará y enviará</w:t>
      </w:r>
      <w:r w:rsidR="00DB5183" w:rsidRPr="00BD395E">
        <w:rPr>
          <w:rFonts w:ascii="ITC Avant Garde" w:hAnsi="ITC Avant Garde" w:cs="Arial"/>
          <w:sz w:val="22"/>
        </w:rPr>
        <w:t>,</w:t>
      </w:r>
      <w:r w:rsidR="008A08BD" w:rsidRPr="00BD395E">
        <w:rPr>
          <w:rFonts w:ascii="ITC Avant Garde" w:hAnsi="ITC Avant Garde" w:cs="Arial"/>
          <w:sz w:val="22"/>
        </w:rPr>
        <w:t xml:space="preserve"> </w:t>
      </w:r>
      <w:r w:rsidR="00264301" w:rsidRPr="00BD395E">
        <w:rPr>
          <w:rFonts w:ascii="ITC Avant Garde" w:hAnsi="ITC Avant Garde" w:cs="Arial"/>
          <w:sz w:val="22"/>
        </w:rPr>
        <w:t>vía correo electrónico</w:t>
      </w:r>
      <w:r w:rsidR="00C822F2" w:rsidRPr="00BD395E">
        <w:rPr>
          <w:rFonts w:ascii="ITC Avant Garde" w:hAnsi="ITC Avant Garde" w:cs="Arial"/>
          <w:sz w:val="22"/>
        </w:rPr>
        <w:t xml:space="preserve"> a través del SER,</w:t>
      </w:r>
      <w:r w:rsidR="00264301" w:rsidRPr="00BD395E">
        <w:rPr>
          <w:rFonts w:ascii="ITC Avant Garde" w:hAnsi="ITC Avant Garde" w:cs="Arial"/>
          <w:sz w:val="22"/>
        </w:rPr>
        <w:t xml:space="preserve"> </w:t>
      </w:r>
      <w:r w:rsidR="00FC0DF1" w:rsidRPr="00BD395E">
        <w:rPr>
          <w:rFonts w:ascii="ITC Avant Garde" w:hAnsi="ITC Avant Garde" w:cs="Arial"/>
          <w:sz w:val="22"/>
        </w:rPr>
        <w:t>el</w:t>
      </w:r>
      <w:r w:rsidR="008A08BD" w:rsidRPr="00BD395E">
        <w:rPr>
          <w:rFonts w:ascii="ITC Avant Garde" w:hAnsi="ITC Avant Garde" w:cs="Arial"/>
          <w:sz w:val="22"/>
        </w:rPr>
        <w:t xml:space="preserve"> nombre de usuario, </w:t>
      </w:r>
      <w:r w:rsidR="00DB5183" w:rsidRPr="00BD395E">
        <w:rPr>
          <w:rFonts w:ascii="ITC Avant Garde" w:hAnsi="ITC Avant Garde" w:cs="Arial"/>
          <w:sz w:val="22"/>
        </w:rPr>
        <w:t xml:space="preserve">la </w:t>
      </w:r>
      <w:r w:rsidR="008A08BD" w:rsidRPr="00BD395E">
        <w:rPr>
          <w:rFonts w:ascii="ITC Avant Garde" w:hAnsi="ITC Avant Garde" w:cs="Arial"/>
          <w:sz w:val="22"/>
        </w:rPr>
        <w:t xml:space="preserve">contraseña y </w:t>
      </w:r>
      <w:r w:rsidR="00DB5183" w:rsidRPr="00BD395E">
        <w:rPr>
          <w:rFonts w:ascii="ITC Avant Garde" w:hAnsi="ITC Avant Garde" w:cs="Arial"/>
          <w:sz w:val="22"/>
        </w:rPr>
        <w:t>el</w:t>
      </w:r>
      <w:r w:rsidR="008A08BD" w:rsidRPr="00BD395E">
        <w:rPr>
          <w:rFonts w:ascii="ITC Avant Garde" w:hAnsi="ITC Avant Garde" w:cs="Arial"/>
          <w:sz w:val="22"/>
        </w:rPr>
        <w:t xml:space="preserve"> Folio Único, </w:t>
      </w:r>
      <w:r w:rsidR="002E46A8" w:rsidRPr="00BD395E">
        <w:rPr>
          <w:rFonts w:ascii="ITC Avant Garde" w:hAnsi="ITC Avant Garde" w:cs="Arial"/>
          <w:sz w:val="22"/>
        </w:rPr>
        <w:t>los cuales</w:t>
      </w:r>
      <w:r w:rsidR="008A08BD" w:rsidRPr="00BD395E">
        <w:rPr>
          <w:rFonts w:ascii="ITC Avant Garde" w:hAnsi="ITC Avant Garde" w:cs="Arial"/>
          <w:sz w:val="22"/>
        </w:rPr>
        <w:t xml:space="preserve"> </w:t>
      </w:r>
      <w:r w:rsidR="00B12A19" w:rsidRPr="00BD395E">
        <w:rPr>
          <w:rFonts w:ascii="ITC Avant Garde" w:hAnsi="ITC Avant Garde" w:cs="Arial"/>
          <w:sz w:val="22"/>
        </w:rPr>
        <w:t xml:space="preserve">serán </w:t>
      </w:r>
      <w:r w:rsidR="008A08BD" w:rsidRPr="00BD395E">
        <w:rPr>
          <w:rFonts w:ascii="ITC Avant Garde" w:hAnsi="ITC Avant Garde" w:cs="Arial"/>
          <w:sz w:val="22"/>
        </w:rPr>
        <w:t xml:space="preserve">necesarios </w:t>
      </w:r>
      <w:r w:rsidR="00473BB1" w:rsidRPr="00BD395E">
        <w:rPr>
          <w:rFonts w:ascii="ITC Avant Garde" w:hAnsi="ITC Avant Garde" w:cs="Arial"/>
          <w:sz w:val="22"/>
        </w:rPr>
        <w:t>a lo largo</w:t>
      </w:r>
      <w:r w:rsidR="008A08BD" w:rsidRPr="00BD395E">
        <w:rPr>
          <w:rFonts w:ascii="ITC Avant Garde" w:hAnsi="ITC Avant Garde" w:cs="Arial"/>
          <w:sz w:val="22"/>
        </w:rPr>
        <w:t xml:space="preserve"> </w:t>
      </w:r>
      <w:r w:rsidR="00473BB1" w:rsidRPr="00BD395E">
        <w:rPr>
          <w:rFonts w:ascii="ITC Avant Garde" w:hAnsi="ITC Avant Garde" w:cs="Arial"/>
          <w:sz w:val="22"/>
        </w:rPr>
        <w:t>d</w:t>
      </w:r>
      <w:r w:rsidR="008A08BD" w:rsidRPr="00BD395E">
        <w:rPr>
          <w:rFonts w:ascii="ITC Avant Garde" w:hAnsi="ITC Avant Garde" w:cs="Arial"/>
          <w:sz w:val="22"/>
        </w:rPr>
        <w:t xml:space="preserve">el </w:t>
      </w:r>
      <w:r w:rsidR="002E46A8" w:rsidRPr="00BD395E">
        <w:rPr>
          <w:rFonts w:ascii="ITC Avant Garde" w:hAnsi="ITC Avant Garde" w:cs="Arial"/>
          <w:sz w:val="22"/>
        </w:rPr>
        <w:t>procedimiento</w:t>
      </w:r>
      <w:r w:rsidR="008A08BD" w:rsidRPr="00BD395E">
        <w:rPr>
          <w:rFonts w:ascii="ITC Avant Garde" w:hAnsi="ITC Avant Garde" w:cs="Arial"/>
          <w:sz w:val="22"/>
        </w:rPr>
        <w:t xml:space="preserve"> licitatorio. </w:t>
      </w:r>
      <w:r w:rsidR="00473BB1" w:rsidRPr="00BD395E">
        <w:rPr>
          <w:rFonts w:ascii="ITC Avant Garde" w:hAnsi="ITC Avant Garde" w:cs="Arial"/>
          <w:sz w:val="22"/>
        </w:rPr>
        <w:t>Cabe señalar que l</w:t>
      </w:r>
      <w:r w:rsidR="008A08BD" w:rsidRPr="00BD395E">
        <w:rPr>
          <w:rFonts w:ascii="ITC Avant Garde" w:hAnsi="ITC Avant Garde" w:cs="Arial"/>
          <w:sz w:val="22"/>
        </w:rPr>
        <w:t xml:space="preserve">a recepción </w:t>
      </w:r>
      <w:r w:rsidR="00473BB1" w:rsidRPr="00BD395E">
        <w:rPr>
          <w:rFonts w:ascii="ITC Avant Garde" w:hAnsi="ITC Avant Garde" w:cs="Arial"/>
          <w:sz w:val="22"/>
        </w:rPr>
        <w:t>del</w:t>
      </w:r>
      <w:r w:rsidR="008A08BD" w:rsidRPr="00BD395E">
        <w:rPr>
          <w:rFonts w:ascii="ITC Avant Garde" w:hAnsi="ITC Avant Garde" w:cs="Arial"/>
          <w:sz w:val="22"/>
        </w:rPr>
        <w:t xml:space="preserve"> Folio Único </w:t>
      </w:r>
      <w:r w:rsidR="00473BB1" w:rsidRPr="00BD395E">
        <w:rPr>
          <w:rFonts w:ascii="ITC Avant Garde" w:hAnsi="ITC Avant Garde" w:cs="Arial"/>
          <w:sz w:val="22"/>
        </w:rPr>
        <w:t>otorgará</w:t>
      </w:r>
      <w:r w:rsidR="008A08BD" w:rsidRPr="00BD395E">
        <w:rPr>
          <w:rFonts w:ascii="ITC Avant Garde" w:hAnsi="ITC Avant Garde" w:cs="Arial"/>
          <w:sz w:val="22"/>
        </w:rPr>
        <w:t xml:space="preserve"> </w:t>
      </w:r>
      <w:r w:rsidR="002E46A8" w:rsidRPr="00BD395E">
        <w:rPr>
          <w:rFonts w:ascii="ITC Avant Garde" w:hAnsi="ITC Avant Garde" w:cs="Arial"/>
          <w:sz w:val="22"/>
        </w:rPr>
        <w:t>la calidad</w:t>
      </w:r>
      <w:r w:rsidR="008A08BD" w:rsidRPr="00BD395E">
        <w:rPr>
          <w:rFonts w:ascii="ITC Avant Garde" w:hAnsi="ITC Avant Garde" w:cs="Arial"/>
          <w:sz w:val="22"/>
        </w:rPr>
        <w:t xml:space="preserve"> de Interesado a quien lo haya recibido. </w:t>
      </w:r>
    </w:p>
    <w:p w14:paraId="08E7C282" w14:textId="508D45BE" w:rsidR="008A08BD" w:rsidRPr="00BD395E" w:rsidRDefault="008A08BD" w:rsidP="008A08BD">
      <w:pPr>
        <w:pStyle w:val="wText"/>
        <w:spacing w:after="0"/>
        <w:contextualSpacing/>
        <w:rPr>
          <w:rFonts w:ascii="ITC Avant Garde" w:hAnsi="ITC Avant Garde" w:cs="Arial"/>
          <w:sz w:val="22"/>
        </w:rPr>
      </w:pPr>
    </w:p>
    <w:p w14:paraId="4F4361DC" w14:textId="1078CA32" w:rsidR="00507EE7" w:rsidRPr="00BD395E" w:rsidRDefault="00AC4060" w:rsidP="007A6767">
      <w:pPr>
        <w:pStyle w:val="wText"/>
        <w:spacing w:after="0"/>
        <w:contextualSpacing/>
        <w:rPr>
          <w:rFonts w:ascii="ITC Avant Garde" w:hAnsi="ITC Avant Garde" w:cs="Arial"/>
          <w:color w:val="000000" w:themeColor="text1"/>
          <w:sz w:val="22"/>
        </w:rPr>
      </w:pPr>
      <w:r w:rsidRPr="00BD395E">
        <w:rPr>
          <w:rFonts w:ascii="ITC Avant Garde" w:hAnsi="ITC Avant Garde" w:cs="Arial"/>
          <w:sz w:val="22"/>
        </w:rPr>
        <w:t>Una vez adquiri</w:t>
      </w:r>
      <w:r w:rsidR="00DB5183" w:rsidRPr="00BD395E">
        <w:rPr>
          <w:rFonts w:ascii="ITC Avant Garde" w:hAnsi="ITC Avant Garde" w:cs="Arial"/>
          <w:sz w:val="22"/>
        </w:rPr>
        <w:t>da</w:t>
      </w:r>
      <w:r w:rsidRPr="00BD395E">
        <w:rPr>
          <w:rFonts w:ascii="ITC Avant Garde" w:hAnsi="ITC Avant Garde" w:cs="Arial"/>
          <w:sz w:val="22"/>
        </w:rPr>
        <w:t xml:space="preserve"> la calidad de Interesado</w:t>
      </w:r>
      <w:r w:rsidR="004371EE" w:rsidRPr="00BD395E">
        <w:rPr>
          <w:rFonts w:ascii="ITC Avant Garde" w:hAnsi="ITC Avant Garde" w:cs="Arial"/>
          <w:sz w:val="22"/>
        </w:rPr>
        <w:t>, e</w:t>
      </w:r>
      <w:r w:rsidR="00C4003E" w:rsidRPr="00BD395E">
        <w:rPr>
          <w:rFonts w:ascii="ITC Avant Garde" w:hAnsi="ITC Avant Garde" w:cs="Arial"/>
          <w:sz w:val="22"/>
        </w:rPr>
        <w:t>n las fechas señaladas en el Calendario de Actividades, e</w:t>
      </w:r>
      <w:r w:rsidR="00EF6B0C" w:rsidRPr="00BD395E">
        <w:rPr>
          <w:rFonts w:ascii="ITC Avant Garde" w:hAnsi="ITC Avant Garde" w:cs="Arial"/>
          <w:sz w:val="22"/>
        </w:rPr>
        <w:t xml:space="preserve">l </w:t>
      </w:r>
      <w:r w:rsidR="00EC3D8F" w:rsidRPr="00BD395E">
        <w:rPr>
          <w:rFonts w:ascii="ITC Avant Garde" w:hAnsi="ITC Avant Garde" w:cs="Arial"/>
          <w:sz w:val="22"/>
        </w:rPr>
        <w:t>Instituto</w:t>
      </w:r>
      <w:r w:rsidR="00C4003E" w:rsidRPr="00BD395E">
        <w:rPr>
          <w:rFonts w:ascii="ITC Avant Garde" w:hAnsi="ITC Avant Garde" w:cs="Arial"/>
          <w:sz w:val="22"/>
        </w:rPr>
        <w:t xml:space="preserve"> enviará </w:t>
      </w:r>
      <w:r w:rsidR="00DB5183" w:rsidRPr="00BD395E">
        <w:rPr>
          <w:rFonts w:ascii="ITC Avant Garde" w:hAnsi="ITC Avant Garde" w:cs="Arial"/>
          <w:sz w:val="22"/>
        </w:rPr>
        <w:t xml:space="preserve">a través del SER </w:t>
      </w:r>
      <w:r w:rsidR="009D7A7C" w:rsidRPr="00BD395E">
        <w:rPr>
          <w:rFonts w:ascii="ITC Avant Garde" w:hAnsi="ITC Avant Garde" w:cs="Arial"/>
          <w:sz w:val="22"/>
        </w:rPr>
        <w:t xml:space="preserve">la Hoja de Ayuda correspondiente </w:t>
      </w:r>
      <w:r w:rsidR="00D120AE" w:rsidRPr="00BD395E">
        <w:rPr>
          <w:rFonts w:ascii="ITC Avant Garde" w:hAnsi="ITC Avant Garde" w:cs="Arial"/>
          <w:sz w:val="22"/>
        </w:rPr>
        <w:t xml:space="preserve">para realizar el pago de </w:t>
      </w:r>
      <w:r w:rsidR="00DB5183" w:rsidRPr="00BD395E">
        <w:rPr>
          <w:rFonts w:ascii="ITC Avant Garde" w:hAnsi="ITC Avant Garde" w:cs="Arial"/>
          <w:sz w:val="22"/>
        </w:rPr>
        <w:t xml:space="preserve">los </w:t>
      </w:r>
      <w:r w:rsidR="000B44F2" w:rsidRPr="00BD395E">
        <w:rPr>
          <w:rFonts w:ascii="ITC Avant Garde" w:hAnsi="ITC Avant Garde" w:cs="Arial"/>
          <w:sz w:val="22"/>
        </w:rPr>
        <w:t>Derechos</w:t>
      </w:r>
      <w:r w:rsidR="00DB5183" w:rsidRPr="00BD395E">
        <w:rPr>
          <w:rFonts w:ascii="ITC Avant Garde" w:hAnsi="ITC Avant Garde" w:cs="Arial"/>
          <w:sz w:val="22"/>
        </w:rPr>
        <w:t xml:space="preserve"> para un Lote</w:t>
      </w:r>
      <w:r w:rsidR="00C4003E" w:rsidRPr="00BD395E">
        <w:rPr>
          <w:rFonts w:ascii="ITC Avant Garde" w:hAnsi="ITC Avant Garde" w:cs="Arial"/>
          <w:sz w:val="22"/>
        </w:rPr>
        <w:t>. Dicho pago</w:t>
      </w:r>
      <w:r w:rsidR="00011F09" w:rsidRPr="00BD395E">
        <w:rPr>
          <w:rFonts w:ascii="ITC Avant Garde" w:hAnsi="ITC Avant Garde" w:cs="Arial"/>
          <w:sz w:val="22"/>
        </w:rPr>
        <w:t xml:space="preserve"> </w:t>
      </w:r>
      <w:r w:rsidR="00C4003E" w:rsidRPr="00BD395E">
        <w:rPr>
          <w:rFonts w:ascii="ITC Avant Garde" w:hAnsi="ITC Avant Garde" w:cs="Arial"/>
          <w:sz w:val="22"/>
        </w:rPr>
        <w:t xml:space="preserve">de </w:t>
      </w:r>
      <w:r w:rsidR="000B44F2" w:rsidRPr="00BD395E">
        <w:rPr>
          <w:rFonts w:ascii="ITC Avant Garde" w:hAnsi="ITC Avant Garde" w:cs="Arial"/>
          <w:sz w:val="22"/>
        </w:rPr>
        <w:t xml:space="preserve">Derechos </w:t>
      </w:r>
      <w:r w:rsidR="00011F09" w:rsidRPr="00BD395E">
        <w:rPr>
          <w:rFonts w:ascii="ITC Avant Garde" w:hAnsi="ITC Avant Garde" w:cs="Arial"/>
          <w:sz w:val="22"/>
        </w:rPr>
        <w:t xml:space="preserve">deberá </w:t>
      </w:r>
      <w:r w:rsidR="00DD7A94" w:rsidRPr="00BD395E">
        <w:rPr>
          <w:rFonts w:ascii="ITC Avant Garde" w:hAnsi="ITC Avant Garde" w:cs="Arial"/>
          <w:sz w:val="22"/>
        </w:rPr>
        <w:t xml:space="preserve">acreditarse en la entrega correspondiente al numeral </w:t>
      </w:r>
      <w:r w:rsidR="00956F28" w:rsidRPr="00BD395E">
        <w:rPr>
          <w:rFonts w:ascii="ITC Avant Garde" w:hAnsi="ITC Avant Garde" w:cs="Arial"/>
          <w:sz w:val="22"/>
        </w:rPr>
        <w:t>6</w:t>
      </w:r>
      <w:r w:rsidR="00DD7A94" w:rsidRPr="00BD395E">
        <w:rPr>
          <w:rFonts w:ascii="ITC Avant Garde" w:hAnsi="ITC Avant Garde" w:cs="Arial"/>
          <w:sz w:val="22"/>
        </w:rPr>
        <w:t>.1.</w:t>
      </w:r>
      <w:r w:rsidR="00DD7A94" w:rsidRPr="00BD395E">
        <w:rPr>
          <w:rFonts w:ascii="ITC Avant Garde" w:hAnsi="ITC Avant Garde" w:cs="Arial"/>
          <w:color w:val="000000" w:themeColor="text1"/>
          <w:sz w:val="22"/>
        </w:rPr>
        <w:t>3 de las presentes Bases.</w:t>
      </w:r>
      <w:r w:rsidR="00DB3967" w:rsidRPr="00BD395E">
        <w:rPr>
          <w:rFonts w:ascii="ITC Avant Garde" w:hAnsi="ITC Avant Garde" w:cs="Arial"/>
          <w:color w:val="000000" w:themeColor="text1"/>
          <w:sz w:val="22"/>
        </w:rPr>
        <w:t xml:space="preserve"> En caso de que el Interesado, resulte Participante Ganador de más de un Lote, estará obligado a </w:t>
      </w:r>
      <w:r w:rsidR="00DB5183" w:rsidRPr="00BD395E">
        <w:rPr>
          <w:rFonts w:ascii="ITC Avant Garde" w:hAnsi="ITC Avant Garde" w:cs="Arial"/>
          <w:color w:val="000000" w:themeColor="text1"/>
          <w:sz w:val="22"/>
        </w:rPr>
        <w:t xml:space="preserve">realizar y a acreditar </w:t>
      </w:r>
      <w:r w:rsidR="00DB3967" w:rsidRPr="00BD395E">
        <w:rPr>
          <w:rFonts w:ascii="ITC Avant Garde" w:hAnsi="ITC Avant Garde" w:cs="Arial"/>
          <w:color w:val="000000" w:themeColor="text1"/>
          <w:sz w:val="22"/>
        </w:rPr>
        <w:t xml:space="preserve">el pago de </w:t>
      </w:r>
      <w:r w:rsidR="00DB5183" w:rsidRPr="00BD395E">
        <w:rPr>
          <w:rFonts w:ascii="ITC Avant Garde" w:hAnsi="ITC Avant Garde" w:cs="Arial"/>
          <w:color w:val="000000" w:themeColor="text1"/>
          <w:sz w:val="22"/>
        </w:rPr>
        <w:t>los</w:t>
      </w:r>
      <w:r w:rsidR="00DB3967" w:rsidRPr="00BD395E">
        <w:rPr>
          <w:rFonts w:ascii="ITC Avant Garde" w:hAnsi="ITC Avant Garde" w:cs="Arial"/>
          <w:color w:val="000000" w:themeColor="text1"/>
          <w:sz w:val="22"/>
        </w:rPr>
        <w:t xml:space="preserve"> Derechos por cada Lote adicional, conforme al numeral </w:t>
      </w:r>
      <w:r w:rsidR="00547EA9" w:rsidRPr="00BD395E">
        <w:rPr>
          <w:rFonts w:ascii="ITC Avant Garde" w:hAnsi="ITC Avant Garde" w:cs="Arial"/>
          <w:color w:val="000000" w:themeColor="text1"/>
          <w:sz w:val="22"/>
        </w:rPr>
        <w:t xml:space="preserve">6.4.1 fracción </w:t>
      </w:r>
      <w:r w:rsidR="00403EAB">
        <w:rPr>
          <w:rFonts w:ascii="ITC Avant Garde" w:hAnsi="ITC Avant Garde" w:cs="Arial"/>
          <w:color w:val="000000" w:themeColor="text1"/>
          <w:sz w:val="22"/>
        </w:rPr>
        <w:t>ii)</w:t>
      </w:r>
      <w:r w:rsidR="00403EAB" w:rsidRPr="00BD395E">
        <w:rPr>
          <w:rFonts w:ascii="ITC Avant Garde" w:hAnsi="ITC Avant Garde" w:cs="Arial"/>
          <w:color w:val="000000" w:themeColor="text1"/>
          <w:sz w:val="22"/>
        </w:rPr>
        <w:t xml:space="preserve"> </w:t>
      </w:r>
      <w:r w:rsidR="00DB3967" w:rsidRPr="00BD395E">
        <w:rPr>
          <w:rFonts w:ascii="ITC Avant Garde" w:hAnsi="ITC Avant Garde" w:cs="Arial"/>
          <w:color w:val="000000" w:themeColor="text1"/>
          <w:sz w:val="22"/>
        </w:rPr>
        <w:t>de las presentes Bases.</w:t>
      </w:r>
    </w:p>
    <w:p w14:paraId="72A39F81" w14:textId="77777777" w:rsidR="00D070F4" w:rsidRPr="00BD395E" w:rsidRDefault="00D070F4" w:rsidP="007A6767">
      <w:pPr>
        <w:pStyle w:val="wText"/>
        <w:spacing w:after="0"/>
        <w:contextualSpacing/>
        <w:rPr>
          <w:rFonts w:ascii="ITC Avant Garde" w:hAnsi="ITC Avant Garde" w:cs="Arial"/>
          <w:color w:val="000000" w:themeColor="text1"/>
          <w:sz w:val="22"/>
        </w:rPr>
      </w:pPr>
    </w:p>
    <w:p w14:paraId="37A83ACE" w14:textId="383B078E" w:rsidR="00846661" w:rsidRPr="00BD395E" w:rsidRDefault="008C537F" w:rsidP="009B774D">
      <w:pPr>
        <w:pStyle w:val="wText"/>
        <w:numPr>
          <w:ilvl w:val="2"/>
          <w:numId w:val="48"/>
        </w:numPr>
        <w:spacing w:after="0"/>
        <w:ind w:left="709"/>
        <w:contextualSpacing/>
        <w:rPr>
          <w:rFonts w:ascii="ITC Avant Garde" w:hAnsi="ITC Avant Garde" w:cs="Arial"/>
          <w:b/>
        </w:rPr>
      </w:pPr>
      <w:r w:rsidRPr="00BD395E">
        <w:rPr>
          <w:rFonts w:ascii="ITC Avant Garde" w:hAnsi="ITC Avant Garde" w:cs="Arial"/>
          <w:b/>
          <w:color w:val="000000" w:themeColor="text1"/>
          <w:sz w:val="22"/>
        </w:rPr>
        <w:t>P</w:t>
      </w:r>
      <w:r w:rsidR="00B75723" w:rsidRPr="00BD395E">
        <w:rPr>
          <w:rFonts w:ascii="ITC Avant Garde" w:hAnsi="ITC Avant Garde" w:cs="Arial"/>
          <w:b/>
          <w:color w:val="000000" w:themeColor="text1"/>
          <w:sz w:val="22"/>
        </w:rPr>
        <w:t>reguntas</w:t>
      </w:r>
      <w:r w:rsidR="00846661" w:rsidRPr="00BD395E">
        <w:rPr>
          <w:rFonts w:ascii="ITC Avant Garde" w:hAnsi="ITC Avant Garde" w:cs="Arial"/>
          <w:b/>
          <w:color w:val="000000" w:themeColor="text1"/>
          <w:sz w:val="22"/>
        </w:rPr>
        <w:t xml:space="preserve"> y </w:t>
      </w:r>
      <w:r w:rsidR="00F631A3" w:rsidRPr="00BD395E">
        <w:rPr>
          <w:rFonts w:ascii="ITC Avant Garde" w:hAnsi="ITC Avant Garde" w:cs="Arial"/>
          <w:b/>
          <w:color w:val="000000" w:themeColor="text1"/>
          <w:sz w:val="22"/>
        </w:rPr>
        <w:t xml:space="preserve">respuestas </w:t>
      </w:r>
      <w:r w:rsidR="00846661" w:rsidRPr="00BD395E">
        <w:rPr>
          <w:rFonts w:ascii="ITC Avant Garde" w:hAnsi="ITC Avant Garde" w:cs="Arial"/>
          <w:b/>
          <w:color w:val="000000" w:themeColor="text1"/>
          <w:sz w:val="22"/>
        </w:rPr>
        <w:t xml:space="preserve">sobre las Bases, </w:t>
      </w:r>
      <w:r w:rsidR="005B528A" w:rsidRPr="00BD395E">
        <w:rPr>
          <w:rFonts w:ascii="ITC Avant Garde" w:hAnsi="ITC Avant Garde" w:cs="Arial"/>
          <w:b/>
          <w:color w:val="000000" w:themeColor="text1"/>
          <w:sz w:val="22"/>
        </w:rPr>
        <w:t xml:space="preserve">sus </w:t>
      </w:r>
      <w:r w:rsidR="00846661" w:rsidRPr="00BD395E">
        <w:rPr>
          <w:rFonts w:ascii="ITC Avant Garde" w:hAnsi="ITC Avant Garde" w:cs="Arial"/>
          <w:b/>
          <w:color w:val="000000" w:themeColor="text1"/>
          <w:sz w:val="22"/>
        </w:rPr>
        <w:t>Apéndices y Anexos.</w:t>
      </w:r>
      <w:bookmarkEnd w:id="84"/>
      <w:bookmarkEnd w:id="85"/>
      <w:bookmarkEnd w:id="86"/>
      <w:bookmarkEnd w:id="87"/>
    </w:p>
    <w:p w14:paraId="4BE4B971" w14:textId="77777777" w:rsidR="00846661" w:rsidRPr="00BD395E" w:rsidRDefault="00846661" w:rsidP="007A6767">
      <w:pPr>
        <w:spacing w:after="0" w:line="240" w:lineRule="auto"/>
        <w:contextualSpacing/>
        <w:jc w:val="both"/>
        <w:rPr>
          <w:rFonts w:ascii="ITC Avant Garde" w:hAnsi="ITC Avant Garde" w:cs="Arial"/>
          <w:color w:val="000000" w:themeColor="text1"/>
        </w:rPr>
      </w:pPr>
    </w:p>
    <w:p w14:paraId="09AD3AC1" w14:textId="5E76B645" w:rsidR="00324B0A" w:rsidRPr="00BD395E" w:rsidRDefault="008D3FC7" w:rsidP="007A6767">
      <w:pPr>
        <w:spacing w:after="0" w:line="240" w:lineRule="auto"/>
        <w:contextualSpacing/>
        <w:jc w:val="both"/>
        <w:rPr>
          <w:rFonts w:ascii="ITC Avant Garde" w:hAnsi="ITC Avant Garde" w:cs="Arial"/>
        </w:rPr>
      </w:pPr>
      <w:r w:rsidRPr="00BD395E">
        <w:rPr>
          <w:rFonts w:ascii="ITC Avant Garde" w:eastAsia="MS Mincho" w:hAnsi="ITC Avant Garde" w:cs="Arial"/>
          <w:color w:val="000000" w:themeColor="text1"/>
          <w:lang w:val="es-ES_tradnl"/>
        </w:rPr>
        <w:t xml:space="preserve">Únicamente los Interesados podrán formular </w:t>
      </w:r>
      <w:r w:rsidRPr="00BD395E">
        <w:rPr>
          <w:rFonts w:ascii="ITC Avant Garde" w:eastAsia="MS Mincho" w:hAnsi="ITC Avant Garde" w:cs="Arial"/>
          <w:lang w:val="es-ES_tradnl"/>
        </w:rPr>
        <w:t>preguntas sobre las Bases, sus Apéndices y Anexos, dentro del plazo establecido en el Calendario de Actividades</w:t>
      </w:r>
      <w:r w:rsidR="004371EE" w:rsidRPr="00BD395E">
        <w:rPr>
          <w:rFonts w:ascii="ITC Avant Garde" w:eastAsia="MS Mincho" w:hAnsi="ITC Avant Garde" w:cs="Arial"/>
          <w:lang w:val="es-ES_tradnl"/>
        </w:rPr>
        <w:t xml:space="preserve"> a través del SER</w:t>
      </w:r>
      <w:r w:rsidRPr="00BD395E">
        <w:rPr>
          <w:rFonts w:ascii="ITC Avant Garde" w:eastAsia="MS Mincho" w:hAnsi="ITC Avant Garde" w:cs="Arial"/>
          <w:lang w:val="es-ES_tradnl"/>
        </w:rPr>
        <w:t xml:space="preserve">. Dichas preguntas </w:t>
      </w:r>
      <w:r w:rsidR="00D9600B" w:rsidRPr="00BD395E">
        <w:rPr>
          <w:rFonts w:ascii="ITC Avant Garde" w:hAnsi="ITC Avant Garde" w:cs="Arial"/>
        </w:rPr>
        <w:t>deberán redacta</w:t>
      </w:r>
      <w:r w:rsidR="00B652B3" w:rsidRPr="00BD395E">
        <w:rPr>
          <w:rFonts w:ascii="ITC Avant Garde" w:hAnsi="ITC Avant Garde" w:cs="Arial"/>
        </w:rPr>
        <w:t>rse</w:t>
      </w:r>
      <w:r w:rsidR="00D9600B" w:rsidRPr="00BD395E">
        <w:rPr>
          <w:rFonts w:ascii="ITC Avant Garde" w:hAnsi="ITC Avant Garde" w:cs="Arial"/>
        </w:rPr>
        <w:t xml:space="preserve"> en idioma español y cada una de ellas deberá señalar la página, el numeral y el documento a que hace referencia.</w:t>
      </w:r>
    </w:p>
    <w:p w14:paraId="5AE944DA" w14:textId="77777777" w:rsidR="00846661" w:rsidRPr="00BD395E" w:rsidRDefault="00846661" w:rsidP="007A6767">
      <w:pPr>
        <w:pStyle w:val="Prrafodelista"/>
        <w:ind w:left="0"/>
        <w:contextualSpacing/>
        <w:jc w:val="both"/>
        <w:rPr>
          <w:rFonts w:ascii="ITC Avant Garde" w:hAnsi="ITC Avant Garde" w:cs="Arial"/>
          <w:sz w:val="22"/>
          <w:szCs w:val="22"/>
        </w:rPr>
      </w:pPr>
    </w:p>
    <w:p w14:paraId="01C36062" w14:textId="4B0E8EEE" w:rsidR="002E280C" w:rsidRPr="00BD395E" w:rsidRDefault="00846661" w:rsidP="007A6767">
      <w:pPr>
        <w:tabs>
          <w:tab w:val="left" w:pos="142"/>
        </w:tabs>
        <w:spacing w:after="0" w:line="240" w:lineRule="auto"/>
        <w:jc w:val="both"/>
        <w:rPr>
          <w:rFonts w:ascii="ITC Avant Garde" w:hAnsi="ITC Avant Garde"/>
        </w:rPr>
      </w:pPr>
      <w:r w:rsidRPr="00BD395E">
        <w:rPr>
          <w:rFonts w:ascii="ITC Avant Garde" w:hAnsi="ITC Avant Garde" w:cs="Arial"/>
        </w:rPr>
        <w:t>El Instituto</w:t>
      </w:r>
      <w:r w:rsidRPr="00BD395E" w:rsidDel="004128F7">
        <w:rPr>
          <w:rFonts w:ascii="ITC Avant Garde" w:hAnsi="ITC Avant Garde" w:cs="Arial"/>
        </w:rPr>
        <w:t xml:space="preserve"> </w:t>
      </w:r>
      <w:r w:rsidR="00C90418" w:rsidRPr="00BD395E">
        <w:rPr>
          <w:rFonts w:ascii="ITC Avant Garde" w:hAnsi="ITC Avant Garde" w:cs="Arial"/>
        </w:rPr>
        <w:t xml:space="preserve">únicamente </w:t>
      </w:r>
      <w:r w:rsidRPr="00BD395E">
        <w:rPr>
          <w:rFonts w:ascii="ITC Avant Garde" w:hAnsi="ITC Avant Garde" w:cs="Arial"/>
        </w:rPr>
        <w:t xml:space="preserve">dará respuesta a las preguntas </w:t>
      </w:r>
      <w:r w:rsidR="008D3FC7" w:rsidRPr="00BD395E">
        <w:rPr>
          <w:rFonts w:ascii="ITC Avant Garde" w:hAnsi="ITC Avant Garde" w:cs="Arial"/>
        </w:rPr>
        <w:t xml:space="preserve">formuladas y presentadas a través del </w:t>
      </w:r>
      <w:r w:rsidR="00B12A19" w:rsidRPr="00BD395E">
        <w:rPr>
          <w:rFonts w:ascii="ITC Avant Garde" w:hAnsi="ITC Avant Garde" w:cs="Arial"/>
        </w:rPr>
        <w:t>SER</w:t>
      </w:r>
      <w:r w:rsidR="008D3FC7" w:rsidRPr="00BD395E">
        <w:rPr>
          <w:rFonts w:ascii="ITC Avant Garde" w:hAnsi="ITC Avant Garde" w:cs="Arial"/>
        </w:rPr>
        <w:t>, dentro del periodo establecido en el Calendario de Actividades,</w:t>
      </w:r>
      <w:r w:rsidR="00B55C3E" w:rsidRPr="00BD395E">
        <w:rPr>
          <w:rFonts w:ascii="ITC Avant Garde" w:hAnsi="ITC Avant Garde" w:cs="Arial"/>
        </w:rPr>
        <w:t xml:space="preserve"> y </w:t>
      </w:r>
      <w:r w:rsidR="00872229" w:rsidRPr="00BD395E">
        <w:rPr>
          <w:rFonts w:ascii="ITC Avant Garde" w:hAnsi="ITC Avant Garde" w:cs="Arial"/>
        </w:rPr>
        <w:t xml:space="preserve">que versen sobre el contenido de las Bases, </w:t>
      </w:r>
      <w:r w:rsidR="004128F7" w:rsidRPr="00BD395E">
        <w:rPr>
          <w:rFonts w:ascii="ITC Avant Garde" w:hAnsi="ITC Avant Garde" w:cs="Arial"/>
        </w:rPr>
        <w:t xml:space="preserve">sus </w:t>
      </w:r>
      <w:r w:rsidR="00872229" w:rsidRPr="00BD395E">
        <w:rPr>
          <w:rFonts w:ascii="ITC Avant Garde" w:hAnsi="ITC Avant Garde" w:cs="Arial"/>
        </w:rPr>
        <w:t>Apéndices y Anexos</w:t>
      </w:r>
      <w:r w:rsidRPr="00BD395E">
        <w:rPr>
          <w:rFonts w:ascii="ITC Avant Garde" w:hAnsi="ITC Avant Garde" w:cs="Arial"/>
        </w:rPr>
        <w:t xml:space="preserve">. </w:t>
      </w:r>
      <w:r w:rsidR="00F631A3" w:rsidRPr="00BD395E" w:rsidDel="00C138C8">
        <w:rPr>
          <w:rFonts w:ascii="ITC Avant Garde" w:hAnsi="ITC Avant Garde"/>
        </w:rPr>
        <w:t>E</w:t>
      </w:r>
      <w:r w:rsidR="00F631A3" w:rsidRPr="00BD395E">
        <w:rPr>
          <w:rFonts w:ascii="ITC Avant Garde" w:hAnsi="ITC Avant Garde"/>
        </w:rPr>
        <w:t xml:space="preserve">l Instituto no dará respuesta a </w:t>
      </w:r>
      <w:r w:rsidR="00872229" w:rsidRPr="00BD395E">
        <w:rPr>
          <w:rFonts w:ascii="ITC Avant Garde" w:hAnsi="ITC Avant Garde"/>
        </w:rPr>
        <w:t xml:space="preserve">las </w:t>
      </w:r>
      <w:r w:rsidR="00F631A3" w:rsidRPr="00BD395E">
        <w:rPr>
          <w:rFonts w:ascii="ITC Avant Garde" w:hAnsi="ITC Avant Garde"/>
        </w:rPr>
        <w:t>preguntas presentadas fuera de</w:t>
      </w:r>
      <w:r w:rsidR="00B55C3E" w:rsidRPr="00BD395E">
        <w:rPr>
          <w:rFonts w:ascii="ITC Avant Garde" w:hAnsi="ITC Avant Garde"/>
        </w:rPr>
        <w:t>l</w:t>
      </w:r>
      <w:r w:rsidR="00F631A3" w:rsidRPr="00BD395E">
        <w:rPr>
          <w:rFonts w:ascii="ITC Avant Garde" w:hAnsi="ITC Avant Garde"/>
        </w:rPr>
        <w:t xml:space="preserve"> periodo</w:t>
      </w:r>
      <w:r w:rsidR="00B55C3E" w:rsidRPr="00BD395E">
        <w:rPr>
          <w:rFonts w:ascii="ITC Avant Garde" w:hAnsi="ITC Avant Garde"/>
        </w:rPr>
        <w:t xml:space="preserve"> señalado</w:t>
      </w:r>
      <w:r w:rsidR="00F631A3" w:rsidRPr="00BD395E">
        <w:rPr>
          <w:rFonts w:ascii="ITC Avant Garde" w:hAnsi="ITC Avant Garde"/>
        </w:rPr>
        <w:t xml:space="preserve">, </w:t>
      </w:r>
      <w:r w:rsidR="00FC0DF1" w:rsidRPr="00BD395E">
        <w:rPr>
          <w:rFonts w:ascii="ITC Avant Garde" w:hAnsi="ITC Avant Garde"/>
        </w:rPr>
        <w:t>enviadas</w:t>
      </w:r>
      <w:r w:rsidR="00AC4060" w:rsidRPr="00BD395E" w:rsidDel="00091529">
        <w:rPr>
          <w:rFonts w:ascii="ITC Avant Garde" w:hAnsi="ITC Avant Garde"/>
        </w:rPr>
        <w:t xml:space="preserve"> </w:t>
      </w:r>
      <w:r w:rsidR="00AC4060" w:rsidRPr="00BD395E">
        <w:rPr>
          <w:rFonts w:ascii="ITC Avant Garde" w:hAnsi="ITC Avant Garde"/>
        </w:rPr>
        <w:t xml:space="preserve">por un medio distinto al </w:t>
      </w:r>
      <w:r w:rsidR="00AC4060" w:rsidRPr="00BD395E">
        <w:rPr>
          <w:rFonts w:ascii="ITC Avant Garde" w:hAnsi="ITC Avant Garde"/>
        </w:rPr>
        <w:lastRenderedPageBreak/>
        <w:t xml:space="preserve">SER, </w:t>
      </w:r>
      <w:r w:rsidR="00F631A3" w:rsidRPr="00BD395E">
        <w:rPr>
          <w:rFonts w:ascii="ITC Avant Garde" w:hAnsi="ITC Avant Garde"/>
        </w:rPr>
        <w:t xml:space="preserve">formuladas en idioma distinto al español, que no versen sobre </w:t>
      </w:r>
      <w:r w:rsidR="0023632B" w:rsidRPr="00BD395E">
        <w:rPr>
          <w:rFonts w:ascii="ITC Avant Garde" w:hAnsi="ITC Avant Garde"/>
        </w:rPr>
        <w:t>dudas respecto d</w:t>
      </w:r>
      <w:r w:rsidR="00F631A3" w:rsidRPr="00BD395E">
        <w:rPr>
          <w:rFonts w:ascii="ITC Avant Garde" w:hAnsi="ITC Avant Garde"/>
        </w:rPr>
        <w:t>el contenido de las Bases, sus Apéndices y Anexos</w:t>
      </w:r>
      <w:r w:rsidR="0023632B" w:rsidRPr="00BD395E">
        <w:rPr>
          <w:rFonts w:ascii="ITC Avant Garde" w:hAnsi="ITC Avant Garde" w:cs="Arial"/>
        </w:rPr>
        <w:t>,</w:t>
      </w:r>
      <w:r w:rsidR="00C301EE" w:rsidRPr="00BD395E">
        <w:rPr>
          <w:rFonts w:ascii="ITC Avant Garde" w:hAnsi="ITC Avant Garde"/>
        </w:rPr>
        <w:t xml:space="preserve"> que</w:t>
      </w:r>
      <w:r w:rsidR="00F631A3" w:rsidRPr="00BD395E">
        <w:rPr>
          <w:rFonts w:ascii="ITC Avant Garde" w:hAnsi="ITC Avant Garde"/>
        </w:rPr>
        <w:t xml:space="preserve"> pretendan o propongan la mod</w:t>
      </w:r>
      <w:r w:rsidR="00A72524" w:rsidRPr="00BD395E">
        <w:rPr>
          <w:rFonts w:ascii="ITC Avant Garde" w:hAnsi="ITC Avant Garde"/>
        </w:rPr>
        <w:t>ificación de éstas</w:t>
      </w:r>
      <w:r w:rsidR="00F631A3" w:rsidRPr="00BD395E">
        <w:rPr>
          <w:rFonts w:ascii="ITC Avant Garde" w:hAnsi="ITC Avant Garde"/>
        </w:rPr>
        <w:t xml:space="preserve"> o que hayan sido presentad</w:t>
      </w:r>
      <w:r w:rsidR="004219AC" w:rsidRPr="00BD395E">
        <w:rPr>
          <w:rFonts w:ascii="ITC Avant Garde" w:hAnsi="ITC Avant Garde"/>
        </w:rPr>
        <w:t>a</w:t>
      </w:r>
      <w:r w:rsidR="00F631A3" w:rsidRPr="00BD395E">
        <w:rPr>
          <w:rFonts w:ascii="ITC Avant Garde" w:hAnsi="ITC Avant Garde"/>
        </w:rPr>
        <w:t>s por un medio distinto al señalado en el presente numeral</w:t>
      </w:r>
      <w:r w:rsidR="00BB6A02" w:rsidRPr="00BD395E">
        <w:rPr>
          <w:rFonts w:ascii="ITC Avant Garde" w:hAnsi="ITC Avant Garde"/>
        </w:rPr>
        <w:t>.</w:t>
      </w:r>
    </w:p>
    <w:p w14:paraId="68510190" w14:textId="77777777" w:rsidR="00BB6A02" w:rsidRPr="00BD395E" w:rsidRDefault="00BB6A02" w:rsidP="007A6767">
      <w:pPr>
        <w:tabs>
          <w:tab w:val="left" w:pos="142"/>
        </w:tabs>
        <w:spacing w:after="0" w:line="240" w:lineRule="auto"/>
        <w:jc w:val="both"/>
        <w:rPr>
          <w:rFonts w:ascii="ITC Avant Garde" w:hAnsi="ITC Avant Garde"/>
          <w:b/>
        </w:rPr>
      </w:pPr>
    </w:p>
    <w:p w14:paraId="47B886AF" w14:textId="17C99ECF" w:rsidR="00846661" w:rsidRPr="00BD395E" w:rsidRDefault="001F477E" w:rsidP="007A6767">
      <w:pPr>
        <w:tabs>
          <w:tab w:val="left" w:pos="1276"/>
        </w:tabs>
        <w:spacing w:after="0" w:line="240" w:lineRule="auto"/>
        <w:contextualSpacing/>
        <w:jc w:val="both"/>
        <w:rPr>
          <w:rFonts w:ascii="ITC Avant Garde" w:hAnsi="ITC Avant Garde" w:cs="Arial"/>
        </w:rPr>
      </w:pPr>
      <w:r w:rsidRPr="00BD395E">
        <w:rPr>
          <w:rFonts w:ascii="ITC Avant Garde" w:hAnsi="ITC Avant Garde" w:cs="Arial"/>
        </w:rPr>
        <w:t xml:space="preserve">Las </w:t>
      </w:r>
      <w:r w:rsidR="00636D0F" w:rsidRPr="00BD395E">
        <w:rPr>
          <w:rFonts w:ascii="ITC Avant Garde" w:hAnsi="ITC Avant Garde" w:cs="Arial"/>
        </w:rPr>
        <w:t>respuestas</w:t>
      </w:r>
      <w:r w:rsidRPr="00BD395E">
        <w:rPr>
          <w:rFonts w:ascii="ITC Avant Garde" w:hAnsi="ITC Avant Garde" w:cs="Arial"/>
        </w:rPr>
        <w:t xml:space="preserve"> </w:t>
      </w:r>
      <w:r w:rsidRPr="00BD395E" w:rsidDel="00FB0726">
        <w:rPr>
          <w:rFonts w:ascii="ITC Avant Garde" w:hAnsi="ITC Avant Garde" w:cs="Arial"/>
        </w:rPr>
        <w:t xml:space="preserve">a </w:t>
      </w:r>
      <w:r w:rsidR="00FB0726" w:rsidRPr="00BD395E">
        <w:rPr>
          <w:rFonts w:ascii="ITC Avant Garde" w:hAnsi="ITC Avant Garde" w:cs="Arial"/>
        </w:rPr>
        <w:t>las</w:t>
      </w:r>
      <w:r w:rsidR="00AD496A" w:rsidRPr="00BD395E">
        <w:rPr>
          <w:rFonts w:ascii="ITC Avant Garde" w:hAnsi="ITC Avant Garde" w:cs="Arial"/>
        </w:rPr>
        <w:t xml:space="preserve"> preguntas</w:t>
      </w:r>
      <w:r w:rsidR="00800199" w:rsidRPr="00BD395E">
        <w:rPr>
          <w:rFonts w:ascii="ITC Avant Garde" w:hAnsi="ITC Avant Garde" w:cs="Arial"/>
        </w:rPr>
        <w:t xml:space="preserve"> </w:t>
      </w:r>
      <w:r w:rsidR="00B12A19" w:rsidRPr="00BD395E">
        <w:rPr>
          <w:rFonts w:ascii="ITC Avant Garde" w:hAnsi="ITC Avant Garde" w:cs="Arial"/>
        </w:rPr>
        <w:t xml:space="preserve">serán </w:t>
      </w:r>
      <w:r w:rsidR="00294F3B" w:rsidRPr="00BD395E">
        <w:rPr>
          <w:rFonts w:ascii="ITC Avant Garde" w:hAnsi="ITC Avant Garde" w:cs="Arial"/>
        </w:rPr>
        <w:t xml:space="preserve">publicadas </w:t>
      </w:r>
      <w:r w:rsidR="00846661" w:rsidRPr="00BD395E">
        <w:rPr>
          <w:rFonts w:ascii="ITC Avant Garde" w:hAnsi="ITC Avant Garde" w:cs="Arial"/>
        </w:rPr>
        <w:t xml:space="preserve">en el </w:t>
      </w:r>
      <w:r w:rsidR="00F631A3" w:rsidRPr="00BD395E">
        <w:rPr>
          <w:rFonts w:ascii="ITC Avant Garde" w:hAnsi="ITC Avant Garde" w:cs="Arial"/>
        </w:rPr>
        <w:t xml:space="preserve">Portal </w:t>
      </w:r>
      <w:r w:rsidR="00846661" w:rsidRPr="00BD395E">
        <w:rPr>
          <w:rFonts w:ascii="ITC Avant Garde" w:hAnsi="ITC Avant Garde" w:cs="Arial"/>
        </w:rPr>
        <w:t>de</w:t>
      </w:r>
      <w:r w:rsidR="00F631A3" w:rsidRPr="00BD395E">
        <w:rPr>
          <w:rFonts w:ascii="ITC Avant Garde" w:hAnsi="ITC Avant Garde" w:cs="Arial"/>
        </w:rPr>
        <w:t xml:space="preserve"> Internet de</w:t>
      </w:r>
      <w:r w:rsidR="00846661" w:rsidRPr="00BD395E">
        <w:rPr>
          <w:rFonts w:ascii="ITC Avant Garde" w:hAnsi="ITC Avant Garde" w:cs="Arial"/>
        </w:rPr>
        <w:t>l Instituto</w:t>
      </w:r>
      <w:r w:rsidR="00636D0F" w:rsidRPr="00BD395E">
        <w:rPr>
          <w:rFonts w:ascii="ITC Avant Garde" w:hAnsi="ITC Avant Garde" w:cs="Arial"/>
        </w:rPr>
        <w:t>,</w:t>
      </w:r>
      <w:r w:rsidR="00C94E46" w:rsidRPr="00BD395E">
        <w:rPr>
          <w:rFonts w:ascii="ITC Avant Garde" w:hAnsi="ITC Avant Garde" w:cs="Arial"/>
        </w:rPr>
        <w:t xml:space="preserve"> en la fecha señalada en el Calendario de Actividades</w:t>
      </w:r>
      <w:r w:rsidR="00846661" w:rsidRPr="00BD395E">
        <w:rPr>
          <w:rFonts w:ascii="ITC Avant Garde" w:hAnsi="ITC Avant Garde" w:cs="Arial"/>
        </w:rPr>
        <w:t xml:space="preserve">, sin revelar los nombres </w:t>
      </w:r>
      <w:r w:rsidR="00C94E46" w:rsidRPr="00BD395E">
        <w:rPr>
          <w:rFonts w:ascii="ITC Avant Garde" w:hAnsi="ITC Avant Garde" w:cs="Arial"/>
        </w:rPr>
        <w:t xml:space="preserve">ni los Folios Únicos </w:t>
      </w:r>
      <w:r w:rsidR="002F6253" w:rsidRPr="00BD395E">
        <w:rPr>
          <w:rFonts w:ascii="ITC Avant Garde" w:hAnsi="ITC Avant Garde" w:cs="Arial"/>
        </w:rPr>
        <w:t xml:space="preserve">de </w:t>
      </w:r>
      <w:r w:rsidR="006C2D05" w:rsidRPr="00BD395E">
        <w:rPr>
          <w:rFonts w:ascii="ITC Avant Garde" w:hAnsi="ITC Avant Garde" w:cs="Arial"/>
        </w:rPr>
        <w:t xml:space="preserve">los Interesados que </w:t>
      </w:r>
      <w:r w:rsidR="00DA06CE" w:rsidRPr="00BD395E">
        <w:rPr>
          <w:rFonts w:ascii="ITC Avant Garde" w:hAnsi="ITC Avant Garde" w:cs="Arial"/>
        </w:rPr>
        <w:t xml:space="preserve">las </w:t>
      </w:r>
      <w:r w:rsidR="00636D0F" w:rsidRPr="00BD395E">
        <w:rPr>
          <w:rFonts w:ascii="ITC Avant Garde" w:hAnsi="ITC Avant Garde" w:cs="Arial"/>
        </w:rPr>
        <w:t>hayan formulado</w:t>
      </w:r>
      <w:r w:rsidR="004A77BF" w:rsidRPr="00BD395E">
        <w:rPr>
          <w:rFonts w:ascii="ITC Avant Garde" w:hAnsi="ITC Avant Garde" w:cs="Arial"/>
        </w:rPr>
        <w:t>.</w:t>
      </w:r>
    </w:p>
    <w:p w14:paraId="60B0C6F1" w14:textId="77777777" w:rsidR="00F631A3" w:rsidRPr="00BD395E" w:rsidRDefault="00F631A3" w:rsidP="007A6767">
      <w:pPr>
        <w:tabs>
          <w:tab w:val="left" w:pos="1276"/>
        </w:tabs>
        <w:spacing w:after="0" w:line="240" w:lineRule="auto"/>
        <w:contextualSpacing/>
        <w:jc w:val="both"/>
        <w:rPr>
          <w:rFonts w:ascii="ITC Avant Garde" w:hAnsi="ITC Avant Garde" w:cs="Arial"/>
        </w:rPr>
      </w:pPr>
    </w:p>
    <w:p w14:paraId="17A33480" w14:textId="7B717DBC" w:rsidR="00BB6A02" w:rsidRPr="00BD395E" w:rsidRDefault="00F631A3" w:rsidP="007A6767">
      <w:pPr>
        <w:tabs>
          <w:tab w:val="left" w:pos="142"/>
        </w:tabs>
        <w:spacing w:after="0" w:line="240" w:lineRule="auto"/>
        <w:jc w:val="both"/>
        <w:rPr>
          <w:rFonts w:ascii="ITC Avant Garde" w:hAnsi="ITC Avant Garde"/>
        </w:rPr>
      </w:pPr>
      <w:r w:rsidRPr="00BD395E">
        <w:rPr>
          <w:rFonts w:ascii="ITC Avant Garde" w:hAnsi="ITC Avant Garde"/>
        </w:rPr>
        <w:t xml:space="preserve">Las respuestas que emita </w:t>
      </w:r>
      <w:r w:rsidR="00050164" w:rsidRPr="00BD395E">
        <w:rPr>
          <w:rFonts w:ascii="ITC Avant Garde" w:hAnsi="ITC Avant Garde"/>
        </w:rPr>
        <w:t>el Instituto</w:t>
      </w:r>
      <w:r w:rsidRPr="00BD395E">
        <w:rPr>
          <w:rFonts w:ascii="ITC Avant Garde" w:hAnsi="ITC Avant Garde"/>
        </w:rPr>
        <w:t xml:space="preserve"> </w:t>
      </w:r>
      <w:r w:rsidR="00B12A19" w:rsidRPr="00BD395E">
        <w:rPr>
          <w:rFonts w:ascii="ITC Avant Garde" w:hAnsi="ITC Avant Garde"/>
        </w:rPr>
        <w:t xml:space="preserve">serán </w:t>
      </w:r>
      <w:r w:rsidRPr="00BD395E">
        <w:rPr>
          <w:rFonts w:ascii="ITC Avant Garde" w:hAnsi="ITC Avant Garde"/>
        </w:rPr>
        <w:t>consideradas parte integra</w:t>
      </w:r>
      <w:r w:rsidR="00536319" w:rsidRPr="00BD395E">
        <w:rPr>
          <w:rFonts w:ascii="ITC Avant Garde" w:hAnsi="ITC Avant Garde"/>
        </w:rPr>
        <w:t>l</w:t>
      </w:r>
      <w:r w:rsidRPr="00BD395E">
        <w:rPr>
          <w:rFonts w:ascii="ITC Avant Garde" w:hAnsi="ITC Avant Garde"/>
        </w:rPr>
        <w:t xml:space="preserve"> de las Bases, sus Apéndices y Anexos</w:t>
      </w:r>
      <w:r w:rsidR="00D94B2E" w:rsidRPr="00BD395E">
        <w:rPr>
          <w:rFonts w:ascii="ITC Avant Garde" w:hAnsi="ITC Avant Garde"/>
        </w:rPr>
        <w:t xml:space="preserve">, </w:t>
      </w:r>
      <w:r w:rsidR="00D94B2E" w:rsidRPr="00BD395E" w:rsidDel="00CD10B7">
        <w:rPr>
          <w:rFonts w:ascii="ITC Avant Garde" w:hAnsi="ITC Avant Garde"/>
        </w:rPr>
        <w:t>y</w:t>
      </w:r>
      <w:r w:rsidR="00D94B2E" w:rsidRPr="00BD395E">
        <w:rPr>
          <w:rFonts w:ascii="ITC Avant Garde" w:hAnsi="ITC Avant Garde"/>
        </w:rPr>
        <w:t xml:space="preserve"> su </w:t>
      </w:r>
      <w:r w:rsidR="00B12A19" w:rsidRPr="00BD395E">
        <w:rPr>
          <w:rFonts w:ascii="ITC Avant Garde" w:hAnsi="ITC Avant Garde"/>
        </w:rPr>
        <w:t>observancia</w:t>
      </w:r>
      <w:r w:rsidR="00D94B2E" w:rsidRPr="00BD395E">
        <w:rPr>
          <w:rFonts w:ascii="ITC Avant Garde" w:hAnsi="ITC Avant Garde"/>
        </w:rPr>
        <w:t xml:space="preserve"> </w:t>
      </w:r>
      <w:r w:rsidR="00B12A19" w:rsidRPr="00BD395E">
        <w:rPr>
          <w:rFonts w:ascii="ITC Avant Garde" w:hAnsi="ITC Avant Garde"/>
        </w:rPr>
        <w:t xml:space="preserve">será </w:t>
      </w:r>
      <w:r w:rsidR="00D94B2E" w:rsidRPr="00BD395E">
        <w:rPr>
          <w:rFonts w:ascii="ITC Avant Garde" w:hAnsi="ITC Avant Garde"/>
        </w:rPr>
        <w:t xml:space="preserve">obligatoria, por lo que </w:t>
      </w:r>
      <w:r w:rsidR="00B12A19" w:rsidRPr="00BD395E">
        <w:rPr>
          <w:rFonts w:ascii="ITC Avant Garde" w:hAnsi="ITC Avant Garde"/>
        </w:rPr>
        <w:t xml:space="preserve">será </w:t>
      </w:r>
      <w:r w:rsidR="00D94B2E" w:rsidRPr="00BD395E">
        <w:rPr>
          <w:rFonts w:ascii="ITC Avant Garde" w:hAnsi="ITC Avant Garde"/>
        </w:rPr>
        <w:t>responsabilidad del Interesado conocer</w:t>
      </w:r>
      <w:r w:rsidR="00050164" w:rsidRPr="00BD395E">
        <w:rPr>
          <w:rFonts w:ascii="ITC Avant Garde" w:hAnsi="ITC Avant Garde"/>
        </w:rPr>
        <w:t>las</w:t>
      </w:r>
      <w:r w:rsidR="00D94B2E" w:rsidRPr="00BD395E">
        <w:rPr>
          <w:rFonts w:ascii="ITC Avant Garde" w:hAnsi="ITC Avant Garde"/>
        </w:rPr>
        <w:t xml:space="preserve"> y </w:t>
      </w:r>
      <w:r w:rsidR="00B12A19" w:rsidRPr="00BD395E">
        <w:rPr>
          <w:rFonts w:ascii="ITC Avant Garde" w:hAnsi="ITC Avant Garde"/>
        </w:rPr>
        <w:t>observarlas</w:t>
      </w:r>
      <w:r w:rsidRPr="00BD395E">
        <w:rPr>
          <w:rFonts w:ascii="ITC Avant Garde" w:hAnsi="ITC Avant Garde"/>
        </w:rPr>
        <w:t>. Dichas respuestas podrán interpretar el contenido de la Bases, pero no ir en contra de éstas.</w:t>
      </w:r>
    </w:p>
    <w:p w14:paraId="3B8D2E0C" w14:textId="10390380" w:rsidR="004F4E7E" w:rsidRPr="00BD395E" w:rsidRDefault="004F4E7E" w:rsidP="007A6767">
      <w:pPr>
        <w:tabs>
          <w:tab w:val="left" w:pos="142"/>
        </w:tabs>
        <w:spacing w:after="0" w:line="240" w:lineRule="auto"/>
        <w:jc w:val="both"/>
        <w:rPr>
          <w:rFonts w:ascii="ITC Avant Garde" w:hAnsi="ITC Avant Garde"/>
        </w:rPr>
      </w:pPr>
    </w:p>
    <w:p w14:paraId="7372AB61" w14:textId="36CE1EB0" w:rsidR="00846661" w:rsidRPr="00BD395E" w:rsidRDefault="00CB39D7" w:rsidP="007A6767">
      <w:pPr>
        <w:tabs>
          <w:tab w:val="left" w:pos="142"/>
        </w:tabs>
        <w:spacing w:after="0" w:line="240" w:lineRule="auto"/>
        <w:jc w:val="both"/>
        <w:rPr>
          <w:rFonts w:ascii="ITC Avant Garde" w:hAnsi="ITC Avant Garde"/>
          <w:b/>
        </w:rPr>
      </w:pPr>
      <w:bookmarkStart w:id="88" w:name="_Toc381041574"/>
      <w:bookmarkStart w:id="89" w:name="_Toc381289075"/>
      <w:bookmarkStart w:id="90" w:name="_Toc381312062"/>
      <w:bookmarkStart w:id="91" w:name="_Toc381321637"/>
      <w:r w:rsidRPr="00BD395E">
        <w:rPr>
          <w:rFonts w:ascii="ITC Avant Garde" w:hAnsi="ITC Avant Garde" w:cs="Arial"/>
          <w:b/>
          <w:color w:val="000000" w:themeColor="text1"/>
        </w:rPr>
        <w:t>6.</w:t>
      </w:r>
      <w:r w:rsidR="006F5016" w:rsidRPr="00BD395E">
        <w:rPr>
          <w:rFonts w:ascii="ITC Avant Garde" w:hAnsi="ITC Avant Garde" w:cs="Arial"/>
          <w:b/>
          <w:color w:val="000000" w:themeColor="text1"/>
        </w:rPr>
        <w:t>1.</w:t>
      </w:r>
      <w:r w:rsidR="008C537F" w:rsidRPr="00BD395E">
        <w:rPr>
          <w:rFonts w:ascii="ITC Avant Garde" w:hAnsi="ITC Avant Garde" w:cs="Arial"/>
          <w:b/>
          <w:color w:val="000000" w:themeColor="text1"/>
        </w:rPr>
        <w:t>3</w:t>
      </w:r>
      <w:r w:rsidR="006F5016" w:rsidRPr="00BD395E">
        <w:rPr>
          <w:rFonts w:ascii="ITC Avant Garde" w:hAnsi="ITC Avant Garde" w:cs="Arial"/>
          <w:b/>
          <w:color w:val="000000" w:themeColor="text1"/>
        </w:rPr>
        <w:t xml:space="preserve">. </w:t>
      </w:r>
      <w:r w:rsidR="00F631A3" w:rsidRPr="00BD395E">
        <w:rPr>
          <w:rFonts w:ascii="ITC Avant Garde" w:hAnsi="ITC Avant Garde"/>
          <w:b/>
        </w:rPr>
        <w:t xml:space="preserve">Entrega al Instituto de </w:t>
      </w:r>
      <w:r w:rsidR="008D4A0B" w:rsidRPr="00BD395E">
        <w:rPr>
          <w:rFonts w:ascii="ITC Avant Garde" w:hAnsi="ITC Avant Garde"/>
          <w:b/>
        </w:rPr>
        <w:t xml:space="preserve">la </w:t>
      </w:r>
      <w:r w:rsidR="00F631A3" w:rsidRPr="00BD395E">
        <w:rPr>
          <w:rFonts w:ascii="ITC Avant Garde" w:hAnsi="ITC Avant Garde"/>
          <w:b/>
        </w:rPr>
        <w:t xml:space="preserve">información y documentación </w:t>
      </w:r>
      <w:r w:rsidR="008D4A0B" w:rsidRPr="00BD395E">
        <w:rPr>
          <w:rFonts w:ascii="ITC Avant Garde" w:hAnsi="ITC Avant Garde"/>
          <w:b/>
        </w:rPr>
        <w:t>prevista en el</w:t>
      </w:r>
      <w:r w:rsidR="00F631A3" w:rsidRPr="00BD395E">
        <w:rPr>
          <w:rFonts w:ascii="ITC Avant Garde" w:hAnsi="ITC Avant Garde"/>
          <w:b/>
        </w:rPr>
        <w:t xml:space="preserve"> Apéndice A</w:t>
      </w:r>
      <w:r w:rsidR="0039494D" w:rsidRPr="00BD395E">
        <w:rPr>
          <w:rFonts w:ascii="ITC Avant Garde" w:hAnsi="ITC Avant Garde"/>
          <w:b/>
        </w:rPr>
        <w:t>,</w:t>
      </w:r>
      <w:r w:rsidR="00F631A3" w:rsidRPr="00BD395E">
        <w:rPr>
          <w:rFonts w:ascii="ITC Avant Garde" w:hAnsi="ITC Avant Garde"/>
          <w:b/>
        </w:rPr>
        <w:t xml:space="preserve"> </w:t>
      </w:r>
      <w:bookmarkEnd w:id="88"/>
      <w:bookmarkEnd w:id="89"/>
      <w:bookmarkEnd w:id="90"/>
      <w:bookmarkEnd w:id="91"/>
      <w:r w:rsidR="00D23F30" w:rsidRPr="00BD395E">
        <w:rPr>
          <w:rFonts w:ascii="ITC Avant Garde" w:hAnsi="ITC Avant Garde"/>
          <w:b/>
        </w:rPr>
        <w:t xml:space="preserve">y </w:t>
      </w:r>
      <w:r w:rsidR="0064250B" w:rsidRPr="00BD395E">
        <w:rPr>
          <w:rFonts w:ascii="ITC Avant Garde" w:hAnsi="ITC Avant Garde"/>
          <w:b/>
        </w:rPr>
        <w:t xml:space="preserve">en el </w:t>
      </w:r>
      <w:r w:rsidR="00D23F30" w:rsidRPr="00BD395E">
        <w:rPr>
          <w:rFonts w:ascii="ITC Avant Garde" w:hAnsi="ITC Avant Garde"/>
          <w:b/>
        </w:rPr>
        <w:t>Apéndice E</w:t>
      </w:r>
      <w:r w:rsidR="0064250B" w:rsidRPr="00BD395E">
        <w:rPr>
          <w:rFonts w:ascii="ITC Avant Garde" w:hAnsi="ITC Avant Garde"/>
          <w:b/>
        </w:rPr>
        <w:t>.</w:t>
      </w:r>
    </w:p>
    <w:p w14:paraId="76C01D48" w14:textId="5FB13BD8" w:rsidR="009C281B" w:rsidRPr="00BD395E" w:rsidRDefault="009C281B" w:rsidP="007A6767">
      <w:pPr>
        <w:pStyle w:val="Text"/>
        <w:spacing w:after="0"/>
        <w:contextualSpacing/>
        <w:jc w:val="both"/>
        <w:rPr>
          <w:rFonts w:ascii="ITC Avant Garde" w:hAnsi="ITC Avant Garde" w:cs="Times New Roman"/>
          <w:b w:val="0"/>
          <w:sz w:val="22"/>
          <w:szCs w:val="22"/>
          <w:lang w:val="es-ES"/>
        </w:rPr>
      </w:pPr>
    </w:p>
    <w:p w14:paraId="678CFD23" w14:textId="49AF9312" w:rsidR="000B6EE4" w:rsidRPr="00BD395E" w:rsidRDefault="0048083C" w:rsidP="007A6767">
      <w:pPr>
        <w:spacing w:after="0" w:line="240" w:lineRule="auto"/>
        <w:contextualSpacing/>
        <w:jc w:val="both"/>
        <w:rPr>
          <w:rFonts w:ascii="ITC Avant Garde" w:hAnsi="ITC Avant Garde"/>
        </w:rPr>
      </w:pPr>
      <w:r w:rsidRPr="00BD395E">
        <w:rPr>
          <w:rFonts w:ascii="ITC Avant Garde" w:hAnsi="ITC Avant Garde"/>
        </w:rPr>
        <w:t>Los Interesados deberán</w:t>
      </w:r>
      <w:r w:rsidR="00312C01" w:rsidRPr="00BD395E">
        <w:rPr>
          <w:rFonts w:ascii="ITC Avant Garde" w:hAnsi="ITC Avant Garde"/>
        </w:rPr>
        <w:t xml:space="preserve"> entrega</w:t>
      </w:r>
      <w:r w:rsidRPr="00BD395E">
        <w:rPr>
          <w:rFonts w:ascii="ITC Avant Garde" w:hAnsi="ITC Avant Garde"/>
        </w:rPr>
        <w:t>r</w:t>
      </w:r>
      <w:r w:rsidR="00BC5E38" w:rsidRPr="00BD395E">
        <w:rPr>
          <w:rFonts w:ascii="ITC Avant Garde" w:hAnsi="ITC Avant Garde"/>
        </w:rPr>
        <w:t>,</w:t>
      </w:r>
      <w:r w:rsidR="00312C01" w:rsidRPr="00BD395E">
        <w:rPr>
          <w:rFonts w:ascii="ITC Avant Garde" w:hAnsi="ITC Avant Garde"/>
        </w:rPr>
        <w:t xml:space="preserve"> </w:t>
      </w:r>
      <w:r w:rsidR="007C549E" w:rsidRPr="00BD395E">
        <w:rPr>
          <w:rFonts w:ascii="ITC Avant Garde" w:hAnsi="ITC Avant Garde" w:cs="Arial"/>
        </w:rPr>
        <w:t xml:space="preserve">a través del </w:t>
      </w:r>
      <w:r w:rsidR="00B12A19" w:rsidRPr="00BD395E">
        <w:rPr>
          <w:rFonts w:ascii="ITC Avant Garde" w:hAnsi="ITC Avant Garde" w:cs="Arial"/>
        </w:rPr>
        <w:t>SER</w:t>
      </w:r>
      <w:r w:rsidR="00BC661B" w:rsidRPr="00BD395E">
        <w:rPr>
          <w:rFonts w:ascii="ITC Avant Garde" w:hAnsi="ITC Avant Garde"/>
        </w:rPr>
        <w:t xml:space="preserve"> </w:t>
      </w:r>
      <w:r w:rsidR="00BC5E38" w:rsidRPr="00BD395E">
        <w:rPr>
          <w:rFonts w:ascii="ITC Avant Garde" w:hAnsi="ITC Avant Garde"/>
        </w:rPr>
        <w:t xml:space="preserve">y </w:t>
      </w:r>
      <w:r w:rsidR="008D4A0B" w:rsidRPr="00BD395E">
        <w:rPr>
          <w:rFonts w:ascii="ITC Avant Garde" w:hAnsi="ITC Avant Garde"/>
        </w:rPr>
        <w:t>dentro del plazo</w:t>
      </w:r>
      <w:r w:rsidR="000B6EE4" w:rsidRPr="00BD395E">
        <w:rPr>
          <w:rFonts w:ascii="ITC Avant Garde" w:hAnsi="ITC Avant Garde"/>
        </w:rPr>
        <w:t xml:space="preserve"> señalad</w:t>
      </w:r>
      <w:r w:rsidR="008D4A0B" w:rsidRPr="00BD395E">
        <w:rPr>
          <w:rFonts w:ascii="ITC Avant Garde" w:hAnsi="ITC Avant Garde"/>
        </w:rPr>
        <w:t>o</w:t>
      </w:r>
      <w:r w:rsidR="000B6EE4" w:rsidRPr="00BD395E">
        <w:rPr>
          <w:rFonts w:ascii="ITC Avant Garde" w:hAnsi="ITC Avant Garde"/>
        </w:rPr>
        <w:t xml:space="preserve"> en </w:t>
      </w:r>
      <w:r w:rsidR="00133D3A" w:rsidRPr="00BD395E">
        <w:rPr>
          <w:rFonts w:ascii="ITC Avant Garde" w:hAnsi="ITC Avant Garde"/>
        </w:rPr>
        <w:t xml:space="preserve">el Calendario de Actividades, </w:t>
      </w:r>
      <w:r w:rsidR="006D613F" w:rsidRPr="00BD395E">
        <w:rPr>
          <w:rFonts w:ascii="ITC Avant Garde" w:hAnsi="ITC Avant Garde"/>
        </w:rPr>
        <w:t>lo</w:t>
      </w:r>
      <w:r w:rsidR="00312C01" w:rsidRPr="00BD395E">
        <w:rPr>
          <w:rFonts w:ascii="ITC Avant Garde" w:hAnsi="ITC Avant Garde"/>
        </w:rPr>
        <w:t xml:space="preserve"> </w:t>
      </w:r>
      <w:r w:rsidR="000B6EE4" w:rsidRPr="00BD395E">
        <w:rPr>
          <w:rFonts w:ascii="ITC Avant Garde" w:hAnsi="ITC Avant Garde"/>
        </w:rPr>
        <w:t>siguiente:</w:t>
      </w:r>
    </w:p>
    <w:p w14:paraId="2F1B1C7B" w14:textId="03460D97" w:rsidR="000B6EE4" w:rsidRPr="00BD395E" w:rsidRDefault="000B6EE4" w:rsidP="007A6767">
      <w:pPr>
        <w:spacing w:after="0" w:line="240" w:lineRule="auto"/>
        <w:contextualSpacing/>
        <w:jc w:val="both"/>
        <w:rPr>
          <w:rFonts w:ascii="ITC Avant Garde" w:hAnsi="ITC Avant Garde"/>
        </w:rPr>
      </w:pPr>
    </w:p>
    <w:p w14:paraId="6B9C0BCF" w14:textId="7EB8503B" w:rsidR="001016C2" w:rsidRPr="00BD395E" w:rsidRDefault="0064250B" w:rsidP="009B774D">
      <w:pPr>
        <w:pStyle w:val="Prrafodelista"/>
        <w:numPr>
          <w:ilvl w:val="0"/>
          <w:numId w:val="26"/>
        </w:numPr>
        <w:ind w:left="709" w:hanging="425"/>
        <w:contextualSpacing/>
        <w:jc w:val="both"/>
        <w:rPr>
          <w:rFonts w:ascii="ITC Avant Garde" w:hAnsi="ITC Avant Garde"/>
          <w:sz w:val="22"/>
          <w:szCs w:val="22"/>
        </w:rPr>
      </w:pPr>
      <w:r w:rsidRPr="00BD395E">
        <w:rPr>
          <w:rFonts w:ascii="ITC Avant Garde" w:hAnsi="ITC Avant Garde"/>
          <w:sz w:val="22"/>
          <w:szCs w:val="22"/>
        </w:rPr>
        <w:t xml:space="preserve">La </w:t>
      </w:r>
      <w:r w:rsidR="001E1D10" w:rsidRPr="00BD395E">
        <w:rPr>
          <w:rFonts w:ascii="ITC Avant Garde" w:hAnsi="ITC Avant Garde"/>
          <w:sz w:val="22"/>
          <w:szCs w:val="22"/>
        </w:rPr>
        <w:t xml:space="preserve">información </w:t>
      </w:r>
      <w:r w:rsidR="00272D5D" w:rsidRPr="00BD395E">
        <w:rPr>
          <w:rFonts w:ascii="ITC Avant Garde" w:hAnsi="ITC Avant Garde"/>
          <w:sz w:val="22"/>
          <w:szCs w:val="22"/>
        </w:rPr>
        <w:t>y docum</w:t>
      </w:r>
      <w:r w:rsidR="00D672A6" w:rsidRPr="00BD395E">
        <w:rPr>
          <w:rFonts w:ascii="ITC Avant Garde" w:hAnsi="ITC Avant Garde"/>
          <w:sz w:val="22"/>
          <w:szCs w:val="22"/>
        </w:rPr>
        <w:t>entación</w:t>
      </w:r>
      <w:r w:rsidR="001E1D10" w:rsidRPr="00BD395E">
        <w:rPr>
          <w:rFonts w:ascii="ITC Avant Garde" w:hAnsi="ITC Avant Garde"/>
          <w:sz w:val="22"/>
          <w:szCs w:val="22"/>
        </w:rPr>
        <w:t xml:space="preserve"> requerida</w:t>
      </w:r>
      <w:r w:rsidR="00D672A6" w:rsidRPr="00BD395E">
        <w:rPr>
          <w:rFonts w:ascii="ITC Avant Garde" w:hAnsi="ITC Avant Garde"/>
          <w:sz w:val="22"/>
          <w:szCs w:val="22"/>
        </w:rPr>
        <w:t>, de conformidad con</w:t>
      </w:r>
      <w:r w:rsidR="002F05C9" w:rsidRPr="00BD395E">
        <w:rPr>
          <w:rFonts w:ascii="ITC Avant Garde" w:hAnsi="ITC Avant Garde"/>
          <w:sz w:val="22"/>
          <w:szCs w:val="22"/>
        </w:rPr>
        <w:t xml:space="preserve"> </w:t>
      </w:r>
      <w:r w:rsidR="00272D5D" w:rsidRPr="00BD395E">
        <w:rPr>
          <w:rFonts w:ascii="ITC Avant Garde" w:hAnsi="ITC Avant Garde"/>
          <w:sz w:val="22"/>
          <w:szCs w:val="22"/>
        </w:rPr>
        <w:t xml:space="preserve">el </w:t>
      </w:r>
      <w:r w:rsidR="00312C01" w:rsidRPr="00BD395E">
        <w:rPr>
          <w:rFonts w:ascii="ITC Avant Garde" w:hAnsi="ITC Avant Garde"/>
          <w:sz w:val="22"/>
          <w:szCs w:val="22"/>
        </w:rPr>
        <w:t>Apéndice A</w:t>
      </w:r>
      <w:r w:rsidR="00FF35A5" w:rsidRPr="00BD395E">
        <w:rPr>
          <w:rFonts w:ascii="ITC Avant Garde" w:hAnsi="ITC Avant Garde"/>
          <w:sz w:val="22"/>
          <w:szCs w:val="22"/>
        </w:rPr>
        <w:t>.</w:t>
      </w:r>
    </w:p>
    <w:p w14:paraId="7FEAEEFA" w14:textId="77777777" w:rsidR="00067702" w:rsidRPr="00BD395E" w:rsidRDefault="00067702" w:rsidP="00945F3F">
      <w:pPr>
        <w:pStyle w:val="Prrafodelista"/>
        <w:ind w:left="709"/>
        <w:contextualSpacing/>
        <w:jc w:val="both"/>
        <w:rPr>
          <w:rFonts w:ascii="ITC Avant Garde" w:hAnsi="ITC Avant Garde"/>
          <w:sz w:val="22"/>
          <w:szCs w:val="22"/>
        </w:rPr>
      </w:pPr>
    </w:p>
    <w:p w14:paraId="4A46567E" w14:textId="553711F3" w:rsidR="001016C2" w:rsidRPr="00BD395E" w:rsidRDefault="001016C2" w:rsidP="009B774D">
      <w:pPr>
        <w:pStyle w:val="Prrafodelista"/>
        <w:numPr>
          <w:ilvl w:val="1"/>
          <w:numId w:val="26"/>
        </w:numPr>
        <w:ind w:left="1134" w:hanging="284"/>
        <w:contextualSpacing/>
        <w:jc w:val="both"/>
        <w:rPr>
          <w:rFonts w:ascii="ITC Avant Garde" w:hAnsi="ITC Avant Garde"/>
          <w:sz w:val="22"/>
          <w:szCs w:val="22"/>
        </w:rPr>
      </w:pPr>
      <w:r w:rsidRPr="00BD395E">
        <w:rPr>
          <w:rFonts w:ascii="ITC Avant Garde" w:hAnsi="ITC Avant Garde"/>
          <w:sz w:val="22"/>
          <w:szCs w:val="22"/>
        </w:rPr>
        <w:t xml:space="preserve">Para el caso </w:t>
      </w:r>
      <w:r w:rsidR="00FF35A5" w:rsidRPr="00BD395E">
        <w:rPr>
          <w:rFonts w:ascii="ITC Avant Garde" w:hAnsi="ITC Avant Garde"/>
          <w:sz w:val="22"/>
          <w:szCs w:val="22"/>
        </w:rPr>
        <w:t xml:space="preserve">particular </w:t>
      </w:r>
      <w:r w:rsidRPr="00BD395E">
        <w:rPr>
          <w:rFonts w:ascii="ITC Avant Garde" w:hAnsi="ITC Avant Garde"/>
          <w:sz w:val="22"/>
          <w:szCs w:val="22"/>
        </w:rPr>
        <w:t xml:space="preserve">de la </w:t>
      </w:r>
      <w:r w:rsidRPr="00BD395E">
        <w:rPr>
          <w:rFonts w:ascii="ITC Avant Garde" w:hAnsi="ITC Avant Garde" w:cs="Arial"/>
          <w:color w:val="000000" w:themeColor="text1"/>
          <w:sz w:val="22"/>
          <w:szCs w:val="22"/>
        </w:rPr>
        <w:t xml:space="preserve">Garantía de </w:t>
      </w:r>
      <w:r w:rsidR="00B12A19" w:rsidRPr="00BD395E">
        <w:rPr>
          <w:rFonts w:ascii="ITC Avant Garde" w:hAnsi="ITC Avant Garde" w:cs="Arial"/>
          <w:color w:val="000000" w:themeColor="text1"/>
          <w:sz w:val="22"/>
          <w:szCs w:val="22"/>
        </w:rPr>
        <w:t>Seriedad</w:t>
      </w:r>
      <w:r w:rsidRPr="00BD395E">
        <w:rPr>
          <w:rFonts w:ascii="ITC Avant Garde" w:hAnsi="ITC Avant Garde" w:cs="Arial"/>
          <w:color w:val="000000" w:themeColor="text1"/>
          <w:sz w:val="22"/>
          <w:szCs w:val="22"/>
        </w:rPr>
        <w:t xml:space="preserve">, </w:t>
      </w:r>
      <w:r w:rsidR="00811083" w:rsidRPr="00BD395E">
        <w:rPr>
          <w:rFonts w:ascii="ITC Avant Garde" w:hAnsi="ITC Avant Garde" w:cs="Arial"/>
          <w:color w:val="000000" w:themeColor="text1"/>
          <w:sz w:val="22"/>
          <w:szCs w:val="22"/>
        </w:rPr>
        <w:t>ésta</w:t>
      </w:r>
      <w:r w:rsidR="006607F3" w:rsidRPr="00BD395E">
        <w:rPr>
          <w:rFonts w:ascii="ITC Avant Garde" w:hAnsi="ITC Avant Garde" w:cs="Arial"/>
          <w:color w:val="000000" w:themeColor="text1"/>
          <w:sz w:val="22"/>
          <w:szCs w:val="22"/>
        </w:rPr>
        <w:t xml:space="preserve"> deberá </w:t>
      </w:r>
      <w:r w:rsidR="00811083" w:rsidRPr="00BD395E">
        <w:rPr>
          <w:rFonts w:ascii="ITC Avant Garde" w:hAnsi="ITC Avant Garde" w:cs="Arial"/>
          <w:color w:val="000000" w:themeColor="text1"/>
          <w:sz w:val="22"/>
          <w:szCs w:val="22"/>
        </w:rPr>
        <w:t>atender</w:t>
      </w:r>
      <w:r w:rsidRPr="00BD395E">
        <w:rPr>
          <w:rFonts w:ascii="ITC Avant Garde" w:hAnsi="ITC Avant Garde" w:cs="Arial"/>
          <w:color w:val="000000" w:themeColor="text1"/>
          <w:sz w:val="22"/>
          <w:szCs w:val="22"/>
        </w:rPr>
        <w:t xml:space="preserve"> lo establecido en el numeral </w:t>
      </w:r>
      <w:r w:rsidR="008A3484" w:rsidRPr="00BD395E">
        <w:rPr>
          <w:rFonts w:ascii="ITC Avant Garde" w:hAnsi="ITC Avant Garde" w:cs="Arial"/>
          <w:color w:val="000000" w:themeColor="text1"/>
          <w:sz w:val="22"/>
          <w:szCs w:val="22"/>
        </w:rPr>
        <w:t xml:space="preserve">12 </w:t>
      </w:r>
      <w:r w:rsidRPr="00BD395E">
        <w:rPr>
          <w:rFonts w:ascii="ITC Avant Garde" w:hAnsi="ITC Avant Garde" w:cs="Arial"/>
          <w:color w:val="000000" w:themeColor="text1"/>
          <w:sz w:val="22"/>
          <w:szCs w:val="22"/>
        </w:rPr>
        <w:t xml:space="preserve">de las presentes </w:t>
      </w:r>
      <w:r w:rsidRPr="00BD395E">
        <w:rPr>
          <w:rFonts w:ascii="ITC Avant Garde" w:hAnsi="ITC Avant Garde" w:cs="Arial"/>
          <w:sz w:val="22"/>
          <w:szCs w:val="22"/>
        </w:rPr>
        <w:t xml:space="preserve">Bases, en apego al modelo de carta de crédito </w:t>
      </w:r>
      <w:r w:rsidRPr="00BD395E">
        <w:rPr>
          <w:rFonts w:ascii="ITC Avant Garde" w:hAnsi="ITC Avant Garde" w:cs="Arial"/>
          <w:i/>
          <w:sz w:val="22"/>
          <w:szCs w:val="22"/>
        </w:rPr>
        <w:t>stand-by</w:t>
      </w:r>
      <w:r w:rsidRPr="00BD395E">
        <w:rPr>
          <w:rFonts w:ascii="ITC Avant Garde" w:hAnsi="ITC Avant Garde" w:cs="Arial"/>
          <w:sz w:val="22"/>
          <w:szCs w:val="22"/>
        </w:rPr>
        <w:t xml:space="preserve"> del Anexo </w:t>
      </w:r>
      <w:r w:rsidRPr="00BD395E">
        <w:rPr>
          <w:rFonts w:ascii="ITC Avant Garde" w:hAnsi="ITC Avant Garde"/>
          <w:sz w:val="22"/>
          <w:szCs w:val="22"/>
        </w:rPr>
        <w:t>6</w:t>
      </w:r>
      <w:r w:rsidRPr="00BD395E">
        <w:rPr>
          <w:rFonts w:ascii="ITC Avant Garde" w:hAnsi="ITC Avant Garde" w:cs="Arial"/>
          <w:sz w:val="22"/>
          <w:szCs w:val="22"/>
        </w:rPr>
        <w:t xml:space="preserve"> del Apéndice </w:t>
      </w:r>
      <w:r w:rsidRPr="00BD395E">
        <w:rPr>
          <w:rFonts w:ascii="ITC Avant Garde" w:hAnsi="ITC Avant Garde"/>
          <w:sz w:val="22"/>
          <w:szCs w:val="22"/>
        </w:rPr>
        <w:t>A</w:t>
      </w:r>
      <w:r w:rsidR="00D71CFC" w:rsidRPr="00BD395E">
        <w:rPr>
          <w:rFonts w:ascii="ITC Avant Garde" w:hAnsi="ITC Avant Garde" w:cs="Arial"/>
          <w:sz w:val="22"/>
          <w:szCs w:val="22"/>
        </w:rPr>
        <w:t xml:space="preserve"> de las Bases.</w:t>
      </w:r>
    </w:p>
    <w:p w14:paraId="13B9703B" w14:textId="77777777" w:rsidR="00B17439" w:rsidRPr="00BD395E" w:rsidRDefault="00B17439" w:rsidP="00945F3F">
      <w:pPr>
        <w:pStyle w:val="Prrafodelista"/>
        <w:ind w:left="1134"/>
        <w:contextualSpacing/>
        <w:jc w:val="both"/>
        <w:rPr>
          <w:rFonts w:ascii="ITC Avant Garde" w:hAnsi="ITC Avant Garde"/>
          <w:sz w:val="22"/>
          <w:szCs w:val="22"/>
        </w:rPr>
      </w:pPr>
    </w:p>
    <w:p w14:paraId="6AA6BD09" w14:textId="418D341A" w:rsidR="00E122CF" w:rsidRPr="00BD395E" w:rsidRDefault="00FF35A5" w:rsidP="009B774D">
      <w:pPr>
        <w:pStyle w:val="Prrafodelista"/>
        <w:numPr>
          <w:ilvl w:val="1"/>
          <w:numId w:val="26"/>
        </w:numPr>
        <w:ind w:left="1134" w:hanging="284"/>
        <w:contextualSpacing/>
        <w:jc w:val="both"/>
        <w:rPr>
          <w:rFonts w:ascii="ITC Avant Garde" w:hAnsi="ITC Avant Garde"/>
          <w:sz w:val="22"/>
          <w:szCs w:val="22"/>
        </w:rPr>
      </w:pPr>
      <w:r w:rsidRPr="00BD395E">
        <w:rPr>
          <w:rFonts w:ascii="ITC Avant Garde" w:hAnsi="ITC Avant Garde" w:cs="Arial"/>
          <w:sz w:val="22"/>
          <w:szCs w:val="22"/>
        </w:rPr>
        <w:t xml:space="preserve">Para el caso </w:t>
      </w:r>
      <w:r w:rsidR="00811083" w:rsidRPr="00BD395E">
        <w:rPr>
          <w:rFonts w:ascii="ITC Avant Garde" w:hAnsi="ITC Avant Garde" w:cs="Arial"/>
          <w:sz w:val="22"/>
          <w:szCs w:val="22"/>
        </w:rPr>
        <w:t xml:space="preserve">particular </w:t>
      </w:r>
      <w:r w:rsidRPr="00BD395E">
        <w:rPr>
          <w:rFonts w:ascii="ITC Avant Garde" w:hAnsi="ITC Avant Garde" w:cs="Arial"/>
          <w:sz w:val="22"/>
          <w:szCs w:val="22"/>
        </w:rPr>
        <w:t>del</w:t>
      </w:r>
      <w:r w:rsidR="0071009B" w:rsidRPr="00BD395E">
        <w:rPr>
          <w:rFonts w:ascii="ITC Avant Garde" w:hAnsi="ITC Avant Garde" w:cs="Arial"/>
          <w:sz w:val="22"/>
          <w:szCs w:val="22"/>
        </w:rPr>
        <w:t xml:space="preserve"> </w:t>
      </w:r>
      <w:r w:rsidR="00E3124D" w:rsidRPr="00BD395E">
        <w:rPr>
          <w:rFonts w:ascii="ITC Avant Garde" w:hAnsi="ITC Avant Garde" w:cs="Arial"/>
          <w:sz w:val="22"/>
          <w:szCs w:val="22"/>
        </w:rPr>
        <w:t>p</w:t>
      </w:r>
      <w:r w:rsidR="0070169A" w:rsidRPr="00BD395E">
        <w:rPr>
          <w:rFonts w:ascii="ITC Avant Garde" w:hAnsi="ITC Avant Garde" w:cs="Arial"/>
          <w:sz w:val="22"/>
          <w:szCs w:val="22"/>
        </w:rPr>
        <w:t xml:space="preserve">ago </w:t>
      </w:r>
      <w:r w:rsidR="00E122CF" w:rsidRPr="00BD395E">
        <w:rPr>
          <w:rFonts w:ascii="ITC Avant Garde" w:hAnsi="ITC Avant Garde" w:cs="Arial"/>
          <w:sz w:val="22"/>
          <w:szCs w:val="22"/>
        </w:rPr>
        <w:t xml:space="preserve">de </w:t>
      </w:r>
      <w:r w:rsidR="0070169A" w:rsidRPr="00BD395E">
        <w:rPr>
          <w:rFonts w:ascii="ITC Avant Garde" w:hAnsi="ITC Avant Garde" w:cs="Arial"/>
          <w:sz w:val="22"/>
          <w:szCs w:val="22"/>
        </w:rPr>
        <w:t>Derechos</w:t>
      </w:r>
      <w:r w:rsidRPr="00BD395E">
        <w:rPr>
          <w:rFonts w:ascii="ITC Avant Garde" w:hAnsi="ITC Avant Garde"/>
          <w:sz w:val="22"/>
          <w:szCs w:val="22"/>
        </w:rPr>
        <w:t>, deberá</w:t>
      </w:r>
      <w:r w:rsidR="00BC5E38" w:rsidRPr="00BD395E">
        <w:rPr>
          <w:rFonts w:ascii="ITC Avant Garde" w:hAnsi="ITC Avant Garde"/>
          <w:sz w:val="22"/>
          <w:szCs w:val="22"/>
        </w:rPr>
        <w:t>n</w:t>
      </w:r>
      <w:r w:rsidRPr="00BD395E">
        <w:rPr>
          <w:rFonts w:ascii="ITC Avant Garde" w:hAnsi="ITC Avant Garde"/>
          <w:sz w:val="22"/>
          <w:szCs w:val="22"/>
        </w:rPr>
        <w:t xml:space="preserve"> </w:t>
      </w:r>
      <w:r w:rsidR="00811083" w:rsidRPr="00BD395E">
        <w:rPr>
          <w:rFonts w:ascii="ITC Avant Garde" w:hAnsi="ITC Avant Garde"/>
          <w:sz w:val="22"/>
          <w:szCs w:val="22"/>
        </w:rPr>
        <w:t xml:space="preserve">enviarse </w:t>
      </w:r>
      <w:r w:rsidRPr="00BD395E">
        <w:rPr>
          <w:rFonts w:ascii="ITC Avant Garde" w:hAnsi="ITC Avant Garde" w:cs="Arial"/>
          <w:sz w:val="22"/>
          <w:szCs w:val="22"/>
        </w:rPr>
        <w:t>la factura y su comprobante de pago bancario correspondiente</w:t>
      </w:r>
      <w:r w:rsidR="00BC5E38" w:rsidRPr="00BD395E">
        <w:rPr>
          <w:rFonts w:ascii="ITC Avant Garde" w:hAnsi="ITC Avant Garde"/>
          <w:sz w:val="22"/>
          <w:szCs w:val="22"/>
        </w:rPr>
        <w:t xml:space="preserve"> a través del SER</w:t>
      </w:r>
      <w:r w:rsidR="009640BA" w:rsidRPr="00BD395E">
        <w:rPr>
          <w:rFonts w:ascii="ITC Avant Garde" w:hAnsi="ITC Avant Garde" w:cs="Arial"/>
          <w:sz w:val="22"/>
          <w:szCs w:val="22"/>
        </w:rPr>
        <w:t>,</w:t>
      </w:r>
      <w:r w:rsidR="00A14C6B" w:rsidRPr="00BD395E">
        <w:rPr>
          <w:rFonts w:ascii="ITC Avant Garde" w:hAnsi="ITC Avant Garde" w:cs="Arial"/>
          <w:sz w:val="22"/>
          <w:szCs w:val="22"/>
        </w:rPr>
        <w:t xml:space="preserve"> y</w:t>
      </w:r>
    </w:p>
    <w:p w14:paraId="6A013822" w14:textId="77777777" w:rsidR="00B17439" w:rsidRPr="00BD395E" w:rsidRDefault="00B17439" w:rsidP="00945F3F">
      <w:pPr>
        <w:pStyle w:val="Prrafodelista"/>
        <w:ind w:left="1134"/>
        <w:contextualSpacing/>
        <w:jc w:val="both"/>
        <w:rPr>
          <w:rFonts w:ascii="ITC Avant Garde" w:hAnsi="ITC Avant Garde"/>
          <w:sz w:val="22"/>
          <w:szCs w:val="22"/>
        </w:rPr>
      </w:pPr>
    </w:p>
    <w:p w14:paraId="459274D0" w14:textId="0CA75CB8" w:rsidR="004F5613" w:rsidRPr="00BD395E" w:rsidRDefault="001E1D10" w:rsidP="009B774D">
      <w:pPr>
        <w:pStyle w:val="Prrafodelista"/>
        <w:numPr>
          <w:ilvl w:val="0"/>
          <w:numId w:val="26"/>
        </w:numPr>
        <w:ind w:left="709" w:hanging="425"/>
        <w:contextualSpacing/>
        <w:jc w:val="both"/>
        <w:rPr>
          <w:rFonts w:ascii="ITC Avant Garde" w:hAnsi="ITC Avant Garde"/>
          <w:sz w:val="22"/>
          <w:szCs w:val="22"/>
        </w:rPr>
      </w:pPr>
      <w:r w:rsidRPr="00BD395E">
        <w:rPr>
          <w:rFonts w:ascii="ITC Avant Garde" w:hAnsi="ITC Avant Garde"/>
          <w:sz w:val="22"/>
          <w:szCs w:val="22"/>
        </w:rPr>
        <w:t xml:space="preserve">La información </w:t>
      </w:r>
      <w:r w:rsidR="00272D5D" w:rsidRPr="00BD395E">
        <w:rPr>
          <w:rFonts w:ascii="ITC Avant Garde" w:hAnsi="ITC Avant Garde"/>
          <w:sz w:val="22"/>
          <w:szCs w:val="22"/>
        </w:rPr>
        <w:t>y docum</w:t>
      </w:r>
      <w:r w:rsidR="00443DE1" w:rsidRPr="00BD395E">
        <w:rPr>
          <w:rFonts w:ascii="ITC Avant Garde" w:hAnsi="ITC Avant Garde"/>
          <w:sz w:val="22"/>
          <w:szCs w:val="22"/>
        </w:rPr>
        <w:t>entación</w:t>
      </w:r>
      <w:r w:rsidRPr="00BD395E">
        <w:rPr>
          <w:rFonts w:ascii="ITC Avant Garde" w:hAnsi="ITC Avant Garde"/>
          <w:sz w:val="22"/>
          <w:szCs w:val="22"/>
        </w:rPr>
        <w:t xml:space="preserve"> requerida</w:t>
      </w:r>
      <w:r w:rsidR="00D672A6" w:rsidRPr="00BD395E">
        <w:rPr>
          <w:rFonts w:ascii="ITC Avant Garde" w:hAnsi="ITC Avant Garde"/>
          <w:sz w:val="22"/>
          <w:szCs w:val="22"/>
        </w:rPr>
        <w:t>, de conformidad con</w:t>
      </w:r>
      <w:r w:rsidR="002F05C9" w:rsidRPr="00BD395E">
        <w:rPr>
          <w:rFonts w:ascii="ITC Avant Garde" w:hAnsi="ITC Avant Garde"/>
          <w:sz w:val="22"/>
          <w:szCs w:val="22"/>
        </w:rPr>
        <w:t xml:space="preserve"> </w:t>
      </w:r>
      <w:r w:rsidR="00272D5D" w:rsidRPr="00BD395E">
        <w:rPr>
          <w:rFonts w:ascii="ITC Avant Garde" w:hAnsi="ITC Avant Garde"/>
          <w:sz w:val="22"/>
          <w:szCs w:val="22"/>
        </w:rPr>
        <w:t xml:space="preserve">el </w:t>
      </w:r>
      <w:r w:rsidR="00CE3AA9" w:rsidRPr="00BD395E">
        <w:rPr>
          <w:rFonts w:ascii="ITC Avant Garde" w:hAnsi="ITC Avant Garde"/>
          <w:sz w:val="22"/>
          <w:szCs w:val="22"/>
        </w:rPr>
        <w:t xml:space="preserve">Apéndice </w:t>
      </w:r>
      <w:r w:rsidR="00F07CFF" w:rsidRPr="00BD395E">
        <w:rPr>
          <w:rFonts w:ascii="ITC Avant Garde" w:hAnsi="ITC Avant Garde"/>
          <w:sz w:val="22"/>
          <w:szCs w:val="22"/>
        </w:rPr>
        <w:t>E</w:t>
      </w:r>
      <w:r w:rsidR="00A14C6B" w:rsidRPr="00BD395E">
        <w:rPr>
          <w:rFonts w:ascii="ITC Avant Garde" w:hAnsi="ITC Avant Garde"/>
          <w:sz w:val="22"/>
          <w:szCs w:val="22"/>
        </w:rPr>
        <w:t>.</w:t>
      </w:r>
    </w:p>
    <w:p w14:paraId="0B9CAF7A" w14:textId="77777777" w:rsidR="00B17439" w:rsidRPr="00BD395E" w:rsidRDefault="00B17439" w:rsidP="00945F3F">
      <w:pPr>
        <w:pStyle w:val="Prrafodelista"/>
        <w:ind w:left="709"/>
        <w:contextualSpacing/>
        <w:jc w:val="both"/>
        <w:rPr>
          <w:rFonts w:ascii="ITC Avant Garde" w:hAnsi="ITC Avant Garde"/>
          <w:sz w:val="22"/>
          <w:szCs w:val="22"/>
        </w:rPr>
      </w:pPr>
    </w:p>
    <w:p w14:paraId="6303A793" w14:textId="36CD6E06" w:rsidR="008A3484" w:rsidRPr="00BD395E" w:rsidRDefault="008A3484" w:rsidP="004544A7">
      <w:pPr>
        <w:pStyle w:val="Prrafodelista"/>
        <w:numPr>
          <w:ilvl w:val="0"/>
          <w:numId w:val="26"/>
        </w:numPr>
        <w:ind w:left="709" w:hanging="425"/>
        <w:contextualSpacing/>
        <w:jc w:val="both"/>
        <w:rPr>
          <w:rFonts w:ascii="ITC Avant Garde" w:hAnsi="ITC Avant Garde"/>
          <w:sz w:val="22"/>
          <w:szCs w:val="22"/>
        </w:rPr>
      </w:pPr>
      <w:r w:rsidRPr="00BD395E">
        <w:rPr>
          <w:rFonts w:ascii="ITC Avant Garde" w:hAnsi="ITC Avant Garde"/>
          <w:sz w:val="22"/>
          <w:szCs w:val="22"/>
        </w:rPr>
        <w:t>En su caso, la opinión previa y favorable de la Comisión Nacional de Inversiones Extranjeras, en términos del numeral 2.2 de las presentes Bases.</w:t>
      </w:r>
    </w:p>
    <w:p w14:paraId="35BF2737" w14:textId="77777777" w:rsidR="001025F4" w:rsidRPr="00BD395E" w:rsidRDefault="001025F4" w:rsidP="001025F4">
      <w:pPr>
        <w:pStyle w:val="wText"/>
        <w:spacing w:after="0"/>
        <w:contextualSpacing/>
        <w:rPr>
          <w:rFonts w:ascii="ITC Avant Garde" w:hAnsi="ITC Avant Garde" w:cs="Arial"/>
          <w:sz w:val="22"/>
        </w:rPr>
      </w:pPr>
    </w:p>
    <w:p w14:paraId="4D02CA4A" w14:textId="5C8A9D8A" w:rsidR="007C6DE2" w:rsidRPr="00BD395E" w:rsidRDefault="00AD1C76" w:rsidP="007A6767">
      <w:pPr>
        <w:spacing w:after="0" w:line="240" w:lineRule="auto"/>
        <w:contextualSpacing/>
        <w:jc w:val="both"/>
        <w:rPr>
          <w:rFonts w:ascii="ITC Avant Garde" w:hAnsi="ITC Avant Garde" w:cs="Arial"/>
          <w:color w:val="000000" w:themeColor="text1"/>
        </w:rPr>
      </w:pPr>
      <w:r w:rsidRPr="00BD395E">
        <w:rPr>
          <w:rFonts w:ascii="ITC Avant Garde" w:hAnsi="ITC Avant Garde" w:cs="Arial"/>
        </w:rPr>
        <w:t xml:space="preserve">Si </w:t>
      </w:r>
      <w:r w:rsidR="007C6DE2" w:rsidRPr="00BD395E">
        <w:rPr>
          <w:rFonts w:ascii="ITC Avant Garde" w:hAnsi="ITC Avant Garde" w:cs="Arial"/>
        </w:rPr>
        <w:t xml:space="preserve">el Interesado </w:t>
      </w:r>
      <w:r w:rsidR="00DA201D" w:rsidRPr="00BD395E">
        <w:rPr>
          <w:rFonts w:ascii="ITC Avant Garde" w:hAnsi="ITC Avant Garde" w:cs="Arial"/>
        </w:rPr>
        <w:t>present</w:t>
      </w:r>
      <w:r w:rsidR="002D13A5" w:rsidRPr="00BD395E">
        <w:rPr>
          <w:rFonts w:ascii="ITC Avant Garde" w:hAnsi="ITC Avant Garde" w:cs="Arial"/>
        </w:rPr>
        <w:t>a</w:t>
      </w:r>
      <w:r w:rsidR="00DA201D" w:rsidRPr="00BD395E">
        <w:rPr>
          <w:rFonts w:ascii="ITC Avant Garde" w:hAnsi="ITC Avant Garde" w:cs="Arial"/>
        </w:rPr>
        <w:t xml:space="preserve"> la información y documentación </w:t>
      </w:r>
      <w:r w:rsidR="001E402D" w:rsidRPr="00BD395E">
        <w:rPr>
          <w:rFonts w:ascii="ITC Avant Garde" w:hAnsi="ITC Avant Garde" w:cs="Arial"/>
        </w:rPr>
        <w:t>en los términos requeridos en las Bases</w:t>
      </w:r>
      <w:r w:rsidR="007C6DE2" w:rsidRPr="00BD395E">
        <w:rPr>
          <w:rFonts w:ascii="ITC Avant Garde" w:hAnsi="ITC Avant Garde" w:cs="Arial"/>
        </w:rPr>
        <w:t>,</w:t>
      </w:r>
      <w:r w:rsidR="00D672A6" w:rsidRPr="00BD395E">
        <w:rPr>
          <w:rFonts w:ascii="ITC Avant Garde" w:hAnsi="ITC Avant Garde" w:cs="Arial"/>
        </w:rPr>
        <w:t xml:space="preserve"> </w:t>
      </w:r>
      <w:r w:rsidR="00DA201D" w:rsidRPr="00BD395E">
        <w:rPr>
          <w:rFonts w:ascii="ITC Avant Garde" w:hAnsi="ITC Avant Garde" w:cs="Arial"/>
          <w:color w:val="000000" w:themeColor="text1"/>
        </w:rPr>
        <w:t xml:space="preserve">el Instituto procederá a realizar </w:t>
      </w:r>
      <w:r w:rsidR="007C6DE2" w:rsidRPr="00BD395E">
        <w:rPr>
          <w:rFonts w:ascii="ITC Avant Garde" w:hAnsi="ITC Avant Garde" w:cs="Arial"/>
          <w:color w:val="000000" w:themeColor="text1"/>
        </w:rPr>
        <w:t xml:space="preserve">la revisión y </w:t>
      </w:r>
      <w:r w:rsidR="00DA201D" w:rsidRPr="00BD395E">
        <w:rPr>
          <w:rFonts w:ascii="ITC Avant Garde" w:hAnsi="ITC Avant Garde" w:cs="Arial"/>
          <w:color w:val="000000" w:themeColor="text1"/>
        </w:rPr>
        <w:t>el análisis de</w:t>
      </w:r>
      <w:r w:rsidR="007C6DE2" w:rsidRPr="00BD395E">
        <w:rPr>
          <w:rFonts w:ascii="ITC Avant Garde" w:hAnsi="ITC Avant Garde" w:cs="Arial"/>
          <w:color w:val="000000" w:themeColor="text1"/>
        </w:rPr>
        <w:t>l</w:t>
      </w:r>
      <w:r w:rsidR="00DA201D" w:rsidRPr="00BD395E">
        <w:rPr>
          <w:rFonts w:ascii="ITC Avant Garde" w:hAnsi="ITC Avant Garde" w:cs="Arial"/>
          <w:color w:val="000000" w:themeColor="text1"/>
        </w:rPr>
        <w:t xml:space="preserve"> cumplimiento de los </w:t>
      </w:r>
      <w:r w:rsidR="007D118D" w:rsidRPr="00BD395E">
        <w:rPr>
          <w:rFonts w:ascii="ITC Avant Garde" w:hAnsi="ITC Avant Garde" w:cs="Arial"/>
          <w:color w:val="000000" w:themeColor="text1"/>
        </w:rPr>
        <w:t>requisitos</w:t>
      </w:r>
      <w:r w:rsidR="00DA201D" w:rsidRPr="00BD395E">
        <w:rPr>
          <w:rFonts w:ascii="ITC Avant Garde" w:hAnsi="ITC Avant Garde" w:cs="Arial"/>
          <w:color w:val="000000" w:themeColor="text1"/>
        </w:rPr>
        <w:t xml:space="preserve"> </w:t>
      </w:r>
      <w:r w:rsidR="00F07E07" w:rsidRPr="00BD395E">
        <w:rPr>
          <w:rFonts w:ascii="ITC Avant Garde" w:hAnsi="ITC Avant Garde" w:cs="Arial"/>
          <w:color w:val="000000" w:themeColor="text1"/>
        </w:rPr>
        <w:t>establecidos en el</w:t>
      </w:r>
      <w:r w:rsidR="007C6DE2" w:rsidRPr="00BD395E">
        <w:rPr>
          <w:rFonts w:ascii="ITC Avant Garde" w:hAnsi="ITC Avant Garde" w:cs="Arial"/>
          <w:color w:val="000000" w:themeColor="text1"/>
        </w:rPr>
        <w:t xml:space="preserve"> Apéndice A</w:t>
      </w:r>
      <w:r w:rsidR="00DA201D" w:rsidRPr="00BD395E">
        <w:rPr>
          <w:rFonts w:ascii="ITC Avant Garde" w:hAnsi="ITC Avant Garde" w:cs="Arial"/>
          <w:color w:val="000000" w:themeColor="text1"/>
        </w:rPr>
        <w:t xml:space="preserve"> </w:t>
      </w:r>
      <w:r w:rsidR="005A4C46" w:rsidRPr="00BD395E">
        <w:rPr>
          <w:rFonts w:ascii="ITC Avant Garde" w:hAnsi="ITC Avant Garde" w:cs="Arial"/>
          <w:color w:val="000000" w:themeColor="text1"/>
        </w:rPr>
        <w:t>y en</w:t>
      </w:r>
      <w:r w:rsidR="007C6DE2" w:rsidRPr="00BD395E">
        <w:rPr>
          <w:rFonts w:ascii="ITC Avant Garde" w:hAnsi="ITC Avant Garde" w:cs="Arial"/>
          <w:color w:val="000000" w:themeColor="text1"/>
        </w:rPr>
        <w:t xml:space="preserve"> el Apéndice E, </w:t>
      </w:r>
      <w:r w:rsidR="00F07E07" w:rsidRPr="00BD395E">
        <w:rPr>
          <w:rFonts w:ascii="ITC Avant Garde" w:hAnsi="ITC Avant Garde" w:cs="Arial"/>
          <w:color w:val="000000" w:themeColor="text1"/>
        </w:rPr>
        <w:t>incluida</w:t>
      </w:r>
      <w:r w:rsidR="007654B7" w:rsidRPr="00BD395E">
        <w:rPr>
          <w:rFonts w:ascii="ITC Avant Garde" w:hAnsi="ITC Avant Garde" w:cs="Arial"/>
          <w:color w:val="000000" w:themeColor="text1"/>
        </w:rPr>
        <w:t xml:space="preserve"> la verificación </w:t>
      </w:r>
      <w:r w:rsidR="00083AD7" w:rsidRPr="00BD395E">
        <w:rPr>
          <w:rFonts w:ascii="ITC Avant Garde" w:hAnsi="ITC Avant Garde" w:cs="Arial"/>
          <w:color w:val="000000" w:themeColor="text1"/>
        </w:rPr>
        <w:t xml:space="preserve">del </w:t>
      </w:r>
      <w:r w:rsidR="00811083" w:rsidRPr="00BD395E">
        <w:rPr>
          <w:rFonts w:ascii="ITC Avant Garde" w:hAnsi="ITC Avant Garde" w:cs="Arial"/>
          <w:color w:val="000000" w:themeColor="text1"/>
        </w:rPr>
        <w:t>p</w:t>
      </w:r>
      <w:r w:rsidR="0070169A" w:rsidRPr="00BD395E">
        <w:rPr>
          <w:rFonts w:ascii="ITC Avant Garde" w:hAnsi="ITC Avant Garde" w:cs="Arial"/>
          <w:color w:val="000000" w:themeColor="text1"/>
        </w:rPr>
        <w:t xml:space="preserve">ago </w:t>
      </w:r>
      <w:r w:rsidR="00083AD7" w:rsidRPr="00BD395E">
        <w:rPr>
          <w:rFonts w:ascii="ITC Avant Garde" w:hAnsi="ITC Avant Garde" w:cs="Arial"/>
          <w:color w:val="000000" w:themeColor="text1"/>
        </w:rPr>
        <w:t xml:space="preserve">de </w:t>
      </w:r>
      <w:r w:rsidR="0070169A" w:rsidRPr="00BD395E">
        <w:rPr>
          <w:rFonts w:ascii="ITC Avant Garde" w:hAnsi="ITC Avant Garde" w:cs="Arial"/>
          <w:color w:val="000000" w:themeColor="text1"/>
        </w:rPr>
        <w:t xml:space="preserve">Derechos </w:t>
      </w:r>
      <w:r w:rsidR="001E5B06" w:rsidRPr="00BD395E">
        <w:rPr>
          <w:rFonts w:ascii="ITC Avant Garde" w:hAnsi="ITC Avant Garde" w:cs="Arial"/>
          <w:color w:val="000000" w:themeColor="text1"/>
        </w:rPr>
        <w:t>correspondiente</w:t>
      </w:r>
      <w:r w:rsidR="00F07E07" w:rsidRPr="00BD395E">
        <w:rPr>
          <w:rFonts w:ascii="ITC Avant Garde" w:hAnsi="ITC Avant Garde" w:cs="Arial"/>
          <w:color w:val="000000" w:themeColor="text1"/>
        </w:rPr>
        <w:t xml:space="preserve"> y la autenticidad de la carta de crédito </w:t>
      </w:r>
      <w:r w:rsidR="00F07E07" w:rsidRPr="00BD395E">
        <w:rPr>
          <w:rFonts w:ascii="ITC Avant Garde" w:hAnsi="ITC Avant Garde" w:cs="Arial"/>
          <w:i/>
          <w:color w:val="000000" w:themeColor="text1"/>
        </w:rPr>
        <w:t>stand-by</w:t>
      </w:r>
      <w:r w:rsidR="00F07E07" w:rsidRPr="00BD395E">
        <w:rPr>
          <w:rFonts w:ascii="ITC Avant Garde" w:hAnsi="ITC Avant Garde" w:cs="Arial"/>
          <w:color w:val="000000" w:themeColor="text1"/>
        </w:rPr>
        <w:t xml:space="preserve"> ante la institución bancaria que la </w:t>
      </w:r>
      <w:r w:rsidR="0070169A" w:rsidRPr="00BD395E">
        <w:rPr>
          <w:rFonts w:ascii="ITC Avant Garde" w:hAnsi="ITC Avant Garde" w:cs="Arial"/>
          <w:color w:val="000000" w:themeColor="text1"/>
        </w:rPr>
        <w:t xml:space="preserve">haya </w:t>
      </w:r>
      <w:r w:rsidR="00F07E07" w:rsidRPr="00BD395E">
        <w:rPr>
          <w:rFonts w:ascii="ITC Avant Garde" w:hAnsi="ITC Avant Garde" w:cs="Arial"/>
          <w:color w:val="000000" w:themeColor="text1"/>
        </w:rPr>
        <w:t>emit</w:t>
      </w:r>
      <w:r w:rsidR="0070169A" w:rsidRPr="00BD395E">
        <w:rPr>
          <w:rFonts w:ascii="ITC Avant Garde" w:hAnsi="ITC Avant Garde" w:cs="Arial"/>
          <w:color w:val="000000" w:themeColor="text1"/>
        </w:rPr>
        <w:t>ido</w:t>
      </w:r>
      <w:r w:rsidR="00083AD7" w:rsidRPr="00BD395E">
        <w:rPr>
          <w:rFonts w:ascii="ITC Avant Garde" w:hAnsi="ITC Avant Garde" w:cs="Arial"/>
          <w:color w:val="000000" w:themeColor="text1"/>
        </w:rPr>
        <w:t>,</w:t>
      </w:r>
      <w:r w:rsidR="007C6DE2" w:rsidRPr="00BD395E">
        <w:rPr>
          <w:rFonts w:ascii="ITC Avant Garde" w:hAnsi="ITC Avant Garde" w:cs="Arial"/>
          <w:color w:val="000000" w:themeColor="text1"/>
        </w:rPr>
        <w:t xml:space="preserve"> </w:t>
      </w:r>
      <w:r w:rsidR="00DA201D" w:rsidRPr="00BD395E">
        <w:rPr>
          <w:rFonts w:ascii="ITC Avant Garde" w:hAnsi="ITC Avant Garde" w:cs="Arial"/>
          <w:color w:val="000000" w:themeColor="text1"/>
        </w:rPr>
        <w:t xml:space="preserve">de conformidad con </w:t>
      </w:r>
      <w:r w:rsidR="00F07E07" w:rsidRPr="00BD395E">
        <w:rPr>
          <w:rFonts w:ascii="ITC Avant Garde" w:hAnsi="ITC Avant Garde" w:cs="Arial"/>
          <w:color w:val="000000" w:themeColor="text1"/>
        </w:rPr>
        <w:t xml:space="preserve">lo señalado en </w:t>
      </w:r>
      <w:r w:rsidR="001E3FD7" w:rsidRPr="00BD395E">
        <w:rPr>
          <w:rFonts w:ascii="ITC Avant Garde" w:hAnsi="ITC Avant Garde" w:cs="Arial"/>
          <w:color w:val="000000" w:themeColor="text1"/>
        </w:rPr>
        <w:t>los</w:t>
      </w:r>
      <w:r w:rsidR="00F07E07" w:rsidRPr="00BD395E">
        <w:rPr>
          <w:rFonts w:ascii="ITC Avant Garde" w:hAnsi="ITC Avant Garde" w:cs="Arial"/>
          <w:color w:val="000000" w:themeColor="text1"/>
        </w:rPr>
        <w:t xml:space="preserve"> </w:t>
      </w:r>
      <w:r w:rsidR="00DA201D" w:rsidRPr="00BD395E">
        <w:rPr>
          <w:rFonts w:ascii="ITC Avant Garde" w:hAnsi="ITC Avant Garde" w:cs="Arial"/>
          <w:color w:val="000000" w:themeColor="text1"/>
        </w:rPr>
        <w:t>numeral</w:t>
      </w:r>
      <w:r w:rsidR="001E3FD7" w:rsidRPr="00BD395E">
        <w:rPr>
          <w:rFonts w:ascii="ITC Avant Garde" w:hAnsi="ITC Avant Garde" w:cs="Arial"/>
          <w:color w:val="000000" w:themeColor="text1"/>
        </w:rPr>
        <w:t>es</w:t>
      </w:r>
      <w:r w:rsidR="00DA201D" w:rsidRPr="00BD395E">
        <w:rPr>
          <w:rFonts w:ascii="ITC Avant Garde" w:hAnsi="ITC Avant Garde" w:cs="Arial"/>
          <w:color w:val="000000" w:themeColor="text1"/>
        </w:rPr>
        <w:t xml:space="preserve"> </w:t>
      </w:r>
      <w:r w:rsidR="00956F28" w:rsidRPr="00BD395E">
        <w:rPr>
          <w:rFonts w:ascii="ITC Avant Garde" w:hAnsi="ITC Avant Garde" w:cs="Arial"/>
          <w:color w:val="000000" w:themeColor="text1"/>
        </w:rPr>
        <w:t>6</w:t>
      </w:r>
      <w:r w:rsidR="00DA201D" w:rsidRPr="00BD395E">
        <w:rPr>
          <w:rFonts w:ascii="ITC Avant Garde" w:hAnsi="ITC Avant Garde" w:cs="Arial"/>
          <w:color w:val="000000" w:themeColor="text1"/>
        </w:rPr>
        <w:t>.</w:t>
      </w:r>
      <w:r w:rsidR="00C925F5" w:rsidRPr="00BD395E">
        <w:rPr>
          <w:rFonts w:ascii="ITC Avant Garde" w:hAnsi="ITC Avant Garde" w:cs="Arial"/>
          <w:color w:val="000000" w:themeColor="text1"/>
        </w:rPr>
        <w:t>2</w:t>
      </w:r>
      <w:r w:rsidR="00DA201D" w:rsidRPr="00BD395E">
        <w:rPr>
          <w:rFonts w:ascii="ITC Avant Garde" w:hAnsi="ITC Avant Garde" w:cs="Arial"/>
          <w:color w:val="000000" w:themeColor="text1"/>
        </w:rPr>
        <w:t>.1</w:t>
      </w:r>
      <w:r w:rsidR="009A42A4" w:rsidRPr="00BD395E">
        <w:rPr>
          <w:rFonts w:ascii="ITC Avant Garde" w:hAnsi="ITC Avant Garde" w:cs="Arial"/>
          <w:color w:val="000000" w:themeColor="text1"/>
        </w:rPr>
        <w:t xml:space="preserve"> y 12</w:t>
      </w:r>
      <w:r w:rsidR="00393917" w:rsidRPr="00BD395E">
        <w:rPr>
          <w:rFonts w:ascii="ITC Avant Garde" w:hAnsi="ITC Avant Garde" w:cs="Arial"/>
          <w:color w:val="000000" w:themeColor="text1"/>
        </w:rPr>
        <w:t>.6</w:t>
      </w:r>
      <w:r w:rsidR="00DA201D" w:rsidRPr="00BD395E">
        <w:rPr>
          <w:rFonts w:ascii="ITC Avant Garde" w:hAnsi="ITC Avant Garde" w:cs="Arial"/>
          <w:color w:val="000000" w:themeColor="text1"/>
        </w:rPr>
        <w:t xml:space="preserve"> de las presentes Bases.</w:t>
      </w:r>
    </w:p>
    <w:p w14:paraId="721276EF" w14:textId="1FC6237D" w:rsidR="00D672A6" w:rsidRPr="00BD395E" w:rsidRDefault="00D672A6" w:rsidP="007A6767">
      <w:pPr>
        <w:spacing w:after="0" w:line="240" w:lineRule="auto"/>
        <w:contextualSpacing/>
        <w:jc w:val="both"/>
        <w:rPr>
          <w:rFonts w:ascii="ITC Avant Garde" w:hAnsi="ITC Avant Garde" w:cs="Arial"/>
          <w:color w:val="000000" w:themeColor="text1"/>
        </w:rPr>
      </w:pPr>
    </w:p>
    <w:p w14:paraId="7A18FC7D" w14:textId="31B522A5" w:rsidR="006E6306" w:rsidRPr="00BD395E" w:rsidRDefault="006E6306" w:rsidP="007A6767">
      <w:pPr>
        <w:spacing w:after="0" w:line="240" w:lineRule="auto"/>
        <w:contextualSpacing/>
        <w:jc w:val="both"/>
        <w:rPr>
          <w:rFonts w:ascii="ITC Avant Garde" w:hAnsi="ITC Avant Garde" w:cs="Arial"/>
        </w:rPr>
      </w:pPr>
      <w:r w:rsidRPr="00BD395E">
        <w:rPr>
          <w:rFonts w:ascii="ITC Avant Garde" w:hAnsi="ITC Avant Garde" w:cs="Arial"/>
        </w:rPr>
        <w:t>Si de dicha revis</w:t>
      </w:r>
      <w:r w:rsidR="009C3BA1" w:rsidRPr="00BD395E">
        <w:rPr>
          <w:rFonts w:ascii="ITC Avant Garde" w:hAnsi="ITC Avant Garde" w:cs="Arial"/>
        </w:rPr>
        <w:t>ión y análisis</w:t>
      </w:r>
      <w:r w:rsidRPr="00BD395E">
        <w:rPr>
          <w:rFonts w:ascii="ITC Avant Garde" w:hAnsi="ITC Avant Garde" w:cs="Arial"/>
        </w:rPr>
        <w:t xml:space="preserve"> se detecta que </w:t>
      </w:r>
      <w:r w:rsidR="007C6DE2" w:rsidRPr="00BD395E">
        <w:rPr>
          <w:rFonts w:ascii="ITC Avant Garde" w:hAnsi="ITC Avant Garde" w:cs="Arial"/>
        </w:rPr>
        <w:t>el Interesado present</w:t>
      </w:r>
      <w:r w:rsidR="00234B80" w:rsidRPr="00BD395E">
        <w:rPr>
          <w:rFonts w:ascii="ITC Avant Garde" w:hAnsi="ITC Avant Garde" w:cs="Arial"/>
        </w:rPr>
        <w:t>a</w:t>
      </w:r>
      <w:r w:rsidR="007C6DE2" w:rsidRPr="00BD395E">
        <w:rPr>
          <w:rFonts w:ascii="ITC Avant Garde" w:hAnsi="ITC Avant Garde" w:cs="Arial"/>
        </w:rPr>
        <w:t xml:space="preserve"> </w:t>
      </w:r>
      <w:r w:rsidRPr="00BD395E">
        <w:rPr>
          <w:rFonts w:ascii="ITC Avant Garde" w:hAnsi="ITC Avant Garde" w:cs="Arial"/>
        </w:rPr>
        <w:t>de manera completa y correcta</w:t>
      </w:r>
      <w:r w:rsidR="00463D51" w:rsidRPr="00BD395E">
        <w:rPr>
          <w:rFonts w:ascii="ITC Avant Garde" w:hAnsi="ITC Avant Garde" w:cs="Arial"/>
        </w:rPr>
        <w:t xml:space="preserve"> la </w:t>
      </w:r>
      <w:r w:rsidR="007C6DE2" w:rsidRPr="00BD395E">
        <w:rPr>
          <w:rFonts w:ascii="ITC Avant Garde" w:hAnsi="ITC Avant Garde" w:cs="Arial"/>
        </w:rPr>
        <w:t>información y documentación</w:t>
      </w:r>
      <w:r w:rsidR="00CE022F" w:rsidRPr="00BD395E">
        <w:rPr>
          <w:rFonts w:ascii="ITC Avant Garde" w:hAnsi="ITC Avant Garde" w:cs="Arial"/>
        </w:rPr>
        <w:t xml:space="preserve"> </w:t>
      </w:r>
      <w:r w:rsidR="00463D51" w:rsidRPr="00BD395E">
        <w:rPr>
          <w:rFonts w:ascii="ITC Avant Garde" w:hAnsi="ITC Avant Garde" w:cs="Arial"/>
        </w:rPr>
        <w:t>en los términos requeridos en las</w:t>
      </w:r>
      <w:r w:rsidRPr="00BD395E">
        <w:rPr>
          <w:rFonts w:ascii="ITC Avant Garde" w:hAnsi="ITC Avant Garde" w:cs="Arial"/>
        </w:rPr>
        <w:t xml:space="preserve"> Bases, el Instituto procederá a elaborar el Dictamen Técnico-Jurídico y</w:t>
      </w:r>
      <w:r w:rsidR="00D71CFC" w:rsidRPr="00BD395E">
        <w:rPr>
          <w:rFonts w:ascii="ITC Avant Garde" w:hAnsi="ITC Avant Garde" w:cs="Arial"/>
        </w:rPr>
        <w:t>, en su caso,</w:t>
      </w:r>
      <w:r w:rsidRPr="00BD395E">
        <w:rPr>
          <w:rFonts w:ascii="ITC Avant Garde" w:hAnsi="ITC Avant Garde" w:cs="Arial"/>
        </w:rPr>
        <w:t xml:space="preserve"> el Dictamen de Competencia Económica, </w:t>
      </w:r>
      <w:r w:rsidR="004D7978" w:rsidRPr="00BD395E">
        <w:rPr>
          <w:rFonts w:ascii="ITC Avant Garde" w:hAnsi="ITC Avant Garde" w:cs="Arial"/>
        </w:rPr>
        <w:t>conforme a lo señalado en</w:t>
      </w:r>
      <w:r w:rsidRPr="00BD395E">
        <w:rPr>
          <w:rFonts w:ascii="ITC Avant Garde" w:hAnsi="ITC Avant Garde" w:cs="Arial"/>
        </w:rPr>
        <w:t xml:space="preserve"> el numeral </w:t>
      </w:r>
      <w:r w:rsidR="00956F28" w:rsidRPr="00BD395E">
        <w:rPr>
          <w:rFonts w:ascii="ITC Avant Garde" w:hAnsi="ITC Avant Garde" w:cs="Arial"/>
        </w:rPr>
        <w:t>6</w:t>
      </w:r>
      <w:r w:rsidRPr="00BD395E">
        <w:rPr>
          <w:rFonts w:ascii="ITC Avant Garde" w:hAnsi="ITC Avant Garde" w:cs="Arial"/>
        </w:rPr>
        <w:t>.2.1 de las Bases.</w:t>
      </w:r>
    </w:p>
    <w:p w14:paraId="182C2C59" w14:textId="61899515" w:rsidR="006E6306" w:rsidRPr="00BD395E" w:rsidRDefault="006E6306" w:rsidP="007A6767">
      <w:pPr>
        <w:spacing w:after="0" w:line="240" w:lineRule="auto"/>
        <w:contextualSpacing/>
        <w:jc w:val="both"/>
        <w:rPr>
          <w:rFonts w:ascii="ITC Avant Garde" w:hAnsi="ITC Avant Garde" w:cs="Arial"/>
        </w:rPr>
      </w:pPr>
    </w:p>
    <w:p w14:paraId="26B0F781" w14:textId="6FCFB784" w:rsidR="00D672A6" w:rsidRPr="00BD395E" w:rsidRDefault="006E6306" w:rsidP="007A6767">
      <w:pPr>
        <w:spacing w:after="0" w:line="240" w:lineRule="auto"/>
        <w:contextualSpacing/>
        <w:jc w:val="both"/>
        <w:rPr>
          <w:rFonts w:ascii="ITC Avant Garde" w:hAnsi="ITC Avant Garde" w:cs="Arial"/>
        </w:rPr>
      </w:pPr>
      <w:r w:rsidRPr="00BD395E">
        <w:rPr>
          <w:rFonts w:ascii="ITC Avant Garde" w:hAnsi="ITC Avant Garde" w:cs="Arial"/>
        </w:rPr>
        <w:t xml:space="preserve">Por el contrario, </w:t>
      </w:r>
      <w:r w:rsidR="005A7B6C" w:rsidRPr="00BD395E">
        <w:rPr>
          <w:rFonts w:ascii="ITC Avant Garde" w:hAnsi="ITC Avant Garde" w:cs="Arial"/>
        </w:rPr>
        <w:t>en caso de que el Interesado: i) no presente información y documentación alguna, respecto de lo previsto</w:t>
      </w:r>
      <w:r w:rsidR="005A7B6C" w:rsidRPr="00BD395E">
        <w:rPr>
          <w:rFonts w:ascii="ITC Avant Garde" w:hAnsi="ITC Avant Garde"/>
        </w:rPr>
        <w:t xml:space="preserve"> </w:t>
      </w:r>
      <w:r w:rsidR="005A7B6C" w:rsidRPr="00BD395E">
        <w:rPr>
          <w:rFonts w:ascii="ITC Avant Garde" w:hAnsi="ITC Avant Garde" w:cs="Arial"/>
        </w:rPr>
        <w:t>en el Apéndice A y en el Apéndice E; ii) la presente fuera del periodo señalado en el Calendario de Actividades para tal fin</w:t>
      </w:r>
      <w:r w:rsidR="002A6500" w:rsidRPr="00BD395E">
        <w:rPr>
          <w:rFonts w:ascii="ITC Avant Garde" w:hAnsi="ITC Avant Garde" w:cs="Arial"/>
        </w:rPr>
        <w:t xml:space="preserve"> en la Primera Etapa</w:t>
      </w:r>
      <w:r w:rsidR="005A7B6C" w:rsidRPr="00BD395E">
        <w:rPr>
          <w:rFonts w:ascii="ITC Avant Garde" w:hAnsi="ITC Avant Garde" w:cs="Arial"/>
        </w:rPr>
        <w:t xml:space="preserve">;  iii) no la presente a través del SER o </w:t>
      </w:r>
      <w:r w:rsidR="002A6500" w:rsidRPr="00BD395E">
        <w:rPr>
          <w:rFonts w:ascii="ITC Avant Garde" w:hAnsi="ITC Avant Garde" w:cs="Arial"/>
        </w:rPr>
        <w:t xml:space="preserve">iv) </w:t>
      </w:r>
      <w:r w:rsidRPr="00BD395E">
        <w:rPr>
          <w:rFonts w:ascii="ITC Avant Garde" w:hAnsi="ITC Avant Garde" w:cs="Arial"/>
        </w:rPr>
        <w:t xml:space="preserve">si </w:t>
      </w:r>
      <w:r w:rsidR="009C3BA1" w:rsidRPr="00BD395E">
        <w:rPr>
          <w:rFonts w:ascii="ITC Avant Garde" w:hAnsi="ITC Avant Garde" w:cs="Arial"/>
        </w:rPr>
        <w:t>de dicha revisión y análisis</w:t>
      </w:r>
      <w:r w:rsidRPr="00BD395E">
        <w:rPr>
          <w:rFonts w:ascii="ITC Avant Garde" w:hAnsi="ITC Avant Garde" w:cs="Arial"/>
        </w:rPr>
        <w:t xml:space="preserve"> se detecta que el Interesado presenta de manera incompleta o deficiente la información y documentación en los términos requeridos en las Bases, </w:t>
      </w:r>
      <w:r w:rsidR="007C6DE2" w:rsidRPr="00BD395E">
        <w:rPr>
          <w:rFonts w:ascii="ITC Avant Garde" w:hAnsi="ITC Avant Garde" w:cs="Arial"/>
        </w:rPr>
        <w:t xml:space="preserve">el Instituto le podrá prevenir </w:t>
      </w:r>
      <w:r w:rsidR="001039DA" w:rsidRPr="00BD395E">
        <w:rPr>
          <w:rFonts w:ascii="ITC Avant Garde" w:hAnsi="ITC Avant Garde" w:cs="Arial"/>
        </w:rPr>
        <w:t xml:space="preserve">a través del </w:t>
      </w:r>
      <w:r w:rsidR="00B12A19" w:rsidRPr="00BD395E">
        <w:rPr>
          <w:rFonts w:ascii="ITC Avant Garde" w:hAnsi="ITC Avant Garde" w:cs="Arial"/>
        </w:rPr>
        <w:t>SER</w:t>
      </w:r>
      <w:r w:rsidR="00E66A28" w:rsidRPr="00BD395E">
        <w:rPr>
          <w:rFonts w:ascii="ITC Avant Garde" w:hAnsi="ITC Avant Garde" w:cs="Arial"/>
        </w:rPr>
        <w:t>,</w:t>
      </w:r>
      <w:r w:rsidR="001039DA" w:rsidRPr="00BD395E">
        <w:rPr>
          <w:rFonts w:ascii="ITC Avant Garde" w:hAnsi="ITC Avant Garde" w:cs="Arial"/>
        </w:rPr>
        <w:t xml:space="preserve"> </w:t>
      </w:r>
      <w:r w:rsidR="007C6DE2" w:rsidRPr="00BD395E">
        <w:rPr>
          <w:rFonts w:ascii="ITC Avant Garde" w:hAnsi="ITC Avant Garde"/>
        </w:rPr>
        <w:t xml:space="preserve">a efecto que </w:t>
      </w:r>
      <w:r w:rsidR="00463D51" w:rsidRPr="00BD395E">
        <w:rPr>
          <w:rFonts w:ascii="ITC Avant Garde" w:hAnsi="ITC Avant Garde"/>
        </w:rPr>
        <w:t xml:space="preserve">presente los documentos faltantes o </w:t>
      </w:r>
      <w:r w:rsidR="00672FF6" w:rsidRPr="00BD395E">
        <w:rPr>
          <w:rFonts w:ascii="ITC Avant Garde" w:hAnsi="ITC Avant Garde"/>
        </w:rPr>
        <w:t xml:space="preserve">que </w:t>
      </w:r>
      <w:r w:rsidRPr="00BD395E">
        <w:rPr>
          <w:rFonts w:ascii="ITC Avant Garde" w:hAnsi="ITC Avant Garde"/>
        </w:rPr>
        <w:t>las</w:t>
      </w:r>
      <w:r w:rsidR="007C6DE2" w:rsidRPr="00BD395E">
        <w:rPr>
          <w:rFonts w:ascii="ITC Avant Garde" w:hAnsi="ITC Avant Garde"/>
        </w:rPr>
        <w:t xml:space="preserve"> deficiencias </w:t>
      </w:r>
      <w:r w:rsidR="00463D51" w:rsidRPr="00BD395E">
        <w:rPr>
          <w:rFonts w:ascii="ITC Avant Garde" w:hAnsi="ITC Avant Garde"/>
        </w:rPr>
        <w:t xml:space="preserve">detectadas </w:t>
      </w:r>
      <w:r w:rsidR="007C6DE2" w:rsidRPr="00BD395E">
        <w:rPr>
          <w:rFonts w:ascii="ITC Avant Garde" w:hAnsi="ITC Avant Garde"/>
        </w:rPr>
        <w:t xml:space="preserve">sean subsanadas, </w:t>
      </w:r>
      <w:r w:rsidR="004D7978" w:rsidRPr="00BD395E">
        <w:rPr>
          <w:rFonts w:ascii="ITC Avant Garde" w:hAnsi="ITC Avant Garde"/>
        </w:rPr>
        <w:t>conforme a lo señalado en</w:t>
      </w:r>
      <w:r w:rsidR="007C6DE2" w:rsidRPr="00BD395E">
        <w:rPr>
          <w:rFonts w:ascii="ITC Avant Garde" w:hAnsi="ITC Avant Garde"/>
        </w:rPr>
        <w:t xml:space="preserve"> </w:t>
      </w:r>
      <w:r w:rsidR="009C3BA1" w:rsidRPr="00BD395E">
        <w:rPr>
          <w:rFonts w:ascii="ITC Avant Garde" w:hAnsi="ITC Avant Garde"/>
        </w:rPr>
        <w:t>los</w:t>
      </w:r>
      <w:r w:rsidR="007C6DE2" w:rsidRPr="00BD395E">
        <w:rPr>
          <w:rFonts w:ascii="ITC Avant Garde" w:hAnsi="ITC Avant Garde"/>
        </w:rPr>
        <w:t xml:space="preserve"> numeral</w:t>
      </w:r>
      <w:r w:rsidR="009C3BA1" w:rsidRPr="00BD395E">
        <w:rPr>
          <w:rFonts w:ascii="ITC Avant Garde" w:hAnsi="ITC Avant Garde"/>
        </w:rPr>
        <w:t>es</w:t>
      </w:r>
      <w:r w:rsidR="007C6DE2" w:rsidRPr="00BD395E">
        <w:rPr>
          <w:rFonts w:ascii="ITC Avant Garde" w:hAnsi="ITC Avant Garde" w:cs="Arial"/>
        </w:rPr>
        <w:t xml:space="preserve"> </w:t>
      </w:r>
      <w:r w:rsidR="005060B7" w:rsidRPr="00BD395E">
        <w:rPr>
          <w:rFonts w:ascii="ITC Avant Garde" w:hAnsi="ITC Avant Garde" w:cs="Arial"/>
        </w:rPr>
        <w:t>6</w:t>
      </w:r>
      <w:r w:rsidR="00DA201D" w:rsidRPr="00BD395E">
        <w:rPr>
          <w:rFonts w:ascii="ITC Avant Garde" w:hAnsi="ITC Avant Garde" w:cs="Arial"/>
        </w:rPr>
        <w:t xml:space="preserve">.1.4 </w:t>
      </w:r>
      <w:r w:rsidR="009C3BA1" w:rsidRPr="00BD395E">
        <w:rPr>
          <w:rFonts w:ascii="ITC Avant Garde" w:hAnsi="ITC Avant Garde" w:cs="Arial"/>
        </w:rPr>
        <w:t xml:space="preserve">y </w:t>
      </w:r>
      <w:r w:rsidR="005060B7" w:rsidRPr="00BD395E">
        <w:rPr>
          <w:rFonts w:ascii="ITC Avant Garde" w:hAnsi="ITC Avant Garde" w:cs="Arial"/>
        </w:rPr>
        <w:t>6</w:t>
      </w:r>
      <w:r w:rsidR="009C3BA1" w:rsidRPr="00BD395E">
        <w:rPr>
          <w:rFonts w:ascii="ITC Avant Garde" w:hAnsi="ITC Avant Garde" w:cs="Arial"/>
        </w:rPr>
        <w:t xml:space="preserve">.1.5 </w:t>
      </w:r>
      <w:r w:rsidR="007C6DE2" w:rsidRPr="00BD395E">
        <w:rPr>
          <w:rFonts w:ascii="ITC Avant Garde" w:hAnsi="ITC Avant Garde" w:cs="Arial"/>
        </w:rPr>
        <w:t>de las presentes Bases.</w:t>
      </w:r>
    </w:p>
    <w:p w14:paraId="20795900" w14:textId="34E8DF04" w:rsidR="00D672A6" w:rsidRPr="00BD395E" w:rsidRDefault="00D672A6" w:rsidP="007A6767">
      <w:pPr>
        <w:spacing w:after="0" w:line="240" w:lineRule="auto"/>
        <w:contextualSpacing/>
        <w:jc w:val="both"/>
        <w:rPr>
          <w:rFonts w:ascii="ITC Avant Garde" w:hAnsi="ITC Avant Garde" w:cs="Arial"/>
        </w:rPr>
      </w:pPr>
    </w:p>
    <w:p w14:paraId="15F7763D" w14:textId="2D123C44" w:rsidR="00520406" w:rsidRPr="00BD395E" w:rsidRDefault="00CB39D7" w:rsidP="007A6767">
      <w:pPr>
        <w:tabs>
          <w:tab w:val="left" w:pos="142"/>
        </w:tabs>
        <w:spacing w:after="0" w:line="240" w:lineRule="auto"/>
        <w:jc w:val="both"/>
        <w:rPr>
          <w:rFonts w:ascii="ITC Avant Garde" w:hAnsi="ITC Avant Garde"/>
          <w:b/>
        </w:rPr>
      </w:pPr>
      <w:r w:rsidRPr="00BD395E">
        <w:rPr>
          <w:rFonts w:ascii="ITC Avant Garde" w:hAnsi="ITC Avant Garde" w:cs="Arial"/>
          <w:b/>
        </w:rPr>
        <w:t>6</w:t>
      </w:r>
      <w:r w:rsidR="00520406" w:rsidRPr="00BD395E">
        <w:rPr>
          <w:rFonts w:ascii="ITC Avant Garde" w:hAnsi="ITC Avant Garde" w:cs="Arial"/>
          <w:b/>
        </w:rPr>
        <w:t>.1.</w:t>
      </w:r>
      <w:r w:rsidR="008C537F" w:rsidRPr="00BD395E">
        <w:rPr>
          <w:rFonts w:ascii="ITC Avant Garde" w:hAnsi="ITC Avant Garde" w:cs="Arial"/>
          <w:b/>
        </w:rPr>
        <w:t>4</w:t>
      </w:r>
      <w:r w:rsidR="00520406" w:rsidRPr="00BD395E">
        <w:rPr>
          <w:rFonts w:ascii="ITC Avant Garde" w:hAnsi="ITC Avant Garde" w:cs="Arial"/>
          <w:b/>
        </w:rPr>
        <w:t xml:space="preserve">. </w:t>
      </w:r>
      <w:r w:rsidR="00BA0F76" w:rsidRPr="00BD395E">
        <w:rPr>
          <w:rFonts w:ascii="ITC Avant Garde" w:hAnsi="ITC Avant Garde"/>
          <w:b/>
        </w:rPr>
        <w:t xml:space="preserve">En su caso, </w:t>
      </w:r>
      <w:r w:rsidR="00443DE1" w:rsidRPr="00BD395E">
        <w:rPr>
          <w:rFonts w:ascii="ITC Avant Garde" w:hAnsi="ITC Avant Garde"/>
          <w:b/>
        </w:rPr>
        <w:t xml:space="preserve">notificación </w:t>
      </w:r>
      <w:r w:rsidR="00BA0F76" w:rsidRPr="00BD395E">
        <w:rPr>
          <w:rFonts w:ascii="ITC Avant Garde" w:hAnsi="ITC Avant Garde"/>
          <w:b/>
        </w:rPr>
        <w:t xml:space="preserve">de prevención por parte del Instituto </w:t>
      </w:r>
      <w:r w:rsidR="00606A2C" w:rsidRPr="00BD395E">
        <w:rPr>
          <w:rFonts w:ascii="ITC Avant Garde" w:hAnsi="ITC Avant Garde"/>
          <w:b/>
        </w:rPr>
        <w:t xml:space="preserve">sobre la </w:t>
      </w:r>
      <w:r w:rsidR="00BA0F76" w:rsidRPr="00BD395E">
        <w:rPr>
          <w:rFonts w:ascii="ITC Avant Garde" w:hAnsi="ITC Avant Garde"/>
          <w:b/>
        </w:rPr>
        <w:t>información y/o documentación faltante o deficiente</w:t>
      </w:r>
      <w:r w:rsidR="002300D8" w:rsidRPr="00BD395E">
        <w:rPr>
          <w:rFonts w:ascii="ITC Avant Garde" w:hAnsi="ITC Avant Garde"/>
          <w:b/>
        </w:rPr>
        <w:t>.</w:t>
      </w:r>
    </w:p>
    <w:p w14:paraId="2620F7E4" w14:textId="77777777" w:rsidR="001244DB" w:rsidRPr="00BD395E" w:rsidRDefault="001244DB" w:rsidP="007A6767">
      <w:pPr>
        <w:tabs>
          <w:tab w:val="left" w:pos="142"/>
        </w:tabs>
        <w:spacing w:after="0" w:line="240" w:lineRule="auto"/>
        <w:jc w:val="both"/>
        <w:rPr>
          <w:rFonts w:ascii="ITC Avant Garde" w:hAnsi="ITC Avant Garde"/>
          <w:b/>
        </w:rPr>
      </w:pPr>
    </w:p>
    <w:p w14:paraId="227CB923" w14:textId="4331674E" w:rsidR="005275B8" w:rsidRPr="00BD395E" w:rsidRDefault="005275B8" w:rsidP="007A6767">
      <w:pPr>
        <w:tabs>
          <w:tab w:val="left" w:pos="142"/>
        </w:tabs>
        <w:spacing w:after="0" w:line="240" w:lineRule="auto"/>
        <w:jc w:val="both"/>
        <w:rPr>
          <w:rFonts w:ascii="ITC Avant Garde" w:hAnsi="ITC Avant Garde"/>
        </w:rPr>
      </w:pPr>
      <w:r w:rsidRPr="00BD395E">
        <w:rPr>
          <w:rFonts w:ascii="ITC Avant Garde" w:hAnsi="ITC Avant Garde"/>
        </w:rPr>
        <w:t>En el periodo señalado en el Calendario de Actividades, e</w:t>
      </w:r>
      <w:r w:rsidR="00FC6BEC" w:rsidRPr="00BD395E">
        <w:rPr>
          <w:rFonts w:ascii="ITC Avant Garde" w:hAnsi="ITC Avant Garde"/>
        </w:rPr>
        <w:t xml:space="preserve">l Instituto </w:t>
      </w:r>
      <w:r w:rsidR="00BC2361" w:rsidRPr="00BD395E">
        <w:rPr>
          <w:rFonts w:ascii="ITC Avant Garde" w:hAnsi="ITC Avant Garde"/>
        </w:rPr>
        <w:t>prevendrá</w:t>
      </w:r>
      <w:r w:rsidR="00FC6BEC" w:rsidRPr="00BD395E">
        <w:rPr>
          <w:rFonts w:ascii="ITC Avant Garde" w:hAnsi="ITC Avant Garde"/>
        </w:rPr>
        <w:t xml:space="preserve"> </w:t>
      </w:r>
      <w:r w:rsidR="00A833C7" w:rsidRPr="00BD395E">
        <w:rPr>
          <w:rFonts w:ascii="ITC Avant Garde" w:hAnsi="ITC Avant Garde"/>
        </w:rPr>
        <w:t xml:space="preserve">a través del </w:t>
      </w:r>
      <w:r w:rsidR="00B12A19" w:rsidRPr="00BD395E">
        <w:rPr>
          <w:rFonts w:ascii="ITC Avant Garde" w:hAnsi="ITC Avant Garde"/>
        </w:rPr>
        <w:t>SER</w:t>
      </w:r>
      <w:r w:rsidRPr="00BD395E">
        <w:rPr>
          <w:rFonts w:ascii="ITC Avant Garde" w:hAnsi="ITC Avant Garde"/>
        </w:rPr>
        <w:t xml:space="preserve"> </w:t>
      </w:r>
      <w:r w:rsidR="00F538E4" w:rsidRPr="00BD395E">
        <w:rPr>
          <w:rFonts w:ascii="ITC Avant Garde" w:hAnsi="ITC Avant Garde"/>
        </w:rPr>
        <w:t xml:space="preserve">a </w:t>
      </w:r>
      <w:r w:rsidR="002B212A" w:rsidRPr="00BD395E">
        <w:rPr>
          <w:rFonts w:ascii="ITC Avant Garde" w:hAnsi="ITC Avant Garde"/>
        </w:rPr>
        <w:t xml:space="preserve">aquellos </w:t>
      </w:r>
      <w:r w:rsidR="000A4291" w:rsidRPr="00BD395E">
        <w:rPr>
          <w:rFonts w:ascii="ITC Avant Garde" w:hAnsi="ITC Avant Garde"/>
        </w:rPr>
        <w:t>Interesados que</w:t>
      </w:r>
      <w:r w:rsidR="00A40F02" w:rsidRPr="00BD395E">
        <w:rPr>
          <w:rFonts w:ascii="ITC Avant Garde" w:hAnsi="ITC Avant Garde"/>
        </w:rPr>
        <w:t xml:space="preserve"> </w:t>
      </w:r>
      <w:r w:rsidR="0026509F" w:rsidRPr="00BD395E">
        <w:rPr>
          <w:rFonts w:ascii="ITC Avant Garde" w:hAnsi="ITC Avant Garde"/>
        </w:rPr>
        <w:t xml:space="preserve">se ubiquen en los supuestos </w:t>
      </w:r>
      <w:r w:rsidR="00F37719" w:rsidRPr="00BD395E">
        <w:rPr>
          <w:rFonts w:ascii="ITC Avant Garde" w:hAnsi="ITC Avant Garde"/>
        </w:rPr>
        <w:t>previstos</w:t>
      </w:r>
      <w:r w:rsidR="005A7B6C" w:rsidRPr="00BD395E" w:rsidDel="0026509F">
        <w:rPr>
          <w:rFonts w:ascii="ITC Avant Garde" w:hAnsi="ITC Avant Garde"/>
        </w:rPr>
        <w:t xml:space="preserve"> en el </w:t>
      </w:r>
      <w:r w:rsidR="005A7B6C" w:rsidRPr="00BD395E">
        <w:rPr>
          <w:rFonts w:ascii="ITC Avant Garde" w:hAnsi="ITC Avant Garde"/>
        </w:rPr>
        <w:t>numeral</w:t>
      </w:r>
      <w:r w:rsidR="002B212A" w:rsidRPr="00BD395E">
        <w:rPr>
          <w:rFonts w:ascii="ITC Avant Garde" w:hAnsi="ITC Avant Garde"/>
        </w:rPr>
        <w:t xml:space="preserve"> 6</w:t>
      </w:r>
      <w:r w:rsidR="00FE1BFF" w:rsidRPr="00BD395E">
        <w:rPr>
          <w:rFonts w:ascii="ITC Avant Garde" w:hAnsi="ITC Avant Garde"/>
        </w:rPr>
        <w:t>.1.3</w:t>
      </w:r>
      <w:r w:rsidR="0026509F" w:rsidRPr="00BD395E">
        <w:rPr>
          <w:rFonts w:ascii="ITC Avant Garde" w:hAnsi="ITC Avant Garde"/>
        </w:rPr>
        <w:t>, último párrafo</w:t>
      </w:r>
      <w:r w:rsidR="002300D8" w:rsidRPr="00BD395E">
        <w:rPr>
          <w:rFonts w:ascii="ITC Avant Garde" w:hAnsi="ITC Avant Garde"/>
        </w:rPr>
        <w:t xml:space="preserve"> de las Bases</w:t>
      </w:r>
      <w:r w:rsidRPr="00BD395E">
        <w:rPr>
          <w:rFonts w:ascii="ITC Avant Garde" w:hAnsi="ITC Avant Garde"/>
        </w:rPr>
        <w:t>, a efecto de que dichas omisiones o deficiencias sean desahogadas en términos del numeral</w:t>
      </w:r>
      <w:r w:rsidR="0016117D" w:rsidRPr="00BD395E">
        <w:rPr>
          <w:rFonts w:ascii="ITC Avant Garde" w:hAnsi="ITC Avant Garde"/>
        </w:rPr>
        <w:t xml:space="preserve"> </w:t>
      </w:r>
      <w:r w:rsidRPr="00BD395E">
        <w:rPr>
          <w:rFonts w:ascii="ITC Avant Garde" w:hAnsi="ITC Avant Garde"/>
        </w:rPr>
        <w:t>6.1.5 de las Bases.</w:t>
      </w:r>
    </w:p>
    <w:p w14:paraId="3AACF92C" w14:textId="77777777" w:rsidR="005275B8" w:rsidRPr="00BD395E" w:rsidRDefault="005275B8" w:rsidP="007A6767">
      <w:pPr>
        <w:tabs>
          <w:tab w:val="left" w:pos="142"/>
        </w:tabs>
        <w:spacing w:after="0" w:line="240" w:lineRule="auto"/>
        <w:jc w:val="both"/>
        <w:rPr>
          <w:rFonts w:ascii="ITC Avant Garde" w:hAnsi="ITC Avant Garde"/>
        </w:rPr>
      </w:pPr>
    </w:p>
    <w:p w14:paraId="23E3DF52" w14:textId="4E6CCB5B" w:rsidR="00B847E5" w:rsidRPr="00BD395E" w:rsidRDefault="005275B8" w:rsidP="007A6767">
      <w:pPr>
        <w:tabs>
          <w:tab w:val="left" w:pos="142"/>
        </w:tabs>
        <w:spacing w:after="0" w:line="240" w:lineRule="auto"/>
        <w:jc w:val="both"/>
        <w:rPr>
          <w:rFonts w:ascii="ITC Avant Garde" w:hAnsi="ITC Avant Garde"/>
          <w:bCs/>
          <w:shd w:val="clear" w:color="auto" w:fill="FFFFFF" w:themeFill="background1"/>
        </w:rPr>
      </w:pPr>
      <w:r w:rsidRPr="00BD395E">
        <w:rPr>
          <w:rFonts w:ascii="ITC Avant Garde" w:hAnsi="ITC Avant Garde"/>
        </w:rPr>
        <w:t xml:space="preserve">La notificación de la prevención se </w:t>
      </w:r>
      <w:r w:rsidR="00F37719" w:rsidRPr="00BD395E">
        <w:rPr>
          <w:rFonts w:ascii="ITC Avant Garde" w:hAnsi="ITC Avant Garde"/>
        </w:rPr>
        <w:t>realizará</w:t>
      </w:r>
      <w:r w:rsidRPr="00BD395E">
        <w:rPr>
          <w:rFonts w:ascii="ITC Avant Garde" w:hAnsi="ITC Avant Garde"/>
        </w:rPr>
        <w:t xml:space="preserve"> </w:t>
      </w:r>
      <w:r w:rsidR="00023086" w:rsidRPr="00BD395E">
        <w:rPr>
          <w:rFonts w:ascii="ITC Avant Garde" w:hAnsi="ITC Avant Garde"/>
        </w:rPr>
        <w:t xml:space="preserve">a través del </w:t>
      </w:r>
      <w:r w:rsidR="00B12A19" w:rsidRPr="00BD395E">
        <w:rPr>
          <w:rFonts w:ascii="ITC Avant Garde" w:hAnsi="ITC Avant Garde"/>
        </w:rPr>
        <w:t>SER</w:t>
      </w:r>
      <w:r w:rsidR="00DE0591" w:rsidRPr="00BD395E">
        <w:rPr>
          <w:rFonts w:ascii="ITC Avant Garde" w:hAnsi="ITC Avant Garde"/>
        </w:rPr>
        <w:t>,</w:t>
      </w:r>
      <w:r w:rsidR="00023086" w:rsidRPr="00BD395E">
        <w:rPr>
          <w:rFonts w:ascii="ITC Avant Garde" w:hAnsi="ITC Avant Garde"/>
        </w:rPr>
        <w:t xml:space="preserve"> en las fechas</w:t>
      </w:r>
      <w:r w:rsidRPr="00BD395E">
        <w:rPr>
          <w:rFonts w:ascii="ITC Avant Garde" w:hAnsi="ITC Avant Garde"/>
        </w:rPr>
        <w:t xml:space="preserve"> señaladas en </w:t>
      </w:r>
      <w:r w:rsidR="00023086" w:rsidRPr="00BD395E">
        <w:rPr>
          <w:rFonts w:ascii="ITC Avant Garde" w:hAnsi="ITC Avant Garde"/>
        </w:rPr>
        <w:t>el Calendario de Actividades</w:t>
      </w:r>
      <w:r w:rsidRPr="00BD395E">
        <w:rPr>
          <w:rFonts w:ascii="ITC Avant Garde" w:hAnsi="ITC Avant Garde"/>
          <w:bCs/>
          <w:shd w:val="clear" w:color="auto" w:fill="FFFFFF" w:themeFill="background1"/>
        </w:rPr>
        <w:t>.</w:t>
      </w:r>
    </w:p>
    <w:p w14:paraId="68219882" w14:textId="4A5E0DE5" w:rsidR="0068200E" w:rsidRPr="00BD395E" w:rsidRDefault="0068200E" w:rsidP="007A6767">
      <w:pPr>
        <w:tabs>
          <w:tab w:val="left" w:pos="142"/>
        </w:tabs>
        <w:spacing w:after="0" w:line="240" w:lineRule="auto"/>
        <w:jc w:val="both"/>
        <w:rPr>
          <w:rFonts w:ascii="ITC Avant Garde" w:hAnsi="ITC Avant Garde"/>
        </w:rPr>
      </w:pPr>
    </w:p>
    <w:p w14:paraId="5DF4F83A" w14:textId="1814ABA2" w:rsidR="00D961F8" w:rsidRPr="00BD395E" w:rsidRDefault="00C14068" w:rsidP="00C14068">
      <w:pPr>
        <w:tabs>
          <w:tab w:val="left" w:pos="6981"/>
        </w:tabs>
        <w:spacing w:after="0" w:line="240" w:lineRule="auto"/>
        <w:jc w:val="both"/>
        <w:rPr>
          <w:rFonts w:ascii="ITC Avant Garde" w:hAnsi="ITC Avant Garde"/>
        </w:rPr>
      </w:pPr>
      <w:r w:rsidRPr="00BD395E">
        <w:rPr>
          <w:rFonts w:ascii="ITC Avant Garde" w:hAnsi="ITC Avant Garde"/>
        </w:rPr>
        <w:t>Cabe aclarar que el desahogo de la prevención o la falta de ésta, bajo ninguna circunstancia implican una validación o aceptación del cumplimiento de los requisitos establecidos en las Bases por parte del Instituto.</w:t>
      </w:r>
    </w:p>
    <w:p w14:paraId="6C09313A" w14:textId="77777777" w:rsidR="00C14068" w:rsidRPr="00BD395E" w:rsidRDefault="00C14068" w:rsidP="00C14068">
      <w:pPr>
        <w:tabs>
          <w:tab w:val="left" w:pos="6981"/>
        </w:tabs>
        <w:spacing w:after="0" w:line="240" w:lineRule="auto"/>
        <w:jc w:val="both"/>
        <w:rPr>
          <w:rFonts w:ascii="ITC Avant Garde" w:hAnsi="ITC Avant Garde"/>
        </w:rPr>
      </w:pPr>
    </w:p>
    <w:p w14:paraId="0A87E82B" w14:textId="020EBF82" w:rsidR="00D961F8" w:rsidRPr="00BD395E" w:rsidRDefault="00CB39D7" w:rsidP="007A6767">
      <w:pPr>
        <w:tabs>
          <w:tab w:val="left" w:pos="6981"/>
        </w:tabs>
        <w:spacing w:after="0" w:line="240" w:lineRule="auto"/>
        <w:jc w:val="both"/>
        <w:rPr>
          <w:rFonts w:ascii="ITC Avant Garde" w:hAnsi="ITC Avant Garde"/>
          <w:b/>
        </w:rPr>
      </w:pPr>
      <w:r w:rsidRPr="00BD395E">
        <w:rPr>
          <w:rFonts w:ascii="ITC Avant Garde" w:hAnsi="ITC Avant Garde" w:cs="Arial"/>
          <w:b/>
          <w:color w:val="000000" w:themeColor="text1"/>
        </w:rPr>
        <w:t>6</w:t>
      </w:r>
      <w:r w:rsidR="00520406" w:rsidRPr="00BD395E">
        <w:rPr>
          <w:rFonts w:ascii="ITC Avant Garde" w:hAnsi="ITC Avant Garde" w:cs="Arial"/>
          <w:b/>
          <w:color w:val="000000" w:themeColor="text1"/>
        </w:rPr>
        <w:t>.1.</w:t>
      </w:r>
      <w:r w:rsidR="008C537F" w:rsidRPr="00BD395E">
        <w:rPr>
          <w:rFonts w:ascii="ITC Avant Garde" w:hAnsi="ITC Avant Garde" w:cs="Arial"/>
          <w:b/>
          <w:color w:val="000000" w:themeColor="text1"/>
        </w:rPr>
        <w:t>5</w:t>
      </w:r>
      <w:r w:rsidR="00520406" w:rsidRPr="00BD395E">
        <w:rPr>
          <w:rFonts w:ascii="ITC Avant Garde" w:hAnsi="ITC Avant Garde" w:cs="Arial"/>
          <w:b/>
          <w:color w:val="000000" w:themeColor="text1"/>
        </w:rPr>
        <w:t xml:space="preserve">. </w:t>
      </w:r>
      <w:r w:rsidR="002055BF" w:rsidRPr="00BD395E">
        <w:rPr>
          <w:rFonts w:ascii="ITC Avant Garde" w:hAnsi="ITC Avant Garde" w:cs="Arial"/>
          <w:b/>
          <w:color w:val="000000" w:themeColor="text1"/>
        </w:rPr>
        <w:t xml:space="preserve">En su caso, </w:t>
      </w:r>
      <w:r w:rsidR="002055BF" w:rsidRPr="00BD395E">
        <w:rPr>
          <w:rFonts w:ascii="ITC Avant Garde" w:hAnsi="ITC Avant Garde"/>
          <w:b/>
        </w:rPr>
        <w:t>entrega al Instituto de información y</w:t>
      </w:r>
      <w:r w:rsidR="00ED39A0" w:rsidRPr="00BD395E">
        <w:rPr>
          <w:rFonts w:ascii="ITC Avant Garde" w:hAnsi="ITC Avant Garde"/>
          <w:b/>
        </w:rPr>
        <w:t>/o</w:t>
      </w:r>
      <w:r w:rsidR="002055BF" w:rsidRPr="00BD395E">
        <w:rPr>
          <w:rFonts w:ascii="ITC Avant Garde" w:hAnsi="ITC Avant Garde"/>
          <w:b/>
        </w:rPr>
        <w:t xml:space="preserve"> documentación derivada de la prevención.</w:t>
      </w:r>
    </w:p>
    <w:p w14:paraId="23B1DD01" w14:textId="77777777" w:rsidR="002055BF" w:rsidRPr="00BD395E" w:rsidRDefault="002055BF" w:rsidP="007A6767">
      <w:pPr>
        <w:tabs>
          <w:tab w:val="left" w:pos="6981"/>
        </w:tabs>
        <w:spacing w:after="0" w:line="240" w:lineRule="auto"/>
        <w:jc w:val="both"/>
        <w:rPr>
          <w:rFonts w:ascii="ITC Avant Garde" w:hAnsi="ITC Avant Garde"/>
        </w:rPr>
      </w:pPr>
    </w:p>
    <w:p w14:paraId="3F03705C" w14:textId="0FD18763" w:rsidR="0040198A" w:rsidRPr="00BD395E" w:rsidRDefault="003B1536" w:rsidP="007A6767">
      <w:pPr>
        <w:spacing w:after="0" w:line="240" w:lineRule="auto"/>
        <w:contextualSpacing/>
        <w:jc w:val="both"/>
        <w:rPr>
          <w:rFonts w:ascii="ITC Avant Garde" w:hAnsi="ITC Avant Garde"/>
          <w:b/>
        </w:rPr>
      </w:pPr>
      <w:r w:rsidRPr="00BD395E">
        <w:rPr>
          <w:rFonts w:ascii="ITC Avant Garde" w:hAnsi="ITC Avant Garde" w:cs="Arial"/>
          <w:color w:val="000000" w:themeColor="text1"/>
        </w:rPr>
        <w:t>Los</w:t>
      </w:r>
      <w:r w:rsidR="00DF437C" w:rsidRPr="00BD395E">
        <w:rPr>
          <w:rFonts w:ascii="ITC Avant Garde" w:hAnsi="ITC Avant Garde" w:cs="Arial"/>
          <w:color w:val="000000" w:themeColor="text1"/>
        </w:rPr>
        <w:t xml:space="preserve"> Interesado</w:t>
      </w:r>
      <w:r w:rsidRPr="00BD395E">
        <w:rPr>
          <w:rFonts w:ascii="ITC Avant Garde" w:hAnsi="ITC Avant Garde" w:cs="Arial"/>
          <w:color w:val="000000" w:themeColor="text1"/>
        </w:rPr>
        <w:t>s</w:t>
      </w:r>
      <w:r w:rsidR="00DF437C" w:rsidRPr="00BD395E">
        <w:rPr>
          <w:rFonts w:ascii="ITC Avant Garde" w:hAnsi="ITC Avant Garde" w:cs="Arial"/>
          <w:color w:val="000000" w:themeColor="text1"/>
        </w:rPr>
        <w:t xml:space="preserve"> que </w:t>
      </w:r>
      <w:r w:rsidR="00DF437C" w:rsidRPr="00BD395E">
        <w:rPr>
          <w:rFonts w:ascii="ITC Avant Garde" w:hAnsi="ITC Avant Garde" w:cs="Arial"/>
        </w:rPr>
        <w:t>haya</w:t>
      </w:r>
      <w:r w:rsidRPr="00BD395E">
        <w:rPr>
          <w:rFonts w:ascii="ITC Avant Garde" w:hAnsi="ITC Avant Garde" w:cs="Arial"/>
        </w:rPr>
        <w:t>n</w:t>
      </w:r>
      <w:r w:rsidR="000874D1" w:rsidRPr="00BD395E">
        <w:rPr>
          <w:rFonts w:ascii="ITC Avant Garde" w:hAnsi="ITC Avant Garde" w:cs="Arial"/>
        </w:rPr>
        <w:t xml:space="preserve"> </w:t>
      </w:r>
      <w:r w:rsidR="008A57BE" w:rsidRPr="00BD395E">
        <w:rPr>
          <w:rFonts w:ascii="ITC Avant Garde" w:hAnsi="ITC Avant Garde" w:cs="Arial"/>
        </w:rPr>
        <w:t xml:space="preserve">sido </w:t>
      </w:r>
      <w:r w:rsidR="00EA3322" w:rsidRPr="00BD395E">
        <w:rPr>
          <w:rFonts w:ascii="ITC Avant Garde" w:hAnsi="ITC Avant Garde" w:cs="Arial"/>
        </w:rPr>
        <w:t xml:space="preserve">prevenidos </w:t>
      </w:r>
      <w:r w:rsidR="002270A9" w:rsidRPr="00BD395E">
        <w:rPr>
          <w:rFonts w:ascii="ITC Avant Garde" w:hAnsi="ITC Avant Garde" w:cs="Arial"/>
        </w:rPr>
        <w:t>por el Instituto</w:t>
      </w:r>
      <w:r w:rsidR="0036562D" w:rsidRPr="00BD395E">
        <w:rPr>
          <w:rFonts w:ascii="ITC Avant Garde" w:hAnsi="ITC Avant Garde" w:cs="Arial"/>
        </w:rPr>
        <w:t>,</w:t>
      </w:r>
      <w:r w:rsidR="000874D1" w:rsidRPr="00BD395E">
        <w:rPr>
          <w:rFonts w:ascii="ITC Avant Garde" w:hAnsi="ITC Avant Garde" w:cs="Arial"/>
        </w:rPr>
        <w:t xml:space="preserve"> </w:t>
      </w:r>
      <w:r w:rsidR="00CF05DC" w:rsidRPr="00BD395E">
        <w:rPr>
          <w:rFonts w:ascii="ITC Avant Garde" w:hAnsi="ITC Avant Garde" w:cs="Arial"/>
        </w:rPr>
        <w:t>deberán desahog</w:t>
      </w:r>
      <w:r w:rsidR="00F37719" w:rsidRPr="00BD395E">
        <w:rPr>
          <w:rFonts w:ascii="ITC Avant Garde" w:hAnsi="ITC Avant Garde" w:cs="Arial"/>
        </w:rPr>
        <w:t>ar</w:t>
      </w:r>
      <w:r w:rsidR="00CF05DC" w:rsidRPr="00BD395E">
        <w:rPr>
          <w:rFonts w:ascii="ITC Avant Garde" w:hAnsi="ITC Avant Garde" w:cs="Arial"/>
        </w:rPr>
        <w:t xml:space="preserve"> </w:t>
      </w:r>
      <w:r w:rsidR="00F37719" w:rsidRPr="00BD395E">
        <w:rPr>
          <w:rFonts w:ascii="ITC Avant Garde" w:hAnsi="ITC Avant Garde" w:cs="Arial"/>
        </w:rPr>
        <w:t>la</w:t>
      </w:r>
      <w:r w:rsidR="005A4C46" w:rsidRPr="00BD395E">
        <w:rPr>
          <w:rFonts w:ascii="ITC Avant Garde" w:hAnsi="ITC Avant Garde" w:cs="Arial"/>
        </w:rPr>
        <w:t xml:space="preserve"> prevención, entregando </w:t>
      </w:r>
      <w:r w:rsidR="00CF05DC" w:rsidRPr="00BD395E">
        <w:rPr>
          <w:rFonts w:ascii="ITC Avant Garde" w:hAnsi="ITC Avant Garde" w:cs="Arial"/>
        </w:rPr>
        <w:t xml:space="preserve">la información </w:t>
      </w:r>
      <w:r w:rsidR="00AC5F42" w:rsidRPr="00BD395E">
        <w:rPr>
          <w:rFonts w:ascii="ITC Avant Garde" w:hAnsi="ITC Avant Garde" w:cs="Arial"/>
        </w:rPr>
        <w:t>y</w:t>
      </w:r>
      <w:r w:rsidR="0059298B" w:rsidRPr="00BD395E">
        <w:rPr>
          <w:rFonts w:ascii="ITC Avant Garde" w:hAnsi="ITC Avant Garde" w:cs="Arial"/>
        </w:rPr>
        <w:t>/o</w:t>
      </w:r>
      <w:r w:rsidR="00CF05DC" w:rsidRPr="00BD395E">
        <w:rPr>
          <w:rFonts w:ascii="ITC Avant Garde" w:hAnsi="ITC Avant Garde" w:cs="Arial"/>
        </w:rPr>
        <w:t xml:space="preserve"> documentación señalada </w:t>
      </w:r>
      <w:r w:rsidR="00E4123C" w:rsidRPr="00BD395E">
        <w:rPr>
          <w:rFonts w:ascii="ITC Avant Garde" w:hAnsi="ITC Avant Garde" w:cs="Arial"/>
        </w:rPr>
        <w:t xml:space="preserve">como </w:t>
      </w:r>
      <w:r w:rsidR="005A7B6C" w:rsidRPr="00BD395E">
        <w:rPr>
          <w:rFonts w:ascii="ITC Avant Garde" w:hAnsi="ITC Avant Garde" w:cs="Arial"/>
        </w:rPr>
        <w:t xml:space="preserve">no entregada, </w:t>
      </w:r>
      <w:r w:rsidR="00E4123C" w:rsidRPr="00BD395E">
        <w:rPr>
          <w:rFonts w:ascii="ITC Avant Garde" w:hAnsi="ITC Avant Garde" w:cs="Arial"/>
        </w:rPr>
        <w:t>incompleta o deficiente</w:t>
      </w:r>
      <w:r w:rsidR="00CF3F21" w:rsidRPr="00BD395E">
        <w:rPr>
          <w:rFonts w:ascii="ITC Avant Garde" w:hAnsi="ITC Avant Garde" w:cs="Arial"/>
        </w:rPr>
        <w:t xml:space="preserve"> </w:t>
      </w:r>
      <w:r w:rsidR="00171571" w:rsidRPr="00BD395E">
        <w:rPr>
          <w:rFonts w:ascii="ITC Avant Garde" w:hAnsi="ITC Avant Garde" w:cs="Arial"/>
        </w:rPr>
        <w:t>respecto</w:t>
      </w:r>
      <w:r w:rsidR="00171571" w:rsidRPr="00BD395E">
        <w:rPr>
          <w:rFonts w:ascii="ITC Avant Garde" w:hAnsi="ITC Avant Garde"/>
        </w:rPr>
        <w:t xml:space="preserve"> del </w:t>
      </w:r>
      <w:r w:rsidR="009073CF" w:rsidRPr="00BD395E">
        <w:rPr>
          <w:rFonts w:ascii="ITC Avant Garde" w:hAnsi="ITC Avant Garde"/>
        </w:rPr>
        <w:t>Apéndice A y</w:t>
      </w:r>
      <w:r w:rsidR="00CF3F21" w:rsidRPr="00BD395E">
        <w:rPr>
          <w:rFonts w:ascii="ITC Avant Garde" w:hAnsi="ITC Avant Garde"/>
        </w:rPr>
        <w:t>/o</w:t>
      </w:r>
      <w:r w:rsidR="009073CF" w:rsidRPr="00BD395E">
        <w:rPr>
          <w:rFonts w:ascii="ITC Avant Garde" w:hAnsi="ITC Avant Garde"/>
        </w:rPr>
        <w:t xml:space="preserve"> </w:t>
      </w:r>
      <w:r w:rsidR="005A4C46" w:rsidRPr="00BD395E">
        <w:rPr>
          <w:rFonts w:ascii="ITC Avant Garde" w:hAnsi="ITC Avant Garde"/>
        </w:rPr>
        <w:t xml:space="preserve">Apéndice </w:t>
      </w:r>
      <w:r w:rsidR="009073CF" w:rsidRPr="00BD395E">
        <w:rPr>
          <w:rFonts w:ascii="ITC Avant Garde" w:hAnsi="ITC Avant Garde"/>
        </w:rPr>
        <w:t>E</w:t>
      </w:r>
      <w:r w:rsidR="00E4123C" w:rsidRPr="00BD395E">
        <w:rPr>
          <w:rFonts w:ascii="ITC Avant Garde" w:hAnsi="ITC Avant Garde" w:cs="Arial"/>
        </w:rPr>
        <w:t>. Dicha entrega deberá realizarse</w:t>
      </w:r>
      <w:r w:rsidR="00C85A02" w:rsidRPr="00BD395E">
        <w:rPr>
          <w:rFonts w:ascii="ITC Avant Garde" w:hAnsi="ITC Avant Garde" w:cs="Arial"/>
        </w:rPr>
        <w:t xml:space="preserve"> </w:t>
      </w:r>
      <w:r w:rsidR="00EE2B59" w:rsidRPr="00BD395E">
        <w:rPr>
          <w:rFonts w:ascii="ITC Avant Garde" w:hAnsi="ITC Avant Garde" w:cs="Arial"/>
        </w:rPr>
        <w:t xml:space="preserve">a través del </w:t>
      </w:r>
      <w:r w:rsidR="00B12A19" w:rsidRPr="00BD395E">
        <w:rPr>
          <w:rFonts w:ascii="ITC Avant Garde" w:hAnsi="ITC Avant Garde" w:cs="Arial"/>
        </w:rPr>
        <w:t>SER</w:t>
      </w:r>
      <w:r w:rsidR="0040198A" w:rsidRPr="00BD395E">
        <w:rPr>
          <w:rFonts w:ascii="ITC Avant Garde" w:hAnsi="ITC Avant Garde" w:cs="Arial"/>
        </w:rPr>
        <w:t>,</w:t>
      </w:r>
      <w:r w:rsidR="0040198A" w:rsidRPr="00BD395E">
        <w:rPr>
          <w:rFonts w:ascii="ITC Avant Garde" w:hAnsi="ITC Avant Garde"/>
        </w:rPr>
        <w:t xml:space="preserve"> </w:t>
      </w:r>
      <w:r w:rsidR="00C85A02" w:rsidRPr="00BD395E">
        <w:rPr>
          <w:rFonts w:ascii="ITC Avant Garde" w:hAnsi="ITC Avant Garde"/>
        </w:rPr>
        <w:t>dentro d</w:t>
      </w:r>
      <w:r w:rsidR="00B87A61" w:rsidRPr="00BD395E">
        <w:rPr>
          <w:rFonts w:ascii="ITC Avant Garde" w:hAnsi="ITC Avant Garde"/>
        </w:rPr>
        <w:t>el</w:t>
      </w:r>
      <w:r w:rsidR="0040198A" w:rsidRPr="00BD395E">
        <w:rPr>
          <w:rFonts w:ascii="ITC Avant Garde" w:hAnsi="ITC Avant Garde"/>
        </w:rPr>
        <w:t xml:space="preserve"> </w:t>
      </w:r>
      <w:r w:rsidR="00B87A61" w:rsidRPr="00BD395E">
        <w:rPr>
          <w:rFonts w:ascii="ITC Avant Garde" w:hAnsi="ITC Avant Garde"/>
        </w:rPr>
        <w:t>periodo</w:t>
      </w:r>
      <w:r w:rsidR="0040198A" w:rsidRPr="00BD395E">
        <w:rPr>
          <w:rFonts w:ascii="ITC Avant Garde" w:hAnsi="ITC Avant Garde"/>
        </w:rPr>
        <w:t xml:space="preserve"> </w:t>
      </w:r>
      <w:r w:rsidR="00ED39A0" w:rsidRPr="00BD395E">
        <w:rPr>
          <w:rFonts w:ascii="ITC Avant Garde" w:hAnsi="ITC Avant Garde"/>
        </w:rPr>
        <w:t>indicado</w:t>
      </w:r>
      <w:r w:rsidR="0040198A" w:rsidRPr="00BD395E">
        <w:rPr>
          <w:rFonts w:ascii="ITC Avant Garde" w:hAnsi="ITC Avant Garde"/>
        </w:rPr>
        <w:t xml:space="preserve"> en el Calendario de Actividades</w:t>
      </w:r>
      <w:r w:rsidR="00C85A02" w:rsidRPr="00BD395E">
        <w:rPr>
          <w:rFonts w:ascii="ITC Avant Garde" w:hAnsi="ITC Avant Garde"/>
        </w:rPr>
        <w:t xml:space="preserve"> para ese efecto</w:t>
      </w:r>
      <w:r w:rsidR="00A70D88" w:rsidRPr="00BD395E" w:rsidDel="00C85A02">
        <w:rPr>
          <w:rFonts w:ascii="ITC Avant Garde" w:hAnsi="ITC Avant Garde"/>
        </w:rPr>
        <w:t xml:space="preserve">, </w:t>
      </w:r>
      <w:r w:rsidR="00ED39A0" w:rsidRPr="00BD395E">
        <w:rPr>
          <w:rFonts w:ascii="ITC Avant Garde" w:hAnsi="ITC Avant Garde"/>
        </w:rPr>
        <w:t>cumpliendo con lo señalado</w:t>
      </w:r>
      <w:r w:rsidR="00B87A61" w:rsidRPr="00BD395E" w:rsidDel="00C85A02">
        <w:rPr>
          <w:rFonts w:ascii="ITC Avant Garde" w:hAnsi="ITC Avant Garde"/>
        </w:rPr>
        <w:t xml:space="preserve"> </w:t>
      </w:r>
      <w:r w:rsidR="00ED39A0" w:rsidRPr="00BD395E">
        <w:rPr>
          <w:rFonts w:ascii="ITC Avant Garde" w:hAnsi="ITC Avant Garde"/>
        </w:rPr>
        <w:t>en el</w:t>
      </w:r>
      <w:r w:rsidR="00A70D88" w:rsidRPr="00BD395E" w:rsidDel="00C85A02">
        <w:rPr>
          <w:rFonts w:ascii="ITC Avant Garde" w:hAnsi="ITC Avant Garde"/>
        </w:rPr>
        <w:t xml:space="preserve"> numeral </w:t>
      </w:r>
      <w:r w:rsidR="00EE5682" w:rsidRPr="00BD395E">
        <w:rPr>
          <w:rFonts w:ascii="ITC Avant Garde" w:hAnsi="ITC Avant Garde"/>
        </w:rPr>
        <w:t>6</w:t>
      </w:r>
      <w:r w:rsidR="00A70D88" w:rsidRPr="00BD395E" w:rsidDel="00C85A02">
        <w:rPr>
          <w:rFonts w:ascii="ITC Avant Garde" w:hAnsi="ITC Avant Garde"/>
        </w:rPr>
        <w:t>.1.3 de las presentes Bases.</w:t>
      </w:r>
    </w:p>
    <w:p w14:paraId="2495475D" w14:textId="77777777" w:rsidR="00D7105B" w:rsidRPr="00BD395E" w:rsidRDefault="00D7105B" w:rsidP="007A6767">
      <w:pPr>
        <w:spacing w:after="0" w:line="240" w:lineRule="auto"/>
        <w:contextualSpacing/>
        <w:jc w:val="both"/>
        <w:rPr>
          <w:rFonts w:ascii="ITC Avant Garde" w:hAnsi="ITC Avant Garde"/>
        </w:rPr>
      </w:pPr>
    </w:p>
    <w:p w14:paraId="4CDF2E78" w14:textId="63054F39" w:rsidR="00D7105B" w:rsidRPr="00BD395E" w:rsidRDefault="00D7105B" w:rsidP="007A6767">
      <w:pPr>
        <w:spacing w:after="0" w:line="240" w:lineRule="auto"/>
        <w:contextualSpacing/>
        <w:jc w:val="both"/>
        <w:rPr>
          <w:rFonts w:ascii="ITC Avant Garde" w:hAnsi="ITC Avant Garde"/>
        </w:rPr>
      </w:pPr>
      <w:r w:rsidRPr="00BD395E" w:rsidDel="00EE253B">
        <w:rPr>
          <w:rFonts w:ascii="ITC Avant Garde" w:hAnsi="ITC Avant Garde" w:cs="Arial"/>
        </w:rPr>
        <w:t xml:space="preserve">En caso de que el Interesado haya </w:t>
      </w:r>
      <w:r w:rsidR="00B80138" w:rsidRPr="00BD395E">
        <w:rPr>
          <w:rFonts w:ascii="ITC Avant Garde" w:hAnsi="ITC Avant Garde" w:cs="Arial"/>
        </w:rPr>
        <w:t>presentado</w:t>
      </w:r>
      <w:r w:rsidR="00A53ED2" w:rsidRPr="00BD395E">
        <w:rPr>
          <w:rFonts w:ascii="ITC Avant Garde" w:hAnsi="ITC Avant Garde" w:cs="Arial"/>
        </w:rPr>
        <w:t xml:space="preserve"> </w:t>
      </w:r>
      <w:r w:rsidRPr="00BD395E" w:rsidDel="00EE253B">
        <w:rPr>
          <w:rFonts w:ascii="ITC Avant Garde" w:hAnsi="ITC Avant Garde" w:cs="Arial"/>
        </w:rPr>
        <w:t>la información y</w:t>
      </w:r>
      <w:r w:rsidR="00ED39A0" w:rsidRPr="00BD395E">
        <w:rPr>
          <w:rFonts w:ascii="ITC Avant Garde" w:hAnsi="ITC Avant Garde" w:cs="Arial"/>
        </w:rPr>
        <w:t>/o</w:t>
      </w:r>
      <w:r w:rsidRPr="00BD395E" w:rsidDel="00EE253B">
        <w:rPr>
          <w:rFonts w:ascii="ITC Avant Garde" w:hAnsi="ITC Avant Garde" w:cs="Arial"/>
        </w:rPr>
        <w:t xml:space="preserve"> documentación correspondiente a la prevención</w:t>
      </w:r>
      <w:r w:rsidR="00BC5E38" w:rsidRPr="00BD395E">
        <w:rPr>
          <w:rFonts w:ascii="ITC Avant Garde" w:hAnsi="ITC Avant Garde" w:cs="Arial"/>
        </w:rPr>
        <w:t xml:space="preserve"> a través del SER</w:t>
      </w:r>
      <w:r w:rsidRPr="00BD395E">
        <w:rPr>
          <w:rFonts w:ascii="ITC Avant Garde" w:hAnsi="ITC Avant Garde" w:cs="Arial"/>
        </w:rPr>
        <w:t xml:space="preserve">, el Instituto procederá a realizar la revisión y el análisis del cumplimiento de los </w:t>
      </w:r>
      <w:r w:rsidR="007D118D" w:rsidRPr="00BD395E">
        <w:rPr>
          <w:rFonts w:ascii="ITC Avant Garde" w:hAnsi="ITC Avant Garde" w:cs="Arial"/>
        </w:rPr>
        <w:t>requisitos</w:t>
      </w:r>
      <w:r w:rsidRPr="00BD395E">
        <w:rPr>
          <w:rFonts w:ascii="ITC Avant Garde" w:hAnsi="ITC Avant Garde" w:cs="Arial"/>
        </w:rPr>
        <w:t xml:space="preserve"> </w:t>
      </w:r>
      <w:r w:rsidR="007D118D" w:rsidRPr="00BD395E">
        <w:rPr>
          <w:rFonts w:ascii="ITC Avant Garde" w:hAnsi="ITC Avant Garde" w:cs="Arial"/>
        </w:rPr>
        <w:t>derivados d</w:t>
      </w:r>
      <w:r w:rsidRPr="00BD395E">
        <w:rPr>
          <w:rFonts w:ascii="ITC Avant Garde" w:hAnsi="ITC Avant Garde" w:cs="Arial"/>
        </w:rPr>
        <w:t xml:space="preserve">el Apéndice A y </w:t>
      </w:r>
      <w:r w:rsidR="007D118D" w:rsidRPr="00BD395E">
        <w:rPr>
          <w:rFonts w:ascii="ITC Avant Garde" w:hAnsi="ITC Avant Garde" w:cs="Arial"/>
        </w:rPr>
        <w:t>d</w:t>
      </w:r>
      <w:r w:rsidRPr="00BD395E">
        <w:rPr>
          <w:rFonts w:ascii="ITC Avant Garde" w:hAnsi="ITC Avant Garde" w:cs="Arial"/>
        </w:rPr>
        <w:t>el Apéndice E</w:t>
      </w:r>
      <w:r w:rsidR="00BC5E38" w:rsidRPr="00BD395E">
        <w:rPr>
          <w:rFonts w:ascii="ITC Avant Garde" w:hAnsi="ITC Avant Garde" w:cs="Arial"/>
        </w:rPr>
        <w:t>,</w:t>
      </w:r>
      <w:r w:rsidR="00AA7420" w:rsidRPr="00BD395E">
        <w:rPr>
          <w:rFonts w:ascii="ITC Avant Garde" w:hAnsi="ITC Avant Garde" w:cs="Arial"/>
        </w:rPr>
        <w:t xml:space="preserve"> con base en la información y documentación entregada a la fecha relativa al numeral 6.1.3 y 6.1.5</w:t>
      </w:r>
      <w:r w:rsidRPr="00BD395E">
        <w:rPr>
          <w:rFonts w:ascii="ITC Avant Garde" w:hAnsi="ITC Avant Garde" w:cs="Arial"/>
        </w:rPr>
        <w:t xml:space="preserve">, de conformidad con </w:t>
      </w:r>
      <w:r w:rsidR="00A912D1" w:rsidRPr="00BD395E">
        <w:rPr>
          <w:rFonts w:ascii="ITC Avant Garde" w:hAnsi="ITC Avant Garde" w:cs="Arial"/>
        </w:rPr>
        <w:t>el numeral</w:t>
      </w:r>
      <w:r w:rsidRPr="00BD395E">
        <w:rPr>
          <w:rFonts w:ascii="ITC Avant Garde" w:hAnsi="ITC Avant Garde" w:cs="Arial"/>
        </w:rPr>
        <w:t xml:space="preserve"> </w:t>
      </w:r>
      <w:r w:rsidR="00EE5682" w:rsidRPr="00BD395E">
        <w:rPr>
          <w:rFonts w:ascii="ITC Avant Garde" w:hAnsi="ITC Avant Garde" w:cs="Arial"/>
        </w:rPr>
        <w:t>6</w:t>
      </w:r>
      <w:r w:rsidRPr="00BD395E">
        <w:rPr>
          <w:rFonts w:ascii="ITC Avant Garde" w:hAnsi="ITC Avant Garde" w:cs="Arial"/>
        </w:rPr>
        <w:t>.</w:t>
      </w:r>
      <w:r w:rsidR="00852D8E" w:rsidRPr="00BD395E">
        <w:rPr>
          <w:rFonts w:ascii="ITC Avant Garde" w:hAnsi="ITC Avant Garde" w:cs="Arial"/>
        </w:rPr>
        <w:t>2.1</w:t>
      </w:r>
      <w:r w:rsidRPr="00BD395E">
        <w:rPr>
          <w:rFonts w:ascii="ITC Avant Garde" w:hAnsi="ITC Avant Garde" w:cs="Arial"/>
        </w:rPr>
        <w:t xml:space="preserve"> de las presentes Bases. </w:t>
      </w:r>
    </w:p>
    <w:p w14:paraId="3DC63EEF" w14:textId="77777777" w:rsidR="00983CB9" w:rsidRPr="00BD395E" w:rsidRDefault="00983CB9" w:rsidP="007A6767">
      <w:pPr>
        <w:spacing w:after="0" w:line="240" w:lineRule="auto"/>
        <w:contextualSpacing/>
        <w:jc w:val="both"/>
        <w:rPr>
          <w:rFonts w:ascii="ITC Avant Garde" w:hAnsi="ITC Avant Garde"/>
        </w:rPr>
      </w:pPr>
    </w:p>
    <w:p w14:paraId="3CFFDE56" w14:textId="3D02815C" w:rsidR="00A20863" w:rsidRPr="00BD395E" w:rsidRDefault="00D7105B" w:rsidP="00A20863">
      <w:pPr>
        <w:spacing w:after="0" w:line="240" w:lineRule="auto"/>
        <w:contextualSpacing/>
        <w:jc w:val="both"/>
        <w:rPr>
          <w:rFonts w:ascii="ITC Avant Garde" w:hAnsi="ITC Avant Garde"/>
        </w:rPr>
      </w:pPr>
      <w:r w:rsidRPr="00BD395E">
        <w:rPr>
          <w:rFonts w:ascii="ITC Avant Garde" w:hAnsi="ITC Avant Garde" w:cs="Arial"/>
        </w:rPr>
        <w:t xml:space="preserve">Por otro lado, </w:t>
      </w:r>
      <w:r w:rsidR="002176F6" w:rsidRPr="00BD395E">
        <w:rPr>
          <w:rFonts w:ascii="ITC Avant Garde" w:hAnsi="ITC Avant Garde" w:cs="Arial"/>
        </w:rPr>
        <w:t>en</w:t>
      </w:r>
      <w:r w:rsidRPr="00BD395E">
        <w:rPr>
          <w:rFonts w:ascii="ITC Avant Garde" w:hAnsi="ITC Avant Garde" w:cs="Arial"/>
        </w:rPr>
        <w:t xml:space="preserve"> caso de que el Interesado</w:t>
      </w:r>
      <w:r w:rsidR="00805730" w:rsidRPr="00BD395E">
        <w:rPr>
          <w:rFonts w:ascii="ITC Avant Garde" w:hAnsi="ITC Avant Garde" w:cs="Arial"/>
        </w:rPr>
        <w:t>: i)</w:t>
      </w:r>
      <w:r w:rsidRPr="00BD395E">
        <w:rPr>
          <w:rFonts w:ascii="ITC Avant Garde" w:hAnsi="ITC Avant Garde" w:cs="Arial"/>
        </w:rPr>
        <w:t xml:space="preserve"> no presente información </w:t>
      </w:r>
      <w:r w:rsidR="00ED39A0" w:rsidRPr="00BD395E">
        <w:rPr>
          <w:rFonts w:ascii="ITC Avant Garde" w:hAnsi="ITC Avant Garde" w:cs="Arial"/>
        </w:rPr>
        <w:t>y/</w:t>
      </w:r>
      <w:r w:rsidRPr="00BD395E">
        <w:rPr>
          <w:rFonts w:ascii="ITC Avant Garde" w:hAnsi="ITC Avant Garde" w:cs="Arial"/>
        </w:rPr>
        <w:t xml:space="preserve">o documentación alguna </w:t>
      </w:r>
      <w:r w:rsidR="001E2B35" w:rsidRPr="00BD395E">
        <w:rPr>
          <w:rFonts w:ascii="ITC Avant Garde" w:hAnsi="ITC Avant Garde" w:cs="Arial"/>
        </w:rPr>
        <w:t>correspondiente al desahogo de</w:t>
      </w:r>
      <w:r w:rsidR="00693691" w:rsidRPr="00BD395E">
        <w:rPr>
          <w:rFonts w:ascii="ITC Avant Garde" w:hAnsi="ITC Avant Garde" w:cs="Arial"/>
        </w:rPr>
        <w:t xml:space="preserve"> la prevención</w:t>
      </w:r>
      <w:r w:rsidR="00805730" w:rsidRPr="00BD395E">
        <w:rPr>
          <w:rFonts w:ascii="ITC Avant Garde" w:hAnsi="ITC Avant Garde" w:cs="Arial"/>
        </w:rPr>
        <w:t>; ii)</w:t>
      </w:r>
      <w:r w:rsidRPr="00BD395E">
        <w:rPr>
          <w:rFonts w:ascii="ITC Avant Garde" w:hAnsi="ITC Avant Garde" w:cs="Arial"/>
        </w:rPr>
        <w:t xml:space="preserve"> la presente fuera del periodo señalado para tal fin</w:t>
      </w:r>
      <w:r w:rsidR="00805730" w:rsidRPr="00BD395E">
        <w:rPr>
          <w:rFonts w:ascii="ITC Avant Garde" w:hAnsi="ITC Avant Garde" w:cs="Arial"/>
        </w:rPr>
        <w:t>;</w:t>
      </w:r>
      <w:r w:rsidRPr="00BD395E">
        <w:rPr>
          <w:rFonts w:ascii="ITC Avant Garde" w:hAnsi="ITC Avant Garde" w:cs="Arial"/>
        </w:rPr>
        <w:t xml:space="preserve"> o</w:t>
      </w:r>
      <w:r w:rsidR="00805730" w:rsidRPr="00BD395E">
        <w:rPr>
          <w:rFonts w:ascii="ITC Avant Garde" w:hAnsi="ITC Avant Garde" w:cs="Arial"/>
        </w:rPr>
        <w:t>,</w:t>
      </w:r>
      <w:r w:rsidRPr="00BD395E">
        <w:rPr>
          <w:rFonts w:ascii="ITC Avant Garde" w:hAnsi="ITC Avant Garde" w:cs="Arial"/>
        </w:rPr>
        <w:t xml:space="preserve"> </w:t>
      </w:r>
      <w:r w:rsidR="00805730" w:rsidRPr="00BD395E">
        <w:rPr>
          <w:rFonts w:ascii="ITC Avant Garde" w:hAnsi="ITC Avant Garde" w:cs="Arial"/>
        </w:rPr>
        <w:t>iii)</w:t>
      </w:r>
      <w:r w:rsidRPr="00BD395E">
        <w:rPr>
          <w:rFonts w:ascii="ITC Avant Garde" w:hAnsi="ITC Avant Garde" w:cs="Arial"/>
        </w:rPr>
        <w:t xml:space="preserve"> no la presente </w:t>
      </w:r>
      <w:r w:rsidR="00A53ED2" w:rsidRPr="00BD395E">
        <w:rPr>
          <w:rFonts w:ascii="ITC Avant Garde" w:hAnsi="ITC Avant Garde" w:cs="Arial"/>
        </w:rPr>
        <w:t xml:space="preserve">a través del </w:t>
      </w:r>
      <w:r w:rsidR="00B12A19" w:rsidRPr="00BD395E">
        <w:rPr>
          <w:rFonts w:ascii="ITC Avant Garde" w:hAnsi="ITC Avant Garde" w:cs="Arial"/>
        </w:rPr>
        <w:t>SER</w:t>
      </w:r>
      <w:r w:rsidRPr="00BD395E">
        <w:rPr>
          <w:rFonts w:ascii="ITC Avant Garde" w:hAnsi="ITC Avant Garde" w:cs="Arial"/>
        </w:rPr>
        <w:t xml:space="preserve">, </w:t>
      </w:r>
      <w:r w:rsidR="00AA7420" w:rsidRPr="00BD395E">
        <w:rPr>
          <w:rFonts w:ascii="ITC Avant Garde" w:hAnsi="ITC Avant Garde" w:cs="Arial"/>
        </w:rPr>
        <w:t xml:space="preserve">el Instituto </w:t>
      </w:r>
      <w:r w:rsidR="00AA7420" w:rsidRPr="00BD395E">
        <w:rPr>
          <w:rFonts w:ascii="ITC Avant Garde" w:hAnsi="ITC Avant Garde" w:cs="Arial"/>
        </w:rPr>
        <w:lastRenderedPageBreak/>
        <w:t>procederá a realizar la revisión y el análisis del cumplimiento de los requisitos derivados del Apéndice A y del Apéndice E</w:t>
      </w:r>
      <w:r w:rsidR="00BC5E38" w:rsidRPr="00BD395E">
        <w:rPr>
          <w:rFonts w:ascii="ITC Avant Garde" w:hAnsi="ITC Avant Garde" w:cs="Arial"/>
        </w:rPr>
        <w:t>,</w:t>
      </w:r>
      <w:r w:rsidR="00AA7420" w:rsidRPr="00BD395E">
        <w:rPr>
          <w:rFonts w:ascii="ITC Avant Garde" w:hAnsi="ITC Avant Garde" w:cs="Arial"/>
        </w:rPr>
        <w:t xml:space="preserve"> </w:t>
      </w:r>
      <w:r w:rsidR="00A20863" w:rsidRPr="00BD395E">
        <w:rPr>
          <w:rFonts w:ascii="ITC Avant Garde" w:hAnsi="ITC Avant Garde" w:cs="Arial"/>
        </w:rPr>
        <w:t xml:space="preserve">únicamente con base en la información y documentación entregada a la fecha relativa al numeral  6.1.3, de conformidad con el numeral 6.2.1 de las presentes Bases. </w:t>
      </w:r>
    </w:p>
    <w:p w14:paraId="3AE00A11" w14:textId="77777777" w:rsidR="004E5BA1" w:rsidRPr="00BD395E" w:rsidRDefault="004E5BA1" w:rsidP="007A6767">
      <w:pPr>
        <w:pStyle w:val="Prrafodelista"/>
        <w:ind w:left="0"/>
        <w:contextualSpacing/>
        <w:jc w:val="both"/>
        <w:rPr>
          <w:rFonts w:ascii="ITC Avant Garde" w:hAnsi="ITC Avant Garde" w:cs="Arial"/>
          <w:sz w:val="22"/>
          <w:szCs w:val="22"/>
        </w:rPr>
      </w:pPr>
    </w:p>
    <w:p w14:paraId="5CA497A4" w14:textId="7EA4B1DD" w:rsidR="00FF2699" w:rsidRPr="00BD395E" w:rsidRDefault="00C14068" w:rsidP="004544A7">
      <w:pPr>
        <w:tabs>
          <w:tab w:val="left" w:pos="142"/>
        </w:tabs>
        <w:spacing w:after="0" w:line="240" w:lineRule="auto"/>
        <w:jc w:val="both"/>
        <w:rPr>
          <w:rFonts w:ascii="ITC Avant Garde" w:hAnsi="ITC Avant Garde"/>
          <w:b/>
        </w:rPr>
      </w:pPr>
      <w:r w:rsidRPr="00BD395E">
        <w:rPr>
          <w:rFonts w:ascii="ITC Avant Garde" w:hAnsi="ITC Avant Garde"/>
          <w:b/>
        </w:rPr>
        <w:t>6.2</w:t>
      </w:r>
      <w:r w:rsidR="00CB39D7" w:rsidRPr="00BD395E">
        <w:t xml:space="preserve"> </w:t>
      </w:r>
      <w:r w:rsidR="00FF2699" w:rsidRPr="00BD395E">
        <w:rPr>
          <w:rFonts w:ascii="ITC Avant Garde" w:hAnsi="ITC Avant Garde"/>
          <w:b/>
        </w:rPr>
        <w:t>Segunda Etapa:</w:t>
      </w:r>
      <w:r w:rsidR="00FF2699" w:rsidRPr="00BD395E">
        <w:rPr>
          <w:rFonts w:ascii="ITC Avant Garde" w:hAnsi="ITC Avant Garde"/>
        </w:rPr>
        <w:t xml:space="preserve"> </w:t>
      </w:r>
      <w:r w:rsidR="00D36B80" w:rsidRPr="00BD395E">
        <w:rPr>
          <w:rFonts w:ascii="ITC Avant Garde" w:hAnsi="ITC Avant Garde"/>
          <w:b/>
        </w:rPr>
        <w:t xml:space="preserve">Evaluación, </w:t>
      </w:r>
      <w:r w:rsidR="00FF2699" w:rsidRPr="00BD395E">
        <w:rPr>
          <w:rFonts w:ascii="ITC Avant Garde" w:hAnsi="ITC Avant Garde"/>
          <w:b/>
        </w:rPr>
        <w:t>Dictaminación y</w:t>
      </w:r>
      <w:r w:rsidR="00D36B80" w:rsidRPr="00BD395E">
        <w:rPr>
          <w:rFonts w:ascii="ITC Avant Garde" w:hAnsi="ITC Avant Garde"/>
          <w:b/>
        </w:rPr>
        <w:t xml:space="preserve"> </w:t>
      </w:r>
      <w:r w:rsidR="00FF2699" w:rsidRPr="00BD395E">
        <w:rPr>
          <w:rFonts w:ascii="ITC Avant Garde" w:hAnsi="ITC Avant Garde"/>
          <w:b/>
        </w:rPr>
        <w:t xml:space="preserve">Emisión </w:t>
      </w:r>
      <w:r w:rsidR="001874C0" w:rsidRPr="00BD395E">
        <w:rPr>
          <w:rFonts w:ascii="ITC Avant Garde" w:hAnsi="ITC Avant Garde"/>
          <w:b/>
        </w:rPr>
        <w:t>de Constancias de Participación</w:t>
      </w:r>
      <w:r w:rsidR="00852D8E" w:rsidRPr="00BD395E">
        <w:rPr>
          <w:rFonts w:ascii="ITC Avant Garde" w:hAnsi="ITC Avant Garde"/>
          <w:b/>
        </w:rPr>
        <w:t>.</w:t>
      </w:r>
    </w:p>
    <w:p w14:paraId="5BBBF91C" w14:textId="77777777" w:rsidR="004377B0" w:rsidRPr="00BD395E" w:rsidRDefault="004377B0" w:rsidP="004544A7">
      <w:pPr>
        <w:tabs>
          <w:tab w:val="left" w:pos="142"/>
        </w:tabs>
        <w:spacing w:after="0" w:line="240" w:lineRule="auto"/>
        <w:jc w:val="both"/>
        <w:rPr>
          <w:rFonts w:ascii="ITC Avant Garde" w:hAnsi="ITC Avant Garde"/>
        </w:rPr>
      </w:pPr>
    </w:p>
    <w:p w14:paraId="4BD2F033" w14:textId="506C0140" w:rsidR="001874C0" w:rsidRPr="00BD395E" w:rsidRDefault="00CB39D7" w:rsidP="007A6767">
      <w:pPr>
        <w:tabs>
          <w:tab w:val="left" w:pos="6981"/>
        </w:tabs>
        <w:spacing w:after="0" w:line="240" w:lineRule="auto"/>
        <w:jc w:val="both"/>
        <w:rPr>
          <w:rFonts w:ascii="ITC Avant Garde" w:hAnsi="ITC Avant Garde"/>
          <w:b/>
        </w:rPr>
      </w:pPr>
      <w:r w:rsidRPr="00BD395E">
        <w:rPr>
          <w:rFonts w:ascii="ITC Avant Garde" w:hAnsi="ITC Avant Garde" w:cs="Arial"/>
          <w:b/>
          <w:color w:val="000000" w:themeColor="text1"/>
        </w:rPr>
        <w:t>6</w:t>
      </w:r>
      <w:r w:rsidR="001874C0" w:rsidRPr="00BD395E">
        <w:rPr>
          <w:rFonts w:ascii="ITC Avant Garde" w:hAnsi="ITC Avant Garde" w:cs="Arial"/>
          <w:b/>
          <w:color w:val="000000" w:themeColor="text1"/>
        </w:rPr>
        <w:t xml:space="preserve">.2.1 </w:t>
      </w:r>
      <w:r w:rsidR="000724F1" w:rsidRPr="00BD395E">
        <w:rPr>
          <w:rFonts w:ascii="ITC Avant Garde" w:hAnsi="ITC Avant Garde"/>
          <w:b/>
        </w:rPr>
        <w:t>Evaluación</w:t>
      </w:r>
      <w:r w:rsidR="00237A32" w:rsidRPr="00BD395E">
        <w:rPr>
          <w:rFonts w:ascii="ITC Avant Garde" w:hAnsi="ITC Avant Garde"/>
          <w:b/>
        </w:rPr>
        <w:t xml:space="preserve"> del Apéndice A </w:t>
      </w:r>
      <w:r w:rsidR="00A912D1" w:rsidRPr="00BD395E">
        <w:rPr>
          <w:rFonts w:ascii="ITC Avant Garde" w:hAnsi="ITC Avant Garde"/>
          <w:b/>
        </w:rPr>
        <w:t xml:space="preserve">y </w:t>
      </w:r>
      <w:r w:rsidR="00B27376" w:rsidRPr="00BD395E">
        <w:rPr>
          <w:rFonts w:ascii="ITC Avant Garde" w:hAnsi="ITC Avant Garde"/>
          <w:b/>
        </w:rPr>
        <w:t xml:space="preserve">del </w:t>
      </w:r>
      <w:r w:rsidR="00A912D1" w:rsidRPr="00BD395E">
        <w:rPr>
          <w:rFonts w:ascii="ITC Avant Garde" w:hAnsi="ITC Avant Garde"/>
          <w:b/>
        </w:rPr>
        <w:t>Apéndice E, así como emisión del Dictamen Técnico-Jurídico y Dictamen de Competencia Económica.</w:t>
      </w:r>
    </w:p>
    <w:p w14:paraId="76559F3A" w14:textId="77777777" w:rsidR="001874C0" w:rsidRPr="00BD395E" w:rsidRDefault="001874C0" w:rsidP="007A6767">
      <w:pPr>
        <w:tabs>
          <w:tab w:val="left" w:pos="142"/>
        </w:tabs>
        <w:spacing w:after="0" w:line="240" w:lineRule="auto"/>
        <w:jc w:val="both"/>
        <w:rPr>
          <w:rFonts w:ascii="ITC Avant Garde" w:hAnsi="ITC Avant Garde"/>
        </w:rPr>
      </w:pPr>
    </w:p>
    <w:p w14:paraId="1347D46E" w14:textId="7719256A" w:rsidR="00A912D1" w:rsidRPr="00BD395E" w:rsidRDefault="00A97EAF" w:rsidP="007A6767">
      <w:pPr>
        <w:spacing w:after="0" w:line="240" w:lineRule="auto"/>
        <w:contextualSpacing/>
        <w:jc w:val="both"/>
        <w:rPr>
          <w:rFonts w:ascii="ITC Avant Garde" w:hAnsi="ITC Avant Garde"/>
        </w:rPr>
      </w:pPr>
      <w:r w:rsidRPr="00BD395E">
        <w:rPr>
          <w:rFonts w:ascii="ITC Avant Garde" w:hAnsi="ITC Avant Garde"/>
        </w:rPr>
        <w:t>Para cada Interesado, con base en la entrega de información y documentación correspondiente al numeral 6.1.3 y, en su caso, 6.1.5</w:t>
      </w:r>
      <w:r w:rsidR="00A912D1" w:rsidRPr="00BD395E">
        <w:rPr>
          <w:rFonts w:ascii="ITC Avant Garde" w:hAnsi="ITC Avant Garde"/>
        </w:rPr>
        <w:t xml:space="preserve">, </w:t>
      </w:r>
      <w:r w:rsidR="00152B79" w:rsidRPr="00BD395E">
        <w:rPr>
          <w:rFonts w:ascii="ITC Avant Garde" w:hAnsi="ITC Avant Garde"/>
        </w:rPr>
        <w:t>e</w:t>
      </w:r>
      <w:r w:rsidR="008616F7" w:rsidRPr="00BD395E">
        <w:rPr>
          <w:rFonts w:ascii="ITC Avant Garde" w:hAnsi="ITC Avant Garde"/>
        </w:rPr>
        <w:t xml:space="preserve">l Instituto </w:t>
      </w:r>
      <w:r w:rsidR="00C55C81" w:rsidRPr="00BD395E">
        <w:rPr>
          <w:rFonts w:ascii="ITC Avant Garde" w:hAnsi="ITC Avant Garde"/>
        </w:rPr>
        <w:t xml:space="preserve">procederá a </w:t>
      </w:r>
      <w:r w:rsidR="00956299" w:rsidRPr="00BD395E">
        <w:rPr>
          <w:rFonts w:ascii="ITC Avant Garde" w:hAnsi="ITC Avant Garde"/>
        </w:rPr>
        <w:t>evaluar</w:t>
      </w:r>
      <w:r w:rsidR="008616F7" w:rsidRPr="00BD395E">
        <w:rPr>
          <w:rFonts w:ascii="ITC Avant Garde" w:hAnsi="ITC Avant Garde"/>
        </w:rPr>
        <w:t xml:space="preserve"> </w:t>
      </w:r>
      <w:r w:rsidR="001874C0" w:rsidRPr="00BD395E">
        <w:rPr>
          <w:rFonts w:ascii="ITC Avant Garde" w:hAnsi="ITC Avant Garde"/>
        </w:rPr>
        <w:t>la inform</w:t>
      </w:r>
      <w:r w:rsidR="000724F1" w:rsidRPr="00BD395E">
        <w:rPr>
          <w:rFonts w:ascii="ITC Avant Garde" w:hAnsi="ITC Avant Garde"/>
        </w:rPr>
        <w:t xml:space="preserve">ación y documentación </w:t>
      </w:r>
      <w:r w:rsidR="004A308A" w:rsidRPr="00BD395E">
        <w:rPr>
          <w:rFonts w:ascii="ITC Avant Garde" w:hAnsi="ITC Avant Garde"/>
        </w:rPr>
        <w:t>recibida.</w:t>
      </w:r>
      <w:r w:rsidR="00A912D1" w:rsidRPr="00BD395E">
        <w:rPr>
          <w:rFonts w:ascii="ITC Avant Garde" w:hAnsi="ITC Avant Garde"/>
        </w:rPr>
        <w:t xml:space="preserve"> </w:t>
      </w:r>
      <w:r w:rsidR="00003F8C" w:rsidRPr="00BD395E">
        <w:rPr>
          <w:rFonts w:ascii="ITC Avant Garde" w:hAnsi="ITC Avant Garde"/>
        </w:rPr>
        <w:t>En</w:t>
      </w:r>
      <w:r w:rsidR="004A308A" w:rsidRPr="00BD395E">
        <w:rPr>
          <w:rFonts w:ascii="ITC Avant Garde" w:hAnsi="ITC Avant Garde"/>
        </w:rPr>
        <w:t xml:space="preserve"> </w:t>
      </w:r>
      <w:r w:rsidR="00956299" w:rsidRPr="00BD395E">
        <w:rPr>
          <w:rFonts w:ascii="ITC Avant Garde" w:hAnsi="ITC Avant Garde"/>
        </w:rPr>
        <w:t>dicha</w:t>
      </w:r>
      <w:r w:rsidR="00933A86" w:rsidRPr="00BD395E">
        <w:rPr>
          <w:rFonts w:ascii="ITC Avant Garde" w:hAnsi="ITC Avant Garde"/>
        </w:rPr>
        <w:t xml:space="preserve"> </w:t>
      </w:r>
      <w:r w:rsidR="00956299" w:rsidRPr="00BD395E">
        <w:rPr>
          <w:rFonts w:ascii="ITC Avant Garde" w:hAnsi="ITC Avant Garde"/>
        </w:rPr>
        <w:t xml:space="preserve">evaluación, </w:t>
      </w:r>
      <w:r w:rsidR="00DC3A10" w:rsidRPr="00BD395E">
        <w:rPr>
          <w:rFonts w:ascii="ITC Avant Garde" w:hAnsi="ITC Avant Garde"/>
        </w:rPr>
        <w:t>primero</w:t>
      </w:r>
      <w:r w:rsidR="00211775" w:rsidRPr="00BD395E">
        <w:rPr>
          <w:rFonts w:ascii="ITC Avant Garde" w:hAnsi="ITC Avant Garde"/>
        </w:rPr>
        <w:t xml:space="preserve"> </w:t>
      </w:r>
      <w:r w:rsidR="00956299" w:rsidRPr="00BD395E">
        <w:rPr>
          <w:rFonts w:ascii="ITC Avant Garde" w:hAnsi="ITC Avant Garde"/>
        </w:rPr>
        <w:t>se analizará</w:t>
      </w:r>
      <w:r w:rsidR="004A308A" w:rsidRPr="00BD395E">
        <w:rPr>
          <w:rFonts w:ascii="ITC Avant Garde" w:hAnsi="ITC Avant Garde"/>
        </w:rPr>
        <w:t xml:space="preserve"> </w:t>
      </w:r>
      <w:r w:rsidR="00725D82" w:rsidRPr="00BD395E">
        <w:rPr>
          <w:rFonts w:ascii="ITC Avant Garde" w:hAnsi="ITC Avant Garde"/>
        </w:rPr>
        <w:t>el</w:t>
      </w:r>
      <w:r w:rsidR="001874C0" w:rsidRPr="00BD395E">
        <w:rPr>
          <w:rFonts w:ascii="ITC Avant Garde" w:hAnsi="ITC Avant Garde"/>
        </w:rPr>
        <w:t xml:space="preserve"> cumplimiento de </w:t>
      </w:r>
      <w:r w:rsidR="00736439" w:rsidRPr="00BD395E">
        <w:rPr>
          <w:rFonts w:ascii="ITC Avant Garde" w:hAnsi="ITC Avant Garde"/>
        </w:rPr>
        <w:t xml:space="preserve">la totalidad de </w:t>
      </w:r>
      <w:r w:rsidR="001874C0" w:rsidRPr="00BD395E">
        <w:rPr>
          <w:rFonts w:ascii="ITC Avant Garde" w:hAnsi="ITC Avant Garde"/>
        </w:rPr>
        <w:t xml:space="preserve">los requisitos </w:t>
      </w:r>
      <w:r w:rsidR="000E1652" w:rsidRPr="00BD395E">
        <w:rPr>
          <w:rFonts w:ascii="ITC Avant Garde" w:hAnsi="ITC Avant Garde"/>
        </w:rPr>
        <w:t>correspondientes al Apéndice A</w:t>
      </w:r>
      <w:r w:rsidR="007C11B4" w:rsidRPr="00BD395E">
        <w:rPr>
          <w:rFonts w:ascii="ITC Avant Garde" w:hAnsi="ITC Avant Garde"/>
        </w:rPr>
        <w:t>,</w:t>
      </w:r>
      <w:r w:rsidR="001874C0" w:rsidRPr="00BD395E">
        <w:rPr>
          <w:rFonts w:ascii="ITC Avant Garde" w:hAnsi="ITC Avant Garde"/>
        </w:rPr>
        <w:t xml:space="preserve"> </w:t>
      </w:r>
      <w:r w:rsidR="000E1652" w:rsidRPr="00BD395E">
        <w:rPr>
          <w:rFonts w:ascii="ITC Avant Garde" w:hAnsi="ITC Avant Garde"/>
        </w:rPr>
        <w:t>con el fin de verificar la acreditación de las capacidades administrativa, jurídica, económica y técnica de cada Interesado</w:t>
      </w:r>
      <w:r w:rsidR="00933A86" w:rsidRPr="00BD395E">
        <w:rPr>
          <w:rFonts w:ascii="ITC Avant Garde" w:hAnsi="ITC Avant Garde"/>
        </w:rPr>
        <w:t>.</w:t>
      </w:r>
      <w:r w:rsidR="001B7A68" w:rsidRPr="00BD395E">
        <w:rPr>
          <w:rFonts w:ascii="ITC Avant Garde" w:hAnsi="ITC Avant Garde"/>
        </w:rPr>
        <w:t xml:space="preserve"> </w:t>
      </w:r>
      <w:r w:rsidR="00933A86" w:rsidRPr="00BD395E">
        <w:rPr>
          <w:rFonts w:ascii="ITC Avant Garde" w:hAnsi="ITC Avant Garde"/>
        </w:rPr>
        <w:t>El resultado de</w:t>
      </w:r>
      <w:r w:rsidR="00956299" w:rsidRPr="00BD395E">
        <w:rPr>
          <w:rFonts w:ascii="ITC Avant Garde" w:hAnsi="ITC Avant Garde"/>
        </w:rPr>
        <w:t xml:space="preserve"> </w:t>
      </w:r>
      <w:r w:rsidR="00933A86" w:rsidRPr="00BD395E">
        <w:rPr>
          <w:rFonts w:ascii="ITC Avant Garde" w:hAnsi="ITC Avant Garde"/>
        </w:rPr>
        <w:t>l</w:t>
      </w:r>
      <w:r w:rsidR="00956299" w:rsidRPr="00BD395E">
        <w:rPr>
          <w:rFonts w:ascii="ITC Avant Garde" w:hAnsi="ITC Avant Garde"/>
        </w:rPr>
        <w:t>a</w:t>
      </w:r>
      <w:r w:rsidR="00933A86" w:rsidRPr="00BD395E">
        <w:rPr>
          <w:rFonts w:ascii="ITC Avant Garde" w:hAnsi="ITC Avant Garde"/>
        </w:rPr>
        <w:t xml:space="preserve"> </w:t>
      </w:r>
      <w:r w:rsidR="00956299" w:rsidRPr="00BD395E">
        <w:rPr>
          <w:rFonts w:ascii="ITC Avant Garde" w:hAnsi="ITC Avant Garde"/>
        </w:rPr>
        <w:t>evaluación</w:t>
      </w:r>
      <w:r w:rsidR="00933A86" w:rsidRPr="00BD395E">
        <w:rPr>
          <w:rFonts w:ascii="ITC Avant Garde" w:hAnsi="ITC Avant Garde"/>
        </w:rPr>
        <w:t xml:space="preserve"> se verterá en</w:t>
      </w:r>
      <w:r w:rsidR="00A912D1" w:rsidRPr="00BD395E">
        <w:rPr>
          <w:rFonts w:ascii="ITC Avant Garde" w:hAnsi="ITC Avant Garde"/>
        </w:rPr>
        <w:t xml:space="preserve"> el Dictamen Técnico-Jurídico, conforme a lo siguiente:</w:t>
      </w:r>
      <w:r w:rsidR="007721D8" w:rsidRPr="00BD395E">
        <w:rPr>
          <w:rFonts w:ascii="ITC Avant Garde" w:hAnsi="ITC Avant Garde"/>
        </w:rPr>
        <w:t xml:space="preserve"> </w:t>
      </w:r>
    </w:p>
    <w:p w14:paraId="366D75CC" w14:textId="3E379449" w:rsidR="00A912D1" w:rsidRPr="00BD395E" w:rsidRDefault="00A912D1" w:rsidP="007A6767">
      <w:pPr>
        <w:spacing w:after="0" w:line="240" w:lineRule="auto"/>
        <w:contextualSpacing/>
        <w:jc w:val="both"/>
        <w:rPr>
          <w:rFonts w:ascii="ITC Avant Garde" w:hAnsi="ITC Avant Garde"/>
        </w:rPr>
      </w:pPr>
    </w:p>
    <w:p w14:paraId="69955488" w14:textId="4C999065" w:rsidR="00CE6841" w:rsidRPr="00BD395E" w:rsidRDefault="00A52024" w:rsidP="009B774D">
      <w:pPr>
        <w:pStyle w:val="Prrafodelista"/>
        <w:numPr>
          <w:ilvl w:val="0"/>
          <w:numId w:val="31"/>
        </w:numPr>
        <w:ind w:left="1134" w:hanging="850"/>
        <w:contextualSpacing/>
        <w:jc w:val="both"/>
        <w:rPr>
          <w:rFonts w:ascii="ITC Avant Garde" w:hAnsi="ITC Avant Garde"/>
          <w:sz w:val="22"/>
          <w:szCs w:val="22"/>
        </w:rPr>
      </w:pPr>
      <w:r w:rsidRPr="00BD395E">
        <w:rPr>
          <w:rFonts w:ascii="ITC Avant Garde" w:hAnsi="ITC Avant Garde"/>
          <w:sz w:val="22"/>
          <w:szCs w:val="22"/>
        </w:rPr>
        <w:t xml:space="preserve">Si el </w:t>
      </w:r>
      <w:r w:rsidR="00C55C81" w:rsidRPr="00BD395E">
        <w:rPr>
          <w:rFonts w:ascii="ITC Avant Garde" w:hAnsi="ITC Avant Garde"/>
          <w:sz w:val="22"/>
          <w:szCs w:val="22"/>
        </w:rPr>
        <w:t>Interesado</w:t>
      </w:r>
      <w:r w:rsidRPr="00BD395E">
        <w:rPr>
          <w:rFonts w:ascii="ITC Avant Garde" w:hAnsi="ITC Avant Garde"/>
          <w:sz w:val="22"/>
          <w:szCs w:val="22"/>
        </w:rPr>
        <w:t xml:space="preserve"> acredita las capacidades administrativa, jurídica, económica y técnica, y </w:t>
      </w:r>
      <w:r w:rsidR="00C55C81" w:rsidRPr="00BD395E">
        <w:rPr>
          <w:rFonts w:ascii="ITC Avant Garde" w:hAnsi="ITC Avant Garde"/>
          <w:sz w:val="22"/>
          <w:szCs w:val="22"/>
        </w:rPr>
        <w:t>cumple con</w:t>
      </w:r>
      <w:r w:rsidRPr="00BD395E">
        <w:rPr>
          <w:rFonts w:ascii="ITC Avant Garde" w:hAnsi="ITC Avant Garde"/>
          <w:sz w:val="22"/>
          <w:szCs w:val="22"/>
        </w:rPr>
        <w:t xml:space="preserve"> todos los requisitos </w:t>
      </w:r>
      <w:r w:rsidR="00C55C81" w:rsidRPr="00BD395E">
        <w:rPr>
          <w:rFonts w:ascii="ITC Avant Garde" w:hAnsi="ITC Avant Garde"/>
          <w:sz w:val="22"/>
          <w:szCs w:val="22"/>
        </w:rPr>
        <w:t>señalados en las Bases</w:t>
      </w:r>
      <w:r w:rsidRPr="00BD395E">
        <w:rPr>
          <w:rFonts w:ascii="ITC Avant Garde" w:hAnsi="ITC Avant Garde"/>
          <w:sz w:val="22"/>
          <w:szCs w:val="22"/>
        </w:rPr>
        <w:t>, se emitirá un Dictamen Técnico-Jurídico favorable</w:t>
      </w:r>
      <w:r w:rsidR="00CE6841" w:rsidRPr="00BD395E">
        <w:rPr>
          <w:rFonts w:ascii="ITC Avant Garde" w:hAnsi="ITC Avant Garde"/>
          <w:sz w:val="22"/>
          <w:szCs w:val="22"/>
        </w:rPr>
        <w:t xml:space="preserve"> y se procederá a</w:t>
      </w:r>
      <w:r w:rsidR="00956299" w:rsidRPr="00BD395E">
        <w:rPr>
          <w:rFonts w:ascii="ITC Avant Garde" w:hAnsi="ITC Avant Garde"/>
          <w:sz w:val="22"/>
          <w:szCs w:val="22"/>
        </w:rPr>
        <w:t xml:space="preserve"> </w:t>
      </w:r>
      <w:r w:rsidR="00CE6841" w:rsidRPr="00BD395E">
        <w:rPr>
          <w:rFonts w:ascii="ITC Avant Garde" w:hAnsi="ITC Avant Garde"/>
          <w:sz w:val="22"/>
          <w:szCs w:val="22"/>
        </w:rPr>
        <w:t>l</w:t>
      </w:r>
      <w:r w:rsidR="00956299" w:rsidRPr="00BD395E">
        <w:rPr>
          <w:rFonts w:ascii="ITC Avant Garde" w:hAnsi="ITC Avant Garde"/>
          <w:sz w:val="22"/>
          <w:szCs w:val="22"/>
        </w:rPr>
        <w:t>a</w:t>
      </w:r>
      <w:r w:rsidR="00CE6841" w:rsidRPr="00BD395E">
        <w:rPr>
          <w:rFonts w:ascii="ITC Avant Garde" w:hAnsi="ITC Avant Garde"/>
          <w:sz w:val="22"/>
          <w:szCs w:val="22"/>
        </w:rPr>
        <w:t xml:space="preserve"> </w:t>
      </w:r>
      <w:r w:rsidR="00956299" w:rsidRPr="00BD395E">
        <w:rPr>
          <w:rFonts w:ascii="ITC Avant Garde" w:hAnsi="ITC Avant Garde"/>
          <w:sz w:val="22"/>
          <w:szCs w:val="22"/>
        </w:rPr>
        <w:t>evaluación</w:t>
      </w:r>
      <w:r w:rsidR="00CE6841" w:rsidRPr="00BD395E">
        <w:rPr>
          <w:rFonts w:ascii="ITC Avant Garde" w:hAnsi="ITC Avant Garde"/>
          <w:sz w:val="22"/>
          <w:szCs w:val="22"/>
        </w:rPr>
        <w:t xml:space="preserve"> de la entrega correspondiente al Apéndice E por parte de la UCE.</w:t>
      </w:r>
    </w:p>
    <w:p w14:paraId="0DF35832" w14:textId="77777777" w:rsidR="00A52024" w:rsidRPr="00BD395E" w:rsidRDefault="00A52024" w:rsidP="007A6767">
      <w:pPr>
        <w:pStyle w:val="Prrafodelista"/>
        <w:ind w:left="1134" w:hanging="850"/>
        <w:contextualSpacing/>
        <w:jc w:val="both"/>
        <w:rPr>
          <w:rFonts w:ascii="ITC Avant Garde" w:hAnsi="ITC Avant Garde"/>
          <w:color w:val="FF0000"/>
          <w:sz w:val="22"/>
          <w:szCs w:val="22"/>
        </w:rPr>
      </w:pPr>
    </w:p>
    <w:p w14:paraId="0EF279B0" w14:textId="4A4D0763" w:rsidR="00C55C81" w:rsidRPr="00BD395E" w:rsidRDefault="00A52024" w:rsidP="009B774D">
      <w:pPr>
        <w:pStyle w:val="Prrafodelista"/>
        <w:numPr>
          <w:ilvl w:val="0"/>
          <w:numId w:val="31"/>
        </w:numPr>
        <w:ind w:left="1134" w:hanging="850"/>
        <w:contextualSpacing/>
        <w:jc w:val="both"/>
        <w:rPr>
          <w:rFonts w:ascii="ITC Avant Garde" w:hAnsi="ITC Avant Garde"/>
          <w:sz w:val="22"/>
          <w:szCs w:val="22"/>
        </w:rPr>
      </w:pPr>
      <w:r w:rsidRPr="00BD395E">
        <w:rPr>
          <w:rFonts w:ascii="ITC Avant Garde" w:hAnsi="ITC Avant Garde" w:cs="Arial"/>
          <w:sz w:val="22"/>
          <w:szCs w:val="22"/>
        </w:rPr>
        <w:t xml:space="preserve">Por el contrario, </w:t>
      </w:r>
      <w:r w:rsidR="00C55C81" w:rsidRPr="00BD395E">
        <w:rPr>
          <w:rFonts w:ascii="ITC Avant Garde" w:hAnsi="ITC Avant Garde"/>
          <w:sz w:val="22"/>
          <w:szCs w:val="22"/>
        </w:rPr>
        <w:t xml:space="preserve">si el Interesado: i) no acredita alguna de las capacidades administrativa, jurídica, económica </w:t>
      </w:r>
      <w:r w:rsidR="00E677DE" w:rsidRPr="00BD395E">
        <w:rPr>
          <w:rFonts w:ascii="ITC Avant Garde" w:hAnsi="ITC Avant Garde"/>
          <w:sz w:val="22"/>
          <w:szCs w:val="22"/>
        </w:rPr>
        <w:t>o</w:t>
      </w:r>
      <w:r w:rsidR="00C55C81" w:rsidRPr="00BD395E">
        <w:rPr>
          <w:rFonts w:ascii="ITC Avant Garde" w:hAnsi="ITC Avant Garde"/>
          <w:sz w:val="22"/>
          <w:szCs w:val="22"/>
        </w:rPr>
        <w:t xml:space="preserve"> técnica; ii) no cumple con todos los requisitos señalados en las Bases</w:t>
      </w:r>
      <w:r w:rsidR="00DC3A10" w:rsidRPr="00BD395E">
        <w:rPr>
          <w:rFonts w:ascii="ITC Avant Garde" w:hAnsi="ITC Avant Garde"/>
          <w:sz w:val="22"/>
          <w:szCs w:val="22"/>
        </w:rPr>
        <w:t>, sus Apéndice y Anexos</w:t>
      </w:r>
      <w:r w:rsidR="00C55C81" w:rsidRPr="00BD395E">
        <w:rPr>
          <w:rFonts w:ascii="ITC Avant Garde" w:hAnsi="ITC Avant Garde"/>
          <w:sz w:val="22"/>
          <w:szCs w:val="22"/>
        </w:rPr>
        <w:t xml:space="preserve">; o iii) </w:t>
      </w:r>
      <w:r w:rsidR="00C55C81" w:rsidRPr="00BD395E">
        <w:rPr>
          <w:rFonts w:ascii="ITC Avant Garde" w:hAnsi="ITC Avant Garde" w:cs="Arial"/>
          <w:sz w:val="22"/>
          <w:szCs w:val="22"/>
        </w:rPr>
        <w:t xml:space="preserve">incurre en </w:t>
      </w:r>
      <w:r w:rsidR="00C55C81" w:rsidRPr="00BD395E">
        <w:rPr>
          <w:rFonts w:ascii="ITC Avant Garde" w:hAnsi="ITC Avant Garde"/>
          <w:sz w:val="22"/>
          <w:szCs w:val="22"/>
        </w:rPr>
        <w:t>conductas que sean contrarias al desarrollo efectivo de la Licitación señaladas en el numeral 2.3 de la Bases, se emitirá un Dictamen Técnico-Jurídico desfavorable.</w:t>
      </w:r>
    </w:p>
    <w:p w14:paraId="317F3AF9" w14:textId="023A978E" w:rsidR="00EC70AF" w:rsidRPr="00BD395E" w:rsidRDefault="00EC70AF" w:rsidP="007A6767">
      <w:pPr>
        <w:spacing w:after="0" w:line="240" w:lineRule="auto"/>
        <w:ind w:left="284"/>
        <w:contextualSpacing/>
        <w:jc w:val="both"/>
      </w:pPr>
    </w:p>
    <w:p w14:paraId="648920BF" w14:textId="79BA5F26" w:rsidR="00EC70AF" w:rsidRPr="00BD395E" w:rsidRDefault="00CE6841" w:rsidP="007A6767">
      <w:pPr>
        <w:spacing w:after="0" w:line="240" w:lineRule="auto"/>
        <w:contextualSpacing/>
        <w:jc w:val="both"/>
        <w:rPr>
          <w:rFonts w:ascii="ITC Avant Garde" w:eastAsia="Times New Roman" w:hAnsi="ITC Avant Garde"/>
        </w:rPr>
      </w:pPr>
      <w:r w:rsidRPr="00BD395E">
        <w:rPr>
          <w:rFonts w:ascii="ITC Avant Garde" w:eastAsia="Times New Roman" w:hAnsi="ITC Avant Garde"/>
        </w:rPr>
        <w:t xml:space="preserve">Ahora bien, para los Interesados que hubiesen obtenido </w:t>
      </w:r>
      <w:r w:rsidR="002050D2" w:rsidRPr="00BD395E">
        <w:rPr>
          <w:rFonts w:ascii="ITC Avant Garde" w:hAnsi="ITC Avant Garde"/>
        </w:rPr>
        <w:t>un Dictamen Técnico-Jurídico favorable</w:t>
      </w:r>
      <w:r w:rsidRPr="00BD395E">
        <w:rPr>
          <w:rFonts w:ascii="ITC Avant Garde" w:eastAsia="Times New Roman" w:hAnsi="ITC Avant Garde"/>
        </w:rPr>
        <w:t xml:space="preserve">, el Instituto procederá a </w:t>
      </w:r>
      <w:r w:rsidR="00501ACE" w:rsidRPr="00BD395E">
        <w:rPr>
          <w:rFonts w:ascii="ITC Avant Garde" w:eastAsia="Times New Roman" w:hAnsi="ITC Avant Garde"/>
        </w:rPr>
        <w:t>evaluar</w:t>
      </w:r>
      <w:r w:rsidRPr="00BD395E">
        <w:rPr>
          <w:rFonts w:ascii="ITC Avant Garde" w:eastAsia="Times New Roman" w:hAnsi="ITC Avant Garde"/>
        </w:rPr>
        <w:t xml:space="preserve"> la información y documentación recibida correspon</w:t>
      </w:r>
      <w:r w:rsidR="002050D2" w:rsidRPr="00BD395E">
        <w:rPr>
          <w:rFonts w:ascii="ITC Avant Garde" w:eastAsia="Times New Roman" w:hAnsi="ITC Avant Garde"/>
        </w:rPr>
        <w:t>diente</w:t>
      </w:r>
      <w:r w:rsidRPr="00BD395E">
        <w:rPr>
          <w:rFonts w:ascii="ITC Avant Garde" w:eastAsia="Times New Roman" w:hAnsi="ITC Avant Garde"/>
        </w:rPr>
        <w:t xml:space="preserve"> al Apéndice </w:t>
      </w:r>
      <w:r w:rsidR="002050D2" w:rsidRPr="00BD395E">
        <w:rPr>
          <w:rFonts w:ascii="ITC Avant Garde" w:eastAsia="Times New Roman" w:hAnsi="ITC Avant Garde"/>
        </w:rPr>
        <w:t>E</w:t>
      </w:r>
      <w:r w:rsidRPr="00BD395E">
        <w:rPr>
          <w:rFonts w:ascii="ITC Avant Garde" w:eastAsia="Times New Roman" w:hAnsi="ITC Avant Garde"/>
        </w:rPr>
        <w:t xml:space="preserve">, con el fin de </w:t>
      </w:r>
      <w:r w:rsidR="002050D2" w:rsidRPr="00BD395E">
        <w:rPr>
          <w:rFonts w:ascii="ITC Avant Garde" w:eastAsia="Times New Roman" w:hAnsi="ITC Avant Garde"/>
        </w:rPr>
        <w:t xml:space="preserve">realizar </w:t>
      </w:r>
      <w:r w:rsidR="00501ACE" w:rsidRPr="00BD395E">
        <w:rPr>
          <w:rFonts w:ascii="ITC Avant Garde" w:eastAsia="Times New Roman" w:hAnsi="ITC Avant Garde"/>
        </w:rPr>
        <w:t>el análisis</w:t>
      </w:r>
      <w:r w:rsidR="002050D2" w:rsidRPr="00BD395E">
        <w:rPr>
          <w:rFonts w:ascii="ITC Avant Garde" w:hAnsi="ITC Avant Garde"/>
        </w:rPr>
        <w:t xml:space="preserve"> en materia de competencia económica, así como el cumplimiento de los criterios que se incorporan en las Bases para prevenir fenómenos de concentración contrarios al interés público</w:t>
      </w:r>
      <w:r w:rsidR="00631987" w:rsidRPr="00BD395E">
        <w:rPr>
          <w:rFonts w:ascii="ITC Avant Garde" w:hAnsi="ITC Avant Garde"/>
        </w:rPr>
        <w:t xml:space="preserve">. </w:t>
      </w:r>
      <w:r w:rsidR="00181CB7" w:rsidRPr="00BD395E">
        <w:rPr>
          <w:rFonts w:ascii="ITC Avant Garde" w:hAnsi="ITC Avant Garde"/>
        </w:rPr>
        <w:t>En dicha</w:t>
      </w:r>
      <w:r w:rsidR="00FA49EA" w:rsidRPr="00BD395E">
        <w:rPr>
          <w:rFonts w:ascii="ITC Avant Garde" w:hAnsi="ITC Avant Garde"/>
        </w:rPr>
        <w:t xml:space="preserve"> </w:t>
      </w:r>
      <w:r w:rsidR="00181CB7" w:rsidRPr="00BD395E">
        <w:rPr>
          <w:rFonts w:ascii="ITC Avant Garde" w:hAnsi="ITC Avant Garde"/>
        </w:rPr>
        <w:t>evaluación</w:t>
      </w:r>
      <w:r w:rsidR="00FA49EA" w:rsidRPr="00BD395E">
        <w:rPr>
          <w:rFonts w:ascii="ITC Avant Garde" w:hAnsi="ITC Avant Garde"/>
        </w:rPr>
        <w:t xml:space="preserve"> se </w:t>
      </w:r>
      <w:r w:rsidR="00181CB7" w:rsidRPr="00BD395E">
        <w:rPr>
          <w:rFonts w:ascii="ITC Avant Garde" w:hAnsi="ITC Avant Garde"/>
        </w:rPr>
        <w:t>analizará</w:t>
      </w:r>
      <w:r w:rsidR="00FA49EA" w:rsidRPr="00BD395E">
        <w:rPr>
          <w:rFonts w:ascii="ITC Avant Garde" w:hAnsi="ITC Avant Garde"/>
        </w:rPr>
        <w:t xml:space="preserve"> al Interesado</w:t>
      </w:r>
      <w:r w:rsidR="002050D2" w:rsidRPr="00BD395E">
        <w:rPr>
          <w:rFonts w:ascii="ITC Avant Garde" w:hAnsi="ITC Avant Garde"/>
        </w:rPr>
        <w:t xml:space="preserve"> bajo su dimensión de GIE y </w:t>
      </w:r>
      <w:r w:rsidR="00FA49EA" w:rsidRPr="00BD395E">
        <w:rPr>
          <w:rFonts w:ascii="ITC Avant Garde" w:hAnsi="ITC Avant Garde"/>
        </w:rPr>
        <w:t>se</w:t>
      </w:r>
      <w:r w:rsidR="002050D2" w:rsidRPr="00BD395E">
        <w:rPr>
          <w:rFonts w:ascii="ITC Avant Garde" w:hAnsi="ITC Avant Garde"/>
        </w:rPr>
        <w:t xml:space="preserve"> considera</w:t>
      </w:r>
      <w:r w:rsidR="00FA49EA" w:rsidRPr="00BD395E">
        <w:rPr>
          <w:rFonts w:ascii="ITC Avant Garde" w:hAnsi="ITC Avant Garde"/>
        </w:rPr>
        <w:t>rá</w:t>
      </w:r>
      <w:r w:rsidR="002050D2" w:rsidRPr="00BD395E">
        <w:rPr>
          <w:rFonts w:ascii="ITC Avant Garde" w:hAnsi="ITC Avant Garde"/>
        </w:rPr>
        <w:t xml:space="preserve"> a los Agentes Económicos con los que tiene </w:t>
      </w:r>
      <w:r w:rsidR="00DD075A" w:rsidRPr="00BD395E">
        <w:rPr>
          <w:rFonts w:ascii="ITC Avant Garde" w:hAnsi="ITC Avant Garde"/>
        </w:rPr>
        <w:t>vínculos</w:t>
      </w:r>
      <w:r w:rsidR="002050D2" w:rsidRPr="00BD395E">
        <w:rPr>
          <w:rFonts w:ascii="ITC Avant Garde" w:hAnsi="ITC Avant Garde"/>
        </w:rPr>
        <w:t xml:space="preserve">. </w:t>
      </w:r>
      <w:r w:rsidRPr="00BD395E">
        <w:rPr>
          <w:rFonts w:ascii="ITC Avant Garde" w:eastAsia="Times New Roman" w:hAnsi="ITC Avant Garde"/>
        </w:rPr>
        <w:t xml:space="preserve">El resultado </w:t>
      </w:r>
      <w:r w:rsidR="00172105" w:rsidRPr="00BD395E">
        <w:rPr>
          <w:rFonts w:ascii="ITC Avant Garde" w:eastAsia="Times New Roman" w:hAnsi="ITC Avant Garde"/>
        </w:rPr>
        <w:t>de la evaluación</w:t>
      </w:r>
      <w:r w:rsidRPr="00BD395E">
        <w:rPr>
          <w:rFonts w:ascii="ITC Avant Garde" w:eastAsia="Times New Roman" w:hAnsi="ITC Avant Garde"/>
        </w:rPr>
        <w:t xml:space="preserve"> se verterá en el Dictamen </w:t>
      </w:r>
      <w:r w:rsidR="00BA774A" w:rsidRPr="00BD395E">
        <w:rPr>
          <w:rFonts w:ascii="ITC Avant Garde" w:eastAsia="Times New Roman" w:hAnsi="ITC Avant Garde"/>
        </w:rPr>
        <w:t xml:space="preserve">de </w:t>
      </w:r>
      <w:r w:rsidR="00631987" w:rsidRPr="00BD395E">
        <w:rPr>
          <w:rFonts w:ascii="ITC Avant Garde" w:eastAsia="Times New Roman" w:hAnsi="ITC Avant Garde"/>
        </w:rPr>
        <w:t>Competencia Económica</w:t>
      </w:r>
      <w:r w:rsidRPr="00BD395E">
        <w:rPr>
          <w:rFonts w:ascii="ITC Avant Garde" w:eastAsia="Times New Roman" w:hAnsi="ITC Avant Garde"/>
        </w:rPr>
        <w:t>, conforme a lo siguiente:</w:t>
      </w:r>
    </w:p>
    <w:p w14:paraId="48290B1C" w14:textId="77777777" w:rsidR="009573FE" w:rsidRPr="00BD395E" w:rsidRDefault="009573FE" w:rsidP="007A6767">
      <w:pPr>
        <w:spacing w:after="0" w:line="240" w:lineRule="auto"/>
        <w:contextualSpacing/>
        <w:jc w:val="both"/>
        <w:rPr>
          <w:rFonts w:ascii="ITC Avant Garde" w:eastAsia="Times New Roman" w:hAnsi="ITC Avant Garde"/>
        </w:rPr>
      </w:pPr>
    </w:p>
    <w:p w14:paraId="25ACD9B0" w14:textId="6F297079" w:rsidR="00D45B7D" w:rsidRPr="00BD395E" w:rsidRDefault="00D45B7D" w:rsidP="009B774D">
      <w:pPr>
        <w:pStyle w:val="Prrafodelista"/>
        <w:numPr>
          <w:ilvl w:val="0"/>
          <w:numId w:val="35"/>
        </w:numPr>
        <w:ind w:left="1134" w:hanging="850"/>
        <w:contextualSpacing/>
        <w:jc w:val="both"/>
        <w:rPr>
          <w:rFonts w:ascii="ITC Avant Garde" w:hAnsi="ITC Avant Garde"/>
          <w:sz w:val="22"/>
          <w:szCs w:val="22"/>
        </w:rPr>
      </w:pPr>
      <w:r w:rsidRPr="00BD395E">
        <w:rPr>
          <w:rFonts w:ascii="ITC Avant Garde" w:hAnsi="ITC Avant Garde"/>
          <w:sz w:val="22"/>
          <w:szCs w:val="22"/>
        </w:rPr>
        <w:t xml:space="preserve">Si el Interesado </w:t>
      </w:r>
      <w:r w:rsidR="00DF1822" w:rsidRPr="00BD395E">
        <w:rPr>
          <w:rFonts w:ascii="ITC Avant Garde" w:hAnsi="ITC Avant Garde"/>
          <w:sz w:val="22"/>
          <w:szCs w:val="22"/>
        </w:rPr>
        <w:t xml:space="preserve">cumple con los criterios que se incorporan en las Bases para prevenir fenómenos de concentración contrarios al interés público y obtiene una evaluación en materia de competencia económica </w:t>
      </w:r>
      <w:r w:rsidR="006A7B8A" w:rsidRPr="00BD395E">
        <w:rPr>
          <w:rFonts w:ascii="ITC Avant Garde" w:hAnsi="ITC Avant Garde"/>
          <w:sz w:val="22"/>
          <w:szCs w:val="22"/>
        </w:rPr>
        <w:t>favorable</w:t>
      </w:r>
      <w:r w:rsidRPr="00BD395E">
        <w:rPr>
          <w:rFonts w:ascii="ITC Avant Garde" w:hAnsi="ITC Avant Garde"/>
          <w:sz w:val="22"/>
          <w:szCs w:val="22"/>
        </w:rPr>
        <w:t xml:space="preserve">, la UCE emitirá </w:t>
      </w:r>
      <w:r w:rsidR="006A7B8A" w:rsidRPr="00BD395E">
        <w:rPr>
          <w:rFonts w:ascii="ITC Avant Garde" w:hAnsi="ITC Avant Garde"/>
          <w:sz w:val="22"/>
          <w:szCs w:val="22"/>
        </w:rPr>
        <w:t>el</w:t>
      </w:r>
      <w:r w:rsidRPr="00BD395E">
        <w:rPr>
          <w:rFonts w:ascii="ITC Avant Garde" w:hAnsi="ITC Avant Garde"/>
          <w:sz w:val="22"/>
          <w:szCs w:val="22"/>
        </w:rPr>
        <w:t xml:space="preserve"> Dictamen de </w:t>
      </w:r>
      <w:r w:rsidR="006E10C4" w:rsidRPr="00BD395E">
        <w:rPr>
          <w:rFonts w:ascii="ITC Avant Garde" w:hAnsi="ITC Avant Garde"/>
          <w:sz w:val="22"/>
          <w:szCs w:val="22"/>
        </w:rPr>
        <w:t xml:space="preserve">Competencia Económica </w:t>
      </w:r>
      <w:r w:rsidR="00DD075A" w:rsidRPr="00BD395E">
        <w:rPr>
          <w:rFonts w:ascii="ITC Avant Garde" w:hAnsi="ITC Avant Garde"/>
          <w:sz w:val="22"/>
          <w:szCs w:val="22"/>
        </w:rPr>
        <w:t>correspondiente</w:t>
      </w:r>
      <w:r w:rsidR="006A7B8A" w:rsidRPr="00BD395E">
        <w:rPr>
          <w:rFonts w:ascii="ITC Avant Garde" w:hAnsi="ITC Avant Garde"/>
          <w:sz w:val="22"/>
          <w:szCs w:val="22"/>
        </w:rPr>
        <w:t>.</w:t>
      </w:r>
    </w:p>
    <w:p w14:paraId="204E591C" w14:textId="77777777" w:rsidR="006E10C4" w:rsidRPr="00BD395E" w:rsidRDefault="006E10C4" w:rsidP="007A6767">
      <w:pPr>
        <w:pStyle w:val="Prrafodelista"/>
        <w:ind w:left="1080"/>
        <w:contextualSpacing/>
        <w:jc w:val="both"/>
        <w:rPr>
          <w:rFonts w:ascii="ITC Avant Garde" w:hAnsi="ITC Avant Garde"/>
          <w:sz w:val="22"/>
          <w:szCs w:val="22"/>
        </w:rPr>
      </w:pPr>
    </w:p>
    <w:p w14:paraId="73280C9A" w14:textId="031442A7" w:rsidR="00D45B7D" w:rsidRPr="00BD395E" w:rsidRDefault="00D45B7D" w:rsidP="009B774D">
      <w:pPr>
        <w:pStyle w:val="Prrafodelista"/>
        <w:numPr>
          <w:ilvl w:val="0"/>
          <w:numId w:val="35"/>
        </w:numPr>
        <w:ind w:left="1134" w:hanging="850"/>
        <w:contextualSpacing/>
        <w:jc w:val="both"/>
        <w:rPr>
          <w:rFonts w:ascii="ITC Avant Garde" w:hAnsi="ITC Avant Garde"/>
          <w:sz w:val="22"/>
          <w:szCs w:val="22"/>
        </w:rPr>
      </w:pPr>
      <w:r w:rsidRPr="00BD395E">
        <w:rPr>
          <w:rFonts w:ascii="ITC Avant Garde" w:hAnsi="ITC Avant Garde" w:cs="Arial"/>
          <w:sz w:val="22"/>
          <w:szCs w:val="22"/>
        </w:rPr>
        <w:lastRenderedPageBreak/>
        <w:t xml:space="preserve">Por el contrario, </w:t>
      </w:r>
      <w:r w:rsidRPr="00BD395E">
        <w:rPr>
          <w:rFonts w:ascii="ITC Avant Garde" w:hAnsi="ITC Avant Garde"/>
          <w:sz w:val="22"/>
          <w:szCs w:val="22"/>
        </w:rPr>
        <w:t xml:space="preserve">si el Interesado: i) no </w:t>
      </w:r>
      <w:r w:rsidR="00DF1822" w:rsidRPr="00BD395E">
        <w:rPr>
          <w:rFonts w:ascii="ITC Avant Garde" w:hAnsi="ITC Avant Garde"/>
          <w:sz w:val="22"/>
          <w:szCs w:val="22"/>
        </w:rPr>
        <w:t>cumpl</w:t>
      </w:r>
      <w:r w:rsidR="00835B43" w:rsidRPr="00BD395E">
        <w:rPr>
          <w:rFonts w:ascii="ITC Avant Garde" w:hAnsi="ITC Avant Garde"/>
          <w:sz w:val="22"/>
          <w:szCs w:val="22"/>
        </w:rPr>
        <w:t>e</w:t>
      </w:r>
      <w:r w:rsidRPr="00BD395E">
        <w:rPr>
          <w:rFonts w:ascii="ITC Avant Garde" w:hAnsi="ITC Avant Garde"/>
          <w:sz w:val="22"/>
          <w:szCs w:val="22"/>
        </w:rPr>
        <w:t xml:space="preserve"> </w:t>
      </w:r>
      <w:r w:rsidR="00835B43" w:rsidRPr="00BD395E">
        <w:rPr>
          <w:rFonts w:ascii="ITC Avant Garde" w:hAnsi="ITC Avant Garde"/>
          <w:sz w:val="22"/>
          <w:szCs w:val="22"/>
        </w:rPr>
        <w:t>con</w:t>
      </w:r>
      <w:r w:rsidR="00DF1822" w:rsidRPr="00BD395E">
        <w:rPr>
          <w:rFonts w:ascii="ITC Avant Garde" w:hAnsi="ITC Avant Garde"/>
          <w:sz w:val="22"/>
          <w:szCs w:val="22"/>
        </w:rPr>
        <w:t xml:space="preserve"> los criterios que se incorporan en las Bases para prevenir fenómenos de concentración contrarios al interés público</w:t>
      </w:r>
      <w:r w:rsidR="00820764" w:rsidRPr="00BD395E">
        <w:rPr>
          <w:rFonts w:ascii="ITC Avant Garde" w:hAnsi="ITC Avant Garde"/>
          <w:sz w:val="22"/>
          <w:szCs w:val="22"/>
        </w:rPr>
        <w:t>, u</w:t>
      </w:r>
      <w:r w:rsidR="0053058F" w:rsidRPr="00BD395E">
        <w:rPr>
          <w:rFonts w:ascii="ITC Avant Garde" w:hAnsi="ITC Avant Garde"/>
          <w:sz w:val="22"/>
          <w:szCs w:val="22"/>
        </w:rPr>
        <w:t xml:space="preserve"> ii) obtiene una evaluación</w:t>
      </w:r>
      <w:r w:rsidRPr="00BD395E">
        <w:rPr>
          <w:rFonts w:ascii="ITC Avant Garde" w:hAnsi="ITC Avant Garde"/>
          <w:sz w:val="22"/>
          <w:szCs w:val="22"/>
        </w:rPr>
        <w:t xml:space="preserve"> en </w:t>
      </w:r>
      <w:r w:rsidR="0053058F" w:rsidRPr="00BD395E">
        <w:rPr>
          <w:rFonts w:ascii="ITC Avant Garde" w:hAnsi="ITC Avant Garde"/>
          <w:sz w:val="22"/>
          <w:szCs w:val="22"/>
        </w:rPr>
        <w:t xml:space="preserve">materia de competencia económica </w:t>
      </w:r>
      <w:r w:rsidR="006A7B8A" w:rsidRPr="00BD395E">
        <w:rPr>
          <w:rFonts w:ascii="ITC Avant Garde" w:hAnsi="ITC Avant Garde"/>
          <w:sz w:val="22"/>
          <w:szCs w:val="22"/>
        </w:rPr>
        <w:t>desfavorable</w:t>
      </w:r>
      <w:r w:rsidRPr="00BD395E">
        <w:rPr>
          <w:rFonts w:ascii="ITC Avant Garde" w:hAnsi="ITC Avant Garde"/>
          <w:sz w:val="22"/>
          <w:szCs w:val="22"/>
        </w:rPr>
        <w:t xml:space="preserve">, la </w:t>
      </w:r>
      <w:r w:rsidR="0053058F" w:rsidRPr="00BD395E">
        <w:rPr>
          <w:rFonts w:ascii="ITC Avant Garde" w:hAnsi="ITC Avant Garde"/>
          <w:sz w:val="22"/>
          <w:szCs w:val="22"/>
        </w:rPr>
        <w:t>UCE</w:t>
      </w:r>
      <w:r w:rsidRPr="00BD395E">
        <w:rPr>
          <w:rFonts w:ascii="ITC Avant Garde" w:hAnsi="ITC Avant Garde"/>
          <w:sz w:val="22"/>
          <w:szCs w:val="22"/>
        </w:rPr>
        <w:t xml:space="preserve"> emitirá </w:t>
      </w:r>
      <w:r w:rsidR="006A7B8A" w:rsidRPr="00BD395E">
        <w:rPr>
          <w:rFonts w:ascii="ITC Avant Garde" w:hAnsi="ITC Avant Garde"/>
          <w:sz w:val="22"/>
          <w:szCs w:val="22"/>
        </w:rPr>
        <w:t>el</w:t>
      </w:r>
      <w:r w:rsidRPr="00BD395E">
        <w:rPr>
          <w:rFonts w:ascii="ITC Avant Garde" w:hAnsi="ITC Avant Garde"/>
          <w:sz w:val="22"/>
          <w:szCs w:val="22"/>
        </w:rPr>
        <w:t xml:space="preserve"> Dictamen </w:t>
      </w:r>
      <w:r w:rsidR="0064733F" w:rsidRPr="00BD395E">
        <w:rPr>
          <w:rFonts w:ascii="ITC Avant Garde" w:hAnsi="ITC Avant Garde"/>
          <w:sz w:val="22"/>
          <w:szCs w:val="22"/>
        </w:rPr>
        <w:t>de Competencia Económica</w:t>
      </w:r>
      <w:r w:rsidRPr="00BD395E">
        <w:rPr>
          <w:rFonts w:ascii="ITC Avant Garde" w:hAnsi="ITC Avant Garde"/>
          <w:sz w:val="22"/>
          <w:szCs w:val="22"/>
        </w:rPr>
        <w:t xml:space="preserve"> </w:t>
      </w:r>
      <w:r w:rsidR="006A7B8A" w:rsidRPr="00BD395E">
        <w:rPr>
          <w:rFonts w:ascii="ITC Avant Garde" w:hAnsi="ITC Avant Garde"/>
          <w:sz w:val="22"/>
          <w:szCs w:val="22"/>
        </w:rPr>
        <w:t>en dicho sentido.</w:t>
      </w:r>
      <w:r w:rsidR="00EB120D" w:rsidRPr="00BD395E">
        <w:rPr>
          <w:rFonts w:ascii="ITC Avant Garde" w:hAnsi="ITC Avant Garde"/>
          <w:sz w:val="22"/>
          <w:szCs w:val="22"/>
        </w:rPr>
        <w:t xml:space="preserve"> En caso de que no cumpla con la información y documentación solicitada en el Apéndice E, la UCE emitirá un documento donde haga constar la imposibilidad para emitir el dictamen correspondiente, el cual</w:t>
      </w:r>
      <w:r w:rsidR="00820764" w:rsidRPr="00BD395E">
        <w:rPr>
          <w:rFonts w:ascii="ITC Avant Garde" w:hAnsi="ITC Avant Garde"/>
          <w:sz w:val="22"/>
          <w:szCs w:val="22"/>
        </w:rPr>
        <w:t>,</w:t>
      </w:r>
      <w:r w:rsidR="00EB120D" w:rsidRPr="00BD395E">
        <w:rPr>
          <w:rFonts w:ascii="ITC Avant Garde" w:hAnsi="ITC Avant Garde"/>
          <w:sz w:val="22"/>
          <w:szCs w:val="22"/>
        </w:rPr>
        <w:t xml:space="preserve"> para efectos de la </w:t>
      </w:r>
      <w:r w:rsidR="00820764" w:rsidRPr="00BD395E">
        <w:rPr>
          <w:rFonts w:ascii="ITC Avant Garde" w:hAnsi="ITC Avant Garde"/>
          <w:sz w:val="22"/>
          <w:szCs w:val="22"/>
        </w:rPr>
        <w:t>L</w:t>
      </w:r>
      <w:r w:rsidR="00EB120D" w:rsidRPr="00BD395E">
        <w:rPr>
          <w:rFonts w:ascii="ITC Avant Garde" w:hAnsi="ITC Avant Garde"/>
          <w:sz w:val="22"/>
          <w:szCs w:val="22"/>
        </w:rPr>
        <w:t>icitación</w:t>
      </w:r>
      <w:r w:rsidR="00820764" w:rsidRPr="00BD395E">
        <w:rPr>
          <w:rFonts w:ascii="ITC Avant Garde" w:hAnsi="ITC Avant Garde"/>
          <w:sz w:val="22"/>
          <w:szCs w:val="22"/>
        </w:rPr>
        <w:t>,</w:t>
      </w:r>
      <w:r w:rsidR="00EB120D" w:rsidRPr="00BD395E">
        <w:rPr>
          <w:rFonts w:ascii="ITC Avant Garde" w:hAnsi="ITC Avant Garde"/>
          <w:sz w:val="22"/>
          <w:szCs w:val="22"/>
        </w:rPr>
        <w:t xml:space="preserve"> se considerará emitido en sentido desfavorable.</w:t>
      </w:r>
    </w:p>
    <w:p w14:paraId="3CD41CEE" w14:textId="69832821" w:rsidR="0075736A" w:rsidRPr="00BD395E" w:rsidRDefault="0075736A" w:rsidP="007A6767">
      <w:pPr>
        <w:tabs>
          <w:tab w:val="left" w:pos="7797"/>
        </w:tabs>
        <w:spacing w:after="0" w:line="240" w:lineRule="auto"/>
        <w:contextualSpacing/>
        <w:jc w:val="both"/>
        <w:rPr>
          <w:rFonts w:ascii="ITC Avant Garde" w:hAnsi="ITC Avant Garde" w:cs="Arial"/>
        </w:rPr>
      </w:pPr>
    </w:p>
    <w:p w14:paraId="74A852D5" w14:textId="0CCBF1A4" w:rsidR="00D274A0" w:rsidRPr="00BD395E" w:rsidRDefault="00D274A0" w:rsidP="00D274A0">
      <w:pPr>
        <w:spacing w:after="0" w:line="240" w:lineRule="auto"/>
        <w:jc w:val="both"/>
        <w:rPr>
          <w:rFonts w:ascii="ITC Avant Garde" w:hAnsi="ITC Avant Garde" w:cs="Arial"/>
          <w:bCs/>
        </w:rPr>
      </w:pPr>
      <w:r w:rsidRPr="00BD395E">
        <w:rPr>
          <w:rFonts w:ascii="ITC Avant Garde" w:hAnsi="ITC Avant Garde" w:cs="Arial"/>
          <w:bCs/>
        </w:rPr>
        <w:t xml:space="preserve">Las dudas, orientaciones y consultas referentes al presente Apéndice </w:t>
      </w:r>
      <w:r w:rsidR="00566F14" w:rsidRPr="00BD395E">
        <w:rPr>
          <w:rFonts w:ascii="ITC Avant Garde" w:hAnsi="ITC Avant Garde" w:cs="Arial"/>
          <w:bCs/>
        </w:rPr>
        <w:t>serán</w:t>
      </w:r>
      <w:r w:rsidRPr="00BD395E">
        <w:rPr>
          <w:rFonts w:ascii="ITC Avant Garde" w:hAnsi="ITC Avant Garde" w:cs="Arial"/>
          <w:bCs/>
        </w:rPr>
        <w:t xml:space="preserve"> atendidas por la Dirección General de Concentraciones y Concesiones adscrita a la Unidad de Competencia Económica del Instituto a través de los números </w:t>
      </w:r>
      <w:r w:rsidRPr="00BD395E">
        <w:rPr>
          <w:rFonts w:ascii="ITC Avant Garde" w:hAnsi="ITC Avant Garde" w:cs="Arial"/>
        </w:rPr>
        <w:t>telefónicos 555015-4047, 555015-</w:t>
      </w:r>
      <w:r w:rsidR="00477012" w:rsidRPr="00BD395E">
        <w:rPr>
          <w:rFonts w:ascii="ITC Avant Garde" w:hAnsi="ITC Avant Garde" w:cs="Arial"/>
          <w:bCs/>
        </w:rPr>
        <w:t>4474</w:t>
      </w:r>
      <w:r w:rsidRPr="00BD395E">
        <w:rPr>
          <w:rFonts w:ascii="ITC Avant Garde" w:hAnsi="ITC Avant Garde" w:cs="Arial"/>
        </w:rPr>
        <w:t xml:space="preserve"> y 555015-4274</w:t>
      </w:r>
      <w:r w:rsidRPr="00BD395E">
        <w:rPr>
          <w:rFonts w:ascii="ITC Avant Garde" w:hAnsi="ITC Avant Garde" w:cs="Arial"/>
          <w:bCs/>
        </w:rPr>
        <w:t xml:space="preserve"> o de manera presencial en el Domicilio del Instituto  previa cita, que se podrá solicitar a través de los números telefónicos señalados o a los correos electrónicos </w:t>
      </w:r>
      <w:hyperlink r:id="rId12" w:history="1">
        <w:r w:rsidR="004377B0" w:rsidRPr="00BD395E">
          <w:rPr>
            <w:rStyle w:val="Hipervnculo"/>
            <w:rFonts w:ascii="ITC Avant Garde" w:hAnsi="ITC Avant Garde"/>
          </w:rPr>
          <w:t>manuel.hernandez@ift.org.mx</w:t>
        </w:r>
      </w:hyperlink>
      <w:r w:rsidR="004377B0" w:rsidRPr="00BD395E">
        <w:rPr>
          <w:rFonts w:ascii="ITC Avant Garde" w:hAnsi="ITC Avant Garde"/>
        </w:rPr>
        <w:t>,</w:t>
      </w:r>
      <w:r w:rsidR="004377B0" w:rsidRPr="00BD395E">
        <w:rPr>
          <w:rFonts w:ascii="ITC Avant Garde" w:hAnsi="ITC Avant Garde" w:cs="Arial"/>
        </w:rPr>
        <w:t xml:space="preserve"> </w:t>
      </w:r>
      <w:r w:rsidRPr="00BD395E">
        <w:rPr>
          <w:rFonts w:ascii="ITC Avant Garde" w:hAnsi="ITC Avant Garde" w:cs="Arial"/>
        </w:rPr>
        <w:t xml:space="preserve"> </w:t>
      </w:r>
      <w:hyperlink r:id="rId13" w:history="1">
        <w:r w:rsidR="00477012" w:rsidRPr="00BD395E">
          <w:rPr>
            <w:rStyle w:val="Hipervnculo"/>
            <w:rFonts w:ascii="ITC Avant Garde" w:hAnsi="ITC Avant Garde"/>
            <w:bCs/>
          </w:rPr>
          <w:t>luis.herrera@ift.org.mx</w:t>
        </w:r>
      </w:hyperlink>
      <w:r w:rsidRPr="00BD395E">
        <w:rPr>
          <w:rFonts w:ascii="ITC Avant Garde" w:hAnsi="ITC Avant Garde" w:cs="Arial"/>
        </w:rPr>
        <w:t xml:space="preserve"> y </w:t>
      </w:r>
      <w:hyperlink r:id="rId14" w:history="1">
        <w:r w:rsidR="004377B0" w:rsidRPr="00BD395E">
          <w:rPr>
            <w:rStyle w:val="Hipervnculo"/>
            <w:rFonts w:ascii="ITC Avant Garde" w:hAnsi="ITC Avant Garde"/>
          </w:rPr>
          <w:t>cesar.arias@ift.org.mx</w:t>
        </w:r>
      </w:hyperlink>
      <w:r w:rsidR="004377B0" w:rsidRPr="00BD395E">
        <w:rPr>
          <w:rFonts w:ascii="ITC Avant Garde" w:hAnsi="ITC Avant Garde" w:cs="Arial"/>
        </w:rPr>
        <w:t xml:space="preserve"> </w:t>
      </w:r>
      <w:r w:rsidRPr="00BD395E">
        <w:rPr>
          <w:rFonts w:ascii="ITC Avant Garde" w:hAnsi="ITC Avant Garde" w:cs="Arial"/>
          <w:bCs/>
        </w:rPr>
        <w:t xml:space="preserve">en horas hábiles de lunes a jueves en horario de 9:00 a 18:30 horas y viernes de 9:00 a 15:00 horas. </w:t>
      </w:r>
    </w:p>
    <w:p w14:paraId="63911A18" w14:textId="77777777" w:rsidR="00717578" w:rsidRPr="00BD395E" w:rsidRDefault="00717578" w:rsidP="007A6767">
      <w:pPr>
        <w:spacing w:after="0" w:line="240" w:lineRule="auto"/>
        <w:contextualSpacing/>
        <w:jc w:val="both"/>
        <w:rPr>
          <w:rFonts w:ascii="ITC Avant Garde" w:hAnsi="ITC Avant Garde"/>
        </w:rPr>
      </w:pPr>
    </w:p>
    <w:p w14:paraId="228007B2" w14:textId="11EDF79A" w:rsidR="00717578" w:rsidRPr="00BD395E" w:rsidRDefault="00CD5639" w:rsidP="007A6767">
      <w:pPr>
        <w:spacing w:after="0" w:line="240" w:lineRule="auto"/>
        <w:contextualSpacing/>
        <w:jc w:val="both"/>
        <w:rPr>
          <w:rFonts w:ascii="ITC Avant Garde" w:hAnsi="ITC Avant Garde"/>
        </w:rPr>
      </w:pPr>
      <w:r w:rsidRPr="00BD395E">
        <w:rPr>
          <w:rFonts w:ascii="ITC Avant Garde" w:hAnsi="ITC Avant Garde"/>
        </w:rPr>
        <w:t xml:space="preserve">Con base en </w:t>
      </w:r>
      <w:r w:rsidR="009D221A" w:rsidRPr="00BD395E">
        <w:rPr>
          <w:rFonts w:ascii="ITC Avant Garde" w:hAnsi="ITC Avant Garde"/>
        </w:rPr>
        <w:t xml:space="preserve">el cumplimiento de las actividades </w:t>
      </w:r>
      <w:r w:rsidR="00F87DB9" w:rsidRPr="00BD395E">
        <w:rPr>
          <w:rFonts w:ascii="ITC Avant Garde" w:hAnsi="ITC Avant Garde"/>
        </w:rPr>
        <w:t>6.1.</w:t>
      </w:r>
      <w:r w:rsidR="009D221A" w:rsidRPr="00BD395E">
        <w:rPr>
          <w:rFonts w:ascii="ITC Avant Garde" w:hAnsi="ITC Avant Garde"/>
        </w:rPr>
        <w:t xml:space="preserve">3 y, en su caso, 6.1.5, así como </w:t>
      </w:r>
      <w:r w:rsidR="009038AA" w:rsidRPr="00BD395E">
        <w:rPr>
          <w:rFonts w:ascii="ITC Avant Garde" w:hAnsi="ITC Avant Garde"/>
        </w:rPr>
        <w:t xml:space="preserve">la documentación aportada por el Interesado, </w:t>
      </w:r>
      <w:r w:rsidRPr="00BD395E">
        <w:rPr>
          <w:rFonts w:ascii="ITC Avant Garde" w:hAnsi="ITC Avant Garde"/>
        </w:rPr>
        <w:t xml:space="preserve">el </w:t>
      </w:r>
      <w:r w:rsidR="00CE6841" w:rsidRPr="00BD395E">
        <w:rPr>
          <w:rFonts w:ascii="ITC Avant Garde" w:hAnsi="ITC Avant Garde"/>
        </w:rPr>
        <w:t>contenido del</w:t>
      </w:r>
      <w:r w:rsidR="00A912D1" w:rsidRPr="00BD395E">
        <w:rPr>
          <w:rFonts w:ascii="ITC Avant Garde" w:hAnsi="ITC Avant Garde"/>
        </w:rPr>
        <w:t xml:space="preserve"> </w:t>
      </w:r>
      <w:r w:rsidR="00717578" w:rsidRPr="00BD395E">
        <w:rPr>
          <w:rFonts w:ascii="ITC Avant Garde" w:hAnsi="ITC Avant Garde"/>
        </w:rPr>
        <w:t>Dictamen Técnico-Jurídico y</w:t>
      </w:r>
      <w:r w:rsidR="00CE6841" w:rsidRPr="00BD395E">
        <w:rPr>
          <w:rFonts w:ascii="ITC Avant Garde" w:hAnsi="ITC Avant Garde"/>
        </w:rPr>
        <w:t>, en su caso,</w:t>
      </w:r>
      <w:r w:rsidR="00717578" w:rsidRPr="00BD395E">
        <w:rPr>
          <w:rFonts w:ascii="ITC Avant Garde" w:hAnsi="ITC Avant Garde"/>
        </w:rPr>
        <w:t xml:space="preserve"> </w:t>
      </w:r>
      <w:r w:rsidR="00CE6841" w:rsidRPr="00BD395E">
        <w:rPr>
          <w:rFonts w:ascii="ITC Avant Garde" w:hAnsi="ITC Avant Garde"/>
        </w:rPr>
        <w:t xml:space="preserve">el contenido </w:t>
      </w:r>
      <w:r w:rsidR="00717578" w:rsidRPr="00BD395E">
        <w:rPr>
          <w:rFonts w:ascii="ITC Avant Garde" w:hAnsi="ITC Avant Garde"/>
        </w:rPr>
        <w:t xml:space="preserve">del </w:t>
      </w:r>
      <w:r w:rsidR="00A912D1" w:rsidRPr="00BD395E">
        <w:rPr>
          <w:rFonts w:ascii="ITC Avant Garde" w:hAnsi="ITC Avant Garde"/>
        </w:rPr>
        <w:t>Dictamen de Competencia Económica,</w:t>
      </w:r>
      <w:r w:rsidR="008A1591" w:rsidRPr="00BD395E">
        <w:rPr>
          <w:rFonts w:ascii="ITC Avant Garde" w:hAnsi="ITC Avant Garde"/>
        </w:rPr>
        <w:t xml:space="preserve"> </w:t>
      </w:r>
      <w:r w:rsidR="00A912D1" w:rsidRPr="00BD395E">
        <w:rPr>
          <w:rFonts w:ascii="ITC Avant Garde" w:hAnsi="ITC Avant Garde"/>
        </w:rPr>
        <w:t>el Pleno del Instituto</w:t>
      </w:r>
      <w:r w:rsidRPr="00BD395E">
        <w:rPr>
          <w:rFonts w:ascii="ITC Avant Garde" w:hAnsi="ITC Avant Garde"/>
        </w:rPr>
        <w:t xml:space="preserve"> </w:t>
      </w:r>
      <w:r w:rsidR="00A912D1" w:rsidRPr="00BD395E">
        <w:rPr>
          <w:rFonts w:ascii="ITC Avant Garde" w:hAnsi="ITC Avant Garde"/>
        </w:rPr>
        <w:t>determin</w:t>
      </w:r>
      <w:r w:rsidR="0032143D" w:rsidRPr="00BD395E">
        <w:rPr>
          <w:rFonts w:ascii="ITC Avant Garde" w:hAnsi="ITC Avant Garde"/>
        </w:rPr>
        <w:t>ar</w:t>
      </w:r>
      <w:r w:rsidR="00FD5AED" w:rsidRPr="00BD395E">
        <w:rPr>
          <w:rFonts w:ascii="ITC Avant Garde" w:hAnsi="ITC Avant Garde"/>
        </w:rPr>
        <w:t>á</w:t>
      </w:r>
      <w:r w:rsidR="00DD0492" w:rsidRPr="00BD395E">
        <w:rPr>
          <w:rFonts w:ascii="ITC Avant Garde" w:hAnsi="ITC Avant Garde"/>
        </w:rPr>
        <w:t>,</w:t>
      </w:r>
      <w:r w:rsidR="00A912D1" w:rsidRPr="00BD395E">
        <w:rPr>
          <w:rFonts w:ascii="ITC Avant Garde" w:hAnsi="ITC Avant Garde"/>
        </w:rPr>
        <w:t xml:space="preserve"> </w:t>
      </w:r>
      <w:r w:rsidRPr="00BD395E">
        <w:rPr>
          <w:rFonts w:ascii="ITC Avant Garde" w:hAnsi="ITC Avant Garde"/>
        </w:rPr>
        <w:t>mediante acuerdo</w:t>
      </w:r>
      <w:r w:rsidR="00DD0492" w:rsidRPr="00BD395E">
        <w:rPr>
          <w:rFonts w:ascii="ITC Avant Garde" w:hAnsi="ITC Avant Garde"/>
        </w:rPr>
        <w:t>,</w:t>
      </w:r>
      <w:r w:rsidRPr="00BD395E">
        <w:rPr>
          <w:rFonts w:ascii="ITC Avant Garde" w:hAnsi="ITC Avant Garde"/>
        </w:rPr>
        <w:t xml:space="preserve"> </w:t>
      </w:r>
      <w:r w:rsidR="00A912D1" w:rsidRPr="00BD395E">
        <w:rPr>
          <w:rFonts w:ascii="ITC Avant Garde" w:hAnsi="ITC Avant Garde"/>
        </w:rPr>
        <w:t xml:space="preserve">sobre el otorgamiento </w:t>
      </w:r>
      <w:r w:rsidR="00ED3C8E" w:rsidRPr="00BD395E">
        <w:rPr>
          <w:rFonts w:ascii="ITC Avant Garde" w:hAnsi="ITC Avant Garde"/>
        </w:rPr>
        <w:t xml:space="preserve">o no otorgamiento </w:t>
      </w:r>
      <w:r w:rsidR="00A912D1" w:rsidRPr="00BD395E">
        <w:rPr>
          <w:rFonts w:ascii="ITC Avant Garde" w:hAnsi="ITC Avant Garde"/>
        </w:rPr>
        <w:t xml:space="preserve">de la </w:t>
      </w:r>
      <w:r w:rsidR="003A0A95" w:rsidRPr="00BD395E">
        <w:rPr>
          <w:rFonts w:ascii="ITC Avant Garde" w:hAnsi="ITC Avant Garde"/>
        </w:rPr>
        <w:t xml:space="preserve">Constancia de Participación </w:t>
      </w:r>
      <w:r w:rsidR="00A912D1" w:rsidRPr="00BD395E">
        <w:rPr>
          <w:rFonts w:ascii="ITC Avant Garde" w:hAnsi="ITC Avant Garde"/>
        </w:rPr>
        <w:t>a los Interesados</w:t>
      </w:r>
      <w:r w:rsidR="006E10C4" w:rsidRPr="00BD395E">
        <w:rPr>
          <w:rFonts w:ascii="ITC Avant Garde" w:hAnsi="ITC Avant Garde"/>
        </w:rPr>
        <w:t xml:space="preserve">, </w:t>
      </w:r>
      <w:r w:rsidR="000A6AAC" w:rsidRPr="00BD395E">
        <w:rPr>
          <w:rFonts w:ascii="ITC Avant Garde" w:hAnsi="ITC Avant Garde"/>
        </w:rPr>
        <w:t>al tenor de lo siguiente:</w:t>
      </w:r>
      <w:r w:rsidR="00A912D1" w:rsidRPr="00BD395E">
        <w:rPr>
          <w:rFonts w:ascii="ITC Avant Garde" w:hAnsi="ITC Avant Garde"/>
        </w:rPr>
        <w:t xml:space="preserve"> </w:t>
      </w:r>
    </w:p>
    <w:p w14:paraId="4D5CA250" w14:textId="77777777" w:rsidR="007479CF" w:rsidRPr="00BD395E" w:rsidRDefault="007479CF" w:rsidP="007A6767">
      <w:pPr>
        <w:spacing w:after="0" w:line="240" w:lineRule="auto"/>
        <w:contextualSpacing/>
        <w:jc w:val="both"/>
        <w:rPr>
          <w:rFonts w:ascii="ITC Avant Garde" w:hAnsi="ITC Avant Garde"/>
        </w:rPr>
      </w:pPr>
    </w:p>
    <w:p w14:paraId="31CE2CF3" w14:textId="25A38676" w:rsidR="006105F7" w:rsidRPr="00BD395E" w:rsidRDefault="00394F34" w:rsidP="009B774D">
      <w:pPr>
        <w:pStyle w:val="Prrafodelista"/>
        <w:numPr>
          <w:ilvl w:val="0"/>
          <w:numId w:val="32"/>
        </w:numPr>
        <w:contextualSpacing/>
        <w:jc w:val="both"/>
        <w:rPr>
          <w:rFonts w:ascii="ITC Avant Garde" w:hAnsi="ITC Avant Garde"/>
          <w:sz w:val="22"/>
          <w:szCs w:val="22"/>
        </w:rPr>
      </w:pPr>
      <w:r w:rsidRPr="00BD395E">
        <w:rPr>
          <w:rFonts w:ascii="ITC Avant Garde" w:hAnsi="ITC Avant Garde"/>
          <w:b/>
          <w:sz w:val="22"/>
          <w:szCs w:val="22"/>
        </w:rPr>
        <w:t>Acuerdo de</w:t>
      </w:r>
      <w:r w:rsidR="000A6996" w:rsidRPr="00BD395E">
        <w:rPr>
          <w:rFonts w:ascii="ITC Avant Garde" w:hAnsi="ITC Avant Garde"/>
          <w:b/>
          <w:sz w:val="22"/>
          <w:szCs w:val="22"/>
        </w:rPr>
        <w:t xml:space="preserve"> emisión de</w:t>
      </w:r>
      <w:r w:rsidRPr="00BD395E">
        <w:rPr>
          <w:rFonts w:ascii="ITC Avant Garde" w:hAnsi="ITC Avant Garde"/>
          <w:b/>
          <w:sz w:val="22"/>
          <w:szCs w:val="22"/>
        </w:rPr>
        <w:t xml:space="preserve"> Constancias de Participación</w:t>
      </w:r>
      <w:r w:rsidR="000A6AAC" w:rsidRPr="00BD395E">
        <w:rPr>
          <w:rFonts w:ascii="ITC Avant Garde" w:hAnsi="ITC Avant Garde"/>
          <w:b/>
          <w:sz w:val="22"/>
          <w:szCs w:val="22"/>
        </w:rPr>
        <w:t>.</w:t>
      </w:r>
      <w:r w:rsidR="000A6AAC" w:rsidRPr="00BD395E">
        <w:rPr>
          <w:rFonts w:ascii="ITC Avant Garde" w:hAnsi="ITC Avant Garde"/>
          <w:sz w:val="22"/>
          <w:szCs w:val="22"/>
        </w:rPr>
        <w:t xml:space="preserve"> </w:t>
      </w:r>
      <w:r w:rsidR="00DD075A" w:rsidRPr="00BD395E">
        <w:rPr>
          <w:rFonts w:ascii="ITC Avant Garde" w:hAnsi="ITC Avant Garde"/>
          <w:sz w:val="22"/>
          <w:szCs w:val="22"/>
        </w:rPr>
        <w:t>El Pleno del Instituto emitirá un acuerdo mediante el cual aprobará el otorgamiento de la Constancia de Participación al Interesado, en caso de que, de la documentación aportada por el Interesado, la información y opiniones disponibles y del contenido de ambos dictámenes se desprenda que éste acredita su capacidad admin</w:t>
      </w:r>
      <w:r w:rsidR="00602509" w:rsidRPr="00BD395E">
        <w:rPr>
          <w:rFonts w:ascii="ITC Avant Garde" w:hAnsi="ITC Avant Garde"/>
          <w:sz w:val="22"/>
          <w:szCs w:val="22"/>
        </w:rPr>
        <w:t>istrativa, jurídica, económica y</w:t>
      </w:r>
      <w:r w:rsidR="00DD075A" w:rsidRPr="00BD395E">
        <w:rPr>
          <w:rFonts w:ascii="ITC Avant Garde" w:hAnsi="ITC Avant Garde"/>
          <w:sz w:val="22"/>
          <w:szCs w:val="22"/>
        </w:rPr>
        <w:t xml:space="preserve"> técnica</w:t>
      </w:r>
      <w:r w:rsidR="00602509" w:rsidRPr="00BD395E">
        <w:rPr>
          <w:rFonts w:ascii="ITC Avant Garde" w:hAnsi="ITC Avant Garde"/>
          <w:sz w:val="22"/>
          <w:szCs w:val="22"/>
        </w:rPr>
        <w:t>,</w:t>
      </w:r>
      <w:r w:rsidR="00DD075A" w:rsidRPr="00BD395E">
        <w:rPr>
          <w:rFonts w:ascii="ITC Avant Garde" w:hAnsi="ITC Avant Garde"/>
          <w:sz w:val="22"/>
          <w:szCs w:val="22"/>
        </w:rPr>
        <w:t xml:space="preserve"> y cumple con todos los requisitos señalados en las Bases, sus Apéndices y Anexos.</w:t>
      </w:r>
    </w:p>
    <w:p w14:paraId="3ECD7DDC" w14:textId="77777777" w:rsidR="006105F7" w:rsidRPr="00BD395E" w:rsidRDefault="006105F7" w:rsidP="006105F7">
      <w:pPr>
        <w:pStyle w:val="Prrafodelista"/>
        <w:ind w:left="1080"/>
        <w:contextualSpacing/>
        <w:jc w:val="both"/>
        <w:rPr>
          <w:rFonts w:ascii="ITC Avant Garde" w:hAnsi="ITC Avant Garde"/>
          <w:sz w:val="22"/>
          <w:szCs w:val="22"/>
        </w:rPr>
      </w:pPr>
    </w:p>
    <w:p w14:paraId="14B91BD8" w14:textId="4D9EB4D4" w:rsidR="00DD075A" w:rsidRPr="00BD395E" w:rsidRDefault="00DD075A" w:rsidP="006105F7">
      <w:pPr>
        <w:pStyle w:val="Prrafodelista"/>
        <w:ind w:left="1080"/>
        <w:contextualSpacing/>
        <w:jc w:val="both"/>
        <w:rPr>
          <w:rFonts w:ascii="ITC Avant Garde" w:hAnsi="ITC Avant Garde"/>
          <w:sz w:val="22"/>
          <w:szCs w:val="22"/>
        </w:rPr>
      </w:pPr>
      <w:r w:rsidRPr="00BD395E">
        <w:rPr>
          <w:rFonts w:ascii="ITC Avant Garde" w:hAnsi="ITC Avant Garde"/>
          <w:sz w:val="22"/>
          <w:szCs w:val="22"/>
        </w:rPr>
        <w:t xml:space="preserve">En la Constancia de Participación, </w:t>
      </w:r>
      <w:r w:rsidR="00F37719" w:rsidRPr="00BD395E">
        <w:rPr>
          <w:rFonts w:ascii="ITC Avant Garde" w:hAnsi="ITC Avant Garde"/>
          <w:sz w:val="22"/>
          <w:szCs w:val="22"/>
        </w:rPr>
        <w:t xml:space="preserve">en su caso, </w:t>
      </w:r>
      <w:r w:rsidRPr="00BD395E">
        <w:rPr>
          <w:rFonts w:ascii="ITC Avant Garde" w:hAnsi="ITC Avant Garde"/>
          <w:sz w:val="22"/>
          <w:szCs w:val="22"/>
        </w:rPr>
        <w:t>se señalará</w:t>
      </w:r>
      <w:r w:rsidR="00EB120D" w:rsidRPr="00BD395E">
        <w:rPr>
          <w:rFonts w:ascii="ITC Avant Garde" w:hAnsi="ITC Avant Garde"/>
          <w:sz w:val="22"/>
          <w:szCs w:val="22"/>
        </w:rPr>
        <w:t>n</w:t>
      </w:r>
      <w:r w:rsidRPr="00BD395E">
        <w:rPr>
          <w:rFonts w:ascii="ITC Avant Garde" w:hAnsi="ITC Avant Garde"/>
          <w:sz w:val="22"/>
          <w:szCs w:val="22"/>
        </w:rPr>
        <w:t xml:space="preserve"> </w:t>
      </w:r>
      <w:r w:rsidR="006105F7" w:rsidRPr="00BD395E">
        <w:rPr>
          <w:rFonts w:ascii="ITC Avant Garde" w:hAnsi="ITC Avant Garde"/>
          <w:sz w:val="22"/>
          <w:szCs w:val="22"/>
        </w:rPr>
        <w:t>los Lotes</w:t>
      </w:r>
      <w:r w:rsidRPr="00BD395E">
        <w:rPr>
          <w:rFonts w:ascii="ITC Avant Garde" w:hAnsi="ITC Avant Garde"/>
          <w:sz w:val="22"/>
          <w:szCs w:val="22"/>
        </w:rPr>
        <w:t xml:space="preserve"> específico</w:t>
      </w:r>
      <w:r w:rsidR="006105F7" w:rsidRPr="00BD395E">
        <w:rPr>
          <w:rFonts w:ascii="ITC Avant Garde" w:hAnsi="ITC Avant Garde"/>
          <w:sz w:val="22"/>
          <w:szCs w:val="22"/>
        </w:rPr>
        <w:t>s</w:t>
      </w:r>
      <w:r w:rsidRPr="00BD395E">
        <w:rPr>
          <w:rFonts w:ascii="ITC Avant Garde" w:hAnsi="ITC Avant Garde"/>
          <w:sz w:val="22"/>
          <w:szCs w:val="22"/>
        </w:rPr>
        <w:t xml:space="preserve"> por </w:t>
      </w:r>
      <w:r w:rsidR="006105F7" w:rsidRPr="00BD395E">
        <w:rPr>
          <w:rFonts w:ascii="ITC Avant Garde" w:hAnsi="ITC Avant Garde"/>
          <w:sz w:val="22"/>
          <w:szCs w:val="22"/>
        </w:rPr>
        <w:t>los</w:t>
      </w:r>
      <w:r w:rsidRPr="00BD395E">
        <w:rPr>
          <w:rFonts w:ascii="ITC Avant Garde" w:hAnsi="ITC Avant Garde"/>
          <w:sz w:val="22"/>
          <w:szCs w:val="22"/>
        </w:rPr>
        <w:t xml:space="preserve"> cual</w:t>
      </w:r>
      <w:r w:rsidR="006105F7" w:rsidRPr="00BD395E">
        <w:rPr>
          <w:rFonts w:ascii="ITC Avant Garde" w:hAnsi="ITC Avant Garde"/>
          <w:sz w:val="22"/>
          <w:szCs w:val="22"/>
        </w:rPr>
        <w:t>es</w:t>
      </w:r>
      <w:r w:rsidRPr="00BD395E">
        <w:rPr>
          <w:rFonts w:ascii="ITC Avant Garde" w:hAnsi="ITC Avant Garde"/>
          <w:sz w:val="22"/>
          <w:szCs w:val="22"/>
        </w:rPr>
        <w:t xml:space="preserve"> el Participante </w:t>
      </w:r>
      <w:r w:rsidR="003B63C8" w:rsidRPr="00BD395E">
        <w:rPr>
          <w:rFonts w:ascii="ITC Avant Garde" w:hAnsi="ITC Avant Garde"/>
          <w:sz w:val="22"/>
          <w:szCs w:val="22"/>
        </w:rPr>
        <w:t xml:space="preserve">no </w:t>
      </w:r>
      <w:r w:rsidRPr="00BD395E">
        <w:rPr>
          <w:rFonts w:ascii="ITC Avant Garde" w:hAnsi="ITC Avant Garde"/>
          <w:sz w:val="22"/>
          <w:szCs w:val="22"/>
        </w:rPr>
        <w:t>podrá participar en el Procedimi</w:t>
      </w:r>
      <w:r w:rsidR="00602509" w:rsidRPr="00BD395E">
        <w:rPr>
          <w:rFonts w:ascii="ITC Avant Garde" w:hAnsi="ITC Avant Garde"/>
          <w:sz w:val="22"/>
          <w:szCs w:val="22"/>
        </w:rPr>
        <w:t>ento de Presentación de Ofertas</w:t>
      </w:r>
      <w:r w:rsidR="003B63C8" w:rsidRPr="00BD395E">
        <w:rPr>
          <w:rFonts w:ascii="ITC Avant Garde" w:hAnsi="ITC Avant Garde"/>
          <w:sz w:val="22"/>
          <w:szCs w:val="22"/>
        </w:rPr>
        <w:t xml:space="preserve">, así como los incentivos aplicables. </w:t>
      </w:r>
    </w:p>
    <w:p w14:paraId="22636E04" w14:textId="77777777" w:rsidR="00DD075A" w:rsidRPr="00BD395E" w:rsidRDefault="00DD075A" w:rsidP="007A6767">
      <w:pPr>
        <w:spacing w:after="0" w:line="240" w:lineRule="auto"/>
        <w:contextualSpacing/>
        <w:jc w:val="both"/>
        <w:rPr>
          <w:rFonts w:ascii="ITC Avant Garde" w:hAnsi="ITC Avant Garde"/>
          <w:b/>
        </w:rPr>
      </w:pPr>
    </w:p>
    <w:p w14:paraId="23C0CAFE" w14:textId="7753EB6B" w:rsidR="000B66E6" w:rsidRPr="00BD395E" w:rsidRDefault="000A6996" w:rsidP="009B774D">
      <w:pPr>
        <w:pStyle w:val="Prrafodelista"/>
        <w:numPr>
          <w:ilvl w:val="0"/>
          <w:numId w:val="32"/>
        </w:numPr>
        <w:tabs>
          <w:tab w:val="left" w:pos="142"/>
        </w:tabs>
        <w:contextualSpacing/>
        <w:jc w:val="both"/>
        <w:rPr>
          <w:rFonts w:ascii="ITC Avant Garde" w:hAnsi="ITC Avant Garde" w:cs="Arial"/>
          <w:color w:val="000000" w:themeColor="text1"/>
        </w:rPr>
      </w:pPr>
      <w:r w:rsidRPr="00BD395E">
        <w:rPr>
          <w:rFonts w:ascii="ITC Avant Garde" w:hAnsi="ITC Avant Garde"/>
          <w:b/>
          <w:sz w:val="22"/>
          <w:szCs w:val="22"/>
        </w:rPr>
        <w:t>Acuerdo por el que se resuelve no otorgar la Constancia de Participación</w:t>
      </w:r>
      <w:r w:rsidR="00CC2459" w:rsidRPr="00BD395E">
        <w:rPr>
          <w:rFonts w:ascii="ITC Avant Garde" w:hAnsi="ITC Avant Garde"/>
          <w:b/>
          <w:sz w:val="22"/>
          <w:szCs w:val="22"/>
        </w:rPr>
        <w:t>.</w:t>
      </w:r>
      <w:r w:rsidR="00CC2459" w:rsidRPr="00BD395E">
        <w:rPr>
          <w:rFonts w:ascii="ITC Avant Garde" w:hAnsi="ITC Avant Garde"/>
          <w:sz w:val="22"/>
          <w:szCs w:val="22"/>
        </w:rPr>
        <w:t xml:space="preserve"> </w:t>
      </w:r>
      <w:r w:rsidR="000B66E6" w:rsidRPr="00BD395E">
        <w:rPr>
          <w:rFonts w:ascii="ITC Avant Garde" w:hAnsi="ITC Avant Garde" w:cs="Arial"/>
          <w:color w:val="000000" w:themeColor="text1"/>
          <w:sz w:val="22"/>
          <w:szCs w:val="22"/>
        </w:rPr>
        <w:t>El Pleno del Instituto emitirá un acuerdo mediante el cual resolverá no otorgar la Constancia de Participación al Interesado, en caso de que, de la documentación aportada por el Interesado, de la información y opiniones disponibles y del contenido de los dictámenes</w:t>
      </w:r>
      <w:r w:rsidR="00CB17F1" w:rsidRPr="00BD395E">
        <w:rPr>
          <w:rFonts w:ascii="ITC Avant Garde" w:hAnsi="ITC Avant Garde" w:cs="Arial"/>
          <w:color w:val="000000" w:themeColor="text1"/>
          <w:sz w:val="22"/>
          <w:szCs w:val="22"/>
        </w:rPr>
        <w:t>,</w:t>
      </w:r>
      <w:r w:rsidR="000B66E6" w:rsidRPr="00BD395E">
        <w:rPr>
          <w:rFonts w:ascii="ITC Avant Garde" w:hAnsi="ITC Avant Garde" w:cs="Arial"/>
          <w:color w:val="000000" w:themeColor="text1"/>
          <w:sz w:val="22"/>
          <w:szCs w:val="22"/>
        </w:rPr>
        <w:t xml:space="preserve"> se desprenda que éste no acredita su capacidad administrativa, jurídica, económica o técnica y/o no cumple con los criterios que se incorporan en las Bases para prevenir </w:t>
      </w:r>
      <w:r w:rsidR="000B66E6" w:rsidRPr="00BD395E">
        <w:rPr>
          <w:rFonts w:ascii="ITC Avant Garde" w:hAnsi="ITC Avant Garde" w:cs="Arial"/>
          <w:color w:val="000000" w:themeColor="text1"/>
          <w:sz w:val="22"/>
          <w:szCs w:val="22"/>
        </w:rPr>
        <w:lastRenderedPageBreak/>
        <w:t>fenómenos de concentración contrarios al interés público y/o no cumple con todos los requisitos señalados en las Bases, sus Apéndices y Anexos.</w:t>
      </w:r>
    </w:p>
    <w:p w14:paraId="7C0E41B0" w14:textId="77777777" w:rsidR="008A1591" w:rsidRPr="00BD395E" w:rsidRDefault="008A1591" w:rsidP="007A6767">
      <w:pPr>
        <w:pStyle w:val="Prrafodelista"/>
        <w:tabs>
          <w:tab w:val="left" w:pos="142"/>
        </w:tabs>
        <w:ind w:left="1080"/>
        <w:contextualSpacing/>
        <w:jc w:val="both"/>
        <w:rPr>
          <w:rFonts w:ascii="ITC Avant Garde" w:hAnsi="ITC Avant Garde" w:cs="Arial"/>
          <w:color w:val="000000" w:themeColor="text1"/>
        </w:rPr>
      </w:pPr>
    </w:p>
    <w:p w14:paraId="2D75E38B" w14:textId="454342E6" w:rsidR="001874C0" w:rsidRPr="00BD395E" w:rsidRDefault="00CB17F1" w:rsidP="007A6767">
      <w:pPr>
        <w:tabs>
          <w:tab w:val="left" w:pos="142"/>
        </w:tabs>
        <w:spacing w:after="0" w:line="240" w:lineRule="auto"/>
        <w:jc w:val="both"/>
        <w:rPr>
          <w:rFonts w:ascii="ITC Avant Garde" w:hAnsi="ITC Avant Garde"/>
          <w:b/>
        </w:rPr>
      </w:pPr>
      <w:r w:rsidRPr="00BD395E">
        <w:rPr>
          <w:rFonts w:ascii="ITC Avant Garde" w:hAnsi="ITC Avant Garde"/>
        </w:rPr>
        <w:t>E</w:t>
      </w:r>
      <w:r w:rsidR="000B66E6" w:rsidRPr="00BD395E">
        <w:rPr>
          <w:rFonts w:ascii="ITC Avant Garde" w:hAnsi="ITC Avant Garde"/>
        </w:rPr>
        <w:t>l</w:t>
      </w:r>
      <w:r w:rsidR="001874C0" w:rsidRPr="00BD395E">
        <w:rPr>
          <w:rFonts w:ascii="ITC Avant Garde" w:hAnsi="ITC Avant Garde"/>
        </w:rPr>
        <w:t xml:space="preserve"> Instituto </w:t>
      </w:r>
      <w:r w:rsidR="000B66E6" w:rsidRPr="00BD395E">
        <w:rPr>
          <w:rFonts w:ascii="ITC Avant Garde" w:hAnsi="ITC Avant Garde"/>
        </w:rPr>
        <w:t xml:space="preserve">no tendrá </w:t>
      </w:r>
      <w:r w:rsidR="001874C0" w:rsidRPr="00BD395E">
        <w:rPr>
          <w:rFonts w:ascii="ITC Avant Garde" w:hAnsi="ITC Avant Garde"/>
        </w:rPr>
        <w:t xml:space="preserve">obligación alguna de reembolsar a los Interesados cualquier tipo de gasto directo o indirecto en los que hayan incurrido a causa de </w:t>
      </w:r>
      <w:r w:rsidR="000B66E6" w:rsidRPr="00BD395E">
        <w:rPr>
          <w:rFonts w:ascii="ITC Avant Garde" w:hAnsi="ITC Avant Garde"/>
        </w:rPr>
        <w:t>su participación</w:t>
      </w:r>
      <w:r w:rsidR="001874C0" w:rsidRPr="00BD395E">
        <w:rPr>
          <w:rFonts w:ascii="ITC Avant Garde" w:hAnsi="ITC Avant Garde"/>
        </w:rPr>
        <w:t xml:space="preserve"> en la Licitación</w:t>
      </w:r>
      <w:r w:rsidR="001874C0" w:rsidRPr="00BD395E">
        <w:rPr>
          <w:rFonts w:ascii="ITC Avant Garde" w:hAnsi="ITC Avant Garde"/>
          <w:b/>
        </w:rPr>
        <w:t>.</w:t>
      </w:r>
    </w:p>
    <w:p w14:paraId="26860585" w14:textId="53D83342" w:rsidR="001874C0" w:rsidRPr="00BD395E" w:rsidRDefault="00B00AA2" w:rsidP="007A6767">
      <w:pPr>
        <w:pStyle w:val="Prrafodelista"/>
        <w:tabs>
          <w:tab w:val="left" w:pos="7100"/>
        </w:tabs>
        <w:ind w:left="0"/>
        <w:jc w:val="both"/>
        <w:rPr>
          <w:rFonts w:ascii="ITC Avant Garde" w:hAnsi="ITC Avant Garde"/>
          <w:sz w:val="22"/>
          <w:szCs w:val="22"/>
        </w:rPr>
      </w:pPr>
      <w:r w:rsidRPr="00BD395E">
        <w:rPr>
          <w:rFonts w:ascii="ITC Avant Garde" w:hAnsi="ITC Avant Garde"/>
          <w:sz w:val="22"/>
          <w:szCs w:val="22"/>
        </w:rPr>
        <w:tab/>
      </w:r>
    </w:p>
    <w:p w14:paraId="3B313EEA" w14:textId="77777777" w:rsidR="00073763" w:rsidRPr="00BD395E" w:rsidRDefault="00073763" w:rsidP="009B774D">
      <w:pPr>
        <w:pStyle w:val="Prrafodelista"/>
        <w:numPr>
          <w:ilvl w:val="0"/>
          <w:numId w:val="49"/>
        </w:numPr>
        <w:tabs>
          <w:tab w:val="left" w:pos="142"/>
        </w:tabs>
        <w:jc w:val="both"/>
        <w:rPr>
          <w:rFonts w:ascii="ITC Avant Garde" w:hAnsi="ITC Avant Garde"/>
          <w:b/>
          <w:vanish/>
          <w:sz w:val="22"/>
          <w:szCs w:val="22"/>
        </w:rPr>
      </w:pPr>
    </w:p>
    <w:p w14:paraId="2EA447CC" w14:textId="77777777" w:rsidR="00073763" w:rsidRPr="00BD395E" w:rsidRDefault="00073763" w:rsidP="009B774D">
      <w:pPr>
        <w:pStyle w:val="Prrafodelista"/>
        <w:numPr>
          <w:ilvl w:val="0"/>
          <w:numId w:val="49"/>
        </w:numPr>
        <w:tabs>
          <w:tab w:val="left" w:pos="142"/>
        </w:tabs>
        <w:jc w:val="both"/>
        <w:rPr>
          <w:rFonts w:ascii="ITC Avant Garde" w:hAnsi="ITC Avant Garde"/>
          <w:b/>
          <w:vanish/>
          <w:sz w:val="22"/>
          <w:szCs w:val="22"/>
        </w:rPr>
      </w:pPr>
    </w:p>
    <w:p w14:paraId="4C9BD5CF" w14:textId="77777777" w:rsidR="00073763" w:rsidRPr="00BD395E" w:rsidRDefault="00073763" w:rsidP="009B774D">
      <w:pPr>
        <w:pStyle w:val="Prrafodelista"/>
        <w:numPr>
          <w:ilvl w:val="1"/>
          <w:numId w:val="49"/>
        </w:numPr>
        <w:tabs>
          <w:tab w:val="left" w:pos="142"/>
        </w:tabs>
        <w:jc w:val="both"/>
        <w:rPr>
          <w:rFonts w:ascii="ITC Avant Garde" w:hAnsi="ITC Avant Garde"/>
          <w:b/>
          <w:vanish/>
          <w:sz w:val="22"/>
          <w:szCs w:val="22"/>
        </w:rPr>
      </w:pPr>
    </w:p>
    <w:p w14:paraId="4D877F41" w14:textId="4A0A2B27" w:rsidR="000F626C" w:rsidRPr="00BD395E" w:rsidRDefault="000F626C" w:rsidP="009B774D">
      <w:pPr>
        <w:pStyle w:val="Prrafodelista"/>
        <w:numPr>
          <w:ilvl w:val="2"/>
          <w:numId w:val="49"/>
        </w:numPr>
        <w:tabs>
          <w:tab w:val="left" w:pos="142"/>
        </w:tabs>
        <w:jc w:val="both"/>
        <w:rPr>
          <w:rFonts w:ascii="ITC Avant Garde" w:hAnsi="ITC Avant Garde"/>
          <w:sz w:val="22"/>
          <w:szCs w:val="22"/>
        </w:rPr>
      </w:pPr>
      <w:r w:rsidRPr="00BD395E">
        <w:rPr>
          <w:rFonts w:ascii="ITC Avant Garde" w:hAnsi="ITC Avant Garde"/>
          <w:b/>
          <w:sz w:val="22"/>
          <w:szCs w:val="22"/>
        </w:rPr>
        <w:t>Publicación del calendario de entrega de Constancias de Participación</w:t>
      </w:r>
      <w:r w:rsidR="000B4CB5" w:rsidRPr="00BD395E">
        <w:rPr>
          <w:rFonts w:ascii="ITC Avant Garde" w:hAnsi="ITC Avant Garde"/>
          <w:b/>
          <w:sz w:val="22"/>
          <w:szCs w:val="22"/>
        </w:rPr>
        <w:t>.</w:t>
      </w:r>
    </w:p>
    <w:p w14:paraId="458E6D45" w14:textId="77777777" w:rsidR="000F626C" w:rsidRPr="00BD395E" w:rsidRDefault="000F626C" w:rsidP="007A6767">
      <w:pPr>
        <w:pStyle w:val="Prrafodelista"/>
        <w:tabs>
          <w:tab w:val="left" w:pos="142"/>
        </w:tabs>
        <w:ind w:left="0"/>
        <w:jc w:val="both"/>
        <w:rPr>
          <w:rFonts w:ascii="ITC Avant Garde" w:hAnsi="ITC Avant Garde"/>
          <w:b/>
          <w:sz w:val="22"/>
          <w:szCs w:val="22"/>
        </w:rPr>
      </w:pPr>
    </w:p>
    <w:p w14:paraId="10C6DA1B" w14:textId="531E6776" w:rsidR="00852EC9" w:rsidRPr="00BD395E" w:rsidRDefault="00C960B6" w:rsidP="007A6767">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t>En</w:t>
      </w:r>
      <w:r w:rsidR="00021C6A" w:rsidRPr="00BD395E">
        <w:rPr>
          <w:rFonts w:ascii="ITC Avant Garde" w:hAnsi="ITC Avant Garde"/>
          <w:sz w:val="22"/>
          <w:szCs w:val="22"/>
        </w:rPr>
        <w:t xml:space="preserve"> </w:t>
      </w:r>
      <w:r w:rsidRPr="00BD395E">
        <w:rPr>
          <w:rFonts w:ascii="ITC Avant Garde" w:hAnsi="ITC Avant Garde"/>
          <w:sz w:val="22"/>
          <w:szCs w:val="22"/>
        </w:rPr>
        <w:t>la fecha señalada</w:t>
      </w:r>
      <w:r w:rsidR="00021C6A" w:rsidRPr="00BD395E">
        <w:rPr>
          <w:rFonts w:ascii="ITC Avant Garde" w:hAnsi="ITC Avant Garde"/>
          <w:sz w:val="22"/>
          <w:szCs w:val="22"/>
        </w:rPr>
        <w:t xml:space="preserve"> </w:t>
      </w:r>
      <w:r w:rsidR="00021C6A" w:rsidRPr="00BD395E" w:rsidDel="00AA52A3">
        <w:rPr>
          <w:rFonts w:ascii="ITC Avant Garde" w:hAnsi="ITC Avant Garde"/>
          <w:sz w:val="22"/>
          <w:szCs w:val="22"/>
        </w:rPr>
        <w:t xml:space="preserve">en el </w:t>
      </w:r>
      <w:r w:rsidR="00AA52A3" w:rsidRPr="00BD395E">
        <w:rPr>
          <w:rFonts w:ascii="ITC Avant Garde" w:hAnsi="ITC Avant Garde"/>
          <w:sz w:val="22"/>
          <w:szCs w:val="22"/>
        </w:rPr>
        <w:t>Calendario de Actividades</w:t>
      </w:r>
      <w:r w:rsidR="00021C6A" w:rsidRPr="00BD395E">
        <w:rPr>
          <w:rFonts w:ascii="ITC Avant Garde" w:hAnsi="ITC Avant Garde"/>
          <w:sz w:val="22"/>
          <w:szCs w:val="22"/>
        </w:rPr>
        <w:t>, s</w:t>
      </w:r>
      <w:r w:rsidR="009A1B5B" w:rsidRPr="00BD395E">
        <w:rPr>
          <w:rFonts w:ascii="ITC Avant Garde" w:hAnsi="ITC Avant Garde"/>
          <w:sz w:val="22"/>
          <w:szCs w:val="22"/>
        </w:rPr>
        <w:t>e publicará</w:t>
      </w:r>
      <w:r w:rsidR="00E82ED9" w:rsidRPr="00BD395E">
        <w:rPr>
          <w:rFonts w:ascii="ITC Avant Garde" w:hAnsi="ITC Avant Garde"/>
          <w:sz w:val="22"/>
          <w:szCs w:val="22"/>
        </w:rPr>
        <w:t xml:space="preserve"> en el Portal de Internet del Instituto</w:t>
      </w:r>
      <w:r w:rsidR="00230709" w:rsidRPr="00BD395E">
        <w:rPr>
          <w:rFonts w:ascii="ITC Avant Garde" w:hAnsi="ITC Avant Garde"/>
          <w:sz w:val="22"/>
          <w:szCs w:val="22"/>
        </w:rPr>
        <w:t xml:space="preserve"> </w:t>
      </w:r>
      <w:r w:rsidR="009A1B5B" w:rsidRPr="00BD395E">
        <w:rPr>
          <w:rFonts w:ascii="ITC Avant Garde" w:hAnsi="ITC Avant Garde"/>
          <w:sz w:val="22"/>
          <w:szCs w:val="22"/>
        </w:rPr>
        <w:t xml:space="preserve">el calendario </w:t>
      </w:r>
      <w:r w:rsidR="00E82ED9" w:rsidRPr="00BD395E">
        <w:rPr>
          <w:rFonts w:ascii="ITC Avant Garde" w:hAnsi="ITC Avant Garde"/>
          <w:sz w:val="22"/>
          <w:szCs w:val="22"/>
        </w:rPr>
        <w:t>correspondiente a</w:t>
      </w:r>
      <w:r w:rsidR="009A1B5B" w:rsidRPr="00BD395E">
        <w:rPr>
          <w:rFonts w:ascii="ITC Avant Garde" w:hAnsi="ITC Avant Garde"/>
          <w:sz w:val="22"/>
          <w:szCs w:val="22"/>
        </w:rPr>
        <w:t xml:space="preserve"> la entrega de Constancias de Participación</w:t>
      </w:r>
      <w:r w:rsidR="00A900FD" w:rsidRPr="00BD395E">
        <w:rPr>
          <w:rFonts w:ascii="ITC Avant Garde" w:hAnsi="ITC Avant Garde"/>
          <w:sz w:val="22"/>
          <w:szCs w:val="22"/>
        </w:rPr>
        <w:t>.</w:t>
      </w:r>
      <w:r w:rsidR="00E83D4D" w:rsidRPr="00BD395E">
        <w:rPr>
          <w:rFonts w:ascii="ITC Avant Garde" w:hAnsi="ITC Avant Garde"/>
          <w:sz w:val="22"/>
          <w:szCs w:val="22"/>
        </w:rPr>
        <w:t xml:space="preserve"> </w:t>
      </w:r>
      <w:r w:rsidRPr="00BD395E">
        <w:rPr>
          <w:rFonts w:ascii="ITC Avant Garde" w:hAnsi="ITC Avant Garde"/>
          <w:sz w:val="22"/>
          <w:szCs w:val="22"/>
        </w:rPr>
        <w:t xml:space="preserve">Asimismo, la fecha </w:t>
      </w:r>
      <w:r w:rsidR="00F64ECB" w:rsidRPr="00BD395E">
        <w:rPr>
          <w:rFonts w:ascii="ITC Avant Garde" w:hAnsi="ITC Avant Garde"/>
          <w:sz w:val="22"/>
          <w:szCs w:val="22"/>
        </w:rPr>
        <w:t>y</w:t>
      </w:r>
      <w:r w:rsidR="00852EC9" w:rsidRPr="00BD395E">
        <w:rPr>
          <w:rFonts w:ascii="ITC Avant Garde" w:hAnsi="ITC Avant Garde"/>
          <w:sz w:val="22"/>
          <w:szCs w:val="22"/>
        </w:rPr>
        <w:t xml:space="preserve"> hora </w:t>
      </w:r>
      <w:r w:rsidRPr="00BD395E">
        <w:rPr>
          <w:rFonts w:ascii="ITC Avant Garde" w:hAnsi="ITC Avant Garde"/>
          <w:sz w:val="22"/>
          <w:szCs w:val="22"/>
        </w:rPr>
        <w:t>específica</w:t>
      </w:r>
      <w:r w:rsidR="00852EC9" w:rsidRPr="00BD395E">
        <w:rPr>
          <w:rFonts w:ascii="ITC Avant Garde" w:hAnsi="ITC Avant Garde"/>
          <w:sz w:val="22"/>
          <w:szCs w:val="22"/>
        </w:rPr>
        <w:t xml:space="preserve"> de la cita de cada Interesado se hará de su conocimiento </w:t>
      </w:r>
      <w:r w:rsidR="00AF71EB" w:rsidRPr="00BD395E">
        <w:rPr>
          <w:rFonts w:ascii="ITC Avant Garde" w:hAnsi="ITC Avant Garde"/>
          <w:sz w:val="22"/>
          <w:szCs w:val="22"/>
        </w:rPr>
        <w:t>a través d</w:t>
      </w:r>
      <w:r w:rsidR="00073763" w:rsidRPr="00BD395E">
        <w:rPr>
          <w:rFonts w:ascii="ITC Avant Garde" w:hAnsi="ITC Avant Garde"/>
          <w:sz w:val="22"/>
          <w:szCs w:val="22"/>
        </w:rPr>
        <w:t>el</w:t>
      </w:r>
      <w:r w:rsidR="00852EC9" w:rsidRPr="00BD395E">
        <w:rPr>
          <w:rFonts w:ascii="ITC Avant Garde" w:hAnsi="ITC Avant Garde"/>
          <w:sz w:val="22"/>
          <w:szCs w:val="22"/>
        </w:rPr>
        <w:t xml:space="preserve"> </w:t>
      </w:r>
      <w:r w:rsidR="00957E75" w:rsidRPr="00BD395E">
        <w:rPr>
          <w:rFonts w:ascii="ITC Avant Garde" w:hAnsi="ITC Avant Garde"/>
          <w:sz w:val="22"/>
          <w:szCs w:val="22"/>
        </w:rPr>
        <w:t>SER</w:t>
      </w:r>
      <w:r w:rsidR="00852EC9" w:rsidRPr="00BD395E">
        <w:rPr>
          <w:rFonts w:ascii="ITC Avant Garde" w:hAnsi="ITC Avant Garde"/>
          <w:sz w:val="22"/>
          <w:szCs w:val="22"/>
        </w:rPr>
        <w:t>, el mismo día d</w:t>
      </w:r>
      <w:r w:rsidR="001E0828" w:rsidRPr="00BD395E">
        <w:rPr>
          <w:rFonts w:ascii="ITC Avant Garde" w:hAnsi="ITC Avant Garde"/>
          <w:sz w:val="22"/>
          <w:szCs w:val="22"/>
        </w:rPr>
        <w:t xml:space="preserve">e la publicación del calendario. </w:t>
      </w:r>
    </w:p>
    <w:p w14:paraId="2ECB4767" w14:textId="77777777" w:rsidR="00D074E9" w:rsidRPr="00BD395E" w:rsidRDefault="00D074E9" w:rsidP="007A6767">
      <w:pPr>
        <w:pStyle w:val="Prrafodelista"/>
        <w:tabs>
          <w:tab w:val="left" w:pos="142"/>
        </w:tabs>
        <w:ind w:left="0"/>
        <w:jc w:val="both"/>
        <w:rPr>
          <w:rFonts w:ascii="ITC Avant Garde" w:hAnsi="ITC Avant Garde"/>
          <w:sz w:val="22"/>
          <w:szCs w:val="22"/>
        </w:rPr>
      </w:pPr>
    </w:p>
    <w:p w14:paraId="0066CD87" w14:textId="699AB7CD" w:rsidR="00A02905" w:rsidRPr="00BD395E" w:rsidRDefault="00021C6A" w:rsidP="004544A7">
      <w:pPr>
        <w:tabs>
          <w:tab w:val="left" w:pos="142"/>
        </w:tabs>
        <w:spacing w:after="0" w:line="240" w:lineRule="auto"/>
        <w:jc w:val="both"/>
        <w:rPr>
          <w:rFonts w:ascii="ITC Avant Garde" w:hAnsi="ITC Avant Garde"/>
        </w:rPr>
      </w:pPr>
      <w:r w:rsidRPr="00BD395E">
        <w:rPr>
          <w:rFonts w:ascii="ITC Avant Garde" w:hAnsi="ITC Avant Garde"/>
        </w:rPr>
        <w:t xml:space="preserve">En </w:t>
      </w:r>
      <w:r w:rsidR="00E75913" w:rsidRPr="00BD395E">
        <w:rPr>
          <w:rFonts w:ascii="ITC Avant Garde" w:hAnsi="ITC Avant Garde"/>
        </w:rPr>
        <w:t>el supuesto</w:t>
      </w:r>
      <w:r w:rsidRPr="00BD395E">
        <w:rPr>
          <w:rFonts w:ascii="ITC Avant Garde" w:hAnsi="ITC Avant Garde"/>
        </w:rPr>
        <w:t xml:space="preserve"> de que el Interesado </w:t>
      </w:r>
      <w:r w:rsidR="00E75913" w:rsidRPr="00BD395E">
        <w:rPr>
          <w:rFonts w:ascii="ITC Avant Garde" w:hAnsi="ITC Avant Garde"/>
        </w:rPr>
        <w:t>desee modificar la fecha u hora de su cita</w:t>
      </w:r>
      <w:r w:rsidRPr="00BD395E">
        <w:rPr>
          <w:rFonts w:ascii="ITC Avant Garde" w:hAnsi="ITC Avant Garde"/>
        </w:rPr>
        <w:t xml:space="preserve">, </w:t>
      </w:r>
      <w:r w:rsidR="00E75913" w:rsidRPr="00BD395E">
        <w:rPr>
          <w:rFonts w:ascii="ITC Avant Garde" w:hAnsi="ITC Avant Garde"/>
        </w:rPr>
        <w:t xml:space="preserve">éste podrá solicitarlo </w:t>
      </w:r>
      <w:r w:rsidR="004B5E84" w:rsidRPr="00BD395E">
        <w:rPr>
          <w:rFonts w:ascii="ITC Avant Garde" w:hAnsi="ITC Avant Garde"/>
        </w:rPr>
        <w:t xml:space="preserve">a través del SER </w:t>
      </w:r>
      <w:r w:rsidR="00090FC9" w:rsidRPr="00BD395E">
        <w:rPr>
          <w:rFonts w:ascii="ITC Avant Garde" w:hAnsi="ITC Avant Garde"/>
        </w:rPr>
        <w:t xml:space="preserve">indicando la nueva fecha y hora </w:t>
      </w:r>
      <w:r w:rsidR="00A02905" w:rsidRPr="00BD395E">
        <w:rPr>
          <w:rFonts w:ascii="ITC Avant Garde" w:hAnsi="ITC Avant Garde"/>
        </w:rPr>
        <w:t xml:space="preserve">deseada. </w:t>
      </w:r>
      <w:r w:rsidR="00D948BB" w:rsidRPr="00BD395E">
        <w:rPr>
          <w:rFonts w:ascii="ITC Avant Garde" w:hAnsi="ITC Avant Garde"/>
        </w:rPr>
        <w:t>Para</w:t>
      </w:r>
      <w:r w:rsidR="00A02905" w:rsidRPr="00BD395E">
        <w:rPr>
          <w:rFonts w:ascii="ITC Avant Garde" w:hAnsi="ITC Avant Garde"/>
        </w:rPr>
        <w:t xml:space="preserve"> </w:t>
      </w:r>
      <w:r w:rsidR="00D948BB" w:rsidRPr="00BD395E">
        <w:rPr>
          <w:rFonts w:ascii="ITC Avant Garde" w:hAnsi="ITC Avant Garde"/>
        </w:rPr>
        <w:t xml:space="preserve">poder </w:t>
      </w:r>
      <w:r w:rsidR="006E3DC6" w:rsidRPr="00BD395E">
        <w:rPr>
          <w:rFonts w:ascii="ITC Avant Garde" w:hAnsi="ITC Avant Garde"/>
        </w:rPr>
        <w:t>ser</w:t>
      </w:r>
      <w:r w:rsidR="00A02905" w:rsidRPr="00BD395E">
        <w:rPr>
          <w:rFonts w:ascii="ITC Avant Garde" w:hAnsi="ITC Avant Garde"/>
        </w:rPr>
        <w:t xml:space="preserve"> agendada, la </w:t>
      </w:r>
      <w:r w:rsidR="000B6783" w:rsidRPr="00BD395E">
        <w:rPr>
          <w:rFonts w:ascii="ITC Avant Garde" w:hAnsi="ITC Avant Garde"/>
        </w:rPr>
        <w:t>propuesta</w:t>
      </w:r>
      <w:r w:rsidR="007A0BEE" w:rsidRPr="00BD395E">
        <w:rPr>
          <w:rFonts w:ascii="ITC Avant Garde" w:hAnsi="ITC Avant Garde"/>
        </w:rPr>
        <w:t xml:space="preserve"> de la </w:t>
      </w:r>
      <w:r w:rsidR="00A02905" w:rsidRPr="00BD395E">
        <w:rPr>
          <w:rFonts w:ascii="ITC Avant Garde" w:hAnsi="ITC Avant Garde"/>
        </w:rPr>
        <w:t xml:space="preserve">nueva cita deberá cumplir con las siguientes condiciones: i) encontrarse dentro del periodo </w:t>
      </w:r>
      <w:r w:rsidR="00D948BB" w:rsidRPr="00BD395E">
        <w:rPr>
          <w:rFonts w:ascii="ITC Avant Garde" w:hAnsi="ITC Avant Garde"/>
        </w:rPr>
        <w:t>correspondiente</w:t>
      </w:r>
      <w:r w:rsidR="00A02905" w:rsidRPr="00BD395E">
        <w:rPr>
          <w:rFonts w:ascii="ITC Avant Garde" w:hAnsi="ITC Avant Garde"/>
        </w:rPr>
        <w:t xml:space="preserve"> en el Calendario de Actividades</w:t>
      </w:r>
      <w:r w:rsidR="004B5E84" w:rsidRPr="00BD395E">
        <w:rPr>
          <w:rFonts w:ascii="ITC Avant Garde" w:hAnsi="ITC Avant Garde"/>
        </w:rPr>
        <w:t xml:space="preserve"> y</w:t>
      </w:r>
      <w:r w:rsidR="00A02905" w:rsidRPr="00BD395E">
        <w:rPr>
          <w:rFonts w:ascii="ITC Avant Garde" w:hAnsi="ITC Avant Garde"/>
        </w:rPr>
        <w:t>; ii) encontrarse e</w:t>
      </w:r>
      <w:r w:rsidR="004B5E84" w:rsidRPr="00BD395E">
        <w:rPr>
          <w:rFonts w:ascii="ITC Avant Garde" w:hAnsi="ITC Avant Garde"/>
        </w:rPr>
        <w:t>n el horario hábil del Instituto</w:t>
      </w:r>
      <w:r w:rsidR="00A02905" w:rsidRPr="00BD395E">
        <w:rPr>
          <w:rFonts w:ascii="ITC Avant Garde" w:hAnsi="ITC Avant Garde"/>
        </w:rPr>
        <w:t>.</w:t>
      </w:r>
      <w:r w:rsidR="007F2679" w:rsidRPr="00BD395E">
        <w:rPr>
          <w:rFonts w:ascii="ITC Avant Garde" w:hAnsi="ITC Avant Garde"/>
        </w:rPr>
        <w:t xml:space="preserve"> La confirmación de la nueva cita quedará sujeta a la disponibilidad de fecha y horario del Instituto, lo cual será comunicado </w:t>
      </w:r>
      <w:r w:rsidR="008315F4" w:rsidRPr="00BD395E">
        <w:rPr>
          <w:rFonts w:ascii="ITC Avant Garde" w:hAnsi="ITC Avant Garde"/>
        </w:rPr>
        <w:t>al Interesado</w:t>
      </w:r>
      <w:r w:rsidR="007F2679" w:rsidRPr="00BD395E">
        <w:rPr>
          <w:rFonts w:ascii="ITC Avant Garde" w:hAnsi="ITC Avant Garde"/>
        </w:rPr>
        <w:t xml:space="preserve"> a través de</w:t>
      </w:r>
      <w:r w:rsidR="00AF71EB" w:rsidRPr="00BD395E">
        <w:rPr>
          <w:rFonts w:ascii="ITC Avant Garde" w:hAnsi="ITC Avant Garde"/>
        </w:rPr>
        <w:t>l SER</w:t>
      </w:r>
      <w:r w:rsidR="007F2679" w:rsidRPr="00BD395E">
        <w:rPr>
          <w:rFonts w:ascii="ITC Avant Garde" w:hAnsi="ITC Avant Garde"/>
        </w:rPr>
        <w:t xml:space="preserve">. En caso de </w:t>
      </w:r>
      <w:r w:rsidR="004B5E84" w:rsidRPr="00BD395E">
        <w:rPr>
          <w:rFonts w:ascii="ITC Avant Garde" w:hAnsi="ITC Avant Garde"/>
        </w:rPr>
        <w:t>que la cita solicitada no pueda ser agendada</w:t>
      </w:r>
      <w:r w:rsidR="007F2679" w:rsidRPr="00BD395E">
        <w:rPr>
          <w:rFonts w:ascii="ITC Avant Garde" w:hAnsi="ITC Avant Garde"/>
        </w:rPr>
        <w:t xml:space="preserve">, el </w:t>
      </w:r>
      <w:r w:rsidR="004B5E84" w:rsidRPr="00BD395E">
        <w:rPr>
          <w:rFonts w:ascii="ITC Avant Garde" w:hAnsi="ITC Avant Garde"/>
        </w:rPr>
        <w:t>Instituto</w:t>
      </w:r>
      <w:r w:rsidR="007F2679" w:rsidRPr="00BD395E">
        <w:rPr>
          <w:rFonts w:ascii="ITC Avant Garde" w:hAnsi="ITC Avant Garde"/>
        </w:rPr>
        <w:t xml:space="preserve"> </w:t>
      </w:r>
      <w:r w:rsidR="004B5E84" w:rsidRPr="00BD395E">
        <w:rPr>
          <w:rFonts w:ascii="ITC Avant Garde" w:hAnsi="ITC Avant Garde"/>
        </w:rPr>
        <w:t>le asignará</w:t>
      </w:r>
      <w:r w:rsidR="007F2679" w:rsidRPr="00BD395E">
        <w:rPr>
          <w:rFonts w:ascii="ITC Avant Garde" w:hAnsi="ITC Avant Garde"/>
        </w:rPr>
        <w:t xml:space="preserve"> una nueva cita </w:t>
      </w:r>
      <w:r w:rsidR="00FD26B3" w:rsidRPr="00BD395E">
        <w:rPr>
          <w:rFonts w:ascii="ITC Avant Garde" w:hAnsi="ITC Avant Garde"/>
        </w:rPr>
        <w:t>en apego a</w:t>
      </w:r>
      <w:r w:rsidR="007F2679" w:rsidRPr="00BD395E">
        <w:rPr>
          <w:rFonts w:ascii="ITC Avant Garde" w:hAnsi="ITC Avant Garde"/>
        </w:rPr>
        <w:t xml:space="preserve"> las </w:t>
      </w:r>
      <w:r w:rsidR="00FD26B3" w:rsidRPr="00BD395E">
        <w:rPr>
          <w:rFonts w:ascii="ITC Avant Garde" w:hAnsi="ITC Avant Garde"/>
        </w:rPr>
        <w:t>condiciones</w:t>
      </w:r>
      <w:r w:rsidR="007F2679" w:rsidRPr="00BD395E">
        <w:rPr>
          <w:rFonts w:ascii="ITC Avant Garde" w:hAnsi="ITC Avant Garde"/>
        </w:rPr>
        <w:t xml:space="preserve"> señaladas</w:t>
      </w:r>
      <w:r w:rsidR="004B5E84" w:rsidRPr="00BD395E">
        <w:rPr>
          <w:rFonts w:ascii="ITC Avant Garde" w:hAnsi="ITC Avant Garde"/>
        </w:rPr>
        <w:t xml:space="preserve"> en el presente párrafo</w:t>
      </w:r>
      <w:r w:rsidR="007F2679" w:rsidRPr="00BD395E">
        <w:rPr>
          <w:rFonts w:ascii="ITC Avant Garde" w:hAnsi="ITC Avant Garde"/>
        </w:rPr>
        <w:t>.</w:t>
      </w:r>
    </w:p>
    <w:p w14:paraId="0EB5F837" w14:textId="19EA88EB" w:rsidR="00816F20" w:rsidRPr="00BD395E" w:rsidRDefault="00816F20" w:rsidP="007A6767">
      <w:pPr>
        <w:pStyle w:val="Prrafodelista"/>
        <w:tabs>
          <w:tab w:val="left" w:pos="142"/>
        </w:tabs>
        <w:ind w:left="0"/>
        <w:jc w:val="both"/>
        <w:rPr>
          <w:rFonts w:ascii="ITC Avant Garde" w:hAnsi="ITC Avant Garde"/>
          <w:sz w:val="22"/>
          <w:szCs w:val="22"/>
        </w:rPr>
      </w:pPr>
    </w:p>
    <w:p w14:paraId="6E7B02C0" w14:textId="6B5A3E50" w:rsidR="00365A44" w:rsidRPr="00BD395E" w:rsidRDefault="003C62FF" w:rsidP="009B774D">
      <w:pPr>
        <w:pStyle w:val="Prrafodelista"/>
        <w:numPr>
          <w:ilvl w:val="2"/>
          <w:numId w:val="49"/>
        </w:numPr>
        <w:tabs>
          <w:tab w:val="left" w:pos="142"/>
        </w:tabs>
        <w:jc w:val="both"/>
        <w:rPr>
          <w:rFonts w:ascii="ITC Avant Garde" w:hAnsi="ITC Avant Garde"/>
          <w:b/>
          <w:sz w:val="22"/>
          <w:szCs w:val="22"/>
        </w:rPr>
      </w:pPr>
      <w:r w:rsidRPr="00BD395E">
        <w:rPr>
          <w:rFonts w:ascii="ITC Avant Garde" w:eastAsia="Calibri" w:hAnsi="ITC Avant Garde"/>
          <w:b/>
          <w:sz w:val="22"/>
          <w:szCs w:val="22"/>
        </w:rPr>
        <w:t xml:space="preserve">Notificación </w:t>
      </w:r>
      <w:r w:rsidR="00E5120C" w:rsidRPr="00BD395E">
        <w:rPr>
          <w:rFonts w:ascii="ITC Avant Garde" w:eastAsia="Calibri" w:hAnsi="ITC Avant Garde"/>
          <w:b/>
          <w:sz w:val="22"/>
          <w:szCs w:val="22"/>
        </w:rPr>
        <w:t>de</w:t>
      </w:r>
      <w:r w:rsidR="006F3806" w:rsidRPr="00BD395E">
        <w:rPr>
          <w:rFonts w:ascii="ITC Avant Garde" w:eastAsia="Calibri" w:hAnsi="ITC Avant Garde"/>
          <w:b/>
          <w:sz w:val="22"/>
          <w:szCs w:val="22"/>
        </w:rPr>
        <w:t>l</w:t>
      </w:r>
      <w:r w:rsidR="00E5120C" w:rsidRPr="00BD395E">
        <w:rPr>
          <w:rFonts w:ascii="ITC Avant Garde" w:eastAsia="Calibri" w:hAnsi="ITC Avant Garde"/>
          <w:b/>
          <w:sz w:val="22"/>
          <w:szCs w:val="22"/>
        </w:rPr>
        <w:t xml:space="preserve"> </w:t>
      </w:r>
      <w:r w:rsidR="006F3806" w:rsidRPr="00BD395E">
        <w:rPr>
          <w:rFonts w:ascii="ITC Avant Garde" w:eastAsia="Calibri" w:hAnsi="ITC Avant Garde"/>
          <w:b/>
          <w:sz w:val="22"/>
          <w:szCs w:val="22"/>
        </w:rPr>
        <w:t>acuerdo</w:t>
      </w:r>
      <w:r w:rsidR="00E5120C" w:rsidRPr="00BD395E">
        <w:rPr>
          <w:rFonts w:ascii="ITC Avant Garde" w:eastAsia="Calibri" w:hAnsi="ITC Avant Garde"/>
          <w:b/>
          <w:sz w:val="22"/>
          <w:szCs w:val="22"/>
        </w:rPr>
        <w:t xml:space="preserve"> por </w:t>
      </w:r>
      <w:r w:rsidR="005C193E" w:rsidRPr="00BD395E">
        <w:rPr>
          <w:rFonts w:ascii="ITC Avant Garde" w:eastAsia="Calibri" w:hAnsi="ITC Avant Garde"/>
          <w:b/>
          <w:sz w:val="22"/>
          <w:szCs w:val="22"/>
        </w:rPr>
        <w:t>el</w:t>
      </w:r>
      <w:r w:rsidR="00E5120C" w:rsidRPr="00BD395E">
        <w:rPr>
          <w:rFonts w:ascii="ITC Avant Garde" w:eastAsia="Calibri" w:hAnsi="ITC Avant Garde"/>
          <w:b/>
          <w:sz w:val="22"/>
          <w:szCs w:val="22"/>
        </w:rPr>
        <w:t xml:space="preserve"> que se resuelve otorgar la Constancia de Participación</w:t>
      </w:r>
      <w:r w:rsidR="008B1E25" w:rsidRPr="00BD395E">
        <w:rPr>
          <w:rFonts w:ascii="ITC Avant Garde" w:eastAsia="Calibri" w:hAnsi="ITC Avant Garde"/>
          <w:b/>
          <w:sz w:val="22"/>
          <w:szCs w:val="22"/>
        </w:rPr>
        <w:t xml:space="preserve"> o, en su caso, </w:t>
      </w:r>
      <w:r w:rsidR="00220BB3" w:rsidRPr="00BD395E">
        <w:rPr>
          <w:rFonts w:ascii="ITC Avant Garde" w:eastAsia="Calibri" w:hAnsi="ITC Avant Garde"/>
          <w:b/>
          <w:sz w:val="22"/>
          <w:szCs w:val="22"/>
        </w:rPr>
        <w:t>no otorgarla</w:t>
      </w:r>
      <w:r w:rsidR="00681B24" w:rsidRPr="00BD395E">
        <w:rPr>
          <w:rFonts w:ascii="ITC Avant Garde" w:eastAsia="Calibri" w:hAnsi="ITC Avant Garde"/>
          <w:b/>
          <w:sz w:val="22"/>
          <w:szCs w:val="22"/>
        </w:rPr>
        <w:t>.</w:t>
      </w:r>
    </w:p>
    <w:p w14:paraId="4840916F" w14:textId="1EF8F51D" w:rsidR="00365A44" w:rsidRPr="00BD395E" w:rsidRDefault="0045122E" w:rsidP="007A6767">
      <w:pPr>
        <w:pStyle w:val="Prrafodelista"/>
        <w:tabs>
          <w:tab w:val="left" w:pos="7039"/>
        </w:tabs>
        <w:ind w:left="0"/>
        <w:jc w:val="both"/>
        <w:rPr>
          <w:rFonts w:ascii="ITC Avant Garde" w:eastAsia="Calibri" w:hAnsi="ITC Avant Garde"/>
          <w:sz w:val="22"/>
          <w:szCs w:val="22"/>
        </w:rPr>
      </w:pPr>
      <w:r w:rsidRPr="00BD395E">
        <w:rPr>
          <w:rFonts w:ascii="ITC Avant Garde" w:eastAsia="Calibri" w:hAnsi="ITC Avant Garde"/>
          <w:sz w:val="22"/>
          <w:szCs w:val="22"/>
        </w:rPr>
        <w:tab/>
      </w:r>
    </w:p>
    <w:p w14:paraId="53C5F832" w14:textId="5693EC54" w:rsidR="004445D9" w:rsidRPr="00BD395E" w:rsidRDefault="004445D9" w:rsidP="00F732E0">
      <w:pPr>
        <w:spacing w:after="0" w:line="240" w:lineRule="auto"/>
        <w:contextualSpacing/>
        <w:jc w:val="both"/>
        <w:rPr>
          <w:rFonts w:ascii="ITC Avant Garde" w:hAnsi="ITC Avant Garde"/>
        </w:rPr>
      </w:pPr>
      <w:r w:rsidRPr="00BD395E">
        <w:rPr>
          <w:rFonts w:ascii="ITC Avant Garde" w:hAnsi="ITC Avant Garde"/>
        </w:rPr>
        <w:t>La notificación de los acuerdos por los que se resuelve otorgar la Constancia de Participación</w:t>
      </w:r>
      <w:r w:rsidR="007E54CC" w:rsidRPr="00BD395E">
        <w:rPr>
          <w:rFonts w:ascii="ITC Avant Garde" w:hAnsi="ITC Avant Garde"/>
        </w:rPr>
        <w:t xml:space="preserve"> o, en su caso, no otorgarla</w:t>
      </w:r>
      <w:r w:rsidRPr="00BD395E">
        <w:rPr>
          <w:rFonts w:ascii="ITC Avant Garde" w:hAnsi="ITC Avant Garde"/>
        </w:rPr>
        <w:t>, será realizada a través del SER en las fechas señaladas en el Calendario de Actividades.</w:t>
      </w:r>
    </w:p>
    <w:p w14:paraId="58003274" w14:textId="2DD3D9D0" w:rsidR="004445D9" w:rsidRPr="00BD395E" w:rsidRDefault="004445D9" w:rsidP="00F732E0">
      <w:pPr>
        <w:spacing w:after="0" w:line="240" w:lineRule="auto"/>
        <w:contextualSpacing/>
        <w:jc w:val="both"/>
        <w:rPr>
          <w:rFonts w:ascii="ITC Avant Garde" w:hAnsi="ITC Avant Garde"/>
        </w:rPr>
      </w:pPr>
    </w:p>
    <w:p w14:paraId="7A4779FA" w14:textId="3DB3DF5B" w:rsidR="00433B7A" w:rsidRPr="00BD395E" w:rsidRDefault="007E54CC" w:rsidP="007A6767">
      <w:pPr>
        <w:spacing w:after="0" w:line="240" w:lineRule="auto"/>
        <w:contextualSpacing/>
        <w:jc w:val="both"/>
        <w:rPr>
          <w:rFonts w:ascii="ITC Avant Garde" w:hAnsi="ITC Avant Garde"/>
        </w:rPr>
      </w:pPr>
      <w:r w:rsidRPr="00BD395E">
        <w:rPr>
          <w:rFonts w:ascii="ITC Avant Garde" w:hAnsi="ITC Avant Garde"/>
        </w:rPr>
        <w:t>S</w:t>
      </w:r>
      <w:r w:rsidR="00883E7F" w:rsidRPr="00BD395E">
        <w:rPr>
          <w:rFonts w:ascii="ITC Avant Garde" w:hAnsi="ITC Avant Garde"/>
        </w:rPr>
        <w:t>egún sea el caso,</w:t>
      </w:r>
      <w:r w:rsidR="00BB6828" w:rsidRPr="00BD395E">
        <w:rPr>
          <w:rFonts w:ascii="ITC Avant Garde" w:hAnsi="ITC Avant Garde"/>
        </w:rPr>
        <w:t xml:space="preserve"> </w:t>
      </w:r>
      <w:r w:rsidR="00CE4DA8" w:rsidRPr="00BD395E">
        <w:rPr>
          <w:rFonts w:ascii="ITC Avant Garde" w:hAnsi="ITC Avant Garde"/>
        </w:rPr>
        <w:t>el</w:t>
      </w:r>
      <w:r w:rsidR="00433B7A" w:rsidRPr="00BD395E">
        <w:rPr>
          <w:rFonts w:ascii="ITC Avant Garde" w:hAnsi="ITC Avant Garde"/>
        </w:rPr>
        <w:t xml:space="preserve"> acuerdo </w:t>
      </w:r>
      <w:r w:rsidR="00265C58" w:rsidRPr="00BD395E">
        <w:rPr>
          <w:rFonts w:ascii="ITC Avant Garde" w:hAnsi="ITC Avant Garde"/>
        </w:rPr>
        <w:t xml:space="preserve">correspondiente </w:t>
      </w:r>
      <w:r w:rsidRPr="00BD395E">
        <w:rPr>
          <w:rFonts w:ascii="ITC Avant Garde" w:hAnsi="ITC Avant Garde"/>
        </w:rPr>
        <w:t xml:space="preserve">será notificado </w:t>
      </w:r>
      <w:r w:rsidR="00A76945" w:rsidRPr="00BD395E">
        <w:rPr>
          <w:rFonts w:ascii="ITC Avant Garde" w:hAnsi="ITC Avant Garde"/>
        </w:rPr>
        <w:t xml:space="preserve">al </w:t>
      </w:r>
      <w:r w:rsidR="00433B7A" w:rsidRPr="00BD395E">
        <w:rPr>
          <w:rFonts w:ascii="ITC Avant Garde" w:hAnsi="ITC Avant Garde"/>
        </w:rPr>
        <w:t>tenor de lo siguiente</w:t>
      </w:r>
      <w:r w:rsidR="00CE4DA8" w:rsidRPr="00BD395E">
        <w:rPr>
          <w:rFonts w:ascii="ITC Avant Garde" w:hAnsi="ITC Avant Garde"/>
        </w:rPr>
        <w:t>:</w:t>
      </w:r>
    </w:p>
    <w:p w14:paraId="07ACCB76" w14:textId="77777777" w:rsidR="0053035E" w:rsidRPr="00BD395E" w:rsidRDefault="0053035E" w:rsidP="007A6767">
      <w:pPr>
        <w:spacing w:after="0" w:line="240" w:lineRule="auto"/>
        <w:contextualSpacing/>
        <w:jc w:val="both"/>
        <w:rPr>
          <w:rFonts w:ascii="ITC Avant Garde" w:hAnsi="ITC Avant Garde"/>
        </w:rPr>
      </w:pPr>
    </w:p>
    <w:p w14:paraId="713405D4" w14:textId="297F9ABF" w:rsidR="00E53369" w:rsidRPr="00BD395E" w:rsidRDefault="005E598A" w:rsidP="009B774D">
      <w:pPr>
        <w:pStyle w:val="Prrafodelista"/>
        <w:numPr>
          <w:ilvl w:val="0"/>
          <w:numId w:val="33"/>
        </w:numPr>
        <w:tabs>
          <w:tab w:val="left" w:pos="142"/>
        </w:tabs>
        <w:jc w:val="both"/>
        <w:rPr>
          <w:rFonts w:ascii="ITC Avant Garde" w:hAnsi="ITC Avant Garde"/>
          <w:sz w:val="22"/>
          <w:szCs w:val="22"/>
        </w:rPr>
      </w:pPr>
      <w:r w:rsidRPr="00BD395E">
        <w:rPr>
          <w:rFonts w:ascii="ITC Avant Garde" w:hAnsi="ITC Avant Garde"/>
          <w:b/>
          <w:sz w:val="22"/>
          <w:szCs w:val="22"/>
        </w:rPr>
        <w:t xml:space="preserve">Sobre </w:t>
      </w:r>
      <w:r w:rsidR="00D466F5" w:rsidRPr="00BD395E">
        <w:rPr>
          <w:rFonts w:ascii="ITC Avant Garde" w:hAnsi="ITC Avant Garde"/>
          <w:b/>
          <w:sz w:val="22"/>
          <w:szCs w:val="22"/>
        </w:rPr>
        <w:t xml:space="preserve">el acuerdo </w:t>
      </w:r>
      <w:r w:rsidR="00E74250" w:rsidRPr="00BD395E">
        <w:rPr>
          <w:rFonts w:ascii="ITC Avant Garde" w:hAnsi="ITC Avant Garde"/>
          <w:b/>
          <w:sz w:val="22"/>
          <w:szCs w:val="22"/>
        </w:rPr>
        <w:t>por el cual se resuelve otorgar</w:t>
      </w:r>
      <w:r w:rsidR="00316D28" w:rsidRPr="00BD395E">
        <w:rPr>
          <w:rFonts w:ascii="ITC Avant Garde" w:hAnsi="ITC Avant Garde"/>
          <w:b/>
          <w:sz w:val="22"/>
          <w:szCs w:val="22"/>
        </w:rPr>
        <w:t xml:space="preserve"> la Constancia</w:t>
      </w:r>
      <w:r w:rsidR="00FF2699" w:rsidRPr="00BD395E">
        <w:rPr>
          <w:rFonts w:ascii="ITC Avant Garde" w:hAnsi="ITC Avant Garde"/>
          <w:b/>
          <w:sz w:val="22"/>
          <w:szCs w:val="22"/>
        </w:rPr>
        <w:t xml:space="preserve"> de Participación</w:t>
      </w:r>
      <w:r w:rsidR="0053035E" w:rsidRPr="00BD395E">
        <w:rPr>
          <w:rFonts w:ascii="ITC Avant Garde" w:hAnsi="ITC Avant Garde"/>
          <w:b/>
          <w:sz w:val="22"/>
          <w:szCs w:val="22"/>
        </w:rPr>
        <w:t>.</w:t>
      </w:r>
      <w:r w:rsidR="0053035E" w:rsidRPr="00BD395E">
        <w:rPr>
          <w:rFonts w:ascii="ITC Avant Garde" w:hAnsi="ITC Avant Garde"/>
          <w:sz w:val="22"/>
          <w:szCs w:val="22"/>
        </w:rPr>
        <w:t xml:space="preserve"> </w:t>
      </w:r>
      <w:r w:rsidR="00D466F5" w:rsidRPr="00BD395E">
        <w:rPr>
          <w:rFonts w:ascii="ITC Avant Garde" w:hAnsi="ITC Avant Garde"/>
          <w:sz w:val="22"/>
          <w:szCs w:val="22"/>
        </w:rPr>
        <w:t>Se</w:t>
      </w:r>
      <w:r w:rsidRPr="00BD395E">
        <w:rPr>
          <w:rFonts w:ascii="ITC Avant Garde" w:hAnsi="ITC Avant Garde"/>
          <w:sz w:val="22"/>
          <w:szCs w:val="22"/>
        </w:rPr>
        <w:t xml:space="preserve"> </w:t>
      </w:r>
      <w:r w:rsidR="006156FF" w:rsidRPr="00BD395E">
        <w:rPr>
          <w:rFonts w:ascii="ITC Avant Garde" w:hAnsi="ITC Avant Garde"/>
          <w:sz w:val="22"/>
          <w:szCs w:val="22"/>
        </w:rPr>
        <w:t>notificará</w:t>
      </w:r>
      <w:r w:rsidR="006156FF" w:rsidRPr="00BD395E">
        <w:rPr>
          <w:rFonts w:ascii="ITC Avant Garde" w:eastAsia="Calibri" w:hAnsi="ITC Avant Garde"/>
          <w:sz w:val="22"/>
          <w:szCs w:val="22"/>
        </w:rPr>
        <w:t xml:space="preserve"> </w:t>
      </w:r>
      <w:r w:rsidR="00C855AE" w:rsidRPr="00BD395E">
        <w:rPr>
          <w:rFonts w:ascii="ITC Avant Garde" w:eastAsia="Calibri" w:hAnsi="ITC Avant Garde"/>
          <w:sz w:val="22"/>
          <w:szCs w:val="22"/>
        </w:rPr>
        <w:t xml:space="preserve">a los Interesados que determine el Pleno del Instituto, </w:t>
      </w:r>
      <w:r w:rsidR="00CC7F9F" w:rsidRPr="00BD395E">
        <w:rPr>
          <w:rFonts w:ascii="ITC Avant Garde" w:hAnsi="ITC Avant Garde"/>
          <w:sz w:val="22"/>
          <w:szCs w:val="22"/>
        </w:rPr>
        <w:t>junto con</w:t>
      </w:r>
      <w:r w:rsidR="00CC7F9F" w:rsidRPr="00BD395E">
        <w:rPr>
          <w:rFonts w:ascii="ITC Avant Garde" w:eastAsia="Calibri" w:hAnsi="ITC Avant Garde"/>
          <w:sz w:val="22"/>
          <w:szCs w:val="22"/>
        </w:rPr>
        <w:t xml:space="preserve"> el Dictamen Técnico-Jurídico</w:t>
      </w:r>
      <w:r w:rsidR="00CC7F9F" w:rsidRPr="00BD395E">
        <w:rPr>
          <w:rFonts w:ascii="ITC Avant Garde" w:hAnsi="ITC Avant Garde"/>
          <w:sz w:val="22"/>
          <w:szCs w:val="22"/>
        </w:rPr>
        <w:t>,</w:t>
      </w:r>
      <w:r w:rsidR="00CC7F9F" w:rsidRPr="00BD395E">
        <w:rPr>
          <w:rFonts w:ascii="ITC Avant Garde" w:eastAsia="Calibri" w:hAnsi="ITC Avant Garde"/>
          <w:sz w:val="22"/>
          <w:szCs w:val="22"/>
        </w:rPr>
        <w:t xml:space="preserve"> el Dictamen de Competencia </w:t>
      </w:r>
      <w:r w:rsidR="00C855AE" w:rsidRPr="00BD395E">
        <w:rPr>
          <w:rFonts w:ascii="ITC Avant Garde" w:eastAsia="Calibri" w:hAnsi="ITC Avant Garde"/>
          <w:sz w:val="22"/>
          <w:szCs w:val="22"/>
        </w:rPr>
        <w:t>Económica</w:t>
      </w:r>
      <w:r w:rsidR="00C855AE" w:rsidRPr="00BD395E">
        <w:rPr>
          <w:rFonts w:ascii="ITC Avant Garde" w:hAnsi="ITC Avant Garde"/>
          <w:sz w:val="22"/>
          <w:szCs w:val="22"/>
        </w:rPr>
        <w:t xml:space="preserve"> </w:t>
      </w:r>
      <w:r w:rsidR="007B7C2C" w:rsidRPr="00BD395E">
        <w:rPr>
          <w:rFonts w:ascii="ITC Avant Garde" w:hAnsi="ITC Avant Garde"/>
          <w:sz w:val="22"/>
          <w:szCs w:val="22"/>
        </w:rPr>
        <w:t>y el acuerdo correspondiente</w:t>
      </w:r>
      <w:r w:rsidR="00C855AE" w:rsidRPr="00BD395E">
        <w:rPr>
          <w:rFonts w:ascii="ITC Avant Garde" w:hAnsi="ITC Avant Garde"/>
          <w:sz w:val="22"/>
          <w:szCs w:val="22"/>
        </w:rPr>
        <w:t>.</w:t>
      </w:r>
      <w:r w:rsidR="00CC7F9F" w:rsidRPr="00BD395E">
        <w:rPr>
          <w:rFonts w:ascii="ITC Avant Garde" w:eastAsia="Calibri" w:hAnsi="ITC Avant Garde"/>
          <w:sz w:val="22"/>
          <w:szCs w:val="22"/>
        </w:rPr>
        <w:t xml:space="preserve"> </w:t>
      </w:r>
    </w:p>
    <w:p w14:paraId="6B4D141A" w14:textId="77777777" w:rsidR="007E54CC" w:rsidRPr="00BD395E" w:rsidRDefault="007E54CC" w:rsidP="007E54CC">
      <w:pPr>
        <w:pStyle w:val="Prrafodelista"/>
        <w:tabs>
          <w:tab w:val="left" w:pos="142"/>
        </w:tabs>
        <w:ind w:left="1080"/>
        <w:jc w:val="both"/>
        <w:rPr>
          <w:rFonts w:ascii="ITC Avant Garde" w:hAnsi="ITC Avant Garde"/>
          <w:sz w:val="22"/>
          <w:szCs w:val="22"/>
        </w:rPr>
      </w:pPr>
    </w:p>
    <w:p w14:paraId="77990101" w14:textId="3B9E56A6" w:rsidR="00757569" w:rsidRPr="00BD395E" w:rsidRDefault="005E598A" w:rsidP="009B774D">
      <w:pPr>
        <w:pStyle w:val="Prrafodelista"/>
        <w:numPr>
          <w:ilvl w:val="0"/>
          <w:numId w:val="33"/>
        </w:numPr>
        <w:tabs>
          <w:tab w:val="left" w:pos="142"/>
        </w:tabs>
        <w:jc w:val="both"/>
        <w:rPr>
          <w:rFonts w:ascii="ITC Avant Garde" w:hAnsi="ITC Avant Garde"/>
          <w:sz w:val="22"/>
          <w:szCs w:val="22"/>
        </w:rPr>
      </w:pPr>
      <w:r w:rsidRPr="00BD395E">
        <w:rPr>
          <w:rFonts w:ascii="ITC Avant Garde" w:hAnsi="ITC Avant Garde"/>
          <w:b/>
          <w:sz w:val="22"/>
          <w:szCs w:val="22"/>
        </w:rPr>
        <w:t xml:space="preserve">Sobre </w:t>
      </w:r>
      <w:r w:rsidR="00D466F5" w:rsidRPr="00BD395E">
        <w:rPr>
          <w:rFonts w:ascii="ITC Avant Garde" w:hAnsi="ITC Avant Garde"/>
          <w:b/>
          <w:sz w:val="22"/>
          <w:szCs w:val="22"/>
        </w:rPr>
        <w:t>el acuerdo</w:t>
      </w:r>
      <w:r w:rsidRPr="00BD395E">
        <w:rPr>
          <w:rFonts w:ascii="ITC Avant Garde" w:hAnsi="ITC Avant Garde"/>
          <w:b/>
          <w:sz w:val="22"/>
          <w:szCs w:val="22"/>
        </w:rPr>
        <w:t xml:space="preserve"> </w:t>
      </w:r>
      <w:r w:rsidR="008B4038" w:rsidRPr="00BD395E">
        <w:rPr>
          <w:rFonts w:ascii="ITC Avant Garde" w:hAnsi="ITC Avant Garde"/>
          <w:b/>
          <w:sz w:val="22"/>
          <w:szCs w:val="22"/>
        </w:rPr>
        <w:t>por el que se resuelve</w:t>
      </w:r>
      <w:r w:rsidR="005D39D1" w:rsidRPr="00BD395E">
        <w:rPr>
          <w:rFonts w:ascii="ITC Avant Garde" w:hAnsi="ITC Avant Garde"/>
          <w:b/>
          <w:sz w:val="22"/>
          <w:szCs w:val="22"/>
        </w:rPr>
        <w:t xml:space="preserve"> no otorgar la Constancia de Participación. </w:t>
      </w:r>
      <w:r w:rsidR="00D466F5" w:rsidRPr="00BD395E">
        <w:rPr>
          <w:rFonts w:ascii="ITC Avant Garde" w:hAnsi="ITC Avant Garde"/>
          <w:sz w:val="22"/>
          <w:szCs w:val="22"/>
        </w:rPr>
        <w:t>É</w:t>
      </w:r>
      <w:r w:rsidR="00F03612" w:rsidRPr="00BD395E">
        <w:rPr>
          <w:rFonts w:ascii="ITC Avant Garde" w:hAnsi="ITC Avant Garde"/>
          <w:sz w:val="22"/>
          <w:szCs w:val="22"/>
        </w:rPr>
        <w:t>ste</w:t>
      </w:r>
      <w:r w:rsidR="00757569" w:rsidRPr="00BD395E">
        <w:rPr>
          <w:rFonts w:ascii="ITC Avant Garde" w:hAnsi="ITC Avant Garde"/>
          <w:sz w:val="22"/>
          <w:szCs w:val="22"/>
        </w:rPr>
        <w:t xml:space="preserve"> </w:t>
      </w:r>
      <w:r w:rsidR="005D39D1" w:rsidRPr="00BD395E">
        <w:rPr>
          <w:rFonts w:ascii="ITC Avant Garde" w:hAnsi="ITC Avant Garde"/>
          <w:sz w:val="22"/>
          <w:szCs w:val="22"/>
        </w:rPr>
        <w:t>se notificará</w:t>
      </w:r>
      <w:r w:rsidR="00757569" w:rsidRPr="00BD395E">
        <w:rPr>
          <w:rFonts w:ascii="ITC Avant Garde" w:hAnsi="ITC Avant Garde"/>
          <w:sz w:val="22"/>
          <w:szCs w:val="22"/>
        </w:rPr>
        <w:t xml:space="preserve"> </w:t>
      </w:r>
      <w:r w:rsidR="005D39D1" w:rsidRPr="00BD395E">
        <w:rPr>
          <w:rFonts w:ascii="ITC Avant Garde" w:hAnsi="ITC Avant Garde"/>
          <w:sz w:val="22"/>
          <w:szCs w:val="22"/>
        </w:rPr>
        <w:t>a los Interesados que determine el Pleno del Instituto</w:t>
      </w:r>
      <w:r w:rsidR="00DD051B" w:rsidRPr="00BD395E">
        <w:rPr>
          <w:rFonts w:ascii="ITC Avant Garde" w:hAnsi="ITC Avant Garde"/>
          <w:sz w:val="22"/>
          <w:szCs w:val="22"/>
        </w:rPr>
        <w:t xml:space="preserve"> y</w:t>
      </w:r>
      <w:r w:rsidR="005D39D1" w:rsidRPr="00BD395E">
        <w:rPr>
          <w:rFonts w:ascii="ITC Avant Garde" w:hAnsi="ITC Avant Garde"/>
          <w:sz w:val="22"/>
          <w:szCs w:val="22"/>
        </w:rPr>
        <w:t xml:space="preserve">, </w:t>
      </w:r>
      <w:r w:rsidR="00CB57A2" w:rsidRPr="00BD395E">
        <w:rPr>
          <w:rFonts w:ascii="ITC Avant Garde" w:hAnsi="ITC Avant Garde"/>
          <w:sz w:val="22"/>
          <w:szCs w:val="22"/>
        </w:rPr>
        <w:t xml:space="preserve">en su caso, </w:t>
      </w:r>
      <w:r w:rsidR="007E54CC" w:rsidRPr="00BD395E">
        <w:rPr>
          <w:rFonts w:ascii="ITC Avant Garde" w:hAnsi="ITC Avant Garde"/>
          <w:sz w:val="22"/>
          <w:szCs w:val="22"/>
        </w:rPr>
        <w:t>junto con</w:t>
      </w:r>
      <w:r w:rsidR="007E54CC" w:rsidRPr="00BD395E">
        <w:rPr>
          <w:rFonts w:ascii="ITC Avant Garde" w:eastAsia="Calibri" w:hAnsi="ITC Avant Garde"/>
          <w:sz w:val="22"/>
          <w:szCs w:val="22"/>
        </w:rPr>
        <w:t xml:space="preserve"> el Dictamen Técnico-Jurídico y, en su caso, con el Dictamen de Competencia Económica.</w:t>
      </w:r>
      <w:r w:rsidR="007E54CC" w:rsidRPr="00BD395E">
        <w:rPr>
          <w:rFonts w:ascii="ITC Avant Garde" w:hAnsi="ITC Avant Garde"/>
          <w:sz w:val="22"/>
          <w:szCs w:val="22"/>
        </w:rPr>
        <w:t xml:space="preserve"> </w:t>
      </w:r>
    </w:p>
    <w:p w14:paraId="3FBA08D7" w14:textId="77777777" w:rsidR="00847B85" w:rsidRPr="00BD395E" w:rsidRDefault="00847B85" w:rsidP="007A6767">
      <w:pPr>
        <w:pStyle w:val="Prrafodelista"/>
        <w:tabs>
          <w:tab w:val="left" w:pos="142"/>
        </w:tabs>
        <w:ind w:left="1080"/>
        <w:jc w:val="both"/>
        <w:rPr>
          <w:rFonts w:ascii="ITC Avant Garde" w:hAnsi="ITC Avant Garde"/>
          <w:sz w:val="22"/>
          <w:szCs w:val="22"/>
        </w:rPr>
      </w:pPr>
    </w:p>
    <w:p w14:paraId="1D26B662" w14:textId="52829D39" w:rsidR="00E3266D" w:rsidRPr="00BD395E" w:rsidRDefault="007A483A" w:rsidP="007A6767">
      <w:pPr>
        <w:pStyle w:val="Prrafodelista"/>
        <w:tabs>
          <w:tab w:val="left" w:pos="142"/>
        </w:tabs>
        <w:ind w:left="1134"/>
        <w:jc w:val="both"/>
        <w:rPr>
          <w:rFonts w:ascii="ITC Avant Garde" w:eastAsia="Calibri" w:hAnsi="ITC Avant Garde"/>
          <w:sz w:val="22"/>
          <w:szCs w:val="22"/>
        </w:rPr>
      </w:pPr>
      <w:r w:rsidRPr="00BD395E">
        <w:rPr>
          <w:rFonts w:ascii="ITC Avant Garde" w:eastAsia="Calibri" w:hAnsi="ITC Avant Garde"/>
          <w:sz w:val="22"/>
          <w:szCs w:val="22"/>
        </w:rPr>
        <w:t>La</w:t>
      </w:r>
      <w:r w:rsidR="00847B85" w:rsidRPr="00BD395E">
        <w:rPr>
          <w:rFonts w:ascii="ITC Avant Garde" w:eastAsia="Calibri" w:hAnsi="ITC Avant Garde"/>
          <w:sz w:val="22"/>
          <w:szCs w:val="22"/>
        </w:rPr>
        <w:t xml:space="preserve"> notificación </w:t>
      </w:r>
      <w:r w:rsidRPr="00BD395E">
        <w:rPr>
          <w:rFonts w:ascii="ITC Avant Garde" w:eastAsia="Calibri" w:hAnsi="ITC Avant Garde"/>
          <w:sz w:val="22"/>
          <w:szCs w:val="22"/>
        </w:rPr>
        <w:t>de dicho acuerdo</w:t>
      </w:r>
      <w:r w:rsidR="005309A9" w:rsidRPr="00BD395E">
        <w:rPr>
          <w:rFonts w:ascii="ITC Avant Garde" w:eastAsia="Calibri" w:hAnsi="ITC Avant Garde"/>
          <w:sz w:val="22"/>
          <w:szCs w:val="22"/>
        </w:rPr>
        <w:t xml:space="preserve"> </w:t>
      </w:r>
      <w:r w:rsidRPr="00BD395E">
        <w:rPr>
          <w:rFonts w:ascii="ITC Avant Garde" w:eastAsia="Calibri" w:hAnsi="ITC Avant Garde"/>
          <w:sz w:val="22"/>
          <w:szCs w:val="22"/>
        </w:rPr>
        <w:t xml:space="preserve">traerá como consecuencia </w:t>
      </w:r>
      <w:r w:rsidR="004A61CB" w:rsidRPr="00BD395E">
        <w:rPr>
          <w:rFonts w:ascii="ITC Avant Garde" w:eastAsia="Calibri" w:hAnsi="ITC Avant Garde"/>
          <w:sz w:val="22"/>
          <w:szCs w:val="22"/>
        </w:rPr>
        <w:t xml:space="preserve">la pérdida de </w:t>
      </w:r>
      <w:r w:rsidR="00C70A7D" w:rsidRPr="00BD395E">
        <w:rPr>
          <w:rFonts w:ascii="ITC Avant Garde" w:eastAsia="Calibri" w:hAnsi="ITC Avant Garde"/>
          <w:sz w:val="22"/>
          <w:szCs w:val="22"/>
        </w:rPr>
        <w:t xml:space="preserve">la </w:t>
      </w:r>
      <w:r w:rsidR="004A61CB" w:rsidRPr="00BD395E">
        <w:rPr>
          <w:rFonts w:ascii="ITC Avant Garde" w:eastAsia="Calibri" w:hAnsi="ITC Avant Garde"/>
          <w:sz w:val="22"/>
          <w:szCs w:val="22"/>
        </w:rPr>
        <w:t>calidad de Interesado y, por consiguiente,</w:t>
      </w:r>
      <w:r w:rsidR="00847B85" w:rsidRPr="00BD395E">
        <w:rPr>
          <w:rFonts w:ascii="ITC Avant Garde" w:eastAsia="Calibri" w:hAnsi="ITC Avant Garde"/>
          <w:sz w:val="22"/>
          <w:szCs w:val="22"/>
        </w:rPr>
        <w:t xml:space="preserve"> </w:t>
      </w:r>
      <w:r w:rsidR="0022535D" w:rsidRPr="00BD395E">
        <w:rPr>
          <w:rFonts w:ascii="ITC Avant Garde" w:eastAsia="Calibri" w:hAnsi="ITC Avant Garde"/>
          <w:sz w:val="22"/>
          <w:szCs w:val="22"/>
        </w:rPr>
        <w:t xml:space="preserve">no </w:t>
      </w:r>
      <w:r w:rsidR="004A61CB" w:rsidRPr="00BD395E">
        <w:rPr>
          <w:rFonts w:ascii="ITC Avant Garde" w:eastAsia="Calibri" w:hAnsi="ITC Avant Garde"/>
          <w:sz w:val="22"/>
          <w:szCs w:val="22"/>
        </w:rPr>
        <w:t xml:space="preserve">podrá </w:t>
      </w:r>
      <w:r w:rsidRPr="00BD395E">
        <w:rPr>
          <w:rFonts w:ascii="ITC Avant Garde" w:eastAsia="Calibri" w:hAnsi="ITC Avant Garde"/>
          <w:sz w:val="22"/>
          <w:szCs w:val="22"/>
        </w:rPr>
        <w:t xml:space="preserve">continuar con </w:t>
      </w:r>
      <w:r w:rsidR="00847B85" w:rsidRPr="00BD395E">
        <w:rPr>
          <w:rFonts w:ascii="ITC Avant Garde" w:eastAsia="Calibri" w:hAnsi="ITC Avant Garde"/>
          <w:sz w:val="22"/>
          <w:szCs w:val="22"/>
        </w:rPr>
        <w:t xml:space="preserve">la </w:t>
      </w:r>
      <w:r w:rsidR="00847B85" w:rsidRPr="00BD395E">
        <w:rPr>
          <w:rFonts w:ascii="ITC Avant Garde" w:eastAsia="Calibri" w:hAnsi="ITC Avant Garde"/>
          <w:sz w:val="22"/>
          <w:szCs w:val="22"/>
        </w:rPr>
        <w:lastRenderedPageBreak/>
        <w:t xml:space="preserve">siguiente etapa </w:t>
      </w:r>
      <w:r w:rsidRPr="00BD395E">
        <w:rPr>
          <w:rFonts w:ascii="ITC Avant Garde" w:eastAsia="Calibri" w:hAnsi="ITC Avant Garde"/>
          <w:sz w:val="22"/>
          <w:szCs w:val="22"/>
        </w:rPr>
        <w:t xml:space="preserve">y actividades de la Licitación, de conformidad con el numeral </w:t>
      </w:r>
      <w:r w:rsidR="0085516B">
        <w:rPr>
          <w:rFonts w:ascii="ITC Avant Garde" w:eastAsia="Calibri" w:hAnsi="ITC Avant Garde"/>
          <w:sz w:val="22"/>
          <w:szCs w:val="22"/>
        </w:rPr>
        <w:t>13</w:t>
      </w:r>
      <w:r w:rsidR="00927B9D" w:rsidRPr="00BD395E">
        <w:rPr>
          <w:rFonts w:ascii="ITC Avant Garde" w:eastAsia="Calibri" w:hAnsi="ITC Avant Garde"/>
          <w:sz w:val="22"/>
          <w:szCs w:val="22"/>
        </w:rPr>
        <w:t>.</w:t>
      </w:r>
      <w:r w:rsidR="00DA080A" w:rsidRPr="00BD395E">
        <w:rPr>
          <w:rFonts w:ascii="ITC Avant Garde" w:eastAsia="Calibri" w:hAnsi="ITC Avant Garde"/>
          <w:sz w:val="22"/>
          <w:szCs w:val="22"/>
        </w:rPr>
        <w:t>1</w:t>
      </w:r>
      <w:r w:rsidRPr="00BD395E">
        <w:rPr>
          <w:rFonts w:ascii="ITC Avant Garde" w:eastAsia="Calibri" w:hAnsi="ITC Avant Garde"/>
          <w:sz w:val="22"/>
          <w:szCs w:val="22"/>
        </w:rPr>
        <w:t xml:space="preserve"> de las Bases. </w:t>
      </w:r>
    </w:p>
    <w:p w14:paraId="714B118A" w14:textId="56D44312" w:rsidR="00B87DDA" w:rsidRPr="00BD395E" w:rsidRDefault="00B87DDA" w:rsidP="007A6767">
      <w:pPr>
        <w:tabs>
          <w:tab w:val="left" w:pos="142"/>
        </w:tabs>
        <w:spacing w:after="0" w:line="240" w:lineRule="auto"/>
        <w:jc w:val="both"/>
        <w:rPr>
          <w:rFonts w:ascii="ITC Avant Garde" w:eastAsia="Times New Roman" w:hAnsi="ITC Avant Garde"/>
        </w:rPr>
      </w:pPr>
    </w:p>
    <w:p w14:paraId="400C5A2C" w14:textId="4D38CFBC" w:rsidR="00681B24" w:rsidRPr="00BD395E" w:rsidRDefault="00E74250" w:rsidP="009B774D">
      <w:pPr>
        <w:pStyle w:val="Prrafodelista"/>
        <w:numPr>
          <w:ilvl w:val="2"/>
          <w:numId w:val="49"/>
        </w:numPr>
        <w:tabs>
          <w:tab w:val="left" w:pos="142"/>
        </w:tabs>
        <w:jc w:val="both"/>
        <w:rPr>
          <w:rFonts w:ascii="ITC Avant Garde" w:hAnsi="ITC Avant Garde"/>
          <w:b/>
          <w:sz w:val="22"/>
          <w:szCs w:val="22"/>
        </w:rPr>
      </w:pPr>
      <w:r w:rsidRPr="00BD395E">
        <w:rPr>
          <w:rFonts w:ascii="ITC Avant Garde" w:eastAsia="Calibri" w:hAnsi="ITC Avant Garde"/>
          <w:b/>
          <w:sz w:val="22"/>
          <w:szCs w:val="22"/>
        </w:rPr>
        <w:t xml:space="preserve">Recepción de la </w:t>
      </w:r>
      <w:r w:rsidR="00801218" w:rsidRPr="00BD395E">
        <w:rPr>
          <w:rFonts w:ascii="ITC Avant Garde" w:eastAsia="Calibri" w:hAnsi="ITC Avant Garde"/>
          <w:b/>
          <w:sz w:val="22"/>
          <w:szCs w:val="22"/>
        </w:rPr>
        <w:t>documentación</w:t>
      </w:r>
      <w:r w:rsidRPr="00BD395E">
        <w:rPr>
          <w:rFonts w:ascii="ITC Avant Garde" w:eastAsia="Calibri" w:hAnsi="ITC Avant Garde"/>
          <w:b/>
          <w:sz w:val="22"/>
          <w:szCs w:val="22"/>
        </w:rPr>
        <w:t xml:space="preserve"> original y e</w:t>
      </w:r>
      <w:r w:rsidR="003D15C1" w:rsidRPr="00BD395E">
        <w:rPr>
          <w:rFonts w:ascii="ITC Avant Garde" w:eastAsia="Calibri" w:hAnsi="ITC Avant Garde"/>
          <w:b/>
          <w:sz w:val="22"/>
          <w:szCs w:val="22"/>
        </w:rPr>
        <w:t>n</w:t>
      </w:r>
      <w:r w:rsidR="00681B24" w:rsidRPr="00BD395E">
        <w:rPr>
          <w:rFonts w:ascii="ITC Avant Garde" w:eastAsia="Calibri" w:hAnsi="ITC Avant Garde"/>
          <w:b/>
          <w:sz w:val="22"/>
          <w:szCs w:val="22"/>
        </w:rPr>
        <w:t xml:space="preserve">trega de la Constancia de Participación </w:t>
      </w:r>
      <w:r w:rsidRPr="00BD395E">
        <w:rPr>
          <w:rFonts w:ascii="ITC Avant Garde" w:eastAsia="Calibri" w:hAnsi="ITC Avant Garde"/>
          <w:b/>
          <w:sz w:val="22"/>
          <w:szCs w:val="22"/>
        </w:rPr>
        <w:t>por parte del Instituto.</w:t>
      </w:r>
    </w:p>
    <w:p w14:paraId="281DF6F0" w14:textId="036CB7F4" w:rsidR="00681B24" w:rsidRPr="00BD395E" w:rsidRDefault="00681B24" w:rsidP="007A6767">
      <w:pPr>
        <w:tabs>
          <w:tab w:val="left" w:pos="142"/>
        </w:tabs>
        <w:spacing w:after="0" w:line="240" w:lineRule="auto"/>
        <w:jc w:val="both"/>
        <w:rPr>
          <w:rFonts w:ascii="ITC Avant Garde" w:eastAsia="Times New Roman" w:hAnsi="ITC Avant Garde"/>
        </w:rPr>
      </w:pPr>
    </w:p>
    <w:p w14:paraId="1B56415E" w14:textId="4BC25564" w:rsidR="00681B24" w:rsidRPr="00BD395E" w:rsidRDefault="00D64297" w:rsidP="00D64297">
      <w:pPr>
        <w:spacing w:after="0" w:line="240" w:lineRule="auto"/>
        <w:contextualSpacing/>
        <w:jc w:val="both"/>
        <w:rPr>
          <w:rFonts w:ascii="ITC Avant Garde" w:hAnsi="ITC Avant Garde"/>
        </w:rPr>
      </w:pPr>
      <w:r w:rsidRPr="00BD395E">
        <w:rPr>
          <w:rFonts w:ascii="ITC Avant Garde" w:hAnsi="ITC Avant Garde"/>
        </w:rPr>
        <w:t>La</w:t>
      </w:r>
      <w:r w:rsidR="00681B24" w:rsidRPr="00BD395E">
        <w:rPr>
          <w:rFonts w:ascii="ITC Avant Garde" w:hAnsi="ITC Avant Garde"/>
        </w:rPr>
        <w:t xml:space="preserve"> entrega de las Constancias de Participación se realizará en el Domicilio del Instituto, en </w:t>
      </w:r>
      <w:r w:rsidR="00E74250" w:rsidRPr="00BD395E">
        <w:rPr>
          <w:rFonts w:ascii="ITC Avant Garde" w:hAnsi="ITC Avant Garde"/>
        </w:rPr>
        <w:t>el periodo señalado</w:t>
      </w:r>
      <w:r w:rsidR="00681B24" w:rsidRPr="00BD395E">
        <w:rPr>
          <w:rFonts w:ascii="ITC Avant Garde" w:hAnsi="ITC Avant Garde"/>
        </w:rPr>
        <w:t xml:space="preserve"> en el Calendario de Actividades, únicamente a aquellos que hayan obtenido un acuerdo </w:t>
      </w:r>
      <w:r w:rsidR="00E74250" w:rsidRPr="00BD395E">
        <w:rPr>
          <w:rFonts w:ascii="ITC Avant Garde" w:hAnsi="ITC Avant Garde"/>
        </w:rPr>
        <w:t xml:space="preserve">por el cual se resuelve otorgar </w:t>
      </w:r>
      <w:r w:rsidR="00681B24" w:rsidRPr="00BD395E">
        <w:rPr>
          <w:rFonts w:ascii="ITC Avant Garde" w:hAnsi="ITC Avant Garde"/>
        </w:rPr>
        <w:t xml:space="preserve">de Constancia de Participación. </w:t>
      </w:r>
    </w:p>
    <w:p w14:paraId="017EE247" w14:textId="77777777" w:rsidR="00415E40" w:rsidRPr="00BD395E" w:rsidRDefault="00415E40" w:rsidP="00415E40">
      <w:pPr>
        <w:spacing w:after="0" w:line="240" w:lineRule="auto"/>
        <w:contextualSpacing/>
        <w:jc w:val="both"/>
        <w:rPr>
          <w:rFonts w:ascii="ITC Avant Garde" w:hAnsi="ITC Avant Garde"/>
        </w:rPr>
      </w:pPr>
    </w:p>
    <w:p w14:paraId="0EB4D81B" w14:textId="6E9A97FE" w:rsidR="00415E40" w:rsidRPr="00BD395E" w:rsidRDefault="00415E40" w:rsidP="00415E40">
      <w:pPr>
        <w:spacing w:after="0" w:line="240" w:lineRule="auto"/>
        <w:contextualSpacing/>
        <w:jc w:val="both"/>
        <w:rPr>
          <w:rFonts w:ascii="ITC Avant Garde" w:hAnsi="ITC Avant Garde"/>
        </w:rPr>
      </w:pPr>
      <w:r w:rsidRPr="00BD395E">
        <w:rPr>
          <w:rFonts w:ascii="ITC Avant Garde" w:hAnsi="ITC Avant Garde"/>
        </w:rPr>
        <w:t>Es requisito indispensable que, para la entrega correspondiente al presente numeral, asista el representante legal o autorizado con los documentos que le permitan acreditar su personalidad jurídica, conforme a lo manifestado en el Anexo 1, Anexo 2, Anexo 3 o en el Anexo 4 del Apéndice A, según sea el caso.</w:t>
      </w:r>
    </w:p>
    <w:p w14:paraId="7CD9BB84" w14:textId="77777777" w:rsidR="00681B24" w:rsidRPr="00BD395E" w:rsidRDefault="00681B24" w:rsidP="00D64297">
      <w:pPr>
        <w:tabs>
          <w:tab w:val="left" w:pos="142"/>
        </w:tabs>
        <w:spacing w:after="0" w:line="240" w:lineRule="auto"/>
        <w:jc w:val="both"/>
        <w:rPr>
          <w:rFonts w:ascii="ITC Avant Garde" w:eastAsia="Times New Roman" w:hAnsi="ITC Avant Garde"/>
        </w:rPr>
      </w:pPr>
    </w:p>
    <w:p w14:paraId="0C214899" w14:textId="01880237" w:rsidR="00670AF3" w:rsidRPr="00BD395E" w:rsidRDefault="0049293A" w:rsidP="004544A7">
      <w:pPr>
        <w:tabs>
          <w:tab w:val="left" w:pos="142"/>
        </w:tabs>
        <w:spacing w:after="0" w:line="240" w:lineRule="auto"/>
        <w:jc w:val="both"/>
        <w:rPr>
          <w:rFonts w:ascii="ITC Avant Garde" w:hAnsi="ITC Avant Garde"/>
        </w:rPr>
      </w:pPr>
      <w:r w:rsidRPr="00BD395E">
        <w:rPr>
          <w:rFonts w:ascii="ITC Avant Garde" w:hAnsi="ITC Avant Garde"/>
        </w:rPr>
        <w:t xml:space="preserve">En el mismo acto, para poder proceder con la entrega de la Constancia de Participación, el Interesado deberá hacer la entrega física de la </w:t>
      </w:r>
      <w:r w:rsidR="003B0B91" w:rsidRPr="00BD395E">
        <w:rPr>
          <w:rFonts w:ascii="ITC Avant Garde" w:hAnsi="ITC Avant Garde"/>
        </w:rPr>
        <w:t xml:space="preserve">documentación presentada a través del SER a que se refiere el numeral 6.1.3 y, en su caso 6.1.5, incluyendo la </w:t>
      </w:r>
      <w:r w:rsidRPr="00BD395E">
        <w:rPr>
          <w:rFonts w:ascii="ITC Avant Garde" w:hAnsi="ITC Avant Garde"/>
        </w:rPr>
        <w:t xml:space="preserve">carta de crédito </w:t>
      </w:r>
      <w:r w:rsidRPr="00BD395E">
        <w:rPr>
          <w:rFonts w:ascii="ITC Avant Garde" w:hAnsi="ITC Avant Garde"/>
          <w:i/>
        </w:rPr>
        <w:t>stand-by</w:t>
      </w:r>
      <w:r w:rsidRPr="00BD395E">
        <w:rPr>
          <w:rFonts w:ascii="ITC Avant Garde" w:hAnsi="ITC Avant Garde"/>
        </w:rPr>
        <w:t xml:space="preserve"> original, la cual</w:t>
      </w:r>
      <w:r w:rsidR="00670AF3" w:rsidRPr="00BD395E">
        <w:rPr>
          <w:rFonts w:ascii="ITC Avant Garde" w:hAnsi="ITC Avant Garde"/>
        </w:rPr>
        <w:t xml:space="preserve"> deberá guardar plena identidad con la enviada a través del SER en la actividad del numeral 6.1.3 o, en su caso, a la actividad del numeral 6.1.5 de las Bases. </w:t>
      </w:r>
      <w:r w:rsidR="00415E40" w:rsidRPr="00BD395E">
        <w:rPr>
          <w:rFonts w:ascii="ITC Avant Garde" w:hAnsi="ITC Avant Garde"/>
        </w:rPr>
        <w:t xml:space="preserve"> Dicha entrega permitirá al Interesado adquirir la calidad de Participante y avanzar a la siguiente etapa de la Licitación, la cual se llevará a cabo de conformidad con el numeral 6.3 de las Bases. </w:t>
      </w:r>
    </w:p>
    <w:p w14:paraId="1C9E3A6D" w14:textId="77777777" w:rsidR="00F37719" w:rsidRPr="00BD395E" w:rsidRDefault="00F37719" w:rsidP="004544A7">
      <w:pPr>
        <w:tabs>
          <w:tab w:val="left" w:pos="142"/>
        </w:tabs>
        <w:spacing w:after="0" w:line="240" w:lineRule="auto"/>
        <w:jc w:val="both"/>
        <w:rPr>
          <w:rFonts w:ascii="ITC Avant Garde" w:hAnsi="ITC Avant Garde"/>
        </w:rPr>
      </w:pPr>
    </w:p>
    <w:p w14:paraId="51369F35" w14:textId="104D5B22" w:rsidR="0049293A" w:rsidRPr="00BD395E" w:rsidRDefault="00415E40" w:rsidP="004544A7">
      <w:pPr>
        <w:tabs>
          <w:tab w:val="left" w:pos="142"/>
        </w:tabs>
        <w:spacing w:after="0" w:line="240" w:lineRule="auto"/>
        <w:jc w:val="both"/>
        <w:rPr>
          <w:rFonts w:ascii="ITC Avant Garde" w:hAnsi="ITC Avant Garde"/>
          <w:b/>
        </w:rPr>
      </w:pPr>
      <w:r w:rsidRPr="00BD395E">
        <w:rPr>
          <w:rFonts w:ascii="ITC Avant Garde" w:hAnsi="ITC Avant Garde"/>
        </w:rPr>
        <w:t>Es importante enfatizar que, e</w:t>
      </w:r>
      <w:r w:rsidR="0049293A" w:rsidRPr="00BD395E">
        <w:rPr>
          <w:rFonts w:ascii="ITC Avant Garde" w:hAnsi="ITC Avant Garde"/>
        </w:rPr>
        <w:t xml:space="preserve">n caso de no entregarse la </w:t>
      </w:r>
      <w:r w:rsidR="003B0B91" w:rsidRPr="00BD395E">
        <w:rPr>
          <w:rFonts w:ascii="ITC Avant Garde" w:hAnsi="ITC Avant Garde"/>
        </w:rPr>
        <w:t>documentación original de manera completa</w:t>
      </w:r>
      <w:r w:rsidR="0049293A" w:rsidRPr="00BD395E">
        <w:rPr>
          <w:rFonts w:ascii="ITC Avant Garde" w:hAnsi="ITC Avant Garde"/>
        </w:rPr>
        <w:t>, no se proceder</w:t>
      </w:r>
      <w:r w:rsidR="001B0E40" w:rsidRPr="00BD395E">
        <w:rPr>
          <w:rFonts w:ascii="ITC Avant Garde" w:hAnsi="ITC Avant Garde"/>
        </w:rPr>
        <w:t>á</w:t>
      </w:r>
      <w:r w:rsidR="0049293A" w:rsidRPr="00BD395E">
        <w:rPr>
          <w:rFonts w:ascii="ITC Avant Garde" w:hAnsi="ITC Avant Garde"/>
        </w:rPr>
        <w:t xml:space="preserve"> a </w:t>
      </w:r>
      <w:r w:rsidR="00C07E55" w:rsidRPr="00BD395E">
        <w:rPr>
          <w:rFonts w:ascii="ITC Avant Garde" w:hAnsi="ITC Avant Garde"/>
        </w:rPr>
        <w:t xml:space="preserve">la </w:t>
      </w:r>
      <w:r w:rsidR="0049293A" w:rsidRPr="00BD395E">
        <w:rPr>
          <w:rFonts w:ascii="ITC Avant Garde" w:hAnsi="ITC Avant Garde"/>
        </w:rPr>
        <w:t>entrega de la Constancia de Participación y el acuerdo correspondiente quedará sin efectos.</w:t>
      </w:r>
    </w:p>
    <w:p w14:paraId="335EF656" w14:textId="77777777" w:rsidR="00F37719" w:rsidRPr="00BD395E" w:rsidRDefault="00F37719" w:rsidP="004544A7">
      <w:pPr>
        <w:tabs>
          <w:tab w:val="left" w:pos="142"/>
        </w:tabs>
        <w:spacing w:after="0" w:line="240" w:lineRule="auto"/>
        <w:jc w:val="both"/>
        <w:rPr>
          <w:rFonts w:ascii="ITC Avant Garde" w:hAnsi="ITC Avant Garde" w:cs="Arial"/>
        </w:rPr>
      </w:pPr>
    </w:p>
    <w:p w14:paraId="77F04186" w14:textId="3485CA49" w:rsidR="002960CB" w:rsidRPr="00BD395E" w:rsidRDefault="002960CB" w:rsidP="004544A7">
      <w:pPr>
        <w:tabs>
          <w:tab w:val="left" w:pos="142"/>
        </w:tabs>
        <w:spacing w:after="0" w:line="240" w:lineRule="auto"/>
        <w:jc w:val="both"/>
        <w:rPr>
          <w:rFonts w:ascii="ITC Avant Garde" w:hAnsi="ITC Avant Garde" w:cs="Arial"/>
        </w:rPr>
      </w:pPr>
      <w:r w:rsidRPr="00BD395E">
        <w:rPr>
          <w:rFonts w:ascii="ITC Avant Garde" w:hAnsi="ITC Avant Garde" w:cs="Arial"/>
        </w:rPr>
        <w:t>Ahora bien</w:t>
      </w:r>
      <w:r w:rsidR="00415E40" w:rsidRPr="00BD395E">
        <w:rPr>
          <w:rFonts w:ascii="ITC Avant Garde" w:hAnsi="ITC Avant Garde" w:cs="Arial"/>
        </w:rPr>
        <w:t xml:space="preserve">, </w:t>
      </w:r>
      <w:r w:rsidR="0049293A" w:rsidRPr="00BD395E">
        <w:rPr>
          <w:rFonts w:ascii="ITC Avant Garde" w:hAnsi="ITC Avant Garde" w:cs="Arial"/>
        </w:rPr>
        <w:t xml:space="preserve">a cada Participante </w:t>
      </w:r>
      <w:r w:rsidR="00415E40" w:rsidRPr="00BD395E">
        <w:rPr>
          <w:rFonts w:ascii="ITC Avant Garde" w:hAnsi="ITC Avant Garde" w:cs="Arial"/>
        </w:rPr>
        <w:t xml:space="preserve">que haya recibido su Constancia de Participación, </w:t>
      </w:r>
      <w:r w:rsidR="00994C92" w:rsidRPr="00BD395E">
        <w:rPr>
          <w:rFonts w:ascii="ITC Avant Garde" w:hAnsi="ITC Avant Garde" w:cs="Arial"/>
        </w:rPr>
        <w:t xml:space="preserve">el Instituto </w:t>
      </w:r>
      <w:r w:rsidR="00415E40" w:rsidRPr="00BD395E">
        <w:rPr>
          <w:rFonts w:ascii="ITC Avant Garde" w:hAnsi="ITC Avant Garde" w:cs="Arial"/>
        </w:rPr>
        <w:t xml:space="preserve">le entregará </w:t>
      </w:r>
      <w:r w:rsidR="0049293A" w:rsidRPr="00BD395E">
        <w:rPr>
          <w:rFonts w:ascii="ITC Avant Garde" w:hAnsi="ITC Avant Garde" w:cs="Arial"/>
        </w:rPr>
        <w:t xml:space="preserve">las </w:t>
      </w:r>
      <w:r w:rsidR="009F0D20" w:rsidRPr="00BD395E">
        <w:rPr>
          <w:rFonts w:ascii="ITC Avant Garde" w:hAnsi="ITC Avant Garde" w:cs="Arial"/>
        </w:rPr>
        <w:t>Claves</w:t>
      </w:r>
      <w:r w:rsidR="0049293A" w:rsidRPr="00BD395E">
        <w:rPr>
          <w:rFonts w:ascii="ITC Avant Garde" w:hAnsi="ITC Avant Garde" w:cs="Arial"/>
        </w:rPr>
        <w:t xml:space="preserve"> de </w:t>
      </w:r>
      <w:r w:rsidR="009F0D20" w:rsidRPr="00BD395E">
        <w:rPr>
          <w:rFonts w:ascii="ITC Avant Garde" w:hAnsi="ITC Avant Garde" w:cs="Arial"/>
        </w:rPr>
        <w:t>Acceso</w:t>
      </w:r>
      <w:r w:rsidR="0049293A" w:rsidRPr="00BD395E">
        <w:rPr>
          <w:rFonts w:ascii="ITC Avant Garde" w:hAnsi="ITC Avant Garde" w:cs="Arial"/>
        </w:rPr>
        <w:t xml:space="preserve"> necesarias para ingresar al SEPRO, mismas que se utilizarán du</w:t>
      </w:r>
      <w:r w:rsidR="00415E40" w:rsidRPr="00BD395E">
        <w:rPr>
          <w:rFonts w:ascii="ITC Avant Garde" w:hAnsi="ITC Avant Garde" w:cs="Arial"/>
        </w:rPr>
        <w:t xml:space="preserve">rante el periodo de las sesiones de transferencia de conocimientos, sesiones de </w:t>
      </w:r>
      <w:r w:rsidR="0049293A" w:rsidRPr="00BD395E">
        <w:rPr>
          <w:rFonts w:ascii="ITC Avant Garde" w:hAnsi="ITC Avant Garde" w:cs="Arial"/>
        </w:rPr>
        <w:t xml:space="preserve">práctica y para </w:t>
      </w:r>
      <w:r w:rsidR="003B6F4C" w:rsidRPr="00BD395E">
        <w:rPr>
          <w:rFonts w:ascii="ITC Avant Garde" w:hAnsi="ITC Avant Garde" w:cs="Arial"/>
        </w:rPr>
        <w:t>participar en</w:t>
      </w:r>
      <w:r w:rsidR="0049293A" w:rsidRPr="00BD395E">
        <w:rPr>
          <w:rFonts w:ascii="ITC Avant Garde" w:hAnsi="ITC Avant Garde" w:cs="Arial"/>
        </w:rPr>
        <w:t xml:space="preserve"> </w:t>
      </w:r>
      <w:r w:rsidR="003B6F4C" w:rsidRPr="00BD395E">
        <w:rPr>
          <w:rFonts w:ascii="ITC Avant Garde" w:hAnsi="ITC Avant Garde" w:cs="Arial"/>
        </w:rPr>
        <w:t>e</w:t>
      </w:r>
      <w:r w:rsidR="0049293A" w:rsidRPr="00BD395E">
        <w:rPr>
          <w:rFonts w:ascii="ITC Avant Garde" w:hAnsi="ITC Avant Garde" w:cs="Arial"/>
        </w:rPr>
        <w:t>l PPO.</w:t>
      </w:r>
      <w:r w:rsidR="005D6D8A" w:rsidRPr="00BD395E">
        <w:rPr>
          <w:rFonts w:ascii="ITC Avant Garde" w:hAnsi="ITC Avant Garde" w:cs="Arial"/>
        </w:rPr>
        <w:t xml:space="preserve"> Asimismo, </w:t>
      </w:r>
      <w:r w:rsidR="00994C92" w:rsidRPr="00BD395E">
        <w:rPr>
          <w:rFonts w:ascii="ITC Avant Garde" w:hAnsi="ITC Avant Garde" w:cs="Arial"/>
        </w:rPr>
        <w:t>los Participantes podrá</w:t>
      </w:r>
      <w:r w:rsidRPr="00BD395E">
        <w:rPr>
          <w:rFonts w:ascii="ITC Avant Garde" w:hAnsi="ITC Avant Garde" w:cs="Arial"/>
        </w:rPr>
        <w:t>n</w:t>
      </w:r>
      <w:r w:rsidR="00994C92" w:rsidRPr="00BD395E">
        <w:rPr>
          <w:rFonts w:ascii="ITC Avant Garde" w:hAnsi="ITC Avant Garde" w:cs="Arial"/>
        </w:rPr>
        <w:t xml:space="preserve"> registrar su asistencia a las sesiones de transferencia de conocimientos del SEPRO</w:t>
      </w:r>
      <w:r w:rsidRPr="00BD395E">
        <w:rPr>
          <w:rFonts w:ascii="ITC Avant Garde" w:hAnsi="ITC Avant Garde" w:cs="Arial"/>
        </w:rPr>
        <w:t>, que se llevará</w:t>
      </w:r>
      <w:r w:rsidR="00135577" w:rsidRPr="00BD395E">
        <w:rPr>
          <w:rFonts w:ascii="ITC Avant Garde" w:hAnsi="ITC Avant Garde" w:cs="Arial"/>
        </w:rPr>
        <w:t>n</w:t>
      </w:r>
      <w:r w:rsidRPr="00BD395E">
        <w:rPr>
          <w:rFonts w:ascii="ITC Avant Garde" w:hAnsi="ITC Avant Garde" w:cs="Arial"/>
        </w:rPr>
        <w:t xml:space="preserve"> a cabo en las fechas señaladas en el Calendario de Actividades.</w:t>
      </w:r>
    </w:p>
    <w:p w14:paraId="4400A11A" w14:textId="77777777" w:rsidR="00164A41" w:rsidRPr="00BD395E" w:rsidRDefault="00164A41" w:rsidP="004544A7">
      <w:pPr>
        <w:tabs>
          <w:tab w:val="left" w:pos="142"/>
        </w:tabs>
        <w:spacing w:after="0" w:line="240" w:lineRule="auto"/>
        <w:jc w:val="both"/>
        <w:rPr>
          <w:rFonts w:ascii="ITC Avant Garde" w:hAnsi="ITC Avant Garde" w:cs="Arial"/>
        </w:rPr>
      </w:pPr>
    </w:p>
    <w:p w14:paraId="5C025FE2" w14:textId="6E7F30A0" w:rsidR="00681B24" w:rsidRPr="00BD395E" w:rsidRDefault="002960CB" w:rsidP="004544A7">
      <w:pPr>
        <w:tabs>
          <w:tab w:val="left" w:pos="142"/>
        </w:tabs>
        <w:spacing w:after="0" w:line="240" w:lineRule="auto"/>
        <w:jc w:val="both"/>
        <w:rPr>
          <w:rFonts w:ascii="ITC Avant Garde" w:hAnsi="ITC Avant Garde" w:cs="Arial"/>
          <w:color w:val="000000" w:themeColor="text1"/>
        </w:rPr>
      </w:pPr>
      <w:r w:rsidRPr="00BD395E">
        <w:rPr>
          <w:rFonts w:ascii="ITC Avant Garde" w:hAnsi="ITC Avant Garde" w:cs="Arial"/>
        </w:rPr>
        <w:t xml:space="preserve">Finalmente, en la fecha señalada en el Calendario de Actividades, </w:t>
      </w:r>
      <w:r w:rsidR="00994C92" w:rsidRPr="00BD395E">
        <w:rPr>
          <w:rFonts w:ascii="ITC Avant Garde" w:hAnsi="ITC Avant Garde" w:cs="Arial"/>
        </w:rPr>
        <w:t xml:space="preserve">se pondrá a disposición </w:t>
      </w:r>
      <w:r w:rsidRPr="00BD395E">
        <w:rPr>
          <w:rFonts w:ascii="ITC Avant Garde" w:hAnsi="ITC Avant Garde" w:cs="Arial"/>
        </w:rPr>
        <w:t>de los Participantes</w:t>
      </w:r>
      <w:r w:rsidR="00BB1558" w:rsidRPr="00BD395E">
        <w:rPr>
          <w:rFonts w:ascii="ITC Avant Garde" w:hAnsi="ITC Avant Garde" w:cs="Arial"/>
        </w:rPr>
        <w:t>,</w:t>
      </w:r>
      <w:r w:rsidRPr="00BD395E">
        <w:rPr>
          <w:rFonts w:ascii="ITC Avant Garde" w:hAnsi="ITC Avant Garde" w:cs="Arial"/>
        </w:rPr>
        <w:t xml:space="preserve"> </w:t>
      </w:r>
      <w:r w:rsidR="00994C92" w:rsidRPr="00BD395E">
        <w:rPr>
          <w:rFonts w:ascii="ITC Avant Garde" w:hAnsi="ITC Avant Garde" w:cs="Arial"/>
        </w:rPr>
        <w:t>a través del SER</w:t>
      </w:r>
      <w:r w:rsidR="00BB1558" w:rsidRPr="00BD395E">
        <w:rPr>
          <w:rFonts w:ascii="ITC Avant Garde" w:hAnsi="ITC Avant Garde" w:cs="Arial"/>
        </w:rPr>
        <w:t>,</w:t>
      </w:r>
      <w:r w:rsidR="005D6D8A" w:rsidRPr="00BD395E">
        <w:rPr>
          <w:rFonts w:ascii="ITC Avant Garde" w:hAnsi="ITC Avant Garde" w:cs="Arial"/>
        </w:rPr>
        <w:t xml:space="preserve"> una guía práctica sobre el uso del SEPRO, la cual incluirá una sección sobre las sesiones de transferencia </w:t>
      </w:r>
      <w:r w:rsidR="005D6D8A" w:rsidRPr="00BD395E">
        <w:rPr>
          <w:rFonts w:ascii="ITC Avant Garde" w:hAnsi="ITC Avant Garde" w:cs="Arial"/>
          <w:color w:val="000000" w:themeColor="text1"/>
        </w:rPr>
        <w:t>de conocimientos, una sección sobre las sesiones de práctica y una sección sobre recomendaciones.</w:t>
      </w:r>
    </w:p>
    <w:p w14:paraId="7A2DCA92" w14:textId="77777777" w:rsidR="0021137D" w:rsidRPr="00BD395E" w:rsidRDefault="0021137D" w:rsidP="004544A7">
      <w:pPr>
        <w:tabs>
          <w:tab w:val="left" w:pos="142"/>
        </w:tabs>
        <w:spacing w:after="0" w:line="240" w:lineRule="auto"/>
        <w:jc w:val="both"/>
        <w:rPr>
          <w:rFonts w:ascii="ITC Avant Garde" w:hAnsi="ITC Avant Garde" w:cs="Arial"/>
          <w:color w:val="000000" w:themeColor="text1"/>
        </w:rPr>
      </w:pPr>
    </w:p>
    <w:p w14:paraId="6E3D2196" w14:textId="5EECA81A" w:rsidR="00FF2699" w:rsidRPr="00BD395E" w:rsidRDefault="00127072" w:rsidP="007A6767">
      <w:pPr>
        <w:tabs>
          <w:tab w:val="left" w:pos="142"/>
        </w:tabs>
        <w:spacing w:after="0" w:line="240" w:lineRule="auto"/>
        <w:jc w:val="both"/>
        <w:rPr>
          <w:rFonts w:ascii="ITC Avant Garde" w:hAnsi="ITC Avant Garde"/>
          <w:b/>
        </w:rPr>
      </w:pPr>
      <w:r w:rsidRPr="00BD395E">
        <w:rPr>
          <w:rFonts w:ascii="ITC Avant Garde" w:hAnsi="ITC Avant Garde"/>
          <w:b/>
        </w:rPr>
        <w:t>6</w:t>
      </w:r>
      <w:r w:rsidR="00DB2B83" w:rsidRPr="00BD395E">
        <w:rPr>
          <w:rFonts w:ascii="ITC Avant Garde" w:hAnsi="ITC Avant Garde"/>
          <w:b/>
        </w:rPr>
        <w:t>.3 Tercera</w:t>
      </w:r>
      <w:r w:rsidR="00550FF9" w:rsidRPr="00BD395E">
        <w:rPr>
          <w:rFonts w:ascii="ITC Avant Garde" w:hAnsi="ITC Avant Garde"/>
          <w:b/>
        </w:rPr>
        <w:t xml:space="preserve"> Etapa: </w:t>
      </w:r>
      <w:r w:rsidRPr="00BD395E">
        <w:rPr>
          <w:rFonts w:ascii="ITC Avant Garde" w:hAnsi="ITC Avant Garde"/>
          <w:b/>
        </w:rPr>
        <w:t xml:space="preserve">Sesiones de </w:t>
      </w:r>
      <w:r w:rsidR="002656B3" w:rsidRPr="00BD395E">
        <w:rPr>
          <w:rFonts w:ascii="ITC Avant Garde" w:hAnsi="ITC Avant Garde"/>
          <w:b/>
        </w:rPr>
        <w:t>p</w:t>
      </w:r>
      <w:r w:rsidR="004563BD" w:rsidRPr="00BD395E">
        <w:rPr>
          <w:rFonts w:ascii="ITC Avant Garde" w:hAnsi="ITC Avant Garde"/>
          <w:b/>
        </w:rPr>
        <w:t>ráctica y Procedimiento de Presentación de Ofertas.</w:t>
      </w:r>
    </w:p>
    <w:p w14:paraId="47CE7FBF" w14:textId="77777777" w:rsidR="004563BD" w:rsidRPr="00BD395E" w:rsidRDefault="004563BD" w:rsidP="004563BD">
      <w:pPr>
        <w:pStyle w:val="Textoindependiente"/>
        <w:rPr>
          <w:rFonts w:ascii="ITC Avant Garde" w:eastAsiaTheme="minorHAnsi" w:hAnsi="ITC Avant Garde"/>
          <w:szCs w:val="22"/>
        </w:rPr>
      </w:pPr>
    </w:p>
    <w:p w14:paraId="46A7C825" w14:textId="37F9C93C" w:rsidR="00127072" w:rsidRPr="00BD395E" w:rsidRDefault="00127072" w:rsidP="00127072">
      <w:pPr>
        <w:tabs>
          <w:tab w:val="left" w:pos="142"/>
        </w:tabs>
        <w:spacing w:after="0" w:line="240" w:lineRule="auto"/>
        <w:jc w:val="both"/>
        <w:rPr>
          <w:rFonts w:ascii="ITC Avant Garde" w:hAnsi="ITC Avant Garde"/>
          <w:b/>
        </w:rPr>
      </w:pPr>
      <w:r w:rsidRPr="00BD395E">
        <w:rPr>
          <w:rFonts w:ascii="ITC Avant Garde" w:hAnsi="ITC Avant Garde"/>
          <w:b/>
        </w:rPr>
        <w:t xml:space="preserve">6.3.1 Sesiones de </w:t>
      </w:r>
      <w:r w:rsidR="002656B3" w:rsidRPr="00BD395E">
        <w:rPr>
          <w:rFonts w:ascii="ITC Avant Garde" w:hAnsi="ITC Avant Garde"/>
          <w:b/>
        </w:rPr>
        <w:t>Práctica</w:t>
      </w:r>
      <w:r w:rsidRPr="00BD395E">
        <w:rPr>
          <w:rFonts w:ascii="ITC Avant Garde" w:hAnsi="ITC Avant Garde"/>
          <w:b/>
        </w:rPr>
        <w:t xml:space="preserve">. </w:t>
      </w:r>
    </w:p>
    <w:p w14:paraId="367E2129" w14:textId="77777777" w:rsidR="00127072" w:rsidRPr="00BD395E" w:rsidRDefault="00127072" w:rsidP="00127072">
      <w:pPr>
        <w:tabs>
          <w:tab w:val="left" w:pos="142"/>
        </w:tabs>
        <w:spacing w:after="0" w:line="240" w:lineRule="auto"/>
        <w:jc w:val="both"/>
        <w:rPr>
          <w:rFonts w:ascii="ITC Avant Garde" w:hAnsi="ITC Avant Garde"/>
          <w:b/>
        </w:rPr>
      </w:pPr>
    </w:p>
    <w:p w14:paraId="6D91D30B" w14:textId="697EA8BA" w:rsidR="00715075" w:rsidRPr="00BD395E" w:rsidRDefault="00715075" w:rsidP="00715075">
      <w:pPr>
        <w:pStyle w:val="Textoindependiente"/>
        <w:rPr>
          <w:rFonts w:ascii="ITC Avant Garde" w:eastAsiaTheme="minorHAnsi" w:hAnsi="ITC Avant Garde"/>
          <w:szCs w:val="22"/>
        </w:rPr>
      </w:pPr>
      <w:r w:rsidRPr="00BD395E">
        <w:rPr>
          <w:rFonts w:ascii="ITC Avant Garde" w:eastAsiaTheme="minorHAnsi" w:hAnsi="ITC Avant Garde"/>
          <w:szCs w:val="22"/>
        </w:rPr>
        <w:lastRenderedPageBreak/>
        <w:t>En las fechas indicadas en el Calendario de Actividades, vía Internet a través del SEPRO</w:t>
      </w:r>
      <w:r w:rsidR="00BB1558" w:rsidRPr="00BD395E">
        <w:rPr>
          <w:rFonts w:ascii="ITC Avant Garde" w:eastAsiaTheme="minorHAnsi" w:hAnsi="ITC Avant Garde"/>
          <w:szCs w:val="22"/>
        </w:rPr>
        <w:t>,</w:t>
      </w:r>
      <w:r w:rsidRPr="00BD395E">
        <w:rPr>
          <w:rFonts w:ascii="ITC Avant Garde" w:eastAsiaTheme="minorHAnsi" w:hAnsi="ITC Avant Garde"/>
          <w:szCs w:val="22"/>
        </w:rPr>
        <w:t xml:space="preserve"> se llevarán a cabo las sesiones de práctica para todos los Participantes.</w:t>
      </w:r>
      <w:r w:rsidR="007036AB" w:rsidRPr="00BD395E">
        <w:rPr>
          <w:rFonts w:ascii="ITC Avant Garde" w:eastAsiaTheme="minorHAnsi" w:hAnsi="ITC Avant Garde"/>
          <w:szCs w:val="22"/>
        </w:rPr>
        <w:t xml:space="preserve"> P</w:t>
      </w:r>
      <w:r w:rsidRPr="00BD395E">
        <w:rPr>
          <w:rFonts w:ascii="ITC Avant Garde" w:eastAsiaTheme="minorHAnsi" w:hAnsi="ITC Avant Garde"/>
          <w:szCs w:val="22"/>
        </w:rPr>
        <w:t xml:space="preserve">ara poder </w:t>
      </w:r>
      <w:r w:rsidR="007036AB" w:rsidRPr="00BD395E">
        <w:rPr>
          <w:rFonts w:ascii="ITC Avant Garde" w:eastAsiaTheme="minorHAnsi" w:hAnsi="ITC Avant Garde"/>
          <w:szCs w:val="22"/>
        </w:rPr>
        <w:t>ingresar a las sesiones de prueba</w:t>
      </w:r>
      <w:r w:rsidRPr="00BD395E">
        <w:rPr>
          <w:rFonts w:ascii="ITC Avant Garde" w:eastAsiaTheme="minorHAnsi" w:hAnsi="ITC Avant Garde"/>
          <w:szCs w:val="22"/>
        </w:rPr>
        <w:t xml:space="preserve">, se deberá utilizar el Folio Único y las </w:t>
      </w:r>
      <w:r w:rsidR="00E12AFD" w:rsidRPr="00BD395E">
        <w:rPr>
          <w:rFonts w:ascii="ITC Avant Garde" w:eastAsiaTheme="minorHAnsi" w:hAnsi="ITC Avant Garde"/>
          <w:szCs w:val="22"/>
        </w:rPr>
        <w:t>Claves</w:t>
      </w:r>
      <w:r w:rsidRPr="00BD395E">
        <w:rPr>
          <w:rFonts w:ascii="ITC Avant Garde" w:eastAsiaTheme="minorHAnsi" w:hAnsi="ITC Avant Garde"/>
          <w:szCs w:val="22"/>
        </w:rPr>
        <w:t xml:space="preserve"> de </w:t>
      </w:r>
      <w:r w:rsidR="00E12AFD" w:rsidRPr="00BD395E">
        <w:rPr>
          <w:rFonts w:ascii="ITC Avant Garde" w:eastAsiaTheme="minorHAnsi" w:hAnsi="ITC Avant Garde"/>
          <w:szCs w:val="22"/>
        </w:rPr>
        <w:t>Acceso</w:t>
      </w:r>
      <w:r w:rsidRPr="00BD395E">
        <w:rPr>
          <w:rFonts w:ascii="ITC Avant Garde" w:eastAsiaTheme="minorHAnsi" w:hAnsi="ITC Avant Garde"/>
          <w:szCs w:val="22"/>
        </w:rPr>
        <w:t xml:space="preserve"> entregadas en la actividad correspondiente al numeral 6.2.4 de las presentes Bases. Es responsabilidad exclusiva de los Participantes </w:t>
      </w:r>
      <w:r w:rsidR="0044156C" w:rsidRPr="00BD395E">
        <w:rPr>
          <w:rFonts w:ascii="ITC Avant Garde" w:eastAsiaTheme="minorHAnsi" w:hAnsi="ITC Avant Garde"/>
          <w:szCs w:val="22"/>
        </w:rPr>
        <w:t xml:space="preserve">el </w:t>
      </w:r>
      <w:r w:rsidRPr="00BD395E">
        <w:rPr>
          <w:rFonts w:ascii="ITC Avant Garde" w:eastAsiaTheme="minorHAnsi" w:hAnsi="ITC Avant Garde"/>
          <w:szCs w:val="22"/>
        </w:rPr>
        <w:t xml:space="preserve">participar </w:t>
      </w:r>
      <w:r w:rsidR="0044156C" w:rsidRPr="00BD395E">
        <w:rPr>
          <w:rFonts w:ascii="ITC Avant Garde" w:eastAsiaTheme="minorHAnsi" w:hAnsi="ITC Avant Garde"/>
          <w:szCs w:val="22"/>
        </w:rPr>
        <w:t xml:space="preserve">o no </w:t>
      </w:r>
      <w:r w:rsidRPr="00BD395E">
        <w:rPr>
          <w:rFonts w:ascii="ITC Avant Garde" w:eastAsiaTheme="minorHAnsi" w:hAnsi="ITC Avant Garde"/>
          <w:szCs w:val="22"/>
        </w:rPr>
        <w:t>en las sesiones de práctica.</w:t>
      </w:r>
    </w:p>
    <w:p w14:paraId="0E5A4C01" w14:textId="77777777" w:rsidR="00715075" w:rsidRPr="00BD395E" w:rsidRDefault="00715075" w:rsidP="00715075">
      <w:pPr>
        <w:pStyle w:val="Textoindependiente"/>
        <w:rPr>
          <w:rFonts w:ascii="ITC Avant Garde" w:eastAsiaTheme="minorHAnsi" w:hAnsi="ITC Avant Garde"/>
          <w:szCs w:val="22"/>
        </w:rPr>
      </w:pPr>
    </w:p>
    <w:p w14:paraId="39227158" w14:textId="08F75F55" w:rsidR="00715075" w:rsidRPr="00BD395E" w:rsidRDefault="00715075" w:rsidP="00715075">
      <w:pPr>
        <w:pStyle w:val="Textoindependiente"/>
        <w:rPr>
          <w:rFonts w:ascii="ITC Avant Garde" w:eastAsiaTheme="minorHAnsi" w:hAnsi="ITC Avant Garde"/>
          <w:szCs w:val="22"/>
        </w:rPr>
      </w:pPr>
      <w:r w:rsidRPr="00BD395E">
        <w:rPr>
          <w:rFonts w:ascii="ITC Avant Garde" w:eastAsiaTheme="minorHAnsi" w:hAnsi="ITC Avant Garde"/>
          <w:szCs w:val="22"/>
        </w:rPr>
        <w:t>En las sesiones de práctica sobre el uso del SEPRO se realizarán ejercicios sobre diferentes escenarios y casos prácticos en el sistema, a fin de que los Participantes se familiaricen con su uso.</w:t>
      </w:r>
    </w:p>
    <w:p w14:paraId="44155225" w14:textId="77777777" w:rsidR="00127072" w:rsidRPr="00BD395E" w:rsidRDefault="00127072" w:rsidP="004563BD">
      <w:pPr>
        <w:pStyle w:val="Textoindependiente"/>
        <w:rPr>
          <w:rFonts w:ascii="ITC Avant Garde" w:eastAsiaTheme="minorHAnsi" w:hAnsi="ITC Avant Garde"/>
          <w:szCs w:val="22"/>
        </w:rPr>
      </w:pPr>
    </w:p>
    <w:p w14:paraId="063C2E64" w14:textId="1510EB7D" w:rsidR="00ED45B0" w:rsidRPr="00BD395E" w:rsidRDefault="00127072" w:rsidP="007A6767">
      <w:pPr>
        <w:pStyle w:val="Textoindependiente"/>
        <w:rPr>
          <w:rFonts w:ascii="ITC Avant Garde" w:eastAsiaTheme="minorHAnsi" w:hAnsi="ITC Avant Garde"/>
          <w:b/>
          <w:szCs w:val="22"/>
        </w:rPr>
      </w:pPr>
      <w:r w:rsidRPr="00BD395E">
        <w:rPr>
          <w:rFonts w:ascii="ITC Avant Garde" w:eastAsiaTheme="minorHAnsi" w:hAnsi="ITC Avant Garde"/>
          <w:b/>
          <w:szCs w:val="22"/>
        </w:rPr>
        <w:t>6</w:t>
      </w:r>
      <w:r w:rsidR="00ED45B0" w:rsidRPr="00BD395E">
        <w:rPr>
          <w:rFonts w:ascii="ITC Avant Garde" w:eastAsiaTheme="minorHAnsi" w:hAnsi="ITC Avant Garde"/>
          <w:b/>
          <w:szCs w:val="22"/>
        </w:rPr>
        <w:t>.3.</w:t>
      </w:r>
      <w:r w:rsidR="00A7118F" w:rsidRPr="00BD395E">
        <w:rPr>
          <w:rFonts w:ascii="ITC Avant Garde" w:eastAsiaTheme="minorHAnsi" w:hAnsi="ITC Avant Garde"/>
          <w:b/>
          <w:szCs w:val="22"/>
        </w:rPr>
        <w:t>2</w:t>
      </w:r>
      <w:r w:rsidR="00ED45B0" w:rsidRPr="00BD395E">
        <w:rPr>
          <w:rFonts w:ascii="ITC Avant Garde" w:eastAsiaTheme="minorHAnsi" w:hAnsi="ITC Avant Garde"/>
          <w:b/>
          <w:szCs w:val="22"/>
        </w:rPr>
        <w:t xml:space="preserve"> Desarrollo del Procedimiento de Presentación de Ofertas</w:t>
      </w:r>
    </w:p>
    <w:p w14:paraId="2891A7EF" w14:textId="725CF2F8" w:rsidR="008F2D68" w:rsidRPr="00BD395E" w:rsidRDefault="00B57A23" w:rsidP="007A6767">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 </w:t>
      </w:r>
    </w:p>
    <w:p w14:paraId="6B42358A" w14:textId="7FB010A5" w:rsidR="007E2744" w:rsidRPr="00BD395E" w:rsidRDefault="007E2744" w:rsidP="007E2744">
      <w:pPr>
        <w:tabs>
          <w:tab w:val="left" w:pos="7175"/>
        </w:tabs>
        <w:spacing w:after="0" w:line="240" w:lineRule="auto"/>
        <w:jc w:val="both"/>
        <w:rPr>
          <w:rFonts w:ascii="ITC Avant Garde" w:hAnsi="ITC Avant Garde"/>
        </w:rPr>
      </w:pPr>
      <w:r w:rsidRPr="00BD395E">
        <w:rPr>
          <w:rFonts w:ascii="ITC Avant Garde" w:hAnsi="ITC Avant Garde"/>
        </w:rPr>
        <w:t xml:space="preserve">El Procedimiento de Presentación de Ofertas para la adjudicación de </w:t>
      </w:r>
      <w:r w:rsidR="00AC7EFB" w:rsidRPr="00BD395E">
        <w:rPr>
          <w:rFonts w:ascii="ITC Avant Garde" w:hAnsi="ITC Avant Garde"/>
        </w:rPr>
        <w:t>234 Lotes en la Banda FM y 85 Lotes en la Banda AM</w:t>
      </w:r>
      <w:r w:rsidRPr="00BD395E">
        <w:rPr>
          <w:rFonts w:ascii="ITC Avant Garde" w:hAnsi="ITC Avant Garde"/>
        </w:rPr>
        <w:t xml:space="preserve"> para la prestación del Servicio </w:t>
      </w:r>
      <w:r w:rsidR="00AC7EFB" w:rsidRPr="00BD395E">
        <w:rPr>
          <w:rFonts w:ascii="ITC Avant Garde" w:hAnsi="ITC Avant Garde"/>
        </w:rPr>
        <w:t>Público de Radiodifusión Sonora</w:t>
      </w:r>
      <w:r w:rsidRPr="00BD395E">
        <w:rPr>
          <w:rFonts w:ascii="ITC Avant Garde" w:hAnsi="ITC Avant Garde"/>
        </w:rPr>
        <w:t xml:space="preserve"> </w:t>
      </w:r>
      <w:r w:rsidR="00AC7EFB" w:rsidRPr="00BD395E">
        <w:rPr>
          <w:rFonts w:ascii="ITC Avant Garde" w:hAnsi="ITC Avant Garde"/>
        </w:rPr>
        <w:t>se llevará a cabo mediante un mecanismo de ofertas simultáneas ascendentes de múltiples rondas vía Internet a través del SEPRO, aplicación que el Instituto pondrá a disposición de los Participantes para su ejecución</w:t>
      </w:r>
    </w:p>
    <w:p w14:paraId="029DF5D5" w14:textId="77777777" w:rsidR="007E2744" w:rsidRPr="00BD395E" w:rsidRDefault="007E2744" w:rsidP="007E2744">
      <w:pPr>
        <w:tabs>
          <w:tab w:val="left" w:pos="7175"/>
        </w:tabs>
        <w:spacing w:after="0" w:line="240" w:lineRule="auto"/>
        <w:jc w:val="both"/>
        <w:rPr>
          <w:rFonts w:ascii="ITC Avant Garde" w:hAnsi="ITC Avant Garde"/>
        </w:rPr>
      </w:pPr>
    </w:p>
    <w:p w14:paraId="41413272" w14:textId="23C42708" w:rsidR="008F2D68" w:rsidRPr="00BD395E" w:rsidRDefault="00AC7EFB" w:rsidP="007E2744">
      <w:pPr>
        <w:tabs>
          <w:tab w:val="left" w:pos="7175"/>
        </w:tabs>
        <w:spacing w:after="0" w:line="240" w:lineRule="auto"/>
        <w:jc w:val="both"/>
        <w:rPr>
          <w:rFonts w:ascii="ITC Avant Garde" w:hAnsi="ITC Avant Garde"/>
        </w:rPr>
      </w:pPr>
      <w:r w:rsidRPr="00BD395E">
        <w:rPr>
          <w:rFonts w:ascii="ITC Avant Garde" w:hAnsi="ITC Avant Garde"/>
        </w:rPr>
        <w:t>La mecánica y desarrollo del</w:t>
      </w:r>
      <w:r w:rsidR="00ED45B0" w:rsidRPr="00BD395E">
        <w:rPr>
          <w:rFonts w:ascii="ITC Avant Garde" w:hAnsi="ITC Avant Garde"/>
        </w:rPr>
        <w:t xml:space="preserve"> Procedimiento de Presentación de Ofertas se llevará</w:t>
      </w:r>
      <w:r w:rsidRPr="00BD395E">
        <w:rPr>
          <w:rFonts w:ascii="ITC Avant Garde" w:hAnsi="ITC Avant Garde"/>
        </w:rPr>
        <w:t>n</w:t>
      </w:r>
      <w:r w:rsidR="00ED45B0" w:rsidRPr="00BD395E">
        <w:rPr>
          <w:rFonts w:ascii="ITC Avant Garde" w:hAnsi="ITC Avant Garde"/>
        </w:rPr>
        <w:t xml:space="preserve"> a cabo conforme a los señalado en el Apéndice B de las Bases.</w:t>
      </w:r>
      <w:r w:rsidR="00655C67" w:rsidRPr="00BD395E">
        <w:rPr>
          <w:rFonts w:ascii="ITC Avant Garde" w:hAnsi="ITC Avant Garde"/>
        </w:rPr>
        <w:t xml:space="preserve"> </w:t>
      </w:r>
    </w:p>
    <w:p w14:paraId="02859C56" w14:textId="77777777" w:rsidR="00F719C2" w:rsidRPr="00BD395E" w:rsidRDefault="00F719C2" w:rsidP="007A6767">
      <w:pPr>
        <w:tabs>
          <w:tab w:val="left" w:pos="7175"/>
        </w:tabs>
        <w:spacing w:after="0" w:line="240" w:lineRule="auto"/>
        <w:jc w:val="both"/>
        <w:rPr>
          <w:rFonts w:ascii="ITC Avant Garde" w:hAnsi="ITC Avant Garde"/>
        </w:rPr>
      </w:pPr>
    </w:p>
    <w:p w14:paraId="3046450B" w14:textId="6068E30C" w:rsidR="00ED45B0" w:rsidRPr="00BD395E" w:rsidRDefault="00127072" w:rsidP="007A6767">
      <w:pPr>
        <w:tabs>
          <w:tab w:val="left" w:pos="7175"/>
        </w:tabs>
        <w:spacing w:after="0" w:line="240" w:lineRule="auto"/>
        <w:jc w:val="both"/>
        <w:rPr>
          <w:rFonts w:ascii="ITC Avant Garde" w:hAnsi="ITC Avant Garde"/>
          <w:b/>
        </w:rPr>
      </w:pPr>
      <w:r w:rsidRPr="00BD395E">
        <w:rPr>
          <w:rFonts w:ascii="ITC Avant Garde" w:hAnsi="ITC Avant Garde"/>
          <w:b/>
        </w:rPr>
        <w:t>6</w:t>
      </w:r>
      <w:r w:rsidR="00ED45B0" w:rsidRPr="00BD395E">
        <w:rPr>
          <w:rFonts w:ascii="ITC Avant Garde" w:hAnsi="ITC Avant Garde"/>
          <w:b/>
        </w:rPr>
        <w:t>.3.</w:t>
      </w:r>
      <w:r w:rsidRPr="00BD395E" w:rsidDel="00F719C2">
        <w:rPr>
          <w:rFonts w:ascii="ITC Avant Garde" w:hAnsi="ITC Avant Garde"/>
          <w:b/>
        </w:rPr>
        <w:t>4</w:t>
      </w:r>
      <w:r w:rsidR="00ED45B0" w:rsidRPr="00BD395E">
        <w:rPr>
          <w:rFonts w:ascii="ITC Avant Garde" w:hAnsi="ITC Avant Garde"/>
          <w:b/>
        </w:rPr>
        <w:t xml:space="preserve"> Publicación de los resultados del Procedimiento de Presentación de Ofertas</w:t>
      </w:r>
    </w:p>
    <w:p w14:paraId="6575B959" w14:textId="33FFADF3" w:rsidR="00ED45B0" w:rsidRPr="00BD395E" w:rsidRDefault="00ED45B0" w:rsidP="007A6767">
      <w:pPr>
        <w:tabs>
          <w:tab w:val="left" w:pos="7175"/>
        </w:tabs>
        <w:spacing w:after="0" w:line="240" w:lineRule="auto"/>
        <w:jc w:val="both"/>
        <w:rPr>
          <w:rFonts w:ascii="ITC Avant Garde" w:hAnsi="ITC Avant Garde"/>
        </w:rPr>
      </w:pPr>
    </w:p>
    <w:p w14:paraId="39ED3462" w14:textId="219BF0B5" w:rsidR="00FA2CA3" w:rsidRPr="00BD395E" w:rsidRDefault="00BB1558" w:rsidP="007E2744">
      <w:pPr>
        <w:spacing w:after="0" w:line="240" w:lineRule="auto"/>
        <w:jc w:val="both"/>
        <w:rPr>
          <w:rFonts w:ascii="ITC Avant Garde" w:hAnsi="ITC Avant Garde"/>
        </w:rPr>
      </w:pPr>
      <w:r w:rsidRPr="00BD395E">
        <w:rPr>
          <w:rFonts w:ascii="ITC Avant Garde" w:hAnsi="ITC Avant Garde"/>
        </w:rPr>
        <w:t>A más tardar a</w:t>
      </w:r>
      <w:r w:rsidR="007E2744" w:rsidRPr="00BD395E">
        <w:rPr>
          <w:rFonts w:ascii="ITC Avant Garde" w:hAnsi="ITC Avant Garde"/>
        </w:rPr>
        <w:t>l día hábil siguiente a la conclusión del Procedimiento de Presentación de Ofertas se publicará en el Portal de Internet del Instituto el reporte con los resultados finales de cada Lote</w:t>
      </w:r>
      <w:r w:rsidR="006D7B4E" w:rsidRPr="00BD395E">
        <w:rPr>
          <w:rFonts w:ascii="ITC Avant Garde" w:hAnsi="ITC Avant Garde"/>
        </w:rPr>
        <w:t>. En éste se podrán observar la</w:t>
      </w:r>
      <w:r w:rsidR="00831ECA" w:rsidRPr="00BD395E">
        <w:rPr>
          <w:rFonts w:ascii="ITC Avant Garde" w:hAnsi="ITC Avant Garde"/>
        </w:rPr>
        <w:t>s</w:t>
      </w:r>
      <w:r w:rsidR="007E2744" w:rsidRPr="00BD395E">
        <w:rPr>
          <w:rFonts w:ascii="ITC Avant Garde" w:hAnsi="ITC Avant Garde"/>
        </w:rPr>
        <w:t xml:space="preserve"> </w:t>
      </w:r>
      <w:r w:rsidR="00A7118F" w:rsidRPr="00BD395E">
        <w:rPr>
          <w:rFonts w:ascii="ITC Avant Garde" w:hAnsi="ITC Avant Garde"/>
        </w:rPr>
        <w:t>OVMA</w:t>
      </w:r>
      <w:r w:rsidR="00AA47EF" w:rsidRPr="00BD395E">
        <w:rPr>
          <w:rFonts w:ascii="ITC Avant Garde" w:hAnsi="ITC Avant Garde"/>
        </w:rPr>
        <w:t xml:space="preserve"> definitivas,</w:t>
      </w:r>
      <w:r w:rsidR="00A7118F" w:rsidRPr="00BD395E">
        <w:rPr>
          <w:rFonts w:ascii="ITC Avant Garde" w:hAnsi="ITC Avant Garde"/>
        </w:rPr>
        <w:t xml:space="preserve"> </w:t>
      </w:r>
      <w:r w:rsidR="006D7B4E" w:rsidRPr="00BD395E">
        <w:rPr>
          <w:rFonts w:ascii="ITC Avant Garde" w:hAnsi="ITC Avant Garde"/>
        </w:rPr>
        <w:t>identificada</w:t>
      </w:r>
      <w:r w:rsidR="00831ECA" w:rsidRPr="00BD395E">
        <w:rPr>
          <w:rFonts w:ascii="ITC Avant Garde" w:hAnsi="ITC Avant Garde"/>
        </w:rPr>
        <w:t>s</w:t>
      </w:r>
      <w:r w:rsidR="007E2744" w:rsidRPr="00BD395E">
        <w:rPr>
          <w:rFonts w:ascii="ITC Avant Garde" w:hAnsi="ITC Avant Garde"/>
        </w:rPr>
        <w:t xml:space="preserve"> por </w:t>
      </w:r>
      <w:r w:rsidR="006D7B4E" w:rsidRPr="00BD395E">
        <w:rPr>
          <w:rFonts w:ascii="ITC Avant Garde" w:hAnsi="ITC Avant Garde"/>
        </w:rPr>
        <w:t>el Folio</w:t>
      </w:r>
      <w:r w:rsidR="007E2744" w:rsidRPr="00BD395E">
        <w:rPr>
          <w:rFonts w:ascii="ITC Avant Garde" w:hAnsi="ITC Avant Garde"/>
        </w:rPr>
        <w:t xml:space="preserve"> </w:t>
      </w:r>
      <w:r w:rsidR="006D7B4E" w:rsidRPr="00BD395E">
        <w:rPr>
          <w:rFonts w:ascii="ITC Avant Garde" w:hAnsi="ITC Avant Garde"/>
        </w:rPr>
        <w:t>Único</w:t>
      </w:r>
      <w:r w:rsidR="007E2744" w:rsidRPr="00BD395E">
        <w:rPr>
          <w:rFonts w:ascii="ITC Avant Garde" w:hAnsi="ITC Avant Garde"/>
        </w:rPr>
        <w:t xml:space="preserve"> de</w:t>
      </w:r>
      <w:r w:rsidR="006D7B4E" w:rsidRPr="00BD395E">
        <w:rPr>
          <w:rFonts w:ascii="ITC Avant Garde" w:hAnsi="ITC Avant Garde"/>
        </w:rPr>
        <w:t>l</w:t>
      </w:r>
      <w:r w:rsidR="007E2744" w:rsidRPr="00BD395E">
        <w:rPr>
          <w:rFonts w:ascii="ITC Avant Garde" w:hAnsi="ITC Avant Garde"/>
        </w:rPr>
        <w:t xml:space="preserve"> Participa</w:t>
      </w:r>
      <w:r w:rsidR="006D7B4E" w:rsidRPr="00BD395E">
        <w:rPr>
          <w:rFonts w:ascii="ITC Avant Garde" w:hAnsi="ITC Avant Garde"/>
        </w:rPr>
        <w:t>nte que la haya realizado</w:t>
      </w:r>
      <w:r w:rsidR="007E2744" w:rsidRPr="00BD395E">
        <w:rPr>
          <w:rFonts w:ascii="ITC Avant Garde" w:hAnsi="ITC Avant Garde"/>
        </w:rPr>
        <w:t>.</w:t>
      </w:r>
    </w:p>
    <w:p w14:paraId="28C24C48" w14:textId="77777777" w:rsidR="00276910" w:rsidRPr="00BD395E" w:rsidRDefault="00276910" w:rsidP="009B774D">
      <w:pPr>
        <w:pStyle w:val="Prrafodelista"/>
        <w:numPr>
          <w:ilvl w:val="1"/>
          <w:numId w:val="49"/>
        </w:numPr>
        <w:tabs>
          <w:tab w:val="left" w:pos="142"/>
        </w:tabs>
        <w:jc w:val="both"/>
        <w:rPr>
          <w:vanish/>
          <w:sz w:val="22"/>
          <w:szCs w:val="22"/>
        </w:rPr>
      </w:pPr>
    </w:p>
    <w:p w14:paraId="3013DD3E" w14:textId="77777777" w:rsidR="007E2744" w:rsidRPr="00BD395E" w:rsidRDefault="007E2744" w:rsidP="007E2744">
      <w:pPr>
        <w:pStyle w:val="Prrafodelista"/>
        <w:tabs>
          <w:tab w:val="left" w:pos="142"/>
        </w:tabs>
        <w:ind w:left="0"/>
        <w:jc w:val="both"/>
        <w:rPr>
          <w:rFonts w:ascii="ITC Avant Garde" w:hAnsi="ITC Avant Garde"/>
          <w:b/>
          <w:sz w:val="22"/>
          <w:szCs w:val="22"/>
        </w:rPr>
      </w:pPr>
    </w:p>
    <w:p w14:paraId="5935677D" w14:textId="01FBB322" w:rsidR="00FF2699" w:rsidRPr="00BD395E" w:rsidRDefault="00FF2699" w:rsidP="009B774D">
      <w:pPr>
        <w:pStyle w:val="Prrafodelista"/>
        <w:numPr>
          <w:ilvl w:val="1"/>
          <w:numId w:val="49"/>
        </w:numPr>
        <w:tabs>
          <w:tab w:val="left" w:pos="142"/>
        </w:tabs>
        <w:ind w:left="0" w:firstLine="0"/>
        <w:jc w:val="both"/>
        <w:rPr>
          <w:rFonts w:ascii="ITC Avant Garde" w:hAnsi="ITC Avant Garde"/>
          <w:b/>
          <w:sz w:val="22"/>
          <w:szCs w:val="22"/>
        </w:rPr>
      </w:pPr>
      <w:r w:rsidRPr="00BD395E">
        <w:rPr>
          <w:rFonts w:ascii="ITC Avant Garde" w:hAnsi="ITC Avant Garde"/>
          <w:b/>
          <w:sz w:val="22"/>
          <w:szCs w:val="22"/>
        </w:rPr>
        <w:t xml:space="preserve">Cuarta Etapa: Acta de Fallo, Pago de Contraprestación y Otorgamiento de </w:t>
      </w:r>
      <w:r w:rsidR="00355CD4" w:rsidRPr="00BD395E">
        <w:rPr>
          <w:rFonts w:ascii="ITC Avant Garde" w:hAnsi="ITC Avant Garde"/>
          <w:b/>
          <w:sz w:val="22"/>
          <w:szCs w:val="22"/>
        </w:rPr>
        <w:t>t</w:t>
      </w:r>
      <w:r w:rsidRPr="00BD395E">
        <w:rPr>
          <w:rFonts w:ascii="ITC Avant Garde" w:hAnsi="ITC Avant Garde"/>
          <w:b/>
          <w:sz w:val="22"/>
          <w:szCs w:val="22"/>
        </w:rPr>
        <w:t xml:space="preserve">ítulos de </w:t>
      </w:r>
      <w:r w:rsidR="00355CD4" w:rsidRPr="00BD395E">
        <w:rPr>
          <w:rFonts w:ascii="ITC Avant Garde" w:hAnsi="ITC Avant Garde"/>
          <w:b/>
          <w:sz w:val="22"/>
          <w:szCs w:val="22"/>
        </w:rPr>
        <w:t>c</w:t>
      </w:r>
      <w:r w:rsidRPr="00BD395E">
        <w:rPr>
          <w:rFonts w:ascii="ITC Avant Garde" w:hAnsi="ITC Avant Garde"/>
          <w:b/>
          <w:sz w:val="22"/>
          <w:szCs w:val="22"/>
        </w:rPr>
        <w:t>oncesión.</w:t>
      </w:r>
    </w:p>
    <w:p w14:paraId="70CFFBE7" w14:textId="77777777" w:rsidR="00FF2699" w:rsidRPr="00BD395E" w:rsidRDefault="00FF2699" w:rsidP="007A6767">
      <w:pPr>
        <w:tabs>
          <w:tab w:val="left" w:pos="142"/>
        </w:tabs>
        <w:spacing w:after="0" w:line="240" w:lineRule="auto"/>
        <w:jc w:val="both"/>
        <w:rPr>
          <w:rFonts w:ascii="ITC Avant Garde" w:hAnsi="ITC Avant Garde"/>
          <w:b/>
        </w:rPr>
      </w:pPr>
    </w:p>
    <w:p w14:paraId="04F8A7E2" w14:textId="77777777" w:rsidR="007E2744" w:rsidRPr="00BD395E" w:rsidRDefault="007E2744" w:rsidP="009B774D">
      <w:pPr>
        <w:pStyle w:val="Prrafodelista"/>
        <w:numPr>
          <w:ilvl w:val="0"/>
          <w:numId w:val="50"/>
        </w:numPr>
        <w:tabs>
          <w:tab w:val="left" w:pos="142"/>
        </w:tabs>
        <w:jc w:val="both"/>
        <w:rPr>
          <w:rFonts w:ascii="ITC Avant Garde" w:hAnsi="ITC Avant Garde"/>
          <w:b/>
          <w:vanish/>
          <w:sz w:val="22"/>
          <w:szCs w:val="22"/>
        </w:rPr>
      </w:pPr>
    </w:p>
    <w:p w14:paraId="7756543B" w14:textId="77777777" w:rsidR="007E2744" w:rsidRPr="00BD395E" w:rsidRDefault="007E2744" w:rsidP="009B774D">
      <w:pPr>
        <w:pStyle w:val="Prrafodelista"/>
        <w:numPr>
          <w:ilvl w:val="0"/>
          <w:numId w:val="50"/>
        </w:numPr>
        <w:tabs>
          <w:tab w:val="left" w:pos="142"/>
        </w:tabs>
        <w:jc w:val="both"/>
        <w:rPr>
          <w:rFonts w:ascii="ITC Avant Garde" w:hAnsi="ITC Avant Garde"/>
          <w:b/>
          <w:vanish/>
          <w:sz w:val="22"/>
          <w:szCs w:val="22"/>
        </w:rPr>
      </w:pPr>
    </w:p>
    <w:p w14:paraId="46B9BCC7" w14:textId="77777777" w:rsidR="007E2744" w:rsidRPr="00BD395E" w:rsidRDefault="007E2744" w:rsidP="009B774D">
      <w:pPr>
        <w:pStyle w:val="Prrafodelista"/>
        <w:numPr>
          <w:ilvl w:val="1"/>
          <w:numId w:val="50"/>
        </w:numPr>
        <w:tabs>
          <w:tab w:val="left" w:pos="142"/>
        </w:tabs>
        <w:jc w:val="both"/>
        <w:rPr>
          <w:rFonts w:ascii="ITC Avant Garde" w:hAnsi="ITC Avant Garde"/>
          <w:b/>
          <w:vanish/>
          <w:sz w:val="22"/>
          <w:szCs w:val="22"/>
        </w:rPr>
      </w:pPr>
    </w:p>
    <w:p w14:paraId="75FFB06B" w14:textId="45EA4083" w:rsidR="00FF2699" w:rsidRPr="00BD395E" w:rsidRDefault="00FF2699" w:rsidP="009B774D">
      <w:pPr>
        <w:pStyle w:val="Prrafodelista"/>
        <w:numPr>
          <w:ilvl w:val="2"/>
          <w:numId w:val="50"/>
        </w:numPr>
        <w:tabs>
          <w:tab w:val="left" w:pos="142"/>
        </w:tabs>
        <w:jc w:val="both"/>
        <w:rPr>
          <w:rFonts w:ascii="ITC Avant Garde" w:hAnsi="ITC Avant Garde"/>
          <w:b/>
          <w:sz w:val="22"/>
          <w:szCs w:val="22"/>
        </w:rPr>
      </w:pPr>
      <w:r w:rsidRPr="00BD395E">
        <w:rPr>
          <w:rFonts w:ascii="ITC Avant Garde" w:hAnsi="ITC Avant Garde"/>
          <w:b/>
          <w:sz w:val="22"/>
          <w:szCs w:val="22"/>
        </w:rPr>
        <w:t>Acta de Fallo.</w:t>
      </w:r>
    </w:p>
    <w:p w14:paraId="6D200177" w14:textId="77777777" w:rsidR="00FF2699" w:rsidRPr="00BD395E" w:rsidRDefault="00FF2699" w:rsidP="007A6767">
      <w:pPr>
        <w:tabs>
          <w:tab w:val="left" w:pos="142"/>
        </w:tabs>
        <w:spacing w:after="0" w:line="240" w:lineRule="auto"/>
        <w:jc w:val="both"/>
        <w:rPr>
          <w:rFonts w:ascii="ITC Avant Garde" w:hAnsi="ITC Avant Garde"/>
          <w:b/>
        </w:rPr>
      </w:pPr>
    </w:p>
    <w:p w14:paraId="13FD2C66" w14:textId="041C99B1" w:rsidR="00587AA6" w:rsidRPr="00BD395E" w:rsidRDefault="00252ED7" w:rsidP="007A6767">
      <w:pPr>
        <w:tabs>
          <w:tab w:val="left" w:pos="142"/>
        </w:tabs>
        <w:spacing w:after="0" w:line="240" w:lineRule="auto"/>
        <w:jc w:val="both"/>
        <w:rPr>
          <w:rFonts w:ascii="ITC Avant Garde" w:hAnsi="ITC Avant Garde"/>
        </w:rPr>
      </w:pPr>
      <w:r w:rsidRPr="00BD395E">
        <w:rPr>
          <w:rFonts w:ascii="ITC Avant Garde" w:hAnsi="ITC Avant Garde"/>
        </w:rPr>
        <w:t xml:space="preserve">Con base en los resultados del </w:t>
      </w:r>
      <w:r w:rsidR="006132CF" w:rsidRPr="00BD395E">
        <w:rPr>
          <w:rFonts w:ascii="ITC Avant Garde" w:hAnsi="ITC Avant Garde"/>
        </w:rPr>
        <w:t>P</w:t>
      </w:r>
      <w:r w:rsidR="009D0920" w:rsidRPr="00BD395E">
        <w:rPr>
          <w:rFonts w:ascii="ITC Avant Garde" w:hAnsi="ITC Avant Garde"/>
        </w:rPr>
        <w:t xml:space="preserve">rocedimiento de </w:t>
      </w:r>
      <w:r w:rsidR="006132CF" w:rsidRPr="00BD395E">
        <w:rPr>
          <w:rFonts w:ascii="ITC Avant Garde" w:hAnsi="ITC Avant Garde"/>
        </w:rPr>
        <w:t>P</w:t>
      </w:r>
      <w:r w:rsidR="009D0920" w:rsidRPr="00BD395E">
        <w:rPr>
          <w:rFonts w:ascii="ITC Avant Garde" w:hAnsi="ITC Avant Garde"/>
        </w:rPr>
        <w:t xml:space="preserve">resentación de </w:t>
      </w:r>
      <w:r w:rsidR="006132CF" w:rsidRPr="00BD395E">
        <w:rPr>
          <w:rFonts w:ascii="ITC Avant Garde" w:hAnsi="ITC Avant Garde"/>
        </w:rPr>
        <w:t>O</w:t>
      </w:r>
      <w:r w:rsidR="009D0920" w:rsidRPr="00BD395E">
        <w:rPr>
          <w:rFonts w:ascii="ITC Avant Garde" w:hAnsi="ITC Avant Garde"/>
        </w:rPr>
        <w:t>fertas</w:t>
      </w:r>
      <w:r w:rsidRPr="00BD395E">
        <w:rPr>
          <w:rFonts w:ascii="ITC Avant Garde" w:hAnsi="ITC Avant Garde"/>
        </w:rPr>
        <w:t xml:space="preserve">, </w:t>
      </w:r>
      <w:r w:rsidR="00120E92" w:rsidRPr="00BD395E">
        <w:rPr>
          <w:rFonts w:ascii="ITC Avant Garde" w:hAnsi="ITC Avant Garde"/>
        </w:rPr>
        <w:t>el Instituto emitirá</w:t>
      </w:r>
      <w:r w:rsidRPr="00BD395E">
        <w:rPr>
          <w:rFonts w:ascii="ITC Avant Garde" w:hAnsi="ITC Avant Garde"/>
        </w:rPr>
        <w:t xml:space="preserve"> </w:t>
      </w:r>
      <w:r w:rsidR="00630DB9" w:rsidRPr="00BD395E">
        <w:rPr>
          <w:rFonts w:ascii="ITC Avant Garde" w:hAnsi="ITC Avant Garde"/>
        </w:rPr>
        <w:t>un</w:t>
      </w:r>
      <w:r w:rsidRPr="00BD395E">
        <w:rPr>
          <w:rFonts w:ascii="ITC Avant Garde" w:hAnsi="ITC Avant Garde"/>
        </w:rPr>
        <w:t xml:space="preserve"> Acta de Fallo a favor de cada Participante </w:t>
      </w:r>
      <w:r w:rsidR="009D0920" w:rsidRPr="00BD395E">
        <w:rPr>
          <w:rFonts w:ascii="ITC Avant Garde" w:hAnsi="ITC Avant Garde"/>
        </w:rPr>
        <w:t>que haya obtenido</w:t>
      </w:r>
      <w:r w:rsidR="00120E92" w:rsidRPr="00BD395E">
        <w:rPr>
          <w:rFonts w:ascii="ITC Avant Garde" w:hAnsi="ITC Avant Garde"/>
        </w:rPr>
        <w:t xml:space="preserve"> al menos una</w:t>
      </w:r>
      <w:r w:rsidR="002D11EF" w:rsidRPr="00BD395E">
        <w:rPr>
          <w:rFonts w:ascii="ITC Avant Garde" w:hAnsi="ITC Avant Garde"/>
        </w:rPr>
        <w:t xml:space="preserve"> </w:t>
      </w:r>
      <w:r w:rsidR="00120E92" w:rsidRPr="00BD395E">
        <w:rPr>
          <w:rFonts w:ascii="ITC Avant Garde" w:hAnsi="ITC Avant Garde"/>
        </w:rPr>
        <w:t xml:space="preserve">OVMA </w:t>
      </w:r>
      <w:r w:rsidR="00AA47EF" w:rsidRPr="00BD395E">
        <w:rPr>
          <w:rFonts w:ascii="ITC Avant Garde" w:hAnsi="ITC Avant Garde"/>
        </w:rPr>
        <w:t xml:space="preserve">al </w:t>
      </w:r>
      <w:r w:rsidR="00120E92" w:rsidRPr="00BD395E">
        <w:rPr>
          <w:rFonts w:ascii="ITC Avant Garde" w:hAnsi="ITC Avant Garde"/>
        </w:rPr>
        <w:t>final</w:t>
      </w:r>
      <w:r w:rsidR="00AA47EF" w:rsidRPr="00BD395E">
        <w:rPr>
          <w:rFonts w:ascii="ITC Avant Garde" w:hAnsi="ITC Avant Garde"/>
        </w:rPr>
        <w:t xml:space="preserve"> del PPO</w:t>
      </w:r>
      <w:r w:rsidR="00C70B22" w:rsidRPr="00BD395E">
        <w:rPr>
          <w:rFonts w:ascii="ITC Avant Garde" w:hAnsi="ITC Avant Garde"/>
        </w:rPr>
        <w:t>.</w:t>
      </w:r>
    </w:p>
    <w:p w14:paraId="1B64CA1C" w14:textId="77777777" w:rsidR="00252ED7" w:rsidRPr="00BD395E" w:rsidRDefault="00252ED7" w:rsidP="007A6767">
      <w:pPr>
        <w:tabs>
          <w:tab w:val="left" w:pos="142"/>
        </w:tabs>
        <w:spacing w:after="0" w:line="240" w:lineRule="auto"/>
        <w:jc w:val="both"/>
        <w:rPr>
          <w:rFonts w:ascii="ITC Avant Garde" w:hAnsi="ITC Avant Garde"/>
        </w:rPr>
      </w:pPr>
    </w:p>
    <w:p w14:paraId="70336563" w14:textId="0762F981" w:rsidR="00C70B22" w:rsidRPr="00BD395E" w:rsidRDefault="00120E92" w:rsidP="00C70B22">
      <w:pPr>
        <w:tabs>
          <w:tab w:val="left" w:pos="142"/>
        </w:tabs>
        <w:spacing w:after="0" w:line="240" w:lineRule="auto"/>
        <w:jc w:val="both"/>
        <w:rPr>
          <w:rFonts w:ascii="ITC Avant Garde" w:hAnsi="ITC Avant Garde"/>
        </w:rPr>
      </w:pPr>
      <w:r w:rsidRPr="00BD395E">
        <w:rPr>
          <w:rFonts w:ascii="ITC Avant Garde" w:hAnsi="ITC Avant Garde"/>
        </w:rPr>
        <w:t>Una vez</w:t>
      </w:r>
      <w:r w:rsidR="00C70B22" w:rsidRPr="00BD395E">
        <w:rPr>
          <w:rFonts w:ascii="ITC Avant Garde" w:hAnsi="ITC Avant Garde"/>
        </w:rPr>
        <w:t xml:space="preserve"> </w:t>
      </w:r>
      <w:r w:rsidR="009A4FCE" w:rsidRPr="00BD395E">
        <w:rPr>
          <w:rFonts w:ascii="ITC Avant Garde" w:hAnsi="ITC Avant Garde"/>
        </w:rPr>
        <w:t xml:space="preserve">que </w:t>
      </w:r>
      <w:r w:rsidRPr="00BD395E">
        <w:rPr>
          <w:rFonts w:ascii="ITC Avant Garde" w:hAnsi="ITC Avant Garde"/>
        </w:rPr>
        <w:t>se notifique y surta efectos</w:t>
      </w:r>
      <w:r w:rsidR="00C70B22" w:rsidRPr="00BD395E">
        <w:rPr>
          <w:rFonts w:ascii="ITC Avant Garde" w:hAnsi="ITC Avant Garde"/>
        </w:rPr>
        <w:t xml:space="preserve"> el Acta de Fallo</w:t>
      </w:r>
      <w:r w:rsidRPr="00BD395E">
        <w:rPr>
          <w:rFonts w:ascii="ITC Avant Garde" w:hAnsi="ITC Avant Garde"/>
        </w:rPr>
        <w:t xml:space="preserve"> respectiva</w:t>
      </w:r>
      <w:r w:rsidR="00C70B22" w:rsidRPr="00BD395E">
        <w:rPr>
          <w:rFonts w:ascii="ITC Avant Garde" w:hAnsi="ITC Avant Garde"/>
        </w:rPr>
        <w:t xml:space="preserve"> el Participante correspondiente adquirirá la calidad de Participante Ganador en la Licitación en los términos señalados en las Bases.</w:t>
      </w:r>
      <w:r w:rsidR="000D2987" w:rsidRPr="00BD395E">
        <w:rPr>
          <w:rFonts w:ascii="ITC Avant Garde" w:hAnsi="ITC Avant Garde"/>
        </w:rPr>
        <w:t xml:space="preserve"> </w:t>
      </w:r>
    </w:p>
    <w:p w14:paraId="7538DD3F" w14:textId="77777777" w:rsidR="00C70B22" w:rsidRPr="00BD395E" w:rsidRDefault="00C70B22" w:rsidP="00C70B22">
      <w:pPr>
        <w:tabs>
          <w:tab w:val="left" w:pos="142"/>
        </w:tabs>
        <w:spacing w:after="0" w:line="240" w:lineRule="auto"/>
        <w:jc w:val="both"/>
        <w:rPr>
          <w:rFonts w:ascii="ITC Avant Garde" w:hAnsi="ITC Avant Garde"/>
        </w:rPr>
      </w:pPr>
    </w:p>
    <w:p w14:paraId="2ED7BB49" w14:textId="7D381508" w:rsidR="009911D0" w:rsidRPr="00BD395E" w:rsidRDefault="009911D0" w:rsidP="007A6767">
      <w:pPr>
        <w:tabs>
          <w:tab w:val="left" w:pos="142"/>
        </w:tabs>
        <w:spacing w:after="0" w:line="240" w:lineRule="auto"/>
        <w:jc w:val="both"/>
        <w:rPr>
          <w:rFonts w:ascii="ITC Avant Garde" w:hAnsi="ITC Avant Garde"/>
        </w:rPr>
      </w:pPr>
      <w:r w:rsidRPr="00BD395E">
        <w:rPr>
          <w:rFonts w:ascii="ITC Avant Garde" w:hAnsi="ITC Avant Garde"/>
        </w:rPr>
        <w:t xml:space="preserve">Dentro del Acta de Fallo deberán incorporarse </w:t>
      </w:r>
      <w:r w:rsidR="00120E92" w:rsidRPr="00BD395E">
        <w:rPr>
          <w:rFonts w:ascii="ITC Avant Garde" w:hAnsi="ITC Avant Garde"/>
        </w:rPr>
        <w:t xml:space="preserve">al menos </w:t>
      </w:r>
      <w:r w:rsidR="00C741BC" w:rsidRPr="00BD395E">
        <w:rPr>
          <w:rFonts w:ascii="ITC Avant Garde" w:hAnsi="ITC Avant Garde"/>
        </w:rPr>
        <w:t>las siguientes</w:t>
      </w:r>
      <w:r w:rsidR="00C741BC" w:rsidRPr="00BD395E" w:rsidDel="00C741BC">
        <w:rPr>
          <w:rFonts w:ascii="ITC Avant Garde" w:hAnsi="ITC Avant Garde"/>
        </w:rPr>
        <w:t xml:space="preserve"> </w:t>
      </w:r>
      <w:r w:rsidRPr="00BD395E">
        <w:rPr>
          <w:rFonts w:ascii="ITC Avant Garde" w:hAnsi="ITC Avant Garde"/>
        </w:rPr>
        <w:t>condiciones para la entrega de los títulos de concesión:</w:t>
      </w:r>
    </w:p>
    <w:p w14:paraId="2538AB93" w14:textId="77777777" w:rsidR="009911D0" w:rsidRPr="00BD395E" w:rsidRDefault="009911D0" w:rsidP="007A6767">
      <w:pPr>
        <w:tabs>
          <w:tab w:val="left" w:pos="142"/>
        </w:tabs>
        <w:spacing w:after="0" w:line="240" w:lineRule="auto"/>
        <w:jc w:val="both"/>
        <w:rPr>
          <w:rFonts w:ascii="ITC Avant Garde" w:hAnsi="ITC Avant Garde"/>
        </w:rPr>
      </w:pPr>
    </w:p>
    <w:p w14:paraId="0A1AE7E5" w14:textId="15058814" w:rsidR="009911D0" w:rsidRPr="00BD395E" w:rsidRDefault="00E85613" w:rsidP="009B774D">
      <w:pPr>
        <w:numPr>
          <w:ilvl w:val="0"/>
          <w:numId w:val="14"/>
        </w:numPr>
        <w:tabs>
          <w:tab w:val="left" w:pos="142"/>
        </w:tabs>
        <w:spacing w:after="0" w:line="240" w:lineRule="auto"/>
        <w:ind w:hanging="436"/>
        <w:jc w:val="both"/>
        <w:rPr>
          <w:rFonts w:ascii="ITC Avant Garde" w:hAnsi="ITC Avant Garde"/>
        </w:rPr>
      </w:pPr>
      <w:r w:rsidRPr="00BD395E">
        <w:rPr>
          <w:rFonts w:ascii="ITC Avant Garde" w:hAnsi="ITC Avant Garde"/>
        </w:rPr>
        <w:lastRenderedPageBreak/>
        <w:t>La acreditación</w:t>
      </w:r>
      <w:r w:rsidR="00BB1558" w:rsidRPr="00BD395E">
        <w:rPr>
          <w:rFonts w:ascii="ITC Avant Garde" w:hAnsi="ITC Avant Garde"/>
        </w:rPr>
        <w:t xml:space="preserve"> del</w:t>
      </w:r>
      <w:r w:rsidR="009911D0" w:rsidRPr="00BD395E">
        <w:rPr>
          <w:rFonts w:ascii="ITC Avant Garde" w:hAnsi="ITC Avant Garde"/>
        </w:rPr>
        <w:t xml:space="preserve"> pago de la Contraprestación, en los términos y condiciones establecidos en </w:t>
      </w:r>
      <w:r w:rsidR="00434B13" w:rsidRPr="00BD395E">
        <w:rPr>
          <w:rFonts w:ascii="ITC Avant Garde" w:hAnsi="ITC Avant Garde"/>
        </w:rPr>
        <w:t xml:space="preserve">el numeral 6.4.3 de </w:t>
      </w:r>
      <w:r w:rsidR="009911D0" w:rsidRPr="00BD395E">
        <w:rPr>
          <w:rFonts w:ascii="ITC Avant Garde" w:hAnsi="ITC Avant Garde"/>
        </w:rPr>
        <w:t>las Bases</w:t>
      </w:r>
      <w:r w:rsidR="00027269" w:rsidRPr="00BD395E">
        <w:rPr>
          <w:rFonts w:ascii="ITC Avant Garde" w:hAnsi="ITC Avant Garde"/>
        </w:rPr>
        <w:t>,</w:t>
      </w:r>
      <w:r w:rsidR="00A578C1" w:rsidRPr="00BD395E">
        <w:rPr>
          <w:rFonts w:ascii="ITC Avant Garde" w:hAnsi="ITC Avant Garde"/>
        </w:rPr>
        <w:t xml:space="preserve"> y</w:t>
      </w:r>
    </w:p>
    <w:p w14:paraId="4605C8FE" w14:textId="77777777" w:rsidR="00D954A7" w:rsidRPr="00BD395E" w:rsidRDefault="00D954A7" w:rsidP="00945F3F">
      <w:pPr>
        <w:tabs>
          <w:tab w:val="left" w:pos="142"/>
        </w:tabs>
        <w:spacing w:after="0" w:line="240" w:lineRule="auto"/>
        <w:ind w:left="720"/>
        <w:jc w:val="both"/>
        <w:rPr>
          <w:rFonts w:ascii="ITC Avant Garde" w:hAnsi="ITC Avant Garde"/>
        </w:rPr>
      </w:pPr>
    </w:p>
    <w:p w14:paraId="4C57EFDE" w14:textId="5954995C" w:rsidR="00DE3841" w:rsidRPr="00BD395E" w:rsidRDefault="005D19F7" w:rsidP="009B774D">
      <w:pPr>
        <w:numPr>
          <w:ilvl w:val="0"/>
          <w:numId w:val="14"/>
        </w:numPr>
        <w:tabs>
          <w:tab w:val="left" w:pos="142"/>
        </w:tabs>
        <w:spacing w:after="0" w:line="240" w:lineRule="auto"/>
        <w:jc w:val="both"/>
        <w:rPr>
          <w:rFonts w:ascii="ITC Avant Garde" w:hAnsi="ITC Avant Garde"/>
        </w:rPr>
      </w:pPr>
      <w:r w:rsidRPr="00BD395E">
        <w:rPr>
          <w:rFonts w:ascii="ITC Avant Garde" w:hAnsi="ITC Avant Garde"/>
        </w:rPr>
        <w:t xml:space="preserve">En caso de resultar Participante Ganador de más de un Lote, </w:t>
      </w:r>
      <w:r w:rsidR="00C26AB4" w:rsidRPr="00BD395E">
        <w:rPr>
          <w:rFonts w:ascii="ITC Avant Garde" w:hAnsi="ITC Avant Garde"/>
        </w:rPr>
        <w:t>la acreditación</w:t>
      </w:r>
      <w:r w:rsidR="00E85613" w:rsidRPr="00BD395E">
        <w:rPr>
          <w:rFonts w:ascii="ITC Avant Garde" w:hAnsi="ITC Avant Garde"/>
        </w:rPr>
        <w:t xml:space="preserve"> del pago de los</w:t>
      </w:r>
      <w:r w:rsidR="00DB5183" w:rsidRPr="00BD395E">
        <w:rPr>
          <w:rFonts w:ascii="ITC Avant Garde" w:hAnsi="ITC Avant Garde"/>
        </w:rPr>
        <w:t xml:space="preserve"> </w:t>
      </w:r>
      <w:r w:rsidRPr="00BD395E">
        <w:rPr>
          <w:rFonts w:ascii="ITC Avant Garde" w:hAnsi="ITC Avant Garde"/>
        </w:rPr>
        <w:t xml:space="preserve">Derechos </w:t>
      </w:r>
      <w:r w:rsidR="00E85613" w:rsidRPr="00BD395E">
        <w:rPr>
          <w:rFonts w:ascii="ITC Avant Garde" w:hAnsi="ITC Avant Garde"/>
        </w:rPr>
        <w:t>correspondientes</w:t>
      </w:r>
      <w:r w:rsidRPr="00BD395E">
        <w:rPr>
          <w:rFonts w:ascii="ITC Avant Garde" w:hAnsi="ITC Avant Garde"/>
        </w:rPr>
        <w:t>.</w:t>
      </w:r>
    </w:p>
    <w:p w14:paraId="1237B740" w14:textId="77777777" w:rsidR="00DE3841" w:rsidRPr="00BD395E" w:rsidRDefault="00DE3841" w:rsidP="00DE3841">
      <w:pPr>
        <w:pStyle w:val="Prrafodelista"/>
        <w:rPr>
          <w:rFonts w:ascii="ITC Avant Garde" w:hAnsi="ITC Avant Garde"/>
        </w:rPr>
      </w:pPr>
    </w:p>
    <w:p w14:paraId="3A497C00" w14:textId="1D5BAC40" w:rsidR="00D954A7" w:rsidRPr="00BD395E" w:rsidRDefault="009911D0" w:rsidP="009B774D">
      <w:pPr>
        <w:numPr>
          <w:ilvl w:val="0"/>
          <w:numId w:val="14"/>
        </w:numPr>
        <w:tabs>
          <w:tab w:val="left" w:pos="142"/>
        </w:tabs>
        <w:spacing w:after="0" w:line="240" w:lineRule="auto"/>
        <w:ind w:hanging="436"/>
        <w:jc w:val="both"/>
        <w:rPr>
          <w:rFonts w:ascii="ITC Avant Garde" w:hAnsi="ITC Avant Garde"/>
        </w:rPr>
      </w:pPr>
      <w:r w:rsidRPr="00BD395E">
        <w:rPr>
          <w:rFonts w:ascii="ITC Avant Garde" w:hAnsi="ITC Avant Garde"/>
        </w:rPr>
        <w:t>En caso de Consorcios, acreditar haber constituido una sociedad mercantil en términos de la legislación mexicana, debidamente inscrita en el Registro Público de Comercio y con la autorización de uso de denominación o razón social correspondiente, conforme a la información presentada ante el Instituto</w:t>
      </w:r>
      <w:r w:rsidR="00434B13" w:rsidRPr="00BD395E">
        <w:rPr>
          <w:rFonts w:ascii="ITC Avant Garde" w:hAnsi="ITC Avant Garde"/>
        </w:rPr>
        <w:t xml:space="preserve"> y en apego a lo señalado en el numeral 6.4.2 de las Bases</w:t>
      </w:r>
      <w:r w:rsidR="00FE4801" w:rsidRPr="00BD395E">
        <w:rPr>
          <w:rFonts w:ascii="ITC Avant Garde" w:hAnsi="ITC Avant Garde"/>
        </w:rPr>
        <w:t>.</w:t>
      </w:r>
      <w:r w:rsidR="00D954A7" w:rsidRPr="00BD395E">
        <w:rPr>
          <w:rFonts w:ascii="ITC Avant Garde" w:hAnsi="ITC Avant Garde"/>
        </w:rPr>
        <w:t xml:space="preserve"> </w:t>
      </w:r>
    </w:p>
    <w:p w14:paraId="31E48554" w14:textId="77777777" w:rsidR="000F195A" w:rsidRPr="00BD395E" w:rsidRDefault="000F195A" w:rsidP="004544A7">
      <w:pPr>
        <w:pStyle w:val="Prrafodelista"/>
        <w:rPr>
          <w:rFonts w:ascii="ITC Avant Garde" w:hAnsi="ITC Avant Garde"/>
        </w:rPr>
      </w:pPr>
    </w:p>
    <w:p w14:paraId="60EBC5D3" w14:textId="3DEE313D" w:rsidR="000F195A" w:rsidRPr="00BD395E" w:rsidRDefault="000F195A" w:rsidP="004544A7">
      <w:pPr>
        <w:numPr>
          <w:ilvl w:val="0"/>
          <w:numId w:val="14"/>
        </w:numPr>
        <w:tabs>
          <w:tab w:val="left" w:pos="142"/>
        </w:tabs>
        <w:spacing w:after="0" w:line="240" w:lineRule="auto"/>
        <w:ind w:hanging="436"/>
        <w:jc w:val="both"/>
        <w:rPr>
          <w:rFonts w:ascii="ITC Avant Garde" w:hAnsi="ITC Avant Garde"/>
        </w:rPr>
      </w:pPr>
      <w:r w:rsidRPr="00BD395E">
        <w:rPr>
          <w:rFonts w:ascii="ITC Avant Garde" w:hAnsi="ITC Avant Garde"/>
        </w:rPr>
        <w:t>En caso de haber</w:t>
      </w:r>
      <w:r w:rsidR="0062709C" w:rsidRPr="00BD395E">
        <w:rPr>
          <w:rFonts w:ascii="ITC Avant Garde" w:hAnsi="ITC Avant Garde"/>
        </w:rPr>
        <w:t xml:space="preserve"> incurrido en </w:t>
      </w:r>
      <w:r w:rsidR="00120E92" w:rsidRPr="00BD395E">
        <w:rPr>
          <w:rFonts w:ascii="ITC Avant Garde" w:hAnsi="ITC Avant Garde"/>
        </w:rPr>
        <w:t>Pagos por Retiro</w:t>
      </w:r>
      <w:r w:rsidR="0062709C" w:rsidRPr="00BD395E">
        <w:rPr>
          <w:rFonts w:ascii="ITC Avant Garde" w:hAnsi="ITC Avant Garde"/>
        </w:rPr>
        <w:t xml:space="preserve"> en términos del Apéndice B de las Bases</w:t>
      </w:r>
      <w:r w:rsidRPr="00BD395E">
        <w:rPr>
          <w:rFonts w:ascii="ITC Avant Garde" w:hAnsi="ITC Avant Garde"/>
        </w:rPr>
        <w:t xml:space="preserve">, </w:t>
      </w:r>
      <w:r w:rsidR="00C26AB4" w:rsidRPr="00BD395E">
        <w:rPr>
          <w:rFonts w:ascii="ITC Avant Garde" w:hAnsi="ITC Avant Garde"/>
        </w:rPr>
        <w:t>la acreditación</w:t>
      </w:r>
      <w:r w:rsidR="00E85613" w:rsidRPr="00BD395E">
        <w:rPr>
          <w:rFonts w:ascii="ITC Avant Garde" w:hAnsi="ITC Avant Garde"/>
        </w:rPr>
        <w:t xml:space="preserve"> del</w:t>
      </w:r>
      <w:r w:rsidR="0062709C" w:rsidRPr="00BD395E">
        <w:rPr>
          <w:rFonts w:ascii="ITC Avant Garde" w:hAnsi="ITC Avant Garde"/>
        </w:rPr>
        <w:t xml:space="preserve"> pago por el monto total de l</w:t>
      </w:r>
      <w:r w:rsidR="00120E92" w:rsidRPr="00BD395E">
        <w:rPr>
          <w:rFonts w:ascii="ITC Avant Garde" w:hAnsi="ITC Avant Garde"/>
        </w:rPr>
        <w:t>o</w:t>
      </w:r>
      <w:r w:rsidR="0062709C" w:rsidRPr="00BD395E">
        <w:rPr>
          <w:rFonts w:ascii="ITC Avant Garde" w:hAnsi="ITC Avant Garde"/>
        </w:rPr>
        <w:t>s mism</w:t>
      </w:r>
      <w:r w:rsidR="00120E92" w:rsidRPr="00BD395E">
        <w:rPr>
          <w:rFonts w:ascii="ITC Avant Garde" w:hAnsi="ITC Avant Garde"/>
        </w:rPr>
        <w:t>o</w:t>
      </w:r>
      <w:r w:rsidR="0062709C" w:rsidRPr="00BD395E">
        <w:rPr>
          <w:rFonts w:ascii="ITC Avant Garde" w:hAnsi="ITC Avant Garde"/>
        </w:rPr>
        <w:t>s.</w:t>
      </w:r>
    </w:p>
    <w:p w14:paraId="622C09BA" w14:textId="6D8B3BA4" w:rsidR="004F6A56" w:rsidRPr="00BD395E" w:rsidRDefault="004F6A56" w:rsidP="007A6767">
      <w:pPr>
        <w:tabs>
          <w:tab w:val="left" w:pos="142"/>
        </w:tabs>
        <w:spacing w:after="0" w:line="240" w:lineRule="auto"/>
        <w:jc w:val="both"/>
        <w:rPr>
          <w:rFonts w:ascii="ITC Avant Garde" w:hAnsi="ITC Avant Garde"/>
        </w:rPr>
      </w:pPr>
    </w:p>
    <w:p w14:paraId="1CE54782" w14:textId="65343510" w:rsidR="00383B01" w:rsidRPr="00BD395E" w:rsidRDefault="000D2987" w:rsidP="004544A7">
      <w:pPr>
        <w:tabs>
          <w:tab w:val="left" w:pos="142"/>
        </w:tabs>
        <w:spacing w:after="0" w:line="240" w:lineRule="auto"/>
        <w:jc w:val="both"/>
        <w:rPr>
          <w:rFonts w:ascii="ITC Avant Garde" w:hAnsi="ITC Avant Garde"/>
        </w:rPr>
      </w:pPr>
      <w:r w:rsidRPr="00BD395E">
        <w:rPr>
          <w:rFonts w:ascii="ITC Avant Garde" w:hAnsi="ITC Avant Garde"/>
        </w:rPr>
        <w:t>Ahora bien, e</w:t>
      </w:r>
      <w:r w:rsidR="00C70B22" w:rsidRPr="00BD395E">
        <w:rPr>
          <w:rFonts w:ascii="ITC Avant Garde" w:hAnsi="ITC Avant Garde"/>
        </w:rPr>
        <w:t>n caso</w:t>
      </w:r>
      <w:r w:rsidR="004F6A56" w:rsidRPr="00BD395E">
        <w:rPr>
          <w:rFonts w:ascii="ITC Avant Garde" w:hAnsi="ITC Avant Garde"/>
        </w:rPr>
        <w:t xml:space="preserve"> de no cumplirse las condicione</w:t>
      </w:r>
      <w:r w:rsidR="00C70A7D" w:rsidRPr="00BD395E">
        <w:rPr>
          <w:rFonts w:ascii="ITC Avant Garde" w:hAnsi="ITC Avant Garde"/>
        </w:rPr>
        <w:t>s señaladas en el Acta de Fallo</w:t>
      </w:r>
      <w:r w:rsidR="004F6A56" w:rsidRPr="00BD395E">
        <w:rPr>
          <w:rFonts w:ascii="ITC Avant Garde" w:hAnsi="ITC Avant Garde"/>
        </w:rPr>
        <w:t xml:space="preserve"> dentro de los plazos establecidos en el Calendario de Actividades, ésta quedará sin efecto</w:t>
      </w:r>
      <w:r w:rsidR="00852BAE" w:rsidRPr="00BD395E">
        <w:rPr>
          <w:rFonts w:ascii="ITC Avant Garde" w:hAnsi="ITC Avant Garde"/>
        </w:rPr>
        <w:t>s</w:t>
      </w:r>
      <w:r w:rsidR="004F6A56" w:rsidRPr="00BD395E">
        <w:rPr>
          <w:rFonts w:ascii="ITC Avant Garde" w:hAnsi="ITC Avant Garde"/>
        </w:rPr>
        <w:t xml:space="preserve"> para el Participante Ganador de que se trate y el Instituto procederá a declarar su descalificación, en términos del numeral </w:t>
      </w:r>
      <w:r w:rsidR="003D2B37" w:rsidRPr="00BD395E">
        <w:rPr>
          <w:rFonts w:ascii="ITC Avant Garde" w:hAnsi="ITC Avant Garde"/>
        </w:rPr>
        <w:t>13</w:t>
      </w:r>
      <w:r w:rsidR="004F6A56" w:rsidRPr="00BD395E">
        <w:rPr>
          <w:rFonts w:ascii="ITC Avant Garde" w:hAnsi="ITC Avant Garde"/>
        </w:rPr>
        <w:t xml:space="preserve">.2 de las presentes Bases, así como a la ejecución de la Garantía de </w:t>
      </w:r>
      <w:r w:rsidR="00B12A19" w:rsidRPr="00BD395E">
        <w:rPr>
          <w:rFonts w:ascii="ITC Avant Garde" w:hAnsi="ITC Avant Garde"/>
        </w:rPr>
        <w:t>Seriedad</w:t>
      </w:r>
      <w:r w:rsidR="004F6A56" w:rsidRPr="00BD395E">
        <w:rPr>
          <w:rFonts w:ascii="ITC Avant Garde" w:hAnsi="ITC Avant Garde"/>
        </w:rPr>
        <w:t xml:space="preserve"> respectiva</w:t>
      </w:r>
      <w:r w:rsidR="00383B01" w:rsidRPr="00BD395E">
        <w:rPr>
          <w:rFonts w:ascii="ITC Avant Garde" w:hAnsi="ITC Avant Garde"/>
        </w:rPr>
        <w:t xml:space="preserve"> en su totalidad</w:t>
      </w:r>
      <w:r w:rsidR="004F6A56" w:rsidRPr="00BD395E">
        <w:rPr>
          <w:rFonts w:ascii="ITC Avant Garde" w:hAnsi="ITC Avant Garde"/>
        </w:rPr>
        <w:t>.</w:t>
      </w:r>
    </w:p>
    <w:p w14:paraId="0B7172F2" w14:textId="27DB8508" w:rsidR="00C70B22" w:rsidRPr="00BD395E" w:rsidRDefault="00383B01" w:rsidP="007A6767">
      <w:pPr>
        <w:tabs>
          <w:tab w:val="left" w:pos="142"/>
        </w:tabs>
        <w:spacing w:after="0" w:line="240" w:lineRule="auto"/>
        <w:jc w:val="both"/>
        <w:rPr>
          <w:rFonts w:ascii="ITC Avant Garde" w:hAnsi="ITC Avant Garde"/>
        </w:rPr>
      </w:pPr>
      <w:r w:rsidRPr="00BD395E">
        <w:rPr>
          <w:rFonts w:ascii="ITC Avant Garde" w:hAnsi="ITC Avant Garde"/>
        </w:rPr>
        <w:t xml:space="preserve"> </w:t>
      </w:r>
    </w:p>
    <w:p w14:paraId="18AF3666" w14:textId="42FAA442" w:rsidR="00A97C34" w:rsidRPr="00BD395E" w:rsidRDefault="000D2987" w:rsidP="00942BFA">
      <w:pPr>
        <w:tabs>
          <w:tab w:val="left" w:pos="142"/>
        </w:tabs>
        <w:spacing w:after="0" w:line="240" w:lineRule="auto"/>
        <w:jc w:val="both"/>
        <w:rPr>
          <w:rFonts w:ascii="ITC Avant Garde" w:hAnsi="ITC Avant Garde"/>
        </w:rPr>
      </w:pPr>
      <w:r w:rsidRPr="00BD395E">
        <w:rPr>
          <w:rFonts w:ascii="ITC Avant Garde" w:hAnsi="ITC Avant Garde"/>
        </w:rPr>
        <w:t>Por otro lado</w:t>
      </w:r>
      <w:r w:rsidR="00FE05F2" w:rsidRPr="00BD395E">
        <w:rPr>
          <w:rFonts w:ascii="ITC Avant Garde" w:hAnsi="ITC Avant Garde"/>
        </w:rPr>
        <w:t>,</w:t>
      </w:r>
      <w:r w:rsidR="00942BFA" w:rsidRPr="00BD395E">
        <w:rPr>
          <w:rFonts w:ascii="ITC Avant Garde" w:hAnsi="ITC Avant Garde"/>
        </w:rPr>
        <w:t xml:space="preserve"> aquellos Participantes que no obtuvieron un Acta de Fallo, perderán automáticamente la calidad de Participante y se procederá a la liberación de su Garantía de Seriedad, de conformidad con el numeral </w:t>
      </w:r>
      <w:r w:rsidR="004518F1" w:rsidRPr="00BD395E">
        <w:rPr>
          <w:rFonts w:ascii="ITC Avant Garde" w:hAnsi="ITC Avant Garde"/>
        </w:rPr>
        <w:t>12</w:t>
      </w:r>
      <w:r w:rsidR="00942BFA" w:rsidRPr="00BD395E">
        <w:rPr>
          <w:rFonts w:ascii="ITC Avant Garde" w:hAnsi="ITC Avant Garde"/>
        </w:rPr>
        <w:t>.</w:t>
      </w:r>
      <w:r w:rsidR="006A17C8" w:rsidRPr="00BD395E">
        <w:rPr>
          <w:rFonts w:ascii="ITC Avant Garde" w:hAnsi="ITC Avant Garde"/>
        </w:rPr>
        <w:t>7</w:t>
      </w:r>
      <w:r w:rsidR="00942BFA" w:rsidRPr="00BD395E">
        <w:rPr>
          <w:rFonts w:ascii="ITC Avant Garde" w:hAnsi="ITC Avant Garde"/>
        </w:rPr>
        <w:t xml:space="preserve"> de las Bases</w:t>
      </w:r>
      <w:r w:rsidR="0062709C" w:rsidRPr="00BD395E">
        <w:rPr>
          <w:rFonts w:ascii="ITC Avant Garde" w:hAnsi="ITC Avant Garde"/>
        </w:rPr>
        <w:t>, salvo</w:t>
      </w:r>
      <w:r w:rsidR="00A97C34" w:rsidRPr="00BD395E">
        <w:rPr>
          <w:rFonts w:ascii="ITC Avant Garde" w:hAnsi="ITC Avant Garde"/>
        </w:rPr>
        <w:t xml:space="preserve"> lo señalado en el numeral 6.</w:t>
      </w:r>
      <w:r w:rsidR="003D2B37" w:rsidRPr="00BD395E">
        <w:rPr>
          <w:rFonts w:ascii="ITC Avant Garde" w:hAnsi="ITC Avant Garde"/>
        </w:rPr>
        <w:t>4</w:t>
      </w:r>
      <w:r w:rsidR="00A97C34" w:rsidRPr="00BD395E">
        <w:rPr>
          <w:rFonts w:ascii="ITC Avant Garde" w:hAnsi="ITC Avant Garde"/>
        </w:rPr>
        <w:t>.</w:t>
      </w:r>
      <w:r w:rsidR="003D2B37" w:rsidRPr="00BD395E">
        <w:rPr>
          <w:rFonts w:ascii="ITC Avant Garde" w:hAnsi="ITC Avant Garde"/>
        </w:rPr>
        <w:t>4</w:t>
      </w:r>
      <w:r w:rsidR="0062709C" w:rsidRPr="00BD395E">
        <w:rPr>
          <w:rFonts w:ascii="ITC Avant Garde" w:hAnsi="ITC Avant Garde"/>
        </w:rPr>
        <w:t xml:space="preserve"> inciso </w:t>
      </w:r>
      <w:r w:rsidR="00383B01" w:rsidRPr="00BD395E">
        <w:rPr>
          <w:rFonts w:ascii="ITC Avant Garde" w:hAnsi="ITC Avant Garde"/>
        </w:rPr>
        <w:t>b</w:t>
      </w:r>
      <w:r w:rsidR="0062709C" w:rsidRPr="00BD395E">
        <w:rPr>
          <w:rFonts w:ascii="ITC Avant Garde" w:hAnsi="ITC Avant Garde"/>
        </w:rPr>
        <w:t xml:space="preserve"> de las presentes Bases</w:t>
      </w:r>
      <w:r w:rsidR="00942BFA" w:rsidRPr="00BD395E">
        <w:rPr>
          <w:rFonts w:ascii="ITC Avant Garde" w:hAnsi="ITC Avant Garde"/>
        </w:rPr>
        <w:t>.</w:t>
      </w:r>
    </w:p>
    <w:p w14:paraId="344ABA91" w14:textId="06EBA1EA" w:rsidR="00095753" w:rsidRPr="00BD395E" w:rsidRDefault="00942BFA" w:rsidP="00942BFA">
      <w:pPr>
        <w:tabs>
          <w:tab w:val="left" w:pos="142"/>
        </w:tabs>
        <w:spacing w:after="0" w:line="240" w:lineRule="auto"/>
        <w:jc w:val="both"/>
        <w:rPr>
          <w:rFonts w:ascii="ITC Avant Garde" w:hAnsi="ITC Avant Garde"/>
        </w:rPr>
      </w:pPr>
      <w:r w:rsidRPr="00BD395E">
        <w:rPr>
          <w:rFonts w:ascii="ITC Avant Garde" w:hAnsi="ITC Avant Garde"/>
        </w:rPr>
        <w:t xml:space="preserve"> </w:t>
      </w:r>
    </w:p>
    <w:p w14:paraId="373CCD7E" w14:textId="3C9CF2AF" w:rsidR="000D2987" w:rsidRPr="00BD395E" w:rsidRDefault="000D2987" w:rsidP="00942BFA">
      <w:pPr>
        <w:tabs>
          <w:tab w:val="left" w:pos="142"/>
        </w:tabs>
        <w:spacing w:after="0" w:line="240" w:lineRule="auto"/>
        <w:jc w:val="both"/>
        <w:rPr>
          <w:rFonts w:ascii="ITC Avant Garde" w:hAnsi="ITC Avant Garde"/>
        </w:rPr>
      </w:pPr>
      <w:r w:rsidRPr="00BD395E">
        <w:rPr>
          <w:rFonts w:ascii="ITC Avant Garde" w:hAnsi="ITC Avant Garde"/>
        </w:rPr>
        <w:t>Para tal fin</w:t>
      </w:r>
      <w:r w:rsidR="00942BFA" w:rsidRPr="00BD395E">
        <w:rPr>
          <w:rFonts w:ascii="ITC Avant Garde" w:hAnsi="ITC Avant Garde"/>
        </w:rPr>
        <w:t>, el Institu</w:t>
      </w:r>
      <w:r w:rsidRPr="00BD395E">
        <w:rPr>
          <w:rFonts w:ascii="ITC Avant Garde" w:hAnsi="ITC Avant Garde"/>
        </w:rPr>
        <w:t>to enviará a cada Participante</w:t>
      </w:r>
      <w:r w:rsidR="00852BAE" w:rsidRPr="00BD395E">
        <w:rPr>
          <w:rFonts w:ascii="ITC Avant Garde" w:hAnsi="ITC Avant Garde"/>
        </w:rPr>
        <w:t>,</w:t>
      </w:r>
      <w:r w:rsidRPr="00BD395E">
        <w:rPr>
          <w:rFonts w:ascii="ITC Avant Garde" w:hAnsi="ITC Avant Garde"/>
        </w:rPr>
        <w:t xml:space="preserve"> en el periodo señalado en el Calendario de Actividades </w:t>
      </w:r>
      <w:r w:rsidR="00852BAE" w:rsidRPr="00BD395E">
        <w:rPr>
          <w:rFonts w:ascii="ITC Avant Garde" w:hAnsi="ITC Avant Garde"/>
        </w:rPr>
        <w:t xml:space="preserve">y </w:t>
      </w:r>
      <w:r w:rsidRPr="00BD395E">
        <w:rPr>
          <w:rFonts w:ascii="ITC Avant Garde" w:hAnsi="ITC Avant Garde"/>
        </w:rPr>
        <w:t>a través del SER,</w:t>
      </w:r>
      <w:r w:rsidR="00942BFA" w:rsidRPr="00BD395E">
        <w:rPr>
          <w:rFonts w:ascii="ITC Avant Garde" w:hAnsi="ITC Avant Garde"/>
        </w:rPr>
        <w:t xml:space="preserve"> la fecha y hora de la cita asignada para </w:t>
      </w:r>
      <w:r w:rsidRPr="00BD395E">
        <w:rPr>
          <w:rFonts w:ascii="ITC Avant Garde" w:hAnsi="ITC Avant Garde"/>
        </w:rPr>
        <w:t>la</w:t>
      </w:r>
      <w:r w:rsidR="00942BFA" w:rsidRPr="00BD395E">
        <w:rPr>
          <w:rFonts w:ascii="ITC Avant Garde" w:hAnsi="ITC Avant Garde"/>
        </w:rPr>
        <w:t xml:space="preserve"> liberación </w:t>
      </w:r>
      <w:r w:rsidRPr="00BD395E">
        <w:rPr>
          <w:rFonts w:ascii="ITC Avant Garde" w:hAnsi="ITC Avant Garde"/>
        </w:rPr>
        <w:t xml:space="preserve">de la Garantía de Seriedad </w:t>
      </w:r>
      <w:r w:rsidR="00942BFA" w:rsidRPr="00BD395E">
        <w:rPr>
          <w:rFonts w:ascii="ITC Avant Garde" w:hAnsi="ITC Avant Garde"/>
        </w:rPr>
        <w:t>correspondiente, la cual se llevará a cabo en el Domicilio del Instituto, dentro del plazo establecido en el Calendario de Actividades. Es requisito indispensable</w:t>
      </w:r>
      <w:r w:rsidRPr="00BD395E">
        <w:rPr>
          <w:rFonts w:ascii="ITC Avant Garde" w:hAnsi="ITC Avant Garde"/>
        </w:rPr>
        <w:t xml:space="preserve"> que</w:t>
      </w:r>
      <w:r w:rsidR="00942BFA" w:rsidRPr="00BD395E">
        <w:rPr>
          <w:rFonts w:ascii="ITC Avant Garde" w:hAnsi="ITC Avant Garde"/>
        </w:rPr>
        <w:t xml:space="preserve"> asista el Participante, su representante legal, el representante común o autorizado con los documentos que acrediten su personalidad jurídica, conforme a lo manifestado en el Anexo correspondiente del Apéndice A, según sea el caso. </w:t>
      </w:r>
    </w:p>
    <w:p w14:paraId="4814A508" w14:textId="77777777" w:rsidR="000D2987" w:rsidRPr="00BD395E" w:rsidRDefault="000D2987" w:rsidP="00942BFA">
      <w:pPr>
        <w:tabs>
          <w:tab w:val="left" w:pos="142"/>
        </w:tabs>
        <w:spacing w:after="0" w:line="240" w:lineRule="auto"/>
        <w:jc w:val="both"/>
        <w:rPr>
          <w:rFonts w:ascii="ITC Avant Garde" w:hAnsi="ITC Avant Garde"/>
        </w:rPr>
      </w:pPr>
    </w:p>
    <w:p w14:paraId="72E4085D" w14:textId="362F8965" w:rsidR="00C70B22" w:rsidRPr="00BD395E" w:rsidRDefault="00942BFA" w:rsidP="00942BFA">
      <w:pPr>
        <w:tabs>
          <w:tab w:val="left" w:pos="142"/>
        </w:tabs>
        <w:spacing w:after="0" w:line="240" w:lineRule="auto"/>
        <w:jc w:val="both"/>
        <w:rPr>
          <w:rFonts w:ascii="ITC Avant Garde" w:hAnsi="ITC Avant Garde"/>
        </w:rPr>
      </w:pPr>
      <w:r w:rsidRPr="00BD395E">
        <w:rPr>
          <w:rFonts w:ascii="ITC Avant Garde" w:hAnsi="ITC Avant Garde"/>
        </w:rPr>
        <w:t xml:space="preserve">En el supuesto de que el Participante desee modificar la fecha u hora de su cita a la que se hace referencia en el párrafo anterior, éste podrá solicitarlo mediante </w:t>
      </w:r>
      <w:r w:rsidR="000D2987" w:rsidRPr="00BD395E">
        <w:rPr>
          <w:rFonts w:ascii="ITC Avant Garde" w:hAnsi="ITC Avant Garde"/>
        </w:rPr>
        <w:t>solicitud a través del SER</w:t>
      </w:r>
      <w:r w:rsidRPr="00BD395E">
        <w:rPr>
          <w:rFonts w:ascii="ITC Avant Garde" w:hAnsi="ITC Avant Garde"/>
        </w:rPr>
        <w:t>, indicando la nueva fecha y hora deseada. Para poder ser agendada, la propuesta de la nueva cita deberá cumplir con las siguientes condiciones: i) encontrarse dentro del periodo correspondiente en el Calendario de Actividades, y ii) encontrarse en el horario hábil del Instituto.</w:t>
      </w:r>
    </w:p>
    <w:p w14:paraId="0427E551" w14:textId="77777777" w:rsidR="007A6767" w:rsidRPr="00BD395E" w:rsidRDefault="007A6767" w:rsidP="007A6767">
      <w:pPr>
        <w:tabs>
          <w:tab w:val="left" w:pos="142"/>
        </w:tabs>
        <w:spacing w:after="0" w:line="240" w:lineRule="auto"/>
        <w:jc w:val="both"/>
        <w:rPr>
          <w:rFonts w:ascii="ITC Avant Garde" w:hAnsi="ITC Avant Garde"/>
          <w:b/>
        </w:rPr>
      </w:pPr>
    </w:p>
    <w:p w14:paraId="5AA90291" w14:textId="6EC98CAC" w:rsidR="00D52F4E" w:rsidRPr="00BD395E" w:rsidRDefault="00175D41" w:rsidP="007A6767">
      <w:pPr>
        <w:tabs>
          <w:tab w:val="left" w:pos="142"/>
        </w:tabs>
        <w:spacing w:after="0" w:line="240" w:lineRule="auto"/>
        <w:jc w:val="both"/>
        <w:rPr>
          <w:rFonts w:ascii="ITC Avant Garde" w:hAnsi="ITC Avant Garde" w:cs="Arial"/>
        </w:rPr>
      </w:pPr>
      <w:r w:rsidRPr="00BD395E">
        <w:rPr>
          <w:rFonts w:ascii="ITC Avant Garde" w:hAnsi="ITC Avant Garde"/>
          <w:b/>
        </w:rPr>
        <w:t>6</w:t>
      </w:r>
      <w:r w:rsidR="00E81F8F" w:rsidRPr="00BD395E">
        <w:rPr>
          <w:rFonts w:ascii="ITC Avant Garde" w:hAnsi="ITC Avant Garde"/>
          <w:b/>
        </w:rPr>
        <w:t xml:space="preserve">.4.2. </w:t>
      </w:r>
      <w:r w:rsidR="00FF2699" w:rsidRPr="00BD395E">
        <w:rPr>
          <w:rFonts w:ascii="ITC Avant Garde" w:hAnsi="ITC Avant Garde"/>
          <w:b/>
        </w:rPr>
        <w:t>Constitución de una sociedad mercantil.</w:t>
      </w:r>
    </w:p>
    <w:p w14:paraId="2911DF9D" w14:textId="77777777" w:rsidR="007A6767" w:rsidRPr="00BD395E" w:rsidRDefault="007A6767" w:rsidP="007A6767">
      <w:pPr>
        <w:tabs>
          <w:tab w:val="left" w:pos="142"/>
        </w:tabs>
        <w:spacing w:after="0" w:line="240" w:lineRule="auto"/>
        <w:jc w:val="both"/>
        <w:rPr>
          <w:rFonts w:ascii="ITC Avant Garde" w:hAnsi="ITC Avant Garde"/>
        </w:rPr>
      </w:pPr>
    </w:p>
    <w:p w14:paraId="5011D78B" w14:textId="50396996" w:rsidR="00095753" w:rsidRPr="00BD395E" w:rsidRDefault="00FF2699" w:rsidP="007A6767">
      <w:pPr>
        <w:tabs>
          <w:tab w:val="left" w:pos="142"/>
        </w:tabs>
        <w:spacing w:after="0" w:line="240" w:lineRule="auto"/>
        <w:jc w:val="both"/>
        <w:rPr>
          <w:rFonts w:ascii="ITC Avant Garde" w:hAnsi="ITC Avant Garde"/>
        </w:rPr>
      </w:pPr>
      <w:r w:rsidRPr="00BD395E">
        <w:rPr>
          <w:rFonts w:ascii="ITC Avant Garde" w:hAnsi="ITC Avant Garde"/>
        </w:rPr>
        <w:lastRenderedPageBreak/>
        <w:t xml:space="preserve">En el supuesto de que un Consorcio sea declarado como Participante Ganador, </w:t>
      </w:r>
      <w:r w:rsidR="00257A84" w:rsidRPr="00BD395E">
        <w:rPr>
          <w:rFonts w:ascii="ITC Avant Garde" w:hAnsi="ITC Avant Garde"/>
        </w:rPr>
        <w:t xml:space="preserve">éste </w:t>
      </w:r>
      <w:r w:rsidRPr="00BD395E">
        <w:rPr>
          <w:rFonts w:ascii="ITC Avant Garde" w:hAnsi="ITC Avant Garde"/>
        </w:rPr>
        <w:t>deberá constituir una sociedad mercantil, de conformidad con las disposiciones legales aplicables, y acreditar su</w:t>
      </w:r>
      <w:r w:rsidR="00634108" w:rsidRPr="00BD395E">
        <w:rPr>
          <w:rFonts w:ascii="ITC Avant Garde" w:hAnsi="ITC Avant Garde"/>
        </w:rPr>
        <w:t xml:space="preserve"> constitución ante el Instituto</w:t>
      </w:r>
      <w:r w:rsidR="00095753" w:rsidRPr="00BD395E">
        <w:rPr>
          <w:rFonts w:ascii="ITC Avant Garde" w:hAnsi="ITC Avant Garde"/>
        </w:rPr>
        <w:t xml:space="preserve"> en el periodo señalado en el Calendario de Actividades.</w:t>
      </w:r>
      <w:r w:rsidR="00A801EE" w:rsidRPr="00BD395E">
        <w:rPr>
          <w:rFonts w:ascii="ITC Avant Garde" w:hAnsi="ITC Avant Garde"/>
        </w:rPr>
        <w:t xml:space="preserve"> </w:t>
      </w:r>
    </w:p>
    <w:p w14:paraId="33DA4A31" w14:textId="77777777" w:rsidR="00095753" w:rsidRPr="00BD395E" w:rsidRDefault="00095753" w:rsidP="007A6767">
      <w:pPr>
        <w:tabs>
          <w:tab w:val="left" w:pos="142"/>
        </w:tabs>
        <w:spacing w:after="0" w:line="240" w:lineRule="auto"/>
        <w:jc w:val="both"/>
        <w:rPr>
          <w:rFonts w:ascii="ITC Avant Garde" w:hAnsi="ITC Avant Garde"/>
        </w:rPr>
      </w:pPr>
    </w:p>
    <w:p w14:paraId="1E8EE114" w14:textId="328B471E" w:rsidR="00095753" w:rsidRPr="00BD395E" w:rsidRDefault="00095753" w:rsidP="00095753">
      <w:pPr>
        <w:tabs>
          <w:tab w:val="left" w:pos="142"/>
        </w:tabs>
        <w:spacing w:after="0" w:line="240" w:lineRule="auto"/>
        <w:jc w:val="both"/>
        <w:rPr>
          <w:rFonts w:ascii="ITC Avant Garde" w:hAnsi="ITC Avant Garde"/>
        </w:rPr>
      </w:pPr>
      <w:r w:rsidRPr="00BD395E">
        <w:rPr>
          <w:rFonts w:ascii="ITC Avant Garde" w:hAnsi="ITC Avant Garde"/>
        </w:rPr>
        <w:t>Para tal fin, el Participante podrá solicitar</w:t>
      </w:r>
      <w:r w:rsidR="00852BAE" w:rsidRPr="00BD395E">
        <w:rPr>
          <w:rFonts w:ascii="ITC Avant Garde" w:hAnsi="ITC Avant Garde"/>
        </w:rPr>
        <w:t>,</w:t>
      </w:r>
      <w:r w:rsidRPr="00BD395E">
        <w:rPr>
          <w:rFonts w:ascii="ITC Avant Garde" w:hAnsi="ITC Avant Garde"/>
        </w:rPr>
        <w:t xml:space="preserve"> a través del SER</w:t>
      </w:r>
      <w:r w:rsidR="00852BAE" w:rsidRPr="00BD395E">
        <w:rPr>
          <w:rFonts w:ascii="ITC Avant Garde" w:hAnsi="ITC Avant Garde"/>
        </w:rPr>
        <w:t>,</w:t>
      </w:r>
      <w:r w:rsidRPr="00BD395E">
        <w:rPr>
          <w:rFonts w:ascii="ITC Avant Garde" w:hAnsi="ITC Avant Garde"/>
        </w:rPr>
        <w:t xml:space="preserve"> una cita para realizar la acreditación, la cual, en caso de ser confirmada, se llevará a cabo en el Domicilio del Instituto dentro del plazo establecido en el Calendario de Actividades. Es requisito indispensable que asista el Participante, su representante legal, el representante común o autorizado con los documentos que acrediten su personalidad jurídica, conforme a lo manifestado en el Anexo correspondiente del Apéndice A, según sea el caso. </w:t>
      </w:r>
    </w:p>
    <w:p w14:paraId="6A5D83E5" w14:textId="77777777" w:rsidR="00095753" w:rsidRPr="00BD395E" w:rsidRDefault="00095753" w:rsidP="00095753">
      <w:pPr>
        <w:tabs>
          <w:tab w:val="left" w:pos="142"/>
        </w:tabs>
        <w:spacing w:after="0" w:line="240" w:lineRule="auto"/>
        <w:jc w:val="both"/>
        <w:rPr>
          <w:rFonts w:ascii="ITC Avant Garde" w:hAnsi="ITC Avant Garde"/>
        </w:rPr>
      </w:pPr>
    </w:p>
    <w:p w14:paraId="2099DAE9" w14:textId="132C61E7" w:rsidR="00095753" w:rsidRPr="00BD395E" w:rsidRDefault="00095753" w:rsidP="00095753">
      <w:pPr>
        <w:tabs>
          <w:tab w:val="left" w:pos="142"/>
        </w:tabs>
        <w:spacing w:after="0" w:line="240" w:lineRule="auto"/>
        <w:jc w:val="both"/>
        <w:rPr>
          <w:rFonts w:ascii="ITC Avant Garde" w:hAnsi="ITC Avant Garde"/>
        </w:rPr>
      </w:pPr>
      <w:r w:rsidRPr="00BD395E">
        <w:rPr>
          <w:rFonts w:ascii="ITC Avant Garde" w:hAnsi="ITC Avant Garde"/>
        </w:rPr>
        <w:t>En el supuesto de que el Participante desee modificar la fecha u hora de su cita a la que se hace referencia en el párrafo anterior, éste podrá solicitarlo a través del SER, indicando la nueva fecha y hora deseada. Para poder ser agendada, la propuesta de la nueva cita deberá cumplir con las siguientes condiciones: i) encontrarse dentro del periodo correspondiente en el Calendario de Actividades, y ii) encontrarse en el horario hábil del Instituto.</w:t>
      </w:r>
    </w:p>
    <w:p w14:paraId="20D469CA" w14:textId="77777777" w:rsidR="00D52F4E" w:rsidRPr="00BD395E" w:rsidRDefault="00D52F4E" w:rsidP="007A6767">
      <w:pPr>
        <w:tabs>
          <w:tab w:val="left" w:pos="142"/>
        </w:tabs>
        <w:spacing w:after="0" w:line="240" w:lineRule="auto"/>
        <w:jc w:val="both"/>
        <w:rPr>
          <w:rFonts w:ascii="ITC Avant Garde" w:hAnsi="ITC Avant Garde"/>
          <w:b/>
        </w:rPr>
      </w:pPr>
    </w:p>
    <w:p w14:paraId="5C870B21" w14:textId="28B4A254" w:rsidR="00177DDE" w:rsidRPr="00BD395E" w:rsidRDefault="00177DDE" w:rsidP="007A6767">
      <w:pPr>
        <w:tabs>
          <w:tab w:val="left" w:pos="142"/>
        </w:tabs>
        <w:spacing w:after="0" w:line="240" w:lineRule="auto"/>
        <w:jc w:val="both"/>
        <w:rPr>
          <w:rFonts w:ascii="ITC Avant Garde" w:hAnsi="ITC Avant Garde"/>
        </w:rPr>
      </w:pPr>
      <w:r w:rsidRPr="00BD395E">
        <w:rPr>
          <w:rFonts w:ascii="ITC Avant Garde" w:hAnsi="ITC Avant Garde"/>
        </w:rPr>
        <w:t>En términos de lo mencionado en el párrafo que antecede, los Participantes Ganadores deberán presentar ante el Instituto lo siguiente:</w:t>
      </w:r>
    </w:p>
    <w:p w14:paraId="3E6B87CD" w14:textId="77777777" w:rsidR="00177DDE" w:rsidRPr="00BD395E" w:rsidRDefault="00177DDE" w:rsidP="007A6767">
      <w:pPr>
        <w:tabs>
          <w:tab w:val="left" w:pos="142"/>
        </w:tabs>
        <w:spacing w:after="0" w:line="240" w:lineRule="auto"/>
        <w:jc w:val="both"/>
        <w:rPr>
          <w:rFonts w:ascii="ITC Avant Garde" w:hAnsi="ITC Avant Garde"/>
        </w:rPr>
      </w:pPr>
    </w:p>
    <w:p w14:paraId="4063BE9A" w14:textId="3A2E769B" w:rsidR="00177DDE" w:rsidRPr="00BD395E" w:rsidRDefault="00177DDE" w:rsidP="009B774D">
      <w:pPr>
        <w:pStyle w:val="Prrafodelista"/>
        <w:numPr>
          <w:ilvl w:val="0"/>
          <w:numId w:val="34"/>
        </w:numPr>
        <w:tabs>
          <w:tab w:val="left" w:pos="142"/>
        </w:tabs>
        <w:ind w:left="709" w:hanging="425"/>
        <w:jc w:val="both"/>
        <w:rPr>
          <w:rFonts w:ascii="ITC Avant Garde" w:hAnsi="ITC Avant Garde"/>
          <w:sz w:val="22"/>
          <w:szCs w:val="22"/>
        </w:rPr>
      </w:pPr>
      <w:r w:rsidRPr="00BD395E">
        <w:rPr>
          <w:rFonts w:ascii="ITC Avant Garde" w:hAnsi="ITC Avant Garde"/>
          <w:sz w:val="22"/>
          <w:szCs w:val="22"/>
        </w:rPr>
        <w:t>Testimonio o copia certificada del instrumento público en el que conste el acta constitutiva y los estatutos sociales de la sociedad, con datos de inscripción en el Registro Público de Comercio</w:t>
      </w:r>
      <w:r w:rsidRPr="00BD395E">
        <w:rPr>
          <w:sz w:val="22"/>
          <w:szCs w:val="22"/>
        </w:rPr>
        <w:t xml:space="preserve"> </w:t>
      </w:r>
      <w:r w:rsidRPr="00BD395E">
        <w:rPr>
          <w:rFonts w:ascii="ITC Avant Garde" w:hAnsi="ITC Avant Garde"/>
          <w:sz w:val="22"/>
          <w:szCs w:val="22"/>
        </w:rPr>
        <w:t>y con la autorización de uso de denominación o razón social correspondiente</w:t>
      </w:r>
      <w:r w:rsidR="00B940D5" w:rsidRPr="00BD395E">
        <w:rPr>
          <w:rFonts w:ascii="ITC Avant Garde" w:hAnsi="ITC Avant Garde"/>
          <w:sz w:val="22"/>
          <w:szCs w:val="22"/>
        </w:rPr>
        <w:t>,</w:t>
      </w:r>
      <w:r w:rsidR="00A578C1" w:rsidRPr="00BD395E">
        <w:rPr>
          <w:rFonts w:ascii="ITC Avant Garde" w:hAnsi="ITC Avant Garde"/>
          <w:sz w:val="22"/>
          <w:szCs w:val="22"/>
        </w:rPr>
        <w:t xml:space="preserve"> y</w:t>
      </w:r>
    </w:p>
    <w:p w14:paraId="5E871F57" w14:textId="77777777" w:rsidR="00B940D5" w:rsidRPr="00BD395E" w:rsidRDefault="00B940D5" w:rsidP="00945F3F">
      <w:pPr>
        <w:pStyle w:val="Prrafodelista"/>
        <w:tabs>
          <w:tab w:val="left" w:pos="142"/>
        </w:tabs>
        <w:ind w:left="709"/>
        <w:jc w:val="both"/>
        <w:rPr>
          <w:rFonts w:ascii="ITC Avant Garde" w:hAnsi="ITC Avant Garde"/>
          <w:sz w:val="22"/>
          <w:szCs w:val="22"/>
        </w:rPr>
      </w:pPr>
    </w:p>
    <w:p w14:paraId="337B707C" w14:textId="31B2E448" w:rsidR="00177DDE" w:rsidRPr="00BD395E" w:rsidRDefault="00177DDE" w:rsidP="009B774D">
      <w:pPr>
        <w:pStyle w:val="Prrafodelista"/>
        <w:numPr>
          <w:ilvl w:val="0"/>
          <w:numId w:val="34"/>
        </w:numPr>
        <w:tabs>
          <w:tab w:val="left" w:pos="142"/>
        </w:tabs>
        <w:ind w:left="709" w:hanging="425"/>
        <w:jc w:val="both"/>
        <w:rPr>
          <w:rFonts w:ascii="ITC Avant Garde" w:hAnsi="ITC Avant Garde"/>
          <w:sz w:val="22"/>
          <w:szCs w:val="22"/>
        </w:rPr>
      </w:pPr>
      <w:r w:rsidRPr="00BD395E">
        <w:rPr>
          <w:rFonts w:ascii="ITC Avant Garde" w:hAnsi="ITC Avant Garde"/>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36EC7A52" w14:textId="77777777" w:rsidR="004E2895" w:rsidRPr="00BD395E" w:rsidRDefault="004E2895" w:rsidP="007A6767">
      <w:pPr>
        <w:pStyle w:val="Prrafodelista"/>
        <w:tabs>
          <w:tab w:val="left" w:pos="142"/>
        </w:tabs>
        <w:ind w:left="709"/>
        <w:jc w:val="both"/>
        <w:rPr>
          <w:rFonts w:ascii="ITC Avant Garde" w:hAnsi="ITC Avant Garde"/>
          <w:sz w:val="22"/>
          <w:szCs w:val="22"/>
        </w:rPr>
      </w:pPr>
    </w:p>
    <w:p w14:paraId="61BF7063" w14:textId="69CF5A8B" w:rsidR="00177DDE" w:rsidRPr="00BD395E" w:rsidRDefault="00177DDE" w:rsidP="007A6767">
      <w:pPr>
        <w:tabs>
          <w:tab w:val="left" w:pos="142"/>
        </w:tabs>
        <w:spacing w:after="0" w:line="240" w:lineRule="auto"/>
        <w:jc w:val="both"/>
        <w:rPr>
          <w:rFonts w:ascii="ITC Avant Garde" w:hAnsi="ITC Avant Garde"/>
        </w:rPr>
      </w:pPr>
      <w:r w:rsidRPr="00BD395E">
        <w:rPr>
          <w:rFonts w:ascii="ITC Avant Garde" w:hAnsi="ITC Avant Garde"/>
        </w:rPr>
        <w:t>Es importante enfatizar que l</w:t>
      </w:r>
      <w:r w:rsidR="00FF2699" w:rsidRPr="00BD395E">
        <w:rPr>
          <w:rFonts w:ascii="ITC Avant Garde" w:hAnsi="ITC Avant Garde"/>
        </w:rPr>
        <w:t xml:space="preserve">as personas físicas y/o morales que constituyan la sociedad mercantil referida deberán </w:t>
      </w:r>
      <w:r w:rsidR="001B348B" w:rsidRPr="00BD395E">
        <w:rPr>
          <w:rFonts w:ascii="ITC Avant Garde" w:hAnsi="ITC Avant Garde"/>
        </w:rPr>
        <w:t xml:space="preserve">ser </w:t>
      </w:r>
      <w:r w:rsidR="00FF2699" w:rsidRPr="00BD395E">
        <w:rPr>
          <w:rFonts w:ascii="ITC Avant Garde" w:hAnsi="ITC Avant Garde"/>
        </w:rPr>
        <w:t xml:space="preserve">las mismas que </w:t>
      </w:r>
      <w:r w:rsidR="00D36B9C" w:rsidRPr="00BD395E">
        <w:rPr>
          <w:rFonts w:ascii="ITC Avant Garde" w:hAnsi="ITC Avant Garde"/>
        </w:rPr>
        <w:t xml:space="preserve">hayan manifestado su interés </w:t>
      </w:r>
      <w:r w:rsidR="0042529D" w:rsidRPr="00BD395E">
        <w:rPr>
          <w:rFonts w:ascii="ITC Avant Garde" w:hAnsi="ITC Avant Garde"/>
        </w:rPr>
        <w:t>al inicio de la Licitación</w:t>
      </w:r>
      <w:r w:rsidR="00D36B9C" w:rsidRPr="00BD395E">
        <w:rPr>
          <w:rFonts w:ascii="ITC Avant Garde" w:hAnsi="ITC Avant Garde"/>
        </w:rPr>
        <w:t xml:space="preserve"> y</w:t>
      </w:r>
      <w:r w:rsidR="0027632F" w:rsidRPr="00BD395E">
        <w:rPr>
          <w:rFonts w:ascii="ITC Avant Garde" w:hAnsi="ITC Avant Garde"/>
        </w:rPr>
        <w:t>,</w:t>
      </w:r>
      <w:r w:rsidR="00D36B9C" w:rsidRPr="00BD395E">
        <w:rPr>
          <w:rFonts w:ascii="ITC Avant Garde" w:hAnsi="ITC Avant Garde"/>
        </w:rPr>
        <w:t xml:space="preserve"> a su vez</w:t>
      </w:r>
      <w:r w:rsidR="0027632F" w:rsidRPr="00BD395E">
        <w:rPr>
          <w:rFonts w:ascii="ITC Avant Garde" w:hAnsi="ITC Avant Garde"/>
        </w:rPr>
        <w:t xml:space="preserve">, </w:t>
      </w:r>
      <w:r w:rsidR="00D36B9C" w:rsidRPr="00BD395E">
        <w:rPr>
          <w:rFonts w:ascii="ITC Avant Garde" w:hAnsi="ITC Avant Garde"/>
        </w:rPr>
        <w:t xml:space="preserve">hayan </w:t>
      </w:r>
      <w:r w:rsidR="00FF2699" w:rsidRPr="00BD395E">
        <w:rPr>
          <w:rFonts w:ascii="ITC Avant Garde" w:hAnsi="ITC Avant Garde"/>
        </w:rPr>
        <w:t>sido consideradas en el Convenio Privado de Participación Conjunta, bajo la misma estructura accionaria propuesta en éste.</w:t>
      </w:r>
      <w:r w:rsidRPr="00BD395E">
        <w:rPr>
          <w:rFonts w:ascii="ITC Avant Garde" w:hAnsi="ITC Avant Garde"/>
        </w:rPr>
        <w:t xml:space="preserve">  </w:t>
      </w:r>
    </w:p>
    <w:p w14:paraId="17A60F18" w14:textId="5DB8BA7B" w:rsidR="00177DDE" w:rsidRPr="00BD395E" w:rsidRDefault="00177DDE" w:rsidP="007A6767">
      <w:pPr>
        <w:tabs>
          <w:tab w:val="left" w:pos="142"/>
        </w:tabs>
        <w:spacing w:after="0" w:line="240" w:lineRule="auto"/>
        <w:jc w:val="both"/>
        <w:rPr>
          <w:rFonts w:ascii="ITC Avant Garde" w:hAnsi="ITC Avant Garde"/>
        </w:rPr>
      </w:pPr>
    </w:p>
    <w:p w14:paraId="1965B917" w14:textId="40E18868" w:rsidR="00177DDE" w:rsidRPr="00BD395E" w:rsidRDefault="00177DDE" w:rsidP="007A6767">
      <w:pPr>
        <w:tabs>
          <w:tab w:val="left" w:pos="142"/>
        </w:tabs>
        <w:spacing w:after="0" w:line="240" w:lineRule="auto"/>
        <w:jc w:val="both"/>
        <w:rPr>
          <w:rFonts w:ascii="ITC Avant Garde" w:hAnsi="ITC Avant Garde"/>
        </w:rPr>
      </w:pPr>
      <w:r w:rsidRPr="00BD395E">
        <w:rPr>
          <w:rFonts w:ascii="ITC Avant Garde" w:hAnsi="ITC Avant Garde"/>
        </w:rPr>
        <w:t xml:space="preserve">De no cumplir con la acreditación del Consorcio en términos de lo señalado en el presente numeral, </w:t>
      </w:r>
      <w:r w:rsidR="00CB39D7" w:rsidRPr="00BD395E">
        <w:rPr>
          <w:rFonts w:ascii="ITC Avant Garde" w:hAnsi="ITC Avant Garde"/>
        </w:rPr>
        <w:t xml:space="preserve">se considerará como no cumplido este requisito y quedará sin efecto el Acta de Fallo para el Participante Ganador de que se trate, por lo que el Instituto procederá a declarar su descalificación, en términos del numeral </w:t>
      </w:r>
      <w:r w:rsidR="00E60313" w:rsidRPr="00BD395E">
        <w:rPr>
          <w:rFonts w:ascii="ITC Avant Garde" w:hAnsi="ITC Avant Garde"/>
        </w:rPr>
        <w:t>13</w:t>
      </w:r>
      <w:r w:rsidR="00CB39D7" w:rsidRPr="00BD395E">
        <w:rPr>
          <w:rFonts w:ascii="ITC Avant Garde" w:hAnsi="ITC Avant Garde"/>
        </w:rPr>
        <w:t xml:space="preserve">.2 de las presentes Bases y realizará las gestiones necesarias para la ejecución de la Garantía de </w:t>
      </w:r>
      <w:r w:rsidR="00B12A19" w:rsidRPr="00BD395E">
        <w:rPr>
          <w:rFonts w:ascii="ITC Avant Garde" w:hAnsi="ITC Avant Garde"/>
        </w:rPr>
        <w:t>Seriedad</w:t>
      </w:r>
      <w:r w:rsidR="00CB39D7" w:rsidRPr="00BD395E">
        <w:rPr>
          <w:rFonts w:ascii="ITC Avant Garde" w:hAnsi="ITC Avant Garde"/>
        </w:rPr>
        <w:t xml:space="preserve"> respectiva</w:t>
      </w:r>
      <w:r w:rsidR="006724D3" w:rsidRPr="00BD395E">
        <w:rPr>
          <w:rFonts w:ascii="ITC Avant Garde" w:hAnsi="ITC Avant Garde"/>
        </w:rPr>
        <w:t>, en su totalidad</w:t>
      </w:r>
      <w:r w:rsidR="00CB39D7" w:rsidRPr="00BD395E">
        <w:rPr>
          <w:rFonts w:ascii="ITC Avant Garde" w:hAnsi="ITC Avant Garde"/>
        </w:rPr>
        <w:t>.</w:t>
      </w:r>
    </w:p>
    <w:p w14:paraId="149294B4" w14:textId="77777777" w:rsidR="009755FE" w:rsidRPr="00BD395E" w:rsidRDefault="009755FE" w:rsidP="007A6767">
      <w:pPr>
        <w:tabs>
          <w:tab w:val="left" w:pos="142"/>
        </w:tabs>
        <w:spacing w:after="0" w:line="240" w:lineRule="auto"/>
        <w:jc w:val="both"/>
        <w:rPr>
          <w:rFonts w:ascii="ITC Avant Garde" w:hAnsi="ITC Avant Garde"/>
        </w:rPr>
      </w:pPr>
    </w:p>
    <w:p w14:paraId="1AF96A5C" w14:textId="77777777" w:rsidR="00175D41" w:rsidRPr="00BD395E" w:rsidRDefault="00175D41" w:rsidP="009B774D">
      <w:pPr>
        <w:pStyle w:val="Prrafodelista"/>
        <w:numPr>
          <w:ilvl w:val="0"/>
          <w:numId w:val="51"/>
        </w:numPr>
        <w:tabs>
          <w:tab w:val="left" w:pos="142"/>
        </w:tabs>
        <w:jc w:val="both"/>
        <w:rPr>
          <w:rFonts w:ascii="ITC Avant Garde" w:hAnsi="ITC Avant Garde"/>
          <w:b/>
          <w:vanish/>
          <w:sz w:val="22"/>
          <w:szCs w:val="22"/>
        </w:rPr>
      </w:pPr>
    </w:p>
    <w:p w14:paraId="4DD2FB1C" w14:textId="77777777" w:rsidR="00175D41" w:rsidRPr="00BD395E" w:rsidRDefault="00175D41" w:rsidP="009B774D">
      <w:pPr>
        <w:pStyle w:val="Prrafodelista"/>
        <w:numPr>
          <w:ilvl w:val="0"/>
          <w:numId w:val="51"/>
        </w:numPr>
        <w:tabs>
          <w:tab w:val="left" w:pos="142"/>
        </w:tabs>
        <w:jc w:val="both"/>
        <w:rPr>
          <w:rFonts w:ascii="ITC Avant Garde" w:hAnsi="ITC Avant Garde"/>
          <w:b/>
          <w:vanish/>
          <w:sz w:val="22"/>
          <w:szCs w:val="22"/>
        </w:rPr>
      </w:pPr>
    </w:p>
    <w:p w14:paraId="194207AE" w14:textId="77777777" w:rsidR="00175D41" w:rsidRPr="00BD395E" w:rsidRDefault="00175D41" w:rsidP="009B774D">
      <w:pPr>
        <w:pStyle w:val="Prrafodelista"/>
        <w:numPr>
          <w:ilvl w:val="1"/>
          <w:numId w:val="51"/>
        </w:numPr>
        <w:tabs>
          <w:tab w:val="left" w:pos="142"/>
        </w:tabs>
        <w:jc w:val="both"/>
        <w:rPr>
          <w:rFonts w:ascii="ITC Avant Garde" w:hAnsi="ITC Avant Garde"/>
          <w:b/>
          <w:vanish/>
          <w:sz w:val="22"/>
          <w:szCs w:val="22"/>
        </w:rPr>
      </w:pPr>
    </w:p>
    <w:p w14:paraId="1D0956FF" w14:textId="1E9F589B" w:rsidR="00D52F4E" w:rsidRPr="00BD395E" w:rsidRDefault="003D2B37" w:rsidP="003D2B37">
      <w:pPr>
        <w:tabs>
          <w:tab w:val="left" w:pos="142"/>
        </w:tabs>
        <w:spacing w:after="0" w:line="240" w:lineRule="auto"/>
        <w:jc w:val="both"/>
        <w:rPr>
          <w:rFonts w:ascii="ITC Avant Garde" w:hAnsi="ITC Avant Garde"/>
          <w:b/>
        </w:rPr>
      </w:pPr>
      <w:r w:rsidRPr="00BD395E">
        <w:rPr>
          <w:rFonts w:ascii="ITC Avant Garde" w:hAnsi="ITC Avant Garde"/>
          <w:b/>
        </w:rPr>
        <w:t xml:space="preserve">6.4.3. </w:t>
      </w:r>
      <w:r w:rsidR="00C47895" w:rsidRPr="00BD395E">
        <w:rPr>
          <w:rFonts w:ascii="ITC Avant Garde" w:hAnsi="ITC Avant Garde"/>
          <w:b/>
        </w:rPr>
        <w:t>Pago</w:t>
      </w:r>
      <w:r w:rsidR="00FF2699" w:rsidRPr="00BD395E">
        <w:rPr>
          <w:rFonts w:ascii="ITC Avant Garde" w:hAnsi="ITC Avant Garde"/>
          <w:b/>
        </w:rPr>
        <w:t xml:space="preserve"> de la Contraprestación.</w:t>
      </w:r>
    </w:p>
    <w:p w14:paraId="1DE3AF9E" w14:textId="206F2271" w:rsidR="00DC38BC" w:rsidRPr="00BD395E" w:rsidRDefault="00DC38BC" w:rsidP="007A6767">
      <w:pPr>
        <w:tabs>
          <w:tab w:val="left" w:pos="142"/>
        </w:tabs>
        <w:spacing w:after="0" w:line="240" w:lineRule="auto"/>
        <w:jc w:val="both"/>
        <w:rPr>
          <w:rFonts w:ascii="ITC Avant Garde" w:hAnsi="ITC Avant Garde"/>
        </w:rPr>
      </w:pPr>
    </w:p>
    <w:p w14:paraId="104AA6F6" w14:textId="64B70E7B" w:rsidR="00AB5B5E" w:rsidRPr="00BD395E" w:rsidRDefault="005947BD" w:rsidP="007A6767">
      <w:pPr>
        <w:tabs>
          <w:tab w:val="left" w:pos="142"/>
        </w:tabs>
        <w:spacing w:after="0" w:line="240" w:lineRule="auto"/>
        <w:jc w:val="both"/>
        <w:rPr>
          <w:rFonts w:ascii="ITC Avant Garde" w:hAnsi="ITC Avant Garde"/>
        </w:rPr>
      </w:pPr>
      <w:r w:rsidRPr="00BD395E">
        <w:rPr>
          <w:rFonts w:ascii="ITC Avant Garde" w:hAnsi="ITC Avant Garde"/>
        </w:rPr>
        <w:t xml:space="preserve">Los Participantes Ganadores de la Licitación deberán </w:t>
      </w:r>
      <w:r w:rsidR="00952774" w:rsidRPr="00BD395E">
        <w:rPr>
          <w:rFonts w:ascii="ITC Avant Garde" w:hAnsi="ITC Avant Garde"/>
        </w:rPr>
        <w:t xml:space="preserve">realizar y </w:t>
      </w:r>
      <w:r w:rsidRPr="00BD395E">
        <w:rPr>
          <w:rFonts w:ascii="ITC Avant Garde" w:hAnsi="ITC Avant Garde"/>
        </w:rPr>
        <w:t>acreditar e</w:t>
      </w:r>
      <w:r w:rsidR="00FF2699" w:rsidRPr="00BD395E">
        <w:rPr>
          <w:rFonts w:ascii="ITC Avant Garde" w:hAnsi="ITC Avant Garde"/>
        </w:rPr>
        <w:t>l pago de las Contrapre</w:t>
      </w:r>
      <w:r w:rsidR="00942FD1" w:rsidRPr="00BD395E">
        <w:rPr>
          <w:rFonts w:ascii="ITC Avant Garde" w:hAnsi="ITC Avant Garde"/>
        </w:rPr>
        <w:t>staciones que establece la Ley</w:t>
      </w:r>
      <w:r w:rsidR="00C81748" w:rsidRPr="00BD395E">
        <w:rPr>
          <w:rFonts w:ascii="ITC Avant Garde" w:hAnsi="ITC Avant Garde"/>
        </w:rPr>
        <w:t>,</w:t>
      </w:r>
      <w:r w:rsidR="00FF2699" w:rsidRPr="00BD395E">
        <w:rPr>
          <w:rFonts w:ascii="ITC Avant Garde" w:hAnsi="ITC Avant Garde"/>
        </w:rPr>
        <w:t xml:space="preserve"> </w:t>
      </w:r>
      <w:r w:rsidR="00AB5B5E" w:rsidRPr="00BD395E">
        <w:rPr>
          <w:rFonts w:ascii="ITC Avant Garde" w:hAnsi="ITC Avant Garde"/>
        </w:rPr>
        <w:t xml:space="preserve">mismo que se </w:t>
      </w:r>
      <w:r w:rsidR="001D78DB" w:rsidRPr="00BD395E">
        <w:rPr>
          <w:rFonts w:ascii="ITC Avant Garde" w:hAnsi="ITC Avant Garde"/>
        </w:rPr>
        <w:t>encontrará</w:t>
      </w:r>
      <w:r w:rsidR="00AB5B5E" w:rsidRPr="00BD395E">
        <w:rPr>
          <w:rFonts w:ascii="ITC Avant Garde" w:hAnsi="ITC Avant Garde"/>
        </w:rPr>
        <w:t xml:space="preserve"> señalado en e</w:t>
      </w:r>
      <w:r w:rsidR="00AD3567" w:rsidRPr="00BD395E">
        <w:rPr>
          <w:rFonts w:ascii="ITC Avant Garde" w:hAnsi="ITC Avant Garde"/>
        </w:rPr>
        <w:t>l Acta de Fallo correspondiente, conforme a lo siguiente:</w:t>
      </w:r>
    </w:p>
    <w:p w14:paraId="78848CE7" w14:textId="77777777" w:rsidR="00AB5B5E" w:rsidRPr="00BD395E" w:rsidRDefault="00AB5B5E" w:rsidP="007A6767">
      <w:pPr>
        <w:tabs>
          <w:tab w:val="left" w:pos="142"/>
        </w:tabs>
        <w:spacing w:after="0" w:line="240" w:lineRule="auto"/>
        <w:jc w:val="both"/>
        <w:rPr>
          <w:rFonts w:ascii="ITC Avant Garde" w:hAnsi="ITC Avant Garde"/>
        </w:rPr>
      </w:pPr>
    </w:p>
    <w:p w14:paraId="000CFCD1" w14:textId="295B6BD4" w:rsidR="00AD3567" w:rsidRPr="00BD395E" w:rsidRDefault="00AD3567" w:rsidP="009B774D">
      <w:pPr>
        <w:pStyle w:val="Prrafodelista"/>
        <w:numPr>
          <w:ilvl w:val="0"/>
          <w:numId w:val="47"/>
        </w:numPr>
        <w:tabs>
          <w:tab w:val="left" w:pos="142"/>
        </w:tabs>
        <w:jc w:val="both"/>
        <w:rPr>
          <w:rFonts w:ascii="ITC Avant Garde" w:hAnsi="ITC Avant Garde"/>
          <w:sz w:val="22"/>
          <w:szCs w:val="22"/>
        </w:rPr>
      </w:pPr>
      <w:r w:rsidRPr="00BD395E">
        <w:rPr>
          <w:rFonts w:ascii="ITC Avant Garde" w:hAnsi="ITC Avant Garde"/>
          <w:sz w:val="22"/>
          <w:szCs w:val="22"/>
        </w:rPr>
        <w:t>El</w:t>
      </w:r>
      <w:r w:rsidR="00AB5B5E" w:rsidRPr="00BD395E">
        <w:rPr>
          <w:rFonts w:ascii="ITC Avant Garde" w:hAnsi="ITC Avant Garde"/>
          <w:sz w:val="22"/>
          <w:szCs w:val="22"/>
        </w:rPr>
        <w:t xml:space="preserve"> </w:t>
      </w:r>
      <w:r w:rsidR="00575DBD" w:rsidRPr="00BD395E">
        <w:rPr>
          <w:rFonts w:ascii="ITC Avant Garde" w:hAnsi="ITC Avant Garde"/>
          <w:sz w:val="22"/>
          <w:szCs w:val="22"/>
        </w:rPr>
        <w:t>pago</w:t>
      </w:r>
      <w:r w:rsidR="00AB5B5E" w:rsidRPr="00BD395E">
        <w:rPr>
          <w:rFonts w:ascii="ITC Avant Garde" w:hAnsi="ITC Avant Garde"/>
          <w:sz w:val="22"/>
          <w:szCs w:val="22"/>
        </w:rPr>
        <w:t xml:space="preserve"> </w:t>
      </w:r>
      <w:r w:rsidR="00313926" w:rsidRPr="00BD395E">
        <w:rPr>
          <w:rFonts w:ascii="ITC Avant Garde" w:hAnsi="ITC Avant Garde"/>
          <w:sz w:val="22"/>
          <w:szCs w:val="22"/>
        </w:rPr>
        <w:t>deberá realizarse</w:t>
      </w:r>
      <w:r w:rsidR="00FF2699" w:rsidRPr="00BD395E">
        <w:rPr>
          <w:rFonts w:ascii="ITC Avant Garde" w:hAnsi="ITC Avant Garde"/>
          <w:sz w:val="22"/>
          <w:szCs w:val="22"/>
        </w:rPr>
        <w:t xml:space="preserve"> a favor de la Tesorería de la Federación</w:t>
      </w:r>
      <w:r w:rsidR="00DA2547" w:rsidRPr="00BD395E">
        <w:rPr>
          <w:rFonts w:ascii="ITC Avant Garde" w:hAnsi="ITC Avant Garde"/>
          <w:sz w:val="22"/>
          <w:szCs w:val="22"/>
        </w:rPr>
        <w:t>;</w:t>
      </w:r>
    </w:p>
    <w:p w14:paraId="7A59F801" w14:textId="77777777" w:rsidR="00DA2547" w:rsidRPr="00BD395E" w:rsidRDefault="00DA2547" w:rsidP="00945F3F">
      <w:pPr>
        <w:pStyle w:val="Prrafodelista"/>
        <w:tabs>
          <w:tab w:val="left" w:pos="142"/>
        </w:tabs>
        <w:ind w:left="709"/>
        <w:jc w:val="both"/>
        <w:rPr>
          <w:rFonts w:ascii="ITC Avant Garde" w:hAnsi="ITC Avant Garde"/>
          <w:sz w:val="22"/>
          <w:szCs w:val="22"/>
        </w:rPr>
      </w:pPr>
    </w:p>
    <w:p w14:paraId="2E1AB1C0" w14:textId="188BD3ED" w:rsidR="00AD3567" w:rsidRPr="00BD395E" w:rsidRDefault="00AD3567" w:rsidP="009B774D">
      <w:pPr>
        <w:pStyle w:val="Prrafodelista"/>
        <w:numPr>
          <w:ilvl w:val="0"/>
          <w:numId w:val="47"/>
        </w:numPr>
        <w:tabs>
          <w:tab w:val="left" w:pos="142"/>
        </w:tabs>
        <w:jc w:val="both"/>
        <w:rPr>
          <w:rFonts w:ascii="ITC Avant Garde" w:hAnsi="ITC Avant Garde"/>
          <w:sz w:val="22"/>
          <w:szCs w:val="22"/>
        </w:rPr>
      </w:pPr>
      <w:r w:rsidRPr="00BD395E">
        <w:rPr>
          <w:rFonts w:ascii="ITC Avant Garde" w:hAnsi="ITC Avant Garde"/>
          <w:sz w:val="22"/>
          <w:szCs w:val="22"/>
        </w:rPr>
        <w:t>El pago</w:t>
      </w:r>
      <w:r w:rsidR="00FF2699" w:rsidRPr="00BD395E">
        <w:rPr>
          <w:rFonts w:ascii="ITC Avant Garde" w:hAnsi="ITC Avant Garde"/>
          <w:sz w:val="22"/>
          <w:szCs w:val="22"/>
        </w:rPr>
        <w:t xml:space="preserve"> </w:t>
      </w:r>
      <w:r w:rsidRPr="00BD395E">
        <w:rPr>
          <w:rFonts w:ascii="ITC Avant Garde" w:hAnsi="ITC Avant Garde"/>
          <w:sz w:val="22"/>
          <w:szCs w:val="22"/>
        </w:rPr>
        <w:t>deberá</w:t>
      </w:r>
      <w:r w:rsidR="00FF2699" w:rsidRPr="00BD395E" w:rsidDel="000E6864">
        <w:rPr>
          <w:rFonts w:ascii="ITC Avant Garde" w:hAnsi="ITC Avant Garde"/>
          <w:sz w:val="22"/>
          <w:szCs w:val="22"/>
        </w:rPr>
        <w:t xml:space="preserve"> </w:t>
      </w:r>
      <w:r w:rsidR="000E6864" w:rsidRPr="00BD395E">
        <w:rPr>
          <w:rFonts w:ascii="ITC Avant Garde" w:hAnsi="ITC Avant Garde"/>
          <w:sz w:val="22"/>
          <w:szCs w:val="22"/>
        </w:rPr>
        <w:t xml:space="preserve">ser </w:t>
      </w:r>
      <w:r w:rsidR="00FF2699" w:rsidRPr="00BD395E">
        <w:rPr>
          <w:rFonts w:ascii="ITC Avant Garde" w:hAnsi="ITC Avant Garde"/>
          <w:sz w:val="22"/>
          <w:szCs w:val="22"/>
        </w:rPr>
        <w:t xml:space="preserve">equivalente </w:t>
      </w:r>
      <w:r w:rsidR="008B704B" w:rsidRPr="00BD395E">
        <w:rPr>
          <w:rFonts w:ascii="ITC Avant Garde" w:hAnsi="ITC Avant Garde"/>
          <w:sz w:val="22"/>
          <w:szCs w:val="22"/>
        </w:rPr>
        <w:t xml:space="preserve">al monto económico </w:t>
      </w:r>
      <w:r w:rsidR="00A774E2" w:rsidRPr="00BD395E">
        <w:rPr>
          <w:rFonts w:ascii="ITC Avant Garde" w:hAnsi="ITC Avant Garde"/>
          <w:sz w:val="22"/>
          <w:szCs w:val="22"/>
        </w:rPr>
        <w:t>resultante de la aplicación de la Fórmula de Evaluación de Contraprestación</w:t>
      </w:r>
      <w:r w:rsidR="00952774" w:rsidRPr="00BD395E">
        <w:rPr>
          <w:rFonts w:ascii="ITC Avant Garde" w:hAnsi="ITC Avant Garde"/>
          <w:sz w:val="22"/>
          <w:szCs w:val="22"/>
        </w:rPr>
        <w:t xml:space="preserve">, </w:t>
      </w:r>
      <w:r w:rsidR="00A774E2" w:rsidRPr="00BD395E">
        <w:rPr>
          <w:rFonts w:ascii="ITC Avant Garde" w:hAnsi="ITC Avant Garde"/>
          <w:sz w:val="22"/>
          <w:szCs w:val="22"/>
        </w:rPr>
        <w:t>y</w:t>
      </w:r>
      <w:r w:rsidR="00952774" w:rsidRPr="00BD395E">
        <w:rPr>
          <w:rFonts w:ascii="ITC Avant Garde" w:hAnsi="ITC Avant Garde"/>
          <w:sz w:val="22"/>
          <w:szCs w:val="22"/>
        </w:rPr>
        <w:t xml:space="preserve"> bajo ninguna circunstancia,</w:t>
      </w:r>
      <w:r w:rsidR="009151C3" w:rsidRPr="00BD395E">
        <w:rPr>
          <w:rFonts w:ascii="ITC Avant Garde" w:hAnsi="ITC Avant Garde"/>
          <w:sz w:val="22"/>
          <w:szCs w:val="22"/>
        </w:rPr>
        <w:t xml:space="preserve"> podrá </w:t>
      </w:r>
      <w:r w:rsidR="000E6864" w:rsidRPr="00BD395E">
        <w:rPr>
          <w:rFonts w:ascii="ITC Avant Garde" w:hAnsi="ITC Avant Garde"/>
          <w:sz w:val="22"/>
          <w:szCs w:val="22"/>
        </w:rPr>
        <w:t xml:space="preserve">ser </w:t>
      </w:r>
      <w:r w:rsidR="009151C3" w:rsidRPr="00BD395E">
        <w:rPr>
          <w:rFonts w:ascii="ITC Avant Garde" w:hAnsi="ITC Avant Garde"/>
          <w:sz w:val="22"/>
          <w:szCs w:val="22"/>
        </w:rPr>
        <w:t>meno</w:t>
      </w:r>
      <w:r w:rsidR="006B393C" w:rsidRPr="00BD395E">
        <w:rPr>
          <w:rFonts w:ascii="ITC Avant Garde" w:hAnsi="ITC Avant Garde"/>
          <w:sz w:val="22"/>
          <w:szCs w:val="22"/>
        </w:rPr>
        <w:t>r al VMR</w:t>
      </w:r>
      <w:r w:rsidR="00ED1941" w:rsidRPr="00BD395E">
        <w:rPr>
          <w:rFonts w:ascii="ITC Avant Garde" w:hAnsi="ITC Avant Garde"/>
          <w:sz w:val="22"/>
          <w:szCs w:val="22"/>
        </w:rPr>
        <w:t xml:space="preserve"> correspondiente</w:t>
      </w:r>
      <w:r w:rsidRPr="00BD395E">
        <w:rPr>
          <w:rFonts w:ascii="ITC Avant Garde" w:hAnsi="ITC Avant Garde"/>
          <w:sz w:val="22"/>
          <w:szCs w:val="22"/>
        </w:rPr>
        <w:t>;</w:t>
      </w:r>
      <w:r w:rsidR="00FF2699" w:rsidRPr="00BD395E">
        <w:rPr>
          <w:rFonts w:ascii="ITC Avant Garde" w:hAnsi="ITC Avant Garde"/>
          <w:sz w:val="22"/>
          <w:szCs w:val="22"/>
        </w:rPr>
        <w:t xml:space="preserve"> </w:t>
      </w:r>
    </w:p>
    <w:p w14:paraId="5F28CD72" w14:textId="77777777" w:rsidR="000E6864" w:rsidRPr="00BD395E" w:rsidRDefault="000E6864" w:rsidP="00945F3F">
      <w:pPr>
        <w:pStyle w:val="Prrafodelista"/>
        <w:tabs>
          <w:tab w:val="left" w:pos="142"/>
        </w:tabs>
        <w:ind w:left="709"/>
        <w:jc w:val="both"/>
        <w:rPr>
          <w:rFonts w:ascii="ITC Avant Garde" w:hAnsi="ITC Avant Garde"/>
          <w:sz w:val="22"/>
          <w:szCs w:val="22"/>
        </w:rPr>
      </w:pPr>
    </w:p>
    <w:p w14:paraId="79AFFF69" w14:textId="5F534E3F" w:rsidR="00AD3567" w:rsidRPr="00BD395E" w:rsidRDefault="00AD3567" w:rsidP="009B774D">
      <w:pPr>
        <w:pStyle w:val="Prrafodelista"/>
        <w:numPr>
          <w:ilvl w:val="0"/>
          <w:numId w:val="47"/>
        </w:numPr>
        <w:tabs>
          <w:tab w:val="left" w:pos="142"/>
        </w:tabs>
        <w:jc w:val="both"/>
        <w:rPr>
          <w:rFonts w:ascii="ITC Avant Garde" w:hAnsi="ITC Avant Garde"/>
          <w:sz w:val="22"/>
          <w:szCs w:val="22"/>
        </w:rPr>
      </w:pPr>
      <w:r w:rsidRPr="00BD395E">
        <w:rPr>
          <w:rFonts w:ascii="ITC Avant Garde" w:hAnsi="ITC Avant Garde"/>
          <w:sz w:val="22"/>
          <w:szCs w:val="22"/>
        </w:rPr>
        <w:t>El pago</w:t>
      </w:r>
      <w:r w:rsidR="008B704B" w:rsidRPr="00BD395E">
        <w:rPr>
          <w:rFonts w:ascii="ITC Avant Garde" w:hAnsi="ITC Avant Garde"/>
          <w:sz w:val="22"/>
          <w:szCs w:val="22"/>
        </w:rPr>
        <w:t xml:space="preserve"> deberá realizarse en moneda de curso legal en los Estados Unidos Mexicanos</w:t>
      </w:r>
      <w:r w:rsidR="00A774E2" w:rsidRPr="00BD395E">
        <w:rPr>
          <w:rFonts w:ascii="ITC Avant Garde" w:hAnsi="ITC Avant Garde"/>
          <w:sz w:val="22"/>
          <w:szCs w:val="22"/>
        </w:rPr>
        <w:t>,</w:t>
      </w:r>
      <w:r w:rsidR="008B704B" w:rsidRPr="00BD395E">
        <w:rPr>
          <w:rFonts w:ascii="ITC Avant Garde" w:hAnsi="ITC Avant Garde"/>
          <w:sz w:val="22"/>
          <w:szCs w:val="22"/>
        </w:rPr>
        <w:t xml:space="preserve"> en una sola exhibición</w:t>
      </w:r>
      <w:r w:rsidRPr="00BD395E">
        <w:rPr>
          <w:rFonts w:ascii="ITC Avant Garde" w:hAnsi="ITC Avant Garde"/>
          <w:sz w:val="22"/>
          <w:szCs w:val="22"/>
        </w:rPr>
        <w:t>;</w:t>
      </w:r>
    </w:p>
    <w:p w14:paraId="56ACC041" w14:textId="77777777" w:rsidR="000E6864" w:rsidRPr="00BD395E" w:rsidRDefault="000E6864" w:rsidP="00945F3F">
      <w:pPr>
        <w:pStyle w:val="Prrafodelista"/>
        <w:tabs>
          <w:tab w:val="left" w:pos="142"/>
        </w:tabs>
        <w:ind w:left="709"/>
        <w:jc w:val="both"/>
        <w:rPr>
          <w:rFonts w:ascii="ITC Avant Garde" w:hAnsi="ITC Avant Garde"/>
          <w:sz w:val="22"/>
          <w:szCs w:val="22"/>
        </w:rPr>
      </w:pPr>
    </w:p>
    <w:p w14:paraId="0D4A8C1F" w14:textId="6EAB1B08" w:rsidR="000E6864" w:rsidRPr="00BD395E" w:rsidRDefault="00FF2699" w:rsidP="009B774D">
      <w:pPr>
        <w:pStyle w:val="Prrafodelista"/>
        <w:numPr>
          <w:ilvl w:val="0"/>
          <w:numId w:val="47"/>
        </w:numPr>
        <w:tabs>
          <w:tab w:val="left" w:pos="142"/>
        </w:tabs>
        <w:jc w:val="both"/>
        <w:rPr>
          <w:rFonts w:ascii="ITC Avant Garde" w:hAnsi="ITC Avant Garde"/>
          <w:sz w:val="22"/>
          <w:szCs w:val="22"/>
        </w:rPr>
      </w:pPr>
      <w:r w:rsidRPr="00BD395E">
        <w:rPr>
          <w:rFonts w:ascii="ITC Avant Garde" w:hAnsi="ITC Avant Garde"/>
          <w:sz w:val="22"/>
          <w:szCs w:val="22"/>
        </w:rPr>
        <w:t>El pago deberá realizarse como límite máximo</w:t>
      </w:r>
      <w:r w:rsidR="00961E8F" w:rsidRPr="00BD395E">
        <w:rPr>
          <w:rFonts w:ascii="ITC Avant Garde" w:hAnsi="ITC Avant Garde"/>
          <w:sz w:val="22"/>
          <w:szCs w:val="22"/>
        </w:rPr>
        <w:t>,</w:t>
      </w:r>
      <w:r w:rsidRPr="00BD395E">
        <w:rPr>
          <w:rFonts w:ascii="ITC Avant Garde" w:hAnsi="ITC Avant Garde"/>
          <w:sz w:val="22"/>
          <w:szCs w:val="22"/>
        </w:rPr>
        <w:t xml:space="preserve"> dentro de los 30 (treinta) días hábiles siguientes a la notificación del Acta de Fallo que declare al Partic</w:t>
      </w:r>
      <w:r w:rsidR="00C47895" w:rsidRPr="00BD395E">
        <w:rPr>
          <w:rFonts w:ascii="ITC Avant Garde" w:hAnsi="ITC Avant Garde"/>
          <w:sz w:val="22"/>
          <w:szCs w:val="22"/>
        </w:rPr>
        <w:t xml:space="preserve">ipante </w:t>
      </w:r>
      <w:r w:rsidR="00AD3567" w:rsidRPr="00BD395E">
        <w:rPr>
          <w:rFonts w:ascii="ITC Avant Garde" w:hAnsi="ITC Avant Garde"/>
          <w:sz w:val="22"/>
          <w:szCs w:val="22"/>
        </w:rPr>
        <w:t>Ganador de que se trate</w:t>
      </w:r>
      <w:r w:rsidR="000E6864" w:rsidRPr="00BD395E">
        <w:rPr>
          <w:rFonts w:ascii="ITC Avant Garde" w:hAnsi="ITC Avant Garde"/>
          <w:sz w:val="22"/>
          <w:szCs w:val="22"/>
        </w:rPr>
        <w:t>,</w:t>
      </w:r>
      <w:r w:rsidR="00A578C1" w:rsidRPr="00BD395E">
        <w:rPr>
          <w:rFonts w:ascii="ITC Avant Garde" w:hAnsi="ITC Avant Garde"/>
          <w:sz w:val="22"/>
          <w:szCs w:val="22"/>
        </w:rPr>
        <w:t xml:space="preserve"> y</w:t>
      </w:r>
    </w:p>
    <w:p w14:paraId="38C5A1BD" w14:textId="0F10A9B0" w:rsidR="00AD3567" w:rsidRPr="00BD395E" w:rsidRDefault="00952774" w:rsidP="00945F3F">
      <w:pPr>
        <w:pStyle w:val="Prrafodelista"/>
        <w:tabs>
          <w:tab w:val="left" w:pos="142"/>
        </w:tabs>
        <w:ind w:left="709"/>
        <w:jc w:val="both"/>
        <w:rPr>
          <w:rFonts w:ascii="ITC Avant Garde" w:hAnsi="ITC Avant Garde"/>
          <w:sz w:val="22"/>
          <w:szCs w:val="22"/>
        </w:rPr>
      </w:pPr>
      <w:r w:rsidRPr="00BD395E">
        <w:rPr>
          <w:rFonts w:ascii="ITC Avant Garde" w:hAnsi="ITC Avant Garde"/>
          <w:sz w:val="22"/>
          <w:szCs w:val="22"/>
        </w:rPr>
        <w:t xml:space="preserve"> </w:t>
      </w:r>
    </w:p>
    <w:p w14:paraId="49E5E295" w14:textId="41E66C1D" w:rsidR="00AD3567" w:rsidRPr="00BD395E" w:rsidRDefault="00AD3567" w:rsidP="009B774D">
      <w:pPr>
        <w:pStyle w:val="Prrafodelista"/>
        <w:numPr>
          <w:ilvl w:val="0"/>
          <w:numId w:val="47"/>
        </w:numPr>
        <w:tabs>
          <w:tab w:val="left" w:pos="142"/>
        </w:tabs>
        <w:jc w:val="both"/>
        <w:rPr>
          <w:rFonts w:ascii="ITC Avant Garde" w:hAnsi="ITC Avant Garde"/>
          <w:sz w:val="22"/>
          <w:szCs w:val="22"/>
        </w:rPr>
      </w:pPr>
      <w:r w:rsidRPr="00BD395E">
        <w:rPr>
          <w:rFonts w:ascii="ITC Avant Garde" w:hAnsi="ITC Avant Garde"/>
          <w:sz w:val="22"/>
          <w:szCs w:val="22"/>
        </w:rPr>
        <w:t>La acreditación del pago</w:t>
      </w:r>
      <w:r w:rsidR="005D42BE" w:rsidRPr="00BD395E">
        <w:rPr>
          <w:rFonts w:ascii="ITC Avant Garde" w:hAnsi="ITC Avant Garde"/>
          <w:sz w:val="22"/>
          <w:szCs w:val="22"/>
        </w:rPr>
        <w:t xml:space="preserve"> deberá llevarse a cabo</w:t>
      </w:r>
      <w:r w:rsidRPr="00BD395E">
        <w:rPr>
          <w:rFonts w:ascii="ITC Avant Garde" w:hAnsi="ITC Avant Garde"/>
          <w:sz w:val="22"/>
          <w:szCs w:val="22"/>
        </w:rPr>
        <w:t xml:space="preserve"> </w:t>
      </w:r>
      <w:r w:rsidR="00A10370" w:rsidRPr="00BD395E">
        <w:rPr>
          <w:rFonts w:ascii="ITC Avant Garde" w:hAnsi="ITC Avant Garde"/>
          <w:sz w:val="22"/>
          <w:szCs w:val="22"/>
        </w:rPr>
        <w:t>mediante el envío</w:t>
      </w:r>
      <w:r w:rsidR="00ED1941" w:rsidRPr="00BD395E">
        <w:rPr>
          <w:rFonts w:ascii="ITC Avant Garde" w:hAnsi="ITC Avant Garde"/>
          <w:sz w:val="22"/>
          <w:szCs w:val="22"/>
        </w:rPr>
        <w:t>,</w:t>
      </w:r>
      <w:r w:rsidR="00A10370" w:rsidRPr="00BD395E">
        <w:rPr>
          <w:rFonts w:ascii="ITC Avant Garde" w:hAnsi="ITC Avant Garde"/>
          <w:sz w:val="22"/>
          <w:szCs w:val="22"/>
        </w:rPr>
        <w:t xml:space="preserve"> a través del SER</w:t>
      </w:r>
      <w:r w:rsidR="00ED1941" w:rsidRPr="00BD395E">
        <w:rPr>
          <w:rFonts w:ascii="ITC Avant Garde" w:hAnsi="ITC Avant Garde"/>
          <w:sz w:val="22"/>
          <w:szCs w:val="22"/>
        </w:rPr>
        <w:t>,</w:t>
      </w:r>
      <w:r w:rsidR="00A10370" w:rsidRPr="00BD395E">
        <w:rPr>
          <w:rFonts w:ascii="ITC Avant Garde" w:hAnsi="ITC Avant Garde"/>
          <w:sz w:val="22"/>
          <w:szCs w:val="22"/>
        </w:rPr>
        <w:t xml:space="preserve"> de la factura y el comprobante de pago bancario correspondiente </w:t>
      </w:r>
      <w:r w:rsidR="005D42BE" w:rsidRPr="00BD395E">
        <w:rPr>
          <w:rFonts w:ascii="ITC Avant Garde" w:hAnsi="ITC Avant Garde"/>
          <w:sz w:val="22"/>
          <w:szCs w:val="22"/>
        </w:rPr>
        <w:t xml:space="preserve">dentro de los 30 (treinta) días hábiles siguientes a la notificación del Acta </w:t>
      </w:r>
      <w:r w:rsidR="000F735F" w:rsidRPr="00BD395E">
        <w:rPr>
          <w:rFonts w:ascii="ITC Avant Garde" w:hAnsi="ITC Avant Garde"/>
          <w:sz w:val="22"/>
          <w:szCs w:val="22"/>
        </w:rPr>
        <w:t>de Fallo</w:t>
      </w:r>
      <w:r w:rsidR="00A10370" w:rsidRPr="00BD395E">
        <w:rPr>
          <w:rFonts w:ascii="ITC Avant Garde" w:hAnsi="ITC Avant Garde"/>
          <w:sz w:val="22"/>
          <w:szCs w:val="22"/>
        </w:rPr>
        <w:t>. Cabe señalar que el pago de la Contraprestación queda sujeto a la validación pertinente por parte del Instituto.</w:t>
      </w:r>
    </w:p>
    <w:p w14:paraId="53459123" w14:textId="77777777" w:rsidR="00AD3567" w:rsidRPr="00BD395E" w:rsidRDefault="00AD3567" w:rsidP="007A6767">
      <w:pPr>
        <w:tabs>
          <w:tab w:val="left" w:pos="142"/>
        </w:tabs>
        <w:spacing w:after="0" w:line="240" w:lineRule="auto"/>
        <w:jc w:val="both"/>
        <w:rPr>
          <w:rFonts w:ascii="ITC Avant Garde" w:hAnsi="ITC Avant Garde"/>
        </w:rPr>
      </w:pPr>
    </w:p>
    <w:p w14:paraId="1F7C94A7" w14:textId="1AF410C1" w:rsidR="006B393C" w:rsidRPr="00BD395E" w:rsidRDefault="001D78DB" w:rsidP="007A6767">
      <w:pPr>
        <w:tabs>
          <w:tab w:val="left" w:pos="142"/>
        </w:tabs>
        <w:spacing w:after="0" w:line="240" w:lineRule="auto"/>
        <w:jc w:val="both"/>
        <w:rPr>
          <w:rFonts w:ascii="ITC Avant Garde" w:hAnsi="ITC Avant Garde"/>
        </w:rPr>
      </w:pPr>
      <w:r w:rsidRPr="00BD395E">
        <w:rPr>
          <w:rFonts w:ascii="ITC Avant Garde" w:hAnsi="ITC Avant Garde"/>
        </w:rPr>
        <w:t>Cabe reiterar que</w:t>
      </w:r>
      <w:r w:rsidR="00952774" w:rsidRPr="00BD395E">
        <w:rPr>
          <w:rFonts w:ascii="ITC Avant Garde" w:hAnsi="ITC Avant Garde"/>
        </w:rPr>
        <w:t xml:space="preserve"> el Instituto no otorgará prórroga alguna y en ningún caso se considerará la Garantía de </w:t>
      </w:r>
      <w:r w:rsidR="009C31BE" w:rsidRPr="00BD395E">
        <w:rPr>
          <w:rFonts w:ascii="ITC Avant Garde" w:hAnsi="ITC Avant Garde"/>
        </w:rPr>
        <w:t>Seriedad</w:t>
      </w:r>
      <w:r w:rsidR="00952774" w:rsidRPr="00BD395E">
        <w:rPr>
          <w:rFonts w:ascii="ITC Avant Garde" w:hAnsi="ITC Avant Garde"/>
        </w:rPr>
        <w:t xml:space="preserve"> como parte de dicho pago.</w:t>
      </w:r>
      <w:r w:rsidR="00AD3567" w:rsidRPr="00BD395E">
        <w:rPr>
          <w:rFonts w:ascii="ITC Avant Garde" w:hAnsi="ITC Avant Garde"/>
        </w:rPr>
        <w:t xml:space="preserve"> </w:t>
      </w:r>
    </w:p>
    <w:p w14:paraId="735CDC69" w14:textId="77777777" w:rsidR="007A6767" w:rsidRPr="00BD395E" w:rsidRDefault="007A6767" w:rsidP="007A6767">
      <w:pPr>
        <w:tabs>
          <w:tab w:val="left" w:pos="142"/>
        </w:tabs>
        <w:spacing w:after="0" w:line="240" w:lineRule="auto"/>
        <w:jc w:val="both"/>
        <w:rPr>
          <w:rFonts w:ascii="ITC Avant Garde" w:hAnsi="ITC Avant Garde"/>
        </w:rPr>
      </w:pPr>
    </w:p>
    <w:p w14:paraId="7ED14087" w14:textId="0BD89FEB" w:rsidR="003747CA" w:rsidRPr="00BD395E" w:rsidRDefault="00AD3567" w:rsidP="007A6767">
      <w:pPr>
        <w:tabs>
          <w:tab w:val="left" w:pos="142"/>
        </w:tabs>
        <w:spacing w:after="0" w:line="240" w:lineRule="auto"/>
        <w:jc w:val="both"/>
        <w:rPr>
          <w:rFonts w:ascii="ITC Avant Garde" w:hAnsi="ITC Avant Garde"/>
        </w:rPr>
      </w:pPr>
      <w:r w:rsidRPr="00BD395E">
        <w:rPr>
          <w:rFonts w:ascii="ITC Avant Garde" w:hAnsi="ITC Avant Garde"/>
        </w:rPr>
        <w:t>Ahora bien, a</w:t>
      </w:r>
      <w:r w:rsidR="008B704B" w:rsidRPr="00BD395E">
        <w:rPr>
          <w:rFonts w:ascii="ITC Avant Garde" w:hAnsi="ITC Avant Garde"/>
        </w:rPr>
        <w:t xml:space="preserve"> efecto de que los Participantes Ganadores cuenten con la información necesaria para realizar el pago de la mencionada Contraprestación, </w:t>
      </w:r>
      <w:r w:rsidRPr="00BD395E">
        <w:rPr>
          <w:rFonts w:ascii="ITC Avant Garde" w:hAnsi="ITC Avant Garde"/>
        </w:rPr>
        <w:t xml:space="preserve">conforme al Calendario de Actividades, </w:t>
      </w:r>
      <w:r w:rsidR="008B704B" w:rsidRPr="00BD395E">
        <w:rPr>
          <w:rFonts w:ascii="ITC Avant Garde" w:hAnsi="ITC Avant Garde"/>
        </w:rPr>
        <w:t>d</w:t>
      </w:r>
      <w:r w:rsidR="003747CA" w:rsidRPr="00BD395E">
        <w:rPr>
          <w:rFonts w:ascii="ITC Avant Garde" w:hAnsi="ITC Avant Garde"/>
        </w:rPr>
        <w:t>entro de los siguientes cinco (5) días hábiles posteriores a la notificación del Acta de Fallo, el Instituto enviará</w:t>
      </w:r>
      <w:r w:rsidR="00BB0460" w:rsidRPr="00BD395E">
        <w:rPr>
          <w:rFonts w:ascii="ITC Avant Garde" w:hAnsi="ITC Avant Garde"/>
        </w:rPr>
        <w:t>,</w:t>
      </w:r>
      <w:r w:rsidR="003747CA" w:rsidRPr="00BD395E">
        <w:rPr>
          <w:rFonts w:ascii="ITC Avant Garde" w:hAnsi="ITC Avant Garde"/>
        </w:rPr>
        <w:t xml:space="preserve"> </w:t>
      </w:r>
      <w:r w:rsidR="00B2400E" w:rsidRPr="00BD395E">
        <w:rPr>
          <w:rFonts w:ascii="ITC Avant Garde" w:hAnsi="ITC Avant Garde"/>
        </w:rPr>
        <w:t>a través del SER</w:t>
      </w:r>
      <w:r w:rsidR="00BB0460" w:rsidRPr="00BD395E">
        <w:rPr>
          <w:rFonts w:ascii="ITC Avant Garde" w:hAnsi="ITC Avant Garde"/>
        </w:rPr>
        <w:t>,</w:t>
      </w:r>
      <w:r w:rsidR="009D7A7C" w:rsidRPr="00BD395E">
        <w:rPr>
          <w:rFonts w:ascii="ITC Avant Garde" w:hAnsi="ITC Avant Garde"/>
        </w:rPr>
        <w:t xml:space="preserve"> </w:t>
      </w:r>
      <w:r w:rsidR="003747CA" w:rsidRPr="00BD395E">
        <w:rPr>
          <w:rFonts w:ascii="ITC Avant Garde" w:hAnsi="ITC Avant Garde"/>
        </w:rPr>
        <w:t>a cada uno de los Participantes Ganadores</w:t>
      </w:r>
      <w:r w:rsidR="008B704B" w:rsidRPr="00BD395E">
        <w:rPr>
          <w:rFonts w:ascii="ITC Avant Garde" w:hAnsi="ITC Avant Garde"/>
        </w:rPr>
        <w:t xml:space="preserve"> </w:t>
      </w:r>
      <w:r w:rsidR="009D7A7C" w:rsidRPr="00BD395E">
        <w:rPr>
          <w:rFonts w:ascii="ITC Avant Garde" w:hAnsi="ITC Avant Garde"/>
        </w:rPr>
        <w:t>la Hoja de Ayuda correspondiente</w:t>
      </w:r>
      <w:r w:rsidR="008B704B" w:rsidRPr="00BD395E">
        <w:rPr>
          <w:rFonts w:ascii="ITC Avant Garde" w:hAnsi="ITC Avant Garde"/>
        </w:rPr>
        <w:t xml:space="preserve"> </w:t>
      </w:r>
      <w:r w:rsidR="009D7A7C" w:rsidRPr="00BD395E">
        <w:rPr>
          <w:rFonts w:ascii="ITC Avant Garde" w:hAnsi="ITC Avant Garde"/>
        </w:rPr>
        <w:t>a</w:t>
      </w:r>
      <w:r w:rsidR="008B704B" w:rsidRPr="00BD395E">
        <w:rPr>
          <w:rFonts w:ascii="ITC Avant Garde" w:hAnsi="ITC Avant Garde"/>
        </w:rPr>
        <w:t xml:space="preserve"> dicho pago.</w:t>
      </w:r>
    </w:p>
    <w:p w14:paraId="60D67FC5" w14:textId="468B6392" w:rsidR="00540839" w:rsidRPr="00BD395E" w:rsidRDefault="00540839" w:rsidP="007A6767">
      <w:pPr>
        <w:tabs>
          <w:tab w:val="left" w:pos="142"/>
        </w:tabs>
        <w:spacing w:after="0" w:line="240" w:lineRule="auto"/>
        <w:jc w:val="both"/>
        <w:rPr>
          <w:rFonts w:ascii="ITC Avant Garde" w:hAnsi="ITC Avant Garde"/>
        </w:rPr>
      </w:pPr>
    </w:p>
    <w:p w14:paraId="1D42D0D5" w14:textId="7427041A" w:rsidR="006B393C" w:rsidRPr="00BD395E" w:rsidRDefault="00540839" w:rsidP="007A6767">
      <w:pPr>
        <w:tabs>
          <w:tab w:val="left" w:pos="142"/>
        </w:tabs>
        <w:spacing w:after="0" w:line="240" w:lineRule="auto"/>
        <w:jc w:val="both"/>
        <w:rPr>
          <w:rFonts w:ascii="ITC Avant Garde" w:hAnsi="ITC Avant Garde"/>
        </w:rPr>
      </w:pPr>
      <w:r w:rsidRPr="00BD395E">
        <w:rPr>
          <w:rFonts w:ascii="ITC Avant Garde" w:hAnsi="ITC Avant Garde"/>
        </w:rPr>
        <w:t>Es de señalarse que el Participante Ganador que no lleve a cabo el pago y acreditación correspondiente conforme a lo señalado en el presente numeral</w:t>
      </w:r>
      <w:r w:rsidR="0087297E" w:rsidRPr="00BD395E">
        <w:rPr>
          <w:rFonts w:ascii="ITC Avant Garde" w:hAnsi="ITC Avant Garde"/>
        </w:rPr>
        <w:t>,</w:t>
      </w:r>
      <w:r w:rsidRPr="00BD395E">
        <w:rPr>
          <w:rFonts w:ascii="ITC Avant Garde" w:hAnsi="ITC Avant Garde"/>
        </w:rPr>
        <w:t xml:space="preserve"> </w:t>
      </w:r>
      <w:r w:rsidR="00FE5AC7" w:rsidRPr="00BD395E">
        <w:rPr>
          <w:rFonts w:ascii="ITC Avant Garde" w:hAnsi="ITC Avant Garde"/>
        </w:rPr>
        <w:t xml:space="preserve">o que </w:t>
      </w:r>
      <w:r w:rsidR="00771408" w:rsidRPr="00BD395E">
        <w:rPr>
          <w:rFonts w:ascii="ITC Avant Garde" w:hAnsi="ITC Avant Garde"/>
        </w:rPr>
        <w:t xml:space="preserve">el mismo no sea validado </w:t>
      </w:r>
      <w:r w:rsidR="00BF76E4" w:rsidRPr="00BD395E">
        <w:rPr>
          <w:rFonts w:ascii="ITC Avant Garde" w:hAnsi="ITC Avant Garde"/>
        </w:rPr>
        <w:t xml:space="preserve">positivamente </w:t>
      </w:r>
      <w:r w:rsidR="00771408" w:rsidRPr="00BD395E">
        <w:rPr>
          <w:rFonts w:ascii="ITC Avant Garde" w:hAnsi="ITC Avant Garde"/>
        </w:rPr>
        <w:t>por el Instituto,</w:t>
      </w:r>
      <w:r w:rsidR="00771408" w:rsidRPr="00BD395E">
        <w:rPr>
          <w:rStyle w:val="Refdecomentario"/>
          <w:rFonts w:asciiTheme="minorHAnsi" w:eastAsiaTheme="minorHAnsi" w:hAnsiTheme="minorHAnsi" w:cstheme="minorBidi"/>
        </w:rPr>
        <w:t xml:space="preserve"> </w:t>
      </w:r>
      <w:r w:rsidR="00771408" w:rsidRPr="00BD395E">
        <w:rPr>
          <w:rFonts w:ascii="ITC Avant Garde" w:hAnsi="ITC Avant Garde"/>
        </w:rPr>
        <w:t>será</w:t>
      </w:r>
      <w:r w:rsidR="009C31BE" w:rsidRPr="00BD395E">
        <w:rPr>
          <w:rFonts w:ascii="ITC Avant Garde" w:hAnsi="ITC Avant Garde"/>
        </w:rPr>
        <w:t xml:space="preserve"> </w:t>
      </w:r>
      <w:r w:rsidRPr="00BD395E">
        <w:rPr>
          <w:rFonts w:ascii="ITC Avant Garde" w:hAnsi="ITC Avant Garde"/>
        </w:rPr>
        <w:t>descalificado</w:t>
      </w:r>
      <w:r w:rsidR="0087297E" w:rsidRPr="00BD395E">
        <w:rPr>
          <w:rFonts w:ascii="ITC Avant Garde" w:hAnsi="ITC Avant Garde"/>
        </w:rPr>
        <w:t xml:space="preserve"> </w:t>
      </w:r>
      <w:r w:rsidRPr="00BD395E">
        <w:rPr>
          <w:rFonts w:ascii="ITC Avant Garde" w:hAnsi="ITC Avant Garde"/>
        </w:rPr>
        <w:t>en</w:t>
      </w:r>
      <w:r w:rsidR="0087297E" w:rsidRPr="00BD395E">
        <w:rPr>
          <w:rFonts w:ascii="ITC Avant Garde" w:hAnsi="ITC Avant Garde"/>
        </w:rPr>
        <w:t xml:space="preserve"> términos</w:t>
      </w:r>
      <w:r w:rsidRPr="00BD395E">
        <w:rPr>
          <w:rFonts w:ascii="ITC Avant Garde" w:hAnsi="ITC Avant Garde"/>
        </w:rPr>
        <w:t xml:space="preserve"> de </w:t>
      </w:r>
      <w:r w:rsidR="0087297E" w:rsidRPr="00BD395E">
        <w:rPr>
          <w:rFonts w:ascii="ITC Avant Garde" w:hAnsi="ITC Avant Garde"/>
        </w:rPr>
        <w:t>lo señalado</w:t>
      </w:r>
      <w:r w:rsidRPr="00BD395E">
        <w:rPr>
          <w:rFonts w:ascii="ITC Avant Garde" w:hAnsi="ITC Avant Garde"/>
        </w:rPr>
        <w:t xml:space="preserve"> en el numeral 1</w:t>
      </w:r>
      <w:r w:rsidR="007A07D9" w:rsidRPr="00BD395E">
        <w:rPr>
          <w:rFonts w:ascii="ITC Avant Garde" w:hAnsi="ITC Avant Garde"/>
        </w:rPr>
        <w:t>3</w:t>
      </w:r>
      <w:r w:rsidRPr="00BD395E">
        <w:rPr>
          <w:rFonts w:ascii="ITC Avant Garde" w:hAnsi="ITC Avant Garde"/>
        </w:rPr>
        <w:t>.2 de las presentes Bases.</w:t>
      </w:r>
      <w:r w:rsidR="003D15BA" w:rsidRPr="00BD395E">
        <w:rPr>
          <w:rFonts w:ascii="ITC Avant Garde" w:hAnsi="ITC Avant Garde"/>
        </w:rPr>
        <w:t xml:space="preserve"> Dicho(s) Lot</w:t>
      </w:r>
      <w:r w:rsidR="0087297E" w:rsidRPr="00BD395E">
        <w:rPr>
          <w:rFonts w:ascii="ITC Avant Garde" w:hAnsi="ITC Avant Garde"/>
        </w:rPr>
        <w:t>e</w:t>
      </w:r>
      <w:r w:rsidR="003D15BA" w:rsidRPr="00BD395E">
        <w:rPr>
          <w:rFonts w:ascii="ITC Avant Garde" w:hAnsi="ITC Avant Garde"/>
        </w:rPr>
        <w:t>(s)</w:t>
      </w:r>
      <w:r w:rsidR="0087297E" w:rsidRPr="00BD395E">
        <w:rPr>
          <w:rFonts w:ascii="ITC Avant Garde" w:hAnsi="ITC Avant Garde"/>
        </w:rPr>
        <w:t xml:space="preserve"> </w:t>
      </w:r>
      <w:r w:rsidR="009C31BE" w:rsidRPr="00BD395E">
        <w:rPr>
          <w:rFonts w:ascii="ITC Avant Garde" w:hAnsi="ITC Avant Garde"/>
        </w:rPr>
        <w:t>será</w:t>
      </w:r>
      <w:r w:rsidR="003D15BA" w:rsidRPr="00BD395E">
        <w:rPr>
          <w:rFonts w:ascii="ITC Avant Garde" w:hAnsi="ITC Avant Garde"/>
        </w:rPr>
        <w:t>(n)</w:t>
      </w:r>
      <w:r w:rsidR="0087297E" w:rsidRPr="00BD395E">
        <w:rPr>
          <w:rFonts w:ascii="ITC Avant Garde" w:hAnsi="ITC Avant Garde"/>
        </w:rPr>
        <w:t xml:space="preserve"> declarado</w:t>
      </w:r>
      <w:r w:rsidR="003D15BA" w:rsidRPr="00BD395E">
        <w:rPr>
          <w:rFonts w:ascii="ITC Avant Garde" w:hAnsi="ITC Avant Garde"/>
        </w:rPr>
        <w:t>(s)</w:t>
      </w:r>
      <w:r w:rsidR="0087297E" w:rsidRPr="00BD395E">
        <w:rPr>
          <w:rFonts w:ascii="ITC Avant Garde" w:hAnsi="ITC Avant Garde"/>
        </w:rPr>
        <w:t xml:space="preserve"> desierto</w:t>
      </w:r>
      <w:r w:rsidR="003D15BA" w:rsidRPr="00BD395E">
        <w:rPr>
          <w:rFonts w:ascii="ITC Avant Garde" w:hAnsi="ITC Avant Garde"/>
        </w:rPr>
        <w:t>(s)</w:t>
      </w:r>
      <w:r w:rsidR="0087297E" w:rsidRPr="00BD395E">
        <w:rPr>
          <w:rFonts w:ascii="ITC Avant Garde" w:hAnsi="ITC Avant Garde"/>
        </w:rPr>
        <w:t xml:space="preserve"> conforme a lo señalado en el numeral </w:t>
      </w:r>
      <w:r w:rsidR="007A07D9" w:rsidRPr="00BD395E">
        <w:rPr>
          <w:rFonts w:ascii="ITC Avant Garde" w:hAnsi="ITC Avant Garde"/>
        </w:rPr>
        <w:t>14</w:t>
      </w:r>
      <w:r w:rsidR="0087297E" w:rsidRPr="00BD395E">
        <w:rPr>
          <w:rFonts w:ascii="ITC Avant Garde" w:hAnsi="ITC Avant Garde"/>
        </w:rPr>
        <w:t xml:space="preserve">.1 o </w:t>
      </w:r>
      <w:r w:rsidR="007A07D9" w:rsidRPr="00BD395E">
        <w:rPr>
          <w:rFonts w:ascii="ITC Avant Garde" w:hAnsi="ITC Avant Garde"/>
        </w:rPr>
        <w:t>14</w:t>
      </w:r>
      <w:r w:rsidR="0087297E" w:rsidRPr="00BD395E">
        <w:rPr>
          <w:rFonts w:ascii="ITC Avant Garde" w:hAnsi="ITC Avant Garde"/>
        </w:rPr>
        <w:t>.2 de las presentes Bases, según sea el caso.</w:t>
      </w:r>
    </w:p>
    <w:p w14:paraId="6BCB567A" w14:textId="0B295080" w:rsidR="001D78DB" w:rsidRPr="00BD395E" w:rsidRDefault="001D78DB" w:rsidP="007A6767">
      <w:pPr>
        <w:tabs>
          <w:tab w:val="left" w:pos="142"/>
        </w:tabs>
        <w:spacing w:after="0" w:line="240" w:lineRule="auto"/>
        <w:jc w:val="both"/>
        <w:rPr>
          <w:rFonts w:ascii="ITC Avant Garde" w:hAnsi="ITC Avant Garde"/>
          <w:b/>
        </w:rPr>
      </w:pPr>
    </w:p>
    <w:p w14:paraId="38C89418" w14:textId="22FE8741" w:rsidR="003D2B37" w:rsidRPr="00BD395E" w:rsidRDefault="003D2B37" w:rsidP="003D2B37">
      <w:pPr>
        <w:tabs>
          <w:tab w:val="left" w:pos="7175"/>
        </w:tabs>
        <w:spacing w:after="0" w:line="240" w:lineRule="auto"/>
        <w:jc w:val="both"/>
        <w:rPr>
          <w:rFonts w:ascii="ITC Avant Garde" w:hAnsi="ITC Avant Garde"/>
          <w:b/>
        </w:rPr>
      </w:pPr>
      <w:r w:rsidRPr="00BD395E">
        <w:rPr>
          <w:rFonts w:ascii="ITC Avant Garde" w:hAnsi="ITC Avant Garde"/>
          <w:b/>
        </w:rPr>
        <w:t>6.4.4 Pago por Retiro.</w:t>
      </w:r>
    </w:p>
    <w:p w14:paraId="01E6239B" w14:textId="77777777" w:rsidR="003D2B37" w:rsidRPr="00BD395E" w:rsidRDefault="003D2B37" w:rsidP="003D2B37">
      <w:pPr>
        <w:tabs>
          <w:tab w:val="left" w:pos="7175"/>
        </w:tabs>
        <w:spacing w:after="0" w:line="240" w:lineRule="auto"/>
        <w:jc w:val="both"/>
        <w:rPr>
          <w:rFonts w:ascii="ITC Avant Garde" w:hAnsi="ITC Avant Garde"/>
          <w:b/>
        </w:rPr>
      </w:pPr>
    </w:p>
    <w:p w14:paraId="74F0B557" w14:textId="77777777" w:rsidR="003D2B37" w:rsidRPr="00BD395E" w:rsidRDefault="003D2B37" w:rsidP="003D2B37">
      <w:pPr>
        <w:tabs>
          <w:tab w:val="left" w:pos="7175"/>
        </w:tabs>
        <w:spacing w:after="0" w:line="240" w:lineRule="auto"/>
        <w:jc w:val="both"/>
        <w:rPr>
          <w:rFonts w:ascii="ITC Avant Garde" w:hAnsi="ITC Avant Garde"/>
        </w:rPr>
      </w:pPr>
      <w:r w:rsidRPr="00BD395E">
        <w:rPr>
          <w:rFonts w:ascii="ITC Avant Garde" w:hAnsi="ITC Avant Garde"/>
        </w:rPr>
        <w:t>Para los supuestos de Pago por Retiro previstos en el Apéndice B de las Bases, se estará a lo siguiente:</w:t>
      </w:r>
    </w:p>
    <w:p w14:paraId="5169C81D" w14:textId="77777777" w:rsidR="003D2B37" w:rsidRPr="00BD395E" w:rsidRDefault="003D2B37" w:rsidP="003D2B37">
      <w:pPr>
        <w:tabs>
          <w:tab w:val="left" w:pos="7175"/>
        </w:tabs>
        <w:spacing w:after="0" w:line="240" w:lineRule="auto"/>
        <w:jc w:val="both"/>
        <w:rPr>
          <w:rFonts w:ascii="ITC Avant Garde" w:hAnsi="ITC Avant Garde"/>
        </w:rPr>
      </w:pPr>
    </w:p>
    <w:p w14:paraId="622ED487" w14:textId="77777777" w:rsidR="003D2B37" w:rsidRPr="00BD395E" w:rsidRDefault="003D2B37" w:rsidP="00A409C9">
      <w:pPr>
        <w:pStyle w:val="Prrafodelista"/>
        <w:numPr>
          <w:ilvl w:val="0"/>
          <w:numId w:val="52"/>
        </w:numPr>
        <w:tabs>
          <w:tab w:val="left" w:pos="7175"/>
        </w:tabs>
        <w:ind w:left="1134" w:hanging="567"/>
        <w:jc w:val="both"/>
        <w:rPr>
          <w:rFonts w:ascii="ITC Avant Garde" w:hAnsi="ITC Avant Garde"/>
          <w:sz w:val="22"/>
          <w:szCs w:val="22"/>
        </w:rPr>
      </w:pPr>
      <w:r w:rsidRPr="00BD395E">
        <w:rPr>
          <w:rFonts w:ascii="ITC Avant Garde" w:hAnsi="ITC Avant Garde"/>
          <w:sz w:val="22"/>
          <w:szCs w:val="22"/>
        </w:rPr>
        <w:t xml:space="preserve">En caso de resultar Participante Ganador por uno o más Lotes, deberá cubrir el monto total de los Pagos por Retiro en que hubiese incurrido dentro del plazo señalado en el Acta de Fallo correspondiente. De no cubrir el monto respectivo en el plazo señalado, se procederá a su descalificación y consecuente ejecución de Garantía de Seriedad en su totalidad, lo anterior conforme a lo establecido en el numeral 13.2, inciso xiii) de las presentes Bases. </w:t>
      </w:r>
    </w:p>
    <w:p w14:paraId="399C30A3" w14:textId="77777777" w:rsidR="003D2B37" w:rsidRPr="00BD395E" w:rsidRDefault="003D2B37" w:rsidP="00A409C9">
      <w:pPr>
        <w:pStyle w:val="Prrafodelista"/>
        <w:tabs>
          <w:tab w:val="left" w:pos="7175"/>
        </w:tabs>
        <w:ind w:left="1134"/>
        <w:jc w:val="both"/>
        <w:rPr>
          <w:rFonts w:ascii="ITC Avant Garde" w:hAnsi="ITC Avant Garde"/>
          <w:sz w:val="22"/>
          <w:szCs w:val="22"/>
        </w:rPr>
      </w:pPr>
    </w:p>
    <w:p w14:paraId="38029EC7" w14:textId="7E4B891B" w:rsidR="003D2B37" w:rsidRPr="00BD395E" w:rsidRDefault="003D2B37" w:rsidP="00A409C9">
      <w:pPr>
        <w:pStyle w:val="Prrafodelista"/>
        <w:numPr>
          <w:ilvl w:val="0"/>
          <w:numId w:val="52"/>
        </w:numPr>
        <w:tabs>
          <w:tab w:val="left" w:pos="7175"/>
        </w:tabs>
        <w:ind w:left="1134" w:hanging="567"/>
        <w:jc w:val="both"/>
        <w:rPr>
          <w:rFonts w:ascii="ITC Avant Garde" w:hAnsi="ITC Avant Garde"/>
          <w:sz w:val="22"/>
          <w:szCs w:val="22"/>
        </w:rPr>
      </w:pPr>
      <w:r w:rsidRPr="00BD395E">
        <w:rPr>
          <w:rFonts w:ascii="ITC Avant Garde" w:hAnsi="ITC Avant Garde"/>
          <w:sz w:val="22"/>
          <w:szCs w:val="22"/>
        </w:rPr>
        <w:t>En caso de no resultar Participante Ganador por ningún Lote objeto de esta Licitación, el Participante deberá cubrir el monto total de los Pagos por Retiro en que hubiese incurrido dentro del plazo señalado en el Acuerdo</w:t>
      </w:r>
      <w:r w:rsidR="007A07D9" w:rsidRPr="00BD395E">
        <w:rPr>
          <w:rFonts w:ascii="ITC Avant Garde" w:hAnsi="ITC Avant Garde"/>
          <w:sz w:val="22"/>
          <w:szCs w:val="22"/>
        </w:rPr>
        <w:t xml:space="preserve"> </w:t>
      </w:r>
      <w:r w:rsidRPr="00BD395E">
        <w:rPr>
          <w:rFonts w:ascii="ITC Avant Garde" w:hAnsi="ITC Avant Garde"/>
          <w:sz w:val="22"/>
          <w:szCs w:val="22"/>
        </w:rPr>
        <w:t>que para tal efecto emita el Pleno del Instituto</w:t>
      </w:r>
      <w:r w:rsidR="00425C21" w:rsidRPr="00BD395E">
        <w:rPr>
          <w:rFonts w:ascii="ITC Avant Garde" w:hAnsi="ITC Avant Garde"/>
          <w:sz w:val="22"/>
          <w:szCs w:val="22"/>
        </w:rPr>
        <w:t>;</w:t>
      </w:r>
      <w:r w:rsidRPr="00BD395E">
        <w:rPr>
          <w:rFonts w:ascii="ITC Avant Garde" w:hAnsi="ITC Avant Garde"/>
          <w:sz w:val="22"/>
          <w:szCs w:val="22"/>
        </w:rPr>
        <w:t xml:space="preserve"> de no hacerlo </w:t>
      </w:r>
      <w:r w:rsidR="00425C21" w:rsidRPr="00BD395E">
        <w:rPr>
          <w:rFonts w:ascii="ITC Avant Garde" w:hAnsi="ITC Avant Garde"/>
          <w:sz w:val="22"/>
          <w:szCs w:val="22"/>
        </w:rPr>
        <w:t>así,</w:t>
      </w:r>
      <w:r w:rsidRPr="00BD395E">
        <w:rPr>
          <w:rFonts w:ascii="ITC Avant Garde" w:hAnsi="ITC Avant Garde"/>
          <w:sz w:val="22"/>
          <w:szCs w:val="22"/>
        </w:rPr>
        <w:t xml:space="preserve"> se le descalificará y ejecutará la Garantía de Seriedad en su totalidad, lo anterior de conformidad con lo establecido en el numeral 13.2, inciso xiii) de las presentes Bases.</w:t>
      </w:r>
    </w:p>
    <w:p w14:paraId="57920FA9" w14:textId="77777777" w:rsidR="003D2B37" w:rsidRPr="00BD395E" w:rsidRDefault="003D2B37" w:rsidP="003D2B37">
      <w:pPr>
        <w:tabs>
          <w:tab w:val="left" w:pos="142"/>
        </w:tabs>
        <w:spacing w:after="0" w:line="240" w:lineRule="auto"/>
        <w:jc w:val="both"/>
        <w:rPr>
          <w:rFonts w:ascii="ITC Avant Garde" w:hAnsi="ITC Avant Garde"/>
        </w:rPr>
      </w:pPr>
    </w:p>
    <w:p w14:paraId="196F984B" w14:textId="77777777" w:rsidR="003D2B37" w:rsidRPr="00BD395E" w:rsidRDefault="003D2B37" w:rsidP="003D2B37">
      <w:pPr>
        <w:tabs>
          <w:tab w:val="left" w:pos="142"/>
        </w:tabs>
        <w:spacing w:after="0" w:line="240" w:lineRule="auto"/>
        <w:jc w:val="both"/>
        <w:rPr>
          <w:rFonts w:ascii="ITC Avant Garde" w:hAnsi="ITC Avant Garde"/>
        </w:rPr>
      </w:pPr>
      <w:r w:rsidRPr="00BD395E">
        <w:rPr>
          <w:rFonts w:ascii="ITC Avant Garde" w:hAnsi="ITC Avant Garde"/>
        </w:rPr>
        <w:t>Asimismo, deberá observarse lo siguiente:</w:t>
      </w:r>
    </w:p>
    <w:p w14:paraId="69323D2D" w14:textId="77777777" w:rsidR="003D2B37" w:rsidRPr="00BD395E" w:rsidRDefault="003D2B37" w:rsidP="003D2B37">
      <w:pPr>
        <w:tabs>
          <w:tab w:val="left" w:pos="142"/>
        </w:tabs>
        <w:spacing w:after="0" w:line="240" w:lineRule="auto"/>
        <w:jc w:val="both"/>
        <w:rPr>
          <w:rFonts w:ascii="ITC Avant Garde" w:hAnsi="ITC Avant Garde"/>
        </w:rPr>
      </w:pPr>
    </w:p>
    <w:p w14:paraId="4761CF93" w14:textId="77777777" w:rsidR="003D2B37" w:rsidRPr="00BD395E" w:rsidRDefault="003D2B37" w:rsidP="007A07D9">
      <w:pPr>
        <w:pStyle w:val="Prrafodelista"/>
        <w:numPr>
          <w:ilvl w:val="0"/>
          <w:numId w:val="67"/>
        </w:numPr>
        <w:tabs>
          <w:tab w:val="left" w:pos="142"/>
        </w:tabs>
        <w:jc w:val="both"/>
        <w:rPr>
          <w:rFonts w:ascii="ITC Avant Garde" w:hAnsi="ITC Avant Garde"/>
          <w:sz w:val="22"/>
          <w:szCs w:val="22"/>
        </w:rPr>
      </w:pPr>
      <w:r w:rsidRPr="00BD395E">
        <w:rPr>
          <w:rFonts w:ascii="ITC Avant Garde" w:hAnsi="ITC Avant Garde"/>
          <w:sz w:val="22"/>
          <w:szCs w:val="22"/>
        </w:rPr>
        <w:t>El pago deberá realizarse a favor de la Tesorería de la Federación;</w:t>
      </w:r>
    </w:p>
    <w:p w14:paraId="0E650748" w14:textId="77777777" w:rsidR="003D2B37" w:rsidRPr="00BD395E" w:rsidRDefault="003D2B37" w:rsidP="003D2B37">
      <w:pPr>
        <w:pStyle w:val="Prrafodelista"/>
        <w:tabs>
          <w:tab w:val="left" w:pos="142"/>
        </w:tabs>
        <w:ind w:left="709"/>
        <w:jc w:val="both"/>
        <w:rPr>
          <w:rFonts w:ascii="ITC Avant Garde" w:hAnsi="ITC Avant Garde"/>
          <w:sz w:val="22"/>
          <w:szCs w:val="22"/>
        </w:rPr>
      </w:pPr>
    </w:p>
    <w:p w14:paraId="54D51691" w14:textId="77777777" w:rsidR="003D2B37" w:rsidRPr="00BD395E" w:rsidRDefault="003D2B37" w:rsidP="007A07D9">
      <w:pPr>
        <w:pStyle w:val="Prrafodelista"/>
        <w:numPr>
          <w:ilvl w:val="0"/>
          <w:numId w:val="67"/>
        </w:numPr>
        <w:tabs>
          <w:tab w:val="left" w:pos="142"/>
        </w:tabs>
        <w:jc w:val="both"/>
        <w:rPr>
          <w:rFonts w:ascii="ITC Avant Garde" w:hAnsi="ITC Avant Garde"/>
          <w:sz w:val="22"/>
          <w:szCs w:val="22"/>
        </w:rPr>
      </w:pPr>
      <w:r w:rsidRPr="00BD395E">
        <w:rPr>
          <w:rFonts w:ascii="ITC Avant Garde" w:hAnsi="ITC Avant Garde"/>
          <w:sz w:val="22"/>
          <w:szCs w:val="22"/>
        </w:rPr>
        <w:t>El pago deberá realizarse en moneda de curso legal en los Estados Unidos Mexicanos, en una sola exhibición;</w:t>
      </w:r>
    </w:p>
    <w:p w14:paraId="0DCFA879" w14:textId="77777777" w:rsidR="003D2B37" w:rsidRPr="00BD395E" w:rsidRDefault="003D2B37" w:rsidP="003D2B37">
      <w:pPr>
        <w:pStyle w:val="Prrafodelista"/>
        <w:tabs>
          <w:tab w:val="left" w:pos="142"/>
        </w:tabs>
        <w:ind w:left="709"/>
        <w:jc w:val="both"/>
        <w:rPr>
          <w:rFonts w:ascii="ITC Avant Garde" w:hAnsi="ITC Avant Garde"/>
          <w:sz w:val="22"/>
          <w:szCs w:val="22"/>
        </w:rPr>
      </w:pPr>
    </w:p>
    <w:p w14:paraId="727EDDBB" w14:textId="59EFF523" w:rsidR="003D2B37" w:rsidRPr="00BD395E" w:rsidRDefault="003D2B37" w:rsidP="007A07D9">
      <w:pPr>
        <w:pStyle w:val="Prrafodelista"/>
        <w:numPr>
          <w:ilvl w:val="0"/>
          <w:numId w:val="67"/>
        </w:numPr>
        <w:tabs>
          <w:tab w:val="left" w:pos="142"/>
        </w:tabs>
        <w:jc w:val="both"/>
        <w:rPr>
          <w:rFonts w:ascii="ITC Avant Garde" w:hAnsi="ITC Avant Garde"/>
          <w:sz w:val="22"/>
          <w:szCs w:val="22"/>
        </w:rPr>
      </w:pPr>
      <w:r w:rsidRPr="00BD395E">
        <w:rPr>
          <w:rFonts w:ascii="ITC Avant Garde" w:hAnsi="ITC Avant Garde"/>
          <w:sz w:val="22"/>
          <w:szCs w:val="22"/>
        </w:rPr>
        <w:t>El pago deberá realizarse</w:t>
      </w:r>
      <w:r w:rsidR="00425C21" w:rsidRPr="00BD395E">
        <w:rPr>
          <w:rFonts w:ascii="ITC Avant Garde" w:hAnsi="ITC Avant Garde"/>
          <w:sz w:val="22"/>
          <w:szCs w:val="22"/>
        </w:rPr>
        <w:t>,</w:t>
      </w:r>
      <w:r w:rsidRPr="00BD395E">
        <w:rPr>
          <w:rFonts w:ascii="ITC Avant Garde" w:hAnsi="ITC Avant Garde"/>
          <w:sz w:val="22"/>
          <w:szCs w:val="22"/>
        </w:rPr>
        <w:t xml:space="preserve"> como límite máximo, dentro de los 30 (treinta) días hábiles siguientes a la notificación del Acta de Fallo </w:t>
      </w:r>
      <w:r w:rsidR="007A07D9" w:rsidRPr="00BD395E">
        <w:rPr>
          <w:rFonts w:ascii="ITC Avant Garde" w:hAnsi="ITC Avant Garde"/>
          <w:sz w:val="22"/>
          <w:szCs w:val="22"/>
        </w:rPr>
        <w:t>o del acuerdo respectivo</w:t>
      </w:r>
      <w:r w:rsidRPr="00BD395E">
        <w:rPr>
          <w:rFonts w:ascii="ITC Avant Garde" w:hAnsi="ITC Avant Garde"/>
          <w:sz w:val="22"/>
          <w:szCs w:val="22"/>
        </w:rPr>
        <w:t>, y</w:t>
      </w:r>
    </w:p>
    <w:p w14:paraId="080D3C7C" w14:textId="77777777" w:rsidR="003D2B37" w:rsidRPr="00BD395E" w:rsidRDefault="003D2B37" w:rsidP="003D2B37">
      <w:pPr>
        <w:pStyle w:val="Prrafodelista"/>
        <w:tabs>
          <w:tab w:val="left" w:pos="142"/>
        </w:tabs>
        <w:ind w:left="709"/>
        <w:jc w:val="both"/>
        <w:rPr>
          <w:rFonts w:ascii="ITC Avant Garde" w:hAnsi="ITC Avant Garde"/>
          <w:sz w:val="22"/>
          <w:szCs w:val="22"/>
        </w:rPr>
      </w:pPr>
      <w:r w:rsidRPr="00BD395E">
        <w:rPr>
          <w:rFonts w:ascii="ITC Avant Garde" w:hAnsi="ITC Avant Garde"/>
          <w:sz w:val="22"/>
          <w:szCs w:val="22"/>
        </w:rPr>
        <w:t xml:space="preserve"> </w:t>
      </w:r>
    </w:p>
    <w:p w14:paraId="7ED603BC" w14:textId="74114F89" w:rsidR="003D2B37" w:rsidRPr="00BD395E" w:rsidRDefault="003D2B37" w:rsidP="007A07D9">
      <w:pPr>
        <w:pStyle w:val="Prrafodelista"/>
        <w:numPr>
          <w:ilvl w:val="0"/>
          <w:numId w:val="67"/>
        </w:numPr>
        <w:tabs>
          <w:tab w:val="left" w:pos="142"/>
        </w:tabs>
        <w:jc w:val="both"/>
        <w:rPr>
          <w:rFonts w:ascii="ITC Avant Garde" w:hAnsi="ITC Avant Garde"/>
          <w:sz w:val="22"/>
          <w:szCs w:val="22"/>
        </w:rPr>
      </w:pPr>
      <w:r w:rsidRPr="00BD395E">
        <w:rPr>
          <w:rFonts w:ascii="ITC Avant Garde" w:hAnsi="ITC Avant Garde"/>
          <w:sz w:val="22"/>
          <w:szCs w:val="22"/>
        </w:rPr>
        <w:t>La acreditación del pago deberá llevarse a cabo mediante el envío</w:t>
      </w:r>
      <w:r w:rsidR="00425C21" w:rsidRPr="00BD395E">
        <w:rPr>
          <w:rFonts w:ascii="ITC Avant Garde" w:hAnsi="ITC Avant Garde"/>
          <w:sz w:val="22"/>
          <w:szCs w:val="22"/>
        </w:rPr>
        <w:t>,</w:t>
      </w:r>
      <w:r w:rsidRPr="00BD395E">
        <w:rPr>
          <w:rFonts w:ascii="ITC Avant Garde" w:hAnsi="ITC Avant Garde"/>
          <w:sz w:val="22"/>
          <w:szCs w:val="22"/>
        </w:rPr>
        <w:t xml:space="preserve"> a través del SER de la factura y el comprobante de pago bancario correspondiente dentro de los 30 (treinta) días hábiles siguientes a la notificación del Acta de Fallo</w:t>
      </w:r>
      <w:r w:rsidR="007A07D9" w:rsidRPr="00BD395E">
        <w:rPr>
          <w:rFonts w:ascii="ITC Avant Garde" w:hAnsi="ITC Avant Garde"/>
          <w:sz w:val="22"/>
          <w:szCs w:val="22"/>
        </w:rPr>
        <w:t xml:space="preserve"> o acuerdo respectivo</w:t>
      </w:r>
      <w:r w:rsidRPr="00BD395E">
        <w:rPr>
          <w:rFonts w:ascii="ITC Avant Garde" w:hAnsi="ITC Avant Garde"/>
          <w:sz w:val="22"/>
          <w:szCs w:val="22"/>
        </w:rPr>
        <w:t xml:space="preserve">. Cabe señalar que dicha acreditación queda </w:t>
      </w:r>
      <w:r w:rsidR="00425C21" w:rsidRPr="00BD395E">
        <w:rPr>
          <w:rFonts w:ascii="ITC Avant Garde" w:hAnsi="ITC Avant Garde"/>
          <w:sz w:val="22"/>
          <w:szCs w:val="22"/>
        </w:rPr>
        <w:t>sujeta</w:t>
      </w:r>
      <w:r w:rsidRPr="00BD395E">
        <w:rPr>
          <w:rFonts w:ascii="ITC Avant Garde" w:hAnsi="ITC Avant Garde"/>
          <w:sz w:val="22"/>
          <w:szCs w:val="22"/>
        </w:rPr>
        <w:t xml:space="preserve"> a la validación pertinente por parte del Instituto.</w:t>
      </w:r>
    </w:p>
    <w:p w14:paraId="735A4751" w14:textId="77777777" w:rsidR="003D2B37" w:rsidRPr="00BD395E" w:rsidRDefault="003D2B37" w:rsidP="003D2B37">
      <w:pPr>
        <w:tabs>
          <w:tab w:val="left" w:pos="142"/>
        </w:tabs>
        <w:spacing w:after="0" w:line="240" w:lineRule="auto"/>
        <w:jc w:val="both"/>
        <w:rPr>
          <w:rFonts w:ascii="ITC Avant Garde" w:hAnsi="ITC Avant Garde"/>
        </w:rPr>
      </w:pPr>
    </w:p>
    <w:p w14:paraId="696EF0B9" w14:textId="77777777" w:rsidR="003D2B37" w:rsidRPr="00BD395E" w:rsidRDefault="003D2B37" w:rsidP="003D2B37">
      <w:pPr>
        <w:tabs>
          <w:tab w:val="left" w:pos="142"/>
        </w:tabs>
        <w:spacing w:after="0" w:line="240" w:lineRule="auto"/>
        <w:jc w:val="both"/>
        <w:rPr>
          <w:rFonts w:ascii="ITC Avant Garde" w:hAnsi="ITC Avant Garde"/>
        </w:rPr>
      </w:pPr>
      <w:r w:rsidRPr="00BD395E">
        <w:rPr>
          <w:rFonts w:ascii="ITC Avant Garde" w:hAnsi="ITC Avant Garde"/>
        </w:rPr>
        <w:t xml:space="preserve">Cabe reiterar que el Instituto no otorgará prórroga alguna y en ningún caso se considerará la Garantía de Seriedad como parte de dicho pago. </w:t>
      </w:r>
    </w:p>
    <w:p w14:paraId="6015E49D" w14:textId="77777777" w:rsidR="003D2B37" w:rsidRPr="00BD395E" w:rsidRDefault="003D2B37" w:rsidP="003D2B37">
      <w:pPr>
        <w:tabs>
          <w:tab w:val="left" w:pos="142"/>
        </w:tabs>
        <w:spacing w:after="0" w:line="240" w:lineRule="auto"/>
        <w:jc w:val="both"/>
        <w:rPr>
          <w:rFonts w:ascii="ITC Avant Garde" w:hAnsi="ITC Avant Garde"/>
        </w:rPr>
      </w:pPr>
    </w:p>
    <w:p w14:paraId="42F03B18" w14:textId="77D668F9" w:rsidR="003D2B37" w:rsidRPr="00BD395E" w:rsidRDefault="003D2B37" w:rsidP="003D2B37">
      <w:pPr>
        <w:tabs>
          <w:tab w:val="left" w:pos="142"/>
        </w:tabs>
        <w:spacing w:after="0" w:line="240" w:lineRule="auto"/>
        <w:jc w:val="both"/>
        <w:rPr>
          <w:rFonts w:ascii="ITC Avant Garde" w:hAnsi="ITC Avant Garde"/>
        </w:rPr>
      </w:pPr>
      <w:r w:rsidRPr="00BD395E">
        <w:rPr>
          <w:rFonts w:ascii="ITC Avant Garde" w:hAnsi="ITC Avant Garde"/>
        </w:rPr>
        <w:t>Ahora bien, a efecto de que los Participantes/Participantes Ganadores cuenten con la información necesaria para cubrir los Pagos por Retiro, conforme al Calendario de Actividades, dentro de los siguientes cinco (5) días hábiles posteriores a la notificación del Acuerdo correspondiente</w:t>
      </w:r>
      <w:r w:rsidR="006C607E">
        <w:rPr>
          <w:rFonts w:ascii="ITC Avant Garde" w:hAnsi="ITC Avant Garde"/>
        </w:rPr>
        <w:t xml:space="preserve"> o Acta de Fallo</w:t>
      </w:r>
      <w:r w:rsidRPr="00BD395E">
        <w:rPr>
          <w:rFonts w:ascii="ITC Avant Garde" w:hAnsi="ITC Avant Garde"/>
        </w:rPr>
        <w:t>, según sea el caso, el Instituto enviará</w:t>
      </w:r>
      <w:r w:rsidR="00425C21" w:rsidRPr="00BD395E">
        <w:rPr>
          <w:rFonts w:ascii="ITC Avant Garde" w:hAnsi="ITC Avant Garde"/>
        </w:rPr>
        <w:t>,</w:t>
      </w:r>
      <w:r w:rsidRPr="00BD395E">
        <w:rPr>
          <w:rFonts w:ascii="ITC Avant Garde" w:hAnsi="ITC Avant Garde"/>
        </w:rPr>
        <w:t xml:space="preserve"> a través del SER</w:t>
      </w:r>
      <w:r w:rsidR="00425C21" w:rsidRPr="00BD395E">
        <w:rPr>
          <w:rFonts w:ascii="ITC Avant Garde" w:hAnsi="ITC Avant Garde"/>
        </w:rPr>
        <w:t>,</w:t>
      </w:r>
      <w:r w:rsidRPr="00BD395E">
        <w:rPr>
          <w:rFonts w:ascii="ITC Avant Garde" w:hAnsi="ITC Avant Garde"/>
        </w:rPr>
        <w:t xml:space="preserve"> a cada uno de los Participantes Ganadores la Hoja de Ayuda correspondiente a dicho pago.</w:t>
      </w:r>
    </w:p>
    <w:p w14:paraId="1517DC51" w14:textId="77777777" w:rsidR="003D2B37" w:rsidRPr="00BD395E" w:rsidRDefault="003D2B37" w:rsidP="003D2B37">
      <w:pPr>
        <w:tabs>
          <w:tab w:val="left" w:pos="142"/>
        </w:tabs>
        <w:spacing w:after="0" w:line="240" w:lineRule="auto"/>
        <w:jc w:val="both"/>
        <w:rPr>
          <w:rFonts w:ascii="ITC Avant Garde" w:hAnsi="ITC Avant Garde"/>
        </w:rPr>
      </w:pPr>
    </w:p>
    <w:p w14:paraId="4F6BC5AC" w14:textId="6715DD8C" w:rsidR="003D2B37" w:rsidRPr="00BD395E" w:rsidRDefault="003D2B37" w:rsidP="003D2B37">
      <w:pPr>
        <w:tabs>
          <w:tab w:val="left" w:pos="142"/>
        </w:tabs>
        <w:spacing w:after="0" w:line="240" w:lineRule="auto"/>
        <w:jc w:val="both"/>
        <w:rPr>
          <w:rFonts w:ascii="ITC Avant Garde" w:hAnsi="ITC Avant Garde"/>
        </w:rPr>
      </w:pPr>
      <w:r w:rsidRPr="00BD395E">
        <w:rPr>
          <w:rFonts w:ascii="ITC Avant Garde" w:hAnsi="ITC Avant Garde"/>
        </w:rPr>
        <w:t xml:space="preserve">Es de señalarse que el Participante/Participante Ganador que no lleve a cabo el pago y acreditación correspondiente conforme a lo señalado en el presente numeral, o que </w:t>
      </w:r>
      <w:r w:rsidRPr="00BD395E">
        <w:rPr>
          <w:rFonts w:ascii="ITC Avant Garde" w:hAnsi="ITC Avant Garde"/>
        </w:rPr>
        <w:lastRenderedPageBreak/>
        <w:t xml:space="preserve">el mismo no sea validado </w:t>
      </w:r>
      <w:r w:rsidR="00425C21" w:rsidRPr="00BD395E">
        <w:rPr>
          <w:rFonts w:ascii="ITC Avant Garde" w:hAnsi="ITC Avant Garde"/>
        </w:rPr>
        <w:t xml:space="preserve">positivamente </w:t>
      </w:r>
      <w:r w:rsidRPr="00BD395E">
        <w:rPr>
          <w:rFonts w:ascii="ITC Avant Garde" w:hAnsi="ITC Avant Garde"/>
        </w:rPr>
        <w:t>por el Instituto,</w:t>
      </w:r>
      <w:r w:rsidRPr="00BD395E">
        <w:rPr>
          <w:rStyle w:val="Refdecomentario"/>
          <w:rFonts w:asciiTheme="minorHAnsi" w:eastAsiaTheme="minorHAnsi" w:hAnsiTheme="minorHAnsi" w:cstheme="minorBidi"/>
        </w:rPr>
        <w:t xml:space="preserve"> </w:t>
      </w:r>
      <w:r w:rsidRPr="00BD395E">
        <w:rPr>
          <w:rFonts w:ascii="ITC Avant Garde" w:hAnsi="ITC Avant Garde"/>
        </w:rPr>
        <w:t>será descalificado en términos de lo señalado en el numeral 13.2 de las presentes Bases. Dicho(s) Lote(s) será(n) declarado(s) desierto(s) conforme a lo señalado en el numeral 14.1 o 14.2 de las presentes Bases, según sea el caso.</w:t>
      </w:r>
    </w:p>
    <w:p w14:paraId="748B44CD" w14:textId="77777777" w:rsidR="003D2B37" w:rsidRPr="00BD395E" w:rsidRDefault="003D2B37" w:rsidP="003D2B37">
      <w:pPr>
        <w:tabs>
          <w:tab w:val="left" w:pos="142"/>
        </w:tabs>
        <w:spacing w:after="0" w:line="240" w:lineRule="auto"/>
        <w:jc w:val="both"/>
        <w:rPr>
          <w:rFonts w:ascii="ITC Avant Garde" w:hAnsi="ITC Avant Garde"/>
        </w:rPr>
      </w:pPr>
    </w:p>
    <w:p w14:paraId="47159A59" w14:textId="69B9A9BE" w:rsidR="00FF2699" w:rsidRPr="00BD395E" w:rsidRDefault="003D2B37" w:rsidP="003D2B37">
      <w:pPr>
        <w:tabs>
          <w:tab w:val="left" w:pos="142"/>
        </w:tabs>
        <w:spacing w:after="0" w:line="240" w:lineRule="auto"/>
        <w:jc w:val="both"/>
        <w:rPr>
          <w:rFonts w:ascii="ITC Avant Garde" w:hAnsi="ITC Avant Garde"/>
          <w:b/>
        </w:rPr>
      </w:pPr>
      <w:r w:rsidRPr="00BD395E">
        <w:rPr>
          <w:rFonts w:ascii="ITC Avant Garde" w:hAnsi="ITC Avant Garde"/>
          <w:b/>
        </w:rPr>
        <w:t xml:space="preserve">6.4.5. </w:t>
      </w:r>
      <w:r w:rsidR="00C47895" w:rsidRPr="00BD395E">
        <w:rPr>
          <w:rFonts w:ascii="ITC Avant Garde" w:hAnsi="ITC Avant Garde"/>
          <w:b/>
        </w:rPr>
        <w:t>Otorgamiento y e</w:t>
      </w:r>
      <w:r w:rsidR="00FF2699" w:rsidRPr="00BD395E">
        <w:rPr>
          <w:rFonts w:ascii="ITC Avant Garde" w:hAnsi="ITC Avant Garde"/>
          <w:b/>
        </w:rPr>
        <w:t>ntrega de títulos de concesión.</w:t>
      </w:r>
    </w:p>
    <w:p w14:paraId="22CF12E3" w14:textId="77777777" w:rsidR="00FF2699" w:rsidRPr="00BD395E" w:rsidRDefault="00FF2699" w:rsidP="007A6767">
      <w:pPr>
        <w:tabs>
          <w:tab w:val="left" w:pos="142"/>
        </w:tabs>
        <w:spacing w:after="0" w:line="240" w:lineRule="auto"/>
        <w:jc w:val="both"/>
        <w:rPr>
          <w:rFonts w:ascii="ITC Avant Garde" w:hAnsi="ITC Avant Garde"/>
          <w:b/>
        </w:rPr>
      </w:pPr>
    </w:p>
    <w:p w14:paraId="7F8B2F79" w14:textId="3FEEF979" w:rsidR="00676438" w:rsidRPr="00BD395E" w:rsidRDefault="00676438" w:rsidP="007A6767">
      <w:pPr>
        <w:pStyle w:val="Textoindependiente"/>
        <w:ind w:right="48"/>
        <w:rPr>
          <w:rFonts w:ascii="ITC Avant Garde" w:hAnsi="ITC Avant Garde"/>
        </w:rPr>
      </w:pPr>
      <w:r w:rsidRPr="00BD395E">
        <w:rPr>
          <w:rFonts w:ascii="ITC Avant Garde" w:hAnsi="ITC Avant Garde"/>
        </w:rPr>
        <w:t xml:space="preserve">Los títulos de Concesión de Espectro Radioeléctrico para Uso Comercial </w:t>
      </w:r>
      <w:r w:rsidR="009C31BE" w:rsidRPr="00BD395E">
        <w:rPr>
          <w:rFonts w:ascii="ITC Avant Garde" w:hAnsi="ITC Avant Garde"/>
        </w:rPr>
        <w:t xml:space="preserve">serán </w:t>
      </w:r>
      <w:r w:rsidRPr="00BD395E">
        <w:rPr>
          <w:rFonts w:ascii="ITC Avant Garde" w:hAnsi="ITC Avant Garde"/>
        </w:rPr>
        <w:t>otorgados a los Participantes Ganadores en los plazos previstos en el Calendario de Actividades, una vez que hayan dado debido cumplimiento a las condiciones establecidas en el Acta de Fallo, de conformidad con el numeral 6.4.1</w:t>
      </w:r>
      <w:r w:rsidR="00C531FA" w:rsidRPr="00BD395E">
        <w:rPr>
          <w:rFonts w:ascii="ITC Avant Garde" w:hAnsi="ITC Avant Garde"/>
        </w:rPr>
        <w:t xml:space="preserve"> de las Bases</w:t>
      </w:r>
      <w:r w:rsidRPr="00BD395E">
        <w:rPr>
          <w:rFonts w:ascii="ITC Avant Garde" w:hAnsi="ITC Avant Garde"/>
        </w:rPr>
        <w:t>. Para la elabora</w:t>
      </w:r>
      <w:r w:rsidR="001D78DB" w:rsidRPr="00BD395E">
        <w:rPr>
          <w:rFonts w:ascii="ITC Avant Garde" w:hAnsi="ITC Avant Garde"/>
        </w:rPr>
        <w:t>ción de los citados títulos de c</w:t>
      </w:r>
      <w:r w:rsidRPr="00BD395E">
        <w:rPr>
          <w:rFonts w:ascii="ITC Avant Garde" w:hAnsi="ITC Avant Garde"/>
        </w:rPr>
        <w:t>oncesión, se considerará</w:t>
      </w:r>
      <w:r w:rsidR="007A07D9" w:rsidRPr="00BD395E">
        <w:rPr>
          <w:rFonts w:ascii="ITC Avant Garde" w:hAnsi="ITC Avant Garde"/>
        </w:rPr>
        <w:t>n</w:t>
      </w:r>
      <w:r w:rsidRPr="00BD395E">
        <w:rPr>
          <w:rFonts w:ascii="ITC Avant Garde" w:hAnsi="ITC Avant Garde"/>
        </w:rPr>
        <w:t xml:space="preserve"> </w:t>
      </w:r>
      <w:r w:rsidR="007A07D9" w:rsidRPr="00BD395E">
        <w:rPr>
          <w:rFonts w:ascii="ITC Avant Garde" w:hAnsi="ITC Avant Garde"/>
        </w:rPr>
        <w:t>los</w:t>
      </w:r>
      <w:r w:rsidRPr="00BD395E">
        <w:rPr>
          <w:rFonts w:ascii="ITC Avant Garde" w:hAnsi="ITC Avant Garde"/>
        </w:rPr>
        <w:t xml:space="preserve"> modelo</w:t>
      </w:r>
      <w:r w:rsidR="007A07D9" w:rsidRPr="00BD395E">
        <w:rPr>
          <w:rFonts w:ascii="ITC Avant Garde" w:hAnsi="ITC Avant Garde"/>
        </w:rPr>
        <w:t>s</w:t>
      </w:r>
      <w:r w:rsidRPr="00BD395E">
        <w:rPr>
          <w:rFonts w:ascii="ITC Avant Garde" w:hAnsi="ITC Avant Garde"/>
        </w:rPr>
        <w:t xml:space="preserve"> de título del Apéndice C</w:t>
      </w:r>
      <w:r w:rsidR="007A07D9" w:rsidRPr="00BD395E">
        <w:rPr>
          <w:rFonts w:ascii="ITC Avant Garde" w:hAnsi="ITC Avant Garde"/>
        </w:rPr>
        <w:t>1</w:t>
      </w:r>
      <w:r w:rsidRPr="00BD395E">
        <w:rPr>
          <w:rFonts w:ascii="ITC Avant Garde" w:hAnsi="ITC Avant Garde"/>
        </w:rPr>
        <w:t xml:space="preserve"> </w:t>
      </w:r>
      <w:r w:rsidR="007A07D9" w:rsidRPr="00BD395E">
        <w:rPr>
          <w:rFonts w:ascii="ITC Avant Garde" w:hAnsi="ITC Avant Garde"/>
        </w:rPr>
        <w:t>y del Apéndice C2</w:t>
      </w:r>
      <w:r w:rsidRPr="00BD395E">
        <w:rPr>
          <w:rFonts w:ascii="ITC Avant Garde" w:hAnsi="ITC Avant Garde"/>
        </w:rPr>
        <w:t xml:space="preserve"> de las Bases</w:t>
      </w:r>
      <w:r w:rsidR="007A07D9" w:rsidRPr="00BD395E">
        <w:rPr>
          <w:rFonts w:ascii="ITC Avant Garde" w:hAnsi="ITC Avant Garde"/>
        </w:rPr>
        <w:t>, según corresponda</w:t>
      </w:r>
      <w:r w:rsidRPr="00BD395E">
        <w:rPr>
          <w:rFonts w:ascii="ITC Avant Garde" w:hAnsi="ITC Avant Garde"/>
        </w:rPr>
        <w:t xml:space="preserve">. </w:t>
      </w:r>
    </w:p>
    <w:p w14:paraId="1BBE8F03" w14:textId="77777777" w:rsidR="00676438" w:rsidRPr="00BD395E" w:rsidRDefault="00676438" w:rsidP="007A6767">
      <w:pPr>
        <w:tabs>
          <w:tab w:val="left" w:pos="142"/>
        </w:tabs>
        <w:spacing w:after="0" w:line="240" w:lineRule="auto"/>
        <w:jc w:val="both"/>
        <w:rPr>
          <w:rFonts w:ascii="ITC Avant Garde" w:hAnsi="ITC Avant Garde"/>
        </w:rPr>
      </w:pPr>
    </w:p>
    <w:p w14:paraId="5034F83C" w14:textId="7F911016" w:rsidR="00676438" w:rsidRPr="00BD395E" w:rsidRDefault="00676438" w:rsidP="007A6767">
      <w:pPr>
        <w:tabs>
          <w:tab w:val="left" w:pos="142"/>
        </w:tabs>
        <w:spacing w:after="0" w:line="240" w:lineRule="auto"/>
        <w:jc w:val="both"/>
        <w:rPr>
          <w:rFonts w:ascii="ITC Avant Garde" w:hAnsi="ITC Avant Garde"/>
        </w:rPr>
      </w:pPr>
      <w:r w:rsidRPr="00BD395E">
        <w:rPr>
          <w:rFonts w:ascii="ITC Avant Garde" w:hAnsi="ITC Avant Garde"/>
        </w:rPr>
        <w:t xml:space="preserve">Aquellos Participantes Ganadores que cuenten con título de Concesión Única para Uso Comercial vigente no requerirán de uno nuevo. En caso de que sea necesario el otorgamiento de un título de Concesión Única para Uso Comercial para algún Participante Ganador, en el mismo acto </w:t>
      </w:r>
      <w:r w:rsidR="00503B0A" w:rsidRPr="00BD395E">
        <w:rPr>
          <w:rFonts w:ascii="ITC Avant Garde" w:hAnsi="ITC Avant Garde"/>
        </w:rPr>
        <w:t xml:space="preserve">relativo al otorgamiento del título de Concesión de Espectro Radioeléctrico para Uso Comercial, </w:t>
      </w:r>
      <w:r w:rsidRPr="00BD395E">
        <w:rPr>
          <w:rFonts w:ascii="ITC Avant Garde" w:hAnsi="ITC Avant Garde"/>
        </w:rPr>
        <w:t xml:space="preserve">el Instituto le otorgará dicho título de concesión considerando el modelo de título del Apéndice D de las Bases. </w:t>
      </w:r>
    </w:p>
    <w:p w14:paraId="06DFF33C" w14:textId="77777777" w:rsidR="00676438" w:rsidRPr="00BD395E" w:rsidRDefault="00676438" w:rsidP="007A6767">
      <w:pPr>
        <w:tabs>
          <w:tab w:val="left" w:pos="142"/>
        </w:tabs>
        <w:spacing w:after="0" w:line="240" w:lineRule="auto"/>
        <w:jc w:val="both"/>
        <w:rPr>
          <w:rFonts w:ascii="ITC Avant Garde" w:hAnsi="ITC Avant Garde"/>
        </w:rPr>
      </w:pPr>
    </w:p>
    <w:p w14:paraId="38E130C0" w14:textId="29358FF2" w:rsidR="00676438" w:rsidRPr="00BD395E" w:rsidRDefault="00676438" w:rsidP="007A6767">
      <w:pPr>
        <w:tabs>
          <w:tab w:val="left" w:pos="142"/>
        </w:tabs>
        <w:spacing w:after="0" w:line="240" w:lineRule="auto"/>
        <w:jc w:val="both"/>
        <w:rPr>
          <w:rFonts w:ascii="ITC Avant Garde" w:hAnsi="ITC Avant Garde"/>
        </w:rPr>
      </w:pPr>
      <w:r w:rsidRPr="00BD395E">
        <w:rPr>
          <w:rFonts w:ascii="ITC Avant Garde" w:hAnsi="ITC Avant Garde"/>
        </w:rPr>
        <w:t>En su caso, el Instituto podrá realizar las adecuaciones necesarias a los modelos de títulos de concesión a fin de ajustarlos a la normatividad vigente en la materia.</w:t>
      </w:r>
    </w:p>
    <w:p w14:paraId="4A9C28F3" w14:textId="38772434" w:rsidR="00484208" w:rsidRPr="00BD395E" w:rsidRDefault="00484208" w:rsidP="007A6767">
      <w:pPr>
        <w:tabs>
          <w:tab w:val="left" w:pos="142"/>
        </w:tabs>
        <w:spacing w:after="0" w:line="240" w:lineRule="auto"/>
        <w:jc w:val="both"/>
        <w:rPr>
          <w:rFonts w:ascii="ITC Avant Garde" w:hAnsi="ITC Avant Garde"/>
        </w:rPr>
      </w:pPr>
      <w:bookmarkStart w:id="92" w:name="_Toc451123869"/>
      <w:bookmarkStart w:id="93" w:name="_Toc467146028"/>
      <w:bookmarkStart w:id="94" w:name="_Toc467146080"/>
    </w:p>
    <w:p w14:paraId="16AF5C44" w14:textId="68E966BF" w:rsidR="00484208" w:rsidRPr="00BD395E" w:rsidRDefault="00484208" w:rsidP="007A6767">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t xml:space="preserve">Una vez entregados los títulos de concesión que correspondan, </w:t>
      </w:r>
      <w:r w:rsidR="00676438" w:rsidRPr="00BD395E">
        <w:rPr>
          <w:rFonts w:ascii="ITC Avant Garde" w:hAnsi="ITC Avant Garde"/>
          <w:sz w:val="22"/>
          <w:szCs w:val="22"/>
        </w:rPr>
        <w:t xml:space="preserve">en el mismo acto, </w:t>
      </w:r>
      <w:r w:rsidRPr="00BD395E">
        <w:rPr>
          <w:rFonts w:ascii="ITC Avant Garde" w:hAnsi="ITC Avant Garde"/>
          <w:sz w:val="22"/>
          <w:szCs w:val="22"/>
        </w:rPr>
        <w:t xml:space="preserve">se liberarán las Garantías de </w:t>
      </w:r>
      <w:r w:rsidR="009C31BE" w:rsidRPr="00BD395E">
        <w:rPr>
          <w:rFonts w:ascii="ITC Avant Garde" w:hAnsi="ITC Avant Garde"/>
          <w:sz w:val="22"/>
          <w:szCs w:val="22"/>
        </w:rPr>
        <w:t>Seriedad</w:t>
      </w:r>
      <w:r w:rsidRPr="00BD395E">
        <w:rPr>
          <w:rFonts w:ascii="ITC Avant Garde" w:hAnsi="ITC Avant Garde"/>
          <w:sz w:val="22"/>
          <w:szCs w:val="22"/>
        </w:rPr>
        <w:t xml:space="preserve"> de los Participantes Ganadores, en términos del numeral </w:t>
      </w:r>
      <w:r w:rsidR="008C5FCE" w:rsidRPr="00BD395E">
        <w:rPr>
          <w:rFonts w:ascii="ITC Avant Garde" w:hAnsi="ITC Avant Garde"/>
          <w:sz w:val="22"/>
          <w:szCs w:val="22"/>
        </w:rPr>
        <w:t>12</w:t>
      </w:r>
      <w:r w:rsidRPr="00BD395E">
        <w:rPr>
          <w:rFonts w:ascii="ITC Avant Garde" w:hAnsi="ITC Avant Garde"/>
          <w:sz w:val="22"/>
          <w:szCs w:val="22"/>
        </w:rPr>
        <w:t>.</w:t>
      </w:r>
      <w:r w:rsidR="0078553F" w:rsidRPr="00BD395E">
        <w:rPr>
          <w:rFonts w:ascii="ITC Avant Garde" w:hAnsi="ITC Avant Garde"/>
          <w:sz w:val="22"/>
          <w:szCs w:val="22"/>
        </w:rPr>
        <w:t>7</w:t>
      </w:r>
      <w:r w:rsidRPr="00BD395E">
        <w:rPr>
          <w:rFonts w:ascii="ITC Avant Garde" w:hAnsi="ITC Avant Garde"/>
          <w:sz w:val="22"/>
          <w:szCs w:val="22"/>
        </w:rPr>
        <w:t xml:space="preserve"> de las Bases.</w:t>
      </w:r>
    </w:p>
    <w:p w14:paraId="7525CE4D" w14:textId="77777777" w:rsidR="00BF51A1" w:rsidRPr="00BD395E" w:rsidRDefault="00BF51A1" w:rsidP="007A6767">
      <w:pPr>
        <w:pStyle w:val="Prrafodelista"/>
        <w:tabs>
          <w:tab w:val="left" w:pos="142"/>
        </w:tabs>
        <w:ind w:left="0"/>
        <w:jc w:val="both"/>
        <w:rPr>
          <w:rFonts w:ascii="ITC Avant Garde" w:hAnsi="ITC Avant Garde"/>
          <w:sz w:val="22"/>
          <w:szCs w:val="22"/>
        </w:rPr>
      </w:pPr>
    </w:p>
    <w:p w14:paraId="58AF987C" w14:textId="553423E0" w:rsidR="007B7C2C" w:rsidRPr="00BD395E" w:rsidRDefault="007B7C2C" w:rsidP="00367614">
      <w:pPr>
        <w:pStyle w:val="Ttulo2"/>
        <w:numPr>
          <w:ilvl w:val="0"/>
          <w:numId w:val="68"/>
        </w:numPr>
        <w:rPr>
          <w:color w:val="000000" w:themeColor="text1"/>
        </w:rPr>
      </w:pPr>
      <w:bookmarkStart w:id="95" w:name="_Toc526957087"/>
      <w:bookmarkStart w:id="96" w:name="_Toc526959974"/>
      <w:bookmarkStart w:id="97" w:name="_Toc526962201"/>
      <w:bookmarkStart w:id="98" w:name="_Toc16264359"/>
      <w:bookmarkStart w:id="99" w:name="_Toc16273542"/>
      <w:bookmarkStart w:id="100" w:name="_Toc16627248"/>
      <w:r w:rsidRPr="00BD395E">
        <w:rPr>
          <w:color w:val="000000" w:themeColor="text1"/>
        </w:rPr>
        <w:t>Mesa de Ayuda.</w:t>
      </w:r>
      <w:bookmarkEnd w:id="95"/>
      <w:bookmarkEnd w:id="96"/>
      <w:bookmarkEnd w:id="97"/>
      <w:bookmarkEnd w:id="98"/>
      <w:bookmarkEnd w:id="99"/>
      <w:bookmarkEnd w:id="100"/>
    </w:p>
    <w:p w14:paraId="607A38CB" w14:textId="77777777" w:rsidR="000547DC" w:rsidRPr="00BD395E" w:rsidRDefault="000547DC" w:rsidP="00A30100">
      <w:pPr>
        <w:pStyle w:val="Prrafodelista"/>
        <w:tabs>
          <w:tab w:val="left" w:pos="142"/>
        </w:tabs>
        <w:ind w:left="0"/>
        <w:jc w:val="both"/>
        <w:rPr>
          <w:rFonts w:ascii="ITC Avant Garde" w:hAnsi="ITC Avant Garde"/>
          <w:vanish/>
          <w:sz w:val="22"/>
          <w:szCs w:val="22"/>
          <w:lang w:eastAsia="es-MX"/>
        </w:rPr>
      </w:pPr>
    </w:p>
    <w:p w14:paraId="3617B019" w14:textId="77777777" w:rsidR="00744A73" w:rsidRPr="00BD395E" w:rsidRDefault="00744A73" w:rsidP="009B774D">
      <w:pPr>
        <w:pStyle w:val="Prrafodelista"/>
        <w:numPr>
          <w:ilvl w:val="0"/>
          <w:numId w:val="1"/>
        </w:numPr>
        <w:tabs>
          <w:tab w:val="left" w:pos="142"/>
        </w:tabs>
        <w:ind w:left="0" w:firstLine="0"/>
        <w:jc w:val="both"/>
        <w:rPr>
          <w:rFonts w:ascii="ITC Avant Garde" w:hAnsi="ITC Avant Garde"/>
          <w:vanish/>
          <w:sz w:val="22"/>
          <w:szCs w:val="22"/>
          <w:lang w:eastAsia="es-MX"/>
        </w:rPr>
      </w:pPr>
    </w:p>
    <w:p w14:paraId="2D590B82" w14:textId="77777777" w:rsidR="00744A73" w:rsidRPr="00BD395E" w:rsidRDefault="00744A73" w:rsidP="009B774D">
      <w:pPr>
        <w:pStyle w:val="Prrafodelista"/>
        <w:numPr>
          <w:ilvl w:val="0"/>
          <w:numId w:val="1"/>
        </w:numPr>
        <w:tabs>
          <w:tab w:val="left" w:pos="142"/>
        </w:tabs>
        <w:ind w:left="0" w:firstLine="0"/>
        <w:jc w:val="both"/>
        <w:rPr>
          <w:rFonts w:ascii="ITC Avant Garde" w:hAnsi="ITC Avant Garde"/>
          <w:vanish/>
          <w:sz w:val="22"/>
          <w:szCs w:val="22"/>
          <w:lang w:eastAsia="es-MX"/>
        </w:rPr>
      </w:pPr>
    </w:p>
    <w:p w14:paraId="50101ADD" w14:textId="77777777" w:rsidR="00744A73" w:rsidRPr="00BD395E" w:rsidRDefault="00744A73" w:rsidP="009B774D">
      <w:pPr>
        <w:pStyle w:val="Prrafodelista"/>
        <w:numPr>
          <w:ilvl w:val="0"/>
          <w:numId w:val="1"/>
        </w:numPr>
        <w:tabs>
          <w:tab w:val="left" w:pos="142"/>
        </w:tabs>
        <w:ind w:left="0" w:firstLine="0"/>
        <w:jc w:val="both"/>
        <w:rPr>
          <w:rFonts w:ascii="ITC Avant Garde" w:hAnsi="ITC Avant Garde"/>
          <w:vanish/>
          <w:sz w:val="22"/>
          <w:szCs w:val="22"/>
          <w:lang w:eastAsia="es-MX"/>
        </w:rPr>
      </w:pPr>
    </w:p>
    <w:p w14:paraId="57EA6110" w14:textId="77777777" w:rsidR="00A30100" w:rsidRPr="00BD395E" w:rsidRDefault="00A30100" w:rsidP="00A30100">
      <w:pPr>
        <w:pStyle w:val="Prrafodelista"/>
        <w:tabs>
          <w:tab w:val="left" w:pos="142"/>
        </w:tabs>
        <w:ind w:left="0"/>
        <w:jc w:val="both"/>
        <w:rPr>
          <w:rFonts w:ascii="ITC Avant Garde" w:hAnsi="ITC Avant Garde"/>
          <w:sz w:val="22"/>
          <w:szCs w:val="22"/>
          <w:lang w:eastAsia="es-MX"/>
        </w:rPr>
      </w:pPr>
    </w:p>
    <w:p w14:paraId="5964A3DF" w14:textId="77777777" w:rsidR="00974995" w:rsidRPr="00BD395E" w:rsidRDefault="00974995" w:rsidP="009B774D">
      <w:pPr>
        <w:pStyle w:val="Prrafodelista"/>
        <w:numPr>
          <w:ilvl w:val="0"/>
          <w:numId w:val="53"/>
        </w:numPr>
        <w:tabs>
          <w:tab w:val="left" w:pos="142"/>
        </w:tabs>
        <w:jc w:val="both"/>
        <w:rPr>
          <w:rFonts w:ascii="ITC Avant Garde" w:hAnsi="ITC Avant Garde"/>
          <w:vanish/>
          <w:sz w:val="22"/>
          <w:szCs w:val="22"/>
          <w:lang w:eastAsia="es-MX"/>
        </w:rPr>
      </w:pPr>
    </w:p>
    <w:p w14:paraId="76D3194C" w14:textId="77777777" w:rsidR="00974995" w:rsidRPr="00BD395E" w:rsidRDefault="00974995" w:rsidP="009B774D">
      <w:pPr>
        <w:pStyle w:val="Prrafodelista"/>
        <w:numPr>
          <w:ilvl w:val="0"/>
          <w:numId w:val="53"/>
        </w:numPr>
        <w:tabs>
          <w:tab w:val="left" w:pos="142"/>
        </w:tabs>
        <w:jc w:val="both"/>
        <w:rPr>
          <w:rFonts w:ascii="ITC Avant Garde" w:hAnsi="ITC Avant Garde"/>
          <w:vanish/>
          <w:sz w:val="22"/>
          <w:szCs w:val="22"/>
          <w:lang w:eastAsia="es-MX"/>
        </w:rPr>
      </w:pPr>
    </w:p>
    <w:p w14:paraId="5DD97623" w14:textId="77777777" w:rsidR="00974995" w:rsidRPr="00BD395E" w:rsidRDefault="00974995" w:rsidP="009B774D">
      <w:pPr>
        <w:pStyle w:val="Prrafodelista"/>
        <w:numPr>
          <w:ilvl w:val="0"/>
          <w:numId w:val="53"/>
        </w:numPr>
        <w:tabs>
          <w:tab w:val="left" w:pos="142"/>
        </w:tabs>
        <w:jc w:val="both"/>
        <w:rPr>
          <w:rFonts w:ascii="ITC Avant Garde" w:hAnsi="ITC Avant Garde"/>
          <w:vanish/>
          <w:sz w:val="22"/>
          <w:szCs w:val="22"/>
          <w:lang w:eastAsia="es-MX"/>
        </w:rPr>
      </w:pPr>
    </w:p>
    <w:p w14:paraId="6A61E63E" w14:textId="77777777" w:rsidR="00974995" w:rsidRPr="00BD395E" w:rsidRDefault="00974995" w:rsidP="009B774D">
      <w:pPr>
        <w:pStyle w:val="Prrafodelista"/>
        <w:numPr>
          <w:ilvl w:val="0"/>
          <w:numId w:val="53"/>
        </w:numPr>
        <w:tabs>
          <w:tab w:val="left" w:pos="142"/>
        </w:tabs>
        <w:jc w:val="both"/>
        <w:rPr>
          <w:rFonts w:ascii="ITC Avant Garde" w:hAnsi="ITC Avant Garde"/>
          <w:vanish/>
          <w:sz w:val="22"/>
          <w:szCs w:val="22"/>
          <w:lang w:eastAsia="es-MX"/>
        </w:rPr>
      </w:pPr>
    </w:p>
    <w:p w14:paraId="24C19918" w14:textId="77777777" w:rsidR="00974995" w:rsidRPr="00BD395E" w:rsidRDefault="00974995" w:rsidP="009B774D">
      <w:pPr>
        <w:pStyle w:val="Prrafodelista"/>
        <w:numPr>
          <w:ilvl w:val="0"/>
          <w:numId w:val="53"/>
        </w:numPr>
        <w:tabs>
          <w:tab w:val="left" w:pos="142"/>
        </w:tabs>
        <w:jc w:val="both"/>
        <w:rPr>
          <w:rFonts w:ascii="ITC Avant Garde" w:hAnsi="ITC Avant Garde"/>
          <w:vanish/>
          <w:sz w:val="22"/>
          <w:szCs w:val="22"/>
          <w:lang w:eastAsia="es-MX"/>
        </w:rPr>
      </w:pPr>
    </w:p>
    <w:p w14:paraId="5076DC35" w14:textId="77777777" w:rsidR="00974995" w:rsidRPr="00BD395E" w:rsidRDefault="00974995" w:rsidP="009B774D">
      <w:pPr>
        <w:pStyle w:val="Prrafodelista"/>
        <w:numPr>
          <w:ilvl w:val="0"/>
          <w:numId w:val="53"/>
        </w:numPr>
        <w:tabs>
          <w:tab w:val="left" w:pos="142"/>
        </w:tabs>
        <w:jc w:val="both"/>
        <w:rPr>
          <w:rFonts w:ascii="ITC Avant Garde" w:hAnsi="ITC Avant Garde"/>
          <w:vanish/>
          <w:sz w:val="22"/>
          <w:szCs w:val="22"/>
          <w:lang w:eastAsia="es-MX"/>
        </w:rPr>
      </w:pPr>
    </w:p>
    <w:p w14:paraId="6A1DEF9A" w14:textId="6DAB4B54" w:rsidR="007B7C2C" w:rsidRPr="00BD395E" w:rsidRDefault="004D271E" w:rsidP="004D271E">
      <w:pPr>
        <w:pStyle w:val="Prrafodelista"/>
        <w:tabs>
          <w:tab w:val="left" w:pos="142"/>
        </w:tabs>
        <w:ind w:left="0"/>
        <w:jc w:val="both"/>
        <w:rPr>
          <w:rFonts w:ascii="ITC Avant Garde" w:hAnsi="ITC Avant Garde"/>
          <w:sz w:val="22"/>
          <w:szCs w:val="22"/>
          <w:lang w:eastAsia="es-MX"/>
        </w:rPr>
      </w:pPr>
      <w:r w:rsidRPr="00BD395E">
        <w:rPr>
          <w:rFonts w:ascii="ITC Avant Garde" w:hAnsi="ITC Avant Garde"/>
          <w:b/>
          <w:sz w:val="22"/>
          <w:szCs w:val="22"/>
          <w:lang w:eastAsia="es-MX"/>
        </w:rPr>
        <w:t>7.1</w:t>
      </w:r>
      <w:r w:rsidR="004164AA" w:rsidRPr="00BD395E">
        <w:rPr>
          <w:rFonts w:ascii="ITC Avant Garde" w:hAnsi="ITC Avant Garde"/>
          <w:sz w:val="22"/>
          <w:szCs w:val="22"/>
          <w:lang w:eastAsia="es-MX"/>
        </w:rPr>
        <w:t xml:space="preserve"> </w:t>
      </w:r>
      <w:r w:rsidR="004164AA" w:rsidRPr="00BD395E">
        <w:rPr>
          <w:rFonts w:ascii="ITC Avant Garde" w:hAnsi="ITC Avant Garde"/>
          <w:sz w:val="22"/>
          <w:szCs w:val="22"/>
          <w:lang w:eastAsia="es-MX"/>
        </w:rPr>
        <w:tab/>
      </w:r>
      <w:r w:rsidR="00BE42D2" w:rsidRPr="00BD395E">
        <w:rPr>
          <w:rFonts w:ascii="ITC Avant Garde" w:hAnsi="ITC Avant Garde"/>
          <w:sz w:val="22"/>
          <w:szCs w:val="22"/>
          <w:lang w:eastAsia="es-MX"/>
        </w:rPr>
        <w:t xml:space="preserve">Instituto </w:t>
      </w:r>
      <w:r w:rsidR="007B7C2C" w:rsidRPr="00BD395E">
        <w:rPr>
          <w:rFonts w:ascii="ITC Avant Garde" w:hAnsi="ITC Avant Garde"/>
          <w:sz w:val="22"/>
          <w:szCs w:val="22"/>
          <w:lang w:eastAsia="es-MX"/>
        </w:rPr>
        <w:t>habilitará una Mesa de Ayuda con la única finalidad de brindar soporte</w:t>
      </w:r>
      <w:r w:rsidR="001D78DB" w:rsidRPr="00BD395E">
        <w:rPr>
          <w:rFonts w:ascii="ITC Avant Garde" w:hAnsi="ITC Avant Garde"/>
          <w:sz w:val="22"/>
          <w:szCs w:val="22"/>
          <w:lang w:eastAsia="es-MX"/>
        </w:rPr>
        <w:t xml:space="preserve"> técnico</w:t>
      </w:r>
      <w:r w:rsidR="007B7C2C" w:rsidRPr="00BD395E">
        <w:rPr>
          <w:rFonts w:ascii="ITC Avant Garde" w:hAnsi="ITC Avant Garde"/>
          <w:sz w:val="22"/>
          <w:szCs w:val="22"/>
          <w:lang w:eastAsia="es-MX"/>
        </w:rPr>
        <w:t xml:space="preserve"> y solucionar cuestionamientos relacionados con </w:t>
      </w:r>
      <w:r w:rsidR="00BE42D2" w:rsidRPr="00BD395E">
        <w:rPr>
          <w:rFonts w:ascii="ITC Avant Garde" w:hAnsi="ITC Avant Garde"/>
          <w:sz w:val="22"/>
          <w:szCs w:val="22"/>
          <w:lang w:eastAsia="es-MX"/>
        </w:rPr>
        <w:t>la</w:t>
      </w:r>
      <w:r w:rsidR="00926F14" w:rsidRPr="00BD395E">
        <w:rPr>
          <w:rFonts w:ascii="ITC Avant Garde" w:hAnsi="ITC Avant Garde"/>
          <w:sz w:val="22"/>
          <w:szCs w:val="22"/>
          <w:lang w:eastAsia="es-MX"/>
        </w:rPr>
        <w:t xml:space="preserve"> operación</w:t>
      </w:r>
      <w:r w:rsidR="00BE42D2" w:rsidRPr="00BD395E">
        <w:rPr>
          <w:rFonts w:ascii="ITC Avant Garde" w:hAnsi="ITC Avant Garde"/>
          <w:sz w:val="22"/>
          <w:szCs w:val="22"/>
          <w:lang w:eastAsia="es-MX"/>
        </w:rPr>
        <w:t xml:space="preserve"> </w:t>
      </w:r>
      <w:r w:rsidR="007B7C2C" w:rsidRPr="00BD395E">
        <w:rPr>
          <w:rFonts w:ascii="ITC Avant Garde" w:hAnsi="ITC Avant Garde"/>
          <w:sz w:val="22"/>
          <w:szCs w:val="22"/>
          <w:lang w:eastAsia="es-MX"/>
        </w:rPr>
        <w:t>de</w:t>
      </w:r>
      <w:r w:rsidR="004B0061" w:rsidRPr="00BD395E">
        <w:rPr>
          <w:rFonts w:ascii="ITC Avant Garde" w:hAnsi="ITC Avant Garde"/>
          <w:sz w:val="22"/>
          <w:szCs w:val="22"/>
          <w:lang w:eastAsia="es-MX"/>
        </w:rPr>
        <w:t>l SER y</w:t>
      </w:r>
      <w:r w:rsidR="00DE39D7" w:rsidRPr="00BD395E">
        <w:rPr>
          <w:rFonts w:ascii="ITC Avant Garde" w:hAnsi="ITC Avant Garde"/>
          <w:sz w:val="22"/>
          <w:szCs w:val="22"/>
          <w:lang w:eastAsia="es-MX"/>
        </w:rPr>
        <w:t xml:space="preserve"> del SE</w:t>
      </w:r>
      <w:r w:rsidR="00926F14" w:rsidRPr="00BD395E">
        <w:rPr>
          <w:rFonts w:ascii="ITC Avant Garde" w:hAnsi="ITC Avant Garde"/>
          <w:sz w:val="22"/>
          <w:szCs w:val="22"/>
          <w:lang w:eastAsia="es-MX"/>
        </w:rPr>
        <w:t>P</w:t>
      </w:r>
      <w:r w:rsidR="00DE39D7" w:rsidRPr="00BD395E">
        <w:rPr>
          <w:rFonts w:ascii="ITC Avant Garde" w:hAnsi="ITC Avant Garde"/>
          <w:sz w:val="22"/>
          <w:szCs w:val="22"/>
          <w:lang w:eastAsia="es-MX"/>
        </w:rPr>
        <w:t>R</w:t>
      </w:r>
      <w:r w:rsidR="00926F14" w:rsidRPr="00BD395E">
        <w:rPr>
          <w:rFonts w:ascii="ITC Avant Garde" w:hAnsi="ITC Avant Garde"/>
          <w:sz w:val="22"/>
          <w:szCs w:val="22"/>
          <w:lang w:eastAsia="es-MX"/>
        </w:rPr>
        <w:t>O</w:t>
      </w:r>
      <w:r w:rsidR="00DE39D7" w:rsidRPr="00BD395E">
        <w:rPr>
          <w:rFonts w:ascii="ITC Avant Garde" w:hAnsi="ITC Avant Garde"/>
          <w:sz w:val="22"/>
          <w:szCs w:val="22"/>
          <w:lang w:eastAsia="es-MX"/>
        </w:rPr>
        <w:t>.</w:t>
      </w:r>
    </w:p>
    <w:p w14:paraId="197DCF8C" w14:textId="77777777" w:rsidR="007B7C2C" w:rsidRPr="00BD395E" w:rsidRDefault="007B7C2C" w:rsidP="004D271E">
      <w:pPr>
        <w:pStyle w:val="Prrafodelista"/>
        <w:tabs>
          <w:tab w:val="left" w:pos="142"/>
        </w:tabs>
        <w:ind w:left="0"/>
        <w:jc w:val="both"/>
        <w:rPr>
          <w:rFonts w:ascii="ITC Avant Garde" w:hAnsi="ITC Avant Garde"/>
          <w:sz w:val="22"/>
          <w:szCs w:val="22"/>
          <w:lang w:eastAsia="es-MX"/>
        </w:rPr>
      </w:pPr>
    </w:p>
    <w:p w14:paraId="39C4C7DE" w14:textId="77777777" w:rsidR="00175D41" w:rsidRPr="00BD395E" w:rsidRDefault="00175D41" w:rsidP="009B774D">
      <w:pPr>
        <w:pStyle w:val="Prrafodelista"/>
        <w:numPr>
          <w:ilvl w:val="0"/>
          <w:numId w:val="1"/>
        </w:numPr>
        <w:tabs>
          <w:tab w:val="left" w:pos="142"/>
        </w:tabs>
        <w:ind w:left="0"/>
        <w:jc w:val="both"/>
        <w:rPr>
          <w:rFonts w:ascii="ITC Avant Garde" w:hAnsi="ITC Avant Garde"/>
          <w:vanish/>
          <w:sz w:val="22"/>
          <w:szCs w:val="22"/>
        </w:rPr>
      </w:pPr>
    </w:p>
    <w:p w14:paraId="6B95168D" w14:textId="77777777" w:rsidR="00175D41" w:rsidRPr="00BD395E" w:rsidRDefault="00175D41" w:rsidP="009B774D">
      <w:pPr>
        <w:pStyle w:val="Prrafodelista"/>
        <w:numPr>
          <w:ilvl w:val="1"/>
          <w:numId w:val="1"/>
        </w:numPr>
        <w:tabs>
          <w:tab w:val="left" w:pos="142"/>
        </w:tabs>
        <w:ind w:left="0"/>
        <w:jc w:val="both"/>
        <w:rPr>
          <w:rFonts w:ascii="ITC Avant Garde" w:hAnsi="ITC Avant Garde"/>
          <w:vanish/>
          <w:sz w:val="22"/>
          <w:szCs w:val="22"/>
        </w:rPr>
      </w:pPr>
    </w:p>
    <w:p w14:paraId="0A8FF738" w14:textId="4D34545B" w:rsidR="007B7C2C" w:rsidRPr="00BD395E" w:rsidRDefault="007B7C2C" w:rsidP="009B774D">
      <w:pPr>
        <w:pStyle w:val="Prrafodelista"/>
        <w:numPr>
          <w:ilvl w:val="1"/>
          <w:numId w:val="1"/>
        </w:numPr>
        <w:tabs>
          <w:tab w:val="left" w:pos="142"/>
        </w:tabs>
        <w:ind w:left="0" w:firstLine="0"/>
        <w:jc w:val="both"/>
        <w:rPr>
          <w:rFonts w:ascii="ITC Avant Garde" w:hAnsi="ITC Avant Garde"/>
          <w:sz w:val="22"/>
          <w:szCs w:val="22"/>
          <w:lang w:eastAsia="es-MX"/>
        </w:rPr>
      </w:pPr>
      <w:r w:rsidRPr="00BD395E">
        <w:rPr>
          <w:rFonts w:ascii="ITC Avant Garde" w:hAnsi="ITC Avant Garde"/>
          <w:sz w:val="22"/>
          <w:szCs w:val="22"/>
        </w:rPr>
        <w:t xml:space="preserve">La Mesa de Ayuda </w:t>
      </w:r>
      <w:r w:rsidR="009C31BE" w:rsidRPr="00BD395E">
        <w:rPr>
          <w:rFonts w:ascii="ITC Avant Garde" w:hAnsi="ITC Avant Garde"/>
          <w:sz w:val="22"/>
          <w:szCs w:val="22"/>
        </w:rPr>
        <w:t xml:space="preserve">servirá </w:t>
      </w:r>
      <w:r w:rsidRPr="00BD395E">
        <w:rPr>
          <w:rFonts w:ascii="ITC Avant Garde" w:hAnsi="ITC Avant Garde"/>
          <w:sz w:val="22"/>
          <w:szCs w:val="22"/>
        </w:rPr>
        <w:t xml:space="preserve">como centro de atención vía correo electrónico, a través de la </w:t>
      </w:r>
      <w:r w:rsidRPr="00BD395E">
        <w:rPr>
          <w:rFonts w:ascii="ITC Avant Garde" w:hAnsi="ITC Avant Garde"/>
          <w:sz w:val="22"/>
          <w:szCs w:val="22"/>
          <w:lang w:eastAsia="es-MX"/>
        </w:rPr>
        <w:t>dirección de correo electrónico que para dicho fin se publique en el Portal de Internet del Instituto</w:t>
      </w:r>
      <w:r w:rsidR="00104909" w:rsidRPr="00BD395E">
        <w:rPr>
          <w:rFonts w:ascii="ITC Avant Garde" w:hAnsi="ITC Avant Garde"/>
          <w:sz w:val="22"/>
          <w:szCs w:val="22"/>
          <w:lang w:eastAsia="es-MX"/>
        </w:rPr>
        <w:t>,</w:t>
      </w:r>
      <w:r w:rsidRPr="00BD395E">
        <w:rPr>
          <w:rFonts w:ascii="ITC Avant Garde" w:hAnsi="ITC Avant Garde"/>
          <w:sz w:val="22"/>
          <w:szCs w:val="22"/>
          <w:lang w:eastAsia="es-MX"/>
        </w:rPr>
        <w:t xml:space="preserve"> el mismo día de la publicación de las presentes Bases.</w:t>
      </w:r>
    </w:p>
    <w:p w14:paraId="500BCC26" w14:textId="77777777" w:rsidR="007B7C2C" w:rsidRPr="00BD395E" w:rsidRDefault="007B7C2C" w:rsidP="007A6767">
      <w:pPr>
        <w:pStyle w:val="Prrafodelista"/>
        <w:tabs>
          <w:tab w:val="left" w:pos="142"/>
        </w:tabs>
        <w:ind w:left="0"/>
        <w:jc w:val="both"/>
        <w:rPr>
          <w:rFonts w:ascii="ITC Avant Garde" w:hAnsi="ITC Avant Garde"/>
          <w:sz w:val="22"/>
          <w:szCs w:val="22"/>
          <w:lang w:eastAsia="es-MX"/>
        </w:rPr>
      </w:pPr>
    </w:p>
    <w:p w14:paraId="19AA5B6C" w14:textId="3CCF87E4" w:rsidR="00420F3F" w:rsidRPr="00BD395E" w:rsidRDefault="00BE42D2" w:rsidP="009B774D">
      <w:pPr>
        <w:pStyle w:val="Prrafodelista"/>
        <w:numPr>
          <w:ilvl w:val="1"/>
          <w:numId w:val="1"/>
        </w:numPr>
        <w:tabs>
          <w:tab w:val="left" w:pos="142"/>
        </w:tabs>
        <w:ind w:left="0" w:firstLine="0"/>
        <w:jc w:val="both"/>
        <w:rPr>
          <w:rFonts w:ascii="ITC Avant Garde" w:hAnsi="ITC Avant Garde"/>
          <w:sz w:val="22"/>
          <w:szCs w:val="22"/>
          <w:lang w:eastAsia="es-MX"/>
        </w:rPr>
      </w:pPr>
      <w:r w:rsidRPr="00BD395E">
        <w:rPr>
          <w:rFonts w:ascii="ITC Avant Garde" w:hAnsi="ITC Avant Garde"/>
          <w:sz w:val="22"/>
          <w:szCs w:val="22"/>
          <w:lang w:eastAsia="es-MX"/>
        </w:rPr>
        <w:t>La</w:t>
      </w:r>
      <w:r w:rsidR="007B7C2C" w:rsidRPr="00BD395E">
        <w:rPr>
          <w:rFonts w:ascii="ITC Avant Garde" w:hAnsi="ITC Avant Garde"/>
          <w:sz w:val="22"/>
          <w:szCs w:val="22"/>
          <w:lang w:eastAsia="es-MX"/>
        </w:rPr>
        <w:t xml:space="preserve"> Mesa de Ayuda tendrá</w:t>
      </w:r>
      <w:r w:rsidR="007B7C2C" w:rsidRPr="00BD395E">
        <w:rPr>
          <w:rFonts w:ascii="ITC Avant Garde" w:hAnsi="ITC Avant Garde"/>
          <w:sz w:val="22"/>
          <w:szCs w:val="22"/>
        </w:rPr>
        <w:t xml:space="preserve"> un horario de atención de lunes a jueves de 9:00 a 18:3</w:t>
      </w:r>
      <w:r w:rsidR="007B7C2C" w:rsidRPr="00BD395E" w:rsidDel="00D013F2">
        <w:rPr>
          <w:rFonts w:ascii="ITC Avant Garde" w:hAnsi="ITC Avant Garde"/>
          <w:sz w:val="22"/>
          <w:szCs w:val="22"/>
        </w:rPr>
        <w:t>0</w:t>
      </w:r>
      <w:r w:rsidR="007B7C2C" w:rsidRPr="00BD395E">
        <w:rPr>
          <w:rFonts w:ascii="ITC Avant Garde" w:hAnsi="ITC Avant Garde"/>
          <w:sz w:val="22"/>
          <w:szCs w:val="22"/>
        </w:rPr>
        <w:t xml:space="preserve"> horas y viernes de 9:00 a 15:00 horas, en</w:t>
      </w:r>
      <w:r w:rsidRPr="00BD395E">
        <w:rPr>
          <w:rFonts w:ascii="ITC Avant Garde" w:hAnsi="ITC Avant Garde"/>
          <w:sz w:val="22"/>
          <w:szCs w:val="22"/>
        </w:rPr>
        <w:t xml:space="preserve"> los días hábiles del Instituto, desde el día de </w:t>
      </w:r>
      <w:r w:rsidR="0063298B" w:rsidRPr="00BD395E">
        <w:rPr>
          <w:rFonts w:ascii="ITC Avant Garde" w:hAnsi="ITC Avant Garde"/>
          <w:sz w:val="22"/>
          <w:szCs w:val="22"/>
        </w:rPr>
        <w:t xml:space="preserve">la </w:t>
      </w:r>
      <w:r w:rsidRPr="00BD395E">
        <w:rPr>
          <w:rFonts w:ascii="ITC Avant Garde" w:hAnsi="ITC Avant Garde"/>
          <w:sz w:val="22"/>
          <w:szCs w:val="22"/>
        </w:rPr>
        <w:t>publicación de las Bases en el Portal de Internet del Instituto</w:t>
      </w:r>
      <w:r w:rsidR="00E95182" w:rsidRPr="00BD395E">
        <w:rPr>
          <w:rFonts w:ascii="ITC Avant Garde" w:hAnsi="ITC Avant Garde"/>
          <w:sz w:val="22"/>
          <w:szCs w:val="22"/>
        </w:rPr>
        <w:t xml:space="preserve"> y </w:t>
      </w:r>
      <w:r w:rsidRPr="00BD395E">
        <w:rPr>
          <w:rFonts w:ascii="ITC Avant Garde" w:hAnsi="ITC Avant Garde"/>
          <w:sz w:val="22"/>
          <w:szCs w:val="22"/>
        </w:rPr>
        <w:t>hasta la última actividad señalada en el Calendario de Actividades.</w:t>
      </w:r>
    </w:p>
    <w:p w14:paraId="2AE8BD52" w14:textId="0082A909" w:rsidR="00496906" w:rsidRPr="00BD395E" w:rsidRDefault="00496906" w:rsidP="007A6767">
      <w:pPr>
        <w:pStyle w:val="Prrafodelista"/>
        <w:tabs>
          <w:tab w:val="left" w:pos="142"/>
        </w:tabs>
        <w:ind w:left="0"/>
        <w:jc w:val="both"/>
        <w:rPr>
          <w:rFonts w:ascii="ITC Avant Garde" w:hAnsi="ITC Avant Garde"/>
          <w:sz w:val="22"/>
          <w:szCs w:val="22"/>
          <w:lang w:eastAsia="es-MX"/>
        </w:rPr>
      </w:pPr>
    </w:p>
    <w:p w14:paraId="4ED687B3" w14:textId="5A1D46C7" w:rsidR="008E47DF" w:rsidRPr="00BD395E" w:rsidRDefault="007B7C2C" w:rsidP="009B774D">
      <w:pPr>
        <w:pStyle w:val="Prrafodelista"/>
        <w:numPr>
          <w:ilvl w:val="1"/>
          <w:numId w:val="1"/>
        </w:numPr>
        <w:tabs>
          <w:tab w:val="left" w:pos="142"/>
        </w:tabs>
        <w:ind w:left="0" w:firstLine="0"/>
        <w:jc w:val="both"/>
        <w:rPr>
          <w:rFonts w:ascii="ITC Avant Garde" w:hAnsi="ITC Avant Garde"/>
          <w:sz w:val="22"/>
          <w:szCs w:val="22"/>
          <w:lang w:eastAsia="es-MX"/>
        </w:rPr>
      </w:pPr>
      <w:r w:rsidRPr="00BD395E">
        <w:rPr>
          <w:rFonts w:ascii="ITC Avant Garde" w:hAnsi="ITC Avant Garde"/>
          <w:sz w:val="22"/>
          <w:szCs w:val="22"/>
        </w:rPr>
        <w:t>En ningún caso, el Instituto tomará en consideración</w:t>
      </w:r>
      <w:r w:rsidRPr="00BD395E">
        <w:rPr>
          <w:rFonts w:ascii="ITC Avant Garde" w:hAnsi="ITC Avant Garde"/>
          <w:sz w:val="22"/>
          <w:szCs w:val="22"/>
          <w:lang w:eastAsia="es-MX"/>
        </w:rPr>
        <w:t xml:space="preserve"> para la presente Licitación cualquier entrega de información y/o documentación por parte de los Interesados</w:t>
      </w:r>
      <w:r w:rsidR="00271241" w:rsidRPr="00BD395E">
        <w:rPr>
          <w:rFonts w:ascii="ITC Avant Garde" w:hAnsi="ITC Avant Garde"/>
          <w:sz w:val="22"/>
          <w:szCs w:val="22"/>
          <w:lang w:eastAsia="es-MX"/>
        </w:rPr>
        <w:t xml:space="preserve">, </w:t>
      </w:r>
      <w:r w:rsidRPr="00BD395E">
        <w:rPr>
          <w:rFonts w:ascii="ITC Avant Garde" w:hAnsi="ITC Avant Garde"/>
          <w:sz w:val="22"/>
          <w:szCs w:val="22"/>
          <w:lang w:eastAsia="es-MX"/>
        </w:rPr>
        <w:lastRenderedPageBreak/>
        <w:t>Participantes</w:t>
      </w:r>
      <w:r w:rsidR="00271241" w:rsidRPr="00BD395E">
        <w:rPr>
          <w:rFonts w:ascii="ITC Avant Garde" w:hAnsi="ITC Avant Garde"/>
          <w:sz w:val="22"/>
          <w:szCs w:val="22"/>
          <w:lang w:eastAsia="es-MX"/>
        </w:rPr>
        <w:t xml:space="preserve"> o </w:t>
      </w:r>
      <w:r w:rsidRPr="00BD395E">
        <w:rPr>
          <w:rFonts w:ascii="ITC Avant Garde" w:hAnsi="ITC Avant Garde"/>
          <w:sz w:val="22"/>
          <w:szCs w:val="22"/>
          <w:lang w:eastAsia="es-MX"/>
        </w:rPr>
        <w:t>Participantes Ganadores enviada al correo electrónico de la Mesa de Ayuda.</w:t>
      </w:r>
    </w:p>
    <w:p w14:paraId="3031340F" w14:textId="086B8E5B" w:rsidR="004164AA" w:rsidRPr="00BD395E" w:rsidRDefault="004164AA" w:rsidP="004164AA">
      <w:pPr>
        <w:pStyle w:val="Prrafodelista"/>
        <w:tabs>
          <w:tab w:val="left" w:pos="142"/>
        </w:tabs>
        <w:ind w:left="0"/>
        <w:jc w:val="both"/>
        <w:rPr>
          <w:rFonts w:ascii="ITC Avant Garde" w:hAnsi="ITC Avant Garde"/>
          <w:sz w:val="22"/>
          <w:szCs w:val="22"/>
          <w:lang w:eastAsia="es-MX"/>
        </w:rPr>
      </w:pPr>
    </w:p>
    <w:p w14:paraId="4F078318" w14:textId="77777777" w:rsidR="000547DC" w:rsidRPr="00BD395E" w:rsidRDefault="000547DC" w:rsidP="009B774D">
      <w:pPr>
        <w:pStyle w:val="Prrafodelista"/>
        <w:numPr>
          <w:ilvl w:val="0"/>
          <w:numId w:val="1"/>
        </w:numPr>
        <w:tabs>
          <w:tab w:val="left" w:pos="142"/>
        </w:tabs>
        <w:jc w:val="both"/>
        <w:rPr>
          <w:rFonts w:ascii="ITC Avant Garde" w:hAnsi="ITC Avant Garde"/>
          <w:vanish/>
          <w:sz w:val="22"/>
          <w:szCs w:val="22"/>
          <w:lang w:eastAsia="es-MX"/>
        </w:rPr>
      </w:pPr>
    </w:p>
    <w:p w14:paraId="369BE503" w14:textId="77777777" w:rsidR="000547DC" w:rsidRPr="00BD395E" w:rsidRDefault="000547DC" w:rsidP="009B774D">
      <w:pPr>
        <w:pStyle w:val="Prrafodelista"/>
        <w:numPr>
          <w:ilvl w:val="1"/>
          <w:numId w:val="1"/>
        </w:numPr>
        <w:tabs>
          <w:tab w:val="left" w:pos="142"/>
        </w:tabs>
        <w:jc w:val="both"/>
        <w:rPr>
          <w:rFonts w:ascii="ITC Avant Garde" w:hAnsi="ITC Avant Garde"/>
          <w:vanish/>
          <w:sz w:val="22"/>
          <w:szCs w:val="22"/>
          <w:lang w:eastAsia="es-MX"/>
        </w:rPr>
      </w:pPr>
    </w:p>
    <w:p w14:paraId="37D112A8" w14:textId="77777777" w:rsidR="000547DC" w:rsidRPr="00BD395E" w:rsidRDefault="000547DC" w:rsidP="009B774D">
      <w:pPr>
        <w:pStyle w:val="Prrafodelista"/>
        <w:numPr>
          <w:ilvl w:val="1"/>
          <w:numId w:val="1"/>
        </w:numPr>
        <w:tabs>
          <w:tab w:val="left" w:pos="142"/>
        </w:tabs>
        <w:jc w:val="both"/>
        <w:rPr>
          <w:rFonts w:ascii="ITC Avant Garde" w:hAnsi="ITC Avant Garde"/>
          <w:vanish/>
          <w:sz w:val="22"/>
          <w:szCs w:val="22"/>
          <w:lang w:eastAsia="es-MX"/>
        </w:rPr>
      </w:pPr>
    </w:p>
    <w:p w14:paraId="372E59E0" w14:textId="77777777" w:rsidR="000547DC" w:rsidRPr="00BD395E" w:rsidRDefault="000547DC" w:rsidP="009B774D">
      <w:pPr>
        <w:pStyle w:val="Prrafodelista"/>
        <w:numPr>
          <w:ilvl w:val="1"/>
          <w:numId w:val="1"/>
        </w:numPr>
        <w:tabs>
          <w:tab w:val="left" w:pos="142"/>
        </w:tabs>
        <w:jc w:val="both"/>
        <w:rPr>
          <w:rFonts w:ascii="ITC Avant Garde" w:hAnsi="ITC Avant Garde"/>
          <w:vanish/>
          <w:sz w:val="22"/>
          <w:szCs w:val="22"/>
          <w:lang w:eastAsia="es-MX"/>
        </w:rPr>
      </w:pPr>
    </w:p>
    <w:p w14:paraId="509C5346" w14:textId="77777777" w:rsidR="000547DC" w:rsidRPr="00BD395E" w:rsidRDefault="000547DC" w:rsidP="009B774D">
      <w:pPr>
        <w:pStyle w:val="Prrafodelista"/>
        <w:numPr>
          <w:ilvl w:val="1"/>
          <w:numId w:val="1"/>
        </w:numPr>
        <w:tabs>
          <w:tab w:val="left" w:pos="142"/>
        </w:tabs>
        <w:jc w:val="both"/>
        <w:rPr>
          <w:rFonts w:ascii="ITC Avant Garde" w:hAnsi="ITC Avant Garde"/>
          <w:vanish/>
          <w:sz w:val="22"/>
          <w:szCs w:val="22"/>
          <w:lang w:eastAsia="es-MX"/>
        </w:rPr>
      </w:pPr>
    </w:p>
    <w:p w14:paraId="21F0D038" w14:textId="24A72E78" w:rsidR="008E47DF" w:rsidRPr="00BD395E" w:rsidRDefault="008E47DF" w:rsidP="009B774D">
      <w:pPr>
        <w:pStyle w:val="Prrafodelista"/>
        <w:numPr>
          <w:ilvl w:val="1"/>
          <w:numId w:val="54"/>
        </w:numPr>
        <w:tabs>
          <w:tab w:val="left" w:pos="142"/>
        </w:tabs>
        <w:ind w:left="0" w:firstLine="0"/>
        <w:jc w:val="both"/>
        <w:rPr>
          <w:rFonts w:ascii="ITC Avant Garde" w:hAnsi="ITC Avant Garde"/>
          <w:sz w:val="22"/>
          <w:szCs w:val="22"/>
          <w:lang w:eastAsia="es-MX"/>
        </w:rPr>
      </w:pPr>
      <w:r w:rsidRPr="00BD395E">
        <w:rPr>
          <w:rFonts w:ascii="ITC Avant Garde" w:hAnsi="ITC Avant Garde"/>
          <w:sz w:val="22"/>
          <w:szCs w:val="22"/>
          <w:lang w:eastAsia="es-MX"/>
        </w:rPr>
        <w:t xml:space="preserve">Las </w:t>
      </w:r>
      <w:r w:rsidR="004B0061" w:rsidRPr="00BD395E">
        <w:rPr>
          <w:rFonts w:ascii="ITC Avant Garde" w:hAnsi="ITC Avant Garde"/>
          <w:sz w:val="22"/>
          <w:szCs w:val="22"/>
          <w:lang w:eastAsia="es-MX"/>
        </w:rPr>
        <w:t>respuestas</w:t>
      </w:r>
      <w:r w:rsidRPr="00BD395E">
        <w:rPr>
          <w:rFonts w:ascii="ITC Avant Garde" w:hAnsi="ITC Avant Garde"/>
          <w:sz w:val="22"/>
          <w:szCs w:val="22"/>
          <w:lang w:eastAsia="es-MX"/>
        </w:rPr>
        <w:t xml:space="preserve"> que se emitan a través de la Mesa de Ayuda serán meramente orientativas</w:t>
      </w:r>
      <w:r w:rsidR="00CF18FD" w:rsidRPr="00BD395E">
        <w:rPr>
          <w:rFonts w:ascii="ITC Avant Garde" w:hAnsi="ITC Avant Garde"/>
          <w:sz w:val="22"/>
          <w:szCs w:val="22"/>
          <w:lang w:eastAsia="es-MX"/>
        </w:rPr>
        <w:t xml:space="preserve"> respecto de la operación del SER y del SEPRO,</w:t>
      </w:r>
      <w:r w:rsidRPr="00BD395E">
        <w:rPr>
          <w:rFonts w:ascii="ITC Avant Garde" w:hAnsi="ITC Avant Garde"/>
          <w:sz w:val="22"/>
          <w:szCs w:val="22"/>
          <w:lang w:eastAsia="es-MX"/>
        </w:rPr>
        <w:t xml:space="preserve"> y en ningún caso modificar</w:t>
      </w:r>
      <w:r w:rsidR="00E14BC7" w:rsidRPr="00BD395E">
        <w:rPr>
          <w:rFonts w:ascii="ITC Avant Garde" w:hAnsi="ITC Avant Garde"/>
          <w:sz w:val="22"/>
          <w:szCs w:val="22"/>
          <w:lang w:eastAsia="es-MX"/>
        </w:rPr>
        <w:t>á</w:t>
      </w:r>
      <w:r w:rsidRPr="00BD395E">
        <w:rPr>
          <w:rFonts w:ascii="ITC Avant Garde" w:hAnsi="ITC Avant Garde"/>
          <w:sz w:val="22"/>
          <w:szCs w:val="22"/>
          <w:lang w:eastAsia="es-MX"/>
        </w:rPr>
        <w:t>n las presentes Bases o serán vinculantes a las mismas.</w:t>
      </w:r>
    </w:p>
    <w:p w14:paraId="40935D25" w14:textId="5122609A" w:rsidR="00420F3F" w:rsidRPr="00BD395E" w:rsidRDefault="00420F3F" w:rsidP="007A6767">
      <w:pPr>
        <w:pStyle w:val="Prrafodelista"/>
        <w:ind w:left="0"/>
        <w:contextualSpacing/>
        <w:jc w:val="both"/>
        <w:rPr>
          <w:rFonts w:ascii="ITC Avant Garde" w:hAnsi="ITC Avant Garde" w:cs="Arial"/>
          <w:color w:val="000000" w:themeColor="text1"/>
        </w:rPr>
      </w:pPr>
    </w:p>
    <w:p w14:paraId="3EA25887" w14:textId="57DBE3B8" w:rsidR="00420F3F" w:rsidRPr="00BD395E" w:rsidRDefault="00FF2699" w:rsidP="00367614">
      <w:pPr>
        <w:pStyle w:val="Ttulo2"/>
        <w:numPr>
          <w:ilvl w:val="0"/>
          <w:numId w:val="68"/>
        </w:numPr>
        <w:rPr>
          <w:color w:val="000000" w:themeColor="text1"/>
        </w:rPr>
      </w:pPr>
      <w:bookmarkStart w:id="101" w:name="_Toc520894583"/>
      <w:bookmarkStart w:id="102" w:name="_Toc520904996"/>
      <w:bookmarkStart w:id="103" w:name="_Toc520916285"/>
      <w:bookmarkStart w:id="104" w:name="_Toc520916414"/>
      <w:bookmarkStart w:id="105" w:name="_Toc526957088"/>
      <w:bookmarkStart w:id="106" w:name="_Toc526959975"/>
      <w:bookmarkStart w:id="107" w:name="_Toc526962202"/>
      <w:bookmarkStart w:id="108" w:name="_Toc16264360"/>
      <w:bookmarkStart w:id="109" w:name="_Toc16273543"/>
      <w:bookmarkStart w:id="110" w:name="_Toc16627249"/>
      <w:r w:rsidRPr="00BD395E">
        <w:rPr>
          <w:color w:val="000000" w:themeColor="text1"/>
        </w:rPr>
        <w:t>Limitantes de participación en la Licitación.</w:t>
      </w:r>
      <w:bookmarkEnd w:id="92"/>
      <w:bookmarkEnd w:id="93"/>
      <w:bookmarkEnd w:id="94"/>
      <w:bookmarkEnd w:id="101"/>
      <w:bookmarkEnd w:id="102"/>
      <w:bookmarkEnd w:id="103"/>
      <w:bookmarkEnd w:id="104"/>
      <w:bookmarkEnd w:id="105"/>
      <w:bookmarkEnd w:id="106"/>
      <w:bookmarkEnd w:id="107"/>
      <w:bookmarkEnd w:id="108"/>
      <w:bookmarkEnd w:id="109"/>
      <w:bookmarkEnd w:id="110"/>
    </w:p>
    <w:p w14:paraId="55806EC4" w14:textId="77777777" w:rsidR="00420F3F" w:rsidRPr="00BD395E" w:rsidRDefault="00420F3F" w:rsidP="007A6767">
      <w:pPr>
        <w:pStyle w:val="Descripcin"/>
        <w:rPr>
          <w:lang w:val="es-MX"/>
        </w:rPr>
      </w:pPr>
    </w:p>
    <w:p w14:paraId="6B80CEDA" w14:textId="0ACF3180" w:rsidR="00FF2699" w:rsidRPr="00BD395E" w:rsidRDefault="003A3840" w:rsidP="007A6767">
      <w:pPr>
        <w:pStyle w:val="Descripcin"/>
        <w:jc w:val="both"/>
        <w:rPr>
          <w:rFonts w:ascii="ITC Avant Garde" w:hAnsi="ITC Avant Garde"/>
          <w:b w:val="0"/>
          <w:sz w:val="22"/>
          <w:szCs w:val="22"/>
          <w:lang w:val="es-MX"/>
        </w:rPr>
      </w:pPr>
      <w:r w:rsidRPr="00BD395E">
        <w:rPr>
          <w:rFonts w:ascii="ITC Avant Garde" w:hAnsi="ITC Avant Garde" w:cs="Times New Roman"/>
          <w:sz w:val="22"/>
          <w:szCs w:val="22"/>
          <w:lang w:val="es-MX"/>
        </w:rPr>
        <w:t>8.1.</w:t>
      </w:r>
      <w:r w:rsidRPr="00BD395E">
        <w:rPr>
          <w:rFonts w:ascii="ITC Avant Garde" w:hAnsi="ITC Avant Garde" w:cs="Times New Roman"/>
          <w:b w:val="0"/>
          <w:sz w:val="22"/>
          <w:szCs w:val="22"/>
          <w:lang w:val="es-MX"/>
        </w:rPr>
        <w:t xml:space="preserve"> </w:t>
      </w:r>
      <w:r w:rsidRPr="00BD395E">
        <w:rPr>
          <w:rFonts w:ascii="ITC Avant Garde" w:hAnsi="ITC Avant Garde" w:cs="Times New Roman"/>
          <w:b w:val="0"/>
          <w:sz w:val="22"/>
          <w:szCs w:val="22"/>
          <w:lang w:val="es-MX"/>
        </w:rPr>
        <w:tab/>
      </w:r>
      <w:r w:rsidR="00420F3F" w:rsidRPr="00BD395E">
        <w:rPr>
          <w:rFonts w:ascii="ITC Avant Garde" w:hAnsi="ITC Avant Garde" w:cs="Times New Roman"/>
          <w:b w:val="0"/>
          <w:sz w:val="22"/>
          <w:szCs w:val="22"/>
          <w:lang w:val="es-MX"/>
        </w:rPr>
        <w:t>E</w:t>
      </w:r>
      <w:r w:rsidR="00FF2699" w:rsidRPr="00BD395E">
        <w:rPr>
          <w:rFonts w:ascii="ITC Avant Garde" w:hAnsi="ITC Avant Garde"/>
          <w:b w:val="0"/>
          <w:sz w:val="22"/>
          <w:szCs w:val="22"/>
          <w:lang w:val="es-MX"/>
        </w:rPr>
        <w:t xml:space="preserve">l Instituto podrá restringir </w:t>
      </w:r>
      <w:r w:rsidR="009673DA" w:rsidRPr="00BD395E">
        <w:rPr>
          <w:rFonts w:ascii="ITC Avant Garde" w:hAnsi="ITC Avant Garde"/>
          <w:b w:val="0"/>
          <w:sz w:val="22"/>
          <w:szCs w:val="22"/>
          <w:lang w:val="es-MX"/>
        </w:rPr>
        <w:t xml:space="preserve">en cualquier momento </w:t>
      </w:r>
      <w:r w:rsidR="00FF2699" w:rsidRPr="00BD395E">
        <w:rPr>
          <w:rFonts w:ascii="ITC Avant Garde" w:hAnsi="ITC Avant Garde"/>
          <w:b w:val="0"/>
          <w:sz w:val="22"/>
          <w:szCs w:val="22"/>
          <w:lang w:val="es-MX"/>
        </w:rPr>
        <w:t>la participación de un Interesado</w:t>
      </w:r>
      <w:r w:rsidR="00886E2A" w:rsidRPr="00BD395E">
        <w:rPr>
          <w:rFonts w:ascii="ITC Avant Garde" w:hAnsi="ITC Avant Garde"/>
          <w:b w:val="0"/>
          <w:sz w:val="22"/>
          <w:szCs w:val="22"/>
          <w:lang w:val="es-MX"/>
        </w:rPr>
        <w:t xml:space="preserve">, </w:t>
      </w:r>
      <w:r w:rsidR="00B41CAF" w:rsidRPr="00BD395E">
        <w:rPr>
          <w:rFonts w:ascii="ITC Avant Garde" w:hAnsi="ITC Avant Garde"/>
          <w:b w:val="0"/>
          <w:sz w:val="22"/>
          <w:szCs w:val="22"/>
          <w:lang w:val="es-MX"/>
        </w:rPr>
        <w:t>Participante</w:t>
      </w:r>
      <w:r w:rsidR="00886E2A" w:rsidRPr="00BD395E">
        <w:rPr>
          <w:rFonts w:ascii="ITC Avant Garde" w:hAnsi="ITC Avant Garde"/>
          <w:b w:val="0"/>
          <w:sz w:val="22"/>
          <w:szCs w:val="22"/>
          <w:lang w:val="es-MX"/>
        </w:rPr>
        <w:t xml:space="preserve"> o </w:t>
      </w:r>
      <w:r w:rsidR="00B41CAF" w:rsidRPr="00BD395E">
        <w:rPr>
          <w:rFonts w:ascii="ITC Avant Garde" w:hAnsi="ITC Avant Garde"/>
          <w:b w:val="0"/>
          <w:sz w:val="22"/>
          <w:szCs w:val="22"/>
          <w:lang w:val="es-MX"/>
        </w:rPr>
        <w:t>Participante Ganador</w:t>
      </w:r>
      <w:r w:rsidR="00FF2699" w:rsidRPr="00BD395E">
        <w:rPr>
          <w:rFonts w:ascii="ITC Avant Garde" w:hAnsi="ITC Avant Garde"/>
          <w:b w:val="0"/>
          <w:sz w:val="22"/>
          <w:szCs w:val="22"/>
          <w:lang w:val="es-MX"/>
        </w:rPr>
        <w:t xml:space="preserve"> cuando, de acuerdo al marco jurídico y a las determinaciones jurídico-económicas aplicables, su participación </w:t>
      </w:r>
      <w:r w:rsidR="00001348" w:rsidRPr="00BD395E">
        <w:rPr>
          <w:rFonts w:ascii="ITC Avant Garde" w:hAnsi="ITC Avant Garde"/>
          <w:b w:val="0"/>
          <w:sz w:val="22"/>
          <w:szCs w:val="22"/>
          <w:lang w:val="es-MX"/>
        </w:rPr>
        <w:t>o las conductas en las que incurra</w:t>
      </w:r>
      <w:r w:rsidR="00FF2699" w:rsidRPr="00BD395E">
        <w:rPr>
          <w:rFonts w:ascii="ITC Avant Garde" w:hAnsi="ITC Avant Garde"/>
          <w:b w:val="0"/>
          <w:sz w:val="22"/>
          <w:szCs w:val="22"/>
          <w:lang w:val="es-MX"/>
        </w:rPr>
        <w:t xml:space="preserve"> pueda</w:t>
      </w:r>
      <w:r w:rsidR="00001348" w:rsidRPr="00BD395E">
        <w:rPr>
          <w:rFonts w:ascii="ITC Avant Garde" w:hAnsi="ITC Avant Garde"/>
          <w:b w:val="0"/>
          <w:sz w:val="22"/>
          <w:szCs w:val="22"/>
          <w:lang w:val="es-MX"/>
        </w:rPr>
        <w:t>n</w:t>
      </w:r>
      <w:r w:rsidR="00FF2699" w:rsidRPr="00BD395E">
        <w:rPr>
          <w:rFonts w:ascii="ITC Avant Garde" w:hAnsi="ITC Avant Garde"/>
          <w:b w:val="0"/>
          <w:sz w:val="22"/>
          <w:szCs w:val="22"/>
          <w:lang w:val="es-MX"/>
        </w:rPr>
        <w:t xml:space="preserve"> significar un efecto adverso a la competencia y libre concurrencia o generar concentraciones de espectro radioeléctrico contrarias al interés público.</w:t>
      </w:r>
    </w:p>
    <w:p w14:paraId="478C740F" w14:textId="77777777" w:rsidR="00FF2699" w:rsidRPr="00BD395E" w:rsidRDefault="00FF2699" w:rsidP="007A6767">
      <w:pPr>
        <w:pStyle w:val="Prrafodelista"/>
        <w:ind w:left="0"/>
        <w:jc w:val="both"/>
        <w:rPr>
          <w:rFonts w:ascii="ITC Avant Garde" w:hAnsi="ITC Avant Garde"/>
          <w:sz w:val="22"/>
          <w:szCs w:val="22"/>
        </w:rPr>
      </w:pPr>
    </w:p>
    <w:p w14:paraId="228BC94A" w14:textId="77777777" w:rsidR="00966486" w:rsidRPr="00BD395E" w:rsidRDefault="00966486" w:rsidP="009B774D">
      <w:pPr>
        <w:pStyle w:val="Prrafodelista"/>
        <w:numPr>
          <w:ilvl w:val="0"/>
          <w:numId w:val="15"/>
        </w:numPr>
        <w:tabs>
          <w:tab w:val="left" w:pos="142"/>
        </w:tabs>
        <w:jc w:val="both"/>
        <w:rPr>
          <w:rFonts w:ascii="ITC Avant Garde" w:hAnsi="ITC Avant Garde"/>
          <w:vanish/>
          <w:sz w:val="22"/>
          <w:szCs w:val="22"/>
        </w:rPr>
      </w:pPr>
    </w:p>
    <w:p w14:paraId="482DE812" w14:textId="77777777" w:rsidR="00966486" w:rsidRPr="00BD395E" w:rsidRDefault="00966486" w:rsidP="009B774D">
      <w:pPr>
        <w:pStyle w:val="Prrafodelista"/>
        <w:numPr>
          <w:ilvl w:val="0"/>
          <w:numId w:val="15"/>
        </w:numPr>
        <w:tabs>
          <w:tab w:val="left" w:pos="142"/>
        </w:tabs>
        <w:jc w:val="both"/>
        <w:rPr>
          <w:rFonts w:ascii="ITC Avant Garde" w:hAnsi="ITC Avant Garde"/>
          <w:vanish/>
          <w:sz w:val="22"/>
          <w:szCs w:val="22"/>
        </w:rPr>
      </w:pPr>
    </w:p>
    <w:p w14:paraId="69324402" w14:textId="77777777" w:rsidR="00966486" w:rsidRPr="00BD395E" w:rsidRDefault="00966486" w:rsidP="009B774D">
      <w:pPr>
        <w:pStyle w:val="Prrafodelista"/>
        <w:numPr>
          <w:ilvl w:val="1"/>
          <w:numId w:val="15"/>
        </w:numPr>
        <w:tabs>
          <w:tab w:val="left" w:pos="142"/>
        </w:tabs>
        <w:jc w:val="both"/>
        <w:rPr>
          <w:rFonts w:ascii="ITC Avant Garde" w:hAnsi="ITC Avant Garde"/>
          <w:vanish/>
          <w:sz w:val="22"/>
          <w:szCs w:val="22"/>
        </w:rPr>
      </w:pPr>
    </w:p>
    <w:p w14:paraId="130F2C2D" w14:textId="442A82E9" w:rsidR="00A95EED" w:rsidRPr="00BD395E" w:rsidRDefault="00E51E26" w:rsidP="009B774D">
      <w:pPr>
        <w:pStyle w:val="Prrafodelista"/>
        <w:numPr>
          <w:ilvl w:val="1"/>
          <w:numId w:val="55"/>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A fin de prevenir concentraciones de </w:t>
      </w:r>
      <w:r w:rsidR="003839B9" w:rsidRPr="00BD395E">
        <w:rPr>
          <w:rFonts w:ascii="ITC Avant Garde" w:hAnsi="ITC Avant Garde"/>
          <w:sz w:val="22"/>
          <w:szCs w:val="22"/>
        </w:rPr>
        <w:t>Frecuencias</w:t>
      </w:r>
      <w:r w:rsidRPr="00BD395E">
        <w:rPr>
          <w:rFonts w:ascii="ITC Avant Garde" w:hAnsi="ITC Avant Garde"/>
          <w:sz w:val="22"/>
          <w:szCs w:val="22"/>
        </w:rPr>
        <w:t xml:space="preserve"> contrarias </w:t>
      </w:r>
      <w:r w:rsidR="00A95EED" w:rsidRPr="00BD395E">
        <w:rPr>
          <w:rFonts w:ascii="ITC Avant Garde" w:hAnsi="ITC Avant Garde"/>
          <w:sz w:val="22"/>
          <w:szCs w:val="22"/>
        </w:rPr>
        <w:t xml:space="preserve">al interés público, los Participantes en la Licitación deberán sujetarse a un </w:t>
      </w:r>
      <w:r w:rsidR="00D90EE1" w:rsidRPr="00BD395E">
        <w:rPr>
          <w:rFonts w:ascii="ITC Avant Garde" w:hAnsi="ITC Avant Garde"/>
          <w:sz w:val="22"/>
          <w:szCs w:val="22"/>
        </w:rPr>
        <w:t>Límite</w:t>
      </w:r>
      <w:r w:rsidR="00A95EED" w:rsidRPr="00BD395E">
        <w:rPr>
          <w:rFonts w:ascii="ITC Avant Garde" w:hAnsi="ITC Avant Garde"/>
          <w:sz w:val="22"/>
          <w:szCs w:val="22"/>
        </w:rPr>
        <w:t xml:space="preserve"> de </w:t>
      </w:r>
      <w:r w:rsidR="003839B9" w:rsidRPr="00BD395E">
        <w:rPr>
          <w:rFonts w:ascii="ITC Avant Garde" w:hAnsi="ITC Avant Garde"/>
          <w:sz w:val="22"/>
          <w:szCs w:val="22"/>
        </w:rPr>
        <w:t>Acumulación</w:t>
      </w:r>
      <w:r w:rsidR="00A95EED" w:rsidRPr="00BD395E">
        <w:rPr>
          <w:rFonts w:ascii="ITC Avant Garde" w:hAnsi="ITC Avant Garde"/>
          <w:sz w:val="22"/>
          <w:szCs w:val="22"/>
        </w:rPr>
        <w:t xml:space="preserve"> de Frecuencias en </w:t>
      </w:r>
      <w:r w:rsidR="003839B9" w:rsidRPr="00BD395E">
        <w:rPr>
          <w:rFonts w:ascii="ITC Avant Garde" w:hAnsi="ITC Avant Garde"/>
          <w:sz w:val="22"/>
          <w:szCs w:val="22"/>
        </w:rPr>
        <w:t>cada</w:t>
      </w:r>
      <w:r w:rsidR="00A95EED" w:rsidRPr="00BD395E">
        <w:rPr>
          <w:rFonts w:ascii="ITC Avant Garde" w:hAnsi="ITC Avant Garde"/>
          <w:sz w:val="22"/>
          <w:szCs w:val="22"/>
        </w:rPr>
        <w:t xml:space="preserve"> </w:t>
      </w:r>
      <w:r w:rsidR="006C607E" w:rsidRPr="00BD395E">
        <w:rPr>
          <w:rFonts w:ascii="ITC Avant Garde" w:hAnsi="ITC Avant Garde"/>
          <w:sz w:val="22"/>
          <w:szCs w:val="22"/>
        </w:rPr>
        <w:t>un</w:t>
      </w:r>
      <w:r w:rsidR="006C607E">
        <w:rPr>
          <w:rFonts w:ascii="ITC Avant Garde" w:hAnsi="ITC Avant Garde"/>
          <w:sz w:val="22"/>
          <w:szCs w:val="22"/>
        </w:rPr>
        <w:t>a</w:t>
      </w:r>
      <w:r w:rsidR="006C607E" w:rsidRPr="00BD395E">
        <w:rPr>
          <w:rFonts w:ascii="ITC Avant Garde" w:hAnsi="ITC Avant Garde"/>
          <w:sz w:val="22"/>
          <w:szCs w:val="22"/>
        </w:rPr>
        <w:t xml:space="preserve"> </w:t>
      </w:r>
      <w:r w:rsidR="003839B9" w:rsidRPr="00BD395E">
        <w:rPr>
          <w:rFonts w:ascii="ITC Avant Garde" w:hAnsi="ITC Avant Garde"/>
          <w:sz w:val="22"/>
          <w:szCs w:val="22"/>
        </w:rPr>
        <w:t>de</w:t>
      </w:r>
      <w:r w:rsidR="00A95EED" w:rsidRPr="00BD395E">
        <w:rPr>
          <w:rFonts w:ascii="ITC Avant Garde" w:hAnsi="ITC Avant Garde"/>
          <w:sz w:val="22"/>
          <w:szCs w:val="22"/>
        </w:rPr>
        <w:t xml:space="preserve"> las Localidades Obligatorias/Principales a </w:t>
      </w:r>
      <w:r w:rsidR="009673DA" w:rsidRPr="00BD395E">
        <w:rPr>
          <w:rFonts w:ascii="ITC Avant Garde" w:hAnsi="ITC Avant Garde"/>
          <w:sz w:val="22"/>
          <w:szCs w:val="22"/>
        </w:rPr>
        <w:t xml:space="preserve">Servir </w:t>
      </w:r>
      <w:r w:rsidR="00A95EED" w:rsidRPr="00BD395E">
        <w:rPr>
          <w:rFonts w:ascii="ITC Avant Garde" w:hAnsi="ITC Avant Garde"/>
          <w:sz w:val="22"/>
          <w:szCs w:val="22"/>
        </w:rPr>
        <w:t xml:space="preserve">señaladas en </w:t>
      </w:r>
      <w:r w:rsidR="00A95EED" w:rsidRPr="00BD395E">
        <w:rPr>
          <w:rFonts w:ascii="ITC Avant Garde" w:hAnsi="ITC Avant Garde"/>
          <w:sz w:val="22"/>
          <w:szCs w:val="22"/>
          <w:lang w:eastAsia="es-MX"/>
        </w:rPr>
        <w:t xml:space="preserve">el numeral 3 </w:t>
      </w:r>
      <w:r w:rsidR="00A95EED" w:rsidRPr="00BD395E">
        <w:rPr>
          <w:rFonts w:ascii="ITC Avant Garde" w:hAnsi="ITC Avant Garde"/>
          <w:sz w:val="22"/>
          <w:szCs w:val="22"/>
        </w:rPr>
        <w:t>de estas Bases.</w:t>
      </w:r>
    </w:p>
    <w:p w14:paraId="50520652" w14:textId="77777777" w:rsidR="00A95EED" w:rsidRPr="00BD395E" w:rsidRDefault="00A95EED" w:rsidP="00A95EED">
      <w:pPr>
        <w:spacing w:after="0" w:line="240" w:lineRule="auto"/>
        <w:jc w:val="both"/>
        <w:rPr>
          <w:rFonts w:ascii="ITC Avant Garde" w:eastAsia="Times New Roman" w:hAnsi="ITC Avant Garde"/>
        </w:rPr>
      </w:pPr>
    </w:p>
    <w:p w14:paraId="75C9482F" w14:textId="7DE8812C" w:rsidR="00A95EED" w:rsidRPr="00BD395E" w:rsidRDefault="00A95EED" w:rsidP="00A95EED">
      <w:pPr>
        <w:spacing w:after="0" w:line="240" w:lineRule="auto"/>
        <w:jc w:val="both"/>
        <w:rPr>
          <w:rFonts w:ascii="ITC Avant Garde" w:eastAsia="Times New Roman" w:hAnsi="ITC Avant Garde"/>
        </w:rPr>
      </w:pPr>
      <w:r w:rsidRPr="00BD395E">
        <w:rPr>
          <w:rFonts w:ascii="ITC Avant Garde" w:eastAsia="Times New Roman" w:hAnsi="ITC Avant Garde"/>
        </w:rPr>
        <w:t xml:space="preserve">El </w:t>
      </w:r>
      <w:r w:rsidR="003839B9" w:rsidRPr="00BD395E">
        <w:rPr>
          <w:rFonts w:ascii="ITC Avant Garde" w:eastAsia="Times New Roman" w:hAnsi="ITC Avant Garde"/>
        </w:rPr>
        <w:t>Límite</w:t>
      </w:r>
      <w:r w:rsidRPr="00BD395E">
        <w:rPr>
          <w:rFonts w:ascii="ITC Avant Garde" w:eastAsia="Times New Roman" w:hAnsi="ITC Avant Garde"/>
        </w:rPr>
        <w:t xml:space="preserve"> de </w:t>
      </w:r>
      <w:r w:rsidR="003839B9" w:rsidRPr="00BD395E">
        <w:rPr>
          <w:rFonts w:ascii="ITC Avant Garde" w:eastAsia="Times New Roman" w:hAnsi="ITC Avant Garde"/>
        </w:rPr>
        <w:t xml:space="preserve">Acumulación </w:t>
      </w:r>
      <w:r w:rsidRPr="00BD395E">
        <w:rPr>
          <w:rFonts w:ascii="ITC Avant Garde" w:eastAsia="Times New Roman" w:hAnsi="ITC Avant Garde"/>
        </w:rPr>
        <w:t xml:space="preserve">de Frecuencias se aplicará </w:t>
      </w:r>
      <w:r w:rsidR="009673DA" w:rsidRPr="00BD395E">
        <w:rPr>
          <w:rFonts w:ascii="ITC Avant Garde" w:eastAsia="Times New Roman" w:hAnsi="ITC Avant Garde"/>
        </w:rPr>
        <w:t>conforme a la evaluación de</w:t>
      </w:r>
      <w:r w:rsidRPr="00BD395E">
        <w:rPr>
          <w:rFonts w:ascii="ITC Avant Garde" w:eastAsia="Times New Roman" w:hAnsi="ITC Avant Garde"/>
        </w:rPr>
        <w:t xml:space="preserve"> los Interesados bajo su dimensión de GIE y considerando las personas</w:t>
      </w:r>
      <w:r w:rsidR="00DE4A61" w:rsidRPr="00BD395E">
        <w:rPr>
          <w:rFonts w:ascii="ITC Avant Garde" w:eastAsia="Times New Roman" w:hAnsi="ITC Avant Garde"/>
        </w:rPr>
        <w:t xml:space="preserve"> físicas y morales</w:t>
      </w:r>
      <w:r w:rsidRPr="00BD395E">
        <w:rPr>
          <w:rFonts w:ascii="ITC Avant Garde" w:eastAsia="Times New Roman" w:hAnsi="ITC Avant Garde"/>
        </w:rPr>
        <w:t xml:space="preserve"> con las que el GIE tiene vínculos de tipo comercial, organizativo, económico y jurídico.</w:t>
      </w:r>
    </w:p>
    <w:p w14:paraId="45E32F75" w14:textId="77777777" w:rsidR="00A95EED" w:rsidRPr="00BD395E" w:rsidRDefault="00A95EED" w:rsidP="009673DA">
      <w:pPr>
        <w:spacing w:after="0" w:line="240" w:lineRule="auto"/>
        <w:jc w:val="both"/>
        <w:rPr>
          <w:rFonts w:ascii="ITC Avant Garde" w:eastAsia="Times New Roman" w:hAnsi="ITC Avant Garde"/>
        </w:rPr>
      </w:pPr>
    </w:p>
    <w:p w14:paraId="11E0DE2B" w14:textId="540A088A" w:rsidR="00132FA8" w:rsidRPr="00BD395E" w:rsidRDefault="003839B9" w:rsidP="004544A7">
      <w:pPr>
        <w:spacing w:after="0" w:line="240" w:lineRule="auto"/>
        <w:jc w:val="both"/>
        <w:rPr>
          <w:rFonts w:ascii="ITC Avant Garde" w:eastAsia="Times New Roman" w:hAnsi="ITC Avant Garde"/>
        </w:rPr>
      </w:pPr>
      <w:r w:rsidRPr="00BD395E">
        <w:rPr>
          <w:rFonts w:ascii="ITC Avant Garde" w:eastAsia="Times New Roman" w:hAnsi="ITC Avant Garde"/>
        </w:rPr>
        <w:t>En este sentido, l</w:t>
      </w:r>
      <w:r w:rsidR="00132FA8" w:rsidRPr="00BD395E">
        <w:rPr>
          <w:rFonts w:ascii="ITC Avant Garde" w:eastAsia="Times New Roman" w:hAnsi="ITC Avant Garde"/>
        </w:rPr>
        <w:t>os Interesados no podrán participar po</w:t>
      </w:r>
      <w:r w:rsidR="009673DA" w:rsidRPr="00BD395E">
        <w:rPr>
          <w:rFonts w:ascii="ITC Avant Garde" w:eastAsia="Times New Roman" w:hAnsi="ITC Avant Garde"/>
        </w:rPr>
        <w:t xml:space="preserve">r </w:t>
      </w:r>
      <w:r w:rsidR="00BA0139" w:rsidRPr="00BD395E">
        <w:rPr>
          <w:rFonts w:ascii="ITC Avant Garde" w:eastAsia="Times New Roman" w:hAnsi="ITC Avant Garde"/>
        </w:rPr>
        <w:t xml:space="preserve">los </w:t>
      </w:r>
      <w:r w:rsidR="009673DA" w:rsidRPr="00BD395E">
        <w:rPr>
          <w:rFonts w:ascii="ITC Avant Garde" w:eastAsia="Times New Roman" w:hAnsi="ITC Avant Garde"/>
        </w:rPr>
        <w:t xml:space="preserve">Lotes </w:t>
      </w:r>
      <w:r w:rsidR="00836F4C" w:rsidRPr="00BD395E">
        <w:rPr>
          <w:rFonts w:ascii="ITC Avant Garde" w:eastAsia="Times New Roman" w:hAnsi="ITC Avant Garde"/>
        </w:rPr>
        <w:t>que contengan</w:t>
      </w:r>
      <w:r w:rsidR="009673DA" w:rsidRPr="00BD395E">
        <w:rPr>
          <w:rFonts w:ascii="ITC Avant Garde" w:eastAsia="Times New Roman" w:hAnsi="ITC Avant Garde"/>
        </w:rPr>
        <w:t xml:space="preserve"> Localidades </w:t>
      </w:r>
      <w:r w:rsidR="00132FA8" w:rsidRPr="00BD395E">
        <w:rPr>
          <w:rFonts w:ascii="ITC Avant Garde" w:eastAsia="Times New Roman" w:hAnsi="ITC Avant Garde"/>
        </w:rPr>
        <w:t>Obligatorias/Principales a Servir en las que se cumpla cualquiera de los supuestos siguientes:</w:t>
      </w:r>
    </w:p>
    <w:p w14:paraId="1FF6658F" w14:textId="77777777" w:rsidR="004544A7" w:rsidRPr="00BD395E" w:rsidRDefault="004544A7" w:rsidP="004544A7">
      <w:pPr>
        <w:spacing w:after="0" w:line="240" w:lineRule="auto"/>
        <w:jc w:val="both"/>
        <w:rPr>
          <w:rFonts w:ascii="ITC Avant Garde" w:eastAsia="Times New Roman" w:hAnsi="ITC Avant Garde"/>
        </w:rPr>
      </w:pPr>
    </w:p>
    <w:p w14:paraId="188346A7" w14:textId="651D1381" w:rsidR="003A4EB8" w:rsidRPr="00BD395E" w:rsidRDefault="003A4EB8" w:rsidP="009B774D">
      <w:pPr>
        <w:pStyle w:val="Prrafodelista"/>
        <w:numPr>
          <w:ilvl w:val="0"/>
          <w:numId w:val="39"/>
        </w:numPr>
        <w:contextualSpacing/>
        <w:jc w:val="both"/>
        <w:rPr>
          <w:rFonts w:ascii="ITC Avant Garde" w:hAnsi="ITC Avant Garde"/>
          <w:sz w:val="22"/>
          <w:szCs w:val="22"/>
        </w:rPr>
      </w:pPr>
      <w:r w:rsidRPr="00BD395E">
        <w:rPr>
          <w:rFonts w:ascii="ITC Avant Garde" w:hAnsi="ITC Avant Garde"/>
          <w:sz w:val="22"/>
          <w:szCs w:val="22"/>
        </w:rPr>
        <w:t>El número de concesiones comerciales con cobertura en la Localidad Obligatoria/Principal a Servir que tengan asignadas, más las que se podrían acumular</w:t>
      </w:r>
      <w:r w:rsidR="006C607E">
        <w:rPr>
          <w:rFonts w:ascii="ITC Avant Garde" w:hAnsi="ITC Avant Garde"/>
          <w:sz w:val="22"/>
          <w:szCs w:val="22"/>
        </w:rPr>
        <w:t>,</w:t>
      </w:r>
      <w:r w:rsidRPr="00BD395E">
        <w:rPr>
          <w:rFonts w:ascii="ITC Avant Garde" w:hAnsi="ITC Avant Garde"/>
          <w:sz w:val="22"/>
          <w:szCs w:val="22"/>
        </w:rPr>
        <w:t xml:space="preserve"> sea mayor al 30% respecto al total de las frecuencias concesionadas de uso comercial más las que son objeto de este procedimiento de Licitación, en la Banda FM o en la Banda AM, dependiendo de la Banda de que se trate; o</w:t>
      </w:r>
    </w:p>
    <w:p w14:paraId="7F3A345A" w14:textId="77777777" w:rsidR="003A4EB8" w:rsidRPr="00BD395E" w:rsidRDefault="003A4EB8" w:rsidP="003A4EB8">
      <w:pPr>
        <w:pStyle w:val="Prrafodelista"/>
        <w:ind w:left="1070"/>
        <w:rPr>
          <w:rFonts w:ascii="ITC Avant Garde" w:hAnsi="ITC Avant Garde"/>
          <w:sz w:val="22"/>
          <w:szCs w:val="22"/>
        </w:rPr>
      </w:pPr>
    </w:p>
    <w:p w14:paraId="76F77008" w14:textId="2DED0A53" w:rsidR="003A4EB8" w:rsidRPr="00BD395E" w:rsidRDefault="003A4EB8" w:rsidP="009B774D">
      <w:pPr>
        <w:pStyle w:val="Prrafodelista"/>
        <w:numPr>
          <w:ilvl w:val="0"/>
          <w:numId w:val="39"/>
        </w:numPr>
        <w:contextualSpacing/>
        <w:jc w:val="both"/>
        <w:rPr>
          <w:rFonts w:ascii="ITC Avant Garde" w:hAnsi="ITC Avant Garde"/>
          <w:sz w:val="22"/>
          <w:szCs w:val="22"/>
        </w:rPr>
      </w:pPr>
      <w:r w:rsidRPr="00BD395E">
        <w:rPr>
          <w:rFonts w:ascii="ITC Avant Garde" w:hAnsi="ITC Avant Garde"/>
          <w:sz w:val="22"/>
          <w:szCs w:val="22"/>
        </w:rPr>
        <w:t>El número de concesiones comerciales y de uso social con cobertura en la Localidad Obligatoria/Principal a Servir que tengan asignadas, más las que se podrían acumular</w:t>
      </w:r>
      <w:r w:rsidR="009A03B4" w:rsidRPr="00BD395E">
        <w:rPr>
          <w:rFonts w:ascii="ITC Avant Garde" w:hAnsi="ITC Avant Garde"/>
          <w:sz w:val="22"/>
          <w:szCs w:val="22"/>
        </w:rPr>
        <w:t>,</w:t>
      </w:r>
      <w:r w:rsidRPr="00BD395E">
        <w:rPr>
          <w:rFonts w:ascii="ITC Avant Garde" w:hAnsi="ITC Avant Garde"/>
          <w:sz w:val="22"/>
          <w:szCs w:val="22"/>
        </w:rPr>
        <w:t xml:space="preserve"> sea mayor al 30% respecto al total de las frecuencias concesionadas de uso comercial y de uso social, más las que son objeto de este procedimiento de Licitación en la Banda FM o en la Banda AM, dependiendo de la Banda que se trate</w:t>
      </w:r>
      <w:r w:rsidR="009855CA" w:rsidRPr="00BD395E">
        <w:rPr>
          <w:rFonts w:ascii="ITC Avant Garde" w:hAnsi="ITC Avant Garde"/>
          <w:sz w:val="22"/>
          <w:szCs w:val="22"/>
        </w:rPr>
        <w:t>.</w:t>
      </w:r>
    </w:p>
    <w:p w14:paraId="7A5B95A2" w14:textId="785BE574" w:rsidR="000547DC" w:rsidRPr="00BD395E" w:rsidRDefault="000547DC" w:rsidP="004544A7">
      <w:pPr>
        <w:spacing w:after="0" w:line="240" w:lineRule="auto"/>
        <w:contextualSpacing/>
        <w:jc w:val="both"/>
        <w:rPr>
          <w:rFonts w:ascii="ITC Avant Garde" w:hAnsi="ITC Avant Garde"/>
        </w:rPr>
      </w:pPr>
    </w:p>
    <w:p w14:paraId="2F7D4F3A" w14:textId="18EEA30C" w:rsidR="00132FA8" w:rsidRPr="00BD395E" w:rsidRDefault="00132FA8" w:rsidP="00E732E0">
      <w:pPr>
        <w:spacing w:after="0" w:line="240" w:lineRule="auto"/>
        <w:jc w:val="both"/>
        <w:rPr>
          <w:rFonts w:ascii="ITC Avant Garde" w:hAnsi="ITC Avant Garde"/>
        </w:rPr>
      </w:pPr>
      <w:r w:rsidRPr="00BD395E">
        <w:rPr>
          <w:rFonts w:ascii="ITC Avant Garde" w:hAnsi="ITC Avant Garde"/>
        </w:rPr>
        <w:t>Los porcentajes de acumulación referidos en los incisos a) y b) se determinarán con base en los criterios siguientes:</w:t>
      </w:r>
    </w:p>
    <w:p w14:paraId="15F1C78C" w14:textId="77777777" w:rsidR="004544A7" w:rsidRPr="00BD395E" w:rsidRDefault="004544A7" w:rsidP="004544A7">
      <w:pPr>
        <w:spacing w:after="0" w:line="240" w:lineRule="auto"/>
        <w:rPr>
          <w:rFonts w:ascii="ITC Avant Garde" w:hAnsi="ITC Avant Garde"/>
        </w:rPr>
      </w:pPr>
    </w:p>
    <w:p w14:paraId="75553969" w14:textId="5D8C27A5" w:rsidR="00132FA8" w:rsidRPr="00BD395E" w:rsidRDefault="00132FA8" w:rsidP="009B774D">
      <w:pPr>
        <w:pStyle w:val="Prrafodelista"/>
        <w:numPr>
          <w:ilvl w:val="0"/>
          <w:numId w:val="40"/>
        </w:numPr>
        <w:contextualSpacing/>
        <w:jc w:val="both"/>
        <w:rPr>
          <w:rFonts w:ascii="ITC Avant Garde" w:hAnsi="ITC Avant Garde"/>
          <w:sz w:val="22"/>
          <w:szCs w:val="22"/>
        </w:rPr>
      </w:pPr>
      <w:r w:rsidRPr="00BD395E">
        <w:rPr>
          <w:rFonts w:ascii="ITC Avant Garde" w:hAnsi="ITC Avant Garde"/>
          <w:sz w:val="22"/>
          <w:szCs w:val="22"/>
        </w:rPr>
        <w:lastRenderedPageBreak/>
        <w:t>Para cada Interesado, bajo su definición de Agentes Económicos hasta su dimensión de GIE y considerando las personas con las que el GIE tiene vínculos de tipo comercial, organizativo, económico y jurídico y</w:t>
      </w:r>
      <w:r w:rsidR="004404BF" w:rsidRPr="00BD395E">
        <w:rPr>
          <w:rFonts w:ascii="ITC Avant Garde" w:hAnsi="ITC Avant Garde"/>
          <w:sz w:val="22"/>
          <w:szCs w:val="22"/>
        </w:rPr>
        <w:t>,</w:t>
      </w:r>
    </w:p>
    <w:p w14:paraId="0614F259" w14:textId="77777777" w:rsidR="004404BF" w:rsidRPr="00BD395E" w:rsidRDefault="004404BF" w:rsidP="00945F3F">
      <w:pPr>
        <w:pStyle w:val="Prrafodelista"/>
        <w:ind w:left="1080"/>
        <w:contextualSpacing/>
        <w:jc w:val="both"/>
        <w:rPr>
          <w:rFonts w:ascii="ITC Avant Garde" w:hAnsi="ITC Avant Garde"/>
          <w:sz w:val="22"/>
          <w:szCs w:val="22"/>
        </w:rPr>
      </w:pPr>
    </w:p>
    <w:p w14:paraId="61886D13" w14:textId="2CD1046A" w:rsidR="00132FA8" w:rsidRPr="00BD395E" w:rsidRDefault="00132FA8" w:rsidP="009B774D">
      <w:pPr>
        <w:pStyle w:val="Prrafodelista"/>
        <w:numPr>
          <w:ilvl w:val="0"/>
          <w:numId w:val="40"/>
        </w:numPr>
        <w:contextualSpacing/>
        <w:jc w:val="both"/>
        <w:rPr>
          <w:rFonts w:ascii="ITC Avant Garde" w:hAnsi="ITC Avant Garde"/>
          <w:sz w:val="22"/>
          <w:szCs w:val="22"/>
        </w:rPr>
      </w:pPr>
      <w:r w:rsidRPr="00BD395E">
        <w:rPr>
          <w:rFonts w:ascii="ITC Avant Garde" w:hAnsi="ITC Avant Garde"/>
          <w:sz w:val="22"/>
          <w:szCs w:val="22"/>
        </w:rPr>
        <w:t xml:space="preserve">En aquellas </w:t>
      </w:r>
      <w:r w:rsidR="003A4EB8" w:rsidRPr="00BD395E">
        <w:rPr>
          <w:rFonts w:ascii="ITC Avant Garde" w:hAnsi="ITC Avant Garde"/>
          <w:sz w:val="22"/>
          <w:szCs w:val="22"/>
        </w:rPr>
        <w:t>Localidades Obligatorias/Principales a Servir</w:t>
      </w:r>
      <w:r w:rsidRPr="00BD395E">
        <w:rPr>
          <w:rFonts w:ascii="ITC Avant Garde" w:hAnsi="ITC Avant Garde"/>
          <w:sz w:val="22"/>
          <w:szCs w:val="22"/>
        </w:rPr>
        <w:t xml:space="preserve"> en donde no existan </w:t>
      </w:r>
      <w:r w:rsidR="009673DA" w:rsidRPr="00BD395E">
        <w:rPr>
          <w:rFonts w:ascii="ITC Avant Garde" w:hAnsi="ITC Avant Garde"/>
          <w:sz w:val="22"/>
          <w:szCs w:val="22"/>
        </w:rPr>
        <w:t xml:space="preserve">Frecuencias </w:t>
      </w:r>
      <w:r w:rsidRPr="00BD395E">
        <w:rPr>
          <w:rFonts w:ascii="ITC Avant Garde" w:hAnsi="ITC Avant Garde"/>
          <w:sz w:val="22"/>
          <w:szCs w:val="22"/>
        </w:rPr>
        <w:t xml:space="preserve">de uso comercial y/o social asignadas o sólo haya una o dos operando para cada uso y, por tanto, la participación para obtener una o más Frecuencias derivadas de la Licitación representaría más de 30% del total de Frecuencias asignadas, el </w:t>
      </w:r>
      <w:r w:rsidR="003A4EB8" w:rsidRPr="00BD395E">
        <w:rPr>
          <w:rFonts w:ascii="ITC Avant Garde" w:hAnsi="ITC Avant Garde"/>
          <w:sz w:val="22"/>
          <w:szCs w:val="22"/>
        </w:rPr>
        <w:t>Límite</w:t>
      </w:r>
      <w:r w:rsidRPr="00BD395E">
        <w:rPr>
          <w:rFonts w:ascii="ITC Avant Garde" w:hAnsi="ITC Avant Garde"/>
          <w:sz w:val="22"/>
          <w:szCs w:val="22"/>
        </w:rPr>
        <w:t xml:space="preserve"> de </w:t>
      </w:r>
      <w:r w:rsidR="003A4EB8" w:rsidRPr="00BD395E">
        <w:rPr>
          <w:rFonts w:ascii="ITC Avant Garde" w:hAnsi="ITC Avant Garde"/>
          <w:sz w:val="22"/>
          <w:szCs w:val="22"/>
        </w:rPr>
        <w:t>Acumulación de Frecuencias</w:t>
      </w:r>
      <w:r w:rsidRPr="00BD395E">
        <w:rPr>
          <w:rFonts w:ascii="ITC Avant Garde" w:hAnsi="ITC Avant Garde"/>
          <w:sz w:val="22"/>
          <w:szCs w:val="22"/>
        </w:rPr>
        <w:t xml:space="preserve"> no será aplicable y se permitirá a los Participantes, bajo su dimensión de GIE y considerando las personas con las que el GIE tiene vínculos de tipo comercial, organizativo, económico y jurídico, acumular hasta una Frecuencia en la localidad que corresponda. Ello, siempre y cuando </w:t>
      </w:r>
      <w:r w:rsidR="00D51E90">
        <w:rPr>
          <w:rFonts w:ascii="ITC Avant Garde" w:hAnsi="ITC Avant Garde"/>
          <w:sz w:val="22"/>
          <w:szCs w:val="22"/>
        </w:rPr>
        <w:t xml:space="preserve">ninguna de </w:t>
      </w:r>
      <w:r w:rsidRPr="00BD395E">
        <w:rPr>
          <w:rFonts w:ascii="ITC Avant Garde" w:hAnsi="ITC Avant Garde"/>
          <w:sz w:val="22"/>
          <w:szCs w:val="22"/>
        </w:rPr>
        <w:t>las Frecuencias</w:t>
      </w:r>
      <w:r w:rsidR="006D0ED2" w:rsidRPr="00BD395E">
        <w:rPr>
          <w:rFonts w:ascii="ITC Avant Garde" w:hAnsi="ITC Avant Garde"/>
          <w:sz w:val="22"/>
          <w:szCs w:val="22"/>
        </w:rPr>
        <w:t xml:space="preserve"> </w:t>
      </w:r>
      <w:r w:rsidR="00D51E90" w:rsidRPr="00BD395E">
        <w:rPr>
          <w:rFonts w:ascii="ITC Avant Garde" w:hAnsi="ITC Avant Garde"/>
          <w:sz w:val="22"/>
          <w:szCs w:val="22"/>
        </w:rPr>
        <w:t>de uso comercial y/o social</w:t>
      </w:r>
      <w:r w:rsidRPr="00BD395E">
        <w:rPr>
          <w:rFonts w:ascii="ITC Avant Garde" w:hAnsi="ITC Avant Garde"/>
          <w:sz w:val="22"/>
          <w:szCs w:val="22"/>
        </w:rPr>
        <w:t xml:space="preserve"> que se encuentren operando no pertenezcan al Participante o a su GIE. </w:t>
      </w:r>
    </w:p>
    <w:p w14:paraId="04EA9232" w14:textId="422333A2" w:rsidR="00B41CAF" w:rsidRPr="00BD395E" w:rsidRDefault="00B41CAF" w:rsidP="00CF3AFC">
      <w:pPr>
        <w:pStyle w:val="Textoindependiente"/>
        <w:rPr>
          <w:rFonts w:ascii="ITC Avant Garde" w:eastAsiaTheme="minorHAnsi" w:hAnsi="ITC Avant Garde"/>
          <w:color w:val="FF0000"/>
          <w:szCs w:val="22"/>
        </w:rPr>
      </w:pPr>
    </w:p>
    <w:p w14:paraId="17E48ECC" w14:textId="56C4C490" w:rsidR="00A21B2B" w:rsidRPr="00BD395E" w:rsidRDefault="00A21B2B" w:rsidP="00367614">
      <w:pPr>
        <w:pStyle w:val="Ttulo2"/>
        <w:numPr>
          <w:ilvl w:val="0"/>
          <w:numId w:val="68"/>
        </w:numPr>
        <w:rPr>
          <w:color w:val="000000" w:themeColor="text1"/>
        </w:rPr>
      </w:pPr>
      <w:bookmarkStart w:id="111" w:name="_Toc16627250"/>
      <w:r w:rsidRPr="00BD395E">
        <w:rPr>
          <w:color w:val="000000" w:themeColor="text1"/>
        </w:rPr>
        <w:t>Componentes No Económicos</w:t>
      </w:r>
      <w:r w:rsidR="00E374ED" w:rsidRPr="00BD395E">
        <w:rPr>
          <w:color w:val="000000" w:themeColor="text1"/>
        </w:rPr>
        <w:t xml:space="preserve"> aplicables en el PPO.</w:t>
      </w:r>
      <w:bookmarkEnd w:id="111"/>
    </w:p>
    <w:p w14:paraId="3646D7C4" w14:textId="77777777" w:rsidR="00A21B2B" w:rsidRPr="00BD395E" w:rsidRDefault="00A21B2B" w:rsidP="00A21B2B">
      <w:pPr>
        <w:pStyle w:val="Textoindependiente"/>
        <w:rPr>
          <w:rFonts w:ascii="ITC Avant Garde" w:eastAsiaTheme="minorHAnsi" w:hAnsi="ITC Avant Garde"/>
          <w:szCs w:val="22"/>
        </w:rPr>
      </w:pPr>
    </w:p>
    <w:p w14:paraId="6AE32DAB" w14:textId="2F591396" w:rsidR="000240CA" w:rsidRPr="00BD395E" w:rsidRDefault="00E374ED"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Cabe señalar que, en el Procedimiento de Presentación de Ofertas, los Participantes podrán contar con </w:t>
      </w:r>
      <w:r w:rsidR="00CA0491" w:rsidRPr="00BD395E">
        <w:rPr>
          <w:rFonts w:ascii="ITC Avant Garde" w:eastAsiaTheme="minorHAnsi" w:hAnsi="ITC Avant Garde"/>
          <w:szCs w:val="22"/>
        </w:rPr>
        <w:t>incentivos</w:t>
      </w:r>
      <w:r w:rsidRPr="00BD395E">
        <w:rPr>
          <w:rFonts w:ascii="ITC Avant Garde" w:eastAsiaTheme="minorHAnsi" w:hAnsi="ITC Avant Garde"/>
          <w:szCs w:val="22"/>
        </w:rPr>
        <w:t xml:space="preserve"> no económicos </w:t>
      </w:r>
      <w:r w:rsidR="000240CA" w:rsidRPr="00BD395E">
        <w:rPr>
          <w:rFonts w:ascii="ITC Avant Garde" w:eastAsiaTheme="minorHAnsi" w:hAnsi="ITC Avant Garde"/>
          <w:szCs w:val="22"/>
        </w:rPr>
        <w:t xml:space="preserve">aplicables, según sea el caso, en la Fórmula de Evaluación de Contraprestación. </w:t>
      </w:r>
      <w:r w:rsidR="00CA0491" w:rsidRPr="00BD395E">
        <w:rPr>
          <w:rFonts w:ascii="ITC Avant Garde" w:eastAsiaTheme="minorHAnsi" w:hAnsi="ITC Avant Garde"/>
          <w:szCs w:val="22"/>
        </w:rPr>
        <w:t xml:space="preserve">Dichos incentivos son referidos como Componentes no Económicos y su aplicación se encuentra establecida en la Fórmula de Evaluación de Contraprestación, de acuerdo al numeral </w:t>
      </w:r>
      <w:r w:rsidR="004950E8" w:rsidRPr="00BD395E">
        <w:rPr>
          <w:rFonts w:ascii="ITC Avant Garde" w:eastAsiaTheme="minorHAnsi" w:hAnsi="ITC Avant Garde"/>
          <w:szCs w:val="22"/>
        </w:rPr>
        <w:t>4</w:t>
      </w:r>
      <w:r w:rsidR="00CA0491" w:rsidRPr="00BD395E">
        <w:rPr>
          <w:rFonts w:ascii="ITC Avant Garde" w:eastAsiaTheme="minorHAnsi" w:hAnsi="ITC Avant Garde"/>
          <w:szCs w:val="22"/>
        </w:rPr>
        <w:t xml:space="preserve"> del Apéndice B de las Bases.</w:t>
      </w:r>
    </w:p>
    <w:p w14:paraId="0A2A30C6" w14:textId="77777777" w:rsidR="000240CA" w:rsidRPr="00BD395E" w:rsidRDefault="000240CA" w:rsidP="00A21B2B">
      <w:pPr>
        <w:pStyle w:val="Textoindependiente"/>
        <w:rPr>
          <w:rFonts w:ascii="ITC Avant Garde" w:eastAsiaTheme="minorHAnsi" w:hAnsi="ITC Avant Garde"/>
          <w:szCs w:val="22"/>
        </w:rPr>
      </w:pPr>
    </w:p>
    <w:p w14:paraId="02B3382F" w14:textId="1F05A54C" w:rsidR="00CA0491" w:rsidRPr="00BD395E" w:rsidRDefault="000240CA" w:rsidP="009B774D">
      <w:pPr>
        <w:pStyle w:val="Textoindependiente"/>
        <w:numPr>
          <w:ilvl w:val="0"/>
          <w:numId w:val="58"/>
        </w:numPr>
        <w:ind w:left="851" w:hanging="567"/>
        <w:rPr>
          <w:rFonts w:ascii="ITC Avant Garde" w:eastAsiaTheme="minorHAnsi" w:hAnsi="ITC Avant Garde"/>
          <w:szCs w:val="22"/>
        </w:rPr>
      </w:pPr>
      <w:r w:rsidRPr="00BD395E">
        <w:rPr>
          <w:rFonts w:ascii="ITC Avant Garde" w:eastAsiaTheme="minorHAnsi" w:hAnsi="ITC Avant Garde"/>
          <w:szCs w:val="22"/>
        </w:rPr>
        <w:t xml:space="preserve">El primer incentivo </w:t>
      </w:r>
      <w:r w:rsidR="00011B76" w:rsidRPr="00BD395E">
        <w:rPr>
          <w:rFonts w:ascii="ITC Avant Garde" w:eastAsiaTheme="minorHAnsi" w:hAnsi="ITC Avant Garde"/>
          <w:szCs w:val="22"/>
        </w:rPr>
        <w:t>se aplicará</w:t>
      </w:r>
      <w:r w:rsidRPr="00BD395E">
        <w:rPr>
          <w:rFonts w:ascii="ITC Avant Garde" w:eastAsiaTheme="minorHAnsi" w:hAnsi="ITC Avant Garde"/>
          <w:szCs w:val="22"/>
        </w:rPr>
        <w:t xml:space="preserve"> en caso de cumplir con el criterio para obtener </w:t>
      </w:r>
      <w:r w:rsidR="00900737" w:rsidRPr="00BD395E">
        <w:rPr>
          <w:rFonts w:ascii="ITC Avant Garde" w:eastAsiaTheme="minorHAnsi" w:hAnsi="ITC Avant Garde"/>
          <w:szCs w:val="22"/>
        </w:rPr>
        <w:t>el</w:t>
      </w:r>
      <w:r w:rsidRPr="00BD395E">
        <w:rPr>
          <w:rFonts w:ascii="ITC Avant Garde" w:eastAsiaTheme="minorHAnsi" w:hAnsi="ITC Avant Garde"/>
          <w:szCs w:val="22"/>
        </w:rPr>
        <w:t xml:space="preserve"> </w:t>
      </w:r>
      <w:r w:rsidR="00EC704B" w:rsidRPr="00BD395E">
        <w:rPr>
          <w:rFonts w:ascii="ITC Avant Garde" w:eastAsiaTheme="minorHAnsi" w:hAnsi="ITC Avant Garde"/>
          <w:szCs w:val="22"/>
        </w:rPr>
        <w:t>carácter</w:t>
      </w:r>
      <w:r w:rsidRPr="00BD395E">
        <w:rPr>
          <w:rFonts w:ascii="ITC Avant Garde" w:eastAsiaTheme="minorHAnsi" w:hAnsi="ITC Avant Garde"/>
          <w:szCs w:val="22"/>
        </w:rPr>
        <w:t xml:space="preserve"> de Nuevo Competidor en el Mercado, ya sea bajo el carácter de Nuevo Competidor en la Banda de Interés o Nuevo Competidor en Radiodifusi</w:t>
      </w:r>
      <w:r w:rsidR="00CA0491" w:rsidRPr="00BD395E">
        <w:rPr>
          <w:rFonts w:ascii="ITC Avant Garde" w:eastAsiaTheme="minorHAnsi" w:hAnsi="ITC Avant Garde"/>
          <w:szCs w:val="22"/>
        </w:rPr>
        <w:t xml:space="preserve">ón (ambos descritos en los siguientes numerales), y </w:t>
      </w:r>
      <w:r w:rsidR="00591CC8" w:rsidRPr="00BD395E">
        <w:rPr>
          <w:rFonts w:ascii="ITC Avant Garde" w:eastAsiaTheme="minorHAnsi" w:hAnsi="ITC Avant Garde"/>
          <w:szCs w:val="22"/>
        </w:rPr>
        <w:t xml:space="preserve">se </w:t>
      </w:r>
      <w:r w:rsidR="00CA0491" w:rsidRPr="00BD395E">
        <w:rPr>
          <w:rFonts w:ascii="ITC Avant Garde" w:eastAsiaTheme="minorHAnsi" w:hAnsi="ITC Avant Garde"/>
          <w:szCs w:val="22"/>
        </w:rPr>
        <w:t>plasmará en el Dictamen de Competencia Económica y, en su caso, en la Constancia de Participación.</w:t>
      </w:r>
    </w:p>
    <w:p w14:paraId="25009152" w14:textId="5AF56271" w:rsidR="00900737" w:rsidRPr="00BD395E" w:rsidRDefault="00900737" w:rsidP="00D143A8">
      <w:pPr>
        <w:pStyle w:val="Textoindependiente"/>
        <w:ind w:left="851" w:hanging="567"/>
        <w:rPr>
          <w:rFonts w:ascii="ITC Avant Garde" w:eastAsiaTheme="minorHAnsi" w:hAnsi="ITC Avant Garde"/>
          <w:szCs w:val="22"/>
        </w:rPr>
      </w:pPr>
    </w:p>
    <w:p w14:paraId="12CE6058" w14:textId="33BCA48F" w:rsidR="00900737" w:rsidRPr="00BD395E" w:rsidRDefault="00900737" w:rsidP="00D143A8">
      <w:pPr>
        <w:pStyle w:val="Textoindependiente"/>
        <w:ind w:left="851"/>
        <w:rPr>
          <w:rFonts w:ascii="ITC Avant Garde" w:eastAsiaTheme="minorHAnsi" w:hAnsi="ITC Avant Garde"/>
          <w:szCs w:val="22"/>
        </w:rPr>
      </w:pPr>
      <w:r w:rsidRPr="00BD395E">
        <w:rPr>
          <w:rFonts w:ascii="ITC Avant Garde" w:eastAsiaTheme="minorHAnsi" w:hAnsi="ITC Avant Garde"/>
          <w:szCs w:val="22"/>
        </w:rPr>
        <w:t xml:space="preserve">No se omite mencionar que, en caso de que ambos </w:t>
      </w:r>
      <w:r w:rsidR="00591CC8" w:rsidRPr="00BD395E">
        <w:rPr>
          <w:rFonts w:ascii="ITC Avant Garde" w:eastAsiaTheme="minorHAnsi" w:hAnsi="ITC Avant Garde"/>
          <w:szCs w:val="22"/>
        </w:rPr>
        <w:t>supuestos</w:t>
      </w:r>
      <w:r w:rsidRPr="00BD395E">
        <w:rPr>
          <w:rFonts w:ascii="ITC Avant Garde" w:eastAsiaTheme="minorHAnsi" w:hAnsi="ITC Avant Garde"/>
          <w:szCs w:val="22"/>
        </w:rPr>
        <w:t xml:space="preserve"> sean aplicables para un Participante en un Lote específico, sólo se aplicará el </w:t>
      </w:r>
      <w:r w:rsidR="00591CC8" w:rsidRPr="00BD395E">
        <w:rPr>
          <w:rFonts w:ascii="ITC Avant Garde" w:eastAsiaTheme="minorHAnsi" w:hAnsi="ITC Avant Garde"/>
          <w:szCs w:val="22"/>
        </w:rPr>
        <w:t>supuesto</w:t>
      </w:r>
      <w:r w:rsidRPr="00BD395E">
        <w:rPr>
          <w:rFonts w:ascii="ITC Avant Garde" w:eastAsiaTheme="minorHAnsi" w:hAnsi="ITC Avant Garde"/>
          <w:szCs w:val="22"/>
        </w:rPr>
        <w:t xml:space="preserve"> de mayor </w:t>
      </w:r>
      <w:r w:rsidR="00AE1E88" w:rsidRPr="00BD395E">
        <w:rPr>
          <w:rFonts w:ascii="ITC Avant Garde" w:eastAsiaTheme="minorHAnsi" w:hAnsi="ITC Avant Garde"/>
          <w:szCs w:val="22"/>
        </w:rPr>
        <w:t>valor</w:t>
      </w:r>
      <w:r w:rsidRPr="00BD395E">
        <w:rPr>
          <w:rFonts w:ascii="ITC Avant Garde" w:eastAsiaTheme="minorHAnsi" w:hAnsi="ITC Avant Garde"/>
          <w:szCs w:val="22"/>
        </w:rPr>
        <w:t xml:space="preserve"> en la Fórmula de Evaluación de Contraprestación.</w:t>
      </w:r>
    </w:p>
    <w:p w14:paraId="732174E2" w14:textId="77777777" w:rsidR="00CA0491" w:rsidRPr="00BD395E" w:rsidRDefault="00CA0491" w:rsidP="00D143A8">
      <w:pPr>
        <w:pStyle w:val="Textoindependiente"/>
        <w:ind w:left="851" w:hanging="567"/>
        <w:rPr>
          <w:rFonts w:ascii="ITC Avant Garde" w:eastAsiaTheme="minorHAnsi" w:hAnsi="ITC Avant Garde"/>
          <w:szCs w:val="22"/>
        </w:rPr>
      </w:pPr>
    </w:p>
    <w:p w14:paraId="0773143E" w14:textId="1A9F3A81" w:rsidR="00CA0491" w:rsidRPr="00BD395E" w:rsidRDefault="00CA0491" w:rsidP="009B774D">
      <w:pPr>
        <w:pStyle w:val="Textoindependiente"/>
        <w:numPr>
          <w:ilvl w:val="0"/>
          <w:numId w:val="58"/>
        </w:numPr>
        <w:ind w:left="851" w:hanging="567"/>
        <w:rPr>
          <w:rFonts w:ascii="ITC Avant Garde" w:eastAsiaTheme="minorHAnsi" w:hAnsi="ITC Avant Garde"/>
          <w:szCs w:val="22"/>
        </w:rPr>
      </w:pPr>
      <w:r w:rsidRPr="00BD395E">
        <w:rPr>
          <w:rFonts w:ascii="ITC Avant Garde" w:eastAsiaTheme="minorHAnsi" w:hAnsi="ITC Avant Garde"/>
          <w:szCs w:val="22"/>
        </w:rPr>
        <w:t>El segundo incentivo será aplicable en caso de optar por iniciar operaciones en un formato híbrido (analógico/digital) conforme al estándar IBOC en un Lote en la Banda FM por el cual se haya obtenido la Oferta Válida ganadora. Dicho incentivo podrá seleccionarse en la Ronda de Obligaciones IBOC en el PPO, y se plasmará en el Acta de Fallo correspondiente.</w:t>
      </w:r>
    </w:p>
    <w:p w14:paraId="3EF4F0A2" w14:textId="4A0BE97B" w:rsidR="00E374ED" w:rsidRPr="00BD395E" w:rsidRDefault="00E374ED" w:rsidP="00A21B2B">
      <w:pPr>
        <w:pStyle w:val="Textoindependiente"/>
        <w:rPr>
          <w:rFonts w:ascii="ITC Avant Garde" w:eastAsiaTheme="minorHAnsi" w:hAnsi="ITC Avant Garde"/>
          <w:szCs w:val="22"/>
        </w:rPr>
      </w:pPr>
    </w:p>
    <w:p w14:paraId="56D041C2" w14:textId="0D888EE7" w:rsidR="00A21B2B" w:rsidRPr="00BD395E" w:rsidRDefault="00EA6C38" w:rsidP="00A21B2B">
      <w:pPr>
        <w:pStyle w:val="Textoindependiente"/>
        <w:rPr>
          <w:rFonts w:ascii="ITC Avant Garde" w:eastAsiaTheme="minorHAnsi" w:hAnsi="ITC Avant Garde"/>
          <w:b/>
          <w:szCs w:val="22"/>
        </w:rPr>
      </w:pPr>
      <w:r w:rsidRPr="00BD395E">
        <w:rPr>
          <w:rFonts w:ascii="ITC Avant Garde" w:eastAsiaTheme="minorHAnsi" w:hAnsi="ITC Avant Garde"/>
          <w:b/>
          <w:szCs w:val="22"/>
        </w:rPr>
        <w:t>9.1</w:t>
      </w:r>
      <w:r w:rsidR="00A21B2B" w:rsidRPr="00BD395E">
        <w:rPr>
          <w:rFonts w:ascii="ITC Avant Garde" w:eastAsiaTheme="minorHAnsi" w:hAnsi="ITC Avant Garde"/>
          <w:b/>
          <w:szCs w:val="22"/>
        </w:rPr>
        <w:tab/>
        <w:t>Nuevo Co</w:t>
      </w:r>
      <w:r w:rsidRPr="00BD395E">
        <w:rPr>
          <w:rFonts w:ascii="ITC Avant Garde" w:eastAsiaTheme="minorHAnsi" w:hAnsi="ITC Avant Garde"/>
          <w:b/>
          <w:szCs w:val="22"/>
        </w:rPr>
        <w:t>mpetidor en la Banda de Interés.</w:t>
      </w:r>
    </w:p>
    <w:p w14:paraId="0E779B3A" w14:textId="77777777" w:rsidR="00A21B2B" w:rsidRPr="00BD395E" w:rsidRDefault="00A21B2B" w:rsidP="00A21B2B">
      <w:pPr>
        <w:pStyle w:val="Textoindependiente"/>
        <w:rPr>
          <w:rFonts w:ascii="ITC Avant Garde" w:eastAsiaTheme="minorHAnsi" w:hAnsi="ITC Avant Garde"/>
          <w:szCs w:val="22"/>
        </w:rPr>
      </w:pPr>
    </w:p>
    <w:p w14:paraId="1D8ABB31" w14:textId="3D0A9FEF" w:rsidR="00A21B2B" w:rsidRPr="00BD395E" w:rsidRDefault="00A21B2B"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El Componente No Económico referente a la incorporación de Nuevos Competidores en la Banda de Interés es de carácter condicional y se otorgará sólo a aquellos </w:t>
      </w:r>
      <w:r w:rsidRPr="00BD395E">
        <w:rPr>
          <w:rFonts w:ascii="ITC Avant Garde" w:eastAsiaTheme="minorHAnsi" w:hAnsi="ITC Avant Garde"/>
          <w:szCs w:val="22"/>
        </w:rPr>
        <w:lastRenderedPageBreak/>
        <w:t>Participantes que cumplan con los criterios establecidos por el Instituto, de conformidad con lo que se establezca en la Constancia de Participación correspondiente</w:t>
      </w:r>
      <w:r w:rsidR="00EC704B" w:rsidRPr="00BD395E">
        <w:rPr>
          <w:rFonts w:ascii="ITC Avant Garde" w:eastAsiaTheme="minorHAnsi" w:hAnsi="ITC Avant Garde"/>
          <w:szCs w:val="22"/>
        </w:rPr>
        <w:t>, conforme a lo siguiente:</w:t>
      </w:r>
    </w:p>
    <w:p w14:paraId="22F41218" w14:textId="77777777" w:rsidR="00A21B2B" w:rsidRPr="00BD395E" w:rsidRDefault="00A21B2B" w:rsidP="00A21B2B">
      <w:pPr>
        <w:pStyle w:val="Textoindependiente"/>
        <w:rPr>
          <w:rFonts w:ascii="ITC Avant Garde" w:eastAsiaTheme="minorHAnsi" w:hAnsi="ITC Avant Garde"/>
          <w:szCs w:val="22"/>
        </w:rPr>
      </w:pPr>
    </w:p>
    <w:p w14:paraId="0866E782" w14:textId="5AC5A42F" w:rsidR="00A21B2B" w:rsidRPr="00BD395E" w:rsidRDefault="00A21B2B" w:rsidP="009B774D">
      <w:pPr>
        <w:pStyle w:val="Textoindependiente"/>
        <w:numPr>
          <w:ilvl w:val="0"/>
          <w:numId w:val="59"/>
        </w:numPr>
        <w:ind w:left="851" w:hanging="567"/>
        <w:rPr>
          <w:rFonts w:ascii="ITC Avant Garde" w:eastAsiaTheme="minorHAnsi" w:hAnsi="ITC Avant Garde"/>
          <w:szCs w:val="22"/>
        </w:rPr>
      </w:pPr>
      <w:r w:rsidRPr="00BD395E">
        <w:rPr>
          <w:rFonts w:ascii="ITC Avant Garde" w:eastAsiaTheme="minorHAnsi" w:hAnsi="ITC Avant Garde"/>
          <w:szCs w:val="22"/>
        </w:rPr>
        <w:t xml:space="preserve">Que el Interesado bajo su dimensión de GIE y considerando las personas con las que el GIE tiene vínculos de tipo comercial, organizativo, económico y jurídico, no </w:t>
      </w:r>
      <w:r w:rsidR="00E14BC7" w:rsidRPr="00BD395E">
        <w:rPr>
          <w:rFonts w:ascii="ITC Avant Garde" w:eastAsiaTheme="minorHAnsi" w:hAnsi="ITC Avant Garde"/>
          <w:szCs w:val="22"/>
        </w:rPr>
        <w:t>ostente</w:t>
      </w:r>
      <w:r w:rsidRPr="00BD395E">
        <w:rPr>
          <w:rFonts w:ascii="ITC Avant Garde" w:eastAsiaTheme="minorHAnsi" w:hAnsi="ITC Avant Garde"/>
          <w:szCs w:val="22"/>
        </w:rPr>
        <w:t xml:space="preserve">, directa o indirectamente, concesiones de espectro radioeléctrico para prestar servicios comerciales de radiodifusión sonora en la Banda FM o la Banda AM, con cobertura en la(s) Localidad(es) Obligatoria(s)/Principal(es) a Servir por la(s) que pretende concursar por una o más Frecuencias, y </w:t>
      </w:r>
    </w:p>
    <w:p w14:paraId="6ECC0FF6" w14:textId="77777777" w:rsidR="00A21B2B" w:rsidRPr="00BD395E" w:rsidRDefault="00A21B2B" w:rsidP="00D143A8">
      <w:pPr>
        <w:pStyle w:val="Textoindependiente"/>
        <w:ind w:left="851" w:hanging="567"/>
        <w:rPr>
          <w:rFonts w:ascii="ITC Avant Garde" w:eastAsiaTheme="minorHAnsi" w:hAnsi="ITC Avant Garde"/>
          <w:szCs w:val="22"/>
        </w:rPr>
      </w:pPr>
    </w:p>
    <w:p w14:paraId="258D30E0" w14:textId="742B3336" w:rsidR="00A21B2B" w:rsidRPr="00BD395E" w:rsidRDefault="00A21B2B" w:rsidP="009B774D">
      <w:pPr>
        <w:pStyle w:val="Textoindependiente"/>
        <w:numPr>
          <w:ilvl w:val="0"/>
          <w:numId w:val="59"/>
        </w:numPr>
        <w:ind w:left="851" w:hanging="567"/>
        <w:rPr>
          <w:rFonts w:ascii="ITC Avant Garde" w:eastAsiaTheme="minorHAnsi" w:hAnsi="ITC Avant Garde"/>
          <w:szCs w:val="22"/>
        </w:rPr>
      </w:pPr>
      <w:r w:rsidRPr="00BD395E">
        <w:rPr>
          <w:rFonts w:ascii="ITC Avant Garde" w:eastAsiaTheme="minorHAnsi" w:hAnsi="ITC Avant Garde"/>
          <w:szCs w:val="22"/>
        </w:rPr>
        <w:t xml:space="preserve">Que la suma de la cobertura, en términos de población, de todas y cada una de las concesiones sobre el espectro radioeléctrico para prestar servicios comerciales de radiodifusión sonora en la Banda FM o la Banda AM, que </w:t>
      </w:r>
      <w:r w:rsidR="00E14BC7" w:rsidRPr="00BD395E">
        <w:rPr>
          <w:rFonts w:ascii="ITC Avant Garde" w:eastAsiaTheme="minorHAnsi" w:hAnsi="ITC Avant Garde"/>
          <w:szCs w:val="22"/>
        </w:rPr>
        <w:t xml:space="preserve">ostente </w:t>
      </w:r>
      <w:r w:rsidRPr="00BD395E">
        <w:rPr>
          <w:rFonts w:ascii="ITC Avant Garde" w:eastAsiaTheme="minorHAnsi" w:hAnsi="ITC Avant Garde"/>
          <w:szCs w:val="22"/>
        </w:rPr>
        <w:t xml:space="preserve">directa o indirectamente el Interesado bajo su dimensión de GIE y considerando las personas con las que el GIE tiene vínculos de tipo comercial, organizativo, económico y jurídico no sea mayor al 20% (veinte por ciento) de la población a nivel nacional. </w:t>
      </w:r>
    </w:p>
    <w:p w14:paraId="3498D96B" w14:textId="77777777" w:rsidR="00A21B2B" w:rsidRPr="00BD395E" w:rsidRDefault="00A21B2B" w:rsidP="00A21B2B">
      <w:pPr>
        <w:pStyle w:val="Textoindependiente"/>
        <w:rPr>
          <w:rFonts w:ascii="ITC Avant Garde" w:eastAsiaTheme="minorHAnsi" w:hAnsi="ITC Avant Garde"/>
          <w:szCs w:val="22"/>
        </w:rPr>
      </w:pPr>
    </w:p>
    <w:p w14:paraId="66D9A1C1" w14:textId="034C83E6" w:rsidR="00A21B2B" w:rsidRPr="00BD395E" w:rsidRDefault="00A21B2B"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El Componente No Económico referente a Nuevo Competidor en la Banda de Interés contempla un estímulo del 10% (diez por ciento) aplicable en la Fórmula de Evaluación de Contraprestación a un máximo de un Lote por </w:t>
      </w:r>
      <w:r w:rsidR="00900737" w:rsidRPr="00BD395E">
        <w:rPr>
          <w:rFonts w:ascii="ITC Avant Garde" w:eastAsiaTheme="minorHAnsi" w:hAnsi="ITC Avant Garde"/>
          <w:szCs w:val="22"/>
        </w:rPr>
        <w:t xml:space="preserve">Localidad Principal/Obligatoria a Servir </w:t>
      </w:r>
      <w:r w:rsidRPr="00BD395E">
        <w:rPr>
          <w:rFonts w:ascii="ITC Avant Garde" w:eastAsiaTheme="minorHAnsi" w:hAnsi="ITC Avant Garde"/>
          <w:szCs w:val="22"/>
        </w:rPr>
        <w:t xml:space="preserve">por cada </w:t>
      </w:r>
      <w:r w:rsidR="00EA6C38" w:rsidRPr="00BD395E">
        <w:rPr>
          <w:rFonts w:ascii="ITC Avant Garde" w:eastAsiaTheme="minorHAnsi" w:hAnsi="ITC Avant Garde"/>
          <w:szCs w:val="22"/>
        </w:rPr>
        <w:t>Participante en este supuesto.</w:t>
      </w:r>
    </w:p>
    <w:p w14:paraId="461F58AE" w14:textId="77777777" w:rsidR="00A21B2B" w:rsidRPr="00BD395E" w:rsidRDefault="00A21B2B" w:rsidP="00A21B2B">
      <w:pPr>
        <w:pStyle w:val="Textoindependiente"/>
        <w:rPr>
          <w:rFonts w:ascii="ITC Avant Garde" w:eastAsiaTheme="minorHAnsi" w:hAnsi="ITC Avant Garde"/>
          <w:szCs w:val="22"/>
        </w:rPr>
      </w:pPr>
    </w:p>
    <w:p w14:paraId="3B99F6CF" w14:textId="79B1D848" w:rsidR="00A21B2B" w:rsidRPr="00BD395E" w:rsidRDefault="00A21B2B"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Por otra parte, en caso de que exista más de un Lote en la Banda FM o </w:t>
      </w:r>
      <w:r w:rsidR="00900737" w:rsidRPr="00BD395E">
        <w:rPr>
          <w:rFonts w:ascii="ITC Avant Garde" w:eastAsiaTheme="minorHAnsi" w:hAnsi="ITC Avant Garde"/>
          <w:szCs w:val="22"/>
        </w:rPr>
        <w:t xml:space="preserve">la Banda </w:t>
      </w:r>
      <w:r w:rsidRPr="00BD395E">
        <w:rPr>
          <w:rFonts w:ascii="ITC Avant Garde" w:eastAsiaTheme="minorHAnsi" w:hAnsi="ITC Avant Garde"/>
          <w:szCs w:val="22"/>
        </w:rPr>
        <w:t xml:space="preserve">AM, según corresponda, en una determinada </w:t>
      </w:r>
      <w:r w:rsidR="00900737" w:rsidRPr="00BD395E">
        <w:rPr>
          <w:rFonts w:ascii="ITC Avant Garde" w:eastAsiaTheme="minorHAnsi" w:hAnsi="ITC Avant Garde"/>
          <w:szCs w:val="22"/>
        </w:rPr>
        <w:t>Localidad Principal/Obligatoria a Servir</w:t>
      </w:r>
      <w:r w:rsidRPr="00BD395E">
        <w:rPr>
          <w:rFonts w:ascii="ITC Avant Garde" w:eastAsiaTheme="minorHAnsi" w:hAnsi="ITC Avant Garde"/>
          <w:szCs w:val="22"/>
        </w:rPr>
        <w:t xml:space="preserve">, </w:t>
      </w:r>
      <w:r w:rsidR="00D51E90" w:rsidRPr="00BD395E">
        <w:rPr>
          <w:rFonts w:ascii="ITC Avant Garde" w:eastAsiaTheme="minorHAnsi" w:hAnsi="ITC Avant Garde"/>
          <w:szCs w:val="22"/>
        </w:rPr>
        <w:t>al</w:t>
      </w:r>
      <w:r w:rsidRPr="00BD395E">
        <w:rPr>
          <w:rFonts w:ascii="ITC Avant Garde" w:eastAsiaTheme="minorHAnsi" w:hAnsi="ITC Avant Garde"/>
          <w:szCs w:val="22"/>
        </w:rPr>
        <w:t xml:space="preserve"> Participante </w:t>
      </w:r>
      <w:r w:rsidR="00D51E90">
        <w:rPr>
          <w:rFonts w:ascii="ITC Avant Garde" w:eastAsiaTheme="minorHAnsi" w:hAnsi="ITC Avant Garde"/>
          <w:szCs w:val="22"/>
        </w:rPr>
        <w:t xml:space="preserve">sólo se </w:t>
      </w:r>
      <w:r w:rsidR="00591CC8" w:rsidRPr="00BD395E">
        <w:rPr>
          <w:rFonts w:ascii="ITC Avant Garde" w:eastAsiaTheme="minorHAnsi" w:hAnsi="ITC Avant Garde"/>
          <w:szCs w:val="22"/>
        </w:rPr>
        <w:t>le aplicará el incentivo</w:t>
      </w:r>
      <w:r w:rsidRPr="00BD395E">
        <w:rPr>
          <w:rFonts w:ascii="ITC Avant Garde" w:eastAsiaTheme="minorHAnsi" w:hAnsi="ITC Avant Garde"/>
          <w:szCs w:val="22"/>
        </w:rPr>
        <w:t xml:space="preserve"> de Nuevo Competidor en la Banda de Interés o Nuevo Competidor en Radiodifusión en </w:t>
      </w:r>
      <w:r w:rsidR="00F35B4D" w:rsidRPr="00BD395E">
        <w:rPr>
          <w:rFonts w:ascii="ITC Avant Garde" w:eastAsiaTheme="minorHAnsi" w:hAnsi="ITC Avant Garde"/>
          <w:szCs w:val="22"/>
        </w:rPr>
        <w:t>el</w:t>
      </w:r>
      <w:r w:rsidRPr="00BD395E">
        <w:rPr>
          <w:rFonts w:ascii="ITC Avant Garde" w:eastAsiaTheme="minorHAnsi" w:hAnsi="ITC Avant Garde"/>
          <w:szCs w:val="22"/>
        </w:rPr>
        <w:t xml:space="preserve"> Lote</w:t>
      </w:r>
      <w:r w:rsidR="00F35B4D" w:rsidRPr="00BD395E">
        <w:rPr>
          <w:rFonts w:ascii="ITC Avant Garde" w:eastAsiaTheme="minorHAnsi" w:hAnsi="ITC Avant Garde"/>
          <w:szCs w:val="22"/>
        </w:rPr>
        <w:t xml:space="preserve"> de mayor valor en puntaje</w:t>
      </w:r>
      <w:r w:rsidRPr="00BD395E">
        <w:rPr>
          <w:rFonts w:ascii="ITC Avant Garde" w:eastAsiaTheme="minorHAnsi" w:hAnsi="ITC Avant Garde"/>
          <w:szCs w:val="22"/>
        </w:rPr>
        <w:t xml:space="preserve">, independientemente de que en su Constancia de Participación se especifique que no cuenta con restricciones para participar en más Lotes en esa </w:t>
      </w:r>
      <w:r w:rsidR="00900737" w:rsidRPr="00BD395E">
        <w:rPr>
          <w:rFonts w:ascii="ITC Avant Garde" w:eastAsiaTheme="minorHAnsi" w:hAnsi="ITC Avant Garde"/>
          <w:szCs w:val="22"/>
        </w:rPr>
        <w:t>Localidad Principal/Obligatoria a Servir</w:t>
      </w:r>
      <w:r w:rsidRPr="00BD395E">
        <w:rPr>
          <w:rFonts w:ascii="ITC Avant Garde" w:eastAsiaTheme="minorHAnsi" w:hAnsi="ITC Avant Garde"/>
          <w:szCs w:val="22"/>
        </w:rPr>
        <w:t>.</w:t>
      </w:r>
    </w:p>
    <w:p w14:paraId="1C9E36BF" w14:textId="77777777" w:rsidR="00A21B2B" w:rsidRPr="00BD395E" w:rsidRDefault="00A21B2B" w:rsidP="00A21B2B">
      <w:pPr>
        <w:pStyle w:val="Textoindependiente"/>
        <w:rPr>
          <w:rFonts w:ascii="ITC Avant Garde" w:eastAsiaTheme="minorHAnsi" w:hAnsi="ITC Avant Garde"/>
          <w:szCs w:val="22"/>
        </w:rPr>
      </w:pPr>
    </w:p>
    <w:p w14:paraId="7CA7052A" w14:textId="36C342F5" w:rsidR="00A21B2B" w:rsidRPr="00BD395E" w:rsidRDefault="00A21B2B"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Por otro lado, es importante mencionar que </w:t>
      </w:r>
      <w:r w:rsidR="00591CC8" w:rsidRPr="00BD395E">
        <w:rPr>
          <w:rFonts w:ascii="ITC Avant Garde" w:eastAsiaTheme="minorHAnsi" w:hAnsi="ITC Avant Garde"/>
          <w:szCs w:val="22"/>
        </w:rPr>
        <w:t>para que un Interesado</w:t>
      </w:r>
      <w:r w:rsidRPr="00BD395E">
        <w:rPr>
          <w:rFonts w:ascii="ITC Avant Garde" w:eastAsiaTheme="minorHAnsi" w:hAnsi="ITC Avant Garde"/>
          <w:szCs w:val="22"/>
        </w:rPr>
        <w:t xml:space="preserve"> </w:t>
      </w:r>
      <w:r w:rsidR="00D51E90" w:rsidRPr="00BD395E">
        <w:rPr>
          <w:rFonts w:ascii="ITC Avant Garde" w:eastAsiaTheme="minorHAnsi" w:hAnsi="ITC Avant Garde"/>
          <w:szCs w:val="22"/>
        </w:rPr>
        <w:t>pued</w:t>
      </w:r>
      <w:r w:rsidR="00D51E90">
        <w:rPr>
          <w:rFonts w:ascii="ITC Avant Garde" w:eastAsiaTheme="minorHAnsi" w:hAnsi="ITC Avant Garde"/>
          <w:szCs w:val="22"/>
        </w:rPr>
        <w:t>a</w:t>
      </w:r>
      <w:r w:rsidR="00D51E90" w:rsidRPr="00BD395E">
        <w:rPr>
          <w:rFonts w:ascii="ITC Avant Garde" w:eastAsiaTheme="minorHAnsi" w:hAnsi="ITC Avant Garde"/>
          <w:szCs w:val="22"/>
        </w:rPr>
        <w:t xml:space="preserve"> </w:t>
      </w:r>
      <w:r w:rsidRPr="00BD395E">
        <w:rPr>
          <w:rFonts w:ascii="ITC Avant Garde" w:eastAsiaTheme="minorHAnsi" w:hAnsi="ITC Avant Garde"/>
          <w:szCs w:val="22"/>
        </w:rPr>
        <w:t xml:space="preserve">ser sujeto del incentivo de Nuevo Competidor en la Banda de Interés </w:t>
      </w:r>
      <w:r w:rsidR="00591CC8" w:rsidRPr="00BD395E">
        <w:rPr>
          <w:rFonts w:ascii="ITC Avant Garde" w:eastAsiaTheme="minorHAnsi" w:hAnsi="ITC Avant Garde"/>
          <w:szCs w:val="22"/>
        </w:rPr>
        <w:t xml:space="preserve">en un Lote determinado, </w:t>
      </w:r>
      <w:r w:rsidR="00432856" w:rsidRPr="00BD395E">
        <w:rPr>
          <w:rFonts w:ascii="ITC Avant Garde" w:eastAsiaTheme="minorHAnsi" w:hAnsi="ITC Avant Garde"/>
          <w:szCs w:val="22"/>
        </w:rPr>
        <w:t>éste</w:t>
      </w:r>
      <w:r w:rsidR="00591CC8" w:rsidRPr="00BD395E">
        <w:rPr>
          <w:rFonts w:ascii="ITC Avant Garde" w:eastAsiaTheme="minorHAnsi" w:hAnsi="ITC Avant Garde"/>
          <w:szCs w:val="22"/>
        </w:rPr>
        <w:t xml:space="preserve"> deberá tener</w:t>
      </w:r>
      <w:r w:rsidRPr="00BD395E">
        <w:rPr>
          <w:rFonts w:ascii="ITC Avant Garde" w:eastAsiaTheme="minorHAnsi" w:hAnsi="ITC Avant Garde"/>
          <w:szCs w:val="22"/>
        </w:rPr>
        <w:t xml:space="preserve"> dicho carácter en todas las </w:t>
      </w:r>
      <w:r w:rsidR="00900737" w:rsidRPr="00BD395E">
        <w:rPr>
          <w:rFonts w:ascii="ITC Avant Garde" w:eastAsiaTheme="minorHAnsi" w:hAnsi="ITC Avant Garde"/>
          <w:szCs w:val="22"/>
        </w:rPr>
        <w:t>Localidad</w:t>
      </w:r>
      <w:r w:rsidR="00424154" w:rsidRPr="00BD395E">
        <w:rPr>
          <w:rFonts w:ascii="ITC Avant Garde" w:eastAsiaTheme="minorHAnsi" w:hAnsi="ITC Avant Garde"/>
          <w:szCs w:val="22"/>
        </w:rPr>
        <w:t>es</w:t>
      </w:r>
      <w:r w:rsidR="00900737" w:rsidRPr="00BD395E">
        <w:rPr>
          <w:rFonts w:ascii="ITC Avant Garde" w:eastAsiaTheme="minorHAnsi" w:hAnsi="ITC Avant Garde"/>
          <w:szCs w:val="22"/>
        </w:rPr>
        <w:t xml:space="preserve"> Principal</w:t>
      </w:r>
      <w:r w:rsidR="00424154" w:rsidRPr="00BD395E">
        <w:rPr>
          <w:rFonts w:ascii="ITC Avant Garde" w:eastAsiaTheme="minorHAnsi" w:hAnsi="ITC Avant Garde"/>
          <w:szCs w:val="22"/>
        </w:rPr>
        <w:t>es</w:t>
      </w:r>
      <w:r w:rsidR="00900737" w:rsidRPr="00BD395E">
        <w:rPr>
          <w:rFonts w:ascii="ITC Avant Garde" w:eastAsiaTheme="minorHAnsi" w:hAnsi="ITC Avant Garde"/>
          <w:szCs w:val="22"/>
        </w:rPr>
        <w:t>/Obligatoria</w:t>
      </w:r>
      <w:r w:rsidR="00424154" w:rsidRPr="00BD395E">
        <w:rPr>
          <w:rFonts w:ascii="ITC Avant Garde" w:eastAsiaTheme="minorHAnsi" w:hAnsi="ITC Avant Garde"/>
          <w:szCs w:val="22"/>
        </w:rPr>
        <w:t>s</w:t>
      </w:r>
      <w:r w:rsidR="00900737" w:rsidRPr="00BD395E">
        <w:rPr>
          <w:rFonts w:ascii="ITC Avant Garde" w:eastAsiaTheme="minorHAnsi" w:hAnsi="ITC Avant Garde"/>
          <w:szCs w:val="22"/>
        </w:rPr>
        <w:t xml:space="preserve"> a Servir</w:t>
      </w:r>
      <w:r w:rsidRPr="00BD395E">
        <w:rPr>
          <w:rFonts w:ascii="ITC Avant Garde" w:eastAsiaTheme="minorHAnsi" w:hAnsi="ITC Avant Garde"/>
          <w:szCs w:val="22"/>
        </w:rPr>
        <w:t xml:space="preserve"> </w:t>
      </w:r>
      <w:r w:rsidR="00591CC8" w:rsidRPr="00BD395E">
        <w:rPr>
          <w:rFonts w:ascii="ITC Avant Garde" w:eastAsiaTheme="minorHAnsi" w:hAnsi="ITC Avant Garde"/>
          <w:szCs w:val="22"/>
        </w:rPr>
        <w:t>comprendidas en</w:t>
      </w:r>
      <w:r w:rsidRPr="00BD395E">
        <w:rPr>
          <w:rFonts w:ascii="ITC Avant Garde" w:eastAsiaTheme="minorHAnsi" w:hAnsi="ITC Avant Garde"/>
          <w:szCs w:val="22"/>
        </w:rPr>
        <w:t xml:space="preserve"> el Lote</w:t>
      </w:r>
      <w:r w:rsidR="00591CC8" w:rsidRPr="00BD395E">
        <w:rPr>
          <w:rFonts w:ascii="ITC Avant Garde" w:eastAsiaTheme="minorHAnsi" w:hAnsi="ITC Avant Garde"/>
          <w:szCs w:val="22"/>
        </w:rPr>
        <w:t xml:space="preserve"> correspondiente</w:t>
      </w:r>
      <w:r w:rsidRPr="00BD395E">
        <w:rPr>
          <w:rFonts w:ascii="ITC Avant Garde" w:eastAsiaTheme="minorHAnsi" w:hAnsi="ITC Avant Garde"/>
          <w:szCs w:val="22"/>
        </w:rPr>
        <w:t>.</w:t>
      </w:r>
    </w:p>
    <w:p w14:paraId="09ADFB19" w14:textId="77777777" w:rsidR="00A21B2B" w:rsidRPr="00BD395E" w:rsidRDefault="00A21B2B" w:rsidP="00A21B2B">
      <w:pPr>
        <w:pStyle w:val="Textoindependiente"/>
        <w:rPr>
          <w:rFonts w:ascii="ITC Avant Garde" w:eastAsiaTheme="minorHAnsi" w:hAnsi="ITC Avant Garde"/>
          <w:szCs w:val="22"/>
        </w:rPr>
      </w:pPr>
    </w:p>
    <w:p w14:paraId="72869B7C" w14:textId="4374BE23" w:rsidR="00A21B2B" w:rsidRPr="00BD395E" w:rsidRDefault="00EA6C38" w:rsidP="00A21B2B">
      <w:pPr>
        <w:pStyle w:val="Textoindependiente"/>
        <w:rPr>
          <w:rFonts w:ascii="ITC Avant Garde" w:eastAsiaTheme="minorHAnsi" w:hAnsi="ITC Avant Garde"/>
          <w:b/>
          <w:szCs w:val="22"/>
        </w:rPr>
      </w:pPr>
      <w:r w:rsidRPr="00BD395E">
        <w:rPr>
          <w:rFonts w:ascii="ITC Avant Garde" w:eastAsiaTheme="minorHAnsi" w:hAnsi="ITC Avant Garde"/>
          <w:b/>
          <w:szCs w:val="22"/>
        </w:rPr>
        <w:t>9.2</w:t>
      </w:r>
      <w:r w:rsidR="00A21B2B" w:rsidRPr="00BD395E">
        <w:rPr>
          <w:rFonts w:ascii="ITC Avant Garde" w:eastAsiaTheme="minorHAnsi" w:hAnsi="ITC Avant Garde"/>
          <w:b/>
          <w:szCs w:val="22"/>
        </w:rPr>
        <w:tab/>
        <w:t>Nu</w:t>
      </w:r>
      <w:r w:rsidRPr="00BD395E">
        <w:rPr>
          <w:rFonts w:ascii="ITC Avant Garde" w:eastAsiaTheme="minorHAnsi" w:hAnsi="ITC Avant Garde"/>
          <w:b/>
          <w:szCs w:val="22"/>
        </w:rPr>
        <w:t>evo Competidor en Radiodifusión.</w:t>
      </w:r>
    </w:p>
    <w:p w14:paraId="3107E719" w14:textId="77777777" w:rsidR="00A21B2B" w:rsidRPr="00BD395E" w:rsidRDefault="00A21B2B" w:rsidP="00A21B2B">
      <w:pPr>
        <w:pStyle w:val="Textoindependiente"/>
        <w:rPr>
          <w:rFonts w:ascii="ITC Avant Garde" w:eastAsiaTheme="minorHAnsi" w:hAnsi="ITC Avant Garde"/>
          <w:szCs w:val="22"/>
        </w:rPr>
      </w:pPr>
    </w:p>
    <w:p w14:paraId="17397816" w14:textId="77F40B83" w:rsidR="00A21B2B" w:rsidRPr="00BD395E" w:rsidRDefault="00A21B2B"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El Componente No Económico referente a la </w:t>
      </w:r>
      <w:r w:rsidR="00900737" w:rsidRPr="00BD395E">
        <w:rPr>
          <w:rFonts w:ascii="ITC Avant Garde" w:eastAsiaTheme="minorHAnsi" w:hAnsi="ITC Avant Garde"/>
          <w:szCs w:val="22"/>
        </w:rPr>
        <w:t xml:space="preserve">incorporación </w:t>
      </w:r>
      <w:r w:rsidRPr="00BD395E">
        <w:rPr>
          <w:rFonts w:ascii="ITC Avant Garde" w:eastAsiaTheme="minorHAnsi" w:hAnsi="ITC Avant Garde"/>
          <w:szCs w:val="22"/>
        </w:rPr>
        <w:t>de Nuevos Competidores en Radiodifusión es de carácter condicional, y se otorgará sólo a aquellos Participantes que cumplan con los criterios establecidos por el Instituto, de conformidad con lo que se establezca en la Constancia de Participación correspondiente</w:t>
      </w:r>
      <w:r w:rsidR="00900737" w:rsidRPr="00BD395E">
        <w:rPr>
          <w:rFonts w:ascii="ITC Avant Garde" w:eastAsiaTheme="minorHAnsi" w:hAnsi="ITC Avant Garde"/>
          <w:szCs w:val="22"/>
        </w:rPr>
        <w:t>, conforme a lo siguiente:</w:t>
      </w:r>
    </w:p>
    <w:p w14:paraId="7BC7AF2B" w14:textId="77777777" w:rsidR="00A21B2B" w:rsidRPr="00BD395E" w:rsidRDefault="00A21B2B" w:rsidP="00A21B2B">
      <w:pPr>
        <w:pStyle w:val="Textoindependiente"/>
        <w:rPr>
          <w:rFonts w:ascii="ITC Avant Garde" w:eastAsiaTheme="minorHAnsi" w:hAnsi="ITC Avant Garde"/>
          <w:szCs w:val="22"/>
        </w:rPr>
      </w:pPr>
    </w:p>
    <w:p w14:paraId="36980A12" w14:textId="4CB47E22" w:rsidR="00A21B2B" w:rsidRPr="00BD395E" w:rsidRDefault="00A21B2B" w:rsidP="009B774D">
      <w:pPr>
        <w:pStyle w:val="Textoindependiente"/>
        <w:numPr>
          <w:ilvl w:val="0"/>
          <w:numId w:val="60"/>
        </w:numPr>
        <w:ind w:left="851" w:hanging="567"/>
        <w:rPr>
          <w:rFonts w:ascii="ITC Avant Garde" w:eastAsiaTheme="minorHAnsi" w:hAnsi="ITC Avant Garde"/>
          <w:szCs w:val="22"/>
        </w:rPr>
      </w:pPr>
      <w:r w:rsidRPr="00BD395E">
        <w:rPr>
          <w:rFonts w:ascii="ITC Avant Garde" w:eastAsiaTheme="minorHAnsi" w:hAnsi="ITC Avant Garde"/>
          <w:szCs w:val="22"/>
        </w:rPr>
        <w:lastRenderedPageBreak/>
        <w:t xml:space="preserve">Que el Interesado bajo su dimensión de GIE y considerando las personas con las que el GIE tiene vínculos de tipo comercial, organizativo, económico y jurídico, no </w:t>
      </w:r>
      <w:r w:rsidR="00E14BC7" w:rsidRPr="00BD395E">
        <w:rPr>
          <w:rFonts w:ascii="ITC Avant Garde" w:eastAsiaTheme="minorHAnsi" w:hAnsi="ITC Avant Garde"/>
          <w:szCs w:val="22"/>
        </w:rPr>
        <w:t>ostenten</w:t>
      </w:r>
      <w:r w:rsidRPr="00BD395E">
        <w:rPr>
          <w:rFonts w:ascii="ITC Avant Garde" w:eastAsiaTheme="minorHAnsi" w:hAnsi="ITC Avant Garde"/>
          <w:szCs w:val="22"/>
        </w:rPr>
        <w:t xml:space="preserve">, directa o indirectamente, concesiones de espectro radioeléctrico para prestar servicios comerciales de radiodifusión sonora (en FM o AM), ni en servicios de televisión radiodifundida con cobertura en la(s) Localidad(es) Obligatoria(s)/Principal(es) a Servir por la(s) que pretende concursar por una o más Frecuencias, y </w:t>
      </w:r>
    </w:p>
    <w:p w14:paraId="01C73247" w14:textId="77777777" w:rsidR="00A21B2B" w:rsidRPr="00BD395E" w:rsidRDefault="00A21B2B" w:rsidP="00D143A8">
      <w:pPr>
        <w:pStyle w:val="Textoindependiente"/>
        <w:ind w:left="851" w:hanging="567"/>
        <w:rPr>
          <w:rFonts w:ascii="ITC Avant Garde" w:eastAsiaTheme="minorHAnsi" w:hAnsi="ITC Avant Garde"/>
          <w:szCs w:val="22"/>
        </w:rPr>
      </w:pPr>
    </w:p>
    <w:p w14:paraId="51E08A2F" w14:textId="02CD2958" w:rsidR="00A21B2B" w:rsidRPr="00BD395E" w:rsidRDefault="00A21B2B" w:rsidP="009B774D">
      <w:pPr>
        <w:pStyle w:val="Textoindependiente"/>
        <w:numPr>
          <w:ilvl w:val="0"/>
          <w:numId w:val="60"/>
        </w:numPr>
        <w:ind w:left="851" w:hanging="567"/>
        <w:rPr>
          <w:rFonts w:ascii="ITC Avant Garde" w:eastAsiaTheme="minorHAnsi" w:hAnsi="ITC Avant Garde"/>
          <w:szCs w:val="22"/>
        </w:rPr>
      </w:pPr>
      <w:r w:rsidRPr="00BD395E">
        <w:rPr>
          <w:rFonts w:ascii="ITC Avant Garde" w:eastAsiaTheme="minorHAnsi" w:hAnsi="ITC Avant Garde"/>
          <w:szCs w:val="22"/>
        </w:rPr>
        <w:t xml:space="preserve">Que la suma de la cobertura, en términos de población, de todas y cada una de las concesiones sobre el espectro radioeléctrico para prestar servicios comerciales de radiodifusión sonora en FM o AM, según la </w:t>
      </w:r>
      <w:r w:rsidR="00432856" w:rsidRPr="00BD395E">
        <w:rPr>
          <w:rFonts w:ascii="ITC Avant Garde" w:eastAsiaTheme="minorHAnsi" w:hAnsi="ITC Avant Garde"/>
          <w:szCs w:val="22"/>
        </w:rPr>
        <w:t>b</w:t>
      </w:r>
      <w:r w:rsidRPr="00BD395E">
        <w:rPr>
          <w:rFonts w:ascii="ITC Avant Garde" w:eastAsiaTheme="minorHAnsi" w:hAnsi="ITC Avant Garde"/>
          <w:szCs w:val="22"/>
        </w:rPr>
        <w:t xml:space="preserve">anda de que se trate, y en servicios de televisión radiodifundida que </w:t>
      </w:r>
      <w:r w:rsidR="00E14BC7" w:rsidRPr="00BD395E">
        <w:rPr>
          <w:rFonts w:ascii="ITC Avant Garde" w:eastAsiaTheme="minorHAnsi" w:hAnsi="ITC Avant Garde"/>
          <w:szCs w:val="22"/>
        </w:rPr>
        <w:t xml:space="preserve">ostente </w:t>
      </w:r>
      <w:r w:rsidRPr="00BD395E">
        <w:rPr>
          <w:rFonts w:ascii="ITC Avant Garde" w:eastAsiaTheme="minorHAnsi" w:hAnsi="ITC Avant Garde"/>
          <w:szCs w:val="22"/>
        </w:rPr>
        <w:t>directa o indirectamente el Interesado bajo su dimensión de GIE y considerando las personas con las que el GIE tiene vínculos de tipo comercial, organizativo, económico y jurídico no sea mayor al 20% (veinte por ciento) de la población a nivel nacional.</w:t>
      </w:r>
    </w:p>
    <w:p w14:paraId="2E22165A" w14:textId="77777777" w:rsidR="00A21B2B" w:rsidRPr="00BD395E" w:rsidRDefault="00A21B2B" w:rsidP="00A21B2B">
      <w:pPr>
        <w:pStyle w:val="Textoindependiente"/>
        <w:rPr>
          <w:rFonts w:ascii="ITC Avant Garde" w:eastAsiaTheme="minorHAnsi" w:hAnsi="ITC Avant Garde"/>
          <w:szCs w:val="22"/>
        </w:rPr>
      </w:pPr>
    </w:p>
    <w:p w14:paraId="6CC04D0A" w14:textId="31C01724" w:rsidR="00A21B2B" w:rsidRPr="00BD395E" w:rsidRDefault="00A21B2B"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El Componente No Económico referente a Nuevo Competidor en Radiodifusión contempla un estímulo del 15% (quince por ciento) aplicable en la Fórmula de Evaluación de Contraprestación a un máximo de un Lote por </w:t>
      </w:r>
      <w:r w:rsidR="00900737" w:rsidRPr="00BD395E">
        <w:rPr>
          <w:rFonts w:ascii="ITC Avant Garde" w:eastAsiaTheme="minorHAnsi" w:hAnsi="ITC Avant Garde"/>
          <w:szCs w:val="22"/>
        </w:rPr>
        <w:t>Localidad Principal/Obligatoria a Servir</w:t>
      </w:r>
      <w:r w:rsidRPr="00BD395E">
        <w:rPr>
          <w:rFonts w:ascii="ITC Avant Garde" w:eastAsiaTheme="minorHAnsi" w:hAnsi="ITC Avant Garde"/>
          <w:szCs w:val="22"/>
        </w:rPr>
        <w:t xml:space="preserve"> por cada Participante en este supuesto. </w:t>
      </w:r>
    </w:p>
    <w:p w14:paraId="28586A60" w14:textId="77777777" w:rsidR="00A21B2B" w:rsidRPr="00BD395E" w:rsidRDefault="00A21B2B" w:rsidP="00A21B2B">
      <w:pPr>
        <w:pStyle w:val="Textoindependiente"/>
        <w:rPr>
          <w:rFonts w:ascii="ITC Avant Garde" w:eastAsiaTheme="minorHAnsi" w:hAnsi="ITC Avant Garde"/>
          <w:szCs w:val="22"/>
        </w:rPr>
      </w:pPr>
    </w:p>
    <w:p w14:paraId="62F5B486" w14:textId="69EDFEDE" w:rsidR="00A21B2B" w:rsidRPr="00BD395E" w:rsidRDefault="00A21B2B" w:rsidP="00A21B2B">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Por otra parte, en caso de que exista más de un Lote en la </w:t>
      </w:r>
      <w:r w:rsidR="00900737" w:rsidRPr="00BD395E">
        <w:rPr>
          <w:rFonts w:ascii="ITC Avant Garde" w:eastAsiaTheme="minorHAnsi" w:hAnsi="ITC Avant Garde"/>
          <w:szCs w:val="22"/>
        </w:rPr>
        <w:t xml:space="preserve">Banda </w:t>
      </w:r>
      <w:r w:rsidRPr="00BD395E">
        <w:rPr>
          <w:rFonts w:ascii="ITC Avant Garde" w:eastAsiaTheme="minorHAnsi" w:hAnsi="ITC Avant Garde"/>
          <w:szCs w:val="22"/>
        </w:rPr>
        <w:t xml:space="preserve">FM o </w:t>
      </w:r>
      <w:r w:rsidR="00900737" w:rsidRPr="00BD395E">
        <w:rPr>
          <w:rFonts w:ascii="ITC Avant Garde" w:eastAsiaTheme="minorHAnsi" w:hAnsi="ITC Avant Garde"/>
          <w:szCs w:val="22"/>
        </w:rPr>
        <w:t xml:space="preserve">la Banda </w:t>
      </w:r>
      <w:r w:rsidRPr="00BD395E">
        <w:rPr>
          <w:rFonts w:ascii="ITC Avant Garde" w:eastAsiaTheme="minorHAnsi" w:hAnsi="ITC Avant Garde"/>
          <w:szCs w:val="22"/>
        </w:rPr>
        <w:t xml:space="preserve">AM, según corresponda, en una determinada </w:t>
      </w:r>
      <w:r w:rsidR="00900737" w:rsidRPr="00BD395E">
        <w:rPr>
          <w:rFonts w:ascii="ITC Avant Garde" w:eastAsiaTheme="minorHAnsi" w:hAnsi="ITC Avant Garde"/>
          <w:szCs w:val="22"/>
        </w:rPr>
        <w:t>Localidad Principal/Obligatoria a Servir</w:t>
      </w:r>
      <w:r w:rsidRPr="00BD395E">
        <w:rPr>
          <w:rFonts w:ascii="ITC Avant Garde" w:eastAsiaTheme="minorHAnsi" w:hAnsi="ITC Avant Garde"/>
          <w:szCs w:val="22"/>
        </w:rPr>
        <w:t xml:space="preserve">, el Participante </w:t>
      </w:r>
      <w:r w:rsidR="00D51E90">
        <w:rPr>
          <w:rFonts w:ascii="ITC Avant Garde" w:eastAsiaTheme="minorHAnsi" w:hAnsi="ITC Avant Garde"/>
          <w:szCs w:val="22"/>
        </w:rPr>
        <w:t xml:space="preserve">sólo </w:t>
      </w:r>
      <w:r w:rsidRPr="00BD395E">
        <w:rPr>
          <w:rFonts w:ascii="ITC Avant Garde" w:eastAsiaTheme="minorHAnsi" w:hAnsi="ITC Avant Garde"/>
          <w:szCs w:val="22"/>
        </w:rPr>
        <w:t xml:space="preserve">podrá adquirir la calidad de Nuevo Competidor en la Banda de Interés o Nuevo Competidor en Radiodifusión en </w:t>
      </w:r>
      <w:r w:rsidR="00F35B4D" w:rsidRPr="00BD395E">
        <w:rPr>
          <w:rFonts w:ascii="ITC Avant Garde" w:eastAsiaTheme="minorHAnsi" w:hAnsi="ITC Avant Garde"/>
          <w:szCs w:val="22"/>
        </w:rPr>
        <w:t>el</w:t>
      </w:r>
      <w:r w:rsidRPr="00BD395E">
        <w:rPr>
          <w:rFonts w:ascii="ITC Avant Garde" w:eastAsiaTheme="minorHAnsi" w:hAnsi="ITC Avant Garde"/>
          <w:szCs w:val="22"/>
        </w:rPr>
        <w:t xml:space="preserve"> Lote</w:t>
      </w:r>
      <w:r w:rsidR="00F35B4D" w:rsidRPr="00BD395E">
        <w:rPr>
          <w:rFonts w:ascii="ITC Avant Garde" w:eastAsiaTheme="minorHAnsi" w:hAnsi="ITC Avant Garde"/>
          <w:szCs w:val="22"/>
        </w:rPr>
        <w:t xml:space="preserve"> de mayor puntaje</w:t>
      </w:r>
      <w:r w:rsidRPr="00BD395E">
        <w:rPr>
          <w:rFonts w:ascii="ITC Avant Garde" w:eastAsiaTheme="minorHAnsi" w:hAnsi="ITC Avant Garde"/>
          <w:szCs w:val="22"/>
        </w:rPr>
        <w:t xml:space="preserve">, independientemente de que en su Constancia de Participación se especifique que no cuenta con restricciones para participar en más Lotes en esa </w:t>
      </w:r>
      <w:r w:rsidR="00900737" w:rsidRPr="00BD395E">
        <w:rPr>
          <w:rFonts w:ascii="ITC Avant Garde" w:eastAsiaTheme="minorHAnsi" w:hAnsi="ITC Avant Garde"/>
          <w:szCs w:val="22"/>
        </w:rPr>
        <w:t>Localidad Principal/Obligatoria a Servir</w:t>
      </w:r>
      <w:r w:rsidRPr="00BD395E">
        <w:rPr>
          <w:rFonts w:ascii="ITC Avant Garde" w:eastAsiaTheme="minorHAnsi" w:hAnsi="ITC Avant Garde"/>
          <w:szCs w:val="22"/>
        </w:rPr>
        <w:t>.</w:t>
      </w:r>
    </w:p>
    <w:p w14:paraId="071B55BF" w14:textId="14D825AD" w:rsidR="00A21B2B" w:rsidRPr="00BD395E" w:rsidRDefault="00A21B2B" w:rsidP="00A21B2B">
      <w:pPr>
        <w:pStyle w:val="Textoindependiente"/>
        <w:rPr>
          <w:rFonts w:ascii="ITC Avant Garde" w:eastAsiaTheme="minorHAnsi" w:hAnsi="ITC Avant Garde"/>
          <w:szCs w:val="22"/>
        </w:rPr>
      </w:pPr>
    </w:p>
    <w:p w14:paraId="213AA64C" w14:textId="13EDD9BD" w:rsidR="00457E9F" w:rsidRPr="00BD395E" w:rsidRDefault="00457E9F" w:rsidP="00457E9F">
      <w:pPr>
        <w:pStyle w:val="Textoindependiente"/>
        <w:rPr>
          <w:rFonts w:ascii="ITC Avant Garde" w:eastAsiaTheme="minorHAnsi" w:hAnsi="ITC Avant Garde"/>
          <w:szCs w:val="22"/>
        </w:rPr>
      </w:pPr>
      <w:r w:rsidRPr="00BD395E">
        <w:rPr>
          <w:rFonts w:ascii="ITC Avant Garde" w:eastAsiaTheme="minorHAnsi" w:hAnsi="ITC Avant Garde"/>
          <w:szCs w:val="22"/>
        </w:rPr>
        <w:t xml:space="preserve">Por otro lado, es importante mencionar que para que un Interesado puede ser sujeto del incentivo de Nuevo Competidor en Radiodifusión en un Lote determinado, </w:t>
      </w:r>
      <w:r w:rsidR="00432856" w:rsidRPr="00BD395E">
        <w:rPr>
          <w:rFonts w:ascii="ITC Avant Garde" w:eastAsiaTheme="minorHAnsi" w:hAnsi="ITC Avant Garde"/>
          <w:szCs w:val="22"/>
        </w:rPr>
        <w:t>éste</w:t>
      </w:r>
      <w:r w:rsidRPr="00BD395E">
        <w:rPr>
          <w:rFonts w:ascii="ITC Avant Garde" w:eastAsiaTheme="minorHAnsi" w:hAnsi="ITC Avant Garde"/>
          <w:szCs w:val="22"/>
        </w:rPr>
        <w:t xml:space="preserve"> deberá tener dicho carácter en todas las Localidades Principales/Obligatorias a Servir comprendidas en el Lote correspondiente.</w:t>
      </w:r>
    </w:p>
    <w:p w14:paraId="2AFBB9FF" w14:textId="77777777" w:rsidR="00A21B2B" w:rsidRPr="00BD395E" w:rsidRDefault="00A21B2B" w:rsidP="00A21B2B">
      <w:pPr>
        <w:pStyle w:val="Textoindependiente"/>
        <w:rPr>
          <w:rFonts w:ascii="ITC Avant Garde" w:eastAsiaTheme="minorHAnsi" w:hAnsi="ITC Avant Garde"/>
          <w:b/>
          <w:szCs w:val="22"/>
        </w:rPr>
      </w:pPr>
    </w:p>
    <w:p w14:paraId="161B4614" w14:textId="761618EB" w:rsidR="00A21B2B" w:rsidRPr="00BD395E" w:rsidRDefault="00EA6C38" w:rsidP="00A21B2B">
      <w:pPr>
        <w:pStyle w:val="Textoindependiente"/>
        <w:rPr>
          <w:rFonts w:ascii="ITC Avant Garde" w:eastAsiaTheme="minorHAnsi" w:hAnsi="ITC Avant Garde"/>
          <w:b/>
          <w:szCs w:val="22"/>
        </w:rPr>
      </w:pPr>
      <w:r w:rsidRPr="00BD395E">
        <w:rPr>
          <w:rFonts w:ascii="ITC Avant Garde" w:eastAsiaTheme="minorHAnsi" w:hAnsi="ITC Avant Garde"/>
          <w:b/>
          <w:szCs w:val="22"/>
        </w:rPr>
        <w:t>9.3</w:t>
      </w:r>
      <w:r w:rsidR="00A21B2B" w:rsidRPr="00BD395E">
        <w:rPr>
          <w:rFonts w:ascii="ITC Avant Garde" w:eastAsiaTheme="minorHAnsi" w:hAnsi="ITC Avant Garde"/>
          <w:b/>
          <w:szCs w:val="22"/>
        </w:rPr>
        <w:tab/>
      </w:r>
      <w:r w:rsidRPr="00BD395E">
        <w:rPr>
          <w:rFonts w:ascii="ITC Avant Garde" w:eastAsiaTheme="minorHAnsi" w:hAnsi="ITC Avant Garde"/>
          <w:b/>
          <w:szCs w:val="22"/>
        </w:rPr>
        <w:t xml:space="preserve">Incentivo por iniciar operaciones en formato híbrido conforme al estándar </w:t>
      </w:r>
      <w:r w:rsidR="00A21B2B" w:rsidRPr="00BD395E">
        <w:rPr>
          <w:rFonts w:ascii="ITC Avant Garde" w:eastAsiaTheme="minorHAnsi" w:hAnsi="ITC Avant Garde"/>
          <w:b/>
          <w:szCs w:val="22"/>
        </w:rPr>
        <w:t>IBOC</w:t>
      </w:r>
      <w:r w:rsidRPr="00BD395E">
        <w:rPr>
          <w:rFonts w:ascii="ITC Avant Garde" w:eastAsiaTheme="minorHAnsi" w:hAnsi="ITC Avant Garde"/>
          <w:b/>
          <w:szCs w:val="22"/>
        </w:rPr>
        <w:t>.</w:t>
      </w:r>
    </w:p>
    <w:p w14:paraId="2F5C29F5" w14:textId="77777777" w:rsidR="00A21B2B" w:rsidRPr="00BD395E" w:rsidRDefault="00A21B2B" w:rsidP="00A21B2B">
      <w:pPr>
        <w:pStyle w:val="Textoindependiente"/>
        <w:rPr>
          <w:rFonts w:ascii="ITC Avant Garde" w:eastAsiaTheme="minorHAnsi" w:hAnsi="ITC Avant Garde"/>
          <w:szCs w:val="22"/>
        </w:rPr>
      </w:pPr>
    </w:p>
    <w:p w14:paraId="44E8F171" w14:textId="5C97F1C2" w:rsidR="00D143A8" w:rsidRPr="00BD395E" w:rsidRDefault="00D143A8" w:rsidP="00A21B2B">
      <w:pPr>
        <w:pStyle w:val="Textoindependiente"/>
        <w:rPr>
          <w:rFonts w:ascii="ITC Avant Garde" w:eastAsiaTheme="minorHAnsi" w:hAnsi="ITC Avant Garde"/>
          <w:szCs w:val="22"/>
        </w:rPr>
      </w:pPr>
      <w:r w:rsidRPr="00BD395E">
        <w:rPr>
          <w:rFonts w:ascii="ITC Avant Garde" w:eastAsiaTheme="minorHAnsi" w:hAnsi="ITC Avant Garde"/>
          <w:szCs w:val="22"/>
        </w:rPr>
        <w:t>Este incentivo se seleccionará en el PPO, al</w:t>
      </w:r>
      <w:r w:rsidR="00A21B2B" w:rsidRPr="00BD395E">
        <w:rPr>
          <w:rFonts w:ascii="ITC Avant Garde" w:eastAsiaTheme="minorHAnsi" w:hAnsi="ITC Avant Garde"/>
          <w:szCs w:val="22"/>
        </w:rPr>
        <w:t xml:space="preserve"> término de la última Ronda, </w:t>
      </w:r>
      <w:r w:rsidRPr="00BD395E">
        <w:rPr>
          <w:rFonts w:ascii="ITC Avant Garde" w:eastAsiaTheme="minorHAnsi" w:hAnsi="ITC Avant Garde"/>
          <w:szCs w:val="22"/>
        </w:rPr>
        <w:t xml:space="preserve">en donde </w:t>
      </w:r>
      <w:r w:rsidR="00A21B2B" w:rsidRPr="00BD395E">
        <w:rPr>
          <w:rFonts w:ascii="ITC Avant Garde" w:eastAsiaTheme="minorHAnsi" w:hAnsi="ITC Avant Garde"/>
          <w:szCs w:val="22"/>
        </w:rPr>
        <w:t xml:space="preserve">los Participantes que tengan la OVMA en alguno de los Lotes en la Banda FM pasarán a la Ronda de Obligaciones IBOC. En la Ronda de Obligaciones IBOC, los Participantes podrán optar por iniciar operaciones en un formato híbrido (analógico/digital) conforme al estándar IBOC a cambio de un estímulo del 5% (cinco por ciento) que será aplicado en la Fórmula de Evaluación de Contraprestación de acuerdo con el numeral </w:t>
      </w:r>
      <w:r w:rsidR="007268E0" w:rsidRPr="00BD395E">
        <w:rPr>
          <w:rFonts w:ascii="ITC Avant Garde" w:eastAsiaTheme="minorHAnsi" w:hAnsi="ITC Avant Garde"/>
          <w:szCs w:val="22"/>
        </w:rPr>
        <w:t>4</w:t>
      </w:r>
      <w:r w:rsidR="00A21B2B" w:rsidRPr="00BD395E">
        <w:rPr>
          <w:rFonts w:ascii="ITC Avant Garde" w:eastAsiaTheme="minorHAnsi" w:hAnsi="ITC Avant Garde"/>
          <w:szCs w:val="22"/>
        </w:rPr>
        <w:t xml:space="preserve"> del Apéndice</w:t>
      </w:r>
      <w:r w:rsidR="003D2A0C" w:rsidRPr="00BD395E">
        <w:rPr>
          <w:rFonts w:ascii="ITC Avant Garde" w:eastAsiaTheme="minorHAnsi" w:hAnsi="ITC Avant Garde"/>
          <w:szCs w:val="22"/>
        </w:rPr>
        <w:t xml:space="preserve"> B de las presentes Bases</w:t>
      </w:r>
      <w:r w:rsidR="00A21B2B" w:rsidRPr="00BD395E">
        <w:rPr>
          <w:rFonts w:ascii="ITC Avant Garde" w:eastAsiaTheme="minorHAnsi" w:hAnsi="ITC Avant Garde"/>
          <w:szCs w:val="22"/>
        </w:rPr>
        <w:t xml:space="preserve">. </w:t>
      </w:r>
    </w:p>
    <w:p w14:paraId="6C2778F7" w14:textId="77777777" w:rsidR="00D143A8" w:rsidRPr="00BD395E" w:rsidRDefault="00D143A8" w:rsidP="00A21B2B">
      <w:pPr>
        <w:pStyle w:val="Textoindependiente"/>
        <w:rPr>
          <w:rFonts w:ascii="ITC Avant Garde" w:eastAsiaTheme="minorHAnsi" w:hAnsi="ITC Avant Garde"/>
          <w:szCs w:val="22"/>
        </w:rPr>
      </w:pPr>
    </w:p>
    <w:p w14:paraId="7DC27AC9" w14:textId="087B5FEF" w:rsidR="00A21B2B" w:rsidRPr="00BD395E" w:rsidRDefault="00D143A8" w:rsidP="00A21B2B">
      <w:pPr>
        <w:pStyle w:val="Textoindependiente"/>
        <w:rPr>
          <w:rFonts w:ascii="ITC Avant Garde" w:eastAsiaTheme="minorHAnsi" w:hAnsi="ITC Avant Garde"/>
          <w:szCs w:val="22"/>
        </w:rPr>
      </w:pPr>
      <w:r w:rsidRPr="00BD395E">
        <w:rPr>
          <w:rFonts w:ascii="ITC Avant Garde" w:eastAsiaTheme="minorHAnsi" w:hAnsi="ITC Avant Garde"/>
          <w:szCs w:val="22"/>
        </w:rPr>
        <w:lastRenderedPageBreak/>
        <w:t xml:space="preserve">Cabe señalar que </w:t>
      </w:r>
      <w:r w:rsidR="00A21B2B" w:rsidRPr="00BD395E">
        <w:rPr>
          <w:rFonts w:ascii="ITC Avant Garde" w:eastAsiaTheme="minorHAnsi" w:hAnsi="ITC Avant Garde"/>
          <w:szCs w:val="22"/>
        </w:rPr>
        <w:t xml:space="preserve">el Componente No Económico </w:t>
      </w:r>
      <w:r w:rsidRPr="00BD395E">
        <w:rPr>
          <w:rFonts w:ascii="ITC Avant Garde" w:eastAsiaTheme="minorHAnsi" w:hAnsi="ITC Avant Garde"/>
          <w:szCs w:val="22"/>
        </w:rPr>
        <w:t xml:space="preserve">asociado al estándar </w:t>
      </w:r>
      <w:r w:rsidR="00A21B2B" w:rsidRPr="00BD395E">
        <w:rPr>
          <w:rFonts w:ascii="ITC Avant Garde" w:eastAsiaTheme="minorHAnsi" w:hAnsi="ITC Avant Garde"/>
          <w:szCs w:val="22"/>
        </w:rPr>
        <w:t xml:space="preserve">IBOC </w:t>
      </w:r>
      <w:r w:rsidR="00457E9F" w:rsidRPr="00BD395E">
        <w:rPr>
          <w:rFonts w:ascii="ITC Avant Garde" w:eastAsiaTheme="minorHAnsi" w:hAnsi="ITC Avant Garde"/>
          <w:szCs w:val="22"/>
        </w:rPr>
        <w:t>só</w:t>
      </w:r>
      <w:r w:rsidR="00A21B2B" w:rsidRPr="00BD395E">
        <w:rPr>
          <w:rFonts w:ascii="ITC Avant Garde" w:eastAsiaTheme="minorHAnsi" w:hAnsi="ITC Avant Garde"/>
          <w:szCs w:val="22"/>
        </w:rPr>
        <w:t xml:space="preserve">lo aplica para los Lotes que se encuentren en la Banda de FM. </w:t>
      </w:r>
    </w:p>
    <w:p w14:paraId="67D7C345" w14:textId="77777777" w:rsidR="00A21B2B" w:rsidRPr="00BD395E" w:rsidRDefault="00A21B2B" w:rsidP="00CF3AFC">
      <w:pPr>
        <w:pStyle w:val="Textoindependiente"/>
        <w:rPr>
          <w:rFonts w:ascii="ITC Avant Garde" w:eastAsiaTheme="minorHAnsi" w:hAnsi="ITC Avant Garde"/>
          <w:color w:val="FF0000"/>
          <w:szCs w:val="22"/>
        </w:rPr>
      </w:pPr>
    </w:p>
    <w:p w14:paraId="42AD827B" w14:textId="0DC56F91" w:rsidR="007B7C2C" w:rsidRPr="00BD395E" w:rsidRDefault="00EA0C5E" w:rsidP="00367614">
      <w:pPr>
        <w:pStyle w:val="Ttulo2"/>
        <w:numPr>
          <w:ilvl w:val="0"/>
          <w:numId w:val="68"/>
        </w:numPr>
        <w:rPr>
          <w:color w:val="000000" w:themeColor="text1"/>
        </w:rPr>
      </w:pPr>
      <w:bookmarkStart w:id="112" w:name="_Toc526957089"/>
      <w:bookmarkStart w:id="113" w:name="_Toc526959976"/>
      <w:bookmarkStart w:id="114" w:name="_Toc526962203"/>
      <w:bookmarkStart w:id="115" w:name="_Toc16264361"/>
      <w:bookmarkStart w:id="116" w:name="_Toc16273544"/>
      <w:bookmarkStart w:id="117" w:name="_Toc16627251"/>
      <w:r w:rsidRPr="00BD395E">
        <w:rPr>
          <w:color w:val="000000" w:themeColor="text1"/>
        </w:rPr>
        <w:t>Conductas anticompetitivas</w:t>
      </w:r>
      <w:r w:rsidR="007B7C2C" w:rsidRPr="00BD395E">
        <w:rPr>
          <w:color w:val="000000" w:themeColor="text1"/>
        </w:rPr>
        <w:t>.</w:t>
      </w:r>
      <w:bookmarkEnd w:id="112"/>
      <w:bookmarkEnd w:id="113"/>
      <w:bookmarkEnd w:id="114"/>
      <w:bookmarkEnd w:id="115"/>
      <w:bookmarkEnd w:id="116"/>
      <w:bookmarkEnd w:id="117"/>
    </w:p>
    <w:p w14:paraId="15738320" w14:textId="77777777" w:rsidR="007B7C2C" w:rsidRPr="00BD395E" w:rsidRDefault="007B7C2C" w:rsidP="007A6767">
      <w:pPr>
        <w:spacing w:after="0" w:line="240" w:lineRule="auto"/>
      </w:pPr>
    </w:p>
    <w:p w14:paraId="6F0E665D"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619B9E73"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55194D2A"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3B95471B"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68D8429F"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24AFCDD5"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25BF1827"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56AC8468"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15AF275B" w14:textId="77777777" w:rsidR="009673DA" w:rsidRPr="00BD395E" w:rsidRDefault="009673DA" w:rsidP="009B774D">
      <w:pPr>
        <w:pStyle w:val="Prrafodelista"/>
        <w:numPr>
          <w:ilvl w:val="0"/>
          <w:numId w:val="20"/>
        </w:numPr>
        <w:tabs>
          <w:tab w:val="left" w:pos="142"/>
        </w:tabs>
        <w:jc w:val="both"/>
        <w:rPr>
          <w:rFonts w:ascii="ITC Avant Garde" w:hAnsi="ITC Avant Garde"/>
          <w:vanish/>
          <w:sz w:val="22"/>
          <w:szCs w:val="22"/>
        </w:rPr>
      </w:pPr>
    </w:p>
    <w:p w14:paraId="4BB4FBE3" w14:textId="77777777" w:rsidR="00B96659" w:rsidRPr="00BD395E" w:rsidRDefault="00B96659" w:rsidP="009B774D">
      <w:pPr>
        <w:pStyle w:val="Prrafodelista"/>
        <w:numPr>
          <w:ilvl w:val="0"/>
          <w:numId w:val="20"/>
        </w:numPr>
        <w:tabs>
          <w:tab w:val="left" w:pos="142"/>
        </w:tabs>
        <w:jc w:val="both"/>
        <w:rPr>
          <w:rFonts w:ascii="ITC Avant Garde" w:hAnsi="ITC Avant Garde"/>
          <w:vanish/>
          <w:sz w:val="22"/>
          <w:szCs w:val="22"/>
        </w:rPr>
      </w:pPr>
    </w:p>
    <w:p w14:paraId="0B7A1F52" w14:textId="3B8F16BF" w:rsidR="007B7C2C" w:rsidRPr="00BD395E" w:rsidRDefault="007B7C2C" w:rsidP="009B774D">
      <w:pPr>
        <w:pStyle w:val="Prrafodelista"/>
        <w:numPr>
          <w:ilvl w:val="1"/>
          <w:numId w:val="20"/>
        </w:numPr>
        <w:tabs>
          <w:tab w:val="left" w:pos="142"/>
        </w:tabs>
        <w:ind w:left="0" w:firstLine="0"/>
        <w:jc w:val="both"/>
        <w:rPr>
          <w:rFonts w:ascii="ITC Avant Garde" w:hAnsi="ITC Avant Garde"/>
          <w:sz w:val="22"/>
          <w:szCs w:val="22"/>
        </w:rPr>
      </w:pPr>
      <w:r w:rsidRPr="00BD395E">
        <w:rPr>
          <w:rFonts w:ascii="ITC Avant Garde" w:hAnsi="ITC Avant Garde"/>
          <w:sz w:val="22"/>
          <w:szCs w:val="22"/>
        </w:rPr>
        <w:t>En términos de las fracciones IV y V del artículo 53 de la LFCE, queda prohibido que antes o durante la Licitación los Interesados/Participantes realicen contratos, convenios, arreglos o combinaciones entre Agentes Económicos competidores entre sí, cuyo objeto o efecto sea establecer, concertar o coordinar posturas o la abstención en su participación o intercambien cualquier información relacionada con el Procedimiento de Presentación de Ofertas, o sus estrategias de participación en la Licitación o con alguno de los objetos o efectos referidos.</w:t>
      </w:r>
    </w:p>
    <w:p w14:paraId="67104535" w14:textId="77777777" w:rsidR="007B7C2C" w:rsidRPr="00BD395E" w:rsidRDefault="007B7C2C" w:rsidP="007A6767">
      <w:pPr>
        <w:tabs>
          <w:tab w:val="left" w:pos="142"/>
        </w:tabs>
        <w:spacing w:after="0" w:line="240" w:lineRule="auto"/>
        <w:jc w:val="both"/>
        <w:rPr>
          <w:rFonts w:ascii="ITC Avant Garde" w:hAnsi="ITC Avant Garde"/>
        </w:rPr>
      </w:pPr>
    </w:p>
    <w:p w14:paraId="763BF9D6" w14:textId="12257826" w:rsidR="007B7C2C" w:rsidRPr="00BD395E" w:rsidRDefault="007B7C2C" w:rsidP="007A6767">
      <w:pPr>
        <w:pStyle w:val="estilo30"/>
        <w:tabs>
          <w:tab w:val="left" w:pos="8505"/>
        </w:tabs>
        <w:spacing w:before="0" w:beforeAutospacing="0" w:after="0" w:afterAutospacing="0"/>
        <w:jc w:val="both"/>
        <w:rPr>
          <w:rFonts w:ascii="ITC Avant Garde" w:eastAsia="Calibri" w:hAnsi="ITC Avant Garde"/>
          <w:sz w:val="22"/>
          <w:szCs w:val="22"/>
        </w:rPr>
      </w:pPr>
      <w:r w:rsidRPr="00BD395E">
        <w:rPr>
          <w:rFonts w:ascii="ITC Avant Garde" w:hAnsi="ITC Avant Garde"/>
          <w:sz w:val="22"/>
          <w:szCs w:val="22"/>
        </w:rPr>
        <w:t xml:space="preserve">Las prácticas monopólicas absolutas </w:t>
      </w:r>
      <w:r w:rsidR="009C31BE" w:rsidRPr="00BD395E">
        <w:rPr>
          <w:rFonts w:ascii="ITC Avant Garde" w:hAnsi="ITC Avant Garde"/>
          <w:sz w:val="22"/>
          <w:szCs w:val="22"/>
        </w:rPr>
        <w:t xml:space="preserve">serán </w:t>
      </w:r>
      <w:r w:rsidRPr="00BD395E">
        <w:rPr>
          <w:rFonts w:ascii="ITC Avant Garde" w:hAnsi="ITC Avant Garde"/>
          <w:sz w:val="22"/>
          <w:szCs w:val="22"/>
        </w:rPr>
        <w:t>nulas de pleno derecho y, en consecuencia, no producirán efecto jurídico alguno y los Agentes Económicos que incurran en ellas se harán acreedores a las sanciones establecidas en la LFCE, sin perjuicio de la responsabilidad civil y penal que, en su caso, pudiere resultar.</w:t>
      </w:r>
    </w:p>
    <w:p w14:paraId="75EC830C" w14:textId="77777777" w:rsidR="007B7C2C" w:rsidRPr="00BD395E" w:rsidRDefault="007B7C2C" w:rsidP="007A6767">
      <w:pPr>
        <w:pStyle w:val="estilo30"/>
        <w:tabs>
          <w:tab w:val="left" w:pos="8505"/>
        </w:tabs>
        <w:spacing w:before="0" w:beforeAutospacing="0" w:after="0" w:afterAutospacing="0"/>
        <w:jc w:val="both"/>
        <w:rPr>
          <w:rFonts w:ascii="ITC Avant Garde" w:hAnsi="ITC Avant Garde"/>
          <w:sz w:val="22"/>
          <w:szCs w:val="22"/>
        </w:rPr>
      </w:pPr>
    </w:p>
    <w:p w14:paraId="0D6C4A64" w14:textId="631D1306" w:rsidR="007B7C2C" w:rsidRPr="00BD395E" w:rsidRDefault="007B7C2C" w:rsidP="009B774D">
      <w:pPr>
        <w:pStyle w:val="Prrafodelista"/>
        <w:numPr>
          <w:ilvl w:val="1"/>
          <w:numId w:val="20"/>
        </w:numPr>
        <w:tabs>
          <w:tab w:val="left" w:pos="142"/>
        </w:tabs>
        <w:ind w:left="0" w:firstLine="0"/>
        <w:jc w:val="both"/>
        <w:rPr>
          <w:rFonts w:ascii="ITC Avant Garde" w:hAnsi="ITC Avant Garde"/>
          <w:sz w:val="22"/>
          <w:szCs w:val="22"/>
        </w:rPr>
      </w:pPr>
      <w:r w:rsidRPr="00BD395E">
        <w:rPr>
          <w:rFonts w:ascii="ITC Avant Garde" w:hAnsi="ITC Avant Garde"/>
          <w:sz w:val="22"/>
          <w:szCs w:val="22"/>
        </w:rPr>
        <w:t>Asimismo, los Interesados/Participantes/Participantes Ganadores que tengan conocimiento de prácticas anticompetitivas</w:t>
      </w:r>
      <w:r w:rsidR="00370AF1" w:rsidRPr="00BD395E">
        <w:rPr>
          <w:rFonts w:ascii="ITC Avant Garde" w:hAnsi="ITC Avant Garde"/>
          <w:sz w:val="22"/>
          <w:szCs w:val="22"/>
        </w:rPr>
        <w:t>,</w:t>
      </w:r>
      <w:r w:rsidR="00880D1D" w:rsidRPr="00BD395E">
        <w:rPr>
          <w:rFonts w:ascii="ITC Avant Garde" w:hAnsi="ITC Avant Garde"/>
          <w:sz w:val="22"/>
          <w:szCs w:val="22"/>
        </w:rPr>
        <w:t xml:space="preserve"> </w:t>
      </w:r>
      <w:r w:rsidR="0011505D" w:rsidRPr="00BD395E">
        <w:rPr>
          <w:rFonts w:ascii="ITC Avant Garde" w:hAnsi="ITC Avant Garde"/>
          <w:sz w:val="22"/>
          <w:szCs w:val="22"/>
        </w:rPr>
        <w:t>a las que se refiere</w:t>
      </w:r>
      <w:r w:rsidR="00880D1D" w:rsidRPr="00BD395E">
        <w:rPr>
          <w:rFonts w:ascii="ITC Avant Garde" w:hAnsi="ITC Avant Garde"/>
          <w:sz w:val="22"/>
          <w:szCs w:val="22"/>
        </w:rPr>
        <w:t xml:space="preserve"> el Libro</w:t>
      </w:r>
      <w:r w:rsidR="00AD3DEC" w:rsidRPr="00BD395E">
        <w:rPr>
          <w:rFonts w:ascii="ITC Avant Garde" w:hAnsi="ITC Avant Garde"/>
          <w:sz w:val="22"/>
          <w:szCs w:val="22"/>
        </w:rPr>
        <w:t xml:space="preserve"> Segundo de la LFCE</w:t>
      </w:r>
      <w:r w:rsidRPr="00BD395E">
        <w:rPr>
          <w:rFonts w:ascii="ITC Avant Garde" w:hAnsi="ITC Avant Garde"/>
          <w:sz w:val="22"/>
          <w:szCs w:val="22"/>
        </w:rPr>
        <w:t xml:space="preserve">, en que hayan incurrido otros Interesados/Participantes/Participantes Ganadores </w:t>
      </w:r>
      <w:r w:rsidR="00236E1F" w:rsidRPr="00BD395E">
        <w:rPr>
          <w:rFonts w:ascii="ITC Avant Garde" w:hAnsi="ITC Avant Garde"/>
          <w:sz w:val="22"/>
          <w:szCs w:val="22"/>
        </w:rPr>
        <w:t xml:space="preserve">respecto de la presente Licitación, </w:t>
      </w:r>
      <w:r w:rsidRPr="00BD395E">
        <w:rPr>
          <w:rFonts w:ascii="ITC Avant Garde" w:hAnsi="ITC Avant Garde"/>
          <w:sz w:val="22"/>
          <w:szCs w:val="22"/>
        </w:rPr>
        <w:t>deberán informarlo al Instituto.</w:t>
      </w:r>
    </w:p>
    <w:p w14:paraId="6D6FAF69" w14:textId="47526BFB" w:rsidR="00AF68D7" w:rsidRPr="00BD395E" w:rsidRDefault="00AF68D7" w:rsidP="007A6767">
      <w:pPr>
        <w:pStyle w:val="Prrafodelista"/>
        <w:tabs>
          <w:tab w:val="left" w:pos="142"/>
        </w:tabs>
        <w:ind w:left="0"/>
        <w:jc w:val="both"/>
        <w:rPr>
          <w:rFonts w:ascii="ITC Avant Garde" w:hAnsi="ITC Avant Garde"/>
          <w:sz w:val="22"/>
          <w:szCs w:val="22"/>
        </w:rPr>
      </w:pPr>
    </w:p>
    <w:p w14:paraId="40054FF4" w14:textId="09D1E70E" w:rsidR="00AF68D7" w:rsidRPr="00BD395E" w:rsidRDefault="00AF68D7" w:rsidP="007A6767">
      <w:pPr>
        <w:tabs>
          <w:tab w:val="left" w:pos="284"/>
          <w:tab w:val="left" w:pos="1418"/>
        </w:tabs>
        <w:spacing w:after="0" w:line="240" w:lineRule="auto"/>
        <w:jc w:val="both"/>
        <w:rPr>
          <w:rFonts w:ascii="ITC Avant Garde" w:hAnsi="ITC Avant Garde"/>
        </w:rPr>
      </w:pPr>
      <w:r w:rsidRPr="00BD395E">
        <w:rPr>
          <w:rFonts w:ascii="ITC Avant Garde" w:hAnsi="ITC Avant Garde"/>
        </w:rPr>
        <w:t xml:space="preserve">Los Agentes Económicos que incurran en estas prácticas se harán acreedores a las sanciones establecidas en la LFCE, sin perjuicio de la responsabilidad civil y penal que pudiera resultar. </w:t>
      </w:r>
    </w:p>
    <w:p w14:paraId="0E6E8884" w14:textId="77777777" w:rsidR="007B7C2C" w:rsidRPr="00BD395E" w:rsidRDefault="007B7C2C" w:rsidP="007A6767">
      <w:pPr>
        <w:tabs>
          <w:tab w:val="left" w:pos="142"/>
        </w:tabs>
        <w:spacing w:after="0" w:line="240" w:lineRule="auto"/>
        <w:jc w:val="both"/>
        <w:rPr>
          <w:rFonts w:ascii="ITC Avant Garde" w:hAnsi="ITC Avant Garde"/>
        </w:rPr>
      </w:pPr>
    </w:p>
    <w:p w14:paraId="0ACB6716" w14:textId="5C4E4179" w:rsidR="007B7C2C" w:rsidRPr="00BD395E" w:rsidRDefault="007B7C2C" w:rsidP="009B774D">
      <w:pPr>
        <w:numPr>
          <w:ilvl w:val="1"/>
          <w:numId w:val="20"/>
        </w:numPr>
        <w:tabs>
          <w:tab w:val="left" w:pos="142"/>
        </w:tabs>
        <w:spacing w:after="0" w:line="240" w:lineRule="auto"/>
        <w:ind w:left="0" w:firstLine="0"/>
        <w:jc w:val="both"/>
        <w:rPr>
          <w:rFonts w:ascii="ITC Avant Garde" w:hAnsi="ITC Avant Garde"/>
        </w:rPr>
      </w:pPr>
      <w:r w:rsidRPr="00BD395E">
        <w:rPr>
          <w:rFonts w:ascii="ITC Avant Garde" w:hAnsi="ITC Avant Garde"/>
        </w:rPr>
        <w:t xml:space="preserve">En caso de que se acredite una práctica anticompetitiva por algún Interesado/Participante/Participante Ganador, se estará a lo establecido en la LFCE </w:t>
      </w:r>
      <w:r w:rsidRPr="00BD395E" w:rsidDel="00AA26FD">
        <w:rPr>
          <w:rFonts w:ascii="ITC Avant Garde" w:hAnsi="ITC Avant Garde"/>
        </w:rPr>
        <w:t xml:space="preserve">o en </w:t>
      </w:r>
      <w:r w:rsidRPr="00BD395E">
        <w:rPr>
          <w:rFonts w:ascii="ITC Avant Garde" w:hAnsi="ITC Avant Garde"/>
        </w:rPr>
        <w:t>el Código Penal Federal, según corresponda.</w:t>
      </w:r>
    </w:p>
    <w:p w14:paraId="41329520" w14:textId="69364374" w:rsidR="0066636B" w:rsidRPr="00BD395E" w:rsidRDefault="0066636B" w:rsidP="007A6767">
      <w:pPr>
        <w:tabs>
          <w:tab w:val="left" w:pos="142"/>
        </w:tabs>
        <w:spacing w:after="0" w:line="240" w:lineRule="auto"/>
        <w:jc w:val="both"/>
        <w:rPr>
          <w:rFonts w:ascii="ITC Avant Garde" w:hAnsi="ITC Avant Garde"/>
        </w:rPr>
      </w:pPr>
    </w:p>
    <w:p w14:paraId="05F8CCA9" w14:textId="77777777" w:rsidR="00FF2699" w:rsidRPr="00BD395E" w:rsidRDefault="00FF2699" w:rsidP="00367614">
      <w:pPr>
        <w:pStyle w:val="Ttulo2"/>
        <w:numPr>
          <w:ilvl w:val="0"/>
          <w:numId w:val="68"/>
        </w:numPr>
        <w:rPr>
          <w:color w:val="000000" w:themeColor="text1"/>
        </w:rPr>
      </w:pPr>
      <w:bookmarkStart w:id="118" w:name="_Toc430288676"/>
      <w:bookmarkStart w:id="119" w:name="_Toc430290288"/>
      <w:bookmarkStart w:id="120" w:name="_Toc430337071"/>
      <w:bookmarkStart w:id="121" w:name="_Toc430337428"/>
      <w:bookmarkStart w:id="122" w:name="_Toc430339360"/>
      <w:bookmarkStart w:id="123" w:name="_Toc430345226"/>
      <w:bookmarkStart w:id="124" w:name="_Toc433726048"/>
      <w:bookmarkStart w:id="125" w:name="_Toc433728804"/>
      <w:bookmarkStart w:id="126" w:name="_Toc433736040"/>
      <w:bookmarkStart w:id="127" w:name="_Toc433736094"/>
      <w:bookmarkStart w:id="128" w:name="_Toc433741066"/>
      <w:bookmarkStart w:id="129" w:name="_Toc433808371"/>
      <w:bookmarkStart w:id="130" w:name="_Toc435116646"/>
      <w:bookmarkStart w:id="131" w:name="_Toc435118685"/>
      <w:bookmarkStart w:id="132" w:name="_Toc435207741"/>
      <w:bookmarkStart w:id="133" w:name="_Toc467146029"/>
      <w:bookmarkStart w:id="134" w:name="_Toc467146081"/>
      <w:bookmarkStart w:id="135" w:name="_Toc451123870"/>
      <w:bookmarkStart w:id="136" w:name="_Toc520894584"/>
      <w:bookmarkStart w:id="137" w:name="_Toc520904997"/>
      <w:bookmarkStart w:id="138" w:name="_Toc520916286"/>
      <w:bookmarkStart w:id="139" w:name="_Toc520916415"/>
      <w:bookmarkStart w:id="140" w:name="_Toc526957090"/>
      <w:bookmarkStart w:id="141" w:name="_Toc526959977"/>
      <w:bookmarkStart w:id="142" w:name="_Toc526962204"/>
      <w:bookmarkStart w:id="143" w:name="_Toc16264362"/>
      <w:bookmarkStart w:id="144" w:name="_Toc16273545"/>
      <w:bookmarkStart w:id="145" w:name="_Toc16627252"/>
      <w:r w:rsidRPr="00BD395E">
        <w:rPr>
          <w:color w:val="000000" w:themeColor="text1"/>
        </w:rPr>
        <w:t>Valor Mínimo de Referencia</w:t>
      </w:r>
      <w:bookmarkEnd w:id="118"/>
      <w:bookmarkEnd w:id="119"/>
      <w:bookmarkEnd w:id="120"/>
      <w:bookmarkEnd w:id="121"/>
      <w:bookmarkEnd w:id="122"/>
      <w:bookmarkEnd w:id="123"/>
      <w:r w:rsidRPr="00BD395E">
        <w:rPr>
          <w:color w:val="000000" w:themeColor="text1"/>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4D0190E" w14:textId="77777777" w:rsidR="00FF2699" w:rsidRPr="00BD395E" w:rsidRDefault="00FF2699" w:rsidP="007A6767">
      <w:pPr>
        <w:tabs>
          <w:tab w:val="left" w:pos="142"/>
        </w:tabs>
        <w:spacing w:after="0" w:line="240" w:lineRule="auto"/>
        <w:jc w:val="both"/>
        <w:rPr>
          <w:rFonts w:ascii="ITC Avant Garde" w:hAnsi="ITC Avant Garde"/>
          <w:b/>
        </w:rPr>
      </w:pPr>
    </w:p>
    <w:p w14:paraId="6D7FAC3E" w14:textId="6A784B82" w:rsidR="00043730" w:rsidRPr="00BD395E" w:rsidRDefault="00043730" w:rsidP="00043730">
      <w:pPr>
        <w:pStyle w:val="Textoindependiente"/>
        <w:rPr>
          <w:rFonts w:ascii="ITC Avant Garde" w:hAnsi="ITC Avant Garde"/>
          <w:szCs w:val="22"/>
          <w:lang w:val="es-ES"/>
        </w:rPr>
      </w:pPr>
      <w:bookmarkStart w:id="146" w:name="_Toc429731532"/>
      <w:bookmarkStart w:id="147" w:name="_Toc430288682"/>
      <w:bookmarkStart w:id="148" w:name="_Toc430290292"/>
      <w:bookmarkStart w:id="149" w:name="_Toc430337075"/>
      <w:bookmarkStart w:id="150" w:name="_Toc430337429"/>
      <w:bookmarkStart w:id="151" w:name="_Toc430339361"/>
      <w:bookmarkStart w:id="152" w:name="_Toc430345227"/>
      <w:bookmarkStart w:id="153" w:name="_Toc430350009"/>
      <w:bookmarkStart w:id="154" w:name="_Toc433726049"/>
      <w:bookmarkStart w:id="155" w:name="_Toc433728805"/>
      <w:bookmarkStart w:id="156" w:name="_Toc433736041"/>
      <w:bookmarkStart w:id="157" w:name="_Toc433736095"/>
      <w:bookmarkStart w:id="158" w:name="_Toc433741067"/>
      <w:r w:rsidRPr="00BD395E">
        <w:rPr>
          <w:rFonts w:ascii="ITC Avant Garde" w:hAnsi="ITC Avant Garde"/>
          <w:szCs w:val="22"/>
          <w:lang w:val="es-ES"/>
        </w:rPr>
        <w:t xml:space="preserve">Cada Lote en la presente Licitación tiene un VMR asociado, el cual </w:t>
      </w:r>
      <w:r w:rsidR="0025273B" w:rsidRPr="00BD395E">
        <w:rPr>
          <w:rFonts w:ascii="ITC Avant Garde" w:hAnsi="ITC Avant Garde"/>
          <w:szCs w:val="22"/>
          <w:lang w:val="es-ES"/>
        </w:rPr>
        <w:t xml:space="preserve">es el monto mínimo </w:t>
      </w:r>
      <w:r w:rsidRPr="00BD395E">
        <w:rPr>
          <w:rFonts w:ascii="ITC Avant Garde" w:hAnsi="ITC Avant Garde"/>
          <w:szCs w:val="22"/>
          <w:lang w:val="es-ES"/>
        </w:rPr>
        <w:t xml:space="preserve">permisible </w:t>
      </w:r>
      <w:r w:rsidR="0025273B" w:rsidRPr="00BD395E">
        <w:rPr>
          <w:rFonts w:ascii="ITC Avant Garde" w:hAnsi="ITC Avant Garde"/>
          <w:szCs w:val="22"/>
          <w:lang w:val="es-ES"/>
        </w:rPr>
        <w:t xml:space="preserve">que se deberá pagar como Contraprestación por </w:t>
      </w:r>
      <w:r w:rsidRPr="00BD395E">
        <w:rPr>
          <w:rFonts w:ascii="ITC Avant Garde" w:hAnsi="ITC Avant Garde"/>
          <w:szCs w:val="22"/>
          <w:lang w:val="es-ES"/>
        </w:rPr>
        <w:t>ese</w:t>
      </w:r>
      <w:r w:rsidR="0025273B" w:rsidRPr="00BD395E">
        <w:rPr>
          <w:rFonts w:ascii="ITC Avant Garde" w:hAnsi="ITC Avant Garde"/>
          <w:szCs w:val="22"/>
          <w:lang w:val="es-ES"/>
        </w:rPr>
        <w:t xml:space="preserve"> Lote. </w:t>
      </w:r>
      <w:r w:rsidRPr="00BD395E">
        <w:rPr>
          <w:rFonts w:ascii="ITC Avant Garde" w:hAnsi="ITC Avant Garde"/>
          <w:szCs w:val="22"/>
          <w:lang w:val="es-ES"/>
        </w:rPr>
        <w:t xml:space="preserve">La lista de los Valores Mínimos de Referencia asociados a </w:t>
      </w:r>
      <w:r w:rsidRPr="00BD395E">
        <w:rPr>
          <w:rFonts w:ascii="ITC Avant Garde" w:hAnsi="ITC Avant Garde"/>
          <w:lang w:val="es-ES"/>
        </w:rPr>
        <w:t>cada Lote en la Banda FM y la Banda AM se encuentran señalados en las Tablas 1 y 2 del Apéndice F de las presentes Bases, respectivamente.</w:t>
      </w:r>
    </w:p>
    <w:p w14:paraId="7A99F1A4" w14:textId="77777777" w:rsidR="00043730" w:rsidRPr="00BD395E" w:rsidRDefault="00043730" w:rsidP="00043730">
      <w:pPr>
        <w:pStyle w:val="Textoindependiente"/>
        <w:rPr>
          <w:rFonts w:ascii="ITC Avant Garde" w:hAnsi="ITC Avant Garde"/>
          <w:szCs w:val="22"/>
          <w:lang w:val="es-ES"/>
        </w:rPr>
      </w:pPr>
    </w:p>
    <w:p w14:paraId="0CDAF56F" w14:textId="426EEEE8" w:rsidR="009755FE" w:rsidRPr="00BD395E" w:rsidRDefault="00043730" w:rsidP="007A6767">
      <w:pPr>
        <w:spacing w:after="0" w:line="240" w:lineRule="auto"/>
        <w:jc w:val="both"/>
        <w:rPr>
          <w:rFonts w:ascii="ITC Avant Garde" w:eastAsia="Times New Roman" w:hAnsi="ITC Avant Garde"/>
          <w:lang w:val="es-ES"/>
        </w:rPr>
      </w:pPr>
      <w:r w:rsidRPr="00BD395E">
        <w:rPr>
          <w:rFonts w:ascii="ITC Avant Garde" w:hAnsi="ITC Avant Garde"/>
          <w:lang w:val="es-ES"/>
        </w:rPr>
        <w:t>Cabe señalar que</w:t>
      </w:r>
      <w:r w:rsidR="0025273B" w:rsidRPr="00BD395E">
        <w:rPr>
          <w:rFonts w:ascii="ITC Avant Garde" w:hAnsi="ITC Avant Garde"/>
          <w:lang w:val="es-ES"/>
        </w:rPr>
        <w:t xml:space="preserve"> en la primera Ronda del PPO el valor de la Oferta </w:t>
      </w:r>
      <w:r w:rsidR="00F35B4D" w:rsidRPr="00BD395E">
        <w:rPr>
          <w:rFonts w:ascii="ITC Avant Garde" w:hAnsi="ITC Avant Garde"/>
          <w:lang w:val="es-ES"/>
        </w:rPr>
        <w:t>mínima</w:t>
      </w:r>
      <w:r w:rsidRPr="00BD395E">
        <w:rPr>
          <w:rFonts w:ascii="ITC Avant Garde" w:hAnsi="ITC Avant Garde"/>
          <w:lang w:val="es-ES"/>
        </w:rPr>
        <w:t xml:space="preserve"> </w:t>
      </w:r>
      <w:r w:rsidR="007A124F" w:rsidRPr="00BD395E">
        <w:rPr>
          <w:rFonts w:ascii="ITC Avant Garde" w:hAnsi="ITC Avant Garde"/>
          <w:lang w:val="es-ES"/>
        </w:rPr>
        <w:t xml:space="preserve">de cada Lote </w:t>
      </w:r>
      <w:r w:rsidR="0025273B" w:rsidRPr="00BD395E">
        <w:rPr>
          <w:rFonts w:ascii="ITC Avant Garde" w:hAnsi="ITC Avant Garde"/>
          <w:lang w:val="es-ES"/>
        </w:rPr>
        <w:t>se determinará con base en su Valor Mínimo de Referencia.</w:t>
      </w:r>
    </w:p>
    <w:p w14:paraId="549AB533" w14:textId="77777777" w:rsidR="007A124F" w:rsidRPr="00BD395E" w:rsidRDefault="007A124F" w:rsidP="007A6767">
      <w:pPr>
        <w:spacing w:after="0" w:line="240" w:lineRule="auto"/>
        <w:jc w:val="both"/>
        <w:rPr>
          <w:rFonts w:ascii="ITC Avant Garde" w:eastAsia="Times New Roman" w:hAnsi="ITC Avant Garde"/>
          <w:lang w:val="es-ES"/>
        </w:rPr>
      </w:pPr>
    </w:p>
    <w:p w14:paraId="2F213B68" w14:textId="34D0134C" w:rsidR="0066636B" w:rsidRPr="00BD395E" w:rsidRDefault="002F452D" w:rsidP="007A124F">
      <w:pPr>
        <w:spacing w:after="0" w:line="240" w:lineRule="auto"/>
        <w:ind w:right="48"/>
        <w:jc w:val="both"/>
        <w:rPr>
          <w:rFonts w:ascii="ITC Avant Garde" w:eastAsia="Times New Roman" w:hAnsi="ITC Avant Garde"/>
          <w:lang w:val="es-ES"/>
        </w:rPr>
      </w:pPr>
      <w:r w:rsidRPr="00BD395E">
        <w:rPr>
          <w:rFonts w:ascii="ITC Avant Garde" w:eastAsia="Times New Roman" w:hAnsi="ITC Avant Garde"/>
          <w:lang w:val="es-ES"/>
        </w:rPr>
        <w:t xml:space="preserve">Finalmente, al término del PPO, para cada Lote con una Oferta </w:t>
      </w:r>
      <w:r w:rsidR="007A124F" w:rsidRPr="00BD395E">
        <w:rPr>
          <w:rFonts w:ascii="ITC Avant Garde" w:eastAsia="Times New Roman" w:hAnsi="ITC Avant Garde"/>
          <w:lang w:val="es-ES"/>
        </w:rPr>
        <w:t xml:space="preserve">Válida </w:t>
      </w:r>
      <w:r w:rsidRPr="00BD395E">
        <w:rPr>
          <w:rFonts w:ascii="ITC Avant Garde" w:eastAsia="Times New Roman" w:hAnsi="ITC Avant Garde"/>
          <w:lang w:val="es-ES"/>
        </w:rPr>
        <w:t xml:space="preserve">ganadora, el SEPRO calculará el monto de la Contraprestación y, en ningún caso, </w:t>
      </w:r>
      <w:r w:rsidR="00480E49" w:rsidRPr="00BD395E">
        <w:rPr>
          <w:rFonts w:ascii="ITC Avant Garde" w:eastAsia="Times New Roman" w:hAnsi="ITC Avant Garde"/>
          <w:lang w:val="es-ES"/>
        </w:rPr>
        <w:t>éste</w:t>
      </w:r>
      <w:r w:rsidRPr="00BD395E">
        <w:rPr>
          <w:rFonts w:ascii="ITC Avant Garde" w:eastAsia="Times New Roman" w:hAnsi="ITC Avant Garde"/>
          <w:lang w:val="es-ES"/>
        </w:rPr>
        <w:t xml:space="preserve"> podrá ser inferior al VMR establecido para ese Lote.</w:t>
      </w:r>
    </w:p>
    <w:p w14:paraId="235FA252" w14:textId="77777777" w:rsidR="007A124F" w:rsidRPr="00BD395E" w:rsidRDefault="007A124F" w:rsidP="007A6767">
      <w:pPr>
        <w:spacing w:after="0" w:line="240" w:lineRule="auto"/>
        <w:ind w:right="1182"/>
        <w:jc w:val="both"/>
        <w:rPr>
          <w:rFonts w:ascii="ITC Avant Garde" w:eastAsiaTheme="minorHAnsi" w:hAnsi="ITC Avant Garde" w:cstheme="minorBidi"/>
          <w:sz w:val="18"/>
          <w:lang w:val="es-ES"/>
        </w:rPr>
      </w:pPr>
    </w:p>
    <w:p w14:paraId="1A514148" w14:textId="54DCB1D1" w:rsidR="00FF2699" w:rsidRPr="00BD395E" w:rsidRDefault="00FF2699" w:rsidP="00367614">
      <w:pPr>
        <w:pStyle w:val="Ttulo2"/>
        <w:numPr>
          <w:ilvl w:val="0"/>
          <w:numId w:val="68"/>
        </w:numPr>
        <w:rPr>
          <w:color w:val="000000" w:themeColor="text1"/>
        </w:rPr>
      </w:pPr>
      <w:bookmarkStart w:id="159" w:name="_Toc467146030"/>
      <w:bookmarkStart w:id="160" w:name="_Toc467146082"/>
      <w:bookmarkStart w:id="161" w:name="_Toc451123871"/>
      <w:bookmarkStart w:id="162" w:name="_Toc520894586"/>
      <w:bookmarkStart w:id="163" w:name="_Toc520904998"/>
      <w:bookmarkStart w:id="164" w:name="_Toc520916287"/>
      <w:bookmarkStart w:id="165" w:name="_Toc520916416"/>
      <w:bookmarkStart w:id="166" w:name="_Toc526957091"/>
      <w:bookmarkStart w:id="167" w:name="_Toc526959978"/>
      <w:bookmarkStart w:id="168" w:name="_Toc526962205"/>
      <w:bookmarkStart w:id="169" w:name="_Toc16264363"/>
      <w:bookmarkStart w:id="170" w:name="_Toc16273546"/>
      <w:bookmarkStart w:id="171" w:name="_Toc16627253"/>
      <w:bookmarkEnd w:id="146"/>
      <w:bookmarkEnd w:id="147"/>
      <w:bookmarkEnd w:id="148"/>
      <w:bookmarkEnd w:id="149"/>
      <w:bookmarkEnd w:id="150"/>
      <w:bookmarkEnd w:id="151"/>
      <w:bookmarkEnd w:id="152"/>
      <w:bookmarkEnd w:id="153"/>
      <w:bookmarkEnd w:id="154"/>
      <w:bookmarkEnd w:id="155"/>
      <w:bookmarkEnd w:id="156"/>
      <w:bookmarkEnd w:id="157"/>
      <w:bookmarkEnd w:id="158"/>
      <w:r w:rsidRPr="00BD395E">
        <w:rPr>
          <w:color w:val="000000" w:themeColor="text1"/>
        </w:rPr>
        <w:t xml:space="preserve">Garantía de </w:t>
      </w:r>
      <w:r w:rsidR="009C31BE" w:rsidRPr="00BD395E">
        <w:rPr>
          <w:color w:val="000000" w:themeColor="text1"/>
        </w:rPr>
        <w:t>Seriedad</w:t>
      </w:r>
      <w:r w:rsidRPr="00BD395E">
        <w:rPr>
          <w:color w:val="000000" w:themeColor="text1"/>
        </w:rPr>
        <w:t>.</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4AF8758" w14:textId="77777777" w:rsidR="00FF2699" w:rsidRPr="00BD395E" w:rsidDel="000323E4" w:rsidRDefault="00FF2699" w:rsidP="007A6767">
      <w:pPr>
        <w:pStyle w:val="Prrafodelista"/>
        <w:tabs>
          <w:tab w:val="left" w:pos="142"/>
        </w:tabs>
        <w:ind w:left="0"/>
        <w:jc w:val="both"/>
        <w:rPr>
          <w:rFonts w:ascii="ITC Avant Garde" w:hAnsi="ITC Avant Garde"/>
          <w:sz w:val="22"/>
          <w:szCs w:val="22"/>
        </w:rPr>
      </w:pPr>
    </w:p>
    <w:p w14:paraId="63AACD4F" w14:textId="77777777" w:rsidR="00294280" w:rsidRPr="00BD395E" w:rsidRDefault="00294280" w:rsidP="009B774D">
      <w:pPr>
        <w:pStyle w:val="Prrafodelista"/>
        <w:numPr>
          <w:ilvl w:val="0"/>
          <w:numId w:val="29"/>
        </w:numPr>
        <w:tabs>
          <w:tab w:val="left" w:pos="142"/>
        </w:tabs>
        <w:jc w:val="both"/>
        <w:rPr>
          <w:rFonts w:ascii="ITC Avant Garde" w:eastAsiaTheme="minorHAnsi" w:hAnsi="ITC Avant Garde"/>
          <w:vanish/>
          <w:sz w:val="22"/>
          <w:szCs w:val="22"/>
        </w:rPr>
      </w:pPr>
    </w:p>
    <w:p w14:paraId="6EBB161E" w14:textId="77777777" w:rsidR="00294280" w:rsidRPr="00BD395E" w:rsidRDefault="00294280" w:rsidP="009B774D">
      <w:pPr>
        <w:pStyle w:val="Prrafodelista"/>
        <w:numPr>
          <w:ilvl w:val="0"/>
          <w:numId w:val="29"/>
        </w:numPr>
        <w:tabs>
          <w:tab w:val="left" w:pos="142"/>
        </w:tabs>
        <w:jc w:val="both"/>
        <w:rPr>
          <w:rFonts w:ascii="ITC Avant Garde" w:eastAsiaTheme="minorHAnsi" w:hAnsi="ITC Avant Garde"/>
          <w:vanish/>
          <w:sz w:val="22"/>
          <w:szCs w:val="22"/>
        </w:rPr>
      </w:pPr>
    </w:p>
    <w:p w14:paraId="7EDBF4A4" w14:textId="77777777" w:rsidR="00294280" w:rsidRPr="00BD395E" w:rsidRDefault="00294280" w:rsidP="009B774D">
      <w:pPr>
        <w:pStyle w:val="Prrafodelista"/>
        <w:numPr>
          <w:ilvl w:val="0"/>
          <w:numId w:val="29"/>
        </w:numPr>
        <w:tabs>
          <w:tab w:val="left" w:pos="142"/>
        </w:tabs>
        <w:jc w:val="both"/>
        <w:rPr>
          <w:rFonts w:ascii="ITC Avant Garde" w:eastAsiaTheme="minorHAnsi" w:hAnsi="ITC Avant Garde"/>
          <w:vanish/>
          <w:sz w:val="22"/>
          <w:szCs w:val="22"/>
        </w:rPr>
      </w:pPr>
    </w:p>
    <w:p w14:paraId="14A7EEEC" w14:textId="77777777" w:rsidR="00294280" w:rsidRPr="00BD395E" w:rsidRDefault="00294280" w:rsidP="009B774D">
      <w:pPr>
        <w:pStyle w:val="Prrafodelista"/>
        <w:numPr>
          <w:ilvl w:val="0"/>
          <w:numId w:val="29"/>
        </w:numPr>
        <w:tabs>
          <w:tab w:val="left" w:pos="142"/>
        </w:tabs>
        <w:jc w:val="both"/>
        <w:rPr>
          <w:rFonts w:ascii="ITC Avant Garde" w:eastAsiaTheme="minorHAnsi" w:hAnsi="ITC Avant Garde"/>
          <w:vanish/>
          <w:sz w:val="22"/>
          <w:szCs w:val="22"/>
        </w:rPr>
      </w:pPr>
    </w:p>
    <w:p w14:paraId="763A1F48" w14:textId="77777777" w:rsidR="00B96659" w:rsidRPr="00BD395E" w:rsidRDefault="00B96659" w:rsidP="009B774D">
      <w:pPr>
        <w:pStyle w:val="Prrafodelista"/>
        <w:numPr>
          <w:ilvl w:val="0"/>
          <w:numId w:val="29"/>
        </w:numPr>
        <w:tabs>
          <w:tab w:val="left" w:pos="142"/>
        </w:tabs>
        <w:jc w:val="both"/>
        <w:rPr>
          <w:rFonts w:ascii="ITC Avant Garde" w:eastAsiaTheme="minorHAnsi" w:hAnsi="ITC Avant Garde"/>
          <w:vanish/>
          <w:sz w:val="22"/>
          <w:szCs w:val="22"/>
        </w:rPr>
      </w:pPr>
    </w:p>
    <w:p w14:paraId="42F348F4" w14:textId="5745324F" w:rsidR="00F3015F" w:rsidRPr="00BD395E" w:rsidRDefault="0037592F" w:rsidP="009B774D">
      <w:pPr>
        <w:pStyle w:val="Prrafodelista"/>
        <w:numPr>
          <w:ilvl w:val="1"/>
          <w:numId w:val="29"/>
        </w:numPr>
        <w:tabs>
          <w:tab w:val="left" w:pos="142"/>
        </w:tabs>
        <w:ind w:left="0" w:firstLine="0"/>
        <w:jc w:val="both"/>
        <w:rPr>
          <w:rFonts w:ascii="ITC Avant Garde" w:hAnsi="ITC Avant Garde"/>
          <w:sz w:val="22"/>
          <w:szCs w:val="22"/>
        </w:rPr>
      </w:pPr>
      <w:r w:rsidRPr="00BD395E">
        <w:rPr>
          <w:rFonts w:ascii="ITC Avant Garde" w:eastAsiaTheme="minorHAnsi" w:hAnsi="ITC Avant Garde"/>
          <w:sz w:val="22"/>
          <w:szCs w:val="22"/>
        </w:rPr>
        <w:t>Con el fin de garantizar la formalidad de su participación y a efecto de</w:t>
      </w:r>
      <w:r w:rsidR="00296B97" w:rsidRPr="00BD395E">
        <w:rPr>
          <w:rFonts w:ascii="ITC Avant Garde" w:eastAsiaTheme="minorHAnsi" w:hAnsi="ITC Avant Garde"/>
          <w:sz w:val="22"/>
          <w:szCs w:val="22"/>
        </w:rPr>
        <w:t xml:space="preserve"> estar en posibilidad</w:t>
      </w:r>
      <w:r w:rsidR="00296B97" w:rsidRPr="00BD395E">
        <w:rPr>
          <w:rFonts w:ascii="ITC Avant Garde" w:hAnsi="ITC Avant Garde"/>
          <w:color w:val="000000"/>
          <w:sz w:val="22"/>
          <w:szCs w:val="22"/>
        </w:rPr>
        <w:t xml:space="preserve"> de obtener la Constancia de Participación respectiva</w:t>
      </w:r>
      <w:r w:rsidR="00F50814" w:rsidRPr="00BD395E">
        <w:rPr>
          <w:rFonts w:ascii="ITC Avant Garde" w:hAnsi="ITC Avant Garde"/>
          <w:color w:val="000000"/>
          <w:sz w:val="22"/>
          <w:szCs w:val="22"/>
        </w:rPr>
        <w:t xml:space="preserve">, cada Interesado deberá constituir y presentar al Instituto una Garantía de </w:t>
      </w:r>
      <w:r w:rsidR="009C31BE" w:rsidRPr="00BD395E">
        <w:rPr>
          <w:rFonts w:ascii="ITC Avant Garde" w:hAnsi="ITC Avant Garde"/>
          <w:color w:val="000000"/>
          <w:sz w:val="22"/>
          <w:szCs w:val="22"/>
        </w:rPr>
        <w:t>Seriedad</w:t>
      </w:r>
      <w:r w:rsidR="00F50814" w:rsidRPr="00BD395E">
        <w:rPr>
          <w:rFonts w:ascii="ITC Avant Garde" w:hAnsi="ITC Avant Garde"/>
          <w:color w:val="000000"/>
          <w:sz w:val="22"/>
          <w:szCs w:val="22"/>
        </w:rPr>
        <w:t xml:space="preserve"> mediante una carta de crédito </w:t>
      </w:r>
      <w:r w:rsidR="00F50814" w:rsidRPr="00BD395E">
        <w:rPr>
          <w:rFonts w:ascii="ITC Avant Garde" w:hAnsi="ITC Avant Garde"/>
          <w:i/>
          <w:color w:val="000000"/>
          <w:sz w:val="22"/>
          <w:szCs w:val="22"/>
        </w:rPr>
        <w:t>stand-by</w:t>
      </w:r>
      <w:r w:rsidR="00F50814" w:rsidRPr="00BD395E">
        <w:rPr>
          <w:rFonts w:ascii="ITC Avant Garde" w:hAnsi="ITC Avant Garde"/>
          <w:color w:val="000000"/>
          <w:sz w:val="22"/>
          <w:szCs w:val="22"/>
        </w:rPr>
        <w:t>, expedida a favor d</w:t>
      </w:r>
      <w:r w:rsidR="00800338" w:rsidRPr="00BD395E">
        <w:rPr>
          <w:rFonts w:ascii="ITC Avant Garde" w:hAnsi="ITC Avant Garde"/>
          <w:color w:val="000000"/>
          <w:sz w:val="22"/>
          <w:szCs w:val="22"/>
        </w:rPr>
        <w:t>e la Tesorería de la Federación.</w:t>
      </w:r>
    </w:p>
    <w:p w14:paraId="11E40777" w14:textId="77777777" w:rsidR="00800338" w:rsidRPr="00BD395E" w:rsidRDefault="00800338" w:rsidP="007A6767">
      <w:pPr>
        <w:pStyle w:val="Prrafodelista"/>
        <w:tabs>
          <w:tab w:val="left" w:pos="142"/>
        </w:tabs>
        <w:ind w:left="0"/>
        <w:jc w:val="both"/>
        <w:rPr>
          <w:rFonts w:ascii="ITC Avant Garde" w:hAnsi="ITC Avant Garde"/>
          <w:sz w:val="22"/>
          <w:szCs w:val="22"/>
        </w:rPr>
      </w:pPr>
    </w:p>
    <w:p w14:paraId="2E3675FB" w14:textId="07605BB6" w:rsidR="00D5549D" w:rsidRPr="00BD395E" w:rsidRDefault="00800338" w:rsidP="009B774D">
      <w:pPr>
        <w:pStyle w:val="Prrafodelista"/>
        <w:numPr>
          <w:ilvl w:val="1"/>
          <w:numId w:val="29"/>
        </w:numPr>
        <w:tabs>
          <w:tab w:val="left" w:pos="142"/>
        </w:tabs>
        <w:ind w:left="0" w:firstLine="0"/>
        <w:jc w:val="both"/>
        <w:rPr>
          <w:sz w:val="22"/>
          <w:szCs w:val="22"/>
        </w:rPr>
      </w:pPr>
      <w:r w:rsidRPr="00BD395E">
        <w:rPr>
          <w:rFonts w:ascii="ITC Avant Garde" w:hAnsi="ITC Avant Garde"/>
          <w:sz w:val="22"/>
          <w:szCs w:val="22"/>
          <w:lang w:val="es-ES"/>
        </w:rPr>
        <w:t xml:space="preserve">La carta de crédito </w:t>
      </w:r>
      <w:r w:rsidRPr="00BD395E">
        <w:rPr>
          <w:rFonts w:ascii="ITC Avant Garde" w:hAnsi="ITC Avant Garde"/>
          <w:i/>
          <w:sz w:val="22"/>
          <w:szCs w:val="22"/>
          <w:lang w:val="es-ES"/>
        </w:rPr>
        <w:t>stand-by</w:t>
      </w:r>
      <w:r w:rsidRPr="00BD395E">
        <w:rPr>
          <w:rFonts w:ascii="ITC Avant Garde" w:hAnsi="ITC Avant Garde"/>
          <w:sz w:val="22"/>
          <w:szCs w:val="22"/>
          <w:lang w:val="es-ES"/>
        </w:rPr>
        <w:t xml:space="preserve"> deberá </w:t>
      </w:r>
      <w:r w:rsidR="00EB6E10" w:rsidRPr="00BD395E">
        <w:rPr>
          <w:rFonts w:ascii="ITC Avant Garde" w:hAnsi="ITC Avant Garde"/>
          <w:sz w:val="22"/>
          <w:szCs w:val="22"/>
          <w:lang w:val="es-ES"/>
        </w:rPr>
        <w:t>ser</w:t>
      </w:r>
      <w:r w:rsidR="00EB6E10" w:rsidRPr="00BD395E">
        <w:rPr>
          <w:rFonts w:ascii="ITC Avant Garde" w:hAnsi="ITC Avant Garde"/>
          <w:sz w:val="22"/>
          <w:szCs w:val="22"/>
        </w:rPr>
        <w:t xml:space="preserve"> </w:t>
      </w:r>
      <w:r w:rsidRPr="00BD395E">
        <w:rPr>
          <w:rFonts w:ascii="ITC Avant Garde" w:hAnsi="ITC Avant Garde"/>
          <w:sz w:val="22"/>
          <w:szCs w:val="22"/>
        </w:rPr>
        <w:t>expedida únicamente por una institución bancaria autorizada para operar legalmente en el país, en estricto apego al Anexo 6 del Apéndice A de las presentes Bases.</w:t>
      </w:r>
    </w:p>
    <w:p w14:paraId="040BCF41" w14:textId="77777777" w:rsidR="00D5549D" w:rsidRPr="00BD395E" w:rsidRDefault="00D5549D" w:rsidP="007A6767">
      <w:pPr>
        <w:pStyle w:val="Prrafodelista"/>
        <w:rPr>
          <w:rFonts w:ascii="ITC Avant Garde" w:hAnsi="ITC Avant Garde"/>
          <w:sz w:val="22"/>
          <w:szCs w:val="22"/>
        </w:rPr>
      </w:pPr>
    </w:p>
    <w:p w14:paraId="43E1F141" w14:textId="38605334" w:rsidR="00D5549D" w:rsidRPr="00BD395E" w:rsidRDefault="00800338" w:rsidP="007A6767">
      <w:pPr>
        <w:pStyle w:val="Prrafodelista"/>
        <w:tabs>
          <w:tab w:val="left" w:pos="142"/>
        </w:tabs>
        <w:ind w:left="0"/>
        <w:jc w:val="both"/>
        <w:rPr>
          <w:sz w:val="22"/>
          <w:szCs w:val="22"/>
        </w:rPr>
      </w:pPr>
      <w:r w:rsidRPr="00BD395E">
        <w:rPr>
          <w:rFonts w:ascii="ITC Avant Garde" w:hAnsi="ITC Avant Garde"/>
          <w:sz w:val="22"/>
          <w:szCs w:val="22"/>
        </w:rPr>
        <w:t xml:space="preserve">Bajo ningún motivo, el modelo de carta deberá </w:t>
      </w:r>
      <w:r w:rsidR="00EB6E10" w:rsidRPr="00BD395E">
        <w:rPr>
          <w:rFonts w:ascii="ITC Avant Garde" w:hAnsi="ITC Avant Garde"/>
          <w:sz w:val="22"/>
          <w:szCs w:val="22"/>
        </w:rPr>
        <w:t xml:space="preserve">ser </w:t>
      </w:r>
      <w:r w:rsidRPr="00BD395E">
        <w:rPr>
          <w:rFonts w:ascii="ITC Avant Garde" w:hAnsi="ITC Avant Garde"/>
          <w:sz w:val="22"/>
          <w:szCs w:val="22"/>
        </w:rPr>
        <w:t xml:space="preserve">objeto de modificación alguna por parte de los Interesados, Participantes o Participantes Ganadores, así como por parte de la institución bancaria emisora. En caso de no apegarse a dicho formato, no </w:t>
      </w:r>
      <w:r w:rsidR="009C31BE" w:rsidRPr="00BD395E">
        <w:rPr>
          <w:rFonts w:ascii="ITC Avant Garde" w:hAnsi="ITC Avant Garde"/>
          <w:sz w:val="22"/>
          <w:szCs w:val="22"/>
        </w:rPr>
        <w:t xml:space="preserve">será </w:t>
      </w:r>
      <w:r w:rsidR="00611041" w:rsidRPr="00BD395E">
        <w:rPr>
          <w:rFonts w:ascii="ITC Avant Garde" w:hAnsi="ITC Avant Garde"/>
          <w:sz w:val="22"/>
          <w:szCs w:val="22"/>
        </w:rPr>
        <w:t>considerada como válida.</w:t>
      </w:r>
    </w:p>
    <w:p w14:paraId="037DAFF8" w14:textId="77777777" w:rsidR="00D5549D" w:rsidRPr="00BD395E" w:rsidRDefault="00D5549D" w:rsidP="007A6767">
      <w:pPr>
        <w:pStyle w:val="Prrafodelista"/>
        <w:tabs>
          <w:tab w:val="left" w:pos="142"/>
        </w:tabs>
        <w:ind w:left="0"/>
        <w:jc w:val="both"/>
        <w:rPr>
          <w:sz w:val="22"/>
          <w:szCs w:val="22"/>
        </w:rPr>
      </w:pPr>
    </w:p>
    <w:p w14:paraId="0B4EEF09" w14:textId="0FD7C0D8" w:rsidR="00D5549D" w:rsidRPr="00BD395E" w:rsidRDefault="00692D23" w:rsidP="009B774D">
      <w:pPr>
        <w:numPr>
          <w:ilvl w:val="1"/>
          <w:numId w:val="29"/>
        </w:numPr>
        <w:tabs>
          <w:tab w:val="left" w:pos="142"/>
        </w:tabs>
        <w:spacing w:after="0" w:line="240" w:lineRule="auto"/>
        <w:ind w:left="0" w:hanging="11"/>
        <w:jc w:val="both"/>
        <w:rPr>
          <w:rFonts w:ascii="ITC Avant Garde" w:hAnsi="ITC Avant Garde"/>
        </w:rPr>
      </w:pPr>
      <w:r w:rsidRPr="00BD395E">
        <w:rPr>
          <w:rFonts w:ascii="ITC Avant Garde" w:hAnsi="ITC Avant Garde"/>
        </w:rPr>
        <w:t xml:space="preserve">El monto de la carta de crédito </w:t>
      </w:r>
      <w:r w:rsidRPr="00BD395E">
        <w:rPr>
          <w:rFonts w:ascii="ITC Avant Garde" w:hAnsi="ITC Avant Garde"/>
          <w:i/>
        </w:rPr>
        <w:t>stand-by</w:t>
      </w:r>
      <w:r w:rsidRPr="00BD395E">
        <w:rPr>
          <w:rFonts w:ascii="ITC Avant Garde" w:hAnsi="ITC Avant Garde"/>
        </w:rPr>
        <w:t xml:space="preserve"> estará asociado a la cantidad de Unidades de Elegibilidad que el Interesado desea obtener para poder presentar Ofertas </w:t>
      </w:r>
      <w:r w:rsidR="00045722" w:rsidRPr="00BD395E">
        <w:rPr>
          <w:rFonts w:ascii="ITC Avant Garde" w:hAnsi="ITC Avant Garde"/>
        </w:rPr>
        <w:t xml:space="preserve">Válidas </w:t>
      </w:r>
      <w:r w:rsidRPr="00BD395E">
        <w:rPr>
          <w:rFonts w:ascii="ITC Avant Garde" w:hAnsi="ITC Avant Garde"/>
        </w:rPr>
        <w:t xml:space="preserve">por los Lotes de su interés. La tabla que especifica el monto de la Garantía de Seriedad </w:t>
      </w:r>
      <w:r w:rsidR="00045722" w:rsidRPr="00BD395E">
        <w:rPr>
          <w:rFonts w:ascii="ITC Avant Garde" w:hAnsi="ITC Avant Garde"/>
        </w:rPr>
        <w:t>en función de</w:t>
      </w:r>
      <w:r w:rsidRPr="00BD395E">
        <w:rPr>
          <w:rFonts w:ascii="ITC Avant Garde" w:hAnsi="ITC Avant Garde"/>
        </w:rPr>
        <w:t xml:space="preserve"> la cantidad de Unidades de Elegibilidad a adquirir, así como </w:t>
      </w:r>
      <w:r w:rsidR="00045722" w:rsidRPr="00BD395E">
        <w:rPr>
          <w:rFonts w:ascii="ITC Avant Garde" w:hAnsi="ITC Avant Garde"/>
        </w:rPr>
        <w:t xml:space="preserve">la tabla que especifica </w:t>
      </w:r>
      <w:r w:rsidRPr="00BD395E">
        <w:rPr>
          <w:rFonts w:ascii="ITC Avant Garde" w:hAnsi="ITC Avant Garde"/>
        </w:rPr>
        <w:t xml:space="preserve">las Unidades de Elegibilidad asociadas a cada Lote objeto de la presente Licitación, se </w:t>
      </w:r>
      <w:r w:rsidR="00045722" w:rsidRPr="00BD395E">
        <w:rPr>
          <w:rFonts w:ascii="ITC Avant Garde" w:hAnsi="ITC Avant Garde"/>
        </w:rPr>
        <w:t>encuentra</w:t>
      </w:r>
      <w:r w:rsidRPr="00BD395E">
        <w:rPr>
          <w:rFonts w:ascii="ITC Avant Garde" w:hAnsi="ITC Avant Garde"/>
        </w:rPr>
        <w:t xml:space="preserve"> en el Apéndice F.</w:t>
      </w:r>
    </w:p>
    <w:p w14:paraId="1C1DDD0A" w14:textId="77777777" w:rsidR="00D5549D" w:rsidRPr="00BD395E" w:rsidRDefault="00D5549D" w:rsidP="007A6767">
      <w:pPr>
        <w:pStyle w:val="Prrafodelista"/>
        <w:rPr>
          <w:rFonts w:ascii="ITC Avant Garde" w:hAnsi="ITC Avant Garde"/>
          <w:sz w:val="22"/>
          <w:szCs w:val="22"/>
        </w:rPr>
      </w:pPr>
    </w:p>
    <w:p w14:paraId="54686884" w14:textId="63843E9C" w:rsidR="007A7745" w:rsidRPr="00BD395E" w:rsidRDefault="00800338" w:rsidP="009B774D">
      <w:pPr>
        <w:pStyle w:val="Prrafodelista"/>
        <w:numPr>
          <w:ilvl w:val="1"/>
          <w:numId w:val="29"/>
        </w:numPr>
        <w:tabs>
          <w:tab w:val="left" w:pos="142"/>
        </w:tabs>
        <w:ind w:left="0" w:firstLine="0"/>
        <w:jc w:val="both"/>
        <w:rPr>
          <w:rFonts w:eastAsiaTheme="minorHAnsi"/>
          <w:sz w:val="22"/>
          <w:szCs w:val="22"/>
        </w:rPr>
      </w:pPr>
      <w:r w:rsidRPr="00BD395E">
        <w:rPr>
          <w:rFonts w:ascii="ITC Avant Garde" w:hAnsi="ITC Avant Garde"/>
          <w:sz w:val="22"/>
          <w:szCs w:val="22"/>
        </w:rPr>
        <w:t xml:space="preserve">La carta de crédito </w:t>
      </w:r>
      <w:r w:rsidRPr="00BD395E">
        <w:rPr>
          <w:rFonts w:ascii="ITC Avant Garde" w:hAnsi="ITC Avant Garde"/>
          <w:i/>
          <w:sz w:val="22"/>
          <w:szCs w:val="22"/>
        </w:rPr>
        <w:t>stand-by</w:t>
      </w:r>
      <w:r w:rsidRPr="00BD395E">
        <w:rPr>
          <w:rFonts w:ascii="ITC Avant Garde" w:hAnsi="ITC Avant Garde"/>
          <w:sz w:val="22"/>
          <w:szCs w:val="22"/>
        </w:rPr>
        <w:t xml:space="preserve"> </w:t>
      </w:r>
      <w:r w:rsidR="00F3015F" w:rsidRPr="00BD395E">
        <w:rPr>
          <w:rFonts w:ascii="ITC Avant Garde" w:hAnsi="ITC Avant Garde"/>
          <w:sz w:val="22"/>
          <w:szCs w:val="22"/>
        </w:rPr>
        <w:t>deberá tener una vigencia</w:t>
      </w:r>
      <w:r w:rsidR="00D5549D" w:rsidRPr="00BD395E">
        <w:rPr>
          <w:rFonts w:ascii="ITC Avant Garde" w:hAnsi="ITC Avant Garde"/>
          <w:sz w:val="22"/>
          <w:szCs w:val="22"/>
        </w:rPr>
        <w:t xml:space="preserve"> </w:t>
      </w:r>
      <w:r w:rsidR="001D00E6" w:rsidRPr="00BD395E">
        <w:rPr>
          <w:rFonts w:ascii="ITC Avant Garde" w:hAnsi="ITC Avant Garde"/>
          <w:sz w:val="22"/>
          <w:szCs w:val="22"/>
        </w:rPr>
        <w:t xml:space="preserve">mínima </w:t>
      </w:r>
      <w:r w:rsidR="008A2E97" w:rsidRPr="00BD395E">
        <w:rPr>
          <w:rFonts w:ascii="ITC Avant Garde" w:hAnsi="ITC Avant Garde"/>
          <w:sz w:val="22"/>
          <w:szCs w:val="22"/>
        </w:rPr>
        <w:t xml:space="preserve">al </w:t>
      </w:r>
      <w:r w:rsidR="009C31BE" w:rsidRPr="00BD395E">
        <w:rPr>
          <w:rFonts w:ascii="ITC Avant Garde" w:hAnsi="ITC Avant Garde"/>
          <w:sz w:val="22"/>
          <w:szCs w:val="22"/>
        </w:rPr>
        <w:t>31</w:t>
      </w:r>
      <w:r w:rsidR="00F3015F" w:rsidRPr="00BD395E">
        <w:rPr>
          <w:rFonts w:ascii="ITC Avant Garde" w:hAnsi="ITC Avant Garde"/>
          <w:sz w:val="22"/>
          <w:szCs w:val="22"/>
        </w:rPr>
        <w:t xml:space="preserve"> de </w:t>
      </w:r>
      <w:r w:rsidR="00C90962" w:rsidRPr="00BD395E">
        <w:rPr>
          <w:rFonts w:ascii="ITC Avant Garde" w:hAnsi="ITC Avant Garde"/>
          <w:sz w:val="22"/>
          <w:szCs w:val="22"/>
        </w:rPr>
        <w:t>diciembre</w:t>
      </w:r>
      <w:r w:rsidR="008A2E97" w:rsidRPr="00BD395E">
        <w:rPr>
          <w:rFonts w:ascii="ITC Avant Garde" w:hAnsi="ITC Avant Garde"/>
          <w:sz w:val="22"/>
          <w:szCs w:val="22"/>
        </w:rPr>
        <w:t xml:space="preserve"> de 2020</w:t>
      </w:r>
      <w:r w:rsidR="00F3015F" w:rsidRPr="00BD395E">
        <w:rPr>
          <w:rFonts w:ascii="ITC Avant Garde" w:hAnsi="ITC Avant Garde"/>
          <w:sz w:val="22"/>
          <w:szCs w:val="22"/>
        </w:rPr>
        <w:t>.</w:t>
      </w:r>
      <w:r w:rsidRPr="00BD395E">
        <w:rPr>
          <w:rFonts w:ascii="ITC Avant Garde" w:hAnsi="ITC Avant Garde"/>
          <w:color w:val="000000"/>
          <w:sz w:val="22"/>
          <w:szCs w:val="22"/>
        </w:rPr>
        <w:t xml:space="preserve"> </w:t>
      </w:r>
      <w:r w:rsidR="00D5549D" w:rsidRPr="00BD395E">
        <w:rPr>
          <w:rFonts w:ascii="ITC Avant Garde" w:hAnsi="ITC Avant Garde"/>
          <w:sz w:val="22"/>
          <w:szCs w:val="22"/>
        </w:rPr>
        <w:t xml:space="preserve">Es responsabilidad del </w:t>
      </w:r>
      <w:r w:rsidR="00D5549D" w:rsidRPr="00BD395E" w:rsidDel="00B73F78">
        <w:rPr>
          <w:rFonts w:ascii="ITC Avant Garde" w:hAnsi="ITC Avant Garde"/>
          <w:sz w:val="22"/>
          <w:szCs w:val="22"/>
        </w:rPr>
        <w:t>Interesado</w:t>
      </w:r>
      <w:r w:rsidR="00D5549D" w:rsidRPr="00BD395E">
        <w:rPr>
          <w:rFonts w:ascii="ITC Avant Garde" w:hAnsi="ITC Avant Garde"/>
          <w:sz w:val="22"/>
          <w:szCs w:val="22"/>
        </w:rPr>
        <w:t xml:space="preserve">, Participante o Participante Ganador mantener vigente en todo momento la carta de crédito </w:t>
      </w:r>
      <w:r w:rsidR="00D5549D" w:rsidRPr="00BD395E">
        <w:rPr>
          <w:rFonts w:ascii="ITC Avant Garde" w:hAnsi="ITC Avant Garde"/>
          <w:i/>
          <w:sz w:val="22"/>
          <w:szCs w:val="22"/>
        </w:rPr>
        <w:t>stand-by</w:t>
      </w:r>
      <w:r w:rsidR="00D5549D" w:rsidRPr="00BD395E">
        <w:rPr>
          <w:rFonts w:ascii="ITC Avant Garde" w:hAnsi="ITC Avant Garde"/>
          <w:sz w:val="22"/>
          <w:szCs w:val="22"/>
        </w:rPr>
        <w:t xml:space="preserve"> durante su participación en </w:t>
      </w:r>
      <w:r w:rsidR="00D5549D" w:rsidRPr="00BD395E" w:rsidDel="00B73F78">
        <w:rPr>
          <w:rFonts w:ascii="ITC Avant Garde" w:hAnsi="ITC Avant Garde"/>
          <w:sz w:val="22"/>
          <w:szCs w:val="22"/>
        </w:rPr>
        <w:t xml:space="preserve">el </w:t>
      </w:r>
      <w:r w:rsidR="00045722" w:rsidRPr="00BD395E">
        <w:rPr>
          <w:rFonts w:ascii="ITC Avant Garde" w:hAnsi="ITC Avant Garde"/>
          <w:sz w:val="22"/>
          <w:szCs w:val="22"/>
        </w:rPr>
        <w:t>procedimiento</w:t>
      </w:r>
      <w:r w:rsidR="00D5549D" w:rsidRPr="00BD395E" w:rsidDel="00B73F78">
        <w:rPr>
          <w:rFonts w:ascii="ITC Avant Garde" w:hAnsi="ITC Avant Garde"/>
          <w:sz w:val="22"/>
          <w:szCs w:val="22"/>
        </w:rPr>
        <w:t xml:space="preserve"> de </w:t>
      </w:r>
      <w:r w:rsidR="00D5549D" w:rsidRPr="00BD395E">
        <w:rPr>
          <w:rFonts w:ascii="ITC Avant Garde" w:hAnsi="ITC Avant Garde"/>
          <w:sz w:val="22"/>
          <w:szCs w:val="22"/>
        </w:rPr>
        <w:t>la Licitación.</w:t>
      </w:r>
    </w:p>
    <w:p w14:paraId="18F7CB4B" w14:textId="52C63843" w:rsidR="00800338" w:rsidRPr="00BD395E" w:rsidRDefault="00800338" w:rsidP="007A6767">
      <w:pPr>
        <w:tabs>
          <w:tab w:val="left" w:pos="142"/>
        </w:tabs>
        <w:spacing w:after="0" w:line="240" w:lineRule="auto"/>
        <w:jc w:val="both"/>
        <w:rPr>
          <w:rFonts w:ascii="ITC Avant Garde" w:hAnsi="ITC Avant Garde"/>
        </w:rPr>
      </w:pPr>
    </w:p>
    <w:p w14:paraId="77051864" w14:textId="68C7C6F2" w:rsidR="00D5549D" w:rsidRPr="00BD395E" w:rsidRDefault="00DA7F41" w:rsidP="009B774D">
      <w:pPr>
        <w:pStyle w:val="Prrafodelista"/>
        <w:numPr>
          <w:ilvl w:val="1"/>
          <w:numId w:val="29"/>
        </w:numPr>
        <w:tabs>
          <w:tab w:val="left" w:pos="142"/>
        </w:tabs>
        <w:ind w:left="0" w:firstLine="0"/>
        <w:jc w:val="both"/>
        <w:rPr>
          <w:b/>
          <w:sz w:val="22"/>
          <w:szCs w:val="22"/>
        </w:rPr>
      </w:pPr>
      <w:r w:rsidRPr="00BD395E">
        <w:rPr>
          <w:rFonts w:ascii="ITC Avant Garde" w:hAnsi="ITC Avant Garde"/>
          <w:sz w:val="22"/>
          <w:szCs w:val="22"/>
        </w:rPr>
        <w:t>El</w:t>
      </w:r>
      <w:r w:rsidRPr="00BD395E" w:rsidDel="00DC4822">
        <w:rPr>
          <w:rFonts w:ascii="ITC Avant Garde" w:hAnsi="ITC Avant Garde"/>
          <w:sz w:val="22"/>
          <w:szCs w:val="22"/>
        </w:rPr>
        <w:t xml:space="preserve"> </w:t>
      </w:r>
      <w:r w:rsidR="00931DFD" w:rsidRPr="00BD395E" w:rsidDel="00DC4822">
        <w:rPr>
          <w:rFonts w:ascii="ITC Avant Garde" w:hAnsi="ITC Avant Garde"/>
          <w:sz w:val="22"/>
          <w:szCs w:val="22"/>
        </w:rPr>
        <w:t>Interesado</w:t>
      </w:r>
      <w:r w:rsidR="00BC3A5C" w:rsidRPr="00BD395E">
        <w:rPr>
          <w:rFonts w:ascii="ITC Avant Garde" w:hAnsi="ITC Avant Garde"/>
          <w:sz w:val="22"/>
          <w:szCs w:val="22"/>
        </w:rPr>
        <w:t xml:space="preserve"> al que el Instituto haya determinado otorgar Constancia de Participación</w:t>
      </w:r>
      <w:r w:rsidR="00931DFD" w:rsidRPr="00BD395E">
        <w:rPr>
          <w:rFonts w:ascii="ITC Avant Garde" w:hAnsi="ITC Avant Garde"/>
          <w:sz w:val="22"/>
          <w:szCs w:val="22"/>
        </w:rPr>
        <w:t xml:space="preserve"> deberá entregar la carta</w:t>
      </w:r>
      <w:r w:rsidRPr="00BD395E">
        <w:rPr>
          <w:rFonts w:ascii="ITC Avant Garde" w:hAnsi="ITC Avant Garde"/>
          <w:sz w:val="22"/>
          <w:szCs w:val="22"/>
        </w:rPr>
        <w:t xml:space="preserve"> de crédito </w:t>
      </w:r>
      <w:r w:rsidRPr="00BD395E">
        <w:rPr>
          <w:rFonts w:ascii="ITC Avant Garde" w:hAnsi="ITC Avant Garde"/>
          <w:i/>
          <w:sz w:val="22"/>
          <w:szCs w:val="22"/>
        </w:rPr>
        <w:t>stand-by</w:t>
      </w:r>
      <w:r w:rsidRPr="00BD395E">
        <w:rPr>
          <w:rFonts w:ascii="ITC Avant Garde" w:hAnsi="ITC Avant Garde"/>
          <w:sz w:val="22"/>
          <w:szCs w:val="22"/>
        </w:rPr>
        <w:t xml:space="preserve"> </w:t>
      </w:r>
      <w:r w:rsidR="00045722" w:rsidRPr="00BD395E">
        <w:rPr>
          <w:rFonts w:ascii="ITC Avant Garde" w:hAnsi="ITC Avant Garde"/>
          <w:sz w:val="22"/>
          <w:szCs w:val="22"/>
        </w:rPr>
        <w:t xml:space="preserve">original </w:t>
      </w:r>
      <w:r w:rsidRPr="00BD395E">
        <w:rPr>
          <w:rFonts w:ascii="ITC Avant Garde" w:hAnsi="ITC Avant Garde"/>
          <w:sz w:val="22"/>
          <w:szCs w:val="22"/>
        </w:rPr>
        <w:t xml:space="preserve">en el Domicilio del Instituto, de conformidad con lo establecido en </w:t>
      </w:r>
      <w:r w:rsidR="00EA2D43" w:rsidRPr="00BD395E">
        <w:rPr>
          <w:rFonts w:ascii="ITC Avant Garde" w:hAnsi="ITC Avant Garde"/>
          <w:sz w:val="22"/>
          <w:szCs w:val="22"/>
        </w:rPr>
        <w:t>el</w:t>
      </w:r>
      <w:r w:rsidRPr="00BD395E">
        <w:rPr>
          <w:rFonts w:ascii="ITC Avant Garde" w:hAnsi="ITC Avant Garde"/>
          <w:sz w:val="22"/>
          <w:szCs w:val="22"/>
        </w:rPr>
        <w:t xml:space="preserve"> numeral 6.</w:t>
      </w:r>
      <w:r w:rsidR="00045722" w:rsidRPr="00BD395E">
        <w:rPr>
          <w:rFonts w:ascii="ITC Avant Garde" w:hAnsi="ITC Avant Garde"/>
          <w:sz w:val="22"/>
          <w:szCs w:val="22"/>
        </w:rPr>
        <w:t>2.4</w:t>
      </w:r>
      <w:r w:rsidRPr="00BD395E">
        <w:rPr>
          <w:rFonts w:ascii="ITC Avant Garde" w:hAnsi="ITC Avant Garde"/>
          <w:sz w:val="22"/>
          <w:szCs w:val="22"/>
        </w:rPr>
        <w:t xml:space="preserve"> de las Bases</w:t>
      </w:r>
      <w:r w:rsidR="00800338" w:rsidRPr="00BD395E">
        <w:rPr>
          <w:rFonts w:ascii="ITC Avant Garde" w:hAnsi="ITC Avant Garde"/>
          <w:sz w:val="22"/>
          <w:szCs w:val="22"/>
        </w:rPr>
        <w:t>.</w:t>
      </w:r>
      <w:r w:rsidRPr="00BD395E">
        <w:rPr>
          <w:rFonts w:ascii="ITC Avant Garde" w:hAnsi="ITC Avant Garde"/>
          <w:sz w:val="22"/>
          <w:szCs w:val="22"/>
        </w:rPr>
        <w:t xml:space="preserve"> </w:t>
      </w:r>
      <w:r w:rsidR="00800338" w:rsidRPr="00BD395E">
        <w:rPr>
          <w:rFonts w:ascii="ITC Avant Garde" w:hAnsi="ITC Avant Garde"/>
          <w:sz w:val="22"/>
          <w:szCs w:val="22"/>
        </w:rPr>
        <w:t xml:space="preserve">No se omite reiterar que </w:t>
      </w:r>
      <w:r w:rsidR="00800338" w:rsidRPr="00BD395E">
        <w:rPr>
          <w:rFonts w:ascii="ITC Avant Garde" w:hAnsi="ITC Avant Garde"/>
          <w:b/>
          <w:sz w:val="22"/>
          <w:szCs w:val="22"/>
        </w:rPr>
        <w:t xml:space="preserve">la carta de crédito </w:t>
      </w:r>
      <w:r w:rsidR="00800338" w:rsidRPr="00BD395E">
        <w:rPr>
          <w:rFonts w:ascii="ITC Avant Garde" w:hAnsi="ITC Avant Garde"/>
          <w:b/>
          <w:i/>
          <w:sz w:val="22"/>
          <w:szCs w:val="22"/>
        </w:rPr>
        <w:t>stand-by</w:t>
      </w:r>
      <w:r w:rsidR="00800338" w:rsidRPr="00BD395E">
        <w:rPr>
          <w:rFonts w:ascii="ITC Avant Garde" w:hAnsi="ITC Avant Garde"/>
          <w:b/>
          <w:sz w:val="22"/>
          <w:szCs w:val="22"/>
        </w:rPr>
        <w:t xml:space="preserve"> original bajo ninguna circunstancia deberá perforarse, foliarse ni rubricarse.</w:t>
      </w:r>
    </w:p>
    <w:p w14:paraId="137C66E0" w14:textId="77777777" w:rsidR="00D5549D" w:rsidRPr="00BD395E" w:rsidRDefault="00D5549D" w:rsidP="007A6767">
      <w:pPr>
        <w:pStyle w:val="Prrafodelista"/>
        <w:rPr>
          <w:rFonts w:ascii="ITC Avant Garde" w:hAnsi="ITC Avant Garde"/>
          <w:sz w:val="22"/>
          <w:szCs w:val="22"/>
        </w:rPr>
      </w:pPr>
    </w:p>
    <w:p w14:paraId="581846A9" w14:textId="6722AF53" w:rsidR="00A351F6" w:rsidRPr="00BD395E" w:rsidRDefault="00D5549D" w:rsidP="009B774D">
      <w:pPr>
        <w:pStyle w:val="Prrafodelista"/>
        <w:numPr>
          <w:ilvl w:val="1"/>
          <w:numId w:val="29"/>
        </w:numPr>
        <w:tabs>
          <w:tab w:val="left" w:pos="142"/>
        </w:tabs>
        <w:ind w:left="0" w:firstLine="0"/>
        <w:jc w:val="both"/>
        <w:rPr>
          <w:rFonts w:ascii="ITC Avant Garde" w:hAnsi="ITC Avant Garde"/>
          <w:sz w:val="22"/>
          <w:szCs w:val="22"/>
        </w:rPr>
      </w:pPr>
      <w:r w:rsidRPr="00BD395E">
        <w:rPr>
          <w:rFonts w:ascii="ITC Avant Garde" w:hAnsi="ITC Avant Garde"/>
          <w:sz w:val="22"/>
          <w:szCs w:val="22"/>
        </w:rPr>
        <w:t>La</w:t>
      </w:r>
      <w:r w:rsidR="00EF6D0C" w:rsidRPr="00BD395E">
        <w:rPr>
          <w:rFonts w:ascii="ITC Avant Garde" w:hAnsi="ITC Avant Garde"/>
          <w:sz w:val="22"/>
          <w:szCs w:val="22"/>
        </w:rPr>
        <w:t xml:space="preserve"> Garantía de </w:t>
      </w:r>
      <w:r w:rsidR="009C31BE" w:rsidRPr="00BD395E">
        <w:rPr>
          <w:rFonts w:ascii="ITC Avant Garde" w:hAnsi="ITC Avant Garde"/>
          <w:sz w:val="22"/>
          <w:szCs w:val="22"/>
        </w:rPr>
        <w:t>Seriedad</w:t>
      </w:r>
      <w:r w:rsidR="00EF6D0C" w:rsidRPr="00BD395E">
        <w:rPr>
          <w:rFonts w:ascii="ITC Avant Garde" w:hAnsi="ITC Avant Garde"/>
          <w:sz w:val="22"/>
          <w:szCs w:val="22"/>
        </w:rPr>
        <w:t xml:space="preserve"> est</w:t>
      </w:r>
      <w:r w:rsidR="001050F7" w:rsidRPr="00BD395E">
        <w:rPr>
          <w:rFonts w:ascii="ITC Avant Garde" w:hAnsi="ITC Avant Garde"/>
          <w:sz w:val="22"/>
          <w:szCs w:val="22"/>
        </w:rPr>
        <w:t>ará</w:t>
      </w:r>
      <w:r w:rsidR="00EF6D0C" w:rsidRPr="00BD395E">
        <w:rPr>
          <w:rFonts w:ascii="ITC Avant Garde" w:hAnsi="ITC Avant Garde"/>
          <w:sz w:val="22"/>
          <w:szCs w:val="22"/>
        </w:rPr>
        <w:t xml:space="preserve"> sujeta a confirmación por parte de</w:t>
      </w:r>
      <w:r w:rsidR="00480E49" w:rsidRPr="00BD395E">
        <w:rPr>
          <w:rFonts w:ascii="ITC Avant Garde" w:hAnsi="ITC Avant Garde"/>
          <w:sz w:val="22"/>
          <w:szCs w:val="22"/>
        </w:rPr>
        <w:t>l Instituto ante</w:t>
      </w:r>
      <w:r w:rsidR="00EF6D0C" w:rsidRPr="00BD395E">
        <w:rPr>
          <w:rFonts w:ascii="ITC Avant Garde" w:hAnsi="ITC Avant Garde"/>
          <w:sz w:val="22"/>
          <w:szCs w:val="22"/>
        </w:rPr>
        <w:t xml:space="preserve"> la institución bancaria emisora; en caso de no cumplirse lo anterior, no se </w:t>
      </w:r>
      <w:r w:rsidR="00611041" w:rsidRPr="00BD395E">
        <w:rPr>
          <w:rFonts w:ascii="ITC Avant Garde" w:hAnsi="ITC Avant Garde"/>
          <w:sz w:val="22"/>
          <w:szCs w:val="22"/>
        </w:rPr>
        <w:t>tomará en cuenta para los efectos conducentes.</w:t>
      </w:r>
    </w:p>
    <w:p w14:paraId="7EBEF19F" w14:textId="77777777" w:rsidR="000547DC" w:rsidRPr="00BD395E" w:rsidRDefault="000547DC" w:rsidP="000547DC">
      <w:pPr>
        <w:pStyle w:val="Prrafodelista"/>
        <w:tabs>
          <w:tab w:val="left" w:pos="142"/>
        </w:tabs>
        <w:ind w:left="0"/>
        <w:jc w:val="both"/>
        <w:rPr>
          <w:rFonts w:ascii="ITC Avant Garde" w:eastAsiaTheme="minorHAnsi" w:hAnsi="ITC Avant Garde"/>
          <w:sz w:val="22"/>
          <w:szCs w:val="22"/>
        </w:rPr>
      </w:pPr>
    </w:p>
    <w:p w14:paraId="1915BCDB" w14:textId="64933757" w:rsidR="005300EC" w:rsidRPr="00BD395E" w:rsidRDefault="00FF2699" w:rsidP="009B774D">
      <w:pPr>
        <w:pStyle w:val="Prrafodelista"/>
        <w:numPr>
          <w:ilvl w:val="1"/>
          <w:numId w:val="29"/>
        </w:numPr>
        <w:tabs>
          <w:tab w:val="left" w:pos="142"/>
        </w:tabs>
        <w:ind w:left="0" w:firstLine="0"/>
        <w:jc w:val="both"/>
        <w:rPr>
          <w:rFonts w:ascii="ITC Avant Garde" w:eastAsiaTheme="minorHAnsi" w:hAnsi="ITC Avant Garde"/>
          <w:sz w:val="22"/>
          <w:szCs w:val="22"/>
        </w:rPr>
      </w:pPr>
      <w:r w:rsidRPr="00BD395E">
        <w:rPr>
          <w:rFonts w:ascii="ITC Avant Garde" w:hAnsi="ITC Avant Garde"/>
          <w:sz w:val="22"/>
          <w:szCs w:val="22"/>
        </w:rPr>
        <w:t xml:space="preserve">La Garantía de </w:t>
      </w:r>
      <w:r w:rsidR="009C31BE" w:rsidRPr="00BD395E">
        <w:rPr>
          <w:rFonts w:ascii="ITC Avant Garde" w:hAnsi="ITC Avant Garde"/>
          <w:sz w:val="22"/>
          <w:szCs w:val="22"/>
        </w:rPr>
        <w:t>Seriedad</w:t>
      </w:r>
      <w:r w:rsidRPr="00BD395E">
        <w:rPr>
          <w:rFonts w:ascii="ITC Avant Garde" w:hAnsi="ITC Avant Garde"/>
          <w:sz w:val="22"/>
          <w:szCs w:val="22"/>
        </w:rPr>
        <w:t xml:space="preserve"> </w:t>
      </w:r>
      <w:r w:rsidR="009C31BE" w:rsidRPr="00BD395E">
        <w:rPr>
          <w:rFonts w:ascii="ITC Avant Garde" w:hAnsi="ITC Avant Garde"/>
          <w:sz w:val="22"/>
          <w:szCs w:val="22"/>
        </w:rPr>
        <w:t xml:space="preserve">será </w:t>
      </w:r>
      <w:r w:rsidRPr="00BD395E">
        <w:rPr>
          <w:rFonts w:ascii="ITC Avant Garde" w:hAnsi="ITC Avant Garde"/>
          <w:sz w:val="22"/>
          <w:szCs w:val="22"/>
        </w:rPr>
        <w:t>liberada por el Instituto en los casos siguientes:</w:t>
      </w:r>
    </w:p>
    <w:p w14:paraId="33003BB7" w14:textId="77777777" w:rsidR="005300EC" w:rsidRPr="00BD395E" w:rsidRDefault="005300EC" w:rsidP="007A6767">
      <w:pPr>
        <w:tabs>
          <w:tab w:val="left" w:pos="142"/>
        </w:tabs>
        <w:spacing w:after="0" w:line="240" w:lineRule="auto"/>
        <w:jc w:val="both"/>
        <w:rPr>
          <w:rFonts w:ascii="ITC Avant Garde" w:hAnsi="ITC Avant Garde"/>
        </w:rPr>
      </w:pPr>
    </w:p>
    <w:p w14:paraId="7D850906" w14:textId="1DA9C470" w:rsidR="00FF2699" w:rsidRPr="00BD395E" w:rsidRDefault="00FF2699" w:rsidP="009B774D">
      <w:pPr>
        <w:numPr>
          <w:ilvl w:val="0"/>
          <w:numId w:val="23"/>
        </w:numPr>
        <w:tabs>
          <w:tab w:val="left" w:pos="142"/>
        </w:tabs>
        <w:spacing w:after="0" w:line="240" w:lineRule="auto"/>
        <w:ind w:left="709" w:hanging="425"/>
        <w:jc w:val="both"/>
        <w:rPr>
          <w:rFonts w:ascii="ITC Avant Garde" w:hAnsi="ITC Avant Garde"/>
        </w:rPr>
      </w:pPr>
      <w:r w:rsidRPr="00BD395E">
        <w:rPr>
          <w:rFonts w:ascii="ITC Avant Garde" w:hAnsi="ITC Avant Garde"/>
        </w:rPr>
        <w:t xml:space="preserve">Cuando el Participante no resulte ganador </w:t>
      </w:r>
      <w:r w:rsidR="001E423D" w:rsidRPr="00BD395E">
        <w:rPr>
          <w:rFonts w:ascii="ITC Avant Garde" w:hAnsi="ITC Avant Garde"/>
        </w:rPr>
        <w:t xml:space="preserve">en </w:t>
      </w:r>
      <w:r w:rsidRPr="00BD395E">
        <w:rPr>
          <w:rFonts w:ascii="ITC Avant Garde" w:hAnsi="ITC Avant Garde"/>
        </w:rPr>
        <w:t>la Licitación y no haya incurrido en ninguna causal de descalificación</w:t>
      </w:r>
      <w:r w:rsidR="00570439" w:rsidRPr="00BD395E">
        <w:rPr>
          <w:rFonts w:ascii="ITC Avant Garde" w:hAnsi="ITC Avant Garde"/>
        </w:rPr>
        <w:t>, siempre que no haya incurrido en</w:t>
      </w:r>
      <w:r w:rsidR="00457E9F" w:rsidRPr="00BD395E">
        <w:rPr>
          <w:rFonts w:ascii="ITC Avant Garde" w:hAnsi="ITC Avant Garde"/>
        </w:rPr>
        <w:t xml:space="preserve"> ning</w:t>
      </w:r>
      <w:r w:rsidR="00B82C48" w:rsidRPr="00BD395E">
        <w:rPr>
          <w:rFonts w:ascii="ITC Avant Garde" w:hAnsi="ITC Avant Garde"/>
        </w:rPr>
        <w:t>ún Pago por Retiro</w:t>
      </w:r>
      <w:r w:rsidR="00570439" w:rsidRPr="00BD395E">
        <w:rPr>
          <w:rFonts w:ascii="ITC Avant Garde" w:hAnsi="ITC Avant Garde"/>
        </w:rPr>
        <w:t>;</w:t>
      </w:r>
    </w:p>
    <w:p w14:paraId="00F6AEED" w14:textId="6C3E4C16" w:rsidR="005300EC" w:rsidRPr="00BD395E" w:rsidRDefault="005300EC" w:rsidP="009B774D">
      <w:pPr>
        <w:numPr>
          <w:ilvl w:val="0"/>
          <w:numId w:val="23"/>
        </w:numPr>
        <w:tabs>
          <w:tab w:val="left" w:pos="142"/>
        </w:tabs>
        <w:spacing w:after="0" w:line="240" w:lineRule="auto"/>
        <w:ind w:left="709" w:hanging="425"/>
        <w:jc w:val="both"/>
        <w:rPr>
          <w:rFonts w:ascii="ITC Avant Garde" w:hAnsi="ITC Avant Garde"/>
        </w:rPr>
      </w:pPr>
      <w:r w:rsidRPr="00BD395E">
        <w:rPr>
          <w:rFonts w:ascii="ITC Avant Garde" w:hAnsi="ITC Avant Garde"/>
        </w:rPr>
        <w:lastRenderedPageBreak/>
        <w:t xml:space="preserve">Cuando el Participante Ganador </w:t>
      </w:r>
      <w:r w:rsidR="00AC0672" w:rsidRPr="00BD395E">
        <w:rPr>
          <w:rFonts w:ascii="ITC Avant Garde" w:hAnsi="ITC Avant Garde"/>
        </w:rPr>
        <w:t>haya cumpl</w:t>
      </w:r>
      <w:r w:rsidR="00605B7E" w:rsidRPr="00BD395E">
        <w:rPr>
          <w:rFonts w:ascii="ITC Avant Garde" w:hAnsi="ITC Avant Garde"/>
        </w:rPr>
        <w:t xml:space="preserve">ido con </w:t>
      </w:r>
      <w:r w:rsidR="00480E49" w:rsidRPr="00BD395E">
        <w:rPr>
          <w:rFonts w:ascii="ITC Avant Garde" w:hAnsi="ITC Avant Garde"/>
        </w:rPr>
        <w:t>todas</w:t>
      </w:r>
      <w:r w:rsidR="00605B7E" w:rsidRPr="00BD395E">
        <w:rPr>
          <w:rFonts w:ascii="ITC Avant Garde" w:hAnsi="ITC Avant Garde"/>
        </w:rPr>
        <w:t xml:space="preserve"> las condiciones impuestas</w:t>
      </w:r>
      <w:r w:rsidR="00AC0672" w:rsidRPr="00BD395E">
        <w:rPr>
          <w:rFonts w:ascii="ITC Avant Garde" w:hAnsi="ITC Avant Garde"/>
        </w:rPr>
        <w:t xml:space="preserve"> en el Acta de Fallo correspondiente </w:t>
      </w:r>
      <w:r w:rsidR="00605B7E" w:rsidRPr="00BD395E">
        <w:rPr>
          <w:rFonts w:ascii="ITC Avant Garde" w:hAnsi="ITC Avant Garde"/>
        </w:rPr>
        <w:t>y se hubiere realizado la entrega de</w:t>
      </w:r>
      <w:r w:rsidR="003F6501" w:rsidRPr="00BD395E">
        <w:rPr>
          <w:rFonts w:ascii="ITC Avant Garde" w:hAnsi="ITC Avant Garde"/>
        </w:rPr>
        <w:t>l(</w:t>
      </w:r>
      <w:r w:rsidR="00605B7E" w:rsidRPr="00BD395E">
        <w:rPr>
          <w:rFonts w:ascii="ITC Avant Garde" w:hAnsi="ITC Avant Garde"/>
        </w:rPr>
        <w:t>los</w:t>
      </w:r>
      <w:r w:rsidR="003F6501" w:rsidRPr="00BD395E">
        <w:rPr>
          <w:rFonts w:ascii="ITC Avant Garde" w:hAnsi="ITC Avant Garde"/>
        </w:rPr>
        <w:t>)</w:t>
      </w:r>
      <w:r w:rsidRPr="00BD395E">
        <w:rPr>
          <w:rFonts w:ascii="ITC Avant Garde" w:hAnsi="ITC Avant Garde"/>
        </w:rPr>
        <w:t xml:space="preserve"> título(s) de concesión respectivo(s);</w:t>
      </w:r>
    </w:p>
    <w:p w14:paraId="23FE6851" w14:textId="01A0D919" w:rsidR="005969B6" w:rsidRPr="00BD395E" w:rsidRDefault="0060068F" w:rsidP="009B774D">
      <w:pPr>
        <w:numPr>
          <w:ilvl w:val="0"/>
          <w:numId w:val="23"/>
        </w:numPr>
        <w:tabs>
          <w:tab w:val="left" w:pos="142"/>
        </w:tabs>
        <w:spacing w:after="0" w:line="240" w:lineRule="auto"/>
        <w:ind w:left="709" w:hanging="425"/>
        <w:jc w:val="both"/>
        <w:rPr>
          <w:rFonts w:ascii="ITC Avant Garde" w:hAnsi="ITC Avant Garde"/>
        </w:rPr>
      </w:pPr>
      <w:r w:rsidRPr="00BD395E">
        <w:rPr>
          <w:rFonts w:ascii="ITC Avant Garde" w:hAnsi="ITC Avant Garde"/>
        </w:rPr>
        <w:t>Cuando ocurra el supuesto señalado en los párrafos segundo y tercero del numeral 1</w:t>
      </w:r>
      <w:r w:rsidR="00457E9F" w:rsidRPr="00BD395E">
        <w:rPr>
          <w:rFonts w:ascii="ITC Avant Garde" w:hAnsi="ITC Avant Garde"/>
        </w:rPr>
        <w:t>7</w:t>
      </w:r>
      <w:r w:rsidRPr="00BD395E">
        <w:rPr>
          <w:rFonts w:ascii="ITC Avant Garde" w:hAnsi="ITC Avant Garde"/>
        </w:rPr>
        <w:t>.2 de las Bases y, en su caso, no se haya incurrido en ninguna de las causales de descalificación señaladas en las citadas Bases</w:t>
      </w:r>
      <w:r w:rsidR="00570439" w:rsidRPr="00BD395E">
        <w:rPr>
          <w:rFonts w:ascii="ITC Avant Garde" w:hAnsi="ITC Avant Garde"/>
        </w:rPr>
        <w:t>;</w:t>
      </w:r>
    </w:p>
    <w:p w14:paraId="5D54071B" w14:textId="1C30EAA1" w:rsidR="0060068F" w:rsidRPr="00BD395E" w:rsidRDefault="0060068F" w:rsidP="009B774D">
      <w:pPr>
        <w:numPr>
          <w:ilvl w:val="0"/>
          <w:numId w:val="23"/>
        </w:numPr>
        <w:tabs>
          <w:tab w:val="left" w:pos="142"/>
        </w:tabs>
        <w:spacing w:after="0" w:line="240" w:lineRule="auto"/>
        <w:ind w:left="709" w:hanging="425"/>
        <w:jc w:val="both"/>
        <w:rPr>
          <w:rFonts w:ascii="ITC Avant Garde" w:hAnsi="ITC Avant Garde"/>
        </w:rPr>
      </w:pPr>
      <w:r w:rsidRPr="00BD395E">
        <w:rPr>
          <w:rFonts w:ascii="ITC Avant Garde" w:hAnsi="ITC Avant Garde"/>
        </w:rPr>
        <w:t>Cuando ocurra el supuesto señalado en el párrafo segundo del numeral 1</w:t>
      </w:r>
      <w:r w:rsidR="00457E9F" w:rsidRPr="00BD395E">
        <w:rPr>
          <w:rFonts w:ascii="ITC Avant Garde" w:hAnsi="ITC Avant Garde"/>
        </w:rPr>
        <w:t>7</w:t>
      </w:r>
      <w:r w:rsidRPr="00BD395E">
        <w:rPr>
          <w:rFonts w:ascii="ITC Avant Garde" w:hAnsi="ITC Avant Garde"/>
        </w:rPr>
        <w:t xml:space="preserve">.3 de las Bases y, en su caso, no se haya incurrido en ninguna de las causales de descalificación señaladas en las citadas Bases. </w:t>
      </w:r>
    </w:p>
    <w:p w14:paraId="4158A678" w14:textId="77777777" w:rsidR="002345EF" w:rsidRPr="00BD395E" w:rsidRDefault="002345EF" w:rsidP="007A6767">
      <w:pPr>
        <w:tabs>
          <w:tab w:val="left" w:pos="142"/>
        </w:tabs>
        <w:spacing w:after="0" w:line="240" w:lineRule="auto"/>
        <w:ind w:left="709"/>
        <w:jc w:val="both"/>
        <w:rPr>
          <w:rFonts w:ascii="ITC Avant Garde" w:hAnsi="ITC Avant Garde"/>
        </w:rPr>
      </w:pPr>
    </w:p>
    <w:p w14:paraId="79343E4C" w14:textId="7413C8C1" w:rsidR="0060068F" w:rsidRPr="00BD395E" w:rsidRDefault="0060068F" w:rsidP="007A6767">
      <w:pPr>
        <w:tabs>
          <w:tab w:val="left" w:pos="142"/>
        </w:tabs>
        <w:spacing w:after="0" w:line="240" w:lineRule="auto"/>
        <w:jc w:val="both"/>
        <w:rPr>
          <w:rFonts w:ascii="ITC Avant Garde" w:hAnsi="ITC Avant Garde"/>
        </w:rPr>
      </w:pPr>
      <w:r w:rsidRPr="00BD395E">
        <w:rPr>
          <w:rFonts w:ascii="ITC Avant Garde" w:hAnsi="ITC Avant Garde"/>
        </w:rPr>
        <w:t>Para los casos señalados en los incisos i</w:t>
      </w:r>
      <w:r w:rsidR="00457E9F" w:rsidRPr="00BD395E">
        <w:rPr>
          <w:rFonts w:ascii="ITC Avant Garde" w:hAnsi="ITC Avant Garde"/>
        </w:rPr>
        <w:t xml:space="preserve"> y</w:t>
      </w:r>
      <w:r w:rsidRPr="00BD395E">
        <w:rPr>
          <w:rFonts w:ascii="ITC Avant Garde" w:hAnsi="ITC Avant Garde"/>
        </w:rPr>
        <w:t xml:space="preserve"> ii</w:t>
      </w:r>
      <w:r w:rsidR="002345EF" w:rsidRPr="00BD395E">
        <w:rPr>
          <w:rFonts w:ascii="ITC Avant Garde" w:hAnsi="ITC Avant Garde"/>
        </w:rPr>
        <w:t xml:space="preserve"> del presente numeral, las Garantías de </w:t>
      </w:r>
      <w:r w:rsidR="009C31BE" w:rsidRPr="00BD395E">
        <w:rPr>
          <w:rFonts w:ascii="ITC Avant Garde" w:hAnsi="ITC Avant Garde"/>
        </w:rPr>
        <w:t>Seriedad</w:t>
      </w:r>
      <w:r w:rsidR="002345EF" w:rsidRPr="00BD395E">
        <w:rPr>
          <w:rFonts w:ascii="ITC Avant Garde" w:hAnsi="ITC Avant Garde"/>
        </w:rPr>
        <w:t xml:space="preserve"> se liberarán de conformidad con las fechas señaladas en el Calendario de Actividades.</w:t>
      </w:r>
    </w:p>
    <w:p w14:paraId="3E6E2BEE" w14:textId="77777777" w:rsidR="00771BA2" w:rsidRPr="00BD395E" w:rsidRDefault="00771BA2" w:rsidP="004C5CFB">
      <w:pPr>
        <w:tabs>
          <w:tab w:val="left" w:pos="142"/>
        </w:tabs>
        <w:spacing w:after="0" w:line="240" w:lineRule="auto"/>
        <w:jc w:val="both"/>
      </w:pPr>
    </w:p>
    <w:p w14:paraId="1C832371" w14:textId="6B3A33D4" w:rsidR="00204637" w:rsidRPr="00BD395E" w:rsidRDefault="00204637" w:rsidP="007A6767">
      <w:pPr>
        <w:tabs>
          <w:tab w:val="left" w:pos="142"/>
        </w:tabs>
        <w:spacing w:after="0" w:line="240" w:lineRule="auto"/>
        <w:jc w:val="both"/>
        <w:rPr>
          <w:rFonts w:ascii="ITC Avant Garde" w:hAnsi="ITC Avant Garde"/>
        </w:rPr>
      </w:pPr>
      <w:r w:rsidRPr="00BD395E">
        <w:rPr>
          <w:rFonts w:ascii="ITC Avant Garde" w:hAnsi="ITC Avant Garde"/>
        </w:rPr>
        <w:t xml:space="preserve">Para los casos señalados en los incisos </w:t>
      </w:r>
      <w:r w:rsidR="00457E9F" w:rsidRPr="00BD395E">
        <w:rPr>
          <w:rFonts w:ascii="ITC Avant Garde" w:hAnsi="ITC Avant Garde"/>
        </w:rPr>
        <w:t xml:space="preserve">iii </w:t>
      </w:r>
      <w:r w:rsidR="002422EE" w:rsidRPr="00BD395E">
        <w:rPr>
          <w:rFonts w:ascii="ITC Avant Garde" w:hAnsi="ITC Avant Garde"/>
        </w:rPr>
        <w:t>y</w:t>
      </w:r>
      <w:r w:rsidRPr="00BD395E">
        <w:rPr>
          <w:rFonts w:ascii="ITC Avant Garde" w:hAnsi="ITC Avant Garde"/>
        </w:rPr>
        <w:t xml:space="preserve"> </w:t>
      </w:r>
      <w:r w:rsidR="00457E9F" w:rsidRPr="00BD395E">
        <w:rPr>
          <w:rFonts w:ascii="ITC Avant Garde" w:hAnsi="ITC Avant Garde"/>
        </w:rPr>
        <w:t>i</w:t>
      </w:r>
      <w:r w:rsidRPr="00BD395E">
        <w:rPr>
          <w:rFonts w:ascii="ITC Avant Garde" w:hAnsi="ITC Avant Garde"/>
        </w:rPr>
        <w:t>v del presente numeral, el Interesado</w:t>
      </w:r>
      <w:r w:rsidR="00706CDC" w:rsidRPr="00BD395E">
        <w:rPr>
          <w:rFonts w:ascii="ITC Avant Garde" w:hAnsi="ITC Avant Garde"/>
        </w:rPr>
        <w:t xml:space="preserve">, </w:t>
      </w:r>
      <w:r w:rsidRPr="00BD395E">
        <w:rPr>
          <w:rFonts w:ascii="ITC Avant Garde" w:hAnsi="ITC Avant Garde"/>
        </w:rPr>
        <w:t>Participante</w:t>
      </w:r>
      <w:r w:rsidR="00706CDC" w:rsidRPr="00BD395E">
        <w:rPr>
          <w:rFonts w:ascii="ITC Avant Garde" w:hAnsi="ITC Avant Garde"/>
        </w:rPr>
        <w:t xml:space="preserve"> o </w:t>
      </w:r>
      <w:r w:rsidRPr="00BD395E">
        <w:rPr>
          <w:rFonts w:ascii="ITC Avant Garde" w:hAnsi="ITC Avant Garde"/>
        </w:rPr>
        <w:t>Participante Ganador deberá presentar</w:t>
      </w:r>
      <w:r w:rsidR="00480E49" w:rsidRPr="00BD395E">
        <w:rPr>
          <w:rFonts w:ascii="ITC Avant Garde" w:hAnsi="ITC Avant Garde"/>
        </w:rPr>
        <w:t>,</w:t>
      </w:r>
      <w:r w:rsidRPr="00BD395E">
        <w:rPr>
          <w:rFonts w:ascii="ITC Avant Garde" w:hAnsi="ITC Avant Garde"/>
        </w:rPr>
        <w:t xml:space="preserve"> a través de</w:t>
      </w:r>
      <w:r w:rsidR="00617A36" w:rsidRPr="00BD395E">
        <w:rPr>
          <w:rFonts w:ascii="ITC Avant Garde" w:hAnsi="ITC Avant Garde"/>
        </w:rPr>
        <w:t>l SER</w:t>
      </w:r>
      <w:r w:rsidR="00480E49" w:rsidRPr="00BD395E">
        <w:rPr>
          <w:rFonts w:ascii="ITC Avant Garde" w:hAnsi="ITC Avant Garde"/>
        </w:rPr>
        <w:t>,</w:t>
      </w:r>
      <w:r w:rsidRPr="00BD395E">
        <w:rPr>
          <w:rFonts w:ascii="ITC Avant Garde" w:hAnsi="ITC Avant Garde"/>
        </w:rPr>
        <w:t xml:space="preserve"> </w:t>
      </w:r>
      <w:r w:rsidR="00B96659" w:rsidRPr="00BD395E">
        <w:rPr>
          <w:rFonts w:ascii="ITC Avant Garde" w:hAnsi="ITC Avant Garde"/>
        </w:rPr>
        <w:t>la</w:t>
      </w:r>
      <w:r w:rsidR="009765CA" w:rsidRPr="00BD395E">
        <w:rPr>
          <w:rFonts w:ascii="ITC Avant Garde" w:hAnsi="ITC Avant Garde"/>
        </w:rPr>
        <w:t xml:space="preserve"> solicitud de devolución de Garantía de Seriedad</w:t>
      </w:r>
      <w:r w:rsidR="00B96659" w:rsidRPr="00BD395E">
        <w:rPr>
          <w:rFonts w:ascii="ITC Avant Garde" w:hAnsi="ITC Avant Garde"/>
        </w:rPr>
        <w:t>. Acto seguido,</w:t>
      </w:r>
      <w:r w:rsidR="009765CA" w:rsidRPr="00BD395E">
        <w:rPr>
          <w:rFonts w:ascii="ITC Avant Garde" w:hAnsi="ITC Avant Garde"/>
        </w:rPr>
        <w:t xml:space="preserve"> </w:t>
      </w:r>
      <w:r w:rsidR="00B96659" w:rsidRPr="00BD395E">
        <w:rPr>
          <w:rFonts w:ascii="ITC Avant Garde" w:hAnsi="ITC Avant Garde"/>
        </w:rPr>
        <w:t xml:space="preserve">el Instituto </w:t>
      </w:r>
      <w:r w:rsidR="009765CA" w:rsidRPr="00BD395E">
        <w:rPr>
          <w:rFonts w:ascii="ITC Avant Garde" w:hAnsi="ITC Avant Garde"/>
        </w:rPr>
        <w:t xml:space="preserve">le </w:t>
      </w:r>
      <w:r w:rsidR="00B96659" w:rsidRPr="00BD395E">
        <w:rPr>
          <w:rFonts w:ascii="ITC Avant Garde" w:hAnsi="ITC Avant Garde"/>
        </w:rPr>
        <w:t>asignará</w:t>
      </w:r>
      <w:r w:rsidR="009765CA" w:rsidRPr="00BD395E">
        <w:rPr>
          <w:rFonts w:ascii="ITC Avant Garde" w:hAnsi="ITC Avant Garde"/>
        </w:rPr>
        <w:t xml:space="preserve"> la fecha y </w:t>
      </w:r>
      <w:r w:rsidRPr="00BD395E" w:rsidDel="009765CA">
        <w:rPr>
          <w:rFonts w:ascii="ITC Avant Garde" w:hAnsi="ITC Avant Garde"/>
        </w:rPr>
        <w:t xml:space="preserve">hora </w:t>
      </w:r>
      <w:r w:rsidRPr="00BD395E">
        <w:rPr>
          <w:rFonts w:ascii="ITC Avant Garde" w:hAnsi="ITC Avant Garde"/>
        </w:rPr>
        <w:t>para</w:t>
      </w:r>
      <w:r w:rsidRPr="00BD395E" w:rsidDel="009765CA">
        <w:rPr>
          <w:rFonts w:ascii="ITC Avant Garde" w:hAnsi="ITC Avant Garde"/>
        </w:rPr>
        <w:t>,</w:t>
      </w:r>
      <w:r w:rsidRPr="00BD395E">
        <w:rPr>
          <w:rFonts w:ascii="ITC Avant Garde" w:hAnsi="ITC Avant Garde"/>
        </w:rPr>
        <w:t xml:space="preserve"> </w:t>
      </w:r>
      <w:r w:rsidR="009765CA" w:rsidRPr="00BD395E">
        <w:rPr>
          <w:rFonts w:ascii="ITC Avant Garde" w:hAnsi="ITC Avant Garde"/>
        </w:rPr>
        <w:t>en su caso,</w:t>
      </w:r>
      <w:r w:rsidR="009765CA" w:rsidRPr="00BD395E" w:rsidDel="009765CA">
        <w:rPr>
          <w:rFonts w:ascii="ITC Avant Garde" w:hAnsi="ITC Avant Garde"/>
        </w:rPr>
        <w:t xml:space="preserve"> </w:t>
      </w:r>
      <w:r w:rsidR="00B96659" w:rsidRPr="00BD395E">
        <w:rPr>
          <w:rFonts w:ascii="ITC Avant Garde" w:hAnsi="ITC Avant Garde"/>
        </w:rPr>
        <w:t xml:space="preserve">se </w:t>
      </w:r>
      <w:r w:rsidRPr="00BD395E">
        <w:rPr>
          <w:rFonts w:ascii="ITC Avant Garde" w:hAnsi="ITC Avant Garde"/>
        </w:rPr>
        <w:t>proced</w:t>
      </w:r>
      <w:r w:rsidR="00B96659" w:rsidRPr="00BD395E">
        <w:rPr>
          <w:rFonts w:ascii="ITC Avant Garde" w:hAnsi="ITC Avant Garde"/>
        </w:rPr>
        <w:t>a</w:t>
      </w:r>
      <w:r w:rsidRPr="00BD395E">
        <w:rPr>
          <w:rFonts w:ascii="ITC Avant Garde" w:hAnsi="ITC Avant Garde"/>
        </w:rPr>
        <w:t xml:space="preserve"> con la devolución.</w:t>
      </w:r>
    </w:p>
    <w:p w14:paraId="364CBEF3" w14:textId="77777777" w:rsidR="00771BA2" w:rsidRPr="00BD395E" w:rsidRDefault="00771BA2" w:rsidP="004C5CFB">
      <w:pPr>
        <w:tabs>
          <w:tab w:val="left" w:pos="142"/>
        </w:tabs>
        <w:spacing w:after="0" w:line="240" w:lineRule="auto"/>
        <w:jc w:val="both"/>
        <w:rPr>
          <w:rFonts w:ascii="ITC Avant Garde" w:hAnsi="ITC Avant Garde"/>
        </w:rPr>
      </w:pPr>
    </w:p>
    <w:p w14:paraId="5E51346A" w14:textId="56B22675" w:rsidR="00FF2699" w:rsidRPr="00BD395E" w:rsidRDefault="00FF2699" w:rsidP="007A6767">
      <w:pPr>
        <w:tabs>
          <w:tab w:val="left" w:pos="142"/>
        </w:tabs>
        <w:spacing w:after="0" w:line="240" w:lineRule="auto"/>
        <w:jc w:val="both"/>
        <w:rPr>
          <w:rFonts w:ascii="ITC Avant Garde" w:hAnsi="ITC Avant Garde"/>
          <w:b/>
        </w:rPr>
      </w:pPr>
      <w:r w:rsidRPr="00BD395E">
        <w:rPr>
          <w:rFonts w:ascii="ITC Avant Garde" w:hAnsi="ITC Avant Garde"/>
        </w:rPr>
        <w:t>En ninguno de los supuestos anteriores se impondrá al Instituto obligación alguna de reembolsar a los Participantes</w:t>
      </w:r>
      <w:r w:rsidR="00706CDC" w:rsidRPr="00BD395E">
        <w:rPr>
          <w:rFonts w:ascii="ITC Avant Garde" w:hAnsi="ITC Avant Garde"/>
        </w:rPr>
        <w:t xml:space="preserve"> o </w:t>
      </w:r>
      <w:r w:rsidRPr="00BD395E">
        <w:rPr>
          <w:rFonts w:ascii="ITC Avant Garde" w:hAnsi="ITC Avant Garde"/>
        </w:rPr>
        <w:t xml:space="preserve">Participantes Ganadores los gastos en los que </w:t>
      </w:r>
      <w:r w:rsidR="00480E49" w:rsidRPr="00BD395E">
        <w:rPr>
          <w:rFonts w:ascii="ITC Avant Garde" w:hAnsi="ITC Avant Garde"/>
        </w:rPr>
        <w:t>hubieren</w:t>
      </w:r>
      <w:r w:rsidRPr="00BD395E">
        <w:rPr>
          <w:rFonts w:ascii="ITC Avant Garde" w:hAnsi="ITC Avant Garde"/>
        </w:rPr>
        <w:t xml:space="preserve"> incurrido a causa de</w:t>
      </w:r>
      <w:r w:rsidR="00FB0EA0" w:rsidRPr="00BD395E">
        <w:rPr>
          <w:rFonts w:ascii="ITC Avant Garde" w:hAnsi="ITC Avant Garde"/>
        </w:rPr>
        <w:t xml:space="preserve"> su </w:t>
      </w:r>
      <w:r w:rsidRPr="00BD395E">
        <w:rPr>
          <w:rFonts w:ascii="ITC Avant Garde" w:hAnsi="ITC Avant Garde"/>
        </w:rPr>
        <w:t>participa</w:t>
      </w:r>
      <w:r w:rsidR="00FB0EA0" w:rsidRPr="00BD395E">
        <w:rPr>
          <w:rFonts w:ascii="ITC Avant Garde" w:hAnsi="ITC Avant Garde"/>
        </w:rPr>
        <w:t>ción</w:t>
      </w:r>
      <w:r w:rsidRPr="00BD395E">
        <w:rPr>
          <w:rFonts w:ascii="ITC Avant Garde" w:hAnsi="ITC Avant Garde"/>
        </w:rPr>
        <w:t xml:space="preserve"> en la Licitación</w:t>
      </w:r>
      <w:r w:rsidR="0079460B" w:rsidRPr="00BD395E">
        <w:rPr>
          <w:rFonts w:ascii="ITC Avant Garde" w:hAnsi="ITC Avant Garde"/>
          <w:b/>
        </w:rPr>
        <w:t>.</w:t>
      </w:r>
    </w:p>
    <w:p w14:paraId="28C9096B" w14:textId="30F46CD3" w:rsidR="008463B5" w:rsidRPr="00BD395E" w:rsidRDefault="008463B5" w:rsidP="007A6767">
      <w:pPr>
        <w:tabs>
          <w:tab w:val="left" w:pos="142"/>
        </w:tabs>
        <w:spacing w:after="0" w:line="240" w:lineRule="auto"/>
        <w:jc w:val="both"/>
        <w:rPr>
          <w:rFonts w:ascii="ITC Avant Garde" w:hAnsi="ITC Avant Garde"/>
          <w:b/>
        </w:rPr>
      </w:pPr>
    </w:p>
    <w:p w14:paraId="1723098B" w14:textId="77777777" w:rsidR="00294280" w:rsidRPr="00BD395E" w:rsidRDefault="00294280" w:rsidP="009B774D">
      <w:pPr>
        <w:pStyle w:val="Prrafodelista"/>
        <w:numPr>
          <w:ilvl w:val="0"/>
          <w:numId w:val="16"/>
        </w:numPr>
        <w:tabs>
          <w:tab w:val="left" w:pos="142"/>
        </w:tabs>
        <w:jc w:val="both"/>
        <w:rPr>
          <w:rFonts w:ascii="ITC Avant Garde" w:hAnsi="ITC Avant Garde"/>
          <w:vanish/>
          <w:sz w:val="22"/>
          <w:szCs w:val="22"/>
        </w:rPr>
      </w:pPr>
    </w:p>
    <w:p w14:paraId="2FA55D3A" w14:textId="77777777" w:rsidR="00294280" w:rsidRPr="00BD395E" w:rsidRDefault="00294280" w:rsidP="009B774D">
      <w:pPr>
        <w:pStyle w:val="Prrafodelista"/>
        <w:numPr>
          <w:ilvl w:val="0"/>
          <w:numId w:val="16"/>
        </w:numPr>
        <w:tabs>
          <w:tab w:val="left" w:pos="142"/>
        </w:tabs>
        <w:jc w:val="both"/>
        <w:rPr>
          <w:rFonts w:ascii="ITC Avant Garde" w:hAnsi="ITC Avant Garde"/>
          <w:vanish/>
          <w:sz w:val="22"/>
          <w:szCs w:val="22"/>
        </w:rPr>
      </w:pPr>
    </w:p>
    <w:p w14:paraId="0199F5E3" w14:textId="77777777" w:rsidR="00294280" w:rsidRPr="00BD395E" w:rsidRDefault="00294280" w:rsidP="009B774D">
      <w:pPr>
        <w:pStyle w:val="Prrafodelista"/>
        <w:numPr>
          <w:ilvl w:val="0"/>
          <w:numId w:val="16"/>
        </w:numPr>
        <w:tabs>
          <w:tab w:val="left" w:pos="142"/>
        </w:tabs>
        <w:jc w:val="both"/>
        <w:rPr>
          <w:rFonts w:ascii="ITC Avant Garde" w:hAnsi="ITC Avant Garde"/>
          <w:vanish/>
          <w:sz w:val="22"/>
          <w:szCs w:val="22"/>
        </w:rPr>
      </w:pPr>
    </w:p>
    <w:p w14:paraId="210A47BE" w14:textId="77777777" w:rsidR="00294280" w:rsidRPr="00BD395E" w:rsidRDefault="00294280" w:rsidP="009B774D">
      <w:pPr>
        <w:pStyle w:val="Prrafodelista"/>
        <w:numPr>
          <w:ilvl w:val="0"/>
          <w:numId w:val="16"/>
        </w:numPr>
        <w:tabs>
          <w:tab w:val="left" w:pos="142"/>
        </w:tabs>
        <w:jc w:val="both"/>
        <w:rPr>
          <w:rFonts w:ascii="ITC Avant Garde" w:hAnsi="ITC Avant Garde"/>
          <w:vanish/>
          <w:sz w:val="22"/>
          <w:szCs w:val="22"/>
        </w:rPr>
      </w:pPr>
    </w:p>
    <w:p w14:paraId="1A3A1BA6" w14:textId="77777777" w:rsidR="00294280" w:rsidRPr="00BD395E" w:rsidRDefault="00294280" w:rsidP="009B774D">
      <w:pPr>
        <w:pStyle w:val="Prrafodelista"/>
        <w:numPr>
          <w:ilvl w:val="1"/>
          <w:numId w:val="16"/>
        </w:numPr>
        <w:tabs>
          <w:tab w:val="left" w:pos="142"/>
        </w:tabs>
        <w:jc w:val="both"/>
        <w:rPr>
          <w:rFonts w:ascii="ITC Avant Garde" w:hAnsi="ITC Avant Garde"/>
          <w:vanish/>
          <w:sz w:val="22"/>
          <w:szCs w:val="22"/>
        </w:rPr>
      </w:pPr>
    </w:p>
    <w:p w14:paraId="2E41339E" w14:textId="77777777" w:rsidR="00294280" w:rsidRPr="00BD395E" w:rsidRDefault="00294280" w:rsidP="009B774D">
      <w:pPr>
        <w:pStyle w:val="Prrafodelista"/>
        <w:numPr>
          <w:ilvl w:val="1"/>
          <w:numId w:val="16"/>
        </w:numPr>
        <w:tabs>
          <w:tab w:val="left" w:pos="142"/>
        </w:tabs>
        <w:jc w:val="both"/>
        <w:rPr>
          <w:rFonts w:ascii="ITC Avant Garde" w:hAnsi="ITC Avant Garde"/>
          <w:vanish/>
          <w:sz w:val="22"/>
          <w:szCs w:val="22"/>
        </w:rPr>
      </w:pPr>
    </w:p>
    <w:p w14:paraId="63A4B2AF" w14:textId="77777777" w:rsidR="00294280" w:rsidRPr="00BD395E" w:rsidRDefault="00294280" w:rsidP="009B774D">
      <w:pPr>
        <w:pStyle w:val="Prrafodelista"/>
        <w:numPr>
          <w:ilvl w:val="1"/>
          <w:numId w:val="16"/>
        </w:numPr>
        <w:tabs>
          <w:tab w:val="left" w:pos="142"/>
        </w:tabs>
        <w:jc w:val="both"/>
        <w:rPr>
          <w:rFonts w:ascii="ITC Avant Garde" w:hAnsi="ITC Avant Garde"/>
          <w:vanish/>
          <w:sz w:val="22"/>
          <w:szCs w:val="22"/>
        </w:rPr>
      </w:pPr>
    </w:p>
    <w:p w14:paraId="6AC5900B" w14:textId="77777777" w:rsidR="00294280" w:rsidRPr="00BD395E" w:rsidRDefault="00294280" w:rsidP="009B774D">
      <w:pPr>
        <w:pStyle w:val="Prrafodelista"/>
        <w:numPr>
          <w:ilvl w:val="1"/>
          <w:numId w:val="16"/>
        </w:numPr>
        <w:tabs>
          <w:tab w:val="left" w:pos="142"/>
        </w:tabs>
        <w:jc w:val="both"/>
        <w:rPr>
          <w:rFonts w:ascii="ITC Avant Garde" w:hAnsi="ITC Avant Garde"/>
          <w:vanish/>
          <w:sz w:val="22"/>
          <w:szCs w:val="22"/>
        </w:rPr>
      </w:pPr>
    </w:p>
    <w:p w14:paraId="39961596" w14:textId="77777777" w:rsidR="00294280" w:rsidRPr="00BD395E" w:rsidRDefault="00294280" w:rsidP="009B774D">
      <w:pPr>
        <w:pStyle w:val="Prrafodelista"/>
        <w:numPr>
          <w:ilvl w:val="1"/>
          <w:numId w:val="16"/>
        </w:numPr>
        <w:tabs>
          <w:tab w:val="left" w:pos="142"/>
        </w:tabs>
        <w:jc w:val="both"/>
        <w:rPr>
          <w:rFonts w:ascii="ITC Avant Garde" w:hAnsi="ITC Avant Garde"/>
          <w:vanish/>
          <w:sz w:val="22"/>
          <w:szCs w:val="22"/>
        </w:rPr>
      </w:pPr>
    </w:p>
    <w:p w14:paraId="64823244" w14:textId="77777777" w:rsidR="00294280" w:rsidRPr="00BD395E" w:rsidRDefault="00294280" w:rsidP="009B774D">
      <w:pPr>
        <w:pStyle w:val="Prrafodelista"/>
        <w:numPr>
          <w:ilvl w:val="1"/>
          <w:numId w:val="16"/>
        </w:numPr>
        <w:tabs>
          <w:tab w:val="left" w:pos="142"/>
        </w:tabs>
        <w:jc w:val="both"/>
        <w:rPr>
          <w:rFonts w:ascii="ITC Avant Garde" w:hAnsi="ITC Avant Garde"/>
          <w:vanish/>
          <w:sz w:val="22"/>
          <w:szCs w:val="22"/>
        </w:rPr>
      </w:pPr>
    </w:p>
    <w:p w14:paraId="678AE95D" w14:textId="77777777" w:rsidR="00B96659" w:rsidRPr="00BD395E" w:rsidRDefault="00B96659" w:rsidP="009B774D">
      <w:pPr>
        <w:pStyle w:val="Prrafodelista"/>
        <w:numPr>
          <w:ilvl w:val="1"/>
          <w:numId w:val="16"/>
        </w:numPr>
        <w:tabs>
          <w:tab w:val="left" w:pos="142"/>
        </w:tabs>
        <w:jc w:val="both"/>
        <w:rPr>
          <w:rFonts w:ascii="ITC Avant Garde" w:hAnsi="ITC Avant Garde"/>
          <w:vanish/>
          <w:sz w:val="22"/>
          <w:szCs w:val="22"/>
        </w:rPr>
      </w:pPr>
    </w:p>
    <w:p w14:paraId="5782D617" w14:textId="25640726" w:rsidR="008463B5" w:rsidRPr="00BD395E" w:rsidRDefault="008463B5" w:rsidP="009B774D">
      <w:pPr>
        <w:pStyle w:val="Prrafodelista"/>
        <w:numPr>
          <w:ilvl w:val="1"/>
          <w:numId w:val="16"/>
        </w:numPr>
        <w:tabs>
          <w:tab w:val="left" w:pos="142"/>
        </w:tabs>
        <w:ind w:left="0" w:firstLine="0"/>
        <w:jc w:val="both"/>
        <w:rPr>
          <w:rFonts w:ascii="ITC Avant Garde" w:hAnsi="ITC Avant Garde"/>
          <w:sz w:val="22"/>
          <w:szCs w:val="22"/>
        </w:rPr>
      </w:pPr>
      <w:r w:rsidRPr="00BD395E">
        <w:rPr>
          <w:rFonts w:ascii="ITC Avant Garde" w:hAnsi="ITC Avant Garde"/>
          <w:sz w:val="22"/>
          <w:szCs w:val="22"/>
        </w:rPr>
        <w:t>En caso de que algún Participante</w:t>
      </w:r>
      <w:r w:rsidR="00C76A7D" w:rsidRPr="00BD395E">
        <w:rPr>
          <w:rFonts w:ascii="ITC Avant Garde" w:hAnsi="ITC Avant Garde"/>
          <w:sz w:val="22"/>
          <w:szCs w:val="22"/>
        </w:rPr>
        <w:t xml:space="preserve"> o </w:t>
      </w:r>
      <w:r w:rsidRPr="00BD395E">
        <w:rPr>
          <w:rFonts w:ascii="ITC Avant Garde" w:hAnsi="ITC Avant Garde"/>
          <w:sz w:val="22"/>
          <w:szCs w:val="22"/>
        </w:rPr>
        <w:t>Participante Ganador incurra en alguna de las causales de</w:t>
      </w:r>
      <w:r w:rsidR="00D05550" w:rsidRPr="00BD395E">
        <w:rPr>
          <w:rFonts w:ascii="ITC Avant Garde" w:hAnsi="ITC Avant Garde"/>
          <w:sz w:val="22"/>
          <w:szCs w:val="22"/>
        </w:rPr>
        <w:t xml:space="preserve"> </w:t>
      </w:r>
      <w:r w:rsidRPr="00BD395E">
        <w:rPr>
          <w:rFonts w:ascii="ITC Avant Garde" w:hAnsi="ITC Avant Garde"/>
          <w:sz w:val="22"/>
          <w:szCs w:val="22"/>
        </w:rPr>
        <w:t xml:space="preserve">descalificación establecidas en </w:t>
      </w:r>
      <w:r w:rsidR="002345EF" w:rsidRPr="00BD395E">
        <w:rPr>
          <w:rFonts w:ascii="ITC Avant Garde" w:hAnsi="ITC Avant Garde"/>
          <w:sz w:val="22"/>
          <w:szCs w:val="22"/>
        </w:rPr>
        <w:t>el numeral 1</w:t>
      </w:r>
      <w:r w:rsidR="00457E9F" w:rsidRPr="00BD395E">
        <w:rPr>
          <w:rFonts w:ascii="ITC Avant Garde" w:hAnsi="ITC Avant Garde"/>
          <w:sz w:val="22"/>
          <w:szCs w:val="22"/>
        </w:rPr>
        <w:t>3</w:t>
      </w:r>
      <w:r w:rsidR="002345EF" w:rsidRPr="00BD395E">
        <w:rPr>
          <w:rFonts w:ascii="ITC Avant Garde" w:hAnsi="ITC Avant Garde"/>
          <w:sz w:val="22"/>
          <w:szCs w:val="22"/>
        </w:rPr>
        <w:t xml:space="preserve">.2 </w:t>
      </w:r>
      <w:r w:rsidR="00480E49" w:rsidRPr="00BD395E">
        <w:rPr>
          <w:rFonts w:ascii="ITC Avant Garde" w:hAnsi="ITC Avant Garde"/>
          <w:sz w:val="22"/>
          <w:szCs w:val="22"/>
        </w:rPr>
        <w:t xml:space="preserve">de </w:t>
      </w:r>
      <w:r w:rsidRPr="00BD395E">
        <w:rPr>
          <w:rFonts w:ascii="ITC Avant Garde" w:hAnsi="ITC Avant Garde"/>
          <w:sz w:val="22"/>
          <w:szCs w:val="22"/>
        </w:rPr>
        <w:t>las Bases, el Instituto, en coordinación con la Tesorería de la Federación, realizará</w:t>
      </w:r>
      <w:r w:rsidRPr="00BD395E" w:rsidDel="0032628B">
        <w:rPr>
          <w:rFonts w:ascii="ITC Avant Garde" w:hAnsi="ITC Avant Garde"/>
          <w:sz w:val="22"/>
          <w:szCs w:val="22"/>
        </w:rPr>
        <w:t xml:space="preserve"> </w:t>
      </w:r>
      <w:r w:rsidRPr="00BD395E">
        <w:rPr>
          <w:rFonts w:ascii="ITC Avant Garde" w:hAnsi="ITC Avant Garde"/>
          <w:sz w:val="22"/>
          <w:szCs w:val="22"/>
        </w:rPr>
        <w:t xml:space="preserve">los actos necesarios para </w:t>
      </w:r>
      <w:r w:rsidR="00980598" w:rsidRPr="00BD395E">
        <w:rPr>
          <w:rFonts w:ascii="ITC Avant Garde" w:hAnsi="ITC Avant Garde"/>
          <w:sz w:val="22"/>
          <w:szCs w:val="22"/>
        </w:rPr>
        <w:t xml:space="preserve">que se </w:t>
      </w:r>
      <w:r w:rsidRPr="00BD395E">
        <w:rPr>
          <w:rFonts w:ascii="ITC Avant Garde" w:hAnsi="ITC Avant Garde"/>
          <w:sz w:val="22"/>
          <w:szCs w:val="22"/>
        </w:rPr>
        <w:t>ejecut</w:t>
      </w:r>
      <w:r w:rsidR="00980598" w:rsidRPr="00BD395E">
        <w:rPr>
          <w:rFonts w:ascii="ITC Avant Garde" w:hAnsi="ITC Avant Garde"/>
          <w:sz w:val="22"/>
          <w:szCs w:val="22"/>
        </w:rPr>
        <w:t>e</w:t>
      </w:r>
      <w:r w:rsidRPr="00BD395E">
        <w:rPr>
          <w:rFonts w:ascii="ITC Avant Garde" w:hAnsi="ITC Avant Garde"/>
          <w:sz w:val="22"/>
          <w:szCs w:val="22"/>
        </w:rPr>
        <w:t xml:space="preserve"> la Garantía de </w:t>
      </w:r>
      <w:r w:rsidR="009C31BE" w:rsidRPr="00BD395E">
        <w:rPr>
          <w:rFonts w:ascii="ITC Avant Garde" w:hAnsi="ITC Avant Garde"/>
          <w:sz w:val="22"/>
          <w:szCs w:val="22"/>
        </w:rPr>
        <w:t>Seriedad</w:t>
      </w:r>
      <w:r w:rsidRPr="00BD395E">
        <w:rPr>
          <w:rFonts w:ascii="ITC Avant Garde" w:hAnsi="ITC Avant Garde"/>
          <w:sz w:val="22"/>
          <w:szCs w:val="22"/>
        </w:rPr>
        <w:t xml:space="preserve"> correspondiente.</w:t>
      </w:r>
    </w:p>
    <w:p w14:paraId="41772F7C" w14:textId="77777777" w:rsidR="00B4609C" w:rsidRPr="00BD395E" w:rsidRDefault="00B4609C" w:rsidP="007A6767">
      <w:pPr>
        <w:tabs>
          <w:tab w:val="left" w:pos="142"/>
        </w:tabs>
        <w:spacing w:after="0" w:line="240" w:lineRule="auto"/>
        <w:jc w:val="both"/>
        <w:rPr>
          <w:rFonts w:ascii="ITC Avant Garde" w:hAnsi="ITC Avant Garde"/>
          <w:vanish/>
        </w:rPr>
      </w:pPr>
    </w:p>
    <w:p w14:paraId="16CA00E8" w14:textId="77777777" w:rsidR="00B4609C" w:rsidRPr="00BD395E" w:rsidRDefault="00B4609C" w:rsidP="009B774D">
      <w:pPr>
        <w:pStyle w:val="Prrafodelista"/>
        <w:numPr>
          <w:ilvl w:val="0"/>
          <w:numId w:val="16"/>
        </w:numPr>
        <w:tabs>
          <w:tab w:val="left" w:pos="142"/>
        </w:tabs>
        <w:jc w:val="both"/>
        <w:rPr>
          <w:rFonts w:ascii="ITC Avant Garde" w:hAnsi="ITC Avant Garde"/>
          <w:vanish/>
          <w:sz w:val="22"/>
          <w:szCs w:val="22"/>
        </w:rPr>
      </w:pPr>
    </w:p>
    <w:p w14:paraId="0CC349A1" w14:textId="77777777" w:rsidR="00B4609C" w:rsidRPr="00BD395E" w:rsidRDefault="00B4609C" w:rsidP="009B774D">
      <w:pPr>
        <w:pStyle w:val="Prrafodelista"/>
        <w:numPr>
          <w:ilvl w:val="0"/>
          <w:numId w:val="16"/>
        </w:numPr>
        <w:tabs>
          <w:tab w:val="left" w:pos="142"/>
        </w:tabs>
        <w:jc w:val="both"/>
        <w:rPr>
          <w:rFonts w:ascii="ITC Avant Garde" w:hAnsi="ITC Avant Garde"/>
          <w:vanish/>
          <w:sz w:val="22"/>
          <w:szCs w:val="22"/>
        </w:rPr>
      </w:pPr>
    </w:p>
    <w:p w14:paraId="1654C1F8" w14:textId="77777777" w:rsidR="00B4609C" w:rsidRPr="00BD395E" w:rsidRDefault="00B4609C" w:rsidP="009B774D">
      <w:pPr>
        <w:pStyle w:val="Prrafodelista"/>
        <w:numPr>
          <w:ilvl w:val="0"/>
          <w:numId w:val="16"/>
        </w:numPr>
        <w:tabs>
          <w:tab w:val="left" w:pos="142"/>
        </w:tabs>
        <w:jc w:val="both"/>
        <w:rPr>
          <w:rFonts w:ascii="ITC Avant Garde" w:hAnsi="ITC Avant Garde"/>
          <w:vanish/>
          <w:sz w:val="22"/>
          <w:szCs w:val="22"/>
        </w:rPr>
      </w:pPr>
    </w:p>
    <w:p w14:paraId="5ABB0F37" w14:textId="77777777" w:rsidR="00D961F8" w:rsidRPr="00BD395E" w:rsidRDefault="00D961F8" w:rsidP="007A6767">
      <w:pPr>
        <w:tabs>
          <w:tab w:val="left" w:pos="142"/>
        </w:tabs>
        <w:spacing w:after="0" w:line="240" w:lineRule="auto"/>
        <w:jc w:val="both"/>
        <w:rPr>
          <w:rFonts w:ascii="ITC Avant Garde" w:hAnsi="ITC Avant Garde"/>
        </w:rPr>
      </w:pPr>
      <w:bookmarkStart w:id="172" w:name="_Toc467146032"/>
      <w:bookmarkStart w:id="173" w:name="_Toc467146084"/>
      <w:bookmarkStart w:id="174" w:name="_Toc451123873"/>
    </w:p>
    <w:p w14:paraId="24D7171A" w14:textId="3ED1CBFE" w:rsidR="00FF2699" w:rsidRPr="00BD395E" w:rsidRDefault="00FF2699" w:rsidP="00367614">
      <w:pPr>
        <w:pStyle w:val="Ttulo2"/>
        <w:numPr>
          <w:ilvl w:val="0"/>
          <w:numId w:val="68"/>
        </w:numPr>
        <w:rPr>
          <w:color w:val="000000" w:themeColor="text1"/>
        </w:rPr>
      </w:pPr>
      <w:bookmarkStart w:id="175" w:name="_Toc520894588"/>
      <w:bookmarkStart w:id="176" w:name="_Toc520905000"/>
      <w:bookmarkStart w:id="177" w:name="_Toc520916289"/>
      <w:bookmarkStart w:id="178" w:name="_Toc520916418"/>
      <w:bookmarkStart w:id="179" w:name="_Toc526957092"/>
      <w:bookmarkStart w:id="180" w:name="_Toc526959979"/>
      <w:bookmarkStart w:id="181" w:name="_Toc526962206"/>
      <w:bookmarkStart w:id="182" w:name="_Toc16264364"/>
      <w:bookmarkStart w:id="183" w:name="_Toc16273547"/>
      <w:bookmarkStart w:id="184" w:name="_Toc16627254"/>
      <w:r w:rsidRPr="00BD395E">
        <w:rPr>
          <w:color w:val="000000" w:themeColor="text1"/>
        </w:rPr>
        <w:t xml:space="preserve">Causales de </w:t>
      </w:r>
      <w:r w:rsidR="001E3E75" w:rsidRPr="00BD395E">
        <w:rPr>
          <w:color w:val="000000" w:themeColor="text1"/>
        </w:rPr>
        <w:t xml:space="preserve">pérdida de calidad de Interesado y </w:t>
      </w:r>
      <w:r w:rsidRPr="00BD395E">
        <w:rPr>
          <w:color w:val="000000" w:themeColor="text1"/>
        </w:rPr>
        <w:t>descalificación</w:t>
      </w:r>
      <w:r w:rsidR="00F6066E" w:rsidRPr="00BD395E">
        <w:rPr>
          <w:color w:val="000000" w:themeColor="text1"/>
        </w:rPr>
        <w:t xml:space="preserve"> de los Participantes</w:t>
      </w:r>
      <w:r w:rsidR="00C67E0C" w:rsidRPr="00BD395E">
        <w:rPr>
          <w:color w:val="000000" w:themeColor="text1"/>
        </w:rPr>
        <w:t xml:space="preserve"> y </w:t>
      </w:r>
      <w:r w:rsidR="00F6066E" w:rsidRPr="00BD395E">
        <w:rPr>
          <w:color w:val="000000" w:themeColor="text1"/>
        </w:rPr>
        <w:t>Participantes Ganadores</w:t>
      </w:r>
      <w:r w:rsidRPr="00BD395E">
        <w:rPr>
          <w:color w:val="000000" w:themeColor="text1"/>
        </w:rPr>
        <w:t>.</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0D0C5848" w14:textId="77777777" w:rsidR="0079460B" w:rsidRPr="00BD395E" w:rsidRDefault="0079460B" w:rsidP="007A6767">
      <w:pPr>
        <w:spacing w:after="0" w:line="240" w:lineRule="auto"/>
      </w:pPr>
    </w:p>
    <w:p w14:paraId="141E9D42" w14:textId="77777777" w:rsidR="000309FA" w:rsidRPr="00BD395E" w:rsidRDefault="000309FA" w:rsidP="009B774D">
      <w:pPr>
        <w:pStyle w:val="Prrafodelista"/>
        <w:numPr>
          <w:ilvl w:val="0"/>
          <w:numId w:val="27"/>
        </w:numPr>
        <w:tabs>
          <w:tab w:val="left" w:pos="0"/>
        </w:tabs>
        <w:jc w:val="both"/>
        <w:rPr>
          <w:rFonts w:ascii="ITC Avant Garde" w:eastAsia="Calibri" w:hAnsi="ITC Avant Garde"/>
          <w:vanish/>
          <w:sz w:val="22"/>
          <w:szCs w:val="22"/>
        </w:rPr>
      </w:pPr>
    </w:p>
    <w:p w14:paraId="583EB653" w14:textId="77777777" w:rsidR="000309FA" w:rsidRPr="00BD395E" w:rsidRDefault="000309FA" w:rsidP="009B774D">
      <w:pPr>
        <w:pStyle w:val="Prrafodelista"/>
        <w:numPr>
          <w:ilvl w:val="0"/>
          <w:numId w:val="27"/>
        </w:numPr>
        <w:tabs>
          <w:tab w:val="left" w:pos="0"/>
        </w:tabs>
        <w:jc w:val="both"/>
        <w:rPr>
          <w:rFonts w:ascii="ITC Avant Garde" w:eastAsia="Calibri" w:hAnsi="ITC Avant Garde"/>
          <w:vanish/>
          <w:sz w:val="22"/>
          <w:szCs w:val="22"/>
        </w:rPr>
      </w:pPr>
    </w:p>
    <w:p w14:paraId="6909FE75" w14:textId="77777777" w:rsidR="00477012" w:rsidRPr="00BD395E" w:rsidRDefault="00477012" w:rsidP="009B774D">
      <w:pPr>
        <w:pStyle w:val="Prrafodelista"/>
        <w:numPr>
          <w:ilvl w:val="0"/>
          <w:numId w:val="27"/>
        </w:numPr>
        <w:tabs>
          <w:tab w:val="left" w:pos="0"/>
        </w:tabs>
        <w:jc w:val="both"/>
        <w:rPr>
          <w:rFonts w:ascii="ITC Avant Garde" w:eastAsia="Calibri" w:hAnsi="ITC Avant Garde"/>
          <w:vanish/>
          <w:sz w:val="22"/>
          <w:szCs w:val="22"/>
        </w:rPr>
      </w:pPr>
    </w:p>
    <w:p w14:paraId="534AFCC9" w14:textId="77777777" w:rsidR="00292544" w:rsidRPr="00BD395E" w:rsidRDefault="00292544" w:rsidP="00292544">
      <w:pPr>
        <w:pStyle w:val="Prrafodelista"/>
        <w:numPr>
          <w:ilvl w:val="0"/>
          <w:numId w:val="27"/>
        </w:numPr>
        <w:tabs>
          <w:tab w:val="left" w:pos="0"/>
        </w:tabs>
        <w:jc w:val="both"/>
        <w:rPr>
          <w:rFonts w:ascii="ITC Avant Garde" w:eastAsia="Calibri" w:hAnsi="ITC Avant Garde"/>
          <w:vanish/>
          <w:sz w:val="22"/>
          <w:szCs w:val="22"/>
        </w:rPr>
      </w:pPr>
    </w:p>
    <w:p w14:paraId="0A2E0D47" w14:textId="7583B188" w:rsidR="00685E42" w:rsidRPr="00BD395E" w:rsidRDefault="009C31BE" w:rsidP="009B774D">
      <w:pPr>
        <w:numPr>
          <w:ilvl w:val="1"/>
          <w:numId w:val="27"/>
        </w:numPr>
        <w:tabs>
          <w:tab w:val="left" w:pos="0"/>
        </w:tabs>
        <w:spacing w:after="0" w:line="240" w:lineRule="auto"/>
        <w:jc w:val="both"/>
        <w:rPr>
          <w:rFonts w:ascii="ITC Avant Garde" w:hAnsi="ITC Avant Garde"/>
        </w:rPr>
      </w:pPr>
      <w:r w:rsidRPr="00BD395E">
        <w:rPr>
          <w:rFonts w:ascii="ITC Avant Garde" w:hAnsi="ITC Avant Garde"/>
        </w:rPr>
        <w:t>Serán</w:t>
      </w:r>
      <w:r w:rsidR="00685E42" w:rsidRPr="00BD395E">
        <w:rPr>
          <w:rFonts w:ascii="ITC Avant Garde" w:hAnsi="ITC Avant Garde"/>
        </w:rPr>
        <w:t xml:space="preserve"> causales de pérdida de calidad de Interesado, las siguientes:</w:t>
      </w:r>
    </w:p>
    <w:p w14:paraId="79597827" w14:textId="77777777" w:rsidR="00BF67B7" w:rsidRPr="00BD395E" w:rsidRDefault="00BF67B7" w:rsidP="007A6767">
      <w:pPr>
        <w:pStyle w:val="Prrafodelista"/>
        <w:tabs>
          <w:tab w:val="left" w:pos="0"/>
        </w:tabs>
        <w:ind w:left="709"/>
        <w:jc w:val="both"/>
        <w:rPr>
          <w:rFonts w:ascii="ITC Avant Garde" w:hAnsi="ITC Avant Garde"/>
          <w:sz w:val="22"/>
          <w:szCs w:val="22"/>
        </w:rPr>
      </w:pPr>
    </w:p>
    <w:p w14:paraId="2F917D92" w14:textId="2069A048" w:rsidR="00AF1701" w:rsidRPr="00BD395E" w:rsidRDefault="00AF1701" w:rsidP="000175CE">
      <w:pPr>
        <w:pStyle w:val="Prrafodelista"/>
        <w:numPr>
          <w:ilvl w:val="0"/>
          <w:numId w:val="28"/>
        </w:numPr>
        <w:ind w:left="851" w:hanging="567"/>
        <w:jc w:val="both"/>
        <w:rPr>
          <w:rFonts w:ascii="ITC Avant Garde" w:hAnsi="ITC Avant Garde"/>
          <w:sz w:val="22"/>
          <w:szCs w:val="22"/>
        </w:rPr>
      </w:pPr>
      <w:r w:rsidRPr="00BD395E">
        <w:rPr>
          <w:rFonts w:ascii="ITC Avant Garde" w:hAnsi="ITC Avant Garde"/>
          <w:sz w:val="22"/>
          <w:szCs w:val="22"/>
        </w:rPr>
        <w:t>La invalidez, nulidad</w:t>
      </w:r>
      <w:r w:rsidR="006A0547" w:rsidRPr="00BD395E">
        <w:rPr>
          <w:rFonts w:ascii="ITC Avant Garde" w:hAnsi="ITC Avant Garde"/>
          <w:sz w:val="22"/>
          <w:szCs w:val="22"/>
        </w:rPr>
        <w:t xml:space="preserve"> o</w:t>
      </w:r>
      <w:r w:rsidRPr="00BD395E">
        <w:rPr>
          <w:rFonts w:ascii="ITC Avant Garde" w:hAnsi="ITC Avant Garde"/>
          <w:sz w:val="22"/>
          <w:szCs w:val="22"/>
        </w:rPr>
        <w:t xml:space="preserve"> falta de autenticidad en los documentos, así como la entrega de información falsa, incluyendo las manifestaciones bajo protesta de decir verdad o documentación proporcionada por los Interesados, conforme a las Bases</w:t>
      </w:r>
      <w:r w:rsidR="006A0547" w:rsidRPr="00BD395E">
        <w:rPr>
          <w:rFonts w:ascii="ITC Avant Garde" w:hAnsi="ITC Avant Garde"/>
          <w:sz w:val="22"/>
          <w:szCs w:val="22"/>
        </w:rPr>
        <w:t>, sus Apéndices y Anexos</w:t>
      </w:r>
      <w:r w:rsidRPr="00BD395E">
        <w:rPr>
          <w:rFonts w:ascii="ITC Avant Garde" w:hAnsi="ITC Avant Garde"/>
          <w:sz w:val="22"/>
          <w:szCs w:val="22"/>
        </w:rPr>
        <w:t>;</w:t>
      </w:r>
    </w:p>
    <w:p w14:paraId="17E492F9" w14:textId="77777777" w:rsidR="00292544" w:rsidRPr="00BD395E" w:rsidRDefault="00292544" w:rsidP="000175CE">
      <w:pPr>
        <w:pStyle w:val="Prrafodelista"/>
        <w:ind w:left="851" w:hanging="567"/>
        <w:jc w:val="both"/>
        <w:rPr>
          <w:rFonts w:ascii="ITC Avant Garde" w:hAnsi="ITC Avant Garde"/>
          <w:sz w:val="22"/>
          <w:szCs w:val="22"/>
        </w:rPr>
      </w:pPr>
    </w:p>
    <w:p w14:paraId="756EA5AD" w14:textId="0B97AB98" w:rsidR="00292544" w:rsidRPr="00BD395E" w:rsidRDefault="0064688B" w:rsidP="000175CE">
      <w:pPr>
        <w:pStyle w:val="Prrafodelista"/>
        <w:numPr>
          <w:ilvl w:val="0"/>
          <w:numId w:val="28"/>
        </w:numPr>
        <w:ind w:left="851" w:hanging="567"/>
        <w:jc w:val="both"/>
        <w:rPr>
          <w:rFonts w:ascii="ITC Avant Garde" w:hAnsi="ITC Avant Garde"/>
          <w:sz w:val="22"/>
          <w:szCs w:val="22"/>
        </w:rPr>
      </w:pPr>
      <w:r w:rsidRPr="00BD395E">
        <w:rPr>
          <w:rFonts w:ascii="ITC Avant Garde" w:hAnsi="ITC Avant Garde"/>
          <w:sz w:val="22"/>
          <w:szCs w:val="22"/>
        </w:rPr>
        <w:t>Cambi</w:t>
      </w:r>
      <w:r w:rsidR="00771BA2" w:rsidRPr="00BD395E">
        <w:rPr>
          <w:rFonts w:ascii="ITC Avant Garde" w:hAnsi="ITC Avant Garde"/>
          <w:sz w:val="22"/>
          <w:szCs w:val="22"/>
        </w:rPr>
        <w:t>ar</w:t>
      </w:r>
      <w:r w:rsidRPr="00BD395E">
        <w:rPr>
          <w:rFonts w:ascii="ITC Avant Garde" w:hAnsi="ITC Avant Garde"/>
          <w:sz w:val="22"/>
          <w:szCs w:val="22"/>
        </w:rPr>
        <w:t xml:space="preserve"> </w:t>
      </w:r>
      <w:r w:rsidR="00154B3E" w:rsidRPr="00BD395E">
        <w:rPr>
          <w:rFonts w:ascii="ITC Avant Garde" w:hAnsi="ITC Avant Garde"/>
          <w:sz w:val="22"/>
          <w:szCs w:val="22"/>
        </w:rPr>
        <w:t>el</w:t>
      </w:r>
      <w:r w:rsidRPr="00BD395E">
        <w:rPr>
          <w:rFonts w:ascii="ITC Avant Garde" w:hAnsi="ITC Avant Garde"/>
          <w:sz w:val="22"/>
          <w:szCs w:val="22"/>
        </w:rPr>
        <w:t xml:space="preserve"> Domicilio</w:t>
      </w:r>
      <w:r w:rsidR="00154B3E" w:rsidRPr="00BD395E">
        <w:rPr>
          <w:rFonts w:ascii="ITC Avant Garde" w:hAnsi="ITC Avant Garde"/>
          <w:sz w:val="22"/>
          <w:szCs w:val="22"/>
        </w:rPr>
        <w:t xml:space="preserve"> para oír y recibir notificaciones señalado en el Anexo 1, Anexo 2 o Anexo 3, según sea el caso, sin dar aviso previamente al Instituto con al menos cinco (5) días hábiles de anticipación a que ello ocurra</w:t>
      </w:r>
      <w:r w:rsidRPr="00BD395E">
        <w:rPr>
          <w:rFonts w:ascii="ITC Avant Garde" w:hAnsi="ITC Avant Garde"/>
          <w:sz w:val="22"/>
          <w:szCs w:val="22"/>
        </w:rPr>
        <w:t>;</w:t>
      </w:r>
    </w:p>
    <w:p w14:paraId="295A8396" w14:textId="77777777" w:rsidR="0064688B" w:rsidRPr="00BD395E" w:rsidRDefault="0064688B" w:rsidP="000175CE">
      <w:pPr>
        <w:pStyle w:val="Prrafodelista"/>
        <w:ind w:left="851" w:hanging="567"/>
        <w:jc w:val="both"/>
        <w:rPr>
          <w:rFonts w:ascii="ITC Avant Garde" w:hAnsi="ITC Avant Garde"/>
          <w:sz w:val="22"/>
          <w:szCs w:val="22"/>
        </w:rPr>
      </w:pPr>
    </w:p>
    <w:p w14:paraId="6D56436C" w14:textId="5112DF3F" w:rsidR="002419D4" w:rsidRPr="00BD395E" w:rsidRDefault="002419D4" w:rsidP="000175CE">
      <w:pPr>
        <w:pStyle w:val="Prrafodelista"/>
        <w:numPr>
          <w:ilvl w:val="0"/>
          <w:numId w:val="28"/>
        </w:numPr>
        <w:ind w:left="851" w:hanging="567"/>
        <w:jc w:val="both"/>
        <w:rPr>
          <w:rFonts w:ascii="ITC Avant Garde" w:hAnsi="ITC Avant Garde"/>
          <w:sz w:val="22"/>
          <w:szCs w:val="22"/>
        </w:rPr>
      </w:pPr>
      <w:r w:rsidRPr="00BD395E">
        <w:rPr>
          <w:rFonts w:ascii="ITC Avant Garde" w:hAnsi="ITC Avant Garde"/>
          <w:sz w:val="22"/>
          <w:szCs w:val="22"/>
        </w:rPr>
        <w:t xml:space="preserve">Incurrir en las </w:t>
      </w:r>
      <w:r w:rsidR="00994E96" w:rsidRPr="00BD395E">
        <w:rPr>
          <w:rFonts w:ascii="ITC Avant Garde" w:hAnsi="ITC Avant Garde"/>
          <w:sz w:val="22"/>
          <w:szCs w:val="22"/>
        </w:rPr>
        <w:t xml:space="preserve">conductas </w:t>
      </w:r>
      <w:r w:rsidR="007604B4" w:rsidRPr="00BD395E">
        <w:rPr>
          <w:rFonts w:ascii="ITC Avant Garde" w:hAnsi="ITC Avant Garde"/>
          <w:sz w:val="22"/>
          <w:szCs w:val="22"/>
        </w:rPr>
        <w:t xml:space="preserve">anticompetitivas </w:t>
      </w:r>
      <w:r w:rsidRPr="00BD395E">
        <w:rPr>
          <w:rFonts w:ascii="ITC Avant Garde" w:hAnsi="ITC Avant Garde"/>
          <w:sz w:val="22"/>
          <w:szCs w:val="22"/>
        </w:rPr>
        <w:t xml:space="preserve">a las que se hace referencia en el numeral </w:t>
      </w:r>
      <w:r w:rsidR="00B96659" w:rsidRPr="00BD395E">
        <w:rPr>
          <w:rFonts w:ascii="ITC Avant Garde" w:hAnsi="ITC Avant Garde"/>
          <w:sz w:val="22"/>
          <w:szCs w:val="22"/>
        </w:rPr>
        <w:t>10</w:t>
      </w:r>
      <w:r w:rsidRPr="00BD395E">
        <w:rPr>
          <w:rFonts w:ascii="ITC Avant Garde" w:hAnsi="ITC Avant Garde"/>
          <w:sz w:val="22"/>
          <w:szCs w:val="22"/>
        </w:rPr>
        <w:t xml:space="preserve"> de las Bases;</w:t>
      </w:r>
    </w:p>
    <w:p w14:paraId="2023A90D" w14:textId="5CE0A39E" w:rsidR="00292544" w:rsidRPr="00BD395E" w:rsidRDefault="00292544" w:rsidP="000175CE">
      <w:pPr>
        <w:pStyle w:val="Prrafodelista"/>
        <w:ind w:left="851" w:hanging="567"/>
        <w:jc w:val="both"/>
        <w:rPr>
          <w:rFonts w:ascii="ITC Avant Garde" w:hAnsi="ITC Avant Garde"/>
          <w:sz w:val="22"/>
          <w:szCs w:val="22"/>
        </w:rPr>
      </w:pPr>
    </w:p>
    <w:p w14:paraId="796DABE8" w14:textId="02083F67" w:rsidR="00292544" w:rsidRPr="00BD395E" w:rsidRDefault="007604B4" w:rsidP="000175CE">
      <w:pPr>
        <w:pStyle w:val="Prrafodelista"/>
        <w:numPr>
          <w:ilvl w:val="0"/>
          <w:numId w:val="28"/>
        </w:numPr>
        <w:tabs>
          <w:tab w:val="left" w:pos="0"/>
        </w:tabs>
        <w:ind w:left="851" w:hanging="567"/>
        <w:jc w:val="both"/>
        <w:rPr>
          <w:rFonts w:ascii="ITC Avant Garde" w:hAnsi="ITC Avant Garde"/>
          <w:sz w:val="22"/>
          <w:szCs w:val="22"/>
        </w:rPr>
      </w:pPr>
      <w:r w:rsidRPr="00BD395E">
        <w:rPr>
          <w:rFonts w:ascii="ITC Avant Garde" w:hAnsi="ITC Avant Garde"/>
          <w:sz w:val="22"/>
          <w:szCs w:val="22"/>
        </w:rPr>
        <w:lastRenderedPageBreak/>
        <w:t>En su caso, no</w:t>
      </w:r>
      <w:r w:rsidRPr="00BD395E">
        <w:rPr>
          <w:rFonts w:ascii="ITC Avant Garde" w:hAnsi="ITC Avant Garde" w:cs="Arial"/>
          <w:sz w:val="22"/>
          <w:szCs w:val="22"/>
        </w:rPr>
        <w:t xml:space="preserve"> </w:t>
      </w:r>
      <w:r w:rsidR="000E1F16" w:rsidRPr="00BD395E">
        <w:rPr>
          <w:rFonts w:ascii="ITC Avant Garde" w:hAnsi="ITC Avant Garde" w:cs="Arial"/>
          <w:sz w:val="22"/>
          <w:szCs w:val="22"/>
        </w:rPr>
        <w:t>realizar la entrega de</w:t>
      </w:r>
      <w:r w:rsidRPr="00BD395E">
        <w:rPr>
          <w:rFonts w:ascii="ITC Avant Garde" w:hAnsi="ITC Avant Garde" w:cs="Arial"/>
          <w:sz w:val="22"/>
          <w:szCs w:val="22"/>
        </w:rPr>
        <w:t xml:space="preserve"> información y documentación </w:t>
      </w:r>
      <w:r w:rsidR="009D5178" w:rsidRPr="00BD395E">
        <w:rPr>
          <w:rFonts w:ascii="ITC Avant Garde" w:hAnsi="ITC Avant Garde" w:cs="Arial"/>
          <w:sz w:val="22"/>
          <w:szCs w:val="22"/>
        </w:rPr>
        <w:t xml:space="preserve">a que se </w:t>
      </w:r>
      <w:r w:rsidRPr="00BD395E">
        <w:rPr>
          <w:rFonts w:ascii="ITC Avant Garde" w:hAnsi="ITC Avant Garde"/>
          <w:sz w:val="22"/>
          <w:szCs w:val="22"/>
        </w:rPr>
        <w:t>ref</w:t>
      </w:r>
      <w:r w:rsidR="009D5178" w:rsidRPr="00BD395E">
        <w:rPr>
          <w:rFonts w:ascii="ITC Avant Garde" w:hAnsi="ITC Avant Garde"/>
          <w:sz w:val="22"/>
          <w:szCs w:val="22"/>
        </w:rPr>
        <w:t>iere</w:t>
      </w:r>
      <w:r w:rsidRPr="00BD395E">
        <w:rPr>
          <w:rFonts w:ascii="ITC Avant Garde" w:hAnsi="ITC Avant Garde"/>
          <w:sz w:val="22"/>
          <w:szCs w:val="22"/>
        </w:rPr>
        <w:t xml:space="preserve"> </w:t>
      </w:r>
      <w:r w:rsidR="009D5178" w:rsidRPr="00BD395E">
        <w:rPr>
          <w:rFonts w:ascii="ITC Avant Garde" w:hAnsi="ITC Avant Garde"/>
          <w:sz w:val="22"/>
          <w:szCs w:val="22"/>
        </w:rPr>
        <w:t>e</w:t>
      </w:r>
      <w:r w:rsidR="000E1F16" w:rsidRPr="00BD395E">
        <w:rPr>
          <w:rFonts w:ascii="ITC Avant Garde" w:hAnsi="ITC Avant Garde"/>
          <w:sz w:val="22"/>
          <w:szCs w:val="22"/>
        </w:rPr>
        <w:t>l numeral 6.1.5 de las presentes Bases</w:t>
      </w:r>
      <w:r w:rsidRPr="00BD395E">
        <w:rPr>
          <w:rFonts w:ascii="ITC Avant Garde" w:hAnsi="ITC Avant Garde"/>
          <w:sz w:val="22"/>
          <w:szCs w:val="22"/>
        </w:rPr>
        <w:t>, presentarla fuera del periodo señalado para e</w:t>
      </w:r>
      <w:r w:rsidR="008C6D37" w:rsidRPr="00BD395E">
        <w:rPr>
          <w:rFonts w:ascii="ITC Avant Garde" w:hAnsi="ITC Avant Garde"/>
          <w:sz w:val="22"/>
          <w:szCs w:val="22"/>
        </w:rPr>
        <w:t>llo</w:t>
      </w:r>
      <w:r w:rsidR="00617515" w:rsidRPr="00BD395E">
        <w:rPr>
          <w:rFonts w:ascii="ITC Avant Garde" w:hAnsi="ITC Avant Garde"/>
          <w:sz w:val="22"/>
          <w:szCs w:val="22"/>
        </w:rPr>
        <w:t xml:space="preserve"> </w:t>
      </w:r>
      <w:r w:rsidR="009D5178" w:rsidRPr="00BD395E">
        <w:rPr>
          <w:rFonts w:ascii="ITC Avant Garde" w:hAnsi="ITC Avant Garde"/>
          <w:sz w:val="22"/>
          <w:szCs w:val="22"/>
        </w:rPr>
        <w:t>o</w:t>
      </w:r>
      <w:r w:rsidR="000175CE" w:rsidRPr="00BD395E">
        <w:rPr>
          <w:rFonts w:ascii="ITC Avant Garde" w:hAnsi="ITC Avant Garde"/>
          <w:sz w:val="22"/>
          <w:szCs w:val="22"/>
        </w:rPr>
        <w:t xml:space="preserve"> no presentarla a través del SER;</w:t>
      </w:r>
    </w:p>
    <w:p w14:paraId="3C967E76" w14:textId="77777777" w:rsidR="007604B4" w:rsidRPr="00BD395E" w:rsidRDefault="007604B4" w:rsidP="000175CE">
      <w:pPr>
        <w:pStyle w:val="Prrafodelista"/>
        <w:tabs>
          <w:tab w:val="left" w:pos="0"/>
        </w:tabs>
        <w:ind w:left="851" w:hanging="567"/>
        <w:jc w:val="both"/>
        <w:rPr>
          <w:rFonts w:ascii="ITC Avant Garde" w:hAnsi="ITC Avant Garde"/>
          <w:sz w:val="22"/>
          <w:szCs w:val="22"/>
        </w:rPr>
      </w:pPr>
    </w:p>
    <w:p w14:paraId="59B0EE23" w14:textId="00C8E399" w:rsidR="0066636B" w:rsidRPr="00BD395E" w:rsidRDefault="00DD3402" w:rsidP="000175CE">
      <w:pPr>
        <w:pStyle w:val="Prrafodelista"/>
        <w:numPr>
          <w:ilvl w:val="0"/>
          <w:numId w:val="28"/>
        </w:numPr>
        <w:tabs>
          <w:tab w:val="left" w:pos="0"/>
        </w:tabs>
        <w:ind w:left="851" w:hanging="567"/>
        <w:jc w:val="both"/>
        <w:rPr>
          <w:rFonts w:ascii="ITC Avant Garde" w:hAnsi="ITC Avant Garde"/>
          <w:sz w:val="22"/>
          <w:szCs w:val="22"/>
        </w:rPr>
      </w:pPr>
      <w:r w:rsidRPr="00BD395E">
        <w:rPr>
          <w:rFonts w:ascii="ITC Avant Garde" w:hAnsi="ITC Avant Garde"/>
          <w:sz w:val="22"/>
          <w:szCs w:val="22"/>
        </w:rPr>
        <w:t xml:space="preserve">Derivado </w:t>
      </w:r>
      <w:r w:rsidR="00D15351" w:rsidRPr="00BD395E">
        <w:rPr>
          <w:rFonts w:ascii="ITC Avant Garde" w:hAnsi="ITC Avant Garde"/>
          <w:sz w:val="22"/>
          <w:szCs w:val="22"/>
        </w:rPr>
        <w:t xml:space="preserve">de la evaluación </w:t>
      </w:r>
      <w:r w:rsidRPr="00BD395E">
        <w:rPr>
          <w:rFonts w:ascii="ITC Avant Garde" w:hAnsi="ITC Avant Garde"/>
          <w:sz w:val="22"/>
          <w:szCs w:val="22"/>
        </w:rPr>
        <w:t>de</w:t>
      </w:r>
      <w:r w:rsidR="00A759BE" w:rsidRPr="00BD395E">
        <w:rPr>
          <w:rFonts w:ascii="ITC Avant Garde" w:hAnsi="ITC Avant Garde"/>
          <w:sz w:val="22"/>
          <w:szCs w:val="22"/>
        </w:rPr>
        <w:t xml:space="preserve"> la información y documentación referente a los numerales 6.1.3 y, en su caso, 6.1.5</w:t>
      </w:r>
      <w:r w:rsidR="007F5F82" w:rsidRPr="00BD395E">
        <w:rPr>
          <w:rFonts w:ascii="ITC Avant Garde" w:hAnsi="ITC Avant Garde"/>
          <w:sz w:val="22"/>
          <w:szCs w:val="22"/>
        </w:rPr>
        <w:t>,</w:t>
      </w:r>
      <w:r w:rsidR="00D15351" w:rsidRPr="00BD395E">
        <w:rPr>
          <w:rFonts w:ascii="ITC Avant Garde" w:hAnsi="ITC Avant Garde"/>
          <w:sz w:val="22"/>
          <w:szCs w:val="22"/>
        </w:rPr>
        <w:t xml:space="preserve"> </w:t>
      </w:r>
      <w:r w:rsidR="007F5F82" w:rsidRPr="00BD395E">
        <w:rPr>
          <w:rFonts w:ascii="ITC Avant Garde" w:hAnsi="ITC Avant Garde"/>
          <w:sz w:val="22"/>
          <w:szCs w:val="22"/>
        </w:rPr>
        <w:t>la emisión y notificación del</w:t>
      </w:r>
      <w:r w:rsidR="002B2220" w:rsidRPr="00BD395E">
        <w:rPr>
          <w:rFonts w:ascii="ITC Avant Garde" w:hAnsi="ITC Avant Garde"/>
          <w:sz w:val="22"/>
          <w:szCs w:val="22"/>
        </w:rPr>
        <w:t xml:space="preserve"> acuerdo </w:t>
      </w:r>
      <w:r w:rsidR="007F5F82" w:rsidRPr="00BD395E">
        <w:rPr>
          <w:rFonts w:ascii="ITC Avant Garde" w:hAnsi="ITC Avant Garde"/>
          <w:sz w:val="22"/>
          <w:szCs w:val="22"/>
        </w:rPr>
        <w:t xml:space="preserve">sobre las razones </w:t>
      </w:r>
      <w:r w:rsidR="002B2220" w:rsidRPr="00BD395E">
        <w:rPr>
          <w:rFonts w:ascii="ITC Avant Garde" w:hAnsi="ITC Avant Garde"/>
          <w:sz w:val="22"/>
          <w:szCs w:val="22"/>
        </w:rPr>
        <w:t xml:space="preserve">por </w:t>
      </w:r>
      <w:r w:rsidR="007F5F82" w:rsidRPr="00BD395E">
        <w:rPr>
          <w:rFonts w:ascii="ITC Avant Garde" w:hAnsi="ITC Avant Garde"/>
          <w:sz w:val="22"/>
          <w:szCs w:val="22"/>
        </w:rPr>
        <w:t>las cuales el Interesado no adquiere</w:t>
      </w:r>
      <w:r w:rsidR="002B2220" w:rsidRPr="00BD395E">
        <w:rPr>
          <w:rFonts w:ascii="ITC Avant Garde" w:hAnsi="ITC Avant Garde"/>
          <w:sz w:val="22"/>
          <w:szCs w:val="22"/>
        </w:rPr>
        <w:t xml:space="preserve"> la Constancia de Participación</w:t>
      </w:r>
      <w:r w:rsidR="005146F5" w:rsidRPr="00BD395E">
        <w:rPr>
          <w:rFonts w:ascii="ITC Avant Garde" w:hAnsi="ITC Avant Garde"/>
          <w:sz w:val="22"/>
          <w:szCs w:val="22"/>
        </w:rPr>
        <w:t xml:space="preserve">, de conformidad con </w:t>
      </w:r>
      <w:r w:rsidR="007F5F82" w:rsidRPr="00BD395E">
        <w:rPr>
          <w:rFonts w:ascii="ITC Avant Garde" w:hAnsi="ITC Avant Garde"/>
          <w:sz w:val="22"/>
          <w:szCs w:val="22"/>
        </w:rPr>
        <w:t>los</w:t>
      </w:r>
      <w:r w:rsidR="004A35AA" w:rsidRPr="00BD395E">
        <w:rPr>
          <w:rFonts w:ascii="ITC Avant Garde" w:hAnsi="ITC Avant Garde"/>
          <w:sz w:val="22"/>
          <w:szCs w:val="22"/>
        </w:rPr>
        <w:t xml:space="preserve"> numeral</w:t>
      </w:r>
      <w:r w:rsidR="007F5F82" w:rsidRPr="00BD395E">
        <w:rPr>
          <w:rFonts w:ascii="ITC Avant Garde" w:hAnsi="ITC Avant Garde"/>
          <w:sz w:val="22"/>
          <w:szCs w:val="22"/>
        </w:rPr>
        <w:t>es</w:t>
      </w:r>
      <w:r w:rsidR="004A35AA" w:rsidRPr="00BD395E">
        <w:rPr>
          <w:rFonts w:ascii="ITC Avant Garde" w:hAnsi="ITC Avant Garde"/>
          <w:sz w:val="22"/>
          <w:szCs w:val="22"/>
        </w:rPr>
        <w:t xml:space="preserve"> 6.2.1</w:t>
      </w:r>
      <w:r w:rsidR="007F5F82" w:rsidRPr="00BD395E">
        <w:rPr>
          <w:rFonts w:ascii="ITC Avant Garde" w:hAnsi="ITC Avant Garde"/>
          <w:sz w:val="22"/>
          <w:szCs w:val="22"/>
        </w:rPr>
        <w:t xml:space="preserve"> y</w:t>
      </w:r>
      <w:r w:rsidR="005146F5" w:rsidRPr="00BD395E">
        <w:rPr>
          <w:rFonts w:ascii="ITC Avant Garde" w:hAnsi="ITC Avant Garde"/>
          <w:sz w:val="22"/>
          <w:szCs w:val="22"/>
        </w:rPr>
        <w:t xml:space="preserve"> </w:t>
      </w:r>
      <w:r w:rsidR="00366F8B" w:rsidRPr="00BD395E">
        <w:rPr>
          <w:rFonts w:ascii="ITC Avant Garde" w:hAnsi="ITC Avant Garde"/>
          <w:sz w:val="22"/>
          <w:szCs w:val="22"/>
        </w:rPr>
        <w:t>6.2.3</w:t>
      </w:r>
      <w:r w:rsidR="000E1F16" w:rsidRPr="00BD395E">
        <w:rPr>
          <w:rFonts w:ascii="ITC Avant Garde" w:hAnsi="ITC Avant Garde"/>
          <w:sz w:val="22"/>
          <w:szCs w:val="22"/>
        </w:rPr>
        <w:t xml:space="preserve"> de las presentes Bases</w:t>
      </w:r>
      <w:r w:rsidR="00617515" w:rsidRPr="00BD395E">
        <w:rPr>
          <w:rFonts w:ascii="ITC Avant Garde" w:hAnsi="ITC Avant Garde"/>
          <w:sz w:val="22"/>
          <w:szCs w:val="22"/>
        </w:rPr>
        <w:t>.</w:t>
      </w:r>
    </w:p>
    <w:p w14:paraId="03847B47" w14:textId="77777777" w:rsidR="00292544" w:rsidRPr="00BD395E" w:rsidRDefault="00292544" w:rsidP="000175CE">
      <w:pPr>
        <w:pStyle w:val="Prrafodelista"/>
        <w:ind w:left="851" w:hanging="567"/>
        <w:rPr>
          <w:rFonts w:ascii="ITC Avant Garde" w:hAnsi="ITC Avant Garde"/>
          <w:sz w:val="22"/>
          <w:szCs w:val="22"/>
        </w:rPr>
      </w:pPr>
    </w:p>
    <w:p w14:paraId="0B6E30CE" w14:textId="34AB43B7" w:rsidR="005E6592" w:rsidRPr="00BD395E" w:rsidRDefault="00292544" w:rsidP="0065549B">
      <w:pPr>
        <w:pStyle w:val="Prrafodelista"/>
        <w:numPr>
          <w:ilvl w:val="0"/>
          <w:numId w:val="28"/>
        </w:numPr>
        <w:tabs>
          <w:tab w:val="left" w:pos="0"/>
        </w:tabs>
        <w:ind w:left="851" w:hanging="567"/>
        <w:jc w:val="both"/>
        <w:rPr>
          <w:rFonts w:ascii="ITC Avant Garde" w:hAnsi="ITC Avant Garde"/>
          <w:sz w:val="22"/>
          <w:szCs w:val="22"/>
        </w:rPr>
      </w:pPr>
      <w:r w:rsidRPr="00BD395E">
        <w:rPr>
          <w:rFonts w:ascii="ITC Avant Garde" w:hAnsi="ITC Avant Garde"/>
          <w:sz w:val="22"/>
          <w:szCs w:val="22"/>
        </w:rPr>
        <w:t>Incurrir en conductas contrarias al desarrollo efectivo de la Licitación, mediante la transgresión a las reglas de actuación previstas en el numeral 2.3 de las presentes Bases;</w:t>
      </w:r>
    </w:p>
    <w:p w14:paraId="2FCE7985" w14:textId="77777777" w:rsidR="00570439" w:rsidRPr="00BD395E" w:rsidRDefault="00570439" w:rsidP="00570439">
      <w:pPr>
        <w:pStyle w:val="Prrafodelista"/>
        <w:tabs>
          <w:tab w:val="left" w:pos="0"/>
        </w:tabs>
        <w:ind w:left="851"/>
        <w:jc w:val="both"/>
        <w:rPr>
          <w:rFonts w:ascii="ITC Avant Garde" w:hAnsi="ITC Avant Garde"/>
          <w:sz w:val="22"/>
          <w:szCs w:val="22"/>
        </w:rPr>
      </w:pPr>
    </w:p>
    <w:p w14:paraId="1F18AD93" w14:textId="77777777" w:rsidR="00570439" w:rsidRPr="00BD395E" w:rsidRDefault="00570439" w:rsidP="00570439">
      <w:pPr>
        <w:pStyle w:val="Prrafodelista"/>
        <w:numPr>
          <w:ilvl w:val="0"/>
          <w:numId w:val="28"/>
        </w:numPr>
        <w:tabs>
          <w:tab w:val="left" w:pos="0"/>
        </w:tabs>
        <w:ind w:left="851" w:hanging="567"/>
        <w:jc w:val="both"/>
        <w:rPr>
          <w:rFonts w:ascii="ITC Avant Garde" w:hAnsi="ITC Avant Garde"/>
          <w:sz w:val="22"/>
          <w:szCs w:val="22"/>
        </w:rPr>
      </w:pPr>
      <w:r w:rsidRPr="00BD395E">
        <w:rPr>
          <w:rFonts w:ascii="ITC Avant Garde" w:hAnsi="ITC Avant Garde"/>
          <w:sz w:val="22"/>
          <w:szCs w:val="22"/>
        </w:rPr>
        <w:t>No recibir la Constancia de Participación por el incumplimiento a lo señalado en el numeral 6.2.4 de las Bases;</w:t>
      </w:r>
    </w:p>
    <w:p w14:paraId="15764D7B" w14:textId="77777777" w:rsidR="0065549B" w:rsidRPr="00BD395E" w:rsidRDefault="0065549B" w:rsidP="007A6767">
      <w:pPr>
        <w:tabs>
          <w:tab w:val="left" w:pos="0"/>
        </w:tabs>
        <w:spacing w:after="0" w:line="240" w:lineRule="auto"/>
        <w:jc w:val="both"/>
        <w:rPr>
          <w:rFonts w:ascii="ITC Avant Garde" w:hAnsi="ITC Avant Garde"/>
        </w:rPr>
      </w:pPr>
    </w:p>
    <w:p w14:paraId="68FC5029" w14:textId="0E34EFD9" w:rsidR="005E6592" w:rsidRPr="00BD395E" w:rsidRDefault="005E6592" w:rsidP="007A6767">
      <w:pPr>
        <w:tabs>
          <w:tab w:val="left" w:pos="0"/>
        </w:tabs>
        <w:spacing w:after="0" w:line="240" w:lineRule="auto"/>
        <w:jc w:val="both"/>
        <w:rPr>
          <w:rFonts w:ascii="ITC Avant Garde" w:hAnsi="ITC Avant Garde"/>
        </w:rPr>
      </w:pPr>
      <w:r w:rsidRPr="00BD395E">
        <w:rPr>
          <w:rFonts w:ascii="ITC Avant Garde" w:hAnsi="ITC Avant Garde"/>
        </w:rPr>
        <w:t xml:space="preserve">En los supuestos </w:t>
      </w:r>
      <w:r w:rsidR="00570439" w:rsidRPr="00BD395E">
        <w:rPr>
          <w:rFonts w:ascii="ITC Avant Garde" w:hAnsi="ITC Avant Garde"/>
        </w:rPr>
        <w:t xml:space="preserve">i a vi </w:t>
      </w:r>
      <w:r w:rsidRPr="00BD395E">
        <w:rPr>
          <w:rFonts w:ascii="ITC Avant Garde" w:hAnsi="ITC Avant Garde"/>
        </w:rPr>
        <w:t>del presente numeral, el Instituto no otorgará la Constancia de Participación en la Licitación</w:t>
      </w:r>
      <w:r w:rsidR="0065549B" w:rsidRPr="00BD395E">
        <w:rPr>
          <w:rFonts w:ascii="ITC Avant Garde" w:hAnsi="ITC Avant Garde"/>
        </w:rPr>
        <w:t>.</w:t>
      </w:r>
    </w:p>
    <w:p w14:paraId="1788234C" w14:textId="6EC08D76" w:rsidR="00980598" w:rsidRPr="00BD395E" w:rsidRDefault="00980598" w:rsidP="004544A7">
      <w:pPr>
        <w:tabs>
          <w:tab w:val="left" w:pos="0"/>
        </w:tabs>
        <w:spacing w:after="0" w:line="240" w:lineRule="auto"/>
        <w:jc w:val="both"/>
        <w:rPr>
          <w:rFonts w:ascii="ITC Avant Garde" w:hAnsi="ITC Avant Garde"/>
        </w:rPr>
      </w:pPr>
    </w:p>
    <w:p w14:paraId="6BFFEA17" w14:textId="275B951C" w:rsidR="00980598" w:rsidRPr="00BD395E" w:rsidRDefault="00980598" w:rsidP="004544A7">
      <w:pPr>
        <w:tabs>
          <w:tab w:val="left" w:pos="0"/>
        </w:tabs>
        <w:spacing w:after="0" w:line="240" w:lineRule="auto"/>
        <w:jc w:val="both"/>
        <w:rPr>
          <w:rFonts w:ascii="ITC Avant Garde" w:hAnsi="ITC Avant Garde"/>
        </w:rPr>
      </w:pPr>
      <w:r w:rsidRPr="00BD395E">
        <w:rPr>
          <w:rFonts w:ascii="ITC Avant Garde" w:hAnsi="ITC Avant Garde"/>
        </w:rPr>
        <w:t>En lo que refiere a la causal referida en el numeral vi</w:t>
      </w:r>
      <w:r w:rsidR="00570439" w:rsidRPr="00BD395E">
        <w:rPr>
          <w:rFonts w:ascii="ITC Avant Garde" w:hAnsi="ITC Avant Garde"/>
        </w:rPr>
        <w:t>i</w:t>
      </w:r>
      <w:r w:rsidRPr="00BD395E">
        <w:rPr>
          <w:rFonts w:ascii="ITC Avant Garde" w:hAnsi="ITC Avant Garde"/>
        </w:rPr>
        <w:t xml:space="preserve"> del presente numeral, el Instituto se verá impedido de entregar la Constancia de Participación respectiva, </w:t>
      </w:r>
      <w:r w:rsidR="00BD00C9" w:rsidRPr="00BD395E">
        <w:rPr>
          <w:rFonts w:ascii="ITC Avant Garde" w:hAnsi="ITC Avant Garde"/>
        </w:rPr>
        <w:t xml:space="preserve">y el Acuerdo de emisión de Constancias de Participación quedará sin efectos. El Instituto dejará constancia de lo anterior, mediante el levantamiento de un Acta Circunstanciada que deberá hacerse del conocimiento del Testigo Social.  </w:t>
      </w:r>
    </w:p>
    <w:p w14:paraId="6A983DBD" w14:textId="77777777" w:rsidR="005E6592" w:rsidRPr="00BD395E" w:rsidRDefault="005E6592" w:rsidP="007A6767">
      <w:pPr>
        <w:tabs>
          <w:tab w:val="left" w:pos="0"/>
        </w:tabs>
        <w:spacing w:after="0" w:line="240" w:lineRule="auto"/>
        <w:jc w:val="both"/>
        <w:rPr>
          <w:rFonts w:ascii="ITC Avant Garde" w:hAnsi="ITC Avant Garde"/>
        </w:rPr>
      </w:pPr>
    </w:p>
    <w:p w14:paraId="35A76F59" w14:textId="77777777" w:rsidR="000309FA" w:rsidRPr="00BD395E" w:rsidRDefault="000309FA" w:rsidP="009B774D">
      <w:pPr>
        <w:pStyle w:val="Prrafodelista"/>
        <w:numPr>
          <w:ilvl w:val="0"/>
          <w:numId w:val="24"/>
        </w:numPr>
        <w:tabs>
          <w:tab w:val="left" w:pos="142"/>
        </w:tabs>
        <w:jc w:val="both"/>
        <w:rPr>
          <w:rFonts w:ascii="ITC Avant Garde" w:hAnsi="ITC Avant Garde"/>
          <w:vanish/>
          <w:sz w:val="22"/>
          <w:szCs w:val="22"/>
        </w:rPr>
      </w:pPr>
    </w:p>
    <w:p w14:paraId="6490471F" w14:textId="77777777" w:rsidR="000309FA" w:rsidRPr="00BD395E" w:rsidRDefault="000309FA" w:rsidP="009B774D">
      <w:pPr>
        <w:pStyle w:val="Prrafodelista"/>
        <w:numPr>
          <w:ilvl w:val="0"/>
          <w:numId w:val="24"/>
        </w:numPr>
        <w:tabs>
          <w:tab w:val="left" w:pos="142"/>
        </w:tabs>
        <w:jc w:val="both"/>
        <w:rPr>
          <w:rFonts w:ascii="ITC Avant Garde" w:hAnsi="ITC Avant Garde"/>
          <w:vanish/>
          <w:sz w:val="22"/>
          <w:szCs w:val="22"/>
        </w:rPr>
      </w:pPr>
    </w:p>
    <w:p w14:paraId="2EB5015E" w14:textId="77777777" w:rsidR="00477012" w:rsidRPr="00BD395E" w:rsidRDefault="00477012" w:rsidP="009B774D">
      <w:pPr>
        <w:pStyle w:val="Prrafodelista"/>
        <w:numPr>
          <w:ilvl w:val="0"/>
          <w:numId w:val="24"/>
        </w:numPr>
        <w:tabs>
          <w:tab w:val="left" w:pos="142"/>
        </w:tabs>
        <w:jc w:val="both"/>
        <w:rPr>
          <w:rFonts w:ascii="ITC Avant Garde" w:hAnsi="ITC Avant Garde"/>
          <w:vanish/>
          <w:sz w:val="22"/>
          <w:szCs w:val="22"/>
        </w:rPr>
      </w:pPr>
    </w:p>
    <w:p w14:paraId="3D869860" w14:textId="77777777" w:rsidR="00292544" w:rsidRPr="00BD395E" w:rsidRDefault="00292544" w:rsidP="00292544">
      <w:pPr>
        <w:pStyle w:val="Prrafodelista"/>
        <w:numPr>
          <w:ilvl w:val="0"/>
          <w:numId w:val="24"/>
        </w:numPr>
        <w:tabs>
          <w:tab w:val="left" w:pos="142"/>
        </w:tabs>
        <w:jc w:val="both"/>
        <w:rPr>
          <w:rFonts w:ascii="ITC Avant Garde" w:hAnsi="ITC Avant Garde"/>
          <w:vanish/>
          <w:sz w:val="22"/>
          <w:szCs w:val="22"/>
        </w:rPr>
      </w:pPr>
    </w:p>
    <w:p w14:paraId="6A9E199C" w14:textId="73677F6C" w:rsidR="00FF2699" w:rsidRPr="00BD395E" w:rsidRDefault="009C31BE" w:rsidP="00E371A4">
      <w:pPr>
        <w:pStyle w:val="Prrafodelista"/>
        <w:numPr>
          <w:ilvl w:val="1"/>
          <w:numId w:val="24"/>
        </w:numPr>
        <w:tabs>
          <w:tab w:val="left" w:pos="142"/>
        </w:tabs>
        <w:ind w:left="0" w:firstLine="0"/>
        <w:jc w:val="both"/>
        <w:rPr>
          <w:rFonts w:ascii="ITC Avant Garde" w:hAnsi="ITC Avant Garde"/>
          <w:vanish/>
          <w:sz w:val="22"/>
          <w:szCs w:val="22"/>
        </w:rPr>
      </w:pPr>
      <w:r w:rsidRPr="00BD395E">
        <w:rPr>
          <w:rFonts w:ascii="ITC Avant Garde" w:hAnsi="ITC Avant Garde"/>
          <w:sz w:val="22"/>
          <w:szCs w:val="22"/>
        </w:rPr>
        <w:t>Serán</w:t>
      </w:r>
      <w:r w:rsidR="00FF2699" w:rsidRPr="00BD395E">
        <w:rPr>
          <w:rFonts w:ascii="ITC Avant Garde" w:hAnsi="ITC Avant Garde"/>
          <w:sz w:val="22"/>
          <w:szCs w:val="22"/>
        </w:rPr>
        <w:t xml:space="preserve"> causales de</w:t>
      </w:r>
      <w:r w:rsidR="00767F32" w:rsidRPr="00BD395E">
        <w:rPr>
          <w:rFonts w:ascii="ITC Avant Garde" w:hAnsi="ITC Avant Garde"/>
          <w:sz w:val="22"/>
          <w:szCs w:val="22"/>
        </w:rPr>
        <w:t xml:space="preserve"> </w:t>
      </w:r>
      <w:r w:rsidR="00FF2699" w:rsidRPr="00BD395E">
        <w:rPr>
          <w:rFonts w:ascii="ITC Avant Garde" w:hAnsi="ITC Avant Garde"/>
          <w:sz w:val="22"/>
          <w:szCs w:val="22"/>
        </w:rPr>
        <w:t>desca</w:t>
      </w:r>
      <w:r w:rsidR="002658D2" w:rsidRPr="00BD395E">
        <w:rPr>
          <w:rFonts w:ascii="ITC Avant Garde" w:hAnsi="ITC Avant Garde"/>
          <w:sz w:val="22"/>
          <w:szCs w:val="22"/>
        </w:rPr>
        <w:t xml:space="preserve">lificación de los Participantes y </w:t>
      </w:r>
      <w:r w:rsidR="00FF2699" w:rsidRPr="00BD395E">
        <w:rPr>
          <w:rFonts w:ascii="ITC Avant Garde" w:hAnsi="ITC Avant Garde"/>
          <w:sz w:val="22"/>
          <w:szCs w:val="22"/>
        </w:rPr>
        <w:t xml:space="preserve">Participantes Ganadores, </w:t>
      </w:r>
      <w:r w:rsidR="001A644B" w:rsidRPr="00BD395E">
        <w:rPr>
          <w:rFonts w:ascii="ITC Avant Garde" w:hAnsi="ITC Avant Garde"/>
          <w:sz w:val="22"/>
          <w:szCs w:val="22"/>
        </w:rPr>
        <w:t xml:space="preserve">según corresponda, </w:t>
      </w:r>
      <w:r w:rsidR="00FF2699" w:rsidRPr="00BD395E">
        <w:rPr>
          <w:rFonts w:ascii="ITC Avant Garde" w:hAnsi="ITC Avant Garde"/>
          <w:sz w:val="22"/>
          <w:szCs w:val="22"/>
        </w:rPr>
        <w:t>las siguientes:</w:t>
      </w:r>
    </w:p>
    <w:p w14:paraId="42F4B221" w14:textId="4C33A15D" w:rsidR="00D52440" w:rsidRPr="00BD395E" w:rsidRDefault="00D52440" w:rsidP="007A6767">
      <w:pPr>
        <w:tabs>
          <w:tab w:val="left" w:pos="142"/>
        </w:tabs>
        <w:spacing w:after="0" w:line="240" w:lineRule="auto"/>
        <w:jc w:val="both"/>
        <w:rPr>
          <w:rFonts w:ascii="ITC Avant Garde" w:hAnsi="ITC Avant Garde"/>
        </w:rPr>
      </w:pPr>
    </w:p>
    <w:p w14:paraId="73C2541C" w14:textId="77777777" w:rsidR="001658B6" w:rsidRPr="00BD395E" w:rsidRDefault="001658B6" w:rsidP="007A6767">
      <w:pPr>
        <w:tabs>
          <w:tab w:val="left" w:pos="142"/>
        </w:tabs>
        <w:spacing w:after="0" w:line="240" w:lineRule="auto"/>
        <w:jc w:val="both"/>
        <w:rPr>
          <w:rFonts w:ascii="ITC Avant Garde" w:hAnsi="ITC Avant Garde"/>
        </w:rPr>
      </w:pPr>
    </w:p>
    <w:p w14:paraId="51F3910C" w14:textId="069EEC18" w:rsidR="00FF2699" w:rsidRPr="00BD395E" w:rsidRDefault="00FF2699" w:rsidP="0065549B">
      <w:pPr>
        <w:pStyle w:val="Prrafodelista"/>
        <w:numPr>
          <w:ilvl w:val="0"/>
          <w:numId w:val="36"/>
        </w:numPr>
        <w:ind w:left="851" w:hanging="567"/>
        <w:jc w:val="both"/>
        <w:rPr>
          <w:rFonts w:ascii="ITC Avant Garde" w:hAnsi="ITC Avant Garde"/>
          <w:sz w:val="22"/>
          <w:szCs w:val="22"/>
        </w:rPr>
      </w:pPr>
      <w:r w:rsidRPr="00BD395E">
        <w:rPr>
          <w:rFonts w:ascii="ITC Avant Garde" w:hAnsi="ITC Avant Garde"/>
          <w:sz w:val="22"/>
          <w:szCs w:val="22"/>
        </w:rPr>
        <w:t>La invalidez, nulidad, falta de autenticidad en los documentos, así como la entrega de información falsa, incluyendo las manifestaciones bajo protesta de decir verdad o documentación proporcionada por los Part</w:t>
      </w:r>
      <w:r w:rsidR="0064449F" w:rsidRPr="00BD395E">
        <w:rPr>
          <w:rFonts w:ascii="ITC Avant Garde" w:hAnsi="ITC Avant Garde"/>
          <w:sz w:val="22"/>
          <w:szCs w:val="22"/>
        </w:rPr>
        <w:t>icipantes, conforme a las Bases</w:t>
      </w:r>
      <w:r w:rsidR="00FA05D2" w:rsidRPr="00BD395E">
        <w:rPr>
          <w:rFonts w:ascii="ITC Avant Garde" w:hAnsi="ITC Avant Garde"/>
          <w:sz w:val="22"/>
          <w:szCs w:val="22"/>
        </w:rPr>
        <w:t>;</w:t>
      </w:r>
    </w:p>
    <w:p w14:paraId="02A0E92A" w14:textId="77777777" w:rsidR="0065549B" w:rsidRPr="00BD395E" w:rsidRDefault="0065549B" w:rsidP="0065549B">
      <w:pPr>
        <w:pStyle w:val="Prrafodelista"/>
        <w:ind w:left="851"/>
        <w:jc w:val="both"/>
        <w:rPr>
          <w:rFonts w:ascii="ITC Avant Garde" w:hAnsi="ITC Avant Garde"/>
          <w:sz w:val="22"/>
          <w:szCs w:val="22"/>
        </w:rPr>
      </w:pPr>
    </w:p>
    <w:p w14:paraId="4FFA67DF" w14:textId="761FC308" w:rsidR="0058060F" w:rsidRPr="00BD395E" w:rsidRDefault="0058060F" w:rsidP="0058060F">
      <w:pPr>
        <w:pStyle w:val="Prrafodelista"/>
        <w:numPr>
          <w:ilvl w:val="0"/>
          <w:numId w:val="36"/>
        </w:numPr>
        <w:ind w:left="851" w:hanging="567"/>
        <w:jc w:val="both"/>
        <w:rPr>
          <w:rFonts w:ascii="ITC Avant Garde" w:hAnsi="ITC Avant Garde"/>
          <w:sz w:val="22"/>
          <w:szCs w:val="22"/>
        </w:rPr>
      </w:pPr>
      <w:r w:rsidRPr="00BD395E">
        <w:rPr>
          <w:rFonts w:ascii="ITC Avant Garde" w:hAnsi="ITC Avant Garde"/>
          <w:sz w:val="22"/>
          <w:szCs w:val="22"/>
        </w:rPr>
        <w:t>Cambiar el Domicilio para oír y recibir notificaciones señalado en el Anexo 1, Anexo 2 o Anexo 3, según sea el caso, sin dar aviso previamente al Instituto con al menos cinco (5) días hábiles de anticipación a que ello ocurra;</w:t>
      </w:r>
    </w:p>
    <w:p w14:paraId="20AF181D" w14:textId="77777777" w:rsidR="0065549B" w:rsidRPr="00BD395E" w:rsidRDefault="0065549B" w:rsidP="0065549B">
      <w:pPr>
        <w:pStyle w:val="Prrafodelista"/>
        <w:ind w:left="851"/>
        <w:rPr>
          <w:rFonts w:ascii="ITC Avant Garde" w:hAnsi="ITC Avant Garde"/>
          <w:sz w:val="22"/>
          <w:szCs w:val="22"/>
        </w:rPr>
      </w:pPr>
    </w:p>
    <w:p w14:paraId="791791DF" w14:textId="3D9D8878" w:rsidR="00FF2699" w:rsidRPr="00BD395E" w:rsidRDefault="00FF2699" w:rsidP="0065549B">
      <w:pPr>
        <w:pStyle w:val="Prrafodelista"/>
        <w:numPr>
          <w:ilvl w:val="0"/>
          <w:numId w:val="36"/>
        </w:numPr>
        <w:ind w:left="851" w:hanging="567"/>
        <w:jc w:val="both"/>
        <w:rPr>
          <w:rFonts w:ascii="ITC Avant Garde" w:hAnsi="ITC Avant Garde"/>
          <w:sz w:val="22"/>
          <w:szCs w:val="22"/>
        </w:rPr>
      </w:pPr>
      <w:r w:rsidRPr="00BD395E">
        <w:rPr>
          <w:rFonts w:ascii="ITC Avant Garde" w:hAnsi="ITC Avant Garde"/>
          <w:sz w:val="22"/>
          <w:szCs w:val="22"/>
        </w:rPr>
        <w:t xml:space="preserve">Incurrir en las </w:t>
      </w:r>
      <w:r w:rsidR="00FF3F5F" w:rsidRPr="00BD395E">
        <w:rPr>
          <w:rFonts w:ascii="ITC Avant Garde" w:hAnsi="ITC Avant Garde"/>
          <w:sz w:val="22"/>
          <w:szCs w:val="22"/>
        </w:rPr>
        <w:t xml:space="preserve">conductas </w:t>
      </w:r>
      <w:r w:rsidRPr="00BD395E">
        <w:rPr>
          <w:rFonts w:ascii="ITC Avant Garde" w:hAnsi="ITC Avant Garde"/>
          <w:sz w:val="22"/>
          <w:szCs w:val="22"/>
        </w:rPr>
        <w:t xml:space="preserve">a las que se hace referencia en el </w:t>
      </w:r>
      <w:r w:rsidR="001857AE" w:rsidRPr="00BD395E">
        <w:rPr>
          <w:rFonts w:ascii="ITC Avant Garde" w:hAnsi="ITC Avant Garde"/>
          <w:sz w:val="22"/>
          <w:szCs w:val="22"/>
        </w:rPr>
        <w:t xml:space="preserve">numeral </w:t>
      </w:r>
      <w:r w:rsidR="0058060F" w:rsidRPr="00BD395E">
        <w:rPr>
          <w:rFonts w:ascii="ITC Avant Garde" w:hAnsi="ITC Avant Garde"/>
          <w:sz w:val="22"/>
          <w:szCs w:val="22"/>
        </w:rPr>
        <w:t>10</w:t>
      </w:r>
      <w:r w:rsidRPr="00BD395E">
        <w:rPr>
          <w:rFonts w:ascii="ITC Avant Garde" w:hAnsi="ITC Avant Garde"/>
          <w:sz w:val="22"/>
          <w:szCs w:val="22"/>
        </w:rPr>
        <w:t xml:space="preserve"> de las Bases</w:t>
      </w:r>
      <w:r w:rsidR="002D6C8E" w:rsidRPr="00BD395E">
        <w:rPr>
          <w:rFonts w:ascii="ITC Avant Garde" w:hAnsi="ITC Avant Garde"/>
          <w:sz w:val="22"/>
          <w:szCs w:val="22"/>
        </w:rPr>
        <w:t>;</w:t>
      </w:r>
    </w:p>
    <w:p w14:paraId="5F05E3A4" w14:textId="72CF0DDF" w:rsidR="0065549B" w:rsidRPr="00BD395E" w:rsidRDefault="0065549B" w:rsidP="0065549B">
      <w:pPr>
        <w:pStyle w:val="Prrafodelista"/>
        <w:rPr>
          <w:rFonts w:ascii="ITC Avant Garde" w:hAnsi="ITC Avant Garde"/>
          <w:sz w:val="22"/>
          <w:szCs w:val="22"/>
        </w:rPr>
      </w:pPr>
    </w:p>
    <w:p w14:paraId="1844184B" w14:textId="3FA51BB1" w:rsidR="00FF2699" w:rsidRPr="00BD395E" w:rsidRDefault="00FF2699" w:rsidP="0065549B">
      <w:pPr>
        <w:pStyle w:val="Prrafodelista"/>
        <w:numPr>
          <w:ilvl w:val="0"/>
          <w:numId w:val="36"/>
        </w:numPr>
        <w:ind w:left="851" w:hanging="567"/>
        <w:jc w:val="both"/>
        <w:rPr>
          <w:rFonts w:ascii="ITC Avant Garde" w:hAnsi="ITC Avant Garde"/>
          <w:sz w:val="22"/>
          <w:szCs w:val="22"/>
        </w:rPr>
      </w:pPr>
      <w:r w:rsidRPr="00BD395E">
        <w:rPr>
          <w:rFonts w:ascii="ITC Avant Garde" w:hAnsi="ITC Avant Garde"/>
          <w:sz w:val="22"/>
          <w:szCs w:val="22"/>
        </w:rPr>
        <w:t>El incumplimiento de cualquier requisito u oblig</w:t>
      </w:r>
      <w:r w:rsidR="00675DF0" w:rsidRPr="00BD395E">
        <w:rPr>
          <w:rFonts w:ascii="ITC Avant Garde" w:hAnsi="ITC Avant Garde"/>
          <w:sz w:val="22"/>
          <w:szCs w:val="22"/>
        </w:rPr>
        <w:t>ación contemplado en las Bases</w:t>
      </w:r>
      <w:r w:rsidRPr="00BD395E">
        <w:rPr>
          <w:rFonts w:ascii="ITC Avant Garde" w:hAnsi="ITC Avant Garde"/>
          <w:sz w:val="22"/>
          <w:szCs w:val="22"/>
        </w:rPr>
        <w:t>, o en cualquier otro documento que forme parte integrante de la Licitación</w:t>
      </w:r>
      <w:r w:rsidR="005E6592" w:rsidRPr="00BD395E">
        <w:rPr>
          <w:rFonts w:ascii="ITC Avant Garde" w:hAnsi="ITC Avant Garde"/>
          <w:sz w:val="22"/>
          <w:szCs w:val="22"/>
        </w:rPr>
        <w:t>;</w:t>
      </w:r>
    </w:p>
    <w:p w14:paraId="12E57F1A" w14:textId="77777777" w:rsidR="0065549B" w:rsidRPr="00BD395E" w:rsidRDefault="0065549B" w:rsidP="0065549B">
      <w:pPr>
        <w:pStyle w:val="Prrafodelista"/>
        <w:ind w:left="851"/>
        <w:jc w:val="both"/>
        <w:rPr>
          <w:rFonts w:ascii="ITC Avant Garde" w:hAnsi="ITC Avant Garde"/>
          <w:sz w:val="22"/>
          <w:szCs w:val="22"/>
        </w:rPr>
      </w:pPr>
    </w:p>
    <w:p w14:paraId="0764A787" w14:textId="4F166679" w:rsidR="00FF2699" w:rsidRPr="00BD395E" w:rsidRDefault="00FF2699" w:rsidP="0065549B">
      <w:pPr>
        <w:pStyle w:val="Prrafodelista"/>
        <w:numPr>
          <w:ilvl w:val="0"/>
          <w:numId w:val="36"/>
        </w:numPr>
        <w:ind w:left="851" w:hanging="567"/>
        <w:jc w:val="both"/>
        <w:rPr>
          <w:rFonts w:ascii="ITC Avant Garde" w:hAnsi="ITC Avant Garde"/>
          <w:sz w:val="22"/>
          <w:szCs w:val="22"/>
        </w:rPr>
      </w:pPr>
      <w:r w:rsidRPr="00BD395E">
        <w:rPr>
          <w:rFonts w:ascii="ITC Avant Garde" w:hAnsi="ITC Avant Garde"/>
          <w:sz w:val="22"/>
          <w:szCs w:val="22"/>
        </w:rPr>
        <w:lastRenderedPageBreak/>
        <w:t>La modificación</w:t>
      </w:r>
      <w:r w:rsidR="00467587" w:rsidRPr="00BD395E">
        <w:rPr>
          <w:rFonts w:ascii="ITC Avant Garde" w:hAnsi="ITC Avant Garde"/>
          <w:sz w:val="22"/>
          <w:szCs w:val="22"/>
        </w:rPr>
        <w:t xml:space="preserve">, en cualquier etapa del </w:t>
      </w:r>
      <w:r w:rsidR="005E6592" w:rsidRPr="00BD395E">
        <w:rPr>
          <w:rFonts w:ascii="ITC Avant Garde" w:hAnsi="ITC Avant Garde"/>
          <w:sz w:val="22"/>
          <w:szCs w:val="22"/>
        </w:rPr>
        <w:t>procedimiento</w:t>
      </w:r>
      <w:r w:rsidR="00467587" w:rsidRPr="00BD395E">
        <w:rPr>
          <w:rFonts w:ascii="ITC Avant Garde" w:hAnsi="ITC Avant Garde"/>
          <w:sz w:val="22"/>
          <w:szCs w:val="22"/>
        </w:rPr>
        <w:t xml:space="preserve"> de Licitación,</w:t>
      </w:r>
      <w:r w:rsidRPr="00BD395E">
        <w:rPr>
          <w:rFonts w:ascii="ITC Avant Garde" w:hAnsi="ITC Avant Garde"/>
          <w:sz w:val="22"/>
          <w:szCs w:val="22"/>
        </w:rPr>
        <w:t xml:space="preserve"> </w:t>
      </w:r>
      <w:r w:rsidR="0024243B" w:rsidRPr="00BD395E">
        <w:rPr>
          <w:rFonts w:ascii="ITC Avant Garde" w:hAnsi="ITC Avant Garde"/>
          <w:sz w:val="22"/>
          <w:szCs w:val="22"/>
        </w:rPr>
        <w:t>de</w:t>
      </w:r>
      <w:r w:rsidRPr="00BD395E">
        <w:rPr>
          <w:rFonts w:ascii="ITC Avant Garde" w:hAnsi="ITC Avant Garde"/>
          <w:sz w:val="22"/>
          <w:szCs w:val="22"/>
        </w:rPr>
        <w:t xml:space="preserve"> la estructura, participación o tenencia accionaria de</w:t>
      </w:r>
      <w:r w:rsidR="0034499F" w:rsidRPr="00BD395E">
        <w:rPr>
          <w:rFonts w:ascii="ITC Avant Garde" w:hAnsi="ITC Avant Garde"/>
          <w:sz w:val="22"/>
          <w:szCs w:val="22"/>
        </w:rPr>
        <w:t xml:space="preserve"> los miembros del Consorcio,</w:t>
      </w:r>
      <w:r w:rsidRPr="00BD395E">
        <w:rPr>
          <w:rFonts w:ascii="ITC Avant Garde" w:hAnsi="ITC Avant Garde"/>
          <w:sz w:val="22"/>
          <w:szCs w:val="22"/>
        </w:rPr>
        <w:t xml:space="preserve"> Participante</w:t>
      </w:r>
      <w:r w:rsidR="0034499F" w:rsidRPr="00BD395E">
        <w:rPr>
          <w:rFonts w:ascii="ITC Avant Garde" w:hAnsi="ITC Avant Garde"/>
          <w:sz w:val="22"/>
          <w:szCs w:val="22"/>
        </w:rPr>
        <w:t>,</w:t>
      </w:r>
      <w:r w:rsidR="00467587" w:rsidRPr="00BD395E">
        <w:rPr>
          <w:rFonts w:ascii="ITC Avant Garde" w:hAnsi="ITC Avant Garde"/>
          <w:sz w:val="22"/>
          <w:szCs w:val="22"/>
        </w:rPr>
        <w:t xml:space="preserve"> </w:t>
      </w:r>
      <w:r w:rsidR="001A644B" w:rsidRPr="00BD395E">
        <w:rPr>
          <w:rFonts w:ascii="ITC Avant Garde" w:hAnsi="ITC Avant Garde"/>
          <w:sz w:val="22"/>
          <w:szCs w:val="22"/>
        </w:rPr>
        <w:t>Participante Ganador</w:t>
      </w:r>
      <w:r w:rsidRPr="00BD395E">
        <w:rPr>
          <w:rFonts w:ascii="ITC Avant Garde" w:hAnsi="ITC Avant Garde"/>
          <w:sz w:val="22"/>
          <w:szCs w:val="22"/>
        </w:rPr>
        <w:t xml:space="preserve"> o de cualquiera de sus socios</w:t>
      </w:r>
      <w:r w:rsidR="0034499F" w:rsidRPr="00BD395E">
        <w:rPr>
          <w:rFonts w:ascii="ITC Avant Garde" w:hAnsi="ITC Avant Garde"/>
          <w:sz w:val="22"/>
          <w:szCs w:val="22"/>
        </w:rPr>
        <w:t>,</w:t>
      </w:r>
      <w:r w:rsidRPr="00BD395E">
        <w:rPr>
          <w:rFonts w:ascii="ITC Avant Garde" w:hAnsi="ITC Avant Garde"/>
          <w:sz w:val="22"/>
          <w:szCs w:val="22"/>
        </w:rPr>
        <w:t xml:space="preserve"> directos o indirectos, declarada mediante el Formulario de Competencia</w:t>
      </w:r>
      <w:r w:rsidR="00FA05D2" w:rsidRPr="00BD395E">
        <w:rPr>
          <w:rFonts w:ascii="ITC Avant Garde" w:hAnsi="ITC Avant Garde"/>
          <w:sz w:val="22"/>
          <w:szCs w:val="22"/>
        </w:rPr>
        <w:t>;</w:t>
      </w:r>
    </w:p>
    <w:p w14:paraId="16F32F51" w14:textId="77777777" w:rsidR="0065549B" w:rsidRPr="00BD395E" w:rsidRDefault="0065549B" w:rsidP="0065549B">
      <w:pPr>
        <w:pStyle w:val="Prrafodelista"/>
        <w:ind w:left="851"/>
        <w:jc w:val="both"/>
        <w:rPr>
          <w:rFonts w:ascii="ITC Avant Garde" w:hAnsi="ITC Avant Garde"/>
          <w:sz w:val="22"/>
          <w:szCs w:val="22"/>
        </w:rPr>
      </w:pPr>
    </w:p>
    <w:p w14:paraId="0F0DFCE1" w14:textId="1421E414" w:rsidR="00FF2699" w:rsidRPr="00BD395E" w:rsidRDefault="00FF2699" w:rsidP="0065549B">
      <w:pPr>
        <w:pStyle w:val="Prrafodelista"/>
        <w:numPr>
          <w:ilvl w:val="0"/>
          <w:numId w:val="36"/>
        </w:numPr>
        <w:ind w:left="851" w:hanging="567"/>
        <w:jc w:val="both"/>
        <w:rPr>
          <w:rFonts w:ascii="ITC Avant Garde" w:hAnsi="ITC Avant Garde"/>
          <w:sz w:val="22"/>
          <w:szCs w:val="22"/>
        </w:rPr>
      </w:pPr>
      <w:r w:rsidRPr="00BD395E">
        <w:rPr>
          <w:rFonts w:ascii="ITC Avant Garde" w:hAnsi="ITC Avant Garde"/>
          <w:sz w:val="22"/>
          <w:szCs w:val="22"/>
        </w:rPr>
        <w:t xml:space="preserve">Se advierta que comuniquen o intercambien cualquier información relacionada con su participación en el Procedimiento de Presentación de Ofertas, o sus estrategias de participación en la Licitación para presentar de forma ventajosa </w:t>
      </w:r>
      <w:r w:rsidR="0014626C" w:rsidRPr="00BD395E">
        <w:rPr>
          <w:rFonts w:ascii="ITC Avant Garde" w:hAnsi="ITC Avant Garde"/>
          <w:sz w:val="22"/>
          <w:szCs w:val="22"/>
        </w:rPr>
        <w:t xml:space="preserve">una o más </w:t>
      </w:r>
      <w:r w:rsidRPr="00BD395E">
        <w:rPr>
          <w:rFonts w:ascii="ITC Avant Garde" w:hAnsi="ITC Avant Garde"/>
          <w:sz w:val="22"/>
          <w:szCs w:val="22"/>
        </w:rPr>
        <w:t>propuesta</w:t>
      </w:r>
      <w:r w:rsidR="0014626C" w:rsidRPr="00BD395E">
        <w:rPr>
          <w:rFonts w:ascii="ITC Avant Garde" w:hAnsi="ITC Avant Garde"/>
          <w:sz w:val="22"/>
          <w:szCs w:val="22"/>
        </w:rPr>
        <w:t>s</w:t>
      </w:r>
      <w:r w:rsidRPr="00BD395E">
        <w:rPr>
          <w:rFonts w:ascii="ITC Avant Garde" w:hAnsi="ITC Avant Garde"/>
          <w:sz w:val="22"/>
          <w:szCs w:val="22"/>
        </w:rPr>
        <w:t xml:space="preserve"> </w:t>
      </w:r>
      <w:r w:rsidR="00876A48" w:rsidRPr="00BD395E">
        <w:rPr>
          <w:rFonts w:ascii="ITC Avant Garde" w:hAnsi="ITC Avant Garde"/>
          <w:sz w:val="22"/>
          <w:szCs w:val="22"/>
        </w:rPr>
        <w:t>en el Procedimiento de Presentación de Ofertas</w:t>
      </w:r>
      <w:r w:rsidRPr="00BD395E">
        <w:rPr>
          <w:rFonts w:ascii="ITC Avant Garde" w:hAnsi="ITC Avant Garde"/>
          <w:sz w:val="22"/>
          <w:szCs w:val="22"/>
        </w:rPr>
        <w:t>, ya sea de manera individual</w:t>
      </w:r>
      <w:r w:rsidR="004D4235" w:rsidRPr="00BD395E">
        <w:rPr>
          <w:rFonts w:ascii="ITC Avant Garde" w:hAnsi="ITC Avant Garde"/>
          <w:sz w:val="22"/>
          <w:szCs w:val="22"/>
        </w:rPr>
        <w:t xml:space="preserve"> </w:t>
      </w:r>
      <w:r w:rsidR="0014626C" w:rsidRPr="00BD395E">
        <w:rPr>
          <w:rFonts w:ascii="ITC Avant Garde" w:hAnsi="ITC Avant Garde"/>
          <w:sz w:val="22"/>
          <w:szCs w:val="22"/>
        </w:rPr>
        <w:t>y/</w:t>
      </w:r>
      <w:r w:rsidR="004D4235" w:rsidRPr="00BD395E">
        <w:rPr>
          <w:rFonts w:ascii="ITC Avant Garde" w:hAnsi="ITC Avant Garde"/>
          <w:sz w:val="22"/>
          <w:szCs w:val="22"/>
        </w:rPr>
        <w:t>o</w:t>
      </w:r>
      <w:r w:rsidR="001A1F58" w:rsidRPr="00BD395E">
        <w:rPr>
          <w:rFonts w:ascii="ITC Avant Garde" w:hAnsi="ITC Avant Garde"/>
          <w:sz w:val="22"/>
          <w:szCs w:val="22"/>
        </w:rPr>
        <w:t xml:space="preserve"> </w:t>
      </w:r>
      <w:r w:rsidRPr="00BD395E">
        <w:rPr>
          <w:rFonts w:ascii="ITC Avant Garde" w:hAnsi="ITC Avant Garde"/>
          <w:sz w:val="22"/>
          <w:szCs w:val="22"/>
        </w:rPr>
        <w:t xml:space="preserve">mediante la participación directa o indirecta </w:t>
      </w:r>
      <w:r w:rsidR="0014626C" w:rsidRPr="00BD395E">
        <w:rPr>
          <w:rFonts w:ascii="ITC Avant Garde" w:hAnsi="ITC Avant Garde"/>
          <w:sz w:val="22"/>
          <w:szCs w:val="22"/>
        </w:rPr>
        <w:t xml:space="preserve">de </w:t>
      </w:r>
      <w:r w:rsidRPr="00BD395E">
        <w:rPr>
          <w:rFonts w:ascii="ITC Avant Garde" w:hAnsi="ITC Avant Garde"/>
          <w:sz w:val="22"/>
          <w:szCs w:val="22"/>
        </w:rPr>
        <w:t xml:space="preserve">uno o más </w:t>
      </w:r>
      <w:r w:rsidR="0014626C" w:rsidRPr="00BD395E">
        <w:rPr>
          <w:rFonts w:ascii="ITC Avant Garde" w:hAnsi="ITC Avant Garde"/>
          <w:sz w:val="22"/>
          <w:szCs w:val="22"/>
        </w:rPr>
        <w:t>Participantes</w:t>
      </w:r>
      <w:r w:rsidRPr="00BD395E">
        <w:rPr>
          <w:rFonts w:ascii="ITC Avant Garde" w:hAnsi="ITC Avant Garde"/>
          <w:sz w:val="22"/>
          <w:szCs w:val="22"/>
        </w:rPr>
        <w:t>. Ello</w:t>
      </w:r>
      <w:r w:rsidR="00263A2C" w:rsidRPr="00BD395E">
        <w:rPr>
          <w:rFonts w:ascii="ITC Avant Garde" w:hAnsi="ITC Avant Garde"/>
          <w:sz w:val="22"/>
          <w:szCs w:val="22"/>
        </w:rPr>
        <w:t>,</w:t>
      </w:r>
      <w:r w:rsidRPr="00BD395E">
        <w:rPr>
          <w:rFonts w:ascii="ITC Avant Garde" w:hAnsi="ITC Avant Garde"/>
          <w:sz w:val="22"/>
          <w:szCs w:val="22"/>
        </w:rPr>
        <w:t xml:space="preserve"> con independencia de que se inicien las investigaciones por prácticas monopólicas que correspondan</w:t>
      </w:r>
      <w:r w:rsidR="00FA05D2" w:rsidRPr="00BD395E">
        <w:rPr>
          <w:rFonts w:ascii="ITC Avant Garde" w:hAnsi="ITC Avant Garde"/>
          <w:sz w:val="22"/>
          <w:szCs w:val="22"/>
        </w:rPr>
        <w:t>;</w:t>
      </w:r>
    </w:p>
    <w:p w14:paraId="76CBA278" w14:textId="2119E922" w:rsidR="0065549B" w:rsidRPr="00BD395E" w:rsidRDefault="0065549B" w:rsidP="0065549B">
      <w:pPr>
        <w:pStyle w:val="Prrafodelista"/>
        <w:rPr>
          <w:rFonts w:ascii="ITC Avant Garde" w:hAnsi="ITC Avant Garde"/>
          <w:sz w:val="22"/>
          <w:szCs w:val="22"/>
        </w:rPr>
      </w:pPr>
    </w:p>
    <w:p w14:paraId="26AB0BF9" w14:textId="51660A77" w:rsidR="00FF2699" w:rsidRPr="00BD395E" w:rsidRDefault="00016B75" w:rsidP="0065549B">
      <w:pPr>
        <w:pStyle w:val="Prrafodelista"/>
        <w:numPr>
          <w:ilvl w:val="0"/>
          <w:numId w:val="36"/>
        </w:numPr>
        <w:ind w:left="851" w:hanging="567"/>
        <w:jc w:val="both"/>
        <w:rPr>
          <w:rFonts w:ascii="ITC Avant Garde" w:hAnsi="ITC Avant Garde"/>
          <w:sz w:val="22"/>
          <w:szCs w:val="22"/>
        </w:rPr>
      </w:pPr>
      <w:r w:rsidRPr="00BD395E">
        <w:rPr>
          <w:rFonts w:ascii="ITC Avant Garde" w:hAnsi="ITC Avant Garde"/>
          <w:sz w:val="22"/>
          <w:szCs w:val="22"/>
        </w:rPr>
        <w:t>Incurrir en</w:t>
      </w:r>
      <w:r w:rsidR="00FF2699" w:rsidRPr="00BD395E">
        <w:rPr>
          <w:rFonts w:ascii="ITC Avant Garde" w:hAnsi="ITC Avant Garde"/>
          <w:sz w:val="22"/>
          <w:szCs w:val="22"/>
        </w:rPr>
        <w:t xml:space="preserve"> conductas contrarias al desarrollo efectivo de la Licitación, mediante la transgresión a las responsabilidades dispuestas en el </w:t>
      </w:r>
      <w:r w:rsidRPr="00BD395E">
        <w:rPr>
          <w:rFonts w:ascii="ITC Avant Garde" w:hAnsi="ITC Avant Garde"/>
          <w:sz w:val="22"/>
          <w:szCs w:val="22"/>
        </w:rPr>
        <w:t>numeral 2.3</w:t>
      </w:r>
      <w:r w:rsidR="00FF2699" w:rsidRPr="00BD395E">
        <w:rPr>
          <w:rFonts w:ascii="ITC Avant Garde" w:hAnsi="ITC Avant Garde"/>
          <w:sz w:val="22"/>
          <w:szCs w:val="22"/>
        </w:rPr>
        <w:t xml:space="preserve"> de las presentes Bases</w:t>
      </w:r>
      <w:r w:rsidR="00FA05D2" w:rsidRPr="00BD395E">
        <w:rPr>
          <w:rFonts w:ascii="ITC Avant Garde" w:hAnsi="ITC Avant Garde"/>
          <w:sz w:val="22"/>
          <w:szCs w:val="22"/>
        </w:rPr>
        <w:t>;</w:t>
      </w:r>
    </w:p>
    <w:p w14:paraId="2559DE66" w14:textId="19C29EB6" w:rsidR="0065549B" w:rsidRPr="00BD395E" w:rsidRDefault="0065549B" w:rsidP="0065549B">
      <w:pPr>
        <w:pStyle w:val="Prrafodelista"/>
        <w:rPr>
          <w:rFonts w:ascii="ITC Avant Garde" w:hAnsi="ITC Avant Garde"/>
          <w:sz w:val="22"/>
          <w:szCs w:val="22"/>
        </w:rPr>
      </w:pPr>
    </w:p>
    <w:p w14:paraId="30D69ADB" w14:textId="70AA2DA3" w:rsidR="005E6592" w:rsidRPr="00BD395E" w:rsidRDefault="005E6592" w:rsidP="0065549B">
      <w:pPr>
        <w:numPr>
          <w:ilvl w:val="0"/>
          <w:numId w:val="36"/>
        </w:numPr>
        <w:tabs>
          <w:tab w:val="left" w:pos="142"/>
        </w:tabs>
        <w:spacing w:after="0" w:line="240" w:lineRule="auto"/>
        <w:ind w:left="851" w:hanging="567"/>
        <w:jc w:val="both"/>
        <w:rPr>
          <w:rFonts w:ascii="ITC Avant Garde" w:hAnsi="ITC Avant Garde"/>
        </w:rPr>
      </w:pPr>
      <w:r w:rsidRPr="00BD395E">
        <w:rPr>
          <w:rFonts w:ascii="ITC Avant Garde" w:hAnsi="ITC Avant Garde"/>
        </w:rPr>
        <w:t>El incumplimiento por parte del Participante Ganador de alguno de los requisitos establecidos en el Acta de Fallo en los términos y condiciones establecidos en las Bases, a que se refiere el numeral 6.4.</w:t>
      </w:r>
      <w:r w:rsidR="00E36B54" w:rsidRPr="00BD395E">
        <w:rPr>
          <w:rFonts w:ascii="ITC Avant Garde" w:hAnsi="ITC Avant Garde"/>
        </w:rPr>
        <w:t xml:space="preserve">1 </w:t>
      </w:r>
      <w:r w:rsidRPr="00BD395E">
        <w:rPr>
          <w:rFonts w:ascii="ITC Avant Garde" w:hAnsi="ITC Avant Garde"/>
        </w:rPr>
        <w:t>de las Bases;</w:t>
      </w:r>
    </w:p>
    <w:p w14:paraId="34D5EBB9" w14:textId="03094EA3" w:rsidR="0065549B" w:rsidRPr="00BD395E" w:rsidRDefault="0065549B" w:rsidP="0065549B">
      <w:pPr>
        <w:pStyle w:val="Prrafodelista"/>
        <w:rPr>
          <w:rFonts w:ascii="ITC Avant Garde" w:hAnsi="ITC Avant Garde"/>
        </w:rPr>
      </w:pPr>
    </w:p>
    <w:p w14:paraId="7014A8F9" w14:textId="4BA5BB7A" w:rsidR="00C74762" w:rsidRPr="00BD395E" w:rsidRDefault="00866330" w:rsidP="0065549B">
      <w:pPr>
        <w:numPr>
          <w:ilvl w:val="0"/>
          <w:numId w:val="36"/>
        </w:numPr>
        <w:tabs>
          <w:tab w:val="left" w:pos="142"/>
        </w:tabs>
        <w:spacing w:after="0" w:line="240" w:lineRule="auto"/>
        <w:ind w:left="851" w:hanging="567"/>
        <w:jc w:val="both"/>
        <w:rPr>
          <w:rFonts w:ascii="ITC Avant Garde" w:hAnsi="ITC Avant Garde"/>
        </w:rPr>
      </w:pPr>
      <w:r w:rsidRPr="00BD395E">
        <w:rPr>
          <w:rFonts w:ascii="ITC Avant Garde" w:hAnsi="ITC Avant Garde"/>
        </w:rPr>
        <w:t>En caso de que un Consorcio sea declarado como Participante Ganador</w:t>
      </w:r>
      <w:r w:rsidR="00565DB1" w:rsidRPr="00BD395E">
        <w:rPr>
          <w:rFonts w:ascii="ITC Avant Garde" w:hAnsi="ITC Avant Garde"/>
        </w:rPr>
        <w:t>, e</w:t>
      </w:r>
      <w:r w:rsidR="00C74762" w:rsidRPr="00BD395E">
        <w:rPr>
          <w:rFonts w:ascii="ITC Avant Garde" w:hAnsi="ITC Avant Garde"/>
        </w:rPr>
        <w:t>l incumplimiento de la acreditación de</w:t>
      </w:r>
      <w:r w:rsidR="00711D04" w:rsidRPr="00BD395E">
        <w:rPr>
          <w:rFonts w:ascii="ITC Avant Garde" w:hAnsi="ITC Avant Garde"/>
        </w:rPr>
        <w:t xml:space="preserve"> </w:t>
      </w:r>
      <w:r w:rsidR="00C74762" w:rsidRPr="00BD395E">
        <w:rPr>
          <w:rFonts w:ascii="ITC Avant Garde" w:hAnsi="ITC Avant Garde"/>
        </w:rPr>
        <w:t>l</w:t>
      </w:r>
      <w:r w:rsidR="00711D04" w:rsidRPr="00BD395E">
        <w:rPr>
          <w:rFonts w:ascii="ITC Avant Garde" w:hAnsi="ITC Avant Garde"/>
        </w:rPr>
        <w:t>a</w:t>
      </w:r>
      <w:r w:rsidR="00C74762" w:rsidRPr="00BD395E">
        <w:rPr>
          <w:rFonts w:ascii="ITC Avant Garde" w:hAnsi="ITC Avant Garde"/>
        </w:rPr>
        <w:t xml:space="preserve"> </w:t>
      </w:r>
      <w:r w:rsidR="00711D04" w:rsidRPr="00BD395E">
        <w:rPr>
          <w:rFonts w:ascii="ITC Avant Garde" w:hAnsi="ITC Avant Garde"/>
        </w:rPr>
        <w:t>constitución de una sociedad mercantil</w:t>
      </w:r>
      <w:r w:rsidR="00C74762" w:rsidRPr="00BD395E">
        <w:rPr>
          <w:rFonts w:ascii="ITC Avant Garde" w:hAnsi="ITC Avant Garde"/>
        </w:rPr>
        <w:t>, en términos de lo señalado en el numeral 6.4.2;</w:t>
      </w:r>
    </w:p>
    <w:p w14:paraId="30445365" w14:textId="5EA3C7F4" w:rsidR="0065549B" w:rsidRPr="00BD395E" w:rsidRDefault="0065549B" w:rsidP="0065549B">
      <w:pPr>
        <w:pStyle w:val="Prrafodelista"/>
        <w:rPr>
          <w:rFonts w:ascii="ITC Avant Garde" w:hAnsi="ITC Avant Garde"/>
        </w:rPr>
      </w:pPr>
    </w:p>
    <w:p w14:paraId="12A14FCD" w14:textId="429FD975" w:rsidR="005C2B34" w:rsidRPr="00BD395E" w:rsidRDefault="00EB09DA" w:rsidP="0065549B">
      <w:pPr>
        <w:numPr>
          <w:ilvl w:val="0"/>
          <w:numId w:val="36"/>
        </w:numPr>
        <w:tabs>
          <w:tab w:val="left" w:pos="142"/>
        </w:tabs>
        <w:spacing w:after="0" w:line="240" w:lineRule="auto"/>
        <w:ind w:left="851" w:hanging="567"/>
        <w:jc w:val="both"/>
        <w:rPr>
          <w:rFonts w:ascii="ITC Avant Garde" w:hAnsi="ITC Avant Garde"/>
        </w:rPr>
      </w:pPr>
      <w:r w:rsidRPr="00BD395E">
        <w:rPr>
          <w:rFonts w:ascii="ITC Avant Garde" w:hAnsi="ITC Avant Garde"/>
        </w:rPr>
        <w:t xml:space="preserve">Cuando el Participante o </w:t>
      </w:r>
      <w:r w:rsidR="00FF2699" w:rsidRPr="00BD395E">
        <w:rPr>
          <w:rFonts w:ascii="ITC Avant Garde" w:hAnsi="ITC Avant Garde"/>
        </w:rPr>
        <w:t>Participante Ganador por sí</w:t>
      </w:r>
      <w:r w:rsidR="001E1854" w:rsidRPr="00BD395E">
        <w:rPr>
          <w:rFonts w:ascii="ITC Avant Garde" w:hAnsi="ITC Avant Garde"/>
        </w:rPr>
        <w:t>,</w:t>
      </w:r>
      <w:r w:rsidR="00FF2699" w:rsidRPr="00BD395E">
        <w:rPr>
          <w:rFonts w:ascii="ITC Avant Garde" w:hAnsi="ITC Avant Garde"/>
        </w:rPr>
        <w:t xml:space="preserve"> o a través de su representante legal, manifieste expresamente su deseo </w:t>
      </w:r>
      <w:r w:rsidR="00D319C1" w:rsidRPr="00BD395E">
        <w:rPr>
          <w:rFonts w:ascii="ITC Avant Garde" w:hAnsi="ITC Avant Garde"/>
        </w:rPr>
        <w:t>de</w:t>
      </w:r>
      <w:r w:rsidR="00FF2699" w:rsidRPr="00BD395E">
        <w:rPr>
          <w:rFonts w:ascii="ITC Avant Garde" w:hAnsi="ITC Avant Garde"/>
        </w:rPr>
        <w:t xml:space="preserve"> no continuar en la Licitación o realice u omita actos que, de conformidad con las Bases</w:t>
      </w:r>
      <w:r w:rsidR="00BA04C4" w:rsidRPr="00BD395E">
        <w:rPr>
          <w:rFonts w:ascii="ITC Avant Garde" w:hAnsi="ITC Avant Garde"/>
        </w:rPr>
        <w:t>,</w:t>
      </w:r>
      <w:r w:rsidRPr="00BD395E">
        <w:rPr>
          <w:rFonts w:ascii="ITC Avant Garde" w:hAnsi="ITC Avant Garde"/>
        </w:rPr>
        <w:t xml:space="preserve"> </w:t>
      </w:r>
      <w:r w:rsidR="00FF2699" w:rsidRPr="00BD395E">
        <w:rPr>
          <w:rFonts w:ascii="ITC Avant Garde" w:hAnsi="ITC Avant Garde"/>
        </w:rPr>
        <w:t>le impidan continuar en el proceso</w:t>
      </w:r>
      <w:r w:rsidR="00FA05D2" w:rsidRPr="00BD395E">
        <w:rPr>
          <w:rFonts w:ascii="ITC Avant Garde" w:hAnsi="ITC Avant Garde"/>
        </w:rPr>
        <w:t>;</w:t>
      </w:r>
    </w:p>
    <w:p w14:paraId="5918A519" w14:textId="6A0FD4FD" w:rsidR="0065549B" w:rsidRPr="00BD395E" w:rsidRDefault="0065549B" w:rsidP="0065549B">
      <w:pPr>
        <w:pStyle w:val="Prrafodelista"/>
        <w:rPr>
          <w:rFonts w:ascii="ITC Avant Garde" w:hAnsi="ITC Avant Garde"/>
        </w:rPr>
      </w:pPr>
    </w:p>
    <w:p w14:paraId="4A6952EB" w14:textId="11706D56" w:rsidR="005C2B34" w:rsidRPr="00BD395E" w:rsidRDefault="005C2B34" w:rsidP="0065549B">
      <w:pPr>
        <w:numPr>
          <w:ilvl w:val="0"/>
          <w:numId w:val="36"/>
        </w:numPr>
        <w:tabs>
          <w:tab w:val="left" w:pos="142"/>
        </w:tabs>
        <w:spacing w:after="0" w:line="240" w:lineRule="auto"/>
        <w:ind w:left="851" w:hanging="567"/>
        <w:jc w:val="both"/>
        <w:rPr>
          <w:rFonts w:ascii="ITC Avant Garde" w:hAnsi="ITC Avant Garde"/>
        </w:rPr>
      </w:pPr>
      <w:r w:rsidRPr="00BD395E">
        <w:rPr>
          <w:rFonts w:ascii="ITC Avant Garde" w:hAnsi="ITC Avant Garde"/>
        </w:rPr>
        <w:t xml:space="preserve">Cuando </w:t>
      </w:r>
      <w:r w:rsidR="00E8280B" w:rsidRPr="00BD395E">
        <w:rPr>
          <w:rFonts w:ascii="ITC Avant Garde" w:hAnsi="ITC Avant Garde"/>
        </w:rPr>
        <w:t>no solvente</w:t>
      </w:r>
      <w:r w:rsidR="00F47014" w:rsidRPr="00BD395E">
        <w:rPr>
          <w:rFonts w:ascii="ITC Avant Garde" w:hAnsi="ITC Avant Garde"/>
        </w:rPr>
        <w:t>,</w:t>
      </w:r>
      <w:r w:rsidRPr="00BD395E">
        <w:rPr>
          <w:rFonts w:ascii="ITC Avant Garde" w:hAnsi="ITC Avant Garde"/>
        </w:rPr>
        <w:t xml:space="preserve"> </w:t>
      </w:r>
      <w:r w:rsidR="00F47014" w:rsidRPr="00BD395E">
        <w:rPr>
          <w:rFonts w:ascii="ITC Avant Garde" w:hAnsi="ITC Avant Garde"/>
        </w:rPr>
        <w:t>en el plazo otorgado para tal efecto,</w:t>
      </w:r>
      <w:r w:rsidRPr="00BD395E">
        <w:rPr>
          <w:rFonts w:ascii="ITC Avant Garde" w:hAnsi="ITC Avant Garde"/>
        </w:rPr>
        <w:t xml:space="preserve"> cualquier requerimiento </w:t>
      </w:r>
      <w:r w:rsidR="00E8280B" w:rsidRPr="00BD395E">
        <w:rPr>
          <w:rFonts w:ascii="ITC Avant Garde" w:hAnsi="ITC Avant Garde"/>
        </w:rPr>
        <w:t>realizado</w:t>
      </w:r>
      <w:r w:rsidRPr="00BD395E">
        <w:rPr>
          <w:rFonts w:ascii="ITC Avant Garde" w:hAnsi="ITC Avant Garde"/>
        </w:rPr>
        <w:t xml:space="preserve"> por el Instituto</w:t>
      </w:r>
      <w:r w:rsidR="00FA05D2" w:rsidRPr="00BD395E">
        <w:rPr>
          <w:rFonts w:ascii="ITC Avant Garde" w:hAnsi="ITC Avant Garde"/>
        </w:rPr>
        <w:t>;</w:t>
      </w:r>
    </w:p>
    <w:p w14:paraId="201788B2" w14:textId="7E9A4721" w:rsidR="0065549B" w:rsidRPr="00BD395E" w:rsidRDefault="0065549B" w:rsidP="0065549B">
      <w:pPr>
        <w:pStyle w:val="Prrafodelista"/>
        <w:rPr>
          <w:rFonts w:ascii="ITC Avant Garde" w:hAnsi="ITC Avant Garde"/>
        </w:rPr>
      </w:pPr>
    </w:p>
    <w:p w14:paraId="1DE57FCC" w14:textId="5F92E964" w:rsidR="007A310C" w:rsidRPr="00BD395E" w:rsidRDefault="005B7F15" w:rsidP="0065549B">
      <w:pPr>
        <w:numPr>
          <w:ilvl w:val="0"/>
          <w:numId w:val="36"/>
        </w:numPr>
        <w:tabs>
          <w:tab w:val="left" w:pos="142"/>
        </w:tabs>
        <w:spacing w:after="0" w:line="240" w:lineRule="auto"/>
        <w:ind w:left="851" w:hanging="567"/>
        <w:jc w:val="both"/>
        <w:rPr>
          <w:rFonts w:ascii="ITC Avant Garde" w:hAnsi="ITC Avant Garde"/>
        </w:rPr>
      </w:pPr>
      <w:r w:rsidRPr="00BD395E">
        <w:rPr>
          <w:rFonts w:ascii="ITC Avant Garde" w:hAnsi="ITC Avant Garde"/>
        </w:rPr>
        <w:t>El incumplimiento a lo establecido en el numeral 1</w:t>
      </w:r>
      <w:r w:rsidR="00E97742" w:rsidRPr="00BD395E">
        <w:rPr>
          <w:rFonts w:ascii="ITC Avant Garde" w:hAnsi="ITC Avant Garde"/>
        </w:rPr>
        <w:t>7</w:t>
      </w:r>
      <w:r w:rsidR="008D0B16" w:rsidRPr="00BD395E">
        <w:rPr>
          <w:rFonts w:ascii="ITC Avant Garde" w:hAnsi="ITC Avant Garde"/>
        </w:rPr>
        <w:t>.20</w:t>
      </w:r>
      <w:r w:rsidRPr="00BD395E">
        <w:rPr>
          <w:rFonts w:ascii="ITC Avant Garde" w:hAnsi="ITC Avant Garde"/>
        </w:rPr>
        <w:t xml:space="preserve"> de las presentes Bases</w:t>
      </w:r>
      <w:r w:rsidR="009B317F" w:rsidRPr="00BD395E">
        <w:rPr>
          <w:rFonts w:ascii="ITC Avant Garde" w:hAnsi="ITC Avant Garde"/>
        </w:rPr>
        <w:t>;</w:t>
      </w:r>
    </w:p>
    <w:p w14:paraId="7B2072A4" w14:textId="0747E6D3" w:rsidR="0065549B" w:rsidRPr="00BD395E" w:rsidRDefault="0065549B" w:rsidP="0065549B">
      <w:pPr>
        <w:pStyle w:val="Prrafodelista"/>
        <w:rPr>
          <w:rFonts w:ascii="ITC Avant Garde" w:hAnsi="ITC Avant Garde"/>
        </w:rPr>
      </w:pPr>
    </w:p>
    <w:p w14:paraId="3D8D948F" w14:textId="6DB031CB" w:rsidR="00F9192A" w:rsidRPr="00BD395E" w:rsidRDefault="00F9192A" w:rsidP="0065549B">
      <w:pPr>
        <w:numPr>
          <w:ilvl w:val="0"/>
          <w:numId w:val="36"/>
        </w:numPr>
        <w:tabs>
          <w:tab w:val="left" w:pos="142"/>
        </w:tabs>
        <w:spacing w:after="0" w:line="240" w:lineRule="auto"/>
        <w:ind w:left="851" w:hanging="567"/>
        <w:jc w:val="both"/>
        <w:rPr>
          <w:rFonts w:ascii="ITC Avant Garde" w:hAnsi="ITC Avant Garde"/>
        </w:rPr>
      </w:pPr>
      <w:r w:rsidRPr="00BD395E">
        <w:rPr>
          <w:rFonts w:ascii="ITC Avant Garde" w:hAnsi="ITC Avant Garde"/>
        </w:rPr>
        <w:t xml:space="preserve">No </w:t>
      </w:r>
      <w:r w:rsidR="00E60313" w:rsidRPr="00BD395E">
        <w:rPr>
          <w:rFonts w:ascii="ITC Avant Garde" w:hAnsi="ITC Avant Garde"/>
        </w:rPr>
        <w:t>cubrir</w:t>
      </w:r>
      <w:r w:rsidRPr="00BD395E">
        <w:rPr>
          <w:rFonts w:ascii="ITC Avant Garde" w:hAnsi="ITC Avant Garde"/>
        </w:rPr>
        <w:t xml:space="preserve"> </w:t>
      </w:r>
      <w:r w:rsidR="00E60313" w:rsidRPr="00BD395E">
        <w:rPr>
          <w:rFonts w:ascii="ITC Avant Garde" w:hAnsi="ITC Avant Garde"/>
        </w:rPr>
        <w:t>los Pagos por Retiro</w:t>
      </w:r>
      <w:r w:rsidR="00C65494" w:rsidRPr="00BD395E">
        <w:rPr>
          <w:rFonts w:ascii="ITC Avant Garde" w:hAnsi="ITC Avant Garde"/>
        </w:rPr>
        <w:t xml:space="preserve"> aplicables</w:t>
      </w:r>
      <w:r w:rsidRPr="00BD395E">
        <w:rPr>
          <w:rFonts w:ascii="ITC Avant Garde" w:hAnsi="ITC Avant Garde"/>
        </w:rPr>
        <w:t>.</w:t>
      </w:r>
    </w:p>
    <w:p w14:paraId="51C84CD0" w14:textId="77777777" w:rsidR="00FF2699" w:rsidRPr="00BD395E" w:rsidRDefault="00FF2699" w:rsidP="007A6767">
      <w:pPr>
        <w:tabs>
          <w:tab w:val="left" w:pos="0"/>
        </w:tabs>
        <w:spacing w:after="0" w:line="240" w:lineRule="auto"/>
        <w:jc w:val="both"/>
        <w:rPr>
          <w:rFonts w:ascii="ITC Avant Garde" w:hAnsi="ITC Avant Garde"/>
        </w:rPr>
      </w:pPr>
    </w:p>
    <w:p w14:paraId="102777DB" w14:textId="77777777" w:rsidR="006A6927" w:rsidRPr="00BD395E" w:rsidRDefault="006A6927" w:rsidP="009B774D">
      <w:pPr>
        <w:pStyle w:val="Prrafodelista"/>
        <w:numPr>
          <w:ilvl w:val="0"/>
          <w:numId w:val="30"/>
        </w:numPr>
        <w:tabs>
          <w:tab w:val="left" w:pos="0"/>
        </w:tabs>
        <w:jc w:val="both"/>
        <w:rPr>
          <w:rFonts w:ascii="ITC Avant Garde" w:eastAsia="Calibri" w:hAnsi="ITC Avant Garde"/>
          <w:vanish/>
          <w:sz w:val="22"/>
          <w:szCs w:val="22"/>
        </w:rPr>
      </w:pPr>
    </w:p>
    <w:p w14:paraId="566C539B" w14:textId="77777777" w:rsidR="006A6927" w:rsidRPr="00BD395E" w:rsidRDefault="006A6927" w:rsidP="009B774D">
      <w:pPr>
        <w:pStyle w:val="Prrafodelista"/>
        <w:numPr>
          <w:ilvl w:val="0"/>
          <w:numId w:val="30"/>
        </w:numPr>
        <w:tabs>
          <w:tab w:val="left" w:pos="0"/>
        </w:tabs>
        <w:jc w:val="both"/>
        <w:rPr>
          <w:rFonts w:ascii="ITC Avant Garde" w:eastAsia="Calibri" w:hAnsi="ITC Avant Garde"/>
          <w:vanish/>
          <w:sz w:val="22"/>
          <w:szCs w:val="22"/>
        </w:rPr>
      </w:pPr>
    </w:p>
    <w:p w14:paraId="148B0632" w14:textId="77777777" w:rsidR="006A6927" w:rsidRPr="00BD395E" w:rsidRDefault="006A6927" w:rsidP="009B774D">
      <w:pPr>
        <w:pStyle w:val="Prrafodelista"/>
        <w:numPr>
          <w:ilvl w:val="0"/>
          <w:numId w:val="30"/>
        </w:numPr>
        <w:tabs>
          <w:tab w:val="left" w:pos="0"/>
        </w:tabs>
        <w:jc w:val="both"/>
        <w:rPr>
          <w:rFonts w:ascii="ITC Avant Garde" w:eastAsia="Calibri" w:hAnsi="ITC Avant Garde"/>
          <w:vanish/>
          <w:sz w:val="22"/>
          <w:szCs w:val="22"/>
        </w:rPr>
      </w:pPr>
    </w:p>
    <w:p w14:paraId="65C67D8B" w14:textId="2AAE719E" w:rsidR="00FF2699" w:rsidRPr="00BD395E" w:rsidRDefault="00FF2699" w:rsidP="007A6767">
      <w:pPr>
        <w:tabs>
          <w:tab w:val="left" w:pos="0"/>
        </w:tabs>
        <w:spacing w:after="0" w:line="240" w:lineRule="auto"/>
        <w:jc w:val="both"/>
        <w:rPr>
          <w:rFonts w:ascii="ITC Avant Garde" w:hAnsi="ITC Avant Garde"/>
        </w:rPr>
      </w:pPr>
      <w:r w:rsidRPr="00BD395E">
        <w:rPr>
          <w:rFonts w:ascii="ITC Avant Garde" w:hAnsi="ITC Avant Garde"/>
        </w:rPr>
        <w:t xml:space="preserve">En los supuestos </w:t>
      </w:r>
      <w:r w:rsidR="006D4B2D" w:rsidRPr="00BD395E">
        <w:rPr>
          <w:rFonts w:ascii="ITC Avant Garde" w:hAnsi="ITC Avant Garde"/>
        </w:rPr>
        <w:t xml:space="preserve">del </w:t>
      </w:r>
      <w:r w:rsidR="005E6592" w:rsidRPr="00BD395E">
        <w:rPr>
          <w:rFonts w:ascii="ITC Avant Garde" w:hAnsi="ITC Avant Garde"/>
        </w:rPr>
        <w:t xml:space="preserve">presente </w:t>
      </w:r>
      <w:r w:rsidR="006D4B2D" w:rsidRPr="00BD395E">
        <w:rPr>
          <w:rFonts w:ascii="ITC Avant Garde" w:hAnsi="ITC Avant Garde"/>
        </w:rPr>
        <w:t>numeral</w:t>
      </w:r>
      <w:r w:rsidRPr="00BD395E">
        <w:rPr>
          <w:rFonts w:ascii="ITC Avant Garde" w:hAnsi="ITC Avant Garde"/>
        </w:rPr>
        <w:t>, el Instituto descalificará al Participante</w:t>
      </w:r>
      <w:r w:rsidR="00DF6346" w:rsidRPr="00BD395E">
        <w:rPr>
          <w:rFonts w:ascii="ITC Avant Garde" w:hAnsi="ITC Avant Garde"/>
        </w:rPr>
        <w:t xml:space="preserve"> o </w:t>
      </w:r>
      <w:r w:rsidRPr="00BD395E">
        <w:rPr>
          <w:rFonts w:ascii="ITC Avant Garde" w:hAnsi="ITC Avant Garde"/>
        </w:rPr>
        <w:t xml:space="preserve">Participante Ganador respectivo en </w:t>
      </w:r>
      <w:r w:rsidR="00704B74" w:rsidRPr="00BD395E">
        <w:rPr>
          <w:rFonts w:ascii="ITC Avant Garde" w:hAnsi="ITC Avant Garde"/>
        </w:rPr>
        <w:t>la</w:t>
      </w:r>
      <w:r w:rsidRPr="00BD395E">
        <w:rPr>
          <w:rFonts w:ascii="ITC Avant Garde" w:hAnsi="ITC Avant Garde"/>
        </w:rPr>
        <w:t xml:space="preserve"> </w:t>
      </w:r>
      <w:r w:rsidR="00876A48" w:rsidRPr="00BD395E">
        <w:rPr>
          <w:rFonts w:ascii="ITC Avant Garde" w:hAnsi="ITC Avant Garde"/>
        </w:rPr>
        <w:t>Licitación</w:t>
      </w:r>
      <w:r w:rsidRPr="00BD395E">
        <w:rPr>
          <w:rFonts w:ascii="ITC Avant Garde" w:hAnsi="ITC Avant Garde"/>
        </w:rPr>
        <w:t xml:space="preserve"> y hará efectiva la </w:t>
      </w:r>
      <w:r w:rsidR="001B010E" w:rsidRPr="00BD395E">
        <w:rPr>
          <w:rFonts w:ascii="ITC Avant Garde" w:hAnsi="ITC Avant Garde"/>
        </w:rPr>
        <w:t xml:space="preserve">totalidad de la </w:t>
      </w:r>
      <w:r w:rsidRPr="00BD395E">
        <w:rPr>
          <w:rFonts w:ascii="ITC Avant Garde" w:hAnsi="ITC Avant Garde"/>
        </w:rPr>
        <w:t xml:space="preserve">Garantía de </w:t>
      </w:r>
      <w:r w:rsidR="009C31BE" w:rsidRPr="00BD395E">
        <w:rPr>
          <w:rFonts w:ascii="ITC Avant Garde" w:hAnsi="ITC Avant Garde"/>
        </w:rPr>
        <w:t>Seriedad</w:t>
      </w:r>
      <w:r w:rsidR="00704B74" w:rsidRPr="00BD395E">
        <w:rPr>
          <w:rFonts w:ascii="ITC Avant Garde" w:hAnsi="ITC Avant Garde"/>
        </w:rPr>
        <w:t xml:space="preserve"> que hubiere presentado válidamente</w:t>
      </w:r>
      <w:r w:rsidR="00A45705" w:rsidRPr="00BD395E">
        <w:rPr>
          <w:rFonts w:ascii="ITC Avant Garde" w:hAnsi="ITC Avant Garde"/>
        </w:rPr>
        <w:t xml:space="preserve">, de acuerdo con lo dispuesto en el numeral </w:t>
      </w:r>
      <w:r w:rsidR="00C65494" w:rsidRPr="00BD395E">
        <w:rPr>
          <w:rFonts w:ascii="ITC Avant Garde" w:hAnsi="ITC Avant Garde"/>
        </w:rPr>
        <w:t>12.8</w:t>
      </w:r>
      <w:r w:rsidR="00A45705" w:rsidRPr="00BD395E">
        <w:rPr>
          <w:rFonts w:ascii="ITC Avant Garde" w:hAnsi="ITC Avant Garde"/>
        </w:rPr>
        <w:t xml:space="preserve"> de las </w:t>
      </w:r>
      <w:r w:rsidR="00E631F1" w:rsidRPr="00BD395E">
        <w:rPr>
          <w:rFonts w:ascii="ITC Avant Garde" w:hAnsi="ITC Avant Garde"/>
        </w:rPr>
        <w:t>p</w:t>
      </w:r>
      <w:r w:rsidR="00A45705" w:rsidRPr="00BD395E">
        <w:rPr>
          <w:rFonts w:ascii="ITC Avant Garde" w:hAnsi="ITC Avant Garde"/>
        </w:rPr>
        <w:t>resentes Bases.</w:t>
      </w:r>
    </w:p>
    <w:p w14:paraId="72B11AC7" w14:textId="77777777" w:rsidR="00FF2699" w:rsidRPr="00BD395E" w:rsidRDefault="00FF2699" w:rsidP="007A6767">
      <w:pPr>
        <w:tabs>
          <w:tab w:val="left" w:pos="142"/>
        </w:tabs>
        <w:spacing w:after="0" w:line="240" w:lineRule="auto"/>
        <w:jc w:val="both"/>
        <w:rPr>
          <w:rFonts w:ascii="ITC Avant Garde" w:hAnsi="ITC Avant Garde"/>
        </w:rPr>
      </w:pPr>
    </w:p>
    <w:p w14:paraId="0F5D47A5" w14:textId="22512775" w:rsidR="00FF2699" w:rsidRPr="00BD395E" w:rsidRDefault="00FF2699" w:rsidP="00367614">
      <w:pPr>
        <w:pStyle w:val="Ttulo2"/>
        <w:numPr>
          <w:ilvl w:val="0"/>
          <w:numId w:val="68"/>
        </w:numPr>
        <w:rPr>
          <w:color w:val="000000" w:themeColor="text1"/>
        </w:rPr>
      </w:pPr>
      <w:bookmarkStart w:id="185" w:name="_Toc430288717"/>
      <w:bookmarkStart w:id="186" w:name="_Toc430290302"/>
      <w:bookmarkStart w:id="187" w:name="_Toc430337085"/>
      <w:bookmarkStart w:id="188" w:name="_Toc430337439"/>
      <w:bookmarkStart w:id="189" w:name="_Toc430339371"/>
      <w:bookmarkStart w:id="190" w:name="_Toc430345237"/>
      <w:bookmarkStart w:id="191" w:name="_Toc433726059"/>
      <w:bookmarkStart w:id="192" w:name="_Toc433728815"/>
      <w:bookmarkStart w:id="193" w:name="_Toc433736051"/>
      <w:bookmarkStart w:id="194" w:name="_Toc433736105"/>
      <w:bookmarkStart w:id="195" w:name="_Toc433741077"/>
      <w:bookmarkStart w:id="196" w:name="_Toc433808375"/>
      <w:bookmarkStart w:id="197" w:name="_Toc435116650"/>
      <w:bookmarkStart w:id="198" w:name="_Toc435118689"/>
      <w:bookmarkStart w:id="199" w:name="_Toc435207745"/>
      <w:bookmarkStart w:id="200" w:name="_Toc467146034"/>
      <w:bookmarkStart w:id="201" w:name="_Toc467146086"/>
      <w:bookmarkStart w:id="202" w:name="_Toc451123875"/>
      <w:bookmarkStart w:id="203" w:name="_Toc520894590"/>
      <w:bookmarkStart w:id="204" w:name="_Toc520905002"/>
      <w:bookmarkStart w:id="205" w:name="_Toc520916291"/>
      <w:bookmarkStart w:id="206" w:name="_Toc520916420"/>
      <w:bookmarkStart w:id="207" w:name="_Toc526957093"/>
      <w:bookmarkStart w:id="208" w:name="_Toc526959980"/>
      <w:bookmarkStart w:id="209" w:name="_Toc526962207"/>
      <w:bookmarkStart w:id="210" w:name="_Toc16264365"/>
      <w:bookmarkStart w:id="211" w:name="_Toc16273548"/>
      <w:bookmarkStart w:id="212" w:name="_Toc16627255"/>
      <w:r w:rsidRPr="00BD395E">
        <w:rPr>
          <w:color w:val="000000" w:themeColor="text1"/>
        </w:rPr>
        <w:t>Motivos por los que se podrá declarar desierta la Licitación</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00FB574C" w:rsidRPr="00BD395E">
        <w:rPr>
          <w:color w:val="000000" w:themeColor="text1"/>
        </w:rPr>
        <w:t xml:space="preserve"> </w:t>
      </w:r>
      <w:r w:rsidR="00014242" w:rsidRPr="00BD395E">
        <w:rPr>
          <w:color w:val="000000" w:themeColor="text1"/>
        </w:rPr>
        <w:t xml:space="preserve">o algún </w:t>
      </w:r>
      <w:r w:rsidR="00BA04C4" w:rsidRPr="00BD395E">
        <w:rPr>
          <w:color w:val="000000" w:themeColor="text1"/>
        </w:rPr>
        <w:t>Lote</w:t>
      </w:r>
      <w:r w:rsidR="00014242" w:rsidRPr="00BD395E">
        <w:rPr>
          <w:color w:val="000000" w:themeColor="text1"/>
        </w:rPr>
        <w:t xml:space="preserve"> específico</w:t>
      </w:r>
      <w:r w:rsidRPr="00BD395E">
        <w:rPr>
          <w:color w:val="000000" w:themeColor="text1"/>
        </w:rPr>
        <w:t>.</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08C1E1E3" w14:textId="77777777" w:rsidR="00E60033" w:rsidRPr="00BD395E" w:rsidRDefault="00E60033" w:rsidP="007A6767">
      <w:pPr>
        <w:spacing w:after="0" w:line="240" w:lineRule="auto"/>
      </w:pPr>
    </w:p>
    <w:p w14:paraId="7FE425B0" w14:textId="1BA09ABA" w:rsidR="00B67FF7" w:rsidRPr="00BD395E" w:rsidRDefault="00C65494" w:rsidP="007A6767">
      <w:pPr>
        <w:tabs>
          <w:tab w:val="left" w:pos="142"/>
        </w:tabs>
        <w:spacing w:after="0" w:line="240" w:lineRule="auto"/>
        <w:jc w:val="both"/>
        <w:rPr>
          <w:rFonts w:ascii="ITC Avant Garde" w:hAnsi="ITC Avant Garde"/>
        </w:rPr>
      </w:pPr>
      <w:r w:rsidRPr="00BD395E">
        <w:rPr>
          <w:rFonts w:ascii="ITC Avant Garde" w:hAnsi="ITC Avant Garde"/>
          <w:b/>
        </w:rPr>
        <w:lastRenderedPageBreak/>
        <w:t>14</w:t>
      </w:r>
      <w:r w:rsidR="00E60033" w:rsidRPr="00BD395E">
        <w:rPr>
          <w:rFonts w:ascii="ITC Avant Garde" w:hAnsi="ITC Avant Garde"/>
          <w:b/>
        </w:rPr>
        <w:t>.1</w:t>
      </w:r>
      <w:r w:rsidR="00871937" w:rsidRPr="00BD395E">
        <w:rPr>
          <w:rFonts w:ascii="ITC Avant Garde" w:hAnsi="ITC Avant Garde"/>
          <w:b/>
        </w:rPr>
        <w:t>.</w:t>
      </w:r>
      <w:r w:rsidR="00871937" w:rsidRPr="00BD395E">
        <w:rPr>
          <w:rFonts w:ascii="ITC Avant Garde" w:hAnsi="ITC Avant Garde"/>
        </w:rPr>
        <w:t xml:space="preserve"> </w:t>
      </w:r>
      <w:r w:rsidR="00871937" w:rsidRPr="00BD395E">
        <w:rPr>
          <w:rFonts w:ascii="ITC Avant Garde" w:hAnsi="ITC Avant Garde"/>
        </w:rPr>
        <w:tab/>
      </w:r>
      <w:r w:rsidR="009C31BE" w:rsidRPr="00BD395E">
        <w:rPr>
          <w:rFonts w:ascii="ITC Avant Garde" w:hAnsi="ITC Avant Garde"/>
        </w:rPr>
        <w:t>Será</w:t>
      </w:r>
      <w:r w:rsidR="00E60033" w:rsidRPr="00BD395E">
        <w:rPr>
          <w:rFonts w:ascii="ITC Avant Garde" w:hAnsi="ITC Avant Garde"/>
        </w:rPr>
        <w:t xml:space="preserve"> </w:t>
      </w:r>
      <w:r w:rsidR="00871937" w:rsidRPr="00BD395E">
        <w:rPr>
          <w:rFonts w:ascii="ITC Avant Garde" w:hAnsi="ITC Avant Garde"/>
        </w:rPr>
        <w:t>motivo</w:t>
      </w:r>
      <w:r w:rsidR="00E60033" w:rsidRPr="00BD395E">
        <w:rPr>
          <w:rFonts w:ascii="ITC Avant Garde" w:hAnsi="ITC Avant Garde"/>
        </w:rPr>
        <w:t xml:space="preserve"> para declarar desierto algún </w:t>
      </w:r>
      <w:r w:rsidR="008C5022" w:rsidRPr="00BD395E">
        <w:rPr>
          <w:rFonts w:ascii="ITC Avant Garde" w:hAnsi="ITC Avant Garde"/>
        </w:rPr>
        <w:t>Lote</w:t>
      </w:r>
      <w:r w:rsidR="00E60033" w:rsidRPr="00BD395E">
        <w:rPr>
          <w:rFonts w:ascii="ITC Avant Garde" w:hAnsi="ITC Avant Garde"/>
        </w:rPr>
        <w:t xml:space="preserve"> en particular</w:t>
      </w:r>
      <w:r w:rsidR="00B67FF7" w:rsidRPr="00BD395E">
        <w:rPr>
          <w:rFonts w:ascii="ITC Avant Garde" w:hAnsi="ITC Avant Garde"/>
        </w:rPr>
        <w:t>:</w:t>
      </w:r>
    </w:p>
    <w:p w14:paraId="3E242150" w14:textId="77777777" w:rsidR="00B67FF7" w:rsidRPr="00BD395E" w:rsidRDefault="00B67FF7" w:rsidP="007A6767">
      <w:pPr>
        <w:tabs>
          <w:tab w:val="left" w:pos="142"/>
        </w:tabs>
        <w:spacing w:after="0" w:line="240" w:lineRule="auto"/>
        <w:jc w:val="both"/>
        <w:rPr>
          <w:rFonts w:ascii="ITC Avant Garde" w:hAnsi="ITC Avant Garde"/>
        </w:rPr>
      </w:pPr>
    </w:p>
    <w:p w14:paraId="08924875" w14:textId="2FE25BF4" w:rsidR="00FF2699" w:rsidRPr="00BD395E" w:rsidRDefault="00B67FF7" w:rsidP="009B774D">
      <w:pPr>
        <w:numPr>
          <w:ilvl w:val="0"/>
          <w:numId w:val="21"/>
        </w:numPr>
        <w:tabs>
          <w:tab w:val="left" w:pos="142"/>
        </w:tabs>
        <w:spacing w:after="0" w:line="240" w:lineRule="auto"/>
        <w:jc w:val="both"/>
        <w:rPr>
          <w:rFonts w:ascii="ITC Avant Garde" w:hAnsi="ITC Avant Garde" w:cs="Arial"/>
          <w:shd w:val="clear" w:color="auto" w:fill="FFFFFF"/>
        </w:rPr>
      </w:pPr>
      <w:r w:rsidRPr="00BD395E">
        <w:rPr>
          <w:rFonts w:ascii="ITC Avant Garde" w:hAnsi="ITC Avant Garde" w:cs="Arial"/>
          <w:shd w:val="clear" w:color="auto" w:fill="FFFFFF"/>
        </w:rPr>
        <w:t>E</w:t>
      </w:r>
      <w:r w:rsidR="00E60033" w:rsidRPr="00BD395E">
        <w:rPr>
          <w:rFonts w:ascii="ITC Avant Garde" w:hAnsi="ITC Avant Garde" w:cs="Arial"/>
          <w:shd w:val="clear" w:color="auto" w:fill="FFFFFF"/>
        </w:rPr>
        <w:t xml:space="preserve">n </w:t>
      </w:r>
      <w:r w:rsidR="00A62E60" w:rsidRPr="00BD395E">
        <w:rPr>
          <w:rFonts w:ascii="ITC Avant Garde" w:hAnsi="ITC Avant Garde" w:cs="Arial"/>
          <w:shd w:val="clear" w:color="auto" w:fill="FFFFFF"/>
        </w:rPr>
        <w:t xml:space="preserve">el </w:t>
      </w:r>
      <w:r w:rsidR="00E60033" w:rsidRPr="00BD395E">
        <w:rPr>
          <w:rFonts w:ascii="ITC Avant Garde" w:hAnsi="ITC Avant Garde" w:cs="Arial"/>
          <w:shd w:val="clear" w:color="auto" w:fill="FFFFFF"/>
        </w:rPr>
        <w:t xml:space="preserve">caso </w:t>
      </w:r>
      <w:r w:rsidR="00A62E60" w:rsidRPr="00BD395E">
        <w:rPr>
          <w:rFonts w:ascii="ITC Avant Garde" w:hAnsi="ITC Avant Garde" w:cs="Arial"/>
          <w:shd w:val="clear" w:color="auto" w:fill="FFFFFF"/>
        </w:rPr>
        <w:t xml:space="preserve">que </w:t>
      </w:r>
      <w:r w:rsidR="00E60033" w:rsidRPr="00BD395E">
        <w:rPr>
          <w:rFonts w:ascii="ITC Avant Garde" w:hAnsi="ITC Avant Garde" w:cs="Arial"/>
          <w:shd w:val="clear" w:color="auto" w:fill="FFFFFF"/>
        </w:rPr>
        <w:t xml:space="preserve">no </w:t>
      </w:r>
      <w:r w:rsidR="002E491A" w:rsidRPr="00BD395E">
        <w:rPr>
          <w:rFonts w:ascii="ITC Avant Garde" w:hAnsi="ITC Avant Garde" w:cs="Arial"/>
          <w:shd w:val="clear" w:color="auto" w:fill="FFFFFF"/>
        </w:rPr>
        <w:t xml:space="preserve">se presente ninguna Oferta </w:t>
      </w:r>
      <w:r w:rsidR="00E97742" w:rsidRPr="00BD395E">
        <w:rPr>
          <w:rFonts w:ascii="ITC Avant Garde" w:hAnsi="ITC Avant Garde" w:cs="Arial"/>
          <w:shd w:val="clear" w:color="auto" w:fill="FFFFFF"/>
        </w:rPr>
        <w:t xml:space="preserve">Válida </w:t>
      </w:r>
      <w:r w:rsidR="00A0459D" w:rsidRPr="00BD395E">
        <w:rPr>
          <w:rFonts w:ascii="ITC Avant Garde" w:hAnsi="ITC Avant Garde" w:cs="Arial"/>
          <w:shd w:val="clear" w:color="auto" w:fill="FFFFFF"/>
        </w:rPr>
        <w:t>por dicho Lote o se retire una OVMA sin que esta haya sido superada durante el PPO</w:t>
      </w:r>
      <w:r w:rsidR="00A24F14" w:rsidRPr="00BD395E">
        <w:rPr>
          <w:rFonts w:ascii="ITC Avant Garde" w:hAnsi="ITC Avant Garde" w:cs="Arial"/>
          <w:shd w:val="clear" w:color="auto" w:fill="FFFFFF"/>
        </w:rPr>
        <w:t>, conforme a lo establecido en el Apéndice B de las Bases</w:t>
      </w:r>
      <w:r w:rsidR="00E60033" w:rsidRPr="00BD395E">
        <w:rPr>
          <w:rFonts w:ascii="ITC Avant Garde" w:hAnsi="ITC Avant Garde" w:cs="Arial"/>
          <w:shd w:val="clear" w:color="auto" w:fill="FFFFFF"/>
        </w:rPr>
        <w:t>.</w:t>
      </w:r>
      <w:r w:rsidRPr="00BD395E">
        <w:rPr>
          <w:rFonts w:ascii="ITC Avant Garde" w:hAnsi="ITC Avant Garde" w:cs="Arial"/>
          <w:shd w:val="clear" w:color="auto" w:fill="FFFFFF"/>
        </w:rPr>
        <w:t xml:space="preserve"> </w:t>
      </w:r>
    </w:p>
    <w:p w14:paraId="2A945C0D" w14:textId="77777777" w:rsidR="00C65494" w:rsidRPr="00BD395E" w:rsidRDefault="00C65494" w:rsidP="00C65494">
      <w:pPr>
        <w:tabs>
          <w:tab w:val="left" w:pos="142"/>
        </w:tabs>
        <w:spacing w:after="0" w:line="240" w:lineRule="auto"/>
        <w:ind w:left="1287"/>
        <w:jc w:val="both"/>
        <w:rPr>
          <w:rFonts w:ascii="ITC Avant Garde" w:hAnsi="ITC Avant Garde" w:cs="Arial"/>
          <w:shd w:val="clear" w:color="auto" w:fill="FFFFFF"/>
        </w:rPr>
      </w:pPr>
    </w:p>
    <w:p w14:paraId="352DE41A" w14:textId="186F092B" w:rsidR="00B67FF7" w:rsidRPr="00BD395E" w:rsidRDefault="00B67FF7" w:rsidP="009B774D">
      <w:pPr>
        <w:numPr>
          <w:ilvl w:val="0"/>
          <w:numId w:val="21"/>
        </w:numPr>
        <w:tabs>
          <w:tab w:val="left" w:pos="142"/>
        </w:tabs>
        <w:spacing w:after="0" w:line="240" w:lineRule="auto"/>
        <w:jc w:val="both"/>
        <w:rPr>
          <w:rFonts w:ascii="ITC Avant Garde" w:hAnsi="ITC Avant Garde" w:cs="Arial"/>
          <w:shd w:val="clear" w:color="auto" w:fill="FFFFFF"/>
        </w:rPr>
      </w:pPr>
      <w:r w:rsidRPr="00BD395E">
        <w:rPr>
          <w:rFonts w:ascii="ITC Avant Garde" w:hAnsi="ITC Avant Garde" w:cs="Arial"/>
          <w:shd w:val="clear" w:color="auto" w:fill="FFFFFF"/>
        </w:rPr>
        <w:t xml:space="preserve">En caso de descalificación del Participante Ganador al que le haya sido asignado dicho </w:t>
      </w:r>
      <w:r w:rsidR="008C5022" w:rsidRPr="00BD395E">
        <w:rPr>
          <w:rFonts w:ascii="ITC Avant Garde" w:hAnsi="ITC Avant Garde" w:cs="Arial"/>
          <w:shd w:val="clear" w:color="auto" w:fill="FFFFFF"/>
        </w:rPr>
        <w:t>Lote</w:t>
      </w:r>
      <w:r w:rsidRPr="00BD395E">
        <w:rPr>
          <w:rFonts w:ascii="ITC Avant Garde" w:hAnsi="ITC Avant Garde" w:cs="Arial"/>
          <w:shd w:val="clear" w:color="auto" w:fill="FFFFFF"/>
        </w:rPr>
        <w:t>.</w:t>
      </w:r>
    </w:p>
    <w:p w14:paraId="0D08CC75" w14:textId="77777777" w:rsidR="00F47014" w:rsidRPr="00BD395E" w:rsidRDefault="00F47014" w:rsidP="004C5CFB">
      <w:pPr>
        <w:tabs>
          <w:tab w:val="left" w:pos="142"/>
        </w:tabs>
        <w:spacing w:after="0" w:line="240" w:lineRule="auto"/>
        <w:jc w:val="both"/>
        <w:rPr>
          <w:rFonts w:ascii="ITC Avant Garde" w:hAnsi="ITC Avant Garde"/>
        </w:rPr>
      </w:pPr>
    </w:p>
    <w:p w14:paraId="61FB5C7C" w14:textId="76C50AED" w:rsidR="00FF2699" w:rsidRPr="00BD395E" w:rsidRDefault="00E60033" w:rsidP="007A6767">
      <w:pPr>
        <w:tabs>
          <w:tab w:val="left" w:pos="142"/>
        </w:tabs>
        <w:spacing w:after="0" w:line="240" w:lineRule="auto"/>
        <w:jc w:val="both"/>
        <w:rPr>
          <w:rFonts w:ascii="ITC Avant Garde" w:hAnsi="ITC Avant Garde"/>
        </w:rPr>
      </w:pPr>
      <w:r w:rsidRPr="00BD395E">
        <w:rPr>
          <w:rFonts w:ascii="ITC Avant Garde" w:hAnsi="ITC Avant Garde"/>
          <w:b/>
        </w:rPr>
        <w:t>1</w:t>
      </w:r>
      <w:r w:rsidR="00C65494" w:rsidRPr="00BD395E">
        <w:rPr>
          <w:rFonts w:ascii="ITC Avant Garde" w:hAnsi="ITC Avant Garde"/>
          <w:b/>
        </w:rPr>
        <w:t>4</w:t>
      </w:r>
      <w:r w:rsidRPr="00BD395E">
        <w:rPr>
          <w:rFonts w:ascii="ITC Avant Garde" w:hAnsi="ITC Avant Garde"/>
          <w:b/>
        </w:rPr>
        <w:t>.2</w:t>
      </w:r>
      <w:r w:rsidR="00871937" w:rsidRPr="00BD395E">
        <w:rPr>
          <w:rFonts w:ascii="ITC Avant Garde" w:hAnsi="ITC Avant Garde"/>
          <w:b/>
        </w:rPr>
        <w:t xml:space="preserve">. </w:t>
      </w:r>
      <w:r w:rsidR="00FB574C" w:rsidRPr="00BD395E">
        <w:rPr>
          <w:rFonts w:ascii="ITC Avant Garde" w:hAnsi="ITC Avant Garde"/>
        </w:rPr>
        <w:t xml:space="preserve"> </w:t>
      </w:r>
      <w:r w:rsidR="009C31BE" w:rsidRPr="00BD395E">
        <w:rPr>
          <w:rFonts w:ascii="ITC Avant Garde" w:hAnsi="ITC Avant Garde"/>
        </w:rPr>
        <w:t>Serán</w:t>
      </w:r>
      <w:r w:rsidR="00FF2699" w:rsidRPr="00BD395E">
        <w:rPr>
          <w:rFonts w:ascii="ITC Avant Garde" w:hAnsi="ITC Avant Garde"/>
        </w:rPr>
        <w:t xml:space="preserve"> motivos para declarar desierta la Licitación</w:t>
      </w:r>
      <w:r w:rsidR="007A4B3B" w:rsidRPr="00BD395E">
        <w:rPr>
          <w:rFonts w:ascii="ITC Avant Garde" w:hAnsi="ITC Avant Garde"/>
        </w:rPr>
        <w:t xml:space="preserve"> en su totalidad</w:t>
      </w:r>
      <w:r w:rsidR="003B790C" w:rsidRPr="00BD395E">
        <w:rPr>
          <w:rFonts w:ascii="ITC Avant Garde" w:hAnsi="ITC Avant Garde"/>
        </w:rPr>
        <w:t>,</w:t>
      </w:r>
      <w:r w:rsidR="00FF2699" w:rsidRPr="00BD395E">
        <w:rPr>
          <w:rFonts w:ascii="ITC Avant Garde" w:hAnsi="ITC Avant Garde"/>
        </w:rPr>
        <w:t xml:space="preserve"> </w:t>
      </w:r>
      <w:r w:rsidR="00C2132F" w:rsidRPr="00BD395E">
        <w:rPr>
          <w:rFonts w:ascii="ITC Avant Garde" w:hAnsi="ITC Avant Garde"/>
        </w:rPr>
        <w:t>los siguientes:</w:t>
      </w:r>
    </w:p>
    <w:p w14:paraId="2E7F7021" w14:textId="77777777" w:rsidR="00C65494" w:rsidRPr="00BD395E" w:rsidRDefault="00C65494" w:rsidP="007A6767">
      <w:pPr>
        <w:tabs>
          <w:tab w:val="left" w:pos="142"/>
        </w:tabs>
        <w:spacing w:after="0" w:line="240" w:lineRule="auto"/>
        <w:jc w:val="both"/>
        <w:rPr>
          <w:rFonts w:ascii="ITC Avant Garde" w:hAnsi="ITC Avant Garde"/>
        </w:rPr>
      </w:pPr>
    </w:p>
    <w:p w14:paraId="1790BB82" w14:textId="71A086C8" w:rsidR="00945D81" w:rsidRPr="00BD395E" w:rsidRDefault="00945D81" w:rsidP="009B774D">
      <w:pPr>
        <w:numPr>
          <w:ilvl w:val="0"/>
          <w:numId w:val="37"/>
        </w:numPr>
        <w:tabs>
          <w:tab w:val="left" w:pos="142"/>
        </w:tabs>
        <w:spacing w:after="0" w:line="240" w:lineRule="auto"/>
        <w:jc w:val="both"/>
        <w:rPr>
          <w:rFonts w:ascii="ITC Avant Garde" w:hAnsi="ITC Avant Garde"/>
        </w:rPr>
      </w:pPr>
      <w:r w:rsidRPr="00BD395E">
        <w:rPr>
          <w:rFonts w:ascii="ITC Avant Garde" w:hAnsi="ITC Avant Garde"/>
        </w:rPr>
        <w:t xml:space="preserve">Cuando </w:t>
      </w:r>
      <w:r w:rsidR="003F4D61" w:rsidRPr="00BD395E">
        <w:rPr>
          <w:rFonts w:ascii="ITC Avant Garde" w:hAnsi="ITC Avant Garde"/>
        </w:rPr>
        <w:t>todas</w:t>
      </w:r>
      <w:r w:rsidRPr="00BD395E">
        <w:rPr>
          <w:rFonts w:ascii="ITC Avant Garde" w:hAnsi="ITC Avant Garde"/>
        </w:rPr>
        <w:t xml:space="preserve"> las </w:t>
      </w:r>
      <w:r w:rsidR="002E491A" w:rsidRPr="00BD395E">
        <w:rPr>
          <w:rFonts w:ascii="ITC Avant Garde" w:hAnsi="ITC Avant Garde"/>
        </w:rPr>
        <w:t>OVMA</w:t>
      </w:r>
      <w:r w:rsidRPr="00BD395E">
        <w:rPr>
          <w:rFonts w:ascii="ITC Avant Garde" w:hAnsi="ITC Avant Garde"/>
        </w:rPr>
        <w:t xml:space="preserve"> </w:t>
      </w:r>
      <w:r w:rsidR="00AA47EF" w:rsidRPr="00BD395E">
        <w:rPr>
          <w:rFonts w:ascii="ITC Avant Garde" w:hAnsi="ITC Avant Garde"/>
        </w:rPr>
        <w:t>al final del PPO</w:t>
      </w:r>
      <w:r w:rsidRPr="00BD395E">
        <w:rPr>
          <w:rFonts w:ascii="ITC Avant Garde" w:hAnsi="ITC Avant Garde"/>
        </w:rPr>
        <w:t xml:space="preserve"> no aseguren las mejores condiciones conforme al interés público, no se cumpla con los requisitos establecidos en las Bases o cuando </w:t>
      </w:r>
      <w:r w:rsidR="003F4D61" w:rsidRPr="00BD395E">
        <w:rPr>
          <w:rFonts w:ascii="ITC Avant Garde" w:hAnsi="ITC Avant Garde"/>
        </w:rPr>
        <w:t xml:space="preserve">todas </w:t>
      </w:r>
      <w:r w:rsidRPr="00BD395E">
        <w:rPr>
          <w:rFonts w:ascii="ITC Avant Garde" w:hAnsi="ITC Avant Garde"/>
        </w:rPr>
        <w:t>las Contraprestaci</w:t>
      </w:r>
      <w:r w:rsidR="00102EE0" w:rsidRPr="00BD395E">
        <w:rPr>
          <w:rFonts w:ascii="ITC Avant Garde" w:hAnsi="ITC Avant Garde"/>
        </w:rPr>
        <w:t>ones ofrecidas a favor de la Tesorería de la Federación</w:t>
      </w:r>
      <w:r w:rsidRPr="00BD395E">
        <w:rPr>
          <w:rFonts w:ascii="ITC Avant Garde" w:hAnsi="ITC Avant Garde"/>
        </w:rPr>
        <w:t xml:space="preserve"> sean inferiores al VMR;</w:t>
      </w:r>
    </w:p>
    <w:p w14:paraId="3E8452AD" w14:textId="77777777" w:rsidR="00C65494" w:rsidRPr="00BD395E" w:rsidRDefault="00C65494" w:rsidP="00C65494">
      <w:pPr>
        <w:tabs>
          <w:tab w:val="left" w:pos="142"/>
        </w:tabs>
        <w:spacing w:after="0" w:line="240" w:lineRule="auto"/>
        <w:ind w:left="1287"/>
        <w:jc w:val="both"/>
        <w:rPr>
          <w:rFonts w:ascii="ITC Avant Garde" w:hAnsi="ITC Avant Garde"/>
        </w:rPr>
      </w:pPr>
    </w:p>
    <w:p w14:paraId="3EA94BB7" w14:textId="0328FD79" w:rsidR="0078400B" w:rsidRPr="00BD395E" w:rsidRDefault="00FF2699" w:rsidP="009B774D">
      <w:pPr>
        <w:numPr>
          <w:ilvl w:val="0"/>
          <w:numId w:val="37"/>
        </w:numPr>
        <w:tabs>
          <w:tab w:val="left" w:pos="142"/>
        </w:tabs>
        <w:spacing w:after="0" w:line="240" w:lineRule="auto"/>
        <w:jc w:val="both"/>
        <w:rPr>
          <w:rFonts w:ascii="ITC Avant Garde" w:hAnsi="ITC Avant Garde"/>
        </w:rPr>
      </w:pPr>
      <w:r w:rsidRPr="00BD395E">
        <w:rPr>
          <w:rFonts w:ascii="ITC Avant Garde" w:hAnsi="ITC Avant Garde"/>
        </w:rPr>
        <w:t>Cuando no existan Interesados</w:t>
      </w:r>
      <w:r w:rsidR="00E8402C" w:rsidRPr="00BD395E">
        <w:rPr>
          <w:rFonts w:ascii="ITC Avant Garde" w:hAnsi="ITC Avant Garde"/>
        </w:rPr>
        <w:t>;</w:t>
      </w:r>
    </w:p>
    <w:p w14:paraId="5690CEC4" w14:textId="0DD82E55" w:rsidR="00C65494" w:rsidRPr="00BD395E" w:rsidRDefault="00C65494" w:rsidP="00C65494">
      <w:pPr>
        <w:pStyle w:val="Prrafodelista"/>
        <w:rPr>
          <w:rFonts w:ascii="ITC Avant Garde" w:hAnsi="ITC Avant Garde"/>
        </w:rPr>
      </w:pPr>
    </w:p>
    <w:p w14:paraId="0317F929" w14:textId="620046DA" w:rsidR="00FF2699" w:rsidRPr="00BD395E" w:rsidRDefault="0078400B" w:rsidP="009B774D">
      <w:pPr>
        <w:numPr>
          <w:ilvl w:val="0"/>
          <w:numId w:val="37"/>
        </w:numPr>
        <w:tabs>
          <w:tab w:val="left" w:pos="142"/>
        </w:tabs>
        <w:spacing w:after="0" w:line="240" w:lineRule="auto"/>
        <w:jc w:val="both"/>
        <w:rPr>
          <w:rFonts w:ascii="ITC Avant Garde" w:hAnsi="ITC Avant Garde"/>
        </w:rPr>
      </w:pPr>
      <w:r w:rsidRPr="00BD395E">
        <w:rPr>
          <w:rFonts w:ascii="ITC Avant Garde" w:hAnsi="ITC Avant Garde"/>
        </w:rPr>
        <w:t>Cuando</w:t>
      </w:r>
      <w:r w:rsidR="00542C93" w:rsidRPr="00BD395E">
        <w:rPr>
          <w:rFonts w:ascii="ITC Avant Garde" w:hAnsi="ITC Avant Garde"/>
        </w:rPr>
        <w:t>,</w:t>
      </w:r>
      <w:r w:rsidR="00FF2699" w:rsidRPr="00BD395E">
        <w:rPr>
          <w:rFonts w:ascii="ITC Avant Garde" w:hAnsi="ITC Avant Garde"/>
        </w:rPr>
        <w:t xml:space="preserve"> hab</w:t>
      </w:r>
      <w:r w:rsidRPr="00BD395E">
        <w:rPr>
          <w:rFonts w:ascii="ITC Avant Garde" w:hAnsi="ITC Avant Garde"/>
        </w:rPr>
        <w:t>iendo Interesados</w:t>
      </w:r>
      <w:r w:rsidR="00FF2699" w:rsidRPr="00BD395E">
        <w:rPr>
          <w:rFonts w:ascii="ITC Avant Garde" w:hAnsi="ITC Avant Garde"/>
        </w:rPr>
        <w:t xml:space="preserve">, ninguno haya </w:t>
      </w:r>
      <w:r w:rsidRPr="00BD395E">
        <w:rPr>
          <w:rFonts w:ascii="ITC Avant Garde" w:hAnsi="ITC Avant Garde"/>
        </w:rPr>
        <w:t>cumplido con los requisitos necesarios para adquirir</w:t>
      </w:r>
      <w:r w:rsidR="00FF2699" w:rsidRPr="00BD395E">
        <w:rPr>
          <w:rFonts w:ascii="ITC Avant Garde" w:hAnsi="ITC Avant Garde"/>
        </w:rPr>
        <w:t xml:space="preserve"> la calidad de Participante</w:t>
      </w:r>
      <w:r w:rsidR="00E8402C" w:rsidRPr="00BD395E">
        <w:rPr>
          <w:rFonts w:ascii="ITC Avant Garde" w:hAnsi="ITC Avant Garde"/>
        </w:rPr>
        <w:t>;</w:t>
      </w:r>
    </w:p>
    <w:p w14:paraId="3FAAF342" w14:textId="77777777" w:rsidR="002E491A" w:rsidRPr="00BD395E" w:rsidRDefault="002E491A" w:rsidP="002E491A">
      <w:pPr>
        <w:tabs>
          <w:tab w:val="left" w:pos="142"/>
        </w:tabs>
        <w:spacing w:after="0" w:line="240" w:lineRule="auto"/>
        <w:ind w:left="1287"/>
        <w:jc w:val="both"/>
        <w:rPr>
          <w:rFonts w:ascii="ITC Avant Garde" w:hAnsi="ITC Avant Garde"/>
        </w:rPr>
      </w:pPr>
    </w:p>
    <w:p w14:paraId="0DACCBB1" w14:textId="2FFD0EA0" w:rsidR="00801F52" w:rsidRPr="00BD395E" w:rsidRDefault="00801F52" w:rsidP="009B774D">
      <w:pPr>
        <w:numPr>
          <w:ilvl w:val="0"/>
          <w:numId w:val="37"/>
        </w:numPr>
        <w:tabs>
          <w:tab w:val="left" w:pos="142"/>
        </w:tabs>
        <w:spacing w:after="0" w:line="240" w:lineRule="auto"/>
        <w:jc w:val="both"/>
        <w:rPr>
          <w:rFonts w:ascii="ITC Avant Garde" w:hAnsi="ITC Avant Garde"/>
        </w:rPr>
      </w:pPr>
      <w:r w:rsidRPr="00BD395E">
        <w:rPr>
          <w:rFonts w:ascii="ITC Avant Garde" w:hAnsi="ITC Avant Garde"/>
        </w:rPr>
        <w:t>Cuando</w:t>
      </w:r>
      <w:r w:rsidR="00542C93" w:rsidRPr="00BD395E">
        <w:rPr>
          <w:rFonts w:ascii="ITC Avant Garde" w:hAnsi="ITC Avant Garde"/>
        </w:rPr>
        <w:t>,</w:t>
      </w:r>
      <w:r w:rsidRPr="00BD395E">
        <w:rPr>
          <w:rFonts w:ascii="ITC Avant Garde" w:hAnsi="ITC Avant Garde"/>
        </w:rPr>
        <w:t xml:space="preserve"> habiendo Participantes, ninguno haya adquirido la calidad de Participante Ganador</w:t>
      </w:r>
      <w:r w:rsidR="00542C93" w:rsidRPr="00BD395E">
        <w:rPr>
          <w:rFonts w:ascii="ITC Avant Garde" w:hAnsi="ITC Avant Garde"/>
        </w:rPr>
        <w:t>,</w:t>
      </w:r>
      <w:r w:rsidR="002F3784" w:rsidRPr="00BD395E">
        <w:rPr>
          <w:rFonts w:ascii="ITC Avant Garde" w:hAnsi="ITC Avant Garde"/>
        </w:rPr>
        <w:t xml:space="preserve"> y</w:t>
      </w:r>
    </w:p>
    <w:p w14:paraId="1A26E53F" w14:textId="77777777" w:rsidR="00C65494" w:rsidRPr="00BD395E" w:rsidRDefault="00C65494" w:rsidP="00C65494">
      <w:pPr>
        <w:tabs>
          <w:tab w:val="left" w:pos="142"/>
        </w:tabs>
        <w:spacing w:after="0" w:line="240" w:lineRule="auto"/>
        <w:ind w:left="1287"/>
        <w:jc w:val="both"/>
        <w:rPr>
          <w:rFonts w:ascii="ITC Avant Garde" w:hAnsi="ITC Avant Garde"/>
        </w:rPr>
      </w:pPr>
    </w:p>
    <w:p w14:paraId="2A902155" w14:textId="67149E7E" w:rsidR="00801F52" w:rsidRPr="00BD395E" w:rsidRDefault="00801F52" w:rsidP="009B774D">
      <w:pPr>
        <w:numPr>
          <w:ilvl w:val="0"/>
          <w:numId w:val="37"/>
        </w:numPr>
        <w:tabs>
          <w:tab w:val="left" w:pos="142"/>
        </w:tabs>
        <w:spacing w:after="0" w:line="240" w:lineRule="auto"/>
        <w:jc w:val="both"/>
        <w:rPr>
          <w:rFonts w:ascii="ITC Avant Garde" w:hAnsi="ITC Avant Garde"/>
        </w:rPr>
      </w:pPr>
      <w:r w:rsidRPr="00BD395E">
        <w:rPr>
          <w:rFonts w:ascii="ITC Avant Garde" w:hAnsi="ITC Avant Garde"/>
        </w:rPr>
        <w:t>Cuando</w:t>
      </w:r>
      <w:r w:rsidR="00542C93" w:rsidRPr="00BD395E">
        <w:rPr>
          <w:rFonts w:ascii="ITC Avant Garde" w:hAnsi="ITC Avant Garde"/>
        </w:rPr>
        <w:t>,</w:t>
      </w:r>
      <w:r w:rsidRPr="00BD395E">
        <w:rPr>
          <w:rFonts w:ascii="ITC Avant Garde" w:hAnsi="ITC Avant Garde"/>
        </w:rPr>
        <w:t xml:space="preserve"> habiendo Participantes Ganadores, </w:t>
      </w:r>
      <w:r w:rsidR="002E491A" w:rsidRPr="00BD395E">
        <w:rPr>
          <w:rFonts w:ascii="ITC Avant Garde" w:hAnsi="ITC Avant Garde"/>
        </w:rPr>
        <w:t>todos sean descalificados</w:t>
      </w:r>
      <w:r w:rsidR="002F3784" w:rsidRPr="00BD395E">
        <w:rPr>
          <w:rFonts w:ascii="ITC Avant Garde" w:hAnsi="ITC Avant Garde"/>
        </w:rPr>
        <w:t>.</w:t>
      </w:r>
      <w:r w:rsidRPr="00BD395E">
        <w:rPr>
          <w:rFonts w:ascii="ITC Avant Garde" w:hAnsi="ITC Avant Garde"/>
        </w:rPr>
        <w:t xml:space="preserve"> </w:t>
      </w:r>
    </w:p>
    <w:p w14:paraId="415ECDAE" w14:textId="77777777" w:rsidR="00AA47EF" w:rsidRPr="00BD395E" w:rsidRDefault="00AA47EF" w:rsidP="00AA47EF">
      <w:pPr>
        <w:pStyle w:val="Prrafodelista"/>
        <w:rPr>
          <w:rFonts w:ascii="ITC Avant Garde" w:hAnsi="ITC Avant Garde"/>
        </w:rPr>
      </w:pPr>
    </w:p>
    <w:p w14:paraId="1D1127C2" w14:textId="33BD6616" w:rsidR="00AA47EF" w:rsidRPr="00BD395E" w:rsidRDefault="00AA47EF" w:rsidP="009B774D">
      <w:pPr>
        <w:numPr>
          <w:ilvl w:val="0"/>
          <w:numId w:val="37"/>
        </w:numPr>
        <w:tabs>
          <w:tab w:val="left" w:pos="142"/>
        </w:tabs>
        <w:spacing w:after="0" w:line="240" w:lineRule="auto"/>
        <w:jc w:val="both"/>
        <w:rPr>
          <w:rFonts w:ascii="ITC Avant Garde" w:hAnsi="ITC Avant Garde"/>
        </w:rPr>
      </w:pPr>
      <w:r w:rsidRPr="00BD395E">
        <w:rPr>
          <w:rFonts w:ascii="ITC Avant Garde" w:hAnsi="ITC Avant Garde"/>
        </w:rPr>
        <w:t>Cuando el Instituto cancele definitivamente el PPO, en términos de la fracción III del último párrafo del numeral 17.4 de las Bases</w:t>
      </w:r>
    </w:p>
    <w:p w14:paraId="5AFE2B01" w14:textId="77777777" w:rsidR="00653347" w:rsidRPr="00BD395E" w:rsidRDefault="00653347" w:rsidP="007A6767">
      <w:pPr>
        <w:pStyle w:val="Prrafodelista"/>
      </w:pPr>
    </w:p>
    <w:p w14:paraId="284CDFCB" w14:textId="43980AE8" w:rsidR="00FF2699" w:rsidRPr="00BD395E" w:rsidRDefault="00FF2699" w:rsidP="00367614">
      <w:pPr>
        <w:pStyle w:val="Ttulo2"/>
        <w:numPr>
          <w:ilvl w:val="0"/>
          <w:numId w:val="68"/>
        </w:numPr>
        <w:rPr>
          <w:color w:val="000000" w:themeColor="text1"/>
        </w:rPr>
      </w:pPr>
      <w:bookmarkStart w:id="213" w:name="_Toc467146035"/>
      <w:bookmarkStart w:id="214" w:name="_Toc467146087"/>
      <w:bookmarkStart w:id="215" w:name="_Toc451123876"/>
      <w:bookmarkStart w:id="216" w:name="_Toc520894591"/>
      <w:bookmarkStart w:id="217" w:name="_Toc520905003"/>
      <w:bookmarkStart w:id="218" w:name="_Toc520916292"/>
      <w:bookmarkStart w:id="219" w:name="_Toc520916421"/>
      <w:bookmarkStart w:id="220" w:name="_Toc526957094"/>
      <w:bookmarkStart w:id="221" w:name="_Toc526959981"/>
      <w:bookmarkStart w:id="222" w:name="_Toc526962208"/>
      <w:bookmarkStart w:id="223" w:name="_Toc16264366"/>
      <w:bookmarkStart w:id="224" w:name="_Toc16273549"/>
      <w:bookmarkStart w:id="225" w:name="_Toc16627256"/>
      <w:r w:rsidRPr="00BD395E">
        <w:rPr>
          <w:color w:val="000000" w:themeColor="text1"/>
        </w:rPr>
        <w:t>Vi</w:t>
      </w:r>
      <w:r w:rsidR="008F5840" w:rsidRPr="00BD395E">
        <w:rPr>
          <w:color w:val="000000" w:themeColor="text1"/>
        </w:rPr>
        <w:t xml:space="preserve">gencia de </w:t>
      </w:r>
      <w:r w:rsidR="00FE23AC" w:rsidRPr="00BD395E">
        <w:rPr>
          <w:color w:val="000000" w:themeColor="text1"/>
        </w:rPr>
        <w:t>la</w:t>
      </w:r>
      <w:r w:rsidRPr="00BD395E">
        <w:rPr>
          <w:color w:val="000000" w:themeColor="text1"/>
        </w:rPr>
        <w:t xml:space="preserve"> </w:t>
      </w:r>
      <w:r w:rsidR="008F5840" w:rsidRPr="00BD395E">
        <w:rPr>
          <w:color w:val="000000" w:themeColor="text1"/>
        </w:rPr>
        <w:t>Concesión</w:t>
      </w:r>
      <w:r w:rsidRPr="00BD395E">
        <w:rPr>
          <w:color w:val="000000" w:themeColor="text1"/>
        </w:rPr>
        <w:t>.</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0266F9F9" w14:textId="77777777" w:rsidR="00C2132F" w:rsidRPr="00BD395E" w:rsidRDefault="00C2132F" w:rsidP="007A6767">
      <w:pPr>
        <w:spacing w:after="0" w:line="240" w:lineRule="auto"/>
      </w:pPr>
    </w:p>
    <w:p w14:paraId="351DA885" w14:textId="77777777" w:rsidR="005B6864" w:rsidRPr="00BD395E" w:rsidRDefault="005B6864" w:rsidP="009B774D">
      <w:pPr>
        <w:pStyle w:val="Prrafodelista"/>
        <w:numPr>
          <w:ilvl w:val="0"/>
          <w:numId w:val="17"/>
        </w:numPr>
        <w:tabs>
          <w:tab w:val="left" w:pos="142"/>
        </w:tabs>
        <w:jc w:val="both"/>
        <w:rPr>
          <w:rFonts w:ascii="ITC Avant Garde" w:hAnsi="ITC Avant Garde"/>
          <w:vanish/>
          <w:sz w:val="22"/>
          <w:szCs w:val="22"/>
        </w:rPr>
      </w:pPr>
    </w:p>
    <w:p w14:paraId="4658308E" w14:textId="77777777" w:rsidR="005B6864" w:rsidRPr="00BD395E" w:rsidRDefault="005B6864" w:rsidP="009B774D">
      <w:pPr>
        <w:pStyle w:val="Prrafodelista"/>
        <w:numPr>
          <w:ilvl w:val="0"/>
          <w:numId w:val="17"/>
        </w:numPr>
        <w:tabs>
          <w:tab w:val="left" w:pos="142"/>
        </w:tabs>
        <w:jc w:val="both"/>
        <w:rPr>
          <w:rFonts w:ascii="ITC Avant Garde" w:hAnsi="ITC Avant Garde"/>
          <w:vanish/>
          <w:sz w:val="22"/>
          <w:szCs w:val="22"/>
        </w:rPr>
      </w:pPr>
    </w:p>
    <w:p w14:paraId="2E0874EB" w14:textId="77777777" w:rsidR="00C65494" w:rsidRPr="00BD395E" w:rsidRDefault="00C65494" w:rsidP="00C65494">
      <w:pPr>
        <w:pStyle w:val="Prrafodelista"/>
        <w:numPr>
          <w:ilvl w:val="0"/>
          <w:numId w:val="17"/>
        </w:numPr>
        <w:tabs>
          <w:tab w:val="left" w:pos="142"/>
        </w:tabs>
        <w:jc w:val="both"/>
        <w:rPr>
          <w:rFonts w:ascii="ITC Avant Garde" w:hAnsi="ITC Avant Garde"/>
          <w:vanish/>
          <w:sz w:val="22"/>
          <w:szCs w:val="22"/>
        </w:rPr>
      </w:pPr>
    </w:p>
    <w:p w14:paraId="656A3B78" w14:textId="404B910D" w:rsidR="007A0881" w:rsidRPr="00BD395E" w:rsidRDefault="00A11776" w:rsidP="009B774D">
      <w:pPr>
        <w:pStyle w:val="Prrafodelista"/>
        <w:numPr>
          <w:ilvl w:val="1"/>
          <w:numId w:val="17"/>
        </w:numPr>
        <w:tabs>
          <w:tab w:val="left" w:pos="142"/>
        </w:tabs>
        <w:ind w:left="0" w:firstLine="0"/>
        <w:jc w:val="both"/>
        <w:rPr>
          <w:rFonts w:ascii="ITC Avant Garde" w:hAnsi="ITC Avant Garde"/>
          <w:sz w:val="22"/>
          <w:szCs w:val="22"/>
        </w:rPr>
      </w:pPr>
      <w:r w:rsidRPr="00BD395E">
        <w:rPr>
          <w:rFonts w:ascii="ITC Avant Garde" w:hAnsi="ITC Avant Garde"/>
          <w:sz w:val="22"/>
          <w:szCs w:val="22"/>
        </w:rPr>
        <w:t>La</w:t>
      </w:r>
      <w:r w:rsidR="00381C37" w:rsidRPr="00BD395E">
        <w:rPr>
          <w:rFonts w:ascii="ITC Avant Garde" w:hAnsi="ITC Avant Garde"/>
          <w:sz w:val="22"/>
          <w:szCs w:val="22"/>
        </w:rPr>
        <w:t xml:space="preserve"> </w:t>
      </w:r>
      <w:r w:rsidR="007A0881" w:rsidRPr="00BD395E">
        <w:rPr>
          <w:rFonts w:ascii="ITC Avant Garde" w:hAnsi="ITC Avant Garde"/>
          <w:sz w:val="22"/>
          <w:szCs w:val="22"/>
        </w:rPr>
        <w:t xml:space="preserve">vigencia de las Concesiones de Espectro Radioeléctrico </w:t>
      </w:r>
      <w:r w:rsidR="00E566A6" w:rsidRPr="00BD395E">
        <w:rPr>
          <w:rFonts w:ascii="ITC Avant Garde" w:hAnsi="ITC Avant Garde"/>
          <w:sz w:val="22"/>
          <w:szCs w:val="22"/>
        </w:rPr>
        <w:t>para Uso Comercial</w:t>
      </w:r>
      <w:r w:rsidR="007A0881" w:rsidRPr="00BD395E">
        <w:rPr>
          <w:rFonts w:ascii="ITC Avant Garde" w:hAnsi="ITC Avant Garde"/>
          <w:sz w:val="22"/>
          <w:szCs w:val="22"/>
        </w:rPr>
        <w:t xml:space="preserve"> que se otorguen con motivo de esta Licitación</w:t>
      </w:r>
      <w:r w:rsidR="001B7640" w:rsidRPr="00BD395E">
        <w:rPr>
          <w:rFonts w:ascii="ITC Avant Garde" w:hAnsi="ITC Avant Garde"/>
          <w:sz w:val="22"/>
          <w:szCs w:val="22"/>
        </w:rPr>
        <w:t xml:space="preserve"> </w:t>
      </w:r>
      <w:r w:rsidR="009C31BE" w:rsidRPr="00BD395E">
        <w:rPr>
          <w:rFonts w:ascii="ITC Avant Garde" w:hAnsi="ITC Avant Garde"/>
          <w:sz w:val="22"/>
          <w:szCs w:val="22"/>
        </w:rPr>
        <w:t xml:space="preserve">será </w:t>
      </w:r>
      <w:r w:rsidR="001B7640" w:rsidRPr="00BD395E">
        <w:rPr>
          <w:rFonts w:ascii="ITC Avant Garde" w:hAnsi="ITC Avant Garde"/>
          <w:sz w:val="22"/>
          <w:szCs w:val="22"/>
        </w:rPr>
        <w:t xml:space="preserve">de </w:t>
      </w:r>
      <w:r w:rsidR="008C5022" w:rsidRPr="00BD395E">
        <w:rPr>
          <w:rFonts w:ascii="ITC Avant Garde" w:hAnsi="ITC Avant Garde"/>
          <w:sz w:val="22"/>
          <w:szCs w:val="22"/>
        </w:rPr>
        <w:t>20</w:t>
      </w:r>
      <w:r w:rsidR="007552F2" w:rsidRPr="00BD395E">
        <w:rPr>
          <w:rFonts w:ascii="ITC Avant Garde" w:hAnsi="ITC Avant Garde"/>
          <w:sz w:val="22"/>
          <w:szCs w:val="22"/>
        </w:rPr>
        <w:t xml:space="preserve"> (</w:t>
      </w:r>
      <w:r w:rsidR="008C5022" w:rsidRPr="00BD395E">
        <w:rPr>
          <w:rFonts w:ascii="ITC Avant Garde" w:hAnsi="ITC Avant Garde"/>
          <w:sz w:val="22"/>
          <w:szCs w:val="22"/>
        </w:rPr>
        <w:t>veinte</w:t>
      </w:r>
      <w:r w:rsidR="007552F2" w:rsidRPr="00BD395E">
        <w:rPr>
          <w:rFonts w:ascii="ITC Avant Garde" w:hAnsi="ITC Avant Garde"/>
          <w:sz w:val="22"/>
          <w:szCs w:val="22"/>
        </w:rPr>
        <w:t xml:space="preserve">) </w:t>
      </w:r>
      <w:r w:rsidR="00362A4C" w:rsidRPr="00BD395E">
        <w:rPr>
          <w:rFonts w:ascii="ITC Avant Garde" w:hAnsi="ITC Avant Garde"/>
          <w:sz w:val="22"/>
          <w:szCs w:val="22"/>
        </w:rPr>
        <w:t xml:space="preserve">años </w:t>
      </w:r>
      <w:r w:rsidR="001B7640" w:rsidRPr="00BD395E">
        <w:rPr>
          <w:rFonts w:ascii="ITC Avant Garde" w:hAnsi="ITC Avant Garde"/>
          <w:sz w:val="22"/>
          <w:szCs w:val="22"/>
        </w:rPr>
        <w:t xml:space="preserve">contados a partir de la entrega del título </w:t>
      </w:r>
      <w:r w:rsidR="00EF7139" w:rsidRPr="00BD395E">
        <w:rPr>
          <w:rFonts w:ascii="ITC Avant Garde" w:hAnsi="ITC Avant Garde"/>
          <w:sz w:val="22"/>
          <w:szCs w:val="22"/>
        </w:rPr>
        <w:t>de concesión</w:t>
      </w:r>
      <w:r w:rsidR="001B7640" w:rsidRPr="00BD395E">
        <w:rPr>
          <w:rFonts w:ascii="ITC Avant Garde" w:hAnsi="ITC Avant Garde"/>
          <w:sz w:val="22"/>
          <w:szCs w:val="22"/>
        </w:rPr>
        <w:t xml:space="preserve"> correspondiente, </w:t>
      </w:r>
      <w:r w:rsidR="00AE6E29" w:rsidRPr="00BD395E">
        <w:rPr>
          <w:rFonts w:ascii="ITC Avant Garde" w:hAnsi="ITC Avant Garde"/>
          <w:sz w:val="22"/>
          <w:szCs w:val="22"/>
        </w:rPr>
        <w:t>mismos que</w:t>
      </w:r>
      <w:r w:rsidR="001A63EF" w:rsidRPr="00BD395E">
        <w:rPr>
          <w:rFonts w:ascii="ITC Avant Garde" w:hAnsi="ITC Avant Garde"/>
          <w:sz w:val="22"/>
          <w:szCs w:val="22"/>
        </w:rPr>
        <w:t xml:space="preserve"> </w:t>
      </w:r>
      <w:r w:rsidR="001B7640" w:rsidRPr="00BD395E">
        <w:rPr>
          <w:rFonts w:ascii="ITC Avant Garde" w:hAnsi="ITC Avant Garde"/>
          <w:sz w:val="22"/>
          <w:szCs w:val="22"/>
        </w:rPr>
        <w:t>podrá</w:t>
      </w:r>
      <w:r w:rsidR="001A63EF" w:rsidRPr="00BD395E">
        <w:rPr>
          <w:rFonts w:ascii="ITC Avant Garde" w:hAnsi="ITC Avant Garde"/>
          <w:sz w:val="22"/>
          <w:szCs w:val="22"/>
        </w:rPr>
        <w:t>n</w:t>
      </w:r>
      <w:r w:rsidR="001B7640" w:rsidRPr="00BD395E">
        <w:rPr>
          <w:rFonts w:ascii="ITC Avant Garde" w:hAnsi="ITC Avant Garde"/>
          <w:sz w:val="22"/>
          <w:szCs w:val="22"/>
        </w:rPr>
        <w:t xml:space="preserve"> prorrogarse </w:t>
      </w:r>
      <w:r w:rsidR="009B30A3" w:rsidRPr="00BD395E">
        <w:rPr>
          <w:rFonts w:ascii="ITC Avant Garde" w:hAnsi="ITC Avant Garde"/>
          <w:sz w:val="22"/>
          <w:szCs w:val="22"/>
        </w:rPr>
        <w:t xml:space="preserve">en </w:t>
      </w:r>
      <w:r w:rsidR="001B7640" w:rsidRPr="00BD395E">
        <w:rPr>
          <w:rFonts w:ascii="ITC Avant Garde" w:hAnsi="ITC Avant Garde"/>
          <w:sz w:val="22"/>
          <w:szCs w:val="22"/>
        </w:rPr>
        <w:t>los términos que establezca la Ley.</w:t>
      </w:r>
    </w:p>
    <w:p w14:paraId="55D77A9A" w14:textId="77777777" w:rsidR="007A0881" w:rsidRPr="00BD395E" w:rsidRDefault="007A0881" w:rsidP="007A6767">
      <w:pPr>
        <w:pStyle w:val="Prrafodelista"/>
        <w:tabs>
          <w:tab w:val="left" w:pos="142"/>
        </w:tabs>
        <w:ind w:left="0"/>
        <w:jc w:val="both"/>
        <w:rPr>
          <w:rFonts w:ascii="ITC Avant Garde" w:hAnsi="ITC Avant Garde"/>
          <w:sz w:val="22"/>
          <w:szCs w:val="22"/>
        </w:rPr>
      </w:pPr>
    </w:p>
    <w:p w14:paraId="5BE2D7C9" w14:textId="070C0975" w:rsidR="00FF2699" w:rsidRPr="00BD395E" w:rsidRDefault="00FF2699" w:rsidP="009B774D">
      <w:pPr>
        <w:pStyle w:val="Prrafodelista"/>
        <w:numPr>
          <w:ilvl w:val="1"/>
          <w:numId w:val="17"/>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Los títulos de </w:t>
      </w:r>
      <w:r w:rsidR="00A11776" w:rsidRPr="00BD395E">
        <w:rPr>
          <w:rFonts w:ascii="ITC Avant Garde" w:hAnsi="ITC Avant Garde"/>
          <w:sz w:val="22"/>
          <w:szCs w:val="22"/>
        </w:rPr>
        <w:t>Concesión Única</w:t>
      </w:r>
      <w:r w:rsidR="00C2132F" w:rsidRPr="00BD395E">
        <w:rPr>
          <w:rFonts w:ascii="ITC Avant Garde" w:hAnsi="ITC Avant Garde"/>
          <w:sz w:val="22"/>
          <w:szCs w:val="22"/>
        </w:rPr>
        <w:t xml:space="preserve"> para </w:t>
      </w:r>
      <w:r w:rsidR="00A11776" w:rsidRPr="00BD395E">
        <w:rPr>
          <w:rFonts w:ascii="ITC Avant Garde" w:hAnsi="ITC Avant Garde"/>
          <w:sz w:val="22"/>
          <w:szCs w:val="22"/>
        </w:rPr>
        <w:t>Uso Comercial</w:t>
      </w:r>
      <w:r w:rsidR="00C2132F" w:rsidRPr="00BD395E">
        <w:rPr>
          <w:rFonts w:ascii="ITC Avant Garde" w:hAnsi="ITC Avant Garde"/>
          <w:sz w:val="22"/>
          <w:szCs w:val="22"/>
        </w:rPr>
        <w:t xml:space="preserve"> </w:t>
      </w:r>
      <w:r w:rsidRPr="00BD395E">
        <w:rPr>
          <w:rFonts w:ascii="ITC Avant Garde" w:hAnsi="ITC Avant Garde"/>
          <w:sz w:val="22"/>
          <w:szCs w:val="22"/>
        </w:rPr>
        <w:t xml:space="preserve">que, en su caso, se otorguen tendrán una vigencia </w:t>
      </w:r>
      <w:r w:rsidR="00946EEC" w:rsidRPr="00BD395E">
        <w:rPr>
          <w:rFonts w:ascii="ITC Avant Garde" w:hAnsi="ITC Avant Garde"/>
          <w:sz w:val="22"/>
          <w:szCs w:val="22"/>
        </w:rPr>
        <w:t xml:space="preserve">de </w:t>
      </w:r>
      <w:r w:rsidR="00846B1C" w:rsidRPr="00BD395E">
        <w:rPr>
          <w:rFonts w:ascii="ITC Avant Garde" w:hAnsi="ITC Avant Garde"/>
          <w:sz w:val="22"/>
          <w:szCs w:val="22"/>
        </w:rPr>
        <w:t>30</w:t>
      </w:r>
      <w:r w:rsidR="007F2C3A" w:rsidRPr="00BD395E">
        <w:rPr>
          <w:rFonts w:ascii="ITC Avant Garde" w:hAnsi="ITC Avant Garde"/>
          <w:sz w:val="22"/>
          <w:szCs w:val="22"/>
        </w:rPr>
        <w:t xml:space="preserve"> </w:t>
      </w:r>
      <w:r w:rsidR="00946EEC" w:rsidRPr="00BD395E">
        <w:rPr>
          <w:rFonts w:ascii="ITC Avant Garde" w:hAnsi="ITC Avant Garde"/>
          <w:sz w:val="22"/>
          <w:szCs w:val="22"/>
        </w:rPr>
        <w:t>(</w:t>
      </w:r>
      <w:r w:rsidR="00846B1C" w:rsidRPr="00BD395E">
        <w:rPr>
          <w:rFonts w:ascii="ITC Avant Garde" w:hAnsi="ITC Avant Garde"/>
          <w:sz w:val="22"/>
          <w:szCs w:val="22"/>
        </w:rPr>
        <w:t>treinta</w:t>
      </w:r>
      <w:r w:rsidR="00946EEC" w:rsidRPr="00BD395E">
        <w:rPr>
          <w:rFonts w:ascii="ITC Avant Garde" w:hAnsi="ITC Avant Garde"/>
          <w:sz w:val="22"/>
          <w:szCs w:val="22"/>
        </w:rPr>
        <w:t xml:space="preserve">) años contados a partir de la fecha de su otorgamiento, la cual podrá </w:t>
      </w:r>
      <w:r w:rsidR="003757BF" w:rsidRPr="00BD395E">
        <w:rPr>
          <w:rFonts w:ascii="ITC Avant Garde" w:hAnsi="ITC Avant Garde"/>
          <w:sz w:val="22"/>
          <w:szCs w:val="22"/>
        </w:rPr>
        <w:t xml:space="preserve">ser </w:t>
      </w:r>
      <w:r w:rsidR="00946EEC" w:rsidRPr="00BD395E">
        <w:rPr>
          <w:rFonts w:ascii="ITC Avant Garde" w:hAnsi="ITC Avant Garde"/>
          <w:sz w:val="22"/>
          <w:szCs w:val="22"/>
        </w:rPr>
        <w:t>prorrogada según los términos establecidos por Ley</w:t>
      </w:r>
      <w:r w:rsidRPr="00BD395E">
        <w:rPr>
          <w:rFonts w:ascii="ITC Avant Garde" w:hAnsi="ITC Avant Garde"/>
          <w:sz w:val="22"/>
          <w:szCs w:val="22"/>
        </w:rPr>
        <w:t>.</w:t>
      </w:r>
    </w:p>
    <w:p w14:paraId="11D36F2D" w14:textId="77777777" w:rsidR="00F749A4" w:rsidRPr="00BD395E" w:rsidRDefault="00F749A4" w:rsidP="007A6767">
      <w:pPr>
        <w:pStyle w:val="Prrafodelista"/>
        <w:tabs>
          <w:tab w:val="left" w:pos="142"/>
        </w:tabs>
        <w:ind w:left="0"/>
        <w:jc w:val="both"/>
        <w:rPr>
          <w:rFonts w:ascii="ITC Avant Garde" w:hAnsi="ITC Avant Garde"/>
          <w:sz w:val="22"/>
          <w:szCs w:val="22"/>
          <w:lang w:eastAsia="es-MX"/>
        </w:rPr>
      </w:pPr>
    </w:p>
    <w:p w14:paraId="095986DC" w14:textId="77777777" w:rsidR="00FF2699" w:rsidRPr="00BD395E" w:rsidRDefault="00FF2699" w:rsidP="00367614">
      <w:pPr>
        <w:pStyle w:val="Ttulo2"/>
        <w:numPr>
          <w:ilvl w:val="0"/>
          <w:numId w:val="68"/>
        </w:numPr>
        <w:rPr>
          <w:color w:val="000000" w:themeColor="text1"/>
        </w:rPr>
      </w:pPr>
      <w:bookmarkStart w:id="226" w:name="_Toc467146037"/>
      <w:bookmarkStart w:id="227" w:name="_Toc467146089"/>
      <w:bookmarkStart w:id="228" w:name="_Toc451123878"/>
      <w:bookmarkStart w:id="229" w:name="_Toc520894593"/>
      <w:bookmarkStart w:id="230" w:name="_Toc520905005"/>
      <w:bookmarkStart w:id="231" w:name="_Toc520916294"/>
      <w:bookmarkStart w:id="232" w:name="_Toc520916423"/>
      <w:bookmarkStart w:id="233" w:name="_Toc526957095"/>
      <w:bookmarkStart w:id="234" w:name="_Toc526959982"/>
      <w:bookmarkStart w:id="235" w:name="_Toc526962209"/>
      <w:bookmarkStart w:id="236" w:name="_Toc16264367"/>
      <w:bookmarkStart w:id="237" w:name="_Toc16273550"/>
      <w:bookmarkStart w:id="238" w:name="_Toc16627257"/>
      <w:r w:rsidRPr="00BD395E">
        <w:rPr>
          <w:color w:val="000000" w:themeColor="text1"/>
        </w:rPr>
        <w:t>Participación del Testigo Social.</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4A974E02" w14:textId="77777777" w:rsidR="00FF2699" w:rsidRPr="00BD395E" w:rsidRDefault="00FF2699" w:rsidP="007A6767">
      <w:pPr>
        <w:tabs>
          <w:tab w:val="left" w:pos="142"/>
        </w:tabs>
        <w:spacing w:after="0" w:line="240" w:lineRule="auto"/>
        <w:jc w:val="both"/>
        <w:rPr>
          <w:rFonts w:ascii="ITC Avant Garde" w:hAnsi="ITC Avant Garde"/>
          <w:b/>
        </w:rPr>
      </w:pPr>
    </w:p>
    <w:p w14:paraId="2F8CD34C" w14:textId="77777777" w:rsidR="005B6864" w:rsidRPr="00BD395E" w:rsidRDefault="005B6864" w:rsidP="009B774D">
      <w:pPr>
        <w:pStyle w:val="Prrafodelista"/>
        <w:numPr>
          <w:ilvl w:val="0"/>
          <w:numId w:val="18"/>
        </w:numPr>
        <w:tabs>
          <w:tab w:val="left" w:pos="142"/>
        </w:tabs>
        <w:jc w:val="both"/>
        <w:rPr>
          <w:rFonts w:ascii="ITC Avant Garde" w:hAnsi="ITC Avant Garde"/>
          <w:vanish/>
          <w:sz w:val="22"/>
          <w:szCs w:val="22"/>
        </w:rPr>
      </w:pPr>
    </w:p>
    <w:p w14:paraId="45E8863C" w14:textId="77777777" w:rsidR="00C65494" w:rsidRPr="00BD395E" w:rsidRDefault="00C65494" w:rsidP="00C65494">
      <w:pPr>
        <w:pStyle w:val="Prrafodelista"/>
        <w:numPr>
          <w:ilvl w:val="0"/>
          <w:numId w:val="18"/>
        </w:numPr>
        <w:tabs>
          <w:tab w:val="left" w:pos="142"/>
        </w:tabs>
        <w:jc w:val="both"/>
        <w:rPr>
          <w:rFonts w:ascii="ITC Avant Garde" w:hAnsi="ITC Avant Garde"/>
          <w:vanish/>
          <w:sz w:val="22"/>
          <w:szCs w:val="22"/>
        </w:rPr>
      </w:pPr>
    </w:p>
    <w:p w14:paraId="02FC755B" w14:textId="4892E1AD" w:rsidR="00DA4214" w:rsidRPr="00BD395E" w:rsidRDefault="003C645C" w:rsidP="009B774D">
      <w:pPr>
        <w:pStyle w:val="Prrafodelista"/>
        <w:numPr>
          <w:ilvl w:val="1"/>
          <w:numId w:val="18"/>
        </w:numPr>
        <w:tabs>
          <w:tab w:val="left" w:pos="142"/>
        </w:tabs>
        <w:ind w:left="0" w:firstLine="0"/>
        <w:jc w:val="both"/>
        <w:rPr>
          <w:rFonts w:ascii="ITC Avant Garde" w:hAnsi="ITC Avant Garde"/>
          <w:sz w:val="22"/>
          <w:szCs w:val="22"/>
        </w:rPr>
      </w:pPr>
      <w:r w:rsidRPr="00BD395E">
        <w:rPr>
          <w:rFonts w:ascii="ITC Avant Garde" w:hAnsi="ITC Avant Garde"/>
          <w:sz w:val="22"/>
          <w:szCs w:val="22"/>
        </w:rPr>
        <w:t>E</w:t>
      </w:r>
      <w:r w:rsidR="003F1B8B" w:rsidRPr="00BD395E">
        <w:rPr>
          <w:rFonts w:ascii="ITC Avant Garde" w:hAnsi="ITC Avant Garde"/>
          <w:sz w:val="22"/>
          <w:szCs w:val="22"/>
        </w:rPr>
        <w:t xml:space="preserve">l Instituto contratará a un Testigo Social, a efecto de atestiguar el desarrollo de la Licitación en materia de transparencia e imparcialidad y en estricto apego a las Bases, </w:t>
      </w:r>
      <w:r w:rsidR="003F1B8B" w:rsidRPr="00BD395E">
        <w:rPr>
          <w:rFonts w:ascii="ITC Avant Garde" w:hAnsi="ITC Avant Garde"/>
          <w:sz w:val="22"/>
          <w:szCs w:val="22"/>
        </w:rPr>
        <w:lastRenderedPageBreak/>
        <w:t>sus Apéndices y Anexos,</w:t>
      </w:r>
      <w:r w:rsidR="00DA4214" w:rsidRPr="00BD395E">
        <w:rPr>
          <w:rFonts w:ascii="ITC Avant Garde" w:hAnsi="ITC Avant Garde"/>
          <w:sz w:val="22"/>
          <w:szCs w:val="22"/>
        </w:rPr>
        <w:t xml:space="preserve"> tomando en consideración la integridad, equidad, honestidad, transparencia y ética del proceso.</w:t>
      </w:r>
    </w:p>
    <w:p w14:paraId="59836B2B" w14:textId="77777777" w:rsidR="00DA4214" w:rsidRPr="00BD395E" w:rsidRDefault="00DA4214" w:rsidP="007A6767">
      <w:pPr>
        <w:pStyle w:val="Prrafodelista"/>
        <w:tabs>
          <w:tab w:val="left" w:pos="142"/>
        </w:tabs>
        <w:ind w:left="0"/>
        <w:jc w:val="both"/>
        <w:rPr>
          <w:rFonts w:ascii="ITC Avant Garde" w:hAnsi="ITC Avant Garde"/>
          <w:sz w:val="22"/>
          <w:szCs w:val="22"/>
        </w:rPr>
      </w:pPr>
    </w:p>
    <w:p w14:paraId="275C8C68" w14:textId="2C3C86BD" w:rsidR="00DA4214" w:rsidRPr="00BD395E" w:rsidRDefault="002C147D" w:rsidP="009B774D">
      <w:pPr>
        <w:pStyle w:val="Prrafodelista"/>
        <w:numPr>
          <w:ilvl w:val="1"/>
          <w:numId w:val="18"/>
        </w:numPr>
        <w:tabs>
          <w:tab w:val="left" w:pos="142"/>
        </w:tabs>
        <w:ind w:left="0" w:firstLine="0"/>
        <w:jc w:val="both"/>
        <w:rPr>
          <w:rFonts w:ascii="ITC Avant Garde" w:hAnsi="ITC Avant Garde"/>
          <w:sz w:val="22"/>
          <w:szCs w:val="22"/>
        </w:rPr>
      </w:pPr>
      <w:r w:rsidRPr="00BD395E">
        <w:rPr>
          <w:rFonts w:ascii="ITC Avant Garde" w:hAnsi="ITC Avant Garde"/>
          <w:sz w:val="22"/>
          <w:szCs w:val="22"/>
        </w:rPr>
        <w:t>P</w:t>
      </w:r>
      <w:r w:rsidR="00811DE2" w:rsidRPr="00BD395E">
        <w:rPr>
          <w:rFonts w:ascii="ITC Avant Garde" w:hAnsi="ITC Avant Garde"/>
          <w:sz w:val="22"/>
          <w:szCs w:val="22"/>
        </w:rPr>
        <w:t xml:space="preserve">ara </w:t>
      </w:r>
      <w:r w:rsidR="00DA4214" w:rsidRPr="00BD395E">
        <w:rPr>
          <w:rFonts w:ascii="ITC Avant Garde" w:hAnsi="ITC Avant Garde"/>
          <w:sz w:val="22"/>
          <w:szCs w:val="22"/>
        </w:rPr>
        <w:t xml:space="preserve">tal fin, el Testigo Social deberá </w:t>
      </w:r>
      <w:r w:rsidRPr="00BD395E">
        <w:rPr>
          <w:rFonts w:ascii="ITC Avant Garde" w:hAnsi="ITC Avant Garde"/>
          <w:sz w:val="22"/>
          <w:szCs w:val="22"/>
        </w:rPr>
        <w:t>rendir</w:t>
      </w:r>
      <w:r w:rsidR="00811DE2" w:rsidRPr="00BD395E">
        <w:rPr>
          <w:rFonts w:ascii="ITC Avant Garde" w:hAnsi="ITC Avant Garde"/>
          <w:sz w:val="22"/>
          <w:szCs w:val="22"/>
        </w:rPr>
        <w:t xml:space="preserve"> un informe </w:t>
      </w:r>
      <w:r w:rsidRPr="00BD395E">
        <w:rPr>
          <w:rFonts w:ascii="ITC Avant Garde" w:hAnsi="ITC Avant Garde"/>
          <w:sz w:val="22"/>
          <w:szCs w:val="22"/>
        </w:rPr>
        <w:t>final</w:t>
      </w:r>
      <w:r w:rsidR="00811DE2" w:rsidRPr="00BD395E">
        <w:rPr>
          <w:rFonts w:ascii="ITC Avant Garde" w:hAnsi="ITC Avant Garde"/>
          <w:sz w:val="22"/>
          <w:szCs w:val="22"/>
        </w:rPr>
        <w:t xml:space="preserve"> </w:t>
      </w:r>
      <w:r w:rsidR="00DA4214" w:rsidRPr="00BD395E">
        <w:rPr>
          <w:rFonts w:ascii="ITC Avant Garde" w:hAnsi="ITC Avant Garde"/>
          <w:sz w:val="22"/>
          <w:szCs w:val="22"/>
        </w:rPr>
        <w:t xml:space="preserve">detallado </w:t>
      </w:r>
      <w:r w:rsidR="00811DE2" w:rsidRPr="00BD395E">
        <w:rPr>
          <w:rFonts w:ascii="ITC Avant Garde" w:hAnsi="ITC Avant Garde"/>
          <w:sz w:val="22"/>
          <w:szCs w:val="22"/>
        </w:rPr>
        <w:t xml:space="preserve">respecto del desarrollo de la Licitación, </w:t>
      </w:r>
      <w:r w:rsidR="00DA4214" w:rsidRPr="00BD395E">
        <w:rPr>
          <w:rFonts w:ascii="ITC Avant Garde" w:hAnsi="ITC Avant Garde"/>
          <w:sz w:val="22"/>
          <w:szCs w:val="22"/>
        </w:rPr>
        <w:t xml:space="preserve">el cual contenga las </w:t>
      </w:r>
      <w:r w:rsidR="009C31BE" w:rsidRPr="00BD395E">
        <w:rPr>
          <w:rFonts w:ascii="ITC Avant Garde" w:hAnsi="ITC Avant Garde"/>
          <w:sz w:val="22"/>
          <w:szCs w:val="22"/>
        </w:rPr>
        <w:t>observaciones</w:t>
      </w:r>
      <w:r w:rsidR="00DA4214" w:rsidRPr="00BD395E">
        <w:rPr>
          <w:rFonts w:ascii="ITC Avant Garde" w:hAnsi="ITC Avant Garde"/>
          <w:sz w:val="22"/>
          <w:szCs w:val="22"/>
        </w:rPr>
        <w:t xml:space="preserve"> realizadas durante cada etapa y actividad de ésta, </w:t>
      </w:r>
      <w:r w:rsidRPr="00BD395E">
        <w:rPr>
          <w:rFonts w:ascii="ITC Avant Garde" w:hAnsi="ITC Avant Garde"/>
          <w:sz w:val="22"/>
          <w:szCs w:val="22"/>
        </w:rPr>
        <w:t>d</w:t>
      </w:r>
      <w:r w:rsidR="00DA4214" w:rsidRPr="00BD395E">
        <w:rPr>
          <w:rFonts w:ascii="ITC Avant Garde" w:hAnsi="ITC Avant Garde"/>
          <w:sz w:val="22"/>
          <w:szCs w:val="22"/>
        </w:rPr>
        <w:t xml:space="preserve">entro de los siguientes 7 </w:t>
      </w:r>
      <w:r w:rsidR="000406EA" w:rsidRPr="00BD395E">
        <w:rPr>
          <w:rFonts w:ascii="ITC Avant Garde" w:hAnsi="ITC Avant Garde"/>
          <w:sz w:val="22"/>
          <w:szCs w:val="22"/>
        </w:rPr>
        <w:t xml:space="preserve">(siete) </w:t>
      </w:r>
      <w:r w:rsidR="00DA4214" w:rsidRPr="00BD395E">
        <w:rPr>
          <w:rFonts w:ascii="ITC Avant Garde" w:hAnsi="ITC Avant Garde"/>
          <w:sz w:val="22"/>
          <w:szCs w:val="22"/>
        </w:rPr>
        <w:t xml:space="preserve">días naturales </w:t>
      </w:r>
      <w:r w:rsidR="00B960A5" w:rsidRPr="00BD395E">
        <w:rPr>
          <w:rFonts w:ascii="ITC Avant Garde" w:hAnsi="ITC Avant Garde"/>
          <w:sz w:val="22"/>
          <w:szCs w:val="22"/>
        </w:rPr>
        <w:t xml:space="preserve">al otorgamiento y firma de los Títulos de Concesión o, en su caso, la emisión del Acuerdo de </w:t>
      </w:r>
      <w:r w:rsidR="00BA04C4" w:rsidRPr="00BD395E">
        <w:rPr>
          <w:rFonts w:ascii="ITC Avant Garde" w:hAnsi="ITC Avant Garde"/>
          <w:sz w:val="22"/>
          <w:szCs w:val="22"/>
        </w:rPr>
        <w:t>Lotes</w:t>
      </w:r>
      <w:r w:rsidR="00B960A5" w:rsidRPr="00BD395E">
        <w:rPr>
          <w:rFonts w:ascii="ITC Avant Garde" w:hAnsi="ITC Avant Garde"/>
          <w:sz w:val="22"/>
          <w:szCs w:val="22"/>
        </w:rPr>
        <w:t xml:space="preserve"> Desiertos</w:t>
      </w:r>
      <w:r w:rsidR="00DA4214" w:rsidRPr="00BD395E">
        <w:rPr>
          <w:rFonts w:ascii="ITC Avant Garde" w:hAnsi="ITC Avant Garde"/>
          <w:sz w:val="22"/>
          <w:szCs w:val="22"/>
        </w:rPr>
        <w:t>.</w:t>
      </w:r>
    </w:p>
    <w:p w14:paraId="663AD5E9" w14:textId="77777777" w:rsidR="00DA4214" w:rsidRPr="00BD395E" w:rsidRDefault="00DA4214" w:rsidP="007A6767">
      <w:pPr>
        <w:pStyle w:val="Prrafodelista"/>
        <w:rPr>
          <w:rFonts w:ascii="ITC Avant Garde" w:hAnsi="ITC Avant Garde"/>
          <w:sz w:val="22"/>
          <w:szCs w:val="22"/>
        </w:rPr>
      </w:pPr>
    </w:p>
    <w:p w14:paraId="1EAAE711" w14:textId="4AB7FF4E" w:rsidR="00811DE2" w:rsidRPr="00BD395E" w:rsidRDefault="00F47014" w:rsidP="009B774D">
      <w:pPr>
        <w:pStyle w:val="Prrafodelista"/>
        <w:numPr>
          <w:ilvl w:val="1"/>
          <w:numId w:val="18"/>
        </w:numPr>
        <w:tabs>
          <w:tab w:val="left" w:pos="142"/>
        </w:tabs>
        <w:ind w:left="0" w:firstLine="0"/>
        <w:jc w:val="both"/>
        <w:rPr>
          <w:rFonts w:ascii="ITC Avant Garde" w:hAnsi="ITC Avant Garde"/>
          <w:sz w:val="22"/>
          <w:szCs w:val="22"/>
        </w:rPr>
      </w:pPr>
      <w:r w:rsidRPr="00BD395E">
        <w:rPr>
          <w:rFonts w:ascii="ITC Avant Garde" w:hAnsi="ITC Avant Garde"/>
          <w:sz w:val="22"/>
          <w:szCs w:val="22"/>
        </w:rPr>
        <w:t>El informe final del Testigo Social s</w:t>
      </w:r>
      <w:r w:rsidR="000406EA" w:rsidRPr="00BD395E">
        <w:rPr>
          <w:rFonts w:ascii="ITC Avant Garde" w:hAnsi="ITC Avant Garde"/>
          <w:sz w:val="22"/>
          <w:szCs w:val="22"/>
        </w:rPr>
        <w:t xml:space="preserve">e </w:t>
      </w:r>
      <w:r w:rsidR="00811DE2" w:rsidRPr="00BD395E">
        <w:rPr>
          <w:rFonts w:ascii="ITC Avant Garde" w:hAnsi="ITC Avant Garde"/>
          <w:sz w:val="22"/>
          <w:szCs w:val="22"/>
        </w:rPr>
        <w:t xml:space="preserve">publicará en </w:t>
      </w:r>
      <w:r w:rsidR="000406EA" w:rsidRPr="00BD395E">
        <w:rPr>
          <w:rFonts w:ascii="ITC Avant Garde" w:hAnsi="ITC Avant Garde"/>
          <w:sz w:val="22"/>
          <w:szCs w:val="22"/>
        </w:rPr>
        <w:t>el</w:t>
      </w:r>
      <w:r w:rsidR="00811DE2" w:rsidRPr="00BD395E">
        <w:rPr>
          <w:rFonts w:ascii="ITC Avant Garde" w:hAnsi="ITC Avant Garde"/>
          <w:sz w:val="22"/>
          <w:szCs w:val="22"/>
        </w:rPr>
        <w:t xml:space="preserve"> Portal de Internet </w:t>
      </w:r>
      <w:r w:rsidR="000406EA" w:rsidRPr="00BD395E">
        <w:rPr>
          <w:rFonts w:ascii="ITC Avant Garde" w:hAnsi="ITC Avant Garde"/>
          <w:sz w:val="22"/>
          <w:szCs w:val="22"/>
        </w:rPr>
        <w:t xml:space="preserve">del Instituto </w:t>
      </w:r>
      <w:r w:rsidR="00811DE2" w:rsidRPr="00BD395E">
        <w:rPr>
          <w:rFonts w:ascii="ITC Avant Garde" w:hAnsi="ITC Avant Garde"/>
          <w:sz w:val="22"/>
          <w:szCs w:val="22"/>
        </w:rPr>
        <w:t>en la fecha señalada en el Calendario de Actividades</w:t>
      </w:r>
      <w:r w:rsidR="00DA4214" w:rsidRPr="00BD395E">
        <w:rPr>
          <w:rFonts w:ascii="ITC Avant Garde" w:hAnsi="ITC Avant Garde"/>
          <w:sz w:val="22"/>
          <w:szCs w:val="22"/>
        </w:rPr>
        <w:t>.</w:t>
      </w:r>
    </w:p>
    <w:p w14:paraId="618D8D51" w14:textId="77777777" w:rsidR="00811DE2" w:rsidRPr="00BD395E" w:rsidRDefault="00811DE2" w:rsidP="007A6767">
      <w:pPr>
        <w:pStyle w:val="Prrafodelista"/>
        <w:rPr>
          <w:rFonts w:ascii="ITC Avant Garde" w:hAnsi="ITC Avant Garde"/>
          <w:sz w:val="22"/>
          <w:szCs w:val="22"/>
        </w:rPr>
      </w:pPr>
    </w:p>
    <w:p w14:paraId="56803881" w14:textId="0FCA3C17" w:rsidR="00811DE2" w:rsidRPr="00BD395E" w:rsidRDefault="00811DE2" w:rsidP="009B774D">
      <w:pPr>
        <w:pStyle w:val="Prrafodelista"/>
        <w:numPr>
          <w:ilvl w:val="1"/>
          <w:numId w:val="18"/>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En caso de que </w:t>
      </w:r>
      <w:r w:rsidR="002C147D" w:rsidRPr="00BD395E">
        <w:rPr>
          <w:rFonts w:ascii="ITC Avant Garde" w:hAnsi="ITC Avant Garde"/>
          <w:sz w:val="22"/>
          <w:szCs w:val="22"/>
        </w:rPr>
        <w:t>en</w:t>
      </w:r>
      <w:r w:rsidRPr="00BD395E">
        <w:rPr>
          <w:rFonts w:ascii="ITC Avant Garde" w:hAnsi="ITC Avant Garde"/>
          <w:sz w:val="22"/>
          <w:szCs w:val="22"/>
        </w:rPr>
        <w:t xml:space="preserve"> dicho informe se detecten irregularidades, se remitirá a la Secretaría Técnica del Pleno y al Órgano Interno de Control del Instituto, para los efectos legales a que haya lugar.</w:t>
      </w:r>
    </w:p>
    <w:p w14:paraId="12E98BE2"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24A81034" w14:textId="3271BD27" w:rsidR="00FF2699" w:rsidRPr="00BD395E" w:rsidRDefault="00FF2699" w:rsidP="00367614">
      <w:pPr>
        <w:pStyle w:val="Ttulo2"/>
        <w:numPr>
          <w:ilvl w:val="0"/>
          <w:numId w:val="68"/>
        </w:numPr>
        <w:rPr>
          <w:color w:val="000000" w:themeColor="text1"/>
        </w:rPr>
      </w:pPr>
      <w:bookmarkStart w:id="239" w:name="_Toc467146038"/>
      <w:bookmarkStart w:id="240" w:name="_Toc467146090"/>
      <w:bookmarkStart w:id="241" w:name="_Toc451123879"/>
      <w:bookmarkStart w:id="242" w:name="_Toc520894594"/>
      <w:bookmarkStart w:id="243" w:name="_Toc520905006"/>
      <w:bookmarkStart w:id="244" w:name="_Toc520916295"/>
      <w:bookmarkStart w:id="245" w:name="_Toc520916424"/>
      <w:bookmarkStart w:id="246" w:name="_Toc526957096"/>
      <w:bookmarkStart w:id="247" w:name="_Toc526959983"/>
      <w:bookmarkStart w:id="248" w:name="_Toc526962210"/>
      <w:bookmarkStart w:id="249" w:name="_Toc16264368"/>
      <w:bookmarkStart w:id="250" w:name="_Toc16273551"/>
      <w:bookmarkStart w:id="251" w:name="_Toc16627258"/>
      <w:r w:rsidRPr="00BD395E">
        <w:rPr>
          <w:color w:val="000000" w:themeColor="text1"/>
        </w:rPr>
        <w:t>Disposiciones Generales.</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5E827015" w14:textId="77777777" w:rsidR="00FF2699" w:rsidRPr="00BD395E" w:rsidRDefault="00FF2699" w:rsidP="007A6767">
      <w:pPr>
        <w:tabs>
          <w:tab w:val="left" w:pos="142"/>
        </w:tabs>
        <w:spacing w:after="0" w:line="240" w:lineRule="auto"/>
        <w:jc w:val="both"/>
        <w:rPr>
          <w:rFonts w:ascii="ITC Avant Garde" w:hAnsi="ITC Avant Garde"/>
          <w:b/>
        </w:rPr>
      </w:pPr>
    </w:p>
    <w:p w14:paraId="23659B55" w14:textId="77777777" w:rsidR="00C65494" w:rsidRPr="00BD395E" w:rsidRDefault="00C65494" w:rsidP="00C65494">
      <w:pPr>
        <w:pStyle w:val="Prrafodelista"/>
        <w:numPr>
          <w:ilvl w:val="0"/>
          <w:numId w:val="19"/>
        </w:numPr>
        <w:tabs>
          <w:tab w:val="left" w:pos="142"/>
        </w:tabs>
        <w:jc w:val="both"/>
        <w:rPr>
          <w:rFonts w:ascii="ITC Avant Garde" w:hAnsi="ITC Avant Garde"/>
          <w:vanish/>
          <w:sz w:val="22"/>
          <w:szCs w:val="22"/>
        </w:rPr>
      </w:pPr>
    </w:p>
    <w:p w14:paraId="2F3BE011" w14:textId="77777777" w:rsidR="00C8388F" w:rsidRPr="00BD395E" w:rsidRDefault="00C8388F" w:rsidP="009B774D">
      <w:pPr>
        <w:pStyle w:val="Prrafodelista"/>
        <w:numPr>
          <w:ilvl w:val="0"/>
          <w:numId w:val="19"/>
        </w:numPr>
        <w:tabs>
          <w:tab w:val="left" w:pos="142"/>
        </w:tabs>
        <w:jc w:val="both"/>
        <w:rPr>
          <w:rFonts w:ascii="ITC Avant Garde" w:hAnsi="ITC Avant Garde"/>
          <w:vanish/>
          <w:sz w:val="22"/>
          <w:szCs w:val="22"/>
        </w:rPr>
      </w:pPr>
    </w:p>
    <w:p w14:paraId="63E79D7A" w14:textId="0C04CD12" w:rsidR="00FF2699" w:rsidRPr="00BD395E" w:rsidRDefault="00FF2699" w:rsidP="009B774D">
      <w:pPr>
        <w:pStyle w:val="Prrafodelista"/>
        <w:numPr>
          <w:ilvl w:val="1"/>
          <w:numId w:val="19"/>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El Instituto podrá cancelar la Licitación en cualquier momento antes de la </w:t>
      </w:r>
      <w:r w:rsidR="0081657E" w:rsidRPr="00BD395E">
        <w:rPr>
          <w:rFonts w:ascii="ITC Avant Garde" w:hAnsi="ITC Avant Garde"/>
          <w:sz w:val="22"/>
          <w:szCs w:val="22"/>
        </w:rPr>
        <w:t>entrega de información y documentación correspondiente al numeral 6.1.3 de las presentes Bases</w:t>
      </w:r>
      <w:r w:rsidRPr="00BD395E">
        <w:rPr>
          <w:rFonts w:ascii="ITC Avant Garde" w:hAnsi="ITC Avant Garde"/>
          <w:sz w:val="22"/>
          <w:szCs w:val="22"/>
        </w:rPr>
        <w:t xml:space="preserve">. Al efecto, el Instituto notificará </w:t>
      </w:r>
      <w:r w:rsidR="00FB3949" w:rsidRPr="00BD395E">
        <w:rPr>
          <w:rFonts w:ascii="ITC Avant Garde" w:hAnsi="ITC Avant Garde"/>
          <w:sz w:val="22"/>
          <w:szCs w:val="22"/>
        </w:rPr>
        <w:t xml:space="preserve">lo anterior </w:t>
      </w:r>
      <w:r w:rsidRPr="00BD395E">
        <w:rPr>
          <w:rFonts w:ascii="ITC Avant Garde" w:hAnsi="ITC Avant Garde"/>
          <w:sz w:val="22"/>
          <w:szCs w:val="22"/>
        </w:rPr>
        <w:t>a los Interesados a la brevedad posible</w:t>
      </w:r>
      <w:r w:rsidR="00C8388F" w:rsidRPr="00BD395E">
        <w:rPr>
          <w:rFonts w:ascii="ITC Avant Garde" w:hAnsi="ITC Avant Garde"/>
          <w:sz w:val="22"/>
          <w:szCs w:val="22"/>
        </w:rPr>
        <w:t xml:space="preserve"> </w:t>
      </w:r>
      <w:r w:rsidR="0081657E" w:rsidRPr="00BD395E">
        <w:rPr>
          <w:rFonts w:ascii="ITC Avant Garde" w:hAnsi="ITC Avant Garde"/>
          <w:sz w:val="22"/>
          <w:szCs w:val="22"/>
        </w:rPr>
        <w:t>a través de</w:t>
      </w:r>
      <w:r w:rsidR="00C8388F" w:rsidRPr="00BD395E">
        <w:rPr>
          <w:rFonts w:ascii="ITC Avant Garde" w:hAnsi="ITC Avant Garde"/>
          <w:sz w:val="22"/>
          <w:szCs w:val="22"/>
        </w:rPr>
        <w:t>l SER</w:t>
      </w:r>
      <w:r w:rsidR="0081657E" w:rsidRPr="00BD395E">
        <w:rPr>
          <w:rFonts w:ascii="ITC Avant Garde" w:hAnsi="ITC Avant Garde"/>
          <w:sz w:val="22"/>
          <w:szCs w:val="22"/>
        </w:rPr>
        <w:t xml:space="preserve"> </w:t>
      </w:r>
      <w:r w:rsidR="00036191" w:rsidRPr="00BD395E">
        <w:rPr>
          <w:rFonts w:ascii="ITC Avant Garde" w:hAnsi="ITC Avant Garde"/>
          <w:sz w:val="22"/>
          <w:szCs w:val="22"/>
        </w:rPr>
        <w:t xml:space="preserve">y por medio de su publicación en el Portal </w:t>
      </w:r>
      <w:r w:rsidR="00F1207F" w:rsidRPr="00BD395E">
        <w:rPr>
          <w:rFonts w:ascii="ITC Avant Garde" w:hAnsi="ITC Avant Garde"/>
          <w:sz w:val="22"/>
          <w:szCs w:val="22"/>
        </w:rPr>
        <w:t>de</w:t>
      </w:r>
      <w:r w:rsidR="00036191" w:rsidRPr="00BD395E">
        <w:rPr>
          <w:rFonts w:ascii="ITC Avant Garde" w:hAnsi="ITC Avant Garde"/>
          <w:sz w:val="22"/>
          <w:szCs w:val="22"/>
        </w:rPr>
        <w:t xml:space="preserve"> Internet del Instituto</w:t>
      </w:r>
      <w:r w:rsidRPr="00BD395E">
        <w:rPr>
          <w:rFonts w:ascii="ITC Avant Garde" w:hAnsi="ITC Avant Garde"/>
          <w:sz w:val="22"/>
          <w:szCs w:val="22"/>
        </w:rPr>
        <w:t xml:space="preserve">, sin que proceda reclamación alguna por parte de </w:t>
      </w:r>
      <w:r w:rsidR="00036191" w:rsidRPr="00BD395E">
        <w:rPr>
          <w:rFonts w:ascii="ITC Avant Garde" w:hAnsi="ITC Avant Garde"/>
          <w:sz w:val="22"/>
          <w:szCs w:val="22"/>
        </w:rPr>
        <w:t>é</w:t>
      </w:r>
      <w:r w:rsidRPr="00BD395E">
        <w:rPr>
          <w:rFonts w:ascii="ITC Avant Garde" w:hAnsi="ITC Avant Garde"/>
          <w:sz w:val="22"/>
          <w:szCs w:val="22"/>
        </w:rPr>
        <w:t>stos.</w:t>
      </w:r>
    </w:p>
    <w:p w14:paraId="30A89C01" w14:textId="77777777" w:rsidR="003B1842" w:rsidRPr="00BD395E" w:rsidRDefault="003B1842" w:rsidP="007A6767">
      <w:pPr>
        <w:pStyle w:val="Prrafodelista"/>
        <w:tabs>
          <w:tab w:val="left" w:pos="142"/>
        </w:tabs>
        <w:ind w:left="0"/>
        <w:jc w:val="both"/>
        <w:rPr>
          <w:rFonts w:ascii="ITC Avant Garde" w:hAnsi="ITC Avant Garde"/>
          <w:b/>
          <w:sz w:val="22"/>
          <w:szCs w:val="22"/>
        </w:rPr>
      </w:pPr>
    </w:p>
    <w:p w14:paraId="21F0809D" w14:textId="2C11EB99" w:rsidR="00101CE3" w:rsidRPr="00BD395E" w:rsidRDefault="00FF2699" w:rsidP="009B774D">
      <w:pPr>
        <w:pStyle w:val="Prrafodelista"/>
        <w:numPr>
          <w:ilvl w:val="1"/>
          <w:numId w:val="19"/>
        </w:numPr>
        <w:tabs>
          <w:tab w:val="left" w:pos="142"/>
        </w:tabs>
        <w:ind w:left="0" w:firstLine="0"/>
        <w:jc w:val="both"/>
        <w:rPr>
          <w:rFonts w:ascii="ITC Avant Garde" w:hAnsi="ITC Avant Garde"/>
          <w:sz w:val="22"/>
          <w:szCs w:val="22"/>
        </w:rPr>
      </w:pPr>
      <w:r w:rsidRPr="00BD395E">
        <w:rPr>
          <w:rFonts w:ascii="ITC Avant Garde" w:hAnsi="ITC Avant Garde"/>
          <w:sz w:val="22"/>
          <w:szCs w:val="22"/>
        </w:rPr>
        <w:t>El Instituto podrá interrumpir</w:t>
      </w:r>
      <w:r w:rsidR="002C4B19" w:rsidRPr="00BD395E">
        <w:rPr>
          <w:rFonts w:ascii="ITC Avant Garde" w:hAnsi="ITC Avant Garde"/>
          <w:sz w:val="22"/>
          <w:szCs w:val="22"/>
        </w:rPr>
        <w:t xml:space="preserve"> </w:t>
      </w:r>
      <w:r w:rsidRPr="00BD395E">
        <w:rPr>
          <w:rFonts w:ascii="ITC Avant Garde" w:hAnsi="ITC Avant Garde"/>
          <w:sz w:val="22"/>
          <w:szCs w:val="22"/>
        </w:rPr>
        <w:t xml:space="preserve">la Licitación por causas de fuerza mayor o caso </w:t>
      </w:r>
      <w:r w:rsidR="0081657E" w:rsidRPr="00BD395E">
        <w:rPr>
          <w:rFonts w:ascii="ITC Avant Garde" w:hAnsi="ITC Avant Garde"/>
          <w:sz w:val="22"/>
          <w:szCs w:val="22"/>
        </w:rPr>
        <w:t>fortuito. En este caso, lo notificará a los Interesados</w:t>
      </w:r>
      <w:r w:rsidR="00375C5C" w:rsidRPr="00BD395E">
        <w:rPr>
          <w:rFonts w:ascii="ITC Avant Garde" w:hAnsi="ITC Avant Garde"/>
          <w:sz w:val="22"/>
          <w:szCs w:val="22"/>
        </w:rPr>
        <w:t xml:space="preserve">, </w:t>
      </w:r>
      <w:r w:rsidR="0081657E" w:rsidRPr="00BD395E">
        <w:rPr>
          <w:rFonts w:ascii="ITC Avant Garde" w:hAnsi="ITC Avant Garde"/>
          <w:sz w:val="22"/>
          <w:szCs w:val="22"/>
        </w:rPr>
        <w:t>Participantes</w:t>
      </w:r>
      <w:r w:rsidR="00375C5C" w:rsidRPr="00BD395E">
        <w:rPr>
          <w:rFonts w:ascii="ITC Avant Garde" w:hAnsi="ITC Avant Garde"/>
          <w:sz w:val="22"/>
          <w:szCs w:val="22"/>
        </w:rPr>
        <w:t xml:space="preserve"> o </w:t>
      </w:r>
      <w:r w:rsidR="0081657E" w:rsidRPr="00BD395E">
        <w:rPr>
          <w:rFonts w:ascii="ITC Avant Garde" w:hAnsi="ITC Avant Garde"/>
          <w:sz w:val="22"/>
          <w:szCs w:val="22"/>
        </w:rPr>
        <w:t xml:space="preserve">Participantes Ganadores a la brevedad posible, </w:t>
      </w:r>
      <w:r w:rsidR="00C8388F" w:rsidRPr="00BD395E">
        <w:rPr>
          <w:rFonts w:ascii="ITC Avant Garde" w:hAnsi="ITC Avant Garde"/>
          <w:sz w:val="22"/>
          <w:szCs w:val="22"/>
        </w:rPr>
        <w:t xml:space="preserve">a través del SER </w:t>
      </w:r>
      <w:r w:rsidR="0081657E" w:rsidRPr="00BD395E">
        <w:rPr>
          <w:rFonts w:ascii="ITC Avant Garde" w:hAnsi="ITC Avant Garde"/>
          <w:sz w:val="22"/>
          <w:szCs w:val="22"/>
        </w:rPr>
        <w:t>y por medio de su publicación en el Portal de Internet del Instituto</w:t>
      </w:r>
      <w:r w:rsidR="0081657E" w:rsidRPr="00BD395E">
        <w:rPr>
          <w:rFonts w:ascii="ITC Avant Garde" w:eastAsiaTheme="minorHAnsi" w:hAnsi="ITC Avant Garde"/>
          <w:sz w:val="22"/>
          <w:szCs w:val="22"/>
        </w:rPr>
        <w:t>.</w:t>
      </w:r>
    </w:p>
    <w:p w14:paraId="782345F1" w14:textId="77777777" w:rsidR="00101CE3" w:rsidRPr="00BD395E" w:rsidRDefault="00101CE3" w:rsidP="007A6767">
      <w:pPr>
        <w:pStyle w:val="Prrafodelista"/>
        <w:rPr>
          <w:rFonts w:ascii="ITC Avant Garde" w:hAnsi="ITC Avant Garde"/>
          <w:sz w:val="22"/>
          <w:szCs w:val="22"/>
        </w:rPr>
      </w:pPr>
    </w:p>
    <w:p w14:paraId="3C09164F" w14:textId="01A31464" w:rsidR="00101CE3" w:rsidRPr="00BD395E" w:rsidRDefault="00FF2699" w:rsidP="007A6767">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t xml:space="preserve">En el supuesto </w:t>
      </w:r>
      <w:r w:rsidR="000826EE" w:rsidRPr="00BD395E">
        <w:rPr>
          <w:rFonts w:ascii="ITC Avant Garde" w:hAnsi="ITC Avant Garde"/>
          <w:sz w:val="22"/>
          <w:szCs w:val="22"/>
        </w:rPr>
        <w:t xml:space="preserve">de </w:t>
      </w:r>
      <w:r w:rsidRPr="00BD395E">
        <w:rPr>
          <w:rFonts w:ascii="ITC Avant Garde" w:hAnsi="ITC Avant Garde"/>
          <w:sz w:val="22"/>
          <w:szCs w:val="22"/>
        </w:rPr>
        <w:t xml:space="preserve">que la interrupción sea mayor a </w:t>
      </w:r>
      <w:r w:rsidR="00904327" w:rsidRPr="00BD395E">
        <w:rPr>
          <w:rFonts w:ascii="ITC Avant Garde" w:hAnsi="ITC Avant Garde"/>
          <w:sz w:val="22"/>
          <w:szCs w:val="22"/>
        </w:rPr>
        <w:t>15</w:t>
      </w:r>
      <w:r w:rsidRPr="00BD395E">
        <w:rPr>
          <w:rFonts w:ascii="ITC Avant Garde" w:hAnsi="ITC Avant Garde"/>
          <w:sz w:val="22"/>
          <w:szCs w:val="22"/>
        </w:rPr>
        <w:t xml:space="preserve"> (</w:t>
      </w:r>
      <w:r w:rsidR="00904327" w:rsidRPr="00BD395E">
        <w:rPr>
          <w:rFonts w:ascii="ITC Avant Garde" w:hAnsi="ITC Avant Garde"/>
          <w:sz w:val="22"/>
          <w:szCs w:val="22"/>
        </w:rPr>
        <w:t>quince</w:t>
      </w:r>
      <w:r w:rsidRPr="00BD395E">
        <w:rPr>
          <w:rFonts w:ascii="ITC Avant Garde" w:hAnsi="ITC Avant Garde"/>
          <w:sz w:val="22"/>
          <w:szCs w:val="22"/>
        </w:rPr>
        <w:t xml:space="preserve">) días </w:t>
      </w:r>
      <w:r w:rsidR="008C4F32" w:rsidRPr="00BD395E">
        <w:rPr>
          <w:rFonts w:ascii="ITC Avant Garde" w:hAnsi="ITC Avant Garde"/>
          <w:sz w:val="22"/>
          <w:szCs w:val="22"/>
        </w:rPr>
        <w:t>hábiles</w:t>
      </w:r>
      <w:r w:rsidRPr="00BD395E">
        <w:rPr>
          <w:rFonts w:ascii="ITC Avant Garde" w:hAnsi="ITC Avant Garde"/>
          <w:sz w:val="22"/>
          <w:szCs w:val="22"/>
        </w:rPr>
        <w:t>, los Interesados</w:t>
      </w:r>
      <w:r w:rsidR="00375C5C" w:rsidRPr="00BD395E">
        <w:rPr>
          <w:rFonts w:ascii="ITC Avant Garde" w:hAnsi="ITC Avant Garde"/>
          <w:sz w:val="22"/>
          <w:szCs w:val="22"/>
        </w:rPr>
        <w:t xml:space="preserve">, </w:t>
      </w:r>
      <w:r w:rsidRPr="00BD395E">
        <w:rPr>
          <w:rFonts w:ascii="ITC Avant Garde" w:hAnsi="ITC Avant Garde"/>
          <w:sz w:val="22"/>
          <w:szCs w:val="22"/>
        </w:rPr>
        <w:t>Participantes</w:t>
      </w:r>
      <w:r w:rsidR="00375C5C" w:rsidRPr="00BD395E">
        <w:rPr>
          <w:rFonts w:ascii="ITC Avant Garde" w:hAnsi="ITC Avant Garde"/>
          <w:sz w:val="22"/>
          <w:szCs w:val="22"/>
        </w:rPr>
        <w:t xml:space="preserve"> o </w:t>
      </w:r>
      <w:r w:rsidRPr="00BD395E">
        <w:rPr>
          <w:rFonts w:ascii="ITC Avant Garde" w:hAnsi="ITC Avant Garde"/>
          <w:sz w:val="22"/>
          <w:szCs w:val="22"/>
        </w:rPr>
        <w:t>Participantes Ganadores que no deseen continuar en la Licitación podrán retirarse de la misma sin que proceda reclamación alguna, debiendo comunicar su decisión por escrito</w:t>
      </w:r>
      <w:r w:rsidR="000A3FCA" w:rsidRPr="00BD395E">
        <w:rPr>
          <w:rFonts w:ascii="ITC Avant Garde" w:hAnsi="ITC Avant Garde"/>
          <w:sz w:val="22"/>
          <w:szCs w:val="22"/>
        </w:rPr>
        <w:t xml:space="preserve">, </w:t>
      </w:r>
      <w:r w:rsidR="00D90166" w:rsidRPr="00BD395E">
        <w:rPr>
          <w:rFonts w:ascii="ITC Avant Garde" w:hAnsi="ITC Avant Garde"/>
          <w:sz w:val="22"/>
          <w:szCs w:val="22"/>
        </w:rPr>
        <w:t>dentro de los tres (3</w:t>
      </w:r>
      <w:r w:rsidR="000A3FCA" w:rsidRPr="00BD395E">
        <w:rPr>
          <w:rFonts w:ascii="ITC Avant Garde" w:hAnsi="ITC Avant Garde"/>
          <w:sz w:val="22"/>
          <w:szCs w:val="22"/>
        </w:rPr>
        <w:t>) días hábiles siguientes al término del plazo señalado,</w:t>
      </w:r>
      <w:r w:rsidRPr="00BD395E">
        <w:rPr>
          <w:rFonts w:ascii="ITC Avant Garde" w:hAnsi="ITC Avant Garde"/>
          <w:sz w:val="22"/>
          <w:szCs w:val="22"/>
        </w:rPr>
        <w:t xml:space="preserve"> al Instituto</w:t>
      </w:r>
      <w:r w:rsidR="00D561EA" w:rsidRPr="00BD395E">
        <w:rPr>
          <w:rFonts w:ascii="ITC Avant Garde" w:hAnsi="ITC Avant Garde"/>
          <w:sz w:val="22"/>
          <w:szCs w:val="22"/>
        </w:rPr>
        <w:t>.</w:t>
      </w:r>
      <w:r w:rsidRPr="00BD395E">
        <w:rPr>
          <w:rFonts w:ascii="ITC Avant Garde" w:hAnsi="ITC Avant Garde"/>
          <w:sz w:val="22"/>
          <w:szCs w:val="22"/>
        </w:rPr>
        <w:t xml:space="preserve"> </w:t>
      </w:r>
    </w:p>
    <w:p w14:paraId="4B713A26" w14:textId="77777777" w:rsidR="00101CE3" w:rsidRPr="00BD395E" w:rsidRDefault="00101CE3" w:rsidP="007A6767">
      <w:pPr>
        <w:pStyle w:val="Prrafodelista"/>
        <w:tabs>
          <w:tab w:val="left" w:pos="142"/>
        </w:tabs>
        <w:ind w:left="0"/>
        <w:jc w:val="both"/>
        <w:rPr>
          <w:rFonts w:ascii="ITC Avant Garde" w:hAnsi="ITC Avant Garde"/>
          <w:sz w:val="22"/>
          <w:szCs w:val="22"/>
        </w:rPr>
      </w:pPr>
    </w:p>
    <w:p w14:paraId="710C610B" w14:textId="2F5DDFCE" w:rsidR="000C3E17" w:rsidRPr="00BD395E" w:rsidRDefault="00D41AA2" w:rsidP="007A6767">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t>O</w:t>
      </w:r>
      <w:r w:rsidR="000C3E17" w:rsidRPr="00BD395E">
        <w:rPr>
          <w:rFonts w:ascii="ITC Avant Garde" w:hAnsi="ITC Avant Garde"/>
          <w:sz w:val="22"/>
          <w:szCs w:val="22"/>
        </w:rPr>
        <w:t xml:space="preserve"> bien, en el caso en que se reanude la Licitación</w:t>
      </w:r>
      <w:r w:rsidR="00D561EA" w:rsidRPr="00BD395E">
        <w:rPr>
          <w:rFonts w:ascii="ITC Avant Garde" w:hAnsi="ITC Avant Garde"/>
          <w:sz w:val="22"/>
          <w:szCs w:val="22"/>
        </w:rPr>
        <w:t xml:space="preserve"> después del plazo mencionado en el párrafo anterior,</w:t>
      </w:r>
      <w:r w:rsidR="000C3E17" w:rsidRPr="00BD395E">
        <w:rPr>
          <w:rFonts w:ascii="ITC Avant Garde" w:hAnsi="ITC Avant Garde"/>
          <w:sz w:val="22"/>
          <w:szCs w:val="22"/>
        </w:rPr>
        <w:t xml:space="preserve"> los Interesados</w:t>
      </w:r>
      <w:r w:rsidR="00375C5C" w:rsidRPr="00BD395E">
        <w:rPr>
          <w:rFonts w:ascii="ITC Avant Garde" w:hAnsi="ITC Avant Garde"/>
          <w:sz w:val="22"/>
          <w:szCs w:val="22"/>
        </w:rPr>
        <w:t xml:space="preserve">, </w:t>
      </w:r>
      <w:r w:rsidR="000C3E17" w:rsidRPr="00BD395E">
        <w:rPr>
          <w:rFonts w:ascii="ITC Avant Garde" w:hAnsi="ITC Avant Garde"/>
          <w:sz w:val="22"/>
          <w:szCs w:val="22"/>
        </w:rPr>
        <w:t>Participantes</w:t>
      </w:r>
      <w:r w:rsidR="00375C5C" w:rsidRPr="00BD395E">
        <w:rPr>
          <w:rFonts w:ascii="ITC Avant Garde" w:hAnsi="ITC Avant Garde"/>
          <w:sz w:val="22"/>
          <w:szCs w:val="22"/>
        </w:rPr>
        <w:t xml:space="preserve"> o </w:t>
      </w:r>
      <w:r w:rsidR="000C3E17" w:rsidRPr="00BD395E">
        <w:rPr>
          <w:rFonts w:ascii="ITC Avant Garde" w:hAnsi="ITC Avant Garde"/>
          <w:sz w:val="22"/>
          <w:szCs w:val="22"/>
        </w:rPr>
        <w:t>Participantes Ganadores que no deseen continuar en la Licitación podrán retirarse de la misma</w:t>
      </w:r>
      <w:r w:rsidR="00E92AAA" w:rsidRPr="00BD395E">
        <w:rPr>
          <w:rFonts w:ascii="ITC Avant Garde" w:hAnsi="ITC Avant Garde"/>
          <w:sz w:val="22"/>
          <w:szCs w:val="22"/>
        </w:rPr>
        <w:t xml:space="preserve"> debiendo comunicar su decisión por escrito al Instituto</w:t>
      </w:r>
      <w:r w:rsidR="000C3E17" w:rsidRPr="00BD395E">
        <w:rPr>
          <w:rFonts w:ascii="ITC Avant Garde" w:hAnsi="ITC Avant Garde"/>
          <w:sz w:val="22"/>
          <w:szCs w:val="22"/>
        </w:rPr>
        <w:t xml:space="preserve"> dentro de un plazo </w:t>
      </w:r>
      <w:r w:rsidR="00AB0BB6" w:rsidRPr="00BD395E">
        <w:rPr>
          <w:rFonts w:ascii="ITC Avant Garde" w:hAnsi="ITC Avant Garde"/>
          <w:sz w:val="22"/>
          <w:szCs w:val="22"/>
        </w:rPr>
        <w:t xml:space="preserve">no mayor a </w:t>
      </w:r>
      <w:r w:rsidR="000C3E17" w:rsidRPr="00BD395E">
        <w:rPr>
          <w:rFonts w:ascii="ITC Avant Garde" w:hAnsi="ITC Avant Garde"/>
          <w:sz w:val="22"/>
          <w:szCs w:val="22"/>
        </w:rPr>
        <w:t>tres</w:t>
      </w:r>
      <w:r w:rsidR="00341287" w:rsidRPr="00BD395E">
        <w:rPr>
          <w:rFonts w:ascii="ITC Avant Garde" w:hAnsi="ITC Avant Garde"/>
          <w:sz w:val="22"/>
          <w:szCs w:val="22"/>
        </w:rPr>
        <w:t xml:space="preserve"> (3</w:t>
      </w:r>
      <w:r w:rsidR="000C3E17" w:rsidRPr="00BD395E">
        <w:rPr>
          <w:rFonts w:ascii="ITC Avant Garde" w:hAnsi="ITC Avant Garde"/>
          <w:sz w:val="22"/>
          <w:szCs w:val="22"/>
        </w:rPr>
        <w:t>) días hábiles, contados a partir de la notificación de la reanudación de la misma.</w:t>
      </w:r>
    </w:p>
    <w:p w14:paraId="47CBA3F0" w14:textId="77777777" w:rsidR="000C3E17" w:rsidRPr="00BD395E" w:rsidRDefault="000C3E17" w:rsidP="007A6767">
      <w:pPr>
        <w:pStyle w:val="Prrafodelista"/>
        <w:tabs>
          <w:tab w:val="left" w:pos="142"/>
        </w:tabs>
        <w:ind w:left="0"/>
        <w:jc w:val="both"/>
        <w:rPr>
          <w:rFonts w:ascii="ITC Avant Garde" w:hAnsi="ITC Avant Garde"/>
          <w:sz w:val="22"/>
          <w:szCs w:val="22"/>
        </w:rPr>
      </w:pPr>
    </w:p>
    <w:p w14:paraId="7AC63E74" w14:textId="6FDD449D" w:rsidR="005D52D4" w:rsidRPr="00BD395E" w:rsidRDefault="009E1887" w:rsidP="007A6767">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t>En cualquiera de los dos casos anteriores, l</w:t>
      </w:r>
      <w:r w:rsidR="00FA104C" w:rsidRPr="00BD395E">
        <w:rPr>
          <w:rFonts w:ascii="ITC Avant Garde" w:hAnsi="ITC Avant Garde"/>
          <w:sz w:val="22"/>
          <w:szCs w:val="22"/>
        </w:rPr>
        <w:t>os Interesados</w:t>
      </w:r>
      <w:r w:rsidR="00375C5C" w:rsidRPr="00BD395E">
        <w:rPr>
          <w:rFonts w:ascii="ITC Avant Garde" w:hAnsi="ITC Avant Garde"/>
          <w:sz w:val="22"/>
          <w:szCs w:val="22"/>
        </w:rPr>
        <w:t xml:space="preserve">, </w:t>
      </w:r>
      <w:r w:rsidR="00FA104C" w:rsidRPr="00BD395E">
        <w:rPr>
          <w:rFonts w:ascii="ITC Avant Garde" w:hAnsi="ITC Avant Garde"/>
          <w:sz w:val="22"/>
          <w:szCs w:val="22"/>
        </w:rPr>
        <w:t>Participantes</w:t>
      </w:r>
      <w:r w:rsidR="00375C5C" w:rsidRPr="00BD395E">
        <w:rPr>
          <w:rFonts w:ascii="ITC Avant Garde" w:hAnsi="ITC Avant Garde"/>
          <w:sz w:val="22"/>
          <w:szCs w:val="22"/>
        </w:rPr>
        <w:t xml:space="preserve"> o </w:t>
      </w:r>
      <w:r w:rsidR="00FA104C" w:rsidRPr="00BD395E">
        <w:rPr>
          <w:rFonts w:ascii="ITC Avant Garde" w:hAnsi="ITC Avant Garde"/>
          <w:sz w:val="22"/>
          <w:szCs w:val="22"/>
        </w:rPr>
        <w:t xml:space="preserve">Participantes </w:t>
      </w:r>
      <w:r w:rsidR="00B73301" w:rsidRPr="00BD395E">
        <w:rPr>
          <w:rFonts w:ascii="ITC Avant Garde" w:hAnsi="ITC Avant Garde"/>
          <w:sz w:val="22"/>
          <w:szCs w:val="22"/>
        </w:rPr>
        <w:t>Ganadores</w:t>
      </w:r>
      <w:r w:rsidR="00FA104C" w:rsidRPr="00BD395E">
        <w:rPr>
          <w:rFonts w:ascii="ITC Avant Garde" w:hAnsi="ITC Avant Garde"/>
          <w:sz w:val="22"/>
          <w:szCs w:val="22"/>
        </w:rPr>
        <w:t xml:space="preserve"> </w:t>
      </w:r>
      <w:r w:rsidR="00101CE3" w:rsidRPr="00BD395E">
        <w:rPr>
          <w:rFonts w:ascii="ITC Avant Garde" w:hAnsi="ITC Avant Garde"/>
          <w:sz w:val="22"/>
          <w:szCs w:val="22"/>
        </w:rPr>
        <w:t xml:space="preserve">tendrán derecho a la devolución de la(s) Garantía(s) de </w:t>
      </w:r>
      <w:r w:rsidR="009C31BE" w:rsidRPr="00BD395E">
        <w:rPr>
          <w:rFonts w:ascii="ITC Avant Garde" w:hAnsi="ITC Avant Garde"/>
          <w:sz w:val="22"/>
          <w:szCs w:val="22"/>
        </w:rPr>
        <w:t>Seriedad</w:t>
      </w:r>
      <w:r w:rsidR="00101CE3" w:rsidRPr="00BD395E">
        <w:rPr>
          <w:rFonts w:ascii="ITC Avant Garde" w:hAnsi="ITC Avant Garde"/>
          <w:sz w:val="22"/>
          <w:szCs w:val="22"/>
        </w:rPr>
        <w:t>,</w:t>
      </w:r>
      <w:r w:rsidR="00E92AAA" w:rsidRPr="00BD395E">
        <w:rPr>
          <w:rFonts w:ascii="ITC Avant Garde" w:hAnsi="ITC Avant Garde"/>
          <w:sz w:val="22"/>
          <w:szCs w:val="22"/>
        </w:rPr>
        <w:t xml:space="preserve"> conforme a lo señalado en el </w:t>
      </w:r>
      <w:r w:rsidR="00BE26DA" w:rsidRPr="00BD395E">
        <w:rPr>
          <w:rFonts w:ascii="ITC Avant Garde" w:hAnsi="ITC Avant Garde"/>
          <w:sz w:val="22"/>
          <w:szCs w:val="22"/>
        </w:rPr>
        <w:t>numeral 1</w:t>
      </w:r>
      <w:r w:rsidR="00AC615F" w:rsidRPr="00BD395E">
        <w:rPr>
          <w:rFonts w:ascii="ITC Avant Garde" w:hAnsi="ITC Avant Garde"/>
          <w:sz w:val="22"/>
          <w:szCs w:val="22"/>
        </w:rPr>
        <w:t>2</w:t>
      </w:r>
      <w:r w:rsidR="00BE26DA" w:rsidRPr="00BD395E">
        <w:rPr>
          <w:rFonts w:ascii="ITC Avant Garde" w:hAnsi="ITC Avant Garde"/>
          <w:sz w:val="22"/>
          <w:szCs w:val="22"/>
        </w:rPr>
        <w:t>.</w:t>
      </w:r>
      <w:r w:rsidR="00AC615F" w:rsidRPr="00BD395E">
        <w:rPr>
          <w:rFonts w:ascii="ITC Avant Garde" w:hAnsi="ITC Avant Garde"/>
          <w:sz w:val="22"/>
          <w:szCs w:val="22"/>
        </w:rPr>
        <w:t>7</w:t>
      </w:r>
      <w:r w:rsidR="0015469A" w:rsidRPr="00BD395E">
        <w:rPr>
          <w:rFonts w:ascii="ITC Avant Garde" w:hAnsi="ITC Avant Garde"/>
          <w:sz w:val="22"/>
          <w:szCs w:val="22"/>
        </w:rPr>
        <w:t xml:space="preserve">, </w:t>
      </w:r>
      <w:r w:rsidR="001F42A3" w:rsidRPr="00BD395E">
        <w:rPr>
          <w:rFonts w:ascii="ITC Avant Garde" w:hAnsi="ITC Avant Garde"/>
          <w:sz w:val="22"/>
          <w:szCs w:val="22"/>
        </w:rPr>
        <w:t>inciso</w:t>
      </w:r>
      <w:r w:rsidR="00E92AAA" w:rsidRPr="00BD395E">
        <w:rPr>
          <w:rFonts w:ascii="ITC Avant Garde" w:hAnsi="ITC Avant Garde"/>
          <w:sz w:val="22"/>
          <w:szCs w:val="22"/>
        </w:rPr>
        <w:t xml:space="preserve"> </w:t>
      </w:r>
      <w:r w:rsidR="0015469A" w:rsidRPr="00BD395E">
        <w:rPr>
          <w:rFonts w:ascii="ITC Avant Garde" w:hAnsi="ITC Avant Garde"/>
          <w:sz w:val="22"/>
          <w:szCs w:val="22"/>
        </w:rPr>
        <w:t>i</w:t>
      </w:r>
      <w:r w:rsidR="00AC615F" w:rsidRPr="00BD395E">
        <w:rPr>
          <w:rFonts w:ascii="ITC Avant Garde" w:hAnsi="ITC Avant Garde"/>
          <w:sz w:val="22"/>
          <w:szCs w:val="22"/>
        </w:rPr>
        <w:t>ii</w:t>
      </w:r>
      <w:r w:rsidR="001F42A3" w:rsidRPr="00BD395E">
        <w:rPr>
          <w:rFonts w:ascii="ITC Avant Garde" w:hAnsi="ITC Avant Garde"/>
          <w:sz w:val="22"/>
          <w:szCs w:val="22"/>
        </w:rPr>
        <w:t>)</w:t>
      </w:r>
      <w:r w:rsidR="0015469A" w:rsidRPr="00BD395E">
        <w:rPr>
          <w:rFonts w:ascii="ITC Avant Garde" w:hAnsi="ITC Avant Garde"/>
          <w:sz w:val="22"/>
          <w:szCs w:val="22"/>
        </w:rPr>
        <w:t>,</w:t>
      </w:r>
      <w:r w:rsidR="00E92AAA" w:rsidRPr="00BD395E">
        <w:rPr>
          <w:rFonts w:ascii="ITC Avant Garde" w:hAnsi="ITC Avant Garde"/>
          <w:sz w:val="22"/>
          <w:szCs w:val="22"/>
        </w:rPr>
        <w:t xml:space="preserve"> de las presentes Bases</w:t>
      </w:r>
      <w:r w:rsidR="00101CE3" w:rsidRPr="00BD395E">
        <w:rPr>
          <w:rFonts w:ascii="ITC Avant Garde" w:hAnsi="ITC Avant Garde"/>
          <w:sz w:val="22"/>
          <w:szCs w:val="22"/>
        </w:rPr>
        <w:t>.</w:t>
      </w:r>
    </w:p>
    <w:p w14:paraId="46F77D5D" w14:textId="5B2DE7B2" w:rsidR="005D52D4" w:rsidRPr="00BD395E" w:rsidRDefault="005D52D4" w:rsidP="007A6767">
      <w:pPr>
        <w:pStyle w:val="Prrafodelista"/>
        <w:tabs>
          <w:tab w:val="left" w:pos="142"/>
        </w:tabs>
        <w:ind w:left="0"/>
        <w:jc w:val="both"/>
        <w:rPr>
          <w:rFonts w:ascii="ITC Avant Garde" w:hAnsi="ITC Avant Garde"/>
          <w:color w:val="FF0000"/>
          <w:sz w:val="22"/>
          <w:szCs w:val="22"/>
        </w:rPr>
      </w:pPr>
    </w:p>
    <w:p w14:paraId="7CCF8025" w14:textId="16F30788" w:rsidR="005D52D4" w:rsidRPr="00BD395E" w:rsidRDefault="005D52D4" w:rsidP="009B774D">
      <w:pPr>
        <w:pStyle w:val="Prrafodelista"/>
        <w:numPr>
          <w:ilvl w:val="1"/>
          <w:numId w:val="19"/>
        </w:numPr>
        <w:tabs>
          <w:tab w:val="left" w:pos="142"/>
        </w:tabs>
        <w:ind w:left="0" w:firstLine="0"/>
        <w:jc w:val="both"/>
        <w:rPr>
          <w:rFonts w:ascii="ITC Avant Garde" w:hAnsi="ITC Avant Garde"/>
          <w:sz w:val="22"/>
          <w:szCs w:val="22"/>
        </w:rPr>
      </w:pPr>
      <w:bookmarkStart w:id="252" w:name="_Toc520894595"/>
      <w:r w:rsidRPr="00BD395E">
        <w:rPr>
          <w:rFonts w:ascii="ITC Avant Garde" w:hAnsi="ITC Avant Garde"/>
          <w:sz w:val="22"/>
          <w:szCs w:val="22"/>
        </w:rPr>
        <w:lastRenderedPageBreak/>
        <w:t>El Instituto podrá modificar los términos y condicione</w:t>
      </w:r>
      <w:r w:rsidR="008B75AF" w:rsidRPr="00BD395E">
        <w:rPr>
          <w:rFonts w:ascii="ITC Avant Garde" w:hAnsi="ITC Avant Garde"/>
          <w:sz w:val="22"/>
          <w:szCs w:val="22"/>
        </w:rPr>
        <w:t>s establecidos en las Bases</w:t>
      </w:r>
      <w:r w:rsidRPr="00BD395E">
        <w:rPr>
          <w:rFonts w:ascii="ITC Avant Garde" w:hAnsi="ITC Avant Garde"/>
          <w:sz w:val="22"/>
          <w:szCs w:val="22"/>
        </w:rPr>
        <w:t xml:space="preserve"> con posterioridad a </w:t>
      </w:r>
      <w:r w:rsidR="00E92AAA" w:rsidRPr="00BD395E">
        <w:rPr>
          <w:rFonts w:ascii="ITC Avant Garde" w:hAnsi="ITC Avant Garde"/>
          <w:sz w:val="22"/>
          <w:szCs w:val="22"/>
        </w:rPr>
        <w:t>su</w:t>
      </w:r>
      <w:r w:rsidRPr="00BD395E">
        <w:rPr>
          <w:rFonts w:ascii="ITC Avant Garde" w:hAnsi="ITC Avant Garde"/>
          <w:sz w:val="22"/>
          <w:szCs w:val="22"/>
        </w:rPr>
        <w:t xml:space="preserve"> fecha de publicación en el Portal de Internet del Instituto, </w:t>
      </w:r>
      <w:bookmarkEnd w:id="252"/>
      <w:r w:rsidR="00C605B6" w:rsidRPr="00BD395E">
        <w:rPr>
          <w:rFonts w:ascii="ITC Avant Garde" w:hAnsi="ITC Avant Garde"/>
          <w:sz w:val="22"/>
          <w:szCs w:val="22"/>
        </w:rPr>
        <w:t xml:space="preserve">y </w:t>
      </w:r>
      <w:r w:rsidR="00E92AAA" w:rsidRPr="00BD395E">
        <w:rPr>
          <w:rFonts w:ascii="ITC Avant Garde" w:hAnsi="ITC Avant Garde"/>
          <w:sz w:val="22"/>
          <w:szCs w:val="22"/>
        </w:rPr>
        <w:t>antes de la entrega de información y documentación correspondiente al numeral 6.1.3 de las presentes Bases.</w:t>
      </w:r>
    </w:p>
    <w:p w14:paraId="3F73FB4F" w14:textId="77777777" w:rsidR="005D52D4" w:rsidRPr="00BD395E" w:rsidRDefault="005D52D4" w:rsidP="007A6767">
      <w:pPr>
        <w:tabs>
          <w:tab w:val="left" w:pos="142"/>
        </w:tabs>
        <w:spacing w:after="0" w:line="240" w:lineRule="auto"/>
        <w:jc w:val="both"/>
        <w:rPr>
          <w:rFonts w:ascii="ITC Avant Garde" w:hAnsi="ITC Avant Garde"/>
        </w:rPr>
      </w:pPr>
    </w:p>
    <w:p w14:paraId="5F7CE6E1" w14:textId="5552D2CB" w:rsidR="005D52D4" w:rsidRPr="00BD395E" w:rsidRDefault="005D52D4" w:rsidP="007A6767">
      <w:pPr>
        <w:tabs>
          <w:tab w:val="left" w:pos="142"/>
        </w:tabs>
        <w:spacing w:after="0" w:line="240" w:lineRule="auto"/>
        <w:jc w:val="both"/>
        <w:rPr>
          <w:rFonts w:ascii="ITC Avant Garde" w:hAnsi="ITC Avant Garde"/>
        </w:rPr>
      </w:pPr>
      <w:r w:rsidRPr="00BD395E">
        <w:rPr>
          <w:rFonts w:ascii="ITC Avant Garde" w:hAnsi="ITC Avant Garde"/>
        </w:rPr>
        <w:t>En casos excepcionales y debidamente justificados el Institut</w:t>
      </w:r>
      <w:r w:rsidR="008B75AF" w:rsidRPr="00BD395E">
        <w:rPr>
          <w:rFonts w:ascii="ITC Avant Garde" w:hAnsi="ITC Avant Garde"/>
        </w:rPr>
        <w:t xml:space="preserve">o podrá modificar </w:t>
      </w:r>
      <w:r w:rsidR="0087401C" w:rsidRPr="00BD395E">
        <w:rPr>
          <w:rFonts w:ascii="ITC Avant Garde" w:hAnsi="ITC Avant Garde"/>
        </w:rPr>
        <w:t xml:space="preserve">los términos y condiciones establecidos en </w:t>
      </w:r>
      <w:r w:rsidR="008B75AF" w:rsidRPr="00BD395E">
        <w:rPr>
          <w:rFonts w:ascii="ITC Avant Garde" w:hAnsi="ITC Avant Garde"/>
        </w:rPr>
        <w:t>las Bases</w:t>
      </w:r>
      <w:r w:rsidRPr="00BD395E">
        <w:rPr>
          <w:rFonts w:ascii="ITC Avant Garde" w:hAnsi="ITC Avant Garde"/>
        </w:rPr>
        <w:t xml:space="preserve"> con posterioridad a la fecha a que se refiere el párrafo anterio</w:t>
      </w:r>
      <w:r w:rsidR="0087401C" w:rsidRPr="00BD395E">
        <w:rPr>
          <w:rFonts w:ascii="ITC Avant Garde" w:hAnsi="ITC Avant Garde"/>
        </w:rPr>
        <w:t>r, en cuyo caso, los Interesados</w:t>
      </w:r>
      <w:r w:rsidR="00375C5C" w:rsidRPr="00BD395E">
        <w:rPr>
          <w:rFonts w:ascii="ITC Avant Garde" w:hAnsi="ITC Avant Garde"/>
        </w:rPr>
        <w:t xml:space="preserve">, </w:t>
      </w:r>
      <w:r w:rsidR="0087401C" w:rsidRPr="00BD395E">
        <w:rPr>
          <w:rFonts w:ascii="ITC Avant Garde" w:hAnsi="ITC Avant Garde"/>
        </w:rPr>
        <w:t>Participantes</w:t>
      </w:r>
      <w:r w:rsidR="00375C5C" w:rsidRPr="00BD395E">
        <w:rPr>
          <w:rFonts w:ascii="ITC Avant Garde" w:hAnsi="ITC Avant Garde"/>
        </w:rPr>
        <w:t xml:space="preserve"> o </w:t>
      </w:r>
      <w:r w:rsidRPr="00BD395E">
        <w:rPr>
          <w:rFonts w:ascii="ITC Avant Garde" w:hAnsi="ITC Avant Garde"/>
        </w:rPr>
        <w:t xml:space="preserve">Participantes Ganadores podrán retirarse de la Licitación y </w:t>
      </w:r>
      <w:r w:rsidR="0087401C" w:rsidRPr="00BD395E">
        <w:rPr>
          <w:rFonts w:ascii="ITC Avant Garde" w:hAnsi="ITC Avant Garde"/>
        </w:rPr>
        <w:t xml:space="preserve">tendrán derecho a la devolución de la(s) Garantía(s) de </w:t>
      </w:r>
      <w:r w:rsidR="009C31BE" w:rsidRPr="00BD395E">
        <w:rPr>
          <w:rFonts w:ascii="ITC Avant Garde" w:hAnsi="ITC Avant Garde"/>
        </w:rPr>
        <w:t>Seriedad</w:t>
      </w:r>
      <w:r w:rsidR="0087401C" w:rsidRPr="00BD395E">
        <w:rPr>
          <w:rFonts w:ascii="ITC Avant Garde" w:hAnsi="ITC Avant Garde"/>
        </w:rPr>
        <w:t xml:space="preserve">, conforme a lo señalado en el numeral </w:t>
      </w:r>
      <w:r w:rsidR="00E371A4" w:rsidRPr="00BD395E">
        <w:rPr>
          <w:rFonts w:ascii="ITC Avant Garde" w:hAnsi="ITC Avant Garde"/>
        </w:rPr>
        <w:t>12</w:t>
      </w:r>
      <w:r w:rsidR="0087401C" w:rsidRPr="00BD395E">
        <w:rPr>
          <w:rFonts w:ascii="ITC Avant Garde" w:hAnsi="ITC Avant Garde"/>
        </w:rPr>
        <w:t>.</w:t>
      </w:r>
      <w:r w:rsidR="00AC615F" w:rsidRPr="00BD395E">
        <w:rPr>
          <w:rFonts w:ascii="ITC Avant Garde" w:hAnsi="ITC Avant Garde"/>
        </w:rPr>
        <w:t>7</w:t>
      </w:r>
      <w:r w:rsidR="001F42A3" w:rsidRPr="00BD395E">
        <w:rPr>
          <w:rFonts w:ascii="ITC Avant Garde" w:hAnsi="ITC Avant Garde"/>
        </w:rPr>
        <w:t xml:space="preserve">, inciso </w:t>
      </w:r>
      <w:r w:rsidR="00AC615F" w:rsidRPr="00BD395E">
        <w:rPr>
          <w:rFonts w:ascii="ITC Avant Garde" w:hAnsi="ITC Avant Garde"/>
        </w:rPr>
        <w:t>i</w:t>
      </w:r>
      <w:r w:rsidR="001F42A3" w:rsidRPr="00BD395E">
        <w:rPr>
          <w:rFonts w:ascii="ITC Avant Garde" w:hAnsi="ITC Avant Garde"/>
        </w:rPr>
        <w:t>v),</w:t>
      </w:r>
      <w:r w:rsidR="0087401C" w:rsidRPr="00BD395E">
        <w:rPr>
          <w:rFonts w:ascii="ITC Avant Garde" w:hAnsi="ITC Avant Garde"/>
        </w:rPr>
        <w:t xml:space="preserve"> de las presentes Bases.</w:t>
      </w:r>
    </w:p>
    <w:p w14:paraId="55B23621" w14:textId="77777777" w:rsidR="005D52D4" w:rsidRPr="00BD395E" w:rsidRDefault="005D52D4" w:rsidP="007A6767">
      <w:pPr>
        <w:tabs>
          <w:tab w:val="left" w:pos="142"/>
        </w:tabs>
        <w:spacing w:after="0" w:line="240" w:lineRule="auto"/>
        <w:jc w:val="both"/>
        <w:rPr>
          <w:rFonts w:ascii="ITC Avant Garde" w:hAnsi="ITC Avant Garde"/>
        </w:rPr>
      </w:pPr>
    </w:p>
    <w:p w14:paraId="0754802A" w14:textId="1C11FFEF" w:rsidR="00BF0F11" w:rsidRPr="00BD395E" w:rsidRDefault="005D52D4" w:rsidP="007A6767">
      <w:pPr>
        <w:tabs>
          <w:tab w:val="left" w:pos="142"/>
        </w:tabs>
        <w:spacing w:after="0" w:line="240" w:lineRule="auto"/>
        <w:jc w:val="both"/>
        <w:rPr>
          <w:rFonts w:ascii="ITC Avant Garde" w:hAnsi="ITC Avant Garde"/>
        </w:rPr>
      </w:pPr>
      <w:r w:rsidRPr="00BD395E">
        <w:rPr>
          <w:rFonts w:ascii="ITC Avant Garde" w:hAnsi="ITC Avant Garde"/>
        </w:rPr>
        <w:t xml:space="preserve">Para los efectos anteriores, bastará que cualquier modificación se publique en el Portal de Internet del Instituto para que se considere parte </w:t>
      </w:r>
      <w:r w:rsidR="0087401C" w:rsidRPr="00BD395E">
        <w:rPr>
          <w:rFonts w:ascii="ITC Avant Garde" w:hAnsi="ITC Avant Garde"/>
        </w:rPr>
        <w:t>integrante de las Bases y deba</w:t>
      </w:r>
      <w:r w:rsidRPr="00BD395E">
        <w:rPr>
          <w:rFonts w:ascii="ITC Avant Garde" w:hAnsi="ITC Avant Garde"/>
        </w:rPr>
        <w:t xml:space="preserve"> </w:t>
      </w:r>
      <w:r w:rsidR="003757BF" w:rsidRPr="00BD395E">
        <w:rPr>
          <w:rFonts w:ascii="ITC Avant Garde" w:hAnsi="ITC Avant Garde"/>
        </w:rPr>
        <w:t xml:space="preserve">ser </w:t>
      </w:r>
      <w:r w:rsidRPr="00BD395E">
        <w:rPr>
          <w:rFonts w:ascii="ITC Avant Garde" w:hAnsi="ITC Avant Garde"/>
        </w:rPr>
        <w:t xml:space="preserve">considerada </w:t>
      </w:r>
      <w:r w:rsidR="0087401C" w:rsidRPr="00BD395E">
        <w:rPr>
          <w:rFonts w:ascii="ITC Avant Garde" w:hAnsi="ITC Avant Garde"/>
        </w:rPr>
        <w:t xml:space="preserve">y </w:t>
      </w:r>
      <w:r w:rsidR="009C31BE" w:rsidRPr="00BD395E">
        <w:rPr>
          <w:rFonts w:ascii="ITC Avant Garde" w:hAnsi="ITC Avant Garde"/>
        </w:rPr>
        <w:t>observada</w:t>
      </w:r>
      <w:r w:rsidR="0087401C" w:rsidRPr="00BD395E">
        <w:rPr>
          <w:rFonts w:ascii="ITC Avant Garde" w:hAnsi="ITC Avant Garde"/>
        </w:rPr>
        <w:t xml:space="preserve"> por los Interesados</w:t>
      </w:r>
      <w:r w:rsidR="00375C5C" w:rsidRPr="00BD395E">
        <w:rPr>
          <w:rFonts w:ascii="ITC Avant Garde" w:hAnsi="ITC Avant Garde"/>
        </w:rPr>
        <w:t xml:space="preserve">, </w:t>
      </w:r>
      <w:r w:rsidRPr="00BD395E">
        <w:rPr>
          <w:rFonts w:ascii="ITC Avant Garde" w:hAnsi="ITC Avant Garde"/>
        </w:rPr>
        <w:t>Participantes</w:t>
      </w:r>
      <w:r w:rsidR="00375C5C" w:rsidRPr="00BD395E">
        <w:rPr>
          <w:rFonts w:ascii="ITC Avant Garde" w:hAnsi="ITC Avant Garde"/>
        </w:rPr>
        <w:t xml:space="preserve"> o </w:t>
      </w:r>
      <w:r w:rsidRPr="00BD395E">
        <w:rPr>
          <w:rFonts w:ascii="ITC Avant Garde" w:hAnsi="ITC Avant Garde"/>
        </w:rPr>
        <w:t xml:space="preserve">Participantes Ganadores. Lo anterior, sin perjuicio de que el Instituto </w:t>
      </w:r>
      <w:r w:rsidR="00B95F74" w:rsidRPr="00BD395E">
        <w:rPr>
          <w:rFonts w:ascii="ITC Avant Garde" w:hAnsi="ITC Avant Garde"/>
        </w:rPr>
        <w:t>d</w:t>
      </w:r>
      <w:r w:rsidR="00542C93" w:rsidRPr="00BD395E">
        <w:rPr>
          <w:rFonts w:ascii="ITC Avant Garde" w:hAnsi="ITC Avant Garde"/>
        </w:rPr>
        <w:t>é</w:t>
      </w:r>
      <w:r w:rsidR="00B95F74" w:rsidRPr="00BD395E">
        <w:rPr>
          <w:rFonts w:ascii="ITC Avant Garde" w:hAnsi="ITC Avant Garde"/>
        </w:rPr>
        <w:t xml:space="preserve"> aviso</w:t>
      </w:r>
      <w:r w:rsidRPr="00BD395E">
        <w:rPr>
          <w:rFonts w:ascii="ITC Avant Garde" w:hAnsi="ITC Avant Garde"/>
        </w:rPr>
        <w:t xml:space="preserve"> </w:t>
      </w:r>
      <w:r w:rsidR="0087401C" w:rsidRPr="00BD395E">
        <w:rPr>
          <w:rFonts w:ascii="ITC Avant Garde" w:hAnsi="ITC Avant Garde"/>
        </w:rPr>
        <w:t xml:space="preserve">a través </w:t>
      </w:r>
      <w:r w:rsidR="00E866F2" w:rsidRPr="00BD395E">
        <w:rPr>
          <w:rFonts w:ascii="ITC Avant Garde" w:hAnsi="ITC Avant Garde"/>
        </w:rPr>
        <w:t>del SER</w:t>
      </w:r>
      <w:r w:rsidR="0087401C" w:rsidRPr="00BD395E">
        <w:rPr>
          <w:rFonts w:ascii="ITC Avant Garde" w:hAnsi="ITC Avant Garde"/>
        </w:rPr>
        <w:t xml:space="preserve"> a los Interesados</w:t>
      </w:r>
      <w:r w:rsidR="00375C5C" w:rsidRPr="00BD395E">
        <w:rPr>
          <w:rFonts w:ascii="ITC Avant Garde" w:hAnsi="ITC Avant Garde"/>
        </w:rPr>
        <w:t xml:space="preserve">, </w:t>
      </w:r>
      <w:r w:rsidR="0087401C" w:rsidRPr="00BD395E">
        <w:rPr>
          <w:rFonts w:ascii="ITC Avant Garde" w:hAnsi="ITC Avant Garde"/>
        </w:rPr>
        <w:t>Participantes</w:t>
      </w:r>
      <w:r w:rsidR="00375C5C" w:rsidRPr="00BD395E">
        <w:rPr>
          <w:rFonts w:ascii="ITC Avant Garde" w:hAnsi="ITC Avant Garde"/>
        </w:rPr>
        <w:t xml:space="preserve"> o </w:t>
      </w:r>
      <w:r w:rsidR="0087401C" w:rsidRPr="00BD395E">
        <w:rPr>
          <w:rFonts w:ascii="ITC Avant Garde" w:hAnsi="ITC Avant Garde"/>
        </w:rPr>
        <w:t>Participantes Ganadores.</w:t>
      </w:r>
    </w:p>
    <w:p w14:paraId="6F6E7461" w14:textId="77777777" w:rsidR="00BF0F11" w:rsidRPr="00BD395E" w:rsidRDefault="00BF0F11" w:rsidP="007A6767">
      <w:pPr>
        <w:tabs>
          <w:tab w:val="left" w:pos="142"/>
        </w:tabs>
        <w:spacing w:after="0" w:line="240" w:lineRule="auto"/>
        <w:jc w:val="both"/>
        <w:rPr>
          <w:rFonts w:ascii="ITC Avant Garde" w:hAnsi="ITC Avant Garde"/>
        </w:rPr>
      </w:pPr>
    </w:p>
    <w:p w14:paraId="1179A2ED" w14:textId="4447F90A" w:rsidR="00970E02" w:rsidRPr="00BD395E" w:rsidRDefault="00970E02" w:rsidP="009B774D">
      <w:pPr>
        <w:pStyle w:val="Prrafodelista"/>
        <w:numPr>
          <w:ilvl w:val="1"/>
          <w:numId w:val="19"/>
        </w:numPr>
        <w:tabs>
          <w:tab w:val="left" w:pos="142"/>
        </w:tabs>
        <w:ind w:left="0" w:firstLine="0"/>
        <w:jc w:val="both"/>
        <w:rPr>
          <w:rFonts w:ascii="ITC Avant Garde" w:hAnsi="ITC Avant Garde"/>
        </w:rPr>
      </w:pPr>
      <w:r w:rsidRPr="00BD395E">
        <w:rPr>
          <w:rFonts w:ascii="ITC Avant Garde" w:hAnsi="ITC Avant Garde"/>
          <w:sz w:val="22"/>
          <w:szCs w:val="22"/>
        </w:rPr>
        <w:t>El Instituto, a través de la UER, determinará la existencia de una situación de circunstancias excepcionales</w:t>
      </w:r>
      <w:r w:rsidR="00FE2FFC" w:rsidRPr="00BD395E">
        <w:rPr>
          <w:rFonts w:ascii="ITC Avant Garde" w:hAnsi="ITC Avant Garde"/>
          <w:sz w:val="22"/>
          <w:szCs w:val="22"/>
        </w:rPr>
        <w:t>,</w:t>
      </w:r>
      <w:r w:rsidRPr="00BD395E">
        <w:rPr>
          <w:rFonts w:ascii="ITC Avant Garde" w:hAnsi="ITC Avant Garde"/>
          <w:sz w:val="22"/>
          <w:szCs w:val="22"/>
        </w:rPr>
        <w:t xml:space="preserve"> a las que hace referencia el numeral </w:t>
      </w:r>
      <w:r w:rsidR="00E97742" w:rsidRPr="00BD395E">
        <w:rPr>
          <w:rFonts w:ascii="ITC Avant Garde" w:hAnsi="ITC Avant Garde"/>
          <w:sz w:val="22"/>
          <w:szCs w:val="22"/>
        </w:rPr>
        <w:t>5</w:t>
      </w:r>
      <w:r w:rsidRPr="00BD395E">
        <w:rPr>
          <w:rFonts w:ascii="ITC Avant Garde" w:hAnsi="ITC Avant Garde"/>
          <w:sz w:val="22"/>
          <w:szCs w:val="22"/>
        </w:rPr>
        <w:t xml:space="preserve"> del Apéndice B de las presentes Bases. Dichas circunstancias podrán </w:t>
      </w:r>
      <w:r w:rsidR="003757BF" w:rsidRPr="00BD395E">
        <w:rPr>
          <w:rFonts w:ascii="ITC Avant Garde" w:hAnsi="ITC Avant Garde"/>
          <w:sz w:val="22"/>
          <w:szCs w:val="22"/>
        </w:rPr>
        <w:t>ser</w:t>
      </w:r>
      <w:r w:rsidRPr="00BD395E">
        <w:rPr>
          <w:rFonts w:ascii="ITC Avant Garde" w:hAnsi="ITC Avant Garde"/>
          <w:sz w:val="22"/>
          <w:szCs w:val="22"/>
        </w:rPr>
        <w:t>:</w:t>
      </w:r>
    </w:p>
    <w:p w14:paraId="674DF865" w14:textId="77777777" w:rsidR="008B3154" w:rsidRPr="00BD395E" w:rsidRDefault="008B3154" w:rsidP="008B3154">
      <w:pPr>
        <w:spacing w:after="0" w:line="240" w:lineRule="auto"/>
        <w:jc w:val="both"/>
        <w:rPr>
          <w:rFonts w:ascii="ITC Avant Garde" w:hAnsi="ITC Avant Garde"/>
        </w:rPr>
      </w:pPr>
    </w:p>
    <w:p w14:paraId="353F180E" w14:textId="34445B31" w:rsidR="008B3154" w:rsidRPr="00BD395E" w:rsidRDefault="008B3154" w:rsidP="009B774D">
      <w:pPr>
        <w:numPr>
          <w:ilvl w:val="0"/>
          <w:numId w:val="41"/>
        </w:numPr>
        <w:spacing w:after="0" w:line="240" w:lineRule="auto"/>
        <w:contextualSpacing/>
        <w:jc w:val="both"/>
        <w:rPr>
          <w:rFonts w:ascii="ITC Avant Garde" w:hAnsi="ITC Avant Garde"/>
        </w:rPr>
      </w:pPr>
      <w:r w:rsidRPr="00BD395E">
        <w:rPr>
          <w:rFonts w:ascii="ITC Avant Garde" w:hAnsi="ITC Avant Garde"/>
        </w:rPr>
        <w:t xml:space="preserve">Una falla técnica del </w:t>
      </w:r>
      <w:r w:rsidR="004C03A4" w:rsidRPr="00BD395E">
        <w:rPr>
          <w:rFonts w:ascii="ITC Avant Garde" w:hAnsi="ITC Avant Garde"/>
        </w:rPr>
        <w:t xml:space="preserve">SER o </w:t>
      </w:r>
      <w:r w:rsidR="008901BE" w:rsidRPr="00BD395E">
        <w:rPr>
          <w:rFonts w:ascii="ITC Avant Garde" w:hAnsi="ITC Avant Garde"/>
        </w:rPr>
        <w:t>SEPR</w:t>
      </w:r>
      <w:r w:rsidR="009C31BE" w:rsidRPr="00BD395E">
        <w:rPr>
          <w:rFonts w:ascii="ITC Avant Garde" w:hAnsi="ITC Avant Garde"/>
        </w:rPr>
        <w:t>O</w:t>
      </w:r>
      <w:r w:rsidRPr="00BD395E">
        <w:rPr>
          <w:rFonts w:ascii="ITC Avant Garde" w:hAnsi="ITC Avant Garde"/>
        </w:rPr>
        <w:t>;</w:t>
      </w:r>
    </w:p>
    <w:p w14:paraId="508A9100" w14:textId="77777777" w:rsidR="008B3154" w:rsidRPr="00BD395E" w:rsidRDefault="008B3154" w:rsidP="009B774D">
      <w:pPr>
        <w:numPr>
          <w:ilvl w:val="0"/>
          <w:numId w:val="41"/>
        </w:numPr>
        <w:spacing w:after="0" w:line="240" w:lineRule="auto"/>
        <w:contextualSpacing/>
        <w:jc w:val="both"/>
        <w:rPr>
          <w:rFonts w:ascii="ITC Avant Garde" w:hAnsi="ITC Avant Garde"/>
        </w:rPr>
      </w:pPr>
      <w:r w:rsidRPr="00BD395E">
        <w:rPr>
          <w:rFonts w:ascii="ITC Avant Garde" w:hAnsi="ITC Avant Garde"/>
        </w:rPr>
        <w:t>La identificación por parte del Instituto de prácticas anticompetitivas en que hayan incurrido los Interesados/Participantes, ya sea de oficio, a solicitud del Ejecutivo Federal o a petición de algún(os) Interesado(s)/Participante(s), o</w:t>
      </w:r>
    </w:p>
    <w:p w14:paraId="6EE98484" w14:textId="77777777" w:rsidR="008B3154" w:rsidRPr="00BD395E" w:rsidRDefault="008B3154" w:rsidP="009B774D">
      <w:pPr>
        <w:numPr>
          <w:ilvl w:val="0"/>
          <w:numId w:val="41"/>
        </w:numPr>
        <w:spacing w:after="0" w:line="240" w:lineRule="auto"/>
        <w:contextualSpacing/>
        <w:jc w:val="both"/>
        <w:rPr>
          <w:rFonts w:ascii="ITC Avant Garde" w:hAnsi="ITC Avant Garde"/>
        </w:rPr>
      </w:pPr>
      <w:r w:rsidRPr="00BD395E">
        <w:rPr>
          <w:rFonts w:ascii="ITC Avant Garde" w:hAnsi="ITC Avant Garde"/>
        </w:rPr>
        <w:t>Casos fortuitos o causas de fuerza mayor.</w:t>
      </w:r>
    </w:p>
    <w:p w14:paraId="0F8D9BCA" w14:textId="77777777" w:rsidR="008B3154" w:rsidRPr="00BD395E" w:rsidRDefault="008B3154" w:rsidP="008B3154">
      <w:pPr>
        <w:spacing w:after="0" w:line="240" w:lineRule="auto"/>
        <w:jc w:val="both"/>
        <w:rPr>
          <w:rFonts w:ascii="ITC Avant Garde" w:hAnsi="ITC Avant Garde"/>
        </w:rPr>
      </w:pPr>
      <w:bookmarkStart w:id="253" w:name="_Ref529183059"/>
    </w:p>
    <w:p w14:paraId="469E5426" w14:textId="77777777" w:rsidR="008B3154" w:rsidRPr="00BD395E" w:rsidRDefault="008B3154" w:rsidP="008B3154">
      <w:pPr>
        <w:spacing w:after="0" w:line="240" w:lineRule="auto"/>
        <w:jc w:val="both"/>
        <w:rPr>
          <w:rFonts w:ascii="ITC Avant Garde" w:hAnsi="ITC Avant Garde"/>
        </w:rPr>
      </w:pPr>
      <w:r w:rsidRPr="00BD395E">
        <w:rPr>
          <w:rFonts w:ascii="ITC Avant Garde" w:hAnsi="ITC Avant Garde"/>
        </w:rPr>
        <w:t>En caso de que se presenten circunstancias excepcionales durante el PPO, la UER podrá llevar a cabo cualesquiera de las acciones siguientes:</w:t>
      </w:r>
      <w:bookmarkEnd w:id="253"/>
    </w:p>
    <w:p w14:paraId="430EFF62" w14:textId="77777777" w:rsidR="008B3154" w:rsidRPr="00BD395E" w:rsidRDefault="008B3154" w:rsidP="008B3154">
      <w:pPr>
        <w:spacing w:after="0" w:line="240" w:lineRule="auto"/>
        <w:ind w:left="1418"/>
        <w:jc w:val="both"/>
        <w:rPr>
          <w:rFonts w:ascii="ITC Avant Garde" w:hAnsi="ITC Avant Garde"/>
        </w:rPr>
      </w:pPr>
    </w:p>
    <w:p w14:paraId="408F5DC6" w14:textId="77777777" w:rsidR="00AC615F" w:rsidRPr="00BD395E" w:rsidRDefault="008B3154" w:rsidP="004544A7">
      <w:pPr>
        <w:numPr>
          <w:ilvl w:val="0"/>
          <w:numId w:val="42"/>
        </w:numPr>
        <w:spacing w:after="0" w:line="240" w:lineRule="auto"/>
        <w:ind w:left="1134" w:hanging="142"/>
        <w:contextualSpacing/>
        <w:jc w:val="both"/>
        <w:rPr>
          <w:rFonts w:ascii="ITC Avant Garde" w:hAnsi="ITC Avant Garde"/>
        </w:rPr>
      </w:pPr>
      <w:r w:rsidRPr="00BD395E">
        <w:rPr>
          <w:rFonts w:ascii="ITC Avant Garde" w:hAnsi="ITC Avant Garde"/>
        </w:rPr>
        <w:t xml:space="preserve">Posponer la terminación de una Ronda, </w:t>
      </w:r>
    </w:p>
    <w:p w14:paraId="31683AAE" w14:textId="7E488B24" w:rsidR="008B3154" w:rsidRPr="00BD395E" w:rsidRDefault="00AC615F" w:rsidP="009B774D">
      <w:pPr>
        <w:numPr>
          <w:ilvl w:val="0"/>
          <w:numId w:val="42"/>
        </w:numPr>
        <w:spacing w:after="0" w:line="240" w:lineRule="auto"/>
        <w:ind w:left="1134" w:hanging="142"/>
        <w:contextualSpacing/>
        <w:jc w:val="both"/>
        <w:rPr>
          <w:rFonts w:ascii="ITC Avant Garde" w:hAnsi="ITC Avant Garde"/>
        </w:rPr>
      </w:pPr>
      <w:r w:rsidRPr="00BD395E">
        <w:rPr>
          <w:rFonts w:ascii="ITC Avant Garde" w:hAnsi="ITC Avant Garde"/>
        </w:rPr>
        <w:t>Termin</w:t>
      </w:r>
      <w:r w:rsidR="00631945" w:rsidRPr="00BD395E">
        <w:rPr>
          <w:rFonts w:ascii="ITC Avant Garde" w:hAnsi="ITC Avant Garde"/>
        </w:rPr>
        <w:t>ar anticipadamente un Ronda o</w:t>
      </w:r>
      <w:r w:rsidRPr="00BD395E">
        <w:rPr>
          <w:rFonts w:ascii="ITC Avant Garde" w:hAnsi="ITC Avant Garde"/>
        </w:rPr>
        <w:t xml:space="preserve"> Etapa</w:t>
      </w:r>
      <w:r w:rsidR="00631945" w:rsidRPr="00BD395E">
        <w:rPr>
          <w:rFonts w:ascii="ITC Avant Garde" w:hAnsi="ITC Avant Garde"/>
        </w:rPr>
        <w:t>,</w:t>
      </w:r>
      <w:r w:rsidRPr="00BD395E">
        <w:rPr>
          <w:rFonts w:ascii="ITC Avant Garde" w:hAnsi="ITC Avant Garde"/>
        </w:rPr>
        <w:t xml:space="preserve"> </w:t>
      </w:r>
      <w:r w:rsidR="008B3154" w:rsidRPr="00BD395E">
        <w:rPr>
          <w:rFonts w:ascii="ITC Avant Garde" w:hAnsi="ITC Avant Garde"/>
        </w:rPr>
        <w:t>y/o</w:t>
      </w:r>
    </w:p>
    <w:p w14:paraId="069FE428" w14:textId="77777777" w:rsidR="008B3154" w:rsidRPr="00BD395E" w:rsidRDefault="008B3154" w:rsidP="009B774D">
      <w:pPr>
        <w:numPr>
          <w:ilvl w:val="0"/>
          <w:numId w:val="42"/>
        </w:numPr>
        <w:spacing w:after="0" w:line="240" w:lineRule="auto"/>
        <w:ind w:left="1134" w:hanging="142"/>
        <w:contextualSpacing/>
        <w:jc w:val="both"/>
        <w:rPr>
          <w:rFonts w:ascii="ITC Avant Garde" w:hAnsi="ITC Avant Garde"/>
        </w:rPr>
      </w:pPr>
      <w:r w:rsidRPr="00BD395E">
        <w:rPr>
          <w:rFonts w:ascii="ITC Avant Garde" w:hAnsi="ITC Avant Garde"/>
        </w:rPr>
        <w:t>Suspender y reanudar el PPO.</w:t>
      </w:r>
    </w:p>
    <w:p w14:paraId="3F0075D3" w14:textId="77777777" w:rsidR="008B3154" w:rsidRPr="00BD395E" w:rsidRDefault="008B3154" w:rsidP="008B3154">
      <w:pPr>
        <w:spacing w:after="0" w:line="240" w:lineRule="auto"/>
        <w:jc w:val="both"/>
        <w:rPr>
          <w:rFonts w:ascii="ITC Avant Garde" w:hAnsi="ITC Avant Garde"/>
        </w:rPr>
      </w:pPr>
      <w:bookmarkStart w:id="254" w:name="_Ref529183060"/>
    </w:p>
    <w:p w14:paraId="0FB4E856" w14:textId="01958825" w:rsidR="008B3154" w:rsidRPr="00BD395E" w:rsidRDefault="008B3154" w:rsidP="008B3154">
      <w:pPr>
        <w:spacing w:after="0" w:line="240" w:lineRule="auto"/>
        <w:jc w:val="both"/>
        <w:rPr>
          <w:rFonts w:ascii="ITC Avant Garde" w:hAnsi="ITC Avant Garde"/>
        </w:rPr>
      </w:pPr>
      <w:r w:rsidRPr="00BD395E">
        <w:rPr>
          <w:rFonts w:ascii="ITC Avant Garde" w:hAnsi="ITC Avant Garde"/>
        </w:rPr>
        <w:t xml:space="preserve">Asimismo, de presentarse </w:t>
      </w:r>
      <w:r w:rsidR="003757BF" w:rsidRPr="00BD395E">
        <w:rPr>
          <w:rFonts w:ascii="ITC Avant Garde" w:hAnsi="ITC Avant Garde"/>
        </w:rPr>
        <w:t>alguna</w:t>
      </w:r>
      <w:r w:rsidRPr="00BD395E">
        <w:rPr>
          <w:rFonts w:ascii="ITC Avant Garde" w:hAnsi="ITC Avant Garde"/>
        </w:rPr>
        <w:t xml:space="preserve"> circunstancia excepcional, el Pleno del Instituto podrá llevar a cabo cualesquiera de las acciones siguientes:</w:t>
      </w:r>
      <w:bookmarkEnd w:id="254"/>
    </w:p>
    <w:p w14:paraId="2A41E610" w14:textId="77777777" w:rsidR="008B3154" w:rsidRPr="00BD395E" w:rsidRDefault="008B3154" w:rsidP="008B3154">
      <w:pPr>
        <w:spacing w:after="0" w:line="240" w:lineRule="auto"/>
        <w:jc w:val="both"/>
        <w:rPr>
          <w:rFonts w:ascii="ITC Avant Garde" w:hAnsi="ITC Avant Garde"/>
        </w:rPr>
      </w:pPr>
    </w:p>
    <w:p w14:paraId="3D23BDD8" w14:textId="77777777" w:rsidR="008B3154" w:rsidRPr="00BD395E" w:rsidRDefault="008B3154" w:rsidP="009B774D">
      <w:pPr>
        <w:numPr>
          <w:ilvl w:val="0"/>
          <w:numId w:val="43"/>
        </w:numPr>
        <w:spacing w:after="0" w:line="240" w:lineRule="auto"/>
        <w:ind w:left="1134" w:hanging="142"/>
        <w:contextualSpacing/>
        <w:jc w:val="both"/>
        <w:rPr>
          <w:rFonts w:ascii="ITC Avant Garde" w:hAnsi="ITC Avant Garde"/>
        </w:rPr>
      </w:pPr>
      <w:r w:rsidRPr="00BD395E">
        <w:rPr>
          <w:rFonts w:ascii="ITC Avant Garde" w:hAnsi="ITC Avant Garde"/>
        </w:rPr>
        <w:t>Cancelar y reprogramar el PPO, aun cuando ya se hayan presentado Ofertas;</w:t>
      </w:r>
    </w:p>
    <w:p w14:paraId="1F36CCA1" w14:textId="77777777" w:rsidR="008B3154" w:rsidRPr="00BD395E" w:rsidRDefault="008B3154" w:rsidP="009B774D">
      <w:pPr>
        <w:numPr>
          <w:ilvl w:val="0"/>
          <w:numId w:val="43"/>
        </w:numPr>
        <w:spacing w:after="0" w:line="240" w:lineRule="auto"/>
        <w:ind w:left="1134" w:hanging="142"/>
        <w:contextualSpacing/>
        <w:jc w:val="both"/>
        <w:rPr>
          <w:rFonts w:ascii="ITC Avant Garde" w:hAnsi="ITC Avant Garde"/>
        </w:rPr>
      </w:pPr>
      <w:r w:rsidRPr="00BD395E">
        <w:rPr>
          <w:rFonts w:ascii="ITC Avant Garde" w:hAnsi="ITC Avant Garde"/>
        </w:rPr>
        <w:t>Cancelar una Ronda y las Ofertas presentadas en ésta y continuar el PPO desde la Ronda previa;</w:t>
      </w:r>
    </w:p>
    <w:p w14:paraId="14550911" w14:textId="77777777" w:rsidR="008B3154" w:rsidRPr="00BD395E" w:rsidRDefault="008B3154" w:rsidP="009B774D">
      <w:pPr>
        <w:numPr>
          <w:ilvl w:val="0"/>
          <w:numId w:val="43"/>
        </w:numPr>
        <w:spacing w:after="0" w:line="240" w:lineRule="auto"/>
        <w:ind w:left="1134" w:hanging="142"/>
        <w:contextualSpacing/>
        <w:jc w:val="both"/>
        <w:rPr>
          <w:rFonts w:ascii="ITC Avant Garde" w:hAnsi="ITC Avant Garde"/>
        </w:rPr>
      </w:pPr>
      <w:r w:rsidRPr="00BD395E">
        <w:rPr>
          <w:rFonts w:ascii="ITC Avant Garde" w:hAnsi="ITC Avant Garde"/>
        </w:rPr>
        <w:t>Cancelar definitivamente el PPO;</w:t>
      </w:r>
    </w:p>
    <w:p w14:paraId="27B8AF7D" w14:textId="5284B3C6" w:rsidR="00FF2699" w:rsidRPr="00BD395E" w:rsidRDefault="00FF2699" w:rsidP="007A6767">
      <w:pPr>
        <w:pStyle w:val="Prrafodelista"/>
        <w:tabs>
          <w:tab w:val="left" w:pos="142"/>
        </w:tabs>
        <w:ind w:left="0"/>
        <w:jc w:val="both"/>
        <w:rPr>
          <w:rFonts w:ascii="ITC Avant Garde" w:hAnsi="ITC Avant Garde"/>
          <w:sz w:val="22"/>
          <w:szCs w:val="22"/>
        </w:rPr>
      </w:pPr>
    </w:p>
    <w:p w14:paraId="1DCE54EB" w14:textId="77777777" w:rsidR="006E1A42" w:rsidRPr="00BD395E" w:rsidRDefault="006E1A42" w:rsidP="009B774D">
      <w:pPr>
        <w:pStyle w:val="Prrafodelista"/>
        <w:numPr>
          <w:ilvl w:val="0"/>
          <w:numId w:val="25"/>
        </w:numPr>
        <w:tabs>
          <w:tab w:val="left" w:pos="142"/>
        </w:tabs>
        <w:jc w:val="both"/>
        <w:rPr>
          <w:rFonts w:ascii="ITC Avant Garde" w:hAnsi="ITC Avant Garde"/>
          <w:vanish/>
          <w:sz w:val="22"/>
          <w:szCs w:val="22"/>
        </w:rPr>
      </w:pPr>
    </w:p>
    <w:p w14:paraId="7F07AFFE" w14:textId="77777777" w:rsidR="008F48BB" w:rsidRPr="00BD395E" w:rsidRDefault="008F48BB" w:rsidP="008F48BB">
      <w:pPr>
        <w:pStyle w:val="Prrafodelista"/>
        <w:numPr>
          <w:ilvl w:val="0"/>
          <w:numId w:val="25"/>
        </w:numPr>
        <w:tabs>
          <w:tab w:val="left" w:pos="142"/>
        </w:tabs>
        <w:jc w:val="both"/>
        <w:rPr>
          <w:rFonts w:ascii="ITC Avant Garde" w:hAnsi="ITC Avant Garde"/>
          <w:vanish/>
          <w:sz w:val="22"/>
          <w:szCs w:val="22"/>
        </w:rPr>
      </w:pPr>
    </w:p>
    <w:p w14:paraId="733125EC" w14:textId="0F9C6CD4"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Únicamente podrán participar en la Licitación ciudadanos mexicanos o sociedades mexicanas debidamente constituidas que no se encuentren impedid</w:t>
      </w:r>
      <w:r w:rsidR="00877FB7" w:rsidRPr="00BD395E">
        <w:rPr>
          <w:rFonts w:ascii="ITC Avant Garde" w:hAnsi="ITC Avant Garde"/>
          <w:sz w:val="22"/>
          <w:szCs w:val="22"/>
        </w:rPr>
        <w:t>o</w:t>
      </w:r>
      <w:r w:rsidRPr="00BD395E">
        <w:rPr>
          <w:rFonts w:ascii="ITC Avant Garde" w:hAnsi="ITC Avant Garde"/>
          <w:sz w:val="22"/>
          <w:szCs w:val="22"/>
        </w:rPr>
        <w:t>s conforme a las disposiciones normativas vigentes y/o las Bases.</w:t>
      </w:r>
    </w:p>
    <w:p w14:paraId="3F88D4EE"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7F5D9496" w14:textId="7F211F80"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El Pleno del Instituto, con el apoyo de sus unidades administrativas competentes, </w:t>
      </w:r>
      <w:r w:rsidR="009C31BE" w:rsidRPr="00BD395E">
        <w:rPr>
          <w:rFonts w:ascii="ITC Avant Garde" w:hAnsi="ITC Avant Garde"/>
          <w:sz w:val="22"/>
          <w:szCs w:val="22"/>
        </w:rPr>
        <w:t xml:space="preserve">será </w:t>
      </w:r>
      <w:r w:rsidRPr="00BD395E">
        <w:rPr>
          <w:rFonts w:ascii="ITC Avant Garde" w:hAnsi="ITC Avant Garde"/>
          <w:sz w:val="22"/>
          <w:szCs w:val="22"/>
        </w:rPr>
        <w:t>el órgano facultado en la esfera administrativa para aplicar e interpretar las Bases, sus Apéndices y Anexos y demás documentos que emanen de ellos, así como para resolver cualquier asunto relacionado con éstos y la Licitación.</w:t>
      </w:r>
    </w:p>
    <w:p w14:paraId="441A2E6F"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3B74408D" w14:textId="06A376F9"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La UER sustanciará todo lo relativo al </w:t>
      </w:r>
      <w:r w:rsidR="00660980" w:rsidRPr="00BD395E">
        <w:rPr>
          <w:rFonts w:ascii="ITC Avant Garde" w:hAnsi="ITC Avant Garde"/>
          <w:sz w:val="22"/>
          <w:szCs w:val="22"/>
        </w:rPr>
        <w:t xml:space="preserve">procedimiento </w:t>
      </w:r>
      <w:r w:rsidRPr="00BD395E">
        <w:rPr>
          <w:rFonts w:ascii="ITC Avant Garde" w:hAnsi="ITC Avant Garde"/>
          <w:sz w:val="22"/>
          <w:szCs w:val="22"/>
        </w:rPr>
        <w:t>de Licitación y realizará los actos necesarios para verificar el cumplimiento de las Bases, con excepción de aquellos que expresamente estén conferidos al Pleno del Instituto o a otra unidad administrativa.</w:t>
      </w:r>
    </w:p>
    <w:p w14:paraId="75DD2E19" w14:textId="7FBF644F" w:rsidR="00FF2699" w:rsidRPr="00BD395E" w:rsidRDefault="00FF2699" w:rsidP="007A6767">
      <w:pPr>
        <w:pStyle w:val="Prrafodelista"/>
        <w:tabs>
          <w:tab w:val="left" w:pos="142"/>
        </w:tabs>
        <w:ind w:left="0"/>
        <w:jc w:val="both"/>
        <w:rPr>
          <w:rFonts w:ascii="ITC Avant Garde" w:hAnsi="ITC Avant Garde"/>
          <w:sz w:val="22"/>
          <w:szCs w:val="22"/>
        </w:rPr>
      </w:pPr>
    </w:p>
    <w:p w14:paraId="6C78243B" w14:textId="743F139F" w:rsidR="00BA4A8F" w:rsidRPr="00BD395E" w:rsidRDefault="007E5EF4"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E</w:t>
      </w:r>
      <w:r w:rsidR="00BA4A8F" w:rsidRPr="00BD395E">
        <w:rPr>
          <w:rFonts w:ascii="ITC Avant Garde" w:hAnsi="ITC Avant Garde"/>
          <w:sz w:val="22"/>
          <w:szCs w:val="22"/>
        </w:rPr>
        <w:t xml:space="preserve">l Instituto se </w:t>
      </w:r>
      <w:r w:rsidR="009C31BE" w:rsidRPr="00BD395E">
        <w:rPr>
          <w:rFonts w:ascii="ITC Avant Garde" w:hAnsi="ITC Avant Garde"/>
          <w:sz w:val="22"/>
          <w:szCs w:val="22"/>
        </w:rPr>
        <w:t>reserva</w:t>
      </w:r>
      <w:r w:rsidR="00BA4A8F" w:rsidRPr="00BD395E">
        <w:rPr>
          <w:rFonts w:ascii="ITC Avant Garde" w:hAnsi="ITC Avant Garde"/>
          <w:sz w:val="22"/>
          <w:szCs w:val="22"/>
        </w:rPr>
        <w:t xml:space="preserve"> el derecho de requerir a los Participantes</w:t>
      </w:r>
      <w:r w:rsidR="00561571" w:rsidRPr="00BD395E">
        <w:rPr>
          <w:rFonts w:ascii="ITC Avant Garde" w:hAnsi="ITC Avant Garde"/>
          <w:sz w:val="22"/>
          <w:szCs w:val="22"/>
        </w:rPr>
        <w:t xml:space="preserve"> o </w:t>
      </w:r>
      <w:r w:rsidR="00BA4A8F" w:rsidRPr="00BD395E">
        <w:rPr>
          <w:rFonts w:ascii="ITC Avant Garde" w:hAnsi="ITC Avant Garde"/>
          <w:sz w:val="22"/>
          <w:szCs w:val="22"/>
        </w:rPr>
        <w:t xml:space="preserve">Participantes Ganadores cualquier información o documentación relacionada con </w:t>
      </w:r>
      <w:r w:rsidR="008847FF" w:rsidRPr="00BD395E">
        <w:rPr>
          <w:rFonts w:ascii="ITC Avant Garde" w:hAnsi="ITC Avant Garde"/>
          <w:sz w:val="22"/>
          <w:szCs w:val="22"/>
        </w:rPr>
        <w:t>el</w:t>
      </w:r>
      <w:r w:rsidR="00BA4A8F" w:rsidRPr="00BD395E">
        <w:rPr>
          <w:rFonts w:ascii="ITC Avant Garde" w:hAnsi="ITC Avant Garde"/>
          <w:sz w:val="22"/>
          <w:szCs w:val="22"/>
        </w:rPr>
        <w:t xml:space="preserve"> Apéndice A y </w:t>
      </w:r>
      <w:r w:rsidR="008847FF" w:rsidRPr="00BD395E">
        <w:rPr>
          <w:rFonts w:ascii="ITC Avant Garde" w:hAnsi="ITC Avant Garde"/>
          <w:sz w:val="22"/>
          <w:szCs w:val="22"/>
        </w:rPr>
        <w:t xml:space="preserve">el Apéndice </w:t>
      </w:r>
      <w:r w:rsidR="00BA4A8F" w:rsidRPr="00BD395E">
        <w:rPr>
          <w:rFonts w:ascii="ITC Avant Garde" w:hAnsi="ITC Avant Garde"/>
          <w:sz w:val="22"/>
          <w:szCs w:val="22"/>
        </w:rPr>
        <w:t>E</w:t>
      </w:r>
      <w:r w:rsidR="002C3201" w:rsidRPr="00BD395E">
        <w:rPr>
          <w:rFonts w:ascii="ITC Avant Garde" w:hAnsi="ITC Avant Garde"/>
          <w:sz w:val="22"/>
          <w:szCs w:val="22"/>
        </w:rPr>
        <w:t xml:space="preserve"> </w:t>
      </w:r>
      <w:r w:rsidR="00BA4A8F" w:rsidRPr="00BD395E">
        <w:rPr>
          <w:rFonts w:ascii="ITC Avant Garde" w:hAnsi="ITC Avant Garde"/>
          <w:sz w:val="22"/>
          <w:szCs w:val="22"/>
        </w:rPr>
        <w:t xml:space="preserve">y éstos estarán obligados a presentarla </w:t>
      </w:r>
      <w:r w:rsidR="0097052D" w:rsidRPr="00BD395E">
        <w:rPr>
          <w:rFonts w:ascii="ITC Avant Garde" w:hAnsi="ITC Avant Garde"/>
          <w:sz w:val="22"/>
          <w:szCs w:val="22"/>
        </w:rPr>
        <w:t xml:space="preserve">a través del SER o </w:t>
      </w:r>
      <w:r w:rsidR="00BA4A8F" w:rsidRPr="00BD395E">
        <w:rPr>
          <w:rFonts w:ascii="ITC Avant Garde" w:hAnsi="ITC Avant Garde"/>
          <w:sz w:val="22"/>
          <w:szCs w:val="22"/>
        </w:rPr>
        <w:t>en el Domicilio del Instituto</w:t>
      </w:r>
      <w:r w:rsidR="002C3201" w:rsidRPr="00BD395E">
        <w:rPr>
          <w:rFonts w:ascii="ITC Avant Garde" w:hAnsi="ITC Avant Garde"/>
          <w:sz w:val="22"/>
          <w:szCs w:val="22"/>
        </w:rPr>
        <w:t>,</w:t>
      </w:r>
      <w:r w:rsidR="00BA4A8F" w:rsidRPr="00BD395E">
        <w:rPr>
          <w:rFonts w:ascii="ITC Avant Garde" w:hAnsi="ITC Avant Garde"/>
          <w:sz w:val="22"/>
          <w:szCs w:val="22"/>
        </w:rPr>
        <w:t xml:space="preserve"> </w:t>
      </w:r>
      <w:r w:rsidR="0097052D" w:rsidRPr="00BD395E">
        <w:rPr>
          <w:rFonts w:ascii="ITC Avant Garde" w:hAnsi="ITC Avant Garde"/>
          <w:sz w:val="22"/>
          <w:szCs w:val="22"/>
        </w:rPr>
        <w:t>según sea el caso</w:t>
      </w:r>
      <w:r w:rsidR="002C3201" w:rsidRPr="00BD395E">
        <w:rPr>
          <w:rFonts w:ascii="ITC Avant Garde" w:hAnsi="ITC Avant Garde"/>
          <w:sz w:val="22"/>
          <w:szCs w:val="22"/>
        </w:rPr>
        <w:t>,</w:t>
      </w:r>
      <w:r w:rsidR="00BA4A8F" w:rsidRPr="00BD395E">
        <w:rPr>
          <w:rFonts w:ascii="ITC Avant Garde" w:hAnsi="ITC Avant Garde"/>
          <w:sz w:val="22"/>
          <w:szCs w:val="22"/>
        </w:rPr>
        <w:t xml:space="preserve"> dentro de los </w:t>
      </w:r>
      <w:r w:rsidR="003757BF" w:rsidRPr="00BD395E">
        <w:rPr>
          <w:rFonts w:ascii="ITC Avant Garde" w:hAnsi="ITC Avant Garde"/>
          <w:sz w:val="22"/>
          <w:szCs w:val="22"/>
        </w:rPr>
        <w:t xml:space="preserve">cinco </w:t>
      </w:r>
      <w:r w:rsidR="00BA4A8F" w:rsidRPr="00BD395E">
        <w:rPr>
          <w:rFonts w:ascii="ITC Avant Garde" w:hAnsi="ITC Avant Garde"/>
          <w:sz w:val="22"/>
          <w:szCs w:val="22"/>
        </w:rPr>
        <w:t>(</w:t>
      </w:r>
      <w:r w:rsidR="003757BF" w:rsidRPr="00BD395E">
        <w:rPr>
          <w:rFonts w:ascii="ITC Avant Garde" w:hAnsi="ITC Avant Garde"/>
          <w:sz w:val="22"/>
          <w:szCs w:val="22"/>
        </w:rPr>
        <w:t>5</w:t>
      </w:r>
      <w:r w:rsidR="00BA4A8F" w:rsidRPr="00BD395E">
        <w:rPr>
          <w:rFonts w:ascii="ITC Avant Garde" w:hAnsi="ITC Avant Garde"/>
          <w:sz w:val="22"/>
          <w:szCs w:val="22"/>
        </w:rPr>
        <w:t>) días hábiles siguientes a la notificación de dicho requerimiento.</w:t>
      </w:r>
      <w:r w:rsidR="005009F5" w:rsidRPr="00BD395E">
        <w:rPr>
          <w:rFonts w:ascii="ITC Avant Garde" w:hAnsi="ITC Avant Garde"/>
          <w:sz w:val="22"/>
          <w:szCs w:val="22"/>
        </w:rPr>
        <w:t xml:space="preserve"> </w:t>
      </w:r>
    </w:p>
    <w:p w14:paraId="0A967771" w14:textId="77777777" w:rsidR="00BA4A8F" w:rsidRPr="00BD395E" w:rsidRDefault="00BA4A8F" w:rsidP="007A6767">
      <w:pPr>
        <w:pStyle w:val="Prrafodelista"/>
        <w:tabs>
          <w:tab w:val="left" w:pos="142"/>
        </w:tabs>
        <w:ind w:left="0"/>
        <w:jc w:val="both"/>
        <w:rPr>
          <w:rFonts w:ascii="ITC Avant Garde" w:hAnsi="ITC Avant Garde"/>
          <w:sz w:val="22"/>
          <w:szCs w:val="22"/>
        </w:rPr>
      </w:pPr>
    </w:p>
    <w:p w14:paraId="2CCDF963" w14:textId="350F9287" w:rsidR="00241FB8"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Los actos de trámite dentro de la Licitación, la recepción</w:t>
      </w:r>
      <w:r w:rsidR="00660980" w:rsidRPr="00BD395E">
        <w:rPr>
          <w:rFonts w:ascii="ITC Avant Garde" w:hAnsi="ITC Avant Garde"/>
          <w:sz w:val="22"/>
          <w:szCs w:val="22"/>
        </w:rPr>
        <w:t>, guarda y custodia</w:t>
      </w:r>
      <w:r w:rsidRPr="00BD395E">
        <w:rPr>
          <w:rFonts w:ascii="ITC Avant Garde" w:hAnsi="ITC Avant Garde"/>
          <w:sz w:val="22"/>
          <w:szCs w:val="22"/>
        </w:rPr>
        <w:t xml:space="preserve"> de </w:t>
      </w:r>
      <w:r w:rsidR="00660980" w:rsidRPr="00BD395E">
        <w:rPr>
          <w:rFonts w:ascii="ITC Avant Garde" w:hAnsi="ITC Avant Garde"/>
          <w:sz w:val="22"/>
          <w:szCs w:val="22"/>
        </w:rPr>
        <w:t xml:space="preserve">la información y </w:t>
      </w:r>
      <w:r w:rsidRPr="00BD395E">
        <w:rPr>
          <w:rFonts w:ascii="ITC Avant Garde" w:hAnsi="ITC Avant Garde"/>
          <w:sz w:val="22"/>
          <w:szCs w:val="22"/>
        </w:rPr>
        <w:t>documentación</w:t>
      </w:r>
      <w:r w:rsidR="00561571" w:rsidRPr="00BD395E">
        <w:rPr>
          <w:rFonts w:ascii="ITC Avant Garde" w:hAnsi="ITC Avant Garde"/>
          <w:sz w:val="22"/>
          <w:szCs w:val="22"/>
        </w:rPr>
        <w:t xml:space="preserve"> presentada por los Interesados, </w:t>
      </w:r>
      <w:r w:rsidRPr="00BD395E">
        <w:rPr>
          <w:rFonts w:ascii="ITC Avant Garde" w:hAnsi="ITC Avant Garde"/>
          <w:sz w:val="22"/>
          <w:szCs w:val="22"/>
        </w:rPr>
        <w:t>Partic</w:t>
      </w:r>
      <w:r w:rsidR="00561571" w:rsidRPr="00BD395E">
        <w:rPr>
          <w:rFonts w:ascii="ITC Avant Garde" w:hAnsi="ITC Avant Garde"/>
          <w:sz w:val="22"/>
          <w:szCs w:val="22"/>
        </w:rPr>
        <w:t xml:space="preserve">ipantes y </w:t>
      </w:r>
      <w:r w:rsidRPr="00BD395E">
        <w:rPr>
          <w:rFonts w:ascii="ITC Avant Garde" w:hAnsi="ITC Avant Garde"/>
          <w:sz w:val="22"/>
          <w:szCs w:val="22"/>
        </w:rPr>
        <w:t>Participantes Ganadores</w:t>
      </w:r>
      <w:r w:rsidR="00660980" w:rsidRPr="00BD395E">
        <w:rPr>
          <w:rFonts w:ascii="ITC Avant Garde" w:hAnsi="ITC Avant Garde"/>
          <w:sz w:val="22"/>
          <w:szCs w:val="22"/>
        </w:rPr>
        <w:t>, así como</w:t>
      </w:r>
      <w:r w:rsidRPr="00BD395E">
        <w:rPr>
          <w:rFonts w:ascii="ITC Avant Garde" w:hAnsi="ITC Avant Garde"/>
          <w:sz w:val="22"/>
          <w:szCs w:val="22"/>
        </w:rPr>
        <w:t xml:space="preserve"> las notificaciones de cualquier información, </w:t>
      </w:r>
      <w:r w:rsidR="009C31BE" w:rsidRPr="00BD395E">
        <w:rPr>
          <w:rFonts w:ascii="ITC Avant Garde" w:hAnsi="ITC Avant Garde"/>
          <w:sz w:val="22"/>
          <w:szCs w:val="22"/>
        </w:rPr>
        <w:t xml:space="preserve">serán </w:t>
      </w:r>
      <w:r w:rsidRPr="00BD395E">
        <w:rPr>
          <w:rFonts w:ascii="ITC Avant Garde" w:hAnsi="ITC Avant Garde"/>
          <w:sz w:val="22"/>
          <w:szCs w:val="22"/>
        </w:rPr>
        <w:t>realizados por la UER, sin perjuicio del apoyo que requiera de otras unidades administrativas del Instituto</w:t>
      </w:r>
      <w:r w:rsidRPr="00BD395E" w:rsidDel="00841311">
        <w:rPr>
          <w:rFonts w:ascii="ITC Avant Garde" w:hAnsi="ITC Avant Garde"/>
          <w:sz w:val="22"/>
          <w:szCs w:val="22"/>
        </w:rPr>
        <w:t>.</w:t>
      </w:r>
    </w:p>
    <w:p w14:paraId="7B3C91BD" w14:textId="77777777" w:rsidR="00241FB8" w:rsidRPr="00BD395E" w:rsidRDefault="00241FB8" w:rsidP="007A6767">
      <w:pPr>
        <w:pStyle w:val="Prrafodelista"/>
        <w:rPr>
          <w:rFonts w:ascii="ITC Avant Garde" w:hAnsi="ITC Avant Garde" w:cs="Arial"/>
          <w:sz w:val="22"/>
        </w:rPr>
      </w:pPr>
    </w:p>
    <w:p w14:paraId="4F959546" w14:textId="638DE204" w:rsidR="00241FB8" w:rsidRPr="00BD395E" w:rsidRDefault="00241FB8"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cs="Arial"/>
          <w:sz w:val="22"/>
        </w:rPr>
        <w:t>Para efectos de la Licitación, todos los horarios a que se refieren las presentes Bases para el desarrollo de actividades, corresponden</w:t>
      </w:r>
      <w:r w:rsidRPr="00BD395E">
        <w:rPr>
          <w:rFonts w:ascii="ITC Avant Garde" w:hAnsi="ITC Avant Garde"/>
          <w:iCs/>
          <w:sz w:val="22"/>
          <w:lang w:eastAsia="es-MX"/>
        </w:rPr>
        <w:t xml:space="preserve"> a la hora oficial de la Zona Centro de la República Mexicana, de conformidad con el artículo 3, fracción I de la Ley del Sistema de Horario en los Estados Unidos Mexicanos.</w:t>
      </w:r>
    </w:p>
    <w:p w14:paraId="107D2D6E" w14:textId="77777777" w:rsidR="00241FB8" w:rsidRPr="00BD395E" w:rsidRDefault="00241FB8" w:rsidP="007A6767">
      <w:pPr>
        <w:pStyle w:val="Prrafodelista"/>
        <w:tabs>
          <w:tab w:val="left" w:pos="142"/>
        </w:tabs>
        <w:ind w:left="0"/>
        <w:jc w:val="both"/>
        <w:rPr>
          <w:rFonts w:ascii="ITC Avant Garde" w:hAnsi="ITC Avant Garde"/>
          <w:sz w:val="22"/>
          <w:szCs w:val="22"/>
        </w:rPr>
      </w:pPr>
    </w:p>
    <w:p w14:paraId="2D448FB5" w14:textId="0AE2660C"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Los trámites relacionados con la Licitación se llevarán a cabo en días y horas hábiles, de conformidad con el calendario de labores del Instituto, salvo determinación en contrario.</w:t>
      </w:r>
    </w:p>
    <w:p w14:paraId="3A49D5D1"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3D9C7C35" w14:textId="30F8D686"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La información y los documentos que se requier</w:t>
      </w:r>
      <w:r w:rsidR="0000228A" w:rsidRPr="00BD395E">
        <w:rPr>
          <w:rFonts w:ascii="ITC Avant Garde" w:hAnsi="ITC Avant Garde"/>
          <w:sz w:val="22"/>
          <w:szCs w:val="22"/>
        </w:rPr>
        <w:t>a</w:t>
      </w:r>
      <w:r w:rsidRPr="00BD395E">
        <w:rPr>
          <w:rFonts w:ascii="ITC Avant Garde" w:hAnsi="ITC Avant Garde"/>
          <w:sz w:val="22"/>
          <w:szCs w:val="22"/>
        </w:rPr>
        <w:t xml:space="preserve">n para integrar el Apéndice A y el Apéndice E de las Bases deberán </w:t>
      </w:r>
      <w:r w:rsidR="000318FF" w:rsidRPr="00BD395E">
        <w:rPr>
          <w:rFonts w:ascii="ITC Avant Garde" w:hAnsi="ITC Avant Garde"/>
          <w:sz w:val="22"/>
          <w:szCs w:val="22"/>
        </w:rPr>
        <w:t>ser</w:t>
      </w:r>
      <w:r w:rsidRPr="00BD395E">
        <w:rPr>
          <w:rFonts w:ascii="ITC Avant Garde" w:hAnsi="ITC Avant Garde"/>
          <w:sz w:val="22"/>
          <w:szCs w:val="22"/>
        </w:rPr>
        <w:t xml:space="preserve"> presentados en idioma español. Asimismo, la información </w:t>
      </w:r>
      <w:r w:rsidR="00660980" w:rsidRPr="00BD395E">
        <w:rPr>
          <w:rFonts w:ascii="ITC Avant Garde" w:hAnsi="ITC Avant Garde"/>
          <w:sz w:val="22"/>
          <w:szCs w:val="22"/>
        </w:rPr>
        <w:t xml:space="preserve">y documentación </w:t>
      </w:r>
      <w:r w:rsidRPr="00BD395E">
        <w:rPr>
          <w:rFonts w:ascii="ITC Avant Garde" w:hAnsi="ITC Avant Garde"/>
          <w:sz w:val="22"/>
          <w:szCs w:val="22"/>
        </w:rPr>
        <w:t xml:space="preserve">relativa a cantidades monetarias deberá expresarse en pesos mexicanos. </w:t>
      </w:r>
    </w:p>
    <w:p w14:paraId="132C942F" w14:textId="546D94B6" w:rsidR="00784FF0" w:rsidRPr="00BD395E" w:rsidRDefault="00784FF0" w:rsidP="00CC776B">
      <w:pPr>
        <w:pStyle w:val="Prrafodelista"/>
        <w:rPr>
          <w:rFonts w:ascii="ITC Avant Garde" w:hAnsi="ITC Avant Garde"/>
          <w:sz w:val="22"/>
          <w:szCs w:val="22"/>
        </w:rPr>
      </w:pPr>
    </w:p>
    <w:p w14:paraId="6FAFF6FC" w14:textId="2E316D9B" w:rsidR="00B0674C" w:rsidRPr="00BD395E" w:rsidRDefault="00B0674C"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Los actos relativos a la Licitación se llevarán a cabo en el Domicilio del Instituto</w:t>
      </w:r>
      <w:r w:rsidR="00233480" w:rsidRPr="00BD395E">
        <w:rPr>
          <w:rFonts w:ascii="ITC Avant Garde" w:hAnsi="ITC Avant Garde"/>
          <w:sz w:val="22"/>
          <w:szCs w:val="22"/>
        </w:rPr>
        <w:t xml:space="preserve"> o a través del SER</w:t>
      </w:r>
      <w:r w:rsidRPr="00BD395E">
        <w:rPr>
          <w:rFonts w:ascii="ITC Avant Garde" w:hAnsi="ITC Avant Garde"/>
          <w:sz w:val="22"/>
          <w:szCs w:val="22"/>
        </w:rPr>
        <w:t xml:space="preserve">, </w:t>
      </w:r>
      <w:r w:rsidR="00233480" w:rsidRPr="00BD395E">
        <w:rPr>
          <w:rFonts w:ascii="ITC Avant Garde" w:hAnsi="ITC Avant Garde"/>
          <w:sz w:val="22"/>
          <w:szCs w:val="22"/>
        </w:rPr>
        <w:t>según sea el caso</w:t>
      </w:r>
      <w:r w:rsidRPr="00BD395E">
        <w:rPr>
          <w:rFonts w:ascii="ITC Avant Garde" w:hAnsi="ITC Avant Garde"/>
          <w:sz w:val="22"/>
          <w:szCs w:val="22"/>
        </w:rPr>
        <w:t>, salvo aquellos en los que se determine otro medio para su realización, lo cual se hará del conocimiento de los Interesados/Participantes/Participantes Ganadores a través del Portal de Internet del Instituto.</w:t>
      </w:r>
    </w:p>
    <w:p w14:paraId="1C99D5B8" w14:textId="77777777" w:rsidR="00B0674C" w:rsidRPr="00BD395E" w:rsidRDefault="00B0674C" w:rsidP="00B0674C">
      <w:pPr>
        <w:pStyle w:val="Prrafodelista"/>
        <w:rPr>
          <w:rFonts w:ascii="ITC Avant Garde" w:hAnsi="ITC Avant Garde"/>
          <w:sz w:val="22"/>
          <w:szCs w:val="22"/>
        </w:rPr>
      </w:pPr>
    </w:p>
    <w:p w14:paraId="47702307" w14:textId="0E6A5D5C" w:rsidR="00B0674C" w:rsidRPr="00BD395E" w:rsidRDefault="00B0674C" w:rsidP="00B0674C">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lastRenderedPageBreak/>
        <w:t xml:space="preserve">En cuanto a las notificaciones relativas a la Licitación, dirigidas a Interesados/Participantes/Participantes Ganadores, se realizarán a través del </w:t>
      </w:r>
      <w:r w:rsidR="0097052D" w:rsidRPr="00BD395E">
        <w:rPr>
          <w:rFonts w:ascii="ITC Avant Garde" w:hAnsi="ITC Avant Garde"/>
          <w:sz w:val="22"/>
          <w:szCs w:val="22"/>
        </w:rPr>
        <w:t>SER</w:t>
      </w:r>
      <w:r w:rsidRPr="00BD395E">
        <w:rPr>
          <w:rFonts w:ascii="ITC Avant Garde" w:hAnsi="ITC Avant Garde"/>
          <w:sz w:val="22"/>
          <w:szCs w:val="22"/>
        </w:rPr>
        <w:t xml:space="preserve">, por lo que </w:t>
      </w:r>
      <w:r w:rsidR="009C31BE" w:rsidRPr="00BD395E">
        <w:rPr>
          <w:rFonts w:ascii="ITC Avant Garde" w:hAnsi="ITC Avant Garde"/>
          <w:sz w:val="22"/>
          <w:szCs w:val="22"/>
        </w:rPr>
        <w:t xml:space="preserve">será </w:t>
      </w:r>
      <w:r w:rsidRPr="00BD395E">
        <w:rPr>
          <w:rFonts w:ascii="ITC Avant Garde" w:hAnsi="ITC Avant Garde"/>
          <w:sz w:val="22"/>
          <w:szCs w:val="22"/>
        </w:rPr>
        <w:t>responsabilidad de éstos revisar, conocer, analizar y considerar los contenidos de dichas notificaciones durante todas las etapas de la Licitación.</w:t>
      </w:r>
    </w:p>
    <w:p w14:paraId="67DCFC7F" w14:textId="77777777" w:rsidR="00B0674C" w:rsidRPr="00BD395E" w:rsidRDefault="00B0674C" w:rsidP="00B0674C">
      <w:pPr>
        <w:pStyle w:val="Prrafodelista"/>
        <w:tabs>
          <w:tab w:val="left" w:pos="142"/>
        </w:tabs>
        <w:ind w:left="0"/>
        <w:jc w:val="both"/>
        <w:rPr>
          <w:rFonts w:ascii="ITC Avant Garde" w:hAnsi="ITC Avant Garde"/>
          <w:sz w:val="22"/>
          <w:szCs w:val="22"/>
        </w:rPr>
      </w:pPr>
    </w:p>
    <w:p w14:paraId="711E5CED" w14:textId="6A68B592"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Los Interesados o sus representantes legales, conforme al Anexo</w:t>
      </w:r>
      <w:r w:rsidR="000318FF" w:rsidRPr="00BD395E">
        <w:rPr>
          <w:rFonts w:ascii="ITC Avant Garde" w:hAnsi="ITC Avant Garde"/>
          <w:sz w:val="22"/>
          <w:szCs w:val="22"/>
        </w:rPr>
        <w:t xml:space="preserve"> 1, Anexo 2 o Anexo 3, según corresponda,</w:t>
      </w:r>
      <w:r w:rsidRPr="00BD395E">
        <w:rPr>
          <w:rFonts w:ascii="ITC Avant Garde" w:hAnsi="ITC Avant Garde"/>
          <w:sz w:val="22"/>
          <w:szCs w:val="22"/>
        </w:rPr>
        <w:t xml:space="preserve"> del Apéndice A</w:t>
      </w:r>
      <w:r w:rsidRPr="00BD395E">
        <w:rPr>
          <w:rFonts w:ascii="ITC Avant Garde" w:hAnsi="ITC Avant Garde"/>
          <w:sz w:val="22"/>
          <w:szCs w:val="22"/>
          <w:lang w:eastAsia="es-MX"/>
        </w:rPr>
        <w:t xml:space="preserve"> </w:t>
      </w:r>
      <w:r w:rsidRPr="00BD395E">
        <w:rPr>
          <w:rFonts w:ascii="ITC Avant Garde" w:hAnsi="ITC Avant Garde"/>
          <w:sz w:val="22"/>
          <w:szCs w:val="22"/>
        </w:rPr>
        <w:t>de las presentes Bases, podrán, bajo su estricta responsabilidad, autorizar a la persona o personas que estimen pertinentes</w:t>
      </w:r>
      <w:r w:rsidR="009852FB" w:rsidRPr="00BD395E">
        <w:rPr>
          <w:rFonts w:ascii="ITC Avant Garde" w:hAnsi="ITC Avant Garde"/>
          <w:sz w:val="22"/>
          <w:szCs w:val="22"/>
        </w:rPr>
        <w:t>,</w:t>
      </w:r>
      <w:r w:rsidR="000318FF" w:rsidRPr="00BD395E">
        <w:rPr>
          <w:rFonts w:ascii="ITC Avant Garde" w:hAnsi="ITC Avant Garde"/>
          <w:sz w:val="22"/>
          <w:szCs w:val="22"/>
        </w:rPr>
        <w:t xml:space="preserve"> a través del Anexo 4,</w:t>
      </w:r>
      <w:r w:rsidR="009852FB" w:rsidRPr="00BD395E">
        <w:rPr>
          <w:rFonts w:ascii="ITC Avant Garde" w:hAnsi="ITC Avant Garde"/>
          <w:sz w:val="22"/>
          <w:szCs w:val="22"/>
        </w:rPr>
        <w:t xml:space="preserve"> a</w:t>
      </w:r>
      <w:r w:rsidR="00524E4E" w:rsidRPr="00BD395E">
        <w:rPr>
          <w:rFonts w:ascii="ITC Avant Garde" w:hAnsi="ITC Avant Garde"/>
          <w:sz w:val="22"/>
          <w:szCs w:val="22"/>
        </w:rPr>
        <w:t xml:space="preserve"> </w:t>
      </w:r>
      <w:r w:rsidR="009852FB" w:rsidRPr="00BD395E">
        <w:rPr>
          <w:rFonts w:ascii="ITC Avant Garde" w:hAnsi="ITC Avant Garde" w:cs="Arial"/>
          <w:sz w:val="22"/>
          <w:szCs w:val="22"/>
        </w:rPr>
        <w:t>efecto de que en su nombre y representación</w:t>
      </w:r>
      <w:r w:rsidR="009852FB" w:rsidRPr="00BD395E">
        <w:rPr>
          <w:rFonts w:ascii="ITC Avant Garde" w:hAnsi="ITC Avant Garde"/>
          <w:sz w:val="22"/>
          <w:szCs w:val="22"/>
        </w:rPr>
        <w:t xml:space="preserve"> realice(n) ante el Instituto los trámites y/o gestiones consistentes en la entrega y/o recepción física de la documentación, notificaciones y valores </w:t>
      </w:r>
      <w:r w:rsidRPr="00BD395E">
        <w:rPr>
          <w:rFonts w:ascii="ITC Avant Garde" w:hAnsi="ITC Avant Garde"/>
          <w:sz w:val="22"/>
          <w:szCs w:val="22"/>
        </w:rPr>
        <w:t>señalad</w:t>
      </w:r>
      <w:r w:rsidR="00524E4E" w:rsidRPr="00BD395E">
        <w:rPr>
          <w:rFonts w:ascii="ITC Avant Garde" w:hAnsi="ITC Avant Garde"/>
          <w:sz w:val="22"/>
          <w:szCs w:val="22"/>
        </w:rPr>
        <w:t>os</w:t>
      </w:r>
      <w:r w:rsidRPr="00BD395E">
        <w:rPr>
          <w:rFonts w:ascii="ITC Avant Garde" w:hAnsi="ITC Avant Garde"/>
          <w:sz w:val="22"/>
          <w:szCs w:val="22"/>
        </w:rPr>
        <w:t xml:space="preserve"> en las presentes Bases. </w:t>
      </w:r>
    </w:p>
    <w:p w14:paraId="34DFDE9E"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0B6C2A3E" w14:textId="5371FC96" w:rsidR="00FF2699" w:rsidRPr="00BD395E" w:rsidRDefault="00FF2699" w:rsidP="009B774D">
      <w:pPr>
        <w:pStyle w:val="Prrafodelista"/>
        <w:numPr>
          <w:ilvl w:val="1"/>
          <w:numId w:val="25"/>
        </w:numPr>
        <w:tabs>
          <w:tab w:val="left" w:pos="0"/>
        </w:tabs>
        <w:ind w:left="0" w:firstLine="0"/>
        <w:jc w:val="both"/>
        <w:rPr>
          <w:rFonts w:ascii="ITC Avant Garde" w:hAnsi="ITC Avant Garde"/>
          <w:sz w:val="22"/>
          <w:szCs w:val="22"/>
        </w:rPr>
      </w:pPr>
      <w:r w:rsidRPr="00BD395E">
        <w:rPr>
          <w:rFonts w:ascii="ITC Avant Garde" w:hAnsi="ITC Avant Garde"/>
          <w:sz w:val="22"/>
          <w:szCs w:val="22"/>
        </w:rPr>
        <w:t>De conformidad con lo establecido</w:t>
      </w:r>
      <w:r w:rsidRPr="00BD395E" w:rsidDel="00CB5A28">
        <w:rPr>
          <w:rFonts w:ascii="ITC Avant Garde" w:hAnsi="ITC Avant Garde"/>
          <w:sz w:val="22"/>
          <w:szCs w:val="22"/>
        </w:rPr>
        <w:t xml:space="preserve"> </w:t>
      </w:r>
      <w:r w:rsidR="00CB5A28" w:rsidRPr="00BD395E">
        <w:rPr>
          <w:rFonts w:ascii="ITC Avant Garde" w:hAnsi="ITC Avant Garde"/>
          <w:sz w:val="22"/>
          <w:szCs w:val="22"/>
        </w:rPr>
        <w:t xml:space="preserve">en </w:t>
      </w:r>
      <w:r w:rsidRPr="00BD395E">
        <w:rPr>
          <w:rFonts w:ascii="ITC Avant Garde" w:hAnsi="ITC Avant Garde"/>
          <w:sz w:val="22"/>
          <w:szCs w:val="22"/>
        </w:rPr>
        <w:t xml:space="preserve">la Ley Federal de Transparencia y Acceso a la Información Pública y la Ley General de Transparencia y Acceso a la Información </w:t>
      </w:r>
      <w:r w:rsidR="00B258D0" w:rsidRPr="00BD395E">
        <w:rPr>
          <w:rFonts w:ascii="ITC Avant Garde" w:hAnsi="ITC Avant Garde"/>
          <w:sz w:val="22"/>
          <w:szCs w:val="22"/>
        </w:rPr>
        <w:t xml:space="preserve">Pública, cuando los Interesados, </w:t>
      </w:r>
      <w:r w:rsidRPr="00BD395E">
        <w:rPr>
          <w:rFonts w:ascii="ITC Avant Garde" w:hAnsi="ITC Avant Garde"/>
          <w:sz w:val="22"/>
          <w:szCs w:val="22"/>
        </w:rPr>
        <w:t>Participantes</w:t>
      </w:r>
      <w:r w:rsidR="00B258D0" w:rsidRPr="00BD395E">
        <w:rPr>
          <w:rFonts w:ascii="ITC Avant Garde" w:hAnsi="ITC Avant Garde"/>
          <w:sz w:val="22"/>
          <w:szCs w:val="22"/>
        </w:rPr>
        <w:t xml:space="preserve"> o </w:t>
      </w:r>
      <w:r w:rsidRPr="00BD395E">
        <w:rPr>
          <w:rFonts w:ascii="ITC Avant Garde" w:hAnsi="ITC Avant Garde"/>
          <w:sz w:val="22"/>
          <w:szCs w:val="22"/>
        </w:rPr>
        <w:t>Participantes Ganadores entreguen física</w:t>
      </w:r>
      <w:r w:rsidR="0000346D" w:rsidRPr="00BD395E">
        <w:rPr>
          <w:rFonts w:ascii="ITC Avant Garde" w:hAnsi="ITC Avant Garde"/>
          <w:sz w:val="22"/>
          <w:szCs w:val="22"/>
        </w:rPr>
        <w:t>m</w:t>
      </w:r>
      <w:r w:rsidR="00381638" w:rsidRPr="00BD395E">
        <w:rPr>
          <w:rFonts w:ascii="ITC Avant Garde" w:hAnsi="ITC Avant Garde"/>
          <w:sz w:val="22"/>
          <w:szCs w:val="22"/>
        </w:rPr>
        <w:t>ente</w:t>
      </w:r>
      <w:r w:rsidRPr="00BD395E">
        <w:rPr>
          <w:rFonts w:ascii="ITC Avant Garde" w:hAnsi="ITC Avant Garde"/>
          <w:sz w:val="22"/>
          <w:szCs w:val="22"/>
        </w:rPr>
        <w:t xml:space="preserve"> la </w:t>
      </w:r>
      <w:r w:rsidR="001C5DCE" w:rsidRPr="00BD395E">
        <w:rPr>
          <w:rFonts w:ascii="ITC Avant Garde" w:hAnsi="ITC Avant Garde"/>
          <w:sz w:val="22"/>
          <w:szCs w:val="22"/>
        </w:rPr>
        <w:t>información y</w:t>
      </w:r>
      <w:r w:rsidRPr="00BD395E">
        <w:rPr>
          <w:rFonts w:ascii="ITC Avant Garde" w:hAnsi="ITC Avant Garde"/>
          <w:sz w:val="22"/>
          <w:szCs w:val="22"/>
        </w:rPr>
        <w:t xml:space="preserve"> documentación a que se hace referencia en las Bases, deberán señalar de manera expresa, clara y precisa</w:t>
      </w:r>
      <w:r w:rsidR="00D46012" w:rsidRPr="00BD395E">
        <w:rPr>
          <w:rFonts w:ascii="ITC Avant Garde" w:hAnsi="ITC Avant Garde"/>
          <w:sz w:val="22"/>
          <w:szCs w:val="22"/>
        </w:rPr>
        <w:t>,</w:t>
      </w:r>
      <w:r w:rsidRPr="00BD395E">
        <w:rPr>
          <w:rFonts w:ascii="ITC Avant Garde" w:hAnsi="ITC Avant Garde"/>
          <w:sz w:val="22"/>
          <w:szCs w:val="22"/>
        </w:rPr>
        <w:t xml:space="preserve"> </w:t>
      </w:r>
      <w:r w:rsidR="00D46012" w:rsidRPr="00BD395E">
        <w:rPr>
          <w:rFonts w:ascii="ITC Avant Garde" w:hAnsi="ITC Avant Garde"/>
          <w:sz w:val="22"/>
          <w:szCs w:val="22"/>
        </w:rPr>
        <w:t>a través</w:t>
      </w:r>
      <w:r w:rsidR="001F08EF" w:rsidRPr="00BD395E">
        <w:rPr>
          <w:rFonts w:ascii="ITC Avant Garde" w:hAnsi="ITC Avant Garde"/>
          <w:sz w:val="22"/>
          <w:szCs w:val="22"/>
        </w:rPr>
        <w:t xml:space="preserve"> </w:t>
      </w:r>
      <w:r w:rsidR="00D46012" w:rsidRPr="00BD395E">
        <w:rPr>
          <w:rFonts w:ascii="ITC Avant Garde" w:hAnsi="ITC Avant Garde"/>
          <w:sz w:val="22"/>
          <w:szCs w:val="22"/>
        </w:rPr>
        <w:t>d</w:t>
      </w:r>
      <w:r w:rsidR="001F08EF" w:rsidRPr="00BD395E">
        <w:rPr>
          <w:rFonts w:ascii="ITC Avant Garde" w:hAnsi="ITC Avant Garde"/>
          <w:sz w:val="22"/>
          <w:szCs w:val="22"/>
        </w:rPr>
        <w:t>el Anexo 1</w:t>
      </w:r>
      <w:r w:rsidR="00200398" w:rsidRPr="00BD395E">
        <w:rPr>
          <w:rFonts w:ascii="ITC Avant Garde" w:hAnsi="ITC Avant Garde"/>
          <w:sz w:val="22"/>
          <w:szCs w:val="22"/>
        </w:rPr>
        <w:t>1</w:t>
      </w:r>
      <w:r w:rsidR="001F08EF" w:rsidRPr="00BD395E">
        <w:rPr>
          <w:rFonts w:ascii="ITC Avant Garde" w:hAnsi="ITC Avant Garde"/>
          <w:sz w:val="22"/>
          <w:szCs w:val="22"/>
        </w:rPr>
        <w:t xml:space="preserve"> del Apéndice A de las Bases</w:t>
      </w:r>
      <w:r w:rsidR="00D46012" w:rsidRPr="00BD395E">
        <w:rPr>
          <w:rFonts w:ascii="ITC Avant Garde" w:hAnsi="ITC Avant Garde"/>
          <w:sz w:val="22"/>
          <w:szCs w:val="22"/>
        </w:rPr>
        <w:t>,</w:t>
      </w:r>
      <w:r w:rsidR="001F08EF" w:rsidRPr="00BD395E">
        <w:rPr>
          <w:rFonts w:ascii="ITC Avant Garde" w:hAnsi="ITC Avant Garde"/>
          <w:sz w:val="22"/>
          <w:szCs w:val="22"/>
        </w:rPr>
        <w:t xml:space="preserve"> </w:t>
      </w:r>
      <w:r w:rsidR="001C5DCE" w:rsidRPr="00BD395E">
        <w:rPr>
          <w:rFonts w:ascii="ITC Avant Garde" w:hAnsi="ITC Avant Garde"/>
          <w:sz w:val="22"/>
          <w:szCs w:val="22"/>
        </w:rPr>
        <w:t>los datos</w:t>
      </w:r>
      <w:r w:rsidRPr="00BD395E">
        <w:rPr>
          <w:rFonts w:ascii="ITC Avant Garde" w:hAnsi="ITC Avant Garde"/>
          <w:sz w:val="22"/>
          <w:szCs w:val="22"/>
        </w:rPr>
        <w:t xml:space="preserve"> confidencial</w:t>
      </w:r>
      <w:r w:rsidR="001C5DCE" w:rsidRPr="00BD395E">
        <w:rPr>
          <w:rFonts w:ascii="ITC Avant Garde" w:hAnsi="ITC Avant Garde"/>
          <w:sz w:val="22"/>
          <w:szCs w:val="22"/>
        </w:rPr>
        <w:t>es</w:t>
      </w:r>
      <w:r w:rsidRPr="00BD395E">
        <w:rPr>
          <w:rFonts w:ascii="ITC Avant Garde" w:hAnsi="ITC Avant Garde"/>
          <w:sz w:val="22"/>
          <w:szCs w:val="22"/>
        </w:rPr>
        <w:t xml:space="preserve"> que contengan los </w:t>
      </w:r>
      <w:r w:rsidR="00A65039" w:rsidRPr="00BD395E">
        <w:rPr>
          <w:rFonts w:ascii="ITC Avant Garde" w:hAnsi="ITC Avant Garde"/>
          <w:sz w:val="22"/>
          <w:szCs w:val="22"/>
        </w:rPr>
        <w:t>mismos</w:t>
      </w:r>
      <w:r w:rsidRPr="00BD395E">
        <w:rPr>
          <w:rFonts w:ascii="ITC Avant Garde" w:hAnsi="ITC Avant Garde"/>
          <w:sz w:val="22"/>
          <w:szCs w:val="22"/>
        </w:rPr>
        <w:t>, con independencia de la clasificación que haga el Instituto de ésta.</w:t>
      </w:r>
    </w:p>
    <w:p w14:paraId="4F9D5401"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2404615F" w14:textId="29C4B394" w:rsidR="003B1842"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Las siguientes reglas </w:t>
      </w:r>
      <w:r w:rsidR="009C31BE" w:rsidRPr="00BD395E">
        <w:rPr>
          <w:rFonts w:ascii="ITC Avant Garde" w:hAnsi="ITC Avant Garde"/>
          <w:sz w:val="22"/>
          <w:szCs w:val="22"/>
        </w:rPr>
        <w:t xml:space="preserve">serán </w:t>
      </w:r>
      <w:r w:rsidRPr="00BD395E">
        <w:rPr>
          <w:rFonts w:ascii="ITC Avant Garde" w:hAnsi="ITC Avant Garde"/>
          <w:sz w:val="22"/>
          <w:szCs w:val="22"/>
        </w:rPr>
        <w:t xml:space="preserve">aplicables en el supuesto de existir discrepancias </w:t>
      </w:r>
      <w:r w:rsidR="00381638" w:rsidRPr="00BD395E">
        <w:rPr>
          <w:rFonts w:ascii="ITC Avant Garde" w:hAnsi="ITC Avant Garde"/>
          <w:sz w:val="22"/>
          <w:szCs w:val="22"/>
        </w:rPr>
        <w:t>entre las Bases y los demás documentos de la Licitación:</w:t>
      </w:r>
    </w:p>
    <w:p w14:paraId="32D31C3A" w14:textId="77777777" w:rsidR="00976062" w:rsidRPr="00BD395E" w:rsidRDefault="00976062" w:rsidP="007A6767">
      <w:pPr>
        <w:tabs>
          <w:tab w:val="left" w:pos="142"/>
        </w:tabs>
        <w:spacing w:after="0" w:line="240" w:lineRule="auto"/>
        <w:jc w:val="both"/>
        <w:rPr>
          <w:rFonts w:ascii="ITC Avant Garde" w:hAnsi="ITC Avant Garde"/>
        </w:rPr>
      </w:pPr>
    </w:p>
    <w:p w14:paraId="0F97FD2D" w14:textId="2915A757" w:rsidR="00FF2699" w:rsidRPr="00BD395E" w:rsidRDefault="00FF2699" w:rsidP="009B774D">
      <w:pPr>
        <w:numPr>
          <w:ilvl w:val="2"/>
          <w:numId w:val="22"/>
        </w:numPr>
        <w:tabs>
          <w:tab w:val="left" w:pos="142"/>
        </w:tabs>
        <w:spacing w:after="0" w:line="240" w:lineRule="auto"/>
        <w:jc w:val="both"/>
        <w:rPr>
          <w:rFonts w:ascii="ITC Avant Garde" w:hAnsi="ITC Avant Garde"/>
        </w:rPr>
      </w:pPr>
      <w:r w:rsidRPr="00BD395E">
        <w:rPr>
          <w:rFonts w:ascii="ITC Avant Garde" w:hAnsi="ITC Avant Garde"/>
        </w:rPr>
        <w:t>Entre la información de la Convocatoria y la</w:t>
      </w:r>
      <w:r w:rsidR="008E016D" w:rsidRPr="00BD395E">
        <w:rPr>
          <w:rFonts w:ascii="ITC Avant Garde" w:hAnsi="ITC Avant Garde"/>
        </w:rPr>
        <w:t>s Bases, prevalecerán las Bases;</w:t>
      </w:r>
    </w:p>
    <w:p w14:paraId="54D8713A" w14:textId="06D32F1C" w:rsidR="00FF2699" w:rsidRPr="00BD395E" w:rsidRDefault="00FF2699" w:rsidP="009B774D">
      <w:pPr>
        <w:numPr>
          <w:ilvl w:val="2"/>
          <w:numId w:val="22"/>
        </w:numPr>
        <w:tabs>
          <w:tab w:val="left" w:pos="142"/>
        </w:tabs>
        <w:spacing w:after="0" w:line="240" w:lineRule="auto"/>
        <w:jc w:val="both"/>
        <w:rPr>
          <w:rFonts w:ascii="ITC Avant Garde" w:hAnsi="ITC Avant Garde"/>
        </w:rPr>
      </w:pPr>
      <w:r w:rsidRPr="00BD395E">
        <w:rPr>
          <w:rFonts w:ascii="ITC Avant Garde" w:hAnsi="ITC Avant Garde"/>
        </w:rPr>
        <w:t>Entre las Bases</w:t>
      </w:r>
      <w:r w:rsidRPr="00BD395E" w:rsidDel="00D07D40">
        <w:rPr>
          <w:rFonts w:ascii="ITC Avant Garde" w:hAnsi="ITC Avant Garde"/>
        </w:rPr>
        <w:t xml:space="preserve"> </w:t>
      </w:r>
      <w:r w:rsidRPr="00BD395E">
        <w:rPr>
          <w:rFonts w:ascii="ITC Avant Garde" w:hAnsi="ITC Avant Garde"/>
        </w:rPr>
        <w:t>y sus Apéndices y A</w:t>
      </w:r>
      <w:r w:rsidR="00F04898" w:rsidRPr="00BD395E">
        <w:rPr>
          <w:rFonts w:ascii="ITC Avant Garde" w:hAnsi="ITC Avant Garde"/>
        </w:rPr>
        <w:t>nexos, prevalecerán las Bases, excepto en el caso del Procedimiento de Presentación de Ofertas, en el cual prevalecerá lo previsto en el Apéndice B</w:t>
      </w:r>
      <w:r w:rsidR="00E90EC6" w:rsidRPr="00BD395E">
        <w:rPr>
          <w:rFonts w:ascii="ITC Avant Garde" w:hAnsi="ITC Avant Garde"/>
        </w:rPr>
        <w:t>,</w:t>
      </w:r>
      <w:r w:rsidR="00F04898" w:rsidRPr="00BD395E">
        <w:rPr>
          <w:rFonts w:ascii="ITC Avant Garde" w:hAnsi="ITC Avant Garde"/>
        </w:rPr>
        <w:t xml:space="preserve"> y</w:t>
      </w:r>
    </w:p>
    <w:p w14:paraId="5D6C50D9" w14:textId="78C2018E" w:rsidR="00FF2699" w:rsidRPr="00BD395E" w:rsidRDefault="00FF2699" w:rsidP="009B774D">
      <w:pPr>
        <w:numPr>
          <w:ilvl w:val="2"/>
          <w:numId w:val="22"/>
        </w:numPr>
        <w:tabs>
          <w:tab w:val="left" w:pos="142"/>
        </w:tabs>
        <w:spacing w:after="0" w:line="240" w:lineRule="auto"/>
        <w:jc w:val="both"/>
        <w:rPr>
          <w:rFonts w:ascii="ITC Avant Garde" w:hAnsi="ITC Avant Garde"/>
        </w:rPr>
      </w:pPr>
      <w:r w:rsidRPr="00BD395E">
        <w:rPr>
          <w:rFonts w:ascii="ITC Avant Garde" w:hAnsi="ITC Avant Garde"/>
        </w:rPr>
        <w:t>Entre las versiones accesibles de las Bases, sus Apéndices y Anexos y las originales firmadas y/o rubricadas, prevalecerán éstas últimas.</w:t>
      </w:r>
    </w:p>
    <w:p w14:paraId="335FAECF" w14:textId="77777777" w:rsidR="003B1842" w:rsidRPr="00BD395E" w:rsidRDefault="003B1842" w:rsidP="007A6767">
      <w:pPr>
        <w:tabs>
          <w:tab w:val="left" w:pos="142"/>
        </w:tabs>
        <w:spacing w:after="0" w:line="240" w:lineRule="auto"/>
        <w:ind w:left="1416" w:hanging="489"/>
        <w:jc w:val="both"/>
        <w:rPr>
          <w:rFonts w:ascii="ITC Avant Garde" w:hAnsi="ITC Avant Garde"/>
        </w:rPr>
      </w:pPr>
    </w:p>
    <w:p w14:paraId="1F66865A" w14:textId="7A21138E"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w:t>
      </w:r>
      <w:r w:rsidR="00A67699" w:rsidRPr="00BD395E">
        <w:rPr>
          <w:rFonts w:ascii="ITC Avant Garde" w:hAnsi="ITC Avant Garde"/>
          <w:sz w:val="22"/>
          <w:szCs w:val="22"/>
        </w:rPr>
        <w:t>procedimiento</w:t>
      </w:r>
      <w:r w:rsidRPr="00BD395E">
        <w:rPr>
          <w:rFonts w:ascii="ITC Avant Garde" w:hAnsi="ITC Avant Garde"/>
          <w:sz w:val="22"/>
          <w:szCs w:val="22"/>
        </w:rPr>
        <w:t xml:space="preserve">, excepto aquella que, por su propia naturaleza, sea considerada como confidencial o </w:t>
      </w:r>
      <w:r w:rsidR="009C31BE" w:rsidRPr="00BD395E">
        <w:rPr>
          <w:rFonts w:ascii="ITC Avant Garde" w:hAnsi="ITC Avant Garde"/>
          <w:sz w:val="22"/>
          <w:szCs w:val="22"/>
        </w:rPr>
        <w:t>reservada</w:t>
      </w:r>
      <w:r w:rsidRPr="00BD395E">
        <w:rPr>
          <w:rFonts w:ascii="ITC Avant Garde" w:hAnsi="ITC Avant Garde"/>
          <w:sz w:val="22"/>
          <w:szCs w:val="22"/>
        </w:rPr>
        <w:t xml:space="preserve"> en términos de la Ley Federal de Transparencia y Acceso a la Información Pública</w:t>
      </w:r>
      <w:r w:rsidR="00091A39" w:rsidRPr="00BD395E">
        <w:rPr>
          <w:rFonts w:ascii="ITC Avant Garde" w:hAnsi="ITC Avant Garde"/>
          <w:sz w:val="22"/>
          <w:szCs w:val="22"/>
        </w:rPr>
        <w:t>,</w:t>
      </w:r>
      <w:r w:rsidRPr="00BD395E" w:rsidDel="00EE0D12">
        <w:rPr>
          <w:rFonts w:ascii="ITC Avant Garde" w:hAnsi="ITC Avant Garde"/>
          <w:sz w:val="22"/>
          <w:szCs w:val="22"/>
        </w:rPr>
        <w:t xml:space="preserve"> </w:t>
      </w:r>
      <w:r w:rsidRPr="00BD395E">
        <w:rPr>
          <w:rFonts w:ascii="ITC Avant Garde" w:hAnsi="ITC Avant Garde"/>
          <w:sz w:val="22"/>
          <w:szCs w:val="22"/>
        </w:rPr>
        <w:t>la Ley General de Transparencia y Acceso a la Información Pública</w:t>
      </w:r>
      <w:r w:rsidR="00E04BAE" w:rsidRPr="00BD395E">
        <w:rPr>
          <w:rFonts w:ascii="ITC Avant Garde" w:hAnsi="ITC Avant Garde"/>
          <w:sz w:val="22"/>
          <w:szCs w:val="22"/>
        </w:rPr>
        <w:t xml:space="preserve"> y</w:t>
      </w:r>
      <w:r w:rsidR="00023C5D" w:rsidRPr="00BD395E">
        <w:rPr>
          <w:rFonts w:ascii="ITC Avant Garde" w:hAnsi="ITC Avant Garde"/>
          <w:sz w:val="22"/>
          <w:szCs w:val="22"/>
        </w:rPr>
        <w:t xml:space="preserve"> Lineamientos Generales de Protección de Datos Personales para el Sector Público</w:t>
      </w:r>
      <w:r w:rsidR="00EE0D12" w:rsidRPr="00BD395E">
        <w:rPr>
          <w:rFonts w:ascii="ITC Avant Garde" w:hAnsi="ITC Avant Garde"/>
          <w:sz w:val="22"/>
          <w:szCs w:val="22"/>
        </w:rPr>
        <w:t xml:space="preserve"> y </w:t>
      </w:r>
      <w:r w:rsidR="00EE0D12" w:rsidRPr="00BD395E">
        <w:rPr>
          <w:rFonts w:ascii="ITC Avant Garde" w:hAnsi="ITC Avant Garde" w:cs="Calibri"/>
          <w:sz w:val="22"/>
          <w:szCs w:val="22"/>
        </w:rPr>
        <w:t>los Lineamientos Generales en materia de Clasificación y Desclasificación de la Información, así como para la Elaboración de Versiones Públicas</w:t>
      </w:r>
      <w:r w:rsidRPr="00BD395E">
        <w:rPr>
          <w:rFonts w:ascii="ITC Avant Garde" w:hAnsi="ITC Avant Garde"/>
          <w:sz w:val="22"/>
          <w:szCs w:val="22"/>
        </w:rPr>
        <w:t xml:space="preserve">. </w:t>
      </w:r>
    </w:p>
    <w:p w14:paraId="671C220E" w14:textId="77777777" w:rsidR="00340FD3" w:rsidRPr="00BD395E" w:rsidRDefault="00340FD3" w:rsidP="007A6767">
      <w:pPr>
        <w:pStyle w:val="Prrafodelista"/>
        <w:tabs>
          <w:tab w:val="left" w:pos="142"/>
        </w:tabs>
        <w:ind w:left="0"/>
        <w:jc w:val="both"/>
        <w:rPr>
          <w:rFonts w:ascii="ITC Avant Garde" w:hAnsi="ITC Avant Garde"/>
          <w:sz w:val="22"/>
          <w:szCs w:val="22"/>
        </w:rPr>
      </w:pPr>
    </w:p>
    <w:p w14:paraId="5FD1A435" w14:textId="7568D61F" w:rsidR="00BD4208" w:rsidRPr="00BD395E" w:rsidRDefault="00BD4208"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 xml:space="preserve">El Instituto guardará confidencialidad acerca de </w:t>
      </w:r>
      <w:r w:rsidR="00AF3CA0" w:rsidRPr="00BD395E">
        <w:rPr>
          <w:rFonts w:ascii="ITC Avant Garde" w:hAnsi="ITC Avant Garde"/>
          <w:sz w:val="22"/>
          <w:szCs w:val="22"/>
        </w:rPr>
        <w:t xml:space="preserve">cualquier información relacionada con los Interesados en participar en la presente Licitación, </w:t>
      </w:r>
      <w:r w:rsidR="00706CDC" w:rsidRPr="00BD395E">
        <w:rPr>
          <w:rFonts w:ascii="ITC Avant Garde" w:hAnsi="ITC Avant Garde"/>
          <w:sz w:val="22"/>
          <w:szCs w:val="22"/>
        </w:rPr>
        <w:t xml:space="preserve">incluyendo el número de Interesados, </w:t>
      </w:r>
      <w:r w:rsidR="009212A7" w:rsidRPr="00BD395E">
        <w:rPr>
          <w:rFonts w:ascii="ITC Avant Garde" w:hAnsi="ITC Avant Garde"/>
          <w:sz w:val="22"/>
          <w:szCs w:val="22"/>
        </w:rPr>
        <w:t>con excepción de los que obtengan la calidad de Participante</w:t>
      </w:r>
      <w:r w:rsidR="009D548D" w:rsidRPr="00BD395E">
        <w:rPr>
          <w:rFonts w:ascii="ITC Avant Garde" w:hAnsi="ITC Avant Garde"/>
          <w:sz w:val="22"/>
          <w:szCs w:val="22"/>
        </w:rPr>
        <w:t>.</w:t>
      </w:r>
    </w:p>
    <w:p w14:paraId="3B3CE54A"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2A35235F" w14:textId="22225497"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lastRenderedPageBreak/>
        <w:t xml:space="preserve">Los actos relativos a la Licitación se llevarán a cabo en el Domicilio del Instituto, salvo aquellos en los que se determine otro medio para su realización, lo cual se hará del </w:t>
      </w:r>
      <w:r w:rsidR="00440996" w:rsidRPr="00BD395E">
        <w:rPr>
          <w:rFonts w:ascii="ITC Avant Garde" w:hAnsi="ITC Avant Garde"/>
          <w:sz w:val="22"/>
          <w:szCs w:val="22"/>
        </w:rPr>
        <w:t xml:space="preserve">conocimiento de los Interesados, Participantes o </w:t>
      </w:r>
      <w:r w:rsidRPr="00BD395E">
        <w:rPr>
          <w:rFonts w:ascii="ITC Avant Garde" w:hAnsi="ITC Avant Garde"/>
          <w:sz w:val="22"/>
          <w:szCs w:val="22"/>
        </w:rPr>
        <w:t xml:space="preserve">Participantes Ganadores </w:t>
      </w:r>
      <w:r w:rsidR="00604418" w:rsidRPr="00BD395E">
        <w:rPr>
          <w:rFonts w:ascii="ITC Avant Garde" w:hAnsi="ITC Avant Garde"/>
          <w:sz w:val="22"/>
          <w:szCs w:val="22"/>
        </w:rPr>
        <w:t>a través del SER</w:t>
      </w:r>
      <w:r w:rsidR="00375C5C" w:rsidRPr="00BD395E">
        <w:rPr>
          <w:rFonts w:ascii="ITC Avant Garde" w:hAnsi="ITC Avant Garde"/>
          <w:sz w:val="22"/>
          <w:szCs w:val="22"/>
        </w:rPr>
        <w:t xml:space="preserve"> </w:t>
      </w:r>
      <w:r w:rsidR="008B16ED" w:rsidRPr="00BD395E">
        <w:rPr>
          <w:rFonts w:ascii="ITC Avant Garde" w:hAnsi="ITC Avant Garde"/>
          <w:sz w:val="22"/>
          <w:szCs w:val="22"/>
        </w:rPr>
        <w:t>y por medio de su publicación en el Portal del Internet del Instituto</w:t>
      </w:r>
      <w:r w:rsidRPr="00BD395E">
        <w:rPr>
          <w:rFonts w:ascii="ITC Avant Garde" w:hAnsi="ITC Avant Garde"/>
          <w:sz w:val="22"/>
          <w:szCs w:val="22"/>
        </w:rPr>
        <w:t>.</w:t>
      </w:r>
    </w:p>
    <w:p w14:paraId="704ED643" w14:textId="77777777" w:rsidR="00D961F8" w:rsidRPr="00BD395E" w:rsidRDefault="00D961F8" w:rsidP="007A6767">
      <w:pPr>
        <w:tabs>
          <w:tab w:val="left" w:pos="142"/>
        </w:tabs>
        <w:spacing w:after="0" w:line="240" w:lineRule="auto"/>
        <w:jc w:val="both"/>
        <w:rPr>
          <w:rFonts w:ascii="ITC Avant Garde" w:hAnsi="ITC Avant Garde"/>
        </w:rPr>
      </w:pPr>
    </w:p>
    <w:p w14:paraId="73B8C7FF" w14:textId="5487B24A" w:rsidR="00FF2699" w:rsidRPr="00BD395E" w:rsidRDefault="00FF2699"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L</w:t>
      </w:r>
      <w:r w:rsidR="00CC3DB3" w:rsidRPr="00BD395E">
        <w:rPr>
          <w:rFonts w:ascii="ITC Avant Garde" w:hAnsi="ITC Avant Garde"/>
          <w:sz w:val="22"/>
          <w:szCs w:val="22"/>
        </w:rPr>
        <w:t>os Interesados, Participantes</w:t>
      </w:r>
      <w:r w:rsidR="00EF2A84" w:rsidRPr="00BD395E">
        <w:rPr>
          <w:rFonts w:ascii="ITC Avant Garde" w:hAnsi="ITC Avant Garde"/>
          <w:sz w:val="22"/>
          <w:szCs w:val="22"/>
        </w:rPr>
        <w:t xml:space="preserve"> y</w:t>
      </w:r>
      <w:r w:rsidR="00CC3DB3" w:rsidRPr="00BD395E">
        <w:rPr>
          <w:rFonts w:ascii="ITC Avant Garde" w:hAnsi="ITC Avant Garde"/>
          <w:sz w:val="22"/>
          <w:szCs w:val="22"/>
        </w:rPr>
        <w:t xml:space="preserve"> </w:t>
      </w:r>
      <w:r w:rsidRPr="00BD395E">
        <w:rPr>
          <w:rFonts w:ascii="ITC Avant Garde" w:hAnsi="ITC Avant Garde"/>
          <w:sz w:val="22"/>
          <w:szCs w:val="22"/>
        </w:rPr>
        <w:t>Participantes Ganadores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o intercambiar información con dicho objeto o efecto</w:t>
      </w:r>
      <w:r w:rsidR="00CE5E96" w:rsidRPr="00BD395E">
        <w:rPr>
          <w:rFonts w:ascii="ITC Avant Garde" w:hAnsi="ITC Avant Garde"/>
          <w:sz w:val="22"/>
          <w:szCs w:val="22"/>
        </w:rPr>
        <w:t>.</w:t>
      </w:r>
    </w:p>
    <w:p w14:paraId="12DD8909" w14:textId="77777777" w:rsidR="00FF2699" w:rsidRPr="00BD395E" w:rsidRDefault="00FF2699" w:rsidP="007A6767">
      <w:pPr>
        <w:pStyle w:val="Prrafodelista"/>
        <w:tabs>
          <w:tab w:val="left" w:pos="142"/>
        </w:tabs>
        <w:ind w:left="0"/>
        <w:jc w:val="both"/>
        <w:rPr>
          <w:rFonts w:ascii="ITC Avant Garde" w:hAnsi="ITC Avant Garde"/>
          <w:sz w:val="22"/>
          <w:szCs w:val="22"/>
        </w:rPr>
      </w:pPr>
    </w:p>
    <w:p w14:paraId="57DEDA70" w14:textId="70F84EFE" w:rsidR="00241FB8" w:rsidRPr="00BD395E" w:rsidRDefault="00FF2699" w:rsidP="007A6767">
      <w:pPr>
        <w:pStyle w:val="estilo30"/>
        <w:spacing w:before="0" w:beforeAutospacing="0" w:after="0" w:afterAutospacing="0"/>
        <w:ind w:right="49"/>
        <w:jc w:val="both"/>
        <w:rPr>
          <w:rFonts w:ascii="ITC Avant Garde" w:hAnsi="ITC Avant Garde"/>
          <w:sz w:val="22"/>
          <w:szCs w:val="22"/>
          <w:lang w:eastAsia="en-US"/>
        </w:rPr>
      </w:pPr>
      <w:r w:rsidRPr="00BD395E">
        <w:rPr>
          <w:rFonts w:ascii="ITC Avant Garde" w:hAnsi="ITC Avant Garde"/>
          <w:sz w:val="22"/>
          <w:szCs w:val="22"/>
          <w:lang w:eastAsia="en-US"/>
        </w:rPr>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w:t>
      </w:r>
      <w:r w:rsidR="009D54E7" w:rsidRPr="00BD395E">
        <w:rPr>
          <w:rFonts w:ascii="ITC Avant Garde" w:hAnsi="ITC Avant Garde"/>
          <w:sz w:val="22"/>
          <w:szCs w:val="22"/>
          <w:lang w:eastAsia="en-US"/>
        </w:rPr>
        <w:t>,</w:t>
      </w:r>
      <w:r w:rsidRPr="00BD395E">
        <w:rPr>
          <w:rFonts w:ascii="ITC Avant Garde" w:hAnsi="ITC Avant Garde"/>
          <w:sz w:val="22"/>
          <w:szCs w:val="22"/>
          <w:lang w:eastAsia="en-US"/>
        </w:rPr>
        <w:t xml:space="preserve"> se harán acreedores a las sanciones establecidas en dicha ley, sin perjuicio de la responsabilidad civi</w:t>
      </w:r>
      <w:r w:rsidR="00241FB8" w:rsidRPr="00BD395E">
        <w:rPr>
          <w:rFonts w:ascii="ITC Avant Garde" w:hAnsi="ITC Avant Garde"/>
          <w:sz w:val="22"/>
          <w:szCs w:val="22"/>
          <w:lang w:eastAsia="en-US"/>
        </w:rPr>
        <w:t>l y penal que pudiere resultar.</w:t>
      </w:r>
    </w:p>
    <w:p w14:paraId="1F2D323E" w14:textId="5CADAC27" w:rsidR="00241FB8" w:rsidRPr="00BD395E" w:rsidRDefault="00241FB8" w:rsidP="007A6767">
      <w:pPr>
        <w:pStyle w:val="estilo30"/>
        <w:spacing w:before="0" w:beforeAutospacing="0" w:after="0" w:afterAutospacing="0"/>
        <w:ind w:right="49"/>
        <w:jc w:val="both"/>
        <w:rPr>
          <w:rFonts w:ascii="ITC Avant Garde" w:hAnsi="ITC Avant Garde"/>
          <w:sz w:val="22"/>
          <w:szCs w:val="22"/>
          <w:lang w:eastAsia="en-US"/>
        </w:rPr>
      </w:pPr>
    </w:p>
    <w:p w14:paraId="5A19F537" w14:textId="0A54A922" w:rsidR="00B329BC" w:rsidRPr="00BD395E" w:rsidRDefault="00B329BC" w:rsidP="009B774D">
      <w:pPr>
        <w:pStyle w:val="Prrafodelista"/>
        <w:numPr>
          <w:ilvl w:val="1"/>
          <w:numId w:val="25"/>
        </w:numPr>
        <w:tabs>
          <w:tab w:val="left" w:pos="142"/>
        </w:tabs>
        <w:ind w:left="0" w:firstLine="0"/>
        <w:jc w:val="both"/>
        <w:rPr>
          <w:rFonts w:ascii="ITC Avant Garde" w:hAnsi="ITC Avant Garde"/>
          <w:sz w:val="22"/>
          <w:szCs w:val="22"/>
        </w:rPr>
      </w:pPr>
      <w:r w:rsidRPr="00BD395E">
        <w:rPr>
          <w:rFonts w:ascii="ITC Avant Garde" w:hAnsi="ITC Avant Garde"/>
          <w:sz w:val="22"/>
          <w:szCs w:val="22"/>
        </w:rPr>
        <w:t>Los Interesados</w:t>
      </w:r>
      <w:r w:rsidR="009437E2" w:rsidRPr="00BD395E">
        <w:rPr>
          <w:rFonts w:ascii="ITC Avant Garde" w:hAnsi="ITC Avant Garde"/>
          <w:sz w:val="22"/>
          <w:szCs w:val="22"/>
        </w:rPr>
        <w:t xml:space="preserve">, </w:t>
      </w:r>
      <w:r w:rsidRPr="00BD395E">
        <w:rPr>
          <w:rFonts w:ascii="ITC Avant Garde" w:hAnsi="ITC Avant Garde"/>
          <w:sz w:val="22"/>
          <w:szCs w:val="22"/>
        </w:rPr>
        <w:t>Participantes</w:t>
      </w:r>
      <w:r w:rsidR="009437E2" w:rsidRPr="00BD395E">
        <w:rPr>
          <w:rFonts w:ascii="ITC Avant Garde" w:hAnsi="ITC Avant Garde"/>
          <w:sz w:val="22"/>
          <w:szCs w:val="22"/>
        </w:rPr>
        <w:t xml:space="preserve"> y </w:t>
      </w:r>
      <w:r w:rsidRPr="00BD395E">
        <w:rPr>
          <w:rFonts w:ascii="ITC Avant Garde" w:hAnsi="ITC Avant Garde"/>
          <w:sz w:val="22"/>
          <w:szCs w:val="22"/>
        </w:rPr>
        <w:t>Participantes Ganadores</w:t>
      </w:r>
      <w:r w:rsidRPr="00BD395E">
        <w:rPr>
          <w:rFonts w:ascii="ITC Avant Garde" w:hAnsi="ITC Avant Garde" w:cs="Arial"/>
          <w:sz w:val="22"/>
          <w:szCs w:val="22"/>
        </w:rPr>
        <w:t xml:space="preserve"> se obligan a guardar absoluta confidencialidad de toda la información a la que tengan acceso y que se encuentre relacionad</w:t>
      </w:r>
      <w:r w:rsidR="00FE3034" w:rsidRPr="00BD395E">
        <w:rPr>
          <w:rFonts w:ascii="ITC Avant Garde" w:hAnsi="ITC Avant Garde" w:cs="Arial"/>
          <w:sz w:val="22"/>
          <w:szCs w:val="22"/>
        </w:rPr>
        <w:t>a</w:t>
      </w:r>
      <w:r w:rsidRPr="00BD395E">
        <w:rPr>
          <w:rFonts w:ascii="ITC Avant Garde" w:hAnsi="ITC Avant Garde" w:cs="Arial"/>
          <w:sz w:val="22"/>
          <w:szCs w:val="22"/>
        </w:rPr>
        <w:t xml:space="preserve"> directa o indirectamente con la Licitación.</w:t>
      </w:r>
    </w:p>
    <w:p w14:paraId="30E128A1" w14:textId="77777777" w:rsidR="00B329BC" w:rsidRPr="00BD395E" w:rsidRDefault="00B329BC" w:rsidP="007A6767">
      <w:pPr>
        <w:pStyle w:val="wText"/>
        <w:spacing w:after="0"/>
        <w:contextualSpacing/>
        <w:rPr>
          <w:rFonts w:ascii="ITC Avant Garde" w:hAnsi="ITC Avant Garde" w:cs="Arial"/>
          <w:sz w:val="22"/>
        </w:rPr>
      </w:pPr>
    </w:p>
    <w:p w14:paraId="48E086AC" w14:textId="0A8FE541" w:rsidR="00B329BC" w:rsidRPr="00BD395E" w:rsidRDefault="00B329BC" w:rsidP="007A6767">
      <w:pPr>
        <w:pStyle w:val="wText"/>
        <w:spacing w:after="0"/>
        <w:contextualSpacing/>
        <w:rPr>
          <w:rFonts w:ascii="ITC Avant Garde" w:hAnsi="ITC Avant Garde" w:cs="Arial"/>
          <w:sz w:val="22"/>
        </w:rPr>
      </w:pPr>
      <w:r w:rsidRPr="00BD395E">
        <w:rPr>
          <w:rFonts w:ascii="ITC Avant Garde" w:hAnsi="ITC Avant Garde" w:cs="Arial"/>
          <w:sz w:val="22"/>
        </w:rPr>
        <w:t xml:space="preserve">Esta obligación subsistirá durante la vigencia del </w:t>
      </w:r>
      <w:r w:rsidR="00241FB8" w:rsidRPr="00BD395E">
        <w:rPr>
          <w:rFonts w:ascii="ITC Avant Garde" w:hAnsi="ITC Avant Garde" w:cs="Arial"/>
          <w:sz w:val="22"/>
        </w:rPr>
        <w:t xml:space="preserve">procedimiento </w:t>
      </w:r>
      <w:r w:rsidRPr="00BD395E">
        <w:rPr>
          <w:rFonts w:ascii="ITC Avant Garde" w:hAnsi="ITC Avant Garde" w:cs="Arial"/>
          <w:sz w:val="22"/>
        </w:rPr>
        <w:t>de Licitación y hasta en tanto el Instituto haga pública la misma. Por lo que</w:t>
      </w:r>
      <w:r w:rsidR="00D208B9" w:rsidRPr="00BD395E">
        <w:rPr>
          <w:rFonts w:ascii="ITC Avant Garde" w:hAnsi="ITC Avant Garde" w:cs="Arial"/>
          <w:sz w:val="22"/>
        </w:rPr>
        <w:t>,</w:t>
      </w:r>
      <w:r w:rsidRPr="00BD395E">
        <w:rPr>
          <w:rFonts w:ascii="ITC Avant Garde" w:hAnsi="ITC Avant Garde" w:cs="Arial"/>
          <w:sz w:val="22"/>
        </w:rPr>
        <w:t xml:space="preserve"> en caso de incumplimiento a esta obligación</w:t>
      </w:r>
      <w:r w:rsidR="00D208B9" w:rsidRPr="00BD395E">
        <w:rPr>
          <w:rFonts w:ascii="ITC Avant Garde" w:hAnsi="ITC Avant Garde" w:cs="Arial"/>
          <w:sz w:val="22"/>
        </w:rPr>
        <w:t>,</w:t>
      </w:r>
      <w:r w:rsidRPr="00BD395E">
        <w:rPr>
          <w:rFonts w:ascii="ITC Avant Garde" w:hAnsi="ITC Avant Garde" w:cs="Arial"/>
          <w:sz w:val="22"/>
        </w:rPr>
        <w:t xml:space="preserve"> </w:t>
      </w:r>
      <w:r w:rsidRPr="00BD395E">
        <w:rPr>
          <w:rFonts w:ascii="ITC Avant Garde" w:hAnsi="ITC Avant Garde"/>
          <w:sz w:val="22"/>
        </w:rPr>
        <w:t>los Interesados</w:t>
      </w:r>
      <w:r w:rsidR="00440A27" w:rsidRPr="00BD395E">
        <w:rPr>
          <w:rFonts w:ascii="ITC Avant Garde" w:hAnsi="ITC Avant Garde"/>
          <w:sz w:val="22"/>
        </w:rPr>
        <w:t xml:space="preserve">, </w:t>
      </w:r>
      <w:r w:rsidRPr="00BD395E">
        <w:rPr>
          <w:rFonts w:ascii="ITC Avant Garde" w:hAnsi="ITC Avant Garde"/>
          <w:sz w:val="22"/>
        </w:rPr>
        <w:t>Participantes</w:t>
      </w:r>
      <w:r w:rsidR="00440A27" w:rsidRPr="00BD395E">
        <w:rPr>
          <w:rFonts w:ascii="ITC Avant Garde" w:hAnsi="ITC Avant Garde"/>
          <w:sz w:val="22"/>
        </w:rPr>
        <w:t xml:space="preserve"> y </w:t>
      </w:r>
      <w:r w:rsidRPr="00BD395E">
        <w:rPr>
          <w:rFonts w:ascii="ITC Avant Garde" w:hAnsi="ITC Avant Garde"/>
          <w:sz w:val="22"/>
        </w:rPr>
        <w:t xml:space="preserve">Participantes Ganadores </w:t>
      </w:r>
      <w:r w:rsidR="009C31BE" w:rsidRPr="00BD395E">
        <w:rPr>
          <w:rFonts w:ascii="ITC Avant Garde" w:hAnsi="ITC Avant Garde" w:cs="Arial"/>
          <w:sz w:val="22"/>
        </w:rPr>
        <w:t xml:space="preserve">serán </w:t>
      </w:r>
      <w:r w:rsidRPr="00BD395E">
        <w:rPr>
          <w:rFonts w:ascii="ITC Avant Garde" w:hAnsi="ITC Avant Garde" w:cs="Arial"/>
          <w:sz w:val="22"/>
        </w:rPr>
        <w:t xml:space="preserve">responsables directos de cualquier demanda o reclamación que se promueva respecto de dicho incumplimiento, deslindando de cualquier responsabilidad al Instituto, a sus </w:t>
      </w:r>
      <w:r w:rsidR="009C31BE" w:rsidRPr="00BD395E">
        <w:rPr>
          <w:rFonts w:ascii="ITC Avant Garde" w:hAnsi="ITC Avant Garde" w:cs="Arial"/>
          <w:sz w:val="22"/>
        </w:rPr>
        <w:t xml:space="preserve">servidores </w:t>
      </w:r>
      <w:r w:rsidRPr="00BD395E">
        <w:rPr>
          <w:rFonts w:ascii="ITC Avant Garde" w:hAnsi="ITC Avant Garde" w:cs="Arial"/>
          <w:sz w:val="22"/>
        </w:rPr>
        <w:t>públicos y/o al personal de apoyo, independientemente del pago de daños y perjuicios y de las sanciones de carácter penal a que haya lugar.</w:t>
      </w:r>
    </w:p>
    <w:p w14:paraId="758485D0" w14:textId="6A380DC4" w:rsidR="001738F6" w:rsidRPr="00BD395E" w:rsidRDefault="001738F6" w:rsidP="007A6767">
      <w:pPr>
        <w:pStyle w:val="wText"/>
        <w:spacing w:after="0"/>
        <w:contextualSpacing/>
        <w:rPr>
          <w:rFonts w:ascii="ITC Avant Garde" w:hAnsi="ITC Avant Garde" w:cs="Arial"/>
          <w:sz w:val="22"/>
        </w:rPr>
      </w:pPr>
    </w:p>
    <w:p w14:paraId="745360CC" w14:textId="19A2FE72" w:rsidR="00E92C73" w:rsidRPr="00BD395E" w:rsidRDefault="00D34952" w:rsidP="009B774D">
      <w:pPr>
        <w:pStyle w:val="Prrafodelista"/>
        <w:numPr>
          <w:ilvl w:val="1"/>
          <w:numId w:val="25"/>
        </w:numPr>
        <w:tabs>
          <w:tab w:val="left" w:pos="142"/>
        </w:tabs>
        <w:ind w:left="0" w:firstLine="0"/>
        <w:jc w:val="both"/>
        <w:rPr>
          <w:rFonts w:ascii="ITC Avant Garde" w:hAnsi="ITC Avant Garde" w:cs="Arial"/>
          <w:sz w:val="22"/>
        </w:rPr>
      </w:pPr>
      <w:r w:rsidRPr="00BD395E">
        <w:rPr>
          <w:rFonts w:ascii="ITC Avant Garde" w:hAnsi="ITC Avant Garde"/>
          <w:sz w:val="22"/>
        </w:rPr>
        <w:t>Los Interesados</w:t>
      </w:r>
      <w:r w:rsidR="00DC2FF7" w:rsidRPr="00BD395E">
        <w:rPr>
          <w:rFonts w:ascii="ITC Avant Garde" w:hAnsi="ITC Avant Garde"/>
          <w:sz w:val="22"/>
        </w:rPr>
        <w:t xml:space="preserve">, </w:t>
      </w:r>
      <w:r w:rsidR="001738F6" w:rsidRPr="00BD395E">
        <w:rPr>
          <w:rFonts w:ascii="ITC Avant Garde" w:hAnsi="ITC Avant Garde"/>
          <w:sz w:val="22"/>
        </w:rPr>
        <w:t>Participantes</w:t>
      </w:r>
      <w:r w:rsidR="00DC2FF7" w:rsidRPr="00BD395E">
        <w:rPr>
          <w:rFonts w:ascii="ITC Avant Garde" w:hAnsi="ITC Avant Garde"/>
          <w:sz w:val="22"/>
        </w:rPr>
        <w:t xml:space="preserve"> y </w:t>
      </w:r>
      <w:r w:rsidR="001738F6" w:rsidRPr="00BD395E">
        <w:rPr>
          <w:rFonts w:ascii="ITC Avant Garde" w:hAnsi="ITC Avant Garde"/>
          <w:sz w:val="22"/>
        </w:rPr>
        <w:t>Participantes Ganadores</w:t>
      </w:r>
      <w:r w:rsidR="001738F6" w:rsidRPr="00BD395E">
        <w:rPr>
          <w:rFonts w:ascii="ITC Avant Garde" w:hAnsi="ITC Avant Garde" w:cs="Arial"/>
          <w:sz w:val="22"/>
        </w:rPr>
        <w:t xml:space="preserve"> </w:t>
      </w:r>
      <w:r w:rsidR="00091A39" w:rsidRPr="00BD395E">
        <w:rPr>
          <w:rFonts w:ascii="ITC Avant Garde" w:hAnsi="ITC Avant Garde" w:cs="Arial"/>
          <w:sz w:val="22"/>
        </w:rPr>
        <w:t xml:space="preserve">deberán </w:t>
      </w:r>
      <w:r w:rsidR="001738F6" w:rsidRPr="00BD395E">
        <w:rPr>
          <w:rFonts w:ascii="ITC Avant Garde" w:hAnsi="ITC Avant Garde" w:cs="Arial"/>
          <w:sz w:val="22"/>
        </w:rPr>
        <w:t>declara</w:t>
      </w:r>
      <w:r w:rsidR="00091A39" w:rsidRPr="00BD395E">
        <w:rPr>
          <w:rFonts w:ascii="ITC Avant Garde" w:hAnsi="ITC Avant Garde" w:cs="Arial"/>
          <w:sz w:val="22"/>
        </w:rPr>
        <w:t>r</w:t>
      </w:r>
      <w:r w:rsidR="001738F6" w:rsidRPr="00BD395E">
        <w:rPr>
          <w:rFonts w:ascii="ITC Avant Garde" w:hAnsi="ITC Avant Garde" w:cs="Arial"/>
          <w:sz w:val="22"/>
        </w:rPr>
        <w:t xml:space="preserve"> bajo protesta de decir verdad que no ha</w:t>
      </w:r>
      <w:r w:rsidR="00C70279" w:rsidRPr="00BD395E">
        <w:rPr>
          <w:rFonts w:ascii="ITC Avant Garde" w:hAnsi="ITC Avant Garde" w:cs="Arial"/>
          <w:sz w:val="22"/>
        </w:rPr>
        <w:t>n</w:t>
      </w:r>
      <w:r w:rsidR="001738F6" w:rsidRPr="00BD395E">
        <w:rPr>
          <w:rFonts w:ascii="ITC Avant Garde" w:hAnsi="ITC Avant Garde" w:cs="Arial"/>
          <w:sz w:val="22"/>
        </w:rPr>
        <w:t xml:space="preserve"> realizado</w:t>
      </w:r>
      <w:r w:rsidR="00E9740A" w:rsidRPr="00BD395E">
        <w:rPr>
          <w:rFonts w:ascii="ITC Avant Garde" w:hAnsi="ITC Avant Garde" w:cs="Arial"/>
          <w:sz w:val="22"/>
        </w:rPr>
        <w:t>,</w:t>
      </w:r>
      <w:r w:rsidR="001738F6" w:rsidRPr="00BD395E">
        <w:rPr>
          <w:rFonts w:ascii="ITC Avant Garde" w:hAnsi="ITC Avant Garde" w:cs="Arial"/>
          <w:sz w:val="22"/>
        </w:rPr>
        <w:t xml:space="preserve"> ni realizará</w:t>
      </w:r>
      <w:r w:rsidR="00C70279" w:rsidRPr="00BD395E">
        <w:rPr>
          <w:rFonts w:ascii="ITC Avant Garde" w:hAnsi="ITC Avant Garde" w:cs="Arial"/>
          <w:sz w:val="22"/>
        </w:rPr>
        <w:t>n</w:t>
      </w:r>
      <w:r w:rsidR="00274EAB" w:rsidRPr="00BD395E">
        <w:rPr>
          <w:rFonts w:ascii="ITC Avant Garde" w:hAnsi="ITC Avant Garde" w:cs="Arial"/>
          <w:sz w:val="22"/>
        </w:rPr>
        <w:t>,</w:t>
      </w:r>
      <w:r w:rsidR="001738F6" w:rsidRPr="00BD395E">
        <w:rPr>
          <w:rFonts w:ascii="ITC Avant Garde" w:hAnsi="ITC Avant Garde" w:cs="Arial"/>
          <w:sz w:val="22"/>
        </w:rPr>
        <w:t xml:space="preserve"> acto alguno que constituya falta administrativa grave, en términos del Título Tercero, Capítulo III de la Ley General de Responsabilidades Administrativas, denominado “</w:t>
      </w:r>
      <w:r w:rsidR="001738F6" w:rsidRPr="00BD395E">
        <w:rPr>
          <w:rFonts w:ascii="ITC Avant Garde" w:hAnsi="ITC Avant Garde"/>
          <w:sz w:val="22"/>
          <w:szCs w:val="22"/>
        </w:rPr>
        <w:t>De los actos de particulares vinculados con faltas administrativas graves</w:t>
      </w:r>
      <w:r w:rsidR="001738F6" w:rsidRPr="00BD395E">
        <w:rPr>
          <w:rFonts w:ascii="ITC Avant Garde" w:hAnsi="ITC Avant Garde" w:cs="Arial"/>
          <w:sz w:val="22"/>
        </w:rPr>
        <w:t>”</w:t>
      </w:r>
      <w:r w:rsidR="006905D4" w:rsidRPr="00BD395E">
        <w:rPr>
          <w:rFonts w:ascii="ITC Avant Garde" w:hAnsi="ITC Avant Garde" w:cs="Arial"/>
          <w:sz w:val="22"/>
        </w:rPr>
        <w:t>.</w:t>
      </w:r>
      <w:bookmarkStart w:id="255" w:name="_Toc467146039"/>
      <w:bookmarkStart w:id="256" w:name="_Toc467146091"/>
      <w:bookmarkStart w:id="257" w:name="_Toc451123880"/>
    </w:p>
    <w:p w14:paraId="27B4A590" w14:textId="77777777" w:rsidR="00E92C73" w:rsidRPr="00BD395E" w:rsidRDefault="00E92C73" w:rsidP="007A6767">
      <w:pPr>
        <w:pStyle w:val="Prrafodelista"/>
        <w:tabs>
          <w:tab w:val="left" w:pos="142"/>
        </w:tabs>
        <w:ind w:left="0"/>
        <w:jc w:val="both"/>
        <w:rPr>
          <w:rFonts w:ascii="ITC Avant Garde" w:hAnsi="ITC Avant Garde" w:cs="Arial"/>
          <w:sz w:val="22"/>
        </w:rPr>
      </w:pPr>
    </w:p>
    <w:p w14:paraId="07882C87" w14:textId="3D0E9D32" w:rsidR="00561DB5" w:rsidRPr="00BD395E" w:rsidRDefault="00E92C73" w:rsidP="009B774D">
      <w:pPr>
        <w:pStyle w:val="Prrafodelista"/>
        <w:numPr>
          <w:ilvl w:val="1"/>
          <w:numId w:val="25"/>
        </w:numPr>
        <w:tabs>
          <w:tab w:val="left" w:pos="142"/>
        </w:tabs>
        <w:ind w:left="0" w:firstLine="0"/>
        <w:jc w:val="both"/>
        <w:rPr>
          <w:rFonts w:ascii="ITC Avant Garde" w:hAnsi="ITC Avant Garde" w:cs="Arial"/>
          <w:sz w:val="22"/>
        </w:rPr>
      </w:pPr>
      <w:r w:rsidRPr="00BD395E">
        <w:rPr>
          <w:rFonts w:ascii="ITC Avant Garde" w:hAnsi="ITC Avant Garde" w:cs="Arial"/>
          <w:sz w:val="22"/>
        </w:rPr>
        <w:t>Cabe señalar que el correo electrónico que el Interesado proporcione en el Anexo 1, Anexo 2 o Anexo 3 del Apéndice A</w:t>
      </w:r>
      <w:r w:rsidR="00D63E06" w:rsidRPr="00BD395E">
        <w:rPr>
          <w:rFonts w:ascii="ITC Avant Garde" w:hAnsi="ITC Avant Garde" w:cs="Arial"/>
          <w:sz w:val="22"/>
        </w:rPr>
        <w:t xml:space="preserve"> de las Bases</w:t>
      </w:r>
      <w:r w:rsidRPr="00BD395E">
        <w:rPr>
          <w:rFonts w:ascii="ITC Avant Garde" w:hAnsi="ITC Avant Garde" w:cs="Arial"/>
          <w:sz w:val="22"/>
        </w:rPr>
        <w:t xml:space="preserve">, según corresponda, </w:t>
      </w:r>
      <w:r w:rsidR="009C31BE" w:rsidRPr="00BD395E">
        <w:rPr>
          <w:rFonts w:ascii="ITC Avant Garde" w:hAnsi="ITC Avant Garde" w:cs="Arial"/>
          <w:sz w:val="22"/>
        </w:rPr>
        <w:t xml:space="preserve">será </w:t>
      </w:r>
      <w:r w:rsidRPr="00BD395E">
        <w:rPr>
          <w:rFonts w:ascii="ITC Avant Garde" w:hAnsi="ITC Avant Garde" w:cs="Arial"/>
          <w:sz w:val="22"/>
        </w:rPr>
        <w:t>utilizado como canal de comunicación del Instituto con el Interesado</w:t>
      </w:r>
      <w:r w:rsidR="006C7A78" w:rsidRPr="00BD395E">
        <w:rPr>
          <w:rFonts w:ascii="ITC Avant Garde" w:hAnsi="ITC Avant Garde"/>
          <w:sz w:val="22"/>
        </w:rPr>
        <w:t xml:space="preserve">, Participante o </w:t>
      </w:r>
      <w:r w:rsidR="008978DF" w:rsidRPr="00BD395E">
        <w:rPr>
          <w:rFonts w:ascii="ITC Avant Garde" w:hAnsi="ITC Avant Garde"/>
          <w:sz w:val="22"/>
        </w:rPr>
        <w:t>Participante Ganador</w:t>
      </w:r>
      <w:r w:rsidRPr="00BD395E">
        <w:rPr>
          <w:rFonts w:ascii="ITC Avant Garde" w:hAnsi="ITC Avant Garde" w:cs="Arial"/>
          <w:sz w:val="22"/>
        </w:rPr>
        <w:t xml:space="preserve"> en lo que respecta a la presente Licitación, </w:t>
      </w:r>
      <w:r w:rsidR="00A36B80" w:rsidRPr="00BD395E">
        <w:rPr>
          <w:rFonts w:ascii="ITC Avant Garde" w:hAnsi="ITC Avant Garde" w:cs="Arial"/>
          <w:sz w:val="22"/>
        </w:rPr>
        <w:t>debiendo coincidir con el proporcionado en</w:t>
      </w:r>
      <w:r w:rsidRPr="00BD395E">
        <w:rPr>
          <w:rFonts w:ascii="ITC Avant Garde" w:hAnsi="ITC Avant Garde" w:cs="Arial"/>
          <w:sz w:val="22"/>
        </w:rPr>
        <w:t xml:space="preserve"> el Anexo 5 del Apéndice A de las Bases, por lo que </w:t>
      </w:r>
      <w:r w:rsidR="009C31BE" w:rsidRPr="00BD395E">
        <w:rPr>
          <w:rFonts w:ascii="ITC Avant Garde" w:hAnsi="ITC Avant Garde" w:cs="Arial"/>
          <w:sz w:val="22"/>
        </w:rPr>
        <w:t xml:space="preserve">será </w:t>
      </w:r>
      <w:r w:rsidRPr="00BD395E">
        <w:rPr>
          <w:rFonts w:ascii="ITC Avant Garde" w:hAnsi="ITC Avant Garde" w:cs="Arial"/>
          <w:sz w:val="22"/>
        </w:rPr>
        <w:t>única y absoluta responsabilidad del Interesado proporcionar un correo electrónico válido y activo, así como su revisión durante todas las actividades y etapas de la Licitación.</w:t>
      </w:r>
    </w:p>
    <w:p w14:paraId="5127F0ED" w14:textId="285F0FC5" w:rsidR="002617DE" w:rsidRPr="00BD395E" w:rsidRDefault="002617DE" w:rsidP="002617DE">
      <w:pPr>
        <w:pStyle w:val="Prrafodelista"/>
        <w:tabs>
          <w:tab w:val="left" w:pos="142"/>
        </w:tabs>
        <w:ind w:left="0"/>
        <w:jc w:val="both"/>
        <w:rPr>
          <w:rFonts w:ascii="ITC Avant Garde" w:hAnsi="ITC Avant Garde" w:cs="Arial"/>
          <w:sz w:val="22"/>
        </w:rPr>
      </w:pPr>
    </w:p>
    <w:p w14:paraId="1FA88ABC" w14:textId="1014B462" w:rsidR="00743654" w:rsidRPr="00BD395E" w:rsidRDefault="00C45615" w:rsidP="009B774D">
      <w:pPr>
        <w:pStyle w:val="Prrafodelista"/>
        <w:numPr>
          <w:ilvl w:val="1"/>
          <w:numId w:val="25"/>
        </w:numPr>
        <w:tabs>
          <w:tab w:val="left" w:pos="142"/>
        </w:tabs>
        <w:ind w:left="0" w:firstLine="0"/>
        <w:jc w:val="both"/>
        <w:rPr>
          <w:rFonts w:ascii="ITC Avant Garde" w:hAnsi="ITC Avant Garde" w:cs="Arial"/>
          <w:sz w:val="22"/>
        </w:rPr>
      </w:pPr>
      <w:r w:rsidRPr="00BD395E">
        <w:rPr>
          <w:rFonts w:ascii="ITC Avant Garde" w:hAnsi="ITC Avant Garde"/>
          <w:sz w:val="22"/>
          <w:szCs w:val="22"/>
        </w:rPr>
        <w:lastRenderedPageBreak/>
        <w:t>Los Interesados,</w:t>
      </w:r>
      <w:r w:rsidR="00561DB5" w:rsidRPr="00BD395E">
        <w:rPr>
          <w:rFonts w:ascii="ITC Avant Garde" w:hAnsi="ITC Avant Garde"/>
          <w:sz w:val="22"/>
          <w:szCs w:val="22"/>
        </w:rPr>
        <w:t xml:space="preserve"> Participantes</w:t>
      </w:r>
      <w:r w:rsidRPr="00BD395E">
        <w:rPr>
          <w:rFonts w:ascii="ITC Avant Garde" w:hAnsi="ITC Avant Garde"/>
          <w:sz w:val="22"/>
          <w:szCs w:val="22"/>
        </w:rPr>
        <w:t xml:space="preserve"> o Participantes Ganadores</w:t>
      </w:r>
      <w:r w:rsidR="00561DB5" w:rsidRPr="00BD395E">
        <w:rPr>
          <w:rFonts w:ascii="ITC Avant Garde" w:hAnsi="ITC Avant Garde"/>
          <w:sz w:val="22"/>
          <w:szCs w:val="22"/>
        </w:rPr>
        <w:t xml:space="preserve"> se abstendrán en todo momento de contactar a cualquier </w:t>
      </w:r>
      <w:r w:rsidR="009C31BE" w:rsidRPr="00BD395E">
        <w:rPr>
          <w:rFonts w:ascii="ITC Avant Garde" w:hAnsi="ITC Avant Garde"/>
          <w:sz w:val="22"/>
          <w:szCs w:val="22"/>
        </w:rPr>
        <w:t xml:space="preserve">servidor </w:t>
      </w:r>
      <w:r w:rsidR="00561DB5" w:rsidRPr="00BD395E">
        <w:rPr>
          <w:rFonts w:ascii="ITC Avant Garde" w:hAnsi="ITC Avant Garde"/>
          <w:sz w:val="22"/>
          <w:szCs w:val="22"/>
        </w:rPr>
        <w:t>público del Instituto respecto de la presente Licitación</w:t>
      </w:r>
      <w:r w:rsidR="00EE61ED" w:rsidRPr="00BD395E">
        <w:rPr>
          <w:rFonts w:ascii="ITC Avant Garde" w:hAnsi="ITC Avant Garde"/>
          <w:sz w:val="22"/>
          <w:szCs w:val="22"/>
        </w:rPr>
        <w:t>. E</w:t>
      </w:r>
      <w:r w:rsidR="00561DB5" w:rsidRPr="00BD395E">
        <w:rPr>
          <w:rFonts w:ascii="ITC Avant Garde" w:hAnsi="ITC Avant Garde"/>
          <w:sz w:val="22"/>
          <w:szCs w:val="22"/>
        </w:rPr>
        <w:t xml:space="preserve">l único medio de contacto permitido </w:t>
      </w:r>
      <w:r w:rsidR="009C31BE" w:rsidRPr="00BD395E">
        <w:rPr>
          <w:rFonts w:ascii="ITC Avant Garde" w:hAnsi="ITC Avant Garde"/>
          <w:sz w:val="22"/>
          <w:szCs w:val="22"/>
        </w:rPr>
        <w:t xml:space="preserve">será </w:t>
      </w:r>
      <w:r w:rsidR="00561DB5" w:rsidRPr="00BD395E">
        <w:rPr>
          <w:rFonts w:ascii="ITC Avant Garde" w:hAnsi="ITC Avant Garde"/>
          <w:sz w:val="22"/>
          <w:szCs w:val="22"/>
        </w:rPr>
        <w:t>a través de la Mesa de Ayuda</w:t>
      </w:r>
      <w:r w:rsidR="00DA1AD6" w:rsidRPr="00BD395E">
        <w:rPr>
          <w:rFonts w:ascii="ITC Avant Garde" w:hAnsi="ITC Avant Garde"/>
          <w:sz w:val="22"/>
          <w:szCs w:val="22"/>
        </w:rPr>
        <w:t>,</w:t>
      </w:r>
      <w:r w:rsidR="00561DB5" w:rsidRPr="00BD395E">
        <w:rPr>
          <w:rFonts w:ascii="ITC Avant Garde" w:hAnsi="ITC Avant Garde"/>
          <w:sz w:val="22"/>
          <w:szCs w:val="22"/>
        </w:rPr>
        <w:t xml:space="preserve"> únicamente para los fines indicados en el numeral </w:t>
      </w:r>
      <w:r w:rsidR="007E2C29" w:rsidRPr="00BD395E">
        <w:rPr>
          <w:rFonts w:ascii="ITC Avant Garde" w:hAnsi="ITC Avant Garde"/>
          <w:sz w:val="22"/>
          <w:szCs w:val="22"/>
        </w:rPr>
        <w:t>7</w:t>
      </w:r>
      <w:r w:rsidR="00561DB5" w:rsidRPr="00BD395E">
        <w:rPr>
          <w:rFonts w:ascii="ITC Avant Garde" w:hAnsi="ITC Avant Garde"/>
          <w:sz w:val="22"/>
          <w:szCs w:val="22"/>
        </w:rPr>
        <w:t xml:space="preserve"> de las presentes Bases</w:t>
      </w:r>
      <w:r w:rsidR="00C350F3" w:rsidRPr="00BD395E">
        <w:rPr>
          <w:rFonts w:ascii="ITC Avant Garde" w:hAnsi="ITC Avant Garde"/>
          <w:sz w:val="22"/>
          <w:szCs w:val="22"/>
        </w:rPr>
        <w:t>, salvo aquellas excepciones señaladas en el presente documento</w:t>
      </w:r>
      <w:r w:rsidR="00561DB5" w:rsidRPr="00BD395E">
        <w:rPr>
          <w:rFonts w:ascii="ITC Avant Garde" w:hAnsi="ITC Avant Garde"/>
          <w:sz w:val="22"/>
          <w:szCs w:val="22"/>
        </w:rPr>
        <w:t xml:space="preserve">. </w:t>
      </w:r>
    </w:p>
    <w:p w14:paraId="782032B4" w14:textId="764F9902" w:rsidR="00155D8E" w:rsidRPr="00BD395E" w:rsidRDefault="00155D8E" w:rsidP="002617DE">
      <w:pPr>
        <w:pStyle w:val="wText"/>
        <w:spacing w:after="0"/>
        <w:contextualSpacing/>
        <w:rPr>
          <w:rFonts w:ascii="ITC Avant Garde" w:hAnsi="ITC Avant Garde" w:cs="Arial"/>
          <w:b/>
          <w:sz w:val="22"/>
        </w:rPr>
      </w:pPr>
    </w:p>
    <w:p w14:paraId="6A989604" w14:textId="24FD569B" w:rsidR="00E54BFB" w:rsidRPr="00BD395E" w:rsidRDefault="00AB230F" w:rsidP="00367614">
      <w:pPr>
        <w:pStyle w:val="Ttulo2"/>
        <w:numPr>
          <w:ilvl w:val="0"/>
          <w:numId w:val="68"/>
        </w:numPr>
        <w:rPr>
          <w:color w:val="000000" w:themeColor="text1"/>
        </w:rPr>
      </w:pPr>
      <w:bookmarkStart w:id="258" w:name="_Toc16264369"/>
      <w:bookmarkStart w:id="259" w:name="_Toc16273552"/>
      <w:bookmarkStart w:id="260" w:name="_Toc16627259"/>
      <w:bookmarkStart w:id="261" w:name="_Toc520894596"/>
      <w:bookmarkStart w:id="262" w:name="_Toc520905007"/>
      <w:bookmarkStart w:id="263" w:name="_Toc520916296"/>
      <w:bookmarkStart w:id="264" w:name="_Toc520916425"/>
      <w:bookmarkStart w:id="265" w:name="_Toc526957097"/>
      <w:bookmarkStart w:id="266" w:name="_Toc526959984"/>
      <w:bookmarkStart w:id="267" w:name="_Toc526962194"/>
      <w:bookmarkStart w:id="268" w:name="_Toc526962211"/>
      <w:r w:rsidRPr="00BD395E">
        <w:rPr>
          <w:color w:val="000000" w:themeColor="text1"/>
        </w:rPr>
        <w:t>U</w:t>
      </w:r>
      <w:r w:rsidR="00E54BFB" w:rsidRPr="00BD395E">
        <w:rPr>
          <w:color w:val="000000" w:themeColor="text1"/>
        </w:rPr>
        <w:t xml:space="preserve">so de medios electrónicos en la </w:t>
      </w:r>
      <w:r w:rsidR="00C350F3" w:rsidRPr="00BD395E">
        <w:rPr>
          <w:color w:val="000000" w:themeColor="text1"/>
        </w:rPr>
        <w:t>Licitación</w:t>
      </w:r>
      <w:r w:rsidR="00E54BFB" w:rsidRPr="00BD395E">
        <w:rPr>
          <w:color w:val="000000" w:themeColor="text1"/>
        </w:rPr>
        <w:t>.</w:t>
      </w:r>
      <w:bookmarkEnd w:id="258"/>
      <w:bookmarkEnd w:id="259"/>
      <w:bookmarkEnd w:id="260"/>
    </w:p>
    <w:p w14:paraId="6250EA99" w14:textId="7EA0ECBD" w:rsidR="002617DE" w:rsidRPr="00BD395E" w:rsidRDefault="002617DE" w:rsidP="002617DE">
      <w:pPr>
        <w:spacing w:after="0" w:line="240" w:lineRule="auto"/>
        <w:rPr>
          <w:rFonts w:ascii="ITC Avant Garde" w:hAnsi="ITC Avant Garde"/>
        </w:rPr>
      </w:pPr>
    </w:p>
    <w:p w14:paraId="1A1F1C76" w14:textId="19560998" w:rsidR="002617DE" w:rsidRPr="00BD395E" w:rsidRDefault="002617DE" w:rsidP="002617DE">
      <w:pPr>
        <w:spacing w:after="0" w:line="240" w:lineRule="auto"/>
        <w:jc w:val="both"/>
        <w:rPr>
          <w:rFonts w:ascii="ITC Avant Garde" w:hAnsi="ITC Avant Garde"/>
        </w:rPr>
      </w:pPr>
      <w:r w:rsidRPr="00BD395E">
        <w:rPr>
          <w:rFonts w:ascii="ITC Avant Garde" w:hAnsi="ITC Avant Garde"/>
        </w:rPr>
        <w:t>La presente Licitación se llevará a cabo de forma electrónica</w:t>
      </w:r>
      <w:r w:rsidR="0095363B" w:rsidRPr="00BD395E">
        <w:rPr>
          <w:rFonts w:ascii="ITC Avant Garde" w:hAnsi="ITC Avant Garde"/>
        </w:rPr>
        <w:t>,</w:t>
      </w:r>
      <w:r w:rsidRPr="00BD395E">
        <w:rPr>
          <w:rFonts w:ascii="ITC Avant Garde" w:hAnsi="ITC Avant Garde"/>
        </w:rPr>
        <w:t xml:space="preserve"> salvo </w:t>
      </w:r>
      <w:r w:rsidR="0095363B" w:rsidRPr="00BD395E">
        <w:rPr>
          <w:rFonts w:ascii="ITC Avant Garde" w:hAnsi="ITC Avant Garde"/>
        </w:rPr>
        <w:t xml:space="preserve">en </w:t>
      </w:r>
      <w:r w:rsidRPr="00BD395E">
        <w:rPr>
          <w:rFonts w:ascii="ITC Avant Garde" w:hAnsi="ITC Avant Garde"/>
        </w:rPr>
        <w:t>los casos</w:t>
      </w:r>
      <w:r w:rsidR="0095363B" w:rsidRPr="00BD395E">
        <w:rPr>
          <w:rFonts w:ascii="ITC Avant Garde" w:hAnsi="ITC Avant Garde"/>
        </w:rPr>
        <w:t xml:space="preserve"> en los</w:t>
      </w:r>
      <w:r w:rsidRPr="00BD395E">
        <w:rPr>
          <w:rFonts w:ascii="ITC Avant Garde" w:hAnsi="ITC Avant Garde"/>
        </w:rPr>
        <w:t xml:space="preserve"> que se tenga previsto</w:t>
      </w:r>
      <w:r w:rsidR="0095363B" w:rsidRPr="00BD395E">
        <w:rPr>
          <w:rFonts w:ascii="ITC Avant Garde" w:hAnsi="ITC Avant Garde"/>
        </w:rPr>
        <w:t xml:space="preserve"> que alguna actividad o etapa se desarrolle</w:t>
      </w:r>
      <w:r w:rsidRPr="00BD395E">
        <w:rPr>
          <w:rFonts w:ascii="ITC Avant Garde" w:hAnsi="ITC Avant Garde"/>
        </w:rPr>
        <w:t xml:space="preserve"> de forma presencial, por lo</w:t>
      </w:r>
      <w:r w:rsidR="00AB230F" w:rsidRPr="00BD395E">
        <w:rPr>
          <w:rFonts w:ascii="ITC Avant Garde" w:hAnsi="ITC Avant Garde"/>
        </w:rPr>
        <w:t xml:space="preserve"> que</w:t>
      </w:r>
      <w:r w:rsidRPr="00BD395E">
        <w:rPr>
          <w:rFonts w:ascii="ITC Avant Garde" w:hAnsi="ITC Avant Garde"/>
        </w:rPr>
        <w:t xml:space="preserve"> los Interesados, Participantes y Participantes Ganadores deberán presentar la documentación e información señalada en las presentes Bases a través del </w:t>
      </w:r>
      <w:r w:rsidR="008901BE" w:rsidRPr="00BD395E">
        <w:rPr>
          <w:rFonts w:ascii="ITC Avant Garde" w:hAnsi="ITC Avant Garde"/>
        </w:rPr>
        <w:t>SER</w:t>
      </w:r>
      <w:r w:rsidRPr="00BD395E">
        <w:rPr>
          <w:rFonts w:ascii="ITC Avant Garde" w:hAnsi="ITC Avant Garde"/>
        </w:rPr>
        <w:t xml:space="preserve"> y no podrán remitirla por ningún otro medio.</w:t>
      </w:r>
    </w:p>
    <w:p w14:paraId="14FED182" w14:textId="77777777" w:rsidR="002617DE" w:rsidRPr="00BD395E" w:rsidRDefault="002617DE" w:rsidP="002617DE">
      <w:pPr>
        <w:spacing w:after="0" w:line="240" w:lineRule="auto"/>
        <w:rPr>
          <w:rFonts w:ascii="ITC Avant Garde" w:hAnsi="ITC Avant Garde"/>
        </w:rPr>
      </w:pPr>
    </w:p>
    <w:p w14:paraId="050A3A29" w14:textId="4A8EFD4F" w:rsidR="00FF2699" w:rsidRPr="00BD395E" w:rsidRDefault="00FF2699" w:rsidP="00367614">
      <w:pPr>
        <w:pStyle w:val="Ttulo2"/>
        <w:numPr>
          <w:ilvl w:val="0"/>
          <w:numId w:val="68"/>
        </w:numPr>
        <w:rPr>
          <w:color w:val="000000" w:themeColor="text1"/>
        </w:rPr>
      </w:pPr>
      <w:bookmarkStart w:id="269" w:name="_Toc16264370"/>
      <w:bookmarkStart w:id="270" w:name="_Toc16273553"/>
      <w:bookmarkStart w:id="271" w:name="_Toc16627260"/>
      <w:r w:rsidRPr="00BD395E">
        <w:rPr>
          <w:color w:val="000000" w:themeColor="text1"/>
        </w:rPr>
        <w:t>Medio de impugnaci</w:t>
      </w:r>
      <w:r w:rsidRPr="00BD395E">
        <w:rPr>
          <w:rFonts w:hint="eastAsia"/>
          <w:color w:val="000000" w:themeColor="text1"/>
        </w:rPr>
        <w:t>ó</w:t>
      </w:r>
      <w:r w:rsidRPr="00BD395E">
        <w:rPr>
          <w:color w:val="000000" w:themeColor="text1"/>
        </w:rPr>
        <w:t>n</w:t>
      </w:r>
      <w:bookmarkEnd w:id="255"/>
      <w:bookmarkEnd w:id="256"/>
      <w:bookmarkEnd w:id="257"/>
      <w:r w:rsidR="00D961F8" w:rsidRPr="00BD395E">
        <w:rPr>
          <w:color w:val="000000" w:themeColor="text1"/>
        </w:rPr>
        <w:t>.</w:t>
      </w:r>
      <w:bookmarkEnd w:id="261"/>
      <w:bookmarkEnd w:id="262"/>
      <w:bookmarkEnd w:id="263"/>
      <w:bookmarkEnd w:id="264"/>
      <w:bookmarkEnd w:id="265"/>
      <w:bookmarkEnd w:id="266"/>
      <w:bookmarkEnd w:id="267"/>
      <w:bookmarkEnd w:id="268"/>
      <w:bookmarkEnd w:id="269"/>
      <w:bookmarkEnd w:id="270"/>
      <w:bookmarkEnd w:id="271"/>
    </w:p>
    <w:p w14:paraId="7465E3D9" w14:textId="77777777" w:rsidR="00FF2699" w:rsidRPr="00BD395E" w:rsidRDefault="00FF2699" w:rsidP="002617DE">
      <w:pPr>
        <w:pStyle w:val="Prrafodelista"/>
        <w:ind w:left="0"/>
        <w:jc w:val="both"/>
        <w:rPr>
          <w:rFonts w:ascii="ITC Avant Garde" w:hAnsi="ITC Avant Garde"/>
          <w:b/>
          <w:sz w:val="22"/>
          <w:szCs w:val="22"/>
        </w:rPr>
      </w:pPr>
    </w:p>
    <w:p w14:paraId="288A88B3" w14:textId="64AC440B" w:rsidR="00846661" w:rsidRPr="00BD395E" w:rsidRDefault="00FF2699" w:rsidP="002617DE">
      <w:pPr>
        <w:spacing w:after="0" w:line="240" w:lineRule="auto"/>
        <w:jc w:val="both"/>
        <w:rPr>
          <w:rFonts w:ascii="ITC Avant Garde" w:hAnsi="ITC Avant Garde"/>
        </w:rPr>
      </w:pPr>
      <w:r w:rsidRPr="00BD395E">
        <w:rPr>
          <w:rFonts w:ascii="ITC Avant Garde" w:hAnsi="ITC Avant Garde"/>
        </w:rPr>
        <w:t xml:space="preserve">Contra las </w:t>
      </w:r>
      <w:r w:rsidR="007D5C68" w:rsidRPr="00BD395E">
        <w:rPr>
          <w:rFonts w:ascii="ITC Avant Garde" w:hAnsi="ITC Avant Garde"/>
        </w:rPr>
        <w:t>determinaciones</w:t>
      </w:r>
      <w:r w:rsidRPr="00BD395E">
        <w:rPr>
          <w:rFonts w:ascii="ITC Avant Garde" w:hAnsi="ITC Avant Garde"/>
        </w:rPr>
        <w:t xml:space="preserve"> mediante las cuales se </w:t>
      </w:r>
      <w:r w:rsidR="00D63E06" w:rsidRPr="00BD395E">
        <w:rPr>
          <w:rFonts w:ascii="ITC Avant Garde" w:hAnsi="ITC Avant Garde"/>
        </w:rPr>
        <w:t>determine y haga constar</w:t>
      </w:r>
      <w:r w:rsidRPr="00BD395E">
        <w:rPr>
          <w:rFonts w:ascii="ITC Avant Garde" w:hAnsi="ITC Avant Garde"/>
        </w:rPr>
        <w:t xml:space="preserve"> al Participante Ganador</w:t>
      </w:r>
      <w:r w:rsidR="007D5C68" w:rsidRPr="00BD395E">
        <w:rPr>
          <w:rFonts w:ascii="ITC Avant Garde" w:hAnsi="ITC Avant Garde"/>
        </w:rPr>
        <w:t>, se determine la descalificación de algún Participante</w:t>
      </w:r>
      <w:r w:rsidR="0057461D" w:rsidRPr="00BD395E">
        <w:rPr>
          <w:rFonts w:ascii="ITC Avant Garde" w:hAnsi="ITC Avant Garde"/>
        </w:rPr>
        <w:t xml:space="preserve"> o </w:t>
      </w:r>
      <w:r w:rsidR="007D5C68" w:rsidRPr="00BD395E">
        <w:rPr>
          <w:rFonts w:ascii="ITC Avant Garde" w:hAnsi="ITC Avant Garde"/>
        </w:rPr>
        <w:t xml:space="preserve">Participante Ganador, </w:t>
      </w:r>
      <w:r w:rsidR="0063761D" w:rsidRPr="00BD395E">
        <w:rPr>
          <w:rFonts w:ascii="ITC Avant Garde" w:hAnsi="ITC Avant Garde"/>
        </w:rPr>
        <w:t>se den a conocer las causas por las cuales no se obtuvo la Constancia de Participación</w:t>
      </w:r>
      <w:r w:rsidRPr="00BD395E">
        <w:rPr>
          <w:rFonts w:ascii="ITC Avant Garde" w:hAnsi="ITC Avant Garde"/>
        </w:rPr>
        <w:t xml:space="preserve"> o se declare desierta la Licitaci</w:t>
      </w:r>
      <w:r w:rsidRPr="00BD395E">
        <w:rPr>
          <w:rFonts w:ascii="ITC Avant Garde" w:hAnsi="ITC Avant Garde" w:hint="eastAsia"/>
        </w:rPr>
        <w:t>ó</w:t>
      </w:r>
      <w:r w:rsidRPr="00BD395E">
        <w:rPr>
          <w:rFonts w:ascii="ITC Avant Garde" w:hAnsi="ITC Avant Garde"/>
        </w:rPr>
        <w:t xml:space="preserve">n, </w:t>
      </w:r>
      <w:r w:rsidRPr="00BD395E">
        <w:rPr>
          <w:rFonts w:ascii="ITC Avant Garde" w:hAnsi="ITC Avant Garde" w:hint="eastAsia"/>
        </w:rPr>
        <w:t>ú</w:t>
      </w:r>
      <w:r w:rsidRPr="00BD395E">
        <w:rPr>
          <w:rFonts w:ascii="ITC Avant Garde" w:hAnsi="ITC Avant Garde"/>
        </w:rPr>
        <w:t>nicamente proceder</w:t>
      </w:r>
      <w:r w:rsidRPr="00BD395E">
        <w:rPr>
          <w:rFonts w:ascii="ITC Avant Garde" w:hAnsi="ITC Avant Garde" w:hint="eastAsia"/>
        </w:rPr>
        <w:t>á</w:t>
      </w:r>
      <w:r w:rsidRPr="00BD395E">
        <w:rPr>
          <w:rFonts w:ascii="ITC Avant Garde" w:hAnsi="ITC Avant Garde"/>
        </w:rPr>
        <w:t xml:space="preserve"> el juicio de amparo indirecto en los términos establecidos en el artículo 312 de la Ley. </w:t>
      </w:r>
    </w:p>
    <w:p w14:paraId="505F38CB" w14:textId="0DE10433" w:rsidR="00265F21" w:rsidRPr="00BD395E" w:rsidRDefault="00265F21" w:rsidP="002617DE">
      <w:pPr>
        <w:spacing w:after="0" w:line="240" w:lineRule="auto"/>
        <w:jc w:val="both"/>
      </w:pPr>
    </w:p>
    <w:p w14:paraId="5D656B44" w14:textId="172A47FD" w:rsidR="00265F21" w:rsidRPr="00BD395E" w:rsidRDefault="00265F21" w:rsidP="00367614">
      <w:pPr>
        <w:pStyle w:val="Ttulo2"/>
        <w:numPr>
          <w:ilvl w:val="0"/>
          <w:numId w:val="68"/>
        </w:numPr>
        <w:rPr>
          <w:color w:val="000000" w:themeColor="text1"/>
        </w:rPr>
      </w:pPr>
      <w:bookmarkStart w:id="272" w:name="_Toc5289866"/>
      <w:bookmarkStart w:id="273" w:name="_Toc16264371"/>
      <w:bookmarkStart w:id="274" w:name="_Toc16273554"/>
      <w:bookmarkStart w:id="275" w:name="_Toc16627261"/>
      <w:r w:rsidRPr="00BD395E">
        <w:rPr>
          <w:color w:val="000000" w:themeColor="text1"/>
        </w:rPr>
        <w:t>Aviso de Privacidad Integral</w:t>
      </w:r>
      <w:bookmarkEnd w:id="272"/>
      <w:bookmarkEnd w:id="273"/>
      <w:bookmarkEnd w:id="274"/>
      <w:bookmarkEnd w:id="275"/>
    </w:p>
    <w:p w14:paraId="16D0FFE0" w14:textId="77777777" w:rsidR="00265F21" w:rsidRPr="00BD395E" w:rsidRDefault="00265F21" w:rsidP="00265F21">
      <w:pPr>
        <w:pStyle w:val="Prrafodelista"/>
        <w:tabs>
          <w:tab w:val="left" w:pos="142"/>
        </w:tabs>
        <w:ind w:left="0"/>
        <w:jc w:val="both"/>
        <w:rPr>
          <w:rFonts w:ascii="ITC Avant Garde" w:hAnsi="ITC Avant Garde"/>
          <w:sz w:val="22"/>
          <w:szCs w:val="22"/>
        </w:rPr>
      </w:pPr>
    </w:p>
    <w:p w14:paraId="2415D932" w14:textId="105224FF" w:rsidR="007E2744" w:rsidRPr="00E97742" w:rsidRDefault="00265F21" w:rsidP="00F719C2">
      <w:pPr>
        <w:pStyle w:val="Prrafodelista"/>
        <w:tabs>
          <w:tab w:val="left" w:pos="142"/>
        </w:tabs>
        <w:ind w:left="0"/>
        <w:jc w:val="both"/>
        <w:rPr>
          <w:rFonts w:ascii="ITC Avant Garde" w:hAnsi="ITC Avant Garde"/>
          <w:sz w:val="22"/>
          <w:szCs w:val="22"/>
        </w:rPr>
      </w:pPr>
      <w:r w:rsidRPr="00BD395E">
        <w:rPr>
          <w:rFonts w:ascii="ITC Avant Garde" w:hAnsi="ITC Avant Garde"/>
          <w:sz w:val="22"/>
          <w:szCs w:val="22"/>
        </w:rPr>
        <w:t xml:space="preserve">El Aviso de Privacidad se encuentra disponible físicamente en las oficinas de la Dirección General de Economía del Espectro y Recursos Orbitales de la UER del Instituto y electrónicamente en el micrositio de la </w:t>
      </w:r>
      <w:r w:rsidR="00E97742" w:rsidRPr="00BD395E">
        <w:rPr>
          <w:rFonts w:ascii="ITC Avant Garde" w:hAnsi="ITC Avant Garde"/>
          <w:sz w:val="22"/>
          <w:szCs w:val="22"/>
        </w:rPr>
        <w:t>Licitación</w:t>
      </w:r>
      <w:r w:rsidRPr="00BD395E">
        <w:rPr>
          <w:rFonts w:ascii="ITC Avant Garde" w:hAnsi="ITC Avant Garde"/>
          <w:sz w:val="22"/>
          <w:szCs w:val="22"/>
        </w:rPr>
        <w:t>, medios a través de los cuales el Instituto comunicará a los titulares de los datos los cambios al aviso de privacidad.</w:t>
      </w:r>
    </w:p>
    <w:sectPr w:rsidR="007E2744" w:rsidRPr="00E97742" w:rsidSect="00AF1398">
      <w:headerReference w:type="even" r:id="rId15"/>
      <w:footerReference w:type="default" r:id="rId16"/>
      <w:headerReference w:type="firs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A56C3" w14:textId="77777777" w:rsidR="001856BD" w:rsidRDefault="001856BD" w:rsidP="00EF1A37">
      <w:pPr>
        <w:spacing w:after="0" w:line="240" w:lineRule="auto"/>
      </w:pPr>
      <w:r>
        <w:separator/>
      </w:r>
    </w:p>
  </w:endnote>
  <w:endnote w:type="continuationSeparator" w:id="0">
    <w:p w14:paraId="4199E10E" w14:textId="77777777" w:rsidR="001856BD" w:rsidRDefault="001856BD" w:rsidP="00EF1A37">
      <w:pPr>
        <w:spacing w:after="0" w:line="240" w:lineRule="auto"/>
      </w:pPr>
      <w:r>
        <w:continuationSeparator/>
      </w:r>
    </w:p>
  </w:endnote>
  <w:endnote w:type="continuationNotice" w:id="1">
    <w:p w14:paraId="24F73792" w14:textId="77777777" w:rsidR="001856BD" w:rsidRDefault="00185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8"/>
      </w:rPr>
      <w:id w:val="1187025336"/>
      <w:docPartObj>
        <w:docPartGallery w:val="Page Numbers (Bottom of Page)"/>
        <w:docPartUnique/>
      </w:docPartObj>
    </w:sdtPr>
    <w:sdtEndPr/>
    <w:sdtContent>
      <w:sdt>
        <w:sdtPr>
          <w:rPr>
            <w:rFonts w:ascii="ITC Avant Garde" w:hAnsi="ITC Avant Garde"/>
            <w:sz w:val="18"/>
            <w:szCs w:val="18"/>
          </w:rPr>
          <w:id w:val="1728636285"/>
          <w:docPartObj>
            <w:docPartGallery w:val="Page Numbers (Top of Page)"/>
            <w:docPartUnique/>
          </w:docPartObj>
        </w:sdtPr>
        <w:sdtEndPr/>
        <w:sdtContent>
          <w:p w14:paraId="71670A78" w14:textId="6D4CCDEC" w:rsidR="009832BA" w:rsidRPr="00A1569B" w:rsidRDefault="009832BA" w:rsidP="00A1569B">
            <w:pPr>
              <w:pStyle w:val="Piedepgina"/>
              <w:jc w:val="right"/>
              <w:rPr>
                <w:rFonts w:ascii="ITC Avant Garde" w:hAnsi="ITC Avant Garde"/>
                <w:sz w:val="18"/>
                <w:szCs w:val="18"/>
              </w:rPr>
            </w:pPr>
            <w:r w:rsidRPr="00A1569B">
              <w:rPr>
                <w:rFonts w:ascii="ITC Avant Garde" w:hAnsi="ITC Avant Garde"/>
                <w:sz w:val="18"/>
                <w:szCs w:val="18"/>
                <w:lang w:val="es-ES"/>
              </w:rPr>
              <w:t xml:space="preserve">Página </w:t>
            </w:r>
            <w:r w:rsidRPr="00A1569B">
              <w:rPr>
                <w:rFonts w:ascii="ITC Avant Garde" w:hAnsi="ITC Avant Garde"/>
                <w:b/>
                <w:bCs/>
                <w:sz w:val="18"/>
                <w:szCs w:val="18"/>
              </w:rPr>
              <w:fldChar w:fldCharType="begin"/>
            </w:r>
            <w:r w:rsidRPr="00A1569B">
              <w:rPr>
                <w:rFonts w:ascii="ITC Avant Garde" w:hAnsi="ITC Avant Garde"/>
                <w:b/>
                <w:bCs/>
                <w:sz w:val="18"/>
                <w:szCs w:val="18"/>
              </w:rPr>
              <w:instrText>PAGE</w:instrText>
            </w:r>
            <w:r w:rsidRPr="00A1569B">
              <w:rPr>
                <w:rFonts w:ascii="ITC Avant Garde" w:hAnsi="ITC Avant Garde"/>
                <w:b/>
                <w:bCs/>
                <w:sz w:val="18"/>
                <w:szCs w:val="18"/>
              </w:rPr>
              <w:fldChar w:fldCharType="separate"/>
            </w:r>
            <w:r w:rsidR="00F71503">
              <w:rPr>
                <w:rFonts w:ascii="ITC Avant Garde" w:hAnsi="ITC Avant Garde"/>
                <w:b/>
                <w:bCs/>
                <w:noProof/>
                <w:sz w:val="18"/>
                <w:szCs w:val="18"/>
              </w:rPr>
              <w:t>21</w:t>
            </w:r>
            <w:r w:rsidRPr="00A1569B">
              <w:rPr>
                <w:rFonts w:ascii="ITC Avant Garde" w:hAnsi="ITC Avant Garde"/>
                <w:b/>
                <w:bCs/>
                <w:sz w:val="18"/>
                <w:szCs w:val="18"/>
              </w:rPr>
              <w:fldChar w:fldCharType="end"/>
            </w:r>
            <w:r w:rsidRPr="00A1569B">
              <w:rPr>
                <w:rFonts w:ascii="ITC Avant Garde" w:hAnsi="ITC Avant Garde"/>
                <w:sz w:val="18"/>
                <w:szCs w:val="18"/>
                <w:lang w:val="es-ES"/>
              </w:rPr>
              <w:t xml:space="preserve"> de </w:t>
            </w:r>
            <w:r w:rsidRPr="00A1569B">
              <w:rPr>
                <w:rFonts w:ascii="ITC Avant Garde" w:hAnsi="ITC Avant Garde"/>
                <w:b/>
                <w:bCs/>
                <w:sz w:val="18"/>
                <w:szCs w:val="18"/>
              </w:rPr>
              <w:fldChar w:fldCharType="begin"/>
            </w:r>
            <w:r w:rsidRPr="00A1569B">
              <w:rPr>
                <w:rFonts w:ascii="ITC Avant Garde" w:hAnsi="ITC Avant Garde"/>
                <w:b/>
                <w:bCs/>
                <w:sz w:val="18"/>
                <w:szCs w:val="18"/>
              </w:rPr>
              <w:instrText>NUMPAGES</w:instrText>
            </w:r>
            <w:r w:rsidRPr="00A1569B">
              <w:rPr>
                <w:rFonts w:ascii="ITC Avant Garde" w:hAnsi="ITC Avant Garde"/>
                <w:b/>
                <w:bCs/>
                <w:sz w:val="18"/>
                <w:szCs w:val="18"/>
              </w:rPr>
              <w:fldChar w:fldCharType="separate"/>
            </w:r>
            <w:r w:rsidR="00F71503">
              <w:rPr>
                <w:rFonts w:ascii="ITC Avant Garde" w:hAnsi="ITC Avant Garde"/>
                <w:b/>
                <w:bCs/>
                <w:noProof/>
                <w:sz w:val="18"/>
                <w:szCs w:val="18"/>
              </w:rPr>
              <w:t>56</w:t>
            </w:r>
            <w:r w:rsidRPr="00A1569B">
              <w:rPr>
                <w:rFonts w:ascii="ITC Avant Garde" w:hAnsi="ITC Avant Garde"/>
                <w:b/>
                <w:bCs/>
                <w:sz w:val="18"/>
                <w:szCs w:val="18"/>
              </w:rPr>
              <w:fldChar w:fldCharType="end"/>
            </w:r>
          </w:p>
        </w:sdtContent>
      </w:sdt>
    </w:sdtContent>
  </w:sdt>
  <w:p w14:paraId="4992BB59" w14:textId="77777777" w:rsidR="009832BA" w:rsidRPr="00B96E94" w:rsidRDefault="009832BA" w:rsidP="00BC0AB3">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4B455" w14:textId="77777777" w:rsidR="001856BD" w:rsidRDefault="001856BD" w:rsidP="00EF1A37">
      <w:pPr>
        <w:spacing w:after="0" w:line="240" w:lineRule="auto"/>
      </w:pPr>
      <w:r>
        <w:separator/>
      </w:r>
    </w:p>
  </w:footnote>
  <w:footnote w:type="continuationSeparator" w:id="0">
    <w:p w14:paraId="0C6BBB3B" w14:textId="77777777" w:rsidR="001856BD" w:rsidRDefault="001856BD" w:rsidP="00EF1A37">
      <w:pPr>
        <w:spacing w:after="0" w:line="240" w:lineRule="auto"/>
      </w:pPr>
      <w:r>
        <w:continuationSeparator/>
      </w:r>
    </w:p>
  </w:footnote>
  <w:footnote w:type="continuationNotice" w:id="1">
    <w:p w14:paraId="74FDFBFA" w14:textId="77777777" w:rsidR="001856BD" w:rsidRDefault="001856BD">
      <w:pPr>
        <w:spacing w:after="0" w:line="240" w:lineRule="auto"/>
      </w:pPr>
    </w:p>
  </w:footnote>
  <w:footnote w:id="2">
    <w:p w14:paraId="1538F530" w14:textId="08BB90A1" w:rsidR="009832BA" w:rsidRPr="00517572" w:rsidRDefault="009832BA" w:rsidP="0009746F">
      <w:pPr>
        <w:pStyle w:val="Textonotapie"/>
        <w:jc w:val="both"/>
        <w:rPr>
          <w:rFonts w:ascii="ITC Avant Garde" w:hAnsi="ITC Avant Garde"/>
          <w:sz w:val="16"/>
          <w:szCs w:val="16"/>
        </w:rPr>
      </w:pPr>
      <w:r w:rsidRPr="00517572">
        <w:rPr>
          <w:rStyle w:val="Refdenotaalpie"/>
          <w:rFonts w:ascii="ITC Avant Garde" w:hAnsi="ITC Avant Garde"/>
          <w:sz w:val="16"/>
          <w:szCs w:val="16"/>
        </w:rPr>
        <w:footnoteRef/>
      </w:r>
      <w:r w:rsidRPr="00517572">
        <w:rPr>
          <w:rFonts w:ascii="ITC Avant Garde" w:hAnsi="ITC Avant Garde"/>
          <w:sz w:val="16"/>
          <w:szCs w:val="16"/>
        </w:rPr>
        <w:t xml:space="preserve"> De conformidad con la Disposición Técnica IFT-002-2016 </w:t>
      </w:r>
      <w:r w:rsidRPr="00517572">
        <w:rPr>
          <w:rFonts w:ascii="ITC Avant Garde" w:hAnsi="ITC Avant Garde"/>
          <w:i/>
          <w:sz w:val="16"/>
          <w:szCs w:val="16"/>
        </w:rPr>
        <w:t>“ESPECIFICACIONES Y REQUERIMIENTOS PARA LA INSTALACIÓN Y OPERACIÓN DE LAS ESTACIONES DE RADIODIFUSIÓN SONORA EN FRECUENCIA MODULADA EN LA BANDA DE 88 A 108 MHz”</w:t>
      </w:r>
      <w:r w:rsidRPr="00517572">
        <w:rPr>
          <w:rFonts w:ascii="ITC Avant Garde" w:hAnsi="ITC Avant Garde"/>
          <w:sz w:val="16"/>
          <w:szCs w:val="16"/>
        </w:rPr>
        <w:t xml:space="preserve">. Consultable en el enlace siguiente: </w:t>
      </w:r>
      <w:hyperlink r:id="rId1" w:history="1">
        <w:r w:rsidRPr="00517572">
          <w:rPr>
            <w:rStyle w:val="Hipervnculo"/>
            <w:rFonts w:ascii="ITC Avant Garde" w:hAnsi="ITC Avant Garde"/>
            <w:sz w:val="16"/>
            <w:szCs w:val="16"/>
          </w:rPr>
          <w:t>http://www.ift.org.mx/industria/politica-regulatoria/disposiciones-tecnicas/detalle?dt=IFT-002-2016</w:t>
        </w:r>
      </w:hyperlink>
      <w:r w:rsidRPr="00517572">
        <w:rPr>
          <w:rFonts w:ascii="ITC Avant Garde" w:hAnsi="ITC Avant Garde"/>
          <w:sz w:val="16"/>
          <w:szCs w:val="16"/>
        </w:rPr>
        <w:t xml:space="preserve">. </w:t>
      </w:r>
    </w:p>
  </w:footnote>
  <w:footnote w:id="3">
    <w:p w14:paraId="45230037" w14:textId="4F5FA8A3" w:rsidR="009832BA" w:rsidRPr="00517572" w:rsidRDefault="009832BA" w:rsidP="0009746F">
      <w:pPr>
        <w:pStyle w:val="Textonotapie"/>
        <w:jc w:val="both"/>
        <w:rPr>
          <w:rFonts w:ascii="ITC Avant Garde" w:hAnsi="ITC Avant Garde"/>
          <w:sz w:val="16"/>
          <w:szCs w:val="16"/>
        </w:rPr>
      </w:pPr>
      <w:r w:rsidRPr="00517572">
        <w:rPr>
          <w:rStyle w:val="Refdenotaalpie"/>
          <w:rFonts w:ascii="ITC Avant Garde" w:hAnsi="ITC Avant Garde"/>
          <w:sz w:val="16"/>
          <w:szCs w:val="16"/>
        </w:rPr>
        <w:footnoteRef/>
      </w:r>
      <w:r w:rsidRPr="00517572">
        <w:rPr>
          <w:rFonts w:ascii="ITC Avant Garde" w:hAnsi="ITC Avant Garde"/>
          <w:sz w:val="16"/>
          <w:szCs w:val="16"/>
        </w:rPr>
        <w:t xml:space="preserve"> De conformidad con la Disposición Técnica IFT-001-2015 </w:t>
      </w:r>
      <w:r w:rsidRPr="00517572">
        <w:rPr>
          <w:rFonts w:ascii="ITC Avant Garde" w:hAnsi="ITC Avant Garde"/>
          <w:i/>
          <w:sz w:val="16"/>
          <w:szCs w:val="16"/>
        </w:rPr>
        <w:t>“ESPECIFICACIONES Y REQUERIMIENTOS PARA LA INSTALACIÓN Y OPERACIÓN DE LAS ESTACIONES DE RADIODIFUSIÓN SONORA EN AMPLITUD MODULADA EN LA BANDA DE 535 kHz A 1705 kHz”</w:t>
      </w:r>
      <w:r w:rsidRPr="00517572">
        <w:rPr>
          <w:rFonts w:ascii="ITC Avant Garde" w:hAnsi="ITC Avant Garde"/>
          <w:sz w:val="16"/>
          <w:szCs w:val="16"/>
        </w:rPr>
        <w:t xml:space="preserve">. Consultable en el enlace siguiente: </w:t>
      </w:r>
      <w:hyperlink r:id="rId2" w:history="1">
        <w:r w:rsidRPr="00517572">
          <w:rPr>
            <w:rStyle w:val="Hipervnculo"/>
            <w:rFonts w:ascii="ITC Avant Garde" w:hAnsi="ITC Avant Garde"/>
            <w:sz w:val="16"/>
            <w:szCs w:val="16"/>
          </w:rPr>
          <w:t>http://www.ift.org.mx/industria/politica-regulatoria/disposiciones-tecnicas/detalle?dt=IFT-001-2015</w:t>
        </w:r>
      </w:hyperlink>
      <w:r w:rsidRPr="00517572">
        <w:rPr>
          <w:rFonts w:ascii="ITC Avant Garde" w:hAnsi="ITC Avant Garde"/>
          <w:sz w:val="16"/>
          <w:szCs w:val="16"/>
        </w:rPr>
        <w:t xml:space="preserve">. </w:t>
      </w:r>
    </w:p>
  </w:footnote>
  <w:footnote w:id="4">
    <w:p w14:paraId="5A10952F" w14:textId="77777777" w:rsidR="009832BA" w:rsidRPr="00517572" w:rsidRDefault="009832BA" w:rsidP="00D14BD8">
      <w:pPr>
        <w:pStyle w:val="Textonotapie"/>
        <w:jc w:val="both"/>
        <w:rPr>
          <w:rFonts w:ascii="ITC Avant Garde" w:hAnsi="ITC Avant Garde"/>
          <w:sz w:val="16"/>
          <w:szCs w:val="16"/>
        </w:rPr>
      </w:pPr>
      <w:r w:rsidRPr="00517572">
        <w:rPr>
          <w:rStyle w:val="Refdenotaalpie"/>
          <w:rFonts w:ascii="ITC Avant Garde" w:hAnsi="ITC Avant Garde"/>
          <w:sz w:val="16"/>
          <w:szCs w:val="16"/>
        </w:rPr>
        <w:footnoteRef/>
      </w:r>
      <w:r w:rsidRPr="00517572">
        <w:rPr>
          <w:rFonts w:ascii="ITC Avant Garde" w:hAnsi="ITC Avant Garde"/>
          <w:sz w:val="16"/>
          <w:szCs w:val="16"/>
        </w:rPr>
        <w:t xml:space="preserve"> Ver el </w:t>
      </w:r>
      <w:r w:rsidRPr="00517572">
        <w:rPr>
          <w:rFonts w:ascii="ITC Avant Garde" w:hAnsi="ITC Avant Garde"/>
          <w:i/>
          <w:sz w:val="16"/>
          <w:szCs w:val="16"/>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Pr="00517572">
        <w:rPr>
          <w:rFonts w:ascii="ITC Avant Garde" w:hAnsi="ITC Avant Garde"/>
          <w:sz w:val="16"/>
          <w:szCs w:val="16"/>
        </w:rPr>
        <w:t>, publicado en el DOF el 7 de septiembre de 2012.</w:t>
      </w:r>
    </w:p>
  </w:footnote>
  <w:footnote w:id="5">
    <w:p w14:paraId="06965489" w14:textId="329824E6" w:rsidR="009832BA" w:rsidRPr="00517572" w:rsidRDefault="009832BA" w:rsidP="005E1BD3">
      <w:pPr>
        <w:pStyle w:val="Textonotapie"/>
        <w:jc w:val="both"/>
        <w:rPr>
          <w:rFonts w:ascii="ITC Avant Garde" w:eastAsia="Arial Unicode MS" w:hAnsi="ITC Avant Garde"/>
          <w:sz w:val="16"/>
          <w:szCs w:val="16"/>
          <w:bdr w:val="nil"/>
        </w:rPr>
      </w:pPr>
      <w:r w:rsidRPr="00517572">
        <w:rPr>
          <w:rStyle w:val="Refdenotaalpie"/>
          <w:rFonts w:ascii="ITC Avant Garde" w:hAnsi="ITC Avant Garde"/>
          <w:sz w:val="16"/>
          <w:szCs w:val="16"/>
        </w:rPr>
        <w:footnoteRef/>
      </w:r>
      <w:r w:rsidRPr="00517572">
        <w:rPr>
          <w:rFonts w:ascii="ITC Avant Garde" w:hAnsi="ITC Avant Garde"/>
          <w:sz w:val="16"/>
          <w:szCs w:val="16"/>
        </w:rPr>
        <w:t xml:space="preserve"> </w:t>
      </w:r>
      <w:r w:rsidRPr="00517572">
        <w:rPr>
          <w:rFonts w:ascii="ITC Avant Garde" w:eastAsia="Arial Unicode MS" w:hAnsi="ITC Avant Garde"/>
          <w:sz w:val="16"/>
          <w:szCs w:val="16"/>
          <w:bdr w:val="nil"/>
        </w:rPr>
        <w:t>De conformidad con el artículo 2 de la Ley sobre la Celebración de Tratados, los tratados de los que México es parte son aquellos convenios</w:t>
      </w:r>
      <w:r w:rsidRPr="00517572">
        <w:rPr>
          <w:rFonts w:ascii="ITC Avant Garde" w:hAnsi="ITC Avant Garde"/>
          <w:sz w:val="16"/>
          <w:szCs w:val="16"/>
        </w:rPr>
        <w:t xml:space="preserve"> celebrados por escrito entre el Gobierno de los Estados Unidos Mexicanos y uno o varios sujetos de Derecho Internacional Público, cualquiera que sea su denominación, mediante los cuales los Estados Unidos Mexicanos asumen compromisos</w:t>
      </w:r>
      <w:r w:rsidRPr="00517572">
        <w:rPr>
          <w:rFonts w:ascii="ITC Avant Garde" w:eastAsia="Arial Unicode MS" w:hAnsi="ITC Avant Garde"/>
          <w:sz w:val="16"/>
          <w:szCs w:val="16"/>
          <w:bdr w:val="nil"/>
        </w:rPr>
        <w:t xml:space="preserve">, de conformidad con lo establecido en los artículos 76, fracción I y 133 de la Constitución Política de los Estados Unidos Mexicanos y que, conforme al artículo 4 de la citada ley, han sido publicados en el Diario Oficial de la Federación para ser obligatorios en el territorio nacional. </w:t>
      </w:r>
    </w:p>
  </w:footnote>
  <w:footnote w:id="6">
    <w:p w14:paraId="438753A7" w14:textId="7E3835C3" w:rsidR="009832BA" w:rsidRPr="00517572" w:rsidRDefault="009832BA" w:rsidP="00DF1292">
      <w:pPr>
        <w:pStyle w:val="Textonotapie"/>
        <w:jc w:val="both"/>
        <w:rPr>
          <w:rFonts w:ascii="ITC Avant Garde" w:hAnsi="ITC Avant Garde"/>
          <w:sz w:val="16"/>
          <w:szCs w:val="16"/>
        </w:rPr>
      </w:pPr>
      <w:r w:rsidRPr="00517572">
        <w:rPr>
          <w:rStyle w:val="Refdenotaalpie"/>
          <w:rFonts w:ascii="ITC Avant Garde" w:hAnsi="ITC Avant Garde"/>
          <w:sz w:val="16"/>
          <w:szCs w:val="16"/>
        </w:rPr>
        <w:footnoteRef/>
      </w:r>
      <w:r w:rsidRPr="00517572">
        <w:rPr>
          <w:rFonts w:ascii="ITC Avant Garde" w:hAnsi="ITC Avant Garde"/>
          <w:sz w:val="16"/>
          <w:szCs w:val="16"/>
        </w:rPr>
        <w:t xml:space="preserve"> Las </w:t>
      </w:r>
      <w:r>
        <w:rPr>
          <w:rFonts w:ascii="ITC Avant Garde" w:hAnsi="ITC Avant Garde"/>
          <w:sz w:val="16"/>
          <w:szCs w:val="16"/>
        </w:rPr>
        <w:t>Clases</w:t>
      </w:r>
      <w:r w:rsidRPr="00517572">
        <w:rPr>
          <w:rFonts w:ascii="ITC Avant Garde" w:hAnsi="ITC Avant Garde"/>
          <w:sz w:val="16"/>
          <w:szCs w:val="16"/>
        </w:rPr>
        <w:t xml:space="preserve"> son aquéllas que están contempladas en el </w:t>
      </w:r>
      <w:r w:rsidRPr="00517572">
        <w:rPr>
          <w:rFonts w:ascii="ITC Avant Garde" w:hAnsi="ITC Avant Garde"/>
          <w:i/>
          <w:sz w:val="16"/>
          <w:szCs w:val="16"/>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r w:rsidRPr="00517572">
        <w:rPr>
          <w:rFonts w:ascii="ITC Avant Garde" w:hAnsi="ITC Avant Garde"/>
          <w:sz w:val="16"/>
          <w:szCs w:val="16"/>
        </w:rPr>
        <w:t xml:space="preserve">, publicado en el Diario Oficial de la Federación el 5 de abril de 2016. </w:t>
      </w:r>
    </w:p>
    <w:p w14:paraId="1C2D0196" w14:textId="77777777" w:rsidR="009832BA" w:rsidRPr="00517572" w:rsidRDefault="009832BA" w:rsidP="00DF1292">
      <w:pPr>
        <w:pStyle w:val="Textonotapie"/>
        <w:jc w:val="both"/>
        <w:rPr>
          <w:rFonts w:ascii="ITC Avant Garde" w:hAnsi="ITC Avant Garde"/>
          <w:sz w:val="16"/>
          <w:szCs w:val="16"/>
        </w:rPr>
      </w:pPr>
    </w:p>
    <w:p w14:paraId="39A0FBBE" w14:textId="15D80B0F" w:rsidR="009832BA" w:rsidRPr="00517572" w:rsidRDefault="009832BA" w:rsidP="00DF1292">
      <w:pPr>
        <w:pStyle w:val="Textonotapie"/>
        <w:jc w:val="both"/>
        <w:rPr>
          <w:rFonts w:ascii="ITC Avant Garde" w:hAnsi="ITC Avant Garde"/>
          <w:sz w:val="16"/>
          <w:szCs w:val="16"/>
        </w:rPr>
      </w:pPr>
      <w:r w:rsidRPr="00517572">
        <w:rPr>
          <w:rFonts w:ascii="ITC Avant Garde" w:hAnsi="ITC Avant Garde"/>
          <w:sz w:val="16"/>
          <w:szCs w:val="16"/>
        </w:rPr>
        <w:t xml:space="preserve">La Disposición Técnica IFT-002- 2016 puede ser consultada en el enlace siguiente: </w:t>
      </w:r>
    </w:p>
    <w:p w14:paraId="6FE68C33" w14:textId="77777777" w:rsidR="009832BA" w:rsidRPr="00517572" w:rsidRDefault="001856BD" w:rsidP="00DF1292">
      <w:pPr>
        <w:pStyle w:val="Textonotapie"/>
        <w:jc w:val="both"/>
        <w:rPr>
          <w:rFonts w:ascii="ITC Avant Garde" w:hAnsi="ITC Avant Garde"/>
          <w:b/>
          <w:sz w:val="16"/>
          <w:szCs w:val="16"/>
        </w:rPr>
      </w:pPr>
      <w:hyperlink r:id="rId3" w:history="1">
        <w:r w:rsidR="009832BA" w:rsidRPr="00517572">
          <w:rPr>
            <w:rStyle w:val="Hipervnculo"/>
            <w:rFonts w:ascii="ITC Avant Garde" w:hAnsi="ITC Avant Garde"/>
            <w:b/>
            <w:sz w:val="16"/>
            <w:szCs w:val="16"/>
          </w:rPr>
          <w:t>http://dof.gob.mx/nota_detalle.php?codigo=5431879&amp;fecha=05/04/2016</w:t>
        </w:r>
      </w:hyperlink>
      <w:r w:rsidR="009832BA" w:rsidRPr="00517572">
        <w:rPr>
          <w:rFonts w:ascii="ITC Avant Garde" w:hAnsi="ITC Avant Garde"/>
          <w:b/>
          <w:sz w:val="16"/>
          <w:szCs w:val="16"/>
        </w:rPr>
        <w:t xml:space="preserve"> </w:t>
      </w:r>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72A8" w14:textId="77777777" w:rsidR="009832BA" w:rsidRDefault="001856BD">
    <w:pPr>
      <w:pStyle w:val="Encabezado"/>
    </w:pPr>
    <w:r>
      <w:rPr>
        <w:noProof/>
        <w:lang w:eastAsia="es-MX"/>
      </w:rPr>
      <w:pict w14:anchorId="7E362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6527" w14:textId="77777777" w:rsidR="009832BA" w:rsidRDefault="001856BD">
    <w:pPr>
      <w:pStyle w:val="Encabezado"/>
    </w:pPr>
    <w:r>
      <w:rPr>
        <w:noProof/>
        <w:lang w:eastAsia="es-MX"/>
      </w:rPr>
      <w:pict w14:anchorId="54661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A09"/>
    <w:multiLevelType w:val="hybridMultilevel"/>
    <w:tmpl w:val="412A668A"/>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233C2"/>
    <w:multiLevelType w:val="multilevel"/>
    <w:tmpl w:val="016E5B1C"/>
    <w:lvl w:ilvl="0">
      <w:start w:val="16"/>
      <w:numFmt w:val="decimal"/>
      <w:lvlText w:val="%1."/>
      <w:lvlJc w:val="left"/>
      <w:pPr>
        <w:ind w:left="525" w:hanging="525"/>
      </w:pPr>
      <w:rPr>
        <w:rFonts w:hint="default"/>
        <w:b w:val="0"/>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50C3B"/>
    <w:multiLevelType w:val="multilevel"/>
    <w:tmpl w:val="F0EABFB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8C65CB"/>
    <w:multiLevelType w:val="multilevel"/>
    <w:tmpl w:val="7012ED70"/>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B518F8"/>
    <w:multiLevelType w:val="hybridMultilevel"/>
    <w:tmpl w:val="9E3AC540"/>
    <w:lvl w:ilvl="0" w:tplc="62B667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04525B"/>
    <w:multiLevelType w:val="multilevel"/>
    <w:tmpl w:val="67BADF46"/>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C13AFD"/>
    <w:multiLevelType w:val="hybridMultilevel"/>
    <w:tmpl w:val="0DA03876"/>
    <w:styleLink w:val="Guin"/>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E82166"/>
    <w:multiLevelType w:val="multilevel"/>
    <w:tmpl w:val="7E0C1684"/>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EF2F99"/>
    <w:multiLevelType w:val="multilevel"/>
    <w:tmpl w:val="8CAAFB70"/>
    <w:lvl w:ilvl="0">
      <w:start w:val="6"/>
      <w:numFmt w:val="decimal"/>
      <w:lvlText w:val="%1."/>
      <w:lvlJc w:val="left"/>
      <w:pPr>
        <w:ind w:left="390" w:hanging="39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10" w15:restartNumberingAfterBreak="0">
    <w:nsid w:val="126320A6"/>
    <w:multiLevelType w:val="hybridMultilevel"/>
    <w:tmpl w:val="6BA88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107B4"/>
    <w:multiLevelType w:val="hybridMultilevel"/>
    <w:tmpl w:val="CDBE8254"/>
    <w:lvl w:ilvl="0" w:tplc="21B47F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6B6922"/>
    <w:multiLevelType w:val="hybridMultilevel"/>
    <w:tmpl w:val="FFB0875A"/>
    <w:lvl w:ilvl="0" w:tplc="0728D96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5560E"/>
    <w:multiLevelType w:val="multilevel"/>
    <w:tmpl w:val="D5AE0D50"/>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4" w15:restartNumberingAfterBreak="0">
    <w:nsid w:val="20A92FA0"/>
    <w:multiLevelType w:val="multilevel"/>
    <w:tmpl w:val="A65829DA"/>
    <w:styleLink w:val="List3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5" w15:restartNumberingAfterBreak="0">
    <w:nsid w:val="21D76EBB"/>
    <w:multiLevelType w:val="hybridMultilevel"/>
    <w:tmpl w:val="A86264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8F109E"/>
    <w:multiLevelType w:val="multilevel"/>
    <w:tmpl w:val="58DA16F0"/>
    <w:styleLink w:val="List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17" w15:restartNumberingAfterBreak="0">
    <w:nsid w:val="27B21A83"/>
    <w:multiLevelType w:val="multilevel"/>
    <w:tmpl w:val="374814E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3378B1"/>
    <w:multiLevelType w:val="hybridMultilevel"/>
    <w:tmpl w:val="02F24A5E"/>
    <w:lvl w:ilvl="0" w:tplc="1F86D78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9822557"/>
    <w:multiLevelType w:val="multilevel"/>
    <w:tmpl w:val="DC3EC2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21" w15:restartNumberingAfterBreak="0">
    <w:nsid w:val="2F9E0346"/>
    <w:multiLevelType w:val="multilevel"/>
    <w:tmpl w:val="2CE80E62"/>
    <w:lvl w:ilvl="0">
      <w:start w:val="6"/>
      <w:numFmt w:val="decimal"/>
      <w:lvlText w:val="%1."/>
      <w:lvlJc w:val="left"/>
      <w:pPr>
        <w:ind w:left="720" w:hanging="360"/>
      </w:pPr>
      <w:rPr>
        <w:rFonts w:hint="default"/>
      </w:rPr>
    </w:lvl>
    <w:lvl w:ilvl="1">
      <w:start w:val="1"/>
      <w:numFmt w:val="decimal"/>
      <w:isLgl/>
      <w:lvlText w:val="%1.%2"/>
      <w:lvlJc w:val="left"/>
      <w:pPr>
        <w:ind w:left="873" w:hanging="480"/>
      </w:pPr>
      <w:rPr>
        <w:rFonts w:hint="default"/>
        <w:color w:val="000000" w:themeColor="text1"/>
        <w:sz w:val="22"/>
      </w:rPr>
    </w:lvl>
    <w:lvl w:ilvl="2">
      <w:start w:val="2"/>
      <w:numFmt w:val="decimal"/>
      <w:isLgl/>
      <w:lvlText w:val="%1.%2.%3"/>
      <w:lvlJc w:val="left"/>
      <w:pPr>
        <w:ind w:left="1146" w:hanging="720"/>
      </w:pPr>
      <w:rPr>
        <w:rFonts w:hint="default"/>
        <w:color w:val="000000" w:themeColor="text1"/>
        <w:sz w:val="22"/>
      </w:rPr>
    </w:lvl>
    <w:lvl w:ilvl="3">
      <w:start w:val="1"/>
      <w:numFmt w:val="decimal"/>
      <w:isLgl/>
      <w:lvlText w:val="%1.%2.%3.%4"/>
      <w:lvlJc w:val="left"/>
      <w:pPr>
        <w:ind w:left="1539" w:hanging="1080"/>
      </w:pPr>
      <w:rPr>
        <w:rFonts w:hint="default"/>
        <w:color w:val="000000" w:themeColor="text1"/>
        <w:sz w:val="22"/>
      </w:rPr>
    </w:lvl>
    <w:lvl w:ilvl="4">
      <w:start w:val="1"/>
      <w:numFmt w:val="decimal"/>
      <w:isLgl/>
      <w:lvlText w:val="%1.%2.%3.%4.%5"/>
      <w:lvlJc w:val="left"/>
      <w:pPr>
        <w:ind w:left="1572" w:hanging="1080"/>
      </w:pPr>
      <w:rPr>
        <w:rFonts w:hint="default"/>
        <w:color w:val="000000" w:themeColor="text1"/>
        <w:sz w:val="22"/>
      </w:rPr>
    </w:lvl>
    <w:lvl w:ilvl="5">
      <w:start w:val="1"/>
      <w:numFmt w:val="decimal"/>
      <w:isLgl/>
      <w:lvlText w:val="%1.%2.%3.%4.%5.%6"/>
      <w:lvlJc w:val="left"/>
      <w:pPr>
        <w:ind w:left="1965" w:hanging="1440"/>
      </w:pPr>
      <w:rPr>
        <w:rFonts w:hint="default"/>
        <w:color w:val="000000" w:themeColor="text1"/>
        <w:sz w:val="22"/>
      </w:rPr>
    </w:lvl>
    <w:lvl w:ilvl="6">
      <w:start w:val="1"/>
      <w:numFmt w:val="decimal"/>
      <w:isLgl/>
      <w:lvlText w:val="%1.%2.%3.%4.%5.%6.%7"/>
      <w:lvlJc w:val="left"/>
      <w:pPr>
        <w:ind w:left="1998" w:hanging="1440"/>
      </w:pPr>
      <w:rPr>
        <w:rFonts w:hint="default"/>
        <w:color w:val="000000" w:themeColor="text1"/>
        <w:sz w:val="22"/>
      </w:rPr>
    </w:lvl>
    <w:lvl w:ilvl="7">
      <w:start w:val="1"/>
      <w:numFmt w:val="decimal"/>
      <w:isLgl/>
      <w:lvlText w:val="%1.%2.%3.%4.%5.%6.%7.%8"/>
      <w:lvlJc w:val="left"/>
      <w:pPr>
        <w:ind w:left="2391" w:hanging="1800"/>
      </w:pPr>
      <w:rPr>
        <w:rFonts w:hint="default"/>
        <w:color w:val="000000" w:themeColor="text1"/>
        <w:sz w:val="22"/>
      </w:rPr>
    </w:lvl>
    <w:lvl w:ilvl="8">
      <w:start w:val="1"/>
      <w:numFmt w:val="decimal"/>
      <w:isLgl/>
      <w:lvlText w:val="%1.%2.%3.%4.%5.%6.%7.%8.%9"/>
      <w:lvlJc w:val="left"/>
      <w:pPr>
        <w:ind w:left="2784" w:hanging="2160"/>
      </w:pPr>
      <w:rPr>
        <w:rFonts w:hint="default"/>
        <w:color w:val="000000" w:themeColor="text1"/>
        <w:sz w:val="22"/>
      </w:rPr>
    </w:lvl>
  </w:abstractNum>
  <w:abstractNum w:abstractNumId="22" w15:restartNumberingAfterBreak="0">
    <w:nsid w:val="31FC4EB2"/>
    <w:multiLevelType w:val="multilevel"/>
    <w:tmpl w:val="924E4A2C"/>
    <w:lvl w:ilvl="0">
      <w:start w:val="1"/>
      <w:numFmt w:val="upp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3" w15:restartNumberingAfterBreak="0">
    <w:nsid w:val="332B3D2E"/>
    <w:multiLevelType w:val="multilevel"/>
    <w:tmpl w:val="588ED2E2"/>
    <w:styleLink w:val="List2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4" w15:restartNumberingAfterBreak="0">
    <w:nsid w:val="351E7033"/>
    <w:multiLevelType w:val="hybridMultilevel"/>
    <w:tmpl w:val="A36872F2"/>
    <w:lvl w:ilvl="0" w:tplc="B69E391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38280D79"/>
    <w:multiLevelType w:val="hybridMultilevel"/>
    <w:tmpl w:val="E5E082D2"/>
    <w:lvl w:ilvl="0" w:tplc="38602F52">
      <w:start w:val="1"/>
      <w:numFmt w:val="lowerLetter"/>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E6741D"/>
    <w:multiLevelType w:val="hybridMultilevel"/>
    <w:tmpl w:val="DAB4E1F4"/>
    <w:lvl w:ilvl="0" w:tplc="C87A884C">
      <w:start w:val="1"/>
      <w:numFmt w:val="upperRoman"/>
      <w:lvlText w:val="%1."/>
      <w:lvlJc w:val="right"/>
      <w:pPr>
        <w:ind w:left="1287" w:hanging="720"/>
      </w:pPr>
      <w:rPr>
        <w:rFonts w:hint="default"/>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3AF33A14"/>
    <w:multiLevelType w:val="multilevel"/>
    <w:tmpl w:val="71788D20"/>
    <w:styleLink w:val="List1"/>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28" w15:restartNumberingAfterBreak="0">
    <w:nsid w:val="3B3B79C0"/>
    <w:multiLevelType w:val="multilevel"/>
    <w:tmpl w:val="EB8E4BC4"/>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9" w15:restartNumberingAfterBreak="0">
    <w:nsid w:val="3F597CE2"/>
    <w:multiLevelType w:val="multilevel"/>
    <w:tmpl w:val="321490EA"/>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0" w15:restartNumberingAfterBreak="0">
    <w:nsid w:val="3F816A89"/>
    <w:multiLevelType w:val="hybridMultilevel"/>
    <w:tmpl w:val="43A8F31E"/>
    <w:lvl w:ilvl="0" w:tplc="6D1AE138">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1C97D64"/>
    <w:multiLevelType w:val="hybridMultilevel"/>
    <w:tmpl w:val="B9B4D9A6"/>
    <w:lvl w:ilvl="0" w:tplc="F85458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5B3770"/>
    <w:multiLevelType w:val="hybridMultilevel"/>
    <w:tmpl w:val="43A8F31E"/>
    <w:lvl w:ilvl="0" w:tplc="6D1AE138">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72C2355"/>
    <w:multiLevelType w:val="multilevel"/>
    <w:tmpl w:val="64AC912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7C80DC2"/>
    <w:multiLevelType w:val="hybridMultilevel"/>
    <w:tmpl w:val="56A8F350"/>
    <w:lvl w:ilvl="0" w:tplc="062AFCC8">
      <w:start w:val="1"/>
      <w:numFmt w:val="upperRoman"/>
      <w:lvlText w:val="%1."/>
      <w:lvlJc w:val="right"/>
      <w:pPr>
        <w:ind w:left="1277" w:hanging="360"/>
      </w:pPr>
      <w:rPr>
        <w:b/>
      </w:rPr>
    </w:lvl>
    <w:lvl w:ilvl="1" w:tplc="080A0019">
      <w:start w:val="1"/>
      <w:numFmt w:val="lowerLetter"/>
      <w:lvlText w:val="%2."/>
      <w:lvlJc w:val="left"/>
      <w:pPr>
        <w:ind w:left="1997" w:hanging="360"/>
      </w:pPr>
    </w:lvl>
    <w:lvl w:ilvl="2" w:tplc="080A001B" w:tentative="1">
      <w:start w:val="1"/>
      <w:numFmt w:val="lowerRoman"/>
      <w:lvlText w:val="%3."/>
      <w:lvlJc w:val="right"/>
      <w:pPr>
        <w:ind w:left="2717" w:hanging="180"/>
      </w:pPr>
    </w:lvl>
    <w:lvl w:ilvl="3" w:tplc="080A000F" w:tentative="1">
      <w:start w:val="1"/>
      <w:numFmt w:val="decimal"/>
      <w:lvlText w:val="%4."/>
      <w:lvlJc w:val="left"/>
      <w:pPr>
        <w:ind w:left="3437" w:hanging="360"/>
      </w:pPr>
    </w:lvl>
    <w:lvl w:ilvl="4" w:tplc="080A0019" w:tentative="1">
      <w:start w:val="1"/>
      <w:numFmt w:val="lowerLetter"/>
      <w:lvlText w:val="%5."/>
      <w:lvlJc w:val="left"/>
      <w:pPr>
        <w:ind w:left="4157" w:hanging="360"/>
      </w:pPr>
    </w:lvl>
    <w:lvl w:ilvl="5" w:tplc="080A001B" w:tentative="1">
      <w:start w:val="1"/>
      <w:numFmt w:val="lowerRoman"/>
      <w:lvlText w:val="%6."/>
      <w:lvlJc w:val="right"/>
      <w:pPr>
        <w:ind w:left="4877" w:hanging="180"/>
      </w:pPr>
    </w:lvl>
    <w:lvl w:ilvl="6" w:tplc="080A000F" w:tentative="1">
      <w:start w:val="1"/>
      <w:numFmt w:val="decimal"/>
      <w:lvlText w:val="%7."/>
      <w:lvlJc w:val="left"/>
      <w:pPr>
        <w:ind w:left="5597" w:hanging="360"/>
      </w:pPr>
    </w:lvl>
    <w:lvl w:ilvl="7" w:tplc="080A0019" w:tentative="1">
      <w:start w:val="1"/>
      <w:numFmt w:val="lowerLetter"/>
      <w:lvlText w:val="%8."/>
      <w:lvlJc w:val="left"/>
      <w:pPr>
        <w:ind w:left="6317" w:hanging="360"/>
      </w:pPr>
    </w:lvl>
    <w:lvl w:ilvl="8" w:tplc="080A001B" w:tentative="1">
      <w:start w:val="1"/>
      <w:numFmt w:val="lowerRoman"/>
      <w:lvlText w:val="%9."/>
      <w:lvlJc w:val="right"/>
      <w:pPr>
        <w:ind w:left="7037" w:hanging="180"/>
      </w:pPr>
    </w:lvl>
  </w:abstractNum>
  <w:abstractNum w:abstractNumId="36" w15:restartNumberingAfterBreak="0">
    <w:nsid w:val="4A87681F"/>
    <w:multiLevelType w:val="hybridMultilevel"/>
    <w:tmpl w:val="76D09E28"/>
    <w:lvl w:ilvl="0" w:tplc="16CE4E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BD03703"/>
    <w:multiLevelType w:val="hybridMultilevel"/>
    <w:tmpl w:val="35F437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312A25"/>
    <w:multiLevelType w:val="multilevel"/>
    <w:tmpl w:val="11540652"/>
    <w:lvl w:ilvl="0">
      <w:start w:val="1"/>
      <w:numFmt w:val="low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9" w15:restartNumberingAfterBreak="0">
    <w:nsid w:val="4C3968E3"/>
    <w:multiLevelType w:val="multilevel"/>
    <w:tmpl w:val="B0925D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322E6B"/>
    <w:multiLevelType w:val="multilevel"/>
    <w:tmpl w:val="6D7A6C12"/>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1" w15:restartNumberingAfterBreak="0">
    <w:nsid w:val="4DA7578C"/>
    <w:multiLevelType w:val="multilevel"/>
    <w:tmpl w:val="DE8402B2"/>
    <w:lvl w:ilvl="0">
      <w:start w:val="5"/>
      <w:numFmt w:val="decimal"/>
      <w:lvlText w:val="%1"/>
      <w:lvlJc w:val="left"/>
      <w:pPr>
        <w:ind w:left="480" w:hanging="48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E414754"/>
    <w:multiLevelType w:val="hybridMultilevel"/>
    <w:tmpl w:val="DD685AE4"/>
    <w:lvl w:ilvl="0" w:tplc="F5E2AA18">
      <w:start w:val="1"/>
      <w:numFmt w:val="lowerRoman"/>
      <w:lvlText w:val="%1)"/>
      <w:lvlJc w:val="left"/>
      <w:pPr>
        <w:ind w:left="1080" w:hanging="720"/>
      </w:pPr>
      <w:rPr>
        <w:rFonts w:hint="default"/>
      </w:rPr>
    </w:lvl>
    <w:lvl w:ilvl="1" w:tplc="9CD880FE">
      <w:start w:val="10"/>
      <w:numFmt w:val="bullet"/>
      <w:lvlText w:val="-"/>
      <w:lvlJc w:val="left"/>
      <w:pPr>
        <w:ind w:left="1440" w:hanging="360"/>
      </w:pPr>
      <w:rPr>
        <w:rFonts w:ascii="ITC Avant Garde" w:eastAsia="Calibri" w:hAnsi="ITC Avant Garde"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9450C9"/>
    <w:multiLevelType w:val="multilevel"/>
    <w:tmpl w:val="4B80F1BE"/>
    <w:lvl w:ilvl="0">
      <w:start w:val="1"/>
      <w:numFmt w:val="low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44" w15:restartNumberingAfterBreak="0">
    <w:nsid w:val="52664E62"/>
    <w:multiLevelType w:val="multilevel"/>
    <w:tmpl w:val="9BEA0950"/>
    <w:styleLink w:val="Estilo2"/>
    <w:lvl w:ilvl="0">
      <w:start w:val="4"/>
      <w:numFmt w:val="decimal"/>
      <w:lvlText w:val="%1."/>
      <w:lvlJc w:val="left"/>
      <w:pPr>
        <w:ind w:left="809" w:hanging="525"/>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2C6EF8"/>
    <w:multiLevelType w:val="multilevel"/>
    <w:tmpl w:val="A552CFF0"/>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6" w15:restartNumberingAfterBreak="0">
    <w:nsid w:val="549D5301"/>
    <w:multiLevelType w:val="hybridMultilevel"/>
    <w:tmpl w:val="DAB4E1F4"/>
    <w:lvl w:ilvl="0" w:tplc="C87A884C">
      <w:start w:val="1"/>
      <w:numFmt w:val="upperRoman"/>
      <w:lvlText w:val="%1."/>
      <w:lvlJc w:val="right"/>
      <w:pPr>
        <w:ind w:left="1287" w:hanging="720"/>
      </w:pPr>
      <w:rPr>
        <w:rFonts w:hint="default"/>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5666598E"/>
    <w:multiLevelType w:val="multilevel"/>
    <w:tmpl w:val="1D546C5E"/>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8" w15:restartNumberingAfterBreak="0">
    <w:nsid w:val="5BB46023"/>
    <w:multiLevelType w:val="multilevel"/>
    <w:tmpl w:val="70DC32BA"/>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C6E40C2"/>
    <w:multiLevelType w:val="hybridMultilevel"/>
    <w:tmpl w:val="B0CE7B7E"/>
    <w:lvl w:ilvl="0" w:tplc="E37A72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D7F283F"/>
    <w:multiLevelType w:val="multilevel"/>
    <w:tmpl w:val="1E6ED24A"/>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ITC Avant Garde" w:hAnsi="ITC Avant Garde"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F551A8"/>
    <w:multiLevelType w:val="hybridMultilevel"/>
    <w:tmpl w:val="56E89790"/>
    <w:lvl w:ilvl="0" w:tplc="C69E4DF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2" w15:restartNumberingAfterBreak="0">
    <w:nsid w:val="5E662A6E"/>
    <w:multiLevelType w:val="hybridMultilevel"/>
    <w:tmpl w:val="B112B0E4"/>
    <w:lvl w:ilvl="0" w:tplc="080A001B">
      <w:start w:val="1"/>
      <w:numFmt w:val="low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3"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54" w15:restartNumberingAfterBreak="0">
    <w:nsid w:val="617A50A1"/>
    <w:multiLevelType w:val="hybridMultilevel"/>
    <w:tmpl w:val="E7428A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A65D32"/>
    <w:multiLevelType w:val="hybridMultilevel"/>
    <w:tmpl w:val="AECAF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2B33C3F"/>
    <w:multiLevelType w:val="multilevel"/>
    <w:tmpl w:val="8384ECA6"/>
    <w:lvl w:ilvl="0">
      <w:start w:val="7"/>
      <w:numFmt w:val="decimal"/>
      <w:lvlText w:val="%1"/>
      <w:lvlJc w:val="left"/>
      <w:pPr>
        <w:ind w:left="360" w:hanging="360"/>
      </w:pPr>
      <w:rPr>
        <w:rFonts w:ascii="ITC Avant Garde" w:hAnsi="ITC Avant Garde" w:hint="default"/>
        <w:sz w:val="22"/>
        <w:szCs w:val="22"/>
      </w:rPr>
    </w:lvl>
    <w:lvl w:ilvl="1">
      <w:start w:val="5"/>
      <w:numFmt w:val="decimal"/>
      <w:lvlText w:val="%1.%2"/>
      <w:lvlJc w:val="left"/>
      <w:pPr>
        <w:ind w:left="360" w:hanging="360"/>
      </w:pPr>
      <w:rPr>
        <w:rFonts w:ascii="ITC Avant Garde" w:hAnsi="ITC Avant Garde" w:hint="default"/>
        <w:b/>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7" w15:restartNumberingAfterBreak="0">
    <w:nsid w:val="631A2107"/>
    <w:multiLevelType w:val="hybridMultilevel"/>
    <w:tmpl w:val="C080947C"/>
    <w:lvl w:ilvl="0" w:tplc="929AAF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4640A15"/>
    <w:multiLevelType w:val="hybridMultilevel"/>
    <w:tmpl w:val="C6509E72"/>
    <w:lvl w:ilvl="0" w:tplc="16A629A6">
      <w:start w:val="1"/>
      <w:numFmt w:val="lowerLetter"/>
      <w:lvlText w:val="%1)"/>
      <w:lvlJc w:val="left"/>
      <w:pPr>
        <w:ind w:left="1080" w:hanging="72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48D4F59"/>
    <w:multiLevelType w:val="multilevel"/>
    <w:tmpl w:val="22E0780A"/>
    <w:lvl w:ilvl="0">
      <w:start w:val="18"/>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56C30C3"/>
    <w:multiLevelType w:val="multilevel"/>
    <w:tmpl w:val="2D2AF77C"/>
    <w:lvl w:ilvl="0">
      <w:start w:val="16"/>
      <w:numFmt w:val="decimal"/>
      <w:lvlText w:val="%1."/>
      <w:lvlJc w:val="left"/>
      <w:pPr>
        <w:ind w:left="525" w:hanging="525"/>
      </w:pPr>
      <w:rPr>
        <w:rFonts w:hint="default"/>
        <w:b w:val="0"/>
      </w:rPr>
    </w:lvl>
    <w:lvl w:ilvl="1">
      <w:start w:val="5"/>
      <w:numFmt w:val="decimal"/>
      <w:lvlText w:val="%1.%2."/>
      <w:lvlJc w:val="left"/>
      <w:pPr>
        <w:ind w:left="6249"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67224F38"/>
    <w:multiLevelType w:val="hybridMultilevel"/>
    <w:tmpl w:val="FFB0875A"/>
    <w:lvl w:ilvl="0" w:tplc="0728D96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C15BCB"/>
    <w:multiLevelType w:val="multilevel"/>
    <w:tmpl w:val="070A5AE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64" w15:restartNumberingAfterBreak="0">
    <w:nsid w:val="723B24D1"/>
    <w:multiLevelType w:val="multilevel"/>
    <w:tmpl w:val="A3B61B4A"/>
    <w:lvl w:ilvl="0">
      <w:start w:val="1"/>
      <w:numFmt w:val="lowerRoman"/>
      <w:lvlText w:val="%1."/>
      <w:lvlJc w:val="right"/>
      <w:pPr>
        <w:ind w:left="720" w:hanging="360"/>
      </w:pPr>
      <w:rPr>
        <w:rFonts w:hint="default"/>
        <w:b w:val="0"/>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3961E1C"/>
    <w:multiLevelType w:val="multilevel"/>
    <w:tmpl w:val="9C5629FE"/>
    <w:lvl w:ilvl="0">
      <w:start w:val="9"/>
      <w:numFmt w:val="decimal"/>
      <w:lvlText w:val="%1."/>
      <w:lvlJc w:val="left"/>
      <w:pPr>
        <w:ind w:left="816"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E03917"/>
    <w:multiLevelType w:val="multilevel"/>
    <w:tmpl w:val="99EA0AEC"/>
    <w:lvl w:ilvl="0">
      <w:start w:val="20"/>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C74F2A"/>
    <w:multiLevelType w:val="hybridMultilevel"/>
    <w:tmpl w:val="FF482F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CD3015B"/>
    <w:multiLevelType w:val="multilevel"/>
    <w:tmpl w:val="9BEA0950"/>
    <w:numStyleLink w:val="Estilo2"/>
  </w:abstractNum>
  <w:num w:numId="1">
    <w:abstractNumId w:val="68"/>
  </w:num>
  <w:num w:numId="2">
    <w:abstractNumId w:val="20"/>
  </w:num>
  <w:num w:numId="3">
    <w:abstractNumId w:val="16"/>
  </w:num>
  <w:num w:numId="4">
    <w:abstractNumId w:val="7"/>
  </w:num>
  <w:num w:numId="5">
    <w:abstractNumId w:val="27"/>
  </w:num>
  <w:num w:numId="6">
    <w:abstractNumId w:val="23"/>
  </w:num>
  <w:num w:numId="7">
    <w:abstractNumId w:val="14"/>
  </w:num>
  <w:num w:numId="8">
    <w:abstractNumId w:val="45"/>
  </w:num>
  <w:num w:numId="9">
    <w:abstractNumId w:val="40"/>
  </w:num>
  <w:num w:numId="10">
    <w:abstractNumId w:val="28"/>
  </w:num>
  <w:num w:numId="11">
    <w:abstractNumId w:val="13"/>
  </w:num>
  <w:num w:numId="12">
    <w:abstractNumId w:val="47"/>
  </w:num>
  <w:num w:numId="13">
    <w:abstractNumId w:val="29"/>
  </w:num>
  <w:num w:numId="14">
    <w:abstractNumId w:val="64"/>
  </w:num>
  <w:num w:numId="15">
    <w:abstractNumId w:val="9"/>
  </w:num>
  <w:num w:numId="16">
    <w:abstractNumId w:val="65"/>
  </w:num>
  <w:num w:numId="17">
    <w:abstractNumId w:val="48"/>
  </w:num>
  <w:num w:numId="18">
    <w:abstractNumId w:val="3"/>
  </w:num>
  <w:num w:numId="19">
    <w:abstractNumId w:val="1"/>
  </w:num>
  <w:num w:numId="20">
    <w:abstractNumId w:val="22"/>
  </w:num>
  <w:num w:numId="21">
    <w:abstractNumId w:val="46"/>
  </w:num>
  <w:num w:numId="22">
    <w:abstractNumId w:val="33"/>
  </w:num>
  <w:num w:numId="23">
    <w:abstractNumId w:val="43"/>
  </w:num>
  <w:num w:numId="24">
    <w:abstractNumId w:val="62"/>
  </w:num>
  <w:num w:numId="25">
    <w:abstractNumId w:val="60"/>
  </w:num>
  <w:num w:numId="26">
    <w:abstractNumId w:val="42"/>
  </w:num>
  <w:num w:numId="27">
    <w:abstractNumId w:val="19"/>
  </w:num>
  <w:num w:numId="28">
    <w:abstractNumId w:val="52"/>
  </w:num>
  <w:num w:numId="29">
    <w:abstractNumId w:val="50"/>
  </w:num>
  <w:num w:numId="30">
    <w:abstractNumId w:val="17"/>
  </w:num>
  <w:num w:numId="31">
    <w:abstractNumId w:val="57"/>
  </w:num>
  <w:num w:numId="32">
    <w:abstractNumId w:val="58"/>
  </w:num>
  <w:num w:numId="33">
    <w:abstractNumId w:val="31"/>
  </w:num>
  <w:num w:numId="34">
    <w:abstractNumId w:val="49"/>
  </w:num>
  <w:num w:numId="35">
    <w:abstractNumId w:val="0"/>
  </w:num>
  <w:num w:numId="36">
    <w:abstractNumId w:val="38"/>
  </w:num>
  <w:num w:numId="37">
    <w:abstractNumId w:val="26"/>
  </w:num>
  <w:num w:numId="38">
    <w:abstractNumId w:val="35"/>
  </w:num>
  <w:num w:numId="39">
    <w:abstractNumId w:val="25"/>
  </w:num>
  <w:num w:numId="40">
    <w:abstractNumId w:val="11"/>
  </w:num>
  <w:num w:numId="41">
    <w:abstractNumId w:val="10"/>
  </w:num>
  <w:num w:numId="42">
    <w:abstractNumId w:val="37"/>
  </w:num>
  <w:num w:numId="43">
    <w:abstractNumId w:val="54"/>
  </w:num>
  <w:num w:numId="44">
    <w:abstractNumId w:val="4"/>
  </w:num>
  <w:num w:numId="45">
    <w:abstractNumId w:val="2"/>
  </w:num>
  <w:num w:numId="46">
    <w:abstractNumId w:val="66"/>
  </w:num>
  <w:num w:numId="47">
    <w:abstractNumId w:val="30"/>
  </w:num>
  <w:num w:numId="48">
    <w:abstractNumId w:val="21"/>
  </w:num>
  <w:num w:numId="49">
    <w:abstractNumId w:val="41"/>
  </w:num>
  <w:num w:numId="50">
    <w:abstractNumId w:val="34"/>
  </w:num>
  <w:num w:numId="51">
    <w:abstractNumId w:val="6"/>
  </w:num>
  <w:num w:numId="52">
    <w:abstractNumId w:val="24"/>
  </w:num>
  <w:num w:numId="53">
    <w:abstractNumId w:val="67"/>
  </w:num>
  <w:num w:numId="54">
    <w:abstractNumId w:val="56"/>
  </w:num>
  <w:num w:numId="55">
    <w:abstractNumId w:val="39"/>
  </w:num>
  <w:num w:numId="56">
    <w:abstractNumId w:val="59"/>
  </w:num>
  <w:num w:numId="57">
    <w:abstractNumId w:val="8"/>
  </w:num>
  <w:num w:numId="58">
    <w:abstractNumId w:val="5"/>
  </w:num>
  <w:num w:numId="59">
    <w:abstractNumId w:val="51"/>
  </w:num>
  <w:num w:numId="60">
    <w:abstractNumId w:val="18"/>
  </w:num>
  <w:num w:numId="61">
    <w:abstractNumId w:val="53"/>
  </w:num>
  <w:num w:numId="62">
    <w:abstractNumId w:val="63"/>
  </w:num>
  <w:num w:numId="63">
    <w:abstractNumId w:val="44"/>
  </w:num>
  <w:num w:numId="64">
    <w:abstractNumId w:val="36"/>
  </w:num>
  <w:num w:numId="65">
    <w:abstractNumId w:val="61"/>
  </w:num>
  <w:num w:numId="66">
    <w:abstractNumId w:val="12"/>
  </w:num>
  <w:num w:numId="67">
    <w:abstractNumId w:val="32"/>
  </w:num>
  <w:num w:numId="68">
    <w:abstractNumId w:val="55"/>
  </w:num>
  <w:num w:numId="69">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GB" w:vendorID="64" w:dllVersion="131078" w:nlCheck="1" w:checkStyle="1"/>
  <w:defaultTabStop w:val="284"/>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0120"/>
    <w:rsid w:val="000004C3"/>
    <w:rsid w:val="000006BC"/>
    <w:rsid w:val="0000071C"/>
    <w:rsid w:val="00001348"/>
    <w:rsid w:val="00001B48"/>
    <w:rsid w:val="00001EBD"/>
    <w:rsid w:val="000020FC"/>
    <w:rsid w:val="00002106"/>
    <w:rsid w:val="000021AB"/>
    <w:rsid w:val="000021DF"/>
    <w:rsid w:val="0000228A"/>
    <w:rsid w:val="000022B3"/>
    <w:rsid w:val="0000295D"/>
    <w:rsid w:val="00002BAE"/>
    <w:rsid w:val="00002C16"/>
    <w:rsid w:val="0000306A"/>
    <w:rsid w:val="0000346D"/>
    <w:rsid w:val="00003603"/>
    <w:rsid w:val="0000370D"/>
    <w:rsid w:val="00003B6F"/>
    <w:rsid w:val="00003E07"/>
    <w:rsid w:val="00003E0A"/>
    <w:rsid w:val="00003F86"/>
    <w:rsid w:val="00003F8C"/>
    <w:rsid w:val="000045BF"/>
    <w:rsid w:val="000045EE"/>
    <w:rsid w:val="0000463B"/>
    <w:rsid w:val="0000464C"/>
    <w:rsid w:val="0000492A"/>
    <w:rsid w:val="00004CF4"/>
    <w:rsid w:val="00004D84"/>
    <w:rsid w:val="00004E91"/>
    <w:rsid w:val="000053C6"/>
    <w:rsid w:val="000056E7"/>
    <w:rsid w:val="000059E7"/>
    <w:rsid w:val="00005DDD"/>
    <w:rsid w:val="0000607E"/>
    <w:rsid w:val="000064C6"/>
    <w:rsid w:val="000064F5"/>
    <w:rsid w:val="00006845"/>
    <w:rsid w:val="00006CA4"/>
    <w:rsid w:val="00006ECE"/>
    <w:rsid w:val="00007054"/>
    <w:rsid w:val="000071E4"/>
    <w:rsid w:val="000075B6"/>
    <w:rsid w:val="000075D4"/>
    <w:rsid w:val="00007735"/>
    <w:rsid w:val="00007B05"/>
    <w:rsid w:val="00007B94"/>
    <w:rsid w:val="00007C4D"/>
    <w:rsid w:val="00007C7F"/>
    <w:rsid w:val="00007E73"/>
    <w:rsid w:val="0001022C"/>
    <w:rsid w:val="0001048D"/>
    <w:rsid w:val="000105A1"/>
    <w:rsid w:val="00010816"/>
    <w:rsid w:val="000108E8"/>
    <w:rsid w:val="000109CA"/>
    <w:rsid w:val="000109DE"/>
    <w:rsid w:val="00010D9F"/>
    <w:rsid w:val="00010FED"/>
    <w:rsid w:val="000114DB"/>
    <w:rsid w:val="00011A4A"/>
    <w:rsid w:val="00011B76"/>
    <w:rsid w:val="00011BDB"/>
    <w:rsid w:val="00011F09"/>
    <w:rsid w:val="00012093"/>
    <w:rsid w:val="00012476"/>
    <w:rsid w:val="00012526"/>
    <w:rsid w:val="000127E9"/>
    <w:rsid w:val="000127FF"/>
    <w:rsid w:val="00012887"/>
    <w:rsid w:val="00012B12"/>
    <w:rsid w:val="00012B9A"/>
    <w:rsid w:val="00012C14"/>
    <w:rsid w:val="00012D82"/>
    <w:rsid w:val="00013215"/>
    <w:rsid w:val="0001364B"/>
    <w:rsid w:val="000136CE"/>
    <w:rsid w:val="00013987"/>
    <w:rsid w:val="00013CA7"/>
    <w:rsid w:val="00013DAF"/>
    <w:rsid w:val="0001402A"/>
    <w:rsid w:val="00014242"/>
    <w:rsid w:val="000143BE"/>
    <w:rsid w:val="000147C2"/>
    <w:rsid w:val="00014C83"/>
    <w:rsid w:val="00014E42"/>
    <w:rsid w:val="00015040"/>
    <w:rsid w:val="000151CD"/>
    <w:rsid w:val="0001520F"/>
    <w:rsid w:val="00015387"/>
    <w:rsid w:val="00015944"/>
    <w:rsid w:val="00015A63"/>
    <w:rsid w:val="00015E0F"/>
    <w:rsid w:val="00015E89"/>
    <w:rsid w:val="00015EB9"/>
    <w:rsid w:val="00015F39"/>
    <w:rsid w:val="00016224"/>
    <w:rsid w:val="000164CA"/>
    <w:rsid w:val="00016743"/>
    <w:rsid w:val="000167DB"/>
    <w:rsid w:val="00016A35"/>
    <w:rsid w:val="00016A74"/>
    <w:rsid w:val="00016B75"/>
    <w:rsid w:val="00016D9F"/>
    <w:rsid w:val="000170A0"/>
    <w:rsid w:val="00017187"/>
    <w:rsid w:val="000174AE"/>
    <w:rsid w:val="000175CE"/>
    <w:rsid w:val="000177B7"/>
    <w:rsid w:val="0001784A"/>
    <w:rsid w:val="00017A02"/>
    <w:rsid w:val="00017D3F"/>
    <w:rsid w:val="00017D74"/>
    <w:rsid w:val="00017E70"/>
    <w:rsid w:val="00017E84"/>
    <w:rsid w:val="000201B1"/>
    <w:rsid w:val="00020249"/>
    <w:rsid w:val="000207C8"/>
    <w:rsid w:val="000207F1"/>
    <w:rsid w:val="00021088"/>
    <w:rsid w:val="00021343"/>
    <w:rsid w:val="00021438"/>
    <w:rsid w:val="000219B5"/>
    <w:rsid w:val="00021C6A"/>
    <w:rsid w:val="00021E74"/>
    <w:rsid w:val="000222C5"/>
    <w:rsid w:val="00022339"/>
    <w:rsid w:val="000224D2"/>
    <w:rsid w:val="00022654"/>
    <w:rsid w:val="0002268A"/>
    <w:rsid w:val="00023086"/>
    <w:rsid w:val="000231AF"/>
    <w:rsid w:val="000231B1"/>
    <w:rsid w:val="00023329"/>
    <w:rsid w:val="000236F1"/>
    <w:rsid w:val="000236FB"/>
    <w:rsid w:val="00023A6E"/>
    <w:rsid w:val="00023B83"/>
    <w:rsid w:val="00023BBE"/>
    <w:rsid w:val="00023C5D"/>
    <w:rsid w:val="00023D68"/>
    <w:rsid w:val="00023E9B"/>
    <w:rsid w:val="000240CA"/>
    <w:rsid w:val="000240FB"/>
    <w:rsid w:val="000242EE"/>
    <w:rsid w:val="000245FF"/>
    <w:rsid w:val="000247A0"/>
    <w:rsid w:val="00024A53"/>
    <w:rsid w:val="00024A9D"/>
    <w:rsid w:val="00024D7C"/>
    <w:rsid w:val="00024E3D"/>
    <w:rsid w:val="00025272"/>
    <w:rsid w:val="00025404"/>
    <w:rsid w:val="000254D6"/>
    <w:rsid w:val="000255F6"/>
    <w:rsid w:val="00025C10"/>
    <w:rsid w:val="00025EE4"/>
    <w:rsid w:val="000268F8"/>
    <w:rsid w:val="00026D61"/>
    <w:rsid w:val="00026D84"/>
    <w:rsid w:val="00026F13"/>
    <w:rsid w:val="00027269"/>
    <w:rsid w:val="0002753B"/>
    <w:rsid w:val="00027997"/>
    <w:rsid w:val="00027B95"/>
    <w:rsid w:val="00027D9A"/>
    <w:rsid w:val="000307E1"/>
    <w:rsid w:val="000309FA"/>
    <w:rsid w:val="00030A33"/>
    <w:rsid w:val="00030BA8"/>
    <w:rsid w:val="00030C3D"/>
    <w:rsid w:val="00030D55"/>
    <w:rsid w:val="000310DD"/>
    <w:rsid w:val="000311D1"/>
    <w:rsid w:val="000313FF"/>
    <w:rsid w:val="00031446"/>
    <w:rsid w:val="00031523"/>
    <w:rsid w:val="000317A3"/>
    <w:rsid w:val="000317F9"/>
    <w:rsid w:val="000318FF"/>
    <w:rsid w:val="00031CD6"/>
    <w:rsid w:val="00031EA3"/>
    <w:rsid w:val="0003201F"/>
    <w:rsid w:val="000323E4"/>
    <w:rsid w:val="000324E5"/>
    <w:rsid w:val="00032864"/>
    <w:rsid w:val="00032961"/>
    <w:rsid w:val="000330D9"/>
    <w:rsid w:val="000339CD"/>
    <w:rsid w:val="00034226"/>
    <w:rsid w:val="000343D0"/>
    <w:rsid w:val="000345FE"/>
    <w:rsid w:val="00034682"/>
    <w:rsid w:val="00034A0F"/>
    <w:rsid w:val="00034F05"/>
    <w:rsid w:val="00035012"/>
    <w:rsid w:val="0003501D"/>
    <w:rsid w:val="000351FE"/>
    <w:rsid w:val="0003532D"/>
    <w:rsid w:val="0003538E"/>
    <w:rsid w:val="00035633"/>
    <w:rsid w:val="0003565E"/>
    <w:rsid w:val="000357DA"/>
    <w:rsid w:val="00035D01"/>
    <w:rsid w:val="00035D7E"/>
    <w:rsid w:val="00035D8F"/>
    <w:rsid w:val="00036096"/>
    <w:rsid w:val="000360F8"/>
    <w:rsid w:val="00036189"/>
    <w:rsid w:val="00036191"/>
    <w:rsid w:val="00036247"/>
    <w:rsid w:val="00036524"/>
    <w:rsid w:val="00036A2C"/>
    <w:rsid w:val="00036B56"/>
    <w:rsid w:val="00036F3E"/>
    <w:rsid w:val="00037143"/>
    <w:rsid w:val="00037865"/>
    <w:rsid w:val="00037AE2"/>
    <w:rsid w:val="00037F82"/>
    <w:rsid w:val="00040081"/>
    <w:rsid w:val="000400CE"/>
    <w:rsid w:val="00040355"/>
    <w:rsid w:val="0004057C"/>
    <w:rsid w:val="00040665"/>
    <w:rsid w:val="000406EA"/>
    <w:rsid w:val="00040BAE"/>
    <w:rsid w:val="00040DD9"/>
    <w:rsid w:val="00041174"/>
    <w:rsid w:val="00042188"/>
    <w:rsid w:val="000426FA"/>
    <w:rsid w:val="00042774"/>
    <w:rsid w:val="0004289F"/>
    <w:rsid w:val="00042A26"/>
    <w:rsid w:val="00042B7B"/>
    <w:rsid w:val="00043263"/>
    <w:rsid w:val="00043427"/>
    <w:rsid w:val="000435A4"/>
    <w:rsid w:val="000436A8"/>
    <w:rsid w:val="000436E3"/>
    <w:rsid w:val="00043730"/>
    <w:rsid w:val="00043BCB"/>
    <w:rsid w:val="00044401"/>
    <w:rsid w:val="0004468F"/>
    <w:rsid w:val="000446E6"/>
    <w:rsid w:val="000449CD"/>
    <w:rsid w:val="00044CA9"/>
    <w:rsid w:val="00044D0E"/>
    <w:rsid w:val="00044E2C"/>
    <w:rsid w:val="00044E42"/>
    <w:rsid w:val="00044FCF"/>
    <w:rsid w:val="00045351"/>
    <w:rsid w:val="00045722"/>
    <w:rsid w:val="00045769"/>
    <w:rsid w:val="0004598B"/>
    <w:rsid w:val="000459FF"/>
    <w:rsid w:val="00045C32"/>
    <w:rsid w:val="00045FA6"/>
    <w:rsid w:val="00045FE1"/>
    <w:rsid w:val="00046115"/>
    <w:rsid w:val="00046782"/>
    <w:rsid w:val="00046AC0"/>
    <w:rsid w:val="00046DAF"/>
    <w:rsid w:val="00046FEC"/>
    <w:rsid w:val="00047356"/>
    <w:rsid w:val="0004773D"/>
    <w:rsid w:val="00047FBB"/>
    <w:rsid w:val="00050088"/>
    <w:rsid w:val="00050164"/>
    <w:rsid w:val="0005058F"/>
    <w:rsid w:val="000507DA"/>
    <w:rsid w:val="00050E5B"/>
    <w:rsid w:val="00050EC2"/>
    <w:rsid w:val="0005120E"/>
    <w:rsid w:val="00051250"/>
    <w:rsid w:val="000517F5"/>
    <w:rsid w:val="00051BC9"/>
    <w:rsid w:val="00052016"/>
    <w:rsid w:val="00052750"/>
    <w:rsid w:val="00052781"/>
    <w:rsid w:val="0005281A"/>
    <w:rsid w:val="000529A5"/>
    <w:rsid w:val="00052D0C"/>
    <w:rsid w:val="00052D4D"/>
    <w:rsid w:val="00053283"/>
    <w:rsid w:val="0005341D"/>
    <w:rsid w:val="000535BD"/>
    <w:rsid w:val="000539B0"/>
    <w:rsid w:val="00053A87"/>
    <w:rsid w:val="00053CEE"/>
    <w:rsid w:val="00054028"/>
    <w:rsid w:val="000545A1"/>
    <w:rsid w:val="0005465E"/>
    <w:rsid w:val="00054721"/>
    <w:rsid w:val="00054769"/>
    <w:rsid w:val="000547DC"/>
    <w:rsid w:val="00054820"/>
    <w:rsid w:val="00054958"/>
    <w:rsid w:val="00054CE0"/>
    <w:rsid w:val="00054F49"/>
    <w:rsid w:val="00054FD2"/>
    <w:rsid w:val="00055064"/>
    <w:rsid w:val="00055076"/>
    <w:rsid w:val="00055431"/>
    <w:rsid w:val="00055559"/>
    <w:rsid w:val="00055689"/>
    <w:rsid w:val="00055A32"/>
    <w:rsid w:val="00055F58"/>
    <w:rsid w:val="000560CC"/>
    <w:rsid w:val="00056B89"/>
    <w:rsid w:val="000573A2"/>
    <w:rsid w:val="000574D2"/>
    <w:rsid w:val="000575C8"/>
    <w:rsid w:val="000578D6"/>
    <w:rsid w:val="00057BAA"/>
    <w:rsid w:val="00057CB8"/>
    <w:rsid w:val="00057CD6"/>
    <w:rsid w:val="00057D22"/>
    <w:rsid w:val="00057D41"/>
    <w:rsid w:val="00057DCD"/>
    <w:rsid w:val="00057E0E"/>
    <w:rsid w:val="000604DD"/>
    <w:rsid w:val="000604DE"/>
    <w:rsid w:val="00060569"/>
    <w:rsid w:val="00060A1C"/>
    <w:rsid w:val="00060E54"/>
    <w:rsid w:val="0006118C"/>
    <w:rsid w:val="00061230"/>
    <w:rsid w:val="00061453"/>
    <w:rsid w:val="00061617"/>
    <w:rsid w:val="00061660"/>
    <w:rsid w:val="0006169D"/>
    <w:rsid w:val="00061AC8"/>
    <w:rsid w:val="00061D35"/>
    <w:rsid w:val="00061E50"/>
    <w:rsid w:val="00061E52"/>
    <w:rsid w:val="00062233"/>
    <w:rsid w:val="0006226D"/>
    <w:rsid w:val="00062506"/>
    <w:rsid w:val="0006276E"/>
    <w:rsid w:val="00062950"/>
    <w:rsid w:val="00062A07"/>
    <w:rsid w:val="0006341C"/>
    <w:rsid w:val="00063AC5"/>
    <w:rsid w:val="00063E79"/>
    <w:rsid w:val="000647AF"/>
    <w:rsid w:val="00064A30"/>
    <w:rsid w:val="00064E37"/>
    <w:rsid w:val="00064F29"/>
    <w:rsid w:val="000655B0"/>
    <w:rsid w:val="00065994"/>
    <w:rsid w:val="00065B67"/>
    <w:rsid w:val="00065E8C"/>
    <w:rsid w:val="00066258"/>
    <w:rsid w:val="00066EB3"/>
    <w:rsid w:val="00067702"/>
    <w:rsid w:val="00067F02"/>
    <w:rsid w:val="00067F6D"/>
    <w:rsid w:val="00070135"/>
    <w:rsid w:val="00070235"/>
    <w:rsid w:val="0007058B"/>
    <w:rsid w:val="000705F6"/>
    <w:rsid w:val="00070807"/>
    <w:rsid w:val="0007099C"/>
    <w:rsid w:val="00071048"/>
    <w:rsid w:val="00071112"/>
    <w:rsid w:val="00071909"/>
    <w:rsid w:val="00071AB1"/>
    <w:rsid w:val="0007216B"/>
    <w:rsid w:val="00072170"/>
    <w:rsid w:val="000724F1"/>
    <w:rsid w:val="0007270B"/>
    <w:rsid w:val="00072A37"/>
    <w:rsid w:val="00072B62"/>
    <w:rsid w:val="00072C39"/>
    <w:rsid w:val="00072DAE"/>
    <w:rsid w:val="00072F44"/>
    <w:rsid w:val="00073491"/>
    <w:rsid w:val="00073763"/>
    <w:rsid w:val="00073B68"/>
    <w:rsid w:val="00073EDA"/>
    <w:rsid w:val="00073F4A"/>
    <w:rsid w:val="00074072"/>
    <w:rsid w:val="00074076"/>
    <w:rsid w:val="00074162"/>
    <w:rsid w:val="0007438D"/>
    <w:rsid w:val="000744DB"/>
    <w:rsid w:val="00074745"/>
    <w:rsid w:val="00074784"/>
    <w:rsid w:val="000748CB"/>
    <w:rsid w:val="00074B23"/>
    <w:rsid w:val="00074B3C"/>
    <w:rsid w:val="00074EA1"/>
    <w:rsid w:val="00074F40"/>
    <w:rsid w:val="00075064"/>
    <w:rsid w:val="000750CE"/>
    <w:rsid w:val="00075134"/>
    <w:rsid w:val="00075B81"/>
    <w:rsid w:val="00075DC8"/>
    <w:rsid w:val="00076377"/>
    <w:rsid w:val="0007682B"/>
    <w:rsid w:val="000768C8"/>
    <w:rsid w:val="00076908"/>
    <w:rsid w:val="00076A4C"/>
    <w:rsid w:val="00076C1A"/>
    <w:rsid w:val="00076E7C"/>
    <w:rsid w:val="00077451"/>
    <w:rsid w:val="00077892"/>
    <w:rsid w:val="00077A94"/>
    <w:rsid w:val="00077CBE"/>
    <w:rsid w:val="00077DDD"/>
    <w:rsid w:val="00077E28"/>
    <w:rsid w:val="000800CE"/>
    <w:rsid w:val="000805FA"/>
    <w:rsid w:val="00080955"/>
    <w:rsid w:val="000809EF"/>
    <w:rsid w:val="00080B8C"/>
    <w:rsid w:val="00080D44"/>
    <w:rsid w:val="00080E3B"/>
    <w:rsid w:val="00081695"/>
    <w:rsid w:val="000817C1"/>
    <w:rsid w:val="00081A6F"/>
    <w:rsid w:val="00081C80"/>
    <w:rsid w:val="00081E5F"/>
    <w:rsid w:val="00081E61"/>
    <w:rsid w:val="0008224C"/>
    <w:rsid w:val="000822F7"/>
    <w:rsid w:val="00082460"/>
    <w:rsid w:val="000824B3"/>
    <w:rsid w:val="000826EE"/>
    <w:rsid w:val="000828A4"/>
    <w:rsid w:val="00082BF3"/>
    <w:rsid w:val="000830EE"/>
    <w:rsid w:val="0008311C"/>
    <w:rsid w:val="00083469"/>
    <w:rsid w:val="000838A4"/>
    <w:rsid w:val="000839D0"/>
    <w:rsid w:val="00083AA8"/>
    <w:rsid w:val="00083ACB"/>
    <w:rsid w:val="00083AD7"/>
    <w:rsid w:val="00084085"/>
    <w:rsid w:val="00084159"/>
    <w:rsid w:val="000845EB"/>
    <w:rsid w:val="000849B3"/>
    <w:rsid w:val="00084DED"/>
    <w:rsid w:val="00085109"/>
    <w:rsid w:val="00085618"/>
    <w:rsid w:val="00085BCE"/>
    <w:rsid w:val="00085F04"/>
    <w:rsid w:val="000861E5"/>
    <w:rsid w:val="000864D1"/>
    <w:rsid w:val="000867CC"/>
    <w:rsid w:val="00087073"/>
    <w:rsid w:val="0008724C"/>
    <w:rsid w:val="0008744E"/>
    <w:rsid w:val="000874D1"/>
    <w:rsid w:val="00087594"/>
    <w:rsid w:val="000877D6"/>
    <w:rsid w:val="00087826"/>
    <w:rsid w:val="0008786C"/>
    <w:rsid w:val="000900E2"/>
    <w:rsid w:val="00090C1C"/>
    <w:rsid w:val="00090D34"/>
    <w:rsid w:val="00090F3A"/>
    <w:rsid w:val="00090FC9"/>
    <w:rsid w:val="00091066"/>
    <w:rsid w:val="000910F2"/>
    <w:rsid w:val="000912A4"/>
    <w:rsid w:val="00091331"/>
    <w:rsid w:val="00091529"/>
    <w:rsid w:val="000915A9"/>
    <w:rsid w:val="00091669"/>
    <w:rsid w:val="000917FF"/>
    <w:rsid w:val="00091811"/>
    <w:rsid w:val="00091969"/>
    <w:rsid w:val="000919A0"/>
    <w:rsid w:val="00091A39"/>
    <w:rsid w:val="00091E06"/>
    <w:rsid w:val="00092619"/>
    <w:rsid w:val="00092877"/>
    <w:rsid w:val="00092E1A"/>
    <w:rsid w:val="00093077"/>
    <w:rsid w:val="0009311C"/>
    <w:rsid w:val="000935F8"/>
    <w:rsid w:val="00093D5A"/>
    <w:rsid w:val="00094A28"/>
    <w:rsid w:val="00094BDF"/>
    <w:rsid w:val="00094BF1"/>
    <w:rsid w:val="00094E04"/>
    <w:rsid w:val="00095665"/>
    <w:rsid w:val="00095753"/>
    <w:rsid w:val="000957D4"/>
    <w:rsid w:val="00095B5B"/>
    <w:rsid w:val="00095E7B"/>
    <w:rsid w:val="0009617B"/>
    <w:rsid w:val="00097240"/>
    <w:rsid w:val="0009746F"/>
    <w:rsid w:val="0009769C"/>
    <w:rsid w:val="000976F6"/>
    <w:rsid w:val="000978C5"/>
    <w:rsid w:val="00097959"/>
    <w:rsid w:val="00097B7D"/>
    <w:rsid w:val="00097BB5"/>
    <w:rsid w:val="00097C11"/>
    <w:rsid w:val="00097D00"/>
    <w:rsid w:val="00097E60"/>
    <w:rsid w:val="000A00BE"/>
    <w:rsid w:val="000A03D2"/>
    <w:rsid w:val="000A0426"/>
    <w:rsid w:val="000A04AC"/>
    <w:rsid w:val="000A08E7"/>
    <w:rsid w:val="000A0A20"/>
    <w:rsid w:val="000A0EF4"/>
    <w:rsid w:val="000A1166"/>
    <w:rsid w:val="000A1173"/>
    <w:rsid w:val="000A1487"/>
    <w:rsid w:val="000A157D"/>
    <w:rsid w:val="000A1AF5"/>
    <w:rsid w:val="000A1BD5"/>
    <w:rsid w:val="000A1F22"/>
    <w:rsid w:val="000A1FD4"/>
    <w:rsid w:val="000A210B"/>
    <w:rsid w:val="000A2781"/>
    <w:rsid w:val="000A2D52"/>
    <w:rsid w:val="000A2D7A"/>
    <w:rsid w:val="000A2FC1"/>
    <w:rsid w:val="000A3117"/>
    <w:rsid w:val="000A32AC"/>
    <w:rsid w:val="000A35AD"/>
    <w:rsid w:val="000A3ACD"/>
    <w:rsid w:val="000A3B50"/>
    <w:rsid w:val="000A3C5D"/>
    <w:rsid w:val="000A3D20"/>
    <w:rsid w:val="000A3FCA"/>
    <w:rsid w:val="000A4291"/>
    <w:rsid w:val="000A4308"/>
    <w:rsid w:val="000A441A"/>
    <w:rsid w:val="000A44D1"/>
    <w:rsid w:val="000A4538"/>
    <w:rsid w:val="000A46AE"/>
    <w:rsid w:val="000A499B"/>
    <w:rsid w:val="000A4A11"/>
    <w:rsid w:val="000A4FEE"/>
    <w:rsid w:val="000A54B9"/>
    <w:rsid w:val="000A56A7"/>
    <w:rsid w:val="000A6996"/>
    <w:rsid w:val="000A6A0F"/>
    <w:rsid w:val="000A6AAC"/>
    <w:rsid w:val="000A723D"/>
    <w:rsid w:val="000A759E"/>
    <w:rsid w:val="000A75D2"/>
    <w:rsid w:val="000A75D7"/>
    <w:rsid w:val="000A77A9"/>
    <w:rsid w:val="000A7A70"/>
    <w:rsid w:val="000A7BA0"/>
    <w:rsid w:val="000A7EFE"/>
    <w:rsid w:val="000B00EE"/>
    <w:rsid w:val="000B039F"/>
    <w:rsid w:val="000B0E6F"/>
    <w:rsid w:val="000B0E84"/>
    <w:rsid w:val="000B0EDC"/>
    <w:rsid w:val="000B0FD1"/>
    <w:rsid w:val="000B1105"/>
    <w:rsid w:val="000B110A"/>
    <w:rsid w:val="000B1159"/>
    <w:rsid w:val="000B1470"/>
    <w:rsid w:val="000B17BB"/>
    <w:rsid w:val="000B18BD"/>
    <w:rsid w:val="000B19FD"/>
    <w:rsid w:val="000B1E53"/>
    <w:rsid w:val="000B2054"/>
    <w:rsid w:val="000B259F"/>
    <w:rsid w:val="000B3334"/>
    <w:rsid w:val="000B33AE"/>
    <w:rsid w:val="000B38A2"/>
    <w:rsid w:val="000B3A85"/>
    <w:rsid w:val="000B3B89"/>
    <w:rsid w:val="000B3E37"/>
    <w:rsid w:val="000B4186"/>
    <w:rsid w:val="000B44F2"/>
    <w:rsid w:val="000B4973"/>
    <w:rsid w:val="000B4B7C"/>
    <w:rsid w:val="000B4CB5"/>
    <w:rsid w:val="000B4D22"/>
    <w:rsid w:val="000B4EFF"/>
    <w:rsid w:val="000B4F6D"/>
    <w:rsid w:val="000B53BF"/>
    <w:rsid w:val="000B5458"/>
    <w:rsid w:val="000B554F"/>
    <w:rsid w:val="000B560A"/>
    <w:rsid w:val="000B57B2"/>
    <w:rsid w:val="000B5F5D"/>
    <w:rsid w:val="000B614E"/>
    <w:rsid w:val="000B638A"/>
    <w:rsid w:val="000B66E6"/>
    <w:rsid w:val="000B6783"/>
    <w:rsid w:val="000B6CBA"/>
    <w:rsid w:val="000B6DF9"/>
    <w:rsid w:val="000B6EE4"/>
    <w:rsid w:val="000B6FA9"/>
    <w:rsid w:val="000B7284"/>
    <w:rsid w:val="000B7346"/>
    <w:rsid w:val="000B760A"/>
    <w:rsid w:val="000B78B5"/>
    <w:rsid w:val="000B790E"/>
    <w:rsid w:val="000B7988"/>
    <w:rsid w:val="000B7AE2"/>
    <w:rsid w:val="000B7E75"/>
    <w:rsid w:val="000B7F2F"/>
    <w:rsid w:val="000C00DA"/>
    <w:rsid w:val="000C0150"/>
    <w:rsid w:val="000C07A5"/>
    <w:rsid w:val="000C0BA0"/>
    <w:rsid w:val="000C0E66"/>
    <w:rsid w:val="000C134E"/>
    <w:rsid w:val="000C1609"/>
    <w:rsid w:val="000C1976"/>
    <w:rsid w:val="000C1B23"/>
    <w:rsid w:val="000C1D1F"/>
    <w:rsid w:val="000C2054"/>
    <w:rsid w:val="000C2159"/>
    <w:rsid w:val="000C2D1B"/>
    <w:rsid w:val="000C2E5E"/>
    <w:rsid w:val="000C2EED"/>
    <w:rsid w:val="000C2F42"/>
    <w:rsid w:val="000C2FFE"/>
    <w:rsid w:val="000C3415"/>
    <w:rsid w:val="000C3750"/>
    <w:rsid w:val="000C3B1D"/>
    <w:rsid w:val="000C3D2D"/>
    <w:rsid w:val="000C3E17"/>
    <w:rsid w:val="000C4071"/>
    <w:rsid w:val="000C4228"/>
    <w:rsid w:val="000C44BF"/>
    <w:rsid w:val="000C4818"/>
    <w:rsid w:val="000C48C1"/>
    <w:rsid w:val="000C4989"/>
    <w:rsid w:val="000C4A53"/>
    <w:rsid w:val="000C4A8E"/>
    <w:rsid w:val="000C4AEA"/>
    <w:rsid w:val="000C4BAF"/>
    <w:rsid w:val="000C4BBA"/>
    <w:rsid w:val="000C4CF0"/>
    <w:rsid w:val="000C4D3C"/>
    <w:rsid w:val="000C4F52"/>
    <w:rsid w:val="000C5163"/>
    <w:rsid w:val="000C5200"/>
    <w:rsid w:val="000C5266"/>
    <w:rsid w:val="000C53EF"/>
    <w:rsid w:val="000C5925"/>
    <w:rsid w:val="000C5EFF"/>
    <w:rsid w:val="000C63B5"/>
    <w:rsid w:val="000C6731"/>
    <w:rsid w:val="000C67AE"/>
    <w:rsid w:val="000C7030"/>
    <w:rsid w:val="000C71D9"/>
    <w:rsid w:val="000C74C7"/>
    <w:rsid w:val="000C78D2"/>
    <w:rsid w:val="000C790B"/>
    <w:rsid w:val="000D0205"/>
    <w:rsid w:val="000D0556"/>
    <w:rsid w:val="000D0750"/>
    <w:rsid w:val="000D0824"/>
    <w:rsid w:val="000D0907"/>
    <w:rsid w:val="000D0E38"/>
    <w:rsid w:val="000D168D"/>
    <w:rsid w:val="000D17E0"/>
    <w:rsid w:val="000D1D97"/>
    <w:rsid w:val="000D1FD9"/>
    <w:rsid w:val="000D22B8"/>
    <w:rsid w:val="000D23DE"/>
    <w:rsid w:val="000D24D1"/>
    <w:rsid w:val="000D2691"/>
    <w:rsid w:val="000D2987"/>
    <w:rsid w:val="000D2CA5"/>
    <w:rsid w:val="000D2D8E"/>
    <w:rsid w:val="000D2D9D"/>
    <w:rsid w:val="000D2DB4"/>
    <w:rsid w:val="000D319F"/>
    <w:rsid w:val="000D3535"/>
    <w:rsid w:val="000D37A5"/>
    <w:rsid w:val="000D3E07"/>
    <w:rsid w:val="000D3E73"/>
    <w:rsid w:val="000D3FAE"/>
    <w:rsid w:val="000D4751"/>
    <w:rsid w:val="000D4755"/>
    <w:rsid w:val="000D482A"/>
    <w:rsid w:val="000D4950"/>
    <w:rsid w:val="000D4B1F"/>
    <w:rsid w:val="000D4BB8"/>
    <w:rsid w:val="000D4DC1"/>
    <w:rsid w:val="000D4E50"/>
    <w:rsid w:val="000D5598"/>
    <w:rsid w:val="000D5970"/>
    <w:rsid w:val="000D5CC5"/>
    <w:rsid w:val="000D5D79"/>
    <w:rsid w:val="000D5E75"/>
    <w:rsid w:val="000D6356"/>
    <w:rsid w:val="000D66B9"/>
    <w:rsid w:val="000D6CB0"/>
    <w:rsid w:val="000D72FB"/>
    <w:rsid w:val="000D753C"/>
    <w:rsid w:val="000D75D5"/>
    <w:rsid w:val="000D76E1"/>
    <w:rsid w:val="000D7728"/>
    <w:rsid w:val="000D77F8"/>
    <w:rsid w:val="000D78A8"/>
    <w:rsid w:val="000D78FA"/>
    <w:rsid w:val="000D7B23"/>
    <w:rsid w:val="000D7E97"/>
    <w:rsid w:val="000E0348"/>
    <w:rsid w:val="000E03FE"/>
    <w:rsid w:val="000E0746"/>
    <w:rsid w:val="000E0B4A"/>
    <w:rsid w:val="000E0BC0"/>
    <w:rsid w:val="000E11DC"/>
    <w:rsid w:val="000E14B0"/>
    <w:rsid w:val="000E1652"/>
    <w:rsid w:val="000E184B"/>
    <w:rsid w:val="000E1A46"/>
    <w:rsid w:val="000E1EED"/>
    <w:rsid w:val="000E1F16"/>
    <w:rsid w:val="000E1FB7"/>
    <w:rsid w:val="000E288D"/>
    <w:rsid w:val="000E2A47"/>
    <w:rsid w:val="000E2B0E"/>
    <w:rsid w:val="000E2B2D"/>
    <w:rsid w:val="000E2CBC"/>
    <w:rsid w:val="000E312D"/>
    <w:rsid w:val="000E32D7"/>
    <w:rsid w:val="000E3418"/>
    <w:rsid w:val="000E3974"/>
    <w:rsid w:val="000E3C4C"/>
    <w:rsid w:val="000E3CDC"/>
    <w:rsid w:val="000E3DF5"/>
    <w:rsid w:val="000E40F0"/>
    <w:rsid w:val="000E4495"/>
    <w:rsid w:val="000E4C68"/>
    <w:rsid w:val="000E505F"/>
    <w:rsid w:val="000E5257"/>
    <w:rsid w:val="000E54D0"/>
    <w:rsid w:val="000E585A"/>
    <w:rsid w:val="000E5EA8"/>
    <w:rsid w:val="000E61B7"/>
    <w:rsid w:val="000E6355"/>
    <w:rsid w:val="000E63F1"/>
    <w:rsid w:val="000E6789"/>
    <w:rsid w:val="000E6864"/>
    <w:rsid w:val="000E6993"/>
    <w:rsid w:val="000E6B42"/>
    <w:rsid w:val="000E6E49"/>
    <w:rsid w:val="000E7CF7"/>
    <w:rsid w:val="000F00BF"/>
    <w:rsid w:val="000F029C"/>
    <w:rsid w:val="000F0362"/>
    <w:rsid w:val="000F0443"/>
    <w:rsid w:val="000F07EA"/>
    <w:rsid w:val="000F08F0"/>
    <w:rsid w:val="000F0906"/>
    <w:rsid w:val="000F0D2F"/>
    <w:rsid w:val="000F0DBC"/>
    <w:rsid w:val="000F106E"/>
    <w:rsid w:val="000F122B"/>
    <w:rsid w:val="000F140F"/>
    <w:rsid w:val="000F14AB"/>
    <w:rsid w:val="000F15E0"/>
    <w:rsid w:val="000F18E0"/>
    <w:rsid w:val="000F195A"/>
    <w:rsid w:val="000F1D84"/>
    <w:rsid w:val="000F1F12"/>
    <w:rsid w:val="000F1F56"/>
    <w:rsid w:val="000F2107"/>
    <w:rsid w:val="000F2301"/>
    <w:rsid w:val="000F257E"/>
    <w:rsid w:val="000F25E7"/>
    <w:rsid w:val="000F28A6"/>
    <w:rsid w:val="000F2B01"/>
    <w:rsid w:val="000F3150"/>
    <w:rsid w:val="000F341E"/>
    <w:rsid w:val="000F36B8"/>
    <w:rsid w:val="000F3805"/>
    <w:rsid w:val="000F3883"/>
    <w:rsid w:val="000F38B6"/>
    <w:rsid w:val="000F3A1C"/>
    <w:rsid w:val="000F3B98"/>
    <w:rsid w:val="000F3C5F"/>
    <w:rsid w:val="000F3F44"/>
    <w:rsid w:val="000F4004"/>
    <w:rsid w:val="000F418F"/>
    <w:rsid w:val="000F41E3"/>
    <w:rsid w:val="000F42C4"/>
    <w:rsid w:val="000F45EB"/>
    <w:rsid w:val="000F4641"/>
    <w:rsid w:val="000F46A1"/>
    <w:rsid w:val="000F4739"/>
    <w:rsid w:val="000F4AED"/>
    <w:rsid w:val="000F52E5"/>
    <w:rsid w:val="000F5327"/>
    <w:rsid w:val="000F583F"/>
    <w:rsid w:val="000F59F7"/>
    <w:rsid w:val="000F5C6A"/>
    <w:rsid w:val="000F5DDF"/>
    <w:rsid w:val="000F5F24"/>
    <w:rsid w:val="000F626C"/>
    <w:rsid w:val="000F62A6"/>
    <w:rsid w:val="000F6454"/>
    <w:rsid w:val="000F6D5B"/>
    <w:rsid w:val="000F6FF9"/>
    <w:rsid w:val="000F717A"/>
    <w:rsid w:val="000F735F"/>
    <w:rsid w:val="000F74B5"/>
    <w:rsid w:val="000F7938"/>
    <w:rsid w:val="000F7D47"/>
    <w:rsid w:val="0010058F"/>
    <w:rsid w:val="001007AC"/>
    <w:rsid w:val="00100C80"/>
    <w:rsid w:val="00101010"/>
    <w:rsid w:val="00101656"/>
    <w:rsid w:val="001016C2"/>
    <w:rsid w:val="00101B4C"/>
    <w:rsid w:val="00101CE3"/>
    <w:rsid w:val="00101E5A"/>
    <w:rsid w:val="00101F58"/>
    <w:rsid w:val="00101F98"/>
    <w:rsid w:val="00102063"/>
    <w:rsid w:val="001025F4"/>
    <w:rsid w:val="00102A46"/>
    <w:rsid w:val="00102A7A"/>
    <w:rsid w:val="00102B4D"/>
    <w:rsid w:val="00102B8B"/>
    <w:rsid w:val="00102EE0"/>
    <w:rsid w:val="00103007"/>
    <w:rsid w:val="001031F4"/>
    <w:rsid w:val="00103266"/>
    <w:rsid w:val="00103765"/>
    <w:rsid w:val="00103800"/>
    <w:rsid w:val="001038F6"/>
    <w:rsid w:val="001039DA"/>
    <w:rsid w:val="00103BF4"/>
    <w:rsid w:val="00103C6B"/>
    <w:rsid w:val="00103D9A"/>
    <w:rsid w:val="001040A6"/>
    <w:rsid w:val="0010431F"/>
    <w:rsid w:val="001043A9"/>
    <w:rsid w:val="001044F1"/>
    <w:rsid w:val="001044F6"/>
    <w:rsid w:val="00104505"/>
    <w:rsid w:val="00104511"/>
    <w:rsid w:val="001047E3"/>
    <w:rsid w:val="00104909"/>
    <w:rsid w:val="00104999"/>
    <w:rsid w:val="001049DB"/>
    <w:rsid w:val="00104E93"/>
    <w:rsid w:val="00104FFD"/>
    <w:rsid w:val="001050D3"/>
    <w:rsid w:val="001050F7"/>
    <w:rsid w:val="0010531E"/>
    <w:rsid w:val="001053AC"/>
    <w:rsid w:val="001056AC"/>
    <w:rsid w:val="0010579B"/>
    <w:rsid w:val="00105C1E"/>
    <w:rsid w:val="00105C9D"/>
    <w:rsid w:val="00105E8E"/>
    <w:rsid w:val="00105EC4"/>
    <w:rsid w:val="0010600A"/>
    <w:rsid w:val="001061A3"/>
    <w:rsid w:val="001063D9"/>
    <w:rsid w:val="00106425"/>
    <w:rsid w:val="0010648C"/>
    <w:rsid w:val="00106541"/>
    <w:rsid w:val="001065DB"/>
    <w:rsid w:val="00106666"/>
    <w:rsid w:val="0010703A"/>
    <w:rsid w:val="0010711E"/>
    <w:rsid w:val="00107170"/>
    <w:rsid w:val="001071F7"/>
    <w:rsid w:val="00107662"/>
    <w:rsid w:val="001077E3"/>
    <w:rsid w:val="001078A0"/>
    <w:rsid w:val="00107976"/>
    <w:rsid w:val="00107A2B"/>
    <w:rsid w:val="00107D1C"/>
    <w:rsid w:val="00107D5F"/>
    <w:rsid w:val="00110157"/>
    <w:rsid w:val="001104C6"/>
    <w:rsid w:val="00110E30"/>
    <w:rsid w:val="0011110B"/>
    <w:rsid w:val="001111BB"/>
    <w:rsid w:val="00111D65"/>
    <w:rsid w:val="00111E0E"/>
    <w:rsid w:val="0011218C"/>
    <w:rsid w:val="0011223A"/>
    <w:rsid w:val="0011239D"/>
    <w:rsid w:val="00112423"/>
    <w:rsid w:val="00112469"/>
    <w:rsid w:val="00112599"/>
    <w:rsid w:val="00112999"/>
    <w:rsid w:val="00112AF7"/>
    <w:rsid w:val="00112D18"/>
    <w:rsid w:val="001139C9"/>
    <w:rsid w:val="00113B84"/>
    <w:rsid w:val="00113C60"/>
    <w:rsid w:val="00113CE5"/>
    <w:rsid w:val="0011427A"/>
    <w:rsid w:val="0011463A"/>
    <w:rsid w:val="00114805"/>
    <w:rsid w:val="00114E7D"/>
    <w:rsid w:val="0011505D"/>
    <w:rsid w:val="00115078"/>
    <w:rsid w:val="001151D9"/>
    <w:rsid w:val="0011525C"/>
    <w:rsid w:val="0011555A"/>
    <w:rsid w:val="00115A27"/>
    <w:rsid w:val="0011637B"/>
    <w:rsid w:val="001164CB"/>
    <w:rsid w:val="001167DE"/>
    <w:rsid w:val="0011737E"/>
    <w:rsid w:val="001173E7"/>
    <w:rsid w:val="00117626"/>
    <w:rsid w:val="001178F2"/>
    <w:rsid w:val="00117B2A"/>
    <w:rsid w:val="00117BB8"/>
    <w:rsid w:val="00117C13"/>
    <w:rsid w:val="00117C65"/>
    <w:rsid w:val="00117FB6"/>
    <w:rsid w:val="00120181"/>
    <w:rsid w:val="00120259"/>
    <w:rsid w:val="00120298"/>
    <w:rsid w:val="001203DC"/>
    <w:rsid w:val="0012048D"/>
    <w:rsid w:val="001205D6"/>
    <w:rsid w:val="00120E2A"/>
    <w:rsid w:val="00120E92"/>
    <w:rsid w:val="001210FF"/>
    <w:rsid w:val="001211BD"/>
    <w:rsid w:val="00121501"/>
    <w:rsid w:val="00121A9F"/>
    <w:rsid w:val="00121BFC"/>
    <w:rsid w:val="00121DB0"/>
    <w:rsid w:val="00121E17"/>
    <w:rsid w:val="0012206A"/>
    <w:rsid w:val="00122B97"/>
    <w:rsid w:val="00123525"/>
    <w:rsid w:val="00123755"/>
    <w:rsid w:val="00123803"/>
    <w:rsid w:val="00123C41"/>
    <w:rsid w:val="00123E69"/>
    <w:rsid w:val="00123F2C"/>
    <w:rsid w:val="00124144"/>
    <w:rsid w:val="001244DB"/>
    <w:rsid w:val="00124641"/>
    <w:rsid w:val="0012464B"/>
    <w:rsid w:val="00124A15"/>
    <w:rsid w:val="00124AC4"/>
    <w:rsid w:val="00124E79"/>
    <w:rsid w:val="00125021"/>
    <w:rsid w:val="00125375"/>
    <w:rsid w:val="001255AB"/>
    <w:rsid w:val="00125626"/>
    <w:rsid w:val="001261BF"/>
    <w:rsid w:val="00126394"/>
    <w:rsid w:val="001264FD"/>
    <w:rsid w:val="00126697"/>
    <w:rsid w:val="00126744"/>
    <w:rsid w:val="001267A2"/>
    <w:rsid w:val="001267E2"/>
    <w:rsid w:val="00126D85"/>
    <w:rsid w:val="00127072"/>
    <w:rsid w:val="001270EF"/>
    <w:rsid w:val="001276B6"/>
    <w:rsid w:val="001303BB"/>
    <w:rsid w:val="00130E1E"/>
    <w:rsid w:val="00130E5E"/>
    <w:rsid w:val="00130EE6"/>
    <w:rsid w:val="0013103F"/>
    <w:rsid w:val="00131236"/>
    <w:rsid w:val="001316E7"/>
    <w:rsid w:val="001319B4"/>
    <w:rsid w:val="00132107"/>
    <w:rsid w:val="0013218A"/>
    <w:rsid w:val="00132234"/>
    <w:rsid w:val="0013238D"/>
    <w:rsid w:val="00132467"/>
    <w:rsid w:val="0013272F"/>
    <w:rsid w:val="001328CB"/>
    <w:rsid w:val="00132B5E"/>
    <w:rsid w:val="00132CB0"/>
    <w:rsid w:val="00132F5C"/>
    <w:rsid w:val="00132FA8"/>
    <w:rsid w:val="00133066"/>
    <w:rsid w:val="001331FB"/>
    <w:rsid w:val="0013388C"/>
    <w:rsid w:val="00133A67"/>
    <w:rsid w:val="00133AD1"/>
    <w:rsid w:val="00133B15"/>
    <w:rsid w:val="00133B60"/>
    <w:rsid w:val="00133D3A"/>
    <w:rsid w:val="001341D7"/>
    <w:rsid w:val="00134260"/>
    <w:rsid w:val="00134263"/>
    <w:rsid w:val="001344DD"/>
    <w:rsid w:val="00135577"/>
    <w:rsid w:val="00135890"/>
    <w:rsid w:val="001358B6"/>
    <w:rsid w:val="001359B8"/>
    <w:rsid w:val="00135ADE"/>
    <w:rsid w:val="00135B06"/>
    <w:rsid w:val="00135EA9"/>
    <w:rsid w:val="001360D8"/>
    <w:rsid w:val="00136103"/>
    <w:rsid w:val="00136244"/>
    <w:rsid w:val="0013635F"/>
    <w:rsid w:val="001363A9"/>
    <w:rsid w:val="001363D0"/>
    <w:rsid w:val="0013652C"/>
    <w:rsid w:val="0013659B"/>
    <w:rsid w:val="0013697A"/>
    <w:rsid w:val="00136A10"/>
    <w:rsid w:val="00136C84"/>
    <w:rsid w:val="00136C93"/>
    <w:rsid w:val="001370A0"/>
    <w:rsid w:val="00137EB2"/>
    <w:rsid w:val="001403B6"/>
    <w:rsid w:val="001403BD"/>
    <w:rsid w:val="001403C5"/>
    <w:rsid w:val="00140719"/>
    <w:rsid w:val="00140E23"/>
    <w:rsid w:val="00140E5B"/>
    <w:rsid w:val="00141312"/>
    <w:rsid w:val="001413E2"/>
    <w:rsid w:val="001416D7"/>
    <w:rsid w:val="00141B72"/>
    <w:rsid w:val="0014200F"/>
    <w:rsid w:val="00142279"/>
    <w:rsid w:val="00142516"/>
    <w:rsid w:val="00142992"/>
    <w:rsid w:val="00142F28"/>
    <w:rsid w:val="00142F95"/>
    <w:rsid w:val="00143290"/>
    <w:rsid w:val="00143309"/>
    <w:rsid w:val="00143559"/>
    <w:rsid w:val="0014371D"/>
    <w:rsid w:val="00143779"/>
    <w:rsid w:val="00143926"/>
    <w:rsid w:val="00143AF8"/>
    <w:rsid w:val="00143D31"/>
    <w:rsid w:val="00143FD3"/>
    <w:rsid w:val="0014405D"/>
    <w:rsid w:val="00144125"/>
    <w:rsid w:val="00144595"/>
    <w:rsid w:val="0014492C"/>
    <w:rsid w:val="00144FAE"/>
    <w:rsid w:val="00144FFA"/>
    <w:rsid w:val="00145034"/>
    <w:rsid w:val="00145199"/>
    <w:rsid w:val="0014526E"/>
    <w:rsid w:val="001453FE"/>
    <w:rsid w:val="00145934"/>
    <w:rsid w:val="00145D37"/>
    <w:rsid w:val="0014626C"/>
    <w:rsid w:val="00146765"/>
    <w:rsid w:val="00146940"/>
    <w:rsid w:val="00146C1F"/>
    <w:rsid w:val="00146D95"/>
    <w:rsid w:val="00147280"/>
    <w:rsid w:val="001472F3"/>
    <w:rsid w:val="0014752B"/>
    <w:rsid w:val="0014754A"/>
    <w:rsid w:val="00147A16"/>
    <w:rsid w:val="00147AA1"/>
    <w:rsid w:val="00147EFF"/>
    <w:rsid w:val="00150392"/>
    <w:rsid w:val="0015064D"/>
    <w:rsid w:val="0015074C"/>
    <w:rsid w:val="001507B5"/>
    <w:rsid w:val="00150A32"/>
    <w:rsid w:val="00150A33"/>
    <w:rsid w:val="00150D2E"/>
    <w:rsid w:val="001511A5"/>
    <w:rsid w:val="001511AA"/>
    <w:rsid w:val="0015170A"/>
    <w:rsid w:val="001517C6"/>
    <w:rsid w:val="00151BF3"/>
    <w:rsid w:val="00151C00"/>
    <w:rsid w:val="0015203E"/>
    <w:rsid w:val="0015219C"/>
    <w:rsid w:val="00152977"/>
    <w:rsid w:val="00152B79"/>
    <w:rsid w:val="00152E53"/>
    <w:rsid w:val="001532C4"/>
    <w:rsid w:val="00153786"/>
    <w:rsid w:val="0015399F"/>
    <w:rsid w:val="00153AC3"/>
    <w:rsid w:val="00153DBE"/>
    <w:rsid w:val="00153FF0"/>
    <w:rsid w:val="001545A7"/>
    <w:rsid w:val="00154603"/>
    <w:rsid w:val="0015469A"/>
    <w:rsid w:val="00154B3E"/>
    <w:rsid w:val="00154CB0"/>
    <w:rsid w:val="00154CCD"/>
    <w:rsid w:val="00154EBF"/>
    <w:rsid w:val="001554A1"/>
    <w:rsid w:val="001554DB"/>
    <w:rsid w:val="00155B8E"/>
    <w:rsid w:val="00155D8E"/>
    <w:rsid w:val="00155EBC"/>
    <w:rsid w:val="00156621"/>
    <w:rsid w:val="001567BA"/>
    <w:rsid w:val="00156E12"/>
    <w:rsid w:val="00157616"/>
    <w:rsid w:val="00157656"/>
    <w:rsid w:val="0015783D"/>
    <w:rsid w:val="00157E06"/>
    <w:rsid w:val="00157E32"/>
    <w:rsid w:val="00160277"/>
    <w:rsid w:val="00160285"/>
    <w:rsid w:val="001603D3"/>
    <w:rsid w:val="0016092B"/>
    <w:rsid w:val="00160BE9"/>
    <w:rsid w:val="00160C0C"/>
    <w:rsid w:val="00160D9E"/>
    <w:rsid w:val="00160E31"/>
    <w:rsid w:val="001610A0"/>
    <w:rsid w:val="0016117D"/>
    <w:rsid w:val="00161478"/>
    <w:rsid w:val="00161590"/>
    <w:rsid w:val="001617DF"/>
    <w:rsid w:val="00161A89"/>
    <w:rsid w:val="00161B37"/>
    <w:rsid w:val="00161D74"/>
    <w:rsid w:val="00162452"/>
    <w:rsid w:val="001624A5"/>
    <w:rsid w:val="001626B2"/>
    <w:rsid w:val="0016292C"/>
    <w:rsid w:val="001629FB"/>
    <w:rsid w:val="00162A5C"/>
    <w:rsid w:val="00162DE3"/>
    <w:rsid w:val="00162E93"/>
    <w:rsid w:val="00162F16"/>
    <w:rsid w:val="00162F1E"/>
    <w:rsid w:val="001630D5"/>
    <w:rsid w:val="0016323D"/>
    <w:rsid w:val="001633DC"/>
    <w:rsid w:val="0016347B"/>
    <w:rsid w:val="00163526"/>
    <w:rsid w:val="00163544"/>
    <w:rsid w:val="00163572"/>
    <w:rsid w:val="00163615"/>
    <w:rsid w:val="001639D0"/>
    <w:rsid w:val="00163C6D"/>
    <w:rsid w:val="00163EBC"/>
    <w:rsid w:val="00163FC2"/>
    <w:rsid w:val="00164105"/>
    <w:rsid w:val="0016429B"/>
    <w:rsid w:val="001643BE"/>
    <w:rsid w:val="00164577"/>
    <w:rsid w:val="001645BB"/>
    <w:rsid w:val="00164674"/>
    <w:rsid w:val="00164913"/>
    <w:rsid w:val="00164A41"/>
    <w:rsid w:val="00164EE8"/>
    <w:rsid w:val="00164F54"/>
    <w:rsid w:val="00164F94"/>
    <w:rsid w:val="001650A7"/>
    <w:rsid w:val="00165557"/>
    <w:rsid w:val="001655B3"/>
    <w:rsid w:val="0016564D"/>
    <w:rsid w:val="001658B6"/>
    <w:rsid w:val="00165C32"/>
    <w:rsid w:val="00165C61"/>
    <w:rsid w:val="00165F0E"/>
    <w:rsid w:val="00165F73"/>
    <w:rsid w:val="001663D3"/>
    <w:rsid w:val="00166533"/>
    <w:rsid w:val="00166943"/>
    <w:rsid w:val="001670E4"/>
    <w:rsid w:val="00167447"/>
    <w:rsid w:val="0016754B"/>
    <w:rsid w:val="0016761C"/>
    <w:rsid w:val="00167624"/>
    <w:rsid w:val="00167DBA"/>
    <w:rsid w:val="0017004C"/>
    <w:rsid w:val="0017022F"/>
    <w:rsid w:val="001708FF"/>
    <w:rsid w:val="00171216"/>
    <w:rsid w:val="00171571"/>
    <w:rsid w:val="001716B4"/>
    <w:rsid w:val="0017176F"/>
    <w:rsid w:val="00171978"/>
    <w:rsid w:val="00171FA2"/>
    <w:rsid w:val="00172105"/>
    <w:rsid w:val="001725D6"/>
    <w:rsid w:val="001726DF"/>
    <w:rsid w:val="001726F8"/>
    <w:rsid w:val="001728F8"/>
    <w:rsid w:val="00172A77"/>
    <w:rsid w:val="00172AC0"/>
    <w:rsid w:val="00172C39"/>
    <w:rsid w:val="001731D2"/>
    <w:rsid w:val="001733FE"/>
    <w:rsid w:val="001734BA"/>
    <w:rsid w:val="00173554"/>
    <w:rsid w:val="00173763"/>
    <w:rsid w:val="001738F6"/>
    <w:rsid w:val="00173C59"/>
    <w:rsid w:val="00173FC6"/>
    <w:rsid w:val="00174102"/>
    <w:rsid w:val="0017410A"/>
    <w:rsid w:val="001746CB"/>
    <w:rsid w:val="001747A1"/>
    <w:rsid w:val="0017516E"/>
    <w:rsid w:val="001754AA"/>
    <w:rsid w:val="00175564"/>
    <w:rsid w:val="0017559A"/>
    <w:rsid w:val="001757F9"/>
    <w:rsid w:val="001759AB"/>
    <w:rsid w:val="00175A94"/>
    <w:rsid w:val="00175D41"/>
    <w:rsid w:val="0017631F"/>
    <w:rsid w:val="00176778"/>
    <w:rsid w:val="0017698A"/>
    <w:rsid w:val="00176DF3"/>
    <w:rsid w:val="00176E99"/>
    <w:rsid w:val="001773E9"/>
    <w:rsid w:val="00177453"/>
    <w:rsid w:val="001774BF"/>
    <w:rsid w:val="00177515"/>
    <w:rsid w:val="001777E8"/>
    <w:rsid w:val="001778D5"/>
    <w:rsid w:val="00177B78"/>
    <w:rsid w:val="00177C1F"/>
    <w:rsid w:val="00177DDE"/>
    <w:rsid w:val="00177F11"/>
    <w:rsid w:val="001803EE"/>
    <w:rsid w:val="00180403"/>
    <w:rsid w:val="001805F6"/>
    <w:rsid w:val="0018062C"/>
    <w:rsid w:val="00180862"/>
    <w:rsid w:val="00180A53"/>
    <w:rsid w:val="00180AAF"/>
    <w:rsid w:val="00180B61"/>
    <w:rsid w:val="00180F7D"/>
    <w:rsid w:val="0018109E"/>
    <w:rsid w:val="00181218"/>
    <w:rsid w:val="001816A4"/>
    <w:rsid w:val="001818EF"/>
    <w:rsid w:val="00181B14"/>
    <w:rsid w:val="00181CB7"/>
    <w:rsid w:val="00181DC4"/>
    <w:rsid w:val="00182139"/>
    <w:rsid w:val="0018234C"/>
    <w:rsid w:val="00182458"/>
    <w:rsid w:val="00182624"/>
    <w:rsid w:val="0018289D"/>
    <w:rsid w:val="001828A7"/>
    <w:rsid w:val="00182B0D"/>
    <w:rsid w:val="00182BFD"/>
    <w:rsid w:val="00182C4F"/>
    <w:rsid w:val="00182D49"/>
    <w:rsid w:val="00182E13"/>
    <w:rsid w:val="00182E82"/>
    <w:rsid w:val="00182F47"/>
    <w:rsid w:val="00182FC6"/>
    <w:rsid w:val="00183048"/>
    <w:rsid w:val="00183723"/>
    <w:rsid w:val="00183960"/>
    <w:rsid w:val="00183AE8"/>
    <w:rsid w:val="001841C4"/>
    <w:rsid w:val="00184307"/>
    <w:rsid w:val="00184433"/>
    <w:rsid w:val="001845C7"/>
    <w:rsid w:val="0018461F"/>
    <w:rsid w:val="001846AD"/>
    <w:rsid w:val="00184773"/>
    <w:rsid w:val="00184D2F"/>
    <w:rsid w:val="00184E45"/>
    <w:rsid w:val="0018528B"/>
    <w:rsid w:val="001856BD"/>
    <w:rsid w:val="00185760"/>
    <w:rsid w:val="001857AE"/>
    <w:rsid w:val="001857E1"/>
    <w:rsid w:val="0018596B"/>
    <w:rsid w:val="00185B06"/>
    <w:rsid w:val="00186560"/>
    <w:rsid w:val="001866A7"/>
    <w:rsid w:val="0018679C"/>
    <w:rsid w:val="00186824"/>
    <w:rsid w:val="00186953"/>
    <w:rsid w:val="00187010"/>
    <w:rsid w:val="00187256"/>
    <w:rsid w:val="001874C0"/>
    <w:rsid w:val="00187741"/>
    <w:rsid w:val="00187776"/>
    <w:rsid w:val="001877DC"/>
    <w:rsid w:val="001878A2"/>
    <w:rsid w:val="001878AC"/>
    <w:rsid w:val="001879AA"/>
    <w:rsid w:val="00187A1C"/>
    <w:rsid w:val="00187D16"/>
    <w:rsid w:val="00187F5D"/>
    <w:rsid w:val="00187FE8"/>
    <w:rsid w:val="00190563"/>
    <w:rsid w:val="001906DD"/>
    <w:rsid w:val="00190819"/>
    <w:rsid w:val="00190A0D"/>
    <w:rsid w:val="00190B4A"/>
    <w:rsid w:val="00190D2D"/>
    <w:rsid w:val="00190E80"/>
    <w:rsid w:val="00190F8D"/>
    <w:rsid w:val="00191492"/>
    <w:rsid w:val="00191574"/>
    <w:rsid w:val="001917A3"/>
    <w:rsid w:val="00191826"/>
    <w:rsid w:val="0019189D"/>
    <w:rsid w:val="00191D82"/>
    <w:rsid w:val="00191F6D"/>
    <w:rsid w:val="001920CC"/>
    <w:rsid w:val="00192175"/>
    <w:rsid w:val="001921C1"/>
    <w:rsid w:val="0019240E"/>
    <w:rsid w:val="001926C0"/>
    <w:rsid w:val="001938DF"/>
    <w:rsid w:val="00193910"/>
    <w:rsid w:val="00193A26"/>
    <w:rsid w:val="00193B47"/>
    <w:rsid w:val="00193B7D"/>
    <w:rsid w:val="00194A1C"/>
    <w:rsid w:val="00194D58"/>
    <w:rsid w:val="00194F61"/>
    <w:rsid w:val="0019550A"/>
    <w:rsid w:val="00195528"/>
    <w:rsid w:val="00195ABB"/>
    <w:rsid w:val="00195BF2"/>
    <w:rsid w:val="001960FC"/>
    <w:rsid w:val="00196179"/>
    <w:rsid w:val="001962F7"/>
    <w:rsid w:val="00196529"/>
    <w:rsid w:val="00196673"/>
    <w:rsid w:val="001968C3"/>
    <w:rsid w:val="00196D0D"/>
    <w:rsid w:val="001971ED"/>
    <w:rsid w:val="001976DE"/>
    <w:rsid w:val="00197712"/>
    <w:rsid w:val="00197D46"/>
    <w:rsid w:val="001A0147"/>
    <w:rsid w:val="001A0289"/>
    <w:rsid w:val="001A0BB1"/>
    <w:rsid w:val="001A117D"/>
    <w:rsid w:val="001A140A"/>
    <w:rsid w:val="001A1803"/>
    <w:rsid w:val="001A1DCF"/>
    <w:rsid w:val="001A1F58"/>
    <w:rsid w:val="001A21BB"/>
    <w:rsid w:val="001A2279"/>
    <w:rsid w:val="001A227F"/>
    <w:rsid w:val="001A2541"/>
    <w:rsid w:val="001A28FC"/>
    <w:rsid w:val="001A307A"/>
    <w:rsid w:val="001A31B0"/>
    <w:rsid w:val="001A32D5"/>
    <w:rsid w:val="001A3497"/>
    <w:rsid w:val="001A349D"/>
    <w:rsid w:val="001A3779"/>
    <w:rsid w:val="001A4081"/>
    <w:rsid w:val="001A4BA4"/>
    <w:rsid w:val="001A4E05"/>
    <w:rsid w:val="001A4E4F"/>
    <w:rsid w:val="001A4E87"/>
    <w:rsid w:val="001A54B2"/>
    <w:rsid w:val="001A5544"/>
    <w:rsid w:val="001A56C3"/>
    <w:rsid w:val="001A5931"/>
    <w:rsid w:val="001A5C96"/>
    <w:rsid w:val="001A5E12"/>
    <w:rsid w:val="001A5E55"/>
    <w:rsid w:val="001A5E8C"/>
    <w:rsid w:val="001A5F41"/>
    <w:rsid w:val="001A6017"/>
    <w:rsid w:val="001A60D2"/>
    <w:rsid w:val="001A6163"/>
    <w:rsid w:val="001A625D"/>
    <w:rsid w:val="001A627B"/>
    <w:rsid w:val="001A63EF"/>
    <w:rsid w:val="001A63F7"/>
    <w:rsid w:val="001A644B"/>
    <w:rsid w:val="001A6567"/>
    <w:rsid w:val="001A6AF8"/>
    <w:rsid w:val="001A6E47"/>
    <w:rsid w:val="001A6E88"/>
    <w:rsid w:val="001A6EA8"/>
    <w:rsid w:val="001A701A"/>
    <w:rsid w:val="001A71FD"/>
    <w:rsid w:val="001A7242"/>
    <w:rsid w:val="001A73FE"/>
    <w:rsid w:val="001A7733"/>
    <w:rsid w:val="001A781B"/>
    <w:rsid w:val="001A7991"/>
    <w:rsid w:val="001A7A1A"/>
    <w:rsid w:val="001A7A27"/>
    <w:rsid w:val="001A7AFE"/>
    <w:rsid w:val="001A7BE4"/>
    <w:rsid w:val="001A7D78"/>
    <w:rsid w:val="001B010E"/>
    <w:rsid w:val="001B02E2"/>
    <w:rsid w:val="001B0966"/>
    <w:rsid w:val="001B0E40"/>
    <w:rsid w:val="001B0EE8"/>
    <w:rsid w:val="001B10D4"/>
    <w:rsid w:val="001B162E"/>
    <w:rsid w:val="001B187C"/>
    <w:rsid w:val="001B1945"/>
    <w:rsid w:val="001B1DBE"/>
    <w:rsid w:val="001B1F04"/>
    <w:rsid w:val="001B1F2D"/>
    <w:rsid w:val="001B2036"/>
    <w:rsid w:val="001B22F3"/>
    <w:rsid w:val="001B22FC"/>
    <w:rsid w:val="001B2425"/>
    <w:rsid w:val="001B26EE"/>
    <w:rsid w:val="001B2987"/>
    <w:rsid w:val="001B2B8E"/>
    <w:rsid w:val="001B2C90"/>
    <w:rsid w:val="001B2FB5"/>
    <w:rsid w:val="001B3425"/>
    <w:rsid w:val="001B348B"/>
    <w:rsid w:val="001B36B2"/>
    <w:rsid w:val="001B3749"/>
    <w:rsid w:val="001B3B85"/>
    <w:rsid w:val="001B3CE9"/>
    <w:rsid w:val="001B3F60"/>
    <w:rsid w:val="001B404B"/>
    <w:rsid w:val="001B409A"/>
    <w:rsid w:val="001B4513"/>
    <w:rsid w:val="001B460B"/>
    <w:rsid w:val="001B47FC"/>
    <w:rsid w:val="001B489E"/>
    <w:rsid w:val="001B4B6F"/>
    <w:rsid w:val="001B4DFD"/>
    <w:rsid w:val="001B4FE9"/>
    <w:rsid w:val="001B5383"/>
    <w:rsid w:val="001B5565"/>
    <w:rsid w:val="001B56A5"/>
    <w:rsid w:val="001B56BD"/>
    <w:rsid w:val="001B591F"/>
    <w:rsid w:val="001B5A88"/>
    <w:rsid w:val="001B5BE1"/>
    <w:rsid w:val="001B5DC3"/>
    <w:rsid w:val="001B653F"/>
    <w:rsid w:val="001B65A8"/>
    <w:rsid w:val="001B66DC"/>
    <w:rsid w:val="001B66E1"/>
    <w:rsid w:val="001B66FD"/>
    <w:rsid w:val="001B6750"/>
    <w:rsid w:val="001B698C"/>
    <w:rsid w:val="001B6C4C"/>
    <w:rsid w:val="001B6D09"/>
    <w:rsid w:val="001B6DE2"/>
    <w:rsid w:val="001B6E02"/>
    <w:rsid w:val="001B71BD"/>
    <w:rsid w:val="001B725C"/>
    <w:rsid w:val="001B7640"/>
    <w:rsid w:val="001B76AD"/>
    <w:rsid w:val="001B76B4"/>
    <w:rsid w:val="001B7A68"/>
    <w:rsid w:val="001B7E5A"/>
    <w:rsid w:val="001C0C88"/>
    <w:rsid w:val="001C10CA"/>
    <w:rsid w:val="001C11CF"/>
    <w:rsid w:val="001C12AD"/>
    <w:rsid w:val="001C15F2"/>
    <w:rsid w:val="001C1B03"/>
    <w:rsid w:val="001C1C3A"/>
    <w:rsid w:val="001C1CC5"/>
    <w:rsid w:val="001C22F9"/>
    <w:rsid w:val="001C258D"/>
    <w:rsid w:val="001C267E"/>
    <w:rsid w:val="001C268E"/>
    <w:rsid w:val="001C27DF"/>
    <w:rsid w:val="001C29A2"/>
    <w:rsid w:val="001C2A2E"/>
    <w:rsid w:val="001C2BE9"/>
    <w:rsid w:val="001C2FC4"/>
    <w:rsid w:val="001C3406"/>
    <w:rsid w:val="001C3724"/>
    <w:rsid w:val="001C38F1"/>
    <w:rsid w:val="001C3B2C"/>
    <w:rsid w:val="001C4102"/>
    <w:rsid w:val="001C42C3"/>
    <w:rsid w:val="001C477E"/>
    <w:rsid w:val="001C5173"/>
    <w:rsid w:val="001C550C"/>
    <w:rsid w:val="001C5B18"/>
    <w:rsid w:val="001C5B63"/>
    <w:rsid w:val="001C5DCE"/>
    <w:rsid w:val="001C5E48"/>
    <w:rsid w:val="001C637F"/>
    <w:rsid w:val="001C6567"/>
    <w:rsid w:val="001C6667"/>
    <w:rsid w:val="001C673A"/>
    <w:rsid w:val="001C6892"/>
    <w:rsid w:val="001C68C4"/>
    <w:rsid w:val="001C6B7B"/>
    <w:rsid w:val="001C6B97"/>
    <w:rsid w:val="001C6C00"/>
    <w:rsid w:val="001C70BD"/>
    <w:rsid w:val="001C7159"/>
    <w:rsid w:val="001C717D"/>
    <w:rsid w:val="001C7201"/>
    <w:rsid w:val="001C78D9"/>
    <w:rsid w:val="001C798E"/>
    <w:rsid w:val="001C7AB3"/>
    <w:rsid w:val="001C7FFA"/>
    <w:rsid w:val="001D00B7"/>
    <w:rsid w:val="001D00E6"/>
    <w:rsid w:val="001D07E9"/>
    <w:rsid w:val="001D09A7"/>
    <w:rsid w:val="001D0A07"/>
    <w:rsid w:val="001D0D1E"/>
    <w:rsid w:val="001D0D8A"/>
    <w:rsid w:val="001D0DC2"/>
    <w:rsid w:val="001D128B"/>
    <w:rsid w:val="001D12B9"/>
    <w:rsid w:val="001D1667"/>
    <w:rsid w:val="001D19F7"/>
    <w:rsid w:val="001D1C39"/>
    <w:rsid w:val="001D1D61"/>
    <w:rsid w:val="001D1DFC"/>
    <w:rsid w:val="001D2CFD"/>
    <w:rsid w:val="001D2DB7"/>
    <w:rsid w:val="001D2F23"/>
    <w:rsid w:val="001D317C"/>
    <w:rsid w:val="001D3199"/>
    <w:rsid w:val="001D3332"/>
    <w:rsid w:val="001D3624"/>
    <w:rsid w:val="001D36D0"/>
    <w:rsid w:val="001D39C4"/>
    <w:rsid w:val="001D3E14"/>
    <w:rsid w:val="001D4045"/>
    <w:rsid w:val="001D4E3A"/>
    <w:rsid w:val="001D5084"/>
    <w:rsid w:val="001D50B8"/>
    <w:rsid w:val="001D5125"/>
    <w:rsid w:val="001D5467"/>
    <w:rsid w:val="001D5470"/>
    <w:rsid w:val="001D57D3"/>
    <w:rsid w:val="001D57DE"/>
    <w:rsid w:val="001D5CCC"/>
    <w:rsid w:val="001D5EB5"/>
    <w:rsid w:val="001D603D"/>
    <w:rsid w:val="001D616D"/>
    <w:rsid w:val="001D6529"/>
    <w:rsid w:val="001D6C84"/>
    <w:rsid w:val="001D70FD"/>
    <w:rsid w:val="001D72B2"/>
    <w:rsid w:val="001D7535"/>
    <w:rsid w:val="001D7806"/>
    <w:rsid w:val="001D78DB"/>
    <w:rsid w:val="001E0139"/>
    <w:rsid w:val="001E0828"/>
    <w:rsid w:val="001E09F4"/>
    <w:rsid w:val="001E0D7B"/>
    <w:rsid w:val="001E1854"/>
    <w:rsid w:val="001E1937"/>
    <w:rsid w:val="001E1D10"/>
    <w:rsid w:val="001E1F56"/>
    <w:rsid w:val="001E23F0"/>
    <w:rsid w:val="001E269A"/>
    <w:rsid w:val="001E271C"/>
    <w:rsid w:val="001E28EC"/>
    <w:rsid w:val="001E29B2"/>
    <w:rsid w:val="001E2A5C"/>
    <w:rsid w:val="001E2B35"/>
    <w:rsid w:val="001E3538"/>
    <w:rsid w:val="001E36B3"/>
    <w:rsid w:val="001E3716"/>
    <w:rsid w:val="001E3B83"/>
    <w:rsid w:val="001E3E75"/>
    <w:rsid w:val="001E3EBF"/>
    <w:rsid w:val="001E3F35"/>
    <w:rsid w:val="001E3FD7"/>
    <w:rsid w:val="001E402D"/>
    <w:rsid w:val="001E4082"/>
    <w:rsid w:val="001E41E6"/>
    <w:rsid w:val="001E423D"/>
    <w:rsid w:val="001E42D4"/>
    <w:rsid w:val="001E442C"/>
    <w:rsid w:val="001E4536"/>
    <w:rsid w:val="001E4553"/>
    <w:rsid w:val="001E4682"/>
    <w:rsid w:val="001E49BA"/>
    <w:rsid w:val="001E4CDC"/>
    <w:rsid w:val="001E4E63"/>
    <w:rsid w:val="001E5095"/>
    <w:rsid w:val="001E51FE"/>
    <w:rsid w:val="001E523B"/>
    <w:rsid w:val="001E52BC"/>
    <w:rsid w:val="001E54ED"/>
    <w:rsid w:val="001E5527"/>
    <w:rsid w:val="001E561A"/>
    <w:rsid w:val="001E586E"/>
    <w:rsid w:val="001E58F7"/>
    <w:rsid w:val="001E59E1"/>
    <w:rsid w:val="001E5A96"/>
    <w:rsid w:val="001E5B06"/>
    <w:rsid w:val="001E5E92"/>
    <w:rsid w:val="001E6277"/>
    <w:rsid w:val="001E681B"/>
    <w:rsid w:val="001E68D6"/>
    <w:rsid w:val="001E740F"/>
    <w:rsid w:val="001E7513"/>
    <w:rsid w:val="001E7C1E"/>
    <w:rsid w:val="001E7DEE"/>
    <w:rsid w:val="001F0376"/>
    <w:rsid w:val="001F042F"/>
    <w:rsid w:val="001F05CD"/>
    <w:rsid w:val="001F08EF"/>
    <w:rsid w:val="001F0969"/>
    <w:rsid w:val="001F09FB"/>
    <w:rsid w:val="001F0D0E"/>
    <w:rsid w:val="001F1151"/>
    <w:rsid w:val="001F1182"/>
    <w:rsid w:val="001F1213"/>
    <w:rsid w:val="001F1509"/>
    <w:rsid w:val="001F17F6"/>
    <w:rsid w:val="001F1DBC"/>
    <w:rsid w:val="001F1DE7"/>
    <w:rsid w:val="001F1DF5"/>
    <w:rsid w:val="001F1E58"/>
    <w:rsid w:val="001F245A"/>
    <w:rsid w:val="001F24D9"/>
    <w:rsid w:val="001F2723"/>
    <w:rsid w:val="001F2911"/>
    <w:rsid w:val="001F2AF9"/>
    <w:rsid w:val="001F2CB1"/>
    <w:rsid w:val="001F2ED0"/>
    <w:rsid w:val="001F31F1"/>
    <w:rsid w:val="001F3322"/>
    <w:rsid w:val="001F3384"/>
    <w:rsid w:val="001F36D2"/>
    <w:rsid w:val="001F370F"/>
    <w:rsid w:val="001F3B40"/>
    <w:rsid w:val="001F3B5C"/>
    <w:rsid w:val="001F3D0F"/>
    <w:rsid w:val="001F3E05"/>
    <w:rsid w:val="001F3F30"/>
    <w:rsid w:val="001F42A3"/>
    <w:rsid w:val="001F477E"/>
    <w:rsid w:val="001F4989"/>
    <w:rsid w:val="001F4C27"/>
    <w:rsid w:val="001F4DC5"/>
    <w:rsid w:val="001F5114"/>
    <w:rsid w:val="001F53BA"/>
    <w:rsid w:val="001F5441"/>
    <w:rsid w:val="001F56F7"/>
    <w:rsid w:val="001F5BD2"/>
    <w:rsid w:val="001F6608"/>
    <w:rsid w:val="001F68C6"/>
    <w:rsid w:val="001F6BD0"/>
    <w:rsid w:val="001F6D34"/>
    <w:rsid w:val="001F6DE7"/>
    <w:rsid w:val="001F6FC5"/>
    <w:rsid w:val="001F7271"/>
    <w:rsid w:val="001F7830"/>
    <w:rsid w:val="001F7969"/>
    <w:rsid w:val="002001DC"/>
    <w:rsid w:val="00200398"/>
    <w:rsid w:val="0020059D"/>
    <w:rsid w:val="0020070D"/>
    <w:rsid w:val="00200A4D"/>
    <w:rsid w:val="00200CC6"/>
    <w:rsid w:val="002012C2"/>
    <w:rsid w:val="00201374"/>
    <w:rsid w:val="002013F5"/>
    <w:rsid w:val="002014AB"/>
    <w:rsid w:val="00201E89"/>
    <w:rsid w:val="00201E98"/>
    <w:rsid w:val="00201EE0"/>
    <w:rsid w:val="00202213"/>
    <w:rsid w:val="002022C4"/>
    <w:rsid w:val="002022CD"/>
    <w:rsid w:val="0020262E"/>
    <w:rsid w:val="002026BD"/>
    <w:rsid w:val="002027EC"/>
    <w:rsid w:val="00202AC2"/>
    <w:rsid w:val="00202D0C"/>
    <w:rsid w:val="00202DFB"/>
    <w:rsid w:val="0020326E"/>
    <w:rsid w:val="00203586"/>
    <w:rsid w:val="002035CF"/>
    <w:rsid w:val="00203616"/>
    <w:rsid w:val="0020385B"/>
    <w:rsid w:val="00203AD3"/>
    <w:rsid w:val="00203E18"/>
    <w:rsid w:val="00203EB5"/>
    <w:rsid w:val="00204570"/>
    <w:rsid w:val="0020457E"/>
    <w:rsid w:val="00204637"/>
    <w:rsid w:val="00204661"/>
    <w:rsid w:val="002048FA"/>
    <w:rsid w:val="00204C0A"/>
    <w:rsid w:val="00204F42"/>
    <w:rsid w:val="002050D2"/>
    <w:rsid w:val="002053F0"/>
    <w:rsid w:val="0020556E"/>
    <w:rsid w:val="002055A8"/>
    <w:rsid w:val="002055BF"/>
    <w:rsid w:val="00205861"/>
    <w:rsid w:val="00205BC0"/>
    <w:rsid w:val="00205D34"/>
    <w:rsid w:val="0020626D"/>
    <w:rsid w:val="002068A3"/>
    <w:rsid w:val="00206BD5"/>
    <w:rsid w:val="00206D51"/>
    <w:rsid w:val="00207013"/>
    <w:rsid w:val="0020714D"/>
    <w:rsid w:val="002071D4"/>
    <w:rsid w:val="00207A87"/>
    <w:rsid w:val="00207B07"/>
    <w:rsid w:val="00207B64"/>
    <w:rsid w:val="00207C3A"/>
    <w:rsid w:val="00207FA3"/>
    <w:rsid w:val="002103E8"/>
    <w:rsid w:val="002108F7"/>
    <w:rsid w:val="00210A6F"/>
    <w:rsid w:val="00210C6C"/>
    <w:rsid w:val="00210E11"/>
    <w:rsid w:val="00210F68"/>
    <w:rsid w:val="0021103E"/>
    <w:rsid w:val="0021106A"/>
    <w:rsid w:val="00211089"/>
    <w:rsid w:val="0021128F"/>
    <w:rsid w:val="0021137D"/>
    <w:rsid w:val="00211649"/>
    <w:rsid w:val="00211775"/>
    <w:rsid w:val="00211AB6"/>
    <w:rsid w:val="00211CED"/>
    <w:rsid w:val="00211DE7"/>
    <w:rsid w:val="00211EC0"/>
    <w:rsid w:val="00212068"/>
    <w:rsid w:val="00212B2F"/>
    <w:rsid w:val="00212BAA"/>
    <w:rsid w:val="00212C0E"/>
    <w:rsid w:val="00213375"/>
    <w:rsid w:val="00213417"/>
    <w:rsid w:val="0021370F"/>
    <w:rsid w:val="00213B8C"/>
    <w:rsid w:val="00213BF1"/>
    <w:rsid w:val="00213EBD"/>
    <w:rsid w:val="0021405A"/>
    <w:rsid w:val="002141CE"/>
    <w:rsid w:val="002142AF"/>
    <w:rsid w:val="00214555"/>
    <w:rsid w:val="0021470E"/>
    <w:rsid w:val="002147A3"/>
    <w:rsid w:val="00214AC3"/>
    <w:rsid w:val="00214D7D"/>
    <w:rsid w:val="00214F52"/>
    <w:rsid w:val="002151C8"/>
    <w:rsid w:val="00215420"/>
    <w:rsid w:val="002158DB"/>
    <w:rsid w:val="00215BE6"/>
    <w:rsid w:val="00215C69"/>
    <w:rsid w:val="00215FA4"/>
    <w:rsid w:val="00216779"/>
    <w:rsid w:val="00216962"/>
    <w:rsid w:val="00216ABA"/>
    <w:rsid w:val="00216AE1"/>
    <w:rsid w:val="00216E60"/>
    <w:rsid w:val="00217501"/>
    <w:rsid w:val="002175A2"/>
    <w:rsid w:val="002175FF"/>
    <w:rsid w:val="002176F6"/>
    <w:rsid w:val="002177D8"/>
    <w:rsid w:val="002179AC"/>
    <w:rsid w:val="002179EF"/>
    <w:rsid w:val="00217A16"/>
    <w:rsid w:val="00217AC7"/>
    <w:rsid w:val="00217DF1"/>
    <w:rsid w:val="00217DFB"/>
    <w:rsid w:val="0022016E"/>
    <w:rsid w:val="002201E2"/>
    <w:rsid w:val="002203AF"/>
    <w:rsid w:val="0022071B"/>
    <w:rsid w:val="00220840"/>
    <w:rsid w:val="00220BB3"/>
    <w:rsid w:val="00220D69"/>
    <w:rsid w:val="00220DF3"/>
    <w:rsid w:val="00220EEE"/>
    <w:rsid w:val="002210A7"/>
    <w:rsid w:val="002213FF"/>
    <w:rsid w:val="0022173E"/>
    <w:rsid w:val="00221DE3"/>
    <w:rsid w:val="00221E7F"/>
    <w:rsid w:val="00221EE7"/>
    <w:rsid w:val="002220AD"/>
    <w:rsid w:val="002221CC"/>
    <w:rsid w:val="0022296A"/>
    <w:rsid w:val="00222AE2"/>
    <w:rsid w:val="00222F91"/>
    <w:rsid w:val="00223393"/>
    <w:rsid w:val="00223BAD"/>
    <w:rsid w:val="0022421D"/>
    <w:rsid w:val="0022425D"/>
    <w:rsid w:val="00224898"/>
    <w:rsid w:val="00224917"/>
    <w:rsid w:val="00224D09"/>
    <w:rsid w:val="00224E60"/>
    <w:rsid w:val="00224F0F"/>
    <w:rsid w:val="00224F20"/>
    <w:rsid w:val="00225343"/>
    <w:rsid w:val="0022535D"/>
    <w:rsid w:val="002255AA"/>
    <w:rsid w:val="0022574D"/>
    <w:rsid w:val="0022633B"/>
    <w:rsid w:val="00226AC9"/>
    <w:rsid w:val="002270A9"/>
    <w:rsid w:val="0022763B"/>
    <w:rsid w:val="002277B7"/>
    <w:rsid w:val="0022798D"/>
    <w:rsid w:val="00227D0A"/>
    <w:rsid w:val="00227D4B"/>
    <w:rsid w:val="002300D8"/>
    <w:rsid w:val="0023059A"/>
    <w:rsid w:val="002305E4"/>
    <w:rsid w:val="00230709"/>
    <w:rsid w:val="00230867"/>
    <w:rsid w:val="00230A62"/>
    <w:rsid w:val="00230BE9"/>
    <w:rsid w:val="00230C8A"/>
    <w:rsid w:val="00230F61"/>
    <w:rsid w:val="00231008"/>
    <w:rsid w:val="002311D6"/>
    <w:rsid w:val="0023160A"/>
    <w:rsid w:val="0023191F"/>
    <w:rsid w:val="002319B3"/>
    <w:rsid w:val="002319D3"/>
    <w:rsid w:val="00231B7A"/>
    <w:rsid w:val="00231D03"/>
    <w:rsid w:val="002320F9"/>
    <w:rsid w:val="00232442"/>
    <w:rsid w:val="002326BD"/>
    <w:rsid w:val="0023278D"/>
    <w:rsid w:val="0023282F"/>
    <w:rsid w:val="00232CE4"/>
    <w:rsid w:val="00233437"/>
    <w:rsid w:val="00233480"/>
    <w:rsid w:val="00233672"/>
    <w:rsid w:val="002337EA"/>
    <w:rsid w:val="00233B79"/>
    <w:rsid w:val="00233BCB"/>
    <w:rsid w:val="00233DDF"/>
    <w:rsid w:val="00233DE2"/>
    <w:rsid w:val="00233F60"/>
    <w:rsid w:val="00234036"/>
    <w:rsid w:val="002340B3"/>
    <w:rsid w:val="002345EF"/>
    <w:rsid w:val="00234847"/>
    <w:rsid w:val="00234B03"/>
    <w:rsid w:val="00234B80"/>
    <w:rsid w:val="00234C0D"/>
    <w:rsid w:val="00234CFE"/>
    <w:rsid w:val="00234D6B"/>
    <w:rsid w:val="00235049"/>
    <w:rsid w:val="002350D5"/>
    <w:rsid w:val="00235268"/>
    <w:rsid w:val="002352C5"/>
    <w:rsid w:val="0023539B"/>
    <w:rsid w:val="0023556C"/>
    <w:rsid w:val="002355EE"/>
    <w:rsid w:val="0023561B"/>
    <w:rsid w:val="00235DEF"/>
    <w:rsid w:val="0023632B"/>
    <w:rsid w:val="00236514"/>
    <w:rsid w:val="0023651B"/>
    <w:rsid w:val="002368F7"/>
    <w:rsid w:val="00236957"/>
    <w:rsid w:val="00236E1F"/>
    <w:rsid w:val="00236E53"/>
    <w:rsid w:val="0023717C"/>
    <w:rsid w:val="002371AC"/>
    <w:rsid w:val="002375CD"/>
    <w:rsid w:val="002377FF"/>
    <w:rsid w:val="00237859"/>
    <w:rsid w:val="00237A32"/>
    <w:rsid w:val="0024007E"/>
    <w:rsid w:val="002404FA"/>
    <w:rsid w:val="002408EF"/>
    <w:rsid w:val="002409BE"/>
    <w:rsid w:val="00240F39"/>
    <w:rsid w:val="00240F79"/>
    <w:rsid w:val="00241828"/>
    <w:rsid w:val="002419D4"/>
    <w:rsid w:val="00241B5B"/>
    <w:rsid w:val="00241B77"/>
    <w:rsid w:val="00241FB8"/>
    <w:rsid w:val="002422EE"/>
    <w:rsid w:val="0024243B"/>
    <w:rsid w:val="00242531"/>
    <w:rsid w:val="00242F76"/>
    <w:rsid w:val="00243305"/>
    <w:rsid w:val="00243B5B"/>
    <w:rsid w:val="00243C03"/>
    <w:rsid w:val="00244089"/>
    <w:rsid w:val="002440C7"/>
    <w:rsid w:val="002440D6"/>
    <w:rsid w:val="00244571"/>
    <w:rsid w:val="002447A3"/>
    <w:rsid w:val="002449B4"/>
    <w:rsid w:val="00244BA4"/>
    <w:rsid w:val="00244DBF"/>
    <w:rsid w:val="00244E81"/>
    <w:rsid w:val="0024520A"/>
    <w:rsid w:val="00245392"/>
    <w:rsid w:val="002454A6"/>
    <w:rsid w:val="00245650"/>
    <w:rsid w:val="002456C2"/>
    <w:rsid w:val="00245EF1"/>
    <w:rsid w:val="00245FA8"/>
    <w:rsid w:val="002460BF"/>
    <w:rsid w:val="00246157"/>
    <w:rsid w:val="002461F2"/>
    <w:rsid w:val="002462F9"/>
    <w:rsid w:val="0024637E"/>
    <w:rsid w:val="00246841"/>
    <w:rsid w:val="002468ED"/>
    <w:rsid w:val="00246B83"/>
    <w:rsid w:val="00246D2D"/>
    <w:rsid w:val="0024703B"/>
    <w:rsid w:val="0024706A"/>
    <w:rsid w:val="00247442"/>
    <w:rsid w:val="00247BE0"/>
    <w:rsid w:val="00247ECE"/>
    <w:rsid w:val="00250336"/>
    <w:rsid w:val="0025068B"/>
    <w:rsid w:val="00250771"/>
    <w:rsid w:val="00250988"/>
    <w:rsid w:val="002509AA"/>
    <w:rsid w:val="00250B87"/>
    <w:rsid w:val="00250BE0"/>
    <w:rsid w:val="00250DB5"/>
    <w:rsid w:val="00250E1E"/>
    <w:rsid w:val="00250E26"/>
    <w:rsid w:val="00250E8B"/>
    <w:rsid w:val="0025103B"/>
    <w:rsid w:val="0025122E"/>
    <w:rsid w:val="0025137C"/>
    <w:rsid w:val="002515B1"/>
    <w:rsid w:val="00251856"/>
    <w:rsid w:val="00251AF3"/>
    <w:rsid w:val="00251B24"/>
    <w:rsid w:val="00251F4C"/>
    <w:rsid w:val="00252537"/>
    <w:rsid w:val="002525A8"/>
    <w:rsid w:val="0025273B"/>
    <w:rsid w:val="002527B3"/>
    <w:rsid w:val="00252ED7"/>
    <w:rsid w:val="00252FE6"/>
    <w:rsid w:val="002532EF"/>
    <w:rsid w:val="00253360"/>
    <w:rsid w:val="002534D2"/>
    <w:rsid w:val="002534F9"/>
    <w:rsid w:val="002538F2"/>
    <w:rsid w:val="00253CD4"/>
    <w:rsid w:val="00253FC1"/>
    <w:rsid w:val="0025464A"/>
    <w:rsid w:val="00254667"/>
    <w:rsid w:val="00254D20"/>
    <w:rsid w:val="00254E43"/>
    <w:rsid w:val="002552C2"/>
    <w:rsid w:val="00255A07"/>
    <w:rsid w:val="00255A3B"/>
    <w:rsid w:val="00255C59"/>
    <w:rsid w:val="00255CD5"/>
    <w:rsid w:val="00257654"/>
    <w:rsid w:val="00257A84"/>
    <w:rsid w:val="00257C05"/>
    <w:rsid w:val="00257F25"/>
    <w:rsid w:val="00257F9A"/>
    <w:rsid w:val="002609E3"/>
    <w:rsid w:val="002609F4"/>
    <w:rsid w:val="00260A70"/>
    <w:rsid w:val="00260C8E"/>
    <w:rsid w:val="00260FE1"/>
    <w:rsid w:val="002611F6"/>
    <w:rsid w:val="00261384"/>
    <w:rsid w:val="002616F4"/>
    <w:rsid w:val="002617B2"/>
    <w:rsid w:val="002617DE"/>
    <w:rsid w:val="00261E9C"/>
    <w:rsid w:val="002623DE"/>
    <w:rsid w:val="002623F9"/>
    <w:rsid w:val="00262667"/>
    <w:rsid w:val="00262764"/>
    <w:rsid w:val="00262865"/>
    <w:rsid w:val="00262888"/>
    <w:rsid w:val="002634DC"/>
    <w:rsid w:val="002635B7"/>
    <w:rsid w:val="00263796"/>
    <w:rsid w:val="002637D4"/>
    <w:rsid w:val="00263A2C"/>
    <w:rsid w:val="00263A77"/>
    <w:rsid w:val="00263B67"/>
    <w:rsid w:val="00264301"/>
    <w:rsid w:val="00264CA8"/>
    <w:rsid w:val="00264DB5"/>
    <w:rsid w:val="00264DFC"/>
    <w:rsid w:val="00264F14"/>
    <w:rsid w:val="00264FAA"/>
    <w:rsid w:val="0026509F"/>
    <w:rsid w:val="002650D7"/>
    <w:rsid w:val="002652DF"/>
    <w:rsid w:val="00265408"/>
    <w:rsid w:val="00265493"/>
    <w:rsid w:val="00265577"/>
    <w:rsid w:val="0026562D"/>
    <w:rsid w:val="00265673"/>
    <w:rsid w:val="002656B3"/>
    <w:rsid w:val="002656D0"/>
    <w:rsid w:val="00265709"/>
    <w:rsid w:val="002658D2"/>
    <w:rsid w:val="00265C58"/>
    <w:rsid w:val="00265CE6"/>
    <w:rsid w:val="00265E32"/>
    <w:rsid w:val="00265F21"/>
    <w:rsid w:val="0026674B"/>
    <w:rsid w:val="00266BBD"/>
    <w:rsid w:val="00266CDC"/>
    <w:rsid w:val="00266E6A"/>
    <w:rsid w:val="00266FF7"/>
    <w:rsid w:val="00267464"/>
    <w:rsid w:val="00267579"/>
    <w:rsid w:val="0026764F"/>
    <w:rsid w:val="002676CD"/>
    <w:rsid w:val="002677DF"/>
    <w:rsid w:val="00267942"/>
    <w:rsid w:val="00267D38"/>
    <w:rsid w:val="00267DD7"/>
    <w:rsid w:val="0027002A"/>
    <w:rsid w:val="00270092"/>
    <w:rsid w:val="0027066F"/>
    <w:rsid w:val="002707CB"/>
    <w:rsid w:val="00270ACF"/>
    <w:rsid w:val="00270C13"/>
    <w:rsid w:val="00270CA8"/>
    <w:rsid w:val="00270F91"/>
    <w:rsid w:val="00270FF5"/>
    <w:rsid w:val="00271027"/>
    <w:rsid w:val="00271241"/>
    <w:rsid w:val="002712A9"/>
    <w:rsid w:val="002712DC"/>
    <w:rsid w:val="0027160A"/>
    <w:rsid w:val="0027183D"/>
    <w:rsid w:val="00271933"/>
    <w:rsid w:val="0027197D"/>
    <w:rsid w:val="00271EEC"/>
    <w:rsid w:val="00272319"/>
    <w:rsid w:val="002724FF"/>
    <w:rsid w:val="00272690"/>
    <w:rsid w:val="002727FD"/>
    <w:rsid w:val="0027290B"/>
    <w:rsid w:val="00272915"/>
    <w:rsid w:val="00272AF7"/>
    <w:rsid w:val="00272D5D"/>
    <w:rsid w:val="00273064"/>
    <w:rsid w:val="002730B7"/>
    <w:rsid w:val="002738FB"/>
    <w:rsid w:val="00273C34"/>
    <w:rsid w:val="00273C4E"/>
    <w:rsid w:val="00274CE6"/>
    <w:rsid w:val="00274EAB"/>
    <w:rsid w:val="00275235"/>
    <w:rsid w:val="002754EB"/>
    <w:rsid w:val="002755D4"/>
    <w:rsid w:val="00275E8B"/>
    <w:rsid w:val="0027605E"/>
    <w:rsid w:val="002761D6"/>
    <w:rsid w:val="0027623F"/>
    <w:rsid w:val="0027632F"/>
    <w:rsid w:val="002763C0"/>
    <w:rsid w:val="00276508"/>
    <w:rsid w:val="0027677C"/>
    <w:rsid w:val="00276910"/>
    <w:rsid w:val="00276C15"/>
    <w:rsid w:val="00276DAA"/>
    <w:rsid w:val="002770B7"/>
    <w:rsid w:val="002771B2"/>
    <w:rsid w:val="002772DD"/>
    <w:rsid w:val="002773F2"/>
    <w:rsid w:val="0027779B"/>
    <w:rsid w:val="00277FB3"/>
    <w:rsid w:val="0028030B"/>
    <w:rsid w:val="002803BF"/>
    <w:rsid w:val="002804CC"/>
    <w:rsid w:val="002805F9"/>
    <w:rsid w:val="00280BE3"/>
    <w:rsid w:val="00280D74"/>
    <w:rsid w:val="00280FD8"/>
    <w:rsid w:val="0028121A"/>
    <w:rsid w:val="0028122D"/>
    <w:rsid w:val="002814C0"/>
    <w:rsid w:val="00281526"/>
    <w:rsid w:val="002817CA"/>
    <w:rsid w:val="00281A2E"/>
    <w:rsid w:val="00281EF2"/>
    <w:rsid w:val="00282042"/>
    <w:rsid w:val="002821BA"/>
    <w:rsid w:val="002823B8"/>
    <w:rsid w:val="002824E0"/>
    <w:rsid w:val="002829E8"/>
    <w:rsid w:val="00283313"/>
    <w:rsid w:val="002838FC"/>
    <w:rsid w:val="002839AE"/>
    <w:rsid w:val="00283C18"/>
    <w:rsid w:val="00284A87"/>
    <w:rsid w:val="0028569E"/>
    <w:rsid w:val="00285CF5"/>
    <w:rsid w:val="00285D85"/>
    <w:rsid w:val="00285FFD"/>
    <w:rsid w:val="002861C0"/>
    <w:rsid w:val="002862B1"/>
    <w:rsid w:val="002864FE"/>
    <w:rsid w:val="002868F6"/>
    <w:rsid w:val="0028695B"/>
    <w:rsid w:val="00286D2C"/>
    <w:rsid w:val="00286D47"/>
    <w:rsid w:val="002873B2"/>
    <w:rsid w:val="002875E0"/>
    <w:rsid w:val="00287ECA"/>
    <w:rsid w:val="00290265"/>
    <w:rsid w:val="00290644"/>
    <w:rsid w:val="0029095B"/>
    <w:rsid w:val="002909AF"/>
    <w:rsid w:val="00290AA2"/>
    <w:rsid w:val="00290C77"/>
    <w:rsid w:val="00290DC6"/>
    <w:rsid w:val="002911B7"/>
    <w:rsid w:val="0029165D"/>
    <w:rsid w:val="002916AB"/>
    <w:rsid w:val="00291E02"/>
    <w:rsid w:val="002920A1"/>
    <w:rsid w:val="002924EF"/>
    <w:rsid w:val="002924F4"/>
    <w:rsid w:val="00292544"/>
    <w:rsid w:val="00292B44"/>
    <w:rsid w:val="00292D1D"/>
    <w:rsid w:val="00292E79"/>
    <w:rsid w:val="002934DF"/>
    <w:rsid w:val="002934F2"/>
    <w:rsid w:val="002935B3"/>
    <w:rsid w:val="0029369C"/>
    <w:rsid w:val="002937EF"/>
    <w:rsid w:val="00293BA4"/>
    <w:rsid w:val="00293BD6"/>
    <w:rsid w:val="00293C8E"/>
    <w:rsid w:val="00293F89"/>
    <w:rsid w:val="002941F5"/>
    <w:rsid w:val="00294280"/>
    <w:rsid w:val="0029443C"/>
    <w:rsid w:val="002946B8"/>
    <w:rsid w:val="002948F9"/>
    <w:rsid w:val="002949CF"/>
    <w:rsid w:val="00294A32"/>
    <w:rsid w:val="00294ADC"/>
    <w:rsid w:val="00294DBA"/>
    <w:rsid w:val="00294F3B"/>
    <w:rsid w:val="0029528A"/>
    <w:rsid w:val="002952E3"/>
    <w:rsid w:val="0029560D"/>
    <w:rsid w:val="00295BB5"/>
    <w:rsid w:val="00295C0A"/>
    <w:rsid w:val="00295D7C"/>
    <w:rsid w:val="00295E89"/>
    <w:rsid w:val="00295F2C"/>
    <w:rsid w:val="002960CB"/>
    <w:rsid w:val="0029612F"/>
    <w:rsid w:val="00296305"/>
    <w:rsid w:val="0029644E"/>
    <w:rsid w:val="00296468"/>
    <w:rsid w:val="00296B97"/>
    <w:rsid w:val="00296D28"/>
    <w:rsid w:val="00296D81"/>
    <w:rsid w:val="00296F6D"/>
    <w:rsid w:val="00296FC4"/>
    <w:rsid w:val="0029714B"/>
    <w:rsid w:val="0029725F"/>
    <w:rsid w:val="00297379"/>
    <w:rsid w:val="0029776A"/>
    <w:rsid w:val="0029780C"/>
    <w:rsid w:val="002978D1"/>
    <w:rsid w:val="00297C83"/>
    <w:rsid w:val="002A0821"/>
    <w:rsid w:val="002A0DEC"/>
    <w:rsid w:val="002A132F"/>
    <w:rsid w:val="002A13B3"/>
    <w:rsid w:val="002A1653"/>
    <w:rsid w:val="002A1BC5"/>
    <w:rsid w:val="002A1BE9"/>
    <w:rsid w:val="002A1ECF"/>
    <w:rsid w:val="002A1F36"/>
    <w:rsid w:val="002A21D0"/>
    <w:rsid w:val="002A2571"/>
    <w:rsid w:val="002A27DF"/>
    <w:rsid w:val="002A28FB"/>
    <w:rsid w:val="002A31C6"/>
    <w:rsid w:val="002A35D0"/>
    <w:rsid w:val="002A39A6"/>
    <w:rsid w:val="002A39F8"/>
    <w:rsid w:val="002A3D9A"/>
    <w:rsid w:val="002A3F10"/>
    <w:rsid w:val="002A3F59"/>
    <w:rsid w:val="002A484F"/>
    <w:rsid w:val="002A485B"/>
    <w:rsid w:val="002A490D"/>
    <w:rsid w:val="002A5090"/>
    <w:rsid w:val="002A51C1"/>
    <w:rsid w:val="002A52DC"/>
    <w:rsid w:val="002A5745"/>
    <w:rsid w:val="002A58B9"/>
    <w:rsid w:val="002A59AB"/>
    <w:rsid w:val="002A5A1A"/>
    <w:rsid w:val="002A5B37"/>
    <w:rsid w:val="002A5BB4"/>
    <w:rsid w:val="002A5C50"/>
    <w:rsid w:val="002A5CA1"/>
    <w:rsid w:val="002A5E77"/>
    <w:rsid w:val="002A610F"/>
    <w:rsid w:val="002A633F"/>
    <w:rsid w:val="002A6500"/>
    <w:rsid w:val="002A6A00"/>
    <w:rsid w:val="002A6E7F"/>
    <w:rsid w:val="002A73B8"/>
    <w:rsid w:val="002A7500"/>
    <w:rsid w:val="002A7578"/>
    <w:rsid w:val="002A7936"/>
    <w:rsid w:val="002A7988"/>
    <w:rsid w:val="002A7C00"/>
    <w:rsid w:val="002A7D71"/>
    <w:rsid w:val="002A7DA1"/>
    <w:rsid w:val="002A7DC3"/>
    <w:rsid w:val="002B012A"/>
    <w:rsid w:val="002B06F8"/>
    <w:rsid w:val="002B0769"/>
    <w:rsid w:val="002B0844"/>
    <w:rsid w:val="002B093D"/>
    <w:rsid w:val="002B0CA8"/>
    <w:rsid w:val="002B0D96"/>
    <w:rsid w:val="002B0F56"/>
    <w:rsid w:val="002B1039"/>
    <w:rsid w:val="002B1175"/>
    <w:rsid w:val="002B120C"/>
    <w:rsid w:val="002B1506"/>
    <w:rsid w:val="002B1569"/>
    <w:rsid w:val="002B16C6"/>
    <w:rsid w:val="002B1741"/>
    <w:rsid w:val="002B19C6"/>
    <w:rsid w:val="002B1BD1"/>
    <w:rsid w:val="002B1DC6"/>
    <w:rsid w:val="002B1E65"/>
    <w:rsid w:val="002B212A"/>
    <w:rsid w:val="002B2220"/>
    <w:rsid w:val="002B24C3"/>
    <w:rsid w:val="002B273C"/>
    <w:rsid w:val="002B293B"/>
    <w:rsid w:val="002B2CDC"/>
    <w:rsid w:val="002B3257"/>
    <w:rsid w:val="002B3515"/>
    <w:rsid w:val="002B359D"/>
    <w:rsid w:val="002B386F"/>
    <w:rsid w:val="002B38AC"/>
    <w:rsid w:val="002B3AB1"/>
    <w:rsid w:val="002B3C75"/>
    <w:rsid w:val="002B3E48"/>
    <w:rsid w:val="002B416C"/>
    <w:rsid w:val="002B4949"/>
    <w:rsid w:val="002B49B1"/>
    <w:rsid w:val="002B522F"/>
    <w:rsid w:val="002B55CB"/>
    <w:rsid w:val="002B5F4C"/>
    <w:rsid w:val="002B609F"/>
    <w:rsid w:val="002B6101"/>
    <w:rsid w:val="002B64D7"/>
    <w:rsid w:val="002B6528"/>
    <w:rsid w:val="002B6746"/>
    <w:rsid w:val="002B6EE6"/>
    <w:rsid w:val="002B77C1"/>
    <w:rsid w:val="002B77CF"/>
    <w:rsid w:val="002B79D8"/>
    <w:rsid w:val="002B7B61"/>
    <w:rsid w:val="002B7B89"/>
    <w:rsid w:val="002B7F1B"/>
    <w:rsid w:val="002C0100"/>
    <w:rsid w:val="002C015C"/>
    <w:rsid w:val="002C032E"/>
    <w:rsid w:val="002C069C"/>
    <w:rsid w:val="002C08DA"/>
    <w:rsid w:val="002C0A42"/>
    <w:rsid w:val="002C0B76"/>
    <w:rsid w:val="002C0BBF"/>
    <w:rsid w:val="002C0CB4"/>
    <w:rsid w:val="002C1005"/>
    <w:rsid w:val="002C126B"/>
    <w:rsid w:val="002C1405"/>
    <w:rsid w:val="002C1432"/>
    <w:rsid w:val="002C147D"/>
    <w:rsid w:val="002C148F"/>
    <w:rsid w:val="002C1939"/>
    <w:rsid w:val="002C23D7"/>
    <w:rsid w:val="002C24A1"/>
    <w:rsid w:val="002C2B70"/>
    <w:rsid w:val="002C2B8E"/>
    <w:rsid w:val="002C3201"/>
    <w:rsid w:val="002C3C62"/>
    <w:rsid w:val="002C41AF"/>
    <w:rsid w:val="002C4404"/>
    <w:rsid w:val="002C44FC"/>
    <w:rsid w:val="002C457B"/>
    <w:rsid w:val="002C4737"/>
    <w:rsid w:val="002C48E1"/>
    <w:rsid w:val="002C4B19"/>
    <w:rsid w:val="002C4D4F"/>
    <w:rsid w:val="002C4E5C"/>
    <w:rsid w:val="002C513A"/>
    <w:rsid w:val="002C5234"/>
    <w:rsid w:val="002C53B1"/>
    <w:rsid w:val="002C592C"/>
    <w:rsid w:val="002C5C7B"/>
    <w:rsid w:val="002C5CB7"/>
    <w:rsid w:val="002C5CCF"/>
    <w:rsid w:val="002C5D4A"/>
    <w:rsid w:val="002C5EA1"/>
    <w:rsid w:val="002C5FAD"/>
    <w:rsid w:val="002C604B"/>
    <w:rsid w:val="002C61B8"/>
    <w:rsid w:val="002C62E9"/>
    <w:rsid w:val="002C631B"/>
    <w:rsid w:val="002C6ABC"/>
    <w:rsid w:val="002C6D58"/>
    <w:rsid w:val="002C6E65"/>
    <w:rsid w:val="002C6F8C"/>
    <w:rsid w:val="002C7405"/>
    <w:rsid w:val="002D0561"/>
    <w:rsid w:val="002D0646"/>
    <w:rsid w:val="002D0932"/>
    <w:rsid w:val="002D0AAC"/>
    <w:rsid w:val="002D0C43"/>
    <w:rsid w:val="002D0F29"/>
    <w:rsid w:val="002D11EF"/>
    <w:rsid w:val="002D1359"/>
    <w:rsid w:val="002D13A5"/>
    <w:rsid w:val="002D1561"/>
    <w:rsid w:val="002D1C75"/>
    <w:rsid w:val="002D1EA5"/>
    <w:rsid w:val="002D254B"/>
    <w:rsid w:val="002D25DE"/>
    <w:rsid w:val="002D265A"/>
    <w:rsid w:val="002D277B"/>
    <w:rsid w:val="002D2A40"/>
    <w:rsid w:val="002D2E5C"/>
    <w:rsid w:val="002D30D5"/>
    <w:rsid w:val="002D3241"/>
    <w:rsid w:val="002D351C"/>
    <w:rsid w:val="002D370A"/>
    <w:rsid w:val="002D375C"/>
    <w:rsid w:val="002D3861"/>
    <w:rsid w:val="002D3A9C"/>
    <w:rsid w:val="002D4706"/>
    <w:rsid w:val="002D478B"/>
    <w:rsid w:val="002D505F"/>
    <w:rsid w:val="002D5109"/>
    <w:rsid w:val="002D5273"/>
    <w:rsid w:val="002D52D1"/>
    <w:rsid w:val="002D54A1"/>
    <w:rsid w:val="002D5705"/>
    <w:rsid w:val="002D5C53"/>
    <w:rsid w:val="002D5E42"/>
    <w:rsid w:val="002D62EB"/>
    <w:rsid w:val="002D6608"/>
    <w:rsid w:val="002D6934"/>
    <w:rsid w:val="002D69E0"/>
    <w:rsid w:val="002D6C8E"/>
    <w:rsid w:val="002D6C95"/>
    <w:rsid w:val="002D700B"/>
    <w:rsid w:val="002D71CB"/>
    <w:rsid w:val="002D740A"/>
    <w:rsid w:val="002D75B3"/>
    <w:rsid w:val="002D7B9E"/>
    <w:rsid w:val="002D7BCA"/>
    <w:rsid w:val="002E01BA"/>
    <w:rsid w:val="002E05E4"/>
    <w:rsid w:val="002E067C"/>
    <w:rsid w:val="002E0AEB"/>
    <w:rsid w:val="002E0ED3"/>
    <w:rsid w:val="002E11A1"/>
    <w:rsid w:val="002E11D7"/>
    <w:rsid w:val="002E120E"/>
    <w:rsid w:val="002E1266"/>
    <w:rsid w:val="002E14CC"/>
    <w:rsid w:val="002E1511"/>
    <w:rsid w:val="002E16FE"/>
    <w:rsid w:val="002E1A5A"/>
    <w:rsid w:val="002E1C20"/>
    <w:rsid w:val="002E1C6E"/>
    <w:rsid w:val="002E1EB3"/>
    <w:rsid w:val="002E205F"/>
    <w:rsid w:val="002E2095"/>
    <w:rsid w:val="002E211E"/>
    <w:rsid w:val="002E2229"/>
    <w:rsid w:val="002E2267"/>
    <w:rsid w:val="002E23C3"/>
    <w:rsid w:val="002E25AA"/>
    <w:rsid w:val="002E26C2"/>
    <w:rsid w:val="002E280C"/>
    <w:rsid w:val="002E2F35"/>
    <w:rsid w:val="002E3432"/>
    <w:rsid w:val="002E3535"/>
    <w:rsid w:val="002E3598"/>
    <w:rsid w:val="002E367E"/>
    <w:rsid w:val="002E3AE1"/>
    <w:rsid w:val="002E3DD0"/>
    <w:rsid w:val="002E3FE2"/>
    <w:rsid w:val="002E402A"/>
    <w:rsid w:val="002E427F"/>
    <w:rsid w:val="002E46A8"/>
    <w:rsid w:val="002E478A"/>
    <w:rsid w:val="002E491A"/>
    <w:rsid w:val="002E49C5"/>
    <w:rsid w:val="002E4A42"/>
    <w:rsid w:val="002E4CA7"/>
    <w:rsid w:val="002E4DAD"/>
    <w:rsid w:val="002E4F85"/>
    <w:rsid w:val="002E4FE2"/>
    <w:rsid w:val="002E504D"/>
    <w:rsid w:val="002E5062"/>
    <w:rsid w:val="002E527F"/>
    <w:rsid w:val="002E528C"/>
    <w:rsid w:val="002E549B"/>
    <w:rsid w:val="002E5623"/>
    <w:rsid w:val="002E59DE"/>
    <w:rsid w:val="002E5D2D"/>
    <w:rsid w:val="002E61B0"/>
    <w:rsid w:val="002E639A"/>
    <w:rsid w:val="002E6411"/>
    <w:rsid w:val="002E66AE"/>
    <w:rsid w:val="002E66F2"/>
    <w:rsid w:val="002E67EA"/>
    <w:rsid w:val="002E68D1"/>
    <w:rsid w:val="002E696D"/>
    <w:rsid w:val="002E6BB7"/>
    <w:rsid w:val="002E6DC0"/>
    <w:rsid w:val="002E6E6B"/>
    <w:rsid w:val="002E7A22"/>
    <w:rsid w:val="002E7AB5"/>
    <w:rsid w:val="002E7C38"/>
    <w:rsid w:val="002E7E1B"/>
    <w:rsid w:val="002E7F76"/>
    <w:rsid w:val="002F011C"/>
    <w:rsid w:val="002F01AD"/>
    <w:rsid w:val="002F0336"/>
    <w:rsid w:val="002F0442"/>
    <w:rsid w:val="002F0494"/>
    <w:rsid w:val="002F05C9"/>
    <w:rsid w:val="002F0763"/>
    <w:rsid w:val="002F09BB"/>
    <w:rsid w:val="002F11A6"/>
    <w:rsid w:val="002F1219"/>
    <w:rsid w:val="002F1D6F"/>
    <w:rsid w:val="002F1E75"/>
    <w:rsid w:val="002F204C"/>
    <w:rsid w:val="002F226A"/>
    <w:rsid w:val="002F2804"/>
    <w:rsid w:val="002F2842"/>
    <w:rsid w:val="002F2A79"/>
    <w:rsid w:val="002F2E89"/>
    <w:rsid w:val="002F3552"/>
    <w:rsid w:val="002F3658"/>
    <w:rsid w:val="002F3784"/>
    <w:rsid w:val="002F390B"/>
    <w:rsid w:val="002F3975"/>
    <w:rsid w:val="002F3C14"/>
    <w:rsid w:val="002F3DB8"/>
    <w:rsid w:val="002F438F"/>
    <w:rsid w:val="002F43D9"/>
    <w:rsid w:val="002F43EC"/>
    <w:rsid w:val="002F44FB"/>
    <w:rsid w:val="002F452D"/>
    <w:rsid w:val="002F46F1"/>
    <w:rsid w:val="002F4965"/>
    <w:rsid w:val="002F499C"/>
    <w:rsid w:val="002F4C14"/>
    <w:rsid w:val="002F4DA3"/>
    <w:rsid w:val="002F4FA6"/>
    <w:rsid w:val="002F536D"/>
    <w:rsid w:val="002F5379"/>
    <w:rsid w:val="002F5495"/>
    <w:rsid w:val="002F577E"/>
    <w:rsid w:val="002F59AB"/>
    <w:rsid w:val="002F5A69"/>
    <w:rsid w:val="002F5FBD"/>
    <w:rsid w:val="002F6253"/>
    <w:rsid w:val="002F67F4"/>
    <w:rsid w:val="002F6A4D"/>
    <w:rsid w:val="002F6AA5"/>
    <w:rsid w:val="002F6B6D"/>
    <w:rsid w:val="002F6B82"/>
    <w:rsid w:val="002F6BAA"/>
    <w:rsid w:val="002F6DA3"/>
    <w:rsid w:val="002F716B"/>
    <w:rsid w:val="002F741F"/>
    <w:rsid w:val="002F77F4"/>
    <w:rsid w:val="002F7A34"/>
    <w:rsid w:val="002F7B5D"/>
    <w:rsid w:val="002F7CA2"/>
    <w:rsid w:val="00300209"/>
    <w:rsid w:val="003006D7"/>
    <w:rsid w:val="0030088B"/>
    <w:rsid w:val="00300A11"/>
    <w:rsid w:val="00300F1C"/>
    <w:rsid w:val="0030107C"/>
    <w:rsid w:val="00301168"/>
    <w:rsid w:val="00301503"/>
    <w:rsid w:val="00301993"/>
    <w:rsid w:val="00301C93"/>
    <w:rsid w:val="00301DCE"/>
    <w:rsid w:val="00301F60"/>
    <w:rsid w:val="003020D7"/>
    <w:rsid w:val="00302230"/>
    <w:rsid w:val="00302651"/>
    <w:rsid w:val="003027F0"/>
    <w:rsid w:val="00302B33"/>
    <w:rsid w:val="00302C04"/>
    <w:rsid w:val="00302C92"/>
    <w:rsid w:val="00302CBF"/>
    <w:rsid w:val="00303415"/>
    <w:rsid w:val="00303510"/>
    <w:rsid w:val="00303C0D"/>
    <w:rsid w:val="00303C6B"/>
    <w:rsid w:val="00303DCA"/>
    <w:rsid w:val="00303EA5"/>
    <w:rsid w:val="00304200"/>
    <w:rsid w:val="0030421C"/>
    <w:rsid w:val="0030444B"/>
    <w:rsid w:val="0030446C"/>
    <w:rsid w:val="003048DA"/>
    <w:rsid w:val="00304BB0"/>
    <w:rsid w:val="00304BBE"/>
    <w:rsid w:val="00304EB0"/>
    <w:rsid w:val="00304EC4"/>
    <w:rsid w:val="00304F3B"/>
    <w:rsid w:val="00304F89"/>
    <w:rsid w:val="003053B4"/>
    <w:rsid w:val="0030565F"/>
    <w:rsid w:val="003057C0"/>
    <w:rsid w:val="003059C4"/>
    <w:rsid w:val="00305B7A"/>
    <w:rsid w:val="00305C92"/>
    <w:rsid w:val="00306271"/>
    <w:rsid w:val="0030627E"/>
    <w:rsid w:val="0030643F"/>
    <w:rsid w:val="0030652F"/>
    <w:rsid w:val="0030672B"/>
    <w:rsid w:val="0030686D"/>
    <w:rsid w:val="003069FC"/>
    <w:rsid w:val="00306A46"/>
    <w:rsid w:val="00306A86"/>
    <w:rsid w:val="00306A97"/>
    <w:rsid w:val="00306B0A"/>
    <w:rsid w:val="00306B84"/>
    <w:rsid w:val="00306DE3"/>
    <w:rsid w:val="00306FD5"/>
    <w:rsid w:val="00307211"/>
    <w:rsid w:val="00307370"/>
    <w:rsid w:val="00307878"/>
    <w:rsid w:val="00307AD9"/>
    <w:rsid w:val="00307C34"/>
    <w:rsid w:val="00307D42"/>
    <w:rsid w:val="003104FF"/>
    <w:rsid w:val="003107E0"/>
    <w:rsid w:val="00310967"/>
    <w:rsid w:val="00310A06"/>
    <w:rsid w:val="00310D9B"/>
    <w:rsid w:val="00310DFF"/>
    <w:rsid w:val="00310EEA"/>
    <w:rsid w:val="00311058"/>
    <w:rsid w:val="0031107A"/>
    <w:rsid w:val="0031174A"/>
    <w:rsid w:val="00312185"/>
    <w:rsid w:val="00312218"/>
    <w:rsid w:val="0031244D"/>
    <w:rsid w:val="00312890"/>
    <w:rsid w:val="00312C01"/>
    <w:rsid w:val="00312EF4"/>
    <w:rsid w:val="003130EF"/>
    <w:rsid w:val="00313218"/>
    <w:rsid w:val="00313926"/>
    <w:rsid w:val="00313AB1"/>
    <w:rsid w:val="00313C58"/>
    <w:rsid w:val="00313FE1"/>
    <w:rsid w:val="00314186"/>
    <w:rsid w:val="003146BD"/>
    <w:rsid w:val="003148B2"/>
    <w:rsid w:val="003151FA"/>
    <w:rsid w:val="003152DE"/>
    <w:rsid w:val="00315BA5"/>
    <w:rsid w:val="00315BDD"/>
    <w:rsid w:val="00315C03"/>
    <w:rsid w:val="00315D57"/>
    <w:rsid w:val="00316227"/>
    <w:rsid w:val="003162FA"/>
    <w:rsid w:val="0031637D"/>
    <w:rsid w:val="00316393"/>
    <w:rsid w:val="00316AA4"/>
    <w:rsid w:val="00316AA8"/>
    <w:rsid w:val="00316D28"/>
    <w:rsid w:val="00317014"/>
    <w:rsid w:val="0031712B"/>
    <w:rsid w:val="0031767C"/>
    <w:rsid w:val="00317802"/>
    <w:rsid w:val="00317AEA"/>
    <w:rsid w:val="00317D7A"/>
    <w:rsid w:val="00320644"/>
    <w:rsid w:val="00320711"/>
    <w:rsid w:val="003207E9"/>
    <w:rsid w:val="00320835"/>
    <w:rsid w:val="0032083F"/>
    <w:rsid w:val="00320AB8"/>
    <w:rsid w:val="0032119D"/>
    <w:rsid w:val="0032143D"/>
    <w:rsid w:val="003214D5"/>
    <w:rsid w:val="003218A8"/>
    <w:rsid w:val="00321971"/>
    <w:rsid w:val="00321D1C"/>
    <w:rsid w:val="00321D86"/>
    <w:rsid w:val="00321F96"/>
    <w:rsid w:val="00322277"/>
    <w:rsid w:val="00322318"/>
    <w:rsid w:val="00322661"/>
    <w:rsid w:val="0032269A"/>
    <w:rsid w:val="00322774"/>
    <w:rsid w:val="003229DF"/>
    <w:rsid w:val="00322A5F"/>
    <w:rsid w:val="00323066"/>
    <w:rsid w:val="0032311C"/>
    <w:rsid w:val="00323129"/>
    <w:rsid w:val="003231BE"/>
    <w:rsid w:val="00323A8F"/>
    <w:rsid w:val="00323AA4"/>
    <w:rsid w:val="00323C70"/>
    <w:rsid w:val="00323FF2"/>
    <w:rsid w:val="00324058"/>
    <w:rsid w:val="0032439A"/>
    <w:rsid w:val="00324472"/>
    <w:rsid w:val="003245CB"/>
    <w:rsid w:val="00324A51"/>
    <w:rsid w:val="00324B0A"/>
    <w:rsid w:val="00324B45"/>
    <w:rsid w:val="00324B6A"/>
    <w:rsid w:val="00324C78"/>
    <w:rsid w:val="003250BE"/>
    <w:rsid w:val="003250FA"/>
    <w:rsid w:val="003252D4"/>
    <w:rsid w:val="003256DB"/>
    <w:rsid w:val="00325716"/>
    <w:rsid w:val="00325A06"/>
    <w:rsid w:val="00325A32"/>
    <w:rsid w:val="00325BBE"/>
    <w:rsid w:val="00325BE2"/>
    <w:rsid w:val="0032615C"/>
    <w:rsid w:val="0032628B"/>
    <w:rsid w:val="003263B4"/>
    <w:rsid w:val="003265C7"/>
    <w:rsid w:val="003265D8"/>
    <w:rsid w:val="00326A13"/>
    <w:rsid w:val="00326AF9"/>
    <w:rsid w:val="00326DC7"/>
    <w:rsid w:val="00326E82"/>
    <w:rsid w:val="003274D3"/>
    <w:rsid w:val="00327577"/>
    <w:rsid w:val="00327589"/>
    <w:rsid w:val="003275D9"/>
    <w:rsid w:val="003278C4"/>
    <w:rsid w:val="003279B9"/>
    <w:rsid w:val="00327B58"/>
    <w:rsid w:val="00327F23"/>
    <w:rsid w:val="0033036F"/>
    <w:rsid w:val="003306DB"/>
    <w:rsid w:val="00330912"/>
    <w:rsid w:val="00330A0F"/>
    <w:rsid w:val="00330D70"/>
    <w:rsid w:val="00330DF0"/>
    <w:rsid w:val="00330E43"/>
    <w:rsid w:val="003316DF"/>
    <w:rsid w:val="00331A30"/>
    <w:rsid w:val="00331A97"/>
    <w:rsid w:val="00331A9F"/>
    <w:rsid w:val="00331AA8"/>
    <w:rsid w:val="003325D9"/>
    <w:rsid w:val="0033356C"/>
    <w:rsid w:val="0033367A"/>
    <w:rsid w:val="003339EE"/>
    <w:rsid w:val="00333A78"/>
    <w:rsid w:val="00333AE6"/>
    <w:rsid w:val="00333BE9"/>
    <w:rsid w:val="00333FD9"/>
    <w:rsid w:val="00334278"/>
    <w:rsid w:val="003342F3"/>
    <w:rsid w:val="003347B7"/>
    <w:rsid w:val="00334913"/>
    <w:rsid w:val="00334B35"/>
    <w:rsid w:val="00334E33"/>
    <w:rsid w:val="00334E9E"/>
    <w:rsid w:val="00334EC4"/>
    <w:rsid w:val="00334FAE"/>
    <w:rsid w:val="0033507F"/>
    <w:rsid w:val="0033538D"/>
    <w:rsid w:val="00335465"/>
    <w:rsid w:val="00335687"/>
    <w:rsid w:val="00335733"/>
    <w:rsid w:val="00335B08"/>
    <w:rsid w:val="00335E2E"/>
    <w:rsid w:val="00335F48"/>
    <w:rsid w:val="00335FA1"/>
    <w:rsid w:val="00335FAD"/>
    <w:rsid w:val="003361FE"/>
    <w:rsid w:val="0033620A"/>
    <w:rsid w:val="0033633E"/>
    <w:rsid w:val="00336961"/>
    <w:rsid w:val="00336E47"/>
    <w:rsid w:val="003372E2"/>
    <w:rsid w:val="00337A2C"/>
    <w:rsid w:val="00337DB2"/>
    <w:rsid w:val="00337F36"/>
    <w:rsid w:val="003408B9"/>
    <w:rsid w:val="0034095D"/>
    <w:rsid w:val="00340EE8"/>
    <w:rsid w:val="00340FD3"/>
    <w:rsid w:val="0034124B"/>
    <w:rsid w:val="00341287"/>
    <w:rsid w:val="00341293"/>
    <w:rsid w:val="00341637"/>
    <w:rsid w:val="00341902"/>
    <w:rsid w:val="00341A9C"/>
    <w:rsid w:val="00341D97"/>
    <w:rsid w:val="00341DFF"/>
    <w:rsid w:val="00341F6E"/>
    <w:rsid w:val="0034205C"/>
    <w:rsid w:val="003423F8"/>
    <w:rsid w:val="003426AD"/>
    <w:rsid w:val="003427C2"/>
    <w:rsid w:val="00342A6C"/>
    <w:rsid w:val="003430CB"/>
    <w:rsid w:val="00343191"/>
    <w:rsid w:val="00343421"/>
    <w:rsid w:val="00343444"/>
    <w:rsid w:val="003435FB"/>
    <w:rsid w:val="003436E2"/>
    <w:rsid w:val="003436F4"/>
    <w:rsid w:val="00344313"/>
    <w:rsid w:val="003443BA"/>
    <w:rsid w:val="00344458"/>
    <w:rsid w:val="0034449F"/>
    <w:rsid w:val="0034499F"/>
    <w:rsid w:val="003449DC"/>
    <w:rsid w:val="00344AA0"/>
    <w:rsid w:val="00344BC0"/>
    <w:rsid w:val="00344D10"/>
    <w:rsid w:val="00344E58"/>
    <w:rsid w:val="00344E6C"/>
    <w:rsid w:val="00344E77"/>
    <w:rsid w:val="00344F6E"/>
    <w:rsid w:val="00344FFE"/>
    <w:rsid w:val="003450A2"/>
    <w:rsid w:val="0034542D"/>
    <w:rsid w:val="003457FA"/>
    <w:rsid w:val="00345881"/>
    <w:rsid w:val="003458BA"/>
    <w:rsid w:val="003460B0"/>
    <w:rsid w:val="00346462"/>
    <w:rsid w:val="003464AF"/>
    <w:rsid w:val="00346582"/>
    <w:rsid w:val="00346BF4"/>
    <w:rsid w:val="00346EDD"/>
    <w:rsid w:val="00346F31"/>
    <w:rsid w:val="00347190"/>
    <w:rsid w:val="00347957"/>
    <w:rsid w:val="00347D2A"/>
    <w:rsid w:val="00347DC7"/>
    <w:rsid w:val="00347E1E"/>
    <w:rsid w:val="00347FE5"/>
    <w:rsid w:val="003500A5"/>
    <w:rsid w:val="00350491"/>
    <w:rsid w:val="003506AA"/>
    <w:rsid w:val="003506CE"/>
    <w:rsid w:val="0035088D"/>
    <w:rsid w:val="00350ADD"/>
    <w:rsid w:val="00350BC2"/>
    <w:rsid w:val="0035106E"/>
    <w:rsid w:val="00351366"/>
    <w:rsid w:val="003515F7"/>
    <w:rsid w:val="00351612"/>
    <w:rsid w:val="0035188E"/>
    <w:rsid w:val="0035191E"/>
    <w:rsid w:val="00351F19"/>
    <w:rsid w:val="0035204C"/>
    <w:rsid w:val="00352184"/>
    <w:rsid w:val="00352340"/>
    <w:rsid w:val="0035255F"/>
    <w:rsid w:val="00352D34"/>
    <w:rsid w:val="00352F3A"/>
    <w:rsid w:val="003535C5"/>
    <w:rsid w:val="00353838"/>
    <w:rsid w:val="0035420F"/>
    <w:rsid w:val="00354238"/>
    <w:rsid w:val="003545BF"/>
    <w:rsid w:val="00354821"/>
    <w:rsid w:val="00354B9D"/>
    <w:rsid w:val="00354C52"/>
    <w:rsid w:val="00355040"/>
    <w:rsid w:val="00355211"/>
    <w:rsid w:val="00355CD4"/>
    <w:rsid w:val="00355E74"/>
    <w:rsid w:val="0035604C"/>
    <w:rsid w:val="003561B7"/>
    <w:rsid w:val="00356540"/>
    <w:rsid w:val="003566B7"/>
    <w:rsid w:val="003568CC"/>
    <w:rsid w:val="00356A0C"/>
    <w:rsid w:val="00356A5F"/>
    <w:rsid w:val="00356A91"/>
    <w:rsid w:val="00356C3F"/>
    <w:rsid w:val="00356D8A"/>
    <w:rsid w:val="003572D9"/>
    <w:rsid w:val="003573E5"/>
    <w:rsid w:val="00357690"/>
    <w:rsid w:val="00357F8D"/>
    <w:rsid w:val="0036009F"/>
    <w:rsid w:val="003602A6"/>
    <w:rsid w:val="003603E4"/>
    <w:rsid w:val="003604B7"/>
    <w:rsid w:val="00360602"/>
    <w:rsid w:val="00360755"/>
    <w:rsid w:val="00360868"/>
    <w:rsid w:val="0036087E"/>
    <w:rsid w:val="00360AF2"/>
    <w:rsid w:val="00360F53"/>
    <w:rsid w:val="00361038"/>
    <w:rsid w:val="003610F5"/>
    <w:rsid w:val="003614C1"/>
    <w:rsid w:val="00361686"/>
    <w:rsid w:val="003618AF"/>
    <w:rsid w:val="003619B4"/>
    <w:rsid w:val="00361C06"/>
    <w:rsid w:val="00361C84"/>
    <w:rsid w:val="003624CD"/>
    <w:rsid w:val="00362505"/>
    <w:rsid w:val="0036283C"/>
    <w:rsid w:val="00362A4C"/>
    <w:rsid w:val="00362B7F"/>
    <w:rsid w:val="00362D3F"/>
    <w:rsid w:val="003630E3"/>
    <w:rsid w:val="00363219"/>
    <w:rsid w:val="00363975"/>
    <w:rsid w:val="00363B59"/>
    <w:rsid w:val="00363DD3"/>
    <w:rsid w:val="00363EFB"/>
    <w:rsid w:val="00364037"/>
    <w:rsid w:val="003641C3"/>
    <w:rsid w:val="003644C4"/>
    <w:rsid w:val="00364531"/>
    <w:rsid w:val="00364BFE"/>
    <w:rsid w:val="00364CFE"/>
    <w:rsid w:val="00364D37"/>
    <w:rsid w:val="00364D6C"/>
    <w:rsid w:val="00364EA7"/>
    <w:rsid w:val="003651D4"/>
    <w:rsid w:val="00365458"/>
    <w:rsid w:val="00365499"/>
    <w:rsid w:val="003655CA"/>
    <w:rsid w:val="0036562D"/>
    <w:rsid w:val="0036595F"/>
    <w:rsid w:val="00365A44"/>
    <w:rsid w:val="00365B07"/>
    <w:rsid w:val="00365BBE"/>
    <w:rsid w:val="00365E6F"/>
    <w:rsid w:val="003662BC"/>
    <w:rsid w:val="00366346"/>
    <w:rsid w:val="00366599"/>
    <w:rsid w:val="003665F3"/>
    <w:rsid w:val="00366C7B"/>
    <w:rsid w:val="00366C96"/>
    <w:rsid w:val="00366E4E"/>
    <w:rsid w:val="00366F0D"/>
    <w:rsid w:val="00366F8B"/>
    <w:rsid w:val="00367035"/>
    <w:rsid w:val="0036716F"/>
    <w:rsid w:val="003672B1"/>
    <w:rsid w:val="00367614"/>
    <w:rsid w:val="003678F1"/>
    <w:rsid w:val="00367CCF"/>
    <w:rsid w:val="0037038D"/>
    <w:rsid w:val="00370613"/>
    <w:rsid w:val="00370765"/>
    <w:rsid w:val="003708E8"/>
    <w:rsid w:val="003709BF"/>
    <w:rsid w:val="00370AF1"/>
    <w:rsid w:val="00370E72"/>
    <w:rsid w:val="00371120"/>
    <w:rsid w:val="0037121C"/>
    <w:rsid w:val="00371313"/>
    <w:rsid w:val="00371521"/>
    <w:rsid w:val="003716CE"/>
    <w:rsid w:val="00371CAE"/>
    <w:rsid w:val="00371DBE"/>
    <w:rsid w:val="00371DCE"/>
    <w:rsid w:val="00371E69"/>
    <w:rsid w:val="00372641"/>
    <w:rsid w:val="003726A0"/>
    <w:rsid w:val="00372823"/>
    <w:rsid w:val="00372BC3"/>
    <w:rsid w:val="00373066"/>
    <w:rsid w:val="0037335C"/>
    <w:rsid w:val="00373739"/>
    <w:rsid w:val="00373BB4"/>
    <w:rsid w:val="00373EE2"/>
    <w:rsid w:val="0037417E"/>
    <w:rsid w:val="003744E1"/>
    <w:rsid w:val="00374567"/>
    <w:rsid w:val="00374634"/>
    <w:rsid w:val="00374731"/>
    <w:rsid w:val="003747CA"/>
    <w:rsid w:val="00374877"/>
    <w:rsid w:val="00374D6E"/>
    <w:rsid w:val="00374FED"/>
    <w:rsid w:val="003752EC"/>
    <w:rsid w:val="00375592"/>
    <w:rsid w:val="003757BF"/>
    <w:rsid w:val="0037591B"/>
    <w:rsid w:val="0037592F"/>
    <w:rsid w:val="00375AAD"/>
    <w:rsid w:val="00375C5C"/>
    <w:rsid w:val="00375D25"/>
    <w:rsid w:val="00375DDF"/>
    <w:rsid w:val="00375EEE"/>
    <w:rsid w:val="00376100"/>
    <w:rsid w:val="003762D6"/>
    <w:rsid w:val="0037633A"/>
    <w:rsid w:val="00376F39"/>
    <w:rsid w:val="0037717D"/>
    <w:rsid w:val="00377485"/>
    <w:rsid w:val="003778E6"/>
    <w:rsid w:val="00377CFC"/>
    <w:rsid w:val="00380189"/>
    <w:rsid w:val="00380891"/>
    <w:rsid w:val="00380B31"/>
    <w:rsid w:val="00380E8B"/>
    <w:rsid w:val="00380EBC"/>
    <w:rsid w:val="003812FD"/>
    <w:rsid w:val="003815D0"/>
    <w:rsid w:val="00381638"/>
    <w:rsid w:val="00381C2D"/>
    <w:rsid w:val="00381C37"/>
    <w:rsid w:val="00381DA2"/>
    <w:rsid w:val="00381E87"/>
    <w:rsid w:val="00381FE0"/>
    <w:rsid w:val="0038212F"/>
    <w:rsid w:val="0038227A"/>
    <w:rsid w:val="0038263A"/>
    <w:rsid w:val="0038295E"/>
    <w:rsid w:val="003831E3"/>
    <w:rsid w:val="00383579"/>
    <w:rsid w:val="003836A6"/>
    <w:rsid w:val="003838A4"/>
    <w:rsid w:val="003839B9"/>
    <w:rsid w:val="00383B01"/>
    <w:rsid w:val="00383D0D"/>
    <w:rsid w:val="00383E3E"/>
    <w:rsid w:val="00383E45"/>
    <w:rsid w:val="00383E69"/>
    <w:rsid w:val="0038472D"/>
    <w:rsid w:val="0038483B"/>
    <w:rsid w:val="00384C1E"/>
    <w:rsid w:val="0038564B"/>
    <w:rsid w:val="0038570E"/>
    <w:rsid w:val="003857DA"/>
    <w:rsid w:val="0038582B"/>
    <w:rsid w:val="00385D29"/>
    <w:rsid w:val="00385EB2"/>
    <w:rsid w:val="00385F57"/>
    <w:rsid w:val="00386238"/>
    <w:rsid w:val="003863AC"/>
    <w:rsid w:val="0038645D"/>
    <w:rsid w:val="003866DC"/>
    <w:rsid w:val="00386A9A"/>
    <w:rsid w:val="00386D03"/>
    <w:rsid w:val="00386D53"/>
    <w:rsid w:val="00386E02"/>
    <w:rsid w:val="00387086"/>
    <w:rsid w:val="00387998"/>
    <w:rsid w:val="00387F78"/>
    <w:rsid w:val="00387F79"/>
    <w:rsid w:val="0039013D"/>
    <w:rsid w:val="003901A2"/>
    <w:rsid w:val="00390317"/>
    <w:rsid w:val="00390354"/>
    <w:rsid w:val="003905DD"/>
    <w:rsid w:val="003906A6"/>
    <w:rsid w:val="00390876"/>
    <w:rsid w:val="00390895"/>
    <w:rsid w:val="00390938"/>
    <w:rsid w:val="00390D7F"/>
    <w:rsid w:val="0039104F"/>
    <w:rsid w:val="00391106"/>
    <w:rsid w:val="00391358"/>
    <w:rsid w:val="0039166C"/>
    <w:rsid w:val="00391969"/>
    <w:rsid w:val="00391AAA"/>
    <w:rsid w:val="00391BEB"/>
    <w:rsid w:val="00391E72"/>
    <w:rsid w:val="00391F73"/>
    <w:rsid w:val="0039265C"/>
    <w:rsid w:val="003927B0"/>
    <w:rsid w:val="00392919"/>
    <w:rsid w:val="0039296A"/>
    <w:rsid w:val="00392A21"/>
    <w:rsid w:val="00392B4F"/>
    <w:rsid w:val="00392D2C"/>
    <w:rsid w:val="00392DCC"/>
    <w:rsid w:val="003932B0"/>
    <w:rsid w:val="00393660"/>
    <w:rsid w:val="003937F3"/>
    <w:rsid w:val="00393917"/>
    <w:rsid w:val="00393ADA"/>
    <w:rsid w:val="00393B48"/>
    <w:rsid w:val="00393FA9"/>
    <w:rsid w:val="0039437F"/>
    <w:rsid w:val="003943BB"/>
    <w:rsid w:val="003943C8"/>
    <w:rsid w:val="003944E0"/>
    <w:rsid w:val="00394614"/>
    <w:rsid w:val="0039494D"/>
    <w:rsid w:val="00394A5D"/>
    <w:rsid w:val="00394F34"/>
    <w:rsid w:val="00395496"/>
    <w:rsid w:val="00395529"/>
    <w:rsid w:val="003955EA"/>
    <w:rsid w:val="00396309"/>
    <w:rsid w:val="00396383"/>
    <w:rsid w:val="003963FE"/>
    <w:rsid w:val="003964A5"/>
    <w:rsid w:val="0039651C"/>
    <w:rsid w:val="00396604"/>
    <w:rsid w:val="00396AD7"/>
    <w:rsid w:val="00396B92"/>
    <w:rsid w:val="00396BA4"/>
    <w:rsid w:val="00396BAC"/>
    <w:rsid w:val="00396C25"/>
    <w:rsid w:val="00396E85"/>
    <w:rsid w:val="00396F12"/>
    <w:rsid w:val="003971EF"/>
    <w:rsid w:val="00397305"/>
    <w:rsid w:val="0039740F"/>
    <w:rsid w:val="00397438"/>
    <w:rsid w:val="003975C2"/>
    <w:rsid w:val="00397624"/>
    <w:rsid w:val="0039769C"/>
    <w:rsid w:val="003976EC"/>
    <w:rsid w:val="00397B16"/>
    <w:rsid w:val="00397F8C"/>
    <w:rsid w:val="003A0307"/>
    <w:rsid w:val="003A05C5"/>
    <w:rsid w:val="003A06F6"/>
    <w:rsid w:val="003A0808"/>
    <w:rsid w:val="003A092E"/>
    <w:rsid w:val="003A0A95"/>
    <w:rsid w:val="003A153E"/>
    <w:rsid w:val="003A2071"/>
    <w:rsid w:val="003A280C"/>
    <w:rsid w:val="003A286A"/>
    <w:rsid w:val="003A29A6"/>
    <w:rsid w:val="003A2ECE"/>
    <w:rsid w:val="003A308A"/>
    <w:rsid w:val="003A3119"/>
    <w:rsid w:val="003A361D"/>
    <w:rsid w:val="003A3840"/>
    <w:rsid w:val="003A3BB1"/>
    <w:rsid w:val="003A4796"/>
    <w:rsid w:val="003A481B"/>
    <w:rsid w:val="003A4847"/>
    <w:rsid w:val="003A487F"/>
    <w:rsid w:val="003A4A5F"/>
    <w:rsid w:val="003A4AF0"/>
    <w:rsid w:val="003A4DE0"/>
    <w:rsid w:val="003A4EB8"/>
    <w:rsid w:val="003A5186"/>
    <w:rsid w:val="003A5639"/>
    <w:rsid w:val="003A593E"/>
    <w:rsid w:val="003A5ADE"/>
    <w:rsid w:val="003A5CC0"/>
    <w:rsid w:val="003A5E5D"/>
    <w:rsid w:val="003A5ED5"/>
    <w:rsid w:val="003A638F"/>
    <w:rsid w:val="003A6439"/>
    <w:rsid w:val="003A644F"/>
    <w:rsid w:val="003A6EE4"/>
    <w:rsid w:val="003A7097"/>
    <w:rsid w:val="003A70D8"/>
    <w:rsid w:val="003A7164"/>
    <w:rsid w:val="003A7554"/>
    <w:rsid w:val="003A7578"/>
    <w:rsid w:val="003A79C7"/>
    <w:rsid w:val="003A7B9B"/>
    <w:rsid w:val="003A7C4D"/>
    <w:rsid w:val="003B00D5"/>
    <w:rsid w:val="003B0531"/>
    <w:rsid w:val="003B089B"/>
    <w:rsid w:val="003B098D"/>
    <w:rsid w:val="003B0B91"/>
    <w:rsid w:val="003B0D3B"/>
    <w:rsid w:val="003B10E8"/>
    <w:rsid w:val="003B1423"/>
    <w:rsid w:val="003B1536"/>
    <w:rsid w:val="003B1542"/>
    <w:rsid w:val="003B1842"/>
    <w:rsid w:val="003B1F5B"/>
    <w:rsid w:val="003B2148"/>
    <w:rsid w:val="003B22D5"/>
    <w:rsid w:val="003B2808"/>
    <w:rsid w:val="003B28B9"/>
    <w:rsid w:val="003B2E05"/>
    <w:rsid w:val="003B2F1D"/>
    <w:rsid w:val="003B332E"/>
    <w:rsid w:val="003B3389"/>
    <w:rsid w:val="003B357A"/>
    <w:rsid w:val="003B3958"/>
    <w:rsid w:val="003B3CB8"/>
    <w:rsid w:val="003B45B9"/>
    <w:rsid w:val="003B4B93"/>
    <w:rsid w:val="003B4FD5"/>
    <w:rsid w:val="003B510D"/>
    <w:rsid w:val="003B51C3"/>
    <w:rsid w:val="003B53AD"/>
    <w:rsid w:val="003B5468"/>
    <w:rsid w:val="003B54AF"/>
    <w:rsid w:val="003B55D3"/>
    <w:rsid w:val="003B5765"/>
    <w:rsid w:val="003B5A99"/>
    <w:rsid w:val="003B6063"/>
    <w:rsid w:val="003B60E0"/>
    <w:rsid w:val="003B6338"/>
    <w:rsid w:val="003B63C8"/>
    <w:rsid w:val="003B65B8"/>
    <w:rsid w:val="003B68C9"/>
    <w:rsid w:val="003B6B01"/>
    <w:rsid w:val="003B6B6A"/>
    <w:rsid w:val="003B6EB2"/>
    <w:rsid w:val="003B6F4C"/>
    <w:rsid w:val="003B704C"/>
    <w:rsid w:val="003B78F4"/>
    <w:rsid w:val="003B790C"/>
    <w:rsid w:val="003B791B"/>
    <w:rsid w:val="003B7AF5"/>
    <w:rsid w:val="003B7C92"/>
    <w:rsid w:val="003C0535"/>
    <w:rsid w:val="003C056D"/>
    <w:rsid w:val="003C0897"/>
    <w:rsid w:val="003C091C"/>
    <w:rsid w:val="003C09E4"/>
    <w:rsid w:val="003C0B57"/>
    <w:rsid w:val="003C0B89"/>
    <w:rsid w:val="003C0D75"/>
    <w:rsid w:val="003C0DDC"/>
    <w:rsid w:val="003C0FBF"/>
    <w:rsid w:val="003C1683"/>
    <w:rsid w:val="003C1BD3"/>
    <w:rsid w:val="003C1D34"/>
    <w:rsid w:val="003C1FD9"/>
    <w:rsid w:val="003C201F"/>
    <w:rsid w:val="003C20CE"/>
    <w:rsid w:val="003C23B5"/>
    <w:rsid w:val="003C2D1E"/>
    <w:rsid w:val="003C2EB8"/>
    <w:rsid w:val="003C2FCB"/>
    <w:rsid w:val="003C3130"/>
    <w:rsid w:val="003C3592"/>
    <w:rsid w:val="003C3649"/>
    <w:rsid w:val="003C389D"/>
    <w:rsid w:val="003C3D71"/>
    <w:rsid w:val="003C4066"/>
    <w:rsid w:val="003C479B"/>
    <w:rsid w:val="003C5776"/>
    <w:rsid w:val="003C585F"/>
    <w:rsid w:val="003C5BC0"/>
    <w:rsid w:val="003C62FF"/>
    <w:rsid w:val="003C6366"/>
    <w:rsid w:val="003C6368"/>
    <w:rsid w:val="003C645C"/>
    <w:rsid w:val="003C6583"/>
    <w:rsid w:val="003C67CF"/>
    <w:rsid w:val="003C69F1"/>
    <w:rsid w:val="003C6C0C"/>
    <w:rsid w:val="003C6C30"/>
    <w:rsid w:val="003C6EE4"/>
    <w:rsid w:val="003C7265"/>
    <w:rsid w:val="003C7420"/>
    <w:rsid w:val="003C7B24"/>
    <w:rsid w:val="003C7B5F"/>
    <w:rsid w:val="003C7CAE"/>
    <w:rsid w:val="003C7DBE"/>
    <w:rsid w:val="003C7E5F"/>
    <w:rsid w:val="003D0118"/>
    <w:rsid w:val="003D0542"/>
    <w:rsid w:val="003D0573"/>
    <w:rsid w:val="003D0629"/>
    <w:rsid w:val="003D09AE"/>
    <w:rsid w:val="003D0AEC"/>
    <w:rsid w:val="003D0E80"/>
    <w:rsid w:val="003D0F6D"/>
    <w:rsid w:val="003D1375"/>
    <w:rsid w:val="003D1447"/>
    <w:rsid w:val="003D15BA"/>
    <w:rsid w:val="003D15C1"/>
    <w:rsid w:val="003D169B"/>
    <w:rsid w:val="003D169C"/>
    <w:rsid w:val="003D1A1F"/>
    <w:rsid w:val="003D1A6F"/>
    <w:rsid w:val="003D1B9F"/>
    <w:rsid w:val="003D1C63"/>
    <w:rsid w:val="003D1E5F"/>
    <w:rsid w:val="003D1F5A"/>
    <w:rsid w:val="003D20DE"/>
    <w:rsid w:val="003D226B"/>
    <w:rsid w:val="003D2306"/>
    <w:rsid w:val="003D287E"/>
    <w:rsid w:val="003D28A7"/>
    <w:rsid w:val="003D2A0C"/>
    <w:rsid w:val="003D2B37"/>
    <w:rsid w:val="003D2BCB"/>
    <w:rsid w:val="003D2BD2"/>
    <w:rsid w:val="003D31E1"/>
    <w:rsid w:val="003D32DC"/>
    <w:rsid w:val="003D34A3"/>
    <w:rsid w:val="003D34D5"/>
    <w:rsid w:val="003D3691"/>
    <w:rsid w:val="003D3737"/>
    <w:rsid w:val="003D3764"/>
    <w:rsid w:val="003D3AC4"/>
    <w:rsid w:val="003D3B13"/>
    <w:rsid w:val="003D4025"/>
    <w:rsid w:val="003D4268"/>
    <w:rsid w:val="003D469D"/>
    <w:rsid w:val="003D46C6"/>
    <w:rsid w:val="003D4758"/>
    <w:rsid w:val="003D477A"/>
    <w:rsid w:val="003D4946"/>
    <w:rsid w:val="003D51EF"/>
    <w:rsid w:val="003D535A"/>
    <w:rsid w:val="003D5631"/>
    <w:rsid w:val="003D57E5"/>
    <w:rsid w:val="003D58B4"/>
    <w:rsid w:val="003D5B22"/>
    <w:rsid w:val="003D5D43"/>
    <w:rsid w:val="003D5E61"/>
    <w:rsid w:val="003D5E67"/>
    <w:rsid w:val="003D6887"/>
    <w:rsid w:val="003D6A4E"/>
    <w:rsid w:val="003D78CB"/>
    <w:rsid w:val="003D7C93"/>
    <w:rsid w:val="003D7DE0"/>
    <w:rsid w:val="003D7E48"/>
    <w:rsid w:val="003E06C1"/>
    <w:rsid w:val="003E0953"/>
    <w:rsid w:val="003E1163"/>
    <w:rsid w:val="003E14AB"/>
    <w:rsid w:val="003E1569"/>
    <w:rsid w:val="003E1574"/>
    <w:rsid w:val="003E1701"/>
    <w:rsid w:val="003E1E93"/>
    <w:rsid w:val="003E1EE6"/>
    <w:rsid w:val="003E20CA"/>
    <w:rsid w:val="003E223D"/>
    <w:rsid w:val="003E231E"/>
    <w:rsid w:val="003E23E6"/>
    <w:rsid w:val="003E2B2C"/>
    <w:rsid w:val="003E2B6C"/>
    <w:rsid w:val="003E2E97"/>
    <w:rsid w:val="003E3103"/>
    <w:rsid w:val="003E31AC"/>
    <w:rsid w:val="003E34EE"/>
    <w:rsid w:val="003E4179"/>
    <w:rsid w:val="003E421E"/>
    <w:rsid w:val="003E4240"/>
    <w:rsid w:val="003E4501"/>
    <w:rsid w:val="003E49CA"/>
    <w:rsid w:val="003E4BBD"/>
    <w:rsid w:val="003E50E1"/>
    <w:rsid w:val="003E5140"/>
    <w:rsid w:val="003E57D0"/>
    <w:rsid w:val="003E5B29"/>
    <w:rsid w:val="003E5BD7"/>
    <w:rsid w:val="003E5EB1"/>
    <w:rsid w:val="003E606D"/>
    <w:rsid w:val="003E61B4"/>
    <w:rsid w:val="003E679D"/>
    <w:rsid w:val="003E6A69"/>
    <w:rsid w:val="003E6B05"/>
    <w:rsid w:val="003E6C60"/>
    <w:rsid w:val="003E6C81"/>
    <w:rsid w:val="003E702F"/>
    <w:rsid w:val="003E7197"/>
    <w:rsid w:val="003E75C5"/>
    <w:rsid w:val="003E775F"/>
    <w:rsid w:val="003E7879"/>
    <w:rsid w:val="003E7984"/>
    <w:rsid w:val="003E7B2F"/>
    <w:rsid w:val="003E7ED8"/>
    <w:rsid w:val="003F0856"/>
    <w:rsid w:val="003F0B5B"/>
    <w:rsid w:val="003F0B64"/>
    <w:rsid w:val="003F0C18"/>
    <w:rsid w:val="003F0DA6"/>
    <w:rsid w:val="003F0E07"/>
    <w:rsid w:val="003F1022"/>
    <w:rsid w:val="003F10C3"/>
    <w:rsid w:val="003F10E2"/>
    <w:rsid w:val="003F112D"/>
    <w:rsid w:val="003F11C8"/>
    <w:rsid w:val="003F14A6"/>
    <w:rsid w:val="003F14A7"/>
    <w:rsid w:val="003F16C7"/>
    <w:rsid w:val="003F1A82"/>
    <w:rsid w:val="003F1B8B"/>
    <w:rsid w:val="003F1C7A"/>
    <w:rsid w:val="003F248E"/>
    <w:rsid w:val="003F2A0F"/>
    <w:rsid w:val="003F2BA3"/>
    <w:rsid w:val="003F2C53"/>
    <w:rsid w:val="003F2D50"/>
    <w:rsid w:val="003F30FB"/>
    <w:rsid w:val="003F31E8"/>
    <w:rsid w:val="003F324F"/>
    <w:rsid w:val="003F339F"/>
    <w:rsid w:val="003F3593"/>
    <w:rsid w:val="003F3B28"/>
    <w:rsid w:val="003F3FF3"/>
    <w:rsid w:val="003F4222"/>
    <w:rsid w:val="003F46B2"/>
    <w:rsid w:val="003F485D"/>
    <w:rsid w:val="003F4AC6"/>
    <w:rsid w:val="003F4D61"/>
    <w:rsid w:val="003F50BF"/>
    <w:rsid w:val="003F52BD"/>
    <w:rsid w:val="003F5377"/>
    <w:rsid w:val="003F539A"/>
    <w:rsid w:val="003F53D5"/>
    <w:rsid w:val="003F5542"/>
    <w:rsid w:val="003F55E4"/>
    <w:rsid w:val="003F568C"/>
    <w:rsid w:val="003F57A3"/>
    <w:rsid w:val="003F5B17"/>
    <w:rsid w:val="003F5D8A"/>
    <w:rsid w:val="003F5F02"/>
    <w:rsid w:val="003F625A"/>
    <w:rsid w:val="003F6287"/>
    <w:rsid w:val="003F6501"/>
    <w:rsid w:val="003F6666"/>
    <w:rsid w:val="003F6721"/>
    <w:rsid w:val="003F6A86"/>
    <w:rsid w:val="003F71D3"/>
    <w:rsid w:val="003F7280"/>
    <w:rsid w:val="003F7668"/>
    <w:rsid w:val="003F7800"/>
    <w:rsid w:val="003F7A32"/>
    <w:rsid w:val="003F7BAD"/>
    <w:rsid w:val="003F7D61"/>
    <w:rsid w:val="003F7DD1"/>
    <w:rsid w:val="003F7FB0"/>
    <w:rsid w:val="004001B4"/>
    <w:rsid w:val="0040054F"/>
    <w:rsid w:val="004008AB"/>
    <w:rsid w:val="004008F6"/>
    <w:rsid w:val="00400AFB"/>
    <w:rsid w:val="00400D07"/>
    <w:rsid w:val="00400E7F"/>
    <w:rsid w:val="004010D9"/>
    <w:rsid w:val="00401378"/>
    <w:rsid w:val="004013D7"/>
    <w:rsid w:val="00401422"/>
    <w:rsid w:val="004016B5"/>
    <w:rsid w:val="0040198A"/>
    <w:rsid w:val="00402062"/>
    <w:rsid w:val="004024A7"/>
    <w:rsid w:val="0040258F"/>
    <w:rsid w:val="00402845"/>
    <w:rsid w:val="00402A69"/>
    <w:rsid w:val="00402E34"/>
    <w:rsid w:val="00402E89"/>
    <w:rsid w:val="00402EBD"/>
    <w:rsid w:val="00403306"/>
    <w:rsid w:val="0040341A"/>
    <w:rsid w:val="004038AE"/>
    <w:rsid w:val="00403949"/>
    <w:rsid w:val="00403BD0"/>
    <w:rsid w:val="00403EAB"/>
    <w:rsid w:val="004041EF"/>
    <w:rsid w:val="00404483"/>
    <w:rsid w:val="0040455F"/>
    <w:rsid w:val="00404772"/>
    <w:rsid w:val="00404A69"/>
    <w:rsid w:val="00404F38"/>
    <w:rsid w:val="00405234"/>
    <w:rsid w:val="00405A9C"/>
    <w:rsid w:val="00405F22"/>
    <w:rsid w:val="0040643F"/>
    <w:rsid w:val="0040659E"/>
    <w:rsid w:val="004065EE"/>
    <w:rsid w:val="00406662"/>
    <w:rsid w:val="004066B5"/>
    <w:rsid w:val="00406F1A"/>
    <w:rsid w:val="00407511"/>
    <w:rsid w:val="0040753B"/>
    <w:rsid w:val="004075A8"/>
    <w:rsid w:val="00407AE0"/>
    <w:rsid w:val="00407D0B"/>
    <w:rsid w:val="00407FB3"/>
    <w:rsid w:val="004107F0"/>
    <w:rsid w:val="0041092E"/>
    <w:rsid w:val="00410982"/>
    <w:rsid w:val="00411090"/>
    <w:rsid w:val="00411230"/>
    <w:rsid w:val="00411761"/>
    <w:rsid w:val="00411AC6"/>
    <w:rsid w:val="00411B5D"/>
    <w:rsid w:val="00412220"/>
    <w:rsid w:val="00412885"/>
    <w:rsid w:val="004128CB"/>
    <w:rsid w:val="004128F7"/>
    <w:rsid w:val="0041293E"/>
    <w:rsid w:val="00412B11"/>
    <w:rsid w:val="00412B6C"/>
    <w:rsid w:val="00412E17"/>
    <w:rsid w:val="00412ED7"/>
    <w:rsid w:val="00413452"/>
    <w:rsid w:val="00413642"/>
    <w:rsid w:val="00413814"/>
    <w:rsid w:val="0041394B"/>
    <w:rsid w:val="00413A13"/>
    <w:rsid w:val="00413F86"/>
    <w:rsid w:val="00414047"/>
    <w:rsid w:val="004145EC"/>
    <w:rsid w:val="00414B8E"/>
    <w:rsid w:val="00414BE8"/>
    <w:rsid w:val="00414C04"/>
    <w:rsid w:val="00414CE4"/>
    <w:rsid w:val="00414D67"/>
    <w:rsid w:val="00414D98"/>
    <w:rsid w:val="0041516F"/>
    <w:rsid w:val="004155AB"/>
    <w:rsid w:val="00415806"/>
    <w:rsid w:val="00415930"/>
    <w:rsid w:val="00415E40"/>
    <w:rsid w:val="004164AA"/>
    <w:rsid w:val="0041671B"/>
    <w:rsid w:val="0041679E"/>
    <w:rsid w:val="004169D2"/>
    <w:rsid w:val="00416A82"/>
    <w:rsid w:val="00416C5F"/>
    <w:rsid w:val="00416D7D"/>
    <w:rsid w:val="00416F1B"/>
    <w:rsid w:val="00417367"/>
    <w:rsid w:val="0041746B"/>
    <w:rsid w:val="004179D0"/>
    <w:rsid w:val="00417E11"/>
    <w:rsid w:val="004200B7"/>
    <w:rsid w:val="00420780"/>
    <w:rsid w:val="00420EC6"/>
    <w:rsid w:val="00420F3F"/>
    <w:rsid w:val="00421077"/>
    <w:rsid w:val="00421091"/>
    <w:rsid w:val="004212CC"/>
    <w:rsid w:val="004217FE"/>
    <w:rsid w:val="00421806"/>
    <w:rsid w:val="004219AC"/>
    <w:rsid w:val="00421C6A"/>
    <w:rsid w:val="00421D99"/>
    <w:rsid w:val="004220B6"/>
    <w:rsid w:val="00422354"/>
    <w:rsid w:val="00422491"/>
    <w:rsid w:val="00422553"/>
    <w:rsid w:val="004225CA"/>
    <w:rsid w:val="00422DEB"/>
    <w:rsid w:val="0042305A"/>
    <w:rsid w:val="004230B6"/>
    <w:rsid w:val="00423179"/>
    <w:rsid w:val="004231CB"/>
    <w:rsid w:val="00423745"/>
    <w:rsid w:val="004237B6"/>
    <w:rsid w:val="004240AF"/>
    <w:rsid w:val="00424154"/>
    <w:rsid w:val="00424203"/>
    <w:rsid w:val="0042428B"/>
    <w:rsid w:val="00424857"/>
    <w:rsid w:val="0042488F"/>
    <w:rsid w:val="00424D5F"/>
    <w:rsid w:val="0042529D"/>
    <w:rsid w:val="004252DF"/>
    <w:rsid w:val="004253AB"/>
    <w:rsid w:val="00425747"/>
    <w:rsid w:val="00425801"/>
    <w:rsid w:val="00425984"/>
    <w:rsid w:val="00425AFF"/>
    <w:rsid w:val="00425C21"/>
    <w:rsid w:val="00425EE9"/>
    <w:rsid w:val="00425FEE"/>
    <w:rsid w:val="00426506"/>
    <w:rsid w:val="0042678F"/>
    <w:rsid w:val="00426988"/>
    <w:rsid w:val="00426A3E"/>
    <w:rsid w:val="00426A50"/>
    <w:rsid w:val="00426AA1"/>
    <w:rsid w:val="00426F7B"/>
    <w:rsid w:val="00426F9B"/>
    <w:rsid w:val="00427128"/>
    <w:rsid w:val="004271F8"/>
    <w:rsid w:val="004275B5"/>
    <w:rsid w:val="0042763A"/>
    <w:rsid w:val="004277B5"/>
    <w:rsid w:val="00427EEB"/>
    <w:rsid w:val="004302B9"/>
    <w:rsid w:val="0043032F"/>
    <w:rsid w:val="004303F4"/>
    <w:rsid w:val="0043045D"/>
    <w:rsid w:val="004304C4"/>
    <w:rsid w:val="00430524"/>
    <w:rsid w:val="0043056B"/>
    <w:rsid w:val="004305FF"/>
    <w:rsid w:val="0043090A"/>
    <w:rsid w:val="00430A57"/>
    <w:rsid w:val="00430E50"/>
    <w:rsid w:val="00430F51"/>
    <w:rsid w:val="004310B5"/>
    <w:rsid w:val="00431186"/>
    <w:rsid w:val="0043126A"/>
    <w:rsid w:val="004316D5"/>
    <w:rsid w:val="0043176E"/>
    <w:rsid w:val="004318A4"/>
    <w:rsid w:val="004318AA"/>
    <w:rsid w:val="004318AF"/>
    <w:rsid w:val="00431DF8"/>
    <w:rsid w:val="00431E38"/>
    <w:rsid w:val="004321EC"/>
    <w:rsid w:val="00432856"/>
    <w:rsid w:val="00432897"/>
    <w:rsid w:val="00432A7B"/>
    <w:rsid w:val="00433A69"/>
    <w:rsid w:val="00433B74"/>
    <w:rsid w:val="00433B7A"/>
    <w:rsid w:val="00434022"/>
    <w:rsid w:val="004340C6"/>
    <w:rsid w:val="004345CD"/>
    <w:rsid w:val="0043493D"/>
    <w:rsid w:val="00434B09"/>
    <w:rsid w:val="00434B13"/>
    <w:rsid w:val="0043508B"/>
    <w:rsid w:val="00435187"/>
    <w:rsid w:val="00435259"/>
    <w:rsid w:val="004353E1"/>
    <w:rsid w:val="0043564D"/>
    <w:rsid w:val="004356A6"/>
    <w:rsid w:val="004356BE"/>
    <w:rsid w:val="00435A4A"/>
    <w:rsid w:val="0043657D"/>
    <w:rsid w:val="00436D81"/>
    <w:rsid w:val="00436EE3"/>
    <w:rsid w:val="00436F6D"/>
    <w:rsid w:val="00437088"/>
    <w:rsid w:val="004370C2"/>
    <w:rsid w:val="00437192"/>
    <w:rsid w:val="004371EE"/>
    <w:rsid w:val="004377B0"/>
    <w:rsid w:val="004379DB"/>
    <w:rsid w:val="00437A28"/>
    <w:rsid w:val="00437B55"/>
    <w:rsid w:val="00437CC5"/>
    <w:rsid w:val="00437D43"/>
    <w:rsid w:val="00437FBC"/>
    <w:rsid w:val="00440004"/>
    <w:rsid w:val="00440133"/>
    <w:rsid w:val="004404BF"/>
    <w:rsid w:val="00440546"/>
    <w:rsid w:val="004406CB"/>
    <w:rsid w:val="00440720"/>
    <w:rsid w:val="00440996"/>
    <w:rsid w:val="004409F7"/>
    <w:rsid w:val="00440A27"/>
    <w:rsid w:val="00440A4E"/>
    <w:rsid w:val="00440CBA"/>
    <w:rsid w:val="00441315"/>
    <w:rsid w:val="0044156C"/>
    <w:rsid w:val="0044167A"/>
    <w:rsid w:val="004417F8"/>
    <w:rsid w:val="0044190B"/>
    <w:rsid w:val="00441ADB"/>
    <w:rsid w:val="00441B19"/>
    <w:rsid w:val="004421DC"/>
    <w:rsid w:val="00442283"/>
    <w:rsid w:val="004425F1"/>
    <w:rsid w:val="004427F3"/>
    <w:rsid w:val="00442939"/>
    <w:rsid w:val="00442966"/>
    <w:rsid w:val="00442A53"/>
    <w:rsid w:val="00443385"/>
    <w:rsid w:val="00443557"/>
    <w:rsid w:val="00443713"/>
    <w:rsid w:val="00443DE1"/>
    <w:rsid w:val="00443F6D"/>
    <w:rsid w:val="004445D9"/>
    <w:rsid w:val="00445437"/>
    <w:rsid w:val="00445DF6"/>
    <w:rsid w:val="00445E88"/>
    <w:rsid w:val="00446470"/>
    <w:rsid w:val="0044685A"/>
    <w:rsid w:val="00446EC7"/>
    <w:rsid w:val="00446FC7"/>
    <w:rsid w:val="004470DC"/>
    <w:rsid w:val="00447458"/>
    <w:rsid w:val="0044774B"/>
    <w:rsid w:val="0044775D"/>
    <w:rsid w:val="00447843"/>
    <w:rsid w:val="0044788B"/>
    <w:rsid w:val="00447C44"/>
    <w:rsid w:val="00447D40"/>
    <w:rsid w:val="00447DA7"/>
    <w:rsid w:val="00447E4B"/>
    <w:rsid w:val="00447E7D"/>
    <w:rsid w:val="00450042"/>
    <w:rsid w:val="0045010B"/>
    <w:rsid w:val="00450232"/>
    <w:rsid w:val="004502CB"/>
    <w:rsid w:val="00450775"/>
    <w:rsid w:val="00450D86"/>
    <w:rsid w:val="00450E9B"/>
    <w:rsid w:val="00450EE4"/>
    <w:rsid w:val="00451054"/>
    <w:rsid w:val="00451204"/>
    <w:rsid w:val="0045122E"/>
    <w:rsid w:val="00451337"/>
    <w:rsid w:val="00451740"/>
    <w:rsid w:val="00451870"/>
    <w:rsid w:val="004518F1"/>
    <w:rsid w:val="00451DAD"/>
    <w:rsid w:val="00451E8C"/>
    <w:rsid w:val="0045226C"/>
    <w:rsid w:val="00452289"/>
    <w:rsid w:val="004522AC"/>
    <w:rsid w:val="00452381"/>
    <w:rsid w:val="00452545"/>
    <w:rsid w:val="00452D41"/>
    <w:rsid w:val="00452E15"/>
    <w:rsid w:val="004534C1"/>
    <w:rsid w:val="004535BB"/>
    <w:rsid w:val="004535FC"/>
    <w:rsid w:val="00453D97"/>
    <w:rsid w:val="00453E2A"/>
    <w:rsid w:val="00454259"/>
    <w:rsid w:val="0045435C"/>
    <w:rsid w:val="00454394"/>
    <w:rsid w:val="004544A7"/>
    <w:rsid w:val="004545D1"/>
    <w:rsid w:val="00454AAA"/>
    <w:rsid w:val="00454D20"/>
    <w:rsid w:val="00454D23"/>
    <w:rsid w:val="00455371"/>
    <w:rsid w:val="004554CF"/>
    <w:rsid w:val="004555E3"/>
    <w:rsid w:val="00455669"/>
    <w:rsid w:val="0045590D"/>
    <w:rsid w:val="004559AC"/>
    <w:rsid w:val="00455BE0"/>
    <w:rsid w:val="00455BF7"/>
    <w:rsid w:val="00455E04"/>
    <w:rsid w:val="00456204"/>
    <w:rsid w:val="004563BD"/>
    <w:rsid w:val="004569B2"/>
    <w:rsid w:val="00456ABC"/>
    <w:rsid w:val="00456B6A"/>
    <w:rsid w:val="00456E65"/>
    <w:rsid w:val="00456E7C"/>
    <w:rsid w:val="00456FBC"/>
    <w:rsid w:val="00457154"/>
    <w:rsid w:val="00457710"/>
    <w:rsid w:val="00457738"/>
    <w:rsid w:val="00457821"/>
    <w:rsid w:val="00457E9F"/>
    <w:rsid w:val="00460082"/>
    <w:rsid w:val="004600F1"/>
    <w:rsid w:val="00460638"/>
    <w:rsid w:val="00460D03"/>
    <w:rsid w:val="00460EBA"/>
    <w:rsid w:val="004613C1"/>
    <w:rsid w:val="00461477"/>
    <w:rsid w:val="004614D8"/>
    <w:rsid w:val="00461768"/>
    <w:rsid w:val="0046188A"/>
    <w:rsid w:val="00461B1E"/>
    <w:rsid w:val="00461CA6"/>
    <w:rsid w:val="00461D38"/>
    <w:rsid w:val="00461F92"/>
    <w:rsid w:val="0046207C"/>
    <w:rsid w:val="00462A51"/>
    <w:rsid w:val="00462D45"/>
    <w:rsid w:val="00462D58"/>
    <w:rsid w:val="00462E96"/>
    <w:rsid w:val="00463251"/>
    <w:rsid w:val="00463566"/>
    <w:rsid w:val="00463593"/>
    <w:rsid w:val="004636BC"/>
    <w:rsid w:val="00463A21"/>
    <w:rsid w:val="00463D51"/>
    <w:rsid w:val="00463E25"/>
    <w:rsid w:val="00463FCB"/>
    <w:rsid w:val="004641BB"/>
    <w:rsid w:val="0046426A"/>
    <w:rsid w:val="0046471B"/>
    <w:rsid w:val="0046476E"/>
    <w:rsid w:val="00464932"/>
    <w:rsid w:val="00464B1B"/>
    <w:rsid w:val="00464BED"/>
    <w:rsid w:val="00464D75"/>
    <w:rsid w:val="00464DD0"/>
    <w:rsid w:val="00464E28"/>
    <w:rsid w:val="00465120"/>
    <w:rsid w:val="0046519F"/>
    <w:rsid w:val="00465553"/>
    <w:rsid w:val="0046568F"/>
    <w:rsid w:val="004658B4"/>
    <w:rsid w:val="00465A9F"/>
    <w:rsid w:val="00465AB8"/>
    <w:rsid w:val="00465C6C"/>
    <w:rsid w:val="00465C80"/>
    <w:rsid w:val="00465F60"/>
    <w:rsid w:val="00466278"/>
    <w:rsid w:val="00466710"/>
    <w:rsid w:val="004667B8"/>
    <w:rsid w:val="00466927"/>
    <w:rsid w:val="00467064"/>
    <w:rsid w:val="00467523"/>
    <w:rsid w:val="00467587"/>
    <w:rsid w:val="0046777C"/>
    <w:rsid w:val="00467BB1"/>
    <w:rsid w:val="00467D2C"/>
    <w:rsid w:val="00470221"/>
    <w:rsid w:val="004702BA"/>
    <w:rsid w:val="004707FA"/>
    <w:rsid w:val="004709A5"/>
    <w:rsid w:val="004709AA"/>
    <w:rsid w:val="00470B64"/>
    <w:rsid w:val="00470BE5"/>
    <w:rsid w:val="00470C84"/>
    <w:rsid w:val="00470E25"/>
    <w:rsid w:val="00470F2D"/>
    <w:rsid w:val="00470FEF"/>
    <w:rsid w:val="0047133F"/>
    <w:rsid w:val="00471435"/>
    <w:rsid w:val="00471473"/>
    <w:rsid w:val="00471512"/>
    <w:rsid w:val="00471ECF"/>
    <w:rsid w:val="00472043"/>
    <w:rsid w:val="004728F9"/>
    <w:rsid w:val="004729F2"/>
    <w:rsid w:val="00472D34"/>
    <w:rsid w:val="004739B9"/>
    <w:rsid w:val="00473A2A"/>
    <w:rsid w:val="00473BB1"/>
    <w:rsid w:val="00473BFF"/>
    <w:rsid w:val="00473EF7"/>
    <w:rsid w:val="00474170"/>
    <w:rsid w:val="0047477B"/>
    <w:rsid w:val="00474874"/>
    <w:rsid w:val="00474AF6"/>
    <w:rsid w:val="0047515C"/>
    <w:rsid w:val="00475258"/>
    <w:rsid w:val="004757EA"/>
    <w:rsid w:val="004758E9"/>
    <w:rsid w:val="00475915"/>
    <w:rsid w:val="00475E24"/>
    <w:rsid w:val="00476322"/>
    <w:rsid w:val="004766C2"/>
    <w:rsid w:val="00476796"/>
    <w:rsid w:val="00476B1F"/>
    <w:rsid w:val="00476E84"/>
    <w:rsid w:val="00476FAB"/>
    <w:rsid w:val="00477012"/>
    <w:rsid w:val="004773A8"/>
    <w:rsid w:val="00477A43"/>
    <w:rsid w:val="00477B61"/>
    <w:rsid w:val="00477D12"/>
    <w:rsid w:val="00477E90"/>
    <w:rsid w:val="00477F10"/>
    <w:rsid w:val="004800ED"/>
    <w:rsid w:val="004804D3"/>
    <w:rsid w:val="0048056B"/>
    <w:rsid w:val="004805E4"/>
    <w:rsid w:val="00480813"/>
    <w:rsid w:val="0048083C"/>
    <w:rsid w:val="00480907"/>
    <w:rsid w:val="00480B1F"/>
    <w:rsid w:val="00480BEA"/>
    <w:rsid w:val="00480DA0"/>
    <w:rsid w:val="00480E49"/>
    <w:rsid w:val="00480E7E"/>
    <w:rsid w:val="0048171B"/>
    <w:rsid w:val="004819BD"/>
    <w:rsid w:val="00481C91"/>
    <w:rsid w:val="00481D15"/>
    <w:rsid w:val="00481E95"/>
    <w:rsid w:val="00482377"/>
    <w:rsid w:val="0048252C"/>
    <w:rsid w:val="00482C07"/>
    <w:rsid w:val="004831D6"/>
    <w:rsid w:val="0048349F"/>
    <w:rsid w:val="00483A44"/>
    <w:rsid w:val="00483CF1"/>
    <w:rsid w:val="00483EBC"/>
    <w:rsid w:val="00483F84"/>
    <w:rsid w:val="00484208"/>
    <w:rsid w:val="004843AA"/>
    <w:rsid w:val="0048453E"/>
    <w:rsid w:val="00484736"/>
    <w:rsid w:val="00484CF5"/>
    <w:rsid w:val="004854BB"/>
    <w:rsid w:val="00485760"/>
    <w:rsid w:val="00485787"/>
    <w:rsid w:val="004858AC"/>
    <w:rsid w:val="00485F8C"/>
    <w:rsid w:val="00486303"/>
    <w:rsid w:val="00486393"/>
    <w:rsid w:val="00486572"/>
    <w:rsid w:val="0048671C"/>
    <w:rsid w:val="004869A0"/>
    <w:rsid w:val="00486A14"/>
    <w:rsid w:val="004873C0"/>
    <w:rsid w:val="004876B0"/>
    <w:rsid w:val="004877EE"/>
    <w:rsid w:val="00487B5E"/>
    <w:rsid w:val="00487C69"/>
    <w:rsid w:val="00487C7C"/>
    <w:rsid w:val="00487CDB"/>
    <w:rsid w:val="00490024"/>
    <w:rsid w:val="00490187"/>
    <w:rsid w:val="00490281"/>
    <w:rsid w:val="004904D1"/>
    <w:rsid w:val="00490619"/>
    <w:rsid w:val="00490686"/>
    <w:rsid w:val="00490A45"/>
    <w:rsid w:val="00490AA7"/>
    <w:rsid w:val="00490CDB"/>
    <w:rsid w:val="00490DE6"/>
    <w:rsid w:val="00490E86"/>
    <w:rsid w:val="00490F7D"/>
    <w:rsid w:val="00490F92"/>
    <w:rsid w:val="004912B3"/>
    <w:rsid w:val="0049177D"/>
    <w:rsid w:val="004918A5"/>
    <w:rsid w:val="00491AFA"/>
    <w:rsid w:val="00491B75"/>
    <w:rsid w:val="00491B81"/>
    <w:rsid w:val="004921C0"/>
    <w:rsid w:val="00492242"/>
    <w:rsid w:val="0049229D"/>
    <w:rsid w:val="004923E9"/>
    <w:rsid w:val="00492466"/>
    <w:rsid w:val="0049247F"/>
    <w:rsid w:val="0049249A"/>
    <w:rsid w:val="0049293A"/>
    <w:rsid w:val="004929A6"/>
    <w:rsid w:val="00492A13"/>
    <w:rsid w:val="00492D30"/>
    <w:rsid w:val="00492F8F"/>
    <w:rsid w:val="00493331"/>
    <w:rsid w:val="0049341B"/>
    <w:rsid w:val="004936FF"/>
    <w:rsid w:val="00493BC8"/>
    <w:rsid w:val="00493CC0"/>
    <w:rsid w:val="004943D2"/>
    <w:rsid w:val="00494509"/>
    <w:rsid w:val="00494716"/>
    <w:rsid w:val="00494B66"/>
    <w:rsid w:val="00494BBD"/>
    <w:rsid w:val="00494C47"/>
    <w:rsid w:val="004950AE"/>
    <w:rsid w:val="004950E8"/>
    <w:rsid w:val="0049545E"/>
    <w:rsid w:val="00495F7D"/>
    <w:rsid w:val="00496485"/>
    <w:rsid w:val="0049651C"/>
    <w:rsid w:val="00496906"/>
    <w:rsid w:val="004969E4"/>
    <w:rsid w:val="00496A5D"/>
    <w:rsid w:val="00496CF0"/>
    <w:rsid w:val="00496D04"/>
    <w:rsid w:val="00496D75"/>
    <w:rsid w:val="00496EF7"/>
    <w:rsid w:val="00497509"/>
    <w:rsid w:val="00497908"/>
    <w:rsid w:val="00497B54"/>
    <w:rsid w:val="00497DA7"/>
    <w:rsid w:val="00497E98"/>
    <w:rsid w:val="00497F08"/>
    <w:rsid w:val="004A028D"/>
    <w:rsid w:val="004A02CA"/>
    <w:rsid w:val="004A04B5"/>
    <w:rsid w:val="004A0620"/>
    <w:rsid w:val="004A07AF"/>
    <w:rsid w:val="004A0C30"/>
    <w:rsid w:val="004A0C5C"/>
    <w:rsid w:val="004A0ECD"/>
    <w:rsid w:val="004A107E"/>
    <w:rsid w:val="004A1940"/>
    <w:rsid w:val="004A1A6B"/>
    <w:rsid w:val="004A1CDB"/>
    <w:rsid w:val="004A2133"/>
    <w:rsid w:val="004A2350"/>
    <w:rsid w:val="004A23E4"/>
    <w:rsid w:val="004A244C"/>
    <w:rsid w:val="004A2490"/>
    <w:rsid w:val="004A24A2"/>
    <w:rsid w:val="004A2645"/>
    <w:rsid w:val="004A26DD"/>
    <w:rsid w:val="004A2726"/>
    <w:rsid w:val="004A2A6F"/>
    <w:rsid w:val="004A2EA1"/>
    <w:rsid w:val="004A2EA7"/>
    <w:rsid w:val="004A308A"/>
    <w:rsid w:val="004A35AA"/>
    <w:rsid w:val="004A35AF"/>
    <w:rsid w:val="004A38CE"/>
    <w:rsid w:val="004A39A2"/>
    <w:rsid w:val="004A3D35"/>
    <w:rsid w:val="004A3D67"/>
    <w:rsid w:val="004A3D9D"/>
    <w:rsid w:val="004A3E50"/>
    <w:rsid w:val="004A3ED4"/>
    <w:rsid w:val="004A4089"/>
    <w:rsid w:val="004A40C5"/>
    <w:rsid w:val="004A41B9"/>
    <w:rsid w:val="004A4263"/>
    <w:rsid w:val="004A48EF"/>
    <w:rsid w:val="004A498E"/>
    <w:rsid w:val="004A49F2"/>
    <w:rsid w:val="004A5433"/>
    <w:rsid w:val="004A5538"/>
    <w:rsid w:val="004A58F4"/>
    <w:rsid w:val="004A5CCA"/>
    <w:rsid w:val="004A5CE5"/>
    <w:rsid w:val="004A5E84"/>
    <w:rsid w:val="004A5FA2"/>
    <w:rsid w:val="004A6029"/>
    <w:rsid w:val="004A61CB"/>
    <w:rsid w:val="004A62ED"/>
    <w:rsid w:val="004A6417"/>
    <w:rsid w:val="004A6768"/>
    <w:rsid w:val="004A6A77"/>
    <w:rsid w:val="004A6C24"/>
    <w:rsid w:val="004A732D"/>
    <w:rsid w:val="004A746E"/>
    <w:rsid w:val="004A771E"/>
    <w:rsid w:val="004A7739"/>
    <w:rsid w:val="004A77BF"/>
    <w:rsid w:val="004A7ABA"/>
    <w:rsid w:val="004A7E24"/>
    <w:rsid w:val="004A7E6A"/>
    <w:rsid w:val="004A7E73"/>
    <w:rsid w:val="004A7F77"/>
    <w:rsid w:val="004B0061"/>
    <w:rsid w:val="004B0078"/>
    <w:rsid w:val="004B015E"/>
    <w:rsid w:val="004B02E9"/>
    <w:rsid w:val="004B08FA"/>
    <w:rsid w:val="004B0920"/>
    <w:rsid w:val="004B0A88"/>
    <w:rsid w:val="004B0CFD"/>
    <w:rsid w:val="004B0D42"/>
    <w:rsid w:val="004B0D98"/>
    <w:rsid w:val="004B0FC8"/>
    <w:rsid w:val="004B1442"/>
    <w:rsid w:val="004B17E4"/>
    <w:rsid w:val="004B1937"/>
    <w:rsid w:val="004B1A92"/>
    <w:rsid w:val="004B1C0A"/>
    <w:rsid w:val="004B237C"/>
    <w:rsid w:val="004B262E"/>
    <w:rsid w:val="004B2C86"/>
    <w:rsid w:val="004B3181"/>
    <w:rsid w:val="004B379B"/>
    <w:rsid w:val="004B3CFD"/>
    <w:rsid w:val="004B3EFC"/>
    <w:rsid w:val="004B40C4"/>
    <w:rsid w:val="004B4353"/>
    <w:rsid w:val="004B4821"/>
    <w:rsid w:val="004B4A7E"/>
    <w:rsid w:val="004B4ACB"/>
    <w:rsid w:val="004B51FD"/>
    <w:rsid w:val="004B5926"/>
    <w:rsid w:val="004B5E84"/>
    <w:rsid w:val="004B5EEF"/>
    <w:rsid w:val="004B5EF7"/>
    <w:rsid w:val="004B5F58"/>
    <w:rsid w:val="004B5F74"/>
    <w:rsid w:val="004B5F97"/>
    <w:rsid w:val="004B66C5"/>
    <w:rsid w:val="004B66CF"/>
    <w:rsid w:val="004B6833"/>
    <w:rsid w:val="004B699E"/>
    <w:rsid w:val="004B6AAC"/>
    <w:rsid w:val="004B6CD8"/>
    <w:rsid w:val="004B6F8F"/>
    <w:rsid w:val="004B6FFE"/>
    <w:rsid w:val="004B71E3"/>
    <w:rsid w:val="004B783F"/>
    <w:rsid w:val="004B78F4"/>
    <w:rsid w:val="004B7C10"/>
    <w:rsid w:val="004C0068"/>
    <w:rsid w:val="004C0112"/>
    <w:rsid w:val="004C03A4"/>
    <w:rsid w:val="004C0ACA"/>
    <w:rsid w:val="004C109E"/>
    <w:rsid w:val="004C10E6"/>
    <w:rsid w:val="004C1114"/>
    <w:rsid w:val="004C16D6"/>
    <w:rsid w:val="004C174E"/>
    <w:rsid w:val="004C17E9"/>
    <w:rsid w:val="004C18CE"/>
    <w:rsid w:val="004C18F6"/>
    <w:rsid w:val="004C198F"/>
    <w:rsid w:val="004C1BB5"/>
    <w:rsid w:val="004C1F50"/>
    <w:rsid w:val="004C239D"/>
    <w:rsid w:val="004C252F"/>
    <w:rsid w:val="004C267B"/>
    <w:rsid w:val="004C26B4"/>
    <w:rsid w:val="004C26BF"/>
    <w:rsid w:val="004C3659"/>
    <w:rsid w:val="004C39C6"/>
    <w:rsid w:val="004C3A1A"/>
    <w:rsid w:val="004C3A88"/>
    <w:rsid w:val="004C3B65"/>
    <w:rsid w:val="004C3D37"/>
    <w:rsid w:val="004C424B"/>
    <w:rsid w:val="004C465E"/>
    <w:rsid w:val="004C5AC4"/>
    <w:rsid w:val="004C5CFB"/>
    <w:rsid w:val="004C5FBC"/>
    <w:rsid w:val="004C6431"/>
    <w:rsid w:val="004C6546"/>
    <w:rsid w:val="004C6817"/>
    <w:rsid w:val="004C6B46"/>
    <w:rsid w:val="004C6F07"/>
    <w:rsid w:val="004C7318"/>
    <w:rsid w:val="004C7434"/>
    <w:rsid w:val="004C7516"/>
    <w:rsid w:val="004C7ADF"/>
    <w:rsid w:val="004C7C84"/>
    <w:rsid w:val="004D0701"/>
    <w:rsid w:val="004D0733"/>
    <w:rsid w:val="004D08B8"/>
    <w:rsid w:val="004D0BDA"/>
    <w:rsid w:val="004D0F0A"/>
    <w:rsid w:val="004D11A7"/>
    <w:rsid w:val="004D13B9"/>
    <w:rsid w:val="004D1BC1"/>
    <w:rsid w:val="004D227B"/>
    <w:rsid w:val="004D22F9"/>
    <w:rsid w:val="004D2317"/>
    <w:rsid w:val="004D2532"/>
    <w:rsid w:val="004D25E6"/>
    <w:rsid w:val="004D271E"/>
    <w:rsid w:val="004D28AF"/>
    <w:rsid w:val="004D2D01"/>
    <w:rsid w:val="004D2D66"/>
    <w:rsid w:val="004D3135"/>
    <w:rsid w:val="004D3149"/>
    <w:rsid w:val="004D33E1"/>
    <w:rsid w:val="004D38D6"/>
    <w:rsid w:val="004D3A56"/>
    <w:rsid w:val="004D3CAA"/>
    <w:rsid w:val="004D3D9E"/>
    <w:rsid w:val="004D3E96"/>
    <w:rsid w:val="004D3F46"/>
    <w:rsid w:val="004D41B8"/>
    <w:rsid w:val="004D4235"/>
    <w:rsid w:val="004D4785"/>
    <w:rsid w:val="004D4833"/>
    <w:rsid w:val="004D4B87"/>
    <w:rsid w:val="004D4D35"/>
    <w:rsid w:val="004D5174"/>
    <w:rsid w:val="004D5578"/>
    <w:rsid w:val="004D5829"/>
    <w:rsid w:val="004D6140"/>
    <w:rsid w:val="004D687A"/>
    <w:rsid w:val="004D6951"/>
    <w:rsid w:val="004D6A60"/>
    <w:rsid w:val="004D6BF6"/>
    <w:rsid w:val="004D6CFB"/>
    <w:rsid w:val="004D744B"/>
    <w:rsid w:val="004D75CD"/>
    <w:rsid w:val="004D76AB"/>
    <w:rsid w:val="004D7978"/>
    <w:rsid w:val="004D7A7C"/>
    <w:rsid w:val="004D7E65"/>
    <w:rsid w:val="004E0361"/>
    <w:rsid w:val="004E050E"/>
    <w:rsid w:val="004E072F"/>
    <w:rsid w:val="004E07BE"/>
    <w:rsid w:val="004E0B25"/>
    <w:rsid w:val="004E0D62"/>
    <w:rsid w:val="004E113F"/>
    <w:rsid w:val="004E11DC"/>
    <w:rsid w:val="004E1217"/>
    <w:rsid w:val="004E128E"/>
    <w:rsid w:val="004E12E2"/>
    <w:rsid w:val="004E14BB"/>
    <w:rsid w:val="004E15C4"/>
    <w:rsid w:val="004E1A5D"/>
    <w:rsid w:val="004E1C1B"/>
    <w:rsid w:val="004E1CDB"/>
    <w:rsid w:val="004E1E32"/>
    <w:rsid w:val="004E1E8E"/>
    <w:rsid w:val="004E1EFC"/>
    <w:rsid w:val="004E2276"/>
    <w:rsid w:val="004E22BC"/>
    <w:rsid w:val="004E281D"/>
    <w:rsid w:val="004E2895"/>
    <w:rsid w:val="004E2987"/>
    <w:rsid w:val="004E2FF6"/>
    <w:rsid w:val="004E3813"/>
    <w:rsid w:val="004E385F"/>
    <w:rsid w:val="004E3A12"/>
    <w:rsid w:val="004E4143"/>
    <w:rsid w:val="004E42F8"/>
    <w:rsid w:val="004E4832"/>
    <w:rsid w:val="004E48CC"/>
    <w:rsid w:val="004E4984"/>
    <w:rsid w:val="004E4A09"/>
    <w:rsid w:val="004E4B05"/>
    <w:rsid w:val="004E51DB"/>
    <w:rsid w:val="004E5270"/>
    <w:rsid w:val="004E55BD"/>
    <w:rsid w:val="004E563D"/>
    <w:rsid w:val="004E5BA1"/>
    <w:rsid w:val="004E61BA"/>
    <w:rsid w:val="004E66B6"/>
    <w:rsid w:val="004E6762"/>
    <w:rsid w:val="004E6B2D"/>
    <w:rsid w:val="004E6B30"/>
    <w:rsid w:val="004E6E33"/>
    <w:rsid w:val="004E6FBE"/>
    <w:rsid w:val="004E7160"/>
    <w:rsid w:val="004E7321"/>
    <w:rsid w:val="004E735A"/>
    <w:rsid w:val="004E74C0"/>
    <w:rsid w:val="004E7563"/>
    <w:rsid w:val="004E75B3"/>
    <w:rsid w:val="004E7702"/>
    <w:rsid w:val="004E79D4"/>
    <w:rsid w:val="004E7DA9"/>
    <w:rsid w:val="004F05F1"/>
    <w:rsid w:val="004F0619"/>
    <w:rsid w:val="004F068E"/>
    <w:rsid w:val="004F07EA"/>
    <w:rsid w:val="004F0CF1"/>
    <w:rsid w:val="004F1200"/>
    <w:rsid w:val="004F1426"/>
    <w:rsid w:val="004F1719"/>
    <w:rsid w:val="004F179D"/>
    <w:rsid w:val="004F17DC"/>
    <w:rsid w:val="004F17FC"/>
    <w:rsid w:val="004F1D77"/>
    <w:rsid w:val="004F22C6"/>
    <w:rsid w:val="004F2723"/>
    <w:rsid w:val="004F27C7"/>
    <w:rsid w:val="004F2A03"/>
    <w:rsid w:val="004F2A4A"/>
    <w:rsid w:val="004F2F09"/>
    <w:rsid w:val="004F38AF"/>
    <w:rsid w:val="004F3DEB"/>
    <w:rsid w:val="004F3E48"/>
    <w:rsid w:val="004F3E7B"/>
    <w:rsid w:val="004F40A1"/>
    <w:rsid w:val="004F42D8"/>
    <w:rsid w:val="004F43F6"/>
    <w:rsid w:val="004F4482"/>
    <w:rsid w:val="004F4620"/>
    <w:rsid w:val="004F48F8"/>
    <w:rsid w:val="004F4C94"/>
    <w:rsid w:val="004F4E5C"/>
    <w:rsid w:val="004F4E7E"/>
    <w:rsid w:val="004F514B"/>
    <w:rsid w:val="004F5539"/>
    <w:rsid w:val="004F55B8"/>
    <w:rsid w:val="004F5613"/>
    <w:rsid w:val="004F5959"/>
    <w:rsid w:val="004F5D5F"/>
    <w:rsid w:val="004F5D8F"/>
    <w:rsid w:val="004F5DE3"/>
    <w:rsid w:val="004F5FE0"/>
    <w:rsid w:val="004F6124"/>
    <w:rsid w:val="004F6398"/>
    <w:rsid w:val="004F6526"/>
    <w:rsid w:val="004F67A7"/>
    <w:rsid w:val="004F67C6"/>
    <w:rsid w:val="004F6A56"/>
    <w:rsid w:val="004F6B59"/>
    <w:rsid w:val="004F6C82"/>
    <w:rsid w:val="004F71D1"/>
    <w:rsid w:val="004F7454"/>
    <w:rsid w:val="004F769E"/>
    <w:rsid w:val="004F78E2"/>
    <w:rsid w:val="004F7B58"/>
    <w:rsid w:val="004F7C7D"/>
    <w:rsid w:val="004F7DBE"/>
    <w:rsid w:val="004F7E4C"/>
    <w:rsid w:val="00500100"/>
    <w:rsid w:val="00500162"/>
    <w:rsid w:val="005004B2"/>
    <w:rsid w:val="00500987"/>
    <w:rsid w:val="005009F5"/>
    <w:rsid w:val="00500CC9"/>
    <w:rsid w:val="00500DB4"/>
    <w:rsid w:val="00500F06"/>
    <w:rsid w:val="00501022"/>
    <w:rsid w:val="0050128A"/>
    <w:rsid w:val="005015BF"/>
    <w:rsid w:val="0050160F"/>
    <w:rsid w:val="005016D9"/>
    <w:rsid w:val="00501A7C"/>
    <w:rsid w:val="00501ACE"/>
    <w:rsid w:val="005021E0"/>
    <w:rsid w:val="0050253E"/>
    <w:rsid w:val="00502665"/>
    <w:rsid w:val="005029C7"/>
    <w:rsid w:val="00502B49"/>
    <w:rsid w:val="00502BB2"/>
    <w:rsid w:val="00502C1D"/>
    <w:rsid w:val="00502FAD"/>
    <w:rsid w:val="005030DA"/>
    <w:rsid w:val="005034BD"/>
    <w:rsid w:val="00503902"/>
    <w:rsid w:val="00503B0A"/>
    <w:rsid w:val="0050406D"/>
    <w:rsid w:val="0050422F"/>
    <w:rsid w:val="0050443E"/>
    <w:rsid w:val="00504E80"/>
    <w:rsid w:val="00505098"/>
    <w:rsid w:val="005054FF"/>
    <w:rsid w:val="00505725"/>
    <w:rsid w:val="00505A11"/>
    <w:rsid w:val="00505C4C"/>
    <w:rsid w:val="005060B7"/>
    <w:rsid w:val="00506284"/>
    <w:rsid w:val="005062A7"/>
    <w:rsid w:val="005062C4"/>
    <w:rsid w:val="0050640A"/>
    <w:rsid w:val="00506470"/>
    <w:rsid w:val="005064D5"/>
    <w:rsid w:val="00506522"/>
    <w:rsid w:val="00506653"/>
    <w:rsid w:val="005066A2"/>
    <w:rsid w:val="0050693C"/>
    <w:rsid w:val="00506A3F"/>
    <w:rsid w:val="00506B0B"/>
    <w:rsid w:val="00506C5B"/>
    <w:rsid w:val="00506F69"/>
    <w:rsid w:val="00507238"/>
    <w:rsid w:val="005073EE"/>
    <w:rsid w:val="005073F1"/>
    <w:rsid w:val="0050759A"/>
    <w:rsid w:val="00507EE7"/>
    <w:rsid w:val="005101F4"/>
    <w:rsid w:val="00510564"/>
    <w:rsid w:val="0051079E"/>
    <w:rsid w:val="005109A3"/>
    <w:rsid w:val="00510D3A"/>
    <w:rsid w:val="005112D4"/>
    <w:rsid w:val="005116FA"/>
    <w:rsid w:val="005118DE"/>
    <w:rsid w:val="00511BFE"/>
    <w:rsid w:val="00511C81"/>
    <w:rsid w:val="00511D05"/>
    <w:rsid w:val="00511D0E"/>
    <w:rsid w:val="005120E4"/>
    <w:rsid w:val="00512793"/>
    <w:rsid w:val="0051281D"/>
    <w:rsid w:val="00512D2B"/>
    <w:rsid w:val="00513117"/>
    <w:rsid w:val="0051407B"/>
    <w:rsid w:val="005146F5"/>
    <w:rsid w:val="005149C3"/>
    <w:rsid w:val="00514BC7"/>
    <w:rsid w:val="00514D3E"/>
    <w:rsid w:val="00515202"/>
    <w:rsid w:val="0051567A"/>
    <w:rsid w:val="0051578A"/>
    <w:rsid w:val="0051592B"/>
    <w:rsid w:val="00515989"/>
    <w:rsid w:val="00515FF9"/>
    <w:rsid w:val="00516685"/>
    <w:rsid w:val="00516966"/>
    <w:rsid w:val="00516A77"/>
    <w:rsid w:val="00516CFF"/>
    <w:rsid w:val="00516E30"/>
    <w:rsid w:val="005170B5"/>
    <w:rsid w:val="00517572"/>
    <w:rsid w:val="005178A0"/>
    <w:rsid w:val="00517BCF"/>
    <w:rsid w:val="00517CA2"/>
    <w:rsid w:val="00517E68"/>
    <w:rsid w:val="00520406"/>
    <w:rsid w:val="00520551"/>
    <w:rsid w:val="00520861"/>
    <w:rsid w:val="00521356"/>
    <w:rsid w:val="005217B9"/>
    <w:rsid w:val="0052201E"/>
    <w:rsid w:val="005222D7"/>
    <w:rsid w:val="00522D0C"/>
    <w:rsid w:val="00523023"/>
    <w:rsid w:val="005233B7"/>
    <w:rsid w:val="00523460"/>
    <w:rsid w:val="00523A1A"/>
    <w:rsid w:val="005240F9"/>
    <w:rsid w:val="00524350"/>
    <w:rsid w:val="0052446E"/>
    <w:rsid w:val="005245BC"/>
    <w:rsid w:val="00524696"/>
    <w:rsid w:val="005246F0"/>
    <w:rsid w:val="00524894"/>
    <w:rsid w:val="00524947"/>
    <w:rsid w:val="005249EF"/>
    <w:rsid w:val="00524E4E"/>
    <w:rsid w:val="00525152"/>
    <w:rsid w:val="005256D3"/>
    <w:rsid w:val="00525B9C"/>
    <w:rsid w:val="00525EAC"/>
    <w:rsid w:val="00525F69"/>
    <w:rsid w:val="00525FBD"/>
    <w:rsid w:val="00526137"/>
    <w:rsid w:val="005261A5"/>
    <w:rsid w:val="00526F52"/>
    <w:rsid w:val="00527000"/>
    <w:rsid w:val="00527293"/>
    <w:rsid w:val="005275B8"/>
    <w:rsid w:val="00527731"/>
    <w:rsid w:val="00527AC8"/>
    <w:rsid w:val="00527BE8"/>
    <w:rsid w:val="00527D66"/>
    <w:rsid w:val="00527F49"/>
    <w:rsid w:val="005300EC"/>
    <w:rsid w:val="0053035E"/>
    <w:rsid w:val="00530528"/>
    <w:rsid w:val="0053058F"/>
    <w:rsid w:val="0053084B"/>
    <w:rsid w:val="00530912"/>
    <w:rsid w:val="005309A9"/>
    <w:rsid w:val="00530A09"/>
    <w:rsid w:val="00530D1A"/>
    <w:rsid w:val="00531195"/>
    <w:rsid w:val="00531430"/>
    <w:rsid w:val="00531659"/>
    <w:rsid w:val="00531CEA"/>
    <w:rsid w:val="0053269A"/>
    <w:rsid w:val="00532730"/>
    <w:rsid w:val="00532A4D"/>
    <w:rsid w:val="00532F29"/>
    <w:rsid w:val="0053304A"/>
    <w:rsid w:val="0053313B"/>
    <w:rsid w:val="00533755"/>
    <w:rsid w:val="0053380B"/>
    <w:rsid w:val="00533AC3"/>
    <w:rsid w:val="00534150"/>
    <w:rsid w:val="00534771"/>
    <w:rsid w:val="005347A9"/>
    <w:rsid w:val="00534BE2"/>
    <w:rsid w:val="005351E4"/>
    <w:rsid w:val="00535222"/>
    <w:rsid w:val="00535B7F"/>
    <w:rsid w:val="00535D6D"/>
    <w:rsid w:val="00535EA9"/>
    <w:rsid w:val="00535FAC"/>
    <w:rsid w:val="00535FBC"/>
    <w:rsid w:val="00536189"/>
    <w:rsid w:val="0053628A"/>
    <w:rsid w:val="00536319"/>
    <w:rsid w:val="005363B0"/>
    <w:rsid w:val="0053655D"/>
    <w:rsid w:val="0053675B"/>
    <w:rsid w:val="00536856"/>
    <w:rsid w:val="00537647"/>
    <w:rsid w:val="00537700"/>
    <w:rsid w:val="00537A77"/>
    <w:rsid w:val="00537B8A"/>
    <w:rsid w:val="00537D94"/>
    <w:rsid w:val="00540573"/>
    <w:rsid w:val="00540701"/>
    <w:rsid w:val="00540839"/>
    <w:rsid w:val="00540FAE"/>
    <w:rsid w:val="005415AF"/>
    <w:rsid w:val="0054177E"/>
    <w:rsid w:val="005419AF"/>
    <w:rsid w:val="005419BC"/>
    <w:rsid w:val="00541E1D"/>
    <w:rsid w:val="00542181"/>
    <w:rsid w:val="005421D1"/>
    <w:rsid w:val="00542736"/>
    <w:rsid w:val="0054280A"/>
    <w:rsid w:val="00542826"/>
    <w:rsid w:val="00542849"/>
    <w:rsid w:val="0054296C"/>
    <w:rsid w:val="00542A00"/>
    <w:rsid w:val="00542B5E"/>
    <w:rsid w:val="00542BC2"/>
    <w:rsid w:val="00542C5F"/>
    <w:rsid w:val="00542C93"/>
    <w:rsid w:val="00542D9D"/>
    <w:rsid w:val="0054310A"/>
    <w:rsid w:val="0054342A"/>
    <w:rsid w:val="005435BF"/>
    <w:rsid w:val="00543A97"/>
    <w:rsid w:val="00544120"/>
    <w:rsid w:val="00544151"/>
    <w:rsid w:val="00544186"/>
    <w:rsid w:val="0054460F"/>
    <w:rsid w:val="00544831"/>
    <w:rsid w:val="00544BEF"/>
    <w:rsid w:val="00544CF0"/>
    <w:rsid w:val="00544DB6"/>
    <w:rsid w:val="00544E20"/>
    <w:rsid w:val="00544E94"/>
    <w:rsid w:val="00544F3F"/>
    <w:rsid w:val="00544F69"/>
    <w:rsid w:val="00545050"/>
    <w:rsid w:val="00545263"/>
    <w:rsid w:val="005452CD"/>
    <w:rsid w:val="005452DF"/>
    <w:rsid w:val="005457EA"/>
    <w:rsid w:val="00545A5C"/>
    <w:rsid w:val="00545A5E"/>
    <w:rsid w:val="00545E9D"/>
    <w:rsid w:val="00546253"/>
    <w:rsid w:val="00546474"/>
    <w:rsid w:val="00546570"/>
    <w:rsid w:val="005466ED"/>
    <w:rsid w:val="00546CDF"/>
    <w:rsid w:val="00546CF1"/>
    <w:rsid w:val="00546DE5"/>
    <w:rsid w:val="00546F19"/>
    <w:rsid w:val="0054732F"/>
    <w:rsid w:val="00547518"/>
    <w:rsid w:val="00547B05"/>
    <w:rsid w:val="00547EA9"/>
    <w:rsid w:val="005503EA"/>
    <w:rsid w:val="00550716"/>
    <w:rsid w:val="00550B16"/>
    <w:rsid w:val="00550D1D"/>
    <w:rsid w:val="00550FF9"/>
    <w:rsid w:val="00551530"/>
    <w:rsid w:val="005515DA"/>
    <w:rsid w:val="00551861"/>
    <w:rsid w:val="00551990"/>
    <w:rsid w:val="00551BB6"/>
    <w:rsid w:val="00551DE1"/>
    <w:rsid w:val="00552070"/>
    <w:rsid w:val="00552207"/>
    <w:rsid w:val="00552935"/>
    <w:rsid w:val="00552D37"/>
    <w:rsid w:val="00552EAA"/>
    <w:rsid w:val="00552FB6"/>
    <w:rsid w:val="005534D1"/>
    <w:rsid w:val="005539AC"/>
    <w:rsid w:val="00553D53"/>
    <w:rsid w:val="00553DEE"/>
    <w:rsid w:val="00554592"/>
    <w:rsid w:val="00554666"/>
    <w:rsid w:val="0055481B"/>
    <w:rsid w:val="00554A48"/>
    <w:rsid w:val="005552C4"/>
    <w:rsid w:val="005556F9"/>
    <w:rsid w:val="00555922"/>
    <w:rsid w:val="00555BE2"/>
    <w:rsid w:val="00555CE8"/>
    <w:rsid w:val="00556114"/>
    <w:rsid w:val="005561E0"/>
    <w:rsid w:val="005561F8"/>
    <w:rsid w:val="00556217"/>
    <w:rsid w:val="0055654F"/>
    <w:rsid w:val="005567A6"/>
    <w:rsid w:val="00556829"/>
    <w:rsid w:val="00556C35"/>
    <w:rsid w:val="00556C4C"/>
    <w:rsid w:val="00556E1F"/>
    <w:rsid w:val="0055712E"/>
    <w:rsid w:val="00557182"/>
    <w:rsid w:val="00557205"/>
    <w:rsid w:val="00557F6E"/>
    <w:rsid w:val="00560475"/>
    <w:rsid w:val="005605D0"/>
    <w:rsid w:val="005606CD"/>
    <w:rsid w:val="00560943"/>
    <w:rsid w:val="0056094A"/>
    <w:rsid w:val="00560B02"/>
    <w:rsid w:val="00560B29"/>
    <w:rsid w:val="00560EA0"/>
    <w:rsid w:val="005610DE"/>
    <w:rsid w:val="005612A4"/>
    <w:rsid w:val="0056139C"/>
    <w:rsid w:val="00561571"/>
    <w:rsid w:val="00561899"/>
    <w:rsid w:val="005619AC"/>
    <w:rsid w:val="00561B54"/>
    <w:rsid w:val="00561DB5"/>
    <w:rsid w:val="0056223B"/>
    <w:rsid w:val="0056296D"/>
    <w:rsid w:val="0056345C"/>
    <w:rsid w:val="00563619"/>
    <w:rsid w:val="0056366F"/>
    <w:rsid w:val="00563894"/>
    <w:rsid w:val="00563BC3"/>
    <w:rsid w:val="00563CFD"/>
    <w:rsid w:val="00563E64"/>
    <w:rsid w:val="0056420E"/>
    <w:rsid w:val="00564426"/>
    <w:rsid w:val="0056468D"/>
    <w:rsid w:val="005646D2"/>
    <w:rsid w:val="00564B3C"/>
    <w:rsid w:val="00564B75"/>
    <w:rsid w:val="00564EA8"/>
    <w:rsid w:val="00564EE9"/>
    <w:rsid w:val="00565432"/>
    <w:rsid w:val="0056561E"/>
    <w:rsid w:val="0056566F"/>
    <w:rsid w:val="00565DB1"/>
    <w:rsid w:val="00566113"/>
    <w:rsid w:val="0056646D"/>
    <w:rsid w:val="0056670D"/>
    <w:rsid w:val="00566B55"/>
    <w:rsid w:val="00566D8A"/>
    <w:rsid w:val="00566F14"/>
    <w:rsid w:val="00567078"/>
    <w:rsid w:val="005670DE"/>
    <w:rsid w:val="005672C5"/>
    <w:rsid w:val="005674B9"/>
    <w:rsid w:val="0056777E"/>
    <w:rsid w:val="00567814"/>
    <w:rsid w:val="00567AFC"/>
    <w:rsid w:val="00567DA2"/>
    <w:rsid w:val="00567EF8"/>
    <w:rsid w:val="00567EFA"/>
    <w:rsid w:val="00567F2D"/>
    <w:rsid w:val="00567FB4"/>
    <w:rsid w:val="00570156"/>
    <w:rsid w:val="0057022C"/>
    <w:rsid w:val="00570439"/>
    <w:rsid w:val="00570707"/>
    <w:rsid w:val="005709D9"/>
    <w:rsid w:val="00570B78"/>
    <w:rsid w:val="00570CD8"/>
    <w:rsid w:val="00570FED"/>
    <w:rsid w:val="0057117E"/>
    <w:rsid w:val="005720C1"/>
    <w:rsid w:val="00572103"/>
    <w:rsid w:val="00572427"/>
    <w:rsid w:val="00572D6F"/>
    <w:rsid w:val="005731B8"/>
    <w:rsid w:val="00573625"/>
    <w:rsid w:val="00573A29"/>
    <w:rsid w:val="00573FB2"/>
    <w:rsid w:val="00574270"/>
    <w:rsid w:val="0057461D"/>
    <w:rsid w:val="00574999"/>
    <w:rsid w:val="00574E29"/>
    <w:rsid w:val="005753B5"/>
    <w:rsid w:val="005753D1"/>
    <w:rsid w:val="00575638"/>
    <w:rsid w:val="00575C0F"/>
    <w:rsid w:val="00575DBD"/>
    <w:rsid w:val="00575E14"/>
    <w:rsid w:val="005760F1"/>
    <w:rsid w:val="00576A99"/>
    <w:rsid w:val="00576E74"/>
    <w:rsid w:val="00576E9C"/>
    <w:rsid w:val="00576EDE"/>
    <w:rsid w:val="00576FA1"/>
    <w:rsid w:val="00577232"/>
    <w:rsid w:val="005772A5"/>
    <w:rsid w:val="0057764D"/>
    <w:rsid w:val="00577B70"/>
    <w:rsid w:val="00577BE4"/>
    <w:rsid w:val="00577DA9"/>
    <w:rsid w:val="00577DC5"/>
    <w:rsid w:val="00580257"/>
    <w:rsid w:val="005802AE"/>
    <w:rsid w:val="0058060F"/>
    <w:rsid w:val="00580E4C"/>
    <w:rsid w:val="00580EAA"/>
    <w:rsid w:val="00581129"/>
    <w:rsid w:val="005813B2"/>
    <w:rsid w:val="005814C6"/>
    <w:rsid w:val="005814C8"/>
    <w:rsid w:val="00581BBD"/>
    <w:rsid w:val="00581BBE"/>
    <w:rsid w:val="00582279"/>
    <w:rsid w:val="00582291"/>
    <w:rsid w:val="00582393"/>
    <w:rsid w:val="005824E0"/>
    <w:rsid w:val="0058270C"/>
    <w:rsid w:val="005827C9"/>
    <w:rsid w:val="00582AE6"/>
    <w:rsid w:val="00582C21"/>
    <w:rsid w:val="00583C4D"/>
    <w:rsid w:val="00583E57"/>
    <w:rsid w:val="0058412E"/>
    <w:rsid w:val="005843BF"/>
    <w:rsid w:val="0058471E"/>
    <w:rsid w:val="0058483F"/>
    <w:rsid w:val="00584B7E"/>
    <w:rsid w:val="00585089"/>
    <w:rsid w:val="00585099"/>
    <w:rsid w:val="0058513E"/>
    <w:rsid w:val="00585245"/>
    <w:rsid w:val="00585431"/>
    <w:rsid w:val="00585A52"/>
    <w:rsid w:val="00585C7B"/>
    <w:rsid w:val="00585DCA"/>
    <w:rsid w:val="005861F1"/>
    <w:rsid w:val="0058622C"/>
    <w:rsid w:val="00586487"/>
    <w:rsid w:val="005864E9"/>
    <w:rsid w:val="00586955"/>
    <w:rsid w:val="00586995"/>
    <w:rsid w:val="00586B56"/>
    <w:rsid w:val="00586CA7"/>
    <w:rsid w:val="00586F86"/>
    <w:rsid w:val="005870F0"/>
    <w:rsid w:val="005871DD"/>
    <w:rsid w:val="005871DF"/>
    <w:rsid w:val="00587612"/>
    <w:rsid w:val="005876E9"/>
    <w:rsid w:val="00587AA6"/>
    <w:rsid w:val="00590107"/>
    <w:rsid w:val="00590401"/>
    <w:rsid w:val="00590423"/>
    <w:rsid w:val="0059058A"/>
    <w:rsid w:val="005908A1"/>
    <w:rsid w:val="00590B58"/>
    <w:rsid w:val="00590BD9"/>
    <w:rsid w:val="00590E34"/>
    <w:rsid w:val="00591138"/>
    <w:rsid w:val="005913E8"/>
    <w:rsid w:val="0059159D"/>
    <w:rsid w:val="0059164C"/>
    <w:rsid w:val="00591785"/>
    <w:rsid w:val="00591873"/>
    <w:rsid w:val="005918EA"/>
    <w:rsid w:val="00591CC8"/>
    <w:rsid w:val="00591EF8"/>
    <w:rsid w:val="005922EE"/>
    <w:rsid w:val="00592451"/>
    <w:rsid w:val="00592586"/>
    <w:rsid w:val="005928CD"/>
    <w:rsid w:val="0059298B"/>
    <w:rsid w:val="00592AFA"/>
    <w:rsid w:val="00592B47"/>
    <w:rsid w:val="0059302D"/>
    <w:rsid w:val="005931C6"/>
    <w:rsid w:val="005931CA"/>
    <w:rsid w:val="005934DB"/>
    <w:rsid w:val="005935E6"/>
    <w:rsid w:val="00593A50"/>
    <w:rsid w:val="00593C76"/>
    <w:rsid w:val="00593CCE"/>
    <w:rsid w:val="00593F5A"/>
    <w:rsid w:val="005940A8"/>
    <w:rsid w:val="005947A6"/>
    <w:rsid w:val="005947BD"/>
    <w:rsid w:val="005947DF"/>
    <w:rsid w:val="00594CA7"/>
    <w:rsid w:val="00594F6A"/>
    <w:rsid w:val="00595030"/>
    <w:rsid w:val="005950B0"/>
    <w:rsid w:val="005953DE"/>
    <w:rsid w:val="00595723"/>
    <w:rsid w:val="00595908"/>
    <w:rsid w:val="00595CC2"/>
    <w:rsid w:val="005961F9"/>
    <w:rsid w:val="0059626F"/>
    <w:rsid w:val="00596614"/>
    <w:rsid w:val="00596745"/>
    <w:rsid w:val="005968CE"/>
    <w:rsid w:val="005969B6"/>
    <w:rsid w:val="00596BED"/>
    <w:rsid w:val="00596DF2"/>
    <w:rsid w:val="00596E04"/>
    <w:rsid w:val="00596E53"/>
    <w:rsid w:val="0059707A"/>
    <w:rsid w:val="00597AE6"/>
    <w:rsid w:val="00597AEA"/>
    <w:rsid w:val="005A04BC"/>
    <w:rsid w:val="005A04FE"/>
    <w:rsid w:val="005A05D8"/>
    <w:rsid w:val="005A06CA"/>
    <w:rsid w:val="005A0B27"/>
    <w:rsid w:val="005A0C90"/>
    <w:rsid w:val="005A0FBF"/>
    <w:rsid w:val="005A126E"/>
    <w:rsid w:val="005A1489"/>
    <w:rsid w:val="005A1736"/>
    <w:rsid w:val="005A17E2"/>
    <w:rsid w:val="005A1E80"/>
    <w:rsid w:val="005A1EE5"/>
    <w:rsid w:val="005A1F27"/>
    <w:rsid w:val="005A20CE"/>
    <w:rsid w:val="005A25F3"/>
    <w:rsid w:val="005A26AE"/>
    <w:rsid w:val="005A287A"/>
    <w:rsid w:val="005A29B3"/>
    <w:rsid w:val="005A2A63"/>
    <w:rsid w:val="005A2F53"/>
    <w:rsid w:val="005A2F86"/>
    <w:rsid w:val="005A37ED"/>
    <w:rsid w:val="005A3952"/>
    <w:rsid w:val="005A39B4"/>
    <w:rsid w:val="005A3AB9"/>
    <w:rsid w:val="005A3CC2"/>
    <w:rsid w:val="005A3CCF"/>
    <w:rsid w:val="005A45F6"/>
    <w:rsid w:val="005A4918"/>
    <w:rsid w:val="005A4C46"/>
    <w:rsid w:val="005A50DF"/>
    <w:rsid w:val="005A51FA"/>
    <w:rsid w:val="005A534D"/>
    <w:rsid w:val="005A58E5"/>
    <w:rsid w:val="005A5B9F"/>
    <w:rsid w:val="005A5DF6"/>
    <w:rsid w:val="005A60C3"/>
    <w:rsid w:val="005A637C"/>
    <w:rsid w:val="005A65B6"/>
    <w:rsid w:val="005A66C4"/>
    <w:rsid w:val="005A6CEA"/>
    <w:rsid w:val="005A6D1B"/>
    <w:rsid w:val="005A6FDE"/>
    <w:rsid w:val="005A710B"/>
    <w:rsid w:val="005A71C3"/>
    <w:rsid w:val="005A731B"/>
    <w:rsid w:val="005A73D4"/>
    <w:rsid w:val="005A7857"/>
    <w:rsid w:val="005A790A"/>
    <w:rsid w:val="005A7A18"/>
    <w:rsid w:val="005A7B6C"/>
    <w:rsid w:val="005A7C61"/>
    <w:rsid w:val="005B03B4"/>
    <w:rsid w:val="005B0874"/>
    <w:rsid w:val="005B0B3A"/>
    <w:rsid w:val="005B0C70"/>
    <w:rsid w:val="005B10F2"/>
    <w:rsid w:val="005B135A"/>
    <w:rsid w:val="005B15CC"/>
    <w:rsid w:val="005B1957"/>
    <w:rsid w:val="005B1976"/>
    <w:rsid w:val="005B1C17"/>
    <w:rsid w:val="005B1DC0"/>
    <w:rsid w:val="005B2417"/>
    <w:rsid w:val="005B24DC"/>
    <w:rsid w:val="005B2642"/>
    <w:rsid w:val="005B2646"/>
    <w:rsid w:val="005B29AB"/>
    <w:rsid w:val="005B29D7"/>
    <w:rsid w:val="005B2CD6"/>
    <w:rsid w:val="005B2D4F"/>
    <w:rsid w:val="005B31AC"/>
    <w:rsid w:val="005B327E"/>
    <w:rsid w:val="005B3761"/>
    <w:rsid w:val="005B39BD"/>
    <w:rsid w:val="005B3B3B"/>
    <w:rsid w:val="005B3C0B"/>
    <w:rsid w:val="005B41FB"/>
    <w:rsid w:val="005B459B"/>
    <w:rsid w:val="005B4719"/>
    <w:rsid w:val="005B4FC5"/>
    <w:rsid w:val="005B528A"/>
    <w:rsid w:val="005B5522"/>
    <w:rsid w:val="005B5827"/>
    <w:rsid w:val="005B5B0A"/>
    <w:rsid w:val="005B5BAF"/>
    <w:rsid w:val="005B5CD5"/>
    <w:rsid w:val="005B5F88"/>
    <w:rsid w:val="005B6139"/>
    <w:rsid w:val="005B627A"/>
    <w:rsid w:val="005B6442"/>
    <w:rsid w:val="005B6707"/>
    <w:rsid w:val="005B6864"/>
    <w:rsid w:val="005B6F00"/>
    <w:rsid w:val="005B708B"/>
    <w:rsid w:val="005B7B8E"/>
    <w:rsid w:val="005B7EE6"/>
    <w:rsid w:val="005B7F15"/>
    <w:rsid w:val="005B7FC0"/>
    <w:rsid w:val="005C01F8"/>
    <w:rsid w:val="005C0AF7"/>
    <w:rsid w:val="005C0B3B"/>
    <w:rsid w:val="005C16B9"/>
    <w:rsid w:val="005C1716"/>
    <w:rsid w:val="005C193E"/>
    <w:rsid w:val="005C1A61"/>
    <w:rsid w:val="005C1ECB"/>
    <w:rsid w:val="005C2427"/>
    <w:rsid w:val="005C275C"/>
    <w:rsid w:val="005C2807"/>
    <w:rsid w:val="005C2B34"/>
    <w:rsid w:val="005C2FEF"/>
    <w:rsid w:val="005C32D8"/>
    <w:rsid w:val="005C3A1C"/>
    <w:rsid w:val="005C3CD2"/>
    <w:rsid w:val="005C3CD6"/>
    <w:rsid w:val="005C3E1D"/>
    <w:rsid w:val="005C3F85"/>
    <w:rsid w:val="005C4112"/>
    <w:rsid w:val="005C4298"/>
    <w:rsid w:val="005C42BB"/>
    <w:rsid w:val="005C4781"/>
    <w:rsid w:val="005C4DD2"/>
    <w:rsid w:val="005C5432"/>
    <w:rsid w:val="005C58FC"/>
    <w:rsid w:val="005C5937"/>
    <w:rsid w:val="005C5ECA"/>
    <w:rsid w:val="005C601C"/>
    <w:rsid w:val="005C61EF"/>
    <w:rsid w:val="005C65D2"/>
    <w:rsid w:val="005C67DF"/>
    <w:rsid w:val="005C681E"/>
    <w:rsid w:val="005C6B08"/>
    <w:rsid w:val="005C7780"/>
    <w:rsid w:val="005C7A79"/>
    <w:rsid w:val="005C7DD0"/>
    <w:rsid w:val="005C7F43"/>
    <w:rsid w:val="005D0017"/>
    <w:rsid w:val="005D0346"/>
    <w:rsid w:val="005D06D1"/>
    <w:rsid w:val="005D0801"/>
    <w:rsid w:val="005D0FCF"/>
    <w:rsid w:val="005D13A9"/>
    <w:rsid w:val="005D16D6"/>
    <w:rsid w:val="005D19EA"/>
    <w:rsid w:val="005D19F7"/>
    <w:rsid w:val="005D1DCC"/>
    <w:rsid w:val="005D1FA6"/>
    <w:rsid w:val="005D2715"/>
    <w:rsid w:val="005D2A3A"/>
    <w:rsid w:val="005D2B85"/>
    <w:rsid w:val="005D2C62"/>
    <w:rsid w:val="005D2D4E"/>
    <w:rsid w:val="005D3396"/>
    <w:rsid w:val="005D39D1"/>
    <w:rsid w:val="005D42BE"/>
    <w:rsid w:val="005D4577"/>
    <w:rsid w:val="005D47AE"/>
    <w:rsid w:val="005D47C6"/>
    <w:rsid w:val="005D4B3F"/>
    <w:rsid w:val="005D4B43"/>
    <w:rsid w:val="005D4B6D"/>
    <w:rsid w:val="005D4BA5"/>
    <w:rsid w:val="005D4EFB"/>
    <w:rsid w:val="005D4F34"/>
    <w:rsid w:val="005D52D4"/>
    <w:rsid w:val="005D53D9"/>
    <w:rsid w:val="005D54F7"/>
    <w:rsid w:val="005D562B"/>
    <w:rsid w:val="005D6036"/>
    <w:rsid w:val="005D631F"/>
    <w:rsid w:val="005D6442"/>
    <w:rsid w:val="005D662D"/>
    <w:rsid w:val="005D67C4"/>
    <w:rsid w:val="005D6A48"/>
    <w:rsid w:val="005D6A70"/>
    <w:rsid w:val="005D6C37"/>
    <w:rsid w:val="005D6D8A"/>
    <w:rsid w:val="005D7142"/>
    <w:rsid w:val="005D73F0"/>
    <w:rsid w:val="005D77C4"/>
    <w:rsid w:val="005D79BD"/>
    <w:rsid w:val="005D7A5E"/>
    <w:rsid w:val="005D7FE7"/>
    <w:rsid w:val="005E0020"/>
    <w:rsid w:val="005E005C"/>
    <w:rsid w:val="005E06B1"/>
    <w:rsid w:val="005E0C0B"/>
    <w:rsid w:val="005E16F7"/>
    <w:rsid w:val="005E19C2"/>
    <w:rsid w:val="005E1BD3"/>
    <w:rsid w:val="005E1BE6"/>
    <w:rsid w:val="005E2199"/>
    <w:rsid w:val="005E23E9"/>
    <w:rsid w:val="005E2549"/>
    <w:rsid w:val="005E269F"/>
    <w:rsid w:val="005E2748"/>
    <w:rsid w:val="005E2B7B"/>
    <w:rsid w:val="005E36EB"/>
    <w:rsid w:val="005E3AE5"/>
    <w:rsid w:val="005E4291"/>
    <w:rsid w:val="005E4445"/>
    <w:rsid w:val="005E4617"/>
    <w:rsid w:val="005E4848"/>
    <w:rsid w:val="005E484C"/>
    <w:rsid w:val="005E4867"/>
    <w:rsid w:val="005E4ADE"/>
    <w:rsid w:val="005E4BC1"/>
    <w:rsid w:val="005E4C7C"/>
    <w:rsid w:val="005E5220"/>
    <w:rsid w:val="005E5492"/>
    <w:rsid w:val="005E5594"/>
    <w:rsid w:val="005E598A"/>
    <w:rsid w:val="005E5AAD"/>
    <w:rsid w:val="005E5AB9"/>
    <w:rsid w:val="005E5D84"/>
    <w:rsid w:val="005E64A5"/>
    <w:rsid w:val="005E64FE"/>
    <w:rsid w:val="005E6592"/>
    <w:rsid w:val="005E672B"/>
    <w:rsid w:val="005E67B3"/>
    <w:rsid w:val="005E6A02"/>
    <w:rsid w:val="005E6A7E"/>
    <w:rsid w:val="005E6B6C"/>
    <w:rsid w:val="005E6C71"/>
    <w:rsid w:val="005E6D46"/>
    <w:rsid w:val="005E6DF1"/>
    <w:rsid w:val="005E6F05"/>
    <w:rsid w:val="005E6F71"/>
    <w:rsid w:val="005E701F"/>
    <w:rsid w:val="005E7067"/>
    <w:rsid w:val="005E76C0"/>
    <w:rsid w:val="005E77C1"/>
    <w:rsid w:val="005E7AB0"/>
    <w:rsid w:val="005E7CB7"/>
    <w:rsid w:val="005E7E8B"/>
    <w:rsid w:val="005F004D"/>
    <w:rsid w:val="005F0056"/>
    <w:rsid w:val="005F07D0"/>
    <w:rsid w:val="005F0B2C"/>
    <w:rsid w:val="005F0C35"/>
    <w:rsid w:val="005F1097"/>
    <w:rsid w:val="005F10C4"/>
    <w:rsid w:val="005F11B1"/>
    <w:rsid w:val="005F121B"/>
    <w:rsid w:val="005F1251"/>
    <w:rsid w:val="005F1318"/>
    <w:rsid w:val="005F1515"/>
    <w:rsid w:val="005F151C"/>
    <w:rsid w:val="005F1613"/>
    <w:rsid w:val="005F1C54"/>
    <w:rsid w:val="005F1CA9"/>
    <w:rsid w:val="005F1E14"/>
    <w:rsid w:val="005F2303"/>
    <w:rsid w:val="005F2345"/>
    <w:rsid w:val="005F2857"/>
    <w:rsid w:val="005F2BBF"/>
    <w:rsid w:val="005F2FBA"/>
    <w:rsid w:val="005F328D"/>
    <w:rsid w:val="005F365C"/>
    <w:rsid w:val="005F37F3"/>
    <w:rsid w:val="005F3996"/>
    <w:rsid w:val="005F3A43"/>
    <w:rsid w:val="005F3A4D"/>
    <w:rsid w:val="005F3C44"/>
    <w:rsid w:val="005F3D8C"/>
    <w:rsid w:val="005F3D9F"/>
    <w:rsid w:val="005F3F43"/>
    <w:rsid w:val="005F3FEB"/>
    <w:rsid w:val="005F4432"/>
    <w:rsid w:val="005F44DD"/>
    <w:rsid w:val="005F4645"/>
    <w:rsid w:val="005F46B4"/>
    <w:rsid w:val="005F4BCE"/>
    <w:rsid w:val="005F4C7B"/>
    <w:rsid w:val="005F4DF7"/>
    <w:rsid w:val="005F5352"/>
    <w:rsid w:val="005F55ED"/>
    <w:rsid w:val="005F601C"/>
    <w:rsid w:val="005F62E6"/>
    <w:rsid w:val="005F65DC"/>
    <w:rsid w:val="005F677B"/>
    <w:rsid w:val="005F6873"/>
    <w:rsid w:val="005F697C"/>
    <w:rsid w:val="005F6D2C"/>
    <w:rsid w:val="005F6E4D"/>
    <w:rsid w:val="005F6F72"/>
    <w:rsid w:val="005F7031"/>
    <w:rsid w:val="005F75F3"/>
    <w:rsid w:val="005F779A"/>
    <w:rsid w:val="005F7A47"/>
    <w:rsid w:val="00600150"/>
    <w:rsid w:val="0060021A"/>
    <w:rsid w:val="00600433"/>
    <w:rsid w:val="0060060E"/>
    <w:rsid w:val="0060068F"/>
    <w:rsid w:val="0060072C"/>
    <w:rsid w:val="00600948"/>
    <w:rsid w:val="00600963"/>
    <w:rsid w:val="00600BF7"/>
    <w:rsid w:val="00600C40"/>
    <w:rsid w:val="0060102D"/>
    <w:rsid w:val="00601040"/>
    <w:rsid w:val="00601260"/>
    <w:rsid w:val="0060127B"/>
    <w:rsid w:val="0060134A"/>
    <w:rsid w:val="00601380"/>
    <w:rsid w:val="006017DC"/>
    <w:rsid w:val="00601857"/>
    <w:rsid w:val="00601D44"/>
    <w:rsid w:val="0060216A"/>
    <w:rsid w:val="00602260"/>
    <w:rsid w:val="00602335"/>
    <w:rsid w:val="00602509"/>
    <w:rsid w:val="0060281F"/>
    <w:rsid w:val="00602AE4"/>
    <w:rsid w:val="00602E8B"/>
    <w:rsid w:val="006034AA"/>
    <w:rsid w:val="00603758"/>
    <w:rsid w:val="00603B33"/>
    <w:rsid w:val="00603BF3"/>
    <w:rsid w:val="00603CFE"/>
    <w:rsid w:val="006040ED"/>
    <w:rsid w:val="006043C5"/>
    <w:rsid w:val="00604418"/>
    <w:rsid w:val="00604661"/>
    <w:rsid w:val="00604CC5"/>
    <w:rsid w:val="006050DF"/>
    <w:rsid w:val="0060542E"/>
    <w:rsid w:val="00605806"/>
    <w:rsid w:val="00605876"/>
    <w:rsid w:val="0060591A"/>
    <w:rsid w:val="00605B5F"/>
    <w:rsid w:val="00605B7E"/>
    <w:rsid w:val="00605F4B"/>
    <w:rsid w:val="0060644F"/>
    <w:rsid w:val="00606A2C"/>
    <w:rsid w:val="00606CBB"/>
    <w:rsid w:val="00606CC3"/>
    <w:rsid w:val="00606E90"/>
    <w:rsid w:val="0060762E"/>
    <w:rsid w:val="0060764E"/>
    <w:rsid w:val="006077AF"/>
    <w:rsid w:val="00607937"/>
    <w:rsid w:val="00607A57"/>
    <w:rsid w:val="00607CD4"/>
    <w:rsid w:val="00607FF3"/>
    <w:rsid w:val="0061050F"/>
    <w:rsid w:val="006105F7"/>
    <w:rsid w:val="0061061B"/>
    <w:rsid w:val="006107BA"/>
    <w:rsid w:val="006107D8"/>
    <w:rsid w:val="00610B27"/>
    <w:rsid w:val="00610DB4"/>
    <w:rsid w:val="00611041"/>
    <w:rsid w:val="006112DF"/>
    <w:rsid w:val="00611417"/>
    <w:rsid w:val="00611827"/>
    <w:rsid w:val="00611902"/>
    <w:rsid w:val="0061190D"/>
    <w:rsid w:val="00611BF0"/>
    <w:rsid w:val="006123E4"/>
    <w:rsid w:val="0061251A"/>
    <w:rsid w:val="00612569"/>
    <w:rsid w:val="00612792"/>
    <w:rsid w:val="006132CF"/>
    <w:rsid w:val="0061350C"/>
    <w:rsid w:val="00613DF0"/>
    <w:rsid w:val="00614482"/>
    <w:rsid w:val="0061449F"/>
    <w:rsid w:val="00614B5A"/>
    <w:rsid w:val="00614B6D"/>
    <w:rsid w:val="00614F9B"/>
    <w:rsid w:val="006154FC"/>
    <w:rsid w:val="0061568B"/>
    <w:rsid w:val="006156FF"/>
    <w:rsid w:val="0061600E"/>
    <w:rsid w:val="0061613E"/>
    <w:rsid w:val="00616241"/>
    <w:rsid w:val="0061631F"/>
    <w:rsid w:val="006163A4"/>
    <w:rsid w:val="00616443"/>
    <w:rsid w:val="00616561"/>
    <w:rsid w:val="00616A0F"/>
    <w:rsid w:val="00616BC3"/>
    <w:rsid w:val="006170E3"/>
    <w:rsid w:val="0061722C"/>
    <w:rsid w:val="00617515"/>
    <w:rsid w:val="00617640"/>
    <w:rsid w:val="0061767C"/>
    <w:rsid w:val="00617A36"/>
    <w:rsid w:val="00617EAA"/>
    <w:rsid w:val="006203B5"/>
    <w:rsid w:val="006203BD"/>
    <w:rsid w:val="006209BE"/>
    <w:rsid w:val="00620B46"/>
    <w:rsid w:val="00620D11"/>
    <w:rsid w:val="00620D66"/>
    <w:rsid w:val="00620E11"/>
    <w:rsid w:val="00620F75"/>
    <w:rsid w:val="00620F7B"/>
    <w:rsid w:val="006210A2"/>
    <w:rsid w:val="006213D7"/>
    <w:rsid w:val="006214DE"/>
    <w:rsid w:val="00621C17"/>
    <w:rsid w:val="00621C1C"/>
    <w:rsid w:val="00621EFA"/>
    <w:rsid w:val="006229F4"/>
    <w:rsid w:val="00622EBF"/>
    <w:rsid w:val="006231C6"/>
    <w:rsid w:val="006233BD"/>
    <w:rsid w:val="006236CA"/>
    <w:rsid w:val="006238C7"/>
    <w:rsid w:val="00623E75"/>
    <w:rsid w:val="00623F70"/>
    <w:rsid w:val="006243F3"/>
    <w:rsid w:val="006243FF"/>
    <w:rsid w:val="0062454A"/>
    <w:rsid w:val="00624644"/>
    <w:rsid w:val="00624698"/>
    <w:rsid w:val="00624911"/>
    <w:rsid w:val="00625593"/>
    <w:rsid w:val="006256F4"/>
    <w:rsid w:val="00625898"/>
    <w:rsid w:val="00625A1C"/>
    <w:rsid w:val="00625AB7"/>
    <w:rsid w:val="00625B96"/>
    <w:rsid w:val="00625CA2"/>
    <w:rsid w:val="00625EDA"/>
    <w:rsid w:val="00625F3A"/>
    <w:rsid w:val="0062607F"/>
    <w:rsid w:val="006261AA"/>
    <w:rsid w:val="006261C2"/>
    <w:rsid w:val="006264C7"/>
    <w:rsid w:val="006265B2"/>
    <w:rsid w:val="00626855"/>
    <w:rsid w:val="0062699D"/>
    <w:rsid w:val="00626AE4"/>
    <w:rsid w:val="00626D81"/>
    <w:rsid w:val="00627027"/>
    <w:rsid w:val="0062709C"/>
    <w:rsid w:val="00627651"/>
    <w:rsid w:val="006276E4"/>
    <w:rsid w:val="00627BB2"/>
    <w:rsid w:val="00627BB4"/>
    <w:rsid w:val="00627FCA"/>
    <w:rsid w:val="006300FA"/>
    <w:rsid w:val="0063026A"/>
    <w:rsid w:val="006309C7"/>
    <w:rsid w:val="00630A0D"/>
    <w:rsid w:val="00630D2D"/>
    <w:rsid w:val="00630DB9"/>
    <w:rsid w:val="006313BD"/>
    <w:rsid w:val="00631508"/>
    <w:rsid w:val="006318A0"/>
    <w:rsid w:val="00631945"/>
    <w:rsid w:val="00631987"/>
    <w:rsid w:val="00632320"/>
    <w:rsid w:val="00632387"/>
    <w:rsid w:val="0063253B"/>
    <w:rsid w:val="006325C5"/>
    <w:rsid w:val="0063295E"/>
    <w:rsid w:val="0063298B"/>
    <w:rsid w:val="00632A15"/>
    <w:rsid w:val="00632DCA"/>
    <w:rsid w:val="0063303F"/>
    <w:rsid w:val="006333C6"/>
    <w:rsid w:val="00633783"/>
    <w:rsid w:val="00633A68"/>
    <w:rsid w:val="00633B12"/>
    <w:rsid w:val="00633B29"/>
    <w:rsid w:val="00633D9F"/>
    <w:rsid w:val="00633E48"/>
    <w:rsid w:val="00634108"/>
    <w:rsid w:val="00634290"/>
    <w:rsid w:val="00634CBD"/>
    <w:rsid w:val="00635631"/>
    <w:rsid w:val="006357A9"/>
    <w:rsid w:val="00635A74"/>
    <w:rsid w:val="00635A96"/>
    <w:rsid w:val="00635ADD"/>
    <w:rsid w:val="00635B9E"/>
    <w:rsid w:val="00635BB9"/>
    <w:rsid w:val="0063607C"/>
    <w:rsid w:val="00636879"/>
    <w:rsid w:val="00636B3A"/>
    <w:rsid w:val="00636D0F"/>
    <w:rsid w:val="00636DB0"/>
    <w:rsid w:val="00636E12"/>
    <w:rsid w:val="0063716B"/>
    <w:rsid w:val="006371BD"/>
    <w:rsid w:val="0063737B"/>
    <w:rsid w:val="0063748D"/>
    <w:rsid w:val="006374BC"/>
    <w:rsid w:val="0063761D"/>
    <w:rsid w:val="006378DF"/>
    <w:rsid w:val="00637EA4"/>
    <w:rsid w:val="00637F2C"/>
    <w:rsid w:val="006400ED"/>
    <w:rsid w:val="0064061E"/>
    <w:rsid w:val="006407FA"/>
    <w:rsid w:val="006409BA"/>
    <w:rsid w:val="00640AE2"/>
    <w:rsid w:val="00641374"/>
    <w:rsid w:val="0064185E"/>
    <w:rsid w:val="0064199C"/>
    <w:rsid w:val="00641BC3"/>
    <w:rsid w:val="00641DB9"/>
    <w:rsid w:val="0064237F"/>
    <w:rsid w:val="006423B0"/>
    <w:rsid w:val="00642498"/>
    <w:rsid w:val="006424C1"/>
    <w:rsid w:val="0064250B"/>
    <w:rsid w:val="0064264B"/>
    <w:rsid w:val="00642ABA"/>
    <w:rsid w:val="00642BF8"/>
    <w:rsid w:val="0064303B"/>
    <w:rsid w:val="00643188"/>
    <w:rsid w:val="006435C1"/>
    <w:rsid w:val="0064382A"/>
    <w:rsid w:val="006439CB"/>
    <w:rsid w:val="0064426D"/>
    <w:rsid w:val="0064449F"/>
    <w:rsid w:val="00644B9D"/>
    <w:rsid w:val="00644EC5"/>
    <w:rsid w:val="00644FF0"/>
    <w:rsid w:val="00644FFA"/>
    <w:rsid w:val="00645261"/>
    <w:rsid w:val="006452DE"/>
    <w:rsid w:val="006455DC"/>
    <w:rsid w:val="00645732"/>
    <w:rsid w:val="006457EC"/>
    <w:rsid w:val="00645A5F"/>
    <w:rsid w:val="00645B8D"/>
    <w:rsid w:val="00645BB5"/>
    <w:rsid w:val="00645F83"/>
    <w:rsid w:val="00646011"/>
    <w:rsid w:val="00646227"/>
    <w:rsid w:val="0064669B"/>
    <w:rsid w:val="0064688B"/>
    <w:rsid w:val="0064733F"/>
    <w:rsid w:val="006473BD"/>
    <w:rsid w:val="0064749D"/>
    <w:rsid w:val="006475B2"/>
    <w:rsid w:val="0064764C"/>
    <w:rsid w:val="006479FB"/>
    <w:rsid w:val="00647D87"/>
    <w:rsid w:val="006507EF"/>
    <w:rsid w:val="00650A9D"/>
    <w:rsid w:val="00651126"/>
    <w:rsid w:val="006514E1"/>
    <w:rsid w:val="00651B88"/>
    <w:rsid w:val="00651BE7"/>
    <w:rsid w:val="00651D76"/>
    <w:rsid w:val="00651DB0"/>
    <w:rsid w:val="0065244B"/>
    <w:rsid w:val="006527F3"/>
    <w:rsid w:val="00652AA2"/>
    <w:rsid w:val="00652BBE"/>
    <w:rsid w:val="00653279"/>
    <w:rsid w:val="00653347"/>
    <w:rsid w:val="006533B5"/>
    <w:rsid w:val="00653405"/>
    <w:rsid w:val="00653849"/>
    <w:rsid w:val="00653867"/>
    <w:rsid w:val="006539A6"/>
    <w:rsid w:val="00653B89"/>
    <w:rsid w:val="00653D8B"/>
    <w:rsid w:val="00653E0E"/>
    <w:rsid w:val="00653E94"/>
    <w:rsid w:val="00654697"/>
    <w:rsid w:val="00654732"/>
    <w:rsid w:val="0065504F"/>
    <w:rsid w:val="00655305"/>
    <w:rsid w:val="00655396"/>
    <w:rsid w:val="0065549B"/>
    <w:rsid w:val="00655A61"/>
    <w:rsid w:val="00655BEE"/>
    <w:rsid w:val="00655C67"/>
    <w:rsid w:val="00655F76"/>
    <w:rsid w:val="006560F0"/>
    <w:rsid w:val="00656332"/>
    <w:rsid w:val="006564C1"/>
    <w:rsid w:val="00656B4C"/>
    <w:rsid w:val="00656FCD"/>
    <w:rsid w:val="006572F3"/>
    <w:rsid w:val="006607F3"/>
    <w:rsid w:val="00660925"/>
    <w:rsid w:val="00660978"/>
    <w:rsid w:val="00660980"/>
    <w:rsid w:val="00660B74"/>
    <w:rsid w:val="00660DF9"/>
    <w:rsid w:val="0066143C"/>
    <w:rsid w:val="00661AD0"/>
    <w:rsid w:val="00661B04"/>
    <w:rsid w:val="00661B1A"/>
    <w:rsid w:val="00661B36"/>
    <w:rsid w:val="00661CEE"/>
    <w:rsid w:val="00661D01"/>
    <w:rsid w:val="00661E38"/>
    <w:rsid w:val="006621D8"/>
    <w:rsid w:val="006622FC"/>
    <w:rsid w:val="006623A8"/>
    <w:rsid w:val="00662527"/>
    <w:rsid w:val="006625A7"/>
    <w:rsid w:val="0066264B"/>
    <w:rsid w:val="00662DDC"/>
    <w:rsid w:val="00662E61"/>
    <w:rsid w:val="00662FEC"/>
    <w:rsid w:val="00663150"/>
    <w:rsid w:val="0066328B"/>
    <w:rsid w:val="006632EB"/>
    <w:rsid w:val="006635F3"/>
    <w:rsid w:val="00663601"/>
    <w:rsid w:val="00663C24"/>
    <w:rsid w:val="00663CC9"/>
    <w:rsid w:val="00663D4B"/>
    <w:rsid w:val="00663DA2"/>
    <w:rsid w:val="00663DDF"/>
    <w:rsid w:val="006640AD"/>
    <w:rsid w:val="0066484E"/>
    <w:rsid w:val="006648F9"/>
    <w:rsid w:val="006649CA"/>
    <w:rsid w:val="00664A15"/>
    <w:rsid w:val="00664A67"/>
    <w:rsid w:val="00665014"/>
    <w:rsid w:val="00665119"/>
    <w:rsid w:val="00665475"/>
    <w:rsid w:val="00665889"/>
    <w:rsid w:val="00665A02"/>
    <w:rsid w:val="00665E7A"/>
    <w:rsid w:val="00665F87"/>
    <w:rsid w:val="00666048"/>
    <w:rsid w:val="006660AE"/>
    <w:rsid w:val="00666310"/>
    <w:rsid w:val="0066636B"/>
    <w:rsid w:val="006664EC"/>
    <w:rsid w:val="00666573"/>
    <w:rsid w:val="006665F0"/>
    <w:rsid w:val="006667A3"/>
    <w:rsid w:val="006668D5"/>
    <w:rsid w:val="00666A90"/>
    <w:rsid w:val="00666D31"/>
    <w:rsid w:val="00666DA2"/>
    <w:rsid w:val="00666DE2"/>
    <w:rsid w:val="00667056"/>
    <w:rsid w:val="006670AF"/>
    <w:rsid w:val="006674E4"/>
    <w:rsid w:val="00667522"/>
    <w:rsid w:val="006676EA"/>
    <w:rsid w:val="006679A3"/>
    <w:rsid w:val="00667EF2"/>
    <w:rsid w:val="006704FE"/>
    <w:rsid w:val="00670650"/>
    <w:rsid w:val="00670A9B"/>
    <w:rsid w:val="00670AF3"/>
    <w:rsid w:val="00670F15"/>
    <w:rsid w:val="00670FA8"/>
    <w:rsid w:val="0067166A"/>
    <w:rsid w:val="006719B4"/>
    <w:rsid w:val="006724D3"/>
    <w:rsid w:val="006725A0"/>
    <w:rsid w:val="00672823"/>
    <w:rsid w:val="00672B22"/>
    <w:rsid w:val="00672C8B"/>
    <w:rsid w:val="00672CC2"/>
    <w:rsid w:val="00672FF6"/>
    <w:rsid w:val="006734EA"/>
    <w:rsid w:val="00673CE2"/>
    <w:rsid w:val="0067403E"/>
    <w:rsid w:val="00674106"/>
    <w:rsid w:val="00674557"/>
    <w:rsid w:val="006746BF"/>
    <w:rsid w:val="00674ACE"/>
    <w:rsid w:val="00675708"/>
    <w:rsid w:val="0067582A"/>
    <w:rsid w:val="00675BF7"/>
    <w:rsid w:val="00675C24"/>
    <w:rsid w:val="00675DD4"/>
    <w:rsid w:val="00675DF0"/>
    <w:rsid w:val="00675F18"/>
    <w:rsid w:val="00675FA4"/>
    <w:rsid w:val="0067631C"/>
    <w:rsid w:val="00676438"/>
    <w:rsid w:val="006764E2"/>
    <w:rsid w:val="00676760"/>
    <w:rsid w:val="00676B96"/>
    <w:rsid w:val="00676C15"/>
    <w:rsid w:val="00676DA4"/>
    <w:rsid w:val="00676E19"/>
    <w:rsid w:val="00676E55"/>
    <w:rsid w:val="006775D3"/>
    <w:rsid w:val="0067779B"/>
    <w:rsid w:val="0068009D"/>
    <w:rsid w:val="0068011E"/>
    <w:rsid w:val="006803C5"/>
    <w:rsid w:val="00680646"/>
    <w:rsid w:val="00680758"/>
    <w:rsid w:val="00680D4F"/>
    <w:rsid w:val="00680FCF"/>
    <w:rsid w:val="00681195"/>
    <w:rsid w:val="006812E1"/>
    <w:rsid w:val="00681992"/>
    <w:rsid w:val="006819DF"/>
    <w:rsid w:val="00681ACE"/>
    <w:rsid w:val="00681B24"/>
    <w:rsid w:val="00681B62"/>
    <w:rsid w:val="00681C8B"/>
    <w:rsid w:val="00681D9F"/>
    <w:rsid w:val="00681E8F"/>
    <w:rsid w:val="0068200E"/>
    <w:rsid w:val="0068204A"/>
    <w:rsid w:val="00682227"/>
    <w:rsid w:val="00682296"/>
    <w:rsid w:val="006822E4"/>
    <w:rsid w:val="00682500"/>
    <w:rsid w:val="006826BB"/>
    <w:rsid w:val="00682813"/>
    <w:rsid w:val="006829DB"/>
    <w:rsid w:val="00682D60"/>
    <w:rsid w:val="00682FFE"/>
    <w:rsid w:val="00683308"/>
    <w:rsid w:val="00683654"/>
    <w:rsid w:val="0068399D"/>
    <w:rsid w:val="00683CD8"/>
    <w:rsid w:val="0068404D"/>
    <w:rsid w:val="006843E0"/>
    <w:rsid w:val="00684540"/>
    <w:rsid w:val="006848D8"/>
    <w:rsid w:val="006849F5"/>
    <w:rsid w:val="00684B97"/>
    <w:rsid w:val="00684BC7"/>
    <w:rsid w:val="00684F4D"/>
    <w:rsid w:val="006850E4"/>
    <w:rsid w:val="00685334"/>
    <w:rsid w:val="0068552E"/>
    <w:rsid w:val="0068555C"/>
    <w:rsid w:val="00685E42"/>
    <w:rsid w:val="00685E77"/>
    <w:rsid w:val="00686509"/>
    <w:rsid w:val="00686962"/>
    <w:rsid w:val="00686CEE"/>
    <w:rsid w:val="00687807"/>
    <w:rsid w:val="0068792D"/>
    <w:rsid w:val="00687D54"/>
    <w:rsid w:val="00687F1C"/>
    <w:rsid w:val="006905D4"/>
    <w:rsid w:val="00690B53"/>
    <w:rsid w:val="006914B1"/>
    <w:rsid w:val="00691AF7"/>
    <w:rsid w:val="00691FAF"/>
    <w:rsid w:val="00692093"/>
    <w:rsid w:val="00692226"/>
    <w:rsid w:val="0069262A"/>
    <w:rsid w:val="006928E8"/>
    <w:rsid w:val="006929A8"/>
    <w:rsid w:val="006929D7"/>
    <w:rsid w:val="00692CE1"/>
    <w:rsid w:val="00692D23"/>
    <w:rsid w:val="00693475"/>
    <w:rsid w:val="00693486"/>
    <w:rsid w:val="0069356B"/>
    <w:rsid w:val="00693592"/>
    <w:rsid w:val="00693691"/>
    <w:rsid w:val="006936BC"/>
    <w:rsid w:val="00693797"/>
    <w:rsid w:val="00693970"/>
    <w:rsid w:val="00693EC6"/>
    <w:rsid w:val="00693EDE"/>
    <w:rsid w:val="006943B9"/>
    <w:rsid w:val="006943F9"/>
    <w:rsid w:val="006948AB"/>
    <w:rsid w:val="006949D1"/>
    <w:rsid w:val="00694F38"/>
    <w:rsid w:val="006951A0"/>
    <w:rsid w:val="00695285"/>
    <w:rsid w:val="006952F7"/>
    <w:rsid w:val="0069539A"/>
    <w:rsid w:val="006953CB"/>
    <w:rsid w:val="006955EF"/>
    <w:rsid w:val="0069588D"/>
    <w:rsid w:val="00695977"/>
    <w:rsid w:val="006959F0"/>
    <w:rsid w:val="00695A34"/>
    <w:rsid w:val="00695C09"/>
    <w:rsid w:val="00696853"/>
    <w:rsid w:val="00696881"/>
    <w:rsid w:val="006969E1"/>
    <w:rsid w:val="00696A8D"/>
    <w:rsid w:val="00696DFF"/>
    <w:rsid w:val="00697431"/>
    <w:rsid w:val="006979BE"/>
    <w:rsid w:val="00697E32"/>
    <w:rsid w:val="006A0547"/>
    <w:rsid w:val="006A0857"/>
    <w:rsid w:val="006A09F9"/>
    <w:rsid w:val="006A0AE6"/>
    <w:rsid w:val="006A0E41"/>
    <w:rsid w:val="006A115E"/>
    <w:rsid w:val="006A1279"/>
    <w:rsid w:val="006A14C5"/>
    <w:rsid w:val="006A1592"/>
    <w:rsid w:val="006A17C8"/>
    <w:rsid w:val="006A1A87"/>
    <w:rsid w:val="006A296E"/>
    <w:rsid w:val="006A30B1"/>
    <w:rsid w:val="006A30E0"/>
    <w:rsid w:val="006A31D3"/>
    <w:rsid w:val="006A32F3"/>
    <w:rsid w:val="006A33A2"/>
    <w:rsid w:val="006A3B01"/>
    <w:rsid w:val="006A3CA5"/>
    <w:rsid w:val="006A3E5E"/>
    <w:rsid w:val="006A42C4"/>
    <w:rsid w:val="006A4458"/>
    <w:rsid w:val="006A45BA"/>
    <w:rsid w:val="006A4D01"/>
    <w:rsid w:val="006A4D12"/>
    <w:rsid w:val="006A513C"/>
    <w:rsid w:val="006A53E6"/>
    <w:rsid w:val="006A5618"/>
    <w:rsid w:val="006A5637"/>
    <w:rsid w:val="006A5888"/>
    <w:rsid w:val="006A5B6B"/>
    <w:rsid w:val="006A5EE9"/>
    <w:rsid w:val="006A6172"/>
    <w:rsid w:val="006A626D"/>
    <w:rsid w:val="006A6877"/>
    <w:rsid w:val="006A6927"/>
    <w:rsid w:val="006A6B3C"/>
    <w:rsid w:val="006A6C81"/>
    <w:rsid w:val="006A6FC1"/>
    <w:rsid w:val="006A71CF"/>
    <w:rsid w:val="006A73D2"/>
    <w:rsid w:val="006A7722"/>
    <w:rsid w:val="006A7752"/>
    <w:rsid w:val="006A7907"/>
    <w:rsid w:val="006A7B8A"/>
    <w:rsid w:val="006A7BB7"/>
    <w:rsid w:val="006A7ECF"/>
    <w:rsid w:val="006B02A9"/>
    <w:rsid w:val="006B08A2"/>
    <w:rsid w:val="006B09E4"/>
    <w:rsid w:val="006B0C8B"/>
    <w:rsid w:val="006B0D9B"/>
    <w:rsid w:val="006B0EEB"/>
    <w:rsid w:val="006B0FD2"/>
    <w:rsid w:val="006B0FD9"/>
    <w:rsid w:val="006B10DD"/>
    <w:rsid w:val="006B1795"/>
    <w:rsid w:val="006B199D"/>
    <w:rsid w:val="006B1B1C"/>
    <w:rsid w:val="006B1C54"/>
    <w:rsid w:val="006B1C93"/>
    <w:rsid w:val="006B22F4"/>
    <w:rsid w:val="006B2960"/>
    <w:rsid w:val="006B307F"/>
    <w:rsid w:val="006B393C"/>
    <w:rsid w:val="006B3A03"/>
    <w:rsid w:val="006B3DB8"/>
    <w:rsid w:val="006B3DC8"/>
    <w:rsid w:val="006B3DE7"/>
    <w:rsid w:val="006B3E1D"/>
    <w:rsid w:val="006B3E61"/>
    <w:rsid w:val="006B3FFF"/>
    <w:rsid w:val="006B414A"/>
    <w:rsid w:val="006B4841"/>
    <w:rsid w:val="006B487B"/>
    <w:rsid w:val="006B48F9"/>
    <w:rsid w:val="006B4BA0"/>
    <w:rsid w:val="006B4BC8"/>
    <w:rsid w:val="006B4C61"/>
    <w:rsid w:val="006B4FB0"/>
    <w:rsid w:val="006B504B"/>
    <w:rsid w:val="006B5535"/>
    <w:rsid w:val="006B5990"/>
    <w:rsid w:val="006B5A75"/>
    <w:rsid w:val="006B5B7D"/>
    <w:rsid w:val="006B623F"/>
    <w:rsid w:val="006B628A"/>
    <w:rsid w:val="006B6500"/>
    <w:rsid w:val="006B66D5"/>
    <w:rsid w:val="006B67AE"/>
    <w:rsid w:val="006B67FA"/>
    <w:rsid w:val="006B68AB"/>
    <w:rsid w:val="006B6D81"/>
    <w:rsid w:val="006B6D85"/>
    <w:rsid w:val="006B7000"/>
    <w:rsid w:val="006B7625"/>
    <w:rsid w:val="006B7803"/>
    <w:rsid w:val="006C05C3"/>
    <w:rsid w:val="006C062B"/>
    <w:rsid w:val="006C0867"/>
    <w:rsid w:val="006C0C78"/>
    <w:rsid w:val="006C0F01"/>
    <w:rsid w:val="006C110E"/>
    <w:rsid w:val="006C1DA0"/>
    <w:rsid w:val="006C1FBF"/>
    <w:rsid w:val="006C22F1"/>
    <w:rsid w:val="006C24B7"/>
    <w:rsid w:val="006C25A6"/>
    <w:rsid w:val="006C296C"/>
    <w:rsid w:val="006C2A62"/>
    <w:rsid w:val="006C2BB3"/>
    <w:rsid w:val="006C2D05"/>
    <w:rsid w:val="006C2FE3"/>
    <w:rsid w:val="006C3060"/>
    <w:rsid w:val="006C3344"/>
    <w:rsid w:val="006C3455"/>
    <w:rsid w:val="006C359D"/>
    <w:rsid w:val="006C35D2"/>
    <w:rsid w:val="006C37A9"/>
    <w:rsid w:val="006C3A37"/>
    <w:rsid w:val="006C3ABD"/>
    <w:rsid w:val="006C402B"/>
    <w:rsid w:val="006C41F4"/>
    <w:rsid w:val="006C44AD"/>
    <w:rsid w:val="006C44CB"/>
    <w:rsid w:val="006C44E9"/>
    <w:rsid w:val="006C49D5"/>
    <w:rsid w:val="006C4B82"/>
    <w:rsid w:val="006C4C57"/>
    <w:rsid w:val="006C4E6F"/>
    <w:rsid w:val="006C4E94"/>
    <w:rsid w:val="006C4EF8"/>
    <w:rsid w:val="006C54D5"/>
    <w:rsid w:val="006C5546"/>
    <w:rsid w:val="006C55E1"/>
    <w:rsid w:val="006C564D"/>
    <w:rsid w:val="006C5D21"/>
    <w:rsid w:val="006C5E75"/>
    <w:rsid w:val="006C5EED"/>
    <w:rsid w:val="006C607E"/>
    <w:rsid w:val="006C617E"/>
    <w:rsid w:val="006C62CF"/>
    <w:rsid w:val="006C6363"/>
    <w:rsid w:val="006C64BE"/>
    <w:rsid w:val="006C64F6"/>
    <w:rsid w:val="006C650A"/>
    <w:rsid w:val="006C68DB"/>
    <w:rsid w:val="006C7805"/>
    <w:rsid w:val="006C785B"/>
    <w:rsid w:val="006C7A78"/>
    <w:rsid w:val="006D03FD"/>
    <w:rsid w:val="006D0592"/>
    <w:rsid w:val="006D065B"/>
    <w:rsid w:val="006D06C2"/>
    <w:rsid w:val="006D079A"/>
    <w:rsid w:val="006D07F0"/>
    <w:rsid w:val="006D0BCA"/>
    <w:rsid w:val="006D0E5D"/>
    <w:rsid w:val="006D0ED2"/>
    <w:rsid w:val="006D1462"/>
    <w:rsid w:val="006D16B0"/>
    <w:rsid w:val="006D17EF"/>
    <w:rsid w:val="006D19E6"/>
    <w:rsid w:val="006D1B77"/>
    <w:rsid w:val="006D1E03"/>
    <w:rsid w:val="006D24C8"/>
    <w:rsid w:val="006D27E7"/>
    <w:rsid w:val="006D27F9"/>
    <w:rsid w:val="006D2B5B"/>
    <w:rsid w:val="006D2BC5"/>
    <w:rsid w:val="006D2C17"/>
    <w:rsid w:val="006D2C6A"/>
    <w:rsid w:val="006D2D9D"/>
    <w:rsid w:val="006D324C"/>
    <w:rsid w:val="006D35D9"/>
    <w:rsid w:val="006D3B8E"/>
    <w:rsid w:val="006D3E0D"/>
    <w:rsid w:val="006D448E"/>
    <w:rsid w:val="006D48E1"/>
    <w:rsid w:val="006D4A68"/>
    <w:rsid w:val="006D4B2D"/>
    <w:rsid w:val="006D4DB7"/>
    <w:rsid w:val="006D50CA"/>
    <w:rsid w:val="006D5163"/>
    <w:rsid w:val="006D584C"/>
    <w:rsid w:val="006D5F12"/>
    <w:rsid w:val="006D6074"/>
    <w:rsid w:val="006D613F"/>
    <w:rsid w:val="006D63D9"/>
    <w:rsid w:val="006D6D01"/>
    <w:rsid w:val="006D6D6D"/>
    <w:rsid w:val="006D6E00"/>
    <w:rsid w:val="006D6F49"/>
    <w:rsid w:val="006D7017"/>
    <w:rsid w:val="006D7454"/>
    <w:rsid w:val="006D74BF"/>
    <w:rsid w:val="006D7609"/>
    <w:rsid w:val="006D78CB"/>
    <w:rsid w:val="006D7B4E"/>
    <w:rsid w:val="006D7BDE"/>
    <w:rsid w:val="006D7C14"/>
    <w:rsid w:val="006D7D2F"/>
    <w:rsid w:val="006E002E"/>
    <w:rsid w:val="006E03DE"/>
    <w:rsid w:val="006E07D7"/>
    <w:rsid w:val="006E0A5B"/>
    <w:rsid w:val="006E0B08"/>
    <w:rsid w:val="006E0F54"/>
    <w:rsid w:val="006E0F8C"/>
    <w:rsid w:val="006E10C4"/>
    <w:rsid w:val="006E1149"/>
    <w:rsid w:val="006E17BA"/>
    <w:rsid w:val="006E181D"/>
    <w:rsid w:val="006E1A42"/>
    <w:rsid w:val="006E2000"/>
    <w:rsid w:val="006E2301"/>
    <w:rsid w:val="006E2B53"/>
    <w:rsid w:val="006E2D35"/>
    <w:rsid w:val="006E2EB0"/>
    <w:rsid w:val="006E320C"/>
    <w:rsid w:val="006E3259"/>
    <w:rsid w:val="006E3458"/>
    <w:rsid w:val="006E366D"/>
    <w:rsid w:val="006E37B7"/>
    <w:rsid w:val="006E3899"/>
    <w:rsid w:val="006E3CB3"/>
    <w:rsid w:val="006E3D28"/>
    <w:rsid w:val="006E3D68"/>
    <w:rsid w:val="006E3D69"/>
    <w:rsid w:val="006E3DC6"/>
    <w:rsid w:val="006E4B12"/>
    <w:rsid w:val="006E4C85"/>
    <w:rsid w:val="006E505E"/>
    <w:rsid w:val="006E50AA"/>
    <w:rsid w:val="006E50E1"/>
    <w:rsid w:val="006E513D"/>
    <w:rsid w:val="006E53E5"/>
    <w:rsid w:val="006E554C"/>
    <w:rsid w:val="006E5648"/>
    <w:rsid w:val="006E6199"/>
    <w:rsid w:val="006E62EC"/>
    <w:rsid w:val="006E6306"/>
    <w:rsid w:val="006E6310"/>
    <w:rsid w:val="006E654B"/>
    <w:rsid w:val="006E658F"/>
    <w:rsid w:val="006E6832"/>
    <w:rsid w:val="006E6905"/>
    <w:rsid w:val="006E6A23"/>
    <w:rsid w:val="006E6B24"/>
    <w:rsid w:val="006E6C2F"/>
    <w:rsid w:val="006E7114"/>
    <w:rsid w:val="006E7220"/>
    <w:rsid w:val="006E741C"/>
    <w:rsid w:val="006E74E6"/>
    <w:rsid w:val="006E77DE"/>
    <w:rsid w:val="006E7987"/>
    <w:rsid w:val="006E7B9D"/>
    <w:rsid w:val="006E7BFB"/>
    <w:rsid w:val="006E7D4F"/>
    <w:rsid w:val="006E7D54"/>
    <w:rsid w:val="006E7F14"/>
    <w:rsid w:val="006F016E"/>
    <w:rsid w:val="006F027A"/>
    <w:rsid w:val="006F0866"/>
    <w:rsid w:val="006F1431"/>
    <w:rsid w:val="006F1B4F"/>
    <w:rsid w:val="006F1C81"/>
    <w:rsid w:val="006F1D09"/>
    <w:rsid w:val="006F1D4E"/>
    <w:rsid w:val="006F1E2F"/>
    <w:rsid w:val="006F1FC1"/>
    <w:rsid w:val="006F2461"/>
    <w:rsid w:val="006F26A8"/>
    <w:rsid w:val="006F2721"/>
    <w:rsid w:val="006F2E9E"/>
    <w:rsid w:val="006F2F27"/>
    <w:rsid w:val="006F3020"/>
    <w:rsid w:val="006F33F5"/>
    <w:rsid w:val="006F34B5"/>
    <w:rsid w:val="006F3665"/>
    <w:rsid w:val="006F3806"/>
    <w:rsid w:val="006F389C"/>
    <w:rsid w:val="006F3BCC"/>
    <w:rsid w:val="006F3E3D"/>
    <w:rsid w:val="006F4411"/>
    <w:rsid w:val="006F44B7"/>
    <w:rsid w:val="006F46C2"/>
    <w:rsid w:val="006F4725"/>
    <w:rsid w:val="006F4E6A"/>
    <w:rsid w:val="006F5016"/>
    <w:rsid w:val="006F50F0"/>
    <w:rsid w:val="006F590D"/>
    <w:rsid w:val="006F5B85"/>
    <w:rsid w:val="006F63A4"/>
    <w:rsid w:val="006F73A0"/>
    <w:rsid w:val="006F7819"/>
    <w:rsid w:val="006F7F62"/>
    <w:rsid w:val="006F7FFA"/>
    <w:rsid w:val="00700459"/>
    <w:rsid w:val="00700B2D"/>
    <w:rsid w:val="00700F85"/>
    <w:rsid w:val="00700FDB"/>
    <w:rsid w:val="007013C2"/>
    <w:rsid w:val="007014F4"/>
    <w:rsid w:val="0070169A"/>
    <w:rsid w:val="007017FD"/>
    <w:rsid w:val="00702AE8"/>
    <w:rsid w:val="00702F5C"/>
    <w:rsid w:val="00702F84"/>
    <w:rsid w:val="007030F3"/>
    <w:rsid w:val="007031EE"/>
    <w:rsid w:val="00703254"/>
    <w:rsid w:val="00703335"/>
    <w:rsid w:val="007033CB"/>
    <w:rsid w:val="007036AB"/>
    <w:rsid w:val="00703714"/>
    <w:rsid w:val="007038CC"/>
    <w:rsid w:val="00703960"/>
    <w:rsid w:val="00703E6F"/>
    <w:rsid w:val="007040A0"/>
    <w:rsid w:val="0070415F"/>
    <w:rsid w:val="007043D7"/>
    <w:rsid w:val="007044FA"/>
    <w:rsid w:val="0070478B"/>
    <w:rsid w:val="00704857"/>
    <w:rsid w:val="00704AF1"/>
    <w:rsid w:val="00704B74"/>
    <w:rsid w:val="00704C71"/>
    <w:rsid w:val="00704EA2"/>
    <w:rsid w:val="0070546F"/>
    <w:rsid w:val="007055BC"/>
    <w:rsid w:val="00705747"/>
    <w:rsid w:val="00705D2F"/>
    <w:rsid w:val="00705D44"/>
    <w:rsid w:val="00706007"/>
    <w:rsid w:val="00706144"/>
    <w:rsid w:val="0070665C"/>
    <w:rsid w:val="00706670"/>
    <w:rsid w:val="00706CDC"/>
    <w:rsid w:val="00706D01"/>
    <w:rsid w:val="00706F0D"/>
    <w:rsid w:val="007070A9"/>
    <w:rsid w:val="00707158"/>
    <w:rsid w:val="00707164"/>
    <w:rsid w:val="007071C2"/>
    <w:rsid w:val="00707213"/>
    <w:rsid w:val="0070774A"/>
    <w:rsid w:val="00707BE5"/>
    <w:rsid w:val="0071009B"/>
    <w:rsid w:val="0071012D"/>
    <w:rsid w:val="00710219"/>
    <w:rsid w:val="0071033F"/>
    <w:rsid w:val="00710430"/>
    <w:rsid w:val="00710562"/>
    <w:rsid w:val="00710564"/>
    <w:rsid w:val="00710765"/>
    <w:rsid w:val="007109CD"/>
    <w:rsid w:val="00710BF6"/>
    <w:rsid w:val="00710DC3"/>
    <w:rsid w:val="00710DCA"/>
    <w:rsid w:val="00710FF2"/>
    <w:rsid w:val="00711067"/>
    <w:rsid w:val="00711128"/>
    <w:rsid w:val="0071123F"/>
    <w:rsid w:val="00711347"/>
    <w:rsid w:val="007115E2"/>
    <w:rsid w:val="0071166D"/>
    <w:rsid w:val="0071174E"/>
    <w:rsid w:val="00711819"/>
    <w:rsid w:val="0071187E"/>
    <w:rsid w:val="00711949"/>
    <w:rsid w:val="00711BC9"/>
    <w:rsid w:val="00711CD8"/>
    <w:rsid w:val="00711D04"/>
    <w:rsid w:val="00712386"/>
    <w:rsid w:val="007127DE"/>
    <w:rsid w:val="00712A5D"/>
    <w:rsid w:val="00712BA0"/>
    <w:rsid w:val="00712DC2"/>
    <w:rsid w:val="00712ECB"/>
    <w:rsid w:val="00712F5E"/>
    <w:rsid w:val="007132EB"/>
    <w:rsid w:val="00713320"/>
    <w:rsid w:val="00713410"/>
    <w:rsid w:val="007134B5"/>
    <w:rsid w:val="007139F6"/>
    <w:rsid w:val="00713A67"/>
    <w:rsid w:val="00713C47"/>
    <w:rsid w:val="00713E9C"/>
    <w:rsid w:val="00713F46"/>
    <w:rsid w:val="00714511"/>
    <w:rsid w:val="0071480D"/>
    <w:rsid w:val="00714992"/>
    <w:rsid w:val="00714B29"/>
    <w:rsid w:val="00715075"/>
    <w:rsid w:val="00715258"/>
    <w:rsid w:val="00715264"/>
    <w:rsid w:val="0071531B"/>
    <w:rsid w:val="00715417"/>
    <w:rsid w:val="00715456"/>
    <w:rsid w:val="007159E9"/>
    <w:rsid w:val="00715A15"/>
    <w:rsid w:val="00715A9E"/>
    <w:rsid w:val="00715B8C"/>
    <w:rsid w:val="007160C8"/>
    <w:rsid w:val="00716235"/>
    <w:rsid w:val="0071630E"/>
    <w:rsid w:val="00716816"/>
    <w:rsid w:val="00716B48"/>
    <w:rsid w:val="00716F34"/>
    <w:rsid w:val="00717578"/>
    <w:rsid w:val="0071757D"/>
    <w:rsid w:val="00717667"/>
    <w:rsid w:val="007177EA"/>
    <w:rsid w:val="007178C3"/>
    <w:rsid w:val="007179D7"/>
    <w:rsid w:val="00717B8E"/>
    <w:rsid w:val="007204A7"/>
    <w:rsid w:val="00720554"/>
    <w:rsid w:val="0072069F"/>
    <w:rsid w:val="007209C1"/>
    <w:rsid w:val="00720EA2"/>
    <w:rsid w:val="00720EF9"/>
    <w:rsid w:val="00720F6A"/>
    <w:rsid w:val="007210BB"/>
    <w:rsid w:val="0072147D"/>
    <w:rsid w:val="007214C8"/>
    <w:rsid w:val="0072164F"/>
    <w:rsid w:val="0072189B"/>
    <w:rsid w:val="00721986"/>
    <w:rsid w:val="00721BCC"/>
    <w:rsid w:val="00722290"/>
    <w:rsid w:val="0072274F"/>
    <w:rsid w:val="00722942"/>
    <w:rsid w:val="00722B3D"/>
    <w:rsid w:val="00722C37"/>
    <w:rsid w:val="00723340"/>
    <w:rsid w:val="00723724"/>
    <w:rsid w:val="00723782"/>
    <w:rsid w:val="00723894"/>
    <w:rsid w:val="0072395A"/>
    <w:rsid w:val="00723981"/>
    <w:rsid w:val="007239F5"/>
    <w:rsid w:val="00723A41"/>
    <w:rsid w:val="0072426A"/>
    <w:rsid w:val="00724646"/>
    <w:rsid w:val="0072486E"/>
    <w:rsid w:val="007249A1"/>
    <w:rsid w:val="00724A20"/>
    <w:rsid w:val="00724A6D"/>
    <w:rsid w:val="00724D72"/>
    <w:rsid w:val="0072518A"/>
    <w:rsid w:val="0072534B"/>
    <w:rsid w:val="007253E6"/>
    <w:rsid w:val="00725562"/>
    <w:rsid w:val="0072563E"/>
    <w:rsid w:val="0072594A"/>
    <w:rsid w:val="00725AC2"/>
    <w:rsid w:val="00725BBF"/>
    <w:rsid w:val="00725D82"/>
    <w:rsid w:val="00725E58"/>
    <w:rsid w:val="00725E8F"/>
    <w:rsid w:val="00725FD7"/>
    <w:rsid w:val="007260D2"/>
    <w:rsid w:val="007261D7"/>
    <w:rsid w:val="007266D0"/>
    <w:rsid w:val="007268E0"/>
    <w:rsid w:val="007269B1"/>
    <w:rsid w:val="00726BEA"/>
    <w:rsid w:val="00726C23"/>
    <w:rsid w:val="00726EC5"/>
    <w:rsid w:val="00726FB3"/>
    <w:rsid w:val="007271A1"/>
    <w:rsid w:val="00727584"/>
    <w:rsid w:val="0072764F"/>
    <w:rsid w:val="00727955"/>
    <w:rsid w:val="00727A30"/>
    <w:rsid w:val="00727AFF"/>
    <w:rsid w:val="00730871"/>
    <w:rsid w:val="007308E6"/>
    <w:rsid w:val="00730A44"/>
    <w:rsid w:val="00730B48"/>
    <w:rsid w:val="00730B57"/>
    <w:rsid w:val="00730B90"/>
    <w:rsid w:val="007313F0"/>
    <w:rsid w:val="007314AC"/>
    <w:rsid w:val="00731C47"/>
    <w:rsid w:val="00731C96"/>
    <w:rsid w:val="00732070"/>
    <w:rsid w:val="00732159"/>
    <w:rsid w:val="007323F3"/>
    <w:rsid w:val="007324BF"/>
    <w:rsid w:val="007329F7"/>
    <w:rsid w:val="00732EA9"/>
    <w:rsid w:val="00732FAC"/>
    <w:rsid w:val="00733105"/>
    <w:rsid w:val="007333DC"/>
    <w:rsid w:val="00734210"/>
    <w:rsid w:val="007342DD"/>
    <w:rsid w:val="00734447"/>
    <w:rsid w:val="00734772"/>
    <w:rsid w:val="00734981"/>
    <w:rsid w:val="00734993"/>
    <w:rsid w:val="00734D45"/>
    <w:rsid w:val="00734FED"/>
    <w:rsid w:val="007354F0"/>
    <w:rsid w:val="00735740"/>
    <w:rsid w:val="0073576A"/>
    <w:rsid w:val="00735850"/>
    <w:rsid w:val="0073616C"/>
    <w:rsid w:val="0073633A"/>
    <w:rsid w:val="0073641D"/>
    <w:rsid w:val="00736439"/>
    <w:rsid w:val="0073665C"/>
    <w:rsid w:val="007366A0"/>
    <w:rsid w:val="0073675C"/>
    <w:rsid w:val="007370E1"/>
    <w:rsid w:val="00737B08"/>
    <w:rsid w:val="00737B6E"/>
    <w:rsid w:val="007400CF"/>
    <w:rsid w:val="0074023A"/>
    <w:rsid w:val="0074076C"/>
    <w:rsid w:val="00740924"/>
    <w:rsid w:val="00741211"/>
    <w:rsid w:val="00741229"/>
    <w:rsid w:val="007412EA"/>
    <w:rsid w:val="0074142F"/>
    <w:rsid w:val="0074164C"/>
    <w:rsid w:val="00741738"/>
    <w:rsid w:val="0074173A"/>
    <w:rsid w:val="00741B10"/>
    <w:rsid w:val="00741CF4"/>
    <w:rsid w:val="00741F07"/>
    <w:rsid w:val="00741FE7"/>
    <w:rsid w:val="0074214A"/>
    <w:rsid w:val="00742370"/>
    <w:rsid w:val="0074244B"/>
    <w:rsid w:val="00742685"/>
    <w:rsid w:val="00742A25"/>
    <w:rsid w:val="00743634"/>
    <w:rsid w:val="00743654"/>
    <w:rsid w:val="007438E6"/>
    <w:rsid w:val="007439F1"/>
    <w:rsid w:val="007439F6"/>
    <w:rsid w:val="00743DD9"/>
    <w:rsid w:val="007444E7"/>
    <w:rsid w:val="0074450F"/>
    <w:rsid w:val="0074464C"/>
    <w:rsid w:val="00744A34"/>
    <w:rsid w:val="00744A73"/>
    <w:rsid w:val="00744C47"/>
    <w:rsid w:val="00744CA5"/>
    <w:rsid w:val="00744DB7"/>
    <w:rsid w:val="00745099"/>
    <w:rsid w:val="00745377"/>
    <w:rsid w:val="00745629"/>
    <w:rsid w:val="0074567A"/>
    <w:rsid w:val="007459DE"/>
    <w:rsid w:val="007459F6"/>
    <w:rsid w:val="00745AFE"/>
    <w:rsid w:val="007460E9"/>
    <w:rsid w:val="0074649D"/>
    <w:rsid w:val="0074688A"/>
    <w:rsid w:val="00746B63"/>
    <w:rsid w:val="00746D36"/>
    <w:rsid w:val="00746F0B"/>
    <w:rsid w:val="007471B2"/>
    <w:rsid w:val="007472B2"/>
    <w:rsid w:val="007474A0"/>
    <w:rsid w:val="007479CF"/>
    <w:rsid w:val="00747FC3"/>
    <w:rsid w:val="007500E6"/>
    <w:rsid w:val="007501C0"/>
    <w:rsid w:val="00750200"/>
    <w:rsid w:val="00750311"/>
    <w:rsid w:val="0075060B"/>
    <w:rsid w:val="00750802"/>
    <w:rsid w:val="00750E16"/>
    <w:rsid w:val="00750E3E"/>
    <w:rsid w:val="007519B1"/>
    <w:rsid w:val="00751AEA"/>
    <w:rsid w:val="00751D49"/>
    <w:rsid w:val="00752189"/>
    <w:rsid w:val="0075228F"/>
    <w:rsid w:val="007528C4"/>
    <w:rsid w:val="0075295D"/>
    <w:rsid w:val="00752F10"/>
    <w:rsid w:val="00752FBB"/>
    <w:rsid w:val="00753755"/>
    <w:rsid w:val="007540EF"/>
    <w:rsid w:val="00754263"/>
    <w:rsid w:val="00754431"/>
    <w:rsid w:val="00754596"/>
    <w:rsid w:val="00754625"/>
    <w:rsid w:val="0075495C"/>
    <w:rsid w:val="00754CC5"/>
    <w:rsid w:val="00754D25"/>
    <w:rsid w:val="00754D83"/>
    <w:rsid w:val="00754E6E"/>
    <w:rsid w:val="00754EFC"/>
    <w:rsid w:val="00754F28"/>
    <w:rsid w:val="007552F2"/>
    <w:rsid w:val="00755622"/>
    <w:rsid w:val="00755828"/>
    <w:rsid w:val="0075584C"/>
    <w:rsid w:val="00755941"/>
    <w:rsid w:val="007559CE"/>
    <w:rsid w:val="00755B6D"/>
    <w:rsid w:val="00755BC9"/>
    <w:rsid w:val="00755DF4"/>
    <w:rsid w:val="00756219"/>
    <w:rsid w:val="0075621C"/>
    <w:rsid w:val="007562A1"/>
    <w:rsid w:val="007562C8"/>
    <w:rsid w:val="0075696B"/>
    <w:rsid w:val="00756AFB"/>
    <w:rsid w:val="00756D94"/>
    <w:rsid w:val="00756E32"/>
    <w:rsid w:val="00756F58"/>
    <w:rsid w:val="0075708E"/>
    <w:rsid w:val="0075736A"/>
    <w:rsid w:val="00757569"/>
    <w:rsid w:val="00757853"/>
    <w:rsid w:val="00757870"/>
    <w:rsid w:val="00757CE2"/>
    <w:rsid w:val="007604B4"/>
    <w:rsid w:val="0076052A"/>
    <w:rsid w:val="00760734"/>
    <w:rsid w:val="007608CD"/>
    <w:rsid w:val="007609AD"/>
    <w:rsid w:val="00760F19"/>
    <w:rsid w:val="00760FD3"/>
    <w:rsid w:val="007610B3"/>
    <w:rsid w:val="007616C5"/>
    <w:rsid w:val="007619E5"/>
    <w:rsid w:val="00761AA8"/>
    <w:rsid w:val="00761B5C"/>
    <w:rsid w:val="00761C3F"/>
    <w:rsid w:val="007623D7"/>
    <w:rsid w:val="0076261E"/>
    <w:rsid w:val="007626F4"/>
    <w:rsid w:val="007628AB"/>
    <w:rsid w:val="007629BD"/>
    <w:rsid w:val="00762C1A"/>
    <w:rsid w:val="00763153"/>
    <w:rsid w:val="007636E8"/>
    <w:rsid w:val="00763E88"/>
    <w:rsid w:val="00764157"/>
    <w:rsid w:val="00764280"/>
    <w:rsid w:val="007643C7"/>
    <w:rsid w:val="007643EC"/>
    <w:rsid w:val="007644E0"/>
    <w:rsid w:val="007647FE"/>
    <w:rsid w:val="007648A7"/>
    <w:rsid w:val="007648E9"/>
    <w:rsid w:val="00765102"/>
    <w:rsid w:val="007654B7"/>
    <w:rsid w:val="0076567A"/>
    <w:rsid w:val="007658BD"/>
    <w:rsid w:val="00765B1B"/>
    <w:rsid w:val="00765ED0"/>
    <w:rsid w:val="007660A5"/>
    <w:rsid w:val="007661A0"/>
    <w:rsid w:val="00766437"/>
    <w:rsid w:val="007664E2"/>
    <w:rsid w:val="007666CF"/>
    <w:rsid w:val="007667BF"/>
    <w:rsid w:val="00766920"/>
    <w:rsid w:val="00766AA9"/>
    <w:rsid w:val="00766AD3"/>
    <w:rsid w:val="00766E15"/>
    <w:rsid w:val="00766E7A"/>
    <w:rsid w:val="007670EB"/>
    <w:rsid w:val="007676E0"/>
    <w:rsid w:val="0076771E"/>
    <w:rsid w:val="00767902"/>
    <w:rsid w:val="00767F32"/>
    <w:rsid w:val="00767F47"/>
    <w:rsid w:val="00767FAE"/>
    <w:rsid w:val="00767FC7"/>
    <w:rsid w:val="00767FDF"/>
    <w:rsid w:val="0077023A"/>
    <w:rsid w:val="00770286"/>
    <w:rsid w:val="007704B0"/>
    <w:rsid w:val="007709EE"/>
    <w:rsid w:val="0077105C"/>
    <w:rsid w:val="00771408"/>
    <w:rsid w:val="00771446"/>
    <w:rsid w:val="0077163E"/>
    <w:rsid w:val="007717CE"/>
    <w:rsid w:val="00771BA2"/>
    <w:rsid w:val="00771C3B"/>
    <w:rsid w:val="00771CB9"/>
    <w:rsid w:val="007721D8"/>
    <w:rsid w:val="007728AE"/>
    <w:rsid w:val="00772962"/>
    <w:rsid w:val="00772C24"/>
    <w:rsid w:val="00772EF8"/>
    <w:rsid w:val="00773238"/>
    <w:rsid w:val="007733BE"/>
    <w:rsid w:val="0077370E"/>
    <w:rsid w:val="00773776"/>
    <w:rsid w:val="00773980"/>
    <w:rsid w:val="0077399F"/>
    <w:rsid w:val="00773A3D"/>
    <w:rsid w:val="00773A6A"/>
    <w:rsid w:val="00773AD4"/>
    <w:rsid w:val="00773AEA"/>
    <w:rsid w:val="0077421D"/>
    <w:rsid w:val="0077423D"/>
    <w:rsid w:val="00774ACC"/>
    <w:rsid w:val="00774C84"/>
    <w:rsid w:val="00775065"/>
    <w:rsid w:val="00775709"/>
    <w:rsid w:val="00775BE9"/>
    <w:rsid w:val="00775C42"/>
    <w:rsid w:val="00775C4E"/>
    <w:rsid w:val="00775E9D"/>
    <w:rsid w:val="007760DE"/>
    <w:rsid w:val="00776753"/>
    <w:rsid w:val="007767D6"/>
    <w:rsid w:val="00776837"/>
    <w:rsid w:val="00776982"/>
    <w:rsid w:val="00776B84"/>
    <w:rsid w:val="00776B99"/>
    <w:rsid w:val="00776FC1"/>
    <w:rsid w:val="0077700E"/>
    <w:rsid w:val="00777070"/>
    <w:rsid w:val="007770D8"/>
    <w:rsid w:val="00777178"/>
    <w:rsid w:val="007778D1"/>
    <w:rsid w:val="0077791E"/>
    <w:rsid w:val="00777F72"/>
    <w:rsid w:val="0078023B"/>
    <w:rsid w:val="007803EE"/>
    <w:rsid w:val="0078051D"/>
    <w:rsid w:val="007805DD"/>
    <w:rsid w:val="007808CD"/>
    <w:rsid w:val="00780933"/>
    <w:rsid w:val="00780C08"/>
    <w:rsid w:val="00780E8C"/>
    <w:rsid w:val="007815CD"/>
    <w:rsid w:val="00781BD3"/>
    <w:rsid w:val="00781C82"/>
    <w:rsid w:val="007822A7"/>
    <w:rsid w:val="007823D3"/>
    <w:rsid w:val="007827D4"/>
    <w:rsid w:val="007827F9"/>
    <w:rsid w:val="00782AA3"/>
    <w:rsid w:val="00782BEB"/>
    <w:rsid w:val="00782F8E"/>
    <w:rsid w:val="0078378E"/>
    <w:rsid w:val="0078388B"/>
    <w:rsid w:val="00783BCE"/>
    <w:rsid w:val="00783DE6"/>
    <w:rsid w:val="00783E7F"/>
    <w:rsid w:val="00783EF2"/>
    <w:rsid w:val="00783FEF"/>
    <w:rsid w:val="0078400B"/>
    <w:rsid w:val="00784493"/>
    <w:rsid w:val="00784584"/>
    <w:rsid w:val="007845EE"/>
    <w:rsid w:val="00784C76"/>
    <w:rsid w:val="00784FBD"/>
    <w:rsid w:val="00784FF0"/>
    <w:rsid w:val="00785028"/>
    <w:rsid w:val="0078529E"/>
    <w:rsid w:val="0078553F"/>
    <w:rsid w:val="00785646"/>
    <w:rsid w:val="00785C4D"/>
    <w:rsid w:val="00785DD5"/>
    <w:rsid w:val="00785E19"/>
    <w:rsid w:val="00786AAF"/>
    <w:rsid w:val="00786ECB"/>
    <w:rsid w:val="00787140"/>
    <w:rsid w:val="007872AC"/>
    <w:rsid w:val="007873B7"/>
    <w:rsid w:val="0078755F"/>
    <w:rsid w:val="0078790A"/>
    <w:rsid w:val="00787D7C"/>
    <w:rsid w:val="00787D95"/>
    <w:rsid w:val="00787F7D"/>
    <w:rsid w:val="00790376"/>
    <w:rsid w:val="0079061B"/>
    <w:rsid w:val="00790A25"/>
    <w:rsid w:val="00790AB1"/>
    <w:rsid w:val="00790ADF"/>
    <w:rsid w:val="00790C9D"/>
    <w:rsid w:val="00790CEC"/>
    <w:rsid w:val="00791054"/>
    <w:rsid w:val="00791094"/>
    <w:rsid w:val="0079137C"/>
    <w:rsid w:val="0079151E"/>
    <w:rsid w:val="0079160A"/>
    <w:rsid w:val="00791729"/>
    <w:rsid w:val="00791C14"/>
    <w:rsid w:val="00791C6C"/>
    <w:rsid w:val="00791D29"/>
    <w:rsid w:val="00791E81"/>
    <w:rsid w:val="00791F0A"/>
    <w:rsid w:val="007921EA"/>
    <w:rsid w:val="00792216"/>
    <w:rsid w:val="007922EF"/>
    <w:rsid w:val="00792699"/>
    <w:rsid w:val="00792D05"/>
    <w:rsid w:val="00792D61"/>
    <w:rsid w:val="00792E2A"/>
    <w:rsid w:val="0079301C"/>
    <w:rsid w:val="00793026"/>
    <w:rsid w:val="007930AC"/>
    <w:rsid w:val="00793179"/>
    <w:rsid w:val="007932AF"/>
    <w:rsid w:val="00793313"/>
    <w:rsid w:val="0079388A"/>
    <w:rsid w:val="00793A83"/>
    <w:rsid w:val="00793F3F"/>
    <w:rsid w:val="00794042"/>
    <w:rsid w:val="007945D1"/>
    <w:rsid w:val="0079460B"/>
    <w:rsid w:val="00794771"/>
    <w:rsid w:val="0079531C"/>
    <w:rsid w:val="00795790"/>
    <w:rsid w:val="007959AF"/>
    <w:rsid w:val="00795DA9"/>
    <w:rsid w:val="00796433"/>
    <w:rsid w:val="0079660C"/>
    <w:rsid w:val="007967D6"/>
    <w:rsid w:val="00796A40"/>
    <w:rsid w:val="00796ADC"/>
    <w:rsid w:val="00796B96"/>
    <w:rsid w:val="00796F6F"/>
    <w:rsid w:val="0079741F"/>
    <w:rsid w:val="0079748B"/>
    <w:rsid w:val="0079750A"/>
    <w:rsid w:val="00797834"/>
    <w:rsid w:val="00797894"/>
    <w:rsid w:val="00797DDF"/>
    <w:rsid w:val="00797E6F"/>
    <w:rsid w:val="00797F8A"/>
    <w:rsid w:val="007A0757"/>
    <w:rsid w:val="007A078F"/>
    <w:rsid w:val="007A07D9"/>
    <w:rsid w:val="007A0881"/>
    <w:rsid w:val="007A090D"/>
    <w:rsid w:val="007A0BEE"/>
    <w:rsid w:val="007A0DC1"/>
    <w:rsid w:val="007A113E"/>
    <w:rsid w:val="007A124F"/>
    <w:rsid w:val="007A16EB"/>
    <w:rsid w:val="007A1755"/>
    <w:rsid w:val="007A1BE0"/>
    <w:rsid w:val="007A2B5D"/>
    <w:rsid w:val="007A2E36"/>
    <w:rsid w:val="007A3086"/>
    <w:rsid w:val="007A310C"/>
    <w:rsid w:val="007A32CB"/>
    <w:rsid w:val="007A3506"/>
    <w:rsid w:val="007A35AB"/>
    <w:rsid w:val="007A35EE"/>
    <w:rsid w:val="007A3938"/>
    <w:rsid w:val="007A3A4D"/>
    <w:rsid w:val="007A3C2B"/>
    <w:rsid w:val="007A3C5B"/>
    <w:rsid w:val="007A3D82"/>
    <w:rsid w:val="007A3E0F"/>
    <w:rsid w:val="007A3F15"/>
    <w:rsid w:val="007A40A7"/>
    <w:rsid w:val="007A4238"/>
    <w:rsid w:val="007A4243"/>
    <w:rsid w:val="007A4650"/>
    <w:rsid w:val="007A483A"/>
    <w:rsid w:val="007A4B3B"/>
    <w:rsid w:val="007A4E2E"/>
    <w:rsid w:val="007A4EAB"/>
    <w:rsid w:val="007A50C2"/>
    <w:rsid w:val="007A511A"/>
    <w:rsid w:val="007A5FC8"/>
    <w:rsid w:val="007A605F"/>
    <w:rsid w:val="007A60DF"/>
    <w:rsid w:val="007A6688"/>
    <w:rsid w:val="007A6767"/>
    <w:rsid w:val="007A6958"/>
    <w:rsid w:val="007A6A8E"/>
    <w:rsid w:val="007A6C58"/>
    <w:rsid w:val="007A6E6F"/>
    <w:rsid w:val="007A7159"/>
    <w:rsid w:val="007A724F"/>
    <w:rsid w:val="007A7745"/>
    <w:rsid w:val="007A787A"/>
    <w:rsid w:val="007A7BBB"/>
    <w:rsid w:val="007A7C21"/>
    <w:rsid w:val="007A7C87"/>
    <w:rsid w:val="007A7D6E"/>
    <w:rsid w:val="007A7F6B"/>
    <w:rsid w:val="007B0482"/>
    <w:rsid w:val="007B04C7"/>
    <w:rsid w:val="007B0792"/>
    <w:rsid w:val="007B0885"/>
    <w:rsid w:val="007B0A27"/>
    <w:rsid w:val="007B0B34"/>
    <w:rsid w:val="007B0B37"/>
    <w:rsid w:val="007B0C1F"/>
    <w:rsid w:val="007B0D74"/>
    <w:rsid w:val="007B1075"/>
    <w:rsid w:val="007B11D9"/>
    <w:rsid w:val="007B127A"/>
    <w:rsid w:val="007B19EA"/>
    <w:rsid w:val="007B1EA8"/>
    <w:rsid w:val="007B2204"/>
    <w:rsid w:val="007B24BD"/>
    <w:rsid w:val="007B253B"/>
    <w:rsid w:val="007B28D9"/>
    <w:rsid w:val="007B2AF7"/>
    <w:rsid w:val="007B2E6C"/>
    <w:rsid w:val="007B2E71"/>
    <w:rsid w:val="007B2F5A"/>
    <w:rsid w:val="007B324A"/>
    <w:rsid w:val="007B33E7"/>
    <w:rsid w:val="007B341D"/>
    <w:rsid w:val="007B3C48"/>
    <w:rsid w:val="007B3E41"/>
    <w:rsid w:val="007B461D"/>
    <w:rsid w:val="007B4992"/>
    <w:rsid w:val="007B4ADB"/>
    <w:rsid w:val="007B4B60"/>
    <w:rsid w:val="007B4D28"/>
    <w:rsid w:val="007B4E32"/>
    <w:rsid w:val="007B5B3C"/>
    <w:rsid w:val="007B5D06"/>
    <w:rsid w:val="007B5E51"/>
    <w:rsid w:val="007B6254"/>
    <w:rsid w:val="007B66C2"/>
    <w:rsid w:val="007B6B9E"/>
    <w:rsid w:val="007B6CD7"/>
    <w:rsid w:val="007B74B0"/>
    <w:rsid w:val="007B7556"/>
    <w:rsid w:val="007B7A4B"/>
    <w:rsid w:val="007B7BDB"/>
    <w:rsid w:val="007B7BEC"/>
    <w:rsid w:val="007B7C11"/>
    <w:rsid w:val="007B7C2C"/>
    <w:rsid w:val="007B7C51"/>
    <w:rsid w:val="007B7F03"/>
    <w:rsid w:val="007C0377"/>
    <w:rsid w:val="007C070D"/>
    <w:rsid w:val="007C0C74"/>
    <w:rsid w:val="007C0F91"/>
    <w:rsid w:val="007C0FAC"/>
    <w:rsid w:val="007C11B4"/>
    <w:rsid w:val="007C11BD"/>
    <w:rsid w:val="007C15DD"/>
    <w:rsid w:val="007C1604"/>
    <w:rsid w:val="007C1FA0"/>
    <w:rsid w:val="007C1FAD"/>
    <w:rsid w:val="007C2237"/>
    <w:rsid w:val="007C260A"/>
    <w:rsid w:val="007C26BD"/>
    <w:rsid w:val="007C273B"/>
    <w:rsid w:val="007C2B91"/>
    <w:rsid w:val="007C2C08"/>
    <w:rsid w:val="007C2C30"/>
    <w:rsid w:val="007C315A"/>
    <w:rsid w:val="007C3743"/>
    <w:rsid w:val="007C457B"/>
    <w:rsid w:val="007C4590"/>
    <w:rsid w:val="007C46CA"/>
    <w:rsid w:val="007C4996"/>
    <w:rsid w:val="007C4C1F"/>
    <w:rsid w:val="007C4C42"/>
    <w:rsid w:val="007C4C79"/>
    <w:rsid w:val="007C51F9"/>
    <w:rsid w:val="007C531F"/>
    <w:rsid w:val="007C549E"/>
    <w:rsid w:val="007C5AF2"/>
    <w:rsid w:val="007C5C3C"/>
    <w:rsid w:val="007C5F45"/>
    <w:rsid w:val="007C642A"/>
    <w:rsid w:val="007C647F"/>
    <w:rsid w:val="007C64A7"/>
    <w:rsid w:val="007C6556"/>
    <w:rsid w:val="007C65BA"/>
    <w:rsid w:val="007C664C"/>
    <w:rsid w:val="007C68CD"/>
    <w:rsid w:val="007C6A27"/>
    <w:rsid w:val="007C6AF4"/>
    <w:rsid w:val="007C6BD1"/>
    <w:rsid w:val="007C6C9B"/>
    <w:rsid w:val="007C6D65"/>
    <w:rsid w:val="007C6DE2"/>
    <w:rsid w:val="007C6EA9"/>
    <w:rsid w:val="007C70F9"/>
    <w:rsid w:val="007C711B"/>
    <w:rsid w:val="007C7218"/>
    <w:rsid w:val="007C7530"/>
    <w:rsid w:val="007C7753"/>
    <w:rsid w:val="007C77A1"/>
    <w:rsid w:val="007C7B31"/>
    <w:rsid w:val="007C7DD0"/>
    <w:rsid w:val="007C7F2E"/>
    <w:rsid w:val="007D0189"/>
    <w:rsid w:val="007D03D7"/>
    <w:rsid w:val="007D054A"/>
    <w:rsid w:val="007D0616"/>
    <w:rsid w:val="007D074D"/>
    <w:rsid w:val="007D09C6"/>
    <w:rsid w:val="007D118D"/>
    <w:rsid w:val="007D13A3"/>
    <w:rsid w:val="007D1570"/>
    <w:rsid w:val="007D167C"/>
    <w:rsid w:val="007D18C1"/>
    <w:rsid w:val="007D1B51"/>
    <w:rsid w:val="007D1E44"/>
    <w:rsid w:val="007D1F3B"/>
    <w:rsid w:val="007D2334"/>
    <w:rsid w:val="007D25AA"/>
    <w:rsid w:val="007D28CF"/>
    <w:rsid w:val="007D294B"/>
    <w:rsid w:val="007D2B2E"/>
    <w:rsid w:val="007D2B5C"/>
    <w:rsid w:val="007D2BE4"/>
    <w:rsid w:val="007D2C4E"/>
    <w:rsid w:val="007D2F80"/>
    <w:rsid w:val="007D2FC3"/>
    <w:rsid w:val="007D32C0"/>
    <w:rsid w:val="007D338F"/>
    <w:rsid w:val="007D36D0"/>
    <w:rsid w:val="007D3896"/>
    <w:rsid w:val="007D405A"/>
    <w:rsid w:val="007D4404"/>
    <w:rsid w:val="007D442B"/>
    <w:rsid w:val="007D44EF"/>
    <w:rsid w:val="007D4554"/>
    <w:rsid w:val="007D459E"/>
    <w:rsid w:val="007D4655"/>
    <w:rsid w:val="007D46EC"/>
    <w:rsid w:val="007D48BD"/>
    <w:rsid w:val="007D4979"/>
    <w:rsid w:val="007D4B98"/>
    <w:rsid w:val="007D4DB0"/>
    <w:rsid w:val="007D4F12"/>
    <w:rsid w:val="007D5457"/>
    <w:rsid w:val="007D552C"/>
    <w:rsid w:val="007D55CB"/>
    <w:rsid w:val="007D56BE"/>
    <w:rsid w:val="007D5762"/>
    <w:rsid w:val="007D58CA"/>
    <w:rsid w:val="007D5C68"/>
    <w:rsid w:val="007D6005"/>
    <w:rsid w:val="007D60F0"/>
    <w:rsid w:val="007D6131"/>
    <w:rsid w:val="007D6257"/>
    <w:rsid w:val="007D6A4C"/>
    <w:rsid w:val="007D7203"/>
    <w:rsid w:val="007D76A1"/>
    <w:rsid w:val="007D7FED"/>
    <w:rsid w:val="007E0219"/>
    <w:rsid w:val="007E0595"/>
    <w:rsid w:val="007E0602"/>
    <w:rsid w:val="007E0651"/>
    <w:rsid w:val="007E07DF"/>
    <w:rsid w:val="007E0C40"/>
    <w:rsid w:val="007E0C99"/>
    <w:rsid w:val="007E0DE3"/>
    <w:rsid w:val="007E1331"/>
    <w:rsid w:val="007E140F"/>
    <w:rsid w:val="007E1904"/>
    <w:rsid w:val="007E1938"/>
    <w:rsid w:val="007E1A5C"/>
    <w:rsid w:val="007E1E6B"/>
    <w:rsid w:val="007E1F64"/>
    <w:rsid w:val="007E25A8"/>
    <w:rsid w:val="007E2744"/>
    <w:rsid w:val="007E284C"/>
    <w:rsid w:val="007E28F1"/>
    <w:rsid w:val="007E2C29"/>
    <w:rsid w:val="007E2C9D"/>
    <w:rsid w:val="007E2D06"/>
    <w:rsid w:val="007E2EF9"/>
    <w:rsid w:val="007E310D"/>
    <w:rsid w:val="007E36D7"/>
    <w:rsid w:val="007E3C7F"/>
    <w:rsid w:val="007E3F1F"/>
    <w:rsid w:val="007E43DE"/>
    <w:rsid w:val="007E44CB"/>
    <w:rsid w:val="007E4862"/>
    <w:rsid w:val="007E4D48"/>
    <w:rsid w:val="007E54CC"/>
    <w:rsid w:val="007E5B67"/>
    <w:rsid w:val="007E5EF4"/>
    <w:rsid w:val="007E64A8"/>
    <w:rsid w:val="007E660B"/>
    <w:rsid w:val="007E68D2"/>
    <w:rsid w:val="007E6E8B"/>
    <w:rsid w:val="007E745F"/>
    <w:rsid w:val="007E7601"/>
    <w:rsid w:val="007E78C8"/>
    <w:rsid w:val="007E790F"/>
    <w:rsid w:val="007E7AB9"/>
    <w:rsid w:val="007E7B0E"/>
    <w:rsid w:val="007F049A"/>
    <w:rsid w:val="007F0524"/>
    <w:rsid w:val="007F07E3"/>
    <w:rsid w:val="007F09A2"/>
    <w:rsid w:val="007F0AE5"/>
    <w:rsid w:val="007F0BFE"/>
    <w:rsid w:val="007F0CFE"/>
    <w:rsid w:val="007F1499"/>
    <w:rsid w:val="007F1770"/>
    <w:rsid w:val="007F17DB"/>
    <w:rsid w:val="007F1BEA"/>
    <w:rsid w:val="007F1F2E"/>
    <w:rsid w:val="007F2153"/>
    <w:rsid w:val="007F254A"/>
    <w:rsid w:val="007F2679"/>
    <w:rsid w:val="007F274C"/>
    <w:rsid w:val="007F2A87"/>
    <w:rsid w:val="007F2B58"/>
    <w:rsid w:val="007F2C3A"/>
    <w:rsid w:val="007F2E47"/>
    <w:rsid w:val="007F3129"/>
    <w:rsid w:val="007F31B5"/>
    <w:rsid w:val="007F3333"/>
    <w:rsid w:val="007F3C16"/>
    <w:rsid w:val="007F3C85"/>
    <w:rsid w:val="007F3CC3"/>
    <w:rsid w:val="007F3DFB"/>
    <w:rsid w:val="007F3F95"/>
    <w:rsid w:val="007F4030"/>
    <w:rsid w:val="007F4693"/>
    <w:rsid w:val="007F46FE"/>
    <w:rsid w:val="007F471C"/>
    <w:rsid w:val="007F4AE7"/>
    <w:rsid w:val="007F5113"/>
    <w:rsid w:val="007F5258"/>
    <w:rsid w:val="007F535F"/>
    <w:rsid w:val="007F59EE"/>
    <w:rsid w:val="007F5AF7"/>
    <w:rsid w:val="007F5F82"/>
    <w:rsid w:val="007F5FA7"/>
    <w:rsid w:val="007F60D1"/>
    <w:rsid w:val="007F628B"/>
    <w:rsid w:val="007F64EF"/>
    <w:rsid w:val="007F6615"/>
    <w:rsid w:val="007F6824"/>
    <w:rsid w:val="007F6B4E"/>
    <w:rsid w:val="007F6D8F"/>
    <w:rsid w:val="007F6E4C"/>
    <w:rsid w:val="007F6EBB"/>
    <w:rsid w:val="007F7BBC"/>
    <w:rsid w:val="007F7D44"/>
    <w:rsid w:val="007F7DD2"/>
    <w:rsid w:val="007F7F80"/>
    <w:rsid w:val="00800199"/>
    <w:rsid w:val="00800338"/>
    <w:rsid w:val="00800500"/>
    <w:rsid w:val="0080050D"/>
    <w:rsid w:val="00800908"/>
    <w:rsid w:val="00800910"/>
    <w:rsid w:val="00800AED"/>
    <w:rsid w:val="00800F21"/>
    <w:rsid w:val="00800F8E"/>
    <w:rsid w:val="00801218"/>
    <w:rsid w:val="0080144E"/>
    <w:rsid w:val="0080171B"/>
    <w:rsid w:val="0080175E"/>
    <w:rsid w:val="008018C9"/>
    <w:rsid w:val="00801C19"/>
    <w:rsid w:val="00801D29"/>
    <w:rsid w:val="00801F52"/>
    <w:rsid w:val="00801FDD"/>
    <w:rsid w:val="0080276F"/>
    <w:rsid w:val="008029A7"/>
    <w:rsid w:val="008029AE"/>
    <w:rsid w:val="00802A3A"/>
    <w:rsid w:val="00802DDC"/>
    <w:rsid w:val="0080312B"/>
    <w:rsid w:val="00803533"/>
    <w:rsid w:val="008037EE"/>
    <w:rsid w:val="00803BA6"/>
    <w:rsid w:val="00803DF5"/>
    <w:rsid w:val="008042C1"/>
    <w:rsid w:val="00804771"/>
    <w:rsid w:val="00804C39"/>
    <w:rsid w:val="00804D3E"/>
    <w:rsid w:val="00805143"/>
    <w:rsid w:val="0080515A"/>
    <w:rsid w:val="00805243"/>
    <w:rsid w:val="0080546F"/>
    <w:rsid w:val="00805496"/>
    <w:rsid w:val="00805730"/>
    <w:rsid w:val="008067D2"/>
    <w:rsid w:val="00806D6E"/>
    <w:rsid w:val="00806EC0"/>
    <w:rsid w:val="00807330"/>
    <w:rsid w:val="008075B5"/>
    <w:rsid w:val="00807645"/>
    <w:rsid w:val="0080776E"/>
    <w:rsid w:val="008078BB"/>
    <w:rsid w:val="00807908"/>
    <w:rsid w:val="00807CB5"/>
    <w:rsid w:val="00807E16"/>
    <w:rsid w:val="00807E2C"/>
    <w:rsid w:val="00810405"/>
    <w:rsid w:val="00810978"/>
    <w:rsid w:val="00811083"/>
    <w:rsid w:val="00811DE2"/>
    <w:rsid w:val="00811F04"/>
    <w:rsid w:val="00812385"/>
    <w:rsid w:val="008129D9"/>
    <w:rsid w:val="00812BD7"/>
    <w:rsid w:val="00812D30"/>
    <w:rsid w:val="00812D3C"/>
    <w:rsid w:val="00812D3D"/>
    <w:rsid w:val="00812DED"/>
    <w:rsid w:val="00812E2D"/>
    <w:rsid w:val="00813330"/>
    <w:rsid w:val="00813488"/>
    <w:rsid w:val="00813AAE"/>
    <w:rsid w:val="00813AF7"/>
    <w:rsid w:val="00813C7D"/>
    <w:rsid w:val="00813DCA"/>
    <w:rsid w:val="00814346"/>
    <w:rsid w:val="008143C4"/>
    <w:rsid w:val="0081449B"/>
    <w:rsid w:val="008144F2"/>
    <w:rsid w:val="00814683"/>
    <w:rsid w:val="008146C6"/>
    <w:rsid w:val="008147D3"/>
    <w:rsid w:val="00814D8D"/>
    <w:rsid w:val="00814DF8"/>
    <w:rsid w:val="00814EF6"/>
    <w:rsid w:val="00815091"/>
    <w:rsid w:val="008151F9"/>
    <w:rsid w:val="00815291"/>
    <w:rsid w:val="0081534D"/>
    <w:rsid w:val="0081539E"/>
    <w:rsid w:val="00815650"/>
    <w:rsid w:val="008157B2"/>
    <w:rsid w:val="00816036"/>
    <w:rsid w:val="008160ED"/>
    <w:rsid w:val="0081622B"/>
    <w:rsid w:val="0081657E"/>
    <w:rsid w:val="008165AB"/>
    <w:rsid w:val="008165E5"/>
    <w:rsid w:val="00816642"/>
    <w:rsid w:val="00816721"/>
    <w:rsid w:val="00816842"/>
    <w:rsid w:val="00816EC1"/>
    <w:rsid w:val="00816F20"/>
    <w:rsid w:val="00816F8C"/>
    <w:rsid w:val="00817686"/>
    <w:rsid w:val="00817736"/>
    <w:rsid w:val="00817955"/>
    <w:rsid w:val="00817B31"/>
    <w:rsid w:val="00817DF6"/>
    <w:rsid w:val="0082012A"/>
    <w:rsid w:val="0082016A"/>
    <w:rsid w:val="008203DC"/>
    <w:rsid w:val="008204DE"/>
    <w:rsid w:val="00820764"/>
    <w:rsid w:val="00820981"/>
    <w:rsid w:val="008209A8"/>
    <w:rsid w:val="00820B2E"/>
    <w:rsid w:val="00820BB8"/>
    <w:rsid w:val="00820BD6"/>
    <w:rsid w:val="0082115B"/>
    <w:rsid w:val="0082136B"/>
    <w:rsid w:val="00821521"/>
    <w:rsid w:val="008216DF"/>
    <w:rsid w:val="00821812"/>
    <w:rsid w:val="00821903"/>
    <w:rsid w:val="00821B64"/>
    <w:rsid w:val="00821C3F"/>
    <w:rsid w:val="00821CF6"/>
    <w:rsid w:val="00821EA5"/>
    <w:rsid w:val="0082207A"/>
    <w:rsid w:val="00822683"/>
    <w:rsid w:val="00822731"/>
    <w:rsid w:val="00822825"/>
    <w:rsid w:val="00822ACC"/>
    <w:rsid w:val="00822C39"/>
    <w:rsid w:val="00822DD3"/>
    <w:rsid w:val="00823305"/>
    <w:rsid w:val="008235F4"/>
    <w:rsid w:val="00823814"/>
    <w:rsid w:val="00823ACD"/>
    <w:rsid w:val="00823E33"/>
    <w:rsid w:val="008243E8"/>
    <w:rsid w:val="008244C8"/>
    <w:rsid w:val="00824616"/>
    <w:rsid w:val="00825444"/>
    <w:rsid w:val="00825716"/>
    <w:rsid w:val="008257A0"/>
    <w:rsid w:val="00825997"/>
    <w:rsid w:val="00826006"/>
    <w:rsid w:val="008261B7"/>
    <w:rsid w:val="00826245"/>
    <w:rsid w:val="008263B9"/>
    <w:rsid w:val="0082646C"/>
    <w:rsid w:val="008266C1"/>
    <w:rsid w:val="008266C4"/>
    <w:rsid w:val="00826930"/>
    <w:rsid w:val="008269FF"/>
    <w:rsid w:val="00826B9D"/>
    <w:rsid w:val="00826BF5"/>
    <w:rsid w:val="00826E55"/>
    <w:rsid w:val="0082753F"/>
    <w:rsid w:val="00827884"/>
    <w:rsid w:val="00827A97"/>
    <w:rsid w:val="0083012C"/>
    <w:rsid w:val="00830BA9"/>
    <w:rsid w:val="00830D0A"/>
    <w:rsid w:val="00830F6C"/>
    <w:rsid w:val="00830FDF"/>
    <w:rsid w:val="00831247"/>
    <w:rsid w:val="008315F4"/>
    <w:rsid w:val="00831BE9"/>
    <w:rsid w:val="00831ECA"/>
    <w:rsid w:val="008320A7"/>
    <w:rsid w:val="00832C2D"/>
    <w:rsid w:val="00832C40"/>
    <w:rsid w:val="00832E42"/>
    <w:rsid w:val="0083351C"/>
    <w:rsid w:val="008335B3"/>
    <w:rsid w:val="00833658"/>
    <w:rsid w:val="008339C8"/>
    <w:rsid w:val="00833F2C"/>
    <w:rsid w:val="00833FA3"/>
    <w:rsid w:val="008346C1"/>
    <w:rsid w:val="00834F4D"/>
    <w:rsid w:val="0083511B"/>
    <w:rsid w:val="008351A9"/>
    <w:rsid w:val="008354A0"/>
    <w:rsid w:val="0083559C"/>
    <w:rsid w:val="0083594D"/>
    <w:rsid w:val="00835B43"/>
    <w:rsid w:val="00835F9B"/>
    <w:rsid w:val="00836002"/>
    <w:rsid w:val="008360AC"/>
    <w:rsid w:val="00836667"/>
    <w:rsid w:val="0083668B"/>
    <w:rsid w:val="00836853"/>
    <w:rsid w:val="00836854"/>
    <w:rsid w:val="00836BD6"/>
    <w:rsid w:val="00836BEE"/>
    <w:rsid w:val="00836F4C"/>
    <w:rsid w:val="008372EA"/>
    <w:rsid w:val="00837332"/>
    <w:rsid w:val="008374E1"/>
    <w:rsid w:val="00837837"/>
    <w:rsid w:val="008378FA"/>
    <w:rsid w:val="008401C7"/>
    <w:rsid w:val="0084034B"/>
    <w:rsid w:val="00840852"/>
    <w:rsid w:val="00840A2B"/>
    <w:rsid w:val="00840B4E"/>
    <w:rsid w:val="00840DDB"/>
    <w:rsid w:val="0084107D"/>
    <w:rsid w:val="00841311"/>
    <w:rsid w:val="008414B6"/>
    <w:rsid w:val="008415EE"/>
    <w:rsid w:val="00841C43"/>
    <w:rsid w:val="00841D52"/>
    <w:rsid w:val="00842438"/>
    <w:rsid w:val="0084299B"/>
    <w:rsid w:val="00842B48"/>
    <w:rsid w:val="00842B4E"/>
    <w:rsid w:val="00842BBB"/>
    <w:rsid w:val="00842C21"/>
    <w:rsid w:val="00843151"/>
    <w:rsid w:val="00843412"/>
    <w:rsid w:val="00843548"/>
    <w:rsid w:val="008436FF"/>
    <w:rsid w:val="0084379C"/>
    <w:rsid w:val="00843C1A"/>
    <w:rsid w:val="0084402B"/>
    <w:rsid w:val="00844410"/>
    <w:rsid w:val="00844494"/>
    <w:rsid w:val="008447F4"/>
    <w:rsid w:val="00844F45"/>
    <w:rsid w:val="008451B2"/>
    <w:rsid w:val="00845433"/>
    <w:rsid w:val="00845640"/>
    <w:rsid w:val="0084577F"/>
    <w:rsid w:val="008458B5"/>
    <w:rsid w:val="00845CDA"/>
    <w:rsid w:val="00845F41"/>
    <w:rsid w:val="00845F6D"/>
    <w:rsid w:val="008463B5"/>
    <w:rsid w:val="00846661"/>
    <w:rsid w:val="008468F0"/>
    <w:rsid w:val="00846A60"/>
    <w:rsid w:val="00846A98"/>
    <w:rsid w:val="00846B1C"/>
    <w:rsid w:val="00846E67"/>
    <w:rsid w:val="008470AD"/>
    <w:rsid w:val="008471CC"/>
    <w:rsid w:val="00847480"/>
    <w:rsid w:val="008475D4"/>
    <w:rsid w:val="00847A41"/>
    <w:rsid w:val="00847B85"/>
    <w:rsid w:val="00847C7B"/>
    <w:rsid w:val="00847D65"/>
    <w:rsid w:val="00847E7F"/>
    <w:rsid w:val="00847F5E"/>
    <w:rsid w:val="0085011D"/>
    <w:rsid w:val="00850134"/>
    <w:rsid w:val="008503C2"/>
    <w:rsid w:val="00850616"/>
    <w:rsid w:val="0085068C"/>
    <w:rsid w:val="00850887"/>
    <w:rsid w:val="00850F90"/>
    <w:rsid w:val="008511E4"/>
    <w:rsid w:val="008512A2"/>
    <w:rsid w:val="008516B2"/>
    <w:rsid w:val="00851A5A"/>
    <w:rsid w:val="00851AC2"/>
    <w:rsid w:val="00851C17"/>
    <w:rsid w:val="00851FC6"/>
    <w:rsid w:val="008520B8"/>
    <w:rsid w:val="00852181"/>
    <w:rsid w:val="00852194"/>
    <w:rsid w:val="0085225B"/>
    <w:rsid w:val="00852330"/>
    <w:rsid w:val="008523C8"/>
    <w:rsid w:val="00852BAE"/>
    <w:rsid w:val="00852D81"/>
    <w:rsid w:val="00852D8E"/>
    <w:rsid w:val="00852DBE"/>
    <w:rsid w:val="00852EC9"/>
    <w:rsid w:val="00853596"/>
    <w:rsid w:val="00853846"/>
    <w:rsid w:val="008539D0"/>
    <w:rsid w:val="008539D6"/>
    <w:rsid w:val="00853A15"/>
    <w:rsid w:val="00853E3B"/>
    <w:rsid w:val="0085496F"/>
    <w:rsid w:val="00854AAF"/>
    <w:rsid w:val="00854E8F"/>
    <w:rsid w:val="008550E2"/>
    <w:rsid w:val="0085516B"/>
    <w:rsid w:val="008552C0"/>
    <w:rsid w:val="008555AA"/>
    <w:rsid w:val="00856542"/>
    <w:rsid w:val="0085697D"/>
    <w:rsid w:val="008569DF"/>
    <w:rsid w:val="00856BD9"/>
    <w:rsid w:val="00856C3B"/>
    <w:rsid w:val="00856CB3"/>
    <w:rsid w:val="00856ED2"/>
    <w:rsid w:val="008570A6"/>
    <w:rsid w:val="008574EA"/>
    <w:rsid w:val="008578CC"/>
    <w:rsid w:val="00857916"/>
    <w:rsid w:val="00857B24"/>
    <w:rsid w:val="00857D5E"/>
    <w:rsid w:val="00857FE7"/>
    <w:rsid w:val="0086033D"/>
    <w:rsid w:val="00860366"/>
    <w:rsid w:val="0086084E"/>
    <w:rsid w:val="00860936"/>
    <w:rsid w:val="00860DA7"/>
    <w:rsid w:val="00860E05"/>
    <w:rsid w:val="00860FEB"/>
    <w:rsid w:val="0086144F"/>
    <w:rsid w:val="0086145D"/>
    <w:rsid w:val="00861462"/>
    <w:rsid w:val="00861602"/>
    <w:rsid w:val="008616F7"/>
    <w:rsid w:val="00861718"/>
    <w:rsid w:val="00861808"/>
    <w:rsid w:val="00861CDF"/>
    <w:rsid w:val="00861DF3"/>
    <w:rsid w:val="0086214E"/>
    <w:rsid w:val="008621B6"/>
    <w:rsid w:val="0086233B"/>
    <w:rsid w:val="00862343"/>
    <w:rsid w:val="00862438"/>
    <w:rsid w:val="0086275A"/>
    <w:rsid w:val="00862877"/>
    <w:rsid w:val="008628FD"/>
    <w:rsid w:val="00862979"/>
    <w:rsid w:val="00862E3A"/>
    <w:rsid w:val="00862E75"/>
    <w:rsid w:val="00862F1A"/>
    <w:rsid w:val="00862F23"/>
    <w:rsid w:val="00863344"/>
    <w:rsid w:val="00864039"/>
    <w:rsid w:val="00864178"/>
    <w:rsid w:val="00864507"/>
    <w:rsid w:val="00864728"/>
    <w:rsid w:val="00864B13"/>
    <w:rsid w:val="00864DF9"/>
    <w:rsid w:val="00865105"/>
    <w:rsid w:val="0086529B"/>
    <w:rsid w:val="008653BF"/>
    <w:rsid w:val="00865405"/>
    <w:rsid w:val="00865521"/>
    <w:rsid w:val="008657C1"/>
    <w:rsid w:val="0086597B"/>
    <w:rsid w:val="00865B06"/>
    <w:rsid w:val="00865B71"/>
    <w:rsid w:val="00865D9E"/>
    <w:rsid w:val="00865DFA"/>
    <w:rsid w:val="00866007"/>
    <w:rsid w:val="00866168"/>
    <w:rsid w:val="00866330"/>
    <w:rsid w:val="00866785"/>
    <w:rsid w:val="008671CA"/>
    <w:rsid w:val="0086754B"/>
    <w:rsid w:val="00867A63"/>
    <w:rsid w:val="00867C12"/>
    <w:rsid w:val="00867E59"/>
    <w:rsid w:val="00870118"/>
    <w:rsid w:val="0087015D"/>
    <w:rsid w:val="008702DE"/>
    <w:rsid w:val="00870309"/>
    <w:rsid w:val="00870608"/>
    <w:rsid w:val="008706A8"/>
    <w:rsid w:val="00870847"/>
    <w:rsid w:val="0087094B"/>
    <w:rsid w:val="00870EC3"/>
    <w:rsid w:val="0087108D"/>
    <w:rsid w:val="0087109A"/>
    <w:rsid w:val="008710DA"/>
    <w:rsid w:val="008715B2"/>
    <w:rsid w:val="008715CA"/>
    <w:rsid w:val="00871675"/>
    <w:rsid w:val="008716A3"/>
    <w:rsid w:val="0087192C"/>
    <w:rsid w:val="00871937"/>
    <w:rsid w:val="00871A66"/>
    <w:rsid w:val="00871C9D"/>
    <w:rsid w:val="0087206B"/>
    <w:rsid w:val="00872229"/>
    <w:rsid w:val="00872938"/>
    <w:rsid w:val="0087297E"/>
    <w:rsid w:val="00872DF7"/>
    <w:rsid w:val="008733CC"/>
    <w:rsid w:val="00873576"/>
    <w:rsid w:val="00873649"/>
    <w:rsid w:val="0087369F"/>
    <w:rsid w:val="00873767"/>
    <w:rsid w:val="008737A0"/>
    <w:rsid w:val="00873927"/>
    <w:rsid w:val="00873F94"/>
    <w:rsid w:val="0087401C"/>
    <w:rsid w:val="008740FB"/>
    <w:rsid w:val="00874335"/>
    <w:rsid w:val="00874417"/>
    <w:rsid w:val="008746BB"/>
    <w:rsid w:val="00874A47"/>
    <w:rsid w:val="00874AC0"/>
    <w:rsid w:val="00874D78"/>
    <w:rsid w:val="00875006"/>
    <w:rsid w:val="0087512B"/>
    <w:rsid w:val="00875243"/>
    <w:rsid w:val="008753F0"/>
    <w:rsid w:val="008755ED"/>
    <w:rsid w:val="00875628"/>
    <w:rsid w:val="008756A4"/>
    <w:rsid w:val="008758D8"/>
    <w:rsid w:val="008761CD"/>
    <w:rsid w:val="00876236"/>
    <w:rsid w:val="00876564"/>
    <w:rsid w:val="00876A48"/>
    <w:rsid w:val="00876A6B"/>
    <w:rsid w:val="00876C10"/>
    <w:rsid w:val="00876D30"/>
    <w:rsid w:val="00877610"/>
    <w:rsid w:val="0087769E"/>
    <w:rsid w:val="00877B31"/>
    <w:rsid w:val="00877B52"/>
    <w:rsid w:val="00877BED"/>
    <w:rsid w:val="00877BF1"/>
    <w:rsid w:val="00877FB7"/>
    <w:rsid w:val="008800CC"/>
    <w:rsid w:val="00880460"/>
    <w:rsid w:val="008808CB"/>
    <w:rsid w:val="008809D7"/>
    <w:rsid w:val="00880D1D"/>
    <w:rsid w:val="00880F41"/>
    <w:rsid w:val="00881C14"/>
    <w:rsid w:val="00881EE4"/>
    <w:rsid w:val="00881EEC"/>
    <w:rsid w:val="008821FE"/>
    <w:rsid w:val="008821FF"/>
    <w:rsid w:val="0088229A"/>
    <w:rsid w:val="00882452"/>
    <w:rsid w:val="00882CBF"/>
    <w:rsid w:val="00882FA4"/>
    <w:rsid w:val="00882FCE"/>
    <w:rsid w:val="00883159"/>
    <w:rsid w:val="008831D0"/>
    <w:rsid w:val="00883381"/>
    <w:rsid w:val="008836CF"/>
    <w:rsid w:val="0088381C"/>
    <w:rsid w:val="00883B03"/>
    <w:rsid w:val="00883C9E"/>
    <w:rsid w:val="00883E7F"/>
    <w:rsid w:val="00883F9F"/>
    <w:rsid w:val="00884313"/>
    <w:rsid w:val="008843D6"/>
    <w:rsid w:val="008847FF"/>
    <w:rsid w:val="00884BC8"/>
    <w:rsid w:val="00884C80"/>
    <w:rsid w:val="00884E91"/>
    <w:rsid w:val="00884F66"/>
    <w:rsid w:val="00885100"/>
    <w:rsid w:val="00885133"/>
    <w:rsid w:val="008851AD"/>
    <w:rsid w:val="008851C7"/>
    <w:rsid w:val="00885615"/>
    <w:rsid w:val="008858C1"/>
    <w:rsid w:val="008858F3"/>
    <w:rsid w:val="0088594F"/>
    <w:rsid w:val="00886068"/>
    <w:rsid w:val="00886182"/>
    <w:rsid w:val="00886276"/>
    <w:rsid w:val="008864F6"/>
    <w:rsid w:val="00886762"/>
    <w:rsid w:val="008868B1"/>
    <w:rsid w:val="00886B1E"/>
    <w:rsid w:val="00886D7D"/>
    <w:rsid w:val="00886E28"/>
    <w:rsid w:val="00886E2A"/>
    <w:rsid w:val="0088774D"/>
    <w:rsid w:val="00887920"/>
    <w:rsid w:val="00887BBE"/>
    <w:rsid w:val="00887E50"/>
    <w:rsid w:val="008900B0"/>
    <w:rsid w:val="008901BE"/>
    <w:rsid w:val="0089037E"/>
    <w:rsid w:val="00890436"/>
    <w:rsid w:val="00890D20"/>
    <w:rsid w:val="00891343"/>
    <w:rsid w:val="00891400"/>
    <w:rsid w:val="0089156A"/>
    <w:rsid w:val="008916A9"/>
    <w:rsid w:val="008918C7"/>
    <w:rsid w:val="00891990"/>
    <w:rsid w:val="00891AFD"/>
    <w:rsid w:val="00891B65"/>
    <w:rsid w:val="00892079"/>
    <w:rsid w:val="008920D1"/>
    <w:rsid w:val="008920EF"/>
    <w:rsid w:val="00892390"/>
    <w:rsid w:val="0089268E"/>
    <w:rsid w:val="00892B19"/>
    <w:rsid w:val="00893034"/>
    <w:rsid w:val="008935D4"/>
    <w:rsid w:val="008937D8"/>
    <w:rsid w:val="0089398B"/>
    <w:rsid w:val="00893AF1"/>
    <w:rsid w:val="00893AF9"/>
    <w:rsid w:val="00893BA6"/>
    <w:rsid w:val="00893E7B"/>
    <w:rsid w:val="008945E3"/>
    <w:rsid w:val="008948E4"/>
    <w:rsid w:val="00894964"/>
    <w:rsid w:val="00894A03"/>
    <w:rsid w:val="00894AAF"/>
    <w:rsid w:val="00894B71"/>
    <w:rsid w:val="00894BBC"/>
    <w:rsid w:val="00895082"/>
    <w:rsid w:val="0089536E"/>
    <w:rsid w:val="00895CDC"/>
    <w:rsid w:val="008962F1"/>
    <w:rsid w:val="008966AF"/>
    <w:rsid w:val="008969FB"/>
    <w:rsid w:val="0089734E"/>
    <w:rsid w:val="0089741D"/>
    <w:rsid w:val="008978DF"/>
    <w:rsid w:val="00897A7F"/>
    <w:rsid w:val="00897B0F"/>
    <w:rsid w:val="00897BA7"/>
    <w:rsid w:val="00897BF1"/>
    <w:rsid w:val="00897C9A"/>
    <w:rsid w:val="00897CFA"/>
    <w:rsid w:val="00897D13"/>
    <w:rsid w:val="00897DA2"/>
    <w:rsid w:val="00897DEC"/>
    <w:rsid w:val="00897EB5"/>
    <w:rsid w:val="008A0512"/>
    <w:rsid w:val="008A075C"/>
    <w:rsid w:val="008A08BD"/>
    <w:rsid w:val="008A08E2"/>
    <w:rsid w:val="008A1024"/>
    <w:rsid w:val="008A105A"/>
    <w:rsid w:val="008A1159"/>
    <w:rsid w:val="008A11E5"/>
    <w:rsid w:val="008A1395"/>
    <w:rsid w:val="008A1591"/>
    <w:rsid w:val="008A174A"/>
    <w:rsid w:val="008A1BA1"/>
    <w:rsid w:val="008A2040"/>
    <w:rsid w:val="008A271F"/>
    <w:rsid w:val="008A27B6"/>
    <w:rsid w:val="008A28A2"/>
    <w:rsid w:val="008A2AB7"/>
    <w:rsid w:val="008A2ADB"/>
    <w:rsid w:val="008A2B4B"/>
    <w:rsid w:val="008A2BE6"/>
    <w:rsid w:val="008A2DC4"/>
    <w:rsid w:val="008A2E97"/>
    <w:rsid w:val="008A308A"/>
    <w:rsid w:val="008A3186"/>
    <w:rsid w:val="008A33A5"/>
    <w:rsid w:val="008A3484"/>
    <w:rsid w:val="008A359B"/>
    <w:rsid w:val="008A365C"/>
    <w:rsid w:val="008A3689"/>
    <w:rsid w:val="008A3B43"/>
    <w:rsid w:val="008A3FAB"/>
    <w:rsid w:val="008A4004"/>
    <w:rsid w:val="008A431E"/>
    <w:rsid w:val="008A4F11"/>
    <w:rsid w:val="008A51F2"/>
    <w:rsid w:val="008A520E"/>
    <w:rsid w:val="008A538F"/>
    <w:rsid w:val="008A57BE"/>
    <w:rsid w:val="008A5A9D"/>
    <w:rsid w:val="008A5DFB"/>
    <w:rsid w:val="008A5E15"/>
    <w:rsid w:val="008A6424"/>
    <w:rsid w:val="008A6586"/>
    <w:rsid w:val="008A662A"/>
    <w:rsid w:val="008A6651"/>
    <w:rsid w:val="008A6998"/>
    <w:rsid w:val="008A6AB0"/>
    <w:rsid w:val="008A6CE5"/>
    <w:rsid w:val="008A6CE6"/>
    <w:rsid w:val="008A6FFA"/>
    <w:rsid w:val="008A74DC"/>
    <w:rsid w:val="008A77B2"/>
    <w:rsid w:val="008A7B36"/>
    <w:rsid w:val="008B005F"/>
    <w:rsid w:val="008B0357"/>
    <w:rsid w:val="008B0554"/>
    <w:rsid w:val="008B0904"/>
    <w:rsid w:val="008B0979"/>
    <w:rsid w:val="008B09F6"/>
    <w:rsid w:val="008B0CD0"/>
    <w:rsid w:val="008B1089"/>
    <w:rsid w:val="008B110A"/>
    <w:rsid w:val="008B1194"/>
    <w:rsid w:val="008B16ED"/>
    <w:rsid w:val="008B1711"/>
    <w:rsid w:val="008B17AA"/>
    <w:rsid w:val="008B1931"/>
    <w:rsid w:val="008B1B2F"/>
    <w:rsid w:val="008B1BFD"/>
    <w:rsid w:val="008B1E25"/>
    <w:rsid w:val="008B1E91"/>
    <w:rsid w:val="008B2165"/>
    <w:rsid w:val="008B2303"/>
    <w:rsid w:val="008B2514"/>
    <w:rsid w:val="008B2B8C"/>
    <w:rsid w:val="008B2EA8"/>
    <w:rsid w:val="008B2FA7"/>
    <w:rsid w:val="008B30F2"/>
    <w:rsid w:val="008B313A"/>
    <w:rsid w:val="008B3154"/>
    <w:rsid w:val="008B3172"/>
    <w:rsid w:val="008B31E8"/>
    <w:rsid w:val="008B36DC"/>
    <w:rsid w:val="008B3778"/>
    <w:rsid w:val="008B39C7"/>
    <w:rsid w:val="008B3A38"/>
    <w:rsid w:val="008B3F24"/>
    <w:rsid w:val="008B3FB9"/>
    <w:rsid w:val="008B4038"/>
    <w:rsid w:val="008B42B6"/>
    <w:rsid w:val="008B49A4"/>
    <w:rsid w:val="008B4A12"/>
    <w:rsid w:val="008B4A4E"/>
    <w:rsid w:val="008B4BF0"/>
    <w:rsid w:val="008B4E14"/>
    <w:rsid w:val="008B51BA"/>
    <w:rsid w:val="008B5423"/>
    <w:rsid w:val="008B54F1"/>
    <w:rsid w:val="008B5536"/>
    <w:rsid w:val="008B562D"/>
    <w:rsid w:val="008B5773"/>
    <w:rsid w:val="008B5AD1"/>
    <w:rsid w:val="008B5C7F"/>
    <w:rsid w:val="008B5FFE"/>
    <w:rsid w:val="008B61A4"/>
    <w:rsid w:val="008B61AC"/>
    <w:rsid w:val="008B652C"/>
    <w:rsid w:val="008B652D"/>
    <w:rsid w:val="008B6B9B"/>
    <w:rsid w:val="008B6BD1"/>
    <w:rsid w:val="008B704B"/>
    <w:rsid w:val="008B71CC"/>
    <w:rsid w:val="008B72B3"/>
    <w:rsid w:val="008B75AF"/>
    <w:rsid w:val="008B7F00"/>
    <w:rsid w:val="008C0169"/>
    <w:rsid w:val="008C0333"/>
    <w:rsid w:val="008C048D"/>
    <w:rsid w:val="008C09C3"/>
    <w:rsid w:val="008C10E6"/>
    <w:rsid w:val="008C11E4"/>
    <w:rsid w:val="008C124F"/>
    <w:rsid w:val="008C18D5"/>
    <w:rsid w:val="008C1C3A"/>
    <w:rsid w:val="008C263C"/>
    <w:rsid w:val="008C276D"/>
    <w:rsid w:val="008C29EC"/>
    <w:rsid w:val="008C2F79"/>
    <w:rsid w:val="008C3053"/>
    <w:rsid w:val="008C3119"/>
    <w:rsid w:val="008C319E"/>
    <w:rsid w:val="008C34F3"/>
    <w:rsid w:val="008C369A"/>
    <w:rsid w:val="008C378C"/>
    <w:rsid w:val="008C3862"/>
    <w:rsid w:val="008C389D"/>
    <w:rsid w:val="008C3980"/>
    <w:rsid w:val="008C399F"/>
    <w:rsid w:val="008C3B32"/>
    <w:rsid w:val="008C3B3B"/>
    <w:rsid w:val="008C3C74"/>
    <w:rsid w:val="008C3D18"/>
    <w:rsid w:val="008C4152"/>
    <w:rsid w:val="008C4231"/>
    <w:rsid w:val="008C4784"/>
    <w:rsid w:val="008C47D2"/>
    <w:rsid w:val="008C4B0C"/>
    <w:rsid w:val="008C4B28"/>
    <w:rsid w:val="008C4EDE"/>
    <w:rsid w:val="008C4F32"/>
    <w:rsid w:val="008C4F40"/>
    <w:rsid w:val="008C5022"/>
    <w:rsid w:val="008C5337"/>
    <w:rsid w:val="008C5342"/>
    <w:rsid w:val="008C5375"/>
    <w:rsid w:val="008C537F"/>
    <w:rsid w:val="008C5809"/>
    <w:rsid w:val="008C59AB"/>
    <w:rsid w:val="008C5FCE"/>
    <w:rsid w:val="008C601F"/>
    <w:rsid w:val="008C63E9"/>
    <w:rsid w:val="008C66DF"/>
    <w:rsid w:val="008C68D9"/>
    <w:rsid w:val="008C69E6"/>
    <w:rsid w:val="008C6C27"/>
    <w:rsid w:val="008C6D37"/>
    <w:rsid w:val="008C6DE5"/>
    <w:rsid w:val="008C7247"/>
    <w:rsid w:val="008C7543"/>
    <w:rsid w:val="008C7AA2"/>
    <w:rsid w:val="008C7B86"/>
    <w:rsid w:val="008D00B5"/>
    <w:rsid w:val="008D01FA"/>
    <w:rsid w:val="008D07C3"/>
    <w:rsid w:val="008D0B16"/>
    <w:rsid w:val="008D0B7F"/>
    <w:rsid w:val="008D0F61"/>
    <w:rsid w:val="008D11AD"/>
    <w:rsid w:val="008D1202"/>
    <w:rsid w:val="008D121A"/>
    <w:rsid w:val="008D143E"/>
    <w:rsid w:val="008D15AE"/>
    <w:rsid w:val="008D1763"/>
    <w:rsid w:val="008D1B56"/>
    <w:rsid w:val="008D1C0C"/>
    <w:rsid w:val="008D1C8E"/>
    <w:rsid w:val="008D1FE2"/>
    <w:rsid w:val="008D23EE"/>
    <w:rsid w:val="008D242C"/>
    <w:rsid w:val="008D289D"/>
    <w:rsid w:val="008D2AC1"/>
    <w:rsid w:val="008D2B1B"/>
    <w:rsid w:val="008D2C37"/>
    <w:rsid w:val="008D2E5B"/>
    <w:rsid w:val="008D31D5"/>
    <w:rsid w:val="008D3223"/>
    <w:rsid w:val="008D3431"/>
    <w:rsid w:val="008D3A4A"/>
    <w:rsid w:val="008D3ACC"/>
    <w:rsid w:val="008D3C14"/>
    <w:rsid w:val="008D3CBD"/>
    <w:rsid w:val="008D3DC4"/>
    <w:rsid w:val="008D3DD6"/>
    <w:rsid w:val="008D3EE1"/>
    <w:rsid w:val="008D3FC7"/>
    <w:rsid w:val="008D404B"/>
    <w:rsid w:val="008D4A0B"/>
    <w:rsid w:val="008D4C5D"/>
    <w:rsid w:val="008D51EF"/>
    <w:rsid w:val="008D546E"/>
    <w:rsid w:val="008D57D8"/>
    <w:rsid w:val="008D5D04"/>
    <w:rsid w:val="008D6557"/>
    <w:rsid w:val="008D6812"/>
    <w:rsid w:val="008D6A1C"/>
    <w:rsid w:val="008D6AE1"/>
    <w:rsid w:val="008D6B5E"/>
    <w:rsid w:val="008D6C12"/>
    <w:rsid w:val="008D6E89"/>
    <w:rsid w:val="008D70B8"/>
    <w:rsid w:val="008D71AB"/>
    <w:rsid w:val="008D748C"/>
    <w:rsid w:val="008D7F3F"/>
    <w:rsid w:val="008E016D"/>
    <w:rsid w:val="008E04DF"/>
    <w:rsid w:val="008E0565"/>
    <w:rsid w:val="008E0A31"/>
    <w:rsid w:val="008E0CCD"/>
    <w:rsid w:val="008E0FB5"/>
    <w:rsid w:val="008E1707"/>
    <w:rsid w:val="008E1921"/>
    <w:rsid w:val="008E1B15"/>
    <w:rsid w:val="008E2373"/>
    <w:rsid w:val="008E2B9E"/>
    <w:rsid w:val="008E2FA6"/>
    <w:rsid w:val="008E333C"/>
    <w:rsid w:val="008E3549"/>
    <w:rsid w:val="008E3575"/>
    <w:rsid w:val="008E3D6C"/>
    <w:rsid w:val="008E47DF"/>
    <w:rsid w:val="008E4857"/>
    <w:rsid w:val="008E4ABA"/>
    <w:rsid w:val="008E4F84"/>
    <w:rsid w:val="008E504E"/>
    <w:rsid w:val="008E51BC"/>
    <w:rsid w:val="008E5244"/>
    <w:rsid w:val="008E52A5"/>
    <w:rsid w:val="008E590E"/>
    <w:rsid w:val="008E5B1C"/>
    <w:rsid w:val="008E5D9A"/>
    <w:rsid w:val="008E6254"/>
    <w:rsid w:val="008E62D1"/>
    <w:rsid w:val="008E62E9"/>
    <w:rsid w:val="008E65C0"/>
    <w:rsid w:val="008E6642"/>
    <w:rsid w:val="008E6871"/>
    <w:rsid w:val="008E6BF5"/>
    <w:rsid w:val="008E6ED8"/>
    <w:rsid w:val="008E7264"/>
    <w:rsid w:val="008E7718"/>
    <w:rsid w:val="008E7881"/>
    <w:rsid w:val="008E791F"/>
    <w:rsid w:val="008E7B6D"/>
    <w:rsid w:val="008F04C2"/>
    <w:rsid w:val="008F06EE"/>
    <w:rsid w:val="008F07A3"/>
    <w:rsid w:val="008F0A1D"/>
    <w:rsid w:val="008F0B2B"/>
    <w:rsid w:val="008F0D62"/>
    <w:rsid w:val="008F0EC8"/>
    <w:rsid w:val="008F1133"/>
    <w:rsid w:val="008F1319"/>
    <w:rsid w:val="008F13FD"/>
    <w:rsid w:val="008F14B7"/>
    <w:rsid w:val="008F15EC"/>
    <w:rsid w:val="008F19C0"/>
    <w:rsid w:val="008F1BC1"/>
    <w:rsid w:val="008F2161"/>
    <w:rsid w:val="008F2190"/>
    <w:rsid w:val="008F2335"/>
    <w:rsid w:val="008F25CA"/>
    <w:rsid w:val="008F2835"/>
    <w:rsid w:val="008F28B6"/>
    <w:rsid w:val="008F2AA8"/>
    <w:rsid w:val="008F2AB1"/>
    <w:rsid w:val="008F2BEE"/>
    <w:rsid w:val="008F2D68"/>
    <w:rsid w:val="008F2F60"/>
    <w:rsid w:val="008F3152"/>
    <w:rsid w:val="008F348C"/>
    <w:rsid w:val="008F3D09"/>
    <w:rsid w:val="008F3EA1"/>
    <w:rsid w:val="008F4444"/>
    <w:rsid w:val="008F46A7"/>
    <w:rsid w:val="008F486B"/>
    <w:rsid w:val="008F48A9"/>
    <w:rsid w:val="008F48BB"/>
    <w:rsid w:val="008F4DE6"/>
    <w:rsid w:val="008F5182"/>
    <w:rsid w:val="008F52B0"/>
    <w:rsid w:val="008F5840"/>
    <w:rsid w:val="008F5A7B"/>
    <w:rsid w:val="008F5E02"/>
    <w:rsid w:val="008F5FD3"/>
    <w:rsid w:val="008F5FF3"/>
    <w:rsid w:val="008F609D"/>
    <w:rsid w:val="008F637F"/>
    <w:rsid w:val="008F6794"/>
    <w:rsid w:val="008F6998"/>
    <w:rsid w:val="008F6DC4"/>
    <w:rsid w:val="008F6EF0"/>
    <w:rsid w:val="008F6EF8"/>
    <w:rsid w:val="008F703F"/>
    <w:rsid w:val="008F70CF"/>
    <w:rsid w:val="008F7782"/>
    <w:rsid w:val="008F7B54"/>
    <w:rsid w:val="008F7C45"/>
    <w:rsid w:val="008F7CB4"/>
    <w:rsid w:val="009006BA"/>
    <w:rsid w:val="00900737"/>
    <w:rsid w:val="009008C5"/>
    <w:rsid w:val="00900B15"/>
    <w:rsid w:val="00900C7C"/>
    <w:rsid w:val="00900D75"/>
    <w:rsid w:val="00900F9B"/>
    <w:rsid w:val="0090245A"/>
    <w:rsid w:val="00902E5A"/>
    <w:rsid w:val="00902F46"/>
    <w:rsid w:val="00903248"/>
    <w:rsid w:val="009033F2"/>
    <w:rsid w:val="00903688"/>
    <w:rsid w:val="009038AA"/>
    <w:rsid w:val="00903AF3"/>
    <w:rsid w:val="00903B1C"/>
    <w:rsid w:val="00903BEE"/>
    <w:rsid w:val="00903CFC"/>
    <w:rsid w:val="00903EBB"/>
    <w:rsid w:val="00903F79"/>
    <w:rsid w:val="009040B7"/>
    <w:rsid w:val="009040BD"/>
    <w:rsid w:val="00904327"/>
    <w:rsid w:val="0090446E"/>
    <w:rsid w:val="0090499D"/>
    <w:rsid w:val="009051EB"/>
    <w:rsid w:val="009056B6"/>
    <w:rsid w:val="009057DC"/>
    <w:rsid w:val="00905AC8"/>
    <w:rsid w:val="009061BC"/>
    <w:rsid w:val="009062BF"/>
    <w:rsid w:val="00906374"/>
    <w:rsid w:val="00906428"/>
    <w:rsid w:val="00906749"/>
    <w:rsid w:val="00906886"/>
    <w:rsid w:val="00906970"/>
    <w:rsid w:val="00906D8F"/>
    <w:rsid w:val="00906F72"/>
    <w:rsid w:val="0090718F"/>
    <w:rsid w:val="009072F8"/>
    <w:rsid w:val="009073CF"/>
    <w:rsid w:val="00907429"/>
    <w:rsid w:val="00907A5D"/>
    <w:rsid w:val="00907F38"/>
    <w:rsid w:val="00910130"/>
    <w:rsid w:val="009102C3"/>
    <w:rsid w:val="009102DA"/>
    <w:rsid w:val="0091094B"/>
    <w:rsid w:val="00910A06"/>
    <w:rsid w:val="00910B81"/>
    <w:rsid w:val="00910C25"/>
    <w:rsid w:val="00910C55"/>
    <w:rsid w:val="00910EF0"/>
    <w:rsid w:val="009113A6"/>
    <w:rsid w:val="009114B3"/>
    <w:rsid w:val="0091150C"/>
    <w:rsid w:val="009115BE"/>
    <w:rsid w:val="00911710"/>
    <w:rsid w:val="0091187F"/>
    <w:rsid w:val="00911891"/>
    <w:rsid w:val="0091197E"/>
    <w:rsid w:val="00911988"/>
    <w:rsid w:val="00911B40"/>
    <w:rsid w:val="00911B7E"/>
    <w:rsid w:val="009120E4"/>
    <w:rsid w:val="0091212B"/>
    <w:rsid w:val="009121F7"/>
    <w:rsid w:val="0091229B"/>
    <w:rsid w:val="0091241A"/>
    <w:rsid w:val="00912421"/>
    <w:rsid w:val="009125B5"/>
    <w:rsid w:val="009125EA"/>
    <w:rsid w:val="009128BA"/>
    <w:rsid w:val="00912BB2"/>
    <w:rsid w:val="00912D43"/>
    <w:rsid w:val="00913166"/>
    <w:rsid w:val="009131F8"/>
    <w:rsid w:val="0091341F"/>
    <w:rsid w:val="0091354B"/>
    <w:rsid w:val="0091361B"/>
    <w:rsid w:val="00913BDB"/>
    <w:rsid w:val="00913D6D"/>
    <w:rsid w:val="00913FED"/>
    <w:rsid w:val="009140E7"/>
    <w:rsid w:val="00914115"/>
    <w:rsid w:val="00914178"/>
    <w:rsid w:val="00914434"/>
    <w:rsid w:val="0091453F"/>
    <w:rsid w:val="009145DE"/>
    <w:rsid w:val="009147A3"/>
    <w:rsid w:val="00914C52"/>
    <w:rsid w:val="00915037"/>
    <w:rsid w:val="009151C3"/>
    <w:rsid w:val="00915530"/>
    <w:rsid w:val="00915737"/>
    <w:rsid w:val="00915F19"/>
    <w:rsid w:val="00916159"/>
    <w:rsid w:val="009164BD"/>
    <w:rsid w:val="009166CF"/>
    <w:rsid w:val="00916A6A"/>
    <w:rsid w:val="00916AD7"/>
    <w:rsid w:val="00917653"/>
    <w:rsid w:val="0091785B"/>
    <w:rsid w:val="00917DA1"/>
    <w:rsid w:val="00917E6A"/>
    <w:rsid w:val="00917EE9"/>
    <w:rsid w:val="00917EF4"/>
    <w:rsid w:val="00917FAE"/>
    <w:rsid w:val="009203A7"/>
    <w:rsid w:val="009204D1"/>
    <w:rsid w:val="00920825"/>
    <w:rsid w:val="00920918"/>
    <w:rsid w:val="00920AB7"/>
    <w:rsid w:val="009212A7"/>
    <w:rsid w:val="00921464"/>
    <w:rsid w:val="00921840"/>
    <w:rsid w:val="0092202B"/>
    <w:rsid w:val="009220BA"/>
    <w:rsid w:val="0092233B"/>
    <w:rsid w:val="0092241D"/>
    <w:rsid w:val="0092252A"/>
    <w:rsid w:val="00922555"/>
    <w:rsid w:val="009228BA"/>
    <w:rsid w:val="009229D7"/>
    <w:rsid w:val="00922EFA"/>
    <w:rsid w:val="0092369B"/>
    <w:rsid w:val="00923CCA"/>
    <w:rsid w:val="00923D10"/>
    <w:rsid w:val="00923EC2"/>
    <w:rsid w:val="00924120"/>
    <w:rsid w:val="00924817"/>
    <w:rsid w:val="00924829"/>
    <w:rsid w:val="00924915"/>
    <w:rsid w:val="00924AD6"/>
    <w:rsid w:val="00924C11"/>
    <w:rsid w:val="00924D1C"/>
    <w:rsid w:val="00924D39"/>
    <w:rsid w:val="00925416"/>
    <w:rsid w:val="009259A6"/>
    <w:rsid w:val="00925A20"/>
    <w:rsid w:val="00925B7A"/>
    <w:rsid w:val="00925F72"/>
    <w:rsid w:val="00925FB8"/>
    <w:rsid w:val="009267C0"/>
    <w:rsid w:val="00926C38"/>
    <w:rsid w:val="00926F14"/>
    <w:rsid w:val="00927AF8"/>
    <w:rsid w:val="00927B9D"/>
    <w:rsid w:val="0093008A"/>
    <w:rsid w:val="009301AD"/>
    <w:rsid w:val="0093023C"/>
    <w:rsid w:val="0093044E"/>
    <w:rsid w:val="00930550"/>
    <w:rsid w:val="00930627"/>
    <w:rsid w:val="00930650"/>
    <w:rsid w:val="00930B90"/>
    <w:rsid w:val="00930D89"/>
    <w:rsid w:val="00931285"/>
    <w:rsid w:val="009316EF"/>
    <w:rsid w:val="0093192E"/>
    <w:rsid w:val="009319CD"/>
    <w:rsid w:val="00931D81"/>
    <w:rsid w:val="00931DFD"/>
    <w:rsid w:val="00931E4E"/>
    <w:rsid w:val="00931F49"/>
    <w:rsid w:val="00931FAF"/>
    <w:rsid w:val="00932251"/>
    <w:rsid w:val="0093257C"/>
    <w:rsid w:val="009326A1"/>
    <w:rsid w:val="00932D17"/>
    <w:rsid w:val="00932E71"/>
    <w:rsid w:val="009331EC"/>
    <w:rsid w:val="009332A2"/>
    <w:rsid w:val="0093371B"/>
    <w:rsid w:val="00933A36"/>
    <w:rsid w:val="00933A86"/>
    <w:rsid w:val="00933A9E"/>
    <w:rsid w:val="00933D8D"/>
    <w:rsid w:val="009343DF"/>
    <w:rsid w:val="00934742"/>
    <w:rsid w:val="0093478C"/>
    <w:rsid w:val="00934A61"/>
    <w:rsid w:val="00934D33"/>
    <w:rsid w:val="009350BC"/>
    <w:rsid w:val="0093522B"/>
    <w:rsid w:val="00935582"/>
    <w:rsid w:val="00935812"/>
    <w:rsid w:val="00935AD5"/>
    <w:rsid w:val="009365B3"/>
    <w:rsid w:val="0093677F"/>
    <w:rsid w:val="00936827"/>
    <w:rsid w:val="00936984"/>
    <w:rsid w:val="00936994"/>
    <w:rsid w:val="00936B0D"/>
    <w:rsid w:val="00936E7B"/>
    <w:rsid w:val="00936EA3"/>
    <w:rsid w:val="00936FFA"/>
    <w:rsid w:val="009372FC"/>
    <w:rsid w:val="00937339"/>
    <w:rsid w:val="00937763"/>
    <w:rsid w:val="0093793D"/>
    <w:rsid w:val="00937BA2"/>
    <w:rsid w:val="00937DB1"/>
    <w:rsid w:val="00937EF8"/>
    <w:rsid w:val="009401C1"/>
    <w:rsid w:val="00940901"/>
    <w:rsid w:val="00940A57"/>
    <w:rsid w:val="00940BCA"/>
    <w:rsid w:val="00940E45"/>
    <w:rsid w:val="0094118E"/>
    <w:rsid w:val="00941645"/>
    <w:rsid w:val="009416AB"/>
    <w:rsid w:val="00941719"/>
    <w:rsid w:val="00941A70"/>
    <w:rsid w:val="00941B52"/>
    <w:rsid w:val="00941C09"/>
    <w:rsid w:val="00942186"/>
    <w:rsid w:val="00942B4B"/>
    <w:rsid w:val="00942B6A"/>
    <w:rsid w:val="00942BFA"/>
    <w:rsid w:val="00942C21"/>
    <w:rsid w:val="00942FD1"/>
    <w:rsid w:val="00943067"/>
    <w:rsid w:val="0094307F"/>
    <w:rsid w:val="00943134"/>
    <w:rsid w:val="009435B5"/>
    <w:rsid w:val="009437E2"/>
    <w:rsid w:val="009438DF"/>
    <w:rsid w:val="00943A3A"/>
    <w:rsid w:val="00943F04"/>
    <w:rsid w:val="009440C7"/>
    <w:rsid w:val="009441D1"/>
    <w:rsid w:val="00944269"/>
    <w:rsid w:val="009449B2"/>
    <w:rsid w:val="00944AD9"/>
    <w:rsid w:val="00944F9B"/>
    <w:rsid w:val="00945319"/>
    <w:rsid w:val="0094549B"/>
    <w:rsid w:val="009457D5"/>
    <w:rsid w:val="00945AEE"/>
    <w:rsid w:val="00945D81"/>
    <w:rsid w:val="00945F26"/>
    <w:rsid w:val="00945F3F"/>
    <w:rsid w:val="009460BE"/>
    <w:rsid w:val="0094660F"/>
    <w:rsid w:val="00946CCB"/>
    <w:rsid w:val="00946E27"/>
    <w:rsid w:val="00946E47"/>
    <w:rsid w:val="00946E9D"/>
    <w:rsid w:val="00946EEC"/>
    <w:rsid w:val="00947E3B"/>
    <w:rsid w:val="00950051"/>
    <w:rsid w:val="009508CE"/>
    <w:rsid w:val="00950AD6"/>
    <w:rsid w:val="00950FE8"/>
    <w:rsid w:val="0095116F"/>
    <w:rsid w:val="009514A6"/>
    <w:rsid w:val="0095159A"/>
    <w:rsid w:val="009519A3"/>
    <w:rsid w:val="00951D3A"/>
    <w:rsid w:val="00952274"/>
    <w:rsid w:val="009525D9"/>
    <w:rsid w:val="009526A7"/>
    <w:rsid w:val="009526CA"/>
    <w:rsid w:val="00952774"/>
    <w:rsid w:val="00952903"/>
    <w:rsid w:val="00952A96"/>
    <w:rsid w:val="009531E1"/>
    <w:rsid w:val="00953619"/>
    <w:rsid w:val="0095363B"/>
    <w:rsid w:val="00953C01"/>
    <w:rsid w:val="00953F6E"/>
    <w:rsid w:val="00954291"/>
    <w:rsid w:val="0095431A"/>
    <w:rsid w:val="0095452B"/>
    <w:rsid w:val="00954E45"/>
    <w:rsid w:val="0095529B"/>
    <w:rsid w:val="00955AFF"/>
    <w:rsid w:val="00955B4C"/>
    <w:rsid w:val="00955D13"/>
    <w:rsid w:val="00955D40"/>
    <w:rsid w:val="009561CB"/>
    <w:rsid w:val="00956299"/>
    <w:rsid w:val="009562B9"/>
    <w:rsid w:val="009563F8"/>
    <w:rsid w:val="00956610"/>
    <w:rsid w:val="00956D63"/>
    <w:rsid w:val="00956F28"/>
    <w:rsid w:val="00957118"/>
    <w:rsid w:val="00957295"/>
    <w:rsid w:val="009573FE"/>
    <w:rsid w:val="009575CE"/>
    <w:rsid w:val="00957795"/>
    <w:rsid w:val="009578EA"/>
    <w:rsid w:val="00957933"/>
    <w:rsid w:val="00957975"/>
    <w:rsid w:val="00957E75"/>
    <w:rsid w:val="00957E88"/>
    <w:rsid w:val="00957E8D"/>
    <w:rsid w:val="0096006B"/>
    <w:rsid w:val="00960106"/>
    <w:rsid w:val="00960406"/>
    <w:rsid w:val="00960C07"/>
    <w:rsid w:val="00961281"/>
    <w:rsid w:val="00961CAA"/>
    <w:rsid w:val="00961E8F"/>
    <w:rsid w:val="00961FDC"/>
    <w:rsid w:val="0096203D"/>
    <w:rsid w:val="009621AC"/>
    <w:rsid w:val="009621EC"/>
    <w:rsid w:val="00962B2D"/>
    <w:rsid w:val="00962BAB"/>
    <w:rsid w:val="00963041"/>
    <w:rsid w:val="00963435"/>
    <w:rsid w:val="00963668"/>
    <w:rsid w:val="00963771"/>
    <w:rsid w:val="00963C9D"/>
    <w:rsid w:val="009640BA"/>
    <w:rsid w:val="00964C18"/>
    <w:rsid w:val="00964D6C"/>
    <w:rsid w:val="0096500B"/>
    <w:rsid w:val="00965118"/>
    <w:rsid w:val="00965D07"/>
    <w:rsid w:val="00965D6B"/>
    <w:rsid w:val="00965DBB"/>
    <w:rsid w:val="00965E49"/>
    <w:rsid w:val="00965FF0"/>
    <w:rsid w:val="00966486"/>
    <w:rsid w:val="00966610"/>
    <w:rsid w:val="00966978"/>
    <w:rsid w:val="009669F0"/>
    <w:rsid w:val="00966C1D"/>
    <w:rsid w:val="009673DA"/>
    <w:rsid w:val="009675AB"/>
    <w:rsid w:val="0096781F"/>
    <w:rsid w:val="00967923"/>
    <w:rsid w:val="009679D2"/>
    <w:rsid w:val="00967B54"/>
    <w:rsid w:val="00967CAC"/>
    <w:rsid w:val="00967D6D"/>
    <w:rsid w:val="00967ED1"/>
    <w:rsid w:val="0097032F"/>
    <w:rsid w:val="0097052D"/>
    <w:rsid w:val="00970824"/>
    <w:rsid w:val="00970E02"/>
    <w:rsid w:val="00970EE4"/>
    <w:rsid w:val="00971247"/>
    <w:rsid w:val="00971B18"/>
    <w:rsid w:val="00971E10"/>
    <w:rsid w:val="009721FE"/>
    <w:rsid w:val="009722E6"/>
    <w:rsid w:val="00972868"/>
    <w:rsid w:val="009728F1"/>
    <w:rsid w:val="00972A77"/>
    <w:rsid w:val="00972B6D"/>
    <w:rsid w:val="00973148"/>
    <w:rsid w:val="0097370C"/>
    <w:rsid w:val="0097392D"/>
    <w:rsid w:val="00973AF2"/>
    <w:rsid w:val="00973BDB"/>
    <w:rsid w:val="00973DD5"/>
    <w:rsid w:val="009744A4"/>
    <w:rsid w:val="009744F4"/>
    <w:rsid w:val="00974551"/>
    <w:rsid w:val="00974995"/>
    <w:rsid w:val="00974C2D"/>
    <w:rsid w:val="00974C7E"/>
    <w:rsid w:val="00974F86"/>
    <w:rsid w:val="00974FA6"/>
    <w:rsid w:val="0097538E"/>
    <w:rsid w:val="00975488"/>
    <w:rsid w:val="009755FE"/>
    <w:rsid w:val="00975AA2"/>
    <w:rsid w:val="00975C51"/>
    <w:rsid w:val="00975D8E"/>
    <w:rsid w:val="00975E76"/>
    <w:rsid w:val="00975FDB"/>
    <w:rsid w:val="00976062"/>
    <w:rsid w:val="009764D2"/>
    <w:rsid w:val="009765CA"/>
    <w:rsid w:val="0097680E"/>
    <w:rsid w:val="00976828"/>
    <w:rsid w:val="00976906"/>
    <w:rsid w:val="00976AFE"/>
    <w:rsid w:val="009773C0"/>
    <w:rsid w:val="00977545"/>
    <w:rsid w:val="009775BD"/>
    <w:rsid w:val="0097760B"/>
    <w:rsid w:val="00977654"/>
    <w:rsid w:val="00977E0D"/>
    <w:rsid w:val="00977E66"/>
    <w:rsid w:val="0098018B"/>
    <w:rsid w:val="00980598"/>
    <w:rsid w:val="00980715"/>
    <w:rsid w:val="00980A55"/>
    <w:rsid w:val="00980BBC"/>
    <w:rsid w:val="00980D9B"/>
    <w:rsid w:val="00980E1E"/>
    <w:rsid w:val="00980E39"/>
    <w:rsid w:val="0098109A"/>
    <w:rsid w:val="009811F9"/>
    <w:rsid w:val="009817A9"/>
    <w:rsid w:val="00981BE2"/>
    <w:rsid w:val="00981C9F"/>
    <w:rsid w:val="00981CC4"/>
    <w:rsid w:val="00981EB0"/>
    <w:rsid w:val="00981F4A"/>
    <w:rsid w:val="00982C05"/>
    <w:rsid w:val="00982FC0"/>
    <w:rsid w:val="0098322E"/>
    <w:rsid w:val="009832BA"/>
    <w:rsid w:val="009839F0"/>
    <w:rsid w:val="00983ADD"/>
    <w:rsid w:val="00983B27"/>
    <w:rsid w:val="00983CB9"/>
    <w:rsid w:val="00983DD8"/>
    <w:rsid w:val="00983DEF"/>
    <w:rsid w:val="00983E33"/>
    <w:rsid w:val="00983FA7"/>
    <w:rsid w:val="00984092"/>
    <w:rsid w:val="009841C9"/>
    <w:rsid w:val="009842EE"/>
    <w:rsid w:val="009843A5"/>
    <w:rsid w:val="009846E9"/>
    <w:rsid w:val="00984824"/>
    <w:rsid w:val="00984A17"/>
    <w:rsid w:val="00984A36"/>
    <w:rsid w:val="00984A68"/>
    <w:rsid w:val="009852FB"/>
    <w:rsid w:val="0098531D"/>
    <w:rsid w:val="009855CA"/>
    <w:rsid w:val="009859CB"/>
    <w:rsid w:val="009859D2"/>
    <w:rsid w:val="00985E98"/>
    <w:rsid w:val="00985FC6"/>
    <w:rsid w:val="00985FE3"/>
    <w:rsid w:val="00986210"/>
    <w:rsid w:val="00986278"/>
    <w:rsid w:val="009863BE"/>
    <w:rsid w:val="009866E0"/>
    <w:rsid w:val="00986A26"/>
    <w:rsid w:val="00986A72"/>
    <w:rsid w:val="00986BA6"/>
    <w:rsid w:val="009871F1"/>
    <w:rsid w:val="009875A7"/>
    <w:rsid w:val="00987A5F"/>
    <w:rsid w:val="00987B08"/>
    <w:rsid w:val="00987C98"/>
    <w:rsid w:val="00987E45"/>
    <w:rsid w:val="0099006A"/>
    <w:rsid w:val="009901B4"/>
    <w:rsid w:val="00990957"/>
    <w:rsid w:val="00990F85"/>
    <w:rsid w:val="00991015"/>
    <w:rsid w:val="009911D0"/>
    <w:rsid w:val="00991541"/>
    <w:rsid w:val="009915B3"/>
    <w:rsid w:val="0099161D"/>
    <w:rsid w:val="0099183B"/>
    <w:rsid w:val="00991955"/>
    <w:rsid w:val="00991B41"/>
    <w:rsid w:val="00991D67"/>
    <w:rsid w:val="00991E76"/>
    <w:rsid w:val="009920C6"/>
    <w:rsid w:val="00992107"/>
    <w:rsid w:val="00992147"/>
    <w:rsid w:val="0099245D"/>
    <w:rsid w:val="00992B3C"/>
    <w:rsid w:val="00992B4C"/>
    <w:rsid w:val="00992D57"/>
    <w:rsid w:val="009932BA"/>
    <w:rsid w:val="0099351B"/>
    <w:rsid w:val="0099385B"/>
    <w:rsid w:val="00993D32"/>
    <w:rsid w:val="00993E46"/>
    <w:rsid w:val="00993EFE"/>
    <w:rsid w:val="00994546"/>
    <w:rsid w:val="009948D2"/>
    <w:rsid w:val="00994C92"/>
    <w:rsid w:val="00994E96"/>
    <w:rsid w:val="0099513E"/>
    <w:rsid w:val="00995159"/>
    <w:rsid w:val="009953DF"/>
    <w:rsid w:val="0099544F"/>
    <w:rsid w:val="00995789"/>
    <w:rsid w:val="00995836"/>
    <w:rsid w:val="00995A58"/>
    <w:rsid w:val="00995C26"/>
    <w:rsid w:val="00995D10"/>
    <w:rsid w:val="009960EF"/>
    <w:rsid w:val="00996247"/>
    <w:rsid w:val="00996592"/>
    <w:rsid w:val="00996725"/>
    <w:rsid w:val="009968E2"/>
    <w:rsid w:val="00996970"/>
    <w:rsid w:val="00996CEA"/>
    <w:rsid w:val="00996E35"/>
    <w:rsid w:val="00996F39"/>
    <w:rsid w:val="00996F3F"/>
    <w:rsid w:val="0099700B"/>
    <w:rsid w:val="0099740E"/>
    <w:rsid w:val="00997A59"/>
    <w:rsid w:val="00997D35"/>
    <w:rsid w:val="00997DED"/>
    <w:rsid w:val="00997EFD"/>
    <w:rsid w:val="00997F1B"/>
    <w:rsid w:val="009A004C"/>
    <w:rsid w:val="009A03B4"/>
    <w:rsid w:val="009A0492"/>
    <w:rsid w:val="009A0578"/>
    <w:rsid w:val="009A0662"/>
    <w:rsid w:val="009A0AD3"/>
    <w:rsid w:val="009A15BF"/>
    <w:rsid w:val="009A1825"/>
    <w:rsid w:val="009A184A"/>
    <w:rsid w:val="009A1A29"/>
    <w:rsid w:val="009A1AEF"/>
    <w:rsid w:val="009A1B5B"/>
    <w:rsid w:val="009A1D3D"/>
    <w:rsid w:val="009A1D61"/>
    <w:rsid w:val="009A225B"/>
    <w:rsid w:val="009A24AA"/>
    <w:rsid w:val="009A26F8"/>
    <w:rsid w:val="009A2803"/>
    <w:rsid w:val="009A29EE"/>
    <w:rsid w:val="009A2A4E"/>
    <w:rsid w:val="009A2CD7"/>
    <w:rsid w:val="009A32C4"/>
    <w:rsid w:val="009A341B"/>
    <w:rsid w:val="009A3513"/>
    <w:rsid w:val="009A356B"/>
    <w:rsid w:val="009A39E7"/>
    <w:rsid w:val="009A421D"/>
    <w:rsid w:val="009A42A4"/>
    <w:rsid w:val="009A454D"/>
    <w:rsid w:val="009A455B"/>
    <w:rsid w:val="009A47E2"/>
    <w:rsid w:val="009A47F0"/>
    <w:rsid w:val="009A4FCE"/>
    <w:rsid w:val="009A4FDB"/>
    <w:rsid w:val="009A501E"/>
    <w:rsid w:val="009A503D"/>
    <w:rsid w:val="009A5440"/>
    <w:rsid w:val="009A57E4"/>
    <w:rsid w:val="009A57ED"/>
    <w:rsid w:val="009A5C4C"/>
    <w:rsid w:val="009A5E75"/>
    <w:rsid w:val="009A5EB5"/>
    <w:rsid w:val="009A5EEA"/>
    <w:rsid w:val="009A5F1D"/>
    <w:rsid w:val="009A61B0"/>
    <w:rsid w:val="009A61C1"/>
    <w:rsid w:val="009A641A"/>
    <w:rsid w:val="009A6841"/>
    <w:rsid w:val="009A6A0F"/>
    <w:rsid w:val="009A73F5"/>
    <w:rsid w:val="009A7B2F"/>
    <w:rsid w:val="009A7F8F"/>
    <w:rsid w:val="009B0131"/>
    <w:rsid w:val="009B0218"/>
    <w:rsid w:val="009B037C"/>
    <w:rsid w:val="009B04A5"/>
    <w:rsid w:val="009B0603"/>
    <w:rsid w:val="009B0769"/>
    <w:rsid w:val="009B099A"/>
    <w:rsid w:val="009B0BA6"/>
    <w:rsid w:val="009B0DA6"/>
    <w:rsid w:val="009B0EE1"/>
    <w:rsid w:val="009B10E8"/>
    <w:rsid w:val="009B1194"/>
    <w:rsid w:val="009B128F"/>
    <w:rsid w:val="009B1338"/>
    <w:rsid w:val="009B1475"/>
    <w:rsid w:val="009B1869"/>
    <w:rsid w:val="009B1B76"/>
    <w:rsid w:val="009B1FDD"/>
    <w:rsid w:val="009B2099"/>
    <w:rsid w:val="009B222E"/>
    <w:rsid w:val="009B2381"/>
    <w:rsid w:val="009B2441"/>
    <w:rsid w:val="009B2847"/>
    <w:rsid w:val="009B30A3"/>
    <w:rsid w:val="009B317F"/>
    <w:rsid w:val="009B3414"/>
    <w:rsid w:val="009B39F9"/>
    <w:rsid w:val="009B3E00"/>
    <w:rsid w:val="009B3E94"/>
    <w:rsid w:val="009B3FD5"/>
    <w:rsid w:val="009B3FD8"/>
    <w:rsid w:val="009B4045"/>
    <w:rsid w:val="009B4144"/>
    <w:rsid w:val="009B4384"/>
    <w:rsid w:val="009B480B"/>
    <w:rsid w:val="009B4847"/>
    <w:rsid w:val="009B4A1A"/>
    <w:rsid w:val="009B4F0F"/>
    <w:rsid w:val="009B51B7"/>
    <w:rsid w:val="009B53EC"/>
    <w:rsid w:val="009B53FD"/>
    <w:rsid w:val="009B5449"/>
    <w:rsid w:val="009B5B21"/>
    <w:rsid w:val="009B5C69"/>
    <w:rsid w:val="009B632E"/>
    <w:rsid w:val="009B64F2"/>
    <w:rsid w:val="009B6779"/>
    <w:rsid w:val="009B67F1"/>
    <w:rsid w:val="009B68CC"/>
    <w:rsid w:val="009B6B43"/>
    <w:rsid w:val="009B6C7A"/>
    <w:rsid w:val="009B6C97"/>
    <w:rsid w:val="009B6CD0"/>
    <w:rsid w:val="009B6DB4"/>
    <w:rsid w:val="009B6F10"/>
    <w:rsid w:val="009B6F1E"/>
    <w:rsid w:val="009B711C"/>
    <w:rsid w:val="009B7353"/>
    <w:rsid w:val="009B774D"/>
    <w:rsid w:val="009B79B4"/>
    <w:rsid w:val="009C0ABA"/>
    <w:rsid w:val="009C0B4F"/>
    <w:rsid w:val="009C0D29"/>
    <w:rsid w:val="009C0E16"/>
    <w:rsid w:val="009C0EF5"/>
    <w:rsid w:val="009C1139"/>
    <w:rsid w:val="009C11CF"/>
    <w:rsid w:val="009C1712"/>
    <w:rsid w:val="009C1771"/>
    <w:rsid w:val="009C1929"/>
    <w:rsid w:val="009C1F52"/>
    <w:rsid w:val="009C235D"/>
    <w:rsid w:val="009C238B"/>
    <w:rsid w:val="009C2799"/>
    <w:rsid w:val="009C281B"/>
    <w:rsid w:val="009C2AE4"/>
    <w:rsid w:val="009C31BE"/>
    <w:rsid w:val="009C37A0"/>
    <w:rsid w:val="009C3A3E"/>
    <w:rsid w:val="009C3BA1"/>
    <w:rsid w:val="009C3D7B"/>
    <w:rsid w:val="009C3DA1"/>
    <w:rsid w:val="009C41AA"/>
    <w:rsid w:val="009C432D"/>
    <w:rsid w:val="009C46D8"/>
    <w:rsid w:val="009C4874"/>
    <w:rsid w:val="009C4994"/>
    <w:rsid w:val="009C4BCA"/>
    <w:rsid w:val="009C4CCE"/>
    <w:rsid w:val="009C4D6F"/>
    <w:rsid w:val="009C4D7B"/>
    <w:rsid w:val="009C4DE2"/>
    <w:rsid w:val="009C4E1D"/>
    <w:rsid w:val="009C555B"/>
    <w:rsid w:val="009C5731"/>
    <w:rsid w:val="009C59F0"/>
    <w:rsid w:val="009C5B0E"/>
    <w:rsid w:val="009C5BA9"/>
    <w:rsid w:val="009C5F6E"/>
    <w:rsid w:val="009C6223"/>
    <w:rsid w:val="009C6391"/>
    <w:rsid w:val="009C684D"/>
    <w:rsid w:val="009C6A10"/>
    <w:rsid w:val="009C6A9A"/>
    <w:rsid w:val="009C6B4C"/>
    <w:rsid w:val="009C6D77"/>
    <w:rsid w:val="009C6F5D"/>
    <w:rsid w:val="009C7A6C"/>
    <w:rsid w:val="009D0045"/>
    <w:rsid w:val="009D00AE"/>
    <w:rsid w:val="009D0920"/>
    <w:rsid w:val="009D0AA6"/>
    <w:rsid w:val="009D0BC5"/>
    <w:rsid w:val="009D0F88"/>
    <w:rsid w:val="009D2040"/>
    <w:rsid w:val="009D208B"/>
    <w:rsid w:val="009D217A"/>
    <w:rsid w:val="009D221A"/>
    <w:rsid w:val="009D2283"/>
    <w:rsid w:val="009D2874"/>
    <w:rsid w:val="009D29D1"/>
    <w:rsid w:val="009D2BE4"/>
    <w:rsid w:val="009D2D5E"/>
    <w:rsid w:val="009D2E70"/>
    <w:rsid w:val="009D3086"/>
    <w:rsid w:val="009D316A"/>
    <w:rsid w:val="009D3250"/>
    <w:rsid w:val="009D3309"/>
    <w:rsid w:val="009D334A"/>
    <w:rsid w:val="009D35EB"/>
    <w:rsid w:val="009D3613"/>
    <w:rsid w:val="009D36C0"/>
    <w:rsid w:val="009D3AA9"/>
    <w:rsid w:val="009D3CD9"/>
    <w:rsid w:val="009D3E6A"/>
    <w:rsid w:val="009D3EE6"/>
    <w:rsid w:val="009D3FC4"/>
    <w:rsid w:val="009D4301"/>
    <w:rsid w:val="009D4308"/>
    <w:rsid w:val="009D4334"/>
    <w:rsid w:val="009D4925"/>
    <w:rsid w:val="009D4D2A"/>
    <w:rsid w:val="009D4F40"/>
    <w:rsid w:val="009D5178"/>
    <w:rsid w:val="009D548D"/>
    <w:rsid w:val="009D54E7"/>
    <w:rsid w:val="009D57AC"/>
    <w:rsid w:val="009D5BD8"/>
    <w:rsid w:val="009D5C81"/>
    <w:rsid w:val="009D5E2D"/>
    <w:rsid w:val="009D6181"/>
    <w:rsid w:val="009D655E"/>
    <w:rsid w:val="009D65DD"/>
    <w:rsid w:val="009D672F"/>
    <w:rsid w:val="009D688B"/>
    <w:rsid w:val="009D6985"/>
    <w:rsid w:val="009D6FAC"/>
    <w:rsid w:val="009D717F"/>
    <w:rsid w:val="009D7613"/>
    <w:rsid w:val="009D77FC"/>
    <w:rsid w:val="009D7A7C"/>
    <w:rsid w:val="009D7EF1"/>
    <w:rsid w:val="009E001C"/>
    <w:rsid w:val="009E051D"/>
    <w:rsid w:val="009E05F6"/>
    <w:rsid w:val="009E06A1"/>
    <w:rsid w:val="009E08FD"/>
    <w:rsid w:val="009E0BC9"/>
    <w:rsid w:val="009E0C84"/>
    <w:rsid w:val="009E0E50"/>
    <w:rsid w:val="009E0EC9"/>
    <w:rsid w:val="009E1196"/>
    <w:rsid w:val="009E1285"/>
    <w:rsid w:val="009E13EF"/>
    <w:rsid w:val="009E160F"/>
    <w:rsid w:val="009E1887"/>
    <w:rsid w:val="009E19A2"/>
    <w:rsid w:val="009E1BFD"/>
    <w:rsid w:val="009E1F48"/>
    <w:rsid w:val="009E24D4"/>
    <w:rsid w:val="009E2508"/>
    <w:rsid w:val="009E25DA"/>
    <w:rsid w:val="009E2809"/>
    <w:rsid w:val="009E301B"/>
    <w:rsid w:val="009E3038"/>
    <w:rsid w:val="009E36DC"/>
    <w:rsid w:val="009E3A65"/>
    <w:rsid w:val="009E410F"/>
    <w:rsid w:val="009E41CE"/>
    <w:rsid w:val="009E41E0"/>
    <w:rsid w:val="009E4391"/>
    <w:rsid w:val="009E455A"/>
    <w:rsid w:val="009E4A11"/>
    <w:rsid w:val="009E4AA6"/>
    <w:rsid w:val="009E4BC3"/>
    <w:rsid w:val="009E4E75"/>
    <w:rsid w:val="009E4EB5"/>
    <w:rsid w:val="009E4EC7"/>
    <w:rsid w:val="009E5016"/>
    <w:rsid w:val="009E6262"/>
    <w:rsid w:val="009E670F"/>
    <w:rsid w:val="009E68F1"/>
    <w:rsid w:val="009E6F16"/>
    <w:rsid w:val="009E6FC0"/>
    <w:rsid w:val="009E6FDF"/>
    <w:rsid w:val="009E7099"/>
    <w:rsid w:val="009E724C"/>
    <w:rsid w:val="009E73DC"/>
    <w:rsid w:val="009E79BF"/>
    <w:rsid w:val="009E7A6F"/>
    <w:rsid w:val="009F01F7"/>
    <w:rsid w:val="009F02C5"/>
    <w:rsid w:val="009F03D1"/>
    <w:rsid w:val="009F06CD"/>
    <w:rsid w:val="009F0852"/>
    <w:rsid w:val="009F0A75"/>
    <w:rsid w:val="009F0BA5"/>
    <w:rsid w:val="009F0C32"/>
    <w:rsid w:val="009F0D20"/>
    <w:rsid w:val="009F0FBE"/>
    <w:rsid w:val="009F1185"/>
    <w:rsid w:val="009F1598"/>
    <w:rsid w:val="009F1786"/>
    <w:rsid w:val="009F1B80"/>
    <w:rsid w:val="009F2501"/>
    <w:rsid w:val="009F2699"/>
    <w:rsid w:val="009F2A19"/>
    <w:rsid w:val="009F2D37"/>
    <w:rsid w:val="009F2EB3"/>
    <w:rsid w:val="009F307A"/>
    <w:rsid w:val="009F309B"/>
    <w:rsid w:val="009F3140"/>
    <w:rsid w:val="009F315D"/>
    <w:rsid w:val="009F3229"/>
    <w:rsid w:val="009F33A1"/>
    <w:rsid w:val="009F33A4"/>
    <w:rsid w:val="009F33D0"/>
    <w:rsid w:val="009F34B9"/>
    <w:rsid w:val="009F37B2"/>
    <w:rsid w:val="009F37B7"/>
    <w:rsid w:val="009F3829"/>
    <w:rsid w:val="009F3FD2"/>
    <w:rsid w:val="009F4617"/>
    <w:rsid w:val="009F48F2"/>
    <w:rsid w:val="009F4926"/>
    <w:rsid w:val="009F507B"/>
    <w:rsid w:val="009F5170"/>
    <w:rsid w:val="009F5223"/>
    <w:rsid w:val="009F53D5"/>
    <w:rsid w:val="009F5445"/>
    <w:rsid w:val="009F5A43"/>
    <w:rsid w:val="009F5D88"/>
    <w:rsid w:val="009F5EBA"/>
    <w:rsid w:val="009F61CE"/>
    <w:rsid w:val="009F65ED"/>
    <w:rsid w:val="009F6726"/>
    <w:rsid w:val="009F6900"/>
    <w:rsid w:val="009F6E2F"/>
    <w:rsid w:val="009F6ECD"/>
    <w:rsid w:val="009F6F43"/>
    <w:rsid w:val="009F70E4"/>
    <w:rsid w:val="009F74AE"/>
    <w:rsid w:val="009F74B8"/>
    <w:rsid w:val="009F7BB0"/>
    <w:rsid w:val="009F7C2E"/>
    <w:rsid w:val="00A001FA"/>
    <w:rsid w:val="00A0032A"/>
    <w:rsid w:val="00A00729"/>
    <w:rsid w:val="00A008A6"/>
    <w:rsid w:val="00A0094E"/>
    <w:rsid w:val="00A00C2E"/>
    <w:rsid w:val="00A00C3C"/>
    <w:rsid w:val="00A00CFA"/>
    <w:rsid w:val="00A00D98"/>
    <w:rsid w:val="00A00DA3"/>
    <w:rsid w:val="00A01267"/>
    <w:rsid w:val="00A01465"/>
    <w:rsid w:val="00A0149D"/>
    <w:rsid w:val="00A01932"/>
    <w:rsid w:val="00A020EA"/>
    <w:rsid w:val="00A020FD"/>
    <w:rsid w:val="00A0216D"/>
    <w:rsid w:val="00A025F4"/>
    <w:rsid w:val="00A02759"/>
    <w:rsid w:val="00A02905"/>
    <w:rsid w:val="00A02994"/>
    <w:rsid w:val="00A02A2F"/>
    <w:rsid w:val="00A02C06"/>
    <w:rsid w:val="00A02F7E"/>
    <w:rsid w:val="00A0306A"/>
    <w:rsid w:val="00A0315C"/>
    <w:rsid w:val="00A0320A"/>
    <w:rsid w:val="00A0336E"/>
    <w:rsid w:val="00A035CB"/>
    <w:rsid w:val="00A0398A"/>
    <w:rsid w:val="00A03EFB"/>
    <w:rsid w:val="00A03F1D"/>
    <w:rsid w:val="00A042EC"/>
    <w:rsid w:val="00A0459D"/>
    <w:rsid w:val="00A045BB"/>
    <w:rsid w:val="00A046BC"/>
    <w:rsid w:val="00A04AAC"/>
    <w:rsid w:val="00A04D96"/>
    <w:rsid w:val="00A04E34"/>
    <w:rsid w:val="00A04E37"/>
    <w:rsid w:val="00A05075"/>
    <w:rsid w:val="00A050CA"/>
    <w:rsid w:val="00A05190"/>
    <w:rsid w:val="00A0534B"/>
    <w:rsid w:val="00A05B54"/>
    <w:rsid w:val="00A05BCF"/>
    <w:rsid w:val="00A060A9"/>
    <w:rsid w:val="00A06234"/>
    <w:rsid w:val="00A06253"/>
    <w:rsid w:val="00A0625C"/>
    <w:rsid w:val="00A06932"/>
    <w:rsid w:val="00A06B5C"/>
    <w:rsid w:val="00A06BA8"/>
    <w:rsid w:val="00A06D1D"/>
    <w:rsid w:val="00A075FC"/>
    <w:rsid w:val="00A078F2"/>
    <w:rsid w:val="00A07A67"/>
    <w:rsid w:val="00A07F29"/>
    <w:rsid w:val="00A10370"/>
    <w:rsid w:val="00A104F0"/>
    <w:rsid w:val="00A10727"/>
    <w:rsid w:val="00A1074F"/>
    <w:rsid w:val="00A107AE"/>
    <w:rsid w:val="00A108A8"/>
    <w:rsid w:val="00A10AC2"/>
    <w:rsid w:val="00A10E8F"/>
    <w:rsid w:val="00A1116B"/>
    <w:rsid w:val="00A11605"/>
    <w:rsid w:val="00A11614"/>
    <w:rsid w:val="00A11776"/>
    <w:rsid w:val="00A11845"/>
    <w:rsid w:val="00A11BC1"/>
    <w:rsid w:val="00A11F8F"/>
    <w:rsid w:val="00A1223B"/>
    <w:rsid w:val="00A123B5"/>
    <w:rsid w:val="00A12599"/>
    <w:rsid w:val="00A12A5D"/>
    <w:rsid w:val="00A12ADA"/>
    <w:rsid w:val="00A12E0B"/>
    <w:rsid w:val="00A130D5"/>
    <w:rsid w:val="00A133E1"/>
    <w:rsid w:val="00A134CB"/>
    <w:rsid w:val="00A137D1"/>
    <w:rsid w:val="00A13C18"/>
    <w:rsid w:val="00A1410D"/>
    <w:rsid w:val="00A14269"/>
    <w:rsid w:val="00A147EF"/>
    <w:rsid w:val="00A14921"/>
    <w:rsid w:val="00A14AFA"/>
    <w:rsid w:val="00A14B1C"/>
    <w:rsid w:val="00A14B93"/>
    <w:rsid w:val="00A14C6B"/>
    <w:rsid w:val="00A14C85"/>
    <w:rsid w:val="00A1544D"/>
    <w:rsid w:val="00A154FF"/>
    <w:rsid w:val="00A1569B"/>
    <w:rsid w:val="00A15776"/>
    <w:rsid w:val="00A15B82"/>
    <w:rsid w:val="00A16061"/>
    <w:rsid w:val="00A16497"/>
    <w:rsid w:val="00A172AF"/>
    <w:rsid w:val="00A17406"/>
    <w:rsid w:val="00A177FB"/>
    <w:rsid w:val="00A17975"/>
    <w:rsid w:val="00A17B2F"/>
    <w:rsid w:val="00A20161"/>
    <w:rsid w:val="00A206F0"/>
    <w:rsid w:val="00A20845"/>
    <w:rsid w:val="00A20863"/>
    <w:rsid w:val="00A20B97"/>
    <w:rsid w:val="00A20DA2"/>
    <w:rsid w:val="00A20F0D"/>
    <w:rsid w:val="00A21218"/>
    <w:rsid w:val="00A21559"/>
    <w:rsid w:val="00A216C9"/>
    <w:rsid w:val="00A217A1"/>
    <w:rsid w:val="00A21925"/>
    <w:rsid w:val="00A21B2B"/>
    <w:rsid w:val="00A21FB5"/>
    <w:rsid w:val="00A223E9"/>
    <w:rsid w:val="00A22451"/>
    <w:rsid w:val="00A226ED"/>
    <w:rsid w:val="00A22ADD"/>
    <w:rsid w:val="00A22FAE"/>
    <w:rsid w:val="00A23B4F"/>
    <w:rsid w:val="00A23B53"/>
    <w:rsid w:val="00A23FD8"/>
    <w:rsid w:val="00A245C7"/>
    <w:rsid w:val="00A2492E"/>
    <w:rsid w:val="00A249DD"/>
    <w:rsid w:val="00A24BFD"/>
    <w:rsid w:val="00A24C09"/>
    <w:rsid w:val="00A24C75"/>
    <w:rsid w:val="00A24F14"/>
    <w:rsid w:val="00A256AA"/>
    <w:rsid w:val="00A25796"/>
    <w:rsid w:val="00A25E3E"/>
    <w:rsid w:val="00A25E53"/>
    <w:rsid w:val="00A263E4"/>
    <w:rsid w:val="00A26A1F"/>
    <w:rsid w:val="00A26CA7"/>
    <w:rsid w:val="00A272D5"/>
    <w:rsid w:val="00A2740B"/>
    <w:rsid w:val="00A277D8"/>
    <w:rsid w:val="00A2780A"/>
    <w:rsid w:val="00A30100"/>
    <w:rsid w:val="00A30149"/>
    <w:rsid w:val="00A3048F"/>
    <w:rsid w:val="00A308A8"/>
    <w:rsid w:val="00A30AA2"/>
    <w:rsid w:val="00A30E0A"/>
    <w:rsid w:val="00A30FAE"/>
    <w:rsid w:val="00A31EDC"/>
    <w:rsid w:val="00A31F5A"/>
    <w:rsid w:val="00A32177"/>
    <w:rsid w:val="00A32C9D"/>
    <w:rsid w:val="00A32FB6"/>
    <w:rsid w:val="00A330DE"/>
    <w:rsid w:val="00A3341D"/>
    <w:rsid w:val="00A3343E"/>
    <w:rsid w:val="00A336D0"/>
    <w:rsid w:val="00A336E5"/>
    <w:rsid w:val="00A33D31"/>
    <w:rsid w:val="00A340E7"/>
    <w:rsid w:val="00A34356"/>
    <w:rsid w:val="00A3444E"/>
    <w:rsid w:val="00A34B80"/>
    <w:rsid w:val="00A34BF7"/>
    <w:rsid w:val="00A34E19"/>
    <w:rsid w:val="00A351F6"/>
    <w:rsid w:val="00A35319"/>
    <w:rsid w:val="00A35486"/>
    <w:rsid w:val="00A356FF"/>
    <w:rsid w:val="00A35822"/>
    <w:rsid w:val="00A35A7E"/>
    <w:rsid w:val="00A35EA4"/>
    <w:rsid w:val="00A360DA"/>
    <w:rsid w:val="00A36619"/>
    <w:rsid w:val="00A36638"/>
    <w:rsid w:val="00A36899"/>
    <w:rsid w:val="00A36951"/>
    <w:rsid w:val="00A36960"/>
    <w:rsid w:val="00A36B80"/>
    <w:rsid w:val="00A379F8"/>
    <w:rsid w:val="00A4006D"/>
    <w:rsid w:val="00A4033E"/>
    <w:rsid w:val="00A4048C"/>
    <w:rsid w:val="00A40663"/>
    <w:rsid w:val="00A408A0"/>
    <w:rsid w:val="00A40987"/>
    <w:rsid w:val="00A40997"/>
    <w:rsid w:val="00A409C9"/>
    <w:rsid w:val="00A40EF9"/>
    <w:rsid w:val="00A40F02"/>
    <w:rsid w:val="00A410CC"/>
    <w:rsid w:val="00A41251"/>
    <w:rsid w:val="00A4130D"/>
    <w:rsid w:val="00A4144A"/>
    <w:rsid w:val="00A41484"/>
    <w:rsid w:val="00A41600"/>
    <w:rsid w:val="00A4164F"/>
    <w:rsid w:val="00A41694"/>
    <w:rsid w:val="00A41A41"/>
    <w:rsid w:val="00A41B20"/>
    <w:rsid w:val="00A41DB1"/>
    <w:rsid w:val="00A41E50"/>
    <w:rsid w:val="00A42617"/>
    <w:rsid w:val="00A426E2"/>
    <w:rsid w:val="00A4297C"/>
    <w:rsid w:val="00A42AAB"/>
    <w:rsid w:val="00A42CFA"/>
    <w:rsid w:val="00A42F6A"/>
    <w:rsid w:val="00A42FBD"/>
    <w:rsid w:val="00A433C4"/>
    <w:rsid w:val="00A43434"/>
    <w:rsid w:val="00A435DB"/>
    <w:rsid w:val="00A43A6D"/>
    <w:rsid w:val="00A44277"/>
    <w:rsid w:val="00A4433B"/>
    <w:rsid w:val="00A444A5"/>
    <w:rsid w:val="00A446D6"/>
    <w:rsid w:val="00A44880"/>
    <w:rsid w:val="00A448C4"/>
    <w:rsid w:val="00A44A1B"/>
    <w:rsid w:val="00A44B07"/>
    <w:rsid w:val="00A44BCA"/>
    <w:rsid w:val="00A44D3E"/>
    <w:rsid w:val="00A450C3"/>
    <w:rsid w:val="00A45705"/>
    <w:rsid w:val="00A4594D"/>
    <w:rsid w:val="00A459EA"/>
    <w:rsid w:val="00A45EF4"/>
    <w:rsid w:val="00A460BF"/>
    <w:rsid w:val="00A461CC"/>
    <w:rsid w:val="00A463C5"/>
    <w:rsid w:val="00A464B4"/>
    <w:rsid w:val="00A46A45"/>
    <w:rsid w:val="00A46D55"/>
    <w:rsid w:val="00A47023"/>
    <w:rsid w:val="00A470FA"/>
    <w:rsid w:val="00A4776A"/>
    <w:rsid w:val="00A47829"/>
    <w:rsid w:val="00A47C62"/>
    <w:rsid w:val="00A47D3A"/>
    <w:rsid w:val="00A47E9F"/>
    <w:rsid w:val="00A5028E"/>
    <w:rsid w:val="00A50292"/>
    <w:rsid w:val="00A50717"/>
    <w:rsid w:val="00A50748"/>
    <w:rsid w:val="00A5087A"/>
    <w:rsid w:val="00A5111A"/>
    <w:rsid w:val="00A515C0"/>
    <w:rsid w:val="00A51826"/>
    <w:rsid w:val="00A518E7"/>
    <w:rsid w:val="00A51B08"/>
    <w:rsid w:val="00A51F74"/>
    <w:rsid w:val="00A52024"/>
    <w:rsid w:val="00A520AC"/>
    <w:rsid w:val="00A523A8"/>
    <w:rsid w:val="00A52665"/>
    <w:rsid w:val="00A52732"/>
    <w:rsid w:val="00A52919"/>
    <w:rsid w:val="00A52B29"/>
    <w:rsid w:val="00A52D22"/>
    <w:rsid w:val="00A52E56"/>
    <w:rsid w:val="00A532E3"/>
    <w:rsid w:val="00A536A5"/>
    <w:rsid w:val="00A53ED2"/>
    <w:rsid w:val="00A53F7E"/>
    <w:rsid w:val="00A5439B"/>
    <w:rsid w:val="00A543D6"/>
    <w:rsid w:val="00A544BE"/>
    <w:rsid w:val="00A5450B"/>
    <w:rsid w:val="00A549B8"/>
    <w:rsid w:val="00A54C18"/>
    <w:rsid w:val="00A54C8A"/>
    <w:rsid w:val="00A54D08"/>
    <w:rsid w:val="00A54D4E"/>
    <w:rsid w:val="00A54E2E"/>
    <w:rsid w:val="00A55546"/>
    <w:rsid w:val="00A55F3C"/>
    <w:rsid w:val="00A560C4"/>
    <w:rsid w:val="00A57080"/>
    <w:rsid w:val="00A570AE"/>
    <w:rsid w:val="00A577FD"/>
    <w:rsid w:val="00A578C1"/>
    <w:rsid w:val="00A57DEE"/>
    <w:rsid w:val="00A57FE4"/>
    <w:rsid w:val="00A60106"/>
    <w:rsid w:val="00A603FE"/>
    <w:rsid w:val="00A60435"/>
    <w:rsid w:val="00A605B1"/>
    <w:rsid w:val="00A6063F"/>
    <w:rsid w:val="00A607A1"/>
    <w:rsid w:val="00A60A6B"/>
    <w:rsid w:val="00A60A92"/>
    <w:rsid w:val="00A60EAD"/>
    <w:rsid w:val="00A613EC"/>
    <w:rsid w:val="00A61412"/>
    <w:rsid w:val="00A614E5"/>
    <w:rsid w:val="00A6154D"/>
    <w:rsid w:val="00A61896"/>
    <w:rsid w:val="00A61BA0"/>
    <w:rsid w:val="00A61D96"/>
    <w:rsid w:val="00A62105"/>
    <w:rsid w:val="00A622FD"/>
    <w:rsid w:val="00A623A7"/>
    <w:rsid w:val="00A623F7"/>
    <w:rsid w:val="00A625A5"/>
    <w:rsid w:val="00A629AC"/>
    <w:rsid w:val="00A629C7"/>
    <w:rsid w:val="00A62E60"/>
    <w:rsid w:val="00A62E93"/>
    <w:rsid w:val="00A635A7"/>
    <w:rsid w:val="00A63E6A"/>
    <w:rsid w:val="00A63EAA"/>
    <w:rsid w:val="00A647CE"/>
    <w:rsid w:val="00A64868"/>
    <w:rsid w:val="00A65039"/>
    <w:rsid w:val="00A6506A"/>
    <w:rsid w:val="00A65197"/>
    <w:rsid w:val="00A65298"/>
    <w:rsid w:val="00A652BD"/>
    <w:rsid w:val="00A65335"/>
    <w:rsid w:val="00A65774"/>
    <w:rsid w:val="00A6596B"/>
    <w:rsid w:val="00A65E55"/>
    <w:rsid w:val="00A66280"/>
    <w:rsid w:val="00A66323"/>
    <w:rsid w:val="00A66495"/>
    <w:rsid w:val="00A66998"/>
    <w:rsid w:val="00A66C4B"/>
    <w:rsid w:val="00A6724D"/>
    <w:rsid w:val="00A67699"/>
    <w:rsid w:val="00A676B7"/>
    <w:rsid w:val="00A677A7"/>
    <w:rsid w:val="00A67B0E"/>
    <w:rsid w:val="00A67BEC"/>
    <w:rsid w:val="00A701EC"/>
    <w:rsid w:val="00A704F3"/>
    <w:rsid w:val="00A706CA"/>
    <w:rsid w:val="00A70713"/>
    <w:rsid w:val="00A70833"/>
    <w:rsid w:val="00A708A5"/>
    <w:rsid w:val="00A708CE"/>
    <w:rsid w:val="00A709EA"/>
    <w:rsid w:val="00A70B3D"/>
    <w:rsid w:val="00A70D88"/>
    <w:rsid w:val="00A70F88"/>
    <w:rsid w:val="00A710D8"/>
    <w:rsid w:val="00A7117F"/>
    <w:rsid w:val="00A7118F"/>
    <w:rsid w:val="00A711A9"/>
    <w:rsid w:val="00A71438"/>
    <w:rsid w:val="00A71CF3"/>
    <w:rsid w:val="00A71DBB"/>
    <w:rsid w:val="00A72086"/>
    <w:rsid w:val="00A7241F"/>
    <w:rsid w:val="00A72524"/>
    <w:rsid w:val="00A72A74"/>
    <w:rsid w:val="00A72C25"/>
    <w:rsid w:val="00A72D0A"/>
    <w:rsid w:val="00A72D4B"/>
    <w:rsid w:val="00A72F02"/>
    <w:rsid w:val="00A72FC6"/>
    <w:rsid w:val="00A7329F"/>
    <w:rsid w:val="00A734BD"/>
    <w:rsid w:val="00A73B29"/>
    <w:rsid w:val="00A73BAC"/>
    <w:rsid w:val="00A73C09"/>
    <w:rsid w:val="00A73D32"/>
    <w:rsid w:val="00A73F57"/>
    <w:rsid w:val="00A73FE8"/>
    <w:rsid w:val="00A74742"/>
    <w:rsid w:val="00A74AB6"/>
    <w:rsid w:val="00A74EA0"/>
    <w:rsid w:val="00A75029"/>
    <w:rsid w:val="00A751B3"/>
    <w:rsid w:val="00A752C3"/>
    <w:rsid w:val="00A75313"/>
    <w:rsid w:val="00A75490"/>
    <w:rsid w:val="00A75718"/>
    <w:rsid w:val="00A757DB"/>
    <w:rsid w:val="00A759BE"/>
    <w:rsid w:val="00A759EB"/>
    <w:rsid w:val="00A75DB2"/>
    <w:rsid w:val="00A763AA"/>
    <w:rsid w:val="00A765FB"/>
    <w:rsid w:val="00A76945"/>
    <w:rsid w:val="00A76A8F"/>
    <w:rsid w:val="00A773F5"/>
    <w:rsid w:val="00A774E2"/>
    <w:rsid w:val="00A779EF"/>
    <w:rsid w:val="00A77A3A"/>
    <w:rsid w:val="00A77CB7"/>
    <w:rsid w:val="00A801EE"/>
    <w:rsid w:val="00A809AA"/>
    <w:rsid w:val="00A80C4F"/>
    <w:rsid w:val="00A80DDB"/>
    <w:rsid w:val="00A80DE8"/>
    <w:rsid w:val="00A80F28"/>
    <w:rsid w:val="00A80F65"/>
    <w:rsid w:val="00A81134"/>
    <w:rsid w:val="00A8136A"/>
    <w:rsid w:val="00A81936"/>
    <w:rsid w:val="00A821C8"/>
    <w:rsid w:val="00A82270"/>
    <w:rsid w:val="00A822AE"/>
    <w:rsid w:val="00A8280B"/>
    <w:rsid w:val="00A833C7"/>
    <w:rsid w:val="00A833F8"/>
    <w:rsid w:val="00A83452"/>
    <w:rsid w:val="00A835B4"/>
    <w:rsid w:val="00A83D6B"/>
    <w:rsid w:val="00A83FC6"/>
    <w:rsid w:val="00A84683"/>
    <w:rsid w:val="00A84696"/>
    <w:rsid w:val="00A847AB"/>
    <w:rsid w:val="00A84BBF"/>
    <w:rsid w:val="00A84D6A"/>
    <w:rsid w:val="00A84E8F"/>
    <w:rsid w:val="00A85781"/>
    <w:rsid w:val="00A859BF"/>
    <w:rsid w:val="00A85A03"/>
    <w:rsid w:val="00A85B0D"/>
    <w:rsid w:val="00A85C3E"/>
    <w:rsid w:val="00A85D9F"/>
    <w:rsid w:val="00A85E5B"/>
    <w:rsid w:val="00A86233"/>
    <w:rsid w:val="00A86611"/>
    <w:rsid w:val="00A86727"/>
    <w:rsid w:val="00A86822"/>
    <w:rsid w:val="00A86930"/>
    <w:rsid w:val="00A86940"/>
    <w:rsid w:val="00A86977"/>
    <w:rsid w:val="00A86A61"/>
    <w:rsid w:val="00A86AD9"/>
    <w:rsid w:val="00A86B00"/>
    <w:rsid w:val="00A86DFA"/>
    <w:rsid w:val="00A86E31"/>
    <w:rsid w:val="00A86F04"/>
    <w:rsid w:val="00A87059"/>
    <w:rsid w:val="00A870A7"/>
    <w:rsid w:val="00A870D6"/>
    <w:rsid w:val="00A875CA"/>
    <w:rsid w:val="00A877CE"/>
    <w:rsid w:val="00A87CF7"/>
    <w:rsid w:val="00A87EE4"/>
    <w:rsid w:val="00A87F0A"/>
    <w:rsid w:val="00A87F95"/>
    <w:rsid w:val="00A900FD"/>
    <w:rsid w:val="00A904E6"/>
    <w:rsid w:val="00A904F8"/>
    <w:rsid w:val="00A905D2"/>
    <w:rsid w:val="00A90763"/>
    <w:rsid w:val="00A90933"/>
    <w:rsid w:val="00A90A29"/>
    <w:rsid w:val="00A90AAE"/>
    <w:rsid w:val="00A91052"/>
    <w:rsid w:val="00A912D1"/>
    <w:rsid w:val="00A91517"/>
    <w:rsid w:val="00A91531"/>
    <w:rsid w:val="00A91667"/>
    <w:rsid w:val="00A91680"/>
    <w:rsid w:val="00A91812"/>
    <w:rsid w:val="00A91C11"/>
    <w:rsid w:val="00A91C17"/>
    <w:rsid w:val="00A9211A"/>
    <w:rsid w:val="00A9242C"/>
    <w:rsid w:val="00A92526"/>
    <w:rsid w:val="00A929A3"/>
    <w:rsid w:val="00A92A08"/>
    <w:rsid w:val="00A92B0E"/>
    <w:rsid w:val="00A9300A"/>
    <w:rsid w:val="00A93226"/>
    <w:rsid w:val="00A936BA"/>
    <w:rsid w:val="00A93FCD"/>
    <w:rsid w:val="00A942A3"/>
    <w:rsid w:val="00A945A7"/>
    <w:rsid w:val="00A9473C"/>
    <w:rsid w:val="00A94A23"/>
    <w:rsid w:val="00A94CFF"/>
    <w:rsid w:val="00A94D65"/>
    <w:rsid w:val="00A950CF"/>
    <w:rsid w:val="00A95191"/>
    <w:rsid w:val="00A9528A"/>
    <w:rsid w:val="00A95426"/>
    <w:rsid w:val="00A9559C"/>
    <w:rsid w:val="00A955DC"/>
    <w:rsid w:val="00A95DEC"/>
    <w:rsid w:val="00A95EED"/>
    <w:rsid w:val="00A9653E"/>
    <w:rsid w:val="00A9688C"/>
    <w:rsid w:val="00A96929"/>
    <w:rsid w:val="00A96DBF"/>
    <w:rsid w:val="00A97030"/>
    <w:rsid w:val="00A970CD"/>
    <w:rsid w:val="00A971B2"/>
    <w:rsid w:val="00A9729C"/>
    <w:rsid w:val="00A974D3"/>
    <w:rsid w:val="00A97632"/>
    <w:rsid w:val="00A9770B"/>
    <w:rsid w:val="00A97C34"/>
    <w:rsid w:val="00A97E05"/>
    <w:rsid w:val="00A97EAF"/>
    <w:rsid w:val="00AA0009"/>
    <w:rsid w:val="00AA019B"/>
    <w:rsid w:val="00AA0346"/>
    <w:rsid w:val="00AA054A"/>
    <w:rsid w:val="00AA07C6"/>
    <w:rsid w:val="00AA16AE"/>
    <w:rsid w:val="00AA16E2"/>
    <w:rsid w:val="00AA24D9"/>
    <w:rsid w:val="00AA251A"/>
    <w:rsid w:val="00AA27DD"/>
    <w:rsid w:val="00AA2B9F"/>
    <w:rsid w:val="00AA2E0F"/>
    <w:rsid w:val="00AA2E97"/>
    <w:rsid w:val="00AA2ECF"/>
    <w:rsid w:val="00AA30AE"/>
    <w:rsid w:val="00AA3100"/>
    <w:rsid w:val="00AA3450"/>
    <w:rsid w:val="00AA34E3"/>
    <w:rsid w:val="00AA3523"/>
    <w:rsid w:val="00AA3A4A"/>
    <w:rsid w:val="00AA3B08"/>
    <w:rsid w:val="00AA3B91"/>
    <w:rsid w:val="00AA3F03"/>
    <w:rsid w:val="00AA402F"/>
    <w:rsid w:val="00AA432E"/>
    <w:rsid w:val="00AA434A"/>
    <w:rsid w:val="00AA434F"/>
    <w:rsid w:val="00AA44BC"/>
    <w:rsid w:val="00AA4775"/>
    <w:rsid w:val="00AA47EF"/>
    <w:rsid w:val="00AA4D57"/>
    <w:rsid w:val="00AA4E30"/>
    <w:rsid w:val="00AA503F"/>
    <w:rsid w:val="00AA52A3"/>
    <w:rsid w:val="00AA530E"/>
    <w:rsid w:val="00AA559C"/>
    <w:rsid w:val="00AA5CB5"/>
    <w:rsid w:val="00AA5D49"/>
    <w:rsid w:val="00AA5DAA"/>
    <w:rsid w:val="00AA60B1"/>
    <w:rsid w:val="00AA60C3"/>
    <w:rsid w:val="00AA6190"/>
    <w:rsid w:val="00AA6574"/>
    <w:rsid w:val="00AA66DF"/>
    <w:rsid w:val="00AA6888"/>
    <w:rsid w:val="00AA6AF4"/>
    <w:rsid w:val="00AA6FDC"/>
    <w:rsid w:val="00AA71A0"/>
    <w:rsid w:val="00AA7420"/>
    <w:rsid w:val="00AA7581"/>
    <w:rsid w:val="00AA7770"/>
    <w:rsid w:val="00AA7845"/>
    <w:rsid w:val="00AA7B36"/>
    <w:rsid w:val="00AA7E57"/>
    <w:rsid w:val="00AA7E8E"/>
    <w:rsid w:val="00AB0187"/>
    <w:rsid w:val="00AB0395"/>
    <w:rsid w:val="00AB062A"/>
    <w:rsid w:val="00AB06BA"/>
    <w:rsid w:val="00AB0BB6"/>
    <w:rsid w:val="00AB0D6F"/>
    <w:rsid w:val="00AB0DEA"/>
    <w:rsid w:val="00AB0EC4"/>
    <w:rsid w:val="00AB0FD0"/>
    <w:rsid w:val="00AB12F6"/>
    <w:rsid w:val="00AB134F"/>
    <w:rsid w:val="00AB1550"/>
    <w:rsid w:val="00AB1BD4"/>
    <w:rsid w:val="00AB1E40"/>
    <w:rsid w:val="00AB1F09"/>
    <w:rsid w:val="00AB2028"/>
    <w:rsid w:val="00AB20C8"/>
    <w:rsid w:val="00AB2153"/>
    <w:rsid w:val="00AB230F"/>
    <w:rsid w:val="00AB249D"/>
    <w:rsid w:val="00AB2629"/>
    <w:rsid w:val="00AB2A4A"/>
    <w:rsid w:val="00AB2B87"/>
    <w:rsid w:val="00AB2F7D"/>
    <w:rsid w:val="00AB2FBE"/>
    <w:rsid w:val="00AB319F"/>
    <w:rsid w:val="00AB3209"/>
    <w:rsid w:val="00AB35B8"/>
    <w:rsid w:val="00AB3668"/>
    <w:rsid w:val="00AB37A9"/>
    <w:rsid w:val="00AB3830"/>
    <w:rsid w:val="00AB3C5C"/>
    <w:rsid w:val="00AB3E2A"/>
    <w:rsid w:val="00AB44C5"/>
    <w:rsid w:val="00AB4561"/>
    <w:rsid w:val="00AB4658"/>
    <w:rsid w:val="00AB46A1"/>
    <w:rsid w:val="00AB46C5"/>
    <w:rsid w:val="00AB47D2"/>
    <w:rsid w:val="00AB4D16"/>
    <w:rsid w:val="00AB5193"/>
    <w:rsid w:val="00AB5225"/>
    <w:rsid w:val="00AB53B3"/>
    <w:rsid w:val="00AB56D8"/>
    <w:rsid w:val="00AB5776"/>
    <w:rsid w:val="00AB5971"/>
    <w:rsid w:val="00AB5B5E"/>
    <w:rsid w:val="00AB5C6F"/>
    <w:rsid w:val="00AB5CDF"/>
    <w:rsid w:val="00AB61C3"/>
    <w:rsid w:val="00AB61E1"/>
    <w:rsid w:val="00AB6311"/>
    <w:rsid w:val="00AB64F9"/>
    <w:rsid w:val="00AB6618"/>
    <w:rsid w:val="00AB6698"/>
    <w:rsid w:val="00AB672C"/>
    <w:rsid w:val="00AB68E1"/>
    <w:rsid w:val="00AB6ADF"/>
    <w:rsid w:val="00AB6B4F"/>
    <w:rsid w:val="00AB6BFB"/>
    <w:rsid w:val="00AB7033"/>
    <w:rsid w:val="00AB73E6"/>
    <w:rsid w:val="00AB768F"/>
    <w:rsid w:val="00AB77ED"/>
    <w:rsid w:val="00AB77F9"/>
    <w:rsid w:val="00AB7A2C"/>
    <w:rsid w:val="00AB7C92"/>
    <w:rsid w:val="00AB7CBC"/>
    <w:rsid w:val="00AC03D4"/>
    <w:rsid w:val="00AC0417"/>
    <w:rsid w:val="00AC048B"/>
    <w:rsid w:val="00AC0530"/>
    <w:rsid w:val="00AC0672"/>
    <w:rsid w:val="00AC06D3"/>
    <w:rsid w:val="00AC08E8"/>
    <w:rsid w:val="00AC0AD5"/>
    <w:rsid w:val="00AC0D67"/>
    <w:rsid w:val="00AC0F18"/>
    <w:rsid w:val="00AC1296"/>
    <w:rsid w:val="00AC1406"/>
    <w:rsid w:val="00AC1467"/>
    <w:rsid w:val="00AC1701"/>
    <w:rsid w:val="00AC186B"/>
    <w:rsid w:val="00AC191F"/>
    <w:rsid w:val="00AC19A1"/>
    <w:rsid w:val="00AC1F89"/>
    <w:rsid w:val="00AC2020"/>
    <w:rsid w:val="00AC28B2"/>
    <w:rsid w:val="00AC295E"/>
    <w:rsid w:val="00AC2DAC"/>
    <w:rsid w:val="00AC2DF0"/>
    <w:rsid w:val="00AC362C"/>
    <w:rsid w:val="00AC3F8F"/>
    <w:rsid w:val="00AC4060"/>
    <w:rsid w:val="00AC4171"/>
    <w:rsid w:val="00AC47A1"/>
    <w:rsid w:val="00AC4BF8"/>
    <w:rsid w:val="00AC4E54"/>
    <w:rsid w:val="00AC503E"/>
    <w:rsid w:val="00AC5548"/>
    <w:rsid w:val="00AC565A"/>
    <w:rsid w:val="00AC58CB"/>
    <w:rsid w:val="00AC58E9"/>
    <w:rsid w:val="00AC5F42"/>
    <w:rsid w:val="00AC615F"/>
    <w:rsid w:val="00AC619E"/>
    <w:rsid w:val="00AC624D"/>
    <w:rsid w:val="00AC644F"/>
    <w:rsid w:val="00AC64FF"/>
    <w:rsid w:val="00AC6839"/>
    <w:rsid w:val="00AC6B03"/>
    <w:rsid w:val="00AC6D05"/>
    <w:rsid w:val="00AC6DFB"/>
    <w:rsid w:val="00AC7842"/>
    <w:rsid w:val="00AC79D5"/>
    <w:rsid w:val="00AC79DF"/>
    <w:rsid w:val="00AC7C88"/>
    <w:rsid w:val="00AC7CF4"/>
    <w:rsid w:val="00AC7DF1"/>
    <w:rsid w:val="00AC7EFB"/>
    <w:rsid w:val="00AD0301"/>
    <w:rsid w:val="00AD0855"/>
    <w:rsid w:val="00AD0F3D"/>
    <w:rsid w:val="00AD106A"/>
    <w:rsid w:val="00AD1981"/>
    <w:rsid w:val="00AD1A89"/>
    <w:rsid w:val="00AD1C76"/>
    <w:rsid w:val="00AD1F89"/>
    <w:rsid w:val="00AD2068"/>
    <w:rsid w:val="00AD2444"/>
    <w:rsid w:val="00AD269F"/>
    <w:rsid w:val="00AD26B9"/>
    <w:rsid w:val="00AD2CF0"/>
    <w:rsid w:val="00AD2DC5"/>
    <w:rsid w:val="00AD2F31"/>
    <w:rsid w:val="00AD33A6"/>
    <w:rsid w:val="00AD3413"/>
    <w:rsid w:val="00AD3567"/>
    <w:rsid w:val="00AD3584"/>
    <w:rsid w:val="00AD386F"/>
    <w:rsid w:val="00AD38BF"/>
    <w:rsid w:val="00AD38CD"/>
    <w:rsid w:val="00AD38E0"/>
    <w:rsid w:val="00AD3B12"/>
    <w:rsid w:val="00AD3CB5"/>
    <w:rsid w:val="00AD3DD2"/>
    <w:rsid w:val="00AD3DEC"/>
    <w:rsid w:val="00AD3F52"/>
    <w:rsid w:val="00AD3F5E"/>
    <w:rsid w:val="00AD4359"/>
    <w:rsid w:val="00AD45EB"/>
    <w:rsid w:val="00AD496A"/>
    <w:rsid w:val="00AD4A17"/>
    <w:rsid w:val="00AD4C4E"/>
    <w:rsid w:val="00AD4CE4"/>
    <w:rsid w:val="00AD4D9B"/>
    <w:rsid w:val="00AD550A"/>
    <w:rsid w:val="00AD57B5"/>
    <w:rsid w:val="00AD591D"/>
    <w:rsid w:val="00AD620D"/>
    <w:rsid w:val="00AD6404"/>
    <w:rsid w:val="00AD656A"/>
    <w:rsid w:val="00AD658C"/>
    <w:rsid w:val="00AD6629"/>
    <w:rsid w:val="00AD69F9"/>
    <w:rsid w:val="00AD73A3"/>
    <w:rsid w:val="00AD78A3"/>
    <w:rsid w:val="00AD7BB7"/>
    <w:rsid w:val="00AD7C38"/>
    <w:rsid w:val="00AD7C80"/>
    <w:rsid w:val="00AE0070"/>
    <w:rsid w:val="00AE038A"/>
    <w:rsid w:val="00AE04CC"/>
    <w:rsid w:val="00AE0793"/>
    <w:rsid w:val="00AE08EC"/>
    <w:rsid w:val="00AE099C"/>
    <w:rsid w:val="00AE0F72"/>
    <w:rsid w:val="00AE123D"/>
    <w:rsid w:val="00AE145B"/>
    <w:rsid w:val="00AE19B7"/>
    <w:rsid w:val="00AE1A94"/>
    <w:rsid w:val="00AE1B72"/>
    <w:rsid w:val="00AE1E88"/>
    <w:rsid w:val="00AE1F8C"/>
    <w:rsid w:val="00AE1FE8"/>
    <w:rsid w:val="00AE2191"/>
    <w:rsid w:val="00AE21E4"/>
    <w:rsid w:val="00AE2353"/>
    <w:rsid w:val="00AE291A"/>
    <w:rsid w:val="00AE2A86"/>
    <w:rsid w:val="00AE328A"/>
    <w:rsid w:val="00AE32F9"/>
    <w:rsid w:val="00AE3326"/>
    <w:rsid w:val="00AE3376"/>
    <w:rsid w:val="00AE34B6"/>
    <w:rsid w:val="00AE3820"/>
    <w:rsid w:val="00AE391A"/>
    <w:rsid w:val="00AE39B3"/>
    <w:rsid w:val="00AE3B66"/>
    <w:rsid w:val="00AE3B8B"/>
    <w:rsid w:val="00AE3C2B"/>
    <w:rsid w:val="00AE3C6E"/>
    <w:rsid w:val="00AE3C7D"/>
    <w:rsid w:val="00AE3D2B"/>
    <w:rsid w:val="00AE3DEC"/>
    <w:rsid w:val="00AE3EC1"/>
    <w:rsid w:val="00AE3F0D"/>
    <w:rsid w:val="00AE46B3"/>
    <w:rsid w:val="00AE4A40"/>
    <w:rsid w:val="00AE4CC9"/>
    <w:rsid w:val="00AE4E56"/>
    <w:rsid w:val="00AE50BA"/>
    <w:rsid w:val="00AE51CE"/>
    <w:rsid w:val="00AE548F"/>
    <w:rsid w:val="00AE54A5"/>
    <w:rsid w:val="00AE5657"/>
    <w:rsid w:val="00AE5BA7"/>
    <w:rsid w:val="00AE5D0F"/>
    <w:rsid w:val="00AE603D"/>
    <w:rsid w:val="00AE61F8"/>
    <w:rsid w:val="00AE6261"/>
    <w:rsid w:val="00AE6329"/>
    <w:rsid w:val="00AE6BB4"/>
    <w:rsid w:val="00AE6E28"/>
    <w:rsid w:val="00AE6E29"/>
    <w:rsid w:val="00AE6F04"/>
    <w:rsid w:val="00AE71CA"/>
    <w:rsid w:val="00AE71E7"/>
    <w:rsid w:val="00AE76C9"/>
    <w:rsid w:val="00AE7761"/>
    <w:rsid w:val="00AE784F"/>
    <w:rsid w:val="00AE7A02"/>
    <w:rsid w:val="00AE7A9F"/>
    <w:rsid w:val="00AE7B86"/>
    <w:rsid w:val="00AE7C34"/>
    <w:rsid w:val="00AE7C85"/>
    <w:rsid w:val="00AE7DF3"/>
    <w:rsid w:val="00AE7E08"/>
    <w:rsid w:val="00AF0123"/>
    <w:rsid w:val="00AF0135"/>
    <w:rsid w:val="00AF0665"/>
    <w:rsid w:val="00AF0A05"/>
    <w:rsid w:val="00AF0E18"/>
    <w:rsid w:val="00AF0F9C"/>
    <w:rsid w:val="00AF120B"/>
    <w:rsid w:val="00AF1263"/>
    <w:rsid w:val="00AF1398"/>
    <w:rsid w:val="00AF1701"/>
    <w:rsid w:val="00AF1C50"/>
    <w:rsid w:val="00AF2160"/>
    <w:rsid w:val="00AF2479"/>
    <w:rsid w:val="00AF2603"/>
    <w:rsid w:val="00AF2A66"/>
    <w:rsid w:val="00AF2B09"/>
    <w:rsid w:val="00AF2B44"/>
    <w:rsid w:val="00AF2BBA"/>
    <w:rsid w:val="00AF2C3D"/>
    <w:rsid w:val="00AF2FD0"/>
    <w:rsid w:val="00AF3258"/>
    <w:rsid w:val="00AF3739"/>
    <w:rsid w:val="00AF3805"/>
    <w:rsid w:val="00AF39D4"/>
    <w:rsid w:val="00AF3BB0"/>
    <w:rsid w:val="00AF3CA0"/>
    <w:rsid w:val="00AF3CAE"/>
    <w:rsid w:val="00AF3E8C"/>
    <w:rsid w:val="00AF3FDF"/>
    <w:rsid w:val="00AF4075"/>
    <w:rsid w:val="00AF40D3"/>
    <w:rsid w:val="00AF430F"/>
    <w:rsid w:val="00AF445D"/>
    <w:rsid w:val="00AF45A9"/>
    <w:rsid w:val="00AF47A2"/>
    <w:rsid w:val="00AF4DA0"/>
    <w:rsid w:val="00AF4E91"/>
    <w:rsid w:val="00AF5124"/>
    <w:rsid w:val="00AF521C"/>
    <w:rsid w:val="00AF53F6"/>
    <w:rsid w:val="00AF54B8"/>
    <w:rsid w:val="00AF579B"/>
    <w:rsid w:val="00AF59A6"/>
    <w:rsid w:val="00AF5BA8"/>
    <w:rsid w:val="00AF5C68"/>
    <w:rsid w:val="00AF5E97"/>
    <w:rsid w:val="00AF6009"/>
    <w:rsid w:val="00AF6499"/>
    <w:rsid w:val="00AF651A"/>
    <w:rsid w:val="00AF6884"/>
    <w:rsid w:val="00AF68D7"/>
    <w:rsid w:val="00AF6A21"/>
    <w:rsid w:val="00AF6A60"/>
    <w:rsid w:val="00AF6A99"/>
    <w:rsid w:val="00AF6BC8"/>
    <w:rsid w:val="00AF6E03"/>
    <w:rsid w:val="00AF713D"/>
    <w:rsid w:val="00AF71EB"/>
    <w:rsid w:val="00AF7232"/>
    <w:rsid w:val="00AF7244"/>
    <w:rsid w:val="00AF743C"/>
    <w:rsid w:val="00AF7772"/>
    <w:rsid w:val="00AF7799"/>
    <w:rsid w:val="00AF79BC"/>
    <w:rsid w:val="00AF7A3A"/>
    <w:rsid w:val="00AF7C09"/>
    <w:rsid w:val="00AF7DA0"/>
    <w:rsid w:val="00AF7DC3"/>
    <w:rsid w:val="00B00008"/>
    <w:rsid w:val="00B0012C"/>
    <w:rsid w:val="00B0018D"/>
    <w:rsid w:val="00B0057C"/>
    <w:rsid w:val="00B00815"/>
    <w:rsid w:val="00B00AA2"/>
    <w:rsid w:val="00B00BB3"/>
    <w:rsid w:val="00B00CF1"/>
    <w:rsid w:val="00B00E5A"/>
    <w:rsid w:val="00B00FFF"/>
    <w:rsid w:val="00B01226"/>
    <w:rsid w:val="00B015B7"/>
    <w:rsid w:val="00B01890"/>
    <w:rsid w:val="00B018D6"/>
    <w:rsid w:val="00B01A65"/>
    <w:rsid w:val="00B01B1B"/>
    <w:rsid w:val="00B01C5A"/>
    <w:rsid w:val="00B01DD0"/>
    <w:rsid w:val="00B0205B"/>
    <w:rsid w:val="00B0208D"/>
    <w:rsid w:val="00B020A1"/>
    <w:rsid w:val="00B0214E"/>
    <w:rsid w:val="00B0223D"/>
    <w:rsid w:val="00B02476"/>
    <w:rsid w:val="00B02802"/>
    <w:rsid w:val="00B0281B"/>
    <w:rsid w:val="00B028B5"/>
    <w:rsid w:val="00B030D9"/>
    <w:rsid w:val="00B0327C"/>
    <w:rsid w:val="00B0334F"/>
    <w:rsid w:val="00B03352"/>
    <w:rsid w:val="00B033D9"/>
    <w:rsid w:val="00B03685"/>
    <w:rsid w:val="00B03713"/>
    <w:rsid w:val="00B03FA5"/>
    <w:rsid w:val="00B03FAA"/>
    <w:rsid w:val="00B04048"/>
    <w:rsid w:val="00B0464B"/>
    <w:rsid w:val="00B04662"/>
    <w:rsid w:val="00B0490B"/>
    <w:rsid w:val="00B04C64"/>
    <w:rsid w:val="00B04D61"/>
    <w:rsid w:val="00B050D0"/>
    <w:rsid w:val="00B051DB"/>
    <w:rsid w:val="00B0520B"/>
    <w:rsid w:val="00B0556D"/>
    <w:rsid w:val="00B05A01"/>
    <w:rsid w:val="00B05AEF"/>
    <w:rsid w:val="00B05B29"/>
    <w:rsid w:val="00B05B39"/>
    <w:rsid w:val="00B05F70"/>
    <w:rsid w:val="00B060EC"/>
    <w:rsid w:val="00B0674C"/>
    <w:rsid w:val="00B06B87"/>
    <w:rsid w:val="00B06D3A"/>
    <w:rsid w:val="00B06E55"/>
    <w:rsid w:val="00B07190"/>
    <w:rsid w:val="00B073E5"/>
    <w:rsid w:val="00B073EE"/>
    <w:rsid w:val="00B0740D"/>
    <w:rsid w:val="00B0764F"/>
    <w:rsid w:val="00B07905"/>
    <w:rsid w:val="00B07F9A"/>
    <w:rsid w:val="00B100F8"/>
    <w:rsid w:val="00B1036E"/>
    <w:rsid w:val="00B1050E"/>
    <w:rsid w:val="00B108D6"/>
    <w:rsid w:val="00B10F2F"/>
    <w:rsid w:val="00B10F52"/>
    <w:rsid w:val="00B111CC"/>
    <w:rsid w:val="00B11281"/>
    <w:rsid w:val="00B113FE"/>
    <w:rsid w:val="00B11541"/>
    <w:rsid w:val="00B1163A"/>
    <w:rsid w:val="00B1177E"/>
    <w:rsid w:val="00B11FDD"/>
    <w:rsid w:val="00B12069"/>
    <w:rsid w:val="00B1269A"/>
    <w:rsid w:val="00B128F5"/>
    <w:rsid w:val="00B12A19"/>
    <w:rsid w:val="00B12AD7"/>
    <w:rsid w:val="00B12AFC"/>
    <w:rsid w:val="00B12FC7"/>
    <w:rsid w:val="00B133B1"/>
    <w:rsid w:val="00B1352B"/>
    <w:rsid w:val="00B135F1"/>
    <w:rsid w:val="00B1391D"/>
    <w:rsid w:val="00B13E41"/>
    <w:rsid w:val="00B141BB"/>
    <w:rsid w:val="00B14246"/>
    <w:rsid w:val="00B14601"/>
    <w:rsid w:val="00B14634"/>
    <w:rsid w:val="00B1484E"/>
    <w:rsid w:val="00B14900"/>
    <w:rsid w:val="00B14C58"/>
    <w:rsid w:val="00B14FF6"/>
    <w:rsid w:val="00B153B2"/>
    <w:rsid w:val="00B15402"/>
    <w:rsid w:val="00B15415"/>
    <w:rsid w:val="00B1589A"/>
    <w:rsid w:val="00B15AD9"/>
    <w:rsid w:val="00B16290"/>
    <w:rsid w:val="00B1639F"/>
    <w:rsid w:val="00B16465"/>
    <w:rsid w:val="00B166F9"/>
    <w:rsid w:val="00B1671F"/>
    <w:rsid w:val="00B16DCA"/>
    <w:rsid w:val="00B17191"/>
    <w:rsid w:val="00B17439"/>
    <w:rsid w:val="00B178F7"/>
    <w:rsid w:val="00B17958"/>
    <w:rsid w:val="00B17C76"/>
    <w:rsid w:val="00B17E1A"/>
    <w:rsid w:val="00B17ECF"/>
    <w:rsid w:val="00B2048D"/>
    <w:rsid w:val="00B20619"/>
    <w:rsid w:val="00B20736"/>
    <w:rsid w:val="00B2080B"/>
    <w:rsid w:val="00B20830"/>
    <w:rsid w:val="00B20A24"/>
    <w:rsid w:val="00B20E22"/>
    <w:rsid w:val="00B20F5C"/>
    <w:rsid w:val="00B21241"/>
    <w:rsid w:val="00B21546"/>
    <w:rsid w:val="00B2167B"/>
    <w:rsid w:val="00B216A4"/>
    <w:rsid w:val="00B2170C"/>
    <w:rsid w:val="00B219D5"/>
    <w:rsid w:val="00B21A00"/>
    <w:rsid w:val="00B21AFC"/>
    <w:rsid w:val="00B21B95"/>
    <w:rsid w:val="00B22357"/>
    <w:rsid w:val="00B224B5"/>
    <w:rsid w:val="00B228D0"/>
    <w:rsid w:val="00B22ECB"/>
    <w:rsid w:val="00B235CD"/>
    <w:rsid w:val="00B23B27"/>
    <w:rsid w:val="00B23BFB"/>
    <w:rsid w:val="00B23CD8"/>
    <w:rsid w:val="00B23D7B"/>
    <w:rsid w:val="00B23E36"/>
    <w:rsid w:val="00B2400E"/>
    <w:rsid w:val="00B248C2"/>
    <w:rsid w:val="00B248E2"/>
    <w:rsid w:val="00B248EB"/>
    <w:rsid w:val="00B24A9C"/>
    <w:rsid w:val="00B25160"/>
    <w:rsid w:val="00B25379"/>
    <w:rsid w:val="00B25565"/>
    <w:rsid w:val="00B2571F"/>
    <w:rsid w:val="00B258D0"/>
    <w:rsid w:val="00B2594A"/>
    <w:rsid w:val="00B25C6F"/>
    <w:rsid w:val="00B25E14"/>
    <w:rsid w:val="00B26233"/>
    <w:rsid w:val="00B26376"/>
    <w:rsid w:val="00B263E3"/>
    <w:rsid w:val="00B264DE"/>
    <w:rsid w:val="00B265FF"/>
    <w:rsid w:val="00B267A0"/>
    <w:rsid w:val="00B2681A"/>
    <w:rsid w:val="00B2696F"/>
    <w:rsid w:val="00B2698E"/>
    <w:rsid w:val="00B26A2D"/>
    <w:rsid w:val="00B26C5F"/>
    <w:rsid w:val="00B26D0C"/>
    <w:rsid w:val="00B26D23"/>
    <w:rsid w:val="00B271D2"/>
    <w:rsid w:val="00B27351"/>
    <w:rsid w:val="00B27376"/>
    <w:rsid w:val="00B274E6"/>
    <w:rsid w:val="00B278C7"/>
    <w:rsid w:val="00B27949"/>
    <w:rsid w:val="00B279E8"/>
    <w:rsid w:val="00B27AE3"/>
    <w:rsid w:val="00B27D63"/>
    <w:rsid w:val="00B27D76"/>
    <w:rsid w:val="00B27E76"/>
    <w:rsid w:val="00B30116"/>
    <w:rsid w:val="00B304A8"/>
    <w:rsid w:val="00B30A7D"/>
    <w:rsid w:val="00B30C6D"/>
    <w:rsid w:val="00B30CDF"/>
    <w:rsid w:val="00B312FB"/>
    <w:rsid w:val="00B312FE"/>
    <w:rsid w:val="00B317A8"/>
    <w:rsid w:val="00B31B9F"/>
    <w:rsid w:val="00B31EB2"/>
    <w:rsid w:val="00B31FFB"/>
    <w:rsid w:val="00B3203B"/>
    <w:rsid w:val="00B3220B"/>
    <w:rsid w:val="00B323DF"/>
    <w:rsid w:val="00B32983"/>
    <w:rsid w:val="00B329BC"/>
    <w:rsid w:val="00B32AB0"/>
    <w:rsid w:val="00B32EC8"/>
    <w:rsid w:val="00B33857"/>
    <w:rsid w:val="00B33BB2"/>
    <w:rsid w:val="00B33C44"/>
    <w:rsid w:val="00B33D32"/>
    <w:rsid w:val="00B33FE2"/>
    <w:rsid w:val="00B34443"/>
    <w:rsid w:val="00B34A98"/>
    <w:rsid w:val="00B34EFA"/>
    <w:rsid w:val="00B34FF9"/>
    <w:rsid w:val="00B352D1"/>
    <w:rsid w:val="00B35958"/>
    <w:rsid w:val="00B363A0"/>
    <w:rsid w:val="00B36989"/>
    <w:rsid w:val="00B36D6F"/>
    <w:rsid w:val="00B36FCB"/>
    <w:rsid w:val="00B3704A"/>
    <w:rsid w:val="00B3730C"/>
    <w:rsid w:val="00B373FE"/>
    <w:rsid w:val="00B37702"/>
    <w:rsid w:val="00B3798A"/>
    <w:rsid w:val="00B37C17"/>
    <w:rsid w:val="00B37D43"/>
    <w:rsid w:val="00B37D50"/>
    <w:rsid w:val="00B4003F"/>
    <w:rsid w:val="00B401B2"/>
    <w:rsid w:val="00B40282"/>
    <w:rsid w:val="00B40479"/>
    <w:rsid w:val="00B407DC"/>
    <w:rsid w:val="00B40844"/>
    <w:rsid w:val="00B40AAF"/>
    <w:rsid w:val="00B40D35"/>
    <w:rsid w:val="00B40DEB"/>
    <w:rsid w:val="00B41074"/>
    <w:rsid w:val="00B41339"/>
    <w:rsid w:val="00B41506"/>
    <w:rsid w:val="00B41636"/>
    <w:rsid w:val="00B41CAF"/>
    <w:rsid w:val="00B41DFD"/>
    <w:rsid w:val="00B41E37"/>
    <w:rsid w:val="00B41E91"/>
    <w:rsid w:val="00B423F2"/>
    <w:rsid w:val="00B42441"/>
    <w:rsid w:val="00B4246B"/>
    <w:rsid w:val="00B428E4"/>
    <w:rsid w:val="00B42A51"/>
    <w:rsid w:val="00B42B39"/>
    <w:rsid w:val="00B43121"/>
    <w:rsid w:val="00B431F6"/>
    <w:rsid w:val="00B4331B"/>
    <w:rsid w:val="00B43537"/>
    <w:rsid w:val="00B43577"/>
    <w:rsid w:val="00B43666"/>
    <w:rsid w:val="00B43791"/>
    <w:rsid w:val="00B437AC"/>
    <w:rsid w:val="00B43D7C"/>
    <w:rsid w:val="00B43DF0"/>
    <w:rsid w:val="00B43F44"/>
    <w:rsid w:val="00B43F46"/>
    <w:rsid w:val="00B44115"/>
    <w:rsid w:val="00B444C7"/>
    <w:rsid w:val="00B44531"/>
    <w:rsid w:val="00B44716"/>
    <w:rsid w:val="00B44830"/>
    <w:rsid w:val="00B44973"/>
    <w:rsid w:val="00B44AE3"/>
    <w:rsid w:val="00B44BE3"/>
    <w:rsid w:val="00B44D53"/>
    <w:rsid w:val="00B450B1"/>
    <w:rsid w:val="00B45376"/>
    <w:rsid w:val="00B45839"/>
    <w:rsid w:val="00B45DDC"/>
    <w:rsid w:val="00B45F3C"/>
    <w:rsid w:val="00B45FF8"/>
    <w:rsid w:val="00B46009"/>
    <w:rsid w:val="00B4609C"/>
    <w:rsid w:val="00B463A8"/>
    <w:rsid w:val="00B46484"/>
    <w:rsid w:val="00B466FF"/>
    <w:rsid w:val="00B46D95"/>
    <w:rsid w:val="00B46E2D"/>
    <w:rsid w:val="00B4707C"/>
    <w:rsid w:val="00B47248"/>
    <w:rsid w:val="00B477E4"/>
    <w:rsid w:val="00B4781F"/>
    <w:rsid w:val="00B47A35"/>
    <w:rsid w:val="00B47CF2"/>
    <w:rsid w:val="00B47DDA"/>
    <w:rsid w:val="00B47F69"/>
    <w:rsid w:val="00B50012"/>
    <w:rsid w:val="00B50294"/>
    <w:rsid w:val="00B504BA"/>
    <w:rsid w:val="00B5059B"/>
    <w:rsid w:val="00B5094C"/>
    <w:rsid w:val="00B509D2"/>
    <w:rsid w:val="00B50CAB"/>
    <w:rsid w:val="00B51286"/>
    <w:rsid w:val="00B513CD"/>
    <w:rsid w:val="00B5166D"/>
    <w:rsid w:val="00B51747"/>
    <w:rsid w:val="00B51816"/>
    <w:rsid w:val="00B51837"/>
    <w:rsid w:val="00B51BF9"/>
    <w:rsid w:val="00B526A4"/>
    <w:rsid w:val="00B52F42"/>
    <w:rsid w:val="00B53202"/>
    <w:rsid w:val="00B535C5"/>
    <w:rsid w:val="00B53B6D"/>
    <w:rsid w:val="00B53F62"/>
    <w:rsid w:val="00B53F6B"/>
    <w:rsid w:val="00B5428F"/>
    <w:rsid w:val="00B54614"/>
    <w:rsid w:val="00B546A6"/>
    <w:rsid w:val="00B549FC"/>
    <w:rsid w:val="00B54A94"/>
    <w:rsid w:val="00B54BB1"/>
    <w:rsid w:val="00B551D4"/>
    <w:rsid w:val="00B55237"/>
    <w:rsid w:val="00B55508"/>
    <w:rsid w:val="00B5587A"/>
    <w:rsid w:val="00B55C3E"/>
    <w:rsid w:val="00B55C58"/>
    <w:rsid w:val="00B55F5C"/>
    <w:rsid w:val="00B56048"/>
    <w:rsid w:val="00B56B12"/>
    <w:rsid w:val="00B56D95"/>
    <w:rsid w:val="00B5701F"/>
    <w:rsid w:val="00B57091"/>
    <w:rsid w:val="00B571D7"/>
    <w:rsid w:val="00B57281"/>
    <w:rsid w:val="00B57708"/>
    <w:rsid w:val="00B57A23"/>
    <w:rsid w:val="00B57B13"/>
    <w:rsid w:val="00B57B4B"/>
    <w:rsid w:val="00B57B9A"/>
    <w:rsid w:val="00B57C0C"/>
    <w:rsid w:val="00B57E6C"/>
    <w:rsid w:val="00B60507"/>
    <w:rsid w:val="00B60B4B"/>
    <w:rsid w:val="00B60BE6"/>
    <w:rsid w:val="00B60D48"/>
    <w:rsid w:val="00B60F37"/>
    <w:rsid w:val="00B60F61"/>
    <w:rsid w:val="00B61612"/>
    <w:rsid w:val="00B61622"/>
    <w:rsid w:val="00B616B0"/>
    <w:rsid w:val="00B619C4"/>
    <w:rsid w:val="00B61A4C"/>
    <w:rsid w:val="00B61A69"/>
    <w:rsid w:val="00B61C62"/>
    <w:rsid w:val="00B61E96"/>
    <w:rsid w:val="00B62118"/>
    <w:rsid w:val="00B62320"/>
    <w:rsid w:val="00B62517"/>
    <w:rsid w:val="00B62B36"/>
    <w:rsid w:val="00B62BE0"/>
    <w:rsid w:val="00B6325E"/>
    <w:rsid w:val="00B633AA"/>
    <w:rsid w:val="00B633AB"/>
    <w:rsid w:val="00B633DE"/>
    <w:rsid w:val="00B63B87"/>
    <w:rsid w:val="00B63C3F"/>
    <w:rsid w:val="00B63F68"/>
    <w:rsid w:val="00B6417F"/>
    <w:rsid w:val="00B646B6"/>
    <w:rsid w:val="00B6489C"/>
    <w:rsid w:val="00B64E77"/>
    <w:rsid w:val="00B64FF8"/>
    <w:rsid w:val="00B6507F"/>
    <w:rsid w:val="00B652B3"/>
    <w:rsid w:val="00B65968"/>
    <w:rsid w:val="00B65AF8"/>
    <w:rsid w:val="00B65BAF"/>
    <w:rsid w:val="00B65BB1"/>
    <w:rsid w:val="00B65FD7"/>
    <w:rsid w:val="00B65FF1"/>
    <w:rsid w:val="00B662CB"/>
    <w:rsid w:val="00B66411"/>
    <w:rsid w:val="00B66472"/>
    <w:rsid w:val="00B668EA"/>
    <w:rsid w:val="00B66AB9"/>
    <w:rsid w:val="00B66CB8"/>
    <w:rsid w:val="00B66D9B"/>
    <w:rsid w:val="00B6712B"/>
    <w:rsid w:val="00B6753F"/>
    <w:rsid w:val="00B677E3"/>
    <w:rsid w:val="00B6781D"/>
    <w:rsid w:val="00B678FA"/>
    <w:rsid w:val="00B67ADB"/>
    <w:rsid w:val="00B67B2E"/>
    <w:rsid w:val="00B67E4B"/>
    <w:rsid w:val="00B67FF7"/>
    <w:rsid w:val="00B70225"/>
    <w:rsid w:val="00B702CA"/>
    <w:rsid w:val="00B707E9"/>
    <w:rsid w:val="00B70996"/>
    <w:rsid w:val="00B70A0D"/>
    <w:rsid w:val="00B70AAE"/>
    <w:rsid w:val="00B70B39"/>
    <w:rsid w:val="00B70B94"/>
    <w:rsid w:val="00B70CF3"/>
    <w:rsid w:val="00B710A8"/>
    <w:rsid w:val="00B71230"/>
    <w:rsid w:val="00B713FD"/>
    <w:rsid w:val="00B7141E"/>
    <w:rsid w:val="00B7144A"/>
    <w:rsid w:val="00B715FF"/>
    <w:rsid w:val="00B7203D"/>
    <w:rsid w:val="00B72075"/>
    <w:rsid w:val="00B72244"/>
    <w:rsid w:val="00B7256C"/>
    <w:rsid w:val="00B7275D"/>
    <w:rsid w:val="00B72A33"/>
    <w:rsid w:val="00B72B81"/>
    <w:rsid w:val="00B731AA"/>
    <w:rsid w:val="00B731AC"/>
    <w:rsid w:val="00B732B6"/>
    <w:rsid w:val="00B73301"/>
    <w:rsid w:val="00B73431"/>
    <w:rsid w:val="00B735DA"/>
    <w:rsid w:val="00B73830"/>
    <w:rsid w:val="00B73A7E"/>
    <w:rsid w:val="00B73B60"/>
    <w:rsid w:val="00B73DE4"/>
    <w:rsid w:val="00B73F56"/>
    <w:rsid w:val="00B74A08"/>
    <w:rsid w:val="00B74A83"/>
    <w:rsid w:val="00B750F1"/>
    <w:rsid w:val="00B75723"/>
    <w:rsid w:val="00B75A9D"/>
    <w:rsid w:val="00B76410"/>
    <w:rsid w:val="00B76A69"/>
    <w:rsid w:val="00B76BD9"/>
    <w:rsid w:val="00B76C66"/>
    <w:rsid w:val="00B76D70"/>
    <w:rsid w:val="00B76DAE"/>
    <w:rsid w:val="00B77295"/>
    <w:rsid w:val="00B776B5"/>
    <w:rsid w:val="00B77FC6"/>
    <w:rsid w:val="00B80138"/>
    <w:rsid w:val="00B802EB"/>
    <w:rsid w:val="00B80D79"/>
    <w:rsid w:val="00B810CC"/>
    <w:rsid w:val="00B81716"/>
    <w:rsid w:val="00B81C42"/>
    <w:rsid w:val="00B8219F"/>
    <w:rsid w:val="00B825F5"/>
    <w:rsid w:val="00B82C2B"/>
    <w:rsid w:val="00B82C48"/>
    <w:rsid w:val="00B83084"/>
    <w:rsid w:val="00B83158"/>
    <w:rsid w:val="00B83415"/>
    <w:rsid w:val="00B83D76"/>
    <w:rsid w:val="00B84004"/>
    <w:rsid w:val="00B84247"/>
    <w:rsid w:val="00B8436D"/>
    <w:rsid w:val="00B843E5"/>
    <w:rsid w:val="00B844F6"/>
    <w:rsid w:val="00B84765"/>
    <w:rsid w:val="00B847CE"/>
    <w:rsid w:val="00B847E5"/>
    <w:rsid w:val="00B84AB3"/>
    <w:rsid w:val="00B84C3B"/>
    <w:rsid w:val="00B84CBB"/>
    <w:rsid w:val="00B84D2E"/>
    <w:rsid w:val="00B84DB3"/>
    <w:rsid w:val="00B85136"/>
    <w:rsid w:val="00B85CF5"/>
    <w:rsid w:val="00B85D62"/>
    <w:rsid w:val="00B85E1A"/>
    <w:rsid w:val="00B86018"/>
    <w:rsid w:val="00B864B5"/>
    <w:rsid w:val="00B86750"/>
    <w:rsid w:val="00B868B2"/>
    <w:rsid w:val="00B86C69"/>
    <w:rsid w:val="00B86CDB"/>
    <w:rsid w:val="00B874F1"/>
    <w:rsid w:val="00B877CD"/>
    <w:rsid w:val="00B87A61"/>
    <w:rsid w:val="00B87ACD"/>
    <w:rsid w:val="00B87DDA"/>
    <w:rsid w:val="00B90550"/>
    <w:rsid w:val="00B905D0"/>
    <w:rsid w:val="00B90871"/>
    <w:rsid w:val="00B90A4B"/>
    <w:rsid w:val="00B90A8D"/>
    <w:rsid w:val="00B90F1C"/>
    <w:rsid w:val="00B91317"/>
    <w:rsid w:val="00B9135E"/>
    <w:rsid w:val="00B919EB"/>
    <w:rsid w:val="00B91AF9"/>
    <w:rsid w:val="00B91BAD"/>
    <w:rsid w:val="00B91BFA"/>
    <w:rsid w:val="00B91C3F"/>
    <w:rsid w:val="00B920C0"/>
    <w:rsid w:val="00B92766"/>
    <w:rsid w:val="00B92817"/>
    <w:rsid w:val="00B92CBA"/>
    <w:rsid w:val="00B93193"/>
    <w:rsid w:val="00B9370D"/>
    <w:rsid w:val="00B93975"/>
    <w:rsid w:val="00B93BC5"/>
    <w:rsid w:val="00B93BEE"/>
    <w:rsid w:val="00B93C57"/>
    <w:rsid w:val="00B93C5C"/>
    <w:rsid w:val="00B93CEE"/>
    <w:rsid w:val="00B93D29"/>
    <w:rsid w:val="00B93D4C"/>
    <w:rsid w:val="00B93FB3"/>
    <w:rsid w:val="00B940D5"/>
    <w:rsid w:val="00B941F1"/>
    <w:rsid w:val="00B9422B"/>
    <w:rsid w:val="00B94286"/>
    <w:rsid w:val="00B942D9"/>
    <w:rsid w:val="00B9434F"/>
    <w:rsid w:val="00B94459"/>
    <w:rsid w:val="00B94515"/>
    <w:rsid w:val="00B94539"/>
    <w:rsid w:val="00B94940"/>
    <w:rsid w:val="00B94A60"/>
    <w:rsid w:val="00B94F7D"/>
    <w:rsid w:val="00B95036"/>
    <w:rsid w:val="00B95397"/>
    <w:rsid w:val="00B9560F"/>
    <w:rsid w:val="00B957CA"/>
    <w:rsid w:val="00B95BC0"/>
    <w:rsid w:val="00B95E08"/>
    <w:rsid w:val="00B95EDC"/>
    <w:rsid w:val="00B95F74"/>
    <w:rsid w:val="00B96085"/>
    <w:rsid w:val="00B960A5"/>
    <w:rsid w:val="00B96659"/>
    <w:rsid w:val="00B968C6"/>
    <w:rsid w:val="00B96A50"/>
    <w:rsid w:val="00B96E94"/>
    <w:rsid w:val="00B9709E"/>
    <w:rsid w:val="00B973E5"/>
    <w:rsid w:val="00B974A0"/>
    <w:rsid w:val="00B9751F"/>
    <w:rsid w:val="00B97922"/>
    <w:rsid w:val="00B97D64"/>
    <w:rsid w:val="00BA0139"/>
    <w:rsid w:val="00BA01B8"/>
    <w:rsid w:val="00BA039E"/>
    <w:rsid w:val="00BA0478"/>
    <w:rsid w:val="00BA04C4"/>
    <w:rsid w:val="00BA055B"/>
    <w:rsid w:val="00BA09EE"/>
    <w:rsid w:val="00BA0AAE"/>
    <w:rsid w:val="00BA0F76"/>
    <w:rsid w:val="00BA1208"/>
    <w:rsid w:val="00BA164B"/>
    <w:rsid w:val="00BA1689"/>
    <w:rsid w:val="00BA1C01"/>
    <w:rsid w:val="00BA21E0"/>
    <w:rsid w:val="00BA29BF"/>
    <w:rsid w:val="00BA2BE7"/>
    <w:rsid w:val="00BA2C1C"/>
    <w:rsid w:val="00BA2C35"/>
    <w:rsid w:val="00BA3018"/>
    <w:rsid w:val="00BA3373"/>
    <w:rsid w:val="00BA3554"/>
    <w:rsid w:val="00BA356F"/>
    <w:rsid w:val="00BA3839"/>
    <w:rsid w:val="00BA399B"/>
    <w:rsid w:val="00BA3AC1"/>
    <w:rsid w:val="00BA3DB4"/>
    <w:rsid w:val="00BA40B1"/>
    <w:rsid w:val="00BA41B5"/>
    <w:rsid w:val="00BA4483"/>
    <w:rsid w:val="00BA4857"/>
    <w:rsid w:val="00BA48A0"/>
    <w:rsid w:val="00BA4995"/>
    <w:rsid w:val="00BA4A8F"/>
    <w:rsid w:val="00BA4BD8"/>
    <w:rsid w:val="00BA5425"/>
    <w:rsid w:val="00BA54A0"/>
    <w:rsid w:val="00BA5959"/>
    <w:rsid w:val="00BA5C2E"/>
    <w:rsid w:val="00BA614B"/>
    <w:rsid w:val="00BA6151"/>
    <w:rsid w:val="00BA63AD"/>
    <w:rsid w:val="00BA64F4"/>
    <w:rsid w:val="00BA6746"/>
    <w:rsid w:val="00BA6A88"/>
    <w:rsid w:val="00BA6B7B"/>
    <w:rsid w:val="00BA6BBE"/>
    <w:rsid w:val="00BA6C13"/>
    <w:rsid w:val="00BA6F0B"/>
    <w:rsid w:val="00BA6F0E"/>
    <w:rsid w:val="00BA72EA"/>
    <w:rsid w:val="00BA7490"/>
    <w:rsid w:val="00BA774A"/>
    <w:rsid w:val="00BA77EC"/>
    <w:rsid w:val="00BA78BF"/>
    <w:rsid w:val="00BA78FB"/>
    <w:rsid w:val="00BA7CDD"/>
    <w:rsid w:val="00BA7CE3"/>
    <w:rsid w:val="00BA7DD6"/>
    <w:rsid w:val="00BB01C6"/>
    <w:rsid w:val="00BB0460"/>
    <w:rsid w:val="00BB05E1"/>
    <w:rsid w:val="00BB0BB8"/>
    <w:rsid w:val="00BB1558"/>
    <w:rsid w:val="00BB19FB"/>
    <w:rsid w:val="00BB1BAE"/>
    <w:rsid w:val="00BB1C20"/>
    <w:rsid w:val="00BB1D3A"/>
    <w:rsid w:val="00BB1E4C"/>
    <w:rsid w:val="00BB1F98"/>
    <w:rsid w:val="00BB2354"/>
    <w:rsid w:val="00BB2529"/>
    <w:rsid w:val="00BB28A4"/>
    <w:rsid w:val="00BB29B6"/>
    <w:rsid w:val="00BB2B52"/>
    <w:rsid w:val="00BB365D"/>
    <w:rsid w:val="00BB3F94"/>
    <w:rsid w:val="00BB442A"/>
    <w:rsid w:val="00BB45B8"/>
    <w:rsid w:val="00BB4AB9"/>
    <w:rsid w:val="00BB4AF1"/>
    <w:rsid w:val="00BB4CDB"/>
    <w:rsid w:val="00BB5241"/>
    <w:rsid w:val="00BB5542"/>
    <w:rsid w:val="00BB5624"/>
    <w:rsid w:val="00BB57E7"/>
    <w:rsid w:val="00BB5881"/>
    <w:rsid w:val="00BB658E"/>
    <w:rsid w:val="00BB660B"/>
    <w:rsid w:val="00BB6616"/>
    <w:rsid w:val="00BB6828"/>
    <w:rsid w:val="00BB695A"/>
    <w:rsid w:val="00BB695D"/>
    <w:rsid w:val="00BB6A02"/>
    <w:rsid w:val="00BB709E"/>
    <w:rsid w:val="00BB712C"/>
    <w:rsid w:val="00BB7306"/>
    <w:rsid w:val="00BB74D8"/>
    <w:rsid w:val="00BB7776"/>
    <w:rsid w:val="00BB7791"/>
    <w:rsid w:val="00BB784F"/>
    <w:rsid w:val="00BB7922"/>
    <w:rsid w:val="00BB7D4E"/>
    <w:rsid w:val="00BC083E"/>
    <w:rsid w:val="00BC08B3"/>
    <w:rsid w:val="00BC08CA"/>
    <w:rsid w:val="00BC0AB3"/>
    <w:rsid w:val="00BC0EC4"/>
    <w:rsid w:val="00BC1025"/>
    <w:rsid w:val="00BC1866"/>
    <w:rsid w:val="00BC1A89"/>
    <w:rsid w:val="00BC2012"/>
    <w:rsid w:val="00BC207B"/>
    <w:rsid w:val="00BC2361"/>
    <w:rsid w:val="00BC25D7"/>
    <w:rsid w:val="00BC2680"/>
    <w:rsid w:val="00BC2708"/>
    <w:rsid w:val="00BC28AA"/>
    <w:rsid w:val="00BC2C61"/>
    <w:rsid w:val="00BC2C9C"/>
    <w:rsid w:val="00BC3512"/>
    <w:rsid w:val="00BC3A5C"/>
    <w:rsid w:val="00BC3EAF"/>
    <w:rsid w:val="00BC4484"/>
    <w:rsid w:val="00BC481B"/>
    <w:rsid w:val="00BC4B47"/>
    <w:rsid w:val="00BC52DE"/>
    <w:rsid w:val="00BC53C7"/>
    <w:rsid w:val="00BC563C"/>
    <w:rsid w:val="00BC597E"/>
    <w:rsid w:val="00BC5BC9"/>
    <w:rsid w:val="00BC5BF5"/>
    <w:rsid w:val="00BC5E38"/>
    <w:rsid w:val="00BC60E0"/>
    <w:rsid w:val="00BC618D"/>
    <w:rsid w:val="00BC63EA"/>
    <w:rsid w:val="00BC661B"/>
    <w:rsid w:val="00BC6744"/>
    <w:rsid w:val="00BC7061"/>
    <w:rsid w:val="00BC7248"/>
    <w:rsid w:val="00BC72CA"/>
    <w:rsid w:val="00BC75FE"/>
    <w:rsid w:val="00BC7770"/>
    <w:rsid w:val="00BC78F5"/>
    <w:rsid w:val="00BC7902"/>
    <w:rsid w:val="00BC7B20"/>
    <w:rsid w:val="00BD0011"/>
    <w:rsid w:val="00BD00C9"/>
    <w:rsid w:val="00BD0447"/>
    <w:rsid w:val="00BD0659"/>
    <w:rsid w:val="00BD0BCA"/>
    <w:rsid w:val="00BD0CAC"/>
    <w:rsid w:val="00BD0F39"/>
    <w:rsid w:val="00BD0F95"/>
    <w:rsid w:val="00BD0FAC"/>
    <w:rsid w:val="00BD148C"/>
    <w:rsid w:val="00BD1521"/>
    <w:rsid w:val="00BD174B"/>
    <w:rsid w:val="00BD17B0"/>
    <w:rsid w:val="00BD1835"/>
    <w:rsid w:val="00BD1A9D"/>
    <w:rsid w:val="00BD2064"/>
    <w:rsid w:val="00BD20AE"/>
    <w:rsid w:val="00BD240E"/>
    <w:rsid w:val="00BD27DC"/>
    <w:rsid w:val="00BD29A7"/>
    <w:rsid w:val="00BD2C74"/>
    <w:rsid w:val="00BD331D"/>
    <w:rsid w:val="00BD33B8"/>
    <w:rsid w:val="00BD383D"/>
    <w:rsid w:val="00BD395E"/>
    <w:rsid w:val="00BD3A8D"/>
    <w:rsid w:val="00BD3BE1"/>
    <w:rsid w:val="00BD3DB4"/>
    <w:rsid w:val="00BD3EAD"/>
    <w:rsid w:val="00BD4015"/>
    <w:rsid w:val="00BD4208"/>
    <w:rsid w:val="00BD4298"/>
    <w:rsid w:val="00BD42EE"/>
    <w:rsid w:val="00BD4422"/>
    <w:rsid w:val="00BD46A0"/>
    <w:rsid w:val="00BD4AA9"/>
    <w:rsid w:val="00BD4EC3"/>
    <w:rsid w:val="00BD50A5"/>
    <w:rsid w:val="00BD5206"/>
    <w:rsid w:val="00BD5339"/>
    <w:rsid w:val="00BD54B1"/>
    <w:rsid w:val="00BD56A6"/>
    <w:rsid w:val="00BD575A"/>
    <w:rsid w:val="00BD57A4"/>
    <w:rsid w:val="00BD5B5D"/>
    <w:rsid w:val="00BD5C16"/>
    <w:rsid w:val="00BD5F68"/>
    <w:rsid w:val="00BD6395"/>
    <w:rsid w:val="00BD6997"/>
    <w:rsid w:val="00BD69F3"/>
    <w:rsid w:val="00BD6B5F"/>
    <w:rsid w:val="00BD6C29"/>
    <w:rsid w:val="00BD6C30"/>
    <w:rsid w:val="00BD7056"/>
    <w:rsid w:val="00BD71C7"/>
    <w:rsid w:val="00BD72C6"/>
    <w:rsid w:val="00BD7798"/>
    <w:rsid w:val="00BD7CC6"/>
    <w:rsid w:val="00BD7F1E"/>
    <w:rsid w:val="00BE01A5"/>
    <w:rsid w:val="00BE01FD"/>
    <w:rsid w:val="00BE03BD"/>
    <w:rsid w:val="00BE0939"/>
    <w:rsid w:val="00BE0A61"/>
    <w:rsid w:val="00BE0E58"/>
    <w:rsid w:val="00BE0F2E"/>
    <w:rsid w:val="00BE1203"/>
    <w:rsid w:val="00BE1474"/>
    <w:rsid w:val="00BE150E"/>
    <w:rsid w:val="00BE155B"/>
    <w:rsid w:val="00BE1C7D"/>
    <w:rsid w:val="00BE1CA2"/>
    <w:rsid w:val="00BE2099"/>
    <w:rsid w:val="00BE2380"/>
    <w:rsid w:val="00BE25A6"/>
    <w:rsid w:val="00BE26DA"/>
    <w:rsid w:val="00BE28A2"/>
    <w:rsid w:val="00BE2A61"/>
    <w:rsid w:val="00BE2C98"/>
    <w:rsid w:val="00BE2F29"/>
    <w:rsid w:val="00BE2FBC"/>
    <w:rsid w:val="00BE305C"/>
    <w:rsid w:val="00BE309B"/>
    <w:rsid w:val="00BE3153"/>
    <w:rsid w:val="00BE33F5"/>
    <w:rsid w:val="00BE3807"/>
    <w:rsid w:val="00BE3CD6"/>
    <w:rsid w:val="00BE3E73"/>
    <w:rsid w:val="00BE42D2"/>
    <w:rsid w:val="00BE43D4"/>
    <w:rsid w:val="00BE446A"/>
    <w:rsid w:val="00BE4B0D"/>
    <w:rsid w:val="00BE4B38"/>
    <w:rsid w:val="00BE4C79"/>
    <w:rsid w:val="00BE4EE8"/>
    <w:rsid w:val="00BE5031"/>
    <w:rsid w:val="00BE52FB"/>
    <w:rsid w:val="00BE53E2"/>
    <w:rsid w:val="00BE55E7"/>
    <w:rsid w:val="00BE56D4"/>
    <w:rsid w:val="00BE56EC"/>
    <w:rsid w:val="00BE5714"/>
    <w:rsid w:val="00BE59B6"/>
    <w:rsid w:val="00BE5AB1"/>
    <w:rsid w:val="00BE60F8"/>
    <w:rsid w:val="00BE6179"/>
    <w:rsid w:val="00BE6415"/>
    <w:rsid w:val="00BE66A6"/>
    <w:rsid w:val="00BE6CA5"/>
    <w:rsid w:val="00BE7058"/>
    <w:rsid w:val="00BE7121"/>
    <w:rsid w:val="00BE7264"/>
    <w:rsid w:val="00BE74DC"/>
    <w:rsid w:val="00BE76A4"/>
    <w:rsid w:val="00BE7832"/>
    <w:rsid w:val="00BE7937"/>
    <w:rsid w:val="00BE7957"/>
    <w:rsid w:val="00BE795A"/>
    <w:rsid w:val="00BE7A62"/>
    <w:rsid w:val="00BE7AB3"/>
    <w:rsid w:val="00BE7AC5"/>
    <w:rsid w:val="00BE7B30"/>
    <w:rsid w:val="00BE7EC5"/>
    <w:rsid w:val="00BF000E"/>
    <w:rsid w:val="00BF041A"/>
    <w:rsid w:val="00BF0648"/>
    <w:rsid w:val="00BF07E5"/>
    <w:rsid w:val="00BF083F"/>
    <w:rsid w:val="00BF084C"/>
    <w:rsid w:val="00BF0AFD"/>
    <w:rsid w:val="00BF0BFB"/>
    <w:rsid w:val="00BF0F11"/>
    <w:rsid w:val="00BF1276"/>
    <w:rsid w:val="00BF1443"/>
    <w:rsid w:val="00BF1596"/>
    <w:rsid w:val="00BF1970"/>
    <w:rsid w:val="00BF1A85"/>
    <w:rsid w:val="00BF1ABF"/>
    <w:rsid w:val="00BF1CF5"/>
    <w:rsid w:val="00BF1EA4"/>
    <w:rsid w:val="00BF22A8"/>
    <w:rsid w:val="00BF2465"/>
    <w:rsid w:val="00BF25A4"/>
    <w:rsid w:val="00BF2AE5"/>
    <w:rsid w:val="00BF2E97"/>
    <w:rsid w:val="00BF307C"/>
    <w:rsid w:val="00BF31ED"/>
    <w:rsid w:val="00BF3277"/>
    <w:rsid w:val="00BF35C1"/>
    <w:rsid w:val="00BF3CB3"/>
    <w:rsid w:val="00BF3D78"/>
    <w:rsid w:val="00BF3E83"/>
    <w:rsid w:val="00BF41E8"/>
    <w:rsid w:val="00BF45BC"/>
    <w:rsid w:val="00BF4B60"/>
    <w:rsid w:val="00BF4B67"/>
    <w:rsid w:val="00BF50A1"/>
    <w:rsid w:val="00BF514E"/>
    <w:rsid w:val="00BF51A1"/>
    <w:rsid w:val="00BF5224"/>
    <w:rsid w:val="00BF524B"/>
    <w:rsid w:val="00BF5872"/>
    <w:rsid w:val="00BF5947"/>
    <w:rsid w:val="00BF5A0B"/>
    <w:rsid w:val="00BF5D4A"/>
    <w:rsid w:val="00BF60F6"/>
    <w:rsid w:val="00BF61EE"/>
    <w:rsid w:val="00BF67B7"/>
    <w:rsid w:val="00BF6A58"/>
    <w:rsid w:val="00BF7222"/>
    <w:rsid w:val="00BF7292"/>
    <w:rsid w:val="00BF73B5"/>
    <w:rsid w:val="00BF7428"/>
    <w:rsid w:val="00BF76E4"/>
    <w:rsid w:val="00BF7894"/>
    <w:rsid w:val="00BF7CFE"/>
    <w:rsid w:val="00C00029"/>
    <w:rsid w:val="00C000D4"/>
    <w:rsid w:val="00C002F8"/>
    <w:rsid w:val="00C00472"/>
    <w:rsid w:val="00C00B8D"/>
    <w:rsid w:val="00C00E47"/>
    <w:rsid w:val="00C00EC5"/>
    <w:rsid w:val="00C01231"/>
    <w:rsid w:val="00C01966"/>
    <w:rsid w:val="00C01C16"/>
    <w:rsid w:val="00C02198"/>
    <w:rsid w:val="00C029A5"/>
    <w:rsid w:val="00C02A15"/>
    <w:rsid w:val="00C0314A"/>
    <w:rsid w:val="00C0335E"/>
    <w:rsid w:val="00C0366B"/>
    <w:rsid w:val="00C0373D"/>
    <w:rsid w:val="00C039E6"/>
    <w:rsid w:val="00C0486A"/>
    <w:rsid w:val="00C048BF"/>
    <w:rsid w:val="00C04962"/>
    <w:rsid w:val="00C05153"/>
    <w:rsid w:val="00C05169"/>
    <w:rsid w:val="00C0583E"/>
    <w:rsid w:val="00C058AA"/>
    <w:rsid w:val="00C060B7"/>
    <w:rsid w:val="00C064AD"/>
    <w:rsid w:val="00C06650"/>
    <w:rsid w:val="00C06830"/>
    <w:rsid w:val="00C06C2C"/>
    <w:rsid w:val="00C06D05"/>
    <w:rsid w:val="00C06E2B"/>
    <w:rsid w:val="00C06F0A"/>
    <w:rsid w:val="00C071AF"/>
    <w:rsid w:val="00C072EA"/>
    <w:rsid w:val="00C073D3"/>
    <w:rsid w:val="00C074F8"/>
    <w:rsid w:val="00C0774F"/>
    <w:rsid w:val="00C07912"/>
    <w:rsid w:val="00C07A7D"/>
    <w:rsid w:val="00C07BEA"/>
    <w:rsid w:val="00C07E55"/>
    <w:rsid w:val="00C10223"/>
    <w:rsid w:val="00C10382"/>
    <w:rsid w:val="00C10512"/>
    <w:rsid w:val="00C1069C"/>
    <w:rsid w:val="00C10ACA"/>
    <w:rsid w:val="00C10F35"/>
    <w:rsid w:val="00C1143D"/>
    <w:rsid w:val="00C1177B"/>
    <w:rsid w:val="00C11B1D"/>
    <w:rsid w:val="00C11C0A"/>
    <w:rsid w:val="00C11E48"/>
    <w:rsid w:val="00C11FEB"/>
    <w:rsid w:val="00C125EB"/>
    <w:rsid w:val="00C1280A"/>
    <w:rsid w:val="00C12AC7"/>
    <w:rsid w:val="00C12DE6"/>
    <w:rsid w:val="00C13133"/>
    <w:rsid w:val="00C134E6"/>
    <w:rsid w:val="00C13648"/>
    <w:rsid w:val="00C13777"/>
    <w:rsid w:val="00C138C8"/>
    <w:rsid w:val="00C13DCC"/>
    <w:rsid w:val="00C13E98"/>
    <w:rsid w:val="00C13F3E"/>
    <w:rsid w:val="00C14068"/>
    <w:rsid w:val="00C1415E"/>
    <w:rsid w:val="00C143A4"/>
    <w:rsid w:val="00C149E3"/>
    <w:rsid w:val="00C14B95"/>
    <w:rsid w:val="00C14D44"/>
    <w:rsid w:val="00C14EC0"/>
    <w:rsid w:val="00C153D3"/>
    <w:rsid w:val="00C154CF"/>
    <w:rsid w:val="00C15F02"/>
    <w:rsid w:val="00C16035"/>
    <w:rsid w:val="00C163F0"/>
    <w:rsid w:val="00C1678A"/>
    <w:rsid w:val="00C16C41"/>
    <w:rsid w:val="00C16F4D"/>
    <w:rsid w:val="00C1720F"/>
    <w:rsid w:val="00C1728F"/>
    <w:rsid w:val="00C17471"/>
    <w:rsid w:val="00C1761E"/>
    <w:rsid w:val="00C176A1"/>
    <w:rsid w:val="00C178EF"/>
    <w:rsid w:val="00C179D3"/>
    <w:rsid w:val="00C17B92"/>
    <w:rsid w:val="00C17C73"/>
    <w:rsid w:val="00C17D43"/>
    <w:rsid w:val="00C17DAC"/>
    <w:rsid w:val="00C17DF2"/>
    <w:rsid w:val="00C17E01"/>
    <w:rsid w:val="00C203C2"/>
    <w:rsid w:val="00C203DF"/>
    <w:rsid w:val="00C20588"/>
    <w:rsid w:val="00C209F3"/>
    <w:rsid w:val="00C20B35"/>
    <w:rsid w:val="00C20E39"/>
    <w:rsid w:val="00C2132F"/>
    <w:rsid w:val="00C215EB"/>
    <w:rsid w:val="00C21ACB"/>
    <w:rsid w:val="00C21D6C"/>
    <w:rsid w:val="00C21F96"/>
    <w:rsid w:val="00C22188"/>
    <w:rsid w:val="00C224B5"/>
    <w:rsid w:val="00C226C2"/>
    <w:rsid w:val="00C22BE2"/>
    <w:rsid w:val="00C22C23"/>
    <w:rsid w:val="00C22D88"/>
    <w:rsid w:val="00C22E7F"/>
    <w:rsid w:val="00C22F62"/>
    <w:rsid w:val="00C23324"/>
    <w:rsid w:val="00C2358B"/>
    <w:rsid w:val="00C238B1"/>
    <w:rsid w:val="00C23952"/>
    <w:rsid w:val="00C23DEE"/>
    <w:rsid w:val="00C23FC0"/>
    <w:rsid w:val="00C2407D"/>
    <w:rsid w:val="00C24800"/>
    <w:rsid w:val="00C249AA"/>
    <w:rsid w:val="00C24BAB"/>
    <w:rsid w:val="00C24D35"/>
    <w:rsid w:val="00C24E14"/>
    <w:rsid w:val="00C24F29"/>
    <w:rsid w:val="00C25A27"/>
    <w:rsid w:val="00C25D52"/>
    <w:rsid w:val="00C25DA2"/>
    <w:rsid w:val="00C25DFA"/>
    <w:rsid w:val="00C25F4B"/>
    <w:rsid w:val="00C268D6"/>
    <w:rsid w:val="00C2694A"/>
    <w:rsid w:val="00C26AB4"/>
    <w:rsid w:val="00C26DFD"/>
    <w:rsid w:val="00C26F46"/>
    <w:rsid w:val="00C26FC0"/>
    <w:rsid w:val="00C26FE3"/>
    <w:rsid w:val="00C27440"/>
    <w:rsid w:val="00C2760B"/>
    <w:rsid w:val="00C27B80"/>
    <w:rsid w:val="00C27DF3"/>
    <w:rsid w:val="00C27F0A"/>
    <w:rsid w:val="00C30063"/>
    <w:rsid w:val="00C301EE"/>
    <w:rsid w:val="00C302FB"/>
    <w:rsid w:val="00C306C0"/>
    <w:rsid w:val="00C306C1"/>
    <w:rsid w:val="00C308A1"/>
    <w:rsid w:val="00C30A6B"/>
    <w:rsid w:val="00C30B5D"/>
    <w:rsid w:val="00C30D55"/>
    <w:rsid w:val="00C31AC3"/>
    <w:rsid w:val="00C32637"/>
    <w:rsid w:val="00C32FE5"/>
    <w:rsid w:val="00C330D7"/>
    <w:rsid w:val="00C331B9"/>
    <w:rsid w:val="00C33316"/>
    <w:rsid w:val="00C335B9"/>
    <w:rsid w:val="00C3361C"/>
    <w:rsid w:val="00C33B52"/>
    <w:rsid w:val="00C33BE2"/>
    <w:rsid w:val="00C34183"/>
    <w:rsid w:val="00C34676"/>
    <w:rsid w:val="00C3490A"/>
    <w:rsid w:val="00C350F3"/>
    <w:rsid w:val="00C35294"/>
    <w:rsid w:val="00C35343"/>
    <w:rsid w:val="00C3578D"/>
    <w:rsid w:val="00C357DC"/>
    <w:rsid w:val="00C358CB"/>
    <w:rsid w:val="00C35AAC"/>
    <w:rsid w:val="00C36086"/>
    <w:rsid w:val="00C367A8"/>
    <w:rsid w:val="00C369FD"/>
    <w:rsid w:val="00C36D5A"/>
    <w:rsid w:val="00C36DBB"/>
    <w:rsid w:val="00C36E3D"/>
    <w:rsid w:val="00C36FEC"/>
    <w:rsid w:val="00C3711D"/>
    <w:rsid w:val="00C37341"/>
    <w:rsid w:val="00C373F7"/>
    <w:rsid w:val="00C3765F"/>
    <w:rsid w:val="00C3766D"/>
    <w:rsid w:val="00C37689"/>
    <w:rsid w:val="00C3799A"/>
    <w:rsid w:val="00C379D9"/>
    <w:rsid w:val="00C37AE2"/>
    <w:rsid w:val="00C37B81"/>
    <w:rsid w:val="00C37F19"/>
    <w:rsid w:val="00C4003E"/>
    <w:rsid w:val="00C400C3"/>
    <w:rsid w:val="00C40740"/>
    <w:rsid w:val="00C407E4"/>
    <w:rsid w:val="00C40DE5"/>
    <w:rsid w:val="00C41302"/>
    <w:rsid w:val="00C41817"/>
    <w:rsid w:val="00C41A3E"/>
    <w:rsid w:val="00C41BAA"/>
    <w:rsid w:val="00C41F4A"/>
    <w:rsid w:val="00C42083"/>
    <w:rsid w:val="00C4225A"/>
    <w:rsid w:val="00C422E3"/>
    <w:rsid w:val="00C42705"/>
    <w:rsid w:val="00C42B34"/>
    <w:rsid w:val="00C42BB6"/>
    <w:rsid w:val="00C42C2D"/>
    <w:rsid w:val="00C42C54"/>
    <w:rsid w:val="00C42F9F"/>
    <w:rsid w:val="00C4379D"/>
    <w:rsid w:val="00C43AA0"/>
    <w:rsid w:val="00C43B4A"/>
    <w:rsid w:val="00C43DDD"/>
    <w:rsid w:val="00C443BB"/>
    <w:rsid w:val="00C44447"/>
    <w:rsid w:val="00C44602"/>
    <w:rsid w:val="00C447F4"/>
    <w:rsid w:val="00C4488D"/>
    <w:rsid w:val="00C4498F"/>
    <w:rsid w:val="00C44C16"/>
    <w:rsid w:val="00C44E32"/>
    <w:rsid w:val="00C44E5A"/>
    <w:rsid w:val="00C44EFD"/>
    <w:rsid w:val="00C45081"/>
    <w:rsid w:val="00C450B4"/>
    <w:rsid w:val="00C450C3"/>
    <w:rsid w:val="00C452AF"/>
    <w:rsid w:val="00C453B4"/>
    <w:rsid w:val="00C45572"/>
    <w:rsid w:val="00C45615"/>
    <w:rsid w:val="00C45714"/>
    <w:rsid w:val="00C457CE"/>
    <w:rsid w:val="00C45C7F"/>
    <w:rsid w:val="00C45D28"/>
    <w:rsid w:val="00C45E9A"/>
    <w:rsid w:val="00C4606D"/>
    <w:rsid w:val="00C46291"/>
    <w:rsid w:val="00C464DC"/>
    <w:rsid w:val="00C465C6"/>
    <w:rsid w:val="00C46713"/>
    <w:rsid w:val="00C46C9C"/>
    <w:rsid w:val="00C46FB6"/>
    <w:rsid w:val="00C472B3"/>
    <w:rsid w:val="00C472B8"/>
    <w:rsid w:val="00C473F4"/>
    <w:rsid w:val="00C4770F"/>
    <w:rsid w:val="00C477E7"/>
    <w:rsid w:val="00C47895"/>
    <w:rsid w:val="00C479DA"/>
    <w:rsid w:val="00C47DF2"/>
    <w:rsid w:val="00C47F03"/>
    <w:rsid w:val="00C500E1"/>
    <w:rsid w:val="00C5045D"/>
    <w:rsid w:val="00C50A32"/>
    <w:rsid w:val="00C50D3C"/>
    <w:rsid w:val="00C50EBD"/>
    <w:rsid w:val="00C50F4D"/>
    <w:rsid w:val="00C51088"/>
    <w:rsid w:val="00C51434"/>
    <w:rsid w:val="00C51B00"/>
    <w:rsid w:val="00C51BD2"/>
    <w:rsid w:val="00C51DBD"/>
    <w:rsid w:val="00C5275A"/>
    <w:rsid w:val="00C527B5"/>
    <w:rsid w:val="00C5281F"/>
    <w:rsid w:val="00C52F06"/>
    <w:rsid w:val="00C531FA"/>
    <w:rsid w:val="00C539AC"/>
    <w:rsid w:val="00C53A41"/>
    <w:rsid w:val="00C53A52"/>
    <w:rsid w:val="00C53B82"/>
    <w:rsid w:val="00C53BD3"/>
    <w:rsid w:val="00C53CA0"/>
    <w:rsid w:val="00C548DE"/>
    <w:rsid w:val="00C54A22"/>
    <w:rsid w:val="00C54A8B"/>
    <w:rsid w:val="00C54AD8"/>
    <w:rsid w:val="00C552A7"/>
    <w:rsid w:val="00C556AC"/>
    <w:rsid w:val="00C55B66"/>
    <w:rsid w:val="00C55C81"/>
    <w:rsid w:val="00C55D3F"/>
    <w:rsid w:val="00C56072"/>
    <w:rsid w:val="00C565B6"/>
    <w:rsid w:val="00C56985"/>
    <w:rsid w:val="00C56B70"/>
    <w:rsid w:val="00C56DE3"/>
    <w:rsid w:val="00C56E62"/>
    <w:rsid w:val="00C57391"/>
    <w:rsid w:val="00C57608"/>
    <w:rsid w:val="00C5794A"/>
    <w:rsid w:val="00C579B4"/>
    <w:rsid w:val="00C57A7E"/>
    <w:rsid w:val="00C57E22"/>
    <w:rsid w:val="00C57EAB"/>
    <w:rsid w:val="00C605B5"/>
    <w:rsid w:val="00C605B6"/>
    <w:rsid w:val="00C60AA8"/>
    <w:rsid w:val="00C60AB8"/>
    <w:rsid w:val="00C60B17"/>
    <w:rsid w:val="00C60B3A"/>
    <w:rsid w:val="00C60B85"/>
    <w:rsid w:val="00C60C83"/>
    <w:rsid w:val="00C61380"/>
    <w:rsid w:val="00C61388"/>
    <w:rsid w:val="00C618D4"/>
    <w:rsid w:val="00C61EBE"/>
    <w:rsid w:val="00C61F74"/>
    <w:rsid w:val="00C61F80"/>
    <w:rsid w:val="00C62043"/>
    <w:rsid w:val="00C620ED"/>
    <w:rsid w:val="00C6279A"/>
    <w:rsid w:val="00C62D72"/>
    <w:rsid w:val="00C62F8A"/>
    <w:rsid w:val="00C6322D"/>
    <w:rsid w:val="00C63382"/>
    <w:rsid w:val="00C636B3"/>
    <w:rsid w:val="00C63A39"/>
    <w:rsid w:val="00C63C2C"/>
    <w:rsid w:val="00C640CD"/>
    <w:rsid w:val="00C64497"/>
    <w:rsid w:val="00C64ED2"/>
    <w:rsid w:val="00C64EE0"/>
    <w:rsid w:val="00C64FCF"/>
    <w:rsid w:val="00C65367"/>
    <w:rsid w:val="00C65494"/>
    <w:rsid w:val="00C65638"/>
    <w:rsid w:val="00C656E7"/>
    <w:rsid w:val="00C65811"/>
    <w:rsid w:val="00C6582B"/>
    <w:rsid w:val="00C65963"/>
    <w:rsid w:val="00C65A77"/>
    <w:rsid w:val="00C65AD4"/>
    <w:rsid w:val="00C65CBF"/>
    <w:rsid w:val="00C65D0C"/>
    <w:rsid w:val="00C66001"/>
    <w:rsid w:val="00C66015"/>
    <w:rsid w:val="00C6605A"/>
    <w:rsid w:val="00C6622F"/>
    <w:rsid w:val="00C662F4"/>
    <w:rsid w:val="00C66D85"/>
    <w:rsid w:val="00C66ED0"/>
    <w:rsid w:val="00C670F5"/>
    <w:rsid w:val="00C67713"/>
    <w:rsid w:val="00C67B05"/>
    <w:rsid w:val="00C67BFD"/>
    <w:rsid w:val="00C67DD9"/>
    <w:rsid w:val="00C67E0C"/>
    <w:rsid w:val="00C70279"/>
    <w:rsid w:val="00C702BA"/>
    <w:rsid w:val="00C702E4"/>
    <w:rsid w:val="00C706E7"/>
    <w:rsid w:val="00C70862"/>
    <w:rsid w:val="00C70A7D"/>
    <w:rsid w:val="00C70B22"/>
    <w:rsid w:val="00C70B29"/>
    <w:rsid w:val="00C70B90"/>
    <w:rsid w:val="00C70D9C"/>
    <w:rsid w:val="00C70DE9"/>
    <w:rsid w:val="00C714AD"/>
    <w:rsid w:val="00C7178A"/>
    <w:rsid w:val="00C7186D"/>
    <w:rsid w:val="00C718BB"/>
    <w:rsid w:val="00C71C93"/>
    <w:rsid w:val="00C71CA2"/>
    <w:rsid w:val="00C71F1A"/>
    <w:rsid w:val="00C71FD3"/>
    <w:rsid w:val="00C72032"/>
    <w:rsid w:val="00C723AE"/>
    <w:rsid w:val="00C72672"/>
    <w:rsid w:val="00C7299A"/>
    <w:rsid w:val="00C72E54"/>
    <w:rsid w:val="00C7359E"/>
    <w:rsid w:val="00C736A7"/>
    <w:rsid w:val="00C73761"/>
    <w:rsid w:val="00C740CA"/>
    <w:rsid w:val="00C741BC"/>
    <w:rsid w:val="00C74233"/>
    <w:rsid w:val="00C74484"/>
    <w:rsid w:val="00C745EF"/>
    <w:rsid w:val="00C746D9"/>
    <w:rsid w:val="00C74762"/>
    <w:rsid w:val="00C74933"/>
    <w:rsid w:val="00C749B3"/>
    <w:rsid w:val="00C74DBD"/>
    <w:rsid w:val="00C74E27"/>
    <w:rsid w:val="00C7582F"/>
    <w:rsid w:val="00C7588C"/>
    <w:rsid w:val="00C75891"/>
    <w:rsid w:val="00C75AA9"/>
    <w:rsid w:val="00C75EA5"/>
    <w:rsid w:val="00C76689"/>
    <w:rsid w:val="00C76A7D"/>
    <w:rsid w:val="00C7718E"/>
    <w:rsid w:val="00C772A4"/>
    <w:rsid w:val="00C77645"/>
    <w:rsid w:val="00C7770C"/>
    <w:rsid w:val="00C777FD"/>
    <w:rsid w:val="00C77AB2"/>
    <w:rsid w:val="00C77B2C"/>
    <w:rsid w:val="00C77C28"/>
    <w:rsid w:val="00C77F28"/>
    <w:rsid w:val="00C8008D"/>
    <w:rsid w:val="00C800C2"/>
    <w:rsid w:val="00C8013E"/>
    <w:rsid w:val="00C80447"/>
    <w:rsid w:val="00C810EF"/>
    <w:rsid w:val="00C81197"/>
    <w:rsid w:val="00C8134F"/>
    <w:rsid w:val="00C8157E"/>
    <w:rsid w:val="00C816FD"/>
    <w:rsid w:val="00C81748"/>
    <w:rsid w:val="00C81C13"/>
    <w:rsid w:val="00C81C9A"/>
    <w:rsid w:val="00C820D2"/>
    <w:rsid w:val="00C822E4"/>
    <w:rsid w:val="00C822F2"/>
    <w:rsid w:val="00C825F6"/>
    <w:rsid w:val="00C82723"/>
    <w:rsid w:val="00C827D3"/>
    <w:rsid w:val="00C82E44"/>
    <w:rsid w:val="00C8308D"/>
    <w:rsid w:val="00C83446"/>
    <w:rsid w:val="00C8388F"/>
    <w:rsid w:val="00C83949"/>
    <w:rsid w:val="00C83A9C"/>
    <w:rsid w:val="00C83BBC"/>
    <w:rsid w:val="00C83C9A"/>
    <w:rsid w:val="00C83D68"/>
    <w:rsid w:val="00C83D96"/>
    <w:rsid w:val="00C83EF4"/>
    <w:rsid w:val="00C840A8"/>
    <w:rsid w:val="00C84364"/>
    <w:rsid w:val="00C8438E"/>
    <w:rsid w:val="00C84490"/>
    <w:rsid w:val="00C84502"/>
    <w:rsid w:val="00C848F9"/>
    <w:rsid w:val="00C848FB"/>
    <w:rsid w:val="00C84AA5"/>
    <w:rsid w:val="00C84DBB"/>
    <w:rsid w:val="00C84E9A"/>
    <w:rsid w:val="00C851A4"/>
    <w:rsid w:val="00C8530A"/>
    <w:rsid w:val="00C855AE"/>
    <w:rsid w:val="00C85693"/>
    <w:rsid w:val="00C85A02"/>
    <w:rsid w:val="00C85DAF"/>
    <w:rsid w:val="00C862F9"/>
    <w:rsid w:val="00C86761"/>
    <w:rsid w:val="00C86906"/>
    <w:rsid w:val="00C86BEF"/>
    <w:rsid w:val="00C87C06"/>
    <w:rsid w:val="00C87C8B"/>
    <w:rsid w:val="00C87CEE"/>
    <w:rsid w:val="00C90046"/>
    <w:rsid w:val="00C90061"/>
    <w:rsid w:val="00C90402"/>
    <w:rsid w:val="00C90418"/>
    <w:rsid w:val="00C9054F"/>
    <w:rsid w:val="00C905D8"/>
    <w:rsid w:val="00C90962"/>
    <w:rsid w:val="00C90C5A"/>
    <w:rsid w:val="00C90D04"/>
    <w:rsid w:val="00C90DF7"/>
    <w:rsid w:val="00C914F8"/>
    <w:rsid w:val="00C917BC"/>
    <w:rsid w:val="00C91B26"/>
    <w:rsid w:val="00C91BC8"/>
    <w:rsid w:val="00C91BD5"/>
    <w:rsid w:val="00C91CFA"/>
    <w:rsid w:val="00C91FB5"/>
    <w:rsid w:val="00C92572"/>
    <w:rsid w:val="00C925F5"/>
    <w:rsid w:val="00C927F3"/>
    <w:rsid w:val="00C9283A"/>
    <w:rsid w:val="00C92919"/>
    <w:rsid w:val="00C929BB"/>
    <w:rsid w:val="00C92B80"/>
    <w:rsid w:val="00C92BF3"/>
    <w:rsid w:val="00C92C82"/>
    <w:rsid w:val="00C92C91"/>
    <w:rsid w:val="00C92DA5"/>
    <w:rsid w:val="00C92DAC"/>
    <w:rsid w:val="00C92DEF"/>
    <w:rsid w:val="00C92E09"/>
    <w:rsid w:val="00C93274"/>
    <w:rsid w:val="00C93317"/>
    <w:rsid w:val="00C9337B"/>
    <w:rsid w:val="00C93A99"/>
    <w:rsid w:val="00C93AAE"/>
    <w:rsid w:val="00C93B31"/>
    <w:rsid w:val="00C93C0D"/>
    <w:rsid w:val="00C93D53"/>
    <w:rsid w:val="00C93F56"/>
    <w:rsid w:val="00C9418A"/>
    <w:rsid w:val="00C94477"/>
    <w:rsid w:val="00C94862"/>
    <w:rsid w:val="00C94E2E"/>
    <w:rsid w:val="00C94E46"/>
    <w:rsid w:val="00C9564E"/>
    <w:rsid w:val="00C95AD8"/>
    <w:rsid w:val="00C95C74"/>
    <w:rsid w:val="00C95E1E"/>
    <w:rsid w:val="00C95F53"/>
    <w:rsid w:val="00C96033"/>
    <w:rsid w:val="00C960B6"/>
    <w:rsid w:val="00C9643E"/>
    <w:rsid w:val="00C9655C"/>
    <w:rsid w:val="00C965C7"/>
    <w:rsid w:val="00C9665B"/>
    <w:rsid w:val="00C96843"/>
    <w:rsid w:val="00C968B5"/>
    <w:rsid w:val="00C9691A"/>
    <w:rsid w:val="00C9691F"/>
    <w:rsid w:val="00C969F4"/>
    <w:rsid w:val="00C96CFD"/>
    <w:rsid w:val="00C9746A"/>
    <w:rsid w:val="00C9753E"/>
    <w:rsid w:val="00C9754E"/>
    <w:rsid w:val="00C97579"/>
    <w:rsid w:val="00C9783B"/>
    <w:rsid w:val="00C97BBF"/>
    <w:rsid w:val="00C97F5A"/>
    <w:rsid w:val="00CA0042"/>
    <w:rsid w:val="00CA01BF"/>
    <w:rsid w:val="00CA0491"/>
    <w:rsid w:val="00CA0801"/>
    <w:rsid w:val="00CA0D55"/>
    <w:rsid w:val="00CA12DA"/>
    <w:rsid w:val="00CA13E7"/>
    <w:rsid w:val="00CA151F"/>
    <w:rsid w:val="00CA19F7"/>
    <w:rsid w:val="00CA1C55"/>
    <w:rsid w:val="00CA20EA"/>
    <w:rsid w:val="00CA251C"/>
    <w:rsid w:val="00CA254A"/>
    <w:rsid w:val="00CA3817"/>
    <w:rsid w:val="00CA3948"/>
    <w:rsid w:val="00CA3D2E"/>
    <w:rsid w:val="00CA3E78"/>
    <w:rsid w:val="00CA43DA"/>
    <w:rsid w:val="00CA464F"/>
    <w:rsid w:val="00CA4A1C"/>
    <w:rsid w:val="00CA4BF2"/>
    <w:rsid w:val="00CA50E7"/>
    <w:rsid w:val="00CA5413"/>
    <w:rsid w:val="00CA5742"/>
    <w:rsid w:val="00CA5845"/>
    <w:rsid w:val="00CA59B9"/>
    <w:rsid w:val="00CA59E3"/>
    <w:rsid w:val="00CA5EC4"/>
    <w:rsid w:val="00CA657E"/>
    <w:rsid w:val="00CA65F2"/>
    <w:rsid w:val="00CA68FD"/>
    <w:rsid w:val="00CA6A0C"/>
    <w:rsid w:val="00CA6D77"/>
    <w:rsid w:val="00CA6DF0"/>
    <w:rsid w:val="00CA6EE0"/>
    <w:rsid w:val="00CA6FF5"/>
    <w:rsid w:val="00CA70AA"/>
    <w:rsid w:val="00CA7222"/>
    <w:rsid w:val="00CA726F"/>
    <w:rsid w:val="00CA75FC"/>
    <w:rsid w:val="00CA77E7"/>
    <w:rsid w:val="00CA7808"/>
    <w:rsid w:val="00CA799A"/>
    <w:rsid w:val="00CA7AE3"/>
    <w:rsid w:val="00CB06EF"/>
    <w:rsid w:val="00CB085C"/>
    <w:rsid w:val="00CB0C2E"/>
    <w:rsid w:val="00CB0D06"/>
    <w:rsid w:val="00CB11A7"/>
    <w:rsid w:val="00CB163F"/>
    <w:rsid w:val="00CB17F1"/>
    <w:rsid w:val="00CB1922"/>
    <w:rsid w:val="00CB1CE0"/>
    <w:rsid w:val="00CB1D53"/>
    <w:rsid w:val="00CB2215"/>
    <w:rsid w:val="00CB22F2"/>
    <w:rsid w:val="00CB24FC"/>
    <w:rsid w:val="00CB259E"/>
    <w:rsid w:val="00CB25EA"/>
    <w:rsid w:val="00CB2680"/>
    <w:rsid w:val="00CB3375"/>
    <w:rsid w:val="00CB38F3"/>
    <w:rsid w:val="00CB39D7"/>
    <w:rsid w:val="00CB3A24"/>
    <w:rsid w:val="00CB3C52"/>
    <w:rsid w:val="00CB3CAE"/>
    <w:rsid w:val="00CB3D57"/>
    <w:rsid w:val="00CB4081"/>
    <w:rsid w:val="00CB44B1"/>
    <w:rsid w:val="00CB4737"/>
    <w:rsid w:val="00CB478C"/>
    <w:rsid w:val="00CB485E"/>
    <w:rsid w:val="00CB508C"/>
    <w:rsid w:val="00CB5675"/>
    <w:rsid w:val="00CB5732"/>
    <w:rsid w:val="00CB57A2"/>
    <w:rsid w:val="00CB5A28"/>
    <w:rsid w:val="00CB5DDD"/>
    <w:rsid w:val="00CB5EB3"/>
    <w:rsid w:val="00CB5FA8"/>
    <w:rsid w:val="00CB614B"/>
    <w:rsid w:val="00CB637D"/>
    <w:rsid w:val="00CB644A"/>
    <w:rsid w:val="00CB68AA"/>
    <w:rsid w:val="00CB69FB"/>
    <w:rsid w:val="00CB6D9D"/>
    <w:rsid w:val="00CB6E75"/>
    <w:rsid w:val="00CB71B8"/>
    <w:rsid w:val="00CB7207"/>
    <w:rsid w:val="00CB76F4"/>
    <w:rsid w:val="00CB77FB"/>
    <w:rsid w:val="00CB7A44"/>
    <w:rsid w:val="00CB7C5D"/>
    <w:rsid w:val="00CB7CBA"/>
    <w:rsid w:val="00CB7D95"/>
    <w:rsid w:val="00CC0269"/>
    <w:rsid w:val="00CC031D"/>
    <w:rsid w:val="00CC03CC"/>
    <w:rsid w:val="00CC0888"/>
    <w:rsid w:val="00CC0942"/>
    <w:rsid w:val="00CC10EF"/>
    <w:rsid w:val="00CC1271"/>
    <w:rsid w:val="00CC1414"/>
    <w:rsid w:val="00CC16A3"/>
    <w:rsid w:val="00CC172B"/>
    <w:rsid w:val="00CC1934"/>
    <w:rsid w:val="00CC1FB4"/>
    <w:rsid w:val="00CC2036"/>
    <w:rsid w:val="00CC20E4"/>
    <w:rsid w:val="00CC20EF"/>
    <w:rsid w:val="00CC217E"/>
    <w:rsid w:val="00CC228B"/>
    <w:rsid w:val="00CC2459"/>
    <w:rsid w:val="00CC2532"/>
    <w:rsid w:val="00CC2B8B"/>
    <w:rsid w:val="00CC2C0D"/>
    <w:rsid w:val="00CC2CB2"/>
    <w:rsid w:val="00CC2DE5"/>
    <w:rsid w:val="00CC3140"/>
    <w:rsid w:val="00CC36C2"/>
    <w:rsid w:val="00CC3C7F"/>
    <w:rsid w:val="00CC3DB3"/>
    <w:rsid w:val="00CC3F45"/>
    <w:rsid w:val="00CC40B8"/>
    <w:rsid w:val="00CC4A98"/>
    <w:rsid w:val="00CC4F3E"/>
    <w:rsid w:val="00CC5249"/>
    <w:rsid w:val="00CC546A"/>
    <w:rsid w:val="00CC5488"/>
    <w:rsid w:val="00CC550A"/>
    <w:rsid w:val="00CC5F8D"/>
    <w:rsid w:val="00CC623B"/>
    <w:rsid w:val="00CC6D06"/>
    <w:rsid w:val="00CC6E6B"/>
    <w:rsid w:val="00CC7027"/>
    <w:rsid w:val="00CC774E"/>
    <w:rsid w:val="00CC776B"/>
    <w:rsid w:val="00CC77AE"/>
    <w:rsid w:val="00CC7A93"/>
    <w:rsid w:val="00CC7A9E"/>
    <w:rsid w:val="00CC7EBF"/>
    <w:rsid w:val="00CC7F9F"/>
    <w:rsid w:val="00CD0292"/>
    <w:rsid w:val="00CD108F"/>
    <w:rsid w:val="00CD133E"/>
    <w:rsid w:val="00CD15C8"/>
    <w:rsid w:val="00CD18AF"/>
    <w:rsid w:val="00CD1953"/>
    <w:rsid w:val="00CD19B6"/>
    <w:rsid w:val="00CD1A35"/>
    <w:rsid w:val="00CD1BCC"/>
    <w:rsid w:val="00CD1D59"/>
    <w:rsid w:val="00CD2066"/>
    <w:rsid w:val="00CD2176"/>
    <w:rsid w:val="00CD2527"/>
    <w:rsid w:val="00CD2544"/>
    <w:rsid w:val="00CD2683"/>
    <w:rsid w:val="00CD27C1"/>
    <w:rsid w:val="00CD28C0"/>
    <w:rsid w:val="00CD390C"/>
    <w:rsid w:val="00CD3A07"/>
    <w:rsid w:val="00CD3DC1"/>
    <w:rsid w:val="00CD3EC2"/>
    <w:rsid w:val="00CD4180"/>
    <w:rsid w:val="00CD418E"/>
    <w:rsid w:val="00CD4201"/>
    <w:rsid w:val="00CD439C"/>
    <w:rsid w:val="00CD4599"/>
    <w:rsid w:val="00CD49BD"/>
    <w:rsid w:val="00CD4BC6"/>
    <w:rsid w:val="00CD4C30"/>
    <w:rsid w:val="00CD4C66"/>
    <w:rsid w:val="00CD4DCF"/>
    <w:rsid w:val="00CD5167"/>
    <w:rsid w:val="00CD52FA"/>
    <w:rsid w:val="00CD5451"/>
    <w:rsid w:val="00CD5639"/>
    <w:rsid w:val="00CD566E"/>
    <w:rsid w:val="00CD56C3"/>
    <w:rsid w:val="00CD5998"/>
    <w:rsid w:val="00CD5D3A"/>
    <w:rsid w:val="00CD5D9E"/>
    <w:rsid w:val="00CD62C7"/>
    <w:rsid w:val="00CD6468"/>
    <w:rsid w:val="00CD6691"/>
    <w:rsid w:val="00CD6A00"/>
    <w:rsid w:val="00CD6ABD"/>
    <w:rsid w:val="00CD6D10"/>
    <w:rsid w:val="00CD6E62"/>
    <w:rsid w:val="00CD6FFB"/>
    <w:rsid w:val="00CD7430"/>
    <w:rsid w:val="00CD75AB"/>
    <w:rsid w:val="00CD7CD9"/>
    <w:rsid w:val="00CE008F"/>
    <w:rsid w:val="00CE01BE"/>
    <w:rsid w:val="00CE022F"/>
    <w:rsid w:val="00CE04C3"/>
    <w:rsid w:val="00CE07A0"/>
    <w:rsid w:val="00CE07DF"/>
    <w:rsid w:val="00CE08DF"/>
    <w:rsid w:val="00CE0FA7"/>
    <w:rsid w:val="00CE136C"/>
    <w:rsid w:val="00CE1624"/>
    <w:rsid w:val="00CE17EB"/>
    <w:rsid w:val="00CE1874"/>
    <w:rsid w:val="00CE1AC1"/>
    <w:rsid w:val="00CE1BCE"/>
    <w:rsid w:val="00CE1BD0"/>
    <w:rsid w:val="00CE20A8"/>
    <w:rsid w:val="00CE2699"/>
    <w:rsid w:val="00CE2975"/>
    <w:rsid w:val="00CE2A34"/>
    <w:rsid w:val="00CE3169"/>
    <w:rsid w:val="00CE3230"/>
    <w:rsid w:val="00CE3AA9"/>
    <w:rsid w:val="00CE4288"/>
    <w:rsid w:val="00CE4632"/>
    <w:rsid w:val="00CE478F"/>
    <w:rsid w:val="00CE4DA8"/>
    <w:rsid w:val="00CE524F"/>
    <w:rsid w:val="00CE5276"/>
    <w:rsid w:val="00CE52A5"/>
    <w:rsid w:val="00CE55F5"/>
    <w:rsid w:val="00CE5810"/>
    <w:rsid w:val="00CE596A"/>
    <w:rsid w:val="00CE597B"/>
    <w:rsid w:val="00CE5AD9"/>
    <w:rsid w:val="00CE5C2C"/>
    <w:rsid w:val="00CE5D96"/>
    <w:rsid w:val="00CE5E96"/>
    <w:rsid w:val="00CE5FDC"/>
    <w:rsid w:val="00CE6841"/>
    <w:rsid w:val="00CE69ED"/>
    <w:rsid w:val="00CE6BB7"/>
    <w:rsid w:val="00CE6D38"/>
    <w:rsid w:val="00CE6D64"/>
    <w:rsid w:val="00CE76A4"/>
    <w:rsid w:val="00CE76AD"/>
    <w:rsid w:val="00CE78F9"/>
    <w:rsid w:val="00CE7C88"/>
    <w:rsid w:val="00CE7DC1"/>
    <w:rsid w:val="00CE7FD9"/>
    <w:rsid w:val="00CF014D"/>
    <w:rsid w:val="00CF02A4"/>
    <w:rsid w:val="00CF02BE"/>
    <w:rsid w:val="00CF0562"/>
    <w:rsid w:val="00CF05DC"/>
    <w:rsid w:val="00CF0838"/>
    <w:rsid w:val="00CF0939"/>
    <w:rsid w:val="00CF099E"/>
    <w:rsid w:val="00CF0EB9"/>
    <w:rsid w:val="00CF126F"/>
    <w:rsid w:val="00CF149E"/>
    <w:rsid w:val="00CF18FD"/>
    <w:rsid w:val="00CF198D"/>
    <w:rsid w:val="00CF1A0F"/>
    <w:rsid w:val="00CF1DD5"/>
    <w:rsid w:val="00CF1E86"/>
    <w:rsid w:val="00CF208D"/>
    <w:rsid w:val="00CF2205"/>
    <w:rsid w:val="00CF2464"/>
    <w:rsid w:val="00CF2904"/>
    <w:rsid w:val="00CF2B34"/>
    <w:rsid w:val="00CF2CA6"/>
    <w:rsid w:val="00CF2D68"/>
    <w:rsid w:val="00CF2DAB"/>
    <w:rsid w:val="00CF3174"/>
    <w:rsid w:val="00CF33B1"/>
    <w:rsid w:val="00CF33DA"/>
    <w:rsid w:val="00CF35A5"/>
    <w:rsid w:val="00CF3986"/>
    <w:rsid w:val="00CF3AF4"/>
    <w:rsid w:val="00CF3AFC"/>
    <w:rsid w:val="00CF3D0D"/>
    <w:rsid w:val="00CF3E8C"/>
    <w:rsid w:val="00CF3EBB"/>
    <w:rsid w:val="00CF3F21"/>
    <w:rsid w:val="00CF41BB"/>
    <w:rsid w:val="00CF43DD"/>
    <w:rsid w:val="00CF5041"/>
    <w:rsid w:val="00CF5166"/>
    <w:rsid w:val="00CF5253"/>
    <w:rsid w:val="00CF52B6"/>
    <w:rsid w:val="00CF5394"/>
    <w:rsid w:val="00CF53CB"/>
    <w:rsid w:val="00CF578A"/>
    <w:rsid w:val="00CF5819"/>
    <w:rsid w:val="00CF5B1E"/>
    <w:rsid w:val="00CF5B9D"/>
    <w:rsid w:val="00CF600A"/>
    <w:rsid w:val="00CF6087"/>
    <w:rsid w:val="00CF60BB"/>
    <w:rsid w:val="00CF612A"/>
    <w:rsid w:val="00CF6625"/>
    <w:rsid w:val="00CF69EA"/>
    <w:rsid w:val="00CF6F50"/>
    <w:rsid w:val="00CF6FCF"/>
    <w:rsid w:val="00CF6FE3"/>
    <w:rsid w:val="00CF72BC"/>
    <w:rsid w:val="00CF790B"/>
    <w:rsid w:val="00CF7CF6"/>
    <w:rsid w:val="00D005E8"/>
    <w:rsid w:val="00D00827"/>
    <w:rsid w:val="00D00916"/>
    <w:rsid w:val="00D00942"/>
    <w:rsid w:val="00D00BC0"/>
    <w:rsid w:val="00D00C0C"/>
    <w:rsid w:val="00D00C26"/>
    <w:rsid w:val="00D00CDD"/>
    <w:rsid w:val="00D00E59"/>
    <w:rsid w:val="00D011C9"/>
    <w:rsid w:val="00D0151A"/>
    <w:rsid w:val="00D01552"/>
    <w:rsid w:val="00D0190E"/>
    <w:rsid w:val="00D01C1C"/>
    <w:rsid w:val="00D01F69"/>
    <w:rsid w:val="00D0222B"/>
    <w:rsid w:val="00D0254D"/>
    <w:rsid w:val="00D025EC"/>
    <w:rsid w:val="00D02889"/>
    <w:rsid w:val="00D029C2"/>
    <w:rsid w:val="00D02A94"/>
    <w:rsid w:val="00D02AC8"/>
    <w:rsid w:val="00D02FA7"/>
    <w:rsid w:val="00D03948"/>
    <w:rsid w:val="00D03B46"/>
    <w:rsid w:val="00D041F3"/>
    <w:rsid w:val="00D041FE"/>
    <w:rsid w:val="00D047E9"/>
    <w:rsid w:val="00D04BBA"/>
    <w:rsid w:val="00D051B8"/>
    <w:rsid w:val="00D05349"/>
    <w:rsid w:val="00D05375"/>
    <w:rsid w:val="00D05550"/>
    <w:rsid w:val="00D0558D"/>
    <w:rsid w:val="00D05673"/>
    <w:rsid w:val="00D05DBC"/>
    <w:rsid w:val="00D0631C"/>
    <w:rsid w:val="00D064C7"/>
    <w:rsid w:val="00D067A8"/>
    <w:rsid w:val="00D06D7D"/>
    <w:rsid w:val="00D06F61"/>
    <w:rsid w:val="00D06FCB"/>
    <w:rsid w:val="00D070F4"/>
    <w:rsid w:val="00D0710D"/>
    <w:rsid w:val="00D07304"/>
    <w:rsid w:val="00D07391"/>
    <w:rsid w:val="00D074E9"/>
    <w:rsid w:val="00D07687"/>
    <w:rsid w:val="00D07ACF"/>
    <w:rsid w:val="00D07D8C"/>
    <w:rsid w:val="00D07EE5"/>
    <w:rsid w:val="00D07F52"/>
    <w:rsid w:val="00D1033A"/>
    <w:rsid w:val="00D106A6"/>
    <w:rsid w:val="00D107A9"/>
    <w:rsid w:val="00D10A9B"/>
    <w:rsid w:val="00D1126F"/>
    <w:rsid w:val="00D1143C"/>
    <w:rsid w:val="00D1168F"/>
    <w:rsid w:val="00D116C3"/>
    <w:rsid w:val="00D11740"/>
    <w:rsid w:val="00D118AA"/>
    <w:rsid w:val="00D11A43"/>
    <w:rsid w:val="00D11D6F"/>
    <w:rsid w:val="00D12014"/>
    <w:rsid w:val="00D120AE"/>
    <w:rsid w:val="00D1225E"/>
    <w:rsid w:val="00D1242B"/>
    <w:rsid w:val="00D12676"/>
    <w:rsid w:val="00D12C2B"/>
    <w:rsid w:val="00D13025"/>
    <w:rsid w:val="00D1324E"/>
    <w:rsid w:val="00D1344F"/>
    <w:rsid w:val="00D138ED"/>
    <w:rsid w:val="00D139C9"/>
    <w:rsid w:val="00D139EB"/>
    <w:rsid w:val="00D13C94"/>
    <w:rsid w:val="00D13D1D"/>
    <w:rsid w:val="00D13E01"/>
    <w:rsid w:val="00D13E04"/>
    <w:rsid w:val="00D13E19"/>
    <w:rsid w:val="00D13EC2"/>
    <w:rsid w:val="00D13F28"/>
    <w:rsid w:val="00D141DD"/>
    <w:rsid w:val="00D143A8"/>
    <w:rsid w:val="00D14AF5"/>
    <w:rsid w:val="00D14BD8"/>
    <w:rsid w:val="00D14C04"/>
    <w:rsid w:val="00D14E2E"/>
    <w:rsid w:val="00D15098"/>
    <w:rsid w:val="00D15136"/>
    <w:rsid w:val="00D152FC"/>
    <w:rsid w:val="00D15351"/>
    <w:rsid w:val="00D1536C"/>
    <w:rsid w:val="00D155A5"/>
    <w:rsid w:val="00D15631"/>
    <w:rsid w:val="00D15904"/>
    <w:rsid w:val="00D15CFB"/>
    <w:rsid w:val="00D15F96"/>
    <w:rsid w:val="00D16244"/>
    <w:rsid w:val="00D16367"/>
    <w:rsid w:val="00D164FF"/>
    <w:rsid w:val="00D16872"/>
    <w:rsid w:val="00D16B89"/>
    <w:rsid w:val="00D16F0F"/>
    <w:rsid w:val="00D17741"/>
    <w:rsid w:val="00D17823"/>
    <w:rsid w:val="00D17F79"/>
    <w:rsid w:val="00D20389"/>
    <w:rsid w:val="00D20838"/>
    <w:rsid w:val="00D208B9"/>
    <w:rsid w:val="00D20A84"/>
    <w:rsid w:val="00D20B20"/>
    <w:rsid w:val="00D21478"/>
    <w:rsid w:val="00D225F5"/>
    <w:rsid w:val="00D2282B"/>
    <w:rsid w:val="00D2289B"/>
    <w:rsid w:val="00D228B9"/>
    <w:rsid w:val="00D22D3F"/>
    <w:rsid w:val="00D22D5E"/>
    <w:rsid w:val="00D23050"/>
    <w:rsid w:val="00D237B6"/>
    <w:rsid w:val="00D237F4"/>
    <w:rsid w:val="00D2394A"/>
    <w:rsid w:val="00D23AF9"/>
    <w:rsid w:val="00D23ED4"/>
    <w:rsid w:val="00D23F30"/>
    <w:rsid w:val="00D2462B"/>
    <w:rsid w:val="00D246C3"/>
    <w:rsid w:val="00D247CD"/>
    <w:rsid w:val="00D24CE1"/>
    <w:rsid w:val="00D24F31"/>
    <w:rsid w:val="00D250CB"/>
    <w:rsid w:val="00D2524F"/>
    <w:rsid w:val="00D2556F"/>
    <w:rsid w:val="00D257AC"/>
    <w:rsid w:val="00D257D8"/>
    <w:rsid w:val="00D258FB"/>
    <w:rsid w:val="00D259B9"/>
    <w:rsid w:val="00D259F6"/>
    <w:rsid w:val="00D25A83"/>
    <w:rsid w:val="00D25BEA"/>
    <w:rsid w:val="00D25D2E"/>
    <w:rsid w:val="00D2606A"/>
    <w:rsid w:val="00D268E8"/>
    <w:rsid w:val="00D26EB6"/>
    <w:rsid w:val="00D274A0"/>
    <w:rsid w:val="00D2755E"/>
    <w:rsid w:val="00D277DF"/>
    <w:rsid w:val="00D27955"/>
    <w:rsid w:val="00D27FCF"/>
    <w:rsid w:val="00D30023"/>
    <w:rsid w:val="00D30144"/>
    <w:rsid w:val="00D30728"/>
    <w:rsid w:val="00D30759"/>
    <w:rsid w:val="00D309C0"/>
    <w:rsid w:val="00D30C4A"/>
    <w:rsid w:val="00D3119D"/>
    <w:rsid w:val="00D31226"/>
    <w:rsid w:val="00D312BF"/>
    <w:rsid w:val="00D316B5"/>
    <w:rsid w:val="00D3196C"/>
    <w:rsid w:val="00D319C1"/>
    <w:rsid w:val="00D31AB1"/>
    <w:rsid w:val="00D31B9A"/>
    <w:rsid w:val="00D31BED"/>
    <w:rsid w:val="00D31D14"/>
    <w:rsid w:val="00D32038"/>
    <w:rsid w:val="00D3239F"/>
    <w:rsid w:val="00D32492"/>
    <w:rsid w:val="00D32585"/>
    <w:rsid w:val="00D326A3"/>
    <w:rsid w:val="00D32815"/>
    <w:rsid w:val="00D3296E"/>
    <w:rsid w:val="00D3324F"/>
    <w:rsid w:val="00D33283"/>
    <w:rsid w:val="00D33351"/>
    <w:rsid w:val="00D3339D"/>
    <w:rsid w:val="00D33411"/>
    <w:rsid w:val="00D336F8"/>
    <w:rsid w:val="00D338EE"/>
    <w:rsid w:val="00D33FF5"/>
    <w:rsid w:val="00D346A4"/>
    <w:rsid w:val="00D34785"/>
    <w:rsid w:val="00D3479E"/>
    <w:rsid w:val="00D34952"/>
    <w:rsid w:val="00D349B3"/>
    <w:rsid w:val="00D34C53"/>
    <w:rsid w:val="00D34D25"/>
    <w:rsid w:val="00D34DD4"/>
    <w:rsid w:val="00D355F0"/>
    <w:rsid w:val="00D35E86"/>
    <w:rsid w:val="00D3627A"/>
    <w:rsid w:val="00D363FA"/>
    <w:rsid w:val="00D36532"/>
    <w:rsid w:val="00D367B6"/>
    <w:rsid w:val="00D368D2"/>
    <w:rsid w:val="00D36971"/>
    <w:rsid w:val="00D36B80"/>
    <w:rsid w:val="00D36B9C"/>
    <w:rsid w:val="00D36FB4"/>
    <w:rsid w:val="00D37692"/>
    <w:rsid w:val="00D37DB5"/>
    <w:rsid w:val="00D40111"/>
    <w:rsid w:val="00D4020C"/>
    <w:rsid w:val="00D40325"/>
    <w:rsid w:val="00D403F1"/>
    <w:rsid w:val="00D407AE"/>
    <w:rsid w:val="00D40A21"/>
    <w:rsid w:val="00D40B02"/>
    <w:rsid w:val="00D40CD6"/>
    <w:rsid w:val="00D40D9E"/>
    <w:rsid w:val="00D40E62"/>
    <w:rsid w:val="00D4115F"/>
    <w:rsid w:val="00D4141F"/>
    <w:rsid w:val="00D415C1"/>
    <w:rsid w:val="00D418BF"/>
    <w:rsid w:val="00D41AA2"/>
    <w:rsid w:val="00D41AA3"/>
    <w:rsid w:val="00D41BA8"/>
    <w:rsid w:val="00D41BD3"/>
    <w:rsid w:val="00D41D81"/>
    <w:rsid w:val="00D41E22"/>
    <w:rsid w:val="00D42460"/>
    <w:rsid w:val="00D424EB"/>
    <w:rsid w:val="00D4271C"/>
    <w:rsid w:val="00D4273D"/>
    <w:rsid w:val="00D4277B"/>
    <w:rsid w:val="00D427F1"/>
    <w:rsid w:val="00D42959"/>
    <w:rsid w:val="00D42C80"/>
    <w:rsid w:val="00D42D8D"/>
    <w:rsid w:val="00D42E74"/>
    <w:rsid w:val="00D42F34"/>
    <w:rsid w:val="00D43279"/>
    <w:rsid w:val="00D439F6"/>
    <w:rsid w:val="00D43BDA"/>
    <w:rsid w:val="00D43DF8"/>
    <w:rsid w:val="00D44270"/>
    <w:rsid w:val="00D4437E"/>
    <w:rsid w:val="00D44F2F"/>
    <w:rsid w:val="00D4515E"/>
    <w:rsid w:val="00D45312"/>
    <w:rsid w:val="00D455D3"/>
    <w:rsid w:val="00D45932"/>
    <w:rsid w:val="00D45A4B"/>
    <w:rsid w:val="00D45B7D"/>
    <w:rsid w:val="00D45BA4"/>
    <w:rsid w:val="00D46012"/>
    <w:rsid w:val="00D460AF"/>
    <w:rsid w:val="00D461F1"/>
    <w:rsid w:val="00D46330"/>
    <w:rsid w:val="00D46609"/>
    <w:rsid w:val="00D466F5"/>
    <w:rsid w:val="00D468A7"/>
    <w:rsid w:val="00D469AD"/>
    <w:rsid w:val="00D46D56"/>
    <w:rsid w:val="00D47378"/>
    <w:rsid w:val="00D47438"/>
    <w:rsid w:val="00D47666"/>
    <w:rsid w:val="00D47DF0"/>
    <w:rsid w:val="00D47F46"/>
    <w:rsid w:val="00D47F92"/>
    <w:rsid w:val="00D500DC"/>
    <w:rsid w:val="00D5013D"/>
    <w:rsid w:val="00D501F4"/>
    <w:rsid w:val="00D503D1"/>
    <w:rsid w:val="00D50422"/>
    <w:rsid w:val="00D5066D"/>
    <w:rsid w:val="00D506C7"/>
    <w:rsid w:val="00D5113B"/>
    <w:rsid w:val="00D5125D"/>
    <w:rsid w:val="00D517B4"/>
    <w:rsid w:val="00D517D4"/>
    <w:rsid w:val="00D51A28"/>
    <w:rsid w:val="00D51E90"/>
    <w:rsid w:val="00D52180"/>
    <w:rsid w:val="00D52440"/>
    <w:rsid w:val="00D52496"/>
    <w:rsid w:val="00D5251D"/>
    <w:rsid w:val="00D526C4"/>
    <w:rsid w:val="00D52725"/>
    <w:rsid w:val="00D52856"/>
    <w:rsid w:val="00D528B3"/>
    <w:rsid w:val="00D52B70"/>
    <w:rsid w:val="00D52E6B"/>
    <w:rsid w:val="00D52E90"/>
    <w:rsid w:val="00D52F4E"/>
    <w:rsid w:val="00D530DB"/>
    <w:rsid w:val="00D53303"/>
    <w:rsid w:val="00D53308"/>
    <w:rsid w:val="00D534EE"/>
    <w:rsid w:val="00D53502"/>
    <w:rsid w:val="00D53533"/>
    <w:rsid w:val="00D537B2"/>
    <w:rsid w:val="00D539D4"/>
    <w:rsid w:val="00D53A3D"/>
    <w:rsid w:val="00D53A86"/>
    <w:rsid w:val="00D53E81"/>
    <w:rsid w:val="00D53F4B"/>
    <w:rsid w:val="00D54124"/>
    <w:rsid w:val="00D5428A"/>
    <w:rsid w:val="00D542F4"/>
    <w:rsid w:val="00D54353"/>
    <w:rsid w:val="00D54395"/>
    <w:rsid w:val="00D54591"/>
    <w:rsid w:val="00D549FB"/>
    <w:rsid w:val="00D54E11"/>
    <w:rsid w:val="00D55021"/>
    <w:rsid w:val="00D5541A"/>
    <w:rsid w:val="00D5549D"/>
    <w:rsid w:val="00D555A9"/>
    <w:rsid w:val="00D55693"/>
    <w:rsid w:val="00D55788"/>
    <w:rsid w:val="00D55C0D"/>
    <w:rsid w:val="00D55CB5"/>
    <w:rsid w:val="00D55FFB"/>
    <w:rsid w:val="00D561EA"/>
    <w:rsid w:val="00D5628F"/>
    <w:rsid w:val="00D56335"/>
    <w:rsid w:val="00D5694E"/>
    <w:rsid w:val="00D572AB"/>
    <w:rsid w:val="00D5731A"/>
    <w:rsid w:val="00D57354"/>
    <w:rsid w:val="00D5748E"/>
    <w:rsid w:val="00D577EC"/>
    <w:rsid w:val="00D57B91"/>
    <w:rsid w:val="00D57C39"/>
    <w:rsid w:val="00D57D41"/>
    <w:rsid w:val="00D57D9A"/>
    <w:rsid w:val="00D57F14"/>
    <w:rsid w:val="00D57F15"/>
    <w:rsid w:val="00D6085C"/>
    <w:rsid w:val="00D60ECF"/>
    <w:rsid w:val="00D61111"/>
    <w:rsid w:val="00D615B3"/>
    <w:rsid w:val="00D6162C"/>
    <w:rsid w:val="00D6189F"/>
    <w:rsid w:val="00D61ACD"/>
    <w:rsid w:val="00D61CA9"/>
    <w:rsid w:val="00D61E85"/>
    <w:rsid w:val="00D61F82"/>
    <w:rsid w:val="00D622A4"/>
    <w:rsid w:val="00D6248A"/>
    <w:rsid w:val="00D6272C"/>
    <w:rsid w:val="00D627BD"/>
    <w:rsid w:val="00D628C6"/>
    <w:rsid w:val="00D628E2"/>
    <w:rsid w:val="00D62CC7"/>
    <w:rsid w:val="00D6345F"/>
    <w:rsid w:val="00D6357A"/>
    <w:rsid w:val="00D6367E"/>
    <w:rsid w:val="00D636D9"/>
    <w:rsid w:val="00D637FF"/>
    <w:rsid w:val="00D63977"/>
    <w:rsid w:val="00D6399B"/>
    <w:rsid w:val="00D63A6E"/>
    <w:rsid w:val="00D63ACE"/>
    <w:rsid w:val="00D63C1E"/>
    <w:rsid w:val="00D63D28"/>
    <w:rsid w:val="00D63E06"/>
    <w:rsid w:val="00D63FB4"/>
    <w:rsid w:val="00D64297"/>
    <w:rsid w:val="00D642A2"/>
    <w:rsid w:val="00D642B6"/>
    <w:rsid w:val="00D64322"/>
    <w:rsid w:val="00D64373"/>
    <w:rsid w:val="00D6437A"/>
    <w:rsid w:val="00D645F2"/>
    <w:rsid w:val="00D64623"/>
    <w:rsid w:val="00D6472F"/>
    <w:rsid w:val="00D64CCA"/>
    <w:rsid w:val="00D6532C"/>
    <w:rsid w:val="00D65382"/>
    <w:rsid w:val="00D65487"/>
    <w:rsid w:val="00D65516"/>
    <w:rsid w:val="00D668A5"/>
    <w:rsid w:val="00D66D42"/>
    <w:rsid w:val="00D66D56"/>
    <w:rsid w:val="00D672A6"/>
    <w:rsid w:val="00D67731"/>
    <w:rsid w:val="00D67764"/>
    <w:rsid w:val="00D678FC"/>
    <w:rsid w:val="00D679D6"/>
    <w:rsid w:val="00D67C9C"/>
    <w:rsid w:val="00D67D9B"/>
    <w:rsid w:val="00D67E63"/>
    <w:rsid w:val="00D70171"/>
    <w:rsid w:val="00D701CF"/>
    <w:rsid w:val="00D703F7"/>
    <w:rsid w:val="00D70631"/>
    <w:rsid w:val="00D707F6"/>
    <w:rsid w:val="00D707FD"/>
    <w:rsid w:val="00D70DAF"/>
    <w:rsid w:val="00D7105B"/>
    <w:rsid w:val="00D71C7F"/>
    <w:rsid w:val="00D71CFC"/>
    <w:rsid w:val="00D71F5D"/>
    <w:rsid w:val="00D722E9"/>
    <w:rsid w:val="00D72347"/>
    <w:rsid w:val="00D72606"/>
    <w:rsid w:val="00D72779"/>
    <w:rsid w:val="00D727E8"/>
    <w:rsid w:val="00D73160"/>
    <w:rsid w:val="00D73AF5"/>
    <w:rsid w:val="00D73C01"/>
    <w:rsid w:val="00D73DCC"/>
    <w:rsid w:val="00D73E65"/>
    <w:rsid w:val="00D73FBC"/>
    <w:rsid w:val="00D7435F"/>
    <w:rsid w:val="00D7455A"/>
    <w:rsid w:val="00D7463E"/>
    <w:rsid w:val="00D747FC"/>
    <w:rsid w:val="00D74BD2"/>
    <w:rsid w:val="00D74DB6"/>
    <w:rsid w:val="00D75165"/>
    <w:rsid w:val="00D751C3"/>
    <w:rsid w:val="00D7596F"/>
    <w:rsid w:val="00D75979"/>
    <w:rsid w:val="00D75AD3"/>
    <w:rsid w:val="00D75AD7"/>
    <w:rsid w:val="00D75B6E"/>
    <w:rsid w:val="00D76206"/>
    <w:rsid w:val="00D7661F"/>
    <w:rsid w:val="00D7662A"/>
    <w:rsid w:val="00D76909"/>
    <w:rsid w:val="00D76999"/>
    <w:rsid w:val="00D7717F"/>
    <w:rsid w:val="00D77252"/>
    <w:rsid w:val="00D772C6"/>
    <w:rsid w:val="00D7755E"/>
    <w:rsid w:val="00D776C9"/>
    <w:rsid w:val="00D776DB"/>
    <w:rsid w:val="00D77D4B"/>
    <w:rsid w:val="00D77F1A"/>
    <w:rsid w:val="00D77FA6"/>
    <w:rsid w:val="00D802D9"/>
    <w:rsid w:val="00D80871"/>
    <w:rsid w:val="00D809F9"/>
    <w:rsid w:val="00D80C8C"/>
    <w:rsid w:val="00D815B0"/>
    <w:rsid w:val="00D81700"/>
    <w:rsid w:val="00D81A41"/>
    <w:rsid w:val="00D81D9E"/>
    <w:rsid w:val="00D8237F"/>
    <w:rsid w:val="00D824DF"/>
    <w:rsid w:val="00D8280B"/>
    <w:rsid w:val="00D83315"/>
    <w:rsid w:val="00D83324"/>
    <w:rsid w:val="00D83418"/>
    <w:rsid w:val="00D8358D"/>
    <w:rsid w:val="00D83790"/>
    <w:rsid w:val="00D83826"/>
    <w:rsid w:val="00D838A9"/>
    <w:rsid w:val="00D83B03"/>
    <w:rsid w:val="00D84034"/>
    <w:rsid w:val="00D8416C"/>
    <w:rsid w:val="00D842C5"/>
    <w:rsid w:val="00D843C6"/>
    <w:rsid w:val="00D8464B"/>
    <w:rsid w:val="00D8482D"/>
    <w:rsid w:val="00D84A22"/>
    <w:rsid w:val="00D84EEA"/>
    <w:rsid w:val="00D85A9F"/>
    <w:rsid w:val="00D85B1A"/>
    <w:rsid w:val="00D85BE2"/>
    <w:rsid w:val="00D85F8D"/>
    <w:rsid w:val="00D862F6"/>
    <w:rsid w:val="00D86C3E"/>
    <w:rsid w:val="00D86D75"/>
    <w:rsid w:val="00D872DC"/>
    <w:rsid w:val="00D8763A"/>
    <w:rsid w:val="00D876C3"/>
    <w:rsid w:val="00D87BC8"/>
    <w:rsid w:val="00D87DFE"/>
    <w:rsid w:val="00D87E69"/>
    <w:rsid w:val="00D90104"/>
    <w:rsid w:val="00D90166"/>
    <w:rsid w:val="00D90BA4"/>
    <w:rsid w:val="00D90C2C"/>
    <w:rsid w:val="00D90E15"/>
    <w:rsid w:val="00D90EE1"/>
    <w:rsid w:val="00D9118F"/>
    <w:rsid w:val="00D911F8"/>
    <w:rsid w:val="00D913E4"/>
    <w:rsid w:val="00D9162C"/>
    <w:rsid w:val="00D9176B"/>
    <w:rsid w:val="00D91F1A"/>
    <w:rsid w:val="00D91F41"/>
    <w:rsid w:val="00D92173"/>
    <w:rsid w:val="00D921CF"/>
    <w:rsid w:val="00D92310"/>
    <w:rsid w:val="00D92437"/>
    <w:rsid w:val="00D92520"/>
    <w:rsid w:val="00D9279C"/>
    <w:rsid w:val="00D92D6C"/>
    <w:rsid w:val="00D93148"/>
    <w:rsid w:val="00D93297"/>
    <w:rsid w:val="00D933D2"/>
    <w:rsid w:val="00D935CF"/>
    <w:rsid w:val="00D93785"/>
    <w:rsid w:val="00D93CCD"/>
    <w:rsid w:val="00D93D2F"/>
    <w:rsid w:val="00D93D5E"/>
    <w:rsid w:val="00D93E6D"/>
    <w:rsid w:val="00D94196"/>
    <w:rsid w:val="00D9439C"/>
    <w:rsid w:val="00D94516"/>
    <w:rsid w:val="00D94621"/>
    <w:rsid w:val="00D9466B"/>
    <w:rsid w:val="00D948BB"/>
    <w:rsid w:val="00D94A59"/>
    <w:rsid w:val="00D94B2E"/>
    <w:rsid w:val="00D94BDE"/>
    <w:rsid w:val="00D94DC0"/>
    <w:rsid w:val="00D9526A"/>
    <w:rsid w:val="00D95495"/>
    <w:rsid w:val="00D954A7"/>
    <w:rsid w:val="00D954F9"/>
    <w:rsid w:val="00D95988"/>
    <w:rsid w:val="00D95D15"/>
    <w:rsid w:val="00D95DDE"/>
    <w:rsid w:val="00D9600B"/>
    <w:rsid w:val="00D96032"/>
    <w:rsid w:val="00D961F8"/>
    <w:rsid w:val="00D9661E"/>
    <w:rsid w:val="00D967FB"/>
    <w:rsid w:val="00D968E7"/>
    <w:rsid w:val="00D96A21"/>
    <w:rsid w:val="00D96CCC"/>
    <w:rsid w:val="00D96D25"/>
    <w:rsid w:val="00D970B9"/>
    <w:rsid w:val="00D97302"/>
    <w:rsid w:val="00D974EB"/>
    <w:rsid w:val="00D97631"/>
    <w:rsid w:val="00D977B6"/>
    <w:rsid w:val="00D977D9"/>
    <w:rsid w:val="00D97CB1"/>
    <w:rsid w:val="00D97F80"/>
    <w:rsid w:val="00DA025E"/>
    <w:rsid w:val="00DA04D8"/>
    <w:rsid w:val="00DA0643"/>
    <w:rsid w:val="00DA06CE"/>
    <w:rsid w:val="00DA080A"/>
    <w:rsid w:val="00DA0DC1"/>
    <w:rsid w:val="00DA0E2C"/>
    <w:rsid w:val="00DA139B"/>
    <w:rsid w:val="00DA14A3"/>
    <w:rsid w:val="00DA1657"/>
    <w:rsid w:val="00DA18C7"/>
    <w:rsid w:val="00DA1A13"/>
    <w:rsid w:val="00DA1A60"/>
    <w:rsid w:val="00DA1AD6"/>
    <w:rsid w:val="00DA1C17"/>
    <w:rsid w:val="00DA1E77"/>
    <w:rsid w:val="00DA201D"/>
    <w:rsid w:val="00DA20A5"/>
    <w:rsid w:val="00DA2190"/>
    <w:rsid w:val="00DA21EA"/>
    <w:rsid w:val="00DA23B6"/>
    <w:rsid w:val="00DA2547"/>
    <w:rsid w:val="00DA26E5"/>
    <w:rsid w:val="00DA284A"/>
    <w:rsid w:val="00DA28F0"/>
    <w:rsid w:val="00DA2AE0"/>
    <w:rsid w:val="00DA2D6E"/>
    <w:rsid w:val="00DA2E0D"/>
    <w:rsid w:val="00DA3410"/>
    <w:rsid w:val="00DA36BC"/>
    <w:rsid w:val="00DA3F0E"/>
    <w:rsid w:val="00DA4002"/>
    <w:rsid w:val="00DA408D"/>
    <w:rsid w:val="00DA41D7"/>
    <w:rsid w:val="00DA4214"/>
    <w:rsid w:val="00DA443E"/>
    <w:rsid w:val="00DA45F4"/>
    <w:rsid w:val="00DA4A0D"/>
    <w:rsid w:val="00DA4A68"/>
    <w:rsid w:val="00DA4AA6"/>
    <w:rsid w:val="00DA4D43"/>
    <w:rsid w:val="00DA50A4"/>
    <w:rsid w:val="00DA5394"/>
    <w:rsid w:val="00DA55F1"/>
    <w:rsid w:val="00DA57A2"/>
    <w:rsid w:val="00DA589B"/>
    <w:rsid w:val="00DA5B1F"/>
    <w:rsid w:val="00DA5BC3"/>
    <w:rsid w:val="00DA5C3A"/>
    <w:rsid w:val="00DA5F3E"/>
    <w:rsid w:val="00DA5F5B"/>
    <w:rsid w:val="00DA6E6B"/>
    <w:rsid w:val="00DA6F94"/>
    <w:rsid w:val="00DA71C9"/>
    <w:rsid w:val="00DA7A37"/>
    <w:rsid w:val="00DA7F41"/>
    <w:rsid w:val="00DA7F86"/>
    <w:rsid w:val="00DB03AD"/>
    <w:rsid w:val="00DB13D2"/>
    <w:rsid w:val="00DB14D9"/>
    <w:rsid w:val="00DB1AAC"/>
    <w:rsid w:val="00DB1D04"/>
    <w:rsid w:val="00DB1E73"/>
    <w:rsid w:val="00DB1E77"/>
    <w:rsid w:val="00DB213D"/>
    <w:rsid w:val="00DB22F7"/>
    <w:rsid w:val="00DB2747"/>
    <w:rsid w:val="00DB27F0"/>
    <w:rsid w:val="00DB2A2E"/>
    <w:rsid w:val="00DB2A57"/>
    <w:rsid w:val="00DB2B83"/>
    <w:rsid w:val="00DB2F5A"/>
    <w:rsid w:val="00DB301B"/>
    <w:rsid w:val="00DB3461"/>
    <w:rsid w:val="00DB36FA"/>
    <w:rsid w:val="00DB3736"/>
    <w:rsid w:val="00DB3967"/>
    <w:rsid w:val="00DB3992"/>
    <w:rsid w:val="00DB3F13"/>
    <w:rsid w:val="00DB4197"/>
    <w:rsid w:val="00DB43FE"/>
    <w:rsid w:val="00DB4794"/>
    <w:rsid w:val="00DB4819"/>
    <w:rsid w:val="00DB4CD5"/>
    <w:rsid w:val="00DB4CD6"/>
    <w:rsid w:val="00DB4DC6"/>
    <w:rsid w:val="00DB4E8F"/>
    <w:rsid w:val="00DB4EF8"/>
    <w:rsid w:val="00DB50AC"/>
    <w:rsid w:val="00DB5183"/>
    <w:rsid w:val="00DB51A9"/>
    <w:rsid w:val="00DB5771"/>
    <w:rsid w:val="00DB577B"/>
    <w:rsid w:val="00DB58F1"/>
    <w:rsid w:val="00DB5AEE"/>
    <w:rsid w:val="00DB5B15"/>
    <w:rsid w:val="00DB5DB0"/>
    <w:rsid w:val="00DB5FA0"/>
    <w:rsid w:val="00DB5FB5"/>
    <w:rsid w:val="00DB6132"/>
    <w:rsid w:val="00DB6155"/>
    <w:rsid w:val="00DB615C"/>
    <w:rsid w:val="00DB6729"/>
    <w:rsid w:val="00DB6781"/>
    <w:rsid w:val="00DB690E"/>
    <w:rsid w:val="00DB6A79"/>
    <w:rsid w:val="00DB6B42"/>
    <w:rsid w:val="00DB6F1B"/>
    <w:rsid w:val="00DB6F45"/>
    <w:rsid w:val="00DB7219"/>
    <w:rsid w:val="00DB722B"/>
    <w:rsid w:val="00DB73ED"/>
    <w:rsid w:val="00DB76AB"/>
    <w:rsid w:val="00DB7745"/>
    <w:rsid w:val="00DB78D7"/>
    <w:rsid w:val="00DB7A84"/>
    <w:rsid w:val="00DB7AB9"/>
    <w:rsid w:val="00DB7D41"/>
    <w:rsid w:val="00DB7D92"/>
    <w:rsid w:val="00DC00DB"/>
    <w:rsid w:val="00DC06AB"/>
    <w:rsid w:val="00DC0896"/>
    <w:rsid w:val="00DC099D"/>
    <w:rsid w:val="00DC09E5"/>
    <w:rsid w:val="00DC0B65"/>
    <w:rsid w:val="00DC0BAA"/>
    <w:rsid w:val="00DC0C91"/>
    <w:rsid w:val="00DC1244"/>
    <w:rsid w:val="00DC1256"/>
    <w:rsid w:val="00DC16CE"/>
    <w:rsid w:val="00DC1735"/>
    <w:rsid w:val="00DC1B19"/>
    <w:rsid w:val="00DC1BD8"/>
    <w:rsid w:val="00DC1DA3"/>
    <w:rsid w:val="00DC2195"/>
    <w:rsid w:val="00DC24AE"/>
    <w:rsid w:val="00DC2547"/>
    <w:rsid w:val="00DC28E6"/>
    <w:rsid w:val="00DC294A"/>
    <w:rsid w:val="00DC2D31"/>
    <w:rsid w:val="00DC2E4E"/>
    <w:rsid w:val="00DC2FF7"/>
    <w:rsid w:val="00DC3142"/>
    <w:rsid w:val="00DC35B2"/>
    <w:rsid w:val="00DC35B5"/>
    <w:rsid w:val="00DC36E2"/>
    <w:rsid w:val="00DC38BC"/>
    <w:rsid w:val="00DC3A10"/>
    <w:rsid w:val="00DC3C7A"/>
    <w:rsid w:val="00DC41BF"/>
    <w:rsid w:val="00DC421A"/>
    <w:rsid w:val="00DC4721"/>
    <w:rsid w:val="00DC4822"/>
    <w:rsid w:val="00DC4E2D"/>
    <w:rsid w:val="00DC4E48"/>
    <w:rsid w:val="00DC5761"/>
    <w:rsid w:val="00DC5932"/>
    <w:rsid w:val="00DC5BAE"/>
    <w:rsid w:val="00DC5CD9"/>
    <w:rsid w:val="00DC5DDE"/>
    <w:rsid w:val="00DC5ED5"/>
    <w:rsid w:val="00DC6AF2"/>
    <w:rsid w:val="00DC6BCD"/>
    <w:rsid w:val="00DC6CA9"/>
    <w:rsid w:val="00DC6EC8"/>
    <w:rsid w:val="00DC7159"/>
    <w:rsid w:val="00DC72BE"/>
    <w:rsid w:val="00DC72C1"/>
    <w:rsid w:val="00DC756F"/>
    <w:rsid w:val="00DC78C5"/>
    <w:rsid w:val="00DC7AC8"/>
    <w:rsid w:val="00DC7BFA"/>
    <w:rsid w:val="00DC7CC8"/>
    <w:rsid w:val="00DD0350"/>
    <w:rsid w:val="00DD0492"/>
    <w:rsid w:val="00DD049B"/>
    <w:rsid w:val="00DD04BA"/>
    <w:rsid w:val="00DD051B"/>
    <w:rsid w:val="00DD0527"/>
    <w:rsid w:val="00DD075A"/>
    <w:rsid w:val="00DD07D6"/>
    <w:rsid w:val="00DD08C3"/>
    <w:rsid w:val="00DD0D37"/>
    <w:rsid w:val="00DD1302"/>
    <w:rsid w:val="00DD1C22"/>
    <w:rsid w:val="00DD1C47"/>
    <w:rsid w:val="00DD1FD0"/>
    <w:rsid w:val="00DD216A"/>
    <w:rsid w:val="00DD218B"/>
    <w:rsid w:val="00DD2555"/>
    <w:rsid w:val="00DD2F34"/>
    <w:rsid w:val="00DD3129"/>
    <w:rsid w:val="00DD32B6"/>
    <w:rsid w:val="00DD32EE"/>
    <w:rsid w:val="00DD33FC"/>
    <w:rsid w:val="00DD3402"/>
    <w:rsid w:val="00DD3673"/>
    <w:rsid w:val="00DD3770"/>
    <w:rsid w:val="00DD37EB"/>
    <w:rsid w:val="00DD3A21"/>
    <w:rsid w:val="00DD3B9E"/>
    <w:rsid w:val="00DD3CD2"/>
    <w:rsid w:val="00DD449C"/>
    <w:rsid w:val="00DD4636"/>
    <w:rsid w:val="00DD499B"/>
    <w:rsid w:val="00DD4EA5"/>
    <w:rsid w:val="00DD5193"/>
    <w:rsid w:val="00DD5223"/>
    <w:rsid w:val="00DD53E4"/>
    <w:rsid w:val="00DD56B9"/>
    <w:rsid w:val="00DD5B5A"/>
    <w:rsid w:val="00DD5E06"/>
    <w:rsid w:val="00DD5EBA"/>
    <w:rsid w:val="00DD63F0"/>
    <w:rsid w:val="00DD682F"/>
    <w:rsid w:val="00DD6E32"/>
    <w:rsid w:val="00DD6F61"/>
    <w:rsid w:val="00DD7109"/>
    <w:rsid w:val="00DD7594"/>
    <w:rsid w:val="00DD7A71"/>
    <w:rsid w:val="00DD7A94"/>
    <w:rsid w:val="00DD7C55"/>
    <w:rsid w:val="00DD7DCA"/>
    <w:rsid w:val="00DD7E34"/>
    <w:rsid w:val="00DE029E"/>
    <w:rsid w:val="00DE0367"/>
    <w:rsid w:val="00DE0591"/>
    <w:rsid w:val="00DE0634"/>
    <w:rsid w:val="00DE0D19"/>
    <w:rsid w:val="00DE0F1F"/>
    <w:rsid w:val="00DE15FB"/>
    <w:rsid w:val="00DE1706"/>
    <w:rsid w:val="00DE1709"/>
    <w:rsid w:val="00DE1C79"/>
    <w:rsid w:val="00DE1E8C"/>
    <w:rsid w:val="00DE2195"/>
    <w:rsid w:val="00DE223C"/>
    <w:rsid w:val="00DE28A6"/>
    <w:rsid w:val="00DE2992"/>
    <w:rsid w:val="00DE2A20"/>
    <w:rsid w:val="00DE30A4"/>
    <w:rsid w:val="00DE3115"/>
    <w:rsid w:val="00DE3169"/>
    <w:rsid w:val="00DE3235"/>
    <w:rsid w:val="00DE3293"/>
    <w:rsid w:val="00DE32EA"/>
    <w:rsid w:val="00DE351C"/>
    <w:rsid w:val="00DE3580"/>
    <w:rsid w:val="00DE3841"/>
    <w:rsid w:val="00DE39D7"/>
    <w:rsid w:val="00DE3B0B"/>
    <w:rsid w:val="00DE3FB5"/>
    <w:rsid w:val="00DE4245"/>
    <w:rsid w:val="00DE4531"/>
    <w:rsid w:val="00DE46F6"/>
    <w:rsid w:val="00DE4772"/>
    <w:rsid w:val="00DE47C5"/>
    <w:rsid w:val="00DE483C"/>
    <w:rsid w:val="00DE48DF"/>
    <w:rsid w:val="00DE4A1D"/>
    <w:rsid w:val="00DE4A61"/>
    <w:rsid w:val="00DE4BAB"/>
    <w:rsid w:val="00DE4D18"/>
    <w:rsid w:val="00DE4FFD"/>
    <w:rsid w:val="00DE509D"/>
    <w:rsid w:val="00DE5166"/>
    <w:rsid w:val="00DE538A"/>
    <w:rsid w:val="00DE53BD"/>
    <w:rsid w:val="00DE5400"/>
    <w:rsid w:val="00DE5719"/>
    <w:rsid w:val="00DE5928"/>
    <w:rsid w:val="00DE5EAE"/>
    <w:rsid w:val="00DE6350"/>
    <w:rsid w:val="00DE6B94"/>
    <w:rsid w:val="00DE6E94"/>
    <w:rsid w:val="00DE7195"/>
    <w:rsid w:val="00DE733F"/>
    <w:rsid w:val="00DE7787"/>
    <w:rsid w:val="00DE78B2"/>
    <w:rsid w:val="00DE7941"/>
    <w:rsid w:val="00DE7B9A"/>
    <w:rsid w:val="00DE7DA8"/>
    <w:rsid w:val="00DE7DB4"/>
    <w:rsid w:val="00DE7E9D"/>
    <w:rsid w:val="00DF00B4"/>
    <w:rsid w:val="00DF00CE"/>
    <w:rsid w:val="00DF041D"/>
    <w:rsid w:val="00DF05D1"/>
    <w:rsid w:val="00DF1292"/>
    <w:rsid w:val="00DF1489"/>
    <w:rsid w:val="00DF153E"/>
    <w:rsid w:val="00DF1822"/>
    <w:rsid w:val="00DF1D39"/>
    <w:rsid w:val="00DF1D67"/>
    <w:rsid w:val="00DF235C"/>
    <w:rsid w:val="00DF2845"/>
    <w:rsid w:val="00DF2B2C"/>
    <w:rsid w:val="00DF2D48"/>
    <w:rsid w:val="00DF329A"/>
    <w:rsid w:val="00DF3809"/>
    <w:rsid w:val="00DF39DE"/>
    <w:rsid w:val="00DF3AFA"/>
    <w:rsid w:val="00DF3BD7"/>
    <w:rsid w:val="00DF3CB4"/>
    <w:rsid w:val="00DF40EC"/>
    <w:rsid w:val="00DF4324"/>
    <w:rsid w:val="00DF437C"/>
    <w:rsid w:val="00DF43A3"/>
    <w:rsid w:val="00DF4C6A"/>
    <w:rsid w:val="00DF4F1C"/>
    <w:rsid w:val="00DF51BF"/>
    <w:rsid w:val="00DF52A2"/>
    <w:rsid w:val="00DF54F5"/>
    <w:rsid w:val="00DF5BD7"/>
    <w:rsid w:val="00DF5E2B"/>
    <w:rsid w:val="00DF6035"/>
    <w:rsid w:val="00DF615B"/>
    <w:rsid w:val="00DF6346"/>
    <w:rsid w:val="00DF635F"/>
    <w:rsid w:val="00DF63DB"/>
    <w:rsid w:val="00DF644B"/>
    <w:rsid w:val="00DF64DC"/>
    <w:rsid w:val="00DF65CD"/>
    <w:rsid w:val="00DF6803"/>
    <w:rsid w:val="00DF69EE"/>
    <w:rsid w:val="00DF6FE2"/>
    <w:rsid w:val="00DF7566"/>
    <w:rsid w:val="00DF7578"/>
    <w:rsid w:val="00DF75D1"/>
    <w:rsid w:val="00DF776C"/>
    <w:rsid w:val="00DF77E1"/>
    <w:rsid w:val="00DF78E7"/>
    <w:rsid w:val="00DF7A1F"/>
    <w:rsid w:val="00DF7C04"/>
    <w:rsid w:val="00DF7C76"/>
    <w:rsid w:val="00E00108"/>
    <w:rsid w:val="00E00266"/>
    <w:rsid w:val="00E002FE"/>
    <w:rsid w:val="00E003EC"/>
    <w:rsid w:val="00E00996"/>
    <w:rsid w:val="00E00A8C"/>
    <w:rsid w:val="00E00B79"/>
    <w:rsid w:val="00E00C66"/>
    <w:rsid w:val="00E00CB1"/>
    <w:rsid w:val="00E00F1F"/>
    <w:rsid w:val="00E0104C"/>
    <w:rsid w:val="00E01156"/>
    <w:rsid w:val="00E0117A"/>
    <w:rsid w:val="00E01A6D"/>
    <w:rsid w:val="00E01AB1"/>
    <w:rsid w:val="00E020BA"/>
    <w:rsid w:val="00E021CF"/>
    <w:rsid w:val="00E022B0"/>
    <w:rsid w:val="00E0233E"/>
    <w:rsid w:val="00E02543"/>
    <w:rsid w:val="00E02C32"/>
    <w:rsid w:val="00E02ECC"/>
    <w:rsid w:val="00E02F54"/>
    <w:rsid w:val="00E031C5"/>
    <w:rsid w:val="00E03218"/>
    <w:rsid w:val="00E033E9"/>
    <w:rsid w:val="00E037A3"/>
    <w:rsid w:val="00E039C0"/>
    <w:rsid w:val="00E03D26"/>
    <w:rsid w:val="00E03E96"/>
    <w:rsid w:val="00E04503"/>
    <w:rsid w:val="00E0451D"/>
    <w:rsid w:val="00E046CC"/>
    <w:rsid w:val="00E0477B"/>
    <w:rsid w:val="00E04A99"/>
    <w:rsid w:val="00E04BAE"/>
    <w:rsid w:val="00E04CAA"/>
    <w:rsid w:val="00E04D8F"/>
    <w:rsid w:val="00E05034"/>
    <w:rsid w:val="00E053D0"/>
    <w:rsid w:val="00E055DF"/>
    <w:rsid w:val="00E0583A"/>
    <w:rsid w:val="00E0583E"/>
    <w:rsid w:val="00E05946"/>
    <w:rsid w:val="00E05A32"/>
    <w:rsid w:val="00E05ADB"/>
    <w:rsid w:val="00E05FD7"/>
    <w:rsid w:val="00E06612"/>
    <w:rsid w:val="00E06680"/>
    <w:rsid w:val="00E066FB"/>
    <w:rsid w:val="00E06780"/>
    <w:rsid w:val="00E06D24"/>
    <w:rsid w:val="00E06D57"/>
    <w:rsid w:val="00E070F2"/>
    <w:rsid w:val="00E075AF"/>
    <w:rsid w:val="00E07A8E"/>
    <w:rsid w:val="00E07A99"/>
    <w:rsid w:val="00E07AF3"/>
    <w:rsid w:val="00E07E93"/>
    <w:rsid w:val="00E07E96"/>
    <w:rsid w:val="00E103AB"/>
    <w:rsid w:val="00E1079E"/>
    <w:rsid w:val="00E10849"/>
    <w:rsid w:val="00E108E7"/>
    <w:rsid w:val="00E10934"/>
    <w:rsid w:val="00E10951"/>
    <w:rsid w:val="00E1098C"/>
    <w:rsid w:val="00E10ADD"/>
    <w:rsid w:val="00E10D1F"/>
    <w:rsid w:val="00E110F8"/>
    <w:rsid w:val="00E11329"/>
    <w:rsid w:val="00E11363"/>
    <w:rsid w:val="00E1136B"/>
    <w:rsid w:val="00E113B9"/>
    <w:rsid w:val="00E11453"/>
    <w:rsid w:val="00E115F6"/>
    <w:rsid w:val="00E1160F"/>
    <w:rsid w:val="00E11877"/>
    <w:rsid w:val="00E122CF"/>
    <w:rsid w:val="00E1252D"/>
    <w:rsid w:val="00E12AFD"/>
    <w:rsid w:val="00E12BBC"/>
    <w:rsid w:val="00E12D6F"/>
    <w:rsid w:val="00E12FB1"/>
    <w:rsid w:val="00E13262"/>
    <w:rsid w:val="00E13489"/>
    <w:rsid w:val="00E13A29"/>
    <w:rsid w:val="00E13CA2"/>
    <w:rsid w:val="00E13FDD"/>
    <w:rsid w:val="00E140AD"/>
    <w:rsid w:val="00E146B5"/>
    <w:rsid w:val="00E147CD"/>
    <w:rsid w:val="00E14BC7"/>
    <w:rsid w:val="00E14E99"/>
    <w:rsid w:val="00E14EB8"/>
    <w:rsid w:val="00E1546C"/>
    <w:rsid w:val="00E15716"/>
    <w:rsid w:val="00E159FC"/>
    <w:rsid w:val="00E15A03"/>
    <w:rsid w:val="00E15C60"/>
    <w:rsid w:val="00E15CCB"/>
    <w:rsid w:val="00E15E7D"/>
    <w:rsid w:val="00E15FA2"/>
    <w:rsid w:val="00E1605B"/>
    <w:rsid w:val="00E161F7"/>
    <w:rsid w:val="00E162D2"/>
    <w:rsid w:val="00E16320"/>
    <w:rsid w:val="00E16A67"/>
    <w:rsid w:val="00E16FAC"/>
    <w:rsid w:val="00E17507"/>
    <w:rsid w:val="00E17A2A"/>
    <w:rsid w:val="00E17A79"/>
    <w:rsid w:val="00E17C3F"/>
    <w:rsid w:val="00E2006F"/>
    <w:rsid w:val="00E20100"/>
    <w:rsid w:val="00E204B4"/>
    <w:rsid w:val="00E207AB"/>
    <w:rsid w:val="00E2093C"/>
    <w:rsid w:val="00E20B3E"/>
    <w:rsid w:val="00E20C1C"/>
    <w:rsid w:val="00E216BD"/>
    <w:rsid w:val="00E21916"/>
    <w:rsid w:val="00E22296"/>
    <w:rsid w:val="00E224CD"/>
    <w:rsid w:val="00E226D7"/>
    <w:rsid w:val="00E22915"/>
    <w:rsid w:val="00E22942"/>
    <w:rsid w:val="00E22B14"/>
    <w:rsid w:val="00E22C21"/>
    <w:rsid w:val="00E22C61"/>
    <w:rsid w:val="00E22D2C"/>
    <w:rsid w:val="00E22DA0"/>
    <w:rsid w:val="00E22F99"/>
    <w:rsid w:val="00E23443"/>
    <w:rsid w:val="00E23539"/>
    <w:rsid w:val="00E2361F"/>
    <w:rsid w:val="00E23749"/>
    <w:rsid w:val="00E2387A"/>
    <w:rsid w:val="00E2394A"/>
    <w:rsid w:val="00E23A14"/>
    <w:rsid w:val="00E23F95"/>
    <w:rsid w:val="00E24125"/>
    <w:rsid w:val="00E2478C"/>
    <w:rsid w:val="00E24792"/>
    <w:rsid w:val="00E24835"/>
    <w:rsid w:val="00E24ADC"/>
    <w:rsid w:val="00E24B9D"/>
    <w:rsid w:val="00E24C1A"/>
    <w:rsid w:val="00E24FD2"/>
    <w:rsid w:val="00E25157"/>
    <w:rsid w:val="00E2528C"/>
    <w:rsid w:val="00E252D5"/>
    <w:rsid w:val="00E25887"/>
    <w:rsid w:val="00E25CE1"/>
    <w:rsid w:val="00E25D5C"/>
    <w:rsid w:val="00E25E7B"/>
    <w:rsid w:val="00E26115"/>
    <w:rsid w:val="00E26263"/>
    <w:rsid w:val="00E262C3"/>
    <w:rsid w:val="00E2645D"/>
    <w:rsid w:val="00E267DC"/>
    <w:rsid w:val="00E2682F"/>
    <w:rsid w:val="00E26886"/>
    <w:rsid w:val="00E26CA8"/>
    <w:rsid w:val="00E26D9E"/>
    <w:rsid w:val="00E2701D"/>
    <w:rsid w:val="00E275A8"/>
    <w:rsid w:val="00E27742"/>
    <w:rsid w:val="00E27B2F"/>
    <w:rsid w:val="00E27BB4"/>
    <w:rsid w:val="00E30330"/>
    <w:rsid w:val="00E308F0"/>
    <w:rsid w:val="00E30910"/>
    <w:rsid w:val="00E30B3A"/>
    <w:rsid w:val="00E30F92"/>
    <w:rsid w:val="00E31105"/>
    <w:rsid w:val="00E31111"/>
    <w:rsid w:val="00E3124D"/>
    <w:rsid w:val="00E3128E"/>
    <w:rsid w:val="00E31412"/>
    <w:rsid w:val="00E315B7"/>
    <w:rsid w:val="00E31A0F"/>
    <w:rsid w:val="00E31A10"/>
    <w:rsid w:val="00E31C55"/>
    <w:rsid w:val="00E31CA6"/>
    <w:rsid w:val="00E31D5E"/>
    <w:rsid w:val="00E31DC0"/>
    <w:rsid w:val="00E31DE7"/>
    <w:rsid w:val="00E31E08"/>
    <w:rsid w:val="00E32455"/>
    <w:rsid w:val="00E3259F"/>
    <w:rsid w:val="00E3266D"/>
    <w:rsid w:val="00E32807"/>
    <w:rsid w:val="00E32B1B"/>
    <w:rsid w:val="00E32C65"/>
    <w:rsid w:val="00E32D6C"/>
    <w:rsid w:val="00E3335F"/>
    <w:rsid w:val="00E335EE"/>
    <w:rsid w:val="00E33862"/>
    <w:rsid w:val="00E338B9"/>
    <w:rsid w:val="00E33E91"/>
    <w:rsid w:val="00E34168"/>
    <w:rsid w:val="00E34282"/>
    <w:rsid w:val="00E34759"/>
    <w:rsid w:val="00E34DDC"/>
    <w:rsid w:val="00E34EA4"/>
    <w:rsid w:val="00E3504C"/>
    <w:rsid w:val="00E35393"/>
    <w:rsid w:val="00E3551F"/>
    <w:rsid w:val="00E355BF"/>
    <w:rsid w:val="00E355CA"/>
    <w:rsid w:val="00E3573A"/>
    <w:rsid w:val="00E362E1"/>
    <w:rsid w:val="00E3669E"/>
    <w:rsid w:val="00E368F3"/>
    <w:rsid w:val="00E36A37"/>
    <w:rsid w:val="00E36B54"/>
    <w:rsid w:val="00E36D53"/>
    <w:rsid w:val="00E36D67"/>
    <w:rsid w:val="00E37094"/>
    <w:rsid w:val="00E371A4"/>
    <w:rsid w:val="00E374ED"/>
    <w:rsid w:val="00E37D5A"/>
    <w:rsid w:val="00E37EE5"/>
    <w:rsid w:val="00E40113"/>
    <w:rsid w:val="00E403F5"/>
    <w:rsid w:val="00E407F2"/>
    <w:rsid w:val="00E4087D"/>
    <w:rsid w:val="00E408D7"/>
    <w:rsid w:val="00E40F62"/>
    <w:rsid w:val="00E410CF"/>
    <w:rsid w:val="00E4116D"/>
    <w:rsid w:val="00E411EE"/>
    <w:rsid w:val="00E4123C"/>
    <w:rsid w:val="00E412AF"/>
    <w:rsid w:val="00E41340"/>
    <w:rsid w:val="00E41A34"/>
    <w:rsid w:val="00E41B29"/>
    <w:rsid w:val="00E41D32"/>
    <w:rsid w:val="00E41E31"/>
    <w:rsid w:val="00E42136"/>
    <w:rsid w:val="00E42271"/>
    <w:rsid w:val="00E4239F"/>
    <w:rsid w:val="00E423FD"/>
    <w:rsid w:val="00E425D4"/>
    <w:rsid w:val="00E42933"/>
    <w:rsid w:val="00E42AAA"/>
    <w:rsid w:val="00E43194"/>
    <w:rsid w:val="00E431BA"/>
    <w:rsid w:val="00E43644"/>
    <w:rsid w:val="00E437D5"/>
    <w:rsid w:val="00E438A7"/>
    <w:rsid w:val="00E438C5"/>
    <w:rsid w:val="00E439A5"/>
    <w:rsid w:val="00E43CC5"/>
    <w:rsid w:val="00E43D15"/>
    <w:rsid w:val="00E4428A"/>
    <w:rsid w:val="00E4448F"/>
    <w:rsid w:val="00E446E6"/>
    <w:rsid w:val="00E44791"/>
    <w:rsid w:val="00E449CA"/>
    <w:rsid w:val="00E44C71"/>
    <w:rsid w:val="00E44F7B"/>
    <w:rsid w:val="00E44F90"/>
    <w:rsid w:val="00E4555F"/>
    <w:rsid w:val="00E455BF"/>
    <w:rsid w:val="00E456CC"/>
    <w:rsid w:val="00E458CB"/>
    <w:rsid w:val="00E45A8F"/>
    <w:rsid w:val="00E46059"/>
    <w:rsid w:val="00E460B8"/>
    <w:rsid w:val="00E4667C"/>
    <w:rsid w:val="00E4673F"/>
    <w:rsid w:val="00E471DE"/>
    <w:rsid w:val="00E473A7"/>
    <w:rsid w:val="00E4748E"/>
    <w:rsid w:val="00E47909"/>
    <w:rsid w:val="00E47C96"/>
    <w:rsid w:val="00E47C9D"/>
    <w:rsid w:val="00E504F6"/>
    <w:rsid w:val="00E5066E"/>
    <w:rsid w:val="00E509DE"/>
    <w:rsid w:val="00E50C68"/>
    <w:rsid w:val="00E50F75"/>
    <w:rsid w:val="00E50F9D"/>
    <w:rsid w:val="00E5120C"/>
    <w:rsid w:val="00E512DE"/>
    <w:rsid w:val="00E51342"/>
    <w:rsid w:val="00E513B5"/>
    <w:rsid w:val="00E51E26"/>
    <w:rsid w:val="00E51FBC"/>
    <w:rsid w:val="00E521FB"/>
    <w:rsid w:val="00E522B8"/>
    <w:rsid w:val="00E524C8"/>
    <w:rsid w:val="00E52547"/>
    <w:rsid w:val="00E526AA"/>
    <w:rsid w:val="00E52785"/>
    <w:rsid w:val="00E528B7"/>
    <w:rsid w:val="00E52A9B"/>
    <w:rsid w:val="00E53369"/>
    <w:rsid w:val="00E53442"/>
    <w:rsid w:val="00E53496"/>
    <w:rsid w:val="00E53779"/>
    <w:rsid w:val="00E537B7"/>
    <w:rsid w:val="00E53E5A"/>
    <w:rsid w:val="00E53ED9"/>
    <w:rsid w:val="00E54009"/>
    <w:rsid w:val="00E547B8"/>
    <w:rsid w:val="00E54BFB"/>
    <w:rsid w:val="00E554A9"/>
    <w:rsid w:val="00E55552"/>
    <w:rsid w:val="00E55BEE"/>
    <w:rsid w:val="00E55C50"/>
    <w:rsid w:val="00E55D0D"/>
    <w:rsid w:val="00E55E8F"/>
    <w:rsid w:val="00E56539"/>
    <w:rsid w:val="00E56595"/>
    <w:rsid w:val="00E566A6"/>
    <w:rsid w:val="00E566CD"/>
    <w:rsid w:val="00E56831"/>
    <w:rsid w:val="00E56A12"/>
    <w:rsid w:val="00E56C35"/>
    <w:rsid w:val="00E56DD9"/>
    <w:rsid w:val="00E571AA"/>
    <w:rsid w:val="00E57685"/>
    <w:rsid w:val="00E57D64"/>
    <w:rsid w:val="00E57D8F"/>
    <w:rsid w:val="00E57D9B"/>
    <w:rsid w:val="00E57EAE"/>
    <w:rsid w:val="00E60033"/>
    <w:rsid w:val="00E60047"/>
    <w:rsid w:val="00E60079"/>
    <w:rsid w:val="00E60197"/>
    <w:rsid w:val="00E60313"/>
    <w:rsid w:val="00E6071C"/>
    <w:rsid w:val="00E60D84"/>
    <w:rsid w:val="00E60EC4"/>
    <w:rsid w:val="00E611EE"/>
    <w:rsid w:val="00E614BE"/>
    <w:rsid w:val="00E61591"/>
    <w:rsid w:val="00E61663"/>
    <w:rsid w:val="00E61F92"/>
    <w:rsid w:val="00E6208E"/>
    <w:rsid w:val="00E621A2"/>
    <w:rsid w:val="00E627BF"/>
    <w:rsid w:val="00E62969"/>
    <w:rsid w:val="00E62D92"/>
    <w:rsid w:val="00E62E5E"/>
    <w:rsid w:val="00E631F1"/>
    <w:rsid w:val="00E6327A"/>
    <w:rsid w:val="00E63548"/>
    <w:rsid w:val="00E63610"/>
    <w:rsid w:val="00E63735"/>
    <w:rsid w:val="00E63A20"/>
    <w:rsid w:val="00E63ADF"/>
    <w:rsid w:val="00E64184"/>
    <w:rsid w:val="00E641E2"/>
    <w:rsid w:val="00E646ED"/>
    <w:rsid w:val="00E64AEF"/>
    <w:rsid w:val="00E64BAC"/>
    <w:rsid w:val="00E64D28"/>
    <w:rsid w:val="00E65209"/>
    <w:rsid w:val="00E65386"/>
    <w:rsid w:val="00E656BF"/>
    <w:rsid w:val="00E656C7"/>
    <w:rsid w:val="00E656D4"/>
    <w:rsid w:val="00E65B3B"/>
    <w:rsid w:val="00E65C9C"/>
    <w:rsid w:val="00E66584"/>
    <w:rsid w:val="00E66826"/>
    <w:rsid w:val="00E66A28"/>
    <w:rsid w:val="00E66C2A"/>
    <w:rsid w:val="00E66D3C"/>
    <w:rsid w:val="00E67590"/>
    <w:rsid w:val="00E67598"/>
    <w:rsid w:val="00E677DE"/>
    <w:rsid w:val="00E67AF6"/>
    <w:rsid w:val="00E67CC1"/>
    <w:rsid w:val="00E67F2A"/>
    <w:rsid w:val="00E701E6"/>
    <w:rsid w:val="00E70568"/>
    <w:rsid w:val="00E707DA"/>
    <w:rsid w:val="00E70BA6"/>
    <w:rsid w:val="00E71297"/>
    <w:rsid w:val="00E71650"/>
    <w:rsid w:val="00E722FE"/>
    <w:rsid w:val="00E7231B"/>
    <w:rsid w:val="00E72956"/>
    <w:rsid w:val="00E72989"/>
    <w:rsid w:val="00E72AD2"/>
    <w:rsid w:val="00E72BB3"/>
    <w:rsid w:val="00E72C25"/>
    <w:rsid w:val="00E72C54"/>
    <w:rsid w:val="00E72C5A"/>
    <w:rsid w:val="00E732E0"/>
    <w:rsid w:val="00E73366"/>
    <w:rsid w:val="00E73445"/>
    <w:rsid w:val="00E73539"/>
    <w:rsid w:val="00E7380F"/>
    <w:rsid w:val="00E73B53"/>
    <w:rsid w:val="00E73D04"/>
    <w:rsid w:val="00E73D59"/>
    <w:rsid w:val="00E74250"/>
    <w:rsid w:val="00E743A8"/>
    <w:rsid w:val="00E744AA"/>
    <w:rsid w:val="00E7454A"/>
    <w:rsid w:val="00E745A8"/>
    <w:rsid w:val="00E74707"/>
    <w:rsid w:val="00E7480F"/>
    <w:rsid w:val="00E74A19"/>
    <w:rsid w:val="00E74F37"/>
    <w:rsid w:val="00E750C1"/>
    <w:rsid w:val="00E75117"/>
    <w:rsid w:val="00E752C0"/>
    <w:rsid w:val="00E752D7"/>
    <w:rsid w:val="00E75362"/>
    <w:rsid w:val="00E7544F"/>
    <w:rsid w:val="00E755BC"/>
    <w:rsid w:val="00E75913"/>
    <w:rsid w:val="00E76043"/>
    <w:rsid w:val="00E7633A"/>
    <w:rsid w:val="00E76733"/>
    <w:rsid w:val="00E76AB9"/>
    <w:rsid w:val="00E76B5D"/>
    <w:rsid w:val="00E76DA3"/>
    <w:rsid w:val="00E7713C"/>
    <w:rsid w:val="00E772A8"/>
    <w:rsid w:val="00E77489"/>
    <w:rsid w:val="00E77517"/>
    <w:rsid w:val="00E7797D"/>
    <w:rsid w:val="00E77B28"/>
    <w:rsid w:val="00E80438"/>
    <w:rsid w:val="00E80548"/>
    <w:rsid w:val="00E807C1"/>
    <w:rsid w:val="00E80977"/>
    <w:rsid w:val="00E80A2E"/>
    <w:rsid w:val="00E80DF2"/>
    <w:rsid w:val="00E8143F"/>
    <w:rsid w:val="00E8177E"/>
    <w:rsid w:val="00E81C67"/>
    <w:rsid w:val="00E81D08"/>
    <w:rsid w:val="00E81F8F"/>
    <w:rsid w:val="00E8213F"/>
    <w:rsid w:val="00E821EC"/>
    <w:rsid w:val="00E82208"/>
    <w:rsid w:val="00E8280B"/>
    <w:rsid w:val="00E82A79"/>
    <w:rsid w:val="00E82ED9"/>
    <w:rsid w:val="00E82F76"/>
    <w:rsid w:val="00E830BC"/>
    <w:rsid w:val="00E8315B"/>
    <w:rsid w:val="00E83420"/>
    <w:rsid w:val="00E83D4D"/>
    <w:rsid w:val="00E83E3F"/>
    <w:rsid w:val="00E83F79"/>
    <w:rsid w:val="00E8402C"/>
    <w:rsid w:val="00E8420C"/>
    <w:rsid w:val="00E844A6"/>
    <w:rsid w:val="00E844F5"/>
    <w:rsid w:val="00E8478B"/>
    <w:rsid w:val="00E847A0"/>
    <w:rsid w:val="00E848D9"/>
    <w:rsid w:val="00E84AB4"/>
    <w:rsid w:val="00E84AF4"/>
    <w:rsid w:val="00E84E29"/>
    <w:rsid w:val="00E85354"/>
    <w:rsid w:val="00E85613"/>
    <w:rsid w:val="00E85AF4"/>
    <w:rsid w:val="00E85D5A"/>
    <w:rsid w:val="00E85D5C"/>
    <w:rsid w:val="00E85DB3"/>
    <w:rsid w:val="00E85E12"/>
    <w:rsid w:val="00E85E38"/>
    <w:rsid w:val="00E86170"/>
    <w:rsid w:val="00E8641F"/>
    <w:rsid w:val="00E864A3"/>
    <w:rsid w:val="00E866F2"/>
    <w:rsid w:val="00E86793"/>
    <w:rsid w:val="00E86AEB"/>
    <w:rsid w:val="00E86D81"/>
    <w:rsid w:val="00E86E09"/>
    <w:rsid w:val="00E870F4"/>
    <w:rsid w:val="00E8721D"/>
    <w:rsid w:val="00E87667"/>
    <w:rsid w:val="00E877FC"/>
    <w:rsid w:val="00E87959"/>
    <w:rsid w:val="00E87AC1"/>
    <w:rsid w:val="00E87B98"/>
    <w:rsid w:val="00E900FD"/>
    <w:rsid w:val="00E90323"/>
    <w:rsid w:val="00E90414"/>
    <w:rsid w:val="00E904B9"/>
    <w:rsid w:val="00E9089C"/>
    <w:rsid w:val="00E90A44"/>
    <w:rsid w:val="00E90B32"/>
    <w:rsid w:val="00E90D19"/>
    <w:rsid w:val="00E90EC6"/>
    <w:rsid w:val="00E90F74"/>
    <w:rsid w:val="00E913BD"/>
    <w:rsid w:val="00E914F5"/>
    <w:rsid w:val="00E917BF"/>
    <w:rsid w:val="00E91F70"/>
    <w:rsid w:val="00E92116"/>
    <w:rsid w:val="00E92171"/>
    <w:rsid w:val="00E924CD"/>
    <w:rsid w:val="00E92A09"/>
    <w:rsid w:val="00E92A71"/>
    <w:rsid w:val="00E92AAA"/>
    <w:rsid w:val="00E92B18"/>
    <w:rsid w:val="00E92B38"/>
    <w:rsid w:val="00E92C73"/>
    <w:rsid w:val="00E92DE3"/>
    <w:rsid w:val="00E92EC0"/>
    <w:rsid w:val="00E9310C"/>
    <w:rsid w:val="00E93986"/>
    <w:rsid w:val="00E93B0F"/>
    <w:rsid w:val="00E93C0A"/>
    <w:rsid w:val="00E93D81"/>
    <w:rsid w:val="00E93DCD"/>
    <w:rsid w:val="00E93E4C"/>
    <w:rsid w:val="00E93ECB"/>
    <w:rsid w:val="00E93F2D"/>
    <w:rsid w:val="00E93FF0"/>
    <w:rsid w:val="00E94079"/>
    <w:rsid w:val="00E9412C"/>
    <w:rsid w:val="00E944A4"/>
    <w:rsid w:val="00E9467A"/>
    <w:rsid w:val="00E949D2"/>
    <w:rsid w:val="00E94D06"/>
    <w:rsid w:val="00E94DEE"/>
    <w:rsid w:val="00E94E48"/>
    <w:rsid w:val="00E94E76"/>
    <w:rsid w:val="00E9512D"/>
    <w:rsid w:val="00E95176"/>
    <w:rsid w:val="00E95182"/>
    <w:rsid w:val="00E9521C"/>
    <w:rsid w:val="00E95643"/>
    <w:rsid w:val="00E95764"/>
    <w:rsid w:val="00E95894"/>
    <w:rsid w:val="00E95B1E"/>
    <w:rsid w:val="00E96503"/>
    <w:rsid w:val="00E96634"/>
    <w:rsid w:val="00E9672F"/>
    <w:rsid w:val="00E96802"/>
    <w:rsid w:val="00E969D6"/>
    <w:rsid w:val="00E96E41"/>
    <w:rsid w:val="00E96FAA"/>
    <w:rsid w:val="00E97217"/>
    <w:rsid w:val="00E972F0"/>
    <w:rsid w:val="00E9740A"/>
    <w:rsid w:val="00E97742"/>
    <w:rsid w:val="00E97853"/>
    <w:rsid w:val="00E97952"/>
    <w:rsid w:val="00E97C65"/>
    <w:rsid w:val="00EA000A"/>
    <w:rsid w:val="00EA02A7"/>
    <w:rsid w:val="00EA0660"/>
    <w:rsid w:val="00EA0A69"/>
    <w:rsid w:val="00EA0C5E"/>
    <w:rsid w:val="00EA15E7"/>
    <w:rsid w:val="00EA1606"/>
    <w:rsid w:val="00EA17B8"/>
    <w:rsid w:val="00EA19C6"/>
    <w:rsid w:val="00EA1BC3"/>
    <w:rsid w:val="00EA1D30"/>
    <w:rsid w:val="00EA1DEA"/>
    <w:rsid w:val="00EA217E"/>
    <w:rsid w:val="00EA22D7"/>
    <w:rsid w:val="00EA28DF"/>
    <w:rsid w:val="00EA2AEA"/>
    <w:rsid w:val="00EA2D43"/>
    <w:rsid w:val="00EA2E65"/>
    <w:rsid w:val="00EA2F96"/>
    <w:rsid w:val="00EA30C6"/>
    <w:rsid w:val="00EA3258"/>
    <w:rsid w:val="00EA3322"/>
    <w:rsid w:val="00EA33E4"/>
    <w:rsid w:val="00EA3631"/>
    <w:rsid w:val="00EA37BA"/>
    <w:rsid w:val="00EA3CC9"/>
    <w:rsid w:val="00EA3D36"/>
    <w:rsid w:val="00EA3E05"/>
    <w:rsid w:val="00EA3E36"/>
    <w:rsid w:val="00EA4195"/>
    <w:rsid w:val="00EA4430"/>
    <w:rsid w:val="00EA45C9"/>
    <w:rsid w:val="00EA47FA"/>
    <w:rsid w:val="00EA4ABB"/>
    <w:rsid w:val="00EA4DC8"/>
    <w:rsid w:val="00EA4E05"/>
    <w:rsid w:val="00EA52DF"/>
    <w:rsid w:val="00EA546E"/>
    <w:rsid w:val="00EA627D"/>
    <w:rsid w:val="00EA62F0"/>
    <w:rsid w:val="00EA66CA"/>
    <w:rsid w:val="00EA68F6"/>
    <w:rsid w:val="00EA6990"/>
    <w:rsid w:val="00EA6C38"/>
    <w:rsid w:val="00EA72B3"/>
    <w:rsid w:val="00EA750F"/>
    <w:rsid w:val="00EA7512"/>
    <w:rsid w:val="00EA78DA"/>
    <w:rsid w:val="00EA79FE"/>
    <w:rsid w:val="00EA7C1E"/>
    <w:rsid w:val="00EB0085"/>
    <w:rsid w:val="00EB0386"/>
    <w:rsid w:val="00EB05BC"/>
    <w:rsid w:val="00EB0712"/>
    <w:rsid w:val="00EB09DA"/>
    <w:rsid w:val="00EB0A69"/>
    <w:rsid w:val="00EB0FF9"/>
    <w:rsid w:val="00EB1020"/>
    <w:rsid w:val="00EB11DC"/>
    <w:rsid w:val="00EB120D"/>
    <w:rsid w:val="00EB1297"/>
    <w:rsid w:val="00EB1378"/>
    <w:rsid w:val="00EB15FB"/>
    <w:rsid w:val="00EB16AF"/>
    <w:rsid w:val="00EB17EA"/>
    <w:rsid w:val="00EB1A54"/>
    <w:rsid w:val="00EB1BE0"/>
    <w:rsid w:val="00EB1D1A"/>
    <w:rsid w:val="00EB1FE6"/>
    <w:rsid w:val="00EB23F7"/>
    <w:rsid w:val="00EB2538"/>
    <w:rsid w:val="00EB27D1"/>
    <w:rsid w:val="00EB28A8"/>
    <w:rsid w:val="00EB2CDA"/>
    <w:rsid w:val="00EB2DC7"/>
    <w:rsid w:val="00EB33BC"/>
    <w:rsid w:val="00EB34A9"/>
    <w:rsid w:val="00EB35D2"/>
    <w:rsid w:val="00EB39B5"/>
    <w:rsid w:val="00EB3C60"/>
    <w:rsid w:val="00EB3FFA"/>
    <w:rsid w:val="00EB4453"/>
    <w:rsid w:val="00EB4543"/>
    <w:rsid w:val="00EB45C9"/>
    <w:rsid w:val="00EB46F7"/>
    <w:rsid w:val="00EB470E"/>
    <w:rsid w:val="00EB4D99"/>
    <w:rsid w:val="00EB51EA"/>
    <w:rsid w:val="00EB580E"/>
    <w:rsid w:val="00EB59B6"/>
    <w:rsid w:val="00EB59CD"/>
    <w:rsid w:val="00EB5A60"/>
    <w:rsid w:val="00EB5AB4"/>
    <w:rsid w:val="00EB6182"/>
    <w:rsid w:val="00EB65F0"/>
    <w:rsid w:val="00EB680A"/>
    <w:rsid w:val="00EB6D37"/>
    <w:rsid w:val="00EB6DBF"/>
    <w:rsid w:val="00EB6E10"/>
    <w:rsid w:val="00EB7222"/>
    <w:rsid w:val="00EB76CE"/>
    <w:rsid w:val="00EB78FE"/>
    <w:rsid w:val="00EC03D4"/>
    <w:rsid w:val="00EC0D90"/>
    <w:rsid w:val="00EC108D"/>
    <w:rsid w:val="00EC1400"/>
    <w:rsid w:val="00EC1718"/>
    <w:rsid w:val="00EC17D3"/>
    <w:rsid w:val="00EC1935"/>
    <w:rsid w:val="00EC19DA"/>
    <w:rsid w:val="00EC1A1D"/>
    <w:rsid w:val="00EC1AEB"/>
    <w:rsid w:val="00EC1E52"/>
    <w:rsid w:val="00EC1EEB"/>
    <w:rsid w:val="00EC281E"/>
    <w:rsid w:val="00EC2AF8"/>
    <w:rsid w:val="00EC2B1D"/>
    <w:rsid w:val="00EC2CFF"/>
    <w:rsid w:val="00EC2DC9"/>
    <w:rsid w:val="00EC2F75"/>
    <w:rsid w:val="00EC35B2"/>
    <w:rsid w:val="00EC3640"/>
    <w:rsid w:val="00EC367F"/>
    <w:rsid w:val="00EC3BC1"/>
    <w:rsid w:val="00EC3D8F"/>
    <w:rsid w:val="00EC411A"/>
    <w:rsid w:val="00EC4236"/>
    <w:rsid w:val="00EC499D"/>
    <w:rsid w:val="00EC4ACF"/>
    <w:rsid w:val="00EC4CC9"/>
    <w:rsid w:val="00EC4D8F"/>
    <w:rsid w:val="00EC4DE8"/>
    <w:rsid w:val="00EC4F8D"/>
    <w:rsid w:val="00EC5402"/>
    <w:rsid w:val="00EC559E"/>
    <w:rsid w:val="00EC5FC1"/>
    <w:rsid w:val="00EC606E"/>
    <w:rsid w:val="00EC65BB"/>
    <w:rsid w:val="00EC6717"/>
    <w:rsid w:val="00EC67CF"/>
    <w:rsid w:val="00EC6891"/>
    <w:rsid w:val="00EC69D9"/>
    <w:rsid w:val="00EC6A10"/>
    <w:rsid w:val="00EC6A90"/>
    <w:rsid w:val="00EC6EB5"/>
    <w:rsid w:val="00EC6FB0"/>
    <w:rsid w:val="00EC704B"/>
    <w:rsid w:val="00EC70AF"/>
    <w:rsid w:val="00EC716A"/>
    <w:rsid w:val="00EC721A"/>
    <w:rsid w:val="00EC7417"/>
    <w:rsid w:val="00EC7BA3"/>
    <w:rsid w:val="00EC7E0D"/>
    <w:rsid w:val="00ED0027"/>
    <w:rsid w:val="00ED0108"/>
    <w:rsid w:val="00ED02B6"/>
    <w:rsid w:val="00ED0FC1"/>
    <w:rsid w:val="00ED105B"/>
    <w:rsid w:val="00ED1282"/>
    <w:rsid w:val="00ED1325"/>
    <w:rsid w:val="00ED13CA"/>
    <w:rsid w:val="00ED1941"/>
    <w:rsid w:val="00ED1C81"/>
    <w:rsid w:val="00ED1DA9"/>
    <w:rsid w:val="00ED1E5C"/>
    <w:rsid w:val="00ED1F38"/>
    <w:rsid w:val="00ED2000"/>
    <w:rsid w:val="00ED2063"/>
    <w:rsid w:val="00ED22CD"/>
    <w:rsid w:val="00ED22DE"/>
    <w:rsid w:val="00ED22F4"/>
    <w:rsid w:val="00ED2816"/>
    <w:rsid w:val="00ED2C42"/>
    <w:rsid w:val="00ED2CF7"/>
    <w:rsid w:val="00ED2E19"/>
    <w:rsid w:val="00ED2F1C"/>
    <w:rsid w:val="00ED31EE"/>
    <w:rsid w:val="00ED32F7"/>
    <w:rsid w:val="00ED34A1"/>
    <w:rsid w:val="00ED35A8"/>
    <w:rsid w:val="00ED3853"/>
    <w:rsid w:val="00ED3904"/>
    <w:rsid w:val="00ED395C"/>
    <w:rsid w:val="00ED39A0"/>
    <w:rsid w:val="00ED3A44"/>
    <w:rsid w:val="00ED3C14"/>
    <w:rsid w:val="00ED3C4F"/>
    <w:rsid w:val="00ED3C8E"/>
    <w:rsid w:val="00ED3E77"/>
    <w:rsid w:val="00ED3F4F"/>
    <w:rsid w:val="00ED40F1"/>
    <w:rsid w:val="00ED439D"/>
    <w:rsid w:val="00ED43FA"/>
    <w:rsid w:val="00ED441E"/>
    <w:rsid w:val="00ED457A"/>
    <w:rsid w:val="00ED45B0"/>
    <w:rsid w:val="00ED47D0"/>
    <w:rsid w:val="00ED4B2E"/>
    <w:rsid w:val="00ED4C20"/>
    <w:rsid w:val="00ED4C3A"/>
    <w:rsid w:val="00ED5018"/>
    <w:rsid w:val="00ED506F"/>
    <w:rsid w:val="00ED50F5"/>
    <w:rsid w:val="00ED534C"/>
    <w:rsid w:val="00ED54B4"/>
    <w:rsid w:val="00ED5521"/>
    <w:rsid w:val="00ED5947"/>
    <w:rsid w:val="00ED6577"/>
    <w:rsid w:val="00ED6A5E"/>
    <w:rsid w:val="00ED6C95"/>
    <w:rsid w:val="00ED6DB9"/>
    <w:rsid w:val="00ED6FC4"/>
    <w:rsid w:val="00ED71A6"/>
    <w:rsid w:val="00ED722C"/>
    <w:rsid w:val="00ED72FA"/>
    <w:rsid w:val="00ED795E"/>
    <w:rsid w:val="00ED7982"/>
    <w:rsid w:val="00ED7CAB"/>
    <w:rsid w:val="00EE03FE"/>
    <w:rsid w:val="00EE0A7C"/>
    <w:rsid w:val="00EE0D12"/>
    <w:rsid w:val="00EE0D8D"/>
    <w:rsid w:val="00EE1116"/>
    <w:rsid w:val="00EE12C0"/>
    <w:rsid w:val="00EE1594"/>
    <w:rsid w:val="00EE1962"/>
    <w:rsid w:val="00EE1F57"/>
    <w:rsid w:val="00EE1FC2"/>
    <w:rsid w:val="00EE20D8"/>
    <w:rsid w:val="00EE2170"/>
    <w:rsid w:val="00EE237B"/>
    <w:rsid w:val="00EE2530"/>
    <w:rsid w:val="00EE253B"/>
    <w:rsid w:val="00EE277A"/>
    <w:rsid w:val="00EE297E"/>
    <w:rsid w:val="00EE2B59"/>
    <w:rsid w:val="00EE2CA1"/>
    <w:rsid w:val="00EE2D3E"/>
    <w:rsid w:val="00EE35DB"/>
    <w:rsid w:val="00EE3790"/>
    <w:rsid w:val="00EE3C65"/>
    <w:rsid w:val="00EE3EA7"/>
    <w:rsid w:val="00EE4135"/>
    <w:rsid w:val="00EE4655"/>
    <w:rsid w:val="00EE494B"/>
    <w:rsid w:val="00EE4BC4"/>
    <w:rsid w:val="00EE4C69"/>
    <w:rsid w:val="00EE4E40"/>
    <w:rsid w:val="00EE4EB8"/>
    <w:rsid w:val="00EE5682"/>
    <w:rsid w:val="00EE56F5"/>
    <w:rsid w:val="00EE5D5A"/>
    <w:rsid w:val="00EE6045"/>
    <w:rsid w:val="00EE6080"/>
    <w:rsid w:val="00EE61ED"/>
    <w:rsid w:val="00EE63C9"/>
    <w:rsid w:val="00EE668F"/>
    <w:rsid w:val="00EE7036"/>
    <w:rsid w:val="00EE7791"/>
    <w:rsid w:val="00EE77EC"/>
    <w:rsid w:val="00EE78CE"/>
    <w:rsid w:val="00EE7A2B"/>
    <w:rsid w:val="00EE7BAB"/>
    <w:rsid w:val="00EE7D5F"/>
    <w:rsid w:val="00EE7DC2"/>
    <w:rsid w:val="00EE7E04"/>
    <w:rsid w:val="00EE7E22"/>
    <w:rsid w:val="00EF073A"/>
    <w:rsid w:val="00EF07AB"/>
    <w:rsid w:val="00EF0E09"/>
    <w:rsid w:val="00EF0E61"/>
    <w:rsid w:val="00EF10E9"/>
    <w:rsid w:val="00EF1172"/>
    <w:rsid w:val="00EF11A1"/>
    <w:rsid w:val="00EF1230"/>
    <w:rsid w:val="00EF1576"/>
    <w:rsid w:val="00EF183D"/>
    <w:rsid w:val="00EF1A37"/>
    <w:rsid w:val="00EF1B97"/>
    <w:rsid w:val="00EF1E63"/>
    <w:rsid w:val="00EF1EE6"/>
    <w:rsid w:val="00EF21D6"/>
    <w:rsid w:val="00EF251E"/>
    <w:rsid w:val="00EF26EB"/>
    <w:rsid w:val="00EF2A84"/>
    <w:rsid w:val="00EF2B28"/>
    <w:rsid w:val="00EF2CDB"/>
    <w:rsid w:val="00EF2FCC"/>
    <w:rsid w:val="00EF3033"/>
    <w:rsid w:val="00EF31E5"/>
    <w:rsid w:val="00EF33B9"/>
    <w:rsid w:val="00EF3767"/>
    <w:rsid w:val="00EF380D"/>
    <w:rsid w:val="00EF3927"/>
    <w:rsid w:val="00EF3B5A"/>
    <w:rsid w:val="00EF3E37"/>
    <w:rsid w:val="00EF3E52"/>
    <w:rsid w:val="00EF3F05"/>
    <w:rsid w:val="00EF3F31"/>
    <w:rsid w:val="00EF41DE"/>
    <w:rsid w:val="00EF4363"/>
    <w:rsid w:val="00EF45F4"/>
    <w:rsid w:val="00EF484A"/>
    <w:rsid w:val="00EF4AB7"/>
    <w:rsid w:val="00EF4CEE"/>
    <w:rsid w:val="00EF57C3"/>
    <w:rsid w:val="00EF58F7"/>
    <w:rsid w:val="00EF5AAB"/>
    <w:rsid w:val="00EF5E75"/>
    <w:rsid w:val="00EF620F"/>
    <w:rsid w:val="00EF6399"/>
    <w:rsid w:val="00EF6A48"/>
    <w:rsid w:val="00EF6B0C"/>
    <w:rsid w:val="00EF6BCD"/>
    <w:rsid w:val="00EF6D0C"/>
    <w:rsid w:val="00EF6D41"/>
    <w:rsid w:val="00EF6E07"/>
    <w:rsid w:val="00EF6F7A"/>
    <w:rsid w:val="00EF7139"/>
    <w:rsid w:val="00EF750B"/>
    <w:rsid w:val="00EF78B8"/>
    <w:rsid w:val="00EF7A67"/>
    <w:rsid w:val="00EF7D97"/>
    <w:rsid w:val="00F00032"/>
    <w:rsid w:val="00F0017F"/>
    <w:rsid w:val="00F00648"/>
    <w:rsid w:val="00F00832"/>
    <w:rsid w:val="00F009CE"/>
    <w:rsid w:val="00F00A66"/>
    <w:rsid w:val="00F00D2C"/>
    <w:rsid w:val="00F016AB"/>
    <w:rsid w:val="00F017E7"/>
    <w:rsid w:val="00F01AAE"/>
    <w:rsid w:val="00F01E55"/>
    <w:rsid w:val="00F021E2"/>
    <w:rsid w:val="00F02541"/>
    <w:rsid w:val="00F027C7"/>
    <w:rsid w:val="00F0326C"/>
    <w:rsid w:val="00F032C3"/>
    <w:rsid w:val="00F03390"/>
    <w:rsid w:val="00F033A2"/>
    <w:rsid w:val="00F033D5"/>
    <w:rsid w:val="00F03497"/>
    <w:rsid w:val="00F035A7"/>
    <w:rsid w:val="00F03612"/>
    <w:rsid w:val="00F03EBF"/>
    <w:rsid w:val="00F03F46"/>
    <w:rsid w:val="00F03FC8"/>
    <w:rsid w:val="00F03FDC"/>
    <w:rsid w:val="00F04898"/>
    <w:rsid w:val="00F048EC"/>
    <w:rsid w:val="00F04956"/>
    <w:rsid w:val="00F04EFC"/>
    <w:rsid w:val="00F04F3E"/>
    <w:rsid w:val="00F05D12"/>
    <w:rsid w:val="00F061E6"/>
    <w:rsid w:val="00F067CF"/>
    <w:rsid w:val="00F069F6"/>
    <w:rsid w:val="00F06AED"/>
    <w:rsid w:val="00F06CBC"/>
    <w:rsid w:val="00F06CF8"/>
    <w:rsid w:val="00F073E6"/>
    <w:rsid w:val="00F07AB2"/>
    <w:rsid w:val="00F07B14"/>
    <w:rsid w:val="00F07CFF"/>
    <w:rsid w:val="00F07DD6"/>
    <w:rsid w:val="00F07E07"/>
    <w:rsid w:val="00F07ED6"/>
    <w:rsid w:val="00F100B0"/>
    <w:rsid w:val="00F101CE"/>
    <w:rsid w:val="00F101E1"/>
    <w:rsid w:val="00F10313"/>
    <w:rsid w:val="00F1077C"/>
    <w:rsid w:val="00F108DA"/>
    <w:rsid w:val="00F10B84"/>
    <w:rsid w:val="00F10BF5"/>
    <w:rsid w:val="00F10D4F"/>
    <w:rsid w:val="00F1114C"/>
    <w:rsid w:val="00F116BE"/>
    <w:rsid w:val="00F116CB"/>
    <w:rsid w:val="00F117BF"/>
    <w:rsid w:val="00F11A9E"/>
    <w:rsid w:val="00F11C39"/>
    <w:rsid w:val="00F11E87"/>
    <w:rsid w:val="00F1207F"/>
    <w:rsid w:val="00F128DF"/>
    <w:rsid w:val="00F12B16"/>
    <w:rsid w:val="00F12DE1"/>
    <w:rsid w:val="00F12E32"/>
    <w:rsid w:val="00F12ED3"/>
    <w:rsid w:val="00F12FF0"/>
    <w:rsid w:val="00F13827"/>
    <w:rsid w:val="00F13AFA"/>
    <w:rsid w:val="00F13B17"/>
    <w:rsid w:val="00F13BE5"/>
    <w:rsid w:val="00F13F6E"/>
    <w:rsid w:val="00F14024"/>
    <w:rsid w:val="00F14118"/>
    <w:rsid w:val="00F14687"/>
    <w:rsid w:val="00F14A22"/>
    <w:rsid w:val="00F14B5F"/>
    <w:rsid w:val="00F14BEF"/>
    <w:rsid w:val="00F14D91"/>
    <w:rsid w:val="00F14F00"/>
    <w:rsid w:val="00F153FA"/>
    <w:rsid w:val="00F15561"/>
    <w:rsid w:val="00F15827"/>
    <w:rsid w:val="00F15B88"/>
    <w:rsid w:val="00F15F72"/>
    <w:rsid w:val="00F1609E"/>
    <w:rsid w:val="00F16981"/>
    <w:rsid w:val="00F16B1F"/>
    <w:rsid w:val="00F16FD0"/>
    <w:rsid w:val="00F170C7"/>
    <w:rsid w:val="00F1724B"/>
    <w:rsid w:val="00F17421"/>
    <w:rsid w:val="00F17569"/>
    <w:rsid w:val="00F177DA"/>
    <w:rsid w:val="00F17B48"/>
    <w:rsid w:val="00F17B96"/>
    <w:rsid w:val="00F17BC5"/>
    <w:rsid w:val="00F17BCE"/>
    <w:rsid w:val="00F17CE9"/>
    <w:rsid w:val="00F2010C"/>
    <w:rsid w:val="00F2011F"/>
    <w:rsid w:val="00F205B8"/>
    <w:rsid w:val="00F20BBF"/>
    <w:rsid w:val="00F20C41"/>
    <w:rsid w:val="00F20CAD"/>
    <w:rsid w:val="00F20E43"/>
    <w:rsid w:val="00F20FA0"/>
    <w:rsid w:val="00F21220"/>
    <w:rsid w:val="00F216F5"/>
    <w:rsid w:val="00F221CB"/>
    <w:rsid w:val="00F2224E"/>
    <w:rsid w:val="00F224BD"/>
    <w:rsid w:val="00F22C23"/>
    <w:rsid w:val="00F22F73"/>
    <w:rsid w:val="00F22F8A"/>
    <w:rsid w:val="00F23343"/>
    <w:rsid w:val="00F234DF"/>
    <w:rsid w:val="00F23996"/>
    <w:rsid w:val="00F239F3"/>
    <w:rsid w:val="00F23BA1"/>
    <w:rsid w:val="00F249D3"/>
    <w:rsid w:val="00F24A93"/>
    <w:rsid w:val="00F24F14"/>
    <w:rsid w:val="00F25085"/>
    <w:rsid w:val="00F250E6"/>
    <w:rsid w:val="00F253D3"/>
    <w:rsid w:val="00F25660"/>
    <w:rsid w:val="00F25907"/>
    <w:rsid w:val="00F2595B"/>
    <w:rsid w:val="00F25A7C"/>
    <w:rsid w:val="00F25AEA"/>
    <w:rsid w:val="00F25E09"/>
    <w:rsid w:val="00F25F9A"/>
    <w:rsid w:val="00F25FA8"/>
    <w:rsid w:val="00F26120"/>
    <w:rsid w:val="00F26425"/>
    <w:rsid w:val="00F270C0"/>
    <w:rsid w:val="00F2722B"/>
    <w:rsid w:val="00F27809"/>
    <w:rsid w:val="00F2787E"/>
    <w:rsid w:val="00F278D7"/>
    <w:rsid w:val="00F27935"/>
    <w:rsid w:val="00F27AA5"/>
    <w:rsid w:val="00F27C80"/>
    <w:rsid w:val="00F3015F"/>
    <w:rsid w:val="00F302A0"/>
    <w:rsid w:val="00F30AD9"/>
    <w:rsid w:val="00F30B18"/>
    <w:rsid w:val="00F30B6B"/>
    <w:rsid w:val="00F30BC0"/>
    <w:rsid w:val="00F312E8"/>
    <w:rsid w:val="00F31574"/>
    <w:rsid w:val="00F316F8"/>
    <w:rsid w:val="00F31705"/>
    <w:rsid w:val="00F31A27"/>
    <w:rsid w:val="00F31ACA"/>
    <w:rsid w:val="00F31AE2"/>
    <w:rsid w:val="00F3203A"/>
    <w:rsid w:val="00F321AE"/>
    <w:rsid w:val="00F3225F"/>
    <w:rsid w:val="00F329CA"/>
    <w:rsid w:val="00F32B43"/>
    <w:rsid w:val="00F332BB"/>
    <w:rsid w:val="00F3345F"/>
    <w:rsid w:val="00F33946"/>
    <w:rsid w:val="00F33C7B"/>
    <w:rsid w:val="00F33DD6"/>
    <w:rsid w:val="00F33F55"/>
    <w:rsid w:val="00F34469"/>
    <w:rsid w:val="00F34B63"/>
    <w:rsid w:val="00F350FA"/>
    <w:rsid w:val="00F35222"/>
    <w:rsid w:val="00F356C0"/>
    <w:rsid w:val="00F357F8"/>
    <w:rsid w:val="00F358B8"/>
    <w:rsid w:val="00F35918"/>
    <w:rsid w:val="00F359ED"/>
    <w:rsid w:val="00F35AF9"/>
    <w:rsid w:val="00F35B4D"/>
    <w:rsid w:val="00F35CF0"/>
    <w:rsid w:val="00F35DE4"/>
    <w:rsid w:val="00F35E33"/>
    <w:rsid w:val="00F36ABD"/>
    <w:rsid w:val="00F36BB2"/>
    <w:rsid w:val="00F37024"/>
    <w:rsid w:val="00F3724A"/>
    <w:rsid w:val="00F372CA"/>
    <w:rsid w:val="00F373D9"/>
    <w:rsid w:val="00F37532"/>
    <w:rsid w:val="00F37719"/>
    <w:rsid w:val="00F379D6"/>
    <w:rsid w:val="00F37A5F"/>
    <w:rsid w:val="00F37B45"/>
    <w:rsid w:val="00F37D61"/>
    <w:rsid w:val="00F37F27"/>
    <w:rsid w:val="00F37FE9"/>
    <w:rsid w:val="00F4008A"/>
    <w:rsid w:val="00F40111"/>
    <w:rsid w:val="00F4028C"/>
    <w:rsid w:val="00F4088F"/>
    <w:rsid w:val="00F40C15"/>
    <w:rsid w:val="00F40C86"/>
    <w:rsid w:val="00F413FE"/>
    <w:rsid w:val="00F41485"/>
    <w:rsid w:val="00F4167D"/>
    <w:rsid w:val="00F416F6"/>
    <w:rsid w:val="00F41EDC"/>
    <w:rsid w:val="00F42418"/>
    <w:rsid w:val="00F424F5"/>
    <w:rsid w:val="00F429E0"/>
    <w:rsid w:val="00F42B43"/>
    <w:rsid w:val="00F42B53"/>
    <w:rsid w:val="00F42E8B"/>
    <w:rsid w:val="00F4303E"/>
    <w:rsid w:val="00F436D5"/>
    <w:rsid w:val="00F438D9"/>
    <w:rsid w:val="00F438DC"/>
    <w:rsid w:val="00F43A64"/>
    <w:rsid w:val="00F43C9E"/>
    <w:rsid w:val="00F43DAB"/>
    <w:rsid w:val="00F43E98"/>
    <w:rsid w:val="00F43FEE"/>
    <w:rsid w:val="00F443A3"/>
    <w:rsid w:val="00F44550"/>
    <w:rsid w:val="00F44708"/>
    <w:rsid w:val="00F44930"/>
    <w:rsid w:val="00F44A9B"/>
    <w:rsid w:val="00F44D29"/>
    <w:rsid w:val="00F4514A"/>
    <w:rsid w:val="00F45299"/>
    <w:rsid w:val="00F45369"/>
    <w:rsid w:val="00F45380"/>
    <w:rsid w:val="00F4548C"/>
    <w:rsid w:val="00F455C9"/>
    <w:rsid w:val="00F456A0"/>
    <w:rsid w:val="00F4581F"/>
    <w:rsid w:val="00F459DE"/>
    <w:rsid w:val="00F45B0C"/>
    <w:rsid w:val="00F45D1C"/>
    <w:rsid w:val="00F46499"/>
    <w:rsid w:val="00F46691"/>
    <w:rsid w:val="00F4671D"/>
    <w:rsid w:val="00F4697C"/>
    <w:rsid w:val="00F47014"/>
    <w:rsid w:val="00F47516"/>
    <w:rsid w:val="00F475A0"/>
    <w:rsid w:val="00F4792F"/>
    <w:rsid w:val="00F47964"/>
    <w:rsid w:val="00F47BD7"/>
    <w:rsid w:val="00F47E7C"/>
    <w:rsid w:val="00F50025"/>
    <w:rsid w:val="00F50814"/>
    <w:rsid w:val="00F508EF"/>
    <w:rsid w:val="00F50EC0"/>
    <w:rsid w:val="00F5128D"/>
    <w:rsid w:val="00F512AC"/>
    <w:rsid w:val="00F516BC"/>
    <w:rsid w:val="00F516DD"/>
    <w:rsid w:val="00F517EA"/>
    <w:rsid w:val="00F51914"/>
    <w:rsid w:val="00F51A28"/>
    <w:rsid w:val="00F51FB6"/>
    <w:rsid w:val="00F52D60"/>
    <w:rsid w:val="00F52EFA"/>
    <w:rsid w:val="00F52F71"/>
    <w:rsid w:val="00F530F4"/>
    <w:rsid w:val="00F537E5"/>
    <w:rsid w:val="00F53894"/>
    <w:rsid w:val="00F538E4"/>
    <w:rsid w:val="00F53E2E"/>
    <w:rsid w:val="00F54317"/>
    <w:rsid w:val="00F54501"/>
    <w:rsid w:val="00F54ECA"/>
    <w:rsid w:val="00F55655"/>
    <w:rsid w:val="00F55B04"/>
    <w:rsid w:val="00F55C43"/>
    <w:rsid w:val="00F5631F"/>
    <w:rsid w:val="00F5639A"/>
    <w:rsid w:val="00F56869"/>
    <w:rsid w:val="00F56AC2"/>
    <w:rsid w:val="00F57275"/>
    <w:rsid w:val="00F57970"/>
    <w:rsid w:val="00F57B0F"/>
    <w:rsid w:val="00F57C5C"/>
    <w:rsid w:val="00F57F6C"/>
    <w:rsid w:val="00F60184"/>
    <w:rsid w:val="00F60219"/>
    <w:rsid w:val="00F602EC"/>
    <w:rsid w:val="00F60629"/>
    <w:rsid w:val="00F6066E"/>
    <w:rsid w:val="00F60706"/>
    <w:rsid w:val="00F6078D"/>
    <w:rsid w:val="00F60952"/>
    <w:rsid w:val="00F60A11"/>
    <w:rsid w:val="00F60DEB"/>
    <w:rsid w:val="00F61606"/>
    <w:rsid w:val="00F61841"/>
    <w:rsid w:val="00F61A2C"/>
    <w:rsid w:val="00F61C59"/>
    <w:rsid w:val="00F61D3E"/>
    <w:rsid w:val="00F61FB5"/>
    <w:rsid w:val="00F62163"/>
    <w:rsid w:val="00F62334"/>
    <w:rsid w:val="00F6250F"/>
    <w:rsid w:val="00F62587"/>
    <w:rsid w:val="00F62777"/>
    <w:rsid w:val="00F62A7B"/>
    <w:rsid w:val="00F62CC7"/>
    <w:rsid w:val="00F62D07"/>
    <w:rsid w:val="00F62D9C"/>
    <w:rsid w:val="00F631A3"/>
    <w:rsid w:val="00F6338E"/>
    <w:rsid w:val="00F63478"/>
    <w:rsid w:val="00F63539"/>
    <w:rsid w:val="00F6360E"/>
    <w:rsid w:val="00F63769"/>
    <w:rsid w:val="00F63778"/>
    <w:rsid w:val="00F639B6"/>
    <w:rsid w:val="00F63BA5"/>
    <w:rsid w:val="00F63D4C"/>
    <w:rsid w:val="00F63F16"/>
    <w:rsid w:val="00F63F3A"/>
    <w:rsid w:val="00F63FDE"/>
    <w:rsid w:val="00F6427C"/>
    <w:rsid w:val="00F64661"/>
    <w:rsid w:val="00F64803"/>
    <w:rsid w:val="00F64A33"/>
    <w:rsid w:val="00F64D3C"/>
    <w:rsid w:val="00F64D41"/>
    <w:rsid w:val="00F64ECB"/>
    <w:rsid w:val="00F65028"/>
    <w:rsid w:val="00F65279"/>
    <w:rsid w:val="00F6528C"/>
    <w:rsid w:val="00F6551F"/>
    <w:rsid w:val="00F65654"/>
    <w:rsid w:val="00F65B3D"/>
    <w:rsid w:val="00F65DCF"/>
    <w:rsid w:val="00F66355"/>
    <w:rsid w:val="00F666BD"/>
    <w:rsid w:val="00F66F11"/>
    <w:rsid w:val="00F670D9"/>
    <w:rsid w:val="00F67245"/>
    <w:rsid w:val="00F67575"/>
    <w:rsid w:val="00F67975"/>
    <w:rsid w:val="00F67B41"/>
    <w:rsid w:val="00F67E41"/>
    <w:rsid w:val="00F7015E"/>
    <w:rsid w:val="00F701C4"/>
    <w:rsid w:val="00F7027F"/>
    <w:rsid w:val="00F702A7"/>
    <w:rsid w:val="00F70396"/>
    <w:rsid w:val="00F70790"/>
    <w:rsid w:val="00F70D1D"/>
    <w:rsid w:val="00F70DE6"/>
    <w:rsid w:val="00F70E36"/>
    <w:rsid w:val="00F71503"/>
    <w:rsid w:val="00F719C2"/>
    <w:rsid w:val="00F71CB9"/>
    <w:rsid w:val="00F71EE0"/>
    <w:rsid w:val="00F723DB"/>
    <w:rsid w:val="00F72522"/>
    <w:rsid w:val="00F72544"/>
    <w:rsid w:val="00F72578"/>
    <w:rsid w:val="00F7258A"/>
    <w:rsid w:val="00F72BAE"/>
    <w:rsid w:val="00F72C18"/>
    <w:rsid w:val="00F732E0"/>
    <w:rsid w:val="00F733C5"/>
    <w:rsid w:val="00F734A5"/>
    <w:rsid w:val="00F73681"/>
    <w:rsid w:val="00F7368A"/>
    <w:rsid w:val="00F738EE"/>
    <w:rsid w:val="00F73A9B"/>
    <w:rsid w:val="00F73B76"/>
    <w:rsid w:val="00F73CED"/>
    <w:rsid w:val="00F7401C"/>
    <w:rsid w:val="00F7421C"/>
    <w:rsid w:val="00F743D2"/>
    <w:rsid w:val="00F749A4"/>
    <w:rsid w:val="00F75009"/>
    <w:rsid w:val="00F7503F"/>
    <w:rsid w:val="00F75A22"/>
    <w:rsid w:val="00F75A89"/>
    <w:rsid w:val="00F75CB8"/>
    <w:rsid w:val="00F75FF1"/>
    <w:rsid w:val="00F76087"/>
    <w:rsid w:val="00F76295"/>
    <w:rsid w:val="00F76594"/>
    <w:rsid w:val="00F7675C"/>
    <w:rsid w:val="00F7684F"/>
    <w:rsid w:val="00F76994"/>
    <w:rsid w:val="00F76E4C"/>
    <w:rsid w:val="00F76F9E"/>
    <w:rsid w:val="00F772BB"/>
    <w:rsid w:val="00F775D3"/>
    <w:rsid w:val="00F777D0"/>
    <w:rsid w:val="00F77E96"/>
    <w:rsid w:val="00F8082A"/>
    <w:rsid w:val="00F808B8"/>
    <w:rsid w:val="00F80CDE"/>
    <w:rsid w:val="00F80F2E"/>
    <w:rsid w:val="00F811EC"/>
    <w:rsid w:val="00F81295"/>
    <w:rsid w:val="00F815EC"/>
    <w:rsid w:val="00F8175D"/>
    <w:rsid w:val="00F81808"/>
    <w:rsid w:val="00F81B5E"/>
    <w:rsid w:val="00F81CA0"/>
    <w:rsid w:val="00F81DA2"/>
    <w:rsid w:val="00F81F05"/>
    <w:rsid w:val="00F81FFF"/>
    <w:rsid w:val="00F821C8"/>
    <w:rsid w:val="00F8236A"/>
    <w:rsid w:val="00F82383"/>
    <w:rsid w:val="00F827C3"/>
    <w:rsid w:val="00F82C14"/>
    <w:rsid w:val="00F82E5E"/>
    <w:rsid w:val="00F835AD"/>
    <w:rsid w:val="00F836F2"/>
    <w:rsid w:val="00F83CDA"/>
    <w:rsid w:val="00F83D92"/>
    <w:rsid w:val="00F83FF5"/>
    <w:rsid w:val="00F845A0"/>
    <w:rsid w:val="00F84D98"/>
    <w:rsid w:val="00F84DEE"/>
    <w:rsid w:val="00F84E03"/>
    <w:rsid w:val="00F84E71"/>
    <w:rsid w:val="00F84F95"/>
    <w:rsid w:val="00F8512E"/>
    <w:rsid w:val="00F85132"/>
    <w:rsid w:val="00F85D53"/>
    <w:rsid w:val="00F863C0"/>
    <w:rsid w:val="00F86A4B"/>
    <w:rsid w:val="00F86E63"/>
    <w:rsid w:val="00F86E9F"/>
    <w:rsid w:val="00F86EDB"/>
    <w:rsid w:val="00F87037"/>
    <w:rsid w:val="00F87669"/>
    <w:rsid w:val="00F87AC8"/>
    <w:rsid w:val="00F87DB9"/>
    <w:rsid w:val="00F90009"/>
    <w:rsid w:val="00F9086A"/>
    <w:rsid w:val="00F90A82"/>
    <w:rsid w:val="00F90E35"/>
    <w:rsid w:val="00F90F9B"/>
    <w:rsid w:val="00F91376"/>
    <w:rsid w:val="00F91462"/>
    <w:rsid w:val="00F914D2"/>
    <w:rsid w:val="00F916C0"/>
    <w:rsid w:val="00F918D4"/>
    <w:rsid w:val="00F9192A"/>
    <w:rsid w:val="00F91D1A"/>
    <w:rsid w:val="00F91E5E"/>
    <w:rsid w:val="00F91F6F"/>
    <w:rsid w:val="00F92163"/>
    <w:rsid w:val="00F92608"/>
    <w:rsid w:val="00F92640"/>
    <w:rsid w:val="00F9276D"/>
    <w:rsid w:val="00F9287E"/>
    <w:rsid w:val="00F928A5"/>
    <w:rsid w:val="00F929E7"/>
    <w:rsid w:val="00F92C79"/>
    <w:rsid w:val="00F9307D"/>
    <w:rsid w:val="00F93191"/>
    <w:rsid w:val="00F93252"/>
    <w:rsid w:val="00F93374"/>
    <w:rsid w:val="00F93411"/>
    <w:rsid w:val="00F93532"/>
    <w:rsid w:val="00F9364F"/>
    <w:rsid w:val="00F93883"/>
    <w:rsid w:val="00F93CC8"/>
    <w:rsid w:val="00F93FD7"/>
    <w:rsid w:val="00F94025"/>
    <w:rsid w:val="00F94308"/>
    <w:rsid w:val="00F9446C"/>
    <w:rsid w:val="00F94A88"/>
    <w:rsid w:val="00F94B10"/>
    <w:rsid w:val="00F94BE2"/>
    <w:rsid w:val="00F94D12"/>
    <w:rsid w:val="00F94E97"/>
    <w:rsid w:val="00F95094"/>
    <w:rsid w:val="00F951DF"/>
    <w:rsid w:val="00F954DA"/>
    <w:rsid w:val="00F95541"/>
    <w:rsid w:val="00F95562"/>
    <w:rsid w:val="00F957C1"/>
    <w:rsid w:val="00F957D1"/>
    <w:rsid w:val="00F95D21"/>
    <w:rsid w:val="00F95FFC"/>
    <w:rsid w:val="00F96613"/>
    <w:rsid w:val="00F968D1"/>
    <w:rsid w:val="00F97709"/>
    <w:rsid w:val="00F97AB9"/>
    <w:rsid w:val="00F97E8F"/>
    <w:rsid w:val="00FA013B"/>
    <w:rsid w:val="00FA050B"/>
    <w:rsid w:val="00FA0564"/>
    <w:rsid w:val="00FA05D2"/>
    <w:rsid w:val="00FA0874"/>
    <w:rsid w:val="00FA08B1"/>
    <w:rsid w:val="00FA09C6"/>
    <w:rsid w:val="00FA0C4B"/>
    <w:rsid w:val="00FA0CA5"/>
    <w:rsid w:val="00FA0E58"/>
    <w:rsid w:val="00FA0FAF"/>
    <w:rsid w:val="00FA104C"/>
    <w:rsid w:val="00FA14F4"/>
    <w:rsid w:val="00FA1578"/>
    <w:rsid w:val="00FA16FE"/>
    <w:rsid w:val="00FA1871"/>
    <w:rsid w:val="00FA1A93"/>
    <w:rsid w:val="00FA1C16"/>
    <w:rsid w:val="00FA1C26"/>
    <w:rsid w:val="00FA1DBF"/>
    <w:rsid w:val="00FA1FCF"/>
    <w:rsid w:val="00FA21AA"/>
    <w:rsid w:val="00FA21D4"/>
    <w:rsid w:val="00FA2310"/>
    <w:rsid w:val="00FA2679"/>
    <w:rsid w:val="00FA2A01"/>
    <w:rsid w:val="00FA2B6A"/>
    <w:rsid w:val="00FA2CA3"/>
    <w:rsid w:val="00FA2FC8"/>
    <w:rsid w:val="00FA33E6"/>
    <w:rsid w:val="00FA36FD"/>
    <w:rsid w:val="00FA3787"/>
    <w:rsid w:val="00FA37FF"/>
    <w:rsid w:val="00FA3AC5"/>
    <w:rsid w:val="00FA3DCB"/>
    <w:rsid w:val="00FA3E09"/>
    <w:rsid w:val="00FA419B"/>
    <w:rsid w:val="00FA442D"/>
    <w:rsid w:val="00FA48FA"/>
    <w:rsid w:val="00FA49EA"/>
    <w:rsid w:val="00FA5598"/>
    <w:rsid w:val="00FA56EC"/>
    <w:rsid w:val="00FA5AAD"/>
    <w:rsid w:val="00FA5B63"/>
    <w:rsid w:val="00FA5CEE"/>
    <w:rsid w:val="00FA5DB9"/>
    <w:rsid w:val="00FA6230"/>
    <w:rsid w:val="00FA632D"/>
    <w:rsid w:val="00FA64A4"/>
    <w:rsid w:val="00FA64FE"/>
    <w:rsid w:val="00FA67BD"/>
    <w:rsid w:val="00FA6CCA"/>
    <w:rsid w:val="00FA6D21"/>
    <w:rsid w:val="00FA711D"/>
    <w:rsid w:val="00FA7178"/>
    <w:rsid w:val="00FA7243"/>
    <w:rsid w:val="00FA7B6D"/>
    <w:rsid w:val="00FB00C2"/>
    <w:rsid w:val="00FB0117"/>
    <w:rsid w:val="00FB0323"/>
    <w:rsid w:val="00FB04A1"/>
    <w:rsid w:val="00FB066D"/>
    <w:rsid w:val="00FB0726"/>
    <w:rsid w:val="00FB097D"/>
    <w:rsid w:val="00FB0A26"/>
    <w:rsid w:val="00FB0B17"/>
    <w:rsid w:val="00FB0E0C"/>
    <w:rsid w:val="00FB0EA0"/>
    <w:rsid w:val="00FB11B1"/>
    <w:rsid w:val="00FB16DD"/>
    <w:rsid w:val="00FB1A8E"/>
    <w:rsid w:val="00FB1D32"/>
    <w:rsid w:val="00FB1E76"/>
    <w:rsid w:val="00FB1F25"/>
    <w:rsid w:val="00FB1F9F"/>
    <w:rsid w:val="00FB222C"/>
    <w:rsid w:val="00FB2720"/>
    <w:rsid w:val="00FB2B2E"/>
    <w:rsid w:val="00FB2F2B"/>
    <w:rsid w:val="00FB2FD2"/>
    <w:rsid w:val="00FB3099"/>
    <w:rsid w:val="00FB33F3"/>
    <w:rsid w:val="00FB3949"/>
    <w:rsid w:val="00FB3E5F"/>
    <w:rsid w:val="00FB42BF"/>
    <w:rsid w:val="00FB4BB0"/>
    <w:rsid w:val="00FB5235"/>
    <w:rsid w:val="00FB549A"/>
    <w:rsid w:val="00FB5584"/>
    <w:rsid w:val="00FB5601"/>
    <w:rsid w:val="00FB574C"/>
    <w:rsid w:val="00FB5FEB"/>
    <w:rsid w:val="00FB6193"/>
    <w:rsid w:val="00FB640D"/>
    <w:rsid w:val="00FB65B7"/>
    <w:rsid w:val="00FB6688"/>
    <w:rsid w:val="00FB688A"/>
    <w:rsid w:val="00FB6C26"/>
    <w:rsid w:val="00FB6C91"/>
    <w:rsid w:val="00FB7591"/>
    <w:rsid w:val="00FB77E7"/>
    <w:rsid w:val="00FB786C"/>
    <w:rsid w:val="00FB7AD2"/>
    <w:rsid w:val="00FB7F04"/>
    <w:rsid w:val="00FC0026"/>
    <w:rsid w:val="00FC03A4"/>
    <w:rsid w:val="00FC04B5"/>
    <w:rsid w:val="00FC07D1"/>
    <w:rsid w:val="00FC08AA"/>
    <w:rsid w:val="00FC0CBC"/>
    <w:rsid w:val="00FC0DF1"/>
    <w:rsid w:val="00FC0FC8"/>
    <w:rsid w:val="00FC1239"/>
    <w:rsid w:val="00FC14CE"/>
    <w:rsid w:val="00FC19C8"/>
    <w:rsid w:val="00FC1C63"/>
    <w:rsid w:val="00FC1C77"/>
    <w:rsid w:val="00FC21DC"/>
    <w:rsid w:val="00FC23A5"/>
    <w:rsid w:val="00FC2624"/>
    <w:rsid w:val="00FC28C0"/>
    <w:rsid w:val="00FC2FC4"/>
    <w:rsid w:val="00FC2FF6"/>
    <w:rsid w:val="00FC32FB"/>
    <w:rsid w:val="00FC3336"/>
    <w:rsid w:val="00FC3671"/>
    <w:rsid w:val="00FC3746"/>
    <w:rsid w:val="00FC37BB"/>
    <w:rsid w:val="00FC3839"/>
    <w:rsid w:val="00FC3BA6"/>
    <w:rsid w:val="00FC3E45"/>
    <w:rsid w:val="00FC3EB5"/>
    <w:rsid w:val="00FC3F81"/>
    <w:rsid w:val="00FC411A"/>
    <w:rsid w:val="00FC4414"/>
    <w:rsid w:val="00FC483B"/>
    <w:rsid w:val="00FC4B49"/>
    <w:rsid w:val="00FC4CC0"/>
    <w:rsid w:val="00FC4EF8"/>
    <w:rsid w:val="00FC539F"/>
    <w:rsid w:val="00FC567D"/>
    <w:rsid w:val="00FC5B11"/>
    <w:rsid w:val="00FC5E3C"/>
    <w:rsid w:val="00FC5E42"/>
    <w:rsid w:val="00FC5E81"/>
    <w:rsid w:val="00FC6086"/>
    <w:rsid w:val="00FC609F"/>
    <w:rsid w:val="00FC61C1"/>
    <w:rsid w:val="00FC687D"/>
    <w:rsid w:val="00FC6A55"/>
    <w:rsid w:val="00FC6A73"/>
    <w:rsid w:val="00FC6BEC"/>
    <w:rsid w:val="00FC6FDB"/>
    <w:rsid w:val="00FC706F"/>
    <w:rsid w:val="00FC73A9"/>
    <w:rsid w:val="00FC7906"/>
    <w:rsid w:val="00FC7CC4"/>
    <w:rsid w:val="00FC7EAA"/>
    <w:rsid w:val="00FD0172"/>
    <w:rsid w:val="00FD0932"/>
    <w:rsid w:val="00FD0A61"/>
    <w:rsid w:val="00FD0ACE"/>
    <w:rsid w:val="00FD0C9C"/>
    <w:rsid w:val="00FD0DC0"/>
    <w:rsid w:val="00FD0EB4"/>
    <w:rsid w:val="00FD117A"/>
    <w:rsid w:val="00FD1A1E"/>
    <w:rsid w:val="00FD1A5F"/>
    <w:rsid w:val="00FD1D2F"/>
    <w:rsid w:val="00FD238A"/>
    <w:rsid w:val="00FD241D"/>
    <w:rsid w:val="00FD26B3"/>
    <w:rsid w:val="00FD2B63"/>
    <w:rsid w:val="00FD2B9D"/>
    <w:rsid w:val="00FD2D2C"/>
    <w:rsid w:val="00FD2D89"/>
    <w:rsid w:val="00FD3163"/>
    <w:rsid w:val="00FD325A"/>
    <w:rsid w:val="00FD348A"/>
    <w:rsid w:val="00FD37E9"/>
    <w:rsid w:val="00FD3826"/>
    <w:rsid w:val="00FD3989"/>
    <w:rsid w:val="00FD47AD"/>
    <w:rsid w:val="00FD4BE8"/>
    <w:rsid w:val="00FD4C18"/>
    <w:rsid w:val="00FD4C79"/>
    <w:rsid w:val="00FD4E5D"/>
    <w:rsid w:val="00FD4F75"/>
    <w:rsid w:val="00FD513D"/>
    <w:rsid w:val="00FD5172"/>
    <w:rsid w:val="00FD5269"/>
    <w:rsid w:val="00FD584A"/>
    <w:rsid w:val="00FD59CD"/>
    <w:rsid w:val="00FD5AED"/>
    <w:rsid w:val="00FD5BC3"/>
    <w:rsid w:val="00FD5BED"/>
    <w:rsid w:val="00FD5C40"/>
    <w:rsid w:val="00FD5C9D"/>
    <w:rsid w:val="00FD5DBF"/>
    <w:rsid w:val="00FD6A4F"/>
    <w:rsid w:val="00FD6A64"/>
    <w:rsid w:val="00FD719D"/>
    <w:rsid w:val="00FD75A3"/>
    <w:rsid w:val="00FD76B9"/>
    <w:rsid w:val="00FD779C"/>
    <w:rsid w:val="00FD7879"/>
    <w:rsid w:val="00FD78B9"/>
    <w:rsid w:val="00FD7D64"/>
    <w:rsid w:val="00FD7F17"/>
    <w:rsid w:val="00FE05F2"/>
    <w:rsid w:val="00FE0669"/>
    <w:rsid w:val="00FE09DA"/>
    <w:rsid w:val="00FE0E96"/>
    <w:rsid w:val="00FE0F85"/>
    <w:rsid w:val="00FE0FD8"/>
    <w:rsid w:val="00FE12D0"/>
    <w:rsid w:val="00FE1996"/>
    <w:rsid w:val="00FE1BE0"/>
    <w:rsid w:val="00FE1BFF"/>
    <w:rsid w:val="00FE23AC"/>
    <w:rsid w:val="00FE2937"/>
    <w:rsid w:val="00FE2FFC"/>
    <w:rsid w:val="00FE3034"/>
    <w:rsid w:val="00FE324C"/>
    <w:rsid w:val="00FE38C5"/>
    <w:rsid w:val="00FE3C4C"/>
    <w:rsid w:val="00FE3E22"/>
    <w:rsid w:val="00FE3FCA"/>
    <w:rsid w:val="00FE4517"/>
    <w:rsid w:val="00FE4765"/>
    <w:rsid w:val="00FE4801"/>
    <w:rsid w:val="00FE49A2"/>
    <w:rsid w:val="00FE4E36"/>
    <w:rsid w:val="00FE4EE3"/>
    <w:rsid w:val="00FE4F45"/>
    <w:rsid w:val="00FE50B1"/>
    <w:rsid w:val="00FE5263"/>
    <w:rsid w:val="00FE52D8"/>
    <w:rsid w:val="00FE533F"/>
    <w:rsid w:val="00FE55BE"/>
    <w:rsid w:val="00FE5AC7"/>
    <w:rsid w:val="00FE5D01"/>
    <w:rsid w:val="00FE5D2D"/>
    <w:rsid w:val="00FE5E1B"/>
    <w:rsid w:val="00FE5EFE"/>
    <w:rsid w:val="00FE5F70"/>
    <w:rsid w:val="00FE61F7"/>
    <w:rsid w:val="00FE63B3"/>
    <w:rsid w:val="00FE63C2"/>
    <w:rsid w:val="00FE66EE"/>
    <w:rsid w:val="00FE6763"/>
    <w:rsid w:val="00FE67F7"/>
    <w:rsid w:val="00FE71AF"/>
    <w:rsid w:val="00FE7292"/>
    <w:rsid w:val="00FE78F7"/>
    <w:rsid w:val="00FE7F72"/>
    <w:rsid w:val="00FF025D"/>
    <w:rsid w:val="00FF0567"/>
    <w:rsid w:val="00FF05BF"/>
    <w:rsid w:val="00FF0787"/>
    <w:rsid w:val="00FF0A36"/>
    <w:rsid w:val="00FF0A80"/>
    <w:rsid w:val="00FF0B3D"/>
    <w:rsid w:val="00FF0E7A"/>
    <w:rsid w:val="00FF0F50"/>
    <w:rsid w:val="00FF14FF"/>
    <w:rsid w:val="00FF1ABD"/>
    <w:rsid w:val="00FF248A"/>
    <w:rsid w:val="00FF2699"/>
    <w:rsid w:val="00FF27CA"/>
    <w:rsid w:val="00FF284E"/>
    <w:rsid w:val="00FF2B6E"/>
    <w:rsid w:val="00FF31EC"/>
    <w:rsid w:val="00FF35A5"/>
    <w:rsid w:val="00FF369A"/>
    <w:rsid w:val="00FF3955"/>
    <w:rsid w:val="00FF3A2A"/>
    <w:rsid w:val="00FF3E26"/>
    <w:rsid w:val="00FF3F5F"/>
    <w:rsid w:val="00FF4024"/>
    <w:rsid w:val="00FF41E1"/>
    <w:rsid w:val="00FF4F25"/>
    <w:rsid w:val="00FF55CB"/>
    <w:rsid w:val="00FF56F3"/>
    <w:rsid w:val="00FF59DC"/>
    <w:rsid w:val="00FF5BE9"/>
    <w:rsid w:val="00FF5D24"/>
    <w:rsid w:val="00FF5DC3"/>
    <w:rsid w:val="00FF619A"/>
    <w:rsid w:val="00FF61D3"/>
    <w:rsid w:val="00FF61EA"/>
    <w:rsid w:val="00FF66C2"/>
    <w:rsid w:val="00FF6B13"/>
    <w:rsid w:val="00FF6F08"/>
    <w:rsid w:val="00FF7268"/>
    <w:rsid w:val="00FF742F"/>
    <w:rsid w:val="00FF761D"/>
    <w:rsid w:val="00FF76BB"/>
    <w:rsid w:val="00FF7720"/>
    <w:rsid w:val="00FF7845"/>
    <w:rsid w:val="00FF7A37"/>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D307CEA"/>
  <w15:docId w15:val="{7B1EDB97-B43B-4BAA-9E4C-80C32D6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pPr>
      <w:spacing w:after="200" w:line="276" w:lineRule="auto"/>
    </w:pPr>
    <w:rPr>
      <w:rFonts w:ascii="Calibri" w:eastAsia="Calibri" w:hAnsi="Calibri" w:cs="Times New Roman"/>
    </w:rPr>
  </w:style>
  <w:style w:type="paragraph" w:styleId="Ttulo1">
    <w:name w:val="heading 1"/>
    <w:basedOn w:val="wText"/>
    <w:next w:val="Normal"/>
    <w:link w:val="Ttulo1Car"/>
    <w:uiPriority w:val="9"/>
    <w:qFormat/>
    <w:rsid w:val="004A5E84"/>
    <w:pPr>
      <w:spacing w:after="0"/>
      <w:ind w:left="432" w:hanging="432"/>
      <w:contextualSpacing/>
      <w:outlineLvl w:val="0"/>
    </w:pPr>
    <w:rPr>
      <w:rFonts w:ascii="ITC Avant Garde" w:hAnsi="ITC Avant Garde" w:cs="Arial"/>
      <w:b/>
    </w:rPr>
  </w:style>
  <w:style w:type="paragraph" w:styleId="Ttulo2">
    <w:name w:val="heading 2"/>
    <w:basedOn w:val="Prrafodelista"/>
    <w:next w:val="Normal"/>
    <w:link w:val="Ttulo2Car"/>
    <w:uiPriority w:val="9"/>
    <w:unhideWhenUsed/>
    <w:qFormat/>
    <w:rsid w:val="004A5E84"/>
    <w:pPr>
      <w:ind w:left="576" w:hanging="576"/>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EF1A37"/>
    <w:pPr>
      <w:keepNext/>
      <w:keepLines/>
      <w:spacing w:before="40" w:after="0" w:line="259" w:lineRule="auto"/>
      <w:ind w:left="720" w:hanging="720"/>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spacing w:before="40" w:after="0" w:line="259" w:lineRule="auto"/>
      <w:ind w:left="864" w:hanging="864"/>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spacing w:before="40" w:after="0" w:line="259" w:lineRule="auto"/>
      <w:ind w:left="1008" w:hanging="1008"/>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
    <w:basedOn w:val="Normal"/>
    <w:link w:val="PrrafodelistaCar"/>
    <w:uiPriority w:val="34"/>
    <w:qFormat/>
    <w:rsid w:val="00EF1A37"/>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
    <w:link w:val="Prrafodelista"/>
    <w:uiPriority w:val="34"/>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ITC Avant Garde" w:eastAsia="MS Mincho" w:hAnsi="ITC Avant Garde" w:cs="Arial"/>
      <w:b/>
      <w:sz w:val="24"/>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99"/>
    <w:unhideWhenUsed/>
    <w:rsid w:val="00EF1A37"/>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pPr>
      <w:spacing w:after="0" w:line="240" w:lineRule="auto"/>
    </w:pPr>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7D1F3B"/>
    <w:pPr>
      <w:tabs>
        <w:tab w:val="left" w:pos="426"/>
        <w:tab w:val="right" w:pos="9394"/>
      </w:tabs>
      <w:spacing w:after="0" w:line="240"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627BB4"/>
    <w:pPr>
      <w:tabs>
        <w:tab w:val="left" w:pos="426"/>
        <w:tab w:val="right" w:pos="9394"/>
      </w:tabs>
      <w:spacing w:after="0"/>
    </w:pPr>
    <w:rPr>
      <w:rFonts w:asciiTheme="minorHAnsi" w:eastAsiaTheme="minorHAnsi" w:hAnsiTheme="minorHAnsi" w:cstheme="minorBidi"/>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59"/>
    <w:rsid w:val="00D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line="240" w:lineRule="auto"/>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4-nfasis6">
    <w:name w:val="Grid Table 4 Accent 6"/>
    <w:basedOn w:val="Tablanormal"/>
    <w:uiPriority w:val="49"/>
    <w:rsid w:val="007C2C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after="0" w:line="240" w:lineRule="auto"/>
      <w:outlineLvl w:val="2"/>
    </w:pPr>
    <w:rPr>
      <w:rFonts w:ascii="Cambria" w:eastAsia="MS Gothic" w:hAnsi="Cambria"/>
      <w:b/>
      <w:bCs/>
      <w:color w:val="4F81BD"/>
      <w:sz w:val="24"/>
      <w:szCs w:val="20"/>
    </w:rPr>
  </w:style>
  <w:style w:type="numbering" w:customStyle="1" w:styleId="Sinlista1">
    <w:name w:val="Sin lista1"/>
    <w:next w:val="Sinlista"/>
    <w:uiPriority w:val="99"/>
    <w:semiHidden/>
    <w:unhideWhenUsed/>
    <w:rsid w:val="00FF2699"/>
  </w:style>
  <w:style w:type="character" w:styleId="Nmerodepgina">
    <w:name w:val="page number"/>
    <w:basedOn w:val="Fuentedeprrafopredeter"/>
    <w:rsid w:val="00FF2699"/>
  </w:style>
  <w:style w:type="paragraph" w:styleId="Ttulo">
    <w:name w:val="Title"/>
    <w:basedOn w:val="Normal"/>
    <w:link w:val="TtuloCar1"/>
    <w:qFormat/>
    <w:rsid w:val="00FF2699"/>
    <w:pPr>
      <w:spacing w:after="0" w:line="240" w:lineRule="auto"/>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spacing w:after="0" w:line="240" w:lineRule="auto"/>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spacing w:after="0" w:line="240" w:lineRule="auto"/>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spacing w:after="0" w:line="240" w:lineRule="auto"/>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rsid w:val="00FF269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pPr>
      <w:spacing w:after="0" w:line="240" w:lineRule="auto"/>
    </w:pPr>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pPr>
      <w:spacing w:after="0" w:line="240" w:lineRule="auto"/>
    </w:pPr>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pPr>
      <w:spacing w:after="0" w:line="240" w:lineRule="auto"/>
    </w:pPr>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numbering" w:customStyle="1" w:styleId="List0">
    <w:name w:val="List 0"/>
    <w:basedOn w:val="Estiloimportado1"/>
    <w:rsid w:val="00FF2699"/>
    <w:pPr>
      <w:numPr>
        <w:numId w:val="3"/>
      </w:numPr>
    </w:pPr>
  </w:style>
  <w:style w:type="numbering" w:customStyle="1" w:styleId="Estiloimportado1">
    <w:name w:val="Estilo importado 1"/>
    <w:rsid w:val="00FF2699"/>
  </w:style>
  <w:style w:type="numbering" w:customStyle="1" w:styleId="Guin">
    <w:name w:val="Guión"/>
    <w:rsid w:val="00FF2699"/>
    <w:pPr>
      <w:numPr>
        <w:numId w:val="4"/>
      </w:numPr>
    </w:pPr>
  </w:style>
  <w:style w:type="paragraph" w:customStyle="1" w:styleId="Poromisin">
    <w:name w:val="Por omisión"/>
    <w:rsid w:val="00FF2699"/>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FF2699"/>
    <w:pPr>
      <w:numPr>
        <w:numId w:val="5"/>
      </w:numPr>
    </w:pPr>
  </w:style>
  <w:style w:type="numbering" w:customStyle="1" w:styleId="Estiloimportado6">
    <w:name w:val="Estilo importado 6"/>
    <w:rsid w:val="00FF2699"/>
  </w:style>
  <w:style w:type="paragraph" w:customStyle="1" w:styleId="Estilodetabla2">
    <w:name w:val="Estilo de tabla 2"/>
    <w:rsid w:val="00FF2699"/>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FF2699"/>
    <w:pPr>
      <w:numPr>
        <w:numId w:val="6"/>
      </w:numPr>
    </w:pPr>
  </w:style>
  <w:style w:type="numbering" w:customStyle="1" w:styleId="Estiloimportado9">
    <w:name w:val="Estilo importado 9"/>
    <w:rsid w:val="00FF2699"/>
  </w:style>
  <w:style w:type="numbering" w:customStyle="1" w:styleId="List31">
    <w:name w:val="List 31"/>
    <w:basedOn w:val="Estiloimportado90"/>
    <w:rsid w:val="00FF2699"/>
    <w:pPr>
      <w:numPr>
        <w:numId w:val="7"/>
      </w:numPr>
    </w:pPr>
  </w:style>
  <w:style w:type="numbering" w:customStyle="1" w:styleId="Estiloimportado90">
    <w:name w:val="Estilo importado 9.0"/>
    <w:rsid w:val="00FF2699"/>
  </w:style>
  <w:style w:type="numbering" w:customStyle="1" w:styleId="List41">
    <w:name w:val="List 41"/>
    <w:basedOn w:val="Estiloimportado91"/>
    <w:rsid w:val="00FF2699"/>
    <w:pPr>
      <w:numPr>
        <w:numId w:val="13"/>
      </w:numPr>
    </w:pPr>
  </w:style>
  <w:style w:type="numbering" w:customStyle="1" w:styleId="Estiloimportado91">
    <w:name w:val="Estilo importado 9.1"/>
    <w:rsid w:val="00FF2699"/>
  </w:style>
  <w:style w:type="numbering" w:customStyle="1" w:styleId="List51">
    <w:name w:val="List 51"/>
    <w:basedOn w:val="Estiloimportado92"/>
    <w:rsid w:val="00FF2699"/>
    <w:pPr>
      <w:numPr>
        <w:numId w:val="8"/>
      </w:numPr>
    </w:pPr>
  </w:style>
  <w:style w:type="numbering" w:customStyle="1" w:styleId="Estiloimportado92">
    <w:name w:val="Estilo importado 9.2"/>
    <w:rsid w:val="00FF2699"/>
  </w:style>
  <w:style w:type="numbering" w:customStyle="1" w:styleId="List6">
    <w:name w:val="List 6"/>
    <w:basedOn w:val="Estiloimportado93"/>
    <w:rsid w:val="00FF2699"/>
    <w:pPr>
      <w:numPr>
        <w:numId w:val="9"/>
      </w:numPr>
    </w:pPr>
  </w:style>
  <w:style w:type="numbering" w:customStyle="1" w:styleId="Estiloimportado93">
    <w:name w:val="Estilo importado 9.3"/>
    <w:rsid w:val="00FF2699"/>
  </w:style>
  <w:style w:type="numbering" w:customStyle="1" w:styleId="List7">
    <w:name w:val="List 7"/>
    <w:basedOn w:val="Estiloimportado94"/>
    <w:rsid w:val="00FF2699"/>
    <w:pPr>
      <w:numPr>
        <w:numId w:val="10"/>
      </w:numPr>
    </w:pPr>
  </w:style>
  <w:style w:type="numbering" w:customStyle="1" w:styleId="Estiloimportado94">
    <w:name w:val="Estilo importado 9.4"/>
    <w:rsid w:val="00FF2699"/>
  </w:style>
  <w:style w:type="numbering" w:customStyle="1" w:styleId="List8">
    <w:name w:val="List 8"/>
    <w:basedOn w:val="Estiloimportado95"/>
    <w:rsid w:val="00FF2699"/>
    <w:pPr>
      <w:numPr>
        <w:numId w:val="11"/>
      </w:numPr>
    </w:pPr>
  </w:style>
  <w:style w:type="numbering" w:customStyle="1" w:styleId="Estiloimportado95">
    <w:name w:val="Estilo importado 9.5"/>
    <w:rsid w:val="00FF2699"/>
  </w:style>
  <w:style w:type="numbering" w:customStyle="1" w:styleId="List9">
    <w:name w:val="List 9"/>
    <w:basedOn w:val="Estiloimportado91"/>
    <w:rsid w:val="00FF2699"/>
    <w:pPr>
      <w:numPr>
        <w:numId w:val="61"/>
      </w:numPr>
    </w:pPr>
  </w:style>
  <w:style w:type="numbering" w:customStyle="1" w:styleId="List10">
    <w:name w:val="List 10"/>
    <w:basedOn w:val="Estiloimportado91"/>
    <w:rsid w:val="00FF2699"/>
    <w:pPr>
      <w:numPr>
        <w:numId w:val="12"/>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rsid w:val="00FF2699"/>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FF2699"/>
    <w:pPr>
      <w:spacing w:after="100" w:line="259" w:lineRule="auto"/>
      <w:ind w:left="660"/>
    </w:pPr>
    <w:rPr>
      <w:rFonts w:ascii="Helvetica" w:eastAsia="Helvetica" w:hAnsi="Helvetica"/>
      <w:lang w:eastAsia="es-MX"/>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FF2699"/>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FF2699"/>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FF2699"/>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FF2699"/>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line="240" w:lineRule="auto"/>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pPr>
      <w:spacing w:after="0" w:line="240" w:lineRule="auto"/>
    </w:pPr>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62"/>
      </w:numPr>
    </w:pPr>
  </w:style>
  <w:style w:type="paragraph" w:customStyle="1" w:styleId="TtuloIFT-4">
    <w:name w:val="Título IFT-4"/>
    <w:basedOn w:val="Normal"/>
    <w:next w:val="Normal"/>
    <w:link w:val="TtuloIFT-4Car"/>
    <w:qFormat/>
    <w:rsid w:val="00FF2699"/>
    <w:pPr>
      <w:tabs>
        <w:tab w:val="left" w:pos="142"/>
      </w:tabs>
      <w:spacing w:after="0" w:line="240" w:lineRule="auto"/>
      <w:ind w:left="360" w:hanging="36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decuadrcula4-nfasis6"/>
    <w:uiPriority w:val="49"/>
    <w:rsid w:val="00FF26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qFormat/>
    <w:rsid w:val="005F62E6"/>
    <w:pPr>
      <w:keepNext/>
      <w:keepLines/>
      <w:spacing w:after="0" w:line="240" w:lineRule="auto"/>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line="240" w:lineRule="auto"/>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pPr>
      <w:spacing w:after="0" w:line="240" w:lineRule="auto"/>
    </w:pPr>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 w:type="numbering" w:customStyle="1" w:styleId="Estilo2">
    <w:name w:val="Estilo2"/>
    <w:uiPriority w:val="99"/>
    <w:rsid w:val="000E3C4C"/>
    <w:pPr>
      <w:numPr>
        <w:numId w:val="63"/>
      </w:numPr>
    </w:pPr>
  </w:style>
  <w:style w:type="numbering" w:customStyle="1" w:styleId="Sinlista2">
    <w:name w:val="Sin lista2"/>
    <w:next w:val="Sinlista"/>
    <w:uiPriority w:val="99"/>
    <w:semiHidden/>
    <w:unhideWhenUsed/>
    <w:rsid w:val="003F3FF3"/>
  </w:style>
  <w:style w:type="numbering" w:customStyle="1" w:styleId="Sinlista11">
    <w:name w:val="Sin lista11"/>
    <w:next w:val="Sinlista"/>
    <w:uiPriority w:val="99"/>
    <w:semiHidden/>
    <w:unhideWhenUsed/>
    <w:rsid w:val="003F3FF3"/>
  </w:style>
  <w:style w:type="table" w:customStyle="1" w:styleId="Tablaconcuadrcula2">
    <w:name w:val="Tabla con cuadrícula2"/>
    <w:basedOn w:val="Tablanormal"/>
    <w:next w:val="Tablaconcuadrcula"/>
    <w:uiPriority w:val="59"/>
    <w:rsid w:val="003F3FF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3F3FF3"/>
  </w:style>
  <w:style w:type="table" w:customStyle="1" w:styleId="Listavistosa-nfasis111">
    <w:name w:val="Lista vistosa - Énfasis 111"/>
    <w:basedOn w:val="Tablanormal"/>
    <w:next w:val="Listavistosa-nfasis1"/>
    <w:uiPriority w:val="34"/>
    <w:rsid w:val="003F3FF3"/>
    <w:pPr>
      <w:spacing w:after="0" w:line="240" w:lineRule="auto"/>
    </w:pPr>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List01">
    <w:name w:val="List 01"/>
    <w:basedOn w:val="Estiloimportado1"/>
    <w:rsid w:val="003F3FF3"/>
  </w:style>
  <w:style w:type="numbering" w:customStyle="1" w:styleId="Estiloimportado11">
    <w:name w:val="Estilo importado 11"/>
    <w:rsid w:val="003F3FF3"/>
  </w:style>
  <w:style w:type="numbering" w:customStyle="1" w:styleId="Guin1">
    <w:name w:val="Guión1"/>
    <w:rsid w:val="003F3FF3"/>
  </w:style>
  <w:style w:type="numbering" w:customStyle="1" w:styleId="List11">
    <w:name w:val="List 11"/>
    <w:basedOn w:val="Estiloimportado6"/>
    <w:rsid w:val="003F3FF3"/>
  </w:style>
  <w:style w:type="numbering" w:customStyle="1" w:styleId="Estiloimportado61">
    <w:name w:val="Estilo importado 61"/>
    <w:rsid w:val="003F3FF3"/>
  </w:style>
  <w:style w:type="numbering" w:customStyle="1" w:styleId="List211">
    <w:name w:val="List 211"/>
    <w:basedOn w:val="Estiloimportado9"/>
    <w:rsid w:val="003F3FF3"/>
  </w:style>
  <w:style w:type="numbering" w:customStyle="1" w:styleId="Estiloimportado910">
    <w:name w:val="Estilo importado 91"/>
    <w:rsid w:val="003F3FF3"/>
  </w:style>
  <w:style w:type="numbering" w:customStyle="1" w:styleId="List311">
    <w:name w:val="List 311"/>
    <w:basedOn w:val="Estiloimportado90"/>
    <w:rsid w:val="003F3FF3"/>
  </w:style>
  <w:style w:type="numbering" w:customStyle="1" w:styleId="Estiloimportado901">
    <w:name w:val="Estilo importado 9.01"/>
    <w:rsid w:val="003F3FF3"/>
  </w:style>
  <w:style w:type="numbering" w:customStyle="1" w:styleId="List411">
    <w:name w:val="List 411"/>
    <w:basedOn w:val="Estiloimportado91"/>
    <w:rsid w:val="003F3FF3"/>
  </w:style>
  <w:style w:type="numbering" w:customStyle="1" w:styleId="Estiloimportado911">
    <w:name w:val="Estilo importado 9.11"/>
    <w:rsid w:val="003F3FF3"/>
  </w:style>
  <w:style w:type="numbering" w:customStyle="1" w:styleId="List511">
    <w:name w:val="List 511"/>
    <w:basedOn w:val="Estiloimportado92"/>
    <w:rsid w:val="003F3FF3"/>
  </w:style>
  <w:style w:type="numbering" w:customStyle="1" w:styleId="Estiloimportado921">
    <w:name w:val="Estilo importado 9.21"/>
    <w:rsid w:val="003F3FF3"/>
  </w:style>
  <w:style w:type="numbering" w:customStyle="1" w:styleId="List61">
    <w:name w:val="List 61"/>
    <w:basedOn w:val="Estiloimportado93"/>
    <w:rsid w:val="003F3FF3"/>
  </w:style>
  <w:style w:type="numbering" w:customStyle="1" w:styleId="Estiloimportado931">
    <w:name w:val="Estilo importado 9.31"/>
    <w:rsid w:val="003F3FF3"/>
  </w:style>
  <w:style w:type="numbering" w:customStyle="1" w:styleId="List71">
    <w:name w:val="List 71"/>
    <w:basedOn w:val="Estiloimportado94"/>
    <w:rsid w:val="003F3FF3"/>
  </w:style>
  <w:style w:type="numbering" w:customStyle="1" w:styleId="Estiloimportado941">
    <w:name w:val="Estilo importado 9.41"/>
    <w:rsid w:val="003F3FF3"/>
  </w:style>
  <w:style w:type="numbering" w:customStyle="1" w:styleId="List81">
    <w:name w:val="List 81"/>
    <w:basedOn w:val="Estiloimportado95"/>
    <w:rsid w:val="003F3FF3"/>
  </w:style>
  <w:style w:type="numbering" w:customStyle="1" w:styleId="Estiloimportado951">
    <w:name w:val="Estilo importado 9.51"/>
    <w:rsid w:val="003F3FF3"/>
  </w:style>
  <w:style w:type="numbering" w:customStyle="1" w:styleId="List91">
    <w:name w:val="List 91"/>
    <w:basedOn w:val="Estiloimportado91"/>
    <w:rsid w:val="003F3FF3"/>
  </w:style>
  <w:style w:type="numbering" w:customStyle="1" w:styleId="List101">
    <w:name w:val="List 101"/>
    <w:basedOn w:val="Estiloimportado91"/>
    <w:rsid w:val="003F3FF3"/>
  </w:style>
  <w:style w:type="table" w:customStyle="1" w:styleId="Tabladecuadrcula5oscura-nfasis211">
    <w:name w:val="Tabla de cuadrícula 5 oscura - Énfasis 211"/>
    <w:basedOn w:val="Tablanormal"/>
    <w:uiPriority w:val="50"/>
    <w:rsid w:val="003F3FF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table" w:customStyle="1" w:styleId="Tabladecuadrcula1clara11">
    <w:name w:val="Tabla de cuadrícula 1 clara11"/>
    <w:basedOn w:val="Tablanormal"/>
    <w:uiPriority w:val="46"/>
    <w:rsid w:val="003F3FF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3-nfasis212">
    <w:name w:val="Tabla de lista 3 - Énfasis 212"/>
    <w:basedOn w:val="Tablanormal"/>
    <w:uiPriority w:val="48"/>
    <w:rsid w:val="003F3FF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Tabladecuadrcula4-nfasis211">
    <w:name w:val="Tabla de cuadrícula 4 - Énfasis 211"/>
    <w:basedOn w:val="Tablanormal"/>
    <w:uiPriority w:val="49"/>
    <w:rsid w:val="003F3FF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1">
    <w:name w:val="Tabla de cuadrícula 1 Claro - Énfasis 211"/>
    <w:basedOn w:val="Tablanormal"/>
    <w:uiPriority w:val="46"/>
    <w:rsid w:val="003F3FF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Listavistosa-nfasis12">
    <w:name w:val="Lista vistosa - Énfasis 12"/>
    <w:basedOn w:val="Tablanormal"/>
    <w:next w:val="Listavistosa-nfasis1"/>
    <w:uiPriority w:val="34"/>
    <w:semiHidden/>
    <w:unhideWhenUsed/>
    <w:rsid w:val="003F3FF3"/>
    <w:pPr>
      <w:spacing w:after="0" w:line="240" w:lineRule="auto"/>
    </w:pPr>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Estilo11">
    <w:name w:val="Estilo11"/>
    <w:uiPriority w:val="99"/>
    <w:rsid w:val="003F3FF3"/>
  </w:style>
  <w:style w:type="table" w:customStyle="1" w:styleId="Tabladecuadrcula4-nfasis62">
    <w:name w:val="Tabla de cuadrícula 4 - Énfasis 62"/>
    <w:basedOn w:val="Tablanormal"/>
    <w:next w:val="Tabladecuadrcula4-nfasis6"/>
    <w:uiPriority w:val="49"/>
    <w:rsid w:val="003F3FF3"/>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next w:val="Tabladelista3-nfasis6"/>
    <w:uiPriority w:val="48"/>
    <w:rsid w:val="003F3FF3"/>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2121485703">
          <w:marLeft w:val="0"/>
          <w:marRight w:val="0"/>
          <w:marTop w:val="0"/>
          <w:marBottom w:val="48"/>
          <w:divBdr>
            <w:top w:val="none" w:sz="0" w:space="0" w:color="auto"/>
            <w:left w:val="none" w:sz="0" w:space="0" w:color="auto"/>
            <w:bottom w:val="none" w:sz="0" w:space="0" w:color="auto"/>
            <w:right w:val="none" w:sz="0" w:space="0" w:color="auto"/>
          </w:divBdr>
        </w:div>
        <w:div w:id="1324313978">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358119910">
      <w:bodyDiv w:val="1"/>
      <w:marLeft w:val="0"/>
      <w:marRight w:val="0"/>
      <w:marTop w:val="0"/>
      <w:marBottom w:val="0"/>
      <w:divBdr>
        <w:top w:val="none" w:sz="0" w:space="0" w:color="auto"/>
        <w:left w:val="none" w:sz="0" w:space="0" w:color="auto"/>
        <w:bottom w:val="none" w:sz="0" w:space="0" w:color="auto"/>
        <w:right w:val="none" w:sz="0" w:space="0" w:color="auto"/>
      </w:divBdr>
    </w:div>
    <w:div w:id="451171105">
      <w:bodyDiv w:val="1"/>
      <w:marLeft w:val="0"/>
      <w:marRight w:val="0"/>
      <w:marTop w:val="0"/>
      <w:marBottom w:val="0"/>
      <w:divBdr>
        <w:top w:val="none" w:sz="0" w:space="0" w:color="auto"/>
        <w:left w:val="none" w:sz="0" w:space="0" w:color="auto"/>
        <w:bottom w:val="none" w:sz="0" w:space="0" w:color="auto"/>
        <w:right w:val="none" w:sz="0" w:space="0" w:color="auto"/>
      </w:divBdr>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17768105">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450472988">
      <w:bodyDiv w:val="1"/>
      <w:marLeft w:val="0"/>
      <w:marRight w:val="0"/>
      <w:marTop w:val="0"/>
      <w:marBottom w:val="0"/>
      <w:divBdr>
        <w:top w:val="none" w:sz="0" w:space="0" w:color="auto"/>
        <w:left w:val="none" w:sz="0" w:space="0" w:color="auto"/>
        <w:bottom w:val="none" w:sz="0" w:space="0" w:color="auto"/>
        <w:right w:val="none" w:sz="0" w:space="0" w:color="auto"/>
      </w:divBdr>
    </w:div>
    <w:div w:id="1467700757">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748309749">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herrera@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uel.hernandez@ift.org.m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sar.arias@ift.org.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of.gob.mx/nota_detalle.php?codigo=5431879&amp;fecha=05/04/2016" TargetMode="External"/><Relationship Id="rId2" Type="http://schemas.openxmlformats.org/officeDocument/2006/relationships/hyperlink" Target="http://www.ift.org.mx/industria/politica-regulatoria/disposiciones-tecnicas/detalle?dt=IFT-001-2015" TargetMode="External"/><Relationship Id="rId1" Type="http://schemas.openxmlformats.org/officeDocument/2006/relationships/hyperlink" Target="http://www.ift.org.mx/industria/politica-regulatoria/disposiciones-tecnicas/detalle?dt=IFT-002-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2.xml><?xml version="1.0" encoding="utf-8"?>
<ds:datastoreItem xmlns:ds="http://schemas.openxmlformats.org/officeDocument/2006/customXml" ds:itemID="{4AE95CF7-2945-497D-B2E0-A9B0DF3AEC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9D8A2-C918-4CAE-86A6-D053DD93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81CBA1-FDA7-4CFB-9860-E9481189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19560</Words>
  <Characters>107580</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98</cp:revision>
  <cp:lastPrinted>2015-11-03T16:00:00Z</cp:lastPrinted>
  <dcterms:created xsi:type="dcterms:W3CDTF">2019-08-12T15:54:00Z</dcterms:created>
  <dcterms:modified xsi:type="dcterms:W3CDTF">2019-08-23T00:32:00Z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