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customXml/itemProps6.xml" ContentType="application/vnd.openxmlformats-officedocument.customXmlProperties+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5EF6" w:rsidRPr="00C22791" w:rsidRDefault="00155EF6" w:rsidP="004F6EDB">
      <w:pPr>
        <w:rPr>
          <w:rFonts w:ascii="ITC Avant Garde" w:hAnsi="ITC Avant Garde"/>
        </w:rPr>
      </w:pPr>
    </w:p>
    <w:p w:rsidR="00155EF6" w:rsidRPr="00C22791" w:rsidRDefault="00155EF6" w:rsidP="004F6EDB">
      <w:pPr>
        <w:rPr>
          <w:rFonts w:ascii="ITC Avant Garde" w:hAnsi="ITC Avant Garde"/>
        </w:rPr>
      </w:pPr>
    </w:p>
    <w:p w:rsidR="00155EF6" w:rsidRPr="00C22791" w:rsidRDefault="00155EF6" w:rsidP="004F6EDB">
      <w:pPr>
        <w:rPr>
          <w:rFonts w:ascii="ITC Avant Garde" w:hAnsi="ITC Avant Garde"/>
        </w:rPr>
      </w:pPr>
    </w:p>
    <w:p w:rsidR="00155EF6" w:rsidRPr="00C22791" w:rsidRDefault="00155EF6" w:rsidP="004F6EDB">
      <w:pPr>
        <w:rPr>
          <w:rFonts w:ascii="ITC Avant Garde" w:hAnsi="ITC Avant Garde"/>
        </w:rPr>
      </w:pPr>
    </w:p>
    <w:p w:rsidR="00155EF6" w:rsidRPr="00C22791" w:rsidRDefault="00155EF6" w:rsidP="004F6EDB">
      <w:pPr>
        <w:rPr>
          <w:rFonts w:ascii="ITC Avant Garde" w:hAnsi="ITC Avant Garde"/>
        </w:rPr>
      </w:pPr>
    </w:p>
    <w:p w:rsidR="00155EF6" w:rsidRPr="00C22791" w:rsidRDefault="00155EF6" w:rsidP="004F6EDB">
      <w:pPr>
        <w:rPr>
          <w:rFonts w:ascii="ITC Avant Garde" w:hAnsi="ITC Avant Garde"/>
        </w:rPr>
      </w:pPr>
    </w:p>
    <w:p w:rsidR="00155EF6" w:rsidRPr="00C22791" w:rsidRDefault="00B00C69" w:rsidP="00B00C69">
      <w:pPr>
        <w:tabs>
          <w:tab w:val="left" w:pos="3660"/>
        </w:tabs>
        <w:rPr>
          <w:rFonts w:ascii="ITC Avant Garde" w:hAnsi="ITC Avant Garde"/>
        </w:rPr>
      </w:pPr>
      <w:r w:rsidRPr="00C22791">
        <w:rPr>
          <w:rFonts w:ascii="ITC Avant Garde" w:hAnsi="ITC Avant Garde"/>
        </w:rPr>
        <w:tab/>
      </w:r>
    </w:p>
    <w:p w:rsidR="00155EF6" w:rsidRPr="00C22791" w:rsidRDefault="00155EF6" w:rsidP="004F6EDB">
      <w:pPr>
        <w:rPr>
          <w:rFonts w:ascii="ITC Avant Garde" w:hAnsi="ITC Avant Garde"/>
        </w:rPr>
      </w:pPr>
    </w:p>
    <w:p w:rsidR="00155EF6" w:rsidRPr="00C22791" w:rsidRDefault="00155EF6" w:rsidP="00FA1B63">
      <w:pPr>
        <w:jc w:val="center"/>
        <w:rPr>
          <w:rFonts w:ascii="ITC Avant Garde" w:hAnsi="ITC Avant Garde"/>
          <w:b/>
          <w:sz w:val="32"/>
          <w:szCs w:val="32"/>
          <w:lang w:val="es-ES"/>
        </w:rPr>
      </w:pPr>
      <w:bookmarkStart w:id="0" w:name="_Toc387226491"/>
      <w:bookmarkStart w:id="1" w:name="_Toc388972107"/>
      <w:bookmarkStart w:id="2" w:name="_Toc388869583"/>
      <w:bookmarkStart w:id="3" w:name="_Toc398890425"/>
      <w:bookmarkStart w:id="4" w:name="_Toc433915530"/>
      <w:r w:rsidRPr="00C22791">
        <w:rPr>
          <w:rFonts w:ascii="ITC Avant Garde" w:hAnsi="ITC Avant Garde"/>
          <w:b/>
          <w:sz w:val="32"/>
          <w:szCs w:val="32"/>
          <w:lang w:val="es-ES"/>
        </w:rPr>
        <w:t>Oferta de Referencia para Compartición de Infraestructura Pasiva</w:t>
      </w:r>
      <w:bookmarkEnd w:id="0"/>
      <w:bookmarkEnd w:id="1"/>
      <w:bookmarkEnd w:id="2"/>
      <w:bookmarkEnd w:id="3"/>
      <w:bookmarkEnd w:id="4"/>
    </w:p>
    <w:p w:rsidR="009813B3" w:rsidRPr="00C22791" w:rsidRDefault="009813B3" w:rsidP="00FA1B63">
      <w:pPr>
        <w:jc w:val="center"/>
        <w:rPr>
          <w:rFonts w:ascii="ITC Avant Garde" w:hAnsi="ITC Avant Garde"/>
          <w:b/>
          <w:sz w:val="32"/>
          <w:szCs w:val="32"/>
          <w:lang w:val="es-ES"/>
        </w:rPr>
      </w:pPr>
      <w:bookmarkStart w:id="5" w:name="_Toc398890426"/>
      <w:r w:rsidRPr="00C22791">
        <w:rPr>
          <w:rFonts w:ascii="ITC Avant Garde" w:hAnsi="ITC Avant Garde"/>
          <w:b/>
          <w:sz w:val="32"/>
          <w:szCs w:val="32"/>
          <w:lang w:val="es-ES"/>
        </w:rPr>
        <w:t>(ORCI</w:t>
      </w:r>
      <w:r w:rsidR="00722DE0">
        <w:rPr>
          <w:rFonts w:ascii="ITC Avant Garde" w:hAnsi="ITC Avant Garde"/>
          <w:b/>
          <w:sz w:val="32"/>
          <w:szCs w:val="32"/>
          <w:lang w:val="es-ES"/>
        </w:rPr>
        <w:t xml:space="preserve"> 2020</w:t>
      </w:r>
      <w:r w:rsidRPr="00C22791">
        <w:rPr>
          <w:rFonts w:ascii="ITC Avant Garde" w:hAnsi="ITC Avant Garde"/>
          <w:b/>
          <w:sz w:val="32"/>
          <w:szCs w:val="32"/>
          <w:lang w:val="es-ES"/>
        </w:rPr>
        <w:t>)</w:t>
      </w:r>
      <w:bookmarkEnd w:id="5"/>
    </w:p>
    <w:p w:rsidR="0086774E" w:rsidRPr="00C22791" w:rsidRDefault="0086774E" w:rsidP="004F6EDB">
      <w:pPr>
        <w:rPr>
          <w:rFonts w:ascii="ITC Avant Garde" w:hAnsi="ITC Avant Garde"/>
          <w:lang w:val="es-ES"/>
        </w:rPr>
      </w:pPr>
    </w:p>
    <w:p w:rsidR="00FA1B63" w:rsidRPr="00C22791" w:rsidRDefault="00FA1B63" w:rsidP="004F6EDB">
      <w:pPr>
        <w:rPr>
          <w:rFonts w:ascii="ITC Avant Garde" w:hAnsi="ITC Avant Garde"/>
          <w:lang w:val="es-ES"/>
        </w:rPr>
      </w:pPr>
    </w:p>
    <w:p w:rsidR="00FA1B63" w:rsidRPr="00C22791" w:rsidRDefault="00FA1B63">
      <w:pPr>
        <w:suppressAutoHyphens w:val="0"/>
        <w:spacing w:after="0" w:line="240" w:lineRule="auto"/>
        <w:contextualSpacing w:val="0"/>
        <w:jc w:val="left"/>
        <w:rPr>
          <w:rFonts w:ascii="ITC Avant Garde" w:hAnsi="ITC Avant Garde"/>
          <w:lang w:val="es-ES"/>
        </w:rPr>
      </w:pPr>
      <w:r w:rsidRPr="00C22791">
        <w:rPr>
          <w:rFonts w:ascii="ITC Avant Garde" w:hAnsi="ITC Avant Garde"/>
          <w:lang w:val="es-ES"/>
        </w:rPr>
        <w:br w:type="page"/>
      </w:r>
    </w:p>
    <w:p w:rsidR="0086774E" w:rsidRPr="00C22791" w:rsidRDefault="00FA1B63" w:rsidP="001F76B2">
      <w:pPr>
        <w:pStyle w:val="IFTnormal"/>
        <w:jc w:val="center"/>
        <w:outlineLvl w:val="0"/>
        <w:rPr>
          <w:lang w:val="es-ES"/>
        </w:rPr>
      </w:pPr>
      <w:bookmarkStart w:id="6" w:name="_Toc435555522"/>
      <w:bookmarkStart w:id="7" w:name="_Toc436229676"/>
      <w:bookmarkStart w:id="8" w:name="_Toc436230591"/>
      <w:bookmarkStart w:id="9" w:name="_Toc525242601"/>
      <w:bookmarkStart w:id="10" w:name="_Toc525818990"/>
      <w:bookmarkStart w:id="11" w:name="_Toc14943868"/>
      <w:r w:rsidRPr="00C22791">
        <w:rPr>
          <w:b/>
          <w:lang w:val="es-ES"/>
        </w:rPr>
        <w:lastRenderedPageBreak/>
        <w:t>ÍNDICE</w:t>
      </w:r>
      <w:bookmarkEnd w:id="6"/>
      <w:bookmarkEnd w:id="7"/>
      <w:bookmarkEnd w:id="8"/>
      <w:bookmarkEnd w:id="9"/>
      <w:bookmarkEnd w:id="10"/>
      <w:bookmarkEnd w:id="11"/>
    </w:p>
    <w:p w:rsidR="004F6EDB" w:rsidRPr="00C22791" w:rsidRDefault="004F6EDB" w:rsidP="004F6EDB">
      <w:pPr>
        <w:rPr>
          <w:rFonts w:ascii="ITC Avant Garde" w:hAnsi="ITC Avant Garde"/>
          <w:sz w:val="2"/>
        </w:rPr>
      </w:pPr>
    </w:p>
    <w:p w:rsidR="00E21CBD" w:rsidRDefault="006915B8">
      <w:pPr>
        <w:pStyle w:val="TDC1"/>
        <w:rPr>
          <w:rFonts w:asciiTheme="minorHAnsi" w:eastAsiaTheme="minorEastAsia" w:hAnsiTheme="minorHAnsi" w:cstheme="minorBidi"/>
          <w:b w:val="0"/>
          <w:bCs w:val="0"/>
          <w:caps w:val="0"/>
          <w:noProof/>
          <w:szCs w:val="22"/>
          <w:lang w:eastAsia="es-MX"/>
        </w:rPr>
      </w:pPr>
      <w:r w:rsidRPr="00C22791">
        <w:rPr>
          <w:rFonts w:ascii="ITC Avant Garde" w:hAnsi="ITC Avant Garde"/>
          <w:sz w:val="20"/>
          <w:szCs w:val="20"/>
        </w:rPr>
        <w:fldChar w:fldCharType="begin"/>
      </w:r>
      <w:r w:rsidR="00D11B9E" w:rsidRPr="00C22791">
        <w:rPr>
          <w:rFonts w:ascii="ITC Avant Garde" w:hAnsi="ITC Avant Garde"/>
        </w:rPr>
        <w:instrText xml:space="preserve"> TOC \o "1-3" \h \z \u </w:instrText>
      </w:r>
      <w:r w:rsidRPr="00C22791">
        <w:rPr>
          <w:rFonts w:ascii="ITC Avant Garde" w:hAnsi="ITC Avant Garde"/>
          <w:sz w:val="20"/>
          <w:szCs w:val="20"/>
        </w:rPr>
        <w:fldChar w:fldCharType="separate"/>
      </w:r>
      <w:hyperlink w:anchor="_Toc14943868" w:history="1">
        <w:r w:rsidR="00E21CBD" w:rsidRPr="00E50FFF">
          <w:rPr>
            <w:rStyle w:val="Hipervnculo"/>
            <w:noProof/>
            <w:lang w:val="es-ES"/>
          </w:rPr>
          <w:t>ÍNDICE</w:t>
        </w:r>
        <w:r w:rsidR="00E21CBD">
          <w:rPr>
            <w:noProof/>
            <w:webHidden/>
          </w:rPr>
          <w:tab/>
        </w:r>
        <w:r>
          <w:rPr>
            <w:noProof/>
            <w:webHidden/>
          </w:rPr>
          <w:fldChar w:fldCharType="begin"/>
        </w:r>
        <w:r w:rsidR="00E21CBD">
          <w:rPr>
            <w:noProof/>
            <w:webHidden/>
          </w:rPr>
          <w:instrText xml:space="preserve"> PAGEREF _Toc14943868 \h </w:instrText>
        </w:r>
        <w:r>
          <w:rPr>
            <w:noProof/>
            <w:webHidden/>
          </w:rPr>
        </w:r>
        <w:r>
          <w:rPr>
            <w:noProof/>
            <w:webHidden/>
          </w:rPr>
          <w:fldChar w:fldCharType="separate"/>
        </w:r>
        <w:r w:rsidR="00E21CBD">
          <w:rPr>
            <w:noProof/>
            <w:webHidden/>
          </w:rPr>
          <w:t>2</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869" w:history="1">
        <w:r w:rsidR="00E21CBD" w:rsidRPr="00E50FFF">
          <w:rPr>
            <w:rStyle w:val="Hipervnculo"/>
            <w:noProof/>
          </w:rPr>
          <w:t>I.</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Introducción.</w:t>
        </w:r>
        <w:r w:rsidR="00E21CBD">
          <w:rPr>
            <w:noProof/>
            <w:webHidden/>
          </w:rPr>
          <w:tab/>
        </w:r>
        <w:r>
          <w:rPr>
            <w:noProof/>
            <w:webHidden/>
          </w:rPr>
          <w:fldChar w:fldCharType="begin"/>
        </w:r>
        <w:r w:rsidR="00E21CBD">
          <w:rPr>
            <w:noProof/>
            <w:webHidden/>
          </w:rPr>
          <w:instrText xml:space="preserve"> PAGEREF _Toc14943869 \h </w:instrText>
        </w:r>
        <w:r>
          <w:rPr>
            <w:noProof/>
            <w:webHidden/>
          </w:rPr>
        </w:r>
        <w:r>
          <w:rPr>
            <w:noProof/>
            <w:webHidden/>
          </w:rPr>
          <w:fldChar w:fldCharType="separate"/>
        </w:r>
        <w:r w:rsidR="00E21CBD">
          <w:rPr>
            <w:noProof/>
            <w:webHidden/>
          </w:rPr>
          <w:t>5</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870" w:history="1">
        <w:r w:rsidR="00E21CBD" w:rsidRPr="00E50FFF">
          <w:rPr>
            <w:rStyle w:val="Hipervnculo"/>
            <w:noProof/>
          </w:rPr>
          <w:t>II.</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Definiciones.</w:t>
        </w:r>
        <w:r w:rsidR="00E21CBD">
          <w:rPr>
            <w:noProof/>
            <w:webHidden/>
          </w:rPr>
          <w:tab/>
        </w:r>
        <w:r>
          <w:rPr>
            <w:noProof/>
            <w:webHidden/>
          </w:rPr>
          <w:fldChar w:fldCharType="begin"/>
        </w:r>
        <w:r w:rsidR="00E21CBD">
          <w:rPr>
            <w:noProof/>
            <w:webHidden/>
          </w:rPr>
          <w:instrText xml:space="preserve"> PAGEREF _Toc14943870 \h </w:instrText>
        </w:r>
        <w:r>
          <w:rPr>
            <w:noProof/>
            <w:webHidden/>
          </w:rPr>
        </w:r>
        <w:r>
          <w:rPr>
            <w:noProof/>
            <w:webHidden/>
          </w:rPr>
          <w:fldChar w:fldCharType="separate"/>
        </w:r>
        <w:r w:rsidR="00E21CBD">
          <w:rPr>
            <w:noProof/>
            <w:webHidden/>
          </w:rPr>
          <w:t>7</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871" w:history="1">
        <w:r w:rsidR="00E21CBD" w:rsidRPr="00E50FFF">
          <w:rPr>
            <w:rStyle w:val="Hipervnculo"/>
            <w:noProof/>
          </w:rPr>
          <w:t>III.</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Prerrequisitos para la prestación de los servicios y trabajos especiales de la Oferta.</w:t>
        </w:r>
        <w:r w:rsidR="00E21CBD">
          <w:rPr>
            <w:noProof/>
            <w:webHidden/>
          </w:rPr>
          <w:tab/>
        </w:r>
        <w:r>
          <w:rPr>
            <w:noProof/>
            <w:webHidden/>
          </w:rPr>
          <w:fldChar w:fldCharType="begin"/>
        </w:r>
        <w:r w:rsidR="00E21CBD">
          <w:rPr>
            <w:noProof/>
            <w:webHidden/>
          </w:rPr>
          <w:instrText xml:space="preserve"> PAGEREF _Toc14943871 \h </w:instrText>
        </w:r>
        <w:r>
          <w:rPr>
            <w:noProof/>
            <w:webHidden/>
          </w:rPr>
        </w:r>
        <w:r>
          <w:rPr>
            <w:noProof/>
            <w:webHidden/>
          </w:rPr>
          <w:fldChar w:fldCharType="separate"/>
        </w:r>
        <w:r w:rsidR="00E21CBD">
          <w:rPr>
            <w:noProof/>
            <w:webHidden/>
          </w:rPr>
          <w:t>12</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872" w:history="1">
        <w:r w:rsidR="00E21CBD" w:rsidRPr="00E50FFF">
          <w:rPr>
            <w:rStyle w:val="Hipervnculo"/>
            <w:noProof/>
          </w:rPr>
          <w:t>IV.</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Solicitudes.</w:t>
        </w:r>
        <w:r w:rsidR="00E21CBD">
          <w:rPr>
            <w:noProof/>
            <w:webHidden/>
          </w:rPr>
          <w:tab/>
        </w:r>
        <w:r>
          <w:rPr>
            <w:noProof/>
            <w:webHidden/>
          </w:rPr>
          <w:fldChar w:fldCharType="begin"/>
        </w:r>
        <w:r w:rsidR="00E21CBD">
          <w:rPr>
            <w:noProof/>
            <w:webHidden/>
          </w:rPr>
          <w:instrText xml:space="preserve"> PAGEREF _Toc14943872 \h </w:instrText>
        </w:r>
        <w:r>
          <w:rPr>
            <w:noProof/>
            <w:webHidden/>
          </w:rPr>
        </w:r>
        <w:r>
          <w:rPr>
            <w:noProof/>
            <w:webHidden/>
          </w:rPr>
          <w:fldChar w:fldCharType="separate"/>
        </w:r>
        <w:r w:rsidR="00E21CBD">
          <w:rPr>
            <w:noProof/>
            <w:webHidden/>
          </w:rPr>
          <w:t>12</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873" w:history="1">
        <w:r w:rsidR="00E21CBD" w:rsidRPr="00E50FFF">
          <w:rPr>
            <w:rStyle w:val="Hipervnculo"/>
            <w:noProof/>
          </w:rPr>
          <w:t>Seguimiento y Control de las Solicitudes.</w:t>
        </w:r>
        <w:r w:rsidR="00E21CBD">
          <w:rPr>
            <w:noProof/>
            <w:webHidden/>
          </w:rPr>
          <w:tab/>
        </w:r>
        <w:r>
          <w:rPr>
            <w:noProof/>
            <w:webHidden/>
          </w:rPr>
          <w:fldChar w:fldCharType="begin"/>
        </w:r>
        <w:r w:rsidR="00E21CBD">
          <w:rPr>
            <w:noProof/>
            <w:webHidden/>
          </w:rPr>
          <w:instrText xml:space="preserve"> PAGEREF _Toc14943873 \h </w:instrText>
        </w:r>
        <w:r>
          <w:rPr>
            <w:noProof/>
            <w:webHidden/>
          </w:rPr>
        </w:r>
        <w:r>
          <w:rPr>
            <w:noProof/>
            <w:webHidden/>
          </w:rPr>
          <w:fldChar w:fldCharType="separate"/>
        </w:r>
        <w:r w:rsidR="00E21CBD">
          <w:rPr>
            <w:noProof/>
            <w:webHidden/>
          </w:rPr>
          <w:t>13</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874" w:history="1">
        <w:r w:rsidR="00E21CBD" w:rsidRPr="00E50FFF">
          <w:rPr>
            <w:rStyle w:val="Hipervnculo"/>
            <w:noProof/>
          </w:rPr>
          <w:t>V.</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Información relacionada con los servicios.</w:t>
        </w:r>
        <w:r w:rsidR="00E21CBD">
          <w:rPr>
            <w:noProof/>
            <w:webHidden/>
          </w:rPr>
          <w:tab/>
        </w:r>
        <w:r>
          <w:rPr>
            <w:noProof/>
            <w:webHidden/>
          </w:rPr>
          <w:fldChar w:fldCharType="begin"/>
        </w:r>
        <w:r w:rsidR="00E21CBD">
          <w:rPr>
            <w:noProof/>
            <w:webHidden/>
          </w:rPr>
          <w:instrText xml:space="preserve"> PAGEREF _Toc14943874 \h </w:instrText>
        </w:r>
        <w:r>
          <w:rPr>
            <w:noProof/>
            <w:webHidden/>
          </w:rPr>
        </w:r>
        <w:r>
          <w:rPr>
            <w:noProof/>
            <w:webHidden/>
          </w:rPr>
          <w:fldChar w:fldCharType="separate"/>
        </w:r>
        <w:r w:rsidR="00E21CBD">
          <w:rPr>
            <w:noProof/>
            <w:webHidden/>
          </w:rPr>
          <w:t>14</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875" w:history="1">
        <w:r w:rsidR="00E21CBD" w:rsidRPr="00E50FFF">
          <w:rPr>
            <w:rStyle w:val="Hipervnculo"/>
            <w:rFonts w:ascii="ITC Avant Garde" w:hAnsi="ITC Avant Garde"/>
            <w:noProof/>
          </w:rPr>
          <w:t>IV.1 Consulta de información contenida en el SEG.</w:t>
        </w:r>
        <w:r w:rsidR="00E21CBD">
          <w:rPr>
            <w:noProof/>
            <w:webHidden/>
          </w:rPr>
          <w:tab/>
        </w:r>
        <w:r>
          <w:rPr>
            <w:noProof/>
            <w:webHidden/>
          </w:rPr>
          <w:fldChar w:fldCharType="begin"/>
        </w:r>
        <w:r w:rsidR="00E21CBD">
          <w:rPr>
            <w:noProof/>
            <w:webHidden/>
          </w:rPr>
          <w:instrText xml:space="preserve"> PAGEREF _Toc14943875 \h </w:instrText>
        </w:r>
        <w:r>
          <w:rPr>
            <w:noProof/>
            <w:webHidden/>
          </w:rPr>
        </w:r>
        <w:r>
          <w:rPr>
            <w:noProof/>
            <w:webHidden/>
          </w:rPr>
          <w:fldChar w:fldCharType="separate"/>
        </w:r>
        <w:r w:rsidR="00E21CBD">
          <w:rPr>
            <w:noProof/>
            <w:webHidden/>
          </w:rPr>
          <w:t>15</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876" w:history="1">
        <w:r w:rsidR="00E21CBD" w:rsidRPr="00E50FFF">
          <w:rPr>
            <w:rStyle w:val="Hipervnculo"/>
            <w:rFonts w:ascii="ITC Avant Garde" w:hAnsi="ITC Avant Garde"/>
            <w:noProof/>
          </w:rPr>
          <w:t>IV.2 Alternativa en caso de Falla del SEG.</w:t>
        </w:r>
        <w:r w:rsidR="00E21CBD">
          <w:rPr>
            <w:noProof/>
            <w:webHidden/>
          </w:rPr>
          <w:tab/>
        </w:r>
        <w:r>
          <w:rPr>
            <w:noProof/>
            <w:webHidden/>
          </w:rPr>
          <w:fldChar w:fldCharType="begin"/>
        </w:r>
        <w:r w:rsidR="00E21CBD">
          <w:rPr>
            <w:noProof/>
            <w:webHidden/>
          </w:rPr>
          <w:instrText xml:space="preserve"> PAGEREF _Toc14943876 \h </w:instrText>
        </w:r>
        <w:r>
          <w:rPr>
            <w:noProof/>
            <w:webHidden/>
          </w:rPr>
        </w:r>
        <w:r>
          <w:rPr>
            <w:noProof/>
            <w:webHidden/>
          </w:rPr>
          <w:fldChar w:fldCharType="separate"/>
        </w:r>
        <w:r w:rsidR="00E21CBD">
          <w:rPr>
            <w:noProof/>
            <w:webHidden/>
          </w:rPr>
          <w:t>16</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877" w:history="1">
        <w:r w:rsidR="00E21CBD" w:rsidRPr="00E50FFF">
          <w:rPr>
            <w:rStyle w:val="Hipervnculo"/>
            <w:noProof/>
          </w:rPr>
          <w:t>VI.</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Consideraciones Generales</w:t>
        </w:r>
        <w:r w:rsidR="00E21CBD">
          <w:rPr>
            <w:noProof/>
            <w:webHidden/>
          </w:rPr>
          <w:tab/>
        </w:r>
        <w:r>
          <w:rPr>
            <w:noProof/>
            <w:webHidden/>
          </w:rPr>
          <w:fldChar w:fldCharType="begin"/>
        </w:r>
        <w:r w:rsidR="00E21CBD">
          <w:rPr>
            <w:noProof/>
            <w:webHidden/>
          </w:rPr>
          <w:instrText xml:space="preserve"> PAGEREF _Toc14943877 \h </w:instrText>
        </w:r>
        <w:r>
          <w:rPr>
            <w:noProof/>
            <w:webHidden/>
          </w:rPr>
        </w:r>
        <w:r>
          <w:rPr>
            <w:noProof/>
            <w:webHidden/>
          </w:rPr>
          <w:fldChar w:fldCharType="separate"/>
        </w:r>
        <w:r w:rsidR="00E21CBD">
          <w:rPr>
            <w:noProof/>
            <w:webHidden/>
          </w:rPr>
          <w:t>16</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878" w:history="1">
        <w:r w:rsidR="00E21CBD" w:rsidRPr="00E50FFF">
          <w:rPr>
            <w:rStyle w:val="Hipervnculo"/>
            <w:noProof/>
          </w:rPr>
          <w:t>1</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Servicio de Acceso y Uso compartido de Obra Civil.</w:t>
        </w:r>
        <w:r w:rsidR="00E21CBD">
          <w:rPr>
            <w:noProof/>
            <w:webHidden/>
          </w:rPr>
          <w:tab/>
        </w:r>
        <w:r>
          <w:rPr>
            <w:noProof/>
            <w:webHidden/>
          </w:rPr>
          <w:fldChar w:fldCharType="begin"/>
        </w:r>
        <w:r w:rsidR="00E21CBD">
          <w:rPr>
            <w:noProof/>
            <w:webHidden/>
          </w:rPr>
          <w:instrText xml:space="preserve"> PAGEREF _Toc14943878 \h </w:instrText>
        </w:r>
        <w:r>
          <w:rPr>
            <w:noProof/>
            <w:webHidden/>
          </w:rPr>
        </w:r>
        <w:r>
          <w:rPr>
            <w:noProof/>
            <w:webHidden/>
          </w:rPr>
          <w:fldChar w:fldCharType="separate"/>
        </w:r>
        <w:r w:rsidR="00E21CBD">
          <w:rPr>
            <w:noProof/>
            <w:webHidden/>
          </w:rPr>
          <w:t>18</w:t>
        </w:r>
        <w:r>
          <w:rPr>
            <w:noProof/>
            <w:webHidden/>
          </w:rPr>
          <w:fldChar w:fldCharType="end"/>
        </w:r>
      </w:hyperlink>
    </w:p>
    <w:p w:rsidR="00E21CBD" w:rsidRDefault="006915B8">
      <w:pPr>
        <w:pStyle w:val="TDC2"/>
        <w:tabs>
          <w:tab w:val="left" w:pos="800"/>
        </w:tabs>
        <w:rPr>
          <w:rFonts w:asciiTheme="minorHAnsi" w:eastAsiaTheme="minorEastAsia" w:hAnsiTheme="minorHAnsi" w:cstheme="minorBidi"/>
          <w:b w:val="0"/>
          <w:smallCaps w:val="0"/>
          <w:noProof/>
          <w:szCs w:val="22"/>
          <w:lang w:eastAsia="es-MX"/>
        </w:rPr>
      </w:pPr>
      <w:hyperlink w:anchor="_Toc14943879" w:history="1">
        <w:r w:rsidR="00E21CBD" w:rsidRPr="00E50FFF">
          <w:rPr>
            <w:rStyle w:val="Hipervnculo"/>
            <w:rFonts w:ascii="ITC Avant Garde" w:hAnsi="ITC Avant Garde"/>
            <w:noProof/>
          </w:rPr>
          <w:t>1.1.</w:t>
        </w:r>
        <w:r w:rsidR="00E21CBD">
          <w:rPr>
            <w:rFonts w:asciiTheme="minorHAnsi" w:eastAsiaTheme="minorEastAsia" w:hAnsiTheme="minorHAnsi" w:cstheme="minorBidi"/>
            <w:b w:val="0"/>
            <w:smallCaps w:val="0"/>
            <w:noProof/>
            <w:szCs w:val="22"/>
            <w:lang w:eastAsia="es-MX"/>
          </w:rPr>
          <w:tab/>
        </w:r>
        <w:r w:rsidR="00E21CBD" w:rsidRPr="00E50FFF">
          <w:rPr>
            <w:rStyle w:val="Hipervnculo"/>
            <w:rFonts w:ascii="ITC Avant Garde" w:hAnsi="ITC Avant Garde"/>
            <w:noProof/>
          </w:rPr>
          <w:t>Anteproyecto</w:t>
        </w:r>
        <w:r w:rsidR="00E21CBD">
          <w:rPr>
            <w:noProof/>
            <w:webHidden/>
          </w:rPr>
          <w:tab/>
        </w:r>
        <w:r>
          <w:rPr>
            <w:noProof/>
            <w:webHidden/>
          </w:rPr>
          <w:fldChar w:fldCharType="begin"/>
        </w:r>
        <w:r w:rsidR="00E21CBD">
          <w:rPr>
            <w:noProof/>
            <w:webHidden/>
          </w:rPr>
          <w:instrText xml:space="preserve"> PAGEREF _Toc14943879 \h </w:instrText>
        </w:r>
        <w:r>
          <w:rPr>
            <w:noProof/>
            <w:webHidden/>
          </w:rPr>
        </w:r>
        <w:r>
          <w:rPr>
            <w:noProof/>
            <w:webHidden/>
          </w:rPr>
          <w:fldChar w:fldCharType="separate"/>
        </w:r>
        <w:r w:rsidR="00E21CBD">
          <w:rPr>
            <w:noProof/>
            <w:webHidden/>
          </w:rPr>
          <w:t>19</w:t>
        </w:r>
        <w:r>
          <w:rPr>
            <w:noProof/>
            <w:webHidden/>
          </w:rPr>
          <w:fldChar w:fldCharType="end"/>
        </w:r>
      </w:hyperlink>
    </w:p>
    <w:p w:rsidR="00E21CBD" w:rsidRDefault="006915B8">
      <w:pPr>
        <w:pStyle w:val="TDC2"/>
        <w:tabs>
          <w:tab w:val="left" w:pos="800"/>
        </w:tabs>
        <w:rPr>
          <w:rFonts w:asciiTheme="minorHAnsi" w:eastAsiaTheme="minorEastAsia" w:hAnsiTheme="minorHAnsi" w:cstheme="minorBidi"/>
          <w:b w:val="0"/>
          <w:smallCaps w:val="0"/>
          <w:noProof/>
          <w:szCs w:val="22"/>
          <w:lang w:eastAsia="es-MX"/>
        </w:rPr>
      </w:pPr>
      <w:hyperlink w:anchor="_Toc14943880" w:history="1">
        <w:r w:rsidR="00E21CBD" w:rsidRPr="00E50FFF">
          <w:rPr>
            <w:rStyle w:val="Hipervnculo"/>
            <w:rFonts w:ascii="ITC Avant Garde" w:hAnsi="ITC Avant Garde"/>
            <w:noProof/>
          </w:rPr>
          <w:t>1.2.</w:t>
        </w:r>
        <w:r w:rsidR="00E21CBD">
          <w:rPr>
            <w:rFonts w:asciiTheme="minorHAnsi" w:eastAsiaTheme="minorEastAsia" w:hAnsiTheme="minorHAnsi" w:cstheme="minorBidi"/>
            <w:b w:val="0"/>
            <w:smallCaps w:val="0"/>
            <w:noProof/>
            <w:szCs w:val="22"/>
            <w:lang w:eastAsia="es-MX"/>
          </w:rPr>
          <w:tab/>
        </w:r>
        <w:r w:rsidR="00E21CBD" w:rsidRPr="00E50FFF">
          <w:rPr>
            <w:rStyle w:val="Hipervnculo"/>
            <w:rFonts w:ascii="ITC Avant Garde" w:hAnsi="ITC Avant Garde"/>
            <w:noProof/>
          </w:rPr>
          <w:t>Ductos.</w:t>
        </w:r>
        <w:r w:rsidR="00E21CBD">
          <w:rPr>
            <w:noProof/>
            <w:webHidden/>
          </w:rPr>
          <w:tab/>
        </w:r>
        <w:r>
          <w:rPr>
            <w:noProof/>
            <w:webHidden/>
          </w:rPr>
          <w:fldChar w:fldCharType="begin"/>
        </w:r>
        <w:r w:rsidR="00E21CBD">
          <w:rPr>
            <w:noProof/>
            <w:webHidden/>
          </w:rPr>
          <w:instrText xml:space="preserve"> PAGEREF _Toc14943880 \h </w:instrText>
        </w:r>
        <w:r>
          <w:rPr>
            <w:noProof/>
            <w:webHidden/>
          </w:rPr>
        </w:r>
        <w:r>
          <w:rPr>
            <w:noProof/>
            <w:webHidden/>
          </w:rPr>
          <w:fldChar w:fldCharType="separate"/>
        </w:r>
        <w:r w:rsidR="00E21CBD">
          <w:rPr>
            <w:noProof/>
            <w:webHidden/>
          </w:rPr>
          <w:t>20</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81" w:history="1">
        <w:r w:rsidR="00E21CBD" w:rsidRPr="00E50FFF">
          <w:rPr>
            <w:rStyle w:val="Hipervnculo"/>
            <w:rFonts w:ascii="ITC Avant Garde" w:eastAsia="MS Mincho" w:hAnsi="ITC Avant Garde"/>
            <w:b/>
            <w:noProof/>
            <w:lang w:val="es-ES" w:eastAsia="en-US"/>
          </w:rPr>
          <w:t>1.2.1.</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eastAsia="MS Mincho" w:hAnsi="ITC Avant Garde"/>
            <w:b/>
            <w:noProof/>
            <w:lang w:val="es-ES" w:eastAsia="en-US"/>
          </w:rPr>
          <w:t>Alcance.</w:t>
        </w:r>
        <w:r w:rsidR="00E21CBD">
          <w:rPr>
            <w:noProof/>
            <w:webHidden/>
          </w:rPr>
          <w:tab/>
        </w:r>
        <w:r>
          <w:rPr>
            <w:noProof/>
            <w:webHidden/>
          </w:rPr>
          <w:fldChar w:fldCharType="begin"/>
        </w:r>
        <w:r w:rsidR="00E21CBD">
          <w:rPr>
            <w:noProof/>
            <w:webHidden/>
          </w:rPr>
          <w:instrText xml:space="preserve"> PAGEREF _Toc14943881 \h </w:instrText>
        </w:r>
        <w:r>
          <w:rPr>
            <w:noProof/>
            <w:webHidden/>
          </w:rPr>
        </w:r>
        <w:r>
          <w:rPr>
            <w:noProof/>
            <w:webHidden/>
          </w:rPr>
          <w:fldChar w:fldCharType="separate"/>
        </w:r>
        <w:r w:rsidR="00E21CBD">
          <w:rPr>
            <w:noProof/>
            <w:webHidden/>
          </w:rPr>
          <w:t>20</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82" w:history="1">
        <w:r w:rsidR="00E21CBD" w:rsidRPr="00E50FFF">
          <w:rPr>
            <w:rStyle w:val="Hipervnculo"/>
            <w:rFonts w:ascii="ITC Avant Garde" w:eastAsia="MS Mincho" w:hAnsi="ITC Avant Garde"/>
            <w:b/>
            <w:noProof/>
            <w:lang w:val="es-ES" w:eastAsia="en-US"/>
          </w:rPr>
          <w:t>1.2.2.</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eastAsia="MS Mincho" w:hAnsi="ITC Avant Garde"/>
            <w:b/>
            <w:noProof/>
            <w:lang w:val="es-ES" w:eastAsia="en-US"/>
          </w:rPr>
          <w:t>Consideraciones de ductos para fines de mantenimiento</w:t>
        </w:r>
        <w:r w:rsidR="00E21CBD">
          <w:rPr>
            <w:noProof/>
            <w:webHidden/>
          </w:rPr>
          <w:tab/>
        </w:r>
        <w:r>
          <w:rPr>
            <w:noProof/>
            <w:webHidden/>
          </w:rPr>
          <w:fldChar w:fldCharType="begin"/>
        </w:r>
        <w:r w:rsidR="00E21CBD">
          <w:rPr>
            <w:noProof/>
            <w:webHidden/>
          </w:rPr>
          <w:instrText xml:space="preserve"> PAGEREF _Toc14943882 \h </w:instrText>
        </w:r>
        <w:r>
          <w:rPr>
            <w:noProof/>
            <w:webHidden/>
          </w:rPr>
        </w:r>
        <w:r>
          <w:rPr>
            <w:noProof/>
            <w:webHidden/>
          </w:rPr>
          <w:fldChar w:fldCharType="separate"/>
        </w:r>
        <w:r w:rsidR="00E21CBD">
          <w:rPr>
            <w:noProof/>
            <w:webHidden/>
          </w:rPr>
          <w:t>21</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83" w:history="1">
        <w:r w:rsidR="00E21CBD" w:rsidRPr="00E50FFF">
          <w:rPr>
            <w:rStyle w:val="Hipervnculo"/>
            <w:rFonts w:ascii="ITC Avant Garde" w:eastAsia="MS Mincho" w:hAnsi="ITC Avant Garde"/>
            <w:b/>
            <w:noProof/>
            <w:lang w:val="es-ES" w:eastAsia="en-US"/>
          </w:rPr>
          <w:t>1.2.3.</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eastAsia="MS Mincho" w:hAnsi="ITC Avant Garde"/>
            <w:b/>
            <w:noProof/>
            <w:lang w:val="es-ES" w:eastAsia="en-US"/>
          </w:rPr>
          <w:t>Criterios para determinar capacidad excedente en ductos</w:t>
        </w:r>
        <w:r w:rsidR="00E21CBD">
          <w:rPr>
            <w:noProof/>
            <w:webHidden/>
          </w:rPr>
          <w:tab/>
        </w:r>
        <w:r>
          <w:rPr>
            <w:noProof/>
            <w:webHidden/>
          </w:rPr>
          <w:fldChar w:fldCharType="begin"/>
        </w:r>
        <w:r w:rsidR="00E21CBD">
          <w:rPr>
            <w:noProof/>
            <w:webHidden/>
          </w:rPr>
          <w:instrText xml:space="preserve"> PAGEREF _Toc14943883 \h </w:instrText>
        </w:r>
        <w:r>
          <w:rPr>
            <w:noProof/>
            <w:webHidden/>
          </w:rPr>
        </w:r>
        <w:r>
          <w:rPr>
            <w:noProof/>
            <w:webHidden/>
          </w:rPr>
          <w:fldChar w:fldCharType="separate"/>
        </w:r>
        <w:r w:rsidR="00E21CBD">
          <w:rPr>
            <w:noProof/>
            <w:webHidden/>
          </w:rPr>
          <w:t>21</w:t>
        </w:r>
        <w:r>
          <w:rPr>
            <w:noProof/>
            <w:webHidden/>
          </w:rPr>
          <w:fldChar w:fldCharType="end"/>
        </w:r>
      </w:hyperlink>
    </w:p>
    <w:p w:rsidR="00E21CBD" w:rsidRDefault="006915B8">
      <w:pPr>
        <w:pStyle w:val="TDC2"/>
        <w:tabs>
          <w:tab w:val="left" w:pos="800"/>
        </w:tabs>
        <w:rPr>
          <w:rFonts w:asciiTheme="minorHAnsi" w:eastAsiaTheme="minorEastAsia" w:hAnsiTheme="minorHAnsi" w:cstheme="minorBidi"/>
          <w:b w:val="0"/>
          <w:smallCaps w:val="0"/>
          <w:noProof/>
          <w:szCs w:val="22"/>
          <w:lang w:eastAsia="es-MX"/>
        </w:rPr>
      </w:pPr>
      <w:hyperlink w:anchor="_Toc14943884" w:history="1">
        <w:r w:rsidR="00E21CBD" w:rsidRPr="00E50FFF">
          <w:rPr>
            <w:rStyle w:val="Hipervnculo"/>
            <w:rFonts w:ascii="ITC Avant Garde" w:eastAsia="MS Mincho" w:hAnsi="ITC Avant Garde"/>
            <w:noProof/>
            <w:lang w:val="es-ES" w:eastAsia="en-US"/>
          </w:rPr>
          <w:t>1.3.</w:t>
        </w:r>
        <w:r w:rsidR="00E21CBD">
          <w:rPr>
            <w:rFonts w:asciiTheme="minorHAnsi" w:eastAsiaTheme="minorEastAsia" w:hAnsiTheme="minorHAnsi" w:cstheme="minorBidi"/>
            <w:b w:val="0"/>
            <w:smallCaps w:val="0"/>
            <w:noProof/>
            <w:szCs w:val="22"/>
            <w:lang w:eastAsia="es-MX"/>
          </w:rPr>
          <w:tab/>
        </w:r>
        <w:r w:rsidR="00E21CBD" w:rsidRPr="00E50FFF">
          <w:rPr>
            <w:rStyle w:val="Hipervnculo"/>
            <w:rFonts w:ascii="ITC Avant Garde" w:eastAsia="MS Mincho" w:hAnsi="ITC Avant Garde"/>
            <w:noProof/>
            <w:lang w:val="es-ES" w:eastAsia="en-US"/>
          </w:rPr>
          <w:t>Pozos.</w:t>
        </w:r>
        <w:r w:rsidR="00E21CBD">
          <w:rPr>
            <w:noProof/>
            <w:webHidden/>
          </w:rPr>
          <w:tab/>
        </w:r>
        <w:r>
          <w:rPr>
            <w:noProof/>
            <w:webHidden/>
          </w:rPr>
          <w:fldChar w:fldCharType="begin"/>
        </w:r>
        <w:r w:rsidR="00E21CBD">
          <w:rPr>
            <w:noProof/>
            <w:webHidden/>
          </w:rPr>
          <w:instrText xml:space="preserve"> PAGEREF _Toc14943884 \h </w:instrText>
        </w:r>
        <w:r>
          <w:rPr>
            <w:noProof/>
            <w:webHidden/>
          </w:rPr>
        </w:r>
        <w:r>
          <w:rPr>
            <w:noProof/>
            <w:webHidden/>
          </w:rPr>
          <w:fldChar w:fldCharType="separate"/>
        </w:r>
        <w:r w:rsidR="00E21CBD">
          <w:rPr>
            <w:noProof/>
            <w:webHidden/>
          </w:rPr>
          <w:t>22</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85" w:history="1">
        <w:r w:rsidR="00E21CBD" w:rsidRPr="00E50FFF">
          <w:rPr>
            <w:rStyle w:val="Hipervnculo"/>
            <w:rFonts w:ascii="ITC Avant Garde" w:eastAsia="MS Mincho" w:hAnsi="ITC Avant Garde"/>
            <w:b/>
            <w:noProof/>
            <w:lang w:val="es-ES" w:eastAsia="en-US"/>
          </w:rPr>
          <w:t>1.3.1.</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eastAsia="MS Mincho" w:hAnsi="ITC Avant Garde"/>
            <w:b/>
            <w:noProof/>
            <w:lang w:val="es-ES" w:eastAsia="en-US"/>
          </w:rPr>
          <w:t>Alcance.</w:t>
        </w:r>
        <w:r w:rsidR="00E21CBD">
          <w:rPr>
            <w:noProof/>
            <w:webHidden/>
          </w:rPr>
          <w:tab/>
        </w:r>
        <w:r>
          <w:rPr>
            <w:noProof/>
            <w:webHidden/>
          </w:rPr>
          <w:fldChar w:fldCharType="begin"/>
        </w:r>
        <w:r w:rsidR="00E21CBD">
          <w:rPr>
            <w:noProof/>
            <w:webHidden/>
          </w:rPr>
          <w:instrText xml:space="preserve"> PAGEREF _Toc14943885 \h </w:instrText>
        </w:r>
        <w:r>
          <w:rPr>
            <w:noProof/>
            <w:webHidden/>
          </w:rPr>
        </w:r>
        <w:r>
          <w:rPr>
            <w:noProof/>
            <w:webHidden/>
          </w:rPr>
          <w:fldChar w:fldCharType="separate"/>
        </w:r>
        <w:r w:rsidR="00E21CBD">
          <w:rPr>
            <w:noProof/>
            <w:webHidden/>
          </w:rPr>
          <w:t>22</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86" w:history="1">
        <w:r w:rsidR="00E21CBD" w:rsidRPr="00E50FFF">
          <w:rPr>
            <w:rStyle w:val="Hipervnculo"/>
            <w:rFonts w:ascii="ITC Avant Garde" w:eastAsia="MS Mincho" w:hAnsi="ITC Avant Garde"/>
            <w:b/>
            <w:noProof/>
            <w:lang w:val="es-ES" w:eastAsia="en-US"/>
          </w:rPr>
          <w:t>1.3.2.</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eastAsia="MS Mincho" w:hAnsi="ITC Avant Garde"/>
            <w:b/>
            <w:noProof/>
            <w:lang w:val="es-ES" w:eastAsia="en-US"/>
          </w:rPr>
          <w:t>Criterios para determinar capacidad excedente en pozo</w:t>
        </w:r>
        <w:r w:rsidR="00E21CBD">
          <w:rPr>
            <w:noProof/>
            <w:webHidden/>
          </w:rPr>
          <w:tab/>
        </w:r>
        <w:r>
          <w:rPr>
            <w:noProof/>
            <w:webHidden/>
          </w:rPr>
          <w:fldChar w:fldCharType="begin"/>
        </w:r>
        <w:r w:rsidR="00E21CBD">
          <w:rPr>
            <w:noProof/>
            <w:webHidden/>
          </w:rPr>
          <w:instrText xml:space="preserve"> PAGEREF _Toc14943886 \h </w:instrText>
        </w:r>
        <w:r>
          <w:rPr>
            <w:noProof/>
            <w:webHidden/>
          </w:rPr>
        </w:r>
        <w:r>
          <w:rPr>
            <w:noProof/>
            <w:webHidden/>
          </w:rPr>
          <w:fldChar w:fldCharType="separate"/>
        </w:r>
        <w:r w:rsidR="00E21CBD">
          <w:rPr>
            <w:noProof/>
            <w:webHidden/>
          </w:rPr>
          <w:t>23</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87" w:history="1">
        <w:r w:rsidR="00E21CBD" w:rsidRPr="00E50FFF">
          <w:rPr>
            <w:rStyle w:val="Hipervnculo"/>
            <w:rFonts w:ascii="ITC Avant Garde" w:eastAsia="MS Mincho" w:hAnsi="ITC Avant Garde"/>
            <w:b/>
            <w:noProof/>
            <w:lang w:val="es-ES" w:eastAsia="en-US"/>
          </w:rPr>
          <w:t>1.3.3.</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eastAsia="MS Mincho" w:hAnsi="ITC Avant Garde"/>
            <w:b/>
            <w:noProof/>
            <w:lang w:val="es-ES" w:eastAsia="en-US"/>
          </w:rPr>
          <w:t xml:space="preserve">Procedimiento para la conexión de pozos entre </w:t>
        </w:r>
        <w:r w:rsidR="000571F0">
          <w:rPr>
            <w:rStyle w:val="Hipervnculo"/>
            <w:rFonts w:ascii="ITC Avant Garde" w:eastAsia="MS Mincho" w:hAnsi="ITC Avant Garde"/>
            <w:b/>
            <w:noProof/>
            <w:lang w:val="es-ES" w:eastAsia="en-US"/>
          </w:rPr>
          <w:t>Telnor</w:t>
        </w:r>
        <w:r w:rsidR="00E21CBD" w:rsidRPr="00E50FFF">
          <w:rPr>
            <w:rStyle w:val="Hipervnculo"/>
            <w:rFonts w:ascii="ITC Avant Garde" w:eastAsia="MS Mincho" w:hAnsi="ITC Avant Garde"/>
            <w:b/>
            <w:noProof/>
            <w:lang w:val="es-ES" w:eastAsia="en-US"/>
          </w:rPr>
          <w:t xml:space="preserve"> y el CS o AS</w:t>
        </w:r>
        <w:r w:rsidR="00E21CBD">
          <w:rPr>
            <w:noProof/>
            <w:webHidden/>
          </w:rPr>
          <w:tab/>
        </w:r>
        <w:r>
          <w:rPr>
            <w:noProof/>
            <w:webHidden/>
          </w:rPr>
          <w:fldChar w:fldCharType="begin"/>
        </w:r>
        <w:r w:rsidR="00E21CBD">
          <w:rPr>
            <w:noProof/>
            <w:webHidden/>
          </w:rPr>
          <w:instrText xml:space="preserve"> PAGEREF _Toc14943887 \h </w:instrText>
        </w:r>
        <w:r>
          <w:rPr>
            <w:noProof/>
            <w:webHidden/>
          </w:rPr>
        </w:r>
        <w:r>
          <w:rPr>
            <w:noProof/>
            <w:webHidden/>
          </w:rPr>
          <w:fldChar w:fldCharType="separate"/>
        </w:r>
        <w:r w:rsidR="00E21CBD">
          <w:rPr>
            <w:noProof/>
            <w:webHidden/>
          </w:rPr>
          <w:t>24</w:t>
        </w:r>
        <w:r>
          <w:rPr>
            <w:noProof/>
            <w:webHidden/>
          </w:rPr>
          <w:fldChar w:fldCharType="end"/>
        </w:r>
      </w:hyperlink>
    </w:p>
    <w:p w:rsidR="00E21CBD" w:rsidRDefault="006915B8">
      <w:pPr>
        <w:pStyle w:val="TDC2"/>
        <w:tabs>
          <w:tab w:val="left" w:pos="800"/>
        </w:tabs>
        <w:rPr>
          <w:rFonts w:asciiTheme="minorHAnsi" w:eastAsiaTheme="minorEastAsia" w:hAnsiTheme="minorHAnsi" w:cstheme="minorBidi"/>
          <w:b w:val="0"/>
          <w:smallCaps w:val="0"/>
          <w:noProof/>
          <w:szCs w:val="22"/>
          <w:lang w:eastAsia="es-MX"/>
        </w:rPr>
      </w:pPr>
      <w:hyperlink w:anchor="_Toc14943888" w:history="1">
        <w:r w:rsidR="00E21CBD" w:rsidRPr="00E50FFF">
          <w:rPr>
            <w:rStyle w:val="Hipervnculo"/>
            <w:rFonts w:ascii="ITC Avant Garde" w:eastAsia="MS Mincho" w:hAnsi="ITC Avant Garde"/>
            <w:noProof/>
            <w:lang w:val="es-ES" w:eastAsia="en-US"/>
          </w:rPr>
          <w:t>1.4.</w:t>
        </w:r>
        <w:r w:rsidR="00E21CBD">
          <w:rPr>
            <w:rFonts w:asciiTheme="minorHAnsi" w:eastAsiaTheme="minorEastAsia" w:hAnsiTheme="minorHAnsi" w:cstheme="minorBidi"/>
            <w:b w:val="0"/>
            <w:smallCaps w:val="0"/>
            <w:noProof/>
            <w:szCs w:val="22"/>
            <w:lang w:eastAsia="es-MX"/>
          </w:rPr>
          <w:tab/>
        </w:r>
        <w:r w:rsidR="00E21CBD" w:rsidRPr="00E50FFF">
          <w:rPr>
            <w:rStyle w:val="Hipervnculo"/>
            <w:rFonts w:ascii="ITC Avant Garde" w:eastAsia="MS Mincho" w:hAnsi="ITC Avant Garde"/>
            <w:noProof/>
            <w:lang w:val="es-ES" w:eastAsia="en-US"/>
          </w:rPr>
          <w:t>Postes</w:t>
        </w:r>
        <w:r w:rsidR="00E21CBD">
          <w:rPr>
            <w:noProof/>
            <w:webHidden/>
          </w:rPr>
          <w:tab/>
        </w:r>
        <w:r>
          <w:rPr>
            <w:noProof/>
            <w:webHidden/>
          </w:rPr>
          <w:fldChar w:fldCharType="begin"/>
        </w:r>
        <w:r w:rsidR="00E21CBD">
          <w:rPr>
            <w:noProof/>
            <w:webHidden/>
          </w:rPr>
          <w:instrText xml:space="preserve"> PAGEREF _Toc14943888 \h </w:instrText>
        </w:r>
        <w:r>
          <w:rPr>
            <w:noProof/>
            <w:webHidden/>
          </w:rPr>
        </w:r>
        <w:r>
          <w:rPr>
            <w:noProof/>
            <w:webHidden/>
          </w:rPr>
          <w:fldChar w:fldCharType="separate"/>
        </w:r>
        <w:r w:rsidR="00E21CBD">
          <w:rPr>
            <w:noProof/>
            <w:webHidden/>
          </w:rPr>
          <w:t>25</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89" w:history="1">
        <w:r w:rsidR="00E21CBD" w:rsidRPr="00E50FFF">
          <w:rPr>
            <w:rStyle w:val="Hipervnculo"/>
            <w:rFonts w:ascii="ITC Avant Garde" w:eastAsia="MS Mincho" w:hAnsi="ITC Avant Garde"/>
            <w:b/>
            <w:noProof/>
            <w:lang w:val="es-ES" w:eastAsia="en-US"/>
          </w:rPr>
          <w:t>1.4.1.</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eastAsia="MS Mincho" w:hAnsi="ITC Avant Garde"/>
            <w:b/>
            <w:noProof/>
            <w:lang w:val="es-ES" w:eastAsia="en-US"/>
          </w:rPr>
          <w:t>Alcance</w:t>
        </w:r>
        <w:r w:rsidR="00E21CBD">
          <w:rPr>
            <w:noProof/>
            <w:webHidden/>
          </w:rPr>
          <w:tab/>
        </w:r>
        <w:r>
          <w:rPr>
            <w:noProof/>
            <w:webHidden/>
          </w:rPr>
          <w:fldChar w:fldCharType="begin"/>
        </w:r>
        <w:r w:rsidR="00E21CBD">
          <w:rPr>
            <w:noProof/>
            <w:webHidden/>
          </w:rPr>
          <w:instrText xml:space="preserve"> PAGEREF _Toc14943889 \h </w:instrText>
        </w:r>
        <w:r>
          <w:rPr>
            <w:noProof/>
            <w:webHidden/>
          </w:rPr>
        </w:r>
        <w:r>
          <w:rPr>
            <w:noProof/>
            <w:webHidden/>
          </w:rPr>
          <w:fldChar w:fldCharType="separate"/>
        </w:r>
        <w:r w:rsidR="00E21CBD">
          <w:rPr>
            <w:noProof/>
            <w:webHidden/>
          </w:rPr>
          <w:t>25</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90" w:history="1">
        <w:r w:rsidR="00E21CBD" w:rsidRPr="00E50FFF">
          <w:rPr>
            <w:rStyle w:val="Hipervnculo"/>
            <w:rFonts w:ascii="ITC Avant Garde" w:eastAsia="MS Mincho" w:hAnsi="ITC Avant Garde"/>
            <w:b/>
            <w:noProof/>
            <w:lang w:val="es-ES" w:eastAsia="en-US"/>
          </w:rPr>
          <w:t>1.4.2.</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eastAsia="MS Mincho" w:hAnsi="ITC Avant Garde"/>
            <w:b/>
            <w:noProof/>
            <w:lang w:val="es-ES" w:eastAsia="en-US"/>
          </w:rPr>
          <w:t>Criterios para determinar capacidad excedente en postes</w:t>
        </w:r>
        <w:r w:rsidR="00E21CBD">
          <w:rPr>
            <w:noProof/>
            <w:webHidden/>
          </w:rPr>
          <w:tab/>
        </w:r>
        <w:r>
          <w:rPr>
            <w:noProof/>
            <w:webHidden/>
          </w:rPr>
          <w:fldChar w:fldCharType="begin"/>
        </w:r>
        <w:r w:rsidR="00E21CBD">
          <w:rPr>
            <w:noProof/>
            <w:webHidden/>
          </w:rPr>
          <w:instrText xml:space="preserve"> PAGEREF _Toc14943890 \h </w:instrText>
        </w:r>
        <w:r>
          <w:rPr>
            <w:noProof/>
            <w:webHidden/>
          </w:rPr>
        </w:r>
        <w:r>
          <w:rPr>
            <w:noProof/>
            <w:webHidden/>
          </w:rPr>
          <w:fldChar w:fldCharType="separate"/>
        </w:r>
        <w:r w:rsidR="00E21CBD">
          <w:rPr>
            <w:noProof/>
            <w:webHidden/>
          </w:rPr>
          <w:t>27</w:t>
        </w:r>
        <w:r>
          <w:rPr>
            <w:noProof/>
            <w:webHidden/>
          </w:rPr>
          <w:fldChar w:fldCharType="end"/>
        </w:r>
      </w:hyperlink>
    </w:p>
    <w:p w:rsidR="00E21CBD" w:rsidRDefault="006915B8">
      <w:pPr>
        <w:pStyle w:val="TDC2"/>
        <w:tabs>
          <w:tab w:val="left" w:pos="800"/>
        </w:tabs>
        <w:rPr>
          <w:rFonts w:asciiTheme="minorHAnsi" w:eastAsiaTheme="minorEastAsia" w:hAnsiTheme="minorHAnsi" w:cstheme="minorBidi"/>
          <w:b w:val="0"/>
          <w:smallCaps w:val="0"/>
          <w:noProof/>
          <w:szCs w:val="22"/>
          <w:lang w:eastAsia="es-MX"/>
        </w:rPr>
      </w:pPr>
      <w:hyperlink w:anchor="_Toc14943891" w:history="1">
        <w:r w:rsidR="00E21CBD" w:rsidRPr="00E50FFF">
          <w:rPr>
            <w:rStyle w:val="Hipervnculo"/>
            <w:rFonts w:ascii="ITC Avant Garde" w:eastAsia="MS Mincho" w:hAnsi="ITC Avant Garde"/>
            <w:noProof/>
            <w:lang w:val="es-ES" w:eastAsia="en-US"/>
          </w:rPr>
          <w:t>1.5.</w:t>
        </w:r>
        <w:r w:rsidR="00E21CBD">
          <w:rPr>
            <w:rFonts w:asciiTheme="minorHAnsi" w:eastAsiaTheme="minorEastAsia" w:hAnsiTheme="minorHAnsi" w:cstheme="minorBidi"/>
            <w:b w:val="0"/>
            <w:smallCaps w:val="0"/>
            <w:noProof/>
            <w:szCs w:val="22"/>
            <w:lang w:eastAsia="es-MX"/>
          </w:rPr>
          <w:tab/>
        </w:r>
        <w:r w:rsidR="00E21CBD" w:rsidRPr="00E50FFF">
          <w:rPr>
            <w:rStyle w:val="Hipervnculo"/>
            <w:rFonts w:ascii="ITC Avant Garde" w:eastAsia="MS Mincho" w:hAnsi="ITC Avant Garde"/>
            <w:noProof/>
            <w:lang w:val="es-ES" w:eastAsia="en-US"/>
          </w:rPr>
          <w:t>Facturación</w:t>
        </w:r>
        <w:r w:rsidR="00E21CBD">
          <w:rPr>
            <w:noProof/>
            <w:webHidden/>
          </w:rPr>
          <w:tab/>
        </w:r>
        <w:r>
          <w:rPr>
            <w:noProof/>
            <w:webHidden/>
          </w:rPr>
          <w:fldChar w:fldCharType="begin"/>
        </w:r>
        <w:r w:rsidR="00E21CBD">
          <w:rPr>
            <w:noProof/>
            <w:webHidden/>
          </w:rPr>
          <w:instrText xml:space="preserve"> PAGEREF _Toc14943891 \h </w:instrText>
        </w:r>
        <w:r>
          <w:rPr>
            <w:noProof/>
            <w:webHidden/>
          </w:rPr>
        </w:r>
        <w:r>
          <w:rPr>
            <w:noProof/>
            <w:webHidden/>
          </w:rPr>
          <w:fldChar w:fldCharType="separate"/>
        </w:r>
        <w:r w:rsidR="00E21CBD">
          <w:rPr>
            <w:noProof/>
            <w:webHidden/>
          </w:rPr>
          <w:t>27</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92" w:history="1">
        <w:r w:rsidR="00E21CBD" w:rsidRPr="00E50FFF">
          <w:rPr>
            <w:rStyle w:val="Hipervnculo"/>
            <w:rFonts w:ascii="ITC Avant Garde" w:eastAsia="MS Mincho" w:hAnsi="ITC Avant Garde"/>
            <w:b/>
            <w:noProof/>
            <w:lang w:val="es-ES" w:eastAsia="en-US"/>
          </w:rPr>
          <w:t>1.5.1.</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eastAsia="MS Mincho" w:hAnsi="ITC Avant Garde"/>
            <w:b/>
            <w:noProof/>
            <w:lang w:val="es-ES" w:eastAsia="en-US"/>
          </w:rPr>
          <w:t>Cargos No Recurrentes.</w:t>
        </w:r>
        <w:r w:rsidR="00E21CBD">
          <w:rPr>
            <w:noProof/>
            <w:webHidden/>
          </w:rPr>
          <w:tab/>
        </w:r>
        <w:r>
          <w:rPr>
            <w:noProof/>
            <w:webHidden/>
          </w:rPr>
          <w:fldChar w:fldCharType="begin"/>
        </w:r>
        <w:r w:rsidR="00E21CBD">
          <w:rPr>
            <w:noProof/>
            <w:webHidden/>
          </w:rPr>
          <w:instrText xml:space="preserve"> PAGEREF _Toc14943892 \h </w:instrText>
        </w:r>
        <w:r>
          <w:rPr>
            <w:noProof/>
            <w:webHidden/>
          </w:rPr>
        </w:r>
        <w:r>
          <w:rPr>
            <w:noProof/>
            <w:webHidden/>
          </w:rPr>
          <w:fldChar w:fldCharType="separate"/>
        </w:r>
        <w:r w:rsidR="00E21CBD">
          <w:rPr>
            <w:noProof/>
            <w:webHidden/>
          </w:rPr>
          <w:t>27</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93" w:history="1">
        <w:r w:rsidR="00E21CBD" w:rsidRPr="00E50FFF">
          <w:rPr>
            <w:rStyle w:val="Hipervnculo"/>
            <w:rFonts w:ascii="ITC Avant Garde" w:eastAsia="MS Mincho" w:hAnsi="ITC Avant Garde"/>
            <w:b/>
            <w:noProof/>
            <w:lang w:val="es-ES" w:eastAsia="en-US"/>
          </w:rPr>
          <w:t>1.5.2.</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eastAsia="MS Mincho" w:hAnsi="ITC Avant Garde"/>
            <w:b/>
            <w:noProof/>
            <w:lang w:val="es-ES" w:eastAsia="en-US"/>
          </w:rPr>
          <w:t>Cargos Recurrentes</w:t>
        </w:r>
        <w:r w:rsidR="00E21CBD">
          <w:rPr>
            <w:noProof/>
            <w:webHidden/>
          </w:rPr>
          <w:tab/>
        </w:r>
        <w:r>
          <w:rPr>
            <w:noProof/>
            <w:webHidden/>
          </w:rPr>
          <w:fldChar w:fldCharType="begin"/>
        </w:r>
        <w:r w:rsidR="00E21CBD">
          <w:rPr>
            <w:noProof/>
            <w:webHidden/>
          </w:rPr>
          <w:instrText xml:space="preserve"> PAGEREF _Toc14943893 \h </w:instrText>
        </w:r>
        <w:r>
          <w:rPr>
            <w:noProof/>
            <w:webHidden/>
          </w:rPr>
        </w:r>
        <w:r>
          <w:rPr>
            <w:noProof/>
            <w:webHidden/>
          </w:rPr>
          <w:fldChar w:fldCharType="separate"/>
        </w:r>
        <w:r w:rsidR="00E21CBD">
          <w:rPr>
            <w:noProof/>
            <w:webHidden/>
          </w:rPr>
          <w:t>28</w:t>
        </w:r>
        <w:r>
          <w:rPr>
            <w:noProof/>
            <w:webHidden/>
          </w:rPr>
          <w:fldChar w:fldCharType="end"/>
        </w:r>
      </w:hyperlink>
    </w:p>
    <w:p w:rsidR="00E21CBD" w:rsidRDefault="006915B8">
      <w:pPr>
        <w:pStyle w:val="TDC2"/>
        <w:tabs>
          <w:tab w:val="left" w:pos="800"/>
        </w:tabs>
        <w:rPr>
          <w:rFonts w:asciiTheme="minorHAnsi" w:eastAsiaTheme="minorEastAsia" w:hAnsiTheme="minorHAnsi" w:cstheme="minorBidi"/>
          <w:b w:val="0"/>
          <w:smallCaps w:val="0"/>
          <w:noProof/>
          <w:szCs w:val="22"/>
          <w:lang w:eastAsia="es-MX"/>
        </w:rPr>
      </w:pPr>
      <w:hyperlink w:anchor="_Toc14943894" w:history="1">
        <w:r w:rsidR="00E21CBD" w:rsidRPr="00E50FFF">
          <w:rPr>
            <w:rStyle w:val="Hipervnculo"/>
            <w:rFonts w:ascii="ITC Avant Garde" w:eastAsia="MS Mincho" w:hAnsi="ITC Avant Garde"/>
            <w:noProof/>
            <w:lang w:eastAsia="en-US"/>
          </w:rPr>
          <w:t>1.6.</w:t>
        </w:r>
        <w:r w:rsidR="00E21CBD">
          <w:rPr>
            <w:rFonts w:asciiTheme="minorHAnsi" w:eastAsiaTheme="minorEastAsia" w:hAnsiTheme="minorHAnsi" w:cstheme="minorBidi"/>
            <w:b w:val="0"/>
            <w:smallCaps w:val="0"/>
            <w:noProof/>
            <w:szCs w:val="22"/>
            <w:lang w:eastAsia="es-MX"/>
          </w:rPr>
          <w:tab/>
        </w:r>
        <w:r w:rsidR="00E21CBD" w:rsidRPr="00E50FFF">
          <w:rPr>
            <w:rStyle w:val="Hipervnculo"/>
            <w:rFonts w:ascii="ITC Avant Garde" w:eastAsia="MS Mincho" w:hAnsi="ITC Avant Garde"/>
            <w:noProof/>
            <w:lang w:val="es-ES" w:eastAsia="en-US"/>
          </w:rPr>
          <w:t>Procedimientos para la contratación, modificación y baja de los servicios.</w:t>
        </w:r>
        <w:r w:rsidR="00E21CBD">
          <w:rPr>
            <w:noProof/>
            <w:webHidden/>
          </w:rPr>
          <w:tab/>
        </w:r>
        <w:r>
          <w:rPr>
            <w:noProof/>
            <w:webHidden/>
          </w:rPr>
          <w:fldChar w:fldCharType="begin"/>
        </w:r>
        <w:r w:rsidR="00E21CBD">
          <w:rPr>
            <w:noProof/>
            <w:webHidden/>
          </w:rPr>
          <w:instrText xml:space="preserve"> PAGEREF _Toc14943894 \h </w:instrText>
        </w:r>
        <w:r>
          <w:rPr>
            <w:noProof/>
            <w:webHidden/>
          </w:rPr>
        </w:r>
        <w:r>
          <w:rPr>
            <w:noProof/>
            <w:webHidden/>
          </w:rPr>
          <w:fldChar w:fldCharType="separate"/>
        </w:r>
        <w:r w:rsidR="00E21CBD">
          <w:rPr>
            <w:noProof/>
            <w:webHidden/>
          </w:rPr>
          <w:t>29</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95" w:history="1">
        <w:r w:rsidR="00E21CBD" w:rsidRPr="00E50FFF">
          <w:rPr>
            <w:rStyle w:val="Hipervnculo"/>
            <w:rFonts w:ascii="ITC Avant Garde" w:eastAsia="MS Mincho" w:hAnsi="ITC Avant Garde"/>
            <w:b/>
            <w:noProof/>
            <w:lang w:eastAsia="en-US"/>
          </w:rPr>
          <w:t>1.6.1.</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hAnsi="ITC Avant Garde"/>
            <w:b/>
            <w:noProof/>
          </w:rPr>
          <w:t>Contratación.</w:t>
        </w:r>
        <w:r w:rsidR="00E21CBD">
          <w:rPr>
            <w:noProof/>
            <w:webHidden/>
          </w:rPr>
          <w:tab/>
        </w:r>
        <w:r>
          <w:rPr>
            <w:noProof/>
            <w:webHidden/>
          </w:rPr>
          <w:fldChar w:fldCharType="begin"/>
        </w:r>
        <w:r w:rsidR="00E21CBD">
          <w:rPr>
            <w:noProof/>
            <w:webHidden/>
          </w:rPr>
          <w:instrText xml:space="preserve"> PAGEREF _Toc14943895 \h </w:instrText>
        </w:r>
        <w:r>
          <w:rPr>
            <w:noProof/>
            <w:webHidden/>
          </w:rPr>
        </w:r>
        <w:r>
          <w:rPr>
            <w:noProof/>
            <w:webHidden/>
          </w:rPr>
          <w:fldChar w:fldCharType="separate"/>
        </w:r>
        <w:r w:rsidR="00E21CBD">
          <w:rPr>
            <w:noProof/>
            <w:webHidden/>
          </w:rPr>
          <w:t>29</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96" w:history="1">
        <w:r w:rsidR="00E21CBD" w:rsidRPr="00E50FFF">
          <w:rPr>
            <w:rStyle w:val="Hipervnculo"/>
            <w:rFonts w:ascii="ITC Avant Garde" w:hAnsi="ITC Avant Garde"/>
            <w:b/>
            <w:noProof/>
          </w:rPr>
          <w:t>1.6.2.</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hAnsi="ITC Avant Garde"/>
            <w:b/>
            <w:noProof/>
          </w:rPr>
          <w:t>Procedimiento para Modificación de Solicitudes.</w:t>
        </w:r>
        <w:r w:rsidR="00E21CBD">
          <w:rPr>
            <w:noProof/>
            <w:webHidden/>
          </w:rPr>
          <w:tab/>
        </w:r>
        <w:r>
          <w:rPr>
            <w:noProof/>
            <w:webHidden/>
          </w:rPr>
          <w:fldChar w:fldCharType="begin"/>
        </w:r>
        <w:r w:rsidR="00E21CBD">
          <w:rPr>
            <w:noProof/>
            <w:webHidden/>
          </w:rPr>
          <w:instrText xml:space="preserve"> PAGEREF _Toc14943896 \h </w:instrText>
        </w:r>
        <w:r>
          <w:rPr>
            <w:noProof/>
            <w:webHidden/>
          </w:rPr>
        </w:r>
        <w:r>
          <w:rPr>
            <w:noProof/>
            <w:webHidden/>
          </w:rPr>
          <w:fldChar w:fldCharType="separate"/>
        </w:r>
        <w:r w:rsidR="00E21CBD">
          <w:rPr>
            <w:noProof/>
            <w:webHidden/>
          </w:rPr>
          <w:t>38</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897" w:history="1">
        <w:r w:rsidR="00E21CBD" w:rsidRPr="00E50FFF">
          <w:rPr>
            <w:rStyle w:val="Hipervnculo"/>
            <w:rFonts w:ascii="ITC Avant Garde" w:hAnsi="ITC Avant Garde"/>
            <w:b/>
            <w:noProof/>
          </w:rPr>
          <w:t>1.6.3.</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rFonts w:ascii="ITC Avant Garde" w:hAnsi="ITC Avant Garde"/>
            <w:b/>
            <w:noProof/>
          </w:rPr>
          <w:t>Baja.</w:t>
        </w:r>
        <w:r w:rsidR="00E21CBD">
          <w:rPr>
            <w:noProof/>
            <w:webHidden/>
          </w:rPr>
          <w:tab/>
        </w:r>
        <w:r>
          <w:rPr>
            <w:noProof/>
            <w:webHidden/>
          </w:rPr>
          <w:fldChar w:fldCharType="begin"/>
        </w:r>
        <w:r w:rsidR="00E21CBD">
          <w:rPr>
            <w:noProof/>
            <w:webHidden/>
          </w:rPr>
          <w:instrText xml:space="preserve"> PAGEREF _Toc14943897 \h </w:instrText>
        </w:r>
        <w:r>
          <w:rPr>
            <w:noProof/>
            <w:webHidden/>
          </w:rPr>
        </w:r>
        <w:r>
          <w:rPr>
            <w:noProof/>
            <w:webHidden/>
          </w:rPr>
          <w:fldChar w:fldCharType="separate"/>
        </w:r>
        <w:r w:rsidR="00E21CBD">
          <w:rPr>
            <w:noProof/>
            <w:webHidden/>
          </w:rPr>
          <w:t>38</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898" w:history="1">
        <w:r w:rsidR="00E21CBD" w:rsidRPr="00E50FFF">
          <w:rPr>
            <w:rStyle w:val="Hipervnculo"/>
            <w:noProof/>
          </w:rPr>
          <w:t>2</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Servicio de Canales Ópticos de Alta Capacidad de Transporte.</w:t>
        </w:r>
        <w:r w:rsidR="00E21CBD">
          <w:rPr>
            <w:noProof/>
            <w:webHidden/>
          </w:rPr>
          <w:tab/>
        </w:r>
        <w:r>
          <w:rPr>
            <w:noProof/>
            <w:webHidden/>
          </w:rPr>
          <w:fldChar w:fldCharType="begin"/>
        </w:r>
        <w:r w:rsidR="00E21CBD">
          <w:rPr>
            <w:noProof/>
            <w:webHidden/>
          </w:rPr>
          <w:instrText xml:space="preserve"> PAGEREF _Toc14943898 \h </w:instrText>
        </w:r>
        <w:r>
          <w:rPr>
            <w:noProof/>
            <w:webHidden/>
          </w:rPr>
        </w:r>
        <w:r>
          <w:rPr>
            <w:noProof/>
            <w:webHidden/>
          </w:rPr>
          <w:fldChar w:fldCharType="separate"/>
        </w:r>
        <w:r w:rsidR="00E21CBD">
          <w:rPr>
            <w:noProof/>
            <w:webHidden/>
          </w:rPr>
          <w:t>41</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899" w:history="1">
        <w:r w:rsidR="00E21CBD" w:rsidRPr="00E50FFF">
          <w:rPr>
            <w:rStyle w:val="Hipervnculo"/>
            <w:noProof/>
          </w:rPr>
          <w:t>2.1</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Alcance.</w:t>
        </w:r>
        <w:r w:rsidR="00E21CBD">
          <w:rPr>
            <w:noProof/>
            <w:webHidden/>
          </w:rPr>
          <w:tab/>
        </w:r>
        <w:r>
          <w:rPr>
            <w:noProof/>
            <w:webHidden/>
          </w:rPr>
          <w:fldChar w:fldCharType="begin"/>
        </w:r>
        <w:r w:rsidR="00E21CBD">
          <w:rPr>
            <w:noProof/>
            <w:webHidden/>
          </w:rPr>
          <w:instrText xml:space="preserve"> PAGEREF _Toc14943899 \h </w:instrText>
        </w:r>
        <w:r>
          <w:rPr>
            <w:noProof/>
            <w:webHidden/>
          </w:rPr>
        </w:r>
        <w:r>
          <w:rPr>
            <w:noProof/>
            <w:webHidden/>
          </w:rPr>
          <w:fldChar w:fldCharType="separate"/>
        </w:r>
        <w:r w:rsidR="00E21CBD">
          <w:rPr>
            <w:noProof/>
            <w:webHidden/>
          </w:rPr>
          <w:t>41</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00" w:history="1">
        <w:r w:rsidR="00E21CBD" w:rsidRPr="00E50FFF">
          <w:rPr>
            <w:rStyle w:val="Hipervnculo"/>
            <w:noProof/>
          </w:rPr>
          <w:t>2.2</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Facturación.</w:t>
        </w:r>
        <w:r w:rsidR="00E21CBD">
          <w:rPr>
            <w:noProof/>
            <w:webHidden/>
          </w:rPr>
          <w:tab/>
        </w:r>
        <w:r>
          <w:rPr>
            <w:noProof/>
            <w:webHidden/>
          </w:rPr>
          <w:fldChar w:fldCharType="begin"/>
        </w:r>
        <w:r w:rsidR="00E21CBD">
          <w:rPr>
            <w:noProof/>
            <w:webHidden/>
          </w:rPr>
          <w:instrText xml:space="preserve"> PAGEREF _Toc14943900 \h </w:instrText>
        </w:r>
        <w:r>
          <w:rPr>
            <w:noProof/>
            <w:webHidden/>
          </w:rPr>
        </w:r>
        <w:r>
          <w:rPr>
            <w:noProof/>
            <w:webHidden/>
          </w:rPr>
          <w:fldChar w:fldCharType="separate"/>
        </w:r>
        <w:r w:rsidR="00E21CBD">
          <w:rPr>
            <w:noProof/>
            <w:webHidden/>
          </w:rPr>
          <w:t>42</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01" w:history="1">
        <w:r w:rsidR="00E21CBD" w:rsidRPr="00E50FFF">
          <w:rPr>
            <w:rStyle w:val="Hipervnculo"/>
            <w:noProof/>
          </w:rPr>
          <w:t>2.3</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Procedimientos para la contratación y baja de los servicios.</w:t>
        </w:r>
        <w:r w:rsidR="00E21CBD">
          <w:rPr>
            <w:noProof/>
            <w:webHidden/>
          </w:rPr>
          <w:tab/>
        </w:r>
        <w:r>
          <w:rPr>
            <w:noProof/>
            <w:webHidden/>
          </w:rPr>
          <w:fldChar w:fldCharType="begin"/>
        </w:r>
        <w:r w:rsidR="00E21CBD">
          <w:rPr>
            <w:noProof/>
            <w:webHidden/>
          </w:rPr>
          <w:instrText xml:space="preserve"> PAGEREF _Toc14943901 \h </w:instrText>
        </w:r>
        <w:r>
          <w:rPr>
            <w:noProof/>
            <w:webHidden/>
          </w:rPr>
        </w:r>
        <w:r>
          <w:rPr>
            <w:noProof/>
            <w:webHidden/>
          </w:rPr>
          <w:fldChar w:fldCharType="separate"/>
        </w:r>
        <w:r w:rsidR="00E21CBD">
          <w:rPr>
            <w:noProof/>
            <w:webHidden/>
          </w:rPr>
          <w:t>43</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02" w:history="1">
        <w:r w:rsidR="00E21CBD" w:rsidRPr="00E50FFF">
          <w:rPr>
            <w:rStyle w:val="Hipervnculo"/>
            <w:noProof/>
          </w:rPr>
          <w:t>2.3.1</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Contratación</w:t>
        </w:r>
        <w:r w:rsidR="00E21CBD">
          <w:rPr>
            <w:noProof/>
            <w:webHidden/>
          </w:rPr>
          <w:tab/>
        </w:r>
        <w:r>
          <w:rPr>
            <w:noProof/>
            <w:webHidden/>
          </w:rPr>
          <w:fldChar w:fldCharType="begin"/>
        </w:r>
        <w:r w:rsidR="00E21CBD">
          <w:rPr>
            <w:noProof/>
            <w:webHidden/>
          </w:rPr>
          <w:instrText xml:space="preserve"> PAGEREF _Toc14943902 \h </w:instrText>
        </w:r>
        <w:r>
          <w:rPr>
            <w:noProof/>
            <w:webHidden/>
          </w:rPr>
        </w:r>
        <w:r>
          <w:rPr>
            <w:noProof/>
            <w:webHidden/>
          </w:rPr>
          <w:fldChar w:fldCharType="separate"/>
        </w:r>
        <w:r w:rsidR="00E21CBD">
          <w:rPr>
            <w:noProof/>
            <w:webHidden/>
          </w:rPr>
          <w:t>43</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03" w:history="1">
        <w:r w:rsidR="00E21CBD" w:rsidRPr="00E50FFF">
          <w:rPr>
            <w:rStyle w:val="Hipervnculo"/>
            <w:noProof/>
          </w:rPr>
          <w:t>2.3.2</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Baja.</w:t>
        </w:r>
        <w:r w:rsidR="00E21CBD">
          <w:rPr>
            <w:noProof/>
            <w:webHidden/>
          </w:rPr>
          <w:tab/>
        </w:r>
        <w:r>
          <w:rPr>
            <w:noProof/>
            <w:webHidden/>
          </w:rPr>
          <w:fldChar w:fldCharType="begin"/>
        </w:r>
        <w:r w:rsidR="00E21CBD">
          <w:rPr>
            <w:noProof/>
            <w:webHidden/>
          </w:rPr>
          <w:instrText xml:space="preserve"> PAGEREF _Toc14943903 \h </w:instrText>
        </w:r>
        <w:r>
          <w:rPr>
            <w:noProof/>
            <w:webHidden/>
          </w:rPr>
        </w:r>
        <w:r>
          <w:rPr>
            <w:noProof/>
            <w:webHidden/>
          </w:rPr>
          <w:fldChar w:fldCharType="separate"/>
        </w:r>
        <w:r w:rsidR="00E21CBD">
          <w:rPr>
            <w:noProof/>
            <w:webHidden/>
          </w:rPr>
          <w:t>45</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904" w:history="1">
        <w:r w:rsidR="00E21CBD" w:rsidRPr="00E50FFF">
          <w:rPr>
            <w:rStyle w:val="Hipervnculo"/>
            <w:noProof/>
          </w:rPr>
          <w:t>3</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Servicio de Renta de Fibra Obscura</w:t>
        </w:r>
        <w:r w:rsidR="00E21CBD">
          <w:rPr>
            <w:noProof/>
            <w:webHidden/>
          </w:rPr>
          <w:tab/>
        </w:r>
        <w:r>
          <w:rPr>
            <w:noProof/>
            <w:webHidden/>
          </w:rPr>
          <w:fldChar w:fldCharType="begin"/>
        </w:r>
        <w:r w:rsidR="00E21CBD">
          <w:rPr>
            <w:noProof/>
            <w:webHidden/>
          </w:rPr>
          <w:instrText xml:space="preserve"> PAGEREF _Toc14943904 \h </w:instrText>
        </w:r>
        <w:r>
          <w:rPr>
            <w:noProof/>
            <w:webHidden/>
          </w:rPr>
        </w:r>
        <w:r>
          <w:rPr>
            <w:noProof/>
            <w:webHidden/>
          </w:rPr>
          <w:fldChar w:fldCharType="separate"/>
        </w:r>
        <w:r w:rsidR="00E21CBD">
          <w:rPr>
            <w:noProof/>
            <w:webHidden/>
          </w:rPr>
          <w:t>47</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05" w:history="1">
        <w:r w:rsidR="00E21CBD" w:rsidRPr="00E50FFF">
          <w:rPr>
            <w:rStyle w:val="Hipervnculo"/>
            <w:noProof/>
          </w:rPr>
          <w:t>3.1</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 Alcance.</w:t>
        </w:r>
        <w:r w:rsidR="00E21CBD">
          <w:rPr>
            <w:noProof/>
            <w:webHidden/>
          </w:rPr>
          <w:tab/>
        </w:r>
        <w:r>
          <w:rPr>
            <w:noProof/>
            <w:webHidden/>
          </w:rPr>
          <w:fldChar w:fldCharType="begin"/>
        </w:r>
        <w:r w:rsidR="00E21CBD">
          <w:rPr>
            <w:noProof/>
            <w:webHidden/>
          </w:rPr>
          <w:instrText xml:space="preserve"> PAGEREF _Toc14943905 \h </w:instrText>
        </w:r>
        <w:r>
          <w:rPr>
            <w:noProof/>
            <w:webHidden/>
          </w:rPr>
        </w:r>
        <w:r>
          <w:rPr>
            <w:noProof/>
            <w:webHidden/>
          </w:rPr>
          <w:fldChar w:fldCharType="separate"/>
        </w:r>
        <w:r w:rsidR="00E21CBD">
          <w:rPr>
            <w:noProof/>
            <w:webHidden/>
          </w:rPr>
          <w:t>47</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06" w:history="1">
        <w:r w:rsidR="00E21CBD" w:rsidRPr="00E50FFF">
          <w:rPr>
            <w:rStyle w:val="Hipervnculo"/>
            <w:noProof/>
          </w:rPr>
          <w:t>3.1.1</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Puntos de entrega de la fibra óptica.</w:t>
        </w:r>
        <w:r w:rsidR="00E21CBD">
          <w:rPr>
            <w:noProof/>
            <w:webHidden/>
          </w:rPr>
          <w:tab/>
        </w:r>
        <w:r>
          <w:rPr>
            <w:noProof/>
            <w:webHidden/>
          </w:rPr>
          <w:fldChar w:fldCharType="begin"/>
        </w:r>
        <w:r w:rsidR="00E21CBD">
          <w:rPr>
            <w:noProof/>
            <w:webHidden/>
          </w:rPr>
          <w:instrText xml:space="preserve"> PAGEREF _Toc14943906 \h </w:instrText>
        </w:r>
        <w:r>
          <w:rPr>
            <w:noProof/>
            <w:webHidden/>
          </w:rPr>
        </w:r>
        <w:r>
          <w:rPr>
            <w:noProof/>
            <w:webHidden/>
          </w:rPr>
          <w:fldChar w:fldCharType="separate"/>
        </w:r>
        <w:r w:rsidR="00E21CBD">
          <w:rPr>
            <w:noProof/>
            <w:webHidden/>
          </w:rPr>
          <w:t>47</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07" w:history="1">
        <w:r w:rsidR="00E21CBD" w:rsidRPr="00E50FFF">
          <w:rPr>
            <w:rStyle w:val="Hipervnculo"/>
            <w:noProof/>
          </w:rPr>
          <w:t>3.2</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Facturación.</w:t>
        </w:r>
        <w:r w:rsidR="00E21CBD">
          <w:rPr>
            <w:noProof/>
            <w:webHidden/>
          </w:rPr>
          <w:tab/>
        </w:r>
        <w:r>
          <w:rPr>
            <w:noProof/>
            <w:webHidden/>
          </w:rPr>
          <w:fldChar w:fldCharType="begin"/>
        </w:r>
        <w:r w:rsidR="00E21CBD">
          <w:rPr>
            <w:noProof/>
            <w:webHidden/>
          </w:rPr>
          <w:instrText xml:space="preserve"> PAGEREF _Toc14943907 \h </w:instrText>
        </w:r>
        <w:r>
          <w:rPr>
            <w:noProof/>
            <w:webHidden/>
          </w:rPr>
        </w:r>
        <w:r>
          <w:rPr>
            <w:noProof/>
            <w:webHidden/>
          </w:rPr>
          <w:fldChar w:fldCharType="separate"/>
        </w:r>
        <w:r w:rsidR="00E21CBD">
          <w:rPr>
            <w:noProof/>
            <w:webHidden/>
          </w:rPr>
          <w:t>51</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08" w:history="1">
        <w:r w:rsidR="00E21CBD" w:rsidRPr="00E50FFF">
          <w:rPr>
            <w:rStyle w:val="Hipervnculo"/>
            <w:noProof/>
          </w:rPr>
          <w:t>3.3</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  Procedimientos para la contratación y baja de los servicios.</w:t>
        </w:r>
        <w:r w:rsidR="00E21CBD">
          <w:rPr>
            <w:noProof/>
            <w:webHidden/>
          </w:rPr>
          <w:tab/>
        </w:r>
        <w:r>
          <w:rPr>
            <w:noProof/>
            <w:webHidden/>
          </w:rPr>
          <w:fldChar w:fldCharType="begin"/>
        </w:r>
        <w:r w:rsidR="00E21CBD">
          <w:rPr>
            <w:noProof/>
            <w:webHidden/>
          </w:rPr>
          <w:instrText xml:space="preserve"> PAGEREF _Toc14943908 \h </w:instrText>
        </w:r>
        <w:r>
          <w:rPr>
            <w:noProof/>
            <w:webHidden/>
          </w:rPr>
        </w:r>
        <w:r>
          <w:rPr>
            <w:noProof/>
            <w:webHidden/>
          </w:rPr>
          <w:fldChar w:fldCharType="separate"/>
        </w:r>
        <w:r w:rsidR="00E21CBD">
          <w:rPr>
            <w:noProof/>
            <w:webHidden/>
          </w:rPr>
          <w:t>51</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09" w:history="1">
        <w:r w:rsidR="00E21CBD" w:rsidRPr="00E50FFF">
          <w:rPr>
            <w:rStyle w:val="Hipervnculo"/>
            <w:noProof/>
          </w:rPr>
          <w:t>3.3.1</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Contratación.</w:t>
        </w:r>
        <w:r w:rsidR="00E21CBD">
          <w:rPr>
            <w:noProof/>
            <w:webHidden/>
          </w:rPr>
          <w:tab/>
        </w:r>
        <w:r>
          <w:rPr>
            <w:noProof/>
            <w:webHidden/>
          </w:rPr>
          <w:fldChar w:fldCharType="begin"/>
        </w:r>
        <w:r w:rsidR="00E21CBD">
          <w:rPr>
            <w:noProof/>
            <w:webHidden/>
          </w:rPr>
          <w:instrText xml:space="preserve"> PAGEREF _Toc14943909 \h </w:instrText>
        </w:r>
        <w:r>
          <w:rPr>
            <w:noProof/>
            <w:webHidden/>
          </w:rPr>
        </w:r>
        <w:r>
          <w:rPr>
            <w:noProof/>
            <w:webHidden/>
          </w:rPr>
          <w:fldChar w:fldCharType="separate"/>
        </w:r>
        <w:r w:rsidR="00E21CBD">
          <w:rPr>
            <w:noProof/>
            <w:webHidden/>
          </w:rPr>
          <w:t>52</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10" w:history="1">
        <w:r w:rsidR="00E21CBD" w:rsidRPr="00E50FFF">
          <w:rPr>
            <w:rStyle w:val="Hipervnculo"/>
            <w:noProof/>
          </w:rPr>
          <w:t>3.3.2</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Baja.</w:t>
        </w:r>
        <w:r w:rsidR="00E21CBD">
          <w:rPr>
            <w:noProof/>
            <w:webHidden/>
          </w:rPr>
          <w:tab/>
        </w:r>
        <w:r>
          <w:rPr>
            <w:noProof/>
            <w:webHidden/>
          </w:rPr>
          <w:fldChar w:fldCharType="begin"/>
        </w:r>
        <w:r w:rsidR="00E21CBD">
          <w:rPr>
            <w:noProof/>
            <w:webHidden/>
          </w:rPr>
          <w:instrText xml:space="preserve"> PAGEREF _Toc14943910 \h </w:instrText>
        </w:r>
        <w:r>
          <w:rPr>
            <w:noProof/>
            <w:webHidden/>
          </w:rPr>
        </w:r>
        <w:r>
          <w:rPr>
            <w:noProof/>
            <w:webHidden/>
          </w:rPr>
          <w:fldChar w:fldCharType="separate"/>
        </w:r>
        <w:r w:rsidR="00E21CBD">
          <w:rPr>
            <w:noProof/>
            <w:webHidden/>
          </w:rPr>
          <w:t>54</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911" w:history="1">
        <w:r w:rsidR="00E21CBD" w:rsidRPr="00E50FFF">
          <w:rPr>
            <w:rStyle w:val="Hipervnculo"/>
            <w:noProof/>
          </w:rPr>
          <w:t>4</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Servicio de Acceso y Uso Compartido de Torres.</w:t>
        </w:r>
        <w:r w:rsidR="00E21CBD">
          <w:rPr>
            <w:noProof/>
            <w:webHidden/>
          </w:rPr>
          <w:tab/>
        </w:r>
        <w:r>
          <w:rPr>
            <w:noProof/>
            <w:webHidden/>
          </w:rPr>
          <w:fldChar w:fldCharType="begin"/>
        </w:r>
        <w:r w:rsidR="00E21CBD">
          <w:rPr>
            <w:noProof/>
            <w:webHidden/>
          </w:rPr>
          <w:instrText xml:space="preserve"> PAGEREF _Toc14943911 \h </w:instrText>
        </w:r>
        <w:r>
          <w:rPr>
            <w:noProof/>
            <w:webHidden/>
          </w:rPr>
        </w:r>
        <w:r>
          <w:rPr>
            <w:noProof/>
            <w:webHidden/>
          </w:rPr>
          <w:fldChar w:fldCharType="separate"/>
        </w:r>
        <w:r w:rsidR="00E21CBD">
          <w:rPr>
            <w:noProof/>
            <w:webHidden/>
          </w:rPr>
          <w:t>55</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12" w:history="1">
        <w:r w:rsidR="00E21CBD" w:rsidRPr="00E50FFF">
          <w:rPr>
            <w:rStyle w:val="Hipervnculo"/>
            <w:noProof/>
          </w:rPr>
          <w:t>4.1</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Alcance.</w:t>
        </w:r>
        <w:r w:rsidR="00E21CBD">
          <w:rPr>
            <w:noProof/>
            <w:webHidden/>
          </w:rPr>
          <w:tab/>
        </w:r>
        <w:r>
          <w:rPr>
            <w:noProof/>
            <w:webHidden/>
          </w:rPr>
          <w:fldChar w:fldCharType="begin"/>
        </w:r>
        <w:r w:rsidR="00E21CBD">
          <w:rPr>
            <w:noProof/>
            <w:webHidden/>
          </w:rPr>
          <w:instrText xml:space="preserve"> PAGEREF _Toc14943912 \h </w:instrText>
        </w:r>
        <w:r>
          <w:rPr>
            <w:noProof/>
            <w:webHidden/>
          </w:rPr>
        </w:r>
        <w:r>
          <w:rPr>
            <w:noProof/>
            <w:webHidden/>
          </w:rPr>
          <w:fldChar w:fldCharType="separate"/>
        </w:r>
        <w:r w:rsidR="00E21CBD">
          <w:rPr>
            <w:noProof/>
            <w:webHidden/>
          </w:rPr>
          <w:t>55</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13" w:history="1">
        <w:r w:rsidR="00E21CBD" w:rsidRPr="00E50FFF">
          <w:rPr>
            <w:rStyle w:val="Hipervnculo"/>
            <w:noProof/>
          </w:rPr>
          <w:t>4.2</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Condiciones para instalación de equipos de microondas.</w:t>
        </w:r>
        <w:r w:rsidR="00E21CBD">
          <w:rPr>
            <w:noProof/>
            <w:webHidden/>
          </w:rPr>
          <w:tab/>
        </w:r>
        <w:r>
          <w:rPr>
            <w:noProof/>
            <w:webHidden/>
          </w:rPr>
          <w:fldChar w:fldCharType="begin"/>
        </w:r>
        <w:r w:rsidR="00E21CBD">
          <w:rPr>
            <w:noProof/>
            <w:webHidden/>
          </w:rPr>
          <w:instrText xml:space="preserve"> PAGEREF _Toc14943913 \h </w:instrText>
        </w:r>
        <w:r>
          <w:rPr>
            <w:noProof/>
            <w:webHidden/>
          </w:rPr>
        </w:r>
        <w:r>
          <w:rPr>
            <w:noProof/>
            <w:webHidden/>
          </w:rPr>
          <w:fldChar w:fldCharType="separate"/>
        </w:r>
        <w:r w:rsidR="00E21CBD">
          <w:rPr>
            <w:noProof/>
            <w:webHidden/>
          </w:rPr>
          <w:t>56</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14" w:history="1">
        <w:r w:rsidR="00E21CBD" w:rsidRPr="00E50FFF">
          <w:rPr>
            <w:rStyle w:val="Hipervnculo"/>
            <w:noProof/>
          </w:rPr>
          <w:t>4.3</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Criterios para determinar la capacidad excedente.</w:t>
        </w:r>
        <w:r w:rsidR="00E21CBD">
          <w:rPr>
            <w:noProof/>
            <w:webHidden/>
          </w:rPr>
          <w:tab/>
        </w:r>
        <w:r>
          <w:rPr>
            <w:noProof/>
            <w:webHidden/>
          </w:rPr>
          <w:fldChar w:fldCharType="begin"/>
        </w:r>
        <w:r w:rsidR="00E21CBD">
          <w:rPr>
            <w:noProof/>
            <w:webHidden/>
          </w:rPr>
          <w:instrText xml:space="preserve"> PAGEREF _Toc14943914 \h </w:instrText>
        </w:r>
        <w:r>
          <w:rPr>
            <w:noProof/>
            <w:webHidden/>
          </w:rPr>
        </w:r>
        <w:r>
          <w:rPr>
            <w:noProof/>
            <w:webHidden/>
          </w:rPr>
          <w:fldChar w:fldCharType="separate"/>
        </w:r>
        <w:r w:rsidR="00E21CBD">
          <w:rPr>
            <w:noProof/>
            <w:webHidden/>
          </w:rPr>
          <w:t>56</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15" w:history="1">
        <w:r w:rsidR="00E21CBD" w:rsidRPr="00E50FFF">
          <w:rPr>
            <w:rStyle w:val="Hipervnculo"/>
            <w:noProof/>
          </w:rPr>
          <w:t>4.4</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Facturación.</w:t>
        </w:r>
        <w:r w:rsidR="00E21CBD">
          <w:rPr>
            <w:noProof/>
            <w:webHidden/>
          </w:rPr>
          <w:tab/>
        </w:r>
        <w:r>
          <w:rPr>
            <w:noProof/>
            <w:webHidden/>
          </w:rPr>
          <w:fldChar w:fldCharType="begin"/>
        </w:r>
        <w:r w:rsidR="00E21CBD">
          <w:rPr>
            <w:noProof/>
            <w:webHidden/>
          </w:rPr>
          <w:instrText xml:space="preserve"> PAGEREF _Toc14943915 \h </w:instrText>
        </w:r>
        <w:r>
          <w:rPr>
            <w:noProof/>
            <w:webHidden/>
          </w:rPr>
        </w:r>
        <w:r>
          <w:rPr>
            <w:noProof/>
            <w:webHidden/>
          </w:rPr>
          <w:fldChar w:fldCharType="separate"/>
        </w:r>
        <w:r w:rsidR="00E21CBD">
          <w:rPr>
            <w:noProof/>
            <w:webHidden/>
          </w:rPr>
          <w:t>57</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16" w:history="1">
        <w:r w:rsidR="00E21CBD" w:rsidRPr="00E50FFF">
          <w:rPr>
            <w:rStyle w:val="Hipervnculo"/>
            <w:noProof/>
          </w:rPr>
          <w:t>4.5</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Procedimientos para la contratación y baja de los servicios.</w:t>
        </w:r>
        <w:r w:rsidR="00E21CBD">
          <w:rPr>
            <w:noProof/>
            <w:webHidden/>
          </w:rPr>
          <w:tab/>
        </w:r>
        <w:r>
          <w:rPr>
            <w:noProof/>
            <w:webHidden/>
          </w:rPr>
          <w:fldChar w:fldCharType="begin"/>
        </w:r>
        <w:r w:rsidR="00E21CBD">
          <w:rPr>
            <w:noProof/>
            <w:webHidden/>
          </w:rPr>
          <w:instrText xml:space="preserve"> PAGEREF _Toc14943916 \h </w:instrText>
        </w:r>
        <w:r>
          <w:rPr>
            <w:noProof/>
            <w:webHidden/>
          </w:rPr>
        </w:r>
        <w:r>
          <w:rPr>
            <w:noProof/>
            <w:webHidden/>
          </w:rPr>
          <w:fldChar w:fldCharType="separate"/>
        </w:r>
        <w:r w:rsidR="00E21CBD">
          <w:rPr>
            <w:noProof/>
            <w:webHidden/>
          </w:rPr>
          <w:t>58</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17" w:history="1">
        <w:r w:rsidR="00E21CBD" w:rsidRPr="00E50FFF">
          <w:rPr>
            <w:rStyle w:val="Hipervnculo"/>
            <w:noProof/>
          </w:rPr>
          <w:t>4.5.1</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Contratación.</w:t>
        </w:r>
        <w:r w:rsidR="00E21CBD">
          <w:rPr>
            <w:noProof/>
            <w:webHidden/>
          </w:rPr>
          <w:tab/>
        </w:r>
        <w:r>
          <w:rPr>
            <w:noProof/>
            <w:webHidden/>
          </w:rPr>
          <w:fldChar w:fldCharType="begin"/>
        </w:r>
        <w:r w:rsidR="00E21CBD">
          <w:rPr>
            <w:noProof/>
            <w:webHidden/>
          </w:rPr>
          <w:instrText xml:space="preserve"> PAGEREF _Toc14943917 \h </w:instrText>
        </w:r>
        <w:r>
          <w:rPr>
            <w:noProof/>
            <w:webHidden/>
          </w:rPr>
        </w:r>
        <w:r>
          <w:rPr>
            <w:noProof/>
            <w:webHidden/>
          </w:rPr>
          <w:fldChar w:fldCharType="separate"/>
        </w:r>
        <w:r w:rsidR="00E21CBD">
          <w:rPr>
            <w:noProof/>
            <w:webHidden/>
          </w:rPr>
          <w:t>59</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18" w:history="1">
        <w:r w:rsidR="00E21CBD" w:rsidRPr="00E50FFF">
          <w:rPr>
            <w:rStyle w:val="Hipervnculo"/>
            <w:noProof/>
          </w:rPr>
          <w:t>4.5.2</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Baja.</w:t>
        </w:r>
        <w:r w:rsidR="00E21CBD">
          <w:rPr>
            <w:noProof/>
            <w:webHidden/>
          </w:rPr>
          <w:tab/>
        </w:r>
        <w:r>
          <w:rPr>
            <w:noProof/>
            <w:webHidden/>
          </w:rPr>
          <w:fldChar w:fldCharType="begin"/>
        </w:r>
        <w:r w:rsidR="00E21CBD">
          <w:rPr>
            <w:noProof/>
            <w:webHidden/>
          </w:rPr>
          <w:instrText xml:space="preserve"> PAGEREF _Toc14943918 \h </w:instrText>
        </w:r>
        <w:r>
          <w:rPr>
            <w:noProof/>
            <w:webHidden/>
          </w:rPr>
        </w:r>
        <w:r>
          <w:rPr>
            <w:noProof/>
            <w:webHidden/>
          </w:rPr>
          <w:fldChar w:fldCharType="separate"/>
        </w:r>
        <w:r w:rsidR="00E21CBD">
          <w:rPr>
            <w:noProof/>
            <w:webHidden/>
          </w:rPr>
          <w:t>66</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919" w:history="1">
        <w:r w:rsidR="00E21CBD" w:rsidRPr="00E50FFF">
          <w:rPr>
            <w:rStyle w:val="Hipervnculo"/>
            <w:noProof/>
          </w:rPr>
          <w:t>5</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Servicio de Uso de Sitios, Predios y Espacios Físicos.</w:t>
        </w:r>
        <w:r w:rsidR="00E21CBD">
          <w:rPr>
            <w:noProof/>
            <w:webHidden/>
          </w:rPr>
          <w:tab/>
        </w:r>
        <w:r>
          <w:rPr>
            <w:noProof/>
            <w:webHidden/>
          </w:rPr>
          <w:fldChar w:fldCharType="begin"/>
        </w:r>
        <w:r w:rsidR="00E21CBD">
          <w:rPr>
            <w:noProof/>
            <w:webHidden/>
          </w:rPr>
          <w:instrText xml:space="preserve"> PAGEREF _Toc14943919 \h </w:instrText>
        </w:r>
        <w:r>
          <w:rPr>
            <w:noProof/>
            <w:webHidden/>
          </w:rPr>
        </w:r>
        <w:r>
          <w:rPr>
            <w:noProof/>
            <w:webHidden/>
          </w:rPr>
          <w:fldChar w:fldCharType="separate"/>
        </w:r>
        <w:r w:rsidR="00E21CBD">
          <w:rPr>
            <w:noProof/>
            <w:webHidden/>
          </w:rPr>
          <w:t>69</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20" w:history="1">
        <w:r w:rsidR="00E21CBD" w:rsidRPr="00E50FFF">
          <w:rPr>
            <w:rStyle w:val="Hipervnculo"/>
            <w:noProof/>
          </w:rPr>
          <w:t>5.1</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Alcance</w:t>
        </w:r>
        <w:r w:rsidR="00E21CBD">
          <w:rPr>
            <w:noProof/>
            <w:webHidden/>
          </w:rPr>
          <w:tab/>
        </w:r>
        <w:r>
          <w:rPr>
            <w:noProof/>
            <w:webHidden/>
          </w:rPr>
          <w:fldChar w:fldCharType="begin"/>
        </w:r>
        <w:r w:rsidR="00E21CBD">
          <w:rPr>
            <w:noProof/>
            <w:webHidden/>
          </w:rPr>
          <w:instrText xml:space="preserve"> PAGEREF _Toc14943920 \h </w:instrText>
        </w:r>
        <w:r>
          <w:rPr>
            <w:noProof/>
            <w:webHidden/>
          </w:rPr>
        </w:r>
        <w:r>
          <w:rPr>
            <w:noProof/>
            <w:webHidden/>
          </w:rPr>
          <w:fldChar w:fldCharType="separate"/>
        </w:r>
        <w:r w:rsidR="00E21CBD">
          <w:rPr>
            <w:noProof/>
            <w:webHidden/>
          </w:rPr>
          <w:t>69</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21" w:history="1">
        <w:r w:rsidR="00E21CBD" w:rsidRPr="00E50FFF">
          <w:rPr>
            <w:rStyle w:val="Hipervnculo"/>
            <w:noProof/>
          </w:rPr>
          <w:t>5.2</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Facturación.</w:t>
        </w:r>
        <w:r w:rsidR="00E21CBD">
          <w:rPr>
            <w:noProof/>
            <w:webHidden/>
          </w:rPr>
          <w:tab/>
        </w:r>
        <w:r>
          <w:rPr>
            <w:noProof/>
            <w:webHidden/>
          </w:rPr>
          <w:fldChar w:fldCharType="begin"/>
        </w:r>
        <w:r w:rsidR="00E21CBD">
          <w:rPr>
            <w:noProof/>
            <w:webHidden/>
          </w:rPr>
          <w:instrText xml:space="preserve"> PAGEREF _Toc14943921 \h </w:instrText>
        </w:r>
        <w:r>
          <w:rPr>
            <w:noProof/>
            <w:webHidden/>
          </w:rPr>
        </w:r>
        <w:r>
          <w:rPr>
            <w:noProof/>
            <w:webHidden/>
          </w:rPr>
          <w:fldChar w:fldCharType="separate"/>
        </w:r>
        <w:r w:rsidR="00E21CBD">
          <w:rPr>
            <w:noProof/>
            <w:webHidden/>
          </w:rPr>
          <w:t>69</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22" w:history="1">
        <w:r w:rsidR="00E21CBD" w:rsidRPr="00E50FFF">
          <w:rPr>
            <w:rStyle w:val="Hipervnculo"/>
            <w:noProof/>
          </w:rPr>
          <w:t>5.3</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Procedimientos para la contratación, modificación y baja de los servicios.</w:t>
        </w:r>
        <w:r w:rsidR="00E21CBD">
          <w:rPr>
            <w:noProof/>
            <w:webHidden/>
          </w:rPr>
          <w:tab/>
        </w:r>
        <w:r>
          <w:rPr>
            <w:noProof/>
            <w:webHidden/>
          </w:rPr>
          <w:fldChar w:fldCharType="begin"/>
        </w:r>
        <w:r w:rsidR="00E21CBD">
          <w:rPr>
            <w:noProof/>
            <w:webHidden/>
          </w:rPr>
          <w:instrText xml:space="preserve"> PAGEREF _Toc14943922 \h </w:instrText>
        </w:r>
        <w:r>
          <w:rPr>
            <w:noProof/>
            <w:webHidden/>
          </w:rPr>
        </w:r>
        <w:r>
          <w:rPr>
            <w:noProof/>
            <w:webHidden/>
          </w:rPr>
          <w:fldChar w:fldCharType="separate"/>
        </w:r>
        <w:r w:rsidR="00E21CBD">
          <w:rPr>
            <w:noProof/>
            <w:webHidden/>
          </w:rPr>
          <w:t>70</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23" w:history="1">
        <w:r w:rsidR="00E21CBD" w:rsidRPr="00E50FFF">
          <w:rPr>
            <w:rStyle w:val="Hipervnculo"/>
            <w:noProof/>
          </w:rPr>
          <w:t>5.3.1</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Contratación.</w:t>
        </w:r>
        <w:r w:rsidR="00E21CBD">
          <w:rPr>
            <w:noProof/>
            <w:webHidden/>
          </w:rPr>
          <w:tab/>
        </w:r>
        <w:r>
          <w:rPr>
            <w:noProof/>
            <w:webHidden/>
          </w:rPr>
          <w:fldChar w:fldCharType="begin"/>
        </w:r>
        <w:r w:rsidR="00E21CBD">
          <w:rPr>
            <w:noProof/>
            <w:webHidden/>
          </w:rPr>
          <w:instrText xml:space="preserve"> PAGEREF _Toc14943923 \h </w:instrText>
        </w:r>
        <w:r>
          <w:rPr>
            <w:noProof/>
            <w:webHidden/>
          </w:rPr>
        </w:r>
        <w:r>
          <w:rPr>
            <w:noProof/>
            <w:webHidden/>
          </w:rPr>
          <w:fldChar w:fldCharType="separate"/>
        </w:r>
        <w:r w:rsidR="00E21CBD">
          <w:rPr>
            <w:noProof/>
            <w:webHidden/>
          </w:rPr>
          <w:t>70</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24" w:history="1">
        <w:r w:rsidR="00E21CBD" w:rsidRPr="00E50FFF">
          <w:rPr>
            <w:rStyle w:val="Hipervnculo"/>
            <w:noProof/>
          </w:rPr>
          <w:t>5.3.2</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Modificación.</w:t>
        </w:r>
        <w:r w:rsidR="00E21CBD">
          <w:rPr>
            <w:noProof/>
            <w:webHidden/>
          </w:rPr>
          <w:tab/>
        </w:r>
        <w:r>
          <w:rPr>
            <w:noProof/>
            <w:webHidden/>
          </w:rPr>
          <w:fldChar w:fldCharType="begin"/>
        </w:r>
        <w:r w:rsidR="00E21CBD">
          <w:rPr>
            <w:noProof/>
            <w:webHidden/>
          </w:rPr>
          <w:instrText xml:space="preserve"> PAGEREF _Toc14943924 \h </w:instrText>
        </w:r>
        <w:r>
          <w:rPr>
            <w:noProof/>
            <w:webHidden/>
          </w:rPr>
        </w:r>
        <w:r>
          <w:rPr>
            <w:noProof/>
            <w:webHidden/>
          </w:rPr>
          <w:fldChar w:fldCharType="separate"/>
        </w:r>
        <w:r w:rsidR="00E21CBD">
          <w:rPr>
            <w:noProof/>
            <w:webHidden/>
          </w:rPr>
          <w:t>77</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25" w:history="1">
        <w:r w:rsidR="00E21CBD" w:rsidRPr="00E50FFF">
          <w:rPr>
            <w:rStyle w:val="Hipervnculo"/>
            <w:noProof/>
          </w:rPr>
          <w:t>5.3.3</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Baja.</w:t>
        </w:r>
        <w:r w:rsidR="00E21CBD">
          <w:rPr>
            <w:noProof/>
            <w:webHidden/>
          </w:rPr>
          <w:tab/>
        </w:r>
        <w:r>
          <w:rPr>
            <w:noProof/>
            <w:webHidden/>
          </w:rPr>
          <w:fldChar w:fldCharType="begin"/>
        </w:r>
        <w:r w:rsidR="00E21CBD">
          <w:rPr>
            <w:noProof/>
            <w:webHidden/>
          </w:rPr>
          <w:instrText xml:space="preserve"> PAGEREF _Toc14943925 \h </w:instrText>
        </w:r>
        <w:r>
          <w:rPr>
            <w:noProof/>
            <w:webHidden/>
          </w:rPr>
        </w:r>
        <w:r>
          <w:rPr>
            <w:noProof/>
            <w:webHidden/>
          </w:rPr>
          <w:fldChar w:fldCharType="separate"/>
        </w:r>
        <w:r w:rsidR="00E21CBD">
          <w:rPr>
            <w:noProof/>
            <w:webHidden/>
          </w:rPr>
          <w:t>77</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926" w:history="1">
        <w:r w:rsidR="00E21CBD" w:rsidRPr="00E50FFF">
          <w:rPr>
            <w:rStyle w:val="Hipervnculo"/>
            <w:noProof/>
          </w:rPr>
          <w:t>6</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Servicio de Tendido de Cable sobre Infraestructura Desagregada.</w:t>
        </w:r>
        <w:r w:rsidR="00E21CBD">
          <w:rPr>
            <w:noProof/>
            <w:webHidden/>
          </w:rPr>
          <w:tab/>
        </w:r>
        <w:r>
          <w:rPr>
            <w:noProof/>
            <w:webHidden/>
          </w:rPr>
          <w:fldChar w:fldCharType="begin"/>
        </w:r>
        <w:r w:rsidR="00E21CBD">
          <w:rPr>
            <w:noProof/>
            <w:webHidden/>
          </w:rPr>
          <w:instrText xml:space="preserve"> PAGEREF _Toc14943926 \h </w:instrText>
        </w:r>
        <w:r>
          <w:rPr>
            <w:noProof/>
            <w:webHidden/>
          </w:rPr>
        </w:r>
        <w:r>
          <w:rPr>
            <w:noProof/>
            <w:webHidden/>
          </w:rPr>
          <w:fldChar w:fldCharType="separate"/>
        </w:r>
        <w:r w:rsidR="00E21CBD">
          <w:rPr>
            <w:noProof/>
            <w:webHidden/>
          </w:rPr>
          <w:t>81</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27" w:history="1">
        <w:r w:rsidR="00E21CBD" w:rsidRPr="00E50FFF">
          <w:rPr>
            <w:rStyle w:val="Hipervnculo"/>
            <w:noProof/>
          </w:rPr>
          <w:t>6.1</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Alcance</w:t>
        </w:r>
        <w:r w:rsidR="00E21CBD">
          <w:rPr>
            <w:noProof/>
            <w:webHidden/>
          </w:rPr>
          <w:tab/>
        </w:r>
        <w:r>
          <w:rPr>
            <w:noProof/>
            <w:webHidden/>
          </w:rPr>
          <w:fldChar w:fldCharType="begin"/>
        </w:r>
        <w:r w:rsidR="00E21CBD">
          <w:rPr>
            <w:noProof/>
            <w:webHidden/>
          </w:rPr>
          <w:instrText xml:space="preserve"> PAGEREF _Toc14943927 \h </w:instrText>
        </w:r>
        <w:r>
          <w:rPr>
            <w:noProof/>
            <w:webHidden/>
          </w:rPr>
        </w:r>
        <w:r>
          <w:rPr>
            <w:noProof/>
            <w:webHidden/>
          </w:rPr>
          <w:fldChar w:fldCharType="separate"/>
        </w:r>
        <w:r w:rsidR="00E21CBD">
          <w:rPr>
            <w:noProof/>
            <w:webHidden/>
          </w:rPr>
          <w:t>81</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28" w:history="1">
        <w:r w:rsidR="00E21CBD" w:rsidRPr="00E50FFF">
          <w:rPr>
            <w:rStyle w:val="Hipervnculo"/>
            <w:noProof/>
          </w:rPr>
          <w:t>6.2</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Facturación.</w:t>
        </w:r>
        <w:r w:rsidR="00E21CBD">
          <w:rPr>
            <w:noProof/>
            <w:webHidden/>
          </w:rPr>
          <w:tab/>
        </w:r>
        <w:r>
          <w:rPr>
            <w:noProof/>
            <w:webHidden/>
          </w:rPr>
          <w:fldChar w:fldCharType="begin"/>
        </w:r>
        <w:r w:rsidR="00E21CBD">
          <w:rPr>
            <w:noProof/>
            <w:webHidden/>
          </w:rPr>
          <w:instrText xml:space="preserve"> PAGEREF _Toc14943928 \h </w:instrText>
        </w:r>
        <w:r>
          <w:rPr>
            <w:noProof/>
            <w:webHidden/>
          </w:rPr>
        </w:r>
        <w:r>
          <w:rPr>
            <w:noProof/>
            <w:webHidden/>
          </w:rPr>
          <w:fldChar w:fldCharType="separate"/>
        </w:r>
        <w:r w:rsidR="00E21CBD">
          <w:rPr>
            <w:noProof/>
            <w:webHidden/>
          </w:rPr>
          <w:t>82</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29" w:history="1">
        <w:r w:rsidR="00E21CBD" w:rsidRPr="00E50FFF">
          <w:rPr>
            <w:rStyle w:val="Hipervnculo"/>
            <w:noProof/>
          </w:rPr>
          <w:t>6.3</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Procedimientos para la contratación, modificación y baja de los servicios.</w:t>
        </w:r>
        <w:r w:rsidR="00E21CBD">
          <w:rPr>
            <w:noProof/>
            <w:webHidden/>
          </w:rPr>
          <w:tab/>
        </w:r>
        <w:r>
          <w:rPr>
            <w:noProof/>
            <w:webHidden/>
          </w:rPr>
          <w:fldChar w:fldCharType="begin"/>
        </w:r>
        <w:r w:rsidR="00E21CBD">
          <w:rPr>
            <w:noProof/>
            <w:webHidden/>
          </w:rPr>
          <w:instrText xml:space="preserve"> PAGEREF _Toc14943929 \h </w:instrText>
        </w:r>
        <w:r>
          <w:rPr>
            <w:noProof/>
            <w:webHidden/>
          </w:rPr>
        </w:r>
        <w:r>
          <w:rPr>
            <w:noProof/>
            <w:webHidden/>
          </w:rPr>
          <w:fldChar w:fldCharType="separate"/>
        </w:r>
        <w:r w:rsidR="00E21CBD">
          <w:rPr>
            <w:noProof/>
            <w:webHidden/>
          </w:rPr>
          <w:t>82</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30" w:history="1">
        <w:r w:rsidR="00E21CBD" w:rsidRPr="00E50FFF">
          <w:rPr>
            <w:rStyle w:val="Hipervnculo"/>
            <w:noProof/>
          </w:rPr>
          <w:t>6.3.1</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Contratación</w:t>
        </w:r>
        <w:r w:rsidR="00E21CBD">
          <w:rPr>
            <w:noProof/>
            <w:webHidden/>
          </w:rPr>
          <w:tab/>
        </w:r>
        <w:r>
          <w:rPr>
            <w:noProof/>
            <w:webHidden/>
          </w:rPr>
          <w:fldChar w:fldCharType="begin"/>
        </w:r>
        <w:r w:rsidR="00E21CBD">
          <w:rPr>
            <w:noProof/>
            <w:webHidden/>
          </w:rPr>
          <w:instrText xml:space="preserve"> PAGEREF _Toc14943930 \h </w:instrText>
        </w:r>
        <w:r>
          <w:rPr>
            <w:noProof/>
            <w:webHidden/>
          </w:rPr>
        </w:r>
        <w:r>
          <w:rPr>
            <w:noProof/>
            <w:webHidden/>
          </w:rPr>
          <w:fldChar w:fldCharType="separate"/>
        </w:r>
        <w:r w:rsidR="00E21CBD">
          <w:rPr>
            <w:noProof/>
            <w:webHidden/>
          </w:rPr>
          <w:t>83</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31" w:history="1">
        <w:r w:rsidR="00E21CBD" w:rsidRPr="00E50FFF">
          <w:rPr>
            <w:rStyle w:val="Hipervnculo"/>
            <w:noProof/>
          </w:rPr>
          <w:t>6.3.2</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Modificación</w:t>
        </w:r>
        <w:r w:rsidR="00E21CBD">
          <w:rPr>
            <w:noProof/>
            <w:webHidden/>
          </w:rPr>
          <w:tab/>
        </w:r>
        <w:r>
          <w:rPr>
            <w:noProof/>
            <w:webHidden/>
          </w:rPr>
          <w:fldChar w:fldCharType="begin"/>
        </w:r>
        <w:r w:rsidR="00E21CBD">
          <w:rPr>
            <w:noProof/>
            <w:webHidden/>
          </w:rPr>
          <w:instrText xml:space="preserve"> PAGEREF _Toc14943931 \h </w:instrText>
        </w:r>
        <w:r>
          <w:rPr>
            <w:noProof/>
            <w:webHidden/>
          </w:rPr>
        </w:r>
        <w:r>
          <w:rPr>
            <w:noProof/>
            <w:webHidden/>
          </w:rPr>
          <w:fldChar w:fldCharType="separate"/>
        </w:r>
        <w:r w:rsidR="00E21CBD">
          <w:rPr>
            <w:noProof/>
            <w:webHidden/>
          </w:rPr>
          <w:t>88</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32" w:history="1">
        <w:r w:rsidR="00E21CBD" w:rsidRPr="00E50FFF">
          <w:rPr>
            <w:rStyle w:val="Hipervnculo"/>
            <w:noProof/>
          </w:rPr>
          <w:t>6.3.3</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Baja</w:t>
        </w:r>
        <w:r w:rsidR="00E21CBD">
          <w:rPr>
            <w:noProof/>
            <w:webHidden/>
          </w:rPr>
          <w:tab/>
        </w:r>
        <w:r>
          <w:rPr>
            <w:noProof/>
            <w:webHidden/>
          </w:rPr>
          <w:fldChar w:fldCharType="begin"/>
        </w:r>
        <w:r w:rsidR="00E21CBD">
          <w:rPr>
            <w:noProof/>
            <w:webHidden/>
          </w:rPr>
          <w:instrText xml:space="preserve"> PAGEREF _Toc14943932 \h </w:instrText>
        </w:r>
        <w:r>
          <w:rPr>
            <w:noProof/>
            <w:webHidden/>
          </w:rPr>
        </w:r>
        <w:r>
          <w:rPr>
            <w:noProof/>
            <w:webHidden/>
          </w:rPr>
          <w:fldChar w:fldCharType="separate"/>
        </w:r>
        <w:r w:rsidR="00E21CBD">
          <w:rPr>
            <w:noProof/>
            <w:webHidden/>
          </w:rPr>
          <w:t>88</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933" w:history="1">
        <w:r w:rsidR="00E21CBD" w:rsidRPr="00E50FFF">
          <w:rPr>
            <w:rStyle w:val="Hipervnculo"/>
            <w:noProof/>
          </w:rPr>
          <w:t>7</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Actividades de apoyo para la Compartición de Infraestructura Pasiva</w:t>
        </w:r>
        <w:r w:rsidR="00E21CBD">
          <w:rPr>
            <w:noProof/>
            <w:webHidden/>
          </w:rPr>
          <w:tab/>
        </w:r>
        <w:r>
          <w:rPr>
            <w:noProof/>
            <w:webHidden/>
          </w:rPr>
          <w:fldChar w:fldCharType="begin"/>
        </w:r>
        <w:r w:rsidR="00E21CBD">
          <w:rPr>
            <w:noProof/>
            <w:webHidden/>
          </w:rPr>
          <w:instrText xml:space="preserve"> PAGEREF _Toc14943933 \h </w:instrText>
        </w:r>
        <w:r>
          <w:rPr>
            <w:noProof/>
            <w:webHidden/>
          </w:rPr>
        </w:r>
        <w:r>
          <w:rPr>
            <w:noProof/>
            <w:webHidden/>
          </w:rPr>
          <w:fldChar w:fldCharType="separate"/>
        </w:r>
        <w:r w:rsidR="00E21CBD">
          <w:rPr>
            <w:noProof/>
            <w:webHidden/>
          </w:rPr>
          <w:t>91</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34" w:history="1">
        <w:r w:rsidR="00E21CBD" w:rsidRPr="00E50FFF">
          <w:rPr>
            <w:rStyle w:val="Hipervnculo"/>
            <w:noProof/>
          </w:rPr>
          <w:t>7.1</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Visita Técnica</w:t>
        </w:r>
        <w:r w:rsidR="00E21CBD">
          <w:rPr>
            <w:noProof/>
            <w:webHidden/>
          </w:rPr>
          <w:tab/>
        </w:r>
        <w:r>
          <w:rPr>
            <w:noProof/>
            <w:webHidden/>
          </w:rPr>
          <w:fldChar w:fldCharType="begin"/>
        </w:r>
        <w:r w:rsidR="00E21CBD">
          <w:rPr>
            <w:noProof/>
            <w:webHidden/>
          </w:rPr>
          <w:instrText xml:space="preserve"> PAGEREF _Toc14943934 \h </w:instrText>
        </w:r>
        <w:r>
          <w:rPr>
            <w:noProof/>
            <w:webHidden/>
          </w:rPr>
        </w:r>
        <w:r>
          <w:rPr>
            <w:noProof/>
            <w:webHidden/>
          </w:rPr>
          <w:fldChar w:fldCharType="separate"/>
        </w:r>
        <w:r w:rsidR="00E21CBD">
          <w:rPr>
            <w:noProof/>
            <w:webHidden/>
          </w:rPr>
          <w:t>91</w:t>
        </w:r>
        <w:r>
          <w:rPr>
            <w:noProof/>
            <w:webHidden/>
          </w:rPr>
          <w:fldChar w:fldCharType="end"/>
        </w:r>
      </w:hyperlink>
    </w:p>
    <w:p w:rsidR="00E21CBD" w:rsidRDefault="006915B8">
      <w:pPr>
        <w:pStyle w:val="TDC3"/>
        <w:tabs>
          <w:tab w:val="left" w:pos="1200"/>
          <w:tab w:val="right" w:leader="dot" w:pos="8830"/>
        </w:tabs>
        <w:rPr>
          <w:rFonts w:asciiTheme="minorHAnsi" w:eastAsiaTheme="minorEastAsia" w:hAnsiTheme="minorHAnsi" w:cstheme="minorBidi"/>
          <w:iCs w:val="0"/>
          <w:smallCaps w:val="0"/>
          <w:noProof/>
          <w:sz w:val="22"/>
          <w:szCs w:val="22"/>
          <w:lang w:eastAsia="es-MX"/>
        </w:rPr>
      </w:pPr>
      <w:hyperlink w:anchor="_Toc14943935" w:history="1">
        <w:r w:rsidR="00E21CBD" w:rsidRPr="00E50FFF">
          <w:rPr>
            <w:rStyle w:val="Hipervnculo"/>
            <w:noProof/>
          </w:rPr>
          <w:t>7.1.1</w:t>
        </w:r>
        <w:r w:rsidR="00E21CBD">
          <w:rPr>
            <w:rFonts w:asciiTheme="minorHAnsi" w:eastAsiaTheme="minorEastAsia" w:hAnsiTheme="minorHAnsi" w:cstheme="minorBidi"/>
            <w:iCs w:val="0"/>
            <w:smallCaps w:val="0"/>
            <w:noProof/>
            <w:sz w:val="22"/>
            <w:szCs w:val="22"/>
            <w:lang w:eastAsia="es-MX"/>
          </w:rPr>
          <w:tab/>
        </w:r>
        <w:r w:rsidR="00E21CBD" w:rsidRPr="00E50FFF">
          <w:rPr>
            <w:rStyle w:val="Hipervnculo"/>
            <w:noProof/>
          </w:rPr>
          <w:t>Resultados de la Visita Técnica</w:t>
        </w:r>
        <w:r w:rsidR="00E21CBD">
          <w:rPr>
            <w:noProof/>
            <w:webHidden/>
          </w:rPr>
          <w:tab/>
        </w:r>
        <w:r>
          <w:rPr>
            <w:noProof/>
            <w:webHidden/>
          </w:rPr>
          <w:fldChar w:fldCharType="begin"/>
        </w:r>
        <w:r w:rsidR="00E21CBD">
          <w:rPr>
            <w:noProof/>
            <w:webHidden/>
          </w:rPr>
          <w:instrText xml:space="preserve"> PAGEREF _Toc14943935 \h </w:instrText>
        </w:r>
        <w:r>
          <w:rPr>
            <w:noProof/>
            <w:webHidden/>
          </w:rPr>
        </w:r>
        <w:r>
          <w:rPr>
            <w:noProof/>
            <w:webHidden/>
          </w:rPr>
          <w:fldChar w:fldCharType="separate"/>
        </w:r>
        <w:r w:rsidR="00E21CBD">
          <w:rPr>
            <w:noProof/>
            <w:webHidden/>
          </w:rPr>
          <w:t>92</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36" w:history="1">
        <w:r w:rsidR="00E21CBD" w:rsidRPr="00E50FFF">
          <w:rPr>
            <w:rStyle w:val="Hipervnculo"/>
            <w:noProof/>
          </w:rPr>
          <w:t>7.2</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Análisis de Factibilidad</w:t>
        </w:r>
        <w:r w:rsidR="00E21CBD">
          <w:rPr>
            <w:noProof/>
            <w:webHidden/>
          </w:rPr>
          <w:tab/>
        </w:r>
        <w:r>
          <w:rPr>
            <w:noProof/>
            <w:webHidden/>
          </w:rPr>
          <w:fldChar w:fldCharType="begin"/>
        </w:r>
        <w:r w:rsidR="00E21CBD">
          <w:rPr>
            <w:noProof/>
            <w:webHidden/>
          </w:rPr>
          <w:instrText xml:space="preserve"> PAGEREF _Toc14943936 \h </w:instrText>
        </w:r>
        <w:r>
          <w:rPr>
            <w:noProof/>
            <w:webHidden/>
          </w:rPr>
        </w:r>
        <w:r>
          <w:rPr>
            <w:noProof/>
            <w:webHidden/>
          </w:rPr>
          <w:fldChar w:fldCharType="separate"/>
        </w:r>
        <w:r w:rsidR="00E21CBD">
          <w:rPr>
            <w:noProof/>
            <w:webHidden/>
          </w:rPr>
          <w:t>92</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37" w:history="1">
        <w:r w:rsidR="00E21CBD" w:rsidRPr="00E50FFF">
          <w:rPr>
            <w:rStyle w:val="Hipervnculo"/>
            <w:noProof/>
          </w:rPr>
          <w:t>7.3</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Verificación.</w:t>
        </w:r>
        <w:r w:rsidR="00E21CBD">
          <w:rPr>
            <w:noProof/>
            <w:webHidden/>
          </w:rPr>
          <w:tab/>
        </w:r>
        <w:r>
          <w:rPr>
            <w:noProof/>
            <w:webHidden/>
          </w:rPr>
          <w:fldChar w:fldCharType="begin"/>
        </w:r>
        <w:r w:rsidR="00E21CBD">
          <w:rPr>
            <w:noProof/>
            <w:webHidden/>
          </w:rPr>
          <w:instrText xml:space="preserve"> PAGEREF _Toc14943937 \h </w:instrText>
        </w:r>
        <w:r>
          <w:rPr>
            <w:noProof/>
            <w:webHidden/>
          </w:rPr>
        </w:r>
        <w:r>
          <w:rPr>
            <w:noProof/>
            <w:webHidden/>
          </w:rPr>
          <w:fldChar w:fldCharType="separate"/>
        </w:r>
        <w:r w:rsidR="00E21CBD">
          <w:rPr>
            <w:noProof/>
            <w:webHidden/>
          </w:rPr>
          <w:t>93</w:t>
        </w:r>
        <w:r>
          <w:rPr>
            <w:noProof/>
            <w:webHidden/>
          </w:rPr>
          <w:fldChar w:fldCharType="end"/>
        </w:r>
      </w:hyperlink>
    </w:p>
    <w:p w:rsidR="00E21CBD" w:rsidRDefault="006915B8">
      <w:pPr>
        <w:pStyle w:val="TDC1"/>
        <w:tabs>
          <w:tab w:val="left" w:pos="708"/>
        </w:tabs>
        <w:rPr>
          <w:rFonts w:asciiTheme="minorHAnsi" w:eastAsiaTheme="minorEastAsia" w:hAnsiTheme="minorHAnsi" w:cstheme="minorBidi"/>
          <w:b w:val="0"/>
          <w:bCs w:val="0"/>
          <w:caps w:val="0"/>
          <w:noProof/>
          <w:szCs w:val="22"/>
          <w:lang w:eastAsia="es-MX"/>
        </w:rPr>
      </w:pPr>
      <w:hyperlink w:anchor="_Toc14943938" w:history="1">
        <w:r w:rsidR="00E21CBD" w:rsidRPr="00E50FFF">
          <w:rPr>
            <w:rStyle w:val="Hipervnculo"/>
            <w:noProof/>
          </w:rPr>
          <w:t>8</w:t>
        </w:r>
        <w:r w:rsidR="00E21CBD">
          <w:rPr>
            <w:rFonts w:asciiTheme="minorHAnsi" w:eastAsiaTheme="minorEastAsia" w:hAnsiTheme="minorHAnsi" w:cstheme="minorBidi"/>
            <w:b w:val="0"/>
            <w:bCs w:val="0"/>
            <w:caps w:val="0"/>
            <w:noProof/>
            <w:szCs w:val="22"/>
            <w:lang w:eastAsia="es-MX"/>
          </w:rPr>
          <w:tab/>
        </w:r>
        <w:r w:rsidR="00E21CBD" w:rsidRPr="00E50FFF">
          <w:rPr>
            <w:rStyle w:val="Hipervnculo"/>
            <w:noProof/>
          </w:rPr>
          <w:t>Trabajos Especiales asociados a los servicios de Acceso y Uso Compartido de la Infraestructura Pasiva</w:t>
        </w:r>
        <w:r w:rsidR="00E21CBD">
          <w:rPr>
            <w:noProof/>
            <w:webHidden/>
          </w:rPr>
          <w:tab/>
        </w:r>
        <w:r>
          <w:rPr>
            <w:noProof/>
            <w:webHidden/>
          </w:rPr>
          <w:fldChar w:fldCharType="begin"/>
        </w:r>
        <w:r w:rsidR="00E21CBD">
          <w:rPr>
            <w:noProof/>
            <w:webHidden/>
          </w:rPr>
          <w:instrText xml:space="preserve"> PAGEREF _Toc14943938 \h </w:instrText>
        </w:r>
        <w:r>
          <w:rPr>
            <w:noProof/>
            <w:webHidden/>
          </w:rPr>
        </w:r>
        <w:r>
          <w:rPr>
            <w:noProof/>
            <w:webHidden/>
          </w:rPr>
          <w:fldChar w:fldCharType="separate"/>
        </w:r>
        <w:r w:rsidR="00E21CBD">
          <w:rPr>
            <w:noProof/>
            <w:webHidden/>
          </w:rPr>
          <w:t>95</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39" w:history="1">
        <w:r w:rsidR="00E21CBD" w:rsidRPr="00E50FFF">
          <w:rPr>
            <w:rStyle w:val="Hipervnculo"/>
            <w:noProof/>
          </w:rPr>
          <w:t>8.1</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 xml:space="preserve">Actividades de mantenimiento responsabilidad de </w:t>
        </w:r>
        <w:r w:rsidR="000571F0">
          <w:rPr>
            <w:rStyle w:val="Hipervnculo"/>
            <w:noProof/>
          </w:rPr>
          <w:t>Telnor</w:t>
        </w:r>
        <w:r w:rsidR="00E21CBD" w:rsidRPr="00E50FFF">
          <w:rPr>
            <w:rStyle w:val="Hipervnculo"/>
            <w:noProof/>
          </w:rPr>
          <w:t>.</w:t>
        </w:r>
        <w:r w:rsidR="00E21CBD">
          <w:rPr>
            <w:noProof/>
            <w:webHidden/>
          </w:rPr>
          <w:tab/>
        </w:r>
        <w:r>
          <w:rPr>
            <w:noProof/>
            <w:webHidden/>
          </w:rPr>
          <w:fldChar w:fldCharType="begin"/>
        </w:r>
        <w:r w:rsidR="00E21CBD">
          <w:rPr>
            <w:noProof/>
            <w:webHidden/>
          </w:rPr>
          <w:instrText xml:space="preserve"> PAGEREF _Toc14943939 \h </w:instrText>
        </w:r>
        <w:r>
          <w:rPr>
            <w:noProof/>
            <w:webHidden/>
          </w:rPr>
        </w:r>
        <w:r>
          <w:rPr>
            <w:noProof/>
            <w:webHidden/>
          </w:rPr>
          <w:fldChar w:fldCharType="separate"/>
        </w:r>
        <w:r w:rsidR="00E21CBD">
          <w:rPr>
            <w:noProof/>
            <w:webHidden/>
          </w:rPr>
          <w:t>95</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40" w:history="1">
        <w:r w:rsidR="00E21CBD" w:rsidRPr="00E50FFF">
          <w:rPr>
            <w:rStyle w:val="Hipervnculo"/>
            <w:noProof/>
          </w:rPr>
          <w:t>8.2</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Instalación de Infraestructura del CS o AS en Despliegue de nueva Obra Civil.</w:t>
        </w:r>
        <w:r w:rsidR="00E21CBD">
          <w:rPr>
            <w:noProof/>
            <w:webHidden/>
          </w:rPr>
          <w:tab/>
        </w:r>
        <w:r>
          <w:rPr>
            <w:noProof/>
            <w:webHidden/>
          </w:rPr>
          <w:fldChar w:fldCharType="begin"/>
        </w:r>
        <w:r w:rsidR="00E21CBD">
          <w:rPr>
            <w:noProof/>
            <w:webHidden/>
          </w:rPr>
          <w:instrText xml:space="preserve"> PAGEREF _Toc14943940 \h </w:instrText>
        </w:r>
        <w:r>
          <w:rPr>
            <w:noProof/>
            <w:webHidden/>
          </w:rPr>
        </w:r>
        <w:r>
          <w:rPr>
            <w:noProof/>
            <w:webHidden/>
          </w:rPr>
          <w:fldChar w:fldCharType="separate"/>
        </w:r>
        <w:r w:rsidR="00E21CBD">
          <w:rPr>
            <w:noProof/>
            <w:webHidden/>
          </w:rPr>
          <w:t>97</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41" w:history="1">
        <w:r w:rsidR="00E21CBD" w:rsidRPr="00E50FFF">
          <w:rPr>
            <w:rStyle w:val="Hipervnculo"/>
            <w:noProof/>
          </w:rPr>
          <w:t>8.3</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Procedimiento para la Instalación de infraestructura del CS o AS en despliegue de Nueva Obra Civil.</w:t>
        </w:r>
        <w:r w:rsidR="00E21CBD">
          <w:rPr>
            <w:noProof/>
            <w:webHidden/>
          </w:rPr>
          <w:tab/>
        </w:r>
        <w:r>
          <w:rPr>
            <w:noProof/>
            <w:webHidden/>
          </w:rPr>
          <w:fldChar w:fldCharType="begin"/>
        </w:r>
        <w:r w:rsidR="00E21CBD">
          <w:rPr>
            <w:noProof/>
            <w:webHidden/>
          </w:rPr>
          <w:instrText xml:space="preserve"> PAGEREF _Toc14943941 \h </w:instrText>
        </w:r>
        <w:r>
          <w:rPr>
            <w:noProof/>
            <w:webHidden/>
          </w:rPr>
        </w:r>
        <w:r>
          <w:rPr>
            <w:noProof/>
            <w:webHidden/>
          </w:rPr>
          <w:fldChar w:fldCharType="separate"/>
        </w:r>
        <w:r w:rsidR="00E21CBD">
          <w:rPr>
            <w:noProof/>
            <w:webHidden/>
          </w:rPr>
          <w:t>98</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42" w:history="1">
        <w:r w:rsidR="00E21CBD" w:rsidRPr="00E50FFF">
          <w:rPr>
            <w:rStyle w:val="Hipervnculo"/>
            <w:noProof/>
          </w:rPr>
          <w:t>8.4</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Acondicionamiento de la Infraestructura</w:t>
        </w:r>
        <w:r w:rsidR="00E21CBD">
          <w:rPr>
            <w:noProof/>
            <w:webHidden/>
          </w:rPr>
          <w:tab/>
        </w:r>
        <w:r>
          <w:rPr>
            <w:noProof/>
            <w:webHidden/>
          </w:rPr>
          <w:fldChar w:fldCharType="begin"/>
        </w:r>
        <w:r w:rsidR="00E21CBD">
          <w:rPr>
            <w:noProof/>
            <w:webHidden/>
          </w:rPr>
          <w:instrText xml:space="preserve"> PAGEREF _Toc14943942 \h </w:instrText>
        </w:r>
        <w:r>
          <w:rPr>
            <w:noProof/>
            <w:webHidden/>
          </w:rPr>
        </w:r>
        <w:r>
          <w:rPr>
            <w:noProof/>
            <w:webHidden/>
          </w:rPr>
          <w:fldChar w:fldCharType="separate"/>
        </w:r>
        <w:r w:rsidR="00E21CBD">
          <w:rPr>
            <w:noProof/>
            <w:webHidden/>
          </w:rPr>
          <w:t>100</w:t>
        </w:r>
        <w:r>
          <w:rPr>
            <w:noProof/>
            <w:webHidden/>
          </w:rPr>
          <w:fldChar w:fldCharType="end"/>
        </w:r>
      </w:hyperlink>
    </w:p>
    <w:p w:rsidR="00E21CBD" w:rsidRDefault="006915B8">
      <w:pPr>
        <w:pStyle w:val="TDC2"/>
        <w:rPr>
          <w:rFonts w:asciiTheme="minorHAnsi" w:eastAsiaTheme="minorEastAsia" w:hAnsiTheme="minorHAnsi" w:cstheme="minorBidi"/>
          <w:b w:val="0"/>
          <w:smallCaps w:val="0"/>
          <w:noProof/>
          <w:szCs w:val="22"/>
          <w:lang w:eastAsia="es-MX"/>
        </w:rPr>
      </w:pPr>
      <w:hyperlink w:anchor="_Toc14943943" w:history="1">
        <w:r w:rsidR="00E21CBD" w:rsidRPr="00E50FFF">
          <w:rPr>
            <w:rStyle w:val="Hipervnculo"/>
            <w:noProof/>
          </w:rPr>
          <w:t>8.5</w:t>
        </w:r>
        <w:r w:rsidR="00E21CBD">
          <w:rPr>
            <w:rFonts w:asciiTheme="minorHAnsi" w:eastAsiaTheme="minorEastAsia" w:hAnsiTheme="minorHAnsi" w:cstheme="minorBidi"/>
            <w:b w:val="0"/>
            <w:smallCaps w:val="0"/>
            <w:noProof/>
            <w:szCs w:val="22"/>
            <w:lang w:eastAsia="es-MX"/>
          </w:rPr>
          <w:tab/>
        </w:r>
        <w:r w:rsidR="00E21CBD" w:rsidRPr="00E50FFF">
          <w:rPr>
            <w:rStyle w:val="Hipervnculo"/>
            <w:noProof/>
          </w:rPr>
          <w:t>Recuperación de Espacio</w:t>
        </w:r>
        <w:r w:rsidR="00E21CBD">
          <w:rPr>
            <w:noProof/>
            <w:webHidden/>
          </w:rPr>
          <w:tab/>
        </w:r>
        <w:r>
          <w:rPr>
            <w:noProof/>
            <w:webHidden/>
          </w:rPr>
          <w:fldChar w:fldCharType="begin"/>
        </w:r>
        <w:r w:rsidR="00E21CBD">
          <w:rPr>
            <w:noProof/>
            <w:webHidden/>
          </w:rPr>
          <w:instrText xml:space="preserve"> PAGEREF _Toc14943943 \h </w:instrText>
        </w:r>
        <w:r>
          <w:rPr>
            <w:noProof/>
            <w:webHidden/>
          </w:rPr>
        </w:r>
        <w:r>
          <w:rPr>
            <w:noProof/>
            <w:webHidden/>
          </w:rPr>
          <w:fldChar w:fldCharType="separate"/>
        </w:r>
        <w:r w:rsidR="00E21CBD">
          <w:rPr>
            <w:noProof/>
            <w:webHidden/>
          </w:rPr>
          <w:t>101</w:t>
        </w:r>
        <w:r>
          <w:rPr>
            <w:noProof/>
            <w:webHidden/>
          </w:rPr>
          <w:fldChar w:fldCharType="end"/>
        </w:r>
      </w:hyperlink>
    </w:p>
    <w:p w:rsidR="00FD7C9A" w:rsidRPr="00C22791" w:rsidRDefault="006915B8" w:rsidP="001754C8">
      <w:pPr>
        <w:pStyle w:val="TDC1"/>
        <w:rPr>
          <w:rFonts w:ascii="ITC Avant Garde" w:hAnsi="ITC Avant Garde"/>
        </w:rPr>
      </w:pPr>
      <w:r w:rsidRPr="00C22791">
        <w:rPr>
          <w:rFonts w:ascii="ITC Avant Garde" w:hAnsi="ITC Avant Garde"/>
          <w:sz w:val="20"/>
          <w:szCs w:val="20"/>
        </w:rPr>
        <w:fldChar w:fldCharType="end"/>
      </w:r>
      <w:r w:rsidR="001B1497" w:rsidRPr="00C22791">
        <w:rPr>
          <w:rFonts w:ascii="ITC Avant Garde" w:hAnsi="ITC Avant Garde"/>
        </w:rPr>
        <w:t xml:space="preserve">ANEXO </w:t>
      </w:r>
      <w:r w:rsidR="00DE555D" w:rsidRPr="00C22791">
        <w:rPr>
          <w:rFonts w:ascii="ITC Avant Garde" w:hAnsi="ITC Avant Garde"/>
        </w:rPr>
        <w:t>1</w:t>
      </w:r>
      <w:r w:rsidR="00FD7C9A" w:rsidRPr="00C22791">
        <w:rPr>
          <w:rFonts w:ascii="ITC Avant Garde" w:hAnsi="ITC Avant Garde"/>
        </w:rPr>
        <w:t xml:space="preserve"> formatos</w:t>
      </w:r>
    </w:p>
    <w:p w:rsidR="006B5514" w:rsidRPr="00C22791" w:rsidRDefault="00FD7C9A" w:rsidP="001754C8">
      <w:pPr>
        <w:pStyle w:val="TDC1"/>
        <w:rPr>
          <w:rFonts w:ascii="ITC Avant Garde" w:hAnsi="ITC Avant Garde"/>
        </w:rPr>
      </w:pPr>
      <w:r w:rsidRPr="00C22791">
        <w:rPr>
          <w:rFonts w:ascii="ITC Avant Garde" w:hAnsi="ITC Avant Garde"/>
        </w:rPr>
        <w:t xml:space="preserve">aNEXO 2 </w:t>
      </w:r>
      <w:r w:rsidR="001B1497" w:rsidRPr="00C22791">
        <w:rPr>
          <w:rFonts w:ascii="ITC Avant Garde" w:hAnsi="ITC Avant Garde"/>
        </w:rPr>
        <w:t>NORMA</w:t>
      </w:r>
      <w:r w:rsidRPr="00C22791">
        <w:rPr>
          <w:rFonts w:ascii="ITC Avant Garde" w:hAnsi="ITC Avant Garde"/>
        </w:rPr>
        <w:t>s</w:t>
      </w:r>
      <w:r w:rsidR="001B1497" w:rsidRPr="00C22791">
        <w:rPr>
          <w:rFonts w:ascii="ITC Avant Garde" w:hAnsi="ITC Avant Garde"/>
        </w:rPr>
        <w:t xml:space="preserve"> T</w:t>
      </w:r>
      <w:r w:rsidRPr="00C22791">
        <w:rPr>
          <w:rFonts w:ascii="ITC Avant Garde" w:hAnsi="ITC Avant Garde"/>
        </w:rPr>
        <w:t>é</w:t>
      </w:r>
      <w:r w:rsidR="001B1497" w:rsidRPr="00C22791">
        <w:rPr>
          <w:rFonts w:ascii="ITC Avant Garde" w:hAnsi="ITC Avant Garde"/>
        </w:rPr>
        <w:t>CNICA</w:t>
      </w:r>
      <w:r w:rsidRPr="00C22791">
        <w:rPr>
          <w:rFonts w:ascii="ITC Avant Garde" w:hAnsi="ITC Avant Garde"/>
        </w:rPr>
        <w:t>s</w:t>
      </w:r>
    </w:p>
    <w:p w:rsidR="006B5514" w:rsidRPr="00C22791" w:rsidRDefault="001B1497" w:rsidP="001754C8">
      <w:pPr>
        <w:pStyle w:val="TDC1"/>
        <w:rPr>
          <w:rFonts w:ascii="ITC Avant Garde" w:hAnsi="ITC Avant Garde"/>
        </w:rPr>
      </w:pPr>
      <w:r w:rsidRPr="00C22791">
        <w:rPr>
          <w:rFonts w:ascii="ITC Avant Garde" w:hAnsi="ITC Avant Garde"/>
        </w:rPr>
        <w:t xml:space="preserve">ANEXO </w:t>
      </w:r>
      <w:r w:rsidR="001754C8" w:rsidRPr="00C22791">
        <w:rPr>
          <w:rFonts w:ascii="ITC Avant Garde" w:hAnsi="ITC Avant Garde"/>
        </w:rPr>
        <w:t>3</w:t>
      </w:r>
      <w:r w:rsidRPr="00C22791">
        <w:rPr>
          <w:rFonts w:ascii="ITC Avant Garde" w:hAnsi="ITC Avant Garde"/>
        </w:rPr>
        <w:t xml:space="preserve"> </w:t>
      </w:r>
      <w:r w:rsidR="001754C8" w:rsidRPr="00C22791">
        <w:rPr>
          <w:rFonts w:ascii="ITC Avant Garde" w:hAnsi="ITC Avant Garde"/>
        </w:rPr>
        <w:t xml:space="preserve">PROCEDIMIENTO DE </w:t>
      </w:r>
      <w:r w:rsidRPr="00C22791">
        <w:rPr>
          <w:rFonts w:ascii="ITC Avant Garde" w:hAnsi="ITC Avant Garde"/>
        </w:rPr>
        <w:t>ATENCI</w:t>
      </w:r>
      <w:r w:rsidR="00273642" w:rsidRPr="00C22791">
        <w:rPr>
          <w:rFonts w:ascii="ITC Avant Garde" w:hAnsi="ITC Avant Garde"/>
        </w:rPr>
        <w:t>Ó</w:t>
      </w:r>
      <w:r w:rsidRPr="00C22791">
        <w:rPr>
          <w:rFonts w:ascii="ITC Avant Garde" w:hAnsi="ITC Avant Garde"/>
        </w:rPr>
        <w:t>N DE FALLAS, CONTINUIDAD DEL SERVICIO Y GESTION DE INCIDENCIAS</w:t>
      </w:r>
    </w:p>
    <w:p w:rsidR="006B5514" w:rsidRPr="00C22791" w:rsidRDefault="001B1497" w:rsidP="001754C8">
      <w:pPr>
        <w:pStyle w:val="TDC1"/>
        <w:rPr>
          <w:rFonts w:ascii="ITC Avant Garde" w:hAnsi="ITC Avant Garde"/>
        </w:rPr>
      </w:pPr>
      <w:r w:rsidRPr="00C22791">
        <w:rPr>
          <w:rFonts w:ascii="ITC Avant Garde" w:hAnsi="ITC Avant Garde"/>
        </w:rPr>
        <w:t xml:space="preserve">ANEXO </w:t>
      </w:r>
      <w:r w:rsidR="001754C8" w:rsidRPr="00C22791">
        <w:rPr>
          <w:rFonts w:ascii="ITC Avant Garde" w:hAnsi="ITC Avant Garde"/>
        </w:rPr>
        <w:t>4</w:t>
      </w:r>
      <w:r w:rsidRPr="00C22791">
        <w:rPr>
          <w:rFonts w:ascii="ITC Avant Garde" w:hAnsi="ITC Avant Garde"/>
        </w:rPr>
        <w:t xml:space="preserve"> PAR</w:t>
      </w:r>
      <w:r w:rsidR="00273642" w:rsidRPr="00C22791">
        <w:rPr>
          <w:rFonts w:ascii="ITC Avant Garde" w:hAnsi="ITC Avant Garde"/>
        </w:rPr>
        <w:t>Á</w:t>
      </w:r>
      <w:r w:rsidRPr="00C22791">
        <w:rPr>
          <w:rFonts w:ascii="ITC Avant Garde" w:hAnsi="ITC Avant Garde"/>
        </w:rPr>
        <w:t>METROS E INDICADORES DE LOS NIVELES DE CALIDAD</w:t>
      </w:r>
      <w:r w:rsidR="00903A29" w:rsidRPr="00C22791">
        <w:rPr>
          <w:rFonts w:ascii="ITC Avant Garde" w:hAnsi="ITC Avant Garde"/>
        </w:rPr>
        <w:t xml:space="preserve"> Y PENASCONVENCIONALES</w:t>
      </w:r>
    </w:p>
    <w:p w:rsidR="006B5514" w:rsidRPr="00C22791" w:rsidRDefault="00DA5E22" w:rsidP="001754C8">
      <w:pPr>
        <w:pStyle w:val="TDC1"/>
        <w:rPr>
          <w:rFonts w:ascii="ITC Avant Garde" w:hAnsi="ITC Avant Garde"/>
        </w:rPr>
      </w:pPr>
      <w:r w:rsidRPr="00C22791">
        <w:rPr>
          <w:rFonts w:ascii="ITC Avant Garde" w:hAnsi="ITC Avant Garde"/>
        </w:rPr>
        <w:t>ANEXO</w:t>
      </w:r>
      <w:r w:rsidR="00DE555D" w:rsidRPr="00C22791">
        <w:rPr>
          <w:rFonts w:ascii="ITC Avant Garde" w:hAnsi="ITC Avant Garde"/>
        </w:rPr>
        <w:t xml:space="preserve"> </w:t>
      </w:r>
      <w:r w:rsidR="001754C8" w:rsidRPr="00C22791">
        <w:rPr>
          <w:rFonts w:ascii="ITC Avant Garde" w:hAnsi="ITC Avant Garde"/>
        </w:rPr>
        <w:t>5</w:t>
      </w:r>
      <w:r w:rsidRPr="00C22791">
        <w:rPr>
          <w:rFonts w:ascii="ITC Avant Garde" w:hAnsi="ITC Avant Garde"/>
        </w:rPr>
        <w:t xml:space="preserve"> </w:t>
      </w:r>
      <w:r w:rsidR="000E1AA2" w:rsidRPr="00C22791">
        <w:rPr>
          <w:rFonts w:ascii="ITC Avant Garde" w:hAnsi="ITC Avant Garde"/>
        </w:rPr>
        <w:t>CONVENIO</w:t>
      </w:r>
    </w:p>
    <w:p w:rsidR="00DE555D" w:rsidRPr="00C22791" w:rsidRDefault="00DE555D" w:rsidP="001754C8">
      <w:pPr>
        <w:pStyle w:val="TDC1"/>
        <w:rPr>
          <w:rFonts w:ascii="ITC Avant Garde" w:hAnsi="ITC Avant Garde"/>
        </w:rPr>
      </w:pPr>
      <w:r w:rsidRPr="00C22791">
        <w:rPr>
          <w:rFonts w:ascii="ITC Avant Garde" w:hAnsi="ITC Avant Garde"/>
        </w:rPr>
        <w:t>ANEXO A TARIFAS</w:t>
      </w:r>
    </w:p>
    <w:p w:rsidR="00427DFD" w:rsidRPr="00C22791" w:rsidRDefault="00427DFD">
      <w:pPr>
        <w:rPr>
          <w:rFonts w:ascii="ITC Avant Garde" w:hAnsi="ITC Avant Garde"/>
        </w:rPr>
      </w:pPr>
    </w:p>
    <w:p w:rsidR="00427DFD" w:rsidRPr="00C22791" w:rsidRDefault="0052025B">
      <w:pPr>
        <w:rPr>
          <w:rFonts w:ascii="ITC Avant Garde" w:hAnsi="ITC Avant Garde"/>
        </w:rPr>
      </w:pPr>
      <w:r w:rsidRPr="00C22791">
        <w:rPr>
          <w:rFonts w:ascii="ITC Avant Garde" w:hAnsi="ITC Avant Garde"/>
        </w:rPr>
        <w:br w:type="page"/>
      </w:r>
    </w:p>
    <w:p w:rsidR="00CE48AB" w:rsidRPr="00C22791" w:rsidRDefault="00CE48AB" w:rsidP="00CE48AB">
      <w:pPr>
        <w:pStyle w:val="Ttulo1"/>
        <w:ind w:left="284" w:hanging="227"/>
      </w:pPr>
      <w:bookmarkStart w:id="12" w:name="_Hlt120011809"/>
      <w:bookmarkStart w:id="13" w:name="_Toc14943869"/>
      <w:bookmarkStart w:id="14" w:name="_Toc385173219"/>
      <w:bookmarkStart w:id="15" w:name="_Toc385190434"/>
      <w:bookmarkStart w:id="16" w:name="_Toc388972110"/>
      <w:bookmarkStart w:id="17" w:name="_Toc388869586"/>
      <w:bookmarkStart w:id="18" w:name="_Toc398890428"/>
      <w:bookmarkStart w:id="19" w:name="_Toc400610118"/>
      <w:bookmarkStart w:id="20" w:name="_Toc433915531"/>
      <w:bookmarkStart w:id="21" w:name="_Toc435555523"/>
      <w:bookmarkStart w:id="22" w:name="_Toc436229677"/>
      <w:bookmarkStart w:id="23" w:name="_Toc436230592"/>
      <w:bookmarkStart w:id="24" w:name="_Toc525242602"/>
      <w:bookmarkStart w:id="25" w:name="_Toc525818991"/>
      <w:bookmarkEnd w:id="12"/>
      <w:r w:rsidRPr="00C22791">
        <w:lastRenderedPageBreak/>
        <w:t>Introducción.</w:t>
      </w:r>
      <w:bookmarkEnd w:id="13"/>
    </w:p>
    <w:p w:rsidR="00CE48AB" w:rsidRPr="00C22791" w:rsidRDefault="00CE48AB" w:rsidP="00CE48AB">
      <w:pPr>
        <w:pStyle w:val="IFTnormal"/>
        <w:rPr>
          <w:lang w:val="es-ES_tradnl"/>
        </w:rPr>
      </w:pPr>
      <w:r w:rsidRPr="00C22791">
        <w:rPr>
          <w:lang w:val="es-ES_tradnl"/>
        </w:rPr>
        <w:t>La presente Oferta tiene como objetivo establecer los términos, condiciones, normas técnicas, especificaciones y niveles de calidad para los Servicios de Compartición de Infraestructura, de tal forma que los Concesionarios que operan Redes Públicas de Telecomunicaciones y los Autorizados Solicitantes puedan hacer uso de la capacidad excedente de la infraestructura pasiva para desplegar redes de telecomunicaciones, por ejemplo, los que se muestran en la Figura 1:</w:t>
      </w:r>
    </w:p>
    <w:p w:rsidR="00CE48AB" w:rsidRPr="00C22791" w:rsidRDefault="006915B8" w:rsidP="00CE48AB">
      <w:pPr>
        <w:pStyle w:val="IFTnormal"/>
      </w:pPr>
      <w:r>
        <w:rPr>
          <w:noProof/>
          <w:lang w:eastAsia="es-MX"/>
        </w:rPr>
        <w:pict>
          <v:rect id="Rectángulo 2" o:spid="_x0000_s1031" style="position:absolute;left:0;text-align:left;margin-left:12.45pt;margin-top:83.3pt;width:32.3pt;height:9.55pt;z-index:2516613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" fillcolor="#d8d8d8" stroked="f" strokeweight="2pt">
            <v:path arrowok="t"/>
          </v:rect>
        </w:pict>
      </w:r>
      <w:r>
        <w:rPr>
          <w:noProof/>
          <w:lang w:eastAsia="es-MX"/>
        </w:rPr>
        <w:pict>
          <v:shapetype id="_x0000_t202" coordsize="21600,21600" o:spt="202" path="m,l,21600r21600,l21600,xe">
            <v:stroke joinstyle="miter"/>
            <v:path gradientshapeok="t" o:connecttype="rect"/>
          </v:shapetype>
          <v:shape id="Cuadro de texto 2" o:spid="_x0000_s1030" type="#_x0000_t202" style="position:absolute;left:0;text-align:left;margin-left:31.5pt;margin-top:84pt;width:19.2pt;height:8.2pt;z-index:2516602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" fillcolor="#bfbfbf" strokecolor="#bfbfbf">
            <v:textbox style="mso-next-textbox:#Cuadro de texto 2">
              <w:txbxContent>
                <w:p w:rsidR="005338A4" w:rsidRDefault="005338A4" w:rsidP="00CE48AB"/>
              </w:txbxContent>
            </v:textbox>
          </v:shape>
        </w:pict>
      </w:r>
      <w:r w:rsidR="00CE48AB" w:rsidRPr="00C22791">
        <w:rPr>
          <w:rFonts w:cs="Arial"/>
          <w:noProof/>
          <w:lang w:eastAsia="es-MX"/>
        </w:rPr>
        <w:drawing>
          <wp:inline distT="0" distB="0" distL="0" distR="0">
            <wp:extent cx="5086350" cy="1933575"/>
            <wp:effectExtent l="0" t="0" r="0" b="0"/>
            <wp:docPr id="3" name="Imagen 2" descr="Red compari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Red comparida"/>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745"/>
                    <a:stretch>
                      <a:fillRect/>
                    </a:stretch>
                  </pic:blipFill>
                  <pic:spPr bwMode="auto">
                    <a:xfrm>
                      <a:off x="0" y="0"/>
                      <a:ext cx="5086350" cy="1933575"/>
                    </a:xfrm>
                    <a:prstGeom prst="rect">
                      <a:avLst/>
                    </a:prstGeom>
                    <a:noFill/>
                    <a:ln>
                      <a:noFill/>
                    </a:ln>
                  </pic:spPr>
                </pic:pic>
              </a:graphicData>
            </a:graphic>
          </wp:inline>
        </w:drawing>
      </w:r>
    </w:p>
    <w:p w:rsidR="00CE48AB" w:rsidRPr="00C22791" w:rsidRDefault="00CE48AB" w:rsidP="00CE48AB">
      <w:pPr>
        <w:pStyle w:val="Epgrafe"/>
        <w:jc w:val="center"/>
        <w:rPr>
          <w:rFonts w:ascii="ITC Avant Garde" w:hAnsi="ITC Avant Garde"/>
          <w:sz w:val="18"/>
          <w:szCs w:val="18"/>
          <w:lang w:val="es-MX"/>
        </w:rPr>
      </w:pPr>
      <w:r w:rsidRPr="00C22791">
        <w:rPr>
          <w:rFonts w:ascii="ITC Avant Garde" w:hAnsi="ITC Avant Garde"/>
          <w:sz w:val="18"/>
          <w:szCs w:val="18"/>
          <w:lang w:val="es-MX"/>
        </w:rPr>
        <w:t xml:space="preserve">Figura </w:t>
      </w:r>
      <w:r w:rsidR="006915B8" w:rsidRPr="00C22791">
        <w:rPr>
          <w:rFonts w:ascii="ITC Avant Garde" w:hAnsi="ITC Avant Garde"/>
          <w:sz w:val="18"/>
          <w:szCs w:val="18"/>
        </w:rPr>
        <w:fldChar w:fldCharType="begin"/>
      </w:r>
      <w:r w:rsidRPr="00C22791">
        <w:rPr>
          <w:rFonts w:ascii="ITC Avant Garde" w:hAnsi="ITC Avant Garde"/>
          <w:sz w:val="18"/>
          <w:szCs w:val="18"/>
          <w:lang w:val="es-MX"/>
        </w:rPr>
        <w:instrText xml:space="preserve"> SEQ Figura \* ARABIC </w:instrText>
      </w:r>
      <w:r w:rsidR="006915B8" w:rsidRPr="00C22791">
        <w:rPr>
          <w:rFonts w:ascii="ITC Avant Garde" w:hAnsi="ITC Avant Garde"/>
          <w:sz w:val="18"/>
          <w:szCs w:val="18"/>
        </w:rPr>
        <w:fldChar w:fldCharType="separate"/>
      </w:r>
      <w:r w:rsidRPr="00C22791">
        <w:rPr>
          <w:rFonts w:ascii="ITC Avant Garde" w:hAnsi="ITC Avant Garde"/>
          <w:noProof/>
          <w:sz w:val="18"/>
          <w:szCs w:val="18"/>
          <w:lang w:val="es-MX"/>
        </w:rPr>
        <w:t>1</w:t>
      </w:r>
      <w:r w:rsidR="006915B8" w:rsidRPr="00C22791">
        <w:rPr>
          <w:rFonts w:ascii="ITC Avant Garde" w:hAnsi="ITC Avant Garde"/>
          <w:sz w:val="18"/>
          <w:szCs w:val="18"/>
        </w:rPr>
        <w:fldChar w:fldCharType="end"/>
      </w:r>
      <w:r w:rsidRPr="00C22791">
        <w:rPr>
          <w:rFonts w:ascii="ITC Avant Garde" w:hAnsi="ITC Avant Garde"/>
          <w:sz w:val="18"/>
          <w:szCs w:val="18"/>
          <w:lang w:val="es-MX"/>
        </w:rPr>
        <w:t xml:space="preserve"> </w:t>
      </w:r>
      <w:r w:rsidRPr="00C22791">
        <w:rPr>
          <w:rFonts w:ascii="ITC Avant Garde" w:hAnsi="ITC Avant Garde"/>
          <w:b w:val="0"/>
          <w:sz w:val="18"/>
          <w:szCs w:val="18"/>
          <w:lang w:val="es-MX"/>
        </w:rPr>
        <w:t xml:space="preserve">Edificio, Torre, y Obra Civil de </w:t>
      </w:r>
      <w:proofErr w:type="spellStart"/>
      <w:r w:rsidR="000571F0">
        <w:rPr>
          <w:rFonts w:ascii="ITC Avant Garde" w:hAnsi="ITC Avant Garde"/>
          <w:b w:val="0"/>
          <w:sz w:val="18"/>
          <w:szCs w:val="18"/>
          <w:lang w:val="es-MX"/>
        </w:rPr>
        <w:t>Telnor</w:t>
      </w:r>
      <w:proofErr w:type="spellEnd"/>
      <w:r w:rsidRPr="00C22791">
        <w:rPr>
          <w:rFonts w:ascii="ITC Avant Garde" w:hAnsi="ITC Avant Garde"/>
          <w:b w:val="0"/>
          <w:sz w:val="18"/>
          <w:szCs w:val="18"/>
          <w:lang w:val="es-MX"/>
        </w:rPr>
        <w:t>.</w:t>
      </w:r>
    </w:p>
    <w:p w:rsidR="00CE48AB" w:rsidRPr="00C22791" w:rsidRDefault="00CE48AB" w:rsidP="00CE48AB">
      <w:pPr>
        <w:pStyle w:val="IFTnormal"/>
        <w:rPr>
          <w:lang w:val="es-ES_tradnl"/>
        </w:rPr>
      </w:pPr>
      <w:r w:rsidRPr="00C22791">
        <w:rPr>
          <w:lang w:val="es-ES_tradnl"/>
        </w:rPr>
        <w:t xml:space="preserve">Los elementos pasivos de la red de </w:t>
      </w:r>
      <w:proofErr w:type="spellStart"/>
      <w:r w:rsidR="000571F0">
        <w:rPr>
          <w:lang w:val="es-ES_tradnl"/>
        </w:rPr>
        <w:t>Telnor</w:t>
      </w:r>
      <w:proofErr w:type="spellEnd"/>
      <w:r w:rsidRPr="00C22791">
        <w:rPr>
          <w:lang w:val="es-ES_tradnl"/>
        </w:rPr>
        <w:t xml:space="preserve"> que incluye esta Oferta, son:</w:t>
      </w:r>
    </w:p>
    <w:p w:rsidR="00CE48AB" w:rsidRPr="00C22791" w:rsidRDefault="00CE48AB" w:rsidP="00495DD7">
      <w:pPr>
        <w:pStyle w:val="IFTnormal"/>
        <w:numPr>
          <w:ilvl w:val="0"/>
          <w:numId w:val="49"/>
        </w:numPr>
        <w:rPr>
          <w:lang w:val="es-ES_tradnl"/>
        </w:rPr>
      </w:pPr>
      <w:r w:rsidRPr="00C22791">
        <w:rPr>
          <w:lang w:val="es-ES_tradnl"/>
        </w:rPr>
        <w:t>Postes.</w:t>
      </w:r>
    </w:p>
    <w:p w:rsidR="00CE48AB" w:rsidRPr="00C22791" w:rsidRDefault="00CE48AB" w:rsidP="00495DD7">
      <w:pPr>
        <w:pStyle w:val="IFTnormal"/>
        <w:numPr>
          <w:ilvl w:val="0"/>
          <w:numId w:val="49"/>
        </w:numPr>
        <w:rPr>
          <w:lang w:val="es-ES_tradnl"/>
        </w:rPr>
      </w:pPr>
      <w:r w:rsidRPr="00C22791">
        <w:rPr>
          <w:lang w:val="es-ES_tradnl"/>
        </w:rPr>
        <w:t>Pozos.</w:t>
      </w:r>
    </w:p>
    <w:p w:rsidR="00CE48AB" w:rsidRPr="00C22791" w:rsidRDefault="00CE48AB" w:rsidP="00495DD7">
      <w:pPr>
        <w:pStyle w:val="IFTnormal"/>
        <w:numPr>
          <w:ilvl w:val="0"/>
          <w:numId w:val="49"/>
        </w:numPr>
        <w:rPr>
          <w:lang w:val="es-ES_tradnl"/>
        </w:rPr>
      </w:pPr>
      <w:r w:rsidRPr="00C22791">
        <w:rPr>
          <w:lang w:val="es-ES_tradnl"/>
        </w:rPr>
        <w:t>Torres.</w:t>
      </w:r>
    </w:p>
    <w:p w:rsidR="00CE48AB" w:rsidRPr="00C22791" w:rsidRDefault="00CE48AB" w:rsidP="00495DD7">
      <w:pPr>
        <w:pStyle w:val="IFTnormal"/>
        <w:numPr>
          <w:ilvl w:val="0"/>
          <w:numId w:val="49"/>
        </w:numPr>
        <w:rPr>
          <w:lang w:val="es-ES_tradnl"/>
        </w:rPr>
      </w:pPr>
      <w:r w:rsidRPr="00C22791">
        <w:rPr>
          <w:lang w:val="es-ES_tradnl"/>
        </w:rPr>
        <w:t>Zanjas, Ductos y Canalizaciones.</w:t>
      </w:r>
    </w:p>
    <w:p w:rsidR="00CE48AB" w:rsidRPr="00C22791" w:rsidRDefault="00CE48AB" w:rsidP="00495DD7">
      <w:pPr>
        <w:pStyle w:val="IFTnormal"/>
        <w:numPr>
          <w:ilvl w:val="0"/>
          <w:numId w:val="49"/>
        </w:numPr>
        <w:rPr>
          <w:lang w:val="es-ES_tradnl"/>
        </w:rPr>
      </w:pPr>
      <w:r w:rsidRPr="00C22791">
        <w:rPr>
          <w:lang w:val="es-ES_tradnl"/>
        </w:rPr>
        <w:t>Derechos de vía.</w:t>
      </w:r>
    </w:p>
    <w:p w:rsidR="00CE48AB" w:rsidRPr="00C22791" w:rsidRDefault="00CE48AB" w:rsidP="00495DD7">
      <w:pPr>
        <w:pStyle w:val="IFTnormal"/>
        <w:numPr>
          <w:ilvl w:val="0"/>
          <w:numId w:val="49"/>
        </w:numPr>
        <w:rPr>
          <w:lang w:val="es-ES_tradnl"/>
        </w:rPr>
      </w:pPr>
      <w:r w:rsidRPr="00C22791">
        <w:rPr>
          <w:lang w:val="es-ES_tradnl"/>
        </w:rPr>
        <w:t xml:space="preserve">Sitios, predios, espacios físicos. </w:t>
      </w:r>
    </w:p>
    <w:p w:rsidR="00387896" w:rsidRPr="00C22791" w:rsidRDefault="00387896" w:rsidP="00495DD7">
      <w:pPr>
        <w:pStyle w:val="IFTnormal"/>
        <w:numPr>
          <w:ilvl w:val="0"/>
          <w:numId w:val="49"/>
        </w:numPr>
        <w:rPr>
          <w:lang w:val="es-ES_tradnl"/>
        </w:rPr>
      </w:pPr>
      <w:r w:rsidRPr="00C22791">
        <w:rPr>
          <w:lang w:val="es-ES_tradnl"/>
        </w:rPr>
        <w:t>Fibra Óptica Obscura</w:t>
      </w:r>
    </w:p>
    <w:p w:rsidR="00CE48AB" w:rsidRPr="00C22791" w:rsidRDefault="00CE48AB" w:rsidP="00CE48AB">
      <w:pPr>
        <w:pStyle w:val="IFTnormal"/>
        <w:rPr>
          <w:lang w:val="es-ES_tradnl"/>
        </w:rPr>
      </w:pPr>
      <w:r w:rsidRPr="00C22791">
        <w:rPr>
          <w:lang w:val="es-ES_tradnl"/>
        </w:rPr>
        <w:lastRenderedPageBreak/>
        <w:t>Fuentes de energía, seguridad y sistemas de aire acondicionado</w:t>
      </w:r>
      <w:r w:rsidRPr="00C22791">
        <w:rPr>
          <w:vertAlign w:val="superscript"/>
          <w:lang w:val="es-ES_tradnl"/>
        </w:rPr>
        <w:footnoteReference w:id="2"/>
      </w:r>
      <w:r w:rsidRPr="00C22791">
        <w:rPr>
          <w:lang w:val="es-ES_tradnl"/>
        </w:rPr>
        <w:t>.</w:t>
      </w:r>
    </w:p>
    <w:p w:rsidR="00CE48AB" w:rsidRPr="00C22791" w:rsidRDefault="00CE48AB" w:rsidP="00495DD7">
      <w:pPr>
        <w:pStyle w:val="IFTnormal"/>
        <w:numPr>
          <w:ilvl w:val="0"/>
          <w:numId w:val="50"/>
        </w:numPr>
        <w:rPr>
          <w:lang w:val="es-ES_tradnl"/>
        </w:rPr>
      </w:pPr>
      <w:r w:rsidRPr="00C22791">
        <w:rPr>
          <w:lang w:val="es-ES_tradnl"/>
        </w:rPr>
        <w:t>Equipos auxiliares, instalaciones de equipo y de alimentaciones conexas. (Servicios Auxiliares).</w:t>
      </w:r>
    </w:p>
    <w:p w:rsidR="00CE48AB" w:rsidRPr="00C22791" w:rsidRDefault="00CE48AB" w:rsidP="00CE48AB">
      <w:pPr>
        <w:pStyle w:val="IFTnormal"/>
        <w:rPr>
          <w:lang w:val="es-ES_tradnl"/>
        </w:rPr>
      </w:pPr>
      <w:r w:rsidRPr="00C22791">
        <w:rPr>
          <w:lang w:val="es-ES_tradnl"/>
        </w:rPr>
        <w:t>Los elementos anteriores están contenidos en los servicios de compartición de infraestructura, los cuales son:</w:t>
      </w:r>
    </w:p>
    <w:p w:rsidR="00CE48AB" w:rsidRPr="00C22791" w:rsidRDefault="00CE48AB" w:rsidP="00495DD7">
      <w:pPr>
        <w:pStyle w:val="IFTnormal"/>
        <w:numPr>
          <w:ilvl w:val="0"/>
          <w:numId w:val="50"/>
        </w:numPr>
        <w:rPr>
          <w:lang w:val="es-ES"/>
        </w:rPr>
      </w:pPr>
      <w:r w:rsidRPr="00C22791">
        <w:rPr>
          <w:lang w:val="es-ES"/>
        </w:rPr>
        <w:t>Servicio de Acceso y Uso Compartido de Obra Civil;</w:t>
      </w:r>
    </w:p>
    <w:p w:rsidR="00CE48AB" w:rsidRPr="00C22791" w:rsidRDefault="00CE48AB" w:rsidP="00495DD7">
      <w:pPr>
        <w:pStyle w:val="IFTnormal"/>
        <w:numPr>
          <w:ilvl w:val="0"/>
          <w:numId w:val="50"/>
        </w:numPr>
        <w:rPr>
          <w:lang w:val="es-ES"/>
        </w:rPr>
      </w:pPr>
      <w:r w:rsidRPr="00C22791">
        <w:rPr>
          <w:lang w:val="es-ES"/>
        </w:rPr>
        <w:t>Servicio de Acceso y Uso Compartido de Torres;</w:t>
      </w:r>
    </w:p>
    <w:p w:rsidR="00CE48AB" w:rsidRPr="00C22791" w:rsidRDefault="00CE48AB" w:rsidP="00495DD7">
      <w:pPr>
        <w:pStyle w:val="IFTnormal"/>
        <w:numPr>
          <w:ilvl w:val="0"/>
          <w:numId w:val="50"/>
        </w:numPr>
        <w:rPr>
          <w:lang w:val="es-ES"/>
        </w:rPr>
      </w:pPr>
      <w:r w:rsidRPr="00C22791">
        <w:rPr>
          <w:lang w:val="es-ES"/>
        </w:rPr>
        <w:t>Servicio de Uso de Sitios, Predios y Espacios Físicos;</w:t>
      </w:r>
    </w:p>
    <w:p w:rsidR="00CE48AB" w:rsidRPr="00C22791" w:rsidRDefault="00CE48AB" w:rsidP="00495DD7">
      <w:pPr>
        <w:pStyle w:val="IFTnormal"/>
        <w:numPr>
          <w:ilvl w:val="0"/>
          <w:numId w:val="50"/>
        </w:numPr>
        <w:rPr>
          <w:lang w:val="es-ES"/>
        </w:rPr>
      </w:pPr>
      <w:r w:rsidRPr="00C22791">
        <w:rPr>
          <w:lang w:val="es-ES"/>
        </w:rPr>
        <w:t xml:space="preserve">Servicio de Tendido de Cable sobre Infraestructura Desagregada, y </w:t>
      </w:r>
    </w:p>
    <w:p w:rsidR="00CE48AB" w:rsidRPr="00C22791" w:rsidRDefault="00CE48AB" w:rsidP="00495DD7">
      <w:pPr>
        <w:pStyle w:val="IFTnormal"/>
        <w:numPr>
          <w:ilvl w:val="0"/>
          <w:numId w:val="50"/>
        </w:numPr>
        <w:rPr>
          <w:lang w:val="es-ES"/>
        </w:rPr>
      </w:pPr>
      <w:r w:rsidRPr="00C22791">
        <w:rPr>
          <w:lang w:val="es-ES"/>
        </w:rPr>
        <w:t>Servicio de Canales Ópticos de Alta Capacidad de Transporte y Servicio de Renta de Fibra Obscura.</w:t>
      </w:r>
    </w:p>
    <w:p w:rsidR="00CE48AB" w:rsidRPr="00C22791" w:rsidRDefault="00CE48AB" w:rsidP="00CE48AB">
      <w:pPr>
        <w:pStyle w:val="IFTnormal"/>
        <w:rPr>
          <w:lang w:val="es-ES_tradnl"/>
        </w:rPr>
      </w:pPr>
      <w:r w:rsidRPr="00C22791">
        <w:rPr>
          <w:lang w:val="es-ES"/>
        </w:rPr>
        <w:t xml:space="preserve">Adicionalmente, con efecto de mejorar la prestación de los </w:t>
      </w:r>
      <w:r w:rsidRPr="00C22791">
        <w:rPr>
          <w:lang w:val="es-ES_tradnl"/>
        </w:rPr>
        <w:t xml:space="preserve">servicios, los mismos incluyen actividades de apoyo que permiten la eficiente y correcta instalación de los servicios en la infraestructura, los cuales son: </w:t>
      </w:r>
    </w:p>
    <w:p w:rsidR="00CE48AB" w:rsidRPr="00C22791" w:rsidRDefault="00CE48AB" w:rsidP="00495DD7">
      <w:pPr>
        <w:pStyle w:val="IFTnormal"/>
        <w:numPr>
          <w:ilvl w:val="0"/>
          <w:numId w:val="51"/>
        </w:numPr>
        <w:rPr>
          <w:lang w:val="es-ES_tradnl"/>
        </w:rPr>
      </w:pPr>
      <w:r w:rsidRPr="00C22791">
        <w:rPr>
          <w:lang w:val="es-ES_tradnl"/>
        </w:rPr>
        <w:t>Visita Técnica;</w:t>
      </w:r>
    </w:p>
    <w:p w:rsidR="00CE48AB" w:rsidRPr="00C22791" w:rsidRDefault="00CE48AB" w:rsidP="00495DD7">
      <w:pPr>
        <w:pStyle w:val="IFTnormal"/>
        <w:numPr>
          <w:ilvl w:val="0"/>
          <w:numId w:val="51"/>
        </w:numPr>
        <w:rPr>
          <w:lang w:val="es-ES_tradnl"/>
        </w:rPr>
      </w:pPr>
      <w:r w:rsidRPr="00C22791">
        <w:rPr>
          <w:lang w:val="es-ES_tradnl"/>
        </w:rPr>
        <w:t>Análisis de Factibilidad, y</w:t>
      </w:r>
    </w:p>
    <w:p w:rsidR="00CE48AB" w:rsidRPr="00C22791" w:rsidRDefault="00CE48AB" w:rsidP="00495DD7">
      <w:pPr>
        <w:pStyle w:val="IFTnormal"/>
        <w:numPr>
          <w:ilvl w:val="0"/>
          <w:numId w:val="51"/>
        </w:numPr>
        <w:rPr>
          <w:lang w:val="es-ES_tradnl"/>
        </w:rPr>
      </w:pPr>
      <w:r w:rsidRPr="00C22791">
        <w:rPr>
          <w:lang w:val="es-ES_tradnl"/>
        </w:rPr>
        <w:t>Verificación.</w:t>
      </w:r>
    </w:p>
    <w:p w:rsidR="00CE48AB" w:rsidRPr="00C22791" w:rsidRDefault="00CE48AB" w:rsidP="00CE48AB">
      <w:pPr>
        <w:pStyle w:val="IFTnormal"/>
        <w:rPr>
          <w:lang w:val="es-ES_tradnl"/>
        </w:rPr>
      </w:pPr>
      <w:r w:rsidRPr="00C22791">
        <w:rPr>
          <w:lang w:val="es-ES_tradnl"/>
        </w:rPr>
        <w:t xml:space="preserve">Finalmente, los trabajos especiales a los que el CS </w:t>
      </w:r>
      <w:r w:rsidRPr="00C22791">
        <w:t>o AS</w:t>
      </w:r>
      <w:r w:rsidRPr="00C22791">
        <w:rPr>
          <w:lang w:val="es-ES_tradnl"/>
        </w:rPr>
        <w:t xml:space="preserve"> podrá acceder son:</w:t>
      </w:r>
    </w:p>
    <w:p w:rsidR="00CE48AB" w:rsidRPr="00C22791" w:rsidRDefault="00CE48AB" w:rsidP="00495DD7">
      <w:pPr>
        <w:pStyle w:val="IFTnormal"/>
        <w:numPr>
          <w:ilvl w:val="0"/>
          <w:numId w:val="52"/>
        </w:numPr>
        <w:rPr>
          <w:lang w:val="es-ES_tradnl"/>
        </w:rPr>
      </w:pPr>
      <w:r w:rsidRPr="00C22791">
        <w:rPr>
          <w:lang w:val="es-ES_tradnl"/>
        </w:rPr>
        <w:t xml:space="preserve">Servicio de Instalación de Infraestructura del CS </w:t>
      </w:r>
      <w:r w:rsidRPr="00C22791">
        <w:t>o AS</w:t>
      </w:r>
      <w:r w:rsidRPr="00C22791">
        <w:rPr>
          <w:lang w:val="es-ES_tradnl"/>
        </w:rPr>
        <w:t xml:space="preserve"> en Despliegue de Nueva Obra Civil;</w:t>
      </w:r>
    </w:p>
    <w:p w:rsidR="00CE48AB" w:rsidRPr="00C22791" w:rsidRDefault="00CE48AB" w:rsidP="00495DD7">
      <w:pPr>
        <w:pStyle w:val="IFTnormal"/>
        <w:numPr>
          <w:ilvl w:val="0"/>
          <w:numId w:val="52"/>
        </w:numPr>
        <w:rPr>
          <w:lang w:val="es-ES_tradnl"/>
        </w:rPr>
      </w:pPr>
      <w:r w:rsidRPr="00C22791">
        <w:rPr>
          <w:lang w:val="es-ES_tradnl"/>
        </w:rPr>
        <w:t>Acondicionamiento de la infraestructura, y</w:t>
      </w:r>
    </w:p>
    <w:p w:rsidR="00CE48AB" w:rsidRPr="00C22791" w:rsidRDefault="00CE48AB" w:rsidP="00495DD7">
      <w:pPr>
        <w:pStyle w:val="IFTnormal"/>
        <w:numPr>
          <w:ilvl w:val="0"/>
          <w:numId w:val="52"/>
        </w:numPr>
        <w:rPr>
          <w:lang w:val="es-ES_tradnl"/>
        </w:rPr>
      </w:pPr>
      <w:r w:rsidRPr="00C22791">
        <w:rPr>
          <w:lang w:val="es-ES_tradnl"/>
        </w:rPr>
        <w:t>Servicio de Recuperación de Espacio.</w:t>
      </w:r>
    </w:p>
    <w:p w:rsidR="00C21535" w:rsidRPr="00C22791" w:rsidRDefault="00155EF6" w:rsidP="003F27D2">
      <w:pPr>
        <w:pStyle w:val="Ttulo1"/>
      </w:pPr>
      <w:bookmarkStart w:id="26" w:name="_Toc14943870"/>
      <w:r w:rsidRPr="00C22791">
        <w:lastRenderedPageBreak/>
        <w:t>Definiciones.</w:t>
      </w:r>
      <w:bookmarkEnd w:id="14"/>
      <w:bookmarkEnd w:id="15"/>
      <w:bookmarkEnd w:id="16"/>
      <w:bookmarkEnd w:id="17"/>
      <w:bookmarkEnd w:id="18"/>
      <w:bookmarkEnd w:id="19"/>
      <w:bookmarkEnd w:id="20"/>
      <w:bookmarkEnd w:id="21"/>
      <w:bookmarkEnd w:id="22"/>
      <w:bookmarkEnd w:id="23"/>
      <w:bookmarkEnd w:id="24"/>
      <w:bookmarkEnd w:id="25"/>
      <w:bookmarkEnd w:id="26"/>
      <w:r w:rsidR="005950BF" w:rsidRPr="00C22791">
        <w:t xml:space="preserve"> </w:t>
      </w:r>
    </w:p>
    <w:p w:rsidR="00155EF6" w:rsidRPr="00C22791"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Acceso y Uso Compartido de Infraestructura Pasiva</w:t>
      </w:r>
      <w:r w:rsidRPr="00C22791">
        <w:rPr>
          <w:rFonts w:ascii="ITC Avant Garde" w:hAnsi="ITC Avant Garde"/>
          <w:sz w:val="22"/>
          <w:szCs w:val="22"/>
        </w:rPr>
        <w:t xml:space="preserve">: </w:t>
      </w:r>
      <w:r w:rsidR="00E86C43" w:rsidRPr="00C22791">
        <w:rPr>
          <w:rFonts w:ascii="ITC Avant Garde" w:hAnsi="ITC Avant Garde"/>
          <w:sz w:val="22"/>
          <w:szCs w:val="22"/>
        </w:rPr>
        <w:t>El uso por dos o más redes públicas de telecomunicaciones de la Infraestructura Pasiva</w:t>
      </w:r>
      <w:r w:rsidR="00C01DB2" w:rsidRPr="00C22791">
        <w:rPr>
          <w:rFonts w:ascii="ITC Avant Garde" w:hAnsi="ITC Avant Garde"/>
          <w:sz w:val="22"/>
          <w:szCs w:val="22"/>
        </w:rPr>
        <w:t>.</w:t>
      </w:r>
      <w:r w:rsidRPr="00C22791">
        <w:rPr>
          <w:rFonts w:ascii="ITC Avant Garde" w:hAnsi="ITC Avant Garde"/>
          <w:sz w:val="22"/>
          <w:szCs w:val="22"/>
        </w:rPr>
        <w:t xml:space="preserve"> </w:t>
      </w:r>
    </w:p>
    <w:p w:rsidR="00155EF6" w:rsidRPr="00C22791" w:rsidRDefault="00BE25D2"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Análisis de Factibilidad</w:t>
      </w:r>
      <w:r w:rsidR="00155EF6" w:rsidRPr="00C22791">
        <w:rPr>
          <w:rFonts w:ascii="ITC Avant Garde" w:hAnsi="ITC Avant Garde"/>
          <w:b/>
          <w:i/>
          <w:sz w:val="22"/>
          <w:szCs w:val="22"/>
        </w:rPr>
        <w:t xml:space="preserve">: </w:t>
      </w:r>
      <w:r w:rsidR="00155EF6" w:rsidRPr="00C22791">
        <w:rPr>
          <w:rFonts w:ascii="ITC Avant Garde" w:hAnsi="ITC Avant Garde"/>
          <w:sz w:val="22"/>
          <w:szCs w:val="22"/>
        </w:rPr>
        <w:t xml:space="preserve">Análisis de los elementos de Infraestructura Pasiva para </w:t>
      </w:r>
      <w:r w:rsidR="00695733" w:rsidRPr="00C22791">
        <w:rPr>
          <w:rFonts w:ascii="ITC Avant Garde" w:hAnsi="ITC Avant Garde"/>
          <w:sz w:val="22"/>
          <w:szCs w:val="22"/>
        </w:rPr>
        <w:t xml:space="preserve">autorizar </w:t>
      </w:r>
      <w:r w:rsidR="00786D53" w:rsidRPr="00C22791">
        <w:rPr>
          <w:rFonts w:ascii="ITC Avant Garde" w:hAnsi="ITC Avant Garde"/>
          <w:sz w:val="22"/>
          <w:szCs w:val="22"/>
        </w:rPr>
        <w:t xml:space="preserve">el </w:t>
      </w:r>
      <w:r w:rsidR="003C17FB" w:rsidRPr="00C22791">
        <w:rPr>
          <w:rFonts w:ascii="ITC Avant Garde" w:hAnsi="ITC Avant Garde"/>
          <w:sz w:val="22"/>
          <w:szCs w:val="22"/>
        </w:rPr>
        <w:t>ante</w:t>
      </w:r>
      <w:r w:rsidR="00786D53" w:rsidRPr="00C22791">
        <w:rPr>
          <w:rFonts w:ascii="ITC Avant Garde" w:hAnsi="ITC Avant Garde"/>
          <w:sz w:val="22"/>
          <w:szCs w:val="22"/>
        </w:rPr>
        <w:t xml:space="preserve">proyecto </w:t>
      </w:r>
      <w:r w:rsidR="00155EF6" w:rsidRPr="00C22791">
        <w:rPr>
          <w:rFonts w:ascii="ITC Avant Garde" w:hAnsi="ITC Avant Garde"/>
          <w:sz w:val="22"/>
          <w:szCs w:val="22"/>
        </w:rPr>
        <w:t xml:space="preserve">del </w:t>
      </w:r>
      <w:r w:rsidR="00F912D6" w:rsidRPr="00C22791">
        <w:rPr>
          <w:rFonts w:ascii="ITC Avant Garde" w:hAnsi="ITC Avant Garde"/>
          <w:sz w:val="22"/>
          <w:szCs w:val="22"/>
        </w:rPr>
        <w:t>CS</w:t>
      </w:r>
      <w:r w:rsidR="00606A6B" w:rsidRPr="00C22791">
        <w:rPr>
          <w:rFonts w:ascii="ITC Avant Garde" w:hAnsi="ITC Avant Garde"/>
          <w:sz w:val="22"/>
          <w:szCs w:val="22"/>
        </w:rPr>
        <w:t xml:space="preserve"> o AS</w:t>
      </w:r>
      <w:r w:rsidR="00B4617B" w:rsidRPr="00C22791">
        <w:rPr>
          <w:rFonts w:ascii="ITC Avant Garde" w:hAnsi="ITC Avant Garde"/>
          <w:sz w:val="22"/>
          <w:szCs w:val="22"/>
        </w:rPr>
        <w:t xml:space="preserve"> cuando cumpla con la normatividad</w:t>
      </w:r>
      <w:r w:rsidR="00155EF6" w:rsidRPr="00C22791">
        <w:rPr>
          <w:rFonts w:ascii="ITC Avant Garde" w:hAnsi="ITC Avant Garde"/>
          <w:sz w:val="22"/>
          <w:szCs w:val="22"/>
        </w:rPr>
        <w:t>, previo a la instalación de sus elementos en la Infraestructura Pasiva.</w:t>
      </w:r>
    </w:p>
    <w:p w:rsidR="00606A6B" w:rsidRPr="00C22791" w:rsidRDefault="00FB6D16" w:rsidP="00606A6B">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Autorizado Solicitante (</w:t>
      </w:r>
      <w:r w:rsidR="00606A6B" w:rsidRPr="00C22791">
        <w:rPr>
          <w:rFonts w:ascii="ITC Avant Garde" w:hAnsi="ITC Avant Garde"/>
          <w:b/>
          <w:i/>
          <w:sz w:val="22"/>
          <w:szCs w:val="22"/>
        </w:rPr>
        <w:t>AS</w:t>
      </w:r>
      <w:r w:rsidRPr="00C22791">
        <w:rPr>
          <w:rFonts w:ascii="ITC Avant Garde" w:hAnsi="ITC Avant Garde"/>
          <w:b/>
          <w:i/>
          <w:sz w:val="22"/>
          <w:szCs w:val="22"/>
        </w:rPr>
        <w:t>)</w:t>
      </w:r>
      <w:r w:rsidR="00606A6B" w:rsidRPr="00C22791">
        <w:rPr>
          <w:rFonts w:ascii="ITC Avant Garde" w:hAnsi="ITC Avant Garde"/>
          <w:b/>
          <w:i/>
          <w:sz w:val="22"/>
          <w:szCs w:val="22"/>
        </w:rPr>
        <w:t xml:space="preserve">: </w:t>
      </w:r>
      <w:r w:rsidR="00606A6B" w:rsidRPr="00C22791">
        <w:rPr>
          <w:rFonts w:ascii="ITC Avant Garde" w:hAnsi="ITC Avant Garde"/>
          <w:sz w:val="22"/>
          <w:szCs w:val="22"/>
        </w:rPr>
        <w:t>Persona física o moral que cuenta con una autorización otorgada por el Instituto y que solicita servicios mayoristas regulados, acceso y/o accede a la infraestructura de la red del Agente Económico Preponderante a fin de prestar servicios de telecomunicaciones a Usuarios finales;</w:t>
      </w:r>
    </w:p>
    <w:p w:rsidR="00195A84" w:rsidRPr="00C22791" w:rsidRDefault="00195A84"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 xml:space="preserve">Bajada de poste o fachada: </w:t>
      </w:r>
      <w:r w:rsidRPr="00C22791">
        <w:rPr>
          <w:rFonts w:ascii="ITC Avant Garde" w:hAnsi="ITC Avant Garde"/>
          <w:sz w:val="22"/>
          <w:szCs w:val="22"/>
        </w:rPr>
        <w:t>Conexión entre un poste y el pozo más cercano, o bien entre la fachada y el pozo más cercano.</w:t>
      </w:r>
    </w:p>
    <w:p w:rsidR="00155EF6" w:rsidRPr="00C22791"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Bastidor Distribuidor de Fibra Óptica (BDFO):</w:t>
      </w:r>
      <w:r w:rsidRPr="00C22791">
        <w:rPr>
          <w:rFonts w:ascii="ITC Avant Garde" w:hAnsi="ITC Avant Garde"/>
          <w:sz w:val="22"/>
          <w:szCs w:val="22"/>
        </w:rPr>
        <w:t xml:space="preserve"> Elemento en el cual se montan los bloques o distribuidores de fibra óptica y sirven como punto de distribución para la fibra óptica.</w:t>
      </w:r>
    </w:p>
    <w:p w:rsidR="00155EF6" w:rsidRPr="00C22791"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 xml:space="preserve">Canales ópticos: </w:t>
      </w:r>
      <w:r w:rsidRPr="00C22791">
        <w:rPr>
          <w:rFonts w:ascii="ITC Avant Garde" w:hAnsi="ITC Avant Garde"/>
          <w:sz w:val="22"/>
          <w:szCs w:val="22"/>
        </w:rPr>
        <w:t xml:space="preserve">Un canal óptico, es una señal óptica portadora de información que se puede identificar y tratar en forma independiente a pesar de compartir el mismo medio de transmisión (fibra óptica) con otras señales semejantes. </w:t>
      </w:r>
    </w:p>
    <w:p w:rsidR="00155EF6" w:rsidRPr="00C22791"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 xml:space="preserve">Canalizaciones: </w:t>
      </w:r>
      <w:r w:rsidRPr="00C22791">
        <w:rPr>
          <w:rFonts w:ascii="ITC Avant Garde" w:hAnsi="ITC Avant Garde"/>
          <w:sz w:val="22"/>
          <w:szCs w:val="22"/>
        </w:rPr>
        <w:t>Conjunto de ductos de concreto y cloruro de polivinilo (PVC) dentro de una obra subterránea con recubrimiento normalizado de arena o concreto.</w:t>
      </w:r>
    </w:p>
    <w:p w:rsidR="00EA7EDC" w:rsidRPr="00C22791"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Capacidad Excedente de Infraestructura Pasiva:</w:t>
      </w:r>
      <w:r w:rsidRPr="00C22791">
        <w:rPr>
          <w:rFonts w:ascii="ITC Avant Garde" w:hAnsi="ITC Avant Garde"/>
          <w:sz w:val="22"/>
          <w:szCs w:val="22"/>
        </w:rPr>
        <w:t xml:space="preserve"> Infraestructura </w:t>
      </w:r>
      <w:r w:rsidR="00591242" w:rsidRPr="00C22791">
        <w:rPr>
          <w:rFonts w:ascii="ITC Avant Garde" w:hAnsi="ITC Avant Garde"/>
          <w:sz w:val="22"/>
          <w:szCs w:val="22"/>
        </w:rPr>
        <w:t xml:space="preserve">no utilizada </w:t>
      </w:r>
      <w:r w:rsidR="00227A2C" w:rsidRPr="00C22791">
        <w:rPr>
          <w:rFonts w:ascii="ITC Avant Garde" w:hAnsi="ITC Avant Garde"/>
          <w:sz w:val="22"/>
          <w:szCs w:val="22"/>
        </w:rPr>
        <w:t xml:space="preserve">de </w:t>
      </w:r>
      <w:proofErr w:type="spellStart"/>
      <w:r w:rsidR="000571F0">
        <w:rPr>
          <w:rFonts w:ascii="ITC Avant Garde" w:hAnsi="ITC Avant Garde"/>
          <w:sz w:val="22"/>
          <w:szCs w:val="22"/>
        </w:rPr>
        <w:t>Telnor</w:t>
      </w:r>
      <w:proofErr w:type="spellEnd"/>
      <w:r w:rsidR="001A3992" w:rsidRPr="00C22791">
        <w:rPr>
          <w:rFonts w:ascii="ITC Avant Garde" w:hAnsi="ITC Avant Garde"/>
          <w:sz w:val="22"/>
          <w:szCs w:val="22"/>
        </w:rPr>
        <w:t>, disponible para el Acceso y Uso Compartido de Infraestructura Pasiva</w:t>
      </w:r>
      <w:r w:rsidRPr="00C22791">
        <w:rPr>
          <w:rFonts w:ascii="ITC Avant Garde" w:hAnsi="ITC Avant Garde"/>
          <w:sz w:val="22"/>
          <w:szCs w:val="22"/>
        </w:rPr>
        <w:t>.</w:t>
      </w:r>
    </w:p>
    <w:p w:rsidR="00155EF6" w:rsidRPr="00C22791" w:rsidRDefault="00EA7EDC"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Caso Fortuito o Fuerza Mayor:</w:t>
      </w:r>
      <w:r w:rsidRPr="00C22791">
        <w:rPr>
          <w:rFonts w:ascii="ITC Avant Garde" w:hAnsi="ITC Avant Garde"/>
          <w:sz w:val="22"/>
          <w:szCs w:val="22"/>
        </w:rPr>
        <w:t xml:space="preserve"> Cualquier circunstancia que no pueda ser controlada por las </w:t>
      </w:r>
      <w:r w:rsidR="00AE3B66" w:rsidRPr="00C22791">
        <w:rPr>
          <w:rFonts w:ascii="ITC Avant Garde" w:hAnsi="ITC Avant Garde"/>
          <w:sz w:val="22"/>
          <w:szCs w:val="22"/>
        </w:rPr>
        <w:t>p</w:t>
      </w:r>
      <w:r w:rsidRPr="00C22791">
        <w:rPr>
          <w:rFonts w:ascii="ITC Avant Garde" w:hAnsi="ITC Avant Garde"/>
          <w:sz w:val="22"/>
          <w:szCs w:val="22"/>
        </w:rPr>
        <w:t>artes, incluyendo sin limitar, incendios, inundaciones, huracanes, terremotos, accidentes, huelgas, motines, explosiones, actos de gobierno, guerra, insurrección, embargo, disturbios, etc., por las cuales se encuentren imposibilitadas para realizar sus obligaciones contraídas en el convenio.</w:t>
      </w:r>
      <w:r w:rsidR="00155EF6" w:rsidRPr="00C22791">
        <w:rPr>
          <w:rFonts w:ascii="ITC Avant Garde" w:hAnsi="ITC Avant Garde"/>
          <w:sz w:val="22"/>
          <w:szCs w:val="22"/>
        </w:rPr>
        <w:t xml:space="preserve"> </w:t>
      </w:r>
    </w:p>
    <w:p w:rsidR="00155EF6" w:rsidRPr="00C22791" w:rsidRDefault="003766FC"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lastRenderedPageBreak/>
        <w:t xml:space="preserve">Concesionario Solicitante </w:t>
      </w:r>
      <w:r w:rsidR="00FB6D16" w:rsidRPr="00C22791">
        <w:rPr>
          <w:rFonts w:ascii="ITC Avant Garde" w:hAnsi="ITC Avant Garde"/>
          <w:b/>
          <w:i/>
          <w:sz w:val="22"/>
          <w:szCs w:val="22"/>
        </w:rPr>
        <w:t>(</w:t>
      </w:r>
      <w:r w:rsidR="00F912D6" w:rsidRPr="00C22791">
        <w:rPr>
          <w:rFonts w:ascii="ITC Avant Garde" w:hAnsi="ITC Avant Garde"/>
          <w:b/>
          <w:i/>
          <w:sz w:val="22"/>
          <w:szCs w:val="22"/>
        </w:rPr>
        <w:t>CS</w:t>
      </w:r>
      <w:r w:rsidR="00FB6D16" w:rsidRPr="00C22791">
        <w:rPr>
          <w:rFonts w:ascii="ITC Avant Garde" w:hAnsi="ITC Avant Garde"/>
          <w:b/>
          <w:i/>
          <w:sz w:val="22"/>
          <w:szCs w:val="22"/>
        </w:rPr>
        <w:t>)</w:t>
      </w:r>
      <w:r w:rsidR="00155EF6" w:rsidRPr="00C22791">
        <w:rPr>
          <w:rFonts w:ascii="ITC Avant Garde" w:hAnsi="ITC Avant Garde"/>
          <w:b/>
          <w:i/>
          <w:sz w:val="22"/>
          <w:szCs w:val="22"/>
        </w:rPr>
        <w:t>:</w:t>
      </w:r>
      <w:r w:rsidR="00155EF6" w:rsidRPr="00C22791">
        <w:rPr>
          <w:rFonts w:ascii="ITC Avant Garde" w:hAnsi="ITC Avant Garde"/>
          <w:sz w:val="22"/>
          <w:szCs w:val="22"/>
        </w:rPr>
        <w:t xml:space="preserve"> </w:t>
      </w:r>
      <w:r w:rsidR="00C01DB2" w:rsidRPr="00C22791">
        <w:rPr>
          <w:rFonts w:ascii="ITC Avant Garde" w:hAnsi="ITC Avant Garde"/>
          <w:sz w:val="22"/>
          <w:szCs w:val="22"/>
        </w:rPr>
        <w:t xml:space="preserve">Concesionario de telecomunicaciones que solicita servicios mayoristas regulados, acceso y/o accede a la infraestructura de la red </w:t>
      </w:r>
      <w:r w:rsidR="00227A2C" w:rsidRPr="00C22791">
        <w:rPr>
          <w:rFonts w:ascii="ITC Avant Garde" w:hAnsi="ITC Avant Garde"/>
          <w:sz w:val="22"/>
          <w:szCs w:val="22"/>
        </w:rPr>
        <w:t xml:space="preserve">de </w:t>
      </w:r>
      <w:proofErr w:type="spellStart"/>
      <w:r w:rsidR="000571F0">
        <w:rPr>
          <w:rFonts w:ascii="ITC Avant Garde" w:hAnsi="ITC Avant Garde"/>
          <w:sz w:val="22"/>
          <w:szCs w:val="22"/>
        </w:rPr>
        <w:t>Telnor</w:t>
      </w:r>
      <w:proofErr w:type="spellEnd"/>
      <w:r w:rsidR="00227A2C" w:rsidRPr="00C22791">
        <w:rPr>
          <w:rFonts w:ascii="ITC Avant Garde" w:hAnsi="ITC Avant Garde"/>
          <w:sz w:val="22"/>
          <w:szCs w:val="22"/>
        </w:rPr>
        <w:t xml:space="preserve"> </w:t>
      </w:r>
      <w:r w:rsidR="00C01DB2" w:rsidRPr="00C22791">
        <w:rPr>
          <w:rFonts w:ascii="ITC Avant Garde" w:hAnsi="ITC Avant Garde"/>
          <w:sz w:val="22"/>
          <w:szCs w:val="22"/>
        </w:rPr>
        <w:t>a fin de prestar servicios de telecomunicaciones.</w:t>
      </w:r>
      <w:r w:rsidR="00155EF6" w:rsidRPr="00C22791">
        <w:rPr>
          <w:rFonts w:ascii="ITC Avant Garde" w:hAnsi="ITC Avant Garde"/>
          <w:sz w:val="22"/>
          <w:szCs w:val="22"/>
        </w:rPr>
        <w:t xml:space="preserve"> </w:t>
      </w:r>
    </w:p>
    <w:p w:rsidR="00155EF6" w:rsidRPr="00C22791" w:rsidRDefault="00155EF6" w:rsidP="00743601">
      <w:pPr>
        <w:pStyle w:val="Prrafodelista"/>
        <w:numPr>
          <w:ilvl w:val="0"/>
          <w:numId w:val="22"/>
        </w:numPr>
        <w:spacing w:after="200" w:line="276" w:lineRule="auto"/>
        <w:contextualSpacing w:val="0"/>
        <w:rPr>
          <w:rFonts w:ascii="ITC Avant Garde" w:hAnsi="ITC Avant Garde"/>
          <w:b/>
          <w:i/>
          <w:sz w:val="22"/>
          <w:szCs w:val="22"/>
        </w:rPr>
      </w:pPr>
      <w:r w:rsidRPr="00C22791">
        <w:rPr>
          <w:rFonts w:ascii="ITC Avant Garde" w:hAnsi="ITC Avant Garde"/>
          <w:b/>
          <w:i/>
          <w:sz w:val="22"/>
          <w:szCs w:val="22"/>
        </w:rPr>
        <w:t xml:space="preserve">Contraprestación: </w:t>
      </w:r>
      <w:r w:rsidRPr="00C22791">
        <w:rPr>
          <w:rFonts w:ascii="ITC Avant Garde" w:hAnsi="ITC Avant Garde"/>
          <w:sz w:val="22"/>
          <w:szCs w:val="22"/>
        </w:rPr>
        <w:t xml:space="preserve">Pago que deberá realizar el </w:t>
      </w:r>
      <w:r w:rsidR="00F912D6" w:rsidRPr="00C22791">
        <w:rPr>
          <w:rFonts w:ascii="ITC Avant Garde" w:hAnsi="ITC Avant Garde"/>
          <w:sz w:val="22"/>
          <w:szCs w:val="22"/>
        </w:rPr>
        <w:t>CS</w:t>
      </w:r>
      <w:r w:rsidR="00606A6B" w:rsidRPr="00C22791">
        <w:rPr>
          <w:rFonts w:ascii="ITC Avant Garde" w:hAnsi="ITC Avant Garde"/>
          <w:sz w:val="22"/>
          <w:szCs w:val="22"/>
        </w:rPr>
        <w:t xml:space="preserve"> o AS</w:t>
      </w:r>
      <w:r w:rsidRPr="00C22791">
        <w:rPr>
          <w:rFonts w:ascii="ITC Avant Garde" w:hAnsi="ITC Avant Garde"/>
          <w:sz w:val="22"/>
          <w:szCs w:val="22"/>
        </w:rPr>
        <w:t xml:space="preserve"> de manera periódica o no recurrente, por el uso o goce temporal de los servicios objeto de la presente Oferta.</w:t>
      </w:r>
      <w:r w:rsidRPr="00C22791">
        <w:rPr>
          <w:rFonts w:ascii="ITC Avant Garde" w:hAnsi="ITC Avant Garde"/>
          <w:b/>
          <w:i/>
          <w:sz w:val="22"/>
          <w:szCs w:val="22"/>
        </w:rPr>
        <w:t xml:space="preserve"> </w:t>
      </w:r>
    </w:p>
    <w:p w:rsidR="00155EF6" w:rsidRPr="00C22791" w:rsidDel="008B2133"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sidDel="008B2133">
        <w:rPr>
          <w:rFonts w:ascii="ITC Avant Garde" w:hAnsi="ITC Avant Garde"/>
          <w:b/>
          <w:i/>
          <w:sz w:val="22"/>
          <w:szCs w:val="22"/>
        </w:rPr>
        <w:t xml:space="preserve">Cuotas de mantenimiento: </w:t>
      </w:r>
      <w:r w:rsidRPr="00C22791" w:rsidDel="008B2133">
        <w:rPr>
          <w:rFonts w:ascii="ITC Avant Garde" w:hAnsi="ITC Avant Garde"/>
          <w:sz w:val="22"/>
          <w:szCs w:val="22"/>
        </w:rPr>
        <w:t xml:space="preserve">Costos de mantenimiento de edificios pagados por los </w:t>
      </w:r>
      <w:r w:rsidR="00BA3371" w:rsidRPr="00C22791" w:rsidDel="008B2133">
        <w:rPr>
          <w:rFonts w:ascii="ITC Avant Garde" w:hAnsi="ITC Avant Garde"/>
          <w:sz w:val="22"/>
          <w:szCs w:val="22"/>
        </w:rPr>
        <w:t>CS</w:t>
      </w:r>
      <w:r w:rsidR="00670646" w:rsidRPr="00C22791" w:rsidDel="008B2133">
        <w:rPr>
          <w:rFonts w:ascii="ITC Avant Garde" w:hAnsi="ITC Avant Garde"/>
          <w:sz w:val="22"/>
          <w:szCs w:val="22"/>
        </w:rPr>
        <w:t xml:space="preserve"> </w:t>
      </w:r>
      <w:r w:rsidR="00606A6B" w:rsidRPr="00C22791" w:rsidDel="008B2133">
        <w:rPr>
          <w:rFonts w:ascii="ITC Avant Garde" w:hAnsi="ITC Avant Garde"/>
          <w:sz w:val="22"/>
          <w:szCs w:val="22"/>
        </w:rPr>
        <w:t xml:space="preserve">o AS </w:t>
      </w:r>
      <w:r w:rsidRPr="00C22791" w:rsidDel="008B2133">
        <w:rPr>
          <w:rFonts w:ascii="ITC Avant Garde" w:hAnsi="ITC Avant Garde"/>
          <w:sz w:val="22"/>
          <w:szCs w:val="22"/>
        </w:rPr>
        <w:t>ocupantes, incluyen los siguientes:</w:t>
      </w:r>
    </w:p>
    <w:p w:rsidR="00155EF6" w:rsidRPr="00C22791" w:rsidDel="008B2133" w:rsidRDefault="00155EF6" w:rsidP="00743601">
      <w:pPr>
        <w:pStyle w:val="Prrafodelista"/>
        <w:numPr>
          <w:ilvl w:val="0"/>
          <w:numId w:val="24"/>
        </w:numPr>
        <w:tabs>
          <w:tab w:val="clear" w:pos="377"/>
        </w:tabs>
        <w:spacing w:after="200" w:line="276" w:lineRule="auto"/>
        <w:ind w:left="1418"/>
        <w:contextualSpacing w:val="0"/>
        <w:rPr>
          <w:rFonts w:ascii="ITC Avant Garde" w:hAnsi="ITC Avant Garde"/>
          <w:sz w:val="22"/>
          <w:szCs w:val="22"/>
        </w:rPr>
      </w:pPr>
      <w:r w:rsidRPr="00C22791" w:rsidDel="008B2133">
        <w:rPr>
          <w:rFonts w:ascii="ITC Avant Garde" w:hAnsi="ITC Avant Garde"/>
          <w:sz w:val="22"/>
          <w:szCs w:val="22"/>
        </w:rPr>
        <w:t>Vigilancia;</w:t>
      </w:r>
    </w:p>
    <w:p w:rsidR="00155EF6" w:rsidRPr="00C22791" w:rsidDel="008B2133" w:rsidRDefault="00155EF6" w:rsidP="00743601">
      <w:pPr>
        <w:pStyle w:val="Prrafodelista"/>
        <w:numPr>
          <w:ilvl w:val="0"/>
          <w:numId w:val="24"/>
        </w:numPr>
        <w:tabs>
          <w:tab w:val="clear" w:pos="377"/>
        </w:tabs>
        <w:spacing w:after="200" w:line="276" w:lineRule="auto"/>
        <w:ind w:left="1418"/>
        <w:contextualSpacing w:val="0"/>
        <w:rPr>
          <w:rFonts w:ascii="ITC Avant Garde" w:hAnsi="ITC Avant Garde"/>
          <w:sz w:val="22"/>
          <w:szCs w:val="22"/>
        </w:rPr>
      </w:pPr>
      <w:r w:rsidRPr="00C22791" w:rsidDel="008B2133">
        <w:rPr>
          <w:rFonts w:ascii="ITC Avant Garde" w:hAnsi="ITC Avant Garde"/>
          <w:sz w:val="22"/>
          <w:szCs w:val="22"/>
        </w:rPr>
        <w:t>Limpieza de áreas comunes;</w:t>
      </w:r>
    </w:p>
    <w:p w:rsidR="00155EF6" w:rsidRPr="00C22791" w:rsidDel="008B2133" w:rsidRDefault="00155EF6" w:rsidP="00743601">
      <w:pPr>
        <w:pStyle w:val="Prrafodelista"/>
        <w:numPr>
          <w:ilvl w:val="0"/>
          <w:numId w:val="24"/>
        </w:numPr>
        <w:tabs>
          <w:tab w:val="clear" w:pos="377"/>
        </w:tabs>
        <w:spacing w:after="200" w:line="276" w:lineRule="auto"/>
        <w:ind w:left="1418"/>
        <w:contextualSpacing w:val="0"/>
        <w:rPr>
          <w:rFonts w:ascii="ITC Avant Garde" w:hAnsi="ITC Avant Garde"/>
          <w:sz w:val="22"/>
          <w:szCs w:val="22"/>
        </w:rPr>
      </w:pPr>
      <w:r w:rsidRPr="00C22791" w:rsidDel="008B2133">
        <w:rPr>
          <w:rFonts w:ascii="ITC Avant Garde" w:hAnsi="ITC Avant Garde"/>
          <w:sz w:val="22"/>
          <w:szCs w:val="22"/>
        </w:rPr>
        <w:t>Iluminación de áreas comunes;</w:t>
      </w:r>
    </w:p>
    <w:p w:rsidR="00155EF6" w:rsidRPr="00C22791" w:rsidDel="008B2133" w:rsidRDefault="00155EF6" w:rsidP="00743601">
      <w:pPr>
        <w:pStyle w:val="Prrafodelista"/>
        <w:numPr>
          <w:ilvl w:val="0"/>
          <w:numId w:val="24"/>
        </w:numPr>
        <w:tabs>
          <w:tab w:val="clear" w:pos="377"/>
        </w:tabs>
        <w:spacing w:after="200" w:line="276" w:lineRule="auto"/>
        <w:ind w:left="1418"/>
        <w:contextualSpacing w:val="0"/>
        <w:rPr>
          <w:rFonts w:ascii="ITC Avant Garde" w:hAnsi="ITC Avant Garde"/>
          <w:sz w:val="22"/>
          <w:szCs w:val="22"/>
        </w:rPr>
      </w:pPr>
      <w:r w:rsidRPr="00C22791" w:rsidDel="008B2133">
        <w:rPr>
          <w:rFonts w:ascii="ITC Avant Garde" w:hAnsi="ITC Avant Garde"/>
          <w:sz w:val="22"/>
          <w:szCs w:val="22"/>
        </w:rPr>
        <w:t>Mantenimiento de equipos comunes</w:t>
      </w:r>
      <w:r w:rsidR="00734938" w:rsidRPr="00C22791" w:rsidDel="008B2133">
        <w:rPr>
          <w:rFonts w:ascii="ITC Avant Garde" w:hAnsi="ITC Avant Garde"/>
          <w:sz w:val="22"/>
          <w:szCs w:val="22"/>
        </w:rPr>
        <w:t xml:space="preserve"> </w:t>
      </w:r>
      <w:r w:rsidRPr="00C22791" w:rsidDel="008B2133">
        <w:rPr>
          <w:rFonts w:ascii="ITC Avant Garde" w:hAnsi="ITC Avant Garde"/>
          <w:sz w:val="22"/>
          <w:szCs w:val="22"/>
        </w:rPr>
        <w:t>(elevadores, bombeo, incendio, control, alarmas, planta de emergencia común, subestaciones, entre otros);</w:t>
      </w:r>
    </w:p>
    <w:p w:rsidR="00CF6C80" w:rsidRPr="00C22791" w:rsidDel="008B2133" w:rsidRDefault="00155EF6" w:rsidP="00743601">
      <w:pPr>
        <w:pStyle w:val="Prrafodelista"/>
        <w:numPr>
          <w:ilvl w:val="0"/>
          <w:numId w:val="24"/>
        </w:numPr>
        <w:tabs>
          <w:tab w:val="clear" w:pos="377"/>
        </w:tabs>
        <w:spacing w:after="200" w:line="276" w:lineRule="auto"/>
        <w:ind w:left="1418"/>
        <w:contextualSpacing w:val="0"/>
        <w:rPr>
          <w:rFonts w:ascii="ITC Avant Garde" w:hAnsi="ITC Avant Garde"/>
          <w:sz w:val="22"/>
          <w:szCs w:val="22"/>
        </w:rPr>
      </w:pPr>
      <w:r w:rsidRPr="00C22791" w:rsidDel="008B2133">
        <w:rPr>
          <w:rFonts w:ascii="ITC Avant Garde" w:hAnsi="ITC Avant Garde"/>
          <w:sz w:val="22"/>
          <w:szCs w:val="22"/>
        </w:rPr>
        <w:t>Seguros del edificio, entre otros.</w:t>
      </w:r>
    </w:p>
    <w:p w:rsidR="00155EF6" w:rsidRPr="00C22791" w:rsidRDefault="00155EF6" w:rsidP="00743601">
      <w:pPr>
        <w:pStyle w:val="Prrafodelista"/>
        <w:numPr>
          <w:ilvl w:val="0"/>
          <w:numId w:val="22"/>
        </w:numPr>
        <w:spacing w:after="200" w:line="276" w:lineRule="auto"/>
        <w:contextualSpacing w:val="0"/>
        <w:rPr>
          <w:rFonts w:ascii="ITC Avant Garde" w:hAnsi="ITC Avant Garde"/>
          <w:b/>
          <w:i/>
          <w:sz w:val="22"/>
          <w:szCs w:val="22"/>
        </w:rPr>
      </w:pPr>
      <w:r w:rsidRPr="00C22791">
        <w:rPr>
          <w:rFonts w:ascii="ITC Avant Garde" w:hAnsi="ITC Avant Garde"/>
          <w:b/>
          <w:i/>
          <w:sz w:val="22"/>
          <w:szCs w:val="22"/>
        </w:rPr>
        <w:t xml:space="preserve">Ductos: </w:t>
      </w:r>
      <w:r w:rsidRPr="00C22791">
        <w:rPr>
          <w:rFonts w:ascii="ITC Avant Garde" w:hAnsi="ITC Avant Garde"/>
          <w:sz w:val="22"/>
          <w:szCs w:val="22"/>
        </w:rPr>
        <w:t>Estructura de canalización cerrada de un diámetro especifico, que se emplea como vía para alojar y proteger los cables de fibra óptica o cobre de las redes de telecomunicaciones. Actualmente se ut</w:t>
      </w:r>
      <w:r w:rsidR="001075A9" w:rsidRPr="00C22791">
        <w:rPr>
          <w:rFonts w:ascii="ITC Avant Garde" w:hAnsi="ITC Avant Garde"/>
          <w:sz w:val="22"/>
          <w:szCs w:val="22"/>
        </w:rPr>
        <w:t xml:space="preserve">iliza un estándar de 35.5, 45, </w:t>
      </w:r>
      <w:r w:rsidRPr="00C22791">
        <w:rPr>
          <w:rFonts w:ascii="ITC Avant Garde" w:hAnsi="ITC Avant Garde"/>
          <w:sz w:val="22"/>
          <w:szCs w:val="22"/>
        </w:rPr>
        <w:t>60</w:t>
      </w:r>
      <w:r w:rsidR="001075A9" w:rsidRPr="00C22791">
        <w:rPr>
          <w:rFonts w:ascii="ITC Avant Garde" w:hAnsi="ITC Avant Garde"/>
          <w:sz w:val="22"/>
          <w:szCs w:val="22"/>
        </w:rPr>
        <w:t>, 80 y 100</w:t>
      </w:r>
      <w:r w:rsidRPr="00C22791">
        <w:rPr>
          <w:rFonts w:ascii="ITC Avant Garde" w:hAnsi="ITC Avant Garde"/>
          <w:sz w:val="22"/>
          <w:szCs w:val="22"/>
        </w:rPr>
        <w:t xml:space="preserve"> mm. </w:t>
      </w:r>
    </w:p>
    <w:p w:rsidR="00A90651" w:rsidRPr="00C22791" w:rsidRDefault="00A90651" w:rsidP="00743601">
      <w:pPr>
        <w:pStyle w:val="Prrafodelista"/>
        <w:numPr>
          <w:ilvl w:val="0"/>
          <w:numId w:val="22"/>
        </w:numPr>
        <w:spacing w:after="200" w:line="276" w:lineRule="auto"/>
        <w:contextualSpacing w:val="0"/>
        <w:rPr>
          <w:rFonts w:ascii="ITC Avant Garde" w:hAnsi="ITC Avant Garde"/>
          <w:b/>
          <w:i/>
          <w:sz w:val="22"/>
          <w:szCs w:val="22"/>
        </w:rPr>
      </w:pPr>
      <w:r w:rsidRPr="00C22791">
        <w:rPr>
          <w:rFonts w:ascii="ITC Avant Garde" w:hAnsi="ITC Avant Garde"/>
          <w:b/>
          <w:sz w:val="22"/>
          <w:szCs w:val="22"/>
        </w:rPr>
        <w:t>Derecho de Vía:</w:t>
      </w:r>
      <w:r w:rsidRPr="00C22791">
        <w:rPr>
          <w:rFonts w:ascii="ITC Avant Garde" w:hAnsi="ITC Avant Garde"/>
          <w:sz w:val="22"/>
          <w:szCs w:val="22"/>
        </w:rPr>
        <w:t xml:space="preserve"> Es la franja de terreno que pertenece al Estado en la cual están alojados elementos que constituyen la infraestructura de las redes públicas de telecomunicaciones.</w:t>
      </w:r>
    </w:p>
    <w:p w:rsidR="00A00178" w:rsidRPr="00C22791" w:rsidRDefault="00A00178" w:rsidP="00A00178">
      <w:pPr>
        <w:pStyle w:val="Prrafodelista"/>
        <w:numPr>
          <w:ilvl w:val="0"/>
          <w:numId w:val="22"/>
        </w:numPr>
        <w:spacing w:after="200" w:line="276" w:lineRule="auto"/>
        <w:contextualSpacing w:val="0"/>
        <w:rPr>
          <w:rFonts w:ascii="ITC Avant Garde" w:hAnsi="ITC Avant Garde"/>
          <w:b/>
          <w:i/>
          <w:sz w:val="22"/>
          <w:szCs w:val="22"/>
        </w:rPr>
      </w:pPr>
      <w:r w:rsidRPr="00C22791">
        <w:rPr>
          <w:rFonts w:ascii="ITC Avant Garde" w:hAnsi="ITC Avant Garde"/>
          <w:b/>
          <w:sz w:val="22"/>
          <w:szCs w:val="22"/>
        </w:rPr>
        <w:t>Espacio en piso:</w:t>
      </w:r>
      <w:r w:rsidRPr="00C22791">
        <w:rPr>
          <w:rFonts w:ascii="ITC Avant Garde" w:hAnsi="ITC Avant Garde"/>
          <w:b/>
          <w:i/>
          <w:sz w:val="22"/>
          <w:szCs w:val="22"/>
        </w:rPr>
        <w:t xml:space="preserve"> </w:t>
      </w:r>
      <w:r w:rsidRPr="00C22791">
        <w:rPr>
          <w:rFonts w:ascii="ITC Avant Garde" w:hAnsi="ITC Avant Garde"/>
          <w:sz w:val="22"/>
          <w:szCs w:val="22"/>
        </w:rPr>
        <w:t>Espacios distintos a las Torres, tales como azoteas y piso para la instalación de equipos transceptores, así como sus auxiliares (tales como sistema de fuerza y/ o bancos de batería de respaldo, sistemas de aire acondicionado, alarmas y demás elementos activos). Incluye los espacios para gabinetes, para maniobras y pasos de personas.</w:t>
      </w:r>
    </w:p>
    <w:p w:rsidR="00062D0E" w:rsidRPr="00C22791" w:rsidRDefault="00062D0E" w:rsidP="00743601">
      <w:pPr>
        <w:pStyle w:val="Prrafodelista"/>
        <w:numPr>
          <w:ilvl w:val="0"/>
          <w:numId w:val="22"/>
        </w:numPr>
        <w:spacing w:after="200" w:line="276" w:lineRule="auto"/>
        <w:contextualSpacing w:val="0"/>
        <w:rPr>
          <w:rFonts w:ascii="ITC Avant Garde" w:hAnsi="ITC Avant Garde"/>
          <w:b/>
          <w:i/>
          <w:sz w:val="22"/>
          <w:szCs w:val="22"/>
        </w:rPr>
      </w:pPr>
      <w:r w:rsidRPr="00C22791">
        <w:rPr>
          <w:rFonts w:ascii="ITC Avant Garde" w:hAnsi="ITC Avant Garde"/>
          <w:b/>
          <w:i/>
          <w:sz w:val="22"/>
          <w:szCs w:val="22"/>
        </w:rPr>
        <w:t xml:space="preserve">Falla: </w:t>
      </w:r>
      <w:r w:rsidRPr="00C22791">
        <w:rPr>
          <w:rFonts w:ascii="ITC Avant Garde" w:hAnsi="ITC Avant Garde"/>
          <w:sz w:val="22"/>
          <w:szCs w:val="22"/>
        </w:rPr>
        <w:t>Es la interrupción en la continuidad de los servicios provocada por un daño en uno o más elementos de la red.</w:t>
      </w:r>
    </w:p>
    <w:p w:rsidR="00A900BB" w:rsidRPr="00C22791" w:rsidRDefault="00A900BB" w:rsidP="00743601">
      <w:pPr>
        <w:pStyle w:val="Prrafodelista"/>
        <w:numPr>
          <w:ilvl w:val="0"/>
          <w:numId w:val="22"/>
        </w:numPr>
        <w:spacing w:after="200" w:line="276" w:lineRule="auto"/>
        <w:contextualSpacing w:val="0"/>
        <w:rPr>
          <w:rFonts w:ascii="ITC Avant Garde" w:hAnsi="ITC Avant Garde"/>
          <w:b/>
          <w:i/>
          <w:sz w:val="22"/>
          <w:szCs w:val="22"/>
        </w:rPr>
      </w:pPr>
      <w:r w:rsidRPr="00C22791">
        <w:rPr>
          <w:rFonts w:ascii="ITC Avant Garde" w:hAnsi="ITC Avant Garde"/>
          <w:b/>
          <w:i/>
          <w:sz w:val="22"/>
          <w:szCs w:val="22"/>
        </w:rPr>
        <w:lastRenderedPageBreak/>
        <w:t xml:space="preserve">Formato de Acuerdo de compartición de infraestructura: </w:t>
      </w:r>
      <w:r w:rsidR="002B25A6" w:rsidRPr="00C22791">
        <w:rPr>
          <w:rFonts w:ascii="ITC Avant Garde" w:hAnsi="ITC Avant Garde"/>
          <w:sz w:val="22"/>
          <w:szCs w:val="22"/>
        </w:rPr>
        <w:t xml:space="preserve">Documento que deberán firmar las partes </w:t>
      </w:r>
      <w:r w:rsidR="00C508F2" w:rsidRPr="00C22791">
        <w:rPr>
          <w:rFonts w:ascii="ITC Avant Garde" w:hAnsi="ITC Avant Garde"/>
          <w:sz w:val="22"/>
          <w:szCs w:val="22"/>
        </w:rPr>
        <w:t>una vez que se realizó la instalación de los elementos del CS</w:t>
      </w:r>
      <w:r w:rsidR="00606A6B" w:rsidRPr="00C22791">
        <w:rPr>
          <w:rFonts w:ascii="ITC Avant Garde" w:hAnsi="ITC Avant Garde"/>
          <w:sz w:val="22"/>
          <w:szCs w:val="22"/>
        </w:rPr>
        <w:t xml:space="preserve"> o AS</w:t>
      </w:r>
      <w:r w:rsidR="002B25A6" w:rsidRPr="00C22791">
        <w:rPr>
          <w:rFonts w:ascii="ITC Avant Garde" w:hAnsi="ITC Avant Garde"/>
          <w:sz w:val="22"/>
          <w:szCs w:val="22"/>
        </w:rPr>
        <w:t>.</w:t>
      </w:r>
    </w:p>
    <w:p w:rsidR="00062D0E" w:rsidRPr="00C22791" w:rsidRDefault="00062D0E"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 xml:space="preserve">Incidencia: </w:t>
      </w:r>
      <w:r w:rsidRPr="00C22791">
        <w:rPr>
          <w:rFonts w:ascii="ITC Avant Garde" w:hAnsi="ITC Avant Garde"/>
          <w:sz w:val="22"/>
          <w:szCs w:val="22"/>
        </w:rPr>
        <w:t xml:space="preserve">Es el reporte que levanta </w:t>
      </w:r>
      <w:r w:rsidR="00670646" w:rsidRPr="00C22791">
        <w:rPr>
          <w:rFonts w:ascii="ITC Avant Garde" w:hAnsi="ITC Avant Garde"/>
          <w:sz w:val="22"/>
          <w:szCs w:val="22"/>
        </w:rPr>
        <w:t xml:space="preserve">el </w:t>
      </w:r>
      <w:r w:rsidR="00C87DD5" w:rsidRPr="00C22791">
        <w:rPr>
          <w:rFonts w:ascii="ITC Avant Garde" w:hAnsi="ITC Avant Garde"/>
          <w:sz w:val="22"/>
          <w:szCs w:val="22"/>
        </w:rPr>
        <w:t>CS</w:t>
      </w:r>
      <w:r w:rsidR="00606A6B" w:rsidRPr="00C22791">
        <w:rPr>
          <w:rFonts w:ascii="ITC Avant Garde" w:hAnsi="ITC Avant Garde"/>
          <w:sz w:val="22"/>
          <w:szCs w:val="22"/>
        </w:rPr>
        <w:t xml:space="preserve"> o AS</w:t>
      </w:r>
      <w:r w:rsidRPr="00C22791">
        <w:rPr>
          <w:rFonts w:ascii="ITC Avant Garde" w:hAnsi="ITC Avant Garde"/>
          <w:sz w:val="22"/>
          <w:szCs w:val="22"/>
        </w:rPr>
        <w:t xml:space="preserve"> por un supuesto daño o interrupción en alguno de sus servicios materia de la Oferta.</w:t>
      </w:r>
    </w:p>
    <w:p w:rsidR="00155EF6" w:rsidRPr="00C22791"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Infraestructura Pasiva:</w:t>
      </w:r>
      <w:r w:rsidRPr="00C22791">
        <w:rPr>
          <w:rFonts w:ascii="ITC Avant Garde" w:hAnsi="ITC Avant Garde"/>
          <w:sz w:val="22"/>
          <w:szCs w:val="22"/>
        </w:rPr>
        <w:t xml:space="preserve"> </w:t>
      </w:r>
      <w:r w:rsidR="009D58E4" w:rsidRPr="00C22791">
        <w:rPr>
          <w:rFonts w:ascii="ITC Avant Garde" w:hAnsi="ITC Avant Garde"/>
          <w:sz w:val="22"/>
          <w:szCs w:val="22"/>
        </w:rPr>
        <w:t>Elementos accesorios que proporcionan soporte a la infraestructura activa, entre otros, bastidores, cableado subterráneo y aéreo, canalizaciones, construcciones, ductos, obras, postes, sistemas de suministro y respaldo de energía eléctrica, sistemas de climatización, sitios, torres y demás aditamentos, incluyendo derechos de vía, que sean necesarios para la instalación y operación de las redes, así como para la prestación de servicios de telecomunicaciones y radiodifusión</w:t>
      </w:r>
      <w:r w:rsidRPr="00C22791">
        <w:rPr>
          <w:rFonts w:ascii="ITC Avant Garde" w:hAnsi="ITC Avant Garde"/>
          <w:sz w:val="22"/>
          <w:szCs w:val="22"/>
        </w:rPr>
        <w:t xml:space="preserve">. </w:t>
      </w:r>
    </w:p>
    <w:p w:rsidR="00155EF6" w:rsidRPr="00C22791"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Instituto</w:t>
      </w:r>
      <w:r w:rsidR="004C5EE1" w:rsidRPr="00C22791">
        <w:rPr>
          <w:rFonts w:ascii="ITC Avant Garde" w:hAnsi="ITC Avant Garde"/>
          <w:b/>
          <w:i/>
          <w:sz w:val="22"/>
          <w:szCs w:val="22"/>
        </w:rPr>
        <w:t xml:space="preserve"> o IFT</w:t>
      </w:r>
      <w:r w:rsidRPr="00C22791">
        <w:rPr>
          <w:rFonts w:ascii="ITC Avant Garde" w:hAnsi="ITC Avant Garde"/>
          <w:b/>
          <w:i/>
          <w:sz w:val="22"/>
          <w:szCs w:val="22"/>
        </w:rPr>
        <w:t>:</w:t>
      </w:r>
      <w:r w:rsidRPr="00C22791">
        <w:rPr>
          <w:rFonts w:ascii="ITC Avant Garde" w:hAnsi="ITC Avant Garde"/>
          <w:sz w:val="22"/>
          <w:szCs w:val="22"/>
        </w:rPr>
        <w:t xml:space="preserve"> El Instituto Federal de Telecomunicaciones. </w:t>
      </w:r>
    </w:p>
    <w:p w:rsidR="005455AB" w:rsidRPr="00C22791" w:rsidRDefault="00D65B83" w:rsidP="00743601">
      <w:pPr>
        <w:pStyle w:val="Prrafodelista"/>
        <w:numPr>
          <w:ilvl w:val="0"/>
          <w:numId w:val="22"/>
        </w:numPr>
        <w:spacing w:after="200" w:line="276" w:lineRule="auto"/>
        <w:contextualSpacing w:val="0"/>
        <w:rPr>
          <w:rFonts w:ascii="ITC Avant Garde" w:hAnsi="ITC Avant Garde"/>
          <w:sz w:val="22"/>
          <w:szCs w:val="22"/>
        </w:rPr>
      </w:pPr>
      <w:proofErr w:type="spellStart"/>
      <w:r w:rsidRPr="00C22791">
        <w:rPr>
          <w:rFonts w:ascii="ITC Avant Garde" w:hAnsi="ITC Avant Garde"/>
          <w:b/>
          <w:i/>
          <w:sz w:val="22"/>
          <w:szCs w:val="22"/>
        </w:rPr>
        <w:t>Man</w:t>
      </w:r>
      <w:r w:rsidR="005455AB" w:rsidRPr="00C22791">
        <w:rPr>
          <w:rFonts w:ascii="ITC Avant Garde" w:hAnsi="ITC Avant Garde"/>
          <w:b/>
          <w:i/>
          <w:sz w:val="22"/>
          <w:szCs w:val="22"/>
        </w:rPr>
        <w:t>hole</w:t>
      </w:r>
      <w:proofErr w:type="spellEnd"/>
      <w:r w:rsidR="005455AB" w:rsidRPr="00C22791">
        <w:rPr>
          <w:rFonts w:ascii="ITC Avant Garde" w:hAnsi="ITC Avant Garde"/>
          <w:b/>
          <w:i/>
          <w:sz w:val="22"/>
          <w:szCs w:val="22"/>
        </w:rPr>
        <w:t>:</w:t>
      </w:r>
      <w:r w:rsidR="005455AB" w:rsidRPr="00C22791">
        <w:rPr>
          <w:rFonts w:ascii="ITC Avant Garde" w:hAnsi="ITC Avant Garde"/>
          <w:sz w:val="22"/>
          <w:szCs w:val="22"/>
        </w:rPr>
        <w:t xml:space="preserve"> cualquier</w:t>
      </w:r>
      <w:r w:rsidR="005E0A01">
        <w:rPr>
          <w:rFonts w:ascii="ITC Avant Garde" w:hAnsi="ITC Avant Garde"/>
          <w:sz w:val="22"/>
          <w:szCs w:val="22"/>
        </w:rPr>
        <w:t xml:space="preserve"> pozo o</w:t>
      </w:r>
      <w:r w:rsidR="005455AB" w:rsidRPr="00C22791">
        <w:rPr>
          <w:rFonts w:ascii="ITC Avant Garde" w:hAnsi="ITC Avant Garde"/>
          <w:sz w:val="22"/>
          <w:szCs w:val="22"/>
        </w:rPr>
        <w:t xml:space="preserve"> registro</w:t>
      </w:r>
    </w:p>
    <w:p w:rsidR="00155EF6" w:rsidRPr="00C22791" w:rsidRDefault="00155EF6" w:rsidP="00743601">
      <w:pPr>
        <w:pStyle w:val="Prrafodelista3"/>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Oferta:</w:t>
      </w:r>
      <w:r w:rsidRPr="00C22791">
        <w:rPr>
          <w:rFonts w:ascii="ITC Avant Garde" w:hAnsi="ITC Avant Garde"/>
          <w:sz w:val="22"/>
          <w:szCs w:val="22"/>
        </w:rPr>
        <w:t xml:space="preserve"> El presente documento, así como los anexos que lo integran.</w:t>
      </w:r>
    </w:p>
    <w:p w:rsidR="00155EF6" w:rsidRPr="00C22791"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 xml:space="preserve">Obra Civil: </w:t>
      </w:r>
      <w:r w:rsidRPr="00C22791">
        <w:rPr>
          <w:rFonts w:ascii="ITC Avant Garde" w:hAnsi="ITC Avant Garde"/>
          <w:sz w:val="22"/>
          <w:szCs w:val="22"/>
        </w:rPr>
        <w:t>Infraestructura Pasiva instalada en la vía pública, está constituida por ductos en las canalizaciones, pozos</w:t>
      </w:r>
      <w:r w:rsidR="001C3D87" w:rsidRPr="00C22791">
        <w:rPr>
          <w:rFonts w:ascii="ITC Avant Garde" w:hAnsi="ITC Avant Garde"/>
          <w:sz w:val="22"/>
          <w:szCs w:val="22"/>
        </w:rPr>
        <w:t>, postes y</w:t>
      </w:r>
      <w:r w:rsidRPr="00C22791">
        <w:rPr>
          <w:rFonts w:ascii="ITC Avant Garde" w:hAnsi="ITC Avant Garde"/>
          <w:sz w:val="22"/>
          <w:szCs w:val="22"/>
        </w:rPr>
        <w:t xml:space="preserve"> subidas </w:t>
      </w:r>
      <w:r w:rsidR="006A2D2C" w:rsidRPr="00C22791">
        <w:rPr>
          <w:rFonts w:ascii="ITC Avant Garde" w:hAnsi="ITC Avant Garde"/>
          <w:sz w:val="22"/>
          <w:szCs w:val="22"/>
        </w:rPr>
        <w:t>y bajadas de</w:t>
      </w:r>
      <w:r w:rsidRPr="00C22791">
        <w:rPr>
          <w:rFonts w:ascii="ITC Avant Garde" w:hAnsi="ITC Avant Garde"/>
          <w:sz w:val="22"/>
          <w:szCs w:val="22"/>
        </w:rPr>
        <w:t xml:space="preserve"> poste o fachada. </w:t>
      </w:r>
    </w:p>
    <w:p w:rsidR="00155EF6" w:rsidRPr="00C22791"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 xml:space="preserve">Postes: </w:t>
      </w:r>
      <w:r w:rsidRPr="00C22791">
        <w:rPr>
          <w:rFonts w:ascii="ITC Avant Garde" w:hAnsi="ITC Avant Garde"/>
          <w:sz w:val="22"/>
          <w:szCs w:val="22"/>
        </w:rPr>
        <w:t>Son los elementos de apoyo, dispersión y distribución de los cables de las redes aéreas.</w:t>
      </w:r>
    </w:p>
    <w:p w:rsidR="00C960DB" w:rsidRPr="00C22791" w:rsidRDefault="00C960DB" w:rsidP="00C960DB">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 xml:space="preserve">Pozos: </w:t>
      </w:r>
      <w:r w:rsidRPr="00C22791">
        <w:rPr>
          <w:rFonts w:ascii="ITC Avant Garde" w:hAnsi="ITC Avant Garde"/>
          <w:sz w:val="22"/>
          <w:szCs w:val="22"/>
        </w:rPr>
        <w:t>Obras subterráneas destinadas a permitir la instalación de cables, la distribución de la red, así como para alojar empalmes.</w:t>
      </w:r>
    </w:p>
    <w:p w:rsidR="00155EF6" w:rsidRPr="00C22791" w:rsidRDefault="00155EF6" w:rsidP="00743601">
      <w:pPr>
        <w:pStyle w:val="Prrafodelista"/>
        <w:numPr>
          <w:ilvl w:val="0"/>
          <w:numId w:val="22"/>
        </w:numPr>
        <w:spacing w:after="200" w:line="276" w:lineRule="auto"/>
        <w:contextualSpacing w:val="0"/>
        <w:rPr>
          <w:rFonts w:ascii="ITC Avant Garde" w:hAnsi="ITC Avant Garde"/>
          <w:b/>
          <w:i/>
          <w:sz w:val="22"/>
          <w:szCs w:val="22"/>
        </w:rPr>
      </w:pPr>
      <w:r w:rsidRPr="00C22791">
        <w:rPr>
          <w:rFonts w:ascii="ITC Avant Garde" w:hAnsi="ITC Avant Garde"/>
          <w:b/>
          <w:i/>
          <w:sz w:val="22"/>
          <w:szCs w:val="22"/>
        </w:rPr>
        <w:t xml:space="preserve">Pozo de Acometida: </w:t>
      </w:r>
      <w:r w:rsidRPr="00C22791">
        <w:rPr>
          <w:rFonts w:ascii="ITC Avant Garde" w:hAnsi="ITC Avant Garde"/>
          <w:sz w:val="22"/>
          <w:szCs w:val="22"/>
        </w:rPr>
        <w:t>Obra subterránea que se ubica afuera de las centrales y que aloja la llegada de los cables de red principal.</w:t>
      </w:r>
    </w:p>
    <w:p w:rsidR="00D40961" w:rsidRPr="00C22791"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Puerto de Acceso:</w:t>
      </w:r>
      <w:r w:rsidRPr="00C22791">
        <w:rPr>
          <w:rFonts w:ascii="ITC Avant Garde" w:hAnsi="ITC Avant Garde"/>
          <w:sz w:val="22"/>
          <w:szCs w:val="22"/>
        </w:rPr>
        <w:t xml:space="preserve"> Punto de acceso en los equipos de una red pública de telecomunicaciones. </w:t>
      </w:r>
    </w:p>
    <w:p w:rsidR="00155EF6" w:rsidRPr="00C22791" w:rsidRDefault="00155EF6" w:rsidP="00743601">
      <w:pPr>
        <w:pStyle w:val="Prrafodelista"/>
        <w:numPr>
          <w:ilvl w:val="0"/>
          <w:numId w:val="22"/>
        </w:numPr>
        <w:spacing w:after="200" w:line="276" w:lineRule="auto"/>
        <w:contextualSpacing w:val="0"/>
        <w:rPr>
          <w:rFonts w:ascii="ITC Avant Garde" w:hAnsi="ITC Avant Garde"/>
          <w:sz w:val="22"/>
          <w:szCs w:val="22"/>
          <w:lang w:val="es-ES"/>
        </w:rPr>
      </w:pPr>
      <w:r w:rsidRPr="00C22791">
        <w:rPr>
          <w:rFonts w:ascii="ITC Avant Garde" w:hAnsi="ITC Avant Garde"/>
          <w:b/>
          <w:i/>
          <w:sz w:val="22"/>
          <w:szCs w:val="22"/>
          <w:lang w:val="es-ES"/>
        </w:rPr>
        <w:t>Red principal:</w:t>
      </w:r>
      <w:r w:rsidR="00A84E94" w:rsidRPr="00C22791">
        <w:rPr>
          <w:rFonts w:ascii="ITC Avant Garde" w:hAnsi="ITC Avant Garde"/>
          <w:sz w:val="22"/>
          <w:szCs w:val="22"/>
          <w:lang w:val="es-ES"/>
        </w:rPr>
        <w:t xml:space="preserve"> Es aquella que está formada</w:t>
      </w:r>
      <w:r w:rsidRPr="00C22791">
        <w:rPr>
          <w:rFonts w:ascii="ITC Avant Garde" w:hAnsi="ITC Avant Garde"/>
          <w:sz w:val="22"/>
          <w:szCs w:val="22"/>
          <w:lang w:val="es-ES"/>
        </w:rPr>
        <w:t xml:space="preserve"> por cables conectados a la central telefónica por medio del </w:t>
      </w:r>
      <w:r w:rsidRPr="00C22791">
        <w:rPr>
          <w:rFonts w:ascii="ITC Avant Garde" w:hAnsi="ITC Avant Garde" w:cs="Arial"/>
          <w:sz w:val="22"/>
          <w:szCs w:val="22"/>
          <w:lang w:val="es-ES"/>
        </w:rPr>
        <w:t>distribuidor general</w:t>
      </w:r>
      <w:r w:rsidRPr="00C22791">
        <w:rPr>
          <w:rFonts w:ascii="ITC Avant Garde" w:hAnsi="ITC Avant Garde"/>
          <w:sz w:val="22"/>
          <w:szCs w:val="22"/>
          <w:lang w:val="es-ES"/>
        </w:rPr>
        <w:t xml:space="preserve">, saliendo de ésta por la fosa de cables, para ir alojados en canalizaciones </w:t>
      </w:r>
      <w:r w:rsidR="00ED0C7C" w:rsidRPr="00C22791">
        <w:rPr>
          <w:rFonts w:ascii="ITC Avant Garde" w:hAnsi="ITC Avant Garde"/>
          <w:sz w:val="22"/>
          <w:szCs w:val="22"/>
          <w:lang w:val="es-ES"/>
        </w:rPr>
        <w:t xml:space="preserve">de </w:t>
      </w:r>
      <w:r w:rsidRPr="00C22791">
        <w:rPr>
          <w:rFonts w:ascii="ITC Avant Garde" w:hAnsi="ITC Avant Garde"/>
          <w:sz w:val="22"/>
          <w:szCs w:val="22"/>
          <w:lang w:val="es-ES"/>
        </w:rPr>
        <w:t>concreto, o PVC hacia las cajas de distribución.</w:t>
      </w:r>
    </w:p>
    <w:p w:rsidR="00155EF6" w:rsidRPr="00C22791" w:rsidRDefault="00155EF6" w:rsidP="00743601">
      <w:pPr>
        <w:pStyle w:val="Prrafodelista"/>
        <w:numPr>
          <w:ilvl w:val="0"/>
          <w:numId w:val="22"/>
        </w:numPr>
        <w:spacing w:after="200" w:line="276" w:lineRule="auto"/>
        <w:contextualSpacing w:val="0"/>
        <w:rPr>
          <w:rFonts w:ascii="ITC Avant Garde" w:hAnsi="ITC Avant Garde"/>
          <w:b/>
          <w:i/>
          <w:sz w:val="22"/>
          <w:szCs w:val="22"/>
          <w:lang w:val="es-ES"/>
        </w:rPr>
      </w:pPr>
      <w:r w:rsidRPr="00C22791">
        <w:rPr>
          <w:rFonts w:ascii="ITC Avant Garde" w:hAnsi="ITC Avant Garde"/>
          <w:b/>
          <w:i/>
          <w:sz w:val="22"/>
          <w:szCs w:val="22"/>
          <w:lang w:val="es-ES"/>
        </w:rPr>
        <w:lastRenderedPageBreak/>
        <w:t xml:space="preserve">Red secundaria: </w:t>
      </w:r>
      <w:r w:rsidRPr="00C22791">
        <w:rPr>
          <w:rFonts w:ascii="ITC Avant Garde" w:hAnsi="ITC Avant Garde"/>
          <w:sz w:val="22"/>
          <w:szCs w:val="22"/>
          <w:lang w:val="es-ES"/>
        </w:rPr>
        <w:t>Es aquel</w:t>
      </w:r>
      <w:r w:rsidR="00886525" w:rsidRPr="00C22791">
        <w:rPr>
          <w:rFonts w:ascii="ITC Avant Garde" w:hAnsi="ITC Avant Garde"/>
          <w:sz w:val="22"/>
          <w:szCs w:val="22"/>
          <w:lang w:val="es-ES"/>
        </w:rPr>
        <w:t xml:space="preserve">la que está formada por cables </w:t>
      </w:r>
      <w:r w:rsidRPr="00C22791">
        <w:rPr>
          <w:rFonts w:ascii="ITC Avant Garde" w:hAnsi="ITC Avant Garde"/>
          <w:sz w:val="22"/>
          <w:szCs w:val="22"/>
          <w:lang w:val="es-ES"/>
        </w:rPr>
        <w:t>conectados desde una caja de distribución y se dispersa en la vía pública, proporcionando los servicios de telecomunicaciones por medio de puntos de dispersión. Pueden ser redes aéreas, subterráneas (en canalización y/o enterradas).</w:t>
      </w:r>
    </w:p>
    <w:p w:rsidR="00206928" w:rsidRPr="00C22791" w:rsidRDefault="00206928" w:rsidP="00743601">
      <w:pPr>
        <w:pStyle w:val="Prrafodelista"/>
        <w:numPr>
          <w:ilvl w:val="0"/>
          <w:numId w:val="22"/>
        </w:numPr>
        <w:spacing w:after="200" w:line="276" w:lineRule="auto"/>
        <w:contextualSpacing w:val="0"/>
        <w:rPr>
          <w:rFonts w:ascii="ITC Avant Garde" w:hAnsi="ITC Avant Garde"/>
          <w:b/>
          <w:i/>
          <w:sz w:val="22"/>
          <w:szCs w:val="22"/>
          <w:lang w:val="es-ES"/>
        </w:rPr>
      </w:pPr>
      <w:r w:rsidRPr="00C22791">
        <w:rPr>
          <w:rFonts w:ascii="ITC Avant Garde" w:hAnsi="ITC Avant Garde"/>
          <w:b/>
          <w:i/>
          <w:sz w:val="22"/>
          <w:szCs w:val="22"/>
          <w:lang w:val="es-ES"/>
        </w:rPr>
        <w:t xml:space="preserve">Servicios Auxiliares: </w:t>
      </w:r>
      <w:r w:rsidRPr="00C22791">
        <w:rPr>
          <w:rFonts w:ascii="ITC Avant Garde" w:hAnsi="ITC Avant Garde"/>
          <w:sz w:val="22"/>
          <w:szCs w:val="22"/>
          <w:lang w:val="es-ES"/>
        </w:rPr>
        <w:t xml:space="preserve">Servicios necesarios para el funcionamiento de los equipos del </w:t>
      </w:r>
      <w:r w:rsidR="00C87DD5" w:rsidRPr="00C22791">
        <w:rPr>
          <w:rFonts w:ascii="ITC Avant Garde" w:hAnsi="ITC Avant Garde"/>
          <w:sz w:val="22"/>
          <w:szCs w:val="22"/>
          <w:lang w:val="es-ES"/>
        </w:rPr>
        <w:t>CS</w:t>
      </w:r>
      <w:r w:rsidR="00606A6B" w:rsidRPr="00C22791">
        <w:rPr>
          <w:rFonts w:ascii="ITC Avant Garde" w:hAnsi="ITC Avant Garde"/>
          <w:sz w:val="22"/>
          <w:szCs w:val="22"/>
          <w:lang w:val="es-ES"/>
        </w:rPr>
        <w:t xml:space="preserve"> o AS</w:t>
      </w:r>
      <w:r w:rsidRPr="00C22791">
        <w:rPr>
          <w:rFonts w:ascii="ITC Avant Garde" w:hAnsi="ITC Avant Garde"/>
          <w:sz w:val="22"/>
          <w:szCs w:val="22"/>
          <w:lang w:val="es-ES"/>
        </w:rPr>
        <w:t xml:space="preserve"> que se encuentran ubicados en los </w:t>
      </w:r>
      <w:r w:rsidR="00670646" w:rsidRPr="00C22791">
        <w:rPr>
          <w:rFonts w:ascii="ITC Avant Garde" w:hAnsi="ITC Avant Garde"/>
          <w:sz w:val="22"/>
          <w:szCs w:val="22"/>
          <w:lang w:val="es-ES"/>
        </w:rPr>
        <w:t>e</w:t>
      </w:r>
      <w:r w:rsidRPr="00C22791">
        <w:rPr>
          <w:rFonts w:ascii="ITC Avant Garde" w:hAnsi="ITC Avant Garde"/>
          <w:sz w:val="22"/>
          <w:szCs w:val="22"/>
          <w:lang w:val="es-ES"/>
        </w:rPr>
        <w:t>dificios al servicio de las redes públicas de telecomunicaciones.</w:t>
      </w:r>
    </w:p>
    <w:p w:rsidR="000820B9" w:rsidRPr="00C22791" w:rsidRDefault="000820B9" w:rsidP="00743601">
      <w:pPr>
        <w:pStyle w:val="Prrafodelista"/>
        <w:numPr>
          <w:ilvl w:val="0"/>
          <w:numId w:val="22"/>
        </w:numPr>
        <w:spacing w:after="200" w:line="276" w:lineRule="auto"/>
        <w:contextualSpacing w:val="0"/>
        <w:rPr>
          <w:rFonts w:ascii="ITC Avant Garde" w:hAnsi="ITC Avant Garde"/>
          <w:sz w:val="22"/>
          <w:szCs w:val="22"/>
          <w:lang w:val="es-ES"/>
        </w:rPr>
      </w:pPr>
      <w:r w:rsidRPr="00C22791">
        <w:rPr>
          <w:rFonts w:ascii="ITC Avant Garde" w:hAnsi="ITC Avant Garde"/>
          <w:b/>
          <w:i/>
          <w:sz w:val="22"/>
          <w:szCs w:val="22"/>
          <w:lang w:val="es-ES"/>
        </w:rPr>
        <w:t xml:space="preserve">SEG: </w:t>
      </w:r>
      <w:r w:rsidRPr="00C22791">
        <w:rPr>
          <w:rFonts w:ascii="ITC Avant Garde" w:hAnsi="ITC Avant Garde"/>
          <w:sz w:val="22"/>
          <w:szCs w:val="22"/>
          <w:lang w:val="es-ES"/>
        </w:rPr>
        <w:t xml:space="preserve">El Sistema Electrónico de Gestión implementado por </w:t>
      </w:r>
      <w:proofErr w:type="spellStart"/>
      <w:r w:rsidR="000571F0">
        <w:rPr>
          <w:rFonts w:ascii="ITC Avant Garde" w:hAnsi="ITC Avant Garde"/>
          <w:sz w:val="22"/>
          <w:szCs w:val="22"/>
          <w:lang w:val="es-ES"/>
        </w:rPr>
        <w:t>Telnor</w:t>
      </w:r>
      <w:proofErr w:type="spellEnd"/>
      <w:r w:rsidRPr="00C22791">
        <w:rPr>
          <w:rFonts w:ascii="ITC Avant Garde" w:hAnsi="ITC Avant Garde"/>
          <w:b/>
          <w:i/>
          <w:sz w:val="22"/>
          <w:szCs w:val="22"/>
          <w:lang w:val="es-ES"/>
        </w:rPr>
        <w:t>.</w:t>
      </w:r>
    </w:p>
    <w:p w:rsidR="00155EF6" w:rsidRPr="00C22791" w:rsidRDefault="00155EF6" w:rsidP="00743601">
      <w:pPr>
        <w:pStyle w:val="Prrafodelista"/>
        <w:numPr>
          <w:ilvl w:val="0"/>
          <w:numId w:val="22"/>
        </w:numPr>
        <w:spacing w:after="200" w:line="276" w:lineRule="auto"/>
        <w:contextualSpacing w:val="0"/>
        <w:rPr>
          <w:rFonts w:ascii="ITC Avant Garde" w:hAnsi="ITC Avant Garde"/>
          <w:b/>
          <w:sz w:val="22"/>
          <w:szCs w:val="22"/>
        </w:rPr>
      </w:pPr>
      <w:r w:rsidRPr="00C22791">
        <w:rPr>
          <w:rFonts w:ascii="ITC Avant Garde" w:hAnsi="ITC Avant Garde"/>
          <w:b/>
          <w:i/>
          <w:sz w:val="22"/>
          <w:szCs w:val="22"/>
        </w:rPr>
        <w:t xml:space="preserve">Sitios, predios y espacios físicos: </w:t>
      </w:r>
      <w:r w:rsidRPr="00C22791">
        <w:rPr>
          <w:rFonts w:ascii="ITC Avant Garde" w:hAnsi="ITC Avant Garde"/>
          <w:sz w:val="22"/>
          <w:szCs w:val="22"/>
        </w:rPr>
        <w:t>Edificaciones</w:t>
      </w:r>
      <w:r w:rsidR="00AC2083" w:rsidRPr="00C22791">
        <w:rPr>
          <w:rFonts w:ascii="ITC Avant Garde" w:hAnsi="ITC Avant Garde"/>
          <w:sz w:val="22"/>
          <w:szCs w:val="22"/>
        </w:rPr>
        <w:t>, predios y terrenos</w:t>
      </w:r>
      <w:r w:rsidRPr="00C22791">
        <w:rPr>
          <w:rFonts w:ascii="ITC Avant Garde" w:hAnsi="ITC Avant Garde"/>
          <w:sz w:val="22"/>
          <w:szCs w:val="22"/>
        </w:rPr>
        <w:t xml:space="preserve"> que se podrán compartir </w:t>
      </w:r>
      <w:r w:rsidR="00AC2083" w:rsidRPr="00C22791">
        <w:rPr>
          <w:rFonts w:ascii="ITC Avant Garde" w:hAnsi="ITC Avant Garde"/>
          <w:sz w:val="22"/>
          <w:szCs w:val="22"/>
        </w:rPr>
        <w:t xml:space="preserve">para que los </w:t>
      </w:r>
      <w:r w:rsidR="00670646" w:rsidRPr="00C22791">
        <w:rPr>
          <w:rFonts w:ascii="ITC Avant Garde" w:hAnsi="ITC Avant Garde"/>
          <w:sz w:val="22"/>
          <w:szCs w:val="22"/>
        </w:rPr>
        <w:t xml:space="preserve">concesionaros solicitantes </w:t>
      </w:r>
      <w:r w:rsidR="00AC2083" w:rsidRPr="00C22791">
        <w:rPr>
          <w:rFonts w:ascii="ITC Avant Garde" w:hAnsi="ITC Avant Garde"/>
          <w:sz w:val="22"/>
          <w:szCs w:val="22"/>
        </w:rPr>
        <w:t>puedan desplegar</w:t>
      </w:r>
      <w:r w:rsidRPr="00C22791">
        <w:rPr>
          <w:rFonts w:ascii="ITC Avant Garde" w:hAnsi="ITC Avant Garde"/>
          <w:sz w:val="22"/>
          <w:szCs w:val="22"/>
        </w:rPr>
        <w:t xml:space="preserve"> redes públicas de telecomunicaciones.</w:t>
      </w:r>
    </w:p>
    <w:p w:rsidR="00A00178" w:rsidRPr="00C22791" w:rsidRDefault="00A00178" w:rsidP="00743601">
      <w:pPr>
        <w:pStyle w:val="Prrafodelista"/>
        <w:numPr>
          <w:ilvl w:val="0"/>
          <w:numId w:val="22"/>
        </w:numPr>
        <w:spacing w:after="200" w:line="276" w:lineRule="auto"/>
        <w:contextualSpacing w:val="0"/>
        <w:rPr>
          <w:rFonts w:ascii="ITC Avant Garde" w:hAnsi="ITC Avant Garde"/>
          <w:b/>
          <w:sz w:val="22"/>
          <w:szCs w:val="22"/>
        </w:rPr>
      </w:pPr>
      <w:r w:rsidRPr="00C22791">
        <w:rPr>
          <w:rFonts w:ascii="ITC Avant Garde" w:hAnsi="ITC Avant Garde"/>
          <w:b/>
          <w:i/>
          <w:sz w:val="22"/>
          <w:szCs w:val="22"/>
        </w:rPr>
        <w:t xml:space="preserve">Sistemas de Aire Acondicionado: </w:t>
      </w:r>
      <w:r w:rsidRPr="00C22791">
        <w:rPr>
          <w:rFonts w:ascii="ITC Avant Garde" w:hAnsi="ITC Avant Garde"/>
          <w:sz w:val="22"/>
          <w:szCs w:val="22"/>
        </w:rPr>
        <w:t>Constituido por aquellos que se encuentren al interior del Sitio y que no formen parte o se encuentren integrados a cualquier elemento activo en el Sitio.</w:t>
      </w:r>
    </w:p>
    <w:p w:rsidR="00155EF6" w:rsidRPr="00C22791" w:rsidRDefault="00155EF6" w:rsidP="00743601">
      <w:pPr>
        <w:pStyle w:val="Prrafodelista"/>
        <w:numPr>
          <w:ilvl w:val="0"/>
          <w:numId w:val="22"/>
        </w:numPr>
        <w:spacing w:after="200" w:line="276" w:lineRule="auto"/>
        <w:contextualSpacing w:val="0"/>
        <w:rPr>
          <w:rFonts w:ascii="ITC Avant Garde" w:hAnsi="ITC Avant Garde"/>
          <w:b/>
          <w:sz w:val="22"/>
          <w:szCs w:val="22"/>
        </w:rPr>
      </w:pPr>
      <w:r w:rsidRPr="00C22791">
        <w:rPr>
          <w:rFonts w:ascii="ITC Avant Garde" w:hAnsi="ITC Avant Garde"/>
          <w:b/>
          <w:i/>
          <w:sz w:val="22"/>
          <w:szCs w:val="22"/>
        </w:rPr>
        <w:t xml:space="preserve">Subidas a poste o fachada: </w:t>
      </w:r>
      <w:r w:rsidRPr="00C22791">
        <w:rPr>
          <w:rFonts w:ascii="ITC Avant Garde" w:hAnsi="ITC Avant Garde"/>
          <w:sz w:val="22"/>
          <w:szCs w:val="22"/>
        </w:rPr>
        <w:t>Conexión entre un pozo y el poste más cercano, o bien entre el pozo y la fachada más cercana.</w:t>
      </w:r>
    </w:p>
    <w:p w:rsidR="00155EF6" w:rsidRPr="00C22791" w:rsidRDefault="007F2AFE"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Trabajos especiales</w:t>
      </w:r>
      <w:r w:rsidR="00155EF6" w:rsidRPr="00C22791">
        <w:rPr>
          <w:rFonts w:ascii="ITC Avant Garde" w:hAnsi="ITC Avant Garde"/>
          <w:b/>
          <w:i/>
          <w:sz w:val="22"/>
          <w:szCs w:val="22"/>
        </w:rPr>
        <w:t>:</w:t>
      </w:r>
      <w:r w:rsidR="00155EF6" w:rsidRPr="00C22791">
        <w:rPr>
          <w:rFonts w:ascii="ITC Avant Garde" w:hAnsi="ITC Avant Garde"/>
          <w:b/>
          <w:sz w:val="22"/>
          <w:szCs w:val="22"/>
        </w:rPr>
        <w:t xml:space="preserve"> </w:t>
      </w:r>
      <w:r w:rsidR="00155EF6" w:rsidRPr="00C22791">
        <w:rPr>
          <w:rFonts w:ascii="ITC Avant Garde" w:hAnsi="ITC Avant Garde"/>
          <w:sz w:val="22"/>
          <w:szCs w:val="22"/>
        </w:rPr>
        <w:t xml:space="preserve">Servicios que se proporcionan en función de las características específicas del proyecto del </w:t>
      </w:r>
      <w:r w:rsidR="00F912D6" w:rsidRPr="00C22791">
        <w:rPr>
          <w:rFonts w:ascii="ITC Avant Garde" w:hAnsi="ITC Avant Garde"/>
          <w:sz w:val="22"/>
          <w:szCs w:val="22"/>
        </w:rPr>
        <w:t>CS</w:t>
      </w:r>
      <w:r w:rsidR="00606A6B" w:rsidRPr="00C22791">
        <w:rPr>
          <w:rFonts w:ascii="ITC Avant Garde" w:hAnsi="ITC Avant Garde"/>
          <w:sz w:val="22"/>
          <w:szCs w:val="22"/>
        </w:rPr>
        <w:t xml:space="preserve"> o AS,</w:t>
      </w:r>
      <w:r w:rsidR="00155EF6" w:rsidRPr="00C22791">
        <w:rPr>
          <w:rFonts w:ascii="ITC Avant Garde" w:hAnsi="ITC Avant Garde"/>
          <w:sz w:val="22"/>
          <w:szCs w:val="22"/>
        </w:rPr>
        <w:t xml:space="preserve"> o de las adecuaciones necesarias para la prestación de los servicios.</w:t>
      </w:r>
    </w:p>
    <w:p w:rsidR="00155EF6" w:rsidRPr="00C22791"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Torres:</w:t>
      </w:r>
      <w:r w:rsidRPr="00C22791">
        <w:rPr>
          <w:rFonts w:ascii="ITC Avant Garde" w:hAnsi="ITC Avant Garde"/>
          <w:sz w:val="22"/>
          <w:szCs w:val="22"/>
        </w:rPr>
        <w:t xml:space="preserve"> Las </w:t>
      </w:r>
      <w:r w:rsidR="003C7FAE" w:rsidRPr="00C22791">
        <w:rPr>
          <w:rFonts w:ascii="ITC Avant Garde" w:hAnsi="ITC Avant Garde"/>
          <w:sz w:val="22"/>
          <w:szCs w:val="22"/>
        </w:rPr>
        <w:t>estructuras</w:t>
      </w:r>
      <w:r w:rsidRPr="00C22791">
        <w:rPr>
          <w:rFonts w:ascii="ITC Avant Garde" w:hAnsi="ITC Avant Garde"/>
          <w:sz w:val="22"/>
          <w:szCs w:val="22"/>
        </w:rPr>
        <w:t xml:space="preserve"> utilizadas en </w:t>
      </w:r>
      <w:r w:rsidR="003C7FAE" w:rsidRPr="00C22791">
        <w:rPr>
          <w:rFonts w:ascii="ITC Avant Garde" w:hAnsi="ITC Avant Garde"/>
          <w:sz w:val="22"/>
          <w:szCs w:val="22"/>
        </w:rPr>
        <w:t>telecomunicaciones</w:t>
      </w:r>
      <w:r w:rsidRPr="00C22791">
        <w:rPr>
          <w:rFonts w:ascii="ITC Avant Garde" w:hAnsi="ITC Avant Garde"/>
          <w:sz w:val="22"/>
          <w:szCs w:val="22"/>
        </w:rPr>
        <w:t xml:space="preserve"> que sirven para soportar antenas de transmisión y equipos de radio, para la transmisión de señales.</w:t>
      </w:r>
    </w:p>
    <w:p w:rsidR="002B7F2A" w:rsidRPr="00C22791" w:rsidRDefault="002B7F2A"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Verificación:</w:t>
      </w:r>
      <w:r w:rsidRPr="00C22791">
        <w:rPr>
          <w:rFonts w:ascii="ITC Avant Garde" w:hAnsi="ITC Avant Garde"/>
          <w:sz w:val="22"/>
          <w:szCs w:val="22"/>
        </w:rPr>
        <w:t xml:space="preserve"> La actividad corresponde a la </w:t>
      </w:r>
      <w:r w:rsidR="00002593" w:rsidRPr="00C22791">
        <w:rPr>
          <w:rFonts w:ascii="ITC Avant Garde" w:hAnsi="ITC Avant Garde"/>
          <w:sz w:val="22"/>
          <w:szCs w:val="22"/>
        </w:rPr>
        <w:t>revisión</w:t>
      </w:r>
      <w:r w:rsidRPr="00C22791">
        <w:rPr>
          <w:rFonts w:ascii="ITC Avant Garde" w:hAnsi="ITC Avant Garde"/>
          <w:sz w:val="22"/>
          <w:szCs w:val="22"/>
        </w:rPr>
        <w:t xml:space="preserve"> de manera conjunta, entre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y el CS</w:t>
      </w:r>
      <w:r w:rsidR="00606A6B" w:rsidRPr="00C22791">
        <w:rPr>
          <w:rFonts w:ascii="ITC Avant Garde" w:hAnsi="ITC Avant Garde"/>
          <w:sz w:val="22"/>
          <w:szCs w:val="22"/>
        </w:rPr>
        <w:t xml:space="preserve"> o AS</w:t>
      </w:r>
      <w:r w:rsidRPr="00C22791">
        <w:rPr>
          <w:rFonts w:ascii="ITC Avant Garde" w:hAnsi="ITC Avant Garde"/>
          <w:sz w:val="22"/>
          <w:szCs w:val="22"/>
        </w:rPr>
        <w:t xml:space="preserve">, de los trabajos de instalación concluidos por el CS </w:t>
      </w:r>
      <w:r w:rsidR="00606A6B" w:rsidRPr="00C22791">
        <w:rPr>
          <w:rFonts w:ascii="ITC Avant Garde" w:hAnsi="ITC Avant Garde"/>
          <w:sz w:val="22"/>
          <w:szCs w:val="22"/>
        </w:rPr>
        <w:t xml:space="preserve">o AS </w:t>
      </w:r>
      <w:r w:rsidRPr="00C22791">
        <w:rPr>
          <w:rFonts w:ascii="ITC Avant Garde" w:hAnsi="ITC Avant Garde"/>
          <w:sz w:val="22"/>
          <w:szCs w:val="22"/>
        </w:rPr>
        <w:t xml:space="preserve">para determinar si se cumplió sin desvíos a la normatividad y al proyecto que fue aprobado en el análisis de factibilidad, a fin de evitar afectaciones a los demás servicios </w:t>
      </w:r>
      <w:r w:rsidR="00227A2C" w:rsidRPr="00C22791">
        <w:rPr>
          <w:rFonts w:ascii="ITC Avant Garde" w:hAnsi="ITC Avant Garde"/>
          <w:sz w:val="22"/>
          <w:szCs w:val="22"/>
        </w:rPr>
        <w:t xml:space="preserve">de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y a los de los CS</w:t>
      </w:r>
      <w:r w:rsidR="00606A6B" w:rsidRPr="00C22791">
        <w:rPr>
          <w:rFonts w:ascii="ITC Avant Garde" w:hAnsi="ITC Avant Garde"/>
          <w:sz w:val="22"/>
          <w:szCs w:val="22"/>
        </w:rPr>
        <w:t xml:space="preserve"> o AS</w:t>
      </w:r>
      <w:r w:rsidRPr="00C22791">
        <w:rPr>
          <w:rFonts w:ascii="ITC Avant Garde" w:hAnsi="ITC Avant Garde"/>
          <w:sz w:val="22"/>
          <w:szCs w:val="22"/>
        </w:rPr>
        <w:t>.</w:t>
      </w:r>
    </w:p>
    <w:p w:rsidR="00A84AB0" w:rsidRPr="00C22791" w:rsidRDefault="00A84AB0"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Verificación en Falso:</w:t>
      </w:r>
      <w:r w:rsidRPr="00C22791">
        <w:rPr>
          <w:rFonts w:ascii="ITC Avant Garde" w:hAnsi="ITC Avant Garde"/>
          <w:sz w:val="22"/>
          <w:szCs w:val="22"/>
        </w:rPr>
        <w:t xml:space="preserve"> Cuando el CS o AS no se presenta a la Verificación programada y acordada, se hará acreedor a una sanción que cubrirá los costos de los recursos utilizados, materiales y de personal.</w:t>
      </w:r>
    </w:p>
    <w:p w:rsidR="00155EF6" w:rsidRPr="00C22791" w:rsidRDefault="00155EF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t>Visita Técnica:</w:t>
      </w:r>
      <w:r w:rsidRPr="00C22791">
        <w:rPr>
          <w:rFonts w:ascii="ITC Avant Garde" w:hAnsi="ITC Avant Garde"/>
          <w:sz w:val="22"/>
          <w:szCs w:val="22"/>
        </w:rPr>
        <w:t xml:space="preserve"> La actividad conjunta por parte del </w:t>
      </w:r>
      <w:r w:rsidR="00F912D6" w:rsidRPr="00C22791">
        <w:rPr>
          <w:rFonts w:ascii="ITC Avant Garde" w:hAnsi="ITC Avant Garde"/>
          <w:sz w:val="22"/>
          <w:szCs w:val="22"/>
        </w:rPr>
        <w:t>CS</w:t>
      </w:r>
      <w:r w:rsidR="00606A6B" w:rsidRPr="00C22791">
        <w:rPr>
          <w:rFonts w:ascii="ITC Avant Garde" w:hAnsi="ITC Avant Garde"/>
          <w:sz w:val="22"/>
          <w:szCs w:val="22"/>
        </w:rPr>
        <w:t xml:space="preserve"> o AS,</w:t>
      </w:r>
      <w:r w:rsidRPr="00C22791">
        <w:rPr>
          <w:rFonts w:ascii="ITC Avant Garde" w:hAnsi="ITC Avant Garde"/>
          <w:sz w:val="22"/>
          <w:szCs w:val="22"/>
        </w:rPr>
        <w:t xml:space="preserve"> y </w:t>
      </w:r>
      <w:r w:rsidR="00227A2C" w:rsidRPr="00C22791">
        <w:rPr>
          <w:rFonts w:ascii="ITC Avant Garde" w:hAnsi="ITC Avant Garde"/>
          <w:sz w:val="22"/>
          <w:szCs w:val="22"/>
        </w:rPr>
        <w:t xml:space="preserve">de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a fin de analizar y concretar </w:t>
      </w:r>
      <w:r w:rsidRPr="00C22791">
        <w:rPr>
          <w:rFonts w:ascii="ITC Avant Garde" w:hAnsi="ITC Avant Garde"/>
          <w:i/>
          <w:sz w:val="22"/>
          <w:szCs w:val="22"/>
        </w:rPr>
        <w:t>in situ</w:t>
      </w:r>
      <w:r w:rsidRPr="00C22791">
        <w:rPr>
          <w:rFonts w:ascii="ITC Avant Garde" w:hAnsi="ITC Avant Garde"/>
          <w:sz w:val="22"/>
          <w:szCs w:val="22"/>
        </w:rPr>
        <w:t xml:space="preserve"> los elementos sobre los que efectivamente se podrá ejercer el Acceso y Uso Compartido de Infraestructura Pasiva. </w:t>
      </w:r>
    </w:p>
    <w:p w:rsidR="00FB6D16" w:rsidRPr="00C22791" w:rsidRDefault="00FB6D16" w:rsidP="00743601">
      <w:pPr>
        <w:pStyle w:val="Prrafodelista"/>
        <w:numPr>
          <w:ilvl w:val="0"/>
          <w:numId w:val="22"/>
        </w:numPr>
        <w:spacing w:after="200" w:line="276" w:lineRule="auto"/>
        <w:contextualSpacing w:val="0"/>
        <w:rPr>
          <w:rFonts w:ascii="ITC Avant Garde" w:hAnsi="ITC Avant Garde"/>
          <w:sz w:val="22"/>
          <w:szCs w:val="22"/>
        </w:rPr>
      </w:pPr>
      <w:r w:rsidRPr="00C22791">
        <w:rPr>
          <w:rFonts w:ascii="ITC Avant Garde" w:hAnsi="ITC Avant Garde"/>
          <w:b/>
          <w:i/>
          <w:sz w:val="22"/>
          <w:szCs w:val="22"/>
        </w:rPr>
        <w:lastRenderedPageBreak/>
        <w:t>Visita Técnica en Falso:</w:t>
      </w:r>
      <w:r w:rsidRPr="00C22791">
        <w:rPr>
          <w:rFonts w:ascii="ITC Avant Garde" w:hAnsi="ITC Avant Garde"/>
          <w:sz w:val="22"/>
          <w:szCs w:val="22"/>
        </w:rPr>
        <w:t xml:space="preserve"> Cuando el CS o AS no se presenta a la Visita Técnica programada y acordada, se hará acreedor a una sanción que cubrirá los costos de los recursos utilizados, materiales y de personal.</w:t>
      </w:r>
    </w:p>
    <w:p w:rsidR="007E3AAF" w:rsidRPr="00C22791" w:rsidRDefault="00155EF6" w:rsidP="00743601">
      <w:pPr>
        <w:pStyle w:val="Prrafodelista"/>
        <w:numPr>
          <w:ilvl w:val="0"/>
          <w:numId w:val="22"/>
        </w:numPr>
        <w:spacing w:after="200" w:line="276" w:lineRule="auto"/>
        <w:contextualSpacing w:val="0"/>
        <w:rPr>
          <w:rFonts w:ascii="ITC Avant Garde" w:hAnsi="ITC Avant Garde"/>
          <w:b/>
          <w:sz w:val="22"/>
          <w:szCs w:val="22"/>
        </w:rPr>
      </w:pPr>
      <w:r w:rsidRPr="00C22791">
        <w:rPr>
          <w:rFonts w:ascii="ITC Avant Garde" w:hAnsi="ITC Avant Garde"/>
          <w:b/>
          <w:i/>
          <w:sz w:val="22"/>
          <w:szCs w:val="22"/>
        </w:rPr>
        <w:t xml:space="preserve">Zanjas: </w:t>
      </w:r>
      <w:bookmarkStart w:id="27" w:name="_Toc385173221"/>
      <w:bookmarkStart w:id="28" w:name="_Toc385190435"/>
      <w:r w:rsidRPr="00C22791">
        <w:rPr>
          <w:rFonts w:ascii="ITC Avant Garde" w:hAnsi="ITC Avant Garde"/>
          <w:sz w:val="22"/>
          <w:szCs w:val="22"/>
        </w:rPr>
        <w:t>Excavación a cielo abierto en banqueta o arroyo, que tiene definido el ancho y profundidad necesario para poder realizar el trabajo por medios manuales o mecánicos, garantizando la protección y el acomodo de la cantidad y tipo de ductos que alojará.</w:t>
      </w:r>
      <w:bookmarkStart w:id="29" w:name="_Toc388869587"/>
    </w:p>
    <w:p w:rsidR="00155EF6" w:rsidRPr="00C22791" w:rsidRDefault="00155EF6" w:rsidP="00A50B3F">
      <w:pPr>
        <w:pStyle w:val="IFTnormal"/>
        <w:rPr>
          <w:lang w:val="es-ES"/>
        </w:rPr>
      </w:pPr>
      <w:bookmarkStart w:id="30" w:name="_Toc385173224"/>
      <w:bookmarkStart w:id="31" w:name="_Toc385190438"/>
      <w:bookmarkEnd w:id="27"/>
      <w:bookmarkEnd w:id="28"/>
      <w:bookmarkEnd w:id="29"/>
      <w:r w:rsidRPr="00C22791">
        <w:br w:type="page"/>
      </w:r>
    </w:p>
    <w:p w:rsidR="007E3AAF" w:rsidRPr="00C22791" w:rsidRDefault="00155EF6" w:rsidP="003F27D2">
      <w:pPr>
        <w:pStyle w:val="Ttulo1"/>
      </w:pPr>
      <w:bookmarkStart w:id="32" w:name="_Toc388972114"/>
      <w:bookmarkStart w:id="33" w:name="_Toc388869590"/>
      <w:bookmarkStart w:id="34" w:name="_Toc398890430"/>
      <w:bookmarkStart w:id="35" w:name="_Toc400610120"/>
      <w:bookmarkStart w:id="36" w:name="_Toc423018234"/>
      <w:bookmarkStart w:id="37" w:name="_Toc433915534"/>
      <w:bookmarkStart w:id="38" w:name="_Toc435555525"/>
      <w:bookmarkStart w:id="39" w:name="_Toc436229679"/>
      <w:bookmarkStart w:id="40" w:name="_Toc436230594"/>
      <w:bookmarkStart w:id="41" w:name="_Toc525242603"/>
      <w:bookmarkStart w:id="42" w:name="_Toc525818992"/>
      <w:bookmarkStart w:id="43" w:name="_Toc14943871"/>
      <w:r w:rsidRPr="00C22791">
        <w:lastRenderedPageBreak/>
        <w:t xml:space="preserve">Prerrequisitos para la prestación de los servicios y </w:t>
      </w:r>
      <w:r w:rsidR="007F2AFE" w:rsidRPr="00C22791">
        <w:t>trabajos especiales</w:t>
      </w:r>
      <w:r w:rsidRPr="00C22791">
        <w:t xml:space="preserve"> de la Oferta.</w:t>
      </w:r>
      <w:bookmarkEnd w:id="32"/>
      <w:bookmarkEnd w:id="33"/>
      <w:bookmarkEnd w:id="34"/>
      <w:bookmarkEnd w:id="35"/>
      <w:bookmarkEnd w:id="36"/>
      <w:bookmarkEnd w:id="37"/>
      <w:bookmarkEnd w:id="38"/>
      <w:bookmarkEnd w:id="39"/>
      <w:bookmarkEnd w:id="40"/>
      <w:bookmarkEnd w:id="41"/>
      <w:bookmarkEnd w:id="42"/>
      <w:bookmarkEnd w:id="43"/>
    </w:p>
    <w:p w:rsidR="00A92C04" w:rsidRPr="00C22791" w:rsidRDefault="00155EF6" w:rsidP="00A82A22">
      <w:pPr>
        <w:pStyle w:val="IFTnormal"/>
        <w:rPr>
          <w:lang w:val="es-ES"/>
        </w:rPr>
      </w:pPr>
      <w:r w:rsidRPr="00C22791">
        <w:rPr>
          <w:lang w:val="es-ES"/>
        </w:rPr>
        <w:t xml:space="preserve">Para poder contratar los servicios de la Oferta de Referencia de Compartición de Infraestructura Pasiva, </w:t>
      </w:r>
      <w:r w:rsidR="004457ED" w:rsidRPr="00C22791">
        <w:rPr>
          <w:lang w:val="es-ES"/>
        </w:rPr>
        <w:t>l</w:t>
      </w:r>
      <w:r w:rsidR="00A90651" w:rsidRPr="00C22791">
        <w:rPr>
          <w:lang w:val="es-ES"/>
        </w:rPr>
        <w:t>os CS</w:t>
      </w:r>
      <w:r w:rsidR="00606A6B" w:rsidRPr="00C22791">
        <w:rPr>
          <w:lang w:val="es-ES"/>
        </w:rPr>
        <w:t xml:space="preserve"> </w:t>
      </w:r>
      <w:r w:rsidR="00606A6B" w:rsidRPr="00C22791">
        <w:t>o AS</w:t>
      </w:r>
      <w:r w:rsidR="00A90651" w:rsidRPr="00C22791">
        <w:rPr>
          <w:lang w:val="es-ES"/>
        </w:rPr>
        <w:t xml:space="preserve"> </w:t>
      </w:r>
      <w:r w:rsidR="00AE3B66" w:rsidRPr="00C22791">
        <w:rPr>
          <w:lang w:val="es-ES"/>
        </w:rPr>
        <w:t>–según le aplique-</w:t>
      </w:r>
      <w:r w:rsidR="00A90651" w:rsidRPr="00C22791">
        <w:rPr>
          <w:lang w:val="es-ES"/>
        </w:rPr>
        <w:t xml:space="preserve"> deberán</w:t>
      </w:r>
      <w:r w:rsidR="00A92C04" w:rsidRPr="00C22791">
        <w:rPr>
          <w:lang w:val="es-ES"/>
        </w:rPr>
        <w:t>:</w:t>
      </w:r>
    </w:p>
    <w:p w:rsidR="00A92C04" w:rsidRPr="00C22791" w:rsidRDefault="00155EF6" w:rsidP="00495DD7">
      <w:pPr>
        <w:pStyle w:val="IFTnormal"/>
        <w:numPr>
          <w:ilvl w:val="0"/>
          <w:numId w:val="53"/>
        </w:numPr>
        <w:rPr>
          <w:lang w:val="es-ES"/>
        </w:rPr>
      </w:pPr>
      <w:r w:rsidRPr="00C22791">
        <w:rPr>
          <w:lang w:val="es-ES"/>
        </w:rPr>
        <w:t>T</w:t>
      </w:r>
      <w:r w:rsidR="00A92C04" w:rsidRPr="00C22791">
        <w:rPr>
          <w:lang w:val="es-ES"/>
        </w:rPr>
        <w:t>ener un T</w:t>
      </w:r>
      <w:r w:rsidRPr="00C22791">
        <w:rPr>
          <w:lang w:val="es-ES"/>
        </w:rPr>
        <w:t xml:space="preserve">ítulo </w:t>
      </w:r>
      <w:r w:rsidR="00A26CD0" w:rsidRPr="00C22791">
        <w:rPr>
          <w:lang w:val="es-ES"/>
        </w:rPr>
        <w:t>que lo</w:t>
      </w:r>
      <w:r w:rsidR="00670646" w:rsidRPr="00C22791">
        <w:rPr>
          <w:lang w:val="es-ES"/>
        </w:rPr>
        <w:t>s</w:t>
      </w:r>
      <w:r w:rsidR="00A26CD0" w:rsidRPr="00C22791">
        <w:rPr>
          <w:lang w:val="es-ES"/>
        </w:rPr>
        <w:t xml:space="preserve"> habilite para operar una red pública de telecomunicaciones y/o para usar, aprovechar o explotar bandas de frecuenc</w:t>
      </w:r>
      <w:r w:rsidR="001529E7" w:rsidRPr="00C22791">
        <w:rPr>
          <w:lang w:val="es-ES"/>
        </w:rPr>
        <w:t>ia del espectro radioeléctrico,</w:t>
      </w:r>
      <w:r w:rsidR="00DE2438" w:rsidRPr="00C22791">
        <w:rPr>
          <w:lang w:val="es-ES"/>
        </w:rPr>
        <w:t xml:space="preserve"> con concesión única</w:t>
      </w:r>
      <w:r w:rsidR="001529E7" w:rsidRPr="00C22791">
        <w:rPr>
          <w:lang w:val="es-ES"/>
        </w:rPr>
        <w:t>, así como cualquier permiso o autorización que otorgue el IFT</w:t>
      </w:r>
      <w:r w:rsidR="00A92C04" w:rsidRPr="00C22791">
        <w:rPr>
          <w:lang w:val="es-ES"/>
        </w:rPr>
        <w:t>.</w:t>
      </w:r>
    </w:p>
    <w:p w:rsidR="00EE0168" w:rsidRPr="00C22791" w:rsidRDefault="00A92C04" w:rsidP="00495DD7">
      <w:pPr>
        <w:pStyle w:val="IFTnormal"/>
        <w:numPr>
          <w:ilvl w:val="0"/>
          <w:numId w:val="53"/>
        </w:numPr>
        <w:rPr>
          <w:lang w:val="es-ES"/>
        </w:rPr>
      </w:pPr>
      <w:r w:rsidRPr="00C22791">
        <w:rPr>
          <w:lang w:val="es-ES"/>
        </w:rPr>
        <w:t>F</w:t>
      </w:r>
      <w:r w:rsidR="00A26CD0" w:rsidRPr="00C22791">
        <w:rPr>
          <w:lang w:val="es-ES"/>
        </w:rPr>
        <w:t xml:space="preserve">irmar </w:t>
      </w:r>
      <w:r w:rsidR="00155EF6" w:rsidRPr="00C22791">
        <w:rPr>
          <w:lang w:val="es-ES"/>
        </w:rPr>
        <w:t xml:space="preserve">el </w:t>
      </w:r>
      <w:r w:rsidR="00A83596" w:rsidRPr="00C22791">
        <w:rPr>
          <w:lang w:val="es-ES"/>
        </w:rPr>
        <w:t>Convenio para la Prestación de Servicios de Compartición de Infraestructura Pasiva</w:t>
      </w:r>
      <w:r w:rsidR="00DE2438" w:rsidRPr="00C22791">
        <w:rPr>
          <w:lang w:val="es-ES"/>
        </w:rPr>
        <w:t xml:space="preserve">. </w:t>
      </w:r>
    </w:p>
    <w:p w:rsidR="00A92C04" w:rsidRPr="00C22791" w:rsidRDefault="00A92C04" w:rsidP="00495DD7">
      <w:pPr>
        <w:pStyle w:val="IFTnormal"/>
        <w:numPr>
          <w:ilvl w:val="0"/>
          <w:numId w:val="53"/>
        </w:numPr>
        <w:rPr>
          <w:lang w:val="es-ES"/>
        </w:rPr>
      </w:pPr>
      <w:r w:rsidRPr="00C22791">
        <w:rPr>
          <w:lang w:val="es-ES"/>
        </w:rPr>
        <w:t>Contar con usuario</w:t>
      </w:r>
      <w:r w:rsidR="00EA0390" w:rsidRPr="00C22791">
        <w:rPr>
          <w:lang w:val="es-ES"/>
        </w:rPr>
        <w:t xml:space="preserve"> de administrador</w:t>
      </w:r>
      <w:r w:rsidRPr="00C22791">
        <w:rPr>
          <w:lang w:val="es-ES"/>
        </w:rPr>
        <w:t xml:space="preserve"> y contraseña para acceso al SEG.</w:t>
      </w:r>
    </w:p>
    <w:p w:rsidR="00EE0168" w:rsidRPr="00C22791" w:rsidRDefault="00A92C04" w:rsidP="00495DD7">
      <w:pPr>
        <w:pStyle w:val="IFTnormal"/>
        <w:numPr>
          <w:ilvl w:val="0"/>
          <w:numId w:val="53"/>
        </w:numPr>
        <w:rPr>
          <w:lang w:val="es-ES"/>
        </w:rPr>
      </w:pPr>
      <w:r w:rsidRPr="00C22791">
        <w:rPr>
          <w:lang w:val="es-ES"/>
        </w:rPr>
        <w:t>Cumplir con los procedimientos a través del SEG.</w:t>
      </w:r>
    </w:p>
    <w:p w:rsidR="00064621" w:rsidRPr="00C22791" w:rsidRDefault="00064621" w:rsidP="00C50F77">
      <w:pPr>
        <w:pStyle w:val="IFTnormal"/>
      </w:pPr>
    </w:p>
    <w:p w:rsidR="00064621" w:rsidRPr="00C22791" w:rsidRDefault="00064621" w:rsidP="003F27D2">
      <w:pPr>
        <w:pStyle w:val="IFTnormal"/>
      </w:pPr>
      <w:r w:rsidRPr="00C22791">
        <w:t xml:space="preserve">En </w:t>
      </w:r>
      <w:r w:rsidR="00F50BB2" w:rsidRPr="00C22791">
        <w:t xml:space="preserve">cumplimiento con la media 42° del Anexo II de las medidas de preponderancia, el medio alterno ante </w:t>
      </w:r>
      <w:r w:rsidR="00227A2C" w:rsidRPr="00C22791">
        <w:t>fallas o intermitencias</w:t>
      </w:r>
      <w:r w:rsidR="00F50BB2" w:rsidRPr="00C22791">
        <w:t xml:space="preserve"> del SEG es</w:t>
      </w:r>
      <w:r w:rsidR="00606A6B" w:rsidRPr="00C22791">
        <w:t xml:space="preserve"> </w:t>
      </w:r>
      <w:r w:rsidR="00542F91" w:rsidRPr="00C22791">
        <w:t xml:space="preserve">el </w:t>
      </w:r>
      <w:r w:rsidRPr="00C22791">
        <w:t xml:space="preserve">número telefónico ___________________________ que corresponde </w:t>
      </w:r>
      <w:r w:rsidR="00F50BB2" w:rsidRPr="00C22791">
        <w:t>al C</w:t>
      </w:r>
      <w:r w:rsidR="005D49D0" w:rsidRPr="00C22791">
        <w:t>entro</w:t>
      </w:r>
      <w:r w:rsidRPr="00C22791">
        <w:t xml:space="preserve"> </w:t>
      </w:r>
      <w:r w:rsidR="00F50BB2" w:rsidRPr="00C22791">
        <w:t>T</w:t>
      </w:r>
      <w:r w:rsidRPr="00C22791">
        <w:t xml:space="preserve">elefónico de </w:t>
      </w:r>
      <w:r w:rsidR="00F50BB2" w:rsidRPr="00C22791">
        <w:t>A</w:t>
      </w:r>
      <w:r w:rsidR="00227A2C" w:rsidRPr="00C22791">
        <w:t xml:space="preserve">tención de </w:t>
      </w:r>
      <w:proofErr w:type="spellStart"/>
      <w:r w:rsidR="000571F0">
        <w:t>Telnor</w:t>
      </w:r>
      <w:proofErr w:type="spellEnd"/>
      <w:r w:rsidRPr="00C22791">
        <w:t xml:space="preserve">, </w:t>
      </w:r>
      <w:r w:rsidR="005D49D0" w:rsidRPr="00C22791">
        <w:t xml:space="preserve">y/o el </w:t>
      </w:r>
      <w:r w:rsidR="00F50BB2" w:rsidRPr="00C22791">
        <w:t>c</w:t>
      </w:r>
      <w:r w:rsidRPr="00C22791">
        <w:t>orreo electrónico ________________________________________.</w:t>
      </w:r>
    </w:p>
    <w:p w:rsidR="00064621" w:rsidRPr="00C22791" w:rsidRDefault="005D49D0" w:rsidP="003F27D2">
      <w:pPr>
        <w:pStyle w:val="IFTnormal"/>
      </w:pPr>
      <w:r w:rsidRPr="00C22791">
        <w:t xml:space="preserve"> Una vez </w:t>
      </w:r>
      <w:r w:rsidR="003C7FAE" w:rsidRPr="00C22791">
        <w:t xml:space="preserve">restablecida </w:t>
      </w:r>
      <w:r w:rsidRPr="00C22791">
        <w:t xml:space="preserve">la operación del </w:t>
      </w:r>
      <w:r w:rsidR="00064621" w:rsidRPr="00C22791">
        <w:t xml:space="preserve">sistema, </w:t>
      </w:r>
      <w:proofErr w:type="spellStart"/>
      <w:r w:rsidR="000571F0">
        <w:t>Telnor</w:t>
      </w:r>
      <w:proofErr w:type="spellEnd"/>
      <w:r w:rsidR="00064621" w:rsidRPr="00C22791">
        <w:t xml:space="preserve"> notificará al CS</w:t>
      </w:r>
      <w:r w:rsidR="00606A6B" w:rsidRPr="00C22791">
        <w:t xml:space="preserve"> o AS</w:t>
      </w:r>
      <w:r w:rsidR="00064621" w:rsidRPr="00C22791">
        <w:t xml:space="preserve"> para que este pueda continuar con el </w:t>
      </w:r>
      <w:r w:rsidR="00B57A19" w:rsidRPr="00C22791">
        <w:t>uso del SEG</w:t>
      </w:r>
      <w:r w:rsidR="00064621" w:rsidRPr="00C22791">
        <w:t>.</w:t>
      </w:r>
    </w:p>
    <w:p w:rsidR="001A0D91" w:rsidRPr="00C22791" w:rsidRDefault="00326B43" w:rsidP="003F27D2">
      <w:pPr>
        <w:pStyle w:val="Ttulo1"/>
      </w:pPr>
      <w:bookmarkStart w:id="44" w:name="_Toc398890431"/>
      <w:bookmarkStart w:id="45" w:name="_Toc400610121"/>
      <w:bookmarkStart w:id="46" w:name="_Toc423018235"/>
      <w:bookmarkStart w:id="47" w:name="_Toc433915535"/>
      <w:bookmarkStart w:id="48" w:name="_Toc435555526"/>
      <w:bookmarkStart w:id="49" w:name="_Toc436229680"/>
      <w:bookmarkStart w:id="50" w:name="_Toc436230595"/>
      <w:bookmarkStart w:id="51" w:name="_Toc525242604"/>
      <w:bookmarkStart w:id="52" w:name="_Toc525818993"/>
      <w:bookmarkStart w:id="53" w:name="_Toc14943872"/>
      <w:r w:rsidRPr="00C22791">
        <w:t>Solicitudes</w:t>
      </w:r>
      <w:bookmarkEnd w:id="44"/>
      <w:bookmarkEnd w:id="45"/>
      <w:bookmarkEnd w:id="46"/>
      <w:bookmarkEnd w:id="47"/>
      <w:r w:rsidR="00EE5882" w:rsidRPr="00C22791">
        <w:t>.</w:t>
      </w:r>
      <w:bookmarkStart w:id="54" w:name="_Toc388972115"/>
      <w:bookmarkStart w:id="55" w:name="_Toc388869591"/>
      <w:bookmarkStart w:id="56" w:name="_Toc398890432"/>
      <w:bookmarkStart w:id="57" w:name="_Toc400610122"/>
      <w:bookmarkEnd w:id="48"/>
      <w:bookmarkEnd w:id="49"/>
      <w:bookmarkEnd w:id="50"/>
      <w:bookmarkEnd w:id="51"/>
      <w:bookmarkEnd w:id="52"/>
      <w:bookmarkEnd w:id="53"/>
    </w:p>
    <w:p w:rsidR="00CD0C99" w:rsidRPr="00C22791" w:rsidRDefault="00CD0C99" w:rsidP="00A82A22">
      <w:pPr>
        <w:pStyle w:val="IFTnormal"/>
      </w:pPr>
      <w:r w:rsidRPr="00C22791">
        <w:t xml:space="preserve">Para poder hacer uso del SEG es necesario que el CS o AS cuente con el Convenio de Compartición de Infraestructura firmado. </w:t>
      </w:r>
    </w:p>
    <w:p w:rsidR="00070101" w:rsidRPr="00C22791" w:rsidRDefault="00CD0C99" w:rsidP="00A82A22">
      <w:pPr>
        <w:pStyle w:val="IFTnormal"/>
      </w:pPr>
      <w:r w:rsidRPr="00C22791">
        <w:t xml:space="preserve">El CS o AS solicitará la asignación de un usuario administrador y contraseña </w:t>
      </w:r>
      <w:r w:rsidR="00070101" w:rsidRPr="00C22791">
        <w:t>mediante</w:t>
      </w:r>
      <w:r w:rsidR="00D158D7" w:rsidRPr="00C22791">
        <w:t xml:space="preserve"> </w:t>
      </w:r>
      <w:r w:rsidRPr="00C22791">
        <w:t xml:space="preserve">el envío del “Formato para Administrador de Usuarios (ABC)” con la información </w:t>
      </w:r>
      <w:r w:rsidR="002E7128" w:rsidRPr="00C22791">
        <w:t>requerida</w:t>
      </w:r>
      <w:r w:rsidRPr="00C22791">
        <w:t xml:space="preserve"> vía </w:t>
      </w:r>
      <w:r w:rsidR="00070101" w:rsidRPr="00C22791">
        <w:t>correo electrónico</w:t>
      </w:r>
      <w:r w:rsidRPr="00C22791">
        <w:t xml:space="preserve"> a la </w:t>
      </w:r>
      <w:r w:rsidR="00D158D7" w:rsidRPr="00C22791">
        <w:t>dirección _</w:t>
      </w:r>
      <w:r w:rsidR="00C851EF" w:rsidRPr="00C22791">
        <w:t>____________________________</w:t>
      </w:r>
      <w:r w:rsidR="00D158D7" w:rsidRPr="00C22791">
        <w:t>.</w:t>
      </w:r>
    </w:p>
    <w:p w:rsidR="00D158D7" w:rsidRPr="00C22791" w:rsidRDefault="000571F0" w:rsidP="00A82A22">
      <w:pPr>
        <w:pStyle w:val="IFTnormal"/>
      </w:pPr>
      <w:proofErr w:type="spellStart"/>
      <w:r>
        <w:t>Telnor</w:t>
      </w:r>
      <w:proofErr w:type="spellEnd"/>
      <w:r w:rsidR="00D158D7" w:rsidRPr="00C22791">
        <w:t xml:space="preserve"> </w:t>
      </w:r>
      <w:r w:rsidR="002E7128" w:rsidRPr="00C22791">
        <w:t xml:space="preserve">entregará las credenciales de acceso correspondientes </w:t>
      </w:r>
      <w:r w:rsidR="00D158D7" w:rsidRPr="00C22791">
        <w:t>en un plazo no mayor a 1 (un) día hábil contado a partir de la recepción de la solicitud.</w:t>
      </w:r>
    </w:p>
    <w:p w:rsidR="008D3BDB" w:rsidRPr="00C22791" w:rsidRDefault="00D158D7" w:rsidP="00A82A22">
      <w:pPr>
        <w:pStyle w:val="IFTnormal"/>
      </w:pPr>
      <w:r w:rsidRPr="00C22791">
        <w:lastRenderedPageBreak/>
        <w:t>El</w:t>
      </w:r>
      <w:r w:rsidR="00EA0390" w:rsidRPr="00C22791">
        <w:t xml:space="preserve"> CS</w:t>
      </w:r>
      <w:r w:rsidR="00606A6B" w:rsidRPr="00C22791">
        <w:t xml:space="preserve"> o AS</w:t>
      </w:r>
      <w:r w:rsidR="00EA0390" w:rsidRPr="00C22791">
        <w:t xml:space="preserve"> podrá </w:t>
      </w:r>
      <w:r w:rsidR="006E4800" w:rsidRPr="00C22791">
        <w:t xml:space="preserve">obtener la información asociada </w:t>
      </w:r>
      <w:r w:rsidR="003C7FAE" w:rsidRPr="00C22791">
        <w:t xml:space="preserve">únicamente </w:t>
      </w:r>
      <w:r w:rsidR="006E4800" w:rsidRPr="00C22791">
        <w:t xml:space="preserve">a su razón social; asimismo, el Instituto para efectos de monitoreo, tendrá acceso a la información de todos los </w:t>
      </w:r>
      <w:r w:rsidR="00BA3371" w:rsidRPr="00C22791">
        <w:t>CS</w:t>
      </w:r>
      <w:r w:rsidR="00606A6B" w:rsidRPr="00C22791">
        <w:t xml:space="preserve"> o AS</w:t>
      </w:r>
      <w:r w:rsidR="006E4800" w:rsidRPr="00C22791">
        <w:t xml:space="preserve">, </w:t>
      </w:r>
      <w:r w:rsidR="002E7128" w:rsidRPr="00C22791">
        <w:t>incluyendo la</w:t>
      </w:r>
      <w:r w:rsidR="003C7FAE" w:rsidRPr="00C22791">
        <w:t xml:space="preserve"> de</w:t>
      </w:r>
      <w:r w:rsidR="006E4800" w:rsidRPr="00C22791">
        <w:t xml:space="preserve"> </w:t>
      </w:r>
      <w:proofErr w:type="spellStart"/>
      <w:r w:rsidR="000571F0">
        <w:t>Telnor</w:t>
      </w:r>
      <w:proofErr w:type="spellEnd"/>
      <w:r w:rsidR="006E4800" w:rsidRPr="00C22791">
        <w:t xml:space="preserve"> y sus afiliadas, filiales, subsidiarias o empresas que pertenezcan al mismo grupo de interés económico.</w:t>
      </w:r>
    </w:p>
    <w:p w:rsidR="00EA0390" w:rsidRPr="00C22791" w:rsidRDefault="00EA0390" w:rsidP="00A82A22">
      <w:pPr>
        <w:pStyle w:val="IFTnormal"/>
      </w:pPr>
      <w:r w:rsidRPr="00C22791">
        <w:t>La</w:t>
      </w:r>
      <w:r w:rsidR="009C2F57" w:rsidRPr="00C22791">
        <w:t xml:space="preserve"> </w:t>
      </w:r>
      <w:r w:rsidR="008D3BDB" w:rsidRPr="00C22791">
        <w:t>presentación de solicitudes, notificaciones o requerimientos (por ejemplo, las consultas de información)</w:t>
      </w:r>
      <w:r w:rsidRPr="00C22791">
        <w:t xml:space="preserve"> y todas las acciones necesarias para la prestación de los servicios materia de la presente Oferta</w:t>
      </w:r>
      <w:r w:rsidR="008D3BDB" w:rsidRPr="00C22791">
        <w:t xml:space="preserve"> se realizarán a través del SEG</w:t>
      </w:r>
      <w:r w:rsidRPr="00C22791">
        <w:t xml:space="preserve"> de acuerdo a los formatos del Anexo 1: Formatos</w:t>
      </w:r>
      <w:r w:rsidR="002E7128" w:rsidRPr="00C22791">
        <w:t xml:space="preserve"> (que están disponibles para su descarga, llenado y presentación ante </w:t>
      </w:r>
      <w:proofErr w:type="spellStart"/>
      <w:r w:rsidR="000571F0">
        <w:t>Telnor</w:t>
      </w:r>
      <w:proofErr w:type="spellEnd"/>
      <w:r w:rsidR="002E7128" w:rsidRPr="00C22791" w:rsidDel="00011BFE">
        <w:t xml:space="preserve"> </w:t>
      </w:r>
      <w:r w:rsidR="002E7128" w:rsidRPr="00C22791">
        <w:t>en el SEG)</w:t>
      </w:r>
      <w:r w:rsidR="003C7FAE" w:rsidRPr="00C22791">
        <w:t>.</w:t>
      </w:r>
      <w:r w:rsidR="008D3BDB" w:rsidRPr="00C22791">
        <w:t xml:space="preserve"> </w:t>
      </w:r>
    </w:p>
    <w:p w:rsidR="00D72592" w:rsidRPr="00C22791" w:rsidRDefault="00D72592" w:rsidP="00A82A22">
      <w:pPr>
        <w:pStyle w:val="IFTnormal"/>
      </w:pPr>
      <w:r w:rsidRPr="00C22791">
        <w:t>Las solicitudes se atenderán conforme fueron ingresadas</w:t>
      </w:r>
      <w:r w:rsidR="002D549B" w:rsidRPr="00C22791">
        <w:t xml:space="preserve">. </w:t>
      </w:r>
      <w:r w:rsidRPr="00C22791">
        <w:t>Con el objeto de mantener niveles de atención de servicio adecuados</w:t>
      </w:r>
      <w:r w:rsidR="00D158D7" w:rsidRPr="00C22791">
        <w:t xml:space="preserve"> </w:t>
      </w:r>
      <w:r w:rsidRPr="00C22791">
        <w:t>se podrán tramitar</w:t>
      </w:r>
      <w:r w:rsidR="00D158D7" w:rsidRPr="00C22791">
        <w:t xml:space="preserve"> </w:t>
      </w:r>
      <w:r w:rsidRPr="00C22791">
        <w:t>por CS</w:t>
      </w:r>
      <w:r w:rsidR="00606A6B" w:rsidRPr="00C22791">
        <w:t xml:space="preserve"> o AS</w:t>
      </w:r>
      <w:r w:rsidRPr="00C22791">
        <w:t xml:space="preserve"> </w:t>
      </w:r>
      <w:r w:rsidR="003C7FAE" w:rsidRPr="00C22791">
        <w:t xml:space="preserve">incluyendo a </w:t>
      </w:r>
      <w:proofErr w:type="spellStart"/>
      <w:r w:rsidR="000571F0">
        <w:t>Telnor</w:t>
      </w:r>
      <w:proofErr w:type="spellEnd"/>
      <w:r w:rsidR="003C7FAE" w:rsidRPr="00C22791">
        <w:t xml:space="preserve">, </w:t>
      </w:r>
      <w:r w:rsidRPr="00C22791">
        <w:t xml:space="preserve">un máximo de </w:t>
      </w:r>
      <w:r w:rsidR="003B75B9" w:rsidRPr="00C22791">
        <w:t xml:space="preserve">200 </w:t>
      </w:r>
      <w:r w:rsidRPr="00C22791">
        <w:t xml:space="preserve">solicitudes </w:t>
      </w:r>
      <w:r w:rsidR="000270EE" w:rsidRPr="00C22791">
        <w:t>mensuales</w:t>
      </w:r>
      <w:r w:rsidR="00FD6551" w:rsidRPr="00C22791">
        <w:t>, salvo que se observe una demanda que justifique su aumento a juicio del IFT.</w:t>
      </w:r>
    </w:p>
    <w:p w:rsidR="001A273F" w:rsidRPr="00C22791" w:rsidRDefault="00F4081E" w:rsidP="00B119DC">
      <w:pPr>
        <w:pStyle w:val="Ttulo2"/>
      </w:pPr>
      <w:bookmarkStart w:id="58" w:name="_Toc435555527"/>
      <w:bookmarkStart w:id="59" w:name="_Toc436229681"/>
      <w:bookmarkStart w:id="60" w:name="_Toc436230596"/>
      <w:bookmarkStart w:id="61" w:name="_Toc525242605"/>
      <w:bookmarkStart w:id="62" w:name="_Toc525818994"/>
      <w:bookmarkStart w:id="63" w:name="_Toc14943873"/>
      <w:r w:rsidRPr="00C22791">
        <w:t>Seguimiento y Control de las Solicitudes</w:t>
      </w:r>
      <w:bookmarkEnd w:id="58"/>
      <w:bookmarkEnd w:id="59"/>
      <w:bookmarkEnd w:id="60"/>
      <w:r w:rsidR="004E4FFE" w:rsidRPr="00C22791">
        <w:t>.</w:t>
      </w:r>
      <w:bookmarkEnd w:id="61"/>
      <w:bookmarkEnd w:id="62"/>
      <w:bookmarkEnd w:id="63"/>
    </w:p>
    <w:p w:rsidR="00DE2438" w:rsidRPr="00C22791" w:rsidRDefault="00DE2438" w:rsidP="00B119DC">
      <w:pPr>
        <w:pStyle w:val="IFTnormal"/>
      </w:pPr>
      <w:r w:rsidRPr="00C22791">
        <w:t>El seguimiento y control de las solicitudes</w:t>
      </w:r>
      <w:r w:rsidR="00CD35F3" w:rsidRPr="00C22791">
        <w:t xml:space="preserve"> </w:t>
      </w:r>
      <w:r w:rsidRPr="00C22791">
        <w:t xml:space="preserve">se refiere al conjunto de actividades y herramientas que permiten a </w:t>
      </w:r>
      <w:proofErr w:type="spellStart"/>
      <w:r w:rsidR="000571F0">
        <w:t>Telnor</w:t>
      </w:r>
      <w:proofErr w:type="spellEnd"/>
      <w:r w:rsidRPr="00C22791">
        <w:t xml:space="preserve"> recibir, procesar y dar respuesta a las solicitudes relacionadas con los Servicios de Compartición de Infraestructura provenientes de cualquier CS</w:t>
      </w:r>
      <w:r w:rsidR="00606A6B" w:rsidRPr="00C22791">
        <w:t xml:space="preserve"> o </w:t>
      </w:r>
      <w:r w:rsidR="00F502DD" w:rsidRPr="00C22791">
        <w:t>AS,</w:t>
      </w:r>
      <w:r w:rsidRPr="00C22791">
        <w:t xml:space="preserve"> así como del propio </w:t>
      </w:r>
      <w:proofErr w:type="spellStart"/>
      <w:r w:rsidR="000571F0">
        <w:t>Telnor</w:t>
      </w:r>
      <w:proofErr w:type="spellEnd"/>
      <w:r w:rsidRPr="00C22791">
        <w:t xml:space="preserve"> incluyendo sus afiliadas, filiales, subsidiarias o empresas que pertenezcan al mismo grupo de interés </w:t>
      </w:r>
      <w:r w:rsidR="006E4800" w:rsidRPr="00C22791">
        <w:t>económico.</w:t>
      </w:r>
    </w:p>
    <w:p w:rsidR="00F4081E" w:rsidRPr="00C22791" w:rsidRDefault="002E7128" w:rsidP="00B119DC">
      <w:pPr>
        <w:pStyle w:val="IFTnormal"/>
      </w:pPr>
      <w:r w:rsidRPr="00C22791">
        <w:t>En la consola del CS en SEG se realiza el seguimiento y control de las solicitudes mediante el despliegue de la siguiente información:</w:t>
      </w:r>
    </w:p>
    <w:p w:rsidR="00DE2438" w:rsidRPr="00C22791" w:rsidRDefault="00DE2438" w:rsidP="00B119DC">
      <w:pPr>
        <w:pStyle w:val="IFTnormal"/>
        <w:ind w:left="851"/>
      </w:pPr>
      <w:r w:rsidRPr="00C22791">
        <w:t>a.</w:t>
      </w:r>
      <w:r w:rsidR="00994436" w:rsidRPr="00C22791">
        <w:t xml:space="preserve"> </w:t>
      </w:r>
      <w:r w:rsidRPr="00C22791">
        <w:tab/>
        <w:t xml:space="preserve">Concesionarios </w:t>
      </w:r>
      <w:r w:rsidR="00E6652E" w:rsidRPr="00C22791">
        <w:t xml:space="preserve">o Autorizados </w:t>
      </w:r>
      <w:r w:rsidRPr="00C22791">
        <w:t>adscritos al Convenio de Prestación de Servicios de Compartición de Infraestructura.</w:t>
      </w:r>
    </w:p>
    <w:p w:rsidR="00DE2438" w:rsidRPr="00C22791" w:rsidRDefault="00DE2438" w:rsidP="00B119DC">
      <w:pPr>
        <w:pStyle w:val="IFTnormal"/>
        <w:ind w:left="851"/>
      </w:pPr>
      <w:r w:rsidRPr="00C22791">
        <w:t>b.</w:t>
      </w:r>
      <w:r w:rsidR="00994436" w:rsidRPr="00C22791">
        <w:t xml:space="preserve"> </w:t>
      </w:r>
      <w:r w:rsidRPr="00C22791">
        <w:tab/>
        <w:t>Solicitudes ingresadas por CS</w:t>
      </w:r>
      <w:r w:rsidR="00606A6B" w:rsidRPr="00C22791">
        <w:t xml:space="preserve"> o AS</w:t>
      </w:r>
      <w:r w:rsidRPr="00C22791">
        <w:t xml:space="preserve"> incluyendo:</w:t>
      </w:r>
    </w:p>
    <w:p w:rsidR="00DE2438" w:rsidRPr="00C22791" w:rsidRDefault="00DE2438" w:rsidP="00B119DC">
      <w:pPr>
        <w:pStyle w:val="IFTnormal"/>
        <w:numPr>
          <w:ilvl w:val="1"/>
          <w:numId w:val="54"/>
        </w:numPr>
      </w:pPr>
      <w:r w:rsidRPr="00C22791">
        <w:t>Total de solicitudes clasificadas por servicio requerido y ordenadas por NIS.</w:t>
      </w:r>
    </w:p>
    <w:p w:rsidR="00DE2438" w:rsidRPr="00C22791" w:rsidRDefault="00DE2438" w:rsidP="00B119DC">
      <w:pPr>
        <w:pStyle w:val="IFTnormal"/>
        <w:numPr>
          <w:ilvl w:val="1"/>
          <w:numId w:val="54"/>
        </w:numPr>
      </w:pPr>
      <w:r w:rsidRPr="00C22791">
        <w:t>Estado de las solicitudes.</w:t>
      </w:r>
    </w:p>
    <w:p w:rsidR="00DE2438" w:rsidRPr="00C22791" w:rsidRDefault="00DE2438" w:rsidP="00B119DC">
      <w:pPr>
        <w:pStyle w:val="IFTnormal"/>
        <w:numPr>
          <w:ilvl w:val="1"/>
          <w:numId w:val="54"/>
        </w:numPr>
      </w:pPr>
      <w:r w:rsidRPr="00C22791">
        <w:t xml:space="preserve">Fechas </w:t>
      </w:r>
      <w:r w:rsidR="007F1A24" w:rsidRPr="00C22791">
        <w:t>de solicitud, modificación y entrega</w:t>
      </w:r>
      <w:r w:rsidRPr="00C22791">
        <w:t>.</w:t>
      </w:r>
    </w:p>
    <w:p w:rsidR="0017756E" w:rsidRPr="00C22791" w:rsidRDefault="0017756E" w:rsidP="003F27D2">
      <w:pPr>
        <w:pStyle w:val="Ttulo1"/>
      </w:pPr>
      <w:r w:rsidRPr="00C22791">
        <w:lastRenderedPageBreak/>
        <w:t xml:space="preserve"> </w:t>
      </w:r>
      <w:bookmarkStart w:id="64" w:name="_Toc435555528"/>
      <w:bookmarkStart w:id="65" w:name="_Toc436229682"/>
      <w:bookmarkStart w:id="66" w:name="_Toc436230597"/>
      <w:bookmarkStart w:id="67" w:name="_Toc525242606"/>
      <w:bookmarkStart w:id="68" w:name="_Toc525818995"/>
      <w:bookmarkStart w:id="69" w:name="_Toc14943874"/>
      <w:r w:rsidRPr="00C22791">
        <w:t>Información relacionada con los servicios.</w:t>
      </w:r>
      <w:bookmarkEnd w:id="64"/>
      <w:bookmarkEnd w:id="65"/>
      <w:bookmarkEnd w:id="66"/>
      <w:bookmarkEnd w:id="67"/>
      <w:bookmarkEnd w:id="68"/>
      <w:bookmarkEnd w:id="69"/>
    </w:p>
    <w:p w:rsidR="009D2977" w:rsidRPr="00C22791" w:rsidRDefault="000571F0" w:rsidP="00B76DA0">
      <w:pPr>
        <w:pStyle w:val="IFTnormal"/>
      </w:pPr>
      <w:proofErr w:type="spellStart"/>
      <w:r>
        <w:t>Telnor</w:t>
      </w:r>
      <w:proofErr w:type="spellEnd"/>
      <w:r w:rsidR="009D2977" w:rsidRPr="00C22791">
        <w:t xml:space="preserve"> pone a disposición de los </w:t>
      </w:r>
      <w:r w:rsidR="00BA3371" w:rsidRPr="00C22791">
        <w:t>CS</w:t>
      </w:r>
      <w:r w:rsidR="009D2977" w:rsidRPr="00C22791">
        <w:t xml:space="preserve"> </w:t>
      </w:r>
      <w:r w:rsidR="00606A6B" w:rsidRPr="00C22791">
        <w:t xml:space="preserve">o AS </w:t>
      </w:r>
      <w:r w:rsidR="009D2977" w:rsidRPr="00C22791">
        <w:t>a través del SEG</w:t>
      </w:r>
      <w:r w:rsidR="0015150B" w:rsidRPr="00C22791">
        <w:t xml:space="preserve"> –cuando menos-</w:t>
      </w:r>
      <w:r w:rsidR="009D2977" w:rsidRPr="00C22791">
        <w:t xml:space="preserve"> la siguiente información sobre su infraestructura pasiva:</w:t>
      </w:r>
    </w:p>
    <w:tbl>
      <w:tblPr>
        <w:tblW w:w="4117"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17"/>
        <w:gridCol w:w="5640"/>
      </w:tblGrid>
      <w:tr w:rsidR="006D09B4" w:rsidRPr="00C22791" w:rsidTr="00E813D1">
        <w:tc>
          <w:tcPr>
            <w:tcW w:w="5000" w:type="pct"/>
            <w:gridSpan w:val="2"/>
            <w:shd w:val="clear" w:color="auto" w:fill="548DD4"/>
          </w:tcPr>
          <w:p w:rsidR="006D09B4" w:rsidRPr="00C22791" w:rsidRDefault="006D09B4" w:rsidP="00E813D1">
            <w:pPr>
              <w:jc w:val="center"/>
              <w:rPr>
                <w:rFonts w:ascii="ITC Avant Garde" w:hAnsi="ITC Avant Garde"/>
                <w:b/>
                <w:sz w:val="22"/>
                <w:szCs w:val="22"/>
              </w:rPr>
            </w:pPr>
            <w:r w:rsidRPr="00C22791">
              <w:rPr>
                <w:rFonts w:ascii="ITC Avant Garde" w:hAnsi="ITC Avant Garde"/>
                <w:b/>
                <w:sz w:val="22"/>
                <w:szCs w:val="22"/>
              </w:rPr>
              <w:t>Servicio de Acceso y Uso Compartido de Obra Civil</w:t>
            </w:r>
          </w:p>
        </w:tc>
      </w:tr>
      <w:tr w:rsidR="006D09B4" w:rsidRPr="00C22791" w:rsidTr="00E813D1">
        <w:tc>
          <w:tcPr>
            <w:tcW w:w="1218" w:type="pct"/>
            <w:shd w:val="clear" w:color="auto" w:fill="BFBFBF"/>
          </w:tcPr>
          <w:p w:rsidR="006D09B4" w:rsidRPr="00C22791" w:rsidRDefault="006D09B4" w:rsidP="00E813D1">
            <w:pPr>
              <w:jc w:val="center"/>
              <w:rPr>
                <w:rFonts w:ascii="ITC Avant Garde" w:hAnsi="ITC Avant Garde"/>
                <w:b/>
                <w:sz w:val="22"/>
                <w:szCs w:val="22"/>
              </w:rPr>
            </w:pPr>
            <w:r w:rsidRPr="00C22791">
              <w:rPr>
                <w:rFonts w:ascii="ITC Avant Garde" w:hAnsi="ITC Avant Garde"/>
                <w:b/>
                <w:sz w:val="22"/>
                <w:szCs w:val="22"/>
              </w:rPr>
              <w:t>Elemento</w:t>
            </w:r>
          </w:p>
        </w:tc>
        <w:tc>
          <w:tcPr>
            <w:tcW w:w="3782" w:type="pct"/>
            <w:shd w:val="clear" w:color="auto" w:fill="BFBFBF"/>
          </w:tcPr>
          <w:p w:rsidR="006D09B4" w:rsidRPr="00C22791" w:rsidRDefault="006D09B4" w:rsidP="00E813D1">
            <w:pPr>
              <w:jc w:val="center"/>
              <w:rPr>
                <w:rFonts w:ascii="ITC Avant Garde" w:hAnsi="ITC Avant Garde"/>
                <w:b/>
                <w:sz w:val="22"/>
                <w:szCs w:val="22"/>
              </w:rPr>
            </w:pPr>
            <w:r w:rsidRPr="00C22791">
              <w:rPr>
                <w:rFonts w:ascii="ITC Avant Garde" w:hAnsi="ITC Avant Garde"/>
                <w:b/>
                <w:sz w:val="22"/>
                <w:szCs w:val="22"/>
              </w:rPr>
              <w:t>Información</w:t>
            </w:r>
          </w:p>
        </w:tc>
      </w:tr>
      <w:tr w:rsidR="006D09B4" w:rsidRPr="00C22791" w:rsidTr="00E813D1">
        <w:tc>
          <w:tcPr>
            <w:tcW w:w="1218" w:type="pct"/>
            <w:shd w:val="clear" w:color="auto" w:fill="auto"/>
            <w:vAlign w:val="center"/>
          </w:tcPr>
          <w:p w:rsidR="006D09B4" w:rsidRPr="00C22791" w:rsidRDefault="006D09B4" w:rsidP="006D09B4">
            <w:pPr>
              <w:rPr>
                <w:rFonts w:ascii="ITC Avant Garde" w:hAnsi="ITC Avant Garde"/>
                <w:sz w:val="22"/>
                <w:szCs w:val="22"/>
              </w:rPr>
            </w:pPr>
            <w:r w:rsidRPr="00C22791">
              <w:rPr>
                <w:rFonts w:ascii="ITC Avant Garde" w:hAnsi="ITC Avant Garde"/>
                <w:sz w:val="22"/>
                <w:szCs w:val="22"/>
              </w:rPr>
              <w:t>Ductos</w:t>
            </w:r>
          </w:p>
        </w:tc>
        <w:tc>
          <w:tcPr>
            <w:tcW w:w="3782" w:type="pct"/>
            <w:shd w:val="clear" w:color="auto" w:fill="auto"/>
          </w:tcPr>
          <w:p w:rsidR="006D09B4" w:rsidRPr="00C22791" w:rsidRDefault="009F6F3B"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Tipo de ducto.</w:t>
            </w:r>
          </w:p>
          <w:p w:rsidR="006D09B4" w:rsidRPr="00C22791" w:rsidRDefault="006D09B4"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Ruta y ubicación</w:t>
            </w:r>
            <w:r w:rsidR="009F6F3B" w:rsidRPr="00C22791">
              <w:rPr>
                <w:rFonts w:ascii="ITC Avant Garde" w:hAnsi="ITC Avant Garde"/>
                <w:sz w:val="22"/>
                <w:szCs w:val="22"/>
              </w:rPr>
              <w:t>.</w:t>
            </w:r>
          </w:p>
          <w:p w:rsidR="006D09B4" w:rsidRPr="00C22791" w:rsidRDefault="006D09B4"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Diámetro</w:t>
            </w:r>
            <w:r w:rsidR="009F6F3B" w:rsidRPr="00C22791">
              <w:rPr>
                <w:rFonts w:ascii="ITC Avant Garde" w:hAnsi="ITC Avant Garde"/>
                <w:sz w:val="22"/>
                <w:szCs w:val="22"/>
              </w:rPr>
              <w:t>.</w:t>
            </w:r>
          </w:p>
          <w:p w:rsidR="007E53C0" w:rsidRPr="00C22791" w:rsidRDefault="006D09B4"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Capacidad excedente</w:t>
            </w:r>
            <w:r w:rsidR="009F6F3B" w:rsidRPr="00C22791">
              <w:rPr>
                <w:rFonts w:ascii="ITC Avant Garde" w:hAnsi="ITC Avant Garde"/>
                <w:sz w:val="22"/>
                <w:szCs w:val="22"/>
              </w:rPr>
              <w:t>.</w:t>
            </w:r>
          </w:p>
        </w:tc>
      </w:tr>
      <w:tr w:rsidR="00D46CDF" w:rsidRPr="00C22791" w:rsidTr="00E813D1">
        <w:tc>
          <w:tcPr>
            <w:tcW w:w="1218" w:type="pct"/>
            <w:shd w:val="clear" w:color="auto" w:fill="auto"/>
            <w:vAlign w:val="center"/>
          </w:tcPr>
          <w:p w:rsidR="00D46CDF" w:rsidRPr="00C22791" w:rsidRDefault="00D46CDF" w:rsidP="00D46CDF">
            <w:pPr>
              <w:rPr>
                <w:rFonts w:ascii="ITC Avant Garde" w:hAnsi="ITC Avant Garde"/>
                <w:sz w:val="22"/>
                <w:szCs w:val="22"/>
              </w:rPr>
            </w:pPr>
            <w:r w:rsidRPr="00C22791">
              <w:rPr>
                <w:rFonts w:ascii="ITC Avant Garde" w:hAnsi="ITC Avant Garde"/>
                <w:sz w:val="22"/>
                <w:szCs w:val="22"/>
              </w:rPr>
              <w:t>Postes</w:t>
            </w:r>
          </w:p>
        </w:tc>
        <w:tc>
          <w:tcPr>
            <w:tcW w:w="3782" w:type="pct"/>
            <w:shd w:val="clear" w:color="auto" w:fill="auto"/>
          </w:tcPr>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Tipo de poste.</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Ubicación en coordenadas geográficas decimales basadas en la definición WGS84.</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Altura.</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Cargas mecánicas.</w:t>
            </w:r>
          </w:p>
        </w:tc>
      </w:tr>
      <w:tr w:rsidR="00D46CDF" w:rsidRPr="00C22791" w:rsidTr="00E813D1">
        <w:tc>
          <w:tcPr>
            <w:tcW w:w="1218" w:type="pct"/>
            <w:shd w:val="clear" w:color="auto" w:fill="auto"/>
            <w:vAlign w:val="center"/>
          </w:tcPr>
          <w:p w:rsidR="00D46CDF" w:rsidRPr="00C22791" w:rsidRDefault="00D46CDF" w:rsidP="00D46CDF">
            <w:pPr>
              <w:rPr>
                <w:rFonts w:ascii="ITC Avant Garde" w:hAnsi="ITC Avant Garde"/>
                <w:sz w:val="22"/>
                <w:szCs w:val="22"/>
              </w:rPr>
            </w:pPr>
            <w:r w:rsidRPr="00C22791">
              <w:rPr>
                <w:rFonts w:ascii="ITC Avant Garde" w:hAnsi="ITC Avant Garde"/>
                <w:sz w:val="22"/>
                <w:szCs w:val="22"/>
              </w:rPr>
              <w:t>Pozos</w:t>
            </w:r>
          </w:p>
        </w:tc>
        <w:tc>
          <w:tcPr>
            <w:tcW w:w="3782" w:type="pct"/>
            <w:shd w:val="clear" w:color="auto" w:fill="auto"/>
          </w:tcPr>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Tipo de pozo.</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Ubicación en coordenadas geográficas decimales basadas en la definición WGS84.</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Capacidad excedente.</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Plano del pozo.</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Isométricos.</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Esquema de reserva para mantenimiento de acuerdo con lo señalado en la sección 1.1.2.</w:t>
            </w:r>
          </w:p>
        </w:tc>
      </w:tr>
    </w:tbl>
    <w:p w:rsidR="008242D2" w:rsidRPr="00C22791" w:rsidRDefault="008242D2" w:rsidP="006D09B4">
      <w:pPr>
        <w:rPr>
          <w:rFonts w:ascii="ITC Avant Garde" w:hAnsi="ITC Avant Garde"/>
        </w:rPr>
      </w:pPr>
    </w:p>
    <w:tbl>
      <w:tblPr>
        <w:tblW w:w="4117"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17"/>
        <w:gridCol w:w="5640"/>
      </w:tblGrid>
      <w:tr w:rsidR="006D09B4" w:rsidRPr="00C22791" w:rsidTr="00E813D1">
        <w:tc>
          <w:tcPr>
            <w:tcW w:w="5000" w:type="pct"/>
            <w:gridSpan w:val="2"/>
            <w:shd w:val="clear" w:color="auto" w:fill="548DD4"/>
          </w:tcPr>
          <w:p w:rsidR="006D09B4" w:rsidRPr="00C22791" w:rsidRDefault="006D09B4" w:rsidP="00587968">
            <w:pPr>
              <w:tabs>
                <w:tab w:val="center" w:pos="3620"/>
                <w:tab w:val="right" w:pos="7241"/>
              </w:tabs>
              <w:jc w:val="center"/>
              <w:rPr>
                <w:rFonts w:ascii="ITC Avant Garde" w:hAnsi="ITC Avant Garde"/>
                <w:b/>
                <w:sz w:val="22"/>
                <w:szCs w:val="22"/>
              </w:rPr>
            </w:pPr>
            <w:r w:rsidRPr="00C22791">
              <w:rPr>
                <w:rFonts w:ascii="ITC Avant Garde" w:hAnsi="ITC Avant Garde"/>
                <w:b/>
                <w:sz w:val="22"/>
                <w:szCs w:val="22"/>
              </w:rPr>
              <w:t>Servicio de Acceso y Uso Compartido de Torres</w:t>
            </w:r>
          </w:p>
        </w:tc>
      </w:tr>
      <w:tr w:rsidR="006D09B4" w:rsidRPr="00C22791" w:rsidTr="00E813D1">
        <w:tc>
          <w:tcPr>
            <w:tcW w:w="1218" w:type="pct"/>
            <w:shd w:val="clear" w:color="auto" w:fill="BFBFBF"/>
          </w:tcPr>
          <w:p w:rsidR="006D09B4" w:rsidRPr="00C22791" w:rsidRDefault="006D09B4" w:rsidP="00E813D1">
            <w:pPr>
              <w:jc w:val="center"/>
              <w:rPr>
                <w:rFonts w:ascii="ITC Avant Garde" w:hAnsi="ITC Avant Garde"/>
                <w:b/>
                <w:sz w:val="22"/>
                <w:szCs w:val="22"/>
              </w:rPr>
            </w:pPr>
            <w:r w:rsidRPr="00C22791">
              <w:rPr>
                <w:rFonts w:ascii="ITC Avant Garde" w:hAnsi="ITC Avant Garde"/>
                <w:b/>
                <w:sz w:val="22"/>
                <w:szCs w:val="22"/>
              </w:rPr>
              <w:t>Elemento</w:t>
            </w:r>
          </w:p>
        </w:tc>
        <w:tc>
          <w:tcPr>
            <w:tcW w:w="3782" w:type="pct"/>
            <w:shd w:val="clear" w:color="auto" w:fill="BFBFBF"/>
          </w:tcPr>
          <w:p w:rsidR="006D09B4" w:rsidRPr="00C22791" w:rsidRDefault="006D09B4" w:rsidP="00E813D1">
            <w:pPr>
              <w:jc w:val="center"/>
              <w:rPr>
                <w:rFonts w:ascii="ITC Avant Garde" w:hAnsi="ITC Avant Garde"/>
                <w:b/>
                <w:sz w:val="22"/>
                <w:szCs w:val="22"/>
              </w:rPr>
            </w:pPr>
            <w:r w:rsidRPr="00C22791">
              <w:rPr>
                <w:rFonts w:ascii="ITC Avant Garde" w:hAnsi="ITC Avant Garde"/>
                <w:b/>
                <w:sz w:val="22"/>
                <w:szCs w:val="22"/>
              </w:rPr>
              <w:t>Información</w:t>
            </w:r>
          </w:p>
        </w:tc>
      </w:tr>
      <w:tr w:rsidR="00D46CDF" w:rsidRPr="00C22791" w:rsidTr="00E813D1">
        <w:tc>
          <w:tcPr>
            <w:tcW w:w="1218" w:type="pct"/>
            <w:shd w:val="clear" w:color="auto" w:fill="auto"/>
            <w:vAlign w:val="center"/>
          </w:tcPr>
          <w:p w:rsidR="00D46CDF" w:rsidRPr="00C22791" w:rsidRDefault="00D46CDF" w:rsidP="00D46CDF">
            <w:pPr>
              <w:rPr>
                <w:rFonts w:ascii="ITC Avant Garde" w:hAnsi="ITC Avant Garde"/>
                <w:sz w:val="22"/>
                <w:szCs w:val="22"/>
              </w:rPr>
            </w:pPr>
            <w:r w:rsidRPr="00C22791">
              <w:rPr>
                <w:rFonts w:ascii="ITC Avant Garde" w:hAnsi="ITC Avant Garde"/>
                <w:sz w:val="22"/>
                <w:szCs w:val="22"/>
              </w:rPr>
              <w:t>Torres</w:t>
            </w:r>
          </w:p>
        </w:tc>
        <w:tc>
          <w:tcPr>
            <w:tcW w:w="3782" w:type="pct"/>
            <w:shd w:val="clear" w:color="auto" w:fill="auto"/>
          </w:tcPr>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Identificación del sitio con detalles sobre la propiedad de las torres.</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 xml:space="preserve">Localización exacta en coordenadas geográficas decimales basadas en la definición WGS84. </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 xml:space="preserve">Tipo de torre. </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Tipo de sitio.</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 xml:space="preserve">Altura de Torre y altura de centros de radiación conocidos. </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Clasificación del sitio.</w:t>
            </w:r>
          </w:p>
          <w:p w:rsidR="00D46CDF" w:rsidRPr="00C22791" w:rsidRDefault="00D46CDF"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Memoria de cálculo y planos del sitio.</w:t>
            </w:r>
          </w:p>
        </w:tc>
      </w:tr>
    </w:tbl>
    <w:p w:rsidR="006D09B4" w:rsidRPr="00C22791" w:rsidRDefault="006D09B4" w:rsidP="006D09B4">
      <w:pPr>
        <w:rPr>
          <w:rFonts w:ascii="ITC Avant Garde" w:hAnsi="ITC Avant Garde"/>
        </w:rPr>
      </w:pPr>
    </w:p>
    <w:tbl>
      <w:tblPr>
        <w:tblW w:w="4117"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17"/>
        <w:gridCol w:w="5640"/>
      </w:tblGrid>
      <w:tr w:rsidR="006D09B4" w:rsidRPr="00C22791" w:rsidTr="00E813D1">
        <w:tc>
          <w:tcPr>
            <w:tcW w:w="5000" w:type="pct"/>
            <w:gridSpan w:val="2"/>
            <w:shd w:val="clear" w:color="auto" w:fill="548DD4"/>
          </w:tcPr>
          <w:p w:rsidR="006D09B4" w:rsidRPr="00C22791" w:rsidRDefault="006D09B4" w:rsidP="00E813D1">
            <w:pPr>
              <w:jc w:val="center"/>
              <w:rPr>
                <w:rFonts w:ascii="ITC Avant Garde" w:hAnsi="ITC Avant Garde"/>
                <w:b/>
                <w:sz w:val="22"/>
                <w:szCs w:val="22"/>
              </w:rPr>
            </w:pPr>
            <w:r w:rsidRPr="00C22791">
              <w:rPr>
                <w:rFonts w:ascii="ITC Avant Garde" w:hAnsi="ITC Avant Garde"/>
                <w:b/>
                <w:sz w:val="22"/>
                <w:szCs w:val="22"/>
              </w:rPr>
              <w:lastRenderedPageBreak/>
              <w:t>Servicio de Acceso y Uso Compartido de Sitios, Predios y Espacios Físicos</w:t>
            </w:r>
          </w:p>
        </w:tc>
      </w:tr>
      <w:tr w:rsidR="006D09B4" w:rsidRPr="00C22791" w:rsidTr="00E813D1">
        <w:tc>
          <w:tcPr>
            <w:tcW w:w="1218" w:type="pct"/>
            <w:shd w:val="clear" w:color="auto" w:fill="BFBFBF"/>
          </w:tcPr>
          <w:p w:rsidR="006D09B4" w:rsidRPr="00C22791" w:rsidRDefault="006D09B4" w:rsidP="00E813D1">
            <w:pPr>
              <w:jc w:val="center"/>
              <w:rPr>
                <w:rFonts w:ascii="ITC Avant Garde" w:hAnsi="ITC Avant Garde"/>
                <w:b/>
                <w:sz w:val="22"/>
                <w:szCs w:val="22"/>
              </w:rPr>
            </w:pPr>
            <w:r w:rsidRPr="00C22791">
              <w:rPr>
                <w:rFonts w:ascii="ITC Avant Garde" w:hAnsi="ITC Avant Garde"/>
                <w:b/>
                <w:sz w:val="22"/>
                <w:szCs w:val="22"/>
              </w:rPr>
              <w:t>Elemento</w:t>
            </w:r>
          </w:p>
        </w:tc>
        <w:tc>
          <w:tcPr>
            <w:tcW w:w="3782" w:type="pct"/>
            <w:shd w:val="clear" w:color="auto" w:fill="BFBFBF"/>
          </w:tcPr>
          <w:p w:rsidR="006D09B4" w:rsidRPr="00C22791" w:rsidRDefault="006D09B4" w:rsidP="00E813D1">
            <w:pPr>
              <w:jc w:val="center"/>
              <w:rPr>
                <w:rFonts w:ascii="ITC Avant Garde" w:hAnsi="ITC Avant Garde"/>
                <w:b/>
                <w:sz w:val="22"/>
                <w:szCs w:val="22"/>
              </w:rPr>
            </w:pPr>
            <w:r w:rsidRPr="00C22791">
              <w:rPr>
                <w:rFonts w:ascii="ITC Avant Garde" w:hAnsi="ITC Avant Garde"/>
                <w:b/>
                <w:sz w:val="22"/>
                <w:szCs w:val="22"/>
              </w:rPr>
              <w:t>Información</w:t>
            </w:r>
          </w:p>
        </w:tc>
      </w:tr>
      <w:tr w:rsidR="006D09B4" w:rsidRPr="00C22791" w:rsidTr="003C1A14">
        <w:trPr>
          <w:trHeight w:val="1526"/>
        </w:trPr>
        <w:tc>
          <w:tcPr>
            <w:tcW w:w="1218" w:type="pct"/>
            <w:shd w:val="clear" w:color="auto" w:fill="auto"/>
            <w:vAlign w:val="center"/>
          </w:tcPr>
          <w:p w:rsidR="006D09B4" w:rsidRPr="00C22791" w:rsidRDefault="006D09B4" w:rsidP="006D09B4">
            <w:pPr>
              <w:rPr>
                <w:rFonts w:ascii="ITC Avant Garde" w:hAnsi="ITC Avant Garde"/>
                <w:sz w:val="22"/>
                <w:szCs w:val="22"/>
              </w:rPr>
            </w:pPr>
            <w:r w:rsidRPr="00C22791">
              <w:rPr>
                <w:rFonts w:ascii="ITC Avant Garde" w:hAnsi="ITC Avant Garde"/>
                <w:sz w:val="22"/>
                <w:szCs w:val="22"/>
              </w:rPr>
              <w:t>Sitios</w:t>
            </w:r>
          </w:p>
        </w:tc>
        <w:tc>
          <w:tcPr>
            <w:tcW w:w="3782" w:type="pct"/>
            <w:shd w:val="clear" w:color="auto" w:fill="auto"/>
          </w:tcPr>
          <w:p w:rsidR="003C1A14" w:rsidRPr="00C22791" w:rsidRDefault="003F4C87"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 xml:space="preserve">Ubicación. </w:t>
            </w:r>
          </w:p>
          <w:p w:rsidR="006D09B4" w:rsidRPr="00C22791" w:rsidRDefault="003F4C87" w:rsidP="003C1A14">
            <w:pPr>
              <w:spacing w:after="0" w:line="276" w:lineRule="auto"/>
              <w:contextualSpacing w:val="0"/>
              <w:rPr>
                <w:rFonts w:ascii="ITC Avant Garde" w:hAnsi="ITC Avant Garde"/>
                <w:sz w:val="22"/>
                <w:szCs w:val="22"/>
              </w:rPr>
            </w:pPr>
            <w:r w:rsidRPr="00C22791">
              <w:rPr>
                <w:rFonts w:ascii="ITC Avant Garde" w:hAnsi="ITC Avant Garde"/>
                <w:sz w:val="22"/>
                <w:szCs w:val="22"/>
              </w:rPr>
              <w:t xml:space="preserve">Descripción del sitio. </w:t>
            </w:r>
            <w:r w:rsidRPr="00C22791">
              <w:rPr>
                <w:rFonts w:ascii="ITC Avant Garde" w:hAnsi="ITC Avant Garde"/>
                <w:sz w:val="22"/>
                <w:szCs w:val="22"/>
              </w:rPr>
              <w:br/>
              <w:t xml:space="preserve">Planos del predio, sitio o espacio físicos identificando espacios utilizados por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y por otros CS</w:t>
            </w:r>
            <w:r w:rsidR="00606A6B" w:rsidRPr="00C22791">
              <w:rPr>
                <w:rFonts w:ascii="ITC Avant Garde" w:hAnsi="ITC Avant Garde"/>
                <w:sz w:val="22"/>
                <w:szCs w:val="22"/>
              </w:rPr>
              <w:t xml:space="preserve"> o AS</w:t>
            </w:r>
            <w:r w:rsidRPr="00C22791">
              <w:rPr>
                <w:rFonts w:ascii="ITC Avant Garde" w:hAnsi="ITC Avant Garde"/>
                <w:sz w:val="22"/>
                <w:szCs w:val="22"/>
              </w:rPr>
              <w:t>.</w:t>
            </w:r>
          </w:p>
        </w:tc>
      </w:tr>
    </w:tbl>
    <w:p w:rsidR="00F4081E" w:rsidRPr="00C22791" w:rsidRDefault="00F4081E" w:rsidP="00E623FD">
      <w:pPr>
        <w:rPr>
          <w:rFonts w:ascii="ITC Avant Garde" w:hAnsi="ITC Avant Garde"/>
        </w:rPr>
      </w:pPr>
    </w:p>
    <w:p w:rsidR="00836DCC" w:rsidRPr="00C22791" w:rsidRDefault="00994E75" w:rsidP="003F27D2">
      <w:pPr>
        <w:pStyle w:val="IFTnormal"/>
      </w:pPr>
      <w:r w:rsidRPr="00C22791">
        <w:t xml:space="preserve">La información antes señalada se pondrá a disposición de los </w:t>
      </w:r>
      <w:r w:rsidR="00BA3371" w:rsidRPr="00C22791">
        <w:t>CS</w:t>
      </w:r>
      <w:r w:rsidRPr="00C22791">
        <w:t xml:space="preserve"> </w:t>
      </w:r>
      <w:r w:rsidR="00606A6B" w:rsidRPr="00C22791">
        <w:t xml:space="preserve">o AS </w:t>
      </w:r>
      <w:r w:rsidR="003C7FAE" w:rsidRPr="00C22791">
        <w:t xml:space="preserve">al aprobarse </w:t>
      </w:r>
      <w:r w:rsidRPr="00C22791">
        <w:t xml:space="preserve">el acuerdo de confidencialidad </w:t>
      </w:r>
      <w:r w:rsidR="003C7FAE" w:rsidRPr="00C22791">
        <w:t xml:space="preserve">el cual </w:t>
      </w:r>
      <w:r w:rsidR="00253DC4" w:rsidRPr="00C22791">
        <w:t>será desplegado</w:t>
      </w:r>
      <w:r w:rsidR="002D00F3" w:rsidRPr="00C22791">
        <w:t xml:space="preserve"> </w:t>
      </w:r>
      <w:r w:rsidR="00AA7C0E" w:rsidRPr="00C22791">
        <w:t>mediante el SEG una vez que</w:t>
      </w:r>
      <w:r w:rsidR="00CD35F3" w:rsidRPr="00C22791">
        <w:t xml:space="preserve"> el </w:t>
      </w:r>
      <w:r w:rsidR="00D158D7" w:rsidRPr="00C22791">
        <w:t>CS</w:t>
      </w:r>
      <w:r w:rsidR="00606A6B" w:rsidRPr="00C22791">
        <w:t xml:space="preserve"> o AS</w:t>
      </w:r>
      <w:r w:rsidR="00AA7C0E" w:rsidRPr="00C22791">
        <w:t xml:space="preserve"> ingresa al sistema</w:t>
      </w:r>
      <w:r w:rsidRPr="00C22791">
        <w:t>.</w:t>
      </w:r>
      <w:r w:rsidR="002D00F3" w:rsidRPr="00C22791">
        <w:t xml:space="preserve"> </w:t>
      </w:r>
      <w:r w:rsidR="0008116B" w:rsidRPr="00C22791">
        <w:t xml:space="preserve">Dicha información deberá estar disponible </w:t>
      </w:r>
      <w:r w:rsidR="00836DCC" w:rsidRPr="00C22791">
        <w:t xml:space="preserve">en </w:t>
      </w:r>
      <w:r w:rsidR="000C53A0" w:rsidRPr="00C22791">
        <w:t xml:space="preserve">un formato que permita su manejo adecuado por los usuarios del sistema y </w:t>
      </w:r>
      <w:r w:rsidR="00836DCC" w:rsidRPr="00C22791">
        <w:t>que permita entre otras</w:t>
      </w:r>
      <w:r w:rsidR="000C53A0" w:rsidRPr="00C22791">
        <w:t xml:space="preserve"> acciones</w:t>
      </w:r>
      <w:r w:rsidR="00836DCC" w:rsidRPr="00C22791">
        <w:t>:</w:t>
      </w:r>
    </w:p>
    <w:p w:rsidR="00206E6D" w:rsidRPr="00C22791" w:rsidRDefault="00836DCC" w:rsidP="00495DD7">
      <w:pPr>
        <w:pStyle w:val="IFTnormal"/>
        <w:numPr>
          <w:ilvl w:val="0"/>
          <w:numId w:val="55"/>
        </w:numPr>
      </w:pPr>
      <w:r w:rsidRPr="00C22791">
        <w:t xml:space="preserve">Carga y visualización </w:t>
      </w:r>
      <w:r w:rsidR="004C19A0" w:rsidRPr="00C22791">
        <w:t>de planos e isométricos</w:t>
      </w:r>
      <w:r w:rsidRPr="00C22791">
        <w:t xml:space="preserve"> mediante software de diseño, por ejemplo</w:t>
      </w:r>
      <w:r w:rsidR="00286BD9" w:rsidRPr="00C22791">
        <w:t>,</w:t>
      </w:r>
      <w:r w:rsidRPr="00C22791">
        <w:t xml:space="preserve"> </w:t>
      </w:r>
      <w:proofErr w:type="spellStart"/>
      <w:r w:rsidRPr="00C22791">
        <w:t>AutoCAD</w:t>
      </w:r>
      <w:proofErr w:type="spellEnd"/>
      <w:r w:rsidRPr="00C22791">
        <w:t>.</w:t>
      </w:r>
    </w:p>
    <w:p w:rsidR="00836DCC" w:rsidRPr="00C22791" w:rsidRDefault="00E71A27" w:rsidP="00495DD7">
      <w:pPr>
        <w:pStyle w:val="IFTnormal"/>
        <w:numPr>
          <w:ilvl w:val="0"/>
          <w:numId w:val="55"/>
        </w:numPr>
      </w:pPr>
      <w:r w:rsidRPr="00C22791">
        <w:t>Obtención</w:t>
      </w:r>
      <w:r w:rsidR="000C53A0" w:rsidRPr="00C22791">
        <w:t xml:space="preserve"> de d</w:t>
      </w:r>
      <w:r w:rsidR="00836DCC" w:rsidRPr="00C22791">
        <w:t>ocumentos de salida de hojas de cálculo, por ejemplo</w:t>
      </w:r>
      <w:r w:rsidR="00F6521C" w:rsidRPr="00C22791">
        <w:t>,</w:t>
      </w:r>
      <w:r w:rsidR="005B7AD0" w:rsidRPr="00C22791">
        <w:t xml:space="preserve"> archivos con </w:t>
      </w:r>
      <w:r w:rsidR="00014925" w:rsidRPr="00C22791">
        <w:t>extensión</w:t>
      </w:r>
      <w:r w:rsidR="00836DCC" w:rsidRPr="00C22791">
        <w:t xml:space="preserve"> .</w:t>
      </w:r>
      <w:proofErr w:type="spellStart"/>
      <w:r w:rsidR="00836DCC" w:rsidRPr="00C22791">
        <w:t>xlsx</w:t>
      </w:r>
      <w:proofErr w:type="spellEnd"/>
    </w:p>
    <w:p w:rsidR="001061D0" w:rsidRPr="00C22791" w:rsidRDefault="00324C02" w:rsidP="001061D0">
      <w:pPr>
        <w:pStyle w:val="IFTnormal"/>
      </w:pPr>
      <w:r w:rsidRPr="00C22791">
        <w:t>En el SEG se deberá reflejar</w:t>
      </w:r>
      <w:r w:rsidR="001061D0" w:rsidRPr="00C22791">
        <w:t xml:space="preserve"> para el CS o AS</w:t>
      </w:r>
      <w:r w:rsidRPr="00C22791">
        <w:t xml:space="preserve"> toda la información en </w:t>
      </w:r>
      <w:r w:rsidR="00206E6D" w:rsidRPr="00C22791">
        <w:t xml:space="preserve">caso de existir una modernización o actualización </w:t>
      </w:r>
      <w:r w:rsidR="00D158D7" w:rsidRPr="00C22791">
        <w:t>tecnológica, operativa o de</w:t>
      </w:r>
      <w:r w:rsidR="005D6F93" w:rsidRPr="00C22791">
        <w:t xml:space="preserve"> infraestructura </w:t>
      </w:r>
      <w:r w:rsidR="0050143B" w:rsidRPr="00C22791">
        <w:t>susceptible de compartición</w:t>
      </w:r>
      <w:r w:rsidR="008B6613" w:rsidRPr="00C22791">
        <w:t>, incluyendo aquella asociada a capacidad adicionada o recuperada derivada de la ejecución de Trabajos Especiales</w:t>
      </w:r>
      <w:r w:rsidR="001061D0" w:rsidRPr="00C22791">
        <w:t>.</w:t>
      </w:r>
    </w:p>
    <w:p w:rsidR="00206E6D" w:rsidRPr="00C22791" w:rsidRDefault="00324C02" w:rsidP="003F27D2">
      <w:pPr>
        <w:pStyle w:val="IFTnormal"/>
      </w:pPr>
      <w:r w:rsidRPr="00C22791">
        <w:t>Lo anterior se</w:t>
      </w:r>
      <w:r w:rsidR="00B440FE" w:rsidRPr="00C22791">
        <w:t xml:space="preserve"> </w:t>
      </w:r>
      <w:r w:rsidR="0050143B" w:rsidRPr="00C22791">
        <w:t>deberá reflejar mediante la modificación de</w:t>
      </w:r>
      <w:r w:rsidR="0083085F" w:rsidRPr="00C22791">
        <w:t xml:space="preserve"> la información </w:t>
      </w:r>
      <w:proofErr w:type="spellStart"/>
      <w:r w:rsidR="0083085F" w:rsidRPr="00C22791">
        <w:t>georreferenciada</w:t>
      </w:r>
      <w:proofErr w:type="spellEnd"/>
      <w:r w:rsidR="0083085F" w:rsidRPr="00C22791">
        <w:t xml:space="preserve"> de la infraestructura</w:t>
      </w:r>
      <w:r w:rsidR="00931C2D" w:rsidRPr="00C22791">
        <w:t>,</w:t>
      </w:r>
      <w:r w:rsidR="0083085F" w:rsidRPr="00C22791">
        <w:t xml:space="preserve"> características técnicas de la infraestructura, Capacidad Excedente de Infraestructura Pasiva, mapas esquemáticos con las rutas de los ductos, postes, pozos, registros, y </w:t>
      </w:r>
      <w:r w:rsidR="00D158D7" w:rsidRPr="00C22791">
        <w:t xml:space="preserve">de </w:t>
      </w:r>
      <w:r w:rsidR="0083085F" w:rsidRPr="00C22791">
        <w:t>la demás información de elementos que sean necesarios para la eficiente prestación de los servicios materia de la presente Oferta</w:t>
      </w:r>
      <w:r w:rsidR="0050143B" w:rsidRPr="00C22791">
        <w:t>.</w:t>
      </w:r>
    </w:p>
    <w:p w:rsidR="0017756E" w:rsidRPr="00C22791" w:rsidRDefault="000A70A1" w:rsidP="003F27D2">
      <w:pPr>
        <w:pStyle w:val="h2Rom"/>
        <w:ind w:left="0" w:hanging="57"/>
        <w:contextualSpacing w:val="0"/>
        <w:rPr>
          <w:rFonts w:ascii="ITC Avant Garde" w:hAnsi="ITC Avant Garde"/>
        </w:rPr>
      </w:pPr>
      <w:bookmarkStart w:id="70" w:name="_Toc435555529"/>
      <w:bookmarkStart w:id="71" w:name="_Toc436229683"/>
      <w:bookmarkStart w:id="72" w:name="_Toc436230598"/>
      <w:bookmarkStart w:id="73" w:name="_Toc525242607"/>
      <w:bookmarkStart w:id="74" w:name="_Toc525818996"/>
      <w:bookmarkStart w:id="75" w:name="_Toc14943875"/>
      <w:r w:rsidRPr="00C22791">
        <w:rPr>
          <w:rFonts w:ascii="ITC Avant Garde" w:hAnsi="ITC Avant Garde"/>
        </w:rPr>
        <w:t>IV</w:t>
      </w:r>
      <w:r w:rsidR="00256585" w:rsidRPr="00C22791">
        <w:rPr>
          <w:rFonts w:ascii="ITC Avant Garde" w:hAnsi="ITC Avant Garde"/>
        </w:rPr>
        <w:t xml:space="preserve">.1 </w:t>
      </w:r>
      <w:bookmarkStart w:id="76" w:name="_Toc435555530"/>
      <w:bookmarkStart w:id="77" w:name="_Toc436229684"/>
      <w:bookmarkStart w:id="78" w:name="_Toc436230599"/>
      <w:bookmarkEnd w:id="70"/>
      <w:bookmarkEnd w:id="71"/>
      <w:bookmarkEnd w:id="72"/>
      <w:r w:rsidR="0017756E" w:rsidRPr="00C22791">
        <w:rPr>
          <w:rFonts w:ascii="ITC Avant Garde" w:hAnsi="ITC Avant Garde"/>
        </w:rPr>
        <w:t>Consulta de información contenida en el SEG</w:t>
      </w:r>
      <w:bookmarkEnd w:id="76"/>
      <w:bookmarkEnd w:id="77"/>
      <w:bookmarkEnd w:id="78"/>
      <w:r w:rsidR="004E4FFE" w:rsidRPr="00C22791">
        <w:rPr>
          <w:rFonts w:ascii="ITC Avant Garde" w:hAnsi="ITC Avant Garde"/>
        </w:rPr>
        <w:t>.</w:t>
      </w:r>
      <w:bookmarkEnd w:id="73"/>
      <w:bookmarkEnd w:id="74"/>
      <w:bookmarkEnd w:id="75"/>
    </w:p>
    <w:p w:rsidR="0017756E" w:rsidRPr="00C22791" w:rsidRDefault="0017756E" w:rsidP="003F27D2">
      <w:pPr>
        <w:spacing w:after="200" w:line="276" w:lineRule="auto"/>
        <w:contextualSpacing w:val="0"/>
        <w:rPr>
          <w:rFonts w:ascii="ITC Avant Garde" w:hAnsi="ITC Avant Garde"/>
          <w:b/>
          <w:sz w:val="22"/>
          <w:szCs w:val="22"/>
          <w:u w:val="single"/>
          <w:lang w:val="es-ES"/>
        </w:rPr>
      </w:pPr>
      <w:r w:rsidRPr="00C22791">
        <w:rPr>
          <w:rFonts w:ascii="ITC Avant Garde" w:hAnsi="ITC Avant Garde"/>
          <w:b/>
          <w:sz w:val="22"/>
          <w:szCs w:val="22"/>
          <w:u w:val="single"/>
          <w:lang w:val="es-ES"/>
        </w:rPr>
        <w:t xml:space="preserve">Procedimiento para acceder a la información contenida en el </w:t>
      </w:r>
      <w:r w:rsidR="00491399" w:rsidRPr="00C22791">
        <w:rPr>
          <w:rFonts w:ascii="ITC Avant Garde" w:hAnsi="ITC Avant Garde"/>
          <w:b/>
          <w:sz w:val="22"/>
          <w:szCs w:val="22"/>
          <w:u w:val="single"/>
          <w:lang w:val="es-ES"/>
        </w:rPr>
        <w:t>SEG</w:t>
      </w:r>
      <w:r w:rsidRPr="00C22791">
        <w:rPr>
          <w:rFonts w:ascii="ITC Avant Garde" w:hAnsi="ITC Avant Garde"/>
          <w:b/>
          <w:sz w:val="22"/>
          <w:szCs w:val="22"/>
          <w:u w:val="single"/>
          <w:lang w:val="es-ES"/>
        </w:rPr>
        <w:t>:</w:t>
      </w:r>
    </w:p>
    <w:p w:rsidR="0091366B" w:rsidRPr="00C22791" w:rsidRDefault="0091366B" w:rsidP="00495DD7">
      <w:pPr>
        <w:pStyle w:val="IFTnormal"/>
        <w:numPr>
          <w:ilvl w:val="0"/>
          <w:numId w:val="56"/>
        </w:numPr>
      </w:pPr>
      <w:r w:rsidRPr="00C22791">
        <w:t xml:space="preserve">El CS </w:t>
      </w:r>
      <w:r w:rsidR="00606A6B" w:rsidRPr="00C22791">
        <w:t xml:space="preserve">o AS </w:t>
      </w:r>
      <w:r w:rsidRPr="00C22791">
        <w:t>deberá ingresar al SEG, con su usuario de administrador y co</w:t>
      </w:r>
      <w:r w:rsidR="00680214" w:rsidRPr="00C22791">
        <w:t xml:space="preserve">ntraseña asignados por parte de </w:t>
      </w:r>
      <w:proofErr w:type="spellStart"/>
      <w:r w:rsidR="000571F0">
        <w:t>Telnor</w:t>
      </w:r>
      <w:proofErr w:type="spellEnd"/>
      <w:r w:rsidRPr="00C22791">
        <w:t>.</w:t>
      </w:r>
    </w:p>
    <w:p w:rsidR="0091366B" w:rsidRPr="00C22791" w:rsidRDefault="0091366B" w:rsidP="00495DD7">
      <w:pPr>
        <w:pStyle w:val="IFTnormal"/>
        <w:numPr>
          <w:ilvl w:val="0"/>
          <w:numId w:val="56"/>
        </w:numPr>
      </w:pPr>
      <w:r w:rsidRPr="00C22791">
        <w:lastRenderedPageBreak/>
        <w:t xml:space="preserve">Aceptar el acuerdo de confidencialidad, el cual estará visible para el CS </w:t>
      </w:r>
      <w:r w:rsidR="00606A6B" w:rsidRPr="00C22791">
        <w:t xml:space="preserve">o AS </w:t>
      </w:r>
      <w:r w:rsidRPr="00C22791">
        <w:t>una vez que ingresa al sistema.</w:t>
      </w:r>
    </w:p>
    <w:p w:rsidR="0091366B" w:rsidRPr="00C22791" w:rsidRDefault="0091366B" w:rsidP="00495DD7">
      <w:pPr>
        <w:pStyle w:val="IFTnormal"/>
        <w:numPr>
          <w:ilvl w:val="0"/>
          <w:numId w:val="56"/>
        </w:numPr>
      </w:pPr>
      <w:r w:rsidRPr="00C22791">
        <w:t xml:space="preserve">Para consultar información el CS </w:t>
      </w:r>
      <w:r w:rsidR="00606A6B" w:rsidRPr="00C22791">
        <w:t xml:space="preserve">o AS </w:t>
      </w:r>
      <w:r w:rsidRPr="00C22791">
        <w:t>deberá ingresar al módulo de consulta de información.</w:t>
      </w:r>
    </w:p>
    <w:p w:rsidR="0091366B" w:rsidRPr="00C22791" w:rsidRDefault="0091366B" w:rsidP="00495DD7">
      <w:pPr>
        <w:pStyle w:val="IFTnormal"/>
        <w:numPr>
          <w:ilvl w:val="0"/>
          <w:numId w:val="56"/>
        </w:numPr>
      </w:pPr>
      <w:r w:rsidRPr="00C22791">
        <w:t xml:space="preserve">En el módulo de consulta de información se desplegarán las distintas categorías de información disponibles las cuales deberán estar apegadas cuando menos a la información señalada en la sección </w:t>
      </w:r>
      <w:r w:rsidR="003B2F34" w:rsidRPr="00C22791">
        <w:t>IV</w:t>
      </w:r>
      <w:r w:rsidRPr="00C22791">
        <w:t xml:space="preserve"> de la presente Oferta.</w:t>
      </w:r>
    </w:p>
    <w:p w:rsidR="0091366B" w:rsidRPr="00C22791" w:rsidRDefault="0091366B" w:rsidP="00495DD7">
      <w:pPr>
        <w:pStyle w:val="IFTnormal"/>
        <w:numPr>
          <w:ilvl w:val="0"/>
          <w:numId w:val="56"/>
        </w:numPr>
      </w:pPr>
      <w:r w:rsidRPr="00C22791">
        <w:t xml:space="preserve">El CS </w:t>
      </w:r>
      <w:r w:rsidR="00606A6B" w:rsidRPr="00C22791">
        <w:t xml:space="preserve">o AS </w:t>
      </w:r>
      <w:r w:rsidRPr="00C22791">
        <w:t>seleccionará la categoría de interés y realizará la consulta deseada.</w:t>
      </w:r>
    </w:p>
    <w:p w:rsidR="0091366B" w:rsidRPr="00C22791" w:rsidRDefault="0091366B" w:rsidP="00495DD7">
      <w:pPr>
        <w:pStyle w:val="IFTnormal"/>
        <w:numPr>
          <w:ilvl w:val="0"/>
          <w:numId w:val="56"/>
        </w:numPr>
      </w:pPr>
      <w:r w:rsidRPr="00C22791">
        <w:t>El SEG desplegará y proporcionará la opción de descarga de la información solicitada por el CS</w:t>
      </w:r>
      <w:r w:rsidR="00606A6B" w:rsidRPr="00C22791">
        <w:t xml:space="preserve"> o AS</w:t>
      </w:r>
      <w:r w:rsidRPr="00C22791">
        <w:t>.</w:t>
      </w:r>
    </w:p>
    <w:p w:rsidR="0017756E" w:rsidRPr="00C22791" w:rsidRDefault="000A70A1" w:rsidP="003F27D2">
      <w:pPr>
        <w:pStyle w:val="h2Rom"/>
        <w:ind w:left="0" w:hanging="57"/>
        <w:contextualSpacing w:val="0"/>
        <w:rPr>
          <w:rFonts w:ascii="ITC Avant Garde" w:hAnsi="ITC Avant Garde"/>
        </w:rPr>
      </w:pPr>
      <w:bookmarkStart w:id="79" w:name="_Toc435555531"/>
      <w:bookmarkStart w:id="80" w:name="_Toc436229685"/>
      <w:bookmarkStart w:id="81" w:name="_Toc436230600"/>
      <w:bookmarkStart w:id="82" w:name="_Toc525242608"/>
      <w:bookmarkStart w:id="83" w:name="_Toc525818998"/>
      <w:bookmarkStart w:id="84" w:name="_Toc14943876"/>
      <w:r w:rsidRPr="00C22791">
        <w:rPr>
          <w:rFonts w:ascii="ITC Avant Garde" w:hAnsi="ITC Avant Garde"/>
        </w:rPr>
        <w:t xml:space="preserve">IV.2 </w:t>
      </w:r>
      <w:r w:rsidR="000D0CC8" w:rsidRPr="00C22791">
        <w:rPr>
          <w:rFonts w:ascii="ITC Avant Garde" w:hAnsi="ITC Avant Garde"/>
        </w:rPr>
        <w:t>Alternativa en caso de Falla del SEG</w:t>
      </w:r>
      <w:bookmarkEnd w:id="79"/>
      <w:bookmarkEnd w:id="80"/>
      <w:bookmarkEnd w:id="81"/>
      <w:r w:rsidR="004E4FFE" w:rsidRPr="00C22791">
        <w:rPr>
          <w:rFonts w:ascii="ITC Avant Garde" w:hAnsi="ITC Avant Garde"/>
        </w:rPr>
        <w:t>.</w:t>
      </w:r>
      <w:bookmarkEnd w:id="82"/>
      <w:bookmarkEnd w:id="83"/>
      <w:bookmarkEnd w:id="84"/>
    </w:p>
    <w:p w:rsidR="0017756E" w:rsidRPr="00C22791" w:rsidRDefault="007D7A7F" w:rsidP="003F27D2">
      <w:pPr>
        <w:pStyle w:val="IFTnormal"/>
      </w:pPr>
      <w:r w:rsidRPr="00C22791">
        <w:rPr>
          <w:lang w:val="es-ES"/>
        </w:rPr>
        <w:t>E</w:t>
      </w:r>
      <w:r w:rsidRPr="00C22791">
        <w:t>l CS</w:t>
      </w:r>
      <w:r w:rsidR="00606A6B" w:rsidRPr="00C22791">
        <w:t xml:space="preserve"> o AS</w:t>
      </w:r>
      <w:r w:rsidRPr="00C22791">
        <w:t xml:space="preserve"> podrá </w:t>
      </w:r>
      <w:r w:rsidR="000D0CC8" w:rsidRPr="00C22791">
        <w:t>utilizar el</w:t>
      </w:r>
      <w:r w:rsidR="0005058F" w:rsidRPr="00C22791">
        <w:t xml:space="preserve"> </w:t>
      </w:r>
      <w:r w:rsidR="004463E1" w:rsidRPr="00C22791">
        <w:t>medio</w:t>
      </w:r>
      <w:r w:rsidR="000257DC" w:rsidRPr="00C22791">
        <w:t xml:space="preserve"> </w:t>
      </w:r>
      <w:r w:rsidR="004463E1" w:rsidRPr="00C22791">
        <w:t>alterno</w:t>
      </w:r>
      <w:r w:rsidR="00E34EAD" w:rsidRPr="00C22791">
        <w:t xml:space="preserve"> </w:t>
      </w:r>
      <w:r w:rsidR="0017756E" w:rsidRPr="00C22791">
        <w:t>en caso de que el SEG no se encuentre disponible</w:t>
      </w:r>
      <w:r w:rsidRPr="00C22791">
        <w:t xml:space="preserve"> </w:t>
      </w:r>
      <w:r w:rsidR="00B64B1D" w:rsidRPr="00C22791">
        <w:t xml:space="preserve">por fallas. </w:t>
      </w:r>
      <w:r w:rsidR="003C68B4" w:rsidRPr="00C22791">
        <w:t>Lo anterior se llevará a cabo conforme a lo siguiente:</w:t>
      </w:r>
    </w:p>
    <w:p w:rsidR="00091C8D" w:rsidRPr="00C22791" w:rsidRDefault="000571F0" w:rsidP="00495DD7">
      <w:pPr>
        <w:pStyle w:val="IFTnormal"/>
        <w:numPr>
          <w:ilvl w:val="0"/>
          <w:numId w:val="57"/>
        </w:numPr>
      </w:pPr>
      <w:proofErr w:type="spellStart"/>
      <w:r>
        <w:t>Telnor</w:t>
      </w:r>
      <w:proofErr w:type="spellEnd"/>
      <w:r w:rsidR="008C35C5" w:rsidRPr="00C22791">
        <w:t xml:space="preserve"> notificará de las fallas que presenta el SEG de forma inmediata y pondrá a disposición del CS o AS el medio alterno.</w:t>
      </w:r>
    </w:p>
    <w:p w:rsidR="0017756E" w:rsidRPr="00C22791" w:rsidRDefault="003C1A14" w:rsidP="00495DD7">
      <w:pPr>
        <w:pStyle w:val="IFTnormal"/>
        <w:numPr>
          <w:ilvl w:val="0"/>
          <w:numId w:val="57"/>
        </w:numPr>
      </w:pPr>
      <w:r w:rsidRPr="00C22791">
        <w:t>El CS o AS realizará solicitudes y gestión por el Medio Alterno durante la falla del SEG</w:t>
      </w:r>
      <w:r w:rsidR="0017756E" w:rsidRPr="00C22791">
        <w:t>.</w:t>
      </w:r>
    </w:p>
    <w:p w:rsidR="003F724E" w:rsidRPr="00C22791" w:rsidRDefault="001053DC" w:rsidP="00495DD7">
      <w:pPr>
        <w:pStyle w:val="IFTnormal"/>
        <w:numPr>
          <w:ilvl w:val="0"/>
          <w:numId w:val="57"/>
        </w:numPr>
      </w:pPr>
      <w:r w:rsidRPr="00C22791">
        <w:t xml:space="preserve">Una vez recuperada la operación del SEG, </w:t>
      </w:r>
      <w:proofErr w:type="spellStart"/>
      <w:r w:rsidR="000571F0">
        <w:t>Telnor</w:t>
      </w:r>
      <w:proofErr w:type="spellEnd"/>
      <w:r w:rsidR="00680214" w:rsidRPr="00C22791">
        <w:t xml:space="preserve"> </w:t>
      </w:r>
      <w:r w:rsidR="003C1A14" w:rsidRPr="00C22791">
        <w:t>notificará al CS o AS</w:t>
      </w:r>
      <w:r w:rsidR="003F724E" w:rsidRPr="00C22791">
        <w:t>.</w:t>
      </w:r>
    </w:p>
    <w:p w:rsidR="003C1A14" w:rsidRPr="00C22791" w:rsidRDefault="003C1A14" w:rsidP="003C1A14">
      <w:pPr>
        <w:pStyle w:val="IFTnormal"/>
      </w:pPr>
    </w:p>
    <w:p w:rsidR="009F0FFF" w:rsidRPr="00C22791" w:rsidRDefault="009F0FFF" w:rsidP="00B119DC">
      <w:pPr>
        <w:pStyle w:val="Ttulo1"/>
      </w:pPr>
      <w:bookmarkStart w:id="85" w:name="_Toc14943877"/>
      <w:r w:rsidRPr="00C22791">
        <w:t>Consideraciones Generales</w:t>
      </w:r>
      <w:bookmarkEnd w:id="85"/>
    </w:p>
    <w:p w:rsidR="009F0FFF" w:rsidRPr="00C22791" w:rsidRDefault="009F0FFF" w:rsidP="009F0FFF">
      <w:pPr>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 xml:space="preserve">Existen una serie de parámetros y condiciones que aplican a cualquier servicio </w:t>
      </w:r>
      <w:r w:rsidR="005F4757" w:rsidRPr="00C22791">
        <w:rPr>
          <w:rFonts w:ascii="ITC Avant Garde" w:eastAsia="MS Mincho" w:hAnsi="ITC Avant Garde" w:cs="Calibri"/>
          <w:bCs/>
          <w:sz w:val="22"/>
          <w:szCs w:val="22"/>
          <w:lang w:eastAsia="en-US"/>
        </w:rPr>
        <w:t>de la presente Oferta. Con la finalidad de evitar repeticiones innecesarias a continuación se señalan las disposiciones que son de carácter general que deben ser respetadas por el CS o AS ya que su omisión puede derivar en daños a la infraestructura e interrupciones en la provisión de los servicios.</w:t>
      </w:r>
    </w:p>
    <w:p w:rsidR="005F4757" w:rsidRPr="00C22791" w:rsidRDefault="005F4757" w:rsidP="00495DD7">
      <w:pPr>
        <w:pStyle w:val="Prrafodelista"/>
        <w:numPr>
          <w:ilvl w:val="0"/>
          <w:numId w:val="76"/>
        </w:numPr>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 xml:space="preserve">El único medio de comunicación entre </w:t>
      </w:r>
      <w:proofErr w:type="spellStart"/>
      <w:r w:rsidR="000571F0">
        <w:rPr>
          <w:rFonts w:ascii="ITC Avant Garde" w:eastAsia="MS Mincho" w:hAnsi="ITC Avant Garde" w:cs="Calibri"/>
          <w:bCs/>
          <w:sz w:val="22"/>
          <w:szCs w:val="22"/>
          <w:lang w:eastAsia="en-US"/>
        </w:rPr>
        <w:t>Telnor</w:t>
      </w:r>
      <w:proofErr w:type="spellEnd"/>
      <w:r w:rsidRPr="00C22791">
        <w:rPr>
          <w:rFonts w:ascii="ITC Avant Garde" w:eastAsia="MS Mincho" w:hAnsi="ITC Avant Garde" w:cs="Calibri"/>
          <w:bCs/>
          <w:sz w:val="22"/>
          <w:szCs w:val="22"/>
          <w:lang w:eastAsia="en-US"/>
        </w:rPr>
        <w:t xml:space="preserve"> y el CS o AS es el SEG.</w:t>
      </w:r>
    </w:p>
    <w:p w:rsidR="005F4757" w:rsidRPr="00C22791" w:rsidRDefault="005F4757" w:rsidP="00495DD7">
      <w:pPr>
        <w:pStyle w:val="Prrafodelista"/>
        <w:numPr>
          <w:ilvl w:val="0"/>
          <w:numId w:val="76"/>
        </w:numPr>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lastRenderedPageBreak/>
        <w:t>Cualquier solicitud (contratación, modificación, baja) debe realizarse mediante el SEG.</w:t>
      </w:r>
    </w:p>
    <w:p w:rsidR="005F4757" w:rsidRPr="00C22791" w:rsidRDefault="00473A94" w:rsidP="00495DD7">
      <w:pPr>
        <w:pStyle w:val="Prrafodelista"/>
        <w:numPr>
          <w:ilvl w:val="0"/>
          <w:numId w:val="76"/>
        </w:numPr>
        <w:rPr>
          <w:rFonts w:ascii="ITC Avant Garde" w:eastAsia="MS Mincho" w:hAnsi="ITC Avant Garde" w:cs="Calibri"/>
          <w:bCs/>
          <w:sz w:val="22"/>
          <w:szCs w:val="22"/>
          <w:lang w:eastAsia="en-US"/>
        </w:rPr>
      </w:pPr>
      <w:r>
        <w:rPr>
          <w:rFonts w:ascii="ITC Avant Garde" w:hAnsi="ITC Avant Garde"/>
          <w:sz w:val="22"/>
          <w:szCs w:val="22"/>
        </w:rPr>
        <w:t>Los cables del CS o AS</w:t>
      </w:r>
      <w:r w:rsidR="00422D82" w:rsidRPr="00C22791">
        <w:rPr>
          <w:rFonts w:ascii="ITC Avant Garde" w:hAnsi="ITC Avant Garde"/>
          <w:sz w:val="22"/>
          <w:szCs w:val="22"/>
        </w:rPr>
        <w:t xml:space="preserve"> deberán estar plenamente identificados con la leyenda “</w:t>
      </w:r>
      <w:r w:rsidR="00422D82" w:rsidRPr="00C22791">
        <w:rPr>
          <w:rFonts w:ascii="ITC Avant Garde" w:hAnsi="ITC Avant Garde"/>
          <w:b/>
          <w:sz w:val="22"/>
          <w:szCs w:val="22"/>
        </w:rPr>
        <w:t xml:space="preserve">CABLE PROPIEDAD DE </w:t>
      </w:r>
      <w:r w:rsidR="00422D82" w:rsidRPr="00C22791">
        <w:rPr>
          <w:rFonts w:ascii="ITC Avant Garde" w:hAnsi="ITC Avant Garde"/>
          <w:b/>
          <w:i/>
          <w:sz w:val="22"/>
          <w:szCs w:val="22"/>
          <w:u w:val="single"/>
        </w:rPr>
        <w:t>NOMBRE DEL CS o AS</w:t>
      </w:r>
      <w:r w:rsidR="00422D82" w:rsidRPr="00C22791">
        <w:rPr>
          <w:rFonts w:ascii="ITC Avant Garde" w:hAnsi="ITC Avant Garde"/>
          <w:sz w:val="22"/>
          <w:szCs w:val="22"/>
        </w:rPr>
        <w:t xml:space="preserve">” </w:t>
      </w:r>
      <w:r w:rsidR="005F4757" w:rsidRPr="00C22791">
        <w:rPr>
          <w:rFonts w:ascii="ITC Avant Garde" w:eastAsia="MS Mincho" w:hAnsi="ITC Avant Garde" w:cs="Calibri"/>
          <w:bCs/>
          <w:sz w:val="22"/>
          <w:szCs w:val="22"/>
          <w:lang w:eastAsia="en-US"/>
        </w:rPr>
        <w:t xml:space="preserve">con base en la </w:t>
      </w:r>
      <w:r w:rsidR="00422D82" w:rsidRPr="00C22791">
        <w:rPr>
          <w:rFonts w:ascii="ITC Avant Garde" w:eastAsia="MS Mincho" w:hAnsi="ITC Avant Garde" w:cs="Calibri"/>
          <w:bCs/>
          <w:sz w:val="22"/>
          <w:szCs w:val="22"/>
          <w:lang w:eastAsia="en-US"/>
        </w:rPr>
        <w:t>Norma 1 del</w:t>
      </w:r>
      <w:r w:rsidR="005F4757" w:rsidRPr="00C22791">
        <w:rPr>
          <w:rFonts w:ascii="ITC Avant Garde" w:eastAsia="MS Mincho" w:hAnsi="ITC Avant Garde" w:cs="Calibri"/>
          <w:bCs/>
          <w:sz w:val="22"/>
          <w:szCs w:val="22"/>
          <w:lang w:eastAsia="en-US"/>
        </w:rPr>
        <w:t xml:space="preserve"> Anexo 2.</w:t>
      </w:r>
    </w:p>
    <w:p w:rsidR="00051ACB" w:rsidRPr="00C22791" w:rsidRDefault="000571F0" w:rsidP="00495DD7">
      <w:pPr>
        <w:pStyle w:val="IFTnormal"/>
        <w:numPr>
          <w:ilvl w:val="0"/>
          <w:numId w:val="76"/>
        </w:numPr>
      </w:pPr>
      <w:proofErr w:type="spellStart"/>
      <w:r>
        <w:t>Telnor</w:t>
      </w:r>
      <w:proofErr w:type="spellEnd"/>
      <w:r w:rsidR="00051ACB" w:rsidRPr="00C22791">
        <w:t xml:space="preserve"> y el CS o AS se obligan a salvaguardar la infraestructura compartida.</w:t>
      </w:r>
    </w:p>
    <w:p w:rsidR="00051ACB" w:rsidRPr="00C22791" w:rsidRDefault="002627D6" w:rsidP="00495DD7">
      <w:pPr>
        <w:pStyle w:val="Prrafodelista"/>
        <w:numPr>
          <w:ilvl w:val="0"/>
          <w:numId w:val="76"/>
        </w:numPr>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 xml:space="preserve">Toda la información que se genere durante el desarrollo de las actividades </w:t>
      </w:r>
      <w:r w:rsidR="001608D3" w:rsidRPr="00C22791">
        <w:rPr>
          <w:rFonts w:ascii="ITC Avant Garde" w:eastAsia="MS Mincho" w:hAnsi="ITC Avant Garde" w:cs="Calibri"/>
          <w:bCs/>
          <w:sz w:val="22"/>
          <w:szCs w:val="22"/>
          <w:lang w:eastAsia="en-US"/>
        </w:rPr>
        <w:t>y</w:t>
      </w:r>
      <w:r w:rsidRPr="00C22791">
        <w:rPr>
          <w:rFonts w:ascii="ITC Avant Garde" w:eastAsia="MS Mincho" w:hAnsi="ITC Avant Garde" w:cs="Calibri"/>
          <w:bCs/>
          <w:sz w:val="22"/>
          <w:szCs w:val="22"/>
          <w:lang w:eastAsia="en-US"/>
        </w:rPr>
        <w:t xml:space="preserve"> los procedimientos serpa integrará al SEG y actualizada mediante el registro de todas las acciones realizadas para la prestación de los servicios.</w:t>
      </w:r>
    </w:p>
    <w:p w:rsidR="00E8466A" w:rsidRPr="00C22791" w:rsidRDefault="00E8466A" w:rsidP="00495DD7">
      <w:pPr>
        <w:pStyle w:val="Prrafodelista"/>
        <w:numPr>
          <w:ilvl w:val="0"/>
          <w:numId w:val="76"/>
        </w:numPr>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Cualquier instalación que realice el CS o AS deberá respetar la normatividad Técnica establecida en el Anexo 2.</w:t>
      </w:r>
    </w:p>
    <w:p w:rsidR="006B2DE4" w:rsidRPr="00C22791" w:rsidRDefault="002A1318" w:rsidP="00495DD7">
      <w:pPr>
        <w:pStyle w:val="Prrafodelista"/>
        <w:numPr>
          <w:ilvl w:val="0"/>
          <w:numId w:val="76"/>
        </w:numPr>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Cualquier</w:t>
      </w:r>
      <w:r w:rsidR="006B2DE4" w:rsidRPr="00C22791">
        <w:rPr>
          <w:rFonts w:ascii="ITC Avant Garde" w:eastAsia="MS Mincho" w:hAnsi="ITC Avant Garde" w:cs="Calibri"/>
          <w:bCs/>
          <w:sz w:val="22"/>
          <w:szCs w:val="22"/>
          <w:lang w:eastAsia="en-US"/>
        </w:rPr>
        <w:t xml:space="preserve"> actividad realizada por </w:t>
      </w:r>
      <w:proofErr w:type="spellStart"/>
      <w:r w:rsidR="000571F0">
        <w:rPr>
          <w:rFonts w:ascii="ITC Avant Garde" w:eastAsia="MS Mincho" w:hAnsi="ITC Avant Garde" w:cs="Calibri"/>
          <w:bCs/>
          <w:sz w:val="22"/>
          <w:szCs w:val="22"/>
          <w:lang w:eastAsia="en-US"/>
        </w:rPr>
        <w:t>Telnor</w:t>
      </w:r>
      <w:proofErr w:type="spellEnd"/>
      <w:r w:rsidRPr="00C22791">
        <w:rPr>
          <w:rFonts w:ascii="ITC Avant Garde" w:eastAsia="MS Mincho" w:hAnsi="ITC Avant Garde" w:cs="Calibri"/>
          <w:bCs/>
          <w:sz w:val="22"/>
          <w:szCs w:val="22"/>
          <w:lang w:eastAsia="en-US"/>
        </w:rPr>
        <w:t xml:space="preserve"> será facturada cuando se concluyan los trabajos (posteriormente a su ejecución).</w:t>
      </w:r>
    </w:p>
    <w:p w:rsidR="000F6E20" w:rsidRPr="00C22791" w:rsidRDefault="000F6E20" w:rsidP="00495DD7">
      <w:pPr>
        <w:pStyle w:val="IFTnormal"/>
        <w:numPr>
          <w:ilvl w:val="0"/>
          <w:numId w:val="76"/>
        </w:numPr>
      </w:pPr>
      <w:r w:rsidRPr="00C22791">
        <w:rPr>
          <w:lang w:val="es-ES"/>
        </w:rPr>
        <w:t xml:space="preserve">En caso de que </w:t>
      </w:r>
      <w:proofErr w:type="spellStart"/>
      <w:r w:rsidR="000571F0">
        <w:rPr>
          <w:lang w:val="es-ES"/>
        </w:rPr>
        <w:t>Telnor</w:t>
      </w:r>
      <w:proofErr w:type="spellEnd"/>
      <w:r w:rsidRPr="00C22791">
        <w:rPr>
          <w:lang w:val="es-ES"/>
        </w:rPr>
        <w:t xml:space="preserve"> verifique la existencia de un elemento adicional, </w:t>
      </w:r>
      <w:r w:rsidR="002961C9" w:rsidRPr="00C22791">
        <w:rPr>
          <w:lang w:val="es-ES"/>
        </w:rPr>
        <w:t>notificará</w:t>
      </w:r>
      <w:r w:rsidRPr="00C22791">
        <w:rPr>
          <w:lang w:val="es-ES"/>
        </w:rPr>
        <w:t xml:space="preserve"> al CS</w:t>
      </w:r>
      <w:r w:rsidRPr="00C22791">
        <w:t xml:space="preserve"> o AS</w:t>
      </w:r>
      <w:r w:rsidR="002961C9" w:rsidRPr="00C22791">
        <w:rPr>
          <w:lang w:val="es-ES"/>
        </w:rPr>
        <w:t xml:space="preserve"> que debe retirarlo</w:t>
      </w:r>
      <w:r w:rsidRPr="00C22791">
        <w:rPr>
          <w:lang w:val="es-ES"/>
        </w:rPr>
        <w:t xml:space="preserve">, </w:t>
      </w:r>
      <w:r w:rsidR="002961C9" w:rsidRPr="00C22791">
        <w:rPr>
          <w:lang w:val="es-ES"/>
        </w:rPr>
        <w:t>lo</w:t>
      </w:r>
      <w:r w:rsidRPr="00C22791">
        <w:rPr>
          <w:lang w:val="es-ES"/>
        </w:rPr>
        <w:t xml:space="preserve"> cual deberá llevarse a cabo dentro de los siguientes 5 (cinco) días hábiles contados a partir de la solicitud.</w:t>
      </w:r>
    </w:p>
    <w:p w:rsidR="003C1A14" w:rsidRPr="00C22791" w:rsidRDefault="003C1A14">
      <w:pPr>
        <w:suppressAutoHyphens w:val="0"/>
        <w:spacing w:after="0" w:line="240" w:lineRule="auto"/>
        <w:contextualSpacing w:val="0"/>
        <w:jc w:val="left"/>
        <w:rPr>
          <w:rFonts w:ascii="ITC Avant Garde" w:hAnsi="ITC Avant Garde"/>
          <w:b/>
        </w:rPr>
      </w:pPr>
      <w:bookmarkStart w:id="86" w:name="_Toc423018236"/>
      <w:bookmarkStart w:id="87" w:name="_Toc433915536"/>
      <w:bookmarkStart w:id="88" w:name="_Toc435555532"/>
      <w:bookmarkStart w:id="89" w:name="_Toc436229686"/>
      <w:bookmarkStart w:id="90" w:name="_Toc436230601"/>
      <w:bookmarkStart w:id="91" w:name="_Toc525242609"/>
      <w:bookmarkStart w:id="92" w:name="_Toc525818999"/>
      <w:r w:rsidRPr="00C22791">
        <w:br w:type="page"/>
      </w:r>
    </w:p>
    <w:p w:rsidR="00B43AA6" w:rsidRPr="00C22791" w:rsidRDefault="00155EF6" w:rsidP="00495DD7">
      <w:pPr>
        <w:pStyle w:val="h1Num"/>
        <w:numPr>
          <w:ilvl w:val="0"/>
          <w:numId w:val="41"/>
        </w:numPr>
      </w:pPr>
      <w:bookmarkStart w:id="93" w:name="_Toc14943878"/>
      <w:r w:rsidRPr="00C22791">
        <w:lastRenderedPageBreak/>
        <w:t xml:space="preserve">Servicio de Acceso y Uso compartido de </w:t>
      </w:r>
      <w:bookmarkEnd w:id="30"/>
      <w:bookmarkEnd w:id="31"/>
      <w:bookmarkEnd w:id="54"/>
      <w:bookmarkEnd w:id="55"/>
      <w:r w:rsidR="00D348B6" w:rsidRPr="00C22791">
        <w:t>Obra Civil</w:t>
      </w:r>
      <w:bookmarkEnd w:id="56"/>
      <w:bookmarkEnd w:id="57"/>
      <w:bookmarkEnd w:id="86"/>
      <w:bookmarkEnd w:id="87"/>
      <w:bookmarkEnd w:id="88"/>
      <w:bookmarkEnd w:id="89"/>
      <w:bookmarkEnd w:id="90"/>
      <w:r w:rsidR="004E4FFE" w:rsidRPr="00C22791">
        <w:t>.</w:t>
      </w:r>
      <w:bookmarkEnd w:id="91"/>
      <w:bookmarkEnd w:id="92"/>
      <w:bookmarkEnd w:id="93"/>
    </w:p>
    <w:p w:rsidR="0031660A" w:rsidRPr="00C22791" w:rsidRDefault="0031660A" w:rsidP="003F27D2">
      <w:pPr>
        <w:pStyle w:val="IFTnormal"/>
      </w:pPr>
      <w:r w:rsidRPr="00C22791">
        <w:t>El Servicio de Acceso y Uso Compartido de Obra Civil permite a los CS</w:t>
      </w:r>
      <w:r w:rsidR="00606A6B" w:rsidRPr="00C22791">
        <w:t xml:space="preserve"> o AS</w:t>
      </w:r>
      <w:r w:rsidRPr="00C22791">
        <w:t xml:space="preserve"> utilizar elementos de la Obra Civil, donde existe infraestructura instalada, que cuenta con capacidad excedente con la finalidad de que éstos puedan desplegar su p</w:t>
      </w:r>
      <w:r w:rsidR="00387896" w:rsidRPr="00C22791">
        <w:t>ropia infraestructura de redes subterráneas o aéreas.</w:t>
      </w:r>
    </w:p>
    <w:p w:rsidR="00155EF6" w:rsidRPr="00C22791" w:rsidRDefault="008E0398" w:rsidP="008242D2">
      <w:pPr>
        <w:pStyle w:val="IFTnormal"/>
      </w:pPr>
      <w:r w:rsidRPr="00C22791">
        <w:t>La figura 2 presenta un diagrama que ejemplifica el tipo de obra civil susceptible a compartirse</w:t>
      </w:r>
      <w:r w:rsidRPr="00C22791" w:rsidDel="00B33492">
        <w:t>. La figura 2.1 presenta un diagrama que complementa la información.</w:t>
      </w:r>
    </w:p>
    <w:p w:rsidR="00825B4D" w:rsidRPr="00C22791" w:rsidRDefault="003E4DF3" w:rsidP="001471A4">
      <w:pPr>
        <w:pStyle w:val="Sinespaciado"/>
        <w:jc w:val="center"/>
        <w:rPr>
          <w:rFonts w:ascii="ITC Avant Garde" w:hAnsi="ITC Avant Garde"/>
        </w:rPr>
      </w:pPr>
      <w:r w:rsidRPr="00C22791">
        <w:rPr>
          <w:rFonts w:ascii="ITC Avant Garde" w:hAnsi="ITC Avant Garde"/>
          <w:noProof/>
          <w:lang w:eastAsia="es-MX"/>
        </w:rPr>
        <w:drawing>
          <wp:inline distT="0" distB="0" distL="0" distR="0">
            <wp:extent cx="5562600" cy="1524000"/>
            <wp:effectExtent l="0" t="0" r="0" b="0"/>
            <wp:docPr id="2"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62600" cy="1524000"/>
                    </a:xfrm>
                    <a:prstGeom prst="rect">
                      <a:avLst/>
                    </a:prstGeom>
                    <a:noFill/>
                    <a:ln>
                      <a:noFill/>
                    </a:ln>
                  </pic:spPr>
                </pic:pic>
              </a:graphicData>
            </a:graphic>
          </wp:inline>
        </w:drawing>
      </w:r>
    </w:p>
    <w:p w:rsidR="00155EF6" w:rsidRPr="00C22791" w:rsidRDefault="001A3F8D" w:rsidP="001471A4">
      <w:pPr>
        <w:pStyle w:val="Sinespaciado"/>
        <w:jc w:val="center"/>
        <w:rPr>
          <w:rFonts w:ascii="ITC Avant Garde" w:hAnsi="ITC Avant Garde"/>
          <w:sz w:val="18"/>
          <w:szCs w:val="18"/>
        </w:rPr>
      </w:pPr>
      <w:r w:rsidRPr="00C22791">
        <w:rPr>
          <w:rFonts w:ascii="ITC Avant Garde" w:hAnsi="ITC Avant Garde"/>
          <w:b/>
          <w:sz w:val="18"/>
          <w:szCs w:val="18"/>
        </w:rPr>
        <w:t xml:space="preserve">Figura </w:t>
      </w:r>
      <w:r w:rsidR="006915B8" w:rsidRPr="00C22791">
        <w:rPr>
          <w:rFonts w:ascii="ITC Avant Garde" w:hAnsi="ITC Avant Garde"/>
          <w:b/>
          <w:sz w:val="18"/>
          <w:szCs w:val="18"/>
        </w:rPr>
        <w:fldChar w:fldCharType="begin"/>
      </w:r>
      <w:r w:rsidRPr="00C22791">
        <w:rPr>
          <w:rFonts w:ascii="ITC Avant Garde" w:hAnsi="ITC Avant Garde"/>
          <w:b/>
          <w:sz w:val="18"/>
          <w:szCs w:val="18"/>
        </w:rPr>
        <w:instrText xml:space="preserve"> SEQ Figura \* ARABIC </w:instrText>
      </w:r>
      <w:r w:rsidR="006915B8" w:rsidRPr="00C22791">
        <w:rPr>
          <w:rFonts w:ascii="ITC Avant Garde" w:hAnsi="ITC Avant Garde"/>
          <w:b/>
          <w:sz w:val="18"/>
          <w:szCs w:val="18"/>
        </w:rPr>
        <w:fldChar w:fldCharType="separate"/>
      </w:r>
      <w:r w:rsidR="00260F70" w:rsidRPr="00C22791">
        <w:rPr>
          <w:rFonts w:ascii="ITC Avant Garde" w:hAnsi="ITC Avant Garde"/>
          <w:b/>
          <w:noProof/>
          <w:sz w:val="18"/>
          <w:szCs w:val="18"/>
        </w:rPr>
        <w:t>2</w:t>
      </w:r>
      <w:r w:rsidR="006915B8" w:rsidRPr="00C22791">
        <w:rPr>
          <w:rFonts w:ascii="ITC Avant Garde" w:hAnsi="ITC Avant Garde"/>
          <w:b/>
          <w:sz w:val="18"/>
          <w:szCs w:val="18"/>
        </w:rPr>
        <w:fldChar w:fldCharType="end"/>
      </w:r>
      <w:r w:rsidRPr="00C22791">
        <w:rPr>
          <w:rFonts w:ascii="ITC Avant Garde" w:hAnsi="ITC Avant Garde"/>
          <w:sz w:val="18"/>
          <w:szCs w:val="18"/>
        </w:rPr>
        <w:t xml:space="preserve">. Obra civil </w:t>
      </w:r>
      <w:r w:rsidR="00680214" w:rsidRPr="00C22791">
        <w:rPr>
          <w:rFonts w:ascii="ITC Avant Garde" w:hAnsi="ITC Avant Garde"/>
          <w:sz w:val="18"/>
          <w:szCs w:val="18"/>
        </w:rPr>
        <w:t xml:space="preserve">de </w:t>
      </w:r>
      <w:proofErr w:type="spellStart"/>
      <w:r w:rsidR="000571F0">
        <w:rPr>
          <w:rFonts w:ascii="ITC Avant Garde" w:hAnsi="ITC Avant Garde"/>
          <w:sz w:val="18"/>
          <w:szCs w:val="18"/>
        </w:rPr>
        <w:t>Telnor</w:t>
      </w:r>
      <w:proofErr w:type="spellEnd"/>
    </w:p>
    <w:p w:rsidR="001D17A9" w:rsidRPr="00C22791" w:rsidRDefault="001D17A9" w:rsidP="001471A4">
      <w:pPr>
        <w:pStyle w:val="Sinespaciado"/>
        <w:jc w:val="center"/>
        <w:rPr>
          <w:rFonts w:ascii="ITC Avant Garde" w:hAnsi="ITC Avant Garde"/>
          <w:sz w:val="18"/>
          <w:szCs w:val="18"/>
          <w:lang w:val="es-ES"/>
        </w:rPr>
      </w:pPr>
    </w:p>
    <w:p w:rsidR="00DC6785" w:rsidRPr="00C22791" w:rsidRDefault="00DC6785" w:rsidP="001471A4">
      <w:pPr>
        <w:pStyle w:val="Sinespaciado"/>
        <w:jc w:val="center"/>
        <w:rPr>
          <w:rFonts w:ascii="ITC Avant Garde" w:hAnsi="ITC Avant Garde"/>
          <w:lang w:eastAsia="en-US"/>
        </w:rPr>
      </w:pPr>
      <w:r w:rsidRPr="00C22791">
        <w:rPr>
          <w:rFonts w:ascii="ITC Avant Garde" w:hAnsi="ITC Avant Garde"/>
          <w:noProof/>
          <w:lang w:eastAsia="es-MX"/>
        </w:rPr>
        <w:drawing>
          <wp:inline distT="0" distB="0" distL="0" distR="0">
            <wp:extent cx="3373821" cy="3057525"/>
            <wp:effectExtent l="19050" t="0" r="0" b="0"/>
            <wp:docPr id="5" name="Imagen 5" descr="d:\Users\giovanni.belli\Desktop\Fig Ca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giovanni.belli\Desktop\Fig Cana.png"/>
                    <pic:cNvPicPr>
                      <a:picLocks noChangeAspect="1" noChangeArrowheads="1"/>
                    </pic:cNvPicPr>
                  </pic:nvPicPr>
                  <pic:blipFill>
                    <a:blip r:embed="rId15">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76176" cy="3059659"/>
                    </a:xfrm>
                    <a:prstGeom prst="rect">
                      <a:avLst/>
                    </a:prstGeom>
                    <a:noFill/>
                    <a:ln>
                      <a:noFill/>
                    </a:ln>
                  </pic:spPr>
                </pic:pic>
              </a:graphicData>
            </a:graphic>
          </wp:inline>
        </w:drawing>
      </w:r>
    </w:p>
    <w:p w:rsidR="00DC6785" w:rsidRPr="00C22791" w:rsidRDefault="00DC6785" w:rsidP="001471A4">
      <w:pPr>
        <w:pStyle w:val="Sinespaciado"/>
        <w:jc w:val="center"/>
        <w:rPr>
          <w:rFonts w:ascii="ITC Avant Garde" w:hAnsi="ITC Avant Garde"/>
          <w:b/>
          <w:sz w:val="18"/>
          <w:szCs w:val="18"/>
        </w:rPr>
      </w:pPr>
      <w:r w:rsidRPr="00C22791">
        <w:rPr>
          <w:rFonts w:ascii="ITC Avant Garde" w:hAnsi="ITC Avant Garde"/>
          <w:sz w:val="18"/>
          <w:szCs w:val="18"/>
        </w:rPr>
        <w:t xml:space="preserve">Figura </w:t>
      </w:r>
      <w:r w:rsidRPr="00C22791">
        <w:rPr>
          <w:rFonts w:ascii="ITC Avant Garde" w:hAnsi="ITC Avant Garde"/>
          <w:bCs/>
          <w:sz w:val="18"/>
          <w:szCs w:val="18"/>
        </w:rPr>
        <w:t>2</w:t>
      </w:r>
      <w:r w:rsidRPr="00C22791">
        <w:rPr>
          <w:rFonts w:ascii="ITC Avant Garde" w:hAnsi="ITC Avant Garde"/>
          <w:sz w:val="18"/>
          <w:szCs w:val="18"/>
        </w:rPr>
        <w:t xml:space="preserve">.1 </w:t>
      </w:r>
      <w:r w:rsidR="00B54EA8" w:rsidRPr="00C22791">
        <w:rPr>
          <w:rFonts w:ascii="ITC Avant Garde" w:hAnsi="ITC Avant Garde"/>
          <w:b/>
          <w:sz w:val="18"/>
          <w:szCs w:val="18"/>
        </w:rPr>
        <w:t>Canalización</w:t>
      </w:r>
    </w:p>
    <w:p w:rsidR="00D855DE" w:rsidRPr="00C22791" w:rsidRDefault="00D855DE" w:rsidP="004F6EDB">
      <w:pPr>
        <w:rPr>
          <w:rFonts w:ascii="ITC Avant Garde" w:hAnsi="ITC Avant Garde"/>
        </w:rPr>
      </w:pPr>
    </w:p>
    <w:p w:rsidR="008242D2" w:rsidRPr="00C22791" w:rsidRDefault="008242D2" w:rsidP="004F6EDB">
      <w:pPr>
        <w:rPr>
          <w:rFonts w:ascii="ITC Avant Garde" w:hAnsi="ITC Avant Garde"/>
        </w:rPr>
      </w:pPr>
    </w:p>
    <w:p w:rsidR="00155EF6" w:rsidRPr="00C22791" w:rsidRDefault="00155EF6" w:rsidP="003F27D2">
      <w:pPr>
        <w:pStyle w:val="IFTnormal"/>
      </w:pPr>
      <w:r w:rsidRPr="00C22791">
        <w:t xml:space="preserve">La </w:t>
      </w:r>
      <w:r w:rsidR="00016002" w:rsidRPr="00C22791">
        <w:t>Obra Civil</w:t>
      </w:r>
      <w:r w:rsidRPr="00C22791">
        <w:t xml:space="preserve"> existente a la cual puede acceder el </w:t>
      </w:r>
      <w:r w:rsidR="00F912D6" w:rsidRPr="00C22791">
        <w:t>CS</w:t>
      </w:r>
      <w:r w:rsidRPr="00C22791">
        <w:t xml:space="preserve"> </w:t>
      </w:r>
      <w:r w:rsidR="00606A6B" w:rsidRPr="00C22791">
        <w:t xml:space="preserve">o AS </w:t>
      </w:r>
      <w:r w:rsidRPr="00C22791">
        <w:t>está formada por:</w:t>
      </w:r>
    </w:p>
    <w:p w:rsidR="00155EF6" w:rsidRPr="00C22791" w:rsidRDefault="003C15E6" w:rsidP="00495DD7">
      <w:pPr>
        <w:pStyle w:val="IFTnormal"/>
        <w:numPr>
          <w:ilvl w:val="0"/>
          <w:numId w:val="58"/>
        </w:numPr>
      </w:pPr>
      <w:r w:rsidRPr="00C22791">
        <w:lastRenderedPageBreak/>
        <w:t>D</w:t>
      </w:r>
      <w:r w:rsidR="00155EF6" w:rsidRPr="00C22791">
        <w:t>uctos.</w:t>
      </w:r>
    </w:p>
    <w:p w:rsidR="00155EF6" w:rsidRPr="00C22791" w:rsidRDefault="00155EF6" w:rsidP="00495DD7">
      <w:pPr>
        <w:pStyle w:val="IFTnormal"/>
        <w:numPr>
          <w:ilvl w:val="0"/>
          <w:numId w:val="58"/>
        </w:numPr>
      </w:pPr>
      <w:r w:rsidRPr="00C22791">
        <w:t>Pozos.</w:t>
      </w:r>
    </w:p>
    <w:p w:rsidR="00155EF6" w:rsidRPr="00C22791" w:rsidRDefault="00155EF6" w:rsidP="00495DD7">
      <w:pPr>
        <w:pStyle w:val="IFTnormal"/>
        <w:numPr>
          <w:ilvl w:val="0"/>
          <w:numId w:val="58"/>
        </w:numPr>
      </w:pPr>
      <w:r w:rsidRPr="00C22791">
        <w:t>Postes.</w:t>
      </w:r>
    </w:p>
    <w:p w:rsidR="00155EF6" w:rsidRPr="00C22791" w:rsidRDefault="00155EF6" w:rsidP="00495DD7">
      <w:pPr>
        <w:pStyle w:val="IFTnormal"/>
        <w:numPr>
          <w:ilvl w:val="0"/>
          <w:numId w:val="58"/>
        </w:numPr>
      </w:pPr>
      <w:r w:rsidRPr="00C22791">
        <w:t xml:space="preserve">Subidas a poste o fachada. </w:t>
      </w:r>
    </w:p>
    <w:p w:rsidR="00FC3661" w:rsidRPr="00C22791" w:rsidRDefault="00FC3661" w:rsidP="00495DD7">
      <w:pPr>
        <w:pStyle w:val="IFTnormal"/>
        <w:numPr>
          <w:ilvl w:val="0"/>
          <w:numId w:val="58"/>
        </w:numPr>
      </w:pPr>
      <w:r w:rsidRPr="00C22791">
        <w:t>Bajadas de poste o fachada</w:t>
      </w:r>
    </w:p>
    <w:p w:rsidR="00B85D96" w:rsidRPr="00C22791" w:rsidRDefault="00B85D96" w:rsidP="00495DD7">
      <w:pPr>
        <w:pStyle w:val="IFTnormal"/>
        <w:numPr>
          <w:ilvl w:val="0"/>
          <w:numId w:val="58"/>
        </w:numPr>
      </w:pPr>
      <w:r w:rsidRPr="00C22791">
        <w:t>Canalizaciones</w:t>
      </w:r>
      <w:r w:rsidR="00BE1AC1" w:rsidRPr="00C22791">
        <w:t xml:space="preserve"> </w:t>
      </w:r>
    </w:p>
    <w:p w:rsidR="00B85D96" w:rsidRPr="00C22791" w:rsidRDefault="00B85D96" w:rsidP="00495DD7">
      <w:pPr>
        <w:pStyle w:val="IFTnormal"/>
        <w:numPr>
          <w:ilvl w:val="0"/>
          <w:numId w:val="58"/>
        </w:numPr>
      </w:pPr>
      <w:r w:rsidRPr="00C22791">
        <w:t>Derechos de vía</w:t>
      </w:r>
    </w:p>
    <w:p w:rsidR="008242D2" w:rsidRPr="00C22791" w:rsidRDefault="008242D2" w:rsidP="003F27D2">
      <w:pPr>
        <w:pStyle w:val="IFTnormal"/>
      </w:pPr>
    </w:p>
    <w:p w:rsidR="00CB01D8" w:rsidRPr="00C22791" w:rsidRDefault="009F0FFF" w:rsidP="00495DD7">
      <w:pPr>
        <w:pStyle w:val="Prrafodelista"/>
        <w:numPr>
          <w:ilvl w:val="1"/>
          <w:numId w:val="31"/>
        </w:numPr>
        <w:spacing w:before="240" w:after="240"/>
        <w:ind w:left="788" w:hanging="431"/>
        <w:contextualSpacing w:val="0"/>
        <w:outlineLvl w:val="1"/>
        <w:rPr>
          <w:rFonts w:ascii="ITC Avant Garde" w:hAnsi="ITC Avant Garde"/>
          <w:b/>
        </w:rPr>
      </w:pPr>
      <w:bookmarkStart w:id="94" w:name="_Toc14943879"/>
      <w:r w:rsidRPr="00C22791">
        <w:rPr>
          <w:rFonts w:ascii="ITC Avant Garde" w:hAnsi="ITC Avant Garde"/>
          <w:b/>
        </w:rPr>
        <w:t>Anteproyecto</w:t>
      </w:r>
      <w:bookmarkEnd w:id="94"/>
    </w:p>
    <w:p w:rsidR="00DE23FE" w:rsidRPr="00C22791" w:rsidRDefault="00DE23FE" w:rsidP="003F27D2">
      <w:pPr>
        <w:pStyle w:val="IFTnormal"/>
        <w:rPr>
          <w:lang w:val="es-ES"/>
        </w:rPr>
      </w:pPr>
      <w:r w:rsidRPr="00C22791">
        <w:rPr>
          <w:lang w:val="es-ES"/>
        </w:rPr>
        <w:t>Con base en la información que esté disponible en</w:t>
      </w:r>
      <w:r w:rsidR="000C61F5" w:rsidRPr="00C22791">
        <w:rPr>
          <w:lang w:val="es-ES"/>
        </w:rPr>
        <w:t xml:space="preserve"> el SEG y como resultado de la Visita T</w:t>
      </w:r>
      <w:r w:rsidRPr="00C22791">
        <w:rPr>
          <w:lang w:val="es-ES"/>
        </w:rPr>
        <w:t xml:space="preserve">écnica el CS </w:t>
      </w:r>
      <w:r w:rsidR="00606A6B" w:rsidRPr="00C22791">
        <w:t>o AS</w:t>
      </w:r>
      <w:r w:rsidR="00606A6B" w:rsidRPr="00C22791">
        <w:rPr>
          <w:lang w:val="es-ES"/>
        </w:rPr>
        <w:t xml:space="preserve"> </w:t>
      </w:r>
      <w:r w:rsidRPr="00C22791">
        <w:rPr>
          <w:lang w:val="es-ES"/>
        </w:rPr>
        <w:t>establecerá en el anteproyecto lo siguiente:</w:t>
      </w:r>
    </w:p>
    <w:p w:rsidR="00DE23FE" w:rsidRPr="00C22791" w:rsidRDefault="00DE23FE" w:rsidP="00495DD7">
      <w:pPr>
        <w:pStyle w:val="IFTnormal"/>
        <w:numPr>
          <w:ilvl w:val="0"/>
          <w:numId w:val="59"/>
        </w:numPr>
        <w:rPr>
          <w:lang w:val="es-ES"/>
        </w:rPr>
      </w:pPr>
      <w:r w:rsidRPr="00C22791">
        <w:rPr>
          <w:lang w:val="es-ES"/>
        </w:rPr>
        <w:t>Características de lo que pretende instalar (tensiones sobre el cable durante su instalación), ya sean por tensión constante o flecha fija, para determinar la carga a la que serán sometidos los postes</w:t>
      </w:r>
      <w:r w:rsidR="00361E44" w:rsidRPr="00C22791">
        <w:rPr>
          <w:lang w:val="es-ES"/>
        </w:rPr>
        <w:t xml:space="preserve"> y demás características técnicas y operativas para la correcta prestación de los servicios de la presente Oferta</w:t>
      </w:r>
      <w:r w:rsidRPr="00C22791">
        <w:rPr>
          <w:lang w:val="es-ES"/>
        </w:rPr>
        <w:t>.</w:t>
      </w:r>
    </w:p>
    <w:p w:rsidR="00C37098" w:rsidRPr="00C22791" w:rsidRDefault="00C37098" w:rsidP="00495DD7">
      <w:pPr>
        <w:pStyle w:val="IFTnormal"/>
        <w:numPr>
          <w:ilvl w:val="0"/>
          <w:numId w:val="59"/>
        </w:numPr>
        <w:rPr>
          <w:lang w:val="es-ES"/>
        </w:rPr>
      </w:pPr>
      <w:r w:rsidRPr="00C22791">
        <w:rPr>
          <w:lang w:val="es-ES"/>
        </w:rPr>
        <w:t xml:space="preserve">Toma de medidas pertinentes necesarias para preservar la integridad física </w:t>
      </w:r>
      <w:r w:rsidR="00361E44" w:rsidRPr="00C22791">
        <w:rPr>
          <w:lang w:val="es-ES"/>
        </w:rPr>
        <w:t>de la Infraestructura Pasiva</w:t>
      </w:r>
      <w:r w:rsidRPr="00C22791">
        <w:rPr>
          <w:lang w:val="es-ES"/>
        </w:rPr>
        <w:t xml:space="preserve">, así como del funcionamiento del </w:t>
      </w:r>
      <w:r w:rsidR="00361E44" w:rsidRPr="00C22791">
        <w:rPr>
          <w:lang w:val="es-ES"/>
        </w:rPr>
        <w:t>servicio de acceso y uso compartido</w:t>
      </w:r>
      <w:r w:rsidRPr="00C22791">
        <w:rPr>
          <w:lang w:val="es-ES"/>
        </w:rPr>
        <w:t xml:space="preserve">. </w:t>
      </w:r>
    </w:p>
    <w:p w:rsidR="00C37098" w:rsidRPr="00C22791" w:rsidRDefault="00361E44" w:rsidP="00495DD7">
      <w:pPr>
        <w:pStyle w:val="IFTnormal"/>
        <w:numPr>
          <w:ilvl w:val="0"/>
          <w:numId w:val="59"/>
        </w:numPr>
        <w:rPr>
          <w:lang w:val="es-ES"/>
        </w:rPr>
      </w:pPr>
      <w:r w:rsidRPr="00C22791">
        <w:rPr>
          <w:lang w:val="es-ES"/>
        </w:rPr>
        <w:t>Para el caso de postes, c</w:t>
      </w:r>
      <w:r w:rsidR="00C37098" w:rsidRPr="00C22791">
        <w:rPr>
          <w:lang w:val="es-ES"/>
        </w:rPr>
        <w:t>álculos de carga en el poste para lo cual deberá considerar los pesos del cable y de la gaza a instalar, así como de accesorios de distribución y empalme que coloque el CS</w:t>
      </w:r>
      <w:r w:rsidR="00606A6B" w:rsidRPr="00C22791">
        <w:t xml:space="preserve"> o AS</w:t>
      </w:r>
      <w:r w:rsidR="00C37098" w:rsidRPr="00C22791">
        <w:rPr>
          <w:lang w:val="es-ES"/>
        </w:rPr>
        <w:t>; además deberá contemplar la colocación de retenidas para mantener en equilibrio las fuerzas que se ejercen en los postes.</w:t>
      </w:r>
    </w:p>
    <w:p w:rsidR="00C37098" w:rsidRPr="00C22791" w:rsidRDefault="00361E44" w:rsidP="00495DD7">
      <w:pPr>
        <w:pStyle w:val="IFTnormal"/>
        <w:numPr>
          <w:ilvl w:val="0"/>
          <w:numId w:val="59"/>
        </w:numPr>
        <w:rPr>
          <w:lang w:val="es-ES"/>
        </w:rPr>
      </w:pPr>
      <w:r w:rsidRPr="00C22791">
        <w:rPr>
          <w:lang w:val="es-ES"/>
        </w:rPr>
        <w:t>Los archivos que formen parte del Anteproyecto d</w:t>
      </w:r>
      <w:r w:rsidR="00C37098" w:rsidRPr="00C22791">
        <w:rPr>
          <w:lang w:val="es-ES"/>
        </w:rPr>
        <w:t>eberán estar en formato digital, archivo “</w:t>
      </w:r>
      <w:proofErr w:type="spellStart"/>
      <w:r w:rsidR="00C37098" w:rsidRPr="00C22791">
        <w:rPr>
          <w:lang w:val="es-ES"/>
        </w:rPr>
        <w:t>shape</w:t>
      </w:r>
      <w:proofErr w:type="spellEnd"/>
      <w:r w:rsidR="00C37098" w:rsidRPr="00C22791">
        <w:rPr>
          <w:lang w:val="es-ES"/>
        </w:rPr>
        <w:t xml:space="preserve"> </w:t>
      </w:r>
      <w:proofErr w:type="spellStart"/>
      <w:r w:rsidR="00C37098" w:rsidRPr="00C22791">
        <w:rPr>
          <w:lang w:val="es-ES"/>
        </w:rPr>
        <w:t>file</w:t>
      </w:r>
      <w:proofErr w:type="spellEnd"/>
      <w:r w:rsidR="00C37098" w:rsidRPr="00C22791">
        <w:rPr>
          <w:lang w:val="es-ES"/>
        </w:rPr>
        <w:t>”, en capas independientes</w:t>
      </w:r>
      <w:r w:rsidR="005D7B85" w:rsidRPr="00C22791">
        <w:rPr>
          <w:lang w:val="es-ES"/>
        </w:rPr>
        <w:t>,</w:t>
      </w:r>
      <w:r w:rsidRPr="00C22791">
        <w:rPr>
          <w:lang w:val="es-ES"/>
        </w:rPr>
        <w:t xml:space="preserve"> </w:t>
      </w:r>
      <w:r w:rsidR="005D7B85" w:rsidRPr="00C22791">
        <w:rPr>
          <w:lang w:val="es-ES"/>
        </w:rPr>
        <w:t xml:space="preserve">adicional </w:t>
      </w:r>
      <w:r w:rsidRPr="00C22791">
        <w:rPr>
          <w:lang w:val="es-ES"/>
        </w:rPr>
        <w:t>al tipo y car</w:t>
      </w:r>
      <w:r w:rsidR="00680214" w:rsidRPr="00C22791">
        <w:rPr>
          <w:lang w:val="es-ES"/>
        </w:rPr>
        <w:t xml:space="preserve">acterísticas de información de </w:t>
      </w:r>
      <w:proofErr w:type="spellStart"/>
      <w:r w:rsidR="000571F0">
        <w:rPr>
          <w:lang w:val="es-ES"/>
        </w:rPr>
        <w:t>Telnor</w:t>
      </w:r>
      <w:proofErr w:type="spellEnd"/>
      <w:r w:rsidR="00680214" w:rsidRPr="00C22791">
        <w:rPr>
          <w:lang w:val="es-ES"/>
        </w:rPr>
        <w:t xml:space="preserve"> </w:t>
      </w:r>
      <w:r w:rsidRPr="00C22791">
        <w:rPr>
          <w:lang w:val="es-ES"/>
        </w:rPr>
        <w:t>señaladas en la sección III.1</w:t>
      </w:r>
    </w:p>
    <w:p w:rsidR="00C37098" w:rsidRPr="00C22791" w:rsidRDefault="000571F0" w:rsidP="003F27D2">
      <w:pPr>
        <w:pStyle w:val="IFTnormal"/>
        <w:rPr>
          <w:lang w:val="es-ES"/>
        </w:rPr>
      </w:pPr>
      <w:proofErr w:type="spellStart"/>
      <w:r>
        <w:rPr>
          <w:lang w:val="es-ES"/>
        </w:rPr>
        <w:t>Telnor</w:t>
      </w:r>
      <w:proofErr w:type="spellEnd"/>
      <w:r w:rsidR="00C37098" w:rsidRPr="00C22791">
        <w:rPr>
          <w:lang w:val="es-ES"/>
        </w:rPr>
        <w:t xml:space="preserve"> validará la factibilidad del anteproyecto presentado por el CS</w:t>
      </w:r>
      <w:r w:rsidR="00606A6B" w:rsidRPr="00C22791">
        <w:t xml:space="preserve"> o AS</w:t>
      </w:r>
      <w:r w:rsidR="00C37098" w:rsidRPr="00C22791">
        <w:rPr>
          <w:lang w:val="es-ES"/>
        </w:rPr>
        <w:t xml:space="preserve"> conforme a la normatividad señalada en la Norma 2 del Anexo </w:t>
      </w:r>
      <w:r w:rsidR="001D7395" w:rsidRPr="00C22791">
        <w:rPr>
          <w:lang w:val="es-ES"/>
        </w:rPr>
        <w:t>2</w:t>
      </w:r>
      <w:r w:rsidR="00C37098" w:rsidRPr="00C22791">
        <w:rPr>
          <w:lang w:val="es-ES"/>
        </w:rPr>
        <w:t>.</w:t>
      </w:r>
    </w:p>
    <w:p w:rsidR="00C37098" w:rsidRPr="00C22791" w:rsidRDefault="000571F0" w:rsidP="003F27D2">
      <w:pPr>
        <w:pStyle w:val="IFTnormal"/>
        <w:rPr>
          <w:lang w:val="es-ES"/>
        </w:rPr>
      </w:pPr>
      <w:proofErr w:type="spellStart"/>
      <w:r>
        <w:rPr>
          <w:lang w:val="es-ES"/>
        </w:rPr>
        <w:lastRenderedPageBreak/>
        <w:t>Telnor</w:t>
      </w:r>
      <w:proofErr w:type="spellEnd"/>
      <w:r w:rsidR="00C37098" w:rsidRPr="00C22791">
        <w:rPr>
          <w:lang w:val="es-ES"/>
        </w:rPr>
        <w:t xml:space="preserve"> no podrá rechazar anteproyectos cuando la falta de información que debió proporcionar el CS</w:t>
      </w:r>
      <w:r w:rsidR="00606A6B" w:rsidRPr="00C22791">
        <w:t xml:space="preserve"> o AS</w:t>
      </w:r>
      <w:r w:rsidR="00C37098" w:rsidRPr="00C22791">
        <w:rPr>
          <w:lang w:val="es-ES"/>
        </w:rPr>
        <w:t xml:space="preserve"> sea como consecuencia de información incompleta o imprecisa del SEG</w:t>
      </w:r>
      <w:r w:rsidR="007A68F7" w:rsidRPr="00C22791">
        <w:rPr>
          <w:lang w:val="es-ES"/>
        </w:rPr>
        <w:t>.</w:t>
      </w:r>
    </w:p>
    <w:p w:rsidR="00DB707F" w:rsidRPr="00C22791" w:rsidRDefault="00DB707F" w:rsidP="003F27D2">
      <w:pPr>
        <w:pStyle w:val="IFTnormal"/>
        <w:rPr>
          <w:lang w:val="es-ES"/>
        </w:rPr>
      </w:pPr>
    </w:p>
    <w:p w:rsidR="00B85D96" w:rsidRPr="00C22791" w:rsidRDefault="00B85D96" w:rsidP="00495DD7">
      <w:pPr>
        <w:pStyle w:val="Prrafodelista"/>
        <w:numPr>
          <w:ilvl w:val="1"/>
          <w:numId w:val="31"/>
        </w:numPr>
        <w:spacing w:before="240" w:after="240"/>
        <w:ind w:left="788" w:hanging="431"/>
        <w:contextualSpacing w:val="0"/>
        <w:outlineLvl w:val="1"/>
        <w:rPr>
          <w:rFonts w:ascii="ITC Avant Garde" w:hAnsi="ITC Avant Garde"/>
          <w:b/>
        </w:rPr>
      </w:pPr>
      <w:bookmarkStart w:id="95" w:name="_Toc525242610"/>
      <w:bookmarkStart w:id="96" w:name="_Toc525819001"/>
      <w:bookmarkStart w:id="97" w:name="_Toc14943880"/>
      <w:bookmarkStart w:id="98" w:name="_Toc433915538"/>
      <w:r w:rsidRPr="00C22791">
        <w:rPr>
          <w:rFonts w:ascii="ITC Avant Garde" w:hAnsi="ITC Avant Garde"/>
          <w:b/>
        </w:rPr>
        <w:t>Ductos</w:t>
      </w:r>
      <w:r w:rsidR="004E4FFE" w:rsidRPr="00C22791">
        <w:rPr>
          <w:rFonts w:ascii="ITC Avant Garde" w:hAnsi="ITC Avant Garde"/>
          <w:b/>
        </w:rPr>
        <w:t>.</w:t>
      </w:r>
      <w:bookmarkEnd w:id="95"/>
      <w:bookmarkEnd w:id="96"/>
      <w:bookmarkEnd w:id="97"/>
    </w:p>
    <w:p w:rsidR="00B85D96" w:rsidRPr="00C22791" w:rsidRDefault="009F0FFF" w:rsidP="00743601">
      <w:pPr>
        <w:pStyle w:val="IFTnormal"/>
      </w:pPr>
      <w:r w:rsidRPr="00C22791">
        <w:t>La compartición de ductos corresponde al servicio que pone a disposición del CS o AS la capacidad excedente de éstos con base en la ocupación de la sección útil.</w:t>
      </w:r>
      <w:r w:rsidR="00F24EDB" w:rsidRPr="00C22791">
        <w:t xml:space="preserve"> El término ducto y vía será utilizado de manera indistinta, para facilitar el entendimiento se presenta en la f</w:t>
      </w:r>
      <w:r w:rsidR="00ED35F2" w:rsidRPr="00C22791">
        <w:t>igura 3 un diagrama explicativo.</w:t>
      </w:r>
    </w:p>
    <w:p w:rsidR="00F24EDB" w:rsidRPr="00C22791" w:rsidRDefault="00F24EDB" w:rsidP="00F24EDB">
      <w:pPr>
        <w:pStyle w:val="IFTnormal"/>
        <w:spacing w:after="0" w:line="240" w:lineRule="auto"/>
        <w:jc w:val="center"/>
      </w:pPr>
      <w:r w:rsidRPr="00C22791">
        <w:rPr>
          <w:noProof/>
          <w:sz w:val="24"/>
          <w:szCs w:val="24"/>
          <w:lang w:eastAsia="es-MX"/>
        </w:rPr>
        <w:drawing>
          <wp:inline distT="0" distB="0" distL="0" distR="0">
            <wp:extent cx="3359150" cy="1322638"/>
            <wp:effectExtent l="19050" t="0" r="0" b="0"/>
            <wp:docPr id="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6"/>
                    <a:srcRect/>
                    <a:stretch>
                      <a:fillRect/>
                    </a:stretch>
                  </pic:blipFill>
                  <pic:spPr bwMode="auto">
                    <a:xfrm>
                      <a:off x="0" y="0"/>
                      <a:ext cx="3359150" cy="1322638"/>
                    </a:xfrm>
                    <a:prstGeom prst="rect">
                      <a:avLst/>
                    </a:prstGeom>
                    <a:noFill/>
                    <a:ln w="9525">
                      <a:noFill/>
                      <a:miter lim="800000"/>
                      <a:headEnd/>
                      <a:tailEnd/>
                    </a:ln>
                  </pic:spPr>
                </pic:pic>
              </a:graphicData>
            </a:graphic>
          </wp:inline>
        </w:drawing>
      </w:r>
    </w:p>
    <w:p w:rsidR="00F24EDB" w:rsidRPr="00C22791" w:rsidRDefault="00F24EDB" w:rsidP="00F24EDB">
      <w:pPr>
        <w:pStyle w:val="IFTnormal"/>
        <w:jc w:val="center"/>
        <w:rPr>
          <w:i/>
          <w:sz w:val="16"/>
          <w:szCs w:val="16"/>
        </w:rPr>
      </w:pPr>
      <w:r w:rsidRPr="00C22791">
        <w:rPr>
          <w:i/>
          <w:sz w:val="16"/>
          <w:szCs w:val="16"/>
        </w:rPr>
        <w:t>Figura 3 Diagrama de ductos (vías) dentro de un pozo</w:t>
      </w:r>
    </w:p>
    <w:p w:rsidR="00F24EDB" w:rsidRPr="00C22791" w:rsidRDefault="00F24EDB" w:rsidP="00F24EDB">
      <w:pPr>
        <w:pStyle w:val="IFTnormal"/>
        <w:jc w:val="center"/>
      </w:pPr>
    </w:p>
    <w:p w:rsidR="00B85D96" w:rsidRPr="00C22791" w:rsidRDefault="00194022" w:rsidP="00495DD7">
      <w:pPr>
        <w:pStyle w:val="Prrafodelista"/>
        <w:numPr>
          <w:ilvl w:val="2"/>
          <w:numId w:val="31"/>
        </w:numPr>
        <w:spacing w:before="240" w:after="240"/>
        <w:ind w:left="1225" w:hanging="505"/>
        <w:contextualSpacing w:val="0"/>
        <w:outlineLvl w:val="2"/>
        <w:rPr>
          <w:rFonts w:ascii="ITC Avant Garde" w:eastAsia="MS Mincho" w:hAnsi="ITC Avant Garde"/>
          <w:b/>
          <w:lang w:val="es-ES" w:eastAsia="en-US"/>
        </w:rPr>
      </w:pPr>
      <w:r w:rsidRPr="00C22791">
        <w:rPr>
          <w:rFonts w:ascii="ITC Avant Garde" w:eastAsia="MS Mincho" w:hAnsi="ITC Avant Garde"/>
          <w:b/>
          <w:lang w:val="es-ES" w:eastAsia="en-US"/>
        </w:rPr>
        <w:t xml:space="preserve"> </w:t>
      </w:r>
      <w:bookmarkStart w:id="99" w:name="_Toc525242611"/>
      <w:bookmarkStart w:id="100" w:name="_Toc525819002"/>
      <w:bookmarkStart w:id="101" w:name="_Toc14943881"/>
      <w:r w:rsidR="00B85D96" w:rsidRPr="00C22791">
        <w:rPr>
          <w:rFonts w:ascii="ITC Avant Garde" w:eastAsia="MS Mincho" w:hAnsi="ITC Avant Garde"/>
          <w:b/>
          <w:lang w:val="es-ES" w:eastAsia="en-US"/>
        </w:rPr>
        <w:t>Alcance</w:t>
      </w:r>
      <w:r w:rsidR="004E4FFE" w:rsidRPr="00C22791">
        <w:rPr>
          <w:rFonts w:ascii="ITC Avant Garde" w:eastAsia="MS Mincho" w:hAnsi="ITC Avant Garde"/>
          <w:b/>
          <w:lang w:val="es-ES" w:eastAsia="en-US"/>
        </w:rPr>
        <w:t>.</w:t>
      </w:r>
      <w:bookmarkEnd w:id="99"/>
      <w:bookmarkEnd w:id="100"/>
      <w:bookmarkEnd w:id="101"/>
    </w:p>
    <w:p w:rsidR="00351137" w:rsidRPr="00C22791" w:rsidRDefault="00351137" w:rsidP="00495DD7">
      <w:pPr>
        <w:pStyle w:val="IFTnormal"/>
        <w:numPr>
          <w:ilvl w:val="0"/>
          <w:numId w:val="60"/>
        </w:numPr>
      </w:pPr>
      <w:r w:rsidRPr="00C22791">
        <w:t>La ocupación de Ductos en Pozos deberá seguir lo establecido en la Norma 1 del ANEXO 2 y estará debidamente reportado en el SEG de forma periódica y actualizada.</w:t>
      </w:r>
    </w:p>
    <w:p w:rsidR="00B85D96" w:rsidRPr="00C22791" w:rsidRDefault="000571F0" w:rsidP="00495DD7">
      <w:pPr>
        <w:pStyle w:val="IFTnormal"/>
        <w:numPr>
          <w:ilvl w:val="0"/>
          <w:numId w:val="60"/>
        </w:numPr>
      </w:pPr>
      <w:proofErr w:type="spellStart"/>
      <w:r>
        <w:t>Telnor</w:t>
      </w:r>
      <w:proofErr w:type="spellEnd"/>
      <w:r w:rsidR="0032725F" w:rsidRPr="00C22791">
        <w:t xml:space="preserve"> cuenta con d</w:t>
      </w:r>
      <w:r w:rsidR="00142D7B" w:rsidRPr="00C22791">
        <w:t xml:space="preserve">uctos de 35.5, 45, 60, 80, 100 mm que podrán ser subdivididos de acuerdo con los criterios establecidos en la sección </w:t>
      </w:r>
      <w:r w:rsidR="00E71A27" w:rsidRPr="00C22791">
        <w:t>1.2.3</w:t>
      </w:r>
      <w:r w:rsidR="00E846FC" w:rsidRPr="00C22791">
        <w:t>.</w:t>
      </w:r>
    </w:p>
    <w:p w:rsidR="00B76B7C" w:rsidRPr="00C22791" w:rsidRDefault="008378BD" w:rsidP="00495DD7">
      <w:pPr>
        <w:pStyle w:val="IFTnormal"/>
        <w:numPr>
          <w:ilvl w:val="0"/>
          <w:numId w:val="60"/>
        </w:numPr>
      </w:pPr>
      <w:r w:rsidRPr="00C22791">
        <w:t>Para la subdivisión de ductos:</w:t>
      </w:r>
    </w:p>
    <w:p w:rsidR="008378BD" w:rsidRPr="00C22791" w:rsidRDefault="000571F0" w:rsidP="00495DD7">
      <w:pPr>
        <w:pStyle w:val="IFTnormal"/>
        <w:numPr>
          <w:ilvl w:val="1"/>
          <w:numId w:val="60"/>
        </w:numPr>
      </w:pPr>
      <w:proofErr w:type="spellStart"/>
      <w:r>
        <w:t>Telnor</w:t>
      </w:r>
      <w:proofErr w:type="spellEnd"/>
      <w:r w:rsidR="008378BD" w:rsidRPr="00C22791">
        <w:t xml:space="preserve"> será responsable cuando se utilicen sus métodos convencionales de subdivisión</w:t>
      </w:r>
      <w:r w:rsidR="0032725F" w:rsidRPr="00C22791">
        <w:t xml:space="preserve"> (</w:t>
      </w:r>
      <w:proofErr w:type="spellStart"/>
      <w:r w:rsidR="0032725F" w:rsidRPr="00C22791">
        <w:t>miniductos</w:t>
      </w:r>
      <w:proofErr w:type="spellEnd"/>
      <w:r w:rsidR="0032725F" w:rsidRPr="00C22791">
        <w:t xml:space="preserve">, </w:t>
      </w:r>
      <w:proofErr w:type="spellStart"/>
      <w:r w:rsidR="0032725F" w:rsidRPr="00C22791">
        <w:t>minitubos</w:t>
      </w:r>
      <w:proofErr w:type="spellEnd"/>
      <w:r w:rsidR="0032725F" w:rsidRPr="00C22791">
        <w:t xml:space="preserve">, </w:t>
      </w:r>
      <w:proofErr w:type="spellStart"/>
      <w:r w:rsidR="0032725F" w:rsidRPr="00C22791">
        <w:t>flexiductos</w:t>
      </w:r>
      <w:proofErr w:type="spellEnd"/>
      <w:r w:rsidR="0032725F" w:rsidRPr="00C22791">
        <w:t>)</w:t>
      </w:r>
      <w:r w:rsidR="008378BD" w:rsidRPr="00C22791">
        <w:t>.</w:t>
      </w:r>
    </w:p>
    <w:p w:rsidR="008378BD" w:rsidRPr="00C22791" w:rsidRDefault="008378BD" w:rsidP="00495DD7">
      <w:pPr>
        <w:pStyle w:val="IFTnormal"/>
        <w:numPr>
          <w:ilvl w:val="1"/>
          <w:numId w:val="60"/>
        </w:numPr>
      </w:pPr>
      <w:r w:rsidRPr="00C22791">
        <w:t xml:space="preserve">El CS o AS será responsable cuando utilice un método distinto al de </w:t>
      </w:r>
      <w:proofErr w:type="spellStart"/>
      <w:r w:rsidR="000571F0">
        <w:t>Telnor</w:t>
      </w:r>
      <w:proofErr w:type="spellEnd"/>
      <w:r w:rsidR="0032725F" w:rsidRPr="00C22791">
        <w:t xml:space="preserve"> (</w:t>
      </w:r>
      <w:proofErr w:type="spellStart"/>
      <w:r w:rsidR="0032725F" w:rsidRPr="00C22791">
        <w:t>subductos</w:t>
      </w:r>
      <w:proofErr w:type="spellEnd"/>
      <w:r w:rsidR="0032725F" w:rsidRPr="00C22791">
        <w:t xml:space="preserve"> textiles)</w:t>
      </w:r>
      <w:r w:rsidRPr="00C22791">
        <w:t>.</w:t>
      </w:r>
    </w:p>
    <w:p w:rsidR="007437DE" w:rsidRPr="00C22791" w:rsidRDefault="007437DE" w:rsidP="00495DD7">
      <w:pPr>
        <w:pStyle w:val="IFTnormal"/>
        <w:numPr>
          <w:ilvl w:val="0"/>
          <w:numId w:val="60"/>
        </w:numPr>
      </w:pPr>
      <w:r w:rsidRPr="00C22791">
        <w:t>No se podrá interceptar un ducto en ningún punto intermedio de la sección de canalización. Sólo se podrá acceder a ellos desde los pozos.</w:t>
      </w:r>
    </w:p>
    <w:p w:rsidR="007437DE" w:rsidRPr="00C22791" w:rsidRDefault="007437DE" w:rsidP="00495DD7">
      <w:pPr>
        <w:pStyle w:val="IFTnormal"/>
        <w:numPr>
          <w:ilvl w:val="0"/>
          <w:numId w:val="60"/>
        </w:numPr>
      </w:pPr>
      <w:r w:rsidRPr="00C22791">
        <w:lastRenderedPageBreak/>
        <w:t xml:space="preserve">El CS </w:t>
      </w:r>
      <w:r w:rsidR="00606A6B" w:rsidRPr="00C22791">
        <w:t xml:space="preserve">o AS </w:t>
      </w:r>
      <w:r w:rsidRPr="00C22791">
        <w:t xml:space="preserve">solamente </w:t>
      </w:r>
      <w:r w:rsidR="008378BD" w:rsidRPr="00C22791">
        <w:t>podrá</w:t>
      </w:r>
      <w:r w:rsidRPr="00C22791">
        <w:t xml:space="preserve"> instalar </w:t>
      </w:r>
      <w:r w:rsidR="008378BD" w:rsidRPr="00C22791">
        <w:t xml:space="preserve">cables en los ductos. </w:t>
      </w:r>
      <w:r w:rsidRPr="00C22791">
        <w:t xml:space="preserve">No podrá instalar </w:t>
      </w:r>
      <w:r w:rsidR="008378BD" w:rsidRPr="00C22791">
        <w:t>ningún dispositivo adicional (activo o pasivo)</w:t>
      </w:r>
      <w:r w:rsidRPr="00C22791">
        <w:t>.</w:t>
      </w:r>
    </w:p>
    <w:p w:rsidR="00DB707F" w:rsidRPr="000571F0" w:rsidRDefault="00DB707F" w:rsidP="00495DD7">
      <w:pPr>
        <w:pStyle w:val="IFTnormal"/>
        <w:numPr>
          <w:ilvl w:val="0"/>
          <w:numId w:val="60"/>
        </w:numPr>
      </w:pPr>
      <w:r w:rsidRPr="000571F0">
        <w:t xml:space="preserve">La continuidad en la trayectoria que seguirán los cables dentro de los ductos debe </w:t>
      </w:r>
      <w:r w:rsidR="00160725" w:rsidRPr="000571F0">
        <w:t>respetar la numeración de v</w:t>
      </w:r>
      <w:r w:rsidR="001D2B0B" w:rsidRPr="000571F0">
        <w:t>ía, en caso de que esté saturado</w:t>
      </w:r>
      <w:r w:rsidR="00160725" w:rsidRPr="000571F0">
        <w:t xml:space="preserve"> el </w:t>
      </w:r>
      <w:r w:rsidR="001D2B0B" w:rsidRPr="000571F0">
        <w:t>número de vía</w:t>
      </w:r>
      <w:r w:rsidR="00160725" w:rsidRPr="000571F0">
        <w:t xml:space="preserve"> correspondiente, se</w:t>
      </w:r>
      <w:r w:rsidR="001D2B0B" w:rsidRPr="000571F0">
        <w:t xml:space="preserve"> permitirá realizar un cambio a la</w:t>
      </w:r>
      <w:r w:rsidR="00160725" w:rsidRPr="000571F0">
        <w:t xml:space="preserve"> vía</w:t>
      </w:r>
      <w:r w:rsidR="001D2B0B" w:rsidRPr="000571F0">
        <w:t xml:space="preserve"> </w:t>
      </w:r>
      <w:r w:rsidR="002528EA" w:rsidRPr="000571F0">
        <w:t xml:space="preserve"> consecutiva inmediata.</w:t>
      </w:r>
    </w:p>
    <w:p w:rsidR="007437DE" w:rsidRPr="000571F0" w:rsidRDefault="007437DE" w:rsidP="00495DD7">
      <w:pPr>
        <w:pStyle w:val="IFTnormal"/>
        <w:numPr>
          <w:ilvl w:val="0"/>
          <w:numId w:val="60"/>
        </w:numPr>
      </w:pPr>
      <w:r w:rsidRPr="000571F0">
        <w:t xml:space="preserve">Los cables de los CS </w:t>
      </w:r>
      <w:r w:rsidR="00606A6B" w:rsidRPr="000571F0">
        <w:t xml:space="preserve">o AS </w:t>
      </w:r>
      <w:r w:rsidRPr="000571F0">
        <w:t>deberán estar plenamente identificados para efectos de garantizar la eficiente revisión en caso de corte de cables, entre otras actividades aplicables asociadas a mantenimiento.</w:t>
      </w:r>
    </w:p>
    <w:p w:rsidR="008E3CBD" w:rsidRPr="00C22791" w:rsidRDefault="008E3CBD" w:rsidP="00495DD7">
      <w:pPr>
        <w:pStyle w:val="Prrafodelista"/>
        <w:numPr>
          <w:ilvl w:val="2"/>
          <w:numId w:val="31"/>
        </w:numPr>
        <w:spacing w:before="240" w:after="240"/>
        <w:ind w:left="1225" w:hanging="505"/>
        <w:contextualSpacing w:val="0"/>
        <w:outlineLvl w:val="2"/>
        <w:rPr>
          <w:rFonts w:ascii="ITC Avant Garde" w:eastAsia="MS Mincho" w:hAnsi="ITC Avant Garde"/>
          <w:b/>
          <w:sz w:val="22"/>
          <w:szCs w:val="22"/>
          <w:lang w:val="es-ES" w:eastAsia="en-US"/>
        </w:rPr>
      </w:pPr>
      <w:bookmarkStart w:id="102" w:name="_Toc525242612"/>
      <w:bookmarkStart w:id="103" w:name="_Toc525819003"/>
      <w:bookmarkStart w:id="104" w:name="_Toc14943882"/>
      <w:r w:rsidRPr="00C22791">
        <w:rPr>
          <w:rFonts w:ascii="ITC Avant Garde" w:eastAsia="MS Mincho" w:hAnsi="ITC Avant Garde"/>
          <w:b/>
          <w:sz w:val="22"/>
          <w:szCs w:val="22"/>
          <w:lang w:val="es-ES" w:eastAsia="en-US"/>
        </w:rPr>
        <w:t>Consideraciones de ductos para fines de mantenimiento</w:t>
      </w:r>
      <w:bookmarkEnd w:id="102"/>
      <w:bookmarkEnd w:id="103"/>
      <w:bookmarkEnd w:id="104"/>
    </w:p>
    <w:p w:rsidR="001C0916" w:rsidRPr="00C22791" w:rsidRDefault="0052658C" w:rsidP="003F27D2">
      <w:pPr>
        <w:pStyle w:val="IFTnormal"/>
        <w:rPr>
          <w:lang w:val="es-ES"/>
        </w:rPr>
      </w:pPr>
      <w:r w:rsidRPr="00C22791">
        <w:rPr>
          <w:lang w:val="es-ES"/>
        </w:rPr>
        <w:t xml:space="preserve">Las actividades de mantenimiento serán programadas, </w:t>
      </w:r>
      <w:proofErr w:type="spellStart"/>
      <w:r w:rsidR="000571F0">
        <w:rPr>
          <w:lang w:val="es-ES"/>
        </w:rPr>
        <w:t>Telnor</w:t>
      </w:r>
      <w:proofErr w:type="spellEnd"/>
      <w:r w:rsidRPr="00C22791">
        <w:rPr>
          <w:lang w:val="es-ES"/>
        </w:rPr>
        <w:t xml:space="preserve"> notificará al CS o AS </w:t>
      </w:r>
      <w:r w:rsidR="00A22495" w:rsidRPr="00C22791">
        <w:rPr>
          <w:lang w:val="es-ES"/>
        </w:rPr>
        <w:t xml:space="preserve">para acordar el periodo </w:t>
      </w:r>
      <w:r w:rsidR="00EF1CCD" w:rsidRPr="00C22791">
        <w:rPr>
          <w:lang w:val="es-ES"/>
        </w:rPr>
        <w:t>durante el cual</w:t>
      </w:r>
      <w:r w:rsidR="00A22495" w:rsidRPr="00C22791">
        <w:rPr>
          <w:lang w:val="es-ES"/>
        </w:rPr>
        <w:t xml:space="preserve"> </w:t>
      </w:r>
      <w:r w:rsidR="00EF1CCD" w:rsidRPr="00C22791">
        <w:rPr>
          <w:lang w:val="es-ES"/>
        </w:rPr>
        <w:t>se</w:t>
      </w:r>
      <w:r w:rsidR="00A22495" w:rsidRPr="00C22791">
        <w:rPr>
          <w:lang w:val="es-ES"/>
        </w:rPr>
        <w:t xml:space="preserve"> realizar</w:t>
      </w:r>
      <w:r w:rsidR="00EF1CCD" w:rsidRPr="00C22791">
        <w:rPr>
          <w:lang w:val="es-ES"/>
        </w:rPr>
        <w:t>án</w:t>
      </w:r>
      <w:r w:rsidR="00A22495" w:rsidRPr="00C22791">
        <w:rPr>
          <w:lang w:val="es-ES"/>
        </w:rPr>
        <w:t xml:space="preserve"> los trabajos, por lo tanto, se reservará capacidad</w:t>
      </w:r>
      <w:r w:rsidR="00EF1CCD" w:rsidRPr="00C22791">
        <w:rPr>
          <w:lang w:val="es-ES"/>
        </w:rPr>
        <w:t xml:space="preserve"> </w:t>
      </w:r>
      <w:r w:rsidR="00A22495" w:rsidRPr="00C22791">
        <w:rPr>
          <w:lang w:val="es-ES"/>
        </w:rPr>
        <w:t xml:space="preserve">con base en el número de ductos instalados en la sección. </w:t>
      </w:r>
    </w:p>
    <w:p w:rsidR="0052658C" w:rsidRPr="00C22791" w:rsidRDefault="00A22495" w:rsidP="003F27D2">
      <w:pPr>
        <w:pStyle w:val="IFTnormal"/>
        <w:rPr>
          <w:lang w:val="es-ES"/>
        </w:rPr>
      </w:pPr>
      <w:r w:rsidRPr="00C22791">
        <w:rPr>
          <w:lang w:val="es-ES"/>
        </w:rPr>
        <w:t xml:space="preserve">Para </w:t>
      </w:r>
      <w:r w:rsidR="001C0916" w:rsidRPr="00C22791">
        <w:rPr>
          <w:lang w:val="es-ES"/>
        </w:rPr>
        <w:t xml:space="preserve">determinar la capacidad destinada a mantenimiento </w:t>
      </w:r>
      <w:r w:rsidRPr="00C22791">
        <w:rPr>
          <w:lang w:val="es-ES"/>
        </w:rPr>
        <w:t>se debe considerar:</w:t>
      </w:r>
    </w:p>
    <w:p w:rsidR="00B85D96" w:rsidRPr="00C22791" w:rsidRDefault="00EF1CCD" w:rsidP="00495DD7">
      <w:pPr>
        <w:pStyle w:val="IFTnormal"/>
        <w:numPr>
          <w:ilvl w:val="0"/>
          <w:numId w:val="61"/>
        </w:numPr>
        <w:rPr>
          <w:lang w:val="es-ES"/>
        </w:rPr>
      </w:pPr>
      <w:r w:rsidRPr="00C22791">
        <w:rPr>
          <w:lang w:val="es-ES"/>
        </w:rPr>
        <w:t xml:space="preserve">Si </w:t>
      </w:r>
      <w:r w:rsidR="00621D6D" w:rsidRPr="00C22791">
        <w:rPr>
          <w:lang w:val="es-ES"/>
        </w:rPr>
        <w:t>hay</w:t>
      </w:r>
      <w:r w:rsidRPr="00C22791">
        <w:rPr>
          <w:lang w:val="es-ES"/>
        </w:rPr>
        <w:t xml:space="preserve"> </w:t>
      </w:r>
      <w:r w:rsidR="00B85D96" w:rsidRPr="00C22791">
        <w:rPr>
          <w:lang w:val="es-ES"/>
        </w:rPr>
        <w:t>8</w:t>
      </w:r>
      <w:r w:rsidR="00422D82" w:rsidRPr="00C22791">
        <w:rPr>
          <w:lang w:val="es-ES"/>
        </w:rPr>
        <w:t xml:space="preserve"> o más</w:t>
      </w:r>
      <w:r w:rsidR="00B85D96" w:rsidRPr="00C22791">
        <w:rPr>
          <w:lang w:val="es-ES"/>
        </w:rPr>
        <w:t xml:space="preserve"> ductos en la sección, </w:t>
      </w:r>
      <w:r w:rsidR="00FD1229" w:rsidRPr="00C22791">
        <w:rPr>
          <w:lang w:val="es-ES"/>
        </w:rPr>
        <w:t>se reservará 1 (</w:t>
      </w:r>
      <w:r w:rsidR="002A69DD" w:rsidRPr="00C22791">
        <w:rPr>
          <w:lang w:val="es-ES"/>
        </w:rPr>
        <w:t>un</w:t>
      </w:r>
      <w:r w:rsidR="00FD1229" w:rsidRPr="00C22791">
        <w:rPr>
          <w:lang w:val="es-ES"/>
        </w:rPr>
        <w:t>) d</w:t>
      </w:r>
      <w:r w:rsidR="001C0916" w:rsidRPr="00C22791">
        <w:rPr>
          <w:lang w:val="es-ES"/>
        </w:rPr>
        <w:t>ucto completo</w:t>
      </w:r>
      <w:r w:rsidR="00FD1229" w:rsidRPr="00C22791">
        <w:rPr>
          <w:lang w:val="es-ES"/>
        </w:rPr>
        <w:t>.</w:t>
      </w:r>
    </w:p>
    <w:p w:rsidR="009B56B6" w:rsidRPr="00C22791" w:rsidRDefault="009B56B6" w:rsidP="00495DD7">
      <w:pPr>
        <w:pStyle w:val="IFTnormal"/>
        <w:numPr>
          <w:ilvl w:val="0"/>
          <w:numId w:val="61"/>
        </w:numPr>
        <w:rPr>
          <w:lang w:val="es-ES"/>
        </w:rPr>
      </w:pPr>
      <w:r w:rsidRPr="00C22791">
        <w:rPr>
          <w:lang w:val="es-ES"/>
        </w:rPr>
        <w:t>Si hay entre</w:t>
      </w:r>
      <w:r w:rsidR="00FB2EAC" w:rsidRPr="00C22791">
        <w:rPr>
          <w:lang w:val="es-ES"/>
        </w:rPr>
        <w:t xml:space="preserve"> 3 y 7 ductos en la sección</w:t>
      </w:r>
      <w:r w:rsidR="00680214" w:rsidRPr="00C22791">
        <w:rPr>
          <w:lang w:val="es-ES"/>
        </w:rPr>
        <w:t xml:space="preserve">, </w:t>
      </w:r>
      <w:r w:rsidRPr="00C22791">
        <w:rPr>
          <w:lang w:val="es-ES"/>
        </w:rPr>
        <w:t>se</w:t>
      </w:r>
      <w:r w:rsidR="00680214" w:rsidRPr="00C22791">
        <w:rPr>
          <w:lang w:val="es-ES"/>
        </w:rPr>
        <w:t xml:space="preserve"> </w:t>
      </w:r>
      <w:r w:rsidR="00FB2EAC" w:rsidRPr="00C22791">
        <w:rPr>
          <w:lang w:val="es-ES"/>
        </w:rPr>
        <w:t>instalar</w:t>
      </w:r>
      <w:r w:rsidR="00D71EE9" w:rsidRPr="00C22791">
        <w:rPr>
          <w:lang w:val="es-ES"/>
        </w:rPr>
        <w:t>á</w:t>
      </w:r>
      <w:r w:rsidR="00FB2EAC" w:rsidRPr="00C22791">
        <w:rPr>
          <w:lang w:val="es-ES"/>
        </w:rPr>
        <w:t xml:space="preserve"> un </w:t>
      </w:r>
      <w:proofErr w:type="spellStart"/>
      <w:r w:rsidR="00FB2EAC" w:rsidRPr="00C22791">
        <w:rPr>
          <w:lang w:val="es-ES"/>
        </w:rPr>
        <w:t>subducto</w:t>
      </w:r>
      <w:proofErr w:type="spellEnd"/>
      <w:r w:rsidR="00FB2EAC" w:rsidRPr="00C22791" w:rsidDel="00FB2EAC">
        <w:rPr>
          <w:lang w:val="es-ES"/>
        </w:rPr>
        <w:t xml:space="preserve"> (</w:t>
      </w:r>
      <w:r w:rsidR="00FB2EAC" w:rsidRPr="00C22791">
        <w:rPr>
          <w:lang w:val="es-ES"/>
        </w:rPr>
        <w:t xml:space="preserve">o bien se </w:t>
      </w:r>
      <w:r w:rsidR="00C30991" w:rsidRPr="00C22791">
        <w:rPr>
          <w:lang w:val="es-ES"/>
        </w:rPr>
        <w:t>hará uso de</w:t>
      </w:r>
      <w:r w:rsidR="00FB2EAC" w:rsidRPr="00C22791">
        <w:rPr>
          <w:lang w:val="es-ES"/>
        </w:rPr>
        <w:t xml:space="preserve"> la capacidad equivalente a la tercera parte</w:t>
      </w:r>
      <w:r w:rsidRPr="00C22791">
        <w:rPr>
          <w:lang w:val="es-ES"/>
        </w:rPr>
        <w:t xml:space="preserve"> (1/3)</w:t>
      </w:r>
      <w:r w:rsidR="00FB2EAC" w:rsidRPr="00C22791" w:rsidDel="00FB2EAC">
        <w:rPr>
          <w:lang w:val="es-ES"/>
        </w:rPr>
        <w:t xml:space="preserve"> del ducto</w:t>
      </w:r>
      <w:r w:rsidR="009E42C4" w:rsidRPr="00C22791">
        <w:rPr>
          <w:lang w:val="es-ES"/>
        </w:rPr>
        <w:t>)</w:t>
      </w:r>
      <w:r w:rsidR="00C94C77" w:rsidRPr="00C22791">
        <w:rPr>
          <w:lang w:val="es-ES"/>
        </w:rPr>
        <w:t>.</w:t>
      </w:r>
      <w:r w:rsidR="009E42C4" w:rsidRPr="00C22791">
        <w:rPr>
          <w:lang w:val="es-ES"/>
        </w:rPr>
        <w:t xml:space="preserve"> </w:t>
      </w:r>
    </w:p>
    <w:p w:rsidR="009B56B6" w:rsidRPr="00C22791" w:rsidRDefault="009B56B6" w:rsidP="00495DD7">
      <w:pPr>
        <w:pStyle w:val="IFTnormal"/>
        <w:numPr>
          <w:ilvl w:val="1"/>
          <w:numId w:val="61"/>
        </w:numPr>
        <w:rPr>
          <w:lang w:val="es-ES"/>
        </w:rPr>
      </w:pPr>
      <w:r w:rsidRPr="00C22791">
        <w:rPr>
          <w:lang w:val="es-ES"/>
        </w:rPr>
        <w:t xml:space="preserve">Si no </w:t>
      </w:r>
      <w:r w:rsidR="00700912" w:rsidRPr="00C22791">
        <w:rPr>
          <w:lang w:val="es-ES"/>
        </w:rPr>
        <w:t xml:space="preserve">es posible </w:t>
      </w:r>
      <w:r w:rsidRPr="00C22791">
        <w:rPr>
          <w:lang w:val="es-ES"/>
        </w:rPr>
        <w:t>instala</w:t>
      </w:r>
      <w:r w:rsidR="00700912" w:rsidRPr="00C22791">
        <w:rPr>
          <w:lang w:val="es-ES"/>
        </w:rPr>
        <w:t>r</w:t>
      </w:r>
      <w:r w:rsidRPr="00C22791">
        <w:rPr>
          <w:lang w:val="es-ES"/>
        </w:rPr>
        <w:t xml:space="preserve"> un </w:t>
      </w:r>
      <w:proofErr w:type="spellStart"/>
      <w:r w:rsidRPr="00C22791">
        <w:rPr>
          <w:lang w:val="es-ES"/>
        </w:rPr>
        <w:t>subducto</w:t>
      </w:r>
      <w:proofErr w:type="spellEnd"/>
      <w:r w:rsidRPr="00C22791">
        <w:rPr>
          <w:lang w:val="es-ES"/>
        </w:rPr>
        <w:t>, se reservará (1) un ducto completo</w:t>
      </w:r>
      <w:r w:rsidR="001C0916" w:rsidRPr="00C22791">
        <w:rPr>
          <w:lang w:val="es-ES"/>
        </w:rPr>
        <w:t>.</w:t>
      </w:r>
    </w:p>
    <w:p w:rsidR="001C0916" w:rsidRPr="00C22791" w:rsidRDefault="001C0916" w:rsidP="00495DD7">
      <w:pPr>
        <w:pStyle w:val="IFTnormal"/>
        <w:numPr>
          <w:ilvl w:val="0"/>
          <w:numId w:val="61"/>
        </w:numPr>
        <w:rPr>
          <w:lang w:val="es-ES"/>
        </w:rPr>
      </w:pPr>
      <w:r w:rsidRPr="00C22791">
        <w:rPr>
          <w:lang w:val="es-ES"/>
        </w:rPr>
        <w:t xml:space="preserve">Si hay 2 ductos en la sección, se instalará un </w:t>
      </w:r>
      <w:proofErr w:type="spellStart"/>
      <w:r w:rsidRPr="00C22791">
        <w:rPr>
          <w:lang w:val="es-ES"/>
        </w:rPr>
        <w:t>subducto</w:t>
      </w:r>
      <w:proofErr w:type="spellEnd"/>
      <w:r w:rsidRPr="00C22791">
        <w:rPr>
          <w:lang w:val="es-ES"/>
        </w:rPr>
        <w:t xml:space="preserve"> (o bien se hará uso de la capacidad equivalente a la tercera parte (1/3) del ducto).</w:t>
      </w:r>
    </w:p>
    <w:p w:rsidR="009B56B6" w:rsidRPr="00C22791" w:rsidRDefault="00D71EE9" w:rsidP="00495DD7">
      <w:pPr>
        <w:pStyle w:val="IFTnormal"/>
        <w:numPr>
          <w:ilvl w:val="0"/>
          <w:numId w:val="61"/>
        </w:numPr>
        <w:rPr>
          <w:lang w:val="es-ES"/>
        </w:rPr>
      </w:pPr>
      <w:r w:rsidRPr="00C22791">
        <w:rPr>
          <w:lang w:val="es-ES"/>
        </w:rPr>
        <w:t>La</w:t>
      </w:r>
      <w:r w:rsidR="00FB2EAC" w:rsidRPr="00C22791">
        <w:rPr>
          <w:lang w:val="es-ES"/>
        </w:rPr>
        <w:t xml:space="preserve"> instalación</w:t>
      </w:r>
      <w:r w:rsidR="00EA5DAD" w:rsidRPr="00C22791">
        <w:rPr>
          <w:lang w:val="es-ES"/>
        </w:rPr>
        <w:t xml:space="preserve"> del </w:t>
      </w:r>
      <w:proofErr w:type="spellStart"/>
      <w:r w:rsidRPr="00C22791">
        <w:rPr>
          <w:lang w:val="es-ES"/>
        </w:rPr>
        <w:t>subducto</w:t>
      </w:r>
      <w:proofErr w:type="spellEnd"/>
      <w:r w:rsidRPr="00C22791">
        <w:rPr>
          <w:lang w:val="es-ES"/>
        </w:rPr>
        <w:t xml:space="preserve"> se hará considerando </w:t>
      </w:r>
      <w:r w:rsidR="00AE1F31" w:rsidRPr="00C22791">
        <w:rPr>
          <w:lang w:val="es-ES"/>
        </w:rPr>
        <w:t>el criterio de sección útil</w:t>
      </w:r>
      <w:r w:rsidRPr="00C22791">
        <w:rPr>
          <w:lang w:val="es-ES"/>
        </w:rPr>
        <w:t xml:space="preserve"> del ducto</w:t>
      </w:r>
      <w:r w:rsidR="00B871C0" w:rsidRPr="00C22791">
        <w:rPr>
          <w:lang w:val="es-ES"/>
        </w:rPr>
        <w:t xml:space="preserve"> conforme al numeral 1.2.3</w:t>
      </w:r>
      <w:r w:rsidR="009B56B6" w:rsidRPr="00C22791">
        <w:rPr>
          <w:lang w:val="es-ES"/>
        </w:rPr>
        <w:t>.</w:t>
      </w:r>
      <w:r w:rsidR="00B871C0" w:rsidRPr="00C22791">
        <w:rPr>
          <w:lang w:val="es-ES"/>
        </w:rPr>
        <w:t xml:space="preserve"> de la presente Oferta</w:t>
      </w:r>
      <w:r w:rsidRPr="00C22791">
        <w:rPr>
          <w:lang w:val="es-ES"/>
        </w:rPr>
        <w:t>.</w:t>
      </w:r>
    </w:p>
    <w:p w:rsidR="00B85D96" w:rsidRPr="00C22791" w:rsidRDefault="00B85D96" w:rsidP="00495DD7">
      <w:pPr>
        <w:pStyle w:val="Prrafodelista"/>
        <w:numPr>
          <w:ilvl w:val="2"/>
          <w:numId w:val="31"/>
        </w:numPr>
        <w:spacing w:before="240" w:after="240"/>
        <w:ind w:left="1225" w:hanging="505"/>
        <w:contextualSpacing w:val="0"/>
        <w:outlineLvl w:val="2"/>
        <w:rPr>
          <w:rFonts w:ascii="ITC Avant Garde" w:eastAsia="MS Mincho" w:hAnsi="ITC Avant Garde"/>
          <w:b/>
          <w:lang w:val="es-ES" w:eastAsia="en-US"/>
        </w:rPr>
      </w:pPr>
      <w:bookmarkStart w:id="105" w:name="_Toc525242613"/>
      <w:bookmarkStart w:id="106" w:name="_Toc525819004"/>
      <w:bookmarkStart w:id="107" w:name="_Toc14943883"/>
      <w:r w:rsidRPr="00C22791">
        <w:rPr>
          <w:rFonts w:ascii="ITC Avant Garde" w:eastAsia="MS Mincho" w:hAnsi="ITC Avant Garde"/>
          <w:b/>
          <w:lang w:val="es-ES" w:eastAsia="en-US"/>
        </w:rPr>
        <w:t>Criterios para determinar capacidad excedente en ductos</w:t>
      </w:r>
      <w:bookmarkEnd w:id="105"/>
      <w:bookmarkEnd w:id="106"/>
      <w:bookmarkEnd w:id="107"/>
    </w:p>
    <w:p w:rsidR="00B85D96" w:rsidRPr="00C22791" w:rsidRDefault="00EB4511" w:rsidP="003F27D2">
      <w:pPr>
        <w:pStyle w:val="IFTnormal"/>
      </w:pPr>
      <w:r w:rsidRPr="00C22791">
        <w:t>La Sección Útil es e</w:t>
      </w:r>
      <w:r w:rsidR="00B85D96" w:rsidRPr="00C22791">
        <w:t xml:space="preserve">l número máximo de cables </w:t>
      </w:r>
      <w:r w:rsidRPr="00C22791">
        <w:t>y/</w:t>
      </w:r>
      <w:r w:rsidR="00B85D96" w:rsidRPr="00C22791">
        <w:t xml:space="preserve">o </w:t>
      </w:r>
      <w:proofErr w:type="spellStart"/>
      <w:r w:rsidR="00B85D96" w:rsidRPr="00C22791">
        <w:t>subductos</w:t>
      </w:r>
      <w:proofErr w:type="spellEnd"/>
      <w:r w:rsidR="00B85D96" w:rsidRPr="00C22791">
        <w:t xml:space="preserve"> qu</w:t>
      </w:r>
      <w:r w:rsidRPr="00C22791">
        <w:t xml:space="preserve">e podrán instalarse en un ducto. Se </w:t>
      </w:r>
      <w:r w:rsidR="0032725F" w:rsidRPr="00C22791">
        <w:t xml:space="preserve">determinará </w:t>
      </w:r>
      <w:r w:rsidR="000D351A" w:rsidRPr="00C22791">
        <w:t>conforme a lo</w:t>
      </w:r>
      <w:r w:rsidR="0032725F" w:rsidRPr="00C22791">
        <w:t>s</w:t>
      </w:r>
      <w:r w:rsidR="000D351A" w:rsidRPr="00C22791">
        <w:t xml:space="preserve"> siguiente</w:t>
      </w:r>
      <w:r w:rsidR="0032725F" w:rsidRPr="00C22791">
        <w:t>s criterios</w:t>
      </w:r>
      <w:r w:rsidR="00B85D96" w:rsidRPr="00C22791">
        <w:t>:</w:t>
      </w:r>
    </w:p>
    <w:p w:rsidR="009A5D80" w:rsidRPr="00C22791" w:rsidRDefault="007165E9" w:rsidP="00495DD7">
      <w:pPr>
        <w:pStyle w:val="IFTnormal"/>
        <w:numPr>
          <w:ilvl w:val="0"/>
          <w:numId w:val="77"/>
        </w:numPr>
      </w:pPr>
      <w:r w:rsidRPr="00C22791">
        <w:t xml:space="preserve">La sección total es el área interior de un </w:t>
      </w:r>
      <w:r w:rsidR="0032725F" w:rsidRPr="00C22791">
        <w:t>ducto de concreto o tubo de PVC establecida</w:t>
      </w:r>
      <w:r w:rsidRPr="00C22791">
        <w:t xml:space="preserve"> por el fabricante </w:t>
      </w:r>
      <w:r w:rsidR="005A00DD" w:rsidRPr="00C22791">
        <w:t>con base</w:t>
      </w:r>
      <w:r w:rsidRPr="00C22791">
        <w:t xml:space="preserve"> en el diámetro interior.</w:t>
      </w:r>
    </w:p>
    <w:p w:rsidR="009A5D80" w:rsidRPr="00C22791" w:rsidRDefault="007165E9" w:rsidP="00495DD7">
      <w:pPr>
        <w:pStyle w:val="IFTnormal"/>
        <w:numPr>
          <w:ilvl w:val="0"/>
          <w:numId w:val="77"/>
        </w:numPr>
      </w:pPr>
      <w:r w:rsidRPr="00C22791">
        <w:lastRenderedPageBreak/>
        <w:t xml:space="preserve">La suma de las secciones de todos los cables </w:t>
      </w:r>
      <w:r w:rsidR="00EB4511" w:rsidRPr="00C22791">
        <w:t>y/</w:t>
      </w:r>
      <w:r w:rsidRPr="00C22791">
        <w:t xml:space="preserve">o </w:t>
      </w:r>
      <w:proofErr w:type="spellStart"/>
      <w:r w:rsidRPr="00C22791">
        <w:t>subductos</w:t>
      </w:r>
      <w:proofErr w:type="spellEnd"/>
      <w:r w:rsidRPr="00C22791">
        <w:t xml:space="preserve"> instala</w:t>
      </w:r>
      <w:r w:rsidR="004623F0" w:rsidRPr="00C22791">
        <w:t xml:space="preserve">dos </w:t>
      </w:r>
      <w:r w:rsidR="005A00DD" w:rsidRPr="00C22791">
        <w:t xml:space="preserve">deberá </w:t>
      </w:r>
      <w:r w:rsidR="000B781E" w:rsidRPr="00C22791">
        <w:t>no debe exceder el</w:t>
      </w:r>
      <w:r w:rsidR="004623F0" w:rsidRPr="00C22791">
        <w:t xml:space="preserve"> 8</w:t>
      </w:r>
      <w:r w:rsidRPr="00C22791">
        <w:t>0% de la sección total del ducto.</w:t>
      </w:r>
    </w:p>
    <w:p w:rsidR="005A00DD" w:rsidRPr="00C22791" w:rsidRDefault="005A00DD" w:rsidP="005A00DD">
      <w:pPr>
        <w:pStyle w:val="IFTnormal"/>
      </w:pPr>
      <w:r w:rsidRPr="00C22791">
        <w:t>Para determinar si existe</w:t>
      </w:r>
      <w:r w:rsidR="00EB4511" w:rsidRPr="00C22791">
        <w:t xml:space="preserve"> capacidad excedente susceptible a ser compartida en un trayecto requerido por el CS o AS</w:t>
      </w:r>
      <w:r w:rsidRPr="00C22791">
        <w:t xml:space="preserve"> se debe realizar la Visita Técnica durante la cual se realizarán todas las mediciones y cálculos</w:t>
      </w:r>
      <w:r w:rsidR="00EB4511" w:rsidRPr="00C22791">
        <w:t xml:space="preserve"> necesarios para determinar si es factible o no</w:t>
      </w:r>
      <w:r w:rsidRPr="00C22791">
        <w:t>.</w:t>
      </w:r>
    </w:p>
    <w:p w:rsidR="003679EB" w:rsidRPr="00C22791" w:rsidRDefault="00EB4511" w:rsidP="00D3201C">
      <w:pPr>
        <w:pStyle w:val="IFTnormal"/>
      </w:pPr>
      <w:r w:rsidRPr="00C22791">
        <w:t>Con base en la información obtenida</w:t>
      </w:r>
      <w:r w:rsidR="006548DF" w:rsidRPr="00C22791">
        <w:t xml:space="preserve"> </w:t>
      </w:r>
      <w:proofErr w:type="spellStart"/>
      <w:r w:rsidR="000571F0">
        <w:t>Telnor</w:t>
      </w:r>
      <w:proofErr w:type="spellEnd"/>
      <w:r w:rsidR="00680214" w:rsidRPr="00C22791">
        <w:t xml:space="preserve"> </w:t>
      </w:r>
      <w:r w:rsidRPr="00C22791">
        <w:t>determinará si existen</w:t>
      </w:r>
      <w:r w:rsidR="006548DF" w:rsidRPr="00C22791">
        <w:t xml:space="preserve"> limitaciones de alojamiento </w:t>
      </w:r>
      <w:r w:rsidRPr="00C22791">
        <w:t>por</w:t>
      </w:r>
      <w:r w:rsidR="006548DF" w:rsidRPr="00C22791">
        <w:t xml:space="preserve"> saturación,</w:t>
      </w:r>
      <w:r w:rsidRPr="00C22791">
        <w:t xml:space="preserve"> se notificará</w:t>
      </w:r>
      <w:r w:rsidR="006548DF" w:rsidRPr="00C22791">
        <w:t xml:space="preserve"> al CS</w:t>
      </w:r>
      <w:r w:rsidR="00606A6B" w:rsidRPr="00C22791">
        <w:t xml:space="preserve"> o AS</w:t>
      </w:r>
      <w:r w:rsidR="006548DF" w:rsidRPr="00C22791">
        <w:t xml:space="preserve"> </w:t>
      </w:r>
      <w:r w:rsidRPr="00C22791">
        <w:t>y se le hará una</w:t>
      </w:r>
      <w:r w:rsidR="006548DF" w:rsidRPr="00C22791">
        <w:t xml:space="preserve"> propuesta de recuperación de espacio</w:t>
      </w:r>
      <w:r w:rsidR="000B781E" w:rsidRPr="00C22791">
        <w:t xml:space="preserve"> para la cual se podrán utilizar </w:t>
      </w:r>
      <w:proofErr w:type="spellStart"/>
      <w:r w:rsidR="000B781E" w:rsidRPr="00C22791">
        <w:t>subductos</w:t>
      </w:r>
      <w:proofErr w:type="spellEnd"/>
      <w:r w:rsidR="003679EB" w:rsidRPr="00C22791">
        <w:t>.</w:t>
      </w:r>
    </w:p>
    <w:p w:rsidR="008242D2" w:rsidRPr="00C22791" w:rsidRDefault="008242D2" w:rsidP="00D3201C">
      <w:pPr>
        <w:pStyle w:val="IFTnormal"/>
      </w:pPr>
    </w:p>
    <w:p w:rsidR="00B85D96" w:rsidRPr="00C22791" w:rsidRDefault="00B85D96" w:rsidP="00495DD7">
      <w:pPr>
        <w:pStyle w:val="Prrafodelista"/>
        <w:numPr>
          <w:ilvl w:val="1"/>
          <w:numId w:val="31"/>
        </w:numPr>
        <w:spacing w:before="240" w:after="240"/>
        <w:ind w:left="788" w:hanging="431"/>
        <w:contextualSpacing w:val="0"/>
        <w:outlineLvl w:val="1"/>
        <w:rPr>
          <w:rFonts w:ascii="ITC Avant Garde" w:eastAsia="MS Mincho" w:hAnsi="ITC Avant Garde"/>
          <w:b/>
          <w:lang w:val="es-ES" w:eastAsia="en-US"/>
        </w:rPr>
      </w:pPr>
      <w:bookmarkStart w:id="108" w:name="_Toc525242615"/>
      <w:bookmarkStart w:id="109" w:name="_Toc525819006"/>
      <w:bookmarkStart w:id="110" w:name="_Toc14943884"/>
      <w:r w:rsidRPr="00C22791">
        <w:rPr>
          <w:rFonts w:ascii="ITC Avant Garde" w:eastAsia="MS Mincho" w:hAnsi="ITC Avant Garde"/>
          <w:b/>
          <w:lang w:val="es-ES" w:eastAsia="en-US"/>
        </w:rPr>
        <w:t>Pozos</w:t>
      </w:r>
      <w:r w:rsidR="004E4FFE" w:rsidRPr="00C22791">
        <w:rPr>
          <w:rFonts w:ascii="ITC Avant Garde" w:eastAsia="MS Mincho" w:hAnsi="ITC Avant Garde"/>
          <w:b/>
          <w:lang w:val="es-ES" w:eastAsia="en-US"/>
        </w:rPr>
        <w:t>.</w:t>
      </w:r>
      <w:bookmarkEnd w:id="108"/>
      <w:bookmarkEnd w:id="109"/>
      <w:bookmarkEnd w:id="110"/>
    </w:p>
    <w:p w:rsidR="00ED35F2" w:rsidRPr="00C22791" w:rsidRDefault="00ED35F2" w:rsidP="003F27D2">
      <w:pPr>
        <w:pStyle w:val="IFTnormal"/>
        <w:rPr>
          <w:lang w:val="es-ES"/>
        </w:rPr>
      </w:pPr>
      <w:r w:rsidRPr="00C22791">
        <w:t xml:space="preserve">La compartición de pozos corresponde al servicio que pone a disposición del CS o AS la capacidad interior excedente. </w:t>
      </w:r>
      <w:r w:rsidRPr="00C22791">
        <w:rPr>
          <w:lang w:val="es-ES"/>
        </w:rPr>
        <w:t>Los pozos son un elemento de paso de cables, terminación, alojamiento o empalme para el cableado, por tanto, pueden ser utilizados en combinación con la compartición de ductos, y postes.</w:t>
      </w:r>
    </w:p>
    <w:p w:rsidR="00ED35F2" w:rsidRPr="00C22791" w:rsidRDefault="00ED35F2" w:rsidP="003F27D2">
      <w:pPr>
        <w:pStyle w:val="IFTnormal"/>
        <w:rPr>
          <w:lang w:val="es-ES"/>
        </w:rPr>
      </w:pPr>
      <w:r w:rsidRPr="00C22791">
        <w:rPr>
          <w:lang w:val="es-ES"/>
        </w:rPr>
        <w:t xml:space="preserve">La figura 4 muestra la estructura general de un pozo ya que cada </w:t>
      </w:r>
      <w:r w:rsidR="00D51F6D" w:rsidRPr="00C22791">
        <w:rPr>
          <w:lang w:val="es-ES"/>
        </w:rPr>
        <w:t>uno se construye conforme a necesidades específicas.</w:t>
      </w:r>
    </w:p>
    <w:p w:rsidR="00ED35F2" w:rsidRPr="00C22791" w:rsidRDefault="00ED35F2" w:rsidP="00ED35F2">
      <w:pPr>
        <w:pStyle w:val="IFTnormal"/>
        <w:spacing w:after="0" w:line="240" w:lineRule="auto"/>
        <w:jc w:val="center"/>
        <w:rPr>
          <w:lang w:val="es-ES"/>
        </w:rPr>
      </w:pPr>
      <w:r w:rsidRPr="00C22791">
        <w:rPr>
          <w:noProof/>
          <w:sz w:val="24"/>
          <w:szCs w:val="24"/>
          <w:lang w:eastAsia="es-MX"/>
        </w:rPr>
        <w:drawing>
          <wp:inline distT="0" distB="0" distL="0" distR="0">
            <wp:extent cx="3185983" cy="1403350"/>
            <wp:effectExtent l="1905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7"/>
                    <a:srcRect/>
                    <a:stretch>
                      <a:fillRect/>
                    </a:stretch>
                  </pic:blipFill>
                  <pic:spPr bwMode="auto">
                    <a:xfrm>
                      <a:off x="0" y="0"/>
                      <a:ext cx="3190535" cy="1405355"/>
                    </a:xfrm>
                    <a:prstGeom prst="rect">
                      <a:avLst/>
                    </a:prstGeom>
                    <a:noFill/>
                    <a:ln w="9525">
                      <a:noFill/>
                      <a:miter lim="800000"/>
                      <a:headEnd/>
                      <a:tailEnd/>
                    </a:ln>
                  </pic:spPr>
                </pic:pic>
              </a:graphicData>
            </a:graphic>
          </wp:inline>
        </w:drawing>
      </w:r>
    </w:p>
    <w:p w:rsidR="00ED35F2" w:rsidRPr="00C22791" w:rsidRDefault="00ED35F2" w:rsidP="00ED35F2">
      <w:pPr>
        <w:pStyle w:val="IFTnormal"/>
        <w:jc w:val="center"/>
        <w:rPr>
          <w:i/>
          <w:sz w:val="16"/>
          <w:szCs w:val="16"/>
          <w:lang w:val="es-ES"/>
        </w:rPr>
      </w:pPr>
      <w:r w:rsidRPr="00C22791">
        <w:rPr>
          <w:i/>
          <w:sz w:val="16"/>
          <w:szCs w:val="16"/>
          <w:lang w:val="es-ES"/>
        </w:rPr>
        <w:t>Figura 4 esquema general de pozo.</w:t>
      </w:r>
    </w:p>
    <w:p w:rsidR="00ED35F2" w:rsidRPr="00C22791" w:rsidRDefault="00ED35F2" w:rsidP="003F27D2">
      <w:pPr>
        <w:pStyle w:val="IFTnormal"/>
        <w:rPr>
          <w:lang w:val="es-ES"/>
        </w:rPr>
      </w:pPr>
    </w:p>
    <w:p w:rsidR="00B85D96" w:rsidRPr="00C22791" w:rsidRDefault="004B68B8" w:rsidP="00495DD7">
      <w:pPr>
        <w:pStyle w:val="Prrafodelista"/>
        <w:numPr>
          <w:ilvl w:val="2"/>
          <w:numId w:val="31"/>
        </w:numPr>
        <w:spacing w:before="240" w:after="240"/>
        <w:ind w:left="1225" w:hanging="505"/>
        <w:contextualSpacing w:val="0"/>
        <w:outlineLvl w:val="2"/>
        <w:rPr>
          <w:rFonts w:ascii="ITC Avant Garde" w:eastAsia="MS Mincho" w:hAnsi="ITC Avant Garde"/>
          <w:b/>
          <w:lang w:val="es-ES" w:eastAsia="en-US"/>
        </w:rPr>
      </w:pPr>
      <w:bookmarkStart w:id="111" w:name="_Toc525242616"/>
      <w:bookmarkStart w:id="112" w:name="_Toc525819007"/>
      <w:r w:rsidRPr="00C22791">
        <w:rPr>
          <w:rFonts w:ascii="ITC Avant Garde" w:eastAsia="MS Mincho" w:hAnsi="ITC Avant Garde"/>
          <w:b/>
          <w:lang w:val="es-ES" w:eastAsia="en-US"/>
        </w:rPr>
        <w:t xml:space="preserve"> </w:t>
      </w:r>
      <w:bookmarkStart w:id="113" w:name="_Toc14943885"/>
      <w:r w:rsidR="004E4FFE" w:rsidRPr="00C22791">
        <w:rPr>
          <w:rFonts w:ascii="ITC Avant Garde" w:eastAsia="MS Mincho" w:hAnsi="ITC Avant Garde"/>
          <w:b/>
          <w:lang w:val="es-ES" w:eastAsia="en-US"/>
        </w:rPr>
        <w:t>Alcance.</w:t>
      </w:r>
      <w:bookmarkEnd w:id="111"/>
      <w:bookmarkEnd w:id="112"/>
      <w:bookmarkEnd w:id="113"/>
    </w:p>
    <w:p w:rsidR="006548DF" w:rsidRPr="00C22791" w:rsidRDefault="006548DF" w:rsidP="00495DD7">
      <w:pPr>
        <w:pStyle w:val="IFTnormal"/>
        <w:numPr>
          <w:ilvl w:val="0"/>
          <w:numId w:val="63"/>
        </w:numPr>
        <w:rPr>
          <w:lang w:val="es-ES"/>
        </w:rPr>
      </w:pPr>
      <w:r w:rsidRPr="00C22791">
        <w:rPr>
          <w:lang w:val="es-ES"/>
        </w:rPr>
        <w:t>El ti</w:t>
      </w:r>
      <w:r w:rsidR="00680214" w:rsidRPr="00C22791">
        <w:rPr>
          <w:lang w:val="es-ES"/>
        </w:rPr>
        <w:t xml:space="preserve">po y tamaño de cada pozo de </w:t>
      </w:r>
      <w:proofErr w:type="spellStart"/>
      <w:r w:rsidR="000571F0">
        <w:rPr>
          <w:lang w:val="es-ES"/>
        </w:rPr>
        <w:t>Telnor</w:t>
      </w:r>
      <w:proofErr w:type="spellEnd"/>
      <w:r w:rsidRPr="00C22791">
        <w:rPr>
          <w:lang w:val="es-ES"/>
        </w:rPr>
        <w:t xml:space="preserve"> está determinado por la cantidad de duct</w:t>
      </w:r>
      <w:r w:rsidR="00A67D02" w:rsidRPr="00C22791">
        <w:rPr>
          <w:lang w:val="es-ES"/>
        </w:rPr>
        <w:t>os y por la cantidad de cables que puede</w:t>
      </w:r>
      <w:r w:rsidRPr="00C22791">
        <w:rPr>
          <w:lang w:val="es-ES"/>
        </w:rPr>
        <w:t xml:space="preserve"> alojar.</w:t>
      </w:r>
    </w:p>
    <w:p w:rsidR="00074B00" w:rsidRPr="00C22791" w:rsidRDefault="00B85D96" w:rsidP="00495DD7">
      <w:pPr>
        <w:pStyle w:val="IFTnormal"/>
        <w:numPr>
          <w:ilvl w:val="0"/>
          <w:numId w:val="63"/>
        </w:numPr>
        <w:rPr>
          <w:lang w:val="es-ES"/>
        </w:rPr>
      </w:pPr>
      <w:r w:rsidRPr="00C22791">
        <w:rPr>
          <w:lang w:val="es-ES"/>
        </w:rPr>
        <w:lastRenderedPageBreak/>
        <w:t>En ningún caso podrán ubicarse cables eléctricos, equipos activos o elementos con alimentación eléctrica que pongan en riesgo al personal técnico</w:t>
      </w:r>
      <w:r w:rsidR="001E267F" w:rsidRPr="00C22791">
        <w:rPr>
          <w:lang w:val="es-ES"/>
        </w:rPr>
        <w:t xml:space="preserve"> </w:t>
      </w:r>
      <w:r w:rsidR="00D51F6D" w:rsidRPr="00C22791">
        <w:rPr>
          <w:lang w:val="es-ES"/>
        </w:rPr>
        <w:t>y la calidad de las señales transmitidas.</w:t>
      </w:r>
    </w:p>
    <w:p w:rsidR="009765E5" w:rsidRPr="00C22791" w:rsidRDefault="00B85D96" w:rsidP="00495DD7">
      <w:pPr>
        <w:pStyle w:val="IFTnormal"/>
        <w:numPr>
          <w:ilvl w:val="0"/>
          <w:numId w:val="63"/>
        </w:numPr>
      </w:pPr>
      <w:r w:rsidRPr="00C22791">
        <w:rPr>
          <w:lang w:val="es-ES"/>
        </w:rPr>
        <w:t xml:space="preserve">Se permite realizar el enlace de los pozos del </w:t>
      </w:r>
      <w:r w:rsidR="00C97DBA" w:rsidRPr="00C22791">
        <w:rPr>
          <w:lang w:val="es-ES"/>
        </w:rPr>
        <w:t>CS</w:t>
      </w:r>
      <w:r w:rsidR="00606A6B" w:rsidRPr="00C22791">
        <w:t xml:space="preserve"> o AS</w:t>
      </w:r>
      <w:r w:rsidRPr="00C22791">
        <w:rPr>
          <w:lang w:val="es-ES"/>
        </w:rPr>
        <w:t xml:space="preserve"> con los pozos </w:t>
      </w:r>
      <w:r w:rsidR="00680214" w:rsidRPr="00C22791">
        <w:rPr>
          <w:lang w:val="es-ES"/>
        </w:rPr>
        <w:t xml:space="preserve">de </w:t>
      </w:r>
      <w:proofErr w:type="spellStart"/>
      <w:r w:rsidR="000571F0">
        <w:rPr>
          <w:lang w:val="es-ES"/>
        </w:rPr>
        <w:t>Telnor</w:t>
      </w:r>
      <w:proofErr w:type="spellEnd"/>
      <w:r w:rsidR="00D51F6D" w:rsidRPr="00C22791">
        <w:rPr>
          <w:lang w:val="es-ES"/>
        </w:rPr>
        <w:t xml:space="preserve"> </w:t>
      </w:r>
      <w:r w:rsidRPr="00C22791">
        <w:rPr>
          <w:lang w:val="es-ES"/>
        </w:rPr>
        <w:t>siempre</w:t>
      </w:r>
      <w:r w:rsidR="00D51F6D" w:rsidRPr="00C22791">
        <w:rPr>
          <w:lang w:val="es-ES"/>
        </w:rPr>
        <w:t xml:space="preserve"> y cuando</w:t>
      </w:r>
      <w:r w:rsidRPr="00C22791">
        <w:rPr>
          <w:lang w:val="es-ES"/>
        </w:rPr>
        <w:t xml:space="preserve"> exista disponibilidad de acceso.</w:t>
      </w:r>
    </w:p>
    <w:p w:rsidR="006548DF" w:rsidRPr="00C22791" w:rsidRDefault="006548DF" w:rsidP="00495DD7">
      <w:pPr>
        <w:pStyle w:val="IFTnormal"/>
        <w:numPr>
          <w:ilvl w:val="0"/>
          <w:numId w:val="63"/>
        </w:numPr>
        <w:rPr>
          <w:lang w:val="es-ES"/>
        </w:rPr>
      </w:pPr>
      <w:r w:rsidRPr="00C22791">
        <w:t>En</w:t>
      </w:r>
      <w:r w:rsidR="00680214" w:rsidRPr="00C22791">
        <w:t xml:space="preserve"> caso de que </w:t>
      </w:r>
      <w:proofErr w:type="spellStart"/>
      <w:r w:rsidR="000571F0">
        <w:t>Telnor</w:t>
      </w:r>
      <w:proofErr w:type="spellEnd"/>
      <w:r w:rsidR="00680214" w:rsidRPr="00C22791">
        <w:t xml:space="preserve"> </w:t>
      </w:r>
      <w:r w:rsidRPr="00C22791">
        <w:t>justifique técnica y operativamente que la solicitud del CS</w:t>
      </w:r>
      <w:r w:rsidR="00606A6B" w:rsidRPr="00C22791">
        <w:t xml:space="preserve"> o AS</w:t>
      </w:r>
      <w:r w:rsidRPr="00C22791">
        <w:t xml:space="preserve"> puede tener limitaciones de alojamiento derivado de saturación, enviará </w:t>
      </w:r>
      <w:r w:rsidR="00D51F6D" w:rsidRPr="00C22791">
        <w:t>una</w:t>
      </w:r>
      <w:r w:rsidRPr="00C22791">
        <w:t xml:space="preserve"> propuesta de recuperación de espacio</w:t>
      </w:r>
      <w:r w:rsidR="00D51F6D" w:rsidRPr="00C22791">
        <w:t>.</w:t>
      </w:r>
      <w:r w:rsidRPr="00C22791">
        <w:t xml:space="preserve"> </w:t>
      </w:r>
      <w:r w:rsidRPr="00C22791">
        <w:rPr>
          <w:lang w:val="es-ES"/>
        </w:rPr>
        <w:t>En este caso el CS</w:t>
      </w:r>
      <w:r w:rsidR="00606A6B" w:rsidRPr="00C22791">
        <w:t xml:space="preserve"> o AS</w:t>
      </w:r>
      <w:r w:rsidRPr="00C22791">
        <w:rPr>
          <w:lang w:val="es-ES"/>
        </w:rPr>
        <w:t xml:space="preserve"> </w:t>
      </w:r>
      <w:r w:rsidR="00D51F6D" w:rsidRPr="00C22791">
        <w:rPr>
          <w:lang w:val="es-ES"/>
        </w:rPr>
        <w:t>podrá elegir</w:t>
      </w:r>
      <w:r w:rsidRPr="00C22791">
        <w:rPr>
          <w:lang w:val="es-ES"/>
        </w:rPr>
        <w:t>:</w:t>
      </w:r>
    </w:p>
    <w:p w:rsidR="00525B88" w:rsidRPr="00C22791" w:rsidRDefault="00D51F6D" w:rsidP="00495DD7">
      <w:pPr>
        <w:pStyle w:val="IFTnormal"/>
        <w:numPr>
          <w:ilvl w:val="0"/>
          <w:numId w:val="64"/>
        </w:numPr>
        <w:ind w:left="1843"/>
        <w:rPr>
          <w:lang w:val="es-ES"/>
        </w:rPr>
      </w:pPr>
      <w:r w:rsidRPr="00C22791">
        <w:t>I</w:t>
      </w:r>
      <w:r w:rsidR="009765E5" w:rsidRPr="00C22791">
        <w:t>nstalar</w:t>
      </w:r>
      <w:r w:rsidR="00C42D7F" w:rsidRPr="00C22791">
        <w:rPr>
          <w:lang w:val="es-ES"/>
        </w:rPr>
        <w:t xml:space="preserve"> </w:t>
      </w:r>
      <w:r w:rsidRPr="00C22791">
        <w:rPr>
          <w:lang w:val="es-ES"/>
        </w:rPr>
        <w:t>los</w:t>
      </w:r>
      <w:r w:rsidR="00C42D7F" w:rsidRPr="00C22791">
        <w:rPr>
          <w:lang w:val="es-ES"/>
        </w:rPr>
        <w:t xml:space="preserve"> dispositivos </w:t>
      </w:r>
      <w:r w:rsidR="00B85D96" w:rsidRPr="00C22791">
        <w:rPr>
          <w:lang w:val="es-ES"/>
        </w:rPr>
        <w:t>en</w:t>
      </w:r>
      <w:r w:rsidR="004F64AD" w:rsidRPr="00C22791">
        <w:rPr>
          <w:lang w:val="es-ES"/>
        </w:rPr>
        <w:t xml:space="preserve"> algún</w:t>
      </w:r>
      <w:r w:rsidR="00B85D96" w:rsidRPr="00C22791">
        <w:rPr>
          <w:lang w:val="es-ES"/>
        </w:rPr>
        <w:t xml:space="preserve"> pozo previo o siguiente.</w:t>
      </w:r>
    </w:p>
    <w:p w:rsidR="00525B88" w:rsidRPr="00C22791" w:rsidRDefault="009765E5" w:rsidP="00495DD7">
      <w:pPr>
        <w:pStyle w:val="IFTnormal"/>
        <w:numPr>
          <w:ilvl w:val="0"/>
          <w:numId w:val="64"/>
        </w:numPr>
        <w:ind w:left="1843"/>
        <w:rPr>
          <w:lang w:val="es-ES"/>
        </w:rPr>
      </w:pPr>
      <w:r w:rsidRPr="00C22791">
        <w:t>Aprobar la propuesta de recuperac</w:t>
      </w:r>
      <w:r w:rsidR="00680214" w:rsidRPr="00C22791">
        <w:t>ión de espacio planteada por</w:t>
      </w:r>
      <w:r w:rsidRPr="00C22791">
        <w:rPr>
          <w:lang w:val="es-ES"/>
        </w:rPr>
        <w:t>.</w:t>
      </w:r>
    </w:p>
    <w:p w:rsidR="009765E5" w:rsidRPr="00C22791" w:rsidRDefault="00525B88" w:rsidP="00495DD7">
      <w:pPr>
        <w:pStyle w:val="IFTnormal"/>
        <w:numPr>
          <w:ilvl w:val="0"/>
          <w:numId w:val="64"/>
        </w:numPr>
        <w:ind w:left="1843"/>
        <w:rPr>
          <w:lang w:val="es-ES"/>
        </w:rPr>
      </w:pPr>
      <w:r w:rsidRPr="00C22791">
        <w:t>El CS</w:t>
      </w:r>
      <w:r w:rsidR="00606A6B" w:rsidRPr="00C22791">
        <w:t xml:space="preserve"> o AS</w:t>
      </w:r>
      <w:r w:rsidR="009765E5" w:rsidRPr="00C22791">
        <w:rPr>
          <w:lang w:val="es-ES"/>
        </w:rPr>
        <w:t xml:space="preserve"> planear</w:t>
      </w:r>
      <w:r w:rsidRPr="00C22791">
        <w:rPr>
          <w:lang w:val="es-ES"/>
        </w:rPr>
        <w:t>á</w:t>
      </w:r>
      <w:r w:rsidR="009765E5" w:rsidRPr="00C22791">
        <w:rPr>
          <w:lang w:val="es-ES"/>
        </w:rPr>
        <w:t xml:space="preserve"> y construir</w:t>
      </w:r>
      <w:r w:rsidRPr="00C22791">
        <w:rPr>
          <w:lang w:val="es-ES"/>
        </w:rPr>
        <w:t>á</w:t>
      </w:r>
      <w:r w:rsidR="009765E5" w:rsidRPr="00C22791">
        <w:rPr>
          <w:lang w:val="es-ES"/>
        </w:rPr>
        <w:t xml:space="preserve"> un pozo de su propiedad</w:t>
      </w:r>
      <w:r w:rsidRPr="00C22791">
        <w:rPr>
          <w:lang w:val="es-ES"/>
        </w:rPr>
        <w:t>.</w:t>
      </w:r>
    </w:p>
    <w:p w:rsidR="00D01F67" w:rsidRPr="00C22791" w:rsidRDefault="00D01F67" w:rsidP="009B34D7">
      <w:pPr>
        <w:pStyle w:val="IFTnormal"/>
        <w:ind w:left="709" w:firstLine="1"/>
        <w:rPr>
          <w:lang w:val="es-ES"/>
        </w:rPr>
      </w:pPr>
      <w:r w:rsidRPr="00C22791">
        <w:rPr>
          <w:lang w:val="es-ES"/>
        </w:rPr>
        <w:t>La opción elegida por el CS</w:t>
      </w:r>
      <w:r w:rsidR="00606A6B" w:rsidRPr="00C22791">
        <w:t xml:space="preserve"> o AS</w:t>
      </w:r>
      <w:r w:rsidRPr="00C22791">
        <w:rPr>
          <w:lang w:val="es-ES"/>
        </w:rPr>
        <w:t xml:space="preserve"> y acordada con </w:t>
      </w:r>
      <w:proofErr w:type="spellStart"/>
      <w:r w:rsidR="000571F0">
        <w:rPr>
          <w:lang w:val="es-ES"/>
        </w:rPr>
        <w:t>Telnor</w:t>
      </w:r>
      <w:proofErr w:type="spellEnd"/>
      <w:r w:rsidR="00680214" w:rsidRPr="00C22791">
        <w:rPr>
          <w:lang w:val="es-ES"/>
        </w:rPr>
        <w:t xml:space="preserve"> </w:t>
      </w:r>
      <w:r w:rsidRPr="00C22791">
        <w:rPr>
          <w:lang w:val="es-ES"/>
        </w:rPr>
        <w:t>ser</w:t>
      </w:r>
      <w:r w:rsidR="009B34D7" w:rsidRPr="00C22791">
        <w:rPr>
          <w:lang w:val="es-ES"/>
        </w:rPr>
        <w:t>á</w:t>
      </w:r>
      <w:r w:rsidRPr="00C22791">
        <w:rPr>
          <w:lang w:val="es-ES"/>
        </w:rPr>
        <w:t xml:space="preserve"> </w:t>
      </w:r>
      <w:r w:rsidR="009B34D7" w:rsidRPr="00C22791">
        <w:rPr>
          <w:lang w:val="es-ES"/>
        </w:rPr>
        <w:t xml:space="preserve">registrada y </w:t>
      </w:r>
      <w:r w:rsidRPr="00C22791">
        <w:rPr>
          <w:lang w:val="es-ES"/>
        </w:rPr>
        <w:t xml:space="preserve">gestionada </w:t>
      </w:r>
      <w:r w:rsidR="009B34D7" w:rsidRPr="00C22791">
        <w:rPr>
          <w:lang w:val="es-ES"/>
        </w:rPr>
        <w:t>bajo la categoría de Proyecto Especial</w:t>
      </w:r>
      <w:r w:rsidRPr="00C22791">
        <w:rPr>
          <w:lang w:val="es-ES"/>
        </w:rPr>
        <w:t>.</w:t>
      </w:r>
    </w:p>
    <w:p w:rsidR="00B85D96" w:rsidRPr="00C22791" w:rsidRDefault="009B34D7" w:rsidP="00495DD7">
      <w:pPr>
        <w:pStyle w:val="IFTnormal"/>
        <w:numPr>
          <w:ilvl w:val="0"/>
          <w:numId w:val="63"/>
        </w:numPr>
        <w:rPr>
          <w:lang w:val="es-ES"/>
        </w:rPr>
      </w:pPr>
      <w:r w:rsidRPr="00C22791">
        <w:rPr>
          <w:lang w:val="es-ES"/>
        </w:rPr>
        <w:t xml:space="preserve">El </w:t>
      </w:r>
      <w:r w:rsidR="00BA3371" w:rsidRPr="00C22791">
        <w:rPr>
          <w:lang w:val="es-ES"/>
        </w:rPr>
        <w:t>CS</w:t>
      </w:r>
      <w:r w:rsidR="00606A6B" w:rsidRPr="00C22791">
        <w:t xml:space="preserve"> o AS</w:t>
      </w:r>
      <w:r w:rsidR="00B85D96" w:rsidRPr="00C22791">
        <w:rPr>
          <w:lang w:val="es-ES"/>
        </w:rPr>
        <w:t xml:space="preserve">, no </w:t>
      </w:r>
      <w:r w:rsidRPr="00C22791">
        <w:rPr>
          <w:lang w:val="es-ES"/>
        </w:rPr>
        <w:t>deberá</w:t>
      </w:r>
      <w:r w:rsidR="00B85D96" w:rsidRPr="00C22791">
        <w:rPr>
          <w:lang w:val="es-ES"/>
        </w:rPr>
        <w:t xml:space="preserve"> manipular y/o </w:t>
      </w:r>
      <w:r w:rsidR="0039409F" w:rsidRPr="00C22791">
        <w:rPr>
          <w:lang w:val="es-ES"/>
        </w:rPr>
        <w:t>re</w:t>
      </w:r>
      <w:r w:rsidR="00B85D96" w:rsidRPr="00C22791">
        <w:rPr>
          <w:lang w:val="es-ES"/>
        </w:rPr>
        <w:t xml:space="preserve">acomodar los elementos existentes </w:t>
      </w:r>
      <w:r w:rsidR="0039409F" w:rsidRPr="00C22791">
        <w:rPr>
          <w:lang w:val="es-ES"/>
        </w:rPr>
        <w:t>(</w:t>
      </w:r>
      <w:r w:rsidR="0002236E" w:rsidRPr="00C22791">
        <w:rPr>
          <w:lang w:val="es-ES"/>
        </w:rPr>
        <w:t>de</w:t>
      </w:r>
      <w:r w:rsidR="00680214" w:rsidRPr="00C22791">
        <w:rPr>
          <w:lang w:val="es-ES"/>
        </w:rPr>
        <w:t xml:space="preserve"> </w:t>
      </w:r>
      <w:proofErr w:type="spellStart"/>
      <w:r w:rsidR="000571F0">
        <w:rPr>
          <w:lang w:val="es-ES"/>
        </w:rPr>
        <w:t>Telnor</w:t>
      </w:r>
      <w:proofErr w:type="spellEnd"/>
      <w:r w:rsidR="0039409F" w:rsidRPr="00C22791">
        <w:rPr>
          <w:lang w:val="es-ES"/>
        </w:rPr>
        <w:t xml:space="preserve"> o cualquier otro CS o AS)</w:t>
      </w:r>
      <w:r w:rsidR="00B85D96" w:rsidRPr="00C22791">
        <w:rPr>
          <w:lang w:val="es-ES"/>
        </w:rPr>
        <w:t>, los trabajos necesarios serán realizados</w:t>
      </w:r>
      <w:r w:rsidR="0039409F" w:rsidRPr="00C22791">
        <w:rPr>
          <w:lang w:val="es-ES"/>
        </w:rPr>
        <w:t xml:space="preserve"> exclusivamente</w:t>
      </w:r>
      <w:r w:rsidR="00B85D96" w:rsidRPr="00C22791">
        <w:rPr>
          <w:lang w:val="es-ES"/>
        </w:rPr>
        <w:t xml:space="preserve"> por</w:t>
      </w:r>
      <w:r w:rsidR="0039409F" w:rsidRPr="00C22791">
        <w:rPr>
          <w:lang w:val="es-ES"/>
        </w:rPr>
        <w:t xml:space="preserve"> personal de</w:t>
      </w:r>
      <w:r w:rsidR="00B85D96" w:rsidRPr="00C22791">
        <w:rPr>
          <w:lang w:val="es-ES"/>
        </w:rPr>
        <w:t xml:space="preserve"> </w:t>
      </w:r>
      <w:proofErr w:type="spellStart"/>
      <w:r w:rsidR="000571F0">
        <w:rPr>
          <w:lang w:val="es-ES"/>
        </w:rPr>
        <w:t>Telnor</w:t>
      </w:r>
      <w:proofErr w:type="spellEnd"/>
      <w:r w:rsidR="0024195D" w:rsidRPr="00C22791">
        <w:rPr>
          <w:lang w:val="es-ES"/>
        </w:rPr>
        <w:t xml:space="preserve"> y serán considerados como Acondicionamiento de Infraestructura</w:t>
      </w:r>
      <w:r w:rsidR="00B85D96" w:rsidRPr="00C22791">
        <w:rPr>
          <w:lang w:val="es-ES"/>
        </w:rPr>
        <w:t>:</w:t>
      </w:r>
    </w:p>
    <w:p w:rsidR="00B85D96" w:rsidRPr="00C22791" w:rsidRDefault="00E009AA" w:rsidP="00495DD7">
      <w:pPr>
        <w:pStyle w:val="IFTnormal"/>
        <w:numPr>
          <w:ilvl w:val="0"/>
          <w:numId w:val="78"/>
        </w:numPr>
        <w:ind w:left="1843"/>
        <w:rPr>
          <w:lang w:val="es-ES"/>
        </w:rPr>
      </w:pPr>
      <w:r w:rsidRPr="00C22791">
        <w:t>I</w:t>
      </w:r>
      <w:r w:rsidR="00B85D96" w:rsidRPr="00C22791">
        <w:t>nfraestructura de apoyo.</w:t>
      </w:r>
    </w:p>
    <w:p w:rsidR="00B85D96" w:rsidRPr="00C22791" w:rsidRDefault="00B85D96" w:rsidP="00495DD7">
      <w:pPr>
        <w:pStyle w:val="IFTnormal"/>
        <w:numPr>
          <w:ilvl w:val="0"/>
          <w:numId w:val="78"/>
        </w:numPr>
        <w:ind w:left="1843"/>
        <w:rPr>
          <w:lang w:val="es-ES"/>
        </w:rPr>
      </w:pPr>
      <w:r w:rsidRPr="00C22791">
        <w:t xml:space="preserve">Cables </w:t>
      </w:r>
      <w:r w:rsidR="00E009AA" w:rsidRPr="00C22791">
        <w:t>de cualquier tipo</w:t>
      </w:r>
      <w:r w:rsidRPr="00C22791">
        <w:t>.</w:t>
      </w:r>
    </w:p>
    <w:p w:rsidR="00825B4D" w:rsidRPr="00C22791" w:rsidRDefault="00B85D96" w:rsidP="00495DD7">
      <w:pPr>
        <w:pStyle w:val="IFTnormal"/>
        <w:numPr>
          <w:ilvl w:val="0"/>
          <w:numId w:val="78"/>
        </w:numPr>
        <w:ind w:left="1843"/>
        <w:rPr>
          <w:lang w:val="es-ES"/>
        </w:rPr>
      </w:pPr>
      <w:r w:rsidRPr="00C22791">
        <w:t>Cierres de empalme.</w:t>
      </w:r>
    </w:p>
    <w:p w:rsidR="00074B00" w:rsidRPr="00C22791" w:rsidRDefault="00074B00" w:rsidP="003F27D2">
      <w:pPr>
        <w:pStyle w:val="IFTnormal"/>
        <w:rPr>
          <w:lang w:val="es-ES"/>
        </w:rPr>
      </w:pPr>
      <w:r w:rsidRPr="00C22791">
        <w:rPr>
          <w:lang w:val="es-ES"/>
        </w:rPr>
        <w:t xml:space="preserve">Los planos isométricos y </w:t>
      </w:r>
      <w:r w:rsidR="00E009AA" w:rsidRPr="00C22791">
        <w:rPr>
          <w:lang w:val="es-ES"/>
        </w:rPr>
        <w:t>el resto de la</w:t>
      </w:r>
      <w:r w:rsidRPr="00C22791">
        <w:rPr>
          <w:lang w:val="es-ES"/>
        </w:rPr>
        <w:t xml:space="preserve"> información técnica asociada a los trabajos necesarios que justifica cada una de las consideraciones anteriores se encuentra disponible para el CS</w:t>
      </w:r>
      <w:r w:rsidR="00606A6B" w:rsidRPr="00C22791">
        <w:t xml:space="preserve"> o AS</w:t>
      </w:r>
      <w:r w:rsidRPr="00C22791">
        <w:rPr>
          <w:lang w:val="es-ES"/>
        </w:rPr>
        <w:t xml:space="preserve"> </w:t>
      </w:r>
      <w:r w:rsidR="00E009AA" w:rsidRPr="00C22791">
        <w:rPr>
          <w:lang w:val="es-ES"/>
        </w:rPr>
        <w:t xml:space="preserve">en el </w:t>
      </w:r>
      <w:r w:rsidR="00E009AA" w:rsidRPr="00CD20F9">
        <w:rPr>
          <w:lang w:val="es-ES"/>
        </w:rPr>
        <w:t>módulo Repositorio de Información</w:t>
      </w:r>
      <w:r w:rsidR="00E009AA" w:rsidRPr="00C22791">
        <w:rPr>
          <w:lang w:val="es-ES"/>
        </w:rPr>
        <w:t xml:space="preserve"> del SEG</w:t>
      </w:r>
      <w:r w:rsidRPr="00C22791">
        <w:rPr>
          <w:lang w:val="es-ES"/>
        </w:rPr>
        <w:t>.</w:t>
      </w:r>
    </w:p>
    <w:p w:rsidR="00B85D96" w:rsidRPr="00C22791" w:rsidRDefault="00194022" w:rsidP="00495DD7">
      <w:pPr>
        <w:pStyle w:val="Prrafodelista"/>
        <w:numPr>
          <w:ilvl w:val="2"/>
          <w:numId w:val="31"/>
        </w:numPr>
        <w:spacing w:before="240" w:after="240"/>
        <w:ind w:left="1225" w:hanging="505"/>
        <w:contextualSpacing w:val="0"/>
        <w:outlineLvl w:val="2"/>
        <w:rPr>
          <w:rFonts w:ascii="ITC Avant Garde" w:eastAsia="MS Mincho" w:hAnsi="ITC Avant Garde"/>
          <w:b/>
          <w:lang w:val="es-ES" w:eastAsia="en-US"/>
        </w:rPr>
      </w:pPr>
      <w:r w:rsidRPr="00C22791">
        <w:rPr>
          <w:rFonts w:ascii="ITC Avant Garde" w:eastAsia="MS Mincho" w:hAnsi="ITC Avant Garde"/>
          <w:lang w:val="es-ES" w:eastAsia="en-US"/>
        </w:rPr>
        <w:t xml:space="preserve"> </w:t>
      </w:r>
      <w:bookmarkStart w:id="114" w:name="_Toc525242617"/>
      <w:bookmarkStart w:id="115" w:name="_Toc525819008"/>
      <w:bookmarkStart w:id="116" w:name="_Toc14943886"/>
      <w:r w:rsidR="00B85D96" w:rsidRPr="00C22791">
        <w:rPr>
          <w:rFonts w:ascii="ITC Avant Garde" w:eastAsia="MS Mincho" w:hAnsi="ITC Avant Garde"/>
          <w:b/>
          <w:lang w:val="es-ES" w:eastAsia="en-US"/>
        </w:rPr>
        <w:t xml:space="preserve">Criterios para </w:t>
      </w:r>
      <w:r w:rsidR="00B85D96" w:rsidRPr="00C22791" w:rsidDel="00403700">
        <w:rPr>
          <w:rFonts w:ascii="ITC Avant Garde" w:eastAsia="MS Mincho" w:hAnsi="ITC Avant Garde"/>
          <w:b/>
          <w:lang w:val="es-ES" w:eastAsia="en-US"/>
        </w:rPr>
        <w:t xml:space="preserve">determinar </w:t>
      </w:r>
      <w:r w:rsidR="00B85D96" w:rsidRPr="00C22791">
        <w:rPr>
          <w:rFonts w:ascii="ITC Avant Garde" w:eastAsia="MS Mincho" w:hAnsi="ITC Avant Garde"/>
          <w:b/>
          <w:lang w:val="es-ES" w:eastAsia="en-US"/>
        </w:rPr>
        <w:t>capacidad excedente en pozo</w:t>
      </w:r>
      <w:bookmarkEnd w:id="114"/>
      <w:bookmarkEnd w:id="115"/>
      <w:bookmarkEnd w:id="116"/>
    </w:p>
    <w:p w:rsidR="005A3932" w:rsidRPr="00C22791" w:rsidRDefault="005A3932" w:rsidP="003F27D2">
      <w:pPr>
        <w:pStyle w:val="IFTnormal"/>
      </w:pPr>
      <w:r w:rsidRPr="00C22791">
        <w:t xml:space="preserve">La capacidad de cada pozo es distinta ya que, como se había mencionado previamente, </w:t>
      </w:r>
      <w:r w:rsidR="00753D47" w:rsidRPr="00C22791">
        <w:t>depende de los cables que albergue</w:t>
      </w:r>
      <w:r w:rsidR="007A5130" w:rsidRPr="00C22791">
        <w:t xml:space="preserve"> y las características de las boquillas</w:t>
      </w:r>
      <w:r w:rsidRPr="00C22791">
        <w:t xml:space="preserve">, por lo tanto para determinar la capacidad excedente susceptible a compartir </w:t>
      </w:r>
      <w:proofErr w:type="spellStart"/>
      <w:r w:rsidR="000571F0">
        <w:t>Telnor</w:t>
      </w:r>
      <w:proofErr w:type="spellEnd"/>
      <w:r w:rsidRPr="00C22791">
        <w:t xml:space="preserve"> considerará lo siguiente:</w:t>
      </w:r>
    </w:p>
    <w:p w:rsidR="007A5130" w:rsidRPr="00C22791" w:rsidRDefault="007A5130" w:rsidP="00495DD7">
      <w:pPr>
        <w:pStyle w:val="IFTnormal"/>
        <w:numPr>
          <w:ilvl w:val="0"/>
          <w:numId w:val="63"/>
        </w:numPr>
      </w:pPr>
      <w:r w:rsidRPr="00C22791">
        <w:lastRenderedPageBreak/>
        <w:t xml:space="preserve">Utilizar como guía la tabla “Máximo de Gazas y Cierres por tipo de pozo” </w:t>
      </w:r>
      <w:r w:rsidR="00917008" w:rsidRPr="00C22791">
        <w:t>establecida en el archivo Pozos y la “Tabla 2. Pozos y canalizaciones con ductos de PVC” del archivo Canalizaciones, ambos de la</w:t>
      </w:r>
      <w:r w:rsidRPr="00C22791">
        <w:t xml:space="preserve"> Norma 1 Anexo 2.</w:t>
      </w:r>
    </w:p>
    <w:p w:rsidR="00C06692" w:rsidRPr="00C22791" w:rsidRDefault="00C06692" w:rsidP="00495DD7">
      <w:pPr>
        <w:pStyle w:val="IFTnormal"/>
        <w:numPr>
          <w:ilvl w:val="0"/>
          <w:numId w:val="63"/>
        </w:numPr>
      </w:pPr>
      <w:r w:rsidRPr="00C22791">
        <w:t>Recurrir a la ratificación visual en sitio.</w:t>
      </w:r>
    </w:p>
    <w:p w:rsidR="00C06692" w:rsidRPr="00C22791" w:rsidRDefault="00C06692" w:rsidP="00495DD7">
      <w:pPr>
        <w:pStyle w:val="IFTnormal"/>
        <w:numPr>
          <w:ilvl w:val="0"/>
          <w:numId w:val="63"/>
        </w:numPr>
      </w:pPr>
      <w:r w:rsidRPr="00C22791">
        <w:t>Recopilar evidencia fotográfica</w:t>
      </w:r>
      <w:r w:rsidR="0044405F" w:rsidRPr="00C22791">
        <w:t>.</w:t>
      </w:r>
    </w:p>
    <w:p w:rsidR="0087631D" w:rsidRPr="00C22791" w:rsidRDefault="000C61F5" w:rsidP="00D3201C">
      <w:pPr>
        <w:pStyle w:val="IFTnormal"/>
      </w:pPr>
      <w:r w:rsidRPr="00C22791">
        <w:t xml:space="preserve">La información previa se obtendrá mediante la inspección en la Visita Técnica, asimismo se realizarán </w:t>
      </w:r>
      <w:r w:rsidR="00F83F34" w:rsidRPr="00C22791">
        <w:t>las me</w:t>
      </w:r>
      <w:r w:rsidRPr="00C22791">
        <w:t>diciones y cálculos necesarios</w:t>
      </w:r>
      <w:r w:rsidR="00B73BBA" w:rsidRPr="00C22791">
        <w:t xml:space="preserve"> para determinar si existen las condiciones adecuadas para compartir la infraestructura excedente.</w:t>
      </w:r>
    </w:p>
    <w:p w:rsidR="00534A02" w:rsidRDefault="00507049" w:rsidP="00495DD7">
      <w:pPr>
        <w:pStyle w:val="Prrafodelista"/>
        <w:numPr>
          <w:ilvl w:val="2"/>
          <w:numId w:val="31"/>
        </w:numPr>
        <w:spacing w:before="240" w:after="240"/>
        <w:ind w:left="1225" w:hanging="505"/>
        <w:contextualSpacing w:val="0"/>
        <w:outlineLvl w:val="2"/>
        <w:rPr>
          <w:rFonts w:ascii="ITC Avant Garde" w:eastAsia="MS Mincho" w:hAnsi="ITC Avant Garde"/>
          <w:b/>
          <w:lang w:val="es-ES" w:eastAsia="en-US"/>
        </w:rPr>
      </w:pPr>
      <w:bookmarkStart w:id="117" w:name="_Toc14943887"/>
      <w:r>
        <w:rPr>
          <w:rFonts w:ascii="ITC Avant Garde" w:eastAsia="MS Mincho" w:hAnsi="ITC Avant Garde"/>
          <w:b/>
          <w:lang w:val="es-ES" w:eastAsia="en-US"/>
        </w:rPr>
        <w:t xml:space="preserve">Conexión a </w:t>
      </w:r>
      <w:r w:rsidR="00534A02" w:rsidRPr="00DD4306">
        <w:rPr>
          <w:rFonts w:ascii="ITC Avant Garde" w:eastAsia="MS Mincho" w:hAnsi="ITC Avant Garde"/>
          <w:b/>
          <w:lang w:val="es-ES" w:eastAsia="en-US"/>
        </w:rPr>
        <w:t xml:space="preserve"> </w:t>
      </w:r>
      <w:r w:rsidR="0092039A" w:rsidRPr="00DD4306">
        <w:rPr>
          <w:rFonts w:ascii="ITC Avant Garde" w:eastAsia="MS Mincho" w:hAnsi="ITC Avant Garde"/>
          <w:b/>
          <w:lang w:val="es-ES" w:eastAsia="en-US"/>
        </w:rPr>
        <w:t>pozo</w:t>
      </w:r>
      <w:bookmarkEnd w:id="117"/>
    </w:p>
    <w:p w:rsidR="00CD20F9" w:rsidRPr="00CD20F9" w:rsidRDefault="00CD20F9" w:rsidP="00CD20F9">
      <w:pPr>
        <w:spacing w:before="240" w:after="240"/>
        <w:contextualSpacing w:val="0"/>
        <w:outlineLvl w:val="2"/>
        <w:rPr>
          <w:rFonts w:ascii="ITC Avant Garde" w:eastAsia="MS Mincho" w:hAnsi="ITC Avant Garde"/>
          <w:sz w:val="22"/>
          <w:szCs w:val="22"/>
          <w:lang w:val="es-ES" w:eastAsia="en-US"/>
        </w:rPr>
      </w:pPr>
      <w:r>
        <w:rPr>
          <w:rFonts w:ascii="ITC Avant Garde" w:eastAsia="MS Mincho" w:hAnsi="ITC Avant Garde"/>
          <w:sz w:val="22"/>
          <w:szCs w:val="22"/>
          <w:lang w:val="es-ES" w:eastAsia="en-US"/>
        </w:rPr>
        <w:t>Las conexiones a pozo que el CS o AS solicite tendrán un cargo administrativo en caso de que no sean utilizadas en la instalación del servicio.</w:t>
      </w:r>
    </w:p>
    <w:p w:rsidR="00507049" w:rsidRDefault="00507049" w:rsidP="00507049">
      <w:pPr>
        <w:pStyle w:val="Prrafodelista"/>
        <w:numPr>
          <w:ilvl w:val="3"/>
          <w:numId w:val="31"/>
        </w:numPr>
        <w:spacing w:before="240" w:after="240"/>
        <w:contextualSpacing w:val="0"/>
        <w:outlineLvl w:val="2"/>
        <w:rPr>
          <w:rFonts w:ascii="ITC Avant Garde" w:eastAsia="MS Mincho" w:hAnsi="ITC Avant Garde"/>
          <w:b/>
          <w:lang w:val="es-ES" w:eastAsia="en-US"/>
        </w:rPr>
      </w:pPr>
      <w:r>
        <w:rPr>
          <w:rFonts w:ascii="ITC Avant Garde" w:eastAsia="MS Mincho" w:hAnsi="ITC Avant Garde"/>
          <w:b/>
          <w:lang w:val="es-ES" w:eastAsia="en-US"/>
        </w:rPr>
        <w:t>Consideraciones Técnicas</w:t>
      </w:r>
    </w:p>
    <w:p w:rsidR="00507049" w:rsidRPr="00C22791" w:rsidRDefault="00507049" w:rsidP="00507049">
      <w:pPr>
        <w:pStyle w:val="IFTnormal"/>
        <w:numPr>
          <w:ilvl w:val="0"/>
          <w:numId w:val="65"/>
        </w:numPr>
        <w:rPr>
          <w:lang w:val="es-ES"/>
        </w:rPr>
      </w:pPr>
      <w:r w:rsidRPr="00C22791">
        <w:rPr>
          <w:lang w:val="es-ES"/>
        </w:rPr>
        <w:t xml:space="preserve">La conexión al pozo de </w:t>
      </w:r>
      <w:proofErr w:type="spellStart"/>
      <w:r w:rsidR="000571F0">
        <w:rPr>
          <w:lang w:val="es-ES"/>
        </w:rPr>
        <w:t>Telnor</w:t>
      </w:r>
      <w:proofErr w:type="spellEnd"/>
      <w:r w:rsidRPr="00C22791">
        <w:rPr>
          <w:lang w:val="es-ES"/>
        </w:rPr>
        <w:t xml:space="preserve"> se debe realizar a través de las paredes transversales (boquillas) y nunca a través de las paredes longitudinales (de empalme).</w:t>
      </w:r>
    </w:p>
    <w:p w:rsidR="00507049" w:rsidRPr="00C22791" w:rsidRDefault="00507049" w:rsidP="00507049">
      <w:pPr>
        <w:pStyle w:val="IFTnormal"/>
        <w:numPr>
          <w:ilvl w:val="1"/>
          <w:numId w:val="65"/>
        </w:numPr>
        <w:rPr>
          <w:lang w:val="es-ES"/>
        </w:rPr>
      </w:pPr>
      <w:r w:rsidRPr="00C22791">
        <w:rPr>
          <w:lang w:val="es-ES"/>
        </w:rPr>
        <w:t>La conexión con el pozo a través de las paredes transversales (boquillas) deberá realizarse en la pared que presente el menor índice de ocupación (en la medida de lo posible).</w:t>
      </w:r>
    </w:p>
    <w:p w:rsidR="00507049" w:rsidRPr="00C22791" w:rsidRDefault="00507049" w:rsidP="00507049">
      <w:pPr>
        <w:pStyle w:val="IFTnormal"/>
        <w:numPr>
          <w:ilvl w:val="1"/>
          <w:numId w:val="65"/>
        </w:numPr>
        <w:rPr>
          <w:lang w:val="es-ES"/>
        </w:rPr>
      </w:pPr>
      <w:r w:rsidRPr="00C22791">
        <w:rPr>
          <w:lang w:val="es-ES"/>
        </w:rPr>
        <w:t xml:space="preserve">La conexión con el pozo a través de las paredes transversales (boquillas) deberá realizarse con ductos acordes al diámetro del cable a instalar por el CS o AS. </w:t>
      </w:r>
    </w:p>
    <w:p w:rsidR="00507049" w:rsidRPr="00C22791" w:rsidRDefault="00507049" w:rsidP="00507049">
      <w:pPr>
        <w:pStyle w:val="IFTnormal"/>
        <w:numPr>
          <w:ilvl w:val="1"/>
          <w:numId w:val="65"/>
        </w:numPr>
        <w:rPr>
          <w:lang w:val="es-ES"/>
        </w:rPr>
      </w:pPr>
      <w:r w:rsidRPr="00C22791">
        <w:rPr>
          <w:lang w:val="es-ES"/>
        </w:rPr>
        <w:t>La entrada del ducto en la pared transversal (boquilla) debe realizarse exclusivamente mediante fresado rotatorio.</w:t>
      </w:r>
    </w:p>
    <w:p w:rsidR="00507049" w:rsidRPr="00C22791" w:rsidRDefault="00507049" w:rsidP="00507049">
      <w:pPr>
        <w:pStyle w:val="IFTnormal"/>
        <w:numPr>
          <w:ilvl w:val="0"/>
          <w:numId w:val="65"/>
        </w:numPr>
        <w:rPr>
          <w:lang w:val="es-ES"/>
        </w:rPr>
      </w:pPr>
      <w:r w:rsidRPr="00C22791">
        <w:rPr>
          <w:lang w:val="es-ES"/>
        </w:rPr>
        <w:t>En ningún caso deberá superarse el número máximo de ductos que pueden llegar a cada tipo de pozo, de acuerdo con lo indicado en las Tablas 1 y 2 en el documento Pozos de la Norma 1 del ANEXO 2.</w:t>
      </w:r>
    </w:p>
    <w:p w:rsidR="00507049" w:rsidRPr="00C22791" w:rsidRDefault="00507049" w:rsidP="00507049">
      <w:pPr>
        <w:pStyle w:val="IFTnormal"/>
        <w:numPr>
          <w:ilvl w:val="0"/>
          <w:numId w:val="65"/>
        </w:numPr>
        <w:rPr>
          <w:lang w:val="es-ES"/>
        </w:rPr>
      </w:pPr>
      <w:r w:rsidRPr="00C22791">
        <w:rPr>
          <w:lang w:val="es-ES"/>
        </w:rPr>
        <w:t xml:space="preserve">Una vez instalado el ducto se debe sellar el espacio </w:t>
      </w:r>
      <w:r w:rsidRPr="00C22791" w:rsidDel="004253CE">
        <w:rPr>
          <w:lang w:val="es-ES"/>
        </w:rPr>
        <w:t xml:space="preserve">entre </w:t>
      </w:r>
      <w:r w:rsidRPr="00C22791">
        <w:rPr>
          <w:lang w:val="es-ES"/>
        </w:rPr>
        <w:t>el ducto y la pared transversal perforada, utilizando un aditivo que garantice la impermeabilidad y resistencia.</w:t>
      </w:r>
    </w:p>
    <w:p w:rsidR="00507049" w:rsidRPr="00C22791" w:rsidRDefault="00507049" w:rsidP="00507049">
      <w:pPr>
        <w:pStyle w:val="IFTnormal"/>
        <w:numPr>
          <w:ilvl w:val="0"/>
          <w:numId w:val="65"/>
        </w:numPr>
        <w:rPr>
          <w:lang w:val="es-ES"/>
        </w:rPr>
      </w:pPr>
      <w:r w:rsidRPr="00C22791">
        <w:rPr>
          <w:lang w:val="es-ES"/>
        </w:rPr>
        <w:lastRenderedPageBreak/>
        <w:t>Los ductos del CS</w:t>
      </w:r>
      <w:r w:rsidRPr="00C22791">
        <w:t xml:space="preserve"> o AS</w:t>
      </w:r>
      <w:r w:rsidRPr="00C22791">
        <w:rPr>
          <w:lang w:val="es-ES"/>
        </w:rPr>
        <w:t xml:space="preserve"> deberán estar debidamente obturados e identificados independientemente de que estén libres u ocupados.</w:t>
      </w:r>
    </w:p>
    <w:p w:rsidR="00507049" w:rsidRPr="00507049" w:rsidRDefault="00507049" w:rsidP="00507049">
      <w:pPr>
        <w:spacing w:before="240" w:after="240"/>
        <w:contextualSpacing w:val="0"/>
        <w:outlineLvl w:val="2"/>
        <w:rPr>
          <w:rFonts w:ascii="ITC Avant Garde" w:eastAsia="MS Mincho" w:hAnsi="ITC Avant Garde" w:cs="Calibri"/>
          <w:bCs/>
          <w:sz w:val="22"/>
          <w:szCs w:val="22"/>
          <w:lang w:val="es-ES" w:eastAsia="en-US"/>
        </w:rPr>
      </w:pPr>
      <w:r w:rsidRPr="00507049">
        <w:rPr>
          <w:rFonts w:ascii="ITC Avant Garde" w:eastAsia="MS Mincho" w:hAnsi="ITC Avant Garde" w:cs="Calibri"/>
          <w:bCs/>
          <w:sz w:val="22"/>
          <w:szCs w:val="22"/>
          <w:lang w:val="es-ES" w:eastAsia="en-US"/>
        </w:rPr>
        <w:t>El incumplimiento de estos métodos y medidas puede generar daños estructurales al pozo.</w:t>
      </w:r>
    </w:p>
    <w:p w:rsidR="00507049" w:rsidRPr="00CD20F9" w:rsidRDefault="001F4D30" w:rsidP="00507049">
      <w:pPr>
        <w:pStyle w:val="Prrafodelista"/>
        <w:numPr>
          <w:ilvl w:val="3"/>
          <w:numId w:val="31"/>
        </w:numPr>
        <w:spacing w:before="240" w:after="240"/>
        <w:contextualSpacing w:val="0"/>
        <w:outlineLvl w:val="2"/>
        <w:rPr>
          <w:rFonts w:ascii="ITC Avant Garde" w:eastAsia="MS Mincho" w:hAnsi="ITC Avant Garde"/>
          <w:b/>
          <w:lang w:val="es-ES" w:eastAsia="en-US"/>
        </w:rPr>
      </w:pPr>
      <w:r>
        <w:rPr>
          <w:rFonts w:ascii="ITC Avant Garde" w:eastAsia="MS Mincho" w:hAnsi="ITC Avant Garde"/>
          <w:b/>
          <w:lang w:val="es-ES" w:eastAsia="en-US"/>
        </w:rPr>
        <w:t>Solicitud</w:t>
      </w:r>
      <w:r w:rsidR="00507049" w:rsidRPr="00CD20F9">
        <w:rPr>
          <w:rFonts w:ascii="ITC Avant Garde" w:eastAsia="MS Mincho" w:hAnsi="ITC Avant Garde"/>
          <w:b/>
          <w:lang w:val="es-ES" w:eastAsia="en-US"/>
        </w:rPr>
        <w:t xml:space="preserve"> para la Conexión</w:t>
      </w:r>
    </w:p>
    <w:p w:rsidR="0056330E" w:rsidRPr="00CD20F9" w:rsidRDefault="00B73BBA" w:rsidP="00495DD7">
      <w:pPr>
        <w:pStyle w:val="IFTnormal"/>
        <w:numPr>
          <w:ilvl w:val="0"/>
          <w:numId w:val="65"/>
        </w:numPr>
        <w:rPr>
          <w:lang w:val="es-ES"/>
        </w:rPr>
      </w:pPr>
      <w:r w:rsidRPr="00CD20F9">
        <w:rPr>
          <w:lang w:val="es-ES"/>
        </w:rPr>
        <w:t>E</w:t>
      </w:r>
      <w:r w:rsidR="00534A02" w:rsidRPr="00CD20F9">
        <w:rPr>
          <w:lang w:val="es-ES"/>
        </w:rPr>
        <w:t xml:space="preserve">l </w:t>
      </w:r>
      <w:r w:rsidR="00F9221B" w:rsidRPr="00CD20F9">
        <w:rPr>
          <w:lang w:val="es-ES"/>
        </w:rPr>
        <w:t>CS</w:t>
      </w:r>
      <w:r w:rsidR="00606A6B" w:rsidRPr="00CD20F9">
        <w:t xml:space="preserve"> o AS</w:t>
      </w:r>
      <w:r w:rsidR="00534A02" w:rsidRPr="00CD20F9">
        <w:rPr>
          <w:lang w:val="es-ES"/>
        </w:rPr>
        <w:t xml:space="preserve"> </w:t>
      </w:r>
      <w:r w:rsidRPr="00CD20F9">
        <w:rPr>
          <w:lang w:val="es-ES"/>
        </w:rPr>
        <w:t xml:space="preserve">solicitará la </w:t>
      </w:r>
      <w:r w:rsidR="00273C07" w:rsidRPr="00CD20F9">
        <w:rPr>
          <w:lang w:val="es-ES"/>
        </w:rPr>
        <w:t xml:space="preserve">conexión </w:t>
      </w:r>
      <w:r w:rsidR="00867218" w:rsidRPr="00CD20F9">
        <w:rPr>
          <w:lang w:val="es-ES"/>
        </w:rPr>
        <w:t>de su</w:t>
      </w:r>
      <w:r w:rsidR="00273C07" w:rsidRPr="00CD20F9">
        <w:rPr>
          <w:lang w:val="es-ES"/>
        </w:rPr>
        <w:t xml:space="preserve"> </w:t>
      </w:r>
      <w:r w:rsidR="0092039A" w:rsidRPr="00CD20F9">
        <w:rPr>
          <w:lang w:val="es-ES"/>
        </w:rPr>
        <w:t>pozo</w:t>
      </w:r>
      <w:r w:rsidR="00867218" w:rsidRPr="00CD20F9">
        <w:rPr>
          <w:lang w:val="es-ES"/>
        </w:rPr>
        <w:t xml:space="preserve"> con el de</w:t>
      </w:r>
      <w:r w:rsidR="00273C07" w:rsidRPr="00CD20F9">
        <w:rPr>
          <w:lang w:val="es-ES"/>
        </w:rPr>
        <w:t xml:space="preserve"> </w:t>
      </w:r>
      <w:proofErr w:type="spellStart"/>
      <w:r w:rsidR="000571F0">
        <w:rPr>
          <w:lang w:val="es-ES"/>
        </w:rPr>
        <w:t>Telnor</w:t>
      </w:r>
      <w:proofErr w:type="spellEnd"/>
      <w:r w:rsidR="00CE14CE" w:rsidRPr="00CD20F9">
        <w:rPr>
          <w:lang w:val="es-ES"/>
        </w:rPr>
        <w:t>.</w:t>
      </w:r>
    </w:p>
    <w:p w:rsidR="001F4D30" w:rsidRDefault="000571F0" w:rsidP="00495DD7">
      <w:pPr>
        <w:pStyle w:val="IFTnormal"/>
        <w:numPr>
          <w:ilvl w:val="0"/>
          <w:numId w:val="65"/>
        </w:numPr>
        <w:rPr>
          <w:lang w:val="es-ES"/>
        </w:rPr>
      </w:pPr>
      <w:proofErr w:type="spellStart"/>
      <w:r>
        <w:rPr>
          <w:lang w:val="es-ES"/>
        </w:rPr>
        <w:t>Telnor</w:t>
      </w:r>
      <w:proofErr w:type="spellEnd"/>
      <w:r w:rsidR="00867218" w:rsidRPr="00CD20F9">
        <w:rPr>
          <w:lang w:val="es-ES"/>
        </w:rPr>
        <w:t xml:space="preserve"> asignará un NIS </w:t>
      </w:r>
      <w:r w:rsidR="00273C07" w:rsidRPr="00CD20F9">
        <w:rPr>
          <w:lang w:val="es-ES"/>
        </w:rPr>
        <w:t xml:space="preserve">en </w:t>
      </w:r>
      <w:r w:rsidR="00D07733" w:rsidRPr="00CD20F9">
        <w:rPr>
          <w:lang w:val="es-ES"/>
        </w:rPr>
        <w:t>máximo</w:t>
      </w:r>
      <w:r w:rsidR="00273C07" w:rsidRPr="00CD20F9">
        <w:rPr>
          <w:lang w:val="es-ES"/>
        </w:rPr>
        <w:t xml:space="preserve"> 2 (dos) días hábiles</w:t>
      </w:r>
      <w:r w:rsidR="00D07733" w:rsidRPr="00CD20F9">
        <w:rPr>
          <w:lang w:val="es-ES"/>
        </w:rPr>
        <w:t>. Los planos isométricos estarán disponibles</w:t>
      </w:r>
      <w:r w:rsidR="001F4D30">
        <w:rPr>
          <w:lang w:val="es-ES"/>
        </w:rPr>
        <w:t>:</w:t>
      </w:r>
    </w:p>
    <w:p w:rsidR="00D07733" w:rsidRDefault="001F4D30" w:rsidP="001F4D30">
      <w:pPr>
        <w:pStyle w:val="IFTnormal"/>
        <w:numPr>
          <w:ilvl w:val="1"/>
          <w:numId w:val="65"/>
        </w:numPr>
        <w:rPr>
          <w:lang w:val="es-ES"/>
        </w:rPr>
      </w:pPr>
      <w:r>
        <w:rPr>
          <w:lang w:val="es-ES"/>
        </w:rPr>
        <w:t>Para un máximo de 10 (diez) pozos</w:t>
      </w:r>
      <w:r w:rsidR="00C82B64">
        <w:rPr>
          <w:lang w:val="es-ES"/>
        </w:rPr>
        <w:t xml:space="preserve"> en</w:t>
      </w:r>
      <w:r>
        <w:rPr>
          <w:lang w:val="es-ES"/>
        </w:rPr>
        <w:t xml:space="preserve"> 4</w:t>
      </w:r>
      <w:r w:rsidR="00D07733" w:rsidRPr="00CD20F9">
        <w:rPr>
          <w:lang w:val="es-ES"/>
        </w:rPr>
        <w:t xml:space="preserve"> (</w:t>
      </w:r>
      <w:r>
        <w:rPr>
          <w:lang w:val="es-ES"/>
        </w:rPr>
        <w:t>cuatro</w:t>
      </w:r>
      <w:r w:rsidR="00D07733" w:rsidRPr="00CD20F9">
        <w:rPr>
          <w:lang w:val="es-ES"/>
        </w:rPr>
        <w:t xml:space="preserve">) días </w:t>
      </w:r>
      <w:r>
        <w:rPr>
          <w:lang w:val="es-ES"/>
        </w:rPr>
        <w:t>hábiles</w:t>
      </w:r>
      <w:r w:rsidR="00D07733" w:rsidRPr="00CD20F9">
        <w:rPr>
          <w:lang w:val="es-ES"/>
        </w:rPr>
        <w:t xml:space="preserve"> posteriores a la asignación de NIS.</w:t>
      </w:r>
    </w:p>
    <w:p w:rsidR="001F4D30" w:rsidRPr="00CD20F9" w:rsidRDefault="001F4D30" w:rsidP="001F4D30">
      <w:pPr>
        <w:pStyle w:val="IFTnormal"/>
        <w:numPr>
          <w:ilvl w:val="2"/>
          <w:numId w:val="65"/>
        </w:numPr>
        <w:rPr>
          <w:lang w:val="es-ES"/>
        </w:rPr>
      </w:pPr>
      <w:r>
        <w:rPr>
          <w:lang w:val="es-ES"/>
        </w:rPr>
        <w:t>Por cada 10 (diez) pozos adicionales se agregarán 3 (tres) días hábiles al plazo establecido.</w:t>
      </w:r>
    </w:p>
    <w:p w:rsidR="00B1050B" w:rsidRPr="00CD20F9" w:rsidRDefault="00D07733" w:rsidP="00495DD7">
      <w:pPr>
        <w:pStyle w:val="IFTnormal"/>
        <w:numPr>
          <w:ilvl w:val="0"/>
          <w:numId w:val="65"/>
        </w:numPr>
        <w:rPr>
          <w:lang w:val="es-ES"/>
        </w:rPr>
      </w:pPr>
      <w:r w:rsidRPr="00CD20F9">
        <w:rPr>
          <w:lang w:val="es-ES"/>
        </w:rPr>
        <w:t xml:space="preserve">El CS o AS </w:t>
      </w:r>
      <w:r w:rsidR="00091D37">
        <w:rPr>
          <w:lang w:val="es-ES"/>
        </w:rPr>
        <w:t xml:space="preserve">incluirá en el Plan de Trabajo la </w:t>
      </w:r>
      <w:r w:rsidRPr="00CD20F9">
        <w:rPr>
          <w:lang w:val="es-ES"/>
        </w:rPr>
        <w:t>instalación de cableado y conexiones a pozo</w:t>
      </w:r>
      <w:r w:rsidR="0056330E" w:rsidRPr="00CD20F9">
        <w:rPr>
          <w:lang w:val="es-ES"/>
        </w:rPr>
        <w:t>.</w:t>
      </w:r>
    </w:p>
    <w:p w:rsidR="00B85D96" w:rsidRPr="00C22791" w:rsidRDefault="00B85D96" w:rsidP="00495DD7">
      <w:pPr>
        <w:pStyle w:val="Prrafodelista"/>
        <w:numPr>
          <w:ilvl w:val="1"/>
          <w:numId w:val="31"/>
        </w:numPr>
        <w:spacing w:before="240" w:after="240"/>
        <w:ind w:left="788" w:hanging="431"/>
        <w:contextualSpacing w:val="0"/>
        <w:outlineLvl w:val="1"/>
        <w:rPr>
          <w:rFonts w:ascii="ITC Avant Garde" w:eastAsia="MS Mincho" w:hAnsi="ITC Avant Garde"/>
          <w:b/>
          <w:lang w:val="es-ES" w:eastAsia="en-US"/>
        </w:rPr>
      </w:pPr>
      <w:bookmarkStart w:id="118" w:name="_Toc525242619"/>
      <w:bookmarkStart w:id="119" w:name="_Toc525819010"/>
      <w:bookmarkStart w:id="120" w:name="_Toc14943888"/>
      <w:r w:rsidRPr="00C22791">
        <w:rPr>
          <w:rFonts w:ascii="ITC Avant Garde" w:eastAsia="MS Mincho" w:hAnsi="ITC Avant Garde"/>
          <w:b/>
          <w:lang w:val="es-ES" w:eastAsia="en-US"/>
        </w:rPr>
        <w:t>Postes</w:t>
      </w:r>
      <w:bookmarkEnd w:id="118"/>
      <w:bookmarkEnd w:id="119"/>
      <w:bookmarkEnd w:id="120"/>
    </w:p>
    <w:p w:rsidR="00872924" w:rsidRPr="00C22791" w:rsidRDefault="00872924" w:rsidP="00872924">
      <w:pPr>
        <w:pStyle w:val="IFTnormal"/>
        <w:rPr>
          <w:lang w:val="es-ES"/>
        </w:rPr>
      </w:pPr>
      <w:r w:rsidRPr="00C22791">
        <w:rPr>
          <w:lang w:val="es-ES"/>
        </w:rPr>
        <w:t>La compartición de postes corresponde al servicio que pone a disposición del CS o AS la capacidad excedente de soporte para cables y dispositivos. Los postes pueden fungir como elementos de transición entre redes subterráneas y aéreas</w:t>
      </w:r>
      <w:r w:rsidR="00016383" w:rsidRPr="00C22791">
        <w:rPr>
          <w:lang w:val="es-ES"/>
        </w:rPr>
        <w:t xml:space="preserve"> al ser elementos indispensables para subidas y bajadas de fachada</w:t>
      </w:r>
      <w:r w:rsidRPr="00C22791">
        <w:rPr>
          <w:lang w:val="es-ES"/>
        </w:rPr>
        <w:t xml:space="preserve">, por lo tanto, pueden ser utilizados en combinación con la compartición de ductos, y </w:t>
      </w:r>
      <w:r w:rsidR="00016383" w:rsidRPr="00C22791">
        <w:rPr>
          <w:lang w:val="es-ES"/>
        </w:rPr>
        <w:t>pozos</w:t>
      </w:r>
      <w:r w:rsidRPr="00C22791">
        <w:rPr>
          <w:lang w:val="es-ES"/>
        </w:rPr>
        <w:t>. La figura 5 muestra el diagrama general de un poste.</w:t>
      </w:r>
    </w:p>
    <w:p w:rsidR="00872924" w:rsidRPr="00C22791" w:rsidRDefault="00872924" w:rsidP="00872924">
      <w:pPr>
        <w:pStyle w:val="IFTnormal"/>
        <w:spacing w:after="0" w:line="240" w:lineRule="auto"/>
        <w:jc w:val="center"/>
        <w:rPr>
          <w:lang w:val="es-ES"/>
        </w:rPr>
      </w:pPr>
      <w:r w:rsidRPr="00C22791">
        <w:rPr>
          <w:noProof/>
          <w:lang w:eastAsia="es-MX"/>
        </w:rPr>
        <w:lastRenderedPageBreak/>
        <w:drawing>
          <wp:inline distT="0" distB="0" distL="0" distR="0">
            <wp:extent cx="1515614" cy="2317750"/>
            <wp:effectExtent l="19050" t="0" r="8386" b="0"/>
            <wp:docPr id="18"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8">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b="6833"/>
                    <a:stretch>
                      <a:fillRect/>
                    </a:stretch>
                  </pic:blipFill>
                  <pic:spPr bwMode="auto">
                    <a:xfrm>
                      <a:off x="0" y="0"/>
                      <a:ext cx="1518839" cy="2322681"/>
                    </a:xfrm>
                    <a:prstGeom prst="rect">
                      <a:avLst/>
                    </a:prstGeom>
                    <a:noFill/>
                    <a:ln>
                      <a:noFill/>
                    </a:ln>
                  </pic:spPr>
                </pic:pic>
              </a:graphicData>
            </a:graphic>
          </wp:inline>
        </w:drawing>
      </w:r>
    </w:p>
    <w:p w:rsidR="00872924" w:rsidRPr="00C22791" w:rsidRDefault="00872924" w:rsidP="00872924">
      <w:pPr>
        <w:pStyle w:val="IFTnormal"/>
        <w:jc w:val="center"/>
        <w:rPr>
          <w:i/>
          <w:sz w:val="16"/>
          <w:szCs w:val="16"/>
          <w:lang w:val="es-ES"/>
        </w:rPr>
      </w:pPr>
      <w:r w:rsidRPr="00C22791">
        <w:rPr>
          <w:i/>
          <w:sz w:val="16"/>
          <w:szCs w:val="16"/>
          <w:lang w:val="es-ES"/>
        </w:rPr>
        <w:t>Figura 5 diagrama de poste</w:t>
      </w:r>
    </w:p>
    <w:p w:rsidR="00872924" w:rsidRPr="00C22791" w:rsidRDefault="00872924" w:rsidP="00872924">
      <w:pPr>
        <w:pStyle w:val="IFTnormal"/>
        <w:jc w:val="left"/>
        <w:rPr>
          <w:lang w:val="es-ES"/>
        </w:rPr>
      </w:pPr>
    </w:p>
    <w:p w:rsidR="00B85D96" w:rsidRPr="00C22791" w:rsidRDefault="00B85D96" w:rsidP="00495DD7">
      <w:pPr>
        <w:pStyle w:val="Prrafodelista"/>
        <w:numPr>
          <w:ilvl w:val="2"/>
          <w:numId w:val="31"/>
        </w:numPr>
        <w:spacing w:before="240" w:after="240"/>
        <w:ind w:left="1225" w:hanging="505"/>
        <w:contextualSpacing w:val="0"/>
        <w:outlineLvl w:val="2"/>
        <w:rPr>
          <w:rFonts w:ascii="ITC Avant Garde" w:eastAsia="MS Mincho" w:hAnsi="ITC Avant Garde"/>
          <w:b/>
          <w:lang w:val="es-ES" w:eastAsia="en-US"/>
        </w:rPr>
      </w:pPr>
      <w:bookmarkStart w:id="121" w:name="_Toc525242620"/>
      <w:bookmarkStart w:id="122" w:name="_Toc525819011"/>
      <w:bookmarkStart w:id="123" w:name="_Toc14943889"/>
      <w:r w:rsidRPr="00C22791">
        <w:rPr>
          <w:rFonts w:ascii="ITC Avant Garde" w:eastAsia="MS Mincho" w:hAnsi="ITC Avant Garde"/>
          <w:b/>
          <w:lang w:val="es-ES" w:eastAsia="en-US"/>
        </w:rPr>
        <w:t>Alcance</w:t>
      </w:r>
      <w:bookmarkEnd w:id="121"/>
      <w:bookmarkEnd w:id="122"/>
      <w:bookmarkEnd w:id="123"/>
    </w:p>
    <w:p w:rsidR="00B85D96" w:rsidRPr="00C22791" w:rsidRDefault="00B94090" w:rsidP="00495DD7">
      <w:pPr>
        <w:pStyle w:val="IFTnormal"/>
        <w:numPr>
          <w:ilvl w:val="0"/>
          <w:numId w:val="67"/>
        </w:numPr>
        <w:rPr>
          <w:lang w:val="es-ES"/>
        </w:rPr>
      </w:pPr>
      <w:r w:rsidRPr="00C22791">
        <w:rPr>
          <w:lang w:val="es-ES"/>
        </w:rPr>
        <w:t>El CS o AS definirá un punto origen y un punto destino, así se determina la Trayectoria para el despliegue de su red.</w:t>
      </w:r>
    </w:p>
    <w:p w:rsidR="00B94090" w:rsidRPr="00C22791" w:rsidRDefault="00B94090" w:rsidP="00495DD7">
      <w:pPr>
        <w:pStyle w:val="IFTnormal"/>
        <w:numPr>
          <w:ilvl w:val="0"/>
          <w:numId w:val="67"/>
        </w:numPr>
        <w:rPr>
          <w:lang w:val="es-ES"/>
        </w:rPr>
      </w:pPr>
      <w:r w:rsidRPr="00C22791">
        <w:rPr>
          <w:lang w:val="es-ES"/>
        </w:rPr>
        <w:t>La trayectoria está compuesta por un número específico de postes.</w:t>
      </w:r>
    </w:p>
    <w:p w:rsidR="00FA64DF" w:rsidRPr="00C22791" w:rsidRDefault="00B94090" w:rsidP="00495DD7">
      <w:pPr>
        <w:pStyle w:val="IFTnormal"/>
        <w:numPr>
          <w:ilvl w:val="0"/>
          <w:numId w:val="67"/>
        </w:numPr>
        <w:rPr>
          <w:lang w:val="es-ES"/>
        </w:rPr>
      </w:pPr>
      <w:r w:rsidRPr="00C22791">
        <w:rPr>
          <w:lang w:val="es-ES"/>
        </w:rPr>
        <w:t>El</w:t>
      </w:r>
      <w:r w:rsidR="00FA64DF" w:rsidRPr="00C22791">
        <w:rPr>
          <w:lang w:val="es-ES"/>
        </w:rPr>
        <w:t xml:space="preserve"> CS</w:t>
      </w:r>
      <w:r w:rsidR="001F7A3B" w:rsidRPr="00C22791">
        <w:t xml:space="preserve"> o AS</w:t>
      </w:r>
      <w:r w:rsidR="00FA64DF" w:rsidRPr="00C22791">
        <w:rPr>
          <w:lang w:val="es-ES"/>
        </w:rPr>
        <w:t xml:space="preserve"> </w:t>
      </w:r>
      <w:r w:rsidRPr="00C22791">
        <w:rPr>
          <w:lang w:val="es-ES"/>
        </w:rPr>
        <w:t xml:space="preserve">podrá disponer de </w:t>
      </w:r>
      <w:r w:rsidR="00FA64DF" w:rsidRPr="00C22791">
        <w:rPr>
          <w:lang w:val="es-ES"/>
        </w:rPr>
        <w:t>cualquier tipo de poste (madera, acero o concreto) propiedad de</w:t>
      </w:r>
      <w:r w:rsidR="008C2672" w:rsidRPr="00C22791">
        <w:rPr>
          <w:lang w:val="es-ES"/>
        </w:rPr>
        <w:t xml:space="preserve"> </w:t>
      </w:r>
      <w:proofErr w:type="spellStart"/>
      <w:r w:rsidR="000571F0">
        <w:rPr>
          <w:lang w:val="es-ES"/>
        </w:rPr>
        <w:t>Telnor</w:t>
      </w:r>
      <w:proofErr w:type="spellEnd"/>
      <w:r w:rsidR="00010C9D" w:rsidRPr="00C22791">
        <w:rPr>
          <w:lang w:val="es-ES"/>
        </w:rPr>
        <w:t xml:space="preserve"> </w:t>
      </w:r>
      <w:r w:rsidRPr="00C22791">
        <w:rPr>
          <w:lang w:val="es-ES"/>
        </w:rPr>
        <w:t>con</w:t>
      </w:r>
      <w:r w:rsidR="00010C9D" w:rsidRPr="00C22791">
        <w:rPr>
          <w:lang w:val="es-ES"/>
        </w:rPr>
        <w:t xml:space="preserve"> Capacidad Excedente.</w:t>
      </w:r>
    </w:p>
    <w:p w:rsidR="00010C9D" w:rsidRPr="00C22791" w:rsidRDefault="00010C9D" w:rsidP="00495DD7">
      <w:pPr>
        <w:pStyle w:val="IFTnormal"/>
        <w:numPr>
          <w:ilvl w:val="0"/>
          <w:numId w:val="67"/>
        </w:numPr>
        <w:rPr>
          <w:lang w:val="es-ES"/>
        </w:rPr>
      </w:pPr>
      <w:r w:rsidRPr="00C22791">
        <w:rPr>
          <w:lang w:val="es-ES"/>
        </w:rPr>
        <w:t>Se denomina subida a la conversión de cables subterráneos a aéreos y bajada a la conversión de cables aéreos a subterráneos. El CS o AS debe proyectar y construir su propia subida.</w:t>
      </w:r>
    </w:p>
    <w:p w:rsidR="00740CA1" w:rsidRPr="00C22791" w:rsidRDefault="00740CA1" w:rsidP="00495DD7">
      <w:pPr>
        <w:pStyle w:val="IFTnormal"/>
        <w:numPr>
          <w:ilvl w:val="0"/>
          <w:numId w:val="67"/>
        </w:numPr>
        <w:rPr>
          <w:lang w:val="es-ES"/>
        </w:rPr>
      </w:pPr>
      <w:r w:rsidRPr="00C22791">
        <w:t xml:space="preserve">Las subidas a postes del CS o AS deberán rematar al poste de madera existente </w:t>
      </w:r>
      <w:r w:rsidRPr="00C22791">
        <w:rPr>
          <w:lang w:val="es-ES"/>
        </w:rPr>
        <w:t xml:space="preserve">de </w:t>
      </w:r>
      <w:proofErr w:type="spellStart"/>
      <w:r w:rsidR="000571F0">
        <w:rPr>
          <w:lang w:val="es-ES"/>
        </w:rPr>
        <w:t>Telnor</w:t>
      </w:r>
      <w:proofErr w:type="spellEnd"/>
      <w:r w:rsidRPr="00C22791">
        <w:rPr>
          <w:lang w:val="es-ES"/>
        </w:rPr>
        <w:t xml:space="preserve">, a 90° respecto a la base protectora de canal de subida de </w:t>
      </w:r>
      <w:proofErr w:type="spellStart"/>
      <w:r w:rsidR="000571F0">
        <w:rPr>
          <w:lang w:val="es-ES"/>
        </w:rPr>
        <w:t>Telnor</w:t>
      </w:r>
      <w:proofErr w:type="spellEnd"/>
      <w:r w:rsidRPr="00C22791">
        <w:rPr>
          <w:lang w:val="es-ES"/>
        </w:rPr>
        <w:t>, sin dañar el dado de concreto que sujeta el codo de PVC existente. Como primera opción se debe realizar en lado arroyo, como se indica en la figura 5.</w:t>
      </w:r>
    </w:p>
    <w:p w:rsidR="00B85D96" w:rsidRPr="00C22791" w:rsidDel="003D3109" w:rsidRDefault="00B85D96" w:rsidP="00495DD7">
      <w:pPr>
        <w:pStyle w:val="IFTnormal"/>
        <w:numPr>
          <w:ilvl w:val="0"/>
          <w:numId w:val="67"/>
        </w:numPr>
        <w:rPr>
          <w:lang w:val="es-ES"/>
        </w:rPr>
      </w:pPr>
      <w:r w:rsidRPr="00C22791">
        <w:rPr>
          <w:lang w:val="es-ES"/>
        </w:rPr>
        <w:t xml:space="preserve">El </w:t>
      </w:r>
      <w:r w:rsidR="00FA64DF" w:rsidRPr="00C22791">
        <w:rPr>
          <w:lang w:val="es-ES"/>
        </w:rPr>
        <w:t>CS</w:t>
      </w:r>
      <w:r w:rsidR="001F7A3B" w:rsidRPr="00C22791">
        <w:t xml:space="preserve"> o AS</w:t>
      </w:r>
      <w:r w:rsidR="008E1232" w:rsidRPr="00C22791">
        <w:rPr>
          <w:lang w:val="es-ES"/>
        </w:rPr>
        <w:t xml:space="preserve"> </w:t>
      </w:r>
      <w:r w:rsidRPr="00C22791">
        <w:rPr>
          <w:lang w:val="es-ES"/>
        </w:rPr>
        <w:t xml:space="preserve">solamente debe apoyar en los postes los cables e instalar los herrajes (remates) para su fijación y sujeción. </w:t>
      </w:r>
      <w:r w:rsidR="00AB43F2" w:rsidRPr="00C22791">
        <w:rPr>
          <w:lang w:val="es-ES"/>
        </w:rPr>
        <w:t xml:space="preserve">No podrá instalar equipos y/o accesorios de </w:t>
      </w:r>
      <w:r w:rsidR="00AB43F2" w:rsidRPr="00C22791" w:rsidDel="00030F88">
        <w:rPr>
          <w:lang w:val="es-ES"/>
        </w:rPr>
        <w:t xml:space="preserve">ninguna otra índole que </w:t>
      </w:r>
      <w:r w:rsidR="00AB43F2" w:rsidRPr="00C22791">
        <w:rPr>
          <w:lang w:val="es-ES"/>
        </w:rPr>
        <w:t>interfiera</w:t>
      </w:r>
      <w:r w:rsidR="00A6104E" w:rsidRPr="00C22791">
        <w:rPr>
          <w:lang w:val="es-ES"/>
        </w:rPr>
        <w:t>n</w:t>
      </w:r>
      <w:r w:rsidR="00AB43F2" w:rsidRPr="00C22791" w:rsidDel="00030F88">
        <w:rPr>
          <w:lang w:val="es-ES"/>
        </w:rPr>
        <w:t xml:space="preserve"> con la infraestructura existente</w:t>
      </w:r>
      <w:r w:rsidR="00030F88" w:rsidRPr="00C22791">
        <w:rPr>
          <w:lang w:val="es-ES"/>
        </w:rPr>
        <w:t>.</w:t>
      </w:r>
    </w:p>
    <w:p w:rsidR="00FB158F" w:rsidRPr="00C22791" w:rsidRDefault="0075200B" w:rsidP="00495DD7">
      <w:pPr>
        <w:pStyle w:val="IFTnormal"/>
        <w:numPr>
          <w:ilvl w:val="0"/>
          <w:numId w:val="67"/>
        </w:numPr>
        <w:rPr>
          <w:lang w:val="es-ES"/>
        </w:rPr>
      </w:pPr>
      <w:r w:rsidRPr="00C22791">
        <w:rPr>
          <w:lang w:val="es-ES"/>
        </w:rPr>
        <w:t xml:space="preserve">El </w:t>
      </w:r>
      <w:r w:rsidR="00F9221B" w:rsidRPr="00C22791">
        <w:rPr>
          <w:lang w:val="es-ES"/>
        </w:rPr>
        <w:t>CS</w:t>
      </w:r>
      <w:r w:rsidR="001F7A3B" w:rsidRPr="00C22791">
        <w:t xml:space="preserve"> o AS</w:t>
      </w:r>
      <w:r w:rsidRPr="00C22791">
        <w:rPr>
          <w:lang w:val="es-ES"/>
        </w:rPr>
        <w:t xml:space="preserve"> no deberá manipular y/o acomodar los elementos existentes </w:t>
      </w:r>
      <w:r w:rsidR="008C2672" w:rsidRPr="00C22791">
        <w:rPr>
          <w:lang w:val="es-ES"/>
        </w:rPr>
        <w:t xml:space="preserve">de </w:t>
      </w:r>
      <w:proofErr w:type="spellStart"/>
      <w:r w:rsidR="000571F0">
        <w:rPr>
          <w:lang w:val="es-ES"/>
        </w:rPr>
        <w:t>Telnor</w:t>
      </w:r>
      <w:proofErr w:type="spellEnd"/>
      <w:r w:rsidR="00B94090" w:rsidRPr="00C22791">
        <w:rPr>
          <w:lang w:val="es-ES"/>
        </w:rPr>
        <w:t xml:space="preserve"> o cualquier otro CS o AS</w:t>
      </w:r>
      <w:r w:rsidRPr="00C22791">
        <w:rPr>
          <w:lang w:val="es-ES"/>
        </w:rPr>
        <w:t xml:space="preserve">. Los trabajos necesarios serán realizados por </w:t>
      </w:r>
      <w:r w:rsidR="00B94090" w:rsidRPr="00C22791">
        <w:rPr>
          <w:lang w:val="es-ES"/>
        </w:rPr>
        <w:lastRenderedPageBreak/>
        <w:t xml:space="preserve">personal calificado de </w:t>
      </w:r>
      <w:proofErr w:type="spellStart"/>
      <w:r w:rsidR="000571F0">
        <w:rPr>
          <w:lang w:val="es-ES"/>
        </w:rPr>
        <w:t>Telnor</w:t>
      </w:r>
      <w:proofErr w:type="spellEnd"/>
      <w:r w:rsidRPr="00C22791">
        <w:rPr>
          <w:lang w:val="es-ES"/>
        </w:rPr>
        <w:t xml:space="preserve"> mediante los trabajos de Acondicionamiento</w:t>
      </w:r>
      <w:r w:rsidR="00B94090" w:rsidRPr="00C22791">
        <w:rPr>
          <w:lang w:val="es-ES"/>
        </w:rPr>
        <w:t xml:space="preserve"> de Infraestructura</w:t>
      </w:r>
      <w:r w:rsidRPr="00C22791">
        <w:rPr>
          <w:lang w:val="es-ES"/>
        </w:rPr>
        <w:t xml:space="preserve"> </w:t>
      </w:r>
      <w:r w:rsidR="00B94090" w:rsidRPr="00C22791">
        <w:rPr>
          <w:lang w:val="es-ES"/>
        </w:rPr>
        <w:t xml:space="preserve">sobre los elementos </w:t>
      </w:r>
      <w:proofErr w:type="spellStart"/>
      <w:r w:rsidR="00B94090" w:rsidRPr="00C22791">
        <w:rPr>
          <w:lang w:val="es-ES"/>
        </w:rPr>
        <w:t>excistentes</w:t>
      </w:r>
      <w:proofErr w:type="spellEnd"/>
      <w:r w:rsidRPr="00C22791">
        <w:rPr>
          <w:lang w:val="es-ES"/>
        </w:rPr>
        <w:t>:</w:t>
      </w:r>
    </w:p>
    <w:p w:rsidR="0075200B" w:rsidRPr="00C22791" w:rsidRDefault="00B94090" w:rsidP="00495DD7">
      <w:pPr>
        <w:pStyle w:val="IFTnormal"/>
        <w:numPr>
          <w:ilvl w:val="0"/>
          <w:numId w:val="79"/>
        </w:numPr>
        <w:ind w:left="1843"/>
      </w:pPr>
      <w:r w:rsidRPr="00C22791">
        <w:t>I</w:t>
      </w:r>
      <w:r w:rsidR="0075200B" w:rsidRPr="00C22791">
        <w:t>nfraestructura de apoyo.</w:t>
      </w:r>
    </w:p>
    <w:p w:rsidR="0075200B" w:rsidRPr="00C22791" w:rsidRDefault="0075200B" w:rsidP="00495DD7">
      <w:pPr>
        <w:pStyle w:val="IFTnormal"/>
        <w:numPr>
          <w:ilvl w:val="0"/>
          <w:numId w:val="79"/>
        </w:numPr>
        <w:ind w:left="1843"/>
      </w:pPr>
      <w:r w:rsidRPr="00C22791">
        <w:t>Cordones de Acometidas a clientes (bajantes).</w:t>
      </w:r>
    </w:p>
    <w:p w:rsidR="0075200B" w:rsidRPr="00C22791" w:rsidRDefault="0075200B" w:rsidP="00495DD7">
      <w:pPr>
        <w:pStyle w:val="IFTnormal"/>
        <w:numPr>
          <w:ilvl w:val="0"/>
          <w:numId w:val="79"/>
        </w:numPr>
        <w:ind w:left="1843"/>
      </w:pPr>
      <w:r w:rsidRPr="00C22791">
        <w:t xml:space="preserve">Cables </w:t>
      </w:r>
      <w:proofErr w:type="spellStart"/>
      <w:r w:rsidRPr="00C22791">
        <w:t>multipar</w:t>
      </w:r>
      <w:proofErr w:type="spellEnd"/>
      <w:r w:rsidRPr="00C22791">
        <w:t xml:space="preserve"> de cobre o de fibra óptica.</w:t>
      </w:r>
    </w:p>
    <w:p w:rsidR="0075200B" w:rsidRPr="00C22791" w:rsidRDefault="0075200B" w:rsidP="00495DD7">
      <w:pPr>
        <w:pStyle w:val="IFTnormal"/>
        <w:numPr>
          <w:ilvl w:val="0"/>
          <w:numId w:val="79"/>
        </w:numPr>
        <w:ind w:left="1843"/>
      </w:pPr>
      <w:r w:rsidRPr="00C22791">
        <w:t>Puntos de Dispersión de cobre o de fibra óptica.</w:t>
      </w:r>
    </w:p>
    <w:p w:rsidR="0075200B" w:rsidRPr="00C22791" w:rsidRDefault="0075200B" w:rsidP="00495DD7">
      <w:pPr>
        <w:pStyle w:val="IFTnormal"/>
        <w:numPr>
          <w:ilvl w:val="0"/>
          <w:numId w:val="79"/>
        </w:numPr>
        <w:ind w:left="1843"/>
      </w:pPr>
      <w:r w:rsidRPr="00C22791">
        <w:t>Cierres de empalme.</w:t>
      </w:r>
    </w:p>
    <w:p w:rsidR="0075200B" w:rsidRPr="00C22791" w:rsidRDefault="0075200B" w:rsidP="00495DD7">
      <w:pPr>
        <w:pStyle w:val="IFTnormal"/>
        <w:numPr>
          <w:ilvl w:val="0"/>
          <w:numId w:val="71"/>
        </w:numPr>
        <w:rPr>
          <w:lang w:val="es-ES"/>
        </w:rPr>
      </w:pPr>
      <w:r w:rsidRPr="00C22791">
        <w:rPr>
          <w:lang w:val="es-ES"/>
        </w:rPr>
        <w:t xml:space="preserve">En caso de siniestros, el </w:t>
      </w:r>
      <w:r w:rsidR="00F9221B" w:rsidRPr="00C22791">
        <w:rPr>
          <w:lang w:val="es-ES"/>
        </w:rPr>
        <w:t>CS</w:t>
      </w:r>
      <w:r w:rsidR="001F7A3B" w:rsidRPr="00C22791">
        <w:t xml:space="preserve"> o AS</w:t>
      </w:r>
      <w:r w:rsidRPr="00C22791">
        <w:rPr>
          <w:lang w:val="es-ES"/>
        </w:rPr>
        <w:t xml:space="preserve"> recuperará sus cables una vez que </w:t>
      </w:r>
      <w:proofErr w:type="spellStart"/>
      <w:r w:rsidR="000571F0">
        <w:rPr>
          <w:lang w:val="es-ES"/>
        </w:rPr>
        <w:t>Telnor</w:t>
      </w:r>
      <w:proofErr w:type="spellEnd"/>
      <w:r w:rsidRPr="00C22791">
        <w:rPr>
          <w:lang w:val="es-ES"/>
        </w:rPr>
        <w:t xml:space="preserve"> haya recuperado su red.</w:t>
      </w:r>
    </w:p>
    <w:p w:rsidR="0075200B" w:rsidRPr="00C22791" w:rsidRDefault="005F2FAF" w:rsidP="00495DD7">
      <w:pPr>
        <w:pStyle w:val="IFTnormal"/>
        <w:numPr>
          <w:ilvl w:val="0"/>
          <w:numId w:val="71"/>
        </w:numPr>
        <w:rPr>
          <w:lang w:val="es-ES"/>
        </w:rPr>
      </w:pPr>
      <w:r w:rsidRPr="00C22791">
        <w:rPr>
          <w:lang w:val="es-ES"/>
        </w:rPr>
        <w:t>Para e</w:t>
      </w:r>
      <w:r w:rsidR="0075200B" w:rsidRPr="00C22791">
        <w:rPr>
          <w:lang w:val="es-ES"/>
        </w:rPr>
        <w:t xml:space="preserve">l apoyo de cables de otros </w:t>
      </w:r>
      <w:r w:rsidRPr="00C22791">
        <w:rPr>
          <w:lang w:val="es-ES"/>
        </w:rPr>
        <w:t>CS o AS</w:t>
      </w:r>
      <w:r w:rsidR="00E6652E" w:rsidRPr="00C22791">
        <w:rPr>
          <w:lang w:val="es-ES"/>
        </w:rPr>
        <w:t xml:space="preserve"> </w:t>
      </w:r>
      <w:r w:rsidR="0075200B" w:rsidRPr="00C22791">
        <w:rPr>
          <w:lang w:val="es-ES"/>
        </w:rPr>
        <w:t xml:space="preserve">en postes </w:t>
      </w:r>
      <w:r w:rsidR="008C2672" w:rsidRPr="00C22791">
        <w:rPr>
          <w:lang w:val="es-ES"/>
        </w:rPr>
        <w:t xml:space="preserve">de </w:t>
      </w:r>
      <w:proofErr w:type="spellStart"/>
      <w:r w:rsidR="000571F0">
        <w:rPr>
          <w:lang w:val="es-ES"/>
        </w:rPr>
        <w:t>Telnor</w:t>
      </w:r>
      <w:proofErr w:type="spellEnd"/>
      <w:r w:rsidR="0075200B" w:rsidRPr="00C22791">
        <w:rPr>
          <w:lang w:val="es-ES"/>
        </w:rPr>
        <w:t>:</w:t>
      </w:r>
    </w:p>
    <w:p w:rsidR="0075200B" w:rsidRPr="00C22791" w:rsidRDefault="0075200B" w:rsidP="00495DD7">
      <w:pPr>
        <w:pStyle w:val="IFTnormal"/>
        <w:numPr>
          <w:ilvl w:val="0"/>
          <w:numId w:val="80"/>
        </w:numPr>
        <w:ind w:left="1843"/>
      </w:pPr>
      <w:r w:rsidRPr="00C22791">
        <w:t xml:space="preserve">Las flechas deben ser iguales o menores a las </w:t>
      </w:r>
      <w:r w:rsidR="008C2672" w:rsidRPr="00C22791">
        <w:t>de</w:t>
      </w:r>
      <w:r w:rsidR="0002236E" w:rsidRPr="00C22791">
        <w:t xml:space="preserve"> </w:t>
      </w:r>
      <w:proofErr w:type="spellStart"/>
      <w:r w:rsidR="000571F0">
        <w:t>Telnor</w:t>
      </w:r>
      <w:proofErr w:type="spellEnd"/>
      <w:r w:rsidRPr="00C22791">
        <w:t>.</w:t>
      </w:r>
    </w:p>
    <w:p w:rsidR="0075200B" w:rsidRPr="00C22791" w:rsidRDefault="0075200B" w:rsidP="00495DD7">
      <w:pPr>
        <w:pStyle w:val="IFTnormal"/>
        <w:numPr>
          <w:ilvl w:val="0"/>
          <w:numId w:val="80"/>
        </w:numPr>
        <w:ind w:left="1843"/>
      </w:pPr>
      <w:r w:rsidRPr="00C22791">
        <w:t xml:space="preserve">Las gazas deben ser colocadas fuera del área de trabajo </w:t>
      </w:r>
      <w:r w:rsidR="0002236E" w:rsidRPr="00C22791">
        <w:t>de</w:t>
      </w:r>
      <w:r w:rsidR="008C2672" w:rsidRPr="00C22791">
        <w:t xml:space="preserve"> </w:t>
      </w:r>
      <w:proofErr w:type="spellStart"/>
      <w:r w:rsidR="000571F0">
        <w:t>Telnor</w:t>
      </w:r>
      <w:proofErr w:type="spellEnd"/>
      <w:r w:rsidR="008C2672" w:rsidRPr="00C22791">
        <w:t xml:space="preserve"> </w:t>
      </w:r>
      <w:r w:rsidRPr="00C22791">
        <w:t>en el poste.</w:t>
      </w:r>
    </w:p>
    <w:p w:rsidR="0075200B" w:rsidRPr="00C22791" w:rsidRDefault="0075200B" w:rsidP="00495DD7">
      <w:pPr>
        <w:pStyle w:val="IFTnormal"/>
        <w:numPr>
          <w:ilvl w:val="0"/>
          <w:numId w:val="71"/>
        </w:numPr>
        <w:rPr>
          <w:lang w:val="es-ES"/>
        </w:rPr>
      </w:pPr>
      <w:r w:rsidRPr="00C22791">
        <w:rPr>
          <w:lang w:val="es-ES"/>
        </w:rPr>
        <w:t xml:space="preserve">Se debe respetar la norma NOM-001-SEDE que hace referencia a la distancia entre los cables </w:t>
      </w:r>
      <w:r w:rsidR="008C2672" w:rsidRPr="00C22791">
        <w:rPr>
          <w:lang w:val="es-ES"/>
        </w:rPr>
        <w:t xml:space="preserve">de </w:t>
      </w:r>
      <w:proofErr w:type="spellStart"/>
      <w:r w:rsidR="000571F0">
        <w:rPr>
          <w:lang w:val="es-ES"/>
        </w:rPr>
        <w:t>Telnor</w:t>
      </w:r>
      <w:proofErr w:type="spellEnd"/>
      <w:r w:rsidR="008C2672" w:rsidRPr="00C22791">
        <w:rPr>
          <w:lang w:val="es-ES"/>
        </w:rPr>
        <w:t xml:space="preserve"> </w:t>
      </w:r>
      <w:r w:rsidRPr="00C22791">
        <w:rPr>
          <w:lang w:val="es-ES"/>
        </w:rPr>
        <w:t>y los cables de distribución de energía eléctrica. En dicha norma también se establece la distancia mínima entre los cables y el piso.</w:t>
      </w:r>
    </w:p>
    <w:p w:rsidR="00FA64DF" w:rsidRPr="00C22791" w:rsidRDefault="00FA64DF" w:rsidP="00495DD7">
      <w:pPr>
        <w:pStyle w:val="IFTnormal"/>
        <w:numPr>
          <w:ilvl w:val="0"/>
          <w:numId w:val="71"/>
        </w:numPr>
        <w:rPr>
          <w:lang w:val="es-ES"/>
        </w:rPr>
      </w:pPr>
      <w:r w:rsidRPr="00C22791">
        <w:rPr>
          <w:lang w:val="es-ES"/>
        </w:rPr>
        <w:t>Cuando el CS</w:t>
      </w:r>
      <w:r w:rsidR="001F7A3B" w:rsidRPr="00C22791">
        <w:t xml:space="preserve"> o AS</w:t>
      </w:r>
      <w:r w:rsidRPr="00C22791">
        <w:rPr>
          <w:lang w:val="es-ES"/>
        </w:rPr>
        <w:t xml:space="preserve"> planee realizar actividades de mantenimiento preventivo de los cables instalados, d</w:t>
      </w:r>
      <w:r w:rsidR="008C2672" w:rsidRPr="00C22791">
        <w:rPr>
          <w:lang w:val="es-ES"/>
        </w:rPr>
        <w:t xml:space="preserve">eberá dar aviso a </w:t>
      </w:r>
      <w:proofErr w:type="spellStart"/>
      <w:r w:rsidR="000571F0">
        <w:rPr>
          <w:lang w:val="es-ES"/>
        </w:rPr>
        <w:t>Telnor</w:t>
      </w:r>
      <w:proofErr w:type="spellEnd"/>
      <w:r w:rsidR="008C2672" w:rsidRPr="00C22791">
        <w:rPr>
          <w:lang w:val="es-ES"/>
        </w:rPr>
        <w:t xml:space="preserve"> </w:t>
      </w:r>
      <w:r w:rsidR="005F2FAF" w:rsidRPr="00C22791">
        <w:rPr>
          <w:lang w:val="es-ES"/>
        </w:rPr>
        <w:t>y seguir el procedimiento establecido en el Anexo 3 de la presente Oferta</w:t>
      </w:r>
      <w:r w:rsidRPr="00C22791">
        <w:rPr>
          <w:lang w:val="es-ES"/>
        </w:rPr>
        <w:t>.</w:t>
      </w:r>
    </w:p>
    <w:p w:rsidR="00AB43F2" w:rsidRPr="00C22791" w:rsidRDefault="00AB43F2" w:rsidP="00495DD7">
      <w:pPr>
        <w:pStyle w:val="Prrafodelista"/>
        <w:numPr>
          <w:ilvl w:val="2"/>
          <w:numId w:val="31"/>
        </w:numPr>
        <w:spacing w:before="240" w:after="240"/>
        <w:ind w:left="1225" w:hanging="505"/>
        <w:contextualSpacing w:val="0"/>
        <w:outlineLvl w:val="2"/>
        <w:rPr>
          <w:rFonts w:ascii="ITC Avant Garde" w:eastAsia="MS Mincho" w:hAnsi="ITC Avant Garde"/>
          <w:b/>
          <w:lang w:val="es-ES" w:eastAsia="en-US"/>
        </w:rPr>
      </w:pPr>
      <w:bookmarkStart w:id="124" w:name="_Toc525242622"/>
      <w:bookmarkStart w:id="125" w:name="_Toc525819012"/>
      <w:bookmarkStart w:id="126" w:name="_Toc14943890"/>
      <w:r w:rsidRPr="00C22791">
        <w:rPr>
          <w:rFonts w:ascii="ITC Avant Garde" w:eastAsia="MS Mincho" w:hAnsi="ITC Avant Garde"/>
          <w:b/>
          <w:lang w:val="es-ES" w:eastAsia="en-US"/>
        </w:rPr>
        <w:t>Criterios para</w:t>
      </w:r>
      <w:r w:rsidR="00A34758" w:rsidRPr="00C22791">
        <w:rPr>
          <w:rFonts w:ascii="ITC Avant Garde" w:eastAsia="MS Mincho" w:hAnsi="ITC Avant Garde"/>
          <w:b/>
          <w:lang w:val="es-ES" w:eastAsia="en-US"/>
        </w:rPr>
        <w:t xml:space="preserve"> determinar capacidad excedente en postes</w:t>
      </w:r>
      <w:bookmarkEnd w:id="124"/>
      <w:bookmarkEnd w:id="125"/>
      <w:bookmarkEnd w:id="126"/>
    </w:p>
    <w:p w:rsidR="00F805E7" w:rsidRPr="00C22791" w:rsidRDefault="00AB43F2" w:rsidP="003F27D2">
      <w:pPr>
        <w:pStyle w:val="IFTnormal"/>
      </w:pPr>
      <w:r w:rsidRPr="00C22791">
        <w:t>Para determinar si un poste tiene capacidad excedente susceptible a ser compartida, se debe tomar en cuenta el parámetro Tensión Máxima de Operación (</w:t>
      </w:r>
      <w:proofErr w:type="spellStart"/>
      <w:r w:rsidRPr="00C22791">
        <w:t>To</w:t>
      </w:r>
      <w:proofErr w:type="spellEnd"/>
      <w:r w:rsidRPr="00C22791">
        <w:t>) definido en</w:t>
      </w:r>
      <w:r w:rsidR="00243C05" w:rsidRPr="00C22791">
        <w:t xml:space="preserve"> el documento Postes</w:t>
      </w:r>
      <w:r w:rsidRPr="00C22791">
        <w:t xml:space="preserve"> Norma </w:t>
      </w:r>
      <w:r w:rsidR="003B2F34" w:rsidRPr="00C22791">
        <w:t>2</w:t>
      </w:r>
      <w:r w:rsidRPr="00C22791">
        <w:t xml:space="preserve"> del Anexo </w:t>
      </w:r>
      <w:r w:rsidR="00C8308F" w:rsidRPr="00C22791">
        <w:t>2</w:t>
      </w:r>
      <w:r w:rsidRPr="00C22791">
        <w:t xml:space="preserve">. </w:t>
      </w:r>
    </w:p>
    <w:p w:rsidR="00AB43F2" w:rsidRPr="00C22791" w:rsidRDefault="00F805E7" w:rsidP="00495DD7">
      <w:pPr>
        <w:pStyle w:val="IFTnormal"/>
        <w:numPr>
          <w:ilvl w:val="0"/>
          <w:numId w:val="81"/>
        </w:numPr>
      </w:pPr>
      <w:r w:rsidRPr="00C22791">
        <w:t xml:space="preserve">La suma de la tensión ejercida por todos los cables instalados más la </w:t>
      </w:r>
      <w:r w:rsidR="00740CA1" w:rsidRPr="00C22791">
        <w:t xml:space="preserve">tensión ejercida por la </w:t>
      </w:r>
      <w:r w:rsidRPr="00C22791">
        <w:t xml:space="preserve">infraestructura adicional que pretende instalar el CS o AS debe ser inferior a </w:t>
      </w:r>
      <w:proofErr w:type="spellStart"/>
      <w:r w:rsidRPr="00C22791">
        <w:t>To</w:t>
      </w:r>
      <w:proofErr w:type="spellEnd"/>
      <w:r w:rsidR="00740CA1" w:rsidRPr="00C22791">
        <w:t>.</w:t>
      </w:r>
    </w:p>
    <w:p w:rsidR="00740CA1" w:rsidRPr="00C22791" w:rsidRDefault="006E550F" w:rsidP="00495DD7">
      <w:pPr>
        <w:pStyle w:val="IFTnormal"/>
        <w:numPr>
          <w:ilvl w:val="0"/>
          <w:numId w:val="81"/>
        </w:numPr>
      </w:pPr>
      <w:r w:rsidRPr="00C22791">
        <w:t>Los valores correspondientes a la tensión ejercida por cada cable serán calculados con base en las especificaciones del fabricante.</w:t>
      </w:r>
    </w:p>
    <w:p w:rsidR="00AF329C" w:rsidRPr="00C22791" w:rsidRDefault="00AF329C" w:rsidP="00495DD7">
      <w:pPr>
        <w:pStyle w:val="IFTnormal"/>
        <w:numPr>
          <w:ilvl w:val="0"/>
          <w:numId w:val="81"/>
        </w:numPr>
      </w:pPr>
      <w:r w:rsidRPr="00C22791">
        <w:lastRenderedPageBreak/>
        <w:t>En la Visita Técnica se realizarán las mediciones y cálculos necesarios así como la inspección visual para determinar si hay capacidad excedente susceptible a ser compartida.</w:t>
      </w:r>
    </w:p>
    <w:p w:rsidR="00AF4155" w:rsidRPr="00C22791" w:rsidRDefault="008C2672" w:rsidP="003F27D2">
      <w:pPr>
        <w:pStyle w:val="IFTnormal"/>
      </w:pPr>
      <w:r w:rsidRPr="00C22791">
        <w:t xml:space="preserve">En caso de que </w:t>
      </w:r>
      <w:proofErr w:type="spellStart"/>
      <w:r w:rsidR="000571F0">
        <w:rPr>
          <w:lang w:val="es-ES"/>
        </w:rPr>
        <w:t>Telnor</w:t>
      </w:r>
      <w:proofErr w:type="spellEnd"/>
      <w:r w:rsidRPr="00C22791">
        <w:t xml:space="preserve"> </w:t>
      </w:r>
      <w:r w:rsidR="00AF4155" w:rsidRPr="00C22791">
        <w:t xml:space="preserve">justifique técnica y operativamente </w:t>
      </w:r>
      <w:r w:rsidR="00AF329C" w:rsidRPr="00C22791">
        <w:t xml:space="preserve">hay saturación </w:t>
      </w:r>
      <w:r w:rsidR="00AF4155" w:rsidRPr="00C22791">
        <w:t>enviará al CS</w:t>
      </w:r>
      <w:r w:rsidR="001F7A3B" w:rsidRPr="00C22791">
        <w:t xml:space="preserve"> o AS</w:t>
      </w:r>
      <w:r w:rsidR="00AF329C" w:rsidRPr="00C22791">
        <w:t xml:space="preserve"> la propuesta de Recuperación de E</w:t>
      </w:r>
      <w:r w:rsidR="00AF4155" w:rsidRPr="00C22791">
        <w:t>spacio</w:t>
      </w:r>
      <w:r w:rsidR="00AF329C" w:rsidRPr="00C22791">
        <w:t xml:space="preserve"> por lo tanto</w:t>
      </w:r>
      <w:r w:rsidR="00AF4155" w:rsidRPr="00C22791">
        <w:t xml:space="preserve"> </w:t>
      </w:r>
      <w:r w:rsidR="00AF329C" w:rsidRPr="00C22791">
        <w:t>el</w:t>
      </w:r>
      <w:r w:rsidR="00AF4155" w:rsidRPr="00C22791">
        <w:t xml:space="preserve"> CS</w:t>
      </w:r>
      <w:r w:rsidR="001F7A3B" w:rsidRPr="00C22791">
        <w:t xml:space="preserve"> o AS</w:t>
      </w:r>
      <w:r w:rsidR="00AF4155" w:rsidRPr="00C22791">
        <w:t xml:space="preserve"> no deberá </w:t>
      </w:r>
      <w:r w:rsidR="00AF329C" w:rsidRPr="00C22791">
        <w:t>considerar en el proyecto el uso de dicha infraestructura.</w:t>
      </w:r>
    </w:p>
    <w:p w:rsidR="00237B38" w:rsidRPr="00C22791" w:rsidRDefault="00237B38" w:rsidP="003F27D2">
      <w:pPr>
        <w:pStyle w:val="IFTnormal"/>
      </w:pPr>
    </w:p>
    <w:p w:rsidR="009B38A7" w:rsidRPr="00C22791" w:rsidRDefault="009B38A7" w:rsidP="00495DD7">
      <w:pPr>
        <w:pStyle w:val="Prrafodelista"/>
        <w:numPr>
          <w:ilvl w:val="1"/>
          <w:numId w:val="31"/>
        </w:numPr>
        <w:spacing w:before="240" w:after="240"/>
        <w:ind w:left="788" w:hanging="431"/>
        <w:contextualSpacing w:val="0"/>
        <w:outlineLvl w:val="1"/>
        <w:rPr>
          <w:rFonts w:ascii="ITC Avant Garde" w:eastAsia="MS Mincho" w:hAnsi="ITC Avant Garde"/>
          <w:b/>
          <w:lang w:val="es-ES" w:eastAsia="en-US"/>
        </w:rPr>
      </w:pPr>
      <w:bookmarkStart w:id="127" w:name="_Toc14943891"/>
      <w:r w:rsidRPr="00C22791">
        <w:rPr>
          <w:rFonts w:ascii="ITC Avant Garde" w:eastAsia="MS Mincho" w:hAnsi="ITC Avant Garde"/>
          <w:b/>
          <w:lang w:val="es-ES" w:eastAsia="en-US"/>
        </w:rPr>
        <w:t>Facturación</w:t>
      </w:r>
      <w:bookmarkEnd w:id="127"/>
    </w:p>
    <w:p w:rsidR="00132F38" w:rsidRPr="00C22791" w:rsidRDefault="0007521E" w:rsidP="00B53A62">
      <w:pPr>
        <w:pStyle w:val="Prrafodelista"/>
        <w:numPr>
          <w:ilvl w:val="2"/>
          <w:numId w:val="31"/>
        </w:numPr>
        <w:spacing w:before="240" w:after="240"/>
        <w:contextualSpacing w:val="0"/>
        <w:outlineLvl w:val="2"/>
        <w:rPr>
          <w:rFonts w:ascii="ITC Avant Garde" w:eastAsia="MS Mincho" w:hAnsi="ITC Avant Garde"/>
          <w:b/>
          <w:lang w:val="es-ES" w:eastAsia="en-US"/>
        </w:rPr>
      </w:pPr>
      <w:bookmarkStart w:id="128" w:name="_Toc14943892"/>
      <w:r w:rsidRPr="00C22791">
        <w:rPr>
          <w:rFonts w:ascii="ITC Avant Garde" w:eastAsia="MS Mincho" w:hAnsi="ITC Avant Garde"/>
          <w:b/>
          <w:lang w:val="es-ES" w:eastAsia="en-US"/>
        </w:rPr>
        <w:t>Cargos No Recurrentes</w:t>
      </w:r>
      <w:bookmarkEnd w:id="98"/>
      <w:r w:rsidR="00AB43F2" w:rsidRPr="00C22791">
        <w:rPr>
          <w:rFonts w:ascii="ITC Avant Garde" w:eastAsia="MS Mincho" w:hAnsi="ITC Avant Garde"/>
          <w:b/>
          <w:lang w:val="es-ES" w:eastAsia="en-US"/>
        </w:rPr>
        <w:t>.</w:t>
      </w:r>
      <w:bookmarkEnd w:id="128"/>
    </w:p>
    <w:p w:rsidR="009B38A7" w:rsidRPr="00C22791" w:rsidRDefault="009B38A7" w:rsidP="00B53A62">
      <w:pPr>
        <w:pStyle w:val="IFTnormal"/>
        <w:rPr>
          <w:lang w:val="es-ES"/>
        </w:rPr>
      </w:pPr>
      <w:r w:rsidRPr="00C22791">
        <w:rPr>
          <w:lang w:val="es-ES"/>
        </w:rPr>
        <w:t>Los cargos No Recurrentes son comunes a cualquier servicio de Obra Civil (ductos, pozos y postes)</w:t>
      </w:r>
    </w:p>
    <w:p w:rsidR="00155EF6" w:rsidRPr="00C22791" w:rsidRDefault="00155EF6" w:rsidP="00B53A62">
      <w:pPr>
        <w:pStyle w:val="IFTnormal"/>
        <w:rPr>
          <w:lang w:val="es-ES"/>
        </w:rPr>
      </w:pPr>
      <w:r w:rsidRPr="00C22791">
        <w:rPr>
          <w:lang w:val="es-ES"/>
        </w:rPr>
        <w:t xml:space="preserve">Para la Solicitud de Servicio de Acceso y Uso Compartido de </w:t>
      </w:r>
      <w:r w:rsidR="006952F3" w:rsidRPr="00C22791">
        <w:rPr>
          <w:lang w:val="es-ES"/>
        </w:rPr>
        <w:t>Obra Civil</w:t>
      </w:r>
      <w:r w:rsidRPr="00C22791">
        <w:rPr>
          <w:lang w:val="es-ES"/>
        </w:rPr>
        <w:t xml:space="preserve"> se cuantificará:</w:t>
      </w:r>
    </w:p>
    <w:p w:rsidR="00155EF6" w:rsidRPr="00C22791" w:rsidRDefault="00155EF6" w:rsidP="00B53A62">
      <w:pPr>
        <w:pStyle w:val="IFTnormal"/>
        <w:numPr>
          <w:ilvl w:val="0"/>
          <w:numId w:val="73"/>
        </w:numPr>
        <w:rPr>
          <w:lang w:val="es-ES"/>
        </w:rPr>
      </w:pPr>
      <w:r w:rsidRPr="00C22791">
        <w:rPr>
          <w:lang w:val="es-ES"/>
        </w:rPr>
        <w:t xml:space="preserve">Visita Técnica para Postes </w:t>
      </w:r>
      <w:r w:rsidR="00E824B3" w:rsidRPr="00C22791">
        <w:rPr>
          <w:lang w:val="es-ES"/>
        </w:rPr>
        <w:t>y/</w:t>
      </w:r>
      <w:r w:rsidRPr="00C22791">
        <w:rPr>
          <w:lang w:val="es-ES"/>
        </w:rPr>
        <w:t xml:space="preserve">o para </w:t>
      </w:r>
      <w:r w:rsidR="003C15E6" w:rsidRPr="00C22791">
        <w:rPr>
          <w:lang w:val="es-ES"/>
        </w:rPr>
        <w:t xml:space="preserve">Ductos </w:t>
      </w:r>
      <w:r w:rsidRPr="00C22791">
        <w:rPr>
          <w:lang w:val="es-ES"/>
        </w:rPr>
        <w:t>y Pozos</w:t>
      </w:r>
      <w:r w:rsidR="00E824B3" w:rsidRPr="00C22791">
        <w:rPr>
          <w:lang w:val="es-ES"/>
        </w:rPr>
        <w:t>.</w:t>
      </w:r>
      <w:r w:rsidR="00FD5601" w:rsidRPr="00C22791">
        <w:rPr>
          <w:lang w:val="es-ES"/>
        </w:rPr>
        <w:t xml:space="preserve"> </w:t>
      </w:r>
      <w:r w:rsidR="00E824B3" w:rsidRPr="00C22791">
        <w:rPr>
          <w:lang w:val="es-ES"/>
        </w:rPr>
        <w:t>E</w:t>
      </w:r>
      <w:r w:rsidRPr="00C22791">
        <w:rPr>
          <w:lang w:val="es-ES"/>
        </w:rPr>
        <w:t xml:space="preserve">l presupuesto </w:t>
      </w:r>
      <w:r w:rsidR="0012007D" w:rsidRPr="00C22791">
        <w:rPr>
          <w:lang w:val="es-ES"/>
        </w:rPr>
        <w:t>para é</w:t>
      </w:r>
      <w:r w:rsidR="00E824B3" w:rsidRPr="00C22791">
        <w:rPr>
          <w:lang w:val="es-ES"/>
        </w:rPr>
        <w:t xml:space="preserve">sta </w:t>
      </w:r>
      <w:r w:rsidRPr="00C22791">
        <w:rPr>
          <w:lang w:val="es-ES"/>
        </w:rPr>
        <w:t xml:space="preserve">será con base en los kilómetros lineales de la trayectoria que implica la solicitud del </w:t>
      </w:r>
      <w:r w:rsidR="00F912D6" w:rsidRPr="00C22791">
        <w:rPr>
          <w:lang w:val="es-ES"/>
        </w:rPr>
        <w:t>CS</w:t>
      </w:r>
      <w:r w:rsidR="001F7A3B" w:rsidRPr="00C22791">
        <w:t xml:space="preserve"> o AS</w:t>
      </w:r>
      <w:r w:rsidRPr="00C22791">
        <w:rPr>
          <w:lang w:val="es-ES"/>
        </w:rPr>
        <w:t>.</w:t>
      </w:r>
    </w:p>
    <w:p w:rsidR="008931EE" w:rsidRPr="00C22791" w:rsidRDefault="008931EE" w:rsidP="00B53A62">
      <w:pPr>
        <w:pStyle w:val="IFTnormal"/>
        <w:numPr>
          <w:ilvl w:val="0"/>
          <w:numId w:val="73"/>
        </w:numPr>
        <w:rPr>
          <w:lang w:val="es-ES"/>
        </w:rPr>
      </w:pPr>
      <w:r w:rsidRPr="00C22791">
        <w:rPr>
          <w:lang w:val="es-ES"/>
        </w:rPr>
        <w:t>Trabajos requeridos dentro de la visita técnica, que no estén asociados a actividades de mantenimiento</w:t>
      </w:r>
      <w:r w:rsidR="00183CFC" w:rsidRPr="00C22791">
        <w:rPr>
          <w:lang w:val="es-ES"/>
        </w:rPr>
        <w:t xml:space="preserve"> del numeral </w:t>
      </w:r>
      <w:r w:rsidR="00B971C9" w:rsidRPr="00C22791">
        <w:rPr>
          <w:lang w:val="es-ES"/>
        </w:rPr>
        <w:t>8.1</w:t>
      </w:r>
      <w:r w:rsidR="00183CFC" w:rsidRPr="00C22791">
        <w:rPr>
          <w:lang w:val="es-ES"/>
        </w:rPr>
        <w:t xml:space="preserve"> de la presente Oferta.</w:t>
      </w:r>
    </w:p>
    <w:p w:rsidR="00155EF6" w:rsidRPr="00C22791" w:rsidRDefault="00BE25D2" w:rsidP="00B53A62">
      <w:pPr>
        <w:pStyle w:val="IFTnormal"/>
        <w:numPr>
          <w:ilvl w:val="0"/>
          <w:numId w:val="73"/>
        </w:numPr>
        <w:rPr>
          <w:lang w:val="es-ES"/>
        </w:rPr>
      </w:pPr>
      <w:r w:rsidRPr="00C22791">
        <w:rPr>
          <w:lang w:val="es-ES"/>
        </w:rPr>
        <w:t>Análisis de Factibilidad</w:t>
      </w:r>
      <w:r w:rsidR="00155EF6" w:rsidRPr="00C22791">
        <w:rPr>
          <w:lang w:val="es-ES"/>
        </w:rPr>
        <w:t>.</w:t>
      </w:r>
    </w:p>
    <w:p w:rsidR="00155EF6" w:rsidRPr="00C22791" w:rsidRDefault="00155EF6" w:rsidP="00B53A62">
      <w:pPr>
        <w:pStyle w:val="IFTnormal"/>
        <w:numPr>
          <w:ilvl w:val="0"/>
          <w:numId w:val="73"/>
        </w:numPr>
        <w:rPr>
          <w:lang w:val="es-ES"/>
        </w:rPr>
      </w:pPr>
      <w:r w:rsidRPr="00C22791">
        <w:rPr>
          <w:lang w:val="es-ES"/>
        </w:rPr>
        <w:t>Acondicionamiento de Infraestructura Pasiva, en caso de que se requiera.</w:t>
      </w:r>
    </w:p>
    <w:p w:rsidR="00155EF6" w:rsidRPr="00C22791" w:rsidRDefault="0039409F" w:rsidP="00B53A62">
      <w:pPr>
        <w:pStyle w:val="IFTnormal"/>
        <w:numPr>
          <w:ilvl w:val="0"/>
          <w:numId w:val="73"/>
        </w:numPr>
        <w:rPr>
          <w:lang w:val="es-ES"/>
        </w:rPr>
      </w:pPr>
      <w:r w:rsidRPr="00C22791">
        <w:rPr>
          <w:lang w:val="es-ES"/>
        </w:rPr>
        <w:t>Recuperación de E</w:t>
      </w:r>
      <w:r w:rsidR="00155EF6" w:rsidRPr="00C22791">
        <w:rPr>
          <w:lang w:val="es-ES"/>
        </w:rPr>
        <w:t>spacio, en caso de que se requiera</w:t>
      </w:r>
      <w:r w:rsidRPr="00C22791">
        <w:rPr>
          <w:lang w:val="es-ES"/>
        </w:rPr>
        <w:t xml:space="preserve"> (reacomodo)</w:t>
      </w:r>
      <w:r w:rsidR="00155EF6" w:rsidRPr="00C22791">
        <w:rPr>
          <w:lang w:val="es-ES"/>
        </w:rPr>
        <w:t>.</w:t>
      </w:r>
    </w:p>
    <w:p w:rsidR="005A090F" w:rsidRPr="00C22791" w:rsidRDefault="005A090F" w:rsidP="00B53A62">
      <w:pPr>
        <w:pStyle w:val="IFTnormal"/>
        <w:numPr>
          <w:ilvl w:val="0"/>
          <w:numId w:val="73"/>
        </w:numPr>
        <w:rPr>
          <w:lang w:val="es-ES"/>
        </w:rPr>
      </w:pPr>
      <w:r w:rsidRPr="00C22791">
        <w:rPr>
          <w:lang w:val="es-ES"/>
        </w:rPr>
        <w:t>Verificación.</w:t>
      </w:r>
    </w:p>
    <w:p w:rsidR="0071552D" w:rsidRPr="00C22791" w:rsidRDefault="00CA2076" w:rsidP="00B53A62">
      <w:pPr>
        <w:pStyle w:val="IFTnormal"/>
        <w:numPr>
          <w:ilvl w:val="0"/>
          <w:numId w:val="73"/>
        </w:numPr>
        <w:rPr>
          <w:lang w:val="es-ES"/>
        </w:rPr>
      </w:pPr>
      <w:r w:rsidRPr="00C22791">
        <w:rPr>
          <w:lang w:val="es-ES"/>
        </w:rPr>
        <w:t xml:space="preserve">Apoyos de protecciones de subidas de cable subterráneo a cable aéreo o </w:t>
      </w:r>
      <w:proofErr w:type="spellStart"/>
      <w:r w:rsidRPr="00C22791">
        <w:rPr>
          <w:lang w:val="es-ES"/>
        </w:rPr>
        <w:t>aterrizamiento</w:t>
      </w:r>
      <w:proofErr w:type="spellEnd"/>
      <w:r w:rsidRPr="00C22791">
        <w:rPr>
          <w:lang w:val="es-ES"/>
        </w:rPr>
        <w:t xml:space="preserve"> de cables.</w:t>
      </w:r>
    </w:p>
    <w:p w:rsidR="00D112A6" w:rsidRPr="00C22791" w:rsidRDefault="00D112A6" w:rsidP="00B53A62">
      <w:pPr>
        <w:pStyle w:val="IFTnormal"/>
        <w:numPr>
          <w:ilvl w:val="0"/>
          <w:numId w:val="73"/>
        </w:numPr>
        <w:rPr>
          <w:lang w:val="es-ES"/>
        </w:rPr>
      </w:pPr>
      <w:r w:rsidRPr="00C22791">
        <w:rPr>
          <w:lang w:val="es-ES"/>
        </w:rPr>
        <w:t xml:space="preserve">Apoyos de protecciones de bajadas de cable aéreo a cable subterráneo o </w:t>
      </w:r>
      <w:proofErr w:type="spellStart"/>
      <w:r w:rsidRPr="00C22791">
        <w:rPr>
          <w:lang w:val="es-ES"/>
        </w:rPr>
        <w:t>aterrizamiento</w:t>
      </w:r>
      <w:proofErr w:type="spellEnd"/>
      <w:r w:rsidRPr="00C22791">
        <w:rPr>
          <w:lang w:val="es-ES"/>
        </w:rPr>
        <w:t xml:space="preserve"> de cables.</w:t>
      </w:r>
    </w:p>
    <w:p w:rsidR="00427DFD" w:rsidRPr="00C22791" w:rsidRDefault="004A7E77" w:rsidP="00B53A62">
      <w:p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La facturación de las actividades antes mencionadas se realizará posteriormente a su ejecución.</w:t>
      </w:r>
    </w:p>
    <w:p w:rsidR="009B38A7" w:rsidRPr="00C22791" w:rsidRDefault="009B38A7" w:rsidP="00B53A62">
      <w:pPr>
        <w:pStyle w:val="Prrafodelista"/>
        <w:numPr>
          <w:ilvl w:val="2"/>
          <w:numId w:val="31"/>
        </w:numPr>
        <w:spacing w:before="240" w:after="240"/>
        <w:contextualSpacing w:val="0"/>
        <w:outlineLvl w:val="2"/>
        <w:rPr>
          <w:rFonts w:ascii="ITC Avant Garde" w:eastAsia="MS Mincho" w:hAnsi="ITC Avant Garde"/>
          <w:b/>
          <w:lang w:val="es-ES" w:eastAsia="en-US"/>
        </w:rPr>
      </w:pPr>
      <w:bookmarkStart w:id="129" w:name="_Toc14943893"/>
      <w:r w:rsidRPr="00C22791">
        <w:rPr>
          <w:rFonts w:ascii="ITC Avant Garde" w:eastAsia="MS Mincho" w:hAnsi="ITC Avant Garde"/>
          <w:b/>
          <w:lang w:val="es-ES" w:eastAsia="en-US"/>
        </w:rPr>
        <w:lastRenderedPageBreak/>
        <w:t>Cargos Recurrentes</w:t>
      </w:r>
      <w:bookmarkEnd w:id="129"/>
      <w:r w:rsidRPr="00C22791">
        <w:rPr>
          <w:rFonts w:ascii="ITC Avant Garde" w:eastAsia="MS Mincho" w:hAnsi="ITC Avant Garde"/>
          <w:b/>
          <w:lang w:val="es-ES" w:eastAsia="en-US"/>
        </w:rPr>
        <w:t xml:space="preserve"> </w:t>
      </w:r>
    </w:p>
    <w:p w:rsidR="009B38A7" w:rsidRPr="00C22791" w:rsidRDefault="009B38A7" w:rsidP="00B53A62">
      <w:pPr>
        <w:pStyle w:val="Prrafodelista"/>
        <w:numPr>
          <w:ilvl w:val="3"/>
          <w:numId w:val="31"/>
        </w:numPr>
        <w:spacing w:before="240" w:after="240"/>
        <w:contextualSpacing w:val="0"/>
        <w:outlineLvl w:val="3"/>
        <w:rPr>
          <w:rFonts w:ascii="ITC Avant Garde" w:eastAsia="MS Mincho" w:hAnsi="ITC Avant Garde"/>
          <w:b/>
          <w:lang w:val="es-ES" w:eastAsia="en-US"/>
        </w:rPr>
      </w:pPr>
      <w:r w:rsidRPr="00C22791">
        <w:rPr>
          <w:rFonts w:ascii="ITC Avant Garde" w:eastAsia="MS Mincho" w:hAnsi="ITC Avant Garde"/>
          <w:b/>
          <w:lang w:val="es-ES" w:eastAsia="en-US"/>
        </w:rPr>
        <w:t>Ductos:</w:t>
      </w:r>
    </w:p>
    <w:p w:rsidR="009B38A7" w:rsidRPr="00C22791" w:rsidRDefault="009B38A7" w:rsidP="009B38A7">
      <w:pPr>
        <w:pStyle w:val="IFTnormal"/>
        <w:rPr>
          <w:lang w:val="es-ES"/>
        </w:rPr>
      </w:pPr>
      <w:r w:rsidRPr="00C22791">
        <w:rPr>
          <w:lang w:val="es-ES"/>
        </w:rPr>
        <w:t>Para determinar la contraprestación anual por el uso de ductos se tomará en cuenta:</w:t>
      </w:r>
    </w:p>
    <w:p w:rsidR="009B38A7" w:rsidRPr="00C22791" w:rsidRDefault="009B38A7" w:rsidP="00495DD7">
      <w:pPr>
        <w:pStyle w:val="IFTnormal"/>
        <w:numPr>
          <w:ilvl w:val="0"/>
          <w:numId w:val="62"/>
        </w:numPr>
      </w:pPr>
      <w:r w:rsidRPr="00C22791">
        <w:t>El uso de un metro lineal de ducto y el área transversal del cable instalado en milímetros cuadrados.</w:t>
      </w:r>
    </w:p>
    <w:p w:rsidR="009B38A7" w:rsidRPr="00C22791" w:rsidRDefault="009B38A7" w:rsidP="00495DD7">
      <w:pPr>
        <w:pStyle w:val="IFTnormal"/>
        <w:numPr>
          <w:ilvl w:val="0"/>
          <w:numId w:val="62"/>
        </w:numPr>
      </w:pPr>
      <w:r w:rsidRPr="00C22791">
        <w:t>Si el ducto contratado se encuentra en banqueta o arroyo.</w:t>
      </w:r>
    </w:p>
    <w:p w:rsidR="009B38A7" w:rsidRPr="00C22791" w:rsidRDefault="009B38A7" w:rsidP="00B53A62">
      <w:pPr>
        <w:pStyle w:val="Prrafodelista"/>
        <w:numPr>
          <w:ilvl w:val="3"/>
          <w:numId w:val="31"/>
        </w:numPr>
        <w:spacing w:before="240" w:after="240"/>
        <w:contextualSpacing w:val="0"/>
        <w:outlineLvl w:val="3"/>
        <w:rPr>
          <w:rFonts w:ascii="ITC Avant Garde" w:eastAsia="MS Mincho" w:hAnsi="ITC Avant Garde"/>
          <w:b/>
          <w:lang w:val="es-ES" w:eastAsia="en-US"/>
        </w:rPr>
      </w:pPr>
      <w:r w:rsidRPr="00C22791">
        <w:rPr>
          <w:rFonts w:ascii="ITC Avant Garde" w:eastAsia="MS Mincho" w:hAnsi="ITC Avant Garde"/>
          <w:b/>
          <w:lang w:val="es-ES" w:eastAsia="en-US"/>
        </w:rPr>
        <w:t>Pozos:</w:t>
      </w:r>
    </w:p>
    <w:p w:rsidR="009B38A7" w:rsidRPr="00C22791" w:rsidRDefault="009B38A7" w:rsidP="009B38A7">
      <w:pPr>
        <w:pStyle w:val="IFTnormal"/>
        <w:rPr>
          <w:lang w:val="es-ES"/>
        </w:rPr>
      </w:pPr>
      <w:r w:rsidRPr="00C22791">
        <w:rPr>
          <w:lang w:val="es-ES"/>
        </w:rPr>
        <w:t>Para determinar la contraprestación por el uso de pozos se cuantificará con base en:</w:t>
      </w:r>
    </w:p>
    <w:p w:rsidR="009B38A7" w:rsidRPr="00C22791" w:rsidRDefault="009B38A7" w:rsidP="00495DD7">
      <w:pPr>
        <w:pStyle w:val="IFTnormal"/>
        <w:numPr>
          <w:ilvl w:val="0"/>
          <w:numId w:val="66"/>
        </w:numPr>
      </w:pPr>
      <w:r w:rsidRPr="00C22791">
        <w:t>Uso de vía por tamaño de pozo (por entrada y por salida).</w:t>
      </w:r>
    </w:p>
    <w:p w:rsidR="009B38A7" w:rsidRPr="00C22791" w:rsidRDefault="009B38A7" w:rsidP="00495DD7">
      <w:pPr>
        <w:pStyle w:val="IFTnormal"/>
        <w:numPr>
          <w:ilvl w:val="0"/>
          <w:numId w:val="66"/>
        </w:numPr>
      </w:pPr>
      <w:r w:rsidRPr="00C22791">
        <w:t>Alojamiento de cierre del empalme de cable de fibra óptica que se instale en el pozo.</w:t>
      </w:r>
    </w:p>
    <w:p w:rsidR="009B38A7" w:rsidRPr="00C22791" w:rsidRDefault="009B38A7" w:rsidP="00495DD7">
      <w:pPr>
        <w:pStyle w:val="IFTnormal"/>
        <w:numPr>
          <w:ilvl w:val="0"/>
          <w:numId w:val="66"/>
        </w:numPr>
      </w:pPr>
      <w:r w:rsidRPr="00C22791">
        <w:t>Alojamiento de gaza que instale en el pozo.</w:t>
      </w:r>
    </w:p>
    <w:p w:rsidR="00160A35" w:rsidRPr="00C22791" w:rsidRDefault="00160A35" w:rsidP="00B53A62">
      <w:pPr>
        <w:pStyle w:val="Prrafodelista"/>
        <w:numPr>
          <w:ilvl w:val="3"/>
          <w:numId w:val="31"/>
        </w:numPr>
        <w:spacing w:before="240" w:after="240"/>
        <w:contextualSpacing w:val="0"/>
        <w:outlineLvl w:val="3"/>
        <w:rPr>
          <w:rFonts w:ascii="ITC Avant Garde" w:eastAsia="MS Mincho" w:hAnsi="ITC Avant Garde"/>
          <w:b/>
          <w:lang w:val="es-ES" w:eastAsia="en-US"/>
        </w:rPr>
      </w:pPr>
      <w:r w:rsidRPr="00C22791">
        <w:rPr>
          <w:rFonts w:ascii="ITC Avant Garde" w:eastAsia="MS Mincho" w:hAnsi="ITC Avant Garde"/>
          <w:b/>
          <w:lang w:val="es-ES" w:eastAsia="en-US"/>
        </w:rPr>
        <w:t>Postes:</w:t>
      </w:r>
    </w:p>
    <w:p w:rsidR="00160A35" w:rsidRPr="00C22791" w:rsidRDefault="00160A35" w:rsidP="00495DD7">
      <w:pPr>
        <w:pStyle w:val="IFTnormal"/>
        <w:numPr>
          <w:ilvl w:val="0"/>
          <w:numId w:val="66"/>
        </w:numPr>
        <w:rPr>
          <w:lang w:val="es-ES"/>
        </w:rPr>
      </w:pPr>
      <w:r w:rsidRPr="00C22791">
        <w:t>Para</w:t>
      </w:r>
      <w:r w:rsidRPr="00C22791">
        <w:rPr>
          <w:lang w:val="es-ES"/>
        </w:rPr>
        <w:t xml:space="preserve"> determinar la contraprestación por el uso de los postes se tomará en cuenta la Fuerza total del cable ejercido sobre el Poste conforme a lo establecido en Norma 2 del ANEXO 2.</w:t>
      </w:r>
    </w:p>
    <w:p w:rsidR="009B38A7" w:rsidRPr="00C22791" w:rsidRDefault="009B38A7" w:rsidP="003F27D2">
      <w:pPr>
        <w:spacing w:after="200" w:line="276" w:lineRule="auto"/>
        <w:contextualSpacing w:val="0"/>
        <w:rPr>
          <w:rFonts w:ascii="ITC Avant Garde" w:hAnsi="ITC Avant Garde"/>
          <w:b/>
          <w:sz w:val="22"/>
          <w:szCs w:val="22"/>
          <w:lang w:val="es-ES"/>
        </w:rPr>
      </w:pPr>
    </w:p>
    <w:p w:rsidR="004E4FFE" w:rsidRPr="00C22791" w:rsidRDefault="00AB43F2" w:rsidP="00495DD7">
      <w:pPr>
        <w:pStyle w:val="Prrafodelista"/>
        <w:numPr>
          <w:ilvl w:val="1"/>
          <w:numId w:val="31"/>
        </w:numPr>
        <w:spacing w:before="240" w:after="240"/>
        <w:ind w:left="788" w:hanging="431"/>
        <w:contextualSpacing w:val="0"/>
        <w:outlineLvl w:val="1"/>
        <w:rPr>
          <w:rFonts w:ascii="ITC Avant Garde" w:eastAsia="MS Mincho" w:hAnsi="ITC Avant Garde"/>
          <w:lang w:eastAsia="en-US"/>
        </w:rPr>
      </w:pPr>
      <w:bookmarkStart w:id="130" w:name="_Toc500867720"/>
      <w:bookmarkStart w:id="131" w:name="_Toc388972117"/>
      <w:bookmarkStart w:id="132" w:name="_Toc388869593"/>
      <w:bookmarkStart w:id="133" w:name="_Toc398890433"/>
      <w:bookmarkStart w:id="134" w:name="_Toc400610123"/>
      <w:bookmarkStart w:id="135" w:name="_Toc423018237"/>
      <w:bookmarkStart w:id="136" w:name="_Toc433915540"/>
      <w:bookmarkStart w:id="137" w:name="_Toc435555533"/>
      <w:bookmarkStart w:id="138" w:name="_Toc436229687"/>
      <w:bookmarkStart w:id="139" w:name="_Toc436230602"/>
      <w:r w:rsidRPr="00C22791">
        <w:rPr>
          <w:rFonts w:ascii="ITC Avant Garde" w:eastAsia="MS Mincho" w:hAnsi="ITC Avant Garde"/>
          <w:b/>
          <w:lang w:val="es-ES" w:eastAsia="en-US"/>
        </w:rPr>
        <w:t xml:space="preserve"> </w:t>
      </w:r>
      <w:bookmarkStart w:id="140" w:name="_Toc525242625"/>
      <w:bookmarkStart w:id="141" w:name="_Toc525819015"/>
      <w:bookmarkStart w:id="142" w:name="_Toc14943894"/>
      <w:r w:rsidRPr="00C22791">
        <w:rPr>
          <w:rFonts w:ascii="ITC Avant Garde" w:eastAsia="MS Mincho" w:hAnsi="ITC Avant Garde"/>
          <w:b/>
          <w:lang w:val="es-ES" w:eastAsia="en-US"/>
        </w:rPr>
        <w:t>Procedimientos para la contratación, modificación y baja de los servicios.</w:t>
      </w:r>
      <w:bookmarkEnd w:id="130"/>
      <w:bookmarkEnd w:id="140"/>
      <w:bookmarkEnd w:id="141"/>
      <w:bookmarkEnd w:id="142"/>
    </w:p>
    <w:p w:rsidR="0033733F" w:rsidRPr="00C22791" w:rsidRDefault="0033733F" w:rsidP="0033733F">
      <w:pPr>
        <w:pStyle w:val="IFTnormal"/>
      </w:pPr>
      <w:bookmarkStart w:id="143" w:name="_Toc525242626"/>
      <w:bookmarkStart w:id="144" w:name="_Toc525819016"/>
      <w:r w:rsidRPr="00C22791">
        <w:rPr>
          <w:lang w:val="es-ES"/>
        </w:rPr>
        <w:t>A continuación, se describen los procedimientos a seguir para la contratación, modificación y baja de los servicios, así como los plazos para cada actividad de los procedimientos. Los plazos para actividades reiterativas serán considerados a partir de la segunda repetición</w:t>
      </w:r>
      <w:r w:rsidRPr="00C22791">
        <w:t>.</w:t>
      </w:r>
    </w:p>
    <w:p w:rsidR="0033733F" w:rsidRPr="00C22791" w:rsidRDefault="0033733F" w:rsidP="0033733F">
      <w:pPr>
        <w:pStyle w:val="IFTnormal"/>
        <w:rPr>
          <w:lang w:val="es-ES"/>
        </w:rPr>
      </w:pPr>
      <w:r w:rsidRPr="00C22791">
        <w:rPr>
          <w:lang w:val="es-ES"/>
        </w:rPr>
        <w:lastRenderedPageBreak/>
        <w:t>Los indicadores de nivel de servicio se establecen en el Anexo 4 “Parámetros e indicadores de los niveles de calidad y penas convencionales” de la presente Oferta.</w:t>
      </w:r>
    </w:p>
    <w:p w:rsidR="0033733F" w:rsidRPr="00C22791" w:rsidRDefault="0033733F" w:rsidP="0033733F">
      <w:pPr>
        <w:pStyle w:val="IFTnormal"/>
      </w:pPr>
      <w:r w:rsidRPr="00C22791">
        <w:t>Toda la información que se genere deberá ser integrada de manera permanente en el SEG, y actualizada incluyendo al menos el registro de todas las acciones realizadas para la prestación de los servicios.</w:t>
      </w:r>
    </w:p>
    <w:p w:rsidR="004E4FFE" w:rsidRPr="00C22791" w:rsidRDefault="004E4FFE" w:rsidP="00495DD7">
      <w:pPr>
        <w:pStyle w:val="Prrafodelista"/>
        <w:numPr>
          <w:ilvl w:val="2"/>
          <w:numId w:val="31"/>
        </w:numPr>
        <w:spacing w:before="240" w:after="240"/>
        <w:ind w:left="1225" w:hanging="505"/>
        <w:contextualSpacing w:val="0"/>
        <w:outlineLvl w:val="2"/>
        <w:rPr>
          <w:rFonts w:ascii="ITC Avant Garde" w:eastAsia="MS Mincho" w:hAnsi="ITC Avant Garde"/>
          <w:b/>
          <w:lang w:eastAsia="en-US"/>
        </w:rPr>
      </w:pPr>
      <w:bookmarkStart w:id="145" w:name="_Toc14943895"/>
      <w:r w:rsidRPr="00C22791">
        <w:rPr>
          <w:rFonts w:ascii="ITC Avant Garde" w:hAnsi="ITC Avant Garde"/>
          <w:b/>
        </w:rPr>
        <w:t>Contratación.</w:t>
      </w:r>
      <w:bookmarkEnd w:id="143"/>
      <w:bookmarkEnd w:id="144"/>
      <w:bookmarkEnd w:id="145"/>
    </w:p>
    <w:p w:rsidR="00AB43F2" w:rsidRPr="00C22791" w:rsidRDefault="00AB43F2" w:rsidP="003F27D2">
      <w:pPr>
        <w:pStyle w:val="IFTnormal"/>
        <w:rPr>
          <w:lang w:val="es-ES"/>
        </w:rPr>
      </w:pPr>
      <w:r w:rsidRPr="00C22791">
        <w:rPr>
          <w:lang w:val="es-ES"/>
        </w:rPr>
        <w:t xml:space="preserve">Queda establecido </w:t>
      </w:r>
      <w:r w:rsidR="00EE6B85" w:rsidRPr="00C22791">
        <w:rPr>
          <w:lang w:val="es-ES"/>
        </w:rPr>
        <w:t>que,</w:t>
      </w:r>
      <w:r w:rsidRPr="00C22791">
        <w:rPr>
          <w:lang w:val="es-ES"/>
        </w:rPr>
        <w:t xml:space="preserve"> mediante el envío de la solicitud, el CS</w:t>
      </w:r>
      <w:r w:rsidR="001F7A3B" w:rsidRPr="00C22791">
        <w:t xml:space="preserve"> o AS</w:t>
      </w:r>
      <w:r w:rsidRPr="00C22791">
        <w:rPr>
          <w:lang w:val="es-ES"/>
        </w:rPr>
        <w:t xml:space="preserve"> consiente realizar el pago por los servicios devengados establecidos en la</w:t>
      </w:r>
      <w:r w:rsidR="008900C0" w:rsidRPr="00C22791">
        <w:rPr>
          <w:lang w:val="es-ES"/>
        </w:rPr>
        <w:t>s</w:t>
      </w:r>
      <w:r w:rsidRPr="00C22791">
        <w:rPr>
          <w:lang w:val="es-ES"/>
        </w:rPr>
        <w:t xml:space="preserve"> </w:t>
      </w:r>
      <w:r w:rsidR="008900C0" w:rsidRPr="00C22791">
        <w:rPr>
          <w:lang w:val="es-ES"/>
        </w:rPr>
        <w:t>secciones</w:t>
      </w:r>
      <w:r w:rsidRPr="00C22791">
        <w:rPr>
          <w:lang w:val="es-ES"/>
        </w:rPr>
        <w:t xml:space="preserve"> “Cargos no Recurrentes” así como por los elementos de cobro que conforman el servicio. </w:t>
      </w:r>
    </w:p>
    <w:p w:rsidR="00AB43F2" w:rsidRPr="00C22791" w:rsidRDefault="00AB43F2" w:rsidP="003F27D2">
      <w:pPr>
        <w:pStyle w:val="IFTnormal"/>
        <w:rPr>
          <w:lang w:val="es-ES"/>
        </w:rPr>
      </w:pPr>
      <w:r w:rsidRPr="00C22791">
        <w:rPr>
          <w:lang w:val="es-ES"/>
        </w:rPr>
        <w:t>Si el CS</w:t>
      </w:r>
      <w:r w:rsidR="001F7A3B" w:rsidRPr="00C22791">
        <w:t xml:space="preserve"> o AS</w:t>
      </w:r>
      <w:r w:rsidRPr="00C22791">
        <w:rPr>
          <w:lang w:val="es-ES"/>
        </w:rPr>
        <w:t xml:space="preserve"> </w:t>
      </w:r>
      <w:proofErr w:type="gramStart"/>
      <w:r w:rsidRPr="00C22791">
        <w:rPr>
          <w:lang w:val="es-ES"/>
        </w:rPr>
        <w:t>rechazara</w:t>
      </w:r>
      <w:proofErr w:type="gramEnd"/>
      <w:r w:rsidRPr="00C22791">
        <w:rPr>
          <w:lang w:val="es-ES"/>
        </w:rPr>
        <w:t xml:space="preserve"> el servicio o decidiera no continuar con el procedimiento deberá liquidar el monto generado por las actividades realizadas hasta el momento en el que informó a </w:t>
      </w:r>
      <w:proofErr w:type="spellStart"/>
      <w:r w:rsidR="000571F0">
        <w:rPr>
          <w:lang w:val="es-ES"/>
        </w:rPr>
        <w:t>Telnor</w:t>
      </w:r>
      <w:proofErr w:type="spellEnd"/>
      <w:r w:rsidRPr="00C22791">
        <w:rPr>
          <w:lang w:val="es-ES"/>
        </w:rPr>
        <w:t xml:space="preserve"> sobre el desistimiento. </w:t>
      </w:r>
    </w:p>
    <w:bookmarkEnd w:id="131"/>
    <w:bookmarkEnd w:id="132"/>
    <w:bookmarkEnd w:id="133"/>
    <w:bookmarkEnd w:id="134"/>
    <w:bookmarkEnd w:id="135"/>
    <w:bookmarkEnd w:id="136"/>
    <w:bookmarkEnd w:id="137"/>
    <w:bookmarkEnd w:id="138"/>
    <w:bookmarkEnd w:id="139"/>
    <w:p w:rsidR="00185A79" w:rsidRPr="00C22791" w:rsidRDefault="00185A79" w:rsidP="003F27D2">
      <w:pPr>
        <w:pStyle w:val="IFTnormal"/>
        <w:rPr>
          <w:lang w:val="es-ES"/>
        </w:rPr>
      </w:pPr>
      <w:r w:rsidRPr="00C22791">
        <w:rPr>
          <w:lang w:val="es-ES"/>
        </w:rPr>
        <w:t xml:space="preserve">Las </w:t>
      </w:r>
      <w:r w:rsidR="007F7759" w:rsidRPr="00C22791">
        <w:rPr>
          <w:lang w:val="es-ES"/>
        </w:rPr>
        <w:t xml:space="preserve">etapas </w:t>
      </w:r>
      <w:r w:rsidRPr="00C22791">
        <w:rPr>
          <w:lang w:val="es-ES"/>
        </w:rPr>
        <w:t>que conforman el procedimiento de contratación son las siguientes:</w:t>
      </w:r>
    </w:p>
    <w:p w:rsidR="008242D2" w:rsidRPr="00C22791" w:rsidRDefault="008242D2" w:rsidP="003F27D2">
      <w:pPr>
        <w:pStyle w:val="IFTnormal"/>
        <w:rPr>
          <w:lang w:val="es-ES"/>
        </w:rPr>
      </w:pPr>
    </w:p>
    <w:p w:rsidR="008377E2" w:rsidRPr="00C22791" w:rsidRDefault="008377E2" w:rsidP="00185A79">
      <w:pPr>
        <w:rPr>
          <w:rFonts w:ascii="ITC Avant Garde" w:hAnsi="ITC Avant Garde"/>
          <w:b/>
        </w:rPr>
      </w:pPr>
      <w:r w:rsidRPr="00C22791">
        <w:rPr>
          <w:rFonts w:ascii="ITC Avant Garde" w:hAnsi="ITC Avant Garde"/>
          <w:b/>
        </w:rPr>
        <w:t>Etapa 1: Envío y Validación de la solicitud del CS</w:t>
      </w:r>
      <w:r w:rsidR="001F7A3B" w:rsidRPr="00C22791">
        <w:rPr>
          <w:rFonts w:ascii="ITC Avant Garde" w:hAnsi="ITC Avant Garde"/>
          <w:sz w:val="22"/>
          <w:szCs w:val="22"/>
        </w:rPr>
        <w:t xml:space="preserve"> </w:t>
      </w:r>
      <w:r w:rsidR="001F7A3B" w:rsidRPr="00C22791">
        <w:rPr>
          <w:rFonts w:ascii="ITC Avant Garde" w:hAnsi="ITC Avant Garde"/>
          <w:b/>
        </w:rPr>
        <w:t>o AS</w:t>
      </w:r>
      <w:r w:rsidRPr="00C22791">
        <w:rPr>
          <w:rFonts w:ascii="ITC Avant Garde" w:hAnsi="ITC Avant Garde"/>
          <w:b/>
        </w:rPr>
        <w:t xml:space="preserve"> </w:t>
      </w:r>
    </w:p>
    <w:p w:rsidR="0033733F" w:rsidRPr="00C22791" w:rsidRDefault="0033733F" w:rsidP="0033733F">
      <w:pPr>
        <w:pStyle w:val="IFTnormal"/>
      </w:pPr>
      <w:r w:rsidRPr="00C22791">
        <w:t xml:space="preserve">1.1 El CS o AS presentará la solicitud de contratación en el formato correspondiente y en máximo 2 (dos) días hábiles contados a partir de la recepción la solicitud, </w:t>
      </w:r>
      <w:proofErr w:type="spellStart"/>
      <w:r w:rsidR="000571F0">
        <w:rPr>
          <w:lang w:val="es-ES"/>
        </w:rPr>
        <w:t>Telnor</w:t>
      </w:r>
      <w:proofErr w:type="spellEnd"/>
      <w:r w:rsidRPr="00C22791">
        <w:t xml:space="preserve"> notificará:</w:t>
      </w:r>
    </w:p>
    <w:p w:rsidR="0033733F" w:rsidRPr="00C22791" w:rsidRDefault="0033733F" w:rsidP="0033733F">
      <w:pPr>
        <w:pStyle w:val="IFTnormal"/>
        <w:ind w:left="780"/>
        <w:rPr>
          <w:rFonts w:cstheme="majorHAnsi"/>
        </w:rPr>
      </w:pPr>
      <w:r w:rsidRPr="00C22791">
        <w:t>1.1.1. Solicitud aceptada: cumple con los requisitos establecidos se le asignará de forma automática un NIS.</w:t>
      </w:r>
      <w:r w:rsidRPr="00C22791">
        <w:rPr>
          <w:rFonts w:cstheme="majorHAnsi"/>
        </w:rPr>
        <w:t xml:space="preserve"> Continúa con la Etapa 2</w:t>
      </w:r>
      <w:r w:rsidRPr="00C22791">
        <w:rPr>
          <w:rFonts w:cstheme="majorHAnsi"/>
          <w:lang w:val="es-ES"/>
        </w:rPr>
        <w:t>.</w:t>
      </w:r>
    </w:p>
    <w:p w:rsidR="0033733F" w:rsidRPr="00C22791" w:rsidRDefault="0033733F" w:rsidP="0033733F">
      <w:pPr>
        <w:pStyle w:val="IFTnormal"/>
        <w:ind w:left="780"/>
      </w:pPr>
      <w:r w:rsidRPr="00C22791">
        <w:t>1.1.2. Solicitud rechazada: no cumple con los requisitos se señalarán las omisiones para que el CS o AS pueda corregir y reenviar la solicitud, sólo podrá reenviarse en una ocasión.</w:t>
      </w:r>
    </w:p>
    <w:p w:rsidR="00E06832" w:rsidRPr="00C22791" w:rsidRDefault="00E06832" w:rsidP="003F27D2">
      <w:pPr>
        <w:spacing w:before="240" w:after="240"/>
        <w:contextualSpacing w:val="0"/>
        <w:rPr>
          <w:rFonts w:ascii="ITC Avant Garde" w:hAnsi="ITC Avant Garde"/>
          <w:b/>
        </w:rPr>
      </w:pPr>
      <w:r w:rsidRPr="00C22791">
        <w:rPr>
          <w:rFonts w:ascii="ITC Avant Garde" w:hAnsi="ITC Avant Garde"/>
          <w:b/>
        </w:rPr>
        <w:t xml:space="preserve">Etapa 2: </w:t>
      </w:r>
      <w:r w:rsidR="00B47D61" w:rsidRPr="00C22791">
        <w:rPr>
          <w:rFonts w:ascii="ITC Avant Garde" w:hAnsi="ITC Avant Garde"/>
          <w:b/>
        </w:rPr>
        <w:t>Programación y realización de Visita Técnica</w:t>
      </w:r>
    </w:p>
    <w:p w:rsidR="00A77AA0" w:rsidRPr="00C22791" w:rsidRDefault="00B47D61" w:rsidP="003F27D2">
      <w:pPr>
        <w:pStyle w:val="IFTnormal"/>
      </w:pPr>
      <w:r w:rsidRPr="00C22791">
        <w:t>2.</w:t>
      </w:r>
      <w:r w:rsidR="00A77AA0" w:rsidRPr="00C22791">
        <w:t>1</w:t>
      </w:r>
      <w:r w:rsidRPr="00C22791">
        <w:t xml:space="preserve"> </w:t>
      </w:r>
      <w:proofErr w:type="spellStart"/>
      <w:r w:rsidR="000571F0">
        <w:t>Telnor</w:t>
      </w:r>
      <w:proofErr w:type="spellEnd"/>
      <w:r w:rsidR="001A057C" w:rsidRPr="00C22791">
        <w:t xml:space="preserve"> notificará la propuesta de programación de Visita Técnica en </w:t>
      </w:r>
      <w:r w:rsidR="00023404">
        <w:t>máximo</w:t>
      </w:r>
      <w:r w:rsidR="001A057C" w:rsidRPr="00C22791">
        <w:t xml:space="preserve"> 3 (tres) días hábiles posteriores a la aceptación de la solicitud del CS o AS</w:t>
      </w:r>
      <w:r w:rsidR="00A77AA0" w:rsidRPr="00C22791">
        <w:tab/>
      </w:r>
    </w:p>
    <w:p w:rsidR="00AB661B" w:rsidRPr="00C22791" w:rsidRDefault="000422AE" w:rsidP="003F27D2">
      <w:pPr>
        <w:pStyle w:val="IFTnormal"/>
        <w:tabs>
          <w:tab w:val="left" w:pos="709"/>
        </w:tabs>
        <w:ind w:left="709"/>
      </w:pPr>
      <w:r w:rsidRPr="00C22791">
        <w:tab/>
      </w:r>
      <w:r w:rsidRPr="00C22791">
        <w:tab/>
      </w:r>
      <w:r w:rsidRPr="00C22791">
        <w:tab/>
      </w:r>
      <w:r w:rsidRPr="00C22791">
        <w:tab/>
      </w:r>
      <w:r w:rsidRPr="00C22791">
        <w:tab/>
      </w:r>
      <w:r w:rsidR="009C30D7" w:rsidRPr="00C22791">
        <w:tab/>
      </w:r>
      <w:r w:rsidR="009C30D7" w:rsidRPr="00C22791">
        <w:tab/>
      </w:r>
      <w:r w:rsidR="00A77AA0" w:rsidRPr="00C22791">
        <w:tab/>
      </w:r>
      <w:r w:rsidR="00A77AA0" w:rsidRPr="00C22791">
        <w:tab/>
      </w:r>
      <w:r w:rsidRPr="00C22791">
        <w:t xml:space="preserve"> </w:t>
      </w:r>
      <w:r w:rsidR="00A77AA0" w:rsidRPr="00C22791">
        <w:t xml:space="preserve">2.1.1 </w:t>
      </w:r>
      <w:r w:rsidR="001A057C" w:rsidRPr="00C22791">
        <w:t xml:space="preserve">En caso de que el CS o AS acepte la propuesta se asignarán responsables para coordinar las actividades de la Visita Técnica. Para el </w:t>
      </w:r>
      <w:r w:rsidR="001A057C" w:rsidRPr="00C22791">
        <w:lastRenderedPageBreak/>
        <w:t xml:space="preserve">caso en que CS o AS presente cualquier tipo de imposibilidad o inconveniente para realizar la Visita Técnica confirmada, el CS o AS deberá notificar a </w:t>
      </w:r>
      <w:proofErr w:type="spellStart"/>
      <w:r w:rsidR="000571F0">
        <w:rPr>
          <w:lang w:val="es-ES"/>
        </w:rPr>
        <w:t>Telnor</w:t>
      </w:r>
      <w:proofErr w:type="spellEnd"/>
      <w:r w:rsidR="001A057C" w:rsidRPr="00C22791">
        <w:t xml:space="preserve"> con al menos 2 (dos) días hábiles de anticipación a la fecha señalada para el inicio de la Visita Técnica</w:t>
      </w:r>
      <w:r w:rsidR="000A415B" w:rsidRPr="00C22791">
        <w:t xml:space="preserve">. </w:t>
      </w:r>
    </w:p>
    <w:p w:rsidR="00AB661B" w:rsidRPr="00C22791" w:rsidRDefault="00AB661B" w:rsidP="003F27D2">
      <w:pPr>
        <w:pStyle w:val="IFTnormal"/>
        <w:ind w:left="1701"/>
      </w:pPr>
      <w:r w:rsidRPr="00C22791">
        <w:tab/>
      </w:r>
      <w:r w:rsidRPr="00C22791">
        <w:tab/>
        <w:t xml:space="preserve">2.1.1.1 </w:t>
      </w:r>
      <w:r w:rsidR="001A057C" w:rsidRPr="00C22791">
        <w:t>En caso de que el CS o AS no solicite una reprogramación y tampoco se presente en la hora y fecha confirmadas para la Visita Técnica, no será acreedor al cargo por Visita Técnica en Falso, pero se dará por cancelada la solicitud</w:t>
      </w:r>
      <w:r w:rsidRPr="00C22791">
        <w:t>.</w:t>
      </w:r>
    </w:p>
    <w:p w:rsidR="000A415B" w:rsidRPr="00C22791" w:rsidRDefault="00AB661B" w:rsidP="003F27D2">
      <w:pPr>
        <w:pStyle w:val="IFTnormal"/>
        <w:ind w:left="1701"/>
      </w:pPr>
      <w:r w:rsidRPr="00C22791">
        <w:t xml:space="preserve">2.1.1.2 </w:t>
      </w:r>
      <w:r w:rsidR="001A057C" w:rsidRPr="00C22791">
        <w:t xml:space="preserve">En caso de que el CS o AS no solicite una reprogramación pero cancele la Visita Técnica en los 2 (dos) días hábiles previos al inicio, se hará acreedor a Visita Técnica en Falso y </w:t>
      </w:r>
      <w:proofErr w:type="spellStart"/>
      <w:r w:rsidR="000571F0">
        <w:t>Telnor</w:t>
      </w:r>
      <w:proofErr w:type="spellEnd"/>
      <w:r w:rsidR="001A057C" w:rsidRPr="00C22791">
        <w:t xml:space="preserve"> enviará una nueva propuesta de reprogramación</w:t>
      </w:r>
      <w:r w:rsidR="000A415B" w:rsidRPr="00C22791">
        <w:t xml:space="preserve">. </w:t>
      </w:r>
    </w:p>
    <w:p w:rsidR="001A057C" w:rsidRPr="00C22791" w:rsidRDefault="001A057C" w:rsidP="003F27D2">
      <w:pPr>
        <w:pStyle w:val="IFTnormal"/>
        <w:ind w:left="1701"/>
      </w:pPr>
      <w:r w:rsidRPr="00C22791">
        <w:t>2.1.1.3 En caso de que el CS o AS no notifique aceptación o rechazo a la propuesta y llegue la fecha de inicio, se dará por cancelada la solicitud.</w:t>
      </w:r>
    </w:p>
    <w:p w:rsidR="008761C8" w:rsidRPr="00C22791" w:rsidRDefault="000422AE" w:rsidP="003F27D2">
      <w:pPr>
        <w:pStyle w:val="IFTnormal"/>
        <w:tabs>
          <w:tab w:val="left" w:pos="709"/>
        </w:tabs>
        <w:ind w:left="709"/>
      </w:pPr>
      <w:r w:rsidRPr="00C22791">
        <w:tab/>
      </w:r>
      <w:r w:rsidRPr="00C22791">
        <w:tab/>
      </w:r>
      <w:r w:rsidRPr="00C22791">
        <w:tab/>
        <w:t xml:space="preserve">2.1.2 </w:t>
      </w:r>
      <w:r w:rsidR="00B11322" w:rsidRPr="00C22791">
        <w:t>En caso de que el CS o AS rechace la propuesta de programación, podrán realizarse un máximo de 3 (tres) reprogramaciones (incluyendo las derivadas de una Visita Técnica en Falso). El inicio de la Visita Técnica no excederá 20 (veinte) días hábiles a partir de la aceptación de la solicitud.</w:t>
      </w:r>
    </w:p>
    <w:p w:rsidR="00B47D61" w:rsidRPr="00C22791" w:rsidRDefault="008761C8" w:rsidP="003F27D2">
      <w:pPr>
        <w:pStyle w:val="IFTnormal"/>
        <w:ind w:left="1701"/>
      </w:pPr>
      <w:r w:rsidRPr="00C22791">
        <w:tab/>
        <w:t>2.1.2.1</w:t>
      </w:r>
      <w:r w:rsidR="00473CBE" w:rsidRPr="00C22791">
        <w:t xml:space="preserve"> </w:t>
      </w:r>
      <w:r w:rsidR="00B11322" w:rsidRPr="00C22791">
        <w:t xml:space="preserve">El CS o AS y </w:t>
      </w:r>
      <w:proofErr w:type="spellStart"/>
      <w:r w:rsidR="000571F0">
        <w:t>Telnor</w:t>
      </w:r>
      <w:proofErr w:type="spellEnd"/>
      <w:r w:rsidR="00B11322" w:rsidRPr="00C22791">
        <w:t xml:space="preserve"> convienen una fecha y se procederá conforme a lo acordado. Se continúa el procedimiento conforme al numeral 2.2</w:t>
      </w:r>
    </w:p>
    <w:p w:rsidR="00B47D61" w:rsidRPr="00C22791" w:rsidRDefault="00473CBE" w:rsidP="003F27D2">
      <w:pPr>
        <w:pStyle w:val="IFTnormal"/>
        <w:ind w:left="1701"/>
      </w:pPr>
      <w:r w:rsidRPr="00C22791">
        <w:t xml:space="preserve">2.1.2.2. </w:t>
      </w:r>
      <w:r w:rsidR="00B11322" w:rsidRPr="00C22791">
        <w:t xml:space="preserve">El CS o AS y </w:t>
      </w:r>
      <w:proofErr w:type="spellStart"/>
      <w:r w:rsidR="000571F0">
        <w:t>Telnor</w:t>
      </w:r>
      <w:proofErr w:type="spellEnd"/>
      <w:r w:rsidR="00B11322" w:rsidRPr="00C22791">
        <w:t xml:space="preserve"> no convienen una fecha. Una vez agotadas las 3 oportunidades de reprogramación se asume que el CS o AS ha rechazado el servicio y se dará por cancelada la solicitud</w:t>
      </w:r>
      <w:r w:rsidR="00185255" w:rsidRPr="00C22791">
        <w:t>.</w:t>
      </w:r>
    </w:p>
    <w:p w:rsidR="00664349" w:rsidRPr="00C22791" w:rsidRDefault="003442F7" w:rsidP="003F27D2">
      <w:pPr>
        <w:pStyle w:val="IFTnormal"/>
      </w:pPr>
      <w:r w:rsidRPr="00C22791">
        <w:t xml:space="preserve">2.2 </w:t>
      </w:r>
      <w:r w:rsidR="00B11322" w:rsidRPr="00C22791">
        <w:t xml:space="preserve">Al concluir la Visita Técnica, </w:t>
      </w:r>
      <w:proofErr w:type="spellStart"/>
      <w:r w:rsidR="000571F0">
        <w:t>Telnor</w:t>
      </w:r>
      <w:proofErr w:type="spellEnd"/>
      <w:r w:rsidR="00B11322" w:rsidRPr="00C22791">
        <w:t xml:space="preserve"> y el CS o AS firmarán el “Reporte de Visita Técnica” que contiene la información recabada de las acciones realizadas.  Se acreditará que la información contenida es veraz, completa y que incluye los detalles necesarios para la elaboración del Anteproyecto.</w:t>
      </w:r>
    </w:p>
    <w:p w:rsidR="00B47D61" w:rsidRPr="00C22791" w:rsidRDefault="008C2672" w:rsidP="003F27D2">
      <w:pPr>
        <w:pStyle w:val="IFTnormal"/>
        <w:tabs>
          <w:tab w:val="left" w:pos="709"/>
        </w:tabs>
        <w:ind w:left="709"/>
      </w:pPr>
      <w:r w:rsidRPr="00C22791">
        <w:t xml:space="preserve">2.2.1 </w:t>
      </w:r>
      <w:proofErr w:type="spellStart"/>
      <w:r w:rsidR="000571F0">
        <w:rPr>
          <w:lang w:val="es-ES"/>
        </w:rPr>
        <w:t>Telnor</w:t>
      </w:r>
      <w:proofErr w:type="spellEnd"/>
      <w:r w:rsidR="00B11322" w:rsidRPr="00C22791">
        <w:t xml:space="preserve"> digitalizará y agregará al NIS el “Reporte de Visita Técnica” en un plazo no mayor a 5 (cinco) días hábiles contados a partir de la conclusión de la Visita Técnica. Se notificará</w:t>
      </w:r>
      <w:r w:rsidR="008A7A55" w:rsidRPr="00C22791">
        <w:t>:</w:t>
      </w:r>
    </w:p>
    <w:p w:rsidR="00B47D61" w:rsidRPr="00C22791" w:rsidRDefault="00B11322" w:rsidP="003F27D2">
      <w:pPr>
        <w:pStyle w:val="IFTnormal"/>
        <w:ind w:left="1701"/>
      </w:pPr>
      <w:r w:rsidRPr="00C22791">
        <w:lastRenderedPageBreak/>
        <w:t>2.2.1</w:t>
      </w:r>
      <w:r w:rsidR="008A7A55" w:rsidRPr="00C22791">
        <w:t xml:space="preserve">.1 </w:t>
      </w:r>
      <w:r w:rsidRPr="00C22791">
        <w:t>Existe capacidad excedente en la trayectoria solicitada. Se continúa el procedimiento conforme a la Etapa 3.</w:t>
      </w:r>
    </w:p>
    <w:p w:rsidR="00B11322" w:rsidRPr="00C22791" w:rsidRDefault="00B11322" w:rsidP="003F27D2">
      <w:pPr>
        <w:pStyle w:val="IFTnormal"/>
        <w:ind w:left="1701"/>
      </w:pPr>
      <w:r w:rsidRPr="00C22791">
        <w:t xml:space="preserve">2.2.1.2 Se requiere un Trabajo Especial. </w:t>
      </w:r>
      <w:proofErr w:type="spellStart"/>
      <w:r w:rsidR="000571F0">
        <w:t>Telnor</w:t>
      </w:r>
      <w:proofErr w:type="spellEnd"/>
      <w:r w:rsidRPr="00C22791">
        <w:t xml:space="preserve"> registrará la cotización, y ésta podrá ser:</w:t>
      </w:r>
    </w:p>
    <w:p w:rsidR="00B11322" w:rsidRPr="00C22791" w:rsidRDefault="00B11322" w:rsidP="00B11322">
      <w:pPr>
        <w:pStyle w:val="IFTnormal"/>
        <w:ind w:left="2268"/>
      </w:pPr>
      <w:r w:rsidRPr="00C22791">
        <w:t xml:space="preserve">2.2.1.2.1 Aceptada. </w:t>
      </w:r>
      <w:proofErr w:type="spellStart"/>
      <w:r w:rsidR="000571F0">
        <w:t>Telnor</w:t>
      </w:r>
      <w:proofErr w:type="spellEnd"/>
      <w:r w:rsidRPr="00C22791">
        <w:t xml:space="preserve"> obtendrá los permisos requeridos ante la autoridad local y ejecutará los trabajos; notificará al CS o AS la conclusión. Se continúa el procedimiento conforme a la Etapa 3.</w:t>
      </w:r>
    </w:p>
    <w:p w:rsidR="00B11322" w:rsidRPr="00C22791" w:rsidRDefault="00B11322" w:rsidP="00B11322">
      <w:pPr>
        <w:pStyle w:val="IFTnormal"/>
        <w:ind w:left="2268"/>
      </w:pPr>
      <w:r w:rsidRPr="00C22791">
        <w:t>2.2.1.2.2 Rechazada. El CS o AS podrá determinar lo siguiente:</w:t>
      </w:r>
    </w:p>
    <w:p w:rsidR="00B11322" w:rsidRPr="00C22791" w:rsidRDefault="00B11322" w:rsidP="00B11322">
      <w:pPr>
        <w:pStyle w:val="IFTnormal"/>
        <w:ind w:left="2835"/>
      </w:pPr>
      <w:r w:rsidRPr="00C22791">
        <w:t>a) Si continúa o no con la solicitud para utilizar solamente la capacidad excedente disponible.</w:t>
      </w:r>
    </w:p>
    <w:p w:rsidR="00B11322" w:rsidRPr="00C22791" w:rsidRDefault="00B11322" w:rsidP="00B11322">
      <w:pPr>
        <w:pStyle w:val="IFTnormal"/>
        <w:ind w:left="2835"/>
      </w:pPr>
      <w:r w:rsidRPr="00C22791">
        <w:t>b) Considerará no factible el Acondicionamiento de Infraestructura cuando la cotización exceda el 40% del costo original de la solicitud y podrá optar por lo que se establece en el numeral 2.2.1.3</w:t>
      </w:r>
    </w:p>
    <w:p w:rsidR="00FF7873" w:rsidRPr="00C22791" w:rsidRDefault="00FF7873" w:rsidP="00FF7873">
      <w:pPr>
        <w:pStyle w:val="IFTnormal"/>
        <w:ind w:left="1701"/>
      </w:pPr>
      <w:r w:rsidRPr="00C22791">
        <w:t xml:space="preserve">2.2.1.3. Ruta alternativa. El CS o AS solicitará esta opción y </w:t>
      </w:r>
      <w:proofErr w:type="spellStart"/>
      <w:r w:rsidR="000571F0">
        <w:t>Telnor</w:t>
      </w:r>
      <w:proofErr w:type="spellEnd"/>
      <w:r w:rsidRPr="00C22791">
        <w:t xml:space="preserve"> enviará una propuesta con la trayectoria alternativa en un plazo no mayor a 2 (dos) días hábiles. </w:t>
      </w:r>
    </w:p>
    <w:p w:rsidR="00FF7873" w:rsidRPr="00C22791" w:rsidRDefault="00FF7873" w:rsidP="00FF7873">
      <w:pPr>
        <w:pStyle w:val="IFTnormal"/>
        <w:ind w:left="2410"/>
      </w:pPr>
      <w:r w:rsidRPr="00C22791">
        <w:t>2.2.1.3.1 El CS o AS acepta la propuesta se programará una Visita Técnica.</w:t>
      </w:r>
    </w:p>
    <w:p w:rsidR="00FF7873" w:rsidRPr="00C22791" w:rsidRDefault="00FF7873" w:rsidP="00FF7873">
      <w:pPr>
        <w:pStyle w:val="IFTnormal"/>
        <w:ind w:left="2410"/>
      </w:pPr>
      <w:r w:rsidRPr="00C22791">
        <w:t>2.2.1.3.2 El CS o AS rechaza la propuesta y se continua con la trayectoria original conforme a lo establecido en el numeral 2.2.1.2.2 inciso a).</w:t>
      </w:r>
    </w:p>
    <w:p w:rsidR="00FF7873" w:rsidRPr="00C22791" w:rsidRDefault="00FF7873" w:rsidP="00FF7873">
      <w:pPr>
        <w:pStyle w:val="IFTnormal"/>
        <w:ind w:left="1701"/>
      </w:pPr>
      <w:r w:rsidRPr="00C22791">
        <w:t xml:space="preserve">2.2.1.4 Al concluir la Visita Técnica en caso de que se haya determinado que existe infraestructura con capacidad excedente susceptible a ser compartida en la nueva trayectoria, </w:t>
      </w:r>
      <w:proofErr w:type="spellStart"/>
      <w:r w:rsidR="000571F0">
        <w:t>Telnor</w:t>
      </w:r>
      <w:proofErr w:type="spellEnd"/>
      <w:r w:rsidRPr="00C22791">
        <w:t xml:space="preserve"> proporcionará la cotización de los trabajos (cuando aplique) a realizar y el programa de trabajo necesario. </w:t>
      </w:r>
    </w:p>
    <w:p w:rsidR="00FF7873" w:rsidRPr="00C22791" w:rsidRDefault="00FF7873" w:rsidP="00FF7873">
      <w:pPr>
        <w:pStyle w:val="IFTnormal"/>
        <w:ind w:left="2127"/>
      </w:pPr>
      <w:r w:rsidRPr="00C22791">
        <w:t>2.2.1.4.1 Es necesario realizar Trabajos Especiales</w:t>
      </w:r>
    </w:p>
    <w:p w:rsidR="00FF7873" w:rsidRPr="00C22791" w:rsidRDefault="00FF7873" w:rsidP="00FF7873">
      <w:pPr>
        <w:pStyle w:val="IFTnormal"/>
        <w:ind w:left="2127"/>
      </w:pPr>
      <w:r w:rsidRPr="00C22791">
        <w:t>a) El CS o AS acepta la cotización,  continúa  con la Etapa 3.</w:t>
      </w:r>
    </w:p>
    <w:p w:rsidR="00FF7873" w:rsidRPr="00C22791" w:rsidRDefault="00FF7873" w:rsidP="00FF7873">
      <w:pPr>
        <w:pStyle w:val="IFTnormal"/>
        <w:ind w:left="2127"/>
      </w:pPr>
      <w:r w:rsidRPr="00C22791">
        <w:t xml:space="preserve">b) El CS o AS rechaza la cotización, </w:t>
      </w:r>
    </w:p>
    <w:p w:rsidR="00FF7873" w:rsidRPr="00C22791" w:rsidRDefault="00FF7873" w:rsidP="00FF7873">
      <w:pPr>
        <w:pStyle w:val="IFTnormal"/>
        <w:ind w:left="2552"/>
      </w:pPr>
      <w:r w:rsidRPr="00C22791">
        <w:lastRenderedPageBreak/>
        <w:t>b.1) Si la cotización de la trayectoria alternativa excede en un 40% la cotización de la solicitud original, podrá optar por  Canales Ópticos de Alta Capacidad 2.2.1.5.</w:t>
      </w:r>
    </w:p>
    <w:p w:rsidR="00FF7873" w:rsidRPr="00C22791" w:rsidRDefault="00FF7873" w:rsidP="00FF7873">
      <w:pPr>
        <w:pStyle w:val="IFTnormal"/>
        <w:ind w:left="2552"/>
      </w:pPr>
      <w:r w:rsidRPr="00C22791">
        <w:t>b.2) La cotización no excede el 40% y el CS o AS continúa con la trayectoria alterna sin los Trabajos Especiales.</w:t>
      </w:r>
    </w:p>
    <w:p w:rsidR="00FF7873" w:rsidRPr="00C22791" w:rsidRDefault="00FF7873" w:rsidP="00FF7873">
      <w:pPr>
        <w:pStyle w:val="IFTnormal"/>
        <w:ind w:left="2127"/>
      </w:pPr>
      <w:r w:rsidRPr="00C22791">
        <w:t>2.2.1.4.2 No es necesario realizar Trabajos Especiales</w:t>
      </w:r>
    </w:p>
    <w:p w:rsidR="00FF7873" w:rsidRPr="00C22791" w:rsidRDefault="00FF7873" w:rsidP="00FF7873">
      <w:pPr>
        <w:pStyle w:val="IFTnormal"/>
        <w:ind w:left="2127"/>
      </w:pPr>
      <w:r w:rsidRPr="00C22791">
        <w:t>a) El CS o AS acepta, continuará con la Etapa 3.</w:t>
      </w:r>
    </w:p>
    <w:p w:rsidR="00FF7873" w:rsidRPr="00C22791" w:rsidRDefault="00FF7873" w:rsidP="00FF7873">
      <w:pPr>
        <w:pStyle w:val="IFTnormal"/>
        <w:ind w:left="2127"/>
      </w:pPr>
      <w:r w:rsidRPr="00C22791">
        <w:t>b) El CS o AS rechaza, se dará por cancelada la Solicitud.</w:t>
      </w:r>
    </w:p>
    <w:p w:rsidR="00AA271F" w:rsidRPr="00C22791" w:rsidRDefault="006302A4" w:rsidP="003F27D2">
      <w:pPr>
        <w:pStyle w:val="IFTnormal"/>
        <w:ind w:left="1701"/>
      </w:pPr>
      <w:r w:rsidRPr="00C22791">
        <w:t>2.2.</w:t>
      </w:r>
      <w:r w:rsidR="00FF7873" w:rsidRPr="00C22791">
        <w:t>1.5</w:t>
      </w:r>
      <w:r w:rsidRPr="00C22791">
        <w:t xml:space="preserve">. </w:t>
      </w:r>
      <w:r w:rsidR="00FF302F" w:rsidRPr="00C22791">
        <w:t xml:space="preserve">Canales Ópticos de Alta Capacidad. </w:t>
      </w:r>
      <w:proofErr w:type="spellStart"/>
      <w:r w:rsidR="000571F0">
        <w:t>Telnor</w:t>
      </w:r>
      <w:proofErr w:type="spellEnd"/>
      <w:r w:rsidR="00FF302F" w:rsidRPr="00C22791">
        <w:t>, en un plazo máximo de 5 (cinco) días hábiles, habilitará la opción para que el CS o AS pueda solicitarlos cuando se hayan cumplido los casos establecidos en los numerales 2.2.1.2.2 inciso b) y 2.2.1.4.1 inciso b.1)</w:t>
      </w:r>
      <w:proofErr w:type="gramStart"/>
      <w:r w:rsidR="00FF302F" w:rsidRPr="00C22791">
        <w:t>.</w:t>
      </w:r>
      <w:r w:rsidR="00AA271F" w:rsidRPr="00C22791">
        <w:t>.</w:t>
      </w:r>
      <w:proofErr w:type="gramEnd"/>
    </w:p>
    <w:p w:rsidR="00AA271F" w:rsidRPr="00C22791" w:rsidRDefault="00AA271F" w:rsidP="003F27D2">
      <w:pPr>
        <w:pStyle w:val="IFTnormal"/>
        <w:ind w:left="1701"/>
      </w:pPr>
      <w:r w:rsidRPr="00C22791">
        <w:t xml:space="preserve">En caso de que la solución </w:t>
      </w:r>
      <w:r w:rsidR="00B12EFE" w:rsidRPr="00C22791">
        <w:t>d</w:t>
      </w:r>
      <w:r w:rsidRPr="00C22791">
        <w:t xml:space="preserve">e canales ópticos de alta capacidad no sea técnicamente factible </w:t>
      </w:r>
      <w:proofErr w:type="spellStart"/>
      <w:r w:rsidR="000571F0">
        <w:t>Telnor</w:t>
      </w:r>
      <w:proofErr w:type="spellEnd"/>
      <w:r w:rsidRPr="00C22791">
        <w:t xml:space="preserve"> hará disponible al CS</w:t>
      </w:r>
      <w:r w:rsidR="001F7A3B" w:rsidRPr="00C22791">
        <w:t xml:space="preserve"> o AS</w:t>
      </w:r>
      <w:r w:rsidRPr="00C22791">
        <w:t>:</w:t>
      </w:r>
    </w:p>
    <w:p w:rsidR="00D7490C" w:rsidRPr="00C22791" w:rsidRDefault="00AA271F" w:rsidP="00495DD7">
      <w:pPr>
        <w:pStyle w:val="IFTnormal"/>
        <w:numPr>
          <w:ilvl w:val="0"/>
          <w:numId w:val="38"/>
        </w:numPr>
        <w:tabs>
          <w:tab w:val="left" w:pos="709"/>
        </w:tabs>
      </w:pPr>
      <w:r w:rsidRPr="00C22791">
        <w:t>Renta de Fibra Obscura.</w:t>
      </w:r>
    </w:p>
    <w:p w:rsidR="00D7490C" w:rsidRPr="00C22791" w:rsidRDefault="00FF302F" w:rsidP="00D7490C">
      <w:pPr>
        <w:pStyle w:val="IFTnormal"/>
        <w:tabs>
          <w:tab w:val="left" w:pos="709"/>
        </w:tabs>
      </w:pPr>
      <w:r w:rsidRPr="00C22791">
        <w:t>Costo la Solicitud Original: estimación de proyecto sin considerar los Trabajos Especiales, incluye los costos recurrentes y no recurrentes</w:t>
      </w:r>
      <w:r w:rsidR="00D7490C" w:rsidRPr="00C22791">
        <w:t>.</w:t>
      </w:r>
    </w:p>
    <w:p w:rsidR="00250FC7" w:rsidRPr="00C22791" w:rsidRDefault="00250FC7" w:rsidP="003F27D2">
      <w:pPr>
        <w:spacing w:before="240" w:after="240"/>
        <w:contextualSpacing w:val="0"/>
        <w:rPr>
          <w:rFonts w:ascii="ITC Avant Garde" w:hAnsi="ITC Avant Garde"/>
          <w:b/>
          <w:szCs w:val="22"/>
        </w:rPr>
      </w:pPr>
      <w:r w:rsidRPr="00C22791">
        <w:rPr>
          <w:rFonts w:ascii="ITC Avant Garde" w:hAnsi="ITC Avant Garde"/>
          <w:b/>
          <w:szCs w:val="22"/>
        </w:rPr>
        <w:t xml:space="preserve">Etapa 3: </w:t>
      </w:r>
      <w:r w:rsidR="00B42B41" w:rsidRPr="00C22791">
        <w:rPr>
          <w:rFonts w:ascii="ITC Avant Garde" w:hAnsi="ITC Avant Garde"/>
          <w:b/>
          <w:szCs w:val="22"/>
        </w:rPr>
        <w:t>Elaboración de Anteproyecto y Programa de Trabajo</w:t>
      </w:r>
    </w:p>
    <w:p w:rsidR="00B42B41" w:rsidRPr="00C22791" w:rsidRDefault="004B5667" w:rsidP="003F27D2">
      <w:pPr>
        <w:pStyle w:val="IFTnormal"/>
      </w:pPr>
      <w:r w:rsidRPr="00C22791">
        <w:t xml:space="preserve">3.1 </w:t>
      </w:r>
      <w:r w:rsidR="004F2700" w:rsidRPr="00C22791">
        <w:t>El CS o AS contará con 20 (veinte) días hábiles contados a partir de la entrega del resultado de la Visita Técnica para elaborar el Anteproyecto. En caso de requerir trabajos especiales, el Anteproyecto deberá contemplarlos, así como todas las mediciones y cálculos necesarios para determinar la capacidad excedente de la infraestructura</w:t>
      </w:r>
      <w:r w:rsidR="00B42B41" w:rsidRPr="00C22791">
        <w:t>.</w:t>
      </w:r>
      <w:r w:rsidRPr="00C22791">
        <w:t xml:space="preserve"> </w:t>
      </w:r>
    </w:p>
    <w:p w:rsidR="00B42B41" w:rsidRPr="00C22791" w:rsidRDefault="00B42B41" w:rsidP="003F27D2">
      <w:pPr>
        <w:pStyle w:val="IFTnormal"/>
      </w:pPr>
      <w:r w:rsidRPr="00C22791">
        <w:t xml:space="preserve">La información </w:t>
      </w:r>
      <w:r w:rsidR="004B5667" w:rsidRPr="00C22791">
        <w:t>asociada al Anteproyecto del CS</w:t>
      </w:r>
      <w:r w:rsidR="001F7A3B" w:rsidRPr="00C22791">
        <w:t xml:space="preserve"> o AS</w:t>
      </w:r>
      <w:r w:rsidR="004B5667" w:rsidRPr="00C22791">
        <w:t xml:space="preserve"> </w:t>
      </w:r>
      <w:r w:rsidRPr="00C22791">
        <w:t xml:space="preserve">deberá estar disponible en el </w:t>
      </w:r>
      <w:r w:rsidR="00FD6E31" w:rsidRPr="00C22791">
        <w:t>SEG y</w:t>
      </w:r>
      <w:r w:rsidRPr="00C22791">
        <w:t xml:space="preserve"> al menos incluirá:</w:t>
      </w:r>
    </w:p>
    <w:p w:rsidR="00B42B41" w:rsidRPr="00C22791" w:rsidRDefault="00B42B41" w:rsidP="00495DD7">
      <w:pPr>
        <w:pStyle w:val="IFTnormal"/>
        <w:numPr>
          <w:ilvl w:val="0"/>
          <w:numId w:val="39"/>
        </w:numPr>
        <w:ind w:left="142" w:hanging="71"/>
      </w:pPr>
      <w:r w:rsidRPr="00C22791">
        <w:t>Anteproyecto</w:t>
      </w:r>
    </w:p>
    <w:p w:rsidR="00B42B41" w:rsidRPr="00C22791" w:rsidRDefault="00B42B41" w:rsidP="00495DD7">
      <w:pPr>
        <w:pStyle w:val="IFTnormal"/>
        <w:numPr>
          <w:ilvl w:val="0"/>
          <w:numId w:val="39"/>
        </w:numPr>
        <w:ind w:left="142" w:hanging="71"/>
      </w:pPr>
      <w:r w:rsidRPr="00C22791">
        <w:t>Plano(s)</w:t>
      </w:r>
    </w:p>
    <w:p w:rsidR="00B42B41" w:rsidRPr="00C22791" w:rsidRDefault="00B42B41" w:rsidP="00495DD7">
      <w:pPr>
        <w:pStyle w:val="IFTnormal"/>
        <w:numPr>
          <w:ilvl w:val="0"/>
          <w:numId w:val="39"/>
        </w:numPr>
        <w:ind w:left="142" w:hanging="71"/>
      </w:pPr>
      <w:r w:rsidRPr="00C22791">
        <w:t>Especificaciones Técnicas de cables y dispositivos a instalar</w:t>
      </w:r>
    </w:p>
    <w:p w:rsidR="004B5667" w:rsidRDefault="004B5667" w:rsidP="003F27D2">
      <w:pPr>
        <w:pStyle w:val="IFTnormal"/>
        <w:tabs>
          <w:tab w:val="left" w:pos="709"/>
        </w:tabs>
        <w:ind w:left="709"/>
      </w:pPr>
      <w:r w:rsidRPr="00C22791">
        <w:lastRenderedPageBreak/>
        <w:t xml:space="preserve">3.1.1 </w:t>
      </w:r>
      <w:r w:rsidR="004036E5" w:rsidRPr="00C22791">
        <w:t xml:space="preserve">En caso de ser necesario, el CS o AS podrá solicitar un plazo adicional de 20 (veinte) días hábiles para la elaboración y entrega del Anteproyecto. La solicitud será aprobada por </w:t>
      </w:r>
      <w:proofErr w:type="spellStart"/>
      <w:r w:rsidR="000571F0">
        <w:t>Telnor</w:t>
      </w:r>
      <w:proofErr w:type="spellEnd"/>
      <w:r w:rsidR="004036E5" w:rsidRPr="00C22791">
        <w:t xml:space="preserve"> de manera inmediata y el plazo adicional empezará a correr a partir de su solicitud</w:t>
      </w:r>
      <w:r w:rsidR="00B42B41" w:rsidRPr="00C22791">
        <w:t>.</w:t>
      </w:r>
    </w:p>
    <w:p w:rsidR="00C82B64" w:rsidRPr="00C22791" w:rsidRDefault="00C82B64" w:rsidP="003F27D2">
      <w:pPr>
        <w:pStyle w:val="IFTnormal"/>
        <w:tabs>
          <w:tab w:val="left" w:pos="709"/>
        </w:tabs>
        <w:ind w:left="709"/>
      </w:pPr>
      <w:r>
        <w:t xml:space="preserve">El plazo de entrega para el Anteproyecto se ampliará </w:t>
      </w:r>
      <w:r w:rsidR="008D1E78">
        <w:t>en caso de que</w:t>
      </w:r>
      <w:r>
        <w:t xml:space="preserve"> el CS o AS esté en espera de información</w:t>
      </w:r>
      <w:r w:rsidR="00023404">
        <w:t xml:space="preserve"> </w:t>
      </w:r>
      <w:r w:rsidR="008D1E78">
        <w:t>relacionada con el numeral 1.3.3.2 Conexión a Pozo</w:t>
      </w:r>
      <w:r w:rsidR="00023404">
        <w:t>.</w:t>
      </w:r>
      <w:r w:rsidR="008D1E78">
        <w:t xml:space="preserve"> Una vez que cuente con la información correspondiente contará con máximo 5 (cinco) días hábiles para enviar el Anteproyecto.</w:t>
      </w:r>
    </w:p>
    <w:p w:rsidR="004B5667" w:rsidRPr="00C22791" w:rsidRDefault="000571F0" w:rsidP="003F27D2">
      <w:pPr>
        <w:pStyle w:val="IFTnormal"/>
        <w:tabs>
          <w:tab w:val="left" w:pos="709"/>
        </w:tabs>
        <w:ind w:left="709"/>
      </w:pPr>
      <w:proofErr w:type="spellStart"/>
      <w:r>
        <w:t>Telnor</w:t>
      </w:r>
      <w:proofErr w:type="spellEnd"/>
      <w:r w:rsidR="004036E5" w:rsidRPr="00C22791">
        <w:t xml:space="preserve"> no podrá negar la autorización del Anteproyecto por diferencias o deficiencias de información que no se hayan señalado en el SEG o su falta de identificación durante la Visita Técnica</w:t>
      </w:r>
      <w:r w:rsidR="004B5667" w:rsidRPr="00C22791">
        <w:t xml:space="preserve">. </w:t>
      </w:r>
    </w:p>
    <w:p w:rsidR="004036E5" w:rsidRPr="00C22791" w:rsidRDefault="004B5667" w:rsidP="003F27D2">
      <w:pPr>
        <w:pStyle w:val="IFTnormal"/>
        <w:ind w:left="1440"/>
      </w:pPr>
      <w:r w:rsidRPr="00C22791">
        <w:t xml:space="preserve">3.1.1.1. </w:t>
      </w:r>
      <w:r w:rsidR="009D1F72">
        <w:t>En caso de</w:t>
      </w:r>
      <w:r w:rsidR="004036E5" w:rsidRPr="00C22791">
        <w:t xml:space="preserve"> que el CS o AS no presente su Anteproyecto dentro del plazo estipulado, se entenderá que no requiere el servicio, se dará por cancelada la solicitud</w:t>
      </w:r>
      <w:r w:rsidR="00B42B41" w:rsidRPr="00C22791">
        <w:t xml:space="preserve">. </w:t>
      </w:r>
    </w:p>
    <w:p w:rsidR="004B5667" w:rsidRPr="00C22791" w:rsidRDefault="004B5667" w:rsidP="003F27D2">
      <w:pPr>
        <w:pStyle w:val="IFTnormal"/>
        <w:ind w:left="1440"/>
      </w:pPr>
      <w:r w:rsidRPr="00C22791">
        <w:t xml:space="preserve">3.1.1.2. </w:t>
      </w:r>
      <w:r w:rsidR="004036E5" w:rsidRPr="00C22791">
        <w:t xml:space="preserve">En caso de que la información recabada no fue correcta y completa por causas imputables a </w:t>
      </w:r>
      <w:proofErr w:type="spellStart"/>
      <w:r w:rsidR="000571F0">
        <w:t>Telnor</w:t>
      </w:r>
      <w:proofErr w:type="spellEnd"/>
      <w:r w:rsidR="004036E5" w:rsidRPr="00C22791">
        <w:t>, se podrá rectificar la información mediante la programación de una Visita Técnica adicional  a petición del CS o AS sin costo</w:t>
      </w:r>
      <w:r w:rsidRPr="00C22791">
        <w:t>.</w:t>
      </w:r>
    </w:p>
    <w:p w:rsidR="00CF18FE" w:rsidRPr="00C22791" w:rsidRDefault="00CF18FE" w:rsidP="003F27D2">
      <w:pPr>
        <w:pStyle w:val="IFTnormal"/>
        <w:ind w:left="1440"/>
      </w:pPr>
      <w:r w:rsidRPr="00C22791">
        <w:t xml:space="preserve">3.1.1.3 </w:t>
      </w:r>
      <w:r w:rsidR="004036E5" w:rsidRPr="00C22791">
        <w:t>En caso de que el Anteproyecto no requiera correcciones se continúa con la Etapa 4.</w:t>
      </w:r>
    </w:p>
    <w:p w:rsidR="00E96B99" w:rsidRPr="00C22791" w:rsidRDefault="00E96B99" w:rsidP="003F27D2">
      <w:pPr>
        <w:spacing w:before="240" w:after="240"/>
        <w:contextualSpacing w:val="0"/>
        <w:rPr>
          <w:rFonts w:ascii="ITC Avant Garde" w:hAnsi="ITC Avant Garde"/>
          <w:b/>
          <w:szCs w:val="22"/>
        </w:rPr>
      </w:pPr>
      <w:r w:rsidRPr="00C22791">
        <w:rPr>
          <w:rFonts w:ascii="ITC Avant Garde" w:hAnsi="ITC Avant Garde"/>
          <w:b/>
          <w:szCs w:val="22"/>
        </w:rPr>
        <w:t>Etapa 4: Análisis de Factibilidad</w:t>
      </w:r>
    </w:p>
    <w:p w:rsidR="00B71116" w:rsidRPr="00C22791" w:rsidRDefault="00B71116" w:rsidP="003F27D2">
      <w:pPr>
        <w:pStyle w:val="IFTnormal"/>
      </w:pPr>
      <w:r w:rsidRPr="00C22791">
        <w:t xml:space="preserve">4.1 </w:t>
      </w:r>
      <w:proofErr w:type="spellStart"/>
      <w:r w:rsidR="000571F0">
        <w:t>Telnor</w:t>
      </w:r>
      <w:proofErr w:type="spellEnd"/>
      <w:r w:rsidR="006E2919" w:rsidRPr="00C22791">
        <w:t xml:space="preserve"> contará con máximo 5 (cinco) días hábiles a partir de la entrega del Anteproyecto para determinar si cumple con el levantamiento realizado durante la Visita Técnica. Se determinará si cumple con los requisitos establecidos en el “Anexo 2: Normas Técnicas” y notificará el resultado del Análisis de Factibilidad</w:t>
      </w:r>
      <w:r w:rsidRPr="00C22791">
        <w:t>:</w:t>
      </w:r>
    </w:p>
    <w:p w:rsidR="00B71116" w:rsidRPr="00C22791" w:rsidRDefault="0044607B" w:rsidP="003F27D2">
      <w:pPr>
        <w:pStyle w:val="IFTnormal"/>
        <w:ind w:left="720"/>
      </w:pPr>
      <w:r w:rsidRPr="00C22791">
        <w:t xml:space="preserve">4.1.1 </w:t>
      </w:r>
      <w:r w:rsidR="006E2919" w:rsidRPr="00C22791">
        <w:t>Positivo. Se continúa a la Etapa 5</w:t>
      </w:r>
      <w:r w:rsidR="00B71116" w:rsidRPr="00C22791">
        <w:t>.</w:t>
      </w:r>
    </w:p>
    <w:p w:rsidR="00B71116" w:rsidRPr="00C22791" w:rsidRDefault="0044607B" w:rsidP="003F27D2">
      <w:pPr>
        <w:pStyle w:val="IFTnormal"/>
        <w:ind w:left="720"/>
      </w:pPr>
      <w:r w:rsidRPr="00C22791">
        <w:t>4.1.2</w:t>
      </w:r>
      <w:r w:rsidR="006E2919" w:rsidRPr="00C22791">
        <w:t xml:space="preserve"> Negativo. </w:t>
      </w:r>
      <w:proofErr w:type="spellStart"/>
      <w:r w:rsidR="000571F0">
        <w:t>Telnor</w:t>
      </w:r>
      <w:proofErr w:type="spellEnd"/>
      <w:r w:rsidR="006E2919" w:rsidRPr="00C22791">
        <w:t xml:space="preserve"> notificará de manera justificada el motivo del resultado, el CS o AS deberá corregir la información y reenviar el Anteproyecto, en máximo 5 (cinco) días hábiles contados a partir de la notificación de resultado del Análisis de Factibilidad</w:t>
      </w:r>
      <w:r w:rsidR="00B71116" w:rsidRPr="00C22791">
        <w:t xml:space="preserve">. </w:t>
      </w:r>
    </w:p>
    <w:p w:rsidR="006E2919" w:rsidRPr="00C22791" w:rsidRDefault="006E2919" w:rsidP="006E2919">
      <w:pPr>
        <w:spacing w:after="200" w:line="276" w:lineRule="auto"/>
        <w:ind w:left="1276" w:firstLine="1"/>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 xml:space="preserve">4.1.2.1 </w:t>
      </w:r>
      <w:proofErr w:type="spellStart"/>
      <w:r w:rsidR="000571F0">
        <w:rPr>
          <w:rFonts w:ascii="ITC Avant Garde" w:eastAsia="MS Mincho" w:hAnsi="ITC Avant Garde" w:cs="Calibri"/>
          <w:bCs/>
          <w:sz w:val="22"/>
          <w:szCs w:val="22"/>
          <w:lang w:eastAsia="en-US"/>
        </w:rPr>
        <w:t>Telnor</w:t>
      </w:r>
      <w:proofErr w:type="spellEnd"/>
      <w:r w:rsidRPr="00C22791">
        <w:rPr>
          <w:rFonts w:ascii="ITC Avant Garde" w:eastAsia="MS Mincho" w:hAnsi="ITC Avant Garde" w:cs="Calibri"/>
          <w:bCs/>
          <w:sz w:val="22"/>
          <w:szCs w:val="22"/>
          <w:lang w:eastAsia="en-US"/>
        </w:rPr>
        <w:t xml:space="preserve"> revisará las correcciones y determinará en máximo 3 (tres) días hábiles si el Anteproyecto es</w:t>
      </w:r>
      <w:r w:rsidRPr="00C22791">
        <w:rPr>
          <w:lang w:val="es-ES"/>
        </w:rPr>
        <w:t>:</w:t>
      </w:r>
    </w:p>
    <w:p w:rsidR="006E2919" w:rsidRPr="00C22791" w:rsidRDefault="006E2919" w:rsidP="006E2919">
      <w:pPr>
        <w:spacing w:after="200" w:line="276" w:lineRule="auto"/>
        <w:ind w:left="1560" w:firstLine="1"/>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lastRenderedPageBreak/>
        <w:t xml:space="preserve">4.1.2.1.1 Aprobado. Se continúa a la Etapa 5 </w:t>
      </w:r>
    </w:p>
    <w:p w:rsidR="006E2919" w:rsidRPr="00C22791" w:rsidRDefault="006E2919" w:rsidP="006E2919">
      <w:pPr>
        <w:spacing w:after="200" w:line="276" w:lineRule="auto"/>
        <w:ind w:left="1560" w:firstLine="1"/>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4.1.2.1.2 Rechazado. El Anteproyecto reenviado aún presenta inconsistencias y/o no se atendieron las correcciones señaladas previamente. Se dará por cancelada la solicitud.</w:t>
      </w:r>
    </w:p>
    <w:p w:rsidR="006E2919" w:rsidRPr="00C22791" w:rsidRDefault="009D1F72" w:rsidP="006E2919">
      <w:pPr>
        <w:spacing w:after="200" w:line="276" w:lineRule="auto"/>
        <w:ind w:left="1560" w:firstLine="1"/>
        <w:contextualSpacing w:val="0"/>
        <w:rPr>
          <w:rFonts w:ascii="ITC Avant Garde" w:eastAsia="MS Mincho" w:hAnsi="ITC Avant Garde" w:cs="Calibri"/>
          <w:bCs/>
          <w:sz w:val="22"/>
          <w:szCs w:val="22"/>
          <w:lang w:eastAsia="en-US"/>
        </w:rPr>
      </w:pPr>
      <w:r>
        <w:rPr>
          <w:rFonts w:ascii="ITC Avant Garde" w:eastAsia="MS Mincho" w:hAnsi="ITC Avant Garde" w:cs="Calibri"/>
          <w:bCs/>
          <w:sz w:val="22"/>
          <w:szCs w:val="22"/>
          <w:lang w:eastAsia="en-US"/>
        </w:rPr>
        <w:t>4.1.2.1.3 En caso de</w:t>
      </w:r>
      <w:r w:rsidR="006E2919" w:rsidRPr="00C22791">
        <w:rPr>
          <w:rFonts w:ascii="ITC Avant Garde" w:eastAsia="MS Mincho" w:hAnsi="ITC Avant Garde" w:cs="Calibri"/>
          <w:bCs/>
          <w:sz w:val="22"/>
          <w:szCs w:val="22"/>
          <w:lang w:eastAsia="en-US"/>
        </w:rPr>
        <w:t xml:space="preserve"> que el CS o AS no reenvíe el Anteproyecto dentro del plazo estipulado, se entenderá que no requiere el servicio, se dará por cancelada la solicitud.</w:t>
      </w:r>
    </w:p>
    <w:p w:rsidR="00E96B99" w:rsidRPr="00C22791" w:rsidRDefault="00E96B99" w:rsidP="003F27D2">
      <w:pPr>
        <w:spacing w:after="200" w:line="276" w:lineRule="auto"/>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Cualquier comentario o ajuste al Anteproyecto o a los documentos relacionados al proyecto deberá estar plenamente justificado y hacerse a través del SEG, el CS</w:t>
      </w:r>
      <w:r w:rsidR="00147100" w:rsidRPr="00C22791">
        <w:rPr>
          <w:rFonts w:ascii="ITC Avant Garde" w:hAnsi="ITC Avant Garde"/>
          <w:sz w:val="22"/>
          <w:szCs w:val="22"/>
        </w:rPr>
        <w:t xml:space="preserve"> o AS</w:t>
      </w:r>
      <w:r w:rsidRPr="00C22791">
        <w:rPr>
          <w:rFonts w:ascii="ITC Avant Garde" w:eastAsia="MS Mincho" w:hAnsi="ITC Avant Garde" w:cs="Calibri"/>
          <w:bCs/>
          <w:sz w:val="22"/>
          <w:szCs w:val="22"/>
          <w:lang w:eastAsia="en-US"/>
        </w:rPr>
        <w:t xml:space="preserve"> deberá mantener actualizada la documentación.</w:t>
      </w:r>
    </w:p>
    <w:p w:rsidR="00E96B99" w:rsidRPr="00C22791" w:rsidRDefault="00E96B99" w:rsidP="003F27D2">
      <w:pPr>
        <w:spacing w:before="240" w:after="240"/>
        <w:contextualSpacing w:val="0"/>
        <w:rPr>
          <w:rFonts w:ascii="ITC Avant Garde" w:hAnsi="ITC Avant Garde"/>
          <w:b/>
          <w:szCs w:val="22"/>
        </w:rPr>
      </w:pPr>
      <w:r w:rsidRPr="00C22791">
        <w:rPr>
          <w:rFonts w:ascii="ITC Avant Garde" w:hAnsi="ITC Avant Garde"/>
          <w:b/>
          <w:szCs w:val="22"/>
        </w:rPr>
        <w:t>Etapa 5: Instalación de Infraestructura</w:t>
      </w:r>
    </w:p>
    <w:p w:rsidR="006E2919" w:rsidRPr="00C22791" w:rsidRDefault="006E2919" w:rsidP="006E2919">
      <w:pPr>
        <w:pStyle w:val="IFTnormal"/>
      </w:pPr>
      <w:r w:rsidRPr="00C22791">
        <w:t>La instalación de infraestructura deberá apegarse al Anteproyecto y al Programa de Trabajo que hayan sido aprobados y estén registrados.</w:t>
      </w:r>
    </w:p>
    <w:p w:rsidR="006E2919" w:rsidRPr="00C22791" w:rsidRDefault="006E2919" w:rsidP="006E2919">
      <w:pPr>
        <w:pStyle w:val="IFTnormal"/>
      </w:pPr>
      <w:r w:rsidRPr="00C22791">
        <w:t xml:space="preserve">En caso de que </w:t>
      </w:r>
      <w:proofErr w:type="spellStart"/>
      <w:r w:rsidR="000571F0">
        <w:t>Telnor</w:t>
      </w:r>
      <w:proofErr w:type="spellEnd"/>
      <w:r w:rsidRPr="00C22791">
        <w:t xml:space="preserve"> detecte la realización de algún trabajo previo sin que el mismo haya sido aprobado, </w:t>
      </w:r>
      <w:proofErr w:type="spellStart"/>
      <w:r w:rsidR="000571F0">
        <w:t>Telnor</w:t>
      </w:r>
      <w:proofErr w:type="spellEnd"/>
      <w:r w:rsidRPr="00C22791">
        <w:t xml:space="preserve"> ejercerá las acciones que determine conducentes.</w:t>
      </w:r>
    </w:p>
    <w:p w:rsidR="00E96B99" w:rsidRPr="00C22791" w:rsidRDefault="001B52A4" w:rsidP="00E96B99">
      <w:pPr>
        <w:pStyle w:val="IFTnormal"/>
      </w:pPr>
      <w:r w:rsidRPr="00C22791">
        <w:t xml:space="preserve">5.1 </w:t>
      </w:r>
      <w:r w:rsidR="006E2919" w:rsidRPr="00C22791">
        <w:t>El CS o AS sólo podrá iniciar la Instalación de Infraestructura después de que se haya notificado:</w:t>
      </w:r>
    </w:p>
    <w:p w:rsidR="006E2919" w:rsidRPr="00C22791" w:rsidRDefault="006E2919" w:rsidP="006E2919">
      <w:pPr>
        <w:pStyle w:val="IFTnormal"/>
        <w:ind w:left="426"/>
      </w:pPr>
      <w:r w:rsidRPr="00C22791">
        <w:t xml:space="preserve">a) El resultado positivo (aprobado) del Análisis de Factibilidad </w:t>
      </w:r>
    </w:p>
    <w:p w:rsidR="006E2919" w:rsidRPr="00C22791" w:rsidRDefault="006E2919" w:rsidP="006E2919">
      <w:pPr>
        <w:pStyle w:val="IFTnormal"/>
        <w:ind w:left="426"/>
      </w:pPr>
      <w:r w:rsidRPr="00C22791">
        <w:t>b) La conclusión de los Trabajos Especiales (cuando aplique).</w:t>
      </w:r>
    </w:p>
    <w:p w:rsidR="006E2919" w:rsidRPr="00C22791" w:rsidRDefault="006E2919" w:rsidP="006E2919">
      <w:pPr>
        <w:pStyle w:val="IFTnormal"/>
        <w:ind w:left="426"/>
      </w:pPr>
      <w:r w:rsidRPr="00C22791">
        <w:t>c) Se haya autorizado el Programa de Instalación del CS o AS</w:t>
      </w:r>
    </w:p>
    <w:p w:rsidR="00E96B99" w:rsidRPr="00C22791" w:rsidRDefault="00D61B3E" w:rsidP="00E96B99">
      <w:pPr>
        <w:pStyle w:val="IFTnormal"/>
      </w:pPr>
      <w:r w:rsidRPr="00C22791">
        <w:t xml:space="preserve">5.2 </w:t>
      </w:r>
      <w:r w:rsidR="006E2919" w:rsidRPr="00C22791">
        <w:t>El CS o AS contará con 10 (diez) días hábiles a partir de la notificación positiva del Análisis de Factibilidad y Conclusión de los Trabajos Especiales para enviar el Programa de Trabajo de Instalación de Infraestructura y los Formatos establecidos en el</w:t>
      </w:r>
      <w:r w:rsidR="000571F0">
        <w:t xml:space="preserve"> Anexo 1 (7. Control de Accesos, 8. Permisos de Trabajo, 9. Carta Responsiva y Control de Acceso</w:t>
      </w:r>
      <w:r w:rsidR="006E2919" w:rsidRPr="00C22791">
        <w:t>). En caso de que no envíe el programa de instalación en el plazo señalado se considerará como abandono y se cancelará la solicitud, se cobrarán las actividades realizadas hasta el momento</w:t>
      </w:r>
      <w:r w:rsidR="00446F98">
        <w:t>.</w:t>
      </w:r>
    </w:p>
    <w:p w:rsidR="00570486" w:rsidRPr="00C22791" w:rsidRDefault="001B52A4" w:rsidP="00570486">
      <w:pPr>
        <w:pStyle w:val="IFTnormal"/>
      </w:pPr>
      <w:r w:rsidRPr="00C22791">
        <w:t xml:space="preserve">5.3 </w:t>
      </w:r>
      <w:proofErr w:type="spellStart"/>
      <w:r w:rsidR="000571F0">
        <w:t>Telnor</w:t>
      </w:r>
      <w:proofErr w:type="spellEnd"/>
      <w:r w:rsidR="006E2919" w:rsidRPr="00C22791">
        <w:t xml:space="preserve"> contará con máximo 3 (tres) días hábiles a partir de que recibió la propuesta para aceptar o rechazar el inicio de los trabajos de Instalación de Infraestructura del CS o AS.</w:t>
      </w:r>
    </w:p>
    <w:p w:rsidR="006E2919" w:rsidRPr="00C22791" w:rsidRDefault="006E2919" w:rsidP="006E2919">
      <w:pPr>
        <w:pStyle w:val="IFTnormal"/>
        <w:tabs>
          <w:tab w:val="left" w:pos="709"/>
        </w:tabs>
        <w:ind w:left="709"/>
      </w:pPr>
      <w:r w:rsidRPr="00C22791">
        <w:lastRenderedPageBreak/>
        <w:t xml:space="preserve">5.3.1. </w:t>
      </w:r>
      <w:proofErr w:type="spellStart"/>
      <w:r w:rsidR="000571F0">
        <w:rPr>
          <w:lang w:val="es-ES"/>
        </w:rPr>
        <w:t>Telnor</w:t>
      </w:r>
      <w:proofErr w:type="spellEnd"/>
      <w:r w:rsidRPr="00C22791">
        <w:t xml:space="preserve"> rechaza la propuesta: El CS o AS podrá solicitar una nueva fecha. Esta actividad podrá repetirse en 3 ocasiones máximo. La fecha de inicio de instalación no excederá los 10 (diez) días hábiles posteriores a la recepción de la propuesta de inicio de los trabajos de  instalación del CS o AS. A menos que sea por causas no imputables al CS o AS (por ejemplo trámite de permisos y catástrofes naturales).</w:t>
      </w:r>
    </w:p>
    <w:p w:rsidR="006E2919" w:rsidRPr="00C22791" w:rsidRDefault="006E2919" w:rsidP="006E2919">
      <w:pPr>
        <w:pStyle w:val="IFTnormal"/>
        <w:tabs>
          <w:tab w:val="left" w:pos="709"/>
        </w:tabs>
        <w:ind w:left="709"/>
      </w:pPr>
      <w:r w:rsidRPr="00C22791">
        <w:t xml:space="preserve">5.3.2. </w:t>
      </w:r>
      <w:proofErr w:type="spellStart"/>
      <w:r w:rsidR="000571F0">
        <w:rPr>
          <w:lang w:val="es-ES"/>
        </w:rPr>
        <w:t>Telnor</w:t>
      </w:r>
      <w:proofErr w:type="spellEnd"/>
      <w:r w:rsidRPr="00C22791">
        <w:t xml:space="preserve"> acepta la propuesta: Dentro del plazo establecido en el numeral 5.3 del presente procedimiento.</w:t>
      </w:r>
    </w:p>
    <w:p w:rsidR="006E2919" w:rsidRPr="00C22791" w:rsidRDefault="006E2919" w:rsidP="006E2919">
      <w:pPr>
        <w:pStyle w:val="IFTnormal"/>
        <w:tabs>
          <w:tab w:val="left" w:pos="709"/>
        </w:tabs>
        <w:ind w:left="709"/>
      </w:pPr>
      <w:r w:rsidRPr="00C22791">
        <w:t xml:space="preserve">5.3.3 La facturación de los cargos recurrentes inicia en la fecha convenida entre </w:t>
      </w:r>
      <w:proofErr w:type="spellStart"/>
      <w:r w:rsidR="000571F0">
        <w:t>Telnor</w:t>
      </w:r>
      <w:proofErr w:type="spellEnd"/>
      <w:r w:rsidRPr="00C22791">
        <w:t xml:space="preserve"> y el CS o AS para inicio de trabajos de instalación.</w:t>
      </w:r>
    </w:p>
    <w:p w:rsidR="00570486" w:rsidRPr="00C22791" w:rsidRDefault="00570486" w:rsidP="00570486">
      <w:pPr>
        <w:pStyle w:val="IFTnormal"/>
      </w:pPr>
      <w:r w:rsidRPr="00C22791">
        <w:t xml:space="preserve">5.4 </w:t>
      </w:r>
      <w:r w:rsidR="006E2919" w:rsidRPr="00C22791">
        <w:t xml:space="preserve">Al término del plazo autorizado en el programa de instalación, el CS o AS deberá informar a </w:t>
      </w:r>
      <w:proofErr w:type="spellStart"/>
      <w:r w:rsidR="000571F0">
        <w:t>Telnor</w:t>
      </w:r>
      <w:proofErr w:type="spellEnd"/>
      <w:r w:rsidR="006E2919" w:rsidRPr="00C22791">
        <w:t xml:space="preserve"> para que realice la Verificación de la Instalación.</w:t>
      </w:r>
    </w:p>
    <w:p w:rsidR="006E2919" w:rsidRPr="00C22791" w:rsidRDefault="006E2919" w:rsidP="006E2919">
      <w:pPr>
        <w:ind w:left="709"/>
        <w:rPr>
          <w:rFonts w:ascii="ITC Avant Garde" w:hAnsi="ITC Avant Garde"/>
          <w:sz w:val="22"/>
          <w:szCs w:val="22"/>
        </w:rPr>
      </w:pPr>
      <w:r w:rsidRPr="00C22791">
        <w:rPr>
          <w:rFonts w:ascii="ITC Avant Garde" w:hAnsi="ITC Avant Garde"/>
          <w:sz w:val="22"/>
          <w:szCs w:val="22"/>
        </w:rPr>
        <w:t xml:space="preserve">5.4.1 En caso de que el CS o AS no notifique que ha concluido con los trabajos de instalación,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procederá a realizar la primera Verificación de Instalación</w:t>
      </w:r>
      <w:r w:rsidR="00FB3631">
        <w:rPr>
          <w:rFonts w:ascii="ITC Avant Garde" w:hAnsi="ITC Avant Garde"/>
          <w:sz w:val="22"/>
          <w:szCs w:val="22"/>
        </w:rPr>
        <w:t xml:space="preserve"> (con cargo al CS o AS)</w:t>
      </w:r>
      <w:r w:rsidRPr="00C22791">
        <w:rPr>
          <w:rFonts w:ascii="ITC Avant Garde" w:hAnsi="ITC Avant Garde"/>
          <w:sz w:val="22"/>
          <w:szCs w:val="22"/>
        </w:rPr>
        <w:t xml:space="preserve">. </w:t>
      </w:r>
    </w:p>
    <w:p w:rsidR="006E2919" w:rsidRPr="00C22791" w:rsidRDefault="006E2919" w:rsidP="006E2919">
      <w:pPr>
        <w:ind w:left="1134"/>
        <w:rPr>
          <w:rFonts w:ascii="ITC Avant Garde" w:hAnsi="ITC Avant Garde"/>
          <w:sz w:val="22"/>
          <w:szCs w:val="22"/>
        </w:rPr>
      </w:pPr>
      <w:r w:rsidRPr="00C22791">
        <w:rPr>
          <w:rFonts w:ascii="ITC Avant Garde" w:hAnsi="ITC Avant Garde"/>
          <w:sz w:val="22"/>
          <w:szCs w:val="22"/>
        </w:rPr>
        <w:t>5.4.1.1 En caso de que haya concluido los trabajos, se continúa con la Etapa 6.</w:t>
      </w:r>
    </w:p>
    <w:p w:rsidR="006E2919" w:rsidRPr="00C22791" w:rsidRDefault="006E2919" w:rsidP="006E2919">
      <w:pPr>
        <w:ind w:left="1134"/>
        <w:rPr>
          <w:rFonts w:ascii="ITC Avant Garde" w:hAnsi="ITC Avant Garde"/>
          <w:sz w:val="22"/>
          <w:szCs w:val="22"/>
        </w:rPr>
      </w:pPr>
      <w:r w:rsidRPr="00C22791">
        <w:rPr>
          <w:rFonts w:ascii="ITC Avant Garde" w:hAnsi="ITC Avant Garde"/>
          <w:sz w:val="22"/>
          <w:szCs w:val="22"/>
        </w:rPr>
        <w:t>5.4.1.2 En caso de que no haya concluid</w:t>
      </w:r>
      <w:r w:rsidR="00FB3631">
        <w:rPr>
          <w:rFonts w:ascii="ITC Avant Garde" w:hAnsi="ITC Avant Garde"/>
          <w:sz w:val="22"/>
          <w:szCs w:val="22"/>
        </w:rPr>
        <w:t>o</w:t>
      </w:r>
      <w:r w:rsidRPr="00C22791">
        <w:rPr>
          <w:rFonts w:ascii="ITC Avant Garde" w:hAnsi="ITC Avant Garde"/>
          <w:sz w:val="22"/>
          <w:szCs w:val="22"/>
        </w:rPr>
        <w:t xml:space="preserve"> los trabajos el CS o AS deberá enviar nuevamente la documentación señalada en el numeral 5.2 y el proceso continuará  a partir del numeral 5.3.</w:t>
      </w:r>
    </w:p>
    <w:p w:rsidR="006E2919" w:rsidRPr="00C22791" w:rsidRDefault="006E2919" w:rsidP="006E2919">
      <w:pPr>
        <w:ind w:left="709"/>
        <w:rPr>
          <w:rFonts w:ascii="ITC Avant Garde" w:hAnsi="ITC Avant Garde"/>
          <w:sz w:val="22"/>
          <w:szCs w:val="22"/>
        </w:rPr>
      </w:pPr>
      <w:r w:rsidRPr="00C22791">
        <w:rPr>
          <w:rFonts w:ascii="ITC Avant Garde" w:hAnsi="ITC Avant Garde"/>
          <w:sz w:val="22"/>
          <w:szCs w:val="22"/>
        </w:rPr>
        <w:t>5.4.2 El CS o AS notifica que ha concluido con los trabajos de instalación, continúa con la Etapa 6.</w:t>
      </w:r>
    </w:p>
    <w:p w:rsidR="006E2919" w:rsidRPr="00C22791" w:rsidRDefault="006E2919" w:rsidP="006E2919">
      <w:pPr>
        <w:pStyle w:val="IFTnormal"/>
      </w:pPr>
      <w:r w:rsidRPr="00C22791">
        <w:t>Todas las negociaciones asociadas al presente procedimiento serán registradas.</w:t>
      </w:r>
    </w:p>
    <w:p w:rsidR="00E96B99" w:rsidRPr="00C22791" w:rsidRDefault="00FA5B52" w:rsidP="00E96B99">
      <w:pPr>
        <w:pStyle w:val="IFTnormal"/>
        <w:rPr>
          <w:b/>
          <w:sz w:val="24"/>
        </w:rPr>
      </w:pPr>
      <w:r w:rsidRPr="00C22791">
        <w:rPr>
          <w:b/>
          <w:sz w:val="24"/>
        </w:rPr>
        <w:t>Etapa 6: Verificación de Instalación de Infraestructura</w:t>
      </w:r>
    </w:p>
    <w:p w:rsidR="00264092" w:rsidRPr="00C22791" w:rsidRDefault="00264092" w:rsidP="00264092">
      <w:pPr>
        <w:pStyle w:val="IFTnormal"/>
      </w:pPr>
      <w:r w:rsidRPr="00C22791">
        <w:t xml:space="preserve">6.1. El CS o AS notificará la conclusión de los trabajos de Instalación de Infraestructura, </w:t>
      </w:r>
      <w:proofErr w:type="spellStart"/>
      <w:r w:rsidR="000571F0">
        <w:t>Telnor</w:t>
      </w:r>
      <w:proofErr w:type="spellEnd"/>
      <w:r w:rsidRPr="00C22791">
        <w:t xml:space="preserve"> en máximo 5 (cinco) días hábiles propondrá la fecha y hora para realizar la Verificación de Instalación de Infraestructura. El CS o AS responderá: </w:t>
      </w:r>
    </w:p>
    <w:p w:rsidR="00264092" w:rsidRPr="00C22791" w:rsidRDefault="00264092" w:rsidP="00264092">
      <w:pPr>
        <w:pStyle w:val="IFTnormal"/>
        <w:tabs>
          <w:tab w:val="left" w:pos="709"/>
        </w:tabs>
        <w:ind w:left="709"/>
      </w:pPr>
      <w:r w:rsidRPr="00C22791">
        <w:t>6.1.1. Propuesta Rechazada. Podrán realizarse un máximo de 3 (tres) reprogramaciones. Las propuestas no excederán 10 días hábiles contados a partir de que el CS o AS notifique la conclusión de la Instalación de Infraestructura.</w:t>
      </w:r>
    </w:p>
    <w:p w:rsidR="00264092" w:rsidRPr="00C22791" w:rsidRDefault="00264092" w:rsidP="00264092">
      <w:pPr>
        <w:pStyle w:val="IFTnormal"/>
        <w:tabs>
          <w:tab w:val="left" w:pos="709"/>
        </w:tabs>
        <w:ind w:left="709"/>
      </w:pPr>
      <w:r w:rsidRPr="00C22791">
        <w:lastRenderedPageBreak/>
        <w:t xml:space="preserve">6.1.2. Propuesta Aceptada. Se continúa con el numeral 6.2. </w:t>
      </w:r>
    </w:p>
    <w:p w:rsidR="00030C19" w:rsidRPr="00C22791" w:rsidRDefault="00B316C9" w:rsidP="00030C19">
      <w:pPr>
        <w:pStyle w:val="IFTnormal"/>
      </w:pPr>
      <w:r w:rsidRPr="00C22791">
        <w:t xml:space="preserve">6.2 </w:t>
      </w:r>
      <w:proofErr w:type="spellStart"/>
      <w:r w:rsidR="000571F0">
        <w:t>Telnor</w:t>
      </w:r>
      <w:proofErr w:type="spellEnd"/>
      <w:r w:rsidR="002701EE" w:rsidRPr="00C22791">
        <w:t xml:space="preserve"> y el CS o AS deberán realizar de manera conjunta la Verificación de Instalación de Infraestructura en la fecha convenida o en caso de que el CS o AS no h</w:t>
      </w:r>
      <w:r w:rsidR="00FB3631">
        <w:t>aya notificado la conclusión de</w:t>
      </w:r>
      <w:r w:rsidR="002701EE" w:rsidRPr="00C22791">
        <w:t xml:space="preserve"> los trabajos (numeral 5.4.1), </w:t>
      </w:r>
      <w:proofErr w:type="spellStart"/>
      <w:r w:rsidR="000571F0">
        <w:t>Telnor</w:t>
      </w:r>
      <w:proofErr w:type="spellEnd"/>
      <w:r w:rsidR="002701EE" w:rsidRPr="00C22791">
        <w:t xml:space="preserve"> realizará la Verificación. Como resultado se determinará lo siguiente</w:t>
      </w:r>
      <w:r w:rsidR="00030C19" w:rsidRPr="00C22791">
        <w:t>:</w:t>
      </w:r>
    </w:p>
    <w:p w:rsidR="00030C19" w:rsidRPr="00C22791" w:rsidRDefault="00D800A4" w:rsidP="00D800A4">
      <w:pPr>
        <w:pStyle w:val="IFTnormal"/>
        <w:ind w:left="720"/>
      </w:pPr>
      <w:r w:rsidRPr="00C22791">
        <w:t xml:space="preserve">6.2.1. </w:t>
      </w:r>
      <w:r w:rsidR="002701EE" w:rsidRPr="00C22791">
        <w:t xml:space="preserve">La instalación de la infraestructura del CS o AS está de acuerdo al anteproyecto y normativa, </w:t>
      </w:r>
      <w:proofErr w:type="spellStart"/>
      <w:r w:rsidR="000571F0">
        <w:t>Telnor</w:t>
      </w:r>
      <w:proofErr w:type="spellEnd"/>
      <w:r w:rsidR="002701EE" w:rsidRPr="00C22791">
        <w:t xml:space="preserve"> registrará la verificación como satisfactoria y se firmará en sitio el Formato de Acuerdo de Compartición de Infraestructura. Se continúa con la Etapa 7</w:t>
      </w:r>
      <w:r w:rsidR="00030C19" w:rsidRPr="00C22791">
        <w:t>.</w:t>
      </w:r>
    </w:p>
    <w:p w:rsidR="00030C19" w:rsidRPr="00C22791" w:rsidRDefault="00D800A4" w:rsidP="00D800A4">
      <w:pPr>
        <w:pStyle w:val="IFTnormal"/>
        <w:ind w:left="720"/>
      </w:pPr>
      <w:r w:rsidRPr="00C22791">
        <w:t xml:space="preserve">6.2.2. </w:t>
      </w:r>
      <w:r w:rsidR="002701EE" w:rsidRPr="00C22791">
        <w:t xml:space="preserve">En caso de que no se haya realizado conforme a lo establecido en el anteproyecto o no se hayan respetado las normas correspondientes, deberá quedar claramente señalado de tal forma que </w:t>
      </w:r>
      <w:proofErr w:type="spellStart"/>
      <w:r w:rsidR="000571F0">
        <w:t>Telnor</w:t>
      </w:r>
      <w:proofErr w:type="spellEnd"/>
      <w:r w:rsidR="002701EE" w:rsidRPr="00C22791">
        <w:t xml:space="preserve"> y el CS o AS registrarán en el Formato de Acuerdo de Compartición de Infraestructura los cambios y ajustes que deberá realizar el CS o AS para cumplir con la Verificación</w:t>
      </w:r>
      <w:r w:rsidR="00030C19" w:rsidRPr="00C22791">
        <w:t>.</w:t>
      </w:r>
    </w:p>
    <w:p w:rsidR="00FA5B52" w:rsidRPr="00C22791" w:rsidRDefault="00FA5B52" w:rsidP="003F27D2">
      <w:pPr>
        <w:pStyle w:val="IFTnormal"/>
        <w:spacing w:before="240" w:after="240"/>
        <w:rPr>
          <w:b/>
          <w:sz w:val="24"/>
          <w:szCs w:val="24"/>
        </w:rPr>
      </w:pPr>
      <w:r w:rsidRPr="00C22791">
        <w:rPr>
          <w:b/>
          <w:sz w:val="24"/>
          <w:szCs w:val="24"/>
        </w:rPr>
        <w:t>Etapa 7:</w:t>
      </w:r>
      <w:r w:rsidR="00AB50E6" w:rsidRPr="00C22791">
        <w:rPr>
          <w:b/>
          <w:sz w:val="24"/>
          <w:szCs w:val="24"/>
        </w:rPr>
        <w:t xml:space="preserve"> </w:t>
      </w:r>
      <w:r w:rsidR="002701EE" w:rsidRPr="00C22791">
        <w:rPr>
          <w:b/>
          <w:sz w:val="24"/>
          <w:szCs w:val="24"/>
        </w:rPr>
        <w:t>Corrección de Instalación</w:t>
      </w:r>
    </w:p>
    <w:p w:rsidR="002701EE" w:rsidRPr="00C22791" w:rsidRDefault="002701EE" w:rsidP="002701EE">
      <w:pPr>
        <w:pStyle w:val="IFTnormal"/>
        <w:spacing w:before="240" w:after="240"/>
      </w:pPr>
      <w:r w:rsidRPr="00C22791">
        <w:t xml:space="preserve">7.1 El CS o AS deberá enviar en máximo 2 (dos) días hábiles posteriores a la notificación de las correcciones señaladas en el numeral 6.2.2 el Programa de Corrección de Instalación y los Formatos establecidos en el Anexo 1 (7. </w:t>
      </w:r>
      <w:r w:rsidRPr="000571F0">
        <w:t>Control de Accesos</w:t>
      </w:r>
      <w:r w:rsidR="000571F0" w:rsidRPr="000571F0">
        <w:t>, 8. Permisos de Trabajo, 9. Carta Responsiva</w:t>
      </w:r>
      <w:r w:rsidR="000571F0">
        <w:t xml:space="preserve"> y Control de Accesos</w:t>
      </w:r>
      <w:r w:rsidRPr="00C22791">
        <w:t>).</w:t>
      </w:r>
    </w:p>
    <w:p w:rsidR="002701EE" w:rsidRPr="00C22791" w:rsidRDefault="002701EE" w:rsidP="002701EE">
      <w:pPr>
        <w:pStyle w:val="IFTnormal"/>
        <w:spacing w:before="240" w:after="240"/>
        <w:ind w:left="426"/>
      </w:pPr>
      <w:r w:rsidRPr="00C22791">
        <w:t xml:space="preserve">7.1.1 En caso de que el CS o AS no envíe el programa de corrección, </w:t>
      </w:r>
      <w:proofErr w:type="spellStart"/>
      <w:r w:rsidR="000571F0">
        <w:t>Telnor</w:t>
      </w:r>
      <w:proofErr w:type="spellEnd"/>
      <w:r w:rsidRPr="00C22791">
        <w:t xml:space="preserve"> retirará la infraestructura que haya sido instalada conforme a lo señalado en el apartado Consideraciones Adicionales página 36.</w:t>
      </w:r>
    </w:p>
    <w:p w:rsidR="002701EE" w:rsidRPr="00C22791" w:rsidRDefault="002701EE" w:rsidP="002701EE">
      <w:pPr>
        <w:pStyle w:val="IFTnormal"/>
      </w:pPr>
      <w:r w:rsidRPr="00C22791">
        <w:t xml:space="preserve">7.2 </w:t>
      </w:r>
      <w:proofErr w:type="spellStart"/>
      <w:r w:rsidR="000571F0">
        <w:t>Telnor</w:t>
      </w:r>
      <w:proofErr w:type="spellEnd"/>
      <w:r w:rsidRPr="00C22791">
        <w:t xml:space="preserve"> notificará la autorización del Programa de Corrección de Instalación en máximo 1 (uno) día hábil.</w:t>
      </w:r>
    </w:p>
    <w:p w:rsidR="002701EE" w:rsidRPr="00C22791" w:rsidRDefault="002701EE" w:rsidP="002701EE">
      <w:pPr>
        <w:pStyle w:val="IFTnormal"/>
      </w:pPr>
      <w:r w:rsidRPr="00C22791">
        <w:t xml:space="preserve">7.3 El CS o AS sólo podrá iniciar la corrección después de que se haya notificado la autorización del Programa de Corrección de Instalación. El CS o AS contará con 2 (dos) días hábiles a partir de la autorización para realizar las correcciones requeridas. Al concluir el plazo </w:t>
      </w:r>
      <w:proofErr w:type="spellStart"/>
      <w:r w:rsidR="000571F0">
        <w:t>Telnor</w:t>
      </w:r>
      <w:proofErr w:type="spellEnd"/>
      <w:r w:rsidRPr="00C22791">
        <w:t xml:space="preserve"> realizará la Verificación de Corrección, en caso de que el CS o AS no haya realizado las correcciones señaladas, </w:t>
      </w:r>
      <w:proofErr w:type="spellStart"/>
      <w:r w:rsidR="000571F0">
        <w:t>Telnor</w:t>
      </w:r>
      <w:proofErr w:type="spellEnd"/>
      <w:r w:rsidRPr="00C22791">
        <w:t xml:space="preserve"> retirará la infraestructura instalada con cargo al CS o AS.</w:t>
      </w:r>
    </w:p>
    <w:p w:rsidR="002701EE" w:rsidRPr="00C22791" w:rsidRDefault="002701EE" w:rsidP="002701EE">
      <w:pPr>
        <w:pStyle w:val="IFTnormal"/>
        <w:spacing w:before="240" w:after="240"/>
        <w:rPr>
          <w:b/>
          <w:sz w:val="24"/>
          <w:szCs w:val="24"/>
        </w:rPr>
      </w:pPr>
      <w:r w:rsidRPr="00C22791">
        <w:rPr>
          <w:b/>
          <w:sz w:val="24"/>
          <w:szCs w:val="24"/>
        </w:rPr>
        <w:t>Etapa 8: Facturación</w:t>
      </w:r>
    </w:p>
    <w:p w:rsidR="00AB50E6" w:rsidRDefault="002701EE" w:rsidP="002701EE">
      <w:pPr>
        <w:spacing w:after="200" w:line="276" w:lineRule="auto"/>
        <w:contextualSpacing w:val="0"/>
        <w:rPr>
          <w:rFonts w:ascii="ITC Avant Garde" w:hAnsi="ITC Avant Garde"/>
          <w:sz w:val="22"/>
          <w:szCs w:val="22"/>
        </w:rPr>
      </w:pPr>
      <w:r w:rsidRPr="00C22791">
        <w:rPr>
          <w:rFonts w:ascii="ITC Avant Garde" w:hAnsi="ITC Avant Garde"/>
          <w:sz w:val="22"/>
          <w:szCs w:val="22"/>
        </w:rPr>
        <w:lastRenderedPageBreak/>
        <w:t xml:space="preserve">Cuando se inicia la instalación de infraestructura inicia la facturación, conforme a lo establecido en el numeral 5.3.3. Una vez concluidos los procedimientos anteriores se firmará el Formato de Acuerdo de Compartición de Infraestructura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integrará el Formato firmado en el expediente del CS o AS en el SEG.</w:t>
      </w:r>
    </w:p>
    <w:p w:rsidR="00621166" w:rsidRPr="00C22791" w:rsidRDefault="00897573" w:rsidP="002701EE">
      <w:pPr>
        <w:spacing w:after="200" w:line="276" w:lineRule="auto"/>
        <w:contextualSpacing w:val="0"/>
        <w:rPr>
          <w:rFonts w:ascii="ITC Avant Garde" w:hAnsi="ITC Avant Garde"/>
          <w:sz w:val="22"/>
          <w:szCs w:val="22"/>
        </w:rPr>
      </w:pPr>
      <w:r>
        <w:rPr>
          <w:rFonts w:ascii="ITC Avant Garde" w:hAnsi="ITC Avant Garde"/>
          <w:sz w:val="22"/>
          <w:szCs w:val="22"/>
        </w:rPr>
        <w:t>Si existiese una</w:t>
      </w:r>
      <w:r w:rsidR="00621166">
        <w:rPr>
          <w:rFonts w:ascii="ITC Avant Garde" w:hAnsi="ITC Avant Garde"/>
          <w:sz w:val="22"/>
          <w:szCs w:val="22"/>
        </w:rPr>
        <w:t xml:space="preserve"> diferencia entre el Anteproyecto y el Acta de Verificación</w:t>
      </w:r>
      <w:r>
        <w:rPr>
          <w:rFonts w:ascii="ITC Avant Garde" w:hAnsi="ITC Avant Garde"/>
          <w:sz w:val="22"/>
          <w:szCs w:val="22"/>
        </w:rPr>
        <w:t>, únicamente por uso de menor número de elementos,</w:t>
      </w:r>
      <w:r w:rsidR="00621166">
        <w:rPr>
          <w:rFonts w:ascii="ITC Avant Garde" w:hAnsi="ITC Avant Garde"/>
          <w:sz w:val="22"/>
          <w:szCs w:val="22"/>
        </w:rPr>
        <w:t xml:space="preserve"> </w:t>
      </w:r>
      <w:r>
        <w:rPr>
          <w:rFonts w:ascii="ITC Avant Garde" w:hAnsi="ITC Avant Garde"/>
          <w:sz w:val="22"/>
          <w:szCs w:val="22"/>
        </w:rPr>
        <w:t xml:space="preserve">se </w:t>
      </w:r>
      <w:r w:rsidR="00621166">
        <w:rPr>
          <w:rFonts w:ascii="ITC Avant Garde" w:hAnsi="ITC Avant Garde"/>
          <w:sz w:val="22"/>
          <w:szCs w:val="22"/>
        </w:rPr>
        <w:t xml:space="preserve">ajustará hasta el </w:t>
      </w:r>
      <w:r>
        <w:rPr>
          <w:rFonts w:ascii="ITC Avant Garde" w:hAnsi="ITC Avant Garde"/>
          <w:sz w:val="22"/>
          <w:szCs w:val="22"/>
        </w:rPr>
        <w:t>cumplimiento de la anualidad de los cargos recurrentes</w:t>
      </w:r>
      <w:r w:rsidR="00392E8C">
        <w:rPr>
          <w:rFonts w:ascii="ITC Avant Garde" w:hAnsi="ITC Avant Garde"/>
          <w:sz w:val="22"/>
          <w:szCs w:val="22"/>
        </w:rPr>
        <w:t>,</w:t>
      </w:r>
      <w:r w:rsidR="00671183">
        <w:rPr>
          <w:rFonts w:ascii="ITC Avant Garde" w:hAnsi="ITC Avant Garde"/>
          <w:sz w:val="22"/>
          <w:szCs w:val="22"/>
        </w:rPr>
        <w:t xml:space="preserve"> </w:t>
      </w:r>
      <w:r w:rsidR="00392E8C">
        <w:rPr>
          <w:rFonts w:ascii="ITC Avant Garde" w:hAnsi="ITC Avant Garde"/>
          <w:sz w:val="22"/>
          <w:szCs w:val="22"/>
        </w:rPr>
        <w:t>t</w:t>
      </w:r>
      <w:r w:rsidR="00671183">
        <w:rPr>
          <w:rFonts w:ascii="ITC Avant Garde" w:hAnsi="ITC Avant Garde"/>
          <w:sz w:val="22"/>
          <w:szCs w:val="22"/>
        </w:rPr>
        <w:t>oda vez que se generaron gastos administrativos por la infraestructura reservada al CS o AS.</w:t>
      </w:r>
    </w:p>
    <w:p w:rsidR="008377E2" w:rsidRPr="00C22791" w:rsidRDefault="00EB7426" w:rsidP="003F27D2">
      <w:pPr>
        <w:spacing w:before="240" w:after="240" w:line="276" w:lineRule="auto"/>
        <w:contextualSpacing w:val="0"/>
        <w:rPr>
          <w:rFonts w:ascii="ITC Avant Garde" w:hAnsi="ITC Avant Garde"/>
          <w:b/>
        </w:rPr>
      </w:pPr>
      <w:r w:rsidRPr="00C22791">
        <w:rPr>
          <w:rFonts w:ascii="ITC Avant Garde" w:hAnsi="ITC Avant Garde"/>
          <w:b/>
        </w:rPr>
        <w:t>Consideraciones adicionales.</w:t>
      </w:r>
    </w:p>
    <w:p w:rsidR="009E62F5" w:rsidRPr="00C22791" w:rsidRDefault="000571F0" w:rsidP="003F27D2">
      <w:pPr>
        <w:pStyle w:val="IFTnormal"/>
        <w:rPr>
          <w:lang w:val="es-ES"/>
        </w:rPr>
      </w:pPr>
      <w:proofErr w:type="spellStart"/>
      <w:r>
        <w:rPr>
          <w:lang w:val="es-ES"/>
        </w:rPr>
        <w:t>Telnor</w:t>
      </w:r>
      <w:proofErr w:type="spellEnd"/>
      <w:r w:rsidR="009E62F5" w:rsidRPr="00C22791">
        <w:rPr>
          <w:lang w:val="es-ES"/>
        </w:rPr>
        <w:t xml:space="preserve"> y el </w:t>
      </w:r>
      <w:r w:rsidR="00F9221B" w:rsidRPr="00C22791">
        <w:rPr>
          <w:lang w:val="es-ES"/>
        </w:rPr>
        <w:t>CS</w:t>
      </w:r>
      <w:r w:rsidR="00147100" w:rsidRPr="00C22791">
        <w:t xml:space="preserve"> o AS</w:t>
      </w:r>
      <w:r w:rsidR="009E62F5" w:rsidRPr="00C22791">
        <w:rPr>
          <w:lang w:val="es-ES"/>
        </w:rPr>
        <w:t xml:space="preserve"> </w:t>
      </w:r>
      <w:r w:rsidR="00AF35EE" w:rsidRPr="00C22791">
        <w:rPr>
          <w:lang w:val="es-ES"/>
        </w:rPr>
        <w:t>reconocen y aceptan</w:t>
      </w:r>
      <w:r w:rsidR="009E62F5" w:rsidRPr="00C22791">
        <w:rPr>
          <w:lang w:val="es-ES"/>
        </w:rPr>
        <w:t xml:space="preserve"> que solo podrán cohabitar el número de elementos (cables de red, equipo y materiales de forma enunciativa más no limitativa) presentados y autorizados por </w:t>
      </w:r>
      <w:proofErr w:type="spellStart"/>
      <w:r>
        <w:rPr>
          <w:lang w:val="es-ES"/>
        </w:rPr>
        <w:t>Telnor</w:t>
      </w:r>
      <w:proofErr w:type="spellEnd"/>
      <w:r w:rsidR="009E62F5" w:rsidRPr="00C22791">
        <w:rPr>
          <w:lang w:val="es-ES"/>
        </w:rPr>
        <w:t xml:space="preserve"> en el Anteproyecto remitido a ésta, de acuerdo al tipo de instalación. </w:t>
      </w:r>
    </w:p>
    <w:p w:rsidR="009E62F5" w:rsidRPr="00C22791" w:rsidRDefault="009E62F5" w:rsidP="003F27D2">
      <w:pPr>
        <w:pStyle w:val="IFTnormal"/>
        <w:rPr>
          <w:lang w:val="es-ES"/>
        </w:rPr>
      </w:pPr>
      <w:r w:rsidRPr="00C22791">
        <w:rPr>
          <w:lang w:val="es-ES"/>
        </w:rPr>
        <w:t xml:space="preserve">En caso de que </w:t>
      </w:r>
      <w:proofErr w:type="spellStart"/>
      <w:r w:rsidR="000571F0">
        <w:rPr>
          <w:lang w:val="es-ES"/>
        </w:rPr>
        <w:t>Telnor</w:t>
      </w:r>
      <w:proofErr w:type="spellEnd"/>
      <w:r w:rsidRPr="00C22791">
        <w:rPr>
          <w:lang w:val="es-ES"/>
        </w:rPr>
        <w:t xml:space="preserve"> verifique la existencia de un elemento adicional, </w:t>
      </w:r>
      <w:r w:rsidR="002961C9" w:rsidRPr="00C22791">
        <w:rPr>
          <w:lang w:val="es-ES"/>
        </w:rPr>
        <w:t>notificará</w:t>
      </w:r>
      <w:r w:rsidRPr="00C22791">
        <w:rPr>
          <w:lang w:val="es-ES"/>
        </w:rPr>
        <w:t xml:space="preserve"> al </w:t>
      </w:r>
      <w:r w:rsidR="00F9221B" w:rsidRPr="00C22791">
        <w:rPr>
          <w:lang w:val="es-ES"/>
        </w:rPr>
        <w:t>CS</w:t>
      </w:r>
      <w:r w:rsidR="00147100" w:rsidRPr="00C22791">
        <w:t xml:space="preserve"> o AS</w:t>
      </w:r>
      <w:r w:rsidRPr="00C22791">
        <w:rPr>
          <w:lang w:val="es-ES"/>
        </w:rPr>
        <w:t xml:space="preserve"> </w:t>
      </w:r>
      <w:r w:rsidR="002961C9" w:rsidRPr="00C22791">
        <w:rPr>
          <w:lang w:val="es-ES"/>
        </w:rPr>
        <w:t>que debe retirarlo, lo</w:t>
      </w:r>
      <w:r w:rsidRPr="00C22791">
        <w:rPr>
          <w:lang w:val="es-ES"/>
        </w:rPr>
        <w:t xml:space="preserve"> cual deberá llevarse a cabo dentro de los siguientes 5 (cinco) días hábiles contados a partir de la solicitud.</w:t>
      </w:r>
    </w:p>
    <w:p w:rsidR="009E62F5" w:rsidRPr="00C22791" w:rsidRDefault="009E62F5" w:rsidP="003F27D2">
      <w:pPr>
        <w:pStyle w:val="IFTnormal"/>
        <w:rPr>
          <w:lang w:val="es-ES"/>
        </w:rPr>
      </w:pPr>
      <w:r w:rsidRPr="00C22791">
        <w:rPr>
          <w:lang w:val="es-ES"/>
        </w:rPr>
        <w:t xml:space="preserve">El </w:t>
      </w:r>
      <w:r w:rsidR="00F9221B" w:rsidRPr="00C22791">
        <w:rPr>
          <w:lang w:val="es-ES"/>
        </w:rPr>
        <w:t>CS</w:t>
      </w:r>
      <w:r w:rsidR="00147100" w:rsidRPr="00C22791">
        <w:t xml:space="preserve"> o AS</w:t>
      </w:r>
      <w:r w:rsidRPr="00C22791">
        <w:rPr>
          <w:lang w:val="es-ES"/>
        </w:rPr>
        <w:t xml:space="preserve"> será responsable directo de los daños y perjuicios causados a </w:t>
      </w:r>
      <w:proofErr w:type="spellStart"/>
      <w:r w:rsidR="000571F0">
        <w:rPr>
          <w:lang w:val="es-ES"/>
        </w:rPr>
        <w:t>Telnor</w:t>
      </w:r>
      <w:proofErr w:type="spellEnd"/>
      <w:r w:rsidRPr="00C22791">
        <w:rPr>
          <w:lang w:val="es-ES"/>
        </w:rPr>
        <w:t xml:space="preserve"> y a terceros con motivo del retiro de los elementos excedentes. </w:t>
      </w:r>
    </w:p>
    <w:p w:rsidR="009E62F5" w:rsidRPr="00C22791" w:rsidRDefault="009E62F5" w:rsidP="003F27D2">
      <w:pPr>
        <w:pStyle w:val="IFTnormal"/>
        <w:rPr>
          <w:lang w:val="es-ES"/>
        </w:rPr>
      </w:pPr>
      <w:r w:rsidRPr="00C22791">
        <w:rPr>
          <w:lang w:val="es-ES"/>
        </w:rPr>
        <w:t xml:space="preserve">Si el </w:t>
      </w:r>
      <w:r w:rsidR="00F9221B" w:rsidRPr="00C22791">
        <w:rPr>
          <w:lang w:val="es-ES"/>
        </w:rPr>
        <w:t>CS</w:t>
      </w:r>
      <w:r w:rsidR="00147100" w:rsidRPr="00C22791">
        <w:t xml:space="preserve"> o AS</w:t>
      </w:r>
      <w:r w:rsidRPr="00C22791">
        <w:rPr>
          <w:lang w:val="es-ES"/>
        </w:rPr>
        <w:t xml:space="preserve"> no lleva a cabo el retiro de su infraestructura dentro del plazo fijado, </w:t>
      </w:r>
      <w:proofErr w:type="spellStart"/>
      <w:r w:rsidR="000571F0">
        <w:rPr>
          <w:lang w:val="es-ES"/>
        </w:rPr>
        <w:t>Telnor</w:t>
      </w:r>
      <w:proofErr w:type="spellEnd"/>
      <w:r w:rsidRPr="00C22791">
        <w:rPr>
          <w:lang w:val="es-ES"/>
        </w:rPr>
        <w:t xml:space="preserve">, sin responsabilidad alguna de su parte, podrá retirar dicha infraestructura (cable de red, equipo y materiales de forma enunciativa más no limitativa), confinándola en sus almacenes, repercutiendo el costo al </w:t>
      </w:r>
      <w:r w:rsidR="00F9221B" w:rsidRPr="00C22791">
        <w:rPr>
          <w:lang w:val="es-ES"/>
        </w:rPr>
        <w:t>CS</w:t>
      </w:r>
      <w:r w:rsidR="00147100" w:rsidRPr="00C22791">
        <w:t xml:space="preserve"> o AS</w:t>
      </w:r>
      <w:r w:rsidRPr="00C22791">
        <w:rPr>
          <w:lang w:val="es-ES"/>
        </w:rPr>
        <w:t xml:space="preserve">, quién deberá reembolsar a </w:t>
      </w:r>
      <w:proofErr w:type="spellStart"/>
      <w:r w:rsidR="000571F0">
        <w:rPr>
          <w:lang w:val="es-ES"/>
        </w:rPr>
        <w:t>Telnor</w:t>
      </w:r>
      <w:proofErr w:type="spellEnd"/>
      <w:r w:rsidRPr="00C22791">
        <w:rPr>
          <w:lang w:val="es-ES"/>
        </w:rPr>
        <w:t xml:space="preserve"> dicho costo dentro de los 5 (cinco) días hábiles siguientes de retirada la infraestructura. </w:t>
      </w:r>
    </w:p>
    <w:p w:rsidR="009E62F5" w:rsidRPr="00C22791" w:rsidRDefault="000571F0" w:rsidP="003F27D2">
      <w:pPr>
        <w:pStyle w:val="IFTnormal"/>
        <w:rPr>
          <w:lang w:val="es-ES"/>
        </w:rPr>
      </w:pPr>
      <w:proofErr w:type="spellStart"/>
      <w:r>
        <w:rPr>
          <w:lang w:val="es-ES"/>
        </w:rPr>
        <w:t>Telnor</w:t>
      </w:r>
      <w:proofErr w:type="spellEnd"/>
      <w:r w:rsidR="009E62F5" w:rsidRPr="00C22791">
        <w:rPr>
          <w:lang w:val="es-ES"/>
        </w:rPr>
        <w:t xml:space="preserve"> en todo tiempo podrá verificar el uso de los Servicios de Acceso y Uso de Infraestructura Pasiva contratados por el CS</w:t>
      </w:r>
      <w:r w:rsidR="00147100" w:rsidRPr="00C22791">
        <w:t xml:space="preserve"> o AS</w:t>
      </w:r>
      <w:r w:rsidR="009E62F5" w:rsidRPr="00C22791">
        <w:rPr>
          <w:lang w:val="es-ES"/>
        </w:rPr>
        <w:t>, con el fin de salvaguardar dicha Infraestructura.</w:t>
      </w:r>
    </w:p>
    <w:p w:rsidR="00185A79" w:rsidRPr="00C22791" w:rsidRDefault="002701EE" w:rsidP="00495DD7">
      <w:pPr>
        <w:pStyle w:val="Prrafodelista"/>
        <w:numPr>
          <w:ilvl w:val="2"/>
          <w:numId w:val="31"/>
        </w:numPr>
        <w:spacing w:before="240" w:after="240"/>
        <w:ind w:left="1225" w:hanging="505"/>
        <w:contextualSpacing w:val="0"/>
        <w:outlineLvl w:val="2"/>
        <w:rPr>
          <w:rFonts w:ascii="ITC Avant Garde" w:hAnsi="ITC Avant Garde"/>
          <w:b/>
          <w:szCs w:val="22"/>
        </w:rPr>
      </w:pPr>
      <w:bookmarkStart w:id="146" w:name="_Toc500867722"/>
      <w:bookmarkStart w:id="147" w:name="_Toc525242627"/>
      <w:bookmarkStart w:id="148" w:name="_Toc525819017"/>
      <w:r w:rsidRPr="00C22791">
        <w:rPr>
          <w:rFonts w:ascii="ITC Avant Garde" w:hAnsi="ITC Avant Garde"/>
          <w:b/>
          <w:szCs w:val="22"/>
        </w:rPr>
        <w:t xml:space="preserve"> </w:t>
      </w:r>
      <w:bookmarkStart w:id="149" w:name="_Toc14943896"/>
      <w:r w:rsidRPr="00C22791">
        <w:rPr>
          <w:rFonts w:ascii="ITC Avant Garde" w:hAnsi="ITC Avant Garde"/>
          <w:b/>
          <w:szCs w:val="22"/>
        </w:rPr>
        <w:t xml:space="preserve">Procedimiento para </w:t>
      </w:r>
      <w:r w:rsidR="004E4FFE" w:rsidRPr="00C22791">
        <w:rPr>
          <w:rFonts w:ascii="ITC Avant Garde" w:hAnsi="ITC Avant Garde"/>
          <w:b/>
          <w:szCs w:val="22"/>
        </w:rPr>
        <w:t>M</w:t>
      </w:r>
      <w:r w:rsidR="00185A79" w:rsidRPr="00C22791">
        <w:rPr>
          <w:rFonts w:ascii="ITC Avant Garde" w:hAnsi="ITC Avant Garde"/>
          <w:b/>
          <w:szCs w:val="22"/>
        </w:rPr>
        <w:t>odificación</w:t>
      </w:r>
      <w:bookmarkEnd w:id="146"/>
      <w:r w:rsidRPr="00C22791">
        <w:rPr>
          <w:rFonts w:ascii="ITC Avant Garde" w:hAnsi="ITC Avant Garde"/>
          <w:b/>
          <w:szCs w:val="22"/>
        </w:rPr>
        <w:t xml:space="preserve"> de Solicitudes</w:t>
      </w:r>
      <w:r w:rsidR="004E4FFE" w:rsidRPr="00C22791">
        <w:rPr>
          <w:rFonts w:ascii="ITC Avant Garde" w:hAnsi="ITC Avant Garde"/>
          <w:b/>
          <w:szCs w:val="22"/>
        </w:rPr>
        <w:t>.</w:t>
      </w:r>
      <w:bookmarkEnd w:id="147"/>
      <w:bookmarkEnd w:id="148"/>
      <w:bookmarkEnd w:id="149"/>
    </w:p>
    <w:p w:rsidR="002701EE" w:rsidRPr="00C22791" w:rsidRDefault="002701EE" w:rsidP="002701EE">
      <w:pPr>
        <w:pStyle w:val="IFTnormal"/>
        <w:rPr>
          <w:lang w:val="es-ES"/>
        </w:rPr>
      </w:pPr>
      <w:r w:rsidRPr="00C22791">
        <w:rPr>
          <w:lang w:val="es-ES"/>
        </w:rPr>
        <w:t>El CS</w:t>
      </w:r>
      <w:r w:rsidRPr="00C22791">
        <w:t xml:space="preserve"> o AS</w:t>
      </w:r>
      <w:r w:rsidRPr="00C22791">
        <w:rPr>
          <w:lang w:val="es-ES"/>
        </w:rPr>
        <w:t xml:space="preserve"> podrá solicitar modificaciones de las solicitudes en proceso para las cuales haya sido enviado el Anteproyecto (etapa 3.1.1 del procedimiento de contratación) y antes de que </w:t>
      </w:r>
      <w:proofErr w:type="spellStart"/>
      <w:r w:rsidR="000571F0">
        <w:rPr>
          <w:lang w:val="es-ES"/>
        </w:rPr>
        <w:t>Telnor</w:t>
      </w:r>
      <w:proofErr w:type="spellEnd"/>
      <w:r w:rsidRPr="00C22791">
        <w:rPr>
          <w:lang w:val="es-ES"/>
        </w:rPr>
        <w:t xml:space="preserve"> acepte el Programa de Instalación de Infraestructura (etapa 5.3 del procedimiento de contratación). Únicamente podrá reducir el número de elementos originalmente solicitados.</w:t>
      </w:r>
    </w:p>
    <w:p w:rsidR="002701EE" w:rsidRPr="00C22791" w:rsidRDefault="002701EE" w:rsidP="002701EE">
      <w:pPr>
        <w:pStyle w:val="IFTnormal"/>
        <w:rPr>
          <w:lang w:val="es-ES"/>
        </w:rPr>
      </w:pPr>
      <w:r w:rsidRPr="00C22791">
        <w:rPr>
          <w:lang w:val="es-ES"/>
        </w:rPr>
        <w:lastRenderedPageBreak/>
        <w:t>Una vez que el CS o AS solicita la modificación, deberá enviar el Anteproyecto dentro de los siguientes veinte (20) días hábiles; posteriormente se continua con la etapa 4 del procedimiento de Contratación de Infraestructura de Obra Civil.</w:t>
      </w:r>
    </w:p>
    <w:p w:rsidR="00FB158F" w:rsidRPr="00C22791" w:rsidRDefault="002701EE" w:rsidP="002701EE">
      <w:pPr>
        <w:pStyle w:val="IFTnormal"/>
        <w:rPr>
          <w:lang w:val="es-ES"/>
        </w:rPr>
      </w:pPr>
      <w:r w:rsidRPr="00C22791">
        <w:rPr>
          <w:lang w:val="es-ES"/>
        </w:rPr>
        <w:t>En caso de que el CS o AS no envíe la modificación en el periodo correspondiente, se dará por cancelada la solicitud de modificación</w:t>
      </w:r>
      <w:r w:rsidR="00185A79" w:rsidRPr="00C22791">
        <w:rPr>
          <w:lang w:val="es-ES"/>
        </w:rPr>
        <w:t>:</w:t>
      </w:r>
    </w:p>
    <w:p w:rsidR="00185A79" w:rsidRPr="00C22791" w:rsidRDefault="004E4FFE" w:rsidP="00495DD7">
      <w:pPr>
        <w:pStyle w:val="Prrafodelista"/>
        <w:numPr>
          <w:ilvl w:val="2"/>
          <w:numId w:val="31"/>
        </w:numPr>
        <w:spacing w:before="240" w:after="240"/>
        <w:ind w:left="1225" w:hanging="505"/>
        <w:contextualSpacing w:val="0"/>
        <w:outlineLvl w:val="2"/>
        <w:rPr>
          <w:rFonts w:ascii="ITC Avant Garde" w:hAnsi="ITC Avant Garde"/>
          <w:b/>
        </w:rPr>
      </w:pPr>
      <w:bookmarkStart w:id="150" w:name="_Toc525242628"/>
      <w:bookmarkStart w:id="151" w:name="_Toc525819018"/>
      <w:bookmarkStart w:id="152" w:name="_Toc14943897"/>
      <w:r w:rsidRPr="00C22791">
        <w:rPr>
          <w:rFonts w:ascii="ITC Avant Garde" w:hAnsi="ITC Avant Garde"/>
          <w:b/>
        </w:rPr>
        <w:t>Baja.</w:t>
      </w:r>
      <w:bookmarkEnd w:id="150"/>
      <w:bookmarkEnd w:id="151"/>
      <w:bookmarkEnd w:id="152"/>
    </w:p>
    <w:p w:rsidR="00427DFD" w:rsidRPr="00C22791" w:rsidRDefault="002701EE" w:rsidP="00982D78">
      <w:pPr>
        <w:pStyle w:val="IFTnormal"/>
      </w:pPr>
      <w:r w:rsidRPr="00C22791">
        <w:t>El CS o AS deberá realizar la Desinstalación de Infraestructura de acuerdo con las características y normatividad técnica para Postes, Pozos y Canalizaciones que se documentan en el Anexo 2 de la Oferta dejando la infraestructura libre y sin desperdicios dentro de pozos, postes y vialidades</w:t>
      </w:r>
      <w:r w:rsidR="007C2395" w:rsidRPr="00C22791">
        <w:t>.</w:t>
      </w:r>
    </w:p>
    <w:p w:rsidR="00C23901" w:rsidRPr="00C22791" w:rsidRDefault="00185A79" w:rsidP="00982D78">
      <w:pPr>
        <w:pStyle w:val="IFTnormal"/>
      </w:pPr>
      <w:r w:rsidRPr="00C22791">
        <w:t xml:space="preserve">Las </w:t>
      </w:r>
      <w:r w:rsidR="007F7759" w:rsidRPr="00C22791">
        <w:t xml:space="preserve">etapas que conforman el procedimiento </w:t>
      </w:r>
      <w:r w:rsidRPr="00C22791">
        <w:t>para realizar la baja del servicio son las siguientes:</w:t>
      </w:r>
    </w:p>
    <w:p w:rsidR="00C23901" w:rsidRPr="00C22791" w:rsidRDefault="00C23901" w:rsidP="00513C47">
      <w:pPr>
        <w:pStyle w:val="CitaIFT"/>
        <w:spacing w:before="240" w:after="240" w:line="360" w:lineRule="auto"/>
        <w:ind w:left="0" w:right="51"/>
        <w:contextualSpacing w:val="0"/>
        <w:rPr>
          <w:rFonts w:eastAsia="MS Mincho" w:cs="Calibri"/>
          <w:b/>
          <w:i w:val="0"/>
          <w:color w:val="auto"/>
          <w:sz w:val="24"/>
          <w:szCs w:val="24"/>
          <w:lang w:eastAsia="en-US"/>
        </w:rPr>
      </w:pPr>
      <w:r w:rsidRPr="00C22791">
        <w:rPr>
          <w:rFonts w:eastAsia="MS Mincho" w:cs="Calibri"/>
          <w:b/>
          <w:i w:val="0"/>
          <w:color w:val="auto"/>
          <w:sz w:val="24"/>
          <w:szCs w:val="24"/>
          <w:lang w:eastAsia="en-US"/>
        </w:rPr>
        <w:t>Etapa 1: Envío y Validación de solicitud</w:t>
      </w:r>
    </w:p>
    <w:p w:rsidR="003A227A" w:rsidRPr="00C22791" w:rsidRDefault="009C7FB1" w:rsidP="00495DD7">
      <w:pPr>
        <w:pStyle w:val="IFTnormal"/>
        <w:numPr>
          <w:ilvl w:val="1"/>
          <w:numId w:val="40"/>
        </w:numPr>
      </w:pPr>
      <w:r w:rsidRPr="00C22791">
        <w:t>El CS o AS solicitará la baja de un servicio específico</w:t>
      </w:r>
      <w:r w:rsidR="00C23901" w:rsidRPr="00C22791">
        <w:t>.</w:t>
      </w:r>
    </w:p>
    <w:p w:rsidR="003A227A" w:rsidRPr="00C22791" w:rsidRDefault="003A227A" w:rsidP="00495DD7">
      <w:pPr>
        <w:pStyle w:val="IFTnormal"/>
        <w:numPr>
          <w:ilvl w:val="1"/>
          <w:numId w:val="40"/>
        </w:numPr>
      </w:pPr>
      <w:r w:rsidRPr="00C22791">
        <w:t xml:space="preserve"> </w:t>
      </w:r>
      <w:proofErr w:type="spellStart"/>
      <w:r w:rsidR="000571F0">
        <w:t>Telnor</w:t>
      </w:r>
      <w:proofErr w:type="spellEnd"/>
      <w:r w:rsidR="009C7FB1" w:rsidRPr="00C22791">
        <w:t xml:space="preserve"> contará con máximo 2 (dos) días hábiles a partir de la recepción de la solicitud para determinar si es</w:t>
      </w:r>
      <w:r w:rsidR="00C23901" w:rsidRPr="00C22791">
        <w:t>:</w:t>
      </w:r>
    </w:p>
    <w:p w:rsidR="003A227A" w:rsidRPr="00C22791" w:rsidRDefault="003A227A" w:rsidP="00495DD7">
      <w:pPr>
        <w:pStyle w:val="IFTnormal"/>
        <w:numPr>
          <w:ilvl w:val="2"/>
          <w:numId w:val="40"/>
        </w:numPr>
        <w:ind w:hanging="12"/>
      </w:pPr>
      <w:r w:rsidRPr="00C22791">
        <w:rPr>
          <w:b/>
        </w:rPr>
        <w:t xml:space="preserve"> </w:t>
      </w:r>
      <w:r w:rsidR="009C7FB1" w:rsidRPr="00C22791">
        <w:t>Aceptada, la solicitud de baja cumple con los requisitos. Se asignará de forma automática un NIS. El CS o AS continua en Etapa 2</w:t>
      </w:r>
    </w:p>
    <w:p w:rsidR="003A227A" w:rsidRPr="00C22791" w:rsidRDefault="003A227A" w:rsidP="00495DD7">
      <w:pPr>
        <w:pStyle w:val="IFTnormal"/>
        <w:numPr>
          <w:ilvl w:val="2"/>
          <w:numId w:val="40"/>
        </w:numPr>
        <w:ind w:hanging="12"/>
      </w:pPr>
      <w:r w:rsidRPr="00C22791">
        <w:t xml:space="preserve"> </w:t>
      </w:r>
      <w:r w:rsidR="009C7FB1" w:rsidRPr="00C22791">
        <w:t>Rechazada</w:t>
      </w:r>
      <w:r w:rsidR="009C7FB1" w:rsidRPr="00C22791">
        <w:rPr>
          <w:b/>
        </w:rPr>
        <w:t>,</w:t>
      </w:r>
      <w:r w:rsidR="009C7FB1" w:rsidRPr="00C22791">
        <w:t xml:space="preserve"> </w:t>
      </w:r>
      <w:proofErr w:type="spellStart"/>
      <w:r w:rsidR="000571F0">
        <w:t>Telnor</w:t>
      </w:r>
      <w:proofErr w:type="spellEnd"/>
      <w:r w:rsidR="009C7FB1" w:rsidRPr="00C22791">
        <w:t xml:space="preserve"> notificará al CS o AS que la solicitud ha sido rechazada y el motivo por el cual no se pudo procesar, el CS o AS podrá corregir la información y reenviar la solicitud</w:t>
      </w:r>
      <w:r w:rsidR="008856E4" w:rsidRPr="00C22791">
        <w:t>.</w:t>
      </w:r>
    </w:p>
    <w:p w:rsidR="008856E4" w:rsidRPr="00C22791" w:rsidRDefault="008856E4" w:rsidP="00513C47">
      <w:pPr>
        <w:pStyle w:val="IFTnormal"/>
        <w:spacing w:before="240" w:after="240" w:line="360" w:lineRule="auto"/>
        <w:rPr>
          <w:b/>
          <w:sz w:val="24"/>
          <w:szCs w:val="24"/>
        </w:rPr>
      </w:pPr>
      <w:r w:rsidRPr="00C22791">
        <w:rPr>
          <w:b/>
          <w:sz w:val="24"/>
          <w:szCs w:val="24"/>
        </w:rPr>
        <w:t xml:space="preserve">Etapa 2: </w:t>
      </w:r>
      <w:r w:rsidR="00762B9C" w:rsidRPr="00C22791">
        <w:rPr>
          <w:b/>
          <w:sz w:val="24"/>
          <w:szCs w:val="24"/>
        </w:rPr>
        <w:t>Elaboración y Autorización del Programa de Trabajo</w:t>
      </w:r>
    </w:p>
    <w:p w:rsidR="00762B9C" w:rsidRPr="00C22791" w:rsidRDefault="007B77CB" w:rsidP="00982D78">
      <w:pPr>
        <w:pStyle w:val="IFTnormal"/>
        <w:ind w:left="143"/>
      </w:pPr>
      <w:r w:rsidRPr="00C22791">
        <w:t>2.1</w:t>
      </w:r>
      <w:r w:rsidR="00762B9C" w:rsidRPr="00C22791">
        <w:t xml:space="preserve"> </w:t>
      </w:r>
      <w:proofErr w:type="spellStart"/>
      <w:r w:rsidR="000571F0">
        <w:t>Telnor</w:t>
      </w:r>
      <w:proofErr w:type="spellEnd"/>
      <w:r w:rsidR="009C7FB1" w:rsidRPr="00C22791">
        <w:t xml:space="preserve"> notifica la aprobación de la Baja de Servicios</w:t>
      </w:r>
    </w:p>
    <w:p w:rsidR="002142E6" w:rsidRPr="00C22791" w:rsidRDefault="007B77CB" w:rsidP="00982D78">
      <w:pPr>
        <w:pStyle w:val="IFTnormal"/>
        <w:ind w:left="143"/>
      </w:pPr>
      <w:r w:rsidRPr="00C22791">
        <w:t xml:space="preserve">2.2 </w:t>
      </w:r>
      <w:r w:rsidR="009C7FB1" w:rsidRPr="00C22791">
        <w:t>El CS o AS en máximo 10 (diez) días hábiles presentará el Programa de Trabajo detallando la fecha de inicio y fin del retiro de infraestructura.</w:t>
      </w:r>
    </w:p>
    <w:p w:rsidR="009C7FB1" w:rsidRPr="00C22791" w:rsidRDefault="009C7FB1" w:rsidP="00982D78">
      <w:pPr>
        <w:pStyle w:val="IFTnormal"/>
        <w:ind w:left="143"/>
      </w:pPr>
      <w:r w:rsidRPr="00C22791">
        <w:t xml:space="preserve">2.3 </w:t>
      </w:r>
      <w:proofErr w:type="spellStart"/>
      <w:r w:rsidR="000571F0">
        <w:t>Telnor</w:t>
      </w:r>
      <w:proofErr w:type="spellEnd"/>
      <w:r w:rsidRPr="00C22791">
        <w:t xml:space="preserve"> contará con máximo 5 (cinco) días hábiles para validarlo y determinará si es.</w:t>
      </w:r>
    </w:p>
    <w:p w:rsidR="009C7FB1" w:rsidRPr="00C22791" w:rsidRDefault="009C7FB1" w:rsidP="009C7FB1">
      <w:pPr>
        <w:pStyle w:val="IFTnormal"/>
        <w:ind w:left="720"/>
      </w:pPr>
      <w:r w:rsidRPr="00C22791">
        <w:t>2.3.1 Aprobado</w:t>
      </w:r>
      <w:r w:rsidRPr="00C22791">
        <w:rPr>
          <w:b/>
        </w:rPr>
        <w:t xml:space="preserve">. </w:t>
      </w:r>
      <w:proofErr w:type="spellStart"/>
      <w:r w:rsidR="000571F0">
        <w:t>Telnor</w:t>
      </w:r>
      <w:proofErr w:type="spellEnd"/>
      <w:r w:rsidRPr="00C22791">
        <w:t xml:space="preserve"> notificará que puede comenzar con el retiro de infraestructura conforme al Programa de Trabajo. Continúa con Etapa 3.</w:t>
      </w:r>
    </w:p>
    <w:p w:rsidR="009C7FB1" w:rsidRPr="00C22791" w:rsidRDefault="009C7FB1" w:rsidP="009C7FB1">
      <w:pPr>
        <w:pStyle w:val="IFTnormal"/>
        <w:ind w:left="720"/>
      </w:pPr>
      <w:r w:rsidRPr="00C22791">
        <w:lastRenderedPageBreak/>
        <w:t>2.3.2 Rechazado</w:t>
      </w:r>
      <w:r w:rsidRPr="00C22791">
        <w:rPr>
          <w:b/>
        </w:rPr>
        <w:t>.</w:t>
      </w:r>
      <w:r w:rsidRPr="00C22791">
        <w:t xml:space="preserve"> </w:t>
      </w:r>
      <w:proofErr w:type="spellStart"/>
      <w:r w:rsidR="000571F0">
        <w:t>Telnor</w:t>
      </w:r>
      <w:proofErr w:type="spellEnd"/>
      <w:r w:rsidRPr="00C22791">
        <w:t xml:space="preserve"> notificará que no cumple con los requisitos</w:t>
      </w:r>
      <w:r w:rsidRPr="00C22791">
        <w:rPr>
          <w:rFonts w:cstheme="minorHAnsi"/>
          <w:bCs w:val="0"/>
        </w:rPr>
        <w:t>. Se indicará el motivo para que el CS o AS pueda corregirlo. El CS</w:t>
      </w:r>
      <w:r w:rsidRPr="00C22791">
        <w:t xml:space="preserve"> o AS reenviará el Programa de Trabajo modificado para que sea evaluado y en su caso, aprobado.</w:t>
      </w:r>
    </w:p>
    <w:p w:rsidR="009C7FB1" w:rsidRPr="00C22791" w:rsidRDefault="009C7FB1" w:rsidP="009C7FB1">
      <w:pPr>
        <w:pStyle w:val="IFTnormal"/>
        <w:ind w:left="143"/>
      </w:pPr>
      <w:r w:rsidRPr="00C22791">
        <w:t>Cualquier comentario o ajuste al Programa de Trabajo o a los documentos relacionados al proyecto será registrado.</w:t>
      </w:r>
    </w:p>
    <w:p w:rsidR="00BB204B" w:rsidRPr="00C22791" w:rsidRDefault="00BB204B" w:rsidP="00513C47">
      <w:pPr>
        <w:pStyle w:val="IFTnormal"/>
        <w:spacing w:before="240" w:after="240" w:line="360" w:lineRule="auto"/>
        <w:rPr>
          <w:b/>
          <w:sz w:val="24"/>
          <w:szCs w:val="24"/>
        </w:rPr>
      </w:pPr>
      <w:r w:rsidRPr="00C22791">
        <w:rPr>
          <w:b/>
          <w:sz w:val="24"/>
          <w:szCs w:val="24"/>
        </w:rPr>
        <w:t>Etapa 3: Retiro de Infraestructura</w:t>
      </w:r>
    </w:p>
    <w:p w:rsidR="00BB204B" w:rsidRPr="00C22791" w:rsidRDefault="003D2E6B" w:rsidP="00513C47">
      <w:pPr>
        <w:pStyle w:val="IFTnormal"/>
      </w:pPr>
      <w:r w:rsidRPr="00C22791">
        <w:t>3.1</w:t>
      </w:r>
      <w:r w:rsidR="00BB204B" w:rsidRPr="00C22791">
        <w:t xml:space="preserve"> </w:t>
      </w:r>
      <w:r w:rsidR="00114595" w:rsidRPr="00C22791">
        <w:t>El CS o AS realizará el retiro de su infraestructura y notificará la conclusión de los trabajos</w:t>
      </w:r>
      <w:r w:rsidR="00BB204B" w:rsidRPr="00C22791">
        <w:t>.</w:t>
      </w:r>
    </w:p>
    <w:p w:rsidR="00BB204B" w:rsidRPr="00C22791" w:rsidRDefault="00BB204B" w:rsidP="00513C47">
      <w:pPr>
        <w:pStyle w:val="IFTnormal"/>
        <w:spacing w:before="240" w:after="240" w:line="360" w:lineRule="auto"/>
        <w:rPr>
          <w:b/>
          <w:sz w:val="24"/>
          <w:szCs w:val="24"/>
        </w:rPr>
      </w:pPr>
      <w:r w:rsidRPr="00C22791">
        <w:rPr>
          <w:b/>
          <w:sz w:val="24"/>
          <w:szCs w:val="24"/>
        </w:rPr>
        <w:t>Etapa 4: Verificación de Desinstalación de Infraestructura</w:t>
      </w:r>
    </w:p>
    <w:p w:rsidR="00862149" w:rsidRPr="00C22791" w:rsidRDefault="003D2E6B" w:rsidP="00513C47">
      <w:pPr>
        <w:pStyle w:val="IFTnormal"/>
      </w:pPr>
      <w:r w:rsidRPr="00C22791">
        <w:t xml:space="preserve">4.1 </w:t>
      </w:r>
      <w:r w:rsidR="00114595" w:rsidRPr="00C22791">
        <w:t xml:space="preserve">El CS o AS notificará la conclusión de los trabajos de desinstalación de Infraestructura, </w:t>
      </w:r>
      <w:proofErr w:type="spellStart"/>
      <w:r w:rsidR="000571F0">
        <w:t>Telnor</w:t>
      </w:r>
      <w:proofErr w:type="spellEnd"/>
      <w:r w:rsidR="00114595" w:rsidRPr="00C22791">
        <w:t xml:space="preserve"> en máximo 5 (cinco) días hábiles propondrá la fecha y hora para realizar la Verificación de Desinstalación de Infraestructura. El CS o AS responderá</w:t>
      </w:r>
      <w:r w:rsidR="00862149" w:rsidRPr="00C22791">
        <w:t>.</w:t>
      </w:r>
    </w:p>
    <w:p w:rsidR="00114595" w:rsidRPr="00C22791" w:rsidRDefault="00114595" w:rsidP="00114595">
      <w:pPr>
        <w:pStyle w:val="IFTnormal"/>
        <w:tabs>
          <w:tab w:val="left" w:pos="709"/>
        </w:tabs>
        <w:ind w:left="709"/>
      </w:pPr>
      <w:r w:rsidRPr="00C22791">
        <w:t>4.1.1. Propuesta Rechazada. Podrán realizarse un máximo de 3 (tres) reprogramaciones. Las propuestas no excederán 10 días hábiles contados a partir de que el CS o AS notifique la conclusión de la desinstalación de Infraestructura.</w:t>
      </w:r>
    </w:p>
    <w:p w:rsidR="00114595" w:rsidRPr="00C22791" w:rsidRDefault="00114595" w:rsidP="00114595">
      <w:pPr>
        <w:pStyle w:val="IFTnormal"/>
        <w:tabs>
          <w:tab w:val="left" w:pos="709"/>
        </w:tabs>
        <w:ind w:left="709"/>
      </w:pPr>
      <w:r w:rsidRPr="00C22791">
        <w:t xml:space="preserve">4.1.2. Propuesta Aceptada. El CS o AS continúa con el numeral 4.2. </w:t>
      </w:r>
    </w:p>
    <w:p w:rsidR="00862149" w:rsidRPr="00C22791" w:rsidRDefault="003D2E6B" w:rsidP="00513C47">
      <w:pPr>
        <w:pStyle w:val="IFTnormal"/>
      </w:pPr>
      <w:r w:rsidRPr="00C22791">
        <w:t xml:space="preserve">4.2 </w:t>
      </w:r>
      <w:proofErr w:type="spellStart"/>
      <w:r w:rsidR="000571F0">
        <w:t>Telnor</w:t>
      </w:r>
      <w:proofErr w:type="spellEnd"/>
      <w:r w:rsidR="00114595" w:rsidRPr="00C22791">
        <w:t xml:space="preserve"> y el CS o AS deberán realizar de manera conjunta la Verificación de Desinstalación de Infraestructura en la fecha convenida. Como resultado se determinará lo siguiente:</w:t>
      </w:r>
    </w:p>
    <w:p w:rsidR="00862149" w:rsidRPr="00C22791" w:rsidRDefault="003D2E6B" w:rsidP="00513C47">
      <w:pPr>
        <w:pStyle w:val="IFTnormal"/>
        <w:ind w:left="556"/>
      </w:pPr>
      <w:r w:rsidRPr="00C22791">
        <w:t xml:space="preserve">4.2.1. </w:t>
      </w:r>
      <w:r w:rsidR="00114595" w:rsidRPr="00C22791">
        <w:t xml:space="preserve">Se retiró la infraestructura del CS o AS conforme a lo acordado en el Programa de Trabajo, </w:t>
      </w:r>
      <w:proofErr w:type="spellStart"/>
      <w:r w:rsidR="000571F0">
        <w:t>Telnor</w:t>
      </w:r>
      <w:proofErr w:type="spellEnd"/>
      <w:r w:rsidR="00114595" w:rsidRPr="00C22791">
        <w:t xml:space="preserve"> registrará la verificación como satisfactoria, se redactará y se firmará el </w:t>
      </w:r>
      <w:r w:rsidR="00114595" w:rsidRPr="000571F0">
        <w:t>Formato de Acuerdo de Compartición de Infraestructura</w:t>
      </w:r>
      <w:r w:rsidR="00114595" w:rsidRPr="00C22791">
        <w:t>.</w:t>
      </w:r>
    </w:p>
    <w:p w:rsidR="00862149" w:rsidRPr="00C22791" w:rsidRDefault="003D2E6B" w:rsidP="00513C47">
      <w:pPr>
        <w:pStyle w:val="IFTnormal"/>
        <w:ind w:left="556"/>
      </w:pPr>
      <w:r w:rsidRPr="00C22791">
        <w:t xml:space="preserve">4.2.2. </w:t>
      </w:r>
      <w:r w:rsidR="00114595" w:rsidRPr="00C22791">
        <w:t xml:space="preserve">El retiro de infraestructura no cumplió con lo establecido en el Programa de Trabajo. El CS o AS realizará los cambios o ajustes que hayan si sido señalados durante la verificación y notificará a </w:t>
      </w:r>
      <w:proofErr w:type="spellStart"/>
      <w:r w:rsidR="000571F0">
        <w:t>Telnor</w:t>
      </w:r>
      <w:proofErr w:type="spellEnd"/>
      <w:r w:rsidR="00114595" w:rsidRPr="00C22791">
        <w:t xml:space="preserve"> que ha concluido los trabajos para realizar nuevamente la Visita de Verificación adicional. Esta actividad deberá repetirse hasta que se satisfaga por completo lo </w:t>
      </w:r>
      <w:r w:rsidR="00114595" w:rsidRPr="00C22791">
        <w:lastRenderedPageBreak/>
        <w:t xml:space="preserve">establecido en el Programa de Trabajo y sea validado por </w:t>
      </w:r>
      <w:proofErr w:type="spellStart"/>
      <w:r w:rsidR="000571F0">
        <w:t>Telnor</w:t>
      </w:r>
      <w:proofErr w:type="spellEnd"/>
      <w:r w:rsidR="00114595" w:rsidRPr="00C22791">
        <w:t>. A partir de la segunda Visita de Verificación se realizará el cobro al CS o AS.</w:t>
      </w:r>
    </w:p>
    <w:p w:rsidR="00972DF5" w:rsidRPr="00C22791" w:rsidRDefault="003D2E6B" w:rsidP="00513C47">
      <w:pPr>
        <w:pStyle w:val="IFTnormal"/>
      </w:pPr>
      <w:r w:rsidRPr="00C22791">
        <w:t>4.3</w:t>
      </w:r>
      <w:r w:rsidR="0036298A" w:rsidRPr="00C22791">
        <w:t xml:space="preserve"> </w:t>
      </w:r>
      <w:r w:rsidR="00114595" w:rsidRPr="00C22791">
        <w:t>En caso de que el CS o AS no se presente a la visita de Verificación de Desinstalación</w:t>
      </w:r>
      <w:r w:rsidR="00114595" w:rsidRPr="00C22791">
        <w:rPr>
          <w:lang w:val="es-ES"/>
        </w:rPr>
        <w:t xml:space="preserve">, </w:t>
      </w:r>
      <w:proofErr w:type="spellStart"/>
      <w:r w:rsidR="000571F0">
        <w:rPr>
          <w:lang w:val="es-ES"/>
        </w:rPr>
        <w:t>Telnor</w:t>
      </w:r>
      <w:proofErr w:type="spellEnd"/>
      <w:r w:rsidR="00114595" w:rsidRPr="00C22791">
        <w:rPr>
          <w:lang w:val="es-ES"/>
        </w:rPr>
        <w:t>, sin responsabilidad alguna de su parte, podrá retirar dicha infraestructura (cable de red, equipo y materiales de forma enunciativa más no limitativa), confinándola en sus almacenes, repercutiendo el costo al CS</w:t>
      </w:r>
      <w:r w:rsidR="00114595" w:rsidRPr="00C22791">
        <w:t xml:space="preserve"> o AS</w:t>
      </w:r>
      <w:r w:rsidR="00114595" w:rsidRPr="00C22791">
        <w:rPr>
          <w:lang w:val="es-ES"/>
        </w:rPr>
        <w:t xml:space="preserve">, quién deberá reembolsar a </w:t>
      </w:r>
      <w:proofErr w:type="spellStart"/>
      <w:r w:rsidR="000571F0">
        <w:rPr>
          <w:lang w:val="es-ES"/>
        </w:rPr>
        <w:t>Telnor</w:t>
      </w:r>
      <w:proofErr w:type="spellEnd"/>
      <w:r w:rsidR="00114595" w:rsidRPr="00C22791">
        <w:rPr>
          <w:lang w:val="es-ES"/>
        </w:rPr>
        <w:t xml:space="preserve"> dicho costo dentro de los 5 (cinco) días hábiles siguientes de retirada la infraestructura, además se realizará el cobro por Visita Verificación en Falso.</w:t>
      </w:r>
    </w:p>
    <w:p w:rsidR="00114595" w:rsidRPr="00C22791" w:rsidRDefault="00114595" w:rsidP="00114595">
      <w:pPr>
        <w:pStyle w:val="IFTnormal"/>
      </w:pPr>
      <w:r w:rsidRPr="00C22791">
        <w:rPr>
          <w:lang w:val="es-ES"/>
        </w:rPr>
        <w:t xml:space="preserve">4.4 Una vez firmado el </w:t>
      </w:r>
      <w:r w:rsidRPr="000571F0">
        <w:t>Formato de Acuerdo de Compartición de Baja de Infraestructura</w:t>
      </w:r>
      <w:r w:rsidRPr="00C22791">
        <w:rPr>
          <w:lang w:val="es-ES"/>
        </w:rPr>
        <w:t xml:space="preserve">, </w:t>
      </w:r>
      <w:proofErr w:type="spellStart"/>
      <w:r w:rsidR="000571F0">
        <w:rPr>
          <w:lang w:val="es-ES"/>
        </w:rPr>
        <w:t>Telnor</w:t>
      </w:r>
      <w:proofErr w:type="spellEnd"/>
      <w:r w:rsidRPr="00C22791">
        <w:rPr>
          <w:lang w:val="es-ES"/>
        </w:rPr>
        <w:t xml:space="preserve"> en un plazo máximo de 5 (cinco) días hábiles lo digitalizará e integrará al expediente correspondiente.</w:t>
      </w:r>
    </w:p>
    <w:p w:rsidR="007C1A41" w:rsidRPr="00C22791" w:rsidRDefault="007C1A41" w:rsidP="001D0BA7">
      <w:pPr>
        <w:pStyle w:val="IFTnormal"/>
        <w:spacing w:before="240" w:after="240" w:line="360" w:lineRule="auto"/>
        <w:rPr>
          <w:b/>
          <w:sz w:val="24"/>
          <w:szCs w:val="24"/>
        </w:rPr>
      </w:pPr>
      <w:bookmarkStart w:id="153" w:name="_Toc435555537"/>
      <w:bookmarkStart w:id="154" w:name="_Toc436229691"/>
      <w:bookmarkStart w:id="155" w:name="_Toc436230606"/>
      <w:r w:rsidRPr="00C22791">
        <w:rPr>
          <w:b/>
          <w:sz w:val="24"/>
          <w:szCs w:val="24"/>
        </w:rPr>
        <w:t>Etapa 5: Facturación</w:t>
      </w:r>
    </w:p>
    <w:p w:rsidR="00114595" w:rsidRPr="00C22791" w:rsidRDefault="00114595" w:rsidP="00114595">
      <w:pPr>
        <w:pStyle w:val="IFTnormal"/>
      </w:pPr>
      <w:bookmarkStart w:id="156" w:name="_Toc500867724"/>
      <w:bookmarkStart w:id="157" w:name="_Toc525242629"/>
      <w:bookmarkStart w:id="158" w:name="_Toc525819019"/>
      <w:r w:rsidRPr="00C22791">
        <w:t xml:space="preserve">5.1 Una vez firmado el </w:t>
      </w:r>
      <w:r w:rsidRPr="000571F0">
        <w:t>Formato de Acuerdo de Compartición de Baja de Infraestructura</w:t>
      </w:r>
      <w:r w:rsidRPr="00C22791">
        <w:t xml:space="preserve"> </w:t>
      </w:r>
      <w:proofErr w:type="spellStart"/>
      <w:r w:rsidR="000571F0">
        <w:t>Telnor</w:t>
      </w:r>
      <w:proofErr w:type="spellEnd"/>
      <w:r w:rsidRPr="00C22791">
        <w:t xml:space="preserve"> dejará de facturar el servicio.</w:t>
      </w:r>
    </w:p>
    <w:p w:rsidR="009B5D87" w:rsidRPr="00C22791" w:rsidRDefault="009B5D87">
      <w:pPr>
        <w:suppressAutoHyphens w:val="0"/>
        <w:spacing w:after="0" w:line="240" w:lineRule="auto"/>
        <w:contextualSpacing w:val="0"/>
        <w:jc w:val="left"/>
        <w:rPr>
          <w:rFonts w:ascii="ITC Avant Garde" w:hAnsi="ITC Avant Garde"/>
          <w:b/>
        </w:rPr>
      </w:pPr>
      <w:r w:rsidRPr="00C22791">
        <w:br w:type="page"/>
      </w:r>
    </w:p>
    <w:p w:rsidR="001D53F3" w:rsidRPr="00C22791" w:rsidRDefault="001D53F3" w:rsidP="00495DD7">
      <w:pPr>
        <w:pStyle w:val="h1Num"/>
        <w:numPr>
          <w:ilvl w:val="0"/>
          <w:numId w:val="41"/>
        </w:numPr>
      </w:pPr>
      <w:bookmarkStart w:id="159" w:name="_Toc14943898"/>
      <w:r w:rsidRPr="00C22791">
        <w:lastRenderedPageBreak/>
        <w:t>Servicio de Canales Ópticos de Alta Capacidad de Transporte.</w:t>
      </w:r>
      <w:bookmarkEnd w:id="153"/>
      <w:bookmarkEnd w:id="154"/>
      <w:bookmarkEnd w:id="155"/>
      <w:bookmarkEnd w:id="156"/>
      <w:bookmarkEnd w:id="157"/>
      <w:bookmarkEnd w:id="158"/>
      <w:bookmarkEnd w:id="159"/>
      <w:r w:rsidRPr="00C22791">
        <w:t xml:space="preserve"> </w:t>
      </w:r>
    </w:p>
    <w:p w:rsidR="005306B0" w:rsidRPr="00C22791" w:rsidRDefault="005306B0" w:rsidP="005306B0">
      <w:pPr>
        <w:pStyle w:val="IFTnormal"/>
      </w:pPr>
      <w:r w:rsidRPr="00C22791">
        <w:t xml:space="preserve">La provisión de canal óptico se refiere a la asignación de una señal óptica entre dos equipos DWDM conectados para el transporte de señales entre dos puntos de presencia de </w:t>
      </w:r>
      <w:proofErr w:type="spellStart"/>
      <w:r w:rsidR="000571F0">
        <w:t>Telnor</w:t>
      </w:r>
      <w:proofErr w:type="spellEnd"/>
      <w:r w:rsidRPr="00C22791">
        <w:t xml:space="preserve"> solicitados por el CS o AS. </w:t>
      </w:r>
    </w:p>
    <w:p w:rsidR="005306B0" w:rsidRPr="00C22791" w:rsidRDefault="005306B0" w:rsidP="005306B0">
      <w:pPr>
        <w:pStyle w:val="IFTnormal"/>
      </w:pPr>
      <w:r w:rsidRPr="00C22791">
        <w:t xml:space="preserve">Este servicio se entrega al CS o AS con interfaces ópticas estándar en gris en ambos extremos en las coubicaciones del CS o AS en las centrales de </w:t>
      </w:r>
      <w:proofErr w:type="spellStart"/>
      <w:r w:rsidR="000571F0">
        <w:t>Telnor</w:t>
      </w:r>
      <w:proofErr w:type="spellEnd"/>
      <w:r w:rsidRPr="00C22791">
        <w:t xml:space="preserve"> (puntos de presencia).</w:t>
      </w:r>
    </w:p>
    <w:p w:rsidR="00CE5A27" w:rsidRPr="00C22791" w:rsidRDefault="00E87EA4" w:rsidP="00513C47">
      <w:pPr>
        <w:pStyle w:val="IFTnormal"/>
      </w:pPr>
      <w:r w:rsidRPr="00C22791">
        <w:t xml:space="preserve">Como se estableció en el numeral 2.2.2.4 </w:t>
      </w:r>
      <w:r w:rsidR="0091130F" w:rsidRPr="00C22791">
        <w:t xml:space="preserve">de la Etapa 2: Programación y realización de Visita Técnica </w:t>
      </w:r>
      <w:r w:rsidRPr="00C22791">
        <w:t>del procedimiento del Servicio de Compartición de Obra Civil (pág. 30), e</w:t>
      </w:r>
      <w:r w:rsidR="00CE5A27" w:rsidRPr="00C22791">
        <w:t>l Servicio de Canales Ópticos de Alta Capacidad de Transporte se pondrá a disposición del CS</w:t>
      </w:r>
      <w:r w:rsidR="00147100" w:rsidRPr="00C22791">
        <w:t xml:space="preserve"> o AS</w:t>
      </w:r>
      <w:r w:rsidR="00CE5A27" w:rsidRPr="00C22791">
        <w:t xml:space="preserve"> cuando exista saturación en ductos o postes de una ruta solicitada por el CS</w:t>
      </w:r>
      <w:r w:rsidR="00147100" w:rsidRPr="00C22791">
        <w:t xml:space="preserve"> o AS</w:t>
      </w:r>
      <w:r w:rsidR="00CE5A27" w:rsidRPr="00C22791">
        <w:t xml:space="preserve"> y no exista una ruta alterna viable, además de que no sea posible recuperar espacios, o realizar adecuaciones, lo cual podrá constatarse a través de la Visita Técnica.</w:t>
      </w:r>
    </w:p>
    <w:p w:rsidR="00E87EA4" w:rsidRPr="00C22791" w:rsidRDefault="00CE5A27" w:rsidP="00513C47">
      <w:pPr>
        <w:pStyle w:val="IFTnormal"/>
      </w:pPr>
      <w:r w:rsidRPr="00C22791" w:rsidDel="00E73D1B">
        <w:t>El CS</w:t>
      </w:r>
      <w:r w:rsidR="00147100" w:rsidRPr="00C22791">
        <w:t xml:space="preserve"> o AS</w:t>
      </w:r>
      <w:r w:rsidRPr="00C22791" w:rsidDel="00E73D1B">
        <w:t xml:space="preserve"> podrá considerar que</w:t>
      </w:r>
      <w:r w:rsidR="00BA6018" w:rsidRPr="00C22791">
        <w:t xml:space="preserve"> existe saturación de espacios o</w:t>
      </w:r>
      <w:r w:rsidRPr="00C22791" w:rsidDel="00E73D1B">
        <w:t xml:space="preserve"> no existe capacidad en la ruta solicitada cuando la cotización realizada por </w:t>
      </w:r>
      <w:proofErr w:type="spellStart"/>
      <w:r w:rsidR="000571F0">
        <w:t>Telnor</w:t>
      </w:r>
      <w:proofErr w:type="spellEnd"/>
      <w:r w:rsidRPr="00C22791" w:rsidDel="00E73D1B">
        <w:t xml:space="preserve"> asociada a Trabajos Especiales </w:t>
      </w:r>
      <w:r w:rsidR="00E87EA4" w:rsidRPr="00C22791">
        <w:t>señale que los mismos exceden en</w:t>
      </w:r>
      <w:r w:rsidRPr="00C22791" w:rsidDel="00E73D1B">
        <w:t xml:space="preserve"> </w:t>
      </w:r>
      <w:r w:rsidR="006A68A0" w:rsidRPr="00C22791">
        <w:t>40</w:t>
      </w:r>
      <w:r w:rsidRPr="00C22791" w:rsidDel="00E73D1B">
        <w:t xml:space="preserve">% al costo del proyecto original de dicha ruta, es decir, trabajos de recuperación de espacio o adecuaciones, o en su caso cuando en alguna ruta alternativa propuesta por </w:t>
      </w:r>
      <w:proofErr w:type="spellStart"/>
      <w:r w:rsidR="000571F0">
        <w:t>Telnor</w:t>
      </w:r>
      <w:proofErr w:type="spellEnd"/>
      <w:r w:rsidR="00E87EA4" w:rsidRPr="00C22791">
        <w:t>.</w:t>
      </w:r>
    </w:p>
    <w:p w:rsidR="00CE5A27" w:rsidRPr="00C22791" w:rsidRDefault="00CE5A27" w:rsidP="00513C47">
      <w:pPr>
        <w:pStyle w:val="IFTnormal"/>
      </w:pPr>
      <w:r w:rsidRPr="00C22791" w:rsidDel="00E73D1B">
        <w:t>Quedará a discreción del CS</w:t>
      </w:r>
      <w:r w:rsidR="00147100" w:rsidRPr="00C22791">
        <w:t xml:space="preserve"> o AS</w:t>
      </w:r>
      <w:r w:rsidRPr="00C22791" w:rsidDel="00E73D1B">
        <w:t xml:space="preserve"> decidir si acepta realizar los </w:t>
      </w:r>
      <w:r w:rsidR="00BA6018" w:rsidRPr="00C22791">
        <w:t>T</w:t>
      </w:r>
      <w:r w:rsidRPr="00C22791" w:rsidDel="00E73D1B">
        <w:t xml:space="preserve">rabajos </w:t>
      </w:r>
      <w:r w:rsidR="00BA6018" w:rsidRPr="00C22791">
        <w:t>E</w:t>
      </w:r>
      <w:r w:rsidRPr="00C22791" w:rsidDel="00E73D1B">
        <w:t>speciales de recuperación de espacio o de adecuaciones, o si solicita el servicio de</w:t>
      </w:r>
      <w:r w:rsidR="00E87EA4" w:rsidRPr="00C22791">
        <w:t xml:space="preserve"> Canales Ópticos de Alta C</w:t>
      </w:r>
      <w:r w:rsidRPr="00C22791" w:rsidDel="00E73D1B">
        <w:t>apacidad</w:t>
      </w:r>
      <w:r w:rsidR="00E87EA4" w:rsidRPr="00C22791">
        <w:t>. El CS o AS podrá solicitar</w:t>
      </w:r>
      <w:r w:rsidRPr="00C22791" w:rsidDel="00E73D1B">
        <w:t xml:space="preserve"> o </w:t>
      </w:r>
      <w:r w:rsidR="00E87EA4" w:rsidRPr="00C22791">
        <w:t>el servicio de renta de Fibra O</w:t>
      </w:r>
      <w:r w:rsidRPr="00C22791" w:rsidDel="00E73D1B">
        <w:t>bscura</w:t>
      </w:r>
      <w:r w:rsidR="00E87EA4" w:rsidRPr="00C22791">
        <w:t xml:space="preserve"> (sección 3 pág. 47) cuando no sea factible proveer el Servicio de Canales Ópticos.</w:t>
      </w:r>
    </w:p>
    <w:p w:rsidR="00730122" w:rsidRPr="00C22791" w:rsidDel="00E73D1B" w:rsidRDefault="00846038" w:rsidP="00513C47">
      <w:pPr>
        <w:pStyle w:val="IFTnormal"/>
      </w:pPr>
      <w:r w:rsidRPr="00C22791">
        <w:t>El Anexo 3 “Procedimiento de Atención de Fallas, Continuidad del Servicio y Gestión de Incidencias” establece los procedimientos para la notificación y gestión de fallas así como el acceso a la infraestructura para mantenimiento y atención de contingencias.</w:t>
      </w:r>
    </w:p>
    <w:p w:rsidR="00427DFD" w:rsidRPr="00C22791" w:rsidRDefault="0053770E" w:rsidP="00495DD7">
      <w:pPr>
        <w:pStyle w:val="h1Num"/>
        <w:numPr>
          <w:ilvl w:val="1"/>
          <w:numId w:val="42"/>
        </w:numPr>
        <w:ind w:left="1083" w:hanging="374"/>
        <w:outlineLvl w:val="1"/>
      </w:pPr>
      <w:bookmarkStart w:id="160" w:name="_Toc525242630"/>
      <w:bookmarkStart w:id="161" w:name="_Toc525819020"/>
      <w:bookmarkStart w:id="162" w:name="_Toc14943899"/>
      <w:r w:rsidRPr="00C22791">
        <w:t>Alcance</w:t>
      </w:r>
      <w:r w:rsidR="004E4FFE" w:rsidRPr="00C22791">
        <w:t>.</w:t>
      </w:r>
      <w:bookmarkEnd w:id="160"/>
      <w:bookmarkEnd w:id="161"/>
      <w:bookmarkEnd w:id="162"/>
    </w:p>
    <w:p w:rsidR="005306B0" w:rsidRPr="00C22791" w:rsidRDefault="00690C0F" w:rsidP="00495DD7">
      <w:pPr>
        <w:pStyle w:val="Prrafodelista"/>
        <w:numPr>
          <w:ilvl w:val="0"/>
          <w:numId w:val="2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 xml:space="preserve">El servicio de canal óptico se suministra en </w:t>
      </w:r>
      <w:r w:rsidR="005306B0" w:rsidRPr="00C22791">
        <w:rPr>
          <w:rFonts w:ascii="ITC Avant Garde" w:hAnsi="ITC Avant Garde"/>
          <w:sz w:val="22"/>
          <w:szCs w:val="22"/>
          <w:lang w:val="es-ES"/>
        </w:rPr>
        <w:t>la trayectoria</w:t>
      </w:r>
      <w:r w:rsidR="0091130F" w:rsidRPr="00C22791">
        <w:rPr>
          <w:rFonts w:ascii="ITC Avant Garde" w:hAnsi="ITC Avant Garde"/>
          <w:sz w:val="22"/>
          <w:szCs w:val="22"/>
          <w:lang w:val="es-ES"/>
        </w:rPr>
        <w:t xml:space="preserve"> solicitada,</w:t>
      </w:r>
      <w:r w:rsidR="005306B0" w:rsidRPr="00C22791">
        <w:rPr>
          <w:rFonts w:ascii="ITC Avant Garde" w:hAnsi="ITC Avant Garde"/>
          <w:sz w:val="22"/>
          <w:szCs w:val="22"/>
          <w:lang w:val="es-ES"/>
        </w:rPr>
        <w:t xml:space="preserve"> d</w:t>
      </w:r>
      <w:r w:rsidRPr="00C22791">
        <w:rPr>
          <w:rFonts w:ascii="ITC Avant Garde" w:hAnsi="ITC Avant Garde"/>
          <w:sz w:val="22"/>
          <w:szCs w:val="22"/>
          <w:lang w:val="es-ES"/>
        </w:rPr>
        <w:t>efinid</w:t>
      </w:r>
      <w:r w:rsidR="005306B0" w:rsidRPr="00C22791">
        <w:rPr>
          <w:rFonts w:ascii="ITC Avant Garde" w:hAnsi="ITC Avant Garde"/>
          <w:sz w:val="22"/>
          <w:szCs w:val="22"/>
          <w:lang w:val="es-ES"/>
        </w:rPr>
        <w:t>a</w:t>
      </w:r>
      <w:r w:rsidRPr="00C22791">
        <w:rPr>
          <w:rFonts w:ascii="ITC Avant Garde" w:hAnsi="ITC Avant Garde"/>
          <w:sz w:val="22"/>
          <w:szCs w:val="22"/>
          <w:lang w:val="es-ES"/>
        </w:rPr>
        <w:t xml:space="preserve"> como la ruta entre los puntos de presencia</w:t>
      </w:r>
      <w:r w:rsidR="00A51031" w:rsidRPr="00C22791">
        <w:rPr>
          <w:rFonts w:ascii="ITC Avant Garde" w:hAnsi="ITC Avant Garde"/>
          <w:sz w:val="22"/>
          <w:szCs w:val="22"/>
          <w:lang w:val="es-ES"/>
        </w:rPr>
        <w:t xml:space="preserve"> solicitado</w:t>
      </w:r>
      <w:r w:rsidR="005306B0" w:rsidRPr="00C22791">
        <w:rPr>
          <w:rFonts w:ascii="ITC Avant Garde" w:hAnsi="ITC Avant Garde"/>
          <w:sz w:val="22"/>
          <w:szCs w:val="22"/>
          <w:lang w:val="es-ES"/>
        </w:rPr>
        <w:t>s</w:t>
      </w:r>
      <w:r w:rsidR="00A51031" w:rsidRPr="00C22791">
        <w:rPr>
          <w:rFonts w:ascii="ITC Avant Garde" w:hAnsi="ITC Avant Garde"/>
          <w:sz w:val="22"/>
          <w:szCs w:val="22"/>
          <w:lang w:val="es-ES"/>
        </w:rPr>
        <w:t xml:space="preserve"> por el CS</w:t>
      </w:r>
      <w:r w:rsidR="00147100" w:rsidRPr="00C22791">
        <w:rPr>
          <w:rFonts w:ascii="ITC Avant Garde" w:hAnsi="ITC Avant Garde"/>
          <w:sz w:val="22"/>
          <w:szCs w:val="22"/>
        </w:rPr>
        <w:t xml:space="preserve"> o AS</w:t>
      </w:r>
      <w:r w:rsidR="00A51031" w:rsidRPr="00C22791">
        <w:rPr>
          <w:rFonts w:ascii="ITC Avant Garde" w:hAnsi="ITC Avant Garde"/>
          <w:sz w:val="22"/>
          <w:szCs w:val="22"/>
          <w:lang w:val="es-ES"/>
        </w:rPr>
        <w:t xml:space="preserve"> </w:t>
      </w:r>
    </w:p>
    <w:p w:rsidR="005306B0" w:rsidRPr="00C22791" w:rsidRDefault="005306B0" w:rsidP="00495DD7">
      <w:pPr>
        <w:pStyle w:val="Prrafodelista"/>
        <w:numPr>
          <w:ilvl w:val="0"/>
          <w:numId w:val="2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lastRenderedPageBreak/>
        <w:t xml:space="preserve">El servicio de canales ópticos sólo se proveerá cuando se haya </w:t>
      </w:r>
      <w:r w:rsidR="00A51031" w:rsidRPr="00C22791">
        <w:rPr>
          <w:rFonts w:ascii="ITC Avant Garde" w:hAnsi="ITC Avant Garde"/>
          <w:sz w:val="22"/>
          <w:szCs w:val="22"/>
          <w:lang w:val="es-ES"/>
        </w:rPr>
        <w:t>certifi</w:t>
      </w:r>
      <w:r w:rsidRPr="00C22791">
        <w:rPr>
          <w:rFonts w:ascii="ITC Avant Garde" w:hAnsi="ITC Avant Garde"/>
          <w:sz w:val="22"/>
          <w:szCs w:val="22"/>
          <w:lang w:val="es-ES"/>
        </w:rPr>
        <w:t>cado</w:t>
      </w:r>
      <w:r w:rsidR="00A51031" w:rsidRPr="00C22791">
        <w:rPr>
          <w:rFonts w:ascii="ITC Avant Garde" w:hAnsi="ITC Avant Garde"/>
          <w:sz w:val="22"/>
          <w:szCs w:val="22"/>
          <w:lang w:val="es-ES"/>
        </w:rPr>
        <w:t xml:space="preserve"> que no se cuenta con disponibilidad de infraestructura pasiva</w:t>
      </w:r>
      <w:r w:rsidRPr="00C22791">
        <w:rPr>
          <w:rFonts w:ascii="ITC Avant Garde" w:hAnsi="ITC Avant Garde"/>
          <w:sz w:val="22"/>
          <w:szCs w:val="22"/>
          <w:lang w:val="es-ES"/>
        </w:rPr>
        <w:t>, la trayectoria tendrá</w:t>
      </w:r>
      <w:r w:rsidR="00A51031" w:rsidRPr="00C22791">
        <w:rPr>
          <w:rFonts w:ascii="ITC Avant Garde" w:hAnsi="ITC Avant Garde"/>
          <w:sz w:val="22"/>
          <w:szCs w:val="22"/>
          <w:lang w:val="es-ES"/>
        </w:rPr>
        <w:t xml:space="preserve"> la</w:t>
      </w:r>
      <w:r w:rsidRPr="00C22791">
        <w:rPr>
          <w:rFonts w:ascii="ITC Avant Garde" w:hAnsi="ITC Avant Garde"/>
          <w:sz w:val="22"/>
          <w:szCs w:val="22"/>
          <w:lang w:val="es-ES"/>
        </w:rPr>
        <w:t xml:space="preserve"> misma</w:t>
      </w:r>
      <w:r w:rsidR="00A51031" w:rsidRPr="00C22791">
        <w:rPr>
          <w:rFonts w:ascii="ITC Avant Garde" w:hAnsi="ITC Avant Garde"/>
          <w:sz w:val="22"/>
          <w:szCs w:val="22"/>
          <w:lang w:val="es-ES"/>
        </w:rPr>
        <w:t xml:space="preserve"> cobertura geográfica</w:t>
      </w:r>
      <w:r w:rsidRPr="00C22791">
        <w:rPr>
          <w:rFonts w:ascii="ITC Avant Garde" w:hAnsi="ITC Avant Garde"/>
          <w:sz w:val="22"/>
          <w:szCs w:val="22"/>
          <w:lang w:val="es-ES"/>
        </w:rPr>
        <w:t xml:space="preserve"> que la </w:t>
      </w:r>
      <w:r w:rsidR="008F3163" w:rsidRPr="00C22791">
        <w:rPr>
          <w:rFonts w:ascii="ITC Avant Garde" w:hAnsi="ITC Avant Garde"/>
          <w:sz w:val="22"/>
          <w:szCs w:val="22"/>
          <w:lang w:val="es-ES"/>
        </w:rPr>
        <w:t>infraestructura saturada originalmente solicitada.</w:t>
      </w:r>
    </w:p>
    <w:p w:rsidR="00690C0F" w:rsidRPr="00C22791" w:rsidRDefault="0053770E" w:rsidP="00495DD7">
      <w:pPr>
        <w:pStyle w:val="Prrafodelista"/>
        <w:numPr>
          <w:ilvl w:val="0"/>
          <w:numId w:val="2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 xml:space="preserve">En ambos puntos </w:t>
      </w:r>
      <w:r w:rsidR="005306B0" w:rsidRPr="00C22791">
        <w:rPr>
          <w:rFonts w:ascii="ITC Avant Garde" w:hAnsi="ITC Avant Garde"/>
          <w:sz w:val="22"/>
          <w:szCs w:val="22"/>
          <w:lang w:val="es-ES"/>
        </w:rPr>
        <w:t xml:space="preserve">terminales de la trayectoria </w:t>
      </w:r>
      <w:r w:rsidRPr="00C22791">
        <w:rPr>
          <w:rFonts w:ascii="ITC Avant Garde" w:hAnsi="ITC Avant Garde"/>
          <w:sz w:val="22"/>
          <w:szCs w:val="22"/>
          <w:lang w:val="es-ES"/>
        </w:rPr>
        <w:t xml:space="preserve">se debe contar con </w:t>
      </w:r>
      <w:r w:rsidR="00690C0F" w:rsidRPr="00C22791">
        <w:rPr>
          <w:rFonts w:ascii="ITC Avant Garde" w:hAnsi="ITC Avant Garde"/>
          <w:sz w:val="22"/>
          <w:szCs w:val="22"/>
          <w:lang w:val="es-ES"/>
        </w:rPr>
        <w:t>sistemas de transmisión con tecnología DWDM del mismo fabricante</w:t>
      </w:r>
      <w:r w:rsidRPr="00C22791">
        <w:rPr>
          <w:rFonts w:ascii="ITC Avant Garde" w:hAnsi="ITC Avant Garde"/>
          <w:sz w:val="22"/>
          <w:szCs w:val="22"/>
          <w:lang w:val="es-ES"/>
        </w:rPr>
        <w:t xml:space="preserve"> instalados y en funcionamiento</w:t>
      </w:r>
      <w:r w:rsidR="00690C0F" w:rsidRPr="00C22791">
        <w:rPr>
          <w:rFonts w:ascii="ITC Avant Garde" w:hAnsi="ITC Avant Garde"/>
          <w:sz w:val="22"/>
          <w:szCs w:val="22"/>
          <w:lang w:val="es-ES"/>
        </w:rPr>
        <w:t>.</w:t>
      </w:r>
    </w:p>
    <w:p w:rsidR="005306B0" w:rsidRPr="00C22791" w:rsidRDefault="005306B0" w:rsidP="00495DD7">
      <w:pPr>
        <w:pStyle w:val="Prrafodelista"/>
        <w:numPr>
          <w:ilvl w:val="0"/>
          <w:numId w:val="2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Para suministrar el servicio se indicará el tipo de interfaz de interconexión y los puntos A y B, que comprenden la trayectoria.</w:t>
      </w:r>
    </w:p>
    <w:p w:rsidR="00690C0F" w:rsidRPr="00C22791" w:rsidRDefault="00690C0F" w:rsidP="00495DD7">
      <w:pPr>
        <w:pStyle w:val="Prrafodelista"/>
        <w:numPr>
          <w:ilvl w:val="0"/>
          <w:numId w:val="2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El CS</w:t>
      </w:r>
      <w:r w:rsidR="00147100" w:rsidRPr="00C22791">
        <w:rPr>
          <w:rFonts w:ascii="ITC Avant Garde" w:hAnsi="ITC Avant Garde"/>
          <w:sz w:val="22"/>
          <w:szCs w:val="22"/>
        </w:rPr>
        <w:t xml:space="preserve"> o AS</w:t>
      </w:r>
      <w:r w:rsidRPr="00C22791">
        <w:rPr>
          <w:rFonts w:ascii="ITC Avant Garde" w:hAnsi="ITC Avant Garde"/>
          <w:sz w:val="22"/>
          <w:szCs w:val="22"/>
          <w:lang w:val="es-ES"/>
        </w:rPr>
        <w:t xml:space="preserve"> debe</w:t>
      </w:r>
      <w:r w:rsidR="008F3163" w:rsidRPr="00C22791">
        <w:rPr>
          <w:rFonts w:ascii="ITC Avant Garde" w:hAnsi="ITC Avant Garde"/>
          <w:sz w:val="22"/>
          <w:szCs w:val="22"/>
          <w:lang w:val="es-ES"/>
        </w:rPr>
        <w:t>rá</w:t>
      </w:r>
      <w:r w:rsidRPr="00C22791">
        <w:rPr>
          <w:rFonts w:ascii="ITC Avant Garde" w:hAnsi="ITC Avant Garde"/>
          <w:sz w:val="22"/>
          <w:szCs w:val="22"/>
          <w:lang w:val="es-ES"/>
        </w:rPr>
        <w:t xml:space="preserve"> contar con coubicaciones en ambos puntos de presencia</w:t>
      </w:r>
      <w:r w:rsidR="008F3163" w:rsidRPr="00C22791">
        <w:rPr>
          <w:rFonts w:ascii="ITC Avant Garde" w:hAnsi="ITC Avant Garde"/>
          <w:sz w:val="22"/>
          <w:szCs w:val="22"/>
          <w:lang w:val="es-ES"/>
        </w:rPr>
        <w:t xml:space="preserve"> (podrán ser solicitados)</w:t>
      </w:r>
      <w:r w:rsidRPr="00C22791">
        <w:rPr>
          <w:rFonts w:ascii="ITC Avant Garde" w:hAnsi="ITC Avant Garde"/>
          <w:sz w:val="22"/>
          <w:szCs w:val="22"/>
          <w:lang w:val="es-ES"/>
        </w:rPr>
        <w:t>.</w:t>
      </w:r>
    </w:p>
    <w:p w:rsidR="00951AE6" w:rsidRPr="00C22791" w:rsidRDefault="000A2FF8" w:rsidP="00495DD7">
      <w:pPr>
        <w:pStyle w:val="Prrafodelista"/>
        <w:numPr>
          <w:ilvl w:val="0"/>
          <w:numId w:val="2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El</w:t>
      </w:r>
      <w:r w:rsidR="00690C0F" w:rsidRPr="00C22791">
        <w:rPr>
          <w:rFonts w:ascii="ITC Avant Garde" w:hAnsi="ITC Avant Garde"/>
          <w:sz w:val="22"/>
          <w:szCs w:val="22"/>
          <w:lang w:val="es-ES"/>
        </w:rPr>
        <w:t xml:space="preserve"> servicio </w:t>
      </w:r>
      <w:r w:rsidR="008F3163" w:rsidRPr="00C22791">
        <w:rPr>
          <w:rFonts w:ascii="ITC Avant Garde" w:hAnsi="ITC Avant Garde"/>
          <w:sz w:val="22"/>
          <w:szCs w:val="22"/>
          <w:lang w:val="es-ES"/>
        </w:rPr>
        <w:t xml:space="preserve">se proveerá </w:t>
      </w:r>
      <w:r w:rsidR="00951AE6" w:rsidRPr="00C22791">
        <w:rPr>
          <w:rFonts w:ascii="ITC Avant Garde" w:hAnsi="ITC Avant Garde"/>
          <w:sz w:val="22"/>
          <w:szCs w:val="22"/>
          <w:lang w:val="es-ES"/>
        </w:rPr>
        <w:t>a través de los siguientes puertos que podrán estar disponibles en los equipos con te</w:t>
      </w:r>
      <w:r w:rsidR="00690C0F" w:rsidRPr="00C22791">
        <w:rPr>
          <w:rFonts w:ascii="ITC Avant Garde" w:hAnsi="ITC Avant Garde"/>
          <w:sz w:val="22"/>
          <w:szCs w:val="22"/>
          <w:lang w:val="es-ES"/>
        </w:rPr>
        <w:t>cnología DWDM</w:t>
      </w:r>
      <w:r w:rsidR="00951AE6" w:rsidRPr="00C22791">
        <w:rPr>
          <w:rFonts w:ascii="ITC Avant Garde" w:hAnsi="ITC Avant Garde"/>
          <w:sz w:val="22"/>
          <w:szCs w:val="22"/>
          <w:lang w:val="es-ES"/>
        </w:rPr>
        <w:t>:</w:t>
      </w:r>
    </w:p>
    <w:p w:rsidR="00951AE6" w:rsidRPr="00C22791" w:rsidRDefault="00951AE6" w:rsidP="00495DD7">
      <w:pPr>
        <w:pStyle w:val="Prrafodelista"/>
        <w:numPr>
          <w:ilvl w:val="1"/>
          <w:numId w:val="2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STM-16</w:t>
      </w:r>
    </w:p>
    <w:p w:rsidR="00951AE6" w:rsidRPr="00C22791" w:rsidRDefault="00951AE6" w:rsidP="00495DD7">
      <w:pPr>
        <w:pStyle w:val="Prrafodelista"/>
        <w:numPr>
          <w:ilvl w:val="1"/>
          <w:numId w:val="2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ST</w:t>
      </w:r>
      <w:r w:rsidR="0076544D" w:rsidRPr="00C22791">
        <w:rPr>
          <w:rFonts w:ascii="ITC Avant Garde" w:hAnsi="ITC Avant Garde"/>
          <w:sz w:val="22"/>
          <w:szCs w:val="22"/>
          <w:lang w:val="es-ES"/>
        </w:rPr>
        <w:t>M</w:t>
      </w:r>
      <w:r w:rsidRPr="00C22791">
        <w:rPr>
          <w:rFonts w:ascii="ITC Avant Garde" w:hAnsi="ITC Avant Garde"/>
          <w:sz w:val="22"/>
          <w:szCs w:val="22"/>
          <w:lang w:val="es-ES"/>
        </w:rPr>
        <w:t>-64</w:t>
      </w:r>
    </w:p>
    <w:p w:rsidR="00951AE6" w:rsidRPr="00C22791" w:rsidRDefault="00951AE6" w:rsidP="00495DD7">
      <w:pPr>
        <w:pStyle w:val="Prrafodelista"/>
        <w:numPr>
          <w:ilvl w:val="1"/>
          <w:numId w:val="2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1 GE</w:t>
      </w:r>
    </w:p>
    <w:p w:rsidR="00951AE6" w:rsidRPr="00C22791" w:rsidRDefault="00951AE6" w:rsidP="00495DD7">
      <w:pPr>
        <w:pStyle w:val="Prrafodelista"/>
        <w:numPr>
          <w:ilvl w:val="1"/>
          <w:numId w:val="2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10 GE</w:t>
      </w:r>
    </w:p>
    <w:p w:rsidR="00951AE6" w:rsidRPr="00C22791" w:rsidRDefault="00951AE6" w:rsidP="00495DD7">
      <w:pPr>
        <w:pStyle w:val="Prrafodelista"/>
        <w:numPr>
          <w:ilvl w:val="1"/>
          <w:numId w:val="2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100 GE</w:t>
      </w:r>
    </w:p>
    <w:p w:rsidR="00690C0F" w:rsidRPr="00C22791" w:rsidRDefault="0007521E" w:rsidP="00495DD7">
      <w:pPr>
        <w:pStyle w:val="Prrafodelista"/>
        <w:numPr>
          <w:ilvl w:val="0"/>
          <w:numId w:val="27"/>
        </w:numPr>
        <w:spacing w:after="200" w:line="276" w:lineRule="auto"/>
        <w:contextualSpacing w:val="0"/>
        <w:rPr>
          <w:rFonts w:ascii="ITC Avant Garde" w:hAnsi="ITC Avant Garde"/>
          <w:sz w:val="22"/>
          <w:szCs w:val="22"/>
        </w:rPr>
      </w:pPr>
      <w:r w:rsidRPr="00C22791">
        <w:rPr>
          <w:rFonts w:ascii="ITC Avant Garde" w:hAnsi="ITC Avant Garde"/>
          <w:sz w:val="22"/>
          <w:szCs w:val="22"/>
          <w:lang w:val="es-ES"/>
        </w:rPr>
        <w:t>Es necesario que el equipo DWDM cuente con</w:t>
      </w:r>
      <w:r w:rsidR="008F3163" w:rsidRPr="00C22791">
        <w:rPr>
          <w:rFonts w:ascii="ITC Avant Garde" w:hAnsi="ITC Avant Garde"/>
          <w:sz w:val="22"/>
          <w:szCs w:val="22"/>
          <w:lang w:val="es-ES"/>
        </w:rPr>
        <w:t xml:space="preserve"> disponibilidad en</w:t>
      </w:r>
      <w:r w:rsidRPr="00C22791">
        <w:rPr>
          <w:rFonts w:ascii="ITC Avant Garde" w:hAnsi="ITC Avant Garde"/>
          <w:sz w:val="22"/>
          <w:szCs w:val="22"/>
          <w:lang w:val="es-ES"/>
        </w:rPr>
        <w:t xml:space="preserve"> puertos</w:t>
      </w:r>
      <w:r w:rsidR="00A91B4F" w:rsidRPr="00C22791">
        <w:rPr>
          <w:rFonts w:ascii="ITC Avant Garde" w:hAnsi="ITC Avant Garde"/>
          <w:sz w:val="22"/>
          <w:szCs w:val="22"/>
          <w:lang w:val="es-ES"/>
        </w:rPr>
        <w:t xml:space="preserve"> de tarjeta (lado cliente)</w:t>
      </w:r>
      <w:r w:rsidR="008F3163" w:rsidRPr="00C22791">
        <w:rPr>
          <w:rFonts w:ascii="ITC Avant Garde" w:hAnsi="ITC Avant Garde"/>
          <w:sz w:val="22"/>
          <w:szCs w:val="22"/>
          <w:lang w:val="es-ES"/>
        </w:rPr>
        <w:t xml:space="preserve"> y capacidad en la línea</w:t>
      </w:r>
      <w:r w:rsidR="009D53A8" w:rsidRPr="00C22791">
        <w:rPr>
          <w:rFonts w:ascii="ITC Avant Garde" w:hAnsi="ITC Avant Garde"/>
          <w:sz w:val="22"/>
          <w:szCs w:val="22"/>
          <w:lang w:val="es-ES"/>
        </w:rPr>
        <w:t>, ya sea para un canal óptico adicional o capacidad en un canal óptico existente</w:t>
      </w:r>
      <w:r w:rsidRPr="00C22791">
        <w:rPr>
          <w:rFonts w:ascii="ITC Avant Garde" w:hAnsi="ITC Avant Garde"/>
          <w:sz w:val="22"/>
          <w:szCs w:val="22"/>
          <w:lang w:val="es-ES"/>
        </w:rPr>
        <w:t>.</w:t>
      </w:r>
    </w:p>
    <w:p w:rsidR="00690C0F" w:rsidRPr="00C22791" w:rsidRDefault="00690C0F" w:rsidP="00495DD7">
      <w:pPr>
        <w:pStyle w:val="Prrafodelista"/>
        <w:numPr>
          <w:ilvl w:val="0"/>
          <w:numId w:val="27"/>
        </w:numPr>
        <w:spacing w:after="200" w:line="276" w:lineRule="auto"/>
        <w:contextualSpacing w:val="0"/>
        <w:rPr>
          <w:rFonts w:ascii="ITC Avant Garde" w:hAnsi="ITC Avant Garde"/>
          <w:sz w:val="22"/>
          <w:szCs w:val="22"/>
        </w:rPr>
      </w:pPr>
      <w:r w:rsidRPr="00C22791">
        <w:rPr>
          <w:rFonts w:ascii="ITC Avant Garde" w:hAnsi="ITC Avant Garde"/>
          <w:sz w:val="22"/>
          <w:szCs w:val="22"/>
        </w:rPr>
        <w:tab/>
        <w:t>En caso de que no exista capacidad</w:t>
      </w:r>
      <w:r w:rsidR="00A91B4F" w:rsidRPr="00C22791">
        <w:rPr>
          <w:rFonts w:ascii="ITC Avant Garde" w:hAnsi="ITC Avant Garde"/>
          <w:sz w:val="22"/>
          <w:szCs w:val="22"/>
        </w:rPr>
        <w:t xml:space="preserve"> en el lado línea</w:t>
      </w:r>
      <w:r w:rsidRPr="00C22791">
        <w:rPr>
          <w:rFonts w:ascii="ITC Avant Garde" w:hAnsi="ITC Avant Garde"/>
          <w:sz w:val="22"/>
          <w:szCs w:val="22"/>
        </w:rPr>
        <w:t xml:space="preserve"> </w:t>
      </w:r>
      <w:r w:rsidR="00ED6FD1" w:rsidRPr="00C22791">
        <w:rPr>
          <w:rFonts w:ascii="ITC Avant Garde" w:hAnsi="ITC Avant Garde"/>
          <w:sz w:val="22"/>
          <w:szCs w:val="22"/>
        </w:rPr>
        <w:t>susceptible a ser compartida</w:t>
      </w:r>
      <w:r w:rsidRPr="00C22791">
        <w:rPr>
          <w:rFonts w:ascii="ITC Avant Garde" w:hAnsi="ITC Avant Garde"/>
          <w:sz w:val="22"/>
          <w:szCs w:val="22"/>
        </w:rPr>
        <w:t xml:space="preserve">, se </w:t>
      </w:r>
      <w:r w:rsidR="0053770E" w:rsidRPr="00C22791">
        <w:rPr>
          <w:rFonts w:ascii="ITC Avant Garde" w:hAnsi="ITC Avant Garde"/>
          <w:sz w:val="22"/>
          <w:szCs w:val="22"/>
        </w:rPr>
        <w:t xml:space="preserve">notificará </w:t>
      </w:r>
      <w:r w:rsidRPr="00C22791">
        <w:rPr>
          <w:rFonts w:ascii="ITC Avant Garde" w:hAnsi="ITC Avant Garde"/>
          <w:sz w:val="22"/>
          <w:szCs w:val="22"/>
        </w:rPr>
        <w:t xml:space="preserve">al </w:t>
      </w:r>
      <w:r w:rsidR="00F9221B" w:rsidRPr="00C22791">
        <w:rPr>
          <w:rFonts w:ascii="ITC Avant Garde" w:hAnsi="ITC Avant Garde"/>
          <w:sz w:val="22"/>
          <w:szCs w:val="22"/>
        </w:rPr>
        <w:t>CS</w:t>
      </w:r>
      <w:r w:rsidR="00147100" w:rsidRPr="00C22791">
        <w:rPr>
          <w:rFonts w:ascii="ITC Avant Garde" w:hAnsi="ITC Avant Garde"/>
          <w:sz w:val="22"/>
          <w:szCs w:val="22"/>
        </w:rPr>
        <w:t xml:space="preserve"> o AS</w:t>
      </w:r>
      <w:r w:rsidR="0053770E" w:rsidRPr="00C22791">
        <w:rPr>
          <w:rFonts w:ascii="ITC Avant Garde" w:hAnsi="ITC Avant Garde"/>
          <w:sz w:val="22"/>
          <w:szCs w:val="22"/>
        </w:rPr>
        <w:t xml:space="preserve"> que no es </w:t>
      </w:r>
      <w:r w:rsidR="009D53A8" w:rsidRPr="00C22791">
        <w:rPr>
          <w:rFonts w:ascii="ITC Avant Garde" w:hAnsi="ITC Avant Garde"/>
          <w:sz w:val="22"/>
          <w:szCs w:val="22"/>
        </w:rPr>
        <w:t xml:space="preserve">factible </w:t>
      </w:r>
      <w:r w:rsidR="0053770E" w:rsidRPr="00C22791">
        <w:rPr>
          <w:rFonts w:ascii="ITC Avant Garde" w:hAnsi="ITC Avant Garde"/>
          <w:sz w:val="22"/>
          <w:szCs w:val="22"/>
        </w:rPr>
        <w:t>proveer la solución</w:t>
      </w:r>
      <w:r w:rsidRPr="00C22791">
        <w:rPr>
          <w:rFonts w:ascii="ITC Avant Garde" w:hAnsi="ITC Avant Garde"/>
          <w:sz w:val="22"/>
          <w:szCs w:val="22"/>
        </w:rPr>
        <w:t>.</w:t>
      </w:r>
    </w:p>
    <w:p w:rsidR="00427DFD" w:rsidRPr="00C22791" w:rsidRDefault="005471BB" w:rsidP="00495DD7">
      <w:pPr>
        <w:pStyle w:val="h1Num"/>
        <w:numPr>
          <w:ilvl w:val="1"/>
          <w:numId w:val="42"/>
        </w:numPr>
        <w:ind w:left="1083" w:hanging="374"/>
        <w:outlineLvl w:val="1"/>
      </w:pPr>
      <w:bookmarkStart w:id="163" w:name="_Toc435548510"/>
      <w:bookmarkEnd w:id="163"/>
      <w:r w:rsidRPr="00C22791">
        <w:t xml:space="preserve"> </w:t>
      </w:r>
      <w:bookmarkStart w:id="164" w:name="_Toc525242631"/>
      <w:bookmarkStart w:id="165" w:name="_Toc525819021"/>
      <w:bookmarkStart w:id="166" w:name="_Toc14943900"/>
      <w:r w:rsidRPr="00C22791">
        <w:t>Facturación</w:t>
      </w:r>
      <w:r w:rsidR="004E4FFE" w:rsidRPr="00C22791">
        <w:t>.</w:t>
      </w:r>
      <w:bookmarkStart w:id="167" w:name="_Toc525819022"/>
      <w:bookmarkEnd w:id="164"/>
      <w:bookmarkEnd w:id="165"/>
      <w:bookmarkEnd w:id="166"/>
      <w:bookmarkEnd w:id="167"/>
    </w:p>
    <w:p w:rsidR="00427DFD" w:rsidRPr="00C22791" w:rsidRDefault="00327888" w:rsidP="00F57BA8">
      <w:pPr>
        <w:pStyle w:val="IFTnormal"/>
        <w:spacing w:before="240" w:after="240" w:line="360" w:lineRule="auto"/>
        <w:rPr>
          <w:b/>
          <w:sz w:val="24"/>
          <w:szCs w:val="24"/>
        </w:rPr>
      </w:pPr>
      <w:bookmarkStart w:id="168" w:name="_Toc525819023"/>
      <w:r w:rsidRPr="00C22791">
        <w:rPr>
          <w:b/>
          <w:sz w:val="24"/>
          <w:szCs w:val="24"/>
        </w:rPr>
        <w:t>Cargos No Recurrentes:</w:t>
      </w:r>
      <w:bookmarkStart w:id="169" w:name="_Toc525819024"/>
      <w:bookmarkEnd w:id="168"/>
      <w:bookmarkEnd w:id="169"/>
    </w:p>
    <w:p w:rsidR="00427DFD" w:rsidRPr="00C22791" w:rsidRDefault="00327888" w:rsidP="00495DD7">
      <w:pPr>
        <w:pStyle w:val="Prrafodelista"/>
        <w:numPr>
          <w:ilvl w:val="0"/>
          <w:numId w:val="37"/>
        </w:numPr>
        <w:spacing w:after="200" w:line="276" w:lineRule="auto"/>
        <w:contextualSpacing w:val="0"/>
        <w:rPr>
          <w:rFonts w:ascii="ITC Avant Garde" w:hAnsi="ITC Avant Garde"/>
          <w:sz w:val="22"/>
        </w:rPr>
      </w:pPr>
      <w:r w:rsidRPr="00C22791">
        <w:rPr>
          <w:rFonts w:ascii="ITC Avant Garde" w:hAnsi="ITC Avant Garde"/>
          <w:sz w:val="22"/>
        </w:rPr>
        <w:t>Gastos de Instalación</w:t>
      </w:r>
      <w:r w:rsidR="003E6EF1" w:rsidRPr="00C22791">
        <w:rPr>
          <w:rFonts w:ascii="ITC Avant Garde" w:hAnsi="ITC Avant Garde"/>
          <w:sz w:val="22"/>
        </w:rPr>
        <w:t>.</w:t>
      </w:r>
    </w:p>
    <w:p w:rsidR="00427DFD" w:rsidRPr="00C22791" w:rsidRDefault="00327888" w:rsidP="00F57BA8">
      <w:pPr>
        <w:pStyle w:val="IFTnormal"/>
        <w:spacing w:before="240" w:after="240" w:line="360" w:lineRule="auto"/>
        <w:rPr>
          <w:b/>
          <w:sz w:val="24"/>
          <w:szCs w:val="24"/>
        </w:rPr>
      </w:pPr>
      <w:bookmarkStart w:id="170" w:name="_Toc525819025"/>
      <w:r w:rsidRPr="00C22791">
        <w:rPr>
          <w:b/>
          <w:sz w:val="24"/>
          <w:szCs w:val="24"/>
        </w:rPr>
        <w:t>Cargos Recurrentes:</w:t>
      </w:r>
      <w:bookmarkStart w:id="171" w:name="_Toc525819026"/>
      <w:bookmarkEnd w:id="170"/>
      <w:bookmarkEnd w:id="171"/>
    </w:p>
    <w:p w:rsidR="007F015A" w:rsidRPr="00C22791" w:rsidRDefault="000A2FF8" w:rsidP="00F57BA8">
      <w:pPr>
        <w:spacing w:before="120" w:after="200" w:line="276" w:lineRule="auto"/>
        <w:contextualSpacing w:val="0"/>
        <w:rPr>
          <w:rFonts w:ascii="ITC Avant Garde" w:hAnsi="ITC Avant Garde"/>
          <w:sz w:val="22"/>
          <w:szCs w:val="22"/>
        </w:rPr>
      </w:pPr>
      <w:r w:rsidRPr="00C22791">
        <w:rPr>
          <w:rFonts w:ascii="ITC Avant Garde" w:hAnsi="ITC Avant Garde"/>
          <w:sz w:val="22"/>
          <w:szCs w:val="22"/>
        </w:rPr>
        <w:t>R</w:t>
      </w:r>
      <w:r w:rsidR="00327888" w:rsidRPr="00C22791">
        <w:rPr>
          <w:rFonts w:ascii="ITC Avant Garde" w:hAnsi="ITC Avant Garde"/>
          <w:sz w:val="22"/>
          <w:szCs w:val="22"/>
        </w:rPr>
        <w:t xml:space="preserve">enta mensual </w:t>
      </w:r>
      <w:r w:rsidR="005471BB" w:rsidRPr="00C22791">
        <w:rPr>
          <w:rFonts w:ascii="ITC Avant Garde" w:hAnsi="ITC Avant Garde"/>
          <w:sz w:val="22"/>
          <w:szCs w:val="22"/>
        </w:rPr>
        <w:t xml:space="preserve">por el uso del Servicio </w:t>
      </w:r>
      <w:r w:rsidR="00327888" w:rsidRPr="00C22791">
        <w:rPr>
          <w:rFonts w:ascii="ITC Avant Garde" w:hAnsi="ITC Avant Garde"/>
          <w:sz w:val="22"/>
          <w:szCs w:val="22"/>
        </w:rPr>
        <w:t>de Canal</w:t>
      </w:r>
      <w:r w:rsidR="005471BB" w:rsidRPr="00C22791">
        <w:rPr>
          <w:rFonts w:ascii="ITC Avant Garde" w:hAnsi="ITC Avant Garde"/>
          <w:sz w:val="22"/>
          <w:szCs w:val="22"/>
        </w:rPr>
        <w:t>es</w:t>
      </w:r>
      <w:r w:rsidR="00327888" w:rsidRPr="00C22791">
        <w:rPr>
          <w:rFonts w:ascii="ITC Avant Garde" w:hAnsi="ITC Avant Garde"/>
          <w:sz w:val="22"/>
          <w:szCs w:val="22"/>
        </w:rPr>
        <w:t xml:space="preserve"> Óptico</w:t>
      </w:r>
      <w:r w:rsidR="005471BB" w:rsidRPr="00C22791">
        <w:rPr>
          <w:rFonts w:ascii="ITC Avant Garde" w:hAnsi="ITC Avant Garde"/>
          <w:sz w:val="22"/>
          <w:szCs w:val="22"/>
        </w:rPr>
        <w:t>s</w:t>
      </w:r>
      <w:r w:rsidR="00327888" w:rsidRPr="00C22791">
        <w:rPr>
          <w:rFonts w:ascii="ITC Avant Garde" w:hAnsi="ITC Avant Garde"/>
          <w:sz w:val="22"/>
          <w:szCs w:val="22"/>
        </w:rPr>
        <w:t xml:space="preserve"> de Alta Capacidad</w:t>
      </w:r>
      <w:r w:rsidR="007F015A" w:rsidRPr="00C22791">
        <w:rPr>
          <w:rFonts w:ascii="ITC Avant Garde" w:hAnsi="ITC Avant Garde"/>
          <w:sz w:val="22"/>
          <w:szCs w:val="22"/>
        </w:rPr>
        <w:t>:</w:t>
      </w:r>
    </w:p>
    <w:p w:rsidR="007F015A" w:rsidRPr="00C22791" w:rsidRDefault="007F015A" w:rsidP="00495DD7">
      <w:pPr>
        <w:pStyle w:val="Prrafodelista"/>
        <w:numPr>
          <w:ilvl w:val="0"/>
          <w:numId w:val="37"/>
        </w:numPr>
        <w:spacing w:before="120" w:after="200" w:line="276" w:lineRule="auto"/>
        <w:contextualSpacing w:val="0"/>
        <w:rPr>
          <w:rFonts w:ascii="ITC Avant Garde" w:hAnsi="ITC Avant Garde"/>
          <w:sz w:val="22"/>
          <w:szCs w:val="22"/>
        </w:rPr>
      </w:pPr>
      <w:r w:rsidRPr="00C22791">
        <w:rPr>
          <w:rFonts w:ascii="ITC Avant Garde" w:hAnsi="ITC Avant Garde"/>
          <w:sz w:val="22"/>
          <w:szCs w:val="22"/>
        </w:rPr>
        <w:lastRenderedPageBreak/>
        <w:t xml:space="preserve">el medio de transmisión, </w:t>
      </w:r>
    </w:p>
    <w:p w:rsidR="007F015A" w:rsidRPr="00C22791" w:rsidRDefault="007F015A" w:rsidP="00495DD7">
      <w:pPr>
        <w:pStyle w:val="Prrafodelista"/>
        <w:numPr>
          <w:ilvl w:val="0"/>
          <w:numId w:val="37"/>
        </w:numPr>
        <w:spacing w:before="120" w:after="200" w:line="276" w:lineRule="auto"/>
        <w:contextualSpacing w:val="0"/>
        <w:rPr>
          <w:rFonts w:ascii="ITC Avant Garde" w:hAnsi="ITC Avant Garde"/>
          <w:sz w:val="22"/>
          <w:szCs w:val="22"/>
        </w:rPr>
      </w:pPr>
      <w:r w:rsidRPr="00C22791">
        <w:rPr>
          <w:rFonts w:ascii="ITC Avant Garde" w:hAnsi="ITC Avant Garde"/>
          <w:sz w:val="22"/>
          <w:szCs w:val="22"/>
        </w:rPr>
        <w:t xml:space="preserve">los puertos y </w:t>
      </w:r>
    </w:p>
    <w:p w:rsidR="00427DFD" w:rsidRPr="00C22791" w:rsidRDefault="007F015A" w:rsidP="00495DD7">
      <w:pPr>
        <w:pStyle w:val="Prrafodelista"/>
        <w:numPr>
          <w:ilvl w:val="0"/>
          <w:numId w:val="37"/>
        </w:numPr>
        <w:spacing w:before="120" w:after="200" w:line="276" w:lineRule="auto"/>
        <w:contextualSpacing w:val="0"/>
        <w:rPr>
          <w:rFonts w:ascii="ITC Avant Garde" w:hAnsi="ITC Avant Garde"/>
          <w:sz w:val="22"/>
          <w:szCs w:val="22"/>
        </w:rPr>
      </w:pPr>
      <w:r w:rsidRPr="00C22791">
        <w:rPr>
          <w:rFonts w:ascii="ITC Avant Garde" w:hAnsi="ITC Avant Garde"/>
          <w:sz w:val="22"/>
          <w:szCs w:val="22"/>
        </w:rPr>
        <w:t>la capacidad del canal óptico contratado</w:t>
      </w:r>
    </w:p>
    <w:p w:rsidR="00427DFD" w:rsidRPr="00C22791" w:rsidRDefault="00941140" w:rsidP="00495DD7">
      <w:pPr>
        <w:pStyle w:val="h1Num"/>
        <w:numPr>
          <w:ilvl w:val="1"/>
          <w:numId w:val="42"/>
        </w:numPr>
        <w:ind w:left="1083" w:hanging="374"/>
        <w:outlineLvl w:val="1"/>
      </w:pPr>
      <w:r w:rsidRPr="00C22791">
        <w:t xml:space="preserve"> </w:t>
      </w:r>
      <w:bookmarkStart w:id="172" w:name="_Toc525242632"/>
      <w:bookmarkStart w:id="173" w:name="_Toc525819027"/>
      <w:bookmarkStart w:id="174" w:name="_Toc14943901"/>
      <w:r w:rsidR="00F2697F" w:rsidRPr="00C22791">
        <w:t>Procedimientos para la contratación y baja de los servicios.</w:t>
      </w:r>
      <w:bookmarkStart w:id="175" w:name="_Toc525819028"/>
      <w:bookmarkEnd w:id="172"/>
      <w:bookmarkEnd w:id="173"/>
      <w:bookmarkEnd w:id="174"/>
      <w:bookmarkEnd w:id="175"/>
    </w:p>
    <w:p w:rsidR="00843BF8" w:rsidRPr="00C22791" w:rsidRDefault="00843BF8" w:rsidP="00843BF8">
      <w:pPr>
        <w:pStyle w:val="IFTnormal"/>
      </w:pPr>
      <w:r w:rsidRPr="00C22791">
        <w:t>A continuación, se describen los procedimientos</w:t>
      </w:r>
      <w:r w:rsidR="009C1981" w:rsidRPr="00C22791">
        <w:t xml:space="preserve"> a seguir para la contratación </w:t>
      </w:r>
      <w:r w:rsidRPr="00C22791">
        <w:t>y baja del  servicio de Canales Ópticos de Alta Capacidad, así como los plazos para cada actividad de los procedimientos. Los plazos para actividades reiterativas serán considerados a partir de la segunda repetición.</w:t>
      </w:r>
    </w:p>
    <w:p w:rsidR="00843BF8" w:rsidRPr="00C22791" w:rsidRDefault="00843BF8" w:rsidP="00843BF8">
      <w:pPr>
        <w:pStyle w:val="IFTnormal"/>
      </w:pPr>
      <w:r w:rsidRPr="00C22791">
        <w:t>Los indicadores de nivel de servicio asociados al cumplimiento de los procedimientos se establecen en el Anexo 4 “Parámetros e indicadores de los niveles de calidad y penas convencionales” de la presente Oferta.</w:t>
      </w:r>
    </w:p>
    <w:p w:rsidR="00843BF8" w:rsidRPr="00C22791" w:rsidRDefault="00843BF8" w:rsidP="00843BF8">
      <w:pPr>
        <w:pStyle w:val="IFTnormal"/>
      </w:pPr>
      <w:r w:rsidRPr="00C22791">
        <w:t>Toda la información que se genere se integrará al SEG, será actualizada mediante el registro de todas las acciones realizadas para la prestación de los servicios.</w:t>
      </w:r>
    </w:p>
    <w:p w:rsidR="00427DFD" w:rsidRPr="00C22791" w:rsidRDefault="00941140" w:rsidP="00495DD7">
      <w:pPr>
        <w:pStyle w:val="h1Num"/>
        <w:numPr>
          <w:ilvl w:val="2"/>
          <w:numId w:val="42"/>
        </w:numPr>
        <w:outlineLvl w:val="2"/>
      </w:pPr>
      <w:bookmarkStart w:id="176" w:name="_Toc525242633"/>
      <w:bookmarkStart w:id="177" w:name="_Toc525819029"/>
      <w:bookmarkStart w:id="178" w:name="_Toc14943902"/>
      <w:r w:rsidRPr="00C22791">
        <w:t>Contratación</w:t>
      </w:r>
      <w:bookmarkEnd w:id="176"/>
      <w:bookmarkEnd w:id="177"/>
      <w:bookmarkEnd w:id="178"/>
      <w:r w:rsidRPr="00C22791">
        <w:t xml:space="preserve"> </w:t>
      </w:r>
    </w:p>
    <w:p w:rsidR="00941140" w:rsidRPr="00C22791" w:rsidRDefault="00941140" w:rsidP="00F57BA8">
      <w:pPr>
        <w:pStyle w:val="IFTnormal"/>
      </w:pPr>
      <w:bookmarkStart w:id="179" w:name="_Toc525819030"/>
      <w:bookmarkEnd w:id="179"/>
      <w:r w:rsidRPr="00C22791">
        <w:t xml:space="preserve">Queda establecido </w:t>
      </w:r>
      <w:r w:rsidR="004E4FFE" w:rsidRPr="00C22791">
        <w:t>que,</w:t>
      </w:r>
      <w:r w:rsidRPr="00C22791">
        <w:t xml:space="preserve"> mediante el envío del formato con la información relativa al servicio, el CS </w:t>
      </w:r>
      <w:r w:rsidR="00147100" w:rsidRPr="00C22791">
        <w:t xml:space="preserve">o AS </w:t>
      </w:r>
      <w:r w:rsidRPr="00C22791">
        <w:t>consiente realizar el pago por los cargos no recurrentes</w:t>
      </w:r>
      <w:r w:rsidR="005922B3" w:rsidRPr="00C22791">
        <w:t>,</w:t>
      </w:r>
      <w:r w:rsidRPr="00C22791">
        <w:t xml:space="preserve"> así como por los elementos de cobro que conforman el servicio. </w:t>
      </w:r>
      <w:r w:rsidR="00DC75F3" w:rsidRPr="00C22791">
        <w:t>Asimismo,</w:t>
      </w:r>
      <w:r w:rsidRPr="00C22791">
        <w:t xml:space="preserve"> si el CS </w:t>
      </w:r>
      <w:r w:rsidR="00147100" w:rsidRPr="00C22791">
        <w:t xml:space="preserve">o AS </w:t>
      </w:r>
      <w:proofErr w:type="gramStart"/>
      <w:r w:rsidRPr="00C22791">
        <w:t>rechaza</w:t>
      </w:r>
      <w:proofErr w:type="gramEnd"/>
      <w:r w:rsidRPr="00C22791">
        <w:t xml:space="preserve"> el servicio o decide no continuar con el procedimiento deberá liquidar el monto generado por las actividades realizadas hasta el momento que </w:t>
      </w:r>
      <w:r w:rsidR="00A91E81" w:rsidRPr="00C22791">
        <w:t xml:space="preserve">notificó a </w:t>
      </w:r>
      <w:proofErr w:type="spellStart"/>
      <w:r w:rsidR="000571F0">
        <w:t>Telnor</w:t>
      </w:r>
      <w:proofErr w:type="spellEnd"/>
      <w:r w:rsidR="00A91E81" w:rsidRPr="00C22791">
        <w:t xml:space="preserve"> la decisión de</w:t>
      </w:r>
      <w:r w:rsidRPr="00C22791">
        <w:t xml:space="preserve"> terminar el procedimiento.</w:t>
      </w:r>
    </w:p>
    <w:p w:rsidR="00941140" w:rsidRPr="00C22791" w:rsidRDefault="00941140" w:rsidP="00F57BA8">
      <w:pPr>
        <w:pStyle w:val="IFTnormal"/>
      </w:pPr>
      <w:r w:rsidRPr="00C22791">
        <w:t xml:space="preserve">Las </w:t>
      </w:r>
      <w:r w:rsidR="007F7759" w:rsidRPr="00C22791">
        <w:t xml:space="preserve">etapas </w:t>
      </w:r>
      <w:r w:rsidRPr="00C22791">
        <w:t>que conforman el procedimiento de contratación del servicio son las siguientes:</w:t>
      </w:r>
    </w:p>
    <w:p w:rsidR="00534761" w:rsidRPr="00C22791" w:rsidRDefault="006C5236" w:rsidP="00F57BA8">
      <w:pPr>
        <w:spacing w:before="240" w:after="240"/>
        <w:contextualSpacing w:val="0"/>
        <w:rPr>
          <w:rFonts w:ascii="ITC Avant Garde" w:hAnsi="ITC Avant Garde"/>
          <w:b/>
        </w:rPr>
      </w:pPr>
      <w:r w:rsidRPr="00C22791">
        <w:rPr>
          <w:rFonts w:ascii="ITC Avant Garde" w:hAnsi="ITC Avant Garde"/>
          <w:b/>
        </w:rPr>
        <w:t xml:space="preserve">Etapa 1: Envío y Validación de </w:t>
      </w:r>
      <w:r w:rsidR="00D97D41" w:rsidRPr="00C22791">
        <w:rPr>
          <w:rFonts w:ascii="ITC Avant Garde" w:hAnsi="ITC Avant Garde"/>
          <w:b/>
        </w:rPr>
        <w:t xml:space="preserve">Formato de </w:t>
      </w:r>
      <w:r w:rsidRPr="00C22791">
        <w:rPr>
          <w:rFonts w:ascii="ITC Avant Garde" w:hAnsi="ITC Avant Garde"/>
          <w:b/>
        </w:rPr>
        <w:t>solicitud del Servicio de Canales Ópticos</w:t>
      </w:r>
    </w:p>
    <w:p w:rsidR="000E550E" w:rsidRPr="00C22791" w:rsidRDefault="000E550E" w:rsidP="000E550E">
      <w:pPr>
        <w:pStyle w:val="IFTnormal"/>
      </w:pPr>
      <w:r w:rsidRPr="00C22791">
        <w:t xml:space="preserve">1.1 El CS o AS presentará la solicitud de contratación en el formato correspondiente y en un plazo no mayor a 2 (dos) días hábiles contados a partir de la recepción la solicitud, </w:t>
      </w:r>
      <w:proofErr w:type="spellStart"/>
      <w:r w:rsidR="000571F0">
        <w:rPr>
          <w:lang w:val="es-ES"/>
        </w:rPr>
        <w:t>Telnor</w:t>
      </w:r>
      <w:proofErr w:type="spellEnd"/>
      <w:r w:rsidRPr="00C22791">
        <w:t xml:space="preserve"> notificará:</w:t>
      </w:r>
    </w:p>
    <w:p w:rsidR="000E550E" w:rsidRPr="00C22791" w:rsidRDefault="000E550E" w:rsidP="000E550E">
      <w:pPr>
        <w:pStyle w:val="IFTnormal"/>
        <w:ind w:left="780"/>
        <w:rPr>
          <w:rFonts w:cstheme="majorHAnsi"/>
        </w:rPr>
      </w:pPr>
      <w:r w:rsidRPr="00C22791">
        <w:t>1.1.1. Solicitud aceptada: cumple con los requisitos establecidos se le asignará de forma automática un NIS.</w:t>
      </w:r>
      <w:r w:rsidRPr="00C22791">
        <w:rPr>
          <w:rFonts w:cstheme="majorHAnsi"/>
        </w:rPr>
        <w:t xml:space="preserve"> </w:t>
      </w:r>
      <w:r w:rsidR="00C43DF8" w:rsidRPr="00C22791">
        <w:rPr>
          <w:rFonts w:cstheme="majorHAnsi"/>
        </w:rPr>
        <w:t>Continúa</w:t>
      </w:r>
      <w:r w:rsidRPr="00C22791">
        <w:rPr>
          <w:rFonts w:cstheme="majorHAnsi"/>
        </w:rPr>
        <w:t xml:space="preserve"> con la Etapa 2</w:t>
      </w:r>
      <w:r w:rsidRPr="00C22791">
        <w:rPr>
          <w:rFonts w:cstheme="majorHAnsi"/>
          <w:lang w:val="es-ES"/>
        </w:rPr>
        <w:t>.</w:t>
      </w:r>
    </w:p>
    <w:p w:rsidR="006C5236" w:rsidRPr="00C22791" w:rsidRDefault="000E550E" w:rsidP="000E550E">
      <w:pPr>
        <w:pStyle w:val="IFTnormal"/>
        <w:ind w:left="780"/>
        <w:rPr>
          <w:rFonts w:cstheme="minorHAnsi"/>
          <w:bCs w:val="0"/>
        </w:rPr>
      </w:pPr>
      <w:r w:rsidRPr="00C22791">
        <w:lastRenderedPageBreak/>
        <w:t>1.1.2. Solicitud rechazada: no cumple con los requisitos se señalarán las omisiones para que el CS o AS pueda corregir y reenviar la solicitud, sólo podrá reenviarse en una ocasión</w:t>
      </w:r>
    </w:p>
    <w:p w:rsidR="006C5236" w:rsidRPr="00C22791" w:rsidRDefault="006C5236" w:rsidP="00F57BA8">
      <w:pPr>
        <w:spacing w:before="240" w:after="240"/>
        <w:contextualSpacing w:val="0"/>
        <w:rPr>
          <w:rFonts w:ascii="ITC Avant Garde" w:hAnsi="ITC Avant Garde"/>
          <w:b/>
        </w:rPr>
      </w:pPr>
      <w:r w:rsidRPr="00C22791">
        <w:rPr>
          <w:rFonts w:ascii="ITC Avant Garde" w:hAnsi="ITC Avant Garde"/>
          <w:b/>
        </w:rPr>
        <w:t>Etapa 2: Cotización</w:t>
      </w:r>
    </w:p>
    <w:p w:rsidR="007065FD" w:rsidRPr="00C22791" w:rsidRDefault="00A10FED" w:rsidP="00F57BA8">
      <w:pPr>
        <w:pStyle w:val="IFTnormal"/>
      </w:pPr>
      <w:r w:rsidRPr="00C22791">
        <w:t xml:space="preserve">2.1 </w:t>
      </w:r>
      <w:r w:rsidR="000C2841" w:rsidRPr="00C22791">
        <w:t xml:space="preserve">A partir de </w:t>
      </w:r>
      <w:r w:rsidR="000E550E" w:rsidRPr="00C22791">
        <w:t>la</w:t>
      </w:r>
      <w:r w:rsidR="000C2841" w:rsidRPr="00C22791">
        <w:t xml:space="preserve"> notificación de aceptación de la solicitud del CS</w:t>
      </w:r>
      <w:r w:rsidR="00147100" w:rsidRPr="00C22791">
        <w:t xml:space="preserve"> o AS</w:t>
      </w:r>
      <w:r w:rsidR="002F482B" w:rsidRPr="00C22791">
        <w:t xml:space="preserve">, </w:t>
      </w:r>
      <w:proofErr w:type="spellStart"/>
      <w:r w:rsidR="000571F0">
        <w:t>Telnor</w:t>
      </w:r>
      <w:proofErr w:type="spellEnd"/>
      <w:r w:rsidR="002F482B" w:rsidRPr="00C22791">
        <w:t xml:space="preserve"> </w:t>
      </w:r>
      <w:r w:rsidR="007065FD" w:rsidRPr="00C22791">
        <w:t xml:space="preserve">contará con </w:t>
      </w:r>
      <w:r w:rsidR="000E550E" w:rsidRPr="00C22791">
        <w:t>máximo</w:t>
      </w:r>
      <w:r w:rsidR="007065FD" w:rsidRPr="00C22791">
        <w:t xml:space="preserve"> 10</w:t>
      </w:r>
      <w:r w:rsidR="00D9618F" w:rsidRPr="00C22791">
        <w:t xml:space="preserve"> (diez)</w:t>
      </w:r>
      <w:r w:rsidR="007065FD" w:rsidRPr="00C22791">
        <w:t xml:space="preserve"> días hábiles para </w:t>
      </w:r>
      <w:r w:rsidR="009E4F23" w:rsidRPr="00C22791">
        <w:t xml:space="preserve">enviar al CS </w:t>
      </w:r>
      <w:r w:rsidR="00147100" w:rsidRPr="00C22791">
        <w:t xml:space="preserve">o </w:t>
      </w:r>
      <w:r w:rsidR="007065FD" w:rsidRPr="00C22791">
        <w:t xml:space="preserve">la cotización </w:t>
      </w:r>
      <w:r w:rsidR="000E550E" w:rsidRPr="00C22791">
        <w:t>del Servicio de Canales Ópticos de Alta Capacidad.</w:t>
      </w:r>
    </w:p>
    <w:p w:rsidR="00D9618F" w:rsidRPr="00C22791" w:rsidRDefault="00D9618F" w:rsidP="00F57BA8">
      <w:pPr>
        <w:pStyle w:val="IFTnormal"/>
      </w:pPr>
      <w:r w:rsidRPr="00C22791">
        <w:t xml:space="preserve">2.2. </w:t>
      </w:r>
      <w:r w:rsidR="000E550E" w:rsidRPr="00C22791">
        <w:t>El CS o AS contará con máximo</w:t>
      </w:r>
      <w:r w:rsidR="00D97D41" w:rsidRPr="00C22791">
        <w:t xml:space="preserve"> 10 (diez) días hábiles posteriores a la </w:t>
      </w:r>
      <w:r w:rsidR="006D192C" w:rsidRPr="00C22791">
        <w:t xml:space="preserve">recepción de Cotización para </w:t>
      </w:r>
      <w:r w:rsidR="00D97D41" w:rsidRPr="00C22791">
        <w:t>determinar</w:t>
      </w:r>
      <w:r w:rsidRPr="00C22791">
        <w:t>:</w:t>
      </w:r>
    </w:p>
    <w:p w:rsidR="006D192C" w:rsidRPr="00C22791" w:rsidRDefault="00D9618F" w:rsidP="00F57BA8">
      <w:pPr>
        <w:pStyle w:val="IFTnormal"/>
        <w:ind w:left="780"/>
      </w:pPr>
      <w:r w:rsidRPr="00C22791">
        <w:t xml:space="preserve">2.2.1 </w:t>
      </w:r>
      <w:r w:rsidR="007065FD" w:rsidRPr="00C22791">
        <w:t>Aceptación</w:t>
      </w:r>
      <w:r w:rsidRPr="00C22791">
        <w:t xml:space="preserve"> de la cotización</w:t>
      </w:r>
      <w:r w:rsidR="00145EF7" w:rsidRPr="00C22791">
        <w:t>:</w:t>
      </w:r>
      <w:r w:rsidR="007065FD" w:rsidRPr="00C22791">
        <w:t xml:space="preserve"> </w:t>
      </w:r>
      <w:r w:rsidR="00D97D41" w:rsidRPr="00C22791">
        <w:t>El C</w:t>
      </w:r>
      <w:r w:rsidR="00025446" w:rsidRPr="00C22791">
        <w:t>S</w:t>
      </w:r>
      <w:r w:rsidR="00B46BE0" w:rsidRPr="00C22791">
        <w:t xml:space="preserve"> o AS</w:t>
      </w:r>
      <w:r w:rsidR="00025446" w:rsidRPr="00C22791">
        <w:t xml:space="preserve"> autoriza</w:t>
      </w:r>
      <w:r w:rsidR="006D192C" w:rsidRPr="00C22791">
        <w:t xml:space="preserve"> la cotización</w:t>
      </w:r>
      <w:r w:rsidR="00025446" w:rsidRPr="00C22791">
        <w:t xml:space="preserve"> </w:t>
      </w:r>
      <w:r w:rsidR="006D192C" w:rsidRPr="00C22791">
        <w:t>d</w:t>
      </w:r>
      <w:r w:rsidR="00025446" w:rsidRPr="00C22791">
        <w:t>el Servicio de Canale</w:t>
      </w:r>
      <w:r w:rsidR="006D192C" w:rsidRPr="00C22791">
        <w:t>s Ópticos de Alta Capacidad.</w:t>
      </w:r>
      <w:r w:rsidR="00D97D41" w:rsidRPr="00C22791">
        <w:t xml:space="preserve"> </w:t>
      </w:r>
    </w:p>
    <w:p w:rsidR="006D192C" w:rsidRPr="00C22791" w:rsidRDefault="000571F0" w:rsidP="00F57BA8">
      <w:pPr>
        <w:pStyle w:val="IFTnormal"/>
        <w:ind w:left="780"/>
      </w:pPr>
      <w:proofErr w:type="spellStart"/>
      <w:r>
        <w:t>Telnor</w:t>
      </w:r>
      <w:proofErr w:type="spellEnd"/>
      <w:r w:rsidR="007065FD" w:rsidRPr="00C22791">
        <w:t xml:space="preserve"> </w:t>
      </w:r>
      <w:r w:rsidR="006D192C" w:rsidRPr="00C22791">
        <w:t>en máximo 3 (tres) días hábiles notificará</w:t>
      </w:r>
      <w:r w:rsidR="007065FD" w:rsidRPr="00C22791">
        <w:t xml:space="preserve"> el programa de trabajo necesario</w:t>
      </w:r>
      <w:r w:rsidR="006D192C" w:rsidRPr="00C22791">
        <w:t>, especificará la</w:t>
      </w:r>
      <w:r w:rsidR="007065FD" w:rsidRPr="00C22791">
        <w:t xml:space="preserve"> fecha de inicio y fin de actividades</w:t>
      </w:r>
      <w:r w:rsidR="00B74C7C" w:rsidRPr="00C22791">
        <w:t xml:space="preserve"> conforme a lo establecido en la Oferta de Referencia para la Prestación del Servicio Mayorista de Arrendamiento de Enlaces Dedicados.</w:t>
      </w:r>
    </w:p>
    <w:p w:rsidR="007065FD" w:rsidRPr="00C22791" w:rsidRDefault="006D192C" w:rsidP="00F57BA8">
      <w:pPr>
        <w:pStyle w:val="IFTnormal"/>
        <w:ind w:left="780"/>
      </w:pPr>
      <w:r w:rsidRPr="00C22791">
        <w:t>Se</w:t>
      </w:r>
      <w:r w:rsidR="00D97D41" w:rsidRPr="00C22791">
        <w:t xml:space="preserve"> continúa </w:t>
      </w:r>
      <w:r w:rsidRPr="00C22791">
        <w:t>con</w:t>
      </w:r>
      <w:r w:rsidR="00D97D41" w:rsidRPr="00C22791">
        <w:t xml:space="preserve"> Etapa 3</w:t>
      </w:r>
      <w:r w:rsidR="007065FD" w:rsidRPr="00C22791">
        <w:t>.</w:t>
      </w:r>
    </w:p>
    <w:p w:rsidR="00145EF7" w:rsidRPr="00C22791" w:rsidRDefault="00D9618F" w:rsidP="00F57BA8">
      <w:pPr>
        <w:pStyle w:val="IFTnormal"/>
        <w:ind w:left="780"/>
      </w:pPr>
      <w:r w:rsidRPr="00C22791">
        <w:t xml:space="preserve">2.2.2. </w:t>
      </w:r>
      <w:r w:rsidR="007065FD" w:rsidRPr="00C22791">
        <w:t>Rechazo</w:t>
      </w:r>
      <w:r w:rsidRPr="00C22791">
        <w:t xml:space="preserve"> de la cotización</w:t>
      </w:r>
      <w:r w:rsidR="00145EF7" w:rsidRPr="00C22791">
        <w:t>: El CS</w:t>
      </w:r>
      <w:r w:rsidR="00B46BE0" w:rsidRPr="00C22791">
        <w:t xml:space="preserve"> o AS</w:t>
      </w:r>
      <w:r w:rsidR="00145EF7" w:rsidRPr="00C22791">
        <w:t xml:space="preserve"> notificar</w:t>
      </w:r>
      <w:r w:rsidR="00D97D41" w:rsidRPr="00C22791">
        <w:t xml:space="preserve">á que no acepta </w:t>
      </w:r>
      <w:r w:rsidR="00B74C7C" w:rsidRPr="00C22791">
        <w:t xml:space="preserve">la cotización del Servicio de Canales Ópticos de Alta Capacidad </w:t>
      </w:r>
      <w:r w:rsidR="00145EF7" w:rsidRPr="00C22791">
        <w:t>por lo</w:t>
      </w:r>
      <w:r w:rsidR="00B74C7C" w:rsidRPr="00C22791">
        <w:t xml:space="preserve"> tanto</w:t>
      </w:r>
      <w:r w:rsidR="00145EF7" w:rsidRPr="00C22791">
        <w:t>:</w:t>
      </w:r>
    </w:p>
    <w:p w:rsidR="006C5236" w:rsidRPr="00C22791" w:rsidRDefault="00D97D41" w:rsidP="00F57BA8">
      <w:pPr>
        <w:pStyle w:val="IFTnormal"/>
        <w:ind w:left="1440"/>
      </w:pPr>
      <w:r w:rsidRPr="00C22791">
        <w:t xml:space="preserve">2.2.2.1. </w:t>
      </w:r>
      <w:r w:rsidR="00145EF7" w:rsidRPr="00C22791">
        <w:t>El CS</w:t>
      </w:r>
      <w:r w:rsidR="00B46BE0" w:rsidRPr="00C22791">
        <w:t xml:space="preserve"> o AS</w:t>
      </w:r>
      <w:r w:rsidR="00145EF7" w:rsidRPr="00C22791">
        <w:t xml:space="preserve"> decide</w:t>
      </w:r>
      <w:r w:rsidR="007065FD" w:rsidRPr="00C22791">
        <w:t xml:space="preserve"> conclu</w:t>
      </w:r>
      <w:r w:rsidR="00145EF7" w:rsidRPr="00C22791">
        <w:t>ir</w:t>
      </w:r>
      <w:r w:rsidR="007065FD" w:rsidRPr="00C22791">
        <w:t xml:space="preserve"> el procedimiento.</w:t>
      </w:r>
    </w:p>
    <w:p w:rsidR="00145EF7" w:rsidRPr="00C22791" w:rsidRDefault="00145EF7" w:rsidP="00F57BA8">
      <w:pPr>
        <w:pStyle w:val="IFTnormal"/>
        <w:ind w:left="1440"/>
      </w:pPr>
      <w:r w:rsidRPr="00C22791">
        <w:t>2.2.2.</w:t>
      </w:r>
      <w:r w:rsidR="00D97D41" w:rsidRPr="00C22791">
        <w:t>2</w:t>
      </w:r>
      <w:r w:rsidR="001B42A5" w:rsidRPr="00C22791">
        <w:t xml:space="preserve"> </w:t>
      </w:r>
      <w:proofErr w:type="spellStart"/>
      <w:r w:rsidR="000571F0">
        <w:t>Telnor</w:t>
      </w:r>
      <w:proofErr w:type="spellEnd"/>
      <w:r w:rsidR="001B42A5" w:rsidRPr="00C22791">
        <w:t xml:space="preserve"> </w:t>
      </w:r>
      <w:r w:rsidRPr="00C22791">
        <w:t xml:space="preserve">ofrece la alternativa de Servicio de Renta de Fibra Obscura. </w:t>
      </w:r>
      <w:r w:rsidR="00B74C7C" w:rsidRPr="00C22791">
        <w:t>S</w:t>
      </w:r>
      <w:r w:rsidR="0082696B" w:rsidRPr="00C22791">
        <w:t>i el CS</w:t>
      </w:r>
      <w:r w:rsidR="00B46BE0" w:rsidRPr="00C22791">
        <w:t xml:space="preserve"> o AS</w:t>
      </w:r>
      <w:r w:rsidR="0082696B" w:rsidRPr="00C22791">
        <w:t xml:space="preserve"> </w:t>
      </w:r>
      <w:r w:rsidR="00B74C7C" w:rsidRPr="00C22791">
        <w:t>opta por esta alternativa</w:t>
      </w:r>
      <w:r w:rsidRPr="00C22791">
        <w:t xml:space="preserve"> continuar</w:t>
      </w:r>
      <w:r w:rsidR="00B74C7C" w:rsidRPr="00C22791">
        <w:t>á</w:t>
      </w:r>
      <w:r w:rsidRPr="00C22791">
        <w:t xml:space="preserve"> </w:t>
      </w:r>
      <w:r w:rsidR="00B74C7C" w:rsidRPr="00C22791">
        <w:t xml:space="preserve">con </w:t>
      </w:r>
      <w:r w:rsidRPr="00C22791">
        <w:t>la Etapa 1 del procedimiento para la contratación y baja del Servicio de Renta de Fibra Obscura.</w:t>
      </w:r>
    </w:p>
    <w:p w:rsidR="00FB158F" w:rsidRPr="00C22791" w:rsidRDefault="00D97D41" w:rsidP="00F57BA8">
      <w:pPr>
        <w:pStyle w:val="IFTnormal"/>
      </w:pPr>
      <w:r w:rsidRPr="00C22791">
        <w:t xml:space="preserve">Toda la información que se genere del proyecto deberá ser integrada en el </w:t>
      </w:r>
      <w:r w:rsidR="00B74C7C" w:rsidRPr="00C22791">
        <w:t>expediente del CS o AS</w:t>
      </w:r>
      <w:r w:rsidRPr="00C22791">
        <w:t>.</w:t>
      </w:r>
    </w:p>
    <w:p w:rsidR="006C5236" w:rsidRPr="00C22791" w:rsidRDefault="006C5236" w:rsidP="00F57BA8">
      <w:pPr>
        <w:spacing w:before="240" w:after="240"/>
        <w:contextualSpacing w:val="0"/>
        <w:rPr>
          <w:rFonts w:ascii="ITC Avant Garde" w:hAnsi="ITC Avant Garde"/>
          <w:b/>
        </w:rPr>
      </w:pPr>
      <w:r w:rsidRPr="00C22791">
        <w:rPr>
          <w:rFonts w:ascii="ITC Avant Garde" w:hAnsi="ITC Avant Garde"/>
          <w:b/>
        </w:rPr>
        <w:t>Etapa 3: Instalación de Infraestructura</w:t>
      </w:r>
    </w:p>
    <w:p w:rsidR="009E4F23" w:rsidRPr="00C22791" w:rsidRDefault="001B42A5" w:rsidP="00F57BA8">
      <w:pPr>
        <w:pStyle w:val="IFTnormal"/>
      </w:pPr>
      <w:r w:rsidRPr="00C22791">
        <w:t xml:space="preserve">3.1 </w:t>
      </w:r>
      <w:proofErr w:type="spellStart"/>
      <w:r w:rsidR="000571F0">
        <w:t>Telnor</w:t>
      </w:r>
      <w:proofErr w:type="spellEnd"/>
      <w:r w:rsidRPr="00C22791">
        <w:t xml:space="preserve"> </w:t>
      </w:r>
      <w:r w:rsidR="00EA0C6C" w:rsidRPr="00C22791">
        <w:t>llevar</w:t>
      </w:r>
      <w:r w:rsidR="009E4F23" w:rsidRPr="00C22791">
        <w:t>á a cabo el Programa de Trabajo</w:t>
      </w:r>
      <w:r w:rsidR="00EA0C6C" w:rsidRPr="00C22791">
        <w:t xml:space="preserve">, </w:t>
      </w:r>
      <w:r w:rsidR="007065FD" w:rsidRPr="00C22791">
        <w:t xml:space="preserve">instalará la Infraestructura y </w:t>
      </w:r>
      <w:r w:rsidR="00C93DB6" w:rsidRPr="00C22791">
        <w:t>notific</w:t>
      </w:r>
      <w:r w:rsidR="007065FD" w:rsidRPr="00C22791">
        <w:t>ará al CS</w:t>
      </w:r>
      <w:r w:rsidR="00B46BE0" w:rsidRPr="00C22791">
        <w:t xml:space="preserve"> o AS</w:t>
      </w:r>
      <w:r w:rsidR="007065FD" w:rsidRPr="00C22791">
        <w:t xml:space="preserve"> cuando concluya los trabajos de instalación</w:t>
      </w:r>
      <w:r w:rsidR="00C93DB6" w:rsidRPr="00C22791">
        <w:t>. Se continúa</w:t>
      </w:r>
      <w:r w:rsidR="009E4F23" w:rsidRPr="00C22791">
        <w:t xml:space="preserve"> </w:t>
      </w:r>
      <w:r w:rsidR="00C93DB6" w:rsidRPr="00C22791">
        <w:t>con</w:t>
      </w:r>
      <w:r w:rsidR="009E4F23" w:rsidRPr="00C22791">
        <w:t xml:space="preserve"> la Etapa 4.</w:t>
      </w:r>
    </w:p>
    <w:p w:rsidR="009E4F23" w:rsidRPr="00C22791" w:rsidRDefault="001B42A5" w:rsidP="00F57BA8">
      <w:pPr>
        <w:pStyle w:val="IFTnormal"/>
      </w:pPr>
      <w:r w:rsidRPr="00C22791">
        <w:lastRenderedPageBreak/>
        <w:t xml:space="preserve">Los trabajos realizados por </w:t>
      </w:r>
      <w:proofErr w:type="spellStart"/>
      <w:r w:rsidR="000571F0">
        <w:t>Telnor</w:t>
      </w:r>
      <w:proofErr w:type="spellEnd"/>
      <w:r w:rsidRPr="00C22791">
        <w:t xml:space="preserve"> </w:t>
      </w:r>
      <w:r w:rsidR="002B0C89" w:rsidRPr="00C22791">
        <w:t>estarán</w:t>
      </w:r>
      <w:r w:rsidR="009E4F23" w:rsidRPr="00C22791">
        <w:t xml:space="preserve"> estrictamente apegados al Programa de Trabajo </w:t>
      </w:r>
      <w:r w:rsidR="002B0C89" w:rsidRPr="00C22791">
        <w:t>convenido</w:t>
      </w:r>
      <w:r w:rsidR="009E4F23" w:rsidRPr="00C22791">
        <w:t xml:space="preserve"> </w:t>
      </w:r>
      <w:r w:rsidR="002B0C89" w:rsidRPr="00C22791">
        <w:t xml:space="preserve">con </w:t>
      </w:r>
      <w:r w:rsidR="009E4F23" w:rsidRPr="00C22791">
        <w:t>el CS</w:t>
      </w:r>
      <w:r w:rsidR="00B46BE0" w:rsidRPr="00C22791">
        <w:t xml:space="preserve"> o AS</w:t>
      </w:r>
      <w:r w:rsidR="009E4F23" w:rsidRPr="00C22791">
        <w:t>.</w:t>
      </w:r>
    </w:p>
    <w:p w:rsidR="006C5236" w:rsidRPr="00C22791" w:rsidRDefault="006C5236" w:rsidP="00F57BA8">
      <w:pPr>
        <w:spacing w:before="240" w:after="240"/>
        <w:contextualSpacing w:val="0"/>
        <w:rPr>
          <w:rFonts w:ascii="ITC Avant Garde" w:hAnsi="ITC Avant Garde"/>
          <w:b/>
        </w:rPr>
      </w:pPr>
      <w:r w:rsidRPr="00C22791">
        <w:rPr>
          <w:rFonts w:ascii="ITC Avant Garde" w:hAnsi="ITC Avant Garde"/>
          <w:b/>
        </w:rPr>
        <w:t>Etapa 4:</w:t>
      </w:r>
      <w:r w:rsidR="007065FD" w:rsidRPr="00C22791">
        <w:rPr>
          <w:rFonts w:ascii="ITC Avant Garde" w:hAnsi="ITC Avant Garde"/>
          <w:b/>
        </w:rPr>
        <w:t xml:space="preserve"> </w:t>
      </w:r>
      <w:r w:rsidRPr="00C22791">
        <w:rPr>
          <w:rFonts w:ascii="ITC Avant Garde" w:hAnsi="ITC Avant Garde"/>
          <w:b/>
        </w:rPr>
        <w:t xml:space="preserve">Verificación de </w:t>
      </w:r>
      <w:r w:rsidR="002E018B" w:rsidRPr="00C22791">
        <w:rPr>
          <w:rFonts w:ascii="ITC Avant Garde" w:hAnsi="ITC Avant Garde"/>
          <w:b/>
        </w:rPr>
        <w:t>Instalación de Infraestructura.</w:t>
      </w:r>
    </w:p>
    <w:p w:rsidR="00EF11C8" w:rsidRPr="00C22791" w:rsidRDefault="009E4F23" w:rsidP="00F57BA8">
      <w:pPr>
        <w:pStyle w:val="IFTnormal"/>
      </w:pPr>
      <w:r w:rsidRPr="00C22791">
        <w:t xml:space="preserve">4.1 </w:t>
      </w:r>
      <w:proofErr w:type="spellStart"/>
      <w:r w:rsidR="000571F0">
        <w:t>Telnor</w:t>
      </w:r>
      <w:proofErr w:type="spellEnd"/>
      <w:r w:rsidR="002B0C89" w:rsidRPr="00C22791">
        <w:t xml:space="preserve"> </w:t>
      </w:r>
      <w:r w:rsidR="002E018B" w:rsidRPr="00C22791">
        <w:t>notifica</w:t>
      </w:r>
      <w:r w:rsidR="002B0C89" w:rsidRPr="00C22791">
        <w:t>rá</w:t>
      </w:r>
      <w:r w:rsidR="002E018B" w:rsidRPr="00C22791">
        <w:t xml:space="preserve"> </w:t>
      </w:r>
      <w:r w:rsidR="002B0C89" w:rsidRPr="00C22791">
        <w:t>la conclusión de los trabajos de</w:t>
      </w:r>
      <w:r w:rsidR="002E018B" w:rsidRPr="00C22791">
        <w:t xml:space="preserve"> instalación del Servicio de Ca</w:t>
      </w:r>
      <w:r w:rsidR="002B0C89" w:rsidRPr="00C22791">
        <w:t>nales ópticos de Alta Capacidad y en máximo</w:t>
      </w:r>
      <w:r w:rsidR="002E018B" w:rsidRPr="00C22791">
        <w:t xml:space="preserve"> </w:t>
      </w:r>
      <w:r w:rsidR="002B0C89" w:rsidRPr="00C22791">
        <w:t>5 (cinco) días hábiles se enviará una propuesta al</w:t>
      </w:r>
      <w:r w:rsidR="002E018B" w:rsidRPr="00C22791">
        <w:t xml:space="preserve"> CS</w:t>
      </w:r>
      <w:r w:rsidR="00B46BE0" w:rsidRPr="00C22791">
        <w:t xml:space="preserve"> o AS</w:t>
      </w:r>
      <w:r w:rsidR="002B0C89" w:rsidRPr="00C22791">
        <w:t xml:space="preserve"> para realizar la Verificación</w:t>
      </w:r>
      <w:r w:rsidR="00EF11C8" w:rsidRPr="00C22791">
        <w:t>.</w:t>
      </w:r>
    </w:p>
    <w:p w:rsidR="007B1C9A" w:rsidRPr="00C22791" w:rsidRDefault="00EF11C8" w:rsidP="0084534A">
      <w:pPr>
        <w:pStyle w:val="IFTnormal"/>
        <w:ind w:left="780"/>
      </w:pPr>
      <w:r w:rsidRPr="00C22791">
        <w:t>4.1.1 El CS</w:t>
      </w:r>
      <w:r w:rsidR="00B46BE0" w:rsidRPr="00C22791">
        <w:t xml:space="preserve"> o AS</w:t>
      </w:r>
      <w:r w:rsidRPr="00C22791">
        <w:t xml:space="preserve"> acepta la propuesta de fecha y horario para llevar a cabo la verificación</w:t>
      </w:r>
      <w:r w:rsidR="007B1C9A" w:rsidRPr="00C22791">
        <w:t xml:space="preserve">. </w:t>
      </w:r>
      <w:r w:rsidR="0084534A" w:rsidRPr="00C22791">
        <w:t xml:space="preserve">Se </w:t>
      </w:r>
      <w:r w:rsidR="007B1C9A" w:rsidRPr="00C22791">
        <w:t>realizar</w:t>
      </w:r>
      <w:r w:rsidR="0084534A" w:rsidRPr="00C22791">
        <w:t>á un conjunto de</w:t>
      </w:r>
      <w:r w:rsidR="007B1C9A" w:rsidRPr="00C22791">
        <w:t xml:space="preserve"> pruebas para confirma</w:t>
      </w:r>
      <w:r w:rsidR="0076454C" w:rsidRPr="00C22791">
        <w:t>r la entrega del servicio y determinará:</w:t>
      </w:r>
    </w:p>
    <w:p w:rsidR="007B1C9A" w:rsidRPr="00C22791" w:rsidRDefault="00E1229C" w:rsidP="00F57BA8">
      <w:pPr>
        <w:pStyle w:val="IFTnormal"/>
        <w:ind w:left="1440"/>
      </w:pPr>
      <w:r w:rsidRPr="00C22791">
        <w:t xml:space="preserve">4.1.1.1. </w:t>
      </w:r>
      <w:r w:rsidR="007B1C9A" w:rsidRPr="00C22791">
        <w:t>Si el funcionamiento del servicio es correcto</w:t>
      </w:r>
      <w:r w:rsidR="0084534A" w:rsidRPr="00C22791">
        <w:t>,</w:t>
      </w:r>
      <w:r w:rsidR="007B1C9A" w:rsidRPr="00C22791">
        <w:t xml:space="preserve"> se firmará un Acta de Recepción de Servicio</w:t>
      </w:r>
      <w:r w:rsidR="0084534A" w:rsidRPr="00C22791">
        <w:t>.</w:t>
      </w:r>
      <w:r w:rsidR="007B1C9A" w:rsidRPr="00C22791">
        <w:t xml:space="preserve">  </w:t>
      </w:r>
      <w:r w:rsidR="0084534A" w:rsidRPr="00C22791">
        <w:t>S</w:t>
      </w:r>
      <w:r w:rsidR="007B1C9A" w:rsidRPr="00C22791">
        <w:t xml:space="preserve">e continúa </w:t>
      </w:r>
      <w:r w:rsidR="0084534A" w:rsidRPr="00C22791">
        <w:t>con</w:t>
      </w:r>
      <w:r w:rsidR="007B1C9A" w:rsidRPr="00C22791">
        <w:t xml:space="preserve"> la etapa 5.</w:t>
      </w:r>
    </w:p>
    <w:p w:rsidR="007B1C9A" w:rsidRPr="00C22791" w:rsidRDefault="00E1229C" w:rsidP="00F57BA8">
      <w:pPr>
        <w:pStyle w:val="IFTnormal"/>
        <w:ind w:left="1440"/>
      </w:pPr>
      <w:r w:rsidRPr="00C22791">
        <w:t xml:space="preserve">4.1.1.2. </w:t>
      </w:r>
      <w:r w:rsidR="007B1C9A" w:rsidRPr="00C22791">
        <w:t xml:space="preserve">Si el funcionamiento del servicio no </w:t>
      </w:r>
      <w:r w:rsidR="0084534A" w:rsidRPr="00C22791">
        <w:t>corresponde con</w:t>
      </w:r>
      <w:r w:rsidR="007B1C9A" w:rsidRPr="00C22791">
        <w:t xml:space="preserve"> lo establecid</w:t>
      </w:r>
      <w:r w:rsidR="0084534A" w:rsidRPr="00C22791">
        <w:t>o en el Programa de Trabajo</w:t>
      </w:r>
      <w:r w:rsidR="00942C59" w:rsidRPr="00C22791">
        <w:t xml:space="preserve"> </w:t>
      </w:r>
      <w:r w:rsidR="0084534A" w:rsidRPr="00C22791">
        <w:t>se</w:t>
      </w:r>
      <w:r w:rsidR="007B1C9A" w:rsidRPr="00C22791">
        <w:t xml:space="preserve"> registrará</w:t>
      </w:r>
      <w:r w:rsidR="0084534A" w:rsidRPr="00C22791">
        <w:t xml:space="preserve"> en un informe la</w:t>
      </w:r>
      <w:r w:rsidR="007B1C9A" w:rsidRPr="00C22791">
        <w:t>s c</w:t>
      </w:r>
      <w:r w:rsidR="0084534A" w:rsidRPr="00C22791">
        <w:t>orrecciones</w:t>
      </w:r>
      <w:r w:rsidR="007B1C9A" w:rsidRPr="00C22791">
        <w:t xml:space="preserve"> </w:t>
      </w:r>
      <w:r w:rsidR="0084534A" w:rsidRPr="00C22791">
        <w:t xml:space="preserve">necesarias que deberá realizar </w:t>
      </w:r>
      <w:proofErr w:type="spellStart"/>
      <w:r w:rsidR="000571F0">
        <w:t>Telnor</w:t>
      </w:r>
      <w:proofErr w:type="spellEnd"/>
      <w:r w:rsidR="007B1C9A" w:rsidRPr="00C22791">
        <w:t xml:space="preserve">. </w:t>
      </w:r>
      <w:r w:rsidR="00A00B92" w:rsidRPr="00C22791">
        <w:t>Una vez corregida se</w:t>
      </w:r>
      <w:r w:rsidR="007B1C9A" w:rsidRPr="00C22791">
        <w:t xml:space="preserve"> firma</w:t>
      </w:r>
      <w:r w:rsidR="00A00B92" w:rsidRPr="00C22791">
        <w:t>rá</w:t>
      </w:r>
      <w:r w:rsidR="007B1C9A" w:rsidRPr="00C22791">
        <w:t xml:space="preserve"> el Acta de Recepción de Servicio. </w:t>
      </w:r>
    </w:p>
    <w:p w:rsidR="002E018B" w:rsidRPr="00C22791" w:rsidRDefault="00EF11C8" w:rsidP="00F57BA8">
      <w:pPr>
        <w:pStyle w:val="IFTnormal"/>
        <w:ind w:left="780"/>
        <w:rPr>
          <w:szCs w:val="24"/>
        </w:rPr>
      </w:pPr>
      <w:r w:rsidRPr="00C22791">
        <w:t>4.1.2. El CS</w:t>
      </w:r>
      <w:r w:rsidR="00B46BE0" w:rsidRPr="00C22791">
        <w:t xml:space="preserve"> o AS</w:t>
      </w:r>
      <w:r w:rsidRPr="00C22791">
        <w:t xml:space="preserve"> no acepta la propuesta</w:t>
      </w:r>
      <w:r w:rsidR="00A00B92" w:rsidRPr="00C22791">
        <w:t xml:space="preserve">. Podrán realizarse un máximo de 3 (tres) reprogramaciones. Las propuestas no excederán 10 días hábiles contados a partir de que </w:t>
      </w:r>
      <w:proofErr w:type="spellStart"/>
      <w:r w:rsidR="000571F0">
        <w:t>Telnor</w:t>
      </w:r>
      <w:proofErr w:type="spellEnd"/>
      <w:r w:rsidR="00A00B92" w:rsidRPr="00C22791">
        <w:t xml:space="preserve"> notifique la conclusión de los Trabajos de Instalación</w:t>
      </w:r>
      <w:r w:rsidR="002E018B" w:rsidRPr="00C22791">
        <w:rPr>
          <w:szCs w:val="24"/>
        </w:rPr>
        <w:t>.</w:t>
      </w:r>
    </w:p>
    <w:p w:rsidR="00EF11C8" w:rsidRPr="00C22791" w:rsidRDefault="00EF11C8" w:rsidP="00F57BA8">
      <w:pPr>
        <w:spacing w:before="240" w:after="240"/>
        <w:contextualSpacing w:val="0"/>
        <w:rPr>
          <w:rFonts w:ascii="ITC Avant Garde" w:hAnsi="ITC Avant Garde"/>
          <w:b/>
        </w:rPr>
      </w:pPr>
      <w:r w:rsidRPr="00C22791">
        <w:rPr>
          <w:rFonts w:ascii="ITC Avant Garde" w:hAnsi="ITC Avant Garde"/>
          <w:b/>
        </w:rPr>
        <w:t>Etapa 5: Facturación.</w:t>
      </w:r>
    </w:p>
    <w:p w:rsidR="00EF11C8" w:rsidRPr="00C22791" w:rsidRDefault="001608D3" w:rsidP="00F57BA8">
      <w:pPr>
        <w:pStyle w:val="IFTnormal"/>
        <w:rPr>
          <w:szCs w:val="24"/>
        </w:rPr>
      </w:pPr>
      <w:r w:rsidRPr="00C22791">
        <w:rPr>
          <w:szCs w:val="24"/>
        </w:rPr>
        <w:t>La facturación del servicio iniciará al firmar</w:t>
      </w:r>
      <w:r w:rsidR="00EF11C8" w:rsidRPr="00C22791">
        <w:rPr>
          <w:szCs w:val="24"/>
        </w:rPr>
        <w:t xml:space="preserve"> el Acta de Recepción de Servicio</w:t>
      </w:r>
      <w:r w:rsidR="00942C59" w:rsidRPr="00C22791">
        <w:rPr>
          <w:szCs w:val="24"/>
        </w:rPr>
        <w:t xml:space="preserve">. </w:t>
      </w:r>
      <w:proofErr w:type="spellStart"/>
      <w:r w:rsidR="000571F0">
        <w:rPr>
          <w:szCs w:val="24"/>
        </w:rPr>
        <w:t>Telnor</w:t>
      </w:r>
      <w:proofErr w:type="spellEnd"/>
      <w:r w:rsidR="00942C59" w:rsidRPr="00C22791">
        <w:rPr>
          <w:szCs w:val="24"/>
        </w:rPr>
        <w:t xml:space="preserve"> </w:t>
      </w:r>
      <w:r w:rsidRPr="00C22791">
        <w:rPr>
          <w:szCs w:val="24"/>
        </w:rPr>
        <w:t xml:space="preserve">en un plazo máximo de 5 (cinco) días hábiles </w:t>
      </w:r>
      <w:r w:rsidR="00EF11C8" w:rsidRPr="00C22791">
        <w:rPr>
          <w:szCs w:val="24"/>
        </w:rPr>
        <w:t>integrar</w:t>
      </w:r>
      <w:r w:rsidRPr="00C22791">
        <w:rPr>
          <w:szCs w:val="24"/>
        </w:rPr>
        <w:t xml:space="preserve">á </w:t>
      </w:r>
      <w:r w:rsidR="00EF11C8" w:rsidRPr="00C22791">
        <w:rPr>
          <w:szCs w:val="24"/>
        </w:rPr>
        <w:t>dicha Acta al expediente del CS</w:t>
      </w:r>
      <w:r w:rsidR="00B46BE0" w:rsidRPr="00C22791">
        <w:t xml:space="preserve"> o AS</w:t>
      </w:r>
      <w:r w:rsidR="00EF11C8" w:rsidRPr="00C22791">
        <w:rPr>
          <w:szCs w:val="24"/>
        </w:rPr>
        <w:t>.</w:t>
      </w:r>
    </w:p>
    <w:p w:rsidR="00427DFD" w:rsidRPr="00C22791" w:rsidRDefault="00941140" w:rsidP="00495DD7">
      <w:pPr>
        <w:pStyle w:val="h1Num"/>
        <w:numPr>
          <w:ilvl w:val="2"/>
          <w:numId w:val="42"/>
        </w:numPr>
        <w:outlineLvl w:val="2"/>
      </w:pPr>
      <w:bookmarkStart w:id="180" w:name="_Toc14943903"/>
      <w:bookmarkStart w:id="181" w:name="_Toc525242634"/>
      <w:bookmarkStart w:id="182" w:name="_Toc525819031"/>
      <w:r w:rsidRPr="00C22791">
        <w:t>Baja</w:t>
      </w:r>
      <w:r w:rsidR="00FE68AF" w:rsidRPr="00C22791">
        <w:t>.</w:t>
      </w:r>
      <w:bookmarkEnd w:id="180"/>
      <w:r w:rsidRPr="00C22791">
        <w:t xml:space="preserve"> </w:t>
      </w:r>
      <w:bookmarkEnd w:id="181"/>
      <w:bookmarkEnd w:id="182"/>
    </w:p>
    <w:p w:rsidR="00426708" w:rsidRPr="00C22791" w:rsidRDefault="00426708" w:rsidP="00F57BA8">
      <w:pPr>
        <w:spacing w:before="240" w:after="240"/>
        <w:contextualSpacing w:val="0"/>
        <w:rPr>
          <w:rFonts w:ascii="ITC Avant Garde" w:hAnsi="ITC Avant Garde"/>
          <w:b/>
        </w:rPr>
      </w:pPr>
      <w:r w:rsidRPr="00C22791">
        <w:rPr>
          <w:rFonts w:ascii="ITC Avant Garde" w:hAnsi="ITC Avant Garde"/>
          <w:b/>
        </w:rPr>
        <w:t>Etapa 1</w:t>
      </w:r>
      <w:r w:rsidR="00BE2481" w:rsidRPr="00C22791">
        <w:rPr>
          <w:rFonts w:ascii="ITC Avant Garde" w:hAnsi="ITC Avant Garde"/>
          <w:b/>
        </w:rPr>
        <w:t>:</w:t>
      </w:r>
      <w:r w:rsidRPr="00C22791">
        <w:rPr>
          <w:rFonts w:ascii="ITC Avant Garde" w:hAnsi="ITC Avant Garde"/>
          <w:b/>
        </w:rPr>
        <w:t xml:space="preserve"> Envío y Validación de solicitud</w:t>
      </w:r>
    </w:p>
    <w:p w:rsidR="001608D3" w:rsidRPr="00C22791" w:rsidRDefault="001608D3" w:rsidP="00495DD7">
      <w:pPr>
        <w:pStyle w:val="IFTnormal"/>
        <w:numPr>
          <w:ilvl w:val="1"/>
          <w:numId w:val="84"/>
        </w:numPr>
      </w:pPr>
      <w:r w:rsidRPr="00C22791">
        <w:t>El CS o AS solicitará la baja de</w:t>
      </w:r>
      <w:r w:rsidR="00262282" w:rsidRPr="00C22791">
        <w:t>l</w:t>
      </w:r>
      <w:r w:rsidRPr="00C22791">
        <w:t xml:space="preserve"> servicio.</w:t>
      </w:r>
    </w:p>
    <w:p w:rsidR="001608D3" w:rsidRPr="00C22791" w:rsidRDefault="001608D3" w:rsidP="00495DD7">
      <w:pPr>
        <w:pStyle w:val="IFTnormal"/>
        <w:numPr>
          <w:ilvl w:val="1"/>
          <w:numId w:val="84"/>
        </w:numPr>
      </w:pPr>
      <w:r w:rsidRPr="00C22791">
        <w:t xml:space="preserve"> </w:t>
      </w:r>
      <w:proofErr w:type="spellStart"/>
      <w:r w:rsidR="000571F0">
        <w:t>Telnor</w:t>
      </w:r>
      <w:proofErr w:type="spellEnd"/>
      <w:r w:rsidRPr="00C22791">
        <w:t xml:space="preserve"> contará con máximo 2 (dos) días hábiles a partir de la recepción de la solicitud para determinar si es:</w:t>
      </w:r>
    </w:p>
    <w:p w:rsidR="001608D3" w:rsidRPr="00C22791" w:rsidRDefault="001608D3" w:rsidP="00495DD7">
      <w:pPr>
        <w:pStyle w:val="IFTnormal"/>
        <w:numPr>
          <w:ilvl w:val="2"/>
          <w:numId w:val="84"/>
        </w:numPr>
        <w:ind w:hanging="12"/>
      </w:pPr>
      <w:r w:rsidRPr="00C22791">
        <w:rPr>
          <w:b/>
        </w:rPr>
        <w:lastRenderedPageBreak/>
        <w:t xml:space="preserve"> </w:t>
      </w:r>
      <w:r w:rsidRPr="00C22791">
        <w:t>Aceptada, la solicitud de baja cumple con los requisitos. Se asignará de forma automática un NIS. El CS o AS continua en Etapa 2</w:t>
      </w:r>
    </w:p>
    <w:p w:rsidR="001608D3" w:rsidRPr="00C22791" w:rsidRDefault="001608D3" w:rsidP="00495DD7">
      <w:pPr>
        <w:pStyle w:val="IFTnormal"/>
        <w:numPr>
          <w:ilvl w:val="2"/>
          <w:numId w:val="84"/>
        </w:numPr>
        <w:ind w:hanging="12"/>
      </w:pPr>
      <w:r w:rsidRPr="00C22791">
        <w:t xml:space="preserve"> Rechazada</w:t>
      </w:r>
      <w:r w:rsidRPr="00C22791">
        <w:rPr>
          <w:b/>
        </w:rPr>
        <w:t>,</w:t>
      </w:r>
      <w:r w:rsidRPr="00C22791">
        <w:t xml:space="preserve"> </w:t>
      </w:r>
      <w:proofErr w:type="spellStart"/>
      <w:r w:rsidR="000571F0">
        <w:t>Telnor</w:t>
      </w:r>
      <w:proofErr w:type="spellEnd"/>
      <w:r w:rsidRPr="00C22791">
        <w:t xml:space="preserve"> notificará al CS o AS que la solicitud ha sido rechazada y el motivo por el cual no se pudo procesar, el CS o AS podrá corregir la información y reenviar la solicitud.</w:t>
      </w:r>
    </w:p>
    <w:p w:rsidR="00372766" w:rsidRPr="00C22791" w:rsidRDefault="00372766" w:rsidP="00F57BA8">
      <w:pPr>
        <w:spacing w:before="240" w:after="240"/>
        <w:contextualSpacing w:val="0"/>
        <w:rPr>
          <w:rFonts w:ascii="ITC Avant Garde" w:hAnsi="ITC Avant Garde"/>
          <w:b/>
        </w:rPr>
      </w:pPr>
      <w:r w:rsidRPr="00C22791">
        <w:rPr>
          <w:rFonts w:ascii="ITC Avant Garde" w:hAnsi="ITC Avant Garde"/>
          <w:b/>
        </w:rPr>
        <w:t>Etapa 2</w:t>
      </w:r>
      <w:proofErr w:type="gramStart"/>
      <w:r w:rsidR="00BE2481" w:rsidRPr="00C22791">
        <w:rPr>
          <w:rFonts w:ascii="ITC Avant Garde" w:hAnsi="ITC Avant Garde"/>
          <w:b/>
        </w:rPr>
        <w:t xml:space="preserve">: </w:t>
      </w:r>
      <w:r w:rsidRPr="00C22791">
        <w:rPr>
          <w:rFonts w:ascii="ITC Avant Garde" w:hAnsi="ITC Avant Garde"/>
          <w:b/>
        </w:rPr>
        <w:t xml:space="preserve"> Baja</w:t>
      </w:r>
      <w:proofErr w:type="gramEnd"/>
      <w:r w:rsidRPr="00C22791">
        <w:rPr>
          <w:rFonts w:ascii="ITC Avant Garde" w:hAnsi="ITC Avant Garde"/>
          <w:b/>
        </w:rPr>
        <w:t xml:space="preserve"> del Servicio</w:t>
      </w:r>
    </w:p>
    <w:p w:rsidR="00372766" w:rsidRPr="00C22791" w:rsidRDefault="00E70443" w:rsidP="00F57BA8">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2.1 </w:t>
      </w:r>
      <w:proofErr w:type="spellStart"/>
      <w:r w:rsidR="000571F0">
        <w:rPr>
          <w:rFonts w:ascii="ITC Avant Garde" w:hAnsi="ITC Avant Garde"/>
          <w:sz w:val="22"/>
          <w:szCs w:val="22"/>
        </w:rPr>
        <w:t>Telnor</w:t>
      </w:r>
      <w:proofErr w:type="spellEnd"/>
      <w:r w:rsidR="00372766" w:rsidRPr="00C22791">
        <w:rPr>
          <w:rFonts w:ascii="ITC Avant Garde" w:hAnsi="ITC Avant Garde"/>
          <w:sz w:val="22"/>
          <w:szCs w:val="22"/>
        </w:rPr>
        <w:t xml:space="preserve"> liberará el Canal Óptico de Alta Capacidad de Transporte correspondiente y notificará al CS</w:t>
      </w:r>
      <w:r w:rsidR="00B46BE0" w:rsidRPr="00C22791">
        <w:rPr>
          <w:rFonts w:ascii="ITC Avant Garde" w:hAnsi="ITC Avant Garde"/>
          <w:sz w:val="22"/>
          <w:szCs w:val="22"/>
        </w:rPr>
        <w:t xml:space="preserve"> o AS</w:t>
      </w:r>
      <w:r w:rsidR="00372766" w:rsidRPr="00C22791">
        <w:rPr>
          <w:rFonts w:ascii="ITC Avant Garde" w:hAnsi="ITC Avant Garde"/>
          <w:sz w:val="22"/>
          <w:szCs w:val="22"/>
        </w:rPr>
        <w:t xml:space="preserve"> cuando finalice la desinstalación.</w:t>
      </w:r>
    </w:p>
    <w:p w:rsidR="00E70443" w:rsidRPr="00C22791" w:rsidRDefault="00E70443" w:rsidP="00F57BA8">
      <w:pPr>
        <w:spacing w:after="200" w:line="276" w:lineRule="auto"/>
        <w:ind w:left="360"/>
        <w:contextualSpacing w:val="0"/>
        <w:rPr>
          <w:rFonts w:ascii="ITC Avant Garde" w:hAnsi="ITC Avant Garde"/>
          <w:sz w:val="22"/>
          <w:szCs w:val="22"/>
        </w:rPr>
      </w:pPr>
      <w:r w:rsidRPr="00C22791">
        <w:rPr>
          <w:rFonts w:ascii="ITC Avant Garde" w:hAnsi="ITC Avant Garde"/>
          <w:sz w:val="22"/>
          <w:szCs w:val="22"/>
        </w:rPr>
        <w:t>2.1</w:t>
      </w:r>
      <w:r w:rsidR="00FC3CD3" w:rsidRPr="00C22791">
        <w:rPr>
          <w:rFonts w:ascii="ITC Avant Garde" w:hAnsi="ITC Avant Garde"/>
          <w:sz w:val="22"/>
          <w:szCs w:val="22"/>
        </w:rPr>
        <w:t xml:space="preserve">.1. </w:t>
      </w:r>
      <w:r w:rsidR="00372766" w:rsidRPr="00C22791">
        <w:rPr>
          <w:rFonts w:ascii="ITC Avant Garde" w:hAnsi="ITC Avant Garde"/>
          <w:sz w:val="22"/>
          <w:szCs w:val="22"/>
        </w:rPr>
        <w:t>La baja del servicio incluye el retiro de equipo y cableado que se haya instalado.</w:t>
      </w:r>
    </w:p>
    <w:p w:rsidR="00FC3CD3" w:rsidRPr="00C22791" w:rsidRDefault="00E70443" w:rsidP="00F57BA8">
      <w:pPr>
        <w:spacing w:after="200" w:line="276" w:lineRule="auto"/>
        <w:ind w:left="360"/>
        <w:contextualSpacing w:val="0"/>
        <w:rPr>
          <w:rFonts w:ascii="ITC Avant Garde" w:hAnsi="ITC Avant Garde"/>
          <w:sz w:val="22"/>
          <w:szCs w:val="22"/>
        </w:rPr>
      </w:pPr>
      <w:r w:rsidRPr="00C22791">
        <w:rPr>
          <w:rFonts w:ascii="ITC Avant Garde" w:hAnsi="ITC Avant Garde"/>
          <w:sz w:val="22"/>
          <w:szCs w:val="22"/>
        </w:rPr>
        <w:t>2.</w:t>
      </w:r>
      <w:r w:rsidR="00FC3CD3" w:rsidRPr="00C22791">
        <w:rPr>
          <w:rFonts w:ascii="ITC Avant Garde" w:hAnsi="ITC Avant Garde"/>
          <w:sz w:val="22"/>
          <w:szCs w:val="22"/>
        </w:rPr>
        <w:t>1.</w:t>
      </w:r>
      <w:r w:rsidRPr="00C22791">
        <w:rPr>
          <w:rFonts w:ascii="ITC Avant Garde" w:hAnsi="ITC Avant Garde"/>
          <w:sz w:val="22"/>
          <w:szCs w:val="22"/>
        </w:rPr>
        <w:t>2</w:t>
      </w:r>
      <w:r w:rsidR="00FC3CD3" w:rsidRPr="00C22791">
        <w:rPr>
          <w:rFonts w:ascii="ITC Avant Garde" w:hAnsi="ITC Avant Garde"/>
          <w:sz w:val="22"/>
          <w:szCs w:val="22"/>
        </w:rPr>
        <w:t xml:space="preserve">. </w:t>
      </w:r>
      <w:proofErr w:type="spellStart"/>
      <w:r w:rsidR="000571F0">
        <w:rPr>
          <w:rFonts w:ascii="ITC Avant Garde" w:hAnsi="ITC Avant Garde"/>
          <w:sz w:val="22"/>
          <w:szCs w:val="22"/>
        </w:rPr>
        <w:t>Telnor</w:t>
      </w:r>
      <w:proofErr w:type="spellEnd"/>
      <w:r w:rsidR="00372766" w:rsidRPr="00C22791">
        <w:rPr>
          <w:rFonts w:ascii="ITC Avant Garde" w:hAnsi="ITC Avant Garde"/>
          <w:sz w:val="22"/>
          <w:szCs w:val="22"/>
        </w:rPr>
        <w:t xml:space="preserve"> </w:t>
      </w:r>
      <w:r w:rsidR="00455C55" w:rsidRPr="00C22791">
        <w:rPr>
          <w:rFonts w:ascii="ITC Avant Garde" w:hAnsi="ITC Avant Garde"/>
          <w:sz w:val="22"/>
          <w:szCs w:val="22"/>
        </w:rPr>
        <w:t>notificará</w:t>
      </w:r>
      <w:r w:rsidR="00372766" w:rsidRPr="00C22791">
        <w:rPr>
          <w:rFonts w:ascii="ITC Avant Garde" w:hAnsi="ITC Avant Garde"/>
          <w:sz w:val="22"/>
          <w:szCs w:val="22"/>
        </w:rPr>
        <w:t xml:space="preserve"> que </w:t>
      </w:r>
      <w:r w:rsidR="004C0159" w:rsidRPr="00C22791">
        <w:rPr>
          <w:rFonts w:ascii="ITC Avant Garde" w:hAnsi="ITC Avant Garde"/>
          <w:sz w:val="22"/>
          <w:szCs w:val="22"/>
        </w:rPr>
        <w:t>el Canal Óptico se desinstalo satisfactoriamente.</w:t>
      </w:r>
    </w:p>
    <w:p w:rsidR="00FC3CD3" w:rsidRPr="00C22791" w:rsidRDefault="00FC3CD3" w:rsidP="00F57BA8">
      <w:pPr>
        <w:spacing w:before="240" w:after="240"/>
        <w:contextualSpacing w:val="0"/>
        <w:rPr>
          <w:rFonts w:ascii="ITC Avant Garde" w:hAnsi="ITC Avant Garde"/>
          <w:b/>
        </w:rPr>
      </w:pPr>
      <w:r w:rsidRPr="00C22791">
        <w:rPr>
          <w:rFonts w:ascii="ITC Avant Garde" w:hAnsi="ITC Avant Garde"/>
          <w:b/>
        </w:rPr>
        <w:t>Etapa 3: Facturación</w:t>
      </w:r>
    </w:p>
    <w:p w:rsidR="00E76CBF" w:rsidRPr="00C22791" w:rsidRDefault="00FC3CD3" w:rsidP="00E76CBF">
      <w:pPr>
        <w:pStyle w:val="IFTnormal"/>
      </w:pPr>
      <w:r w:rsidRPr="00C22791">
        <w:t xml:space="preserve">3.1 </w:t>
      </w:r>
      <w:bookmarkStart w:id="183" w:name="_Toc525820151"/>
      <w:bookmarkStart w:id="184" w:name="_Toc525826877"/>
      <w:bookmarkStart w:id="185" w:name="_Toc525242635"/>
      <w:bookmarkStart w:id="186" w:name="_Toc525819032"/>
      <w:bookmarkStart w:id="187" w:name="_Toc525242636"/>
      <w:bookmarkStart w:id="188" w:name="_Toc525819033"/>
      <w:bookmarkEnd w:id="183"/>
      <w:bookmarkEnd w:id="184"/>
      <w:r w:rsidR="00E76CBF" w:rsidRPr="00C22791">
        <w:t xml:space="preserve">Una vez firmado el </w:t>
      </w:r>
      <w:r w:rsidR="00E76CBF" w:rsidRPr="000571F0">
        <w:t>Formato de Acuerdo de Compartición de Baja de Infraestructura</w:t>
      </w:r>
      <w:r w:rsidR="00E76CBF" w:rsidRPr="00C22791">
        <w:t xml:space="preserve"> </w:t>
      </w:r>
      <w:proofErr w:type="spellStart"/>
      <w:r w:rsidR="000571F0">
        <w:t>Telnor</w:t>
      </w:r>
      <w:proofErr w:type="spellEnd"/>
      <w:r w:rsidR="00E76CBF" w:rsidRPr="00C22791">
        <w:t xml:space="preserve"> dejará de facturar el servicio.</w:t>
      </w:r>
    </w:p>
    <w:p w:rsidR="00F40B1E" w:rsidRPr="00C22791" w:rsidRDefault="00F40B1E" w:rsidP="00E76CBF">
      <w:pPr>
        <w:pStyle w:val="IFTnormal"/>
        <w:rPr>
          <w:b/>
        </w:rPr>
      </w:pPr>
      <w:r w:rsidRPr="00C22791">
        <w:br w:type="page"/>
      </w:r>
    </w:p>
    <w:p w:rsidR="00017001" w:rsidRPr="00C22791" w:rsidRDefault="00017001" w:rsidP="00495DD7">
      <w:pPr>
        <w:pStyle w:val="h1Num"/>
        <w:numPr>
          <w:ilvl w:val="0"/>
          <w:numId w:val="41"/>
        </w:numPr>
      </w:pPr>
      <w:bookmarkStart w:id="189" w:name="_Toc14943904"/>
      <w:r w:rsidRPr="00C22791">
        <w:lastRenderedPageBreak/>
        <w:t>Servicio de Renta de Fibra Obscura</w:t>
      </w:r>
      <w:bookmarkEnd w:id="185"/>
      <w:bookmarkEnd w:id="186"/>
      <w:bookmarkEnd w:id="189"/>
    </w:p>
    <w:p w:rsidR="00017001" w:rsidRPr="00C22791" w:rsidRDefault="00017001" w:rsidP="00017001">
      <w:pPr>
        <w:pStyle w:val="IFTnormal"/>
      </w:pPr>
      <w:r w:rsidRPr="00C22791">
        <w:t>La</w:t>
      </w:r>
      <w:r w:rsidR="00F40B1E" w:rsidRPr="00C22791">
        <w:t xml:space="preserve"> renta de fibra obscura</w:t>
      </w:r>
      <w:r w:rsidRPr="00C22791">
        <w:t xml:space="preserve"> se refiere a</w:t>
      </w:r>
      <w:r w:rsidR="00F40B1E" w:rsidRPr="00C22791">
        <w:t xml:space="preserve">l aprovisionamiento de un hilo de fibra óptica si estar conectado a un equipo de transmisión para que el CS o AS </w:t>
      </w:r>
      <w:r w:rsidR="003062B0" w:rsidRPr="00C22791">
        <w:t xml:space="preserve">lo </w:t>
      </w:r>
      <w:proofErr w:type="gramStart"/>
      <w:r w:rsidR="003062B0" w:rsidRPr="00C22791">
        <w:t>ilumine</w:t>
      </w:r>
      <w:proofErr w:type="gramEnd"/>
      <w:r w:rsidR="003062B0" w:rsidRPr="00C22791">
        <w:t xml:space="preserve"> y transmita sus señales</w:t>
      </w:r>
      <w:r w:rsidR="00F40B1E" w:rsidRPr="00C22791">
        <w:t>.</w:t>
      </w:r>
      <w:r w:rsidR="003062B0" w:rsidRPr="00C22791">
        <w:t xml:space="preserve"> Es una alternativa que puede solicitar el CS o AS cuando la infraestructura pasiva originalmente solicitada esté saturada y no sea posible recuperar  espacio mediante Trabajos Especiales </w:t>
      </w:r>
      <w:r w:rsidR="00B06000" w:rsidRPr="00C22791">
        <w:t>y no exista capacidad susceptible a compartición bajo el formato de Canales Ópticos.</w:t>
      </w:r>
    </w:p>
    <w:p w:rsidR="003062B0" w:rsidRPr="00C22791" w:rsidRDefault="00017001" w:rsidP="003062B0">
      <w:pPr>
        <w:pStyle w:val="IFTnormal"/>
        <w:spacing w:after="0"/>
      </w:pPr>
      <w:r w:rsidRPr="00C22791">
        <w:t xml:space="preserve">Este servicio se entrega al CS o AS </w:t>
      </w:r>
      <w:r w:rsidR="003062B0" w:rsidRPr="00C22791">
        <w:t>bajo tres modalidades:</w:t>
      </w:r>
    </w:p>
    <w:p w:rsidR="003062B0" w:rsidRPr="00C22791" w:rsidRDefault="003062B0" w:rsidP="00495DD7">
      <w:pPr>
        <w:pStyle w:val="IFTnormal"/>
        <w:numPr>
          <w:ilvl w:val="0"/>
          <w:numId w:val="37"/>
        </w:numPr>
        <w:spacing w:after="0"/>
      </w:pPr>
      <w:r w:rsidRPr="00C22791">
        <w:t>Segmento de red Local o Acceso</w:t>
      </w:r>
    </w:p>
    <w:p w:rsidR="003062B0" w:rsidRPr="00C22791" w:rsidRDefault="003062B0" w:rsidP="00495DD7">
      <w:pPr>
        <w:pStyle w:val="IFTnormal"/>
        <w:numPr>
          <w:ilvl w:val="0"/>
          <w:numId w:val="37"/>
        </w:numPr>
        <w:spacing w:after="0"/>
      </w:pPr>
      <w:r w:rsidRPr="00C22791">
        <w:t>Segmento de red Regional</w:t>
      </w:r>
    </w:p>
    <w:p w:rsidR="003062B0" w:rsidRPr="00C22791" w:rsidRDefault="003062B0" w:rsidP="00495DD7">
      <w:pPr>
        <w:pStyle w:val="IFTnormal"/>
        <w:numPr>
          <w:ilvl w:val="0"/>
          <w:numId w:val="37"/>
        </w:numPr>
      </w:pPr>
      <w:r w:rsidRPr="00C22791">
        <w:t>Segmento de red Nacional</w:t>
      </w:r>
    </w:p>
    <w:p w:rsidR="00427DFD" w:rsidRPr="00C22791" w:rsidRDefault="005338A4" w:rsidP="00B119DC">
      <w:pPr>
        <w:pStyle w:val="h1Num"/>
        <w:numPr>
          <w:ilvl w:val="1"/>
          <w:numId w:val="41"/>
        </w:numPr>
        <w:ind w:left="993" w:hanging="284"/>
        <w:outlineLvl w:val="1"/>
      </w:pPr>
      <w:bookmarkStart w:id="190" w:name="_Toc14943905"/>
      <w:r>
        <w:t>.</w:t>
      </w:r>
      <w:r w:rsidR="008A35ED" w:rsidRPr="00C22791">
        <w:t>Alcance</w:t>
      </w:r>
      <w:r w:rsidR="004E4FFE" w:rsidRPr="00C22791">
        <w:t>.</w:t>
      </w:r>
      <w:bookmarkEnd w:id="187"/>
      <w:bookmarkEnd w:id="188"/>
      <w:bookmarkEnd w:id="190"/>
    </w:p>
    <w:p w:rsidR="00084373" w:rsidRPr="00C22791" w:rsidRDefault="000571F0" w:rsidP="00495DD7">
      <w:pPr>
        <w:pStyle w:val="IFTnormal"/>
        <w:numPr>
          <w:ilvl w:val="0"/>
          <w:numId w:val="82"/>
        </w:numPr>
      </w:pPr>
      <w:proofErr w:type="spellStart"/>
      <w:r>
        <w:t>Telnor</w:t>
      </w:r>
      <w:proofErr w:type="spellEnd"/>
      <w:r w:rsidR="00084373" w:rsidRPr="00C22791">
        <w:t xml:space="preserve"> pon</w:t>
      </w:r>
      <w:r w:rsidR="00B06000" w:rsidRPr="00C22791">
        <w:t>e</w:t>
      </w:r>
      <w:r w:rsidR="00084373" w:rsidRPr="00C22791">
        <w:t xml:space="preserve"> a disposición de</w:t>
      </w:r>
      <w:r w:rsidR="00B06000" w:rsidRPr="00C22791">
        <w:t>l</w:t>
      </w:r>
      <w:r w:rsidR="00084373" w:rsidRPr="00C22791">
        <w:t xml:space="preserve"> </w:t>
      </w:r>
      <w:r w:rsidR="00AC7578" w:rsidRPr="00C22791">
        <w:t>CS</w:t>
      </w:r>
      <w:r w:rsidR="00B06000" w:rsidRPr="00C22791">
        <w:t xml:space="preserve"> o AS</w:t>
      </w:r>
      <w:r w:rsidR="00E6652E" w:rsidRPr="00C22791">
        <w:t>,</w:t>
      </w:r>
      <w:r w:rsidR="00084373" w:rsidRPr="00C22791">
        <w:t xml:space="preserve"> la fibra óptica indistintamente de su denominación de acceso, loca</w:t>
      </w:r>
      <w:r w:rsidR="006D731C" w:rsidRPr="00C22791">
        <w:t>l, metropolitana, regional, nacional,</w:t>
      </w:r>
      <w:r w:rsidR="00084373" w:rsidRPr="00C22791">
        <w:t xml:space="preserve"> bajo una configuración punto a punto (P2P).</w:t>
      </w:r>
    </w:p>
    <w:p w:rsidR="00B06000" w:rsidRPr="00C22791" w:rsidRDefault="00DE1F5E" w:rsidP="00495DD7">
      <w:pPr>
        <w:pStyle w:val="IFTnormal"/>
        <w:numPr>
          <w:ilvl w:val="0"/>
          <w:numId w:val="82"/>
        </w:numPr>
      </w:pPr>
      <w:r w:rsidRPr="00C22791">
        <w:t xml:space="preserve">Se considerará que la capacidad mínima que </w:t>
      </w:r>
      <w:proofErr w:type="spellStart"/>
      <w:r w:rsidR="000571F0">
        <w:t>Telnor</w:t>
      </w:r>
      <w:proofErr w:type="spellEnd"/>
      <w:r w:rsidRPr="00C22791">
        <w:t xml:space="preserve"> pondrá a disposición, será un (1) hilo de fibra óptica.</w:t>
      </w:r>
    </w:p>
    <w:p w:rsidR="00084373" w:rsidRPr="00C22791" w:rsidRDefault="00084373" w:rsidP="00495DD7">
      <w:pPr>
        <w:pStyle w:val="IFTnormal"/>
        <w:numPr>
          <w:ilvl w:val="0"/>
          <w:numId w:val="82"/>
        </w:numPr>
      </w:pPr>
      <w:r w:rsidRPr="00C22791">
        <w:t xml:space="preserve">El recurso de red fibra óptica, en su modalidad de “Fibra Obscura”, no depende o no está asociada a tecnología alguna. El recurso que se solicita es solamente el elemento de cable </w:t>
      </w:r>
      <w:r w:rsidR="00DE1F5E" w:rsidRPr="00C22791">
        <w:t>cuyas</w:t>
      </w:r>
      <w:r w:rsidRPr="00C22791">
        <w:t xml:space="preserve"> unidad</w:t>
      </w:r>
      <w:r w:rsidR="00DE1F5E" w:rsidRPr="00C22791">
        <w:t>es son “n</w:t>
      </w:r>
      <w:r w:rsidRPr="00C22791">
        <w:t xml:space="preserve"> hilo</w:t>
      </w:r>
      <w:r w:rsidR="00DE1F5E" w:rsidRPr="00C22791">
        <w:t>s”</w:t>
      </w:r>
      <w:r w:rsidR="00881A19" w:rsidRPr="00C22791">
        <w:t xml:space="preserve"> (donde n es un número entero)</w:t>
      </w:r>
      <w:r w:rsidRPr="00C22791">
        <w:t>.</w:t>
      </w:r>
    </w:p>
    <w:p w:rsidR="00B06000" w:rsidRPr="00C22791" w:rsidRDefault="000571F0" w:rsidP="00495DD7">
      <w:pPr>
        <w:pStyle w:val="IFTnormal"/>
        <w:numPr>
          <w:ilvl w:val="0"/>
          <w:numId w:val="82"/>
        </w:numPr>
      </w:pPr>
      <w:proofErr w:type="spellStart"/>
      <w:r>
        <w:t>Telnor</w:t>
      </w:r>
      <w:proofErr w:type="spellEnd"/>
      <w:r w:rsidR="00B06000" w:rsidRPr="00C22791">
        <w:t xml:space="preserve"> indicará la cantidad </w:t>
      </w:r>
      <w:r w:rsidR="00881A19" w:rsidRPr="00C22791">
        <w:t>de hilos disponibles en las</w:t>
      </w:r>
      <w:r w:rsidR="00B06000" w:rsidRPr="00C22791">
        <w:t xml:space="preserve"> </w:t>
      </w:r>
      <w:r w:rsidR="00881A19" w:rsidRPr="00C22791">
        <w:t>trayectorias solicitadas</w:t>
      </w:r>
      <w:r w:rsidR="00B06000" w:rsidRPr="00C22791">
        <w:t>.</w:t>
      </w:r>
    </w:p>
    <w:p w:rsidR="00055D23" w:rsidRPr="00C22791" w:rsidRDefault="00A953F9" w:rsidP="00B119DC">
      <w:pPr>
        <w:pStyle w:val="h1Num"/>
        <w:numPr>
          <w:ilvl w:val="2"/>
          <w:numId w:val="41"/>
        </w:numPr>
        <w:ind w:left="1276" w:hanging="284"/>
        <w:outlineLvl w:val="2"/>
      </w:pPr>
      <w:bookmarkStart w:id="191" w:name="_Toc525242637"/>
      <w:bookmarkStart w:id="192" w:name="_Toc525819034"/>
      <w:bookmarkStart w:id="193" w:name="_Toc14943906"/>
      <w:r w:rsidRPr="00C22791">
        <w:t>P</w:t>
      </w:r>
      <w:r w:rsidR="00055D23" w:rsidRPr="00C22791">
        <w:t>untos de entrega de la fibra óptica.</w:t>
      </w:r>
      <w:bookmarkEnd w:id="191"/>
      <w:bookmarkEnd w:id="192"/>
      <w:bookmarkEnd w:id="193"/>
    </w:p>
    <w:p w:rsidR="00FB158F" w:rsidRPr="00C22791" w:rsidRDefault="00FB158F" w:rsidP="00807FDF">
      <w:pPr>
        <w:pStyle w:val="IFTnormal"/>
      </w:pPr>
    </w:p>
    <w:tbl>
      <w:tblPr>
        <w:tblStyle w:val="Tablaconcuadrcula"/>
        <w:tblW w:w="0" w:type="auto"/>
        <w:jc w:val="center"/>
        <w:tblLook w:val="04A0"/>
      </w:tblPr>
      <w:tblGrid>
        <w:gridCol w:w="562"/>
        <w:gridCol w:w="4536"/>
        <w:gridCol w:w="3732"/>
      </w:tblGrid>
      <w:tr w:rsidR="00451F83" w:rsidRPr="00C22791" w:rsidTr="000D029E">
        <w:trPr>
          <w:jc w:val="center"/>
        </w:trPr>
        <w:tc>
          <w:tcPr>
            <w:tcW w:w="8830" w:type="dxa"/>
            <w:gridSpan w:val="3"/>
            <w:shd w:val="clear" w:color="auto" w:fill="4472C4" w:themeFill="accent5"/>
          </w:tcPr>
          <w:p w:rsidR="00451F83" w:rsidRPr="00C22791" w:rsidRDefault="00451F83" w:rsidP="00587968">
            <w:pPr>
              <w:tabs>
                <w:tab w:val="center" w:pos="3620"/>
                <w:tab w:val="right" w:pos="7241"/>
              </w:tabs>
              <w:jc w:val="center"/>
              <w:rPr>
                <w:rFonts w:ascii="ITC Avant Garde" w:hAnsi="ITC Avant Garde"/>
                <w:b/>
                <w:sz w:val="22"/>
                <w:szCs w:val="22"/>
              </w:rPr>
            </w:pPr>
            <w:r w:rsidRPr="00C22791">
              <w:rPr>
                <w:rFonts w:ascii="ITC Avant Garde" w:hAnsi="ITC Avant Garde"/>
                <w:b/>
                <w:sz w:val="22"/>
                <w:szCs w:val="22"/>
              </w:rPr>
              <w:t>Segmento de red local o acceso</w:t>
            </w:r>
          </w:p>
        </w:tc>
      </w:tr>
      <w:tr w:rsidR="00203621" w:rsidRPr="00C22791" w:rsidTr="000D029E">
        <w:trPr>
          <w:jc w:val="center"/>
        </w:trPr>
        <w:tc>
          <w:tcPr>
            <w:tcW w:w="562" w:type="dxa"/>
          </w:tcPr>
          <w:p w:rsidR="00203621" w:rsidRPr="00C22791" w:rsidRDefault="00203621" w:rsidP="00076092">
            <w:pPr>
              <w:pStyle w:val="IFTnormal"/>
              <w:jc w:val="center"/>
              <w:rPr>
                <w:b/>
              </w:rPr>
            </w:pPr>
          </w:p>
        </w:tc>
        <w:tc>
          <w:tcPr>
            <w:tcW w:w="4536" w:type="dxa"/>
            <w:shd w:val="clear" w:color="auto" w:fill="A6A6A6" w:themeFill="background1" w:themeFillShade="A6"/>
          </w:tcPr>
          <w:p w:rsidR="00203621" w:rsidRPr="00C22791" w:rsidRDefault="00203621" w:rsidP="008502C4">
            <w:pPr>
              <w:pStyle w:val="IFTnormal"/>
              <w:spacing w:before="60" w:after="60"/>
              <w:jc w:val="center"/>
              <w:rPr>
                <w:b/>
              </w:rPr>
            </w:pPr>
            <w:r w:rsidRPr="00C22791">
              <w:rPr>
                <w:b/>
              </w:rPr>
              <w:t>Punta A</w:t>
            </w:r>
          </w:p>
        </w:tc>
        <w:tc>
          <w:tcPr>
            <w:tcW w:w="3732" w:type="dxa"/>
            <w:shd w:val="clear" w:color="auto" w:fill="A6A6A6" w:themeFill="background1" w:themeFillShade="A6"/>
          </w:tcPr>
          <w:p w:rsidR="00203621" w:rsidRPr="00C22791" w:rsidRDefault="00203621" w:rsidP="008502C4">
            <w:pPr>
              <w:pStyle w:val="IFTnormal"/>
              <w:spacing w:before="60" w:after="60"/>
              <w:jc w:val="center"/>
              <w:rPr>
                <w:b/>
              </w:rPr>
            </w:pPr>
            <w:r w:rsidRPr="00C22791">
              <w:rPr>
                <w:b/>
              </w:rPr>
              <w:t>Punta B</w:t>
            </w:r>
          </w:p>
        </w:tc>
      </w:tr>
      <w:tr w:rsidR="00203621" w:rsidRPr="00C22791" w:rsidTr="000D029E">
        <w:trPr>
          <w:jc w:val="center"/>
        </w:trPr>
        <w:tc>
          <w:tcPr>
            <w:tcW w:w="562" w:type="dxa"/>
          </w:tcPr>
          <w:p w:rsidR="00203621" w:rsidRPr="00C22791" w:rsidRDefault="00203621" w:rsidP="00076092">
            <w:pPr>
              <w:pStyle w:val="IFTnormal"/>
            </w:pPr>
            <w:r w:rsidRPr="00C22791">
              <w:t>1</w:t>
            </w:r>
          </w:p>
        </w:tc>
        <w:tc>
          <w:tcPr>
            <w:tcW w:w="4536" w:type="dxa"/>
          </w:tcPr>
          <w:p w:rsidR="00203621" w:rsidRPr="00C22791" w:rsidRDefault="00203621" w:rsidP="00942C59">
            <w:pPr>
              <w:pStyle w:val="IFTnormal"/>
              <w:spacing w:before="60" w:after="60"/>
            </w:pPr>
            <w:r w:rsidRPr="00C22791">
              <w:t>Distribuidor de fibra óptica instalado en coubicación del concesionario en la Central Telefónic</w:t>
            </w:r>
            <w:r w:rsidR="00942C59" w:rsidRPr="00C22791">
              <w:t xml:space="preserve">a o instalación </w:t>
            </w:r>
            <w:r w:rsidR="00942C59" w:rsidRPr="00C22791">
              <w:lastRenderedPageBreak/>
              <w:t xml:space="preserve">equivalente de </w:t>
            </w:r>
            <w:proofErr w:type="spellStart"/>
            <w:r w:rsidR="000571F0">
              <w:t>Telnor</w:t>
            </w:r>
            <w:proofErr w:type="spellEnd"/>
          </w:p>
        </w:tc>
        <w:tc>
          <w:tcPr>
            <w:tcW w:w="3732" w:type="dxa"/>
          </w:tcPr>
          <w:p w:rsidR="00203621" w:rsidRPr="00C22791" w:rsidRDefault="00203621" w:rsidP="00807FDF">
            <w:pPr>
              <w:pStyle w:val="IFTnormal"/>
              <w:spacing w:before="60" w:after="60"/>
            </w:pPr>
            <w:r w:rsidRPr="00C22791">
              <w:lastRenderedPageBreak/>
              <w:t>Caja de empalme instalada en cualquier registro (</w:t>
            </w:r>
            <w:proofErr w:type="spellStart"/>
            <w:r w:rsidRPr="00C22791">
              <w:rPr>
                <w:i/>
              </w:rPr>
              <w:t>manhole</w:t>
            </w:r>
            <w:proofErr w:type="spellEnd"/>
            <w:r w:rsidRPr="00C22791">
              <w:t xml:space="preserve">) o poste del segmento primario y/o </w:t>
            </w:r>
            <w:r w:rsidRPr="00C22791">
              <w:lastRenderedPageBreak/>
              <w:t>secundario de la red de acceso.</w:t>
            </w:r>
          </w:p>
        </w:tc>
      </w:tr>
      <w:tr w:rsidR="00203621" w:rsidRPr="00C22791" w:rsidTr="000D029E">
        <w:trPr>
          <w:jc w:val="center"/>
        </w:trPr>
        <w:tc>
          <w:tcPr>
            <w:tcW w:w="562" w:type="dxa"/>
          </w:tcPr>
          <w:p w:rsidR="00203621" w:rsidRPr="00C22791" w:rsidRDefault="00203621" w:rsidP="00076092">
            <w:pPr>
              <w:pStyle w:val="IFTnormal"/>
            </w:pPr>
            <w:r w:rsidRPr="00C22791">
              <w:lastRenderedPageBreak/>
              <w:t>2</w:t>
            </w:r>
          </w:p>
        </w:tc>
        <w:tc>
          <w:tcPr>
            <w:tcW w:w="4536" w:type="dxa"/>
          </w:tcPr>
          <w:p w:rsidR="00203621" w:rsidRPr="00C22791" w:rsidRDefault="00203621" w:rsidP="00942C59">
            <w:pPr>
              <w:pStyle w:val="IFTnormal"/>
              <w:spacing w:before="60" w:after="60"/>
            </w:pPr>
            <w:r w:rsidRPr="00C22791">
              <w:t>Distribuidor de fibra óptica instalado en coubicación del concesionario en la Central Telefóni</w:t>
            </w:r>
            <w:r w:rsidR="00942C59" w:rsidRPr="00C22791">
              <w:t xml:space="preserve">ca o instalación equivalente de </w:t>
            </w:r>
            <w:proofErr w:type="spellStart"/>
            <w:r w:rsidR="000571F0">
              <w:t>Telnor</w:t>
            </w:r>
            <w:proofErr w:type="spellEnd"/>
            <w:r w:rsidRPr="00C22791">
              <w:t>.</w:t>
            </w:r>
          </w:p>
        </w:tc>
        <w:tc>
          <w:tcPr>
            <w:tcW w:w="3732" w:type="dxa"/>
          </w:tcPr>
          <w:p w:rsidR="00203621" w:rsidRPr="00C22791" w:rsidRDefault="004D5124" w:rsidP="00807FDF">
            <w:pPr>
              <w:pStyle w:val="IFTnormal"/>
              <w:spacing w:before="60" w:after="60"/>
            </w:pPr>
            <w:r w:rsidRPr="00C22791">
              <w:t>En el punto PCT de usuario final.</w:t>
            </w:r>
          </w:p>
        </w:tc>
      </w:tr>
    </w:tbl>
    <w:p w:rsidR="00203621" w:rsidRPr="00C22791" w:rsidRDefault="00203621" w:rsidP="00055D23">
      <w:pPr>
        <w:rPr>
          <w:rFonts w:ascii="ITC Avant Garde" w:hAnsi="ITC Avant Garde"/>
        </w:rPr>
      </w:pPr>
    </w:p>
    <w:p w:rsidR="00055D23" w:rsidRPr="00C22791" w:rsidRDefault="003E4DF3" w:rsidP="00055D23">
      <w:pPr>
        <w:rPr>
          <w:rFonts w:ascii="ITC Avant Garde" w:hAnsi="ITC Avant Garde"/>
        </w:rPr>
      </w:pPr>
      <w:r w:rsidRPr="00C22791">
        <w:rPr>
          <w:rFonts w:ascii="ITC Avant Garde" w:hAnsi="ITC Avant Garde"/>
          <w:noProof/>
          <w:lang w:eastAsia="es-MX"/>
        </w:rPr>
        <w:drawing>
          <wp:inline distT="0" distB="0" distL="0" distR="0">
            <wp:extent cx="5305425" cy="2609850"/>
            <wp:effectExtent l="0" t="0" r="0" b="0"/>
            <wp:docPr id="6"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305425" cy="2609850"/>
                    </a:xfrm>
                    <a:prstGeom prst="rect">
                      <a:avLst/>
                    </a:prstGeom>
                    <a:noFill/>
                    <a:ln>
                      <a:noFill/>
                    </a:ln>
                  </pic:spPr>
                </pic:pic>
              </a:graphicData>
            </a:graphic>
          </wp:inline>
        </w:drawing>
      </w:r>
    </w:p>
    <w:p w:rsidR="00055D23" w:rsidRPr="00C22791" w:rsidRDefault="003E4DF3" w:rsidP="00055D23">
      <w:pPr>
        <w:rPr>
          <w:rFonts w:ascii="ITC Avant Garde" w:hAnsi="ITC Avant Garde"/>
        </w:rPr>
      </w:pPr>
      <w:r w:rsidRPr="00C22791">
        <w:rPr>
          <w:rFonts w:ascii="ITC Avant Garde" w:hAnsi="ITC Avant Garde"/>
          <w:noProof/>
          <w:lang w:eastAsia="es-MX"/>
        </w:rPr>
        <w:drawing>
          <wp:inline distT="0" distB="0" distL="0" distR="0">
            <wp:extent cx="5619750" cy="2409825"/>
            <wp:effectExtent l="0" t="0" r="0" b="0"/>
            <wp:docPr id="7"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19750" cy="2409825"/>
                    </a:xfrm>
                    <a:prstGeom prst="rect">
                      <a:avLst/>
                    </a:prstGeom>
                    <a:noFill/>
                    <a:ln>
                      <a:noFill/>
                    </a:ln>
                  </pic:spPr>
                </pic:pic>
              </a:graphicData>
            </a:graphic>
          </wp:inline>
        </w:drawing>
      </w:r>
    </w:p>
    <w:p w:rsidR="00FB158F" w:rsidRPr="00C22791" w:rsidRDefault="00FB158F" w:rsidP="00807FDF">
      <w:pPr>
        <w:spacing w:after="200" w:line="276" w:lineRule="auto"/>
        <w:contextualSpacing w:val="0"/>
        <w:rPr>
          <w:rFonts w:ascii="ITC Avant Garde" w:hAnsi="ITC Avant Garde"/>
          <w:sz w:val="22"/>
          <w:szCs w:val="22"/>
        </w:rPr>
      </w:pPr>
    </w:p>
    <w:tbl>
      <w:tblPr>
        <w:tblStyle w:val="Tablaconcuadrcula"/>
        <w:tblW w:w="0" w:type="auto"/>
        <w:jc w:val="center"/>
        <w:tblLayout w:type="fixed"/>
        <w:tblLook w:val="04A0"/>
      </w:tblPr>
      <w:tblGrid>
        <w:gridCol w:w="817"/>
        <w:gridCol w:w="4082"/>
        <w:gridCol w:w="4194"/>
      </w:tblGrid>
      <w:tr w:rsidR="00BB3584" w:rsidRPr="00C22791" w:rsidTr="000D029E">
        <w:trPr>
          <w:jc w:val="center"/>
        </w:trPr>
        <w:tc>
          <w:tcPr>
            <w:tcW w:w="9093" w:type="dxa"/>
            <w:gridSpan w:val="3"/>
            <w:shd w:val="clear" w:color="auto" w:fill="4472C4" w:themeFill="accent5"/>
            <w:vAlign w:val="center"/>
          </w:tcPr>
          <w:p w:rsidR="00BB3584" w:rsidRPr="00C22791" w:rsidRDefault="00BB3584" w:rsidP="005D2C00">
            <w:pPr>
              <w:tabs>
                <w:tab w:val="center" w:pos="3620"/>
                <w:tab w:val="right" w:pos="7241"/>
              </w:tabs>
              <w:jc w:val="center"/>
              <w:rPr>
                <w:rFonts w:ascii="ITC Avant Garde" w:hAnsi="ITC Avant Garde"/>
                <w:b/>
              </w:rPr>
            </w:pPr>
            <w:r w:rsidRPr="00C22791">
              <w:rPr>
                <w:rFonts w:ascii="ITC Avant Garde" w:hAnsi="ITC Avant Garde"/>
                <w:b/>
                <w:sz w:val="22"/>
                <w:szCs w:val="22"/>
              </w:rPr>
              <w:t>Segmento de red metropolitana</w:t>
            </w:r>
          </w:p>
        </w:tc>
      </w:tr>
      <w:tr w:rsidR="00BB3584" w:rsidRPr="00C22791" w:rsidTr="000D029E">
        <w:trPr>
          <w:jc w:val="center"/>
        </w:trPr>
        <w:tc>
          <w:tcPr>
            <w:tcW w:w="817" w:type="dxa"/>
          </w:tcPr>
          <w:p w:rsidR="00BB3584" w:rsidRPr="00C22791" w:rsidRDefault="00BB3584" w:rsidP="00807FDF">
            <w:pPr>
              <w:spacing w:after="200" w:line="276" w:lineRule="auto"/>
              <w:contextualSpacing w:val="0"/>
              <w:rPr>
                <w:rFonts w:ascii="ITC Avant Garde" w:hAnsi="ITC Avant Garde"/>
                <w:sz w:val="22"/>
                <w:szCs w:val="22"/>
              </w:rPr>
            </w:pPr>
          </w:p>
        </w:tc>
        <w:tc>
          <w:tcPr>
            <w:tcW w:w="4082" w:type="dxa"/>
            <w:shd w:val="clear" w:color="auto" w:fill="AEAAAA" w:themeFill="background2" w:themeFillShade="BF"/>
          </w:tcPr>
          <w:p w:rsidR="00BB3584" w:rsidRPr="00C22791" w:rsidRDefault="00BB3584" w:rsidP="005D2C00">
            <w:pPr>
              <w:spacing w:after="200" w:line="276" w:lineRule="auto"/>
              <w:contextualSpacing w:val="0"/>
              <w:jc w:val="center"/>
              <w:rPr>
                <w:rFonts w:ascii="ITC Avant Garde" w:hAnsi="ITC Avant Garde"/>
                <w:b/>
                <w:sz w:val="22"/>
                <w:szCs w:val="22"/>
              </w:rPr>
            </w:pPr>
            <w:r w:rsidRPr="00C22791">
              <w:rPr>
                <w:rFonts w:ascii="ITC Avant Garde" w:hAnsi="ITC Avant Garde"/>
                <w:b/>
                <w:sz w:val="22"/>
                <w:szCs w:val="22"/>
              </w:rPr>
              <w:t>Punta A</w:t>
            </w:r>
          </w:p>
        </w:tc>
        <w:tc>
          <w:tcPr>
            <w:tcW w:w="4194" w:type="dxa"/>
            <w:shd w:val="clear" w:color="auto" w:fill="AEAAAA" w:themeFill="background2" w:themeFillShade="BF"/>
          </w:tcPr>
          <w:p w:rsidR="00BB3584" w:rsidRPr="00C22791" w:rsidRDefault="00BB3584" w:rsidP="005D2C00">
            <w:pPr>
              <w:spacing w:after="200" w:line="276" w:lineRule="auto"/>
              <w:contextualSpacing w:val="0"/>
              <w:jc w:val="center"/>
              <w:rPr>
                <w:rFonts w:ascii="ITC Avant Garde" w:hAnsi="ITC Avant Garde"/>
                <w:b/>
                <w:sz w:val="22"/>
                <w:szCs w:val="22"/>
              </w:rPr>
            </w:pPr>
            <w:r w:rsidRPr="00C22791">
              <w:rPr>
                <w:rFonts w:ascii="ITC Avant Garde" w:hAnsi="ITC Avant Garde"/>
                <w:b/>
                <w:sz w:val="22"/>
                <w:szCs w:val="22"/>
              </w:rPr>
              <w:t>Punta B</w:t>
            </w:r>
          </w:p>
        </w:tc>
      </w:tr>
      <w:tr w:rsidR="00BB3584" w:rsidRPr="00C22791" w:rsidTr="000D029E">
        <w:trPr>
          <w:jc w:val="center"/>
        </w:trPr>
        <w:tc>
          <w:tcPr>
            <w:tcW w:w="817" w:type="dxa"/>
            <w:vAlign w:val="center"/>
          </w:tcPr>
          <w:p w:rsidR="00BB3584" w:rsidRPr="00C22791" w:rsidRDefault="005455AB" w:rsidP="005D2C00">
            <w:pPr>
              <w:spacing w:after="200" w:line="276" w:lineRule="auto"/>
              <w:contextualSpacing w:val="0"/>
              <w:jc w:val="center"/>
              <w:rPr>
                <w:rFonts w:ascii="ITC Avant Garde" w:hAnsi="ITC Avant Garde"/>
                <w:sz w:val="22"/>
                <w:szCs w:val="22"/>
              </w:rPr>
            </w:pPr>
            <w:r w:rsidRPr="00C22791">
              <w:rPr>
                <w:rFonts w:ascii="ITC Avant Garde" w:hAnsi="ITC Avant Garde"/>
                <w:sz w:val="22"/>
                <w:szCs w:val="22"/>
              </w:rPr>
              <w:t>1</w:t>
            </w:r>
          </w:p>
        </w:tc>
        <w:tc>
          <w:tcPr>
            <w:tcW w:w="4082" w:type="dxa"/>
          </w:tcPr>
          <w:p w:rsidR="00BB3584" w:rsidRPr="00C22791" w:rsidRDefault="00BB3584" w:rsidP="005455AB">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Distribuidor de fibra óptica </w:t>
            </w:r>
            <w:r w:rsidRPr="00C22791">
              <w:rPr>
                <w:rFonts w:ascii="ITC Avant Garde" w:hAnsi="ITC Avant Garde"/>
                <w:sz w:val="22"/>
                <w:szCs w:val="22"/>
              </w:rPr>
              <w:lastRenderedPageBreak/>
              <w:t>instalado en coubicación del concesionario en Central Telefónica o instalación equivalente de</w:t>
            </w:r>
            <w:r w:rsidR="005455AB" w:rsidRPr="00C22791">
              <w:rPr>
                <w:rFonts w:ascii="ITC Avant Garde" w:hAnsi="ITC Avant Garde"/>
                <w:sz w:val="22"/>
                <w:szCs w:val="22"/>
              </w:rPr>
              <w:t xml:space="preserve"> </w:t>
            </w:r>
            <w:proofErr w:type="spellStart"/>
            <w:r w:rsidR="000571F0">
              <w:rPr>
                <w:rFonts w:ascii="ITC Avant Garde" w:hAnsi="ITC Avant Garde"/>
                <w:sz w:val="22"/>
                <w:szCs w:val="22"/>
              </w:rPr>
              <w:t>Telnor</w:t>
            </w:r>
            <w:proofErr w:type="spellEnd"/>
            <w:r w:rsidR="00D65B83" w:rsidRPr="00C22791">
              <w:rPr>
                <w:rFonts w:ascii="ITC Avant Garde" w:hAnsi="ITC Avant Garde"/>
                <w:sz w:val="22"/>
                <w:szCs w:val="22"/>
              </w:rPr>
              <w:t>.</w:t>
            </w:r>
          </w:p>
        </w:tc>
        <w:tc>
          <w:tcPr>
            <w:tcW w:w="4082" w:type="dxa"/>
          </w:tcPr>
          <w:p w:rsidR="00BB3584" w:rsidRPr="00C22791" w:rsidRDefault="00BB3584" w:rsidP="00807FDF">
            <w:pPr>
              <w:spacing w:after="200" w:line="276" w:lineRule="auto"/>
              <w:contextualSpacing w:val="0"/>
              <w:rPr>
                <w:rFonts w:ascii="ITC Avant Garde" w:hAnsi="ITC Avant Garde"/>
                <w:sz w:val="22"/>
                <w:szCs w:val="22"/>
              </w:rPr>
            </w:pPr>
            <w:r w:rsidRPr="00C22791">
              <w:rPr>
                <w:rFonts w:ascii="ITC Avant Garde" w:hAnsi="ITC Avant Garde"/>
                <w:sz w:val="22"/>
                <w:szCs w:val="22"/>
              </w:rPr>
              <w:lastRenderedPageBreak/>
              <w:t xml:space="preserve">Distribuidor de fibra óptica instalado </w:t>
            </w:r>
            <w:r w:rsidRPr="00C22791">
              <w:rPr>
                <w:rFonts w:ascii="ITC Avant Garde" w:hAnsi="ITC Avant Garde"/>
                <w:sz w:val="22"/>
                <w:szCs w:val="22"/>
              </w:rPr>
              <w:lastRenderedPageBreak/>
              <w:t>en coubicación del concesionario en Central Telefónica o instalación equivalente de</w:t>
            </w:r>
            <w:r w:rsidR="00D65B83" w:rsidRPr="00C22791">
              <w:rPr>
                <w:rFonts w:ascii="ITC Avant Garde" w:hAnsi="ITC Avant Garde"/>
                <w:sz w:val="22"/>
                <w:szCs w:val="22"/>
              </w:rPr>
              <w:t xml:space="preserve"> </w:t>
            </w:r>
            <w:proofErr w:type="spellStart"/>
            <w:r w:rsidR="000571F0">
              <w:rPr>
                <w:rFonts w:ascii="ITC Avant Garde" w:hAnsi="ITC Avant Garde"/>
                <w:sz w:val="22"/>
                <w:szCs w:val="22"/>
              </w:rPr>
              <w:t>Telnor</w:t>
            </w:r>
            <w:proofErr w:type="spellEnd"/>
            <w:r w:rsidR="00D65B83" w:rsidRPr="00C22791">
              <w:rPr>
                <w:rFonts w:ascii="ITC Avant Garde" w:hAnsi="ITC Avant Garde"/>
                <w:sz w:val="22"/>
                <w:szCs w:val="22"/>
              </w:rPr>
              <w:t>.</w:t>
            </w:r>
          </w:p>
        </w:tc>
      </w:tr>
      <w:tr w:rsidR="00BB3584" w:rsidRPr="00C22791" w:rsidTr="000D029E">
        <w:trPr>
          <w:jc w:val="center"/>
        </w:trPr>
        <w:tc>
          <w:tcPr>
            <w:tcW w:w="817" w:type="dxa"/>
            <w:vAlign w:val="center"/>
          </w:tcPr>
          <w:p w:rsidR="00BB3584" w:rsidRPr="00C22791" w:rsidRDefault="005455AB" w:rsidP="005D2C00">
            <w:pPr>
              <w:spacing w:after="200" w:line="276" w:lineRule="auto"/>
              <w:contextualSpacing w:val="0"/>
              <w:jc w:val="center"/>
              <w:rPr>
                <w:rFonts w:ascii="ITC Avant Garde" w:hAnsi="ITC Avant Garde"/>
                <w:sz w:val="22"/>
                <w:szCs w:val="22"/>
              </w:rPr>
            </w:pPr>
            <w:r w:rsidRPr="00C22791">
              <w:rPr>
                <w:rFonts w:ascii="ITC Avant Garde" w:hAnsi="ITC Avant Garde"/>
                <w:sz w:val="22"/>
                <w:szCs w:val="22"/>
              </w:rPr>
              <w:lastRenderedPageBreak/>
              <w:t>2</w:t>
            </w:r>
          </w:p>
        </w:tc>
        <w:tc>
          <w:tcPr>
            <w:tcW w:w="4082" w:type="dxa"/>
          </w:tcPr>
          <w:p w:rsidR="00BB3584" w:rsidRPr="00C22791" w:rsidRDefault="005455AB" w:rsidP="00807FDF">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Distribuidor de fibra óptica instalado en la coubicación del concesionario en Central Telefónica o instalación equivalente de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w:t>
            </w:r>
          </w:p>
        </w:tc>
        <w:tc>
          <w:tcPr>
            <w:tcW w:w="4194" w:type="dxa"/>
          </w:tcPr>
          <w:p w:rsidR="00BB3584" w:rsidRPr="00C22791" w:rsidRDefault="005455AB" w:rsidP="00D65B83">
            <w:pPr>
              <w:spacing w:after="200" w:line="276" w:lineRule="auto"/>
              <w:contextualSpacing w:val="0"/>
              <w:rPr>
                <w:rFonts w:ascii="ITC Avant Garde" w:hAnsi="ITC Avant Garde"/>
                <w:sz w:val="22"/>
                <w:szCs w:val="22"/>
              </w:rPr>
            </w:pPr>
            <w:r w:rsidRPr="00C22791">
              <w:rPr>
                <w:rFonts w:ascii="ITC Avant Garde" w:hAnsi="ITC Avant Garde"/>
                <w:sz w:val="22"/>
                <w:szCs w:val="22"/>
              </w:rPr>
              <w:t>Caja de empalme instalad en cual</w:t>
            </w:r>
            <w:r w:rsidR="00D65B83" w:rsidRPr="00C22791">
              <w:rPr>
                <w:rFonts w:ascii="ITC Avant Garde" w:hAnsi="ITC Avant Garde"/>
                <w:sz w:val="22"/>
                <w:szCs w:val="22"/>
              </w:rPr>
              <w:t xml:space="preserve">quier </w:t>
            </w:r>
            <w:proofErr w:type="spellStart"/>
            <w:r w:rsidR="00D65B83" w:rsidRPr="00C22791">
              <w:rPr>
                <w:rFonts w:ascii="ITC Avant Garde" w:hAnsi="ITC Avant Garde"/>
                <w:i/>
                <w:sz w:val="22"/>
                <w:szCs w:val="22"/>
              </w:rPr>
              <w:t>man</w:t>
            </w:r>
            <w:r w:rsidRPr="00C22791">
              <w:rPr>
                <w:rFonts w:ascii="ITC Avant Garde" w:hAnsi="ITC Avant Garde"/>
                <w:i/>
                <w:sz w:val="22"/>
                <w:szCs w:val="22"/>
              </w:rPr>
              <w:t>hole</w:t>
            </w:r>
            <w:proofErr w:type="spellEnd"/>
            <w:r w:rsidRPr="00C22791">
              <w:rPr>
                <w:rFonts w:ascii="ITC Avant Garde" w:hAnsi="ITC Avant Garde"/>
                <w:sz w:val="22"/>
                <w:szCs w:val="22"/>
              </w:rPr>
              <w:t xml:space="preserve"> o poste de la trayectoria de canalización de la red primaria</w:t>
            </w:r>
            <w:r w:rsidR="00D65B83" w:rsidRPr="00C22791">
              <w:rPr>
                <w:rFonts w:ascii="ITC Avant Garde" w:hAnsi="ITC Avant Garde"/>
                <w:sz w:val="22"/>
                <w:szCs w:val="22"/>
              </w:rPr>
              <w:t>.</w:t>
            </w:r>
          </w:p>
        </w:tc>
      </w:tr>
      <w:tr w:rsidR="00BB3584" w:rsidRPr="00C22791" w:rsidTr="000D029E">
        <w:trPr>
          <w:jc w:val="center"/>
        </w:trPr>
        <w:tc>
          <w:tcPr>
            <w:tcW w:w="817" w:type="dxa"/>
            <w:vAlign w:val="center"/>
          </w:tcPr>
          <w:p w:rsidR="00BB3584" w:rsidRPr="00C22791" w:rsidRDefault="005455AB" w:rsidP="005D2C00">
            <w:pPr>
              <w:spacing w:after="200" w:line="276" w:lineRule="auto"/>
              <w:contextualSpacing w:val="0"/>
              <w:jc w:val="center"/>
              <w:rPr>
                <w:rFonts w:ascii="ITC Avant Garde" w:hAnsi="ITC Avant Garde"/>
                <w:sz w:val="22"/>
                <w:szCs w:val="22"/>
              </w:rPr>
            </w:pPr>
            <w:r w:rsidRPr="00C22791">
              <w:rPr>
                <w:rFonts w:ascii="ITC Avant Garde" w:hAnsi="ITC Avant Garde"/>
                <w:sz w:val="22"/>
                <w:szCs w:val="22"/>
              </w:rPr>
              <w:t>3</w:t>
            </w:r>
          </w:p>
        </w:tc>
        <w:tc>
          <w:tcPr>
            <w:tcW w:w="4082" w:type="dxa"/>
          </w:tcPr>
          <w:p w:rsidR="00BB3584" w:rsidRPr="00C22791" w:rsidRDefault="00D65B83" w:rsidP="00807FDF">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Caja de empalme instalada en cualquier </w:t>
            </w:r>
            <w:proofErr w:type="spellStart"/>
            <w:r w:rsidRPr="00C22791">
              <w:rPr>
                <w:rFonts w:ascii="ITC Avant Garde" w:hAnsi="ITC Avant Garde"/>
                <w:i/>
                <w:sz w:val="22"/>
                <w:szCs w:val="22"/>
              </w:rPr>
              <w:t>manhole</w:t>
            </w:r>
            <w:proofErr w:type="spellEnd"/>
            <w:r w:rsidRPr="00C22791">
              <w:rPr>
                <w:rFonts w:ascii="ITC Avant Garde" w:hAnsi="ITC Avant Garde"/>
                <w:sz w:val="22"/>
                <w:szCs w:val="22"/>
              </w:rPr>
              <w:t xml:space="preserve"> o poste de la trayectoria de canalización de la red primaria.</w:t>
            </w:r>
          </w:p>
        </w:tc>
        <w:tc>
          <w:tcPr>
            <w:tcW w:w="4194" w:type="dxa"/>
          </w:tcPr>
          <w:p w:rsidR="00BB3584" w:rsidRPr="00C22791" w:rsidRDefault="00D65B83" w:rsidP="00807FDF">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Caja de empalme instalada en cualquier </w:t>
            </w:r>
            <w:proofErr w:type="spellStart"/>
            <w:r w:rsidRPr="00C22791">
              <w:rPr>
                <w:rFonts w:ascii="ITC Avant Garde" w:hAnsi="ITC Avant Garde"/>
                <w:i/>
                <w:sz w:val="22"/>
                <w:szCs w:val="22"/>
              </w:rPr>
              <w:t>manhole</w:t>
            </w:r>
            <w:proofErr w:type="spellEnd"/>
            <w:r w:rsidRPr="00C22791">
              <w:rPr>
                <w:rFonts w:ascii="ITC Avant Garde" w:hAnsi="ITC Avant Garde"/>
                <w:sz w:val="22"/>
                <w:szCs w:val="22"/>
              </w:rPr>
              <w:t xml:space="preserve"> o poste de la trayectoria de canalización de la red primaria.</w:t>
            </w:r>
          </w:p>
        </w:tc>
      </w:tr>
    </w:tbl>
    <w:p w:rsidR="00BB3584" w:rsidRPr="00C22791" w:rsidRDefault="00BB3584" w:rsidP="00807FDF">
      <w:pPr>
        <w:spacing w:after="200" w:line="276" w:lineRule="auto"/>
        <w:contextualSpacing w:val="0"/>
        <w:rPr>
          <w:rFonts w:ascii="ITC Avant Garde" w:hAnsi="ITC Avant Garde"/>
          <w:sz w:val="22"/>
          <w:szCs w:val="22"/>
        </w:rPr>
      </w:pPr>
    </w:p>
    <w:p w:rsidR="00055D23" w:rsidRPr="00C22791" w:rsidRDefault="003E4DF3" w:rsidP="00055D23">
      <w:pPr>
        <w:rPr>
          <w:rFonts w:ascii="ITC Avant Garde" w:hAnsi="ITC Avant Garde"/>
        </w:rPr>
      </w:pPr>
      <w:r w:rsidRPr="00C22791">
        <w:rPr>
          <w:rFonts w:ascii="ITC Avant Garde" w:hAnsi="ITC Avant Garde"/>
          <w:noProof/>
          <w:lang w:eastAsia="es-MX"/>
        </w:rPr>
        <w:drawing>
          <wp:inline distT="0" distB="0" distL="0" distR="0">
            <wp:extent cx="5619750" cy="1971675"/>
            <wp:effectExtent l="0" t="0" r="0" b="0"/>
            <wp:docPr id="9"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19750" cy="1971675"/>
                    </a:xfrm>
                    <a:prstGeom prst="rect">
                      <a:avLst/>
                    </a:prstGeom>
                    <a:noFill/>
                    <a:ln>
                      <a:noFill/>
                    </a:ln>
                  </pic:spPr>
                </pic:pic>
              </a:graphicData>
            </a:graphic>
          </wp:inline>
        </w:drawing>
      </w:r>
    </w:p>
    <w:p w:rsidR="00055D23" w:rsidRPr="00C22791" w:rsidRDefault="003E4DF3" w:rsidP="00055D23">
      <w:pPr>
        <w:rPr>
          <w:rFonts w:ascii="ITC Avant Garde" w:hAnsi="ITC Avant Garde"/>
        </w:rPr>
      </w:pPr>
      <w:r w:rsidRPr="00C22791">
        <w:rPr>
          <w:rFonts w:ascii="ITC Avant Garde" w:hAnsi="ITC Avant Garde"/>
          <w:noProof/>
          <w:lang w:eastAsia="es-MX"/>
        </w:rPr>
        <w:drawing>
          <wp:inline distT="0" distB="0" distL="0" distR="0">
            <wp:extent cx="5619750" cy="2009775"/>
            <wp:effectExtent l="0" t="0" r="0" b="0"/>
            <wp:docPr id="10"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9"/>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19750" cy="2009775"/>
                    </a:xfrm>
                    <a:prstGeom prst="rect">
                      <a:avLst/>
                    </a:prstGeom>
                    <a:noFill/>
                    <a:ln>
                      <a:noFill/>
                    </a:ln>
                  </pic:spPr>
                </pic:pic>
              </a:graphicData>
            </a:graphic>
          </wp:inline>
        </w:drawing>
      </w:r>
    </w:p>
    <w:p w:rsidR="00055D23" w:rsidRPr="00C22791" w:rsidRDefault="003E4DF3" w:rsidP="00055D23">
      <w:pPr>
        <w:rPr>
          <w:rFonts w:ascii="ITC Avant Garde" w:hAnsi="ITC Avant Garde"/>
        </w:rPr>
      </w:pPr>
      <w:r w:rsidRPr="00C22791">
        <w:rPr>
          <w:rFonts w:ascii="ITC Avant Garde" w:hAnsi="ITC Avant Garde"/>
          <w:noProof/>
          <w:lang w:eastAsia="es-MX"/>
        </w:rPr>
        <w:lastRenderedPageBreak/>
        <w:drawing>
          <wp:inline distT="0" distB="0" distL="0" distR="0">
            <wp:extent cx="5619750" cy="1819275"/>
            <wp:effectExtent l="0" t="0" r="0" b="0"/>
            <wp:docPr id="11"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19750" cy="1819275"/>
                    </a:xfrm>
                    <a:prstGeom prst="rect">
                      <a:avLst/>
                    </a:prstGeom>
                    <a:noFill/>
                    <a:ln>
                      <a:noFill/>
                    </a:ln>
                  </pic:spPr>
                </pic:pic>
              </a:graphicData>
            </a:graphic>
          </wp:inline>
        </w:drawing>
      </w:r>
    </w:p>
    <w:tbl>
      <w:tblPr>
        <w:tblStyle w:val="Tablaconcuadrcula"/>
        <w:tblW w:w="9093" w:type="dxa"/>
        <w:jc w:val="center"/>
        <w:tblLayout w:type="fixed"/>
        <w:tblLook w:val="04A0"/>
      </w:tblPr>
      <w:tblGrid>
        <w:gridCol w:w="817"/>
        <w:gridCol w:w="4082"/>
        <w:gridCol w:w="4194"/>
      </w:tblGrid>
      <w:tr w:rsidR="008129A0" w:rsidRPr="00C22791" w:rsidTr="000D029E">
        <w:trPr>
          <w:jc w:val="center"/>
        </w:trPr>
        <w:tc>
          <w:tcPr>
            <w:tcW w:w="9093" w:type="dxa"/>
            <w:gridSpan w:val="3"/>
            <w:shd w:val="clear" w:color="auto" w:fill="4472C4" w:themeFill="accent5"/>
            <w:vAlign w:val="center"/>
          </w:tcPr>
          <w:p w:rsidR="008129A0" w:rsidRPr="00C22791" w:rsidRDefault="008129A0" w:rsidP="008129A0">
            <w:pPr>
              <w:tabs>
                <w:tab w:val="center" w:pos="3620"/>
                <w:tab w:val="right" w:pos="7241"/>
              </w:tabs>
              <w:jc w:val="center"/>
              <w:rPr>
                <w:rFonts w:ascii="ITC Avant Garde" w:hAnsi="ITC Avant Garde"/>
                <w:b/>
              </w:rPr>
            </w:pPr>
            <w:r w:rsidRPr="00C22791">
              <w:rPr>
                <w:rFonts w:ascii="ITC Avant Garde" w:hAnsi="ITC Avant Garde"/>
                <w:b/>
                <w:sz w:val="22"/>
                <w:szCs w:val="22"/>
              </w:rPr>
              <w:t>Segmento de red regional</w:t>
            </w:r>
          </w:p>
        </w:tc>
      </w:tr>
      <w:tr w:rsidR="008129A0" w:rsidRPr="00C22791" w:rsidTr="000D029E">
        <w:trPr>
          <w:jc w:val="center"/>
        </w:trPr>
        <w:tc>
          <w:tcPr>
            <w:tcW w:w="817" w:type="dxa"/>
          </w:tcPr>
          <w:p w:rsidR="008129A0" w:rsidRPr="00C22791" w:rsidRDefault="008129A0" w:rsidP="00844FFB">
            <w:pPr>
              <w:spacing w:after="200" w:line="276" w:lineRule="auto"/>
              <w:contextualSpacing w:val="0"/>
              <w:rPr>
                <w:rFonts w:ascii="ITC Avant Garde" w:hAnsi="ITC Avant Garde"/>
                <w:sz w:val="22"/>
                <w:szCs w:val="22"/>
              </w:rPr>
            </w:pPr>
          </w:p>
        </w:tc>
        <w:tc>
          <w:tcPr>
            <w:tcW w:w="4082" w:type="dxa"/>
            <w:shd w:val="clear" w:color="auto" w:fill="AEAAAA" w:themeFill="background2" w:themeFillShade="BF"/>
          </w:tcPr>
          <w:p w:rsidR="008129A0" w:rsidRPr="00C22791" w:rsidRDefault="008129A0" w:rsidP="00844FFB">
            <w:pPr>
              <w:spacing w:after="200" w:line="276" w:lineRule="auto"/>
              <w:contextualSpacing w:val="0"/>
              <w:jc w:val="center"/>
              <w:rPr>
                <w:rFonts w:ascii="ITC Avant Garde" w:hAnsi="ITC Avant Garde"/>
                <w:b/>
                <w:sz w:val="22"/>
                <w:szCs w:val="22"/>
              </w:rPr>
            </w:pPr>
            <w:r w:rsidRPr="00C22791">
              <w:rPr>
                <w:rFonts w:ascii="ITC Avant Garde" w:hAnsi="ITC Avant Garde"/>
                <w:b/>
                <w:sz w:val="22"/>
                <w:szCs w:val="22"/>
              </w:rPr>
              <w:t>Punta A</w:t>
            </w:r>
          </w:p>
        </w:tc>
        <w:tc>
          <w:tcPr>
            <w:tcW w:w="4194" w:type="dxa"/>
            <w:shd w:val="clear" w:color="auto" w:fill="AEAAAA" w:themeFill="background2" w:themeFillShade="BF"/>
          </w:tcPr>
          <w:p w:rsidR="008129A0" w:rsidRPr="00C22791" w:rsidRDefault="008129A0" w:rsidP="00844FFB">
            <w:pPr>
              <w:spacing w:after="200" w:line="276" w:lineRule="auto"/>
              <w:contextualSpacing w:val="0"/>
              <w:jc w:val="center"/>
              <w:rPr>
                <w:rFonts w:ascii="ITC Avant Garde" w:hAnsi="ITC Avant Garde"/>
                <w:b/>
                <w:sz w:val="22"/>
                <w:szCs w:val="22"/>
              </w:rPr>
            </w:pPr>
            <w:r w:rsidRPr="00C22791">
              <w:rPr>
                <w:rFonts w:ascii="ITC Avant Garde" w:hAnsi="ITC Avant Garde"/>
                <w:b/>
                <w:sz w:val="22"/>
                <w:szCs w:val="22"/>
              </w:rPr>
              <w:t>Punta B</w:t>
            </w:r>
          </w:p>
        </w:tc>
      </w:tr>
      <w:tr w:rsidR="008129A0" w:rsidRPr="00C22791" w:rsidTr="000D029E">
        <w:trPr>
          <w:jc w:val="center"/>
        </w:trPr>
        <w:tc>
          <w:tcPr>
            <w:tcW w:w="817" w:type="dxa"/>
            <w:vAlign w:val="center"/>
          </w:tcPr>
          <w:p w:rsidR="008129A0" w:rsidRPr="00C22791" w:rsidRDefault="008129A0" w:rsidP="00844FFB">
            <w:pPr>
              <w:spacing w:after="200" w:line="276" w:lineRule="auto"/>
              <w:contextualSpacing w:val="0"/>
              <w:jc w:val="center"/>
              <w:rPr>
                <w:rFonts w:ascii="ITC Avant Garde" w:hAnsi="ITC Avant Garde"/>
                <w:sz w:val="22"/>
                <w:szCs w:val="22"/>
              </w:rPr>
            </w:pPr>
            <w:r w:rsidRPr="00C22791">
              <w:rPr>
                <w:rFonts w:ascii="ITC Avant Garde" w:hAnsi="ITC Avant Garde"/>
                <w:sz w:val="22"/>
                <w:szCs w:val="22"/>
              </w:rPr>
              <w:t>1</w:t>
            </w:r>
          </w:p>
        </w:tc>
        <w:tc>
          <w:tcPr>
            <w:tcW w:w="4082" w:type="dxa"/>
          </w:tcPr>
          <w:p w:rsidR="008129A0" w:rsidRPr="00C22791" w:rsidRDefault="008129A0" w:rsidP="00844FFB">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Distribuidor de fibra óptica instalado en coubicación del concesionario en Central Telefónica o instalación equivalente de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w:t>
            </w:r>
          </w:p>
        </w:tc>
        <w:tc>
          <w:tcPr>
            <w:tcW w:w="4194" w:type="dxa"/>
          </w:tcPr>
          <w:p w:rsidR="008129A0" w:rsidRPr="00C22791" w:rsidRDefault="008129A0" w:rsidP="00844FFB">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Distribuidor de fibra óptica instalado en coubicación del concesionario en Central Telefónica o instalación equivalente de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w:t>
            </w:r>
          </w:p>
        </w:tc>
      </w:tr>
    </w:tbl>
    <w:p w:rsidR="005D2C00" w:rsidRPr="00C22791" w:rsidRDefault="005D2C00" w:rsidP="00055D23">
      <w:pPr>
        <w:rPr>
          <w:rFonts w:ascii="ITC Avant Garde" w:hAnsi="ITC Avant Garde"/>
        </w:rPr>
      </w:pPr>
    </w:p>
    <w:p w:rsidR="00055D23" w:rsidRPr="00C22791" w:rsidRDefault="003E4DF3" w:rsidP="00055D23">
      <w:pPr>
        <w:rPr>
          <w:rFonts w:ascii="ITC Avant Garde" w:hAnsi="ITC Avant Garde"/>
        </w:rPr>
      </w:pPr>
      <w:r w:rsidRPr="00C22791">
        <w:rPr>
          <w:rFonts w:ascii="ITC Avant Garde" w:hAnsi="ITC Avant Garde"/>
          <w:noProof/>
          <w:lang w:eastAsia="es-MX"/>
        </w:rPr>
        <w:drawing>
          <wp:inline distT="0" distB="0" distL="0" distR="0">
            <wp:extent cx="5619750" cy="2219325"/>
            <wp:effectExtent l="0" t="0" r="0" b="0"/>
            <wp:docPr id="13"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19750" cy="2219325"/>
                    </a:xfrm>
                    <a:prstGeom prst="rect">
                      <a:avLst/>
                    </a:prstGeom>
                    <a:noFill/>
                    <a:ln>
                      <a:noFill/>
                    </a:ln>
                  </pic:spPr>
                </pic:pic>
              </a:graphicData>
            </a:graphic>
          </wp:inline>
        </w:drawing>
      </w:r>
    </w:p>
    <w:tbl>
      <w:tblPr>
        <w:tblStyle w:val="Tablaconcuadrcula"/>
        <w:tblW w:w="9093" w:type="dxa"/>
        <w:jc w:val="center"/>
        <w:tblLayout w:type="fixed"/>
        <w:tblLook w:val="04A0"/>
      </w:tblPr>
      <w:tblGrid>
        <w:gridCol w:w="817"/>
        <w:gridCol w:w="4082"/>
        <w:gridCol w:w="4194"/>
      </w:tblGrid>
      <w:tr w:rsidR="008129A0" w:rsidRPr="00C22791" w:rsidTr="000D029E">
        <w:trPr>
          <w:jc w:val="center"/>
        </w:trPr>
        <w:tc>
          <w:tcPr>
            <w:tcW w:w="9093" w:type="dxa"/>
            <w:gridSpan w:val="3"/>
            <w:shd w:val="clear" w:color="auto" w:fill="4472C4" w:themeFill="accent5"/>
            <w:vAlign w:val="center"/>
          </w:tcPr>
          <w:p w:rsidR="008129A0" w:rsidRPr="00C22791" w:rsidRDefault="008129A0" w:rsidP="008129A0">
            <w:pPr>
              <w:tabs>
                <w:tab w:val="center" w:pos="3620"/>
                <w:tab w:val="right" w:pos="7241"/>
              </w:tabs>
              <w:jc w:val="center"/>
              <w:rPr>
                <w:rFonts w:ascii="ITC Avant Garde" w:hAnsi="ITC Avant Garde"/>
                <w:b/>
              </w:rPr>
            </w:pPr>
            <w:r w:rsidRPr="00C22791">
              <w:rPr>
                <w:rFonts w:ascii="ITC Avant Garde" w:hAnsi="ITC Avant Garde"/>
                <w:b/>
                <w:sz w:val="22"/>
                <w:szCs w:val="22"/>
              </w:rPr>
              <w:t>Segmento de red nacional</w:t>
            </w:r>
          </w:p>
        </w:tc>
      </w:tr>
      <w:tr w:rsidR="008129A0" w:rsidRPr="00C22791" w:rsidTr="000D029E">
        <w:trPr>
          <w:jc w:val="center"/>
        </w:trPr>
        <w:tc>
          <w:tcPr>
            <w:tcW w:w="817" w:type="dxa"/>
          </w:tcPr>
          <w:p w:rsidR="008129A0" w:rsidRPr="00C22791" w:rsidRDefault="008129A0" w:rsidP="00844FFB">
            <w:pPr>
              <w:spacing w:after="200" w:line="276" w:lineRule="auto"/>
              <w:contextualSpacing w:val="0"/>
              <w:rPr>
                <w:rFonts w:ascii="ITC Avant Garde" w:hAnsi="ITC Avant Garde"/>
                <w:sz w:val="22"/>
                <w:szCs w:val="22"/>
              </w:rPr>
            </w:pPr>
          </w:p>
        </w:tc>
        <w:tc>
          <w:tcPr>
            <w:tcW w:w="4082" w:type="dxa"/>
            <w:shd w:val="clear" w:color="auto" w:fill="AEAAAA" w:themeFill="background2" w:themeFillShade="BF"/>
          </w:tcPr>
          <w:p w:rsidR="008129A0" w:rsidRPr="00C22791" w:rsidRDefault="008129A0" w:rsidP="00844FFB">
            <w:pPr>
              <w:spacing w:after="200" w:line="276" w:lineRule="auto"/>
              <w:contextualSpacing w:val="0"/>
              <w:jc w:val="center"/>
              <w:rPr>
                <w:rFonts w:ascii="ITC Avant Garde" w:hAnsi="ITC Avant Garde"/>
                <w:b/>
                <w:sz w:val="22"/>
                <w:szCs w:val="22"/>
              </w:rPr>
            </w:pPr>
            <w:r w:rsidRPr="00C22791">
              <w:rPr>
                <w:rFonts w:ascii="ITC Avant Garde" w:hAnsi="ITC Avant Garde"/>
                <w:b/>
                <w:sz w:val="22"/>
                <w:szCs w:val="22"/>
              </w:rPr>
              <w:t>Punta A</w:t>
            </w:r>
          </w:p>
        </w:tc>
        <w:tc>
          <w:tcPr>
            <w:tcW w:w="4194" w:type="dxa"/>
            <w:shd w:val="clear" w:color="auto" w:fill="AEAAAA" w:themeFill="background2" w:themeFillShade="BF"/>
          </w:tcPr>
          <w:p w:rsidR="008129A0" w:rsidRPr="00C22791" w:rsidRDefault="008129A0" w:rsidP="00844FFB">
            <w:pPr>
              <w:spacing w:after="200" w:line="276" w:lineRule="auto"/>
              <w:contextualSpacing w:val="0"/>
              <w:jc w:val="center"/>
              <w:rPr>
                <w:rFonts w:ascii="ITC Avant Garde" w:hAnsi="ITC Avant Garde"/>
                <w:b/>
                <w:sz w:val="22"/>
                <w:szCs w:val="22"/>
              </w:rPr>
            </w:pPr>
            <w:r w:rsidRPr="00C22791">
              <w:rPr>
                <w:rFonts w:ascii="ITC Avant Garde" w:hAnsi="ITC Avant Garde"/>
                <w:b/>
                <w:sz w:val="22"/>
                <w:szCs w:val="22"/>
              </w:rPr>
              <w:t>Punta B</w:t>
            </w:r>
          </w:p>
        </w:tc>
      </w:tr>
      <w:tr w:rsidR="008129A0" w:rsidRPr="00C22791" w:rsidTr="000D029E">
        <w:trPr>
          <w:jc w:val="center"/>
        </w:trPr>
        <w:tc>
          <w:tcPr>
            <w:tcW w:w="817" w:type="dxa"/>
            <w:vAlign w:val="center"/>
          </w:tcPr>
          <w:p w:rsidR="008129A0" w:rsidRPr="00C22791" w:rsidRDefault="008129A0" w:rsidP="00844FFB">
            <w:pPr>
              <w:spacing w:after="200" w:line="276" w:lineRule="auto"/>
              <w:contextualSpacing w:val="0"/>
              <w:jc w:val="center"/>
              <w:rPr>
                <w:rFonts w:ascii="ITC Avant Garde" w:hAnsi="ITC Avant Garde"/>
                <w:sz w:val="22"/>
                <w:szCs w:val="22"/>
              </w:rPr>
            </w:pPr>
            <w:r w:rsidRPr="00C22791">
              <w:rPr>
                <w:rFonts w:ascii="ITC Avant Garde" w:hAnsi="ITC Avant Garde"/>
                <w:sz w:val="22"/>
                <w:szCs w:val="22"/>
              </w:rPr>
              <w:t>1</w:t>
            </w:r>
          </w:p>
        </w:tc>
        <w:tc>
          <w:tcPr>
            <w:tcW w:w="4082" w:type="dxa"/>
          </w:tcPr>
          <w:p w:rsidR="008129A0" w:rsidRPr="00C22791" w:rsidRDefault="008129A0" w:rsidP="00844FFB">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Distribuidor de fibra óptica instalado en coubicación del concesionario en Central Telefónica o instalación equivalente </w:t>
            </w:r>
            <w:r w:rsidRPr="00C22791">
              <w:rPr>
                <w:rFonts w:ascii="ITC Avant Garde" w:hAnsi="ITC Avant Garde"/>
                <w:sz w:val="22"/>
                <w:szCs w:val="22"/>
              </w:rPr>
              <w:lastRenderedPageBreak/>
              <w:t xml:space="preserve">de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w:t>
            </w:r>
          </w:p>
        </w:tc>
        <w:tc>
          <w:tcPr>
            <w:tcW w:w="4194" w:type="dxa"/>
          </w:tcPr>
          <w:p w:rsidR="008129A0" w:rsidRPr="00C22791" w:rsidRDefault="008129A0" w:rsidP="00844FFB">
            <w:pPr>
              <w:spacing w:after="200" w:line="276" w:lineRule="auto"/>
              <w:contextualSpacing w:val="0"/>
              <w:rPr>
                <w:rFonts w:ascii="ITC Avant Garde" w:hAnsi="ITC Avant Garde"/>
                <w:sz w:val="22"/>
                <w:szCs w:val="22"/>
              </w:rPr>
            </w:pPr>
            <w:r w:rsidRPr="00C22791">
              <w:rPr>
                <w:rFonts w:ascii="ITC Avant Garde" w:hAnsi="ITC Avant Garde"/>
                <w:sz w:val="22"/>
                <w:szCs w:val="22"/>
              </w:rPr>
              <w:lastRenderedPageBreak/>
              <w:t xml:space="preserve">Distribuidor de fibra óptica instalado en coubicación del concesionario en Central Telefónica o instalación equivalente de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w:t>
            </w:r>
          </w:p>
        </w:tc>
      </w:tr>
    </w:tbl>
    <w:p w:rsidR="008129A0" w:rsidRPr="00C22791" w:rsidRDefault="008129A0" w:rsidP="00055D23">
      <w:pPr>
        <w:rPr>
          <w:rFonts w:ascii="ITC Avant Garde" w:hAnsi="ITC Avant Garde"/>
        </w:rPr>
      </w:pPr>
    </w:p>
    <w:p w:rsidR="00055D23" w:rsidRPr="00C22791" w:rsidRDefault="003E4DF3" w:rsidP="00055D23">
      <w:pPr>
        <w:rPr>
          <w:rFonts w:ascii="ITC Avant Garde" w:hAnsi="ITC Avant Garde"/>
        </w:rPr>
      </w:pPr>
      <w:r w:rsidRPr="00C22791">
        <w:rPr>
          <w:rFonts w:ascii="ITC Avant Garde" w:hAnsi="ITC Avant Garde"/>
          <w:noProof/>
          <w:lang w:eastAsia="es-MX"/>
        </w:rPr>
        <w:drawing>
          <wp:inline distT="0" distB="0" distL="0" distR="0">
            <wp:extent cx="5619750" cy="2238375"/>
            <wp:effectExtent l="0" t="0" r="0" b="0"/>
            <wp:docPr id="15"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2"/>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19750" cy="2238375"/>
                    </a:xfrm>
                    <a:prstGeom prst="rect">
                      <a:avLst/>
                    </a:prstGeom>
                    <a:noFill/>
                    <a:ln>
                      <a:noFill/>
                    </a:ln>
                  </pic:spPr>
                </pic:pic>
              </a:graphicData>
            </a:graphic>
          </wp:inline>
        </w:drawing>
      </w:r>
    </w:p>
    <w:p w:rsidR="00055D23" w:rsidRPr="00C22791" w:rsidRDefault="00404EEE" w:rsidP="00807FDF">
      <w:pPr>
        <w:pStyle w:val="IFTnormal"/>
      </w:pPr>
      <w:r w:rsidRPr="00C22791">
        <w:t>En la Secció</w:t>
      </w:r>
      <w:r w:rsidR="008B546C" w:rsidRPr="00C22791">
        <w:t>n “Información de Fibra Óptica O</w:t>
      </w:r>
      <w:r w:rsidRPr="00C22791">
        <w:t xml:space="preserve">bscura” </w:t>
      </w:r>
      <w:r w:rsidR="008B546C" w:rsidRPr="00C22791">
        <w:t>d</w:t>
      </w:r>
      <w:r w:rsidRPr="00C22791">
        <w:t>el SEG está la información sobre los estándares de fibra óptica utilizados en los segmentos de red</w:t>
      </w:r>
      <w:r w:rsidR="003B1E6D" w:rsidRPr="00C22791">
        <w:t>.</w:t>
      </w:r>
    </w:p>
    <w:p w:rsidR="00427DFD" w:rsidRPr="00C22791" w:rsidRDefault="001624C0" w:rsidP="00B119DC">
      <w:pPr>
        <w:pStyle w:val="h1Num"/>
        <w:numPr>
          <w:ilvl w:val="1"/>
          <w:numId w:val="41"/>
        </w:numPr>
        <w:ind w:left="993" w:hanging="284"/>
        <w:outlineLvl w:val="1"/>
      </w:pPr>
      <w:bookmarkStart w:id="194" w:name="_Toc525242638"/>
      <w:bookmarkStart w:id="195" w:name="_Toc525819035"/>
      <w:r w:rsidRPr="00C22791">
        <w:t xml:space="preserve"> </w:t>
      </w:r>
      <w:bookmarkStart w:id="196" w:name="_Toc14943907"/>
      <w:r w:rsidR="00976EE5" w:rsidRPr="00C22791">
        <w:t>Facturación</w:t>
      </w:r>
      <w:r w:rsidR="004E4FFE" w:rsidRPr="00C22791">
        <w:t>.</w:t>
      </w:r>
      <w:bookmarkEnd w:id="194"/>
      <w:bookmarkEnd w:id="195"/>
      <w:bookmarkEnd w:id="196"/>
    </w:p>
    <w:p w:rsidR="00427DFD" w:rsidRPr="00C22791" w:rsidRDefault="00F665F0" w:rsidP="00495DD7">
      <w:pPr>
        <w:pStyle w:val="Prrafodelista"/>
        <w:numPr>
          <w:ilvl w:val="0"/>
          <w:numId w:val="36"/>
        </w:numPr>
        <w:spacing w:after="200" w:line="276" w:lineRule="auto"/>
        <w:ind w:left="1560"/>
        <w:contextualSpacing w:val="0"/>
        <w:rPr>
          <w:rFonts w:ascii="ITC Avant Garde" w:hAnsi="ITC Avant Garde"/>
          <w:sz w:val="22"/>
          <w:szCs w:val="22"/>
        </w:rPr>
      </w:pPr>
      <w:r w:rsidRPr="00C22791">
        <w:rPr>
          <w:rFonts w:ascii="ITC Avant Garde" w:hAnsi="ITC Avant Garde"/>
          <w:sz w:val="22"/>
          <w:szCs w:val="22"/>
        </w:rPr>
        <w:t>Cargos No Recurrentes:</w:t>
      </w:r>
    </w:p>
    <w:p w:rsidR="00A845F9" w:rsidRPr="00C22791" w:rsidRDefault="00A845F9" w:rsidP="00495DD7">
      <w:pPr>
        <w:pStyle w:val="IFTnormal"/>
        <w:numPr>
          <w:ilvl w:val="0"/>
          <w:numId w:val="83"/>
        </w:numPr>
        <w:spacing w:after="0" w:line="240" w:lineRule="auto"/>
        <w:ind w:left="714" w:hanging="357"/>
      </w:pPr>
      <w:r w:rsidRPr="00C22791">
        <w:t>Gastos de Instalación</w:t>
      </w:r>
    </w:p>
    <w:p w:rsidR="00F665F0" w:rsidRPr="00C22791" w:rsidRDefault="00A845F9" w:rsidP="00495DD7">
      <w:pPr>
        <w:pStyle w:val="IFTnormal"/>
        <w:numPr>
          <w:ilvl w:val="0"/>
          <w:numId w:val="83"/>
        </w:numPr>
        <w:spacing w:after="0" w:line="240" w:lineRule="auto"/>
        <w:ind w:left="714" w:hanging="357"/>
      </w:pPr>
      <w:r w:rsidRPr="00C22791">
        <w:t>E</w:t>
      </w:r>
      <w:r w:rsidR="00F665F0" w:rsidRPr="00C22791">
        <w:t xml:space="preserve">mpalmes y </w:t>
      </w:r>
      <w:r w:rsidRPr="00C22791">
        <w:t>dispositivos</w:t>
      </w:r>
      <w:r w:rsidR="00F665F0" w:rsidRPr="00C22791">
        <w:t xml:space="preserve"> necesarios para la conexión de las puntas de fibra en los puntos de entrega.</w:t>
      </w:r>
    </w:p>
    <w:p w:rsidR="00A845F9" w:rsidRPr="00C22791" w:rsidRDefault="00A845F9" w:rsidP="00495DD7">
      <w:pPr>
        <w:pStyle w:val="IFTnormal"/>
        <w:numPr>
          <w:ilvl w:val="0"/>
          <w:numId w:val="83"/>
        </w:numPr>
        <w:spacing w:after="0" w:line="240" w:lineRule="auto"/>
        <w:ind w:left="714" w:hanging="357"/>
      </w:pPr>
      <w:r w:rsidRPr="00C22791">
        <w:t>Trabajos Especiales (en caso de ser requeridos)</w:t>
      </w:r>
    </w:p>
    <w:p w:rsidR="00A845F9" w:rsidRPr="00C22791" w:rsidRDefault="00A845F9" w:rsidP="00807FDF">
      <w:pPr>
        <w:pStyle w:val="IFTnormal"/>
      </w:pPr>
    </w:p>
    <w:p w:rsidR="00F665F0" w:rsidRPr="00C22791" w:rsidRDefault="00F665F0" w:rsidP="00807FDF">
      <w:pPr>
        <w:pStyle w:val="IFTnormal"/>
      </w:pPr>
      <w:r w:rsidRPr="00C22791">
        <w:t>La facturación de las actividades antes mencionadas se realizará posteriormente a su ejecución.</w:t>
      </w:r>
    </w:p>
    <w:p w:rsidR="008242D2" w:rsidRPr="00C22791" w:rsidRDefault="008242D2" w:rsidP="00807FDF">
      <w:pPr>
        <w:pStyle w:val="IFTnormal"/>
      </w:pPr>
    </w:p>
    <w:p w:rsidR="00427DFD" w:rsidRPr="00C22791" w:rsidRDefault="00F665F0" w:rsidP="00495DD7">
      <w:pPr>
        <w:pStyle w:val="Prrafodelista"/>
        <w:numPr>
          <w:ilvl w:val="0"/>
          <w:numId w:val="36"/>
        </w:numPr>
        <w:spacing w:after="200" w:line="276" w:lineRule="auto"/>
        <w:ind w:left="1560"/>
        <w:contextualSpacing w:val="0"/>
        <w:rPr>
          <w:rFonts w:ascii="ITC Avant Garde" w:hAnsi="ITC Avant Garde"/>
          <w:sz w:val="22"/>
          <w:szCs w:val="22"/>
        </w:rPr>
      </w:pPr>
      <w:r w:rsidRPr="00C22791">
        <w:rPr>
          <w:rFonts w:ascii="ITC Avant Garde" w:hAnsi="ITC Avant Garde"/>
          <w:sz w:val="22"/>
          <w:szCs w:val="22"/>
        </w:rPr>
        <w:t>Cargos Recurrentes:</w:t>
      </w:r>
    </w:p>
    <w:p w:rsidR="00427DFD" w:rsidRPr="00C22791" w:rsidRDefault="00F665F0" w:rsidP="00807FDF">
      <w:pPr>
        <w:spacing w:after="200" w:line="276" w:lineRule="auto"/>
        <w:contextualSpacing w:val="0"/>
        <w:rPr>
          <w:rFonts w:ascii="ITC Avant Garde" w:hAnsi="ITC Avant Garde"/>
          <w:sz w:val="22"/>
          <w:szCs w:val="22"/>
        </w:rPr>
      </w:pPr>
      <w:r w:rsidRPr="00C22791">
        <w:rPr>
          <w:rFonts w:ascii="ITC Avant Garde" w:hAnsi="ITC Avant Garde"/>
          <w:sz w:val="22"/>
          <w:szCs w:val="22"/>
        </w:rPr>
        <w:t>Renta mensual de la fibra óptica</w:t>
      </w:r>
      <w:r w:rsidR="000B4382" w:rsidRPr="00C22791">
        <w:rPr>
          <w:rFonts w:ascii="ITC Avant Garde" w:hAnsi="ITC Avant Garde"/>
          <w:sz w:val="22"/>
          <w:szCs w:val="22"/>
        </w:rPr>
        <w:t>.</w:t>
      </w:r>
    </w:p>
    <w:p w:rsidR="00427DFD" w:rsidRPr="00C22791" w:rsidRDefault="00BE3B6F" w:rsidP="00B119DC">
      <w:pPr>
        <w:pStyle w:val="h1Num"/>
        <w:numPr>
          <w:ilvl w:val="1"/>
          <w:numId w:val="41"/>
        </w:numPr>
        <w:ind w:left="993" w:hanging="284"/>
        <w:outlineLvl w:val="1"/>
      </w:pPr>
      <w:bookmarkStart w:id="197" w:name="_Toc435555538"/>
      <w:bookmarkStart w:id="198" w:name="_Toc436229692"/>
      <w:bookmarkStart w:id="199" w:name="_Toc436230607"/>
      <w:bookmarkStart w:id="200" w:name="_Toc525819036"/>
      <w:bookmarkStart w:id="201" w:name="_Toc14943908"/>
      <w:r w:rsidRPr="00C22791">
        <w:t xml:space="preserve">. </w:t>
      </w:r>
      <w:r w:rsidR="00795EA3" w:rsidRPr="00C22791">
        <w:tab/>
      </w:r>
      <w:bookmarkStart w:id="202" w:name="_Toc525242639"/>
      <w:r w:rsidR="001D53F3" w:rsidRPr="00C22791">
        <w:t>Procedimientos para la contratación y baja de los servicios.</w:t>
      </w:r>
      <w:bookmarkEnd w:id="197"/>
      <w:bookmarkEnd w:id="198"/>
      <w:bookmarkEnd w:id="199"/>
      <w:bookmarkEnd w:id="200"/>
      <w:bookmarkEnd w:id="201"/>
      <w:bookmarkEnd w:id="202"/>
      <w:r w:rsidR="001D53F3" w:rsidRPr="00C22791">
        <w:t xml:space="preserve"> </w:t>
      </w:r>
    </w:p>
    <w:p w:rsidR="00FB1F0E" w:rsidRPr="00C22791" w:rsidRDefault="00FB1F0E" w:rsidP="00FB1F0E">
      <w:pPr>
        <w:pStyle w:val="IFTnormal"/>
      </w:pPr>
      <w:bookmarkStart w:id="203" w:name="_Toc385190446"/>
      <w:bookmarkStart w:id="204" w:name="_Toc388972123"/>
      <w:bookmarkStart w:id="205" w:name="_Toc388869599"/>
      <w:bookmarkStart w:id="206" w:name="_Toc398890436"/>
      <w:bookmarkStart w:id="207" w:name="_Toc400610126"/>
      <w:bookmarkStart w:id="208" w:name="_Toc423018240"/>
      <w:bookmarkStart w:id="209" w:name="_Toc433915551"/>
      <w:bookmarkStart w:id="210" w:name="_Toc435555541"/>
      <w:bookmarkStart w:id="211" w:name="_Toc436229695"/>
      <w:bookmarkStart w:id="212" w:name="_Toc436230610"/>
      <w:r w:rsidRPr="00C22791">
        <w:t xml:space="preserve">A continuación, se describen los procedimientos a seguir para la contratación y baja del  servicio de Fibra Obscura, así como los plazos para cada actividad de </w:t>
      </w:r>
      <w:r w:rsidRPr="00C22791">
        <w:lastRenderedPageBreak/>
        <w:t>los procedimientos. Los plazos para actividades reiterativas serán considerados a partir de la segunda repetición.</w:t>
      </w:r>
    </w:p>
    <w:p w:rsidR="00FB1F0E" w:rsidRPr="00C22791" w:rsidRDefault="00FB1F0E" w:rsidP="00FB1F0E">
      <w:pPr>
        <w:pStyle w:val="IFTnormal"/>
      </w:pPr>
      <w:r w:rsidRPr="00C22791">
        <w:t>Los indicadores de nivel de servicio asociados al cumplimiento de los procedimientos se establecen en el Anexo 4 “Parámetros e indicadores de los niveles de calidad y penas convencionales” de la presente Oferta.</w:t>
      </w:r>
    </w:p>
    <w:p w:rsidR="00FB1F0E" w:rsidRPr="00C22791" w:rsidRDefault="00FB1F0E" w:rsidP="00FB1F0E">
      <w:pPr>
        <w:pStyle w:val="IFTnormal"/>
      </w:pPr>
      <w:r w:rsidRPr="00C22791">
        <w:t>Toda la información que se genere se integrará al SEG, será actualizada mediante el registro de todas las acciones realizadas para la prestación de los servicios.</w:t>
      </w:r>
    </w:p>
    <w:p w:rsidR="00133702" w:rsidRPr="00C22791" w:rsidRDefault="00133702" w:rsidP="00B119DC">
      <w:pPr>
        <w:pStyle w:val="h1Num"/>
        <w:numPr>
          <w:ilvl w:val="2"/>
          <w:numId w:val="41"/>
        </w:numPr>
        <w:ind w:left="1418" w:hanging="294"/>
        <w:outlineLvl w:val="2"/>
      </w:pPr>
      <w:bookmarkStart w:id="213" w:name="_Toc525242640"/>
      <w:bookmarkStart w:id="214" w:name="_Toc525819037"/>
      <w:bookmarkStart w:id="215" w:name="_Toc14943909"/>
      <w:r w:rsidRPr="00C22791">
        <w:t>Contratación</w:t>
      </w:r>
      <w:r w:rsidR="004E4FFE" w:rsidRPr="00C22791">
        <w:t>.</w:t>
      </w:r>
      <w:bookmarkEnd w:id="213"/>
      <w:bookmarkEnd w:id="214"/>
      <w:bookmarkEnd w:id="215"/>
    </w:p>
    <w:p w:rsidR="00FB1F0E" w:rsidRPr="00C22791" w:rsidRDefault="00FB1F0E" w:rsidP="00FB1F0E">
      <w:pPr>
        <w:pStyle w:val="IFTnormal"/>
        <w:rPr>
          <w:lang w:val="es-ES"/>
        </w:rPr>
      </w:pPr>
      <w:r w:rsidRPr="00C22791">
        <w:rPr>
          <w:lang w:val="es-ES"/>
        </w:rPr>
        <w:t>Queda establecido que, mediante el envío de la solicitud, el CS</w:t>
      </w:r>
      <w:r w:rsidRPr="00C22791">
        <w:t xml:space="preserve"> o AS</w:t>
      </w:r>
      <w:r w:rsidRPr="00C22791">
        <w:rPr>
          <w:lang w:val="es-ES"/>
        </w:rPr>
        <w:t xml:space="preserve"> consiente realizar el pago por los servicios devengados establecidos en las secciones “Cargos no Recurrentes” así como por los elementos de cobro que conforman el servicio. </w:t>
      </w:r>
    </w:p>
    <w:p w:rsidR="00FB1F0E" w:rsidRPr="00C22791" w:rsidRDefault="00FB1F0E" w:rsidP="00FB1F0E">
      <w:pPr>
        <w:pStyle w:val="IFTnormal"/>
        <w:rPr>
          <w:lang w:val="es-ES"/>
        </w:rPr>
      </w:pPr>
      <w:r w:rsidRPr="00C22791">
        <w:rPr>
          <w:lang w:val="es-ES"/>
        </w:rPr>
        <w:t>Si el CS</w:t>
      </w:r>
      <w:r w:rsidRPr="00C22791">
        <w:t xml:space="preserve"> o AS</w:t>
      </w:r>
      <w:r w:rsidRPr="00C22791">
        <w:rPr>
          <w:lang w:val="es-ES"/>
        </w:rPr>
        <w:t xml:space="preserve"> </w:t>
      </w:r>
      <w:proofErr w:type="gramStart"/>
      <w:r w:rsidRPr="00C22791">
        <w:rPr>
          <w:lang w:val="es-ES"/>
        </w:rPr>
        <w:t>rechazara</w:t>
      </w:r>
      <w:proofErr w:type="gramEnd"/>
      <w:r w:rsidRPr="00C22791">
        <w:rPr>
          <w:lang w:val="es-ES"/>
        </w:rPr>
        <w:t xml:space="preserve"> el servicio o decidiera no continuar con el procedimiento deberá liquidar el monto generado por las actividades realizadas hasta el momento en el que informó a </w:t>
      </w:r>
      <w:proofErr w:type="spellStart"/>
      <w:r w:rsidR="000571F0">
        <w:rPr>
          <w:lang w:val="es-ES"/>
        </w:rPr>
        <w:t>Telnor</w:t>
      </w:r>
      <w:proofErr w:type="spellEnd"/>
      <w:r w:rsidRPr="00C22791">
        <w:rPr>
          <w:lang w:val="es-ES"/>
        </w:rPr>
        <w:t xml:space="preserve"> sobre el desistimiento. </w:t>
      </w:r>
    </w:p>
    <w:p w:rsidR="00FB1F0E" w:rsidRPr="00C22791" w:rsidRDefault="00FB1F0E" w:rsidP="00FB1F0E">
      <w:pPr>
        <w:pStyle w:val="IFTnormal"/>
        <w:rPr>
          <w:lang w:val="es-ES"/>
        </w:rPr>
      </w:pPr>
      <w:r w:rsidRPr="00C22791">
        <w:rPr>
          <w:lang w:val="es-ES"/>
        </w:rPr>
        <w:t>Las etapas que conforman el procedimiento de contratación son las siguientes:</w:t>
      </w:r>
    </w:p>
    <w:p w:rsidR="00DB48F7" w:rsidRPr="00C22791" w:rsidRDefault="005338A4" w:rsidP="00807FDF">
      <w:pPr>
        <w:spacing w:before="240" w:after="240"/>
        <w:contextualSpacing w:val="0"/>
        <w:rPr>
          <w:rFonts w:ascii="ITC Avant Garde" w:hAnsi="ITC Avant Garde"/>
          <w:b/>
        </w:rPr>
      </w:pPr>
      <w:r>
        <w:rPr>
          <w:rFonts w:ascii="ITC Avant Garde" w:hAnsi="ITC Avant Garde"/>
          <w:b/>
        </w:rPr>
        <w:t xml:space="preserve">Etapa 1: </w:t>
      </w:r>
      <w:r w:rsidR="00DB48F7" w:rsidRPr="00C22791">
        <w:rPr>
          <w:rFonts w:ascii="ITC Avant Garde" w:hAnsi="ITC Avant Garde"/>
          <w:b/>
        </w:rPr>
        <w:t>Envío de Formato de Servicio de Fibra Obscura</w:t>
      </w:r>
    </w:p>
    <w:p w:rsidR="00512712" w:rsidRPr="00C22791" w:rsidRDefault="00DB48F7" w:rsidP="00512712">
      <w:pPr>
        <w:pStyle w:val="IFTnormal"/>
      </w:pPr>
      <w:r w:rsidRPr="00C22791">
        <w:t xml:space="preserve">1.1 </w:t>
      </w:r>
      <w:r w:rsidR="00512712" w:rsidRPr="00C22791">
        <w:t xml:space="preserve">El CS o AS presentará la solicitud de contratación en el formato correspondiente y en un plazo no mayor a 2 (dos) días hábiles contados a partir de la recepción la solicitud, </w:t>
      </w:r>
      <w:proofErr w:type="spellStart"/>
      <w:r w:rsidR="000571F0">
        <w:rPr>
          <w:lang w:val="es-ES"/>
        </w:rPr>
        <w:t>Telnor</w:t>
      </w:r>
      <w:proofErr w:type="spellEnd"/>
      <w:r w:rsidR="00512712" w:rsidRPr="00C22791">
        <w:t xml:space="preserve"> notificará:</w:t>
      </w:r>
    </w:p>
    <w:p w:rsidR="00512712" w:rsidRPr="00C22791" w:rsidRDefault="00512712" w:rsidP="00512712">
      <w:pPr>
        <w:pStyle w:val="IFTnormal"/>
        <w:ind w:left="780"/>
        <w:rPr>
          <w:rFonts w:cstheme="majorHAnsi"/>
        </w:rPr>
      </w:pPr>
      <w:r w:rsidRPr="00C22791">
        <w:t>1.1.1. Solicitud aceptada: cumple con los requisitos establecidos se le asignará de forma automática un NIS.</w:t>
      </w:r>
      <w:r w:rsidRPr="00C22791">
        <w:rPr>
          <w:rFonts w:cstheme="majorHAnsi"/>
        </w:rPr>
        <w:t xml:space="preserve"> Continúa con la Etapa 2</w:t>
      </w:r>
      <w:r w:rsidRPr="00C22791">
        <w:rPr>
          <w:rFonts w:cstheme="majorHAnsi"/>
          <w:lang w:val="es-ES"/>
        </w:rPr>
        <w:t>.</w:t>
      </w:r>
    </w:p>
    <w:p w:rsidR="00512712" w:rsidRPr="00C22791" w:rsidRDefault="00512712" w:rsidP="00512712">
      <w:pPr>
        <w:pStyle w:val="IFTnormal"/>
        <w:ind w:left="780"/>
      </w:pPr>
      <w:r w:rsidRPr="00C22791">
        <w:t>1.1.2. Solicitud rechazada: no cumple con los requisitos se señalarán las omisiones para que el CS o AS pueda corregir y reenviar la solicitud, sólo podrá reenviarse en una ocasión.</w:t>
      </w:r>
    </w:p>
    <w:p w:rsidR="00DB48F7" w:rsidRPr="00C22791" w:rsidRDefault="00DB48F7" w:rsidP="00512712">
      <w:pPr>
        <w:pStyle w:val="IFTnormal"/>
        <w:rPr>
          <w:b/>
        </w:rPr>
      </w:pPr>
      <w:r w:rsidRPr="00C22791">
        <w:rPr>
          <w:b/>
        </w:rPr>
        <w:t>Etapa 2: Proyecto y Cotización</w:t>
      </w:r>
    </w:p>
    <w:p w:rsidR="00DB48F7" w:rsidRPr="00C22791" w:rsidRDefault="00DB48F7" w:rsidP="00807FDF">
      <w:pPr>
        <w:pStyle w:val="IFTnormal"/>
      </w:pPr>
      <w:r w:rsidRPr="00C22791">
        <w:t xml:space="preserve">2.1 </w:t>
      </w:r>
      <w:proofErr w:type="spellStart"/>
      <w:r w:rsidR="000571F0">
        <w:t>Telnor</w:t>
      </w:r>
      <w:proofErr w:type="spellEnd"/>
      <w:r w:rsidR="00512712" w:rsidRPr="00C22791">
        <w:t xml:space="preserve"> contará con máximo 10 (diez) días hábiles a partir de la notificación de aceptación para enviar al CS o AS mediante la cotización del Servicio de Fibra Obscura</w:t>
      </w:r>
      <w:r w:rsidRPr="00C22791">
        <w:t>.</w:t>
      </w:r>
    </w:p>
    <w:p w:rsidR="00DB48F7" w:rsidRPr="00C22791" w:rsidRDefault="00DB48F7" w:rsidP="00807FDF">
      <w:pPr>
        <w:pStyle w:val="IFTnormal"/>
      </w:pPr>
      <w:r w:rsidRPr="00C22791">
        <w:lastRenderedPageBreak/>
        <w:t xml:space="preserve">2.2. </w:t>
      </w:r>
      <w:r w:rsidR="00512712" w:rsidRPr="00C22791">
        <w:t xml:space="preserve">El CS o AS contará con máximo </w:t>
      </w:r>
      <w:r w:rsidRPr="00C22791">
        <w:t>10 (diez) días hábiles</w:t>
      </w:r>
      <w:r w:rsidR="00512712" w:rsidRPr="00C22791">
        <w:t xml:space="preserve"> a partir de la recepción de la cotización para determinar</w:t>
      </w:r>
      <w:r w:rsidRPr="00C22791">
        <w:t>:</w:t>
      </w:r>
    </w:p>
    <w:p w:rsidR="00DB48F7" w:rsidRPr="00C22791" w:rsidRDefault="00DB48F7" w:rsidP="00807FDF">
      <w:pPr>
        <w:pStyle w:val="IFTnormal"/>
        <w:ind w:left="780"/>
      </w:pPr>
      <w:r w:rsidRPr="00C22791">
        <w:t xml:space="preserve">2.2.1 </w:t>
      </w:r>
      <w:r w:rsidR="00512712" w:rsidRPr="00C22791">
        <w:t>Cotización aceptada</w:t>
      </w:r>
      <w:r w:rsidRPr="00C22791">
        <w:t xml:space="preserve">: </w:t>
      </w:r>
      <w:proofErr w:type="spellStart"/>
      <w:r w:rsidR="000571F0">
        <w:t>Telnor</w:t>
      </w:r>
      <w:proofErr w:type="spellEnd"/>
      <w:r w:rsidR="00942C59" w:rsidRPr="00C22791">
        <w:t xml:space="preserve"> </w:t>
      </w:r>
      <w:r w:rsidRPr="00C22791">
        <w:t>proporcionará el programa de trabajo necesario con</w:t>
      </w:r>
      <w:r w:rsidR="00512712" w:rsidRPr="00C22791">
        <w:t xml:space="preserve"> las actividades y fecha de inicio y fin. C</w:t>
      </w:r>
      <w:r w:rsidRPr="00C22791">
        <w:t xml:space="preserve">ontinúa </w:t>
      </w:r>
      <w:r w:rsidR="00512712" w:rsidRPr="00C22791">
        <w:t xml:space="preserve">con la </w:t>
      </w:r>
      <w:r w:rsidRPr="00C22791">
        <w:t>Etapa 3.</w:t>
      </w:r>
    </w:p>
    <w:p w:rsidR="00DB48F7" w:rsidRPr="00C22791" w:rsidRDefault="00DB48F7" w:rsidP="00807FDF">
      <w:pPr>
        <w:pStyle w:val="IFTnormal"/>
        <w:ind w:left="780"/>
      </w:pPr>
      <w:r w:rsidRPr="00C22791">
        <w:t xml:space="preserve">2.2.2. </w:t>
      </w:r>
      <w:r w:rsidR="00512712" w:rsidRPr="00C22791">
        <w:t>Cotización rechazada</w:t>
      </w:r>
      <w:r w:rsidRPr="00C22791">
        <w:t xml:space="preserve">: </w:t>
      </w:r>
      <w:r w:rsidR="00DA7CF1" w:rsidRPr="00C22791">
        <w:t>se dará por cancelada la solicitud</w:t>
      </w:r>
      <w:r w:rsidRPr="00C22791">
        <w:t>.</w:t>
      </w:r>
    </w:p>
    <w:p w:rsidR="00DB48F7" w:rsidRPr="00C22791" w:rsidRDefault="00DB48F7" w:rsidP="00807FDF">
      <w:pPr>
        <w:spacing w:before="240" w:after="240"/>
        <w:contextualSpacing w:val="0"/>
        <w:rPr>
          <w:rFonts w:ascii="ITC Avant Garde" w:hAnsi="ITC Avant Garde"/>
          <w:b/>
        </w:rPr>
      </w:pPr>
      <w:r w:rsidRPr="00C22791">
        <w:rPr>
          <w:rFonts w:ascii="ITC Avant Garde" w:hAnsi="ITC Avant Garde"/>
          <w:b/>
        </w:rPr>
        <w:t xml:space="preserve">Etapa 3: </w:t>
      </w:r>
      <w:r w:rsidR="00F51286" w:rsidRPr="00C22791">
        <w:rPr>
          <w:rFonts w:ascii="ITC Avant Garde" w:hAnsi="ITC Avant Garde"/>
          <w:b/>
        </w:rPr>
        <w:t xml:space="preserve">Provisión de Servicio de Fibra Obscura </w:t>
      </w:r>
    </w:p>
    <w:p w:rsidR="00DB48F7" w:rsidRPr="00C22791" w:rsidRDefault="00942C59" w:rsidP="00807FDF">
      <w:pPr>
        <w:pStyle w:val="IFTnormal"/>
      </w:pPr>
      <w:r w:rsidRPr="00C22791">
        <w:t xml:space="preserve">3.1 </w:t>
      </w:r>
      <w:proofErr w:type="spellStart"/>
      <w:r w:rsidR="000571F0">
        <w:t>Telnor</w:t>
      </w:r>
      <w:proofErr w:type="spellEnd"/>
      <w:r w:rsidRPr="00C22791">
        <w:t xml:space="preserve"> </w:t>
      </w:r>
      <w:r w:rsidR="00DB48F7" w:rsidRPr="00C22791">
        <w:t>llevará a cabo el Programa de Trabajo</w:t>
      </w:r>
      <w:r w:rsidR="00DA7CF1" w:rsidRPr="00C22791">
        <w:t xml:space="preserve"> y notificará al CS o AS cuando</w:t>
      </w:r>
      <w:r w:rsidR="00DB48F7" w:rsidRPr="00C22791">
        <w:t xml:space="preserve"> concluya los trabajos </w:t>
      </w:r>
      <w:r w:rsidR="00DA7CF1" w:rsidRPr="00C22791">
        <w:t>establecidos en el Programa de Trabajo.</w:t>
      </w:r>
      <w:r w:rsidR="00DB48F7" w:rsidRPr="00C22791">
        <w:t xml:space="preserve"> </w:t>
      </w:r>
      <w:r w:rsidR="00DA7CF1" w:rsidRPr="00C22791">
        <w:t>Continúa</w:t>
      </w:r>
      <w:r w:rsidR="00DB48F7" w:rsidRPr="00C22791">
        <w:t xml:space="preserve"> </w:t>
      </w:r>
      <w:r w:rsidR="00DA7CF1" w:rsidRPr="00C22791">
        <w:t>con</w:t>
      </w:r>
      <w:r w:rsidR="00DB48F7" w:rsidRPr="00C22791">
        <w:t xml:space="preserve"> la Etapa 4.</w:t>
      </w:r>
    </w:p>
    <w:p w:rsidR="00DB48F7" w:rsidRPr="00C22791" w:rsidRDefault="00DA7CF1" w:rsidP="00807FDF">
      <w:pPr>
        <w:pStyle w:val="IFTnormal"/>
      </w:pPr>
      <w:r w:rsidRPr="00C22791">
        <w:t>L</w:t>
      </w:r>
      <w:r w:rsidR="00942C59" w:rsidRPr="00C22791">
        <w:t xml:space="preserve">os trabajos realizados por </w:t>
      </w:r>
      <w:proofErr w:type="spellStart"/>
      <w:r w:rsidR="000571F0">
        <w:t>Telnor</w:t>
      </w:r>
      <w:proofErr w:type="spellEnd"/>
      <w:r w:rsidR="00DB48F7" w:rsidRPr="00C22791">
        <w:t xml:space="preserve"> deberá</w:t>
      </w:r>
      <w:r w:rsidRPr="00C22791">
        <w:t>n</w:t>
      </w:r>
      <w:r w:rsidR="00DB48F7" w:rsidRPr="00C22791">
        <w:t xml:space="preserve"> </w:t>
      </w:r>
      <w:r w:rsidRPr="00C22791">
        <w:t>concluirse dentro del periodo señalado en el Programa de Trabajo enviado</w:t>
      </w:r>
      <w:r w:rsidR="00DB48F7" w:rsidRPr="00C22791">
        <w:t xml:space="preserve"> al CS</w:t>
      </w:r>
      <w:r w:rsidR="00A83225" w:rsidRPr="00C22791">
        <w:t xml:space="preserve"> o AS</w:t>
      </w:r>
      <w:r w:rsidR="00DB48F7" w:rsidRPr="00C22791">
        <w:t xml:space="preserve"> en el numeral 2.2.1 de la Etapa 2.</w:t>
      </w:r>
    </w:p>
    <w:p w:rsidR="00DB48F7" w:rsidRPr="00C22791" w:rsidRDefault="00DB48F7" w:rsidP="002C4F45">
      <w:pPr>
        <w:spacing w:before="240" w:after="240"/>
        <w:contextualSpacing w:val="0"/>
        <w:rPr>
          <w:rFonts w:ascii="ITC Avant Garde" w:hAnsi="ITC Avant Garde"/>
          <w:b/>
        </w:rPr>
      </w:pPr>
      <w:r w:rsidRPr="00C22791">
        <w:rPr>
          <w:rFonts w:ascii="ITC Avant Garde" w:hAnsi="ITC Avant Garde"/>
          <w:b/>
        </w:rPr>
        <w:t>Etapa 4: Verificación de</w:t>
      </w:r>
      <w:r w:rsidR="00F51286" w:rsidRPr="00C22791">
        <w:rPr>
          <w:rFonts w:ascii="ITC Avant Garde" w:hAnsi="ITC Avant Garde"/>
          <w:b/>
        </w:rPr>
        <w:t xml:space="preserve"> Provisión de Servicio de Fibra Obscura</w:t>
      </w:r>
      <w:r w:rsidRPr="00C22791">
        <w:rPr>
          <w:rFonts w:ascii="ITC Avant Garde" w:hAnsi="ITC Avant Garde"/>
          <w:b/>
        </w:rPr>
        <w:t xml:space="preserve"> </w:t>
      </w:r>
    </w:p>
    <w:p w:rsidR="001139EC" w:rsidRPr="00C22791" w:rsidRDefault="00DB48F7" w:rsidP="00807FDF">
      <w:pPr>
        <w:pStyle w:val="IFTnormal"/>
      </w:pPr>
      <w:r w:rsidRPr="00C22791">
        <w:t xml:space="preserve">4.1 </w:t>
      </w:r>
      <w:proofErr w:type="spellStart"/>
      <w:r w:rsidR="000571F0">
        <w:t>Telnor</w:t>
      </w:r>
      <w:proofErr w:type="spellEnd"/>
      <w:r w:rsidR="001139EC" w:rsidRPr="00C22791">
        <w:t xml:space="preserve"> constará con máximo 5 (cinco) días hábiles después de haber notificado la conclusión de trabajos para enviar la propuesta de Verificación al CS o AS.</w:t>
      </w:r>
    </w:p>
    <w:p w:rsidR="00DB48F7" w:rsidRPr="00C22791" w:rsidRDefault="00DB48F7" w:rsidP="00807FDF">
      <w:pPr>
        <w:pStyle w:val="IFTnormal"/>
        <w:ind w:left="780"/>
      </w:pPr>
      <w:r w:rsidRPr="00C22791">
        <w:t>4.1.1 El CS</w:t>
      </w:r>
      <w:r w:rsidR="00A83225" w:rsidRPr="00C22791">
        <w:t xml:space="preserve"> o AS</w:t>
      </w:r>
      <w:r w:rsidRPr="00C22791">
        <w:t xml:space="preserve"> acepta la propuesta para llevar a cabo la verificación.</w:t>
      </w:r>
    </w:p>
    <w:p w:rsidR="00DB48F7" w:rsidRPr="00C22791" w:rsidRDefault="004E040D" w:rsidP="00807FDF">
      <w:pPr>
        <w:pStyle w:val="IFTnormal"/>
        <w:ind w:left="780"/>
      </w:pPr>
      <w:r w:rsidRPr="00C22791">
        <w:t>Se</w:t>
      </w:r>
      <w:r w:rsidR="00DB48F7" w:rsidRPr="00C22791">
        <w:t xml:space="preserve"> deberá</w:t>
      </w:r>
      <w:r w:rsidRPr="00C22791">
        <w:t>n</w:t>
      </w:r>
      <w:r w:rsidR="00DB48F7" w:rsidRPr="00C22791">
        <w:t xml:space="preserve"> realizar las pruebas que</w:t>
      </w:r>
      <w:r w:rsidRPr="00C22791">
        <w:t xml:space="preserve"> se</w:t>
      </w:r>
      <w:r w:rsidR="00DB48F7" w:rsidRPr="00C22791">
        <w:t xml:space="preserve"> considere pertinentes para confirmar la entrega del servicio y </w:t>
      </w:r>
      <w:r w:rsidRPr="00C22791">
        <w:t xml:space="preserve">se </w:t>
      </w:r>
      <w:r w:rsidR="00DB48F7" w:rsidRPr="00C22791">
        <w:t>determinará:</w:t>
      </w:r>
    </w:p>
    <w:p w:rsidR="00DB48F7" w:rsidRPr="00C22791" w:rsidRDefault="00DB48F7" w:rsidP="00807FDF">
      <w:pPr>
        <w:pStyle w:val="IFTnormal"/>
        <w:ind w:left="1440"/>
      </w:pPr>
      <w:r w:rsidRPr="00C22791">
        <w:t>4.1.1.1. Si el funcionamiento del servicio es correcto</w:t>
      </w:r>
      <w:r w:rsidR="004E040D" w:rsidRPr="00C22791">
        <w:t>,</w:t>
      </w:r>
      <w:r w:rsidRPr="00C22791">
        <w:t xml:space="preserve"> se firmará un </w:t>
      </w:r>
      <w:r w:rsidRPr="000571F0">
        <w:t>Acta de Recepción de Servicio</w:t>
      </w:r>
      <w:r w:rsidRPr="00C22791">
        <w:t xml:space="preserve"> y se continúa a la etapa 5.</w:t>
      </w:r>
    </w:p>
    <w:p w:rsidR="00DB48F7" w:rsidRPr="00C22791" w:rsidRDefault="00DB48F7" w:rsidP="00807FDF">
      <w:pPr>
        <w:pStyle w:val="IFTnormal"/>
        <w:ind w:left="1440"/>
      </w:pPr>
      <w:r w:rsidRPr="00C22791">
        <w:t xml:space="preserve">4.1.1.2. </w:t>
      </w:r>
      <w:r w:rsidR="00D0047D" w:rsidRPr="00C22791">
        <w:t xml:space="preserve">En caso de que no se haya realizado conforme a lo establecido en el anteproyecto o no se hayan respetado las normas correspondientes, deberá quedar claramente señalado de tal forma que </w:t>
      </w:r>
      <w:proofErr w:type="spellStart"/>
      <w:r w:rsidR="000571F0">
        <w:t>Telnor</w:t>
      </w:r>
      <w:proofErr w:type="spellEnd"/>
      <w:r w:rsidR="00D0047D" w:rsidRPr="00C22791">
        <w:t xml:space="preserve"> y el CS o AS registrarán en el Formato de Acuerdo de Compartición de Infraestructura los cambios y ajustes que deberá realizar </w:t>
      </w:r>
      <w:proofErr w:type="spellStart"/>
      <w:r w:rsidR="000571F0">
        <w:t>Telnor</w:t>
      </w:r>
      <w:proofErr w:type="spellEnd"/>
      <w:r w:rsidR="00D0047D" w:rsidRPr="00C22791">
        <w:t xml:space="preserve"> para cumplir con la Verificación</w:t>
      </w:r>
      <w:r w:rsidRPr="00C22791">
        <w:t xml:space="preserve">. </w:t>
      </w:r>
    </w:p>
    <w:p w:rsidR="00DB48F7" w:rsidRPr="00C22791" w:rsidRDefault="00DB48F7" w:rsidP="00807FDF">
      <w:pPr>
        <w:pStyle w:val="IFTnormal"/>
        <w:ind w:left="780"/>
      </w:pPr>
      <w:r w:rsidRPr="00C22791">
        <w:t xml:space="preserve">4.1.2. El CS </w:t>
      </w:r>
      <w:r w:rsidR="00A83225" w:rsidRPr="00C22791">
        <w:t xml:space="preserve">o AS </w:t>
      </w:r>
      <w:r w:rsidRPr="00C22791">
        <w:t>no acepta la propuesta</w:t>
      </w:r>
      <w:r w:rsidR="00082983" w:rsidRPr="00C22791">
        <w:t>. Podrán realizarse un máximo de 3 (tres) reprogramaciones. Las propuestas no excederán 10 días hábiles contados a partir de que el CS o AS notifique la conclusión de la Instalación de Infraestructura</w:t>
      </w:r>
      <w:r w:rsidRPr="00C22791">
        <w:t>.</w:t>
      </w:r>
    </w:p>
    <w:p w:rsidR="00DB48F7" w:rsidRPr="00C22791" w:rsidRDefault="00DB48F7" w:rsidP="002C4F45">
      <w:pPr>
        <w:spacing w:before="240" w:after="240"/>
        <w:contextualSpacing w:val="0"/>
        <w:rPr>
          <w:rFonts w:ascii="ITC Avant Garde" w:hAnsi="ITC Avant Garde"/>
          <w:b/>
        </w:rPr>
      </w:pPr>
      <w:r w:rsidRPr="00C22791">
        <w:rPr>
          <w:rFonts w:ascii="ITC Avant Garde" w:hAnsi="ITC Avant Garde"/>
          <w:b/>
        </w:rPr>
        <w:lastRenderedPageBreak/>
        <w:t>Etapa 5: Facturación.</w:t>
      </w:r>
    </w:p>
    <w:p w:rsidR="00DB48F7" w:rsidRPr="00C22791" w:rsidRDefault="00DB48F7" w:rsidP="00DB48F7">
      <w:pPr>
        <w:pStyle w:val="IFTnormal"/>
      </w:pPr>
      <w:r w:rsidRPr="00C22791">
        <w:t>Una vez firmada el Acta de Recepción de Servicio se inicia c</w:t>
      </w:r>
      <w:r w:rsidR="00942C59" w:rsidRPr="00C22791">
        <w:t>on la facturación</w:t>
      </w:r>
      <w:r w:rsidR="00082983" w:rsidRPr="00C22791">
        <w:t xml:space="preserve"> de los cargos recurrentes</w:t>
      </w:r>
      <w:r w:rsidR="00942C59" w:rsidRPr="00C22791">
        <w:t xml:space="preserve">. </w:t>
      </w:r>
      <w:proofErr w:type="spellStart"/>
      <w:r w:rsidR="000571F0">
        <w:t>Telnor</w:t>
      </w:r>
      <w:proofErr w:type="spellEnd"/>
      <w:r w:rsidR="00942C59" w:rsidRPr="00C22791">
        <w:t xml:space="preserve"> </w:t>
      </w:r>
      <w:r w:rsidR="00082983" w:rsidRPr="00C22791">
        <w:t xml:space="preserve">integrará el </w:t>
      </w:r>
      <w:r w:rsidRPr="00C22791">
        <w:t xml:space="preserve">Acta </w:t>
      </w:r>
      <w:r w:rsidR="00082983" w:rsidRPr="00C22791">
        <w:t xml:space="preserve">al expediente en máximo </w:t>
      </w:r>
      <w:r w:rsidRPr="00C22791">
        <w:t>5 (cinco) días</w:t>
      </w:r>
      <w:r w:rsidR="00082983" w:rsidRPr="00C22791">
        <w:t xml:space="preserve"> hábiles</w:t>
      </w:r>
      <w:r w:rsidRPr="00C22791">
        <w:t xml:space="preserve"> posteriores a la entrega del servicio.</w:t>
      </w:r>
    </w:p>
    <w:p w:rsidR="00133702" w:rsidRPr="00C22791" w:rsidRDefault="00133702" w:rsidP="00B119DC">
      <w:pPr>
        <w:pStyle w:val="h1Num"/>
        <w:numPr>
          <w:ilvl w:val="2"/>
          <w:numId w:val="41"/>
        </w:numPr>
        <w:ind w:left="1418" w:hanging="294"/>
        <w:outlineLvl w:val="2"/>
      </w:pPr>
      <w:bookmarkStart w:id="216" w:name="_Toc525242641"/>
      <w:bookmarkStart w:id="217" w:name="_Toc525819038"/>
      <w:bookmarkStart w:id="218" w:name="_Toc14943910"/>
      <w:r w:rsidRPr="00C22791">
        <w:t>Baja</w:t>
      </w:r>
      <w:r w:rsidR="004E4FFE" w:rsidRPr="00C22791">
        <w:t>.</w:t>
      </w:r>
      <w:bookmarkEnd w:id="216"/>
      <w:bookmarkEnd w:id="217"/>
      <w:bookmarkEnd w:id="218"/>
    </w:p>
    <w:p w:rsidR="006F5E57" w:rsidRPr="00C22791" w:rsidRDefault="006F5E57" w:rsidP="003F77A4">
      <w:pPr>
        <w:spacing w:before="240" w:after="240"/>
        <w:contextualSpacing w:val="0"/>
        <w:rPr>
          <w:rFonts w:ascii="ITC Avant Garde" w:hAnsi="ITC Avant Garde"/>
          <w:b/>
        </w:rPr>
      </w:pPr>
      <w:r w:rsidRPr="00C22791">
        <w:rPr>
          <w:rFonts w:ascii="ITC Avant Garde" w:hAnsi="ITC Avant Garde"/>
          <w:b/>
        </w:rPr>
        <w:t>Etapa 1: Envío y Validación de solicitud</w:t>
      </w:r>
    </w:p>
    <w:p w:rsidR="00262282" w:rsidRPr="00C22791" w:rsidRDefault="00262282" w:rsidP="00495DD7">
      <w:pPr>
        <w:pStyle w:val="IFTnormal"/>
        <w:numPr>
          <w:ilvl w:val="1"/>
          <w:numId w:val="85"/>
        </w:numPr>
      </w:pPr>
      <w:r w:rsidRPr="00C22791">
        <w:t>El CS o AS solicitará la baja del servicio.</w:t>
      </w:r>
    </w:p>
    <w:p w:rsidR="00262282" w:rsidRPr="00C22791" w:rsidRDefault="00262282" w:rsidP="00495DD7">
      <w:pPr>
        <w:pStyle w:val="IFTnormal"/>
        <w:numPr>
          <w:ilvl w:val="1"/>
          <w:numId w:val="85"/>
        </w:numPr>
      </w:pPr>
      <w:r w:rsidRPr="00C22791">
        <w:t xml:space="preserve"> </w:t>
      </w:r>
      <w:proofErr w:type="spellStart"/>
      <w:r w:rsidR="000571F0">
        <w:t>Telnor</w:t>
      </w:r>
      <w:proofErr w:type="spellEnd"/>
      <w:r w:rsidRPr="00C22791">
        <w:t xml:space="preserve"> contará con máximo 2 (dos) días hábiles a partir de la recepción de la solicitud para determinar si es:</w:t>
      </w:r>
    </w:p>
    <w:p w:rsidR="00262282" w:rsidRPr="00C22791" w:rsidRDefault="00262282" w:rsidP="00495DD7">
      <w:pPr>
        <w:pStyle w:val="IFTnormal"/>
        <w:numPr>
          <w:ilvl w:val="2"/>
          <w:numId w:val="85"/>
        </w:numPr>
        <w:ind w:hanging="12"/>
      </w:pPr>
      <w:r w:rsidRPr="00C22791">
        <w:rPr>
          <w:b/>
        </w:rPr>
        <w:t xml:space="preserve"> </w:t>
      </w:r>
      <w:r w:rsidRPr="00C22791">
        <w:t>Aceptada, la solicitud de baja cumple con los requisitos. Se asignará de forma automática un NIS. El CS o AS continua en Etapa 2</w:t>
      </w:r>
    </w:p>
    <w:p w:rsidR="00262282" w:rsidRPr="00C22791" w:rsidRDefault="00262282" w:rsidP="00495DD7">
      <w:pPr>
        <w:pStyle w:val="IFTnormal"/>
        <w:numPr>
          <w:ilvl w:val="2"/>
          <w:numId w:val="85"/>
        </w:numPr>
        <w:ind w:hanging="12"/>
      </w:pPr>
      <w:r w:rsidRPr="00C22791">
        <w:t xml:space="preserve"> Rechazada</w:t>
      </w:r>
      <w:r w:rsidRPr="00C22791">
        <w:rPr>
          <w:b/>
        </w:rPr>
        <w:t>,</w:t>
      </w:r>
      <w:r w:rsidRPr="00C22791">
        <w:t xml:space="preserve"> </w:t>
      </w:r>
      <w:proofErr w:type="spellStart"/>
      <w:r w:rsidR="000571F0">
        <w:t>Telnor</w:t>
      </w:r>
      <w:proofErr w:type="spellEnd"/>
      <w:r w:rsidRPr="00C22791">
        <w:t xml:space="preserve"> notificará al CS o AS que la solicitud ha sido rechazada y el motivo por el cual no se pudo procesar, el CS o AS podrá corregir la información y reenviar la solicitud.</w:t>
      </w:r>
    </w:p>
    <w:p w:rsidR="006F5E57" w:rsidRPr="00C22791" w:rsidRDefault="006F5E57" w:rsidP="00B054BB">
      <w:pPr>
        <w:spacing w:before="240" w:after="240"/>
        <w:contextualSpacing w:val="0"/>
        <w:rPr>
          <w:rFonts w:ascii="ITC Avant Garde" w:hAnsi="ITC Avant Garde"/>
          <w:b/>
        </w:rPr>
      </w:pPr>
      <w:r w:rsidRPr="00C22791">
        <w:rPr>
          <w:rFonts w:ascii="ITC Avant Garde" w:hAnsi="ITC Avant Garde"/>
          <w:b/>
        </w:rPr>
        <w:t>Etapa 2</w:t>
      </w:r>
      <w:proofErr w:type="gramStart"/>
      <w:r w:rsidRPr="00C22791">
        <w:rPr>
          <w:rFonts w:ascii="ITC Avant Garde" w:hAnsi="ITC Avant Garde"/>
          <w:b/>
        </w:rPr>
        <w:t xml:space="preserve">:  </w:t>
      </w:r>
      <w:r w:rsidR="00D10AA3" w:rsidRPr="00C22791">
        <w:rPr>
          <w:rFonts w:ascii="ITC Avant Garde" w:hAnsi="ITC Avant Garde"/>
          <w:b/>
        </w:rPr>
        <w:t>Liberación</w:t>
      </w:r>
      <w:proofErr w:type="gramEnd"/>
      <w:r w:rsidR="00D10AA3" w:rsidRPr="00C22791">
        <w:rPr>
          <w:rFonts w:ascii="ITC Avant Garde" w:hAnsi="ITC Avant Garde"/>
          <w:b/>
        </w:rPr>
        <w:t xml:space="preserve"> del Servicio de Fibra </w:t>
      </w:r>
      <w:r w:rsidR="00262282" w:rsidRPr="00C22791">
        <w:rPr>
          <w:rFonts w:ascii="ITC Avant Garde" w:hAnsi="ITC Avant Garde"/>
          <w:b/>
        </w:rPr>
        <w:t>Obscura</w:t>
      </w:r>
    </w:p>
    <w:p w:rsidR="00262282" w:rsidRPr="00C22791" w:rsidRDefault="00262282" w:rsidP="00262282">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2.1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liberará el Servicio de Fibra Obscura correspondiente y notificará al CS o AS cuando finalice la desinstalación.</w:t>
      </w:r>
    </w:p>
    <w:p w:rsidR="00262282" w:rsidRPr="00C22791" w:rsidRDefault="00262282" w:rsidP="00262282">
      <w:pPr>
        <w:spacing w:after="200" w:line="276" w:lineRule="auto"/>
        <w:ind w:left="360"/>
        <w:contextualSpacing w:val="0"/>
        <w:rPr>
          <w:rFonts w:ascii="ITC Avant Garde" w:hAnsi="ITC Avant Garde"/>
          <w:sz w:val="22"/>
          <w:szCs w:val="22"/>
        </w:rPr>
      </w:pPr>
      <w:r w:rsidRPr="00C22791">
        <w:rPr>
          <w:rFonts w:ascii="ITC Avant Garde" w:hAnsi="ITC Avant Garde"/>
          <w:sz w:val="22"/>
          <w:szCs w:val="22"/>
        </w:rPr>
        <w:t>2.1.1. La baja del servicio incluye el retiro de equipo y cableado que se haya instalado.</w:t>
      </w:r>
    </w:p>
    <w:p w:rsidR="00262282" w:rsidRPr="00C22791" w:rsidRDefault="00262282" w:rsidP="00262282">
      <w:pPr>
        <w:spacing w:after="200" w:line="276" w:lineRule="auto"/>
        <w:ind w:left="360"/>
        <w:contextualSpacing w:val="0"/>
        <w:rPr>
          <w:rFonts w:ascii="ITC Avant Garde" w:hAnsi="ITC Avant Garde"/>
          <w:sz w:val="22"/>
          <w:szCs w:val="22"/>
        </w:rPr>
      </w:pPr>
      <w:r w:rsidRPr="00C22791">
        <w:rPr>
          <w:rFonts w:ascii="ITC Avant Garde" w:hAnsi="ITC Avant Garde"/>
          <w:sz w:val="22"/>
          <w:szCs w:val="22"/>
        </w:rPr>
        <w:t xml:space="preserve">2.1.2.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notificará que la Fibra Obscura fue desinstalada satisfactoriamente.</w:t>
      </w:r>
    </w:p>
    <w:p w:rsidR="00F84968" w:rsidRPr="00C22791" w:rsidRDefault="00F84968" w:rsidP="00746536">
      <w:pPr>
        <w:spacing w:before="240" w:after="240"/>
        <w:contextualSpacing w:val="0"/>
        <w:rPr>
          <w:rFonts w:ascii="ITC Avant Garde" w:hAnsi="ITC Avant Garde"/>
          <w:b/>
        </w:rPr>
      </w:pPr>
      <w:r w:rsidRPr="00C22791">
        <w:rPr>
          <w:rFonts w:ascii="ITC Avant Garde" w:hAnsi="ITC Avant Garde"/>
          <w:b/>
        </w:rPr>
        <w:t>Etapa 3</w:t>
      </w:r>
      <w:proofErr w:type="gramStart"/>
      <w:r w:rsidRPr="00C22791">
        <w:rPr>
          <w:rFonts w:ascii="ITC Avant Garde" w:hAnsi="ITC Avant Garde"/>
          <w:b/>
        </w:rPr>
        <w:t>:  Facturación</w:t>
      </w:r>
      <w:proofErr w:type="gramEnd"/>
    </w:p>
    <w:p w:rsidR="00B65223" w:rsidRPr="00C22791" w:rsidRDefault="00B65223" w:rsidP="00B65223">
      <w:pPr>
        <w:pStyle w:val="IFTnormal"/>
      </w:pPr>
      <w:bookmarkStart w:id="219" w:name="_Toc525242642"/>
      <w:bookmarkStart w:id="220" w:name="_Toc525819039"/>
      <w:r w:rsidRPr="000571F0">
        <w:t>3.1 Una vez firmado el Formato de Acuerdo de Compartición de Baja de Infraestructura</w:t>
      </w:r>
      <w:r w:rsidRPr="00C22791">
        <w:t xml:space="preserve"> </w:t>
      </w:r>
      <w:proofErr w:type="spellStart"/>
      <w:r w:rsidR="000571F0">
        <w:t>Telnor</w:t>
      </w:r>
      <w:proofErr w:type="spellEnd"/>
      <w:r w:rsidRPr="00C22791">
        <w:t xml:space="preserve"> dejará de facturar el servicio.</w:t>
      </w:r>
    </w:p>
    <w:p w:rsidR="007F7545" w:rsidRPr="00C22791" w:rsidRDefault="007F7545">
      <w:pPr>
        <w:suppressAutoHyphens w:val="0"/>
        <w:spacing w:after="0" w:line="240" w:lineRule="auto"/>
        <w:contextualSpacing w:val="0"/>
        <w:jc w:val="left"/>
        <w:rPr>
          <w:rFonts w:ascii="ITC Avant Garde" w:hAnsi="ITC Avant Garde"/>
          <w:b/>
        </w:rPr>
      </w:pPr>
      <w:r w:rsidRPr="00C22791">
        <w:br w:type="page"/>
      </w:r>
    </w:p>
    <w:p w:rsidR="00155EF6" w:rsidRPr="00C22791" w:rsidRDefault="00155EF6" w:rsidP="00495DD7">
      <w:pPr>
        <w:pStyle w:val="h1Num"/>
        <w:numPr>
          <w:ilvl w:val="0"/>
          <w:numId w:val="41"/>
        </w:numPr>
      </w:pPr>
      <w:bookmarkStart w:id="221" w:name="_Toc14943911"/>
      <w:r w:rsidRPr="00C22791">
        <w:lastRenderedPageBreak/>
        <w:t>Servicio de Acceso y Uso Compartido de Torres.</w:t>
      </w:r>
      <w:bookmarkEnd w:id="203"/>
      <w:bookmarkEnd w:id="204"/>
      <w:bookmarkEnd w:id="205"/>
      <w:bookmarkEnd w:id="206"/>
      <w:bookmarkEnd w:id="207"/>
      <w:bookmarkEnd w:id="208"/>
      <w:bookmarkEnd w:id="209"/>
      <w:bookmarkEnd w:id="210"/>
      <w:bookmarkEnd w:id="211"/>
      <w:bookmarkEnd w:id="212"/>
      <w:bookmarkEnd w:id="219"/>
      <w:bookmarkEnd w:id="220"/>
      <w:bookmarkEnd w:id="221"/>
    </w:p>
    <w:p w:rsidR="00187E67" w:rsidRPr="00C22791" w:rsidRDefault="00187E67" w:rsidP="005269A6">
      <w:pPr>
        <w:pStyle w:val="IFTnormal"/>
        <w:rPr>
          <w:rFonts w:eastAsia="Times New Roman" w:cs="Times New Roman"/>
          <w:bCs w:val="0"/>
          <w:lang w:val="es-ES" w:eastAsia="es-ES"/>
        </w:rPr>
      </w:pPr>
      <w:r w:rsidRPr="00C22791">
        <w:rPr>
          <w:rFonts w:eastAsia="Times New Roman" w:cs="Times New Roman"/>
          <w:bCs w:val="0"/>
          <w:lang w:val="es-ES" w:eastAsia="es-ES"/>
        </w:rPr>
        <w:t xml:space="preserve">El Servicio de Acceso y Uso Compartido de Torres propiedad </w:t>
      </w:r>
      <w:r w:rsidR="00942C59" w:rsidRPr="00C22791">
        <w:rPr>
          <w:rFonts w:eastAsia="Times New Roman" w:cs="Times New Roman"/>
          <w:bCs w:val="0"/>
          <w:lang w:val="es-ES" w:eastAsia="es-ES"/>
        </w:rPr>
        <w:t xml:space="preserve">de </w:t>
      </w:r>
      <w:proofErr w:type="spellStart"/>
      <w:r w:rsidR="000571F0">
        <w:t>Telnor</w:t>
      </w:r>
      <w:proofErr w:type="spellEnd"/>
      <w:r w:rsidR="00942C59" w:rsidRPr="00C22791">
        <w:rPr>
          <w:rFonts w:eastAsia="Times New Roman" w:cs="Times New Roman"/>
          <w:bCs w:val="0"/>
          <w:lang w:val="es-ES" w:eastAsia="es-ES"/>
        </w:rPr>
        <w:t xml:space="preserve"> </w:t>
      </w:r>
      <w:r w:rsidR="00227E33" w:rsidRPr="00C22791">
        <w:rPr>
          <w:rFonts w:eastAsia="Times New Roman" w:cs="Times New Roman"/>
          <w:bCs w:val="0"/>
          <w:lang w:val="es-ES" w:eastAsia="es-ES"/>
        </w:rPr>
        <w:t>(</w:t>
      </w:r>
      <w:r w:rsidRPr="00C22791">
        <w:rPr>
          <w:rFonts w:eastAsia="Times New Roman" w:cs="Times New Roman"/>
          <w:bCs w:val="0"/>
          <w:lang w:val="es-ES" w:eastAsia="es-ES"/>
        </w:rPr>
        <w:t>por cualquier título legal o cedidas en comodato</w:t>
      </w:r>
      <w:r w:rsidR="00227E33" w:rsidRPr="00C22791">
        <w:rPr>
          <w:rFonts w:eastAsia="Times New Roman" w:cs="Times New Roman"/>
          <w:bCs w:val="0"/>
          <w:lang w:val="es-ES" w:eastAsia="es-ES"/>
        </w:rPr>
        <w:t>)</w:t>
      </w:r>
      <w:r w:rsidRPr="00C22791">
        <w:rPr>
          <w:rFonts w:eastAsia="Times New Roman" w:cs="Times New Roman"/>
          <w:bCs w:val="0"/>
          <w:lang w:val="es-ES" w:eastAsia="es-ES"/>
        </w:rPr>
        <w:t xml:space="preserve"> permite a los CS </w:t>
      </w:r>
      <w:r w:rsidR="00A83225" w:rsidRPr="00C22791">
        <w:t>o AS</w:t>
      </w:r>
      <w:r w:rsidR="00C1021A" w:rsidRPr="00C22791">
        <w:t xml:space="preserve">, que cuenten con un título de concesión que avale el uso del espectro radioeléctrico para el cual pretenden </w:t>
      </w:r>
      <w:r w:rsidRPr="00C22791">
        <w:rPr>
          <w:rFonts w:eastAsia="Times New Roman" w:cs="Times New Roman"/>
          <w:bCs w:val="0"/>
          <w:lang w:val="es-ES" w:eastAsia="es-ES"/>
        </w:rPr>
        <w:t>desplegar sistemas de radiofrecuencia para la provisión de servicios de telecomunicaciones.</w:t>
      </w:r>
    </w:p>
    <w:p w:rsidR="00187E67" w:rsidRPr="00C22791" w:rsidRDefault="00187E67" w:rsidP="00187E67">
      <w:pPr>
        <w:pStyle w:val="IFTnormal"/>
        <w:rPr>
          <w:rFonts w:eastAsia="Times New Roman" w:cs="Times New Roman"/>
          <w:bCs w:val="0"/>
          <w:sz w:val="24"/>
          <w:szCs w:val="24"/>
          <w:lang w:val="es-ES" w:eastAsia="es-ES"/>
        </w:rPr>
      </w:pPr>
    </w:p>
    <w:p w:rsidR="00155EF6" w:rsidRPr="00C22791" w:rsidRDefault="006915B8" w:rsidP="00187E67">
      <w:pPr>
        <w:pStyle w:val="IFTnormal"/>
        <w:rPr>
          <w:lang w:val="es-ES"/>
        </w:rPr>
      </w:pPr>
      <w:r>
        <w:rPr>
          <w:noProof/>
          <w:lang w:eastAsia="es-MX"/>
        </w:rPr>
        <w:pict>
          <v:rect id="Rectangle 85" o:spid="_x0000_s1027" style="position:absolute;left:0;text-align:left;margin-left:71.9pt;margin-top:97.6pt;width:20.15pt;height:17.8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" fillcolor="#7f7f7f" strokecolor="#7f7f7f"/>
        </w:pict>
      </w:r>
      <w:r w:rsidR="003E4DF3" w:rsidRPr="00C22791">
        <w:rPr>
          <w:noProof/>
          <w:lang w:eastAsia="es-MX"/>
        </w:rPr>
        <w:drawing>
          <wp:inline distT="0" distB="0" distL="0" distR="0">
            <wp:extent cx="2047875" cy="2200275"/>
            <wp:effectExtent l="0" t="0" r="0" b="0"/>
            <wp:docPr id="1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r="34508" b="22614"/>
                    <a:stretch>
                      <a:fillRect/>
                    </a:stretch>
                  </pic:blipFill>
                  <pic:spPr bwMode="auto">
                    <a:xfrm>
                      <a:off x="0" y="0"/>
                      <a:ext cx="2047875" cy="2200275"/>
                    </a:xfrm>
                    <a:prstGeom prst="rect">
                      <a:avLst/>
                    </a:prstGeom>
                    <a:noFill/>
                    <a:ln>
                      <a:noFill/>
                    </a:ln>
                  </pic:spPr>
                </pic:pic>
              </a:graphicData>
            </a:graphic>
          </wp:inline>
        </w:drawing>
      </w:r>
    </w:p>
    <w:p w:rsidR="00155EF6" w:rsidRPr="00C22791" w:rsidRDefault="00155EF6" w:rsidP="004F6EDB">
      <w:pPr>
        <w:pStyle w:val="Fig"/>
        <w:rPr>
          <w:rFonts w:ascii="ITC Avant Garde" w:hAnsi="ITC Avant Garde"/>
          <w:sz w:val="18"/>
          <w:lang w:val="es-MX"/>
        </w:rPr>
      </w:pPr>
      <w:bookmarkStart w:id="222" w:name="_Toc433915552"/>
      <w:r w:rsidRPr="00C22791">
        <w:rPr>
          <w:rFonts w:ascii="ITC Avant Garde" w:hAnsi="ITC Avant Garde"/>
          <w:sz w:val="18"/>
          <w:lang w:val="es-MX"/>
        </w:rPr>
        <w:t xml:space="preserve">Figura 3. Torre </w:t>
      </w:r>
      <w:r w:rsidR="00942C59" w:rsidRPr="00C22791">
        <w:rPr>
          <w:rFonts w:ascii="ITC Avant Garde" w:hAnsi="ITC Avant Garde"/>
          <w:sz w:val="18"/>
          <w:lang w:val="es-MX"/>
        </w:rPr>
        <w:t xml:space="preserve">de </w:t>
      </w:r>
      <w:proofErr w:type="spellStart"/>
      <w:r w:rsidR="000571F0">
        <w:rPr>
          <w:rFonts w:ascii="ITC Avant Garde" w:hAnsi="ITC Avant Garde"/>
          <w:sz w:val="18"/>
          <w:lang w:val="es-MX"/>
        </w:rPr>
        <w:t>Telnor</w:t>
      </w:r>
      <w:proofErr w:type="spellEnd"/>
      <w:r w:rsidRPr="00C22791">
        <w:rPr>
          <w:rFonts w:ascii="ITC Avant Garde" w:hAnsi="ITC Avant Garde"/>
          <w:sz w:val="18"/>
          <w:lang w:val="es-MX"/>
        </w:rPr>
        <w:t>.</w:t>
      </w:r>
      <w:bookmarkEnd w:id="222"/>
    </w:p>
    <w:p w:rsidR="00427DFD" w:rsidRPr="00C22791" w:rsidRDefault="0007521E" w:rsidP="00B119DC">
      <w:pPr>
        <w:pStyle w:val="h1Num"/>
        <w:numPr>
          <w:ilvl w:val="1"/>
          <w:numId w:val="41"/>
        </w:numPr>
        <w:ind w:left="993" w:hanging="284"/>
        <w:outlineLvl w:val="1"/>
      </w:pPr>
      <w:bookmarkStart w:id="223" w:name="_Toc525819040"/>
      <w:bookmarkStart w:id="224" w:name="_Toc525820159"/>
      <w:bookmarkStart w:id="225" w:name="_Toc525826885"/>
      <w:bookmarkStart w:id="226" w:name="_Toc525242643"/>
      <w:bookmarkStart w:id="227" w:name="_Toc525819041"/>
      <w:bookmarkStart w:id="228" w:name="_Toc14943912"/>
      <w:bookmarkEnd w:id="223"/>
      <w:bookmarkEnd w:id="224"/>
      <w:bookmarkEnd w:id="225"/>
      <w:r w:rsidRPr="00C22791">
        <w:t>Alcance</w:t>
      </w:r>
      <w:r w:rsidR="004E4FFE" w:rsidRPr="00C22791">
        <w:t>.</w:t>
      </w:r>
      <w:bookmarkEnd w:id="226"/>
      <w:bookmarkEnd w:id="227"/>
      <w:bookmarkEnd w:id="228"/>
    </w:p>
    <w:p w:rsidR="00A54AE5" w:rsidRPr="00C22791" w:rsidRDefault="0048625C" w:rsidP="005269A6">
      <w:p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Infraestructura excedente susceptible a</w:t>
      </w:r>
      <w:r w:rsidR="006E3525" w:rsidRPr="00C22791">
        <w:rPr>
          <w:rFonts w:ascii="ITC Avant Garde" w:hAnsi="ITC Avant Garde"/>
          <w:sz w:val="22"/>
          <w:szCs w:val="22"/>
          <w:lang w:val="es-ES"/>
        </w:rPr>
        <w:t xml:space="preserve"> </w:t>
      </w:r>
      <w:r w:rsidRPr="00C22791">
        <w:rPr>
          <w:rFonts w:ascii="ITC Avant Garde" w:hAnsi="ITC Avant Garde"/>
          <w:sz w:val="22"/>
          <w:szCs w:val="22"/>
          <w:lang w:val="es-ES"/>
        </w:rPr>
        <w:t>ser compartida</w:t>
      </w:r>
      <w:r w:rsidR="00A54AE5" w:rsidRPr="00C22791">
        <w:rPr>
          <w:rFonts w:ascii="ITC Avant Garde" w:hAnsi="ITC Avant Garde"/>
          <w:sz w:val="22"/>
          <w:szCs w:val="22"/>
          <w:lang w:val="es-ES"/>
        </w:rPr>
        <w:t xml:space="preserve">: </w:t>
      </w:r>
    </w:p>
    <w:p w:rsidR="00892023" w:rsidRPr="00C22791" w:rsidRDefault="00892023" w:rsidP="005269A6">
      <w:pPr>
        <w:pStyle w:val="Prrafodelista5"/>
        <w:numPr>
          <w:ilvl w:val="0"/>
          <w:numId w:val="25"/>
        </w:numPr>
        <w:spacing w:after="200" w:line="276" w:lineRule="auto"/>
        <w:ind w:left="709"/>
        <w:contextualSpacing w:val="0"/>
        <w:rPr>
          <w:rFonts w:ascii="ITC Avant Garde" w:hAnsi="ITC Avant Garde"/>
          <w:sz w:val="22"/>
          <w:szCs w:val="22"/>
          <w:lang w:val="es-ES"/>
        </w:rPr>
      </w:pPr>
      <w:r w:rsidRPr="00C22791">
        <w:rPr>
          <w:rFonts w:ascii="ITC Avant Garde" w:hAnsi="ITC Avant Garde"/>
          <w:sz w:val="22"/>
          <w:szCs w:val="22"/>
          <w:lang w:val="es-ES"/>
        </w:rPr>
        <w:t>Espacio en torre</w:t>
      </w:r>
      <w:r w:rsidR="008C6D58" w:rsidRPr="00C22791">
        <w:rPr>
          <w:rFonts w:ascii="ITC Avant Garde" w:hAnsi="ITC Avant Garde"/>
          <w:sz w:val="22"/>
          <w:szCs w:val="22"/>
          <w:lang w:val="es-ES"/>
        </w:rPr>
        <w:t xml:space="preserve"> (franjas)</w:t>
      </w:r>
      <w:r w:rsidRPr="00C22791">
        <w:rPr>
          <w:rFonts w:ascii="ITC Avant Garde" w:hAnsi="ITC Avant Garde"/>
          <w:sz w:val="22"/>
          <w:szCs w:val="22"/>
          <w:lang w:val="es-ES"/>
        </w:rPr>
        <w:t>: Espacio con una superficie máxima de 8.5 m</w:t>
      </w:r>
      <w:r w:rsidRPr="00C22791">
        <w:rPr>
          <w:rFonts w:ascii="ITC Avant Garde" w:hAnsi="ITC Avant Garde"/>
          <w:sz w:val="22"/>
          <w:szCs w:val="22"/>
          <w:vertAlign w:val="superscript"/>
          <w:lang w:val="es-ES"/>
        </w:rPr>
        <w:t>2</w:t>
      </w:r>
      <w:r w:rsidRPr="00C22791">
        <w:rPr>
          <w:rFonts w:ascii="ITC Avant Garde" w:hAnsi="ITC Avant Garde"/>
          <w:sz w:val="22"/>
          <w:szCs w:val="22"/>
          <w:lang w:val="es-ES"/>
        </w:rPr>
        <w:t xml:space="preserve"> para que el </w:t>
      </w:r>
      <w:r w:rsidR="00F912D6" w:rsidRPr="00C22791">
        <w:rPr>
          <w:rFonts w:ascii="ITC Avant Garde" w:hAnsi="ITC Avant Garde"/>
          <w:sz w:val="22"/>
          <w:szCs w:val="22"/>
          <w:lang w:val="es-ES"/>
        </w:rPr>
        <w:t>CS</w:t>
      </w:r>
      <w:r w:rsidR="00A83225" w:rsidRPr="00C22791">
        <w:rPr>
          <w:rFonts w:ascii="ITC Avant Garde" w:hAnsi="ITC Avant Garde"/>
          <w:sz w:val="22"/>
          <w:szCs w:val="22"/>
        </w:rPr>
        <w:t xml:space="preserve"> o AS</w:t>
      </w:r>
      <w:r w:rsidRPr="00C22791">
        <w:rPr>
          <w:rFonts w:ascii="ITC Avant Garde" w:hAnsi="ITC Avant Garde"/>
          <w:sz w:val="22"/>
          <w:szCs w:val="22"/>
          <w:lang w:val="es-ES"/>
        </w:rPr>
        <w:t xml:space="preserve"> instale un sistema radiante. La franja de utilización en el cuerpo vertical de la torre es de 4 metros </w:t>
      </w:r>
      <w:r w:rsidR="00187E67" w:rsidRPr="00C22791">
        <w:rPr>
          <w:rFonts w:ascii="ITC Avant Garde" w:hAnsi="ITC Avant Garde"/>
          <w:sz w:val="22"/>
          <w:szCs w:val="22"/>
          <w:lang w:val="es-ES"/>
        </w:rPr>
        <w:t>lineales.</w:t>
      </w:r>
    </w:p>
    <w:p w:rsidR="00523A0E" w:rsidRPr="00C22791" w:rsidRDefault="00523A0E" w:rsidP="00523A0E">
      <w:pPr>
        <w:pStyle w:val="Prrafodelista5"/>
        <w:numPr>
          <w:ilvl w:val="1"/>
          <w:numId w:val="25"/>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ab/>
        <w:t>El CS o AS podrá hacer uso del espacio libre en torres de manera discontinua.</w:t>
      </w:r>
    </w:p>
    <w:p w:rsidR="004F73AC" w:rsidRPr="00C22791" w:rsidRDefault="004F73AC" w:rsidP="005269A6">
      <w:pPr>
        <w:pStyle w:val="Prrafodelista5"/>
        <w:numPr>
          <w:ilvl w:val="0"/>
          <w:numId w:val="25"/>
        </w:numPr>
        <w:spacing w:after="200" w:line="276" w:lineRule="auto"/>
        <w:ind w:left="709"/>
        <w:contextualSpacing w:val="0"/>
        <w:rPr>
          <w:rFonts w:ascii="ITC Avant Garde" w:hAnsi="ITC Avant Garde"/>
          <w:sz w:val="22"/>
          <w:szCs w:val="22"/>
          <w:lang w:val="es-ES"/>
        </w:rPr>
      </w:pPr>
      <w:r w:rsidRPr="00C22791">
        <w:rPr>
          <w:rFonts w:ascii="ITC Avant Garde" w:hAnsi="ITC Avant Garde"/>
          <w:sz w:val="22"/>
          <w:szCs w:val="22"/>
          <w:lang w:val="es-ES"/>
        </w:rPr>
        <w:t>Espacio en piso: Espacios distintos a las Torres, tales como azoteas y piso para instalar equipos de transmisión y recepción, gabinetes y auxiliares (sistema de fuerza, bancos de baterías, aire acondicionado y alarmas entre otros). También considera el espacio para maniobras y tránsito de personal.</w:t>
      </w:r>
    </w:p>
    <w:p w:rsidR="00892023" w:rsidRPr="00C22791" w:rsidRDefault="00892023" w:rsidP="005269A6">
      <w:pPr>
        <w:pStyle w:val="Prrafodelista5"/>
        <w:numPr>
          <w:ilvl w:val="0"/>
          <w:numId w:val="25"/>
        </w:numPr>
        <w:spacing w:after="200" w:line="276" w:lineRule="auto"/>
        <w:ind w:left="709"/>
        <w:contextualSpacing w:val="0"/>
        <w:rPr>
          <w:rFonts w:ascii="ITC Avant Garde" w:hAnsi="ITC Avant Garde"/>
          <w:sz w:val="22"/>
          <w:szCs w:val="22"/>
          <w:lang w:val="es-ES"/>
        </w:rPr>
      </w:pPr>
      <w:r w:rsidRPr="00C22791">
        <w:rPr>
          <w:rFonts w:ascii="ITC Avant Garde" w:hAnsi="ITC Avant Garde"/>
          <w:sz w:val="22"/>
          <w:szCs w:val="22"/>
          <w:lang w:val="es-ES"/>
        </w:rPr>
        <w:t>Trayectoria del cable</w:t>
      </w:r>
      <w:r w:rsidRPr="00C22791">
        <w:rPr>
          <w:rFonts w:ascii="ITC Avant Garde" w:hAnsi="ITC Avant Garde"/>
          <w:i/>
          <w:sz w:val="22"/>
          <w:szCs w:val="22"/>
          <w:lang w:val="es-ES"/>
        </w:rPr>
        <w:t>:</w:t>
      </w:r>
      <w:r w:rsidRPr="00C22791">
        <w:rPr>
          <w:rFonts w:ascii="ITC Avant Garde" w:hAnsi="ITC Avant Garde"/>
          <w:sz w:val="22"/>
          <w:szCs w:val="22"/>
          <w:lang w:val="es-ES"/>
        </w:rPr>
        <w:t xml:space="preserve"> Es la trayectoria física</w:t>
      </w:r>
      <w:r w:rsidR="00973FCD" w:rsidRPr="00C22791">
        <w:rPr>
          <w:rFonts w:ascii="ITC Avant Garde" w:hAnsi="ITC Avant Garde"/>
          <w:sz w:val="22"/>
          <w:szCs w:val="22"/>
          <w:lang w:val="es-ES"/>
        </w:rPr>
        <w:t>,</w:t>
      </w:r>
      <w:r w:rsidRPr="00C22791">
        <w:rPr>
          <w:rFonts w:ascii="ITC Avant Garde" w:hAnsi="ITC Avant Garde"/>
          <w:sz w:val="22"/>
          <w:szCs w:val="22"/>
          <w:lang w:val="es-ES"/>
        </w:rPr>
        <w:t xml:space="preserve"> </w:t>
      </w:r>
      <w:r w:rsidR="00A54AE5" w:rsidRPr="00C22791">
        <w:rPr>
          <w:rFonts w:ascii="ITC Avant Garde" w:hAnsi="ITC Avant Garde"/>
          <w:sz w:val="22"/>
          <w:szCs w:val="22"/>
          <w:lang w:val="es-ES"/>
        </w:rPr>
        <w:t>la escalerilla vacante</w:t>
      </w:r>
      <w:r w:rsidRPr="00C22791">
        <w:rPr>
          <w:rFonts w:ascii="ITC Avant Garde" w:hAnsi="ITC Avant Garde"/>
          <w:sz w:val="22"/>
          <w:szCs w:val="22"/>
          <w:lang w:val="es-ES"/>
        </w:rPr>
        <w:t xml:space="preserve"> </w:t>
      </w:r>
      <w:r w:rsidR="00A54AE5" w:rsidRPr="00C22791">
        <w:rPr>
          <w:rFonts w:ascii="ITC Avant Garde" w:hAnsi="ITC Avant Garde"/>
          <w:sz w:val="22"/>
          <w:szCs w:val="22"/>
          <w:lang w:val="es-ES"/>
        </w:rPr>
        <w:t>donde se</w:t>
      </w:r>
      <w:r w:rsidR="00973FCD" w:rsidRPr="00C22791">
        <w:rPr>
          <w:rFonts w:ascii="ITC Avant Garde" w:hAnsi="ITC Avant Garde"/>
          <w:sz w:val="22"/>
          <w:szCs w:val="22"/>
          <w:lang w:val="es-ES"/>
        </w:rPr>
        <w:t xml:space="preserve"> apoyan los cables </w:t>
      </w:r>
      <w:r w:rsidR="00A54AE5" w:rsidRPr="00C22791">
        <w:rPr>
          <w:rFonts w:ascii="ITC Avant Garde" w:hAnsi="ITC Avant Garde"/>
          <w:sz w:val="22"/>
          <w:szCs w:val="22"/>
          <w:lang w:val="es-ES"/>
        </w:rPr>
        <w:t>del sistema radiante de</w:t>
      </w:r>
      <w:r w:rsidRPr="00C22791">
        <w:rPr>
          <w:rFonts w:ascii="ITC Avant Garde" w:hAnsi="ITC Avant Garde"/>
          <w:sz w:val="22"/>
          <w:szCs w:val="22"/>
          <w:lang w:val="es-ES"/>
        </w:rPr>
        <w:t xml:space="preserve"> los equipos de transmisión.</w:t>
      </w:r>
    </w:p>
    <w:p w:rsidR="00892023" w:rsidRPr="00C22791" w:rsidRDefault="00A54AE5" w:rsidP="005269A6">
      <w:pPr>
        <w:pStyle w:val="Prrafodelista5"/>
        <w:numPr>
          <w:ilvl w:val="0"/>
          <w:numId w:val="25"/>
        </w:numPr>
        <w:spacing w:after="200" w:line="276" w:lineRule="auto"/>
        <w:ind w:left="709"/>
        <w:contextualSpacing w:val="0"/>
        <w:rPr>
          <w:rFonts w:ascii="ITC Avant Garde" w:hAnsi="ITC Avant Garde"/>
          <w:sz w:val="22"/>
          <w:szCs w:val="22"/>
          <w:lang w:val="es-ES"/>
        </w:rPr>
      </w:pPr>
      <w:r w:rsidRPr="00C22791">
        <w:rPr>
          <w:rFonts w:ascii="ITC Avant Garde" w:hAnsi="ITC Avant Garde"/>
          <w:sz w:val="22"/>
          <w:szCs w:val="22"/>
          <w:lang w:val="es-ES"/>
        </w:rPr>
        <w:lastRenderedPageBreak/>
        <w:t>Sistemas físicos</w:t>
      </w:r>
      <w:r w:rsidR="00892023" w:rsidRPr="00C22791">
        <w:rPr>
          <w:rFonts w:ascii="ITC Avant Garde" w:hAnsi="ITC Avant Garde"/>
          <w:sz w:val="22"/>
          <w:szCs w:val="22"/>
          <w:lang w:val="es-ES"/>
        </w:rPr>
        <w:t xml:space="preserve"> de tierra</w:t>
      </w:r>
      <w:r w:rsidR="00892023" w:rsidRPr="00C22791">
        <w:rPr>
          <w:rFonts w:ascii="ITC Avant Garde" w:hAnsi="ITC Avant Garde"/>
          <w:i/>
          <w:sz w:val="22"/>
          <w:szCs w:val="22"/>
          <w:lang w:val="es-ES"/>
        </w:rPr>
        <w:t>:</w:t>
      </w:r>
      <w:r w:rsidR="00892023" w:rsidRPr="00C22791">
        <w:rPr>
          <w:rFonts w:ascii="ITC Avant Garde" w:hAnsi="ITC Avant Garde"/>
          <w:sz w:val="22"/>
          <w:szCs w:val="22"/>
          <w:lang w:val="es-ES"/>
        </w:rPr>
        <w:t xml:space="preserve"> Es el sistema de </w:t>
      </w:r>
      <w:r w:rsidR="00926AC3" w:rsidRPr="00C22791">
        <w:rPr>
          <w:rFonts w:ascii="ITC Avant Garde" w:hAnsi="ITC Avant Garde"/>
          <w:sz w:val="22"/>
          <w:szCs w:val="22"/>
          <w:lang w:val="es-ES"/>
        </w:rPr>
        <w:t>tierra física</w:t>
      </w:r>
      <w:r w:rsidR="00892023" w:rsidRPr="00C22791">
        <w:rPr>
          <w:rFonts w:ascii="ITC Avant Garde" w:hAnsi="ITC Avant Garde"/>
          <w:sz w:val="22"/>
          <w:szCs w:val="22"/>
          <w:lang w:val="es-ES"/>
        </w:rPr>
        <w:t xml:space="preserve"> de la torre</w:t>
      </w:r>
      <w:r w:rsidR="00973FCD" w:rsidRPr="00C22791">
        <w:rPr>
          <w:rFonts w:ascii="ITC Avant Garde" w:hAnsi="ITC Avant Garde"/>
          <w:sz w:val="22"/>
          <w:szCs w:val="22"/>
          <w:lang w:val="es-ES"/>
        </w:rPr>
        <w:t>,</w:t>
      </w:r>
      <w:r w:rsidR="00892023" w:rsidRPr="00C22791">
        <w:rPr>
          <w:rFonts w:ascii="ITC Avant Garde" w:hAnsi="ITC Avant Garde"/>
          <w:sz w:val="22"/>
          <w:szCs w:val="22"/>
          <w:lang w:val="es-ES"/>
        </w:rPr>
        <w:t xml:space="preserve"> donde el </w:t>
      </w:r>
      <w:r w:rsidR="00F912D6" w:rsidRPr="00C22791">
        <w:rPr>
          <w:rFonts w:ascii="ITC Avant Garde" w:hAnsi="ITC Avant Garde"/>
          <w:sz w:val="22"/>
          <w:szCs w:val="22"/>
          <w:lang w:val="es-ES"/>
        </w:rPr>
        <w:t>CS</w:t>
      </w:r>
      <w:r w:rsidR="00892023" w:rsidRPr="00C22791">
        <w:rPr>
          <w:rFonts w:ascii="ITC Avant Garde" w:hAnsi="ITC Avant Garde"/>
          <w:sz w:val="22"/>
          <w:szCs w:val="22"/>
          <w:lang w:val="es-ES"/>
        </w:rPr>
        <w:t xml:space="preserve"> </w:t>
      </w:r>
      <w:r w:rsidR="00A83225" w:rsidRPr="00C22791">
        <w:rPr>
          <w:rFonts w:ascii="ITC Avant Garde" w:hAnsi="ITC Avant Garde"/>
          <w:sz w:val="22"/>
          <w:szCs w:val="22"/>
        </w:rPr>
        <w:t>o AS</w:t>
      </w:r>
      <w:r w:rsidR="00A83225" w:rsidRPr="00C22791">
        <w:rPr>
          <w:rFonts w:ascii="ITC Avant Garde" w:hAnsi="ITC Avant Garde"/>
          <w:sz w:val="22"/>
          <w:szCs w:val="22"/>
          <w:lang w:val="es-ES"/>
        </w:rPr>
        <w:t xml:space="preserve"> </w:t>
      </w:r>
      <w:r w:rsidR="00892023" w:rsidRPr="00C22791">
        <w:rPr>
          <w:rFonts w:ascii="ITC Avant Garde" w:hAnsi="ITC Avant Garde"/>
          <w:sz w:val="22"/>
          <w:szCs w:val="22"/>
          <w:lang w:val="es-ES"/>
        </w:rPr>
        <w:t>debe conectarse.</w:t>
      </w:r>
    </w:p>
    <w:p w:rsidR="00B13312" w:rsidRPr="00C22791" w:rsidRDefault="00B13312" w:rsidP="005269A6">
      <w:pPr>
        <w:pStyle w:val="Prrafodelista5"/>
        <w:numPr>
          <w:ilvl w:val="0"/>
          <w:numId w:val="25"/>
        </w:numPr>
        <w:spacing w:after="200" w:line="276" w:lineRule="auto"/>
        <w:ind w:left="709"/>
        <w:contextualSpacing w:val="0"/>
        <w:rPr>
          <w:rFonts w:ascii="ITC Avant Garde" w:hAnsi="ITC Avant Garde"/>
          <w:sz w:val="22"/>
          <w:szCs w:val="22"/>
          <w:lang w:val="es-ES"/>
        </w:rPr>
      </w:pPr>
      <w:r w:rsidRPr="00C22791">
        <w:rPr>
          <w:rFonts w:ascii="ITC Avant Garde" w:hAnsi="ITC Avant Garde"/>
          <w:sz w:val="22"/>
          <w:szCs w:val="22"/>
          <w:lang w:val="es-ES"/>
        </w:rPr>
        <w:t>Sujetos a la disponibilidad en cada sitio:</w:t>
      </w:r>
    </w:p>
    <w:p w:rsidR="00B13312" w:rsidRPr="00C22791" w:rsidRDefault="00B13312" w:rsidP="00B13312">
      <w:pPr>
        <w:pStyle w:val="Prrafodelista5"/>
        <w:numPr>
          <w:ilvl w:val="1"/>
          <w:numId w:val="25"/>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t>Sistemas de aire acondicionado: Climatización dentro del sitio independiente de cualquier otro equipo activo instalado.</w:t>
      </w:r>
    </w:p>
    <w:p w:rsidR="00B13312" w:rsidRPr="00C22791" w:rsidRDefault="00817908" w:rsidP="00B13312">
      <w:pPr>
        <w:pStyle w:val="Prrafodelista5"/>
        <w:numPr>
          <w:ilvl w:val="1"/>
          <w:numId w:val="25"/>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t xml:space="preserve">Alimentación: </w:t>
      </w:r>
      <w:r w:rsidR="00760793" w:rsidRPr="00C22791">
        <w:rPr>
          <w:rFonts w:ascii="ITC Avant Garde" w:hAnsi="ITC Avant Garde"/>
          <w:sz w:val="22"/>
          <w:szCs w:val="22"/>
          <w:lang w:val="es-ES"/>
        </w:rPr>
        <w:t>Ductos</w:t>
      </w:r>
      <w:r w:rsidR="006E3525" w:rsidRPr="00C22791">
        <w:rPr>
          <w:rFonts w:ascii="ITC Avant Garde" w:hAnsi="ITC Avant Garde"/>
          <w:sz w:val="22"/>
          <w:szCs w:val="22"/>
          <w:lang w:val="es-ES"/>
        </w:rPr>
        <w:t xml:space="preserve">, </w:t>
      </w:r>
      <w:r w:rsidR="00760793" w:rsidRPr="00C22791">
        <w:rPr>
          <w:rFonts w:ascii="ITC Avant Garde" w:hAnsi="ITC Avant Garde"/>
          <w:sz w:val="22"/>
          <w:szCs w:val="22"/>
          <w:lang w:val="es-ES"/>
        </w:rPr>
        <w:t>conductos y canaliza</w:t>
      </w:r>
      <w:r w:rsidR="00926AC3" w:rsidRPr="00C22791">
        <w:rPr>
          <w:rFonts w:ascii="ITC Avant Garde" w:hAnsi="ITC Avant Garde"/>
          <w:sz w:val="22"/>
          <w:szCs w:val="22"/>
          <w:lang w:val="es-ES"/>
        </w:rPr>
        <w:t xml:space="preserve">ciones, elementos de seguridad para restringir </w:t>
      </w:r>
      <w:r w:rsidR="00760793" w:rsidRPr="00C22791">
        <w:rPr>
          <w:rFonts w:ascii="ITC Avant Garde" w:hAnsi="ITC Avant Garde"/>
          <w:sz w:val="22"/>
          <w:szCs w:val="22"/>
          <w:lang w:val="es-ES"/>
        </w:rPr>
        <w:t>e</w:t>
      </w:r>
      <w:r w:rsidR="00926AC3" w:rsidRPr="00C22791">
        <w:rPr>
          <w:rFonts w:ascii="ITC Avant Garde" w:hAnsi="ITC Avant Garde"/>
          <w:sz w:val="22"/>
          <w:szCs w:val="22"/>
          <w:lang w:val="es-ES"/>
        </w:rPr>
        <w:t>l</w:t>
      </w:r>
      <w:r w:rsidR="00760793" w:rsidRPr="00C22791">
        <w:rPr>
          <w:rFonts w:ascii="ITC Avant Garde" w:hAnsi="ITC Avant Garde"/>
          <w:sz w:val="22"/>
          <w:szCs w:val="22"/>
          <w:lang w:val="es-ES"/>
        </w:rPr>
        <w:t xml:space="preserve"> acceso, instalaciones de equipo y </w:t>
      </w:r>
      <w:r w:rsidR="00926AC3" w:rsidRPr="00C22791">
        <w:rPr>
          <w:rFonts w:ascii="ITC Avant Garde" w:hAnsi="ITC Avant Garde"/>
          <w:sz w:val="22"/>
          <w:szCs w:val="22"/>
          <w:lang w:val="es-ES"/>
        </w:rPr>
        <w:t>elementos para el suministro de electricidad</w:t>
      </w:r>
      <w:r w:rsidR="00760793" w:rsidRPr="00C22791">
        <w:rPr>
          <w:rFonts w:ascii="ITC Avant Garde" w:hAnsi="ITC Avant Garde"/>
          <w:sz w:val="22"/>
          <w:szCs w:val="22"/>
          <w:lang w:val="es-ES"/>
        </w:rPr>
        <w:t>.</w:t>
      </w:r>
      <w:r w:rsidR="000D029E" w:rsidRPr="00C22791">
        <w:rPr>
          <w:rFonts w:ascii="ITC Avant Garde" w:hAnsi="ITC Avant Garde"/>
          <w:sz w:val="22"/>
          <w:szCs w:val="22"/>
          <w:lang w:val="es-ES"/>
        </w:rPr>
        <w:t xml:space="preserve"> </w:t>
      </w:r>
    </w:p>
    <w:p w:rsidR="00892023" w:rsidRPr="00C22791" w:rsidRDefault="00892023" w:rsidP="005269A6">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El </w:t>
      </w:r>
      <w:r w:rsidR="00F912D6" w:rsidRPr="00C22791">
        <w:rPr>
          <w:rFonts w:ascii="ITC Avant Garde" w:hAnsi="ITC Avant Garde"/>
          <w:sz w:val="22"/>
          <w:szCs w:val="22"/>
        </w:rPr>
        <w:t>CS</w:t>
      </w:r>
      <w:r w:rsidR="00A83225" w:rsidRPr="00C22791">
        <w:rPr>
          <w:rFonts w:ascii="ITC Avant Garde" w:hAnsi="ITC Avant Garde"/>
          <w:sz w:val="22"/>
          <w:szCs w:val="22"/>
        </w:rPr>
        <w:t xml:space="preserve"> o AS</w:t>
      </w:r>
      <w:r w:rsidRPr="00C22791">
        <w:rPr>
          <w:rFonts w:ascii="ITC Avant Garde" w:hAnsi="ITC Avant Garde"/>
          <w:sz w:val="22"/>
          <w:szCs w:val="22"/>
        </w:rPr>
        <w:t xml:space="preserve"> deberá instalar la Guía de onda </w:t>
      </w:r>
      <w:r w:rsidR="00173866" w:rsidRPr="00C22791">
        <w:rPr>
          <w:rFonts w:ascii="ITC Avant Garde" w:hAnsi="ITC Avant Garde"/>
          <w:sz w:val="22"/>
          <w:szCs w:val="22"/>
        </w:rPr>
        <w:t>o</w:t>
      </w:r>
      <w:r w:rsidRPr="00C22791">
        <w:rPr>
          <w:rFonts w:ascii="ITC Avant Garde" w:hAnsi="ITC Avant Garde"/>
          <w:sz w:val="22"/>
          <w:szCs w:val="22"/>
        </w:rPr>
        <w:t xml:space="preserve"> cables de Frecuencia Intermedia (Banda Base) correspondientes a los sistemas de microondas que </w:t>
      </w:r>
      <w:r w:rsidR="005224E7" w:rsidRPr="00C22791">
        <w:rPr>
          <w:rFonts w:ascii="ITC Avant Garde" w:hAnsi="ITC Avant Garde"/>
          <w:sz w:val="22"/>
          <w:szCs w:val="22"/>
        </w:rPr>
        <w:t xml:space="preserve">requiera </w:t>
      </w:r>
      <w:r w:rsidRPr="00C22791">
        <w:rPr>
          <w:rFonts w:ascii="ITC Avant Garde" w:hAnsi="ITC Avant Garde"/>
          <w:sz w:val="22"/>
          <w:szCs w:val="22"/>
        </w:rPr>
        <w:t>en la Torre, y en su caso, los cables de alimentación correspondientes</w:t>
      </w:r>
      <w:r w:rsidR="00187E67" w:rsidRPr="00C22791">
        <w:rPr>
          <w:rFonts w:ascii="ITC Avant Garde" w:hAnsi="ITC Avant Garde"/>
          <w:sz w:val="22"/>
          <w:szCs w:val="22"/>
        </w:rPr>
        <w:t>,</w:t>
      </w:r>
      <w:r w:rsidRPr="00C22791">
        <w:rPr>
          <w:rFonts w:ascii="ITC Avant Garde" w:hAnsi="ITC Avant Garde"/>
          <w:sz w:val="22"/>
          <w:szCs w:val="22"/>
        </w:rPr>
        <w:t xml:space="preserve"> de acuerdo con </w:t>
      </w:r>
      <w:r w:rsidR="00FD0C0C" w:rsidRPr="00C22791">
        <w:rPr>
          <w:rFonts w:ascii="ITC Avant Garde" w:hAnsi="ITC Avant Garde"/>
          <w:sz w:val="22"/>
          <w:szCs w:val="22"/>
        </w:rPr>
        <w:t xml:space="preserve">el Anexo </w:t>
      </w:r>
      <w:r w:rsidR="003323AC" w:rsidRPr="00C22791">
        <w:rPr>
          <w:rFonts w:ascii="ITC Avant Garde" w:hAnsi="ITC Avant Garde"/>
          <w:sz w:val="22"/>
          <w:szCs w:val="22"/>
        </w:rPr>
        <w:t>2</w:t>
      </w:r>
      <w:r w:rsidR="00523A0E" w:rsidRPr="00C22791">
        <w:rPr>
          <w:rFonts w:ascii="ITC Avant Garde" w:hAnsi="ITC Avant Garde"/>
          <w:sz w:val="22"/>
          <w:szCs w:val="22"/>
        </w:rPr>
        <w:t xml:space="preserve"> Norma 3</w:t>
      </w:r>
      <w:r w:rsidRPr="00C22791">
        <w:rPr>
          <w:rFonts w:ascii="ITC Avant Garde" w:hAnsi="ITC Avant Garde"/>
          <w:sz w:val="22"/>
          <w:szCs w:val="22"/>
        </w:rPr>
        <w:t>.</w:t>
      </w:r>
    </w:p>
    <w:p w:rsidR="00427DFD" w:rsidRPr="00C22791" w:rsidRDefault="008C6D58" w:rsidP="00B119DC">
      <w:pPr>
        <w:pStyle w:val="h1Num"/>
        <w:numPr>
          <w:ilvl w:val="1"/>
          <w:numId w:val="41"/>
        </w:numPr>
        <w:ind w:left="993" w:hanging="284"/>
        <w:outlineLvl w:val="1"/>
      </w:pPr>
      <w:r w:rsidRPr="00C22791">
        <w:t xml:space="preserve"> </w:t>
      </w:r>
      <w:bookmarkStart w:id="229" w:name="_Toc525242644"/>
      <w:bookmarkStart w:id="230" w:name="_Toc525819042"/>
      <w:bookmarkStart w:id="231" w:name="_Toc14943913"/>
      <w:r w:rsidR="0007521E" w:rsidRPr="00C22791">
        <w:t>Condici</w:t>
      </w:r>
      <w:r w:rsidR="005224E7" w:rsidRPr="00C22791">
        <w:t>ones</w:t>
      </w:r>
      <w:r w:rsidR="0007521E" w:rsidRPr="00C22791">
        <w:t xml:space="preserve"> para instalación de equipos de microondas.</w:t>
      </w:r>
      <w:bookmarkEnd w:id="229"/>
      <w:bookmarkEnd w:id="230"/>
      <w:bookmarkEnd w:id="231"/>
    </w:p>
    <w:p w:rsidR="00187E67" w:rsidRPr="00C22791" w:rsidRDefault="00297655" w:rsidP="005269A6">
      <w:p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El CS o AS deberá presentar los Certificados de Homologación Oficiales expedidos por el IFT (de acuerdo con la Ley Federal de Telecomunicaciones y Radiodifusión, artículo 7°) de los</w:t>
      </w:r>
      <w:r w:rsidR="005224E7" w:rsidRPr="00C22791">
        <w:rPr>
          <w:rFonts w:ascii="ITC Avant Garde" w:hAnsi="ITC Avant Garde"/>
          <w:bCs/>
          <w:sz w:val="22"/>
          <w:szCs w:val="22"/>
          <w:lang w:val="es-ES_tradnl"/>
        </w:rPr>
        <w:t xml:space="preserve"> sistemas radiantes que </w:t>
      </w:r>
      <w:r w:rsidRPr="00C22791">
        <w:rPr>
          <w:rFonts w:ascii="ITC Avant Garde" w:hAnsi="ITC Avant Garde"/>
          <w:bCs/>
          <w:sz w:val="22"/>
          <w:szCs w:val="22"/>
          <w:lang w:val="es-ES_tradnl"/>
        </w:rPr>
        <w:t>pretenda</w:t>
      </w:r>
      <w:r w:rsidR="005224E7" w:rsidRPr="00C22791">
        <w:rPr>
          <w:rFonts w:ascii="ITC Avant Garde" w:hAnsi="ITC Avant Garde"/>
          <w:bCs/>
          <w:sz w:val="22"/>
          <w:szCs w:val="22"/>
          <w:lang w:val="es-ES_tradnl"/>
        </w:rPr>
        <w:t xml:space="preserve"> instalar</w:t>
      </w:r>
      <w:r w:rsidR="00187E67" w:rsidRPr="00C22791">
        <w:rPr>
          <w:rFonts w:ascii="ITC Avant Garde" w:hAnsi="ITC Avant Garde"/>
          <w:bCs/>
          <w:sz w:val="22"/>
          <w:szCs w:val="22"/>
          <w:lang w:val="es-ES_tradnl"/>
        </w:rPr>
        <w:t>.</w:t>
      </w:r>
    </w:p>
    <w:p w:rsidR="00370048" w:rsidRPr="00C22791" w:rsidRDefault="00370048" w:rsidP="005269A6">
      <w:p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Se debe realizar un Análisis de Frecuencias para garantizar que no existirán interferencias entre los sistemas instalados y aquellos que se pretende instalar.</w:t>
      </w:r>
    </w:p>
    <w:p w:rsidR="00187E67" w:rsidRPr="00C22791" w:rsidRDefault="00187E67" w:rsidP="005269A6">
      <w:pPr>
        <w:spacing w:after="200" w:line="276" w:lineRule="auto"/>
        <w:contextualSpacing w:val="0"/>
        <w:rPr>
          <w:rFonts w:ascii="ITC Avant Garde" w:hAnsi="ITC Avant Garde"/>
          <w:b/>
          <w:bCs/>
          <w:sz w:val="22"/>
          <w:szCs w:val="22"/>
          <w:lang w:val="es-ES_tradnl"/>
        </w:rPr>
      </w:pPr>
      <w:r w:rsidRPr="00C22791">
        <w:rPr>
          <w:rFonts w:ascii="ITC Avant Garde" w:hAnsi="ITC Avant Garde"/>
          <w:bCs/>
          <w:sz w:val="22"/>
          <w:szCs w:val="22"/>
          <w:lang w:val="es-ES_tradnl"/>
        </w:rPr>
        <w:t xml:space="preserve">La compartición de </w:t>
      </w:r>
      <w:r w:rsidR="006473E2" w:rsidRPr="00C22791">
        <w:rPr>
          <w:rFonts w:ascii="ITC Avant Garde" w:hAnsi="ITC Avant Garde"/>
          <w:bCs/>
          <w:sz w:val="22"/>
          <w:szCs w:val="22"/>
          <w:lang w:val="es-ES_tradnl"/>
        </w:rPr>
        <w:t xml:space="preserve">Torres se refiere únicamente a </w:t>
      </w:r>
      <w:r w:rsidRPr="00C22791">
        <w:rPr>
          <w:rFonts w:ascii="ITC Avant Garde" w:hAnsi="ITC Avant Garde"/>
          <w:bCs/>
          <w:sz w:val="22"/>
          <w:szCs w:val="22"/>
          <w:lang w:val="es-ES_tradnl"/>
        </w:rPr>
        <w:t>la</w:t>
      </w:r>
      <w:r w:rsidR="006473E2" w:rsidRPr="00C22791">
        <w:rPr>
          <w:rFonts w:ascii="ITC Avant Garde" w:hAnsi="ITC Avant Garde"/>
          <w:bCs/>
          <w:sz w:val="22"/>
          <w:szCs w:val="22"/>
          <w:lang w:val="es-ES_tradnl"/>
        </w:rPr>
        <w:t xml:space="preserve"> Compartición</w:t>
      </w:r>
      <w:r w:rsidRPr="00C22791">
        <w:rPr>
          <w:rFonts w:ascii="ITC Avant Garde" w:hAnsi="ITC Avant Garde"/>
          <w:bCs/>
          <w:sz w:val="22"/>
          <w:szCs w:val="22"/>
          <w:lang w:val="es-ES_tradnl"/>
        </w:rPr>
        <w:t xml:space="preserve"> </w:t>
      </w:r>
      <w:r w:rsidR="006473E2" w:rsidRPr="00C22791">
        <w:rPr>
          <w:rFonts w:ascii="ITC Avant Garde" w:hAnsi="ITC Avant Garde"/>
          <w:bCs/>
          <w:sz w:val="22"/>
          <w:szCs w:val="22"/>
          <w:lang w:val="es-ES_tradnl"/>
        </w:rPr>
        <w:t>de Infraestructura P</w:t>
      </w:r>
      <w:r w:rsidRPr="00C22791">
        <w:rPr>
          <w:rFonts w:ascii="ITC Avant Garde" w:hAnsi="ITC Avant Garde"/>
          <w:bCs/>
          <w:sz w:val="22"/>
          <w:szCs w:val="22"/>
          <w:lang w:val="es-ES_tradnl"/>
        </w:rPr>
        <w:t>asiva</w:t>
      </w:r>
      <w:r w:rsidR="006473E2" w:rsidRPr="00C22791">
        <w:rPr>
          <w:rFonts w:ascii="ITC Avant Garde" w:hAnsi="ITC Avant Garde"/>
          <w:bCs/>
          <w:sz w:val="22"/>
          <w:szCs w:val="22"/>
          <w:lang w:val="es-ES_tradnl"/>
        </w:rPr>
        <w:t xml:space="preserve"> (estructura metálica de soporte, uso de espacio físico y coubicación)</w:t>
      </w:r>
      <w:r w:rsidRPr="00C22791">
        <w:rPr>
          <w:rFonts w:ascii="ITC Avant Garde" w:hAnsi="ITC Avant Garde"/>
          <w:bCs/>
          <w:sz w:val="22"/>
          <w:szCs w:val="22"/>
          <w:lang w:val="es-ES_tradnl"/>
        </w:rPr>
        <w:t xml:space="preserve"> </w:t>
      </w:r>
      <w:r w:rsidR="006473E2" w:rsidRPr="00C22791">
        <w:rPr>
          <w:rFonts w:ascii="ITC Avant Garde" w:hAnsi="ITC Avant Garde"/>
          <w:bCs/>
          <w:sz w:val="22"/>
          <w:szCs w:val="22"/>
          <w:lang w:val="es-ES_tradnl"/>
        </w:rPr>
        <w:t>para el</w:t>
      </w:r>
      <w:r w:rsidRPr="00C22791">
        <w:rPr>
          <w:rFonts w:ascii="ITC Avant Garde" w:hAnsi="ITC Avant Garde"/>
          <w:bCs/>
          <w:sz w:val="22"/>
          <w:szCs w:val="22"/>
          <w:lang w:val="es-ES_tradnl"/>
        </w:rPr>
        <w:t xml:space="preserve"> uso de sistema</w:t>
      </w:r>
      <w:r w:rsidR="006473E2" w:rsidRPr="00C22791">
        <w:rPr>
          <w:rFonts w:ascii="ITC Avant Garde" w:hAnsi="ITC Avant Garde"/>
          <w:bCs/>
          <w:sz w:val="22"/>
          <w:szCs w:val="22"/>
          <w:lang w:val="es-ES_tradnl"/>
        </w:rPr>
        <w:t>s</w:t>
      </w:r>
      <w:r w:rsidRPr="00C22791">
        <w:rPr>
          <w:rFonts w:ascii="ITC Avant Garde" w:hAnsi="ITC Avant Garde"/>
          <w:bCs/>
          <w:sz w:val="22"/>
          <w:szCs w:val="22"/>
          <w:lang w:val="es-ES_tradnl"/>
        </w:rPr>
        <w:t xml:space="preserve"> de microondas o radio frecuencia.</w:t>
      </w:r>
    </w:p>
    <w:p w:rsidR="00427DFD" w:rsidRPr="00C22791" w:rsidRDefault="003A3DCC" w:rsidP="00B119DC">
      <w:pPr>
        <w:pStyle w:val="h1Num"/>
        <w:numPr>
          <w:ilvl w:val="1"/>
          <w:numId w:val="41"/>
        </w:numPr>
        <w:ind w:left="993" w:hanging="284"/>
        <w:outlineLvl w:val="1"/>
      </w:pPr>
      <w:r w:rsidRPr="00C22791">
        <w:t xml:space="preserve"> </w:t>
      </w:r>
      <w:bookmarkStart w:id="232" w:name="_Toc525242645"/>
      <w:bookmarkStart w:id="233" w:name="_Toc14943914"/>
      <w:bookmarkStart w:id="234" w:name="_Toc525819043"/>
      <w:r w:rsidR="0007521E" w:rsidRPr="00C22791">
        <w:t>C</w:t>
      </w:r>
      <w:r w:rsidR="0002392A" w:rsidRPr="00C22791">
        <w:t>riterios para determinar la c</w:t>
      </w:r>
      <w:r w:rsidR="0007521E" w:rsidRPr="00C22791">
        <w:t>apacidad excedente.</w:t>
      </w:r>
      <w:bookmarkEnd w:id="232"/>
      <w:bookmarkEnd w:id="233"/>
    </w:p>
    <w:bookmarkEnd w:id="234"/>
    <w:p w:rsidR="00187E67" w:rsidRPr="00C22791" w:rsidRDefault="008C6D58" w:rsidP="005269A6">
      <w:p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 xml:space="preserve">La capacidad excedente en una torre está determinada por el número de franjas que estén libres. </w:t>
      </w:r>
      <w:r w:rsidR="003F3076" w:rsidRPr="00C22791">
        <w:rPr>
          <w:rFonts w:ascii="ITC Avant Garde" w:hAnsi="ITC Avant Garde"/>
          <w:bCs/>
          <w:sz w:val="22"/>
          <w:szCs w:val="22"/>
          <w:lang w:val="es-ES_tradnl"/>
        </w:rPr>
        <w:t>Mediante la solicitud de Trabajos Especiales</w:t>
      </w:r>
      <w:r w:rsidR="000346D6" w:rsidRPr="00C22791">
        <w:rPr>
          <w:rFonts w:ascii="ITC Avant Garde" w:hAnsi="ITC Avant Garde"/>
          <w:bCs/>
          <w:sz w:val="22"/>
          <w:szCs w:val="22"/>
          <w:lang w:val="es-ES_tradnl"/>
        </w:rPr>
        <w:t>,</w:t>
      </w:r>
      <w:r w:rsidR="003F3076" w:rsidRPr="00C22791">
        <w:rPr>
          <w:rFonts w:ascii="ITC Avant Garde" w:hAnsi="ITC Avant Garde"/>
          <w:bCs/>
          <w:sz w:val="22"/>
          <w:szCs w:val="22"/>
          <w:lang w:val="es-ES_tradnl"/>
        </w:rPr>
        <w:t xml:space="preserve"> </w:t>
      </w:r>
      <w:proofErr w:type="spellStart"/>
      <w:r w:rsidR="000571F0">
        <w:rPr>
          <w:rFonts w:ascii="ITC Avant Garde" w:hAnsi="ITC Avant Garde"/>
          <w:bCs/>
          <w:sz w:val="22"/>
          <w:szCs w:val="22"/>
          <w:lang w:val="es-ES_tradnl"/>
        </w:rPr>
        <w:t>Telnor</w:t>
      </w:r>
      <w:proofErr w:type="spellEnd"/>
      <w:r w:rsidR="00187E67" w:rsidRPr="00C22791">
        <w:rPr>
          <w:rFonts w:ascii="ITC Avant Garde" w:hAnsi="ITC Avant Garde"/>
          <w:bCs/>
          <w:sz w:val="22"/>
          <w:szCs w:val="22"/>
          <w:lang w:val="es-ES_tradnl"/>
        </w:rPr>
        <w:t xml:space="preserve"> </w:t>
      </w:r>
      <w:r w:rsidR="003F3076" w:rsidRPr="00C22791">
        <w:rPr>
          <w:rFonts w:ascii="ITC Avant Garde" w:hAnsi="ITC Avant Garde"/>
          <w:bCs/>
          <w:sz w:val="22"/>
          <w:szCs w:val="22"/>
          <w:lang w:val="es-ES_tradnl"/>
        </w:rPr>
        <w:t>podrá</w:t>
      </w:r>
      <w:r w:rsidR="00187E67" w:rsidRPr="00C22791">
        <w:rPr>
          <w:rFonts w:ascii="ITC Avant Garde" w:hAnsi="ITC Avant Garde"/>
          <w:bCs/>
          <w:sz w:val="22"/>
          <w:szCs w:val="22"/>
          <w:lang w:val="es-ES_tradnl"/>
        </w:rPr>
        <w:t xml:space="preserve"> reorganizar los espacios y/o equipos instalados para</w:t>
      </w:r>
      <w:r w:rsidR="003F3076" w:rsidRPr="00C22791">
        <w:rPr>
          <w:rFonts w:ascii="ITC Avant Garde" w:hAnsi="ITC Avant Garde"/>
          <w:bCs/>
          <w:sz w:val="22"/>
          <w:szCs w:val="22"/>
          <w:lang w:val="es-ES_tradnl"/>
        </w:rPr>
        <w:t xml:space="preserve"> liberar franjas adicionales y hacer</w:t>
      </w:r>
      <w:r w:rsidR="00187E67" w:rsidRPr="00C22791">
        <w:rPr>
          <w:rFonts w:ascii="ITC Avant Garde" w:hAnsi="ITC Avant Garde"/>
          <w:bCs/>
          <w:sz w:val="22"/>
          <w:szCs w:val="22"/>
          <w:lang w:val="es-ES_tradnl"/>
        </w:rPr>
        <w:t xml:space="preserve"> </w:t>
      </w:r>
      <w:r w:rsidR="005D2223" w:rsidRPr="00C22791">
        <w:rPr>
          <w:rFonts w:ascii="ITC Avant Garde" w:hAnsi="ITC Avant Garde"/>
          <w:bCs/>
          <w:sz w:val="22"/>
          <w:szCs w:val="22"/>
          <w:lang w:val="es-ES_tradnl"/>
        </w:rPr>
        <w:t xml:space="preserve">uso eficiente de la </w:t>
      </w:r>
      <w:r w:rsidR="00187E67" w:rsidRPr="00C22791">
        <w:rPr>
          <w:rFonts w:ascii="ITC Avant Garde" w:hAnsi="ITC Avant Garde"/>
          <w:bCs/>
          <w:sz w:val="22"/>
          <w:szCs w:val="22"/>
          <w:lang w:val="es-ES_tradnl"/>
        </w:rPr>
        <w:t>Infraestructura Pasiva.</w:t>
      </w:r>
    </w:p>
    <w:p w:rsidR="00187E67" w:rsidRPr="00C22791" w:rsidRDefault="00187E67" w:rsidP="005269A6">
      <w:p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Independientemente de la disponibilidad de franjas, se deberán realizar los cálculos y análisis</w:t>
      </w:r>
      <w:r w:rsidR="00844FFB" w:rsidRPr="00C22791">
        <w:rPr>
          <w:rFonts w:ascii="ITC Avant Garde" w:hAnsi="ITC Avant Garde"/>
          <w:bCs/>
          <w:sz w:val="22"/>
          <w:szCs w:val="22"/>
          <w:lang w:val="es-ES_tradnl"/>
        </w:rPr>
        <w:t xml:space="preserve"> </w:t>
      </w:r>
      <w:r w:rsidRPr="00C22791">
        <w:rPr>
          <w:rFonts w:ascii="ITC Avant Garde" w:hAnsi="ITC Avant Garde"/>
          <w:bCs/>
          <w:sz w:val="22"/>
          <w:szCs w:val="22"/>
          <w:lang w:val="es-ES_tradnl"/>
        </w:rPr>
        <w:t>pertinentes para asegurar que la instalación cumpla con la normativa técnica sobre:</w:t>
      </w:r>
    </w:p>
    <w:p w:rsidR="00187E67" w:rsidRPr="00C22791" w:rsidRDefault="004F6311" w:rsidP="00495DD7">
      <w:pPr>
        <w:numPr>
          <w:ilvl w:val="0"/>
          <w:numId w:val="29"/>
        </w:num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Equilibrio en</w:t>
      </w:r>
      <w:r w:rsidR="00187E67" w:rsidRPr="00C22791">
        <w:rPr>
          <w:rFonts w:ascii="ITC Avant Garde" w:hAnsi="ITC Avant Garde"/>
          <w:bCs/>
          <w:sz w:val="22"/>
          <w:szCs w:val="22"/>
          <w:lang w:val="es-ES_tradnl"/>
        </w:rPr>
        <w:t xml:space="preserve"> la estructura de la torre</w:t>
      </w:r>
    </w:p>
    <w:p w:rsidR="00187E67" w:rsidRPr="00C22791" w:rsidRDefault="00187E67" w:rsidP="00495DD7">
      <w:pPr>
        <w:numPr>
          <w:ilvl w:val="0"/>
          <w:numId w:val="29"/>
        </w:num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lastRenderedPageBreak/>
        <w:t xml:space="preserve">Fuerza del </w:t>
      </w:r>
      <w:r w:rsidR="00D66E55" w:rsidRPr="00C22791">
        <w:rPr>
          <w:rFonts w:ascii="ITC Avant Garde" w:hAnsi="ITC Avant Garde"/>
          <w:bCs/>
          <w:sz w:val="22"/>
          <w:szCs w:val="22"/>
          <w:lang w:val="es-ES_tradnl"/>
        </w:rPr>
        <w:t>v</w:t>
      </w:r>
      <w:r w:rsidRPr="00C22791">
        <w:rPr>
          <w:rFonts w:ascii="ITC Avant Garde" w:hAnsi="ITC Avant Garde"/>
          <w:bCs/>
          <w:sz w:val="22"/>
          <w:szCs w:val="22"/>
          <w:lang w:val="es-ES_tradnl"/>
        </w:rPr>
        <w:t>iento</w:t>
      </w:r>
    </w:p>
    <w:p w:rsidR="00187E67" w:rsidRPr="00C22791" w:rsidRDefault="00187E67" w:rsidP="00495DD7">
      <w:pPr>
        <w:numPr>
          <w:ilvl w:val="0"/>
          <w:numId w:val="29"/>
        </w:num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 xml:space="preserve">Fuerza de </w:t>
      </w:r>
      <w:r w:rsidR="00D66E55" w:rsidRPr="00C22791">
        <w:rPr>
          <w:rFonts w:ascii="ITC Avant Garde" w:hAnsi="ITC Avant Garde"/>
          <w:bCs/>
          <w:sz w:val="22"/>
          <w:szCs w:val="22"/>
          <w:lang w:val="es-ES_tradnl"/>
        </w:rPr>
        <w:t>s</w:t>
      </w:r>
      <w:r w:rsidRPr="00C22791">
        <w:rPr>
          <w:rFonts w:ascii="ITC Avant Garde" w:hAnsi="ITC Avant Garde"/>
          <w:bCs/>
          <w:sz w:val="22"/>
          <w:szCs w:val="22"/>
          <w:lang w:val="es-ES_tradnl"/>
        </w:rPr>
        <w:t>ismo</w:t>
      </w:r>
    </w:p>
    <w:p w:rsidR="00187E67" w:rsidRPr="00C22791" w:rsidRDefault="00187E67" w:rsidP="005269A6">
      <w:p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 xml:space="preserve">La saturación del espacio en las torres estará determinada por la combinación de estos factores, las franjas disponibles y los límites establecidos </w:t>
      </w:r>
      <w:r w:rsidR="00370048" w:rsidRPr="00C22791">
        <w:rPr>
          <w:rFonts w:ascii="ITC Avant Garde" w:hAnsi="ITC Avant Garde"/>
          <w:bCs/>
          <w:sz w:val="22"/>
          <w:szCs w:val="22"/>
          <w:lang w:val="es-ES_tradnl"/>
        </w:rPr>
        <w:t xml:space="preserve">en </w:t>
      </w:r>
      <w:r w:rsidRPr="00C22791">
        <w:rPr>
          <w:rFonts w:ascii="ITC Avant Garde" w:hAnsi="ITC Avant Garde"/>
          <w:bCs/>
          <w:sz w:val="22"/>
          <w:szCs w:val="22"/>
          <w:lang w:val="es-ES_tradnl"/>
        </w:rPr>
        <w:t xml:space="preserve">la </w:t>
      </w:r>
      <w:r w:rsidR="00370048" w:rsidRPr="00C22791">
        <w:rPr>
          <w:rFonts w:ascii="ITC Avant Garde" w:hAnsi="ITC Avant Garde"/>
          <w:bCs/>
          <w:sz w:val="22"/>
          <w:szCs w:val="22"/>
          <w:lang w:val="es-ES_tradnl"/>
        </w:rPr>
        <w:t>Norma</w:t>
      </w:r>
      <w:r w:rsidRPr="00C22791">
        <w:rPr>
          <w:rFonts w:ascii="ITC Avant Garde" w:hAnsi="ITC Avant Garde"/>
          <w:bCs/>
          <w:sz w:val="22"/>
          <w:szCs w:val="22"/>
          <w:lang w:val="es-ES_tradnl"/>
        </w:rPr>
        <w:t xml:space="preserve"> </w:t>
      </w:r>
      <w:r w:rsidR="00370048" w:rsidRPr="00C22791">
        <w:rPr>
          <w:rFonts w:ascii="ITC Avant Garde" w:hAnsi="ITC Avant Garde"/>
          <w:bCs/>
          <w:sz w:val="22"/>
          <w:szCs w:val="22"/>
          <w:lang w:val="es-ES_tradnl"/>
        </w:rPr>
        <w:t>Técnica</w:t>
      </w:r>
      <w:r w:rsidRPr="00C22791">
        <w:rPr>
          <w:rFonts w:ascii="ITC Avant Garde" w:hAnsi="ITC Avant Garde"/>
          <w:bCs/>
          <w:sz w:val="22"/>
          <w:szCs w:val="22"/>
          <w:lang w:val="es-ES_tradnl"/>
        </w:rPr>
        <w:t xml:space="preserve">. </w:t>
      </w:r>
    </w:p>
    <w:p w:rsidR="00187E67" w:rsidRPr="00C22791" w:rsidRDefault="003A3DCC" w:rsidP="005269A6">
      <w:p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L</w:t>
      </w:r>
      <w:r w:rsidR="006473E2" w:rsidRPr="00C22791">
        <w:rPr>
          <w:rFonts w:ascii="ITC Avant Garde" w:hAnsi="ITC Avant Garde"/>
          <w:bCs/>
          <w:sz w:val="22"/>
          <w:szCs w:val="22"/>
          <w:lang w:val="es-ES_tradnl"/>
        </w:rPr>
        <w:t>a Capacidad T</w:t>
      </w:r>
      <w:r w:rsidR="00187E67" w:rsidRPr="00C22791">
        <w:rPr>
          <w:rFonts w:ascii="ITC Avant Garde" w:hAnsi="ITC Avant Garde"/>
          <w:bCs/>
          <w:sz w:val="22"/>
          <w:szCs w:val="22"/>
          <w:lang w:val="es-ES_tradnl"/>
        </w:rPr>
        <w:t xml:space="preserve">otal </w:t>
      </w:r>
      <w:r w:rsidR="00D66E55" w:rsidRPr="00C22791">
        <w:rPr>
          <w:rFonts w:ascii="ITC Avant Garde" w:hAnsi="ITC Avant Garde"/>
          <w:bCs/>
          <w:sz w:val="22"/>
          <w:szCs w:val="22"/>
          <w:lang w:val="es-ES_tradnl"/>
        </w:rPr>
        <w:t>es un</w:t>
      </w:r>
      <w:r w:rsidR="005D2223" w:rsidRPr="00C22791">
        <w:rPr>
          <w:rFonts w:ascii="ITC Avant Garde" w:hAnsi="ITC Avant Garde"/>
          <w:bCs/>
          <w:sz w:val="22"/>
          <w:szCs w:val="22"/>
          <w:lang w:val="es-ES_tradnl"/>
        </w:rPr>
        <w:t xml:space="preserve"> </w:t>
      </w:r>
      <w:r w:rsidRPr="00C22791">
        <w:rPr>
          <w:rFonts w:ascii="ITC Avant Garde" w:hAnsi="ITC Avant Garde"/>
          <w:bCs/>
          <w:sz w:val="22"/>
          <w:szCs w:val="22"/>
          <w:lang w:val="es-ES_tradnl"/>
        </w:rPr>
        <w:t>valor específico</w:t>
      </w:r>
      <w:r w:rsidR="005D2223" w:rsidRPr="00C22791">
        <w:rPr>
          <w:rFonts w:ascii="ITC Avant Garde" w:hAnsi="ITC Avant Garde"/>
          <w:bCs/>
          <w:sz w:val="22"/>
          <w:szCs w:val="22"/>
          <w:lang w:val="es-ES_tradnl"/>
        </w:rPr>
        <w:t xml:space="preserve"> </w:t>
      </w:r>
      <w:r w:rsidR="00187E67" w:rsidRPr="00C22791">
        <w:rPr>
          <w:rFonts w:ascii="ITC Avant Garde" w:hAnsi="ITC Avant Garde"/>
          <w:bCs/>
          <w:sz w:val="22"/>
          <w:szCs w:val="22"/>
          <w:lang w:val="es-ES_tradnl"/>
        </w:rPr>
        <w:t xml:space="preserve">para cada tipo de torre </w:t>
      </w:r>
      <w:r w:rsidR="00844FFB" w:rsidRPr="00C22791">
        <w:rPr>
          <w:rFonts w:ascii="ITC Avant Garde" w:hAnsi="ITC Avant Garde"/>
          <w:bCs/>
          <w:sz w:val="22"/>
          <w:szCs w:val="22"/>
          <w:lang w:val="es-ES_tradnl"/>
        </w:rPr>
        <w:t>y está determinada</w:t>
      </w:r>
      <w:r w:rsidR="005D2223" w:rsidRPr="00C22791">
        <w:rPr>
          <w:rFonts w:ascii="ITC Avant Garde" w:hAnsi="ITC Avant Garde"/>
          <w:bCs/>
          <w:sz w:val="22"/>
          <w:szCs w:val="22"/>
          <w:lang w:val="es-ES_tradnl"/>
        </w:rPr>
        <w:t xml:space="preserve"> por</w:t>
      </w:r>
      <w:r w:rsidR="00D66E55" w:rsidRPr="00C22791">
        <w:rPr>
          <w:rFonts w:ascii="ITC Avant Garde" w:hAnsi="ITC Avant Garde"/>
          <w:bCs/>
          <w:sz w:val="22"/>
          <w:szCs w:val="22"/>
          <w:lang w:val="es-ES_tradnl"/>
        </w:rPr>
        <w:t xml:space="preserve"> las</w:t>
      </w:r>
      <w:r w:rsidR="005D2223" w:rsidRPr="00C22791">
        <w:rPr>
          <w:rFonts w:ascii="ITC Avant Garde" w:hAnsi="ITC Avant Garde"/>
          <w:bCs/>
          <w:sz w:val="22"/>
          <w:szCs w:val="22"/>
          <w:lang w:val="es-ES_tradnl"/>
        </w:rPr>
        <w:t xml:space="preserve"> </w:t>
      </w:r>
      <w:r w:rsidR="00187E67" w:rsidRPr="00C22791">
        <w:rPr>
          <w:rFonts w:ascii="ITC Avant Garde" w:hAnsi="ITC Avant Garde"/>
          <w:bCs/>
          <w:sz w:val="22"/>
          <w:szCs w:val="22"/>
          <w:lang w:val="es-ES_tradnl"/>
        </w:rPr>
        <w:t>características de su construcción.</w:t>
      </w:r>
      <w:r w:rsidR="00C974C9" w:rsidRPr="00C22791">
        <w:rPr>
          <w:rFonts w:ascii="ITC Avant Garde" w:hAnsi="ITC Avant Garde"/>
          <w:bCs/>
          <w:sz w:val="22"/>
          <w:szCs w:val="22"/>
          <w:lang w:val="es-ES_tradnl"/>
        </w:rPr>
        <w:t xml:space="preserve"> </w:t>
      </w:r>
      <w:r w:rsidR="00B01A2E" w:rsidRPr="00C22791">
        <w:rPr>
          <w:rFonts w:ascii="ITC Avant Garde" w:hAnsi="ITC Avant Garde"/>
          <w:bCs/>
          <w:sz w:val="22"/>
          <w:szCs w:val="22"/>
          <w:lang w:val="es-ES_tradnl"/>
        </w:rPr>
        <w:t xml:space="preserve">Los cálculos necesarios para cada solicitud deben considerar </w:t>
      </w:r>
      <w:r w:rsidR="00370048" w:rsidRPr="00C22791">
        <w:rPr>
          <w:rFonts w:ascii="ITC Avant Garde" w:hAnsi="ITC Avant Garde"/>
          <w:bCs/>
          <w:sz w:val="22"/>
          <w:szCs w:val="22"/>
          <w:lang w:val="es-ES_tradnl"/>
        </w:rPr>
        <w:t>l</w:t>
      </w:r>
      <w:r w:rsidR="00C974C9" w:rsidRPr="00C22791">
        <w:rPr>
          <w:rFonts w:ascii="ITC Avant Garde" w:hAnsi="ITC Avant Garde"/>
          <w:bCs/>
          <w:sz w:val="22"/>
          <w:szCs w:val="22"/>
          <w:lang w:val="es-ES_tradnl"/>
        </w:rPr>
        <w:t>os siguientes elementos:</w:t>
      </w:r>
    </w:p>
    <w:p w:rsidR="00C974C9" w:rsidRPr="00C22791" w:rsidRDefault="00C974C9" w:rsidP="00495DD7">
      <w:pPr>
        <w:numPr>
          <w:ilvl w:val="0"/>
          <w:numId w:val="30"/>
        </w:num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El peso y dimensiones de las antenas a instalar.</w:t>
      </w:r>
    </w:p>
    <w:p w:rsidR="00C974C9" w:rsidRPr="00C22791" w:rsidRDefault="00C974C9" w:rsidP="00495DD7">
      <w:pPr>
        <w:numPr>
          <w:ilvl w:val="0"/>
          <w:numId w:val="30"/>
        </w:num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Altura propuesta para la instalación de sus antenas.</w:t>
      </w:r>
    </w:p>
    <w:p w:rsidR="00C974C9" w:rsidRPr="00C22791" w:rsidRDefault="00C974C9" w:rsidP="00495DD7">
      <w:pPr>
        <w:numPr>
          <w:ilvl w:val="0"/>
          <w:numId w:val="30"/>
        </w:num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Tipos de herrajes a utilizar</w:t>
      </w:r>
    </w:p>
    <w:p w:rsidR="00C974C9" w:rsidRPr="00C22791" w:rsidRDefault="00C974C9" w:rsidP="00495DD7">
      <w:pPr>
        <w:numPr>
          <w:ilvl w:val="0"/>
          <w:numId w:val="30"/>
        </w:num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Tipo y características del radio a instalar.</w:t>
      </w:r>
    </w:p>
    <w:p w:rsidR="00C974C9" w:rsidRPr="00C22791" w:rsidRDefault="00C974C9" w:rsidP="00495DD7">
      <w:pPr>
        <w:numPr>
          <w:ilvl w:val="0"/>
          <w:numId w:val="30"/>
        </w:num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Espacios existentes en torre.</w:t>
      </w:r>
    </w:p>
    <w:p w:rsidR="00C974C9" w:rsidRPr="00C22791" w:rsidRDefault="00C974C9" w:rsidP="00495DD7">
      <w:pPr>
        <w:numPr>
          <w:ilvl w:val="0"/>
          <w:numId w:val="30"/>
        </w:num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Uso de escalerillas.</w:t>
      </w:r>
    </w:p>
    <w:p w:rsidR="00C974C9" w:rsidRPr="00C22791" w:rsidRDefault="00C974C9" w:rsidP="00495DD7">
      <w:pPr>
        <w:numPr>
          <w:ilvl w:val="0"/>
          <w:numId w:val="30"/>
        </w:num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Análisis estructural de torre.</w:t>
      </w:r>
    </w:p>
    <w:p w:rsidR="00C974C9" w:rsidRPr="00C22791" w:rsidRDefault="00C974C9" w:rsidP="00495DD7">
      <w:pPr>
        <w:numPr>
          <w:ilvl w:val="0"/>
          <w:numId w:val="30"/>
        </w:num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Sistemas de Tierra.</w:t>
      </w:r>
    </w:p>
    <w:p w:rsidR="00C974C9" w:rsidRPr="00C22791" w:rsidRDefault="00C974C9" w:rsidP="00495DD7">
      <w:pPr>
        <w:numPr>
          <w:ilvl w:val="0"/>
          <w:numId w:val="30"/>
        </w:num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Espacio físico o coubicación para alojar el radio.</w:t>
      </w:r>
    </w:p>
    <w:p w:rsidR="00427DFD" w:rsidRPr="00C22791" w:rsidRDefault="0007521E" w:rsidP="00B119DC">
      <w:pPr>
        <w:pStyle w:val="h1Num"/>
        <w:numPr>
          <w:ilvl w:val="1"/>
          <w:numId w:val="41"/>
        </w:numPr>
        <w:ind w:left="993" w:hanging="284"/>
        <w:outlineLvl w:val="1"/>
      </w:pPr>
      <w:bookmarkStart w:id="235" w:name="_Toc525819045"/>
      <w:bookmarkStart w:id="236" w:name="_Toc525819047"/>
      <w:bookmarkStart w:id="237" w:name="_Toc525242647"/>
      <w:bookmarkStart w:id="238" w:name="_Toc525819048"/>
      <w:bookmarkStart w:id="239" w:name="_Toc14943915"/>
      <w:bookmarkEnd w:id="235"/>
      <w:bookmarkEnd w:id="236"/>
      <w:r w:rsidRPr="00C22791">
        <w:t>Facturación</w:t>
      </w:r>
      <w:bookmarkStart w:id="240" w:name="_Toc388972125"/>
      <w:bookmarkStart w:id="241" w:name="_Toc388869601"/>
      <w:r w:rsidR="004E4FFE" w:rsidRPr="00C22791">
        <w:t>.</w:t>
      </w:r>
      <w:bookmarkEnd w:id="237"/>
      <w:bookmarkEnd w:id="238"/>
      <w:bookmarkEnd w:id="239"/>
    </w:p>
    <w:p w:rsidR="00427DFD" w:rsidRPr="00C22791" w:rsidRDefault="00D87EB3" w:rsidP="005269A6">
      <w:pPr>
        <w:pStyle w:val="IFTnormal"/>
        <w:rPr>
          <w:lang w:val="es-ES"/>
        </w:rPr>
      </w:pPr>
      <w:bookmarkStart w:id="242" w:name="_Toc525819049"/>
      <w:r w:rsidRPr="00C22791">
        <w:rPr>
          <w:b/>
          <w:lang w:val="es-ES"/>
        </w:rPr>
        <w:t xml:space="preserve">Cargos No </w:t>
      </w:r>
      <w:r w:rsidRPr="00C22791">
        <w:rPr>
          <w:lang w:val="es-ES"/>
        </w:rPr>
        <w:t>Recurrentes:</w:t>
      </w:r>
      <w:bookmarkEnd w:id="242"/>
    </w:p>
    <w:p w:rsidR="00D87EB3" w:rsidRPr="00C22791" w:rsidRDefault="008E0A14" w:rsidP="005269A6">
      <w:pPr>
        <w:pStyle w:val="IFTnormal"/>
        <w:rPr>
          <w:lang w:val="es-ES"/>
        </w:rPr>
      </w:pPr>
      <w:r w:rsidRPr="00C22791">
        <w:rPr>
          <w:lang w:val="es-ES"/>
        </w:rPr>
        <w:t xml:space="preserve">El </w:t>
      </w:r>
      <w:r w:rsidR="00D87EB3" w:rsidRPr="00C22791">
        <w:rPr>
          <w:lang w:val="es-ES"/>
        </w:rPr>
        <w:t>Servicio de Acceso y Uso Compartido de Torres contabiliza:</w:t>
      </w:r>
    </w:p>
    <w:p w:rsidR="00427DFD" w:rsidRPr="00C22791" w:rsidRDefault="00D87EB3" w:rsidP="00495DD7">
      <w:pPr>
        <w:pStyle w:val="Prrafodelista"/>
        <w:numPr>
          <w:ilvl w:val="6"/>
          <w:numId w:val="34"/>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t>Visita Técnica.</w:t>
      </w:r>
    </w:p>
    <w:p w:rsidR="00427DFD" w:rsidRPr="00C22791" w:rsidRDefault="00D87EB3" w:rsidP="00495DD7">
      <w:pPr>
        <w:pStyle w:val="Prrafodelista"/>
        <w:numPr>
          <w:ilvl w:val="6"/>
          <w:numId w:val="34"/>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t xml:space="preserve">Trabajos requeridos dentro de la </w:t>
      </w:r>
      <w:r w:rsidR="00C01740" w:rsidRPr="00C22791">
        <w:rPr>
          <w:rFonts w:ascii="ITC Avant Garde" w:hAnsi="ITC Avant Garde"/>
          <w:sz w:val="22"/>
          <w:szCs w:val="22"/>
          <w:lang w:val="es-ES"/>
        </w:rPr>
        <w:t>Visita Técnica</w:t>
      </w:r>
      <w:r w:rsidRPr="00C22791">
        <w:rPr>
          <w:rFonts w:ascii="ITC Avant Garde" w:hAnsi="ITC Avant Garde"/>
          <w:sz w:val="22"/>
          <w:szCs w:val="22"/>
          <w:lang w:val="es-ES"/>
        </w:rPr>
        <w:t>.</w:t>
      </w:r>
    </w:p>
    <w:p w:rsidR="00427DFD" w:rsidRPr="00C22791" w:rsidRDefault="00D87EB3" w:rsidP="00495DD7">
      <w:pPr>
        <w:pStyle w:val="Prrafodelista"/>
        <w:numPr>
          <w:ilvl w:val="6"/>
          <w:numId w:val="34"/>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t>Análisis de Factibilidad</w:t>
      </w:r>
      <w:r w:rsidR="008E0A14" w:rsidRPr="00C22791">
        <w:rPr>
          <w:rFonts w:ascii="ITC Avant Garde" w:hAnsi="ITC Avant Garde"/>
          <w:sz w:val="22"/>
          <w:szCs w:val="22"/>
          <w:lang w:val="es-ES"/>
        </w:rPr>
        <w:t xml:space="preserve"> para</w:t>
      </w:r>
      <w:r w:rsidR="00D66E55" w:rsidRPr="00C22791">
        <w:rPr>
          <w:rFonts w:ascii="ITC Avant Garde" w:hAnsi="ITC Avant Garde"/>
          <w:sz w:val="22"/>
          <w:szCs w:val="22"/>
          <w:lang w:val="es-ES"/>
        </w:rPr>
        <w:t xml:space="preserve"> la compartición de torres (incluye el análisis de frecuencias).</w:t>
      </w:r>
    </w:p>
    <w:p w:rsidR="00427DFD" w:rsidRPr="00C22791" w:rsidRDefault="00D87EB3" w:rsidP="00495DD7">
      <w:pPr>
        <w:pStyle w:val="Prrafodelista"/>
        <w:numPr>
          <w:ilvl w:val="6"/>
          <w:numId w:val="34"/>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t>Acondicionamiento de Infraestructura Pasiva.</w:t>
      </w:r>
    </w:p>
    <w:p w:rsidR="00427DFD" w:rsidRPr="00C22791" w:rsidRDefault="00D87EB3" w:rsidP="00495DD7">
      <w:pPr>
        <w:pStyle w:val="Prrafodelista"/>
        <w:numPr>
          <w:ilvl w:val="6"/>
          <w:numId w:val="34"/>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t>Recuperación de espacio.</w:t>
      </w:r>
    </w:p>
    <w:p w:rsidR="00427DFD" w:rsidRPr="00C22791" w:rsidRDefault="00D87EB3" w:rsidP="00495DD7">
      <w:pPr>
        <w:pStyle w:val="Prrafodelista"/>
        <w:numPr>
          <w:ilvl w:val="6"/>
          <w:numId w:val="34"/>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lastRenderedPageBreak/>
        <w:t>Verificación de Instalación de Infraestructura.</w:t>
      </w:r>
    </w:p>
    <w:p w:rsidR="00427DFD" w:rsidRPr="00C22791" w:rsidRDefault="00AD6724" w:rsidP="005269A6">
      <w:pPr>
        <w:spacing w:after="200" w:line="276" w:lineRule="auto"/>
        <w:contextualSpacing w:val="0"/>
        <w:rPr>
          <w:rFonts w:ascii="ITC Avant Garde" w:hAnsi="ITC Avant Garde"/>
          <w:b/>
          <w:sz w:val="22"/>
          <w:szCs w:val="22"/>
        </w:rPr>
      </w:pPr>
      <w:r w:rsidRPr="00C22791">
        <w:rPr>
          <w:rFonts w:ascii="ITC Avant Garde" w:hAnsi="ITC Avant Garde"/>
          <w:sz w:val="22"/>
          <w:szCs w:val="22"/>
          <w:lang w:val="es-ES"/>
        </w:rPr>
        <w:t>La facturación de las actividades antes mencionadas se realizará posteriormente a su ejecución.</w:t>
      </w:r>
    </w:p>
    <w:p w:rsidR="00427DFD" w:rsidRPr="00C22791" w:rsidRDefault="005338CF" w:rsidP="005269A6">
      <w:pPr>
        <w:pStyle w:val="IFTnormal"/>
        <w:rPr>
          <w:lang w:val="es-ES"/>
        </w:rPr>
      </w:pPr>
      <w:bookmarkStart w:id="243" w:name="_Toc525819050"/>
      <w:r w:rsidRPr="00C22791">
        <w:rPr>
          <w:b/>
          <w:lang w:val="es-ES"/>
        </w:rPr>
        <w:t>Cargos Recurrentes:</w:t>
      </w:r>
      <w:bookmarkEnd w:id="243"/>
    </w:p>
    <w:p w:rsidR="00427DFD" w:rsidRPr="00C22791" w:rsidRDefault="00684B0D" w:rsidP="005269A6">
      <w:pPr>
        <w:spacing w:after="200" w:line="276" w:lineRule="auto"/>
        <w:ind w:left="709" w:hanging="425"/>
        <w:contextualSpacing w:val="0"/>
        <w:rPr>
          <w:rFonts w:ascii="ITC Avant Garde" w:hAnsi="ITC Avant Garde"/>
          <w:sz w:val="22"/>
          <w:szCs w:val="22"/>
          <w:lang w:val="es-ES"/>
        </w:rPr>
      </w:pPr>
      <w:r w:rsidRPr="00C22791">
        <w:rPr>
          <w:rFonts w:ascii="ITC Avant Garde" w:hAnsi="ITC Avant Garde"/>
          <w:sz w:val="22"/>
          <w:szCs w:val="22"/>
          <w:lang w:val="es-ES"/>
        </w:rPr>
        <w:t xml:space="preserve">Para la </w:t>
      </w:r>
      <w:r w:rsidR="00343C33" w:rsidRPr="00C22791">
        <w:rPr>
          <w:rFonts w:ascii="ITC Avant Garde" w:hAnsi="ITC Avant Garde"/>
          <w:sz w:val="22"/>
          <w:szCs w:val="22"/>
          <w:lang w:val="es-ES"/>
        </w:rPr>
        <w:t>provisión del</w:t>
      </w:r>
      <w:r w:rsidR="00D66E55" w:rsidRPr="00C22791">
        <w:rPr>
          <w:rFonts w:ascii="ITC Avant Garde" w:hAnsi="ITC Avant Garde"/>
          <w:sz w:val="22"/>
          <w:szCs w:val="22"/>
          <w:lang w:val="es-ES"/>
        </w:rPr>
        <w:t xml:space="preserve"> </w:t>
      </w:r>
      <w:r w:rsidRPr="00C22791">
        <w:rPr>
          <w:rFonts w:ascii="ITC Avant Garde" w:hAnsi="ITC Avant Garde"/>
          <w:sz w:val="22"/>
          <w:szCs w:val="22"/>
          <w:lang w:val="es-ES"/>
        </w:rPr>
        <w:t>Servicio de Acceso y Uso Compartido de Torres se contabiliza:</w:t>
      </w:r>
    </w:p>
    <w:p w:rsidR="00E87DDA" w:rsidRPr="00C22791" w:rsidRDefault="00E87DDA" w:rsidP="00495DD7">
      <w:pPr>
        <w:pStyle w:val="Prrafodelista"/>
        <w:numPr>
          <w:ilvl w:val="0"/>
          <w:numId w:val="68"/>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Estructura situada en azotea.</w:t>
      </w:r>
    </w:p>
    <w:p w:rsidR="00E87DDA" w:rsidRPr="00C22791" w:rsidRDefault="00E87DDA" w:rsidP="00495DD7">
      <w:pPr>
        <w:pStyle w:val="Prrafodelista"/>
        <w:numPr>
          <w:ilvl w:val="0"/>
          <w:numId w:val="68"/>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Estructura situada a nivel de suelo.</w:t>
      </w:r>
    </w:p>
    <w:p w:rsidR="00E87DDA" w:rsidRPr="00C22791" w:rsidRDefault="00E87DDA" w:rsidP="00495DD7">
      <w:pPr>
        <w:pStyle w:val="Prrafodelista"/>
        <w:numPr>
          <w:ilvl w:val="0"/>
          <w:numId w:val="70"/>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Acceso y uso de Espacio Aprobado en Piso.</w:t>
      </w:r>
    </w:p>
    <w:p w:rsidR="00E87DDA" w:rsidRPr="00C22791" w:rsidRDefault="00E87DDA" w:rsidP="00495DD7">
      <w:pPr>
        <w:pStyle w:val="Prrafodelista"/>
        <w:numPr>
          <w:ilvl w:val="0"/>
          <w:numId w:val="70"/>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Otros elementos disponibles:</w:t>
      </w:r>
    </w:p>
    <w:p w:rsidR="00E87DDA" w:rsidRPr="00C22791" w:rsidRDefault="00E87DDA" w:rsidP="00495DD7">
      <w:pPr>
        <w:pStyle w:val="Prrafodelista"/>
        <w:numPr>
          <w:ilvl w:val="0"/>
          <w:numId w:val="69"/>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Servicio de Aire Acondicionado</w:t>
      </w:r>
    </w:p>
    <w:p w:rsidR="00427DFD" w:rsidRPr="00C22791" w:rsidRDefault="00D66E55" w:rsidP="00495DD7">
      <w:pPr>
        <w:pStyle w:val="Prrafodelista"/>
        <w:numPr>
          <w:ilvl w:val="0"/>
          <w:numId w:val="69"/>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 xml:space="preserve">Fuentes de </w:t>
      </w:r>
      <w:r w:rsidR="00E87DDA" w:rsidRPr="00C22791">
        <w:rPr>
          <w:rFonts w:ascii="ITC Avant Garde" w:hAnsi="ITC Avant Garde"/>
          <w:sz w:val="22"/>
          <w:szCs w:val="22"/>
          <w:lang w:val="es-ES"/>
        </w:rPr>
        <w:t>Energía</w:t>
      </w:r>
    </w:p>
    <w:p w:rsidR="001D04B4" w:rsidRPr="00C22791" w:rsidRDefault="001D04B4" w:rsidP="005269A6">
      <w:pPr>
        <w:pStyle w:val="IFTnormal"/>
        <w:rPr>
          <w:rFonts w:eastAsia="Times New Roman" w:cs="Times New Roman"/>
          <w:bCs w:val="0"/>
          <w:lang w:eastAsia="es-ES"/>
        </w:rPr>
      </w:pPr>
      <w:r w:rsidRPr="00C22791">
        <w:rPr>
          <w:rFonts w:eastAsia="Times New Roman" w:cs="Times New Roman"/>
          <w:bCs w:val="0"/>
          <w:lang w:eastAsia="es-ES"/>
        </w:rPr>
        <w:t xml:space="preserve">En caso que </w:t>
      </w:r>
      <w:proofErr w:type="spellStart"/>
      <w:r w:rsidR="000571F0">
        <w:rPr>
          <w:rFonts w:eastAsia="Times New Roman" w:cs="Times New Roman"/>
          <w:bCs w:val="0"/>
          <w:lang w:eastAsia="es-ES"/>
        </w:rPr>
        <w:t>Telnor</w:t>
      </w:r>
      <w:proofErr w:type="spellEnd"/>
      <w:r w:rsidR="00F257F0" w:rsidRPr="00C22791">
        <w:rPr>
          <w:rFonts w:eastAsia="Times New Roman" w:cs="Times New Roman"/>
          <w:bCs w:val="0"/>
          <w:lang w:eastAsia="es-ES"/>
        </w:rPr>
        <w:t xml:space="preserve"> </w:t>
      </w:r>
      <w:r w:rsidRPr="00C22791">
        <w:rPr>
          <w:rFonts w:eastAsia="Times New Roman" w:cs="Times New Roman"/>
          <w:bCs w:val="0"/>
          <w:lang w:eastAsia="es-ES"/>
        </w:rPr>
        <w:t>no sea propietario</w:t>
      </w:r>
      <w:r w:rsidR="003A4F17" w:rsidRPr="00C22791">
        <w:rPr>
          <w:rFonts w:eastAsia="Times New Roman" w:cs="Times New Roman"/>
          <w:bCs w:val="0"/>
          <w:lang w:eastAsia="es-ES"/>
        </w:rPr>
        <w:t xml:space="preserve"> del espacio dónde se ubique la estructura</w:t>
      </w:r>
      <w:r w:rsidRPr="00C22791">
        <w:rPr>
          <w:rFonts w:eastAsia="Times New Roman" w:cs="Times New Roman"/>
          <w:bCs w:val="0"/>
          <w:lang w:eastAsia="es-ES"/>
        </w:rPr>
        <w:t xml:space="preserve">, el </w:t>
      </w:r>
      <w:r w:rsidR="00F9221B" w:rsidRPr="00C22791">
        <w:rPr>
          <w:rFonts w:eastAsia="Times New Roman" w:cs="Times New Roman"/>
          <w:bCs w:val="0"/>
          <w:lang w:eastAsia="es-ES"/>
        </w:rPr>
        <w:t>CS</w:t>
      </w:r>
      <w:r w:rsidRPr="00C22791">
        <w:rPr>
          <w:rFonts w:eastAsia="Times New Roman" w:cs="Times New Roman"/>
          <w:bCs w:val="0"/>
          <w:lang w:eastAsia="es-ES"/>
        </w:rPr>
        <w:t xml:space="preserve"> </w:t>
      </w:r>
      <w:r w:rsidR="00A83225" w:rsidRPr="00C22791">
        <w:t>o AS</w:t>
      </w:r>
      <w:r w:rsidR="00A83225" w:rsidRPr="00C22791">
        <w:rPr>
          <w:rFonts w:eastAsia="Times New Roman" w:cs="Times New Roman"/>
          <w:bCs w:val="0"/>
          <w:lang w:eastAsia="es-ES"/>
        </w:rPr>
        <w:t xml:space="preserve"> </w:t>
      </w:r>
      <w:r w:rsidRPr="00C22791">
        <w:rPr>
          <w:rFonts w:eastAsia="Times New Roman" w:cs="Times New Roman"/>
          <w:bCs w:val="0"/>
          <w:lang w:eastAsia="es-ES"/>
        </w:rPr>
        <w:t xml:space="preserve">deberá cubrir las cantidades mensuales pro-rata que resulten dependiendo del monto que </w:t>
      </w:r>
      <w:proofErr w:type="spellStart"/>
      <w:r w:rsidR="000571F0">
        <w:rPr>
          <w:rFonts w:eastAsia="Times New Roman" w:cs="Times New Roman"/>
          <w:bCs w:val="0"/>
          <w:lang w:eastAsia="es-ES"/>
        </w:rPr>
        <w:t>Telnor</w:t>
      </w:r>
      <w:proofErr w:type="spellEnd"/>
      <w:r w:rsidRPr="00C22791">
        <w:rPr>
          <w:rFonts w:eastAsia="Times New Roman" w:cs="Times New Roman"/>
          <w:bCs w:val="0"/>
          <w:lang w:eastAsia="es-ES"/>
        </w:rPr>
        <w:t xml:space="preserve"> deba pagar conforme a lo pactado en cada uno de los Títulos de Ocupación.</w:t>
      </w:r>
    </w:p>
    <w:p w:rsidR="00427DFD" w:rsidRPr="00C22791" w:rsidRDefault="0022001B" w:rsidP="00B119DC">
      <w:pPr>
        <w:pStyle w:val="h1Num"/>
        <w:numPr>
          <w:ilvl w:val="1"/>
          <w:numId w:val="41"/>
        </w:numPr>
        <w:ind w:left="993" w:hanging="284"/>
        <w:outlineLvl w:val="1"/>
      </w:pPr>
      <w:bookmarkStart w:id="244" w:name="_Toc398890437"/>
      <w:bookmarkStart w:id="245" w:name="_Toc400610127"/>
      <w:bookmarkStart w:id="246" w:name="_Toc423018242"/>
      <w:bookmarkStart w:id="247" w:name="_Toc433915556"/>
      <w:bookmarkStart w:id="248" w:name="_Toc435555542"/>
      <w:bookmarkStart w:id="249" w:name="_Toc436229696"/>
      <w:bookmarkStart w:id="250" w:name="_Toc436230611"/>
      <w:r w:rsidRPr="00C22791">
        <w:t xml:space="preserve"> </w:t>
      </w:r>
      <w:bookmarkStart w:id="251" w:name="_Toc525242648"/>
      <w:bookmarkStart w:id="252" w:name="_Toc525819051"/>
      <w:bookmarkStart w:id="253" w:name="_Toc14943916"/>
      <w:r w:rsidR="00155EF6" w:rsidRPr="00C22791">
        <w:t>Procedimientos para la contratación</w:t>
      </w:r>
      <w:r w:rsidR="002D59E4" w:rsidRPr="00C22791">
        <w:t xml:space="preserve"> y</w:t>
      </w:r>
      <w:r w:rsidR="00155EF6" w:rsidRPr="00C22791">
        <w:t xml:space="preserve"> baja de los servicios.</w:t>
      </w:r>
      <w:bookmarkEnd w:id="240"/>
      <w:bookmarkEnd w:id="241"/>
      <w:bookmarkEnd w:id="244"/>
      <w:bookmarkEnd w:id="245"/>
      <w:bookmarkEnd w:id="246"/>
      <w:bookmarkEnd w:id="247"/>
      <w:bookmarkEnd w:id="248"/>
      <w:bookmarkEnd w:id="249"/>
      <w:bookmarkEnd w:id="250"/>
      <w:bookmarkEnd w:id="251"/>
      <w:bookmarkEnd w:id="252"/>
      <w:bookmarkEnd w:id="253"/>
    </w:p>
    <w:p w:rsidR="005F0456" w:rsidRPr="00C22791" w:rsidRDefault="005F0456" w:rsidP="005F0456">
      <w:pPr>
        <w:spacing w:after="200" w:line="276" w:lineRule="auto"/>
        <w:contextualSpacing w:val="0"/>
        <w:rPr>
          <w:rFonts w:ascii="ITC Avant Garde" w:hAnsi="ITC Avant Garde"/>
          <w:sz w:val="22"/>
          <w:szCs w:val="22"/>
        </w:rPr>
      </w:pPr>
      <w:bookmarkStart w:id="254" w:name="_Toc388972131"/>
      <w:bookmarkStart w:id="255" w:name="_Toc385173232"/>
      <w:bookmarkStart w:id="256" w:name="_Toc385190454"/>
      <w:r w:rsidRPr="00C22791">
        <w:rPr>
          <w:rFonts w:ascii="ITC Avant Garde" w:hAnsi="ITC Avant Garde"/>
          <w:sz w:val="22"/>
          <w:szCs w:val="22"/>
        </w:rPr>
        <w:t>A continuación, se describen los procedimientos a seguir para la contratación, modificación y baja de los servicios, así como los plazos para cada actividad de los procedimientos. Los plazos para actividades reiterativas serán considerados a partir de la segunda repetición.</w:t>
      </w:r>
    </w:p>
    <w:p w:rsidR="005F0456" w:rsidRPr="00C22791" w:rsidRDefault="005F0456" w:rsidP="005F0456">
      <w:pPr>
        <w:spacing w:after="200" w:line="276" w:lineRule="auto"/>
        <w:contextualSpacing w:val="0"/>
        <w:rPr>
          <w:rFonts w:ascii="ITC Avant Garde" w:hAnsi="ITC Avant Garde"/>
          <w:sz w:val="22"/>
          <w:szCs w:val="22"/>
        </w:rPr>
      </w:pPr>
      <w:r w:rsidRPr="00C22791">
        <w:rPr>
          <w:rFonts w:ascii="ITC Avant Garde" w:hAnsi="ITC Avant Garde"/>
          <w:sz w:val="22"/>
          <w:szCs w:val="22"/>
        </w:rPr>
        <w:t>Los indicadores de nivel de servicio se establecen en el Anexo 4 “Parámetros e indicadores de los niveles de calidad y penas convencionales” de la presente Oferta.</w:t>
      </w:r>
    </w:p>
    <w:p w:rsidR="005F0456" w:rsidRPr="00C22791" w:rsidRDefault="005F0456" w:rsidP="005F0456">
      <w:pPr>
        <w:spacing w:after="200" w:line="276" w:lineRule="auto"/>
        <w:contextualSpacing w:val="0"/>
        <w:rPr>
          <w:rFonts w:ascii="ITC Avant Garde" w:hAnsi="ITC Avant Garde"/>
          <w:sz w:val="22"/>
          <w:szCs w:val="22"/>
        </w:rPr>
      </w:pPr>
      <w:r w:rsidRPr="00C22791">
        <w:rPr>
          <w:rFonts w:ascii="ITC Avant Garde" w:hAnsi="ITC Avant Garde"/>
          <w:sz w:val="22"/>
          <w:szCs w:val="22"/>
        </w:rPr>
        <w:t>Toda la información que se genere deberá ser integrada de manera permanente en el SEG, y actualizada incluyendo al menos el registro de todas las acciones realizadas para la prestación de los servicios.</w:t>
      </w:r>
    </w:p>
    <w:p w:rsidR="00C918CD" w:rsidRPr="00C22791" w:rsidRDefault="00C918CD" w:rsidP="00B119DC">
      <w:pPr>
        <w:pStyle w:val="h1Num"/>
        <w:numPr>
          <w:ilvl w:val="2"/>
          <w:numId w:val="41"/>
        </w:numPr>
        <w:ind w:left="1418" w:hanging="284"/>
        <w:outlineLvl w:val="2"/>
      </w:pPr>
      <w:bookmarkStart w:id="257" w:name="_Toc525242649"/>
      <w:bookmarkStart w:id="258" w:name="_Toc525819052"/>
      <w:bookmarkStart w:id="259" w:name="_Toc14943917"/>
      <w:r w:rsidRPr="00C22791">
        <w:lastRenderedPageBreak/>
        <w:t>Contratación.</w:t>
      </w:r>
      <w:bookmarkEnd w:id="257"/>
      <w:bookmarkEnd w:id="258"/>
      <w:bookmarkEnd w:id="259"/>
    </w:p>
    <w:p w:rsidR="005F0456" w:rsidRPr="00C22791" w:rsidRDefault="005F0456" w:rsidP="005F0456">
      <w:pPr>
        <w:spacing w:before="240" w:after="240"/>
        <w:contextualSpacing w:val="0"/>
        <w:rPr>
          <w:rFonts w:ascii="ITC Avant Garde" w:hAnsi="ITC Avant Garde"/>
          <w:bCs/>
          <w:sz w:val="22"/>
          <w:szCs w:val="22"/>
          <w:lang w:val="es-ES_tradnl"/>
        </w:rPr>
      </w:pPr>
      <w:r w:rsidRPr="00C22791">
        <w:rPr>
          <w:rFonts w:ascii="ITC Avant Garde" w:hAnsi="ITC Avant Garde"/>
          <w:bCs/>
          <w:sz w:val="22"/>
          <w:szCs w:val="22"/>
          <w:lang w:val="es-ES_tradnl"/>
        </w:rPr>
        <w:t xml:space="preserve">Queda establecido que, mediante el envío de la solicitud, el CS o AS consiente realizar el pago por los servicios devengados establecidos en las secciones “Cargos no Recurrentes” así como por los elementos de cobro que conforman el servicio. </w:t>
      </w:r>
    </w:p>
    <w:p w:rsidR="005F0456" w:rsidRPr="00C22791" w:rsidRDefault="005F0456" w:rsidP="005F0456">
      <w:pPr>
        <w:spacing w:before="240" w:after="240"/>
        <w:contextualSpacing w:val="0"/>
        <w:rPr>
          <w:rFonts w:ascii="ITC Avant Garde" w:hAnsi="ITC Avant Garde"/>
          <w:bCs/>
          <w:sz w:val="22"/>
          <w:szCs w:val="22"/>
          <w:lang w:val="es-ES_tradnl"/>
        </w:rPr>
      </w:pPr>
      <w:r w:rsidRPr="00C22791">
        <w:rPr>
          <w:rFonts w:ascii="ITC Avant Garde" w:hAnsi="ITC Avant Garde"/>
          <w:bCs/>
          <w:sz w:val="22"/>
          <w:szCs w:val="22"/>
          <w:lang w:val="es-ES_tradnl"/>
        </w:rPr>
        <w:t xml:space="preserve">Si el CS o AS </w:t>
      </w:r>
      <w:proofErr w:type="gramStart"/>
      <w:r w:rsidRPr="00C22791">
        <w:rPr>
          <w:rFonts w:ascii="ITC Avant Garde" w:hAnsi="ITC Avant Garde"/>
          <w:bCs/>
          <w:sz w:val="22"/>
          <w:szCs w:val="22"/>
          <w:lang w:val="es-ES_tradnl"/>
        </w:rPr>
        <w:t>rechazara</w:t>
      </w:r>
      <w:proofErr w:type="gramEnd"/>
      <w:r w:rsidRPr="00C22791">
        <w:rPr>
          <w:rFonts w:ascii="ITC Avant Garde" w:hAnsi="ITC Avant Garde"/>
          <w:bCs/>
          <w:sz w:val="22"/>
          <w:szCs w:val="22"/>
          <w:lang w:val="es-ES_tradnl"/>
        </w:rPr>
        <w:t xml:space="preserve"> el servicio o decidiera no continuar con el procedimiento deberá liquidar el monto generado por las actividades realizadas hasta el momento en el que informó a </w:t>
      </w:r>
      <w:proofErr w:type="spellStart"/>
      <w:r w:rsidR="000571F0">
        <w:rPr>
          <w:rFonts w:ascii="ITC Avant Garde" w:hAnsi="ITC Avant Garde"/>
          <w:bCs/>
          <w:sz w:val="22"/>
          <w:szCs w:val="22"/>
          <w:lang w:val="es-ES_tradnl"/>
        </w:rPr>
        <w:t>Telnor</w:t>
      </w:r>
      <w:proofErr w:type="spellEnd"/>
      <w:r w:rsidRPr="00C22791">
        <w:rPr>
          <w:rFonts w:ascii="ITC Avant Garde" w:hAnsi="ITC Avant Garde"/>
          <w:bCs/>
          <w:sz w:val="22"/>
          <w:szCs w:val="22"/>
          <w:lang w:val="es-ES_tradnl"/>
        </w:rPr>
        <w:t xml:space="preserve"> sobre el desistimiento. </w:t>
      </w:r>
    </w:p>
    <w:p w:rsidR="005F0456" w:rsidRPr="00C22791" w:rsidRDefault="005F0456" w:rsidP="005F0456">
      <w:pPr>
        <w:spacing w:before="240" w:after="240"/>
        <w:contextualSpacing w:val="0"/>
        <w:rPr>
          <w:rFonts w:ascii="ITC Avant Garde" w:hAnsi="ITC Avant Garde"/>
          <w:bCs/>
          <w:sz w:val="22"/>
          <w:szCs w:val="22"/>
          <w:lang w:val="es-ES_tradnl"/>
        </w:rPr>
      </w:pPr>
      <w:r w:rsidRPr="00C22791">
        <w:rPr>
          <w:rFonts w:ascii="ITC Avant Garde" w:hAnsi="ITC Avant Garde"/>
          <w:bCs/>
          <w:sz w:val="22"/>
          <w:szCs w:val="22"/>
          <w:lang w:val="es-ES_tradnl"/>
        </w:rPr>
        <w:t>Las etapas que conforman el procedimiento de contratación son las siguientes:</w:t>
      </w:r>
    </w:p>
    <w:p w:rsidR="002B5AAF" w:rsidRPr="00C22791" w:rsidRDefault="002B5AAF" w:rsidP="005F0456">
      <w:pPr>
        <w:spacing w:before="240" w:after="240"/>
        <w:contextualSpacing w:val="0"/>
        <w:rPr>
          <w:rFonts w:ascii="ITC Avant Garde" w:hAnsi="ITC Avant Garde"/>
          <w:b/>
        </w:rPr>
      </w:pPr>
      <w:r w:rsidRPr="00C22791">
        <w:rPr>
          <w:rFonts w:ascii="ITC Avant Garde" w:hAnsi="ITC Avant Garde"/>
          <w:b/>
        </w:rPr>
        <w:t xml:space="preserve">Etapa 1: Envío y Validación de la solicitud del CS </w:t>
      </w:r>
      <w:r w:rsidR="00A83225" w:rsidRPr="00C22791">
        <w:rPr>
          <w:rFonts w:ascii="ITC Avant Garde" w:hAnsi="ITC Avant Garde"/>
          <w:b/>
        </w:rPr>
        <w:t>o AS</w:t>
      </w:r>
    </w:p>
    <w:p w:rsidR="0040438B" w:rsidRPr="00C22791" w:rsidRDefault="0040438B" w:rsidP="0040438B">
      <w:pPr>
        <w:pStyle w:val="IFTnormal"/>
      </w:pPr>
      <w:r w:rsidRPr="00C22791">
        <w:t xml:space="preserve">1.1 El CS o AS presentará la solicitud de contratación en el formato correspondiente y en un plazo no mayor a 2 (dos) días hábiles contados a partir de la recepción la solicitud, </w:t>
      </w:r>
      <w:proofErr w:type="spellStart"/>
      <w:r w:rsidR="000571F0">
        <w:rPr>
          <w:lang w:val="es-ES"/>
        </w:rPr>
        <w:t>Telnor</w:t>
      </w:r>
      <w:proofErr w:type="spellEnd"/>
      <w:r w:rsidRPr="00C22791">
        <w:t xml:space="preserve"> notificará:</w:t>
      </w:r>
    </w:p>
    <w:p w:rsidR="0040438B" w:rsidRPr="00C22791" w:rsidRDefault="0040438B" w:rsidP="0040438B">
      <w:pPr>
        <w:pStyle w:val="IFTnormal"/>
        <w:ind w:left="780"/>
        <w:rPr>
          <w:rFonts w:cstheme="majorHAnsi"/>
        </w:rPr>
      </w:pPr>
      <w:r w:rsidRPr="00C22791">
        <w:t>1.1.1. Solicitud aceptada: cumple con los requisitos establecidos se le asignará de forma automática un NIS.</w:t>
      </w:r>
      <w:r w:rsidRPr="00C22791">
        <w:rPr>
          <w:rFonts w:cstheme="majorHAnsi"/>
        </w:rPr>
        <w:t xml:space="preserve"> Continúa con la Etapa 2</w:t>
      </w:r>
      <w:r w:rsidRPr="00C22791">
        <w:rPr>
          <w:rFonts w:cstheme="majorHAnsi"/>
          <w:lang w:val="es-ES"/>
        </w:rPr>
        <w:t>.</w:t>
      </w:r>
    </w:p>
    <w:p w:rsidR="0040438B" w:rsidRPr="00C22791" w:rsidRDefault="0040438B" w:rsidP="0040438B">
      <w:pPr>
        <w:pStyle w:val="IFTnormal"/>
        <w:ind w:left="780"/>
      </w:pPr>
      <w:r w:rsidRPr="00C22791">
        <w:t>1.1.2. Solicitud rechazada: no cumple con los requisitos se señalarán las omisiones para que el CS o AS pueda corregir y reenviar la solicitud, sólo podrá reenviarse en una ocasión.</w:t>
      </w:r>
    </w:p>
    <w:p w:rsidR="00F13A82" w:rsidRPr="00C22791" w:rsidRDefault="008241E0" w:rsidP="00787F10">
      <w:pPr>
        <w:spacing w:before="240" w:after="240"/>
        <w:contextualSpacing w:val="0"/>
        <w:rPr>
          <w:rFonts w:ascii="ITC Avant Garde" w:hAnsi="ITC Avant Garde"/>
          <w:b/>
        </w:rPr>
      </w:pPr>
      <w:r w:rsidRPr="00C22791">
        <w:rPr>
          <w:rFonts w:ascii="ITC Avant Garde" w:hAnsi="ITC Avant Garde"/>
          <w:b/>
        </w:rPr>
        <w:t xml:space="preserve">Etapa 2: </w:t>
      </w:r>
      <w:r w:rsidR="003A7F6C" w:rsidRPr="00C22791">
        <w:rPr>
          <w:rFonts w:ascii="ITC Avant Garde" w:hAnsi="ITC Avant Garde"/>
          <w:b/>
        </w:rPr>
        <w:t xml:space="preserve">Programación y realización de </w:t>
      </w:r>
      <w:r w:rsidRPr="00C22791">
        <w:rPr>
          <w:rFonts w:ascii="ITC Avant Garde" w:hAnsi="ITC Avant Garde"/>
          <w:b/>
        </w:rPr>
        <w:t>Visita Técnica</w:t>
      </w:r>
    </w:p>
    <w:p w:rsidR="008464AA" w:rsidRPr="00C22791" w:rsidRDefault="0040438B" w:rsidP="00787F10">
      <w:pPr>
        <w:pStyle w:val="IFTnormal"/>
      </w:pPr>
      <w:r w:rsidRPr="00C22791">
        <w:t xml:space="preserve">2.1 </w:t>
      </w:r>
      <w:proofErr w:type="spellStart"/>
      <w:r w:rsidR="000571F0">
        <w:t>Telnor</w:t>
      </w:r>
      <w:proofErr w:type="spellEnd"/>
      <w:r w:rsidRPr="00C22791">
        <w:t xml:space="preserve"> notificará la propuesta de programación de Visita Técnica en un plazo no mayor a 3 (tres) días hábiles posteriores a la aceptación de la solicitud del CS o AS.</w:t>
      </w:r>
      <w:r w:rsidR="008464AA" w:rsidRPr="00C22791">
        <w:tab/>
      </w:r>
    </w:p>
    <w:p w:rsidR="008464AA" w:rsidRPr="00C22791" w:rsidRDefault="0040438B" w:rsidP="00787F10">
      <w:pPr>
        <w:pStyle w:val="IFTnormal"/>
        <w:tabs>
          <w:tab w:val="left" w:pos="709"/>
        </w:tabs>
        <w:ind w:left="709"/>
      </w:pPr>
      <w:r w:rsidRPr="00C22791">
        <w:tab/>
      </w:r>
      <w:r w:rsidRPr="00C22791">
        <w:tab/>
      </w:r>
      <w:r w:rsidRPr="00C22791">
        <w:tab/>
      </w:r>
      <w:r w:rsidRPr="00C22791">
        <w:tab/>
      </w:r>
      <w:r w:rsidRPr="00C22791">
        <w:tab/>
      </w:r>
      <w:r w:rsidRPr="00C22791">
        <w:tab/>
      </w:r>
      <w:r w:rsidRPr="00C22791">
        <w:tab/>
      </w:r>
      <w:r w:rsidRPr="00C22791">
        <w:tab/>
      </w:r>
      <w:r w:rsidRPr="00C22791">
        <w:tab/>
      </w:r>
      <w:r w:rsidR="008464AA" w:rsidRPr="00C22791">
        <w:t>2.1.1</w:t>
      </w:r>
      <w:r w:rsidR="00B81204" w:rsidRPr="00C22791">
        <w:t xml:space="preserve"> </w:t>
      </w:r>
      <w:r w:rsidRPr="00C22791">
        <w:t xml:space="preserve">En caso de que el CS o AS acepte la propuesta se asignarán responsables para coordinar las actividades de la Visita Técnica. Para el caso en que CS o AS presente cualquier tipo de imposibilidad o inconveniente para realizar la Visita Técnica confirmada, el CS o AS deberá notificar a </w:t>
      </w:r>
      <w:proofErr w:type="spellStart"/>
      <w:r w:rsidR="000571F0">
        <w:t>Telnor</w:t>
      </w:r>
      <w:proofErr w:type="spellEnd"/>
      <w:r w:rsidRPr="00C22791">
        <w:t xml:space="preserve"> con al menos 2 (dos) días hábiles de anticipación a la fecha señalada para el inicio de la Visita Técnica</w:t>
      </w:r>
      <w:r w:rsidR="008464AA" w:rsidRPr="00C22791">
        <w:t>.</w:t>
      </w:r>
    </w:p>
    <w:p w:rsidR="0040438B" w:rsidRPr="00C22791" w:rsidRDefault="008464AA" w:rsidP="0040438B">
      <w:pPr>
        <w:pStyle w:val="IFTnormal"/>
        <w:ind w:left="1418"/>
      </w:pPr>
      <w:r w:rsidRPr="00C22791">
        <w:lastRenderedPageBreak/>
        <w:tab/>
      </w:r>
      <w:r w:rsidRPr="00C22791">
        <w:tab/>
      </w:r>
      <w:r w:rsidR="0040438B" w:rsidRPr="00C22791">
        <w:t>2.1.1.1 En caso de que el CS o AS no solicite una reprogramación y tampoco se presente en la hora y fecha confirmadas para la Visita Técnica, no será acreedor al cargo por Visita Técnica en Falso, pero se dará por cancelada la solicitud.</w:t>
      </w:r>
    </w:p>
    <w:p w:rsidR="0040438B" w:rsidRPr="00C22791" w:rsidRDefault="0040438B" w:rsidP="0040438B">
      <w:pPr>
        <w:pStyle w:val="IFTnormal"/>
        <w:ind w:left="1418"/>
      </w:pPr>
      <w:r w:rsidRPr="00C22791">
        <w:t xml:space="preserve">2.1.1.2 En caso de que el CS o AS no solicite una reprogramación pero cancele la Visita Técnica en los 2 (dos) días hábiles previos al inicio, se hará acreedor a Visita Técnica en Falso y </w:t>
      </w:r>
      <w:proofErr w:type="spellStart"/>
      <w:r w:rsidR="000571F0">
        <w:t>Telnor</w:t>
      </w:r>
      <w:proofErr w:type="spellEnd"/>
      <w:r w:rsidRPr="00C22791">
        <w:t xml:space="preserve"> enviará una nueva propuesta de reprogramación.</w:t>
      </w:r>
    </w:p>
    <w:p w:rsidR="0040438B" w:rsidRPr="00C22791" w:rsidRDefault="0040438B" w:rsidP="0040438B">
      <w:pPr>
        <w:pStyle w:val="IFTnormal"/>
        <w:ind w:left="1418"/>
      </w:pPr>
      <w:r w:rsidRPr="00C22791">
        <w:t>2.1.1.3 En caso de que el CS o AS no notifique aceptación o rechazo a la propuesta y llegue la fecha de inicio, se dará por cancelada la solicitud.</w:t>
      </w:r>
    </w:p>
    <w:p w:rsidR="0040438B" w:rsidRPr="00C22791" w:rsidRDefault="00B81204" w:rsidP="0040438B">
      <w:pPr>
        <w:pStyle w:val="IFTnormal"/>
        <w:tabs>
          <w:tab w:val="left" w:pos="709"/>
        </w:tabs>
        <w:ind w:left="709"/>
      </w:pPr>
      <w:r w:rsidRPr="00C22791">
        <w:tab/>
      </w:r>
      <w:r w:rsidRPr="00C22791">
        <w:tab/>
      </w:r>
      <w:r w:rsidRPr="00C22791">
        <w:tab/>
      </w:r>
      <w:r w:rsidR="0040438B" w:rsidRPr="00C22791">
        <w:t>2.1.2 En caso de que el CS o AS rechace la propuesta de programación, podrán realizarse un máximo de 3 (tres) reprogramaciones (incluyendo las derivadas de una Visita Técnica en Falso). El inicio de la Visita Técnica no excederá 20 (veinte) días hábiles a partir de la aceptación de la solicitud.</w:t>
      </w:r>
    </w:p>
    <w:p w:rsidR="0040438B" w:rsidRPr="00C22791" w:rsidRDefault="0040438B" w:rsidP="0040438B">
      <w:pPr>
        <w:pStyle w:val="IFTnormal"/>
        <w:ind w:left="1418"/>
      </w:pPr>
      <w:r w:rsidRPr="00C22791">
        <w:t xml:space="preserve">2.1.2.1. El CS o AS y </w:t>
      </w:r>
      <w:proofErr w:type="spellStart"/>
      <w:r w:rsidR="000571F0">
        <w:t>Telnor</w:t>
      </w:r>
      <w:proofErr w:type="spellEnd"/>
      <w:r w:rsidRPr="00C22791">
        <w:t xml:space="preserve"> convienen una fecha y se procederá conforme a lo acordado. Se continúa el procedimiento conforme al numeral 2.2</w:t>
      </w:r>
    </w:p>
    <w:p w:rsidR="0040438B" w:rsidRPr="00C22791" w:rsidRDefault="0040438B" w:rsidP="0040438B">
      <w:pPr>
        <w:pStyle w:val="IFTnormal"/>
        <w:ind w:left="1418"/>
      </w:pPr>
      <w:r w:rsidRPr="00C22791">
        <w:t xml:space="preserve">2.1.2.2. El CS o AS y </w:t>
      </w:r>
      <w:proofErr w:type="spellStart"/>
      <w:r w:rsidR="000571F0">
        <w:t>Telnor</w:t>
      </w:r>
      <w:proofErr w:type="spellEnd"/>
      <w:r w:rsidRPr="00C22791">
        <w:t xml:space="preserve"> no convienen una fecha. Una vez agotadas las 3 oportunidades de reprogramación se asume que el CS o AS ha rechazado el servicio y se dará por cancelada la solicitud.</w:t>
      </w:r>
    </w:p>
    <w:p w:rsidR="0040438B" w:rsidRPr="00C22791" w:rsidRDefault="0040438B" w:rsidP="0040438B">
      <w:pPr>
        <w:pStyle w:val="IFTnormal"/>
      </w:pPr>
      <w:r w:rsidRPr="00C22791">
        <w:t xml:space="preserve">2.2 Al concluir la Visita Técnica, </w:t>
      </w:r>
      <w:proofErr w:type="spellStart"/>
      <w:r w:rsidR="000571F0">
        <w:t>Telnor</w:t>
      </w:r>
      <w:proofErr w:type="spellEnd"/>
      <w:r w:rsidRPr="00C22791">
        <w:t xml:space="preserve"> y el CS o AS firmarán el “Reporte de Visita Técnica” que contiene la información recabada de las acciones realizadas.  Se acreditará que la información contenida es veraz, completa y que incluye los detalles necesarios para la elaboración del Anteproyecto.</w:t>
      </w:r>
    </w:p>
    <w:p w:rsidR="0040438B" w:rsidRPr="00C22791" w:rsidRDefault="0040438B" w:rsidP="0040438B">
      <w:pPr>
        <w:pStyle w:val="IFTnormal"/>
        <w:tabs>
          <w:tab w:val="left" w:pos="709"/>
        </w:tabs>
        <w:ind w:left="709"/>
      </w:pPr>
      <w:r w:rsidRPr="00C22791">
        <w:t xml:space="preserve">2.2.1 </w:t>
      </w:r>
      <w:proofErr w:type="spellStart"/>
      <w:r w:rsidR="000571F0">
        <w:rPr>
          <w:lang w:val="es-ES"/>
        </w:rPr>
        <w:t>Telnor</w:t>
      </w:r>
      <w:proofErr w:type="spellEnd"/>
      <w:r w:rsidRPr="00C22791">
        <w:t xml:space="preserve"> digitalizará y agregará al NIS el “Reporte de Visita Técnica” en un plazo no mayor a 5 (cinco) días hábiles contados a partir de la conclusión de la Visita Técnica. Se notificará:</w:t>
      </w:r>
    </w:p>
    <w:p w:rsidR="0083110D" w:rsidRPr="00C22791" w:rsidRDefault="00854BF1" w:rsidP="00787F10">
      <w:pPr>
        <w:pStyle w:val="IFTnormal"/>
        <w:ind w:left="993"/>
      </w:pPr>
      <w:r w:rsidRPr="00C22791">
        <w:tab/>
        <w:t>2.2.1</w:t>
      </w:r>
      <w:r w:rsidR="0083110D" w:rsidRPr="00C22791">
        <w:t xml:space="preserve">.1 </w:t>
      </w:r>
      <w:r w:rsidRPr="00C22791">
        <w:t>Existe capacidad excedente en la torre solicitada. Se continúa el procedimiento conforme a la Etapa 3.</w:t>
      </w:r>
    </w:p>
    <w:p w:rsidR="0057719F" w:rsidRPr="00C22791" w:rsidRDefault="0083110D" w:rsidP="0057719F">
      <w:pPr>
        <w:pStyle w:val="IFTnormal"/>
        <w:ind w:left="993"/>
      </w:pPr>
      <w:r w:rsidRPr="00C22791">
        <w:tab/>
      </w:r>
      <w:r w:rsidR="00854BF1" w:rsidRPr="00C22791">
        <w:t>2.2.1</w:t>
      </w:r>
      <w:r w:rsidR="00CC4BB9" w:rsidRPr="00C22791">
        <w:t>.2</w:t>
      </w:r>
      <w:r w:rsidRPr="00C22791">
        <w:t xml:space="preserve"> </w:t>
      </w:r>
      <w:r w:rsidR="0057719F" w:rsidRPr="00C22791">
        <w:t xml:space="preserve">Se requiere un Trabajo Especial. </w:t>
      </w:r>
      <w:proofErr w:type="spellStart"/>
      <w:r w:rsidR="000571F0">
        <w:t>Telnor</w:t>
      </w:r>
      <w:proofErr w:type="spellEnd"/>
      <w:r w:rsidR="0057719F" w:rsidRPr="00C22791">
        <w:t xml:space="preserve"> registrará la cotización, y ésta podrá ser: </w:t>
      </w:r>
    </w:p>
    <w:p w:rsidR="0057719F" w:rsidRPr="00C22791" w:rsidRDefault="0057719F" w:rsidP="0057719F">
      <w:pPr>
        <w:pStyle w:val="IFTnormal"/>
        <w:ind w:left="1560"/>
      </w:pPr>
      <w:r w:rsidRPr="00C22791">
        <w:lastRenderedPageBreak/>
        <w:t xml:space="preserve">2.2.1.2.1 Aceptada. </w:t>
      </w:r>
      <w:proofErr w:type="spellStart"/>
      <w:r w:rsidR="000571F0">
        <w:t>Telnor</w:t>
      </w:r>
      <w:proofErr w:type="spellEnd"/>
      <w:r w:rsidRPr="00C22791">
        <w:t xml:space="preserve"> ejecutará los trabajos; notificará al CS o AS la conclusión. Se continúa con la Etapa 3.</w:t>
      </w:r>
    </w:p>
    <w:p w:rsidR="0083110D" w:rsidRPr="00C22791" w:rsidRDefault="0057719F" w:rsidP="0057719F">
      <w:pPr>
        <w:pStyle w:val="IFTnormal"/>
        <w:ind w:left="1560"/>
      </w:pPr>
      <w:r w:rsidRPr="00C22791">
        <w:t>2.2.1</w:t>
      </w:r>
      <w:r w:rsidR="0083110D" w:rsidRPr="00C22791">
        <w:t xml:space="preserve">.2.2 Rechazada. </w:t>
      </w:r>
      <w:r w:rsidRPr="00C22791">
        <w:t>Se dará por cancelada la solicitud</w:t>
      </w:r>
      <w:r w:rsidR="0083110D" w:rsidRPr="00C22791">
        <w:t xml:space="preserve">. </w:t>
      </w:r>
    </w:p>
    <w:p w:rsidR="007A3BE8" w:rsidRPr="00C22791" w:rsidRDefault="007A3BE8" w:rsidP="00787F10">
      <w:pPr>
        <w:spacing w:before="240" w:after="240"/>
        <w:contextualSpacing w:val="0"/>
        <w:rPr>
          <w:rFonts w:ascii="ITC Avant Garde" w:hAnsi="ITC Avant Garde"/>
          <w:b/>
        </w:rPr>
      </w:pPr>
      <w:r w:rsidRPr="00C22791">
        <w:rPr>
          <w:rFonts w:ascii="ITC Avant Garde" w:hAnsi="ITC Avant Garde"/>
          <w:b/>
        </w:rPr>
        <w:t>Etapa 3: Elaboración de Anteproyecto y Programa de Trabajo</w:t>
      </w:r>
    </w:p>
    <w:p w:rsidR="00DB3225" w:rsidRPr="00C22791" w:rsidRDefault="00DB3225" w:rsidP="00DB3225">
      <w:pPr>
        <w:pStyle w:val="IFTnormal"/>
      </w:pPr>
      <w:r w:rsidRPr="00C22791">
        <w:t>3.1 El CS o AS contará con 20 (veinte) días hábiles a partir de la entrega del resultado de la Visita Técnica para elaborar el Anteproyecto. En caso de requerir trabajos especiales, el Anteproyecto deberá contemplarlos, así como todas las mediciones y cálculos necesarios para determinar la capacidad excedente de la infraestructura.</w:t>
      </w:r>
    </w:p>
    <w:p w:rsidR="007A3BE8" w:rsidRPr="00C22791" w:rsidRDefault="007A3BE8" w:rsidP="00787F10">
      <w:pPr>
        <w:pStyle w:val="IFTnormal"/>
      </w:pPr>
      <w:r w:rsidRPr="00C22791">
        <w:t>La información asociada al Anteproyecto del CS</w:t>
      </w:r>
      <w:r w:rsidR="008F2813" w:rsidRPr="00C22791">
        <w:t xml:space="preserve"> o AS</w:t>
      </w:r>
      <w:r w:rsidRPr="00C22791">
        <w:t xml:space="preserve"> deberá estar disponible en el SEG y al menos incluirá:</w:t>
      </w:r>
    </w:p>
    <w:p w:rsidR="007A3BE8" w:rsidRPr="00C22791" w:rsidRDefault="007A3BE8" w:rsidP="00495DD7">
      <w:pPr>
        <w:pStyle w:val="IFTnormal"/>
        <w:numPr>
          <w:ilvl w:val="0"/>
          <w:numId w:val="39"/>
        </w:numPr>
        <w:ind w:left="142" w:hanging="71"/>
      </w:pPr>
      <w:r w:rsidRPr="00C22791">
        <w:t>Anteproyecto</w:t>
      </w:r>
      <w:r w:rsidR="00DB3225" w:rsidRPr="00C22791">
        <w:t>.</w:t>
      </w:r>
    </w:p>
    <w:p w:rsidR="007A3BE8" w:rsidRPr="00C22791" w:rsidRDefault="007A3BE8" w:rsidP="00495DD7">
      <w:pPr>
        <w:pStyle w:val="IFTnormal"/>
        <w:numPr>
          <w:ilvl w:val="0"/>
          <w:numId w:val="39"/>
        </w:numPr>
        <w:ind w:left="142" w:hanging="71"/>
      </w:pPr>
      <w:r w:rsidRPr="00C22791">
        <w:t>Plano(s)</w:t>
      </w:r>
      <w:r w:rsidR="00DB3225" w:rsidRPr="00C22791">
        <w:t>.</w:t>
      </w:r>
    </w:p>
    <w:p w:rsidR="007A3BE8" w:rsidRPr="00C22791" w:rsidRDefault="007A3BE8" w:rsidP="00495DD7">
      <w:pPr>
        <w:pStyle w:val="IFTnormal"/>
        <w:numPr>
          <w:ilvl w:val="0"/>
          <w:numId w:val="39"/>
        </w:numPr>
        <w:ind w:left="142" w:hanging="71"/>
      </w:pPr>
      <w:r w:rsidRPr="00C22791">
        <w:t>Especificaciones Técnicas de</w:t>
      </w:r>
      <w:r w:rsidR="00DB3225" w:rsidRPr="00C22791">
        <w:t xml:space="preserve"> frecuencias, guías de onda,</w:t>
      </w:r>
      <w:r w:rsidRPr="00C22791">
        <w:t xml:space="preserve"> cables y </w:t>
      </w:r>
      <w:r w:rsidR="00DB3225" w:rsidRPr="00C22791">
        <w:t>sistemas de microondas y radiantes</w:t>
      </w:r>
      <w:r w:rsidRPr="00C22791">
        <w:t xml:space="preserve"> a instalar</w:t>
      </w:r>
      <w:r w:rsidR="00DB3225" w:rsidRPr="00C22791">
        <w:t>.</w:t>
      </w:r>
    </w:p>
    <w:p w:rsidR="007A3BE8" w:rsidRPr="00C22791" w:rsidRDefault="007A3BE8" w:rsidP="00495DD7">
      <w:pPr>
        <w:pStyle w:val="IFTnormal"/>
        <w:numPr>
          <w:ilvl w:val="0"/>
          <w:numId w:val="39"/>
        </w:numPr>
        <w:ind w:left="142" w:hanging="71"/>
      </w:pPr>
      <w:r w:rsidRPr="00C22791">
        <w:t>Programa de trabajo para la Instalación de Infraestructura.</w:t>
      </w:r>
    </w:p>
    <w:p w:rsidR="007A3BE8" w:rsidRPr="00C22791" w:rsidRDefault="007A3BE8" w:rsidP="00787F10">
      <w:pPr>
        <w:pStyle w:val="IFTnormal"/>
        <w:tabs>
          <w:tab w:val="left" w:pos="709"/>
        </w:tabs>
        <w:ind w:left="709"/>
      </w:pPr>
      <w:r w:rsidRPr="00C22791">
        <w:t xml:space="preserve">3.1.1 </w:t>
      </w:r>
      <w:r w:rsidR="00731450" w:rsidRPr="00C22791">
        <w:t xml:space="preserve">En caso de ser necesario, el CS o AS podrá solicitar un plazo adicional de 20 (veinte) días hábiles para la elaboración y entrega del Anteproyecto. La solicitud será aprobada por </w:t>
      </w:r>
      <w:proofErr w:type="spellStart"/>
      <w:r w:rsidR="000571F0">
        <w:t>Telnor</w:t>
      </w:r>
      <w:proofErr w:type="spellEnd"/>
      <w:r w:rsidR="00731450" w:rsidRPr="00C22791">
        <w:t xml:space="preserve"> de manera inmediata y el plazo adicional empezará a correr a partir de su solicitud.</w:t>
      </w:r>
    </w:p>
    <w:p w:rsidR="00731450" w:rsidRPr="00C22791" w:rsidRDefault="000571F0" w:rsidP="00731450">
      <w:pPr>
        <w:pStyle w:val="IFTnormal"/>
        <w:tabs>
          <w:tab w:val="left" w:pos="709"/>
        </w:tabs>
        <w:ind w:left="709"/>
      </w:pPr>
      <w:proofErr w:type="spellStart"/>
      <w:r>
        <w:t>Telnor</w:t>
      </w:r>
      <w:proofErr w:type="spellEnd"/>
      <w:r w:rsidR="00731450" w:rsidRPr="00C22791">
        <w:t xml:space="preserve"> no podrá negar la autorización del Anteproyecto por diferencias o deficiencias de información que no se hayan señalado en el SEG o su falta de identificación durante la Visita Técnica.</w:t>
      </w:r>
    </w:p>
    <w:p w:rsidR="00731450" w:rsidRPr="00C22791" w:rsidRDefault="00731450" w:rsidP="00731450">
      <w:pPr>
        <w:pStyle w:val="IFTnormal"/>
        <w:ind w:left="1440"/>
      </w:pPr>
      <w:r w:rsidRPr="00C22791">
        <w:t xml:space="preserve">3.1.1.1. En caso de que el CS o AS no presente su Anteproyecto dentro del plazo estipulado, se entenderá que no requiere el servicio, se dará por cancelada la solicitud. </w:t>
      </w:r>
    </w:p>
    <w:p w:rsidR="00731450" w:rsidRPr="00C22791" w:rsidRDefault="00731450" w:rsidP="00731450">
      <w:pPr>
        <w:pStyle w:val="IFTnormal"/>
        <w:ind w:left="1440"/>
      </w:pPr>
      <w:r w:rsidRPr="00C22791">
        <w:t xml:space="preserve">3.1.1.2. En caso de que la información recabada no fue correcta y completa por causas imputables a </w:t>
      </w:r>
      <w:proofErr w:type="spellStart"/>
      <w:r w:rsidR="000571F0">
        <w:t>Telnor</w:t>
      </w:r>
      <w:proofErr w:type="spellEnd"/>
      <w:r w:rsidRPr="00C22791">
        <w:t>, se podrá rectificar la información mediante la programación de una Visita Técnica adicional  a petición del CS o AS sin costo.</w:t>
      </w:r>
    </w:p>
    <w:p w:rsidR="00731450" w:rsidRPr="00C22791" w:rsidRDefault="00731450" w:rsidP="00731450">
      <w:pPr>
        <w:pStyle w:val="IFTnormal"/>
        <w:ind w:left="1440"/>
      </w:pPr>
      <w:r w:rsidRPr="00C22791">
        <w:lastRenderedPageBreak/>
        <w:t>3.1.1.3 En caso de que el Anteproyecto no requiera correcciones se continúa con la Etapa 4.</w:t>
      </w:r>
    </w:p>
    <w:p w:rsidR="007A3BE8" w:rsidRPr="00C22791" w:rsidRDefault="007A3BE8" w:rsidP="00787F10">
      <w:pPr>
        <w:spacing w:before="240" w:after="240"/>
        <w:contextualSpacing w:val="0"/>
        <w:rPr>
          <w:rFonts w:ascii="ITC Avant Garde" w:hAnsi="ITC Avant Garde"/>
          <w:b/>
        </w:rPr>
      </w:pPr>
      <w:r w:rsidRPr="00C22791">
        <w:rPr>
          <w:rFonts w:ascii="ITC Avant Garde" w:hAnsi="ITC Avant Garde"/>
          <w:b/>
        </w:rPr>
        <w:t>Etapa 4: Análisis de Factibilidad</w:t>
      </w:r>
    </w:p>
    <w:p w:rsidR="007A3BE8" w:rsidRPr="00C22791" w:rsidRDefault="007A3BE8" w:rsidP="00787F10">
      <w:pPr>
        <w:pStyle w:val="IFTnormal"/>
      </w:pPr>
      <w:r w:rsidRPr="00C22791">
        <w:t xml:space="preserve">4.1 </w:t>
      </w:r>
      <w:proofErr w:type="spellStart"/>
      <w:r w:rsidR="000571F0">
        <w:t>Telnor</w:t>
      </w:r>
      <w:proofErr w:type="spellEnd"/>
      <w:r w:rsidR="00731450" w:rsidRPr="00C22791">
        <w:t xml:space="preserve"> contará con máximo 5 (cinco) días hábiles a partir de la entrega del Anteproyecto para determinar si cumple con el levantamiento realizado durante la Visita Técnica. Se determinará si cumple con los requisitos establecidos en el “Anexo 2 Norma 3 Torres” y notificará el resultado del Análisis de Factibilidad:</w:t>
      </w:r>
    </w:p>
    <w:p w:rsidR="007A3BE8" w:rsidRPr="00C22791" w:rsidRDefault="00684DFF" w:rsidP="00787F10">
      <w:pPr>
        <w:pStyle w:val="IFTnormal"/>
        <w:ind w:left="720"/>
      </w:pPr>
      <w:r w:rsidRPr="00C22791">
        <w:t xml:space="preserve">4.1.1. </w:t>
      </w:r>
      <w:r w:rsidR="007A3BE8" w:rsidRPr="00C22791">
        <w:t xml:space="preserve">Positivo. </w:t>
      </w:r>
      <w:r w:rsidR="00731450" w:rsidRPr="00C22791">
        <w:t>Se continú</w:t>
      </w:r>
      <w:r w:rsidR="007A3BE8" w:rsidRPr="00C22791">
        <w:t xml:space="preserve">a </w:t>
      </w:r>
      <w:r w:rsidR="00731450" w:rsidRPr="00C22791">
        <w:t xml:space="preserve">con la </w:t>
      </w:r>
      <w:r w:rsidR="007A3BE8" w:rsidRPr="00C22791">
        <w:t>Etapa 5.</w:t>
      </w:r>
    </w:p>
    <w:p w:rsidR="00731450" w:rsidRPr="00C22791" w:rsidRDefault="00684DFF" w:rsidP="00787F10">
      <w:pPr>
        <w:pStyle w:val="IFTnormal"/>
        <w:ind w:left="720"/>
      </w:pPr>
      <w:r w:rsidRPr="00C22791">
        <w:t xml:space="preserve">4.1.2. </w:t>
      </w:r>
      <w:r w:rsidR="00731450" w:rsidRPr="00C22791">
        <w:t xml:space="preserve">Negativo. </w:t>
      </w:r>
      <w:proofErr w:type="spellStart"/>
      <w:r w:rsidR="000571F0">
        <w:t>Telnor</w:t>
      </w:r>
      <w:proofErr w:type="spellEnd"/>
      <w:r w:rsidR="00731450" w:rsidRPr="00C22791">
        <w:t xml:space="preserve"> notificará de manera justificada el motivo del resultado: </w:t>
      </w:r>
    </w:p>
    <w:p w:rsidR="00731450" w:rsidRPr="00C22791" w:rsidRDefault="00731450" w:rsidP="00731450">
      <w:pPr>
        <w:pStyle w:val="IFTnormal"/>
        <w:ind w:left="1134"/>
      </w:pPr>
      <w:r w:rsidRPr="00C22791">
        <w:t>4.1.2.1 En caso de que exista interferencia de frecuencias se considerará que no es factible proporcionar el servicio, se finaliza el procedimiento.</w:t>
      </w:r>
    </w:p>
    <w:p w:rsidR="007A3BE8" w:rsidRPr="00C22791" w:rsidRDefault="00731450" w:rsidP="00731450">
      <w:pPr>
        <w:pStyle w:val="IFTnormal"/>
        <w:ind w:left="1134"/>
      </w:pPr>
      <w:r w:rsidRPr="00C22791">
        <w:t>4.1.2.2 En caso de que la causa de rechazo sea por cuestiones mecánicas, el CS o AS podrá corregir la información y reenviar el Anteproyecto, en máximo 5 (cinco) días hábiles contados a partir de la notificación de resultado del Análisis de Factibilidad.</w:t>
      </w:r>
    </w:p>
    <w:p w:rsidR="00731450" w:rsidRPr="00C22791" w:rsidRDefault="00731450" w:rsidP="00731450">
      <w:pPr>
        <w:spacing w:after="200" w:line="276" w:lineRule="auto"/>
        <w:ind w:left="1701" w:firstLine="1"/>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 xml:space="preserve">4.1.2.2.1 </w:t>
      </w:r>
      <w:proofErr w:type="spellStart"/>
      <w:r w:rsidR="000571F0">
        <w:rPr>
          <w:rFonts w:ascii="ITC Avant Garde" w:eastAsia="MS Mincho" w:hAnsi="ITC Avant Garde" w:cs="Calibri"/>
          <w:bCs/>
          <w:sz w:val="22"/>
          <w:szCs w:val="22"/>
          <w:lang w:eastAsia="en-US"/>
        </w:rPr>
        <w:t>Telnor</w:t>
      </w:r>
      <w:proofErr w:type="spellEnd"/>
      <w:r w:rsidRPr="00C22791">
        <w:rPr>
          <w:rFonts w:ascii="ITC Avant Garde" w:eastAsia="MS Mincho" w:hAnsi="ITC Avant Garde" w:cs="Calibri"/>
          <w:bCs/>
          <w:sz w:val="22"/>
          <w:szCs w:val="22"/>
          <w:lang w:eastAsia="en-US"/>
        </w:rPr>
        <w:t xml:space="preserve"> revisará las correcciones y determinará en máximo 3 (tres) días hábiles si el Anteproyecto es</w:t>
      </w:r>
      <w:r w:rsidRPr="00C22791">
        <w:rPr>
          <w:lang w:val="es-ES"/>
        </w:rPr>
        <w:t>:</w:t>
      </w:r>
    </w:p>
    <w:p w:rsidR="00731450" w:rsidRPr="00C22791" w:rsidRDefault="00731450" w:rsidP="00731450">
      <w:pPr>
        <w:spacing w:after="200" w:line="276" w:lineRule="auto"/>
        <w:ind w:left="2268" w:firstLine="1"/>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 xml:space="preserve">4.1.2.2.1.1 Aprobado. Se continúa a la Etapa 5 </w:t>
      </w:r>
    </w:p>
    <w:p w:rsidR="00731450" w:rsidRPr="00C22791" w:rsidRDefault="00731450" w:rsidP="00731450">
      <w:pPr>
        <w:spacing w:after="200" w:line="276" w:lineRule="auto"/>
        <w:ind w:left="2268" w:firstLine="1"/>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4.1.2.2.1.2 Rechazado. El Anteproyecto reenviado aún presenta inconsistencias y/o no se atendieron las correcciones señaladas previamente. Se dará por cancelada la solicitud.</w:t>
      </w:r>
    </w:p>
    <w:p w:rsidR="00731450" w:rsidRPr="00C22791" w:rsidRDefault="009D1F72" w:rsidP="00731450">
      <w:pPr>
        <w:spacing w:after="200" w:line="276" w:lineRule="auto"/>
        <w:ind w:left="2268" w:firstLine="1"/>
        <w:contextualSpacing w:val="0"/>
        <w:rPr>
          <w:rFonts w:ascii="ITC Avant Garde" w:eastAsia="MS Mincho" w:hAnsi="ITC Avant Garde" w:cs="Calibri"/>
          <w:bCs/>
          <w:sz w:val="22"/>
          <w:szCs w:val="22"/>
          <w:lang w:eastAsia="en-US"/>
        </w:rPr>
      </w:pPr>
      <w:r>
        <w:rPr>
          <w:rFonts w:ascii="ITC Avant Garde" w:eastAsia="MS Mincho" w:hAnsi="ITC Avant Garde" w:cs="Calibri"/>
          <w:bCs/>
          <w:sz w:val="22"/>
          <w:szCs w:val="22"/>
          <w:lang w:eastAsia="en-US"/>
        </w:rPr>
        <w:t>4.1.2.2.1.3 En caso de</w:t>
      </w:r>
      <w:r w:rsidR="00731450" w:rsidRPr="00C22791">
        <w:rPr>
          <w:rFonts w:ascii="ITC Avant Garde" w:eastAsia="MS Mincho" w:hAnsi="ITC Avant Garde" w:cs="Calibri"/>
          <w:bCs/>
          <w:sz w:val="22"/>
          <w:szCs w:val="22"/>
          <w:lang w:eastAsia="en-US"/>
        </w:rPr>
        <w:t xml:space="preserve"> que el CS o AS no reenvíe el Anteproyecto dentro del plazo estipulado, se entenderá que no requiere el servicio, se dará por cancelada la solicitud.</w:t>
      </w:r>
    </w:p>
    <w:p w:rsidR="003F3FEE" w:rsidRPr="00C22791" w:rsidRDefault="00731450" w:rsidP="00731450">
      <w:pPr>
        <w:spacing w:after="200" w:line="276" w:lineRule="auto"/>
        <w:contextualSpacing w:val="0"/>
      </w:pPr>
      <w:r w:rsidRPr="00C22791">
        <w:rPr>
          <w:rFonts w:ascii="ITC Avant Garde" w:eastAsia="MS Mincho" w:hAnsi="ITC Avant Garde" w:cs="Calibri"/>
          <w:bCs/>
          <w:sz w:val="22"/>
          <w:szCs w:val="22"/>
          <w:lang w:eastAsia="en-US"/>
        </w:rPr>
        <w:t>Cualquier comentario o ajuste al Anteproyecto o a los documentos relacionados al proyecto deberán estar plenamente justificados, el CS</w:t>
      </w:r>
      <w:r w:rsidRPr="00C22791">
        <w:rPr>
          <w:rFonts w:ascii="ITC Avant Garde" w:hAnsi="ITC Avant Garde"/>
          <w:sz w:val="22"/>
          <w:szCs w:val="22"/>
        </w:rPr>
        <w:t xml:space="preserve"> o AS</w:t>
      </w:r>
      <w:r w:rsidRPr="00C22791">
        <w:rPr>
          <w:rFonts w:ascii="ITC Avant Garde" w:eastAsia="MS Mincho" w:hAnsi="ITC Avant Garde" w:cs="Calibri"/>
          <w:bCs/>
          <w:sz w:val="22"/>
          <w:szCs w:val="22"/>
          <w:lang w:eastAsia="en-US"/>
        </w:rPr>
        <w:t xml:space="preserve"> deberá mantener actualizada la documentación.</w:t>
      </w:r>
    </w:p>
    <w:p w:rsidR="007A3BE8" w:rsidRPr="00C22791" w:rsidRDefault="007A3BE8" w:rsidP="00787F10">
      <w:pPr>
        <w:spacing w:before="240" w:after="240"/>
        <w:contextualSpacing w:val="0"/>
        <w:rPr>
          <w:rFonts w:ascii="ITC Avant Garde" w:hAnsi="ITC Avant Garde"/>
          <w:b/>
        </w:rPr>
      </w:pPr>
      <w:r w:rsidRPr="00C22791">
        <w:rPr>
          <w:rFonts w:ascii="ITC Avant Garde" w:hAnsi="ITC Avant Garde"/>
          <w:b/>
        </w:rPr>
        <w:t>Etapa 5: Instalación de Infraestructura</w:t>
      </w:r>
    </w:p>
    <w:p w:rsidR="00D337B5" w:rsidRPr="00C22791" w:rsidRDefault="00D337B5" w:rsidP="00D337B5">
      <w:pPr>
        <w:pStyle w:val="IFTnormal"/>
      </w:pPr>
      <w:r w:rsidRPr="00C22791">
        <w:lastRenderedPageBreak/>
        <w:t>La instalación de infraestructura deberá apegarse al Anteproyecto y al Programa de Trabajo que hayan sido aprobados y estén registrados.</w:t>
      </w:r>
    </w:p>
    <w:p w:rsidR="00D337B5" w:rsidRPr="00C22791" w:rsidRDefault="00D337B5" w:rsidP="00D337B5">
      <w:pPr>
        <w:pStyle w:val="IFTnormal"/>
      </w:pPr>
      <w:r w:rsidRPr="00C22791">
        <w:t xml:space="preserve">En caso de que </w:t>
      </w:r>
      <w:proofErr w:type="spellStart"/>
      <w:r w:rsidR="000571F0">
        <w:t>Telnor</w:t>
      </w:r>
      <w:proofErr w:type="spellEnd"/>
      <w:r w:rsidRPr="00C22791">
        <w:t xml:space="preserve"> detecte la realización de algún trabajo previo sin que el mismo haya sido aprobado, </w:t>
      </w:r>
      <w:proofErr w:type="spellStart"/>
      <w:r w:rsidR="000571F0">
        <w:t>Telnor</w:t>
      </w:r>
      <w:proofErr w:type="spellEnd"/>
      <w:r w:rsidRPr="00C22791">
        <w:t xml:space="preserve"> ejercerá las acciones que determine conducentes.</w:t>
      </w:r>
    </w:p>
    <w:p w:rsidR="00D337B5" w:rsidRPr="00C22791" w:rsidRDefault="00D337B5" w:rsidP="00D337B5">
      <w:pPr>
        <w:pStyle w:val="IFTnormal"/>
      </w:pPr>
      <w:r w:rsidRPr="00C22791">
        <w:t xml:space="preserve">5.1 El CS o AS sólo podrá iniciar la Instalación de Infraestructura después de que se haya notificado: </w:t>
      </w:r>
    </w:p>
    <w:p w:rsidR="00D337B5" w:rsidRPr="00C22791" w:rsidRDefault="00D337B5" w:rsidP="00D337B5">
      <w:pPr>
        <w:pStyle w:val="IFTnormal"/>
        <w:ind w:left="426"/>
      </w:pPr>
      <w:r w:rsidRPr="00C22791">
        <w:t xml:space="preserve">a) El resultado positivo (aprobado) del Análisis de Factibilidad </w:t>
      </w:r>
    </w:p>
    <w:p w:rsidR="00D337B5" w:rsidRPr="00C22791" w:rsidRDefault="00D337B5" w:rsidP="00D337B5">
      <w:pPr>
        <w:pStyle w:val="IFTnormal"/>
        <w:ind w:left="426"/>
      </w:pPr>
      <w:r w:rsidRPr="00C22791">
        <w:t>b) La conclusión de los Trabajos Especiales (cuando aplique).</w:t>
      </w:r>
    </w:p>
    <w:p w:rsidR="00D337B5" w:rsidRPr="00C22791" w:rsidRDefault="00D337B5" w:rsidP="00D337B5">
      <w:pPr>
        <w:pStyle w:val="IFTnormal"/>
        <w:ind w:left="426"/>
      </w:pPr>
      <w:r w:rsidRPr="00C22791">
        <w:t>c) Se haya autorizado el Programa de Instalación del CS o AS</w:t>
      </w:r>
    </w:p>
    <w:p w:rsidR="00D337B5" w:rsidRPr="00C22791" w:rsidRDefault="00D337B5" w:rsidP="00D337B5">
      <w:pPr>
        <w:pStyle w:val="IFTnormal"/>
      </w:pPr>
      <w:r w:rsidRPr="00C22791">
        <w:t>5.2 El CS o AS contará con 10 (diez) días hábiles a partir de la notificación positiva del Análisis de Factibilidad y Conclusión de los Trabajos Especiales para enviar el Programa de Trabajo de Instalación de Infraestructura y los Formatos establecidos en el Anexo 1 (7. Control de Accesos ACTUALIZAR, 8. Permisos de Trabajo y 9. Carta Responsiva, FALTA CONTROL DE ACCESOS ANEXO). En caso de que no envíe el programa de instalación en el plazo señalado se considerará como abandono y se cancelará la solicitud, se cobrarán las actividades realizadas hasta el momento.</w:t>
      </w:r>
    </w:p>
    <w:p w:rsidR="00D337B5" w:rsidRPr="00C22791" w:rsidRDefault="00D337B5" w:rsidP="00D337B5">
      <w:pPr>
        <w:pStyle w:val="IFTnormal"/>
      </w:pPr>
      <w:r w:rsidRPr="00C22791">
        <w:t xml:space="preserve">5.3 </w:t>
      </w:r>
      <w:proofErr w:type="spellStart"/>
      <w:r w:rsidR="000571F0">
        <w:t>Telnor</w:t>
      </w:r>
      <w:proofErr w:type="spellEnd"/>
      <w:r w:rsidRPr="00C22791">
        <w:t xml:space="preserve"> contará con máximo 3 (tres) días hábiles a partir de que recibió la propuesta para aceptar o rechazar el inicio de los trabajos de Instalación de Infraestructura del CS o AS. </w:t>
      </w:r>
    </w:p>
    <w:p w:rsidR="00D337B5" w:rsidRPr="00C22791" w:rsidRDefault="00D337B5" w:rsidP="00D337B5">
      <w:pPr>
        <w:pStyle w:val="IFTnormal"/>
        <w:tabs>
          <w:tab w:val="left" w:pos="709"/>
        </w:tabs>
        <w:ind w:left="709"/>
      </w:pPr>
      <w:r w:rsidRPr="00C22791">
        <w:t xml:space="preserve">5.3.1. </w:t>
      </w:r>
      <w:proofErr w:type="spellStart"/>
      <w:r w:rsidR="000571F0">
        <w:rPr>
          <w:lang w:val="es-ES"/>
        </w:rPr>
        <w:t>Telnor</w:t>
      </w:r>
      <w:proofErr w:type="spellEnd"/>
      <w:r w:rsidRPr="00C22791">
        <w:t xml:space="preserve"> rechaza la propuesta: El CS o AS podrá solicitar una nueva fecha. Esta actividad podrá repetirse en 3 ocasiones máximo. La fecha de inicio de instalación no excederá los 10 (diez) días hábiles posteriores a la recepción de la propuesta de inicio de los trabajos de  instalación del CS o AS. A menos que sea por causas no imputables al CS o AS (por ejemplo trámite de permisos y catástrofes naturales).</w:t>
      </w:r>
    </w:p>
    <w:p w:rsidR="00D337B5" w:rsidRPr="00C22791" w:rsidRDefault="00D337B5" w:rsidP="00D337B5">
      <w:pPr>
        <w:pStyle w:val="IFTnormal"/>
        <w:tabs>
          <w:tab w:val="left" w:pos="709"/>
        </w:tabs>
        <w:ind w:left="709"/>
      </w:pPr>
      <w:r w:rsidRPr="00C22791">
        <w:t xml:space="preserve">5.3.2. </w:t>
      </w:r>
      <w:proofErr w:type="spellStart"/>
      <w:r w:rsidR="000571F0">
        <w:rPr>
          <w:lang w:val="es-ES"/>
        </w:rPr>
        <w:t>Telnor</w:t>
      </w:r>
      <w:proofErr w:type="spellEnd"/>
      <w:r w:rsidRPr="00C22791">
        <w:t xml:space="preserve"> acepta la propuesta: Dentro del plazo establecido en el numeral 5.3 del presente procedimiento.</w:t>
      </w:r>
    </w:p>
    <w:p w:rsidR="00D337B5" w:rsidRPr="00C22791" w:rsidRDefault="00D337B5" w:rsidP="00D337B5">
      <w:pPr>
        <w:pStyle w:val="IFTnormal"/>
        <w:tabs>
          <w:tab w:val="left" w:pos="709"/>
        </w:tabs>
        <w:ind w:left="709"/>
      </w:pPr>
      <w:r w:rsidRPr="00C22791">
        <w:t xml:space="preserve">5.3.3 La facturación de los cargos recurrentes inicia en la fecha convenida entre </w:t>
      </w:r>
      <w:proofErr w:type="spellStart"/>
      <w:r w:rsidR="000571F0">
        <w:t>Telnor</w:t>
      </w:r>
      <w:proofErr w:type="spellEnd"/>
      <w:r w:rsidRPr="00C22791">
        <w:t xml:space="preserve"> y el CS o AS para inicio de trabajos de instalación.</w:t>
      </w:r>
    </w:p>
    <w:p w:rsidR="00D337B5" w:rsidRPr="00C22791" w:rsidRDefault="00D337B5" w:rsidP="00D337B5">
      <w:pPr>
        <w:rPr>
          <w:rFonts w:ascii="ITC Avant Garde" w:hAnsi="ITC Avant Garde"/>
          <w:sz w:val="22"/>
          <w:szCs w:val="22"/>
        </w:rPr>
      </w:pPr>
      <w:r w:rsidRPr="00C22791">
        <w:rPr>
          <w:rFonts w:ascii="ITC Avant Garde" w:hAnsi="ITC Avant Garde"/>
          <w:sz w:val="22"/>
          <w:szCs w:val="22"/>
        </w:rPr>
        <w:lastRenderedPageBreak/>
        <w:t xml:space="preserve">5.4. Al término del plazo autorizado en el programa de instalación, el CS o AS deberá informar a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para que realice la Verificación de la Instalación.</w:t>
      </w:r>
    </w:p>
    <w:p w:rsidR="00D337B5" w:rsidRPr="00C22791" w:rsidRDefault="00D337B5" w:rsidP="00D337B5">
      <w:pPr>
        <w:ind w:left="709"/>
        <w:rPr>
          <w:rFonts w:ascii="ITC Avant Garde" w:hAnsi="ITC Avant Garde"/>
          <w:sz w:val="22"/>
          <w:szCs w:val="22"/>
        </w:rPr>
      </w:pPr>
      <w:r w:rsidRPr="00C22791">
        <w:rPr>
          <w:rFonts w:ascii="ITC Avant Garde" w:hAnsi="ITC Avant Garde"/>
          <w:sz w:val="22"/>
          <w:szCs w:val="22"/>
        </w:rPr>
        <w:t xml:space="preserve">5.4.1 En caso de que el CS o AS no notifique que ha concluido con los trabajos de instalación,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procederá a realizar la primera Verificación de Instalación. </w:t>
      </w:r>
    </w:p>
    <w:p w:rsidR="00D337B5" w:rsidRPr="00C22791" w:rsidRDefault="00D337B5" w:rsidP="00D337B5">
      <w:pPr>
        <w:ind w:left="1134"/>
        <w:rPr>
          <w:rFonts w:ascii="ITC Avant Garde" w:hAnsi="ITC Avant Garde"/>
          <w:sz w:val="22"/>
          <w:szCs w:val="22"/>
        </w:rPr>
      </w:pPr>
      <w:r w:rsidRPr="00C22791">
        <w:rPr>
          <w:rFonts w:ascii="ITC Avant Garde" w:hAnsi="ITC Avant Garde"/>
          <w:sz w:val="22"/>
          <w:szCs w:val="22"/>
        </w:rPr>
        <w:t>5.4.1.1 En caso de que haya concluido los trabajos, se continúa con la Etapa 6.</w:t>
      </w:r>
    </w:p>
    <w:p w:rsidR="00D337B5" w:rsidRPr="00C22791" w:rsidRDefault="00D337B5" w:rsidP="00D337B5">
      <w:pPr>
        <w:ind w:left="1134"/>
        <w:rPr>
          <w:rFonts w:ascii="ITC Avant Garde" w:hAnsi="ITC Avant Garde"/>
          <w:sz w:val="22"/>
          <w:szCs w:val="22"/>
        </w:rPr>
      </w:pPr>
      <w:r w:rsidRPr="00C22791">
        <w:rPr>
          <w:rFonts w:ascii="ITC Avant Garde" w:hAnsi="ITC Avant Garde"/>
          <w:sz w:val="22"/>
          <w:szCs w:val="22"/>
        </w:rPr>
        <w:t>5.4.1.2 En caso de que no haya concluid los trabajos el CS o AS deberá enviar nuevamente la documentación señalada en el numeral 5.2 y el proceso continuará  a partir del numeral 5.3.</w:t>
      </w:r>
    </w:p>
    <w:p w:rsidR="00D337B5" w:rsidRPr="00C22791" w:rsidRDefault="00D337B5" w:rsidP="00D337B5">
      <w:pPr>
        <w:ind w:left="709"/>
        <w:rPr>
          <w:rFonts w:ascii="ITC Avant Garde" w:hAnsi="ITC Avant Garde"/>
          <w:sz w:val="22"/>
          <w:szCs w:val="22"/>
        </w:rPr>
      </w:pPr>
      <w:r w:rsidRPr="00C22791">
        <w:rPr>
          <w:rFonts w:ascii="ITC Avant Garde" w:hAnsi="ITC Avant Garde"/>
          <w:sz w:val="22"/>
          <w:szCs w:val="22"/>
        </w:rPr>
        <w:t>5.4.2 El CS o AS notifica que ha concluido con los trabajos de instalación, continúa con la Etapa 6.</w:t>
      </w:r>
    </w:p>
    <w:p w:rsidR="007A3BE8" w:rsidRPr="00C22791" w:rsidRDefault="00D337B5" w:rsidP="00D337B5">
      <w:pPr>
        <w:pStyle w:val="IFTnormal"/>
        <w:rPr>
          <w:b/>
        </w:rPr>
      </w:pPr>
      <w:r w:rsidRPr="00C22791">
        <w:t>Todas las negociaciones asociadas al presente procedimiento serán registradas.</w:t>
      </w:r>
    </w:p>
    <w:p w:rsidR="007A3BE8" w:rsidRPr="00C22791" w:rsidRDefault="007A3BE8" w:rsidP="00787F10">
      <w:pPr>
        <w:pStyle w:val="IFTnormal"/>
        <w:spacing w:before="240" w:after="240" w:line="360" w:lineRule="auto"/>
        <w:rPr>
          <w:b/>
          <w:sz w:val="24"/>
          <w:szCs w:val="24"/>
        </w:rPr>
      </w:pPr>
      <w:r w:rsidRPr="00C22791">
        <w:rPr>
          <w:b/>
          <w:sz w:val="24"/>
          <w:szCs w:val="24"/>
        </w:rPr>
        <w:t>Etapa 6: Verificación de Instalación de Infraestructura</w:t>
      </w:r>
    </w:p>
    <w:p w:rsidR="004C26C8" w:rsidRPr="00C22791" w:rsidRDefault="004C26C8" w:rsidP="004C26C8">
      <w:pPr>
        <w:pStyle w:val="IFTnormal"/>
      </w:pPr>
      <w:r w:rsidRPr="00C22791">
        <w:t xml:space="preserve">6.1. El CS o AS notificará la conclusión de los trabajos de Instalación de Infraestructura, </w:t>
      </w:r>
      <w:proofErr w:type="spellStart"/>
      <w:r w:rsidR="000571F0">
        <w:t>Telnor</w:t>
      </w:r>
      <w:proofErr w:type="spellEnd"/>
      <w:r w:rsidRPr="00C22791">
        <w:t xml:space="preserve"> en máximo 5 (cinco) días hábiles propondrá la fecha y hora para realizar la Verificación de Instalación de Infraestructura. El CS o AS responderá: </w:t>
      </w:r>
    </w:p>
    <w:p w:rsidR="004C26C8" w:rsidRPr="00C22791" w:rsidRDefault="004C26C8" w:rsidP="004C26C8">
      <w:pPr>
        <w:pStyle w:val="IFTnormal"/>
        <w:tabs>
          <w:tab w:val="left" w:pos="709"/>
        </w:tabs>
        <w:ind w:left="709"/>
      </w:pPr>
      <w:r w:rsidRPr="00C22791">
        <w:t>6.1.1. Propuesta Rechazada. Podrán realizarse un máximo de 3 (tres) reprogramaciones. Las propuestas no excederán 10 días hábiles contados a partir de que el CS o AS notifique la conclusión de la Instalación de Infraestructura.</w:t>
      </w:r>
    </w:p>
    <w:p w:rsidR="004C26C8" w:rsidRPr="00C22791" w:rsidRDefault="004C26C8" w:rsidP="004C26C8">
      <w:pPr>
        <w:pStyle w:val="IFTnormal"/>
        <w:tabs>
          <w:tab w:val="left" w:pos="709"/>
        </w:tabs>
        <w:ind w:left="709"/>
      </w:pPr>
      <w:r w:rsidRPr="00C22791">
        <w:t xml:space="preserve">6.1.2. Propuesta Aceptada. Se continúa con el numeral 6.2. </w:t>
      </w:r>
    </w:p>
    <w:p w:rsidR="004C26C8" w:rsidRPr="00C22791" w:rsidRDefault="004C26C8" w:rsidP="004C26C8">
      <w:pPr>
        <w:pStyle w:val="IFTnormal"/>
      </w:pPr>
      <w:r w:rsidRPr="00C22791">
        <w:t xml:space="preserve">6.2 </w:t>
      </w:r>
      <w:proofErr w:type="spellStart"/>
      <w:r w:rsidR="000571F0">
        <w:t>Telnor</w:t>
      </w:r>
      <w:proofErr w:type="spellEnd"/>
      <w:r w:rsidRPr="00C22791">
        <w:t xml:space="preserve"> y el CS o AS deberán realizar de manera conjunta la Verificación de Instalación de Infraestructura en la fecha convenida o en caso de que el CS o AS no haya notificado la conclusión de  los trabajos (numeral 5.4.1.1), </w:t>
      </w:r>
      <w:proofErr w:type="spellStart"/>
      <w:r w:rsidR="000571F0">
        <w:t>Telnor</w:t>
      </w:r>
      <w:proofErr w:type="spellEnd"/>
      <w:r w:rsidRPr="00C22791">
        <w:t xml:space="preserve"> realizará la Verificación. Como resultado se determinará lo siguiente:</w:t>
      </w:r>
    </w:p>
    <w:p w:rsidR="004C26C8" w:rsidRPr="00C22791" w:rsidRDefault="004C26C8" w:rsidP="004C26C8">
      <w:pPr>
        <w:pStyle w:val="IFTnormal"/>
        <w:ind w:left="720"/>
      </w:pPr>
      <w:r w:rsidRPr="00C22791">
        <w:t xml:space="preserve">6.2.1. La instalación de la infraestructura del CS o AS está de acuerdo al anteproyecto y normativa, </w:t>
      </w:r>
      <w:proofErr w:type="spellStart"/>
      <w:r w:rsidR="000571F0">
        <w:t>Telnor</w:t>
      </w:r>
      <w:proofErr w:type="spellEnd"/>
      <w:r w:rsidRPr="00C22791">
        <w:t xml:space="preserve"> registrará la verificación como satisfactoria y se firmará en sitio el Formato de Acuerdo de Compartición de Infraestructura. Se continúa con la Etapa 7.</w:t>
      </w:r>
    </w:p>
    <w:p w:rsidR="007A3BE8" w:rsidRPr="00C22791" w:rsidRDefault="004C26C8" w:rsidP="0095775E">
      <w:pPr>
        <w:pStyle w:val="IFTnormal"/>
        <w:ind w:left="709"/>
      </w:pPr>
      <w:r w:rsidRPr="00C22791">
        <w:lastRenderedPageBreak/>
        <w:t xml:space="preserve">6.2.2. En caso de que no se haya realizado conforme a lo establecido en el anteproyecto o no se hayan respetado las normas correspondientes, deberá quedar claramente señalado de tal forma que </w:t>
      </w:r>
      <w:proofErr w:type="spellStart"/>
      <w:r w:rsidR="000571F0">
        <w:t>Telnor</w:t>
      </w:r>
      <w:proofErr w:type="spellEnd"/>
      <w:r w:rsidRPr="00C22791">
        <w:t xml:space="preserve"> y el CS o AS registrarán en el Formato de Acuerdo de Compartición de Infraestructura los cambios y ajustes que deberá realizar el CS o AS para cumplir con la Verificación.</w:t>
      </w:r>
    </w:p>
    <w:p w:rsidR="00D53F1D" w:rsidRPr="00C22791" w:rsidRDefault="00D53F1D" w:rsidP="00D53F1D">
      <w:pPr>
        <w:pStyle w:val="IFTnormal"/>
        <w:spacing w:before="240" w:after="240"/>
        <w:rPr>
          <w:b/>
          <w:sz w:val="24"/>
          <w:szCs w:val="24"/>
        </w:rPr>
      </w:pPr>
      <w:r w:rsidRPr="00C22791">
        <w:rPr>
          <w:b/>
          <w:sz w:val="24"/>
          <w:szCs w:val="24"/>
        </w:rPr>
        <w:t>Etapa 7: Corrección de Instalación</w:t>
      </w:r>
    </w:p>
    <w:p w:rsidR="00D53F1D" w:rsidRPr="00C22791" w:rsidRDefault="00D53F1D" w:rsidP="00D53F1D">
      <w:pPr>
        <w:pStyle w:val="IFTnormal"/>
        <w:spacing w:before="240" w:after="240"/>
      </w:pPr>
      <w:r w:rsidRPr="00C22791">
        <w:t>7.1 El CS o AS deberá enviar en máximo 2 (dos) días hábiles posteriores a la notificación de las correcciones señaladas en el numeral 6.2.2 el Programa de Corrección de Instalación y los Formatos establecidos en el Anexo 1 (7. Control de Accesos ACTUALIZAR, 8. Permisos de Trabajo y 9. Carta Responsiva, FALTA CONTROL DE ACCESOS ANEXO).</w:t>
      </w:r>
    </w:p>
    <w:p w:rsidR="00D53F1D" w:rsidRPr="00C22791" w:rsidRDefault="00D53F1D" w:rsidP="00D53F1D">
      <w:pPr>
        <w:pStyle w:val="IFTnormal"/>
        <w:spacing w:before="240" w:after="240"/>
        <w:ind w:left="426"/>
      </w:pPr>
      <w:r w:rsidRPr="00C22791">
        <w:t xml:space="preserve">7.1.1 En caso de que el CS o AS no envíe el programa de corrección, </w:t>
      </w:r>
      <w:proofErr w:type="spellStart"/>
      <w:r w:rsidR="000571F0">
        <w:t>Telnor</w:t>
      </w:r>
      <w:proofErr w:type="spellEnd"/>
      <w:r w:rsidRPr="00C22791">
        <w:t xml:space="preserve"> retirará la infraestructura que haya sido instalada conforme a lo señalado en el apartado </w:t>
      </w:r>
      <w:r w:rsidRPr="000571F0">
        <w:t>Consi</w:t>
      </w:r>
      <w:r w:rsidR="000571F0">
        <w:t>deraciones Adicionales</w:t>
      </w:r>
      <w:r w:rsidRPr="000571F0">
        <w:t>.</w:t>
      </w:r>
    </w:p>
    <w:p w:rsidR="00D53F1D" w:rsidRPr="00C22791" w:rsidRDefault="00D53F1D" w:rsidP="00D53F1D">
      <w:pPr>
        <w:pStyle w:val="IFTnormal"/>
      </w:pPr>
      <w:r w:rsidRPr="00C22791">
        <w:t xml:space="preserve">7.2 </w:t>
      </w:r>
      <w:proofErr w:type="spellStart"/>
      <w:r w:rsidR="000571F0">
        <w:t>Telnor</w:t>
      </w:r>
      <w:proofErr w:type="spellEnd"/>
      <w:r w:rsidRPr="00C22791">
        <w:t xml:space="preserve"> notificará la autorización del Programa de Corrección de Instalación en máximo 1 (uno) día hábil.</w:t>
      </w:r>
    </w:p>
    <w:p w:rsidR="001732F7" w:rsidRPr="00C22791" w:rsidRDefault="00D53F1D" w:rsidP="00D53F1D">
      <w:pPr>
        <w:pStyle w:val="IFTnormal"/>
        <w:spacing w:before="240" w:after="240"/>
      </w:pPr>
      <w:r w:rsidRPr="00C22791">
        <w:t xml:space="preserve">7.3 El CS o AS sólo podrá iniciar la corrección después de que se haya notificado la autorización del Programa de Corrección de Instalación. El CS o AS contará con 2 (dos) días hábiles a partir de la autorización para realizar las correcciones requeridas. Al concluir el plazo </w:t>
      </w:r>
      <w:proofErr w:type="spellStart"/>
      <w:r w:rsidR="000571F0">
        <w:t>Telnor</w:t>
      </w:r>
      <w:proofErr w:type="spellEnd"/>
      <w:r w:rsidRPr="00C22791">
        <w:t xml:space="preserve"> realizará la Verificación de Corrección, en caso de que el CS o AS no haya realizado las correcciones señaladas, </w:t>
      </w:r>
      <w:proofErr w:type="spellStart"/>
      <w:r w:rsidR="000571F0">
        <w:t>Telnor</w:t>
      </w:r>
      <w:proofErr w:type="spellEnd"/>
      <w:r w:rsidRPr="00C22791">
        <w:t xml:space="preserve"> retirará la infraestructura instalada con cargo al CS o AS.</w:t>
      </w:r>
    </w:p>
    <w:p w:rsidR="007A3BE8" w:rsidRPr="00C22791" w:rsidRDefault="00D53F1D" w:rsidP="00787F10">
      <w:pPr>
        <w:pStyle w:val="IFTnormal"/>
        <w:spacing w:before="240" w:after="240" w:line="360" w:lineRule="auto"/>
        <w:rPr>
          <w:b/>
          <w:sz w:val="24"/>
          <w:szCs w:val="24"/>
        </w:rPr>
      </w:pPr>
      <w:r w:rsidRPr="00C22791">
        <w:rPr>
          <w:b/>
          <w:sz w:val="24"/>
          <w:szCs w:val="24"/>
        </w:rPr>
        <w:t>Etapa 8</w:t>
      </w:r>
      <w:r w:rsidR="007A3BE8" w:rsidRPr="00C22791">
        <w:rPr>
          <w:b/>
          <w:sz w:val="24"/>
          <w:szCs w:val="24"/>
        </w:rPr>
        <w:t>: Facturación</w:t>
      </w:r>
    </w:p>
    <w:p w:rsidR="00D53F1D" w:rsidRPr="00C22791" w:rsidRDefault="00D53F1D" w:rsidP="00D53F1D">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Cuando se inicia la instalación de infraestructura inicia la facturación, conforme a lo establecido en el numeral 5.3.3. Una vez concluidos los procedimientos anteriores se firmará el Formato de Acuerdo de Compartición de Infraestructura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integrará el Formato firmado en el expediente del CS o AS en el SEG.</w:t>
      </w:r>
    </w:p>
    <w:p w:rsidR="008E4434" w:rsidRPr="00C22791" w:rsidRDefault="008E4434" w:rsidP="00787F10">
      <w:pPr>
        <w:spacing w:before="240" w:after="240"/>
        <w:contextualSpacing w:val="0"/>
        <w:rPr>
          <w:rFonts w:ascii="ITC Avant Garde" w:hAnsi="ITC Avant Garde"/>
          <w:b/>
        </w:rPr>
      </w:pPr>
      <w:r w:rsidRPr="00C22791">
        <w:rPr>
          <w:rFonts w:ascii="ITC Avant Garde" w:hAnsi="ITC Avant Garde"/>
          <w:b/>
        </w:rPr>
        <w:t>Consideraciones adicionales.</w:t>
      </w:r>
    </w:p>
    <w:p w:rsidR="00D53F1D" w:rsidRPr="00C22791" w:rsidRDefault="000571F0" w:rsidP="00D53F1D">
      <w:pPr>
        <w:pStyle w:val="IFTnormal"/>
        <w:rPr>
          <w:lang w:val="es-ES"/>
        </w:rPr>
      </w:pPr>
      <w:bookmarkStart w:id="260" w:name="_Toc525242650"/>
      <w:bookmarkStart w:id="261" w:name="_Toc525819053"/>
      <w:proofErr w:type="spellStart"/>
      <w:r>
        <w:rPr>
          <w:lang w:val="es-ES"/>
        </w:rPr>
        <w:t>Telnor</w:t>
      </w:r>
      <w:proofErr w:type="spellEnd"/>
      <w:r w:rsidR="00D53F1D" w:rsidRPr="00C22791">
        <w:rPr>
          <w:lang w:val="es-ES"/>
        </w:rPr>
        <w:t xml:space="preserve"> y el CS</w:t>
      </w:r>
      <w:r w:rsidR="00D53F1D" w:rsidRPr="00C22791">
        <w:t xml:space="preserve"> o AS</w:t>
      </w:r>
      <w:r w:rsidR="00D53F1D" w:rsidRPr="00C22791">
        <w:rPr>
          <w:lang w:val="es-ES"/>
        </w:rPr>
        <w:t xml:space="preserve"> reconocen y aceptan que solo podrán cohabitar el número de elementos (</w:t>
      </w:r>
      <w:r w:rsidR="00A73E80" w:rsidRPr="00C22791">
        <w:rPr>
          <w:lang w:val="es-ES"/>
        </w:rPr>
        <w:t>guías de onda</w:t>
      </w:r>
      <w:r w:rsidR="00D53F1D" w:rsidRPr="00C22791">
        <w:rPr>
          <w:lang w:val="es-ES"/>
        </w:rPr>
        <w:t xml:space="preserve">, </w:t>
      </w:r>
      <w:r w:rsidR="00A73E80" w:rsidRPr="00C22791">
        <w:rPr>
          <w:lang w:val="es-ES"/>
        </w:rPr>
        <w:t xml:space="preserve">antenas, </w:t>
      </w:r>
      <w:r w:rsidR="00D53F1D" w:rsidRPr="00C22791">
        <w:rPr>
          <w:lang w:val="es-ES"/>
        </w:rPr>
        <w:t xml:space="preserve">equipo y materiales de forma enunciativa </w:t>
      </w:r>
      <w:r w:rsidR="00D53F1D" w:rsidRPr="00C22791">
        <w:rPr>
          <w:lang w:val="es-ES"/>
        </w:rPr>
        <w:lastRenderedPageBreak/>
        <w:t xml:space="preserve">más no limitativa) presentados y autorizados por </w:t>
      </w:r>
      <w:proofErr w:type="spellStart"/>
      <w:r>
        <w:rPr>
          <w:lang w:val="es-ES"/>
        </w:rPr>
        <w:t>Telnor</w:t>
      </w:r>
      <w:proofErr w:type="spellEnd"/>
      <w:r w:rsidR="00D53F1D" w:rsidRPr="00C22791">
        <w:rPr>
          <w:lang w:val="es-ES"/>
        </w:rPr>
        <w:t xml:space="preserve"> en el Anteproyecto remitido a ésta, de acuerdo al tipo de instalación. </w:t>
      </w:r>
    </w:p>
    <w:p w:rsidR="00D53F1D" w:rsidRPr="00C22791" w:rsidRDefault="00D53F1D" w:rsidP="00D53F1D">
      <w:pPr>
        <w:pStyle w:val="IFTnormal"/>
        <w:rPr>
          <w:lang w:val="es-ES"/>
        </w:rPr>
      </w:pPr>
      <w:r w:rsidRPr="00C22791">
        <w:rPr>
          <w:lang w:val="es-ES"/>
        </w:rPr>
        <w:t xml:space="preserve">En caso de que </w:t>
      </w:r>
      <w:proofErr w:type="spellStart"/>
      <w:r w:rsidR="000571F0">
        <w:rPr>
          <w:lang w:val="es-ES"/>
        </w:rPr>
        <w:t>Telnor</w:t>
      </w:r>
      <w:proofErr w:type="spellEnd"/>
      <w:r w:rsidRPr="00C22791">
        <w:rPr>
          <w:lang w:val="es-ES"/>
        </w:rPr>
        <w:t xml:space="preserve"> verifique la existencia de un elemento adicional, </w:t>
      </w:r>
      <w:r w:rsidR="002961C9" w:rsidRPr="00C22791">
        <w:rPr>
          <w:lang w:val="es-ES"/>
        </w:rPr>
        <w:t>notificará</w:t>
      </w:r>
      <w:r w:rsidRPr="00C22791">
        <w:rPr>
          <w:lang w:val="es-ES"/>
        </w:rPr>
        <w:t xml:space="preserve"> al CS</w:t>
      </w:r>
      <w:r w:rsidRPr="00C22791">
        <w:t xml:space="preserve"> o AS</w:t>
      </w:r>
      <w:r w:rsidRPr="00C22791">
        <w:rPr>
          <w:lang w:val="es-ES"/>
        </w:rPr>
        <w:t xml:space="preserve"> </w:t>
      </w:r>
      <w:r w:rsidR="002961C9" w:rsidRPr="00C22791">
        <w:rPr>
          <w:lang w:val="es-ES"/>
        </w:rPr>
        <w:t>que debe retirarlo, lo</w:t>
      </w:r>
      <w:r w:rsidRPr="00C22791">
        <w:rPr>
          <w:lang w:val="es-ES"/>
        </w:rPr>
        <w:t xml:space="preserve"> cual deberá llevarse a cabo dentro de los siguientes 5 (cinco) días hábiles contados a partir de la solicitud.</w:t>
      </w:r>
    </w:p>
    <w:p w:rsidR="00D53F1D" w:rsidRPr="00C22791" w:rsidRDefault="00D53F1D" w:rsidP="00D53F1D">
      <w:pPr>
        <w:pStyle w:val="IFTnormal"/>
        <w:rPr>
          <w:lang w:val="es-ES"/>
        </w:rPr>
      </w:pPr>
      <w:r w:rsidRPr="00C22791">
        <w:rPr>
          <w:lang w:val="es-ES"/>
        </w:rPr>
        <w:t>El CS</w:t>
      </w:r>
      <w:r w:rsidRPr="00C22791">
        <w:t xml:space="preserve"> o AS</w:t>
      </w:r>
      <w:r w:rsidRPr="00C22791">
        <w:rPr>
          <w:lang w:val="es-ES"/>
        </w:rPr>
        <w:t xml:space="preserve"> será responsable directo de los daños y perjuicios causados a </w:t>
      </w:r>
      <w:proofErr w:type="spellStart"/>
      <w:r w:rsidR="000571F0">
        <w:rPr>
          <w:lang w:val="es-ES"/>
        </w:rPr>
        <w:t>Telnor</w:t>
      </w:r>
      <w:proofErr w:type="spellEnd"/>
      <w:r w:rsidRPr="00C22791">
        <w:rPr>
          <w:lang w:val="es-ES"/>
        </w:rPr>
        <w:t xml:space="preserve"> y a terceros con motivo del retiro de los elementos excedentes. </w:t>
      </w:r>
    </w:p>
    <w:p w:rsidR="00D53F1D" w:rsidRPr="00C22791" w:rsidRDefault="00D53F1D" w:rsidP="00D53F1D">
      <w:pPr>
        <w:pStyle w:val="IFTnormal"/>
        <w:rPr>
          <w:lang w:val="es-ES"/>
        </w:rPr>
      </w:pPr>
      <w:r w:rsidRPr="00C22791">
        <w:rPr>
          <w:lang w:val="es-ES"/>
        </w:rPr>
        <w:t>Si el CS</w:t>
      </w:r>
      <w:r w:rsidRPr="00C22791">
        <w:t xml:space="preserve"> o AS</w:t>
      </w:r>
      <w:r w:rsidRPr="00C22791">
        <w:rPr>
          <w:lang w:val="es-ES"/>
        </w:rPr>
        <w:t xml:space="preserve"> no lleva a cabo el retiro de su infraestructura dentro del plazo fijado, </w:t>
      </w:r>
      <w:proofErr w:type="spellStart"/>
      <w:r w:rsidR="000571F0">
        <w:rPr>
          <w:lang w:val="es-ES"/>
        </w:rPr>
        <w:t>Telnor</w:t>
      </w:r>
      <w:proofErr w:type="spellEnd"/>
      <w:r w:rsidRPr="00C22791">
        <w:rPr>
          <w:lang w:val="es-ES"/>
        </w:rPr>
        <w:t>, sin responsabilidad alguna de su parte, podrá retirar dicha infraestructura (</w:t>
      </w:r>
      <w:r w:rsidR="00A73E80" w:rsidRPr="00C22791">
        <w:rPr>
          <w:lang w:val="es-ES"/>
        </w:rPr>
        <w:t>guías de onda, antenas, equipo y materiales de forma enunciativa más no limitativa</w:t>
      </w:r>
      <w:r w:rsidRPr="00C22791">
        <w:rPr>
          <w:lang w:val="es-ES"/>
        </w:rPr>
        <w:t>), confinándola en sus almacenes, repercutiendo el costo al CS</w:t>
      </w:r>
      <w:r w:rsidRPr="00C22791">
        <w:t xml:space="preserve"> o AS</w:t>
      </w:r>
      <w:r w:rsidRPr="00C22791">
        <w:rPr>
          <w:lang w:val="es-ES"/>
        </w:rPr>
        <w:t xml:space="preserve">, quién deberá reembolsar a </w:t>
      </w:r>
      <w:proofErr w:type="spellStart"/>
      <w:r w:rsidR="000571F0">
        <w:rPr>
          <w:lang w:val="es-ES"/>
        </w:rPr>
        <w:t>Telnor</w:t>
      </w:r>
      <w:proofErr w:type="spellEnd"/>
      <w:r w:rsidRPr="00C22791">
        <w:rPr>
          <w:lang w:val="es-ES"/>
        </w:rPr>
        <w:t xml:space="preserve"> dicho costo dentro de los 5 (cinco) días hábiles siguientes de retirada la infraestructura. </w:t>
      </w:r>
    </w:p>
    <w:p w:rsidR="00D53F1D" w:rsidRPr="00C22791" w:rsidRDefault="000571F0" w:rsidP="00D53F1D">
      <w:pPr>
        <w:pStyle w:val="IFTnormal"/>
        <w:rPr>
          <w:lang w:val="es-ES"/>
        </w:rPr>
      </w:pPr>
      <w:proofErr w:type="spellStart"/>
      <w:r>
        <w:rPr>
          <w:lang w:val="es-ES"/>
        </w:rPr>
        <w:t>Telnor</w:t>
      </w:r>
      <w:proofErr w:type="spellEnd"/>
      <w:r w:rsidR="00D53F1D" w:rsidRPr="00C22791">
        <w:rPr>
          <w:lang w:val="es-ES"/>
        </w:rPr>
        <w:t xml:space="preserve"> en todo tiempo podrá verificar el uso de</w:t>
      </w:r>
      <w:r w:rsidR="00A73E80" w:rsidRPr="00C22791">
        <w:rPr>
          <w:lang w:val="es-ES"/>
        </w:rPr>
        <w:t>l</w:t>
      </w:r>
      <w:r w:rsidR="00D53F1D" w:rsidRPr="00C22791">
        <w:rPr>
          <w:lang w:val="es-ES"/>
        </w:rPr>
        <w:t xml:space="preserve"> Servicios de</w:t>
      </w:r>
      <w:r w:rsidR="00A73E80" w:rsidRPr="00C22791">
        <w:rPr>
          <w:lang w:val="es-ES"/>
        </w:rPr>
        <w:t xml:space="preserve"> Acceso y Uso Compartido de</w:t>
      </w:r>
      <w:r w:rsidR="00D53F1D" w:rsidRPr="00C22791">
        <w:rPr>
          <w:lang w:val="es-ES"/>
        </w:rPr>
        <w:t xml:space="preserve"> </w:t>
      </w:r>
      <w:r w:rsidR="00A73E80" w:rsidRPr="00C22791">
        <w:rPr>
          <w:lang w:val="es-ES"/>
        </w:rPr>
        <w:t>Torres</w:t>
      </w:r>
      <w:r w:rsidR="00D53F1D" w:rsidRPr="00C22791">
        <w:rPr>
          <w:lang w:val="es-ES"/>
        </w:rPr>
        <w:t xml:space="preserve"> contratado por el CS</w:t>
      </w:r>
      <w:r w:rsidR="00D53F1D" w:rsidRPr="00C22791">
        <w:t xml:space="preserve"> o AS</w:t>
      </w:r>
      <w:r w:rsidR="00D53F1D" w:rsidRPr="00C22791">
        <w:rPr>
          <w:lang w:val="es-ES"/>
        </w:rPr>
        <w:t>, con el fin de salvaguardar dicha Infraestructura.</w:t>
      </w:r>
    </w:p>
    <w:p w:rsidR="00B41A73" w:rsidRPr="00C22791" w:rsidRDefault="009F4685" w:rsidP="00B119DC">
      <w:pPr>
        <w:pStyle w:val="h1Num"/>
        <w:numPr>
          <w:ilvl w:val="2"/>
          <w:numId w:val="41"/>
        </w:numPr>
        <w:ind w:left="1418" w:hanging="284"/>
        <w:outlineLvl w:val="2"/>
      </w:pPr>
      <w:bookmarkStart w:id="262" w:name="_Toc14943918"/>
      <w:r w:rsidRPr="00C22791">
        <w:t>Baja</w:t>
      </w:r>
      <w:r w:rsidR="00C75545" w:rsidRPr="00C22791">
        <w:t>.</w:t>
      </w:r>
      <w:bookmarkEnd w:id="260"/>
      <w:bookmarkEnd w:id="261"/>
      <w:bookmarkEnd w:id="262"/>
      <w:r w:rsidR="00B41A73" w:rsidRPr="00C22791">
        <w:t xml:space="preserve"> </w:t>
      </w:r>
    </w:p>
    <w:p w:rsidR="00AA449A" w:rsidRPr="00C22791" w:rsidRDefault="00AA449A" w:rsidP="00AA449A">
      <w:pPr>
        <w:pStyle w:val="IFTnormal"/>
      </w:pPr>
      <w:r w:rsidRPr="00C22791">
        <w:t>El CS o AS deberá realizar la Desinstalación de Infraestructura de acuerdo con las características y normatividad técnica para Torres que se documentan en el Anexo 2 Norma 3 de la Oferta dejando la infraestructura libre y sin desperdicios tanto en la torre como en el espacio en piso.</w:t>
      </w:r>
    </w:p>
    <w:p w:rsidR="00AA449A" w:rsidRPr="00C22791" w:rsidRDefault="00AA449A" w:rsidP="00AA449A">
      <w:pPr>
        <w:pStyle w:val="IFTnormal"/>
      </w:pPr>
      <w:r w:rsidRPr="00C22791">
        <w:t>Las etapas que conforman el procedimiento para realizar la baja del servicio son las siguientes:</w:t>
      </w:r>
    </w:p>
    <w:p w:rsidR="00B41A73" w:rsidRPr="00C22791" w:rsidRDefault="00B41A73" w:rsidP="00787F10">
      <w:pPr>
        <w:pStyle w:val="CitaIFT"/>
        <w:spacing w:before="240" w:after="240" w:line="360" w:lineRule="auto"/>
        <w:ind w:left="0" w:right="51"/>
        <w:contextualSpacing w:val="0"/>
        <w:rPr>
          <w:rFonts w:eastAsia="MS Mincho" w:cs="Calibri"/>
          <w:b/>
          <w:i w:val="0"/>
          <w:color w:val="auto"/>
          <w:sz w:val="24"/>
          <w:szCs w:val="24"/>
          <w:lang w:eastAsia="en-US"/>
        </w:rPr>
      </w:pPr>
      <w:r w:rsidRPr="00C22791">
        <w:rPr>
          <w:rFonts w:eastAsia="MS Mincho" w:cs="Calibri"/>
          <w:b/>
          <w:i w:val="0"/>
          <w:color w:val="auto"/>
          <w:sz w:val="24"/>
          <w:szCs w:val="24"/>
          <w:lang w:eastAsia="en-US"/>
        </w:rPr>
        <w:t>Etapa 1: Envío y Validación de solicitud</w:t>
      </w:r>
    </w:p>
    <w:p w:rsidR="009843A5" w:rsidRPr="00C22791" w:rsidRDefault="009843A5" w:rsidP="00495DD7">
      <w:pPr>
        <w:pStyle w:val="IFTnormal"/>
        <w:numPr>
          <w:ilvl w:val="1"/>
          <w:numId w:val="86"/>
        </w:numPr>
      </w:pPr>
      <w:r w:rsidRPr="00C22791">
        <w:t>El CS o AS solicitará la baja de un servicio específico.</w:t>
      </w:r>
    </w:p>
    <w:p w:rsidR="009843A5" w:rsidRPr="00C22791" w:rsidRDefault="009843A5" w:rsidP="00495DD7">
      <w:pPr>
        <w:pStyle w:val="IFTnormal"/>
        <w:numPr>
          <w:ilvl w:val="1"/>
          <w:numId w:val="86"/>
        </w:numPr>
      </w:pPr>
      <w:r w:rsidRPr="00C22791">
        <w:t xml:space="preserve"> </w:t>
      </w:r>
      <w:proofErr w:type="spellStart"/>
      <w:r w:rsidR="000571F0">
        <w:t>Telnor</w:t>
      </w:r>
      <w:proofErr w:type="spellEnd"/>
      <w:r w:rsidRPr="00C22791">
        <w:t xml:space="preserve"> contará con máximo 2 (dos) días hábiles a partir de la recepción de la solicitud para determinar si es:</w:t>
      </w:r>
    </w:p>
    <w:p w:rsidR="009843A5" w:rsidRPr="00C22791" w:rsidRDefault="009843A5" w:rsidP="00495DD7">
      <w:pPr>
        <w:pStyle w:val="IFTnormal"/>
        <w:numPr>
          <w:ilvl w:val="2"/>
          <w:numId w:val="86"/>
        </w:numPr>
        <w:ind w:hanging="12"/>
      </w:pPr>
      <w:r w:rsidRPr="00C22791">
        <w:rPr>
          <w:b/>
        </w:rPr>
        <w:t xml:space="preserve"> </w:t>
      </w:r>
      <w:r w:rsidRPr="00C22791">
        <w:t>Aceptada, la solicitud de baja cumple con los requisitos. Se asignará de forma automática un NIS. Se continúa con la Etapa 2</w:t>
      </w:r>
    </w:p>
    <w:p w:rsidR="00B41A73" w:rsidRPr="00C22791" w:rsidRDefault="009843A5" w:rsidP="00495DD7">
      <w:pPr>
        <w:pStyle w:val="IFTnormal"/>
        <w:numPr>
          <w:ilvl w:val="2"/>
          <w:numId w:val="86"/>
        </w:numPr>
        <w:ind w:left="709" w:hanging="12"/>
      </w:pPr>
      <w:r w:rsidRPr="00C22791">
        <w:lastRenderedPageBreak/>
        <w:t xml:space="preserve"> Rechazada</w:t>
      </w:r>
      <w:r w:rsidRPr="00C22791">
        <w:rPr>
          <w:b/>
        </w:rPr>
        <w:t>,</w:t>
      </w:r>
      <w:r w:rsidRPr="00C22791">
        <w:t xml:space="preserve"> </w:t>
      </w:r>
      <w:proofErr w:type="spellStart"/>
      <w:r w:rsidR="000571F0">
        <w:t>Telnor</w:t>
      </w:r>
      <w:proofErr w:type="spellEnd"/>
      <w:r w:rsidRPr="00C22791">
        <w:t xml:space="preserve"> notificará al CS o AS que la solicitud ha sido rechazada y el motivo por el cual no se pudo procesar, el CS o AS podrá corregir la información y reenviar la solicitud.</w:t>
      </w:r>
    </w:p>
    <w:p w:rsidR="00B41A73" w:rsidRPr="00C22791" w:rsidRDefault="00B41A73" w:rsidP="00787F10">
      <w:pPr>
        <w:pStyle w:val="IFTnormal"/>
        <w:spacing w:before="240" w:after="240" w:line="360" w:lineRule="auto"/>
        <w:rPr>
          <w:b/>
          <w:sz w:val="24"/>
          <w:szCs w:val="24"/>
        </w:rPr>
      </w:pPr>
      <w:r w:rsidRPr="00C22791">
        <w:rPr>
          <w:b/>
          <w:sz w:val="24"/>
          <w:szCs w:val="24"/>
        </w:rPr>
        <w:t>Etapa 2: Elaboración y Autorización del Programa de Trabajo</w:t>
      </w:r>
    </w:p>
    <w:p w:rsidR="00716C78" w:rsidRPr="00C22791" w:rsidRDefault="00716C78" w:rsidP="00716C78">
      <w:pPr>
        <w:pStyle w:val="IFTnormal"/>
        <w:ind w:left="143"/>
      </w:pPr>
      <w:r w:rsidRPr="00C22791">
        <w:t xml:space="preserve">2.1 </w:t>
      </w:r>
      <w:proofErr w:type="spellStart"/>
      <w:r w:rsidR="000571F0">
        <w:t>Telnor</w:t>
      </w:r>
      <w:proofErr w:type="spellEnd"/>
      <w:r w:rsidRPr="00C22791">
        <w:t xml:space="preserve"> notifica la aprobación de la Baja de Servicios</w:t>
      </w:r>
    </w:p>
    <w:p w:rsidR="00716C78" w:rsidRPr="00C22791" w:rsidRDefault="00716C78" w:rsidP="00716C78">
      <w:pPr>
        <w:pStyle w:val="IFTnormal"/>
        <w:ind w:left="143"/>
      </w:pPr>
      <w:r w:rsidRPr="00C22791">
        <w:t>2.2 El CS o AS en máximo 10 (diez) días hábiles presentará el Programa de Trabajo detallando la fecha de inicio y fin del retiro de infraestructura.</w:t>
      </w:r>
    </w:p>
    <w:p w:rsidR="00716C78" w:rsidRPr="00C22791" w:rsidRDefault="00716C78" w:rsidP="00716C78">
      <w:pPr>
        <w:pStyle w:val="IFTnormal"/>
        <w:ind w:left="143"/>
      </w:pPr>
      <w:r w:rsidRPr="00C22791">
        <w:t xml:space="preserve">2.3 </w:t>
      </w:r>
      <w:proofErr w:type="spellStart"/>
      <w:r w:rsidR="000571F0">
        <w:t>Telnor</w:t>
      </w:r>
      <w:proofErr w:type="spellEnd"/>
      <w:r w:rsidRPr="00C22791">
        <w:t xml:space="preserve"> contará con máximo 5 (cinco) días hábiles para validarlo y determinará si es.</w:t>
      </w:r>
    </w:p>
    <w:p w:rsidR="00716C78" w:rsidRPr="00C22791" w:rsidRDefault="00716C78" w:rsidP="00716C78">
      <w:pPr>
        <w:pStyle w:val="IFTnormal"/>
        <w:ind w:left="720"/>
      </w:pPr>
      <w:r w:rsidRPr="00C22791">
        <w:t>2.3.1 Aprobado</w:t>
      </w:r>
      <w:r w:rsidRPr="00C22791">
        <w:rPr>
          <w:b/>
        </w:rPr>
        <w:t xml:space="preserve">. </w:t>
      </w:r>
      <w:proofErr w:type="spellStart"/>
      <w:r w:rsidR="000571F0">
        <w:t>Telnor</w:t>
      </w:r>
      <w:proofErr w:type="spellEnd"/>
      <w:r w:rsidRPr="00C22791">
        <w:t xml:space="preserve"> notificará que puede comenzar con el retiro de infraestructura conforme al Programa de Trabajo. Continúa con Etapa 3.</w:t>
      </w:r>
    </w:p>
    <w:p w:rsidR="00716C78" w:rsidRPr="00C22791" w:rsidRDefault="00716C78" w:rsidP="00716C78">
      <w:pPr>
        <w:pStyle w:val="IFTnormal"/>
        <w:ind w:left="720"/>
      </w:pPr>
      <w:r w:rsidRPr="00C22791">
        <w:t>2.3.2 Rechazado</w:t>
      </w:r>
      <w:r w:rsidRPr="00C22791">
        <w:rPr>
          <w:b/>
        </w:rPr>
        <w:t>.</w:t>
      </w:r>
      <w:r w:rsidRPr="00C22791">
        <w:t xml:space="preserve"> </w:t>
      </w:r>
      <w:proofErr w:type="spellStart"/>
      <w:r w:rsidR="000571F0">
        <w:t>Telnor</w:t>
      </w:r>
      <w:proofErr w:type="spellEnd"/>
      <w:r w:rsidRPr="00C22791">
        <w:t xml:space="preserve"> notificará que no cumple con los requisitos</w:t>
      </w:r>
      <w:r w:rsidRPr="00C22791">
        <w:rPr>
          <w:rFonts w:cstheme="minorHAnsi"/>
          <w:bCs w:val="0"/>
        </w:rPr>
        <w:t>. Se indicará el motivo para que el CS o AS pueda corregirlo. El CS</w:t>
      </w:r>
      <w:r w:rsidRPr="00C22791">
        <w:t xml:space="preserve"> o AS reenviará el Programa de Trabajo modificado para que sea evaluado y en su caso, aprobado.</w:t>
      </w:r>
    </w:p>
    <w:p w:rsidR="00716C78" w:rsidRPr="00C22791" w:rsidRDefault="00716C78" w:rsidP="00716C78">
      <w:pPr>
        <w:pStyle w:val="IFTnormal"/>
        <w:ind w:left="143"/>
      </w:pPr>
      <w:r w:rsidRPr="00C22791">
        <w:t>Cualquier comentario o ajuste al Programa de Trabajo o a los documentos relacionados al proyecto será registrado.</w:t>
      </w:r>
    </w:p>
    <w:p w:rsidR="00B41A73" w:rsidRPr="00C22791" w:rsidRDefault="00B41A73" w:rsidP="00787F10">
      <w:pPr>
        <w:pStyle w:val="IFTnormal"/>
        <w:spacing w:before="240" w:after="240" w:line="360" w:lineRule="auto"/>
        <w:rPr>
          <w:b/>
          <w:sz w:val="24"/>
          <w:szCs w:val="24"/>
        </w:rPr>
      </w:pPr>
      <w:r w:rsidRPr="00C22791">
        <w:rPr>
          <w:b/>
          <w:sz w:val="24"/>
          <w:szCs w:val="24"/>
        </w:rPr>
        <w:t>Etapa 3: Retiro de Infraestructura</w:t>
      </w:r>
    </w:p>
    <w:p w:rsidR="00B41A73" w:rsidRPr="00C22791" w:rsidRDefault="000B2912" w:rsidP="00716C78">
      <w:pPr>
        <w:pStyle w:val="IFTnormal"/>
        <w:ind w:left="142"/>
      </w:pPr>
      <w:r w:rsidRPr="00C22791">
        <w:t>3.1.</w:t>
      </w:r>
      <w:r w:rsidR="00716C78" w:rsidRPr="00C22791">
        <w:t xml:space="preserve"> El CS o AS realizará el retiro de su infraestructura y notificará la conclusión de los trabajos.</w:t>
      </w:r>
    </w:p>
    <w:p w:rsidR="00B41A73" w:rsidRPr="00C22791" w:rsidRDefault="00B41A73" w:rsidP="00787F10">
      <w:pPr>
        <w:pStyle w:val="IFTnormal"/>
        <w:spacing w:before="240" w:after="240" w:line="360" w:lineRule="auto"/>
        <w:rPr>
          <w:b/>
          <w:sz w:val="24"/>
          <w:szCs w:val="24"/>
        </w:rPr>
      </w:pPr>
      <w:r w:rsidRPr="00C22791">
        <w:rPr>
          <w:b/>
          <w:sz w:val="24"/>
          <w:szCs w:val="24"/>
        </w:rPr>
        <w:t>Etapa 4: Verificación de Desinstalación de Infraestructura</w:t>
      </w:r>
    </w:p>
    <w:p w:rsidR="00E04551" w:rsidRPr="00C22791" w:rsidRDefault="00E04551" w:rsidP="00E04551">
      <w:pPr>
        <w:pStyle w:val="IFTnormal"/>
      </w:pPr>
      <w:bookmarkStart w:id="263" w:name="_Toc388869607"/>
      <w:bookmarkStart w:id="264" w:name="_Toc398890440"/>
      <w:bookmarkStart w:id="265" w:name="_Toc400610130"/>
      <w:bookmarkStart w:id="266" w:name="_Toc423018245"/>
      <w:bookmarkStart w:id="267" w:name="_Toc433915567"/>
      <w:bookmarkStart w:id="268" w:name="_Toc435555546"/>
      <w:bookmarkStart w:id="269" w:name="_Toc436229700"/>
      <w:bookmarkStart w:id="270" w:name="_Toc436230615"/>
      <w:bookmarkStart w:id="271" w:name="_Toc525242651"/>
      <w:bookmarkStart w:id="272" w:name="_Toc525819054"/>
      <w:r w:rsidRPr="00C22791">
        <w:t xml:space="preserve">4.1 El CS o AS notificará la conclusión de los trabajos de desinstalación de Infraestructura, </w:t>
      </w:r>
      <w:proofErr w:type="spellStart"/>
      <w:r w:rsidR="000571F0">
        <w:t>Telnor</w:t>
      </w:r>
      <w:proofErr w:type="spellEnd"/>
      <w:r w:rsidRPr="00C22791">
        <w:t xml:space="preserve"> en máximo 5 (cinco) días hábiles propondrá la fecha y hora para realizar la Verificación de Desinstalación de Infraestructura. El CS o AS responderá:</w:t>
      </w:r>
    </w:p>
    <w:p w:rsidR="00E04551" w:rsidRPr="00C22791" w:rsidRDefault="00E04551" w:rsidP="00E04551">
      <w:pPr>
        <w:pStyle w:val="IFTnormal"/>
        <w:tabs>
          <w:tab w:val="left" w:pos="709"/>
        </w:tabs>
        <w:ind w:left="709"/>
      </w:pPr>
      <w:r w:rsidRPr="00C22791">
        <w:t>4.1.1. Propuesta Rechazada. Podrán realizarse un máximo de 3 (tres) reprogramaciones. Las propuestas no excederán 10 días hábiles contados a partir de que el CS o AS notifique la conclusión de la desinstalación de Infraestructura.</w:t>
      </w:r>
    </w:p>
    <w:p w:rsidR="00E04551" w:rsidRPr="00C22791" w:rsidRDefault="00E04551" w:rsidP="00E04551">
      <w:pPr>
        <w:pStyle w:val="IFTnormal"/>
        <w:tabs>
          <w:tab w:val="left" w:pos="709"/>
        </w:tabs>
        <w:ind w:left="709"/>
      </w:pPr>
      <w:r w:rsidRPr="00C22791">
        <w:lastRenderedPageBreak/>
        <w:t xml:space="preserve">4.1.2. Propuesta Aceptada. El CS o AS continúa con el numeral 4.2. </w:t>
      </w:r>
    </w:p>
    <w:p w:rsidR="00E04551" w:rsidRPr="00C22791" w:rsidRDefault="00E04551" w:rsidP="00E04551">
      <w:pPr>
        <w:pStyle w:val="IFTnormal"/>
      </w:pPr>
      <w:r w:rsidRPr="00C22791">
        <w:t xml:space="preserve">4.2 </w:t>
      </w:r>
      <w:proofErr w:type="spellStart"/>
      <w:r w:rsidR="000571F0">
        <w:t>Telnor</w:t>
      </w:r>
      <w:proofErr w:type="spellEnd"/>
      <w:r w:rsidRPr="00C22791">
        <w:t xml:space="preserve"> y el CS o AS deberán realizar de manera conjunta la Verificación de Desinstalación de Infraestructura en la fecha convenida. Como resultado se determinará lo siguiente:</w:t>
      </w:r>
    </w:p>
    <w:p w:rsidR="00E04551" w:rsidRPr="00C22791" w:rsidRDefault="00E04551" w:rsidP="00E04551">
      <w:pPr>
        <w:pStyle w:val="IFTnormal"/>
        <w:ind w:left="556"/>
      </w:pPr>
      <w:r w:rsidRPr="00C22791">
        <w:t xml:space="preserve">4.2.1. Se retiró la infraestructura del CS o AS conforme a lo acordado en el Programa de Trabajo, </w:t>
      </w:r>
      <w:proofErr w:type="spellStart"/>
      <w:r w:rsidR="000571F0">
        <w:t>Telnor</w:t>
      </w:r>
      <w:proofErr w:type="spellEnd"/>
      <w:r w:rsidRPr="00C22791">
        <w:t xml:space="preserve"> registrará la verificación como satisfactoria, se redactará y se firmará el </w:t>
      </w:r>
      <w:r w:rsidRPr="000571F0">
        <w:t>Formato de Acuerdo de Compartición de Infraestructura</w:t>
      </w:r>
      <w:r w:rsidRPr="00C22791">
        <w:t>.</w:t>
      </w:r>
    </w:p>
    <w:p w:rsidR="00E04551" w:rsidRPr="00C22791" w:rsidRDefault="00E04551" w:rsidP="00E04551">
      <w:pPr>
        <w:pStyle w:val="IFTnormal"/>
        <w:ind w:left="556"/>
      </w:pPr>
      <w:r w:rsidRPr="00C22791">
        <w:t xml:space="preserve">4.2.2. El retiro de infraestructura no cumplió con lo establecido en el Programa de Trabajo. El CS o AS realizará los cambios o ajustes que hayan si sido señalados durante la verificación y notificará a </w:t>
      </w:r>
      <w:proofErr w:type="spellStart"/>
      <w:r w:rsidR="000571F0">
        <w:t>Telnor</w:t>
      </w:r>
      <w:proofErr w:type="spellEnd"/>
      <w:r w:rsidRPr="00C22791">
        <w:t xml:space="preserve"> que ha concluido los trabajos para realizar nuevamente la Visita de Verificación adicional. Esta actividad deberá repetirse hasta que se satisfaga por completo lo establecido en el Programa de Trabajo y sea validado por </w:t>
      </w:r>
      <w:proofErr w:type="spellStart"/>
      <w:r w:rsidR="000571F0">
        <w:t>Telnor</w:t>
      </w:r>
      <w:proofErr w:type="spellEnd"/>
      <w:r w:rsidRPr="00C22791">
        <w:t>. A partir de la segunda Visita de Verificación se realizará el cobro al CS o AS.</w:t>
      </w:r>
    </w:p>
    <w:p w:rsidR="00E04551" w:rsidRPr="00C22791" w:rsidRDefault="00E04551" w:rsidP="00E04551">
      <w:pPr>
        <w:pStyle w:val="IFTnormal"/>
        <w:rPr>
          <w:lang w:val="es-ES"/>
        </w:rPr>
      </w:pPr>
      <w:r w:rsidRPr="00C22791">
        <w:t>4.3 En caso de que el CS o AS no se presente a la visita de Verificación de Desinstalación</w:t>
      </w:r>
      <w:r w:rsidRPr="00C22791">
        <w:rPr>
          <w:lang w:val="es-ES"/>
        </w:rPr>
        <w:t xml:space="preserve">, </w:t>
      </w:r>
      <w:proofErr w:type="spellStart"/>
      <w:r w:rsidR="000571F0">
        <w:rPr>
          <w:lang w:val="es-ES"/>
        </w:rPr>
        <w:t>Telnor</w:t>
      </w:r>
      <w:proofErr w:type="spellEnd"/>
      <w:r w:rsidRPr="00C22791">
        <w:rPr>
          <w:lang w:val="es-ES"/>
        </w:rPr>
        <w:t>, sin responsabilidad alguna de su parte, podrá retirar dicha infraestructura (cable de red, equipo y materiales de forma enunciativa más no limitativa), confinándola en sus almacenes, repercutiendo el costo al CS</w:t>
      </w:r>
      <w:r w:rsidRPr="00C22791">
        <w:t xml:space="preserve"> o AS</w:t>
      </w:r>
      <w:r w:rsidRPr="00C22791">
        <w:rPr>
          <w:lang w:val="es-ES"/>
        </w:rPr>
        <w:t xml:space="preserve">, quién deberá reembolsar a </w:t>
      </w:r>
      <w:proofErr w:type="spellStart"/>
      <w:r w:rsidR="000571F0">
        <w:rPr>
          <w:lang w:val="es-ES"/>
        </w:rPr>
        <w:t>Telnor</w:t>
      </w:r>
      <w:proofErr w:type="spellEnd"/>
      <w:r w:rsidRPr="00C22791">
        <w:rPr>
          <w:lang w:val="es-ES"/>
        </w:rPr>
        <w:t xml:space="preserve"> dicho costo dentro de los 5 (cinco) días hábiles siguientes de retirada la infraestructura, además se realizará el cobro por Visita Verificación en Falso.</w:t>
      </w:r>
    </w:p>
    <w:p w:rsidR="00E04551" w:rsidRPr="00C22791" w:rsidRDefault="00E04551" w:rsidP="00E04551">
      <w:pPr>
        <w:suppressAutoHyphens w:val="0"/>
        <w:spacing w:after="0" w:line="240" w:lineRule="auto"/>
        <w:contextualSpacing w:val="0"/>
        <w:jc w:val="left"/>
        <w:rPr>
          <w:rFonts w:ascii="ITC Avant Garde" w:eastAsia="MS Mincho" w:hAnsi="ITC Avant Garde" w:cs="Calibri"/>
          <w:bCs/>
          <w:sz w:val="22"/>
          <w:szCs w:val="22"/>
          <w:lang w:val="es-ES" w:eastAsia="en-US"/>
        </w:rPr>
      </w:pPr>
      <w:r w:rsidRPr="00C22791">
        <w:rPr>
          <w:rFonts w:ascii="ITC Avant Garde" w:eastAsia="MS Mincho" w:hAnsi="ITC Avant Garde" w:cs="Calibri"/>
          <w:bCs/>
          <w:sz w:val="22"/>
          <w:szCs w:val="22"/>
          <w:lang w:val="es-ES" w:eastAsia="en-US"/>
        </w:rPr>
        <w:t xml:space="preserve">4.4 Una vez firmado el Formato de Acuerdo de Compartición de Baja de Infraestructura, </w:t>
      </w:r>
      <w:proofErr w:type="spellStart"/>
      <w:r w:rsidR="000571F0">
        <w:rPr>
          <w:rFonts w:ascii="ITC Avant Garde" w:eastAsia="MS Mincho" w:hAnsi="ITC Avant Garde" w:cs="Calibri"/>
          <w:bCs/>
          <w:sz w:val="22"/>
          <w:szCs w:val="22"/>
          <w:lang w:val="es-ES" w:eastAsia="en-US"/>
        </w:rPr>
        <w:t>Telnor</w:t>
      </w:r>
      <w:proofErr w:type="spellEnd"/>
      <w:r w:rsidRPr="00C22791">
        <w:rPr>
          <w:rFonts w:ascii="ITC Avant Garde" w:eastAsia="MS Mincho" w:hAnsi="ITC Avant Garde" w:cs="Calibri"/>
          <w:bCs/>
          <w:sz w:val="22"/>
          <w:szCs w:val="22"/>
          <w:lang w:val="es-ES" w:eastAsia="en-US"/>
        </w:rPr>
        <w:t xml:space="preserve"> en un plazo máximo de 5 (cinco) días hábiles lo digitalizará e integrará al expediente correspondiente.</w:t>
      </w:r>
    </w:p>
    <w:p w:rsidR="009E1603" w:rsidRPr="00C22791" w:rsidRDefault="009E1603" w:rsidP="009E1603">
      <w:pPr>
        <w:pStyle w:val="IFTnormal"/>
        <w:spacing w:before="240" w:after="240" w:line="360" w:lineRule="auto"/>
        <w:rPr>
          <w:b/>
          <w:sz w:val="24"/>
          <w:szCs w:val="24"/>
        </w:rPr>
      </w:pPr>
      <w:r w:rsidRPr="00C22791">
        <w:rPr>
          <w:b/>
          <w:sz w:val="24"/>
          <w:szCs w:val="24"/>
        </w:rPr>
        <w:t>Etapa 5: Facturación</w:t>
      </w:r>
    </w:p>
    <w:p w:rsidR="009E1603" w:rsidRPr="00C22791" w:rsidRDefault="009E1603" w:rsidP="009E1603">
      <w:pPr>
        <w:pStyle w:val="IFTnormal"/>
      </w:pPr>
      <w:r w:rsidRPr="00C22791">
        <w:t xml:space="preserve">5.1 Una vez firmado el </w:t>
      </w:r>
      <w:r w:rsidRPr="000571F0">
        <w:t>Formato de Acuerdo de Compartición de Baja de Infraestructura</w:t>
      </w:r>
      <w:r w:rsidRPr="00C22791">
        <w:t xml:space="preserve"> </w:t>
      </w:r>
      <w:proofErr w:type="spellStart"/>
      <w:r w:rsidR="000571F0">
        <w:t>Telnor</w:t>
      </w:r>
      <w:proofErr w:type="spellEnd"/>
      <w:r w:rsidRPr="00C22791">
        <w:t xml:space="preserve"> dejará de facturar el servicio.</w:t>
      </w:r>
    </w:p>
    <w:p w:rsidR="001D1BC9" w:rsidRPr="00C22791" w:rsidRDefault="001D1BC9" w:rsidP="00E04551">
      <w:pPr>
        <w:suppressAutoHyphens w:val="0"/>
        <w:spacing w:after="0" w:line="240" w:lineRule="auto"/>
        <w:contextualSpacing w:val="0"/>
        <w:jc w:val="left"/>
        <w:rPr>
          <w:rFonts w:ascii="ITC Avant Garde" w:hAnsi="ITC Avant Garde"/>
          <w:b/>
        </w:rPr>
      </w:pPr>
      <w:r w:rsidRPr="00C22791">
        <w:br w:type="page"/>
      </w:r>
    </w:p>
    <w:p w:rsidR="00155EF6" w:rsidRPr="00C22791" w:rsidRDefault="00155EF6" w:rsidP="00B119DC">
      <w:pPr>
        <w:pStyle w:val="h1Num"/>
        <w:numPr>
          <w:ilvl w:val="0"/>
          <w:numId w:val="41"/>
        </w:numPr>
      </w:pPr>
      <w:bookmarkStart w:id="273" w:name="_Toc14943919"/>
      <w:r w:rsidRPr="00C22791">
        <w:lastRenderedPageBreak/>
        <w:t xml:space="preserve">Servicio de </w:t>
      </w:r>
      <w:r w:rsidR="00B938DE" w:rsidRPr="00C22791">
        <w:t>Uso de Sitios, Predios y Espacios Físicos</w:t>
      </w:r>
      <w:r w:rsidRPr="00C22791">
        <w:t>.</w:t>
      </w:r>
      <w:bookmarkEnd w:id="254"/>
      <w:bookmarkEnd w:id="263"/>
      <w:bookmarkEnd w:id="264"/>
      <w:bookmarkEnd w:id="265"/>
      <w:bookmarkEnd w:id="266"/>
      <w:bookmarkEnd w:id="267"/>
      <w:bookmarkEnd w:id="268"/>
      <w:bookmarkEnd w:id="269"/>
      <w:bookmarkEnd w:id="270"/>
      <w:bookmarkEnd w:id="271"/>
      <w:bookmarkEnd w:id="272"/>
      <w:bookmarkEnd w:id="273"/>
    </w:p>
    <w:p w:rsidR="00FF019D" w:rsidRPr="00C22791" w:rsidRDefault="00FF019D" w:rsidP="00787F10">
      <w:p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El Servicio de Uso de Sit</w:t>
      </w:r>
      <w:r w:rsidR="00797D7D" w:rsidRPr="00C22791">
        <w:rPr>
          <w:rFonts w:ascii="ITC Avant Garde" w:hAnsi="ITC Avant Garde"/>
          <w:bCs/>
          <w:sz w:val="22"/>
          <w:szCs w:val="22"/>
          <w:lang w:val="es-ES_tradnl"/>
        </w:rPr>
        <w:t>ios, Predios y Espacios Físicos</w:t>
      </w:r>
      <w:r w:rsidRPr="00C22791">
        <w:rPr>
          <w:rFonts w:ascii="ITC Avant Garde" w:hAnsi="ITC Avant Garde"/>
          <w:bCs/>
          <w:sz w:val="22"/>
          <w:szCs w:val="22"/>
          <w:lang w:val="es-ES_tradnl"/>
        </w:rPr>
        <w:t xml:space="preserve"> permite que </w:t>
      </w:r>
      <w:r w:rsidR="00797D7D" w:rsidRPr="00C22791">
        <w:rPr>
          <w:rFonts w:ascii="ITC Avant Garde" w:hAnsi="ITC Avant Garde"/>
          <w:bCs/>
          <w:sz w:val="22"/>
          <w:szCs w:val="22"/>
          <w:lang w:val="es-ES_tradnl"/>
        </w:rPr>
        <w:t>el</w:t>
      </w:r>
      <w:r w:rsidR="00531ABD" w:rsidRPr="00C22791">
        <w:rPr>
          <w:rFonts w:ascii="ITC Avant Garde" w:hAnsi="ITC Avant Garde"/>
          <w:bCs/>
          <w:sz w:val="22"/>
          <w:szCs w:val="22"/>
          <w:lang w:val="es-ES_tradnl"/>
        </w:rPr>
        <w:t xml:space="preserve"> CS</w:t>
      </w:r>
      <w:r w:rsidR="008F2813" w:rsidRPr="00C22791">
        <w:rPr>
          <w:rFonts w:ascii="ITC Avant Garde" w:hAnsi="ITC Avant Garde"/>
          <w:sz w:val="22"/>
          <w:szCs w:val="22"/>
        </w:rPr>
        <w:t xml:space="preserve"> o AS</w:t>
      </w:r>
      <w:r w:rsidRPr="00C22791">
        <w:rPr>
          <w:rFonts w:ascii="ITC Avant Garde" w:hAnsi="ITC Avant Garde"/>
          <w:bCs/>
          <w:sz w:val="22"/>
          <w:szCs w:val="22"/>
          <w:lang w:val="es-ES_tradnl"/>
        </w:rPr>
        <w:t xml:space="preserve"> </w:t>
      </w:r>
      <w:r w:rsidR="00797D7D" w:rsidRPr="00C22791">
        <w:rPr>
          <w:rFonts w:ascii="ITC Avant Garde" w:hAnsi="ITC Avant Garde"/>
          <w:bCs/>
          <w:sz w:val="22"/>
          <w:szCs w:val="22"/>
          <w:lang w:val="es-ES_tradnl"/>
        </w:rPr>
        <w:t xml:space="preserve">solicite el uso de espacios </w:t>
      </w:r>
      <w:r w:rsidRPr="00C22791">
        <w:rPr>
          <w:rFonts w:ascii="ITC Avant Garde" w:hAnsi="ITC Avant Garde"/>
          <w:bCs/>
          <w:sz w:val="22"/>
          <w:szCs w:val="22"/>
          <w:lang w:val="es-ES_tradnl"/>
        </w:rPr>
        <w:t xml:space="preserve">físicos </w:t>
      </w:r>
      <w:r w:rsidR="006E56EC" w:rsidRPr="00C22791">
        <w:rPr>
          <w:rFonts w:ascii="ITC Avant Garde" w:hAnsi="ITC Avant Garde"/>
          <w:bCs/>
          <w:sz w:val="22"/>
          <w:szCs w:val="22"/>
          <w:lang w:val="es-ES_tradnl"/>
        </w:rPr>
        <w:t>que cuentan con capacidad excedente</w:t>
      </w:r>
      <w:r w:rsidR="00797D7D" w:rsidRPr="00C22791">
        <w:rPr>
          <w:rFonts w:ascii="ITC Avant Garde" w:hAnsi="ITC Avant Garde"/>
          <w:bCs/>
          <w:sz w:val="22"/>
          <w:szCs w:val="22"/>
          <w:lang w:val="es-ES_tradnl"/>
        </w:rPr>
        <w:t xml:space="preserve"> susceptible a ser compartida, podrá</w:t>
      </w:r>
      <w:r w:rsidR="006E56EC" w:rsidRPr="00C22791">
        <w:rPr>
          <w:rFonts w:ascii="ITC Avant Garde" w:hAnsi="ITC Avant Garde"/>
          <w:bCs/>
          <w:sz w:val="22"/>
          <w:szCs w:val="22"/>
          <w:lang w:val="es-ES_tradnl"/>
        </w:rPr>
        <w:t xml:space="preserve"> construir o instalar infraestructura propia.</w:t>
      </w:r>
      <w:r w:rsidRPr="00C22791">
        <w:rPr>
          <w:rFonts w:ascii="ITC Avant Garde" w:hAnsi="ITC Avant Garde"/>
          <w:bCs/>
          <w:sz w:val="22"/>
          <w:szCs w:val="22"/>
          <w:lang w:val="es-ES_tradnl"/>
        </w:rPr>
        <w:t xml:space="preserve"> </w:t>
      </w:r>
      <w:r w:rsidR="00797D7D" w:rsidRPr="00C22791">
        <w:rPr>
          <w:rFonts w:ascii="ITC Avant Garde" w:hAnsi="ITC Avant Garde"/>
          <w:bCs/>
          <w:sz w:val="22"/>
          <w:szCs w:val="22"/>
          <w:lang w:val="es-ES_tradnl"/>
        </w:rPr>
        <w:t>El servicio</w:t>
      </w:r>
      <w:r w:rsidR="006E56EC" w:rsidRPr="00C22791">
        <w:rPr>
          <w:rFonts w:ascii="ITC Avant Garde" w:hAnsi="ITC Avant Garde"/>
          <w:bCs/>
          <w:sz w:val="22"/>
          <w:szCs w:val="22"/>
          <w:lang w:val="es-ES_tradnl"/>
        </w:rPr>
        <w:t xml:space="preserve"> </w:t>
      </w:r>
      <w:r w:rsidR="00797D7D" w:rsidRPr="00C22791">
        <w:rPr>
          <w:rFonts w:ascii="ITC Avant Garde" w:hAnsi="ITC Avant Garde"/>
          <w:bCs/>
          <w:sz w:val="22"/>
          <w:szCs w:val="22"/>
          <w:lang w:val="es-ES_tradnl"/>
        </w:rPr>
        <w:t xml:space="preserve">también </w:t>
      </w:r>
      <w:r w:rsidR="006E56EC" w:rsidRPr="00C22791">
        <w:rPr>
          <w:rFonts w:ascii="ITC Avant Garde" w:hAnsi="ITC Avant Garde"/>
          <w:bCs/>
          <w:sz w:val="22"/>
          <w:szCs w:val="22"/>
          <w:lang w:val="es-ES_tradnl"/>
        </w:rPr>
        <w:t>le permit</w:t>
      </w:r>
      <w:r w:rsidR="00797D7D" w:rsidRPr="00C22791">
        <w:rPr>
          <w:rFonts w:ascii="ITC Avant Garde" w:hAnsi="ITC Avant Garde"/>
          <w:bCs/>
          <w:sz w:val="22"/>
          <w:szCs w:val="22"/>
          <w:lang w:val="es-ES_tradnl"/>
        </w:rPr>
        <w:t>irá</w:t>
      </w:r>
      <w:r w:rsidRPr="00C22791">
        <w:rPr>
          <w:rFonts w:ascii="ITC Avant Garde" w:hAnsi="ITC Avant Garde"/>
          <w:bCs/>
          <w:sz w:val="22"/>
          <w:szCs w:val="22"/>
          <w:lang w:val="es-ES_tradnl"/>
        </w:rPr>
        <w:t xml:space="preserve"> acceder a los sistemas de suministro de energía eléctrica y</w:t>
      </w:r>
      <w:r w:rsidR="00416F99" w:rsidRPr="00C22791">
        <w:rPr>
          <w:rFonts w:ascii="ITC Avant Garde" w:hAnsi="ITC Avant Garde"/>
          <w:bCs/>
          <w:sz w:val="22"/>
          <w:szCs w:val="22"/>
          <w:lang w:val="es-ES_tradnl"/>
        </w:rPr>
        <w:t xml:space="preserve"> a los</w:t>
      </w:r>
      <w:r w:rsidRPr="00C22791">
        <w:rPr>
          <w:rFonts w:ascii="ITC Avant Garde" w:hAnsi="ITC Avant Garde"/>
          <w:bCs/>
          <w:sz w:val="22"/>
          <w:szCs w:val="22"/>
          <w:lang w:val="es-ES_tradnl"/>
        </w:rPr>
        <w:t xml:space="preserve"> sistemas de aire acondicionado</w:t>
      </w:r>
      <w:r w:rsidR="00416F99" w:rsidRPr="00C22791">
        <w:rPr>
          <w:rFonts w:ascii="ITC Avant Garde" w:hAnsi="ITC Avant Garde"/>
          <w:bCs/>
          <w:sz w:val="22"/>
          <w:szCs w:val="22"/>
          <w:lang w:val="es-ES_tradnl"/>
        </w:rPr>
        <w:t xml:space="preserve"> cuando el espacio autorizado esté dentro de un edificio</w:t>
      </w:r>
      <w:r w:rsidR="006E56EC" w:rsidRPr="00C22791">
        <w:rPr>
          <w:rFonts w:ascii="ITC Avant Garde" w:hAnsi="ITC Avant Garde"/>
          <w:bCs/>
          <w:sz w:val="22"/>
          <w:szCs w:val="22"/>
          <w:lang w:val="es-ES_tradnl"/>
        </w:rPr>
        <w:t>.</w:t>
      </w:r>
    </w:p>
    <w:p w:rsidR="00155EF6" w:rsidRPr="00C22791" w:rsidRDefault="00416F99" w:rsidP="00787F10">
      <w:pPr>
        <w:spacing w:after="200" w:line="276" w:lineRule="auto"/>
        <w:contextualSpacing w:val="0"/>
        <w:rPr>
          <w:rFonts w:ascii="ITC Avant Garde" w:hAnsi="ITC Avant Garde"/>
          <w:sz w:val="22"/>
          <w:szCs w:val="22"/>
          <w:lang w:val="es-ES_tradnl"/>
        </w:rPr>
      </w:pPr>
      <w:r w:rsidRPr="00C22791">
        <w:rPr>
          <w:rFonts w:ascii="ITC Avant Garde" w:hAnsi="ITC Avant Garde"/>
          <w:sz w:val="22"/>
          <w:szCs w:val="22"/>
          <w:lang w:val="es-ES_tradnl"/>
        </w:rPr>
        <w:t>El servicio contempla</w:t>
      </w:r>
      <w:r w:rsidR="006E56EC" w:rsidRPr="00C22791">
        <w:rPr>
          <w:rFonts w:ascii="ITC Avant Garde" w:hAnsi="ITC Avant Garde"/>
          <w:sz w:val="22"/>
          <w:szCs w:val="22"/>
          <w:lang w:val="es-ES_tradnl"/>
        </w:rPr>
        <w:t xml:space="preserve"> l</w:t>
      </w:r>
      <w:r w:rsidR="00BB6C1D" w:rsidRPr="00C22791">
        <w:rPr>
          <w:rFonts w:ascii="ITC Avant Garde" w:hAnsi="ITC Avant Garde"/>
          <w:sz w:val="22"/>
          <w:szCs w:val="22"/>
          <w:lang w:val="es-ES_tradnl"/>
        </w:rPr>
        <w:t xml:space="preserve">a </w:t>
      </w:r>
      <w:r w:rsidR="00D17F64" w:rsidRPr="00C22791">
        <w:rPr>
          <w:rFonts w:ascii="ITC Avant Garde" w:hAnsi="ITC Avant Garde"/>
          <w:sz w:val="22"/>
          <w:szCs w:val="22"/>
          <w:lang w:val="es-ES_tradnl"/>
        </w:rPr>
        <w:t xml:space="preserve">seguridad </w:t>
      </w:r>
      <w:r w:rsidRPr="00C22791">
        <w:rPr>
          <w:rFonts w:ascii="ITC Avant Garde" w:hAnsi="ITC Avant Garde"/>
          <w:sz w:val="22"/>
          <w:szCs w:val="22"/>
          <w:lang w:val="es-ES_tradnl"/>
        </w:rPr>
        <w:t xml:space="preserve">física </w:t>
      </w:r>
      <w:r w:rsidR="006E56EC" w:rsidRPr="00C22791">
        <w:rPr>
          <w:rFonts w:ascii="ITC Avant Garde" w:hAnsi="ITC Avant Garde"/>
          <w:sz w:val="22"/>
          <w:szCs w:val="22"/>
          <w:lang w:val="es-ES_tradnl"/>
        </w:rPr>
        <w:t xml:space="preserve">bajo </w:t>
      </w:r>
      <w:r w:rsidR="00D17F64" w:rsidRPr="00C22791">
        <w:rPr>
          <w:rFonts w:ascii="ITC Avant Garde" w:hAnsi="ITC Avant Garde"/>
          <w:sz w:val="22"/>
          <w:szCs w:val="22"/>
          <w:lang w:val="es-ES_tradnl"/>
        </w:rPr>
        <w:t>las mismas condiciones</w:t>
      </w:r>
      <w:r w:rsidR="00D646CE" w:rsidRPr="00C22791">
        <w:rPr>
          <w:rFonts w:ascii="ITC Avant Garde" w:hAnsi="ITC Avant Garde"/>
          <w:sz w:val="22"/>
          <w:szCs w:val="22"/>
          <w:lang w:val="es-ES_tradnl"/>
        </w:rPr>
        <w:t xml:space="preserve"> </w:t>
      </w:r>
      <w:r w:rsidRPr="00C22791">
        <w:rPr>
          <w:rFonts w:ascii="ITC Avant Garde" w:hAnsi="ITC Avant Garde"/>
          <w:sz w:val="22"/>
          <w:szCs w:val="22"/>
          <w:lang w:val="es-ES_tradnl"/>
        </w:rPr>
        <w:t xml:space="preserve">en las </w:t>
      </w:r>
      <w:r w:rsidR="006E56EC" w:rsidRPr="00C22791">
        <w:rPr>
          <w:rFonts w:ascii="ITC Avant Garde" w:hAnsi="ITC Avant Garde"/>
          <w:sz w:val="22"/>
          <w:szCs w:val="22"/>
          <w:lang w:val="es-ES_tradnl"/>
        </w:rPr>
        <w:t>que</w:t>
      </w:r>
      <w:r w:rsidRPr="00C22791">
        <w:rPr>
          <w:rFonts w:ascii="ITC Avant Garde" w:hAnsi="ITC Avant Garde"/>
          <w:sz w:val="22"/>
          <w:szCs w:val="22"/>
          <w:lang w:val="es-ES_tradnl"/>
        </w:rPr>
        <w:t xml:space="preserve"> se le proporciona</w:t>
      </w:r>
      <w:r w:rsidR="006E56EC" w:rsidRPr="00C22791">
        <w:rPr>
          <w:rFonts w:ascii="ITC Avant Garde" w:hAnsi="ITC Avant Garde"/>
          <w:sz w:val="22"/>
          <w:szCs w:val="22"/>
          <w:lang w:val="es-ES_tradnl"/>
        </w:rPr>
        <w:t xml:space="preserve"> a </w:t>
      </w:r>
      <w:proofErr w:type="spellStart"/>
      <w:r w:rsidR="000571F0">
        <w:rPr>
          <w:rFonts w:ascii="ITC Avant Garde" w:hAnsi="ITC Avant Garde"/>
          <w:sz w:val="22"/>
          <w:szCs w:val="22"/>
          <w:lang w:val="es-ES_tradnl"/>
        </w:rPr>
        <w:t>Telnor</w:t>
      </w:r>
      <w:proofErr w:type="spellEnd"/>
      <w:r w:rsidR="00D17F64" w:rsidRPr="00C22791">
        <w:rPr>
          <w:rFonts w:ascii="ITC Avant Garde" w:hAnsi="ITC Avant Garde"/>
          <w:sz w:val="22"/>
          <w:szCs w:val="22"/>
          <w:lang w:val="es-ES_tradnl"/>
        </w:rPr>
        <w:t xml:space="preserve"> para su operación.</w:t>
      </w:r>
    </w:p>
    <w:p w:rsidR="00887453" w:rsidRPr="00C22791" w:rsidRDefault="00F30BD9" w:rsidP="00787F10">
      <w:pPr>
        <w:spacing w:after="200" w:line="276" w:lineRule="auto"/>
        <w:contextualSpacing w:val="0"/>
        <w:rPr>
          <w:rFonts w:ascii="ITC Avant Garde" w:hAnsi="ITC Avant Garde"/>
          <w:sz w:val="22"/>
          <w:szCs w:val="22"/>
          <w:lang w:val="es-ES_tradnl"/>
        </w:rPr>
      </w:pPr>
      <w:r w:rsidRPr="00C22791">
        <w:rPr>
          <w:rFonts w:ascii="ITC Avant Garde" w:hAnsi="ITC Avant Garde"/>
          <w:sz w:val="22"/>
          <w:szCs w:val="22"/>
          <w:lang w:val="es-ES_tradnl"/>
        </w:rPr>
        <w:t>El CS o AS solicitará los servicios mediante el envío d</w:t>
      </w:r>
      <w:r w:rsidR="00F4138A" w:rsidRPr="00C22791">
        <w:rPr>
          <w:rFonts w:ascii="ITC Avant Garde" w:hAnsi="ITC Avant Garde"/>
          <w:sz w:val="22"/>
          <w:szCs w:val="22"/>
          <w:lang w:val="es-ES_tradnl"/>
        </w:rPr>
        <w:t xml:space="preserve">el </w:t>
      </w:r>
      <w:r w:rsidR="00D17F64" w:rsidRPr="00C22791">
        <w:rPr>
          <w:rFonts w:ascii="ITC Avant Garde" w:hAnsi="ITC Avant Garde"/>
          <w:sz w:val="22"/>
          <w:szCs w:val="22"/>
          <w:lang w:val="es-ES_tradnl"/>
        </w:rPr>
        <w:t>formato correspondiente.</w:t>
      </w:r>
    </w:p>
    <w:p w:rsidR="00F30BD9" w:rsidRPr="00C22791" w:rsidRDefault="006E56EC" w:rsidP="00B119DC">
      <w:pPr>
        <w:pStyle w:val="h1Num"/>
        <w:numPr>
          <w:ilvl w:val="1"/>
          <w:numId w:val="41"/>
        </w:numPr>
        <w:ind w:left="993" w:hanging="284"/>
        <w:outlineLvl w:val="1"/>
      </w:pPr>
      <w:bookmarkStart w:id="274" w:name="_Toc525240660"/>
      <w:bookmarkStart w:id="275" w:name="_Toc525240921"/>
      <w:bookmarkStart w:id="276" w:name="_Toc525241000"/>
      <w:bookmarkStart w:id="277" w:name="_Toc525241537"/>
      <w:bookmarkStart w:id="278" w:name="_Toc525241626"/>
      <w:bookmarkStart w:id="279" w:name="_Toc525241715"/>
      <w:bookmarkStart w:id="280" w:name="_Toc525241804"/>
      <w:bookmarkStart w:id="281" w:name="_Toc525242652"/>
      <w:bookmarkStart w:id="282" w:name="_Toc525243309"/>
      <w:bookmarkStart w:id="283" w:name="_Toc525819055"/>
      <w:bookmarkStart w:id="284" w:name="_Toc525820168"/>
      <w:bookmarkStart w:id="285" w:name="_Toc525826894"/>
      <w:bookmarkEnd w:id="274"/>
      <w:bookmarkEnd w:id="275"/>
      <w:bookmarkEnd w:id="276"/>
      <w:bookmarkEnd w:id="277"/>
      <w:bookmarkEnd w:id="278"/>
      <w:bookmarkEnd w:id="279"/>
      <w:bookmarkEnd w:id="280"/>
      <w:bookmarkEnd w:id="281"/>
      <w:bookmarkEnd w:id="282"/>
      <w:bookmarkEnd w:id="283"/>
      <w:bookmarkEnd w:id="284"/>
      <w:bookmarkEnd w:id="285"/>
      <w:r w:rsidRPr="00C22791">
        <w:t xml:space="preserve"> </w:t>
      </w:r>
      <w:bookmarkStart w:id="286" w:name="_Toc14943920"/>
      <w:bookmarkStart w:id="287" w:name="_Toc525242653"/>
      <w:bookmarkStart w:id="288" w:name="_Toc525819056"/>
      <w:r w:rsidR="00F30BD9" w:rsidRPr="00C22791">
        <w:t>Alcance</w:t>
      </w:r>
      <w:bookmarkEnd w:id="286"/>
    </w:p>
    <w:p w:rsidR="005A2DC4" w:rsidRPr="00C22791" w:rsidRDefault="005A2DC4" w:rsidP="00495DD7">
      <w:pPr>
        <w:pStyle w:val="Prrafodelista"/>
        <w:numPr>
          <w:ilvl w:val="0"/>
          <w:numId w:val="8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 xml:space="preserve">El servicio </w:t>
      </w:r>
      <w:r w:rsidR="00CE0F80" w:rsidRPr="00C22791">
        <w:rPr>
          <w:rFonts w:ascii="ITC Avant Garde" w:hAnsi="ITC Avant Garde"/>
          <w:sz w:val="22"/>
          <w:szCs w:val="22"/>
          <w:lang w:val="es-ES"/>
        </w:rPr>
        <w:t xml:space="preserve">pone a disposición los edificios </w:t>
      </w:r>
      <w:proofErr w:type="gramStart"/>
      <w:r w:rsidR="00CE0F80" w:rsidRPr="00C22791">
        <w:rPr>
          <w:rFonts w:ascii="ITC Avant Garde" w:hAnsi="ITC Avant Garde"/>
          <w:sz w:val="22"/>
          <w:szCs w:val="22"/>
          <w:lang w:val="es-ES"/>
        </w:rPr>
        <w:t>o</w:t>
      </w:r>
      <w:proofErr w:type="gramEnd"/>
      <w:r w:rsidR="00CE0F80" w:rsidRPr="00C22791">
        <w:rPr>
          <w:rFonts w:ascii="ITC Avant Garde" w:hAnsi="ITC Avant Garde"/>
          <w:sz w:val="22"/>
          <w:szCs w:val="22"/>
          <w:lang w:val="es-ES"/>
        </w:rPr>
        <w:t xml:space="preserve"> otros espacios físicos propiedad de </w:t>
      </w:r>
      <w:proofErr w:type="spellStart"/>
      <w:r w:rsidR="000571F0">
        <w:rPr>
          <w:rFonts w:ascii="ITC Avant Garde" w:hAnsi="ITC Avant Garde"/>
          <w:sz w:val="22"/>
          <w:szCs w:val="22"/>
          <w:lang w:val="es-ES"/>
        </w:rPr>
        <w:t>Telnor</w:t>
      </w:r>
      <w:proofErr w:type="spellEnd"/>
      <w:r w:rsidR="00CE0F80" w:rsidRPr="00C22791">
        <w:rPr>
          <w:rFonts w:ascii="ITC Avant Garde" w:hAnsi="ITC Avant Garde"/>
          <w:sz w:val="22"/>
          <w:szCs w:val="22"/>
          <w:lang w:val="es-ES"/>
        </w:rPr>
        <w:t>.</w:t>
      </w:r>
    </w:p>
    <w:p w:rsidR="005A2DC4" w:rsidRPr="00C22791" w:rsidRDefault="00CE0F80" w:rsidP="00495DD7">
      <w:pPr>
        <w:pStyle w:val="Prrafodelista"/>
        <w:numPr>
          <w:ilvl w:val="0"/>
          <w:numId w:val="8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Cada servicio de este tipo será distinto, por lo tanto es esencial el estudio de las solicitudes</w:t>
      </w:r>
      <w:r w:rsidR="005A2DC4" w:rsidRPr="00C22791">
        <w:rPr>
          <w:rFonts w:ascii="ITC Avant Garde" w:hAnsi="ITC Avant Garde"/>
          <w:sz w:val="22"/>
          <w:szCs w:val="22"/>
          <w:lang w:val="es-ES"/>
        </w:rPr>
        <w:t>.</w:t>
      </w:r>
    </w:p>
    <w:p w:rsidR="005A2DC4" w:rsidRPr="00C22791" w:rsidRDefault="00CE0F80" w:rsidP="00495DD7">
      <w:pPr>
        <w:pStyle w:val="Prrafodelista"/>
        <w:numPr>
          <w:ilvl w:val="0"/>
          <w:numId w:val="8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Los servicios de suministro de energía eléctrica y aire acondicionado tienen una tarifa independiente del servicio de espacios físicos</w:t>
      </w:r>
      <w:r w:rsidR="005A2DC4" w:rsidRPr="00C22791">
        <w:rPr>
          <w:rFonts w:ascii="ITC Avant Garde" w:hAnsi="ITC Avant Garde"/>
          <w:sz w:val="22"/>
          <w:szCs w:val="22"/>
          <w:lang w:val="es-ES"/>
        </w:rPr>
        <w:t>.</w:t>
      </w:r>
    </w:p>
    <w:p w:rsidR="005A2DC4" w:rsidRPr="00C22791" w:rsidRDefault="00CE0F80" w:rsidP="00495DD7">
      <w:pPr>
        <w:pStyle w:val="Prrafodelista"/>
        <w:numPr>
          <w:ilvl w:val="0"/>
          <w:numId w:val="8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Cada proyecto tiene particularidades por lo que no se le puede dar el mismo trato a todas las solicitudes</w:t>
      </w:r>
      <w:r w:rsidR="005A2DC4" w:rsidRPr="00C22791">
        <w:rPr>
          <w:rFonts w:ascii="ITC Avant Garde" w:hAnsi="ITC Avant Garde"/>
          <w:sz w:val="22"/>
          <w:szCs w:val="22"/>
          <w:lang w:val="es-ES"/>
        </w:rPr>
        <w:t>.</w:t>
      </w:r>
    </w:p>
    <w:p w:rsidR="005A2DC4" w:rsidRPr="00C22791" w:rsidRDefault="005A2DC4" w:rsidP="00495DD7">
      <w:pPr>
        <w:pStyle w:val="Prrafodelista"/>
        <w:numPr>
          <w:ilvl w:val="0"/>
          <w:numId w:val="87"/>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El CS</w:t>
      </w:r>
      <w:r w:rsidRPr="00C22791">
        <w:rPr>
          <w:rFonts w:ascii="ITC Avant Garde" w:hAnsi="ITC Avant Garde"/>
          <w:sz w:val="22"/>
          <w:szCs w:val="22"/>
        </w:rPr>
        <w:t xml:space="preserve"> o AS</w:t>
      </w:r>
      <w:r w:rsidRPr="00C22791">
        <w:rPr>
          <w:rFonts w:ascii="ITC Avant Garde" w:hAnsi="ITC Avant Garde"/>
          <w:sz w:val="22"/>
          <w:szCs w:val="22"/>
          <w:lang w:val="es-ES"/>
        </w:rPr>
        <w:t xml:space="preserve"> deberá </w:t>
      </w:r>
      <w:r w:rsidR="00CE0F80" w:rsidRPr="00C22791">
        <w:rPr>
          <w:rFonts w:ascii="ITC Avant Garde" w:hAnsi="ITC Avant Garde"/>
          <w:sz w:val="22"/>
          <w:szCs w:val="22"/>
          <w:lang w:val="es-ES"/>
        </w:rPr>
        <w:t>justificar la necesidad del espacio solicitado</w:t>
      </w:r>
      <w:r w:rsidRPr="00C22791">
        <w:rPr>
          <w:rFonts w:ascii="ITC Avant Garde" w:hAnsi="ITC Avant Garde"/>
          <w:sz w:val="22"/>
          <w:szCs w:val="22"/>
          <w:lang w:val="es-ES"/>
        </w:rPr>
        <w:t>.</w:t>
      </w:r>
    </w:p>
    <w:p w:rsidR="00427DFD" w:rsidRPr="00C22791" w:rsidRDefault="008562D2" w:rsidP="00B119DC">
      <w:pPr>
        <w:pStyle w:val="h1Num"/>
        <w:numPr>
          <w:ilvl w:val="1"/>
          <w:numId w:val="41"/>
        </w:numPr>
        <w:ind w:left="993" w:hanging="284"/>
        <w:outlineLvl w:val="1"/>
      </w:pPr>
      <w:bookmarkStart w:id="289" w:name="_Toc14943921"/>
      <w:r w:rsidRPr="00C22791">
        <w:t>Facturación</w:t>
      </w:r>
      <w:r w:rsidR="00C75545" w:rsidRPr="00C22791">
        <w:t>.</w:t>
      </w:r>
      <w:bookmarkEnd w:id="287"/>
      <w:bookmarkEnd w:id="288"/>
      <w:bookmarkEnd w:id="289"/>
    </w:p>
    <w:p w:rsidR="00427DFD" w:rsidRPr="00C22791" w:rsidRDefault="0007521E" w:rsidP="00787F10">
      <w:pPr>
        <w:pStyle w:val="IFTnormal"/>
        <w:rPr>
          <w:lang w:val="es-ES"/>
        </w:rPr>
      </w:pPr>
      <w:bookmarkStart w:id="290" w:name="_Toc525819057"/>
      <w:r w:rsidRPr="00C22791">
        <w:rPr>
          <w:b/>
          <w:lang w:val="es-ES"/>
        </w:rPr>
        <w:t>Cargos No Recurrentes</w:t>
      </w:r>
      <w:r w:rsidRPr="00C22791">
        <w:rPr>
          <w:lang w:val="es-ES"/>
        </w:rPr>
        <w:t>:</w:t>
      </w:r>
      <w:bookmarkEnd w:id="290"/>
    </w:p>
    <w:p w:rsidR="00427DFD" w:rsidRPr="00C22791" w:rsidRDefault="008562D2" w:rsidP="00787F10">
      <w:pPr>
        <w:spacing w:after="200" w:line="276" w:lineRule="auto"/>
        <w:contextualSpacing w:val="0"/>
        <w:rPr>
          <w:rFonts w:ascii="ITC Avant Garde" w:hAnsi="ITC Avant Garde"/>
          <w:sz w:val="22"/>
          <w:szCs w:val="22"/>
          <w:lang w:val="es-ES_tradnl"/>
        </w:rPr>
      </w:pPr>
      <w:r w:rsidRPr="00C22791">
        <w:rPr>
          <w:rFonts w:ascii="ITC Avant Garde" w:hAnsi="ITC Avant Garde"/>
          <w:sz w:val="22"/>
          <w:szCs w:val="22"/>
          <w:lang w:val="es-ES_tradnl"/>
        </w:rPr>
        <w:t>El Servicio de Compartición de S</w:t>
      </w:r>
      <w:r w:rsidR="00155EF6" w:rsidRPr="00C22791">
        <w:rPr>
          <w:rFonts w:ascii="ITC Avant Garde" w:hAnsi="ITC Avant Garde"/>
          <w:sz w:val="22"/>
          <w:szCs w:val="22"/>
          <w:lang w:val="es-ES_tradnl"/>
        </w:rPr>
        <w:t xml:space="preserve">itios, </w:t>
      </w:r>
      <w:r w:rsidRPr="00C22791">
        <w:rPr>
          <w:rFonts w:ascii="ITC Avant Garde" w:hAnsi="ITC Avant Garde"/>
          <w:sz w:val="22"/>
          <w:szCs w:val="22"/>
          <w:lang w:val="es-ES_tradnl"/>
        </w:rPr>
        <w:t>P</w:t>
      </w:r>
      <w:r w:rsidR="00155EF6" w:rsidRPr="00C22791">
        <w:rPr>
          <w:rFonts w:ascii="ITC Avant Garde" w:hAnsi="ITC Avant Garde"/>
          <w:sz w:val="22"/>
          <w:szCs w:val="22"/>
          <w:lang w:val="es-ES_tradnl"/>
        </w:rPr>
        <w:t xml:space="preserve">redios y </w:t>
      </w:r>
      <w:r w:rsidRPr="00C22791">
        <w:rPr>
          <w:rFonts w:ascii="ITC Avant Garde" w:hAnsi="ITC Avant Garde"/>
          <w:sz w:val="22"/>
          <w:szCs w:val="22"/>
          <w:lang w:val="es-ES_tradnl"/>
        </w:rPr>
        <w:t>E</w:t>
      </w:r>
      <w:r w:rsidR="00155EF6" w:rsidRPr="00C22791">
        <w:rPr>
          <w:rFonts w:ascii="ITC Avant Garde" w:hAnsi="ITC Avant Garde"/>
          <w:sz w:val="22"/>
          <w:szCs w:val="22"/>
          <w:lang w:val="es-ES_tradnl"/>
        </w:rPr>
        <w:t xml:space="preserve">spacios </w:t>
      </w:r>
      <w:r w:rsidRPr="00C22791">
        <w:rPr>
          <w:rFonts w:ascii="ITC Avant Garde" w:hAnsi="ITC Avant Garde"/>
          <w:sz w:val="22"/>
          <w:szCs w:val="22"/>
          <w:lang w:val="es-ES_tradnl"/>
        </w:rPr>
        <w:t>F</w:t>
      </w:r>
      <w:r w:rsidR="00155EF6" w:rsidRPr="00C22791">
        <w:rPr>
          <w:rFonts w:ascii="ITC Avant Garde" w:hAnsi="ITC Avant Garde"/>
          <w:sz w:val="22"/>
          <w:szCs w:val="22"/>
          <w:lang w:val="es-ES_tradnl"/>
        </w:rPr>
        <w:t>ísicos contabiliza:</w:t>
      </w:r>
    </w:p>
    <w:p w:rsidR="00427DFD" w:rsidRPr="00C22791" w:rsidRDefault="0007521E" w:rsidP="00495DD7">
      <w:pPr>
        <w:pStyle w:val="Prrafodelista"/>
        <w:numPr>
          <w:ilvl w:val="0"/>
          <w:numId w:val="35"/>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t>Visita Técnica para Sitios, Predios y Espacios Físicos, en caso de haber sido solicitada por el CS</w:t>
      </w:r>
      <w:r w:rsidR="008F2813" w:rsidRPr="00C22791">
        <w:rPr>
          <w:rFonts w:ascii="ITC Avant Garde" w:hAnsi="ITC Avant Garde"/>
          <w:sz w:val="22"/>
          <w:szCs w:val="22"/>
        </w:rPr>
        <w:t xml:space="preserve"> o AS</w:t>
      </w:r>
      <w:r w:rsidRPr="00C22791">
        <w:rPr>
          <w:rFonts w:ascii="ITC Avant Garde" w:hAnsi="ITC Avant Garde"/>
          <w:sz w:val="22"/>
          <w:szCs w:val="22"/>
          <w:lang w:val="es-ES"/>
        </w:rPr>
        <w:t>.</w:t>
      </w:r>
    </w:p>
    <w:p w:rsidR="00427DFD" w:rsidRPr="00C22791" w:rsidRDefault="0007521E" w:rsidP="00495DD7">
      <w:pPr>
        <w:pStyle w:val="Prrafodelista"/>
        <w:numPr>
          <w:ilvl w:val="0"/>
          <w:numId w:val="35"/>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t>Análisis de Factibilidad.</w:t>
      </w:r>
    </w:p>
    <w:p w:rsidR="00427DFD" w:rsidRPr="00C22791" w:rsidRDefault="0007521E" w:rsidP="00495DD7">
      <w:pPr>
        <w:pStyle w:val="Prrafodelista"/>
        <w:numPr>
          <w:ilvl w:val="0"/>
          <w:numId w:val="35"/>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t>Acondicionamiento de Infraestructura.</w:t>
      </w:r>
    </w:p>
    <w:p w:rsidR="00427DFD" w:rsidRPr="00C22791" w:rsidRDefault="0007521E" w:rsidP="00495DD7">
      <w:pPr>
        <w:pStyle w:val="Prrafodelista"/>
        <w:numPr>
          <w:ilvl w:val="0"/>
          <w:numId w:val="35"/>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t>Recuperación de espacio</w:t>
      </w:r>
      <w:r w:rsidR="002D261E" w:rsidRPr="00C22791">
        <w:rPr>
          <w:rFonts w:ascii="ITC Avant Garde" w:hAnsi="ITC Avant Garde"/>
          <w:sz w:val="22"/>
          <w:szCs w:val="22"/>
          <w:lang w:val="es-ES"/>
        </w:rPr>
        <w:t>.</w:t>
      </w:r>
    </w:p>
    <w:p w:rsidR="00427DFD" w:rsidRPr="00C22791" w:rsidRDefault="00C23FA1" w:rsidP="00495DD7">
      <w:pPr>
        <w:pStyle w:val="Prrafodelista"/>
        <w:numPr>
          <w:ilvl w:val="0"/>
          <w:numId w:val="35"/>
        </w:numPr>
        <w:spacing w:after="200" w:line="276" w:lineRule="auto"/>
        <w:ind w:left="1134"/>
        <w:contextualSpacing w:val="0"/>
        <w:rPr>
          <w:rFonts w:ascii="ITC Avant Garde" w:hAnsi="ITC Avant Garde"/>
          <w:sz w:val="22"/>
          <w:szCs w:val="22"/>
          <w:lang w:val="es-ES"/>
        </w:rPr>
      </w:pPr>
      <w:r w:rsidRPr="00C22791">
        <w:rPr>
          <w:rFonts w:ascii="ITC Avant Garde" w:hAnsi="ITC Avant Garde"/>
          <w:sz w:val="22"/>
          <w:szCs w:val="22"/>
          <w:lang w:val="es-ES"/>
        </w:rPr>
        <w:lastRenderedPageBreak/>
        <w:t xml:space="preserve">Segunda </w:t>
      </w:r>
      <w:r w:rsidR="0007521E" w:rsidRPr="00C22791">
        <w:rPr>
          <w:rFonts w:ascii="ITC Avant Garde" w:hAnsi="ITC Avant Garde"/>
          <w:sz w:val="22"/>
          <w:szCs w:val="22"/>
          <w:lang w:val="es-ES"/>
        </w:rPr>
        <w:t>Verificación</w:t>
      </w:r>
      <w:r w:rsidRPr="00C22791">
        <w:rPr>
          <w:rFonts w:ascii="ITC Avant Garde" w:hAnsi="ITC Avant Garde"/>
          <w:sz w:val="22"/>
          <w:szCs w:val="22"/>
          <w:lang w:val="es-ES"/>
        </w:rPr>
        <w:t xml:space="preserve"> en adelante.</w:t>
      </w:r>
    </w:p>
    <w:p w:rsidR="00427DFD" w:rsidRPr="00C22791" w:rsidRDefault="00A64572" w:rsidP="00787F10">
      <w:pPr>
        <w:spacing w:after="200" w:line="276" w:lineRule="auto"/>
        <w:contextualSpacing w:val="0"/>
        <w:rPr>
          <w:rFonts w:ascii="ITC Avant Garde" w:hAnsi="ITC Avant Garde"/>
          <w:b/>
          <w:sz w:val="22"/>
          <w:szCs w:val="22"/>
        </w:rPr>
      </w:pPr>
      <w:r w:rsidRPr="00C22791">
        <w:rPr>
          <w:rFonts w:ascii="ITC Avant Garde" w:hAnsi="ITC Avant Garde"/>
          <w:sz w:val="22"/>
          <w:szCs w:val="22"/>
          <w:lang w:val="es-ES"/>
        </w:rPr>
        <w:t>La facturación de las actividades antes mencionadas se realizará posteriormente a su ejecución.</w:t>
      </w:r>
    </w:p>
    <w:p w:rsidR="00427DFD" w:rsidRPr="00C22791" w:rsidRDefault="0007521E" w:rsidP="00787F10">
      <w:pPr>
        <w:pStyle w:val="IFTnormal"/>
        <w:rPr>
          <w:lang w:val="es-ES"/>
        </w:rPr>
      </w:pPr>
      <w:bookmarkStart w:id="291" w:name="_Toc525819058"/>
      <w:r w:rsidRPr="00C22791">
        <w:rPr>
          <w:b/>
          <w:lang w:val="es-ES"/>
        </w:rPr>
        <w:t>Cargos Recurrentes:</w:t>
      </w:r>
      <w:bookmarkEnd w:id="291"/>
    </w:p>
    <w:p w:rsidR="00427DFD" w:rsidRPr="00C22791" w:rsidRDefault="00FF019D" w:rsidP="00787F10">
      <w:p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 xml:space="preserve">La contraprestación mensual por el uso del espacio dependerá del proyecto y la zona del sitio, </w:t>
      </w:r>
      <w:r w:rsidR="00F102D5" w:rsidRPr="00C22791">
        <w:rPr>
          <w:rFonts w:ascii="ITC Avant Garde" w:hAnsi="ITC Avant Garde"/>
          <w:bCs/>
          <w:sz w:val="22"/>
          <w:szCs w:val="22"/>
          <w:lang w:val="es-ES_tradnl"/>
        </w:rPr>
        <w:t xml:space="preserve">predio </w:t>
      </w:r>
      <w:r w:rsidRPr="00C22791">
        <w:rPr>
          <w:rFonts w:ascii="ITC Avant Garde" w:hAnsi="ITC Avant Garde"/>
          <w:bCs/>
          <w:sz w:val="22"/>
          <w:szCs w:val="22"/>
          <w:lang w:val="es-ES_tradnl"/>
        </w:rPr>
        <w:t>o espacio físico solicitado, y servicios auxiliares necesarios. As</w:t>
      </w:r>
      <w:r w:rsidR="00F102D5" w:rsidRPr="00C22791">
        <w:rPr>
          <w:rFonts w:ascii="ITC Avant Garde" w:hAnsi="ITC Avant Garde"/>
          <w:bCs/>
          <w:sz w:val="22"/>
          <w:szCs w:val="22"/>
          <w:lang w:val="es-ES_tradnl"/>
        </w:rPr>
        <w:t>i</w:t>
      </w:r>
      <w:r w:rsidRPr="00C22791">
        <w:rPr>
          <w:rFonts w:ascii="ITC Avant Garde" w:hAnsi="ITC Avant Garde"/>
          <w:bCs/>
          <w:sz w:val="22"/>
          <w:szCs w:val="22"/>
          <w:lang w:val="es-ES_tradnl"/>
        </w:rPr>
        <w:t>mismo</w:t>
      </w:r>
      <w:r w:rsidR="00183CFC" w:rsidRPr="00C22791">
        <w:rPr>
          <w:rFonts w:ascii="ITC Avant Garde" w:hAnsi="ITC Avant Garde"/>
          <w:bCs/>
          <w:sz w:val="22"/>
          <w:szCs w:val="22"/>
          <w:lang w:val="es-ES_tradnl"/>
        </w:rPr>
        <w:t>,</w:t>
      </w:r>
      <w:r w:rsidRPr="00C22791">
        <w:rPr>
          <w:rFonts w:ascii="ITC Avant Garde" w:hAnsi="ITC Avant Garde"/>
          <w:bCs/>
          <w:sz w:val="22"/>
          <w:szCs w:val="22"/>
          <w:lang w:val="es-ES_tradnl"/>
        </w:rPr>
        <w:t xml:space="preserve"> se indicará la cuota de mantenimiento asociada al servicio cuando aplique.</w:t>
      </w:r>
    </w:p>
    <w:p w:rsidR="00C23FA1" w:rsidRPr="00C22791" w:rsidRDefault="00C23FA1" w:rsidP="00787F10">
      <w:pPr>
        <w:spacing w:after="200" w:line="276" w:lineRule="auto"/>
        <w:contextualSpacing w:val="0"/>
        <w:rPr>
          <w:rFonts w:ascii="ITC Avant Garde" w:hAnsi="ITC Avant Garde"/>
          <w:bCs/>
          <w:sz w:val="22"/>
          <w:szCs w:val="22"/>
          <w:lang w:val="es-ES_tradnl"/>
        </w:rPr>
      </w:pPr>
      <w:r w:rsidRPr="00C22791">
        <w:rPr>
          <w:rFonts w:ascii="ITC Avant Garde" w:hAnsi="ITC Avant Garde"/>
          <w:bCs/>
          <w:sz w:val="22"/>
          <w:szCs w:val="22"/>
          <w:lang w:val="es-ES_tradnl"/>
        </w:rPr>
        <w:t>La facturación de los cargos recurrentes se realizará a mes corriente, posteriormente a concluir las actividades previstas en el procedimiento una vez que se cuenten con los formatos y actas firmados.</w:t>
      </w:r>
    </w:p>
    <w:p w:rsidR="00427DFD" w:rsidRPr="00C22791" w:rsidRDefault="00D54287" w:rsidP="00B119DC">
      <w:pPr>
        <w:pStyle w:val="h1Num"/>
        <w:numPr>
          <w:ilvl w:val="1"/>
          <w:numId w:val="41"/>
        </w:numPr>
        <w:ind w:left="993" w:hanging="284"/>
        <w:outlineLvl w:val="1"/>
      </w:pPr>
      <w:r w:rsidRPr="00C22791">
        <w:t xml:space="preserve"> </w:t>
      </w:r>
      <w:bookmarkStart w:id="292" w:name="_Toc423018246"/>
      <w:bookmarkStart w:id="293" w:name="_Toc433915570"/>
      <w:bookmarkStart w:id="294" w:name="_Toc435548526"/>
      <w:bookmarkStart w:id="295" w:name="_Toc388972133"/>
      <w:bookmarkStart w:id="296" w:name="_Toc388869609"/>
      <w:bookmarkStart w:id="297" w:name="_Toc398890441"/>
      <w:bookmarkStart w:id="298" w:name="_Toc400610131"/>
      <w:bookmarkStart w:id="299" w:name="_Toc423018247"/>
      <w:bookmarkStart w:id="300" w:name="_Toc433915571"/>
      <w:bookmarkStart w:id="301" w:name="_Toc435555547"/>
      <w:bookmarkStart w:id="302" w:name="_Toc436229701"/>
      <w:bookmarkStart w:id="303" w:name="_Toc436230616"/>
      <w:bookmarkStart w:id="304" w:name="_Toc525242654"/>
      <w:bookmarkStart w:id="305" w:name="_Toc525819059"/>
      <w:bookmarkStart w:id="306" w:name="_Toc14943922"/>
      <w:bookmarkEnd w:id="292"/>
      <w:bookmarkEnd w:id="293"/>
      <w:bookmarkEnd w:id="294"/>
      <w:r w:rsidR="00155EF6" w:rsidRPr="00C22791">
        <w:t>Procedimientos para la contratación, modificación</w:t>
      </w:r>
      <w:r w:rsidR="00DB4A3B" w:rsidRPr="00C22791">
        <w:t xml:space="preserve"> y</w:t>
      </w:r>
      <w:r w:rsidR="00155EF6" w:rsidRPr="00C22791">
        <w:t xml:space="preserve"> baja de los servicios.</w:t>
      </w:r>
      <w:bookmarkEnd w:id="295"/>
      <w:bookmarkEnd w:id="296"/>
      <w:bookmarkEnd w:id="297"/>
      <w:bookmarkEnd w:id="298"/>
      <w:bookmarkEnd w:id="299"/>
      <w:bookmarkEnd w:id="300"/>
      <w:bookmarkEnd w:id="301"/>
      <w:bookmarkEnd w:id="302"/>
      <w:bookmarkEnd w:id="303"/>
      <w:bookmarkEnd w:id="304"/>
      <w:bookmarkEnd w:id="305"/>
      <w:bookmarkEnd w:id="306"/>
    </w:p>
    <w:p w:rsidR="002D261E" w:rsidRPr="00C22791" w:rsidRDefault="002D261E" w:rsidP="002D261E">
      <w:pPr>
        <w:pStyle w:val="IFTnormal"/>
      </w:pPr>
      <w:bookmarkStart w:id="307" w:name="_Toc525240663"/>
      <w:bookmarkStart w:id="308" w:name="_Toc525240924"/>
      <w:bookmarkStart w:id="309" w:name="_Toc525241003"/>
      <w:bookmarkStart w:id="310" w:name="_Toc525241540"/>
      <w:bookmarkStart w:id="311" w:name="_Toc525241629"/>
      <w:bookmarkStart w:id="312" w:name="_Toc525241718"/>
      <w:bookmarkStart w:id="313" w:name="_Toc525241807"/>
      <w:bookmarkStart w:id="314" w:name="_Toc525242655"/>
      <w:bookmarkStart w:id="315" w:name="_Toc525243312"/>
      <w:bookmarkStart w:id="316" w:name="_Toc525819060"/>
      <w:bookmarkStart w:id="317" w:name="_Toc525820171"/>
      <w:bookmarkStart w:id="318" w:name="_Toc525820172"/>
      <w:bookmarkStart w:id="319" w:name="_Toc525820173"/>
      <w:bookmarkStart w:id="320" w:name="_Toc435555548"/>
      <w:bookmarkStart w:id="321" w:name="_Toc436229702"/>
      <w:bookmarkStart w:id="322" w:name="_Toc436230617"/>
      <w:bookmarkStart w:id="323" w:name="_Toc398890442"/>
      <w:bookmarkStart w:id="324" w:name="_Toc400610132"/>
      <w:bookmarkEnd w:id="307"/>
      <w:bookmarkEnd w:id="308"/>
      <w:bookmarkEnd w:id="309"/>
      <w:bookmarkEnd w:id="310"/>
      <w:bookmarkEnd w:id="311"/>
      <w:bookmarkEnd w:id="312"/>
      <w:bookmarkEnd w:id="313"/>
      <w:bookmarkEnd w:id="314"/>
      <w:bookmarkEnd w:id="315"/>
      <w:bookmarkEnd w:id="316"/>
      <w:bookmarkEnd w:id="317"/>
      <w:bookmarkEnd w:id="318"/>
      <w:bookmarkEnd w:id="319"/>
      <w:r w:rsidRPr="00C22791">
        <w:rPr>
          <w:lang w:val="es-ES"/>
        </w:rPr>
        <w:t>A continuación, se describen los procedimientos a seguir para la contratación, modificación y baja de los servicios, así como los plazos para cada actividad de los procedimientos. Los plazos para actividades reiterativas serán considerados a partir de la segunda repetición</w:t>
      </w:r>
      <w:r w:rsidRPr="00C22791">
        <w:t>.</w:t>
      </w:r>
    </w:p>
    <w:p w:rsidR="002D261E" w:rsidRPr="00C22791" w:rsidRDefault="002D261E" w:rsidP="002D261E">
      <w:pPr>
        <w:pStyle w:val="IFTnormal"/>
        <w:rPr>
          <w:lang w:val="es-ES"/>
        </w:rPr>
      </w:pPr>
      <w:r w:rsidRPr="00C22791">
        <w:rPr>
          <w:lang w:val="es-ES"/>
        </w:rPr>
        <w:t>Los indicadores de nivel de servicio se establecen en el Anexo 4 “Parámetros e indicadores de los niveles de calidad y penas convencionales” de la presente Oferta.</w:t>
      </w:r>
    </w:p>
    <w:p w:rsidR="002D261E" w:rsidRPr="00C22791" w:rsidRDefault="002D261E" w:rsidP="002D261E">
      <w:pPr>
        <w:pStyle w:val="IFTnormal"/>
      </w:pPr>
      <w:r w:rsidRPr="00C22791">
        <w:t>Toda la información que se genere deberá ser integrada de manera permanente en el SEG, y actualizada incluyendo al menos el registro de todas las acciones realizadas para la prestación de los servicios.</w:t>
      </w:r>
    </w:p>
    <w:p w:rsidR="00CB70BA" w:rsidRPr="00C22791" w:rsidRDefault="009F4685" w:rsidP="00B119DC">
      <w:pPr>
        <w:pStyle w:val="h1Num"/>
        <w:numPr>
          <w:ilvl w:val="2"/>
          <w:numId w:val="41"/>
        </w:numPr>
        <w:ind w:left="1276" w:hanging="284"/>
        <w:outlineLvl w:val="2"/>
      </w:pPr>
      <w:r w:rsidRPr="00C22791">
        <w:t xml:space="preserve"> </w:t>
      </w:r>
      <w:bookmarkStart w:id="325" w:name="_Toc525242658"/>
      <w:bookmarkStart w:id="326" w:name="_Toc525819063"/>
      <w:bookmarkStart w:id="327" w:name="_Toc14943923"/>
      <w:r w:rsidR="00CB70BA" w:rsidRPr="00C22791">
        <w:t>Contratación</w:t>
      </w:r>
      <w:bookmarkEnd w:id="320"/>
      <w:bookmarkEnd w:id="321"/>
      <w:bookmarkEnd w:id="322"/>
      <w:r w:rsidR="00C75545" w:rsidRPr="00C22791">
        <w:t>.</w:t>
      </w:r>
      <w:bookmarkEnd w:id="325"/>
      <w:bookmarkEnd w:id="326"/>
      <w:bookmarkEnd w:id="327"/>
      <w:r w:rsidR="00CB70BA" w:rsidRPr="00C22791">
        <w:t xml:space="preserve"> </w:t>
      </w:r>
    </w:p>
    <w:p w:rsidR="00E36CBC" w:rsidRPr="00C22791" w:rsidRDefault="00E36CBC" w:rsidP="00E36CBC">
      <w:pPr>
        <w:pStyle w:val="IFTnormal"/>
        <w:rPr>
          <w:lang w:val="es-ES"/>
        </w:rPr>
      </w:pPr>
      <w:r w:rsidRPr="00C22791">
        <w:rPr>
          <w:lang w:val="es-ES"/>
        </w:rPr>
        <w:t>Queda establecido que, mediante el envío de la solicitud, el CS</w:t>
      </w:r>
      <w:r w:rsidRPr="00C22791">
        <w:t xml:space="preserve"> o AS</w:t>
      </w:r>
      <w:r w:rsidRPr="00C22791">
        <w:rPr>
          <w:lang w:val="es-ES"/>
        </w:rPr>
        <w:t xml:space="preserve"> consiente realizar el pago por los servicios devengados establecidos en las secciones “Cargos no Recurrentes” así como por los elementos de cobro que conforman el servicio. </w:t>
      </w:r>
    </w:p>
    <w:p w:rsidR="00E36CBC" w:rsidRPr="00C22791" w:rsidRDefault="00E36CBC" w:rsidP="00E36CBC">
      <w:pPr>
        <w:pStyle w:val="IFTnormal"/>
        <w:rPr>
          <w:lang w:val="es-ES"/>
        </w:rPr>
      </w:pPr>
      <w:r w:rsidRPr="00C22791">
        <w:rPr>
          <w:lang w:val="es-ES"/>
        </w:rPr>
        <w:t>Si el CS</w:t>
      </w:r>
      <w:r w:rsidRPr="00C22791">
        <w:t xml:space="preserve"> o AS</w:t>
      </w:r>
      <w:r w:rsidRPr="00C22791">
        <w:rPr>
          <w:lang w:val="es-ES"/>
        </w:rPr>
        <w:t xml:space="preserve"> </w:t>
      </w:r>
      <w:proofErr w:type="gramStart"/>
      <w:r w:rsidRPr="00C22791">
        <w:rPr>
          <w:lang w:val="es-ES"/>
        </w:rPr>
        <w:t>rechazara</w:t>
      </w:r>
      <w:proofErr w:type="gramEnd"/>
      <w:r w:rsidRPr="00C22791">
        <w:rPr>
          <w:lang w:val="es-ES"/>
        </w:rPr>
        <w:t xml:space="preserve"> el servicio o decidiera no continuar con el procedimiento deberá liquidar el monto generado por las actividades realizadas hasta el momento en el que informó a </w:t>
      </w:r>
      <w:proofErr w:type="spellStart"/>
      <w:r w:rsidR="000571F0">
        <w:rPr>
          <w:lang w:val="es-ES"/>
        </w:rPr>
        <w:t>Telnor</w:t>
      </w:r>
      <w:proofErr w:type="spellEnd"/>
      <w:r w:rsidRPr="00C22791">
        <w:rPr>
          <w:lang w:val="es-ES"/>
        </w:rPr>
        <w:t xml:space="preserve"> sobre el desistimiento. </w:t>
      </w:r>
    </w:p>
    <w:p w:rsidR="00E36CBC" w:rsidRPr="00C22791" w:rsidRDefault="00E36CBC" w:rsidP="00E36CBC">
      <w:pPr>
        <w:pStyle w:val="IFTnormal"/>
        <w:rPr>
          <w:lang w:val="es-ES"/>
        </w:rPr>
      </w:pPr>
      <w:r w:rsidRPr="00C22791">
        <w:rPr>
          <w:lang w:val="es-ES"/>
        </w:rPr>
        <w:lastRenderedPageBreak/>
        <w:t>Las etapas que conforman el procedimiento de contratación son las siguientes:</w:t>
      </w:r>
    </w:p>
    <w:p w:rsidR="009A0ED8" w:rsidRPr="00C22791" w:rsidRDefault="009A0ED8" w:rsidP="00787F10">
      <w:pPr>
        <w:spacing w:before="240" w:after="240"/>
        <w:contextualSpacing w:val="0"/>
        <w:rPr>
          <w:rFonts w:ascii="ITC Avant Garde" w:hAnsi="ITC Avant Garde"/>
          <w:b/>
        </w:rPr>
      </w:pPr>
      <w:r w:rsidRPr="00C22791">
        <w:rPr>
          <w:rFonts w:ascii="ITC Avant Garde" w:hAnsi="ITC Avant Garde"/>
          <w:b/>
        </w:rPr>
        <w:t>Etapa 1: Envío y Validación de la solicitud del CS</w:t>
      </w:r>
      <w:r w:rsidR="00E20808" w:rsidRPr="00C22791">
        <w:rPr>
          <w:rFonts w:ascii="ITC Avant Garde" w:hAnsi="ITC Avant Garde"/>
          <w:b/>
        </w:rPr>
        <w:t xml:space="preserve"> o AS</w:t>
      </w:r>
      <w:r w:rsidRPr="00C22791">
        <w:rPr>
          <w:rFonts w:ascii="ITC Avant Garde" w:hAnsi="ITC Avant Garde"/>
          <w:b/>
        </w:rPr>
        <w:t xml:space="preserve"> </w:t>
      </w:r>
    </w:p>
    <w:p w:rsidR="00E36CBC" w:rsidRPr="00C22791" w:rsidRDefault="009A0ED8" w:rsidP="00E36CBC">
      <w:pPr>
        <w:pStyle w:val="IFTnormal"/>
      </w:pPr>
      <w:r w:rsidRPr="00C22791">
        <w:t>1.1</w:t>
      </w:r>
      <w:r w:rsidR="00E36CBC" w:rsidRPr="00C22791">
        <w:t xml:space="preserve"> El CS o AS presentará la solicitud de contratación en el formato correspondiente y en un plazo no mayor a 2 (dos) días hábiles contados a partir de la recepción la solicitud, </w:t>
      </w:r>
      <w:proofErr w:type="spellStart"/>
      <w:r w:rsidR="000571F0">
        <w:rPr>
          <w:lang w:val="es-ES"/>
        </w:rPr>
        <w:t>Telnor</w:t>
      </w:r>
      <w:proofErr w:type="spellEnd"/>
      <w:r w:rsidR="00E36CBC" w:rsidRPr="00C22791">
        <w:t xml:space="preserve"> notificará:</w:t>
      </w:r>
    </w:p>
    <w:p w:rsidR="00E36CBC" w:rsidRPr="00C22791" w:rsidRDefault="00E36CBC" w:rsidP="00E36CBC">
      <w:pPr>
        <w:pStyle w:val="IFTnormal"/>
        <w:ind w:left="780"/>
        <w:rPr>
          <w:rFonts w:cstheme="majorHAnsi"/>
        </w:rPr>
      </w:pPr>
      <w:r w:rsidRPr="00C22791">
        <w:t>1.1.1. Solicitud aceptada: cumple con los requisitos establecidos se le asignará de forma automática un NIS.</w:t>
      </w:r>
      <w:r w:rsidRPr="00C22791">
        <w:rPr>
          <w:rFonts w:cstheme="majorHAnsi"/>
        </w:rPr>
        <w:t xml:space="preserve"> Continuar con la Etapa 2: Visita Técnica</w:t>
      </w:r>
      <w:r w:rsidRPr="00C22791">
        <w:rPr>
          <w:rFonts w:cstheme="majorHAnsi"/>
          <w:lang w:val="es-ES"/>
        </w:rPr>
        <w:t>.</w:t>
      </w:r>
    </w:p>
    <w:p w:rsidR="009A0ED8" w:rsidRPr="00C22791" w:rsidRDefault="00E36CBC" w:rsidP="00E36CBC">
      <w:pPr>
        <w:pStyle w:val="IFTnormal"/>
      </w:pPr>
      <w:r w:rsidRPr="00C22791">
        <w:t>1.1.2. Solicitud rechazada: no cumple con los requisitos se señalarán las omisiones para que el CS o AS pueda corregir y reenviar la solicitud, sólo podrá reenviarse en una ocasión.</w:t>
      </w:r>
    </w:p>
    <w:p w:rsidR="009A0ED8" w:rsidRPr="00C22791" w:rsidRDefault="009A0ED8" w:rsidP="00787F10">
      <w:pPr>
        <w:spacing w:before="240" w:after="240"/>
        <w:contextualSpacing w:val="0"/>
        <w:rPr>
          <w:rFonts w:ascii="ITC Avant Garde" w:hAnsi="ITC Avant Garde"/>
          <w:b/>
        </w:rPr>
      </w:pPr>
      <w:r w:rsidRPr="00C22791">
        <w:rPr>
          <w:rFonts w:ascii="ITC Avant Garde" w:hAnsi="ITC Avant Garde"/>
          <w:b/>
        </w:rPr>
        <w:t>Etapa 2: Programación y realización de Visita Técnica</w:t>
      </w:r>
    </w:p>
    <w:p w:rsidR="009A0ED8" w:rsidRPr="00C22791" w:rsidRDefault="009A0ED8" w:rsidP="00787F10">
      <w:pPr>
        <w:pStyle w:val="IFTnormal"/>
      </w:pPr>
      <w:r w:rsidRPr="00C22791">
        <w:t xml:space="preserve">2.1 </w:t>
      </w:r>
      <w:proofErr w:type="spellStart"/>
      <w:r w:rsidR="000571F0">
        <w:t>Telnor</w:t>
      </w:r>
      <w:proofErr w:type="spellEnd"/>
      <w:r w:rsidR="00101D09" w:rsidRPr="00C22791">
        <w:t xml:space="preserve"> notificará la propuesta de programación de Visita Técnica en un plazo no mayor a 3 (tres) días hábiles posteriores a la aceptación de la solicitud del CS o AS</w:t>
      </w:r>
      <w:r w:rsidRPr="00C22791">
        <w:t>.</w:t>
      </w:r>
      <w:r w:rsidRPr="00C22791">
        <w:tab/>
      </w:r>
    </w:p>
    <w:p w:rsidR="009A0ED8" w:rsidRPr="00C22791" w:rsidRDefault="009A0ED8" w:rsidP="00787F10">
      <w:pPr>
        <w:pStyle w:val="IFTnormal"/>
        <w:tabs>
          <w:tab w:val="left" w:pos="709"/>
        </w:tabs>
        <w:ind w:left="709"/>
      </w:pPr>
      <w:r w:rsidRPr="00C22791">
        <w:tab/>
      </w:r>
      <w:r w:rsidRPr="00C22791">
        <w:tab/>
      </w:r>
      <w:r w:rsidRPr="00C22791">
        <w:tab/>
      </w:r>
      <w:r w:rsidRPr="00C22791">
        <w:tab/>
      </w:r>
      <w:r w:rsidRPr="00C22791">
        <w:tab/>
      </w:r>
      <w:r w:rsidRPr="00C22791">
        <w:tab/>
      </w:r>
      <w:r w:rsidRPr="00C22791">
        <w:tab/>
      </w:r>
      <w:r w:rsidRPr="00C22791">
        <w:tab/>
      </w:r>
      <w:r w:rsidRPr="00C22791">
        <w:tab/>
        <w:t xml:space="preserve"> 2.1.1 </w:t>
      </w:r>
      <w:r w:rsidR="00101D09" w:rsidRPr="00C22791">
        <w:t xml:space="preserve">En caso de que el CS o AS acepte la propuesta se asignarán responsables para coordinar las actividades de la Visita Técnica. Para el caso en que CS o AS presente cualquier tipo de imposibilidad o inconveniente para realizar la Visita Técnica confirmada, el CS o AS deberá notificar a </w:t>
      </w:r>
      <w:proofErr w:type="spellStart"/>
      <w:r w:rsidR="000571F0">
        <w:rPr>
          <w:lang w:val="es-ES"/>
        </w:rPr>
        <w:t>Telnor</w:t>
      </w:r>
      <w:proofErr w:type="spellEnd"/>
      <w:r w:rsidR="00101D09" w:rsidRPr="00C22791">
        <w:t xml:space="preserve"> con al menos 2 (dos) días hábiles de anticipación a la fecha señalada para el inicio de la Visita Técnica</w:t>
      </w:r>
      <w:r w:rsidRPr="00C22791">
        <w:t xml:space="preserve">. </w:t>
      </w:r>
    </w:p>
    <w:p w:rsidR="009A0ED8" w:rsidRPr="00C22791" w:rsidRDefault="009A0ED8" w:rsidP="00787F10">
      <w:pPr>
        <w:pStyle w:val="IFTnormal"/>
        <w:ind w:left="1418"/>
      </w:pPr>
      <w:r w:rsidRPr="00C22791">
        <w:tab/>
      </w:r>
      <w:r w:rsidRPr="00C22791">
        <w:tab/>
        <w:t xml:space="preserve">2.1.1.1 </w:t>
      </w:r>
      <w:r w:rsidR="00101D09" w:rsidRPr="00C22791">
        <w:t>En caso de que el CS o AS no solicite una reprogramación y tampoco se presente en la hora y fecha confirmadas para la Visita Técnica, no será acreedor al cargo por Visita Técnica en Falso, pero se dará por cancelada la solicitud</w:t>
      </w:r>
      <w:r w:rsidRPr="00C22791">
        <w:t>.</w:t>
      </w:r>
      <w:r w:rsidR="003B2F34" w:rsidRPr="00C22791">
        <w:rPr>
          <w:rStyle w:val="Refdecomentario"/>
          <w:rFonts w:ascii="Calibri" w:eastAsia="Times New Roman" w:hAnsi="Calibri"/>
          <w:bCs w:val="0"/>
          <w:szCs w:val="24"/>
          <w:lang w:eastAsia="es-ES"/>
        </w:rPr>
        <w:t xml:space="preserve"> </w:t>
      </w:r>
    </w:p>
    <w:p w:rsidR="009A0ED8" w:rsidRPr="00C22791" w:rsidRDefault="009A0ED8" w:rsidP="00787F10">
      <w:pPr>
        <w:pStyle w:val="IFTnormal"/>
        <w:ind w:left="1418"/>
      </w:pPr>
      <w:r w:rsidRPr="00C22791">
        <w:t xml:space="preserve">2.1.1.2 </w:t>
      </w:r>
      <w:r w:rsidR="00101D09" w:rsidRPr="00C22791">
        <w:t xml:space="preserve">En caso de que el CS o AS no solicite una reprogramación pero cancele la Visita Técnica en los 2 (dos) días hábiles previos al inicio, se hará acreedor a Visita Técnica en Falso y </w:t>
      </w:r>
      <w:proofErr w:type="spellStart"/>
      <w:r w:rsidR="000571F0">
        <w:t>Telnor</w:t>
      </w:r>
      <w:proofErr w:type="spellEnd"/>
      <w:r w:rsidR="00101D09" w:rsidRPr="00C22791">
        <w:t xml:space="preserve"> enviará una nueva propuesta de reprogramación</w:t>
      </w:r>
      <w:r w:rsidRPr="00C22791">
        <w:t xml:space="preserve">. </w:t>
      </w:r>
    </w:p>
    <w:p w:rsidR="00101D09" w:rsidRPr="00C22791" w:rsidRDefault="00101D09" w:rsidP="00787F10">
      <w:pPr>
        <w:pStyle w:val="IFTnormal"/>
        <w:ind w:left="1418"/>
      </w:pPr>
      <w:r w:rsidRPr="00C22791">
        <w:t>2.1.1.3 En caso de que el CS o AS no notifique aceptación o rechazo a la propuesta y llegue la fecha de inicio, se dará por cancelada la solicitud.</w:t>
      </w:r>
    </w:p>
    <w:p w:rsidR="009A0ED8" w:rsidRPr="00C22791" w:rsidRDefault="009A0ED8" w:rsidP="00787F10">
      <w:pPr>
        <w:pStyle w:val="IFTnormal"/>
        <w:tabs>
          <w:tab w:val="left" w:pos="709"/>
        </w:tabs>
        <w:ind w:left="709"/>
      </w:pPr>
      <w:r w:rsidRPr="00C22791">
        <w:lastRenderedPageBreak/>
        <w:tab/>
      </w:r>
      <w:r w:rsidRPr="00C22791">
        <w:tab/>
      </w:r>
      <w:r w:rsidRPr="00C22791">
        <w:tab/>
        <w:t xml:space="preserve">2.1.2 </w:t>
      </w:r>
      <w:r w:rsidR="00101D09" w:rsidRPr="00C22791">
        <w:t>En caso de que el CS o AS rechace la propuesta de programación, podrán realizarse un máximo de 3 (tres) reprogramaciones (incluyendo las derivadas de una Visita Técnica en Falso). El inicio de la Visita Técnica no excederá los 20 (veinte) días hábiles a partir de la aceptación de la solicitud.</w:t>
      </w:r>
    </w:p>
    <w:p w:rsidR="009A0ED8" w:rsidRPr="00C22791" w:rsidRDefault="009A0ED8" w:rsidP="00787F10">
      <w:pPr>
        <w:pStyle w:val="IFTnormal"/>
        <w:ind w:left="1418"/>
      </w:pPr>
      <w:r w:rsidRPr="00C22791">
        <w:tab/>
        <w:t xml:space="preserve">2.1.2.1. </w:t>
      </w:r>
      <w:r w:rsidR="00101D09" w:rsidRPr="00C22791">
        <w:t xml:space="preserve">El CS o AS y </w:t>
      </w:r>
      <w:proofErr w:type="spellStart"/>
      <w:r w:rsidR="000571F0">
        <w:t>Telnor</w:t>
      </w:r>
      <w:proofErr w:type="spellEnd"/>
      <w:r w:rsidR="00101D09" w:rsidRPr="00C22791">
        <w:t xml:space="preserve"> convienen una fecha y se procederá conforme a lo acordado. Se continúa el procedimiento conforme al numeral 2.2</w:t>
      </w:r>
    </w:p>
    <w:p w:rsidR="009A0ED8" w:rsidRPr="00C22791" w:rsidRDefault="009A0ED8" w:rsidP="00787F10">
      <w:pPr>
        <w:pStyle w:val="IFTnormal"/>
        <w:ind w:left="1418"/>
      </w:pPr>
      <w:r w:rsidRPr="00C22791">
        <w:t xml:space="preserve">2.1.2.2. </w:t>
      </w:r>
      <w:r w:rsidR="00101D09" w:rsidRPr="00C22791">
        <w:t xml:space="preserve">El CS o AS y </w:t>
      </w:r>
      <w:proofErr w:type="spellStart"/>
      <w:r w:rsidR="000571F0">
        <w:t>Telnor</w:t>
      </w:r>
      <w:proofErr w:type="spellEnd"/>
      <w:r w:rsidR="00101D09" w:rsidRPr="00C22791">
        <w:t xml:space="preserve"> no convienen una fecha. Una vez agotadas las 3 oportunidades de reprogramación se asume que el CS o AS ha rechazado el servicio y se dará por cancelada la solicitud.</w:t>
      </w:r>
    </w:p>
    <w:p w:rsidR="009A0ED8" w:rsidRPr="00C22791" w:rsidRDefault="009A0ED8" w:rsidP="00787F10">
      <w:pPr>
        <w:pStyle w:val="IFTnormal"/>
      </w:pPr>
      <w:r w:rsidRPr="00C22791">
        <w:t xml:space="preserve">2.2 </w:t>
      </w:r>
      <w:r w:rsidR="007629E7" w:rsidRPr="00C22791">
        <w:t xml:space="preserve">Al concluir la Visita Técnica, </w:t>
      </w:r>
      <w:proofErr w:type="spellStart"/>
      <w:r w:rsidR="000571F0">
        <w:t>Telnor</w:t>
      </w:r>
      <w:proofErr w:type="spellEnd"/>
      <w:r w:rsidR="007629E7" w:rsidRPr="00C22791">
        <w:t xml:space="preserve"> y el CS o AS firmarán el “Reporte de Visita Técnica” que contiene la información recabada de las acciones realizadas.  Se acreditará que la información contenida es veraz, completa y que incluye los detalles necesarios para la elaboración del Anteproyecto.</w:t>
      </w:r>
    </w:p>
    <w:p w:rsidR="009A0ED8" w:rsidRPr="00C22791" w:rsidRDefault="009A0ED8" w:rsidP="00787F10">
      <w:pPr>
        <w:pStyle w:val="IFTnormal"/>
        <w:tabs>
          <w:tab w:val="left" w:pos="709"/>
        </w:tabs>
        <w:ind w:left="709"/>
      </w:pPr>
      <w:r w:rsidRPr="00C22791">
        <w:t>2.2.1</w:t>
      </w:r>
      <w:r w:rsidR="00942C59" w:rsidRPr="00C22791">
        <w:t xml:space="preserve"> </w:t>
      </w:r>
      <w:proofErr w:type="spellStart"/>
      <w:r w:rsidR="000571F0">
        <w:rPr>
          <w:lang w:val="es-ES"/>
        </w:rPr>
        <w:t>Telnor</w:t>
      </w:r>
      <w:proofErr w:type="spellEnd"/>
      <w:r w:rsidR="007629E7" w:rsidRPr="00C22791">
        <w:t xml:space="preserve"> digitalizará y agregará al NIS el “Reporte de Visita Técnica” en un plazo no mayor a 5 (cinco) días hábiles contados a partir de la conclusión de la Visita Técnica. Se notificará</w:t>
      </w:r>
      <w:r w:rsidRPr="00C22791">
        <w:t>:</w:t>
      </w:r>
    </w:p>
    <w:p w:rsidR="009A0ED8" w:rsidRPr="00C22791" w:rsidRDefault="009A0ED8" w:rsidP="00787F10">
      <w:pPr>
        <w:pStyle w:val="IFTnormal"/>
        <w:ind w:left="993"/>
      </w:pPr>
      <w:r w:rsidRPr="00C22791">
        <w:t>2.2.</w:t>
      </w:r>
      <w:r w:rsidR="00AA6460" w:rsidRPr="00C22791">
        <w:t>1</w:t>
      </w:r>
      <w:r w:rsidRPr="00C22791">
        <w:t xml:space="preserve">.1 Existe capacidad excedente para brindar el Servicio </w:t>
      </w:r>
      <w:r w:rsidR="00FC3CD3" w:rsidRPr="00C22791">
        <w:t>solicitado</w:t>
      </w:r>
      <w:r w:rsidRPr="00C22791">
        <w:t xml:space="preserve">. </w:t>
      </w:r>
      <w:r w:rsidR="00E62D35" w:rsidRPr="00C22791">
        <w:t>Se</w:t>
      </w:r>
      <w:r w:rsidRPr="00C22791">
        <w:t xml:space="preserve"> continúa </w:t>
      </w:r>
      <w:r w:rsidR="00AA6460" w:rsidRPr="00C22791">
        <w:t>con</w:t>
      </w:r>
      <w:r w:rsidRPr="00C22791">
        <w:t xml:space="preserve"> la Etapa 3.</w:t>
      </w:r>
    </w:p>
    <w:p w:rsidR="009A0ED8" w:rsidRPr="00C22791" w:rsidRDefault="00AA6460" w:rsidP="00787F10">
      <w:pPr>
        <w:pStyle w:val="IFTnormal"/>
        <w:ind w:left="993"/>
      </w:pPr>
      <w:r w:rsidRPr="00C22791">
        <w:t>2.2.1</w:t>
      </w:r>
      <w:r w:rsidR="009A0ED8" w:rsidRPr="00C22791">
        <w:t xml:space="preserve">.2. </w:t>
      </w:r>
      <w:r w:rsidR="00E62D35" w:rsidRPr="00C22791">
        <w:t xml:space="preserve">Se requiere un Trabajo Especial. </w:t>
      </w:r>
      <w:proofErr w:type="spellStart"/>
      <w:r w:rsidR="000571F0">
        <w:t>Telnor</w:t>
      </w:r>
      <w:proofErr w:type="spellEnd"/>
      <w:r w:rsidR="00E62D35" w:rsidRPr="00C22791">
        <w:t xml:space="preserve"> registrará la cotización, y ésta podrá ser</w:t>
      </w:r>
      <w:r w:rsidR="009A0ED8" w:rsidRPr="00C22791">
        <w:t xml:space="preserve">: </w:t>
      </w:r>
    </w:p>
    <w:p w:rsidR="009A0ED8" w:rsidRPr="00C22791" w:rsidRDefault="00E62D35" w:rsidP="00787F10">
      <w:pPr>
        <w:pStyle w:val="IFTnormal"/>
        <w:ind w:left="1440"/>
      </w:pPr>
      <w:r w:rsidRPr="00C22791">
        <w:t>2.2.1</w:t>
      </w:r>
      <w:r w:rsidR="009A0ED8" w:rsidRPr="00C22791">
        <w:t>.2.1 Aceptada</w:t>
      </w:r>
      <w:r w:rsidR="00226181" w:rsidRPr="00C22791">
        <w:t xml:space="preserve"> por el CS o AS</w:t>
      </w:r>
      <w:r w:rsidR="009A0ED8" w:rsidRPr="00C22791">
        <w:t xml:space="preserve">. </w:t>
      </w:r>
      <w:proofErr w:type="spellStart"/>
      <w:r w:rsidR="000571F0">
        <w:t>Telnor</w:t>
      </w:r>
      <w:proofErr w:type="spellEnd"/>
      <w:r w:rsidRPr="00C22791">
        <w:t xml:space="preserve"> ejecutará los trabajos y notificará la conclusión. Se continúa con la Etapa 3</w:t>
      </w:r>
      <w:r w:rsidR="009A0ED8" w:rsidRPr="00C22791">
        <w:t>.</w:t>
      </w:r>
    </w:p>
    <w:p w:rsidR="009A0ED8" w:rsidRPr="00C22791" w:rsidRDefault="003D570F" w:rsidP="00787F10">
      <w:pPr>
        <w:pStyle w:val="IFTnormal"/>
        <w:ind w:left="1440"/>
      </w:pPr>
      <w:r w:rsidRPr="00C22791">
        <w:t>2.2.1</w:t>
      </w:r>
      <w:r w:rsidR="009A0ED8" w:rsidRPr="00C22791">
        <w:t>.2.2 Rechazada</w:t>
      </w:r>
      <w:r w:rsidR="00226181" w:rsidRPr="00C22791">
        <w:t xml:space="preserve"> por el CS o AS</w:t>
      </w:r>
      <w:r w:rsidR="009A0ED8" w:rsidRPr="00C22791">
        <w:t>.</w:t>
      </w:r>
      <w:r w:rsidR="00226181" w:rsidRPr="00C22791">
        <w:t xml:space="preserve"> Se dará por cancelada la solicitud.</w:t>
      </w:r>
    </w:p>
    <w:p w:rsidR="009A0ED8" w:rsidRPr="00C22791" w:rsidRDefault="009A0ED8" w:rsidP="007F3D29">
      <w:pPr>
        <w:spacing w:before="240" w:after="240"/>
        <w:contextualSpacing w:val="0"/>
        <w:rPr>
          <w:rFonts w:ascii="ITC Avant Garde" w:hAnsi="ITC Avant Garde"/>
          <w:b/>
        </w:rPr>
      </w:pPr>
      <w:r w:rsidRPr="00C22791">
        <w:rPr>
          <w:rFonts w:ascii="ITC Avant Garde" w:hAnsi="ITC Avant Garde"/>
          <w:b/>
        </w:rPr>
        <w:t>Etapa 3: Elaboración de Anteproyecto y Programa de Trabajo</w:t>
      </w:r>
    </w:p>
    <w:p w:rsidR="009A0ED8" w:rsidRPr="00C22791" w:rsidRDefault="009A0ED8" w:rsidP="00787F10">
      <w:pPr>
        <w:pStyle w:val="IFTnormal"/>
      </w:pPr>
      <w:r w:rsidRPr="00C22791">
        <w:t xml:space="preserve">3.1 </w:t>
      </w:r>
      <w:r w:rsidR="00226181" w:rsidRPr="00C22791">
        <w:t xml:space="preserve">El CS o AS contará con 20 (veinte) días hábiles contados a partir de la entrega del resultado de la Visita Técnica para elaborar el Anteproyecto. En caso de requerir trabajos especiales, el Anteproyecto deberá contemplarlos, así como todas las mediciones y cálculos necesarios para determinar la capacidad </w:t>
      </w:r>
      <w:r w:rsidR="00226181" w:rsidRPr="00C22791">
        <w:lastRenderedPageBreak/>
        <w:t>excedente de la infraestructura así como las especificaciones del sistema radiante que se pretende instalar.</w:t>
      </w:r>
    </w:p>
    <w:p w:rsidR="009A0ED8" w:rsidRPr="00C22791" w:rsidRDefault="009A0ED8" w:rsidP="00787F10">
      <w:pPr>
        <w:pStyle w:val="IFTnormal"/>
      </w:pPr>
      <w:r w:rsidRPr="00C22791">
        <w:t>La información asociada al Anteproyecto del CS</w:t>
      </w:r>
      <w:r w:rsidR="009E713B" w:rsidRPr="00C22791">
        <w:t xml:space="preserve"> o AS</w:t>
      </w:r>
      <w:r w:rsidRPr="00C22791">
        <w:t xml:space="preserve"> deberá estar disponible en el </w:t>
      </w:r>
      <w:r w:rsidR="00787F10" w:rsidRPr="00C22791">
        <w:t>SEG y</w:t>
      </w:r>
      <w:r w:rsidRPr="00C22791">
        <w:t xml:space="preserve"> al menos incluirá:</w:t>
      </w:r>
    </w:p>
    <w:p w:rsidR="009A0ED8" w:rsidRPr="00C22791" w:rsidRDefault="009A0ED8" w:rsidP="00495DD7">
      <w:pPr>
        <w:pStyle w:val="IFTnormal"/>
        <w:numPr>
          <w:ilvl w:val="0"/>
          <w:numId w:val="39"/>
        </w:numPr>
        <w:ind w:left="142" w:hanging="71"/>
      </w:pPr>
      <w:r w:rsidRPr="00C22791">
        <w:t>Anteproyecto</w:t>
      </w:r>
    </w:p>
    <w:p w:rsidR="009A0ED8" w:rsidRPr="00C22791" w:rsidRDefault="009A0ED8" w:rsidP="00495DD7">
      <w:pPr>
        <w:pStyle w:val="IFTnormal"/>
        <w:numPr>
          <w:ilvl w:val="0"/>
          <w:numId w:val="39"/>
        </w:numPr>
        <w:ind w:left="142" w:hanging="71"/>
      </w:pPr>
      <w:r w:rsidRPr="00C22791">
        <w:t>Plano(s)</w:t>
      </w:r>
    </w:p>
    <w:p w:rsidR="009A0ED8" w:rsidRPr="00C22791" w:rsidRDefault="009A0ED8" w:rsidP="00495DD7">
      <w:pPr>
        <w:pStyle w:val="IFTnormal"/>
        <w:numPr>
          <w:ilvl w:val="0"/>
          <w:numId w:val="39"/>
        </w:numPr>
        <w:ind w:left="142" w:hanging="71"/>
      </w:pPr>
      <w:r w:rsidRPr="00C22791">
        <w:t xml:space="preserve">Programa de </w:t>
      </w:r>
      <w:r w:rsidR="00D81D12" w:rsidRPr="00C22791">
        <w:t>t</w:t>
      </w:r>
      <w:r w:rsidRPr="00C22791">
        <w:t>rabajo para la Instalación de Infraestructura.</w:t>
      </w:r>
    </w:p>
    <w:p w:rsidR="009A0ED8" w:rsidRPr="00C22791" w:rsidRDefault="009A0ED8" w:rsidP="00787F10">
      <w:pPr>
        <w:pStyle w:val="IFTnormal"/>
        <w:tabs>
          <w:tab w:val="left" w:pos="709"/>
        </w:tabs>
        <w:ind w:left="709"/>
      </w:pPr>
      <w:r w:rsidRPr="00C22791">
        <w:t xml:space="preserve">3.1.1 </w:t>
      </w:r>
      <w:r w:rsidR="00660780" w:rsidRPr="00C22791">
        <w:t xml:space="preserve">En caso de ser necesario, el CS o AS podrá solicitar un plazo adicional de hasta 20 (veinte) días hábiles para la elaboración y entrega del Anteproyecto. La solicitud será aprobada por </w:t>
      </w:r>
      <w:proofErr w:type="spellStart"/>
      <w:r w:rsidR="000571F0">
        <w:t>Telnor</w:t>
      </w:r>
      <w:proofErr w:type="spellEnd"/>
      <w:r w:rsidR="00660780" w:rsidRPr="00C22791">
        <w:t xml:space="preserve"> de manera inmediata y el plazo adicional empezará a correr a partir de su solicitud.</w:t>
      </w:r>
    </w:p>
    <w:p w:rsidR="009A0ED8" w:rsidRPr="00C22791" w:rsidRDefault="000571F0" w:rsidP="00787F10">
      <w:pPr>
        <w:pStyle w:val="IFTnormal"/>
        <w:tabs>
          <w:tab w:val="left" w:pos="709"/>
        </w:tabs>
        <w:ind w:left="709"/>
      </w:pPr>
      <w:proofErr w:type="spellStart"/>
      <w:r>
        <w:t>Telnor</w:t>
      </w:r>
      <w:proofErr w:type="spellEnd"/>
      <w:r w:rsidR="00660780" w:rsidRPr="00C22791">
        <w:t xml:space="preserve"> no podrá negar la autorización del Anteproyecto por diferencias o deficiencias de información que no se hayan señalado en el SEG o su falta de identificación durante la Visita Técnica.</w:t>
      </w:r>
    </w:p>
    <w:p w:rsidR="00660780" w:rsidRPr="00C22791" w:rsidRDefault="009D1F72" w:rsidP="00660780">
      <w:pPr>
        <w:pStyle w:val="IFTnormal"/>
        <w:ind w:left="1440"/>
      </w:pPr>
      <w:r>
        <w:t>3.1.1.1. En caso de</w:t>
      </w:r>
      <w:r w:rsidR="00660780" w:rsidRPr="00C22791">
        <w:t xml:space="preserve"> que el CS o AS no presente su Anteproyecto dentro del plazo estipulado, se entenderá que no requiere el servicio, por lo que </w:t>
      </w:r>
      <w:proofErr w:type="spellStart"/>
      <w:r w:rsidR="000571F0">
        <w:t>Telnor</w:t>
      </w:r>
      <w:proofErr w:type="spellEnd"/>
      <w:r w:rsidR="00660780" w:rsidRPr="00C22791">
        <w:t xml:space="preserve"> procederá con la cancelación de la solicitud, facturando todas las actividades realizadas hasta ese momento. </w:t>
      </w:r>
    </w:p>
    <w:p w:rsidR="00660780" w:rsidRPr="00C22791" w:rsidRDefault="00660780" w:rsidP="00660780">
      <w:pPr>
        <w:pStyle w:val="IFTnormal"/>
        <w:ind w:left="1440"/>
      </w:pPr>
      <w:r w:rsidRPr="00C22791">
        <w:t xml:space="preserve">3.1.1.2. En caso de que el Anteproyecto del CS o AS fuese rechazado, en virtud de que la información recabada no fue correcta y completa por causas imputables a </w:t>
      </w:r>
      <w:proofErr w:type="spellStart"/>
      <w:r w:rsidR="000571F0">
        <w:t>Telnor</w:t>
      </w:r>
      <w:proofErr w:type="spellEnd"/>
      <w:r w:rsidRPr="00C22791">
        <w:t>, se podrán programar Visitas Técnicas adicionales sin costo para el CS o AS.</w:t>
      </w:r>
    </w:p>
    <w:p w:rsidR="009A0ED8" w:rsidRPr="00C22791" w:rsidRDefault="00660780" w:rsidP="00660780">
      <w:pPr>
        <w:pStyle w:val="IFTnormal"/>
        <w:ind w:left="1440"/>
      </w:pPr>
      <w:r w:rsidRPr="00C22791">
        <w:t>3.1.1.3 En caso de que el Anteproyecto del CS o AS fuese aprobado se continúa con la Etapa 4</w:t>
      </w:r>
      <w:r w:rsidR="009A0ED8" w:rsidRPr="00C22791">
        <w:t>.</w:t>
      </w:r>
    </w:p>
    <w:p w:rsidR="009A0ED8" w:rsidRPr="00C22791" w:rsidRDefault="009A0ED8" w:rsidP="00787F10">
      <w:pPr>
        <w:pStyle w:val="CitaIFT"/>
        <w:ind w:left="0" w:right="51"/>
        <w:contextualSpacing w:val="0"/>
        <w:rPr>
          <w:rFonts w:cs="Times New Roman"/>
          <w:bCs w:val="0"/>
          <w:i w:val="0"/>
          <w:color w:val="auto"/>
          <w:sz w:val="22"/>
          <w:szCs w:val="22"/>
          <w:lang w:val="es-ES"/>
        </w:rPr>
      </w:pPr>
      <w:r w:rsidRPr="00C22791">
        <w:rPr>
          <w:rFonts w:cs="Times New Roman"/>
          <w:bCs w:val="0"/>
          <w:i w:val="0"/>
          <w:color w:val="auto"/>
          <w:sz w:val="22"/>
          <w:szCs w:val="22"/>
          <w:lang w:val="es-ES"/>
        </w:rPr>
        <w:t>El CS</w:t>
      </w:r>
      <w:r w:rsidR="009E713B" w:rsidRPr="00C22791">
        <w:rPr>
          <w:color w:val="auto"/>
          <w:sz w:val="22"/>
          <w:szCs w:val="22"/>
        </w:rPr>
        <w:t xml:space="preserve"> </w:t>
      </w:r>
      <w:r w:rsidR="009E713B" w:rsidRPr="00C22791">
        <w:rPr>
          <w:i w:val="0"/>
          <w:color w:val="auto"/>
          <w:sz w:val="22"/>
          <w:szCs w:val="22"/>
        </w:rPr>
        <w:t>o AS</w:t>
      </w:r>
      <w:r w:rsidRPr="00C22791">
        <w:rPr>
          <w:rFonts w:cs="Times New Roman"/>
          <w:bCs w:val="0"/>
          <w:i w:val="0"/>
          <w:color w:val="auto"/>
          <w:sz w:val="22"/>
          <w:szCs w:val="22"/>
          <w:lang w:val="es-ES"/>
        </w:rPr>
        <w:t xml:space="preserve"> deberá realizar su anteproyecto y la instalación de </w:t>
      </w:r>
      <w:r w:rsidR="00660780" w:rsidRPr="00C22791">
        <w:rPr>
          <w:rFonts w:cs="Times New Roman"/>
          <w:bCs w:val="0"/>
          <w:i w:val="0"/>
          <w:color w:val="auto"/>
          <w:sz w:val="22"/>
          <w:szCs w:val="22"/>
          <w:lang w:val="es-ES"/>
        </w:rPr>
        <w:t>los elementos radiantes</w:t>
      </w:r>
      <w:r w:rsidRPr="00C22791">
        <w:rPr>
          <w:rFonts w:cs="Times New Roman"/>
          <w:bCs w:val="0"/>
          <w:i w:val="0"/>
          <w:color w:val="auto"/>
          <w:sz w:val="22"/>
          <w:szCs w:val="22"/>
          <w:lang w:val="es-ES"/>
        </w:rPr>
        <w:t xml:space="preserve"> o de infraestructura de acuerdo con las características y normatividad técnica </w:t>
      </w:r>
      <w:r w:rsidR="00511E91" w:rsidRPr="00C22791">
        <w:rPr>
          <w:rFonts w:cs="Times New Roman"/>
          <w:bCs w:val="0"/>
          <w:i w:val="0"/>
          <w:color w:val="auto"/>
          <w:sz w:val="22"/>
          <w:szCs w:val="22"/>
          <w:lang w:val="es-ES"/>
        </w:rPr>
        <w:t>aplicable</w:t>
      </w:r>
      <w:r w:rsidRPr="00C22791">
        <w:rPr>
          <w:rFonts w:cs="Times New Roman"/>
          <w:bCs w:val="0"/>
          <w:i w:val="0"/>
          <w:color w:val="auto"/>
          <w:sz w:val="22"/>
          <w:szCs w:val="22"/>
          <w:lang w:val="es-ES"/>
        </w:rPr>
        <w:t>.</w:t>
      </w:r>
    </w:p>
    <w:p w:rsidR="009A0ED8" w:rsidRPr="00C22791" w:rsidRDefault="009A0ED8" w:rsidP="007F3D29">
      <w:pPr>
        <w:spacing w:before="240" w:after="240"/>
        <w:contextualSpacing w:val="0"/>
        <w:rPr>
          <w:rFonts w:ascii="ITC Avant Garde" w:hAnsi="ITC Avant Garde"/>
          <w:b/>
        </w:rPr>
      </w:pPr>
      <w:r w:rsidRPr="00C22791">
        <w:rPr>
          <w:rFonts w:ascii="ITC Avant Garde" w:hAnsi="ITC Avant Garde"/>
          <w:b/>
        </w:rPr>
        <w:t>Etapa 4: Análisis de Factibilidad</w:t>
      </w:r>
    </w:p>
    <w:p w:rsidR="009A0ED8" w:rsidRPr="00C22791" w:rsidRDefault="009A0ED8" w:rsidP="00787F10">
      <w:pPr>
        <w:pStyle w:val="IFTnormal"/>
      </w:pPr>
      <w:r w:rsidRPr="00C22791">
        <w:t xml:space="preserve">4.1 </w:t>
      </w:r>
      <w:proofErr w:type="spellStart"/>
      <w:r w:rsidR="000571F0">
        <w:t>Telnor</w:t>
      </w:r>
      <w:proofErr w:type="spellEnd"/>
      <w:r w:rsidR="00907600" w:rsidRPr="00C22791">
        <w:t xml:space="preserve"> contará con un plazo máximo de 5 (cinco) días hábiles a partir de que el CS o AS entregue el Anteproyecto para revisar que la información sea </w:t>
      </w:r>
      <w:r w:rsidR="00907600" w:rsidRPr="00C22791">
        <w:lastRenderedPageBreak/>
        <w:t xml:space="preserve">consistente con el levantamiento realizado en la Visita Técnica. Determinará si el documento cumple con los requisitos establecidos y respeta las normas correspondientes. Al concluir el periodo señalado </w:t>
      </w:r>
      <w:proofErr w:type="spellStart"/>
      <w:r w:rsidR="000571F0">
        <w:t>Telnor</w:t>
      </w:r>
      <w:proofErr w:type="spellEnd"/>
      <w:r w:rsidR="00907600" w:rsidRPr="00C22791">
        <w:t xml:space="preserve"> notificará el resultado del Análisis de Factibilidad</w:t>
      </w:r>
      <w:r w:rsidRPr="00C22791">
        <w:t>:</w:t>
      </w:r>
    </w:p>
    <w:p w:rsidR="009A0ED8" w:rsidRPr="00C22791" w:rsidRDefault="00F47194" w:rsidP="00787F10">
      <w:pPr>
        <w:pStyle w:val="IFTnormal"/>
        <w:ind w:left="720"/>
      </w:pPr>
      <w:r w:rsidRPr="00C22791">
        <w:t xml:space="preserve">4.1.1. </w:t>
      </w:r>
      <w:r w:rsidR="00907600" w:rsidRPr="00C22791">
        <w:t>Positivo. Con lo</w:t>
      </w:r>
      <w:r w:rsidR="009A0ED8" w:rsidRPr="00C22791">
        <w:t xml:space="preserve"> cual el CS</w:t>
      </w:r>
      <w:r w:rsidR="009E713B" w:rsidRPr="00C22791">
        <w:t xml:space="preserve"> o AS</w:t>
      </w:r>
      <w:r w:rsidR="009A0ED8" w:rsidRPr="00C22791">
        <w:t xml:space="preserve"> </w:t>
      </w:r>
      <w:r w:rsidR="00907600" w:rsidRPr="00C22791">
        <w:t>continúa</w:t>
      </w:r>
      <w:r w:rsidR="009A0ED8" w:rsidRPr="00C22791">
        <w:t xml:space="preserve"> </w:t>
      </w:r>
      <w:r w:rsidR="00907600" w:rsidRPr="00C22791">
        <w:t>con la</w:t>
      </w:r>
      <w:r w:rsidR="009A0ED8" w:rsidRPr="00C22791">
        <w:t xml:space="preserve"> Etapa 5.</w:t>
      </w:r>
    </w:p>
    <w:p w:rsidR="009A0ED8" w:rsidRPr="00C22791" w:rsidRDefault="00F47194" w:rsidP="00787F10">
      <w:pPr>
        <w:pStyle w:val="IFTnormal"/>
        <w:ind w:left="720"/>
      </w:pPr>
      <w:r w:rsidRPr="00C22791">
        <w:t xml:space="preserve">4.1.2. </w:t>
      </w:r>
      <w:r w:rsidR="009A0ED8" w:rsidRPr="00C22791">
        <w:t xml:space="preserve">Negativo. </w:t>
      </w:r>
      <w:proofErr w:type="spellStart"/>
      <w:r w:rsidR="000571F0">
        <w:t>Telnor</w:t>
      </w:r>
      <w:proofErr w:type="spellEnd"/>
      <w:r w:rsidR="00767E0F" w:rsidRPr="00C22791">
        <w:t xml:space="preserve"> notificará de manera justificada el motivo del resultado, el CS o AS deberá corregir la información y reenviar el Anteproyecto, en máximo 5 (cinco) días hábiles contados a partir de la notificación de resultado del Análisis de Factibilidad</w:t>
      </w:r>
      <w:r w:rsidR="009A0ED8" w:rsidRPr="00C22791">
        <w:t>.</w:t>
      </w:r>
    </w:p>
    <w:p w:rsidR="00767E0F" w:rsidRPr="00C22791" w:rsidRDefault="00767E0F" w:rsidP="00767E0F">
      <w:pPr>
        <w:spacing w:after="200" w:line="276" w:lineRule="auto"/>
        <w:ind w:left="1276" w:firstLine="1"/>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 xml:space="preserve">4.1.2.1 El Anteproyecto reenviado solo deberá atender las observaciones notificadas de la primera revisión por lo que </w:t>
      </w:r>
      <w:proofErr w:type="spellStart"/>
      <w:r w:rsidR="000571F0">
        <w:rPr>
          <w:lang w:val="es-ES"/>
        </w:rPr>
        <w:t>Telnor</w:t>
      </w:r>
      <w:proofErr w:type="spellEnd"/>
      <w:r w:rsidRPr="00C22791">
        <w:rPr>
          <w:rFonts w:ascii="ITC Avant Garde" w:eastAsia="MS Mincho" w:hAnsi="ITC Avant Garde" w:cs="Calibri"/>
          <w:bCs/>
          <w:sz w:val="22"/>
          <w:szCs w:val="22"/>
          <w:lang w:eastAsia="en-US"/>
        </w:rPr>
        <w:t xml:space="preserve"> contará con un plazo de máximo 3 (tres) días para revalidar la corrección y proceder a la aprobación del Anteproyecto y la Etapa 5.</w:t>
      </w:r>
    </w:p>
    <w:p w:rsidR="00767E0F" w:rsidRPr="00C22791" w:rsidRDefault="009D1F72" w:rsidP="00767E0F">
      <w:pPr>
        <w:pStyle w:val="IFTnormal"/>
        <w:ind w:left="1276"/>
      </w:pPr>
      <w:r>
        <w:t>4.1.2.2 En caso de</w:t>
      </w:r>
      <w:r w:rsidR="00767E0F" w:rsidRPr="00C22791">
        <w:t xml:space="preserve"> que el CS o AS no reenvíe el Anteproyecto dentro del plazo estipulado, se entenderá que no requiere el servicio, por lo que </w:t>
      </w:r>
      <w:proofErr w:type="spellStart"/>
      <w:r w:rsidR="000571F0">
        <w:t>Telnor</w:t>
      </w:r>
      <w:proofErr w:type="spellEnd"/>
      <w:r w:rsidR="00767E0F" w:rsidRPr="00C22791">
        <w:t xml:space="preserve"> procederá con la cancelación de la solicitud, facturando todas las actividades realizadas hasta ese momento</w:t>
      </w:r>
    </w:p>
    <w:p w:rsidR="009A0ED8" w:rsidRPr="00C22791" w:rsidRDefault="00767E0F" w:rsidP="00787F10">
      <w:pPr>
        <w:spacing w:after="200" w:line="276" w:lineRule="auto"/>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Cualquier comentario o ajuste al Anteproyecto o a los documentos relacionados al proyecto deberán estar plenamente justificados, el CS</w:t>
      </w:r>
      <w:r w:rsidRPr="00C22791">
        <w:rPr>
          <w:rFonts w:ascii="ITC Avant Garde" w:hAnsi="ITC Avant Garde"/>
          <w:sz w:val="22"/>
          <w:szCs w:val="22"/>
        </w:rPr>
        <w:t xml:space="preserve"> o AS</w:t>
      </w:r>
      <w:r w:rsidRPr="00C22791">
        <w:rPr>
          <w:rFonts w:ascii="ITC Avant Garde" w:eastAsia="MS Mincho" w:hAnsi="ITC Avant Garde" w:cs="Calibri"/>
          <w:bCs/>
          <w:sz w:val="22"/>
          <w:szCs w:val="22"/>
          <w:lang w:eastAsia="en-US"/>
        </w:rPr>
        <w:t xml:space="preserve"> deberá mantener actualizada la documentación</w:t>
      </w:r>
      <w:r w:rsidR="009A0ED8" w:rsidRPr="00C22791">
        <w:rPr>
          <w:rFonts w:ascii="ITC Avant Garde" w:eastAsia="MS Mincho" w:hAnsi="ITC Avant Garde" w:cs="Calibri"/>
          <w:bCs/>
          <w:sz w:val="22"/>
          <w:szCs w:val="22"/>
          <w:lang w:eastAsia="en-US"/>
        </w:rPr>
        <w:t>.</w:t>
      </w:r>
    </w:p>
    <w:p w:rsidR="009A0ED8" w:rsidRPr="00C22791" w:rsidRDefault="009A0ED8" w:rsidP="007F3D29">
      <w:pPr>
        <w:spacing w:before="240" w:after="240"/>
        <w:contextualSpacing w:val="0"/>
        <w:rPr>
          <w:rFonts w:ascii="ITC Avant Garde" w:hAnsi="ITC Avant Garde"/>
          <w:b/>
        </w:rPr>
      </w:pPr>
      <w:r w:rsidRPr="00C22791">
        <w:rPr>
          <w:rFonts w:ascii="ITC Avant Garde" w:hAnsi="ITC Avant Garde"/>
          <w:b/>
        </w:rPr>
        <w:t>Etapa 5: Instalación de Infraestructura</w:t>
      </w:r>
    </w:p>
    <w:p w:rsidR="00A67D69" w:rsidRPr="00C22791" w:rsidRDefault="00A67D69" w:rsidP="00A67D69">
      <w:pPr>
        <w:pStyle w:val="IFTnormal"/>
      </w:pPr>
      <w:r w:rsidRPr="00C22791">
        <w:t xml:space="preserve">5.1 El CS o AS sólo podrá iniciar la Instalación de Infraestructura después de que se haya notificado: </w:t>
      </w:r>
    </w:p>
    <w:p w:rsidR="00A67D69" w:rsidRPr="00C22791" w:rsidRDefault="00A67D69" w:rsidP="00A67D69">
      <w:pPr>
        <w:pStyle w:val="IFTnormal"/>
        <w:ind w:left="426"/>
      </w:pPr>
      <w:r w:rsidRPr="00C22791">
        <w:t xml:space="preserve">a) El resultado positivo del Análisis de Factibilidad </w:t>
      </w:r>
    </w:p>
    <w:p w:rsidR="00A67D69" w:rsidRPr="00C22791" w:rsidRDefault="00A67D69" w:rsidP="00A67D69">
      <w:pPr>
        <w:pStyle w:val="IFTnormal"/>
        <w:ind w:left="426"/>
      </w:pPr>
      <w:r w:rsidRPr="00C22791">
        <w:t>b) La conclusión de los Trabajos Especiales (cuando aplique).</w:t>
      </w:r>
    </w:p>
    <w:p w:rsidR="00A67D69" w:rsidRPr="00C22791" w:rsidRDefault="00A67D69" w:rsidP="00A67D69">
      <w:pPr>
        <w:pStyle w:val="IFTnormal"/>
        <w:ind w:left="426"/>
      </w:pPr>
      <w:r w:rsidRPr="00C22791">
        <w:t>c) Se haya autorizado el Programa de Instalación del CS o AS</w:t>
      </w:r>
    </w:p>
    <w:p w:rsidR="00A67D69" w:rsidRPr="00C22791" w:rsidRDefault="00A67D69" w:rsidP="00A67D69">
      <w:pPr>
        <w:pStyle w:val="IFTnormal"/>
      </w:pPr>
      <w:r w:rsidRPr="00C22791">
        <w:t xml:space="preserve">5.2 El CS o AS contará con 10 (diez) días hábiles a partir de la notificación del Análisis de Factibilidad y Conclusión de los Trabajos Especiales para enviar el Programa de Trabajos de Instalación de Infraestructura y los Formatos establecidos en el Anexo 1 (7. Control de Accesos ACTUALIZAR, 8. Permisos de Trabajo y 9. Carta Responsiva, FALTA CONTROL DE ACCESOS ANEXO). En caso de que no envíe el programa de instalación en el  plazo señalado se considerará </w:t>
      </w:r>
      <w:r w:rsidRPr="00C22791">
        <w:lastRenderedPageBreak/>
        <w:t>como abandono y se cancelará la solicitud, se cobrarán las actividades realizadas hasta el momento o se inicia  la facturación de los recurrentes.</w:t>
      </w:r>
    </w:p>
    <w:p w:rsidR="00A67D69" w:rsidRPr="00C22791" w:rsidRDefault="00A67D69" w:rsidP="00A67D69">
      <w:pPr>
        <w:pStyle w:val="IFTnormal"/>
      </w:pPr>
      <w:r w:rsidRPr="00C22791">
        <w:t xml:space="preserve">5.3 </w:t>
      </w:r>
      <w:proofErr w:type="spellStart"/>
      <w:r w:rsidR="000571F0">
        <w:t>Telnor</w:t>
      </w:r>
      <w:proofErr w:type="spellEnd"/>
      <w:r w:rsidRPr="00C22791">
        <w:t xml:space="preserve"> contará con máximo 3 (tres) días hábiles a partir de que recibió la propuesta para aceptar o rechazar el inicio de los trabajos de Instalación de Infraestructura del CS o AS. </w:t>
      </w:r>
    </w:p>
    <w:p w:rsidR="00A67D69" w:rsidRPr="00C22791" w:rsidRDefault="00A67D69" w:rsidP="00A67D69">
      <w:pPr>
        <w:pStyle w:val="IFTnormal"/>
        <w:tabs>
          <w:tab w:val="left" w:pos="709"/>
        </w:tabs>
        <w:ind w:left="709"/>
      </w:pPr>
      <w:r w:rsidRPr="00C22791">
        <w:t xml:space="preserve">5.3.1. </w:t>
      </w:r>
      <w:proofErr w:type="spellStart"/>
      <w:r w:rsidR="000571F0">
        <w:rPr>
          <w:lang w:val="es-ES"/>
        </w:rPr>
        <w:t>Telnor</w:t>
      </w:r>
      <w:proofErr w:type="spellEnd"/>
      <w:r w:rsidRPr="00C22791">
        <w:t xml:space="preserve"> rechaza la propuesta: El CS o AS podrá solicitar una nueva fecha. Esta actividad podrá repetirse hasta en 3 ocasiones hasta lograr en común acuerdo una fecha. No se podrán acordar fechas de instalación posteriores a 10 (diez) días hábiles a partir de que el CS o AS envíe las fechas de inicio y término de instalación, a menos que sea por solicitud expresa del CS o AS.</w:t>
      </w:r>
    </w:p>
    <w:p w:rsidR="00A67D69" w:rsidRPr="00C22791" w:rsidRDefault="00A67D69" w:rsidP="00A67D69">
      <w:pPr>
        <w:pStyle w:val="IFTnormal"/>
        <w:tabs>
          <w:tab w:val="left" w:pos="709"/>
        </w:tabs>
        <w:ind w:left="709"/>
      </w:pPr>
      <w:r w:rsidRPr="00C22791">
        <w:t xml:space="preserve">5.3.2. </w:t>
      </w:r>
      <w:proofErr w:type="spellStart"/>
      <w:r w:rsidR="000571F0">
        <w:rPr>
          <w:lang w:val="es-ES"/>
        </w:rPr>
        <w:t>Telnor</w:t>
      </w:r>
      <w:proofErr w:type="spellEnd"/>
      <w:r w:rsidRPr="00C22791">
        <w:t xml:space="preserve"> acepta la propuesta: Dentro del plazo establecido en el numeral 5.3 del presente procedimiento. </w:t>
      </w:r>
    </w:p>
    <w:p w:rsidR="00A67D69" w:rsidRPr="00C22791" w:rsidRDefault="00A67D69" w:rsidP="00A67D69">
      <w:pPr>
        <w:rPr>
          <w:rFonts w:ascii="ITC Avant Garde" w:hAnsi="ITC Avant Garde"/>
          <w:b/>
          <w:sz w:val="22"/>
          <w:szCs w:val="22"/>
        </w:rPr>
      </w:pPr>
      <w:r w:rsidRPr="00C22791">
        <w:rPr>
          <w:rFonts w:ascii="ITC Avant Garde" w:hAnsi="ITC Avant Garde"/>
          <w:sz w:val="22"/>
          <w:szCs w:val="22"/>
        </w:rPr>
        <w:t xml:space="preserve">5.4. Al finalizar la instalación el CS o AS informará a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para que realice la Verificación de la Instalación. Continúa en Etapa 6.</w:t>
      </w:r>
    </w:p>
    <w:p w:rsidR="00A67D69" w:rsidRPr="00C22791" w:rsidRDefault="00A67D69" w:rsidP="00A67D69">
      <w:pPr>
        <w:pStyle w:val="IFTnormal"/>
        <w:ind w:left="708"/>
      </w:pPr>
      <w:r w:rsidRPr="00C22791">
        <w:t>5.4.1. La instalación de infraestructura deberá apegarse al Anteproyecto y al Programa de Trabajo que hayan sido aprobados y estén registrados.</w:t>
      </w:r>
    </w:p>
    <w:p w:rsidR="00A67D69" w:rsidRPr="00C22791" w:rsidRDefault="00A67D69" w:rsidP="00A67D69">
      <w:pPr>
        <w:pStyle w:val="IFTnormal"/>
        <w:ind w:left="708"/>
      </w:pPr>
      <w:r w:rsidRPr="00C22791">
        <w:t>5.4.2. ¿Qué vamos a hacer cuando se exceda la fecha de conclusión indicada en el programa de instalación y no haya notificado la conclusión?</w:t>
      </w:r>
    </w:p>
    <w:p w:rsidR="00A67D69" w:rsidRPr="00C22791" w:rsidRDefault="00A67D69" w:rsidP="00A67D69">
      <w:pPr>
        <w:pStyle w:val="IFTnormal"/>
      </w:pPr>
      <w:r w:rsidRPr="00C22791">
        <w:t xml:space="preserve">5.5. En caso de que </w:t>
      </w:r>
      <w:proofErr w:type="spellStart"/>
      <w:r w:rsidR="000571F0">
        <w:t>Telnor</w:t>
      </w:r>
      <w:proofErr w:type="spellEnd"/>
      <w:r w:rsidRPr="00C22791">
        <w:t xml:space="preserve"> detecte la realización de algún trabajo previo sin que el mismo haya sido aprobado, </w:t>
      </w:r>
      <w:proofErr w:type="spellStart"/>
      <w:r w:rsidR="000571F0">
        <w:t>Telnor</w:t>
      </w:r>
      <w:proofErr w:type="spellEnd"/>
      <w:r w:rsidRPr="00C22791">
        <w:t xml:space="preserve"> ejercerá las acciones que determine conducentes.</w:t>
      </w:r>
    </w:p>
    <w:p w:rsidR="00A67D69" w:rsidRPr="00C22791" w:rsidRDefault="00A67D69" w:rsidP="00A67D69">
      <w:pPr>
        <w:pStyle w:val="IFTnormal"/>
      </w:pPr>
      <w:r w:rsidRPr="00C22791">
        <w:t>5.6. Todas las negociaciones asociadas al presente procedimiento serán registradas</w:t>
      </w:r>
    </w:p>
    <w:p w:rsidR="009A0ED8" w:rsidRPr="00C22791" w:rsidRDefault="009A0ED8" w:rsidP="00632E47">
      <w:pPr>
        <w:pStyle w:val="IFTnormal"/>
        <w:spacing w:before="240" w:after="240" w:line="360" w:lineRule="auto"/>
        <w:rPr>
          <w:b/>
          <w:sz w:val="24"/>
          <w:szCs w:val="24"/>
        </w:rPr>
      </w:pPr>
      <w:r w:rsidRPr="00C22791">
        <w:rPr>
          <w:b/>
          <w:sz w:val="24"/>
          <w:szCs w:val="24"/>
        </w:rPr>
        <w:t>Etapa 6: Verificación de Instalación de Infraestructura</w:t>
      </w:r>
    </w:p>
    <w:p w:rsidR="009A0ED8" w:rsidRPr="00C22791" w:rsidRDefault="009A0ED8" w:rsidP="005A3B5B">
      <w:pPr>
        <w:pStyle w:val="IFTnormal"/>
      </w:pPr>
      <w:r w:rsidRPr="00C22791">
        <w:t xml:space="preserve">6.1. </w:t>
      </w:r>
      <w:proofErr w:type="spellStart"/>
      <w:r w:rsidR="000571F0">
        <w:t>Telnor</w:t>
      </w:r>
      <w:proofErr w:type="spellEnd"/>
      <w:r w:rsidR="00810800" w:rsidRPr="00C22791">
        <w:t xml:space="preserve"> contará con 5 (cinco) días hábiles a partir de que el CS o AS notifique que ha concluido los trabajos de Instalación de Infraestructura para proponer la fecha y hora para realizar la Verificación de Instalación de Infraestructura correspondiente y el CS o AS responderá conforme a lo siguiente</w:t>
      </w:r>
      <w:r w:rsidRPr="00C22791">
        <w:t xml:space="preserve">: </w:t>
      </w:r>
    </w:p>
    <w:p w:rsidR="009A0ED8" w:rsidRPr="00C22791" w:rsidRDefault="009A0ED8" w:rsidP="005A3B5B">
      <w:pPr>
        <w:pStyle w:val="IFTnormal"/>
        <w:tabs>
          <w:tab w:val="left" w:pos="709"/>
        </w:tabs>
        <w:ind w:left="709"/>
      </w:pPr>
      <w:r w:rsidRPr="00C22791">
        <w:t xml:space="preserve">6.1.1. </w:t>
      </w:r>
      <w:r w:rsidR="00AE096A" w:rsidRPr="00C22791">
        <w:t xml:space="preserve">Propuesta Rechazada. Podrán realizarse un máximo de 3 (tres) reprogramaciones. Las propuestas no excederán 10 días hábiles contados </w:t>
      </w:r>
      <w:r w:rsidR="00AE096A" w:rsidRPr="00C22791">
        <w:lastRenderedPageBreak/>
        <w:t>a partir de que el CS o AS notifique la conclusión de la Instalación de Infraestructura</w:t>
      </w:r>
      <w:r w:rsidRPr="00C22791">
        <w:t xml:space="preserve">. </w:t>
      </w:r>
    </w:p>
    <w:p w:rsidR="009A0ED8" w:rsidRPr="00C22791" w:rsidRDefault="009A0ED8" w:rsidP="005A3B5B">
      <w:pPr>
        <w:pStyle w:val="IFTnormal"/>
        <w:tabs>
          <w:tab w:val="left" w:pos="709"/>
        </w:tabs>
        <w:ind w:left="709"/>
      </w:pPr>
      <w:r w:rsidRPr="00C22791">
        <w:t xml:space="preserve">6.1.2. </w:t>
      </w:r>
      <w:r w:rsidR="00AE096A" w:rsidRPr="00C22791">
        <w:t>Propuesta Aceptada. Se continúa con el numeral 6.2</w:t>
      </w:r>
      <w:r w:rsidRPr="00C22791">
        <w:t xml:space="preserve">. </w:t>
      </w:r>
    </w:p>
    <w:p w:rsidR="009A0ED8" w:rsidRPr="00C22791" w:rsidRDefault="009A0ED8" w:rsidP="005A3B5B">
      <w:pPr>
        <w:pStyle w:val="IFTnormal"/>
      </w:pPr>
      <w:r w:rsidRPr="00C22791">
        <w:t xml:space="preserve">6.2 </w:t>
      </w:r>
      <w:proofErr w:type="spellStart"/>
      <w:r w:rsidR="000571F0">
        <w:t>Telnor</w:t>
      </w:r>
      <w:proofErr w:type="spellEnd"/>
      <w:r w:rsidR="00AE096A" w:rsidRPr="00C22791">
        <w:t xml:space="preserve"> y el CS o AS deberán realizar de manera conjunta la Verificación de Instalación de Infraestructura en la fecha convenida o en caso de que el CS o AS no haya notificado la conclusión de  los trabajos (numeral 5.4.1.1), </w:t>
      </w:r>
      <w:proofErr w:type="spellStart"/>
      <w:r w:rsidR="000571F0">
        <w:t>Telnor</w:t>
      </w:r>
      <w:proofErr w:type="spellEnd"/>
      <w:r w:rsidR="00AE096A" w:rsidRPr="00C22791">
        <w:t xml:space="preserve"> realizará la Verificación. Como resultado se determinará lo siguiente</w:t>
      </w:r>
      <w:r w:rsidRPr="00C22791">
        <w:t>:</w:t>
      </w:r>
    </w:p>
    <w:p w:rsidR="009A0ED8" w:rsidRPr="00C22791" w:rsidRDefault="009A0ED8" w:rsidP="005A3B5B">
      <w:pPr>
        <w:pStyle w:val="IFTnormal"/>
        <w:ind w:left="720"/>
      </w:pPr>
      <w:r w:rsidRPr="00C22791">
        <w:t xml:space="preserve">6.2.1. </w:t>
      </w:r>
      <w:r w:rsidR="00AE096A" w:rsidRPr="00C22791">
        <w:t xml:space="preserve">La instalación de la infraestructura del CS o AS está de acuerdo al anteproyecto y normativa, </w:t>
      </w:r>
      <w:proofErr w:type="spellStart"/>
      <w:r w:rsidR="000571F0">
        <w:t>Telnor</w:t>
      </w:r>
      <w:proofErr w:type="spellEnd"/>
      <w:r w:rsidR="00AE096A" w:rsidRPr="00C22791">
        <w:t xml:space="preserve"> registrará la verificación como satisfactoria y se firmará en sitio el Formato de Acuerdo de Compartición de Infraestructura. Se continúa con la Etapa 7</w:t>
      </w:r>
      <w:r w:rsidRPr="00C22791">
        <w:t>.</w:t>
      </w:r>
    </w:p>
    <w:p w:rsidR="009A0ED8" w:rsidRPr="00C22791" w:rsidRDefault="009A0ED8" w:rsidP="005A3B5B">
      <w:pPr>
        <w:pStyle w:val="IFTnormal"/>
        <w:ind w:left="720"/>
      </w:pPr>
      <w:r w:rsidRPr="00C22791">
        <w:t xml:space="preserve">6.2.2. </w:t>
      </w:r>
      <w:r w:rsidR="00AE096A" w:rsidRPr="00C22791">
        <w:t xml:space="preserve">En caso de que no se haya realizado conforme a lo establecido en el anteproyecto o no se hayan respetado las normas correspondientes, deberá quedar claramente señalado de tal forma que </w:t>
      </w:r>
      <w:proofErr w:type="spellStart"/>
      <w:r w:rsidR="000571F0">
        <w:t>Telnor</w:t>
      </w:r>
      <w:proofErr w:type="spellEnd"/>
      <w:r w:rsidR="00AE096A" w:rsidRPr="00C22791">
        <w:t xml:space="preserve"> y el CS o AS registrarán en el Formato de Acuerdo de Compartición de Infraestructura los cambios y ajustes que deberá realizar el CS o AS para cumplir con la Verificación</w:t>
      </w:r>
      <w:r w:rsidRPr="00C22791">
        <w:t>.</w:t>
      </w:r>
    </w:p>
    <w:p w:rsidR="009A0ED8" w:rsidRPr="00C22791" w:rsidRDefault="009A0ED8" w:rsidP="00632E47">
      <w:pPr>
        <w:pStyle w:val="IFTnormal"/>
        <w:spacing w:before="240" w:after="240" w:line="360" w:lineRule="auto"/>
        <w:rPr>
          <w:b/>
          <w:sz w:val="24"/>
          <w:szCs w:val="24"/>
        </w:rPr>
      </w:pPr>
      <w:r w:rsidRPr="00C22791">
        <w:rPr>
          <w:b/>
          <w:sz w:val="24"/>
          <w:szCs w:val="24"/>
        </w:rPr>
        <w:t>Etapa 7: Facturación</w:t>
      </w:r>
    </w:p>
    <w:p w:rsidR="009A0ED8" w:rsidRPr="00C22791" w:rsidRDefault="004C694A" w:rsidP="00632E47">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Cuando se inicia la instalación de infraestructura inicia la facturación, conforme a lo establecido en el numeral 5.3.3. Una vez concluidos los procedimientos anteriores se firmará el Formato de Acuerdo de Compartición de Infraestructura </w:t>
      </w:r>
      <w:proofErr w:type="spellStart"/>
      <w:r w:rsidR="000571F0">
        <w:rPr>
          <w:rFonts w:ascii="ITC Avant Garde" w:hAnsi="ITC Avant Garde"/>
          <w:sz w:val="22"/>
          <w:szCs w:val="22"/>
        </w:rPr>
        <w:t>Telnor</w:t>
      </w:r>
      <w:proofErr w:type="spellEnd"/>
      <w:r w:rsidRPr="00C22791">
        <w:rPr>
          <w:rFonts w:ascii="ITC Avant Garde" w:hAnsi="ITC Avant Garde"/>
          <w:sz w:val="22"/>
          <w:szCs w:val="22"/>
        </w:rPr>
        <w:t xml:space="preserve"> integrará el Formato firmado en el expediente del CS o AS en el SEG</w:t>
      </w:r>
      <w:r w:rsidR="009A0ED8" w:rsidRPr="00C22791">
        <w:rPr>
          <w:rFonts w:ascii="ITC Avant Garde" w:hAnsi="ITC Avant Garde"/>
          <w:sz w:val="22"/>
          <w:szCs w:val="22"/>
        </w:rPr>
        <w:t>.</w:t>
      </w:r>
    </w:p>
    <w:p w:rsidR="00392E0B" w:rsidRPr="00C22791" w:rsidRDefault="00392E0B" w:rsidP="005A3B5B">
      <w:pPr>
        <w:spacing w:after="200" w:line="276" w:lineRule="auto"/>
        <w:contextualSpacing w:val="0"/>
        <w:rPr>
          <w:rFonts w:ascii="ITC Avant Garde" w:hAnsi="ITC Avant Garde"/>
          <w:b/>
          <w:sz w:val="22"/>
          <w:szCs w:val="22"/>
        </w:rPr>
      </w:pPr>
      <w:r w:rsidRPr="00C22791">
        <w:rPr>
          <w:rFonts w:ascii="ITC Avant Garde" w:hAnsi="ITC Avant Garde"/>
          <w:b/>
          <w:sz w:val="22"/>
          <w:szCs w:val="22"/>
        </w:rPr>
        <w:t>Consideraciones adicionales.</w:t>
      </w:r>
    </w:p>
    <w:p w:rsidR="00392E0B" w:rsidRPr="00C22791" w:rsidRDefault="000571F0" w:rsidP="005A3B5B">
      <w:pPr>
        <w:pStyle w:val="CitaIFT"/>
        <w:ind w:left="0" w:right="51"/>
        <w:contextualSpacing w:val="0"/>
        <w:rPr>
          <w:rFonts w:cs="Times New Roman"/>
          <w:bCs w:val="0"/>
          <w:i w:val="0"/>
          <w:color w:val="auto"/>
          <w:sz w:val="22"/>
          <w:szCs w:val="22"/>
          <w:lang w:val="es-ES"/>
        </w:rPr>
      </w:pPr>
      <w:proofErr w:type="spellStart"/>
      <w:r>
        <w:rPr>
          <w:rFonts w:cs="Times New Roman"/>
          <w:bCs w:val="0"/>
          <w:i w:val="0"/>
          <w:color w:val="auto"/>
          <w:sz w:val="22"/>
          <w:szCs w:val="22"/>
          <w:lang w:val="es-ES"/>
        </w:rPr>
        <w:t>Telnor</w:t>
      </w:r>
      <w:proofErr w:type="spellEnd"/>
      <w:r w:rsidR="00392E0B" w:rsidRPr="00C22791">
        <w:rPr>
          <w:rFonts w:cs="Times New Roman"/>
          <w:bCs w:val="0"/>
          <w:i w:val="0"/>
          <w:color w:val="auto"/>
          <w:sz w:val="22"/>
          <w:szCs w:val="22"/>
          <w:lang w:val="es-ES"/>
        </w:rPr>
        <w:t xml:space="preserve"> y el </w:t>
      </w:r>
      <w:r w:rsidR="00F9221B" w:rsidRPr="00C22791">
        <w:rPr>
          <w:rFonts w:cs="Times New Roman"/>
          <w:bCs w:val="0"/>
          <w:i w:val="0"/>
          <w:color w:val="auto"/>
          <w:sz w:val="22"/>
          <w:szCs w:val="22"/>
          <w:lang w:val="es-ES"/>
        </w:rPr>
        <w:t>CS</w:t>
      </w:r>
      <w:r w:rsidR="00392E0B" w:rsidRPr="00C22791">
        <w:rPr>
          <w:rFonts w:cs="Times New Roman"/>
          <w:bCs w:val="0"/>
          <w:i w:val="0"/>
          <w:color w:val="auto"/>
          <w:sz w:val="22"/>
          <w:szCs w:val="22"/>
          <w:lang w:val="es-ES"/>
        </w:rPr>
        <w:t xml:space="preserve"> </w:t>
      </w:r>
      <w:r w:rsidR="009E713B" w:rsidRPr="00C22791">
        <w:rPr>
          <w:i w:val="0"/>
          <w:color w:val="auto"/>
          <w:sz w:val="22"/>
          <w:szCs w:val="22"/>
        </w:rPr>
        <w:t>o AS</w:t>
      </w:r>
      <w:r w:rsidR="009E713B" w:rsidRPr="00C22791">
        <w:rPr>
          <w:rFonts w:cs="Times New Roman"/>
          <w:bCs w:val="0"/>
          <w:i w:val="0"/>
          <w:color w:val="auto"/>
          <w:sz w:val="22"/>
          <w:szCs w:val="22"/>
          <w:lang w:val="es-ES"/>
        </w:rPr>
        <w:t xml:space="preserve"> </w:t>
      </w:r>
      <w:r w:rsidR="00392E0B" w:rsidRPr="00C22791">
        <w:rPr>
          <w:rFonts w:cs="Times New Roman"/>
          <w:bCs w:val="0"/>
          <w:i w:val="0"/>
          <w:color w:val="auto"/>
          <w:sz w:val="22"/>
          <w:szCs w:val="22"/>
          <w:lang w:val="es-ES"/>
        </w:rPr>
        <w:t xml:space="preserve">reconocen y aceptan que solo podrán cohabitar el número de elementos (cables de red, equipo y materiales de forma enunciativa más no limitativa) presentados y autorizados por </w:t>
      </w:r>
      <w:proofErr w:type="spellStart"/>
      <w:r>
        <w:rPr>
          <w:rFonts w:cs="Times New Roman"/>
          <w:bCs w:val="0"/>
          <w:i w:val="0"/>
          <w:color w:val="auto"/>
          <w:sz w:val="22"/>
          <w:szCs w:val="22"/>
          <w:lang w:val="es-ES"/>
        </w:rPr>
        <w:t>Telnor</w:t>
      </w:r>
      <w:proofErr w:type="spellEnd"/>
      <w:r w:rsidR="00392E0B" w:rsidRPr="00C22791">
        <w:rPr>
          <w:rFonts w:cs="Times New Roman"/>
          <w:bCs w:val="0"/>
          <w:i w:val="0"/>
          <w:color w:val="auto"/>
          <w:sz w:val="22"/>
          <w:szCs w:val="22"/>
          <w:lang w:val="es-ES"/>
        </w:rPr>
        <w:t xml:space="preserve"> en el Anteproyecto remitido a ésta, de acuerdo al tipo de instalación. </w:t>
      </w:r>
    </w:p>
    <w:p w:rsidR="00392E0B" w:rsidRPr="00C22791" w:rsidRDefault="00392E0B" w:rsidP="005A3B5B">
      <w:pPr>
        <w:pStyle w:val="CitaIFT"/>
        <w:ind w:left="0" w:right="51"/>
        <w:contextualSpacing w:val="0"/>
        <w:rPr>
          <w:rFonts w:cs="Times New Roman"/>
          <w:bCs w:val="0"/>
          <w:i w:val="0"/>
          <w:color w:val="auto"/>
          <w:sz w:val="22"/>
          <w:szCs w:val="22"/>
          <w:lang w:val="es-ES"/>
        </w:rPr>
      </w:pPr>
      <w:r w:rsidRPr="00C22791">
        <w:rPr>
          <w:rFonts w:cs="Times New Roman"/>
          <w:bCs w:val="0"/>
          <w:i w:val="0"/>
          <w:color w:val="auto"/>
          <w:sz w:val="22"/>
          <w:szCs w:val="22"/>
          <w:lang w:val="es-ES"/>
        </w:rPr>
        <w:t xml:space="preserve">En caso de que </w:t>
      </w:r>
      <w:proofErr w:type="spellStart"/>
      <w:r w:rsidR="000571F0">
        <w:rPr>
          <w:rFonts w:cs="Times New Roman"/>
          <w:bCs w:val="0"/>
          <w:i w:val="0"/>
          <w:color w:val="auto"/>
          <w:sz w:val="22"/>
          <w:szCs w:val="22"/>
          <w:lang w:val="es-ES"/>
        </w:rPr>
        <w:t>Telnor</w:t>
      </w:r>
      <w:proofErr w:type="spellEnd"/>
      <w:r w:rsidRPr="00C22791">
        <w:rPr>
          <w:rFonts w:cs="Times New Roman"/>
          <w:bCs w:val="0"/>
          <w:i w:val="0"/>
          <w:color w:val="auto"/>
          <w:sz w:val="22"/>
          <w:szCs w:val="22"/>
          <w:lang w:val="es-ES"/>
        </w:rPr>
        <w:t xml:space="preserve"> verifique la existencia de un elemento adicional, </w:t>
      </w:r>
      <w:r w:rsidR="002961C9" w:rsidRPr="00C22791">
        <w:rPr>
          <w:rFonts w:cs="Times New Roman"/>
          <w:bCs w:val="0"/>
          <w:i w:val="0"/>
          <w:color w:val="auto"/>
          <w:sz w:val="22"/>
          <w:szCs w:val="22"/>
          <w:lang w:val="es-ES"/>
        </w:rPr>
        <w:t>notificará</w:t>
      </w:r>
      <w:r w:rsidRPr="00C22791">
        <w:rPr>
          <w:rFonts w:cs="Times New Roman"/>
          <w:bCs w:val="0"/>
          <w:i w:val="0"/>
          <w:color w:val="auto"/>
          <w:sz w:val="22"/>
          <w:szCs w:val="22"/>
          <w:lang w:val="es-ES"/>
        </w:rPr>
        <w:t xml:space="preserve"> al </w:t>
      </w:r>
      <w:r w:rsidR="00F9221B" w:rsidRPr="00C22791">
        <w:rPr>
          <w:rFonts w:cs="Times New Roman"/>
          <w:bCs w:val="0"/>
          <w:i w:val="0"/>
          <w:color w:val="auto"/>
          <w:sz w:val="22"/>
          <w:szCs w:val="22"/>
          <w:lang w:val="es-ES"/>
        </w:rPr>
        <w:t>CS</w:t>
      </w:r>
      <w:r w:rsidR="009E713B" w:rsidRPr="00C22791">
        <w:rPr>
          <w:color w:val="auto"/>
          <w:sz w:val="22"/>
          <w:szCs w:val="22"/>
        </w:rPr>
        <w:t xml:space="preserve"> </w:t>
      </w:r>
      <w:r w:rsidR="009E713B" w:rsidRPr="00C22791">
        <w:rPr>
          <w:i w:val="0"/>
          <w:color w:val="auto"/>
          <w:sz w:val="22"/>
          <w:szCs w:val="22"/>
        </w:rPr>
        <w:t>o AS</w:t>
      </w:r>
      <w:r w:rsidR="002961C9" w:rsidRPr="00C22791">
        <w:rPr>
          <w:rFonts w:cs="Times New Roman"/>
          <w:bCs w:val="0"/>
          <w:i w:val="0"/>
          <w:color w:val="auto"/>
          <w:sz w:val="22"/>
          <w:szCs w:val="22"/>
          <w:lang w:val="es-ES"/>
        </w:rPr>
        <w:t xml:space="preserve"> que debe retirarlo</w:t>
      </w:r>
      <w:r w:rsidRPr="00C22791">
        <w:rPr>
          <w:rFonts w:cs="Times New Roman"/>
          <w:bCs w:val="0"/>
          <w:i w:val="0"/>
          <w:color w:val="auto"/>
          <w:sz w:val="22"/>
          <w:szCs w:val="22"/>
          <w:lang w:val="es-ES"/>
        </w:rPr>
        <w:t>, el cual deberá llevarse a cabo dentro de los siguientes 5 (cinco) días hábiles contados a partir de la solicitud.</w:t>
      </w:r>
    </w:p>
    <w:p w:rsidR="00392E0B" w:rsidRPr="00C22791" w:rsidRDefault="00392E0B" w:rsidP="005A3B5B">
      <w:pPr>
        <w:pStyle w:val="CitaIFT"/>
        <w:ind w:left="0" w:right="51"/>
        <w:contextualSpacing w:val="0"/>
        <w:rPr>
          <w:rFonts w:cs="Times New Roman"/>
          <w:bCs w:val="0"/>
          <w:i w:val="0"/>
          <w:color w:val="auto"/>
          <w:sz w:val="22"/>
          <w:szCs w:val="22"/>
          <w:lang w:val="es-ES"/>
        </w:rPr>
      </w:pPr>
      <w:r w:rsidRPr="00C22791">
        <w:rPr>
          <w:rFonts w:cs="Times New Roman"/>
          <w:bCs w:val="0"/>
          <w:i w:val="0"/>
          <w:color w:val="auto"/>
          <w:sz w:val="22"/>
          <w:szCs w:val="22"/>
          <w:lang w:val="es-ES"/>
        </w:rPr>
        <w:t xml:space="preserve">El </w:t>
      </w:r>
      <w:r w:rsidR="00F9221B" w:rsidRPr="00C22791">
        <w:rPr>
          <w:rFonts w:cs="Times New Roman"/>
          <w:bCs w:val="0"/>
          <w:i w:val="0"/>
          <w:color w:val="auto"/>
          <w:sz w:val="22"/>
          <w:szCs w:val="22"/>
          <w:lang w:val="es-ES"/>
        </w:rPr>
        <w:t>CS</w:t>
      </w:r>
      <w:r w:rsidRPr="00C22791">
        <w:rPr>
          <w:rFonts w:cs="Times New Roman"/>
          <w:bCs w:val="0"/>
          <w:i w:val="0"/>
          <w:color w:val="auto"/>
          <w:sz w:val="22"/>
          <w:szCs w:val="22"/>
          <w:lang w:val="es-ES"/>
        </w:rPr>
        <w:t xml:space="preserve"> </w:t>
      </w:r>
      <w:r w:rsidR="009E713B" w:rsidRPr="00C22791">
        <w:rPr>
          <w:i w:val="0"/>
          <w:color w:val="auto"/>
          <w:sz w:val="22"/>
          <w:szCs w:val="22"/>
        </w:rPr>
        <w:t>o AS</w:t>
      </w:r>
      <w:r w:rsidR="009E713B" w:rsidRPr="00C22791">
        <w:rPr>
          <w:rFonts w:cs="Times New Roman"/>
          <w:bCs w:val="0"/>
          <w:i w:val="0"/>
          <w:color w:val="auto"/>
          <w:sz w:val="22"/>
          <w:szCs w:val="22"/>
          <w:lang w:val="es-ES"/>
        </w:rPr>
        <w:t xml:space="preserve"> </w:t>
      </w:r>
      <w:r w:rsidRPr="00C22791">
        <w:rPr>
          <w:rFonts w:cs="Times New Roman"/>
          <w:bCs w:val="0"/>
          <w:i w:val="0"/>
          <w:color w:val="auto"/>
          <w:sz w:val="22"/>
          <w:szCs w:val="22"/>
          <w:lang w:val="es-ES"/>
        </w:rPr>
        <w:t xml:space="preserve">será responsable directo de los daños y perjuicios causados a </w:t>
      </w:r>
      <w:proofErr w:type="spellStart"/>
      <w:r w:rsidR="000571F0">
        <w:rPr>
          <w:rFonts w:cs="Times New Roman"/>
          <w:bCs w:val="0"/>
          <w:i w:val="0"/>
          <w:color w:val="auto"/>
          <w:sz w:val="22"/>
          <w:szCs w:val="22"/>
          <w:lang w:val="es-ES"/>
        </w:rPr>
        <w:t>Telnor</w:t>
      </w:r>
      <w:proofErr w:type="spellEnd"/>
      <w:r w:rsidRPr="00C22791">
        <w:rPr>
          <w:rFonts w:cs="Times New Roman"/>
          <w:bCs w:val="0"/>
          <w:i w:val="0"/>
          <w:color w:val="auto"/>
          <w:sz w:val="22"/>
          <w:szCs w:val="22"/>
          <w:lang w:val="es-ES"/>
        </w:rPr>
        <w:t xml:space="preserve"> y a terceros con motivo del retiro de los elementos excedentes. </w:t>
      </w:r>
    </w:p>
    <w:p w:rsidR="00392E0B" w:rsidRPr="00C22791" w:rsidRDefault="00392E0B" w:rsidP="005A3B5B">
      <w:pPr>
        <w:pStyle w:val="CitaIFT"/>
        <w:ind w:left="0" w:right="51"/>
        <w:contextualSpacing w:val="0"/>
        <w:rPr>
          <w:rFonts w:cs="Times New Roman"/>
          <w:bCs w:val="0"/>
          <w:i w:val="0"/>
          <w:color w:val="auto"/>
          <w:sz w:val="22"/>
          <w:szCs w:val="22"/>
          <w:lang w:val="es-ES"/>
        </w:rPr>
      </w:pPr>
      <w:r w:rsidRPr="00C22791">
        <w:rPr>
          <w:rFonts w:cs="Times New Roman"/>
          <w:bCs w:val="0"/>
          <w:i w:val="0"/>
          <w:color w:val="auto"/>
          <w:sz w:val="22"/>
          <w:szCs w:val="22"/>
          <w:lang w:val="es-ES"/>
        </w:rPr>
        <w:lastRenderedPageBreak/>
        <w:t xml:space="preserve">Si el </w:t>
      </w:r>
      <w:r w:rsidR="00F9221B" w:rsidRPr="00C22791">
        <w:rPr>
          <w:rFonts w:cs="Times New Roman"/>
          <w:bCs w:val="0"/>
          <w:i w:val="0"/>
          <w:color w:val="auto"/>
          <w:sz w:val="22"/>
          <w:szCs w:val="22"/>
          <w:lang w:val="es-ES"/>
        </w:rPr>
        <w:t>CS</w:t>
      </w:r>
      <w:r w:rsidRPr="00C22791">
        <w:rPr>
          <w:rFonts w:cs="Times New Roman"/>
          <w:bCs w:val="0"/>
          <w:i w:val="0"/>
          <w:color w:val="auto"/>
          <w:sz w:val="22"/>
          <w:szCs w:val="22"/>
          <w:lang w:val="es-ES"/>
        </w:rPr>
        <w:t xml:space="preserve"> </w:t>
      </w:r>
      <w:r w:rsidR="009E713B" w:rsidRPr="00C22791">
        <w:rPr>
          <w:i w:val="0"/>
          <w:color w:val="auto"/>
          <w:sz w:val="22"/>
          <w:szCs w:val="22"/>
        </w:rPr>
        <w:t>o AS</w:t>
      </w:r>
      <w:r w:rsidR="009E713B" w:rsidRPr="00C22791">
        <w:rPr>
          <w:rFonts w:cs="Times New Roman"/>
          <w:bCs w:val="0"/>
          <w:i w:val="0"/>
          <w:color w:val="auto"/>
          <w:sz w:val="22"/>
          <w:szCs w:val="22"/>
          <w:lang w:val="es-ES"/>
        </w:rPr>
        <w:t xml:space="preserve"> </w:t>
      </w:r>
      <w:r w:rsidRPr="00C22791">
        <w:rPr>
          <w:rFonts w:cs="Times New Roman"/>
          <w:bCs w:val="0"/>
          <w:i w:val="0"/>
          <w:color w:val="auto"/>
          <w:sz w:val="22"/>
          <w:szCs w:val="22"/>
          <w:lang w:val="es-ES"/>
        </w:rPr>
        <w:t xml:space="preserve">no lleva a cabo el retiro de su infraestructura dentro del plazo fijado, </w:t>
      </w:r>
      <w:proofErr w:type="spellStart"/>
      <w:r w:rsidR="000571F0">
        <w:rPr>
          <w:rFonts w:cs="Times New Roman"/>
          <w:bCs w:val="0"/>
          <w:i w:val="0"/>
          <w:color w:val="auto"/>
          <w:sz w:val="22"/>
          <w:szCs w:val="22"/>
          <w:lang w:val="es-ES"/>
        </w:rPr>
        <w:t>Telnor</w:t>
      </w:r>
      <w:proofErr w:type="spellEnd"/>
      <w:r w:rsidRPr="00C22791">
        <w:rPr>
          <w:rFonts w:cs="Times New Roman"/>
          <w:bCs w:val="0"/>
          <w:i w:val="0"/>
          <w:color w:val="auto"/>
          <w:sz w:val="22"/>
          <w:szCs w:val="22"/>
          <w:lang w:val="es-ES"/>
        </w:rPr>
        <w:t xml:space="preserve">, sin responsabilidad alguna de su parte, podrá retirar dicha infraestructura (cable de red, equipo y materiales de forma enunciativa más no limitativa), confinándola en sus almacenes, repercutiendo el costo al </w:t>
      </w:r>
      <w:r w:rsidR="00F9221B" w:rsidRPr="00C22791">
        <w:rPr>
          <w:rFonts w:cs="Times New Roman"/>
          <w:bCs w:val="0"/>
          <w:i w:val="0"/>
          <w:color w:val="auto"/>
          <w:sz w:val="22"/>
          <w:szCs w:val="22"/>
          <w:lang w:val="es-ES"/>
        </w:rPr>
        <w:t>CS</w:t>
      </w:r>
      <w:r w:rsidR="009E713B" w:rsidRPr="00C22791">
        <w:rPr>
          <w:color w:val="auto"/>
          <w:sz w:val="22"/>
          <w:szCs w:val="22"/>
        </w:rPr>
        <w:t xml:space="preserve"> </w:t>
      </w:r>
      <w:r w:rsidR="009E713B" w:rsidRPr="00C22791">
        <w:rPr>
          <w:i w:val="0"/>
          <w:color w:val="auto"/>
          <w:sz w:val="22"/>
          <w:szCs w:val="22"/>
        </w:rPr>
        <w:t>o AS</w:t>
      </w:r>
      <w:r w:rsidRPr="00C22791">
        <w:rPr>
          <w:rFonts w:cs="Times New Roman"/>
          <w:bCs w:val="0"/>
          <w:i w:val="0"/>
          <w:color w:val="auto"/>
          <w:sz w:val="22"/>
          <w:szCs w:val="22"/>
          <w:lang w:val="es-ES"/>
        </w:rPr>
        <w:t xml:space="preserve">, quién deberá reembolsar a </w:t>
      </w:r>
      <w:proofErr w:type="spellStart"/>
      <w:r w:rsidR="000571F0">
        <w:rPr>
          <w:rFonts w:cs="Times New Roman"/>
          <w:bCs w:val="0"/>
          <w:i w:val="0"/>
          <w:color w:val="auto"/>
          <w:sz w:val="22"/>
          <w:szCs w:val="22"/>
          <w:lang w:val="es-ES"/>
        </w:rPr>
        <w:t>Telnor</w:t>
      </w:r>
      <w:proofErr w:type="spellEnd"/>
      <w:r w:rsidRPr="00C22791">
        <w:rPr>
          <w:rFonts w:cs="Times New Roman"/>
          <w:bCs w:val="0"/>
          <w:i w:val="0"/>
          <w:color w:val="auto"/>
          <w:sz w:val="22"/>
          <w:szCs w:val="22"/>
          <w:lang w:val="es-ES"/>
        </w:rPr>
        <w:t xml:space="preserve"> dicho costo dentro de los 5 (cinco) días hábiles siguientes de retirada la infraestructura. </w:t>
      </w:r>
    </w:p>
    <w:p w:rsidR="00392E0B" w:rsidRPr="00C22791" w:rsidRDefault="000571F0" w:rsidP="005A3B5B">
      <w:pPr>
        <w:pStyle w:val="CitaIFT"/>
        <w:ind w:left="0" w:right="51"/>
        <w:contextualSpacing w:val="0"/>
        <w:rPr>
          <w:rFonts w:cs="Times New Roman"/>
          <w:bCs w:val="0"/>
          <w:i w:val="0"/>
          <w:color w:val="auto"/>
          <w:sz w:val="22"/>
          <w:szCs w:val="22"/>
          <w:lang w:val="es-ES"/>
        </w:rPr>
      </w:pPr>
      <w:proofErr w:type="spellStart"/>
      <w:r>
        <w:rPr>
          <w:rFonts w:cs="Times New Roman"/>
          <w:bCs w:val="0"/>
          <w:i w:val="0"/>
          <w:color w:val="auto"/>
          <w:sz w:val="22"/>
          <w:szCs w:val="22"/>
          <w:lang w:val="es-ES"/>
        </w:rPr>
        <w:t>Telnor</w:t>
      </w:r>
      <w:proofErr w:type="spellEnd"/>
      <w:r w:rsidR="00392E0B" w:rsidRPr="00C22791">
        <w:rPr>
          <w:rFonts w:cs="Times New Roman"/>
          <w:bCs w:val="0"/>
          <w:i w:val="0"/>
          <w:color w:val="auto"/>
          <w:sz w:val="22"/>
          <w:szCs w:val="22"/>
          <w:lang w:val="es-ES"/>
        </w:rPr>
        <w:t xml:space="preserve"> podrá verificar</w:t>
      </w:r>
      <w:r w:rsidR="00E62F58" w:rsidRPr="00C22791">
        <w:rPr>
          <w:rFonts w:cs="Times New Roman"/>
          <w:bCs w:val="0"/>
          <w:i w:val="0"/>
          <w:color w:val="auto"/>
          <w:sz w:val="22"/>
          <w:szCs w:val="22"/>
          <w:lang w:val="es-ES"/>
        </w:rPr>
        <w:t xml:space="preserve"> en cualquier momento</w:t>
      </w:r>
      <w:r w:rsidR="00392E0B" w:rsidRPr="00C22791">
        <w:rPr>
          <w:rFonts w:cs="Times New Roman"/>
          <w:bCs w:val="0"/>
          <w:i w:val="0"/>
          <w:color w:val="auto"/>
          <w:sz w:val="22"/>
          <w:szCs w:val="22"/>
          <w:lang w:val="es-ES"/>
        </w:rPr>
        <w:t xml:space="preserve"> el uso de los Servicios de Acceso y Uso de Infraestructura Pasiva contratados por el CS</w:t>
      </w:r>
      <w:r w:rsidR="009E713B" w:rsidRPr="00C22791">
        <w:rPr>
          <w:color w:val="auto"/>
          <w:sz w:val="22"/>
          <w:szCs w:val="22"/>
        </w:rPr>
        <w:t xml:space="preserve"> </w:t>
      </w:r>
      <w:r w:rsidR="009E713B" w:rsidRPr="00C22791">
        <w:rPr>
          <w:i w:val="0"/>
          <w:color w:val="auto"/>
          <w:sz w:val="22"/>
          <w:szCs w:val="22"/>
        </w:rPr>
        <w:t>o AS</w:t>
      </w:r>
      <w:r w:rsidR="00392E0B" w:rsidRPr="00C22791">
        <w:rPr>
          <w:rFonts w:cs="Times New Roman"/>
          <w:bCs w:val="0"/>
          <w:i w:val="0"/>
          <w:color w:val="auto"/>
          <w:sz w:val="22"/>
          <w:szCs w:val="22"/>
          <w:lang w:val="es-ES"/>
        </w:rPr>
        <w:t>, con el fin de salvaguardar dicha Infraestructura.</w:t>
      </w:r>
    </w:p>
    <w:p w:rsidR="00CB70BA" w:rsidRPr="00C22791" w:rsidRDefault="00CB70BA" w:rsidP="00B119DC">
      <w:pPr>
        <w:pStyle w:val="h1Num"/>
        <w:numPr>
          <w:ilvl w:val="2"/>
          <w:numId w:val="41"/>
        </w:numPr>
        <w:ind w:left="1276" w:hanging="284"/>
        <w:outlineLvl w:val="2"/>
      </w:pPr>
      <w:r w:rsidRPr="00C22791">
        <w:t xml:space="preserve"> </w:t>
      </w:r>
      <w:bookmarkStart w:id="328" w:name="_Toc435555549"/>
      <w:bookmarkStart w:id="329" w:name="_Toc436229703"/>
      <w:bookmarkStart w:id="330" w:name="_Toc436230618"/>
      <w:bookmarkStart w:id="331" w:name="_Toc525242659"/>
      <w:bookmarkStart w:id="332" w:name="_Toc525819064"/>
      <w:bookmarkStart w:id="333" w:name="_Toc14943924"/>
      <w:r w:rsidRPr="00C22791">
        <w:t>Modificación</w:t>
      </w:r>
      <w:bookmarkEnd w:id="328"/>
      <w:bookmarkEnd w:id="329"/>
      <w:bookmarkEnd w:id="330"/>
      <w:r w:rsidR="00C75545" w:rsidRPr="00C22791">
        <w:t>.</w:t>
      </w:r>
      <w:bookmarkEnd w:id="331"/>
      <w:bookmarkEnd w:id="332"/>
      <w:bookmarkEnd w:id="333"/>
    </w:p>
    <w:p w:rsidR="00AB473C" w:rsidRPr="00C22791" w:rsidRDefault="00AB473C" w:rsidP="00AB473C">
      <w:pPr>
        <w:pStyle w:val="IFTnormal"/>
        <w:rPr>
          <w:lang w:val="es-ES"/>
        </w:rPr>
      </w:pPr>
      <w:r w:rsidRPr="00C22791">
        <w:rPr>
          <w:lang w:val="es-ES"/>
        </w:rPr>
        <w:t>El CS</w:t>
      </w:r>
      <w:r w:rsidRPr="00C22791">
        <w:t xml:space="preserve"> o AS</w:t>
      </w:r>
      <w:r w:rsidRPr="00C22791">
        <w:rPr>
          <w:lang w:val="es-ES"/>
        </w:rPr>
        <w:t xml:space="preserve"> podrá solicitar modificaciones de las solicitudes en proceso para las cuales haya sido enviado el Anteproyecto (etapa 3.1.1 del procedimiento de contratación) y antes de que </w:t>
      </w:r>
      <w:proofErr w:type="spellStart"/>
      <w:r w:rsidR="000571F0">
        <w:rPr>
          <w:lang w:val="es-ES"/>
        </w:rPr>
        <w:t>Telnor</w:t>
      </w:r>
      <w:proofErr w:type="spellEnd"/>
      <w:r w:rsidRPr="00C22791">
        <w:rPr>
          <w:lang w:val="es-ES"/>
        </w:rPr>
        <w:t xml:space="preserve"> acepte el Programa de Instalación de Infraestructura (etapa 5.3 del procedimiento de contratación).</w:t>
      </w:r>
    </w:p>
    <w:p w:rsidR="00AB473C" w:rsidRPr="00C22791" w:rsidRDefault="00AB473C" w:rsidP="00AB473C">
      <w:pPr>
        <w:pStyle w:val="IFTnormal"/>
        <w:rPr>
          <w:lang w:val="es-ES"/>
        </w:rPr>
      </w:pPr>
      <w:r w:rsidRPr="00C22791">
        <w:rPr>
          <w:lang w:val="es-ES"/>
        </w:rPr>
        <w:t>Una vez que el CS o AS solicita la modificación, deberá enviar el Anteproyecto dentro de los siguientes veinte (20) días hábiles; posteriormente se continua con la etapa 4 del procedimiento de Contratación de Infraestructura de Obra Civil.</w:t>
      </w:r>
    </w:p>
    <w:p w:rsidR="00AB473C" w:rsidRPr="00C22791" w:rsidRDefault="00AB473C" w:rsidP="00AB473C">
      <w:pPr>
        <w:pStyle w:val="IFTnormal"/>
        <w:rPr>
          <w:lang w:val="es-ES"/>
        </w:rPr>
      </w:pPr>
      <w:r w:rsidRPr="00C22791">
        <w:rPr>
          <w:lang w:val="es-ES"/>
        </w:rPr>
        <w:t>En caso de que el CS o AS no envíe la modificación en el periodo correspondiente, se dará por cancelada la solicitud de modificación.</w:t>
      </w:r>
    </w:p>
    <w:p w:rsidR="00CD683A" w:rsidRPr="00C22791" w:rsidRDefault="00CD683A" w:rsidP="00B119DC">
      <w:pPr>
        <w:pStyle w:val="h1Num"/>
        <w:numPr>
          <w:ilvl w:val="2"/>
          <w:numId w:val="41"/>
        </w:numPr>
        <w:ind w:left="1276" w:hanging="284"/>
        <w:outlineLvl w:val="2"/>
      </w:pPr>
      <w:bookmarkStart w:id="334" w:name="_Toc525242660"/>
      <w:bookmarkStart w:id="335" w:name="_Toc525819065"/>
      <w:bookmarkStart w:id="336" w:name="_Toc14943925"/>
      <w:r w:rsidRPr="00C22791">
        <w:t>Baja.</w:t>
      </w:r>
      <w:bookmarkEnd w:id="334"/>
      <w:bookmarkEnd w:id="335"/>
      <w:bookmarkEnd w:id="336"/>
    </w:p>
    <w:p w:rsidR="00CD683A" w:rsidRPr="00C22791" w:rsidRDefault="00CD683A" w:rsidP="00CD683A">
      <w:pPr>
        <w:pStyle w:val="IFTnormal"/>
      </w:pPr>
      <w:r w:rsidRPr="00C22791">
        <w:t xml:space="preserve">El CS o AS deberá realizar la Desinstalación de Infraestructura de acuerdo con las características y normatividad técnica para Postes, Pozos y Canalizaciones que se documentan en el Anexo 2 de la Oferta dejando la infraestructura libre y sin desperdicios dentro de pozos, postes y vialidades. </w:t>
      </w:r>
    </w:p>
    <w:p w:rsidR="00CD683A" w:rsidRPr="00C22791" w:rsidRDefault="00CD683A" w:rsidP="00CD683A">
      <w:pPr>
        <w:pStyle w:val="IFTnormal"/>
      </w:pPr>
      <w:r w:rsidRPr="00C22791">
        <w:t>Las etapas que conforman el procedimiento para realizar la baja del servicio son:</w:t>
      </w:r>
    </w:p>
    <w:p w:rsidR="007737C4" w:rsidRPr="00C22791" w:rsidRDefault="007737C4" w:rsidP="00520586">
      <w:pPr>
        <w:pStyle w:val="CitaIFT"/>
        <w:spacing w:before="240" w:after="240" w:line="360" w:lineRule="auto"/>
        <w:ind w:left="0" w:right="51"/>
        <w:contextualSpacing w:val="0"/>
        <w:rPr>
          <w:rFonts w:cs="Times New Roman"/>
          <w:b/>
          <w:i w:val="0"/>
          <w:color w:val="auto"/>
          <w:sz w:val="24"/>
          <w:szCs w:val="24"/>
          <w:lang w:val="es-ES"/>
        </w:rPr>
      </w:pPr>
      <w:r w:rsidRPr="00C22791">
        <w:rPr>
          <w:rFonts w:cs="Times New Roman"/>
          <w:b/>
          <w:i w:val="0"/>
          <w:color w:val="auto"/>
          <w:sz w:val="24"/>
          <w:szCs w:val="24"/>
          <w:lang w:val="es-ES"/>
        </w:rPr>
        <w:t>Etapa 1: Envío y Validación de solicitud</w:t>
      </w:r>
    </w:p>
    <w:p w:rsidR="00AB473C" w:rsidRPr="00C22791" w:rsidRDefault="00AB473C" w:rsidP="00AB473C">
      <w:pPr>
        <w:pStyle w:val="IFTnormal"/>
        <w:ind w:left="143"/>
      </w:pPr>
      <w:r w:rsidRPr="00C22791">
        <w:t>1.1 El CS o AS solicitará la baja de un servicio específico.</w:t>
      </w:r>
    </w:p>
    <w:p w:rsidR="00AB473C" w:rsidRPr="00C22791" w:rsidRDefault="00AB473C" w:rsidP="00AB473C">
      <w:pPr>
        <w:pStyle w:val="IFTnormal"/>
        <w:ind w:left="143"/>
      </w:pPr>
      <w:r w:rsidRPr="00C22791">
        <w:t xml:space="preserve">1.2 </w:t>
      </w:r>
      <w:proofErr w:type="spellStart"/>
      <w:r w:rsidR="000571F0">
        <w:t>Telnor</w:t>
      </w:r>
      <w:proofErr w:type="spellEnd"/>
      <w:r w:rsidRPr="00C22791">
        <w:t xml:space="preserve"> contará con máximo 2 (dos) días hábiles a partir de la recepción de la solicitud para determinar si es:</w:t>
      </w:r>
    </w:p>
    <w:p w:rsidR="00AB473C" w:rsidRPr="00C22791" w:rsidRDefault="00AB473C" w:rsidP="00AB473C">
      <w:pPr>
        <w:pStyle w:val="IFTnormal"/>
        <w:ind w:left="709"/>
      </w:pPr>
      <w:r w:rsidRPr="00C22791">
        <w:lastRenderedPageBreak/>
        <w:t>1.1.2</w:t>
      </w:r>
      <w:r w:rsidRPr="00C22791">
        <w:rPr>
          <w:b/>
        </w:rPr>
        <w:t xml:space="preserve"> </w:t>
      </w:r>
      <w:r w:rsidRPr="00C22791">
        <w:t>Aceptada, la solicitud de baja cumple con los requisitos. Se asignará de forma automática un NIS. El CS o AS continúa con la Etapa 2</w:t>
      </w:r>
    </w:p>
    <w:p w:rsidR="00AB473C" w:rsidRPr="00C22791" w:rsidRDefault="00AB473C" w:rsidP="00AB473C">
      <w:pPr>
        <w:pStyle w:val="IFTnormal"/>
        <w:ind w:left="709"/>
      </w:pPr>
      <w:r w:rsidRPr="00C22791">
        <w:t>1.2.2 Rechazada</w:t>
      </w:r>
      <w:r w:rsidRPr="00C22791">
        <w:rPr>
          <w:b/>
        </w:rPr>
        <w:t>,</w:t>
      </w:r>
      <w:r w:rsidRPr="00C22791">
        <w:t xml:space="preserve"> </w:t>
      </w:r>
      <w:proofErr w:type="spellStart"/>
      <w:r w:rsidR="000571F0">
        <w:t>Telnor</w:t>
      </w:r>
      <w:proofErr w:type="spellEnd"/>
      <w:r w:rsidRPr="00C22791">
        <w:t xml:space="preserve"> notificará al CS o AS que la solicitud ha sido rechazada y el motivo por el cual no se pudo procesar, el CS o AS podrá corregir la información y reenviar la solicitud.</w:t>
      </w:r>
    </w:p>
    <w:p w:rsidR="007737C4" w:rsidRPr="00C22791" w:rsidRDefault="007737C4" w:rsidP="009E713B">
      <w:pPr>
        <w:pStyle w:val="CitaIFT"/>
        <w:spacing w:before="240" w:after="240" w:line="360" w:lineRule="auto"/>
        <w:ind w:left="0" w:right="51"/>
        <w:contextualSpacing w:val="0"/>
        <w:rPr>
          <w:rFonts w:cs="Times New Roman"/>
          <w:b/>
          <w:i w:val="0"/>
          <w:color w:val="auto"/>
          <w:sz w:val="24"/>
          <w:szCs w:val="24"/>
          <w:lang w:val="es-ES"/>
        </w:rPr>
      </w:pPr>
      <w:r w:rsidRPr="00C22791">
        <w:rPr>
          <w:rFonts w:cs="Times New Roman"/>
          <w:b/>
          <w:i w:val="0"/>
          <w:color w:val="auto"/>
          <w:sz w:val="24"/>
          <w:szCs w:val="24"/>
          <w:lang w:val="es-ES"/>
        </w:rPr>
        <w:t xml:space="preserve">Etapa 2: Actualización de </w:t>
      </w:r>
      <w:r w:rsidR="00CD683A" w:rsidRPr="00C22791">
        <w:rPr>
          <w:rFonts w:cs="Times New Roman"/>
          <w:b/>
          <w:i w:val="0"/>
          <w:color w:val="auto"/>
          <w:sz w:val="24"/>
          <w:szCs w:val="24"/>
          <w:lang w:val="es-ES"/>
        </w:rPr>
        <w:t>Autorización del Programa de Desinstalación</w:t>
      </w:r>
    </w:p>
    <w:p w:rsidR="00AB473C" w:rsidRPr="00C22791" w:rsidRDefault="00AB473C" w:rsidP="00AB473C">
      <w:pPr>
        <w:pStyle w:val="IFTnormal"/>
        <w:ind w:left="143"/>
      </w:pPr>
      <w:r w:rsidRPr="00C22791">
        <w:t xml:space="preserve">2.1 </w:t>
      </w:r>
      <w:proofErr w:type="spellStart"/>
      <w:r w:rsidR="000571F0">
        <w:t>Telnor</w:t>
      </w:r>
      <w:proofErr w:type="spellEnd"/>
      <w:r w:rsidRPr="00C22791">
        <w:t xml:space="preserve"> notifica la aprobación de la Baja de Servicios</w:t>
      </w:r>
    </w:p>
    <w:p w:rsidR="00AB473C" w:rsidRPr="00C22791" w:rsidRDefault="00AB473C" w:rsidP="00AB473C">
      <w:pPr>
        <w:pStyle w:val="IFTnormal"/>
        <w:ind w:left="143"/>
      </w:pPr>
      <w:r w:rsidRPr="00C22791">
        <w:t>2.2 El CS o AS en máximo 10 (diez) días hábiles presentará el Programa de Trabajo detallando la fecha de inicio y fin del retiro de infraestructura.</w:t>
      </w:r>
    </w:p>
    <w:p w:rsidR="00AB473C" w:rsidRPr="00C22791" w:rsidRDefault="00AB473C" w:rsidP="00AB473C">
      <w:pPr>
        <w:pStyle w:val="IFTnormal"/>
        <w:ind w:left="143"/>
      </w:pPr>
      <w:r w:rsidRPr="00C22791">
        <w:t xml:space="preserve">2.3 </w:t>
      </w:r>
      <w:proofErr w:type="spellStart"/>
      <w:r w:rsidR="000571F0">
        <w:t>Telnor</w:t>
      </w:r>
      <w:proofErr w:type="spellEnd"/>
      <w:r w:rsidRPr="00C22791">
        <w:t xml:space="preserve"> contará con máximo 5 (cinco) días hábiles para validarlo y determinará si es.</w:t>
      </w:r>
    </w:p>
    <w:p w:rsidR="00AB473C" w:rsidRPr="00C22791" w:rsidRDefault="00AB473C" w:rsidP="00AB473C">
      <w:pPr>
        <w:pStyle w:val="IFTnormal"/>
        <w:ind w:left="720"/>
      </w:pPr>
      <w:r w:rsidRPr="00C22791">
        <w:t>2.3.1 Aprobado</w:t>
      </w:r>
      <w:r w:rsidRPr="00C22791">
        <w:rPr>
          <w:b/>
        </w:rPr>
        <w:t xml:space="preserve">. </w:t>
      </w:r>
      <w:proofErr w:type="spellStart"/>
      <w:r w:rsidR="000571F0">
        <w:t>Telnor</w:t>
      </w:r>
      <w:proofErr w:type="spellEnd"/>
      <w:r w:rsidRPr="00C22791">
        <w:t xml:space="preserve"> notificará que puede comenzar con el retiro de infraestructura conforme al Programa de Trabajo. Continúa con Etapa 3.</w:t>
      </w:r>
    </w:p>
    <w:p w:rsidR="00AB473C" w:rsidRPr="00C22791" w:rsidRDefault="00AB473C" w:rsidP="00AB473C">
      <w:pPr>
        <w:pStyle w:val="IFTnormal"/>
        <w:ind w:left="720"/>
      </w:pPr>
      <w:r w:rsidRPr="00C22791">
        <w:t>2.3.2 Rechazado</w:t>
      </w:r>
      <w:r w:rsidRPr="00C22791">
        <w:rPr>
          <w:b/>
        </w:rPr>
        <w:t>.</w:t>
      </w:r>
      <w:r w:rsidRPr="00C22791">
        <w:t xml:space="preserve"> </w:t>
      </w:r>
      <w:proofErr w:type="spellStart"/>
      <w:r w:rsidR="000571F0">
        <w:t>Telnor</w:t>
      </w:r>
      <w:proofErr w:type="spellEnd"/>
      <w:r w:rsidRPr="00C22791">
        <w:t xml:space="preserve"> notificará que no cumple con los requisitos</w:t>
      </w:r>
      <w:r w:rsidRPr="00C22791">
        <w:rPr>
          <w:rFonts w:cstheme="minorHAnsi"/>
          <w:bCs w:val="0"/>
        </w:rPr>
        <w:t>. Se indicará el motivo para que el CS o AS pueda corregirlo. El CS</w:t>
      </w:r>
      <w:r w:rsidRPr="00C22791">
        <w:t xml:space="preserve"> o AS reenviará el Programa de Trabajo modificado para que sea evaluado y en su caso, aprobado.</w:t>
      </w:r>
    </w:p>
    <w:p w:rsidR="00AB473C" w:rsidRPr="00C22791" w:rsidRDefault="00AB473C" w:rsidP="00AB473C">
      <w:pPr>
        <w:pStyle w:val="IFTnormal"/>
        <w:ind w:left="143"/>
      </w:pPr>
      <w:r w:rsidRPr="00C22791">
        <w:t>Cualquier comentario o ajuste al Programa de Trabajo o a los documentos relacionados al proyecto será registrado.</w:t>
      </w:r>
    </w:p>
    <w:p w:rsidR="007737C4" w:rsidRPr="00C22791" w:rsidRDefault="007737C4" w:rsidP="00520586">
      <w:pPr>
        <w:pStyle w:val="CitaIFT"/>
        <w:spacing w:before="240" w:after="240" w:line="360" w:lineRule="auto"/>
        <w:ind w:left="0" w:right="51"/>
        <w:contextualSpacing w:val="0"/>
        <w:rPr>
          <w:rFonts w:cs="Times New Roman"/>
          <w:b/>
          <w:i w:val="0"/>
          <w:color w:val="auto"/>
          <w:sz w:val="24"/>
          <w:szCs w:val="24"/>
          <w:lang w:val="es-ES"/>
        </w:rPr>
      </w:pPr>
      <w:r w:rsidRPr="00C22791">
        <w:rPr>
          <w:rFonts w:cs="Times New Roman"/>
          <w:b/>
          <w:i w:val="0"/>
          <w:color w:val="auto"/>
          <w:sz w:val="24"/>
          <w:szCs w:val="24"/>
          <w:lang w:val="es-ES"/>
        </w:rPr>
        <w:t xml:space="preserve">Etapa 3: </w:t>
      </w:r>
      <w:r w:rsidR="00CD683A" w:rsidRPr="00C22791">
        <w:rPr>
          <w:rFonts w:cs="Times New Roman"/>
          <w:b/>
          <w:i w:val="0"/>
          <w:color w:val="auto"/>
          <w:sz w:val="24"/>
          <w:szCs w:val="24"/>
          <w:lang w:val="es-ES"/>
        </w:rPr>
        <w:t>Retiro de Infraestructura</w:t>
      </w:r>
    </w:p>
    <w:p w:rsidR="007737C4" w:rsidRPr="00C22791" w:rsidRDefault="007737C4" w:rsidP="00CD683A">
      <w:pPr>
        <w:pStyle w:val="IFTnormal"/>
      </w:pPr>
      <w:r w:rsidRPr="00C22791">
        <w:t xml:space="preserve">3.1 </w:t>
      </w:r>
      <w:r w:rsidR="00CD683A" w:rsidRPr="00C22791">
        <w:t>El CS o AS realizará el retiro de su infraestructura y notificará la conclusión de los trabajos</w:t>
      </w:r>
      <w:r w:rsidRPr="00C22791">
        <w:t>.</w:t>
      </w:r>
    </w:p>
    <w:p w:rsidR="007737C4" w:rsidRPr="00C22791" w:rsidRDefault="007737C4" w:rsidP="000439DD">
      <w:pPr>
        <w:pStyle w:val="IFTnormal"/>
        <w:spacing w:before="240" w:after="240" w:line="360" w:lineRule="auto"/>
        <w:rPr>
          <w:b/>
          <w:sz w:val="24"/>
          <w:szCs w:val="24"/>
        </w:rPr>
      </w:pPr>
      <w:bookmarkStart w:id="337" w:name="_Toc525819066"/>
      <w:bookmarkEnd w:id="337"/>
      <w:r w:rsidRPr="00C22791">
        <w:rPr>
          <w:b/>
          <w:sz w:val="24"/>
          <w:szCs w:val="24"/>
        </w:rPr>
        <w:t xml:space="preserve">Etapa 4: Verificación de </w:t>
      </w:r>
      <w:r w:rsidR="00F842CD" w:rsidRPr="00C22791">
        <w:rPr>
          <w:b/>
          <w:sz w:val="24"/>
          <w:szCs w:val="24"/>
        </w:rPr>
        <w:t>retiro</w:t>
      </w:r>
      <w:r w:rsidRPr="00C22791">
        <w:rPr>
          <w:b/>
          <w:sz w:val="24"/>
          <w:szCs w:val="24"/>
        </w:rPr>
        <w:t xml:space="preserve"> de Infraestructura</w:t>
      </w:r>
    </w:p>
    <w:p w:rsidR="00877F4B" w:rsidRPr="00C22791" w:rsidRDefault="00877F4B" w:rsidP="00877F4B">
      <w:pPr>
        <w:pStyle w:val="IFTnormal"/>
      </w:pPr>
      <w:r w:rsidRPr="00C22791">
        <w:t xml:space="preserve">4.1 El CS o AS notificará la conclusión de los trabajos de desinstalación de Infraestructura, </w:t>
      </w:r>
      <w:proofErr w:type="spellStart"/>
      <w:r w:rsidR="000571F0">
        <w:t>Telnor</w:t>
      </w:r>
      <w:proofErr w:type="spellEnd"/>
      <w:r w:rsidRPr="00C22791">
        <w:t xml:space="preserve"> en máximo 5 (cinco) días hábiles propondrá la fecha y hora para realizar la Verificación de Desinstalación de Infraestructura. El CS o AS responderá:</w:t>
      </w:r>
    </w:p>
    <w:p w:rsidR="00877F4B" w:rsidRPr="00C22791" w:rsidRDefault="00877F4B" w:rsidP="00877F4B">
      <w:pPr>
        <w:pStyle w:val="IFTnormal"/>
        <w:tabs>
          <w:tab w:val="left" w:pos="709"/>
        </w:tabs>
        <w:ind w:left="709"/>
      </w:pPr>
      <w:r w:rsidRPr="00C22791">
        <w:t xml:space="preserve">4.1.1. Propuesta Rechazada. Podrán realizarse un máximo de 3 (tres) reprogramaciones. Las propuestas no excederán 10 días hábiles contados </w:t>
      </w:r>
      <w:r w:rsidRPr="00C22791">
        <w:lastRenderedPageBreak/>
        <w:t>a partir de que el CS o AS notifique la conclusión de la desinstalación de Infraestructura.</w:t>
      </w:r>
    </w:p>
    <w:p w:rsidR="00877F4B" w:rsidRPr="00C22791" w:rsidRDefault="00877F4B" w:rsidP="00877F4B">
      <w:pPr>
        <w:pStyle w:val="IFTnormal"/>
        <w:tabs>
          <w:tab w:val="left" w:pos="709"/>
        </w:tabs>
        <w:ind w:left="709"/>
      </w:pPr>
      <w:r w:rsidRPr="00C22791">
        <w:t xml:space="preserve">4.1.2. Propuesta Aceptada. El CS o AS continúa con el numeral 4.2. </w:t>
      </w:r>
    </w:p>
    <w:p w:rsidR="00877F4B" w:rsidRPr="00C22791" w:rsidRDefault="00877F4B" w:rsidP="00877F4B">
      <w:pPr>
        <w:pStyle w:val="IFTnormal"/>
      </w:pPr>
      <w:r w:rsidRPr="00C22791">
        <w:t xml:space="preserve">4.2 </w:t>
      </w:r>
      <w:proofErr w:type="spellStart"/>
      <w:r w:rsidR="000571F0">
        <w:t>Telnor</w:t>
      </w:r>
      <w:proofErr w:type="spellEnd"/>
      <w:r w:rsidRPr="00C22791">
        <w:t xml:space="preserve"> y el CS o AS deberán realizar de manera conjunta la Verificación de Desinstalación de Infraestructura en la fecha convenida. Como resultado se determinará lo siguiente:</w:t>
      </w:r>
    </w:p>
    <w:p w:rsidR="00877F4B" w:rsidRPr="00C22791" w:rsidRDefault="00877F4B" w:rsidP="00877F4B">
      <w:pPr>
        <w:pStyle w:val="IFTnormal"/>
        <w:ind w:left="556"/>
      </w:pPr>
      <w:r w:rsidRPr="00C22791">
        <w:t xml:space="preserve">4.2.1. Se retiró la infraestructura del CS o AS conforme a lo acordado en el Programa de Trabajo, </w:t>
      </w:r>
      <w:proofErr w:type="spellStart"/>
      <w:r w:rsidR="000571F0">
        <w:t>Telnor</w:t>
      </w:r>
      <w:proofErr w:type="spellEnd"/>
      <w:r w:rsidRPr="00C22791">
        <w:t xml:space="preserve"> registrará la verificación como satisfactoria, se redactará y se firmará el </w:t>
      </w:r>
      <w:r w:rsidRPr="000571F0">
        <w:t>Formato de Acuerdo de Compartición de Infraestructura</w:t>
      </w:r>
      <w:r w:rsidRPr="00C22791">
        <w:t>.</w:t>
      </w:r>
    </w:p>
    <w:p w:rsidR="00877F4B" w:rsidRPr="00C22791" w:rsidRDefault="00877F4B" w:rsidP="00877F4B">
      <w:pPr>
        <w:pStyle w:val="IFTnormal"/>
        <w:ind w:left="556"/>
      </w:pPr>
      <w:r w:rsidRPr="00C22791">
        <w:t xml:space="preserve">4.2.2. El retiro de infraestructura no cumplió con lo establecido en el Programa de Trabajo. El CS o AS realizará los cambios o ajustes que hayan si sido señalados durante la verificación y notificará a </w:t>
      </w:r>
      <w:proofErr w:type="spellStart"/>
      <w:r w:rsidR="000571F0">
        <w:t>Telnor</w:t>
      </w:r>
      <w:proofErr w:type="spellEnd"/>
      <w:r w:rsidRPr="00C22791">
        <w:t xml:space="preserve"> que ha concluido los trabajos para realizar nuevamente la Visita de Verificación adicional. Esta actividad deberá repetirse hasta que se satisfaga por completo lo establecido en el Programa de Trabajo y sea validado por </w:t>
      </w:r>
      <w:proofErr w:type="spellStart"/>
      <w:r w:rsidR="000571F0">
        <w:t>Telnor</w:t>
      </w:r>
      <w:proofErr w:type="spellEnd"/>
      <w:r w:rsidRPr="00C22791">
        <w:t>. A partir de la segunda Visita de Verificación se realizará el cobro al CS o AS.</w:t>
      </w:r>
    </w:p>
    <w:p w:rsidR="00877F4B" w:rsidRPr="00C22791" w:rsidRDefault="00877F4B" w:rsidP="00877F4B">
      <w:pPr>
        <w:pStyle w:val="IFTnormal"/>
        <w:rPr>
          <w:lang w:val="es-ES"/>
        </w:rPr>
      </w:pPr>
      <w:r w:rsidRPr="00C22791">
        <w:t>4.3 En caso de que el CS o AS no se presente a la visita de Verificación de Desinstalación</w:t>
      </w:r>
      <w:r w:rsidRPr="00C22791">
        <w:rPr>
          <w:lang w:val="es-ES"/>
        </w:rPr>
        <w:t xml:space="preserve">, </w:t>
      </w:r>
      <w:proofErr w:type="spellStart"/>
      <w:r w:rsidR="000571F0">
        <w:rPr>
          <w:lang w:val="es-ES"/>
        </w:rPr>
        <w:t>Telnor</w:t>
      </w:r>
      <w:proofErr w:type="spellEnd"/>
      <w:r w:rsidRPr="00C22791">
        <w:rPr>
          <w:lang w:val="es-ES"/>
        </w:rPr>
        <w:t>, sin responsabilidad alguna de su parte, podrá retirar dicha infraestructura (cable de red, equipo y materiales de forma enunciativa más no limitativa), confinándola en sus almacenes, repercutiendo el costo al CS</w:t>
      </w:r>
      <w:r w:rsidRPr="00C22791">
        <w:t xml:space="preserve"> o AS</w:t>
      </w:r>
      <w:r w:rsidRPr="00C22791">
        <w:rPr>
          <w:lang w:val="es-ES"/>
        </w:rPr>
        <w:t xml:space="preserve">, quién deberá reembolsar a </w:t>
      </w:r>
      <w:proofErr w:type="spellStart"/>
      <w:r w:rsidR="000571F0">
        <w:rPr>
          <w:lang w:val="es-ES"/>
        </w:rPr>
        <w:t>Telnor</w:t>
      </w:r>
      <w:proofErr w:type="spellEnd"/>
      <w:r w:rsidRPr="00C22791">
        <w:rPr>
          <w:lang w:val="es-ES"/>
        </w:rPr>
        <w:t xml:space="preserve"> dicho costo dentro de los 5 (cinco) días hábiles siguientes de retirada la infraestructura, además se realizará el cobro por Visita Verificación en Falso.</w:t>
      </w:r>
    </w:p>
    <w:p w:rsidR="00877F4B" w:rsidRPr="00C22791" w:rsidRDefault="00877F4B" w:rsidP="00877F4B">
      <w:pPr>
        <w:pStyle w:val="IFTnormal"/>
        <w:rPr>
          <w:lang w:val="es-ES"/>
        </w:rPr>
      </w:pPr>
      <w:r w:rsidRPr="00C22791">
        <w:rPr>
          <w:lang w:val="es-ES"/>
        </w:rPr>
        <w:t xml:space="preserve">4.4 Una vez firmado el </w:t>
      </w:r>
      <w:r w:rsidRPr="000571F0">
        <w:t>Formato de Acuerdo de Compartición de Baja de Infraestructura</w:t>
      </w:r>
      <w:r w:rsidRPr="00C22791">
        <w:rPr>
          <w:lang w:val="es-ES"/>
        </w:rPr>
        <w:t xml:space="preserve">, </w:t>
      </w:r>
      <w:proofErr w:type="spellStart"/>
      <w:r w:rsidR="000571F0">
        <w:rPr>
          <w:lang w:val="es-ES"/>
        </w:rPr>
        <w:t>Telnor</w:t>
      </w:r>
      <w:proofErr w:type="spellEnd"/>
      <w:r w:rsidRPr="00C22791">
        <w:rPr>
          <w:lang w:val="es-ES"/>
        </w:rPr>
        <w:t xml:space="preserve"> en un plazo máximo de 5 (cinco) días hábiles lo digitalizará e integrará al expediente correspondiente.</w:t>
      </w:r>
    </w:p>
    <w:p w:rsidR="00877F4B" w:rsidRPr="00C22791" w:rsidRDefault="00877F4B" w:rsidP="00877F4B">
      <w:pPr>
        <w:pStyle w:val="IFTnormal"/>
        <w:spacing w:before="240" w:after="240" w:line="360" w:lineRule="auto"/>
        <w:rPr>
          <w:b/>
          <w:sz w:val="24"/>
          <w:szCs w:val="24"/>
        </w:rPr>
      </w:pPr>
      <w:r w:rsidRPr="00C22791">
        <w:rPr>
          <w:b/>
          <w:sz w:val="24"/>
          <w:szCs w:val="24"/>
        </w:rPr>
        <w:t>Etapa 5: Facturación</w:t>
      </w:r>
    </w:p>
    <w:p w:rsidR="00877F4B" w:rsidRPr="00C22791" w:rsidRDefault="00877F4B" w:rsidP="00877F4B">
      <w:pPr>
        <w:pStyle w:val="IFTnormal"/>
      </w:pPr>
      <w:r w:rsidRPr="00C22791">
        <w:t xml:space="preserve">5.1 Una vez firmado el </w:t>
      </w:r>
      <w:r w:rsidRPr="000571F0">
        <w:t>Formato de Acuerdo de Compartición de Baja de Infraestructura</w:t>
      </w:r>
      <w:r w:rsidRPr="00C22791">
        <w:t xml:space="preserve"> </w:t>
      </w:r>
      <w:proofErr w:type="spellStart"/>
      <w:r w:rsidR="000571F0">
        <w:t>Telnor</w:t>
      </w:r>
      <w:proofErr w:type="spellEnd"/>
      <w:r w:rsidRPr="00C22791">
        <w:t xml:space="preserve"> dejará de facturar el servicio.</w:t>
      </w:r>
    </w:p>
    <w:p w:rsidR="00877F4B" w:rsidRPr="00C22791" w:rsidRDefault="00877F4B" w:rsidP="00877F4B">
      <w:pPr>
        <w:pStyle w:val="IFTnormal"/>
      </w:pPr>
    </w:p>
    <w:p w:rsidR="008C10ED" w:rsidRPr="00C22791" w:rsidRDefault="008C10ED">
      <w:pPr>
        <w:suppressAutoHyphens w:val="0"/>
        <w:spacing w:after="0" w:line="240" w:lineRule="auto"/>
        <w:contextualSpacing w:val="0"/>
        <w:jc w:val="left"/>
        <w:rPr>
          <w:rFonts w:ascii="ITC Avant Garde" w:eastAsia="MS Mincho" w:hAnsi="ITC Avant Garde" w:cs="Calibri"/>
          <w:bCs/>
          <w:sz w:val="22"/>
          <w:szCs w:val="22"/>
          <w:lang w:eastAsia="en-US"/>
        </w:rPr>
      </w:pPr>
      <w:r w:rsidRPr="00C22791">
        <w:br w:type="page"/>
      </w:r>
    </w:p>
    <w:p w:rsidR="00155EF6" w:rsidRPr="00C22791" w:rsidRDefault="00A41BC7" w:rsidP="00495DD7">
      <w:pPr>
        <w:pStyle w:val="h1Num"/>
        <w:numPr>
          <w:ilvl w:val="0"/>
          <w:numId w:val="41"/>
        </w:numPr>
      </w:pPr>
      <w:bookmarkStart w:id="338" w:name="_Toc388972139"/>
      <w:bookmarkStart w:id="339" w:name="_Toc388869615"/>
      <w:bookmarkStart w:id="340" w:name="_Toc398890444"/>
      <w:bookmarkStart w:id="341" w:name="_Toc400610134"/>
      <w:bookmarkStart w:id="342" w:name="_Toc423018252"/>
      <w:bookmarkStart w:id="343" w:name="_Toc433915584"/>
      <w:bookmarkStart w:id="344" w:name="_Toc435555551"/>
      <w:bookmarkStart w:id="345" w:name="_Toc436229705"/>
      <w:bookmarkStart w:id="346" w:name="_Toc436230620"/>
      <w:bookmarkStart w:id="347" w:name="_Toc525242661"/>
      <w:bookmarkStart w:id="348" w:name="_Toc525819067"/>
      <w:bookmarkStart w:id="349" w:name="_Toc14943926"/>
      <w:bookmarkStart w:id="350" w:name="_Toc385173264"/>
      <w:bookmarkStart w:id="351" w:name="_Toc385190494"/>
      <w:bookmarkEnd w:id="323"/>
      <w:bookmarkEnd w:id="324"/>
      <w:r w:rsidRPr="00C22791">
        <w:lastRenderedPageBreak/>
        <w:t>Servicio de Tendido de Cable sobre Infraestructura Desagregada.</w:t>
      </w:r>
      <w:bookmarkEnd w:id="338"/>
      <w:bookmarkEnd w:id="339"/>
      <w:bookmarkEnd w:id="340"/>
      <w:bookmarkEnd w:id="341"/>
      <w:bookmarkEnd w:id="342"/>
      <w:bookmarkEnd w:id="343"/>
      <w:bookmarkEnd w:id="344"/>
      <w:bookmarkEnd w:id="345"/>
      <w:bookmarkEnd w:id="346"/>
      <w:bookmarkEnd w:id="347"/>
      <w:bookmarkEnd w:id="348"/>
      <w:bookmarkEnd w:id="349"/>
      <w:r w:rsidRPr="00C22791">
        <w:t xml:space="preserve"> </w:t>
      </w:r>
    </w:p>
    <w:p w:rsidR="00EA40DB" w:rsidRPr="00C22791" w:rsidRDefault="00057952" w:rsidP="00A850F8">
      <w:pPr>
        <w:pStyle w:val="IFTnormal"/>
        <w:rPr>
          <w:lang w:val="es-ES"/>
        </w:rPr>
      </w:pPr>
      <w:r w:rsidRPr="00C22791">
        <w:rPr>
          <w:lang w:val="es-ES"/>
        </w:rPr>
        <w:t>S</w:t>
      </w:r>
      <w:r w:rsidR="00EA40DB" w:rsidRPr="00C22791">
        <w:rPr>
          <w:lang w:val="es-ES"/>
        </w:rPr>
        <w:t xml:space="preserve">ervicio mediante el cual </w:t>
      </w:r>
      <w:proofErr w:type="spellStart"/>
      <w:r w:rsidR="000571F0">
        <w:rPr>
          <w:lang w:val="es-ES"/>
        </w:rPr>
        <w:t>Telnor</w:t>
      </w:r>
      <w:proofErr w:type="spellEnd"/>
      <w:r w:rsidR="00EA40DB" w:rsidRPr="00C22791">
        <w:rPr>
          <w:lang w:val="es-ES"/>
        </w:rPr>
        <w:t xml:space="preserve"> realiza la </w:t>
      </w:r>
      <w:r w:rsidR="00BB3770" w:rsidRPr="00C22791">
        <w:rPr>
          <w:lang w:val="es-ES"/>
        </w:rPr>
        <w:t xml:space="preserve">instalación </w:t>
      </w:r>
      <w:r w:rsidRPr="00C22791">
        <w:rPr>
          <w:lang w:val="es-ES"/>
        </w:rPr>
        <w:t xml:space="preserve">de cables </w:t>
      </w:r>
      <w:r w:rsidR="00BB3770" w:rsidRPr="00C22791">
        <w:rPr>
          <w:lang w:val="es-ES"/>
        </w:rPr>
        <w:t xml:space="preserve">(tendido) </w:t>
      </w:r>
      <w:r w:rsidR="00E720E5" w:rsidRPr="00C22791">
        <w:rPr>
          <w:lang w:val="es-ES"/>
        </w:rPr>
        <w:t xml:space="preserve">desde </w:t>
      </w:r>
      <w:r w:rsidR="00331C5E" w:rsidRPr="00C22791">
        <w:rPr>
          <w:lang w:val="es-ES"/>
        </w:rPr>
        <w:t>la</w:t>
      </w:r>
      <w:r w:rsidRPr="00C22791">
        <w:rPr>
          <w:lang w:val="es-ES"/>
        </w:rPr>
        <w:t xml:space="preserve"> C</w:t>
      </w:r>
      <w:r w:rsidR="00E720E5" w:rsidRPr="00C22791">
        <w:rPr>
          <w:lang w:val="es-ES"/>
        </w:rPr>
        <w:t>oubicación</w:t>
      </w:r>
      <w:r w:rsidRPr="00C22791">
        <w:rPr>
          <w:lang w:val="es-ES"/>
        </w:rPr>
        <w:t xml:space="preserve"> para Desagregación que tenga contratada el CS o AS</w:t>
      </w:r>
      <w:r w:rsidR="00331C5E" w:rsidRPr="00C22791">
        <w:rPr>
          <w:lang w:val="es-ES"/>
        </w:rPr>
        <w:t xml:space="preserve"> </w:t>
      </w:r>
      <w:r w:rsidR="00E720E5" w:rsidRPr="00C22791">
        <w:rPr>
          <w:lang w:val="es-ES"/>
        </w:rPr>
        <w:t xml:space="preserve">hasta el pozo más cercano al pozo de acometida de la central </w:t>
      </w:r>
      <w:r w:rsidR="000F5B24" w:rsidRPr="00C22791">
        <w:rPr>
          <w:lang w:val="es-ES"/>
        </w:rPr>
        <w:t xml:space="preserve">de </w:t>
      </w:r>
      <w:proofErr w:type="spellStart"/>
      <w:r w:rsidR="000571F0">
        <w:t>Telnor</w:t>
      </w:r>
      <w:proofErr w:type="spellEnd"/>
      <w:r w:rsidR="00BB3770" w:rsidRPr="00C22791">
        <w:rPr>
          <w:lang w:val="es-ES"/>
        </w:rPr>
        <w:t>.</w:t>
      </w:r>
    </w:p>
    <w:p w:rsidR="00EA40DB" w:rsidRPr="00C22791" w:rsidRDefault="003E4DF3" w:rsidP="00D83DC5">
      <w:pPr>
        <w:suppressAutoHyphens w:val="0"/>
        <w:spacing w:before="40" w:after="200" w:line="276" w:lineRule="auto"/>
        <w:ind w:right="567"/>
        <w:contextualSpacing w:val="0"/>
        <w:jc w:val="center"/>
        <w:rPr>
          <w:rFonts w:ascii="ITC Avant Garde" w:hAnsi="ITC Avant Garde"/>
          <w:lang w:val="es-ES"/>
        </w:rPr>
      </w:pPr>
      <w:r w:rsidRPr="00C22791">
        <w:rPr>
          <w:rFonts w:ascii="ITC Avant Garde" w:hAnsi="ITC Avant Garde"/>
          <w:noProof/>
          <w:lang w:eastAsia="es-MX"/>
        </w:rPr>
        <w:drawing>
          <wp:inline distT="0" distB="0" distL="0" distR="0">
            <wp:extent cx="3381375" cy="3093150"/>
            <wp:effectExtent l="0" t="0" r="0" b="0"/>
            <wp:docPr id="1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99497" cy="3109727"/>
                    </a:xfrm>
                    <a:prstGeom prst="rect">
                      <a:avLst/>
                    </a:prstGeom>
                    <a:noFill/>
                    <a:ln>
                      <a:noFill/>
                    </a:ln>
                  </pic:spPr>
                </pic:pic>
              </a:graphicData>
            </a:graphic>
          </wp:inline>
        </w:drawing>
      </w:r>
    </w:p>
    <w:p w:rsidR="00EA40DB" w:rsidRPr="00C22791" w:rsidRDefault="00EA40DB" w:rsidP="00EA40DB">
      <w:pPr>
        <w:suppressAutoHyphens w:val="0"/>
        <w:spacing w:before="40" w:after="200" w:line="276" w:lineRule="auto"/>
        <w:ind w:right="567"/>
        <w:contextualSpacing w:val="0"/>
        <w:jc w:val="center"/>
        <w:rPr>
          <w:rFonts w:ascii="ITC Avant Garde" w:hAnsi="ITC Avant Garde"/>
          <w:sz w:val="18"/>
          <w:lang w:val="es-ES"/>
        </w:rPr>
      </w:pPr>
      <w:r w:rsidRPr="00C22791">
        <w:rPr>
          <w:rFonts w:ascii="ITC Avant Garde" w:hAnsi="ITC Avant Garde"/>
          <w:sz w:val="18"/>
          <w:lang w:val="es-ES"/>
        </w:rPr>
        <w:t>Figura 4. Tendido de Cable sob</w:t>
      </w:r>
      <w:r w:rsidR="00D83DC5" w:rsidRPr="00C22791">
        <w:rPr>
          <w:rFonts w:ascii="ITC Avant Garde" w:hAnsi="ITC Avant Garde"/>
          <w:sz w:val="18"/>
          <w:lang w:val="es-ES"/>
        </w:rPr>
        <w:t>re Infraestructura Desagregada.</w:t>
      </w:r>
    </w:p>
    <w:p w:rsidR="00D83DC5" w:rsidRPr="00C22791" w:rsidRDefault="00D83DC5" w:rsidP="000439DD">
      <w:pPr>
        <w:suppressAutoHyphens w:val="0"/>
        <w:spacing w:after="200" w:line="276" w:lineRule="auto"/>
        <w:ind w:right="567"/>
        <w:contextualSpacing w:val="0"/>
        <w:rPr>
          <w:rFonts w:ascii="ITC Avant Garde" w:hAnsi="ITC Avant Garde"/>
          <w:sz w:val="22"/>
          <w:szCs w:val="22"/>
          <w:lang w:val="es-ES"/>
        </w:rPr>
      </w:pPr>
      <w:bookmarkStart w:id="352" w:name="_Toc385173235"/>
      <w:bookmarkStart w:id="353" w:name="_Toc385190457"/>
    </w:p>
    <w:p w:rsidR="00D83DC5" w:rsidRPr="00C22791" w:rsidRDefault="00D83DC5" w:rsidP="00B119DC">
      <w:pPr>
        <w:pStyle w:val="h1Num"/>
        <w:numPr>
          <w:ilvl w:val="1"/>
          <w:numId w:val="41"/>
        </w:numPr>
        <w:ind w:left="993" w:hanging="284"/>
        <w:outlineLvl w:val="1"/>
      </w:pPr>
      <w:bookmarkStart w:id="354" w:name="_Toc14943927"/>
      <w:r w:rsidRPr="00C22791">
        <w:t>Alcance</w:t>
      </w:r>
      <w:bookmarkEnd w:id="354"/>
    </w:p>
    <w:p w:rsidR="00057952" w:rsidRPr="00C22791" w:rsidRDefault="00057952" w:rsidP="00495DD7">
      <w:pPr>
        <w:pStyle w:val="Prrafodelista"/>
        <w:numPr>
          <w:ilvl w:val="0"/>
          <w:numId w:val="28"/>
        </w:numPr>
        <w:suppressAutoHyphens w:val="0"/>
        <w:spacing w:after="200" w:line="276" w:lineRule="auto"/>
        <w:ind w:left="428" w:right="567"/>
        <w:contextualSpacing w:val="0"/>
        <w:rPr>
          <w:rFonts w:ascii="ITC Avant Garde" w:hAnsi="ITC Avant Garde"/>
          <w:sz w:val="22"/>
          <w:szCs w:val="22"/>
          <w:lang w:val="es-ES"/>
        </w:rPr>
      </w:pPr>
      <w:r w:rsidRPr="00C22791">
        <w:rPr>
          <w:rFonts w:ascii="ITC Avant Garde" w:hAnsi="ITC Avant Garde"/>
          <w:sz w:val="22"/>
          <w:szCs w:val="22"/>
          <w:lang w:val="es-ES"/>
        </w:rPr>
        <w:t>El servicio es únicamente para fibra óptica</w:t>
      </w:r>
      <w:r w:rsidR="005160ED" w:rsidRPr="00C22791">
        <w:rPr>
          <w:rFonts w:ascii="ITC Avant Garde" w:hAnsi="ITC Avant Garde"/>
          <w:sz w:val="22"/>
          <w:szCs w:val="22"/>
          <w:lang w:val="es-ES"/>
        </w:rPr>
        <w:t xml:space="preserve"> y par de cobre</w:t>
      </w:r>
      <w:r w:rsidRPr="00C22791">
        <w:rPr>
          <w:rFonts w:ascii="ITC Avant Garde" w:hAnsi="ITC Avant Garde"/>
          <w:sz w:val="22"/>
          <w:szCs w:val="22"/>
          <w:lang w:val="es-ES"/>
        </w:rPr>
        <w:t xml:space="preserve">, si el CS o AS pretende utilizar un cable distinto se considerará como trabajo especial. </w:t>
      </w:r>
    </w:p>
    <w:p w:rsidR="00057952" w:rsidRPr="00C22791" w:rsidRDefault="00057952" w:rsidP="00495DD7">
      <w:pPr>
        <w:pStyle w:val="Prrafodelista"/>
        <w:numPr>
          <w:ilvl w:val="0"/>
          <w:numId w:val="28"/>
        </w:numPr>
        <w:suppressAutoHyphens w:val="0"/>
        <w:spacing w:after="200" w:line="276" w:lineRule="auto"/>
        <w:ind w:left="428" w:right="567"/>
        <w:contextualSpacing w:val="0"/>
        <w:rPr>
          <w:rFonts w:ascii="ITC Avant Garde" w:hAnsi="ITC Avant Garde"/>
          <w:sz w:val="22"/>
          <w:szCs w:val="22"/>
          <w:lang w:val="es-ES"/>
        </w:rPr>
      </w:pPr>
      <w:r w:rsidRPr="00C22791">
        <w:rPr>
          <w:rFonts w:ascii="ITC Avant Garde" w:hAnsi="ITC Avant Garde"/>
          <w:sz w:val="22"/>
          <w:szCs w:val="22"/>
          <w:lang w:val="es-ES"/>
        </w:rPr>
        <w:t>El servicio no abarca la instalación de un Distribuidor de Fibra Óptica del CS o AS.</w:t>
      </w:r>
    </w:p>
    <w:p w:rsidR="00155EF6" w:rsidRPr="00C22791" w:rsidRDefault="00155EF6" w:rsidP="00495DD7">
      <w:pPr>
        <w:pStyle w:val="Prrafodelista"/>
        <w:numPr>
          <w:ilvl w:val="0"/>
          <w:numId w:val="28"/>
        </w:numPr>
        <w:suppressAutoHyphens w:val="0"/>
        <w:spacing w:after="200" w:line="276" w:lineRule="auto"/>
        <w:ind w:left="428" w:right="567"/>
        <w:contextualSpacing w:val="0"/>
        <w:rPr>
          <w:rFonts w:ascii="ITC Avant Garde" w:hAnsi="ITC Avant Garde"/>
          <w:sz w:val="22"/>
          <w:szCs w:val="22"/>
          <w:lang w:val="es-ES"/>
        </w:rPr>
      </w:pPr>
      <w:r w:rsidRPr="00C22791">
        <w:rPr>
          <w:rFonts w:ascii="ITC Avant Garde" w:hAnsi="ITC Avant Garde"/>
          <w:i/>
          <w:sz w:val="22"/>
          <w:szCs w:val="22"/>
          <w:lang w:val="es-ES"/>
        </w:rPr>
        <w:t>Suministro e instalación de cableado interior</w:t>
      </w:r>
      <w:r w:rsidRPr="00C22791">
        <w:rPr>
          <w:rFonts w:ascii="ITC Avant Garde" w:hAnsi="ITC Avant Garde"/>
          <w:sz w:val="22"/>
          <w:szCs w:val="22"/>
          <w:lang w:val="es-ES"/>
        </w:rPr>
        <w:t xml:space="preserve"> que va de la fosa de cables </w:t>
      </w:r>
      <w:r w:rsidR="0002236E" w:rsidRPr="00C22791">
        <w:rPr>
          <w:rFonts w:ascii="ITC Avant Garde" w:hAnsi="ITC Avant Garde"/>
          <w:sz w:val="22"/>
          <w:szCs w:val="22"/>
          <w:lang w:val="es-ES"/>
        </w:rPr>
        <w:t xml:space="preserve">del </w:t>
      </w:r>
      <w:proofErr w:type="spellStart"/>
      <w:r w:rsidR="000571F0">
        <w:rPr>
          <w:rFonts w:ascii="ITC Avant Garde" w:hAnsi="ITC Avant Garde"/>
          <w:sz w:val="22"/>
        </w:rPr>
        <w:t>Telnor</w:t>
      </w:r>
      <w:proofErr w:type="spellEnd"/>
      <w:r w:rsidR="000F5B24" w:rsidRPr="00C22791">
        <w:rPr>
          <w:rFonts w:ascii="ITC Avant Garde" w:hAnsi="ITC Avant Garde"/>
          <w:sz w:val="22"/>
          <w:szCs w:val="22"/>
          <w:lang w:val="es-ES"/>
        </w:rPr>
        <w:t xml:space="preserve"> </w:t>
      </w:r>
      <w:r w:rsidRPr="00C22791">
        <w:rPr>
          <w:rFonts w:ascii="ITC Avant Garde" w:hAnsi="ITC Avant Garde"/>
          <w:sz w:val="22"/>
          <w:szCs w:val="22"/>
          <w:lang w:val="es-ES"/>
        </w:rPr>
        <w:t xml:space="preserve">hasta la </w:t>
      </w:r>
      <w:r w:rsidR="00C73DFD" w:rsidRPr="00C22791">
        <w:rPr>
          <w:rFonts w:ascii="ITC Avant Garde" w:hAnsi="ITC Avant Garde"/>
          <w:sz w:val="22"/>
          <w:szCs w:val="22"/>
          <w:lang w:val="es-ES"/>
        </w:rPr>
        <w:t>Coubicación</w:t>
      </w:r>
      <w:r w:rsidRPr="00C22791">
        <w:rPr>
          <w:rFonts w:ascii="ITC Avant Garde" w:hAnsi="ITC Avant Garde"/>
          <w:sz w:val="22"/>
          <w:szCs w:val="22"/>
          <w:lang w:val="es-ES"/>
        </w:rPr>
        <w:t xml:space="preserve"> del </w:t>
      </w:r>
      <w:r w:rsidR="00F912D6" w:rsidRPr="00C22791">
        <w:rPr>
          <w:rFonts w:ascii="ITC Avant Garde" w:hAnsi="ITC Avant Garde"/>
          <w:sz w:val="22"/>
          <w:szCs w:val="22"/>
          <w:lang w:val="es-ES"/>
        </w:rPr>
        <w:t>CS</w:t>
      </w:r>
      <w:r w:rsidR="00863689" w:rsidRPr="00C22791">
        <w:rPr>
          <w:rFonts w:ascii="ITC Avant Garde" w:hAnsi="ITC Avant Garde"/>
          <w:sz w:val="22"/>
          <w:szCs w:val="22"/>
        </w:rPr>
        <w:t xml:space="preserve"> o AS</w:t>
      </w:r>
      <w:r w:rsidRPr="00C22791">
        <w:rPr>
          <w:rFonts w:ascii="ITC Avant Garde" w:hAnsi="ITC Avant Garde"/>
          <w:sz w:val="22"/>
          <w:szCs w:val="22"/>
          <w:lang w:val="es-ES"/>
        </w:rPr>
        <w:t>, incluye el cierre de empalme en fosa de cables, no incluye empalme en</w:t>
      </w:r>
      <w:r w:rsidR="00057952" w:rsidRPr="00C22791">
        <w:rPr>
          <w:rFonts w:ascii="ITC Avant Garde" w:hAnsi="ITC Avant Garde"/>
          <w:sz w:val="22"/>
          <w:szCs w:val="22"/>
          <w:lang w:val="es-ES"/>
        </w:rPr>
        <w:t xml:space="preserve"> la</w:t>
      </w:r>
      <w:r w:rsidRPr="00C22791">
        <w:rPr>
          <w:rFonts w:ascii="ITC Avant Garde" w:hAnsi="ITC Avant Garde"/>
          <w:sz w:val="22"/>
          <w:szCs w:val="22"/>
          <w:lang w:val="es-ES"/>
        </w:rPr>
        <w:t xml:space="preserve"> </w:t>
      </w:r>
      <w:r w:rsidR="00057952" w:rsidRPr="00C22791">
        <w:rPr>
          <w:rFonts w:ascii="ITC Avant Garde" w:hAnsi="ITC Avant Garde"/>
          <w:sz w:val="22"/>
          <w:szCs w:val="22"/>
          <w:lang w:val="es-ES"/>
        </w:rPr>
        <w:t>Coubicación para Desagregación que tenga contratada el CS o AS.</w:t>
      </w:r>
    </w:p>
    <w:p w:rsidR="00155EF6" w:rsidRPr="00C22791" w:rsidRDefault="00155EF6" w:rsidP="00495DD7">
      <w:pPr>
        <w:pStyle w:val="Prrafodelista"/>
        <w:numPr>
          <w:ilvl w:val="0"/>
          <w:numId w:val="28"/>
        </w:numPr>
        <w:suppressAutoHyphens w:val="0"/>
        <w:spacing w:after="200" w:line="276" w:lineRule="auto"/>
        <w:ind w:left="428" w:right="567"/>
        <w:contextualSpacing w:val="0"/>
        <w:rPr>
          <w:rFonts w:ascii="ITC Avant Garde" w:hAnsi="ITC Avant Garde"/>
          <w:sz w:val="22"/>
          <w:szCs w:val="22"/>
          <w:lang w:val="es-ES"/>
        </w:rPr>
      </w:pPr>
      <w:r w:rsidRPr="00C22791">
        <w:rPr>
          <w:rFonts w:ascii="ITC Avant Garde" w:hAnsi="ITC Avant Garde"/>
          <w:i/>
          <w:sz w:val="22"/>
          <w:szCs w:val="22"/>
          <w:lang w:val="es-ES"/>
        </w:rPr>
        <w:t>Instalación de cable de exterior</w:t>
      </w:r>
      <w:r w:rsidRPr="00C22791">
        <w:rPr>
          <w:rFonts w:ascii="ITC Avant Garde" w:hAnsi="ITC Avant Garde"/>
          <w:sz w:val="22"/>
          <w:szCs w:val="22"/>
          <w:lang w:val="es-ES"/>
        </w:rPr>
        <w:t xml:space="preserve"> del </w:t>
      </w:r>
      <w:r w:rsidR="00F912D6" w:rsidRPr="00C22791">
        <w:rPr>
          <w:rFonts w:ascii="ITC Avant Garde" w:hAnsi="ITC Avant Garde"/>
          <w:sz w:val="22"/>
          <w:szCs w:val="22"/>
          <w:lang w:val="es-ES"/>
        </w:rPr>
        <w:t>CS</w:t>
      </w:r>
      <w:r w:rsidR="00863689" w:rsidRPr="00C22791">
        <w:rPr>
          <w:rFonts w:ascii="ITC Avant Garde" w:hAnsi="ITC Avant Garde"/>
          <w:sz w:val="22"/>
          <w:szCs w:val="22"/>
        </w:rPr>
        <w:t xml:space="preserve"> o AS</w:t>
      </w:r>
      <w:r w:rsidRPr="00C22791">
        <w:rPr>
          <w:rFonts w:ascii="ITC Avant Garde" w:hAnsi="ITC Avant Garde"/>
          <w:sz w:val="22"/>
          <w:szCs w:val="22"/>
          <w:lang w:val="es-ES"/>
        </w:rPr>
        <w:t xml:space="preserve"> del pozo </w:t>
      </w:r>
      <w:r w:rsidR="000F5B24" w:rsidRPr="00C22791">
        <w:rPr>
          <w:rFonts w:ascii="ITC Avant Garde" w:hAnsi="ITC Avant Garde"/>
          <w:sz w:val="22"/>
          <w:szCs w:val="22"/>
          <w:lang w:val="es-ES"/>
        </w:rPr>
        <w:t xml:space="preserve">de </w:t>
      </w:r>
      <w:proofErr w:type="spellStart"/>
      <w:r w:rsidR="000571F0">
        <w:rPr>
          <w:rFonts w:ascii="ITC Avant Garde" w:hAnsi="ITC Avant Garde"/>
          <w:sz w:val="22"/>
        </w:rPr>
        <w:t>Telnor</w:t>
      </w:r>
      <w:proofErr w:type="spellEnd"/>
      <w:r w:rsidR="000F5B24" w:rsidRPr="00C22791">
        <w:rPr>
          <w:rFonts w:ascii="ITC Avant Garde" w:hAnsi="ITC Avant Garde"/>
          <w:sz w:val="22"/>
          <w:szCs w:val="22"/>
          <w:lang w:val="es-ES"/>
        </w:rPr>
        <w:t xml:space="preserve"> </w:t>
      </w:r>
      <w:r w:rsidRPr="00C22791">
        <w:rPr>
          <w:rFonts w:ascii="ITC Avant Garde" w:hAnsi="ITC Avant Garde"/>
          <w:sz w:val="22"/>
          <w:szCs w:val="22"/>
          <w:lang w:val="es-ES"/>
        </w:rPr>
        <w:t xml:space="preserve">más cercano al pozo de acometida </w:t>
      </w:r>
      <w:r w:rsidR="00F65392" w:rsidRPr="00C22791">
        <w:rPr>
          <w:rFonts w:ascii="ITC Avant Garde" w:hAnsi="ITC Avant Garde"/>
          <w:sz w:val="22"/>
          <w:szCs w:val="22"/>
          <w:lang w:val="es-ES"/>
        </w:rPr>
        <w:t xml:space="preserve">de </w:t>
      </w:r>
      <w:proofErr w:type="spellStart"/>
      <w:r w:rsidR="000571F0">
        <w:rPr>
          <w:rFonts w:ascii="ITC Avant Garde" w:hAnsi="ITC Avant Garde"/>
          <w:sz w:val="22"/>
        </w:rPr>
        <w:t>Telnor</w:t>
      </w:r>
      <w:proofErr w:type="spellEnd"/>
      <w:r w:rsidR="00057952" w:rsidRPr="00C22791">
        <w:rPr>
          <w:rFonts w:ascii="ITC Avant Garde" w:hAnsi="ITC Avant Garde"/>
          <w:sz w:val="22"/>
          <w:szCs w:val="22"/>
          <w:lang w:val="es-ES"/>
        </w:rPr>
        <w:t>.</w:t>
      </w:r>
    </w:p>
    <w:p w:rsidR="00155EF6" w:rsidRPr="00C22791" w:rsidRDefault="00155EF6" w:rsidP="00495DD7">
      <w:pPr>
        <w:pStyle w:val="Prrafodelista"/>
        <w:numPr>
          <w:ilvl w:val="0"/>
          <w:numId w:val="28"/>
        </w:numPr>
        <w:suppressAutoHyphens w:val="0"/>
        <w:spacing w:after="200" w:line="276" w:lineRule="auto"/>
        <w:ind w:left="428" w:right="567"/>
        <w:contextualSpacing w:val="0"/>
        <w:rPr>
          <w:rFonts w:ascii="ITC Avant Garde" w:hAnsi="ITC Avant Garde"/>
          <w:sz w:val="22"/>
          <w:szCs w:val="22"/>
          <w:lang w:val="es-ES"/>
        </w:rPr>
      </w:pPr>
      <w:r w:rsidRPr="00C22791">
        <w:rPr>
          <w:rFonts w:ascii="ITC Avant Garde" w:hAnsi="ITC Avant Garde"/>
          <w:i/>
          <w:sz w:val="22"/>
          <w:szCs w:val="22"/>
          <w:lang w:val="es-ES"/>
        </w:rPr>
        <w:lastRenderedPageBreak/>
        <w:t xml:space="preserve">Acondicionamiento para trayectorias </w:t>
      </w:r>
      <w:r w:rsidR="00F46A63" w:rsidRPr="00C22791">
        <w:rPr>
          <w:rFonts w:ascii="ITC Avant Garde" w:hAnsi="ITC Avant Garde"/>
          <w:i/>
          <w:sz w:val="22"/>
          <w:szCs w:val="22"/>
          <w:lang w:val="es-ES"/>
        </w:rPr>
        <w:t>de cable dentro de la central</w:t>
      </w:r>
      <w:r w:rsidR="00690116" w:rsidRPr="00C22791">
        <w:rPr>
          <w:rFonts w:ascii="ITC Avant Garde" w:hAnsi="ITC Avant Garde"/>
          <w:sz w:val="22"/>
          <w:szCs w:val="22"/>
          <w:lang w:val="es-ES"/>
        </w:rPr>
        <w:t xml:space="preserve"> </w:t>
      </w:r>
      <w:r w:rsidR="005160ED" w:rsidRPr="00C22791">
        <w:rPr>
          <w:rFonts w:ascii="ITC Avant Garde" w:hAnsi="ITC Avant Garde"/>
          <w:sz w:val="22"/>
          <w:szCs w:val="22"/>
          <w:lang w:val="es-ES"/>
        </w:rPr>
        <w:t>comprende</w:t>
      </w:r>
      <w:r w:rsidRPr="00C22791">
        <w:rPr>
          <w:rFonts w:ascii="ITC Avant Garde" w:hAnsi="ITC Avant Garde"/>
          <w:sz w:val="22"/>
          <w:szCs w:val="22"/>
          <w:lang w:val="es-ES"/>
        </w:rPr>
        <w:t xml:space="preserve"> los elementos </w:t>
      </w:r>
      <w:r w:rsidR="005160ED" w:rsidRPr="00C22791">
        <w:rPr>
          <w:rFonts w:ascii="ITC Avant Garde" w:hAnsi="ITC Avant Garde"/>
          <w:sz w:val="22"/>
          <w:szCs w:val="22"/>
          <w:lang w:val="es-ES"/>
        </w:rPr>
        <w:t xml:space="preserve">necesarios para la trayectoria del cable </w:t>
      </w:r>
      <w:r w:rsidRPr="00C22791">
        <w:rPr>
          <w:rFonts w:ascii="ITC Avant Garde" w:hAnsi="ITC Avant Garde"/>
          <w:sz w:val="22"/>
          <w:szCs w:val="22"/>
          <w:lang w:val="es-ES"/>
        </w:rPr>
        <w:t xml:space="preserve">dentro del Edificio </w:t>
      </w:r>
      <w:r w:rsidR="00D41052" w:rsidRPr="00C22791">
        <w:rPr>
          <w:rFonts w:ascii="ITC Avant Garde" w:hAnsi="ITC Avant Garde"/>
          <w:sz w:val="22"/>
          <w:szCs w:val="22"/>
          <w:lang w:val="es-ES"/>
        </w:rPr>
        <w:t xml:space="preserve">de </w:t>
      </w:r>
      <w:proofErr w:type="spellStart"/>
      <w:r w:rsidR="000571F0">
        <w:rPr>
          <w:rFonts w:ascii="ITC Avant Garde" w:hAnsi="ITC Avant Garde"/>
          <w:sz w:val="22"/>
          <w:szCs w:val="22"/>
          <w:lang w:val="es-ES"/>
        </w:rPr>
        <w:t>Telnor</w:t>
      </w:r>
      <w:proofErr w:type="spellEnd"/>
      <w:r w:rsidRPr="00C22791">
        <w:rPr>
          <w:rFonts w:ascii="ITC Avant Garde" w:hAnsi="ITC Avant Garde"/>
          <w:sz w:val="22"/>
          <w:szCs w:val="22"/>
          <w:lang w:val="es-ES"/>
        </w:rPr>
        <w:t>, de manera enunciativa más no limitativa</w:t>
      </w:r>
      <w:r w:rsidR="005160ED" w:rsidRPr="00C22791">
        <w:rPr>
          <w:rFonts w:ascii="ITC Avant Garde" w:hAnsi="ITC Avant Garde"/>
          <w:sz w:val="22"/>
          <w:szCs w:val="22"/>
          <w:lang w:val="es-ES"/>
        </w:rPr>
        <w:t xml:space="preserve"> son</w:t>
      </w:r>
      <w:r w:rsidRPr="00C22791">
        <w:rPr>
          <w:rFonts w:ascii="ITC Avant Garde" w:hAnsi="ITC Avant Garde"/>
          <w:sz w:val="22"/>
          <w:szCs w:val="22"/>
          <w:lang w:val="es-ES"/>
        </w:rPr>
        <w:t>: escalerillas, canaletas, paso de loza, pasos de muro, sellados de pas</w:t>
      </w:r>
      <w:r w:rsidR="005160ED" w:rsidRPr="00C22791">
        <w:rPr>
          <w:rFonts w:ascii="ITC Avant Garde" w:hAnsi="ITC Avant Garde"/>
          <w:sz w:val="22"/>
          <w:szCs w:val="22"/>
          <w:lang w:val="es-ES"/>
        </w:rPr>
        <w:t>o, acomodo y raqueo</w:t>
      </w:r>
      <w:r w:rsidRPr="00C22791">
        <w:rPr>
          <w:rFonts w:ascii="ITC Avant Garde" w:hAnsi="ITC Avant Garde"/>
          <w:sz w:val="22"/>
          <w:szCs w:val="22"/>
          <w:lang w:val="es-ES"/>
        </w:rPr>
        <w:t xml:space="preserve">. </w:t>
      </w:r>
    </w:p>
    <w:p w:rsidR="00C57292" w:rsidRPr="00C22791" w:rsidRDefault="00C57292" w:rsidP="00495DD7">
      <w:pPr>
        <w:pStyle w:val="Prrafodelista"/>
        <w:numPr>
          <w:ilvl w:val="0"/>
          <w:numId w:val="28"/>
        </w:numPr>
        <w:suppressAutoHyphens w:val="0"/>
        <w:spacing w:after="200" w:line="276" w:lineRule="auto"/>
        <w:ind w:left="428" w:right="567"/>
        <w:contextualSpacing w:val="0"/>
        <w:rPr>
          <w:rFonts w:ascii="ITC Avant Garde" w:hAnsi="ITC Avant Garde"/>
          <w:sz w:val="22"/>
          <w:szCs w:val="22"/>
          <w:lang w:val="es-ES"/>
        </w:rPr>
      </w:pPr>
      <w:r w:rsidRPr="00C22791">
        <w:rPr>
          <w:rFonts w:ascii="ITC Avant Garde" w:hAnsi="ITC Avant Garde"/>
          <w:sz w:val="22"/>
          <w:szCs w:val="22"/>
          <w:lang w:val="es-ES"/>
        </w:rPr>
        <w:t xml:space="preserve">El cableado </w:t>
      </w:r>
      <w:proofErr w:type="spellStart"/>
      <w:r w:rsidRPr="00C22791">
        <w:rPr>
          <w:rFonts w:ascii="ITC Avant Garde" w:hAnsi="ITC Avant Garde"/>
          <w:sz w:val="22"/>
          <w:szCs w:val="22"/>
          <w:lang w:val="es-ES"/>
        </w:rPr>
        <w:t>Multipar</w:t>
      </w:r>
      <w:proofErr w:type="spellEnd"/>
      <w:r w:rsidRPr="00C22791">
        <w:rPr>
          <w:rFonts w:ascii="ITC Avant Garde" w:hAnsi="ITC Avant Garde"/>
          <w:sz w:val="22"/>
          <w:szCs w:val="22"/>
          <w:lang w:val="es-ES"/>
        </w:rPr>
        <w:t xml:space="preserve"> será considerado como un Trabajo Especial ya que se requieren adecuaciones adicionales en la trayectoria se entrega en la Coubicación para Desagregación que tenga contratada el CS o AS o en DFO/DG si es ubicación distante, en punta protegida.</w:t>
      </w:r>
    </w:p>
    <w:p w:rsidR="00427DFD" w:rsidRPr="00C22791" w:rsidRDefault="0056311D" w:rsidP="00B119DC">
      <w:pPr>
        <w:pStyle w:val="h1Num"/>
        <w:numPr>
          <w:ilvl w:val="1"/>
          <w:numId w:val="41"/>
        </w:numPr>
        <w:ind w:left="993" w:hanging="284"/>
        <w:outlineLvl w:val="1"/>
      </w:pPr>
      <w:bookmarkStart w:id="355" w:name="_Toc525240670"/>
      <w:bookmarkStart w:id="356" w:name="_Toc525240931"/>
      <w:bookmarkStart w:id="357" w:name="_Toc525241010"/>
      <w:bookmarkStart w:id="358" w:name="_Toc525241547"/>
      <w:bookmarkStart w:id="359" w:name="_Toc525241636"/>
      <w:bookmarkStart w:id="360" w:name="_Toc525241725"/>
      <w:bookmarkStart w:id="361" w:name="_Toc525241814"/>
      <w:bookmarkStart w:id="362" w:name="_Toc525242662"/>
      <w:bookmarkStart w:id="363" w:name="_Toc525243319"/>
      <w:bookmarkStart w:id="364" w:name="_Toc525819068"/>
      <w:bookmarkStart w:id="365" w:name="_Toc525820178"/>
      <w:bookmarkStart w:id="366" w:name="_Toc525826901"/>
      <w:bookmarkStart w:id="367" w:name="_Toc525242663"/>
      <w:bookmarkStart w:id="368" w:name="_Toc525819069"/>
      <w:bookmarkStart w:id="369" w:name="_Toc14943928"/>
      <w:bookmarkEnd w:id="355"/>
      <w:bookmarkEnd w:id="356"/>
      <w:bookmarkEnd w:id="357"/>
      <w:bookmarkEnd w:id="358"/>
      <w:bookmarkEnd w:id="359"/>
      <w:bookmarkEnd w:id="360"/>
      <w:bookmarkEnd w:id="361"/>
      <w:bookmarkEnd w:id="362"/>
      <w:bookmarkEnd w:id="363"/>
      <w:bookmarkEnd w:id="364"/>
      <w:bookmarkEnd w:id="365"/>
      <w:bookmarkEnd w:id="366"/>
      <w:r w:rsidRPr="00C22791">
        <w:t>Facturación</w:t>
      </w:r>
      <w:r w:rsidR="00C75545" w:rsidRPr="00C22791">
        <w:t>.</w:t>
      </w:r>
      <w:bookmarkEnd w:id="367"/>
      <w:bookmarkEnd w:id="368"/>
      <w:bookmarkEnd w:id="369"/>
    </w:p>
    <w:p w:rsidR="00427DFD" w:rsidRPr="00C22791" w:rsidRDefault="00155EF6" w:rsidP="000439DD">
      <w:pPr>
        <w:pStyle w:val="IFTnormal"/>
        <w:rPr>
          <w:lang w:val="es-ES"/>
        </w:rPr>
      </w:pPr>
      <w:bookmarkStart w:id="370" w:name="_Toc525819070"/>
      <w:r w:rsidRPr="00C22791">
        <w:rPr>
          <w:lang w:val="es-ES"/>
        </w:rPr>
        <w:t>Cargos</w:t>
      </w:r>
      <w:r w:rsidRPr="00C22791">
        <w:rPr>
          <w:b/>
          <w:lang w:val="es-ES"/>
        </w:rPr>
        <w:t xml:space="preserve"> </w:t>
      </w:r>
      <w:r w:rsidR="00A66933" w:rsidRPr="00C22791">
        <w:rPr>
          <w:lang w:val="es-ES"/>
        </w:rPr>
        <w:t>N</w:t>
      </w:r>
      <w:r w:rsidRPr="00C22791">
        <w:rPr>
          <w:lang w:val="es-ES"/>
        </w:rPr>
        <w:t>o Recurrentes</w:t>
      </w:r>
      <w:r w:rsidR="00980E78" w:rsidRPr="00C22791">
        <w:rPr>
          <w:lang w:val="es-ES"/>
        </w:rPr>
        <w:t>:</w:t>
      </w:r>
      <w:bookmarkEnd w:id="370"/>
    </w:p>
    <w:p w:rsidR="00427DFD" w:rsidRPr="00C22791" w:rsidRDefault="001B75E6" w:rsidP="00495DD7">
      <w:pPr>
        <w:pStyle w:val="IFTnormal"/>
        <w:numPr>
          <w:ilvl w:val="0"/>
          <w:numId w:val="47"/>
        </w:numPr>
        <w:rPr>
          <w:lang w:val="es-ES"/>
        </w:rPr>
      </w:pPr>
      <w:bookmarkStart w:id="371" w:name="_Toc525819071"/>
      <w:r w:rsidRPr="00C22791">
        <w:rPr>
          <w:lang w:val="es-ES"/>
        </w:rPr>
        <w:t>Visita Técnica para Tendido de Cable sobre Infraestructura Desagregada, en caso de haber sido solicitada por el CS</w:t>
      </w:r>
      <w:r w:rsidR="00863689" w:rsidRPr="00C22791">
        <w:t xml:space="preserve"> o AS</w:t>
      </w:r>
      <w:r w:rsidRPr="00C22791">
        <w:rPr>
          <w:lang w:val="es-ES"/>
        </w:rPr>
        <w:t>.</w:t>
      </w:r>
      <w:bookmarkEnd w:id="371"/>
    </w:p>
    <w:p w:rsidR="00427DFD" w:rsidRPr="00C22791" w:rsidRDefault="001B75E6" w:rsidP="00495DD7">
      <w:pPr>
        <w:pStyle w:val="IFTnormal"/>
        <w:numPr>
          <w:ilvl w:val="0"/>
          <w:numId w:val="47"/>
        </w:numPr>
        <w:rPr>
          <w:lang w:val="es-ES"/>
        </w:rPr>
      </w:pPr>
      <w:bookmarkStart w:id="372" w:name="_Toc525819072"/>
      <w:r w:rsidRPr="00C22791">
        <w:rPr>
          <w:lang w:val="es-ES"/>
        </w:rPr>
        <w:t>Gastos de Instalación por Tendido de Cable en el interior.</w:t>
      </w:r>
      <w:bookmarkEnd w:id="372"/>
    </w:p>
    <w:p w:rsidR="00427DFD" w:rsidRPr="00C22791" w:rsidRDefault="001B75E6" w:rsidP="00495DD7">
      <w:pPr>
        <w:pStyle w:val="IFTnormal"/>
        <w:numPr>
          <w:ilvl w:val="0"/>
          <w:numId w:val="47"/>
        </w:numPr>
        <w:rPr>
          <w:lang w:val="es-ES"/>
        </w:rPr>
      </w:pPr>
      <w:bookmarkStart w:id="373" w:name="_Toc525819073"/>
      <w:r w:rsidRPr="00C22791">
        <w:rPr>
          <w:lang w:val="es-ES"/>
        </w:rPr>
        <w:t>Gastos por empalme por hilo de fibra óptica.</w:t>
      </w:r>
      <w:bookmarkEnd w:id="373"/>
    </w:p>
    <w:p w:rsidR="00427DFD" w:rsidRPr="00C22791" w:rsidRDefault="001B75E6" w:rsidP="00495DD7">
      <w:pPr>
        <w:pStyle w:val="IFTnormal"/>
        <w:numPr>
          <w:ilvl w:val="0"/>
          <w:numId w:val="47"/>
        </w:numPr>
        <w:rPr>
          <w:lang w:val="es-ES"/>
        </w:rPr>
      </w:pPr>
      <w:bookmarkStart w:id="374" w:name="_Toc525819074"/>
      <w:r w:rsidRPr="00C22791">
        <w:rPr>
          <w:lang w:val="es-ES"/>
        </w:rPr>
        <w:t>Acondicionamiento de Infraestructura Pasiva, en caso de que se requiera.</w:t>
      </w:r>
      <w:bookmarkEnd w:id="374"/>
    </w:p>
    <w:p w:rsidR="00427DFD" w:rsidRPr="00C22791" w:rsidRDefault="001B75E6" w:rsidP="00495DD7">
      <w:pPr>
        <w:pStyle w:val="IFTnormal"/>
        <w:numPr>
          <w:ilvl w:val="0"/>
          <w:numId w:val="47"/>
        </w:numPr>
        <w:rPr>
          <w:lang w:val="es-ES"/>
        </w:rPr>
      </w:pPr>
      <w:bookmarkStart w:id="375" w:name="_Toc525819075"/>
      <w:r w:rsidRPr="00C22791">
        <w:rPr>
          <w:lang w:val="es-ES"/>
        </w:rPr>
        <w:t>Recuperación de espacio, en caso de que se requiera.</w:t>
      </w:r>
      <w:bookmarkEnd w:id="375"/>
    </w:p>
    <w:p w:rsidR="00006D0F" w:rsidRPr="00C22791" w:rsidRDefault="004C5B69" w:rsidP="000439DD">
      <w:pPr>
        <w:pStyle w:val="IFTnormal"/>
        <w:rPr>
          <w:lang w:val="es-ES"/>
        </w:rPr>
      </w:pPr>
      <w:r w:rsidRPr="00C22791">
        <w:rPr>
          <w:lang w:val="es-ES"/>
        </w:rPr>
        <w:t>La facturación de las actividades antes mencionadas se realizará posteriormente a su ejecución</w:t>
      </w:r>
      <w:r w:rsidR="00D83183" w:rsidRPr="00C22791">
        <w:rPr>
          <w:bCs w:val="0"/>
        </w:rPr>
        <w:t>.</w:t>
      </w:r>
    </w:p>
    <w:p w:rsidR="00427DFD" w:rsidRPr="00C22791" w:rsidRDefault="00155EF6" w:rsidP="000439DD">
      <w:pPr>
        <w:pStyle w:val="IFTnormal"/>
        <w:rPr>
          <w:lang w:val="es-ES"/>
        </w:rPr>
      </w:pPr>
      <w:bookmarkStart w:id="376" w:name="_Toc525819076"/>
      <w:r w:rsidRPr="00C22791">
        <w:rPr>
          <w:lang w:val="es-ES"/>
        </w:rPr>
        <w:t>Cargos Recurrentes</w:t>
      </w:r>
      <w:r w:rsidRPr="00C22791">
        <w:rPr>
          <w:b/>
          <w:lang w:val="es-ES"/>
        </w:rPr>
        <w:t>:</w:t>
      </w:r>
      <w:bookmarkEnd w:id="376"/>
    </w:p>
    <w:p w:rsidR="00427DFD" w:rsidRPr="00C22791" w:rsidRDefault="00690116" w:rsidP="000439DD">
      <w:pPr>
        <w:pStyle w:val="IFTnormal"/>
        <w:rPr>
          <w:lang w:val="es-ES"/>
        </w:rPr>
      </w:pPr>
      <w:r w:rsidRPr="00C22791">
        <w:rPr>
          <w:lang w:val="es-ES"/>
        </w:rPr>
        <w:t xml:space="preserve">Contraprestación </w:t>
      </w:r>
      <w:r w:rsidR="00EE7DB8" w:rsidRPr="00C22791">
        <w:rPr>
          <w:lang w:val="es-ES"/>
        </w:rPr>
        <w:t>mensual</w:t>
      </w:r>
      <w:r w:rsidR="0007521E" w:rsidRPr="00C22791">
        <w:rPr>
          <w:lang w:val="es-ES"/>
        </w:rPr>
        <w:t xml:space="preserve"> por el uso y mantenimiento de la trayectoria. </w:t>
      </w:r>
    </w:p>
    <w:p w:rsidR="00EA40DB" w:rsidRPr="00C22791" w:rsidRDefault="00EA40DB" w:rsidP="000439DD">
      <w:pPr>
        <w:pStyle w:val="IFTnormal"/>
        <w:rPr>
          <w:lang w:val="es-ES"/>
        </w:rPr>
      </w:pPr>
      <w:r w:rsidRPr="00C22791">
        <w:rPr>
          <w:lang w:val="es-ES"/>
        </w:rPr>
        <w:t xml:space="preserve">La facturación de los cargos recurrentes se realizará </w:t>
      </w:r>
      <w:r w:rsidR="008A35ED" w:rsidRPr="00C22791">
        <w:rPr>
          <w:lang w:val="es-ES"/>
        </w:rPr>
        <w:t>a mes corriente</w:t>
      </w:r>
      <w:r w:rsidRPr="00C22791">
        <w:rPr>
          <w:lang w:val="es-ES"/>
        </w:rPr>
        <w:t>.</w:t>
      </w:r>
    </w:p>
    <w:p w:rsidR="00427DFD" w:rsidRPr="00C22791" w:rsidRDefault="001A363F" w:rsidP="00B119DC">
      <w:pPr>
        <w:pStyle w:val="h1Num"/>
        <w:numPr>
          <w:ilvl w:val="1"/>
          <w:numId w:val="41"/>
        </w:numPr>
        <w:ind w:left="993" w:hanging="284"/>
        <w:outlineLvl w:val="1"/>
      </w:pPr>
      <w:bookmarkStart w:id="377" w:name="_Toc435548537"/>
      <w:bookmarkStart w:id="378" w:name="_Toc388972141"/>
      <w:bookmarkStart w:id="379" w:name="_Toc388869617"/>
      <w:bookmarkStart w:id="380" w:name="_Toc398890445"/>
      <w:bookmarkStart w:id="381" w:name="_Toc400610135"/>
      <w:bookmarkStart w:id="382" w:name="_Toc423018253"/>
      <w:bookmarkStart w:id="383" w:name="_Toc433915588"/>
      <w:bookmarkStart w:id="384" w:name="_Toc435555552"/>
      <w:bookmarkStart w:id="385" w:name="_Toc436229706"/>
      <w:bookmarkStart w:id="386" w:name="_Toc436230621"/>
      <w:bookmarkEnd w:id="377"/>
      <w:r w:rsidRPr="00C22791">
        <w:t xml:space="preserve"> </w:t>
      </w:r>
      <w:bookmarkStart w:id="387" w:name="_Toc525242664"/>
      <w:bookmarkStart w:id="388" w:name="_Toc525819077"/>
      <w:bookmarkStart w:id="389" w:name="_Toc14943929"/>
      <w:r w:rsidR="00155EF6" w:rsidRPr="00C22791">
        <w:t>Procedimientos para la contratación</w:t>
      </w:r>
      <w:r w:rsidR="00FE68AF" w:rsidRPr="00C22791">
        <w:t>, modificación</w:t>
      </w:r>
      <w:r w:rsidR="004455DE" w:rsidRPr="00C22791">
        <w:t xml:space="preserve"> </w:t>
      </w:r>
      <w:r w:rsidR="00155EF6" w:rsidRPr="00C22791">
        <w:t>y baja de los servicios.</w:t>
      </w:r>
      <w:bookmarkEnd w:id="378"/>
      <w:bookmarkEnd w:id="379"/>
      <w:bookmarkEnd w:id="380"/>
      <w:bookmarkEnd w:id="381"/>
      <w:bookmarkEnd w:id="382"/>
      <w:bookmarkEnd w:id="383"/>
      <w:bookmarkEnd w:id="384"/>
      <w:bookmarkEnd w:id="385"/>
      <w:bookmarkEnd w:id="386"/>
      <w:bookmarkEnd w:id="387"/>
      <w:bookmarkEnd w:id="388"/>
      <w:bookmarkEnd w:id="389"/>
    </w:p>
    <w:p w:rsidR="009C73F1" w:rsidRPr="00C22791" w:rsidRDefault="009C73F1" w:rsidP="009C73F1">
      <w:pPr>
        <w:pStyle w:val="IFTnormal"/>
      </w:pPr>
      <w:bookmarkStart w:id="390" w:name="_Toc525819078"/>
      <w:bookmarkEnd w:id="390"/>
      <w:r w:rsidRPr="00C22791">
        <w:rPr>
          <w:lang w:val="es-ES"/>
        </w:rPr>
        <w:t>A continuación, se describen los procedimientos a seguir para la contratación, modificación y baja de los servicios, así como los plazos para cada actividad de los procedimientos. Los plazos para actividades reiterativas serán considerados a partir de la segunda repetición</w:t>
      </w:r>
      <w:r w:rsidRPr="00C22791">
        <w:t>.</w:t>
      </w:r>
    </w:p>
    <w:p w:rsidR="009C73F1" w:rsidRPr="00C22791" w:rsidRDefault="009C73F1" w:rsidP="009C73F1">
      <w:pPr>
        <w:pStyle w:val="IFTnormal"/>
        <w:rPr>
          <w:lang w:val="es-ES"/>
        </w:rPr>
      </w:pPr>
      <w:r w:rsidRPr="00C22791">
        <w:rPr>
          <w:lang w:val="es-ES"/>
        </w:rPr>
        <w:lastRenderedPageBreak/>
        <w:t>Los indicadores de nivel de servicio se establecen en el Anexo 4 “Parámetros e indicadores de los niveles de calidad y penas convencionales” de la presente Oferta.</w:t>
      </w:r>
    </w:p>
    <w:p w:rsidR="00BE3B6F" w:rsidRPr="00C22791" w:rsidRDefault="009C73F1" w:rsidP="009C73F1">
      <w:pPr>
        <w:pStyle w:val="IFTnormal"/>
        <w:ind w:right="51"/>
      </w:pPr>
      <w:r w:rsidRPr="00C22791">
        <w:t>Toda la información que se genere deberá ser integrada de manera permanente en el SEG, y actualizada incluyendo al menos el registro de todas las acciones realizadas para la prestación de los servicios</w:t>
      </w:r>
      <w:r w:rsidR="00BE3B6F" w:rsidRPr="00C22791">
        <w:t>.</w:t>
      </w:r>
    </w:p>
    <w:p w:rsidR="00E76D7B" w:rsidRPr="00C22791" w:rsidRDefault="00E76D7B" w:rsidP="00B119DC">
      <w:pPr>
        <w:pStyle w:val="h1Num"/>
        <w:numPr>
          <w:ilvl w:val="2"/>
          <w:numId w:val="41"/>
        </w:numPr>
        <w:outlineLvl w:val="2"/>
      </w:pPr>
      <w:bookmarkStart w:id="391" w:name="_Toc525242665"/>
      <w:bookmarkStart w:id="392" w:name="_Toc525819079"/>
      <w:bookmarkStart w:id="393" w:name="_Toc14943930"/>
      <w:r w:rsidRPr="00C22791">
        <w:t>Contratación</w:t>
      </w:r>
      <w:bookmarkEnd w:id="391"/>
      <w:bookmarkEnd w:id="392"/>
      <w:bookmarkEnd w:id="393"/>
    </w:p>
    <w:p w:rsidR="009C73F1" w:rsidRPr="00C22791" w:rsidRDefault="009C73F1" w:rsidP="009C73F1">
      <w:pPr>
        <w:pStyle w:val="IFTnormal"/>
        <w:rPr>
          <w:lang w:val="es-ES"/>
        </w:rPr>
      </w:pPr>
      <w:bookmarkStart w:id="394" w:name="_Toc388972158"/>
      <w:bookmarkStart w:id="395" w:name="_Toc388869634"/>
      <w:bookmarkStart w:id="396" w:name="_Toc385190486"/>
      <w:bookmarkStart w:id="397" w:name="_Toc385836791"/>
      <w:bookmarkEnd w:id="255"/>
      <w:bookmarkEnd w:id="256"/>
      <w:bookmarkEnd w:id="350"/>
      <w:bookmarkEnd w:id="351"/>
      <w:bookmarkEnd w:id="352"/>
      <w:bookmarkEnd w:id="353"/>
      <w:r w:rsidRPr="00C22791">
        <w:rPr>
          <w:lang w:val="es-ES"/>
        </w:rPr>
        <w:t>Queda establecido que, mediante el envío de la solicitud, el CS</w:t>
      </w:r>
      <w:r w:rsidRPr="00C22791">
        <w:t xml:space="preserve"> o AS</w:t>
      </w:r>
      <w:r w:rsidRPr="00C22791">
        <w:rPr>
          <w:lang w:val="es-ES"/>
        </w:rPr>
        <w:t xml:space="preserve"> consiente realizar el pago por los servicios devengados establecidos en las secciones “Cargos no Recurrentes” así como por los elementos de cobro que conforman el servicio. </w:t>
      </w:r>
    </w:p>
    <w:p w:rsidR="009C73F1" w:rsidRPr="00C22791" w:rsidRDefault="009C73F1" w:rsidP="009C73F1">
      <w:pPr>
        <w:pStyle w:val="IFTnormal"/>
        <w:rPr>
          <w:lang w:val="es-ES"/>
        </w:rPr>
      </w:pPr>
      <w:r w:rsidRPr="00C22791">
        <w:rPr>
          <w:lang w:val="es-ES"/>
        </w:rPr>
        <w:t>Si el CS</w:t>
      </w:r>
      <w:r w:rsidRPr="00C22791">
        <w:t xml:space="preserve"> o AS</w:t>
      </w:r>
      <w:r w:rsidRPr="00C22791">
        <w:rPr>
          <w:lang w:val="es-ES"/>
        </w:rPr>
        <w:t xml:space="preserve"> </w:t>
      </w:r>
      <w:proofErr w:type="gramStart"/>
      <w:r w:rsidRPr="00C22791">
        <w:rPr>
          <w:lang w:val="es-ES"/>
        </w:rPr>
        <w:t>rechazara</w:t>
      </w:r>
      <w:proofErr w:type="gramEnd"/>
      <w:r w:rsidRPr="00C22791">
        <w:rPr>
          <w:lang w:val="es-ES"/>
        </w:rPr>
        <w:t xml:space="preserve"> el servicio o decidiera no continuar con el procedimiento deberá liquidar el monto generado por las actividades realizadas hasta el momento en el que informó a </w:t>
      </w:r>
      <w:proofErr w:type="spellStart"/>
      <w:r w:rsidR="000571F0">
        <w:rPr>
          <w:lang w:val="es-ES"/>
        </w:rPr>
        <w:t>Telnor</w:t>
      </w:r>
      <w:proofErr w:type="spellEnd"/>
      <w:r w:rsidRPr="00C22791">
        <w:rPr>
          <w:lang w:val="es-ES"/>
        </w:rPr>
        <w:t xml:space="preserve"> sobre el desistimiento. </w:t>
      </w:r>
    </w:p>
    <w:p w:rsidR="009C73F1" w:rsidRPr="00C22791" w:rsidRDefault="009C73F1" w:rsidP="009C73F1">
      <w:pPr>
        <w:pStyle w:val="IFTnormal"/>
        <w:rPr>
          <w:lang w:val="es-ES"/>
        </w:rPr>
      </w:pPr>
      <w:r w:rsidRPr="00C22791">
        <w:rPr>
          <w:lang w:val="es-ES"/>
        </w:rPr>
        <w:t>Las etapas que conforman el procedimiento de contratación son las siguientes:</w:t>
      </w:r>
    </w:p>
    <w:p w:rsidR="00511E91" w:rsidRPr="00C22791" w:rsidRDefault="00511E91" w:rsidP="009C73F1">
      <w:pPr>
        <w:suppressAutoHyphens w:val="0"/>
        <w:spacing w:before="40" w:after="200" w:line="276" w:lineRule="auto"/>
        <w:ind w:right="567"/>
        <w:contextualSpacing w:val="0"/>
        <w:rPr>
          <w:rFonts w:ascii="ITC Avant Garde" w:hAnsi="ITC Avant Garde"/>
          <w:b/>
        </w:rPr>
      </w:pPr>
      <w:r w:rsidRPr="00C22791">
        <w:rPr>
          <w:rFonts w:ascii="ITC Avant Garde" w:hAnsi="ITC Avant Garde"/>
          <w:b/>
        </w:rPr>
        <w:t xml:space="preserve">Etapa 1: Envío y Validación de la solicitud del CS </w:t>
      </w:r>
      <w:r w:rsidR="00C439F8" w:rsidRPr="00C22791">
        <w:rPr>
          <w:rFonts w:ascii="ITC Avant Garde" w:hAnsi="ITC Avant Garde"/>
          <w:b/>
          <w:sz w:val="22"/>
          <w:szCs w:val="22"/>
        </w:rPr>
        <w:t>o AS</w:t>
      </w:r>
    </w:p>
    <w:p w:rsidR="00511E91" w:rsidRPr="00C22791" w:rsidRDefault="00511E91" w:rsidP="000439DD">
      <w:pPr>
        <w:pStyle w:val="IFTnormal"/>
      </w:pPr>
      <w:r w:rsidRPr="00C22791">
        <w:t xml:space="preserve">1.1 </w:t>
      </w:r>
      <w:r w:rsidR="0063673C" w:rsidRPr="00C22791">
        <w:t xml:space="preserve">El CS o AS presentará la solicitud de contratación en el formato correspondiente y en un plazo no mayor a 2 (dos) días hábiles contados a partir de la recepción la solicitud, </w:t>
      </w:r>
      <w:proofErr w:type="spellStart"/>
      <w:r w:rsidR="000571F0">
        <w:rPr>
          <w:lang w:val="es-ES"/>
        </w:rPr>
        <w:t>Telnor</w:t>
      </w:r>
      <w:proofErr w:type="spellEnd"/>
      <w:r w:rsidR="0063673C" w:rsidRPr="00C22791">
        <w:t xml:space="preserve"> notificará</w:t>
      </w:r>
      <w:r w:rsidRPr="00C22791">
        <w:t>:</w:t>
      </w:r>
    </w:p>
    <w:p w:rsidR="00511E91" w:rsidRPr="00C22791" w:rsidRDefault="00CB5A95" w:rsidP="000439DD">
      <w:pPr>
        <w:pStyle w:val="IFTnormal"/>
        <w:ind w:left="780"/>
        <w:rPr>
          <w:rFonts w:cstheme="majorHAnsi"/>
        </w:rPr>
      </w:pPr>
      <w:r w:rsidRPr="00C22791">
        <w:t xml:space="preserve">1.1.1. </w:t>
      </w:r>
      <w:r w:rsidR="0063673C" w:rsidRPr="00C22791">
        <w:t>Solicitud aceptada: cumple con los requisitos establecidos se le asignará de forma automática un NIS.</w:t>
      </w:r>
      <w:r w:rsidR="0063673C" w:rsidRPr="00C22791">
        <w:rPr>
          <w:rFonts w:cstheme="majorHAnsi"/>
        </w:rPr>
        <w:t xml:space="preserve"> Continuar con la Etapa 2: Visita Técnica</w:t>
      </w:r>
      <w:r w:rsidR="00511E91" w:rsidRPr="00C22791">
        <w:rPr>
          <w:rFonts w:cstheme="majorHAnsi"/>
        </w:rPr>
        <w:t xml:space="preserve">. </w:t>
      </w:r>
    </w:p>
    <w:p w:rsidR="00511E91" w:rsidRPr="00C22791" w:rsidRDefault="00CB5A95" w:rsidP="000439DD">
      <w:pPr>
        <w:pStyle w:val="IFTnormal"/>
        <w:ind w:left="780"/>
      </w:pPr>
      <w:r w:rsidRPr="00C22791">
        <w:t xml:space="preserve">1.1.2. </w:t>
      </w:r>
      <w:r w:rsidR="0063673C" w:rsidRPr="00C22791">
        <w:t>Solicitud rechazada: no cumple con los requisitos se señalarán las omisiones para que el CS o AS pueda corregir y reenviar la solicitud, sólo podrá reenviarse en una ocasión</w:t>
      </w:r>
      <w:r w:rsidR="00511E91" w:rsidRPr="00C22791">
        <w:t>.</w:t>
      </w:r>
    </w:p>
    <w:p w:rsidR="00511E91" w:rsidRPr="00C22791" w:rsidRDefault="00511E91" w:rsidP="000439DD">
      <w:pPr>
        <w:spacing w:before="240" w:after="240"/>
        <w:contextualSpacing w:val="0"/>
        <w:rPr>
          <w:rFonts w:ascii="ITC Avant Garde" w:hAnsi="ITC Avant Garde"/>
          <w:b/>
        </w:rPr>
      </w:pPr>
      <w:r w:rsidRPr="00C22791">
        <w:rPr>
          <w:rFonts w:ascii="ITC Avant Garde" w:hAnsi="ITC Avant Garde"/>
          <w:b/>
        </w:rPr>
        <w:t>Etapa 2: Programación y realización de Visita Técnica</w:t>
      </w:r>
    </w:p>
    <w:p w:rsidR="00511E91" w:rsidRPr="00C22791" w:rsidRDefault="00511E91" w:rsidP="000439DD">
      <w:pPr>
        <w:pStyle w:val="IFTnormal"/>
      </w:pPr>
      <w:r w:rsidRPr="00C22791">
        <w:t xml:space="preserve">2.1 </w:t>
      </w:r>
      <w:proofErr w:type="spellStart"/>
      <w:r w:rsidR="000571F0">
        <w:t>Telnor</w:t>
      </w:r>
      <w:proofErr w:type="spellEnd"/>
      <w:r w:rsidR="0063673C" w:rsidRPr="00C22791">
        <w:t xml:space="preserve"> notificará la propuesta de programación de Visita Técnica en un plazo no mayor a 3 (tres) días hábiles posteriores a la aceptación de la solicitud del CS o AS</w:t>
      </w:r>
      <w:r w:rsidRPr="00C22791">
        <w:t>.</w:t>
      </w:r>
      <w:r w:rsidRPr="00C22791">
        <w:tab/>
      </w:r>
    </w:p>
    <w:p w:rsidR="00511E91" w:rsidRPr="00C22791" w:rsidRDefault="00450F21" w:rsidP="000439DD">
      <w:pPr>
        <w:pStyle w:val="IFTnormal"/>
        <w:tabs>
          <w:tab w:val="left" w:pos="709"/>
        </w:tabs>
        <w:ind w:left="709"/>
      </w:pPr>
      <w:r w:rsidRPr="00C22791">
        <w:tab/>
      </w:r>
      <w:r w:rsidRPr="00C22791">
        <w:tab/>
      </w:r>
      <w:r w:rsidRPr="00C22791">
        <w:tab/>
      </w:r>
      <w:r w:rsidRPr="00C22791">
        <w:tab/>
      </w:r>
      <w:r w:rsidRPr="00C22791">
        <w:tab/>
      </w:r>
      <w:r w:rsidRPr="00C22791">
        <w:tab/>
      </w:r>
      <w:r w:rsidRPr="00C22791">
        <w:tab/>
      </w:r>
      <w:r w:rsidRPr="00C22791">
        <w:tab/>
      </w:r>
      <w:r w:rsidRPr="00C22791">
        <w:tab/>
      </w:r>
      <w:r w:rsidR="00511E91" w:rsidRPr="00C22791">
        <w:t xml:space="preserve">2.1.1 </w:t>
      </w:r>
      <w:r w:rsidRPr="00C22791">
        <w:t xml:space="preserve">En caso de que el CS o AS acepte la propuesta se asignarán responsables para coordinar las actividades de la Visita Técnica. Para el </w:t>
      </w:r>
      <w:r w:rsidRPr="00C22791">
        <w:lastRenderedPageBreak/>
        <w:t xml:space="preserve">caso en que CS o AS presente cualquier tipo de imposibilidad o inconveniente para realizar la Visita Técnica confirmada, el CS o AS deberá notificar a </w:t>
      </w:r>
      <w:proofErr w:type="spellStart"/>
      <w:r w:rsidR="000571F0">
        <w:rPr>
          <w:lang w:val="es-ES"/>
        </w:rPr>
        <w:t>Telnor</w:t>
      </w:r>
      <w:proofErr w:type="spellEnd"/>
      <w:r w:rsidRPr="00C22791">
        <w:t xml:space="preserve"> con al menos 2 (dos) días hábiles de anticipación a la fecha señalada para el inicio de la Visita Técnica</w:t>
      </w:r>
      <w:r w:rsidR="00511E91" w:rsidRPr="00C22791">
        <w:t xml:space="preserve">. </w:t>
      </w:r>
    </w:p>
    <w:p w:rsidR="00450F21" w:rsidRPr="00C22791" w:rsidRDefault="00511E91" w:rsidP="00450F21">
      <w:pPr>
        <w:pStyle w:val="IFTnormal"/>
        <w:ind w:left="1418"/>
      </w:pPr>
      <w:r w:rsidRPr="00C22791">
        <w:tab/>
      </w:r>
      <w:r w:rsidRPr="00C22791">
        <w:tab/>
      </w:r>
      <w:r w:rsidR="00450F21" w:rsidRPr="00C22791">
        <w:t>2.1.1.1 En caso de que el CS o AS no solicite una reprogramación y tampoco se presente en la hora y fecha confirmadas para la Visita Técnica, no será acreedor al cargo por Visita Técnica en Falso, pero se dará por cancelada la solicitud.</w:t>
      </w:r>
    </w:p>
    <w:p w:rsidR="00450F21" w:rsidRPr="00C22791" w:rsidRDefault="00450F21" w:rsidP="00450F21">
      <w:pPr>
        <w:pStyle w:val="IFTnormal"/>
        <w:ind w:left="1418"/>
      </w:pPr>
      <w:r w:rsidRPr="00C22791">
        <w:t xml:space="preserve">2.1.1.2 En caso de que el CS o AS no solicite una reprogramación pero cancele la Visita Técnica en los 2 (dos) días hábiles previos al inicio, se hará acreedor a Visita Técnica en Falso y </w:t>
      </w:r>
      <w:proofErr w:type="spellStart"/>
      <w:r w:rsidR="000571F0">
        <w:t>Telnor</w:t>
      </w:r>
      <w:proofErr w:type="spellEnd"/>
      <w:r w:rsidRPr="00C22791">
        <w:t xml:space="preserve"> enviará una nueva propuesta de reprogramación.</w:t>
      </w:r>
    </w:p>
    <w:p w:rsidR="00511E91" w:rsidRPr="00C22791" w:rsidRDefault="00450F21" w:rsidP="00450F21">
      <w:pPr>
        <w:pStyle w:val="IFTnormal"/>
        <w:ind w:left="1418"/>
      </w:pPr>
      <w:r w:rsidRPr="00C22791">
        <w:t>2.1.1.3 En caso de que el CS o AS no notifique aceptación o rechazo a la propuesta y llegue la fecha de inicio, se dará por cancelada la solicitud</w:t>
      </w:r>
      <w:r w:rsidR="00511E91" w:rsidRPr="00C22791">
        <w:t>.</w:t>
      </w:r>
    </w:p>
    <w:p w:rsidR="00511E91" w:rsidRPr="00C22791" w:rsidRDefault="00511E91" w:rsidP="000439DD">
      <w:pPr>
        <w:pStyle w:val="IFTnormal"/>
        <w:tabs>
          <w:tab w:val="left" w:pos="709"/>
        </w:tabs>
        <w:ind w:left="709"/>
      </w:pPr>
      <w:r w:rsidRPr="00C22791">
        <w:tab/>
      </w:r>
      <w:r w:rsidRPr="00C22791">
        <w:tab/>
      </w:r>
      <w:r w:rsidRPr="00C22791">
        <w:tab/>
        <w:t xml:space="preserve">2.1.2 </w:t>
      </w:r>
      <w:r w:rsidR="00450F21" w:rsidRPr="00C22791">
        <w:t>En caso de que el CS o AS rechace la propuesta de programación, podrán realizarse un máximo de 3 (tres) reprogramaciones (incluyendo las derivadas de una Visita Técnica en Falso). El inicio de la Visita Técnica no excederá 20 (veinte) días hábiles a partir de la aceptación de la solicitud.</w:t>
      </w:r>
    </w:p>
    <w:p w:rsidR="00450F21" w:rsidRPr="00C22791" w:rsidRDefault="00511E91" w:rsidP="00450F21">
      <w:pPr>
        <w:pStyle w:val="IFTnormal"/>
        <w:ind w:left="1418"/>
      </w:pPr>
      <w:r w:rsidRPr="00C22791">
        <w:tab/>
        <w:t xml:space="preserve">2.1.2.1. </w:t>
      </w:r>
      <w:r w:rsidR="00450F21" w:rsidRPr="00C22791">
        <w:t xml:space="preserve">El CS o AS y </w:t>
      </w:r>
      <w:proofErr w:type="spellStart"/>
      <w:r w:rsidR="000571F0">
        <w:t>Telnor</w:t>
      </w:r>
      <w:proofErr w:type="spellEnd"/>
      <w:r w:rsidR="00450F21" w:rsidRPr="00C22791">
        <w:t xml:space="preserve"> convienen una fecha y se procederá conforme a lo acordado. Se continúa el procedimiento conforme al numeral 2.2.</w:t>
      </w:r>
    </w:p>
    <w:p w:rsidR="00511E91" w:rsidRPr="00C22791" w:rsidRDefault="00450F21" w:rsidP="00450F21">
      <w:pPr>
        <w:pStyle w:val="IFTnormal"/>
        <w:ind w:left="1418"/>
      </w:pPr>
      <w:r w:rsidRPr="00C22791">
        <w:t xml:space="preserve">2.1.2.2. El CS o AS y </w:t>
      </w:r>
      <w:proofErr w:type="spellStart"/>
      <w:r w:rsidR="000571F0">
        <w:t>Telnor</w:t>
      </w:r>
      <w:proofErr w:type="spellEnd"/>
      <w:r w:rsidRPr="00C22791">
        <w:t xml:space="preserve"> no convienen una fecha. Una vez agotadas las 3 oportunidades de reprogramación se asume que el CS o AS ha rechazado el servicio y se dará por cancelada la solicitud</w:t>
      </w:r>
      <w:r w:rsidR="00511E91" w:rsidRPr="00C22791">
        <w:t>.</w:t>
      </w:r>
    </w:p>
    <w:p w:rsidR="00511E91" w:rsidRPr="00C22791" w:rsidRDefault="00511E91" w:rsidP="000439DD">
      <w:pPr>
        <w:pStyle w:val="IFTnormal"/>
      </w:pPr>
      <w:r w:rsidRPr="00C22791">
        <w:t xml:space="preserve">2.2 </w:t>
      </w:r>
      <w:r w:rsidR="00450F21" w:rsidRPr="00C22791">
        <w:t xml:space="preserve">Al concluir la Visita Técnica, </w:t>
      </w:r>
      <w:proofErr w:type="spellStart"/>
      <w:r w:rsidR="000571F0">
        <w:t>Telnor</w:t>
      </w:r>
      <w:proofErr w:type="spellEnd"/>
      <w:r w:rsidR="00450F21" w:rsidRPr="00C22791">
        <w:t xml:space="preserve"> y el CS o AS firmarán el “Reporte de Visita Técnica” que contiene la información recabada de las acciones realizadas.  Se acreditará que la información contenida es veraz, completa y que incluye los detalles necesarios para la elaboración del Anteproyecto.</w:t>
      </w:r>
    </w:p>
    <w:p w:rsidR="00511E91" w:rsidRPr="00C22791" w:rsidRDefault="00C74320" w:rsidP="000439DD">
      <w:pPr>
        <w:pStyle w:val="IFTnormal"/>
        <w:tabs>
          <w:tab w:val="left" w:pos="709"/>
        </w:tabs>
        <w:ind w:left="709"/>
      </w:pPr>
      <w:r w:rsidRPr="00C22791">
        <w:t xml:space="preserve">2.2.1 </w:t>
      </w:r>
      <w:proofErr w:type="spellStart"/>
      <w:r w:rsidR="000571F0">
        <w:rPr>
          <w:lang w:val="es-ES"/>
        </w:rPr>
        <w:t>Telnor</w:t>
      </w:r>
      <w:proofErr w:type="spellEnd"/>
      <w:r w:rsidR="00450F21" w:rsidRPr="00C22791">
        <w:t xml:space="preserve"> digitalizará y agregará al NIS el “Reporte de Visita Técnica” en máximo 5 (cinco) días hábiles contados a partir de la conclusión de la Visita Técnica. Se notificará</w:t>
      </w:r>
      <w:r w:rsidR="00511E91" w:rsidRPr="00C22791">
        <w:t>:</w:t>
      </w:r>
    </w:p>
    <w:p w:rsidR="00511E91" w:rsidRPr="00C22791" w:rsidRDefault="00450F21" w:rsidP="00450F21">
      <w:pPr>
        <w:pStyle w:val="IFTnormal"/>
        <w:ind w:left="1701"/>
      </w:pPr>
      <w:r w:rsidRPr="00C22791">
        <w:lastRenderedPageBreak/>
        <w:t>2.2.1</w:t>
      </w:r>
      <w:r w:rsidR="00511E91" w:rsidRPr="00C22791">
        <w:t xml:space="preserve">.1 </w:t>
      </w:r>
      <w:r w:rsidRPr="00C22791">
        <w:t>Existe capacidad excedente en la trayectoria solicitada. Se continúa el procedimiento conforme a la Etapa 3</w:t>
      </w:r>
      <w:r w:rsidR="00511E91" w:rsidRPr="00C22791">
        <w:t>.</w:t>
      </w:r>
    </w:p>
    <w:p w:rsidR="00511E91" w:rsidRPr="00C22791" w:rsidRDefault="00450F21" w:rsidP="00450F21">
      <w:pPr>
        <w:pStyle w:val="IFTnormal"/>
        <w:ind w:left="1701"/>
      </w:pPr>
      <w:r w:rsidRPr="00C22791">
        <w:t>2.2.1</w:t>
      </w:r>
      <w:r w:rsidR="00511E91" w:rsidRPr="00C22791">
        <w:t xml:space="preserve">.2. </w:t>
      </w:r>
      <w:r w:rsidRPr="00C22791">
        <w:t xml:space="preserve">Se requiere un Trabajo Especial. </w:t>
      </w:r>
      <w:proofErr w:type="spellStart"/>
      <w:r w:rsidR="000571F0">
        <w:t>Telnor</w:t>
      </w:r>
      <w:proofErr w:type="spellEnd"/>
      <w:r w:rsidRPr="00C22791">
        <w:t xml:space="preserve"> registrará la cotización, y ésta podrá ser:</w:t>
      </w:r>
    </w:p>
    <w:p w:rsidR="00450F21" w:rsidRPr="00C22791" w:rsidRDefault="00450F21" w:rsidP="00450F21">
      <w:pPr>
        <w:pStyle w:val="IFTnormal"/>
        <w:ind w:left="2268"/>
      </w:pPr>
      <w:r w:rsidRPr="00C22791">
        <w:t xml:space="preserve">2.2.1.2.1 Aceptada. </w:t>
      </w:r>
      <w:proofErr w:type="spellStart"/>
      <w:r w:rsidR="000571F0">
        <w:t>Telnor</w:t>
      </w:r>
      <w:proofErr w:type="spellEnd"/>
      <w:r w:rsidRPr="00C22791">
        <w:t xml:space="preserve"> ejecutará los trabajos; notificará al CS o AS la conclusión. Se continúa con la Etapa 3.</w:t>
      </w:r>
    </w:p>
    <w:p w:rsidR="00450F21" w:rsidRPr="00C22791" w:rsidRDefault="00450F21" w:rsidP="00450F21">
      <w:pPr>
        <w:pStyle w:val="IFTnormal"/>
        <w:ind w:left="2268"/>
      </w:pPr>
      <w:r w:rsidRPr="00C22791">
        <w:t>2.2.1.2.2 Rechazada. El CS o AS podrá determinar lo siguiente:</w:t>
      </w:r>
    </w:p>
    <w:p w:rsidR="00450F21" w:rsidRPr="00C22791" w:rsidRDefault="00450F21" w:rsidP="00450F21">
      <w:pPr>
        <w:pStyle w:val="IFTnormal"/>
        <w:ind w:left="2835"/>
      </w:pPr>
      <w:r w:rsidRPr="00C22791">
        <w:t>a) Si continúa o no con la solicitud para utilizar solamente la capacidad excedente disponible.</w:t>
      </w:r>
    </w:p>
    <w:p w:rsidR="00450F21" w:rsidRPr="00C22791" w:rsidRDefault="00450F21" w:rsidP="00450F21">
      <w:pPr>
        <w:pStyle w:val="IFTnormal"/>
        <w:ind w:left="2835"/>
      </w:pPr>
      <w:r w:rsidRPr="00C22791">
        <w:t>b) El CS o AS decide no continuar, se dará por cancelada la Solicitud</w:t>
      </w:r>
    </w:p>
    <w:p w:rsidR="00511E91" w:rsidRPr="00C22791" w:rsidRDefault="00511E91" w:rsidP="000439DD">
      <w:pPr>
        <w:spacing w:before="240" w:after="240"/>
        <w:contextualSpacing w:val="0"/>
        <w:rPr>
          <w:rFonts w:ascii="ITC Avant Garde" w:hAnsi="ITC Avant Garde"/>
          <w:b/>
        </w:rPr>
      </w:pPr>
      <w:r w:rsidRPr="00C22791">
        <w:rPr>
          <w:rFonts w:ascii="ITC Avant Garde" w:hAnsi="ITC Avant Garde"/>
          <w:b/>
        </w:rPr>
        <w:t>Etapa 3: Elaboración de Anteproyecto y Programa de Trabajo</w:t>
      </w:r>
    </w:p>
    <w:p w:rsidR="00511E91" w:rsidRPr="00C22791" w:rsidRDefault="00511E91" w:rsidP="000439DD">
      <w:pPr>
        <w:pStyle w:val="IFTnormal"/>
      </w:pPr>
      <w:r w:rsidRPr="00C22791">
        <w:t xml:space="preserve">3.1 </w:t>
      </w:r>
      <w:r w:rsidR="0048639F" w:rsidRPr="00C22791">
        <w:t>El CS o AS contará con 20 (veinte) días hábiles contados a partir de la entrega del resultado de la Visita Técnica para elaborar el Anteproyecto. En caso de requerir trabajos especiales, el Anteproyecto deberá contemplarlos, así como todas las mediciones y cálculos necesarios para determinar la capacidad excedente de la infraestructura</w:t>
      </w:r>
      <w:r w:rsidRPr="00C22791">
        <w:t xml:space="preserve">. </w:t>
      </w:r>
    </w:p>
    <w:p w:rsidR="00511E91" w:rsidRPr="00C22791" w:rsidRDefault="00511E91" w:rsidP="000439DD">
      <w:pPr>
        <w:pStyle w:val="IFTnormal"/>
      </w:pPr>
      <w:r w:rsidRPr="00C22791">
        <w:t xml:space="preserve">La información asociada al Anteproyecto del CS </w:t>
      </w:r>
      <w:r w:rsidR="005F530E" w:rsidRPr="00C22791">
        <w:t xml:space="preserve">o AS </w:t>
      </w:r>
      <w:r w:rsidRPr="00C22791">
        <w:t>deberá estar disponible en el SEG y al menos incluirá:</w:t>
      </w:r>
    </w:p>
    <w:p w:rsidR="00511E91" w:rsidRPr="00C22791" w:rsidRDefault="00511E91" w:rsidP="00495DD7">
      <w:pPr>
        <w:pStyle w:val="IFTnormal"/>
        <w:numPr>
          <w:ilvl w:val="0"/>
          <w:numId w:val="39"/>
        </w:numPr>
        <w:ind w:left="142" w:hanging="71"/>
      </w:pPr>
      <w:r w:rsidRPr="00C22791">
        <w:t>Anteproyecto</w:t>
      </w:r>
    </w:p>
    <w:p w:rsidR="00511E91" w:rsidRPr="00C22791" w:rsidRDefault="00511E91" w:rsidP="00495DD7">
      <w:pPr>
        <w:pStyle w:val="IFTnormal"/>
        <w:numPr>
          <w:ilvl w:val="0"/>
          <w:numId w:val="39"/>
        </w:numPr>
        <w:ind w:left="142" w:hanging="71"/>
      </w:pPr>
      <w:r w:rsidRPr="00C22791">
        <w:t>Plano(s)</w:t>
      </w:r>
    </w:p>
    <w:p w:rsidR="00511E91" w:rsidRPr="00C22791" w:rsidRDefault="0048639F" w:rsidP="00495DD7">
      <w:pPr>
        <w:pStyle w:val="IFTnormal"/>
        <w:numPr>
          <w:ilvl w:val="0"/>
          <w:numId w:val="39"/>
        </w:numPr>
        <w:ind w:left="142" w:hanging="71"/>
      </w:pPr>
      <w:r w:rsidRPr="00C22791">
        <w:t>Especificaciones Técnicas de cables y dispositivos a instalar</w:t>
      </w:r>
    </w:p>
    <w:p w:rsidR="00511E91" w:rsidRPr="00C22791" w:rsidRDefault="00511E91" w:rsidP="000439DD">
      <w:pPr>
        <w:pStyle w:val="IFTnormal"/>
        <w:tabs>
          <w:tab w:val="left" w:pos="709"/>
        </w:tabs>
        <w:ind w:left="709"/>
      </w:pPr>
      <w:r w:rsidRPr="00C22791">
        <w:t xml:space="preserve">3.1.1 </w:t>
      </w:r>
      <w:r w:rsidR="009C1FE8" w:rsidRPr="00C22791">
        <w:t xml:space="preserve">En caso de ser necesario, el CS o AS podrá solicitar un plazo adicional de 20 (veinte) días hábiles para la elaboración y entrega del Anteproyecto. La solicitud será aprobada por </w:t>
      </w:r>
      <w:proofErr w:type="spellStart"/>
      <w:r w:rsidR="000571F0">
        <w:t>Telnor</w:t>
      </w:r>
      <w:proofErr w:type="spellEnd"/>
      <w:r w:rsidR="009C1FE8" w:rsidRPr="00C22791">
        <w:t xml:space="preserve"> de manera inmediata y el plazo adicional empezará a correr a partir de su solicitud</w:t>
      </w:r>
      <w:r w:rsidRPr="00C22791">
        <w:t xml:space="preserve">. </w:t>
      </w:r>
    </w:p>
    <w:p w:rsidR="00511E91" w:rsidRPr="00C22791" w:rsidRDefault="000571F0" w:rsidP="000439DD">
      <w:pPr>
        <w:pStyle w:val="IFTnormal"/>
        <w:tabs>
          <w:tab w:val="left" w:pos="709"/>
        </w:tabs>
        <w:ind w:left="709"/>
      </w:pPr>
      <w:proofErr w:type="spellStart"/>
      <w:r>
        <w:t>Telnor</w:t>
      </w:r>
      <w:proofErr w:type="spellEnd"/>
      <w:r w:rsidR="009C1FE8" w:rsidRPr="00C22791">
        <w:t xml:space="preserve"> no podrá negar la autorización del Anteproyecto por diferencias o deficiencias de información que no se hayan señalado en el SEG o su falta de identificación durante la Visita Técnica</w:t>
      </w:r>
      <w:r w:rsidR="00511E91" w:rsidRPr="00C22791">
        <w:t>.</w:t>
      </w:r>
    </w:p>
    <w:p w:rsidR="009C1FE8" w:rsidRPr="00C22791" w:rsidRDefault="00511E91" w:rsidP="009C1FE8">
      <w:pPr>
        <w:pStyle w:val="IFTnormal"/>
        <w:ind w:left="1440"/>
      </w:pPr>
      <w:r w:rsidRPr="00C22791">
        <w:lastRenderedPageBreak/>
        <w:t xml:space="preserve">3.1.1.1. </w:t>
      </w:r>
      <w:r w:rsidR="009C1FE8" w:rsidRPr="00C22791">
        <w:t>En caso</w:t>
      </w:r>
      <w:r w:rsidR="009D1F72">
        <w:t xml:space="preserve"> de</w:t>
      </w:r>
      <w:r w:rsidR="009C1FE8" w:rsidRPr="00C22791">
        <w:t xml:space="preserve"> que el CS o AS no presente su Anteproyecto dentro del plazo estipulado, se entenderá que no requiere el servicio, se dará por cancelada la solicitud. </w:t>
      </w:r>
    </w:p>
    <w:p w:rsidR="009C1FE8" w:rsidRPr="00C22791" w:rsidRDefault="009C1FE8" w:rsidP="009C1FE8">
      <w:pPr>
        <w:pStyle w:val="IFTnormal"/>
        <w:ind w:left="1440"/>
      </w:pPr>
      <w:r w:rsidRPr="00C22791">
        <w:t xml:space="preserve">3.1.1.2. En caso de que la información recabada no fue correcta y completa por causas imputables a </w:t>
      </w:r>
      <w:proofErr w:type="spellStart"/>
      <w:r w:rsidR="000571F0">
        <w:t>Telnor</w:t>
      </w:r>
      <w:proofErr w:type="spellEnd"/>
      <w:r w:rsidRPr="00C22791">
        <w:t>, se podrá rectificar la información mediante la programación de una Visita Técnica adicional  a petición del CS o AS sin costo.</w:t>
      </w:r>
    </w:p>
    <w:p w:rsidR="00511E91" w:rsidRPr="00C22791" w:rsidRDefault="009C1FE8" w:rsidP="009C1FE8">
      <w:pPr>
        <w:pStyle w:val="IFTnormal"/>
        <w:ind w:left="1440"/>
      </w:pPr>
      <w:r w:rsidRPr="00C22791">
        <w:t>3.1.1.3 En caso de que el Anteproyecto no requiera correcciones se continúa con la Etapa 4</w:t>
      </w:r>
      <w:r w:rsidR="00511E91" w:rsidRPr="00C22791">
        <w:t>.</w:t>
      </w:r>
    </w:p>
    <w:p w:rsidR="00511E91" w:rsidRPr="00C22791" w:rsidRDefault="00511E91" w:rsidP="000439DD">
      <w:pPr>
        <w:spacing w:before="240" w:after="240"/>
        <w:contextualSpacing w:val="0"/>
        <w:rPr>
          <w:rFonts w:ascii="ITC Avant Garde" w:hAnsi="ITC Avant Garde"/>
          <w:b/>
        </w:rPr>
      </w:pPr>
      <w:r w:rsidRPr="00C22791">
        <w:rPr>
          <w:rFonts w:ascii="ITC Avant Garde" w:hAnsi="ITC Avant Garde"/>
          <w:b/>
        </w:rPr>
        <w:t>Etapa 4: Análisis de Factibilidad</w:t>
      </w:r>
    </w:p>
    <w:p w:rsidR="00511E91" w:rsidRPr="00C22791" w:rsidRDefault="00511E91" w:rsidP="000439DD">
      <w:pPr>
        <w:pStyle w:val="IFTnormal"/>
      </w:pPr>
      <w:r w:rsidRPr="00C22791">
        <w:t xml:space="preserve">4.1 </w:t>
      </w:r>
      <w:proofErr w:type="spellStart"/>
      <w:r w:rsidR="000571F0">
        <w:t>Telnor</w:t>
      </w:r>
      <w:proofErr w:type="spellEnd"/>
      <w:r w:rsidR="009C1FE8" w:rsidRPr="00C22791">
        <w:t xml:space="preserve"> contará con máximo 5 (cinco) días hábiles a partir de la entrega del Anteproyecto para determinar si cumple con el levantamiento realizado durante la Visita Técnica. Se determinará si cumple con los requisitos establecidos en el “Anexo 2: Normas Técnicas” y notificará el resultado del Análisis de Factibilidad</w:t>
      </w:r>
      <w:r w:rsidRPr="00C22791">
        <w:t>:</w:t>
      </w:r>
    </w:p>
    <w:p w:rsidR="00511E91" w:rsidRPr="00C22791" w:rsidRDefault="006F266C" w:rsidP="000439DD">
      <w:pPr>
        <w:pStyle w:val="IFTnormal"/>
        <w:ind w:left="720"/>
      </w:pPr>
      <w:r w:rsidRPr="00C22791">
        <w:t xml:space="preserve">4.1.1. </w:t>
      </w:r>
      <w:r w:rsidR="009C1FE8" w:rsidRPr="00C22791">
        <w:t>Positivo. Se continúa a la Etapa 5</w:t>
      </w:r>
      <w:r w:rsidR="00511E91" w:rsidRPr="00C22791">
        <w:t>.</w:t>
      </w:r>
    </w:p>
    <w:p w:rsidR="00511E91" w:rsidRPr="00C22791" w:rsidRDefault="006F266C" w:rsidP="000439DD">
      <w:pPr>
        <w:pStyle w:val="IFTnormal"/>
        <w:ind w:left="720"/>
      </w:pPr>
      <w:r w:rsidRPr="00C22791">
        <w:t xml:space="preserve">4.1.2. </w:t>
      </w:r>
      <w:r w:rsidR="00A25E9C" w:rsidRPr="00C22791">
        <w:t xml:space="preserve">Negativo. </w:t>
      </w:r>
      <w:proofErr w:type="spellStart"/>
      <w:r w:rsidR="000571F0">
        <w:t>Telnor</w:t>
      </w:r>
      <w:proofErr w:type="spellEnd"/>
      <w:r w:rsidR="00A25E9C" w:rsidRPr="00C22791">
        <w:t xml:space="preserve"> notificará de manera justificada el motivo del resultado, el CS o AS deberá corregir la información y reenviar el Anteproyecto, en máximo 5 (cinco) días hábiles contados a partir de la notificación de resultado del Análisis de Factibilidad</w:t>
      </w:r>
      <w:r w:rsidR="00511E91" w:rsidRPr="00C22791">
        <w:t>.</w:t>
      </w:r>
    </w:p>
    <w:p w:rsidR="001170B1" w:rsidRPr="00C22791" w:rsidRDefault="001170B1" w:rsidP="001170B1">
      <w:pPr>
        <w:spacing w:after="200" w:line="276" w:lineRule="auto"/>
        <w:ind w:left="1276" w:firstLine="1"/>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 xml:space="preserve">4.1.2.1 </w:t>
      </w:r>
      <w:proofErr w:type="spellStart"/>
      <w:r w:rsidR="000571F0">
        <w:rPr>
          <w:rFonts w:ascii="ITC Avant Garde" w:eastAsia="MS Mincho" w:hAnsi="ITC Avant Garde" w:cs="Calibri"/>
          <w:bCs/>
          <w:sz w:val="22"/>
          <w:szCs w:val="22"/>
          <w:lang w:eastAsia="en-US"/>
        </w:rPr>
        <w:t>Telnor</w:t>
      </w:r>
      <w:proofErr w:type="spellEnd"/>
      <w:r w:rsidRPr="00C22791">
        <w:rPr>
          <w:rFonts w:ascii="ITC Avant Garde" w:eastAsia="MS Mincho" w:hAnsi="ITC Avant Garde" w:cs="Calibri"/>
          <w:bCs/>
          <w:sz w:val="22"/>
          <w:szCs w:val="22"/>
          <w:lang w:eastAsia="en-US"/>
        </w:rPr>
        <w:t xml:space="preserve"> revisará las correcciones y determinará en máximo 3 (tres) días hábiles si el Anteproyecto es</w:t>
      </w:r>
      <w:r w:rsidRPr="00C22791">
        <w:rPr>
          <w:lang w:val="es-ES"/>
        </w:rPr>
        <w:t>:</w:t>
      </w:r>
    </w:p>
    <w:p w:rsidR="001170B1" w:rsidRPr="00C22791" w:rsidRDefault="001170B1" w:rsidP="001170B1">
      <w:pPr>
        <w:spacing w:after="200" w:line="276" w:lineRule="auto"/>
        <w:ind w:left="1560" w:firstLine="1"/>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 xml:space="preserve">4.1.2.1.1 Aprobado. Se continúa a la Etapa 5 </w:t>
      </w:r>
    </w:p>
    <w:p w:rsidR="001170B1" w:rsidRPr="00C22791" w:rsidRDefault="001170B1" w:rsidP="001170B1">
      <w:pPr>
        <w:spacing w:after="200" w:line="276" w:lineRule="auto"/>
        <w:ind w:left="1560" w:firstLine="1"/>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4.1.2.1.2 Rechazado. El Anteproyecto reenviado aún presenta inconsistencias y/o no se atendieron las correcciones señaladas previamente. Se dará por cancelada la solicitud.</w:t>
      </w:r>
    </w:p>
    <w:p w:rsidR="001170B1" w:rsidRPr="00C22791" w:rsidRDefault="009D1F72" w:rsidP="001170B1">
      <w:pPr>
        <w:pStyle w:val="IFTnormal"/>
        <w:ind w:left="1560"/>
      </w:pPr>
      <w:r>
        <w:t>4.1.2.1.3 En caso de</w:t>
      </w:r>
      <w:r w:rsidR="001170B1" w:rsidRPr="00C22791">
        <w:t xml:space="preserve"> que el CS o AS no reenvíe el Anteproyecto dentro del plazo estipulado, se entenderá que no requiere el servicio, se dará por cancelada la solicitud</w:t>
      </w:r>
    </w:p>
    <w:p w:rsidR="00511E91" w:rsidRPr="00C22791" w:rsidRDefault="00D369C1" w:rsidP="000439DD">
      <w:pPr>
        <w:spacing w:after="200" w:line="276" w:lineRule="auto"/>
        <w:contextualSpacing w:val="0"/>
        <w:rPr>
          <w:rFonts w:ascii="ITC Avant Garde" w:hAnsi="ITC Avant Garde"/>
          <w:b/>
          <w:sz w:val="22"/>
          <w:szCs w:val="22"/>
        </w:rPr>
      </w:pPr>
      <w:r w:rsidRPr="00C22791">
        <w:rPr>
          <w:rFonts w:ascii="ITC Avant Garde" w:eastAsia="MS Mincho" w:hAnsi="ITC Avant Garde" w:cs="Calibri"/>
          <w:bCs/>
          <w:sz w:val="22"/>
          <w:szCs w:val="22"/>
          <w:lang w:eastAsia="en-US"/>
        </w:rPr>
        <w:t>Cualquier comentario o ajuste al Anteproyecto o a los documentos relacionados al proyecto deberán estar plenamente justificados, el CS</w:t>
      </w:r>
      <w:r w:rsidRPr="00C22791">
        <w:rPr>
          <w:rFonts w:ascii="ITC Avant Garde" w:hAnsi="ITC Avant Garde"/>
          <w:sz w:val="22"/>
          <w:szCs w:val="22"/>
        </w:rPr>
        <w:t xml:space="preserve"> o AS</w:t>
      </w:r>
      <w:r w:rsidRPr="00C22791">
        <w:rPr>
          <w:rFonts w:ascii="ITC Avant Garde" w:eastAsia="MS Mincho" w:hAnsi="ITC Avant Garde" w:cs="Calibri"/>
          <w:bCs/>
          <w:sz w:val="22"/>
          <w:szCs w:val="22"/>
          <w:lang w:eastAsia="en-US"/>
        </w:rPr>
        <w:t xml:space="preserve"> deberá mantener actualizada la documentación</w:t>
      </w:r>
      <w:r w:rsidR="00511E91" w:rsidRPr="00C22791">
        <w:rPr>
          <w:rFonts w:ascii="ITC Avant Garde" w:eastAsia="MS Mincho" w:hAnsi="ITC Avant Garde" w:cs="Calibri"/>
          <w:bCs/>
          <w:sz w:val="22"/>
          <w:szCs w:val="22"/>
          <w:lang w:eastAsia="en-US"/>
        </w:rPr>
        <w:t>.</w:t>
      </w:r>
    </w:p>
    <w:p w:rsidR="00511E91" w:rsidRPr="00C22791" w:rsidRDefault="00511E91" w:rsidP="000439DD">
      <w:pPr>
        <w:spacing w:before="240" w:after="240"/>
        <w:contextualSpacing w:val="0"/>
        <w:rPr>
          <w:rFonts w:ascii="ITC Avant Garde" w:hAnsi="ITC Avant Garde"/>
          <w:b/>
        </w:rPr>
      </w:pPr>
      <w:r w:rsidRPr="00C22791">
        <w:rPr>
          <w:rFonts w:ascii="ITC Avant Garde" w:hAnsi="ITC Avant Garde"/>
          <w:b/>
        </w:rPr>
        <w:lastRenderedPageBreak/>
        <w:t>Etapa 5: Instalación de Infraestructura</w:t>
      </w:r>
    </w:p>
    <w:p w:rsidR="00511E91" w:rsidRPr="00C22791" w:rsidRDefault="00C74320" w:rsidP="00C85370">
      <w:pPr>
        <w:spacing w:after="200" w:line="276" w:lineRule="auto"/>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 xml:space="preserve">5.1. </w:t>
      </w:r>
      <w:proofErr w:type="spellStart"/>
      <w:r w:rsidR="000571F0">
        <w:rPr>
          <w:rFonts w:ascii="ITC Avant Garde" w:hAnsi="ITC Avant Garde"/>
          <w:sz w:val="22"/>
          <w:szCs w:val="22"/>
          <w:lang w:val="es-ES"/>
        </w:rPr>
        <w:t>Telnor</w:t>
      </w:r>
      <w:proofErr w:type="spellEnd"/>
      <w:r w:rsidRPr="00C22791">
        <w:rPr>
          <w:rFonts w:ascii="ITC Avant Garde" w:eastAsia="MS Mincho" w:hAnsi="ITC Avant Garde" w:cs="Calibri"/>
          <w:bCs/>
          <w:sz w:val="22"/>
          <w:szCs w:val="22"/>
          <w:lang w:eastAsia="en-US"/>
        </w:rPr>
        <w:t xml:space="preserve"> </w:t>
      </w:r>
      <w:r w:rsidR="00511E91" w:rsidRPr="00C22791">
        <w:rPr>
          <w:rFonts w:ascii="ITC Avant Garde" w:eastAsia="MS Mincho" w:hAnsi="ITC Avant Garde" w:cs="Calibri"/>
          <w:bCs/>
          <w:sz w:val="22"/>
          <w:szCs w:val="22"/>
          <w:lang w:eastAsia="en-US"/>
        </w:rPr>
        <w:t xml:space="preserve">llevará a cabo el Programa de Trabajo, realizará los trabajos del tendido de cable </w:t>
      </w:r>
      <w:r w:rsidR="00D369C1" w:rsidRPr="00C22791">
        <w:rPr>
          <w:rFonts w:ascii="ITC Avant Garde" w:eastAsia="MS Mincho" w:hAnsi="ITC Avant Garde" w:cs="Calibri"/>
          <w:bCs/>
          <w:sz w:val="22"/>
          <w:szCs w:val="22"/>
          <w:lang w:eastAsia="en-US"/>
        </w:rPr>
        <w:t>e</w:t>
      </w:r>
      <w:r w:rsidR="00511E91" w:rsidRPr="00C22791">
        <w:rPr>
          <w:rFonts w:ascii="ITC Avant Garde" w:eastAsia="MS Mincho" w:hAnsi="ITC Avant Garde" w:cs="Calibri"/>
          <w:bCs/>
          <w:sz w:val="22"/>
          <w:szCs w:val="22"/>
          <w:lang w:eastAsia="en-US"/>
        </w:rPr>
        <w:t xml:space="preserve"> informará al CS</w:t>
      </w:r>
      <w:r w:rsidR="00C85370" w:rsidRPr="00C22791">
        <w:rPr>
          <w:rFonts w:ascii="ITC Avant Garde" w:eastAsia="MS Mincho" w:hAnsi="ITC Avant Garde" w:cs="Calibri"/>
          <w:bCs/>
          <w:sz w:val="22"/>
          <w:szCs w:val="22"/>
          <w:lang w:eastAsia="en-US"/>
        </w:rPr>
        <w:t xml:space="preserve"> o AS</w:t>
      </w:r>
      <w:r w:rsidR="00511E91" w:rsidRPr="00C22791">
        <w:rPr>
          <w:rFonts w:ascii="ITC Avant Garde" w:eastAsia="MS Mincho" w:hAnsi="ITC Avant Garde" w:cs="Calibri"/>
          <w:bCs/>
          <w:sz w:val="22"/>
          <w:szCs w:val="22"/>
          <w:lang w:eastAsia="en-US"/>
        </w:rPr>
        <w:t xml:space="preserve"> cuando concluya</w:t>
      </w:r>
      <w:r w:rsidR="00D369C1" w:rsidRPr="00C22791">
        <w:rPr>
          <w:rFonts w:ascii="ITC Avant Garde" w:eastAsia="MS Mincho" w:hAnsi="ITC Avant Garde" w:cs="Calibri"/>
          <w:bCs/>
          <w:sz w:val="22"/>
          <w:szCs w:val="22"/>
          <w:lang w:eastAsia="en-US"/>
        </w:rPr>
        <w:t>. Se</w:t>
      </w:r>
      <w:r w:rsidR="00511E91" w:rsidRPr="00C22791">
        <w:rPr>
          <w:rFonts w:ascii="ITC Avant Garde" w:eastAsia="MS Mincho" w:hAnsi="ITC Avant Garde" w:cs="Calibri"/>
          <w:bCs/>
          <w:sz w:val="22"/>
          <w:szCs w:val="22"/>
          <w:lang w:eastAsia="en-US"/>
        </w:rPr>
        <w:t xml:space="preserve"> </w:t>
      </w:r>
      <w:r w:rsidR="00D369C1" w:rsidRPr="00C22791">
        <w:rPr>
          <w:rFonts w:ascii="ITC Avant Garde" w:eastAsia="MS Mincho" w:hAnsi="ITC Avant Garde" w:cs="Calibri"/>
          <w:bCs/>
          <w:sz w:val="22"/>
          <w:szCs w:val="22"/>
          <w:lang w:eastAsia="en-US"/>
        </w:rPr>
        <w:t>continú</w:t>
      </w:r>
      <w:r w:rsidR="00511E91" w:rsidRPr="00C22791">
        <w:rPr>
          <w:rFonts w:ascii="ITC Avant Garde" w:eastAsia="MS Mincho" w:hAnsi="ITC Avant Garde" w:cs="Calibri"/>
          <w:bCs/>
          <w:sz w:val="22"/>
          <w:szCs w:val="22"/>
          <w:lang w:eastAsia="en-US"/>
        </w:rPr>
        <w:t>a</w:t>
      </w:r>
      <w:r w:rsidR="00D369C1" w:rsidRPr="00C22791">
        <w:rPr>
          <w:rFonts w:ascii="ITC Avant Garde" w:eastAsia="MS Mincho" w:hAnsi="ITC Avant Garde" w:cs="Calibri"/>
          <w:bCs/>
          <w:sz w:val="22"/>
          <w:szCs w:val="22"/>
          <w:lang w:eastAsia="en-US"/>
        </w:rPr>
        <w:t xml:space="preserve"> con</w:t>
      </w:r>
      <w:r w:rsidR="00511E91" w:rsidRPr="00C22791">
        <w:rPr>
          <w:rFonts w:ascii="ITC Avant Garde" w:eastAsia="MS Mincho" w:hAnsi="ITC Avant Garde" w:cs="Calibri"/>
          <w:bCs/>
          <w:sz w:val="22"/>
          <w:szCs w:val="22"/>
          <w:lang w:eastAsia="en-US"/>
        </w:rPr>
        <w:t xml:space="preserve"> la Etapa 4.</w:t>
      </w:r>
    </w:p>
    <w:p w:rsidR="00511E91" w:rsidRPr="00C22791" w:rsidRDefault="000571F0" w:rsidP="00C85370">
      <w:pPr>
        <w:spacing w:after="200" w:line="276" w:lineRule="auto"/>
        <w:contextualSpacing w:val="0"/>
        <w:rPr>
          <w:rFonts w:ascii="ITC Avant Garde" w:eastAsia="MS Mincho" w:hAnsi="ITC Avant Garde" w:cs="Calibri"/>
          <w:bCs/>
          <w:sz w:val="22"/>
          <w:szCs w:val="22"/>
          <w:lang w:eastAsia="en-US"/>
        </w:rPr>
      </w:pPr>
      <w:proofErr w:type="spellStart"/>
      <w:r>
        <w:rPr>
          <w:rFonts w:ascii="ITC Avant Garde" w:hAnsi="ITC Avant Garde"/>
          <w:sz w:val="22"/>
          <w:szCs w:val="22"/>
          <w:lang w:val="es-ES"/>
        </w:rPr>
        <w:t>Telnor</w:t>
      </w:r>
      <w:proofErr w:type="spellEnd"/>
      <w:r w:rsidR="007A7F27" w:rsidRPr="00C22791">
        <w:rPr>
          <w:rFonts w:ascii="ITC Avant Garde" w:eastAsia="MS Mincho" w:hAnsi="ITC Avant Garde" w:cs="Calibri"/>
          <w:bCs/>
          <w:sz w:val="22"/>
          <w:szCs w:val="22"/>
          <w:lang w:eastAsia="en-US"/>
        </w:rPr>
        <w:t xml:space="preserve"> deberá concluir los </w:t>
      </w:r>
      <w:r w:rsidR="00511E91" w:rsidRPr="00C22791">
        <w:rPr>
          <w:rFonts w:ascii="ITC Avant Garde" w:eastAsia="MS Mincho" w:hAnsi="ITC Avant Garde" w:cs="Calibri"/>
          <w:bCs/>
          <w:sz w:val="22"/>
          <w:szCs w:val="22"/>
          <w:lang w:eastAsia="en-US"/>
        </w:rPr>
        <w:t xml:space="preserve">trabajos </w:t>
      </w:r>
      <w:r w:rsidR="007A7F27" w:rsidRPr="00C22791">
        <w:rPr>
          <w:rFonts w:ascii="ITC Avant Garde" w:eastAsia="MS Mincho" w:hAnsi="ITC Avant Garde" w:cs="Calibri"/>
          <w:bCs/>
          <w:sz w:val="22"/>
          <w:szCs w:val="22"/>
          <w:lang w:eastAsia="en-US"/>
        </w:rPr>
        <w:t>programados</w:t>
      </w:r>
      <w:r w:rsidR="00C74320" w:rsidRPr="00C22791">
        <w:rPr>
          <w:rFonts w:ascii="ITC Avant Garde" w:eastAsia="MS Mincho" w:hAnsi="ITC Avant Garde" w:cs="Calibri"/>
          <w:bCs/>
          <w:sz w:val="22"/>
          <w:szCs w:val="22"/>
          <w:lang w:eastAsia="en-US"/>
        </w:rPr>
        <w:t xml:space="preserve"> </w:t>
      </w:r>
      <w:r w:rsidR="007A7F27" w:rsidRPr="00C22791">
        <w:rPr>
          <w:rFonts w:ascii="ITC Avant Garde" w:eastAsia="MS Mincho" w:hAnsi="ITC Avant Garde" w:cs="Calibri"/>
          <w:bCs/>
          <w:sz w:val="22"/>
          <w:szCs w:val="22"/>
          <w:lang w:eastAsia="en-US"/>
        </w:rPr>
        <w:t>en</w:t>
      </w:r>
      <w:r w:rsidR="00511E91" w:rsidRPr="00C22791">
        <w:rPr>
          <w:rFonts w:ascii="ITC Avant Garde" w:eastAsia="MS Mincho" w:hAnsi="ITC Avant Garde" w:cs="Calibri"/>
          <w:bCs/>
          <w:sz w:val="22"/>
          <w:szCs w:val="22"/>
          <w:lang w:eastAsia="en-US"/>
        </w:rPr>
        <w:t xml:space="preserve"> </w:t>
      </w:r>
      <w:r w:rsidR="007A7F27" w:rsidRPr="00C22791">
        <w:rPr>
          <w:rFonts w:ascii="ITC Avant Garde" w:eastAsia="MS Mincho" w:hAnsi="ITC Avant Garde" w:cs="Calibri"/>
          <w:bCs/>
          <w:sz w:val="22"/>
          <w:szCs w:val="22"/>
          <w:lang w:eastAsia="en-US"/>
        </w:rPr>
        <w:t>plazo establecido en el Programa de Trabajo indicado</w:t>
      </w:r>
      <w:r w:rsidR="00511E91" w:rsidRPr="00C22791">
        <w:rPr>
          <w:rFonts w:ascii="ITC Avant Garde" w:eastAsia="MS Mincho" w:hAnsi="ITC Avant Garde" w:cs="Calibri"/>
          <w:bCs/>
          <w:sz w:val="22"/>
          <w:szCs w:val="22"/>
          <w:lang w:eastAsia="en-US"/>
        </w:rPr>
        <w:t>.</w:t>
      </w:r>
    </w:p>
    <w:p w:rsidR="00511E91" w:rsidRPr="00C22791" w:rsidRDefault="00511E91" w:rsidP="000439DD">
      <w:pPr>
        <w:spacing w:before="240" w:after="240"/>
        <w:contextualSpacing w:val="0"/>
        <w:rPr>
          <w:rFonts w:ascii="ITC Avant Garde" w:hAnsi="ITC Avant Garde"/>
          <w:b/>
        </w:rPr>
      </w:pPr>
      <w:r w:rsidRPr="00C22791">
        <w:rPr>
          <w:rFonts w:ascii="ITC Avant Garde" w:hAnsi="ITC Avant Garde"/>
          <w:b/>
        </w:rPr>
        <w:t xml:space="preserve">Etapa 6: Verificación </w:t>
      </w:r>
      <w:r w:rsidR="00742300" w:rsidRPr="00C22791">
        <w:rPr>
          <w:rFonts w:ascii="ITC Avant Garde" w:hAnsi="ITC Avant Garde"/>
          <w:b/>
        </w:rPr>
        <w:t>y entrega del Servicio</w:t>
      </w:r>
      <w:r w:rsidRPr="00C22791">
        <w:rPr>
          <w:rFonts w:ascii="ITC Avant Garde" w:hAnsi="ITC Avant Garde"/>
          <w:b/>
        </w:rPr>
        <w:t>.</w:t>
      </w:r>
    </w:p>
    <w:p w:rsidR="00511E91" w:rsidRPr="00C22791" w:rsidRDefault="00511E91" w:rsidP="000439DD">
      <w:pPr>
        <w:pStyle w:val="IFTnormal"/>
      </w:pPr>
      <w:r w:rsidRPr="00C22791">
        <w:t xml:space="preserve">6.1 </w:t>
      </w:r>
      <w:proofErr w:type="spellStart"/>
      <w:r w:rsidR="000571F0">
        <w:t>Telnor</w:t>
      </w:r>
      <w:proofErr w:type="spellEnd"/>
      <w:r w:rsidR="00016A0B" w:rsidRPr="00C22791">
        <w:t xml:space="preserve"> notificará la conclusión de los trabajos de Instalación de Infraestructura, y en máximo 5 (cinco) días hábiles propondrá la fecha y hora para realizar la Verificación de Instalación de Infraestructura. El CS o AS responderá:</w:t>
      </w:r>
    </w:p>
    <w:p w:rsidR="00511E91" w:rsidRPr="00C22791" w:rsidRDefault="00511E91" w:rsidP="000439DD">
      <w:pPr>
        <w:pStyle w:val="IFTnormal"/>
        <w:ind w:left="780"/>
      </w:pPr>
      <w:r w:rsidRPr="00C22791">
        <w:t>6</w:t>
      </w:r>
      <w:r w:rsidR="001063EF" w:rsidRPr="00C22791">
        <w:t>.</w:t>
      </w:r>
      <w:r w:rsidRPr="00C22791">
        <w:t xml:space="preserve">1.1 </w:t>
      </w:r>
      <w:r w:rsidR="00016A0B" w:rsidRPr="00C22791">
        <w:t>Propuesta Rechazada. Podrán realizarse un máximo de 3 (tres) reprogramaciones. Las propuestas no excederán 10 días hábiles contados a partir de que el CS o AS notifique la conclusión de la Instalación de Infraestructura</w:t>
      </w:r>
      <w:r w:rsidRPr="00C22791">
        <w:t>.</w:t>
      </w:r>
    </w:p>
    <w:p w:rsidR="00511E91" w:rsidRPr="00C22791" w:rsidRDefault="00511E91" w:rsidP="000439DD">
      <w:pPr>
        <w:pStyle w:val="IFTnormal"/>
        <w:ind w:left="780"/>
      </w:pPr>
      <w:r w:rsidRPr="00C22791">
        <w:t xml:space="preserve">En la fecha acordada, el CS </w:t>
      </w:r>
      <w:r w:rsidR="00C85370" w:rsidRPr="00C22791">
        <w:t xml:space="preserve">o AS </w:t>
      </w:r>
      <w:r w:rsidRPr="00C22791">
        <w:t>valida</w:t>
      </w:r>
      <w:r w:rsidR="00016A0B" w:rsidRPr="00C22791">
        <w:t>rá</w:t>
      </w:r>
      <w:r w:rsidRPr="00C22791">
        <w:t xml:space="preserve"> que el Servicio se encuentre funcionando correctamente, el CS </w:t>
      </w:r>
      <w:r w:rsidR="00C85370" w:rsidRPr="00C22791">
        <w:t xml:space="preserve">o AS </w:t>
      </w:r>
      <w:r w:rsidRPr="00C22791">
        <w:t>realizar</w:t>
      </w:r>
      <w:r w:rsidR="00016A0B" w:rsidRPr="00C22791">
        <w:t>á</w:t>
      </w:r>
      <w:r w:rsidRPr="00C22791">
        <w:t xml:space="preserve"> las pruebas que considere pertinentes para confirmar la entrega del servicio y determinará:</w:t>
      </w:r>
    </w:p>
    <w:p w:rsidR="00511E91" w:rsidRPr="00C22791" w:rsidRDefault="00511E91" w:rsidP="000439DD">
      <w:pPr>
        <w:pStyle w:val="IFTnormal"/>
        <w:ind w:left="1440"/>
      </w:pPr>
      <w:r w:rsidRPr="00C22791">
        <w:t xml:space="preserve">6.1.1.1. Si el funcionamiento del servicio es correcto </w:t>
      </w:r>
      <w:r w:rsidR="00016A0B" w:rsidRPr="00C22791">
        <w:t>y se firmará en sitio el Formato de Acuerdo de Compartición de Infraestructura. Se continúa con la Etapa 7</w:t>
      </w:r>
      <w:r w:rsidRPr="00C22791">
        <w:t>.</w:t>
      </w:r>
    </w:p>
    <w:p w:rsidR="00511E91" w:rsidRPr="00C22791" w:rsidRDefault="00511E91" w:rsidP="000439DD">
      <w:pPr>
        <w:pStyle w:val="IFTnormal"/>
        <w:ind w:left="1440"/>
      </w:pPr>
      <w:r w:rsidRPr="00C22791">
        <w:t xml:space="preserve">6.1.1.2. </w:t>
      </w:r>
      <w:r w:rsidR="00016A0B" w:rsidRPr="00C22791">
        <w:t xml:space="preserve">En caso de que se presente algún inconveniente </w:t>
      </w:r>
      <w:proofErr w:type="spellStart"/>
      <w:r w:rsidR="000571F0">
        <w:t>Telnor</w:t>
      </w:r>
      <w:proofErr w:type="spellEnd"/>
      <w:r w:rsidR="00016A0B" w:rsidRPr="00C22791">
        <w:t xml:space="preserve"> realizará los cambios y ajustes necesarios para cumplir con la Verificación</w:t>
      </w:r>
      <w:r w:rsidRPr="00C22791">
        <w:t>.</w:t>
      </w:r>
    </w:p>
    <w:p w:rsidR="00511E91" w:rsidRPr="00C22791" w:rsidRDefault="00511E91" w:rsidP="000439DD">
      <w:pPr>
        <w:spacing w:before="240" w:after="240"/>
        <w:contextualSpacing w:val="0"/>
        <w:rPr>
          <w:rFonts w:ascii="ITC Avant Garde" w:hAnsi="ITC Avant Garde"/>
          <w:b/>
        </w:rPr>
      </w:pPr>
      <w:r w:rsidRPr="00C22791">
        <w:rPr>
          <w:rFonts w:ascii="ITC Avant Garde" w:hAnsi="ITC Avant Garde"/>
          <w:b/>
        </w:rPr>
        <w:t>Etapa 7: Facturación.</w:t>
      </w:r>
    </w:p>
    <w:p w:rsidR="00511E91" w:rsidRPr="00C22791" w:rsidRDefault="00016A0B" w:rsidP="000439DD">
      <w:pPr>
        <w:pStyle w:val="IFTnormal"/>
      </w:pPr>
      <w:r w:rsidRPr="00C22791">
        <w:t xml:space="preserve">Cuando se inicia la instalación de infraestructura inicia la facturación, conforme a lo establecido en el numeral 5.3.3. Una vez concluidos los procedimientos anteriores se firmará el Formato de Acuerdo de Compartición de Infraestructura </w:t>
      </w:r>
      <w:proofErr w:type="spellStart"/>
      <w:r w:rsidR="000571F0">
        <w:t>Telnor</w:t>
      </w:r>
      <w:proofErr w:type="spellEnd"/>
      <w:r w:rsidRPr="00C22791">
        <w:t xml:space="preserve"> integrará el Formato firmado en el expediente del CS o AS en el SEG.</w:t>
      </w:r>
    </w:p>
    <w:p w:rsidR="00777D8F" w:rsidRPr="00C22791" w:rsidRDefault="001063EF" w:rsidP="00B119DC">
      <w:pPr>
        <w:pStyle w:val="h1Num"/>
        <w:numPr>
          <w:ilvl w:val="2"/>
          <w:numId w:val="41"/>
        </w:numPr>
        <w:outlineLvl w:val="2"/>
      </w:pPr>
      <w:bookmarkStart w:id="398" w:name="_Toc525242666"/>
      <w:bookmarkStart w:id="399" w:name="_Toc525819080"/>
      <w:bookmarkStart w:id="400" w:name="_Toc14943931"/>
      <w:bookmarkStart w:id="401" w:name="_Toc435555555"/>
      <w:bookmarkStart w:id="402" w:name="_Toc436229709"/>
      <w:bookmarkStart w:id="403" w:name="_Toc436230624"/>
      <w:r w:rsidRPr="00C22791">
        <w:lastRenderedPageBreak/>
        <w:t>Modificación</w:t>
      </w:r>
      <w:bookmarkEnd w:id="398"/>
      <w:bookmarkEnd w:id="399"/>
      <w:bookmarkEnd w:id="400"/>
      <w:r w:rsidR="00CB70BA" w:rsidRPr="00C22791">
        <w:t xml:space="preserve"> </w:t>
      </w:r>
      <w:bookmarkStart w:id="404" w:name="_Toc525819081"/>
      <w:bookmarkEnd w:id="401"/>
      <w:bookmarkEnd w:id="402"/>
      <w:bookmarkEnd w:id="403"/>
      <w:bookmarkEnd w:id="404"/>
    </w:p>
    <w:p w:rsidR="00CE6D7F" w:rsidRPr="00C22791" w:rsidRDefault="00CE6D7F" w:rsidP="000439DD">
      <w:pPr>
        <w:pStyle w:val="CitaIFT"/>
        <w:ind w:left="0" w:right="51"/>
        <w:contextualSpacing w:val="0"/>
        <w:rPr>
          <w:i w:val="0"/>
          <w:color w:val="auto"/>
          <w:sz w:val="22"/>
          <w:szCs w:val="22"/>
          <w:lang w:val="es-ES"/>
        </w:rPr>
      </w:pPr>
      <w:r w:rsidRPr="00C22791">
        <w:rPr>
          <w:i w:val="0"/>
          <w:color w:val="auto"/>
          <w:sz w:val="22"/>
          <w:szCs w:val="22"/>
          <w:lang w:val="es-ES"/>
        </w:rPr>
        <w:t>El CS</w:t>
      </w:r>
      <w:r w:rsidRPr="00C22791">
        <w:rPr>
          <w:i w:val="0"/>
          <w:color w:val="auto"/>
          <w:sz w:val="22"/>
          <w:szCs w:val="22"/>
        </w:rPr>
        <w:t xml:space="preserve"> o AS</w:t>
      </w:r>
      <w:r w:rsidRPr="00C22791">
        <w:rPr>
          <w:i w:val="0"/>
          <w:color w:val="auto"/>
          <w:sz w:val="22"/>
          <w:szCs w:val="22"/>
          <w:lang w:val="es-ES"/>
        </w:rPr>
        <w:t xml:space="preserve"> podrá solicitar modificaciones de las solicitudes en proceso para las cuales haya sido enviado el Anteproyecto (etapa 3.1.1 del procedimiento de contratación) y antes de que </w:t>
      </w:r>
      <w:proofErr w:type="spellStart"/>
      <w:r w:rsidR="000571F0">
        <w:rPr>
          <w:i w:val="0"/>
          <w:color w:val="auto"/>
          <w:sz w:val="22"/>
          <w:szCs w:val="22"/>
          <w:lang w:val="es-ES"/>
        </w:rPr>
        <w:t>Telnor</w:t>
      </w:r>
      <w:proofErr w:type="spellEnd"/>
      <w:r w:rsidRPr="00C22791">
        <w:rPr>
          <w:i w:val="0"/>
          <w:color w:val="auto"/>
          <w:sz w:val="22"/>
          <w:szCs w:val="22"/>
          <w:lang w:val="es-ES"/>
        </w:rPr>
        <w:t xml:space="preserve"> acepte el Programa de Instalación de Infraestructura (etapa 5.3 del procedimiento de contratación).</w:t>
      </w:r>
    </w:p>
    <w:p w:rsidR="00CE6D7F" w:rsidRPr="00C22791" w:rsidRDefault="00CE6D7F" w:rsidP="000439DD">
      <w:pPr>
        <w:pStyle w:val="CitaIFT"/>
        <w:ind w:left="0" w:right="51"/>
        <w:contextualSpacing w:val="0"/>
        <w:rPr>
          <w:i w:val="0"/>
          <w:color w:val="auto"/>
          <w:sz w:val="22"/>
          <w:szCs w:val="22"/>
          <w:lang w:val="es-ES"/>
        </w:rPr>
      </w:pPr>
      <w:r w:rsidRPr="00C22791">
        <w:rPr>
          <w:i w:val="0"/>
          <w:color w:val="auto"/>
          <w:sz w:val="22"/>
          <w:szCs w:val="22"/>
          <w:lang w:val="es-ES"/>
        </w:rPr>
        <w:t xml:space="preserve">El CS o AS podrá </w:t>
      </w:r>
      <w:r w:rsidR="00FB20E1" w:rsidRPr="00C22791">
        <w:rPr>
          <w:i w:val="0"/>
          <w:color w:val="auto"/>
          <w:sz w:val="22"/>
          <w:szCs w:val="22"/>
          <w:lang w:val="es-ES"/>
        </w:rPr>
        <w:t>solicitar la instalación de un par de cobre o fibra adicional en la misma central, será necesario determinar que existe espacio excedente susceptible a compartir.</w:t>
      </w:r>
    </w:p>
    <w:p w:rsidR="00FB20E1" w:rsidRPr="00C22791" w:rsidRDefault="00FB20E1" w:rsidP="00FB20E1">
      <w:pPr>
        <w:pStyle w:val="CitaIFT"/>
        <w:ind w:left="0" w:right="51"/>
        <w:contextualSpacing w:val="0"/>
        <w:rPr>
          <w:i w:val="0"/>
          <w:color w:val="auto"/>
          <w:sz w:val="22"/>
          <w:szCs w:val="22"/>
          <w:lang w:val="es-ES"/>
        </w:rPr>
      </w:pPr>
      <w:r w:rsidRPr="00C22791">
        <w:rPr>
          <w:i w:val="0"/>
          <w:color w:val="auto"/>
          <w:sz w:val="22"/>
          <w:szCs w:val="22"/>
          <w:lang w:val="es-ES"/>
        </w:rPr>
        <w:t>Una vez que el CS o AS solicita la modificación, deberá enviar el Anteproyecto dentro de los siguientes veinte (20) días hábiles; posteriormente se continua con la etapa 4 del procedimiento de Contratación de Infraestructura de Obra Civil.</w:t>
      </w:r>
    </w:p>
    <w:p w:rsidR="001063EF" w:rsidRPr="00C22791" w:rsidRDefault="00FB20E1" w:rsidP="00FB20E1">
      <w:pPr>
        <w:pStyle w:val="CitaIFT"/>
        <w:ind w:left="0" w:right="51"/>
        <w:contextualSpacing w:val="0"/>
        <w:rPr>
          <w:i w:val="0"/>
          <w:color w:val="auto"/>
          <w:sz w:val="22"/>
          <w:szCs w:val="22"/>
          <w:lang w:val="es-ES"/>
        </w:rPr>
      </w:pPr>
      <w:r w:rsidRPr="00C22791">
        <w:rPr>
          <w:i w:val="0"/>
          <w:color w:val="auto"/>
          <w:sz w:val="22"/>
          <w:szCs w:val="22"/>
          <w:lang w:val="es-ES"/>
        </w:rPr>
        <w:t>En caso de que el CS o AS no envíe la modificación en el periodo correspondiente, se dará por cancelada la solicitud de modificación</w:t>
      </w:r>
    </w:p>
    <w:p w:rsidR="00777D8F" w:rsidRPr="00C22791" w:rsidRDefault="00777D8F" w:rsidP="00B119DC">
      <w:pPr>
        <w:pStyle w:val="h1Num"/>
        <w:numPr>
          <w:ilvl w:val="2"/>
          <w:numId w:val="41"/>
        </w:numPr>
        <w:outlineLvl w:val="2"/>
      </w:pPr>
      <w:bookmarkStart w:id="405" w:name="_Toc525819082"/>
      <w:bookmarkStart w:id="406" w:name="_Toc525242667"/>
      <w:bookmarkStart w:id="407" w:name="_Toc525819083"/>
      <w:bookmarkStart w:id="408" w:name="_Toc14943932"/>
      <w:bookmarkEnd w:id="405"/>
      <w:r w:rsidRPr="00C22791">
        <w:t>Baja</w:t>
      </w:r>
      <w:bookmarkEnd w:id="406"/>
      <w:bookmarkEnd w:id="407"/>
      <w:bookmarkEnd w:id="408"/>
    </w:p>
    <w:p w:rsidR="00FB20E1" w:rsidRPr="00C22791" w:rsidRDefault="00FB20E1" w:rsidP="00FB20E1">
      <w:pPr>
        <w:pStyle w:val="IFTnormal"/>
      </w:pPr>
      <w:bookmarkStart w:id="409" w:name="_Toc525819084"/>
      <w:bookmarkEnd w:id="409"/>
      <w:r w:rsidRPr="00C22791">
        <w:t xml:space="preserve">El CS o AS deberá realizar la Desinstalación de Infraestructura de acuerdo con las características y normatividad técnica para Postes, Pozos y Canalizaciones que se documentan en el Anexo 2 de la Oferta dejando la infraestructura libre y sin desperdicios dentro de pozos, postes y vialidades. </w:t>
      </w:r>
    </w:p>
    <w:p w:rsidR="001063EF" w:rsidRPr="00C22791" w:rsidRDefault="00FB20E1" w:rsidP="00FB20E1">
      <w:pPr>
        <w:pStyle w:val="CitaIFT"/>
        <w:ind w:left="0" w:right="51"/>
        <w:contextualSpacing w:val="0"/>
        <w:rPr>
          <w:rFonts w:cs="Times New Roman"/>
          <w:bCs w:val="0"/>
          <w:i w:val="0"/>
          <w:color w:val="auto"/>
          <w:sz w:val="22"/>
          <w:szCs w:val="22"/>
          <w:lang w:val="es-ES"/>
        </w:rPr>
      </w:pPr>
      <w:r w:rsidRPr="00C22791">
        <w:rPr>
          <w:color w:val="auto"/>
          <w:sz w:val="22"/>
          <w:szCs w:val="22"/>
        </w:rPr>
        <w:t>Las etapas que conforman el procedimiento para realizar la baja del servicio son</w:t>
      </w:r>
      <w:r w:rsidR="001063EF" w:rsidRPr="00C22791">
        <w:rPr>
          <w:rFonts w:cs="Times New Roman"/>
          <w:bCs w:val="0"/>
          <w:i w:val="0"/>
          <w:color w:val="auto"/>
          <w:sz w:val="22"/>
          <w:szCs w:val="22"/>
          <w:lang w:val="es-ES"/>
        </w:rPr>
        <w:t>:</w:t>
      </w:r>
    </w:p>
    <w:p w:rsidR="001063EF" w:rsidRPr="00C22791" w:rsidRDefault="001063EF" w:rsidP="000439DD">
      <w:pPr>
        <w:pStyle w:val="CitaIFT"/>
        <w:spacing w:before="240" w:after="240" w:line="360" w:lineRule="auto"/>
        <w:ind w:left="0" w:right="51"/>
        <w:contextualSpacing w:val="0"/>
        <w:rPr>
          <w:rFonts w:eastAsia="MS Mincho" w:cs="Calibri"/>
          <w:b/>
          <w:i w:val="0"/>
          <w:color w:val="auto"/>
          <w:sz w:val="24"/>
          <w:szCs w:val="24"/>
          <w:lang w:eastAsia="en-US"/>
        </w:rPr>
      </w:pPr>
      <w:r w:rsidRPr="00C22791">
        <w:rPr>
          <w:rFonts w:eastAsia="MS Mincho" w:cs="Calibri"/>
          <w:b/>
          <w:i w:val="0"/>
          <w:color w:val="auto"/>
          <w:sz w:val="24"/>
          <w:szCs w:val="24"/>
          <w:lang w:eastAsia="en-US"/>
        </w:rPr>
        <w:t>Etapa 1: Envío y Validación de solicitud</w:t>
      </w:r>
    </w:p>
    <w:p w:rsidR="00FB20E1" w:rsidRPr="00C22791" w:rsidRDefault="00FB20E1" w:rsidP="00FB20E1">
      <w:pPr>
        <w:pStyle w:val="IFTnormal"/>
      </w:pPr>
      <w:r w:rsidRPr="00C22791">
        <w:t>1.1 El CS o AS solicitará la baja de un servicio específico.</w:t>
      </w:r>
    </w:p>
    <w:p w:rsidR="00FB20E1" w:rsidRPr="00C22791" w:rsidRDefault="00FB20E1" w:rsidP="00FB20E1">
      <w:pPr>
        <w:pStyle w:val="IFTnormal"/>
      </w:pPr>
      <w:r w:rsidRPr="00C22791">
        <w:t xml:space="preserve">1.2 </w:t>
      </w:r>
      <w:proofErr w:type="spellStart"/>
      <w:r w:rsidR="000571F0">
        <w:t>Telnor</w:t>
      </w:r>
      <w:proofErr w:type="spellEnd"/>
      <w:r w:rsidRPr="00C22791">
        <w:t xml:space="preserve"> contará con máximo 2 (dos) días hábiles a partir de la recepción de la solicitud para determinar si es:</w:t>
      </w:r>
    </w:p>
    <w:p w:rsidR="00FB20E1" w:rsidRPr="00C22791" w:rsidRDefault="00FB20E1" w:rsidP="001E2BB2">
      <w:pPr>
        <w:pStyle w:val="IFTnormal"/>
        <w:ind w:left="709"/>
      </w:pPr>
      <w:r w:rsidRPr="00C22791">
        <w:t>1.2.1 Aceptada, la solicitud de baja cumple con los requisitos. Se asignará de forma automática un NIS. El CS o AS continúa con la Etapa 2</w:t>
      </w:r>
    </w:p>
    <w:p w:rsidR="00FB20E1" w:rsidRPr="00C22791" w:rsidRDefault="00FB20E1" w:rsidP="001E2BB2">
      <w:pPr>
        <w:pStyle w:val="IFTnormal"/>
        <w:ind w:left="709"/>
      </w:pPr>
      <w:r w:rsidRPr="00C22791">
        <w:t xml:space="preserve">1.2.2 Rechazada, </w:t>
      </w:r>
      <w:proofErr w:type="spellStart"/>
      <w:r w:rsidR="000571F0">
        <w:t>Telnor</w:t>
      </w:r>
      <w:proofErr w:type="spellEnd"/>
      <w:r w:rsidRPr="00C22791">
        <w:t xml:space="preserve"> notificará al CS o AS que la solicitud ha sido rechazada y el motivo por el cual no se pudo procesar, el CS o AS podrá corregir la información y reenviar la solicitud.</w:t>
      </w:r>
    </w:p>
    <w:p w:rsidR="001063EF" w:rsidRPr="00C22791" w:rsidRDefault="001063EF" w:rsidP="000439DD">
      <w:pPr>
        <w:pStyle w:val="IFTnormal"/>
        <w:spacing w:before="240" w:after="240" w:line="360" w:lineRule="auto"/>
        <w:rPr>
          <w:b/>
          <w:sz w:val="24"/>
          <w:szCs w:val="24"/>
        </w:rPr>
      </w:pPr>
      <w:r w:rsidRPr="00C22791">
        <w:rPr>
          <w:b/>
          <w:sz w:val="24"/>
          <w:szCs w:val="24"/>
        </w:rPr>
        <w:t>Etapa 2: Elaboración y Autorización del Programa de Trabajo</w:t>
      </w:r>
    </w:p>
    <w:p w:rsidR="0084369B" w:rsidRPr="00C22791" w:rsidRDefault="0084369B" w:rsidP="0084369B">
      <w:pPr>
        <w:pStyle w:val="IFTnormal"/>
        <w:ind w:left="143"/>
      </w:pPr>
      <w:r w:rsidRPr="00C22791">
        <w:lastRenderedPageBreak/>
        <w:t xml:space="preserve">2.1 </w:t>
      </w:r>
      <w:proofErr w:type="spellStart"/>
      <w:r w:rsidR="000571F0">
        <w:t>Telnor</w:t>
      </w:r>
      <w:proofErr w:type="spellEnd"/>
      <w:r w:rsidRPr="00C22791">
        <w:t xml:space="preserve"> notifica la aprobación de la Baja de Servicios</w:t>
      </w:r>
    </w:p>
    <w:p w:rsidR="0084369B" w:rsidRPr="00C22791" w:rsidRDefault="0084369B" w:rsidP="0084369B">
      <w:pPr>
        <w:pStyle w:val="IFTnormal"/>
        <w:ind w:left="143"/>
      </w:pPr>
      <w:r w:rsidRPr="00C22791">
        <w:t>2.2 El CS o AS en máximo 10 (diez) días hábiles presentará el Programa de Trabajo detallando la fecha de inicio y fin del retiro de infraestructura.</w:t>
      </w:r>
    </w:p>
    <w:p w:rsidR="0084369B" w:rsidRPr="00C22791" w:rsidRDefault="0084369B" w:rsidP="0084369B">
      <w:pPr>
        <w:pStyle w:val="IFTnormal"/>
        <w:ind w:left="143"/>
      </w:pPr>
      <w:r w:rsidRPr="00C22791">
        <w:t xml:space="preserve">2.3 </w:t>
      </w:r>
      <w:proofErr w:type="spellStart"/>
      <w:r w:rsidR="000571F0">
        <w:t>Telnor</w:t>
      </w:r>
      <w:proofErr w:type="spellEnd"/>
      <w:r w:rsidRPr="00C22791">
        <w:t xml:space="preserve"> contará con máximo 5 (cinco) días hábiles para validarlo y determinará si es.</w:t>
      </w:r>
    </w:p>
    <w:p w:rsidR="0084369B" w:rsidRPr="00C22791" w:rsidRDefault="0084369B" w:rsidP="0084369B">
      <w:pPr>
        <w:pStyle w:val="IFTnormal"/>
        <w:ind w:left="720"/>
      </w:pPr>
      <w:r w:rsidRPr="00C22791">
        <w:t>2.3.1 Aprobado</w:t>
      </w:r>
      <w:r w:rsidRPr="00C22791">
        <w:rPr>
          <w:b/>
        </w:rPr>
        <w:t xml:space="preserve">. </w:t>
      </w:r>
      <w:proofErr w:type="spellStart"/>
      <w:r w:rsidR="000571F0">
        <w:t>Telnor</w:t>
      </w:r>
      <w:proofErr w:type="spellEnd"/>
      <w:r w:rsidRPr="00C22791">
        <w:t xml:space="preserve"> notificará que puede comenzar con el retiro de infraestructura conforme al Programa de Trabajo. Continúa con Etapa 3.</w:t>
      </w:r>
    </w:p>
    <w:p w:rsidR="0084369B" w:rsidRPr="00C22791" w:rsidRDefault="0084369B" w:rsidP="0084369B">
      <w:pPr>
        <w:pStyle w:val="IFTnormal"/>
        <w:ind w:left="720"/>
      </w:pPr>
      <w:r w:rsidRPr="00C22791">
        <w:t>2.3.2 Rechazado</w:t>
      </w:r>
      <w:r w:rsidRPr="00C22791">
        <w:rPr>
          <w:b/>
        </w:rPr>
        <w:t>.</w:t>
      </w:r>
      <w:r w:rsidRPr="00C22791">
        <w:t xml:space="preserve"> </w:t>
      </w:r>
      <w:proofErr w:type="spellStart"/>
      <w:r w:rsidR="000571F0">
        <w:t>Telnor</w:t>
      </w:r>
      <w:proofErr w:type="spellEnd"/>
      <w:r w:rsidRPr="00C22791">
        <w:t xml:space="preserve"> notificará que no cumple con los requisitos</w:t>
      </w:r>
      <w:r w:rsidRPr="00C22791">
        <w:rPr>
          <w:rFonts w:cstheme="minorHAnsi"/>
          <w:bCs w:val="0"/>
        </w:rPr>
        <w:t>. Se indicará el motivo para que el CS o AS pueda corregirlo. El CS</w:t>
      </w:r>
      <w:r w:rsidRPr="00C22791">
        <w:t xml:space="preserve"> o AS reenviará el Programa de Trabajo modificado para que sea evaluado y en su caso, aprobado.</w:t>
      </w:r>
    </w:p>
    <w:p w:rsidR="0084369B" w:rsidRPr="00C22791" w:rsidRDefault="0084369B" w:rsidP="0084369B">
      <w:pPr>
        <w:pStyle w:val="IFTnormal"/>
        <w:ind w:left="143"/>
      </w:pPr>
      <w:r w:rsidRPr="00C22791">
        <w:t>Cualquier comentario o ajuste al Programa de Trabajo o a los documentos relacionados al proyecto será registrado.</w:t>
      </w:r>
    </w:p>
    <w:p w:rsidR="001063EF" w:rsidRPr="00C22791" w:rsidRDefault="001063EF" w:rsidP="000439DD">
      <w:pPr>
        <w:pStyle w:val="IFTnormal"/>
        <w:spacing w:before="240" w:after="240" w:line="360" w:lineRule="auto"/>
        <w:rPr>
          <w:b/>
          <w:sz w:val="24"/>
          <w:szCs w:val="24"/>
        </w:rPr>
      </w:pPr>
      <w:r w:rsidRPr="00C22791">
        <w:rPr>
          <w:b/>
          <w:sz w:val="24"/>
          <w:szCs w:val="24"/>
        </w:rPr>
        <w:t>Etapa 3: Retiro de Infraestructura</w:t>
      </w:r>
    </w:p>
    <w:p w:rsidR="001063EF" w:rsidRPr="00C22791" w:rsidRDefault="001A14DE" w:rsidP="0084369B">
      <w:pPr>
        <w:pStyle w:val="IFTnormal"/>
      </w:pPr>
      <w:r w:rsidRPr="00C22791">
        <w:t>3.1</w:t>
      </w:r>
      <w:r w:rsidR="0084369B" w:rsidRPr="00C22791">
        <w:t xml:space="preserve"> El CS o AS realizará el retiro de su infraestructura y notificará la conclusión de los trabajos</w:t>
      </w:r>
      <w:r w:rsidR="001063EF" w:rsidRPr="00C22791">
        <w:t>.</w:t>
      </w:r>
    </w:p>
    <w:p w:rsidR="001063EF" w:rsidRPr="00C22791" w:rsidRDefault="001063EF" w:rsidP="000439DD">
      <w:pPr>
        <w:pStyle w:val="IFTnormal"/>
        <w:spacing w:before="240" w:after="240" w:line="360" w:lineRule="auto"/>
        <w:rPr>
          <w:b/>
          <w:sz w:val="24"/>
          <w:szCs w:val="24"/>
        </w:rPr>
      </w:pPr>
      <w:r w:rsidRPr="00C22791">
        <w:rPr>
          <w:b/>
          <w:sz w:val="24"/>
          <w:szCs w:val="24"/>
        </w:rPr>
        <w:t>Etapa 4: Verificación de retiro de Infraestructura</w:t>
      </w:r>
    </w:p>
    <w:p w:rsidR="0084369B" w:rsidRPr="00C22791" w:rsidRDefault="0084369B" w:rsidP="0084369B">
      <w:pPr>
        <w:pStyle w:val="IFTnormal"/>
      </w:pPr>
      <w:r w:rsidRPr="00C22791">
        <w:t xml:space="preserve">4.1 El CS o AS notificará la conclusión de los trabajos de desinstalación de Infraestructura, </w:t>
      </w:r>
      <w:proofErr w:type="spellStart"/>
      <w:r w:rsidR="000571F0">
        <w:t>Telnor</w:t>
      </w:r>
      <w:proofErr w:type="spellEnd"/>
      <w:r w:rsidRPr="00C22791">
        <w:t xml:space="preserve"> en máximo 5 (cinco) días hábiles propondrá la fecha y hora para realizar la Verificación de Desinstalación de Infraestructura. El CS o AS responderá:</w:t>
      </w:r>
    </w:p>
    <w:p w:rsidR="0084369B" w:rsidRPr="00C22791" w:rsidRDefault="0084369B" w:rsidP="0084369B">
      <w:pPr>
        <w:pStyle w:val="IFTnormal"/>
        <w:tabs>
          <w:tab w:val="left" w:pos="709"/>
        </w:tabs>
        <w:ind w:left="709"/>
      </w:pPr>
      <w:r w:rsidRPr="00C22791">
        <w:t>4.1.1. Propuesta Rechazada. Podrán realizarse un máximo de 3 (tres) reprogramaciones. Las propuestas no excederán 10 días hábiles contados a partir de que el CS o AS notifique la conclusión de la desinstalación de Infraestructura.</w:t>
      </w:r>
    </w:p>
    <w:p w:rsidR="0084369B" w:rsidRPr="00C22791" w:rsidRDefault="0084369B" w:rsidP="0084369B">
      <w:pPr>
        <w:pStyle w:val="IFTnormal"/>
        <w:tabs>
          <w:tab w:val="left" w:pos="709"/>
        </w:tabs>
        <w:ind w:left="709"/>
      </w:pPr>
      <w:r w:rsidRPr="00C22791">
        <w:t xml:space="preserve">4.1.2. Propuesta Aceptada. El CS o AS continúa con el numeral 4.2. </w:t>
      </w:r>
    </w:p>
    <w:p w:rsidR="0084369B" w:rsidRPr="00C22791" w:rsidRDefault="0084369B" w:rsidP="0084369B">
      <w:pPr>
        <w:pStyle w:val="IFTnormal"/>
      </w:pPr>
      <w:r w:rsidRPr="00C22791">
        <w:t xml:space="preserve">4.2 </w:t>
      </w:r>
      <w:proofErr w:type="spellStart"/>
      <w:r w:rsidR="000571F0">
        <w:t>Telnor</w:t>
      </w:r>
      <w:proofErr w:type="spellEnd"/>
      <w:r w:rsidRPr="00C22791">
        <w:t xml:space="preserve"> y el CS o AS deberán realizar de manera conjunta la Verificación de Desinstalación de Infraestructura en la fecha convenida. Como resultado se determinará lo siguiente:</w:t>
      </w:r>
    </w:p>
    <w:p w:rsidR="0084369B" w:rsidRPr="00C22791" w:rsidRDefault="0084369B" w:rsidP="0084369B">
      <w:pPr>
        <w:pStyle w:val="IFTnormal"/>
        <w:ind w:left="556"/>
      </w:pPr>
      <w:r w:rsidRPr="00C22791">
        <w:lastRenderedPageBreak/>
        <w:t xml:space="preserve">4.2.1. Se retiró la infraestructura del CS o AS conforme a lo acordado en el Programa de Trabajo, </w:t>
      </w:r>
      <w:proofErr w:type="spellStart"/>
      <w:r w:rsidR="000571F0">
        <w:t>Telnor</w:t>
      </w:r>
      <w:proofErr w:type="spellEnd"/>
      <w:r w:rsidRPr="00C22791">
        <w:t xml:space="preserve"> registrará la verificación como satisfactoria, se redactará y se firmará el </w:t>
      </w:r>
      <w:r w:rsidRPr="000571F0">
        <w:t>Formato de Acuerdo de Compartición de Infraestructura</w:t>
      </w:r>
      <w:r w:rsidRPr="00C22791">
        <w:t>.</w:t>
      </w:r>
    </w:p>
    <w:p w:rsidR="0084369B" w:rsidRPr="00C22791" w:rsidRDefault="0084369B" w:rsidP="0084369B">
      <w:pPr>
        <w:pStyle w:val="IFTnormal"/>
        <w:ind w:left="556"/>
      </w:pPr>
      <w:r w:rsidRPr="00C22791">
        <w:t xml:space="preserve">4.2.2. El retiro de infraestructura no cumplió con lo establecido en el Programa de Trabajo. El CS o AS realizará los cambios o ajustes que hayan si sido señalados durante la verificación y notificará a </w:t>
      </w:r>
      <w:proofErr w:type="spellStart"/>
      <w:r w:rsidR="000571F0">
        <w:t>Telnor</w:t>
      </w:r>
      <w:proofErr w:type="spellEnd"/>
      <w:r w:rsidRPr="00C22791">
        <w:t xml:space="preserve"> que ha concluido los trabajos para realizar nuevamente la Visita de Verificación adicional. Esta actividad deberá repetirse hasta que se satisfaga por completo lo establecido en el Programa de Trabajo y sea validado por </w:t>
      </w:r>
      <w:proofErr w:type="spellStart"/>
      <w:r w:rsidR="000571F0">
        <w:t>Telnor</w:t>
      </w:r>
      <w:proofErr w:type="spellEnd"/>
      <w:r w:rsidRPr="00C22791">
        <w:t>. A partir de la segunda Visita de Verificación se realizará el cobro al CS o AS.</w:t>
      </w:r>
    </w:p>
    <w:p w:rsidR="0084369B" w:rsidRPr="00C22791" w:rsidRDefault="0084369B" w:rsidP="0084369B">
      <w:pPr>
        <w:pStyle w:val="IFTnormal"/>
        <w:rPr>
          <w:lang w:val="es-ES"/>
        </w:rPr>
      </w:pPr>
      <w:r w:rsidRPr="00C22791">
        <w:t>4.3 En caso de que el CS o AS no se presente a la visita de Verificación de Desinstalación</w:t>
      </w:r>
      <w:r w:rsidRPr="00C22791">
        <w:rPr>
          <w:lang w:val="es-ES"/>
        </w:rPr>
        <w:t xml:space="preserve">, </w:t>
      </w:r>
      <w:proofErr w:type="spellStart"/>
      <w:r w:rsidR="000571F0">
        <w:rPr>
          <w:lang w:val="es-ES"/>
        </w:rPr>
        <w:t>Telnor</w:t>
      </w:r>
      <w:proofErr w:type="spellEnd"/>
      <w:r w:rsidRPr="00C22791">
        <w:rPr>
          <w:lang w:val="es-ES"/>
        </w:rPr>
        <w:t>, sin responsabilidad alguna de su parte, podrá retirar dicha infraestructura (cable de red, equipo y materiales de forma enunciativa más no limitativa), confinándola en sus almacenes, repercutiendo el costo al CS</w:t>
      </w:r>
      <w:r w:rsidRPr="00C22791">
        <w:t xml:space="preserve"> o AS</w:t>
      </w:r>
      <w:r w:rsidRPr="00C22791">
        <w:rPr>
          <w:lang w:val="es-ES"/>
        </w:rPr>
        <w:t xml:space="preserve">, quién deberá reembolsar a </w:t>
      </w:r>
      <w:proofErr w:type="spellStart"/>
      <w:r w:rsidR="000571F0">
        <w:rPr>
          <w:lang w:val="es-ES"/>
        </w:rPr>
        <w:t>Telnor</w:t>
      </w:r>
      <w:proofErr w:type="spellEnd"/>
      <w:r w:rsidRPr="00C22791">
        <w:rPr>
          <w:lang w:val="es-ES"/>
        </w:rPr>
        <w:t xml:space="preserve"> dicho costo dentro de los 5 (cinco) días hábiles siguientes de retirada la infraestructura, además se realizará el cobro por Visita Verificación en Falso.</w:t>
      </w:r>
    </w:p>
    <w:p w:rsidR="00BE3AF0" w:rsidRPr="00C22791" w:rsidRDefault="0084369B" w:rsidP="0084369B">
      <w:pPr>
        <w:suppressAutoHyphens w:val="0"/>
        <w:spacing w:after="200" w:line="276" w:lineRule="auto"/>
        <w:contextualSpacing w:val="0"/>
        <w:rPr>
          <w:rFonts w:ascii="ITC Avant Garde" w:eastAsia="MS Mincho" w:hAnsi="ITC Avant Garde" w:cs="Calibri"/>
          <w:bCs/>
          <w:sz w:val="22"/>
          <w:szCs w:val="22"/>
          <w:lang w:eastAsia="en-US"/>
        </w:rPr>
      </w:pPr>
      <w:r w:rsidRPr="000571F0">
        <w:rPr>
          <w:rFonts w:ascii="ITC Avant Garde" w:eastAsia="MS Mincho" w:hAnsi="ITC Avant Garde" w:cs="Calibri"/>
          <w:bCs/>
          <w:sz w:val="22"/>
          <w:szCs w:val="22"/>
          <w:lang w:eastAsia="en-US"/>
        </w:rPr>
        <w:t>4.4 Una vez firmado el Formato de Acuerdo de Compartición de Baja de</w:t>
      </w:r>
      <w:r w:rsidRPr="00C22791">
        <w:rPr>
          <w:rFonts w:ascii="ITC Avant Garde" w:eastAsia="MS Mincho" w:hAnsi="ITC Avant Garde" w:cs="Calibri"/>
          <w:bCs/>
          <w:sz w:val="22"/>
          <w:szCs w:val="22"/>
          <w:lang w:eastAsia="en-US"/>
        </w:rPr>
        <w:t xml:space="preserve"> Infraestructura, </w:t>
      </w:r>
      <w:proofErr w:type="spellStart"/>
      <w:r w:rsidR="000571F0">
        <w:rPr>
          <w:rFonts w:ascii="ITC Avant Garde" w:eastAsia="MS Mincho" w:hAnsi="ITC Avant Garde" w:cs="Calibri"/>
          <w:bCs/>
          <w:sz w:val="22"/>
          <w:szCs w:val="22"/>
          <w:lang w:eastAsia="en-US"/>
        </w:rPr>
        <w:t>Telnor</w:t>
      </w:r>
      <w:proofErr w:type="spellEnd"/>
      <w:r w:rsidRPr="00C22791">
        <w:rPr>
          <w:rFonts w:ascii="ITC Avant Garde" w:eastAsia="MS Mincho" w:hAnsi="ITC Avant Garde" w:cs="Calibri"/>
          <w:bCs/>
          <w:sz w:val="22"/>
          <w:szCs w:val="22"/>
          <w:lang w:eastAsia="en-US"/>
        </w:rPr>
        <w:t xml:space="preserve"> en un plazo máximo de 5 (cinco) días hábiles lo digitalizará e integrará al expediente correspondiente</w:t>
      </w:r>
      <w:r w:rsidR="00AC4047" w:rsidRPr="00C22791">
        <w:rPr>
          <w:rFonts w:ascii="ITC Avant Garde" w:eastAsia="MS Mincho" w:hAnsi="ITC Avant Garde" w:cs="Calibri"/>
          <w:bCs/>
          <w:sz w:val="22"/>
          <w:szCs w:val="22"/>
          <w:lang w:eastAsia="en-US"/>
        </w:rPr>
        <w:t>.</w:t>
      </w:r>
    </w:p>
    <w:p w:rsidR="0084369B" w:rsidRPr="00C22791" w:rsidRDefault="0084369B" w:rsidP="0084369B">
      <w:pPr>
        <w:pStyle w:val="IFTnormal"/>
        <w:spacing w:before="240" w:after="240" w:line="360" w:lineRule="auto"/>
        <w:rPr>
          <w:b/>
          <w:sz w:val="24"/>
          <w:szCs w:val="24"/>
        </w:rPr>
      </w:pPr>
      <w:r w:rsidRPr="00C22791">
        <w:rPr>
          <w:b/>
          <w:sz w:val="24"/>
          <w:szCs w:val="24"/>
        </w:rPr>
        <w:t>Etapa 5: Facturación</w:t>
      </w:r>
    </w:p>
    <w:p w:rsidR="0084369B" w:rsidRPr="00C22791" w:rsidRDefault="0084369B" w:rsidP="0084369B">
      <w:pPr>
        <w:suppressAutoHyphens w:val="0"/>
        <w:spacing w:after="200" w:line="276" w:lineRule="auto"/>
        <w:contextualSpacing w:val="0"/>
        <w:rPr>
          <w:rFonts w:ascii="ITC Avant Garde" w:eastAsia="MS Mincho" w:hAnsi="ITC Avant Garde" w:cs="Calibri"/>
          <w:bCs/>
          <w:sz w:val="22"/>
          <w:szCs w:val="22"/>
          <w:lang w:eastAsia="en-US"/>
        </w:rPr>
      </w:pPr>
      <w:r w:rsidRPr="000571F0">
        <w:rPr>
          <w:rFonts w:ascii="ITC Avant Garde" w:eastAsia="MS Mincho" w:hAnsi="ITC Avant Garde" w:cs="Calibri"/>
          <w:bCs/>
          <w:sz w:val="22"/>
          <w:szCs w:val="22"/>
          <w:lang w:eastAsia="en-US"/>
        </w:rPr>
        <w:t>5.1 Una vez firmado el Formato de Acuerdo de Compartición de Baja de</w:t>
      </w:r>
      <w:r w:rsidRPr="00C22791">
        <w:rPr>
          <w:rFonts w:ascii="ITC Avant Garde" w:eastAsia="MS Mincho" w:hAnsi="ITC Avant Garde" w:cs="Calibri"/>
          <w:bCs/>
          <w:sz w:val="22"/>
          <w:szCs w:val="22"/>
          <w:lang w:eastAsia="en-US"/>
        </w:rPr>
        <w:t xml:space="preserve"> Infraestructura </w:t>
      </w:r>
      <w:proofErr w:type="spellStart"/>
      <w:r w:rsidR="000571F0">
        <w:rPr>
          <w:rFonts w:ascii="ITC Avant Garde" w:eastAsia="MS Mincho" w:hAnsi="ITC Avant Garde" w:cs="Calibri"/>
          <w:bCs/>
          <w:sz w:val="22"/>
          <w:szCs w:val="22"/>
          <w:lang w:eastAsia="en-US"/>
        </w:rPr>
        <w:t>Telnor</w:t>
      </w:r>
      <w:proofErr w:type="spellEnd"/>
      <w:r w:rsidRPr="00C22791">
        <w:rPr>
          <w:rFonts w:ascii="ITC Avant Garde" w:eastAsia="MS Mincho" w:hAnsi="ITC Avant Garde" w:cs="Calibri"/>
          <w:bCs/>
          <w:sz w:val="22"/>
          <w:szCs w:val="22"/>
          <w:lang w:eastAsia="en-US"/>
        </w:rPr>
        <w:t xml:space="preserve"> dejará de facturar el servicio.</w:t>
      </w:r>
    </w:p>
    <w:p w:rsidR="007376A3" w:rsidRPr="00C22791" w:rsidRDefault="007376A3">
      <w:pPr>
        <w:suppressAutoHyphens w:val="0"/>
        <w:spacing w:after="0" w:line="240" w:lineRule="auto"/>
        <w:contextualSpacing w:val="0"/>
        <w:jc w:val="left"/>
        <w:rPr>
          <w:rFonts w:ascii="ITC Avant Garde" w:hAnsi="ITC Avant Garde"/>
          <w:sz w:val="22"/>
          <w:szCs w:val="22"/>
          <w:lang w:val="es-ES"/>
        </w:rPr>
      </w:pPr>
      <w:r w:rsidRPr="00C22791">
        <w:rPr>
          <w:rFonts w:ascii="ITC Avant Garde" w:hAnsi="ITC Avant Garde"/>
          <w:sz w:val="22"/>
          <w:szCs w:val="22"/>
          <w:lang w:val="es-ES"/>
        </w:rPr>
        <w:br w:type="page"/>
      </w:r>
    </w:p>
    <w:p w:rsidR="00E74D35" w:rsidRPr="00C22791" w:rsidRDefault="00D9002B" w:rsidP="00495DD7">
      <w:pPr>
        <w:pStyle w:val="h1Num"/>
        <w:numPr>
          <w:ilvl w:val="0"/>
          <w:numId w:val="41"/>
        </w:numPr>
      </w:pPr>
      <w:bookmarkStart w:id="410" w:name="_Toc388972153"/>
      <w:bookmarkStart w:id="411" w:name="_Toc398890452"/>
      <w:bookmarkStart w:id="412" w:name="_Toc400610142"/>
      <w:bookmarkStart w:id="413" w:name="_Toc423018262"/>
      <w:bookmarkStart w:id="414" w:name="_Toc433915597"/>
      <w:bookmarkStart w:id="415" w:name="_Toc435555556"/>
      <w:bookmarkStart w:id="416" w:name="_Toc436229710"/>
      <w:bookmarkStart w:id="417" w:name="_Toc436230625"/>
      <w:bookmarkStart w:id="418" w:name="_Toc436230719"/>
      <w:r w:rsidRPr="00C22791">
        <w:lastRenderedPageBreak/>
        <w:t xml:space="preserve"> </w:t>
      </w:r>
      <w:bookmarkStart w:id="419" w:name="_Toc525242668"/>
      <w:bookmarkStart w:id="420" w:name="_Toc525819085"/>
      <w:bookmarkStart w:id="421" w:name="_Toc14943933"/>
      <w:r w:rsidR="00E74D35" w:rsidRPr="00C22791">
        <w:t>Actividades de apoyo para la Compartición de Infraestructura Pasiva</w:t>
      </w:r>
      <w:bookmarkEnd w:id="410"/>
      <w:bookmarkEnd w:id="411"/>
      <w:bookmarkEnd w:id="412"/>
      <w:bookmarkEnd w:id="413"/>
      <w:bookmarkEnd w:id="414"/>
      <w:bookmarkEnd w:id="415"/>
      <w:bookmarkEnd w:id="416"/>
      <w:bookmarkEnd w:id="417"/>
      <w:bookmarkEnd w:id="418"/>
      <w:bookmarkEnd w:id="419"/>
      <w:bookmarkEnd w:id="420"/>
      <w:bookmarkEnd w:id="421"/>
    </w:p>
    <w:p w:rsidR="00E74D35" w:rsidRPr="00C22791" w:rsidRDefault="00E74D35" w:rsidP="007E7BB4">
      <w:pPr>
        <w:suppressAutoHyphens w:val="0"/>
        <w:spacing w:after="200" w:line="276" w:lineRule="auto"/>
        <w:contextualSpacing w:val="0"/>
        <w:rPr>
          <w:rFonts w:ascii="ITC Avant Garde" w:hAnsi="ITC Avant Garde"/>
          <w:sz w:val="22"/>
          <w:szCs w:val="22"/>
        </w:rPr>
      </w:pPr>
      <w:r w:rsidRPr="00C22791">
        <w:rPr>
          <w:rFonts w:ascii="ITC Avant Garde" w:hAnsi="ITC Avant Garde"/>
          <w:sz w:val="22"/>
          <w:szCs w:val="22"/>
        </w:rPr>
        <w:t>Los servicios de apoyo para la Compartición de la Infraestructura Pasiva son l</w:t>
      </w:r>
      <w:r w:rsidR="00195B57" w:rsidRPr="00C22791">
        <w:rPr>
          <w:rFonts w:ascii="ITC Avant Garde" w:hAnsi="ITC Avant Garde"/>
          <w:sz w:val="22"/>
          <w:szCs w:val="22"/>
        </w:rPr>
        <w:t>a</w:t>
      </w:r>
      <w:r w:rsidRPr="00C22791">
        <w:rPr>
          <w:rFonts w:ascii="ITC Avant Garde" w:hAnsi="ITC Avant Garde"/>
          <w:sz w:val="22"/>
          <w:szCs w:val="22"/>
        </w:rPr>
        <w:t xml:space="preserve">s </w:t>
      </w:r>
      <w:r w:rsidR="00195B57" w:rsidRPr="00C22791">
        <w:rPr>
          <w:rFonts w:ascii="ITC Avant Garde" w:hAnsi="ITC Avant Garde"/>
          <w:sz w:val="22"/>
          <w:szCs w:val="22"/>
        </w:rPr>
        <w:t xml:space="preserve">actividades </w:t>
      </w:r>
      <w:r w:rsidRPr="00C22791">
        <w:rPr>
          <w:rFonts w:ascii="ITC Avant Garde" w:hAnsi="ITC Avant Garde"/>
          <w:sz w:val="22"/>
          <w:szCs w:val="22"/>
        </w:rPr>
        <w:t xml:space="preserve">que se realizan para evaluar la factibilidad </w:t>
      </w:r>
      <w:r w:rsidR="00292917" w:rsidRPr="00C22791">
        <w:rPr>
          <w:rFonts w:ascii="ITC Avant Garde" w:hAnsi="ITC Avant Garde"/>
          <w:sz w:val="22"/>
          <w:szCs w:val="22"/>
        </w:rPr>
        <w:t>t</w:t>
      </w:r>
      <w:r w:rsidRPr="00C22791">
        <w:rPr>
          <w:rFonts w:ascii="ITC Avant Garde" w:hAnsi="ITC Avant Garde"/>
          <w:sz w:val="22"/>
          <w:szCs w:val="22"/>
        </w:rPr>
        <w:t xml:space="preserve">écnica </w:t>
      </w:r>
      <w:r w:rsidR="00D44A3E" w:rsidRPr="00C22791">
        <w:rPr>
          <w:rFonts w:ascii="ITC Avant Garde" w:hAnsi="ITC Avant Garde"/>
          <w:sz w:val="22"/>
          <w:szCs w:val="22"/>
        </w:rPr>
        <w:t>de los servicios solicitados por el CS o AS</w:t>
      </w:r>
      <w:r w:rsidRPr="00C22791">
        <w:rPr>
          <w:rFonts w:ascii="ITC Avant Garde" w:hAnsi="ITC Avant Garde"/>
          <w:sz w:val="22"/>
          <w:szCs w:val="22"/>
        </w:rPr>
        <w:t xml:space="preserve"> </w:t>
      </w:r>
      <w:r w:rsidR="00D44A3E" w:rsidRPr="00C22791">
        <w:rPr>
          <w:rFonts w:ascii="ITC Avant Garde" w:hAnsi="ITC Avant Garde"/>
          <w:sz w:val="22"/>
          <w:szCs w:val="22"/>
        </w:rPr>
        <w:t>incluye</w:t>
      </w:r>
      <w:r w:rsidRPr="00C22791">
        <w:rPr>
          <w:rFonts w:ascii="ITC Avant Garde" w:hAnsi="ITC Avant Garde"/>
          <w:sz w:val="22"/>
          <w:szCs w:val="22"/>
        </w:rPr>
        <w:t xml:space="preserve"> l</w:t>
      </w:r>
      <w:r w:rsidR="00195B57" w:rsidRPr="00C22791">
        <w:rPr>
          <w:rFonts w:ascii="ITC Avant Garde" w:hAnsi="ITC Avant Garde"/>
          <w:sz w:val="22"/>
          <w:szCs w:val="22"/>
        </w:rPr>
        <w:t>a</w:t>
      </w:r>
      <w:r w:rsidRPr="00C22791">
        <w:rPr>
          <w:rFonts w:ascii="ITC Avant Garde" w:hAnsi="ITC Avant Garde"/>
          <w:sz w:val="22"/>
          <w:szCs w:val="22"/>
        </w:rPr>
        <w:t xml:space="preserve">s </w:t>
      </w:r>
      <w:r w:rsidR="00195B57" w:rsidRPr="00C22791">
        <w:rPr>
          <w:rFonts w:ascii="ITC Avant Garde" w:hAnsi="ITC Avant Garde"/>
          <w:sz w:val="22"/>
          <w:szCs w:val="22"/>
        </w:rPr>
        <w:t xml:space="preserve">actividades </w:t>
      </w:r>
      <w:r w:rsidRPr="00C22791">
        <w:rPr>
          <w:rFonts w:ascii="ITC Avant Garde" w:hAnsi="ITC Avant Garde"/>
          <w:sz w:val="22"/>
          <w:szCs w:val="22"/>
        </w:rPr>
        <w:t>que se realizan para garantizar la salvaguarda de la infraestructura.</w:t>
      </w:r>
      <w:bookmarkStart w:id="422" w:name="_Toc435548548"/>
      <w:bookmarkEnd w:id="422"/>
    </w:p>
    <w:p w:rsidR="00E74D35" w:rsidRPr="00C22791" w:rsidRDefault="00D9002B" w:rsidP="00B119DC">
      <w:pPr>
        <w:pStyle w:val="h1Num"/>
        <w:numPr>
          <w:ilvl w:val="1"/>
          <w:numId w:val="41"/>
        </w:numPr>
        <w:ind w:left="993" w:hanging="284"/>
        <w:outlineLvl w:val="1"/>
      </w:pPr>
      <w:bookmarkStart w:id="423" w:name="_Toc525826909"/>
      <w:bookmarkStart w:id="424" w:name="_Toc398890453"/>
      <w:bookmarkStart w:id="425" w:name="_Toc400610143"/>
      <w:bookmarkStart w:id="426" w:name="_Toc423018263"/>
      <w:bookmarkStart w:id="427" w:name="_Toc433915598"/>
      <w:bookmarkStart w:id="428" w:name="_Toc435555557"/>
      <w:bookmarkStart w:id="429" w:name="_Toc436229711"/>
      <w:bookmarkStart w:id="430" w:name="_Toc436230626"/>
      <w:bookmarkStart w:id="431" w:name="_Toc436230720"/>
      <w:bookmarkStart w:id="432" w:name="_Toc525242669"/>
      <w:bookmarkStart w:id="433" w:name="_Toc525819086"/>
      <w:bookmarkEnd w:id="423"/>
      <w:r w:rsidRPr="00C22791">
        <w:t xml:space="preserve"> </w:t>
      </w:r>
      <w:bookmarkStart w:id="434" w:name="_Toc14943934"/>
      <w:r w:rsidR="00E74D35" w:rsidRPr="00C22791">
        <w:t>Visita Técnica</w:t>
      </w:r>
      <w:bookmarkEnd w:id="424"/>
      <w:bookmarkEnd w:id="425"/>
      <w:bookmarkEnd w:id="426"/>
      <w:bookmarkEnd w:id="427"/>
      <w:bookmarkEnd w:id="428"/>
      <w:bookmarkEnd w:id="429"/>
      <w:bookmarkEnd w:id="430"/>
      <w:bookmarkEnd w:id="431"/>
      <w:bookmarkEnd w:id="432"/>
      <w:bookmarkEnd w:id="433"/>
      <w:bookmarkEnd w:id="434"/>
    </w:p>
    <w:p w:rsidR="00E74D35" w:rsidRPr="00C22791" w:rsidRDefault="00E74D35" w:rsidP="007E7BB4">
      <w:pPr>
        <w:pStyle w:val="IFTnormal"/>
        <w:rPr>
          <w:lang w:val="es-ES"/>
        </w:rPr>
      </w:pPr>
      <w:r w:rsidRPr="00C22791">
        <w:rPr>
          <w:lang w:val="es-ES"/>
        </w:rPr>
        <w:t xml:space="preserve">El </w:t>
      </w:r>
      <w:r w:rsidR="00292917" w:rsidRPr="00C22791">
        <w:rPr>
          <w:lang w:val="es-ES"/>
        </w:rPr>
        <w:t xml:space="preserve">objetivo del </w:t>
      </w:r>
      <w:r w:rsidRPr="00C22791">
        <w:rPr>
          <w:lang w:val="es-ES"/>
        </w:rPr>
        <w:t xml:space="preserve">servicio de Visita Técnica </w:t>
      </w:r>
      <w:r w:rsidR="00195B57" w:rsidRPr="00C22791">
        <w:rPr>
          <w:lang w:val="es-ES"/>
        </w:rPr>
        <w:t>es</w:t>
      </w:r>
      <w:r w:rsidRPr="00C22791">
        <w:rPr>
          <w:lang w:val="es-ES"/>
        </w:rPr>
        <w:t xml:space="preserve"> </w:t>
      </w:r>
      <w:r w:rsidR="00BB4A10" w:rsidRPr="00C22791">
        <w:rPr>
          <w:lang w:val="es-ES"/>
        </w:rPr>
        <w:t xml:space="preserve">el reconocimiento de los elementos que son susceptibles a compartir que han sido solicitados por el </w:t>
      </w:r>
      <w:r w:rsidR="00BA3371" w:rsidRPr="00C22791">
        <w:rPr>
          <w:lang w:val="es-ES"/>
        </w:rPr>
        <w:t>CS</w:t>
      </w:r>
      <w:r w:rsidRPr="00C22791">
        <w:rPr>
          <w:lang w:val="es-ES"/>
        </w:rPr>
        <w:t xml:space="preserve"> </w:t>
      </w:r>
      <w:r w:rsidR="00392761" w:rsidRPr="00C22791">
        <w:t>o AS</w:t>
      </w:r>
      <w:r w:rsidR="00BB4A10" w:rsidRPr="00C22791">
        <w:t xml:space="preserve"> para que</w:t>
      </w:r>
      <w:r w:rsidR="00392761" w:rsidRPr="00C22791">
        <w:rPr>
          <w:lang w:val="es-ES"/>
        </w:rPr>
        <w:t xml:space="preserve"> </w:t>
      </w:r>
      <w:r w:rsidRPr="00C22791">
        <w:rPr>
          <w:lang w:val="es-ES"/>
        </w:rPr>
        <w:t>cuenten con la información correcta</w:t>
      </w:r>
      <w:r w:rsidR="00BB4A10" w:rsidRPr="00C22791">
        <w:rPr>
          <w:lang w:val="es-ES"/>
        </w:rPr>
        <w:t>, actualizada</w:t>
      </w:r>
      <w:r w:rsidRPr="00C22791">
        <w:rPr>
          <w:lang w:val="es-ES"/>
        </w:rPr>
        <w:t xml:space="preserve"> y </w:t>
      </w:r>
      <w:r w:rsidR="00BB4A10" w:rsidRPr="00C22791">
        <w:rPr>
          <w:lang w:val="es-ES"/>
        </w:rPr>
        <w:t>verificada en el sitio</w:t>
      </w:r>
      <w:r w:rsidRPr="00C22791">
        <w:rPr>
          <w:lang w:val="es-ES"/>
        </w:rPr>
        <w:t>.</w:t>
      </w:r>
    </w:p>
    <w:p w:rsidR="007041C6" w:rsidRPr="00C22791" w:rsidRDefault="00BB4A10" w:rsidP="007E7BB4">
      <w:pPr>
        <w:pStyle w:val="IFTnormal"/>
      </w:pPr>
      <w:r w:rsidRPr="00C22791">
        <w:rPr>
          <w:lang w:val="es-ES"/>
        </w:rPr>
        <w:t xml:space="preserve">Con cada solicitud se deberá </w:t>
      </w:r>
      <w:r w:rsidR="007041C6" w:rsidRPr="00C22791">
        <w:rPr>
          <w:lang w:val="es-ES"/>
        </w:rPr>
        <w:t>realizar</w:t>
      </w:r>
      <w:r w:rsidRPr="00C22791">
        <w:rPr>
          <w:lang w:val="es-ES"/>
        </w:rPr>
        <w:t xml:space="preserve"> la Visita T</w:t>
      </w:r>
      <w:r w:rsidR="00C74320" w:rsidRPr="00C22791">
        <w:rPr>
          <w:lang w:val="es-ES"/>
        </w:rPr>
        <w:t>écnica</w:t>
      </w:r>
      <w:r w:rsidRPr="00C22791">
        <w:rPr>
          <w:lang w:val="es-ES"/>
        </w:rPr>
        <w:t>,</w:t>
      </w:r>
      <w:r w:rsidR="00C74320" w:rsidRPr="00C22791">
        <w:rPr>
          <w:lang w:val="es-ES"/>
        </w:rPr>
        <w:t xml:space="preserve"> el personal de </w:t>
      </w:r>
      <w:proofErr w:type="spellStart"/>
      <w:r w:rsidR="000571F0">
        <w:rPr>
          <w:lang w:val="es-ES"/>
        </w:rPr>
        <w:t>Telnor</w:t>
      </w:r>
      <w:proofErr w:type="spellEnd"/>
      <w:r w:rsidR="00C74320" w:rsidRPr="00C22791">
        <w:rPr>
          <w:lang w:val="es-ES"/>
        </w:rPr>
        <w:t xml:space="preserve"> </w:t>
      </w:r>
      <w:r w:rsidR="007041C6" w:rsidRPr="00C22791">
        <w:rPr>
          <w:lang w:val="es-ES"/>
        </w:rPr>
        <w:t>y del CS</w:t>
      </w:r>
      <w:r w:rsidR="00392761" w:rsidRPr="00C22791">
        <w:t xml:space="preserve"> o AS</w:t>
      </w:r>
      <w:r w:rsidR="00157919" w:rsidRPr="00C22791">
        <w:t>,</w:t>
      </w:r>
      <w:r w:rsidR="007041C6" w:rsidRPr="00C22791">
        <w:rPr>
          <w:lang w:val="es-ES"/>
        </w:rPr>
        <w:t xml:space="preserve"> </w:t>
      </w:r>
      <w:r w:rsidRPr="00C22791">
        <w:rPr>
          <w:lang w:val="es-ES"/>
        </w:rPr>
        <w:t>revisará</w:t>
      </w:r>
      <w:r w:rsidR="00157919" w:rsidRPr="00C22791">
        <w:rPr>
          <w:lang w:val="es-ES"/>
        </w:rPr>
        <w:t>n</w:t>
      </w:r>
      <w:r w:rsidR="007041C6" w:rsidRPr="00C22791">
        <w:rPr>
          <w:lang w:val="es-ES"/>
        </w:rPr>
        <w:t xml:space="preserve"> y </w:t>
      </w:r>
      <w:r w:rsidRPr="00C22791">
        <w:rPr>
          <w:lang w:val="es-ES"/>
        </w:rPr>
        <w:t>validará</w:t>
      </w:r>
      <w:r w:rsidR="00157919" w:rsidRPr="00C22791">
        <w:rPr>
          <w:lang w:val="es-ES"/>
        </w:rPr>
        <w:t>n</w:t>
      </w:r>
      <w:r w:rsidR="007041C6" w:rsidRPr="00C22791">
        <w:rPr>
          <w:lang w:val="es-ES"/>
        </w:rPr>
        <w:t xml:space="preserve"> en conjunto </w:t>
      </w:r>
      <w:r w:rsidR="00157919" w:rsidRPr="00C22791">
        <w:rPr>
          <w:lang w:val="es-ES"/>
        </w:rPr>
        <w:t>los elementos solicitados y evaluarán si es necesario realizar algún Trabajo E</w:t>
      </w:r>
      <w:r w:rsidR="007041C6" w:rsidRPr="00C22791">
        <w:rPr>
          <w:lang w:val="es-ES"/>
        </w:rPr>
        <w:t>special</w:t>
      </w:r>
      <w:r w:rsidR="00157919" w:rsidRPr="00C22791">
        <w:rPr>
          <w:lang w:val="es-ES"/>
        </w:rPr>
        <w:t xml:space="preserve"> para garantizar la salvaguarda de la infraestructura instalada</w:t>
      </w:r>
      <w:r w:rsidR="007041C6" w:rsidRPr="00C22791">
        <w:rPr>
          <w:lang w:val="es-ES"/>
        </w:rPr>
        <w:t>.</w:t>
      </w:r>
    </w:p>
    <w:p w:rsidR="00E74D35" w:rsidRPr="00C22791" w:rsidRDefault="00E74D35" w:rsidP="007E7BB4">
      <w:pPr>
        <w:pStyle w:val="IFTnormal"/>
        <w:rPr>
          <w:lang w:val="es-ES"/>
        </w:rPr>
      </w:pPr>
      <w:r w:rsidRPr="00C22791">
        <w:rPr>
          <w:lang w:val="es-ES"/>
        </w:rPr>
        <w:t xml:space="preserve">El Servicio de Visita Técnica es </w:t>
      </w:r>
      <w:r w:rsidR="00195B57" w:rsidRPr="00C22791">
        <w:rPr>
          <w:lang w:val="es-ES"/>
        </w:rPr>
        <w:t xml:space="preserve">una </w:t>
      </w:r>
      <w:r w:rsidRPr="00C22791">
        <w:rPr>
          <w:lang w:val="es-ES"/>
        </w:rPr>
        <w:t xml:space="preserve">actividad </w:t>
      </w:r>
      <w:r w:rsidR="00157919" w:rsidRPr="00C22791">
        <w:rPr>
          <w:lang w:val="es-ES"/>
        </w:rPr>
        <w:t>ofrecida por</w:t>
      </w:r>
      <w:r w:rsidRPr="00C22791">
        <w:rPr>
          <w:lang w:val="es-ES"/>
        </w:rPr>
        <w:t xml:space="preserve"> </w:t>
      </w:r>
      <w:proofErr w:type="spellStart"/>
      <w:r w:rsidR="000571F0">
        <w:rPr>
          <w:lang w:val="es-ES"/>
        </w:rPr>
        <w:t>Telnor</w:t>
      </w:r>
      <w:proofErr w:type="spellEnd"/>
      <w:r w:rsidRPr="00C22791">
        <w:rPr>
          <w:lang w:val="es-ES"/>
        </w:rPr>
        <w:t xml:space="preserve"> </w:t>
      </w:r>
      <w:r w:rsidR="00157919" w:rsidRPr="00C22791">
        <w:rPr>
          <w:lang w:val="es-ES"/>
        </w:rPr>
        <w:t xml:space="preserve">pero que se realiza en conjunto con </w:t>
      </w:r>
      <w:r w:rsidRPr="00C22791">
        <w:rPr>
          <w:lang w:val="es-ES"/>
        </w:rPr>
        <w:t xml:space="preserve">el </w:t>
      </w:r>
      <w:r w:rsidR="0097395E" w:rsidRPr="00C22791">
        <w:rPr>
          <w:lang w:val="es-ES"/>
        </w:rPr>
        <w:t>CS</w:t>
      </w:r>
      <w:r w:rsidR="00392761" w:rsidRPr="00C22791">
        <w:t xml:space="preserve"> o AS</w:t>
      </w:r>
      <w:r w:rsidR="00157919" w:rsidRPr="00C22791">
        <w:t xml:space="preserve"> donde se</w:t>
      </w:r>
      <w:r w:rsidRPr="00C22791">
        <w:rPr>
          <w:lang w:val="es-ES"/>
        </w:rPr>
        <w:t xml:space="preserve"> para recorre la Obra Civil o </w:t>
      </w:r>
      <w:r w:rsidR="00157919" w:rsidRPr="00C22791">
        <w:rPr>
          <w:lang w:val="es-ES"/>
        </w:rPr>
        <w:t xml:space="preserve">se </w:t>
      </w:r>
      <w:r w:rsidRPr="00C22791">
        <w:rPr>
          <w:lang w:val="es-ES"/>
        </w:rPr>
        <w:t>analiza</w:t>
      </w:r>
      <w:r w:rsidR="00157919" w:rsidRPr="00C22791">
        <w:rPr>
          <w:lang w:val="es-ES"/>
        </w:rPr>
        <w:t>n</w:t>
      </w:r>
      <w:r w:rsidRPr="00C22791">
        <w:rPr>
          <w:lang w:val="es-ES"/>
        </w:rPr>
        <w:t xml:space="preserve"> los sitios, predios y espacios físicos </w:t>
      </w:r>
      <w:r w:rsidR="00195B57" w:rsidRPr="00C22791">
        <w:rPr>
          <w:lang w:val="es-ES"/>
        </w:rPr>
        <w:t xml:space="preserve">susceptibles a </w:t>
      </w:r>
      <w:r w:rsidRPr="00C22791">
        <w:rPr>
          <w:lang w:val="es-ES"/>
        </w:rPr>
        <w:t>ser compartidos</w:t>
      </w:r>
      <w:r w:rsidR="00157919" w:rsidRPr="00C22791">
        <w:rPr>
          <w:lang w:val="es-ES"/>
        </w:rPr>
        <w:t>.</w:t>
      </w:r>
      <w:r w:rsidRPr="00C22791">
        <w:rPr>
          <w:lang w:val="es-ES"/>
        </w:rPr>
        <w:t xml:space="preserve"> </w:t>
      </w:r>
      <w:r w:rsidR="00157919" w:rsidRPr="00C22791">
        <w:rPr>
          <w:lang w:val="es-ES"/>
        </w:rPr>
        <w:t xml:space="preserve">El tiempo requerido para realizara </w:t>
      </w:r>
      <w:r w:rsidRPr="00C22791">
        <w:rPr>
          <w:lang w:val="es-ES"/>
        </w:rPr>
        <w:t>dependerá de la complejidad de la solicitud</w:t>
      </w:r>
      <w:r w:rsidR="00292917" w:rsidRPr="00C22791">
        <w:rPr>
          <w:lang w:val="es-ES"/>
        </w:rPr>
        <w:t>. D</w:t>
      </w:r>
      <w:r w:rsidRPr="00C22791">
        <w:rPr>
          <w:lang w:val="es-ES"/>
        </w:rPr>
        <w:t xml:space="preserve">urante esta actividad se ejecutarán </w:t>
      </w:r>
      <w:r w:rsidRPr="00C22791">
        <w:t>las mediciones y cálculos para determinar</w:t>
      </w:r>
      <w:r w:rsidR="00195B57" w:rsidRPr="00C22791">
        <w:t xml:space="preserve"> </w:t>
      </w:r>
      <w:r w:rsidR="007937BF" w:rsidRPr="00C22791">
        <w:t xml:space="preserve">la </w:t>
      </w:r>
      <w:r w:rsidRPr="00C22791">
        <w:t xml:space="preserve">capacidad excedente </w:t>
      </w:r>
      <w:r w:rsidR="00195B57" w:rsidRPr="00C22791">
        <w:t xml:space="preserve">en </w:t>
      </w:r>
      <w:r w:rsidRPr="00C22791">
        <w:t>la infraestructura.</w:t>
      </w:r>
    </w:p>
    <w:p w:rsidR="00E74D35" w:rsidRPr="00C22791" w:rsidRDefault="00876228" w:rsidP="007E7BB4">
      <w:pPr>
        <w:pStyle w:val="IFTnormal"/>
      </w:pPr>
      <w:r w:rsidRPr="00C22791">
        <w:t>Cada tipo de servicio de la presente Oferta cuenta con una Visita Técnica específica, las contraprestaciones se establecen en el Anexo A "Tarifas", de acuerdo al análisis requerido podrán ser:</w:t>
      </w:r>
    </w:p>
    <w:p w:rsidR="00E74D35" w:rsidRPr="00C22791" w:rsidRDefault="00E74D35" w:rsidP="00495DD7">
      <w:pPr>
        <w:pStyle w:val="IFTnormal"/>
        <w:numPr>
          <w:ilvl w:val="0"/>
          <w:numId w:val="32"/>
        </w:numPr>
        <w:rPr>
          <w:lang w:val="es-ES"/>
        </w:rPr>
      </w:pPr>
      <w:r w:rsidRPr="00C22791">
        <w:rPr>
          <w:lang w:val="es-ES"/>
        </w:rPr>
        <w:t>Visita Técnica para Postes.</w:t>
      </w:r>
    </w:p>
    <w:p w:rsidR="00E74D35" w:rsidRPr="00C22791" w:rsidRDefault="00E74D35" w:rsidP="00495DD7">
      <w:pPr>
        <w:pStyle w:val="IFTnormal"/>
        <w:numPr>
          <w:ilvl w:val="0"/>
          <w:numId w:val="32"/>
        </w:numPr>
        <w:rPr>
          <w:lang w:val="es-ES"/>
        </w:rPr>
      </w:pPr>
      <w:r w:rsidRPr="00C22791">
        <w:rPr>
          <w:lang w:val="es-ES"/>
        </w:rPr>
        <w:t>Visita Técnica para Pozos y Canalizaciones.</w:t>
      </w:r>
    </w:p>
    <w:p w:rsidR="00E74D35" w:rsidRPr="00C22791" w:rsidRDefault="00E74D35" w:rsidP="00495DD7">
      <w:pPr>
        <w:pStyle w:val="IFTnormal"/>
        <w:numPr>
          <w:ilvl w:val="0"/>
          <w:numId w:val="32"/>
        </w:numPr>
        <w:rPr>
          <w:lang w:val="es-ES"/>
        </w:rPr>
      </w:pPr>
      <w:r w:rsidRPr="00C22791">
        <w:rPr>
          <w:lang w:val="es-ES"/>
        </w:rPr>
        <w:t>Visita Técnica para el Servicio de Torres.</w:t>
      </w:r>
    </w:p>
    <w:p w:rsidR="00E74D35" w:rsidRPr="00C22791" w:rsidRDefault="00E74D35" w:rsidP="00495DD7">
      <w:pPr>
        <w:pStyle w:val="IFTnormal"/>
        <w:numPr>
          <w:ilvl w:val="0"/>
          <w:numId w:val="32"/>
        </w:numPr>
        <w:rPr>
          <w:lang w:val="es-ES"/>
        </w:rPr>
      </w:pPr>
      <w:r w:rsidRPr="00C22791">
        <w:rPr>
          <w:lang w:val="es-ES"/>
        </w:rPr>
        <w:t>Visita Técnica para Sitios, Predios y Espacios Físicos.</w:t>
      </w:r>
    </w:p>
    <w:p w:rsidR="00E74D35" w:rsidRPr="00C22791" w:rsidRDefault="00E74D35" w:rsidP="00495DD7">
      <w:pPr>
        <w:pStyle w:val="IFTnormal"/>
        <w:numPr>
          <w:ilvl w:val="0"/>
          <w:numId w:val="32"/>
        </w:numPr>
        <w:rPr>
          <w:lang w:val="es-ES"/>
        </w:rPr>
      </w:pPr>
      <w:r w:rsidRPr="00C22791">
        <w:rPr>
          <w:lang w:val="es-ES"/>
        </w:rPr>
        <w:t>Visita Técnica para Tendido de Cable sobre Infraestructura Desagregada.</w:t>
      </w:r>
    </w:p>
    <w:p w:rsidR="00E74D35" w:rsidRPr="00C22791" w:rsidRDefault="00157919" w:rsidP="007E7BB4">
      <w:pPr>
        <w:pStyle w:val="IFTnormal"/>
        <w:rPr>
          <w:lang w:val="es-ES"/>
        </w:rPr>
      </w:pPr>
      <w:r w:rsidRPr="00C22791">
        <w:rPr>
          <w:lang w:val="es-ES"/>
        </w:rPr>
        <w:t xml:space="preserve">En algunos casos se </w:t>
      </w:r>
      <w:r w:rsidR="00876228" w:rsidRPr="00C22791">
        <w:rPr>
          <w:lang w:val="es-ES"/>
        </w:rPr>
        <w:t>requerirá de trabajos adicionales, que deberán ser cubiertos por el CS o AS:</w:t>
      </w:r>
    </w:p>
    <w:p w:rsidR="00E74D35" w:rsidRPr="00C22791" w:rsidRDefault="00E74D35" w:rsidP="00495DD7">
      <w:pPr>
        <w:pStyle w:val="IFTnormal"/>
        <w:numPr>
          <w:ilvl w:val="0"/>
          <w:numId w:val="33"/>
        </w:numPr>
      </w:pPr>
      <w:r w:rsidRPr="00C22791">
        <w:t>Apertura de pozo (incluye desoldado y soldado)</w:t>
      </w:r>
    </w:p>
    <w:p w:rsidR="00E74D35" w:rsidRPr="00C22791" w:rsidRDefault="00E74D35" w:rsidP="00495DD7">
      <w:pPr>
        <w:pStyle w:val="IFTnormal"/>
        <w:numPr>
          <w:ilvl w:val="0"/>
          <w:numId w:val="33"/>
        </w:numPr>
      </w:pPr>
      <w:r w:rsidRPr="00C22791">
        <w:lastRenderedPageBreak/>
        <w:t>Rompimiento de pavimento o la banqueta</w:t>
      </w:r>
      <w:r w:rsidR="00876228" w:rsidRPr="00C22791">
        <w:t xml:space="preserve"> (requiere de un permiso)</w:t>
      </w:r>
    </w:p>
    <w:p w:rsidR="00E74D35" w:rsidRPr="00C22791" w:rsidRDefault="00876228" w:rsidP="00876228">
      <w:pPr>
        <w:pStyle w:val="IFTnormal"/>
      </w:pPr>
      <w:r w:rsidRPr="00C22791">
        <w:t>Aunado a lo anterior se cobrará c</w:t>
      </w:r>
      <w:r w:rsidR="00E74D35" w:rsidRPr="00C22791">
        <w:t xml:space="preserve">ualquier actividad no considerada previamente que </w:t>
      </w:r>
      <w:r w:rsidRPr="00C22791">
        <w:t>represente un costo para</w:t>
      </w:r>
      <w:r w:rsidR="00E74D35" w:rsidRPr="00C22791">
        <w:t xml:space="preserve"> </w:t>
      </w:r>
      <w:proofErr w:type="spellStart"/>
      <w:r w:rsidR="000571F0">
        <w:t>Telnor</w:t>
      </w:r>
      <w:proofErr w:type="spellEnd"/>
      <w:r w:rsidR="00A82718" w:rsidRPr="00C22791">
        <w:t>, siempre y cuando</w:t>
      </w:r>
      <w:r w:rsidRPr="00C22791">
        <w:t>,</w:t>
      </w:r>
      <w:r w:rsidR="00A82718" w:rsidRPr="00C22791">
        <w:t xml:space="preserve"> no estén </w:t>
      </w:r>
      <w:r w:rsidRPr="00C22791">
        <w:t>clasificadas</w:t>
      </w:r>
      <w:r w:rsidR="00A82718" w:rsidRPr="00C22791">
        <w:t xml:space="preserve"> co</w:t>
      </w:r>
      <w:r w:rsidRPr="00C22791">
        <w:t>mo</w:t>
      </w:r>
      <w:r w:rsidR="00A82718" w:rsidRPr="00C22791">
        <w:t xml:space="preserve"> actividades que forman parte del m</w:t>
      </w:r>
      <w:r w:rsidR="00C74320" w:rsidRPr="00C22791">
        <w:t xml:space="preserve">antenimiento </w:t>
      </w:r>
      <w:r w:rsidRPr="00C22791">
        <w:t>necesario</w:t>
      </w:r>
      <w:r w:rsidR="00C74320" w:rsidRPr="00C22791">
        <w:t xml:space="preserve"> </w:t>
      </w:r>
      <w:r w:rsidR="00A82718" w:rsidRPr="00C22791">
        <w:t xml:space="preserve">para el correcto funcionamiento de </w:t>
      </w:r>
      <w:r w:rsidRPr="00C22791">
        <w:t>la</w:t>
      </w:r>
      <w:r w:rsidR="00A82718" w:rsidRPr="00C22791">
        <w:t xml:space="preserve"> infraestructura</w:t>
      </w:r>
      <w:r w:rsidR="00292917" w:rsidRPr="00C22791">
        <w:t xml:space="preserve">, las cuales se indicaron en la sección </w:t>
      </w:r>
      <w:r w:rsidR="00E07083" w:rsidRPr="00C22791">
        <w:t>8</w:t>
      </w:r>
      <w:r w:rsidR="00183CFC" w:rsidRPr="00C22791">
        <w:t>.1 de la presente Oferta</w:t>
      </w:r>
      <w:r w:rsidR="00E80CD9" w:rsidRPr="00C22791">
        <w:t>.</w:t>
      </w:r>
      <w:r w:rsidR="00A82718" w:rsidRPr="00C22791">
        <w:t xml:space="preserve"> </w:t>
      </w:r>
    </w:p>
    <w:p w:rsidR="00B40717" w:rsidRPr="00C22791" w:rsidRDefault="000571F0" w:rsidP="007E7BB4">
      <w:pPr>
        <w:pStyle w:val="IFTnormal"/>
        <w:rPr>
          <w:lang w:val="es-ES"/>
        </w:rPr>
      </w:pPr>
      <w:bookmarkStart w:id="435" w:name="_Toc398890455"/>
      <w:bookmarkStart w:id="436" w:name="_Toc400610145"/>
      <w:bookmarkStart w:id="437" w:name="_Toc423018264"/>
      <w:bookmarkStart w:id="438" w:name="_Toc433915599"/>
      <w:bookmarkStart w:id="439" w:name="_Toc435555558"/>
      <w:bookmarkStart w:id="440" w:name="_Toc436229712"/>
      <w:bookmarkStart w:id="441" w:name="_Toc436230627"/>
      <w:bookmarkStart w:id="442" w:name="_Toc436230721"/>
      <w:proofErr w:type="spellStart"/>
      <w:r>
        <w:rPr>
          <w:lang w:val="es-ES"/>
        </w:rPr>
        <w:t>Telnor</w:t>
      </w:r>
      <w:proofErr w:type="spellEnd"/>
      <w:r w:rsidR="00B40717" w:rsidRPr="00C22791">
        <w:rPr>
          <w:lang w:val="es-ES"/>
        </w:rPr>
        <w:t xml:space="preserve"> será responsable de tramitar todos los permisos, licencias, autorizaciones y cualquier otro requisito o procedimiento federal, estatal o municipal necesarios, relacionados con el acceso o uso de su infraestructura ante la autoridad competente, exceptuando aquellos trámites que de manera estricta deban ser tramitadas por el CS</w:t>
      </w:r>
      <w:r w:rsidR="00392761" w:rsidRPr="00C22791">
        <w:t xml:space="preserve"> o AS</w:t>
      </w:r>
      <w:r w:rsidR="00B40717" w:rsidRPr="00C22791">
        <w:rPr>
          <w:lang w:val="es-ES"/>
        </w:rPr>
        <w:t xml:space="preserve"> y los cuales </w:t>
      </w:r>
      <w:proofErr w:type="spellStart"/>
      <w:r>
        <w:rPr>
          <w:lang w:val="es-ES"/>
        </w:rPr>
        <w:t>Telnor</w:t>
      </w:r>
      <w:proofErr w:type="spellEnd"/>
      <w:r w:rsidR="00B40717" w:rsidRPr="00C22791">
        <w:rPr>
          <w:lang w:val="es-ES"/>
        </w:rPr>
        <w:t xml:space="preserve"> deberá identificar explícitamente.</w:t>
      </w:r>
    </w:p>
    <w:p w:rsidR="002644CC" w:rsidRPr="00C22791" w:rsidRDefault="002644CC" w:rsidP="007E7BB4">
      <w:pPr>
        <w:pStyle w:val="IFTnormal"/>
        <w:rPr>
          <w:lang w:val="es-ES"/>
        </w:rPr>
      </w:pPr>
      <w:r w:rsidRPr="00C22791">
        <w:rPr>
          <w:lang w:val="es-ES"/>
        </w:rPr>
        <w:t>En caso de que se haya pactado una Visita Técnica y el CS o AS no se presente, se considerará como Visita Técnica en Falso y deberá pagar la contraprestación correspondiente.</w:t>
      </w:r>
    </w:p>
    <w:p w:rsidR="00E74D35" w:rsidRPr="00C22791" w:rsidRDefault="00B03E51" w:rsidP="00B119DC">
      <w:pPr>
        <w:pStyle w:val="h1Num"/>
        <w:numPr>
          <w:ilvl w:val="2"/>
          <w:numId w:val="41"/>
        </w:numPr>
        <w:outlineLvl w:val="2"/>
      </w:pPr>
      <w:bookmarkStart w:id="443" w:name="_Toc525242670"/>
      <w:bookmarkStart w:id="444" w:name="_Toc525819087"/>
      <w:r w:rsidRPr="00C22791">
        <w:t xml:space="preserve"> </w:t>
      </w:r>
      <w:bookmarkStart w:id="445" w:name="_Toc14943935"/>
      <w:r w:rsidR="00E74D35" w:rsidRPr="00C22791">
        <w:t>Resultados de la Visita Técnica</w:t>
      </w:r>
      <w:bookmarkEnd w:id="443"/>
      <w:bookmarkEnd w:id="444"/>
      <w:bookmarkEnd w:id="445"/>
    </w:p>
    <w:p w:rsidR="00E74D35" w:rsidRPr="00C22791" w:rsidRDefault="00E74D35" w:rsidP="007E7BB4">
      <w:pPr>
        <w:pStyle w:val="IFTnormal"/>
      </w:pPr>
      <w:r w:rsidRPr="00C22791">
        <w:t xml:space="preserve">Con base en </w:t>
      </w:r>
      <w:r w:rsidR="00E31230" w:rsidRPr="00C22791">
        <w:t xml:space="preserve">el Anexo </w:t>
      </w:r>
      <w:r w:rsidR="004A528B" w:rsidRPr="00C22791">
        <w:t>2</w:t>
      </w:r>
      <w:r w:rsidR="00E31230" w:rsidRPr="00C22791">
        <w:t xml:space="preserve"> “Norma</w:t>
      </w:r>
      <w:r w:rsidR="004A528B" w:rsidRPr="00C22791">
        <w:t>s</w:t>
      </w:r>
      <w:r w:rsidR="00E31230" w:rsidRPr="00C22791">
        <w:t xml:space="preserve"> Técnica</w:t>
      </w:r>
      <w:r w:rsidR="004A528B" w:rsidRPr="00C22791">
        <w:t>s</w:t>
      </w:r>
      <w:r w:rsidR="00E31230" w:rsidRPr="00C22791">
        <w:t xml:space="preserve">” </w:t>
      </w:r>
      <w:r w:rsidRPr="00C22791">
        <w:t>los resultados que puede arrojar la Visita Técnica son:</w:t>
      </w:r>
    </w:p>
    <w:p w:rsidR="00E74D35" w:rsidRPr="00C22791" w:rsidRDefault="00E74D35" w:rsidP="00495DD7">
      <w:pPr>
        <w:pStyle w:val="IFTnormal"/>
        <w:numPr>
          <w:ilvl w:val="0"/>
          <w:numId w:val="74"/>
        </w:numPr>
      </w:pPr>
      <w:r w:rsidRPr="00C22791">
        <w:t>Es viable la prestación del Servicio de Acceso y Uso Compartido de Infraestructura Pasiva.</w:t>
      </w:r>
    </w:p>
    <w:p w:rsidR="00E74D35" w:rsidRPr="00C22791" w:rsidRDefault="00E74D35" w:rsidP="00495DD7">
      <w:pPr>
        <w:pStyle w:val="IFTnormal"/>
        <w:numPr>
          <w:ilvl w:val="0"/>
          <w:numId w:val="74"/>
        </w:numPr>
      </w:pPr>
      <w:r w:rsidRPr="00C22791">
        <w:t>Es viable la prestación del Servicio de Acceso y Uso Compartido de Infraestructura Pasiva, pero se requiere realizar algún trabajo especial</w:t>
      </w:r>
      <w:r w:rsidR="00E31230" w:rsidRPr="00C22791">
        <w:t>.</w:t>
      </w:r>
    </w:p>
    <w:p w:rsidR="00E74D35" w:rsidRPr="00C22791" w:rsidRDefault="00E74D35" w:rsidP="00495DD7">
      <w:pPr>
        <w:pStyle w:val="IFTnormal"/>
        <w:numPr>
          <w:ilvl w:val="0"/>
          <w:numId w:val="74"/>
        </w:numPr>
      </w:pPr>
      <w:r w:rsidRPr="00C22791">
        <w:t>No es viable la prestación del Servicio de Acceso y Uso Compartido de Infraestructura Pasiva, por lo que se podrá hacer uso de una ruta alterna para el servicio.</w:t>
      </w:r>
    </w:p>
    <w:p w:rsidR="00E74D35" w:rsidRPr="00C22791" w:rsidRDefault="00E74D35" w:rsidP="00495DD7">
      <w:pPr>
        <w:pStyle w:val="IFTnormal"/>
        <w:numPr>
          <w:ilvl w:val="0"/>
          <w:numId w:val="74"/>
        </w:numPr>
      </w:pPr>
      <w:r w:rsidRPr="00C22791">
        <w:t>No es viable la prestación del Servicio de Acceso y Uso Compartido de Infraestructura Pasiva, por lo que se podrá hacer uso de un canal óptico o fibra obscura.</w:t>
      </w:r>
    </w:p>
    <w:p w:rsidR="00E74D35" w:rsidRPr="00C22791" w:rsidRDefault="00E74D35" w:rsidP="00B119DC">
      <w:pPr>
        <w:pStyle w:val="h1Num"/>
        <w:numPr>
          <w:ilvl w:val="1"/>
          <w:numId w:val="41"/>
        </w:numPr>
        <w:ind w:left="993" w:hanging="284"/>
        <w:outlineLvl w:val="1"/>
      </w:pPr>
      <w:bookmarkStart w:id="446" w:name="_Toc525242671"/>
      <w:bookmarkStart w:id="447" w:name="_Toc525819088"/>
      <w:bookmarkStart w:id="448" w:name="_Toc14943936"/>
      <w:r w:rsidRPr="00C22791">
        <w:t>Análisis de Factibilidad</w:t>
      </w:r>
      <w:bookmarkEnd w:id="435"/>
      <w:bookmarkEnd w:id="436"/>
      <w:bookmarkEnd w:id="437"/>
      <w:bookmarkEnd w:id="438"/>
      <w:bookmarkEnd w:id="439"/>
      <w:bookmarkEnd w:id="440"/>
      <w:bookmarkEnd w:id="441"/>
      <w:bookmarkEnd w:id="442"/>
      <w:bookmarkEnd w:id="446"/>
      <w:bookmarkEnd w:id="447"/>
      <w:bookmarkEnd w:id="448"/>
    </w:p>
    <w:p w:rsidR="00F27AD2" w:rsidRPr="00C22791" w:rsidRDefault="00E74D35" w:rsidP="007E7BB4">
      <w:pPr>
        <w:pStyle w:val="IFTnormal"/>
      </w:pPr>
      <w:r w:rsidRPr="00C22791">
        <w:rPr>
          <w:lang w:val="es-ES"/>
        </w:rPr>
        <w:t xml:space="preserve">El Análisis de Factibilidad consiste en el </w:t>
      </w:r>
      <w:r w:rsidRPr="00C22791">
        <w:t>análisis de</w:t>
      </w:r>
      <w:r w:rsidR="000F09AB" w:rsidRPr="00C22791">
        <w:t>l uso de</w:t>
      </w:r>
      <w:r w:rsidRPr="00C22791">
        <w:t xml:space="preserve"> los elementos de Infraestructura Pasiva </w:t>
      </w:r>
      <w:r w:rsidR="000F09AB" w:rsidRPr="00C22791">
        <w:t>planteado</w:t>
      </w:r>
      <w:r w:rsidRPr="00C22791">
        <w:t xml:space="preserve"> </w:t>
      </w:r>
      <w:r w:rsidR="00292917" w:rsidRPr="00C22791">
        <w:t xml:space="preserve">en </w:t>
      </w:r>
      <w:r w:rsidRPr="00C22791">
        <w:t xml:space="preserve">el </w:t>
      </w:r>
      <w:r w:rsidR="00E31230" w:rsidRPr="00C22791">
        <w:t>A</w:t>
      </w:r>
      <w:r w:rsidRPr="00C22791">
        <w:t>nteproyecto del C</w:t>
      </w:r>
      <w:r w:rsidR="008E15A3" w:rsidRPr="00C22791">
        <w:t>S</w:t>
      </w:r>
      <w:r w:rsidR="00392761" w:rsidRPr="00C22791">
        <w:t xml:space="preserve"> o AS</w:t>
      </w:r>
      <w:r w:rsidR="00F27AD2" w:rsidRPr="00C22791">
        <w:t xml:space="preserve"> así como la evaluación de frecuencias para identificar interferencias</w:t>
      </w:r>
      <w:r w:rsidR="000F09AB" w:rsidRPr="00C22791">
        <w:t xml:space="preserve">. </w:t>
      </w:r>
      <w:r w:rsidR="00F27AD2" w:rsidRPr="00C22791">
        <w:t xml:space="preserve">El anteproyecto se </w:t>
      </w:r>
      <w:r w:rsidR="00F27AD2" w:rsidRPr="00C22791">
        <w:lastRenderedPageBreak/>
        <w:t>considerará</w:t>
      </w:r>
      <w:r w:rsidR="000F09AB" w:rsidRPr="00C22791">
        <w:t xml:space="preserve"> autorizado</w:t>
      </w:r>
      <w:r w:rsidR="00E31230" w:rsidRPr="00C22791">
        <w:t xml:space="preserve"> </w:t>
      </w:r>
      <w:r w:rsidRPr="00C22791">
        <w:t xml:space="preserve">cuando cumpla con </w:t>
      </w:r>
      <w:r w:rsidR="00F27AD2" w:rsidRPr="00C22791">
        <w:t>lo establecido en el</w:t>
      </w:r>
      <w:r w:rsidR="00E31230" w:rsidRPr="00C22791">
        <w:t xml:space="preserve"> Anexo </w:t>
      </w:r>
      <w:r w:rsidR="00C2255B" w:rsidRPr="00C22791">
        <w:t>2</w:t>
      </w:r>
      <w:r w:rsidR="00E31230" w:rsidRPr="00C22791">
        <w:t xml:space="preserve"> “Norma</w:t>
      </w:r>
      <w:r w:rsidR="00A35E53" w:rsidRPr="00C22791">
        <w:t>s</w:t>
      </w:r>
      <w:r w:rsidR="00E31230" w:rsidRPr="00C22791">
        <w:t xml:space="preserve"> Técnica</w:t>
      </w:r>
      <w:r w:rsidR="00A35E53" w:rsidRPr="00C22791">
        <w:t>s</w:t>
      </w:r>
      <w:r w:rsidR="00E31230" w:rsidRPr="00C22791">
        <w:t>”</w:t>
      </w:r>
      <w:r w:rsidR="000F09AB" w:rsidRPr="00C22791">
        <w:t>.</w:t>
      </w:r>
      <w:r w:rsidRPr="00C22791">
        <w:t xml:space="preserve"> </w:t>
      </w:r>
    </w:p>
    <w:p w:rsidR="00E74D35" w:rsidRPr="00C22791" w:rsidRDefault="00F27AD2" w:rsidP="007E7BB4">
      <w:pPr>
        <w:pStyle w:val="IFTnormal"/>
        <w:rPr>
          <w:lang w:val="es-ES"/>
        </w:rPr>
      </w:pPr>
      <w:r w:rsidRPr="00C22791">
        <w:t>La solicitud que genere el CS o AS debe cumplir con el Análisis de Factibilidad, ya que e</w:t>
      </w:r>
      <w:r w:rsidR="000F09AB" w:rsidRPr="00C22791">
        <w:t xml:space="preserve">s un requisito </w:t>
      </w:r>
      <w:r w:rsidR="00E74D35" w:rsidRPr="00C22791">
        <w:t>previ</w:t>
      </w:r>
      <w:r w:rsidR="000F09AB" w:rsidRPr="00C22791">
        <w:t>o</w:t>
      </w:r>
      <w:r w:rsidR="00E74D35" w:rsidRPr="00C22791">
        <w:t xml:space="preserve"> </w:t>
      </w:r>
      <w:r w:rsidRPr="00C22791">
        <w:t>para</w:t>
      </w:r>
      <w:r w:rsidR="00E74D35" w:rsidRPr="00C22791">
        <w:t xml:space="preserve"> la instalación de </w:t>
      </w:r>
      <w:r w:rsidRPr="00C22791">
        <w:t>los</w:t>
      </w:r>
      <w:r w:rsidR="00E74D35" w:rsidRPr="00C22791">
        <w:t xml:space="preserve"> elementos</w:t>
      </w:r>
      <w:r w:rsidR="00E74D35" w:rsidRPr="00C22791">
        <w:rPr>
          <w:lang w:val="es-ES"/>
        </w:rPr>
        <w:t xml:space="preserve">, </w:t>
      </w:r>
      <w:r w:rsidR="00670F02" w:rsidRPr="00C22791">
        <w:rPr>
          <w:lang w:val="es-ES"/>
        </w:rPr>
        <w:t>de acuerdo a la solicitud el análisis podrá ser</w:t>
      </w:r>
      <w:r w:rsidR="00E74D35" w:rsidRPr="00C22791">
        <w:rPr>
          <w:lang w:val="es-ES"/>
        </w:rPr>
        <w:t xml:space="preserve">: </w:t>
      </w:r>
    </w:p>
    <w:p w:rsidR="00550EDB" w:rsidRPr="00C22791" w:rsidRDefault="00550EDB" w:rsidP="00495DD7">
      <w:pPr>
        <w:pStyle w:val="IFTnormal"/>
        <w:numPr>
          <w:ilvl w:val="0"/>
          <w:numId w:val="75"/>
        </w:numPr>
        <w:rPr>
          <w:lang w:val="es-ES"/>
        </w:rPr>
      </w:pPr>
      <w:bookmarkStart w:id="449" w:name="_Toc433915601"/>
      <w:bookmarkStart w:id="450" w:name="_Toc388972157"/>
      <w:r w:rsidRPr="00C22791">
        <w:rPr>
          <w:lang w:val="es-ES"/>
        </w:rPr>
        <w:t>Para la compartición de postes, pozos, ductos y canalizaciones;</w:t>
      </w:r>
      <w:bookmarkEnd w:id="449"/>
    </w:p>
    <w:p w:rsidR="00550EDB" w:rsidRPr="00C22791" w:rsidRDefault="00550EDB" w:rsidP="00495DD7">
      <w:pPr>
        <w:pStyle w:val="IFTnormal"/>
        <w:numPr>
          <w:ilvl w:val="0"/>
          <w:numId w:val="75"/>
        </w:numPr>
        <w:rPr>
          <w:lang w:val="es-ES"/>
        </w:rPr>
      </w:pPr>
      <w:bookmarkStart w:id="451" w:name="_Toc433915602"/>
      <w:r w:rsidRPr="00C22791">
        <w:rPr>
          <w:lang w:val="es-ES"/>
        </w:rPr>
        <w:t>Para la compartición de torres;</w:t>
      </w:r>
      <w:bookmarkEnd w:id="451"/>
    </w:p>
    <w:p w:rsidR="00670F02" w:rsidRPr="00C22791" w:rsidRDefault="00670F02" w:rsidP="00495DD7">
      <w:pPr>
        <w:pStyle w:val="IFTnormal"/>
        <w:numPr>
          <w:ilvl w:val="1"/>
          <w:numId w:val="88"/>
        </w:numPr>
        <w:rPr>
          <w:lang w:val="es-ES"/>
        </w:rPr>
      </w:pPr>
      <w:r w:rsidRPr="00C22791">
        <w:t>incluye el análisis de frecuencias para no interferencias</w:t>
      </w:r>
    </w:p>
    <w:p w:rsidR="00550EDB" w:rsidRPr="00C22791" w:rsidRDefault="00550EDB" w:rsidP="00495DD7">
      <w:pPr>
        <w:pStyle w:val="IFTnormal"/>
        <w:numPr>
          <w:ilvl w:val="0"/>
          <w:numId w:val="75"/>
        </w:numPr>
        <w:rPr>
          <w:lang w:val="es-ES"/>
        </w:rPr>
      </w:pPr>
      <w:bookmarkStart w:id="452" w:name="_Toc433915603"/>
      <w:r w:rsidRPr="00C22791">
        <w:rPr>
          <w:lang w:val="es-ES"/>
        </w:rPr>
        <w:t>Para espacios físicos asociados al uso compartidos de Torres</w:t>
      </w:r>
    </w:p>
    <w:p w:rsidR="00550EDB" w:rsidRPr="00C22791" w:rsidRDefault="00550EDB" w:rsidP="00495DD7">
      <w:pPr>
        <w:pStyle w:val="IFTnormal"/>
        <w:numPr>
          <w:ilvl w:val="0"/>
          <w:numId w:val="75"/>
        </w:numPr>
        <w:rPr>
          <w:lang w:val="es-ES"/>
        </w:rPr>
      </w:pPr>
      <w:bookmarkStart w:id="453" w:name="_Toc433915604"/>
      <w:bookmarkEnd w:id="452"/>
      <w:r w:rsidRPr="00C22791">
        <w:rPr>
          <w:lang w:val="es-ES"/>
        </w:rPr>
        <w:t>Para la construcción o adaptación en sitios, predios y espacios físicos</w:t>
      </w:r>
      <w:bookmarkEnd w:id="453"/>
    </w:p>
    <w:p w:rsidR="00550EDB" w:rsidRPr="00C22791" w:rsidRDefault="00550EDB" w:rsidP="00495DD7">
      <w:pPr>
        <w:pStyle w:val="IFTnormal"/>
        <w:numPr>
          <w:ilvl w:val="0"/>
          <w:numId w:val="75"/>
        </w:numPr>
        <w:rPr>
          <w:lang w:val="es-ES"/>
        </w:rPr>
      </w:pPr>
      <w:bookmarkStart w:id="454" w:name="_Toc433915605"/>
      <w:r w:rsidRPr="00C22791">
        <w:rPr>
          <w:lang w:val="es-ES"/>
        </w:rPr>
        <w:t>Para instalar/adaptar infraestructura de fuerza</w:t>
      </w:r>
      <w:bookmarkEnd w:id="454"/>
    </w:p>
    <w:p w:rsidR="00E74D35" w:rsidRPr="00C22791" w:rsidRDefault="00E74D35" w:rsidP="007E7BB4">
      <w:pPr>
        <w:pStyle w:val="IFTnormal"/>
      </w:pPr>
      <w:r w:rsidRPr="00C22791">
        <w:t xml:space="preserve">El CS </w:t>
      </w:r>
      <w:r w:rsidR="00392761" w:rsidRPr="00C22791">
        <w:t xml:space="preserve">o AS </w:t>
      </w:r>
      <w:r w:rsidRPr="00C22791">
        <w:t xml:space="preserve">podrá interactuar con </w:t>
      </w:r>
      <w:proofErr w:type="spellStart"/>
      <w:r w:rsidR="000571F0">
        <w:t>Telnor</w:t>
      </w:r>
      <w:proofErr w:type="spellEnd"/>
      <w:r w:rsidRPr="00C22791">
        <w:t xml:space="preserve"> para consensuar los resultados del análisis de factibilidad.</w:t>
      </w:r>
    </w:p>
    <w:p w:rsidR="00E74D35" w:rsidRPr="00C22791" w:rsidRDefault="00E74D35" w:rsidP="00B119DC">
      <w:pPr>
        <w:pStyle w:val="h1Num"/>
        <w:numPr>
          <w:ilvl w:val="1"/>
          <w:numId w:val="41"/>
        </w:numPr>
        <w:ind w:left="993" w:hanging="284"/>
        <w:outlineLvl w:val="1"/>
      </w:pPr>
      <w:bookmarkStart w:id="455" w:name="_Toc525242672"/>
      <w:bookmarkStart w:id="456" w:name="_Toc398890456"/>
      <w:bookmarkStart w:id="457" w:name="_Toc400610146"/>
      <w:bookmarkStart w:id="458" w:name="_Toc423018265"/>
      <w:bookmarkStart w:id="459" w:name="_Toc433915609"/>
      <w:bookmarkStart w:id="460" w:name="_Toc435555559"/>
      <w:bookmarkStart w:id="461" w:name="_Toc436229713"/>
      <w:bookmarkStart w:id="462" w:name="_Toc436230628"/>
      <w:bookmarkStart w:id="463" w:name="_Toc436230722"/>
      <w:bookmarkStart w:id="464" w:name="_Toc525819089"/>
      <w:bookmarkStart w:id="465" w:name="_Toc14943937"/>
      <w:bookmarkEnd w:id="450"/>
      <w:r w:rsidRPr="00C22791">
        <w:t>Verificación.</w:t>
      </w:r>
      <w:bookmarkEnd w:id="455"/>
      <w:bookmarkEnd w:id="456"/>
      <w:bookmarkEnd w:id="457"/>
      <w:bookmarkEnd w:id="458"/>
      <w:bookmarkEnd w:id="459"/>
      <w:bookmarkEnd w:id="460"/>
      <w:bookmarkEnd w:id="461"/>
      <w:bookmarkEnd w:id="462"/>
      <w:bookmarkEnd w:id="463"/>
      <w:bookmarkEnd w:id="464"/>
      <w:bookmarkEnd w:id="465"/>
    </w:p>
    <w:p w:rsidR="00E74D35" w:rsidRPr="00C22791" w:rsidRDefault="00E74D35" w:rsidP="007E7BB4">
      <w:pPr>
        <w:pStyle w:val="IFTnormal"/>
      </w:pPr>
      <w:r w:rsidRPr="00C22791">
        <w:t xml:space="preserve">La </w:t>
      </w:r>
      <w:r w:rsidR="0088609A" w:rsidRPr="00C22791">
        <w:t>V</w:t>
      </w:r>
      <w:r w:rsidRPr="00C22791">
        <w:t xml:space="preserve">erificación </w:t>
      </w:r>
      <w:r w:rsidR="0088609A" w:rsidRPr="00C22791">
        <w:t xml:space="preserve">es la actividad mediante la cual se revisa </w:t>
      </w:r>
      <w:r w:rsidRPr="00C22791">
        <w:t xml:space="preserve">que los trabajos </w:t>
      </w:r>
      <w:r w:rsidR="002437C1" w:rsidRPr="00C22791">
        <w:t xml:space="preserve">de instalación </w:t>
      </w:r>
      <w:r w:rsidRPr="00C22791">
        <w:t>realizados por el C</w:t>
      </w:r>
      <w:r w:rsidR="0021262B" w:rsidRPr="00C22791">
        <w:t>S</w:t>
      </w:r>
      <w:r w:rsidR="00CA37D4" w:rsidRPr="00C22791">
        <w:t xml:space="preserve"> </w:t>
      </w:r>
      <w:r w:rsidR="00392761" w:rsidRPr="00C22791">
        <w:t xml:space="preserve">o AS </w:t>
      </w:r>
      <w:r w:rsidRPr="00C22791">
        <w:t>cumplan</w:t>
      </w:r>
      <w:r w:rsidR="0088609A" w:rsidRPr="00C22791">
        <w:t xml:space="preserve"> con</w:t>
      </w:r>
      <w:r w:rsidRPr="00C22791">
        <w:t xml:space="preserve"> las características aprobadas en el </w:t>
      </w:r>
      <w:r w:rsidR="0088609A" w:rsidRPr="00C22791">
        <w:t>A</w:t>
      </w:r>
      <w:r w:rsidRPr="00C22791">
        <w:t>nteproyecto</w:t>
      </w:r>
      <w:r w:rsidR="002644CC" w:rsidRPr="00C22791">
        <w:t xml:space="preserve"> y el Plan de Trabajo</w:t>
      </w:r>
      <w:r w:rsidRPr="00C22791">
        <w:t xml:space="preserve">. </w:t>
      </w:r>
    </w:p>
    <w:p w:rsidR="00E74D35" w:rsidRPr="00C22791" w:rsidRDefault="00E74D35" w:rsidP="007E7BB4">
      <w:pPr>
        <w:pStyle w:val="IFTnormal"/>
      </w:pPr>
      <w:r w:rsidRPr="00C22791">
        <w:t>En caso de que se detecte alguna desviación respecto a lo aceptado en el Anteproyecto</w:t>
      </w:r>
      <w:r w:rsidR="002644CC" w:rsidRPr="00C22791">
        <w:t xml:space="preserve"> o el Plan de Trabajo</w:t>
      </w:r>
      <w:r w:rsidRPr="00C22791">
        <w:t xml:space="preserve">, se le notificará al CS </w:t>
      </w:r>
      <w:r w:rsidR="00392761" w:rsidRPr="00C22791">
        <w:t xml:space="preserve">o AS </w:t>
      </w:r>
      <w:r w:rsidRPr="00C22791">
        <w:t>para que realice las correcciones y reparaciones correspondientes.</w:t>
      </w:r>
    </w:p>
    <w:p w:rsidR="00567F4A" w:rsidRPr="00C22791" w:rsidRDefault="000571F0" w:rsidP="007E7BB4">
      <w:pPr>
        <w:pStyle w:val="IFTnormal"/>
        <w:rPr>
          <w:lang w:val="es-ES"/>
        </w:rPr>
      </w:pPr>
      <w:bookmarkStart w:id="466" w:name="_Toc433915610"/>
      <w:proofErr w:type="spellStart"/>
      <w:r>
        <w:rPr>
          <w:lang w:val="es-ES"/>
        </w:rPr>
        <w:t>Telnor</w:t>
      </w:r>
      <w:proofErr w:type="spellEnd"/>
      <w:r w:rsidR="00567F4A" w:rsidRPr="00C22791">
        <w:rPr>
          <w:lang w:val="es-ES"/>
        </w:rPr>
        <w:t xml:space="preserve"> será responsable de tramitar todos los permisos, licencias, autorizaciones y cualquier otro requisito o procedimiento federal, estatal o municipal necesarios, relacionados con el acceso o uso de su infraestructura ante la autoridad competente, exceptuando aquellos trámites que de manera estricta deban ser tramitadas por el CS</w:t>
      </w:r>
      <w:r w:rsidR="00392761" w:rsidRPr="00C22791">
        <w:t xml:space="preserve"> o AS</w:t>
      </w:r>
      <w:r w:rsidR="00567F4A" w:rsidRPr="00C22791">
        <w:rPr>
          <w:lang w:val="es-ES"/>
        </w:rPr>
        <w:t xml:space="preserve"> y los cuales </w:t>
      </w:r>
      <w:proofErr w:type="spellStart"/>
      <w:r>
        <w:rPr>
          <w:lang w:val="es-ES"/>
        </w:rPr>
        <w:t>Telnor</w:t>
      </w:r>
      <w:proofErr w:type="spellEnd"/>
      <w:r w:rsidR="00567F4A" w:rsidRPr="00C22791">
        <w:rPr>
          <w:lang w:val="es-ES"/>
        </w:rPr>
        <w:t xml:space="preserve"> deberá identificar explícitamente.</w:t>
      </w:r>
    </w:p>
    <w:p w:rsidR="002644CC" w:rsidRPr="00C22791" w:rsidRDefault="002644CC" w:rsidP="002644CC">
      <w:pPr>
        <w:pStyle w:val="IFTnormal"/>
        <w:rPr>
          <w:lang w:val="es-ES"/>
        </w:rPr>
      </w:pPr>
      <w:r w:rsidRPr="00C22791">
        <w:rPr>
          <w:lang w:val="es-ES"/>
        </w:rPr>
        <w:t>En caso de que se haya pactado una Visita Técnica y el CS o AS no se presente, se considerará como Visita Técnica en Falso y deberá pagar la contraprestación correspondiente.</w:t>
      </w:r>
    </w:p>
    <w:p w:rsidR="00E74D35" w:rsidRPr="00C22791" w:rsidRDefault="00E74D35" w:rsidP="007E7BB4">
      <w:pPr>
        <w:pStyle w:val="IFTnormal"/>
        <w:spacing w:before="240" w:after="240" w:line="360" w:lineRule="auto"/>
        <w:rPr>
          <w:b/>
          <w:sz w:val="24"/>
          <w:szCs w:val="24"/>
          <w:lang w:val="es-ES"/>
        </w:rPr>
      </w:pPr>
      <w:r w:rsidRPr="00C22791">
        <w:rPr>
          <w:b/>
          <w:sz w:val="24"/>
          <w:szCs w:val="24"/>
          <w:lang w:val="es-ES"/>
        </w:rPr>
        <w:t>Entrega del Formato de Compartición de Infraestructura:</w:t>
      </w:r>
      <w:bookmarkEnd w:id="466"/>
      <w:r w:rsidRPr="00C22791">
        <w:rPr>
          <w:b/>
          <w:sz w:val="24"/>
          <w:szCs w:val="24"/>
          <w:lang w:val="es-ES"/>
        </w:rPr>
        <w:t xml:space="preserve"> </w:t>
      </w:r>
    </w:p>
    <w:p w:rsidR="00E74D35" w:rsidRPr="00C22791" w:rsidRDefault="00E74D35" w:rsidP="007E7BB4">
      <w:pPr>
        <w:pStyle w:val="IFTnormal"/>
      </w:pPr>
      <w:r w:rsidRPr="00C22791">
        <w:lastRenderedPageBreak/>
        <w:t xml:space="preserve">Cuando el CS </w:t>
      </w:r>
      <w:r w:rsidR="00392761" w:rsidRPr="00C22791">
        <w:t xml:space="preserve">o AS </w:t>
      </w:r>
      <w:r w:rsidRPr="00C22791">
        <w:t>finalice el despliegue</w:t>
      </w:r>
      <w:r w:rsidR="00C74320" w:rsidRPr="00C22791">
        <w:t xml:space="preserve">, </w:t>
      </w:r>
      <w:proofErr w:type="spellStart"/>
      <w:r w:rsidR="000571F0">
        <w:rPr>
          <w:lang w:val="es-ES"/>
        </w:rPr>
        <w:t>Telnor</w:t>
      </w:r>
      <w:proofErr w:type="spellEnd"/>
      <w:r w:rsidR="00C74320" w:rsidRPr="00C22791">
        <w:t xml:space="preserve"> </w:t>
      </w:r>
      <w:r w:rsidR="0088609A" w:rsidRPr="00C22791">
        <w:t>le</w:t>
      </w:r>
      <w:r w:rsidRPr="00C22791">
        <w:t xml:space="preserve"> entregará el Formato </w:t>
      </w:r>
      <w:r w:rsidRPr="00C22791">
        <w:rPr>
          <w:lang w:val="es-ES"/>
        </w:rPr>
        <w:t>de Compartición de Infraestructura</w:t>
      </w:r>
      <w:r w:rsidRPr="00C22791">
        <w:t>, para lo cual se cuantificarán y validarán los elementos de infraestructura compartida</w:t>
      </w:r>
      <w:r w:rsidR="003C5C24" w:rsidRPr="00C22791">
        <w:t xml:space="preserve">. </w:t>
      </w:r>
      <w:r w:rsidR="00567F4A" w:rsidRPr="00C22791">
        <w:t xml:space="preserve">Será necesario que el CS </w:t>
      </w:r>
      <w:r w:rsidR="00392761" w:rsidRPr="00C22791">
        <w:t xml:space="preserve">o AS </w:t>
      </w:r>
      <w:r w:rsidR="00567F4A" w:rsidRPr="00C22791">
        <w:t>firme</w:t>
      </w:r>
      <w:r w:rsidRPr="00C22791">
        <w:t xml:space="preserve"> el Formato de Acuerdo de Compartición de Infraestructura. </w:t>
      </w:r>
    </w:p>
    <w:p w:rsidR="00E74D35" w:rsidRPr="00C22791" w:rsidRDefault="00E74D35" w:rsidP="007E7BB4">
      <w:pPr>
        <w:pStyle w:val="IFTnormal"/>
        <w:spacing w:before="240" w:after="240" w:line="360" w:lineRule="auto"/>
        <w:rPr>
          <w:b/>
          <w:sz w:val="24"/>
          <w:szCs w:val="24"/>
        </w:rPr>
      </w:pPr>
      <w:r w:rsidRPr="00C22791">
        <w:rPr>
          <w:b/>
          <w:sz w:val="24"/>
          <w:szCs w:val="24"/>
        </w:rPr>
        <w:t>Alcance del Servicio de Verificación:</w:t>
      </w:r>
    </w:p>
    <w:p w:rsidR="00E74D35" w:rsidRPr="00C22791" w:rsidRDefault="003C5C24" w:rsidP="007E7BB4">
      <w:pPr>
        <w:pStyle w:val="IFTnormal"/>
        <w:rPr>
          <w:lang w:val="es-ES"/>
        </w:rPr>
      </w:pPr>
      <w:r w:rsidRPr="00C22791">
        <w:t>La contraprestación correspondiente al Servicio de</w:t>
      </w:r>
      <w:r w:rsidR="00E74D35" w:rsidRPr="00C22791">
        <w:t xml:space="preserve"> Verificación considerará periodos completos de ocho horas, </w:t>
      </w:r>
      <w:r w:rsidRPr="00C22791">
        <w:t xml:space="preserve">se </w:t>
      </w:r>
      <w:r w:rsidR="00E74D35" w:rsidRPr="00C22791">
        <w:rPr>
          <w:lang w:val="es-ES"/>
        </w:rPr>
        <w:t>realiz</w:t>
      </w:r>
      <w:r w:rsidRPr="00C22791">
        <w:rPr>
          <w:lang w:val="es-ES"/>
        </w:rPr>
        <w:t>ará</w:t>
      </w:r>
      <w:r w:rsidR="00E74D35" w:rsidRPr="00C22791">
        <w:rPr>
          <w:lang w:val="es-ES"/>
        </w:rPr>
        <w:t xml:space="preserve"> el cálculo por el total de los periodos necesarios para llevar a cabo la Verificación del proyecto</w:t>
      </w:r>
      <w:r w:rsidR="00567F4A" w:rsidRPr="00C22791">
        <w:rPr>
          <w:lang w:val="es-ES"/>
        </w:rPr>
        <w:t xml:space="preserve"> considerando los gastos mínimos operacionales e</w:t>
      </w:r>
      <w:r w:rsidR="00C74320" w:rsidRPr="00C22791">
        <w:rPr>
          <w:lang w:val="es-ES"/>
        </w:rPr>
        <w:t xml:space="preserve">n los cuales incurre </w:t>
      </w:r>
      <w:proofErr w:type="spellStart"/>
      <w:r w:rsidR="000571F0">
        <w:rPr>
          <w:lang w:val="es-ES"/>
        </w:rPr>
        <w:t>Telnor</w:t>
      </w:r>
      <w:proofErr w:type="spellEnd"/>
      <w:r w:rsidR="00355CE4" w:rsidRPr="00C22791">
        <w:rPr>
          <w:lang w:val="es-ES"/>
        </w:rPr>
        <w:t>, plenamente identificados y acordados entre las partes. Por día se considerarán máximo tres periodos</w:t>
      </w:r>
      <w:r w:rsidRPr="00C22791">
        <w:rPr>
          <w:lang w:val="es-ES"/>
        </w:rPr>
        <w:t>.</w:t>
      </w:r>
    </w:p>
    <w:p w:rsidR="00427DFD" w:rsidRPr="00C22791" w:rsidRDefault="003C5C24" w:rsidP="007E7BB4">
      <w:pPr>
        <w:pStyle w:val="IFTnormal"/>
        <w:rPr>
          <w:b/>
        </w:rPr>
      </w:pPr>
      <w:r w:rsidRPr="00C22791">
        <w:rPr>
          <w:lang w:val="es-ES"/>
        </w:rPr>
        <w:t>La programación (fecha y hora) de la</w:t>
      </w:r>
      <w:r w:rsidR="00E74D35" w:rsidRPr="00C22791">
        <w:rPr>
          <w:lang w:val="es-ES"/>
        </w:rPr>
        <w:t xml:space="preserve"> Verificación se convendrá con el </w:t>
      </w:r>
      <w:r w:rsidR="00F9221B" w:rsidRPr="00C22791">
        <w:rPr>
          <w:lang w:val="es-ES"/>
        </w:rPr>
        <w:t>CS</w:t>
      </w:r>
      <w:r w:rsidR="00304A73" w:rsidRPr="00C22791">
        <w:t xml:space="preserve"> o AS</w:t>
      </w:r>
      <w:r w:rsidR="00E74D35" w:rsidRPr="00C22791">
        <w:rPr>
          <w:lang w:val="es-ES"/>
        </w:rPr>
        <w:t xml:space="preserve">. </w:t>
      </w:r>
      <w:r w:rsidR="00341D96" w:rsidRPr="00C22791">
        <w:rPr>
          <w:lang w:val="es-ES"/>
        </w:rPr>
        <w:t xml:space="preserve">Las tarifas por </w:t>
      </w:r>
      <w:r w:rsidR="00E74D35" w:rsidRPr="00C22791">
        <w:rPr>
          <w:lang w:val="es-ES"/>
        </w:rPr>
        <w:t xml:space="preserve">periodos adicionales </w:t>
      </w:r>
      <w:r w:rsidR="00341D96" w:rsidRPr="00C22791">
        <w:rPr>
          <w:lang w:val="es-ES"/>
        </w:rPr>
        <w:t>se establecen</w:t>
      </w:r>
      <w:r w:rsidR="00E74D35" w:rsidRPr="00C22791">
        <w:rPr>
          <w:lang w:val="es-ES"/>
        </w:rPr>
        <w:t xml:space="preserve"> en el </w:t>
      </w:r>
      <w:r w:rsidR="00C31030" w:rsidRPr="00C22791">
        <w:rPr>
          <w:lang w:val="es-ES"/>
        </w:rPr>
        <w:t xml:space="preserve">Anexo </w:t>
      </w:r>
      <w:r w:rsidR="0097619A" w:rsidRPr="00C22791">
        <w:rPr>
          <w:lang w:val="es-ES"/>
        </w:rPr>
        <w:t>A</w:t>
      </w:r>
      <w:r w:rsidR="00C31030" w:rsidRPr="00C22791">
        <w:rPr>
          <w:lang w:val="es-ES"/>
        </w:rPr>
        <w:t xml:space="preserve"> Tarifas</w:t>
      </w:r>
      <w:r w:rsidR="00E74D35" w:rsidRPr="00C22791">
        <w:rPr>
          <w:lang w:val="es-ES"/>
        </w:rPr>
        <w:t>.</w:t>
      </w:r>
      <w:r w:rsidR="0097619A" w:rsidRPr="00C22791">
        <w:rPr>
          <w:lang w:val="es-ES"/>
        </w:rPr>
        <w:t xml:space="preserve"> </w:t>
      </w:r>
      <w:r w:rsidR="00341D96" w:rsidRPr="00C22791">
        <w:t>El primer Servicio de V</w:t>
      </w:r>
      <w:r w:rsidR="00355CE4" w:rsidRPr="00C22791">
        <w:t>er</w:t>
      </w:r>
      <w:r w:rsidR="00341D96" w:rsidRPr="00C22791">
        <w:t>ificación está contemplado en las tarifas de los servicios solicitados</w:t>
      </w:r>
      <w:r w:rsidR="00355CE4" w:rsidRPr="00C22791">
        <w:t xml:space="preserve">. </w:t>
      </w:r>
      <w:r w:rsidR="00341D96" w:rsidRPr="00C22791">
        <w:t>Si fuera necesario realizar</w:t>
      </w:r>
      <w:r w:rsidR="00355CE4" w:rsidRPr="00C22791">
        <w:t xml:space="preserve"> verificaciones adicionales por inconsistencias en la instalación realizada por el CS</w:t>
      </w:r>
      <w:r w:rsidR="00304A73" w:rsidRPr="00C22791">
        <w:t xml:space="preserve"> o AS</w:t>
      </w:r>
      <w:r w:rsidR="00355CE4" w:rsidRPr="00C22791">
        <w:t>, estas deberán se</w:t>
      </w:r>
      <w:r w:rsidR="00341D96" w:rsidRPr="00C22791">
        <w:t xml:space="preserve"> </w:t>
      </w:r>
      <w:r w:rsidR="00355CE4" w:rsidRPr="00C22791">
        <w:t>r</w:t>
      </w:r>
      <w:r w:rsidR="00341D96" w:rsidRPr="00C22791">
        <w:t>ealizarán con cargo</w:t>
      </w:r>
      <w:r w:rsidR="00355CE4" w:rsidRPr="00C22791">
        <w:t xml:space="preserve"> al CS</w:t>
      </w:r>
      <w:r w:rsidR="00304A73" w:rsidRPr="00C22791">
        <w:t xml:space="preserve"> o AS</w:t>
      </w:r>
      <w:r w:rsidR="00355CE4" w:rsidRPr="00C22791">
        <w:t>.</w:t>
      </w:r>
    </w:p>
    <w:p w:rsidR="00355CE4" w:rsidRPr="00C22791" w:rsidRDefault="00355CE4" w:rsidP="007E7BB4">
      <w:pPr>
        <w:pStyle w:val="IFTnormal"/>
        <w:spacing w:before="240" w:after="240" w:line="360" w:lineRule="auto"/>
        <w:rPr>
          <w:b/>
          <w:sz w:val="24"/>
          <w:szCs w:val="24"/>
          <w:lang w:val="es-ES"/>
        </w:rPr>
      </w:pPr>
      <w:bookmarkStart w:id="467" w:name="_Toc433915611"/>
      <w:bookmarkStart w:id="468" w:name="_Toc398890457"/>
      <w:bookmarkStart w:id="469" w:name="_Toc400610147"/>
      <w:bookmarkStart w:id="470" w:name="_Toc423018266"/>
      <w:bookmarkStart w:id="471" w:name="_Toc433915612"/>
      <w:bookmarkStart w:id="472" w:name="_Toc435555560"/>
      <w:bookmarkStart w:id="473" w:name="_Toc436229714"/>
      <w:bookmarkStart w:id="474" w:name="_Toc436230629"/>
      <w:r w:rsidRPr="00C22791">
        <w:rPr>
          <w:b/>
          <w:sz w:val="24"/>
          <w:szCs w:val="24"/>
          <w:lang w:val="es-ES"/>
        </w:rPr>
        <w:t>Dimensionamiento para los esquemas de Verificación:</w:t>
      </w:r>
      <w:bookmarkEnd w:id="467"/>
    </w:p>
    <w:p w:rsidR="00355CE4" w:rsidRPr="00C22791" w:rsidRDefault="00355CE4" w:rsidP="007E7BB4">
      <w:pPr>
        <w:pStyle w:val="IFTnormal"/>
      </w:pPr>
      <w:r w:rsidRPr="00C22791">
        <w:t>Para la Verificación de redes aéreas:</w:t>
      </w:r>
    </w:p>
    <w:p w:rsidR="00355CE4" w:rsidRPr="00C22791" w:rsidRDefault="00355CE4" w:rsidP="00495DD7">
      <w:pPr>
        <w:pStyle w:val="IFTnormal"/>
        <w:numPr>
          <w:ilvl w:val="0"/>
          <w:numId w:val="43"/>
        </w:numPr>
      </w:pPr>
      <w:r w:rsidRPr="00C22791">
        <w:t xml:space="preserve">Un servicio cubre entre 1 y hasta 4 cuadrillas del CS </w:t>
      </w:r>
      <w:r w:rsidR="00304A73" w:rsidRPr="00C22791">
        <w:t xml:space="preserve">o AS </w:t>
      </w:r>
      <w:r w:rsidRPr="00C22791">
        <w:t>por periodo.</w:t>
      </w:r>
    </w:p>
    <w:p w:rsidR="00355CE4" w:rsidRPr="00C22791" w:rsidRDefault="00355CE4" w:rsidP="007E7BB4">
      <w:pPr>
        <w:pStyle w:val="IFTnormal"/>
      </w:pPr>
      <w:r w:rsidRPr="00C22791">
        <w:t>Para la Verificación de redes subterráneas:</w:t>
      </w:r>
    </w:p>
    <w:p w:rsidR="00355CE4" w:rsidRPr="00C22791" w:rsidRDefault="00355CE4" w:rsidP="00495DD7">
      <w:pPr>
        <w:pStyle w:val="IFTnormal"/>
        <w:numPr>
          <w:ilvl w:val="0"/>
          <w:numId w:val="43"/>
        </w:numPr>
      </w:pPr>
      <w:r w:rsidRPr="00C22791">
        <w:t xml:space="preserve">Un servicio cubre máximo 1 cuadrilla del CS </w:t>
      </w:r>
      <w:r w:rsidR="00304A73" w:rsidRPr="00C22791">
        <w:t xml:space="preserve">o AS </w:t>
      </w:r>
      <w:r w:rsidRPr="00C22791">
        <w:t>por periodo.</w:t>
      </w:r>
    </w:p>
    <w:p w:rsidR="007376A3" w:rsidRPr="00C22791" w:rsidRDefault="007376A3">
      <w:pPr>
        <w:suppressAutoHyphens w:val="0"/>
        <w:spacing w:after="0" w:line="240" w:lineRule="auto"/>
        <w:contextualSpacing w:val="0"/>
        <w:jc w:val="left"/>
        <w:rPr>
          <w:rFonts w:ascii="ITC Avant Garde" w:eastAsia="MS Mincho" w:hAnsi="ITC Avant Garde" w:cs="Calibri"/>
          <w:bCs/>
          <w:sz w:val="22"/>
          <w:szCs w:val="22"/>
          <w:lang w:eastAsia="en-US"/>
        </w:rPr>
      </w:pPr>
      <w:r w:rsidRPr="00C22791">
        <w:br w:type="page"/>
      </w:r>
    </w:p>
    <w:p w:rsidR="00155EF6" w:rsidRPr="00C22791" w:rsidRDefault="007F2AFE" w:rsidP="00495DD7">
      <w:pPr>
        <w:pStyle w:val="h1Num"/>
        <w:numPr>
          <w:ilvl w:val="0"/>
          <w:numId w:val="41"/>
        </w:numPr>
      </w:pPr>
      <w:bookmarkStart w:id="475" w:name="_Toc525242673"/>
      <w:bookmarkStart w:id="476" w:name="_Toc525819090"/>
      <w:bookmarkStart w:id="477" w:name="_Toc14943938"/>
      <w:r w:rsidRPr="00C22791">
        <w:lastRenderedPageBreak/>
        <w:t xml:space="preserve">Trabajos </w:t>
      </w:r>
      <w:r w:rsidR="00155EF6" w:rsidRPr="00C22791">
        <w:t>Especiales asociados a los servicios de Acceso y Uso Compartido de la Infraestructura Pasiva</w:t>
      </w:r>
      <w:bookmarkEnd w:id="394"/>
      <w:bookmarkEnd w:id="395"/>
      <w:bookmarkEnd w:id="468"/>
      <w:bookmarkEnd w:id="469"/>
      <w:bookmarkEnd w:id="470"/>
      <w:bookmarkEnd w:id="471"/>
      <w:bookmarkEnd w:id="472"/>
      <w:bookmarkEnd w:id="473"/>
      <w:bookmarkEnd w:id="474"/>
      <w:bookmarkEnd w:id="475"/>
      <w:bookmarkEnd w:id="476"/>
      <w:bookmarkEnd w:id="477"/>
    </w:p>
    <w:p w:rsidR="00155EF6" w:rsidRPr="00C22791" w:rsidRDefault="00155EF6" w:rsidP="007E7BB4">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En esta sección se </w:t>
      </w:r>
      <w:r w:rsidR="003C5C24" w:rsidRPr="00C22791">
        <w:rPr>
          <w:rFonts w:ascii="ITC Avant Garde" w:hAnsi="ITC Avant Garde"/>
          <w:sz w:val="22"/>
          <w:szCs w:val="22"/>
        </w:rPr>
        <w:t xml:space="preserve">establecen </w:t>
      </w:r>
      <w:r w:rsidRPr="00C22791">
        <w:rPr>
          <w:rFonts w:ascii="ITC Avant Garde" w:hAnsi="ITC Avant Garde"/>
          <w:sz w:val="22"/>
          <w:szCs w:val="22"/>
        </w:rPr>
        <w:t xml:space="preserve">las características, términos y condiciones de los </w:t>
      </w:r>
      <w:r w:rsidR="007F2AFE" w:rsidRPr="00C22791">
        <w:rPr>
          <w:rFonts w:ascii="ITC Avant Garde" w:hAnsi="ITC Avant Garde"/>
          <w:sz w:val="22"/>
          <w:szCs w:val="22"/>
        </w:rPr>
        <w:t xml:space="preserve">Trabajos </w:t>
      </w:r>
      <w:r w:rsidRPr="00C22791">
        <w:rPr>
          <w:rFonts w:ascii="ITC Avant Garde" w:hAnsi="ITC Avant Garde"/>
          <w:sz w:val="22"/>
          <w:szCs w:val="22"/>
        </w:rPr>
        <w:t>Especiales asociados a los servicios de Compartición de Infraestructura Pasiva.</w:t>
      </w:r>
    </w:p>
    <w:p w:rsidR="002E05CA" w:rsidRPr="00C22791" w:rsidRDefault="002E05CA" w:rsidP="007E7BB4">
      <w:pPr>
        <w:spacing w:after="200" w:line="276" w:lineRule="auto"/>
        <w:contextualSpacing w:val="0"/>
        <w:rPr>
          <w:rFonts w:ascii="ITC Avant Garde" w:hAnsi="ITC Avant Garde"/>
          <w:sz w:val="22"/>
          <w:szCs w:val="22"/>
        </w:rPr>
      </w:pPr>
      <w:r w:rsidRPr="00C22791">
        <w:rPr>
          <w:rFonts w:ascii="ITC Avant Garde" w:hAnsi="ITC Avant Garde"/>
          <w:sz w:val="22"/>
          <w:szCs w:val="22"/>
        </w:rPr>
        <w:t xml:space="preserve">Se identifican </w:t>
      </w:r>
      <w:r w:rsidR="0007521E" w:rsidRPr="00C22791">
        <w:rPr>
          <w:rFonts w:ascii="ITC Avant Garde" w:hAnsi="ITC Avant Garde"/>
          <w:sz w:val="22"/>
          <w:szCs w:val="22"/>
        </w:rPr>
        <w:t xml:space="preserve">tres </w:t>
      </w:r>
      <w:r w:rsidR="008A35ED" w:rsidRPr="00C22791">
        <w:rPr>
          <w:rFonts w:ascii="ITC Avant Garde" w:hAnsi="ITC Avant Garde"/>
          <w:sz w:val="22"/>
          <w:szCs w:val="22"/>
        </w:rPr>
        <w:t>escenarios</w:t>
      </w:r>
      <w:r w:rsidRPr="00C22791">
        <w:rPr>
          <w:rFonts w:ascii="ITC Avant Garde" w:hAnsi="ITC Avant Garde"/>
          <w:sz w:val="22"/>
          <w:szCs w:val="22"/>
        </w:rPr>
        <w:t xml:space="preserve"> de trabajos que se ponen a disposición </w:t>
      </w:r>
      <w:r w:rsidR="00C74320" w:rsidRPr="00C22791">
        <w:rPr>
          <w:rFonts w:ascii="ITC Avant Garde" w:hAnsi="ITC Avant Garde"/>
          <w:sz w:val="22"/>
          <w:szCs w:val="22"/>
        </w:rPr>
        <w:t xml:space="preserve">por parte de </w:t>
      </w:r>
      <w:proofErr w:type="spellStart"/>
      <w:r w:rsidR="000571F0">
        <w:rPr>
          <w:rFonts w:ascii="ITC Avant Garde" w:hAnsi="ITC Avant Garde"/>
          <w:sz w:val="22"/>
          <w:szCs w:val="22"/>
          <w:lang w:val="es-ES"/>
        </w:rPr>
        <w:t>Telnor</w:t>
      </w:r>
      <w:proofErr w:type="spellEnd"/>
      <w:r w:rsidR="00C74320" w:rsidRPr="00C22791">
        <w:rPr>
          <w:rFonts w:ascii="ITC Avant Garde" w:hAnsi="ITC Avant Garde"/>
          <w:sz w:val="22"/>
          <w:szCs w:val="22"/>
        </w:rPr>
        <w:t xml:space="preserve"> </w:t>
      </w:r>
      <w:r w:rsidRPr="00C22791">
        <w:rPr>
          <w:rFonts w:ascii="ITC Avant Garde" w:hAnsi="ITC Avant Garde"/>
          <w:sz w:val="22"/>
          <w:szCs w:val="22"/>
        </w:rPr>
        <w:t xml:space="preserve">para que </w:t>
      </w:r>
      <w:r w:rsidR="005E319A" w:rsidRPr="00C22791">
        <w:rPr>
          <w:rFonts w:ascii="ITC Avant Garde" w:hAnsi="ITC Avant Garde"/>
          <w:sz w:val="22"/>
          <w:szCs w:val="22"/>
        </w:rPr>
        <w:t>el CS</w:t>
      </w:r>
      <w:r w:rsidRPr="00C22791">
        <w:rPr>
          <w:rFonts w:ascii="ITC Avant Garde" w:hAnsi="ITC Avant Garde"/>
          <w:sz w:val="22"/>
          <w:szCs w:val="22"/>
        </w:rPr>
        <w:t xml:space="preserve"> </w:t>
      </w:r>
      <w:r w:rsidR="00304A73" w:rsidRPr="00C22791">
        <w:rPr>
          <w:rFonts w:ascii="ITC Avant Garde" w:hAnsi="ITC Avant Garde"/>
          <w:sz w:val="22"/>
          <w:szCs w:val="22"/>
        </w:rPr>
        <w:t xml:space="preserve">o AS </w:t>
      </w:r>
      <w:r w:rsidRPr="00C22791">
        <w:rPr>
          <w:rFonts w:ascii="ITC Avant Garde" w:hAnsi="ITC Avant Garde"/>
          <w:sz w:val="22"/>
          <w:szCs w:val="22"/>
        </w:rPr>
        <w:t>pueda hacer uso de los servicios de la Oferta en los siguientes casos:</w:t>
      </w:r>
    </w:p>
    <w:p w:rsidR="005B3BC8" w:rsidRPr="00C22791" w:rsidRDefault="00155EF6" w:rsidP="007E7BB4">
      <w:pPr>
        <w:pStyle w:val="Texto1"/>
        <w:numPr>
          <w:ilvl w:val="0"/>
          <w:numId w:val="23"/>
        </w:numPr>
        <w:spacing w:after="200" w:line="276" w:lineRule="auto"/>
        <w:contextualSpacing w:val="0"/>
        <w:rPr>
          <w:rFonts w:ascii="ITC Avant Garde" w:hAnsi="ITC Avant Garde"/>
          <w:sz w:val="22"/>
          <w:szCs w:val="22"/>
        </w:rPr>
      </w:pPr>
      <w:r w:rsidRPr="00C22791">
        <w:rPr>
          <w:rFonts w:ascii="ITC Avant Garde" w:hAnsi="ITC Avant Garde"/>
          <w:sz w:val="22"/>
          <w:szCs w:val="22"/>
        </w:rPr>
        <w:t>Cuando se realice un nuevo despliegue de Obra Civil</w:t>
      </w:r>
      <w:r w:rsidR="00946466" w:rsidRPr="00C22791">
        <w:rPr>
          <w:rFonts w:ascii="ITC Avant Garde" w:hAnsi="ITC Avant Garde"/>
          <w:sz w:val="22"/>
          <w:szCs w:val="22"/>
        </w:rPr>
        <w:t>.</w:t>
      </w:r>
      <w:r w:rsidR="00487C34" w:rsidRPr="00C22791">
        <w:rPr>
          <w:rFonts w:ascii="ITC Avant Garde" w:hAnsi="ITC Avant Garde"/>
          <w:sz w:val="22"/>
          <w:szCs w:val="22"/>
        </w:rPr>
        <w:t xml:space="preserve"> </w:t>
      </w:r>
    </w:p>
    <w:p w:rsidR="00155EF6" w:rsidRPr="00C22791" w:rsidRDefault="0047154F" w:rsidP="007E7BB4">
      <w:pPr>
        <w:pStyle w:val="Texto1"/>
        <w:numPr>
          <w:ilvl w:val="0"/>
          <w:numId w:val="23"/>
        </w:numPr>
        <w:spacing w:after="200" w:line="276" w:lineRule="auto"/>
        <w:contextualSpacing w:val="0"/>
        <w:rPr>
          <w:rFonts w:ascii="ITC Avant Garde" w:hAnsi="ITC Avant Garde"/>
          <w:b/>
          <w:sz w:val="22"/>
          <w:szCs w:val="22"/>
        </w:rPr>
      </w:pPr>
      <w:r w:rsidRPr="00C22791">
        <w:rPr>
          <w:rFonts w:ascii="ITC Avant Garde" w:hAnsi="ITC Avant Garde"/>
          <w:sz w:val="22"/>
          <w:szCs w:val="22"/>
        </w:rPr>
        <w:t>Cuando hay saturación por ocupación ineficiente en infraestructura susceptible a ser compartida.</w:t>
      </w:r>
    </w:p>
    <w:p w:rsidR="00621419" w:rsidRPr="00C22791" w:rsidRDefault="00621419" w:rsidP="007E7BB4">
      <w:pPr>
        <w:pStyle w:val="Texto1"/>
        <w:numPr>
          <w:ilvl w:val="0"/>
          <w:numId w:val="23"/>
        </w:numPr>
        <w:spacing w:after="200" w:line="276" w:lineRule="auto"/>
        <w:contextualSpacing w:val="0"/>
        <w:rPr>
          <w:rFonts w:ascii="ITC Avant Garde" w:hAnsi="ITC Avant Garde"/>
          <w:b/>
          <w:sz w:val="22"/>
          <w:szCs w:val="22"/>
        </w:rPr>
      </w:pPr>
      <w:r w:rsidRPr="00C22791">
        <w:rPr>
          <w:rFonts w:ascii="ITC Avant Garde" w:hAnsi="ITC Avant Garde"/>
          <w:sz w:val="22"/>
          <w:szCs w:val="22"/>
        </w:rPr>
        <w:t xml:space="preserve">Cuando sea necesario realizar adecuaciones en la infraestructura para que </w:t>
      </w:r>
      <w:r w:rsidR="00D15E7D" w:rsidRPr="00C22791">
        <w:rPr>
          <w:rFonts w:ascii="ITC Avant Garde" w:hAnsi="ITC Avant Garde"/>
          <w:sz w:val="22"/>
          <w:szCs w:val="22"/>
        </w:rPr>
        <w:t xml:space="preserve">se </w:t>
      </w:r>
      <w:r w:rsidRPr="00C22791">
        <w:rPr>
          <w:rFonts w:ascii="ITC Avant Garde" w:hAnsi="ITC Avant Garde"/>
          <w:sz w:val="22"/>
          <w:szCs w:val="22"/>
        </w:rPr>
        <w:t xml:space="preserve">pueda llevar a cabo la compartición efectiva de la misma. </w:t>
      </w:r>
    </w:p>
    <w:p w:rsidR="00155EF6" w:rsidRPr="00C22791" w:rsidRDefault="00155EF6" w:rsidP="007E7BB4">
      <w:pPr>
        <w:spacing w:after="200" w:line="276" w:lineRule="auto"/>
        <w:contextualSpacing w:val="0"/>
        <w:rPr>
          <w:rFonts w:ascii="ITC Avant Garde" w:hAnsi="ITC Avant Garde"/>
          <w:sz w:val="22"/>
          <w:szCs w:val="22"/>
        </w:rPr>
      </w:pPr>
      <w:r w:rsidRPr="00C22791">
        <w:rPr>
          <w:rFonts w:ascii="ITC Avant Garde" w:hAnsi="ITC Avant Garde"/>
          <w:sz w:val="22"/>
          <w:szCs w:val="22"/>
        </w:rPr>
        <w:t>Por lo anterior</w:t>
      </w:r>
      <w:r w:rsidR="00BA3371" w:rsidRPr="00C22791">
        <w:rPr>
          <w:rFonts w:ascii="ITC Avant Garde" w:hAnsi="ITC Avant Garde"/>
          <w:sz w:val="22"/>
          <w:szCs w:val="22"/>
        </w:rPr>
        <w:t>,</w:t>
      </w:r>
      <w:r w:rsidRPr="00C22791">
        <w:rPr>
          <w:rFonts w:ascii="ITC Avant Garde" w:hAnsi="ITC Avant Garde"/>
          <w:sz w:val="22"/>
          <w:szCs w:val="22"/>
        </w:rPr>
        <w:t xml:space="preserve"> </w:t>
      </w:r>
      <w:r w:rsidR="002E05CA" w:rsidRPr="00C22791">
        <w:rPr>
          <w:rFonts w:ascii="ITC Avant Garde" w:hAnsi="ITC Avant Garde"/>
          <w:sz w:val="22"/>
          <w:szCs w:val="22"/>
        </w:rPr>
        <w:t xml:space="preserve">los </w:t>
      </w:r>
      <w:r w:rsidR="00BA3371" w:rsidRPr="00C22791">
        <w:rPr>
          <w:rFonts w:ascii="ITC Avant Garde" w:hAnsi="ITC Avant Garde"/>
          <w:sz w:val="22"/>
          <w:szCs w:val="22"/>
        </w:rPr>
        <w:t>CS</w:t>
      </w:r>
      <w:r w:rsidRPr="00C22791">
        <w:rPr>
          <w:rFonts w:ascii="ITC Avant Garde" w:hAnsi="ITC Avant Garde"/>
          <w:sz w:val="22"/>
          <w:szCs w:val="22"/>
        </w:rPr>
        <w:t xml:space="preserve"> </w:t>
      </w:r>
      <w:r w:rsidR="00304A73" w:rsidRPr="00C22791">
        <w:rPr>
          <w:rFonts w:ascii="ITC Avant Garde" w:hAnsi="ITC Avant Garde"/>
          <w:sz w:val="22"/>
          <w:szCs w:val="22"/>
        </w:rPr>
        <w:t xml:space="preserve">o AS </w:t>
      </w:r>
      <w:r w:rsidR="008A2095" w:rsidRPr="00C22791">
        <w:rPr>
          <w:rFonts w:ascii="ITC Avant Garde" w:hAnsi="ITC Avant Garde"/>
          <w:sz w:val="22"/>
          <w:szCs w:val="22"/>
        </w:rPr>
        <w:t xml:space="preserve">podrán </w:t>
      </w:r>
      <w:r w:rsidRPr="00C22791">
        <w:rPr>
          <w:rFonts w:ascii="ITC Avant Garde" w:hAnsi="ITC Avant Garde"/>
          <w:sz w:val="22"/>
          <w:szCs w:val="22"/>
        </w:rPr>
        <w:t xml:space="preserve">solicitar los </w:t>
      </w:r>
      <w:r w:rsidR="007F2AFE" w:rsidRPr="00C22791">
        <w:rPr>
          <w:rFonts w:ascii="ITC Avant Garde" w:hAnsi="ITC Avant Garde"/>
          <w:sz w:val="22"/>
          <w:szCs w:val="22"/>
        </w:rPr>
        <w:t xml:space="preserve">trabajos </w:t>
      </w:r>
      <w:r w:rsidRPr="00C22791">
        <w:rPr>
          <w:rFonts w:ascii="ITC Avant Garde" w:hAnsi="ITC Avant Garde"/>
          <w:sz w:val="22"/>
          <w:szCs w:val="22"/>
        </w:rPr>
        <w:t>especiales de:</w:t>
      </w:r>
    </w:p>
    <w:p w:rsidR="00155EF6" w:rsidRPr="00C22791" w:rsidRDefault="00155EF6" w:rsidP="00495DD7">
      <w:pPr>
        <w:pStyle w:val="Prrafodelista"/>
        <w:numPr>
          <w:ilvl w:val="0"/>
          <w:numId w:val="45"/>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rPr>
        <w:t xml:space="preserve">Instalación de infraestructura del </w:t>
      </w:r>
      <w:r w:rsidR="00D15E7D" w:rsidRPr="00C22791">
        <w:rPr>
          <w:rFonts w:ascii="ITC Avant Garde" w:hAnsi="ITC Avant Garde"/>
          <w:sz w:val="22"/>
          <w:szCs w:val="22"/>
        </w:rPr>
        <w:t>CS</w:t>
      </w:r>
      <w:r w:rsidRPr="00C22791">
        <w:rPr>
          <w:rFonts w:ascii="ITC Avant Garde" w:hAnsi="ITC Avant Garde"/>
          <w:sz w:val="22"/>
          <w:szCs w:val="22"/>
        </w:rPr>
        <w:t xml:space="preserve"> </w:t>
      </w:r>
      <w:r w:rsidR="00304A73" w:rsidRPr="00C22791">
        <w:rPr>
          <w:rFonts w:ascii="ITC Avant Garde" w:hAnsi="ITC Avant Garde"/>
          <w:sz w:val="22"/>
          <w:szCs w:val="22"/>
        </w:rPr>
        <w:t xml:space="preserve">o AS </w:t>
      </w:r>
      <w:r w:rsidRPr="00C22791">
        <w:rPr>
          <w:rFonts w:ascii="ITC Avant Garde" w:hAnsi="ITC Avant Garde"/>
          <w:sz w:val="22"/>
          <w:szCs w:val="22"/>
        </w:rPr>
        <w:t xml:space="preserve">en </w:t>
      </w:r>
      <w:r w:rsidR="00E83BC1" w:rsidRPr="00C22791">
        <w:rPr>
          <w:rFonts w:ascii="ITC Avant Garde" w:hAnsi="ITC Avant Garde"/>
          <w:sz w:val="22"/>
          <w:szCs w:val="22"/>
        </w:rPr>
        <w:t>despliegue de n</w:t>
      </w:r>
      <w:r w:rsidRPr="00C22791">
        <w:rPr>
          <w:rFonts w:ascii="ITC Avant Garde" w:hAnsi="ITC Avant Garde"/>
          <w:sz w:val="22"/>
          <w:szCs w:val="22"/>
        </w:rPr>
        <w:t>ueva Obra Civil.</w:t>
      </w:r>
      <w:r w:rsidRPr="00C22791">
        <w:rPr>
          <w:rFonts w:ascii="ITC Avant Garde" w:hAnsi="ITC Avant Garde"/>
          <w:sz w:val="22"/>
          <w:szCs w:val="22"/>
          <w:lang w:val="es-ES"/>
        </w:rPr>
        <w:t xml:space="preserve"> </w:t>
      </w:r>
    </w:p>
    <w:p w:rsidR="00155EF6" w:rsidRPr="00C22791" w:rsidRDefault="00155EF6" w:rsidP="00495DD7">
      <w:pPr>
        <w:pStyle w:val="Prrafodelista"/>
        <w:numPr>
          <w:ilvl w:val="0"/>
          <w:numId w:val="45"/>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Recuperación de Espacio.</w:t>
      </w:r>
    </w:p>
    <w:p w:rsidR="005D26EA" w:rsidRPr="00C22791" w:rsidRDefault="00C150C4" w:rsidP="00495DD7">
      <w:pPr>
        <w:pStyle w:val="Prrafodelista"/>
        <w:numPr>
          <w:ilvl w:val="0"/>
          <w:numId w:val="45"/>
        </w:numPr>
        <w:spacing w:after="200" w:line="276" w:lineRule="auto"/>
        <w:contextualSpacing w:val="0"/>
        <w:rPr>
          <w:rFonts w:ascii="ITC Avant Garde" w:hAnsi="ITC Avant Garde"/>
          <w:sz w:val="22"/>
          <w:szCs w:val="22"/>
          <w:lang w:val="es-ES"/>
        </w:rPr>
      </w:pPr>
      <w:r w:rsidRPr="00C22791">
        <w:rPr>
          <w:rFonts w:ascii="ITC Avant Garde" w:hAnsi="ITC Avant Garde"/>
          <w:sz w:val="22"/>
          <w:szCs w:val="22"/>
          <w:lang w:val="es-ES"/>
        </w:rPr>
        <w:t>Acondicionamiento de la Infraestructura.</w:t>
      </w:r>
    </w:p>
    <w:p w:rsidR="00032FEC" w:rsidRPr="00C22791" w:rsidRDefault="006E5188" w:rsidP="00B119DC">
      <w:pPr>
        <w:pStyle w:val="h1Num"/>
        <w:numPr>
          <w:ilvl w:val="1"/>
          <w:numId w:val="41"/>
        </w:numPr>
        <w:ind w:left="993" w:hanging="284"/>
        <w:outlineLvl w:val="1"/>
      </w:pPr>
      <w:bookmarkStart w:id="478" w:name="_Toc525826915"/>
      <w:bookmarkStart w:id="479" w:name="_Toc525819091"/>
      <w:bookmarkStart w:id="480" w:name="_Toc14943939"/>
      <w:bookmarkEnd w:id="478"/>
      <w:r w:rsidRPr="00C22791">
        <w:t xml:space="preserve">Actividades de mantenimiento responsabilidad de </w:t>
      </w:r>
      <w:proofErr w:type="spellStart"/>
      <w:r w:rsidR="000571F0">
        <w:t>Telnor</w:t>
      </w:r>
      <w:proofErr w:type="spellEnd"/>
      <w:r w:rsidRPr="00C22791">
        <w:t>.</w:t>
      </w:r>
      <w:bookmarkEnd w:id="479"/>
      <w:bookmarkEnd w:id="480"/>
    </w:p>
    <w:p w:rsidR="00A94F4F" w:rsidRPr="00C22791" w:rsidRDefault="000571F0" w:rsidP="007E7BB4">
      <w:pPr>
        <w:pStyle w:val="IFTnormal"/>
      </w:pPr>
      <w:proofErr w:type="spellStart"/>
      <w:r>
        <w:t>Telnor</w:t>
      </w:r>
      <w:proofErr w:type="spellEnd"/>
      <w:r w:rsidR="00A94F4F" w:rsidRPr="00C22791">
        <w:t xml:space="preserve"> realizará los </w:t>
      </w:r>
      <w:r w:rsidR="009842DD" w:rsidRPr="00C22791">
        <w:t xml:space="preserve">Mantenimientos </w:t>
      </w:r>
      <w:r w:rsidR="00A94F4F" w:rsidRPr="00C22791">
        <w:t>Preventivos y C</w:t>
      </w:r>
      <w:r w:rsidR="00941A4D" w:rsidRPr="00C22791">
        <w:t xml:space="preserve">orrectivos </w:t>
      </w:r>
      <w:r w:rsidR="00A94F4F" w:rsidRPr="00C22791">
        <w:t>en pozos, postes, ductos, torres, y/o sitios, no podrán considerarse como Trabajos Especiales.</w:t>
      </w:r>
      <w:r w:rsidR="00941A4D" w:rsidRPr="00C22791">
        <w:t xml:space="preserve"> </w:t>
      </w:r>
      <w:r w:rsidR="00A94F4F" w:rsidRPr="00C22791">
        <w:t xml:space="preserve">Las actividades se realizarán por: </w:t>
      </w:r>
    </w:p>
    <w:p w:rsidR="00A94F4F" w:rsidRPr="00C22791" w:rsidRDefault="00A94F4F" w:rsidP="00495DD7">
      <w:pPr>
        <w:pStyle w:val="IFTnormal"/>
        <w:numPr>
          <w:ilvl w:val="0"/>
          <w:numId w:val="89"/>
        </w:numPr>
      </w:pPr>
      <w:r w:rsidRPr="00C22791">
        <w:t>E</w:t>
      </w:r>
      <w:r w:rsidR="00941A4D" w:rsidRPr="00C22791">
        <w:t>l</w:t>
      </w:r>
      <w:r w:rsidR="009842DD" w:rsidRPr="00C22791">
        <w:t xml:space="preserve"> aviso de alguna dependencia</w:t>
      </w:r>
    </w:p>
    <w:p w:rsidR="00A94F4F" w:rsidRPr="00C22791" w:rsidRDefault="00A94F4F" w:rsidP="00495DD7">
      <w:pPr>
        <w:pStyle w:val="IFTnormal"/>
        <w:numPr>
          <w:ilvl w:val="0"/>
          <w:numId w:val="89"/>
        </w:numPr>
      </w:pPr>
      <w:r w:rsidRPr="00C22791">
        <w:t>L</w:t>
      </w:r>
      <w:r w:rsidR="009842DD" w:rsidRPr="00C22791">
        <w:t xml:space="preserve">a revisión diaria de planta </w:t>
      </w:r>
      <w:r w:rsidR="00ED5C87" w:rsidRPr="00C22791">
        <w:t>exterior</w:t>
      </w:r>
      <w:r w:rsidRPr="00C22791">
        <w:t xml:space="preserve"> </w:t>
      </w:r>
    </w:p>
    <w:p w:rsidR="00A94F4F" w:rsidRPr="00C22791" w:rsidRDefault="00A94F4F" w:rsidP="00495DD7">
      <w:pPr>
        <w:pStyle w:val="IFTnormal"/>
        <w:numPr>
          <w:ilvl w:val="0"/>
          <w:numId w:val="89"/>
        </w:numPr>
      </w:pPr>
      <w:r w:rsidRPr="00C22791">
        <w:t>P</w:t>
      </w:r>
      <w:r w:rsidR="00941A4D" w:rsidRPr="00C22791">
        <w:t>royectos de despliegue,</w:t>
      </w:r>
    </w:p>
    <w:p w:rsidR="00A94F4F" w:rsidRPr="00C22791" w:rsidRDefault="00A94F4F" w:rsidP="00495DD7">
      <w:pPr>
        <w:pStyle w:val="IFTnormal"/>
        <w:numPr>
          <w:ilvl w:val="0"/>
          <w:numId w:val="89"/>
        </w:numPr>
      </w:pPr>
      <w:r w:rsidRPr="00C22791">
        <w:t xml:space="preserve">Proyectos </w:t>
      </w:r>
      <w:r w:rsidR="00941A4D" w:rsidRPr="00C22791">
        <w:t xml:space="preserve">de rehabilitación de red </w:t>
      </w:r>
      <w:r w:rsidRPr="00C22791">
        <w:t>(</w:t>
      </w:r>
      <w:r w:rsidR="00941A4D" w:rsidRPr="00C22791">
        <w:t>secundaria</w:t>
      </w:r>
      <w:r w:rsidRPr="00C22791">
        <w:t>,</w:t>
      </w:r>
      <w:r w:rsidR="00941A4D" w:rsidRPr="00C22791">
        <w:t xml:space="preserve"> principal</w:t>
      </w:r>
      <w:r w:rsidRPr="00C22791">
        <w:t>,</w:t>
      </w:r>
      <w:r w:rsidR="00941A4D" w:rsidRPr="00C22791">
        <w:t xml:space="preserve"> aérea, subterránea, acceso o transporte</w:t>
      </w:r>
      <w:r w:rsidRPr="00C22791">
        <w:t>)</w:t>
      </w:r>
      <w:r w:rsidR="00941A4D" w:rsidRPr="00C22791">
        <w:t xml:space="preserve"> </w:t>
      </w:r>
    </w:p>
    <w:p w:rsidR="00ED5C87" w:rsidRPr="00C22791" w:rsidRDefault="00A94F4F" w:rsidP="007E7BB4">
      <w:pPr>
        <w:pStyle w:val="IFTnormal"/>
      </w:pPr>
      <w:r w:rsidRPr="00C22791">
        <w:t xml:space="preserve">Las actividades de Mantenimiento comprenden las </w:t>
      </w:r>
      <w:r w:rsidR="00941A4D" w:rsidRPr="00C22791">
        <w:t>siguientes acciones</w:t>
      </w:r>
      <w:r w:rsidR="009842DD" w:rsidRPr="00C22791">
        <w:t>:</w:t>
      </w:r>
    </w:p>
    <w:p w:rsidR="00383675" w:rsidRPr="00C22791" w:rsidRDefault="00383675" w:rsidP="00495DD7">
      <w:pPr>
        <w:pStyle w:val="IFTnormal"/>
        <w:numPr>
          <w:ilvl w:val="0"/>
          <w:numId w:val="72"/>
        </w:numPr>
        <w:ind w:left="709"/>
      </w:pPr>
      <w:r w:rsidRPr="00C22791">
        <w:lastRenderedPageBreak/>
        <w:t xml:space="preserve">Atender hundimiento de la trayectoria de los ductos tanto en arroyo como banqueta. </w:t>
      </w:r>
    </w:p>
    <w:p w:rsidR="00383675" w:rsidRPr="00C22791" w:rsidRDefault="00383675" w:rsidP="00495DD7">
      <w:pPr>
        <w:pStyle w:val="IFTnormal"/>
        <w:numPr>
          <w:ilvl w:val="0"/>
          <w:numId w:val="72"/>
        </w:numPr>
        <w:ind w:left="709"/>
      </w:pPr>
      <w:r w:rsidRPr="00C22791">
        <w:t>Deshierbe y fumigación en caminos de acceso.</w:t>
      </w:r>
    </w:p>
    <w:p w:rsidR="00383675" w:rsidRPr="00C22791" w:rsidRDefault="00383675" w:rsidP="00495DD7">
      <w:pPr>
        <w:pStyle w:val="IFTnormal"/>
        <w:numPr>
          <w:ilvl w:val="0"/>
          <w:numId w:val="72"/>
        </w:numPr>
        <w:ind w:left="709"/>
      </w:pPr>
      <w:r w:rsidRPr="00C22791">
        <w:t>Impermeabilización de la azotea incluyendo la inspección del estado de la misma.</w:t>
      </w:r>
    </w:p>
    <w:p w:rsidR="00383675" w:rsidRPr="00C22791" w:rsidRDefault="00383675" w:rsidP="00495DD7">
      <w:pPr>
        <w:pStyle w:val="IFTnormal"/>
        <w:numPr>
          <w:ilvl w:val="0"/>
          <w:numId w:val="72"/>
        </w:numPr>
        <w:ind w:left="709"/>
      </w:pPr>
      <w:r w:rsidRPr="00C22791">
        <w:t>Cambio/sujeción de elementos como escalerillas, herrajes, pisos y plafones.</w:t>
      </w:r>
    </w:p>
    <w:p w:rsidR="00731C21" w:rsidRPr="00C22791" w:rsidRDefault="00383675" w:rsidP="00495DD7">
      <w:pPr>
        <w:pStyle w:val="IFTnormal"/>
        <w:numPr>
          <w:ilvl w:val="0"/>
          <w:numId w:val="72"/>
        </w:numPr>
        <w:ind w:left="709"/>
      </w:pPr>
      <w:r w:rsidRPr="00C22791">
        <w:t>Enderezar poste.</w:t>
      </w:r>
    </w:p>
    <w:p w:rsidR="00383675" w:rsidRPr="00C22791" w:rsidRDefault="00383675" w:rsidP="00495DD7">
      <w:pPr>
        <w:pStyle w:val="IFTnormal"/>
        <w:numPr>
          <w:ilvl w:val="0"/>
          <w:numId w:val="72"/>
        </w:numPr>
        <w:ind w:left="709"/>
      </w:pPr>
      <w:r w:rsidRPr="00C22791">
        <w:t>Cambiar/ tensar retenidas.</w:t>
      </w:r>
    </w:p>
    <w:p w:rsidR="00383675" w:rsidRPr="00C22791" w:rsidRDefault="00383675" w:rsidP="00495DD7">
      <w:pPr>
        <w:pStyle w:val="IFTnormal"/>
        <w:numPr>
          <w:ilvl w:val="0"/>
          <w:numId w:val="72"/>
        </w:numPr>
        <w:ind w:left="709"/>
      </w:pPr>
      <w:r w:rsidRPr="00C22791">
        <w:t xml:space="preserve">Soldar tapas. </w:t>
      </w:r>
    </w:p>
    <w:p w:rsidR="00383675" w:rsidRPr="00C22791" w:rsidRDefault="00383675" w:rsidP="00495DD7">
      <w:pPr>
        <w:pStyle w:val="IFTnormal"/>
        <w:numPr>
          <w:ilvl w:val="0"/>
          <w:numId w:val="72"/>
        </w:numPr>
        <w:ind w:left="709"/>
      </w:pPr>
      <w:r w:rsidRPr="00C22791">
        <w:t>Limpieza en pozos tapados por concreto o asfalto por alguna obra civil de un particular o autoridad, en pozos con grietas y oquedades profundas, así como en aquellos que presenten penetración de agua, que impidan desaguar normalmente el pozo para que el técnico realice sus labores dentro del pozo.</w:t>
      </w:r>
    </w:p>
    <w:p w:rsidR="00383675" w:rsidRPr="00C22791" w:rsidRDefault="00383675" w:rsidP="00495DD7">
      <w:pPr>
        <w:pStyle w:val="IFTnormal"/>
        <w:numPr>
          <w:ilvl w:val="0"/>
          <w:numId w:val="72"/>
        </w:numPr>
        <w:ind w:left="709"/>
      </w:pPr>
      <w:r w:rsidRPr="00C22791">
        <w:t>Ubicar mediante plano y medición el acceso al pozo, así como tramitar los debidos permisos a la autoridad correspondiente para poder romper el material que cubre al pozo, hasta descubrir el acceso, así como nivelar el marco al nivel de piso.</w:t>
      </w:r>
    </w:p>
    <w:p w:rsidR="00383675" w:rsidRPr="00C22791" w:rsidRDefault="006B042B" w:rsidP="00495DD7">
      <w:pPr>
        <w:pStyle w:val="IFTnormal"/>
        <w:numPr>
          <w:ilvl w:val="0"/>
          <w:numId w:val="72"/>
        </w:numPr>
        <w:ind w:left="709"/>
      </w:pPr>
      <w:r w:rsidRPr="00C22791">
        <w:t>Identificar</w:t>
      </w:r>
      <w:r w:rsidR="00383675" w:rsidRPr="00C22791">
        <w:t xml:space="preserve">/sustituir </w:t>
      </w:r>
      <w:r w:rsidR="001656A2" w:rsidRPr="00C22791">
        <w:t xml:space="preserve">entre </w:t>
      </w:r>
      <w:r w:rsidR="00383675" w:rsidRPr="00C22791">
        <w:t>otros:</w:t>
      </w:r>
    </w:p>
    <w:p w:rsidR="00986E66" w:rsidRPr="00C22791" w:rsidRDefault="00383675" w:rsidP="00495DD7">
      <w:pPr>
        <w:numPr>
          <w:ilvl w:val="0"/>
          <w:numId w:val="44"/>
        </w:numPr>
        <w:spacing w:after="200" w:line="276" w:lineRule="auto"/>
        <w:ind w:left="851" w:hanging="153"/>
        <w:contextualSpacing w:val="0"/>
        <w:rPr>
          <w:rFonts w:ascii="ITC Avant Garde" w:hAnsi="ITC Avant Garde"/>
          <w:sz w:val="22"/>
          <w:szCs w:val="22"/>
        </w:rPr>
      </w:pPr>
      <w:r w:rsidRPr="00C22791">
        <w:rPr>
          <w:rFonts w:ascii="ITC Avant Garde" w:hAnsi="ITC Avant Garde"/>
          <w:sz w:val="22"/>
          <w:szCs w:val="22"/>
        </w:rPr>
        <w:t>P</w:t>
      </w:r>
      <w:r w:rsidR="006B042B" w:rsidRPr="00C22791">
        <w:rPr>
          <w:rFonts w:ascii="ITC Avant Garde" w:hAnsi="ITC Avant Garde"/>
          <w:sz w:val="22"/>
          <w:szCs w:val="22"/>
        </w:rPr>
        <w:t xml:space="preserve">ostes que presentan grietas muy profundas y/o que estén curvados, </w:t>
      </w:r>
    </w:p>
    <w:p w:rsidR="006B042B" w:rsidRPr="00C22791" w:rsidRDefault="00383675" w:rsidP="00495DD7">
      <w:pPr>
        <w:numPr>
          <w:ilvl w:val="0"/>
          <w:numId w:val="44"/>
        </w:numPr>
        <w:spacing w:after="200" w:line="276" w:lineRule="auto"/>
        <w:ind w:left="851" w:hanging="153"/>
        <w:contextualSpacing w:val="0"/>
        <w:rPr>
          <w:rFonts w:ascii="ITC Avant Garde" w:hAnsi="ITC Avant Garde"/>
          <w:sz w:val="22"/>
          <w:szCs w:val="22"/>
        </w:rPr>
      </w:pPr>
      <w:r w:rsidRPr="00C22791">
        <w:rPr>
          <w:rFonts w:ascii="ITC Avant Garde" w:hAnsi="ITC Avant Garde"/>
          <w:sz w:val="22"/>
          <w:szCs w:val="22"/>
        </w:rPr>
        <w:t>P</w:t>
      </w:r>
      <w:r w:rsidR="00986E66" w:rsidRPr="00C22791">
        <w:rPr>
          <w:rFonts w:ascii="ITC Avant Garde" w:hAnsi="ITC Avant Garde"/>
          <w:sz w:val="22"/>
          <w:szCs w:val="22"/>
        </w:rPr>
        <w:t>ozos que estén por encima o debajo del nivel de la calle o acera.</w:t>
      </w:r>
    </w:p>
    <w:p w:rsidR="006B042B" w:rsidRPr="00C22791" w:rsidRDefault="00383675" w:rsidP="00495DD7">
      <w:pPr>
        <w:numPr>
          <w:ilvl w:val="0"/>
          <w:numId w:val="44"/>
        </w:numPr>
        <w:spacing w:after="200" w:line="276" w:lineRule="auto"/>
        <w:ind w:left="851" w:hanging="153"/>
        <w:contextualSpacing w:val="0"/>
        <w:rPr>
          <w:rFonts w:ascii="ITC Avant Garde" w:hAnsi="ITC Avant Garde"/>
          <w:sz w:val="22"/>
          <w:szCs w:val="22"/>
        </w:rPr>
      </w:pPr>
      <w:r w:rsidRPr="00C22791">
        <w:rPr>
          <w:rFonts w:ascii="ITC Avant Garde" w:hAnsi="ITC Avant Garde"/>
          <w:sz w:val="22"/>
          <w:szCs w:val="22"/>
        </w:rPr>
        <w:t>P</w:t>
      </w:r>
      <w:r w:rsidR="006B042B" w:rsidRPr="00C22791">
        <w:rPr>
          <w:rFonts w:ascii="ITC Avant Garde" w:hAnsi="ITC Avant Garde"/>
          <w:sz w:val="22"/>
          <w:szCs w:val="22"/>
        </w:rPr>
        <w:t>oste</w:t>
      </w:r>
      <w:r w:rsidR="00013EB2" w:rsidRPr="00C22791">
        <w:rPr>
          <w:rFonts w:ascii="ITC Avant Garde" w:hAnsi="ITC Avant Garde"/>
          <w:sz w:val="22"/>
          <w:szCs w:val="22"/>
        </w:rPr>
        <w:t>s</w:t>
      </w:r>
      <w:r w:rsidR="00ED5C87" w:rsidRPr="00C22791">
        <w:rPr>
          <w:rFonts w:ascii="ITC Avant Garde" w:hAnsi="ITC Avant Garde"/>
          <w:sz w:val="22"/>
          <w:szCs w:val="22"/>
        </w:rPr>
        <w:t xml:space="preserve"> por fractura</w:t>
      </w:r>
      <w:r w:rsidR="006B042B" w:rsidRPr="00C22791">
        <w:rPr>
          <w:rFonts w:ascii="ITC Avant Garde" w:hAnsi="ITC Avant Garde"/>
          <w:sz w:val="22"/>
          <w:szCs w:val="22"/>
        </w:rPr>
        <w:t>s o potencial de caída.</w:t>
      </w:r>
    </w:p>
    <w:p w:rsidR="00C4729B" w:rsidRPr="00C22791" w:rsidRDefault="00383675" w:rsidP="00495DD7">
      <w:pPr>
        <w:numPr>
          <w:ilvl w:val="0"/>
          <w:numId w:val="44"/>
        </w:numPr>
        <w:spacing w:after="200" w:line="276" w:lineRule="auto"/>
        <w:ind w:left="851" w:hanging="153"/>
        <w:contextualSpacing w:val="0"/>
        <w:rPr>
          <w:rFonts w:ascii="ITC Avant Garde" w:hAnsi="ITC Avant Garde"/>
          <w:sz w:val="22"/>
          <w:szCs w:val="22"/>
        </w:rPr>
      </w:pPr>
      <w:r w:rsidRPr="00C22791">
        <w:rPr>
          <w:rFonts w:ascii="ITC Avant Garde" w:hAnsi="ITC Avant Garde"/>
          <w:sz w:val="22"/>
          <w:szCs w:val="22"/>
        </w:rPr>
        <w:t>Tapas desoldadas en zonas de riesgo, rotas o ausentes en los pozos.</w:t>
      </w:r>
    </w:p>
    <w:p w:rsidR="006B042B" w:rsidRPr="00C22791" w:rsidRDefault="00094C38" w:rsidP="00495DD7">
      <w:pPr>
        <w:pStyle w:val="IFTnormal"/>
        <w:numPr>
          <w:ilvl w:val="0"/>
          <w:numId w:val="72"/>
        </w:numPr>
        <w:ind w:left="709"/>
      </w:pPr>
      <w:r w:rsidRPr="00C22791">
        <w:t>Revisión</w:t>
      </w:r>
      <w:r w:rsidR="00124EDA" w:rsidRPr="00C22791">
        <w:t>, inspección visual y física, corrección del estado general</w:t>
      </w:r>
      <w:r w:rsidRPr="00C22791">
        <w:t>:</w:t>
      </w:r>
      <w:r w:rsidR="006B042B" w:rsidRPr="00C22791">
        <w:t xml:space="preserve"> </w:t>
      </w:r>
    </w:p>
    <w:p w:rsidR="00124EDA" w:rsidRPr="00C22791" w:rsidRDefault="00124EDA" w:rsidP="00495DD7">
      <w:pPr>
        <w:numPr>
          <w:ilvl w:val="0"/>
          <w:numId w:val="44"/>
        </w:numPr>
        <w:spacing w:after="200" w:line="276" w:lineRule="auto"/>
        <w:ind w:left="851" w:hanging="153"/>
        <w:contextualSpacing w:val="0"/>
        <w:rPr>
          <w:rFonts w:ascii="ITC Avant Garde" w:hAnsi="ITC Avant Garde"/>
          <w:sz w:val="22"/>
          <w:szCs w:val="22"/>
        </w:rPr>
      </w:pPr>
      <w:r w:rsidRPr="00C22791">
        <w:rPr>
          <w:rFonts w:ascii="ITC Avant Garde" w:hAnsi="ITC Avant Garde"/>
          <w:sz w:val="22"/>
          <w:szCs w:val="22"/>
        </w:rPr>
        <w:t xml:space="preserve">Con guías de prueba para instalar cable en un ducto. </w:t>
      </w:r>
      <w:r w:rsidR="00094C38" w:rsidRPr="00C22791">
        <w:rPr>
          <w:rFonts w:ascii="ITC Avant Garde" w:hAnsi="ITC Avant Garde"/>
          <w:sz w:val="22"/>
          <w:szCs w:val="22"/>
        </w:rPr>
        <w:t>En caso de obstrucción</w:t>
      </w:r>
      <w:r w:rsidRPr="00C22791">
        <w:rPr>
          <w:rFonts w:ascii="ITC Avant Garde" w:hAnsi="ITC Avant Garde"/>
          <w:sz w:val="22"/>
          <w:szCs w:val="22"/>
        </w:rPr>
        <w:t xml:space="preserve"> se deberá ubicar</w:t>
      </w:r>
      <w:r w:rsidR="006B042B" w:rsidRPr="00C22791">
        <w:rPr>
          <w:rFonts w:ascii="ITC Avant Garde" w:hAnsi="ITC Avant Garde"/>
          <w:sz w:val="22"/>
          <w:szCs w:val="22"/>
        </w:rPr>
        <w:t xml:space="preserve"> el obstáculo en el ducto para excavar y reparar el ducto,</w:t>
      </w:r>
      <w:r w:rsidR="00094C38" w:rsidRPr="00C22791">
        <w:rPr>
          <w:rFonts w:ascii="ITC Avant Garde" w:hAnsi="ITC Avant Garde"/>
          <w:sz w:val="22"/>
          <w:szCs w:val="22"/>
        </w:rPr>
        <w:t xml:space="preserve"> para lo cual y </w:t>
      </w:r>
      <w:r w:rsidR="006B042B" w:rsidRPr="00C22791">
        <w:rPr>
          <w:rFonts w:ascii="ITC Avant Garde" w:hAnsi="ITC Avant Garde"/>
          <w:sz w:val="22"/>
          <w:szCs w:val="22"/>
        </w:rPr>
        <w:t>tramitar los permisos a la autoridad correspondiente.</w:t>
      </w:r>
    </w:p>
    <w:p w:rsidR="00124EDA" w:rsidRPr="00C22791" w:rsidRDefault="00124EDA" w:rsidP="00495DD7">
      <w:pPr>
        <w:numPr>
          <w:ilvl w:val="0"/>
          <w:numId w:val="44"/>
        </w:numPr>
        <w:spacing w:after="200" w:line="276" w:lineRule="auto"/>
        <w:ind w:left="851" w:hanging="153"/>
        <w:contextualSpacing w:val="0"/>
        <w:rPr>
          <w:rFonts w:ascii="ITC Avant Garde" w:hAnsi="ITC Avant Garde"/>
          <w:sz w:val="22"/>
          <w:szCs w:val="22"/>
        </w:rPr>
      </w:pPr>
      <w:r w:rsidRPr="00C22791">
        <w:rPr>
          <w:rFonts w:ascii="ITC Avant Garde" w:hAnsi="ITC Avant Garde"/>
          <w:sz w:val="22"/>
          <w:szCs w:val="22"/>
        </w:rPr>
        <w:lastRenderedPageBreak/>
        <w:t xml:space="preserve">De lo asociado a </w:t>
      </w:r>
      <w:r w:rsidR="006B042B" w:rsidRPr="00C22791">
        <w:rPr>
          <w:rFonts w:ascii="ITC Avant Garde" w:hAnsi="ITC Avant Garde"/>
          <w:sz w:val="22"/>
          <w:szCs w:val="22"/>
        </w:rPr>
        <w:t>la Torre y espacio (corrosión, pintura, tornillería, travesaños, escalerillas, pararrayos, sistema de ti</w:t>
      </w:r>
      <w:r w:rsidR="00021CD4" w:rsidRPr="00C22791">
        <w:rPr>
          <w:rFonts w:ascii="ITC Avant Garde" w:hAnsi="ITC Avant Garde"/>
          <w:sz w:val="22"/>
          <w:szCs w:val="22"/>
        </w:rPr>
        <w:t>erra, tensado de las retenidas</w:t>
      </w:r>
      <w:r w:rsidR="006B042B" w:rsidRPr="00C22791">
        <w:rPr>
          <w:rFonts w:ascii="ITC Avant Garde" w:hAnsi="ITC Avant Garde"/>
          <w:sz w:val="22"/>
          <w:szCs w:val="22"/>
        </w:rPr>
        <w:t>, de la caseta, de la malla, sub</w:t>
      </w:r>
      <w:r w:rsidR="00021CD4" w:rsidRPr="00C22791">
        <w:rPr>
          <w:rFonts w:ascii="ITC Avant Garde" w:hAnsi="ITC Avant Garde"/>
          <w:sz w:val="22"/>
          <w:szCs w:val="22"/>
        </w:rPr>
        <w:t>estación y planta de emergencia</w:t>
      </w:r>
      <w:r w:rsidR="006B042B" w:rsidRPr="00C22791">
        <w:rPr>
          <w:rFonts w:ascii="ITC Avant Garde" w:hAnsi="ITC Avant Garde"/>
          <w:sz w:val="22"/>
          <w:szCs w:val="22"/>
        </w:rPr>
        <w:t xml:space="preserve">, del tanque de </w:t>
      </w:r>
      <w:proofErr w:type="spellStart"/>
      <w:r w:rsidRPr="00C22791">
        <w:rPr>
          <w:rFonts w:ascii="ITC Avant Garde" w:hAnsi="ITC Avant Garde"/>
          <w:sz w:val="22"/>
          <w:szCs w:val="22"/>
        </w:rPr>
        <w:t>diésel</w:t>
      </w:r>
      <w:proofErr w:type="spellEnd"/>
      <w:r w:rsidRPr="00C22791">
        <w:rPr>
          <w:rFonts w:ascii="ITC Avant Garde" w:hAnsi="ITC Avant Garde"/>
          <w:sz w:val="22"/>
          <w:szCs w:val="22"/>
        </w:rPr>
        <w:t>.</w:t>
      </w:r>
    </w:p>
    <w:p w:rsidR="00124EDA" w:rsidRPr="00C22791" w:rsidRDefault="00124EDA" w:rsidP="00495DD7">
      <w:pPr>
        <w:numPr>
          <w:ilvl w:val="0"/>
          <w:numId w:val="44"/>
        </w:numPr>
        <w:spacing w:after="200" w:line="276" w:lineRule="auto"/>
        <w:ind w:left="851" w:hanging="153"/>
        <w:contextualSpacing w:val="0"/>
        <w:rPr>
          <w:rFonts w:ascii="ITC Avant Garde" w:hAnsi="ITC Avant Garde"/>
          <w:sz w:val="22"/>
          <w:szCs w:val="22"/>
        </w:rPr>
      </w:pPr>
      <w:r w:rsidRPr="00C22791">
        <w:rPr>
          <w:rFonts w:ascii="ITC Avant Garde" w:hAnsi="ITC Avant Garde"/>
          <w:sz w:val="22"/>
          <w:szCs w:val="22"/>
        </w:rPr>
        <w:t>De los elementos colocados en la Torre, pozos, ductos y sitios.</w:t>
      </w:r>
    </w:p>
    <w:p w:rsidR="00124EDA" w:rsidRPr="00C22791" w:rsidRDefault="00124EDA" w:rsidP="00495DD7">
      <w:pPr>
        <w:numPr>
          <w:ilvl w:val="0"/>
          <w:numId w:val="44"/>
        </w:numPr>
        <w:spacing w:after="200" w:line="276" w:lineRule="auto"/>
        <w:ind w:left="851" w:hanging="153"/>
        <w:contextualSpacing w:val="0"/>
        <w:rPr>
          <w:rFonts w:ascii="ITC Avant Garde" w:hAnsi="ITC Avant Garde"/>
          <w:sz w:val="22"/>
          <w:szCs w:val="22"/>
        </w:rPr>
      </w:pPr>
      <w:r w:rsidRPr="00C22791">
        <w:rPr>
          <w:rFonts w:ascii="ITC Avant Garde" w:hAnsi="ITC Avant Garde"/>
          <w:sz w:val="22"/>
          <w:szCs w:val="22"/>
        </w:rPr>
        <w:t xml:space="preserve">De la </w:t>
      </w:r>
      <w:r w:rsidR="00021CD4" w:rsidRPr="00C22791">
        <w:rPr>
          <w:rFonts w:ascii="ITC Avant Garde" w:hAnsi="ITC Avant Garde"/>
          <w:sz w:val="22"/>
          <w:szCs w:val="22"/>
        </w:rPr>
        <w:t xml:space="preserve">subestación y activar planta de emergencia, del tanque de </w:t>
      </w:r>
      <w:proofErr w:type="spellStart"/>
      <w:r w:rsidR="00DB0851" w:rsidRPr="00C22791">
        <w:rPr>
          <w:rFonts w:ascii="ITC Avant Garde" w:hAnsi="ITC Avant Garde"/>
          <w:sz w:val="22"/>
          <w:szCs w:val="22"/>
        </w:rPr>
        <w:t>diésel</w:t>
      </w:r>
      <w:proofErr w:type="spellEnd"/>
      <w:r w:rsidR="00021CD4" w:rsidRPr="00C22791">
        <w:rPr>
          <w:rFonts w:ascii="ITC Avant Garde" w:hAnsi="ITC Avant Garde"/>
          <w:sz w:val="22"/>
          <w:szCs w:val="22"/>
        </w:rPr>
        <w:t xml:space="preserve"> por consumo, </w:t>
      </w:r>
    </w:p>
    <w:p w:rsidR="00124EDA" w:rsidRPr="00C22791" w:rsidRDefault="00124EDA" w:rsidP="00495DD7">
      <w:pPr>
        <w:numPr>
          <w:ilvl w:val="0"/>
          <w:numId w:val="44"/>
        </w:numPr>
        <w:spacing w:after="200" w:line="276" w:lineRule="auto"/>
        <w:ind w:left="851" w:hanging="153"/>
        <w:contextualSpacing w:val="0"/>
        <w:rPr>
          <w:rFonts w:ascii="ITC Avant Garde" w:hAnsi="ITC Avant Garde"/>
          <w:sz w:val="22"/>
          <w:szCs w:val="22"/>
        </w:rPr>
      </w:pPr>
      <w:r w:rsidRPr="00C22791">
        <w:rPr>
          <w:rFonts w:ascii="ITC Avant Garde" w:hAnsi="ITC Avant Garde"/>
          <w:sz w:val="22"/>
          <w:szCs w:val="22"/>
        </w:rPr>
        <w:t>De</w:t>
      </w:r>
      <w:r w:rsidR="00021CD4" w:rsidRPr="00C22791">
        <w:rPr>
          <w:rFonts w:ascii="ITC Avant Garde" w:hAnsi="ITC Avant Garde"/>
          <w:sz w:val="22"/>
          <w:szCs w:val="22"/>
        </w:rPr>
        <w:t xml:space="preserve"> afectaci</w:t>
      </w:r>
      <w:r w:rsidRPr="00C22791">
        <w:rPr>
          <w:rFonts w:ascii="ITC Avant Garde" w:hAnsi="ITC Avant Garde"/>
          <w:sz w:val="22"/>
          <w:szCs w:val="22"/>
        </w:rPr>
        <w:t>o</w:t>
      </w:r>
      <w:r w:rsidR="00021CD4" w:rsidRPr="00C22791">
        <w:rPr>
          <w:rFonts w:ascii="ITC Avant Garde" w:hAnsi="ITC Avant Garde"/>
          <w:sz w:val="22"/>
          <w:szCs w:val="22"/>
        </w:rPr>
        <w:t>n</w:t>
      </w:r>
      <w:r w:rsidRPr="00C22791">
        <w:rPr>
          <w:rFonts w:ascii="ITC Avant Garde" w:hAnsi="ITC Avant Garde"/>
          <w:sz w:val="22"/>
          <w:szCs w:val="22"/>
        </w:rPr>
        <w:t>es</w:t>
      </w:r>
      <w:r w:rsidR="00021CD4" w:rsidRPr="00C22791">
        <w:rPr>
          <w:rFonts w:ascii="ITC Avant Garde" w:hAnsi="ITC Avant Garde"/>
          <w:sz w:val="22"/>
          <w:szCs w:val="22"/>
        </w:rPr>
        <w:t xml:space="preserve"> por daño o vandalismo</w:t>
      </w:r>
      <w:r w:rsidRPr="00C22791">
        <w:rPr>
          <w:rFonts w:ascii="ITC Avant Garde" w:hAnsi="ITC Avant Garde"/>
          <w:sz w:val="22"/>
          <w:szCs w:val="22"/>
        </w:rPr>
        <w:t xml:space="preserve"> incluyendo </w:t>
      </w:r>
      <w:r w:rsidR="00021CD4" w:rsidRPr="00C22791">
        <w:rPr>
          <w:rFonts w:ascii="ITC Avant Garde" w:hAnsi="ITC Avant Garde"/>
          <w:sz w:val="22"/>
          <w:szCs w:val="22"/>
        </w:rPr>
        <w:t>el cambio o sustitución de los elementos dañados</w:t>
      </w:r>
      <w:r w:rsidRPr="00C22791">
        <w:rPr>
          <w:rFonts w:ascii="ITC Avant Garde" w:hAnsi="ITC Avant Garde"/>
          <w:sz w:val="22"/>
          <w:szCs w:val="22"/>
        </w:rPr>
        <w:t xml:space="preserve"> identificados</w:t>
      </w:r>
      <w:r w:rsidR="00021CD4" w:rsidRPr="00C22791">
        <w:rPr>
          <w:rFonts w:ascii="ITC Avant Garde" w:hAnsi="ITC Avant Garde"/>
          <w:sz w:val="22"/>
          <w:szCs w:val="22"/>
        </w:rPr>
        <w:t>.</w:t>
      </w:r>
    </w:p>
    <w:p w:rsidR="00124EDA" w:rsidRPr="00C22791" w:rsidRDefault="00124EDA" w:rsidP="00495DD7">
      <w:pPr>
        <w:numPr>
          <w:ilvl w:val="0"/>
          <w:numId w:val="44"/>
        </w:numPr>
        <w:spacing w:after="200" w:line="276" w:lineRule="auto"/>
        <w:ind w:left="851" w:hanging="153"/>
        <w:contextualSpacing w:val="0"/>
        <w:rPr>
          <w:rFonts w:ascii="ITC Avant Garde" w:hAnsi="ITC Avant Garde"/>
          <w:sz w:val="22"/>
          <w:szCs w:val="22"/>
        </w:rPr>
      </w:pPr>
      <w:r w:rsidRPr="00C22791">
        <w:rPr>
          <w:rFonts w:ascii="ITC Avant Garde" w:hAnsi="ITC Avant Garde"/>
          <w:sz w:val="22"/>
          <w:szCs w:val="22"/>
        </w:rPr>
        <w:t>De los elementos ubicados en el sitio como son escalerillas. Instalaciones propias del edificio como son iluminación, sistema eléctrico y plomería.</w:t>
      </w:r>
    </w:p>
    <w:p w:rsidR="00021CD4" w:rsidRPr="00C22791" w:rsidRDefault="00124EDA" w:rsidP="00495DD7">
      <w:pPr>
        <w:numPr>
          <w:ilvl w:val="0"/>
          <w:numId w:val="44"/>
        </w:numPr>
        <w:spacing w:after="200" w:line="276" w:lineRule="auto"/>
        <w:ind w:left="851" w:hanging="153"/>
        <w:contextualSpacing w:val="0"/>
        <w:rPr>
          <w:rFonts w:ascii="ITC Avant Garde" w:hAnsi="ITC Avant Garde"/>
          <w:sz w:val="22"/>
          <w:szCs w:val="22"/>
        </w:rPr>
      </w:pPr>
      <w:r w:rsidRPr="00C22791">
        <w:rPr>
          <w:rFonts w:ascii="ITC Avant Garde" w:hAnsi="ITC Avant Garde"/>
          <w:sz w:val="22"/>
          <w:szCs w:val="22"/>
        </w:rPr>
        <w:t>Del Estado de la pintura.</w:t>
      </w:r>
    </w:p>
    <w:p w:rsidR="00021CD4" w:rsidRPr="00C22791" w:rsidRDefault="000571F0" w:rsidP="007E7BB4">
      <w:pPr>
        <w:pStyle w:val="IFTnormal"/>
      </w:pPr>
      <w:proofErr w:type="spellStart"/>
      <w:r>
        <w:rPr>
          <w:lang w:val="es-ES"/>
        </w:rPr>
        <w:t>Telnor</w:t>
      </w:r>
      <w:proofErr w:type="spellEnd"/>
      <w:r w:rsidR="00C74320" w:rsidRPr="00C22791">
        <w:t xml:space="preserve"> </w:t>
      </w:r>
      <w:r w:rsidR="00D84808" w:rsidRPr="00C22791">
        <w:t>supervisará las actividades de mantenimiento</w:t>
      </w:r>
      <w:r w:rsidR="00021CD4" w:rsidRPr="00C22791">
        <w:t xml:space="preserve"> </w:t>
      </w:r>
      <w:r w:rsidR="00D84808" w:rsidRPr="00C22791">
        <w:t>y actualizará la información relacionada con la infraestructura en</w:t>
      </w:r>
      <w:r w:rsidR="00EE5F3D" w:rsidRPr="00C22791">
        <w:t xml:space="preserve"> el SEG</w:t>
      </w:r>
      <w:r w:rsidR="00D84808" w:rsidRPr="00C22791">
        <w:t>. N</w:t>
      </w:r>
      <w:r w:rsidR="00EE5F3D" w:rsidRPr="00C22791">
        <w:t>otificar</w:t>
      </w:r>
      <w:r w:rsidR="00D84808" w:rsidRPr="00C22791">
        <w:t>á</w:t>
      </w:r>
      <w:r w:rsidR="00EE5F3D" w:rsidRPr="00C22791">
        <w:t xml:space="preserve"> </w:t>
      </w:r>
      <w:r w:rsidR="00D84808" w:rsidRPr="00C22791">
        <w:t>y registrará la justificación en caso de que la infraestructura haya sido afectada y constituya una limitación</w:t>
      </w:r>
      <w:r w:rsidR="00EE5F3D" w:rsidRPr="00C22791">
        <w:t xml:space="preserve"> para la prestación de </w:t>
      </w:r>
      <w:r w:rsidR="00D84808" w:rsidRPr="00C22791">
        <w:t>los S</w:t>
      </w:r>
      <w:r w:rsidR="00EE5F3D" w:rsidRPr="00C22791">
        <w:t xml:space="preserve">ervicios </w:t>
      </w:r>
      <w:r w:rsidR="00D84808" w:rsidRPr="00C22791">
        <w:t>de Compartición de Infraestructura</w:t>
      </w:r>
      <w:r w:rsidR="00021CD4" w:rsidRPr="00C22791">
        <w:t>.</w:t>
      </w:r>
    </w:p>
    <w:p w:rsidR="0089577F" w:rsidRPr="00C22791" w:rsidRDefault="00A5489F" w:rsidP="00B119DC">
      <w:pPr>
        <w:pStyle w:val="h1Num"/>
        <w:numPr>
          <w:ilvl w:val="1"/>
          <w:numId w:val="41"/>
        </w:numPr>
        <w:ind w:left="993" w:hanging="284"/>
        <w:outlineLvl w:val="1"/>
      </w:pPr>
      <w:bookmarkStart w:id="481" w:name="_Toc388972159"/>
      <w:bookmarkStart w:id="482" w:name="_Toc388869635"/>
      <w:bookmarkStart w:id="483" w:name="_Toc398890458"/>
      <w:bookmarkStart w:id="484" w:name="_Toc400610148"/>
      <w:bookmarkStart w:id="485" w:name="_Toc423018267"/>
      <w:bookmarkStart w:id="486" w:name="_Toc433915613"/>
      <w:bookmarkStart w:id="487" w:name="_Toc435555561"/>
      <w:bookmarkStart w:id="488" w:name="_Toc436229715"/>
      <w:bookmarkStart w:id="489" w:name="_Toc436230630"/>
      <w:bookmarkStart w:id="490" w:name="_Toc525242674"/>
      <w:bookmarkStart w:id="491" w:name="_Toc525819092"/>
      <w:r w:rsidRPr="00C22791">
        <w:t xml:space="preserve"> </w:t>
      </w:r>
      <w:bookmarkStart w:id="492" w:name="_Toc14943940"/>
      <w:r w:rsidR="00E83BC1" w:rsidRPr="00C22791">
        <w:t xml:space="preserve">Instalación de Infraestructura del </w:t>
      </w:r>
      <w:r w:rsidR="00F9221B" w:rsidRPr="00C22791">
        <w:t>CS</w:t>
      </w:r>
      <w:r w:rsidR="00E83BC1" w:rsidRPr="00C22791">
        <w:t xml:space="preserve"> </w:t>
      </w:r>
      <w:r w:rsidR="00304A73" w:rsidRPr="00C22791">
        <w:t xml:space="preserve">o AS </w:t>
      </w:r>
      <w:r w:rsidR="00E83BC1" w:rsidRPr="00C22791">
        <w:t xml:space="preserve">en </w:t>
      </w:r>
      <w:r w:rsidR="00241BDE" w:rsidRPr="00C22791">
        <w:t xml:space="preserve">Despliegue </w:t>
      </w:r>
      <w:r w:rsidR="00B06837" w:rsidRPr="00C22791">
        <w:t>de</w:t>
      </w:r>
      <w:r w:rsidR="00E83BC1" w:rsidRPr="00C22791">
        <w:t xml:space="preserve"> nueva Obra Civil.</w:t>
      </w:r>
      <w:bookmarkEnd w:id="481"/>
      <w:bookmarkEnd w:id="482"/>
      <w:bookmarkEnd w:id="483"/>
      <w:bookmarkEnd w:id="484"/>
      <w:bookmarkEnd w:id="485"/>
      <w:bookmarkEnd w:id="486"/>
      <w:bookmarkEnd w:id="487"/>
      <w:bookmarkEnd w:id="488"/>
      <w:bookmarkEnd w:id="489"/>
      <w:bookmarkEnd w:id="490"/>
      <w:bookmarkEnd w:id="491"/>
      <w:bookmarkEnd w:id="492"/>
    </w:p>
    <w:p w:rsidR="005D7276" w:rsidRPr="00C22791" w:rsidRDefault="0073770B" w:rsidP="007E7BB4">
      <w:pPr>
        <w:pStyle w:val="IFTnormal"/>
      </w:pPr>
      <w:r w:rsidRPr="00C22791">
        <w:t xml:space="preserve">La Instalación de Infraestructura del CS o AS en despliegue de nueva Obra Civil de </w:t>
      </w:r>
      <w:proofErr w:type="spellStart"/>
      <w:r w:rsidR="000571F0">
        <w:rPr>
          <w:lang w:val="es-ES"/>
        </w:rPr>
        <w:t>Telnor</w:t>
      </w:r>
      <w:proofErr w:type="spellEnd"/>
      <w:r w:rsidRPr="00C22791">
        <w:t xml:space="preserve"> será considerada como un</w:t>
      </w:r>
      <w:r w:rsidR="005D7276" w:rsidRPr="00C22791">
        <w:t xml:space="preserve"> Trabajo </w:t>
      </w:r>
      <w:r w:rsidR="00233361" w:rsidRPr="00C22791">
        <w:t>E</w:t>
      </w:r>
      <w:r w:rsidR="005D7276" w:rsidRPr="00C22791">
        <w:t>special</w:t>
      </w:r>
      <w:r w:rsidRPr="00C22791">
        <w:t>.</w:t>
      </w:r>
      <w:r w:rsidR="005D7276" w:rsidRPr="00C22791">
        <w:t xml:space="preserve"> </w:t>
      </w:r>
      <w:r w:rsidRPr="00C22791">
        <w:t>Permite que el</w:t>
      </w:r>
      <w:r w:rsidR="00A0600C" w:rsidRPr="00C22791">
        <w:t xml:space="preserve"> CS </w:t>
      </w:r>
      <w:r w:rsidR="00304A73" w:rsidRPr="00C22791">
        <w:t xml:space="preserve">o AS </w:t>
      </w:r>
      <w:r w:rsidR="00A0600C" w:rsidRPr="00C22791">
        <w:t xml:space="preserve">instale su propia infraestructura de ductos y pozos sobre las zanjas </w:t>
      </w:r>
      <w:r w:rsidRPr="00C22791">
        <w:t xml:space="preserve">en </w:t>
      </w:r>
      <w:r w:rsidR="00A0600C" w:rsidRPr="00C22791">
        <w:t>despliegue</w:t>
      </w:r>
      <w:r w:rsidRPr="00C22791">
        <w:t xml:space="preserve">s nuevos. </w:t>
      </w:r>
      <w:r w:rsidR="00AD7F05" w:rsidRPr="00C22791">
        <w:t>Este servicio permite hacer un uso eficiente de los recursos y optimiza el tiempo ya</w:t>
      </w:r>
      <w:r w:rsidR="00A0600C" w:rsidRPr="00C22791">
        <w:t xml:space="preserve"> que </w:t>
      </w:r>
      <w:r w:rsidR="00AD7F05" w:rsidRPr="00C22791">
        <w:t xml:space="preserve">los despliegues </w:t>
      </w:r>
      <w:r w:rsidR="00A0600C" w:rsidRPr="00C22791">
        <w:t>requiere</w:t>
      </w:r>
      <w:r w:rsidR="00AD7F05" w:rsidRPr="00C22791">
        <w:t>n permisos de autoridades federales, estatales o municipales.</w:t>
      </w:r>
      <w:r w:rsidR="00A0600C" w:rsidRPr="00C22791">
        <w:t xml:space="preserve"> </w:t>
      </w:r>
      <w:r w:rsidR="00AD7F05" w:rsidRPr="00C22791">
        <w:t>S</w:t>
      </w:r>
      <w:r w:rsidR="005D7276" w:rsidRPr="00C22791">
        <w:t xml:space="preserve">e ofrecerá cuando </w:t>
      </w:r>
      <w:proofErr w:type="spellStart"/>
      <w:r w:rsidR="000571F0">
        <w:t>Telnor</w:t>
      </w:r>
      <w:proofErr w:type="spellEnd"/>
      <w:r w:rsidR="005D7276" w:rsidRPr="00C22791">
        <w:t xml:space="preserve"> program</w:t>
      </w:r>
      <w:r w:rsidR="00AD7F05" w:rsidRPr="00C22791">
        <w:t>e</w:t>
      </w:r>
      <w:r w:rsidR="005D7276" w:rsidRPr="00C22791">
        <w:t xml:space="preserve"> construir </w:t>
      </w:r>
      <w:r w:rsidR="00AD7F05" w:rsidRPr="00C22791">
        <w:t xml:space="preserve">infraestructura </w:t>
      </w:r>
      <w:r w:rsidR="005D7276" w:rsidRPr="00C22791">
        <w:t>nuev</w:t>
      </w:r>
      <w:r w:rsidR="00AD7F05" w:rsidRPr="00C22791">
        <w:t>a</w:t>
      </w:r>
      <w:r w:rsidR="005D7276" w:rsidRPr="00C22791">
        <w:t>.</w:t>
      </w:r>
    </w:p>
    <w:p w:rsidR="005D7276" w:rsidRPr="00C22791" w:rsidRDefault="00AD7F05" w:rsidP="007E7BB4">
      <w:pPr>
        <w:pStyle w:val="IFTnormal"/>
      </w:pPr>
      <w:r w:rsidRPr="00C22791">
        <w:t xml:space="preserve">Nueva </w:t>
      </w:r>
      <w:r w:rsidR="005D7276" w:rsidRPr="00C22791">
        <w:t xml:space="preserve">Obra Civil a la cual </w:t>
      </w:r>
      <w:r w:rsidRPr="00C22791">
        <w:t>podrá</w:t>
      </w:r>
      <w:r w:rsidR="005D7276" w:rsidRPr="00C22791">
        <w:t xml:space="preserve"> acceder el CS </w:t>
      </w:r>
      <w:r w:rsidRPr="00C22791">
        <w:t>o AS</w:t>
      </w:r>
      <w:r w:rsidR="005D7276" w:rsidRPr="00C22791">
        <w:t>:</w:t>
      </w:r>
    </w:p>
    <w:p w:rsidR="005D7276" w:rsidRPr="00C22791" w:rsidRDefault="005D7276" w:rsidP="00495DD7">
      <w:pPr>
        <w:pStyle w:val="Prrafodelista"/>
        <w:numPr>
          <w:ilvl w:val="0"/>
          <w:numId w:val="26"/>
        </w:numPr>
        <w:spacing w:after="200" w:line="276" w:lineRule="auto"/>
        <w:contextualSpacing w:val="0"/>
        <w:rPr>
          <w:rFonts w:ascii="ITC Avant Garde" w:hAnsi="ITC Avant Garde"/>
          <w:sz w:val="22"/>
          <w:szCs w:val="22"/>
        </w:rPr>
      </w:pPr>
      <w:r w:rsidRPr="00C22791">
        <w:rPr>
          <w:rFonts w:ascii="ITC Avant Garde" w:hAnsi="ITC Avant Garde"/>
          <w:sz w:val="22"/>
          <w:szCs w:val="22"/>
        </w:rPr>
        <w:t>Canalizaciones y ductos.</w:t>
      </w:r>
    </w:p>
    <w:p w:rsidR="00B76B7C" w:rsidRPr="00C22791" w:rsidRDefault="00B76B7C" w:rsidP="00495DD7">
      <w:pPr>
        <w:pStyle w:val="Citaift0"/>
        <w:numPr>
          <w:ilvl w:val="1"/>
          <w:numId w:val="26"/>
        </w:numPr>
        <w:rPr>
          <w:bCs/>
          <w:i w:val="0"/>
          <w:color w:val="auto"/>
          <w:sz w:val="22"/>
          <w:szCs w:val="22"/>
          <w:lang w:val="es-ES"/>
        </w:rPr>
      </w:pPr>
      <w:r w:rsidRPr="00C22791">
        <w:rPr>
          <w:bCs/>
          <w:i w:val="0"/>
          <w:color w:val="auto"/>
          <w:sz w:val="22"/>
          <w:szCs w:val="22"/>
          <w:lang w:val="es-ES"/>
        </w:rPr>
        <w:tab/>
      </w:r>
      <w:r w:rsidRPr="00C22791">
        <w:rPr>
          <w:rFonts w:cs="Times New Roman"/>
          <w:i w:val="0"/>
          <w:color w:val="auto"/>
          <w:sz w:val="22"/>
          <w:szCs w:val="22"/>
        </w:rPr>
        <w:t xml:space="preserve">La compartición de Canalización se realiza por trayectoria (con un punto origen y un punto destino) o por área, para que el </w:t>
      </w:r>
      <w:r w:rsidR="00F9221B" w:rsidRPr="00C22791">
        <w:rPr>
          <w:rFonts w:cs="Times New Roman"/>
          <w:i w:val="0"/>
          <w:color w:val="auto"/>
          <w:sz w:val="22"/>
          <w:szCs w:val="22"/>
        </w:rPr>
        <w:t>CS</w:t>
      </w:r>
      <w:r w:rsidRPr="00C22791">
        <w:rPr>
          <w:rFonts w:cs="Times New Roman"/>
          <w:i w:val="0"/>
          <w:color w:val="auto"/>
          <w:sz w:val="22"/>
          <w:szCs w:val="22"/>
        </w:rPr>
        <w:t xml:space="preserve"> </w:t>
      </w:r>
      <w:r w:rsidR="00304A73" w:rsidRPr="00C22791">
        <w:rPr>
          <w:i w:val="0"/>
          <w:color w:val="auto"/>
          <w:sz w:val="22"/>
          <w:szCs w:val="22"/>
        </w:rPr>
        <w:t>o AS</w:t>
      </w:r>
      <w:r w:rsidR="00304A73" w:rsidRPr="00C22791">
        <w:rPr>
          <w:rFonts w:cs="Times New Roman"/>
          <w:i w:val="0"/>
          <w:color w:val="auto"/>
          <w:sz w:val="22"/>
          <w:szCs w:val="22"/>
        </w:rPr>
        <w:t xml:space="preserve"> </w:t>
      </w:r>
      <w:r w:rsidRPr="00C22791">
        <w:rPr>
          <w:rFonts w:cs="Times New Roman"/>
          <w:i w:val="0"/>
          <w:color w:val="auto"/>
          <w:sz w:val="22"/>
          <w:szCs w:val="22"/>
        </w:rPr>
        <w:t>despliegue su propia Red.</w:t>
      </w:r>
    </w:p>
    <w:p w:rsidR="00B76B7C" w:rsidRPr="00C22791" w:rsidRDefault="00B76B7C" w:rsidP="00495DD7">
      <w:pPr>
        <w:pStyle w:val="Citaift0"/>
        <w:numPr>
          <w:ilvl w:val="1"/>
          <w:numId w:val="26"/>
        </w:numPr>
        <w:rPr>
          <w:rFonts w:cs="Times New Roman"/>
          <w:i w:val="0"/>
          <w:color w:val="auto"/>
          <w:sz w:val="22"/>
          <w:szCs w:val="22"/>
        </w:rPr>
      </w:pPr>
      <w:r w:rsidRPr="00C22791">
        <w:rPr>
          <w:rFonts w:cs="Times New Roman"/>
          <w:i w:val="0"/>
          <w:color w:val="auto"/>
          <w:sz w:val="22"/>
          <w:szCs w:val="22"/>
        </w:rPr>
        <w:lastRenderedPageBreak/>
        <w:t xml:space="preserve">Los ductos que podrán utilizarse son 35.5, 45 y 60, 80 y 100 mm o de otras dimensiones que </w:t>
      </w:r>
      <w:proofErr w:type="spellStart"/>
      <w:r w:rsidR="000571F0">
        <w:rPr>
          <w:rFonts w:cs="Times New Roman"/>
          <w:i w:val="0"/>
          <w:color w:val="auto"/>
          <w:sz w:val="22"/>
          <w:szCs w:val="22"/>
        </w:rPr>
        <w:t>Telnor</w:t>
      </w:r>
      <w:proofErr w:type="spellEnd"/>
      <w:r w:rsidRPr="00C22791">
        <w:rPr>
          <w:rFonts w:cs="Times New Roman"/>
          <w:i w:val="0"/>
          <w:color w:val="auto"/>
          <w:sz w:val="22"/>
          <w:szCs w:val="22"/>
        </w:rPr>
        <w:t xml:space="preserve"> utiliza en su propia operación. </w:t>
      </w:r>
    </w:p>
    <w:p w:rsidR="00B76B7C" w:rsidRPr="00C22791" w:rsidRDefault="00B76B7C" w:rsidP="00495DD7">
      <w:pPr>
        <w:pStyle w:val="Citaift0"/>
        <w:numPr>
          <w:ilvl w:val="1"/>
          <w:numId w:val="26"/>
        </w:numPr>
        <w:rPr>
          <w:rFonts w:cs="Times New Roman"/>
          <w:i w:val="0"/>
          <w:color w:val="auto"/>
          <w:sz w:val="22"/>
          <w:szCs w:val="22"/>
        </w:rPr>
      </w:pPr>
      <w:r w:rsidRPr="00C22791">
        <w:rPr>
          <w:rFonts w:cs="Times New Roman"/>
          <w:i w:val="0"/>
          <w:color w:val="auto"/>
          <w:sz w:val="22"/>
          <w:szCs w:val="22"/>
        </w:rPr>
        <w:t xml:space="preserve">Para trabajos de nueva obra civil </w:t>
      </w:r>
      <w:r w:rsidR="00C74320" w:rsidRPr="00C22791">
        <w:rPr>
          <w:rFonts w:cs="Times New Roman"/>
          <w:i w:val="0"/>
          <w:color w:val="auto"/>
          <w:sz w:val="22"/>
          <w:szCs w:val="22"/>
        </w:rPr>
        <w:t xml:space="preserve">de </w:t>
      </w:r>
      <w:proofErr w:type="spellStart"/>
      <w:r w:rsidR="000571F0">
        <w:rPr>
          <w:rFonts w:cs="Times New Roman"/>
          <w:i w:val="0"/>
          <w:color w:val="auto"/>
          <w:sz w:val="22"/>
          <w:szCs w:val="22"/>
        </w:rPr>
        <w:t>Telnor</w:t>
      </w:r>
      <w:proofErr w:type="spellEnd"/>
      <w:r w:rsidRPr="00C22791">
        <w:rPr>
          <w:rFonts w:cs="Times New Roman"/>
          <w:i w:val="0"/>
          <w:color w:val="auto"/>
          <w:sz w:val="22"/>
          <w:szCs w:val="22"/>
        </w:rPr>
        <w:t>, donde el CS</w:t>
      </w:r>
      <w:r w:rsidR="00304A73" w:rsidRPr="00C22791">
        <w:rPr>
          <w:color w:val="auto"/>
          <w:sz w:val="22"/>
          <w:szCs w:val="22"/>
        </w:rPr>
        <w:t xml:space="preserve"> </w:t>
      </w:r>
      <w:r w:rsidR="00304A73" w:rsidRPr="00C22791">
        <w:rPr>
          <w:i w:val="0"/>
          <w:color w:val="auto"/>
          <w:sz w:val="22"/>
          <w:szCs w:val="22"/>
        </w:rPr>
        <w:t>o AS</w:t>
      </w:r>
      <w:r w:rsidRPr="00C22791">
        <w:rPr>
          <w:rFonts w:cs="Times New Roman"/>
          <w:i w:val="0"/>
          <w:color w:val="auto"/>
          <w:sz w:val="22"/>
          <w:szCs w:val="22"/>
        </w:rPr>
        <w:t xml:space="preserve"> requiera de hacer uso compartido de canalización, </w:t>
      </w:r>
      <w:proofErr w:type="spellStart"/>
      <w:r w:rsidR="000571F0">
        <w:rPr>
          <w:rFonts w:cs="Times New Roman"/>
          <w:i w:val="0"/>
          <w:color w:val="auto"/>
          <w:sz w:val="22"/>
          <w:szCs w:val="22"/>
        </w:rPr>
        <w:t>Telnor</w:t>
      </w:r>
      <w:proofErr w:type="spellEnd"/>
      <w:r w:rsidRPr="00C22791">
        <w:rPr>
          <w:rFonts w:cs="Times New Roman"/>
          <w:i w:val="0"/>
          <w:color w:val="auto"/>
          <w:sz w:val="22"/>
          <w:szCs w:val="22"/>
        </w:rPr>
        <w:t xml:space="preserve"> es responsable de la colocación de los materiales básicos y misceláneos necesarios.</w:t>
      </w:r>
    </w:p>
    <w:p w:rsidR="00B76B7C" w:rsidRPr="00C22791" w:rsidRDefault="00B76B7C" w:rsidP="00495DD7">
      <w:pPr>
        <w:pStyle w:val="Citaift0"/>
        <w:numPr>
          <w:ilvl w:val="1"/>
          <w:numId w:val="26"/>
        </w:numPr>
        <w:rPr>
          <w:rFonts w:cs="Times New Roman"/>
          <w:i w:val="0"/>
          <w:color w:val="auto"/>
          <w:sz w:val="22"/>
          <w:szCs w:val="22"/>
        </w:rPr>
      </w:pPr>
      <w:r w:rsidRPr="00C22791">
        <w:rPr>
          <w:rFonts w:cs="Times New Roman"/>
          <w:i w:val="0"/>
          <w:color w:val="auto"/>
          <w:sz w:val="22"/>
          <w:szCs w:val="22"/>
        </w:rPr>
        <w:t xml:space="preserve">La infraestructura instalada por </w:t>
      </w:r>
      <w:proofErr w:type="spellStart"/>
      <w:r w:rsidR="000571F0">
        <w:rPr>
          <w:rFonts w:cs="Times New Roman"/>
          <w:i w:val="0"/>
          <w:color w:val="auto"/>
          <w:sz w:val="22"/>
          <w:szCs w:val="22"/>
        </w:rPr>
        <w:t>Telnor</w:t>
      </w:r>
      <w:proofErr w:type="spellEnd"/>
      <w:r w:rsidRPr="00C22791">
        <w:rPr>
          <w:rFonts w:cs="Times New Roman"/>
          <w:i w:val="0"/>
          <w:color w:val="auto"/>
          <w:sz w:val="22"/>
          <w:szCs w:val="22"/>
        </w:rPr>
        <w:t xml:space="preserve"> será susceptible </w:t>
      </w:r>
      <w:r w:rsidR="00AD7F05" w:rsidRPr="00C22791">
        <w:rPr>
          <w:rFonts w:cs="Times New Roman"/>
          <w:i w:val="0"/>
          <w:color w:val="auto"/>
          <w:sz w:val="22"/>
          <w:szCs w:val="22"/>
        </w:rPr>
        <w:t>a</w:t>
      </w:r>
      <w:r w:rsidRPr="00C22791">
        <w:rPr>
          <w:rFonts w:cs="Times New Roman"/>
          <w:i w:val="0"/>
          <w:color w:val="auto"/>
          <w:sz w:val="22"/>
          <w:szCs w:val="22"/>
        </w:rPr>
        <w:t xml:space="preserve"> </w:t>
      </w:r>
      <w:r w:rsidR="00AD7F05" w:rsidRPr="00C22791">
        <w:rPr>
          <w:rFonts w:cs="Times New Roman"/>
          <w:i w:val="0"/>
          <w:color w:val="auto"/>
          <w:sz w:val="22"/>
          <w:szCs w:val="22"/>
        </w:rPr>
        <w:t>compartición</w:t>
      </w:r>
      <w:r w:rsidRPr="00C22791">
        <w:rPr>
          <w:rFonts w:cs="Times New Roman"/>
          <w:i w:val="0"/>
          <w:color w:val="auto"/>
          <w:sz w:val="22"/>
          <w:szCs w:val="22"/>
        </w:rPr>
        <w:t xml:space="preserve"> de Obra Civil.</w:t>
      </w:r>
    </w:p>
    <w:p w:rsidR="005D7276" w:rsidRPr="00C22791" w:rsidRDefault="005D7276" w:rsidP="00495DD7">
      <w:pPr>
        <w:pStyle w:val="Prrafodelista"/>
        <w:numPr>
          <w:ilvl w:val="0"/>
          <w:numId w:val="26"/>
        </w:numPr>
        <w:spacing w:after="200" w:line="276" w:lineRule="auto"/>
        <w:contextualSpacing w:val="0"/>
        <w:rPr>
          <w:rFonts w:ascii="ITC Avant Garde" w:hAnsi="ITC Avant Garde"/>
          <w:sz w:val="22"/>
          <w:szCs w:val="22"/>
        </w:rPr>
      </w:pPr>
      <w:r w:rsidRPr="00C22791">
        <w:rPr>
          <w:rFonts w:ascii="ITC Avant Garde" w:hAnsi="ITC Avant Garde"/>
          <w:sz w:val="22"/>
          <w:szCs w:val="22"/>
        </w:rPr>
        <w:t>Pozos.</w:t>
      </w:r>
    </w:p>
    <w:p w:rsidR="005D7276" w:rsidRPr="00C22791" w:rsidRDefault="005D7276" w:rsidP="00495DD7">
      <w:pPr>
        <w:pStyle w:val="Prrafodelista"/>
        <w:numPr>
          <w:ilvl w:val="0"/>
          <w:numId w:val="26"/>
        </w:numPr>
        <w:spacing w:after="200" w:line="276" w:lineRule="auto"/>
        <w:contextualSpacing w:val="0"/>
        <w:rPr>
          <w:rFonts w:ascii="ITC Avant Garde" w:hAnsi="ITC Avant Garde"/>
          <w:sz w:val="22"/>
          <w:szCs w:val="22"/>
        </w:rPr>
      </w:pPr>
      <w:r w:rsidRPr="00C22791">
        <w:rPr>
          <w:rFonts w:ascii="ITC Avant Garde" w:hAnsi="ITC Avant Garde"/>
          <w:sz w:val="22"/>
          <w:szCs w:val="22"/>
        </w:rPr>
        <w:t>Postes nuevos.</w:t>
      </w:r>
    </w:p>
    <w:p w:rsidR="005D7276" w:rsidRPr="00C22791" w:rsidRDefault="005D7276" w:rsidP="00495DD7">
      <w:pPr>
        <w:pStyle w:val="Prrafodelista"/>
        <w:numPr>
          <w:ilvl w:val="0"/>
          <w:numId w:val="26"/>
        </w:numPr>
        <w:spacing w:after="200" w:line="276" w:lineRule="auto"/>
        <w:contextualSpacing w:val="0"/>
        <w:rPr>
          <w:rFonts w:ascii="ITC Avant Garde" w:hAnsi="ITC Avant Garde"/>
          <w:sz w:val="22"/>
          <w:szCs w:val="22"/>
        </w:rPr>
      </w:pPr>
      <w:r w:rsidRPr="00C22791">
        <w:rPr>
          <w:rFonts w:ascii="ITC Avant Garde" w:hAnsi="ITC Avant Garde"/>
          <w:sz w:val="22"/>
          <w:szCs w:val="22"/>
        </w:rPr>
        <w:t>Subidas</w:t>
      </w:r>
      <w:r w:rsidR="00AD7F05" w:rsidRPr="00C22791">
        <w:rPr>
          <w:rFonts w:ascii="ITC Avant Garde" w:hAnsi="ITC Avant Garde"/>
          <w:sz w:val="22"/>
          <w:szCs w:val="22"/>
        </w:rPr>
        <w:t xml:space="preserve"> y bajadas de</w:t>
      </w:r>
      <w:r w:rsidRPr="00C22791">
        <w:rPr>
          <w:rFonts w:ascii="ITC Avant Garde" w:hAnsi="ITC Avant Garde"/>
          <w:sz w:val="22"/>
          <w:szCs w:val="22"/>
        </w:rPr>
        <w:t xml:space="preserve"> poste o fachada. </w:t>
      </w:r>
    </w:p>
    <w:p w:rsidR="00BE3AF0" w:rsidRPr="00C22791" w:rsidRDefault="00AD7F05" w:rsidP="007B4B3B">
      <w:pPr>
        <w:pStyle w:val="IFTnormal"/>
      </w:pPr>
      <w:r w:rsidRPr="00C22791">
        <w:t xml:space="preserve">La cotización de los trabajos dependerá de cada proyecto los factores que determinarán el precio serán: </w:t>
      </w:r>
      <w:r w:rsidR="00155EF6" w:rsidRPr="00C22791">
        <w:t>la cantidad de element</w:t>
      </w:r>
      <w:r w:rsidRPr="00C22791">
        <w:t>os de infraestructura que el</w:t>
      </w:r>
      <w:r w:rsidR="00155EF6" w:rsidRPr="00C22791">
        <w:t xml:space="preserve"> </w:t>
      </w:r>
      <w:r w:rsidR="00F912D6" w:rsidRPr="00C22791">
        <w:t>CS</w:t>
      </w:r>
      <w:r w:rsidR="00304A73" w:rsidRPr="00C22791">
        <w:t xml:space="preserve"> o AS </w:t>
      </w:r>
      <w:r w:rsidRPr="00C22791">
        <w:t xml:space="preserve">pretenda </w:t>
      </w:r>
      <w:r w:rsidR="00155EF6" w:rsidRPr="00C22791">
        <w:t>instalar, los trámites administr</w:t>
      </w:r>
      <w:r w:rsidRPr="00C22791">
        <w:t>ativos,</w:t>
      </w:r>
      <w:r w:rsidR="00155EF6" w:rsidRPr="00C22791">
        <w:t xml:space="preserve"> permiso</w:t>
      </w:r>
      <w:r w:rsidRPr="00C22791">
        <w:t>s necesario</w:t>
      </w:r>
      <w:r w:rsidR="00155EF6" w:rsidRPr="00C22791">
        <w:t xml:space="preserve">s, así como </w:t>
      </w:r>
      <w:r w:rsidRPr="00C22791">
        <w:t xml:space="preserve">el </w:t>
      </w:r>
      <w:r w:rsidR="00BE25D2" w:rsidRPr="00C22791">
        <w:t>Análisis de Factibilidad</w:t>
      </w:r>
      <w:r w:rsidR="00155EF6" w:rsidRPr="00C22791">
        <w:t xml:space="preserve"> y la gestión </w:t>
      </w:r>
      <w:r w:rsidRPr="00C22791">
        <w:t>del proyecto</w:t>
      </w:r>
      <w:r w:rsidR="00155EF6" w:rsidRPr="00C22791">
        <w:t>.</w:t>
      </w:r>
    </w:p>
    <w:p w:rsidR="0089577F" w:rsidRPr="00C22791" w:rsidRDefault="00155EF6" w:rsidP="00B119DC">
      <w:pPr>
        <w:pStyle w:val="h1Num"/>
        <w:numPr>
          <w:ilvl w:val="1"/>
          <w:numId w:val="41"/>
        </w:numPr>
        <w:ind w:left="993" w:hanging="284"/>
        <w:outlineLvl w:val="1"/>
      </w:pPr>
      <w:bookmarkStart w:id="493" w:name="_Toc525240683"/>
      <w:bookmarkStart w:id="494" w:name="_Toc525240944"/>
      <w:bookmarkStart w:id="495" w:name="_Toc525241023"/>
      <w:bookmarkStart w:id="496" w:name="_Toc525241560"/>
      <w:bookmarkStart w:id="497" w:name="_Toc525241649"/>
      <w:bookmarkStart w:id="498" w:name="_Toc525241738"/>
      <w:bookmarkStart w:id="499" w:name="_Toc525241827"/>
      <w:bookmarkStart w:id="500" w:name="_Toc525242675"/>
      <w:bookmarkStart w:id="501" w:name="_Toc525243332"/>
      <w:bookmarkStart w:id="502" w:name="_Toc525819093"/>
      <w:bookmarkStart w:id="503" w:name="_Toc525820192"/>
      <w:bookmarkStart w:id="504" w:name="_Toc525826919"/>
      <w:bookmarkStart w:id="505" w:name="_Toc388972160"/>
      <w:bookmarkStart w:id="506" w:name="_Toc388869636"/>
      <w:bookmarkStart w:id="507" w:name="_Toc398890459"/>
      <w:bookmarkStart w:id="508" w:name="_Toc400610149"/>
      <w:bookmarkStart w:id="509" w:name="_Toc423018268"/>
      <w:bookmarkStart w:id="510" w:name="_Toc433915614"/>
      <w:bookmarkStart w:id="511" w:name="_Toc435555562"/>
      <w:bookmarkStart w:id="512" w:name="_Toc436229716"/>
      <w:bookmarkStart w:id="513" w:name="_Toc436230631"/>
      <w:bookmarkStart w:id="514" w:name="_Toc525242677"/>
      <w:bookmarkStart w:id="515" w:name="_Toc525819095"/>
      <w:bookmarkStart w:id="516" w:name="_Toc14943941"/>
      <w:bookmarkEnd w:id="493"/>
      <w:bookmarkEnd w:id="494"/>
      <w:bookmarkEnd w:id="495"/>
      <w:bookmarkEnd w:id="496"/>
      <w:bookmarkEnd w:id="497"/>
      <w:bookmarkEnd w:id="498"/>
      <w:bookmarkEnd w:id="499"/>
      <w:bookmarkEnd w:id="500"/>
      <w:bookmarkEnd w:id="501"/>
      <w:bookmarkEnd w:id="502"/>
      <w:bookmarkEnd w:id="503"/>
      <w:bookmarkEnd w:id="504"/>
      <w:r w:rsidRPr="00C22791">
        <w:t xml:space="preserve">Procedimiento para la Instalación de infraestructura del </w:t>
      </w:r>
      <w:r w:rsidR="00F912D6" w:rsidRPr="00C22791">
        <w:t>CS</w:t>
      </w:r>
      <w:r w:rsidRPr="00C22791">
        <w:t xml:space="preserve"> </w:t>
      </w:r>
      <w:r w:rsidR="007F2AD0" w:rsidRPr="00C22791">
        <w:t xml:space="preserve">o AS </w:t>
      </w:r>
      <w:r w:rsidRPr="00C22791">
        <w:t xml:space="preserve">en </w:t>
      </w:r>
      <w:r w:rsidR="00241BDE" w:rsidRPr="00C22791">
        <w:t xml:space="preserve">despliegue de </w:t>
      </w:r>
      <w:r w:rsidRPr="00C22791">
        <w:t>Nueva Obra Civil.</w:t>
      </w:r>
      <w:bookmarkEnd w:id="505"/>
      <w:bookmarkEnd w:id="506"/>
      <w:bookmarkEnd w:id="507"/>
      <w:bookmarkEnd w:id="508"/>
      <w:bookmarkEnd w:id="509"/>
      <w:bookmarkEnd w:id="510"/>
      <w:bookmarkEnd w:id="511"/>
      <w:bookmarkEnd w:id="512"/>
      <w:bookmarkEnd w:id="513"/>
      <w:bookmarkEnd w:id="514"/>
      <w:bookmarkEnd w:id="515"/>
      <w:bookmarkEnd w:id="516"/>
    </w:p>
    <w:p w:rsidR="00AD7F05" w:rsidRPr="00C22791" w:rsidRDefault="00AD7F05" w:rsidP="00AD7F05">
      <w:pPr>
        <w:pStyle w:val="IFTnormal"/>
      </w:pPr>
      <w:r w:rsidRPr="00C22791">
        <w:rPr>
          <w:lang w:val="es-ES"/>
        </w:rPr>
        <w:t xml:space="preserve">A continuación, se describen el procedimiento a seguir para la </w:t>
      </w:r>
      <w:r w:rsidR="00F802B2" w:rsidRPr="00C22791">
        <w:rPr>
          <w:lang w:val="es-ES"/>
        </w:rPr>
        <w:t>instalación y</w:t>
      </w:r>
      <w:r w:rsidRPr="00C22791">
        <w:rPr>
          <w:lang w:val="es-ES"/>
        </w:rPr>
        <w:t xml:space="preserve"> los plazos para cada actividad de los procedimientos.</w:t>
      </w:r>
    </w:p>
    <w:p w:rsidR="00AD7F05" w:rsidRPr="00C22791" w:rsidRDefault="00AD7F05" w:rsidP="00AD7F05">
      <w:pPr>
        <w:pStyle w:val="IFTnormal"/>
        <w:rPr>
          <w:lang w:val="es-ES"/>
        </w:rPr>
      </w:pPr>
      <w:r w:rsidRPr="00C22791">
        <w:rPr>
          <w:lang w:val="es-ES"/>
        </w:rPr>
        <w:t>Los indicadores de nivel de servicio se establecen en el Anexo 4 “Parámetros e indicadores de los niveles de calidad y penas convencionales” de la presente Oferta.</w:t>
      </w:r>
    </w:p>
    <w:p w:rsidR="00AD7F05" w:rsidRPr="00C22791" w:rsidRDefault="00AD7F05" w:rsidP="00AD7F05">
      <w:pPr>
        <w:pStyle w:val="IFTnormal"/>
      </w:pPr>
      <w:r w:rsidRPr="00C22791">
        <w:t>Toda la información que se genere deberá ser integrada de manera permanente en el SEG, y actualizada incluyendo al menos el registro de todas las acciones realizadas para la prestación de los servicios.</w:t>
      </w:r>
    </w:p>
    <w:p w:rsidR="00DE14E3" w:rsidRPr="00C22791" w:rsidRDefault="00DE14E3" w:rsidP="007B4B3B">
      <w:pPr>
        <w:spacing w:before="240" w:after="240"/>
        <w:contextualSpacing w:val="0"/>
        <w:rPr>
          <w:rFonts w:ascii="ITC Avant Garde" w:hAnsi="ITC Avant Garde"/>
          <w:b/>
        </w:rPr>
      </w:pPr>
      <w:r w:rsidRPr="00C22791">
        <w:rPr>
          <w:rFonts w:ascii="ITC Avant Garde" w:hAnsi="ITC Avant Garde"/>
          <w:b/>
        </w:rPr>
        <w:t>Etapa 1: Notificación de Nueva Obra Civil</w:t>
      </w:r>
    </w:p>
    <w:p w:rsidR="00DE14E3" w:rsidRPr="00C22791" w:rsidRDefault="00DE14E3" w:rsidP="007B4B3B">
      <w:pPr>
        <w:pStyle w:val="IFTnormal"/>
        <w:tabs>
          <w:tab w:val="left" w:pos="2010"/>
        </w:tabs>
        <w:rPr>
          <w:lang w:val="es-ES"/>
        </w:rPr>
      </w:pPr>
      <w:r w:rsidRPr="00C22791">
        <w:rPr>
          <w:lang w:val="es-ES"/>
        </w:rPr>
        <w:t xml:space="preserve">1.1 </w:t>
      </w:r>
      <w:proofErr w:type="spellStart"/>
      <w:r w:rsidR="000571F0">
        <w:rPr>
          <w:lang w:val="es-ES"/>
        </w:rPr>
        <w:t>Telnor</w:t>
      </w:r>
      <w:proofErr w:type="spellEnd"/>
      <w:r w:rsidRPr="00C22791">
        <w:rPr>
          <w:lang w:val="es-ES"/>
        </w:rPr>
        <w:t xml:space="preserve"> notificará con 60 días naturales </w:t>
      </w:r>
      <w:r w:rsidR="00462E20" w:rsidRPr="00C22791">
        <w:rPr>
          <w:lang w:val="es-ES"/>
        </w:rPr>
        <w:t>antes de que se inicien los trabajos de construcción de lo</w:t>
      </w:r>
      <w:r w:rsidRPr="00C22791">
        <w:rPr>
          <w:lang w:val="es-ES"/>
        </w:rPr>
        <w:t>s</w:t>
      </w:r>
      <w:r w:rsidR="00462E20" w:rsidRPr="00C22791">
        <w:rPr>
          <w:lang w:val="es-ES"/>
        </w:rPr>
        <w:t xml:space="preserve"> proyectos de despliegue de</w:t>
      </w:r>
      <w:r w:rsidRPr="00C22791">
        <w:rPr>
          <w:lang w:val="es-ES"/>
        </w:rPr>
        <w:t xml:space="preserve"> nueva obra civil</w:t>
      </w:r>
      <w:r w:rsidR="00462E20" w:rsidRPr="00C22791">
        <w:rPr>
          <w:lang w:val="es-ES"/>
        </w:rPr>
        <w:t>. Incluirá al menos la siguiente información</w:t>
      </w:r>
      <w:r w:rsidRPr="00C22791">
        <w:rPr>
          <w:lang w:val="es-ES"/>
        </w:rPr>
        <w:t>:</w:t>
      </w:r>
    </w:p>
    <w:p w:rsidR="00DE14E3" w:rsidRPr="00C22791" w:rsidRDefault="00DE14E3" w:rsidP="007B4B3B">
      <w:pPr>
        <w:pStyle w:val="IFTnormal"/>
        <w:tabs>
          <w:tab w:val="left" w:pos="709"/>
        </w:tabs>
        <w:ind w:left="709"/>
      </w:pPr>
      <w:r w:rsidRPr="00C22791">
        <w:lastRenderedPageBreak/>
        <w:t>1.1.1 Coordenadas georreferenciadas de los puntos, o rutas</w:t>
      </w:r>
      <w:r w:rsidR="00462E20" w:rsidRPr="00C22791">
        <w:t>.</w:t>
      </w:r>
    </w:p>
    <w:p w:rsidR="00DE14E3" w:rsidRPr="00C22791" w:rsidRDefault="00DE14E3" w:rsidP="007B4B3B">
      <w:pPr>
        <w:pStyle w:val="IFTnormal"/>
        <w:tabs>
          <w:tab w:val="left" w:pos="664"/>
          <w:tab w:val="left" w:pos="709"/>
        </w:tabs>
        <w:ind w:left="709"/>
      </w:pPr>
      <w:r w:rsidRPr="00C22791">
        <w:t>1.1.2</w:t>
      </w:r>
      <w:r w:rsidR="00580659" w:rsidRPr="00C22791">
        <w:t xml:space="preserve"> </w:t>
      </w:r>
      <w:r w:rsidRPr="00C22791">
        <w:t>Tipo de Infraestructura a instalar, capacidad, etc.</w:t>
      </w:r>
    </w:p>
    <w:p w:rsidR="00580659" w:rsidRPr="00C22791" w:rsidRDefault="00580659" w:rsidP="007B4B3B">
      <w:pPr>
        <w:pStyle w:val="IFTnormal"/>
        <w:tabs>
          <w:tab w:val="left" w:pos="664"/>
          <w:tab w:val="left" w:pos="709"/>
        </w:tabs>
        <w:ind w:left="709"/>
      </w:pPr>
      <w:r w:rsidRPr="00C22791">
        <w:t>1.1.3 Planos.</w:t>
      </w:r>
    </w:p>
    <w:p w:rsidR="008242D2" w:rsidRPr="00C22791" w:rsidRDefault="00580659" w:rsidP="008242D2">
      <w:pPr>
        <w:tabs>
          <w:tab w:val="left" w:pos="709"/>
        </w:tabs>
        <w:spacing w:after="200" w:line="276" w:lineRule="auto"/>
        <w:ind w:left="709"/>
        <w:contextualSpacing w:val="0"/>
        <w:rPr>
          <w:rFonts w:ascii="ITC Avant Garde" w:hAnsi="ITC Avant Garde"/>
          <w:sz w:val="22"/>
          <w:szCs w:val="22"/>
        </w:rPr>
      </w:pPr>
      <w:r w:rsidRPr="00C22791">
        <w:rPr>
          <w:rFonts w:ascii="ITC Avant Garde" w:hAnsi="ITC Avant Garde"/>
          <w:sz w:val="22"/>
          <w:szCs w:val="22"/>
        </w:rPr>
        <w:t xml:space="preserve">1.1.4 </w:t>
      </w:r>
      <w:r w:rsidR="00DE14E3" w:rsidRPr="00C22791">
        <w:rPr>
          <w:rFonts w:ascii="ITC Avant Garde" w:hAnsi="ITC Avant Garde"/>
          <w:sz w:val="22"/>
          <w:szCs w:val="22"/>
        </w:rPr>
        <w:t>Diagrama de ubicación</w:t>
      </w:r>
      <w:r w:rsidRPr="00C22791">
        <w:rPr>
          <w:rFonts w:ascii="ITC Avant Garde" w:hAnsi="ITC Avant Garde"/>
          <w:sz w:val="22"/>
          <w:szCs w:val="22"/>
        </w:rPr>
        <w:t>.</w:t>
      </w:r>
    </w:p>
    <w:p w:rsidR="002B5AAF" w:rsidRPr="00C22791" w:rsidRDefault="002B5AAF" w:rsidP="007B4B3B">
      <w:pPr>
        <w:spacing w:before="240" w:after="240"/>
        <w:contextualSpacing w:val="0"/>
        <w:rPr>
          <w:rFonts w:ascii="ITC Avant Garde" w:hAnsi="ITC Avant Garde"/>
          <w:b/>
        </w:rPr>
      </w:pPr>
      <w:r w:rsidRPr="00C22791">
        <w:rPr>
          <w:rFonts w:ascii="ITC Avant Garde" w:hAnsi="ITC Avant Garde"/>
          <w:b/>
        </w:rPr>
        <w:t>Etapa 2: Envío y Validación de la solicitud del CS</w:t>
      </w:r>
      <w:r w:rsidR="007F2AD0" w:rsidRPr="00C22791">
        <w:rPr>
          <w:rFonts w:ascii="ITC Avant Garde" w:hAnsi="ITC Avant Garde"/>
          <w:sz w:val="22"/>
          <w:szCs w:val="22"/>
        </w:rPr>
        <w:t xml:space="preserve"> </w:t>
      </w:r>
      <w:r w:rsidR="007F2AD0" w:rsidRPr="00C22791">
        <w:rPr>
          <w:rFonts w:ascii="ITC Avant Garde" w:hAnsi="ITC Avant Garde"/>
          <w:b/>
          <w:sz w:val="22"/>
          <w:szCs w:val="22"/>
        </w:rPr>
        <w:t>o AS</w:t>
      </w:r>
      <w:r w:rsidRPr="00C22791">
        <w:rPr>
          <w:rFonts w:ascii="ITC Avant Garde" w:hAnsi="ITC Avant Garde"/>
          <w:b/>
        </w:rPr>
        <w:t xml:space="preserve"> </w:t>
      </w:r>
    </w:p>
    <w:p w:rsidR="00462E20" w:rsidRPr="00C22791" w:rsidRDefault="0032674A" w:rsidP="00462E20">
      <w:pPr>
        <w:pStyle w:val="IFTnormal"/>
      </w:pPr>
      <w:r w:rsidRPr="00C22791">
        <w:t>2</w:t>
      </w:r>
      <w:r w:rsidR="00272D2F" w:rsidRPr="00C22791">
        <w:t>.1</w:t>
      </w:r>
      <w:r w:rsidR="00462E20" w:rsidRPr="00C22791">
        <w:t xml:space="preserve"> El CS o AS presentará la solicitud de contratación en el formato correspondiente y en máximo 2 (dos) días hábiles contados a partir de la recepción la solicitud, </w:t>
      </w:r>
      <w:proofErr w:type="spellStart"/>
      <w:r w:rsidR="000571F0">
        <w:rPr>
          <w:lang w:val="es-ES"/>
        </w:rPr>
        <w:t>Telnor</w:t>
      </w:r>
      <w:proofErr w:type="spellEnd"/>
      <w:r w:rsidR="00462E20" w:rsidRPr="00C22791">
        <w:t xml:space="preserve"> notificará:</w:t>
      </w:r>
    </w:p>
    <w:p w:rsidR="00462E20" w:rsidRPr="00C22791" w:rsidRDefault="00462E20" w:rsidP="00462E20">
      <w:pPr>
        <w:pStyle w:val="IFTnormal"/>
        <w:ind w:left="780"/>
        <w:rPr>
          <w:rFonts w:cstheme="majorHAnsi"/>
        </w:rPr>
      </w:pPr>
      <w:r w:rsidRPr="00C22791">
        <w:t>2.1.1. Solicitud aceptada: cumple con los requisitos establecidos se le asignará de forma automática un NIS.</w:t>
      </w:r>
      <w:r w:rsidRPr="00C22791">
        <w:rPr>
          <w:rFonts w:cstheme="majorHAnsi"/>
        </w:rPr>
        <w:t xml:space="preserve"> Continúa con la Etapa 3</w:t>
      </w:r>
      <w:r w:rsidRPr="00C22791">
        <w:rPr>
          <w:rFonts w:cstheme="majorHAnsi"/>
          <w:lang w:val="es-ES"/>
        </w:rPr>
        <w:t>.</w:t>
      </w:r>
    </w:p>
    <w:p w:rsidR="00462E20" w:rsidRPr="00C22791" w:rsidRDefault="00462E20" w:rsidP="00462E20">
      <w:pPr>
        <w:pStyle w:val="IFTnormal"/>
        <w:ind w:left="780"/>
      </w:pPr>
      <w:r w:rsidRPr="00C22791">
        <w:t>2.1.2. Solicitud rechazada: no cumple con los requisitos se señalarán las omisiones para que el CS o AS pueda corregir y reenviar la solicitud, sólo podrá reenviarse en una ocasión.</w:t>
      </w:r>
    </w:p>
    <w:p w:rsidR="00F2051B" w:rsidRPr="00C22791" w:rsidRDefault="00F2051B" w:rsidP="00462E20">
      <w:pPr>
        <w:pStyle w:val="IFTnormal"/>
        <w:rPr>
          <w:b/>
        </w:rPr>
      </w:pPr>
      <w:r w:rsidRPr="00C22791">
        <w:rPr>
          <w:b/>
        </w:rPr>
        <w:t>Etapa 3: Análisis de Factibilidad</w:t>
      </w:r>
    </w:p>
    <w:p w:rsidR="00F2051B" w:rsidRPr="00C22791" w:rsidRDefault="0032674A" w:rsidP="007B4B3B">
      <w:pPr>
        <w:pStyle w:val="IFTnormal"/>
        <w:rPr>
          <w:szCs w:val="24"/>
        </w:rPr>
      </w:pPr>
      <w:r w:rsidRPr="00C22791">
        <w:rPr>
          <w:szCs w:val="24"/>
        </w:rPr>
        <w:t>3</w:t>
      </w:r>
      <w:r w:rsidR="00F2051B" w:rsidRPr="00C22791">
        <w:rPr>
          <w:szCs w:val="24"/>
        </w:rPr>
        <w:t xml:space="preserve">.1 </w:t>
      </w:r>
      <w:proofErr w:type="spellStart"/>
      <w:r w:rsidR="000571F0">
        <w:rPr>
          <w:szCs w:val="24"/>
        </w:rPr>
        <w:t>Telnor</w:t>
      </w:r>
      <w:proofErr w:type="spellEnd"/>
      <w:r w:rsidR="00F2051B" w:rsidRPr="00C22791">
        <w:rPr>
          <w:szCs w:val="24"/>
        </w:rPr>
        <w:t xml:space="preserve"> contará con</w:t>
      </w:r>
      <w:r w:rsidR="00462E20" w:rsidRPr="00C22791">
        <w:rPr>
          <w:szCs w:val="24"/>
        </w:rPr>
        <w:t xml:space="preserve"> máximo</w:t>
      </w:r>
      <w:r w:rsidR="00F2051B" w:rsidRPr="00C22791">
        <w:rPr>
          <w:szCs w:val="24"/>
        </w:rPr>
        <w:t xml:space="preserve"> 5 (cinco) días hábiles a partir </w:t>
      </w:r>
      <w:r w:rsidRPr="00C22791">
        <w:rPr>
          <w:szCs w:val="24"/>
        </w:rPr>
        <w:t>de la asignación del NIS para realizar el Análisis de Factibilidad</w:t>
      </w:r>
      <w:r w:rsidR="00462E20" w:rsidRPr="00C22791">
        <w:rPr>
          <w:szCs w:val="24"/>
        </w:rPr>
        <w:t xml:space="preserve"> y notificará al CS o AS</w:t>
      </w:r>
      <w:r w:rsidRPr="00C22791">
        <w:rPr>
          <w:szCs w:val="24"/>
        </w:rPr>
        <w:t xml:space="preserve"> el resultado</w:t>
      </w:r>
      <w:r w:rsidR="00462E20" w:rsidRPr="00C22791">
        <w:rPr>
          <w:szCs w:val="24"/>
        </w:rPr>
        <w:t>:</w:t>
      </w:r>
    </w:p>
    <w:p w:rsidR="0032674A" w:rsidRPr="00C22791" w:rsidRDefault="00C86FA4" w:rsidP="007B4B3B">
      <w:pPr>
        <w:pStyle w:val="IFTnormal"/>
        <w:ind w:left="1440"/>
        <w:rPr>
          <w:szCs w:val="24"/>
        </w:rPr>
      </w:pPr>
      <w:r w:rsidRPr="00C22791">
        <w:rPr>
          <w:szCs w:val="24"/>
        </w:rPr>
        <w:t xml:space="preserve">3.1.1. </w:t>
      </w:r>
      <w:r w:rsidR="0032674A" w:rsidRPr="00C22791">
        <w:rPr>
          <w:szCs w:val="24"/>
        </w:rPr>
        <w:t>Factible</w:t>
      </w:r>
      <w:r w:rsidR="00F2051B" w:rsidRPr="00C22791">
        <w:rPr>
          <w:szCs w:val="24"/>
        </w:rPr>
        <w:t xml:space="preserve">. </w:t>
      </w:r>
      <w:proofErr w:type="spellStart"/>
      <w:r w:rsidR="000571F0">
        <w:rPr>
          <w:szCs w:val="24"/>
        </w:rPr>
        <w:t>Telnor</w:t>
      </w:r>
      <w:proofErr w:type="spellEnd"/>
      <w:r w:rsidR="0032674A" w:rsidRPr="00C22791">
        <w:rPr>
          <w:szCs w:val="24"/>
        </w:rPr>
        <w:t xml:space="preserve"> </w:t>
      </w:r>
      <w:r w:rsidR="00462E20" w:rsidRPr="00C22791">
        <w:rPr>
          <w:szCs w:val="24"/>
          <w:lang w:val="es-ES"/>
        </w:rPr>
        <w:t>enviará el</w:t>
      </w:r>
      <w:r w:rsidR="0059567E" w:rsidRPr="00C22791">
        <w:rPr>
          <w:szCs w:val="24"/>
          <w:lang w:val="es-ES"/>
        </w:rPr>
        <w:t xml:space="preserve"> proyecto y cotización</w:t>
      </w:r>
      <w:r w:rsidR="0032674A" w:rsidRPr="00C22791">
        <w:rPr>
          <w:szCs w:val="24"/>
          <w:lang w:val="es-ES"/>
        </w:rPr>
        <w:t>.</w:t>
      </w:r>
      <w:r w:rsidR="0032674A" w:rsidRPr="00C22791">
        <w:rPr>
          <w:szCs w:val="24"/>
        </w:rPr>
        <w:t xml:space="preserve"> </w:t>
      </w:r>
      <w:r w:rsidR="00462E20" w:rsidRPr="00C22791">
        <w:rPr>
          <w:szCs w:val="24"/>
        </w:rPr>
        <w:t>Se continúa con la</w:t>
      </w:r>
      <w:r w:rsidR="0032674A" w:rsidRPr="00C22791">
        <w:rPr>
          <w:szCs w:val="24"/>
        </w:rPr>
        <w:t xml:space="preserve"> Etapa 4</w:t>
      </w:r>
      <w:r w:rsidR="00F2051B" w:rsidRPr="00C22791">
        <w:rPr>
          <w:szCs w:val="24"/>
        </w:rPr>
        <w:t>.</w:t>
      </w:r>
    </w:p>
    <w:p w:rsidR="00F2051B" w:rsidRPr="00C22791" w:rsidRDefault="00C86FA4" w:rsidP="007B4B3B">
      <w:pPr>
        <w:pStyle w:val="IFTnormal"/>
        <w:ind w:left="1440"/>
        <w:rPr>
          <w:szCs w:val="24"/>
        </w:rPr>
      </w:pPr>
      <w:r w:rsidRPr="00C22791">
        <w:rPr>
          <w:szCs w:val="24"/>
        </w:rPr>
        <w:t xml:space="preserve">3.1.2. </w:t>
      </w:r>
      <w:r w:rsidR="0032674A" w:rsidRPr="00C22791">
        <w:rPr>
          <w:szCs w:val="24"/>
        </w:rPr>
        <w:t>No es Factible</w:t>
      </w:r>
      <w:r w:rsidR="00F2051B" w:rsidRPr="00C22791">
        <w:rPr>
          <w:szCs w:val="24"/>
        </w:rPr>
        <w:t xml:space="preserve">. </w:t>
      </w:r>
      <w:proofErr w:type="spellStart"/>
      <w:r w:rsidR="000571F0">
        <w:t>Telnor</w:t>
      </w:r>
      <w:proofErr w:type="spellEnd"/>
      <w:r w:rsidR="00462E20" w:rsidRPr="00C22791">
        <w:t xml:space="preserve"> notificará de manera justificada el motivo del resultado</w:t>
      </w:r>
      <w:r w:rsidR="00462E20" w:rsidRPr="00C22791">
        <w:rPr>
          <w:szCs w:val="24"/>
        </w:rPr>
        <w:t xml:space="preserve"> </w:t>
      </w:r>
      <w:r w:rsidR="00F2051B" w:rsidRPr="00C22791">
        <w:rPr>
          <w:szCs w:val="24"/>
        </w:rPr>
        <w:t xml:space="preserve">al CS </w:t>
      </w:r>
      <w:r w:rsidR="007F2AD0" w:rsidRPr="00C22791">
        <w:t>o AS</w:t>
      </w:r>
      <w:r w:rsidR="00F2051B" w:rsidRPr="00C22791">
        <w:rPr>
          <w:szCs w:val="24"/>
        </w:rPr>
        <w:t xml:space="preserve">, </w:t>
      </w:r>
      <w:r w:rsidR="00462E20" w:rsidRPr="00C22791">
        <w:rPr>
          <w:szCs w:val="24"/>
        </w:rPr>
        <w:t>se</w:t>
      </w:r>
      <w:r w:rsidR="0032674A" w:rsidRPr="00C22791">
        <w:rPr>
          <w:szCs w:val="24"/>
        </w:rPr>
        <w:t xml:space="preserve"> concluye el procedimiento.</w:t>
      </w:r>
    </w:p>
    <w:p w:rsidR="00001C04" w:rsidRPr="00C22791" w:rsidRDefault="00001C04" w:rsidP="007B4B3B">
      <w:pPr>
        <w:spacing w:before="240" w:after="240"/>
        <w:contextualSpacing w:val="0"/>
        <w:rPr>
          <w:rFonts w:ascii="ITC Avant Garde" w:hAnsi="ITC Avant Garde"/>
          <w:b/>
        </w:rPr>
      </w:pPr>
      <w:r w:rsidRPr="00C22791">
        <w:rPr>
          <w:rFonts w:ascii="ITC Avant Garde" w:hAnsi="ITC Avant Garde"/>
          <w:b/>
        </w:rPr>
        <w:t xml:space="preserve">Etapa 4: </w:t>
      </w:r>
      <w:r w:rsidR="006345A3" w:rsidRPr="00C22791">
        <w:rPr>
          <w:rFonts w:ascii="ITC Avant Garde" w:hAnsi="ITC Avant Garde"/>
          <w:b/>
        </w:rPr>
        <w:t>Revisión de</w:t>
      </w:r>
      <w:r w:rsidR="00462E20" w:rsidRPr="00C22791">
        <w:rPr>
          <w:rFonts w:ascii="ITC Avant Garde" w:hAnsi="ITC Avant Garde"/>
          <w:b/>
        </w:rPr>
        <w:t>l</w:t>
      </w:r>
      <w:r w:rsidR="006345A3" w:rsidRPr="00C22791">
        <w:rPr>
          <w:rFonts w:ascii="ITC Avant Garde" w:hAnsi="ITC Avant Garde"/>
          <w:b/>
        </w:rPr>
        <w:t xml:space="preserve"> Proyecto y Cotización</w:t>
      </w:r>
    </w:p>
    <w:p w:rsidR="00001C04" w:rsidRPr="00C22791" w:rsidRDefault="00001C04" w:rsidP="007B4B3B">
      <w:pPr>
        <w:pStyle w:val="IFTnormal"/>
        <w:rPr>
          <w:szCs w:val="24"/>
        </w:rPr>
      </w:pPr>
      <w:r w:rsidRPr="00C22791">
        <w:rPr>
          <w:szCs w:val="24"/>
        </w:rPr>
        <w:t>4.1</w:t>
      </w:r>
      <w:r w:rsidR="0059567E" w:rsidRPr="00C22791">
        <w:rPr>
          <w:szCs w:val="24"/>
        </w:rPr>
        <w:t xml:space="preserve"> El CS</w:t>
      </w:r>
      <w:r w:rsidRPr="00C22791">
        <w:rPr>
          <w:szCs w:val="24"/>
        </w:rPr>
        <w:t xml:space="preserve"> </w:t>
      </w:r>
      <w:r w:rsidR="007F2AD0" w:rsidRPr="00C22791">
        <w:t>o AS</w:t>
      </w:r>
      <w:r w:rsidR="007F2AD0" w:rsidRPr="00C22791">
        <w:rPr>
          <w:szCs w:val="24"/>
        </w:rPr>
        <w:t xml:space="preserve"> </w:t>
      </w:r>
      <w:r w:rsidR="006345A3" w:rsidRPr="00C22791">
        <w:rPr>
          <w:szCs w:val="24"/>
        </w:rPr>
        <w:t xml:space="preserve">contará con </w:t>
      </w:r>
      <w:r w:rsidR="00371E04" w:rsidRPr="00C22791">
        <w:rPr>
          <w:szCs w:val="24"/>
        </w:rPr>
        <w:t xml:space="preserve">máximo </w:t>
      </w:r>
      <w:r w:rsidR="006345A3" w:rsidRPr="00C22791">
        <w:rPr>
          <w:szCs w:val="24"/>
        </w:rPr>
        <w:t xml:space="preserve">10 (diez) días hábiles a </w:t>
      </w:r>
      <w:r w:rsidRPr="00C22791">
        <w:rPr>
          <w:szCs w:val="24"/>
        </w:rPr>
        <w:t xml:space="preserve">partir </w:t>
      </w:r>
      <w:r w:rsidR="006345A3" w:rsidRPr="00C22791">
        <w:rPr>
          <w:szCs w:val="24"/>
        </w:rPr>
        <w:t xml:space="preserve">de </w:t>
      </w:r>
      <w:r w:rsidR="00371E04" w:rsidRPr="00C22791">
        <w:rPr>
          <w:szCs w:val="24"/>
        </w:rPr>
        <w:t xml:space="preserve">la </w:t>
      </w:r>
      <w:r w:rsidR="00637744" w:rsidRPr="00C22791">
        <w:rPr>
          <w:szCs w:val="24"/>
        </w:rPr>
        <w:t>Notificación del resultado del Análisis de Factibilidad</w:t>
      </w:r>
      <w:r w:rsidR="006345A3" w:rsidRPr="00C22791">
        <w:rPr>
          <w:szCs w:val="24"/>
        </w:rPr>
        <w:t xml:space="preserve"> </w:t>
      </w:r>
      <w:r w:rsidR="0059567E" w:rsidRPr="00C22791">
        <w:rPr>
          <w:szCs w:val="24"/>
        </w:rPr>
        <w:t>para</w:t>
      </w:r>
      <w:r w:rsidRPr="00C22791">
        <w:rPr>
          <w:szCs w:val="24"/>
        </w:rPr>
        <w:t xml:space="preserve"> </w:t>
      </w:r>
      <w:r w:rsidR="0059567E" w:rsidRPr="00C22791">
        <w:rPr>
          <w:szCs w:val="24"/>
        </w:rPr>
        <w:t>responder</w:t>
      </w:r>
      <w:r w:rsidR="00637744" w:rsidRPr="00C22791">
        <w:rPr>
          <w:szCs w:val="24"/>
        </w:rPr>
        <w:t>:</w:t>
      </w:r>
    </w:p>
    <w:p w:rsidR="00001C04" w:rsidRPr="00C22791" w:rsidRDefault="00C86FA4" w:rsidP="007B4B3B">
      <w:pPr>
        <w:pStyle w:val="IFTnormal"/>
        <w:ind w:left="1440"/>
        <w:rPr>
          <w:szCs w:val="24"/>
        </w:rPr>
      </w:pPr>
      <w:r w:rsidRPr="00C22791">
        <w:rPr>
          <w:szCs w:val="24"/>
        </w:rPr>
        <w:t xml:space="preserve">4.1.1. </w:t>
      </w:r>
      <w:r w:rsidR="006345A3" w:rsidRPr="00C22791">
        <w:rPr>
          <w:szCs w:val="24"/>
        </w:rPr>
        <w:t>Acepta</w:t>
      </w:r>
      <w:r w:rsidR="00637744" w:rsidRPr="00C22791">
        <w:rPr>
          <w:szCs w:val="24"/>
        </w:rPr>
        <w:t xml:space="preserve"> el</w:t>
      </w:r>
      <w:r w:rsidR="006345A3" w:rsidRPr="00C22791">
        <w:rPr>
          <w:szCs w:val="24"/>
        </w:rPr>
        <w:t xml:space="preserve"> proyecto y cotizaci</w:t>
      </w:r>
      <w:r w:rsidR="00474FAC" w:rsidRPr="00C22791">
        <w:rPr>
          <w:szCs w:val="24"/>
        </w:rPr>
        <w:t>ón</w:t>
      </w:r>
      <w:r w:rsidR="0059567E" w:rsidRPr="00C22791">
        <w:rPr>
          <w:szCs w:val="24"/>
        </w:rPr>
        <w:t>.</w:t>
      </w:r>
      <w:r w:rsidR="00474FAC" w:rsidRPr="00C22791">
        <w:rPr>
          <w:szCs w:val="24"/>
        </w:rPr>
        <w:t xml:space="preserve"> </w:t>
      </w:r>
      <w:proofErr w:type="spellStart"/>
      <w:r w:rsidR="000571F0">
        <w:rPr>
          <w:szCs w:val="24"/>
        </w:rPr>
        <w:t>Telnor</w:t>
      </w:r>
      <w:proofErr w:type="spellEnd"/>
      <w:r w:rsidR="00001C04" w:rsidRPr="00C22791">
        <w:rPr>
          <w:szCs w:val="24"/>
        </w:rPr>
        <w:t xml:space="preserve"> </w:t>
      </w:r>
      <w:r w:rsidR="00637744" w:rsidRPr="00C22791">
        <w:rPr>
          <w:szCs w:val="24"/>
        </w:rPr>
        <w:t>enviará</w:t>
      </w:r>
      <w:r w:rsidR="0059567E" w:rsidRPr="00C22791">
        <w:rPr>
          <w:szCs w:val="24"/>
        </w:rPr>
        <w:t xml:space="preserve"> el Programa de Trabajo</w:t>
      </w:r>
      <w:r w:rsidR="00637744" w:rsidRPr="00C22791">
        <w:rPr>
          <w:szCs w:val="24"/>
        </w:rPr>
        <w:t xml:space="preserve"> con</w:t>
      </w:r>
      <w:r w:rsidR="00015B79" w:rsidRPr="00C22791">
        <w:rPr>
          <w:szCs w:val="24"/>
        </w:rPr>
        <w:t xml:space="preserve"> </w:t>
      </w:r>
      <w:r w:rsidR="00637744" w:rsidRPr="00C22791">
        <w:rPr>
          <w:szCs w:val="24"/>
        </w:rPr>
        <w:t>la</w:t>
      </w:r>
      <w:r w:rsidR="00015B79" w:rsidRPr="00C22791">
        <w:rPr>
          <w:szCs w:val="24"/>
        </w:rPr>
        <w:t xml:space="preserve"> fecha de inicio y </w:t>
      </w:r>
      <w:r w:rsidR="00637744" w:rsidRPr="00C22791">
        <w:rPr>
          <w:szCs w:val="24"/>
        </w:rPr>
        <w:t>fin</w:t>
      </w:r>
      <w:r w:rsidR="0059567E" w:rsidRPr="00C22791">
        <w:rPr>
          <w:szCs w:val="24"/>
        </w:rPr>
        <w:t>. Se continúa con Etapa 5</w:t>
      </w:r>
      <w:r w:rsidR="00001C04" w:rsidRPr="00C22791">
        <w:rPr>
          <w:szCs w:val="24"/>
        </w:rPr>
        <w:t>.</w:t>
      </w:r>
    </w:p>
    <w:p w:rsidR="00637744" w:rsidRPr="00C22791" w:rsidRDefault="00C86FA4" w:rsidP="007B4B3B">
      <w:pPr>
        <w:pStyle w:val="IFTnormal"/>
        <w:ind w:left="1440"/>
        <w:rPr>
          <w:szCs w:val="24"/>
        </w:rPr>
      </w:pPr>
      <w:r w:rsidRPr="00C22791">
        <w:rPr>
          <w:szCs w:val="24"/>
        </w:rPr>
        <w:t xml:space="preserve">4.1.2. </w:t>
      </w:r>
      <w:r w:rsidR="00937288" w:rsidRPr="00C22791">
        <w:rPr>
          <w:szCs w:val="24"/>
        </w:rPr>
        <w:t>No Acepta</w:t>
      </w:r>
      <w:r w:rsidR="00637744" w:rsidRPr="00C22791">
        <w:rPr>
          <w:szCs w:val="24"/>
        </w:rPr>
        <w:t xml:space="preserve"> el proyecto y/o cotización</w:t>
      </w:r>
      <w:r w:rsidR="00937288" w:rsidRPr="00C22791">
        <w:rPr>
          <w:szCs w:val="24"/>
        </w:rPr>
        <w:t xml:space="preserve">. El CS </w:t>
      </w:r>
      <w:r w:rsidR="007F2AD0" w:rsidRPr="00C22791">
        <w:t>o AS</w:t>
      </w:r>
      <w:r w:rsidR="007F2AD0" w:rsidRPr="00C22791">
        <w:rPr>
          <w:szCs w:val="24"/>
        </w:rPr>
        <w:t xml:space="preserve"> </w:t>
      </w:r>
      <w:r w:rsidR="00637744" w:rsidRPr="00C22791">
        <w:rPr>
          <w:szCs w:val="24"/>
        </w:rPr>
        <w:t xml:space="preserve">podrá optar por negociar con </w:t>
      </w:r>
      <w:proofErr w:type="spellStart"/>
      <w:r w:rsidR="000571F0">
        <w:rPr>
          <w:szCs w:val="24"/>
        </w:rPr>
        <w:t>Telnor</w:t>
      </w:r>
      <w:proofErr w:type="spellEnd"/>
      <w:r w:rsidR="00637744" w:rsidRPr="00C22791">
        <w:rPr>
          <w:szCs w:val="24"/>
        </w:rPr>
        <w:t xml:space="preserve"> modificaciones.</w:t>
      </w:r>
    </w:p>
    <w:p w:rsidR="00637744" w:rsidRPr="00C22791" w:rsidRDefault="00637744" w:rsidP="007B4B3B">
      <w:pPr>
        <w:pStyle w:val="IFTnormal"/>
        <w:ind w:left="1440"/>
        <w:rPr>
          <w:szCs w:val="24"/>
        </w:rPr>
      </w:pPr>
      <w:r w:rsidRPr="00C22791">
        <w:rPr>
          <w:szCs w:val="24"/>
        </w:rPr>
        <w:lastRenderedPageBreak/>
        <w:t>4.1.3. No Acepta el proyecto y cotización, se dará por cancelada la solicitud.</w:t>
      </w:r>
    </w:p>
    <w:p w:rsidR="00F06E49" w:rsidRPr="00C22791" w:rsidRDefault="00F06E49" w:rsidP="007B4B3B">
      <w:pPr>
        <w:spacing w:before="240" w:after="240"/>
        <w:contextualSpacing w:val="0"/>
        <w:rPr>
          <w:rFonts w:ascii="ITC Avant Garde" w:hAnsi="ITC Avant Garde"/>
          <w:b/>
        </w:rPr>
      </w:pPr>
      <w:r w:rsidRPr="00C22791">
        <w:rPr>
          <w:rFonts w:ascii="ITC Avant Garde" w:hAnsi="ITC Avant Garde"/>
          <w:b/>
        </w:rPr>
        <w:t>Etapa 5: Instalación de Infraestructura</w:t>
      </w:r>
    </w:p>
    <w:p w:rsidR="00B90201" w:rsidRPr="00C22791" w:rsidRDefault="00B90201" w:rsidP="00B90201">
      <w:pPr>
        <w:spacing w:after="200" w:line="276" w:lineRule="auto"/>
        <w:contextualSpacing w:val="0"/>
        <w:rPr>
          <w:rFonts w:ascii="ITC Avant Garde" w:eastAsia="MS Mincho" w:hAnsi="ITC Avant Garde" w:cs="Calibri"/>
          <w:bCs/>
          <w:sz w:val="22"/>
          <w:szCs w:val="22"/>
          <w:lang w:eastAsia="en-US"/>
        </w:rPr>
      </w:pPr>
      <w:r w:rsidRPr="00C22791">
        <w:rPr>
          <w:rFonts w:ascii="ITC Avant Garde" w:eastAsia="MS Mincho" w:hAnsi="ITC Avant Garde" w:cs="Calibri"/>
          <w:bCs/>
          <w:sz w:val="22"/>
          <w:szCs w:val="22"/>
          <w:lang w:eastAsia="en-US"/>
        </w:rPr>
        <w:t xml:space="preserve">5.1. </w:t>
      </w:r>
      <w:proofErr w:type="spellStart"/>
      <w:r w:rsidR="000571F0">
        <w:rPr>
          <w:rFonts w:ascii="ITC Avant Garde" w:hAnsi="ITC Avant Garde"/>
          <w:sz w:val="22"/>
          <w:szCs w:val="22"/>
          <w:lang w:val="es-ES"/>
        </w:rPr>
        <w:t>Telnor</w:t>
      </w:r>
      <w:proofErr w:type="spellEnd"/>
      <w:r w:rsidRPr="00C22791">
        <w:rPr>
          <w:rFonts w:ascii="ITC Avant Garde" w:eastAsia="MS Mincho" w:hAnsi="ITC Avant Garde" w:cs="Calibri"/>
          <w:bCs/>
          <w:sz w:val="22"/>
          <w:szCs w:val="22"/>
          <w:lang w:eastAsia="en-US"/>
        </w:rPr>
        <w:t xml:space="preserve"> llevará a cabo el Programa de Trabajo, realizará los trabajos de Nueva Obra Civil e informará al CS o AS cuando concluya. Se continúa con la Etapa 6.</w:t>
      </w:r>
    </w:p>
    <w:p w:rsidR="00B90201" w:rsidRPr="00C22791" w:rsidRDefault="000571F0" w:rsidP="00B90201">
      <w:pPr>
        <w:spacing w:after="200" w:line="276" w:lineRule="auto"/>
        <w:contextualSpacing w:val="0"/>
        <w:rPr>
          <w:rFonts w:ascii="ITC Avant Garde" w:eastAsia="MS Mincho" w:hAnsi="ITC Avant Garde" w:cs="Calibri"/>
          <w:bCs/>
          <w:sz w:val="22"/>
          <w:szCs w:val="22"/>
          <w:lang w:eastAsia="en-US"/>
        </w:rPr>
      </w:pPr>
      <w:proofErr w:type="spellStart"/>
      <w:r>
        <w:rPr>
          <w:rFonts w:ascii="ITC Avant Garde" w:hAnsi="ITC Avant Garde"/>
          <w:sz w:val="22"/>
          <w:szCs w:val="22"/>
          <w:lang w:val="es-ES"/>
        </w:rPr>
        <w:t>Telnor</w:t>
      </w:r>
      <w:proofErr w:type="spellEnd"/>
      <w:r w:rsidR="00B90201" w:rsidRPr="00C22791">
        <w:rPr>
          <w:rFonts w:ascii="ITC Avant Garde" w:eastAsia="MS Mincho" w:hAnsi="ITC Avant Garde" w:cs="Calibri"/>
          <w:bCs/>
          <w:sz w:val="22"/>
          <w:szCs w:val="22"/>
          <w:lang w:eastAsia="en-US"/>
        </w:rPr>
        <w:t xml:space="preserve"> deberá concluir los trabajos programados en plazo establecido en el Programa de Trabajo indicado.</w:t>
      </w:r>
    </w:p>
    <w:p w:rsidR="00015B79" w:rsidRPr="00C22791" w:rsidRDefault="00015B79" w:rsidP="007B4B3B">
      <w:pPr>
        <w:spacing w:before="240" w:after="240"/>
        <w:contextualSpacing w:val="0"/>
        <w:rPr>
          <w:rFonts w:ascii="ITC Avant Garde" w:hAnsi="ITC Avant Garde"/>
          <w:b/>
        </w:rPr>
      </w:pPr>
      <w:r w:rsidRPr="00C22791">
        <w:rPr>
          <w:rFonts w:ascii="ITC Avant Garde" w:hAnsi="ITC Avant Garde"/>
          <w:b/>
        </w:rPr>
        <w:t>Etapa 6: Verificación de Instalación de Infraestructura</w:t>
      </w:r>
    </w:p>
    <w:p w:rsidR="00015B79" w:rsidRPr="00C22791" w:rsidRDefault="00015B79" w:rsidP="007B4B3B">
      <w:pPr>
        <w:pStyle w:val="IFTnormal"/>
      </w:pPr>
      <w:r w:rsidRPr="00C22791">
        <w:t xml:space="preserve">6.1 El plazo de entrega de la Nueva Obra Civil por parte de </w:t>
      </w:r>
      <w:proofErr w:type="spellStart"/>
      <w:r w:rsidR="000571F0">
        <w:t>Telnor</w:t>
      </w:r>
      <w:proofErr w:type="spellEnd"/>
      <w:r w:rsidRPr="00C22791">
        <w:t xml:space="preserve"> al CS</w:t>
      </w:r>
      <w:r w:rsidR="007F2AD0" w:rsidRPr="00C22791">
        <w:t xml:space="preserve"> o AS</w:t>
      </w:r>
      <w:r w:rsidRPr="00C22791">
        <w:t xml:space="preserve"> deberá ser de 8 días hábiles posteriores a la finalización del proyecto de Nueva Obra Civil, con el propósito de que el CS</w:t>
      </w:r>
      <w:r w:rsidR="007F2AD0" w:rsidRPr="00C22791">
        <w:t xml:space="preserve"> o AS</w:t>
      </w:r>
      <w:r w:rsidRPr="00C22791">
        <w:t xml:space="preserve"> pueda disponer del servicio solicitado, se debe firmar en sitio el acta de recepción de los trabajos de acuerdo a la cotización y </w:t>
      </w:r>
      <w:r w:rsidR="002148EF" w:rsidRPr="00C22791">
        <w:t>Programa de Trabajo</w:t>
      </w:r>
      <w:r w:rsidRPr="00C22791">
        <w:t>.</w:t>
      </w:r>
    </w:p>
    <w:p w:rsidR="002148EF" w:rsidRPr="00C22791" w:rsidRDefault="002148EF" w:rsidP="007B4B3B">
      <w:pPr>
        <w:spacing w:before="240" w:after="240"/>
        <w:contextualSpacing w:val="0"/>
        <w:rPr>
          <w:rFonts w:ascii="ITC Avant Garde" w:hAnsi="ITC Avant Garde"/>
          <w:b/>
        </w:rPr>
      </w:pPr>
      <w:r w:rsidRPr="00C22791">
        <w:rPr>
          <w:rFonts w:ascii="ITC Avant Garde" w:hAnsi="ITC Avant Garde"/>
          <w:b/>
        </w:rPr>
        <w:t>Etapa 7: Facturación</w:t>
      </w:r>
    </w:p>
    <w:p w:rsidR="009C4CC3" w:rsidRPr="00C22791" w:rsidRDefault="004466B3" w:rsidP="007B4B3B">
      <w:pPr>
        <w:pStyle w:val="IFTnormal"/>
      </w:pPr>
      <w:r w:rsidRPr="00C22791">
        <w:t xml:space="preserve">7.1 </w:t>
      </w:r>
      <w:r w:rsidR="002148EF" w:rsidRPr="00C22791">
        <w:t xml:space="preserve">Debido a las características de la operación de </w:t>
      </w:r>
      <w:proofErr w:type="spellStart"/>
      <w:r w:rsidR="000571F0">
        <w:t>Telnor</w:t>
      </w:r>
      <w:proofErr w:type="spellEnd"/>
      <w:r w:rsidR="002148EF" w:rsidRPr="00C22791">
        <w:t>, y a que los trabajos de despliegue de nueva Obra Civil cambiarán en función de las características de los proyectos de los CS</w:t>
      </w:r>
      <w:r w:rsidR="007F2AD0" w:rsidRPr="00C22791">
        <w:t xml:space="preserve"> o AS</w:t>
      </w:r>
      <w:r w:rsidR="002148EF" w:rsidRPr="00C22791">
        <w:t xml:space="preserve">, no será posible establecer un mecanismo de cobro único y aplicable para todos los trabajos, por lo tanto, se establecerá un mecanismo de comunicación constante para acordar y convenir </w:t>
      </w:r>
      <w:r w:rsidR="009C4CC3" w:rsidRPr="00C22791">
        <w:t>sobre</w:t>
      </w:r>
      <w:r w:rsidR="002148EF" w:rsidRPr="00C22791">
        <w:t xml:space="preserve"> tarifas</w:t>
      </w:r>
      <w:r w:rsidR="009C4CC3" w:rsidRPr="00C22791">
        <w:t>, tiempos</w:t>
      </w:r>
      <w:r w:rsidR="002148EF" w:rsidRPr="00C22791">
        <w:t xml:space="preserve"> de </w:t>
      </w:r>
      <w:r w:rsidR="009C4CC3" w:rsidRPr="00C22791">
        <w:t>entrega, parámetros de calidad, y otros temas relevantes.</w:t>
      </w:r>
    </w:p>
    <w:p w:rsidR="004466B3" w:rsidRPr="00C22791" w:rsidRDefault="004466B3" w:rsidP="007B4B3B">
      <w:pPr>
        <w:pStyle w:val="IFTnormal"/>
      </w:pPr>
      <w:r w:rsidRPr="00C22791">
        <w:t xml:space="preserve">7.2 </w:t>
      </w:r>
      <w:r w:rsidR="002148EF" w:rsidRPr="00C22791">
        <w:t>Una vez firmad</w:t>
      </w:r>
      <w:r w:rsidR="00E101BB" w:rsidRPr="00C22791">
        <w:t>a</w:t>
      </w:r>
      <w:r w:rsidR="00C74320" w:rsidRPr="00C22791">
        <w:t xml:space="preserve"> el acta, </w:t>
      </w:r>
      <w:proofErr w:type="spellStart"/>
      <w:r w:rsidR="000571F0">
        <w:rPr>
          <w:lang w:val="es-ES"/>
        </w:rPr>
        <w:t>Telnor</w:t>
      </w:r>
      <w:proofErr w:type="spellEnd"/>
      <w:r w:rsidR="00C74320" w:rsidRPr="00C22791">
        <w:t xml:space="preserve"> </w:t>
      </w:r>
      <w:r w:rsidR="002148EF" w:rsidRPr="00C22791">
        <w:t>podrá fact</w:t>
      </w:r>
      <w:r w:rsidR="00C74320" w:rsidRPr="00C22791">
        <w:t xml:space="preserve">urar los trabajos cotizados. </w:t>
      </w:r>
      <w:proofErr w:type="spellStart"/>
      <w:r w:rsidR="000571F0">
        <w:rPr>
          <w:lang w:val="es-ES"/>
        </w:rPr>
        <w:t>Telnor</w:t>
      </w:r>
      <w:proofErr w:type="spellEnd"/>
      <w:r w:rsidR="00C74320" w:rsidRPr="00C22791">
        <w:t xml:space="preserve"> </w:t>
      </w:r>
      <w:r w:rsidR="002148EF" w:rsidRPr="00C22791">
        <w:t>integrar</w:t>
      </w:r>
      <w:r w:rsidR="00040E52" w:rsidRPr="00C22791">
        <w:t>á al expediente del CS o AS</w:t>
      </w:r>
      <w:r w:rsidR="002148EF" w:rsidRPr="00C22791">
        <w:t xml:space="preserve"> </w:t>
      </w:r>
      <w:r w:rsidR="00040E52" w:rsidRPr="00C22791">
        <w:t xml:space="preserve">el </w:t>
      </w:r>
      <w:r w:rsidRPr="00C22791">
        <w:t>a</w:t>
      </w:r>
      <w:r w:rsidR="002148EF" w:rsidRPr="00C22791">
        <w:t xml:space="preserve">cta escaneada </w:t>
      </w:r>
      <w:r w:rsidR="00040E52" w:rsidRPr="00C22791">
        <w:t>en máximo</w:t>
      </w:r>
      <w:r w:rsidR="002148EF" w:rsidRPr="00C22791">
        <w:t xml:space="preserve"> 5 (cinco) días </w:t>
      </w:r>
      <w:r w:rsidR="009C4CC3" w:rsidRPr="00C22791">
        <w:t>hábiles</w:t>
      </w:r>
      <w:r w:rsidR="002148EF" w:rsidRPr="00C22791">
        <w:t xml:space="preserve"> posteriores a la </w:t>
      </w:r>
      <w:r w:rsidRPr="00C22791">
        <w:t>firma</w:t>
      </w:r>
      <w:r w:rsidR="002148EF" w:rsidRPr="00C22791">
        <w:t>.</w:t>
      </w:r>
      <w:bookmarkStart w:id="517" w:name="_Toc525241563"/>
      <w:bookmarkStart w:id="518" w:name="_Toc525241652"/>
      <w:bookmarkStart w:id="519" w:name="_Toc525241741"/>
      <w:bookmarkStart w:id="520" w:name="_Toc525241830"/>
      <w:bookmarkStart w:id="521" w:name="_Toc525242678"/>
      <w:bookmarkStart w:id="522" w:name="_Toc525243335"/>
      <w:bookmarkEnd w:id="517"/>
      <w:bookmarkEnd w:id="518"/>
      <w:bookmarkEnd w:id="519"/>
      <w:bookmarkEnd w:id="520"/>
      <w:bookmarkEnd w:id="521"/>
      <w:bookmarkEnd w:id="522"/>
    </w:p>
    <w:p w:rsidR="0089577F" w:rsidRPr="00C22791" w:rsidRDefault="00F67E8A" w:rsidP="00B119DC">
      <w:pPr>
        <w:pStyle w:val="h1Num"/>
        <w:numPr>
          <w:ilvl w:val="1"/>
          <w:numId w:val="41"/>
        </w:numPr>
        <w:ind w:left="993" w:hanging="284"/>
        <w:outlineLvl w:val="1"/>
      </w:pPr>
      <w:bookmarkStart w:id="523" w:name="_Toc525241564"/>
      <w:bookmarkStart w:id="524" w:name="_Toc525241653"/>
      <w:bookmarkStart w:id="525" w:name="_Toc525241742"/>
      <w:bookmarkStart w:id="526" w:name="_Toc525241831"/>
      <w:bookmarkStart w:id="527" w:name="_Toc525242679"/>
      <w:bookmarkStart w:id="528" w:name="_Toc525243336"/>
      <w:bookmarkStart w:id="529" w:name="_Toc525241565"/>
      <w:bookmarkStart w:id="530" w:name="_Toc525241654"/>
      <w:bookmarkStart w:id="531" w:name="_Toc525241743"/>
      <w:bookmarkStart w:id="532" w:name="_Toc525241832"/>
      <w:bookmarkStart w:id="533" w:name="_Toc525242680"/>
      <w:bookmarkStart w:id="534" w:name="_Toc525243337"/>
      <w:bookmarkStart w:id="535" w:name="_Toc525241567"/>
      <w:bookmarkStart w:id="536" w:name="_Toc525241656"/>
      <w:bookmarkStart w:id="537" w:name="_Toc525241745"/>
      <w:bookmarkStart w:id="538" w:name="_Toc525241834"/>
      <w:bookmarkStart w:id="539" w:name="_Toc525242681"/>
      <w:bookmarkStart w:id="540" w:name="_Toc525243338"/>
      <w:bookmarkStart w:id="541" w:name="_Toc525819096"/>
      <w:bookmarkStart w:id="542" w:name="_Toc525820195"/>
      <w:bookmarkStart w:id="543" w:name="_Toc525826922"/>
      <w:bookmarkStart w:id="544" w:name="_Toc423018271"/>
      <w:bookmarkStart w:id="545" w:name="_Toc433915616"/>
      <w:bookmarkStart w:id="546" w:name="_Toc435555563"/>
      <w:bookmarkStart w:id="547" w:name="_Toc436229717"/>
      <w:bookmarkStart w:id="548" w:name="_Toc436230632"/>
      <w:bookmarkStart w:id="549" w:name="_Toc525242686"/>
      <w:bookmarkStart w:id="550" w:name="_Toc525819101"/>
      <w:bookmarkStart w:id="551" w:name="_Toc1494394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r w:rsidRPr="00C22791">
        <w:t>Acondicionamiento de la Infraestructura</w:t>
      </w:r>
      <w:bookmarkEnd w:id="544"/>
      <w:bookmarkEnd w:id="545"/>
      <w:bookmarkEnd w:id="546"/>
      <w:bookmarkEnd w:id="547"/>
      <w:bookmarkEnd w:id="548"/>
      <w:bookmarkEnd w:id="549"/>
      <w:bookmarkEnd w:id="550"/>
      <w:bookmarkEnd w:id="551"/>
    </w:p>
    <w:p w:rsidR="00F67E8A" w:rsidRPr="00C22791" w:rsidRDefault="00A40695" w:rsidP="007B4B3B">
      <w:pPr>
        <w:pStyle w:val="IFTnormal"/>
      </w:pPr>
      <w:r w:rsidRPr="00C22791">
        <w:t xml:space="preserve">El trabajo especial de Acondicionamiento de Infraestructura, se </w:t>
      </w:r>
      <w:r w:rsidR="008D0674" w:rsidRPr="00C22791">
        <w:t>realizará cuando</w:t>
      </w:r>
      <w:r w:rsidRPr="00C22791">
        <w:t xml:space="preserve"> </w:t>
      </w:r>
      <w:r w:rsidR="008D0674" w:rsidRPr="00C22791">
        <w:t xml:space="preserve">se identifique </w:t>
      </w:r>
      <w:r w:rsidRPr="00C22791">
        <w:t xml:space="preserve">en la Visita Técnica que para la prestación de los servicios de Compartición de Infraestructura es necesario realizar adecuaciones a la Infraestructura. Lo anterior, sin perjuicio de que el trabajo especial de Acondicionamiento de Infraestructura pueda ser solicitado por los </w:t>
      </w:r>
      <w:r w:rsidR="00BA3371" w:rsidRPr="00C22791">
        <w:t>CS</w:t>
      </w:r>
      <w:r w:rsidR="007F2AD0" w:rsidRPr="00C22791">
        <w:t xml:space="preserve"> o AS</w:t>
      </w:r>
      <w:r w:rsidRPr="00C22791">
        <w:t xml:space="preserve"> durante la instalación de sus elementos.</w:t>
      </w:r>
    </w:p>
    <w:p w:rsidR="00A40695" w:rsidRPr="00C22791" w:rsidRDefault="00F67E8A" w:rsidP="007B4B3B">
      <w:pPr>
        <w:pStyle w:val="IFTnormal"/>
      </w:pPr>
      <w:r w:rsidRPr="00C22791">
        <w:lastRenderedPageBreak/>
        <w:t>El proyecto se cotizará de manera particular</w:t>
      </w:r>
      <w:r w:rsidR="008D0674" w:rsidRPr="00C22791">
        <w:t xml:space="preserve"> (se </w:t>
      </w:r>
      <w:r w:rsidR="008D0674" w:rsidRPr="00C22791">
        <w:rPr>
          <w:sz w:val="20"/>
          <w:szCs w:val="20"/>
        </w:rPr>
        <w:t>considerarán viáticos y permisos requeridos</w:t>
      </w:r>
      <w:r w:rsidR="008D0674" w:rsidRPr="00C22791">
        <w:t>)</w:t>
      </w:r>
      <w:r w:rsidRPr="00C22791">
        <w:t xml:space="preserve"> y el precio variará de acuerdo a la cantidad de elementos de infraestructura que sea necesario reparar, restaurar, modificar o adecuar. El </w:t>
      </w:r>
      <w:r w:rsidR="00F9221B" w:rsidRPr="00C22791">
        <w:t>CS</w:t>
      </w:r>
      <w:r w:rsidR="002476D1" w:rsidRPr="00C22791">
        <w:t xml:space="preserve"> o AS</w:t>
      </w:r>
      <w:r w:rsidR="008D0674" w:rsidRPr="00C22791">
        <w:t xml:space="preserve"> deberá cubrir el costo </w:t>
      </w:r>
      <w:r w:rsidRPr="00C22791">
        <w:t>del proyecto y la gestión del mismo</w:t>
      </w:r>
      <w:r w:rsidR="00A631F8" w:rsidRPr="00C22791">
        <w:t xml:space="preserve">, </w:t>
      </w:r>
      <w:r w:rsidR="00D879C5" w:rsidRPr="00C22791">
        <w:t>considerando única</w:t>
      </w:r>
      <w:r w:rsidR="002141A9" w:rsidRPr="00C22791">
        <w:t>mente</w:t>
      </w:r>
      <w:r w:rsidR="00595169" w:rsidRPr="00C22791">
        <w:t xml:space="preserve"> aquellos gastos que no sean directamente atribuibles a </w:t>
      </w:r>
      <w:proofErr w:type="spellStart"/>
      <w:r w:rsidR="000571F0">
        <w:t>Telnor</w:t>
      </w:r>
      <w:proofErr w:type="spellEnd"/>
      <w:r w:rsidR="00595169" w:rsidRPr="00C22791">
        <w:t xml:space="preserve"> como parte del mantenimiento preventivo y correctivo que debe dar a su infraestructura de red</w:t>
      </w:r>
      <w:r w:rsidR="00233361" w:rsidRPr="00C22791">
        <w:t xml:space="preserve">, al menos los señalados en la sección </w:t>
      </w:r>
      <w:r w:rsidR="00625C10" w:rsidRPr="00C22791">
        <w:t>8</w:t>
      </w:r>
      <w:r w:rsidR="006C04FA" w:rsidRPr="00C22791">
        <w:t>.</w:t>
      </w:r>
      <w:r w:rsidR="00112F33" w:rsidRPr="00C22791">
        <w:t>1 Actividades de m</w:t>
      </w:r>
      <w:r w:rsidR="00C74320" w:rsidRPr="00C22791">
        <w:t xml:space="preserve">antenimiento responsabilidad de </w:t>
      </w:r>
      <w:proofErr w:type="spellStart"/>
      <w:r w:rsidR="000571F0">
        <w:rPr>
          <w:lang w:val="es-ES"/>
        </w:rPr>
        <w:t>Telnor</w:t>
      </w:r>
      <w:proofErr w:type="spellEnd"/>
      <w:r w:rsidR="002476D1" w:rsidRPr="00C22791">
        <w:t>.</w:t>
      </w:r>
    </w:p>
    <w:p w:rsidR="00A40695" w:rsidRPr="00C22791" w:rsidRDefault="000571F0" w:rsidP="007B4B3B">
      <w:pPr>
        <w:pStyle w:val="IFTnormal"/>
      </w:pPr>
      <w:proofErr w:type="spellStart"/>
      <w:r>
        <w:t>Telnor</w:t>
      </w:r>
      <w:proofErr w:type="spellEnd"/>
      <w:r w:rsidR="00A40695" w:rsidRPr="00C22791">
        <w:t xml:space="preserve"> proporcionar</w:t>
      </w:r>
      <w:r w:rsidR="008D0674" w:rsidRPr="00C22791">
        <w:t>á</w:t>
      </w:r>
      <w:r w:rsidR="00A40695" w:rsidRPr="00C22791">
        <w:t xml:space="preserve"> al </w:t>
      </w:r>
      <w:r w:rsidR="00F9221B" w:rsidRPr="00C22791">
        <w:t>CS</w:t>
      </w:r>
      <w:r w:rsidR="002476D1" w:rsidRPr="00C22791">
        <w:t xml:space="preserve"> o AS</w:t>
      </w:r>
      <w:r w:rsidR="00626A6A" w:rsidRPr="00C22791" w:rsidDel="00626A6A">
        <w:t xml:space="preserve"> </w:t>
      </w:r>
      <w:r w:rsidR="00A40695" w:rsidRPr="00C22791">
        <w:t xml:space="preserve">la cotización detallada de los trabajos, </w:t>
      </w:r>
      <w:r w:rsidR="008D0674" w:rsidRPr="00C22791">
        <w:t>para que éste la</w:t>
      </w:r>
      <w:r w:rsidR="00626A6A" w:rsidRPr="00C22791" w:rsidDel="00626A6A">
        <w:t xml:space="preserve"> </w:t>
      </w:r>
      <w:r w:rsidR="00A40695" w:rsidRPr="00C22791">
        <w:t xml:space="preserve">examine y determine si acepta o no. </w:t>
      </w:r>
      <w:r w:rsidR="008D0674" w:rsidRPr="00C22791">
        <w:t>La</w:t>
      </w:r>
      <w:r w:rsidR="00233361" w:rsidRPr="00C22791">
        <w:t xml:space="preserve"> cotización incluir</w:t>
      </w:r>
      <w:r w:rsidR="008D0674" w:rsidRPr="00C22791">
        <w:t xml:space="preserve">á el desglose de </w:t>
      </w:r>
      <w:r w:rsidR="00233361" w:rsidRPr="00C22791">
        <w:t>las actividades a realizar, tiempos, así como los recursos materiales como humanos dedicados</w:t>
      </w:r>
      <w:r w:rsidR="008D0674" w:rsidRPr="00C22791">
        <w:t xml:space="preserve"> y el</w:t>
      </w:r>
      <w:r w:rsidR="00233361" w:rsidRPr="00C22791">
        <w:t xml:space="preserve"> costo unitario. </w:t>
      </w:r>
      <w:r w:rsidR="00A40695" w:rsidRPr="00C22791">
        <w:t xml:space="preserve">En caso de que el </w:t>
      </w:r>
      <w:r w:rsidR="00F9221B" w:rsidRPr="00C22791">
        <w:t>CS</w:t>
      </w:r>
      <w:r w:rsidR="002476D1" w:rsidRPr="00C22791">
        <w:t xml:space="preserve"> o AS</w:t>
      </w:r>
      <w:r w:rsidR="00626A6A" w:rsidRPr="00C22791" w:rsidDel="00626A6A">
        <w:t xml:space="preserve"> </w:t>
      </w:r>
      <w:r w:rsidR="00A40695" w:rsidRPr="00C22791">
        <w:t xml:space="preserve">confirme la continuidad del Trabajo Especial, </w:t>
      </w:r>
      <w:proofErr w:type="spellStart"/>
      <w:r>
        <w:t>Telnor</w:t>
      </w:r>
      <w:proofErr w:type="spellEnd"/>
      <w:r w:rsidR="00A40695" w:rsidRPr="00C22791">
        <w:t xml:space="preserve"> entregar</w:t>
      </w:r>
      <w:r w:rsidR="008D0674" w:rsidRPr="00C22791">
        <w:t>á</w:t>
      </w:r>
      <w:r w:rsidR="00A40695" w:rsidRPr="00C22791">
        <w:t xml:space="preserve"> el </w:t>
      </w:r>
      <w:r w:rsidR="004466B3" w:rsidRPr="00C22791">
        <w:t xml:space="preserve">Programa de </w:t>
      </w:r>
      <w:r w:rsidR="00345294" w:rsidRPr="00C22791">
        <w:t>Trabajo</w:t>
      </w:r>
      <w:r w:rsidR="008D0674" w:rsidRPr="00C22791">
        <w:t xml:space="preserve"> y establecerá </w:t>
      </w:r>
      <w:r w:rsidR="00A40695" w:rsidRPr="00C22791">
        <w:t>la fecha de inicio y fin.</w:t>
      </w:r>
      <w:r w:rsidR="009250EA" w:rsidRPr="00C22791">
        <w:t xml:space="preserve"> Una vez concluidos los trabajos especiales, </w:t>
      </w:r>
      <w:proofErr w:type="spellStart"/>
      <w:r>
        <w:t>Telnor</w:t>
      </w:r>
      <w:proofErr w:type="spellEnd"/>
      <w:r w:rsidR="009250EA" w:rsidRPr="00C22791">
        <w:t xml:space="preserve"> proporcionar</w:t>
      </w:r>
      <w:r w:rsidR="008D0674" w:rsidRPr="00C22791">
        <w:t>á</w:t>
      </w:r>
      <w:r w:rsidR="009250EA" w:rsidRPr="00C22791">
        <w:t xml:space="preserve"> al CS</w:t>
      </w:r>
      <w:r w:rsidR="002476D1" w:rsidRPr="00C22791">
        <w:t xml:space="preserve"> o AS</w:t>
      </w:r>
      <w:r w:rsidR="009250EA" w:rsidRPr="00C22791">
        <w:t xml:space="preserve"> la información </w:t>
      </w:r>
      <w:r w:rsidR="008D0674" w:rsidRPr="00C22791">
        <w:t xml:space="preserve">necesaria para la elaboración del Anteproyecto </w:t>
      </w:r>
      <w:r w:rsidR="009250EA" w:rsidRPr="00C22791">
        <w:t>como isométricos</w:t>
      </w:r>
      <w:r w:rsidR="008D0674" w:rsidRPr="00C22791">
        <w:t xml:space="preserve"> y</w:t>
      </w:r>
      <w:r w:rsidR="009250EA" w:rsidRPr="00C22791">
        <w:t xml:space="preserve"> planos</w:t>
      </w:r>
      <w:r w:rsidR="008D0674" w:rsidRPr="00C22791">
        <w:t>, de manera enunciativa más no limitativa</w:t>
      </w:r>
      <w:r w:rsidR="009250EA" w:rsidRPr="00C22791">
        <w:t>.</w:t>
      </w:r>
    </w:p>
    <w:p w:rsidR="005E3ED4" w:rsidRPr="00C22791" w:rsidRDefault="000571F0" w:rsidP="007B4B3B">
      <w:pPr>
        <w:pStyle w:val="IFTnormal"/>
      </w:pPr>
      <w:proofErr w:type="spellStart"/>
      <w:r>
        <w:t>Telnor</w:t>
      </w:r>
      <w:proofErr w:type="spellEnd"/>
      <w:r w:rsidR="005E3ED4" w:rsidRPr="00C22791">
        <w:t xml:space="preserve"> podrá instalar a requerimiento del </w:t>
      </w:r>
      <w:r w:rsidR="00F9221B" w:rsidRPr="00C22791">
        <w:t>CS</w:t>
      </w:r>
      <w:r w:rsidR="002476D1" w:rsidRPr="00C22791">
        <w:t xml:space="preserve"> o AS</w:t>
      </w:r>
      <w:r w:rsidR="00626A6A" w:rsidRPr="00C22791" w:rsidDel="00626A6A">
        <w:t xml:space="preserve"> </w:t>
      </w:r>
      <w:r w:rsidR="005E3ED4" w:rsidRPr="00C22791">
        <w:t xml:space="preserve">infraestructura de postes nuevos, dedicada a soportar elementos activos (dicha infraestructura será solventada por el o los </w:t>
      </w:r>
      <w:r w:rsidR="00BA3371" w:rsidRPr="00C22791">
        <w:t>CS</w:t>
      </w:r>
      <w:r w:rsidR="002476D1" w:rsidRPr="00C22791">
        <w:t xml:space="preserve"> o AS</w:t>
      </w:r>
      <w:r w:rsidR="00626A6A" w:rsidRPr="00C22791" w:rsidDel="00626A6A">
        <w:t xml:space="preserve"> </w:t>
      </w:r>
      <w:r w:rsidR="005E3ED4" w:rsidRPr="00C22791">
        <w:t xml:space="preserve">y pasará a ser parte de la </w:t>
      </w:r>
      <w:r w:rsidR="0024393B" w:rsidRPr="00C22791">
        <w:t>Oferta</w:t>
      </w:r>
      <w:r w:rsidR="005E3ED4" w:rsidRPr="00C22791">
        <w:t>).</w:t>
      </w:r>
    </w:p>
    <w:p w:rsidR="00F67E8A" w:rsidRPr="00C22791" w:rsidRDefault="005E3ED4" w:rsidP="007B4B3B">
      <w:pPr>
        <w:pStyle w:val="IFTnormal"/>
      </w:pPr>
      <w:r w:rsidRPr="00C22791">
        <w:t xml:space="preserve">En el caso de que la evolución tecnológica permita la convivencia de los elementos activos con la infraestructura pasiva, </w:t>
      </w:r>
      <w:proofErr w:type="spellStart"/>
      <w:r w:rsidR="000571F0">
        <w:t>Telnor</w:t>
      </w:r>
      <w:proofErr w:type="spellEnd"/>
      <w:r w:rsidRPr="00C22791">
        <w:t xml:space="preserve"> podrá atender vía un </w:t>
      </w:r>
      <w:r w:rsidR="00E553FA" w:rsidRPr="00C22791">
        <w:t>Trabajo</w:t>
      </w:r>
      <w:r w:rsidRPr="00C22791">
        <w:t xml:space="preserve"> </w:t>
      </w:r>
      <w:r w:rsidR="00E553FA" w:rsidRPr="00C22791">
        <w:t>E</w:t>
      </w:r>
      <w:r w:rsidRPr="00C22791">
        <w:t xml:space="preserve">special dicho requerimiento. </w:t>
      </w:r>
    </w:p>
    <w:p w:rsidR="00A40695" w:rsidRPr="00C22791" w:rsidRDefault="00F67E8A" w:rsidP="007B4B3B">
      <w:pPr>
        <w:pStyle w:val="IFTnormal"/>
      </w:pPr>
      <w:bookmarkStart w:id="552" w:name="_Toc433915617"/>
      <w:r w:rsidRPr="00C22791">
        <w:t xml:space="preserve">Los plazos de entrega </w:t>
      </w:r>
      <w:r w:rsidR="00C343F8" w:rsidRPr="00C22791">
        <w:t>dependerán</w:t>
      </w:r>
      <w:r w:rsidRPr="00C22791">
        <w:t xml:space="preserve"> de la complejidad de los trabajos necesarios.</w:t>
      </w:r>
      <w:bookmarkEnd w:id="552"/>
    </w:p>
    <w:p w:rsidR="00427DFD" w:rsidRPr="00C22791" w:rsidRDefault="00A40695" w:rsidP="007B4B3B">
      <w:pPr>
        <w:pStyle w:val="IFTnormal"/>
      </w:pPr>
      <w:r w:rsidRPr="00C22791">
        <w:t xml:space="preserve">La facturación del Trabajo Especial “Acondicionamiento de Infraestructura” será posterior a la </w:t>
      </w:r>
      <w:r w:rsidR="00C343F8" w:rsidRPr="00C22791">
        <w:t xml:space="preserve">conclusión del procedimiento, </w:t>
      </w:r>
      <w:proofErr w:type="spellStart"/>
      <w:r w:rsidR="000571F0">
        <w:t>Telnor</w:t>
      </w:r>
      <w:proofErr w:type="spellEnd"/>
      <w:r w:rsidR="00C343F8" w:rsidRPr="00C22791">
        <w:t xml:space="preserve"> y el CS o AS</w:t>
      </w:r>
      <w:r w:rsidR="009E20BA" w:rsidRPr="00C22791">
        <w:t xml:space="preserve"> deberá</w:t>
      </w:r>
      <w:r w:rsidR="00C343F8" w:rsidRPr="00C22791">
        <w:t>n</w:t>
      </w:r>
      <w:r w:rsidR="009E20BA" w:rsidRPr="00C22791">
        <w:t xml:space="preserve"> </w:t>
      </w:r>
      <w:r w:rsidR="00C343F8" w:rsidRPr="00C22791">
        <w:t>firmar</w:t>
      </w:r>
      <w:r w:rsidR="009E20BA" w:rsidRPr="00C22791">
        <w:t xml:space="preserve"> el acta de con</w:t>
      </w:r>
      <w:r w:rsidR="00D62DB8" w:rsidRPr="00C22791">
        <w:t>formidad.</w:t>
      </w:r>
    </w:p>
    <w:p w:rsidR="0089577F" w:rsidRPr="00C22791" w:rsidRDefault="00155EF6" w:rsidP="00B119DC">
      <w:pPr>
        <w:pStyle w:val="h1Num"/>
        <w:numPr>
          <w:ilvl w:val="1"/>
          <w:numId w:val="41"/>
        </w:numPr>
        <w:ind w:left="993" w:hanging="284"/>
        <w:outlineLvl w:val="1"/>
      </w:pPr>
      <w:bookmarkStart w:id="553" w:name="_Toc388972163"/>
      <w:bookmarkStart w:id="554" w:name="_Toc388869639"/>
      <w:bookmarkStart w:id="555" w:name="_Toc398890462"/>
      <w:bookmarkStart w:id="556" w:name="_Toc400610152"/>
      <w:bookmarkStart w:id="557" w:name="_Toc423018275"/>
      <w:bookmarkStart w:id="558" w:name="_Toc433915620"/>
      <w:bookmarkStart w:id="559" w:name="_Toc435555565"/>
      <w:bookmarkStart w:id="560" w:name="_Toc436229719"/>
      <w:bookmarkStart w:id="561" w:name="_Toc436230634"/>
      <w:bookmarkStart w:id="562" w:name="_Toc525242687"/>
      <w:bookmarkStart w:id="563" w:name="_Toc525819102"/>
      <w:bookmarkStart w:id="564" w:name="_Toc14943943"/>
      <w:r w:rsidRPr="00C22791">
        <w:t>Recuperación de Espacio</w:t>
      </w:r>
      <w:bookmarkEnd w:id="553"/>
      <w:bookmarkEnd w:id="554"/>
      <w:bookmarkEnd w:id="555"/>
      <w:bookmarkEnd w:id="556"/>
      <w:bookmarkEnd w:id="557"/>
      <w:bookmarkEnd w:id="558"/>
      <w:bookmarkEnd w:id="559"/>
      <w:bookmarkEnd w:id="560"/>
      <w:bookmarkEnd w:id="561"/>
      <w:bookmarkEnd w:id="562"/>
      <w:bookmarkEnd w:id="563"/>
      <w:bookmarkEnd w:id="564"/>
    </w:p>
    <w:p w:rsidR="005417C6" w:rsidRPr="00C22791" w:rsidRDefault="003F169F" w:rsidP="007B4B3B">
      <w:pPr>
        <w:pStyle w:val="IFTnormal"/>
      </w:pPr>
      <w:r w:rsidRPr="00C22791">
        <w:t xml:space="preserve">El Trabajo Especial de Recuperación de Espacio se ofrecerá por </w:t>
      </w:r>
      <w:proofErr w:type="spellStart"/>
      <w:r w:rsidR="000571F0">
        <w:t>Telnor</w:t>
      </w:r>
      <w:proofErr w:type="spellEnd"/>
      <w:r w:rsidRPr="00C22791">
        <w:t xml:space="preserve"> al CS</w:t>
      </w:r>
      <w:r w:rsidR="002476D1" w:rsidRPr="00C22791">
        <w:t xml:space="preserve"> o AS</w:t>
      </w:r>
      <w:r w:rsidRPr="00C22791">
        <w:t xml:space="preserve"> </w:t>
      </w:r>
      <w:r w:rsidR="00D62DB8" w:rsidRPr="00C22791">
        <w:t>como un servicio contingente</w:t>
      </w:r>
      <w:r w:rsidRPr="00C22791">
        <w:t xml:space="preserve"> cuando en la Visita Técnica se detect</w:t>
      </w:r>
      <w:r w:rsidR="003C5255" w:rsidRPr="00C22791">
        <w:t>e</w:t>
      </w:r>
      <w:r w:rsidRPr="00C22791">
        <w:t xml:space="preserve"> que</w:t>
      </w:r>
      <w:r w:rsidR="003C5255" w:rsidRPr="00C22791">
        <w:t xml:space="preserve"> se está haciendo un uso ineficiente de la infraestructura</w:t>
      </w:r>
      <w:r w:rsidR="001E6B1D" w:rsidRPr="00C22791">
        <w:t xml:space="preserve"> por elementos de </w:t>
      </w:r>
      <w:proofErr w:type="spellStart"/>
      <w:r w:rsidR="000571F0">
        <w:t>Telnor</w:t>
      </w:r>
      <w:proofErr w:type="spellEnd"/>
      <w:r w:rsidR="006F3486" w:rsidRPr="00C22791">
        <w:t xml:space="preserve"> o algún otro CS o AS. Podrá solicitarse</w:t>
      </w:r>
      <w:r w:rsidR="003C5255" w:rsidRPr="00C22791">
        <w:t xml:space="preserve"> </w:t>
      </w:r>
      <w:r w:rsidRPr="00C22791">
        <w:t>para la prestación de los servicios de Compartición de Infraestructura</w:t>
      </w:r>
      <w:r w:rsidR="006F3486" w:rsidRPr="00C22791">
        <w:t xml:space="preserve"> donde</w:t>
      </w:r>
      <w:r w:rsidRPr="00C22791">
        <w:t xml:space="preserve"> es necesario</w:t>
      </w:r>
      <w:r w:rsidR="003C5255" w:rsidRPr="00C22791">
        <w:t xml:space="preserve"> liberar espacio.</w:t>
      </w:r>
    </w:p>
    <w:p w:rsidR="00155EF6" w:rsidRPr="00C22791" w:rsidRDefault="006F3486" w:rsidP="007B4B3B">
      <w:pPr>
        <w:pStyle w:val="IFTnormal"/>
      </w:pPr>
      <w:r w:rsidRPr="00C22791">
        <w:lastRenderedPageBreak/>
        <w:t xml:space="preserve">El proyecto se cotizará de manera particular (se </w:t>
      </w:r>
      <w:r w:rsidRPr="00C22791">
        <w:rPr>
          <w:sz w:val="20"/>
          <w:szCs w:val="20"/>
        </w:rPr>
        <w:t>considerarán viáticos y permisos requeridos</w:t>
      </w:r>
      <w:r w:rsidRPr="00C22791">
        <w:t>) y el precio dependerá de la cantidad de elementos de infraestructura que sea necesario modificar, reinstalar y/o retirar. La</w:t>
      </w:r>
      <w:r w:rsidR="001E6B1D" w:rsidRPr="00C22791">
        <w:t xml:space="preserve"> cotización incluir</w:t>
      </w:r>
      <w:r w:rsidRPr="00C22791">
        <w:t>á</w:t>
      </w:r>
      <w:r w:rsidR="001E6B1D" w:rsidRPr="00C22791">
        <w:t xml:space="preserve"> el </w:t>
      </w:r>
      <w:r w:rsidRPr="00C22791">
        <w:t xml:space="preserve">desglose de </w:t>
      </w:r>
      <w:r w:rsidR="001E6B1D" w:rsidRPr="00C22791">
        <w:t xml:space="preserve">las actividades a realizar, tiempos, así como los recursos materiales </w:t>
      </w:r>
      <w:r w:rsidRPr="00C22791">
        <w:t>y</w:t>
      </w:r>
      <w:r w:rsidR="001E6B1D" w:rsidRPr="00C22791">
        <w:t xml:space="preserve"> humanos</w:t>
      </w:r>
      <w:r w:rsidRPr="00C22791">
        <w:t xml:space="preserve"> y el</w:t>
      </w:r>
      <w:r w:rsidR="001E6B1D" w:rsidRPr="00C22791">
        <w:t xml:space="preserve"> costo unitario. </w:t>
      </w:r>
      <w:r w:rsidR="00155EF6" w:rsidRPr="00C22791">
        <w:t xml:space="preserve">El </w:t>
      </w:r>
      <w:r w:rsidR="00F912D6" w:rsidRPr="00C22791">
        <w:t>CS</w:t>
      </w:r>
      <w:r w:rsidR="002476D1" w:rsidRPr="00C22791">
        <w:t xml:space="preserve"> o AS</w:t>
      </w:r>
      <w:r w:rsidR="00155EF6" w:rsidRPr="00C22791">
        <w:t xml:space="preserve"> cubrir</w:t>
      </w:r>
      <w:r w:rsidRPr="00C22791">
        <w:t xml:space="preserve">á el costo </w:t>
      </w:r>
      <w:r w:rsidR="00155EF6" w:rsidRPr="00C22791">
        <w:t>de</w:t>
      </w:r>
      <w:r w:rsidR="00C14E29" w:rsidRPr="00C22791">
        <w:t xml:space="preserve"> los trabajos</w:t>
      </w:r>
      <w:r w:rsidR="003853D1" w:rsidRPr="00C22791">
        <w:t>.</w:t>
      </w:r>
    </w:p>
    <w:p w:rsidR="00381C30" w:rsidRPr="00C22791" w:rsidRDefault="000571F0" w:rsidP="00381C30">
      <w:pPr>
        <w:pStyle w:val="IFTnormal"/>
      </w:pPr>
      <w:proofErr w:type="spellStart"/>
      <w:r>
        <w:t>Telnor</w:t>
      </w:r>
      <w:proofErr w:type="spellEnd"/>
      <w:r w:rsidR="00381C30" w:rsidRPr="00C22791">
        <w:t xml:space="preserve"> proporcionará al CS o AS</w:t>
      </w:r>
      <w:r w:rsidR="00381C30" w:rsidRPr="00C22791" w:rsidDel="00626A6A">
        <w:t xml:space="preserve"> </w:t>
      </w:r>
      <w:r w:rsidR="00381C30" w:rsidRPr="00C22791">
        <w:t>la cotización detallada de los trabajos, para que éste la</w:t>
      </w:r>
      <w:r w:rsidR="00381C30" w:rsidRPr="00C22791" w:rsidDel="00626A6A">
        <w:t xml:space="preserve"> </w:t>
      </w:r>
      <w:r w:rsidR="00381C30" w:rsidRPr="00C22791">
        <w:t>examine y determine si acepta o no. La cotización incluirá el desglose de las actividades a realizar, tiempos, así como los recursos materiales como humanos dedicados y el costo unitario. En caso de que el CS o AS</w:t>
      </w:r>
      <w:r w:rsidR="00381C30" w:rsidRPr="00C22791" w:rsidDel="00626A6A">
        <w:t xml:space="preserve"> </w:t>
      </w:r>
      <w:r w:rsidR="00381C30" w:rsidRPr="00C22791">
        <w:t xml:space="preserve">confirme la continuidad del Trabajo Especial, </w:t>
      </w:r>
      <w:proofErr w:type="spellStart"/>
      <w:r>
        <w:t>Telnor</w:t>
      </w:r>
      <w:proofErr w:type="spellEnd"/>
      <w:r w:rsidR="00381C30" w:rsidRPr="00C22791">
        <w:t xml:space="preserve"> entregará el Programa de Trabajo y establecerá la fecha de inicio y fin. Una vez concluidos los trabajos especiales, </w:t>
      </w:r>
      <w:proofErr w:type="spellStart"/>
      <w:r>
        <w:t>Telnor</w:t>
      </w:r>
      <w:proofErr w:type="spellEnd"/>
      <w:r w:rsidR="00381C30" w:rsidRPr="00C22791">
        <w:t xml:space="preserve"> proporcionará al CS o AS la información necesaria para la elaboración del Anteproyecto como isométricos y planos, de manera enunciativa más no limitativa.</w:t>
      </w:r>
    </w:p>
    <w:p w:rsidR="005417C6" w:rsidRPr="00C22791" w:rsidRDefault="000571F0" w:rsidP="007B4B3B">
      <w:pPr>
        <w:pStyle w:val="IFTnormal"/>
      </w:pPr>
      <w:proofErr w:type="spellStart"/>
      <w:r>
        <w:t>Telnor</w:t>
      </w:r>
      <w:proofErr w:type="spellEnd"/>
      <w:r w:rsidR="00A40695" w:rsidRPr="00C22791">
        <w:t xml:space="preserve"> proporcionar al CS</w:t>
      </w:r>
      <w:r w:rsidR="002476D1" w:rsidRPr="00C22791">
        <w:t xml:space="preserve"> o AS</w:t>
      </w:r>
      <w:r w:rsidR="00A40695" w:rsidRPr="00C22791">
        <w:t xml:space="preserve"> la cotización </w:t>
      </w:r>
      <w:r w:rsidR="00D62DB8" w:rsidRPr="00C22791">
        <w:t xml:space="preserve">detallada </w:t>
      </w:r>
      <w:r w:rsidR="00A40695" w:rsidRPr="00C22791">
        <w:t xml:space="preserve">de los trabajos a realizar, </w:t>
      </w:r>
      <w:r w:rsidR="00381C30" w:rsidRPr="00C22791">
        <w:t>para que éste la</w:t>
      </w:r>
      <w:r w:rsidR="00381C30" w:rsidRPr="00C22791" w:rsidDel="00626A6A">
        <w:t xml:space="preserve"> </w:t>
      </w:r>
      <w:r w:rsidR="00381C30" w:rsidRPr="00C22791">
        <w:t>examine y determine</w:t>
      </w:r>
      <w:r w:rsidR="00A40695" w:rsidRPr="00C22791">
        <w:t xml:space="preserve"> si acepta o no. En caso de que el CS </w:t>
      </w:r>
      <w:r w:rsidR="002476D1" w:rsidRPr="00C22791">
        <w:t xml:space="preserve">o AS </w:t>
      </w:r>
      <w:r w:rsidR="00A40695" w:rsidRPr="00C22791">
        <w:t xml:space="preserve">confirme la continuidad del Trabajo Especial, </w:t>
      </w:r>
      <w:proofErr w:type="spellStart"/>
      <w:r>
        <w:t>Telnor</w:t>
      </w:r>
      <w:proofErr w:type="spellEnd"/>
      <w:r w:rsidR="00A40695" w:rsidRPr="00C22791">
        <w:t xml:space="preserve"> entregar</w:t>
      </w:r>
      <w:r w:rsidR="00381C30" w:rsidRPr="00C22791">
        <w:t>á</w:t>
      </w:r>
      <w:r w:rsidR="00A40695" w:rsidRPr="00C22791">
        <w:t xml:space="preserve"> el </w:t>
      </w:r>
      <w:r w:rsidR="00D62DB8" w:rsidRPr="00C22791">
        <w:t xml:space="preserve">Programa </w:t>
      </w:r>
      <w:r w:rsidR="00A40695" w:rsidRPr="00C22791">
        <w:t xml:space="preserve">de </w:t>
      </w:r>
      <w:r w:rsidR="00D62DB8" w:rsidRPr="00C22791">
        <w:t>T</w:t>
      </w:r>
      <w:r w:rsidR="007F4A1F" w:rsidRPr="00C22791">
        <w:t>rabajo,</w:t>
      </w:r>
      <w:r w:rsidR="00A40695" w:rsidRPr="00C22791">
        <w:t xml:space="preserve"> así como la fecha de inicio y fin</w:t>
      </w:r>
      <w:r w:rsidR="00381C30" w:rsidRPr="00C22791">
        <w:t>.</w:t>
      </w:r>
    </w:p>
    <w:p w:rsidR="00155EF6" w:rsidRPr="00C22791" w:rsidRDefault="00155EF6" w:rsidP="007B4B3B">
      <w:pPr>
        <w:pStyle w:val="IFTnormal"/>
      </w:pPr>
      <w:bookmarkStart w:id="565" w:name="_Toc433915621"/>
      <w:r w:rsidRPr="00C22791">
        <w:t xml:space="preserve">Los plazos de entrega </w:t>
      </w:r>
      <w:r w:rsidR="006F3486" w:rsidRPr="00C22791">
        <w:t>dependerán</w:t>
      </w:r>
      <w:r w:rsidRPr="00C22791">
        <w:t xml:space="preserve"> de la complejidad de los trabajos necesarios.</w:t>
      </w:r>
      <w:bookmarkEnd w:id="565"/>
    </w:p>
    <w:p w:rsidR="006F3486" w:rsidRPr="00C22791" w:rsidRDefault="006F3486" w:rsidP="006F3486">
      <w:pPr>
        <w:pStyle w:val="IFTnormal"/>
      </w:pPr>
      <w:r w:rsidRPr="00C22791">
        <w:t xml:space="preserve">La facturación del Trabajo Especial “Recuperación de Espacio” será posterior a la conclusión del procedimiento, </w:t>
      </w:r>
      <w:proofErr w:type="spellStart"/>
      <w:r w:rsidR="000571F0">
        <w:t>Telnor</w:t>
      </w:r>
      <w:proofErr w:type="spellEnd"/>
      <w:r w:rsidRPr="00C22791">
        <w:t xml:space="preserve"> y el CS o AS deberán firmar el acta de conformidad.</w:t>
      </w:r>
      <w:bookmarkEnd w:id="396"/>
      <w:bookmarkEnd w:id="397"/>
    </w:p>
    <w:sectPr w:rsidR="006F3486" w:rsidRPr="00C22791" w:rsidSect="00DB0851">
      <w:footerReference w:type="default" r:id="rId28"/>
      <w:type w:val="continuous"/>
      <w:pgSz w:w="12242" w:h="15842" w:code="1"/>
      <w:pgMar w:top="1985" w:right="1701" w:bottom="1418" w:left="1701" w:header="624" w:footer="567" w:gutter="0"/>
      <w:cols w:space="720"/>
      <w:titlePg/>
      <w:docGrid w:linePitch="272"/>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CE15353" w16cid:durableId="1F60F954"/>
</w16cid:commentsId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F23C1" w:rsidRDefault="003F23C1" w:rsidP="004F6EDB">
      <w:r>
        <w:separator/>
      </w:r>
    </w:p>
  </w:endnote>
  <w:endnote w:type="continuationSeparator" w:id="0">
    <w:p w:rsidR="003F23C1" w:rsidRDefault="003F23C1" w:rsidP="004F6EDB">
      <w:r>
        <w:continuationSeparator/>
      </w:r>
    </w:p>
  </w:endnote>
  <w:endnote w:type="continuationNotice" w:id="1">
    <w:p w:rsidR="003F23C1" w:rsidRDefault="003F23C1">
      <w:pPr>
        <w:spacing w:after="0" w:line="240" w:lineRule="auto"/>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Sylfaen">
    <w:panose1 w:val="010A0502050306030303"/>
    <w:charset w:val="00"/>
    <w:family w:val="roman"/>
    <w:pitch w:val="variable"/>
    <w:sig w:usb0="040006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ITC Avant Garde">
    <w:altName w:val="Century Gothic"/>
    <w:charset w:val="00"/>
    <w:family w:val="swiss"/>
    <w:pitch w:val="variable"/>
    <w:sig w:usb0="00000001" w:usb1="00000000" w:usb2="00000000" w:usb3="00000000" w:csb0="00000093" w:csb1="00000000"/>
  </w:font>
  <w:font w:name="MS Mincho">
    <w:altName w:val="ＭＳ 明朝"/>
    <w:panose1 w:val="02020609040205080304"/>
    <w:charset w:val="80"/>
    <w:family w:val="modern"/>
    <w:pitch w:val="fixed"/>
    <w:sig w:usb0="E00002FF" w:usb1="6AC7FDFB" w:usb2="00000012" w:usb3="00000000" w:csb0="0002009F" w:csb1="00000000"/>
  </w:font>
  <w:font w:name="Monotype Sorts">
    <w:charset w:val="02"/>
    <w:family w:val="auto"/>
    <w:pitch w:val="variable"/>
    <w:sig w:usb0="00000000" w:usb1="10000000" w:usb2="00000000" w:usb3="00000000" w:csb0="80000000" w:csb1="00000000"/>
  </w:font>
  <w:font w:name="Courier">
    <w:panose1 w:val="02070409020205020404"/>
    <w:charset w:val="00"/>
    <w:family w:val="modern"/>
    <w:notTrueType/>
    <w:pitch w:val="fixed"/>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 New Roman PSMT">
    <w:altName w:val="Times New Roman PSMT"/>
    <w:panose1 w:val="00000000000000000000"/>
    <w:charset w:val="00"/>
    <w:family w:val="roman"/>
    <w:notTrueType/>
    <w:pitch w:val="default"/>
    <w:sig w:usb0="00000003" w:usb1="00000000" w:usb2="00000000" w:usb3="00000000" w:csb0="00000001" w:csb1="00000000"/>
  </w:font>
  <w:font w:name="Ericsson Roman">
    <w:altName w:val="Courier New"/>
    <w:panose1 w:val="00000000000000000000"/>
    <w:charset w:val="00"/>
    <w:family w:val="swiss"/>
    <w:notTrueType/>
    <w:pitch w:val="variable"/>
    <w:sig w:usb0="00000003" w:usb1="00000000" w:usb2="00000000" w:usb3="00000000" w:csb0="00000001" w:csb1="00000000"/>
  </w:font>
  <w:font w:name="Telefonica Text">
    <w:altName w:val="Segoe Condensed"/>
    <w:charset w:val="00"/>
    <w:family w:val="auto"/>
    <w:pitch w:val="variable"/>
    <w:sig w:usb0="00000001" w:usb1="4000204A" w:usb2="00000000" w:usb3="00000000" w:csb0="0000009B"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2925412"/>
      <w:docPartObj>
        <w:docPartGallery w:val="Page Numbers (Bottom of Page)"/>
        <w:docPartUnique/>
      </w:docPartObj>
    </w:sdtPr>
    <w:sdtContent>
      <w:p w:rsidR="005338A4" w:rsidRDefault="006915B8">
        <w:pPr>
          <w:pStyle w:val="Piedepgina"/>
          <w:jc w:val="right"/>
        </w:pPr>
        <w:fldSimple w:instr=" PAGE   \* MERGEFORMAT ">
          <w:r w:rsidR="000571F0">
            <w:rPr>
              <w:noProof/>
            </w:rPr>
            <w:t>101</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F23C1" w:rsidRDefault="003F23C1" w:rsidP="004F6EDB">
      <w:r>
        <w:separator/>
      </w:r>
    </w:p>
  </w:footnote>
  <w:footnote w:type="continuationSeparator" w:id="0">
    <w:p w:rsidR="003F23C1" w:rsidRDefault="003F23C1" w:rsidP="004F6EDB">
      <w:r>
        <w:continuationSeparator/>
      </w:r>
    </w:p>
  </w:footnote>
  <w:footnote w:type="continuationNotice" w:id="1">
    <w:p w:rsidR="003F23C1" w:rsidRDefault="003F23C1">
      <w:pPr>
        <w:spacing w:after="0" w:line="240" w:lineRule="auto"/>
      </w:pPr>
    </w:p>
  </w:footnote>
  <w:footnote w:id="2">
    <w:p w:rsidR="005338A4" w:rsidRPr="000C64DC" w:rsidRDefault="005338A4" w:rsidP="00CE48AB">
      <w:pPr>
        <w:pStyle w:val="Textonotapie"/>
        <w:spacing w:after="0" w:line="240" w:lineRule="auto"/>
        <w:rPr>
          <w:rFonts w:ascii="ITC Avant Garde" w:hAnsi="ITC Avant Garde"/>
          <w:sz w:val="16"/>
          <w:szCs w:val="16"/>
        </w:rPr>
      </w:pPr>
      <w:r w:rsidRPr="000C64DC">
        <w:rPr>
          <w:rStyle w:val="Refdenotaalpie"/>
          <w:rFonts w:ascii="ITC Avant Garde" w:hAnsi="ITC Avant Garde"/>
          <w:sz w:val="16"/>
          <w:szCs w:val="16"/>
        </w:rPr>
        <w:footnoteRef/>
      </w:r>
      <w:r w:rsidRPr="000C64DC">
        <w:rPr>
          <w:rFonts w:ascii="ITC Avant Garde" w:hAnsi="ITC Avant Garde"/>
          <w:sz w:val="16"/>
          <w:szCs w:val="16"/>
        </w:rPr>
        <w:t xml:space="preserve"> Aplican para el Servicio de Compartición de Torres y para el Servicio de Uso de Sitios, Predios y Espacios Físicos y forman parte del servicio contratado.</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singleLevel"/>
    <w:tmpl w:val="00000003"/>
    <w:name w:val="WW8Num8"/>
    <w:lvl w:ilvl="0">
      <w:start w:val="1"/>
      <w:numFmt w:val="decimal"/>
      <w:lvlText w:val="6.12.%1"/>
      <w:lvlJc w:val="left"/>
      <w:pPr>
        <w:tabs>
          <w:tab w:val="num" w:pos="1080"/>
        </w:tabs>
      </w:pPr>
      <w:rPr>
        <w:rFonts w:cs="Times New Roman"/>
        <w:sz w:val="20"/>
      </w:rPr>
    </w:lvl>
  </w:abstractNum>
  <w:abstractNum w:abstractNumId="1">
    <w:nsid w:val="0273121E"/>
    <w:multiLevelType w:val="hybridMultilevel"/>
    <w:tmpl w:val="ED009C96"/>
    <w:lvl w:ilvl="0" w:tplc="080A000F">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03D06331"/>
    <w:multiLevelType w:val="hybridMultilevel"/>
    <w:tmpl w:val="3CCE12F8"/>
    <w:lvl w:ilvl="0" w:tplc="77F092B4">
      <w:start w:val="1"/>
      <w:numFmt w:val="bullet"/>
      <w:lvlText w:val="­"/>
      <w:lvlJc w:val="left"/>
      <w:pPr>
        <w:ind w:left="720" w:hanging="360"/>
      </w:pPr>
      <w:rPr>
        <w:rFonts w:ascii="Sylfaen" w:hAnsi="Sylfaen"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3F035F2"/>
    <w:multiLevelType w:val="hybridMultilevel"/>
    <w:tmpl w:val="A55A07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051D58DF"/>
    <w:multiLevelType w:val="multilevel"/>
    <w:tmpl w:val="6BD2D102"/>
    <w:lvl w:ilvl="0">
      <w:start w:val="2"/>
      <w:numFmt w:val="decimal"/>
      <w:lvlText w:val="%1"/>
      <w:lvlJc w:val="left"/>
      <w:pPr>
        <w:ind w:left="375" w:hanging="375"/>
      </w:pPr>
      <w:rPr>
        <w:rFonts w:hint="default"/>
      </w:rPr>
    </w:lvl>
    <w:lvl w:ilvl="1">
      <w:start w:val="1"/>
      <w:numFmt w:val="decimal"/>
      <w:lvlText w:val="%1.%2"/>
      <w:lvlJc w:val="left"/>
      <w:pPr>
        <w:ind w:left="1084" w:hanging="37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5">
    <w:nsid w:val="07F02062"/>
    <w:multiLevelType w:val="hybridMultilevel"/>
    <w:tmpl w:val="1BF6F38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086117A0"/>
    <w:multiLevelType w:val="hybridMultilevel"/>
    <w:tmpl w:val="FC26059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09355430"/>
    <w:multiLevelType w:val="multilevel"/>
    <w:tmpl w:val="1A7A405A"/>
    <w:lvl w:ilvl="0">
      <w:start w:val="1"/>
      <w:numFmt w:val="decimal"/>
      <w:lvlText w:val="%1)"/>
      <w:lvlJc w:val="left"/>
      <w:pPr>
        <w:tabs>
          <w:tab w:val="num" w:pos="574"/>
        </w:tabs>
        <w:ind w:left="574" w:hanging="432"/>
      </w:pPr>
      <w:rPr>
        <w:rFonts w:cs="Times New Roman" w:hint="default"/>
        <w:b w:val="0"/>
        <w:i w:val="0"/>
        <w:sz w:val="24"/>
      </w:rPr>
    </w:lvl>
    <w:lvl w:ilvl="1">
      <w:start w:val="1"/>
      <w:numFmt w:val="decimal"/>
      <w:lvlText w:val="%1.%2"/>
      <w:lvlJc w:val="left"/>
      <w:pPr>
        <w:tabs>
          <w:tab w:val="num" w:pos="719"/>
        </w:tabs>
        <w:ind w:left="719" w:hanging="576"/>
      </w:pPr>
      <w:rPr>
        <w:rFonts w:cs="Times New Roman" w:hint="default"/>
      </w:rPr>
    </w:lvl>
    <w:lvl w:ilvl="2">
      <w:start w:val="1"/>
      <w:numFmt w:val="decimal"/>
      <w:lvlText w:val="%1.%2.%3"/>
      <w:lvlJc w:val="left"/>
      <w:pPr>
        <w:tabs>
          <w:tab w:val="num" w:pos="721"/>
        </w:tabs>
        <w:ind w:left="721" w:hanging="720"/>
      </w:pPr>
      <w:rPr>
        <w:rFonts w:cs="Times New Roman" w:hint="default"/>
        <w:i w:val="0"/>
      </w:rPr>
    </w:lvl>
    <w:lvl w:ilvl="3">
      <w:start w:val="1"/>
      <w:numFmt w:val="decimal"/>
      <w:lvlText w:val="%1.%2.%3.%4"/>
      <w:lvlJc w:val="left"/>
      <w:pPr>
        <w:tabs>
          <w:tab w:val="num" w:pos="865"/>
        </w:tabs>
        <w:ind w:left="865" w:hanging="864"/>
      </w:pPr>
      <w:rPr>
        <w:rFonts w:ascii="Arial" w:hAnsi="Arial" w:cs="Times New Roman" w:hint="default"/>
        <w:sz w:val="20"/>
      </w:rPr>
    </w:lvl>
    <w:lvl w:ilvl="4">
      <w:start w:val="1"/>
      <w:numFmt w:val="decimal"/>
      <w:lvlText w:val="%1.%2.%3.%4.%5"/>
      <w:lvlJc w:val="left"/>
      <w:pPr>
        <w:tabs>
          <w:tab w:val="num" w:pos="1577"/>
        </w:tabs>
        <w:ind w:left="1577" w:hanging="1008"/>
      </w:pPr>
      <w:rPr>
        <w:rFonts w:ascii="Arial" w:hAnsi="Arial" w:cs="Times New Roman" w:hint="default"/>
        <w:sz w:val="20"/>
      </w:rPr>
    </w:lvl>
    <w:lvl w:ilvl="5">
      <w:start w:val="1"/>
      <w:numFmt w:val="decimal"/>
      <w:lvlText w:val="%1.%2.%3.%4.%5.%6"/>
      <w:lvlJc w:val="left"/>
      <w:pPr>
        <w:tabs>
          <w:tab w:val="num" w:pos="1153"/>
        </w:tabs>
        <w:ind w:left="1153" w:hanging="1152"/>
      </w:pPr>
      <w:rPr>
        <w:rFonts w:cs="Times New Roman" w:hint="default"/>
      </w:rPr>
    </w:lvl>
    <w:lvl w:ilvl="6">
      <w:start w:val="1"/>
      <w:numFmt w:val="decimal"/>
      <w:lvlText w:val="%1.%2.%3.%4.%5.%6.%7"/>
      <w:lvlJc w:val="left"/>
      <w:pPr>
        <w:tabs>
          <w:tab w:val="num" w:pos="1297"/>
        </w:tabs>
        <w:ind w:left="1297" w:hanging="1296"/>
      </w:pPr>
      <w:rPr>
        <w:rFonts w:cs="Times New Roman" w:hint="default"/>
      </w:rPr>
    </w:lvl>
    <w:lvl w:ilvl="7">
      <w:start w:val="1"/>
      <w:numFmt w:val="decimal"/>
      <w:lvlText w:val="%1.%2.%3.%4.%5.%6.%7.%8"/>
      <w:lvlJc w:val="left"/>
      <w:pPr>
        <w:tabs>
          <w:tab w:val="num" w:pos="1441"/>
        </w:tabs>
        <w:ind w:left="1441" w:hanging="1440"/>
      </w:pPr>
      <w:rPr>
        <w:rFonts w:cs="Times New Roman" w:hint="default"/>
      </w:rPr>
    </w:lvl>
    <w:lvl w:ilvl="8">
      <w:start w:val="1"/>
      <w:numFmt w:val="decimal"/>
      <w:lvlText w:val="%1.%2.%3.%4.%5.%6.%7.%8.%9"/>
      <w:lvlJc w:val="left"/>
      <w:pPr>
        <w:tabs>
          <w:tab w:val="num" w:pos="1585"/>
        </w:tabs>
        <w:ind w:left="1585" w:hanging="1584"/>
      </w:pPr>
      <w:rPr>
        <w:rFonts w:cs="Times New Roman" w:hint="default"/>
      </w:rPr>
    </w:lvl>
  </w:abstractNum>
  <w:abstractNum w:abstractNumId="8">
    <w:nsid w:val="096101BC"/>
    <w:multiLevelType w:val="hybridMultilevel"/>
    <w:tmpl w:val="698A2D5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09610CC7"/>
    <w:multiLevelType w:val="multilevel"/>
    <w:tmpl w:val="1A7A405A"/>
    <w:lvl w:ilvl="0">
      <w:start w:val="1"/>
      <w:numFmt w:val="decimal"/>
      <w:lvlText w:val="%1)"/>
      <w:lvlJc w:val="left"/>
      <w:pPr>
        <w:tabs>
          <w:tab w:val="num" w:pos="574"/>
        </w:tabs>
        <w:ind w:left="574" w:hanging="432"/>
      </w:pPr>
      <w:rPr>
        <w:rFonts w:cs="Times New Roman" w:hint="default"/>
        <w:b w:val="0"/>
        <w:i w:val="0"/>
        <w:sz w:val="24"/>
      </w:rPr>
    </w:lvl>
    <w:lvl w:ilvl="1">
      <w:start w:val="1"/>
      <w:numFmt w:val="decimal"/>
      <w:lvlText w:val="%1.%2"/>
      <w:lvlJc w:val="left"/>
      <w:pPr>
        <w:tabs>
          <w:tab w:val="num" w:pos="719"/>
        </w:tabs>
        <w:ind w:left="719" w:hanging="576"/>
      </w:pPr>
      <w:rPr>
        <w:rFonts w:cs="Times New Roman" w:hint="default"/>
      </w:rPr>
    </w:lvl>
    <w:lvl w:ilvl="2">
      <w:start w:val="1"/>
      <w:numFmt w:val="decimal"/>
      <w:lvlText w:val="%1.%2.%3"/>
      <w:lvlJc w:val="left"/>
      <w:pPr>
        <w:tabs>
          <w:tab w:val="num" w:pos="721"/>
        </w:tabs>
        <w:ind w:left="721" w:hanging="720"/>
      </w:pPr>
      <w:rPr>
        <w:rFonts w:cs="Times New Roman" w:hint="default"/>
        <w:i w:val="0"/>
      </w:rPr>
    </w:lvl>
    <w:lvl w:ilvl="3">
      <w:start w:val="1"/>
      <w:numFmt w:val="decimal"/>
      <w:lvlText w:val="%1.%2.%3.%4"/>
      <w:lvlJc w:val="left"/>
      <w:pPr>
        <w:tabs>
          <w:tab w:val="num" w:pos="865"/>
        </w:tabs>
        <w:ind w:left="865" w:hanging="864"/>
      </w:pPr>
      <w:rPr>
        <w:rFonts w:ascii="Arial" w:hAnsi="Arial" w:cs="Times New Roman" w:hint="default"/>
        <w:sz w:val="20"/>
      </w:rPr>
    </w:lvl>
    <w:lvl w:ilvl="4">
      <w:start w:val="1"/>
      <w:numFmt w:val="decimal"/>
      <w:lvlText w:val="%1.%2.%3.%4.%5"/>
      <w:lvlJc w:val="left"/>
      <w:pPr>
        <w:tabs>
          <w:tab w:val="num" w:pos="1577"/>
        </w:tabs>
        <w:ind w:left="1577" w:hanging="1008"/>
      </w:pPr>
      <w:rPr>
        <w:rFonts w:ascii="Arial" w:hAnsi="Arial" w:cs="Times New Roman" w:hint="default"/>
        <w:sz w:val="20"/>
      </w:rPr>
    </w:lvl>
    <w:lvl w:ilvl="5">
      <w:start w:val="1"/>
      <w:numFmt w:val="decimal"/>
      <w:lvlText w:val="%1.%2.%3.%4.%5.%6"/>
      <w:lvlJc w:val="left"/>
      <w:pPr>
        <w:tabs>
          <w:tab w:val="num" w:pos="1153"/>
        </w:tabs>
        <w:ind w:left="1153" w:hanging="1152"/>
      </w:pPr>
      <w:rPr>
        <w:rFonts w:cs="Times New Roman" w:hint="default"/>
      </w:rPr>
    </w:lvl>
    <w:lvl w:ilvl="6">
      <w:start w:val="1"/>
      <w:numFmt w:val="decimal"/>
      <w:lvlText w:val="%1.%2.%3.%4.%5.%6.%7"/>
      <w:lvlJc w:val="left"/>
      <w:pPr>
        <w:tabs>
          <w:tab w:val="num" w:pos="1297"/>
        </w:tabs>
        <w:ind w:left="1297" w:hanging="1296"/>
      </w:pPr>
      <w:rPr>
        <w:rFonts w:cs="Times New Roman" w:hint="default"/>
      </w:rPr>
    </w:lvl>
    <w:lvl w:ilvl="7">
      <w:start w:val="1"/>
      <w:numFmt w:val="decimal"/>
      <w:lvlText w:val="%1.%2.%3.%4.%5.%6.%7.%8"/>
      <w:lvlJc w:val="left"/>
      <w:pPr>
        <w:tabs>
          <w:tab w:val="num" w:pos="1441"/>
        </w:tabs>
        <w:ind w:left="1441" w:hanging="1440"/>
      </w:pPr>
      <w:rPr>
        <w:rFonts w:cs="Times New Roman" w:hint="default"/>
      </w:rPr>
    </w:lvl>
    <w:lvl w:ilvl="8">
      <w:start w:val="1"/>
      <w:numFmt w:val="decimal"/>
      <w:lvlText w:val="%1.%2.%3.%4.%5.%6.%7.%8.%9"/>
      <w:lvlJc w:val="left"/>
      <w:pPr>
        <w:tabs>
          <w:tab w:val="num" w:pos="1585"/>
        </w:tabs>
        <w:ind w:left="1585" w:hanging="1584"/>
      </w:pPr>
      <w:rPr>
        <w:rFonts w:cs="Times New Roman" w:hint="default"/>
      </w:rPr>
    </w:lvl>
  </w:abstractNum>
  <w:abstractNum w:abstractNumId="1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color w:val="00000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11">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2">
    <w:nsid w:val="0D517DAD"/>
    <w:multiLevelType w:val="hybridMultilevel"/>
    <w:tmpl w:val="3C5CF56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4">
    <w:nsid w:val="0EE34D3E"/>
    <w:multiLevelType w:val="hybridMultilevel"/>
    <w:tmpl w:val="98E615DA"/>
    <w:lvl w:ilvl="0" w:tplc="12DE4C90">
      <w:start w:val="1"/>
      <w:numFmt w:val="lowerLetter"/>
      <w:lvlText w:val="%1)"/>
      <w:lvlJc w:val="left"/>
      <w:pPr>
        <w:ind w:left="1069" w:hanging="360"/>
      </w:pPr>
      <w:rPr>
        <w:rFonts w:hint="default"/>
      </w:rPr>
    </w:lvl>
    <w:lvl w:ilvl="1" w:tplc="080A0019" w:tentative="1">
      <w:start w:val="1"/>
      <w:numFmt w:val="lowerLetter"/>
      <w:lvlText w:val="%2."/>
      <w:lvlJc w:val="left"/>
      <w:pPr>
        <w:ind w:left="1789" w:hanging="360"/>
      </w:pPr>
    </w:lvl>
    <w:lvl w:ilvl="2" w:tplc="080A001B" w:tentative="1">
      <w:start w:val="1"/>
      <w:numFmt w:val="lowerRoman"/>
      <w:lvlText w:val="%3."/>
      <w:lvlJc w:val="right"/>
      <w:pPr>
        <w:ind w:left="2509" w:hanging="180"/>
      </w:pPr>
    </w:lvl>
    <w:lvl w:ilvl="3" w:tplc="080A000F" w:tentative="1">
      <w:start w:val="1"/>
      <w:numFmt w:val="decimal"/>
      <w:lvlText w:val="%4."/>
      <w:lvlJc w:val="left"/>
      <w:pPr>
        <w:ind w:left="3229" w:hanging="360"/>
      </w:pPr>
    </w:lvl>
    <w:lvl w:ilvl="4" w:tplc="080A0019" w:tentative="1">
      <w:start w:val="1"/>
      <w:numFmt w:val="lowerLetter"/>
      <w:lvlText w:val="%5."/>
      <w:lvlJc w:val="left"/>
      <w:pPr>
        <w:ind w:left="3949" w:hanging="360"/>
      </w:pPr>
    </w:lvl>
    <w:lvl w:ilvl="5" w:tplc="080A001B" w:tentative="1">
      <w:start w:val="1"/>
      <w:numFmt w:val="lowerRoman"/>
      <w:lvlText w:val="%6."/>
      <w:lvlJc w:val="right"/>
      <w:pPr>
        <w:ind w:left="4669" w:hanging="180"/>
      </w:pPr>
    </w:lvl>
    <w:lvl w:ilvl="6" w:tplc="080A000F" w:tentative="1">
      <w:start w:val="1"/>
      <w:numFmt w:val="decimal"/>
      <w:lvlText w:val="%7."/>
      <w:lvlJc w:val="left"/>
      <w:pPr>
        <w:ind w:left="5389" w:hanging="360"/>
      </w:pPr>
    </w:lvl>
    <w:lvl w:ilvl="7" w:tplc="080A0019" w:tentative="1">
      <w:start w:val="1"/>
      <w:numFmt w:val="lowerLetter"/>
      <w:lvlText w:val="%8."/>
      <w:lvlJc w:val="left"/>
      <w:pPr>
        <w:ind w:left="6109" w:hanging="360"/>
      </w:pPr>
    </w:lvl>
    <w:lvl w:ilvl="8" w:tplc="080A001B" w:tentative="1">
      <w:start w:val="1"/>
      <w:numFmt w:val="lowerRoman"/>
      <w:lvlText w:val="%9."/>
      <w:lvlJc w:val="right"/>
      <w:pPr>
        <w:ind w:left="6829" w:hanging="180"/>
      </w:pPr>
    </w:lvl>
  </w:abstractNum>
  <w:abstractNum w:abstractNumId="15">
    <w:nsid w:val="0FF25EF3"/>
    <w:multiLevelType w:val="hybridMultilevel"/>
    <w:tmpl w:val="D018D5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17">
    <w:nsid w:val="18576BA4"/>
    <w:multiLevelType w:val="hybridMultilevel"/>
    <w:tmpl w:val="84E247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1AF96A7D"/>
    <w:multiLevelType w:val="hybridMultilevel"/>
    <w:tmpl w:val="2C5053F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nsid w:val="1E74027C"/>
    <w:multiLevelType w:val="hybridMultilevel"/>
    <w:tmpl w:val="1BF6F382"/>
    <w:lvl w:ilvl="0" w:tplc="080A0017">
      <w:start w:val="1"/>
      <w:numFmt w:val="lowerLetter"/>
      <w:lvlText w:val="%1)"/>
      <w:lvlJc w:val="left"/>
      <w:pPr>
        <w:ind w:left="721" w:hanging="360"/>
      </w:pPr>
    </w:lvl>
    <w:lvl w:ilvl="1" w:tplc="080A0019" w:tentative="1">
      <w:start w:val="1"/>
      <w:numFmt w:val="lowerLetter"/>
      <w:lvlText w:val="%2."/>
      <w:lvlJc w:val="left"/>
      <w:pPr>
        <w:ind w:left="1441" w:hanging="360"/>
      </w:pPr>
    </w:lvl>
    <w:lvl w:ilvl="2" w:tplc="080A001B" w:tentative="1">
      <w:start w:val="1"/>
      <w:numFmt w:val="lowerRoman"/>
      <w:lvlText w:val="%3."/>
      <w:lvlJc w:val="right"/>
      <w:pPr>
        <w:ind w:left="2161" w:hanging="180"/>
      </w:pPr>
    </w:lvl>
    <w:lvl w:ilvl="3" w:tplc="080A000F" w:tentative="1">
      <w:start w:val="1"/>
      <w:numFmt w:val="decimal"/>
      <w:lvlText w:val="%4."/>
      <w:lvlJc w:val="left"/>
      <w:pPr>
        <w:ind w:left="2881" w:hanging="360"/>
      </w:pPr>
    </w:lvl>
    <w:lvl w:ilvl="4" w:tplc="080A0019" w:tentative="1">
      <w:start w:val="1"/>
      <w:numFmt w:val="lowerLetter"/>
      <w:lvlText w:val="%5."/>
      <w:lvlJc w:val="left"/>
      <w:pPr>
        <w:ind w:left="3601" w:hanging="360"/>
      </w:pPr>
    </w:lvl>
    <w:lvl w:ilvl="5" w:tplc="080A001B" w:tentative="1">
      <w:start w:val="1"/>
      <w:numFmt w:val="lowerRoman"/>
      <w:lvlText w:val="%6."/>
      <w:lvlJc w:val="right"/>
      <w:pPr>
        <w:ind w:left="4321" w:hanging="180"/>
      </w:pPr>
    </w:lvl>
    <w:lvl w:ilvl="6" w:tplc="080A000F" w:tentative="1">
      <w:start w:val="1"/>
      <w:numFmt w:val="decimal"/>
      <w:lvlText w:val="%7."/>
      <w:lvlJc w:val="left"/>
      <w:pPr>
        <w:ind w:left="5041" w:hanging="360"/>
      </w:pPr>
    </w:lvl>
    <w:lvl w:ilvl="7" w:tplc="080A0019" w:tentative="1">
      <w:start w:val="1"/>
      <w:numFmt w:val="lowerLetter"/>
      <w:lvlText w:val="%8."/>
      <w:lvlJc w:val="left"/>
      <w:pPr>
        <w:ind w:left="5761" w:hanging="360"/>
      </w:pPr>
    </w:lvl>
    <w:lvl w:ilvl="8" w:tplc="080A001B" w:tentative="1">
      <w:start w:val="1"/>
      <w:numFmt w:val="lowerRoman"/>
      <w:lvlText w:val="%9."/>
      <w:lvlJc w:val="right"/>
      <w:pPr>
        <w:ind w:left="6481" w:hanging="180"/>
      </w:pPr>
    </w:lvl>
  </w:abstractNum>
  <w:abstractNum w:abstractNumId="2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21">
    <w:nsid w:val="21267049"/>
    <w:multiLevelType w:val="hybridMultilevel"/>
    <w:tmpl w:val="D8EA4AD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22E31608"/>
    <w:multiLevelType w:val="hybridMultilevel"/>
    <w:tmpl w:val="D32A81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238D21A8"/>
    <w:multiLevelType w:val="hybridMultilevel"/>
    <w:tmpl w:val="DCD8E31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nsid w:val="23CD18EF"/>
    <w:multiLevelType w:val="hybridMultilevel"/>
    <w:tmpl w:val="836EAE9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nsid w:val="25BC662B"/>
    <w:multiLevelType w:val="hybridMultilevel"/>
    <w:tmpl w:val="10E2FFB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nsid w:val="25D87F89"/>
    <w:multiLevelType w:val="hybridMultilevel"/>
    <w:tmpl w:val="0E38DC36"/>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nsid w:val="26400C88"/>
    <w:multiLevelType w:val="hybridMultilevel"/>
    <w:tmpl w:val="BCEE73D6"/>
    <w:lvl w:ilvl="0" w:tplc="8F6EE480">
      <w:start w:val="1"/>
      <w:numFmt w:val="lowerLetter"/>
      <w:lvlText w:val="%1)"/>
      <w:lvlJc w:val="left"/>
      <w:pPr>
        <w:ind w:left="1080" w:hanging="360"/>
      </w:pPr>
      <w:rPr>
        <w:rFonts w:hint="default"/>
      </w:rPr>
    </w:lvl>
    <w:lvl w:ilvl="1" w:tplc="080A0019">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28">
    <w:nsid w:val="2B645015"/>
    <w:multiLevelType w:val="hybridMultilevel"/>
    <w:tmpl w:val="FF0C152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nsid w:val="2BC61202"/>
    <w:multiLevelType w:val="multilevel"/>
    <w:tmpl w:val="1A7A405A"/>
    <w:lvl w:ilvl="0">
      <w:start w:val="1"/>
      <w:numFmt w:val="decimal"/>
      <w:lvlText w:val="%1)"/>
      <w:lvlJc w:val="left"/>
      <w:pPr>
        <w:tabs>
          <w:tab w:val="num" w:pos="574"/>
        </w:tabs>
        <w:ind w:left="574" w:hanging="432"/>
      </w:pPr>
      <w:rPr>
        <w:rFonts w:cs="Times New Roman" w:hint="default"/>
        <w:b w:val="0"/>
        <w:i w:val="0"/>
        <w:sz w:val="24"/>
      </w:rPr>
    </w:lvl>
    <w:lvl w:ilvl="1">
      <w:start w:val="1"/>
      <w:numFmt w:val="decimal"/>
      <w:lvlText w:val="%1.%2"/>
      <w:lvlJc w:val="left"/>
      <w:pPr>
        <w:tabs>
          <w:tab w:val="num" w:pos="719"/>
        </w:tabs>
        <w:ind w:left="719" w:hanging="576"/>
      </w:pPr>
      <w:rPr>
        <w:rFonts w:cs="Times New Roman" w:hint="default"/>
      </w:rPr>
    </w:lvl>
    <w:lvl w:ilvl="2">
      <w:start w:val="1"/>
      <w:numFmt w:val="decimal"/>
      <w:lvlText w:val="%1.%2.%3"/>
      <w:lvlJc w:val="left"/>
      <w:pPr>
        <w:tabs>
          <w:tab w:val="num" w:pos="721"/>
        </w:tabs>
        <w:ind w:left="721" w:hanging="720"/>
      </w:pPr>
      <w:rPr>
        <w:rFonts w:cs="Times New Roman" w:hint="default"/>
        <w:i w:val="0"/>
      </w:rPr>
    </w:lvl>
    <w:lvl w:ilvl="3">
      <w:start w:val="1"/>
      <w:numFmt w:val="decimal"/>
      <w:lvlText w:val="%1.%2.%3.%4"/>
      <w:lvlJc w:val="left"/>
      <w:pPr>
        <w:tabs>
          <w:tab w:val="num" w:pos="865"/>
        </w:tabs>
        <w:ind w:left="865" w:hanging="864"/>
      </w:pPr>
      <w:rPr>
        <w:rFonts w:ascii="Arial" w:hAnsi="Arial" w:cs="Times New Roman" w:hint="default"/>
        <w:sz w:val="20"/>
      </w:rPr>
    </w:lvl>
    <w:lvl w:ilvl="4">
      <w:start w:val="1"/>
      <w:numFmt w:val="decimal"/>
      <w:lvlText w:val="%1.%2.%3.%4.%5"/>
      <w:lvlJc w:val="left"/>
      <w:pPr>
        <w:tabs>
          <w:tab w:val="num" w:pos="1577"/>
        </w:tabs>
        <w:ind w:left="1577" w:hanging="1008"/>
      </w:pPr>
      <w:rPr>
        <w:rFonts w:ascii="Arial" w:hAnsi="Arial" w:cs="Times New Roman" w:hint="default"/>
        <w:sz w:val="20"/>
      </w:rPr>
    </w:lvl>
    <w:lvl w:ilvl="5">
      <w:start w:val="1"/>
      <w:numFmt w:val="decimal"/>
      <w:lvlText w:val="%1.%2.%3.%4.%5.%6"/>
      <w:lvlJc w:val="left"/>
      <w:pPr>
        <w:tabs>
          <w:tab w:val="num" w:pos="1153"/>
        </w:tabs>
        <w:ind w:left="1153" w:hanging="1152"/>
      </w:pPr>
      <w:rPr>
        <w:rFonts w:cs="Times New Roman" w:hint="default"/>
      </w:rPr>
    </w:lvl>
    <w:lvl w:ilvl="6">
      <w:start w:val="1"/>
      <w:numFmt w:val="decimal"/>
      <w:lvlText w:val="%1.%2.%3.%4.%5.%6.%7"/>
      <w:lvlJc w:val="left"/>
      <w:pPr>
        <w:tabs>
          <w:tab w:val="num" w:pos="1297"/>
        </w:tabs>
        <w:ind w:left="1297" w:hanging="1296"/>
      </w:pPr>
      <w:rPr>
        <w:rFonts w:cs="Times New Roman" w:hint="default"/>
      </w:rPr>
    </w:lvl>
    <w:lvl w:ilvl="7">
      <w:start w:val="1"/>
      <w:numFmt w:val="decimal"/>
      <w:lvlText w:val="%1.%2.%3.%4.%5.%6.%7.%8"/>
      <w:lvlJc w:val="left"/>
      <w:pPr>
        <w:tabs>
          <w:tab w:val="num" w:pos="1441"/>
        </w:tabs>
        <w:ind w:left="1441" w:hanging="1440"/>
      </w:pPr>
      <w:rPr>
        <w:rFonts w:cs="Times New Roman" w:hint="default"/>
      </w:rPr>
    </w:lvl>
    <w:lvl w:ilvl="8">
      <w:start w:val="1"/>
      <w:numFmt w:val="decimal"/>
      <w:lvlText w:val="%1.%2.%3.%4.%5.%6.%7.%8.%9"/>
      <w:lvlJc w:val="left"/>
      <w:pPr>
        <w:tabs>
          <w:tab w:val="num" w:pos="1585"/>
        </w:tabs>
        <w:ind w:left="1585" w:hanging="1584"/>
      </w:pPr>
      <w:rPr>
        <w:rFonts w:cs="Times New Roman" w:hint="default"/>
      </w:rPr>
    </w:lvl>
  </w:abstractNum>
  <w:abstractNum w:abstractNumId="30">
    <w:nsid w:val="2C8B09EF"/>
    <w:multiLevelType w:val="multilevel"/>
    <w:tmpl w:val="E5B63796"/>
    <w:styleLink w:val="Estilo2"/>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1">
    <w:nsid w:val="2CC12574"/>
    <w:multiLevelType w:val="multilevel"/>
    <w:tmpl w:val="1A7A405A"/>
    <w:lvl w:ilvl="0">
      <w:start w:val="1"/>
      <w:numFmt w:val="decimal"/>
      <w:lvlText w:val="%1)"/>
      <w:lvlJc w:val="left"/>
      <w:pPr>
        <w:tabs>
          <w:tab w:val="num" w:pos="574"/>
        </w:tabs>
        <w:ind w:left="574" w:hanging="432"/>
      </w:pPr>
      <w:rPr>
        <w:rFonts w:cs="Times New Roman" w:hint="default"/>
        <w:b w:val="0"/>
        <w:i w:val="0"/>
        <w:sz w:val="24"/>
      </w:rPr>
    </w:lvl>
    <w:lvl w:ilvl="1">
      <w:start w:val="1"/>
      <w:numFmt w:val="decimal"/>
      <w:lvlText w:val="%1.%2"/>
      <w:lvlJc w:val="left"/>
      <w:pPr>
        <w:tabs>
          <w:tab w:val="num" w:pos="719"/>
        </w:tabs>
        <w:ind w:left="719" w:hanging="576"/>
      </w:pPr>
      <w:rPr>
        <w:rFonts w:cs="Times New Roman" w:hint="default"/>
      </w:rPr>
    </w:lvl>
    <w:lvl w:ilvl="2">
      <w:start w:val="1"/>
      <w:numFmt w:val="decimal"/>
      <w:lvlText w:val="%1.%2.%3"/>
      <w:lvlJc w:val="left"/>
      <w:pPr>
        <w:tabs>
          <w:tab w:val="num" w:pos="721"/>
        </w:tabs>
        <w:ind w:left="721" w:hanging="720"/>
      </w:pPr>
      <w:rPr>
        <w:rFonts w:cs="Times New Roman" w:hint="default"/>
        <w:i w:val="0"/>
      </w:rPr>
    </w:lvl>
    <w:lvl w:ilvl="3">
      <w:start w:val="1"/>
      <w:numFmt w:val="decimal"/>
      <w:lvlText w:val="%1.%2.%3.%4"/>
      <w:lvlJc w:val="left"/>
      <w:pPr>
        <w:tabs>
          <w:tab w:val="num" w:pos="865"/>
        </w:tabs>
        <w:ind w:left="865" w:hanging="864"/>
      </w:pPr>
      <w:rPr>
        <w:rFonts w:ascii="Arial" w:hAnsi="Arial" w:cs="Times New Roman" w:hint="default"/>
        <w:sz w:val="20"/>
      </w:rPr>
    </w:lvl>
    <w:lvl w:ilvl="4">
      <w:start w:val="1"/>
      <w:numFmt w:val="decimal"/>
      <w:lvlText w:val="%1.%2.%3.%4.%5"/>
      <w:lvlJc w:val="left"/>
      <w:pPr>
        <w:tabs>
          <w:tab w:val="num" w:pos="1577"/>
        </w:tabs>
        <w:ind w:left="1577" w:hanging="1008"/>
      </w:pPr>
      <w:rPr>
        <w:rFonts w:ascii="Arial" w:hAnsi="Arial" w:cs="Times New Roman" w:hint="default"/>
        <w:sz w:val="20"/>
      </w:rPr>
    </w:lvl>
    <w:lvl w:ilvl="5">
      <w:start w:val="1"/>
      <w:numFmt w:val="decimal"/>
      <w:lvlText w:val="%1.%2.%3.%4.%5.%6"/>
      <w:lvlJc w:val="left"/>
      <w:pPr>
        <w:tabs>
          <w:tab w:val="num" w:pos="1153"/>
        </w:tabs>
        <w:ind w:left="1153" w:hanging="1152"/>
      </w:pPr>
      <w:rPr>
        <w:rFonts w:cs="Times New Roman" w:hint="default"/>
      </w:rPr>
    </w:lvl>
    <w:lvl w:ilvl="6">
      <w:start w:val="1"/>
      <w:numFmt w:val="decimal"/>
      <w:lvlText w:val="%1.%2.%3.%4.%5.%6.%7"/>
      <w:lvlJc w:val="left"/>
      <w:pPr>
        <w:tabs>
          <w:tab w:val="num" w:pos="1297"/>
        </w:tabs>
        <w:ind w:left="1297" w:hanging="1296"/>
      </w:pPr>
      <w:rPr>
        <w:rFonts w:cs="Times New Roman" w:hint="default"/>
      </w:rPr>
    </w:lvl>
    <w:lvl w:ilvl="7">
      <w:start w:val="1"/>
      <w:numFmt w:val="decimal"/>
      <w:lvlText w:val="%1.%2.%3.%4.%5.%6.%7.%8"/>
      <w:lvlJc w:val="left"/>
      <w:pPr>
        <w:tabs>
          <w:tab w:val="num" w:pos="1441"/>
        </w:tabs>
        <w:ind w:left="1441" w:hanging="1440"/>
      </w:pPr>
      <w:rPr>
        <w:rFonts w:cs="Times New Roman" w:hint="default"/>
      </w:rPr>
    </w:lvl>
    <w:lvl w:ilvl="8">
      <w:start w:val="1"/>
      <w:numFmt w:val="decimal"/>
      <w:lvlText w:val="%1.%2.%3.%4.%5.%6.%7.%8.%9"/>
      <w:lvlJc w:val="left"/>
      <w:pPr>
        <w:tabs>
          <w:tab w:val="num" w:pos="1585"/>
        </w:tabs>
        <w:ind w:left="1585" w:hanging="1584"/>
      </w:pPr>
      <w:rPr>
        <w:rFonts w:cs="Times New Roman" w:hint="default"/>
      </w:rPr>
    </w:lvl>
  </w:abstractNum>
  <w:abstractNum w:abstractNumId="32">
    <w:nsid w:val="2D1A7040"/>
    <w:multiLevelType w:val="hybridMultilevel"/>
    <w:tmpl w:val="42D8A970"/>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3">
    <w:nsid w:val="2EE1289D"/>
    <w:multiLevelType w:val="hybridMultilevel"/>
    <w:tmpl w:val="96500C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nsid w:val="2FE062B7"/>
    <w:multiLevelType w:val="hybridMultilevel"/>
    <w:tmpl w:val="356E46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nsid w:val="303235BD"/>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32A23017"/>
    <w:multiLevelType w:val="hybridMultilevel"/>
    <w:tmpl w:val="4DF875B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nsid w:val="354440A4"/>
    <w:multiLevelType w:val="hybridMultilevel"/>
    <w:tmpl w:val="4E3CEDA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nsid w:val="37DF173B"/>
    <w:multiLevelType w:val="hybridMultilevel"/>
    <w:tmpl w:val="1BF6F382"/>
    <w:lvl w:ilvl="0" w:tplc="080A0017">
      <w:start w:val="1"/>
      <w:numFmt w:val="lowerLetter"/>
      <w:lvlText w:val="%1)"/>
      <w:lvlJc w:val="left"/>
      <w:pPr>
        <w:ind w:left="721" w:hanging="360"/>
      </w:pPr>
    </w:lvl>
    <w:lvl w:ilvl="1" w:tplc="080A0019" w:tentative="1">
      <w:start w:val="1"/>
      <w:numFmt w:val="lowerLetter"/>
      <w:lvlText w:val="%2."/>
      <w:lvlJc w:val="left"/>
      <w:pPr>
        <w:ind w:left="1441" w:hanging="360"/>
      </w:pPr>
    </w:lvl>
    <w:lvl w:ilvl="2" w:tplc="080A001B" w:tentative="1">
      <w:start w:val="1"/>
      <w:numFmt w:val="lowerRoman"/>
      <w:lvlText w:val="%3."/>
      <w:lvlJc w:val="right"/>
      <w:pPr>
        <w:ind w:left="2161" w:hanging="180"/>
      </w:pPr>
    </w:lvl>
    <w:lvl w:ilvl="3" w:tplc="080A000F" w:tentative="1">
      <w:start w:val="1"/>
      <w:numFmt w:val="decimal"/>
      <w:lvlText w:val="%4."/>
      <w:lvlJc w:val="left"/>
      <w:pPr>
        <w:ind w:left="2881" w:hanging="360"/>
      </w:pPr>
    </w:lvl>
    <w:lvl w:ilvl="4" w:tplc="080A0019" w:tentative="1">
      <w:start w:val="1"/>
      <w:numFmt w:val="lowerLetter"/>
      <w:lvlText w:val="%5."/>
      <w:lvlJc w:val="left"/>
      <w:pPr>
        <w:ind w:left="3601" w:hanging="360"/>
      </w:pPr>
    </w:lvl>
    <w:lvl w:ilvl="5" w:tplc="080A001B" w:tentative="1">
      <w:start w:val="1"/>
      <w:numFmt w:val="lowerRoman"/>
      <w:lvlText w:val="%6."/>
      <w:lvlJc w:val="right"/>
      <w:pPr>
        <w:ind w:left="4321" w:hanging="180"/>
      </w:pPr>
    </w:lvl>
    <w:lvl w:ilvl="6" w:tplc="080A000F" w:tentative="1">
      <w:start w:val="1"/>
      <w:numFmt w:val="decimal"/>
      <w:lvlText w:val="%7."/>
      <w:lvlJc w:val="left"/>
      <w:pPr>
        <w:ind w:left="5041" w:hanging="360"/>
      </w:pPr>
    </w:lvl>
    <w:lvl w:ilvl="7" w:tplc="080A0019" w:tentative="1">
      <w:start w:val="1"/>
      <w:numFmt w:val="lowerLetter"/>
      <w:lvlText w:val="%8."/>
      <w:lvlJc w:val="left"/>
      <w:pPr>
        <w:ind w:left="5761" w:hanging="360"/>
      </w:pPr>
    </w:lvl>
    <w:lvl w:ilvl="8" w:tplc="080A001B" w:tentative="1">
      <w:start w:val="1"/>
      <w:numFmt w:val="lowerRoman"/>
      <w:lvlText w:val="%9."/>
      <w:lvlJc w:val="right"/>
      <w:pPr>
        <w:ind w:left="6481" w:hanging="180"/>
      </w:pPr>
    </w:lvl>
  </w:abstractNum>
  <w:abstractNum w:abstractNumId="39">
    <w:nsid w:val="38042064"/>
    <w:multiLevelType w:val="hybridMultilevel"/>
    <w:tmpl w:val="8A0A3D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nsid w:val="3896170D"/>
    <w:multiLevelType w:val="hybridMultilevel"/>
    <w:tmpl w:val="16341D14"/>
    <w:lvl w:ilvl="0" w:tplc="0C0A0001">
      <w:start w:val="1"/>
      <w:numFmt w:val="bullet"/>
      <w:pStyle w:val="NormalBulletLevel2"/>
      <w:lvlText w:val=""/>
      <w:lvlJc w:val="left"/>
      <w:pPr>
        <w:tabs>
          <w:tab w:val="num" w:pos="9000"/>
        </w:tabs>
        <w:ind w:left="9000" w:hanging="360"/>
      </w:pPr>
      <w:rPr>
        <w:rFonts w:ascii="Symbol" w:hAnsi="Symbol" w:hint="default"/>
        <w:color w:val="auto"/>
      </w:rPr>
    </w:lvl>
    <w:lvl w:ilvl="1" w:tplc="0C0A0003">
      <w:start w:val="1"/>
      <w:numFmt w:val="bullet"/>
      <w:lvlText w:val="o"/>
      <w:lvlJc w:val="left"/>
      <w:pPr>
        <w:tabs>
          <w:tab w:val="num" w:pos="5400"/>
        </w:tabs>
        <w:ind w:left="5400" w:hanging="360"/>
      </w:pPr>
      <w:rPr>
        <w:rFonts w:ascii="Courier New" w:hAnsi="Courier New" w:hint="default"/>
      </w:rPr>
    </w:lvl>
    <w:lvl w:ilvl="2" w:tplc="0C0A0005" w:tentative="1">
      <w:start w:val="1"/>
      <w:numFmt w:val="bullet"/>
      <w:lvlText w:val=""/>
      <w:lvlJc w:val="left"/>
      <w:pPr>
        <w:tabs>
          <w:tab w:val="num" w:pos="6120"/>
        </w:tabs>
        <w:ind w:left="6120" w:hanging="360"/>
      </w:pPr>
      <w:rPr>
        <w:rFonts w:ascii="Wingdings" w:hAnsi="Wingdings" w:hint="default"/>
      </w:rPr>
    </w:lvl>
    <w:lvl w:ilvl="3" w:tplc="0C0A0001" w:tentative="1">
      <w:start w:val="1"/>
      <w:numFmt w:val="bullet"/>
      <w:lvlText w:val=""/>
      <w:lvlJc w:val="left"/>
      <w:pPr>
        <w:tabs>
          <w:tab w:val="num" w:pos="6840"/>
        </w:tabs>
        <w:ind w:left="6840" w:hanging="360"/>
      </w:pPr>
      <w:rPr>
        <w:rFonts w:ascii="Symbol" w:hAnsi="Symbol" w:hint="default"/>
      </w:rPr>
    </w:lvl>
    <w:lvl w:ilvl="4" w:tplc="0C0A0003" w:tentative="1">
      <w:start w:val="1"/>
      <w:numFmt w:val="bullet"/>
      <w:lvlText w:val="o"/>
      <w:lvlJc w:val="left"/>
      <w:pPr>
        <w:tabs>
          <w:tab w:val="num" w:pos="7560"/>
        </w:tabs>
        <w:ind w:left="7560" w:hanging="360"/>
      </w:pPr>
      <w:rPr>
        <w:rFonts w:ascii="Courier New" w:hAnsi="Courier New" w:hint="default"/>
      </w:rPr>
    </w:lvl>
    <w:lvl w:ilvl="5" w:tplc="0C0A0005" w:tentative="1">
      <w:start w:val="1"/>
      <w:numFmt w:val="bullet"/>
      <w:lvlText w:val=""/>
      <w:lvlJc w:val="left"/>
      <w:pPr>
        <w:tabs>
          <w:tab w:val="num" w:pos="8280"/>
        </w:tabs>
        <w:ind w:left="8280" w:hanging="360"/>
      </w:pPr>
      <w:rPr>
        <w:rFonts w:ascii="Wingdings" w:hAnsi="Wingdings" w:hint="default"/>
      </w:rPr>
    </w:lvl>
    <w:lvl w:ilvl="6" w:tplc="0C0A0001" w:tentative="1">
      <w:start w:val="1"/>
      <w:numFmt w:val="bullet"/>
      <w:lvlText w:val=""/>
      <w:lvlJc w:val="left"/>
      <w:pPr>
        <w:tabs>
          <w:tab w:val="num" w:pos="9000"/>
        </w:tabs>
        <w:ind w:left="9000" w:hanging="360"/>
      </w:pPr>
      <w:rPr>
        <w:rFonts w:ascii="Symbol" w:hAnsi="Symbol" w:hint="default"/>
      </w:rPr>
    </w:lvl>
    <w:lvl w:ilvl="7" w:tplc="0C0A0003" w:tentative="1">
      <w:start w:val="1"/>
      <w:numFmt w:val="bullet"/>
      <w:lvlText w:val="o"/>
      <w:lvlJc w:val="left"/>
      <w:pPr>
        <w:tabs>
          <w:tab w:val="num" w:pos="9720"/>
        </w:tabs>
        <w:ind w:left="9720" w:hanging="360"/>
      </w:pPr>
      <w:rPr>
        <w:rFonts w:ascii="Courier New" w:hAnsi="Courier New" w:hint="default"/>
      </w:rPr>
    </w:lvl>
    <w:lvl w:ilvl="8" w:tplc="0C0A0005" w:tentative="1">
      <w:start w:val="1"/>
      <w:numFmt w:val="bullet"/>
      <w:lvlText w:val=""/>
      <w:lvlJc w:val="left"/>
      <w:pPr>
        <w:tabs>
          <w:tab w:val="num" w:pos="10440"/>
        </w:tabs>
        <w:ind w:left="10440" w:hanging="360"/>
      </w:pPr>
      <w:rPr>
        <w:rFonts w:ascii="Wingdings" w:hAnsi="Wingdings" w:hint="default"/>
      </w:rPr>
    </w:lvl>
  </w:abstractNum>
  <w:abstractNum w:abstractNumId="41">
    <w:nsid w:val="38D27D15"/>
    <w:multiLevelType w:val="hybridMultilevel"/>
    <w:tmpl w:val="B3B0FB04"/>
    <w:lvl w:ilvl="0" w:tplc="77F092B4">
      <w:start w:val="1"/>
      <w:numFmt w:val="bullet"/>
      <w:lvlText w:val="­"/>
      <w:lvlJc w:val="left"/>
      <w:pPr>
        <w:ind w:left="780" w:hanging="360"/>
      </w:pPr>
      <w:rPr>
        <w:rFonts w:ascii="Sylfaen" w:hAnsi="Sylfaen" w:hint="default"/>
      </w:rPr>
    </w:lvl>
    <w:lvl w:ilvl="1" w:tplc="080A0003" w:tentative="1">
      <w:start w:val="1"/>
      <w:numFmt w:val="bullet"/>
      <w:lvlText w:val="o"/>
      <w:lvlJc w:val="left"/>
      <w:pPr>
        <w:ind w:left="1500" w:hanging="360"/>
      </w:pPr>
      <w:rPr>
        <w:rFonts w:ascii="Courier New" w:hAnsi="Courier New" w:cs="Courier New" w:hint="default"/>
      </w:rPr>
    </w:lvl>
    <w:lvl w:ilvl="2" w:tplc="080A0005" w:tentative="1">
      <w:start w:val="1"/>
      <w:numFmt w:val="bullet"/>
      <w:lvlText w:val=""/>
      <w:lvlJc w:val="left"/>
      <w:pPr>
        <w:ind w:left="2220" w:hanging="360"/>
      </w:pPr>
      <w:rPr>
        <w:rFonts w:ascii="Wingdings" w:hAnsi="Wingdings" w:hint="default"/>
      </w:rPr>
    </w:lvl>
    <w:lvl w:ilvl="3" w:tplc="080A0001" w:tentative="1">
      <w:start w:val="1"/>
      <w:numFmt w:val="bullet"/>
      <w:lvlText w:val=""/>
      <w:lvlJc w:val="left"/>
      <w:pPr>
        <w:ind w:left="2940" w:hanging="360"/>
      </w:pPr>
      <w:rPr>
        <w:rFonts w:ascii="Symbol" w:hAnsi="Symbol" w:hint="default"/>
      </w:rPr>
    </w:lvl>
    <w:lvl w:ilvl="4" w:tplc="080A0003" w:tentative="1">
      <w:start w:val="1"/>
      <w:numFmt w:val="bullet"/>
      <w:lvlText w:val="o"/>
      <w:lvlJc w:val="left"/>
      <w:pPr>
        <w:ind w:left="3660" w:hanging="360"/>
      </w:pPr>
      <w:rPr>
        <w:rFonts w:ascii="Courier New" w:hAnsi="Courier New" w:cs="Courier New" w:hint="default"/>
      </w:rPr>
    </w:lvl>
    <w:lvl w:ilvl="5" w:tplc="080A0005" w:tentative="1">
      <w:start w:val="1"/>
      <w:numFmt w:val="bullet"/>
      <w:lvlText w:val=""/>
      <w:lvlJc w:val="left"/>
      <w:pPr>
        <w:ind w:left="4380" w:hanging="360"/>
      </w:pPr>
      <w:rPr>
        <w:rFonts w:ascii="Wingdings" w:hAnsi="Wingdings" w:hint="default"/>
      </w:rPr>
    </w:lvl>
    <w:lvl w:ilvl="6" w:tplc="080A0001" w:tentative="1">
      <w:start w:val="1"/>
      <w:numFmt w:val="bullet"/>
      <w:lvlText w:val=""/>
      <w:lvlJc w:val="left"/>
      <w:pPr>
        <w:ind w:left="5100" w:hanging="360"/>
      </w:pPr>
      <w:rPr>
        <w:rFonts w:ascii="Symbol" w:hAnsi="Symbol" w:hint="default"/>
      </w:rPr>
    </w:lvl>
    <w:lvl w:ilvl="7" w:tplc="080A0003" w:tentative="1">
      <w:start w:val="1"/>
      <w:numFmt w:val="bullet"/>
      <w:lvlText w:val="o"/>
      <w:lvlJc w:val="left"/>
      <w:pPr>
        <w:ind w:left="5820" w:hanging="360"/>
      </w:pPr>
      <w:rPr>
        <w:rFonts w:ascii="Courier New" w:hAnsi="Courier New" w:cs="Courier New" w:hint="default"/>
      </w:rPr>
    </w:lvl>
    <w:lvl w:ilvl="8" w:tplc="080A0005" w:tentative="1">
      <w:start w:val="1"/>
      <w:numFmt w:val="bullet"/>
      <w:lvlText w:val=""/>
      <w:lvlJc w:val="left"/>
      <w:pPr>
        <w:ind w:left="6540" w:hanging="360"/>
      </w:pPr>
      <w:rPr>
        <w:rFonts w:ascii="Wingdings" w:hAnsi="Wingdings" w:hint="default"/>
      </w:rPr>
    </w:lvl>
  </w:abstractNum>
  <w:abstractNum w:abstractNumId="42">
    <w:nsid w:val="3A5D4558"/>
    <w:multiLevelType w:val="hybridMultilevel"/>
    <w:tmpl w:val="71D8DCF0"/>
    <w:lvl w:ilvl="0" w:tplc="E74A90CC">
      <w:start w:val="1"/>
      <w:numFmt w:val="decimal"/>
      <w:pStyle w:val="Titulo3"/>
      <w:lvlText w:val="5.5.%1."/>
      <w:lvlJc w:val="left"/>
      <w:pPr>
        <w:tabs>
          <w:tab w:val="num" w:pos="1440"/>
        </w:tabs>
        <w:ind w:left="1440" w:hanging="360"/>
      </w:pPr>
      <w:rPr>
        <w:rFonts w:cs="Times New Roman" w:hint="default"/>
        <w:b/>
      </w:rPr>
    </w:lvl>
    <w:lvl w:ilvl="1" w:tplc="61928B96" w:tentative="1">
      <w:start w:val="1"/>
      <w:numFmt w:val="lowerLetter"/>
      <w:lvlText w:val="%2."/>
      <w:lvlJc w:val="left"/>
      <w:pPr>
        <w:tabs>
          <w:tab w:val="num" w:pos="1440"/>
        </w:tabs>
        <w:ind w:left="1440" w:hanging="360"/>
      </w:pPr>
      <w:rPr>
        <w:rFonts w:cs="Times New Roman"/>
      </w:rPr>
    </w:lvl>
    <w:lvl w:ilvl="2" w:tplc="90FC7C24" w:tentative="1">
      <w:start w:val="1"/>
      <w:numFmt w:val="lowerRoman"/>
      <w:lvlText w:val="%3."/>
      <w:lvlJc w:val="right"/>
      <w:pPr>
        <w:tabs>
          <w:tab w:val="num" w:pos="2160"/>
        </w:tabs>
        <w:ind w:left="2160" w:hanging="180"/>
      </w:pPr>
      <w:rPr>
        <w:rFonts w:cs="Times New Roman"/>
      </w:rPr>
    </w:lvl>
    <w:lvl w:ilvl="3" w:tplc="F18ACDDA" w:tentative="1">
      <w:start w:val="1"/>
      <w:numFmt w:val="decimal"/>
      <w:lvlText w:val="%4."/>
      <w:lvlJc w:val="left"/>
      <w:pPr>
        <w:tabs>
          <w:tab w:val="num" w:pos="2880"/>
        </w:tabs>
        <w:ind w:left="2880" w:hanging="360"/>
      </w:pPr>
      <w:rPr>
        <w:rFonts w:cs="Times New Roman"/>
      </w:rPr>
    </w:lvl>
    <w:lvl w:ilvl="4" w:tplc="A776F5D8" w:tentative="1">
      <w:start w:val="1"/>
      <w:numFmt w:val="lowerLetter"/>
      <w:lvlText w:val="%5."/>
      <w:lvlJc w:val="left"/>
      <w:pPr>
        <w:tabs>
          <w:tab w:val="num" w:pos="3600"/>
        </w:tabs>
        <w:ind w:left="3600" w:hanging="360"/>
      </w:pPr>
      <w:rPr>
        <w:rFonts w:cs="Times New Roman"/>
      </w:rPr>
    </w:lvl>
    <w:lvl w:ilvl="5" w:tplc="15548B24" w:tentative="1">
      <w:start w:val="1"/>
      <w:numFmt w:val="lowerRoman"/>
      <w:lvlText w:val="%6."/>
      <w:lvlJc w:val="right"/>
      <w:pPr>
        <w:tabs>
          <w:tab w:val="num" w:pos="4320"/>
        </w:tabs>
        <w:ind w:left="4320" w:hanging="180"/>
      </w:pPr>
      <w:rPr>
        <w:rFonts w:cs="Times New Roman"/>
      </w:rPr>
    </w:lvl>
    <w:lvl w:ilvl="6" w:tplc="8D100DDA" w:tentative="1">
      <w:start w:val="1"/>
      <w:numFmt w:val="decimal"/>
      <w:lvlText w:val="%7."/>
      <w:lvlJc w:val="left"/>
      <w:pPr>
        <w:tabs>
          <w:tab w:val="num" w:pos="5040"/>
        </w:tabs>
        <w:ind w:left="5040" w:hanging="360"/>
      </w:pPr>
      <w:rPr>
        <w:rFonts w:cs="Times New Roman"/>
      </w:rPr>
    </w:lvl>
    <w:lvl w:ilvl="7" w:tplc="BC80ED2A" w:tentative="1">
      <w:start w:val="1"/>
      <w:numFmt w:val="lowerLetter"/>
      <w:lvlText w:val="%8."/>
      <w:lvlJc w:val="left"/>
      <w:pPr>
        <w:tabs>
          <w:tab w:val="num" w:pos="5760"/>
        </w:tabs>
        <w:ind w:left="5760" w:hanging="360"/>
      </w:pPr>
      <w:rPr>
        <w:rFonts w:cs="Times New Roman"/>
      </w:rPr>
    </w:lvl>
    <w:lvl w:ilvl="8" w:tplc="0AF8484E" w:tentative="1">
      <w:start w:val="1"/>
      <w:numFmt w:val="lowerRoman"/>
      <w:lvlText w:val="%9."/>
      <w:lvlJc w:val="right"/>
      <w:pPr>
        <w:tabs>
          <w:tab w:val="num" w:pos="6480"/>
        </w:tabs>
        <w:ind w:left="6480" w:hanging="180"/>
      </w:pPr>
      <w:rPr>
        <w:rFonts w:cs="Times New Roman"/>
      </w:rPr>
    </w:lvl>
  </w:abstractNum>
  <w:abstractNum w:abstractNumId="43">
    <w:nsid w:val="3AB60A7E"/>
    <w:multiLevelType w:val="hybridMultilevel"/>
    <w:tmpl w:val="D496366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nsid w:val="3D5B7B23"/>
    <w:multiLevelType w:val="hybridMultilevel"/>
    <w:tmpl w:val="9C86518C"/>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45">
    <w:nsid w:val="40F7074A"/>
    <w:multiLevelType w:val="hybridMultilevel"/>
    <w:tmpl w:val="DA5A4FB6"/>
    <w:lvl w:ilvl="0" w:tplc="080A0001">
      <w:start w:val="1"/>
      <w:numFmt w:val="bullet"/>
      <w:lvlText w:val=""/>
      <w:lvlJc w:val="left"/>
      <w:pPr>
        <w:ind w:left="720" w:hanging="360"/>
      </w:pPr>
      <w:rPr>
        <w:rFonts w:ascii="Symbol" w:hAnsi="Symbol" w:hint="default"/>
      </w:rPr>
    </w:lvl>
    <w:lvl w:ilvl="1" w:tplc="96CC8B46">
      <w:numFmt w:val="bullet"/>
      <w:lvlText w:val="–"/>
      <w:lvlJc w:val="left"/>
      <w:pPr>
        <w:ind w:left="1440" w:hanging="360"/>
      </w:pPr>
      <w:rPr>
        <w:rFonts w:ascii="Calibri" w:eastAsia="Times New Roman" w:hAnsi="Calibri"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nsid w:val="414240A2"/>
    <w:multiLevelType w:val="hybridMultilevel"/>
    <w:tmpl w:val="3ED4B84A"/>
    <w:lvl w:ilvl="0" w:tplc="16FC07E8">
      <w:start w:val="1"/>
      <w:numFmt w:val="upperRoman"/>
      <w:pStyle w:val="Ttulo1"/>
      <w:lvlText w:val="%1."/>
      <w:lvlJc w:val="left"/>
      <w:pPr>
        <w:ind w:left="1080" w:hanging="720"/>
      </w:pPr>
      <w:rPr>
        <w:rFonts w:hint="default"/>
      </w:rPr>
    </w:lvl>
    <w:lvl w:ilvl="1" w:tplc="6AB2CC6E">
      <w:start w:val="1"/>
      <w:numFmt w:val="decimal"/>
      <w:lvlText w:val="IV.%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nsid w:val="425C0717"/>
    <w:multiLevelType w:val="hybridMultilevel"/>
    <w:tmpl w:val="42669B22"/>
    <w:lvl w:ilvl="0" w:tplc="0C0A0001">
      <w:start w:val="1"/>
      <w:numFmt w:val="bullet"/>
      <w:pStyle w:val="NormalBulletChar"/>
      <w:lvlText w:val=""/>
      <w:lvlJc w:val="left"/>
      <w:pPr>
        <w:tabs>
          <w:tab w:val="num" w:pos="360"/>
        </w:tabs>
        <w:ind w:left="360" w:hanging="360"/>
      </w:pPr>
      <w:rPr>
        <w:rFonts w:ascii="Symbol" w:hAnsi="Symbol" w:hint="default"/>
        <w:color w:val="0000FF"/>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8">
    <w:nsid w:val="431C3F39"/>
    <w:multiLevelType w:val="hybridMultilevel"/>
    <w:tmpl w:val="3E0C9E0C"/>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9">
    <w:nsid w:val="43A377D8"/>
    <w:multiLevelType w:val="hybridMultilevel"/>
    <w:tmpl w:val="591294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1">
    <w:nsid w:val="478B62CA"/>
    <w:multiLevelType w:val="hybridMultilevel"/>
    <w:tmpl w:val="3C481B1A"/>
    <w:lvl w:ilvl="0" w:tplc="1548E4B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E2F8F27A">
      <w:start w:val="1"/>
      <w:numFmt w:val="bullet"/>
      <w:lvlText w:val=""/>
      <w:lvlJc w:val="left"/>
      <w:pPr>
        <w:tabs>
          <w:tab w:val="num" w:pos="1440"/>
        </w:tabs>
        <w:ind w:left="1440" w:hanging="360"/>
      </w:pPr>
      <w:rPr>
        <w:rFonts w:ascii="Symbol" w:hAnsi="Symbol" w:hint="default"/>
        <w:sz w:val="24"/>
      </w:rPr>
    </w:lvl>
    <w:lvl w:ilvl="2" w:tplc="FCFAC6A4" w:tentative="1">
      <w:start w:val="1"/>
      <w:numFmt w:val="lowerRoman"/>
      <w:lvlText w:val="%3."/>
      <w:lvlJc w:val="right"/>
      <w:pPr>
        <w:ind w:left="2160" w:hanging="180"/>
      </w:pPr>
      <w:rPr>
        <w:rFonts w:cs="Times New Roman"/>
      </w:rPr>
    </w:lvl>
    <w:lvl w:ilvl="3" w:tplc="0DEC55E4" w:tentative="1">
      <w:start w:val="1"/>
      <w:numFmt w:val="decimal"/>
      <w:lvlText w:val="%4."/>
      <w:lvlJc w:val="left"/>
      <w:pPr>
        <w:ind w:left="2880" w:hanging="360"/>
      </w:pPr>
      <w:rPr>
        <w:rFonts w:cs="Times New Roman"/>
      </w:rPr>
    </w:lvl>
    <w:lvl w:ilvl="4" w:tplc="738C537C" w:tentative="1">
      <w:start w:val="1"/>
      <w:numFmt w:val="lowerLetter"/>
      <w:lvlText w:val="%5."/>
      <w:lvlJc w:val="left"/>
      <w:pPr>
        <w:ind w:left="3600" w:hanging="360"/>
      </w:pPr>
      <w:rPr>
        <w:rFonts w:cs="Times New Roman"/>
      </w:rPr>
    </w:lvl>
    <w:lvl w:ilvl="5" w:tplc="3F74B1FC" w:tentative="1">
      <w:start w:val="1"/>
      <w:numFmt w:val="lowerRoman"/>
      <w:lvlText w:val="%6."/>
      <w:lvlJc w:val="right"/>
      <w:pPr>
        <w:ind w:left="4320" w:hanging="180"/>
      </w:pPr>
      <w:rPr>
        <w:rFonts w:cs="Times New Roman"/>
      </w:rPr>
    </w:lvl>
    <w:lvl w:ilvl="6" w:tplc="C5D0588A" w:tentative="1">
      <w:start w:val="1"/>
      <w:numFmt w:val="decimal"/>
      <w:lvlText w:val="%7."/>
      <w:lvlJc w:val="left"/>
      <w:pPr>
        <w:ind w:left="5040" w:hanging="360"/>
      </w:pPr>
      <w:rPr>
        <w:rFonts w:cs="Times New Roman"/>
      </w:rPr>
    </w:lvl>
    <w:lvl w:ilvl="7" w:tplc="2C6EBDC6" w:tentative="1">
      <w:start w:val="1"/>
      <w:numFmt w:val="lowerLetter"/>
      <w:lvlText w:val="%8."/>
      <w:lvlJc w:val="left"/>
      <w:pPr>
        <w:ind w:left="5760" w:hanging="360"/>
      </w:pPr>
      <w:rPr>
        <w:rFonts w:cs="Times New Roman"/>
      </w:rPr>
    </w:lvl>
    <w:lvl w:ilvl="8" w:tplc="F7C4B532" w:tentative="1">
      <w:start w:val="1"/>
      <w:numFmt w:val="lowerRoman"/>
      <w:lvlText w:val="%9."/>
      <w:lvlJc w:val="right"/>
      <w:pPr>
        <w:ind w:left="6480" w:hanging="180"/>
      </w:pPr>
      <w:rPr>
        <w:rFonts w:cs="Times New Roman"/>
      </w:rPr>
    </w:lvl>
  </w:abstractNum>
  <w:abstractNum w:abstractNumId="52">
    <w:nsid w:val="48786332"/>
    <w:multiLevelType w:val="hybridMultilevel"/>
    <w:tmpl w:val="153C0C3E"/>
    <w:lvl w:ilvl="0" w:tplc="0C0A0001">
      <w:start w:val="1"/>
      <w:numFmt w:val="decimal"/>
      <w:pStyle w:val="Continuarlista"/>
      <w:lvlText w:val="4.2.%1."/>
      <w:lvlJc w:val="left"/>
      <w:pPr>
        <w:tabs>
          <w:tab w:val="num" w:pos="1440"/>
        </w:tabs>
        <w:ind w:left="1440" w:hanging="360"/>
      </w:pPr>
      <w:rPr>
        <w:rFonts w:cs="Times New Roman" w:hint="default"/>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53">
    <w:nsid w:val="49F754B5"/>
    <w:multiLevelType w:val="hybridMultilevel"/>
    <w:tmpl w:val="C66A53F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55">
    <w:nsid w:val="4A4E4F19"/>
    <w:multiLevelType w:val="hybridMultilevel"/>
    <w:tmpl w:val="F244CDD4"/>
    <w:lvl w:ilvl="0" w:tplc="FFFFFFFF">
      <w:start w:val="1"/>
      <w:numFmt w:val="decimal"/>
      <w:pStyle w:val="Titulo3-0"/>
      <w:lvlText w:val="6.2.%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6">
    <w:nsid w:val="4A8179CB"/>
    <w:multiLevelType w:val="hybridMultilevel"/>
    <w:tmpl w:val="1BF6F382"/>
    <w:lvl w:ilvl="0" w:tplc="080A0017">
      <w:start w:val="1"/>
      <w:numFmt w:val="lowerLetter"/>
      <w:lvlText w:val="%1)"/>
      <w:lvlJc w:val="left"/>
      <w:pPr>
        <w:ind w:left="721" w:hanging="360"/>
      </w:pPr>
    </w:lvl>
    <w:lvl w:ilvl="1" w:tplc="080A0019" w:tentative="1">
      <w:start w:val="1"/>
      <w:numFmt w:val="lowerLetter"/>
      <w:lvlText w:val="%2."/>
      <w:lvlJc w:val="left"/>
      <w:pPr>
        <w:ind w:left="1441" w:hanging="360"/>
      </w:pPr>
    </w:lvl>
    <w:lvl w:ilvl="2" w:tplc="080A001B" w:tentative="1">
      <w:start w:val="1"/>
      <w:numFmt w:val="lowerRoman"/>
      <w:lvlText w:val="%3."/>
      <w:lvlJc w:val="right"/>
      <w:pPr>
        <w:ind w:left="2161" w:hanging="180"/>
      </w:pPr>
    </w:lvl>
    <w:lvl w:ilvl="3" w:tplc="080A000F" w:tentative="1">
      <w:start w:val="1"/>
      <w:numFmt w:val="decimal"/>
      <w:lvlText w:val="%4."/>
      <w:lvlJc w:val="left"/>
      <w:pPr>
        <w:ind w:left="2881" w:hanging="360"/>
      </w:pPr>
    </w:lvl>
    <w:lvl w:ilvl="4" w:tplc="080A0019" w:tentative="1">
      <w:start w:val="1"/>
      <w:numFmt w:val="lowerLetter"/>
      <w:lvlText w:val="%5."/>
      <w:lvlJc w:val="left"/>
      <w:pPr>
        <w:ind w:left="3601" w:hanging="360"/>
      </w:pPr>
    </w:lvl>
    <w:lvl w:ilvl="5" w:tplc="080A001B" w:tentative="1">
      <w:start w:val="1"/>
      <w:numFmt w:val="lowerRoman"/>
      <w:lvlText w:val="%6."/>
      <w:lvlJc w:val="right"/>
      <w:pPr>
        <w:ind w:left="4321" w:hanging="180"/>
      </w:pPr>
    </w:lvl>
    <w:lvl w:ilvl="6" w:tplc="080A000F" w:tentative="1">
      <w:start w:val="1"/>
      <w:numFmt w:val="decimal"/>
      <w:lvlText w:val="%7."/>
      <w:lvlJc w:val="left"/>
      <w:pPr>
        <w:ind w:left="5041" w:hanging="360"/>
      </w:pPr>
    </w:lvl>
    <w:lvl w:ilvl="7" w:tplc="080A0019" w:tentative="1">
      <w:start w:val="1"/>
      <w:numFmt w:val="lowerLetter"/>
      <w:lvlText w:val="%8."/>
      <w:lvlJc w:val="left"/>
      <w:pPr>
        <w:ind w:left="5761" w:hanging="360"/>
      </w:pPr>
    </w:lvl>
    <w:lvl w:ilvl="8" w:tplc="080A001B" w:tentative="1">
      <w:start w:val="1"/>
      <w:numFmt w:val="lowerRoman"/>
      <w:lvlText w:val="%9."/>
      <w:lvlJc w:val="right"/>
      <w:pPr>
        <w:ind w:left="6481" w:hanging="180"/>
      </w:pPr>
    </w:lvl>
  </w:abstractNum>
  <w:abstractNum w:abstractNumId="57">
    <w:nsid w:val="4D9B7B7D"/>
    <w:multiLevelType w:val="hybridMultilevel"/>
    <w:tmpl w:val="DA0E04CA"/>
    <w:lvl w:ilvl="0" w:tplc="080A0011">
      <w:start w:val="1"/>
      <w:numFmt w:val="decimal"/>
      <w:lvlText w:val="%1)"/>
      <w:lvlJc w:val="left"/>
      <w:pPr>
        <w:ind w:left="720" w:hanging="360"/>
      </w:pPr>
      <w:rPr>
        <w:rFonts w:cs="Times New Roman" w:hint="default"/>
        <w:b w:val="0"/>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58">
    <w:nsid w:val="4EF12723"/>
    <w:multiLevelType w:val="hybridMultilevel"/>
    <w:tmpl w:val="443E70A8"/>
    <w:lvl w:ilvl="0" w:tplc="0C0A0001">
      <w:start w:val="1"/>
      <w:numFmt w:val="decimal"/>
      <w:pStyle w:val="Titulo30"/>
      <w:lvlText w:val="5.%1."/>
      <w:lvlJc w:val="left"/>
      <w:pPr>
        <w:tabs>
          <w:tab w:val="num" w:pos="853"/>
        </w:tabs>
        <w:ind w:left="700" w:hanging="340"/>
      </w:pPr>
      <w:rPr>
        <w:rFonts w:cs="Times New Roman" w:hint="default"/>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59">
    <w:nsid w:val="519E730C"/>
    <w:multiLevelType w:val="hybridMultilevel"/>
    <w:tmpl w:val="B33804DA"/>
    <w:lvl w:ilvl="0" w:tplc="16E833F0">
      <w:start w:val="1"/>
      <w:numFmt w:val="upperRoman"/>
      <w:lvlText w:val="%1."/>
      <w:lvlJc w:val="left"/>
      <w:pPr>
        <w:ind w:left="720" w:hanging="360"/>
      </w:pPr>
      <w:rPr>
        <w:rFonts w:ascii="Arial" w:hAnsi="Arial" w:hint="default"/>
      </w:rPr>
    </w:lvl>
    <w:lvl w:ilvl="1" w:tplc="645A6D30">
      <w:numFmt w:val="bullet"/>
      <w:lvlText w:val="•"/>
      <w:lvlJc w:val="left"/>
      <w:pPr>
        <w:ind w:left="1305" w:hanging="225"/>
      </w:pPr>
      <w:rPr>
        <w:rFonts w:ascii="ITC Avant Garde" w:eastAsia="MS Mincho" w:hAnsi="ITC Avant Garde" w:cs="Calibri"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0">
    <w:nsid w:val="524147DF"/>
    <w:multiLevelType w:val="hybridMultilevel"/>
    <w:tmpl w:val="D43A384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nsid w:val="52816228"/>
    <w:multiLevelType w:val="multilevel"/>
    <w:tmpl w:val="080A0025"/>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nsid w:val="53023AC7"/>
    <w:multiLevelType w:val="hybridMultilevel"/>
    <w:tmpl w:val="7EEE0E9A"/>
    <w:lvl w:ilvl="0" w:tplc="0C0A0001">
      <w:start w:val="1"/>
      <w:numFmt w:val="decimal"/>
      <w:pStyle w:val="Titulo31"/>
      <w:lvlText w:val="6.%1."/>
      <w:lvlJc w:val="left"/>
      <w:pPr>
        <w:tabs>
          <w:tab w:val="num" w:pos="853"/>
        </w:tabs>
        <w:ind w:left="700" w:hanging="340"/>
      </w:pPr>
      <w:rPr>
        <w:rFonts w:cs="Times New Roman" w:hint="default"/>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63">
    <w:nsid w:val="560E291F"/>
    <w:multiLevelType w:val="hybridMultilevel"/>
    <w:tmpl w:val="6DCA5E4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nsid w:val="561B04F4"/>
    <w:multiLevelType w:val="hybridMultilevel"/>
    <w:tmpl w:val="64B4CFE0"/>
    <w:lvl w:ilvl="0" w:tplc="77F092B4">
      <w:start w:val="1"/>
      <w:numFmt w:val="bullet"/>
      <w:lvlText w:val="­"/>
      <w:lvlJc w:val="left"/>
      <w:pPr>
        <w:ind w:left="720" w:hanging="360"/>
      </w:pPr>
      <w:rPr>
        <w:rFonts w:ascii="Sylfaen" w:hAnsi="Sylfaen" w:hint="default"/>
      </w:rPr>
    </w:lvl>
    <w:lvl w:ilvl="1" w:tplc="77F092B4">
      <w:start w:val="1"/>
      <w:numFmt w:val="bullet"/>
      <w:lvlText w:val="­"/>
      <w:lvlJc w:val="left"/>
      <w:pPr>
        <w:ind w:left="1440" w:hanging="360"/>
      </w:pPr>
      <w:rPr>
        <w:rFonts w:ascii="Sylfaen" w:hAnsi="Sylfae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nsid w:val="5662454E"/>
    <w:multiLevelType w:val="hybridMultilevel"/>
    <w:tmpl w:val="EEC6C108"/>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6">
    <w:nsid w:val="573A1EA3"/>
    <w:multiLevelType w:val="hybridMultilevel"/>
    <w:tmpl w:val="F1A4CD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7">
    <w:nsid w:val="5A745200"/>
    <w:multiLevelType w:val="multilevel"/>
    <w:tmpl w:val="3036CEB6"/>
    <w:lvl w:ilvl="0">
      <w:numFmt w:val="bullet"/>
      <w:lvlText w:val="-"/>
      <w:lvlJc w:val="left"/>
      <w:pPr>
        <w:tabs>
          <w:tab w:val="num" w:pos="377"/>
        </w:tabs>
        <w:ind w:left="377" w:hanging="360"/>
      </w:pPr>
      <w:rPr>
        <w:rFonts w:ascii="Arial" w:eastAsia="Times New Roman" w:hAnsi="Arial" w:hint="default"/>
        <w:b/>
        <w:i w:val="0"/>
        <w:sz w:val="24"/>
      </w:rPr>
    </w:lvl>
    <w:lvl w:ilvl="1">
      <w:start w:val="1"/>
      <w:numFmt w:val="decimal"/>
      <w:lvlText w:val="%1.%2"/>
      <w:lvlJc w:val="left"/>
      <w:pPr>
        <w:tabs>
          <w:tab w:val="num" w:pos="735"/>
        </w:tabs>
        <w:ind w:left="735" w:hanging="576"/>
      </w:pPr>
      <w:rPr>
        <w:rFonts w:cs="Times New Roman" w:hint="default"/>
      </w:rPr>
    </w:lvl>
    <w:lvl w:ilvl="2">
      <w:start w:val="1"/>
      <w:numFmt w:val="decimal"/>
      <w:lvlText w:val="%1.%2.%3"/>
      <w:lvlJc w:val="left"/>
      <w:pPr>
        <w:tabs>
          <w:tab w:val="num" w:pos="737"/>
        </w:tabs>
        <w:ind w:left="737" w:hanging="720"/>
      </w:pPr>
      <w:rPr>
        <w:rFonts w:cs="Times New Roman" w:hint="default"/>
        <w:i w:val="0"/>
      </w:rPr>
    </w:lvl>
    <w:lvl w:ilvl="3">
      <w:start w:val="1"/>
      <w:numFmt w:val="decimal"/>
      <w:lvlText w:val="%1.%2.%3.%4"/>
      <w:lvlJc w:val="left"/>
      <w:pPr>
        <w:tabs>
          <w:tab w:val="num" w:pos="881"/>
        </w:tabs>
        <w:ind w:left="881" w:hanging="864"/>
      </w:pPr>
      <w:rPr>
        <w:rFonts w:ascii="Arial" w:hAnsi="Arial" w:cs="Times New Roman" w:hint="default"/>
        <w:sz w:val="20"/>
      </w:rPr>
    </w:lvl>
    <w:lvl w:ilvl="4">
      <w:start w:val="1"/>
      <w:numFmt w:val="decimal"/>
      <w:lvlText w:val="%1.%2.%3.%4.%5"/>
      <w:lvlJc w:val="left"/>
      <w:pPr>
        <w:tabs>
          <w:tab w:val="num" w:pos="1593"/>
        </w:tabs>
        <w:ind w:left="1593" w:hanging="1008"/>
      </w:pPr>
      <w:rPr>
        <w:rFonts w:ascii="Arial" w:hAnsi="Arial" w:cs="Times New Roman" w:hint="default"/>
        <w:sz w:val="20"/>
      </w:rPr>
    </w:lvl>
    <w:lvl w:ilvl="5">
      <w:start w:val="1"/>
      <w:numFmt w:val="decimal"/>
      <w:lvlText w:val="%1.%2.%3.%4.%5.%6"/>
      <w:lvlJc w:val="left"/>
      <w:pPr>
        <w:tabs>
          <w:tab w:val="num" w:pos="1169"/>
        </w:tabs>
        <w:ind w:left="1169" w:hanging="1152"/>
      </w:pPr>
      <w:rPr>
        <w:rFonts w:cs="Times New Roman" w:hint="default"/>
      </w:rPr>
    </w:lvl>
    <w:lvl w:ilvl="6">
      <w:start w:val="1"/>
      <w:numFmt w:val="decimal"/>
      <w:lvlText w:val="%1.%2.%3.%4.%5.%6.%7"/>
      <w:lvlJc w:val="left"/>
      <w:pPr>
        <w:tabs>
          <w:tab w:val="num" w:pos="1313"/>
        </w:tabs>
        <w:ind w:left="1313" w:hanging="1296"/>
      </w:pPr>
      <w:rPr>
        <w:rFonts w:cs="Times New Roman" w:hint="default"/>
      </w:rPr>
    </w:lvl>
    <w:lvl w:ilvl="7">
      <w:start w:val="1"/>
      <w:numFmt w:val="decimal"/>
      <w:lvlText w:val="%1.%2.%3.%4.%5.%6.%7.%8"/>
      <w:lvlJc w:val="left"/>
      <w:pPr>
        <w:tabs>
          <w:tab w:val="num" w:pos="1457"/>
        </w:tabs>
        <w:ind w:left="1457" w:hanging="1440"/>
      </w:pPr>
      <w:rPr>
        <w:rFonts w:cs="Times New Roman" w:hint="default"/>
      </w:rPr>
    </w:lvl>
    <w:lvl w:ilvl="8">
      <w:start w:val="1"/>
      <w:numFmt w:val="decimal"/>
      <w:lvlText w:val="%1.%2.%3.%4.%5.%6.%7.%8.%9"/>
      <w:lvlJc w:val="left"/>
      <w:pPr>
        <w:tabs>
          <w:tab w:val="num" w:pos="1601"/>
        </w:tabs>
        <w:ind w:left="1601" w:hanging="1584"/>
      </w:pPr>
      <w:rPr>
        <w:rFonts w:cs="Times New Roman" w:hint="default"/>
      </w:rPr>
    </w:lvl>
  </w:abstractNum>
  <w:abstractNum w:abstractNumId="68">
    <w:nsid w:val="5A8160D5"/>
    <w:multiLevelType w:val="hybridMultilevel"/>
    <w:tmpl w:val="1780E2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nsid w:val="5CBB2A7D"/>
    <w:multiLevelType w:val="hybridMultilevel"/>
    <w:tmpl w:val="EB46A22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0">
    <w:nsid w:val="5E095428"/>
    <w:multiLevelType w:val="hybridMultilevel"/>
    <w:tmpl w:val="9CE815C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1">
    <w:nsid w:val="62896F71"/>
    <w:multiLevelType w:val="hybridMultilevel"/>
    <w:tmpl w:val="44142010"/>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72">
    <w:nsid w:val="62A112AD"/>
    <w:multiLevelType w:val="hybridMultilevel"/>
    <w:tmpl w:val="513611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3">
    <w:nsid w:val="64107D48"/>
    <w:multiLevelType w:val="hybridMultilevel"/>
    <w:tmpl w:val="EC8C6E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4">
    <w:nsid w:val="64E43EA3"/>
    <w:multiLevelType w:val="hybridMultilevel"/>
    <w:tmpl w:val="240E9C5A"/>
    <w:lvl w:ilvl="0" w:tplc="FFFFFFFF">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FFFFFFFF">
      <w:start w:val="1"/>
      <w:numFmt w:val="bullet"/>
      <w:lvlText w:val=""/>
      <w:lvlJc w:val="left"/>
      <w:pPr>
        <w:tabs>
          <w:tab w:val="num" w:pos="1646"/>
        </w:tabs>
        <w:ind w:left="1646" w:hanging="360"/>
      </w:pPr>
      <w:rPr>
        <w:rFonts w:ascii="Symbol" w:hAnsi="Symbol" w:hint="default"/>
        <w:b/>
        <w:i w:val="0"/>
        <w:sz w:val="20"/>
      </w:rPr>
    </w:lvl>
    <w:lvl w:ilvl="2" w:tplc="FFFFFFFF">
      <w:numFmt w:val="bullet"/>
      <w:lvlText w:val="-"/>
      <w:lvlJc w:val="left"/>
      <w:pPr>
        <w:tabs>
          <w:tab w:val="num" w:pos="2891"/>
        </w:tabs>
        <w:ind w:left="2891" w:hanging="705"/>
      </w:pPr>
      <w:rPr>
        <w:rFonts w:ascii="Arial" w:eastAsia="Times New Roman" w:hAnsi="Arial" w:hint="default"/>
      </w:rPr>
    </w:lvl>
    <w:lvl w:ilvl="3" w:tplc="FFFFFFFF">
      <w:start w:val="16"/>
      <w:numFmt w:val="upperLetter"/>
      <w:lvlText w:val="%4-"/>
      <w:lvlJc w:val="left"/>
      <w:pPr>
        <w:tabs>
          <w:tab w:val="num" w:pos="3161"/>
        </w:tabs>
        <w:ind w:left="3161" w:hanging="435"/>
      </w:pPr>
      <w:rPr>
        <w:rFonts w:cs="Times New Roman" w:hint="default"/>
        <w:b w:val="0"/>
      </w:rPr>
    </w:lvl>
    <w:lvl w:ilvl="4" w:tplc="FFFFFFFF" w:tentative="1">
      <w:start w:val="1"/>
      <w:numFmt w:val="lowerLetter"/>
      <w:lvlText w:val="%5."/>
      <w:lvlJc w:val="left"/>
      <w:pPr>
        <w:tabs>
          <w:tab w:val="num" w:pos="3806"/>
        </w:tabs>
        <w:ind w:left="3806" w:hanging="360"/>
      </w:pPr>
      <w:rPr>
        <w:rFonts w:cs="Times New Roman"/>
      </w:rPr>
    </w:lvl>
    <w:lvl w:ilvl="5" w:tplc="FFFFFFFF" w:tentative="1">
      <w:start w:val="1"/>
      <w:numFmt w:val="lowerRoman"/>
      <w:lvlText w:val="%6."/>
      <w:lvlJc w:val="right"/>
      <w:pPr>
        <w:tabs>
          <w:tab w:val="num" w:pos="4526"/>
        </w:tabs>
        <w:ind w:left="4526" w:hanging="180"/>
      </w:pPr>
      <w:rPr>
        <w:rFonts w:cs="Times New Roman"/>
      </w:rPr>
    </w:lvl>
    <w:lvl w:ilvl="6" w:tplc="FFFFFFFF" w:tentative="1">
      <w:start w:val="1"/>
      <w:numFmt w:val="decimal"/>
      <w:lvlText w:val="%7."/>
      <w:lvlJc w:val="left"/>
      <w:pPr>
        <w:tabs>
          <w:tab w:val="num" w:pos="5246"/>
        </w:tabs>
        <w:ind w:left="5246" w:hanging="360"/>
      </w:pPr>
      <w:rPr>
        <w:rFonts w:cs="Times New Roman"/>
      </w:rPr>
    </w:lvl>
    <w:lvl w:ilvl="7" w:tplc="FFFFFFFF" w:tentative="1">
      <w:start w:val="1"/>
      <w:numFmt w:val="lowerLetter"/>
      <w:lvlText w:val="%8."/>
      <w:lvlJc w:val="left"/>
      <w:pPr>
        <w:tabs>
          <w:tab w:val="num" w:pos="5966"/>
        </w:tabs>
        <w:ind w:left="5966" w:hanging="360"/>
      </w:pPr>
      <w:rPr>
        <w:rFonts w:cs="Times New Roman"/>
      </w:rPr>
    </w:lvl>
    <w:lvl w:ilvl="8" w:tplc="FFFFFFFF" w:tentative="1">
      <w:start w:val="1"/>
      <w:numFmt w:val="lowerRoman"/>
      <w:lvlText w:val="%9."/>
      <w:lvlJc w:val="right"/>
      <w:pPr>
        <w:tabs>
          <w:tab w:val="num" w:pos="6686"/>
        </w:tabs>
        <w:ind w:left="6686" w:hanging="180"/>
      </w:pPr>
      <w:rPr>
        <w:rFonts w:cs="Times New Roman"/>
      </w:rPr>
    </w:lvl>
  </w:abstractNum>
  <w:abstractNum w:abstractNumId="75">
    <w:nsid w:val="676F665B"/>
    <w:multiLevelType w:val="hybridMultilevel"/>
    <w:tmpl w:val="FF7CEE6A"/>
    <w:lvl w:ilvl="0" w:tplc="080A000F">
      <w:start w:val="1"/>
      <w:numFmt w:val="decimal"/>
      <w:lvlText w:val="%1."/>
      <w:lvlJc w:val="left"/>
      <w:pPr>
        <w:ind w:left="5040" w:hanging="360"/>
      </w:pPr>
    </w:lvl>
    <w:lvl w:ilvl="1" w:tplc="080A0019" w:tentative="1">
      <w:start w:val="1"/>
      <w:numFmt w:val="lowerLetter"/>
      <w:lvlText w:val="%2."/>
      <w:lvlJc w:val="left"/>
      <w:pPr>
        <w:ind w:left="1156" w:hanging="360"/>
      </w:pPr>
    </w:lvl>
    <w:lvl w:ilvl="2" w:tplc="080A001B" w:tentative="1">
      <w:start w:val="1"/>
      <w:numFmt w:val="lowerRoman"/>
      <w:lvlText w:val="%3."/>
      <w:lvlJc w:val="right"/>
      <w:pPr>
        <w:ind w:left="1876" w:hanging="180"/>
      </w:pPr>
    </w:lvl>
    <w:lvl w:ilvl="3" w:tplc="080A000F" w:tentative="1">
      <w:start w:val="1"/>
      <w:numFmt w:val="decimal"/>
      <w:lvlText w:val="%4."/>
      <w:lvlJc w:val="left"/>
      <w:pPr>
        <w:ind w:left="2596" w:hanging="360"/>
      </w:pPr>
    </w:lvl>
    <w:lvl w:ilvl="4" w:tplc="080A0019" w:tentative="1">
      <w:start w:val="1"/>
      <w:numFmt w:val="lowerLetter"/>
      <w:lvlText w:val="%5."/>
      <w:lvlJc w:val="left"/>
      <w:pPr>
        <w:ind w:left="3316" w:hanging="360"/>
      </w:pPr>
    </w:lvl>
    <w:lvl w:ilvl="5" w:tplc="080A001B" w:tentative="1">
      <w:start w:val="1"/>
      <w:numFmt w:val="lowerRoman"/>
      <w:lvlText w:val="%6."/>
      <w:lvlJc w:val="right"/>
      <w:pPr>
        <w:ind w:left="4036" w:hanging="180"/>
      </w:pPr>
    </w:lvl>
    <w:lvl w:ilvl="6" w:tplc="080A000F" w:tentative="1">
      <w:start w:val="1"/>
      <w:numFmt w:val="decimal"/>
      <w:lvlText w:val="%7."/>
      <w:lvlJc w:val="left"/>
      <w:pPr>
        <w:ind w:left="4756" w:hanging="360"/>
      </w:pPr>
    </w:lvl>
    <w:lvl w:ilvl="7" w:tplc="080A0019" w:tentative="1">
      <w:start w:val="1"/>
      <w:numFmt w:val="lowerLetter"/>
      <w:lvlText w:val="%8."/>
      <w:lvlJc w:val="left"/>
      <w:pPr>
        <w:ind w:left="5476" w:hanging="360"/>
      </w:pPr>
    </w:lvl>
    <w:lvl w:ilvl="8" w:tplc="080A001B" w:tentative="1">
      <w:start w:val="1"/>
      <w:numFmt w:val="lowerRoman"/>
      <w:lvlText w:val="%9."/>
      <w:lvlJc w:val="right"/>
      <w:pPr>
        <w:ind w:left="6196" w:hanging="180"/>
      </w:pPr>
    </w:lvl>
  </w:abstractNum>
  <w:abstractNum w:abstractNumId="76">
    <w:nsid w:val="683740CE"/>
    <w:multiLevelType w:val="hybridMultilevel"/>
    <w:tmpl w:val="C8F4CA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7">
    <w:nsid w:val="69246A85"/>
    <w:multiLevelType w:val="singleLevel"/>
    <w:tmpl w:val="5EF8A412"/>
    <w:lvl w:ilvl="0">
      <w:start w:val="1"/>
      <w:numFmt w:val="bullet"/>
      <w:pStyle w:val="Figure"/>
      <w:lvlText w:val=""/>
      <w:lvlJc w:val="left"/>
      <w:pPr>
        <w:tabs>
          <w:tab w:val="num" w:pos="936"/>
        </w:tabs>
        <w:ind w:left="936" w:hanging="360"/>
      </w:pPr>
      <w:rPr>
        <w:rFonts w:ascii="Monotype Sorts" w:hAnsi="Monotype Sorts" w:hint="default"/>
        <w:color w:val="800000"/>
        <w:sz w:val="16"/>
      </w:rPr>
    </w:lvl>
  </w:abstractNum>
  <w:abstractNum w:abstractNumId="78">
    <w:nsid w:val="6A9E0D0C"/>
    <w:multiLevelType w:val="hybridMultilevel"/>
    <w:tmpl w:val="724C2A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9">
    <w:nsid w:val="6C54127F"/>
    <w:multiLevelType w:val="hybridMultilevel"/>
    <w:tmpl w:val="7A4C5BC2"/>
    <w:lvl w:ilvl="0" w:tplc="080A0001">
      <w:start w:val="1"/>
      <w:numFmt w:val="bullet"/>
      <w:lvlText w:val=""/>
      <w:lvlJc w:val="left"/>
      <w:pPr>
        <w:ind w:left="1428" w:hanging="360"/>
      </w:pPr>
      <w:rPr>
        <w:rFonts w:ascii="Symbol" w:hAnsi="Symbol" w:hint="default"/>
      </w:rPr>
    </w:lvl>
    <w:lvl w:ilvl="1" w:tplc="080A0003">
      <w:start w:val="1"/>
      <w:numFmt w:val="bullet"/>
      <w:lvlText w:val="o"/>
      <w:lvlJc w:val="left"/>
      <w:pPr>
        <w:ind w:left="2148" w:hanging="360"/>
      </w:pPr>
      <w:rPr>
        <w:rFonts w:ascii="Courier New" w:hAnsi="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80">
    <w:nsid w:val="6CF307EC"/>
    <w:multiLevelType w:val="multilevel"/>
    <w:tmpl w:val="1A7A405A"/>
    <w:lvl w:ilvl="0">
      <w:start w:val="1"/>
      <w:numFmt w:val="decimal"/>
      <w:lvlText w:val="%1)"/>
      <w:lvlJc w:val="left"/>
      <w:pPr>
        <w:tabs>
          <w:tab w:val="num" w:pos="574"/>
        </w:tabs>
        <w:ind w:left="574" w:hanging="432"/>
      </w:pPr>
      <w:rPr>
        <w:rFonts w:cs="Times New Roman" w:hint="default"/>
        <w:b w:val="0"/>
        <w:i w:val="0"/>
        <w:sz w:val="24"/>
      </w:rPr>
    </w:lvl>
    <w:lvl w:ilvl="1">
      <w:start w:val="1"/>
      <w:numFmt w:val="decimal"/>
      <w:lvlText w:val="%1.%2"/>
      <w:lvlJc w:val="left"/>
      <w:pPr>
        <w:tabs>
          <w:tab w:val="num" w:pos="719"/>
        </w:tabs>
        <w:ind w:left="719" w:hanging="576"/>
      </w:pPr>
      <w:rPr>
        <w:rFonts w:cs="Times New Roman" w:hint="default"/>
      </w:rPr>
    </w:lvl>
    <w:lvl w:ilvl="2">
      <w:start w:val="1"/>
      <w:numFmt w:val="decimal"/>
      <w:lvlText w:val="%1.%2.%3"/>
      <w:lvlJc w:val="left"/>
      <w:pPr>
        <w:tabs>
          <w:tab w:val="num" w:pos="721"/>
        </w:tabs>
        <w:ind w:left="721" w:hanging="720"/>
      </w:pPr>
      <w:rPr>
        <w:rFonts w:cs="Times New Roman" w:hint="default"/>
        <w:i w:val="0"/>
      </w:rPr>
    </w:lvl>
    <w:lvl w:ilvl="3">
      <w:start w:val="1"/>
      <w:numFmt w:val="decimal"/>
      <w:lvlText w:val="%1.%2.%3.%4"/>
      <w:lvlJc w:val="left"/>
      <w:pPr>
        <w:tabs>
          <w:tab w:val="num" w:pos="865"/>
        </w:tabs>
        <w:ind w:left="865" w:hanging="864"/>
      </w:pPr>
      <w:rPr>
        <w:rFonts w:ascii="Arial" w:hAnsi="Arial" w:cs="Times New Roman" w:hint="default"/>
        <w:sz w:val="20"/>
      </w:rPr>
    </w:lvl>
    <w:lvl w:ilvl="4">
      <w:start w:val="1"/>
      <w:numFmt w:val="decimal"/>
      <w:lvlText w:val="%1.%2.%3.%4.%5"/>
      <w:lvlJc w:val="left"/>
      <w:pPr>
        <w:tabs>
          <w:tab w:val="num" w:pos="1577"/>
        </w:tabs>
        <w:ind w:left="1577" w:hanging="1008"/>
      </w:pPr>
      <w:rPr>
        <w:rFonts w:ascii="Arial" w:hAnsi="Arial" w:cs="Times New Roman" w:hint="default"/>
        <w:sz w:val="20"/>
      </w:rPr>
    </w:lvl>
    <w:lvl w:ilvl="5">
      <w:start w:val="1"/>
      <w:numFmt w:val="decimal"/>
      <w:lvlText w:val="%1.%2.%3.%4.%5.%6"/>
      <w:lvlJc w:val="left"/>
      <w:pPr>
        <w:tabs>
          <w:tab w:val="num" w:pos="1153"/>
        </w:tabs>
        <w:ind w:left="1153" w:hanging="1152"/>
      </w:pPr>
      <w:rPr>
        <w:rFonts w:cs="Times New Roman" w:hint="default"/>
      </w:rPr>
    </w:lvl>
    <w:lvl w:ilvl="6">
      <w:start w:val="1"/>
      <w:numFmt w:val="decimal"/>
      <w:lvlText w:val="%1.%2.%3.%4.%5.%6.%7"/>
      <w:lvlJc w:val="left"/>
      <w:pPr>
        <w:tabs>
          <w:tab w:val="num" w:pos="1297"/>
        </w:tabs>
        <w:ind w:left="1297" w:hanging="1296"/>
      </w:pPr>
      <w:rPr>
        <w:rFonts w:cs="Times New Roman" w:hint="default"/>
      </w:rPr>
    </w:lvl>
    <w:lvl w:ilvl="7">
      <w:start w:val="1"/>
      <w:numFmt w:val="decimal"/>
      <w:lvlText w:val="%1.%2.%3.%4.%5.%6.%7.%8"/>
      <w:lvlJc w:val="left"/>
      <w:pPr>
        <w:tabs>
          <w:tab w:val="num" w:pos="1441"/>
        </w:tabs>
        <w:ind w:left="1441" w:hanging="1440"/>
      </w:pPr>
      <w:rPr>
        <w:rFonts w:cs="Times New Roman" w:hint="default"/>
      </w:rPr>
    </w:lvl>
    <w:lvl w:ilvl="8">
      <w:start w:val="1"/>
      <w:numFmt w:val="decimal"/>
      <w:lvlText w:val="%1.%2.%3.%4.%5.%6.%7.%8.%9"/>
      <w:lvlJc w:val="left"/>
      <w:pPr>
        <w:tabs>
          <w:tab w:val="num" w:pos="1585"/>
        </w:tabs>
        <w:ind w:left="1585" w:hanging="1584"/>
      </w:pPr>
      <w:rPr>
        <w:rFonts w:cs="Times New Roman" w:hint="default"/>
      </w:rPr>
    </w:lvl>
  </w:abstractNum>
  <w:abstractNum w:abstractNumId="81">
    <w:nsid w:val="717600A1"/>
    <w:multiLevelType w:val="hybridMultilevel"/>
    <w:tmpl w:val="031CA604"/>
    <w:lvl w:ilvl="0" w:tplc="EA8EE024">
      <w:start w:val="1"/>
      <w:numFmt w:val="decimal"/>
      <w:pStyle w:val="Titulo3--"/>
      <w:lvlText w:val="7.%1."/>
      <w:lvlJc w:val="left"/>
      <w:pPr>
        <w:tabs>
          <w:tab w:val="num" w:pos="853"/>
        </w:tabs>
        <w:ind w:left="700" w:hanging="340"/>
      </w:pPr>
      <w:rPr>
        <w:rFonts w:cs="Times New Roman" w:hint="default"/>
      </w:rPr>
    </w:lvl>
    <w:lvl w:ilvl="1" w:tplc="EA4C0350"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82">
    <w:nsid w:val="71F62F40"/>
    <w:multiLevelType w:val="hybridMultilevel"/>
    <w:tmpl w:val="A7C0254C"/>
    <w:lvl w:ilvl="0" w:tplc="080A0001">
      <w:start w:val="1"/>
      <w:numFmt w:val="bullet"/>
      <w:lvlText w:val=""/>
      <w:lvlJc w:val="left"/>
      <w:pPr>
        <w:ind w:left="2487" w:hanging="360"/>
      </w:pPr>
      <w:rPr>
        <w:rFonts w:ascii="Symbol" w:hAnsi="Symbol" w:hint="default"/>
      </w:rPr>
    </w:lvl>
    <w:lvl w:ilvl="1" w:tplc="080A0003" w:tentative="1">
      <w:start w:val="1"/>
      <w:numFmt w:val="bullet"/>
      <w:lvlText w:val="o"/>
      <w:lvlJc w:val="left"/>
      <w:pPr>
        <w:ind w:left="3207" w:hanging="360"/>
      </w:pPr>
      <w:rPr>
        <w:rFonts w:ascii="Courier New" w:hAnsi="Courier New" w:cs="Courier New" w:hint="default"/>
      </w:rPr>
    </w:lvl>
    <w:lvl w:ilvl="2" w:tplc="080A0005" w:tentative="1">
      <w:start w:val="1"/>
      <w:numFmt w:val="bullet"/>
      <w:lvlText w:val=""/>
      <w:lvlJc w:val="left"/>
      <w:pPr>
        <w:ind w:left="3927" w:hanging="360"/>
      </w:pPr>
      <w:rPr>
        <w:rFonts w:ascii="Wingdings" w:hAnsi="Wingdings" w:hint="default"/>
      </w:rPr>
    </w:lvl>
    <w:lvl w:ilvl="3" w:tplc="080A0001" w:tentative="1">
      <w:start w:val="1"/>
      <w:numFmt w:val="bullet"/>
      <w:lvlText w:val=""/>
      <w:lvlJc w:val="left"/>
      <w:pPr>
        <w:ind w:left="4647" w:hanging="360"/>
      </w:pPr>
      <w:rPr>
        <w:rFonts w:ascii="Symbol" w:hAnsi="Symbol" w:hint="default"/>
      </w:rPr>
    </w:lvl>
    <w:lvl w:ilvl="4" w:tplc="080A0003" w:tentative="1">
      <w:start w:val="1"/>
      <w:numFmt w:val="bullet"/>
      <w:lvlText w:val="o"/>
      <w:lvlJc w:val="left"/>
      <w:pPr>
        <w:ind w:left="5367" w:hanging="360"/>
      </w:pPr>
      <w:rPr>
        <w:rFonts w:ascii="Courier New" w:hAnsi="Courier New" w:cs="Courier New" w:hint="default"/>
      </w:rPr>
    </w:lvl>
    <w:lvl w:ilvl="5" w:tplc="080A0005" w:tentative="1">
      <w:start w:val="1"/>
      <w:numFmt w:val="bullet"/>
      <w:lvlText w:val=""/>
      <w:lvlJc w:val="left"/>
      <w:pPr>
        <w:ind w:left="6087" w:hanging="360"/>
      </w:pPr>
      <w:rPr>
        <w:rFonts w:ascii="Wingdings" w:hAnsi="Wingdings" w:hint="default"/>
      </w:rPr>
    </w:lvl>
    <w:lvl w:ilvl="6" w:tplc="080A0001" w:tentative="1">
      <w:start w:val="1"/>
      <w:numFmt w:val="bullet"/>
      <w:lvlText w:val=""/>
      <w:lvlJc w:val="left"/>
      <w:pPr>
        <w:ind w:left="6807" w:hanging="360"/>
      </w:pPr>
      <w:rPr>
        <w:rFonts w:ascii="Symbol" w:hAnsi="Symbol" w:hint="default"/>
      </w:rPr>
    </w:lvl>
    <w:lvl w:ilvl="7" w:tplc="080A0003" w:tentative="1">
      <w:start w:val="1"/>
      <w:numFmt w:val="bullet"/>
      <w:lvlText w:val="o"/>
      <w:lvlJc w:val="left"/>
      <w:pPr>
        <w:ind w:left="7527" w:hanging="360"/>
      </w:pPr>
      <w:rPr>
        <w:rFonts w:ascii="Courier New" w:hAnsi="Courier New" w:cs="Courier New" w:hint="default"/>
      </w:rPr>
    </w:lvl>
    <w:lvl w:ilvl="8" w:tplc="080A0005" w:tentative="1">
      <w:start w:val="1"/>
      <w:numFmt w:val="bullet"/>
      <w:lvlText w:val=""/>
      <w:lvlJc w:val="left"/>
      <w:pPr>
        <w:ind w:left="8247" w:hanging="360"/>
      </w:pPr>
      <w:rPr>
        <w:rFonts w:ascii="Wingdings" w:hAnsi="Wingdings" w:hint="default"/>
      </w:rPr>
    </w:lvl>
  </w:abstractNum>
  <w:abstractNum w:abstractNumId="83">
    <w:nsid w:val="75A92670"/>
    <w:multiLevelType w:val="hybridMultilevel"/>
    <w:tmpl w:val="434668C2"/>
    <w:lvl w:ilvl="0" w:tplc="E2B85222">
      <w:start w:val="1"/>
      <w:numFmt w:val="decimal"/>
      <w:lvlText w:val="%1."/>
      <w:lvlJc w:val="left"/>
      <w:pPr>
        <w:ind w:left="1004" w:hanging="360"/>
      </w:pPr>
      <w:rPr>
        <w:b w:val="0"/>
      </w:rPr>
    </w:lvl>
    <w:lvl w:ilvl="1" w:tplc="5DE451C0">
      <w:numFmt w:val="bullet"/>
      <w:lvlText w:val="•"/>
      <w:lvlJc w:val="left"/>
      <w:pPr>
        <w:ind w:left="1724" w:hanging="360"/>
      </w:pPr>
      <w:rPr>
        <w:rFonts w:ascii="Calibri" w:eastAsia="MS Mincho" w:hAnsi="Calibri" w:cs="Calibri" w:hint="default"/>
      </w:r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84">
    <w:nsid w:val="762D7B78"/>
    <w:multiLevelType w:val="hybridMultilevel"/>
    <w:tmpl w:val="01BE5926"/>
    <w:lvl w:ilvl="0" w:tplc="8F6EE480">
      <w:start w:val="1"/>
      <w:numFmt w:val="lowerLetter"/>
      <w:lvlText w:val="%1)"/>
      <w:lvlJc w:val="left"/>
      <w:pPr>
        <w:ind w:left="1080" w:hanging="360"/>
      </w:pPr>
      <w:rPr>
        <w:rFonts w:hint="default"/>
      </w:rPr>
    </w:lvl>
    <w:lvl w:ilvl="1" w:tplc="080A0001">
      <w:start w:val="1"/>
      <w:numFmt w:val="bullet"/>
      <w:lvlText w:val=""/>
      <w:lvlJc w:val="left"/>
      <w:pPr>
        <w:ind w:left="1800" w:hanging="360"/>
      </w:pPr>
      <w:rPr>
        <w:rFonts w:ascii="Symbol" w:hAnsi="Symbol" w:hint="default"/>
      </w:r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85">
    <w:nsid w:val="765B4C36"/>
    <w:multiLevelType w:val="hybridMultilevel"/>
    <w:tmpl w:val="F858E0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6">
    <w:nsid w:val="76DD3B50"/>
    <w:multiLevelType w:val="multilevel"/>
    <w:tmpl w:val="B9BE2D34"/>
    <w:styleLink w:val="Estilo1"/>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87">
    <w:nsid w:val="77925EBB"/>
    <w:multiLevelType w:val="hybridMultilevel"/>
    <w:tmpl w:val="96C6B18C"/>
    <w:lvl w:ilvl="0" w:tplc="13B8C9F4">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42841CB0">
      <w:start w:val="1"/>
      <w:numFmt w:val="decimal"/>
      <w:lvlText w:val="%2)"/>
      <w:lvlJc w:val="left"/>
      <w:pPr>
        <w:tabs>
          <w:tab w:val="num" w:pos="1440"/>
        </w:tabs>
        <w:ind w:left="1440" w:hanging="360"/>
      </w:pPr>
      <w:rPr>
        <w:rFonts w:cs="Times New Roman" w:hint="default"/>
      </w:rPr>
    </w:lvl>
    <w:lvl w:ilvl="2" w:tplc="0D5E468E">
      <w:start w:val="1"/>
      <w:numFmt w:val="lowerLetter"/>
      <w:lvlText w:val="%3)"/>
      <w:lvlJc w:val="left"/>
      <w:pPr>
        <w:tabs>
          <w:tab w:val="num" w:pos="2340"/>
        </w:tabs>
        <w:ind w:left="2340" w:hanging="360"/>
      </w:pPr>
      <w:rPr>
        <w:rFonts w:cs="Times New Roman" w:hint="default"/>
      </w:rPr>
    </w:lvl>
    <w:lvl w:ilvl="3" w:tplc="064E2B02" w:tentative="1">
      <w:start w:val="1"/>
      <w:numFmt w:val="decimal"/>
      <w:lvlText w:val="%4."/>
      <w:lvlJc w:val="left"/>
      <w:pPr>
        <w:tabs>
          <w:tab w:val="num" w:pos="2880"/>
        </w:tabs>
        <w:ind w:left="2880" w:hanging="360"/>
      </w:pPr>
      <w:rPr>
        <w:rFonts w:cs="Times New Roman"/>
      </w:rPr>
    </w:lvl>
    <w:lvl w:ilvl="4" w:tplc="52DAE3A4" w:tentative="1">
      <w:start w:val="1"/>
      <w:numFmt w:val="lowerLetter"/>
      <w:lvlText w:val="%5."/>
      <w:lvlJc w:val="left"/>
      <w:pPr>
        <w:tabs>
          <w:tab w:val="num" w:pos="3600"/>
        </w:tabs>
        <w:ind w:left="3600" w:hanging="360"/>
      </w:pPr>
      <w:rPr>
        <w:rFonts w:cs="Times New Roman"/>
      </w:rPr>
    </w:lvl>
    <w:lvl w:ilvl="5" w:tplc="B8B456DC" w:tentative="1">
      <w:start w:val="1"/>
      <w:numFmt w:val="lowerRoman"/>
      <w:lvlText w:val="%6."/>
      <w:lvlJc w:val="right"/>
      <w:pPr>
        <w:tabs>
          <w:tab w:val="num" w:pos="4320"/>
        </w:tabs>
        <w:ind w:left="4320" w:hanging="180"/>
      </w:pPr>
      <w:rPr>
        <w:rFonts w:cs="Times New Roman"/>
      </w:rPr>
    </w:lvl>
    <w:lvl w:ilvl="6" w:tplc="B7BC2BE6" w:tentative="1">
      <w:start w:val="1"/>
      <w:numFmt w:val="decimal"/>
      <w:lvlText w:val="%7."/>
      <w:lvlJc w:val="left"/>
      <w:pPr>
        <w:tabs>
          <w:tab w:val="num" w:pos="5040"/>
        </w:tabs>
        <w:ind w:left="5040" w:hanging="360"/>
      </w:pPr>
      <w:rPr>
        <w:rFonts w:cs="Times New Roman"/>
      </w:rPr>
    </w:lvl>
    <w:lvl w:ilvl="7" w:tplc="679C24B8" w:tentative="1">
      <w:start w:val="1"/>
      <w:numFmt w:val="lowerLetter"/>
      <w:lvlText w:val="%8."/>
      <w:lvlJc w:val="left"/>
      <w:pPr>
        <w:tabs>
          <w:tab w:val="num" w:pos="5760"/>
        </w:tabs>
        <w:ind w:left="5760" w:hanging="360"/>
      </w:pPr>
      <w:rPr>
        <w:rFonts w:cs="Times New Roman"/>
      </w:rPr>
    </w:lvl>
    <w:lvl w:ilvl="8" w:tplc="2B082CC4" w:tentative="1">
      <w:start w:val="1"/>
      <w:numFmt w:val="lowerRoman"/>
      <w:lvlText w:val="%9."/>
      <w:lvlJc w:val="right"/>
      <w:pPr>
        <w:tabs>
          <w:tab w:val="num" w:pos="6480"/>
        </w:tabs>
        <w:ind w:left="6480" w:hanging="180"/>
      </w:pPr>
      <w:rPr>
        <w:rFonts w:cs="Times New Roman"/>
      </w:rPr>
    </w:lvl>
  </w:abstractNum>
  <w:abstractNum w:abstractNumId="88">
    <w:nsid w:val="7C0B0DA1"/>
    <w:multiLevelType w:val="hybridMultilevel"/>
    <w:tmpl w:val="3CE80758"/>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89">
    <w:nsid w:val="7DE04BCE"/>
    <w:multiLevelType w:val="hybridMultilevel"/>
    <w:tmpl w:val="728023AA"/>
    <w:lvl w:ilvl="0" w:tplc="A2529E06">
      <w:start w:val="1"/>
      <w:numFmt w:val="upperRoman"/>
      <w:pStyle w:val="TtulodeTDC1"/>
      <w:lvlText w:val="%1."/>
      <w:lvlJc w:val="left"/>
      <w:pPr>
        <w:ind w:left="720" w:hanging="360"/>
      </w:pPr>
      <w:rPr>
        <w:rFonts w:ascii="Arial" w:hAnsi="Aria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40"/>
  </w:num>
  <w:num w:numId="2">
    <w:abstractNumId w:val="47"/>
  </w:num>
  <w:num w:numId="3">
    <w:abstractNumId w:val="74"/>
  </w:num>
  <w:num w:numId="4">
    <w:abstractNumId w:val="10"/>
  </w:num>
  <w:num w:numId="5">
    <w:abstractNumId w:val="87"/>
  </w:num>
  <w:num w:numId="6">
    <w:abstractNumId w:val="81"/>
  </w:num>
  <w:num w:numId="7">
    <w:abstractNumId w:val="58"/>
  </w:num>
  <w:num w:numId="8">
    <w:abstractNumId w:val="62"/>
  </w:num>
  <w:num w:numId="9">
    <w:abstractNumId w:val="52"/>
  </w:num>
  <w:num w:numId="10">
    <w:abstractNumId w:val="54"/>
  </w:num>
  <w:num w:numId="11">
    <w:abstractNumId w:val="13"/>
  </w:num>
  <w:num w:numId="12">
    <w:abstractNumId w:val="42"/>
  </w:num>
  <w:num w:numId="13">
    <w:abstractNumId w:val="11"/>
  </w:num>
  <w:num w:numId="14">
    <w:abstractNumId w:val="55"/>
  </w:num>
  <w:num w:numId="15">
    <w:abstractNumId w:val="16"/>
  </w:num>
  <w:num w:numId="16">
    <w:abstractNumId w:val="77"/>
  </w:num>
  <w:num w:numId="17">
    <w:abstractNumId w:val="51"/>
  </w:num>
  <w:num w:numId="18">
    <w:abstractNumId w:val="20"/>
  </w:num>
  <w:num w:numId="19">
    <w:abstractNumId w:val="86"/>
  </w:num>
  <w:num w:numId="20">
    <w:abstractNumId w:val="30"/>
  </w:num>
  <w:num w:numId="21">
    <w:abstractNumId w:val="50"/>
  </w:num>
  <w:num w:numId="22">
    <w:abstractNumId w:val="80"/>
  </w:num>
  <w:num w:numId="23">
    <w:abstractNumId w:val="57"/>
  </w:num>
  <w:num w:numId="24">
    <w:abstractNumId w:val="67"/>
  </w:num>
  <w:num w:numId="25">
    <w:abstractNumId w:val="79"/>
  </w:num>
  <w:num w:numId="26">
    <w:abstractNumId w:val="53"/>
  </w:num>
  <w:num w:numId="27">
    <w:abstractNumId w:val="45"/>
  </w:num>
  <w:num w:numId="28">
    <w:abstractNumId w:val="71"/>
  </w:num>
  <w:num w:numId="29">
    <w:abstractNumId w:val="88"/>
  </w:num>
  <w:num w:numId="30">
    <w:abstractNumId w:val="44"/>
  </w:num>
  <w:num w:numId="31">
    <w:abstractNumId w:val="35"/>
  </w:num>
  <w:num w:numId="32">
    <w:abstractNumId w:val="12"/>
  </w:num>
  <w:num w:numId="33">
    <w:abstractNumId w:val="85"/>
  </w:num>
  <w:num w:numId="34">
    <w:abstractNumId w:val="83"/>
  </w:num>
  <w:num w:numId="35">
    <w:abstractNumId w:val="75"/>
  </w:num>
  <w:num w:numId="36">
    <w:abstractNumId w:val="3"/>
  </w:num>
  <w:num w:numId="37">
    <w:abstractNumId w:val="34"/>
  </w:num>
  <w:num w:numId="38">
    <w:abstractNumId w:val="82"/>
  </w:num>
  <w:num w:numId="39">
    <w:abstractNumId w:val="41"/>
  </w:num>
  <w:num w:numId="40">
    <w:abstractNumId w:val="29"/>
  </w:num>
  <w:num w:numId="41">
    <w:abstractNumId w:val="61"/>
  </w:num>
  <w:num w:numId="42">
    <w:abstractNumId w:val="4"/>
  </w:num>
  <w:num w:numId="43">
    <w:abstractNumId w:val="25"/>
  </w:num>
  <w:num w:numId="44">
    <w:abstractNumId w:val="2"/>
  </w:num>
  <w:num w:numId="45">
    <w:abstractNumId w:val="33"/>
  </w:num>
  <w:num w:numId="46">
    <w:abstractNumId w:val="89"/>
  </w:num>
  <w:num w:numId="47">
    <w:abstractNumId w:val="39"/>
  </w:num>
  <w:num w:numId="48">
    <w:abstractNumId w:val="46"/>
  </w:num>
  <w:num w:numId="49">
    <w:abstractNumId w:val="28"/>
  </w:num>
  <w:num w:numId="50">
    <w:abstractNumId w:val="43"/>
  </w:num>
  <w:num w:numId="51">
    <w:abstractNumId w:val="21"/>
  </w:num>
  <w:num w:numId="52">
    <w:abstractNumId w:val="60"/>
  </w:num>
  <w:num w:numId="53">
    <w:abstractNumId w:val="59"/>
  </w:num>
  <w:num w:numId="54">
    <w:abstractNumId w:val="64"/>
  </w:num>
  <w:num w:numId="55">
    <w:abstractNumId w:val="6"/>
  </w:num>
  <w:num w:numId="56">
    <w:abstractNumId w:val="26"/>
  </w:num>
  <w:num w:numId="57">
    <w:abstractNumId w:val="65"/>
  </w:num>
  <w:num w:numId="58">
    <w:abstractNumId w:val="15"/>
  </w:num>
  <w:num w:numId="59">
    <w:abstractNumId w:val="78"/>
  </w:num>
  <w:num w:numId="60">
    <w:abstractNumId w:val="36"/>
  </w:num>
  <w:num w:numId="61">
    <w:abstractNumId w:val="63"/>
  </w:num>
  <w:num w:numId="62">
    <w:abstractNumId w:val="66"/>
  </w:num>
  <w:num w:numId="63">
    <w:abstractNumId w:val="22"/>
  </w:num>
  <w:num w:numId="64">
    <w:abstractNumId w:val="5"/>
  </w:num>
  <w:num w:numId="65">
    <w:abstractNumId w:val="69"/>
  </w:num>
  <w:num w:numId="66">
    <w:abstractNumId w:val="8"/>
  </w:num>
  <w:num w:numId="67">
    <w:abstractNumId w:val="76"/>
  </w:num>
  <w:num w:numId="68">
    <w:abstractNumId w:val="48"/>
  </w:num>
  <w:num w:numId="69">
    <w:abstractNumId w:val="32"/>
  </w:num>
  <w:num w:numId="70">
    <w:abstractNumId w:val="18"/>
  </w:num>
  <w:num w:numId="71">
    <w:abstractNumId w:val="37"/>
  </w:num>
  <w:num w:numId="72">
    <w:abstractNumId w:val="68"/>
  </w:num>
  <w:num w:numId="73">
    <w:abstractNumId w:val="1"/>
  </w:num>
  <w:num w:numId="74">
    <w:abstractNumId w:val="14"/>
  </w:num>
  <w:num w:numId="75">
    <w:abstractNumId w:val="27"/>
  </w:num>
  <w:num w:numId="76">
    <w:abstractNumId w:val="24"/>
  </w:num>
  <w:num w:numId="77">
    <w:abstractNumId w:val="49"/>
  </w:num>
  <w:num w:numId="78">
    <w:abstractNumId w:val="19"/>
  </w:num>
  <w:num w:numId="79">
    <w:abstractNumId w:val="38"/>
  </w:num>
  <w:num w:numId="80">
    <w:abstractNumId w:val="56"/>
  </w:num>
  <w:num w:numId="81">
    <w:abstractNumId w:val="17"/>
  </w:num>
  <w:num w:numId="82">
    <w:abstractNumId w:val="70"/>
  </w:num>
  <w:num w:numId="83">
    <w:abstractNumId w:val="23"/>
  </w:num>
  <w:num w:numId="84">
    <w:abstractNumId w:val="7"/>
  </w:num>
  <w:num w:numId="85">
    <w:abstractNumId w:val="9"/>
  </w:num>
  <w:num w:numId="86">
    <w:abstractNumId w:val="31"/>
  </w:num>
  <w:num w:numId="87">
    <w:abstractNumId w:val="73"/>
  </w:num>
  <w:num w:numId="88">
    <w:abstractNumId w:val="84"/>
  </w:num>
  <w:num w:numId="89">
    <w:abstractNumId w:val="72"/>
  </w:num>
  <w:numIdMacAtCleanup w:val="8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oNotDisplayPageBoundaries/>
  <w:embedSystemFonts/>
  <w:proofState w:spelling="clean" w:grammar="clean"/>
  <w:stylePaneFormatFilter w:val="3F01"/>
  <w:defaultTabStop w:val="0"/>
  <w:hyphenationZone w:val="425"/>
  <w:doNotHyphenateCaps/>
  <w:drawingGridHorizontalSpacing w:val="100"/>
  <w:drawingGridVerticalSpacing w:val="0"/>
  <w:displayHorizontalDrawingGridEvery w:val="0"/>
  <w:displayVerticalDrawingGridEvery w:val="0"/>
  <w:noPunctuationKerning/>
  <w:characterSpacingControl w:val="doNotCompress"/>
  <w:hdrShapeDefaults>
    <o:shapedefaults v:ext="edit" spidmax="70658"/>
  </w:hdrShapeDefaults>
  <w:footnotePr>
    <w:footnote w:id="-1"/>
    <w:footnote w:id="0"/>
    <w:footnote w:id="1"/>
  </w:footnotePr>
  <w:endnotePr>
    <w:endnote w:id="-1"/>
    <w:endnote w:id="0"/>
    <w:endnote w:id="1"/>
  </w:endnotePr>
  <w:compat/>
  <w:rsids>
    <w:rsidRoot w:val="00172DFB"/>
    <w:rsid w:val="000001EA"/>
    <w:rsid w:val="00000246"/>
    <w:rsid w:val="00000695"/>
    <w:rsid w:val="00000736"/>
    <w:rsid w:val="00000A1B"/>
    <w:rsid w:val="00000A31"/>
    <w:rsid w:val="00000CAD"/>
    <w:rsid w:val="00000D12"/>
    <w:rsid w:val="000014DE"/>
    <w:rsid w:val="000014FE"/>
    <w:rsid w:val="00001845"/>
    <w:rsid w:val="0000184E"/>
    <w:rsid w:val="00001AFF"/>
    <w:rsid w:val="00001C04"/>
    <w:rsid w:val="00001DD7"/>
    <w:rsid w:val="000021D9"/>
    <w:rsid w:val="00002544"/>
    <w:rsid w:val="00002593"/>
    <w:rsid w:val="0000276D"/>
    <w:rsid w:val="00002CF3"/>
    <w:rsid w:val="00003685"/>
    <w:rsid w:val="00003773"/>
    <w:rsid w:val="000039B7"/>
    <w:rsid w:val="00003D55"/>
    <w:rsid w:val="00003DF3"/>
    <w:rsid w:val="00003F0A"/>
    <w:rsid w:val="00003FBC"/>
    <w:rsid w:val="000044D8"/>
    <w:rsid w:val="00004A49"/>
    <w:rsid w:val="00004EF1"/>
    <w:rsid w:val="000052AF"/>
    <w:rsid w:val="000054CC"/>
    <w:rsid w:val="000056CA"/>
    <w:rsid w:val="000056D0"/>
    <w:rsid w:val="00005745"/>
    <w:rsid w:val="00005D7C"/>
    <w:rsid w:val="000060B0"/>
    <w:rsid w:val="000066B7"/>
    <w:rsid w:val="00006D0F"/>
    <w:rsid w:val="00006D82"/>
    <w:rsid w:val="000073D2"/>
    <w:rsid w:val="000079C9"/>
    <w:rsid w:val="00007B28"/>
    <w:rsid w:val="0001011D"/>
    <w:rsid w:val="000106B2"/>
    <w:rsid w:val="000108E4"/>
    <w:rsid w:val="00010A57"/>
    <w:rsid w:val="00010C9D"/>
    <w:rsid w:val="00011046"/>
    <w:rsid w:val="000110E5"/>
    <w:rsid w:val="00011450"/>
    <w:rsid w:val="00012544"/>
    <w:rsid w:val="000128DD"/>
    <w:rsid w:val="00012DB4"/>
    <w:rsid w:val="00013345"/>
    <w:rsid w:val="000139C1"/>
    <w:rsid w:val="00013B7C"/>
    <w:rsid w:val="00013EB2"/>
    <w:rsid w:val="00014331"/>
    <w:rsid w:val="00014925"/>
    <w:rsid w:val="00014CDD"/>
    <w:rsid w:val="00015B79"/>
    <w:rsid w:val="00015C4E"/>
    <w:rsid w:val="00015D78"/>
    <w:rsid w:val="00016002"/>
    <w:rsid w:val="00016383"/>
    <w:rsid w:val="0001638B"/>
    <w:rsid w:val="000166EB"/>
    <w:rsid w:val="000166ED"/>
    <w:rsid w:val="000167C0"/>
    <w:rsid w:val="0001696F"/>
    <w:rsid w:val="00016A0B"/>
    <w:rsid w:val="00017001"/>
    <w:rsid w:val="00017555"/>
    <w:rsid w:val="00017D2F"/>
    <w:rsid w:val="00017DB0"/>
    <w:rsid w:val="00017FBC"/>
    <w:rsid w:val="000203FE"/>
    <w:rsid w:val="00020548"/>
    <w:rsid w:val="0002058C"/>
    <w:rsid w:val="00021028"/>
    <w:rsid w:val="00021CD4"/>
    <w:rsid w:val="0002213F"/>
    <w:rsid w:val="0002236E"/>
    <w:rsid w:val="0002287C"/>
    <w:rsid w:val="000229EC"/>
    <w:rsid w:val="00022ABC"/>
    <w:rsid w:val="000231B7"/>
    <w:rsid w:val="00023404"/>
    <w:rsid w:val="0002343C"/>
    <w:rsid w:val="00023632"/>
    <w:rsid w:val="0002392A"/>
    <w:rsid w:val="00023A83"/>
    <w:rsid w:val="00023D42"/>
    <w:rsid w:val="00024053"/>
    <w:rsid w:val="00024189"/>
    <w:rsid w:val="00024626"/>
    <w:rsid w:val="00024853"/>
    <w:rsid w:val="00024935"/>
    <w:rsid w:val="000249E1"/>
    <w:rsid w:val="00024A96"/>
    <w:rsid w:val="00024B49"/>
    <w:rsid w:val="00024D24"/>
    <w:rsid w:val="00024E52"/>
    <w:rsid w:val="00024F23"/>
    <w:rsid w:val="00025446"/>
    <w:rsid w:val="000256B0"/>
    <w:rsid w:val="000257DC"/>
    <w:rsid w:val="00025C95"/>
    <w:rsid w:val="00025F24"/>
    <w:rsid w:val="00025F3E"/>
    <w:rsid w:val="000262D3"/>
    <w:rsid w:val="000264A3"/>
    <w:rsid w:val="000265EC"/>
    <w:rsid w:val="00026848"/>
    <w:rsid w:val="00026A6B"/>
    <w:rsid w:val="00026D96"/>
    <w:rsid w:val="00026E29"/>
    <w:rsid w:val="00026EF7"/>
    <w:rsid w:val="000270EE"/>
    <w:rsid w:val="00027287"/>
    <w:rsid w:val="0003085A"/>
    <w:rsid w:val="00030C19"/>
    <w:rsid w:val="00030F88"/>
    <w:rsid w:val="000316EA"/>
    <w:rsid w:val="00031ACC"/>
    <w:rsid w:val="00031B7C"/>
    <w:rsid w:val="00031CDB"/>
    <w:rsid w:val="00031D1E"/>
    <w:rsid w:val="00031E97"/>
    <w:rsid w:val="00031F0A"/>
    <w:rsid w:val="0003249E"/>
    <w:rsid w:val="0003272E"/>
    <w:rsid w:val="000327B2"/>
    <w:rsid w:val="000328F8"/>
    <w:rsid w:val="00032DC2"/>
    <w:rsid w:val="00032FEC"/>
    <w:rsid w:val="000336F4"/>
    <w:rsid w:val="00034065"/>
    <w:rsid w:val="000346D6"/>
    <w:rsid w:val="00035035"/>
    <w:rsid w:val="00035A30"/>
    <w:rsid w:val="00035A92"/>
    <w:rsid w:val="00035B1D"/>
    <w:rsid w:val="00035D4D"/>
    <w:rsid w:val="00035FBE"/>
    <w:rsid w:val="00036292"/>
    <w:rsid w:val="00036368"/>
    <w:rsid w:val="00036658"/>
    <w:rsid w:val="00036C4B"/>
    <w:rsid w:val="00036EC3"/>
    <w:rsid w:val="00036F37"/>
    <w:rsid w:val="000378C8"/>
    <w:rsid w:val="00037C12"/>
    <w:rsid w:val="00040BED"/>
    <w:rsid w:val="00040C66"/>
    <w:rsid w:val="00040D40"/>
    <w:rsid w:val="00040E52"/>
    <w:rsid w:val="00040F4D"/>
    <w:rsid w:val="000412E7"/>
    <w:rsid w:val="00041418"/>
    <w:rsid w:val="00041723"/>
    <w:rsid w:val="0004198E"/>
    <w:rsid w:val="000420DC"/>
    <w:rsid w:val="0004228C"/>
    <w:rsid w:val="000422AE"/>
    <w:rsid w:val="00042C68"/>
    <w:rsid w:val="00042DE9"/>
    <w:rsid w:val="0004332D"/>
    <w:rsid w:val="000439DD"/>
    <w:rsid w:val="00043D93"/>
    <w:rsid w:val="0004436D"/>
    <w:rsid w:val="000448DB"/>
    <w:rsid w:val="00044A0F"/>
    <w:rsid w:val="00044E41"/>
    <w:rsid w:val="00045229"/>
    <w:rsid w:val="00045318"/>
    <w:rsid w:val="0004557F"/>
    <w:rsid w:val="000456C2"/>
    <w:rsid w:val="00045706"/>
    <w:rsid w:val="0004585F"/>
    <w:rsid w:val="000458D7"/>
    <w:rsid w:val="00045912"/>
    <w:rsid w:val="00045ACE"/>
    <w:rsid w:val="000462CA"/>
    <w:rsid w:val="000464C2"/>
    <w:rsid w:val="000466EB"/>
    <w:rsid w:val="00047216"/>
    <w:rsid w:val="00047597"/>
    <w:rsid w:val="00047972"/>
    <w:rsid w:val="000479E4"/>
    <w:rsid w:val="00047B38"/>
    <w:rsid w:val="00047FAD"/>
    <w:rsid w:val="00050398"/>
    <w:rsid w:val="0005058F"/>
    <w:rsid w:val="00050845"/>
    <w:rsid w:val="00050CD3"/>
    <w:rsid w:val="00051174"/>
    <w:rsid w:val="00051604"/>
    <w:rsid w:val="00051A1A"/>
    <w:rsid w:val="00051ACB"/>
    <w:rsid w:val="00051B48"/>
    <w:rsid w:val="00051CB1"/>
    <w:rsid w:val="000523E1"/>
    <w:rsid w:val="0005293F"/>
    <w:rsid w:val="00052D63"/>
    <w:rsid w:val="00052D68"/>
    <w:rsid w:val="00052DF4"/>
    <w:rsid w:val="0005363F"/>
    <w:rsid w:val="00053750"/>
    <w:rsid w:val="00053811"/>
    <w:rsid w:val="00053B70"/>
    <w:rsid w:val="00053CBC"/>
    <w:rsid w:val="0005418B"/>
    <w:rsid w:val="00054843"/>
    <w:rsid w:val="000548F9"/>
    <w:rsid w:val="0005495D"/>
    <w:rsid w:val="00054CAC"/>
    <w:rsid w:val="000550B7"/>
    <w:rsid w:val="0005516C"/>
    <w:rsid w:val="00055188"/>
    <w:rsid w:val="00055233"/>
    <w:rsid w:val="00055459"/>
    <w:rsid w:val="0005573F"/>
    <w:rsid w:val="000558DA"/>
    <w:rsid w:val="000559FD"/>
    <w:rsid w:val="00055BBE"/>
    <w:rsid w:val="00055C80"/>
    <w:rsid w:val="00055D23"/>
    <w:rsid w:val="00055E3F"/>
    <w:rsid w:val="00056105"/>
    <w:rsid w:val="00056730"/>
    <w:rsid w:val="000567F3"/>
    <w:rsid w:val="000568AC"/>
    <w:rsid w:val="000568C8"/>
    <w:rsid w:val="00056B4E"/>
    <w:rsid w:val="00056D5B"/>
    <w:rsid w:val="00056F02"/>
    <w:rsid w:val="00056F22"/>
    <w:rsid w:val="000571F0"/>
    <w:rsid w:val="00057544"/>
    <w:rsid w:val="00057625"/>
    <w:rsid w:val="0005770A"/>
    <w:rsid w:val="00057952"/>
    <w:rsid w:val="0006054B"/>
    <w:rsid w:val="0006093B"/>
    <w:rsid w:val="00060F16"/>
    <w:rsid w:val="00061188"/>
    <w:rsid w:val="0006149A"/>
    <w:rsid w:val="000616A2"/>
    <w:rsid w:val="000618F6"/>
    <w:rsid w:val="00061B54"/>
    <w:rsid w:val="00062D0E"/>
    <w:rsid w:val="000634E9"/>
    <w:rsid w:val="00063FC6"/>
    <w:rsid w:val="00064396"/>
    <w:rsid w:val="000643AB"/>
    <w:rsid w:val="00064621"/>
    <w:rsid w:val="000648C9"/>
    <w:rsid w:val="000649F7"/>
    <w:rsid w:val="00064D24"/>
    <w:rsid w:val="00064D2C"/>
    <w:rsid w:val="00064D3A"/>
    <w:rsid w:val="0006594C"/>
    <w:rsid w:val="0006615D"/>
    <w:rsid w:val="00066230"/>
    <w:rsid w:val="000664D8"/>
    <w:rsid w:val="000668A2"/>
    <w:rsid w:val="00066B0C"/>
    <w:rsid w:val="00066E7A"/>
    <w:rsid w:val="00066EDB"/>
    <w:rsid w:val="000674BA"/>
    <w:rsid w:val="0006771A"/>
    <w:rsid w:val="00070101"/>
    <w:rsid w:val="000703A9"/>
    <w:rsid w:val="00070680"/>
    <w:rsid w:val="000707F3"/>
    <w:rsid w:val="00070BD0"/>
    <w:rsid w:val="00070D5E"/>
    <w:rsid w:val="00070F0B"/>
    <w:rsid w:val="0007127B"/>
    <w:rsid w:val="0007162C"/>
    <w:rsid w:val="0007199E"/>
    <w:rsid w:val="00071CB5"/>
    <w:rsid w:val="00071DFB"/>
    <w:rsid w:val="000723DD"/>
    <w:rsid w:val="000723F6"/>
    <w:rsid w:val="000724D5"/>
    <w:rsid w:val="0007272E"/>
    <w:rsid w:val="00072ED9"/>
    <w:rsid w:val="000732C0"/>
    <w:rsid w:val="00073A46"/>
    <w:rsid w:val="00073F6D"/>
    <w:rsid w:val="000741F9"/>
    <w:rsid w:val="00074B00"/>
    <w:rsid w:val="00074EFD"/>
    <w:rsid w:val="0007506F"/>
    <w:rsid w:val="0007521E"/>
    <w:rsid w:val="00075B52"/>
    <w:rsid w:val="00076092"/>
    <w:rsid w:val="000761BB"/>
    <w:rsid w:val="00076481"/>
    <w:rsid w:val="00076B21"/>
    <w:rsid w:val="00076EA1"/>
    <w:rsid w:val="000773D5"/>
    <w:rsid w:val="00077A5B"/>
    <w:rsid w:val="00077FA5"/>
    <w:rsid w:val="00080555"/>
    <w:rsid w:val="0008056D"/>
    <w:rsid w:val="0008077E"/>
    <w:rsid w:val="00080936"/>
    <w:rsid w:val="0008116B"/>
    <w:rsid w:val="00081334"/>
    <w:rsid w:val="0008180F"/>
    <w:rsid w:val="00081AB9"/>
    <w:rsid w:val="00081B57"/>
    <w:rsid w:val="000820B9"/>
    <w:rsid w:val="000825F2"/>
    <w:rsid w:val="00082643"/>
    <w:rsid w:val="00082757"/>
    <w:rsid w:val="0008277C"/>
    <w:rsid w:val="0008289F"/>
    <w:rsid w:val="000828F9"/>
    <w:rsid w:val="00082983"/>
    <w:rsid w:val="00083C32"/>
    <w:rsid w:val="00084373"/>
    <w:rsid w:val="000844FC"/>
    <w:rsid w:val="00085204"/>
    <w:rsid w:val="000862E8"/>
    <w:rsid w:val="000867AC"/>
    <w:rsid w:val="000867D6"/>
    <w:rsid w:val="00086D2F"/>
    <w:rsid w:val="000871A2"/>
    <w:rsid w:val="0008755D"/>
    <w:rsid w:val="000878D1"/>
    <w:rsid w:val="00087AF7"/>
    <w:rsid w:val="00087BC8"/>
    <w:rsid w:val="00090449"/>
    <w:rsid w:val="00090884"/>
    <w:rsid w:val="00090A0B"/>
    <w:rsid w:val="00090D44"/>
    <w:rsid w:val="00091482"/>
    <w:rsid w:val="00091830"/>
    <w:rsid w:val="00091AA7"/>
    <w:rsid w:val="00091B7C"/>
    <w:rsid w:val="00091C8D"/>
    <w:rsid w:val="00091D37"/>
    <w:rsid w:val="00091D5B"/>
    <w:rsid w:val="00091E77"/>
    <w:rsid w:val="00092075"/>
    <w:rsid w:val="000921B5"/>
    <w:rsid w:val="000923CD"/>
    <w:rsid w:val="0009297A"/>
    <w:rsid w:val="00092E8D"/>
    <w:rsid w:val="000930C0"/>
    <w:rsid w:val="0009325E"/>
    <w:rsid w:val="000939E2"/>
    <w:rsid w:val="00093BA0"/>
    <w:rsid w:val="000942B0"/>
    <w:rsid w:val="00094813"/>
    <w:rsid w:val="00094B53"/>
    <w:rsid w:val="00094B8F"/>
    <w:rsid w:val="00094C38"/>
    <w:rsid w:val="000951BC"/>
    <w:rsid w:val="000951F6"/>
    <w:rsid w:val="000959BD"/>
    <w:rsid w:val="000964BB"/>
    <w:rsid w:val="00096689"/>
    <w:rsid w:val="0009774D"/>
    <w:rsid w:val="000A00EC"/>
    <w:rsid w:val="000A0A1B"/>
    <w:rsid w:val="000A1584"/>
    <w:rsid w:val="000A19AF"/>
    <w:rsid w:val="000A1A98"/>
    <w:rsid w:val="000A1B99"/>
    <w:rsid w:val="000A1DA2"/>
    <w:rsid w:val="000A1F6C"/>
    <w:rsid w:val="000A1F81"/>
    <w:rsid w:val="000A22AA"/>
    <w:rsid w:val="000A23B1"/>
    <w:rsid w:val="000A25EA"/>
    <w:rsid w:val="000A271B"/>
    <w:rsid w:val="000A2896"/>
    <w:rsid w:val="000A2FF8"/>
    <w:rsid w:val="000A3064"/>
    <w:rsid w:val="000A3090"/>
    <w:rsid w:val="000A30CD"/>
    <w:rsid w:val="000A377A"/>
    <w:rsid w:val="000A40E9"/>
    <w:rsid w:val="000A415B"/>
    <w:rsid w:val="000A459D"/>
    <w:rsid w:val="000A4B77"/>
    <w:rsid w:val="000A4DA8"/>
    <w:rsid w:val="000A53CC"/>
    <w:rsid w:val="000A540F"/>
    <w:rsid w:val="000A5971"/>
    <w:rsid w:val="000A6C30"/>
    <w:rsid w:val="000A6DF6"/>
    <w:rsid w:val="000A70A1"/>
    <w:rsid w:val="000A70DA"/>
    <w:rsid w:val="000A77E9"/>
    <w:rsid w:val="000A7BA0"/>
    <w:rsid w:val="000A7D68"/>
    <w:rsid w:val="000A7EC4"/>
    <w:rsid w:val="000A7FBB"/>
    <w:rsid w:val="000B064D"/>
    <w:rsid w:val="000B0762"/>
    <w:rsid w:val="000B0C22"/>
    <w:rsid w:val="000B0E88"/>
    <w:rsid w:val="000B0F39"/>
    <w:rsid w:val="000B0F62"/>
    <w:rsid w:val="000B1253"/>
    <w:rsid w:val="000B1621"/>
    <w:rsid w:val="000B1C00"/>
    <w:rsid w:val="000B1FC0"/>
    <w:rsid w:val="000B248A"/>
    <w:rsid w:val="000B274D"/>
    <w:rsid w:val="000B2778"/>
    <w:rsid w:val="000B2912"/>
    <w:rsid w:val="000B2E0E"/>
    <w:rsid w:val="000B2F54"/>
    <w:rsid w:val="000B350C"/>
    <w:rsid w:val="000B3DD5"/>
    <w:rsid w:val="000B409B"/>
    <w:rsid w:val="000B4382"/>
    <w:rsid w:val="000B4603"/>
    <w:rsid w:val="000B4927"/>
    <w:rsid w:val="000B4CFD"/>
    <w:rsid w:val="000B577D"/>
    <w:rsid w:val="000B5C9B"/>
    <w:rsid w:val="000B6112"/>
    <w:rsid w:val="000B642E"/>
    <w:rsid w:val="000B6726"/>
    <w:rsid w:val="000B6B5E"/>
    <w:rsid w:val="000B6BB9"/>
    <w:rsid w:val="000B6DEB"/>
    <w:rsid w:val="000B6F36"/>
    <w:rsid w:val="000B781E"/>
    <w:rsid w:val="000B7969"/>
    <w:rsid w:val="000B7BF3"/>
    <w:rsid w:val="000B7CF2"/>
    <w:rsid w:val="000B7DB0"/>
    <w:rsid w:val="000C0985"/>
    <w:rsid w:val="000C0C1A"/>
    <w:rsid w:val="000C21EF"/>
    <w:rsid w:val="000C246D"/>
    <w:rsid w:val="000C2841"/>
    <w:rsid w:val="000C297B"/>
    <w:rsid w:val="000C2B78"/>
    <w:rsid w:val="000C2CB8"/>
    <w:rsid w:val="000C300B"/>
    <w:rsid w:val="000C3594"/>
    <w:rsid w:val="000C365C"/>
    <w:rsid w:val="000C39FE"/>
    <w:rsid w:val="000C3F9B"/>
    <w:rsid w:val="000C444F"/>
    <w:rsid w:val="000C44E9"/>
    <w:rsid w:val="000C4921"/>
    <w:rsid w:val="000C5293"/>
    <w:rsid w:val="000C5377"/>
    <w:rsid w:val="000C53A0"/>
    <w:rsid w:val="000C6020"/>
    <w:rsid w:val="000C61F5"/>
    <w:rsid w:val="000C649F"/>
    <w:rsid w:val="000C668A"/>
    <w:rsid w:val="000C68FD"/>
    <w:rsid w:val="000C6B7E"/>
    <w:rsid w:val="000C6DE9"/>
    <w:rsid w:val="000C73C8"/>
    <w:rsid w:val="000C7512"/>
    <w:rsid w:val="000C7863"/>
    <w:rsid w:val="000C78C1"/>
    <w:rsid w:val="000C79E8"/>
    <w:rsid w:val="000D0171"/>
    <w:rsid w:val="000D0260"/>
    <w:rsid w:val="000D029E"/>
    <w:rsid w:val="000D07C7"/>
    <w:rsid w:val="000D08F4"/>
    <w:rsid w:val="000D0CC8"/>
    <w:rsid w:val="000D1644"/>
    <w:rsid w:val="000D1855"/>
    <w:rsid w:val="000D18EF"/>
    <w:rsid w:val="000D1D02"/>
    <w:rsid w:val="000D1DB0"/>
    <w:rsid w:val="000D1DE5"/>
    <w:rsid w:val="000D20C0"/>
    <w:rsid w:val="000D252C"/>
    <w:rsid w:val="000D2E9D"/>
    <w:rsid w:val="000D2EEC"/>
    <w:rsid w:val="000D324C"/>
    <w:rsid w:val="000D351A"/>
    <w:rsid w:val="000D36C8"/>
    <w:rsid w:val="000D37DD"/>
    <w:rsid w:val="000D3B3C"/>
    <w:rsid w:val="000D3D14"/>
    <w:rsid w:val="000D3FBF"/>
    <w:rsid w:val="000D41B5"/>
    <w:rsid w:val="000D44A5"/>
    <w:rsid w:val="000D5C7E"/>
    <w:rsid w:val="000D5D86"/>
    <w:rsid w:val="000D73D4"/>
    <w:rsid w:val="000D7D7B"/>
    <w:rsid w:val="000E0056"/>
    <w:rsid w:val="000E00FD"/>
    <w:rsid w:val="000E0802"/>
    <w:rsid w:val="000E08CC"/>
    <w:rsid w:val="000E17EF"/>
    <w:rsid w:val="000E18A6"/>
    <w:rsid w:val="000E18FD"/>
    <w:rsid w:val="000E1AA2"/>
    <w:rsid w:val="000E1C91"/>
    <w:rsid w:val="000E1E55"/>
    <w:rsid w:val="000E1EC8"/>
    <w:rsid w:val="000E1FA3"/>
    <w:rsid w:val="000E26E0"/>
    <w:rsid w:val="000E3276"/>
    <w:rsid w:val="000E379E"/>
    <w:rsid w:val="000E42BD"/>
    <w:rsid w:val="000E4305"/>
    <w:rsid w:val="000E4974"/>
    <w:rsid w:val="000E4E0B"/>
    <w:rsid w:val="000E550E"/>
    <w:rsid w:val="000E573E"/>
    <w:rsid w:val="000E5E0D"/>
    <w:rsid w:val="000E5FEF"/>
    <w:rsid w:val="000E6147"/>
    <w:rsid w:val="000E67A1"/>
    <w:rsid w:val="000E69FE"/>
    <w:rsid w:val="000E6C79"/>
    <w:rsid w:val="000E6DF1"/>
    <w:rsid w:val="000E73B2"/>
    <w:rsid w:val="000E77D0"/>
    <w:rsid w:val="000E792C"/>
    <w:rsid w:val="000E7A3A"/>
    <w:rsid w:val="000E7D6B"/>
    <w:rsid w:val="000F01E7"/>
    <w:rsid w:val="000F0481"/>
    <w:rsid w:val="000F04B1"/>
    <w:rsid w:val="000F04C6"/>
    <w:rsid w:val="000F06C4"/>
    <w:rsid w:val="000F09AB"/>
    <w:rsid w:val="000F0B64"/>
    <w:rsid w:val="000F0BAD"/>
    <w:rsid w:val="000F0E99"/>
    <w:rsid w:val="000F1229"/>
    <w:rsid w:val="000F16A3"/>
    <w:rsid w:val="000F19EC"/>
    <w:rsid w:val="000F1D11"/>
    <w:rsid w:val="000F1FF8"/>
    <w:rsid w:val="000F20F5"/>
    <w:rsid w:val="000F30DF"/>
    <w:rsid w:val="000F341A"/>
    <w:rsid w:val="000F38CA"/>
    <w:rsid w:val="000F3912"/>
    <w:rsid w:val="000F3FD6"/>
    <w:rsid w:val="000F41EF"/>
    <w:rsid w:val="000F48DD"/>
    <w:rsid w:val="000F4C08"/>
    <w:rsid w:val="000F4D48"/>
    <w:rsid w:val="000F4E7D"/>
    <w:rsid w:val="000F534B"/>
    <w:rsid w:val="000F59B6"/>
    <w:rsid w:val="000F5B24"/>
    <w:rsid w:val="000F5D9B"/>
    <w:rsid w:val="000F601C"/>
    <w:rsid w:val="000F6254"/>
    <w:rsid w:val="000F65E7"/>
    <w:rsid w:val="000F6791"/>
    <w:rsid w:val="000F6887"/>
    <w:rsid w:val="000F6AD8"/>
    <w:rsid w:val="000F6BEE"/>
    <w:rsid w:val="000F6E20"/>
    <w:rsid w:val="000F7602"/>
    <w:rsid w:val="000F768B"/>
    <w:rsid w:val="00100145"/>
    <w:rsid w:val="00100403"/>
    <w:rsid w:val="0010056E"/>
    <w:rsid w:val="0010062D"/>
    <w:rsid w:val="001009AB"/>
    <w:rsid w:val="00100C74"/>
    <w:rsid w:val="00101334"/>
    <w:rsid w:val="001015A7"/>
    <w:rsid w:val="001015AD"/>
    <w:rsid w:val="00101BD6"/>
    <w:rsid w:val="00101D09"/>
    <w:rsid w:val="00102281"/>
    <w:rsid w:val="00102E83"/>
    <w:rsid w:val="00102E8B"/>
    <w:rsid w:val="001030E5"/>
    <w:rsid w:val="001039BF"/>
    <w:rsid w:val="00103C87"/>
    <w:rsid w:val="00104048"/>
    <w:rsid w:val="00104063"/>
    <w:rsid w:val="00104463"/>
    <w:rsid w:val="001046A3"/>
    <w:rsid w:val="00104FE0"/>
    <w:rsid w:val="001052AA"/>
    <w:rsid w:val="001053DC"/>
    <w:rsid w:val="0010552C"/>
    <w:rsid w:val="00105AE8"/>
    <w:rsid w:val="00105DE5"/>
    <w:rsid w:val="001061D0"/>
    <w:rsid w:val="0010622B"/>
    <w:rsid w:val="001063BD"/>
    <w:rsid w:val="001063EF"/>
    <w:rsid w:val="001064BD"/>
    <w:rsid w:val="001064F0"/>
    <w:rsid w:val="0010688D"/>
    <w:rsid w:val="00106A3C"/>
    <w:rsid w:val="00106CF6"/>
    <w:rsid w:val="001070D7"/>
    <w:rsid w:val="00107461"/>
    <w:rsid w:val="00107539"/>
    <w:rsid w:val="001075A9"/>
    <w:rsid w:val="0010786F"/>
    <w:rsid w:val="00107ED9"/>
    <w:rsid w:val="001105F4"/>
    <w:rsid w:val="00110B0B"/>
    <w:rsid w:val="00110FF3"/>
    <w:rsid w:val="001110E3"/>
    <w:rsid w:val="00111408"/>
    <w:rsid w:val="001114E6"/>
    <w:rsid w:val="00111BA5"/>
    <w:rsid w:val="0011224F"/>
    <w:rsid w:val="001123C9"/>
    <w:rsid w:val="001124BB"/>
    <w:rsid w:val="00112AE2"/>
    <w:rsid w:val="00112F33"/>
    <w:rsid w:val="00113810"/>
    <w:rsid w:val="001139EC"/>
    <w:rsid w:val="00113BF6"/>
    <w:rsid w:val="00114127"/>
    <w:rsid w:val="00114208"/>
    <w:rsid w:val="00114430"/>
    <w:rsid w:val="00114595"/>
    <w:rsid w:val="00115090"/>
    <w:rsid w:val="0011527F"/>
    <w:rsid w:val="001159B7"/>
    <w:rsid w:val="0011602B"/>
    <w:rsid w:val="001162B1"/>
    <w:rsid w:val="0011630D"/>
    <w:rsid w:val="00116894"/>
    <w:rsid w:val="001169EE"/>
    <w:rsid w:val="00116EDC"/>
    <w:rsid w:val="001170B1"/>
    <w:rsid w:val="0011713B"/>
    <w:rsid w:val="00117FC5"/>
    <w:rsid w:val="0012007D"/>
    <w:rsid w:val="00120416"/>
    <w:rsid w:val="00120688"/>
    <w:rsid w:val="00120DF0"/>
    <w:rsid w:val="00120E24"/>
    <w:rsid w:val="00120FC3"/>
    <w:rsid w:val="001214C6"/>
    <w:rsid w:val="00121624"/>
    <w:rsid w:val="00121789"/>
    <w:rsid w:val="00121857"/>
    <w:rsid w:val="00121DAF"/>
    <w:rsid w:val="00121DBB"/>
    <w:rsid w:val="00121E87"/>
    <w:rsid w:val="00121F54"/>
    <w:rsid w:val="001222F5"/>
    <w:rsid w:val="00122390"/>
    <w:rsid w:val="00122DBE"/>
    <w:rsid w:val="00123429"/>
    <w:rsid w:val="001235CE"/>
    <w:rsid w:val="00123CF9"/>
    <w:rsid w:val="00124B05"/>
    <w:rsid w:val="00124DF0"/>
    <w:rsid w:val="00124EDA"/>
    <w:rsid w:val="00124F3A"/>
    <w:rsid w:val="001250D5"/>
    <w:rsid w:val="00125237"/>
    <w:rsid w:val="0012527B"/>
    <w:rsid w:val="0012560D"/>
    <w:rsid w:val="001258FA"/>
    <w:rsid w:val="00125EF8"/>
    <w:rsid w:val="001260F6"/>
    <w:rsid w:val="0012629B"/>
    <w:rsid w:val="001266B2"/>
    <w:rsid w:val="001269ED"/>
    <w:rsid w:val="00126AC2"/>
    <w:rsid w:val="00126B05"/>
    <w:rsid w:val="001277F2"/>
    <w:rsid w:val="001279F5"/>
    <w:rsid w:val="00127A72"/>
    <w:rsid w:val="00127D97"/>
    <w:rsid w:val="00127E6C"/>
    <w:rsid w:val="00130363"/>
    <w:rsid w:val="0013055F"/>
    <w:rsid w:val="001311F7"/>
    <w:rsid w:val="001313F8"/>
    <w:rsid w:val="001318ED"/>
    <w:rsid w:val="00131D8E"/>
    <w:rsid w:val="00131DF4"/>
    <w:rsid w:val="00131EC2"/>
    <w:rsid w:val="00132462"/>
    <w:rsid w:val="00132A0F"/>
    <w:rsid w:val="00132AD1"/>
    <w:rsid w:val="00132E0D"/>
    <w:rsid w:val="00132F38"/>
    <w:rsid w:val="00132FE7"/>
    <w:rsid w:val="001331F7"/>
    <w:rsid w:val="00133686"/>
    <w:rsid w:val="00133702"/>
    <w:rsid w:val="00133B01"/>
    <w:rsid w:val="00133D46"/>
    <w:rsid w:val="00133F64"/>
    <w:rsid w:val="00134417"/>
    <w:rsid w:val="001344B6"/>
    <w:rsid w:val="00134657"/>
    <w:rsid w:val="00134841"/>
    <w:rsid w:val="00134928"/>
    <w:rsid w:val="00134961"/>
    <w:rsid w:val="00134B1A"/>
    <w:rsid w:val="00134EA9"/>
    <w:rsid w:val="00134ED9"/>
    <w:rsid w:val="0013522E"/>
    <w:rsid w:val="0013569A"/>
    <w:rsid w:val="0013590D"/>
    <w:rsid w:val="0013604D"/>
    <w:rsid w:val="00136141"/>
    <w:rsid w:val="0013666F"/>
    <w:rsid w:val="001368B5"/>
    <w:rsid w:val="00136B5A"/>
    <w:rsid w:val="00136C97"/>
    <w:rsid w:val="00136DF1"/>
    <w:rsid w:val="00137265"/>
    <w:rsid w:val="00137502"/>
    <w:rsid w:val="00137767"/>
    <w:rsid w:val="00137E63"/>
    <w:rsid w:val="00137F51"/>
    <w:rsid w:val="00140016"/>
    <w:rsid w:val="001401CF"/>
    <w:rsid w:val="00140543"/>
    <w:rsid w:val="001410BD"/>
    <w:rsid w:val="001411B2"/>
    <w:rsid w:val="00141275"/>
    <w:rsid w:val="0014151E"/>
    <w:rsid w:val="0014188E"/>
    <w:rsid w:val="00141992"/>
    <w:rsid w:val="00141E7F"/>
    <w:rsid w:val="00142187"/>
    <w:rsid w:val="00142681"/>
    <w:rsid w:val="0014282D"/>
    <w:rsid w:val="00142840"/>
    <w:rsid w:val="00142AF8"/>
    <w:rsid w:val="00142D7B"/>
    <w:rsid w:val="001431E9"/>
    <w:rsid w:val="00143307"/>
    <w:rsid w:val="00143308"/>
    <w:rsid w:val="00143A58"/>
    <w:rsid w:val="00143ECC"/>
    <w:rsid w:val="00143F12"/>
    <w:rsid w:val="00144421"/>
    <w:rsid w:val="00144498"/>
    <w:rsid w:val="00144967"/>
    <w:rsid w:val="00144B00"/>
    <w:rsid w:val="00144E2A"/>
    <w:rsid w:val="00145121"/>
    <w:rsid w:val="0014587A"/>
    <w:rsid w:val="00145932"/>
    <w:rsid w:val="001459EC"/>
    <w:rsid w:val="00145EF7"/>
    <w:rsid w:val="00145EFE"/>
    <w:rsid w:val="00146571"/>
    <w:rsid w:val="00146C2D"/>
    <w:rsid w:val="00146C6D"/>
    <w:rsid w:val="00147100"/>
    <w:rsid w:val="001471A4"/>
    <w:rsid w:val="001471EA"/>
    <w:rsid w:val="00147AD4"/>
    <w:rsid w:val="00150030"/>
    <w:rsid w:val="0015058A"/>
    <w:rsid w:val="00150903"/>
    <w:rsid w:val="00151421"/>
    <w:rsid w:val="0015150B"/>
    <w:rsid w:val="00151A49"/>
    <w:rsid w:val="00151A8C"/>
    <w:rsid w:val="00151F10"/>
    <w:rsid w:val="00152495"/>
    <w:rsid w:val="001526EC"/>
    <w:rsid w:val="00152797"/>
    <w:rsid w:val="001529E7"/>
    <w:rsid w:val="00152C85"/>
    <w:rsid w:val="00152CC7"/>
    <w:rsid w:val="00152DB6"/>
    <w:rsid w:val="00152EC4"/>
    <w:rsid w:val="00152F96"/>
    <w:rsid w:val="00153420"/>
    <w:rsid w:val="0015345D"/>
    <w:rsid w:val="00153886"/>
    <w:rsid w:val="00153B78"/>
    <w:rsid w:val="00154626"/>
    <w:rsid w:val="001554B5"/>
    <w:rsid w:val="001556D0"/>
    <w:rsid w:val="00155729"/>
    <w:rsid w:val="00155860"/>
    <w:rsid w:val="00155CB5"/>
    <w:rsid w:val="00155E1C"/>
    <w:rsid w:val="00155EF6"/>
    <w:rsid w:val="00156195"/>
    <w:rsid w:val="0015636E"/>
    <w:rsid w:val="00156C27"/>
    <w:rsid w:val="001577BF"/>
    <w:rsid w:val="00157919"/>
    <w:rsid w:val="001579CF"/>
    <w:rsid w:val="00157BC0"/>
    <w:rsid w:val="0016008D"/>
    <w:rsid w:val="001600DB"/>
    <w:rsid w:val="00160725"/>
    <w:rsid w:val="0016077D"/>
    <w:rsid w:val="001608D3"/>
    <w:rsid w:val="00160A35"/>
    <w:rsid w:val="00160D43"/>
    <w:rsid w:val="00160DD7"/>
    <w:rsid w:val="00160E5A"/>
    <w:rsid w:val="001611E5"/>
    <w:rsid w:val="001612D3"/>
    <w:rsid w:val="0016179E"/>
    <w:rsid w:val="00161ACF"/>
    <w:rsid w:val="0016246B"/>
    <w:rsid w:val="001624C0"/>
    <w:rsid w:val="001626D0"/>
    <w:rsid w:val="00162F12"/>
    <w:rsid w:val="00163D0B"/>
    <w:rsid w:val="0016440F"/>
    <w:rsid w:val="001645CA"/>
    <w:rsid w:val="00164B98"/>
    <w:rsid w:val="001656A2"/>
    <w:rsid w:val="001656F6"/>
    <w:rsid w:val="00165F75"/>
    <w:rsid w:val="00166270"/>
    <w:rsid w:val="00166595"/>
    <w:rsid w:val="00166D4F"/>
    <w:rsid w:val="00166E18"/>
    <w:rsid w:val="00167558"/>
    <w:rsid w:val="00167B54"/>
    <w:rsid w:val="00167B62"/>
    <w:rsid w:val="00167D66"/>
    <w:rsid w:val="00170101"/>
    <w:rsid w:val="0017030A"/>
    <w:rsid w:val="00170B33"/>
    <w:rsid w:val="00170B5D"/>
    <w:rsid w:val="00170B79"/>
    <w:rsid w:val="00170FD6"/>
    <w:rsid w:val="00171010"/>
    <w:rsid w:val="0017114E"/>
    <w:rsid w:val="001715EE"/>
    <w:rsid w:val="00171816"/>
    <w:rsid w:val="001718B5"/>
    <w:rsid w:val="00171940"/>
    <w:rsid w:val="00171B37"/>
    <w:rsid w:val="00171BA4"/>
    <w:rsid w:val="00171C2F"/>
    <w:rsid w:val="00171CF3"/>
    <w:rsid w:val="00171D58"/>
    <w:rsid w:val="0017215A"/>
    <w:rsid w:val="001724AF"/>
    <w:rsid w:val="0017269C"/>
    <w:rsid w:val="00172965"/>
    <w:rsid w:val="00172DFB"/>
    <w:rsid w:val="00172F64"/>
    <w:rsid w:val="0017308B"/>
    <w:rsid w:val="001732F7"/>
    <w:rsid w:val="0017339B"/>
    <w:rsid w:val="00173866"/>
    <w:rsid w:val="00173BAA"/>
    <w:rsid w:val="001740F4"/>
    <w:rsid w:val="0017438F"/>
    <w:rsid w:val="00174753"/>
    <w:rsid w:val="00174841"/>
    <w:rsid w:val="00174BB3"/>
    <w:rsid w:val="00174EF2"/>
    <w:rsid w:val="001754C8"/>
    <w:rsid w:val="00175504"/>
    <w:rsid w:val="0017599D"/>
    <w:rsid w:val="00175C5E"/>
    <w:rsid w:val="00175D66"/>
    <w:rsid w:val="001764D5"/>
    <w:rsid w:val="0017691A"/>
    <w:rsid w:val="00176A9B"/>
    <w:rsid w:val="00176CF7"/>
    <w:rsid w:val="00176D58"/>
    <w:rsid w:val="0017741B"/>
    <w:rsid w:val="0017756E"/>
    <w:rsid w:val="00177948"/>
    <w:rsid w:val="001779C7"/>
    <w:rsid w:val="00177DE0"/>
    <w:rsid w:val="00177FA1"/>
    <w:rsid w:val="00177FEE"/>
    <w:rsid w:val="00180BB7"/>
    <w:rsid w:val="00180CB3"/>
    <w:rsid w:val="00180E5A"/>
    <w:rsid w:val="00180F35"/>
    <w:rsid w:val="001813D5"/>
    <w:rsid w:val="00181A91"/>
    <w:rsid w:val="00181B03"/>
    <w:rsid w:val="0018215B"/>
    <w:rsid w:val="00182B97"/>
    <w:rsid w:val="0018314A"/>
    <w:rsid w:val="00183233"/>
    <w:rsid w:val="00183453"/>
    <w:rsid w:val="001839C1"/>
    <w:rsid w:val="00183CFC"/>
    <w:rsid w:val="00183E3F"/>
    <w:rsid w:val="001841D8"/>
    <w:rsid w:val="001847E4"/>
    <w:rsid w:val="00184879"/>
    <w:rsid w:val="0018490A"/>
    <w:rsid w:val="00185255"/>
    <w:rsid w:val="00185862"/>
    <w:rsid w:val="00185A79"/>
    <w:rsid w:val="00185B9D"/>
    <w:rsid w:val="0018620A"/>
    <w:rsid w:val="001868B9"/>
    <w:rsid w:val="00186D72"/>
    <w:rsid w:val="00187264"/>
    <w:rsid w:val="001872D0"/>
    <w:rsid w:val="00187573"/>
    <w:rsid w:val="0018757C"/>
    <w:rsid w:val="00187A37"/>
    <w:rsid w:val="00187CDD"/>
    <w:rsid w:val="00187E67"/>
    <w:rsid w:val="00190403"/>
    <w:rsid w:val="00191349"/>
    <w:rsid w:val="00191498"/>
    <w:rsid w:val="00191A77"/>
    <w:rsid w:val="00191B57"/>
    <w:rsid w:val="0019255A"/>
    <w:rsid w:val="00192D28"/>
    <w:rsid w:val="00192FF4"/>
    <w:rsid w:val="001931CC"/>
    <w:rsid w:val="00193325"/>
    <w:rsid w:val="001934F7"/>
    <w:rsid w:val="00193975"/>
    <w:rsid w:val="00193C40"/>
    <w:rsid w:val="00193DD3"/>
    <w:rsid w:val="00194022"/>
    <w:rsid w:val="001944C2"/>
    <w:rsid w:val="00194AD9"/>
    <w:rsid w:val="00195029"/>
    <w:rsid w:val="00195626"/>
    <w:rsid w:val="0019576C"/>
    <w:rsid w:val="0019584C"/>
    <w:rsid w:val="00195A84"/>
    <w:rsid w:val="00195B57"/>
    <w:rsid w:val="00195B79"/>
    <w:rsid w:val="00195D15"/>
    <w:rsid w:val="00195F07"/>
    <w:rsid w:val="00196229"/>
    <w:rsid w:val="00196FE8"/>
    <w:rsid w:val="00197436"/>
    <w:rsid w:val="00197E98"/>
    <w:rsid w:val="001A0309"/>
    <w:rsid w:val="001A033B"/>
    <w:rsid w:val="001A057C"/>
    <w:rsid w:val="001A09D1"/>
    <w:rsid w:val="001A09DF"/>
    <w:rsid w:val="001A0D91"/>
    <w:rsid w:val="001A14DE"/>
    <w:rsid w:val="001A1EED"/>
    <w:rsid w:val="001A21B5"/>
    <w:rsid w:val="001A2722"/>
    <w:rsid w:val="001A273F"/>
    <w:rsid w:val="001A363F"/>
    <w:rsid w:val="001A38C6"/>
    <w:rsid w:val="001A3992"/>
    <w:rsid w:val="001A3D17"/>
    <w:rsid w:val="001A3F8D"/>
    <w:rsid w:val="001A4984"/>
    <w:rsid w:val="001A4E68"/>
    <w:rsid w:val="001A5287"/>
    <w:rsid w:val="001A5614"/>
    <w:rsid w:val="001A5788"/>
    <w:rsid w:val="001A5903"/>
    <w:rsid w:val="001A5B4F"/>
    <w:rsid w:val="001A5BB1"/>
    <w:rsid w:val="001A5CC7"/>
    <w:rsid w:val="001A617A"/>
    <w:rsid w:val="001A6329"/>
    <w:rsid w:val="001A66EB"/>
    <w:rsid w:val="001A6B65"/>
    <w:rsid w:val="001A6C2D"/>
    <w:rsid w:val="001A76A8"/>
    <w:rsid w:val="001A7F23"/>
    <w:rsid w:val="001B019E"/>
    <w:rsid w:val="001B0392"/>
    <w:rsid w:val="001B03E6"/>
    <w:rsid w:val="001B047E"/>
    <w:rsid w:val="001B07D2"/>
    <w:rsid w:val="001B0C65"/>
    <w:rsid w:val="001B0D38"/>
    <w:rsid w:val="001B1415"/>
    <w:rsid w:val="001B1497"/>
    <w:rsid w:val="001B1736"/>
    <w:rsid w:val="001B1A8A"/>
    <w:rsid w:val="001B1BAA"/>
    <w:rsid w:val="001B1C03"/>
    <w:rsid w:val="001B1ED8"/>
    <w:rsid w:val="001B2154"/>
    <w:rsid w:val="001B24A5"/>
    <w:rsid w:val="001B2537"/>
    <w:rsid w:val="001B2DE2"/>
    <w:rsid w:val="001B2E37"/>
    <w:rsid w:val="001B301B"/>
    <w:rsid w:val="001B31C5"/>
    <w:rsid w:val="001B3526"/>
    <w:rsid w:val="001B391C"/>
    <w:rsid w:val="001B3924"/>
    <w:rsid w:val="001B42A5"/>
    <w:rsid w:val="001B4650"/>
    <w:rsid w:val="001B469E"/>
    <w:rsid w:val="001B4802"/>
    <w:rsid w:val="001B4835"/>
    <w:rsid w:val="001B4D05"/>
    <w:rsid w:val="001B4DA1"/>
    <w:rsid w:val="001B4EEF"/>
    <w:rsid w:val="001B52A4"/>
    <w:rsid w:val="001B57C3"/>
    <w:rsid w:val="001B6A0C"/>
    <w:rsid w:val="001B6D99"/>
    <w:rsid w:val="001B75E6"/>
    <w:rsid w:val="001B7692"/>
    <w:rsid w:val="001B79D4"/>
    <w:rsid w:val="001B7C9F"/>
    <w:rsid w:val="001B7D4F"/>
    <w:rsid w:val="001C005F"/>
    <w:rsid w:val="001C03BE"/>
    <w:rsid w:val="001C0916"/>
    <w:rsid w:val="001C0A2A"/>
    <w:rsid w:val="001C0F46"/>
    <w:rsid w:val="001C0FA3"/>
    <w:rsid w:val="001C12AC"/>
    <w:rsid w:val="001C1456"/>
    <w:rsid w:val="001C1B0B"/>
    <w:rsid w:val="001C1C4C"/>
    <w:rsid w:val="001C20BD"/>
    <w:rsid w:val="001C2137"/>
    <w:rsid w:val="001C259E"/>
    <w:rsid w:val="001C2669"/>
    <w:rsid w:val="001C29B8"/>
    <w:rsid w:val="001C2AEB"/>
    <w:rsid w:val="001C2D9E"/>
    <w:rsid w:val="001C2EF4"/>
    <w:rsid w:val="001C347E"/>
    <w:rsid w:val="001C3901"/>
    <w:rsid w:val="001C3D87"/>
    <w:rsid w:val="001C4859"/>
    <w:rsid w:val="001C50F9"/>
    <w:rsid w:val="001C52EB"/>
    <w:rsid w:val="001C53E6"/>
    <w:rsid w:val="001C54C2"/>
    <w:rsid w:val="001C57EC"/>
    <w:rsid w:val="001C585B"/>
    <w:rsid w:val="001C58ED"/>
    <w:rsid w:val="001C5BC7"/>
    <w:rsid w:val="001C5C77"/>
    <w:rsid w:val="001C5E3A"/>
    <w:rsid w:val="001C5EEF"/>
    <w:rsid w:val="001C64F6"/>
    <w:rsid w:val="001C64F9"/>
    <w:rsid w:val="001C67FA"/>
    <w:rsid w:val="001C68C5"/>
    <w:rsid w:val="001C6BBA"/>
    <w:rsid w:val="001C6D1E"/>
    <w:rsid w:val="001C72EB"/>
    <w:rsid w:val="001C79B9"/>
    <w:rsid w:val="001C7A10"/>
    <w:rsid w:val="001C7B6C"/>
    <w:rsid w:val="001D02E5"/>
    <w:rsid w:val="001D0370"/>
    <w:rsid w:val="001D04B4"/>
    <w:rsid w:val="001D08C8"/>
    <w:rsid w:val="001D0B42"/>
    <w:rsid w:val="001D0BA7"/>
    <w:rsid w:val="001D0BEF"/>
    <w:rsid w:val="001D0CCA"/>
    <w:rsid w:val="001D102F"/>
    <w:rsid w:val="001D11E7"/>
    <w:rsid w:val="001D1321"/>
    <w:rsid w:val="001D137A"/>
    <w:rsid w:val="001D17A9"/>
    <w:rsid w:val="001D1A80"/>
    <w:rsid w:val="001D1AEC"/>
    <w:rsid w:val="001D1B3C"/>
    <w:rsid w:val="001D1BC9"/>
    <w:rsid w:val="001D1BCC"/>
    <w:rsid w:val="001D1CAB"/>
    <w:rsid w:val="001D2065"/>
    <w:rsid w:val="001D20B8"/>
    <w:rsid w:val="001D2B0B"/>
    <w:rsid w:val="001D2BAF"/>
    <w:rsid w:val="001D39AD"/>
    <w:rsid w:val="001D41F7"/>
    <w:rsid w:val="001D43BA"/>
    <w:rsid w:val="001D45CC"/>
    <w:rsid w:val="001D474F"/>
    <w:rsid w:val="001D4B31"/>
    <w:rsid w:val="001D4CC9"/>
    <w:rsid w:val="001D4F77"/>
    <w:rsid w:val="001D50C4"/>
    <w:rsid w:val="001D53F3"/>
    <w:rsid w:val="001D631D"/>
    <w:rsid w:val="001D66E4"/>
    <w:rsid w:val="001D6797"/>
    <w:rsid w:val="001D68F4"/>
    <w:rsid w:val="001D6BD0"/>
    <w:rsid w:val="001D6D49"/>
    <w:rsid w:val="001D6E9A"/>
    <w:rsid w:val="001D6E9B"/>
    <w:rsid w:val="001D6F4E"/>
    <w:rsid w:val="001D7101"/>
    <w:rsid w:val="001D7395"/>
    <w:rsid w:val="001D73A4"/>
    <w:rsid w:val="001D75E5"/>
    <w:rsid w:val="001D7777"/>
    <w:rsid w:val="001D77D2"/>
    <w:rsid w:val="001D7E9C"/>
    <w:rsid w:val="001E0246"/>
    <w:rsid w:val="001E03CC"/>
    <w:rsid w:val="001E04C6"/>
    <w:rsid w:val="001E0B0C"/>
    <w:rsid w:val="001E10FD"/>
    <w:rsid w:val="001E1237"/>
    <w:rsid w:val="001E1306"/>
    <w:rsid w:val="001E13E9"/>
    <w:rsid w:val="001E164D"/>
    <w:rsid w:val="001E1808"/>
    <w:rsid w:val="001E1896"/>
    <w:rsid w:val="001E1F92"/>
    <w:rsid w:val="001E267F"/>
    <w:rsid w:val="001E2B8C"/>
    <w:rsid w:val="001E2BB2"/>
    <w:rsid w:val="001E31B8"/>
    <w:rsid w:val="001E334E"/>
    <w:rsid w:val="001E3518"/>
    <w:rsid w:val="001E395D"/>
    <w:rsid w:val="001E3A38"/>
    <w:rsid w:val="001E3A9B"/>
    <w:rsid w:val="001E3BD5"/>
    <w:rsid w:val="001E3C5B"/>
    <w:rsid w:val="001E3E69"/>
    <w:rsid w:val="001E4115"/>
    <w:rsid w:val="001E4136"/>
    <w:rsid w:val="001E42EC"/>
    <w:rsid w:val="001E4709"/>
    <w:rsid w:val="001E4AAB"/>
    <w:rsid w:val="001E51CB"/>
    <w:rsid w:val="001E56D8"/>
    <w:rsid w:val="001E5A44"/>
    <w:rsid w:val="001E5E4D"/>
    <w:rsid w:val="001E653A"/>
    <w:rsid w:val="001E67FE"/>
    <w:rsid w:val="001E6995"/>
    <w:rsid w:val="001E6B1D"/>
    <w:rsid w:val="001E750C"/>
    <w:rsid w:val="001E7603"/>
    <w:rsid w:val="001E7639"/>
    <w:rsid w:val="001E7EED"/>
    <w:rsid w:val="001F0378"/>
    <w:rsid w:val="001F04D7"/>
    <w:rsid w:val="001F1350"/>
    <w:rsid w:val="001F1E00"/>
    <w:rsid w:val="001F1E87"/>
    <w:rsid w:val="001F203A"/>
    <w:rsid w:val="001F206E"/>
    <w:rsid w:val="001F23A1"/>
    <w:rsid w:val="001F25FE"/>
    <w:rsid w:val="001F3675"/>
    <w:rsid w:val="001F3761"/>
    <w:rsid w:val="001F3BE8"/>
    <w:rsid w:val="001F3CA6"/>
    <w:rsid w:val="001F3E97"/>
    <w:rsid w:val="001F4313"/>
    <w:rsid w:val="001F43FE"/>
    <w:rsid w:val="001F4A7D"/>
    <w:rsid w:val="001F4C8A"/>
    <w:rsid w:val="001F4CD7"/>
    <w:rsid w:val="001F4D30"/>
    <w:rsid w:val="001F56AE"/>
    <w:rsid w:val="001F58FC"/>
    <w:rsid w:val="001F5A1F"/>
    <w:rsid w:val="001F5A2C"/>
    <w:rsid w:val="001F5BF0"/>
    <w:rsid w:val="001F5C49"/>
    <w:rsid w:val="001F5E3F"/>
    <w:rsid w:val="001F616C"/>
    <w:rsid w:val="001F66EA"/>
    <w:rsid w:val="001F67E9"/>
    <w:rsid w:val="001F6BAE"/>
    <w:rsid w:val="001F6D88"/>
    <w:rsid w:val="001F6E2B"/>
    <w:rsid w:val="001F76B2"/>
    <w:rsid w:val="001F7A3B"/>
    <w:rsid w:val="001F7F0D"/>
    <w:rsid w:val="0020007B"/>
    <w:rsid w:val="0020032A"/>
    <w:rsid w:val="0020033F"/>
    <w:rsid w:val="002005F8"/>
    <w:rsid w:val="00200871"/>
    <w:rsid w:val="0020096C"/>
    <w:rsid w:val="002019F9"/>
    <w:rsid w:val="00201B86"/>
    <w:rsid w:val="00201D20"/>
    <w:rsid w:val="00201D55"/>
    <w:rsid w:val="00202419"/>
    <w:rsid w:val="00202542"/>
    <w:rsid w:val="00202923"/>
    <w:rsid w:val="00202B9E"/>
    <w:rsid w:val="002031F1"/>
    <w:rsid w:val="00203621"/>
    <w:rsid w:val="002036DA"/>
    <w:rsid w:val="0020383C"/>
    <w:rsid w:val="00203944"/>
    <w:rsid w:val="002042D9"/>
    <w:rsid w:val="00204304"/>
    <w:rsid w:val="0020465A"/>
    <w:rsid w:val="00204B74"/>
    <w:rsid w:val="00204F7A"/>
    <w:rsid w:val="00205110"/>
    <w:rsid w:val="0020543F"/>
    <w:rsid w:val="00205DE7"/>
    <w:rsid w:val="0020609C"/>
    <w:rsid w:val="002066F6"/>
    <w:rsid w:val="002067FD"/>
    <w:rsid w:val="00206928"/>
    <w:rsid w:val="00206E6D"/>
    <w:rsid w:val="002070E2"/>
    <w:rsid w:val="00207132"/>
    <w:rsid w:val="0020760D"/>
    <w:rsid w:val="0020778F"/>
    <w:rsid w:val="002079E8"/>
    <w:rsid w:val="00207C5C"/>
    <w:rsid w:val="00207F74"/>
    <w:rsid w:val="002105FD"/>
    <w:rsid w:val="002108DB"/>
    <w:rsid w:val="00210A64"/>
    <w:rsid w:val="002110E8"/>
    <w:rsid w:val="002110FD"/>
    <w:rsid w:val="002112E6"/>
    <w:rsid w:val="00211972"/>
    <w:rsid w:val="00211BF5"/>
    <w:rsid w:val="00211D3B"/>
    <w:rsid w:val="00212021"/>
    <w:rsid w:val="0021226B"/>
    <w:rsid w:val="0021247F"/>
    <w:rsid w:val="0021262B"/>
    <w:rsid w:val="00212AE3"/>
    <w:rsid w:val="00212BE1"/>
    <w:rsid w:val="00212EDC"/>
    <w:rsid w:val="00212F77"/>
    <w:rsid w:val="002130B2"/>
    <w:rsid w:val="00213669"/>
    <w:rsid w:val="00213850"/>
    <w:rsid w:val="002138BD"/>
    <w:rsid w:val="00213972"/>
    <w:rsid w:val="00213C2A"/>
    <w:rsid w:val="002141A9"/>
    <w:rsid w:val="002142E6"/>
    <w:rsid w:val="002148EF"/>
    <w:rsid w:val="00214ECB"/>
    <w:rsid w:val="00215C30"/>
    <w:rsid w:val="0021608C"/>
    <w:rsid w:val="00216418"/>
    <w:rsid w:val="0021657E"/>
    <w:rsid w:val="00216B13"/>
    <w:rsid w:val="00216F3C"/>
    <w:rsid w:val="00217073"/>
    <w:rsid w:val="002177F0"/>
    <w:rsid w:val="00217E38"/>
    <w:rsid w:val="00217E41"/>
    <w:rsid w:val="0022001B"/>
    <w:rsid w:val="0022035B"/>
    <w:rsid w:val="00220401"/>
    <w:rsid w:val="00220A69"/>
    <w:rsid w:val="00220E57"/>
    <w:rsid w:val="00221096"/>
    <w:rsid w:val="00221A8E"/>
    <w:rsid w:val="00221C5B"/>
    <w:rsid w:val="00221F45"/>
    <w:rsid w:val="00222404"/>
    <w:rsid w:val="00222A86"/>
    <w:rsid w:val="00222DE5"/>
    <w:rsid w:val="00223136"/>
    <w:rsid w:val="002231A6"/>
    <w:rsid w:val="00223207"/>
    <w:rsid w:val="00223A98"/>
    <w:rsid w:val="00223D3A"/>
    <w:rsid w:val="00223FC3"/>
    <w:rsid w:val="00224042"/>
    <w:rsid w:val="002247F2"/>
    <w:rsid w:val="00225158"/>
    <w:rsid w:val="00225256"/>
    <w:rsid w:val="00225325"/>
    <w:rsid w:val="0022555B"/>
    <w:rsid w:val="002260B7"/>
    <w:rsid w:val="00226181"/>
    <w:rsid w:val="0022655D"/>
    <w:rsid w:val="00226583"/>
    <w:rsid w:val="002265CC"/>
    <w:rsid w:val="002266A4"/>
    <w:rsid w:val="00226DAB"/>
    <w:rsid w:val="0022703A"/>
    <w:rsid w:val="0022771C"/>
    <w:rsid w:val="0022774C"/>
    <w:rsid w:val="00227A2C"/>
    <w:rsid w:val="00227CE9"/>
    <w:rsid w:val="00227E33"/>
    <w:rsid w:val="002302A1"/>
    <w:rsid w:val="002303C7"/>
    <w:rsid w:val="002309D6"/>
    <w:rsid w:val="00230EB2"/>
    <w:rsid w:val="002310CA"/>
    <w:rsid w:val="00231B34"/>
    <w:rsid w:val="00232625"/>
    <w:rsid w:val="002330B3"/>
    <w:rsid w:val="002330F7"/>
    <w:rsid w:val="00233117"/>
    <w:rsid w:val="00233361"/>
    <w:rsid w:val="002335E8"/>
    <w:rsid w:val="00234362"/>
    <w:rsid w:val="0023487B"/>
    <w:rsid w:val="00234990"/>
    <w:rsid w:val="00234E1F"/>
    <w:rsid w:val="00235EF1"/>
    <w:rsid w:val="0023631A"/>
    <w:rsid w:val="0023635C"/>
    <w:rsid w:val="002370C8"/>
    <w:rsid w:val="0023719B"/>
    <w:rsid w:val="0023763B"/>
    <w:rsid w:val="00237793"/>
    <w:rsid w:val="00237969"/>
    <w:rsid w:val="00237B38"/>
    <w:rsid w:val="00237EF6"/>
    <w:rsid w:val="002406FA"/>
    <w:rsid w:val="002407DC"/>
    <w:rsid w:val="00240820"/>
    <w:rsid w:val="00240BD1"/>
    <w:rsid w:val="00240C3C"/>
    <w:rsid w:val="0024195D"/>
    <w:rsid w:val="00241A61"/>
    <w:rsid w:val="00241BDE"/>
    <w:rsid w:val="00241E63"/>
    <w:rsid w:val="00241F96"/>
    <w:rsid w:val="002425B0"/>
    <w:rsid w:val="00242684"/>
    <w:rsid w:val="002428D4"/>
    <w:rsid w:val="00242B67"/>
    <w:rsid w:val="0024321F"/>
    <w:rsid w:val="002437C1"/>
    <w:rsid w:val="0024393B"/>
    <w:rsid w:val="0024397F"/>
    <w:rsid w:val="00243C05"/>
    <w:rsid w:val="00243CDB"/>
    <w:rsid w:val="002450E6"/>
    <w:rsid w:val="002451E9"/>
    <w:rsid w:val="0024540F"/>
    <w:rsid w:val="00245648"/>
    <w:rsid w:val="00245F17"/>
    <w:rsid w:val="00246D19"/>
    <w:rsid w:val="00247197"/>
    <w:rsid w:val="002476D1"/>
    <w:rsid w:val="00247A96"/>
    <w:rsid w:val="002503EB"/>
    <w:rsid w:val="00250EE7"/>
    <w:rsid w:val="00250FC7"/>
    <w:rsid w:val="002510FA"/>
    <w:rsid w:val="0025120C"/>
    <w:rsid w:val="002512BB"/>
    <w:rsid w:val="00251353"/>
    <w:rsid w:val="002517D9"/>
    <w:rsid w:val="00251822"/>
    <w:rsid w:val="00251852"/>
    <w:rsid w:val="0025200A"/>
    <w:rsid w:val="00252852"/>
    <w:rsid w:val="002528EA"/>
    <w:rsid w:val="00252A6E"/>
    <w:rsid w:val="00253286"/>
    <w:rsid w:val="002534AE"/>
    <w:rsid w:val="002538A2"/>
    <w:rsid w:val="00253B1C"/>
    <w:rsid w:val="00253DC4"/>
    <w:rsid w:val="0025405F"/>
    <w:rsid w:val="00254951"/>
    <w:rsid w:val="00255386"/>
    <w:rsid w:val="002557DB"/>
    <w:rsid w:val="002558C6"/>
    <w:rsid w:val="00255A0C"/>
    <w:rsid w:val="00256253"/>
    <w:rsid w:val="00256585"/>
    <w:rsid w:val="00256911"/>
    <w:rsid w:val="00256991"/>
    <w:rsid w:val="00256B31"/>
    <w:rsid w:val="002570B0"/>
    <w:rsid w:val="002577D8"/>
    <w:rsid w:val="00257E34"/>
    <w:rsid w:val="00257FE1"/>
    <w:rsid w:val="0026001D"/>
    <w:rsid w:val="0026007D"/>
    <w:rsid w:val="0026027D"/>
    <w:rsid w:val="00260339"/>
    <w:rsid w:val="00260CE5"/>
    <w:rsid w:val="00260E6B"/>
    <w:rsid w:val="00260E91"/>
    <w:rsid w:val="00260F70"/>
    <w:rsid w:val="00261083"/>
    <w:rsid w:val="00261B5F"/>
    <w:rsid w:val="00261EFE"/>
    <w:rsid w:val="0026205B"/>
    <w:rsid w:val="0026220C"/>
    <w:rsid w:val="00262282"/>
    <w:rsid w:val="0026228C"/>
    <w:rsid w:val="002622BB"/>
    <w:rsid w:val="002623CE"/>
    <w:rsid w:val="002627D6"/>
    <w:rsid w:val="0026296E"/>
    <w:rsid w:val="00263298"/>
    <w:rsid w:val="0026336F"/>
    <w:rsid w:val="002634E2"/>
    <w:rsid w:val="00263DBA"/>
    <w:rsid w:val="00263E7D"/>
    <w:rsid w:val="00263F2B"/>
    <w:rsid w:val="00264092"/>
    <w:rsid w:val="002644CC"/>
    <w:rsid w:val="0026493E"/>
    <w:rsid w:val="00264D15"/>
    <w:rsid w:val="00264F89"/>
    <w:rsid w:val="0026556A"/>
    <w:rsid w:val="0026594D"/>
    <w:rsid w:val="00265C9F"/>
    <w:rsid w:val="00266397"/>
    <w:rsid w:val="00266790"/>
    <w:rsid w:val="00266D60"/>
    <w:rsid w:val="0026795E"/>
    <w:rsid w:val="00267A83"/>
    <w:rsid w:val="00267E57"/>
    <w:rsid w:val="00270177"/>
    <w:rsid w:val="002701EE"/>
    <w:rsid w:val="002703C1"/>
    <w:rsid w:val="00270571"/>
    <w:rsid w:val="00270B30"/>
    <w:rsid w:val="002711AA"/>
    <w:rsid w:val="00271BB1"/>
    <w:rsid w:val="00271D75"/>
    <w:rsid w:val="00271DBE"/>
    <w:rsid w:val="00271F28"/>
    <w:rsid w:val="0027205A"/>
    <w:rsid w:val="002725CF"/>
    <w:rsid w:val="0027286E"/>
    <w:rsid w:val="002728AB"/>
    <w:rsid w:val="002728C4"/>
    <w:rsid w:val="00272B27"/>
    <w:rsid w:val="00272B88"/>
    <w:rsid w:val="00272D2F"/>
    <w:rsid w:val="00273642"/>
    <w:rsid w:val="00273A58"/>
    <w:rsid w:val="00273A82"/>
    <w:rsid w:val="00273C07"/>
    <w:rsid w:val="00273FBC"/>
    <w:rsid w:val="002743FC"/>
    <w:rsid w:val="00274815"/>
    <w:rsid w:val="00274D84"/>
    <w:rsid w:val="00274E7E"/>
    <w:rsid w:val="00274ECF"/>
    <w:rsid w:val="00275074"/>
    <w:rsid w:val="002755BF"/>
    <w:rsid w:val="00275845"/>
    <w:rsid w:val="002759D5"/>
    <w:rsid w:val="00275D42"/>
    <w:rsid w:val="00275D52"/>
    <w:rsid w:val="00275ED6"/>
    <w:rsid w:val="00275EFB"/>
    <w:rsid w:val="002764CF"/>
    <w:rsid w:val="00276673"/>
    <w:rsid w:val="00276D8F"/>
    <w:rsid w:val="00276DB7"/>
    <w:rsid w:val="00276E98"/>
    <w:rsid w:val="00276F7A"/>
    <w:rsid w:val="0027722B"/>
    <w:rsid w:val="002772B1"/>
    <w:rsid w:val="002801C8"/>
    <w:rsid w:val="0028058E"/>
    <w:rsid w:val="0028090D"/>
    <w:rsid w:val="00280953"/>
    <w:rsid w:val="00280C27"/>
    <w:rsid w:val="00280C58"/>
    <w:rsid w:val="00280F95"/>
    <w:rsid w:val="00280FA6"/>
    <w:rsid w:val="002816D3"/>
    <w:rsid w:val="00281F73"/>
    <w:rsid w:val="00282570"/>
    <w:rsid w:val="00282AF3"/>
    <w:rsid w:val="00283367"/>
    <w:rsid w:val="002839F8"/>
    <w:rsid w:val="00283C1B"/>
    <w:rsid w:val="00283E26"/>
    <w:rsid w:val="00283FF2"/>
    <w:rsid w:val="00284191"/>
    <w:rsid w:val="00284A80"/>
    <w:rsid w:val="00284E43"/>
    <w:rsid w:val="002851B7"/>
    <w:rsid w:val="002853A8"/>
    <w:rsid w:val="002854B8"/>
    <w:rsid w:val="00285828"/>
    <w:rsid w:val="00285922"/>
    <w:rsid w:val="00286305"/>
    <w:rsid w:val="002866E5"/>
    <w:rsid w:val="0028696B"/>
    <w:rsid w:val="00286BD9"/>
    <w:rsid w:val="00286CEE"/>
    <w:rsid w:val="00286F1D"/>
    <w:rsid w:val="0028725A"/>
    <w:rsid w:val="00287313"/>
    <w:rsid w:val="002874F7"/>
    <w:rsid w:val="002875C6"/>
    <w:rsid w:val="00287618"/>
    <w:rsid w:val="00287890"/>
    <w:rsid w:val="00290771"/>
    <w:rsid w:val="002909C5"/>
    <w:rsid w:val="00290D98"/>
    <w:rsid w:val="002913AE"/>
    <w:rsid w:val="0029152D"/>
    <w:rsid w:val="002917CC"/>
    <w:rsid w:val="00291C2D"/>
    <w:rsid w:val="00291F04"/>
    <w:rsid w:val="002921AE"/>
    <w:rsid w:val="00292514"/>
    <w:rsid w:val="0029263E"/>
    <w:rsid w:val="00292917"/>
    <w:rsid w:val="00292A27"/>
    <w:rsid w:val="00292DFC"/>
    <w:rsid w:val="00292EBB"/>
    <w:rsid w:val="00292ED7"/>
    <w:rsid w:val="00293259"/>
    <w:rsid w:val="00293447"/>
    <w:rsid w:val="002934FA"/>
    <w:rsid w:val="00293F23"/>
    <w:rsid w:val="002940AB"/>
    <w:rsid w:val="0029424E"/>
    <w:rsid w:val="0029436F"/>
    <w:rsid w:val="00294453"/>
    <w:rsid w:val="00294833"/>
    <w:rsid w:val="00294BFA"/>
    <w:rsid w:val="00294F7C"/>
    <w:rsid w:val="002952DD"/>
    <w:rsid w:val="002953B3"/>
    <w:rsid w:val="002953BF"/>
    <w:rsid w:val="00295787"/>
    <w:rsid w:val="00295B6C"/>
    <w:rsid w:val="00295F8C"/>
    <w:rsid w:val="00296065"/>
    <w:rsid w:val="002961C9"/>
    <w:rsid w:val="00296740"/>
    <w:rsid w:val="00297229"/>
    <w:rsid w:val="002973FF"/>
    <w:rsid w:val="00297464"/>
    <w:rsid w:val="00297508"/>
    <w:rsid w:val="00297655"/>
    <w:rsid w:val="00297717"/>
    <w:rsid w:val="00297AFB"/>
    <w:rsid w:val="00297F03"/>
    <w:rsid w:val="00297F6E"/>
    <w:rsid w:val="002A0175"/>
    <w:rsid w:val="002A045D"/>
    <w:rsid w:val="002A0521"/>
    <w:rsid w:val="002A06F2"/>
    <w:rsid w:val="002A07BC"/>
    <w:rsid w:val="002A09C6"/>
    <w:rsid w:val="002A0AA0"/>
    <w:rsid w:val="002A1037"/>
    <w:rsid w:val="002A10FB"/>
    <w:rsid w:val="002A1318"/>
    <w:rsid w:val="002A1525"/>
    <w:rsid w:val="002A171B"/>
    <w:rsid w:val="002A187F"/>
    <w:rsid w:val="002A19CC"/>
    <w:rsid w:val="002A1AD5"/>
    <w:rsid w:val="002A1DA8"/>
    <w:rsid w:val="002A1EBF"/>
    <w:rsid w:val="002A1EE1"/>
    <w:rsid w:val="002A2759"/>
    <w:rsid w:val="002A2D77"/>
    <w:rsid w:val="002A3489"/>
    <w:rsid w:val="002A3BA6"/>
    <w:rsid w:val="002A3DFA"/>
    <w:rsid w:val="002A4018"/>
    <w:rsid w:val="002A4C41"/>
    <w:rsid w:val="002A4F80"/>
    <w:rsid w:val="002A50FE"/>
    <w:rsid w:val="002A51CD"/>
    <w:rsid w:val="002A5351"/>
    <w:rsid w:val="002A53F1"/>
    <w:rsid w:val="002A5471"/>
    <w:rsid w:val="002A582A"/>
    <w:rsid w:val="002A5DD5"/>
    <w:rsid w:val="002A5E2C"/>
    <w:rsid w:val="002A637B"/>
    <w:rsid w:val="002A67F3"/>
    <w:rsid w:val="002A69DD"/>
    <w:rsid w:val="002A6A96"/>
    <w:rsid w:val="002A6BE3"/>
    <w:rsid w:val="002A6F18"/>
    <w:rsid w:val="002A705D"/>
    <w:rsid w:val="002A7234"/>
    <w:rsid w:val="002A7D43"/>
    <w:rsid w:val="002A7DB1"/>
    <w:rsid w:val="002A7EF6"/>
    <w:rsid w:val="002A7F5D"/>
    <w:rsid w:val="002B014F"/>
    <w:rsid w:val="002B0380"/>
    <w:rsid w:val="002B0C89"/>
    <w:rsid w:val="002B0E40"/>
    <w:rsid w:val="002B1329"/>
    <w:rsid w:val="002B25A6"/>
    <w:rsid w:val="002B269A"/>
    <w:rsid w:val="002B2770"/>
    <w:rsid w:val="002B2C8D"/>
    <w:rsid w:val="002B2CB4"/>
    <w:rsid w:val="002B2D6D"/>
    <w:rsid w:val="002B2FDE"/>
    <w:rsid w:val="002B31FF"/>
    <w:rsid w:val="002B325F"/>
    <w:rsid w:val="002B3643"/>
    <w:rsid w:val="002B394D"/>
    <w:rsid w:val="002B3FED"/>
    <w:rsid w:val="002B4304"/>
    <w:rsid w:val="002B47BF"/>
    <w:rsid w:val="002B4815"/>
    <w:rsid w:val="002B497D"/>
    <w:rsid w:val="002B5097"/>
    <w:rsid w:val="002B5746"/>
    <w:rsid w:val="002B5AAF"/>
    <w:rsid w:val="002B604E"/>
    <w:rsid w:val="002B6FF7"/>
    <w:rsid w:val="002B7198"/>
    <w:rsid w:val="002B756E"/>
    <w:rsid w:val="002B7663"/>
    <w:rsid w:val="002B78A1"/>
    <w:rsid w:val="002B78E8"/>
    <w:rsid w:val="002B7F2A"/>
    <w:rsid w:val="002C1102"/>
    <w:rsid w:val="002C1159"/>
    <w:rsid w:val="002C1577"/>
    <w:rsid w:val="002C16C9"/>
    <w:rsid w:val="002C1726"/>
    <w:rsid w:val="002C1880"/>
    <w:rsid w:val="002C1C52"/>
    <w:rsid w:val="002C1F72"/>
    <w:rsid w:val="002C24CF"/>
    <w:rsid w:val="002C2B0D"/>
    <w:rsid w:val="002C2C33"/>
    <w:rsid w:val="002C2D1B"/>
    <w:rsid w:val="002C3561"/>
    <w:rsid w:val="002C3A13"/>
    <w:rsid w:val="002C4152"/>
    <w:rsid w:val="002C4401"/>
    <w:rsid w:val="002C4549"/>
    <w:rsid w:val="002C4836"/>
    <w:rsid w:val="002C4F45"/>
    <w:rsid w:val="002C543C"/>
    <w:rsid w:val="002C5878"/>
    <w:rsid w:val="002C592B"/>
    <w:rsid w:val="002C59B2"/>
    <w:rsid w:val="002C59C5"/>
    <w:rsid w:val="002C5A3F"/>
    <w:rsid w:val="002C5D80"/>
    <w:rsid w:val="002C6360"/>
    <w:rsid w:val="002C7252"/>
    <w:rsid w:val="002C7EB1"/>
    <w:rsid w:val="002D00F3"/>
    <w:rsid w:val="002D0236"/>
    <w:rsid w:val="002D165B"/>
    <w:rsid w:val="002D1FB9"/>
    <w:rsid w:val="002D261E"/>
    <w:rsid w:val="002D271C"/>
    <w:rsid w:val="002D2896"/>
    <w:rsid w:val="002D31BD"/>
    <w:rsid w:val="002D3356"/>
    <w:rsid w:val="002D335C"/>
    <w:rsid w:val="002D356D"/>
    <w:rsid w:val="002D383F"/>
    <w:rsid w:val="002D3C06"/>
    <w:rsid w:val="002D408C"/>
    <w:rsid w:val="002D4966"/>
    <w:rsid w:val="002D4A98"/>
    <w:rsid w:val="002D4B00"/>
    <w:rsid w:val="002D5125"/>
    <w:rsid w:val="002D549B"/>
    <w:rsid w:val="002D59E4"/>
    <w:rsid w:val="002D5ADA"/>
    <w:rsid w:val="002D5D9B"/>
    <w:rsid w:val="002D5E68"/>
    <w:rsid w:val="002D6548"/>
    <w:rsid w:val="002D6ABE"/>
    <w:rsid w:val="002D70FD"/>
    <w:rsid w:val="002D74DF"/>
    <w:rsid w:val="002D780E"/>
    <w:rsid w:val="002D7813"/>
    <w:rsid w:val="002D7E04"/>
    <w:rsid w:val="002E018B"/>
    <w:rsid w:val="002E02D5"/>
    <w:rsid w:val="002E0352"/>
    <w:rsid w:val="002E042C"/>
    <w:rsid w:val="002E0471"/>
    <w:rsid w:val="002E05CA"/>
    <w:rsid w:val="002E08B1"/>
    <w:rsid w:val="002E0E29"/>
    <w:rsid w:val="002E1688"/>
    <w:rsid w:val="002E1B13"/>
    <w:rsid w:val="002E1D35"/>
    <w:rsid w:val="002E1D52"/>
    <w:rsid w:val="002E208C"/>
    <w:rsid w:val="002E2643"/>
    <w:rsid w:val="002E292D"/>
    <w:rsid w:val="002E29EA"/>
    <w:rsid w:val="002E2CC8"/>
    <w:rsid w:val="002E3273"/>
    <w:rsid w:val="002E375E"/>
    <w:rsid w:val="002E413A"/>
    <w:rsid w:val="002E448D"/>
    <w:rsid w:val="002E459F"/>
    <w:rsid w:val="002E490F"/>
    <w:rsid w:val="002E4F9E"/>
    <w:rsid w:val="002E52B7"/>
    <w:rsid w:val="002E61C5"/>
    <w:rsid w:val="002E6DA3"/>
    <w:rsid w:val="002E6F78"/>
    <w:rsid w:val="002E7128"/>
    <w:rsid w:val="002E7E9F"/>
    <w:rsid w:val="002F0307"/>
    <w:rsid w:val="002F0745"/>
    <w:rsid w:val="002F0BB0"/>
    <w:rsid w:val="002F0E0E"/>
    <w:rsid w:val="002F0F31"/>
    <w:rsid w:val="002F0F96"/>
    <w:rsid w:val="002F1169"/>
    <w:rsid w:val="002F1A9B"/>
    <w:rsid w:val="002F1B6B"/>
    <w:rsid w:val="002F1C21"/>
    <w:rsid w:val="002F1D2A"/>
    <w:rsid w:val="002F21B1"/>
    <w:rsid w:val="002F2636"/>
    <w:rsid w:val="002F28D8"/>
    <w:rsid w:val="002F2B1F"/>
    <w:rsid w:val="002F329B"/>
    <w:rsid w:val="002F33B4"/>
    <w:rsid w:val="002F33C7"/>
    <w:rsid w:val="002F3991"/>
    <w:rsid w:val="002F482B"/>
    <w:rsid w:val="002F4C6A"/>
    <w:rsid w:val="002F4D7A"/>
    <w:rsid w:val="002F57F4"/>
    <w:rsid w:val="002F5AAE"/>
    <w:rsid w:val="002F5F83"/>
    <w:rsid w:val="002F61CC"/>
    <w:rsid w:val="002F64A7"/>
    <w:rsid w:val="002F663D"/>
    <w:rsid w:val="002F664F"/>
    <w:rsid w:val="002F6C8F"/>
    <w:rsid w:val="002F6E10"/>
    <w:rsid w:val="002F6F56"/>
    <w:rsid w:val="002F7E19"/>
    <w:rsid w:val="003009ED"/>
    <w:rsid w:val="00301195"/>
    <w:rsid w:val="00301CD7"/>
    <w:rsid w:val="003021F4"/>
    <w:rsid w:val="00302232"/>
    <w:rsid w:val="00302466"/>
    <w:rsid w:val="003027BE"/>
    <w:rsid w:val="003029A9"/>
    <w:rsid w:val="00302AFC"/>
    <w:rsid w:val="00302C5B"/>
    <w:rsid w:val="00302E60"/>
    <w:rsid w:val="00303699"/>
    <w:rsid w:val="00303947"/>
    <w:rsid w:val="0030429C"/>
    <w:rsid w:val="00304335"/>
    <w:rsid w:val="00304354"/>
    <w:rsid w:val="0030462B"/>
    <w:rsid w:val="00304790"/>
    <w:rsid w:val="0030480B"/>
    <w:rsid w:val="00304A73"/>
    <w:rsid w:val="00304B1E"/>
    <w:rsid w:val="00304D15"/>
    <w:rsid w:val="00305221"/>
    <w:rsid w:val="0030529D"/>
    <w:rsid w:val="00305CC0"/>
    <w:rsid w:val="003062B0"/>
    <w:rsid w:val="00306677"/>
    <w:rsid w:val="00306AD2"/>
    <w:rsid w:val="00307887"/>
    <w:rsid w:val="00307A3A"/>
    <w:rsid w:val="00307AD5"/>
    <w:rsid w:val="00307BB0"/>
    <w:rsid w:val="00307CD5"/>
    <w:rsid w:val="003102BB"/>
    <w:rsid w:val="0031045D"/>
    <w:rsid w:val="003104D0"/>
    <w:rsid w:val="00310614"/>
    <w:rsid w:val="00310AAC"/>
    <w:rsid w:val="00310D29"/>
    <w:rsid w:val="00311139"/>
    <w:rsid w:val="003113A6"/>
    <w:rsid w:val="003121E4"/>
    <w:rsid w:val="00312394"/>
    <w:rsid w:val="003124FD"/>
    <w:rsid w:val="00312818"/>
    <w:rsid w:val="00312C39"/>
    <w:rsid w:val="003139AA"/>
    <w:rsid w:val="003139BB"/>
    <w:rsid w:val="00313E08"/>
    <w:rsid w:val="0031417D"/>
    <w:rsid w:val="003147F8"/>
    <w:rsid w:val="00314BC1"/>
    <w:rsid w:val="00314E17"/>
    <w:rsid w:val="00315145"/>
    <w:rsid w:val="003152A0"/>
    <w:rsid w:val="003152C1"/>
    <w:rsid w:val="0031565F"/>
    <w:rsid w:val="00315B4D"/>
    <w:rsid w:val="00315BE2"/>
    <w:rsid w:val="0031660A"/>
    <w:rsid w:val="003166C8"/>
    <w:rsid w:val="00316D33"/>
    <w:rsid w:val="00317391"/>
    <w:rsid w:val="00317427"/>
    <w:rsid w:val="0031776A"/>
    <w:rsid w:val="00320689"/>
    <w:rsid w:val="00320BFD"/>
    <w:rsid w:val="00320D2D"/>
    <w:rsid w:val="0032181F"/>
    <w:rsid w:val="00321A11"/>
    <w:rsid w:val="00322D61"/>
    <w:rsid w:val="0032303E"/>
    <w:rsid w:val="003244C5"/>
    <w:rsid w:val="00324592"/>
    <w:rsid w:val="00324C02"/>
    <w:rsid w:val="00324C73"/>
    <w:rsid w:val="00324EEE"/>
    <w:rsid w:val="0032541F"/>
    <w:rsid w:val="003254AE"/>
    <w:rsid w:val="003256E3"/>
    <w:rsid w:val="0032674A"/>
    <w:rsid w:val="00326B43"/>
    <w:rsid w:val="0032725F"/>
    <w:rsid w:val="00327794"/>
    <w:rsid w:val="00327888"/>
    <w:rsid w:val="00327F6A"/>
    <w:rsid w:val="0033022B"/>
    <w:rsid w:val="00330580"/>
    <w:rsid w:val="0033063C"/>
    <w:rsid w:val="00330F67"/>
    <w:rsid w:val="00330F69"/>
    <w:rsid w:val="00331AE0"/>
    <w:rsid w:val="00331C5E"/>
    <w:rsid w:val="00331D37"/>
    <w:rsid w:val="00332210"/>
    <w:rsid w:val="003323AC"/>
    <w:rsid w:val="00332DB7"/>
    <w:rsid w:val="00332E93"/>
    <w:rsid w:val="00332F2C"/>
    <w:rsid w:val="00333636"/>
    <w:rsid w:val="003336F8"/>
    <w:rsid w:val="0033371F"/>
    <w:rsid w:val="003339AD"/>
    <w:rsid w:val="00333E70"/>
    <w:rsid w:val="003340AA"/>
    <w:rsid w:val="003342B6"/>
    <w:rsid w:val="003347D7"/>
    <w:rsid w:val="00334A1D"/>
    <w:rsid w:val="00334B48"/>
    <w:rsid w:val="00334B69"/>
    <w:rsid w:val="00334E6B"/>
    <w:rsid w:val="00334F7F"/>
    <w:rsid w:val="003352A5"/>
    <w:rsid w:val="00335ADB"/>
    <w:rsid w:val="00336BCE"/>
    <w:rsid w:val="00336C14"/>
    <w:rsid w:val="0033733F"/>
    <w:rsid w:val="0033757E"/>
    <w:rsid w:val="00337832"/>
    <w:rsid w:val="00337AF4"/>
    <w:rsid w:val="00337E8C"/>
    <w:rsid w:val="00340218"/>
    <w:rsid w:val="0034051D"/>
    <w:rsid w:val="0034059C"/>
    <w:rsid w:val="0034065F"/>
    <w:rsid w:val="003406CA"/>
    <w:rsid w:val="00340939"/>
    <w:rsid w:val="00341268"/>
    <w:rsid w:val="00341B74"/>
    <w:rsid w:val="00341D96"/>
    <w:rsid w:val="00341DBB"/>
    <w:rsid w:val="00341F9B"/>
    <w:rsid w:val="003421C8"/>
    <w:rsid w:val="003421D8"/>
    <w:rsid w:val="00342398"/>
    <w:rsid w:val="003424EC"/>
    <w:rsid w:val="0034253F"/>
    <w:rsid w:val="0034257E"/>
    <w:rsid w:val="003429D3"/>
    <w:rsid w:val="0034384A"/>
    <w:rsid w:val="00343C33"/>
    <w:rsid w:val="00344297"/>
    <w:rsid w:val="003442F7"/>
    <w:rsid w:val="003443DF"/>
    <w:rsid w:val="003446DB"/>
    <w:rsid w:val="00344796"/>
    <w:rsid w:val="00344C61"/>
    <w:rsid w:val="00344D98"/>
    <w:rsid w:val="00344D9A"/>
    <w:rsid w:val="00344DFC"/>
    <w:rsid w:val="00345271"/>
    <w:rsid w:val="00345294"/>
    <w:rsid w:val="0034534E"/>
    <w:rsid w:val="003453F7"/>
    <w:rsid w:val="00345688"/>
    <w:rsid w:val="003459BB"/>
    <w:rsid w:val="00345EA9"/>
    <w:rsid w:val="00346404"/>
    <w:rsid w:val="00346CB4"/>
    <w:rsid w:val="00346D8C"/>
    <w:rsid w:val="003473B6"/>
    <w:rsid w:val="00347411"/>
    <w:rsid w:val="003476FF"/>
    <w:rsid w:val="00347929"/>
    <w:rsid w:val="0035040D"/>
    <w:rsid w:val="003508CD"/>
    <w:rsid w:val="00350EB3"/>
    <w:rsid w:val="00351137"/>
    <w:rsid w:val="00351155"/>
    <w:rsid w:val="003513EC"/>
    <w:rsid w:val="00351D09"/>
    <w:rsid w:val="00351FDE"/>
    <w:rsid w:val="0035242B"/>
    <w:rsid w:val="003524B3"/>
    <w:rsid w:val="0035261C"/>
    <w:rsid w:val="00352E27"/>
    <w:rsid w:val="0035350B"/>
    <w:rsid w:val="00353653"/>
    <w:rsid w:val="00353F25"/>
    <w:rsid w:val="00354390"/>
    <w:rsid w:val="00354C57"/>
    <w:rsid w:val="00354DED"/>
    <w:rsid w:val="00355159"/>
    <w:rsid w:val="003552EE"/>
    <w:rsid w:val="0035574E"/>
    <w:rsid w:val="00355CE4"/>
    <w:rsid w:val="00355E70"/>
    <w:rsid w:val="003561C3"/>
    <w:rsid w:val="00356704"/>
    <w:rsid w:val="00356966"/>
    <w:rsid w:val="00356C6E"/>
    <w:rsid w:val="00356DC6"/>
    <w:rsid w:val="00357243"/>
    <w:rsid w:val="00357DDC"/>
    <w:rsid w:val="00357F97"/>
    <w:rsid w:val="003601F6"/>
    <w:rsid w:val="0036047D"/>
    <w:rsid w:val="00360678"/>
    <w:rsid w:val="00360D6B"/>
    <w:rsid w:val="003611C9"/>
    <w:rsid w:val="003619A8"/>
    <w:rsid w:val="00361BB1"/>
    <w:rsid w:val="00361D90"/>
    <w:rsid w:val="00361DB3"/>
    <w:rsid w:val="00361E3E"/>
    <w:rsid w:val="00361E44"/>
    <w:rsid w:val="00361F3E"/>
    <w:rsid w:val="00362277"/>
    <w:rsid w:val="00362584"/>
    <w:rsid w:val="0036298A"/>
    <w:rsid w:val="003634F7"/>
    <w:rsid w:val="003635AE"/>
    <w:rsid w:val="003637EF"/>
    <w:rsid w:val="003649AC"/>
    <w:rsid w:val="00364AED"/>
    <w:rsid w:val="00364BF1"/>
    <w:rsid w:val="003650C6"/>
    <w:rsid w:val="00365162"/>
    <w:rsid w:val="003654A6"/>
    <w:rsid w:val="00365879"/>
    <w:rsid w:val="00365E60"/>
    <w:rsid w:val="00366A9B"/>
    <w:rsid w:val="00366BF8"/>
    <w:rsid w:val="00366C56"/>
    <w:rsid w:val="0036760C"/>
    <w:rsid w:val="003676F4"/>
    <w:rsid w:val="003679A5"/>
    <w:rsid w:val="003679EB"/>
    <w:rsid w:val="00367B76"/>
    <w:rsid w:val="00367E8B"/>
    <w:rsid w:val="00370048"/>
    <w:rsid w:val="0037004B"/>
    <w:rsid w:val="00370056"/>
    <w:rsid w:val="00370964"/>
    <w:rsid w:val="00370ADB"/>
    <w:rsid w:val="00370B51"/>
    <w:rsid w:val="0037150E"/>
    <w:rsid w:val="00371948"/>
    <w:rsid w:val="00371A3F"/>
    <w:rsid w:val="00371D54"/>
    <w:rsid w:val="00371E04"/>
    <w:rsid w:val="00372178"/>
    <w:rsid w:val="00372306"/>
    <w:rsid w:val="0037260D"/>
    <w:rsid w:val="00372766"/>
    <w:rsid w:val="003727FE"/>
    <w:rsid w:val="00372840"/>
    <w:rsid w:val="0037284B"/>
    <w:rsid w:val="00373308"/>
    <w:rsid w:val="003736FC"/>
    <w:rsid w:val="00373808"/>
    <w:rsid w:val="00373DBE"/>
    <w:rsid w:val="0037404D"/>
    <w:rsid w:val="00374443"/>
    <w:rsid w:val="00374637"/>
    <w:rsid w:val="00374907"/>
    <w:rsid w:val="00374D31"/>
    <w:rsid w:val="003756E4"/>
    <w:rsid w:val="00375709"/>
    <w:rsid w:val="003757AE"/>
    <w:rsid w:val="00375FBB"/>
    <w:rsid w:val="00376425"/>
    <w:rsid w:val="00376511"/>
    <w:rsid w:val="00376681"/>
    <w:rsid w:val="003766FC"/>
    <w:rsid w:val="00376C0D"/>
    <w:rsid w:val="00376C56"/>
    <w:rsid w:val="00376DFE"/>
    <w:rsid w:val="00377B25"/>
    <w:rsid w:val="00377F06"/>
    <w:rsid w:val="003800AD"/>
    <w:rsid w:val="00380446"/>
    <w:rsid w:val="00380727"/>
    <w:rsid w:val="003809E3"/>
    <w:rsid w:val="003816C9"/>
    <w:rsid w:val="00381745"/>
    <w:rsid w:val="00381C0C"/>
    <w:rsid w:val="00381C30"/>
    <w:rsid w:val="00381F4F"/>
    <w:rsid w:val="00382164"/>
    <w:rsid w:val="003826B2"/>
    <w:rsid w:val="00382AB3"/>
    <w:rsid w:val="00382BB2"/>
    <w:rsid w:val="00382D57"/>
    <w:rsid w:val="00383483"/>
    <w:rsid w:val="00383675"/>
    <w:rsid w:val="0038384F"/>
    <w:rsid w:val="0038397C"/>
    <w:rsid w:val="00383B5D"/>
    <w:rsid w:val="003840B1"/>
    <w:rsid w:val="003843C3"/>
    <w:rsid w:val="0038441C"/>
    <w:rsid w:val="00384B22"/>
    <w:rsid w:val="00384B97"/>
    <w:rsid w:val="00384E13"/>
    <w:rsid w:val="00384E62"/>
    <w:rsid w:val="00384EBF"/>
    <w:rsid w:val="00384FBE"/>
    <w:rsid w:val="00385303"/>
    <w:rsid w:val="0038534A"/>
    <w:rsid w:val="003853D1"/>
    <w:rsid w:val="003854DE"/>
    <w:rsid w:val="00385747"/>
    <w:rsid w:val="00385781"/>
    <w:rsid w:val="003863DB"/>
    <w:rsid w:val="00386530"/>
    <w:rsid w:val="00386C40"/>
    <w:rsid w:val="003874D6"/>
    <w:rsid w:val="00387687"/>
    <w:rsid w:val="00387896"/>
    <w:rsid w:val="003878E6"/>
    <w:rsid w:val="003902EB"/>
    <w:rsid w:val="003903B9"/>
    <w:rsid w:val="00390543"/>
    <w:rsid w:val="003908DF"/>
    <w:rsid w:val="00390C26"/>
    <w:rsid w:val="00391305"/>
    <w:rsid w:val="00391654"/>
    <w:rsid w:val="003919E8"/>
    <w:rsid w:val="00391BC0"/>
    <w:rsid w:val="00392761"/>
    <w:rsid w:val="003929ED"/>
    <w:rsid w:val="00392E0B"/>
    <w:rsid w:val="00392E8C"/>
    <w:rsid w:val="0039377F"/>
    <w:rsid w:val="00393C5F"/>
    <w:rsid w:val="00394071"/>
    <w:rsid w:val="0039409F"/>
    <w:rsid w:val="003943BD"/>
    <w:rsid w:val="003955A8"/>
    <w:rsid w:val="00395712"/>
    <w:rsid w:val="0039606A"/>
    <w:rsid w:val="003961EE"/>
    <w:rsid w:val="00396A8F"/>
    <w:rsid w:val="00396C0C"/>
    <w:rsid w:val="00397AAC"/>
    <w:rsid w:val="003A0327"/>
    <w:rsid w:val="003A04F4"/>
    <w:rsid w:val="003A077C"/>
    <w:rsid w:val="003A11DB"/>
    <w:rsid w:val="003A1610"/>
    <w:rsid w:val="003A17BF"/>
    <w:rsid w:val="003A17C3"/>
    <w:rsid w:val="003A190D"/>
    <w:rsid w:val="003A2166"/>
    <w:rsid w:val="003A227A"/>
    <w:rsid w:val="003A2D98"/>
    <w:rsid w:val="003A3098"/>
    <w:rsid w:val="003A3156"/>
    <w:rsid w:val="003A3623"/>
    <w:rsid w:val="003A3742"/>
    <w:rsid w:val="003A3744"/>
    <w:rsid w:val="003A399B"/>
    <w:rsid w:val="003A3DCC"/>
    <w:rsid w:val="003A44B0"/>
    <w:rsid w:val="003A46DD"/>
    <w:rsid w:val="003A4801"/>
    <w:rsid w:val="003A4F17"/>
    <w:rsid w:val="003A5040"/>
    <w:rsid w:val="003A51AA"/>
    <w:rsid w:val="003A53F9"/>
    <w:rsid w:val="003A57FE"/>
    <w:rsid w:val="003A5C99"/>
    <w:rsid w:val="003A6778"/>
    <w:rsid w:val="003A72E7"/>
    <w:rsid w:val="003A7659"/>
    <w:rsid w:val="003A774B"/>
    <w:rsid w:val="003A7F6C"/>
    <w:rsid w:val="003B02AD"/>
    <w:rsid w:val="003B0F7E"/>
    <w:rsid w:val="003B1195"/>
    <w:rsid w:val="003B121B"/>
    <w:rsid w:val="003B175F"/>
    <w:rsid w:val="003B1CAA"/>
    <w:rsid w:val="003B1E6D"/>
    <w:rsid w:val="003B28E8"/>
    <w:rsid w:val="003B2C5C"/>
    <w:rsid w:val="003B2EA7"/>
    <w:rsid w:val="003B2F34"/>
    <w:rsid w:val="003B2FAE"/>
    <w:rsid w:val="003B38CE"/>
    <w:rsid w:val="003B3E35"/>
    <w:rsid w:val="003B3F61"/>
    <w:rsid w:val="003B40AD"/>
    <w:rsid w:val="003B47B2"/>
    <w:rsid w:val="003B4979"/>
    <w:rsid w:val="003B4AAF"/>
    <w:rsid w:val="003B512F"/>
    <w:rsid w:val="003B53B6"/>
    <w:rsid w:val="003B5953"/>
    <w:rsid w:val="003B5E57"/>
    <w:rsid w:val="003B6BB9"/>
    <w:rsid w:val="003B75B9"/>
    <w:rsid w:val="003B782C"/>
    <w:rsid w:val="003B7884"/>
    <w:rsid w:val="003B7908"/>
    <w:rsid w:val="003C03D9"/>
    <w:rsid w:val="003C04B8"/>
    <w:rsid w:val="003C08F6"/>
    <w:rsid w:val="003C0A82"/>
    <w:rsid w:val="003C0BA5"/>
    <w:rsid w:val="003C15E6"/>
    <w:rsid w:val="003C17FB"/>
    <w:rsid w:val="003C1A14"/>
    <w:rsid w:val="003C1A86"/>
    <w:rsid w:val="003C20D1"/>
    <w:rsid w:val="003C2396"/>
    <w:rsid w:val="003C274E"/>
    <w:rsid w:val="003C2802"/>
    <w:rsid w:val="003C301E"/>
    <w:rsid w:val="003C316D"/>
    <w:rsid w:val="003C3982"/>
    <w:rsid w:val="003C39A9"/>
    <w:rsid w:val="003C3AD8"/>
    <w:rsid w:val="003C4054"/>
    <w:rsid w:val="003C4638"/>
    <w:rsid w:val="003C464B"/>
    <w:rsid w:val="003C5255"/>
    <w:rsid w:val="003C5C24"/>
    <w:rsid w:val="003C5D34"/>
    <w:rsid w:val="003C5D35"/>
    <w:rsid w:val="003C5DCE"/>
    <w:rsid w:val="003C5EE3"/>
    <w:rsid w:val="003C5FAE"/>
    <w:rsid w:val="003C60EC"/>
    <w:rsid w:val="003C6234"/>
    <w:rsid w:val="003C668B"/>
    <w:rsid w:val="003C68B4"/>
    <w:rsid w:val="003C6BB4"/>
    <w:rsid w:val="003C7A75"/>
    <w:rsid w:val="003C7FAE"/>
    <w:rsid w:val="003D0044"/>
    <w:rsid w:val="003D0808"/>
    <w:rsid w:val="003D0BFB"/>
    <w:rsid w:val="003D0CF1"/>
    <w:rsid w:val="003D0E71"/>
    <w:rsid w:val="003D1107"/>
    <w:rsid w:val="003D27F6"/>
    <w:rsid w:val="003D2967"/>
    <w:rsid w:val="003D2E6B"/>
    <w:rsid w:val="003D3109"/>
    <w:rsid w:val="003D328E"/>
    <w:rsid w:val="003D35D7"/>
    <w:rsid w:val="003D3928"/>
    <w:rsid w:val="003D3AD6"/>
    <w:rsid w:val="003D3BE0"/>
    <w:rsid w:val="003D444B"/>
    <w:rsid w:val="003D44D2"/>
    <w:rsid w:val="003D4536"/>
    <w:rsid w:val="003D45A2"/>
    <w:rsid w:val="003D4BDE"/>
    <w:rsid w:val="003D5486"/>
    <w:rsid w:val="003D5661"/>
    <w:rsid w:val="003D570F"/>
    <w:rsid w:val="003D5EB8"/>
    <w:rsid w:val="003D5FA0"/>
    <w:rsid w:val="003D63EB"/>
    <w:rsid w:val="003D65E4"/>
    <w:rsid w:val="003D65FE"/>
    <w:rsid w:val="003D664E"/>
    <w:rsid w:val="003D6D88"/>
    <w:rsid w:val="003D6F99"/>
    <w:rsid w:val="003D7012"/>
    <w:rsid w:val="003D725B"/>
    <w:rsid w:val="003D7A94"/>
    <w:rsid w:val="003D7CB4"/>
    <w:rsid w:val="003E00A7"/>
    <w:rsid w:val="003E0275"/>
    <w:rsid w:val="003E0717"/>
    <w:rsid w:val="003E0D14"/>
    <w:rsid w:val="003E0FE6"/>
    <w:rsid w:val="003E0FFD"/>
    <w:rsid w:val="003E120B"/>
    <w:rsid w:val="003E12C4"/>
    <w:rsid w:val="003E158A"/>
    <w:rsid w:val="003E15B4"/>
    <w:rsid w:val="003E172C"/>
    <w:rsid w:val="003E1812"/>
    <w:rsid w:val="003E1F5E"/>
    <w:rsid w:val="003E33A4"/>
    <w:rsid w:val="003E355D"/>
    <w:rsid w:val="003E35CB"/>
    <w:rsid w:val="003E38A8"/>
    <w:rsid w:val="003E3C87"/>
    <w:rsid w:val="003E40E9"/>
    <w:rsid w:val="003E4B00"/>
    <w:rsid w:val="003E4D1A"/>
    <w:rsid w:val="003E4DF3"/>
    <w:rsid w:val="003E51BE"/>
    <w:rsid w:val="003E53C5"/>
    <w:rsid w:val="003E54AD"/>
    <w:rsid w:val="003E5B37"/>
    <w:rsid w:val="003E6E34"/>
    <w:rsid w:val="003E6EF1"/>
    <w:rsid w:val="003E703B"/>
    <w:rsid w:val="003E7175"/>
    <w:rsid w:val="003E7320"/>
    <w:rsid w:val="003E74E4"/>
    <w:rsid w:val="003E75EC"/>
    <w:rsid w:val="003E7664"/>
    <w:rsid w:val="003E770D"/>
    <w:rsid w:val="003E7715"/>
    <w:rsid w:val="003E7969"/>
    <w:rsid w:val="003E7CB2"/>
    <w:rsid w:val="003E7D0B"/>
    <w:rsid w:val="003E7D8A"/>
    <w:rsid w:val="003E7DA9"/>
    <w:rsid w:val="003F02B2"/>
    <w:rsid w:val="003F0EFC"/>
    <w:rsid w:val="003F11CC"/>
    <w:rsid w:val="003F169F"/>
    <w:rsid w:val="003F184B"/>
    <w:rsid w:val="003F1A62"/>
    <w:rsid w:val="003F1BA3"/>
    <w:rsid w:val="003F1C0F"/>
    <w:rsid w:val="003F1C6A"/>
    <w:rsid w:val="003F1F02"/>
    <w:rsid w:val="003F1F0C"/>
    <w:rsid w:val="003F22BA"/>
    <w:rsid w:val="003F23C1"/>
    <w:rsid w:val="003F243F"/>
    <w:rsid w:val="003F2520"/>
    <w:rsid w:val="003F275F"/>
    <w:rsid w:val="003F27D2"/>
    <w:rsid w:val="003F2F5F"/>
    <w:rsid w:val="003F2FA5"/>
    <w:rsid w:val="003F3076"/>
    <w:rsid w:val="003F3313"/>
    <w:rsid w:val="003F363D"/>
    <w:rsid w:val="003F3C6E"/>
    <w:rsid w:val="003F3FEE"/>
    <w:rsid w:val="003F47B1"/>
    <w:rsid w:val="003F4A5B"/>
    <w:rsid w:val="003F4C87"/>
    <w:rsid w:val="003F5615"/>
    <w:rsid w:val="003F5941"/>
    <w:rsid w:val="003F5B04"/>
    <w:rsid w:val="003F5B2A"/>
    <w:rsid w:val="003F64AA"/>
    <w:rsid w:val="003F6638"/>
    <w:rsid w:val="003F6999"/>
    <w:rsid w:val="003F6F1B"/>
    <w:rsid w:val="003F724E"/>
    <w:rsid w:val="003F77A4"/>
    <w:rsid w:val="003F77EC"/>
    <w:rsid w:val="00400344"/>
    <w:rsid w:val="004006D9"/>
    <w:rsid w:val="004008E0"/>
    <w:rsid w:val="00400CE5"/>
    <w:rsid w:val="00401615"/>
    <w:rsid w:val="004016D9"/>
    <w:rsid w:val="00402C7F"/>
    <w:rsid w:val="0040302D"/>
    <w:rsid w:val="00403424"/>
    <w:rsid w:val="004034D6"/>
    <w:rsid w:val="004036E5"/>
    <w:rsid w:val="00403700"/>
    <w:rsid w:val="0040386E"/>
    <w:rsid w:val="004038D0"/>
    <w:rsid w:val="0040393B"/>
    <w:rsid w:val="00403D06"/>
    <w:rsid w:val="00404272"/>
    <w:rsid w:val="0040438B"/>
    <w:rsid w:val="004047D3"/>
    <w:rsid w:val="00404E88"/>
    <w:rsid w:val="00404EEE"/>
    <w:rsid w:val="004058F1"/>
    <w:rsid w:val="00405C31"/>
    <w:rsid w:val="004065CC"/>
    <w:rsid w:val="00406AA7"/>
    <w:rsid w:val="00406AD3"/>
    <w:rsid w:val="00406B69"/>
    <w:rsid w:val="00406D3D"/>
    <w:rsid w:val="00407109"/>
    <w:rsid w:val="0040764B"/>
    <w:rsid w:val="0040772D"/>
    <w:rsid w:val="0040799D"/>
    <w:rsid w:val="00407BE6"/>
    <w:rsid w:val="00410743"/>
    <w:rsid w:val="004107B9"/>
    <w:rsid w:val="0041112F"/>
    <w:rsid w:val="00411636"/>
    <w:rsid w:val="00411746"/>
    <w:rsid w:val="004118FC"/>
    <w:rsid w:val="00411952"/>
    <w:rsid w:val="0041199F"/>
    <w:rsid w:val="00411A81"/>
    <w:rsid w:val="00411DCB"/>
    <w:rsid w:val="00411E71"/>
    <w:rsid w:val="00411F86"/>
    <w:rsid w:val="00412065"/>
    <w:rsid w:val="00412184"/>
    <w:rsid w:val="00412B67"/>
    <w:rsid w:val="0041340C"/>
    <w:rsid w:val="0041344E"/>
    <w:rsid w:val="0041348F"/>
    <w:rsid w:val="00413C97"/>
    <w:rsid w:val="00414675"/>
    <w:rsid w:val="004149E7"/>
    <w:rsid w:val="004149EA"/>
    <w:rsid w:val="00414A51"/>
    <w:rsid w:val="00415238"/>
    <w:rsid w:val="00415B06"/>
    <w:rsid w:val="00415B25"/>
    <w:rsid w:val="00415CC3"/>
    <w:rsid w:val="00415D83"/>
    <w:rsid w:val="00416190"/>
    <w:rsid w:val="0041630A"/>
    <w:rsid w:val="004164F4"/>
    <w:rsid w:val="00416BAD"/>
    <w:rsid w:val="00416F99"/>
    <w:rsid w:val="00417AD3"/>
    <w:rsid w:val="00417D5F"/>
    <w:rsid w:val="00417E85"/>
    <w:rsid w:val="004206E7"/>
    <w:rsid w:val="0042082C"/>
    <w:rsid w:val="00420CFB"/>
    <w:rsid w:val="00420EEF"/>
    <w:rsid w:val="00421236"/>
    <w:rsid w:val="004212BD"/>
    <w:rsid w:val="00421CC4"/>
    <w:rsid w:val="004227B9"/>
    <w:rsid w:val="00422887"/>
    <w:rsid w:val="00422C5C"/>
    <w:rsid w:val="00422D82"/>
    <w:rsid w:val="00423829"/>
    <w:rsid w:val="00423A21"/>
    <w:rsid w:val="004246FB"/>
    <w:rsid w:val="004248CE"/>
    <w:rsid w:val="00424C80"/>
    <w:rsid w:val="00424E17"/>
    <w:rsid w:val="004253CE"/>
    <w:rsid w:val="00425515"/>
    <w:rsid w:val="00425C5C"/>
    <w:rsid w:val="0042641B"/>
    <w:rsid w:val="0042646E"/>
    <w:rsid w:val="00426708"/>
    <w:rsid w:val="00426D12"/>
    <w:rsid w:val="004272D9"/>
    <w:rsid w:val="00427BE9"/>
    <w:rsid w:val="00427C28"/>
    <w:rsid w:val="00427DFD"/>
    <w:rsid w:val="00430282"/>
    <w:rsid w:val="00430C89"/>
    <w:rsid w:val="00430E2A"/>
    <w:rsid w:val="00431E35"/>
    <w:rsid w:val="00431EE3"/>
    <w:rsid w:val="00431FE7"/>
    <w:rsid w:val="004327D1"/>
    <w:rsid w:val="00432992"/>
    <w:rsid w:val="004332F9"/>
    <w:rsid w:val="004334D1"/>
    <w:rsid w:val="004339DB"/>
    <w:rsid w:val="00433B95"/>
    <w:rsid w:val="00433E50"/>
    <w:rsid w:val="00433E72"/>
    <w:rsid w:val="00434427"/>
    <w:rsid w:val="0043484C"/>
    <w:rsid w:val="00434C37"/>
    <w:rsid w:val="00435042"/>
    <w:rsid w:val="004351B0"/>
    <w:rsid w:val="00435B40"/>
    <w:rsid w:val="004362EA"/>
    <w:rsid w:val="0043633F"/>
    <w:rsid w:val="00436DD6"/>
    <w:rsid w:val="00436EC2"/>
    <w:rsid w:val="00437967"/>
    <w:rsid w:val="004379DF"/>
    <w:rsid w:val="00437D29"/>
    <w:rsid w:val="00440427"/>
    <w:rsid w:val="00440430"/>
    <w:rsid w:val="00440441"/>
    <w:rsid w:val="00440A5D"/>
    <w:rsid w:val="00440AC0"/>
    <w:rsid w:val="004414DD"/>
    <w:rsid w:val="00441840"/>
    <w:rsid w:val="004419D2"/>
    <w:rsid w:val="00441EB5"/>
    <w:rsid w:val="00441F11"/>
    <w:rsid w:val="00441F98"/>
    <w:rsid w:val="004422BA"/>
    <w:rsid w:val="004429C6"/>
    <w:rsid w:val="0044335C"/>
    <w:rsid w:val="004434AE"/>
    <w:rsid w:val="0044405F"/>
    <w:rsid w:val="00444368"/>
    <w:rsid w:val="00444864"/>
    <w:rsid w:val="004448DA"/>
    <w:rsid w:val="00444AB7"/>
    <w:rsid w:val="00444D97"/>
    <w:rsid w:val="0044509D"/>
    <w:rsid w:val="00445289"/>
    <w:rsid w:val="004452AF"/>
    <w:rsid w:val="004452E6"/>
    <w:rsid w:val="004455DE"/>
    <w:rsid w:val="004457ED"/>
    <w:rsid w:val="00445CBC"/>
    <w:rsid w:val="00445CE7"/>
    <w:rsid w:val="0044607B"/>
    <w:rsid w:val="00446199"/>
    <w:rsid w:val="004461A2"/>
    <w:rsid w:val="004461C4"/>
    <w:rsid w:val="004463E1"/>
    <w:rsid w:val="004464E2"/>
    <w:rsid w:val="0044655F"/>
    <w:rsid w:val="0044657C"/>
    <w:rsid w:val="004466B3"/>
    <w:rsid w:val="00446C16"/>
    <w:rsid w:val="00446F98"/>
    <w:rsid w:val="004473ED"/>
    <w:rsid w:val="00447E5B"/>
    <w:rsid w:val="00450025"/>
    <w:rsid w:val="00450185"/>
    <w:rsid w:val="004507BC"/>
    <w:rsid w:val="004507E0"/>
    <w:rsid w:val="00450F21"/>
    <w:rsid w:val="00451220"/>
    <w:rsid w:val="00451268"/>
    <w:rsid w:val="004512C8"/>
    <w:rsid w:val="004517CC"/>
    <w:rsid w:val="00451830"/>
    <w:rsid w:val="00451A3A"/>
    <w:rsid w:val="00451F83"/>
    <w:rsid w:val="00452402"/>
    <w:rsid w:val="00452432"/>
    <w:rsid w:val="004527E2"/>
    <w:rsid w:val="00452861"/>
    <w:rsid w:val="00452C21"/>
    <w:rsid w:val="00452CD4"/>
    <w:rsid w:val="00452D19"/>
    <w:rsid w:val="00453767"/>
    <w:rsid w:val="00453CC5"/>
    <w:rsid w:val="00453D98"/>
    <w:rsid w:val="0045482B"/>
    <w:rsid w:val="00454C48"/>
    <w:rsid w:val="00454EB2"/>
    <w:rsid w:val="00455033"/>
    <w:rsid w:val="00455284"/>
    <w:rsid w:val="00455C55"/>
    <w:rsid w:val="00455D5C"/>
    <w:rsid w:val="00455E6E"/>
    <w:rsid w:val="00456051"/>
    <w:rsid w:val="00456182"/>
    <w:rsid w:val="004565E2"/>
    <w:rsid w:val="004567DE"/>
    <w:rsid w:val="00456E9A"/>
    <w:rsid w:val="00457053"/>
    <w:rsid w:val="0046015C"/>
    <w:rsid w:val="004603A4"/>
    <w:rsid w:val="004603C5"/>
    <w:rsid w:val="0046058F"/>
    <w:rsid w:val="004605BB"/>
    <w:rsid w:val="00460BC9"/>
    <w:rsid w:val="00461427"/>
    <w:rsid w:val="00461513"/>
    <w:rsid w:val="00461D04"/>
    <w:rsid w:val="004623F0"/>
    <w:rsid w:val="00462CD8"/>
    <w:rsid w:val="00462E14"/>
    <w:rsid w:val="00462E20"/>
    <w:rsid w:val="0046300B"/>
    <w:rsid w:val="004634BF"/>
    <w:rsid w:val="00463A4A"/>
    <w:rsid w:val="00463AFB"/>
    <w:rsid w:val="00463B79"/>
    <w:rsid w:val="00463F6A"/>
    <w:rsid w:val="00464231"/>
    <w:rsid w:val="004654E7"/>
    <w:rsid w:val="00465A30"/>
    <w:rsid w:val="00465E2C"/>
    <w:rsid w:val="004665FE"/>
    <w:rsid w:val="004669DF"/>
    <w:rsid w:val="00466E55"/>
    <w:rsid w:val="00467C65"/>
    <w:rsid w:val="00467D85"/>
    <w:rsid w:val="00470665"/>
    <w:rsid w:val="00470E6E"/>
    <w:rsid w:val="00470F95"/>
    <w:rsid w:val="004711C0"/>
    <w:rsid w:val="0047154F"/>
    <w:rsid w:val="00471AD2"/>
    <w:rsid w:val="004720B8"/>
    <w:rsid w:val="00472266"/>
    <w:rsid w:val="004727FE"/>
    <w:rsid w:val="00472C9D"/>
    <w:rsid w:val="00473142"/>
    <w:rsid w:val="004739D4"/>
    <w:rsid w:val="00473A94"/>
    <w:rsid w:val="00473CBE"/>
    <w:rsid w:val="00473D16"/>
    <w:rsid w:val="00473E89"/>
    <w:rsid w:val="00473F3D"/>
    <w:rsid w:val="004742C4"/>
    <w:rsid w:val="0047465F"/>
    <w:rsid w:val="00474716"/>
    <w:rsid w:val="0047475E"/>
    <w:rsid w:val="004749ED"/>
    <w:rsid w:val="00474EAD"/>
    <w:rsid w:val="00474FAC"/>
    <w:rsid w:val="00475180"/>
    <w:rsid w:val="00475196"/>
    <w:rsid w:val="00475689"/>
    <w:rsid w:val="004757A7"/>
    <w:rsid w:val="00475983"/>
    <w:rsid w:val="00475B78"/>
    <w:rsid w:val="0047632A"/>
    <w:rsid w:val="00476D2D"/>
    <w:rsid w:val="004771C5"/>
    <w:rsid w:val="0047767E"/>
    <w:rsid w:val="0047769E"/>
    <w:rsid w:val="004779DB"/>
    <w:rsid w:val="00477D83"/>
    <w:rsid w:val="00477F3D"/>
    <w:rsid w:val="0048055F"/>
    <w:rsid w:val="0048069E"/>
    <w:rsid w:val="004806D8"/>
    <w:rsid w:val="00480722"/>
    <w:rsid w:val="004809C6"/>
    <w:rsid w:val="00480C11"/>
    <w:rsid w:val="00480D08"/>
    <w:rsid w:val="00480ECD"/>
    <w:rsid w:val="00481727"/>
    <w:rsid w:val="004818AE"/>
    <w:rsid w:val="00481B68"/>
    <w:rsid w:val="00481F5C"/>
    <w:rsid w:val="004820EC"/>
    <w:rsid w:val="00482253"/>
    <w:rsid w:val="004824B4"/>
    <w:rsid w:val="004829D2"/>
    <w:rsid w:val="00482F53"/>
    <w:rsid w:val="00483116"/>
    <w:rsid w:val="0048347E"/>
    <w:rsid w:val="004835BD"/>
    <w:rsid w:val="00483BBF"/>
    <w:rsid w:val="00483CD1"/>
    <w:rsid w:val="00483E82"/>
    <w:rsid w:val="00483F79"/>
    <w:rsid w:val="004841A9"/>
    <w:rsid w:val="00484491"/>
    <w:rsid w:val="004847D4"/>
    <w:rsid w:val="00484A6A"/>
    <w:rsid w:val="00484ACE"/>
    <w:rsid w:val="004856A0"/>
    <w:rsid w:val="004860B1"/>
    <w:rsid w:val="0048625C"/>
    <w:rsid w:val="0048625E"/>
    <w:rsid w:val="0048636D"/>
    <w:rsid w:val="0048639F"/>
    <w:rsid w:val="00486B59"/>
    <w:rsid w:val="00486C5A"/>
    <w:rsid w:val="00486D97"/>
    <w:rsid w:val="00486EB7"/>
    <w:rsid w:val="00487082"/>
    <w:rsid w:val="00487A00"/>
    <w:rsid w:val="00487C34"/>
    <w:rsid w:val="00487F4D"/>
    <w:rsid w:val="00490124"/>
    <w:rsid w:val="00490868"/>
    <w:rsid w:val="00490AAE"/>
    <w:rsid w:val="00490CAA"/>
    <w:rsid w:val="00491399"/>
    <w:rsid w:val="004919E5"/>
    <w:rsid w:val="00491CB5"/>
    <w:rsid w:val="00491CCD"/>
    <w:rsid w:val="004925EF"/>
    <w:rsid w:val="00492F95"/>
    <w:rsid w:val="00493553"/>
    <w:rsid w:val="00493C38"/>
    <w:rsid w:val="00493C7B"/>
    <w:rsid w:val="00494293"/>
    <w:rsid w:val="0049432F"/>
    <w:rsid w:val="00494905"/>
    <w:rsid w:val="00494C62"/>
    <w:rsid w:val="00494C71"/>
    <w:rsid w:val="00494ED2"/>
    <w:rsid w:val="00495186"/>
    <w:rsid w:val="004953F0"/>
    <w:rsid w:val="0049550A"/>
    <w:rsid w:val="0049580A"/>
    <w:rsid w:val="00495DD7"/>
    <w:rsid w:val="00496319"/>
    <w:rsid w:val="00497309"/>
    <w:rsid w:val="00497480"/>
    <w:rsid w:val="004977E3"/>
    <w:rsid w:val="004977EF"/>
    <w:rsid w:val="00497824"/>
    <w:rsid w:val="00497ACA"/>
    <w:rsid w:val="00497B05"/>
    <w:rsid w:val="004A04EF"/>
    <w:rsid w:val="004A0C62"/>
    <w:rsid w:val="004A13DC"/>
    <w:rsid w:val="004A16E4"/>
    <w:rsid w:val="004A1C73"/>
    <w:rsid w:val="004A2777"/>
    <w:rsid w:val="004A2877"/>
    <w:rsid w:val="004A2A0B"/>
    <w:rsid w:val="004A2C77"/>
    <w:rsid w:val="004A386A"/>
    <w:rsid w:val="004A3876"/>
    <w:rsid w:val="004A3F24"/>
    <w:rsid w:val="004A474B"/>
    <w:rsid w:val="004A528B"/>
    <w:rsid w:val="004A53CA"/>
    <w:rsid w:val="004A5CF0"/>
    <w:rsid w:val="004A65A9"/>
    <w:rsid w:val="004A6807"/>
    <w:rsid w:val="004A6A55"/>
    <w:rsid w:val="004A6F14"/>
    <w:rsid w:val="004A6FB5"/>
    <w:rsid w:val="004A7516"/>
    <w:rsid w:val="004A7C58"/>
    <w:rsid w:val="004A7E77"/>
    <w:rsid w:val="004B029A"/>
    <w:rsid w:val="004B099C"/>
    <w:rsid w:val="004B0B56"/>
    <w:rsid w:val="004B118F"/>
    <w:rsid w:val="004B165D"/>
    <w:rsid w:val="004B1847"/>
    <w:rsid w:val="004B2143"/>
    <w:rsid w:val="004B2DF7"/>
    <w:rsid w:val="004B31F9"/>
    <w:rsid w:val="004B3457"/>
    <w:rsid w:val="004B3740"/>
    <w:rsid w:val="004B3B2D"/>
    <w:rsid w:val="004B3BDB"/>
    <w:rsid w:val="004B4081"/>
    <w:rsid w:val="004B4329"/>
    <w:rsid w:val="004B43CD"/>
    <w:rsid w:val="004B4421"/>
    <w:rsid w:val="004B48FE"/>
    <w:rsid w:val="004B4ADE"/>
    <w:rsid w:val="004B50C7"/>
    <w:rsid w:val="004B5116"/>
    <w:rsid w:val="004B5667"/>
    <w:rsid w:val="004B5C04"/>
    <w:rsid w:val="004B5F87"/>
    <w:rsid w:val="004B68B8"/>
    <w:rsid w:val="004B7092"/>
    <w:rsid w:val="004B7197"/>
    <w:rsid w:val="004B7295"/>
    <w:rsid w:val="004B77F2"/>
    <w:rsid w:val="004B791F"/>
    <w:rsid w:val="004B7CE1"/>
    <w:rsid w:val="004B7D53"/>
    <w:rsid w:val="004B7E27"/>
    <w:rsid w:val="004C0036"/>
    <w:rsid w:val="004C009E"/>
    <w:rsid w:val="004C0159"/>
    <w:rsid w:val="004C0C4D"/>
    <w:rsid w:val="004C0C8A"/>
    <w:rsid w:val="004C147F"/>
    <w:rsid w:val="004C1738"/>
    <w:rsid w:val="004C177E"/>
    <w:rsid w:val="004C19A0"/>
    <w:rsid w:val="004C1A28"/>
    <w:rsid w:val="004C2101"/>
    <w:rsid w:val="004C26C8"/>
    <w:rsid w:val="004C301F"/>
    <w:rsid w:val="004C324D"/>
    <w:rsid w:val="004C3302"/>
    <w:rsid w:val="004C3402"/>
    <w:rsid w:val="004C4644"/>
    <w:rsid w:val="004C4C81"/>
    <w:rsid w:val="004C520E"/>
    <w:rsid w:val="004C5361"/>
    <w:rsid w:val="004C537C"/>
    <w:rsid w:val="004C5503"/>
    <w:rsid w:val="004C5B69"/>
    <w:rsid w:val="004C5C9A"/>
    <w:rsid w:val="004C5EE1"/>
    <w:rsid w:val="004C5EE7"/>
    <w:rsid w:val="004C6141"/>
    <w:rsid w:val="004C62AA"/>
    <w:rsid w:val="004C63F2"/>
    <w:rsid w:val="004C66AD"/>
    <w:rsid w:val="004C66BA"/>
    <w:rsid w:val="004C67A0"/>
    <w:rsid w:val="004C694A"/>
    <w:rsid w:val="004C7700"/>
    <w:rsid w:val="004C7745"/>
    <w:rsid w:val="004C7914"/>
    <w:rsid w:val="004D022A"/>
    <w:rsid w:val="004D032D"/>
    <w:rsid w:val="004D07C9"/>
    <w:rsid w:val="004D0958"/>
    <w:rsid w:val="004D1091"/>
    <w:rsid w:val="004D176B"/>
    <w:rsid w:val="004D1775"/>
    <w:rsid w:val="004D184F"/>
    <w:rsid w:val="004D1FF9"/>
    <w:rsid w:val="004D2003"/>
    <w:rsid w:val="004D2697"/>
    <w:rsid w:val="004D2CE4"/>
    <w:rsid w:val="004D2D73"/>
    <w:rsid w:val="004D2E83"/>
    <w:rsid w:val="004D33CA"/>
    <w:rsid w:val="004D37E7"/>
    <w:rsid w:val="004D3A5F"/>
    <w:rsid w:val="004D3CD8"/>
    <w:rsid w:val="004D44D0"/>
    <w:rsid w:val="004D450D"/>
    <w:rsid w:val="004D4AC3"/>
    <w:rsid w:val="004D4CF9"/>
    <w:rsid w:val="004D4FE2"/>
    <w:rsid w:val="004D5124"/>
    <w:rsid w:val="004D519A"/>
    <w:rsid w:val="004D534E"/>
    <w:rsid w:val="004D5A8F"/>
    <w:rsid w:val="004D5CDC"/>
    <w:rsid w:val="004D62C9"/>
    <w:rsid w:val="004D62CF"/>
    <w:rsid w:val="004D6329"/>
    <w:rsid w:val="004D65DA"/>
    <w:rsid w:val="004D680E"/>
    <w:rsid w:val="004D7301"/>
    <w:rsid w:val="004D7351"/>
    <w:rsid w:val="004D73ED"/>
    <w:rsid w:val="004D7763"/>
    <w:rsid w:val="004E040D"/>
    <w:rsid w:val="004E0749"/>
    <w:rsid w:val="004E1005"/>
    <w:rsid w:val="004E1163"/>
    <w:rsid w:val="004E13D7"/>
    <w:rsid w:val="004E163D"/>
    <w:rsid w:val="004E16BB"/>
    <w:rsid w:val="004E184A"/>
    <w:rsid w:val="004E1DEE"/>
    <w:rsid w:val="004E29EE"/>
    <w:rsid w:val="004E2A36"/>
    <w:rsid w:val="004E3261"/>
    <w:rsid w:val="004E329A"/>
    <w:rsid w:val="004E3DB4"/>
    <w:rsid w:val="004E3DD6"/>
    <w:rsid w:val="004E4415"/>
    <w:rsid w:val="004E4C09"/>
    <w:rsid w:val="004E4FFE"/>
    <w:rsid w:val="004E6BFF"/>
    <w:rsid w:val="004E6CB1"/>
    <w:rsid w:val="004E6FC1"/>
    <w:rsid w:val="004E6FF2"/>
    <w:rsid w:val="004E766C"/>
    <w:rsid w:val="004E76A8"/>
    <w:rsid w:val="004E79F9"/>
    <w:rsid w:val="004E7E2F"/>
    <w:rsid w:val="004F02B9"/>
    <w:rsid w:val="004F0467"/>
    <w:rsid w:val="004F052E"/>
    <w:rsid w:val="004F06C4"/>
    <w:rsid w:val="004F0CDA"/>
    <w:rsid w:val="004F1AEF"/>
    <w:rsid w:val="004F2038"/>
    <w:rsid w:val="004F2055"/>
    <w:rsid w:val="004F248D"/>
    <w:rsid w:val="004F2700"/>
    <w:rsid w:val="004F2C14"/>
    <w:rsid w:val="004F35E1"/>
    <w:rsid w:val="004F41B0"/>
    <w:rsid w:val="004F43A4"/>
    <w:rsid w:val="004F4492"/>
    <w:rsid w:val="004F4501"/>
    <w:rsid w:val="004F46A5"/>
    <w:rsid w:val="004F4B42"/>
    <w:rsid w:val="004F586E"/>
    <w:rsid w:val="004F5878"/>
    <w:rsid w:val="004F58B6"/>
    <w:rsid w:val="004F59F2"/>
    <w:rsid w:val="004F5ABD"/>
    <w:rsid w:val="004F5F68"/>
    <w:rsid w:val="004F5FAB"/>
    <w:rsid w:val="004F6046"/>
    <w:rsid w:val="004F6311"/>
    <w:rsid w:val="004F639A"/>
    <w:rsid w:val="004F64AD"/>
    <w:rsid w:val="004F6590"/>
    <w:rsid w:val="004F661D"/>
    <w:rsid w:val="004F66E9"/>
    <w:rsid w:val="004F66F6"/>
    <w:rsid w:val="004F68D6"/>
    <w:rsid w:val="004F69DF"/>
    <w:rsid w:val="004F6EDB"/>
    <w:rsid w:val="004F73AC"/>
    <w:rsid w:val="004F7530"/>
    <w:rsid w:val="004F758B"/>
    <w:rsid w:val="004F778E"/>
    <w:rsid w:val="004F7908"/>
    <w:rsid w:val="00500983"/>
    <w:rsid w:val="00500B6C"/>
    <w:rsid w:val="00500BCA"/>
    <w:rsid w:val="00500D51"/>
    <w:rsid w:val="00500F2E"/>
    <w:rsid w:val="005011F5"/>
    <w:rsid w:val="0050143B"/>
    <w:rsid w:val="00501BB7"/>
    <w:rsid w:val="00502196"/>
    <w:rsid w:val="0050221E"/>
    <w:rsid w:val="0050283F"/>
    <w:rsid w:val="0050334E"/>
    <w:rsid w:val="005037D1"/>
    <w:rsid w:val="0050380C"/>
    <w:rsid w:val="005038E9"/>
    <w:rsid w:val="00503BF0"/>
    <w:rsid w:val="00504277"/>
    <w:rsid w:val="005044C1"/>
    <w:rsid w:val="00504625"/>
    <w:rsid w:val="005049FD"/>
    <w:rsid w:val="0050507C"/>
    <w:rsid w:val="00505389"/>
    <w:rsid w:val="00505458"/>
    <w:rsid w:val="005054D2"/>
    <w:rsid w:val="00505667"/>
    <w:rsid w:val="00506064"/>
    <w:rsid w:val="005062E4"/>
    <w:rsid w:val="005065EF"/>
    <w:rsid w:val="00506BA5"/>
    <w:rsid w:val="00507049"/>
    <w:rsid w:val="0050758F"/>
    <w:rsid w:val="0051022F"/>
    <w:rsid w:val="0051037C"/>
    <w:rsid w:val="00510568"/>
    <w:rsid w:val="005108DB"/>
    <w:rsid w:val="005112F9"/>
    <w:rsid w:val="00511402"/>
    <w:rsid w:val="00511560"/>
    <w:rsid w:val="00511E91"/>
    <w:rsid w:val="00512003"/>
    <w:rsid w:val="005120D7"/>
    <w:rsid w:val="00512197"/>
    <w:rsid w:val="0051235C"/>
    <w:rsid w:val="00512444"/>
    <w:rsid w:val="005125AB"/>
    <w:rsid w:val="0051262F"/>
    <w:rsid w:val="00512712"/>
    <w:rsid w:val="00512E24"/>
    <w:rsid w:val="00513248"/>
    <w:rsid w:val="0051333D"/>
    <w:rsid w:val="00513353"/>
    <w:rsid w:val="0051348B"/>
    <w:rsid w:val="00513528"/>
    <w:rsid w:val="00513BD4"/>
    <w:rsid w:val="00513C47"/>
    <w:rsid w:val="00514730"/>
    <w:rsid w:val="005149BF"/>
    <w:rsid w:val="00515303"/>
    <w:rsid w:val="005153E3"/>
    <w:rsid w:val="0051547F"/>
    <w:rsid w:val="00515C89"/>
    <w:rsid w:val="00515CE2"/>
    <w:rsid w:val="00515DA9"/>
    <w:rsid w:val="005160ED"/>
    <w:rsid w:val="005166FD"/>
    <w:rsid w:val="00516DC3"/>
    <w:rsid w:val="00516DFC"/>
    <w:rsid w:val="005170C9"/>
    <w:rsid w:val="005173CD"/>
    <w:rsid w:val="005176F9"/>
    <w:rsid w:val="00517A66"/>
    <w:rsid w:val="00517A7E"/>
    <w:rsid w:val="00517EF0"/>
    <w:rsid w:val="0052000B"/>
    <w:rsid w:val="0052025B"/>
    <w:rsid w:val="0052044B"/>
    <w:rsid w:val="00520586"/>
    <w:rsid w:val="0052087E"/>
    <w:rsid w:val="005208A1"/>
    <w:rsid w:val="00520ADC"/>
    <w:rsid w:val="00520BA7"/>
    <w:rsid w:val="00520F0C"/>
    <w:rsid w:val="005210BC"/>
    <w:rsid w:val="0052126E"/>
    <w:rsid w:val="0052142D"/>
    <w:rsid w:val="0052166F"/>
    <w:rsid w:val="005224E7"/>
    <w:rsid w:val="005226E3"/>
    <w:rsid w:val="00522A4F"/>
    <w:rsid w:val="00522AD0"/>
    <w:rsid w:val="005236B5"/>
    <w:rsid w:val="00523A0E"/>
    <w:rsid w:val="00523B98"/>
    <w:rsid w:val="00523D5B"/>
    <w:rsid w:val="00523EB6"/>
    <w:rsid w:val="00523FE6"/>
    <w:rsid w:val="0052413B"/>
    <w:rsid w:val="00524963"/>
    <w:rsid w:val="00524BB3"/>
    <w:rsid w:val="0052505D"/>
    <w:rsid w:val="00525259"/>
    <w:rsid w:val="005255C2"/>
    <w:rsid w:val="00525976"/>
    <w:rsid w:val="00525B88"/>
    <w:rsid w:val="00525BD3"/>
    <w:rsid w:val="00525C50"/>
    <w:rsid w:val="00525F57"/>
    <w:rsid w:val="0052623E"/>
    <w:rsid w:val="0052658C"/>
    <w:rsid w:val="005269A6"/>
    <w:rsid w:val="00527797"/>
    <w:rsid w:val="00527A0D"/>
    <w:rsid w:val="00530344"/>
    <w:rsid w:val="005306B0"/>
    <w:rsid w:val="005310F1"/>
    <w:rsid w:val="0053185B"/>
    <w:rsid w:val="00531ABD"/>
    <w:rsid w:val="00532152"/>
    <w:rsid w:val="005326E2"/>
    <w:rsid w:val="005329E0"/>
    <w:rsid w:val="00532B27"/>
    <w:rsid w:val="00532DC2"/>
    <w:rsid w:val="00533270"/>
    <w:rsid w:val="005332E2"/>
    <w:rsid w:val="005338A4"/>
    <w:rsid w:val="005338CF"/>
    <w:rsid w:val="00533D25"/>
    <w:rsid w:val="00533E1F"/>
    <w:rsid w:val="00533E61"/>
    <w:rsid w:val="00534641"/>
    <w:rsid w:val="00534761"/>
    <w:rsid w:val="00534982"/>
    <w:rsid w:val="00534A02"/>
    <w:rsid w:val="00534EC3"/>
    <w:rsid w:val="005350CA"/>
    <w:rsid w:val="005355FF"/>
    <w:rsid w:val="0053575D"/>
    <w:rsid w:val="00535CB0"/>
    <w:rsid w:val="005366B1"/>
    <w:rsid w:val="005367E5"/>
    <w:rsid w:val="005368D8"/>
    <w:rsid w:val="00536CF9"/>
    <w:rsid w:val="005370F5"/>
    <w:rsid w:val="005371AF"/>
    <w:rsid w:val="005375F1"/>
    <w:rsid w:val="0053770E"/>
    <w:rsid w:val="005379C0"/>
    <w:rsid w:val="00540585"/>
    <w:rsid w:val="00540730"/>
    <w:rsid w:val="00540899"/>
    <w:rsid w:val="005408A1"/>
    <w:rsid w:val="00540B12"/>
    <w:rsid w:val="00540D72"/>
    <w:rsid w:val="005415AF"/>
    <w:rsid w:val="005417C6"/>
    <w:rsid w:val="005418A8"/>
    <w:rsid w:val="00541BCB"/>
    <w:rsid w:val="00541EAD"/>
    <w:rsid w:val="00542101"/>
    <w:rsid w:val="00542A9A"/>
    <w:rsid w:val="00542AC5"/>
    <w:rsid w:val="00542F91"/>
    <w:rsid w:val="00543D90"/>
    <w:rsid w:val="0054480E"/>
    <w:rsid w:val="0054495E"/>
    <w:rsid w:val="00544B6C"/>
    <w:rsid w:val="0054522F"/>
    <w:rsid w:val="005455AB"/>
    <w:rsid w:val="00545648"/>
    <w:rsid w:val="005457A5"/>
    <w:rsid w:val="005459BC"/>
    <w:rsid w:val="005459CC"/>
    <w:rsid w:val="00546056"/>
    <w:rsid w:val="00546480"/>
    <w:rsid w:val="00546998"/>
    <w:rsid w:val="00547076"/>
    <w:rsid w:val="005471BB"/>
    <w:rsid w:val="00547427"/>
    <w:rsid w:val="00547A37"/>
    <w:rsid w:val="00547BE8"/>
    <w:rsid w:val="00550055"/>
    <w:rsid w:val="00550E91"/>
    <w:rsid w:val="00550EDB"/>
    <w:rsid w:val="00551507"/>
    <w:rsid w:val="00551827"/>
    <w:rsid w:val="00551845"/>
    <w:rsid w:val="00551AE0"/>
    <w:rsid w:val="00551F5D"/>
    <w:rsid w:val="00552354"/>
    <w:rsid w:val="00552690"/>
    <w:rsid w:val="00552A6B"/>
    <w:rsid w:val="00552EE7"/>
    <w:rsid w:val="00553C91"/>
    <w:rsid w:val="005542C5"/>
    <w:rsid w:val="0055452D"/>
    <w:rsid w:val="00554632"/>
    <w:rsid w:val="005547AD"/>
    <w:rsid w:val="005550B0"/>
    <w:rsid w:val="005550C7"/>
    <w:rsid w:val="00555633"/>
    <w:rsid w:val="00555845"/>
    <w:rsid w:val="00555927"/>
    <w:rsid w:val="00555F92"/>
    <w:rsid w:val="00556943"/>
    <w:rsid w:val="00556A86"/>
    <w:rsid w:val="00556B29"/>
    <w:rsid w:val="00556C49"/>
    <w:rsid w:val="00557097"/>
    <w:rsid w:val="005573C1"/>
    <w:rsid w:val="005575DC"/>
    <w:rsid w:val="005578D1"/>
    <w:rsid w:val="00557DB9"/>
    <w:rsid w:val="0056002E"/>
    <w:rsid w:val="0056043F"/>
    <w:rsid w:val="005609C7"/>
    <w:rsid w:val="00560B56"/>
    <w:rsid w:val="00560CDF"/>
    <w:rsid w:val="00560FD1"/>
    <w:rsid w:val="00561108"/>
    <w:rsid w:val="005611DF"/>
    <w:rsid w:val="0056129D"/>
    <w:rsid w:val="00561875"/>
    <w:rsid w:val="00561C5D"/>
    <w:rsid w:val="00562047"/>
    <w:rsid w:val="00562696"/>
    <w:rsid w:val="0056285C"/>
    <w:rsid w:val="0056311D"/>
    <w:rsid w:val="0056330E"/>
    <w:rsid w:val="0056388C"/>
    <w:rsid w:val="00564220"/>
    <w:rsid w:val="00564CBD"/>
    <w:rsid w:val="00564EBC"/>
    <w:rsid w:val="00565196"/>
    <w:rsid w:val="0056538D"/>
    <w:rsid w:val="00566077"/>
    <w:rsid w:val="0056714F"/>
    <w:rsid w:val="00567248"/>
    <w:rsid w:val="00567674"/>
    <w:rsid w:val="00567F4A"/>
    <w:rsid w:val="00570486"/>
    <w:rsid w:val="00570B49"/>
    <w:rsid w:val="00570DC5"/>
    <w:rsid w:val="00570EF1"/>
    <w:rsid w:val="005713B0"/>
    <w:rsid w:val="00571C3B"/>
    <w:rsid w:val="00571CB6"/>
    <w:rsid w:val="0057243D"/>
    <w:rsid w:val="005726C3"/>
    <w:rsid w:val="005736DA"/>
    <w:rsid w:val="005737D7"/>
    <w:rsid w:val="005738D6"/>
    <w:rsid w:val="00573A1B"/>
    <w:rsid w:val="00574470"/>
    <w:rsid w:val="00574B6C"/>
    <w:rsid w:val="005750E8"/>
    <w:rsid w:val="0057554C"/>
    <w:rsid w:val="005758A5"/>
    <w:rsid w:val="00575FB9"/>
    <w:rsid w:val="00575FF3"/>
    <w:rsid w:val="005761B3"/>
    <w:rsid w:val="00576223"/>
    <w:rsid w:val="0057690E"/>
    <w:rsid w:val="00576B13"/>
    <w:rsid w:val="00576BD2"/>
    <w:rsid w:val="00576EA1"/>
    <w:rsid w:val="00576FF3"/>
    <w:rsid w:val="0057719F"/>
    <w:rsid w:val="005771FB"/>
    <w:rsid w:val="005772FE"/>
    <w:rsid w:val="00577E6B"/>
    <w:rsid w:val="00580659"/>
    <w:rsid w:val="0058066F"/>
    <w:rsid w:val="005807B5"/>
    <w:rsid w:val="00580857"/>
    <w:rsid w:val="00580B3C"/>
    <w:rsid w:val="00581968"/>
    <w:rsid w:val="0058202D"/>
    <w:rsid w:val="00582206"/>
    <w:rsid w:val="0058242C"/>
    <w:rsid w:val="005825D4"/>
    <w:rsid w:val="00582A68"/>
    <w:rsid w:val="00582FDC"/>
    <w:rsid w:val="00583289"/>
    <w:rsid w:val="005837CD"/>
    <w:rsid w:val="005839E9"/>
    <w:rsid w:val="005840FB"/>
    <w:rsid w:val="0058443E"/>
    <w:rsid w:val="00584580"/>
    <w:rsid w:val="005847CF"/>
    <w:rsid w:val="00584855"/>
    <w:rsid w:val="005848CF"/>
    <w:rsid w:val="00584C8A"/>
    <w:rsid w:val="005853C6"/>
    <w:rsid w:val="0058545B"/>
    <w:rsid w:val="0058561B"/>
    <w:rsid w:val="00585FB4"/>
    <w:rsid w:val="00586813"/>
    <w:rsid w:val="00586894"/>
    <w:rsid w:val="0058696A"/>
    <w:rsid w:val="00586C34"/>
    <w:rsid w:val="00586CC7"/>
    <w:rsid w:val="00586E5B"/>
    <w:rsid w:val="00587169"/>
    <w:rsid w:val="005871DB"/>
    <w:rsid w:val="005876DD"/>
    <w:rsid w:val="005877F3"/>
    <w:rsid w:val="00587968"/>
    <w:rsid w:val="00587AF3"/>
    <w:rsid w:val="00587B88"/>
    <w:rsid w:val="005906D5"/>
    <w:rsid w:val="0059073F"/>
    <w:rsid w:val="005907F3"/>
    <w:rsid w:val="00590B70"/>
    <w:rsid w:val="00590BC3"/>
    <w:rsid w:val="00590D0D"/>
    <w:rsid w:val="0059110B"/>
    <w:rsid w:val="00591190"/>
    <w:rsid w:val="005911A8"/>
    <w:rsid w:val="00591242"/>
    <w:rsid w:val="0059185E"/>
    <w:rsid w:val="00591892"/>
    <w:rsid w:val="00591FC7"/>
    <w:rsid w:val="005922B3"/>
    <w:rsid w:val="00592495"/>
    <w:rsid w:val="005926E6"/>
    <w:rsid w:val="00592974"/>
    <w:rsid w:val="00592AAB"/>
    <w:rsid w:val="0059342D"/>
    <w:rsid w:val="00593491"/>
    <w:rsid w:val="00593737"/>
    <w:rsid w:val="00593CFD"/>
    <w:rsid w:val="00593EA0"/>
    <w:rsid w:val="00594121"/>
    <w:rsid w:val="00594252"/>
    <w:rsid w:val="005942BC"/>
    <w:rsid w:val="00594311"/>
    <w:rsid w:val="005943F1"/>
    <w:rsid w:val="005950BF"/>
    <w:rsid w:val="00595169"/>
    <w:rsid w:val="0059519E"/>
    <w:rsid w:val="005955A1"/>
    <w:rsid w:val="0059567E"/>
    <w:rsid w:val="00595704"/>
    <w:rsid w:val="0059594E"/>
    <w:rsid w:val="00595F27"/>
    <w:rsid w:val="00596034"/>
    <w:rsid w:val="005961EF"/>
    <w:rsid w:val="005967B5"/>
    <w:rsid w:val="005978FB"/>
    <w:rsid w:val="005A00DD"/>
    <w:rsid w:val="005A0112"/>
    <w:rsid w:val="005A064B"/>
    <w:rsid w:val="005A07F2"/>
    <w:rsid w:val="005A084C"/>
    <w:rsid w:val="005A090F"/>
    <w:rsid w:val="005A0BC0"/>
    <w:rsid w:val="005A0DF9"/>
    <w:rsid w:val="005A1406"/>
    <w:rsid w:val="005A14EC"/>
    <w:rsid w:val="005A1A38"/>
    <w:rsid w:val="005A1D72"/>
    <w:rsid w:val="005A1DA9"/>
    <w:rsid w:val="005A20E7"/>
    <w:rsid w:val="005A23AB"/>
    <w:rsid w:val="005A2DC4"/>
    <w:rsid w:val="005A318C"/>
    <w:rsid w:val="005A3932"/>
    <w:rsid w:val="005A3B5B"/>
    <w:rsid w:val="005A491C"/>
    <w:rsid w:val="005A4C3F"/>
    <w:rsid w:val="005A5320"/>
    <w:rsid w:val="005A561B"/>
    <w:rsid w:val="005A5738"/>
    <w:rsid w:val="005A618F"/>
    <w:rsid w:val="005A68C6"/>
    <w:rsid w:val="005A6F78"/>
    <w:rsid w:val="005A720E"/>
    <w:rsid w:val="005A73BC"/>
    <w:rsid w:val="005A77A8"/>
    <w:rsid w:val="005A7861"/>
    <w:rsid w:val="005A7EB3"/>
    <w:rsid w:val="005A7FDC"/>
    <w:rsid w:val="005B069F"/>
    <w:rsid w:val="005B07EF"/>
    <w:rsid w:val="005B0B83"/>
    <w:rsid w:val="005B0BC6"/>
    <w:rsid w:val="005B1294"/>
    <w:rsid w:val="005B13F1"/>
    <w:rsid w:val="005B1826"/>
    <w:rsid w:val="005B1C70"/>
    <w:rsid w:val="005B231D"/>
    <w:rsid w:val="005B24BE"/>
    <w:rsid w:val="005B288D"/>
    <w:rsid w:val="005B292D"/>
    <w:rsid w:val="005B2CE6"/>
    <w:rsid w:val="005B32BF"/>
    <w:rsid w:val="005B3452"/>
    <w:rsid w:val="005B3BC8"/>
    <w:rsid w:val="005B427D"/>
    <w:rsid w:val="005B43AF"/>
    <w:rsid w:val="005B4553"/>
    <w:rsid w:val="005B4606"/>
    <w:rsid w:val="005B4BB4"/>
    <w:rsid w:val="005B4E55"/>
    <w:rsid w:val="005B4E7D"/>
    <w:rsid w:val="005B4FE6"/>
    <w:rsid w:val="005B5023"/>
    <w:rsid w:val="005B51A3"/>
    <w:rsid w:val="005B56A2"/>
    <w:rsid w:val="005B5882"/>
    <w:rsid w:val="005B5F92"/>
    <w:rsid w:val="005B605D"/>
    <w:rsid w:val="005B70AA"/>
    <w:rsid w:val="005B7226"/>
    <w:rsid w:val="005B7373"/>
    <w:rsid w:val="005B75AF"/>
    <w:rsid w:val="005B774F"/>
    <w:rsid w:val="005B7AD0"/>
    <w:rsid w:val="005B7DC4"/>
    <w:rsid w:val="005B7F12"/>
    <w:rsid w:val="005C001C"/>
    <w:rsid w:val="005C0261"/>
    <w:rsid w:val="005C0439"/>
    <w:rsid w:val="005C0909"/>
    <w:rsid w:val="005C0BD4"/>
    <w:rsid w:val="005C152D"/>
    <w:rsid w:val="005C164C"/>
    <w:rsid w:val="005C17AD"/>
    <w:rsid w:val="005C1998"/>
    <w:rsid w:val="005C1FA4"/>
    <w:rsid w:val="005C21CD"/>
    <w:rsid w:val="005C234A"/>
    <w:rsid w:val="005C2A47"/>
    <w:rsid w:val="005C2C94"/>
    <w:rsid w:val="005C2F02"/>
    <w:rsid w:val="005C3382"/>
    <w:rsid w:val="005C3826"/>
    <w:rsid w:val="005C3A28"/>
    <w:rsid w:val="005C3A40"/>
    <w:rsid w:val="005C44E5"/>
    <w:rsid w:val="005C47F6"/>
    <w:rsid w:val="005C4889"/>
    <w:rsid w:val="005C4BDC"/>
    <w:rsid w:val="005C5772"/>
    <w:rsid w:val="005C586E"/>
    <w:rsid w:val="005C5E6B"/>
    <w:rsid w:val="005C5EC6"/>
    <w:rsid w:val="005C6D42"/>
    <w:rsid w:val="005C7955"/>
    <w:rsid w:val="005C7C0F"/>
    <w:rsid w:val="005C7CAD"/>
    <w:rsid w:val="005D0B6F"/>
    <w:rsid w:val="005D0F4D"/>
    <w:rsid w:val="005D1042"/>
    <w:rsid w:val="005D1635"/>
    <w:rsid w:val="005D18FF"/>
    <w:rsid w:val="005D195E"/>
    <w:rsid w:val="005D211E"/>
    <w:rsid w:val="005D2223"/>
    <w:rsid w:val="005D24DA"/>
    <w:rsid w:val="005D26EA"/>
    <w:rsid w:val="005D2C00"/>
    <w:rsid w:val="005D2D58"/>
    <w:rsid w:val="005D302D"/>
    <w:rsid w:val="005D3198"/>
    <w:rsid w:val="005D37F6"/>
    <w:rsid w:val="005D49D0"/>
    <w:rsid w:val="005D4C23"/>
    <w:rsid w:val="005D4D6B"/>
    <w:rsid w:val="005D4D71"/>
    <w:rsid w:val="005D4F26"/>
    <w:rsid w:val="005D5142"/>
    <w:rsid w:val="005D522F"/>
    <w:rsid w:val="005D5488"/>
    <w:rsid w:val="005D5521"/>
    <w:rsid w:val="005D5676"/>
    <w:rsid w:val="005D56BA"/>
    <w:rsid w:val="005D5B4B"/>
    <w:rsid w:val="005D5CD6"/>
    <w:rsid w:val="005D5D8E"/>
    <w:rsid w:val="005D5ECB"/>
    <w:rsid w:val="005D658A"/>
    <w:rsid w:val="005D6F93"/>
    <w:rsid w:val="005D7235"/>
    <w:rsid w:val="005D7276"/>
    <w:rsid w:val="005D7B85"/>
    <w:rsid w:val="005E014F"/>
    <w:rsid w:val="005E0325"/>
    <w:rsid w:val="005E03D6"/>
    <w:rsid w:val="005E0427"/>
    <w:rsid w:val="005E0A01"/>
    <w:rsid w:val="005E1728"/>
    <w:rsid w:val="005E17B6"/>
    <w:rsid w:val="005E1C8B"/>
    <w:rsid w:val="005E1ED1"/>
    <w:rsid w:val="005E22C2"/>
    <w:rsid w:val="005E250C"/>
    <w:rsid w:val="005E26FB"/>
    <w:rsid w:val="005E2A93"/>
    <w:rsid w:val="005E2F5E"/>
    <w:rsid w:val="005E30C0"/>
    <w:rsid w:val="005E319A"/>
    <w:rsid w:val="005E385E"/>
    <w:rsid w:val="005E3939"/>
    <w:rsid w:val="005E3981"/>
    <w:rsid w:val="005E3ED4"/>
    <w:rsid w:val="005E4324"/>
    <w:rsid w:val="005E46CE"/>
    <w:rsid w:val="005E4743"/>
    <w:rsid w:val="005E5491"/>
    <w:rsid w:val="005E6237"/>
    <w:rsid w:val="005E623D"/>
    <w:rsid w:val="005E7C77"/>
    <w:rsid w:val="005E7FC6"/>
    <w:rsid w:val="005F0456"/>
    <w:rsid w:val="005F04BA"/>
    <w:rsid w:val="005F04F1"/>
    <w:rsid w:val="005F0827"/>
    <w:rsid w:val="005F0B41"/>
    <w:rsid w:val="005F0B64"/>
    <w:rsid w:val="005F0EF1"/>
    <w:rsid w:val="005F12A5"/>
    <w:rsid w:val="005F12FD"/>
    <w:rsid w:val="005F16E7"/>
    <w:rsid w:val="005F1B83"/>
    <w:rsid w:val="005F1ECD"/>
    <w:rsid w:val="005F233D"/>
    <w:rsid w:val="005F289E"/>
    <w:rsid w:val="005F2FAF"/>
    <w:rsid w:val="005F2FE9"/>
    <w:rsid w:val="005F3027"/>
    <w:rsid w:val="005F38BA"/>
    <w:rsid w:val="005F3C11"/>
    <w:rsid w:val="005F41D0"/>
    <w:rsid w:val="005F422A"/>
    <w:rsid w:val="005F4757"/>
    <w:rsid w:val="005F4F36"/>
    <w:rsid w:val="005F530E"/>
    <w:rsid w:val="005F5507"/>
    <w:rsid w:val="005F576B"/>
    <w:rsid w:val="005F5D4E"/>
    <w:rsid w:val="005F69CE"/>
    <w:rsid w:val="005F7697"/>
    <w:rsid w:val="00600067"/>
    <w:rsid w:val="0060015A"/>
    <w:rsid w:val="0060017F"/>
    <w:rsid w:val="00600561"/>
    <w:rsid w:val="0060089A"/>
    <w:rsid w:val="006009A6"/>
    <w:rsid w:val="00600AB1"/>
    <w:rsid w:val="00600C21"/>
    <w:rsid w:val="00600CE9"/>
    <w:rsid w:val="00601289"/>
    <w:rsid w:val="0060134C"/>
    <w:rsid w:val="006018A4"/>
    <w:rsid w:val="006019C7"/>
    <w:rsid w:val="00601B31"/>
    <w:rsid w:val="00601CE6"/>
    <w:rsid w:val="00601D1E"/>
    <w:rsid w:val="00601EB8"/>
    <w:rsid w:val="006020F7"/>
    <w:rsid w:val="006023FD"/>
    <w:rsid w:val="00602DD1"/>
    <w:rsid w:val="00603150"/>
    <w:rsid w:val="00603177"/>
    <w:rsid w:val="00603310"/>
    <w:rsid w:val="0060333D"/>
    <w:rsid w:val="00603676"/>
    <w:rsid w:val="00603697"/>
    <w:rsid w:val="00603A54"/>
    <w:rsid w:val="00603E11"/>
    <w:rsid w:val="00603F23"/>
    <w:rsid w:val="006040B4"/>
    <w:rsid w:val="0060412D"/>
    <w:rsid w:val="00604438"/>
    <w:rsid w:val="00604712"/>
    <w:rsid w:val="0060485A"/>
    <w:rsid w:val="006053E2"/>
    <w:rsid w:val="006056D6"/>
    <w:rsid w:val="00605E5B"/>
    <w:rsid w:val="006063AE"/>
    <w:rsid w:val="00606A6B"/>
    <w:rsid w:val="00606CFA"/>
    <w:rsid w:val="00606DB0"/>
    <w:rsid w:val="0060710E"/>
    <w:rsid w:val="0060738E"/>
    <w:rsid w:val="006078C1"/>
    <w:rsid w:val="00607BC8"/>
    <w:rsid w:val="006102D6"/>
    <w:rsid w:val="00610317"/>
    <w:rsid w:val="0061050A"/>
    <w:rsid w:val="006110B4"/>
    <w:rsid w:val="006114C7"/>
    <w:rsid w:val="00611729"/>
    <w:rsid w:val="00611B9A"/>
    <w:rsid w:val="00611C36"/>
    <w:rsid w:val="00611EB8"/>
    <w:rsid w:val="00611FD3"/>
    <w:rsid w:val="006122D2"/>
    <w:rsid w:val="006123C9"/>
    <w:rsid w:val="006127E1"/>
    <w:rsid w:val="0061284B"/>
    <w:rsid w:val="006129AC"/>
    <w:rsid w:val="00612DC8"/>
    <w:rsid w:val="00612E46"/>
    <w:rsid w:val="006138B2"/>
    <w:rsid w:val="00613BDB"/>
    <w:rsid w:val="006142CB"/>
    <w:rsid w:val="006144F8"/>
    <w:rsid w:val="00614772"/>
    <w:rsid w:val="0061486E"/>
    <w:rsid w:val="0061495B"/>
    <w:rsid w:val="00614C44"/>
    <w:rsid w:val="00614F19"/>
    <w:rsid w:val="006155BB"/>
    <w:rsid w:val="0061581A"/>
    <w:rsid w:val="00615BF0"/>
    <w:rsid w:val="00615D0C"/>
    <w:rsid w:val="00615D7C"/>
    <w:rsid w:val="006161F6"/>
    <w:rsid w:val="006162FF"/>
    <w:rsid w:val="00616A1F"/>
    <w:rsid w:val="00616AD2"/>
    <w:rsid w:val="00616DCF"/>
    <w:rsid w:val="00617001"/>
    <w:rsid w:val="0061755D"/>
    <w:rsid w:val="00617791"/>
    <w:rsid w:val="00617DB2"/>
    <w:rsid w:val="00617F58"/>
    <w:rsid w:val="00620621"/>
    <w:rsid w:val="00620FD9"/>
    <w:rsid w:val="00620FEB"/>
    <w:rsid w:val="00621166"/>
    <w:rsid w:val="006211D6"/>
    <w:rsid w:val="00621419"/>
    <w:rsid w:val="00621D6D"/>
    <w:rsid w:val="00621DE2"/>
    <w:rsid w:val="00621EE8"/>
    <w:rsid w:val="006222BF"/>
    <w:rsid w:val="00622616"/>
    <w:rsid w:val="00622797"/>
    <w:rsid w:val="00622894"/>
    <w:rsid w:val="0062305A"/>
    <w:rsid w:val="0062317E"/>
    <w:rsid w:val="006232EB"/>
    <w:rsid w:val="0062332C"/>
    <w:rsid w:val="006233F8"/>
    <w:rsid w:val="0062349E"/>
    <w:rsid w:val="006235E6"/>
    <w:rsid w:val="006238D9"/>
    <w:rsid w:val="006239C8"/>
    <w:rsid w:val="00623B1B"/>
    <w:rsid w:val="00623CC7"/>
    <w:rsid w:val="00623DB0"/>
    <w:rsid w:val="00624504"/>
    <w:rsid w:val="00624640"/>
    <w:rsid w:val="00624BBC"/>
    <w:rsid w:val="00624F90"/>
    <w:rsid w:val="006250C9"/>
    <w:rsid w:val="006257F2"/>
    <w:rsid w:val="00625900"/>
    <w:rsid w:val="00625C10"/>
    <w:rsid w:val="00625CAE"/>
    <w:rsid w:val="00625E0E"/>
    <w:rsid w:val="0062610E"/>
    <w:rsid w:val="00626113"/>
    <w:rsid w:val="0062618A"/>
    <w:rsid w:val="006261CC"/>
    <w:rsid w:val="00626300"/>
    <w:rsid w:val="0062665C"/>
    <w:rsid w:val="00626858"/>
    <w:rsid w:val="00626A6A"/>
    <w:rsid w:val="00626D1E"/>
    <w:rsid w:val="006271DA"/>
    <w:rsid w:val="006302A4"/>
    <w:rsid w:val="0063032F"/>
    <w:rsid w:val="006303F6"/>
    <w:rsid w:val="006309C5"/>
    <w:rsid w:val="00630A06"/>
    <w:rsid w:val="00630F24"/>
    <w:rsid w:val="006316A3"/>
    <w:rsid w:val="00631732"/>
    <w:rsid w:val="00631AED"/>
    <w:rsid w:val="00631C5E"/>
    <w:rsid w:val="0063224B"/>
    <w:rsid w:val="00632258"/>
    <w:rsid w:val="00632E47"/>
    <w:rsid w:val="006333D9"/>
    <w:rsid w:val="00633985"/>
    <w:rsid w:val="00633BC2"/>
    <w:rsid w:val="00633F03"/>
    <w:rsid w:val="006343E5"/>
    <w:rsid w:val="006345A3"/>
    <w:rsid w:val="00634E09"/>
    <w:rsid w:val="00634E3C"/>
    <w:rsid w:val="006352EF"/>
    <w:rsid w:val="00635B15"/>
    <w:rsid w:val="006360ED"/>
    <w:rsid w:val="00636475"/>
    <w:rsid w:val="0063673C"/>
    <w:rsid w:val="00636F6C"/>
    <w:rsid w:val="006370FC"/>
    <w:rsid w:val="006372FB"/>
    <w:rsid w:val="0063757D"/>
    <w:rsid w:val="00637744"/>
    <w:rsid w:val="006379C7"/>
    <w:rsid w:val="00637BA6"/>
    <w:rsid w:val="00637FF5"/>
    <w:rsid w:val="006401A9"/>
    <w:rsid w:val="0064023C"/>
    <w:rsid w:val="00640492"/>
    <w:rsid w:val="00640B8D"/>
    <w:rsid w:val="00640FF7"/>
    <w:rsid w:val="006417BB"/>
    <w:rsid w:val="00641E0C"/>
    <w:rsid w:val="0064267F"/>
    <w:rsid w:val="00642D7F"/>
    <w:rsid w:val="00642EB5"/>
    <w:rsid w:val="00643A77"/>
    <w:rsid w:val="00643FAE"/>
    <w:rsid w:val="006441C8"/>
    <w:rsid w:val="006443E7"/>
    <w:rsid w:val="006446CF"/>
    <w:rsid w:val="0064470B"/>
    <w:rsid w:val="00644752"/>
    <w:rsid w:val="00644E7D"/>
    <w:rsid w:val="00645005"/>
    <w:rsid w:val="00645151"/>
    <w:rsid w:val="006452EF"/>
    <w:rsid w:val="006457BA"/>
    <w:rsid w:val="006459F6"/>
    <w:rsid w:val="006465B7"/>
    <w:rsid w:val="0064662E"/>
    <w:rsid w:val="00646683"/>
    <w:rsid w:val="006469AB"/>
    <w:rsid w:val="00646A00"/>
    <w:rsid w:val="00646CF8"/>
    <w:rsid w:val="006473A0"/>
    <w:rsid w:val="006473E2"/>
    <w:rsid w:val="0064763B"/>
    <w:rsid w:val="00647840"/>
    <w:rsid w:val="0064793C"/>
    <w:rsid w:val="00650537"/>
    <w:rsid w:val="00651003"/>
    <w:rsid w:val="006513D6"/>
    <w:rsid w:val="00651724"/>
    <w:rsid w:val="00651C9F"/>
    <w:rsid w:val="00652280"/>
    <w:rsid w:val="0065333C"/>
    <w:rsid w:val="00653460"/>
    <w:rsid w:val="00653B12"/>
    <w:rsid w:val="00653DC0"/>
    <w:rsid w:val="00654324"/>
    <w:rsid w:val="006544C5"/>
    <w:rsid w:val="00654666"/>
    <w:rsid w:val="006548DF"/>
    <w:rsid w:val="00654932"/>
    <w:rsid w:val="006549FA"/>
    <w:rsid w:val="00654D00"/>
    <w:rsid w:val="00654D25"/>
    <w:rsid w:val="00654D4A"/>
    <w:rsid w:val="00654F17"/>
    <w:rsid w:val="00655428"/>
    <w:rsid w:val="00656464"/>
    <w:rsid w:val="00656706"/>
    <w:rsid w:val="00656B66"/>
    <w:rsid w:val="00656C34"/>
    <w:rsid w:val="00656C95"/>
    <w:rsid w:val="00656D8B"/>
    <w:rsid w:val="006575C2"/>
    <w:rsid w:val="006575F5"/>
    <w:rsid w:val="006577AA"/>
    <w:rsid w:val="0065786C"/>
    <w:rsid w:val="0065786D"/>
    <w:rsid w:val="0066015F"/>
    <w:rsid w:val="006601FD"/>
    <w:rsid w:val="006602E1"/>
    <w:rsid w:val="006603E8"/>
    <w:rsid w:val="0066075B"/>
    <w:rsid w:val="00660780"/>
    <w:rsid w:val="00660EC9"/>
    <w:rsid w:val="00661A85"/>
    <w:rsid w:val="00662684"/>
    <w:rsid w:val="00662772"/>
    <w:rsid w:val="0066290D"/>
    <w:rsid w:val="00662AF9"/>
    <w:rsid w:val="00662C60"/>
    <w:rsid w:val="00662DB8"/>
    <w:rsid w:val="0066340D"/>
    <w:rsid w:val="0066385B"/>
    <w:rsid w:val="0066390D"/>
    <w:rsid w:val="00663DE3"/>
    <w:rsid w:val="00664349"/>
    <w:rsid w:val="00664634"/>
    <w:rsid w:val="00664AF4"/>
    <w:rsid w:val="00664CDA"/>
    <w:rsid w:val="00664D3C"/>
    <w:rsid w:val="00664EB1"/>
    <w:rsid w:val="006653DA"/>
    <w:rsid w:val="0066554F"/>
    <w:rsid w:val="00665A99"/>
    <w:rsid w:val="00665E63"/>
    <w:rsid w:val="006662FD"/>
    <w:rsid w:val="0066646F"/>
    <w:rsid w:val="00666B50"/>
    <w:rsid w:val="00666E6D"/>
    <w:rsid w:val="00667485"/>
    <w:rsid w:val="0066753E"/>
    <w:rsid w:val="0066768A"/>
    <w:rsid w:val="006676EE"/>
    <w:rsid w:val="00667ABE"/>
    <w:rsid w:val="00667BBE"/>
    <w:rsid w:val="00667FB3"/>
    <w:rsid w:val="00670073"/>
    <w:rsid w:val="00670177"/>
    <w:rsid w:val="0067052A"/>
    <w:rsid w:val="00670646"/>
    <w:rsid w:val="00670656"/>
    <w:rsid w:val="006708D1"/>
    <w:rsid w:val="00670BF3"/>
    <w:rsid w:val="00670F02"/>
    <w:rsid w:val="00670FFA"/>
    <w:rsid w:val="00671183"/>
    <w:rsid w:val="006711CA"/>
    <w:rsid w:val="00671322"/>
    <w:rsid w:val="00671550"/>
    <w:rsid w:val="0067175E"/>
    <w:rsid w:val="00671855"/>
    <w:rsid w:val="0067195F"/>
    <w:rsid w:val="00672FFB"/>
    <w:rsid w:val="006736B8"/>
    <w:rsid w:val="00673BBA"/>
    <w:rsid w:val="00673DC2"/>
    <w:rsid w:val="00673F8E"/>
    <w:rsid w:val="006746F2"/>
    <w:rsid w:val="0067489E"/>
    <w:rsid w:val="00674BAA"/>
    <w:rsid w:val="00674CCC"/>
    <w:rsid w:val="0067558A"/>
    <w:rsid w:val="0067565C"/>
    <w:rsid w:val="00675CE4"/>
    <w:rsid w:val="00675E98"/>
    <w:rsid w:val="006761C2"/>
    <w:rsid w:val="0067621D"/>
    <w:rsid w:val="006762FB"/>
    <w:rsid w:val="0067635B"/>
    <w:rsid w:val="00676753"/>
    <w:rsid w:val="0067695B"/>
    <w:rsid w:val="00676C26"/>
    <w:rsid w:val="006771BD"/>
    <w:rsid w:val="006778EE"/>
    <w:rsid w:val="00677FF7"/>
    <w:rsid w:val="00680214"/>
    <w:rsid w:val="00680800"/>
    <w:rsid w:val="00680A62"/>
    <w:rsid w:val="00680CB1"/>
    <w:rsid w:val="00680DA6"/>
    <w:rsid w:val="00681513"/>
    <w:rsid w:val="00681548"/>
    <w:rsid w:val="006818CA"/>
    <w:rsid w:val="006819BC"/>
    <w:rsid w:val="00682104"/>
    <w:rsid w:val="006822A1"/>
    <w:rsid w:val="00682791"/>
    <w:rsid w:val="00682A04"/>
    <w:rsid w:val="0068306C"/>
    <w:rsid w:val="006831AE"/>
    <w:rsid w:val="00683263"/>
    <w:rsid w:val="006838B2"/>
    <w:rsid w:val="00683C86"/>
    <w:rsid w:val="00683DB7"/>
    <w:rsid w:val="0068425C"/>
    <w:rsid w:val="006843EA"/>
    <w:rsid w:val="00684B0D"/>
    <w:rsid w:val="00684DFF"/>
    <w:rsid w:val="00685402"/>
    <w:rsid w:val="006854C8"/>
    <w:rsid w:val="00685ACB"/>
    <w:rsid w:val="00685BD7"/>
    <w:rsid w:val="00685C46"/>
    <w:rsid w:val="00685D17"/>
    <w:rsid w:val="00686550"/>
    <w:rsid w:val="006872CB"/>
    <w:rsid w:val="006879A1"/>
    <w:rsid w:val="006879CD"/>
    <w:rsid w:val="00687C39"/>
    <w:rsid w:val="006900C3"/>
    <w:rsid w:val="00690116"/>
    <w:rsid w:val="006904B3"/>
    <w:rsid w:val="00690751"/>
    <w:rsid w:val="00690C0F"/>
    <w:rsid w:val="0069104F"/>
    <w:rsid w:val="00691153"/>
    <w:rsid w:val="006915B8"/>
    <w:rsid w:val="00691651"/>
    <w:rsid w:val="0069171A"/>
    <w:rsid w:val="00691B59"/>
    <w:rsid w:val="00691B8C"/>
    <w:rsid w:val="00691E04"/>
    <w:rsid w:val="006920BA"/>
    <w:rsid w:val="006923E6"/>
    <w:rsid w:val="006925A6"/>
    <w:rsid w:val="00692D7C"/>
    <w:rsid w:val="00692ED0"/>
    <w:rsid w:val="006931A9"/>
    <w:rsid w:val="006934C3"/>
    <w:rsid w:val="00693A7A"/>
    <w:rsid w:val="0069414B"/>
    <w:rsid w:val="006941A8"/>
    <w:rsid w:val="00694711"/>
    <w:rsid w:val="00694BCE"/>
    <w:rsid w:val="00694D35"/>
    <w:rsid w:val="006952F3"/>
    <w:rsid w:val="00695733"/>
    <w:rsid w:val="00695869"/>
    <w:rsid w:val="00695FEB"/>
    <w:rsid w:val="006960B3"/>
    <w:rsid w:val="006962ED"/>
    <w:rsid w:val="0069638F"/>
    <w:rsid w:val="00696698"/>
    <w:rsid w:val="00696843"/>
    <w:rsid w:val="006971F5"/>
    <w:rsid w:val="00697F59"/>
    <w:rsid w:val="006A018D"/>
    <w:rsid w:val="006A074E"/>
    <w:rsid w:val="006A0A25"/>
    <w:rsid w:val="006A0ABB"/>
    <w:rsid w:val="006A0BB0"/>
    <w:rsid w:val="006A0DCF"/>
    <w:rsid w:val="006A10AC"/>
    <w:rsid w:val="006A12F8"/>
    <w:rsid w:val="006A1503"/>
    <w:rsid w:val="006A1BC2"/>
    <w:rsid w:val="006A266D"/>
    <w:rsid w:val="006A26FC"/>
    <w:rsid w:val="006A2B96"/>
    <w:rsid w:val="006A2D2C"/>
    <w:rsid w:val="006A3185"/>
    <w:rsid w:val="006A3308"/>
    <w:rsid w:val="006A36BA"/>
    <w:rsid w:val="006A3B5C"/>
    <w:rsid w:val="006A3B97"/>
    <w:rsid w:val="006A3C3A"/>
    <w:rsid w:val="006A3C71"/>
    <w:rsid w:val="006A3D05"/>
    <w:rsid w:val="006A420E"/>
    <w:rsid w:val="006A45C7"/>
    <w:rsid w:val="006A47D4"/>
    <w:rsid w:val="006A489F"/>
    <w:rsid w:val="006A4903"/>
    <w:rsid w:val="006A4A41"/>
    <w:rsid w:val="006A4D1C"/>
    <w:rsid w:val="006A4D9E"/>
    <w:rsid w:val="006A508D"/>
    <w:rsid w:val="006A5123"/>
    <w:rsid w:val="006A56BF"/>
    <w:rsid w:val="006A5A53"/>
    <w:rsid w:val="006A623A"/>
    <w:rsid w:val="006A6375"/>
    <w:rsid w:val="006A6608"/>
    <w:rsid w:val="006A68A0"/>
    <w:rsid w:val="006A6A48"/>
    <w:rsid w:val="006A6CC8"/>
    <w:rsid w:val="006A7977"/>
    <w:rsid w:val="006A7ACB"/>
    <w:rsid w:val="006A7CCE"/>
    <w:rsid w:val="006A7F64"/>
    <w:rsid w:val="006B042B"/>
    <w:rsid w:val="006B09C3"/>
    <w:rsid w:val="006B0B9F"/>
    <w:rsid w:val="006B104B"/>
    <w:rsid w:val="006B168F"/>
    <w:rsid w:val="006B19EB"/>
    <w:rsid w:val="006B1CD2"/>
    <w:rsid w:val="006B1F90"/>
    <w:rsid w:val="006B22A0"/>
    <w:rsid w:val="006B2373"/>
    <w:rsid w:val="006B2498"/>
    <w:rsid w:val="006B28F0"/>
    <w:rsid w:val="006B292A"/>
    <w:rsid w:val="006B2BEC"/>
    <w:rsid w:val="006B2BF7"/>
    <w:rsid w:val="006B2DDB"/>
    <w:rsid w:val="006B2DE4"/>
    <w:rsid w:val="006B3702"/>
    <w:rsid w:val="006B3756"/>
    <w:rsid w:val="006B3964"/>
    <w:rsid w:val="006B3A1E"/>
    <w:rsid w:val="006B3CAA"/>
    <w:rsid w:val="006B4294"/>
    <w:rsid w:val="006B42A5"/>
    <w:rsid w:val="006B42F4"/>
    <w:rsid w:val="006B500A"/>
    <w:rsid w:val="006B531A"/>
    <w:rsid w:val="006B5514"/>
    <w:rsid w:val="006B5541"/>
    <w:rsid w:val="006B564A"/>
    <w:rsid w:val="006B56B8"/>
    <w:rsid w:val="006B56CE"/>
    <w:rsid w:val="006B5A47"/>
    <w:rsid w:val="006B5A50"/>
    <w:rsid w:val="006B60D7"/>
    <w:rsid w:val="006B6725"/>
    <w:rsid w:val="006B67D3"/>
    <w:rsid w:val="006B6C76"/>
    <w:rsid w:val="006B7626"/>
    <w:rsid w:val="006B773C"/>
    <w:rsid w:val="006B7CB6"/>
    <w:rsid w:val="006B7F22"/>
    <w:rsid w:val="006B7F30"/>
    <w:rsid w:val="006C0022"/>
    <w:rsid w:val="006C04FA"/>
    <w:rsid w:val="006C078E"/>
    <w:rsid w:val="006C0B92"/>
    <w:rsid w:val="006C0B9F"/>
    <w:rsid w:val="006C0C18"/>
    <w:rsid w:val="006C1062"/>
    <w:rsid w:val="006C165A"/>
    <w:rsid w:val="006C19A2"/>
    <w:rsid w:val="006C2025"/>
    <w:rsid w:val="006C2554"/>
    <w:rsid w:val="006C2C72"/>
    <w:rsid w:val="006C3107"/>
    <w:rsid w:val="006C3229"/>
    <w:rsid w:val="006C3249"/>
    <w:rsid w:val="006C3705"/>
    <w:rsid w:val="006C374C"/>
    <w:rsid w:val="006C38A7"/>
    <w:rsid w:val="006C3A11"/>
    <w:rsid w:val="006C40F5"/>
    <w:rsid w:val="006C475D"/>
    <w:rsid w:val="006C490A"/>
    <w:rsid w:val="006C4B92"/>
    <w:rsid w:val="006C4C10"/>
    <w:rsid w:val="006C4CC6"/>
    <w:rsid w:val="006C4D35"/>
    <w:rsid w:val="006C5107"/>
    <w:rsid w:val="006C5236"/>
    <w:rsid w:val="006C5321"/>
    <w:rsid w:val="006C534B"/>
    <w:rsid w:val="006C53B4"/>
    <w:rsid w:val="006C5585"/>
    <w:rsid w:val="006C599E"/>
    <w:rsid w:val="006C5BB2"/>
    <w:rsid w:val="006C5D64"/>
    <w:rsid w:val="006C65D2"/>
    <w:rsid w:val="006C65DA"/>
    <w:rsid w:val="006C668B"/>
    <w:rsid w:val="006C677B"/>
    <w:rsid w:val="006C6A3C"/>
    <w:rsid w:val="006C6F64"/>
    <w:rsid w:val="006C71F3"/>
    <w:rsid w:val="006C7391"/>
    <w:rsid w:val="006D026E"/>
    <w:rsid w:val="006D0816"/>
    <w:rsid w:val="006D09B4"/>
    <w:rsid w:val="006D0AC4"/>
    <w:rsid w:val="006D0AE5"/>
    <w:rsid w:val="006D101C"/>
    <w:rsid w:val="006D192C"/>
    <w:rsid w:val="006D2312"/>
    <w:rsid w:val="006D2A8F"/>
    <w:rsid w:val="006D2AAB"/>
    <w:rsid w:val="006D2C1D"/>
    <w:rsid w:val="006D2F52"/>
    <w:rsid w:val="006D3567"/>
    <w:rsid w:val="006D3A49"/>
    <w:rsid w:val="006D3F90"/>
    <w:rsid w:val="006D43DD"/>
    <w:rsid w:val="006D4483"/>
    <w:rsid w:val="006D44C1"/>
    <w:rsid w:val="006D4CD5"/>
    <w:rsid w:val="006D4CDF"/>
    <w:rsid w:val="006D4D28"/>
    <w:rsid w:val="006D547B"/>
    <w:rsid w:val="006D5763"/>
    <w:rsid w:val="006D5A40"/>
    <w:rsid w:val="006D5EEB"/>
    <w:rsid w:val="006D6605"/>
    <w:rsid w:val="006D68C7"/>
    <w:rsid w:val="006D6A2D"/>
    <w:rsid w:val="006D6CF7"/>
    <w:rsid w:val="006D731C"/>
    <w:rsid w:val="006D75E0"/>
    <w:rsid w:val="006D7F54"/>
    <w:rsid w:val="006E04AC"/>
    <w:rsid w:val="006E1078"/>
    <w:rsid w:val="006E1139"/>
    <w:rsid w:val="006E1584"/>
    <w:rsid w:val="006E16AF"/>
    <w:rsid w:val="006E1E77"/>
    <w:rsid w:val="006E22DE"/>
    <w:rsid w:val="006E258C"/>
    <w:rsid w:val="006E27CF"/>
    <w:rsid w:val="006E289E"/>
    <w:rsid w:val="006E28D8"/>
    <w:rsid w:val="006E2919"/>
    <w:rsid w:val="006E29B0"/>
    <w:rsid w:val="006E2CB1"/>
    <w:rsid w:val="006E3127"/>
    <w:rsid w:val="006E324A"/>
    <w:rsid w:val="006E3525"/>
    <w:rsid w:val="006E3D62"/>
    <w:rsid w:val="006E4800"/>
    <w:rsid w:val="006E4888"/>
    <w:rsid w:val="006E4C17"/>
    <w:rsid w:val="006E5188"/>
    <w:rsid w:val="006E550F"/>
    <w:rsid w:val="006E55FE"/>
    <w:rsid w:val="006E5634"/>
    <w:rsid w:val="006E56EC"/>
    <w:rsid w:val="006E5770"/>
    <w:rsid w:val="006E5B73"/>
    <w:rsid w:val="006E5BF9"/>
    <w:rsid w:val="006E5E50"/>
    <w:rsid w:val="006E6175"/>
    <w:rsid w:val="006E6273"/>
    <w:rsid w:val="006E67B2"/>
    <w:rsid w:val="006E6AED"/>
    <w:rsid w:val="006E6CEC"/>
    <w:rsid w:val="006E71C2"/>
    <w:rsid w:val="006E7222"/>
    <w:rsid w:val="006E7990"/>
    <w:rsid w:val="006E7D0C"/>
    <w:rsid w:val="006F0497"/>
    <w:rsid w:val="006F0762"/>
    <w:rsid w:val="006F0A10"/>
    <w:rsid w:val="006F1313"/>
    <w:rsid w:val="006F134B"/>
    <w:rsid w:val="006F14FC"/>
    <w:rsid w:val="006F1723"/>
    <w:rsid w:val="006F1866"/>
    <w:rsid w:val="006F1940"/>
    <w:rsid w:val="006F1B46"/>
    <w:rsid w:val="006F266C"/>
    <w:rsid w:val="006F29A6"/>
    <w:rsid w:val="006F2A1C"/>
    <w:rsid w:val="006F2E45"/>
    <w:rsid w:val="006F3371"/>
    <w:rsid w:val="006F33F0"/>
    <w:rsid w:val="006F3464"/>
    <w:rsid w:val="006F3486"/>
    <w:rsid w:val="006F3592"/>
    <w:rsid w:val="006F3C56"/>
    <w:rsid w:val="006F3EE8"/>
    <w:rsid w:val="006F4201"/>
    <w:rsid w:val="006F4286"/>
    <w:rsid w:val="006F4944"/>
    <w:rsid w:val="006F4FA3"/>
    <w:rsid w:val="006F51AF"/>
    <w:rsid w:val="006F51D0"/>
    <w:rsid w:val="006F552D"/>
    <w:rsid w:val="006F55F5"/>
    <w:rsid w:val="006F5E57"/>
    <w:rsid w:val="006F62A4"/>
    <w:rsid w:val="006F6560"/>
    <w:rsid w:val="006F6FA9"/>
    <w:rsid w:val="006F7087"/>
    <w:rsid w:val="006F771B"/>
    <w:rsid w:val="006F7C36"/>
    <w:rsid w:val="006F7E25"/>
    <w:rsid w:val="00700912"/>
    <w:rsid w:val="00700E56"/>
    <w:rsid w:val="00701156"/>
    <w:rsid w:val="00701E33"/>
    <w:rsid w:val="00701F17"/>
    <w:rsid w:val="0070224B"/>
    <w:rsid w:val="00702250"/>
    <w:rsid w:val="00703043"/>
    <w:rsid w:val="007037FE"/>
    <w:rsid w:val="00703D98"/>
    <w:rsid w:val="007040E5"/>
    <w:rsid w:val="007041C6"/>
    <w:rsid w:val="00704378"/>
    <w:rsid w:val="0070485A"/>
    <w:rsid w:val="00704907"/>
    <w:rsid w:val="00704D39"/>
    <w:rsid w:val="00705486"/>
    <w:rsid w:val="00705AC1"/>
    <w:rsid w:val="0070636C"/>
    <w:rsid w:val="007065FD"/>
    <w:rsid w:val="0070690D"/>
    <w:rsid w:val="00706AB9"/>
    <w:rsid w:val="00706B3B"/>
    <w:rsid w:val="00706D11"/>
    <w:rsid w:val="00707C50"/>
    <w:rsid w:val="00707D2A"/>
    <w:rsid w:val="00707D99"/>
    <w:rsid w:val="00710046"/>
    <w:rsid w:val="0071069A"/>
    <w:rsid w:val="007108A2"/>
    <w:rsid w:val="00710A4A"/>
    <w:rsid w:val="00710A91"/>
    <w:rsid w:val="0071259F"/>
    <w:rsid w:val="0071341C"/>
    <w:rsid w:val="0071347E"/>
    <w:rsid w:val="007138E1"/>
    <w:rsid w:val="00713DCB"/>
    <w:rsid w:val="007142F0"/>
    <w:rsid w:val="007146DC"/>
    <w:rsid w:val="00714AD3"/>
    <w:rsid w:val="00714B77"/>
    <w:rsid w:val="00714CF0"/>
    <w:rsid w:val="00714CF3"/>
    <w:rsid w:val="00714ED4"/>
    <w:rsid w:val="00714FCD"/>
    <w:rsid w:val="00715222"/>
    <w:rsid w:val="0071552D"/>
    <w:rsid w:val="007157DD"/>
    <w:rsid w:val="007158E9"/>
    <w:rsid w:val="00715FA3"/>
    <w:rsid w:val="007160AB"/>
    <w:rsid w:val="0071613A"/>
    <w:rsid w:val="007165E9"/>
    <w:rsid w:val="0071670D"/>
    <w:rsid w:val="00716C42"/>
    <w:rsid w:val="00716C78"/>
    <w:rsid w:val="00716EBD"/>
    <w:rsid w:val="00717141"/>
    <w:rsid w:val="007171A2"/>
    <w:rsid w:val="0071731A"/>
    <w:rsid w:val="00717820"/>
    <w:rsid w:val="00717898"/>
    <w:rsid w:val="00717C57"/>
    <w:rsid w:val="00717D27"/>
    <w:rsid w:val="00717D64"/>
    <w:rsid w:val="00717E27"/>
    <w:rsid w:val="00717F17"/>
    <w:rsid w:val="007200C0"/>
    <w:rsid w:val="00720164"/>
    <w:rsid w:val="0072030E"/>
    <w:rsid w:val="00720812"/>
    <w:rsid w:val="00720E63"/>
    <w:rsid w:val="00721661"/>
    <w:rsid w:val="00721AFB"/>
    <w:rsid w:val="0072239A"/>
    <w:rsid w:val="00722A37"/>
    <w:rsid w:val="00722DE0"/>
    <w:rsid w:val="00722ECB"/>
    <w:rsid w:val="00723332"/>
    <w:rsid w:val="00723624"/>
    <w:rsid w:val="007237FB"/>
    <w:rsid w:val="00724277"/>
    <w:rsid w:val="0072499F"/>
    <w:rsid w:val="00725093"/>
    <w:rsid w:val="0072575D"/>
    <w:rsid w:val="00725EDD"/>
    <w:rsid w:val="00725FE7"/>
    <w:rsid w:val="00726A36"/>
    <w:rsid w:val="00727973"/>
    <w:rsid w:val="00727C95"/>
    <w:rsid w:val="00727F1E"/>
    <w:rsid w:val="00730122"/>
    <w:rsid w:val="007304D9"/>
    <w:rsid w:val="007307DE"/>
    <w:rsid w:val="00730D0D"/>
    <w:rsid w:val="00730D9B"/>
    <w:rsid w:val="0073124D"/>
    <w:rsid w:val="00731450"/>
    <w:rsid w:val="007315A5"/>
    <w:rsid w:val="0073160E"/>
    <w:rsid w:val="0073186F"/>
    <w:rsid w:val="00731BFD"/>
    <w:rsid w:val="00731C21"/>
    <w:rsid w:val="00731C7A"/>
    <w:rsid w:val="00731E04"/>
    <w:rsid w:val="00732F0B"/>
    <w:rsid w:val="00733663"/>
    <w:rsid w:val="007346F6"/>
    <w:rsid w:val="0073491F"/>
    <w:rsid w:val="00734938"/>
    <w:rsid w:val="00734C76"/>
    <w:rsid w:val="00734D43"/>
    <w:rsid w:val="00734E61"/>
    <w:rsid w:val="00734F03"/>
    <w:rsid w:val="007351C4"/>
    <w:rsid w:val="00736747"/>
    <w:rsid w:val="0073685F"/>
    <w:rsid w:val="00736B1A"/>
    <w:rsid w:val="00736C09"/>
    <w:rsid w:val="00736E6C"/>
    <w:rsid w:val="00737341"/>
    <w:rsid w:val="007373CD"/>
    <w:rsid w:val="00737460"/>
    <w:rsid w:val="007375CC"/>
    <w:rsid w:val="00737681"/>
    <w:rsid w:val="007376A3"/>
    <w:rsid w:val="0073770B"/>
    <w:rsid w:val="00737B0C"/>
    <w:rsid w:val="00737C33"/>
    <w:rsid w:val="007405B3"/>
    <w:rsid w:val="007405F6"/>
    <w:rsid w:val="0074062F"/>
    <w:rsid w:val="00740C8B"/>
    <w:rsid w:val="00740CA1"/>
    <w:rsid w:val="00741799"/>
    <w:rsid w:val="007417BC"/>
    <w:rsid w:val="00741C50"/>
    <w:rsid w:val="00741EC5"/>
    <w:rsid w:val="007420D5"/>
    <w:rsid w:val="00742266"/>
    <w:rsid w:val="00742300"/>
    <w:rsid w:val="00742940"/>
    <w:rsid w:val="007429DD"/>
    <w:rsid w:val="00742E82"/>
    <w:rsid w:val="00742F56"/>
    <w:rsid w:val="00743601"/>
    <w:rsid w:val="007437DE"/>
    <w:rsid w:val="00743DFF"/>
    <w:rsid w:val="00744050"/>
    <w:rsid w:val="00744291"/>
    <w:rsid w:val="00744388"/>
    <w:rsid w:val="00744680"/>
    <w:rsid w:val="00744C3F"/>
    <w:rsid w:val="0074525B"/>
    <w:rsid w:val="007455E5"/>
    <w:rsid w:val="00745655"/>
    <w:rsid w:val="007458F0"/>
    <w:rsid w:val="00745B97"/>
    <w:rsid w:val="00746067"/>
    <w:rsid w:val="007462FE"/>
    <w:rsid w:val="00746536"/>
    <w:rsid w:val="0074687E"/>
    <w:rsid w:val="007469BD"/>
    <w:rsid w:val="00746B0C"/>
    <w:rsid w:val="0074729F"/>
    <w:rsid w:val="0074792C"/>
    <w:rsid w:val="00747D4E"/>
    <w:rsid w:val="00747D7E"/>
    <w:rsid w:val="00747EB9"/>
    <w:rsid w:val="007501B1"/>
    <w:rsid w:val="0075031A"/>
    <w:rsid w:val="007504EA"/>
    <w:rsid w:val="007506C3"/>
    <w:rsid w:val="007507CB"/>
    <w:rsid w:val="00750A0F"/>
    <w:rsid w:val="00750B7B"/>
    <w:rsid w:val="007515DB"/>
    <w:rsid w:val="0075200B"/>
    <w:rsid w:val="007522EC"/>
    <w:rsid w:val="00752558"/>
    <w:rsid w:val="0075339A"/>
    <w:rsid w:val="00753784"/>
    <w:rsid w:val="00753D47"/>
    <w:rsid w:val="00753FD9"/>
    <w:rsid w:val="00754337"/>
    <w:rsid w:val="007546AE"/>
    <w:rsid w:val="0075583E"/>
    <w:rsid w:val="00755872"/>
    <w:rsid w:val="00755DDF"/>
    <w:rsid w:val="00755E4A"/>
    <w:rsid w:val="007565C5"/>
    <w:rsid w:val="007571D3"/>
    <w:rsid w:val="007574B4"/>
    <w:rsid w:val="00757520"/>
    <w:rsid w:val="00757871"/>
    <w:rsid w:val="00757F55"/>
    <w:rsid w:val="0076000D"/>
    <w:rsid w:val="00760793"/>
    <w:rsid w:val="007607F3"/>
    <w:rsid w:val="00760C7B"/>
    <w:rsid w:val="00760D3F"/>
    <w:rsid w:val="00760E4E"/>
    <w:rsid w:val="00761F6E"/>
    <w:rsid w:val="0076202F"/>
    <w:rsid w:val="007622F2"/>
    <w:rsid w:val="007623DA"/>
    <w:rsid w:val="007629E7"/>
    <w:rsid w:val="00762A12"/>
    <w:rsid w:val="00762B9C"/>
    <w:rsid w:val="00762D3B"/>
    <w:rsid w:val="00762F7E"/>
    <w:rsid w:val="007631CE"/>
    <w:rsid w:val="0076324E"/>
    <w:rsid w:val="00763ED8"/>
    <w:rsid w:val="0076454C"/>
    <w:rsid w:val="007651A5"/>
    <w:rsid w:val="0076544D"/>
    <w:rsid w:val="0076548F"/>
    <w:rsid w:val="00765C14"/>
    <w:rsid w:val="00765ED9"/>
    <w:rsid w:val="00766057"/>
    <w:rsid w:val="00766230"/>
    <w:rsid w:val="00766597"/>
    <w:rsid w:val="00766643"/>
    <w:rsid w:val="0076712F"/>
    <w:rsid w:val="00767E0F"/>
    <w:rsid w:val="00770604"/>
    <w:rsid w:val="0077073A"/>
    <w:rsid w:val="00770772"/>
    <w:rsid w:val="00770BDE"/>
    <w:rsid w:val="0077153C"/>
    <w:rsid w:val="007718A4"/>
    <w:rsid w:val="00771E68"/>
    <w:rsid w:val="00771E99"/>
    <w:rsid w:val="00772244"/>
    <w:rsid w:val="00772406"/>
    <w:rsid w:val="00772486"/>
    <w:rsid w:val="0077260B"/>
    <w:rsid w:val="0077264D"/>
    <w:rsid w:val="00772A4D"/>
    <w:rsid w:val="00772D98"/>
    <w:rsid w:val="00772EB4"/>
    <w:rsid w:val="00773506"/>
    <w:rsid w:val="007737C4"/>
    <w:rsid w:val="00773B3D"/>
    <w:rsid w:val="007748C2"/>
    <w:rsid w:val="007749D3"/>
    <w:rsid w:val="00775209"/>
    <w:rsid w:val="007758F9"/>
    <w:rsid w:val="00775B4E"/>
    <w:rsid w:val="00775CCF"/>
    <w:rsid w:val="00775F97"/>
    <w:rsid w:val="007765B0"/>
    <w:rsid w:val="007768C8"/>
    <w:rsid w:val="00777835"/>
    <w:rsid w:val="00777A28"/>
    <w:rsid w:val="00777ACE"/>
    <w:rsid w:val="00777D8F"/>
    <w:rsid w:val="00780073"/>
    <w:rsid w:val="00780187"/>
    <w:rsid w:val="00780952"/>
    <w:rsid w:val="007809C1"/>
    <w:rsid w:val="00780AC7"/>
    <w:rsid w:val="00780B6B"/>
    <w:rsid w:val="00780CB2"/>
    <w:rsid w:val="007811EE"/>
    <w:rsid w:val="007811F6"/>
    <w:rsid w:val="00781285"/>
    <w:rsid w:val="00781F5A"/>
    <w:rsid w:val="0078272D"/>
    <w:rsid w:val="00782972"/>
    <w:rsid w:val="00782D73"/>
    <w:rsid w:val="00783032"/>
    <w:rsid w:val="007832AA"/>
    <w:rsid w:val="007836C5"/>
    <w:rsid w:val="00783B9A"/>
    <w:rsid w:val="00783ECF"/>
    <w:rsid w:val="0078444D"/>
    <w:rsid w:val="00784C06"/>
    <w:rsid w:val="00784CA9"/>
    <w:rsid w:val="00784DD0"/>
    <w:rsid w:val="00784F33"/>
    <w:rsid w:val="00784FFA"/>
    <w:rsid w:val="007850A1"/>
    <w:rsid w:val="0078520A"/>
    <w:rsid w:val="00785328"/>
    <w:rsid w:val="0078576C"/>
    <w:rsid w:val="00785953"/>
    <w:rsid w:val="007859C8"/>
    <w:rsid w:val="00785CE3"/>
    <w:rsid w:val="00785F90"/>
    <w:rsid w:val="00786A48"/>
    <w:rsid w:val="00786A7C"/>
    <w:rsid w:val="00786D53"/>
    <w:rsid w:val="00787096"/>
    <w:rsid w:val="00787150"/>
    <w:rsid w:val="007873AB"/>
    <w:rsid w:val="007873D1"/>
    <w:rsid w:val="00787580"/>
    <w:rsid w:val="007875CC"/>
    <w:rsid w:val="007877A6"/>
    <w:rsid w:val="0078780C"/>
    <w:rsid w:val="00787B00"/>
    <w:rsid w:val="00787C51"/>
    <w:rsid w:val="00787E89"/>
    <w:rsid w:val="00787F10"/>
    <w:rsid w:val="00787F91"/>
    <w:rsid w:val="0079010F"/>
    <w:rsid w:val="007915A5"/>
    <w:rsid w:val="007919BA"/>
    <w:rsid w:val="00791A79"/>
    <w:rsid w:val="007921FE"/>
    <w:rsid w:val="00792AC3"/>
    <w:rsid w:val="00792E3F"/>
    <w:rsid w:val="0079317F"/>
    <w:rsid w:val="0079343B"/>
    <w:rsid w:val="007935DA"/>
    <w:rsid w:val="007937BF"/>
    <w:rsid w:val="0079387C"/>
    <w:rsid w:val="00793BC3"/>
    <w:rsid w:val="0079419E"/>
    <w:rsid w:val="007941E5"/>
    <w:rsid w:val="00794989"/>
    <w:rsid w:val="00794CBF"/>
    <w:rsid w:val="00794E30"/>
    <w:rsid w:val="0079555A"/>
    <w:rsid w:val="00795875"/>
    <w:rsid w:val="007958F4"/>
    <w:rsid w:val="00795AF3"/>
    <w:rsid w:val="00795B97"/>
    <w:rsid w:val="00795BE4"/>
    <w:rsid w:val="00795EA3"/>
    <w:rsid w:val="0079655D"/>
    <w:rsid w:val="007967B7"/>
    <w:rsid w:val="00796BC1"/>
    <w:rsid w:val="007972BD"/>
    <w:rsid w:val="00797512"/>
    <w:rsid w:val="00797D7D"/>
    <w:rsid w:val="007A03AD"/>
    <w:rsid w:val="007A0822"/>
    <w:rsid w:val="007A0B13"/>
    <w:rsid w:val="007A0BEA"/>
    <w:rsid w:val="007A0C63"/>
    <w:rsid w:val="007A0F46"/>
    <w:rsid w:val="007A1300"/>
    <w:rsid w:val="007A1EBA"/>
    <w:rsid w:val="007A1EE0"/>
    <w:rsid w:val="007A24F1"/>
    <w:rsid w:val="007A268D"/>
    <w:rsid w:val="007A2C21"/>
    <w:rsid w:val="007A2E77"/>
    <w:rsid w:val="007A3337"/>
    <w:rsid w:val="007A359D"/>
    <w:rsid w:val="007A35FA"/>
    <w:rsid w:val="007A3600"/>
    <w:rsid w:val="007A399F"/>
    <w:rsid w:val="007A3AC4"/>
    <w:rsid w:val="007A3BE8"/>
    <w:rsid w:val="007A3D93"/>
    <w:rsid w:val="007A43F4"/>
    <w:rsid w:val="007A467B"/>
    <w:rsid w:val="007A4C3A"/>
    <w:rsid w:val="007A5130"/>
    <w:rsid w:val="007A5192"/>
    <w:rsid w:val="007A5313"/>
    <w:rsid w:val="007A5C79"/>
    <w:rsid w:val="007A5DDB"/>
    <w:rsid w:val="007A666F"/>
    <w:rsid w:val="007A67BB"/>
    <w:rsid w:val="007A68F7"/>
    <w:rsid w:val="007A6AF2"/>
    <w:rsid w:val="007A6BBC"/>
    <w:rsid w:val="007A720A"/>
    <w:rsid w:val="007A7579"/>
    <w:rsid w:val="007A782A"/>
    <w:rsid w:val="007A788A"/>
    <w:rsid w:val="007A7F27"/>
    <w:rsid w:val="007B03A3"/>
    <w:rsid w:val="007B0422"/>
    <w:rsid w:val="007B0DF3"/>
    <w:rsid w:val="007B1624"/>
    <w:rsid w:val="007B17D5"/>
    <w:rsid w:val="007B1A75"/>
    <w:rsid w:val="007B1AC2"/>
    <w:rsid w:val="007B1AE4"/>
    <w:rsid w:val="007B1C9A"/>
    <w:rsid w:val="007B242F"/>
    <w:rsid w:val="007B2586"/>
    <w:rsid w:val="007B2FAA"/>
    <w:rsid w:val="007B2FF2"/>
    <w:rsid w:val="007B3A93"/>
    <w:rsid w:val="007B3D11"/>
    <w:rsid w:val="007B3DA2"/>
    <w:rsid w:val="007B4176"/>
    <w:rsid w:val="007B437F"/>
    <w:rsid w:val="007B45D2"/>
    <w:rsid w:val="007B49EF"/>
    <w:rsid w:val="007B4B3B"/>
    <w:rsid w:val="007B4B97"/>
    <w:rsid w:val="007B5103"/>
    <w:rsid w:val="007B56B7"/>
    <w:rsid w:val="007B5AE5"/>
    <w:rsid w:val="007B67B1"/>
    <w:rsid w:val="007B6971"/>
    <w:rsid w:val="007B71CE"/>
    <w:rsid w:val="007B7315"/>
    <w:rsid w:val="007B7650"/>
    <w:rsid w:val="007B77CB"/>
    <w:rsid w:val="007B7BBF"/>
    <w:rsid w:val="007B7BE0"/>
    <w:rsid w:val="007B7E9D"/>
    <w:rsid w:val="007C008C"/>
    <w:rsid w:val="007C0165"/>
    <w:rsid w:val="007C075D"/>
    <w:rsid w:val="007C121D"/>
    <w:rsid w:val="007C12D4"/>
    <w:rsid w:val="007C13F4"/>
    <w:rsid w:val="007C18EE"/>
    <w:rsid w:val="007C1A41"/>
    <w:rsid w:val="007C1C90"/>
    <w:rsid w:val="007C1D20"/>
    <w:rsid w:val="007C232E"/>
    <w:rsid w:val="007C238C"/>
    <w:rsid w:val="007C2395"/>
    <w:rsid w:val="007C258F"/>
    <w:rsid w:val="007C325C"/>
    <w:rsid w:val="007C4511"/>
    <w:rsid w:val="007C4896"/>
    <w:rsid w:val="007C4B15"/>
    <w:rsid w:val="007C4F8A"/>
    <w:rsid w:val="007C5316"/>
    <w:rsid w:val="007C5477"/>
    <w:rsid w:val="007C55F4"/>
    <w:rsid w:val="007C5625"/>
    <w:rsid w:val="007C565E"/>
    <w:rsid w:val="007C626B"/>
    <w:rsid w:val="007C6458"/>
    <w:rsid w:val="007C6ACE"/>
    <w:rsid w:val="007C6BF7"/>
    <w:rsid w:val="007C6F60"/>
    <w:rsid w:val="007C700A"/>
    <w:rsid w:val="007C72E1"/>
    <w:rsid w:val="007C769F"/>
    <w:rsid w:val="007C77CB"/>
    <w:rsid w:val="007C7974"/>
    <w:rsid w:val="007D07B7"/>
    <w:rsid w:val="007D1A16"/>
    <w:rsid w:val="007D1DB3"/>
    <w:rsid w:val="007D24BC"/>
    <w:rsid w:val="007D279F"/>
    <w:rsid w:val="007D2B63"/>
    <w:rsid w:val="007D2FF6"/>
    <w:rsid w:val="007D30B1"/>
    <w:rsid w:val="007D3266"/>
    <w:rsid w:val="007D3786"/>
    <w:rsid w:val="007D3862"/>
    <w:rsid w:val="007D3CEF"/>
    <w:rsid w:val="007D3FA5"/>
    <w:rsid w:val="007D4104"/>
    <w:rsid w:val="007D4163"/>
    <w:rsid w:val="007D4279"/>
    <w:rsid w:val="007D4C79"/>
    <w:rsid w:val="007D4E55"/>
    <w:rsid w:val="007D5077"/>
    <w:rsid w:val="007D53D7"/>
    <w:rsid w:val="007D55DF"/>
    <w:rsid w:val="007D57F7"/>
    <w:rsid w:val="007D6027"/>
    <w:rsid w:val="007D612E"/>
    <w:rsid w:val="007D649B"/>
    <w:rsid w:val="007D6A9C"/>
    <w:rsid w:val="007D6AF2"/>
    <w:rsid w:val="007D71F6"/>
    <w:rsid w:val="007D7285"/>
    <w:rsid w:val="007D74C4"/>
    <w:rsid w:val="007D7668"/>
    <w:rsid w:val="007D76F7"/>
    <w:rsid w:val="007D7867"/>
    <w:rsid w:val="007D7A7F"/>
    <w:rsid w:val="007D7C82"/>
    <w:rsid w:val="007D7F27"/>
    <w:rsid w:val="007E02F4"/>
    <w:rsid w:val="007E037E"/>
    <w:rsid w:val="007E03EE"/>
    <w:rsid w:val="007E0438"/>
    <w:rsid w:val="007E09E1"/>
    <w:rsid w:val="007E0A6B"/>
    <w:rsid w:val="007E0C7F"/>
    <w:rsid w:val="007E0E86"/>
    <w:rsid w:val="007E1006"/>
    <w:rsid w:val="007E10CD"/>
    <w:rsid w:val="007E228A"/>
    <w:rsid w:val="007E3A13"/>
    <w:rsid w:val="007E3AAF"/>
    <w:rsid w:val="007E3F75"/>
    <w:rsid w:val="007E4670"/>
    <w:rsid w:val="007E49E7"/>
    <w:rsid w:val="007E5356"/>
    <w:rsid w:val="007E53B2"/>
    <w:rsid w:val="007E53C0"/>
    <w:rsid w:val="007E5B3C"/>
    <w:rsid w:val="007E5FFB"/>
    <w:rsid w:val="007E6182"/>
    <w:rsid w:val="007E6233"/>
    <w:rsid w:val="007E623A"/>
    <w:rsid w:val="007E6548"/>
    <w:rsid w:val="007E67AF"/>
    <w:rsid w:val="007E6CE8"/>
    <w:rsid w:val="007E6F9A"/>
    <w:rsid w:val="007E7BB4"/>
    <w:rsid w:val="007E7DD1"/>
    <w:rsid w:val="007F015A"/>
    <w:rsid w:val="007F053E"/>
    <w:rsid w:val="007F058B"/>
    <w:rsid w:val="007F08EA"/>
    <w:rsid w:val="007F119B"/>
    <w:rsid w:val="007F11B2"/>
    <w:rsid w:val="007F1A24"/>
    <w:rsid w:val="007F1E53"/>
    <w:rsid w:val="007F2202"/>
    <w:rsid w:val="007F2876"/>
    <w:rsid w:val="007F2A44"/>
    <w:rsid w:val="007F2AD0"/>
    <w:rsid w:val="007F2AFE"/>
    <w:rsid w:val="007F3124"/>
    <w:rsid w:val="007F330D"/>
    <w:rsid w:val="007F35CA"/>
    <w:rsid w:val="007F35D7"/>
    <w:rsid w:val="007F3D29"/>
    <w:rsid w:val="007F3D2D"/>
    <w:rsid w:val="007F4076"/>
    <w:rsid w:val="007F422D"/>
    <w:rsid w:val="007F45C2"/>
    <w:rsid w:val="007F4737"/>
    <w:rsid w:val="007F48C2"/>
    <w:rsid w:val="007F4A1F"/>
    <w:rsid w:val="007F4B04"/>
    <w:rsid w:val="007F4C69"/>
    <w:rsid w:val="007F5094"/>
    <w:rsid w:val="007F512C"/>
    <w:rsid w:val="007F51E6"/>
    <w:rsid w:val="007F5216"/>
    <w:rsid w:val="007F5276"/>
    <w:rsid w:val="007F544A"/>
    <w:rsid w:val="007F5599"/>
    <w:rsid w:val="007F5E84"/>
    <w:rsid w:val="007F6082"/>
    <w:rsid w:val="007F6ACB"/>
    <w:rsid w:val="007F7545"/>
    <w:rsid w:val="007F7759"/>
    <w:rsid w:val="007F779C"/>
    <w:rsid w:val="007F7C55"/>
    <w:rsid w:val="007F7FA2"/>
    <w:rsid w:val="0080005C"/>
    <w:rsid w:val="008008B5"/>
    <w:rsid w:val="00800B85"/>
    <w:rsid w:val="00800E8A"/>
    <w:rsid w:val="00800ED8"/>
    <w:rsid w:val="00800EE1"/>
    <w:rsid w:val="00801384"/>
    <w:rsid w:val="008015D3"/>
    <w:rsid w:val="00801646"/>
    <w:rsid w:val="0080194F"/>
    <w:rsid w:val="00802197"/>
    <w:rsid w:val="00802229"/>
    <w:rsid w:val="0080241F"/>
    <w:rsid w:val="00802873"/>
    <w:rsid w:val="008029C9"/>
    <w:rsid w:val="00803327"/>
    <w:rsid w:val="00803430"/>
    <w:rsid w:val="008034F1"/>
    <w:rsid w:val="0080381B"/>
    <w:rsid w:val="00803A90"/>
    <w:rsid w:val="00803C5C"/>
    <w:rsid w:val="008041DA"/>
    <w:rsid w:val="00804478"/>
    <w:rsid w:val="00804D47"/>
    <w:rsid w:val="008051F7"/>
    <w:rsid w:val="008052EA"/>
    <w:rsid w:val="008052FD"/>
    <w:rsid w:val="00805B79"/>
    <w:rsid w:val="00805C59"/>
    <w:rsid w:val="008061B3"/>
    <w:rsid w:val="008061FD"/>
    <w:rsid w:val="008063BD"/>
    <w:rsid w:val="00806517"/>
    <w:rsid w:val="00806790"/>
    <w:rsid w:val="00806CA2"/>
    <w:rsid w:val="00806DAE"/>
    <w:rsid w:val="00807B5D"/>
    <w:rsid w:val="00807D34"/>
    <w:rsid w:val="00807FDF"/>
    <w:rsid w:val="00810800"/>
    <w:rsid w:val="00810938"/>
    <w:rsid w:val="00810D2A"/>
    <w:rsid w:val="00810FA9"/>
    <w:rsid w:val="008110D7"/>
    <w:rsid w:val="0081159C"/>
    <w:rsid w:val="00811DDF"/>
    <w:rsid w:val="00811FF9"/>
    <w:rsid w:val="008121DE"/>
    <w:rsid w:val="008124EE"/>
    <w:rsid w:val="00812519"/>
    <w:rsid w:val="0081295F"/>
    <w:rsid w:val="008129A0"/>
    <w:rsid w:val="00812E5D"/>
    <w:rsid w:val="00812EF2"/>
    <w:rsid w:val="008138D9"/>
    <w:rsid w:val="0081421A"/>
    <w:rsid w:val="008144F1"/>
    <w:rsid w:val="0081482E"/>
    <w:rsid w:val="00814B96"/>
    <w:rsid w:val="00814C23"/>
    <w:rsid w:val="00814DFF"/>
    <w:rsid w:val="0081504F"/>
    <w:rsid w:val="0081550B"/>
    <w:rsid w:val="008155E5"/>
    <w:rsid w:val="00815628"/>
    <w:rsid w:val="00815A7E"/>
    <w:rsid w:val="00815F31"/>
    <w:rsid w:val="00816063"/>
    <w:rsid w:val="008166C3"/>
    <w:rsid w:val="0081685B"/>
    <w:rsid w:val="00816AD9"/>
    <w:rsid w:val="008170CA"/>
    <w:rsid w:val="00817144"/>
    <w:rsid w:val="008171D4"/>
    <w:rsid w:val="0081741A"/>
    <w:rsid w:val="008176FF"/>
    <w:rsid w:val="00817908"/>
    <w:rsid w:val="008179DD"/>
    <w:rsid w:val="00817C69"/>
    <w:rsid w:val="00820319"/>
    <w:rsid w:val="008208D0"/>
    <w:rsid w:val="00820F99"/>
    <w:rsid w:val="008211FE"/>
    <w:rsid w:val="00821C91"/>
    <w:rsid w:val="00821F25"/>
    <w:rsid w:val="0082223E"/>
    <w:rsid w:val="008223EF"/>
    <w:rsid w:val="00822631"/>
    <w:rsid w:val="00822A10"/>
    <w:rsid w:val="00822CD1"/>
    <w:rsid w:val="00822EF4"/>
    <w:rsid w:val="00823F06"/>
    <w:rsid w:val="008240AE"/>
    <w:rsid w:val="008240C9"/>
    <w:rsid w:val="008241E0"/>
    <w:rsid w:val="008242D2"/>
    <w:rsid w:val="0082457F"/>
    <w:rsid w:val="0082470C"/>
    <w:rsid w:val="00824C8F"/>
    <w:rsid w:val="008252A5"/>
    <w:rsid w:val="00825414"/>
    <w:rsid w:val="00825424"/>
    <w:rsid w:val="008257FB"/>
    <w:rsid w:val="00825B4D"/>
    <w:rsid w:val="00825F7F"/>
    <w:rsid w:val="00826462"/>
    <w:rsid w:val="0082696B"/>
    <w:rsid w:val="00826AC6"/>
    <w:rsid w:val="00826D3C"/>
    <w:rsid w:val="00826D86"/>
    <w:rsid w:val="00826FD3"/>
    <w:rsid w:val="008270E9"/>
    <w:rsid w:val="008275B3"/>
    <w:rsid w:val="00827730"/>
    <w:rsid w:val="00827849"/>
    <w:rsid w:val="00827868"/>
    <w:rsid w:val="00830250"/>
    <w:rsid w:val="00830655"/>
    <w:rsid w:val="008307ED"/>
    <w:rsid w:val="0083085F"/>
    <w:rsid w:val="00830B9D"/>
    <w:rsid w:val="0083110D"/>
    <w:rsid w:val="00831316"/>
    <w:rsid w:val="00831748"/>
    <w:rsid w:val="00831B53"/>
    <w:rsid w:val="00831E63"/>
    <w:rsid w:val="00831F24"/>
    <w:rsid w:val="008321A4"/>
    <w:rsid w:val="00832354"/>
    <w:rsid w:val="00832819"/>
    <w:rsid w:val="00832904"/>
    <w:rsid w:val="00832A9D"/>
    <w:rsid w:val="00832EE3"/>
    <w:rsid w:val="008332B7"/>
    <w:rsid w:val="00833BA2"/>
    <w:rsid w:val="00833D31"/>
    <w:rsid w:val="00833E1A"/>
    <w:rsid w:val="00834445"/>
    <w:rsid w:val="008358E8"/>
    <w:rsid w:val="008358E9"/>
    <w:rsid w:val="00835920"/>
    <w:rsid w:val="00835A4F"/>
    <w:rsid w:val="00835D20"/>
    <w:rsid w:val="00835DCF"/>
    <w:rsid w:val="00835E06"/>
    <w:rsid w:val="00835E36"/>
    <w:rsid w:val="0083619F"/>
    <w:rsid w:val="008367BC"/>
    <w:rsid w:val="00836A21"/>
    <w:rsid w:val="00836B05"/>
    <w:rsid w:val="00836DCC"/>
    <w:rsid w:val="008372AA"/>
    <w:rsid w:val="008374C4"/>
    <w:rsid w:val="008377E2"/>
    <w:rsid w:val="008378BD"/>
    <w:rsid w:val="00837C03"/>
    <w:rsid w:val="008405ED"/>
    <w:rsid w:val="0084068E"/>
    <w:rsid w:val="008407A4"/>
    <w:rsid w:val="00840870"/>
    <w:rsid w:val="00840A6E"/>
    <w:rsid w:val="00840CCF"/>
    <w:rsid w:val="0084117A"/>
    <w:rsid w:val="0084130B"/>
    <w:rsid w:val="008417A7"/>
    <w:rsid w:val="00841B40"/>
    <w:rsid w:val="00841CE7"/>
    <w:rsid w:val="00841E3E"/>
    <w:rsid w:val="008422F6"/>
    <w:rsid w:val="0084274A"/>
    <w:rsid w:val="00842888"/>
    <w:rsid w:val="0084293F"/>
    <w:rsid w:val="008429B5"/>
    <w:rsid w:val="00842B85"/>
    <w:rsid w:val="00842DF7"/>
    <w:rsid w:val="0084305C"/>
    <w:rsid w:val="00843579"/>
    <w:rsid w:val="0084369B"/>
    <w:rsid w:val="0084384C"/>
    <w:rsid w:val="00843B3C"/>
    <w:rsid w:val="00843BF8"/>
    <w:rsid w:val="00843CAB"/>
    <w:rsid w:val="00843E1C"/>
    <w:rsid w:val="008443B5"/>
    <w:rsid w:val="00844868"/>
    <w:rsid w:val="0084497A"/>
    <w:rsid w:val="00844CC1"/>
    <w:rsid w:val="00844CE2"/>
    <w:rsid w:val="00844FFB"/>
    <w:rsid w:val="0084514C"/>
    <w:rsid w:val="0084520E"/>
    <w:rsid w:val="0084532B"/>
    <w:rsid w:val="0084534A"/>
    <w:rsid w:val="00845C98"/>
    <w:rsid w:val="00846038"/>
    <w:rsid w:val="00846188"/>
    <w:rsid w:val="008463D3"/>
    <w:rsid w:val="0084648F"/>
    <w:rsid w:val="008464AA"/>
    <w:rsid w:val="00846858"/>
    <w:rsid w:val="00846982"/>
    <w:rsid w:val="00846C94"/>
    <w:rsid w:val="0084735B"/>
    <w:rsid w:val="008502C4"/>
    <w:rsid w:val="00850387"/>
    <w:rsid w:val="00850C70"/>
    <w:rsid w:val="0085106D"/>
    <w:rsid w:val="00851112"/>
    <w:rsid w:val="0085158D"/>
    <w:rsid w:val="00851B4E"/>
    <w:rsid w:val="008523C5"/>
    <w:rsid w:val="00852516"/>
    <w:rsid w:val="008526DF"/>
    <w:rsid w:val="008529C4"/>
    <w:rsid w:val="00852AD7"/>
    <w:rsid w:val="00852D39"/>
    <w:rsid w:val="00852D87"/>
    <w:rsid w:val="0085351F"/>
    <w:rsid w:val="00853D32"/>
    <w:rsid w:val="00854211"/>
    <w:rsid w:val="00854996"/>
    <w:rsid w:val="00854A5C"/>
    <w:rsid w:val="00854BF1"/>
    <w:rsid w:val="00854EB5"/>
    <w:rsid w:val="0085516C"/>
    <w:rsid w:val="00855205"/>
    <w:rsid w:val="00855864"/>
    <w:rsid w:val="008559CF"/>
    <w:rsid w:val="00855F1A"/>
    <w:rsid w:val="00856265"/>
    <w:rsid w:val="008562D2"/>
    <w:rsid w:val="008563D3"/>
    <w:rsid w:val="0085672A"/>
    <w:rsid w:val="0085695C"/>
    <w:rsid w:val="00856E7C"/>
    <w:rsid w:val="00856ED4"/>
    <w:rsid w:val="008570C6"/>
    <w:rsid w:val="008573A2"/>
    <w:rsid w:val="00857AAC"/>
    <w:rsid w:val="00857C97"/>
    <w:rsid w:val="00860C84"/>
    <w:rsid w:val="00860F7E"/>
    <w:rsid w:val="00861029"/>
    <w:rsid w:val="008610FD"/>
    <w:rsid w:val="008614A7"/>
    <w:rsid w:val="008614ED"/>
    <w:rsid w:val="00861678"/>
    <w:rsid w:val="00861813"/>
    <w:rsid w:val="00861976"/>
    <w:rsid w:val="00861A06"/>
    <w:rsid w:val="00861B47"/>
    <w:rsid w:val="00861D25"/>
    <w:rsid w:val="00862149"/>
    <w:rsid w:val="00862544"/>
    <w:rsid w:val="0086259F"/>
    <w:rsid w:val="00862B85"/>
    <w:rsid w:val="00862C1B"/>
    <w:rsid w:val="00862C28"/>
    <w:rsid w:val="00863045"/>
    <w:rsid w:val="00863246"/>
    <w:rsid w:val="008634D7"/>
    <w:rsid w:val="00863525"/>
    <w:rsid w:val="00863689"/>
    <w:rsid w:val="00863ACC"/>
    <w:rsid w:val="00863B19"/>
    <w:rsid w:val="00864037"/>
    <w:rsid w:val="00864286"/>
    <w:rsid w:val="0086483F"/>
    <w:rsid w:val="00864B1E"/>
    <w:rsid w:val="00866191"/>
    <w:rsid w:val="00866424"/>
    <w:rsid w:val="00866637"/>
    <w:rsid w:val="0086670C"/>
    <w:rsid w:val="008667D7"/>
    <w:rsid w:val="008668D3"/>
    <w:rsid w:val="00866B58"/>
    <w:rsid w:val="00866CA5"/>
    <w:rsid w:val="00866E82"/>
    <w:rsid w:val="00867218"/>
    <w:rsid w:val="0086757C"/>
    <w:rsid w:val="0086774E"/>
    <w:rsid w:val="0087009D"/>
    <w:rsid w:val="00870313"/>
    <w:rsid w:val="00870B26"/>
    <w:rsid w:val="008711E3"/>
    <w:rsid w:val="00871206"/>
    <w:rsid w:val="008715DB"/>
    <w:rsid w:val="00871614"/>
    <w:rsid w:val="0087177F"/>
    <w:rsid w:val="00871AE5"/>
    <w:rsid w:val="00871C4A"/>
    <w:rsid w:val="00871F73"/>
    <w:rsid w:val="00872396"/>
    <w:rsid w:val="00872564"/>
    <w:rsid w:val="00872924"/>
    <w:rsid w:val="00872C51"/>
    <w:rsid w:val="00872C87"/>
    <w:rsid w:val="00872D1B"/>
    <w:rsid w:val="00873468"/>
    <w:rsid w:val="00873490"/>
    <w:rsid w:val="008735A1"/>
    <w:rsid w:val="0087376E"/>
    <w:rsid w:val="0087387E"/>
    <w:rsid w:val="00873D02"/>
    <w:rsid w:val="00874147"/>
    <w:rsid w:val="0087421B"/>
    <w:rsid w:val="00874624"/>
    <w:rsid w:val="008748FA"/>
    <w:rsid w:val="00874E41"/>
    <w:rsid w:val="008750A0"/>
    <w:rsid w:val="008751BC"/>
    <w:rsid w:val="00875287"/>
    <w:rsid w:val="0087564B"/>
    <w:rsid w:val="008759BA"/>
    <w:rsid w:val="00875C38"/>
    <w:rsid w:val="00875E76"/>
    <w:rsid w:val="00875F2F"/>
    <w:rsid w:val="00876049"/>
    <w:rsid w:val="008761C8"/>
    <w:rsid w:val="00876228"/>
    <w:rsid w:val="0087631D"/>
    <w:rsid w:val="00877275"/>
    <w:rsid w:val="00877420"/>
    <w:rsid w:val="00877A69"/>
    <w:rsid w:val="00877F4B"/>
    <w:rsid w:val="0088027F"/>
    <w:rsid w:val="00880CB1"/>
    <w:rsid w:val="00881A19"/>
    <w:rsid w:val="00881A93"/>
    <w:rsid w:val="00881AB6"/>
    <w:rsid w:val="00881CEC"/>
    <w:rsid w:val="00881CF9"/>
    <w:rsid w:val="00881EC0"/>
    <w:rsid w:val="0088289D"/>
    <w:rsid w:val="00882BEC"/>
    <w:rsid w:val="00882F1D"/>
    <w:rsid w:val="00882F70"/>
    <w:rsid w:val="0088373D"/>
    <w:rsid w:val="00883970"/>
    <w:rsid w:val="00883BB7"/>
    <w:rsid w:val="00883C71"/>
    <w:rsid w:val="00883F76"/>
    <w:rsid w:val="00884605"/>
    <w:rsid w:val="00884CA0"/>
    <w:rsid w:val="00884EE0"/>
    <w:rsid w:val="008851A6"/>
    <w:rsid w:val="008853ED"/>
    <w:rsid w:val="00885541"/>
    <w:rsid w:val="008855AB"/>
    <w:rsid w:val="008856E4"/>
    <w:rsid w:val="00885946"/>
    <w:rsid w:val="0088609A"/>
    <w:rsid w:val="0088628E"/>
    <w:rsid w:val="008863FF"/>
    <w:rsid w:val="00886525"/>
    <w:rsid w:val="00886567"/>
    <w:rsid w:val="0088661C"/>
    <w:rsid w:val="00886822"/>
    <w:rsid w:val="0088695F"/>
    <w:rsid w:val="00886A1A"/>
    <w:rsid w:val="00886F02"/>
    <w:rsid w:val="00886F44"/>
    <w:rsid w:val="0088727C"/>
    <w:rsid w:val="00887453"/>
    <w:rsid w:val="00887BC1"/>
    <w:rsid w:val="00887C32"/>
    <w:rsid w:val="008900C0"/>
    <w:rsid w:val="00890A7B"/>
    <w:rsid w:val="00892023"/>
    <w:rsid w:val="00892616"/>
    <w:rsid w:val="00892B47"/>
    <w:rsid w:val="00892D0A"/>
    <w:rsid w:val="00892DAC"/>
    <w:rsid w:val="00892FA4"/>
    <w:rsid w:val="008931EE"/>
    <w:rsid w:val="00893260"/>
    <w:rsid w:val="0089327E"/>
    <w:rsid w:val="008936CF"/>
    <w:rsid w:val="00893A3F"/>
    <w:rsid w:val="00893BE9"/>
    <w:rsid w:val="00894D18"/>
    <w:rsid w:val="00894F54"/>
    <w:rsid w:val="008953BC"/>
    <w:rsid w:val="00895542"/>
    <w:rsid w:val="0089568D"/>
    <w:rsid w:val="0089577F"/>
    <w:rsid w:val="008965AB"/>
    <w:rsid w:val="00896F2C"/>
    <w:rsid w:val="0089721E"/>
    <w:rsid w:val="00897361"/>
    <w:rsid w:val="0089745C"/>
    <w:rsid w:val="00897573"/>
    <w:rsid w:val="008977CB"/>
    <w:rsid w:val="00897B88"/>
    <w:rsid w:val="008A0087"/>
    <w:rsid w:val="008A009F"/>
    <w:rsid w:val="008A021A"/>
    <w:rsid w:val="008A04AD"/>
    <w:rsid w:val="008A07C8"/>
    <w:rsid w:val="008A0910"/>
    <w:rsid w:val="008A0A91"/>
    <w:rsid w:val="008A0B50"/>
    <w:rsid w:val="008A0D03"/>
    <w:rsid w:val="008A0E00"/>
    <w:rsid w:val="008A0EE4"/>
    <w:rsid w:val="008A0F16"/>
    <w:rsid w:val="008A15BD"/>
    <w:rsid w:val="008A2037"/>
    <w:rsid w:val="008A2095"/>
    <w:rsid w:val="008A260E"/>
    <w:rsid w:val="008A2CF9"/>
    <w:rsid w:val="008A2D4E"/>
    <w:rsid w:val="008A310E"/>
    <w:rsid w:val="008A32B0"/>
    <w:rsid w:val="008A35ED"/>
    <w:rsid w:val="008A4657"/>
    <w:rsid w:val="008A4DA2"/>
    <w:rsid w:val="008A5377"/>
    <w:rsid w:val="008A59E2"/>
    <w:rsid w:val="008A6166"/>
    <w:rsid w:val="008A6169"/>
    <w:rsid w:val="008A61E8"/>
    <w:rsid w:val="008A6590"/>
    <w:rsid w:val="008A6B3B"/>
    <w:rsid w:val="008A73D7"/>
    <w:rsid w:val="008A78C7"/>
    <w:rsid w:val="008A7A55"/>
    <w:rsid w:val="008B0096"/>
    <w:rsid w:val="008B009C"/>
    <w:rsid w:val="008B0307"/>
    <w:rsid w:val="008B0347"/>
    <w:rsid w:val="008B0536"/>
    <w:rsid w:val="008B0C3E"/>
    <w:rsid w:val="008B10AC"/>
    <w:rsid w:val="008B121A"/>
    <w:rsid w:val="008B151C"/>
    <w:rsid w:val="008B2133"/>
    <w:rsid w:val="008B22D1"/>
    <w:rsid w:val="008B252D"/>
    <w:rsid w:val="008B2B46"/>
    <w:rsid w:val="008B2DAD"/>
    <w:rsid w:val="008B2DF7"/>
    <w:rsid w:val="008B311D"/>
    <w:rsid w:val="008B31BC"/>
    <w:rsid w:val="008B37DA"/>
    <w:rsid w:val="008B38E2"/>
    <w:rsid w:val="008B3C32"/>
    <w:rsid w:val="008B4ACB"/>
    <w:rsid w:val="008B4EE2"/>
    <w:rsid w:val="008B546C"/>
    <w:rsid w:val="008B590F"/>
    <w:rsid w:val="008B5D0D"/>
    <w:rsid w:val="008B616A"/>
    <w:rsid w:val="008B6613"/>
    <w:rsid w:val="008B6B6B"/>
    <w:rsid w:val="008B7060"/>
    <w:rsid w:val="008B77B2"/>
    <w:rsid w:val="008C001D"/>
    <w:rsid w:val="008C00CE"/>
    <w:rsid w:val="008C0465"/>
    <w:rsid w:val="008C0976"/>
    <w:rsid w:val="008C0AEC"/>
    <w:rsid w:val="008C0B15"/>
    <w:rsid w:val="008C0D31"/>
    <w:rsid w:val="008C10ED"/>
    <w:rsid w:val="008C17E1"/>
    <w:rsid w:val="008C191E"/>
    <w:rsid w:val="008C1B9B"/>
    <w:rsid w:val="008C2672"/>
    <w:rsid w:val="008C2676"/>
    <w:rsid w:val="008C2680"/>
    <w:rsid w:val="008C317B"/>
    <w:rsid w:val="008C348E"/>
    <w:rsid w:val="008C35C5"/>
    <w:rsid w:val="008C39BD"/>
    <w:rsid w:val="008C3C05"/>
    <w:rsid w:val="008C45E0"/>
    <w:rsid w:val="008C4B56"/>
    <w:rsid w:val="008C57B8"/>
    <w:rsid w:val="008C593A"/>
    <w:rsid w:val="008C5B67"/>
    <w:rsid w:val="008C5C16"/>
    <w:rsid w:val="008C60EB"/>
    <w:rsid w:val="008C66D8"/>
    <w:rsid w:val="008C696B"/>
    <w:rsid w:val="008C6D58"/>
    <w:rsid w:val="008C777F"/>
    <w:rsid w:val="008C7798"/>
    <w:rsid w:val="008C7AB0"/>
    <w:rsid w:val="008C7CDE"/>
    <w:rsid w:val="008C7CF1"/>
    <w:rsid w:val="008D0674"/>
    <w:rsid w:val="008D0852"/>
    <w:rsid w:val="008D0AE3"/>
    <w:rsid w:val="008D1077"/>
    <w:rsid w:val="008D1193"/>
    <w:rsid w:val="008D11F3"/>
    <w:rsid w:val="008D19B1"/>
    <w:rsid w:val="008D1B92"/>
    <w:rsid w:val="008D1E78"/>
    <w:rsid w:val="008D1E92"/>
    <w:rsid w:val="008D20EA"/>
    <w:rsid w:val="008D210F"/>
    <w:rsid w:val="008D2251"/>
    <w:rsid w:val="008D233A"/>
    <w:rsid w:val="008D2A2D"/>
    <w:rsid w:val="008D2B79"/>
    <w:rsid w:val="008D316D"/>
    <w:rsid w:val="008D3726"/>
    <w:rsid w:val="008D3BDB"/>
    <w:rsid w:val="008D3C4C"/>
    <w:rsid w:val="008D3F4F"/>
    <w:rsid w:val="008D403F"/>
    <w:rsid w:val="008D4071"/>
    <w:rsid w:val="008D488F"/>
    <w:rsid w:val="008D490A"/>
    <w:rsid w:val="008D4FED"/>
    <w:rsid w:val="008D55C4"/>
    <w:rsid w:val="008D5691"/>
    <w:rsid w:val="008D58EF"/>
    <w:rsid w:val="008D5C28"/>
    <w:rsid w:val="008D60D9"/>
    <w:rsid w:val="008D6550"/>
    <w:rsid w:val="008D6F9F"/>
    <w:rsid w:val="008D762E"/>
    <w:rsid w:val="008D769A"/>
    <w:rsid w:val="008D7795"/>
    <w:rsid w:val="008D7DA9"/>
    <w:rsid w:val="008E001A"/>
    <w:rsid w:val="008E0398"/>
    <w:rsid w:val="008E06F1"/>
    <w:rsid w:val="008E0812"/>
    <w:rsid w:val="008E09DC"/>
    <w:rsid w:val="008E0A13"/>
    <w:rsid w:val="008E0A14"/>
    <w:rsid w:val="008E0CEE"/>
    <w:rsid w:val="008E0D34"/>
    <w:rsid w:val="008E0D7B"/>
    <w:rsid w:val="008E0E0A"/>
    <w:rsid w:val="008E1232"/>
    <w:rsid w:val="008E15A3"/>
    <w:rsid w:val="008E17F1"/>
    <w:rsid w:val="008E1976"/>
    <w:rsid w:val="008E20CD"/>
    <w:rsid w:val="008E20F2"/>
    <w:rsid w:val="008E2A9D"/>
    <w:rsid w:val="008E2E10"/>
    <w:rsid w:val="008E2E4B"/>
    <w:rsid w:val="008E3243"/>
    <w:rsid w:val="008E336F"/>
    <w:rsid w:val="008E351A"/>
    <w:rsid w:val="008E36B3"/>
    <w:rsid w:val="008E37CC"/>
    <w:rsid w:val="008E3CBD"/>
    <w:rsid w:val="008E3E74"/>
    <w:rsid w:val="008E4434"/>
    <w:rsid w:val="008E4591"/>
    <w:rsid w:val="008E45D2"/>
    <w:rsid w:val="008E48B1"/>
    <w:rsid w:val="008E4948"/>
    <w:rsid w:val="008E4C93"/>
    <w:rsid w:val="008E4E80"/>
    <w:rsid w:val="008E5016"/>
    <w:rsid w:val="008E5453"/>
    <w:rsid w:val="008E55FB"/>
    <w:rsid w:val="008E567F"/>
    <w:rsid w:val="008E62BD"/>
    <w:rsid w:val="008E6461"/>
    <w:rsid w:val="008E64A2"/>
    <w:rsid w:val="008E6F4C"/>
    <w:rsid w:val="008E70B7"/>
    <w:rsid w:val="008E72CE"/>
    <w:rsid w:val="008E7571"/>
    <w:rsid w:val="008E796A"/>
    <w:rsid w:val="008F010A"/>
    <w:rsid w:val="008F010F"/>
    <w:rsid w:val="008F0387"/>
    <w:rsid w:val="008F0515"/>
    <w:rsid w:val="008F07C1"/>
    <w:rsid w:val="008F0BA2"/>
    <w:rsid w:val="008F1047"/>
    <w:rsid w:val="008F1B59"/>
    <w:rsid w:val="008F2265"/>
    <w:rsid w:val="008F2314"/>
    <w:rsid w:val="008F23DA"/>
    <w:rsid w:val="008F2527"/>
    <w:rsid w:val="008F2813"/>
    <w:rsid w:val="008F2E16"/>
    <w:rsid w:val="008F3163"/>
    <w:rsid w:val="008F432D"/>
    <w:rsid w:val="008F460C"/>
    <w:rsid w:val="008F4719"/>
    <w:rsid w:val="008F4BC1"/>
    <w:rsid w:val="008F5082"/>
    <w:rsid w:val="008F57E7"/>
    <w:rsid w:val="008F585C"/>
    <w:rsid w:val="008F5967"/>
    <w:rsid w:val="008F6154"/>
    <w:rsid w:val="008F61E9"/>
    <w:rsid w:val="008F63F1"/>
    <w:rsid w:val="008F66F8"/>
    <w:rsid w:val="008F67FC"/>
    <w:rsid w:val="008F6F4C"/>
    <w:rsid w:val="008F70B3"/>
    <w:rsid w:val="008F70C7"/>
    <w:rsid w:val="008F7310"/>
    <w:rsid w:val="008F74FB"/>
    <w:rsid w:val="008F7F3E"/>
    <w:rsid w:val="0090014C"/>
    <w:rsid w:val="00900727"/>
    <w:rsid w:val="00900751"/>
    <w:rsid w:val="00900D39"/>
    <w:rsid w:val="00901180"/>
    <w:rsid w:val="00901862"/>
    <w:rsid w:val="009019A3"/>
    <w:rsid w:val="0090293F"/>
    <w:rsid w:val="009032A8"/>
    <w:rsid w:val="00903401"/>
    <w:rsid w:val="00903A29"/>
    <w:rsid w:val="00903E95"/>
    <w:rsid w:val="00904647"/>
    <w:rsid w:val="009047C9"/>
    <w:rsid w:val="00904C39"/>
    <w:rsid w:val="00904F45"/>
    <w:rsid w:val="009053D7"/>
    <w:rsid w:val="0090543A"/>
    <w:rsid w:val="009055F5"/>
    <w:rsid w:val="00906231"/>
    <w:rsid w:val="0090637D"/>
    <w:rsid w:val="00906A90"/>
    <w:rsid w:val="00906AFE"/>
    <w:rsid w:val="00906BF8"/>
    <w:rsid w:val="009070AB"/>
    <w:rsid w:val="00907245"/>
    <w:rsid w:val="00907600"/>
    <w:rsid w:val="0090796C"/>
    <w:rsid w:val="0091009A"/>
    <w:rsid w:val="00910515"/>
    <w:rsid w:val="009106EB"/>
    <w:rsid w:val="00910B50"/>
    <w:rsid w:val="00910D50"/>
    <w:rsid w:val="00910E54"/>
    <w:rsid w:val="0091130F"/>
    <w:rsid w:val="00911C95"/>
    <w:rsid w:val="00911D75"/>
    <w:rsid w:val="0091231A"/>
    <w:rsid w:val="00913216"/>
    <w:rsid w:val="00913458"/>
    <w:rsid w:val="0091366B"/>
    <w:rsid w:val="009137C2"/>
    <w:rsid w:val="00913B84"/>
    <w:rsid w:val="00913F47"/>
    <w:rsid w:val="00914897"/>
    <w:rsid w:val="0091498E"/>
    <w:rsid w:val="00914B88"/>
    <w:rsid w:val="009150DC"/>
    <w:rsid w:val="00915850"/>
    <w:rsid w:val="0091596D"/>
    <w:rsid w:val="00915A8E"/>
    <w:rsid w:val="00915B58"/>
    <w:rsid w:val="00916047"/>
    <w:rsid w:val="009161E1"/>
    <w:rsid w:val="00916A4D"/>
    <w:rsid w:val="00917008"/>
    <w:rsid w:val="009170D2"/>
    <w:rsid w:val="009171AD"/>
    <w:rsid w:val="0092039A"/>
    <w:rsid w:val="00921395"/>
    <w:rsid w:val="0092140C"/>
    <w:rsid w:val="0092155C"/>
    <w:rsid w:val="009215EF"/>
    <w:rsid w:val="009216D6"/>
    <w:rsid w:val="00921B37"/>
    <w:rsid w:val="00921D6D"/>
    <w:rsid w:val="00921DAE"/>
    <w:rsid w:val="009221D9"/>
    <w:rsid w:val="0092225A"/>
    <w:rsid w:val="0092246C"/>
    <w:rsid w:val="009227CD"/>
    <w:rsid w:val="00922B63"/>
    <w:rsid w:val="00922DD0"/>
    <w:rsid w:val="00922E2A"/>
    <w:rsid w:val="009234A1"/>
    <w:rsid w:val="00923706"/>
    <w:rsid w:val="009239BF"/>
    <w:rsid w:val="00923C7F"/>
    <w:rsid w:val="009241FD"/>
    <w:rsid w:val="009242FF"/>
    <w:rsid w:val="0092494F"/>
    <w:rsid w:val="009249CE"/>
    <w:rsid w:val="00924C83"/>
    <w:rsid w:val="00924D23"/>
    <w:rsid w:val="00924FBC"/>
    <w:rsid w:val="009250EA"/>
    <w:rsid w:val="009251C3"/>
    <w:rsid w:val="0092587B"/>
    <w:rsid w:val="00926030"/>
    <w:rsid w:val="00926077"/>
    <w:rsid w:val="009261CB"/>
    <w:rsid w:val="009264D2"/>
    <w:rsid w:val="0092683A"/>
    <w:rsid w:val="00926AC3"/>
    <w:rsid w:val="00926BAA"/>
    <w:rsid w:val="00926C24"/>
    <w:rsid w:val="00926C97"/>
    <w:rsid w:val="00927031"/>
    <w:rsid w:val="00927AC1"/>
    <w:rsid w:val="009300B4"/>
    <w:rsid w:val="00930228"/>
    <w:rsid w:val="009305E0"/>
    <w:rsid w:val="00930AF8"/>
    <w:rsid w:val="00930CED"/>
    <w:rsid w:val="00930E31"/>
    <w:rsid w:val="009316EB"/>
    <w:rsid w:val="00931AF8"/>
    <w:rsid w:val="00931B2B"/>
    <w:rsid w:val="00931C2D"/>
    <w:rsid w:val="00931D3C"/>
    <w:rsid w:val="009320A8"/>
    <w:rsid w:val="009326BA"/>
    <w:rsid w:val="009328F7"/>
    <w:rsid w:val="0093298A"/>
    <w:rsid w:val="00932A63"/>
    <w:rsid w:val="00932E0B"/>
    <w:rsid w:val="00933823"/>
    <w:rsid w:val="00933843"/>
    <w:rsid w:val="00933A94"/>
    <w:rsid w:val="00933B1C"/>
    <w:rsid w:val="00934704"/>
    <w:rsid w:val="00934828"/>
    <w:rsid w:val="00934A72"/>
    <w:rsid w:val="00934C2E"/>
    <w:rsid w:val="00934CFF"/>
    <w:rsid w:val="009350C9"/>
    <w:rsid w:val="009353E1"/>
    <w:rsid w:val="00935FDD"/>
    <w:rsid w:val="00935FF8"/>
    <w:rsid w:val="0093605D"/>
    <w:rsid w:val="009364BB"/>
    <w:rsid w:val="00936565"/>
    <w:rsid w:val="009366C3"/>
    <w:rsid w:val="00936854"/>
    <w:rsid w:val="00936CD9"/>
    <w:rsid w:val="00936ED8"/>
    <w:rsid w:val="00936FB7"/>
    <w:rsid w:val="00936FFB"/>
    <w:rsid w:val="00937288"/>
    <w:rsid w:val="00940306"/>
    <w:rsid w:val="00940378"/>
    <w:rsid w:val="00940806"/>
    <w:rsid w:val="0094082A"/>
    <w:rsid w:val="00940D2B"/>
    <w:rsid w:val="00940DC5"/>
    <w:rsid w:val="00940F55"/>
    <w:rsid w:val="00941140"/>
    <w:rsid w:val="009411F6"/>
    <w:rsid w:val="009411FF"/>
    <w:rsid w:val="00941A4D"/>
    <w:rsid w:val="00941A92"/>
    <w:rsid w:val="00942058"/>
    <w:rsid w:val="00942191"/>
    <w:rsid w:val="009427D7"/>
    <w:rsid w:val="00942A96"/>
    <w:rsid w:val="00942C59"/>
    <w:rsid w:val="00942DD4"/>
    <w:rsid w:val="009433FE"/>
    <w:rsid w:val="00944281"/>
    <w:rsid w:val="00944ADC"/>
    <w:rsid w:val="00944B68"/>
    <w:rsid w:val="0094529D"/>
    <w:rsid w:val="0094530A"/>
    <w:rsid w:val="0094533D"/>
    <w:rsid w:val="009453D5"/>
    <w:rsid w:val="00945B93"/>
    <w:rsid w:val="0094617F"/>
    <w:rsid w:val="00946466"/>
    <w:rsid w:val="0094689C"/>
    <w:rsid w:val="009468B5"/>
    <w:rsid w:val="00946C5C"/>
    <w:rsid w:val="00947C62"/>
    <w:rsid w:val="00950002"/>
    <w:rsid w:val="009504CD"/>
    <w:rsid w:val="0095059C"/>
    <w:rsid w:val="0095069E"/>
    <w:rsid w:val="009510A6"/>
    <w:rsid w:val="00951AE6"/>
    <w:rsid w:val="00952238"/>
    <w:rsid w:val="009523BB"/>
    <w:rsid w:val="009523CB"/>
    <w:rsid w:val="009525C3"/>
    <w:rsid w:val="0095299D"/>
    <w:rsid w:val="009534F9"/>
    <w:rsid w:val="00954732"/>
    <w:rsid w:val="00955C5E"/>
    <w:rsid w:val="00955FA0"/>
    <w:rsid w:val="00956150"/>
    <w:rsid w:val="00956BD5"/>
    <w:rsid w:val="0095775E"/>
    <w:rsid w:val="00957AC6"/>
    <w:rsid w:val="00957CE0"/>
    <w:rsid w:val="00957FC9"/>
    <w:rsid w:val="009602B1"/>
    <w:rsid w:val="00960787"/>
    <w:rsid w:val="00960A9F"/>
    <w:rsid w:val="00960C4A"/>
    <w:rsid w:val="00961061"/>
    <w:rsid w:val="0096147D"/>
    <w:rsid w:val="00961550"/>
    <w:rsid w:val="00961ACC"/>
    <w:rsid w:val="00961D6D"/>
    <w:rsid w:val="0096203D"/>
    <w:rsid w:val="00962582"/>
    <w:rsid w:val="009626DD"/>
    <w:rsid w:val="0096283C"/>
    <w:rsid w:val="00962947"/>
    <w:rsid w:val="00962C89"/>
    <w:rsid w:val="00962EDA"/>
    <w:rsid w:val="00963239"/>
    <w:rsid w:val="009635B1"/>
    <w:rsid w:val="009638D9"/>
    <w:rsid w:val="00963A90"/>
    <w:rsid w:val="00963AFC"/>
    <w:rsid w:val="009641C7"/>
    <w:rsid w:val="00964FC6"/>
    <w:rsid w:val="0096514B"/>
    <w:rsid w:val="009653EE"/>
    <w:rsid w:val="00965783"/>
    <w:rsid w:val="009657C6"/>
    <w:rsid w:val="00965BB4"/>
    <w:rsid w:val="00965DD3"/>
    <w:rsid w:val="00965E05"/>
    <w:rsid w:val="00965E68"/>
    <w:rsid w:val="0096628D"/>
    <w:rsid w:val="00966BB4"/>
    <w:rsid w:val="00966FEC"/>
    <w:rsid w:val="0096709D"/>
    <w:rsid w:val="009677A0"/>
    <w:rsid w:val="00970297"/>
    <w:rsid w:val="009709CA"/>
    <w:rsid w:val="00970E95"/>
    <w:rsid w:val="00971211"/>
    <w:rsid w:val="0097139A"/>
    <w:rsid w:val="00971A53"/>
    <w:rsid w:val="009729B2"/>
    <w:rsid w:val="00972BFF"/>
    <w:rsid w:val="00972DF5"/>
    <w:rsid w:val="00972E33"/>
    <w:rsid w:val="00973526"/>
    <w:rsid w:val="00973782"/>
    <w:rsid w:val="009738AB"/>
    <w:rsid w:val="0097395E"/>
    <w:rsid w:val="00973B44"/>
    <w:rsid w:val="00973C3C"/>
    <w:rsid w:val="00973DB4"/>
    <w:rsid w:val="00973DF4"/>
    <w:rsid w:val="00973FCD"/>
    <w:rsid w:val="00974548"/>
    <w:rsid w:val="00975029"/>
    <w:rsid w:val="009751BF"/>
    <w:rsid w:val="00975809"/>
    <w:rsid w:val="00975B4B"/>
    <w:rsid w:val="00975CC1"/>
    <w:rsid w:val="00976115"/>
    <w:rsid w:val="0097619A"/>
    <w:rsid w:val="009765E5"/>
    <w:rsid w:val="009766C6"/>
    <w:rsid w:val="009766E9"/>
    <w:rsid w:val="00976A26"/>
    <w:rsid w:val="00976EE5"/>
    <w:rsid w:val="00977054"/>
    <w:rsid w:val="0097707F"/>
    <w:rsid w:val="009773A2"/>
    <w:rsid w:val="00977643"/>
    <w:rsid w:val="0098061A"/>
    <w:rsid w:val="00980E78"/>
    <w:rsid w:val="009813B3"/>
    <w:rsid w:val="00981599"/>
    <w:rsid w:val="00982507"/>
    <w:rsid w:val="00982546"/>
    <w:rsid w:val="009828A5"/>
    <w:rsid w:val="00982B9B"/>
    <w:rsid w:val="00982CBD"/>
    <w:rsid w:val="00982D78"/>
    <w:rsid w:val="009832D7"/>
    <w:rsid w:val="00983398"/>
    <w:rsid w:val="009836CA"/>
    <w:rsid w:val="00983897"/>
    <w:rsid w:val="00983C67"/>
    <w:rsid w:val="00983E4C"/>
    <w:rsid w:val="009842DD"/>
    <w:rsid w:val="009843A5"/>
    <w:rsid w:val="00984E3D"/>
    <w:rsid w:val="0098526F"/>
    <w:rsid w:val="00985D57"/>
    <w:rsid w:val="0098616D"/>
    <w:rsid w:val="009864DA"/>
    <w:rsid w:val="009868DE"/>
    <w:rsid w:val="009869DF"/>
    <w:rsid w:val="00986B81"/>
    <w:rsid w:val="00986E66"/>
    <w:rsid w:val="00986EEC"/>
    <w:rsid w:val="00986F11"/>
    <w:rsid w:val="009873C1"/>
    <w:rsid w:val="009876D7"/>
    <w:rsid w:val="0098773F"/>
    <w:rsid w:val="009902F9"/>
    <w:rsid w:val="009908D2"/>
    <w:rsid w:val="00990949"/>
    <w:rsid w:val="00991401"/>
    <w:rsid w:val="00991519"/>
    <w:rsid w:val="00991991"/>
    <w:rsid w:val="00991D16"/>
    <w:rsid w:val="0099204F"/>
    <w:rsid w:val="00992321"/>
    <w:rsid w:val="00992423"/>
    <w:rsid w:val="009924FE"/>
    <w:rsid w:val="00992780"/>
    <w:rsid w:val="00992833"/>
    <w:rsid w:val="00992EDB"/>
    <w:rsid w:val="0099311E"/>
    <w:rsid w:val="009934EE"/>
    <w:rsid w:val="0099395B"/>
    <w:rsid w:val="00993AB7"/>
    <w:rsid w:val="00993B25"/>
    <w:rsid w:val="00993CFA"/>
    <w:rsid w:val="00993F0D"/>
    <w:rsid w:val="00993FA0"/>
    <w:rsid w:val="009941D9"/>
    <w:rsid w:val="00994436"/>
    <w:rsid w:val="0099468E"/>
    <w:rsid w:val="009947D4"/>
    <w:rsid w:val="0099497A"/>
    <w:rsid w:val="00994B21"/>
    <w:rsid w:val="00994DA5"/>
    <w:rsid w:val="00994E75"/>
    <w:rsid w:val="0099515E"/>
    <w:rsid w:val="00995172"/>
    <w:rsid w:val="009953D6"/>
    <w:rsid w:val="00995A67"/>
    <w:rsid w:val="00996A02"/>
    <w:rsid w:val="00996CDF"/>
    <w:rsid w:val="00996FD3"/>
    <w:rsid w:val="00997D57"/>
    <w:rsid w:val="00997FED"/>
    <w:rsid w:val="009A037D"/>
    <w:rsid w:val="009A0758"/>
    <w:rsid w:val="009A0ED8"/>
    <w:rsid w:val="009A118C"/>
    <w:rsid w:val="009A137E"/>
    <w:rsid w:val="009A2310"/>
    <w:rsid w:val="009A2D36"/>
    <w:rsid w:val="009A398A"/>
    <w:rsid w:val="009A399B"/>
    <w:rsid w:val="009A3B7E"/>
    <w:rsid w:val="009A3E17"/>
    <w:rsid w:val="009A4197"/>
    <w:rsid w:val="009A42A2"/>
    <w:rsid w:val="009A4A88"/>
    <w:rsid w:val="009A4BA6"/>
    <w:rsid w:val="009A4E7B"/>
    <w:rsid w:val="009A5D80"/>
    <w:rsid w:val="009A5F77"/>
    <w:rsid w:val="009A6BEF"/>
    <w:rsid w:val="009A6D74"/>
    <w:rsid w:val="009A7160"/>
    <w:rsid w:val="009A7A17"/>
    <w:rsid w:val="009A7A44"/>
    <w:rsid w:val="009A7A54"/>
    <w:rsid w:val="009B0693"/>
    <w:rsid w:val="009B07AE"/>
    <w:rsid w:val="009B1016"/>
    <w:rsid w:val="009B167F"/>
    <w:rsid w:val="009B19FA"/>
    <w:rsid w:val="009B1D35"/>
    <w:rsid w:val="009B1FCA"/>
    <w:rsid w:val="009B2381"/>
    <w:rsid w:val="009B2812"/>
    <w:rsid w:val="009B2872"/>
    <w:rsid w:val="009B2BC3"/>
    <w:rsid w:val="009B2FE0"/>
    <w:rsid w:val="009B34D7"/>
    <w:rsid w:val="009B38A7"/>
    <w:rsid w:val="009B3E78"/>
    <w:rsid w:val="009B434D"/>
    <w:rsid w:val="009B448A"/>
    <w:rsid w:val="009B56B6"/>
    <w:rsid w:val="009B5D87"/>
    <w:rsid w:val="009B5FF6"/>
    <w:rsid w:val="009B6828"/>
    <w:rsid w:val="009B7955"/>
    <w:rsid w:val="009B7ED5"/>
    <w:rsid w:val="009B7FB8"/>
    <w:rsid w:val="009B7FE6"/>
    <w:rsid w:val="009C01D2"/>
    <w:rsid w:val="009C0256"/>
    <w:rsid w:val="009C088E"/>
    <w:rsid w:val="009C0B85"/>
    <w:rsid w:val="009C0C1F"/>
    <w:rsid w:val="009C0C44"/>
    <w:rsid w:val="009C1492"/>
    <w:rsid w:val="009C1786"/>
    <w:rsid w:val="009C17B7"/>
    <w:rsid w:val="009C1981"/>
    <w:rsid w:val="009C1A7D"/>
    <w:rsid w:val="009C1FE8"/>
    <w:rsid w:val="009C212E"/>
    <w:rsid w:val="009C23DF"/>
    <w:rsid w:val="009C2720"/>
    <w:rsid w:val="009C2852"/>
    <w:rsid w:val="009C2F57"/>
    <w:rsid w:val="009C2FF1"/>
    <w:rsid w:val="009C3022"/>
    <w:rsid w:val="009C30D7"/>
    <w:rsid w:val="009C316B"/>
    <w:rsid w:val="009C43D9"/>
    <w:rsid w:val="009C4526"/>
    <w:rsid w:val="009C47A0"/>
    <w:rsid w:val="009C4AB2"/>
    <w:rsid w:val="009C4BCE"/>
    <w:rsid w:val="009C4CC3"/>
    <w:rsid w:val="009C4E14"/>
    <w:rsid w:val="009C6421"/>
    <w:rsid w:val="009C65BB"/>
    <w:rsid w:val="009C68E3"/>
    <w:rsid w:val="009C6E78"/>
    <w:rsid w:val="009C6FB2"/>
    <w:rsid w:val="009C73F1"/>
    <w:rsid w:val="009C7C58"/>
    <w:rsid w:val="009C7F71"/>
    <w:rsid w:val="009C7FB1"/>
    <w:rsid w:val="009D0106"/>
    <w:rsid w:val="009D011D"/>
    <w:rsid w:val="009D057B"/>
    <w:rsid w:val="009D071C"/>
    <w:rsid w:val="009D0B89"/>
    <w:rsid w:val="009D125A"/>
    <w:rsid w:val="009D132F"/>
    <w:rsid w:val="009D15FB"/>
    <w:rsid w:val="009D1F72"/>
    <w:rsid w:val="009D25AA"/>
    <w:rsid w:val="009D261C"/>
    <w:rsid w:val="009D2977"/>
    <w:rsid w:val="009D3448"/>
    <w:rsid w:val="009D34D3"/>
    <w:rsid w:val="009D3DEE"/>
    <w:rsid w:val="009D4548"/>
    <w:rsid w:val="009D4E3D"/>
    <w:rsid w:val="009D4FEF"/>
    <w:rsid w:val="009D53A8"/>
    <w:rsid w:val="009D58E4"/>
    <w:rsid w:val="009D5B8C"/>
    <w:rsid w:val="009D5C6C"/>
    <w:rsid w:val="009D5D6A"/>
    <w:rsid w:val="009D6014"/>
    <w:rsid w:val="009D610C"/>
    <w:rsid w:val="009D6DE3"/>
    <w:rsid w:val="009D70CF"/>
    <w:rsid w:val="009D71BC"/>
    <w:rsid w:val="009D7B09"/>
    <w:rsid w:val="009D7BA9"/>
    <w:rsid w:val="009D7C17"/>
    <w:rsid w:val="009E0ACD"/>
    <w:rsid w:val="009E0F6F"/>
    <w:rsid w:val="009E0FD8"/>
    <w:rsid w:val="009E1603"/>
    <w:rsid w:val="009E1CF2"/>
    <w:rsid w:val="009E20BA"/>
    <w:rsid w:val="009E2776"/>
    <w:rsid w:val="009E281C"/>
    <w:rsid w:val="009E2836"/>
    <w:rsid w:val="009E30D1"/>
    <w:rsid w:val="009E31CA"/>
    <w:rsid w:val="009E3403"/>
    <w:rsid w:val="009E36AC"/>
    <w:rsid w:val="009E3B22"/>
    <w:rsid w:val="009E42C4"/>
    <w:rsid w:val="009E4433"/>
    <w:rsid w:val="009E4459"/>
    <w:rsid w:val="009E448C"/>
    <w:rsid w:val="009E4664"/>
    <w:rsid w:val="009E4F23"/>
    <w:rsid w:val="009E4F94"/>
    <w:rsid w:val="009E5609"/>
    <w:rsid w:val="009E56B9"/>
    <w:rsid w:val="009E5CCC"/>
    <w:rsid w:val="009E5EB4"/>
    <w:rsid w:val="009E61FC"/>
    <w:rsid w:val="009E6240"/>
    <w:rsid w:val="009E62F5"/>
    <w:rsid w:val="009E638F"/>
    <w:rsid w:val="009E6601"/>
    <w:rsid w:val="009E6CFD"/>
    <w:rsid w:val="009E6F14"/>
    <w:rsid w:val="009E6F7C"/>
    <w:rsid w:val="009E70A9"/>
    <w:rsid w:val="009E70BF"/>
    <w:rsid w:val="009E7119"/>
    <w:rsid w:val="009E713B"/>
    <w:rsid w:val="009E7ED3"/>
    <w:rsid w:val="009F013E"/>
    <w:rsid w:val="009F0FFF"/>
    <w:rsid w:val="009F14B7"/>
    <w:rsid w:val="009F1BC9"/>
    <w:rsid w:val="009F1C28"/>
    <w:rsid w:val="009F1C74"/>
    <w:rsid w:val="009F1C97"/>
    <w:rsid w:val="009F1CAC"/>
    <w:rsid w:val="009F1E8C"/>
    <w:rsid w:val="009F24D8"/>
    <w:rsid w:val="009F2726"/>
    <w:rsid w:val="009F2828"/>
    <w:rsid w:val="009F2DBC"/>
    <w:rsid w:val="009F30EA"/>
    <w:rsid w:val="009F30F6"/>
    <w:rsid w:val="009F3736"/>
    <w:rsid w:val="009F37C9"/>
    <w:rsid w:val="009F3E6A"/>
    <w:rsid w:val="009F4205"/>
    <w:rsid w:val="009F44B8"/>
    <w:rsid w:val="009F44DC"/>
    <w:rsid w:val="009F4685"/>
    <w:rsid w:val="009F4869"/>
    <w:rsid w:val="009F5097"/>
    <w:rsid w:val="009F513D"/>
    <w:rsid w:val="009F53B6"/>
    <w:rsid w:val="009F53D4"/>
    <w:rsid w:val="009F5804"/>
    <w:rsid w:val="009F5B0A"/>
    <w:rsid w:val="009F5D7B"/>
    <w:rsid w:val="009F62A7"/>
    <w:rsid w:val="009F6F3B"/>
    <w:rsid w:val="009F6F44"/>
    <w:rsid w:val="009F7283"/>
    <w:rsid w:val="009F74C3"/>
    <w:rsid w:val="009F74FF"/>
    <w:rsid w:val="009F7765"/>
    <w:rsid w:val="009F7921"/>
    <w:rsid w:val="009F7B08"/>
    <w:rsid w:val="009F7B09"/>
    <w:rsid w:val="009F7B73"/>
    <w:rsid w:val="009F7F35"/>
    <w:rsid w:val="009F7F59"/>
    <w:rsid w:val="009F7FAC"/>
    <w:rsid w:val="00A00055"/>
    <w:rsid w:val="00A00178"/>
    <w:rsid w:val="00A00225"/>
    <w:rsid w:val="00A003C1"/>
    <w:rsid w:val="00A00458"/>
    <w:rsid w:val="00A00548"/>
    <w:rsid w:val="00A00602"/>
    <w:rsid w:val="00A00664"/>
    <w:rsid w:val="00A0076B"/>
    <w:rsid w:val="00A00957"/>
    <w:rsid w:val="00A00B8D"/>
    <w:rsid w:val="00A00B92"/>
    <w:rsid w:val="00A01166"/>
    <w:rsid w:val="00A01697"/>
    <w:rsid w:val="00A01F85"/>
    <w:rsid w:val="00A021FD"/>
    <w:rsid w:val="00A02586"/>
    <w:rsid w:val="00A0270F"/>
    <w:rsid w:val="00A02B67"/>
    <w:rsid w:val="00A02D08"/>
    <w:rsid w:val="00A0310A"/>
    <w:rsid w:val="00A032BC"/>
    <w:rsid w:val="00A03D1A"/>
    <w:rsid w:val="00A03D5F"/>
    <w:rsid w:val="00A0423F"/>
    <w:rsid w:val="00A049A3"/>
    <w:rsid w:val="00A04B70"/>
    <w:rsid w:val="00A04DFF"/>
    <w:rsid w:val="00A05933"/>
    <w:rsid w:val="00A05C4D"/>
    <w:rsid w:val="00A0600C"/>
    <w:rsid w:val="00A060D7"/>
    <w:rsid w:val="00A0616F"/>
    <w:rsid w:val="00A067DA"/>
    <w:rsid w:val="00A06842"/>
    <w:rsid w:val="00A068DD"/>
    <w:rsid w:val="00A06AD6"/>
    <w:rsid w:val="00A06F59"/>
    <w:rsid w:val="00A0773A"/>
    <w:rsid w:val="00A0787A"/>
    <w:rsid w:val="00A07D3D"/>
    <w:rsid w:val="00A07E85"/>
    <w:rsid w:val="00A07F7E"/>
    <w:rsid w:val="00A108EA"/>
    <w:rsid w:val="00A10CFE"/>
    <w:rsid w:val="00A10EE3"/>
    <w:rsid w:val="00A10F56"/>
    <w:rsid w:val="00A10F6B"/>
    <w:rsid w:val="00A10FBB"/>
    <w:rsid w:val="00A10FED"/>
    <w:rsid w:val="00A1197F"/>
    <w:rsid w:val="00A11BF2"/>
    <w:rsid w:val="00A11EF7"/>
    <w:rsid w:val="00A11F89"/>
    <w:rsid w:val="00A1200E"/>
    <w:rsid w:val="00A120F7"/>
    <w:rsid w:val="00A12B19"/>
    <w:rsid w:val="00A12C5E"/>
    <w:rsid w:val="00A12C82"/>
    <w:rsid w:val="00A12CAF"/>
    <w:rsid w:val="00A12E10"/>
    <w:rsid w:val="00A12E43"/>
    <w:rsid w:val="00A13426"/>
    <w:rsid w:val="00A1352B"/>
    <w:rsid w:val="00A1437E"/>
    <w:rsid w:val="00A1451E"/>
    <w:rsid w:val="00A14BCA"/>
    <w:rsid w:val="00A151AC"/>
    <w:rsid w:val="00A1579D"/>
    <w:rsid w:val="00A15825"/>
    <w:rsid w:val="00A15F12"/>
    <w:rsid w:val="00A165EE"/>
    <w:rsid w:val="00A16C14"/>
    <w:rsid w:val="00A16E3A"/>
    <w:rsid w:val="00A171A5"/>
    <w:rsid w:val="00A17251"/>
    <w:rsid w:val="00A178EF"/>
    <w:rsid w:val="00A17976"/>
    <w:rsid w:val="00A17B2B"/>
    <w:rsid w:val="00A17BB7"/>
    <w:rsid w:val="00A17CAE"/>
    <w:rsid w:val="00A202DC"/>
    <w:rsid w:val="00A204B5"/>
    <w:rsid w:val="00A211E7"/>
    <w:rsid w:val="00A2129E"/>
    <w:rsid w:val="00A21605"/>
    <w:rsid w:val="00A217EB"/>
    <w:rsid w:val="00A218AA"/>
    <w:rsid w:val="00A2198E"/>
    <w:rsid w:val="00A21A57"/>
    <w:rsid w:val="00A21A81"/>
    <w:rsid w:val="00A220F1"/>
    <w:rsid w:val="00A22495"/>
    <w:rsid w:val="00A22666"/>
    <w:rsid w:val="00A22FF1"/>
    <w:rsid w:val="00A230C5"/>
    <w:rsid w:val="00A233F1"/>
    <w:rsid w:val="00A23483"/>
    <w:rsid w:val="00A249B6"/>
    <w:rsid w:val="00A24E40"/>
    <w:rsid w:val="00A250B4"/>
    <w:rsid w:val="00A25338"/>
    <w:rsid w:val="00A2542E"/>
    <w:rsid w:val="00A25E9C"/>
    <w:rsid w:val="00A2630E"/>
    <w:rsid w:val="00A2635F"/>
    <w:rsid w:val="00A264C9"/>
    <w:rsid w:val="00A2683F"/>
    <w:rsid w:val="00A26882"/>
    <w:rsid w:val="00A26CD0"/>
    <w:rsid w:val="00A26FC3"/>
    <w:rsid w:val="00A27263"/>
    <w:rsid w:val="00A27B06"/>
    <w:rsid w:val="00A27FBE"/>
    <w:rsid w:val="00A300F4"/>
    <w:rsid w:val="00A30785"/>
    <w:rsid w:val="00A308F7"/>
    <w:rsid w:val="00A30D35"/>
    <w:rsid w:val="00A31854"/>
    <w:rsid w:val="00A319F9"/>
    <w:rsid w:val="00A31D66"/>
    <w:rsid w:val="00A32230"/>
    <w:rsid w:val="00A324D5"/>
    <w:rsid w:val="00A32546"/>
    <w:rsid w:val="00A326BE"/>
    <w:rsid w:val="00A329DC"/>
    <w:rsid w:val="00A32B97"/>
    <w:rsid w:val="00A33029"/>
    <w:rsid w:val="00A33176"/>
    <w:rsid w:val="00A333C6"/>
    <w:rsid w:val="00A33709"/>
    <w:rsid w:val="00A345EB"/>
    <w:rsid w:val="00A34758"/>
    <w:rsid w:val="00A347A7"/>
    <w:rsid w:val="00A34DCA"/>
    <w:rsid w:val="00A34E26"/>
    <w:rsid w:val="00A352B1"/>
    <w:rsid w:val="00A35581"/>
    <w:rsid w:val="00A3589B"/>
    <w:rsid w:val="00A35A92"/>
    <w:rsid w:val="00A35B6E"/>
    <w:rsid w:val="00A35E53"/>
    <w:rsid w:val="00A364C9"/>
    <w:rsid w:val="00A364EF"/>
    <w:rsid w:val="00A36593"/>
    <w:rsid w:val="00A37574"/>
    <w:rsid w:val="00A40695"/>
    <w:rsid w:val="00A4075D"/>
    <w:rsid w:val="00A409FD"/>
    <w:rsid w:val="00A40AC0"/>
    <w:rsid w:val="00A40B4E"/>
    <w:rsid w:val="00A40ED7"/>
    <w:rsid w:val="00A41056"/>
    <w:rsid w:val="00A41BB3"/>
    <w:rsid w:val="00A41BC7"/>
    <w:rsid w:val="00A41BF2"/>
    <w:rsid w:val="00A42296"/>
    <w:rsid w:val="00A4261E"/>
    <w:rsid w:val="00A4268F"/>
    <w:rsid w:val="00A4297A"/>
    <w:rsid w:val="00A42E63"/>
    <w:rsid w:val="00A42FC8"/>
    <w:rsid w:val="00A43439"/>
    <w:rsid w:val="00A442DD"/>
    <w:rsid w:val="00A44430"/>
    <w:rsid w:val="00A4452B"/>
    <w:rsid w:val="00A445D7"/>
    <w:rsid w:val="00A4487B"/>
    <w:rsid w:val="00A44B6C"/>
    <w:rsid w:val="00A44FCC"/>
    <w:rsid w:val="00A45334"/>
    <w:rsid w:val="00A45680"/>
    <w:rsid w:val="00A46490"/>
    <w:rsid w:val="00A465CB"/>
    <w:rsid w:val="00A469B2"/>
    <w:rsid w:val="00A46AFC"/>
    <w:rsid w:val="00A470AB"/>
    <w:rsid w:val="00A476A5"/>
    <w:rsid w:val="00A501A5"/>
    <w:rsid w:val="00A5045E"/>
    <w:rsid w:val="00A5055D"/>
    <w:rsid w:val="00A50680"/>
    <w:rsid w:val="00A50805"/>
    <w:rsid w:val="00A50B3F"/>
    <w:rsid w:val="00A50D15"/>
    <w:rsid w:val="00A50D76"/>
    <w:rsid w:val="00A51031"/>
    <w:rsid w:val="00A512A3"/>
    <w:rsid w:val="00A515DD"/>
    <w:rsid w:val="00A51AB6"/>
    <w:rsid w:val="00A51F2C"/>
    <w:rsid w:val="00A51F55"/>
    <w:rsid w:val="00A524A7"/>
    <w:rsid w:val="00A524A9"/>
    <w:rsid w:val="00A52573"/>
    <w:rsid w:val="00A52A17"/>
    <w:rsid w:val="00A52D02"/>
    <w:rsid w:val="00A52F0D"/>
    <w:rsid w:val="00A5340C"/>
    <w:rsid w:val="00A54165"/>
    <w:rsid w:val="00A543EB"/>
    <w:rsid w:val="00A5489F"/>
    <w:rsid w:val="00A54AB1"/>
    <w:rsid w:val="00A54AE5"/>
    <w:rsid w:val="00A54B0E"/>
    <w:rsid w:val="00A54EFD"/>
    <w:rsid w:val="00A55106"/>
    <w:rsid w:val="00A554A5"/>
    <w:rsid w:val="00A554D4"/>
    <w:rsid w:val="00A557AA"/>
    <w:rsid w:val="00A55975"/>
    <w:rsid w:val="00A55C0E"/>
    <w:rsid w:val="00A55D82"/>
    <w:rsid w:val="00A560C6"/>
    <w:rsid w:val="00A563F9"/>
    <w:rsid w:val="00A568F9"/>
    <w:rsid w:val="00A56A39"/>
    <w:rsid w:val="00A56FD4"/>
    <w:rsid w:val="00A57339"/>
    <w:rsid w:val="00A57E7A"/>
    <w:rsid w:val="00A60274"/>
    <w:rsid w:val="00A6027D"/>
    <w:rsid w:val="00A6041D"/>
    <w:rsid w:val="00A60D57"/>
    <w:rsid w:val="00A6104E"/>
    <w:rsid w:val="00A617E1"/>
    <w:rsid w:val="00A6217D"/>
    <w:rsid w:val="00A6231C"/>
    <w:rsid w:val="00A62364"/>
    <w:rsid w:val="00A626F7"/>
    <w:rsid w:val="00A62B8A"/>
    <w:rsid w:val="00A62CE3"/>
    <w:rsid w:val="00A62F8E"/>
    <w:rsid w:val="00A630CD"/>
    <w:rsid w:val="00A63182"/>
    <w:rsid w:val="00A631F8"/>
    <w:rsid w:val="00A63292"/>
    <w:rsid w:val="00A63676"/>
    <w:rsid w:val="00A63B4D"/>
    <w:rsid w:val="00A63D79"/>
    <w:rsid w:val="00A641FE"/>
    <w:rsid w:val="00A64572"/>
    <w:rsid w:val="00A64DDE"/>
    <w:rsid w:val="00A6503A"/>
    <w:rsid w:val="00A655D7"/>
    <w:rsid w:val="00A65AF2"/>
    <w:rsid w:val="00A65CEE"/>
    <w:rsid w:val="00A6657C"/>
    <w:rsid w:val="00A66933"/>
    <w:rsid w:val="00A67C10"/>
    <w:rsid w:val="00A67D02"/>
    <w:rsid w:val="00A67D69"/>
    <w:rsid w:val="00A7010E"/>
    <w:rsid w:val="00A70271"/>
    <w:rsid w:val="00A70719"/>
    <w:rsid w:val="00A7072C"/>
    <w:rsid w:val="00A70C38"/>
    <w:rsid w:val="00A70C82"/>
    <w:rsid w:val="00A70DBA"/>
    <w:rsid w:val="00A70E7D"/>
    <w:rsid w:val="00A70EF5"/>
    <w:rsid w:val="00A710DC"/>
    <w:rsid w:val="00A71280"/>
    <w:rsid w:val="00A712DE"/>
    <w:rsid w:val="00A718F1"/>
    <w:rsid w:val="00A71C5E"/>
    <w:rsid w:val="00A71D1E"/>
    <w:rsid w:val="00A71D4C"/>
    <w:rsid w:val="00A724E0"/>
    <w:rsid w:val="00A72884"/>
    <w:rsid w:val="00A72A4F"/>
    <w:rsid w:val="00A72A5E"/>
    <w:rsid w:val="00A731F0"/>
    <w:rsid w:val="00A735A6"/>
    <w:rsid w:val="00A73E80"/>
    <w:rsid w:val="00A74102"/>
    <w:rsid w:val="00A74209"/>
    <w:rsid w:val="00A74611"/>
    <w:rsid w:val="00A74A46"/>
    <w:rsid w:val="00A74AA9"/>
    <w:rsid w:val="00A74D39"/>
    <w:rsid w:val="00A74D42"/>
    <w:rsid w:val="00A7523D"/>
    <w:rsid w:val="00A756F9"/>
    <w:rsid w:val="00A75A55"/>
    <w:rsid w:val="00A75C40"/>
    <w:rsid w:val="00A75F9C"/>
    <w:rsid w:val="00A7620B"/>
    <w:rsid w:val="00A764EB"/>
    <w:rsid w:val="00A764F6"/>
    <w:rsid w:val="00A76613"/>
    <w:rsid w:val="00A7667E"/>
    <w:rsid w:val="00A770E0"/>
    <w:rsid w:val="00A7785F"/>
    <w:rsid w:val="00A77A6C"/>
    <w:rsid w:val="00A77AA0"/>
    <w:rsid w:val="00A80599"/>
    <w:rsid w:val="00A809DE"/>
    <w:rsid w:val="00A81068"/>
    <w:rsid w:val="00A81975"/>
    <w:rsid w:val="00A81B5F"/>
    <w:rsid w:val="00A81CBA"/>
    <w:rsid w:val="00A8234F"/>
    <w:rsid w:val="00A82718"/>
    <w:rsid w:val="00A82940"/>
    <w:rsid w:val="00A82A22"/>
    <w:rsid w:val="00A82CCB"/>
    <w:rsid w:val="00A82EF4"/>
    <w:rsid w:val="00A83225"/>
    <w:rsid w:val="00A8333B"/>
    <w:rsid w:val="00A834DD"/>
    <w:rsid w:val="00A83596"/>
    <w:rsid w:val="00A83D80"/>
    <w:rsid w:val="00A83F87"/>
    <w:rsid w:val="00A84280"/>
    <w:rsid w:val="00A845F9"/>
    <w:rsid w:val="00A8476F"/>
    <w:rsid w:val="00A84AB0"/>
    <w:rsid w:val="00A84CAA"/>
    <w:rsid w:val="00A84D50"/>
    <w:rsid w:val="00A84E94"/>
    <w:rsid w:val="00A85067"/>
    <w:rsid w:val="00A850F8"/>
    <w:rsid w:val="00A85159"/>
    <w:rsid w:val="00A85360"/>
    <w:rsid w:val="00A85AE1"/>
    <w:rsid w:val="00A85BD9"/>
    <w:rsid w:val="00A863B8"/>
    <w:rsid w:val="00A86701"/>
    <w:rsid w:val="00A86776"/>
    <w:rsid w:val="00A86A66"/>
    <w:rsid w:val="00A87404"/>
    <w:rsid w:val="00A87DD7"/>
    <w:rsid w:val="00A900BB"/>
    <w:rsid w:val="00A90651"/>
    <w:rsid w:val="00A90A62"/>
    <w:rsid w:val="00A90A69"/>
    <w:rsid w:val="00A913A2"/>
    <w:rsid w:val="00A919E3"/>
    <w:rsid w:val="00A91B4F"/>
    <w:rsid w:val="00A91E1C"/>
    <w:rsid w:val="00A91E81"/>
    <w:rsid w:val="00A92187"/>
    <w:rsid w:val="00A929A7"/>
    <w:rsid w:val="00A92A6C"/>
    <w:rsid w:val="00A92BDC"/>
    <w:rsid w:val="00A92C04"/>
    <w:rsid w:val="00A93912"/>
    <w:rsid w:val="00A93B17"/>
    <w:rsid w:val="00A93CAC"/>
    <w:rsid w:val="00A93F99"/>
    <w:rsid w:val="00A93FC4"/>
    <w:rsid w:val="00A944B3"/>
    <w:rsid w:val="00A9464E"/>
    <w:rsid w:val="00A94AC7"/>
    <w:rsid w:val="00A94F4F"/>
    <w:rsid w:val="00A95240"/>
    <w:rsid w:val="00A953F9"/>
    <w:rsid w:val="00A955DA"/>
    <w:rsid w:val="00A955DB"/>
    <w:rsid w:val="00A956FF"/>
    <w:rsid w:val="00A9594D"/>
    <w:rsid w:val="00A95BA2"/>
    <w:rsid w:val="00A95C0F"/>
    <w:rsid w:val="00A95DC7"/>
    <w:rsid w:val="00A95E97"/>
    <w:rsid w:val="00A96262"/>
    <w:rsid w:val="00A9648E"/>
    <w:rsid w:val="00A96896"/>
    <w:rsid w:val="00A96C8F"/>
    <w:rsid w:val="00A96EA2"/>
    <w:rsid w:val="00A971F1"/>
    <w:rsid w:val="00A975E3"/>
    <w:rsid w:val="00A97880"/>
    <w:rsid w:val="00A9796D"/>
    <w:rsid w:val="00A97E77"/>
    <w:rsid w:val="00AA0B28"/>
    <w:rsid w:val="00AA0D3E"/>
    <w:rsid w:val="00AA1438"/>
    <w:rsid w:val="00AA1514"/>
    <w:rsid w:val="00AA151B"/>
    <w:rsid w:val="00AA1579"/>
    <w:rsid w:val="00AA17BD"/>
    <w:rsid w:val="00AA1A42"/>
    <w:rsid w:val="00AA1D3F"/>
    <w:rsid w:val="00AA1DE6"/>
    <w:rsid w:val="00AA1EEF"/>
    <w:rsid w:val="00AA2062"/>
    <w:rsid w:val="00AA271F"/>
    <w:rsid w:val="00AA32EC"/>
    <w:rsid w:val="00AA358A"/>
    <w:rsid w:val="00AA37AA"/>
    <w:rsid w:val="00AA38D0"/>
    <w:rsid w:val="00AA39EA"/>
    <w:rsid w:val="00AA3C5D"/>
    <w:rsid w:val="00AA4262"/>
    <w:rsid w:val="00AA4270"/>
    <w:rsid w:val="00AA449A"/>
    <w:rsid w:val="00AA4828"/>
    <w:rsid w:val="00AA4CE8"/>
    <w:rsid w:val="00AA4D73"/>
    <w:rsid w:val="00AA4DC7"/>
    <w:rsid w:val="00AA4F82"/>
    <w:rsid w:val="00AA5050"/>
    <w:rsid w:val="00AA5BDD"/>
    <w:rsid w:val="00AA6460"/>
    <w:rsid w:val="00AA6F3A"/>
    <w:rsid w:val="00AA7B0A"/>
    <w:rsid w:val="00AA7C0E"/>
    <w:rsid w:val="00AA7DF0"/>
    <w:rsid w:val="00AB0134"/>
    <w:rsid w:val="00AB023A"/>
    <w:rsid w:val="00AB0B85"/>
    <w:rsid w:val="00AB0BF4"/>
    <w:rsid w:val="00AB0FA9"/>
    <w:rsid w:val="00AB13B0"/>
    <w:rsid w:val="00AB1C4E"/>
    <w:rsid w:val="00AB2518"/>
    <w:rsid w:val="00AB2782"/>
    <w:rsid w:val="00AB2831"/>
    <w:rsid w:val="00AB2AEF"/>
    <w:rsid w:val="00AB3B6A"/>
    <w:rsid w:val="00AB43F2"/>
    <w:rsid w:val="00AB473C"/>
    <w:rsid w:val="00AB4BAF"/>
    <w:rsid w:val="00AB50E6"/>
    <w:rsid w:val="00AB51B0"/>
    <w:rsid w:val="00AB5A85"/>
    <w:rsid w:val="00AB5B8C"/>
    <w:rsid w:val="00AB5D51"/>
    <w:rsid w:val="00AB5F06"/>
    <w:rsid w:val="00AB62AB"/>
    <w:rsid w:val="00AB62EB"/>
    <w:rsid w:val="00AB6352"/>
    <w:rsid w:val="00AB661B"/>
    <w:rsid w:val="00AB66C3"/>
    <w:rsid w:val="00AB6A7A"/>
    <w:rsid w:val="00AB6B3C"/>
    <w:rsid w:val="00AB7290"/>
    <w:rsid w:val="00AB73B4"/>
    <w:rsid w:val="00AB73B8"/>
    <w:rsid w:val="00AB7446"/>
    <w:rsid w:val="00AC01D6"/>
    <w:rsid w:val="00AC0BBE"/>
    <w:rsid w:val="00AC0D8C"/>
    <w:rsid w:val="00AC0EB7"/>
    <w:rsid w:val="00AC102A"/>
    <w:rsid w:val="00AC1163"/>
    <w:rsid w:val="00AC135C"/>
    <w:rsid w:val="00AC13E8"/>
    <w:rsid w:val="00AC1B59"/>
    <w:rsid w:val="00AC2083"/>
    <w:rsid w:val="00AC22A8"/>
    <w:rsid w:val="00AC2E16"/>
    <w:rsid w:val="00AC3117"/>
    <w:rsid w:val="00AC3233"/>
    <w:rsid w:val="00AC3392"/>
    <w:rsid w:val="00AC375B"/>
    <w:rsid w:val="00AC39D9"/>
    <w:rsid w:val="00AC3B90"/>
    <w:rsid w:val="00AC3BD7"/>
    <w:rsid w:val="00AC3C6D"/>
    <w:rsid w:val="00AC3E17"/>
    <w:rsid w:val="00AC4047"/>
    <w:rsid w:val="00AC40CA"/>
    <w:rsid w:val="00AC4194"/>
    <w:rsid w:val="00AC42B6"/>
    <w:rsid w:val="00AC44E0"/>
    <w:rsid w:val="00AC4B75"/>
    <w:rsid w:val="00AC4D5E"/>
    <w:rsid w:val="00AC5A18"/>
    <w:rsid w:val="00AC5FF4"/>
    <w:rsid w:val="00AC62C3"/>
    <w:rsid w:val="00AC6BB0"/>
    <w:rsid w:val="00AC71D8"/>
    <w:rsid w:val="00AC72BA"/>
    <w:rsid w:val="00AC7578"/>
    <w:rsid w:val="00AC7EF0"/>
    <w:rsid w:val="00AD148A"/>
    <w:rsid w:val="00AD197F"/>
    <w:rsid w:val="00AD1A07"/>
    <w:rsid w:val="00AD22A5"/>
    <w:rsid w:val="00AD2349"/>
    <w:rsid w:val="00AD2595"/>
    <w:rsid w:val="00AD2996"/>
    <w:rsid w:val="00AD2CE9"/>
    <w:rsid w:val="00AD3260"/>
    <w:rsid w:val="00AD3278"/>
    <w:rsid w:val="00AD3709"/>
    <w:rsid w:val="00AD3FB3"/>
    <w:rsid w:val="00AD4418"/>
    <w:rsid w:val="00AD4815"/>
    <w:rsid w:val="00AD501F"/>
    <w:rsid w:val="00AD52FA"/>
    <w:rsid w:val="00AD58CC"/>
    <w:rsid w:val="00AD60FE"/>
    <w:rsid w:val="00AD6409"/>
    <w:rsid w:val="00AD64E2"/>
    <w:rsid w:val="00AD64F4"/>
    <w:rsid w:val="00AD6724"/>
    <w:rsid w:val="00AD6936"/>
    <w:rsid w:val="00AD7691"/>
    <w:rsid w:val="00AD7D0F"/>
    <w:rsid w:val="00AD7EE6"/>
    <w:rsid w:val="00AD7F05"/>
    <w:rsid w:val="00AE0294"/>
    <w:rsid w:val="00AE04A0"/>
    <w:rsid w:val="00AE062D"/>
    <w:rsid w:val="00AE0699"/>
    <w:rsid w:val="00AE0803"/>
    <w:rsid w:val="00AE096A"/>
    <w:rsid w:val="00AE0B33"/>
    <w:rsid w:val="00AE0B99"/>
    <w:rsid w:val="00AE0EFD"/>
    <w:rsid w:val="00AE11BC"/>
    <w:rsid w:val="00AE152E"/>
    <w:rsid w:val="00AE1774"/>
    <w:rsid w:val="00AE1F31"/>
    <w:rsid w:val="00AE21E1"/>
    <w:rsid w:val="00AE3770"/>
    <w:rsid w:val="00AE3B66"/>
    <w:rsid w:val="00AE3FDD"/>
    <w:rsid w:val="00AE4131"/>
    <w:rsid w:val="00AE431A"/>
    <w:rsid w:val="00AE4B3A"/>
    <w:rsid w:val="00AE4B5A"/>
    <w:rsid w:val="00AE4D13"/>
    <w:rsid w:val="00AE5ED9"/>
    <w:rsid w:val="00AE61A1"/>
    <w:rsid w:val="00AE6306"/>
    <w:rsid w:val="00AE6597"/>
    <w:rsid w:val="00AE6600"/>
    <w:rsid w:val="00AE6F63"/>
    <w:rsid w:val="00AE7939"/>
    <w:rsid w:val="00AE7F38"/>
    <w:rsid w:val="00AF011F"/>
    <w:rsid w:val="00AF01E6"/>
    <w:rsid w:val="00AF04DF"/>
    <w:rsid w:val="00AF09BA"/>
    <w:rsid w:val="00AF0CBC"/>
    <w:rsid w:val="00AF0F56"/>
    <w:rsid w:val="00AF1204"/>
    <w:rsid w:val="00AF174C"/>
    <w:rsid w:val="00AF1E51"/>
    <w:rsid w:val="00AF24B8"/>
    <w:rsid w:val="00AF2710"/>
    <w:rsid w:val="00AF283D"/>
    <w:rsid w:val="00AF2863"/>
    <w:rsid w:val="00AF28E1"/>
    <w:rsid w:val="00AF2BEC"/>
    <w:rsid w:val="00AF2D61"/>
    <w:rsid w:val="00AF2EDB"/>
    <w:rsid w:val="00AF329C"/>
    <w:rsid w:val="00AF347E"/>
    <w:rsid w:val="00AF35EE"/>
    <w:rsid w:val="00AF3AA3"/>
    <w:rsid w:val="00AF4155"/>
    <w:rsid w:val="00AF4421"/>
    <w:rsid w:val="00AF4A74"/>
    <w:rsid w:val="00AF4E7D"/>
    <w:rsid w:val="00AF5120"/>
    <w:rsid w:val="00AF5473"/>
    <w:rsid w:val="00AF5482"/>
    <w:rsid w:val="00AF54F5"/>
    <w:rsid w:val="00AF5576"/>
    <w:rsid w:val="00AF5645"/>
    <w:rsid w:val="00AF5940"/>
    <w:rsid w:val="00AF5F5C"/>
    <w:rsid w:val="00AF6842"/>
    <w:rsid w:val="00AF69EA"/>
    <w:rsid w:val="00AF6BFC"/>
    <w:rsid w:val="00AF70DC"/>
    <w:rsid w:val="00AF719A"/>
    <w:rsid w:val="00AF743E"/>
    <w:rsid w:val="00AF7BFB"/>
    <w:rsid w:val="00B000BB"/>
    <w:rsid w:val="00B00B4D"/>
    <w:rsid w:val="00B00C69"/>
    <w:rsid w:val="00B00E5D"/>
    <w:rsid w:val="00B013F3"/>
    <w:rsid w:val="00B01A11"/>
    <w:rsid w:val="00B01A2E"/>
    <w:rsid w:val="00B01B74"/>
    <w:rsid w:val="00B01FE7"/>
    <w:rsid w:val="00B021A8"/>
    <w:rsid w:val="00B02660"/>
    <w:rsid w:val="00B02B3C"/>
    <w:rsid w:val="00B03231"/>
    <w:rsid w:val="00B0364F"/>
    <w:rsid w:val="00B03ABA"/>
    <w:rsid w:val="00B03D8E"/>
    <w:rsid w:val="00B03E51"/>
    <w:rsid w:val="00B0491D"/>
    <w:rsid w:val="00B04DED"/>
    <w:rsid w:val="00B04E05"/>
    <w:rsid w:val="00B04E96"/>
    <w:rsid w:val="00B04EA2"/>
    <w:rsid w:val="00B04F39"/>
    <w:rsid w:val="00B05070"/>
    <w:rsid w:val="00B054BB"/>
    <w:rsid w:val="00B055C3"/>
    <w:rsid w:val="00B057B8"/>
    <w:rsid w:val="00B05A9B"/>
    <w:rsid w:val="00B05D66"/>
    <w:rsid w:val="00B06000"/>
    <w:rsid w:val="00B067B2"/>
    <w:rsid w:val="00B06837"/>
    <w:rsid w:val="00B06912"/>
    <w:rsid w:val="00B07750"/>
    <w:rsid w:val="00B1050B"/>
    <w:rsid w:val="00B108E0"/>
    <w:rsid w:val="00B11068"/>
    <w:rsid w:val="00B11322"/>
    <w:rsid w:val="00B11521"/>
    <w:rsid w:val="00B119DC"/>
    <w:rsid w:val="00B119F1"/>
    <w:rsid w:val="00B11D16"/>
    <w:rsid w:val="00B11E63"/>
    <w:rsid w:val="00B12393"/>
    <w:rsid w:val="00B12EFE"/>
    <w:rsid w:val="00B13312"/>
    <w:rsid w:val="00B135F2"/>
    <w:rsid w:val="00B14572"/>
    <w:rsid w:val="00B145FA"/>
    <w:rsid w:val="00B1477E"/>
    <w:rsid w:val="00B14D61"/>
    <w:rsid w:val="00B14ED5"/>
    <w:rsid w:val="00B15258"/>
    <w:rsid w:val="00B15833"/>
    <w:rsid w:val="00B15EBC"/>
    <w:rsid w:val="00B15EEE"/>
    <w:rsid w:val="00B168EB"/>
    <w:rsid w:val="00B17644"/>
    <w:rsid w:val="00B17B87"/>
    <w:rsid w:val="00B17E23"/>
    <w:rsid w:val="00B205DF"/>
    <w:rsid w:val="00B2119F"/>
    <w:rsid w:val="00B21647"/>
    <w:rsid w:val="00B21A67"/>
    <w:rsid w:val="00B21C3B"/>
    <w:rsid w:val="00B21D5F"/>
    <w:rsid w:val="00B22536"/>
    <w:rsid w:val="00B228EC"/>
    <w:rsid w:val="00B22D20"/>
    <w:rsid w:val="00B22D5C"/>
    <w:rsid w:val="00B232D8"/>
    <w:rsid w:val="00B23C26"/>
    <w:rsid w:val="00B23FA6"/>
    <w:rsid w:val="00B24458"/>
    <w:rsid w:val="00B24476"/>
    <w:rsid w:val="00B244B5"/>
    <w:rsid w:val="00B244D5"/>
    <w:rsid w:val="00B247D1"/>
    <w:rsid w:val="00B24935"/>
    <w:rsid w:val="00B24CE7"/>
    <w:rsid w:val="00B24CF0"/>
    <w:rsid w:val="00B2582A"/>
    <w:rsid w:val="00B266E8"/>
    <w:rsid w:val="00B26B31"/>
    <w:rsid w:val="00B270B6"/>
    <w:rsid w:val="00B2719E"/>
    <w:rsid w:val="00B2725D"/>
    <w:rsid w:val="00B27E80"/>
    <w:rsid w:val="00B3010E"/>
    <w:rsid w:val="00B3012E"/>
    <w:rsid w:val="00B301B5"/>
    <w:rsid w:val="00B306AB"/>
    <w:rsid w:val="00B3080C"/>
    <w:rsid w:val="00B30851"/>
    <w:rsid w:val="00B30B09"/>
    <w:rsid w:val="00B30C93"/>
    <w:rsid w:val="00B313AD"/>
    <w:rsid w:val="00B315EA"/>
    <w:rsid w:val="00B316C9"/>
    <w:rsid w:val="00B31A3B"/>
    <w:rsid w:val="00B31F2D"/>
    <w:rsid w:val="00B3234B"/>
    <w:rsid w:val="00B32383"/>
    <w:rsid w:val="00B327B0"/>
    <w:rsid w:val="00B32DFA"/>
    <w:rsid w:val="00B33492"/>
    <w:rsid w:val="00B334AA"/>
    <w:rsid w:val="00B348E6"/>
    <w:rsid w:val="00B348FA"/>
    <w:rsid w:val="00B34A87"/>
    <w:rsid w:val="00B3523C"/>
    <w:rsid w:val="00B35C60"/>
    <w:rsid w:val="00B35C89"/>
    <w:rsid w:val="00B35E22"/>
    <w:rsid w:val="00B35E24"/>
    <w:rsid w:val="00B360B8"/>
    <w:rsid w:val="00B362C5"/>
    <w:rsid w:val="00B36CD6"/>
    <w:rsid w:val="00B37246"/>
    <w:rsid w:val="00B37528"/>
    <w:rsid w:val="00B37823"/>
    <w:rsid w:val="00B4021D"/>
    <w:rsid w:val="00B4069B"/>
    <w:rsid w:val="00B40717"/>
    <w:rsid w:val="00B4086D"/>
    <w:rsid w:val="00B40A23"/>
    <w:rsid w:val="00B40ECB"/>
    <w:rsid w:val="00B4100E"/>
    <w:rsid w:val="00B41088"/>
    <w:rsid w:val="00B41894"/>
    <w:rsid w:val="00B41A73"/>
    <w:rsid w:val="00B42062"/>
    <w:rsid w:val="00B4246E"/>
    <w:rsid w:val="00B42784"/>
    <w:rsid w:val="00B42AC0"/>
    <w:rsid w:val="00B42B41"/>
    <w:rsid w:val="00B42FFA"/>
    <w:rsid w:val="00B431E5"/>
    <w:rsid w:val="00B4354D"/>
    <w:rsid w:val="00B438A8"/>
    <w:rsid w:val="00B439DE"/>
    <w:rsid w:val="00B43A17"/>
    <w:rsid w:val="00B43AA6"/>
    <w:rsid w:val="00B43B15"/>
    <w:rsid w:val="00B43BB2"/>
    <w:rsid w:val="00B4406E"/>
    <w:rsid w:val="00B440FE"/>
    <w:rsid w:val="00B444A2"/>
    <w:rsid w:val="00B44DB5"/>
    <w:rsid w:val="00B44FCD"/>
    <w:rsid w:val="00B4569A"/>
    <w:rsid w:val="00B4617B"/>
    <w:rsid w:val="00B461BB"/>
    <w:rsid w:val="00B461F1"/>
    <w:rsid w:val="00B46281"/>
    <w:rsid w:val="00B46420"/>
    <w:rsid w:val="00B46BE0"/>
    <w:rsid w:val="00B46E68"/>
    <w:rsid w:val="00B475DF"/>
    <w:rsid w:val="00B4799E"/>
    <w:rsid w:val="00B47D61"/>
    <w:rsid w:val="00B5017F"/>
    <w:rsid w:val="00B51138"/>
    <w:rsid w:val="00B51802"/>
    <w:rsid w:val="00B5195D"/>
    <w:rsid w:val="00B52665"/>
    <w:rsid w:val="00B528F8"/>
    <w:rsid w:val="00B5297A"/>
    <w:rsid w:val="00B52D81"/>
    <w:rsid w:val="00B52DF0"/>
    <w:rsid w:val="00B530EF"/>
    <w:rsid w:val="00B53104"/>
    <w:rsid w:val="00B5334D"/>
    <w:rsid w:val="00B5363D"/>
    <w:rsid w:val="00B53A33"/>
    <w:rsid w:val="00B53A62"/>
    <w:rsid w:val="00B53AF0"/>
    <w:rsid w:val="00B53B7B"/>
    <w:rsid w:val="00B53B9C"/>
    <w:rsid w:val="00B54165"/>
    <w:rsid w:val="00B542F4"/>
    <w:rsid w:val="00B54501"/>
    <w:rsid w:val="00B545D3"/>
    <w:rsid w:val="00B54B01"/>
    <w:rsid w:val="00B54EA8"/>
    <w:rsid w:val="00B55DAB"/>
    <w:rsid w:val="00B56159"/>
    <w:rsid w:val="00B5697E"/>
    <w:rsid w:val="00B569E6"/>
    <w:rsid w:val="00B56E8C"/>
    <w:rsid w:val="00B57672"/>
    <w:rsid w:val="00B579DC"/>
    <w:rsid w:val="00B57A19"/>
    <w:rsid w:val="00B57E68"/>
    <w:rsid w:val="00B6052B"/>
    <w:rsid w:val="00B60E4F"/>
    <w:rsid w:val="00B61644"/>
    <w:rsid w:val="00B6177B"/>
    <w:rsid w:val="00B6195F"/>
    <w:rsid w:val="00B61DD6"/>
    <w:rsid w:val="00B62420"/>
    <w:rsid w:val="00B624F3"/>
    <w:rsid w:val="00B62B9C"/>
    <w:rsid w:val="00B62BCF"/>
    <w:rsid w:val="00B6371D"/>
    <w:rsid w:val="00B63DB1"/>
    <w:rsid w:val="00B63FB2"/>
    <w:rsid w:val="00B64108"/>
    <w:rsid w:val="00B6425A"/>
    <w:rsid w:val="00B647C0"/>
    <w:rsid w:val="00B64A99"/>
    <w:rsid w:val="00B64B1D"/>
    <w:rsid w:val="00B650E5"/>
    <w:rsid w:val="00B650F7"/>
    <w:rsid w:val="00B65106"/>
    <w:rsid w:val="00B65223"/>
    <w:rsid w:val="00B6529B"/>
    <w:rsid w:val="00B658DA"/>
    <w:rsid w:val="00B65A92"/>
    <w:rsid w:val="00B65C86"/>
    <w:rsid w:val="00B65E19"/>
    <w:rsid w:val="00B665A2"/>
    <w:rsid w:val="00B66FBD"/>
    <w:rsid w:val="00B67305"/>
    <w:rsid w:val="00B67531"/>
    <w:rsid w:val="00B67838"/>
    <w:rsid w:val="00B678F3"/>
    <w:rsid w:val="00B70270"/>
    <w:rsid w:val="00B71116"/>
    <w:rsid w:val="00B71947"/>
    <w:rsid w:val="00B719EF"/>
    <w:rsid w:val="00B71FA0"/>
    <w:rsid w:val="00B72119"/>
    <w:rsid w:val="00B72373"/>
    <w:rsid w:val="00B72437"/>
    <w:rsid w:val="00B7245A"/>
    <w:rsid w:val="00B724D0"/>
    <w:rsid w:val="00B7286D"/>
    <w:rsid w:val="00B72A82"/>
    <w:rsid w:val="00B72CE8"/>
    <w:rsid w:val="00B732C2"/>
    <w:rsid w:val="00B7360D"/>
    <w:rsid w:val="00B736D8"/>
    <w:rsid w:val="00B73BBA"/>
    <w:rsid w:val="00B73BE3"/>
    <w:rsid w:val="00B73CE2"/>
    <w:rsid w:val="00B742BD"/>
    <w:rsid w:val="00B7456C"/>
    <w:rsid w:val="00B745D7"/>
    <w:rsid w:val="00B74C7C"/>
    <w:rsid w:val="00B7563F"/>
    <w:rsid w:val="00B75B63"/>
    <w:rsid w:val="00B75D17"/>
    <w:rsid w:val="00B76125"/>
    <w:rsid w:val="00B76844"/>
    <w:rsid w:val="00B76867"/>
    <w:rsid w:val="00B76B7C"/>
    <w:rsid w:val="00B76C2E"/>
    <w:rsid w:val="00B76C51"/>
    <w:rsid w:val="00B76DA0"/>
    <w:rsid w:val="00B7703D"/>
    <w:rsid w:val="00B77414"/>
    <w:rsid w:val="00B7753A"/>
    <w:rsid w:val="00B7789E"/>
    <w:rsid w:val="00B805A4"/>
    <w:rsid w:val="00B80791"/>
    <w:rsid w:val="00B80BCC"/>
    <w:rsid w:val="00B80EAD"/>
    <w:rsid w:val="00B81204"/>
    <w:rsid w:val="00B817BE"/>
    <w:rsid w:val="00B81B1A"/>
    <w:rsid w:val="00B81BEE"/>
    <w:rsid w:val="00B81C92"/>
    <w:rsid w:val="00B81CA5"/>
    <w:rsid w:val="00B822E9"/>
    <w:rsid w:val="00B82B8C"/>
    <w:rsid w:val="00B82D7A"/>
    <w:rsid w:val="00B82F93"/>
    <w:rsid w:val="00B82FB8"/>
    <w:rsid w:val="00B83059"/>
    <w:rsid w:val="00B83A95"/>
    <w:rsid w:val="00B83B0C"/>
    <w:rsid w:val="00B8436B"/>
    <w:rsid w:val="00B845E4"/>
    <w:rsid w:val="00B84A68"/>
    <w:rsid w:val="00B84CF5"/>
    <w:rsid w:val="00B8522D"/>
    <w:rsid w:val="00B85899"/>
    <w:rsid w:val="00B85BF1"/>
    <w:rsid w:val="00B85CE5"/>
    <w:rsid w:val="00B85D07"/>
    <w:rsid w:val="00B85D96"/>
    <w:rsid w:val="00B85DE0"/>
    <w:rsid w:val="00B862FB"/>
    <w:rsid w:val="00B86531"/>
    <w:rsid w:val="00B86A60"/>
    <w:rsid w:val="00B86C40"/>
    <w:rsid w:val="00B871C0"/>
    <w:rsid w:val="00B87247"/>
    <w:rsid w:val="00B87373"/>
    <w:rsid w:val="00B87569"/>
    <w:rsid w:val="00B87F96"/>
    <w:rsid w:val="00B90157"/>
    <w:rsid w:val="00B90201"/>
    <w:rsid w:val="00B90363"/>
    <w:rsid w:val="00B903B4"/>
    <w:rsid w:val="00B904A0"/>
    <w:rsid w:val="00B90902"/>
    <w:rsid w:val="00B91695"/>
    <w:rsid w:val="00B91915"/>
    <w:rsid w:val="00B91B8C"/>
    <w:rsid w:val="00B91BA7"/>
    <w:rsid w:val="00B91E4D"/>
    <w:rsid w:val="00B920FB"/>
    <w:rsid w:val="00B92A60"/>
    <w:rsid w:val="00B92C1D"/>
    <w:rsid w:val="00B92D66"/>
    <w:rsid w:val="00B92FFC"/>
    <w:rsid w:val="00B93074"/>
    <w:rsid w:val="00B93696"/>
    <w:rsid w:val="00B93703"/>
    <w:rsid w:val="00B937A0"/>
    <w:rsid w:val="00B938DE"/>
    <w:rsid w:val="00B94090"/>
    <w:rsid w:val="00B948E1"/>
    <w:rsid w:val="00B95468"/>
    <w:rsid w:val="00B9556F"/>
    <w:rsid w:val="00B95593"/>
    <w:rsid w:val="00B96470"/>
    <w:rsid w:val="00B96AFF"/>
    <w:rsid w:val="00B96BB0"/>
    <w:rsid w:val="00B96C67"/>
    <w:rsid w:val="00B96E21"/>
    <w:rsid w:val="00B970D6"/>
    <w:rsid w:val="00B971C9"/>
    <w:rsid w:val="00B974C7"/>
    <w:rsid w:val="00B978A5"/>
    <w:rsid w:val="00B97D2F"/>
    <w:rsid w:val="00B97F83"/>
    <w:rsid w:val="00BA08C9"/>
    <w:rsid w:val="00BA0D2C"/>
    <w:rsid w:val="00BA0FC6"/>
    <w:rsid w:val="00BA1AB1"/>
    <w:rsid w:val="00BA27F6"/>
    <w:rsid w:val="00BA2D7A"/>
    <w:rsid w:val="00BA2E17"/>
    <w:rsid w:val="00BA2E8A"/>
    <w:rsid w:val="00BA3133"/>
    <w:rsid w:val="00BA31D8"/>
    <w:rsid w:val="00BA32E3"/>
    <w:rsid w:val="00BA3371"/>
    <w:rsid w:val="00BA35D1"/>
    <w:rsid w:val="00BA3793"/>
    <w:rsid w:val="00BA45D4"/>
    <w:rsid w:val="00BA5F77"/>
    <w:rsid w:val="00BA6018"/>
    <w:rsid w:val="00BA6189"/>
    <w:rsid w:val="00BA618B"/>
    <w:rsid w:val="00BA6694"/>
    <w:rsid w:val="00BA701A"/>
    <w:rsid w:val="00BA7475"/>
    <w:rsid w:val="00BA78CD"/>
    <w:rsid w:val="00BB021E"/>
    <w:rsid w:val="00BB023E"/>
    <w:rsid w:val="00BB03CC"/>
    <w:rsid w:val="00BB065F"/>
    <w:rsid w:val="00BB0D12"/>
    <w:rsid w:val="00BB13BF"/>
    <w:rsid w:val="00BB152F"/>
    <w:rsid w:val="00BB17FB"/>
    <w:rsid w:val="00BB1871"/>
    <w:rsid w:val="00BB1CCA"/>
    <w:rsid w:val="00BB1F7F"/>
    <w:rsid w:val="00BB204B"/>
    <w:rsid w:val="00BB2118"/>
    <w:rsid w:val="00BB2238"/>
    <w:rsid w:val="00BB227D"/>
    <w:rsid w:val="00BB22BE"/>
    <w:rsid w:val="00BB2B03"/>
    <w:rsid w:val="00BB2EE6"/>
    <w:rsid w:val="00BB3359"/>
    <w:rsid w:val="00BB3584"/>
    <w:rsid w:val="00BB3770"/>
    <w:rsid w:val="00BB3859"/>
    <w:rsid w:val="00BB4001"/>
    <w:rsid w:val="00BB40A7"/>
    <w:rsid w:val="00BB4576"/>
    <w:rsid w:val="00BB48CE"/>
    <w:rsid w:val="00BB4A10"/>
    <w:rsid w:val="00BB4B42"/>
    <w:rsid w:val="00BB543F"/>
    <w:rsid w:val="00BB5966"/>
    <w:rsid w:val="00BB5E7C"/>
    <w:rsid w:val="00BB60D1"/>
    <w:rsid w:val="00BB61E3"/>
    <w:rsid w:val="00BB65B5"/>
    <w:rsid w:val="00BB6634"/>
    <w:rsid w:val="00BB6C1D"/>
    <w:rsid w:val="00BB76A5"/>
    <w:rsid w:val="00BB78C2"/>
    <w:rsid w:val="00BB7AE4"/>
    <w:rsid w:val="00BB7DFB"/>
    <w:rsid w:val="00BB7E94"/>
    <w:rsid w:val="00BB7E99"/>
    <w:rsid w:val="00BB7F8C"/>
    <w:rsid w:val="00BB7FA4"/>
    <w:rsid w:val="00BC075D"/>
    <w:rsid w:val="00BC083A"/>
    <w:rsid w:val="00BC0A1B"/>
    <w:rsid w:val="00BC0CD0"/>
    <w:rsid w:val="00BC14D2"/>
    <w:rsid w:val="00BC1AD9"/>
    <w:rsid w:val="00BC1C32"/>
    <w:rsid w:val="00BC22EA"/>
    <w:rsid w:val="00BC2637"/>
    <w:rsid w:val="00BC294D"/>
    <w:rsid w:val="00BC294E"/>
    <w:rsid w:val="00BC2E84"/>
    <w:rsid w:val="00BC3653"/>
    <w:rsid w:val="00BC3F60"/>
    <w:rsid w:val="00BC45B7"/>
    <w:rsid w:val="00BC57B0"/>
    <w:rsid w:val="00BC5866"/>
    <w:rsid w:val="00BC58E2"/>
    <w:rsid w:val="00BC5BD9"/>
    <w:rsid w:val="00BC5E83"/>
    <w:rsid w:val="00BC605E"/>
    <w:rsid w:val="00BC60D7"/>
    <w:rsid w:val="00BC61C2"/>
    <w:rsid w:val="00BC63A1"/>
    <w:rsid w:val="00BC65B2"/>
    <w:rsid w:val="00BC6B28"/>
    <w:rsid w:val="00BC6F91"/>
    <w:rsid w:val="00BC754F"/>
    <w:rsid w:val="00BC7A25"/>
    <w:rsid w:val="00BC7DA2"/>
    <w:rsid w:val="00BC7E59"/>
    <w:rsid w:val="00BD039D"/>
    <w:rsid w:val="00BD11C4"/>
    <w:rsid w:val="00BD13E3"/>
    <w:rsid w:val="00BD1565"/>
    <w:rsid w:val="00BD1A41"/>
    <w:rsid w:val="00BD216B"/>
    <w:rsid w:val="00BD2209"/>
    <w:rsid w:val="00BD2357"/>
    <w:rsid w:val="00BD24C7"/>
    <w:rsid w:val="00BD250E"/>
    <w:rsid w:val="00BD254F"/>
    <w:rsid w:val="00BD2DB9"/>
    <w:rsid w:val="00BD3234"/>
    <w:rsid w:val="00BD35FB"/>
    <w:rsid w:val="00BD3677"/>
    <w:rsid w:val="00BD3BA3"/>
    <w:rsid w:val="00BD3C1D"/>
    <w:rsid w:val="00BD423A"/>
    <w:rsid w:val="00BD44D3"/>
    <w:rsid w:val="00BD4837"/>
    <w:rsid w:val="00BD4AB5"/>
    <w:rsid w:val="00BD536D"/>
    <w:rsid w:val="00BD566F"/>
    <w:rsid w:val="00BD5BB9"/>
    <w:rsid w:val="00BD631C"/>
    <w:rsid w:val="00BD6427"/>
    <w:rsid w:val="00BD657D"/>
    <w:rsid w:val="00BD6621"/>
    <w:rsid w:val="00BD66BC"/>
    <w:rsid w:val="00BD6A99"/>
    <w:rsid w:val="00BD6C53"/>
    <w:rsid w:val="00BD74B1"/>
    <w:rsid w:val="00BD7675"/>
    <w:rsid w:val="00BE02C9"/>
    <w:rsid w:val="00BE03A9"/>
    <w:rsid w:val="00BE04AF"/>
    <w:rsid w:val="00BE0584"/>
    <w:rsid w:val="00BE06B9"/>
    <w:rsid w:val="00BE070E"/>
    <w:rsid w:val="00BE075C"/>
    <w:rsid w:val="00BE0B4E"/>
    <w:rsid w:val="00BE13B7"/>
    <w:rsid w:val="00BE1AC1"/>
    <w:rsid w:val="00BE2198"/>
    <w:rsid w:val="00BE2344"/>
    <w:rsid w:val="00BE2481"/>
    <w:rsid w:val="00BE25D2"/>
    <w:rsid w:val="00BE2747"/>
    <w:rsid w:val="00BE29ED"/>
    <w:rsid w:val="00BE2E6F"/>
    <w:rsid w:val="00BE3059"/>
    <w:rsid w:val="00BE3102"/>
    <w:rsid w:val="00BE32E8"/>
    <w:rsid w:val="00BE371A"/>
    <w:rsid w:val="00BE3A57"/>
    <w:rsid w:val="00BE3A5B"/>
    <w:rsid w:val="00BE3AF0"/>
    <w:rsid w:val="00BE3B6F"/>
    <w:rsid w:val="00BE3C1A"/>
    <w:rsid w:val="00BE3D67"/>
    <w:rsid w:val="00BE41AD"/>
    <w:rsid w:val="00BE4948"/>
    <w:rsid w:val="00BE4DA1"/>
    <w:rsid w:val="00BE505C"/>
    <w:rsid w:val="00BE50A9"/>
    <w:rsid w:val="00BE5789"/>
    <w:rsid w:val="00BE5A57"/>
    <w:rsid w:val="00BE5B5B"/>
    <w:rsid w:val="00BE6144"/>
    <w:rsid w:val="00BE67EA"/>
    <w:rsid w:val="00BE6A7D"/>
    <w:rsid w:val="00BE6AED"/>
    <w:rsid w:val="00BE6C31"/>
    <w:rsid w:val="00BE6FED"/>
    <w:rsid w:val="00BE71F5"/>
    <w:rsid w:val="00BE753E"/>
    <w:rsid w:val="00BE77A5"/>
    <w:rsid w:val="00BE7D83"/>
    <w:rsid w:val="00BF01E2"/>
    <w:rsid w:val="00BF0372"/>
    <w:rsid w:val="00BF0BF6"/>
    <w:rsid w:val="00BF12F5"/>
    <w:rsid w:val="00BF190A"/>
    <w:rsid w:val="00BF1B44"/>
    <w:rsid w:val="00BF20B2"/>
    <w:rsid w:val="00BF2A2A"/>
    <w:rsid w:val="00BF2E7D"/>
    <w:rsid w:val="00BF360B"/>
    <w:rsid w:val="00BF3B73"/>
    <w:rsid w:val="00BF3C0F"/>
    <w:rsid w:val="00BF4C1E"/>
    <w:rsid w:val="00BF4E38"/>
    <w:rsid w:val="00BF5097"/>
    <w:rsid w:val="00BF5587"/>
    <w:rsid w:val="00BF5662"/>
    <w:rsid w:val="00BF5BFB"/>
    <w:rsid w:val="00BF609B"/>
    <w:rsid w:val="00BF6554"/>
    <w:rsid w:val="00BF655C"/>
    <w:rsid w:val="00BF67DD"/>
    <w:rsid w:val="00BF6D5F"/>
    <w:rsid w:val="00BF6F04"/>
    <w:rsid w:val="00BF7340"/>
    <w:rsid w:val="00BF7434"/>
    <w:rsid w:val="00BF7A33"/>
    <w:rsid w:val="00C0022C"/>
    <w:rsid w:val="00C0042B"/>
    <w:rsid w:val="00C004FB"/>
    <w:rsid w:val="00C0085E"/>
    <w:rsid w:val="00C00FF1"/>
    <w:rsid w:val="00C0137F"/>
    <w:rsid w:val="00C013D9"/>
    <w:rsid w:val="00C01649"/>
    <w:rsid w:val="00C01740"/>
    <w:rsid w:val="00C01DB2"/>
    <w:rsid w:val="00C027AF"/>
    <w:rsid w:val="00C0296F"/>
    <w:rsid w:val="00C02E18"/>
    <w:rsid w:val="00C03295"/>
    <w:rsid w:val="00C0348B"/>
    <w:rsid w:val="00C0352E"/>
    <w:rsid w:val="00C036E6"/>
    <w:rsid w:val="00C038A4"/>
    <w:rsid w:val="00C03BFB"/>
    <w:rsid w:val="00C03C90"/>
    <w:rsid w:val="00C03E2E"/>
    <w:rsid w:val="00C0411B"/>
    <w:rsid w:val="00C042EE"/>
    <w:rsid w:val="00C04DA0"/>
    <w:rsid w:val="00C04E37"/>
    <w:rsid w:val="00C050BD"/>
    <w:rsid w:val="00C0606C"/>
    <w:rsid w:val="00C06212"/>
    <w:rsid w:val="00C06340"/>
    <w:rsid w:val="00C063DB"/>
    <w:rsid w:val="00C0650E"/>
    <w:rsid w:val="00C06532"/>
    <w:rsid w:val="00C06677"/>
    <w:rsid w:val="00C06692"/>
    <w:rsid w:val="00C0673E"/>
    <w:rsid w:val="00C06776"/>
    <w:rsid w:val="00C06CA2"/>
    <w:rsid w:val="00C06CF0"/>
    <w:rsid w:val="00C06E38"/>
    <w:rsid w:val="00C0700A"/>
    <w:rsid w:val="00C075D0"/>
    <w:rsid w:val="00C07885"/>
    <w:rsid w:val="00C078B9"/>
    <w:rsid w:val="00C07B1D"/>
    <w:rsid w:val="00C1021A"/>
    <w:rsid w:val="00C1044A"/>
    <w:rsid w:val="00C107B3"/>
    <w:rsid w:val="00C10C00"/>
    <w:rsid w:val="00C119BE"/>
    <w:rsid w:val="00C11C82"/>
    <w:rsid w:val="00C11E14"/>
    <w:rsid w:val="00C11E59"/>
    <w:rsid w:val="00C12293"/>
    <w:rsid w:val="00C12B4A"/>
    <w:rsid w:val="00C12BDC"/>
    <w:rsid w:val="00C12DCE"/>
    <w:rsid w:val="00C12EF6"/>
    <w:rsid w:val="00C134C3"/>
    <w:rsid w:val="00C13754"/>
    <w:rsid w:val="00C13CAF"/>
    <w:rsid w:val="00C13FCD"/>
    <w:rsid w:val="00C140CB"/>
    <w:rsid w:val="00C1455E"/>
    <w:rsid w:val="00C14602"/>
    <w:rsid w:val="00C146D1"/>
    <w:rsid w:val="00C14E29"/>
    <w:rsid w:val="00C150C4"/>
    <w:rsid w:val="00C15103"/>
    <w:rsid w:val="00C1538E"/>
    <w:rsid w:val="00C154C8"/>
    <w:rsid w:val="00C15510"/>
    <w:rsid w:val="00C15AD3"/>
    <w:rsid w:val="00C15B79"/>
    <w:rsid w:val="00C15CD8"/>
    <w:rsid w:val="00C15F0E"/>
    <w:rsid w:val="00C16202"/>
    <w:rsid w:val="00C16731"/>
    <w:rsid w:val="00C16C82"/>
    <w:rsid w:val="00C16F46"/>
    <w:rsid w:val="00C17B7F"/>
    <w:rsid w:val="00C17D21"/>
    <w:rsid w:val="00C20261"/>
    <w:rsid w:val="00C2031C"/>
    <w:rsid w:val="00C203FC"/>
    <w:rsid w:val="00C2076F"/>
    <w:rsid w:val="00C20ECF"/>
    <w:rsid w:val="00C20F89"/>
    <w:rsid w:val="00C210C8"/>
    <w:rsid w:val="00C21226"/>
    <w:rsid w:val="00C21535"/>
    <w:rsid w:val="00C215CA"/>
    <w:rsid w:val="00C21971"/>
    <w:rsid w:val="00C21E59"/>
    <w:rsid w:val="00C22383"/>
    <w:rsid w:val="00C2255B"/>
    <w:rsid w:val="00C22791"/>
    <w:rsid w:val="00C22AE6"/>
    <w:rsid w:val="00C23096"/>
    <w:rsid w:val="00C23658"/>
    <w:rsid w:val="00C2375A"/>
    <w:rsid w:val="00C23901"/>
    <w:rsid w:val="00C2393A"/>
    <w:rsid w:val="00C23FA1"/>
    <w:rsid w:val="00C24986"/>
    <w:rsid w:val="00C24A09"/>
    <w:rsid w:val="00C24CFF"/>
    <w:rsid w:val="00C25133"/>
    <w:rsid w:val="00C251D2"/>
    <w:rsid w:val="00C2570B"/>
    <w:rsid w:val="00C2590A"/>
    <w:rsid w:val="00C266A9"/>
    <w:rsid w:val="00C26E7B"/>
    <w:rsid w:val="00C26EE9"/>
    <w:rsid w:val="00C26FF9"/>
    <w:rsid w:val="00C272DB"/>
    <w:rsid w:val="00C27938"/>
    <w:rsid w:val="00C27AB8"/>
    <w:rsid w:val="00C27CE1"/>
    <w:rsid w:val="00C27D7B"/>
    <w:rsid w:val="00C301FF"/>
    <w:rsid w:val="00C307E8"/>
    <w:rsid w:val="00C30991"/>
    <w:rsid w:val="00C30CB0"/>
    <w:rsid w:val="00C31030"/>
    <w:rsid w:val="00C31415"/>
    <w:rsid w:val="00C31655"/>
    <w:rsid w:val="00C3175C"/>
    <w:rsid w:val="00C31A8F"/>
    <w:rsid w:val="00C3280A"/>
    <w:rsid w:val="00C32ABA"/>
    <w:rsid w:val="00C33717"/>
    <w:rsid w:val="00C343F8"/>
    <w:rsid w:val="00C3461F"/>
    <w:rsid w:val="00C3468F"/>
    <w:rsid w:val="00C34744"/>
    <w:rsid w:val="00C34BE4"/>
    <w:rsid w:val="00C34CD3"/>
    <w:rsid w:val="00C34EB5"/>
    <w:rsid w:val="00C34F93"/>
    <w:rsid w:val="00C350E2"/>
    <w:rsid w:val="00C353B2"/>
    <w:rsid w:val="00C3559F"/>
    <w:rsid w:val="00C3568A"/>
    <w:rsid w:val="00C3672A"/>
    <w:rsid w:val="00C367E2"/>
    <w:rsid w:val="00C36F2C"/>
    <w:rsid w:val="00C37098"/>
    <w:rsid w:val="00C37168"/>
    <w:rsid w:val="00C37803"/>
    <w:rsid w:val="00C37898"/>
    <w:rsid w:val="00C37A4D"/>
    <w:rsid w:val="00C37BBC"/>
    <w:rsid w:val="00C40805"/>
    <w:rsid w:val="00C410ED"/>
    <w:rsid w:val="00C41201"/>
    <w:rsid w:val="00C41373"/>
    <w:rsid w:val="00C41872"/>
    <w:rsid w:val="00C42D7F"/>
    <w:rsid w:val="00C42DAD"/>
    <w:rsid w:val="00C434A7"/>
    <w:rsid w:val="00C439F8"/>
    <w:rsid w:val="00C43DF8"/>
    <w:rsid w:val="00C43E37"/>
    <w:rsid w:val="00C43EA2"/>
    <w:rsid w:val="00C442D4"/>
    <w:rsid w:val="00C444DB"/>
    <w:rsid w:val="00C44841"/>
    <w:rsid w:val="00C4498A"/>
    <w:rsid w:val="00C44A6C"/>
    <w:rsid w:val="00C44C22"/>
    <w:rsid w:val="00C4504E"/>
    <w:rsid w:val="00C45054"/>
    <w:rsid w:val="00C45107"/>
    <w:rsid w:val="00C460E5"/>
    <w:rsid w:val="00C468BF"/>
    <w:rsid w:val="00C46A19"/>
    <w:rsid w:val="00C4729B"/>
    <w:rsid w:val="00C477D5"/>
    <w:rsid w:val="00C47906"/>
    <w:rsid w:val="00C47FAB"/>
    <w:rsid w:val="00C508F2"/>
    <w:rsid w:val="00C50C30"/>
    <w:rsid w:val="00C50DBE"/>
    <w:rsid w:val="00C50F77"/>
    <w:rsid w:val="00C5188E"/>
    <w:rsid w:val="00C5196D"/>
    <w:rsid w:val="00C521E8"/>
    <w:rsid w:val="00C522F6"/>
    <w:rsid w:val="00C52524"/>
    <w:rsid w:val="00C52664"/>
    <w:rsid w:val="00C527FC"/>
    <w:rsid w:val="00C52E92"/>
    <w:rsid w:val="00C5324E"/>
    <w:rsid w:val="00C53514"/>
    <w:rsid w:val="00C5376F"/>
    <w:rsid w:val="00C53C8A"/>
    <w:rsid w:val="00C53E3A"/>
    <w:rsid w:val="00C5411E"/>
    <w:rsid w:val="00C54172"/>
    <w:rsid w:val="00C5440A"/>
    <w:rsid w:val="00C5481C"/>
    <w:rsid w:val="00C549BC"/>
    <w:rsid w:val="00C552AC"/>
    <w:rsid w:val="00C5566D"/>
    <w:rsid w:val="00C557FE"/>
    <w:rsid w:val="00C55B13"/>
    <w:rsid w:val="00C55B7A"/>
    <w:rsid w:val="00C55C26"/>
    <w:rsid w:val="00C5622E"/>
    <w:rsid w:val="00C5639C"/>
    <w:rsid w:val="00C5684B"/>
    <w:rsid w:val="00C57292"/>
    <w:rsid w:val="00C601BE"/>
    <w:rsid w:val="00C605E0"/>
    <w:rsid w:val="00C60822"/>
    <w:rsid w:val="00C60D37"/>
    <w:rsid w:val="00C60DE5"/>
    <w:rsid w:val="00C60E1F"/>
    <w:rsid w:val="00C610C5"/>
    <w:rsid w:val="00C61731"/>
    <w:rsid w:val="00C61C2C"/>
    <w:rsid w:val="00C61C59"/>
    <w:rsid w:val="00C61E6D"/>
    <w:rsid w:val="00C61E74"/>
    <w:rsid w:val="00C624A1"/>
    <w:rsid w:val="00C62538"/>
    <w:rsid w:val="00C62BD6"/>
    <w:rsid w:val="00C62E5C"/>
    <w:rsid w:val="00C62F82"/>
    <w:rsid w:val="00C6350B"/>
    <w:rsid w:val="00C63F24"/>
    <w:rsid w:val="00C64F59"/>
    <w:rsid w:val="00C65228"/>
    <w:rsid w:val="00C65446"/>
    <w:rsid w:val="00C657B7"/>
    <w:rsid w:val="00C65A25"/>
    <w:rsid w:val="00C65DA5"/>
    <w:rsid w:val="00C66286"/>
    <w:rsid w:val="00C66496"/>
    <w:rsid w:val="00C669F3"/>
    <w:rsid w:val="00C66AD7"/>
    <w:rsid w:val="00C66DEB"/>
    <w:rsid w:val="00C66ED1"/>
    <w:rsid w:val="00C67401"/>
    <w:rsid w:val="00C6755C"/>
    <w:rsid w:val="00C67DB7"/>
    <w:rsid w:val="00C7028F"/>
    <w:rsid w:val="00C704E1"/>
    <w:rsid w:val="00C706EC"/>
    <w:rsid w:val="00C70D30"/>
    <w:rsid w:val="00C71551"/>
    <w:rsid w:val="00C71CED"/>
    <w:rsid w:val="00C7214B"/>
    <w:rsid w:val="00C72207"/>
    <w:rsid w:val="00C728F0"/>
    <w:rsid w:val="00C72A9D"/>
    <w:rsid w:val="00C7304D"/>
    <w:rsid w:val="00C73DF3"/>
    <w:rsid w:val="00C73DFD"/>
    <w:rsid w:val="00C74320"/>
    <w:rsid w:val="00C743B0"/>
    <w:rsid w:val="00C7464B"/>
    <w:rsid w:val="00C74656"/>
    <w:rsid w:val="00C7482C"/>
    <w:rsid w:val="00C751D9"/>
    <w:rsid w:val="00C7546D"/>
    <w:rsid w:val="00C75507"/>
    <w:rsid w:val="00C75545"/>
    <w:rsid w:val="00C75B55"/>
    <w:rsid w:val="00C75CCB"/>
    <w:rsid w:val="00C75CF2"/>
    <w:rsid w:val="00C76582"/>
    <w:rsid w:val="00C76EE3"/>
    <w:rsid w:val="00C771F3"/>
    <w:rsid w:val="00C772D0"/>
    <w:rsid w:val="00C77376"/>
    <w:rsid w:val="00C77436"/>
    <w:rsid w:val="00C778AD"/>
    <w:rsid w:val="00C80060"/>
    <w:rsid w:val="00C808A3"/>
    <w:rsid w:val="00C80919"/>
    <w:rsid w:val="00C80FC1"/>
    <w:rsid w:val="00C8158C"/>
    <w:rsid w:val="00C817B4"/>
    <w:rsid w:val="00C81C75"/>
    <w:rsid w:val="00C82B64"/>
    <w:rsid w:val="00C8308F"/>
    <w:rsid w:val="00C83CC9"/>
    <w:rsid w:val="00C83CD8"/>
    <w:rsid w:val="00C841B1"/>
    <w:rsid w:val="00C8457F"/>
    <w:rsid w:val="00C84663"/>
    <w:rsid w:val="00C84956"/>
    <w:rsid w:val="00C849A5"/>
    <w:rsid w:val="00C84E30"/>
    <w:rsid w:val="00C8501C"/>
    <w:rsid w:val="00C8515A"/>
    <w:rsid w:val="00C851EF"/>
    <w:rsid w:val="00C85370"/>
    <w:rsid w:val="00C854CB"/>
    <w:rsid w:val="00C8586D"/>
    <w:rsid w:val="00C85BD8"/>
    <w:rsid w:val="00C85D4B"/>
    <w:rsid w:val="00C85E02"/>
    <w:rsid w:val="00C85F49"/>
    <w:rsid w:val="00C86024"/>
    <w:rsid w:val="00C8619B"/>
    <w:rsid w:val="00C86488"/>
    <w:rsid w:val="00C86DB2"/>
    <w:rsid w:val="00C86FA4"/>
    <w:rsid w:val="00C87141"/>
    <w:rsid w:val="00C8728B"/>
    <w:rsid w:val="00C873F0"/>
    <w:rsid w:val="00C87DD5"/>
    <w:rsid w:val="00C87E54"/>
    <w:rsid w:val="00C902BC"/>
    <w:rsid w:val="00C90361"/>
    <w:rsid w:val="00C903E0"/>
    <w:rsid w:val="00C906E0"/>
    <w:rsid w:val="00C90923"/>
    <w:rsid w:val="00C90ABD"/>
    <w:rsid w:val="00C90CDC"/>
    <w:rsid w:val="00C91140"/>
    <w:rsid w:val="00C91163"/>
    <w:rsid w:val="00C9119D"/>
    <w:rsid w:val="00C91680"/>
    <w:rsid w:val="00C918CD"/>
    <w:rsid w:val="00C91981"/>
    <w:rsid w:val="00C91CB9"/>
    <w:rsid w:val="00C91F6B"/>
    <w:rsid w:val="00C922E8"/>
    <w:rsid w:val="00C92405"/>
    <w:rsid w:val="00C924D7"/>
    <w:rsid w:val="00C92A30"/>
    <w:rsid w:val="00C92BBB"/>
    <w:rsid w:val="00C92FAB"/>
    <w:rsid w:val="00C93803"/>
    <w:rsid w:val="00C93DB6"/>
    <w:rsid w:val="00C941E3"/>
    <w:rsid w:val="00C94C77"/>
    <w:rsid w:val="00C95333"/>
    <w:rsid w:val="00C955E2"/>
    <w:rsid w:val="00C95691"/>
    <w:rsid w:val="00C95DA9"/>
    <w:rsid w:val="00C960DB"/>
    <w:rsid w:val="00C961C4"/>
    <w:rsid w:val="00C96503"/>
    <w:rsid w:val="00C96616"/>
    <w:rsid w:val="00C96C78"/>
    <w:rsid w:val="00C96E9B"/>
    <w:rsid w:val="00C96FF8"/>
    <w:rsid w:val="00C974C9"/>
    <w:rsid w:val="00C97BF1"/>
    <w:rsid w:val="00C97DBA"/>
    <w:rsid w:val="00CA0F66"/>
    <w:rsid w:val="00CA147A"/>
    <w:rsid w:val="00CA17BB"/>
    <w:rsid w:val="00CA1BC7"/>
    <w:rsid w:val="00CA1F9F"/>
    <w:rsid w:val="00CA2076"/>
    <w:rsid w:val="00CA2AF2"/>
    <w:rsid w:val="00CA2F80"/>
    <w:rsid w:val="00CA37D4"/>
    <w:rsid w:val="00CA3EDE"/>
    <w:rsid w:val="00CA442D"/>
    <w:rsid w:val="00CA5804"/>
    <w:rsid w:val="00CA5AF1"/>
    <w:rsid w:val="00CA5E2E"/>
    <w:rsid w:val="00CA5F07"/>
    <w:rsid w:val="00CA5F21"/>
    <w:rsid w:val="00CA699C"/>
    <w:rsid w:val="00CA6B95"/>
    <w:rsid w:val="00CA6C7C"/>
    <w:rsid w:val="00CA6D67"/>
    <w:rsid w:val="00CA6FAF"/>
    <w:rsid w:val="00CA70AE"/>
    <w:rsid w:val="00CA71A3"/>
    <w:rsid w:val="00CA76FF"/>
    <w:rsid w:val="00CA7DA1"/>
    <w:rsid w:val="00CB01D8"/>
    <w:rsid w:val="00CB078A"/>
    <w:rsid w:val="00CB12AC"/>
    <w:rsid w:val="00CB1530"/>
    <w:rsid w:val="00CB15E6"/>
    <w:rsid w:val="00CB16AA"/>
    <w:rsid w:val="00CB1BB0"/>
    <w:rsid w:val="00CB1FD5"/>
    <w:rsid w:val="00CB2634"/>
    <w:rsid w:val="00CB278B"/>
    <w:rsid w:val="00CB2CC8"/>
    <w:rsid w:val="00CB2D94"/>
    <w:rsid w:val="00CB3189"/>
    <w:rsid w:val="00CB3746"/>
    <w:rsid w:val="00CB393E"/>
    <w:rsid w:val="00CB3F49"/>
    <w:rsid w:val="00CB464E"/>
    <w:rsid w:val="00CB4725"/>
    <w:rsid w:val="00CB4D05"/>
    <w:rsid w:val="00CB4F4D"/>
    <w:rsid w:val="00CB5120"/>
    <w:rsid w:val="00CB543A"/>
    <w:rsid w:val="00CB59FD"/>
    <w:rsid w:val="00CB5A95"/>
    <w:rsid w:val="00CB6362"/>
    <w:rsid w:val="00CB6636"/>
    <w:rsid w:val="00CB672B"/>
    <w:rsid w:val="00CB6C38"/>
    <w:rsid w:val="00CB6D18"/>
    <w:rsid w:val="00CB70BA"/>
    <w:rsid w:val="00CC00E4"/>
    <w:rsid w:val="00CC013F"/>
    <w:rsid w:val="00CC0273"/>
    <w:rsid w:val="00CC060F"/>
    <w:rsid w:val="00CC0F1E"/>
    <w:rsid w:val="00CC10CC"/>
    <w:rsid w:val="00CC16AF"/>
    <w:rsid w:val="00CC17FB"/>
    <w:rsid w:val="00CC1BDE"/>
    <w:rsid w:val="00CC219B"/>
    <w:rsid w:val="00CC2249"/>
    <w:rsid w:val="00CC25C5"/>
    <w:rsid w:val="00CC2FC8"/>
    <w:rsid w:val="00CC320C"/>
    <w:rsid w:val="00CC3338"/>
    <w:rsid w:val="00CC36DF"/>
    <w:rsid w:val="00CC3937"/>
    <w:rsid w:val="00CC3DE5"/>
    <w:rsid w:val="00CC3DEC"/>
    <w:rsid w:val="00CC43F2"/>
    <w:rsid w:val="00CC4602"/>
    <w:rsid w:val="00CC4BB9"/>
    <w:rsid w:val="00CC501C"/>
    <w:rsid w:val="00CC5844"/>
    <w:rsid w:val="00CC58A3"/>
    <w:rsid w:val="00CC5E57"/>
    <w:rsid w:val="00CC5E8D"/>
    <w:rsid w:val="00CC62A7"/>
    <w:rsid w:val="00CC64EE"/>
    <w:rsid w:val="00CC6548"/>
    <w:rsid w:val="00CC673C"/>
    <w:rsid w:val="00CC68B6"/>
    <w:rsid w:val="00CC6CF0"/>
    <w:rsid w:val="00CC744B"/>
    <w:rsid w:val="00CC754E"/>
    <w:rsid w:val="00CC7799"/>
    <w:rsid w:val="00CC7DCD"/>
    <w:rsid w:val="00CD066B"/>
    <w:rsid w:val="00CD07F2"/>
    <w:rsid w:val="00CD0AD5"/>
    <w:rsid w:val="00CD0C99"/>
    <w:rsid w:val="00CD1B1F"/>
    <w:rsid w:val="00CD1C17"/>
    <w:rsid w:val="00CD1DB8"/>
    <w:rsid w:val="00CD20F9"/>
    <w:rsid w:val="00CD2771"/>
    <w:rsid w:val="00CD2B43"/>
    <w:rsid w:val="00CD2DB6"/>
    <w:rsid w:val="00CD2E54"/>
    <w:rsid w:val="00CD35F3"/>
    <w:rsid w:val="00CD3672"/>
    <w:rsid w:val="00CD36FC"/>
    <w:rsid w:val="00CD3870"/>
    <w:rsid w:val="00CD399C"/>
    <w:rsid w:val="00CD3B36"/>
    <w:rsid w:val="00CD3B4E"/>
    <w:rsid w:val="00CD3C7F"/>
    <w:rsid w:val="00CD4255"/>
    <w:rsid w:val="00CD48EB"/>
    <w:rsid w:val="00CD4983"/>
    <w:rsid w:val="00CD4C5D"/>
    <w:rsid w:val="00CD4D87"/>
    <w:rsid w:val="00CD4EB7"/>
    <w:rsid w:val="00CD5103"/>
    <w:rsid w:val="00CD5572"/>
    <w:rsid w:val="00CD56B2"/>
    <w:rsid w:val="00CD58DF"/>
    <w:rsid w:val="00CD5901"/>
    <w:rsid w:val="00CD60A0"/>
    <w:rsid w:val="00CD636F"/>
    <w:rsid w:val="00CD665E"/>
    <w:rsid w:val="00CD67CC"/>
    <w:rsid w:val="00CD683A"/>
    <w:rsid w:val="00CD735A"/>
    <w:rsid w:val="00CD7695"/>
    <w:rsid w:val="00CD78DD"/>
    <w:rsid w:val="00CD7B85"/>
    <w:rsid w:val="00CE02BC"/>
    <w:rsid w:val="00CE047F"/>
    <w:rsid w:val="00CE04CA"/>
    <w:rsid w:val="00CE0B7B"/>
    <w:rsid w:val="00CE0EEE"/>
    <w:rsid w:val="00CE0F25"/>
    <w:rsid w:val="00CE0F80"/>
    <w:rsid w:val="00CE10BE"/>
    <w:rsid w:val="00CE14CE"/>
    <w:rsid w:val="00CE1F7E"/>
    <w:rsid w:val="00CE2803"/>
    <w:rsid w:val="00CE2F00"/>
    <w:rsid w:val="00CE36D7"/>
    <w:rsid w:val="00CE481D"/>
    <w:rsid w:val="00CE48AB"/>
    <w:rsid w:val="00CE49D1"/>
    <w:rsid w:val="00CE525D"/>
    <w:rsid w:val="00CE546F"/>
    <w:rsid w:val="00CE5504"/>
    <w:rsid w:val="00CE561D"/>
    <w:rsid w:val="00CE58ED"/>
    <w:rsid w:val="00CE5A27"/>
    <w:rsid w:val="00CE5BA1"/>
    <w:rsid w:val="00CE5F2E"/>
    <w:rsid w:val="00CE61B8"/>
    <w:rsid w:val="00CE621A"/>
    <w:rsid w:val="00CE623B"/>
    <w:rsid w:val="00CE6673"/>
    <w:rsid w:val="00CE68D2"/>
    <w:rsid w:val="00CE6D7F"/>
    <w:rsid w:val="00CE7230"/>
    <w:rsid w:val="00CE73CC"/>
    <w:rsid w:val="00CE7BD2"/>
    <w:rsid w:val="00CE7D84"/>
    <w:rsid w:val="00CF0395"/>
    <w:rsid w:val="00CF08D7"/>
    <w:rsid w:val="00CF187A"/>
    <w:rsid w:val="00CF18FE"/>
    <w:rsid w:val="00CF1C0F"/>
    <w:rsid w:val="00CF23E6"/>
    <w:rsid w:val="00CF2448"/>
    <w:rsid w:val="00CF26E4"/>
    <w:rsid w:val="00CF2B71"/>
    <w:rsid w:val="00CF2C5B"/>
    <w:rsid w:val="00CF2D2D"/>
    <w:rsid w:val="00CF38DF"/>
    <w:rsid w:val="00CF3D50"/>
    <w:rsid w:val="00CF3DF3"/>
    <w:rsid w:val="00CF3F9B"/>
    <w:rsid w:val="00CF4551"/>
    <w:rsid w:val="00CF48DB"/>
    <w:rsid w:val="00CF5394"/>
    <w:rsid w:val="00CF559C"/>
    <w:rsid w:val="00CF5634"/>
    <w:rsid w:val="00CF65B9"/>
    <w:rsid w:val="00CF66E6"/>
    <w:rsid w:val="00CF6C80"/>
    <w:rsid w:val="00CF78F8"/>
    <w:rsid w:val="00CF7B18"/>
    <w:rsid w:val="00D000AE"/>
    <w:rsid w:val="00D0035B"/>
    <w:rsid w:val="00D00444"/>
    <w:rsid w:val="00D0047D"/>
    <w:rsid w:val="00D004FF"/>
    <w:rsid w:val="00D00A51"/>
    <w:rsid w:val="00D00D28"/>
    <w:rsid w:val="00D00D60"/>
    <w:rsid w:val="00D01BB6"/>
    <w:rsid w:val="00D01F67"/>
    <w:rsid w:val="00D02BC0"/>
    <w:rsid w:val="00D03139"/>
    <w:rsid w:val="00D0336A"/>
    <w:rsid w:val="00D034B8"/>
    <w:rsid w:val="00D03797"/>
    <w:rsid w:val="00D0396E"/>
    <w:rsid w:val="00D03BD6"/>
    <w:rsid w:val="00D03C14"/>
    <w:rsid w:val="00D03F4F"/>
    <w:rsid w:val="00D043B9"/>
    <w:rsid w:val="00D04DC1"/>
    <w:rsid w:val="00D04EAF"/>
    <w:rsid w:val="00D051E4"/>
    <w:rsid w:val="00D05583"/>
    <w:rsid w:val="00D056F5"/>
    <w:rsid w:val="00D05890"/>
    <w:rsid w:val="00D05AE2"/>
    <w:rsid w:val="00D05FA0"/>
    <w:rsid w:val="00D065CC"/>
    <w:rsid w:val="00D06AE6"/>
    <w:rsid w:val="00D06D33"/>
    <w:rsid w:val="00D06D40"/>
    <w:rsid w:val="00D075A3"/>
    <w:rsid w:val="00D07733"/>
    <w:rsid w:val="00D07ABD"/>
    <w:rsid w:val="00D07BE5"/>
    <w:rsid w:val="00D07F7A"/>
    <w:rsid w:val="00D1030D"/>
    <w:rsid w:val="00D10404"/>
    <w:rsid w:val="00D105D6"/>
    <w:rsid w:val="00D1061B"/>
    <w:rsid w:val="00D106E2"/>
    <w:rsid w:val="00D10800"/>
    <w:rsid w:val="00D10AA3"/>
    <w:rsid w:val="00D10BA8"/>
    <w:rsid w:val="00D10F83"/>
    <w:rsid w:val="00D112A6"/>
    <w:rsid w:val="00D113A4"/>
    <w:rsid w:val="00D11935"/>
    <w:rsid w:val="00D11B9E"/>
    <w:rsid w:val="00D11CEE"/>
    <w:rsid w:val="00D12310"/>
    <w:rsid w:val="00D1274C"/>
    <w:rsid w:val="00D1354E"/>
    <w:rsid w:val="00D13791"/>
    <w:rsid w:val="00D138B5"/>
    <w:rsid w:val="00D13F7E"/>
    <w:rsid w:val="00D1485D"/>
    <w:rsid w:val="00D14ACC"/>
    <w:rsid w:val="00D14B21"/>
    <w:rsid w:val="00D14F4D"/>
    <w:rsid w:val="00D151F5"/>
    <w:rsid w:val="00D1526E"/>
    <w:rsid w:val="00D154D0"/>
    <w:rsid w:val="00D158D7"/>
    <w:rsid w:val="00D15A09"/>
    <w:rsid w:val="00D15E7D"/>
    <w:rsid w:val="00D16063"/>
    <w:rsid w:val="00D16451"/>
    <w:rsid w:val="00D16E0D"/>
    <w:rsid w:val="00D16E19"/>
    <w:rsid w:val="00D16F1B"/>
    <w:rsid w:val="00D172F1"/>
    <w:rsid w:val="00D17422"/>
    <w:rsid w:val="00D174AD"/>
    <w:rsid w:val="00D17769"/>
    <w:rsid w:val="00D17C7C"/>
    <w:rsid w:val="00D17F64"/>
    <w:rsid w:val="00D17FAC"/>
    <w:rsid w:val="00D207E8"/>
    <w:rsid w:val="00D209AB"/>
    <w:rsid w:val="00D20AF1"/>
    <w:rsid w:val="00D20B66"/>
    <w:rsid w:val="00D20D4C"/>
    <w:rsid w:val="00D20E4F"/>
    <w:rsid w:val="00D21591"/>
    <w:rsid w:val="00D217A6"/>
    <w:rsid w:val="00D21ECA"/>
    <w:rsid w:val="00D22573"/>
    <w:rsid w:val="00D22628"/>
    <w:rsid w:val="00D227F5"/>
    <w:rsid w:val="00D22BA0"/>
    <w:rsid w:val="00D23099"/>
    <w:rsid w:val="00D2333C"/>
    <w:rsid w:val="00D233D9"/>
    <w:rsid w:val="00D23596"/>
    <w:rsid w:val="00D238C2"/>
    <w:rsid w:val="00D23B34"/>
    <w:rsid w:val="00D23F08"/>
    <w:rsid w:val="00D23F0F"/>
    <w:rsid w:val="00D240FD"/>
    <w:rsid w:val="00D24B70"/>
    <w:rsid w:val="00D24BC0"/>
    <w:rsid w:val="00D24D0A"/>
    <w:rsid w:val="00D24F78"/>
    <w:rsid w:val="00D24FE9"/>
    <w:rsid w:val="00D250C5"/>
    <w:rsid w:val="00D25143"/>
    <w:rsid w:val="00D25381"/>
    <w:rsid w:val="00D25C8E"/>
    <w:rsid w:val="00D25DB3"/>
    <w:rsid w:val="00D26122"/>
    <w:rsid w:val="00D2622D"/>
    <w:rsid w:val="00D262E3"/>
    <w:rsid w:val="00D26A48"/>
    <w:rsid w:val="00D271CE"/>
    <w:rsid w:val="00D27800"/>
    <w:rsid w:val="00D27E34"/>
    <w:rsid w:val="00D3042C"/>
    <w:rsid w:val="00D30535"/>
    <w:rsid w:val="00D3082A"/>
    <w:rsid w:val="00D30FFB"/>
    <w:rsid w:val="00D311D3"/>
    <w:rsid w:val="00D31312"/>
    <w:rsid w:val="00D31403"/>
    <w:rsid w:val="00D31B50"/>
    <w:rsid w:val="00D31F34"/>
    <w:rsid w:val="00D31FF9"/>
    <w:rsid w:val="00D3201C"/>
    <w:rsid w:val="00D32474"/>
    <w:rsid w:val="00D328CF"/>
    <w:rsid w:val="00D32B53"/>
    <w:rsid w:val="00D337B5"/>
    <w:rsid w:val="00D3407F"/>
    <w:rsid w:val="00D3484C"/>
    <w:rsid w:val="00D348B6"/>
    <w:rsid w:val="00D348E1"/>
    <w:rsid w:val="00D34950"/>
    <w:rsid w:val="00D352C5"/>
    <w:rsid w:val="00D35602"/>
    <w:rsid w:val="00D35811"/>
    <w:rsid w:val="00D35CE4"/>
    <w:rsid w:val="00D35CFE"/>
    <w:rsid w:val="00D35EEC"/>
    <w:rsid w:val="00D36075"/>
    <w:rsid w:val="00D3618A"/>
    <w:rsid w:val="00D365FF"/>
    <w:rsid w:val="00D369C1"/>
    <w:rsid w:val="00D36BD5"/>
    <w:rsid w:val="00D3718A"/>
    <w:rsid w:val="00D372CA"/>
    <w:rsid w:val="00D374BA"/>
    <w:rsid w:val="00D376A9"/>
    <w:rsid w:val="00D37842"/>
    <w:rsid w:val="00D37EBA"/>
    <w:rsid w:val="00D40230"/>
    <w:rsid w:val="00D40464"/>
    <w:rsid w:val="00D4060E"/>
    <w:rsid w:val="00D40961"/>
    <w:rsid w:val="00D40C51"/>
    <w:rsid w:val="00D40CF6"/>
    <w:rsid w:val="00D41052"/>
    <w:rsid w:val="00D417C4"/>
    <w:rsid w:val="00D41B38"/>
    <w:rsid w:val="00D41D0D"/>
    <w:rsid w:val="00D422FE"/>
    <w:rsid w:val="00D4248D"/>
    <w:rsid w:val="00D42A0D"/>
    <w:rsid w:val="00D42AA1"/>
    <w:rsid w:val="00D42E34"/>
    <w:rsid w:val="00D432B5"/>
    <w:rsid w:val="00D43618"/>
    <w:rsid w:val="00D43FEA"/>
    <w:rsid w:val="00D44006"/>
    <w:rsid w:val="00D441EA"/>
    <w:rsid w:val="00D44A3E"/>
    <w:rsid w:val="00D44C09"/>
    <w:rsid w:val="00D44C1F"/>
    <w:rsid w:val="00D45032"/>
    <w:rsid w:val="00D45A4D"/>
    <w:rsid w:val="00D45BF6"/>
    <w:rsid w:val="00D46366"/>
    <w:rsid w:val="00D46817"/>
    <w:rsid w:val="00D46864"/>
    <w:rsid w:val="00D46CDF"/>
    <w:rsid w:val="00D46D46"/>
    <w:rsid w:val="00D46F20"/>
    <w:rsid w:val="00D47274"/>
    <w:rsid w:val="00D472D5"/>
    <w:rsid w:val="00D476E0"/>
    <w:rsid w:val="00D47832"/>
    <w:rsid w:val="00D4799B"/>
    <w:rsid w:val="00D500B1"/>
    <w:rsid w:val="00D500C1"/>
    <w:rsid w:val="00D501A6"/>
    <w:rsid w:val="00D50320"/>
    <w:rsid w:val="00D510B2"/>
    <w:rsid w:val="00D511E5"/>
    <w:rsid w:val="00D513E8"/>
    <w:rsid w:val="00D516CB"/>
    <w:rsid w:val="00D518BB"/>
    <w:rsid w:val="00D51B35"/>
    <w:rsid w:val="00D51F6D"/>
    <w:rsid w:val="00D52006"/>
    <w:rsid w:val="00D520D0"/>
    <w:rsid w:val="00D52CD3"/>
    <w:rsid w:val="00D530CA"/>
    <w:rsid w:val="00D5323D"/>
    <w:rsid w:val="00D5328C"/>
    <w:rsid w:val="00D5348B"/>
    <w:rsid w:val="00D534D5"/>
    <w:rsid w:val="00D5371D"/>
    <w:rsid w:val="00D53ACE"/>
    <w:rsid w:val="00D53CB9"/>
    <w:rsid w:val="00D53F1D"/>
    <w:rsid w:val="00D540A2"/>
    <w:rsid w:val="00D54275"/>
    <w:rsid w:val="00D54287"/>
    <w:rsid w:val="00D5450F"/>
    <w:rsid w:val="00D54CA1"/>
    <w:rsid w:val="00D54D51"/>
    <w:rsid w:val="00D55211"/>
    <w:rsid w:val="00D55308"/>
    <w:rsid w:val="00D556EE"/>
    <w:rsid w:val="00D55766"/>
    <w:rsid w:val="00D55A91"/>
    <w:rsid w:val="00D55ACD"/>
    <w:rsid w:val="00D56268"/>
    <w:rsid w:val="00D565FB"/>
    <w:rsid w:val="00D56F7F"/>
    <w:rsid w:val="00D570C9"/>
    <w:rsid w:val="00D573A4"/>
    <w:rsid w:val="00D57A35"/>
    <w:rsid w:val="00D57B68"/>
    <w:rsid w:val="00D57E06"/>
    <w:rsid w:val="00D60163"/>
    <w:rsid w:val="00D6046A"/>
    <w:rsid w:val="00D60683"/>
    <w:rsid w:val="00D60E5A"/>
    <w:rsid w:val="00D60E87"/>
    <w:rsid w:val="00D610A7"/>
    <w:rsid w:val="00D61839"/>
    <w:rsid w:val="00D61B3E"/>
    <w:rsid w:val="00D61D2F"/>
    <w:rsid w:val="00D6229E"/>
    <w:rsid w:val="00D627ED"/>
    <w:rsid w:val="00D62D61"/>
    <w:rsid w:val="00D62D90"/>
    <w:rsid w:val="00D62DB8"/>
    <w:rsid w:val="00D6361B"/>
    <w:rsid w:val="00D63E04"/>
    <w:rsid w:val="00D646CE"/>
    <w:rsid w:val="00D64C2B"/>
    <w:rsid w:val="00D64C7A"/>
    <w:rsid w:val="00D64EE3"/>
    <w:rsid w:val="00D6516D"/>
    <w:rsid w:val="00D6557D"/>
    <w:rsid w:val="00D65B83"/>
    <w:rsid w:val="00D668CA"/>
    <w:rsid w:val="00D66E55"/>
    <w:rsid w:val="00D67450"/>
    <w:rsid w:val="00D67EB2"/>
    <w:rsid w:val="00D70065"/>
    <w:rsid w:val="00D70661"/>
    <w:rsid w:val="00D70832"/>
    <w:rsid w:val="00D71066"/>
    <w:rsid w:val="00D710FC"/>
    <w:rsid w:val="00D712E7"/>
    <w:rsid w:val="00D718D9"/>
    <w:rsid w:val="00D719CB"/>
    <w:rsid w:val="00D71A32"/>
    <w:rsid w:val="00D71BEC"/>
    <w:rsid w:val="00D71EE9"/>
    <w:rsid w:val="00D72592"/>
    <w:rsid w:val="00D72B37"/>
    <w:rsid w:val="00D72F6D"/>
    <w:rsid w:val="00D73284"/>
    <w:rsid w:val="00D7359F"/>
    <w:rsid w:val="00D73811"/>
    <w:rsid w:val="00D73E61"/>
    <w:rsid w:val="00D73F06"/>
    <w:rsid w:val="00D7407C"/>
    <w:rsid w:val="00D741EF"/>
    <w:rsid w:val="00D7432A"/>
    <w:rsid w:val="00D7464E"/>
    <w:rsid w:val="00D748E9"/>
    <w:rsid w:val="00D7490C"/>
    <w:rsid w:val="00D74A6C"/>
    <w:rsid w:val="00D75008"/>
    <w:rsid w:val="00D753BE"/>
    <w:rsid w:val="00D7543F"/>
    <w:rsid w:val="00D7583D"/>
    <w:rsid w:val="00D758FF"/>
    <w:rsid w:val="00D75CEE"/>
    <w:rsid w:val="00D75F9E"/>
    <w:rsid w:val="00D767A5"/>
    <w:rsid w:val="00D767A8"/>
    <w:rsid w:val="00D772A9"/>
    <w:rsid w:val="00D7776B"/>
    <w:rsid w:val="00D7778A"/>
    <w:rsid w:val="00D7779F"/>
    <w:rsid w:val="00D77D7E"/>
    <w:rsid w:val="00D77DA5"/>
    <w:rsid w:val="00D77DDC"/>
    <w:rsid w:val="00D800A4"/>
    <w:rsid w:val="00D80125"/>
    <w:rsid w:val="00D8028D"/>
    <w:rsid w:val="00D8095B"/>
    <w:rsid w:val="00D80C68"/>
    <w:rsid w:val="00D80F27"/>
    <w:rsid w:val="00D81408"/>
    <w:rsid w:val="00D8150B"/>
    <w:rsid w:val="00D816CB"/>
    <w:rsid w:val="00D81C1C"/>
    <w:rsid w:val="00D81D12"/>
    <w:rsid w:val="00D81E20"/>
    <w:rsid w:val="00D82C11"/>
    <w:rsid w:val="00D82C26"/>
    <w:rsid w:val="00D82D49"/>
    <w:rsid w:val="00D83183"/>
    <w:rsid w:val="00D83255"/>
    <w:rsid w:val="00D83738"/>
    <w:rsid w:val="00D83D0C"/>
    <w:rsid w:val="00D83DC5"/>
    <w:rsid w:val="00D84006"/>
    <w:rsid w:val="00D84808"/>
    <w:rsid w:val="00D84835"/>
    <w:rsid w:val="00D84899"/>
    <w:rsid w:val="00D849A9"/>
    <w:rsid w:val="00D8551C"/>
    <w:rsid w:val="00D855DE"/>
    <w:rsid w:val="00D86155"/>
    <w:rsid w:val="00D86198"/>
    <w:rsid w:val="00D861B0"/>
    <w:rsid w:val="00D865CA"/>
    <w:rsid w:val="00D8683F"/>
    <w:rsid w:val="00D868ED"/>
    <w:rsid w:val="00D86A75"/>
    <w:rsid w:val="00D874DD"/>
    <w:rsid w:val="00D8799F"/>
    <w:rsid w:val="00D879C5"/>
    <w:rsid w:val="00D87BD6"/>
    <w:rsid w:val="00D87EB3"/>
    <w:rsid w:val="00D9002B"/>
    <w:rsid w:val="00D9059F"/>
    <w:rsid w:val="00D9080C"/>
    <w:rsid w:val="00D90D8B"/>
    <w:rsid w:val="00D9100B"/>
    <w:rsid w:val="00D91011"/>
    <w:rsid w:val="00D91983"/>
    <w:rsid w:val="00D91A28"/>
    <w:rsid w:val="00D91A6F"/>
    <w:rsid w:val="00D91D06"/>
    <w:rsid w:val="00D91F08"/>
    <w:rsid w:val="00D93033"/>
    <w:rsid w:val="00D9309B"/>
    <w:rsid w:val="00D93126"/>
    <w:rsid w:val="00D93522"/>
    <w:rsid w:val="00D935A4"/>
    <w:rsid w:val="00D9379F"/>
    <w:rsid w:val="00D937C3"/>
    <w:rsid w:val="00D93948"/>
    <w:rsid w:val="00D93961"/>
    <w:rsid w:val="00D93AE7"/>
    <w:rsid w:val="00D93D1E"/>
    <w:rsid w:val="00D93D7D"/>
    <w:rsid w:val="00D93E25"/>
    <w:rsid w:val="00D948A0"/>
    <w:rsid w:val="00D95016"/>
    <w:rsid w:val="00D9515D"/>
    <w:rsid w:val="00D95269"/>
    <w:rsid w:val="00D95414"/>
    <w:rsid w:val="00D95EAA"/>
    <w:rsid w:val="00D9618F"/>
    <w:rsid w:val="00D962FF"/>
    <w:rsid w:val="00D968C7"/>
    <w:rsid w:val="00D97156"/>
    <w:rsid w:val="00D9754A"/>
    <w:rsid w:val="00D97B3F"/>
    <w:rsid w:val="00D97D41"/>
    <w:rsid w:val="00D97EF7"/>
    <w:rsid w:val="00DA000B"/>
    <w:rsid w:val="00DA04AD"/>
    <w:rsid w:val="00DA0559"/>
    <w:rsid w:val="00DA056B"/>
    <w:rsid w:val="00DA0799"/>
    <w:rsid w:val="00DA08C4"/>
    <w:rsid w:val="00DA11CB"/>
    <w:rsid w:val="00DA140C"/>
    <w:rsid w:val="00DA1487"/>
    <w:rsid w:val="00DA1607"/>
    <w:rsid w:val="00DA16E8"/>
    <w:rsid w:val="00DA17EB"/>
    <w:rsid w:val="00DA186B"/>
    <w:rsid w:val="00DA1AB9"/>
    <w:rsid w:val="00DA1ED2"/>
    <w:rsid w:val="00DA223A"/>
    <w:rsid w:val="00DA24B7"/>
    <w:rsid w:val="00DA2612"/>
    <w:rsid w:val="00DA39F8"/>
    <w:rsid w:val="00DA42A7"/>
    <w:rsid w:val="00DA4349"/>
    <w:rsid w:val="00DA4731"/>
    <w:rsid w:val="00DA4BE3"/>
    <w:rsid w:val="00DA4DD1"/>
    <w:rsid w:val="00DA51AC"/>
    <w:rsid w:val="00DA5688"/>
    <w:rsid w:val="00DA5706"/>
    <w:rsid w:val="00DA5E22"/>
    <w:rsid w:val="00DA6B07"/>
    <w:rsid w:val="00DA6E0B"/>
    <w:rsid w:val="00DA6FAA"/>
    <w:rsid w:val="00DA73FA"/>
    <w:rsid w:val="00DA746A"/>
    <w:rsid w:val="00DA75A8"/>
    <w:rsid w:val="00DA79BE"/>
    <w:rsid w:val="00DA7CF1"/>
    <w:rsid w:val="00DB01FE"/>
    <w:rsid w:val="00DB0851"/>
    <w:rsid w:val="00DB0BD7"/>
    <w:rsid w:val="00DB1508"/>
    <w:rsid w:val="00DB1541"/>
    <w:rsid w:val="00DB1578"/>
    <w:rsid w:val="00DB1B86"/>
    <w:rsid w:val="00DB1E9F"/>
    <w:rsid w:val="00DB2529"/>
    <w:rsid w:val="00DB29B3"/>
    <w:rsid w:val="00DB2B51"/>
    <w:rsid w:val="00DB2C23"/>
    <w:rsid w:val="00DB2FFE"/>
    <w:rsid w:val="00DB3225"/>
    <w:rsid w:val="00DB3BCB"/>
    <w:rsid w:val="00DB3D5D"/>
    <w:rsid w:val="00DB3E10"/>
    <w:rsid w:val="00DB4049"/>
    <w:rsid w:val="00DB47D8"/>
    <w:rsid w:val="00DB48F7"/>
    <w:rsid w:val="00DB4909"/>
    <w:rsid w:val="00DB4A3B"/>
    <w:rsid w:val="00DB4D56"/>
    <w:rsid w:val="00DB4E5B"/>
    <w:rsid w:val="00DB4EB8"/>
    <w:rsid w:val="00DB5099"/>
    <w:rsid w:val="00DB531E"/>
    <w:rsid w:val="00DB5382"/>
    <w:rsid w:val="00DB5675"/>
    <w:rsid w:val="00DB6269"/>
    <w:rsid w:val="00DB662F"/>
    <w:rsid w:val="00DB663B"/>
    <w:rsid w:val="00DB6A86"/>
    <w:rsid w:val="00DB6EC4"/>
    <w:rsid w:val="00DB707F"/>
    <w:rsid w:val="00DB7167"/>
    <w:rsid w:val="00DB7196"/>
    <w:rsid w:val="00DB72DA"/>
    <w:rsid w:val="00DB7781"/>
    <w:rsid w:val="00DB7DE3"/>
    <w:rsid w:val="00DC05F0"/>
    <w:rsid w:val="00DC074A"/>
    <w:rsid w:val="00DC1789"/>
    <w:rsid w:val="00DC1962"/>
    <w:rsid w:val="00DC1C72"/>
    <w:rsid w:val="00DC262D"/>
    <w:rsid w:val="00DC27BE"/>
    <w:rsid w:val="00DC28D9"/>
    <w:rsid w:val="00DC28E6"/>
    <w:rsid w:val="00DC3771"/>
    <w:rsid w:val="00DC4485"/>
    <w:rsid w:val="00DC454A"/>
    <w:rsid w:val="00DC4642"/>
    <w:rsid w:val="00DC4D64"/>
    <w:rsid w:val="00DC507A"/>
    <w:rsid w:val="00DC5173"/>
    <w:rsid w:val="00DC55E1"/>
    <w:rsid w:val="00DC5755"/>
    <w:rsid w:val="00DC5B5C"/>
    <w:rsid w:val="00DC5CAC"/>
    <w:rsid w:val="00DC5DC5"/>
    <w:rsid w:val="00DC603C"/>
    <w:rsid w:val="00DC6336"/>
    <w:rsid w:val="00DC6480"/>
    <w:rsid w:val="00DC64DC"/>
    <w:rsid w:val="00DC6785"/>
    <w:rsid w:val="00DC6DC7"/>
    <w:rsid w:val="00DC6EE6"/>
    <w:rsid w:val="00DC70FC"/>
    <w:rsid w:val="00DC75F3"/>
    <w:rsid w:val="00DD0001"/>
    <w:rsid w:val="00DD00B0"/>
    <w:rsid w:val="00DD0B6A"/>
    <w:rsid w:val="00DD0E21"/>
    <w:rsid w:val="00DD1438"/>
    <w:rsid w:val="00DD1C4E"/>
    <w:rsid w:val="00DD212F"/>
    <w:rsid w:val="00DD24DA"/>
    <w:rsid w:val="00DD289E"/>
    <w:rsid w:val="00DD292C"/>
    <w:rsid w:val="00DD2C0F"/>
    <w:rsid w:val="00DD356E"/>
    <w:rsid w:val="00DD39F4"/>
    <w:rsid w:val="00DD3AB8"/>
    <w:rsid w:val="00DD3FFC"/>
    <w:rsid w:val="00DD4306"/>
    <w:rsid w:val="00DD4742"/>
    <w:rsid w:val="00DD4864"/>
    <w:rsid w:val="00DD4B93"/>
    <w:rsid w:val="00DD4C63"/>
    <w:rsid w:val="00DD4E10"/>
    <w:rsid w:val="00DD57C5"/>
    <w:rsid w:val="00DD5A17"/>
    <w:rsid w:val="00DD5C0D"/>
    <w:rsid w:val="00DD5D9B"/>
    <w:rsid w:val="00DD63F4"/>
    <w:rsid w:val="00DD6655"/>
    <w:rsid w:val="00DD6955"/>
    <w:rsid w:val="00DD6DB2"/>
    <w:rsid w:val="00DD6F82"/>
    <w:rsid w:val="00DD7598"/>
    <w:rsid w:val="00DD7951"/>
    <w:rsid w:val="00DD7DCF"/>
    <w:rsid w:val="00DD7ED6"/>
    <w:rsid w:val="00DE0D77"/>
    <w:rsid w:val="00DE0F80"/>
    <w:rsid w:val="00DE13B6"/>
    <w:rsid w:val="00DE14E3"/>
    <w:rsid w:val="00DE1BBC"/>
    <w:rsid w:val="00DE1E60"/>
    <w:rsid w:val="00DE1F5E"/>
    <w:rsid w:val="00DE1F98"/>
    <w:rsid w:val="00DE23FE"/>
    <w:rsid w:val="00DE2438"/>
    <w:rsid w:val="00DE295F"/>
    <w:rsid w:val="00DE2B6B"/>
    <w:rsid w:val="00DE2E14"/>
    <w:rsid w:val="00DE2EFC"/>
    <w:rsid w:val="00DE2F5F"/>
    <w:rsid w:val="00DE3B61"/>
    <w:rsid w:val="00DE3B8C"/>
    <w:rsid w:val="00DE4137"/>
    <w:rsid w:val="00DE418E"/>
    <w:rsid w:val="00DE44F3"/>
    <w:rsid w:val="00DE486E"/>
    <w:rsid w:val="00DE4A06"/>
    <w:rsid w:val="00DE4FC1"/>
    <w:rsid w:val="00DE50E6"/>
    <w:rsid w:val="00DE54C7"/>
    <w:rsid w:val="00DE555D"/>
    <w:rsid w:val="00DE5EE0"/>
    <w:rsid w:val="00DE6202"/>
    <w:rsid w:val="00DE638A"/>
    <w:rsid w:val="00DE66F9"/>
    <w:rsid w:val="00DE6EC7"/>
    <w:rsid w:val="00DE7235"/>
    <w:rsid w:val="00DE734B"/>
    <w:rsid w:val="00DE737D"/>
    <w:rsid w:val="00DE7391"/>
    <w:rsid w:val="00DE74E8"/>
    <w:rsid w:val="00DE78F0"/>
    <w:rsid w:val="00DF03C6"/>
    <w:rsid w:val="00DF03D7"/>
    <w:rsid w:val="00DF0B4B"/>
    <w:rsid w:val="00DF0ED5"/>
    <w:rsid w:val="00DF1314"/>
    <w:rsid w:val="00DF1C4F"/>
    <w:rsid w:val="00DF1E8E"/>
    <w:rsid w:val="00DF2240"/>
    <w:rsid w:val="00DF22E2"/>
    <w:rsid w:val="00DF2631"/>
    <w:rsid w:val="00DF2871"/>
    <w:rsid w:val="00DF28EB"/>
    <w:rsid w:val="00DF2A8E"/>
    <w:rsid w:val="00DF2C49"/>
    <w:rsid w:val="00DF31AE"/>
    <w:rsid w:val="00DF39AD"/>
    <w:rsid w:val="00DF4DD8"/>
    <w:rsid w:val="00DF532A"/>
    <w:rsid w:val="00DF5361"/>
    <w:rsid w:val="00DF58A0"/>
    <w:rsid w:val="00DF5D6F"/>
    <w:rsid w:val="00DF62AA"/>
    <w:rsid w:val="00DF6398"/>
    <w:rsid w:val="00DF6BC4"/>
    <w:rsid w:val="00DF71A6"/>
    <w:rsid w:val="00DF74D5"/>
    <w:rsid w:val="00DF7546"/>
    <w:rsid w:val="00DF7746"/>
    <w:rsid w:val="00DF7866"/>
    <w:rsid w:val="00DF7E98"/>
    <w:rsid w:val="00E002D9"/>
    <w:rsid w:val="00E009AA"/>
    <w:rsid w:val="00E00B49"/>
    <w:rsid w:val="00E00CF6"/>
    <w:rsid w:val="00E01692"/>
    <w:rsid w:val="00E01958"/>
    <w:rsid w:val="00E01992"/>
    <w:rsid w:val="00E019AE"/>
    <w:rsid w:val="00E01C5C"/>
    <w:rsid w:val="00E01FF0"/>
    <w:rsid w:val="00E020BE"/>
    <w:rsid w:val="00E02285"/>
    <w:rsid w:val="00E02592"/>
    <w:rsid w:val="00E027DC"/>
    <w:rsid w:val="00E02807"/>
    <w:rsid w:val="00E02EC6"/>
    <w:rsid w:val="00E02FE8"/>
    <w:rsid w:val="00E03184"/>
    <w:rsid w:val="00E036C1"/>
    <w:rsid w:val="00E03C6A"/>
    <w:rsid w:val="00E03E4D"/>
    <w:rsid w:val="00E04257"/>
    <w:rsid w:val="00E042A5"/>
    <w:rsid w:val="00E04449"/>
    <w:rsid w:val="00E044A7"/>
    <w:rsid w:val="00E04551"/>
    <w:rsid w:val="00E04976"/>
    <w:rsid w:val="00E04C01"/>
    <w:rsid w:val="00E04C47"/>
    <w:rsid w:val="00E04F88"/>
    <w:rsid w:val="00E05013"/>
    <w:rsid w:val="00E053D4"/>
    <w:rsid w:val="00E05597"/>
    <w:rsid w:val="00E055F0"/>
    <w:rsid w:val="00E05634"/>
    <w:rsid w:val="00E05651"/>
    <w:rsid w:val="00E05755"/>
    <w:rsid w:val="00E0618F"/>
    <w:rsid w:val="00E06832"/>
    <w:rsid w:val="00E06882"/>
    <w:rsid w:val="00E06C53"/>
    <w:rsid w:val="00E07083"/>
    <w:rsid w:val="00E077E8"/>
    <w:rsid w:val="00E07E48"/>
    <w:rsid w:val="00E1000B"/>
    <w:rsid w:val="00E101BB"/>
    <w:rsid w:val="00E10385"/>
    <w:rsid w:val="00E108A9"/>
    <w:rsid w:val="00E10C7D"/>
    <w:rsid w:val="00E11E5E"/>
    <w:rsid w:val="00E1229C"/>
    <w:rsid w:val="00E125DD"/>
    <w:rsid w:val="00E12C0C"/>
    <w:rsid w:val="00E12E04"/>
    <w:rsid w:val="00E12E3B"/>
    <w:rsid w:val="00E12F92"/>
    <w:rsid w:val="00E1320C"/>
    <w:rsid w:val="00E134CF"/>
    <w:rsid w:val="00E13771"/>
    <w:rsid w:val="00E13A65"/>
    <w:rsid w:val="00E14179"/>
    <w:rsid w:val="00E14896"/>
    <w:rsid w:val="00E14A2F"/>
    <w:rsid w:val="00E14CD1"/>
    <w:rsid w:val="00E14D07"/>
    <w:rsid w:val="00E15139"/>
    <w:rsid w:val="00E152F1"/>
    <w:rsid w:val="00E154E0"/>
    <w:rsid w:val="00E155E3"/>
    <w:rsid w:val="00E15645"/>
    <w:rsid w:val="00E15A4D"/>
    <w:rsid w:val="00E16548"/>
    <w:rsid w:val="00E17800"/>
    <w:rsid w:val="00E17F23"/>
    <w:rsid w:val="00E17F62"/>
    <w:rsid w:val="00E17FCE"/>
    <w:rsid w:val="00E201DB"/>
    <w:rsid w:val="00E2040A"/>
    <w:rsid w:val="00E2077D"/>
    <w:rsid w:val="00E20808"/>
    <w:rsid w:val="00E20BF8"/>
    <w:rsid w:val="00E210ED"/>
    <w:rsid w:val="00E2153A"/>
    <w:rsid w:val="00E21A17"/>
    <w:rsid w:val="00E21AF3"/>
    <w:rsid w:val="00E21CBD"/>
    <w:rsid w:val="00E21E00"/>
    <w:rsid w:val="00E21E81"/>
    <w:rsid w:val="00E222AE"/>
    <w:rsid w:val="00E2233A"/>
    <w:rsid w:val="00E22D52"/>
    <w:rsid w:val="00E22EA3"/>
    <w:rsid w:val="00E23441"/>
    <w:rsid w:val="00E23933"/>
    <w:rsid w:val="00E23C3B"/>
    <w:rsid w:val="00E241F1"/>
    <w:rsid w:val="00E24C11"/>
    <w:rsid w:val="00E24F97"/>
    <w:rsid w:val="00E25239"/>
    <w:rsid w:val="00E25A41"/>
    <w:rsid w:val="00E25B54"/>
    <w:rsid w:val="00E25FDE"/>
    <w:rsid w:val="00E2643C"/>
    <w:rsid w:val="00E26714"/>
    <w:rsid w:val="00E26B6E"/>
    <w:rsid w:val="00E26E49"/>
    <w:rsid w:val="00E271AB"/>
    <w:rsid w:val="00E27583"/>
    <w:rsid w:val="00E300F2"/>
    <w:rsid w:val="00E30A08"/>
    <w:rsid w:val="00E30E9A"/>
    <w:rsid w:val="00E30FB2"/>
    <w:rsid w:val="00E31157"/>
    <w:rsid w:val="00E31230"/>
    <w:rsid w:val="00E3138A"/>
    <w:rsid w:val="00E31D79"/>
    <w:rsid w:val="00E33471"/>
    <w:rsid w:val="00E33BFA"/>
    <w:rsid w:val="00E33F61"/>
    <w:rsid w:val="00E345AE"/>
    <w:rsid w:val="00E347BA"/>
    <w:rsid w:val="00E34AD9"/>
    <w:rsid w:val="00E34EAD"/>
    <w:rsid w:val="00E353B9"/>
    <w:rsid w:val="00E35B6E"/>
    <w:rsid w:val="00E35D6C"/>
    <w:rsid w:val="00E35F5B"/>
    <w:rsid w:val="00E3656C"/>
    <w:rsid w:val="00E36CBC"/>
    <w:rsid w:val="00E36EF0"/>
    <w:rsid w:val="00E373C4"/>
    <w:rsid w:val="00E37480"/>
    <w:rsid w:val="00E37E5B"/>
    <w:rsid w:val="00E403FA"/>
    <w:rsid w:val="00E4047E"/>
    <w:rsid w:val="00E40971"/>
    <w:rsid w:val="00E40ADE"/>
    <w:rsid w:val="00E4191A"/>
    <w:rsid w:val="00E41E83"/>
    <w:rsid w:val="00E427C7"/>
    <w:rsid w:val="00E42A7E"/>
    <w:rsid w:val="00E42AC5"/>
    <w:rsid w:val="00E431F8"/>
    <w:rsid w:val="00E43299"/>
    <w:rsid w:val="00E43611"/>
    <w:rsid w:val="00E43A45"/>
    <w:rsid w:val="00E441A0"/>
    <w:rsid w:val="00E44675"/>
    <w:rsid w:val="00E44735"/>
    <w:rsid w:val="00E4489E"/>
    <w:rsid w:val="00E44ADB"/>
    <w:rsid w:val="00E44D5F"/>
    <w:rsid w:val="00E4528D"/>
    <w:rsid w:val="00E458C7"/>
    <w:rsid w:val="00E45ABD"/>
    <w:rsid w:val="00E45AD9"/>
    <w:rsid w:val="00E45E2C"/>
    <w:rsid w:val="00E4674B"/>
    <w:rsid w:val="00E46CB6"/>
    <w:rsid w:val="00E46DF6"/>
    <w:rsid w:val="00E46F24"/>
    <w:rsid w:val="00E46FA5"/>
    <w:rsid w:val="00E4725A"/>
    <w:rsid w:val="00E4745F"/>
    <w:rsid w:val="00E47691"/>
    <w:rsid w:val="00E47D51"/>
    <w:rsid w:val="00E506CD"/>
    <w:rsid w:val="00E50A89"/>
    <w:rsid w:val="00E50E45"/>
    <w:rsid w:val="00E50F6D"/>
    <w:rsid w:val="00E51123"/>
    <w:rsid w:val="00E51408"/>
    <w:rsid w:val="00E51940"/>
    <w:rsid w:val="00E51B7B"/>
    <w:rsid w:val="00E51D08"/>
    <w:rsid w:val="00E524F8"/>
    <w:rsid w:val="00E52ECE"/>
    <w:rsid w:val="00E532D5"/>
    <w:rsid w:val="00E533A9"/>
    <w:rsid w:val="00E53422"/>
    <w:rsid w:val="00E536EF"/>
    <w:rsid w:val="00E539A7"/>
    <w:rsid w:val="00E53A26"/>
    <w:rsid w:val="00E53A28"/>
    <w:rsid w:val="00E53F04"/>
    <w:rsid w:val="00E540E1"/>
    <w:rsid w:val="00E5427C"/>
    <w:rsid w:val="00E54818"/>
    <w:rsid w:val="00E54EAD"/>
    <w:rsid w:val="00E553FA"/>
    <w:rsid w:val="00E55704"/>
    <w:rsid w:val="00E55814"/>
    <w:rsid w:val="00E55F77"/>
    <w:rsid w:val="00E561A4"/>
    <w:rsid w:val="00E564FF"/>
    <w:rsid w:val="00E56702"/>
    <w:rsid w:val="00E56879"/>
    <w:rsid w:val="00E56BDE"/>
    <w:rsid w:val="00E56C5E"/>
    <w:rsid w:val="00E56FCB"/>
    <w:rsid w:val="00E57095"/>
    <w:rsid w:val="00E57570"/>
    <w:rsid w:val="00E57819"/>
    <w:rsid w:val="00E57C4F"/>
    <w:rsid w:val="00E57CC7"/>
    <w:rsid w:val="00E57D33"/>
    <w:rsid w:val="00E60048"/>
    <w:rsid w:val="00E60976"/>
    <w:rsid w:val="00E60A20"/>
    <w:rsid w:val="00E60C08"/>
    <w:rsid w:val="00E610A9"/>
    <w:rsid w:val="00E61532"/>
    <w:rsid w:val="00E615C2"/>
    <w:rsid w:val="00E61BC4"/>
    <w:rsid w:val="00E61CBB"/>
    <w:rsid w:val="00E61E69"/>
    <w:rsid w:val="00E621B3"/>
    <w:rsid w:val="00E622E8"/>
    <w:rsid w:val="00E623FD"/>
    <w:rsid w:val="00E62505"/>
    <w:rsid w:val="00E625CF"/>
    <w:rsid w:val="00E625F0"/>
    <w:rsid w:val="00E6263B"/>
    <w:rsid w:val="00E62644"/>
    <w:rsid w:val="00E62799"/>
    <w:rsid w:val="00E62AEF"/>
    <w:rsid w:val="00E62D35"/>
    <w:rsid w:val="00E62D94"/>
    <w:rsid w:val="00E62EF9"/>
    <w:rsid w:val="00E62F58"/>
    <w:rsid w:val="00E633F4"/>
    <w:rsid w:val="00E63486"/>
    <w:rsid w:val="00E63BA7"/>
    <w:rsid w:val="00E640A2"/>
    <w:rsid w:val="00E6421E"/>
    <w:rsid w:val="00E64379"/>
    <w:rsid w:val="00E643EE"/>
    <w:rsid w:val="00E644FE"/>
    <w:rsid w:val="00E64AD2"/>
    <w:rsid w:val="00E64B2B"/>
    <w:rsid w:val="00E64D72"/>
    <w:rsid w:val="00E64DDC"/>
    <w:rsid w:val="00E65083"/>
    <w:rsid w:val="00E6532A"/>
    <w:rsid w:val="00E657B5"/>
    <w:rsid w:val="00E65A01"/>
    <w:rsid w:val="00E66091"/>
    <w:rsid w:val="00E6634C"/>
    <w:rsid w:val="00E663AA"/>
    <w:rsid w:val="00E6652E"/>
    <w:rsid w:val="00E66815"/>
    <w:rsid w:val="00E668C6"/>
    <w:rsid w:val="00E67802"/>
    <w:rsid w:val="00E67C59"/>
    <w:rsid w:val="00E70272"/>
    <w:rsid w:val="00E702EB"/>
    <w:rsid w:val="00E70443"/>
    <w:rsid w:val="00E70579"/>
    <w:rsid w:val="00E70820"/>
    <w:rsid w:val="00E70FBF"/>
    <w:rsid w:val="00E71406"/>
    <w:rsid w:val="00E715A3"/>
    <w:rsid w:val="00E71A27"/>
    <w:rsid w:val="00E71BFA"/>
    <w:rsid w:val="00E71C5A"/>
    <w:rsid w:val="00E720E5"/>
    <w:rsid w:val="00E72139"/>
    <w:rsid w:val="00E723C0"/>
    <w:rsid w:val="00E72FB4"/>
    <w:rsid w:val="00E7301C"/>
    <w:rsid w:val="00E730DE"/>
    <w:rsid w:val="00E73D1B"/>
    <w:rsid w:val="00E742BC"/>
    <w:rsid w:val="00E74358"/>
    <w:rsid w:val="00E7457E"/>
    <w:rsid w:val="00E74C7C"/>
    <w:rsid w:val="00E74D35"/>
    <w:rsid w:val="00E750FE"/>
    <w:rsid w:val="00E751C3"/>
    <w:rsid w:val="00E753DA"/>
    <w:rsid w:val="00E75654"/>
    <w:rsid w:val="00E75906"/>
    <w:rsid w:val="00E75BD0"/>
    <w:rsid w:val="00E75FFD"/>
    <w:rsid w:val="00E7619A"/>
    <w:rsid w:val="00E7648D"/>
    <w:rsid w:val="00E765E4"/>
    <w:rsid w:val="00E76CBF"/>
    <w:rsid w:val="00E76D7B"/>
    <w:rsid w:val="00E76FF3"/>
    <w:rsid w:val="00E7741B"/>
    <w:rsid w:val="00E776A1"/>
    <w:rsid w:val="00E778BD"/>
    <w:rsid w:val="00E77C60"/>
    <w:rsid w:val="00E77C9D"/>
    <w:rsid w:val="00E80CD9"/>
    <w:rsid w:val="00E80FAB"/>
    <w:rsid w:val="00E81023"/>
    <w:rsid w:val="00E8106B"/>
    <w:rsid w:val="00E813D1"/>
    <w:rsid w:val="00E813EB"/>
    <w:rsid w:val="00E81ACC"/>
    <w:rsid w:val="00E81D93"/>
    <w:rsid w:val="00E8220D"/>
    <w:rsid w:val="00E824B3"/>
    <w:rsid w:val="00E82629"/>
    <w:rsid w:val="00E827A2"/>
    <w:rsid w:val="00E82C28"/>
    <w:rsid w:val="00E82E0A"/>
    <w:rsid w:val="00E834AB"/>
    <w:rsid w:val="00E839A7"/>
    <w:rsid w:val="00E83BC1"/>
    <w:rsid w:val="00E83F46"/>
    <w:rsid w:val="00E84295"/>
    <w:rsid w:val="00E8466A"/>
    <w:rsid w:val="00E846FC"/>
    <w:rsid w:val="00E85318"/>
    <w:rsid w:val="00E857C5"/>
    <w:rsid w:val="00E8583C"/>
    <w:rsid w:val="00E86325"/>
    <w:rsid w:val="00E86883"/>
    <w:rsid w:val="00E86ADF"/>
    <w:rsid w:val="00E86C43"/>
    <w:rsid w:val="00E8723B"/>
    <w:rsid w:val="00E87373"/>
    <w:rsid w:val="00E874F7"/>
    <w:rsid w:val="00E87A0E"/>
    <w:rsid w:val="00E87A37"/>
    <w:rsid w:val="00E87DDA"/>
    <w:rsid w:val="00E87EA4"/>
    <w:rsid w:val="00E9059D"/>
    <w:rsid w:val="00E90709"/>
    <w:rsid w:val="00E90986"/>
    <w:rsid w:val="00E91856"/>
    <w:rsid w:val="00E91FF0"/>
    <w:rsid w:val="00E920F9"/>
    <w:rsid w:val="00E92612"/>
    <w:rsid w:val="00E928DA"/>
    <w:rsid w:val="00E92F3C"/>
    <w:rsid w:val="00E93184"/>
    <w:rsid w:val="00E9377F"/>
    <w:rsid w:val="00E938BF"/>
    <w:rsid w:val="00E93A0F"/>
    <w:rsid w:val="00E944AA"/>
    <w:rsid w:val="00E94C16"/>
    <w:rsid w:val="00E94C1A"/>
    <w:rsid w:val="00E94CB5"/>
    <w:rsid w:val="00E95505"/>
    <w:rsid w:val="00E959DE"/>
    <w:rsid w:val="00E95D08"/>
    <w:rsid w:val="00E95D1F"/>
    <w:rsid w:val="00E95FF4"/>
    <w:rsid w:val="00E962BE"/>
    <w:rsid w:val="00E96766"/>
    <w:rsid w:val="00E96B99"/>
    <w:rsid w:val="00E96C94"/>
    <w:rsid w:val="00E96D31"/>
    <w:rsid w:val="00E96EDC"/>
    <w:rsid w:val="00E971B4"/>
    <w:rsid w:val="00E97417"/>
    <w:rsid w:val="00E97486"/>
    <w:rsid w:val="00E976AC"/>
    <w:rsid w:val="00E979B2"/>
    <w:rsid w:val="00E97C21"/>
    <w:rsid w:val="00E97C71"/>
    <w:rsid w:val="00EA02F7"/>
    <w:rsid w:val="00EA0390"/>
    <w:rsid w:val="00EA0ACB"/>
    <w:rsid w:val="00EA0B66"/>
    <w:rsid w:val="00EA0C6C"/>
    <w:rsid w:val="00EA0F96"/>
    <w:rsid w:val="00EA107A"/>
    <w:rsid w:val="00EA1C16"/>
    <w:rsid w:val="00EA2241"/>
    <w:rsid w:val="00EA2574"/>
    <w:rsid w:val="00EA2C6B"/>
    <w:rsid w:val="00EA31E4"/>
    <w:rsid w:val="00EA3303"/>
    <w:rsid w:val="00EA36EE"/>
    <w:rsid w:val="00EA37F7"/>
    <w:rsid w:val="00EA40DB"/>
    <w:rsid w:val="00EA44D5"/>
    <w:rsid w:val="00EA4852"/>
    <w:rsid w:val="00EA48A7"/>
    <w:rsid w:val="00EA4C6C"/>
    <w:rsid w:val="00EA4E57"/>
    <w:rsid w:val="00EA52DF"/>
    <w:rsid w:val="00EA557F"/>
    <w:rsid w:val="00EA590D"/>
    <w:rsid w:val="00EA59C8"/>
    <w:rsid w:val="00EA5B2B"/>
    <w:rsid w:val="00EA5BFB"/>
    <w:rsid w:val="00EA5D15"/>
    <w:rsid w:val="00EA5DAD"/>
    <w:rsid w:val="00EA5E53"/>
    <w:rsid w:val="00EA5EEC"/>
    <w:rsid w:val="00EA5FBD"/>
    <w:rsid w:val="00EA61A9"/>
    <w:rsid w:val="00EA65C9"/>
    <w:rsid w:val="00EA66F4"/>
    <w:rsid w:val="00EA6D23"/>
    <w:rsid w:val="00EA6D7F"/>
    <w:rsid w:val="00EA7EDC"/>
    <w:rsid w:val="00EB0280"/>
    <w:rsid w:val="00EB03E8"/>
    <w:rsid w:val="00EB0794"/>
    <w:rsid w:val="00EB07EC"/>
    <w:rsid w:val="00EB08E4"/>
    <w:rsid w:val="00EB0B87"/>
    <w:rsid w:val="00EB0D16"/>
    <w:rsid w:val="00EB1360"/>
    <w:rsid w:val="00EB1803"/>
    <w:rsid w:val="00EB19BB"/>
    <w:rsid w:val="00EB1D91"/>
    <w:rsid w:val="00EB1EFB"/>
    <w:rsid w:val="00EB2232"/>
    <w:rsid w:val="00EB23D2"/>
    <w:rsid w:val="00EB2518"/>
    <w:rsid w:val="00EB2597"/>
    <w:rsid w:val="00EB2607"/>
    <w:rsid w:val="00EB2D3E"/>
    <w:rsid w:val="00EB338E"/>
    <w:rsid w:val="00EB33C4"/>
    <w:rsid w:val="00EB34D0"/>
    <w:rsid w:val="00EB3597"/>
    <w:rsid w:val="00EB3A13"/>
    <w:rsid w:val="00EB3E7F"/>
    <w:rsid w:val="00EB4511"/>
    <w:rsid w:val="00EB45BB"/>
    <w:rsid w:val="00EB4834"/>
    <w:rsid w:val="00EB4BC6"/>
    <w:rsid w:val="00EB55AA"/>
    <w:rsid w:val="00EB5DF6"/>
    <w:rsid w:val="00EB5E51"/>
    <w:rsid w:val="00EB5EFA"/>
    <w:rsid w:val="00EB5F0B"/>
    <w:rsid w:val="00EB652F"/>
    <w:rsid w:val="00EB654B"/>
    <w:rsid w:val="00EB700F"/>
    <w:rsid w:val="00EB7426"/>
    <w:rsid w:val="00EC07B7"/>
    <w:rsid w:val="00EC0DCA"/>
    <w:rsid w:val="00EC0E56"/>
    <w:rsid w:val="00EC104C"/>
    <w:rsid w:val="00EC1393"/>
    <w:rsid w:val="00EC1456"/>
    <w:rsid w:val="00EC15A3"/>
    <w:rsid w:val="00EC2511"/>
    <w:rsid w:val="00EC2537"/>
    <w:rsid w:val="00EC2F6F"/>
    <w:rsid w:val="00EC3400"/>
    <w:rsid w:val="00EC39EE"/>
    <w:rsid w:val="00EC3B28"/>
    <w:rsid w:val="00EC3BE2"/>
    <w:rsid w:val="00EC3E43"/>
    <w:rsid w:val="00EC4258"/>
    <w:rsid w:val="00EC4724"/>
    <w:rsid w:val="00EC48B3"/>
    <w:rsid w:val="00EC4C9D"/>
    <w:rsid w:val="00EC4E0C"/>
    <w:rsid w:val="00EC4F9E"/>
    <w:rsid w:val="00EC504E"/>
    <w:rsid w:val="00EC5101"/>
    <w:rsid w:val="00EC5307"/>
    <w:rsid w:val="00EC5687"/>
    <w:rsid w:val="00EC5AC3"/>
    <w:rsid w:val="00EC5BA8"/>
    <w:rsid w:val="00EC6510"/>
    <w:rsid w:val="00EC67A2"/>
    <w:rsid w:val="00EC680A"/>
    <w:rsid w:val="00EC6880"/>
    <w:rsid w:val="00EC69F8"/>
    <w:rsid w:val="00EC6AF6"/>
    <w:rsid w:val="00EC7521"/>
    <w:rsid w:val="00EC78FA"/>
    <w:rsid w:val="00EC7A31"/>
    <w:rsid w:val="00ED0929"/>
    <w:rsid w:val="00ED0C7C"/>
    <w:rsid w:val="00ED0E56"/>
    <w:rsid w:val="00ED148A"/>
    <w:rsid w:val="00ED1745"/>
    <w:rsid w:val="00ED1F22"/>
    <w:rsid w:val="00ED2125"/>
    <w:rsid w:val="00ED2210"/>
    <w:rsid w:val="00ED2243"/>
    <w:rsid w:val="00ED24FA"/>
    <w:rsid w:val="00ED288B"/>
    <w:rsid w:val="00ED2A5C"/>
    <w:rsid w:val="00ED2CFD"/>
    <w:rsid w:val="00ED2EF8"/>
    <w:rsid w:val="00ED2F51"/>
    <w:rsid w:val="00ED30A8"/>
    <w:rsid w:val="00ED31CC"/>
    <w:rsid w:val="00ED33FC"/>
    <w:rsid w:val="00ED35F2"/>
    <w:rsid w:val="00ED364A"/>
    <w:rsid w:val="00ED3747"/>
    <w:rsid w:val="00ED3D2E"/>
    <w:rsid w:val="00ED41DA"/>
    <w:rsid w:val="00ED46E0"/>
    <w:rsid w:val="00ED484F"/>
    <w:rsid w:val="00ED4991"/>
    <w:rsid w:val="00ED4C5C"/>
    <w:rsid w:val="00ED4FDB"/>
    <w:rsid w:val="00ED5028"/>
    <w:rsid w:val="00ED5452"/>
    <w:rsid w:val="00ED5C87"/>
    <w:rsid w:val="00ED5DB3"/>
    <w:rsid w:val="00ED5FAF"/>
    <w:rsid w:val="00ED6C36"/>
    <w:rsid w:val="00ED6FD1"/>
    <w:rsid w:val="00EE0168"/>
    <w:rsid w:val="00EE034F"/>
    <w:rsid w:val="00EE086D"/>
    <w:rsid w:val="00EE0874"/>
    <w:rsid w:val="00EE12DD"/>
    <w:rsid w:val="00EE1493"/>
    <w:rsid w:val="00EE1609"/>
    <w:rsid w:val="00EE1684"/>
    <w:rsid w:val="00EE19B6"/>
    <w:rsid w:val="00EE1ACE"/>
    <w:rsid w:val="00EE1C63"/>
    <w:rsid w:val="00EE1C9E"/>
    <w:rsid w:val="00EE20E9"/>
    <w:rsid w:val="00EE26E4"/>
    <w:rsid w:val="00EE2E2B"/>
    <w:rsid w:val="00EE2FA3"/>
    <w:rsid w:val="00EE3507"/>
    <w:rsid w:val="00EE373F"/>
    <w:rsid w:val="00EE3A9B"/>
    <w:rsid w:val="00EE42CD"/>
    <w:rsid w:val="00EE4B49"/>
    <w:rsid w:val="00EE5555"/>
    <w:rsid w:val="00EE5600"/>
    <w:rsid w:val="00EE5882"/>
    <w:rsid w:val="00EE5C48"/>
    <w:rsid w:val="00EE5F3D"/>
    <w:rsid w:val="00EE61E0"/>
    <w:rsid w:val="00EE6B85"/>
    <w:rsid w:val="00EE6C8E"/>
    <w:rsid w:val="00EE71C4"/>
    <w:rsid w:val="00EE789B"/>
    <w:rsid w:val="00EE7C04"/>
    <w:rsid w:val="00EE7DB8"/>
    <w:rsid w:val="00EF10D8"/>
    <w:rsid w:val="00EF1100"/>
    <w:rsid w:val="00EF11C8"/>
    <w:rsid w:val="00EF11CE"/>
    <w:rsid w:val="00EF12BA"/>
    <w:rsid w:val="00EF1865"/>
    <w:rsid w:val="00EF19DA"/>
    <w:rsid w:val="00EF1B9C"/>
    <w:rsid w:val="00EF1CCD"/>
    <w:rsid w:val="00EF1FBB"/>
    <w:rsid w:val="00EF2627"/>
    <w:rsid w:val="00EF288B"/>
    <w:rsid w:val="00EF2891"/>
    <w:rsid w:val="00EF341A"/>
    <w:rsid w:val="00EF35D7"/>
    <w:rsid w:val="00EF37AF"/>
    <w:rsid w:val="00EF3E00"/>
    <w:rsid w:val="00EF3E87"/>
    <w:rsid w:val="00EF42E8"/>
    <w:rsid w:val="00EF4641"/>
    <w:rsid w:val="00EF4761"/>
    <w:rsid w:val="00EF4F4C"/>
    <w:rsid w:val="00EF5016"/>
    <w:rsid w:val="00EF53BE"/>
    <w:rsid w:val="00EF64FA"/>
    <w:rsid w:val="00EF6735"/>
    <w:rsid w:val="00EF697A"/>
    <w:rsid w:val="00EF7DF9"/>
    <w:rsid w:val="00EF7EF2"/>
    <w:rsid w:val="00F004A9"/>
    <w:rsid w:val="00F007D4"/>
    <w:rsid w:val="00F0087D"/>
    <w:rsid w:val="00F00A05"/>
    <w:rsid w:val="00F00B13"/>
    <w:rsid w:val="00F00B2D"/>
    <w:rsid w:val="00F00F43"/>
    <w:rsid w:val="00F01C53"/>
    <w:rsid w:val="00F01D2D"/>
    <w:rsid w:val="00F01F1F"/>
    <w:rsid w:val="00F02DC4"/>
    <w:rsid w:val="00F02EFA"/>
    <w:rsid w:val="00F0315D"/>
    <w:rsid w:val="00F03577"/>
    <w:rsid w:val="00F03B04"/>
    <w:rsid w:val="00F03E09"/>
    <w:rsid w:val="00F03E25"/>
    <w:rsid w:val="00F042B8"/>
    <w:rsid w:val="00F0489D"/>
    <w:rsid w:val="00F04E0C"/>
    <w:rsid w:val="00F05185"/>
    <w:rsid w:val="00F05B6E"/>
    <w:rsid w:val="00F060B5"/>
    <w:rsid w:val="00F06500"/>
    <w:rsid w:val="00F067A5"/>
    <w:rsid w:val="00F068C5"/>
    <w:rsid w:val="00F06E49"/>
    <w:rsid w:val="00F06ED3"/>
    <w:rsid w:val="00F070AB"/>
    <w:rsid w:val="00F07476"/>
    <w:rsid w:val="00F078FC"/>
    <w:rsid w:val="00F0799D"/>
    <w:rsid w:val="00F101F5"/>
    <w:rsid w:val="00F10266"/>
    <w:rsid w:val="00F102D5"/>
    <w:rsid w:val="00F10CEF"/>
    <w:rsid w:val="00F11302"/>
    <w:rsid w:val="00F1195D"/>
    <w:rsid w:val="00F11A83"/>
    <w:rsid w:val="00F11B3B"/>
    <w:rsid w:val="00F11C9B"/>
    <w:rsid w:val="00F11E99"/>
    <w:rsid w:val="00F12AD4"/>
    <w:rsid w:val="00F12BE3"/>
    <w:rsid w:val="00F12E60"/>
    <w:rsid w:val="00F13388"/>
    <w:rsid w:val="00F13774"/>
    <w:rsid w:val="00F13A82"/>
    <w:rsid w:val="00F13AAF"/>
    <w:rsid w:val="00F13FB2"/>
    <w:rsid w:val="00F140A6"/>
    <w:rsid w:val="00F142F9"/>
    <w:rsid w:val="00F144D8"/>
    <w:rsid w:val="00F14546"/>
    <w:rsid w:val="00F14C5D"/>
    <w:rsid w:val="00F154EC"/>
    <w:rsid w:val="00F15E7E"/>
    <w:rsid w:val="00F163C3"/>
    <w:rsid w:val="00F163C8"/>
    <w:rsid w:val="00F165E4"/>
    <w:rsid w:val="00F16631"/>
    <w:rsid w:val="00F168A4"/>
    <w:rsid w:val="00F16991"/>
    <w:rsid w:val="00F17185"/>
    <w:rsid w:val="00F171C1"/>
    <w:rsid w:val="00F17532"/>
    <w:rsid w:val="00F2051B"/>
    <w:rsid w:val="00F205A4"/>
    <w:rsid w:val="00F2128D"/>
    <w:rsid w:val="00F214C0"/>
    <w:rsid w:val="00F2168E"/>
    <w:rsid w:val="00F21D76"/>
    <w:rsid w:val="00F21DE3"/>
    <w:rsid w:val="00F22174"/>
    <w:rsid w:val="00F22785"/>
    <w:rsid w:val="00F22A2C"/>
    <w:rsid w:val="00F22F59"/>
    <w:rsid w:val="00F22FEE"/>
    <w:rsid w:val="00F23CE5"/>
    <w:rsid w:val="00F248E6"/>
    <w:rsid w:val="00F24D5A"/>
    <w:rsid w:val="00F24E0C"/>
    <w:rsid w:val="00F24EDB"/>
    <w:rsid w:val="00F2501F"/>
    <w:rsid w:val="00F250B6"/>
    <w:rsid w:val="00F2569C"/>
    <w:rsid w:val="00F257F0"/>
    <w:rsid w:val="00F257F3"/>
    <w:rsid w:val="00F2599E"/>
    <w:rsid w:val="00F25CCA"/>
    <w:rsid w:val="00F25E4C"/>
    <w:rsid w:val="00F2697F"/>
    <w:rsid w:val="00F26BB5"/>
    <w:rsid w:val="00F26E25"/>
    <w:rsid w:val="00F26E63"/>
    <w:rsid w:val="00F26FC8"/>
    <w:rsid w:val="00F27035"/>
    <w:rsid w:val="00F274D1"/>
    <w:rsid w:val="00F27AD2"/>
    <w:rsid w:val="00F27E17"/>
    <w:rsid w:val="00F309C7"/>
    <w:rsid w:val="00F30BD9"/>
    <w:rsid w:val="00F30CEE"/>
    <w:rsid w:val="00F30F2C"/>
    <w:rsid w:val="00F31041"/>
    <w:rsid w:val="00F310CD"/>
    <w:rsid w:val="00F31249"/>
    <w:rsid w:val="00F31668"/>
    <w:rsid w:val="00F3179B"/>
    <w:rsid w:val="00F31EE3"/>
    <w:rsid w:val="00F3235E"/>
    <w:rsid w:val="00F3249D"/>
    <w:rsid w:val="00F324AC"/>
    <w:rsid w:val="00F324F1"/>
    <w:rsid w:val="00F3282A"/>
    <w:rsid w:val="00F32CD7"/>
    <w:rsid w:val="00F33080"/>
    <w:rsid w:val="00F33776"/>
    <w:rsid w:val="00F34604"/>
    <w:rsid w:val="00F34765"/>
    <w:rsid w:val="00F3483A"/>
    <w:rsid w:val="00F348B0"/>
    <w:rsid w:val="00F35517"/>
    <w:rsid w:val="00F35645"/>
    <w:rsid w:val="00F36552"/>
    <w:rsid w:val="00F36712"/>
    <w:rsid w:val="00F368EF"/>
    <w:rsid w:val="00F36CA5"/>
    <w:rsid w:val="00F37057"/>
    <w:rsid w:val="00F37585"/>
    <w:rsid w:val="00F37A59"/>
    <w:rsid w:val="00F37A66"/>
    <w:rsid w:val="00F37CE0"/>
    <w:rsid w:val="00F37EB8"/>
    <w:rsid w:val="00F4081E"/>
    <w:rsid w:val="00F40B15"/>
    <w:rsid w:val="00F40B1E"/>
    <w:rsid w:val="00F40CA8"/>
    <w:rsid w:val="00F41054"/>
    <w:rsid w:val="00F4138A"/>
    <w:rsid w:val="00F4147B"/>
    <w:rsid w:val="00F414F7"/>
    <w:rsid w:val="00F41842"/>
    <w:rsid w:val="00F42777"/>
    <w:rsid w:val="00F4288A"/>
    <w:rsid w:val="00F42ADE"/>
    <w:rsid w:val="00F42B05"/>
    <w:rsid w:val="00F42DB4"/>
    <w:rsid w:val="00F430A6"/>
    <w:rsid w:val="00F4319F"/>
    <w:rsid w:val="00F437F8"/>
    <w:rsid w:val="00F43972"/>
    <w:rsid w:val="00F43F5F"/>
    <w:rsid w:val="00F44405"/>
    <w:rsid w:val="00F4474F"/>
    <w:rsid w:val="00F447B2"/>
    <w:rsid w:val="00F448A6"/>
    <w:rsid w:val="00F44999"/>
    <w:rsid w:val="00F44B70"/>
    <w:rsid w:val="00F44CBF"/>
    <w:rsid w:val="00F44F62"/>
    <w:rsid w:val="00F44FCE"/>
    <w:rsid w:val="00F454AA"/>
    <w:rsid w:val="00F456F4"/>
    <w:rsid w:val="00F45ACA"/>
    <w:rsid w:val="00F45EE5"/>
    <w:rsid w:val="00F45FD2"/>
    <w:rsid w:val="00F46283"/>
    <w:rsid w:val="00F46A63"/>
    <w:rsid w:val="00F46C6A"/>
    <w:rsid w:val="00F47194"/>
    <w:rsid w:val="00F4769A"/>
    <w:rsid w:val="00F47D2C"/>
    <w:rsid w:val="00F47E29"/>
    <w:rsid w:val="00F500F3"/>
    <w:rsid w:val="00F502DD"/>
    <w:rsid w:val="00F503C1"/>
    <w:rsid w:val="00F50BB2"/>
    <w:rsid w:val="00F50D8E"/>
    <w:rsid w:val="00F50DA0"/>
    <w:rsid w:val="00F50FD0"/>
    <w:rsid w:val="00F51286"/>
    <w:rsid w:val="00F51E77"/>
    <w:rsid w:val="00F53252"/>
    <w:rsid w:val="00F53319"/>
    <w:rsid w:val="00F53A58"/>
    <w:rsid w:val="00F53CAF"/>
    <w:rsid w:val="00F53DBB"/>
    <w:rsid w:val="00F53E1C"/>
    <w:rsid w:val="00F54485"/>
    <w:rsid w:val="00F544A5"/>
    <w:rsid w:val="00F5491E"/>
    <w:rsid w:val="00F54A0D"/>
    <w:rsid w:val="00F5508C"/>
    <w:rsid w:val="00F5543A"/>
    <w:rsid w:val="00F5572B"/>
    <w:rsid w:val="00F559EB"/>
    <w:rsid w:val="00F55E3B"/>
    <w:rsid w:val="00F55F2C"/>
    <w:rsid w:val="00F567D4"/>
    <w:rsid w:val="00F573F1"/>
    <w:rsid w:val="00F57405"/>
    <w:rsid w:val="00F57538"/>
    <w:rsid w:val="00F578AF"/>
    <w:rsid w:val="00F57BA8"/>
    <w:rsid w:val="00F60224"/>
    <w:rsid w:val="00F60B75"/>
    <w:rsid w:val="00F60ED3"/>
    <w:rsid w:val="00F60FC7"/>
    <w:rsid w:val="00F61218"/>
    <w:rsid w:val="00F614E8"/>
    <w:rsid w:val="00F61AF6"/>
    <w:rsid w:val="00F61C5E"/>
    <w:rsid w:val="00F61F38"/>
    <w:rsid w:val="00F62E8E"/>
    <w:rsid w:val="00F62F99"/>
    <w:rsid w:val="00F6303F"/>
    <w:rsid w:val="00F632AF"/>
    <w:rsid w:val="00F63635"/>
    <w:rsid w:val="00F63750"/>
    <w:rsid w:val="00F637BB"/>
    <w:rsid w:val="00F63AA3"/>
    <w:rsid w:val="00F63DD3"/>
    <w:rsid w:val="00F63F6B"/>
    <w:rsid w:val="00F6421E"/>
    <w:rsid w:val="00F6426A"/>
    <w:rsid w:val="00F6521C"/>
    <w:rsid w:val="00F65392"/>
    <w:rsid w:val="00F656F6"/>
    <w:rsid w:val="00F65779"/>
    <w:rsid w:val="00F65D54"/>
    <w:rsid w:val="00F660B1"/>
    <w:rsid w:val="00F664AF"/>
    <w:rsid w:val="00F665F0"/>
    <w:rsid w:val="00F66CFB"/>
    <w:rsid w:val="00F66ECE"/>
    <w:rsid w:val="00F6737D"/>
    <w:rsid w:val="00F67E5A"/>
    <w:rsid w:val="00F67E8A"/>
    <w:rsid w:val="00F700A6"/>
    <w:rsid w:val="00F70325"/>
    <w:rsid w:val="00F703E4"/>
    <w:rsid w:val="00F709E5"/>
    <w:rsid w:val="00F70E24"/>
    <w:rsid w:val="00F71719"/>
    <w:rsid w:val="00F71912"/>
    <w:rsid w:val="00F719D1"/>
    <w:rsid w:val="00F71A67"/>
    <w:rsid w:val="00F72025"/>
    <w:rsid w:val="00F72162"/>
    <w:rsid w:val="00F7248B"/>
    <w:rsid w:val="00F7256C"/>
    <w:rsid w:val="00F7262A"/>
    <w:rsid w:val="00F727D8"/>
    <w:rsid w:val="00F72C58"/>
    <w:rsid w:val="00F731E8"/>
    <w:rsid w:val="00F73363"/>
    <w:rsid w:val="00F733C3"/>
    <w:rsid w:val="00F73413"/>
    <w:rsid w:val="00F7356E"/>
    <w:rsid w:val="00F738C6"/>
    <w:rsid w:val="00F73D7B"/>
    <w:rsid w:val="00F73E8B"/>
    <w:rsid w:val="00F747B5"/>
    <w:rsid w:val="00F7483D"/>
    <w:rsid w:val="00F74C0B"/>
    <w:rsid w:val="00F74E36"/>
    <w:rsid w:val="00F7535D"/>
    <w:rsid w:val="00F75748"/>
    <w:rsid w:val="00F75B0F"/>
    <w:rsid w:val="00F75D1C"/>
    <w:rsid w:val="00F7605E"/>
    <w:rsid w:val="00F760E1"/>
    <w:rsid w:val="00F76184"/>
    <w:rsid w:val="00F76650"/>
    <w:rsid w:val="00F772D0"/>
    <w:rsid w:val="00F77532"/>
    <w:rsid w:val="00F77931"/>
    <w:rsid w:val="00F77AC6"/>
    <w:rsid w:val="00F77D4E"/>
    <w:rsid w:val="00F80283"/>
    <w:rsid w:val="00F802B2"/>
    <w:rsid w:val="00F804A9"/>
    <w:rsid w:val="00F805E7"/>
    <w:rsid w:val="00F8074F"/>
    <w:rsid w:val="00F80A2D"/>
    <w:rsid w:val="00F80BFD"/>
    <w:rsid w:val="00F81212"/>
    <w:rsid w:val="00F81564"/>
    <w:rsid w:val="00F819D3"/>
    <w:rsid w:val="00F82DAD"/>
    <w:rsid w:val="00F83938"/>
    <w:rsid w:val="00F83ABB"/>
    <w:rsid w:val="00F83E38"/>
    <w:rsid w:val="00F83ED4"/>
    <w:rsid w:val="00F83F34"/>
    <w:rsid w:val="00F8425D"/>
    <w:rsid w:val="00F842CD"/>
    <w:rsid w:val="00F84968"/>
    <w:rsid w:val="00F84B2A"/>
    <w:rsid w:val="00F84F2A"/>
    <w:rsid w:val="00F85025"/>
    <w:rsid w:val="00F8516E"/>
    <w:rsid w:val="00F85206"/>
    <w:rsid w:val="00F8535E"/>
    <w:rsid w:val="00F8541B"/>
    <w:rsid w:val="00F85955"/>
    <w:rsid w:val="00F85ACF"/>
    <w:rsid w:val="00F860B0"/>
    <w:rsid w:val="00F861BE"/>
    <w:rsid w:val="00F862D7"/>
    <w:rsid w:val="00F86523"/>
    <w:rsid w:val="00F865A9"/>
    <w:rsid w:val="00F86F5D"/>
    <w:rsid w:val="00F87086"/>
    <w:rsid w:val="00F873F1"/>
    <w:rsid w:val="00F87554"/>
    <w:rsid w:val="00F8773A"/>
    <w:rsid w:val="00F87896"/>
    <w:rsid w:val="00F87A73"/>
    <w:rsid w:val="00F87C7B"/>
    <w:rsid w:val="00F87D00"/>
    <w:rsid w:val="00F87F6E"/>
    <w:rsid w:val="00F90300"/>
    <w:rsid w:val="00F9036D"/>
    <w:rsid w:val="00F90C8C"/>
    <w:rsid w:val="00F90CEC"/>
    <w:rsid w:val="00F90E02"/>
    <w:rsid w:val="00F912D6"/>
    <w:rsid w:val="00F91406"/>
    <w:rsid w:val="00F91E42"/>
    <w:rsid w:val="00F9221B"/>
    <w:rsid w:val="00F925DB"/>
    <w:rsid w:val="00F92878"/>
    <w:rsid w:val="00F92962"/>
    <w:rsid w:val="00F93677"/>
    <w:rsid w:val="00F936CE"/>
    <w:rsid w:val="00F93975"/>
    <w:rsid w:val="00F93F6E"/>
    <w:rsid w:val="00F940FE"/>
    <w:rsid w:val="00F944A0"/>
    <w:rsid w:val="00F94803"/>
    <w:rsid w:val="00F950AA"/>
    <w:rsid w:val="00F958A5"/>
    <w:rsid w:val="00F95AD6"/>
    <w:rsid w:val="00F95B95"/>
    <w:rsid w:val="00F96102"/>
    <w:rsid w:val="00F96780"/>
    <w:rsid w:val="00F967FE"/>
    <w:rsid w:val="00F96B76"/>
    <w:rsid w:val="00F96C84"/>
    <w:rsid w:val="00F96EB4"/>
    <w:rsid w:val="00F97032"/>
    <w:rsid w:val="00F97F33"/>
    <w:rsid w:val="00FA019F"/>
    <w:rsid w:val="00FA1A10"/>
    <w:rsid w:val="00FA1B63"/>
    <w:rsid w:val="00FA22F1"/>
    <w:rsid w:val="00FA2BCF"/>
    <w:rsid w:val="00FA2CF8"/>
    <w:rsid w:val="00FA2EBB"/>
    <w:rsid w:val="00FA30E4"/>
    <w:rsid w:val="00FA34C3"/>
    <w:rsid w:val="00FA367A"/>
    <w:rsid w:val="00FA394A"/>
    <w:rsid w:val="00FA39D5"/>
    <w:rsid w:val="00FA4165"/>
    <w:rsid w:val="00FA4491"/>
    <w:rsid w:val="00FA45E7"/>
    <w:rsid w:val="00FA488B"/>
    <w:rsid w:val="00FA4F5A"/>
    <w:rsid w:val="00FA53E1"/>
    <w:rsid w:val="00FA595B"/>
    <w:rsid w:val="00FA5B52"/>
    <w:rsid w:val="00FA64DF"/>
    <w:rsid w:val="00FA7646"/>
    <w:rsid w:val="00FA76D5"/>
    <w:rsid w:val="00FA7B87"/>
    <w:rsid w:val="00FB01A8"/>
    <w:rsid w:val="00FB04F7"/>
    <w:rsid w:val="00FB05FA"/>
    <w:rsid w:val="00FB0CA5"/>
    <w:rsid w:val="00FB158F"/>
    <w:rsid w:val="00FB15EE"/>
    <w:rsid w:val="00FB161B"/>
    <w:rsid w:val="00FB1734"/>
    <w:rsid w:val="00FB1BF8"/>
    <w:rsid w:val="00FB1F0E"/>
    <w:rsid w:val="00FB20E1"/>
    <w:rsid w:val="00FB240E"/>
    <w:rsid w:val="00FB2666"/>
    <w:rsid w:val="00FB2E79"/>
    <w:rsid w:val="00FB2EAC"/>
    <w:rsid w:val="00FB3494"/>
    <w:rsid w:val="00FB3631"/>
    <w:rsid w:val="00FB371A"/>
    <w:rsid w:val="00FB3DCF"/>
    <w:rsid w:val="00FB4770"/>
    <w:rsid w:val="00FB48C7"/>
    <w:rsid w:val="00FB49C3"/>
    <w:rsid w:val="00FB54EA"/>
    <w:rsid w:val="00FB5C6E"/>
    <w:rsid w:val="00FB5E70"/>
    <w:rsid w:val="00FB61CD"/>
    <w:rsid w:val="00FB66F5"/>
    <w:rsid w:val="00FB699F"/>
    <w:rsid w:val="00FB6C46"/>
    <w:rsid w:val="00FB6D16"/>
    <w:rsid w:val="00FB6D22"/>
    <w:rsid w:val="00FB7099"/>
    <w:rsid w:val="00FB76C6"/>
    <w:rsid w:val="00FB79EB"/>
    <w:rsid w:val="00FC0047"/>
    <w:rsid w:val="00FC0139"/>
    <w:rsid w:val="00FC049E"/>
    <w:rsid w:val="00FC0824"/>
    <w:rsid w:val="00FC1235"/>
    <w:rsid w:val="00FC15EC"/>
    <w:rsid w:val="00FC1679"/>
    <w:rsid w:val="00FC1737"/>
    <w:rsid w:val="00FC1869"/>
    <w:rsid w:val="00FC1EED"/>
    <w:rsid w:val="00FC1F1B"/>
    <w:rsid w:val="00FC21AD"/>
    <w:rsid w:val="00FC2302"/>
    <w:rsid w:val="00FC2525"/>
    <w:rsid w:val="00FC2ACC"/>
    <w:rsid w:val="00FC302F"/>
    <w:rsid w:val="00FC30AD"/>
    <w:rsid w:val="00FC3661"/>
    <w:rsid w:val="00FC3CD3"/>
    <w:rsid w:val="00FC4006"/>
    <w:rsid w:val="00FC4236"/>
    <w:rsid w:val="00FC4D65"/>
    <w:rsid w:val="00FC5184"/>
    <w:rsid w:val="00FC5205"/>
    <w:rsid w:val="00FC565C"/>
    <w:rsid w:val="00FC567F"/>
    <w:rsid w:val="00FC5B0B"/>
    <w:rsid w:val="00FC5D86"/>
    <w:rsid w:val="00FC5F93"/>
    <w:rsid w:val="00FC6722"/>
    <w:rsid w:val="00FC6CD0"/>
    <w:rsid w:val="00FC726C"/>
    <w:rsid w:val="00FC76A7"/>
    <w:rsid w:val="00FC7A4F"/>
    <w:rsid w:val="00FC7B0F"/>
    <w:rsid w:val="00FC7F07"/>
    <w:rsid w:val="00FD016F"/>
    <w:rsid w:val="00FD03B7"/>
    <w:rsid w:val="00FD03E8"/>
    <w:rsid w:val="00FD0621"/>
    <w:rsid w:val="00FD084D"/>
    <w:rsid w:val="00FD0C0C"/>
    <w:rsid w:val="00FD0CD9"/>
    <w:rsid w:val="00FD1229"/>
    <w:rsid w:val="00FD1672"/>
    <w:rsid w:val="00FD1984"/>
    <w:rsid w:val="00FD1A8D"/>
    <w:rsid w:val="00FD1CA8"/>
    <w:rsid w:val="00FD21C3"/>
    <w:rsid w:val="00FD2690"/>
    <w:rsid w:val="00FD2973"/>
    <w:rsid w:val="00FD30B3"/>
    <w:rsid w:val="00FD323D"/>
    <w:rsid w:val="00FD35EC"/>
    <w:rsid w:val="00FD38B3"/>
    <w:rsid w:val="00FD3C5F"/>
    <w:rsid w:val="00FD419A"/>
    <w:rsid w:val="00FD4426"/>
    <w:rsid w:val="00FD453E"/>
    <w:rsid w:val="00FD46CB"/>
    <w:rsid w:val="00FD4803"/>
    <w:rsid w:val="00FD4C22"/>
    <w:rsid w:val="00FD4EAB"/>
    <w:rsid w:val="00FD521F"/>
    <w:rsid w:val="00FD53B1"/>
    <w:rsid w:val="00FD5601"/>
    <w:rsid w:val="00FD591D"/>
    <w:rsid w:val="00FD5952"/>
    <w:rsid w:val="00FD5C49"/>
    <w:rsid w:val="00FD5C91"/>
    <w:rsid w:val="00FD6041"/>
    <w:rsid w:val="00FD6158"/>
    <w:rsid w:val="00FD61D9"/>
    <w:rsid w:val="00FD651F"/>
    <w:rsid w:val="00FD6551"/>
    <w:rsid w:val="00FD6721"/>
    <w:rsid w:val="00FD6B20"/>
    <w:rsid w:val="00FD6DDE"/>
    <w:rsid w:val="00FD6E31"/>
    <w:rsid w:val="00FD742B"/>
    <w:rsid w:val="00FD77D4"/>
    <w:rsid w:val="00FD78AE"/>
    <w:rsid w:val="00FD7C9A"/>
    <w:rsid w:val="00FD7EFF"/>
    <w:rsid w:val="00FE03A5"/>
    <w:rsid w:val="00FE04E1"/>
    <w:rsid w:val="00FE0D9A"/>
    <w:rsid w:val="00FE11E6"/>
    <w:rsid w:val="00FE1BE0"/>
    <w:rsid w:val="00FE1C82"/>
    <w:rsid w:val="00FE1EC3"/>
    <w:rsid w:val="00FE2982"/>
    <w:rsid w:val="00FE2EC0"/>
    <w:rsid w:val="00FE2EFC"/>
    <w:rsid w:val="00FE2F29"/>
    <w:rsid w:val="00FE3020"/>
    <w:rsid w:val="00FE35A1"/>
    <w:rsid w:val="00FE40C2"/>
    <w:rsid w:val="00FE4639"/>
    <w:rsid w:val="00FE46A6"/>
    <w:rsid w:val="00FE5136"/>
    <w:rsid w:val="00FE565F"/>
    <w:rsid w:val="00FE59A7"/>
    <w:rsid w:val="00FE5A20"/>
    <w:rsid w:val="00FE64BC"/>
    <w:rsid w:val="00FE6567"/>
    <w:rsid w:val="00FE66AA"/>
    <w:rsid w:val="00FE66E6"/>
    <w:rsid w:val="00FE67C7"/>
    <w:rsid w:val="00FE68AF"/>
    <w:rsid w:val="00FE6923"/>
    <w:rsid w:val="00FE715D"/>
    <w:rsid w:val="00FE7163"/>
    <w:rsid w:val="00FE7442"/>
    <w:rsid w:val="00FE74E5"/>
    <w:rsid w:val="00FE7619"/>
    <w:rsid w:val="00FE76E6"/>
    <w:rsid w:val="00FE777F"/>
    <w:rsid w:val="00FE786B"/>
    <w:rsid w:val="00FE7CB2"/>
    <w:rsid w:val="00FF019D"/>
    <w:rsid w:val="00FF048C"/>
    <w:rsid w:val="00FF0520"/>
    <w:rsid w:val="00FF0EB4"/>
    <w:rsid w:val="00FF0F32"/>
    <w:rsid w:val="00FF0F57"/>
    <w:rsid w:val="00FF15A8"/>
    <w:rsid w:val="00FF16E5"/>
    <w:rsid w:val="00FF219D"/>
    <w:rsid w:val="00FF26B1"/>
    <w:rsid w:val="00FF2D0E"/>
    <w:rsid w:val="00FF302F"/>
    <w:rsid w:val="00FF34DE"/>
    <w:rsid w:val="00FF38CB"/>
    <w:rsid w:val="00FF3A6A"/>
    <w:rsid w:val="00FF3AED"/>
    <w:rsid w:val="00FF3F3E"/>
    <w:rsid w:val="00FF43CC"/>
    <w:rsid w:val="00FF4C9C"/>
    <w:rsid w:val="00FF50DA"/>
    <w:rsid w:val="00FF5876"/>
    <w:rsid w:val="00FF5ABD"/>
    <w:rsid w:val="00FF5D71"/>
    <w:rsid w:val="00FF6221"/>
    <w:rsid w:val="00FF66BA"/>
    <w:rsid w:val="00FF6A09"/>
    <w:rsid w:val="00FF6B7F"/>
    <w:rsid w:val="00FF6FAA"/>
    <w:rsid w:val="00FF7028"/>
    <w:rsid w:val="00FF7675"/>
    <w:rsid w:val="00FF7751"/>
    <w:rsid w:val="00FF7873"/>
    <w:rsid w:val="00FF7896"/>
    <w:rsid w:val="00FF7CC8"/>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06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MX" w:eastAsia="es-MX" w:bidi="ar-SA"/>
      </w:rPr>
    </w:rPrDefault>
    <w:pPrDefault/>
  </w:docDefaults>
  <w:latentStyles w:defLockedState="1" w:defUIPriority="99" w:defSemiHidden="1" w:defUnhideWhenUsed="1" w:defQFormat="0" w:count="267">
    <w:lsdException w:name="Normal" w:locked="0" w:semiHidden="0" w:uiPriority="0" w:unhideWhenUsed="0" w:qFormat="1"/>
    <w:lsdException w:name="heading 1" w:locked="0" w:semiHidden="0" w:unhideWhenUsed="0" w:qFormat="1"/>
    <w:lsdException w:name="heading 2" w:locked="0" w:semiHidden="0" w:unhideWhenUsed="0" w:qFormat="1"/>
    <w:lsdException w:name="heading 3" w:locked="0" w:semiHidden="0" w:unhideWhenUsed="0" w:qFormat="1"/>
    <w:lsdException w:name="heading 4" w:locked="0" w:semiHidden="0" w:unhideWhenUsed="0" w:qFormat="1"/>
    <w:lsdException w:name="heading 5" w:locked="0" w:semiHidden="0" w:unhideWhenUsed="0" w:qFormat="1"/>
    <w:lsdException w:name="heading 6" w:locked="0" w:semiHidden="0" w:unhideWhenUsed="0" w:qFormat="1"/>
    <w:lsdException w:name="heading 7" w:locked="0" w:semiHidden="0" w:unhideWhenUsed="0" w:qFormat="1"/>
    <w:lsdException w:name="heading 8" w:locked="0" w:semiHidden="0" w:unhideWhenUsed="0" w:qFormat="1"/>
    <w:lsdException w:name="heading 9" w:locked="0" w:semiHidden="0" w:unhideWhenUsed="0" w:qFormat="1"/>
    <w:lsdException w:name="toc 1" w:locked="0" w:semiHidden="0" w:uiPriority="39" w:unhideWhenUsed="0" w:qFormat="1"/>
    <w:lsdException w:name="toc 2" w:locked="0" w:semiHidden="0" w:uiPriority="39" w:unhideWhenUsed="0"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locked="0" w:semiHidden="0" w:unhideWhenUsed="0" w:qFormat="1"/>
    <w:lsdException w:name="footnote reference" w:uiPriority="0" w:qFormat="1"/>
    <w:lsdException w:name="annotation reference" w:uiPriority="0"/>
    <w:lsdException w:name="Title" w:locked="0" w:semiHidden="0" w:unhideWhenUsed="0" w:qFormat="1"/>
    <w:lsdException w:name="Default Paragraph Font" w:locked="0" w:semiHidden="0" w:uiPriority="1" w:unhideWhenUsed="0"/>
    <w:lsdException w:name="Subtitle" w:locked="0" w:semiHidden="0" w:unhideWhenUsed="0" w:qFormat="1"/>
    <w:lsdException w:name="Strong" w:locked="0" w:semiHidden="0" w:unhideWhenUsed="0" w:qFormat="1"/>
    <w:lsdException w:name="Emphasis" w:locked="0" w:semiHidden="0" w:uiPriority="0" w:unhideWhenUsed="0" w:qFormat="1"/>
    <w:lsdException w:name="Table Grid" w:locked="0" w:semiHidden="0" w:uiPriority="3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nhideWhenUsed="0"/>
    <w:lsdException w:name="Medium Grid 3 Accent 1" w:locked="0" w:semiHidden="0"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0A7D68"/>
    <w:pPr>
      <w:suppressAutoHyphens/>
      <w:spacing w:after="120" w:line="360" w:lineRule="auto"/>
      <w:contextualSpacing/>
      <w:jc w:val="both"/>
    </w:pPr>
    <w:rPr>
      <w:rFonts w:ascii="Calibri" w:hAnsi="Calibri"/>
      <w:sz w:val="24"/>
      <w:szCs w:val="24"/>
      <w:lang w:eastAsia="es-ES"/>
    </w:rPr>
  </w:style>
  <w:style w:type="paragraph" w:styleId="Ttulo1">
    <w:name w:val="heading 1"/>
    <w:aliases w:val="h:1,h:1app,H1,H11,Level 1,app heading 1,l1,h1,ITT t1,PA Chapter,Section Head,II+,I,Chapter Heading,1,Title1,H12,H111,H13,H112,H14,H113,H15,H114,H16,H115,H17,H116,H18,H117,H19,H118,H110,H119,H120,H1110,H121,H1111,H131,H1121,H141,H1131,H151,11"/>
    <w:basedOn w:val="Normal"/>
    <w:next w:val="Normal"/>
    <w:link w:val="Ttulo1Car"/>
    <w:autoRedefine/>
    <w:uiPriority w:val="99"/>
    <w:qFormat/>
    <w:rsid w:val="003F27D2"/>
    <w:pPr>
      <w:keepNext/>
      <w:numPr>
        <w:numId w:val="48"/>
      </w:numPr>
      <w:spacing w:before="240" w:after="240"/>
      <w:contextualSpacing w:val="0"/>
      <w:outlineLvl w:val="0"/>
    </w:pPr>
    <w:rPr>
      <w:rFonts w:ascii="ITC Avant Garde" w:hAnsi="ITC Avant Garde"/>
      <w:b/>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
    <w:basedOn w:val="Normal"/>
    <w:next w:val="Normal"/>
    <w:link w:val="Ttulo2Car"/>
    <w:uiPriority w:val="99"/>
    <w:qFormat/>
    <w:rsid w:val="00256585"/>
    <w:pPr>
      <w:keepNext/>
      <w:spacing w:before="240" w:after="60"/>
      <w:ind w:left="1134" w:hanging="567"/>
      <w:outlineLvl w:val="1"/>
    </w:pPr>
    <w:rPr>
      <w:b/>
      <w:lang w:val="es-E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Ttulo2"/>
    <w:next w:val="Normal"/>
    <w:link w:val="Ttulo3Car"/>
    <w:uiPriority w:val="99"/>
    <w:qFormat/>
    <w:rsid w:val="00194AD9"/>
    <w:pPr>
      <w:ind w:left="993" w:hanging="426"/>
      <w:outlineLvl w:val="2"/>
    </w:pPr>
  </w:style>
  <w:style w:type="paragraph" w:styleId="Ttulo4">
    <w:name w:val="heading 4"/>
    <w:aliases w:val="h:4,h4,heading 4 + Indent: Left 0.5 in,a.,Map Title,ITT t4,PA Micro Section,I4,4,l4,heading,heading4,Title4,Header 4,H4-Heading 4,H4,le4,heading 4 + Indent: Left 0.25 in,1.1.1.1,T4,l4+toc4,Normal4,E4,Heading Four,C Head,Heading 4."/>
    <w:basedOn w:val="Normal"/>
    <w:next w:val="Normal"/>
    <w:link w:val="Ttulo4Car"/>
    <w:uiPriority w:val="99"/>
    <w:qFormat/>
    <w:rsid w:val="00F90C8C"/>
    <w:pPr>
      <w:keepNext/>
      <w:tabs>
        <w:tab w:val="num" w:pos="360"/>
      </w:tabs>
      <w:spacing w:before="240" w:after="60"/>
      <w:ind w:left="360" w:hanging="360"/>
      <w:outlineLvl w:val="3"/>
    </w:pPr>
  </w:style>
  <w:style w:type="paragraph" w:styleId="Ttulo5">
    <w:name w:val="heading 5"/>
    <w:aliases w:val="ITT t5,PA Pico Section,Roman list,5,Level 5,Header 5,H5-Heading 5,h5,H5,le5,l5,Heading5,heading5,H51,51,H5-Heading 51,h51,Heading51,l51,heading51,H52,52,H5-Heading 52,h52,Heading52,l52,heading52,H53,53,H5-Heading 53,h53,Heading53,l53"/>
    <w:basedOn w:val="Normal"/>
    <w:next w:val="Normal"/>
    <w:link w:val="Ttulo5Car"/>
    <w:uiPriority w:val="99"/>
    <w:qFormat/>
    <w:rsid w:val="00F90C8C"/>
    <w:pPr>
      <w:tabs>
        <w:tab w:val="num" w:pos="1576"/>
      </w:tabs>
      <w:spacing w:before="240" w:after="60"/>
      <w:ind w:left="1576" w:hanging="1008"/>
      <w:outlineLvl w:val="4"/>
    </w:pPr>
    <w:rPr>
      <w:sz w:val="22"/>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
    <w:basedOn w:val="Normal"/>
    <w:next w:val="Normal"/>
    <w:link w:val="Ttulo6Car"/>
    <w:uiPriority w:val="99"/>
    <w:qFormat/>
    <w:rsid w:val="00F90C8C"/>
    <w:pPr>
      <w:tabs>
        <w:tab w:val="num" w:pos="1152"/>
      </w:tabs>
      <w:spacing w:before="240" w:after="60"/>
      <w:ind w:left="1152" w:hanging="1152"/>
      <w:outlineLvl w:val="5"/>
    </w:pPr>
    <w:rPr>
      <w:i/>
      <w:sz w:val="22"/>
    </w:rPr>
  </w:style>
  <w:style w:type="paragraph" w:styleId="Ttulo7">
    <w:name w:val="heading 7"/>
    <w:aliases w:val="ITT t7,PA Appendix Major,letter list,7,req3,Header 7,Objective,ExhibitTitle,st,h7,Appendix3,lettered list"/>
    <w:basedOn w:val="Normal"/>
    <w:next w:val="Normal"/>
    <w:link w:val="Ttulo7Car"/>
    <w:uiPriority w:val="99"/>
    <w:qFormat/>
    <w:rsid w:val="00F90C8C"/>
    <w:pPr>
      <w:tabs>
        <w:tab w:val="num" w:pos="1296"/>
      </w:tabs>
      <w:spacing w:before="240" w:after="60"/>
      <w:ind w:left="1296" w:hanging="1296"/>
      <w:outlineLvl w:val="6"/>
    </w:p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
    <w:basedOn w:val="Normal"/>
    <w:next w:val="Normal"/>
    <w:link w:val="Ttulo8Car"/>
    <w:uiPriority w:val="99"/>
    <w:qFormat/>
    <w:rsid w:val="00F90C8C"/>
    <w:pPr>
      <w:tabs>
        <w:tab w:val="num" w:pos="1440"/>
      </w:tabs>
      <w:spacing w:before="240" w:after="60"/>
      <w:ind w:left="1440" w:hanging="1440"/>
      <w:outlineLvl w:val="7"/>
    </w:pPr>
    <w:rPr>
      <w:i/>
    </w:rPr>
  </w:style>
  <w:style w:type="paragraph" w:styleId="Ttulo9">
    <w:name w:val="heading 9"/>
    <w:aliases w:val="ITT t9,progress,App Heading,Titre 10,9,rb,req bullet,req1,Cond'l Reqt.,TableTitle,tt,h9,Appendix2,Appendix21,table title"/>
    <w:basedOn w:val="Normal"/>
    <w:next w:val="Normal"/>
    <w:link w:val="Ttulo9Car"/>
    <w:uiPriority w:val="99"/>
    <w:qFormat/>
    <w:rsid w:val="00F90C8C"/>
    <w:pPr>
      <w:tabs>
        <w:tab w:val="num" w:pos="1584"/>
      </w:tabs>
      <w:spacing w:before="240" w:after="60"/>
      <w:ind w:left="1584" w:hanging="1584"/>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link w:val="Ttulo1"/>
    <w:uiPriority w:val="99"/>
    <w:locked/>
    <w:rsid w:val="003F27D2"/>
    <w:rPr>
      <w:rFonts w:ascii="ITC Avant Garde" w:hAnsi="ITC Avant Garde"/>
      <w:b/>
      <w:sz w:val="24"/>
      <w:szCs w:val="24"/>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
    <w:link w:val="Ttulo2"/>
    <w:uiPriority w:val="99"/>
    <w:locked/>
    <w:rsid w:val="00256585"/>
    <w:rPr>
      <w:rFonts w:ascii="Calibri" w:hAnsi="Calibri"/>
      <w:b/>
      <w:sz w:val="24"/>
      <w:szCs w:val="24"/>
      <w:lang w:val="es-ES" w:eastAsia="es-E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link w:val="Ttulo3"/>
    <w:uiPriority w:val="99"/>
    <w:locked/>
    <w:rsid w:val="00194AD9"/>
    <w:rPr>
      <w:rFonts w:ascii="Calibri" w:hAnsi="Calibri"/>
      <w:b/>
      <w:sz w:val="24"/>
      <w:szCs w:val="24"/>
      <w:lang w:val="es-ES"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link w:val="Ttulo4"/>
    <w:uiPriority w:val="99"/>
    <w:locked/>
    <w:rsid w:val="00F90C8C"/>
    <w:rPr>
      <w:rFonts w:ascii="Arial" w:hAnsi="Arial" w:cs="Times New Roman"/>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uiPriority w:val="9"/>
    <w:semiHidden/>
    <w:rsid w:val="00F0773A"/>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uiPriority w:val="9"/>
    <w:semiHidden/>
    <w:rsid w:val="00F0773A"/>
    <w:rPr>
      <w:rFonts w:ascii="Calibri" w:eastAsia="Times New Roman" w:hAnsi="Calibri" w:cs="Times New Roman"/>
      <w:b/>
      <w:bCs/>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link w:val="Ttulo7"/>
    <w:uiPriority w:val="99"/>
    <w:locked/>
    <w:rsid w:val="00F90C8C"/>
    <w:rPr>
      <w:rFonts w:ascii="Arial" w:hAnsi="Arial" w:cs="Times New Roman"/>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
    <w:link w:val="Ttulo8"/>
    <w:uiPriority w:val="99"/>
    <w:locked/>
    <w:rsid w:val="00F90C8C"/>
    <w:rPr>
      <w:rFonts w:ascii="Arial" w:hAnsi="Arial" w:cs="Times New Roman"/>
      <w:i/>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link w:val="Ttulo9"/>
    <w:uiPriority w:val="99"/>
    <w:locked/>
    <w:rsid w:val="00F90C8C"/>
    <w:rPr>
      <w:rFonts w:ascii="Arial" w:hAnsi="Arial" w:cs="Times New Roman"/>
      <w:b/>
      <w:i/>
      <w:sz w:val="18"/>
      <w:lang w:val="es-ES_tradnl" w:eastAsia="es-ES"/>
    </w:rPr>
  </w:style>
  <w:style w:type="character" w:customStyle="1" w:styleId="Heading5Char9">
    <w:name w:val="Heading 5 Char9"/>
    <w:aliases w:val="ITT t5 Char7,PA Pico Section Char7,Roman list Char7,5 Char9,Level 5 Char7,Header 5 Char7,H5-Heading 5 Char9,h5 Char9,H5 Char9,le5 Char7,l5 Char9,Heading5 Char9,heading5 Char9,H51 Char9,51 Char9,H5-Heading 51 Char9,h51 Char9,l51 Char9"/>
    <w:uiPriority w:val="99"/>
    <w:semiHidden/>
    <w:locked/>
    <w:rsid w:val="00C12EF6"/>
    <w:rPr>
      <w:rFonts w:ascii="Calibri" w:hAnsi="Calibri" w:cs="Times New Roman"/>
      <w:b/>
      <w:bCs/>
      <w:i/>
      <w:iCs/>
      <w:sz w:val="26"/>
      <w:szCs w:val="26"/>
      <w:lang w:val="es-ES_tradnl" w:eastAsia="es-ES"/>
    </w:rPr>
  </w:style>
  <w:style w:type="character" w:customStyle="1" w:styleId="Heading6Char6">
    <w:name w:val="Heading 6 Char6"/>
    <w:aliases w:val="ITT t6 Char6,PA Appendix Char6,Bullet list Char6,6 Char6,Level 6 Char6,Header 6 Char6,h6 Char6,Requirement Char6,61 Char6,h61 Char6,Requirement1 Char6,62 Char6,h62 Char6,Requirement2 Char6,611 Char6,h611 Char6,Requirement11 Char6,612 Cha"/>
    <w:uiPriority w:val="99"/>
    <w:semiHidden/>
    <w:locked/>
    <w:rsid w:val="00C12EF6"/>
    <w:rPr>
      <w:rFonts w:ascii="Calibri" w:hAnsi="Calibri" w:cs="Times New Roman"/>
      <w:b/>
      <w:bCs/>
      <w:lang w:val="es-ES_tradnl" w:eastAsia="es-ES"/>
    </w:rPr>
  </w:style>
  <w:style w:type="character" w:customStyle="1" w:styleId="Heading5Char7">
    <w:name w:val="Heading 5 Char7"/>
    <w:aliases w:val="ITT t5 Char5,PA Pico Section Char5,Roman list Char5,5 Char7,Level 5 Char5,Header 5 Char5,H5-Heading 5 Char7,h5 Char7,H5 Char7,le5 Char5,l5 Char7,Heading5 Char7,heading5 Char7,H51 Char7,51 Char7,H5-Heading 51 Char7,h51 Char7,l51 Char7"/>
    <w:uiPriority w:val="99"/>
    <w:semiHidden/>
    <w:rsid w:val="00FE3020"/>
    <w:rPr>
      <w:rFonts w:ascii="Calibri" w:hAnsi="Calibri"/>
      <w:b/>
      <w:i/>
      <w:sz w:val="26"/>
      <w:lang w:val="es-ES_tradnl" w:eastAsia="es-ES"/>
    </w:rPr>
  </w:style>
  <w:style w:type="character" w:customStyle="1" w:styleId="Heading6Char5">
    <w:name w:val="Heading 6 Char5"/>
    <w:aliases w:val="ITT t6 Char5,PA Appendix Char5,Bullet list Char5,6 Char5,Level 6 Char5,Header 6 Char5,h6 Char5,Requirement Char5,61 Char5,h61 Char5,Requirement1 Char5,62 Char5,h62 Char5,Requirement2 Char5,611 Char5,h611 Char5,Requirement11 Char5,612 Ch"/>
    <w:uiPriority w:val="99"/>
    <w:semiHidden/>
    <w:rsid w:val="00FE3020"/>
    <w:rPr>
      <w:rFonts w:ascii="Calibri" w:hAnsi="Calibri"/>
      <w:b/>
      <w:lang w:val="es-ES_tradnl" w:eastAsia="es-ES"/>
    </w:rPr>
  </w:style>
  <w:style w:type="character" w:customStyle="1" w:styleId="Heading5Char6">
    <w:name w:val="Heading 5 Char6"/>
    <w:aliases w:val="ITT t5 Char4,PA Pico Section Char4,Roman list Char4,5 Char6,Level 5 Char4,Header 5 Char4,H5-Heading 5 Char6,h5 Char6,H5 Char6,le5 Char4,l5 Char6,Heading5 Char6,heading5 Char6,H51 Char6,51 Char6,H5-Heading 51 Char6,h51 Char6,l51 Char6"/>
    <w:uiPriority w:val="99"/>
    <w:semiHidden/>
    <w:rsid w:val="00FE4639"/>
    <w:rPr>
      <w:rFonts w:ascii="Calibri" w:hAnsi="Calibri"/>
      <w:b/>
      <w:i/>
      <w:sz w:val="26"/>
      <w:lang w:val="es-ES_tradnl" w:eastAsia="es-ES"/>
    </w:rPr>
  </w:style>
  <w:style w:type="character" w:customStyle="1" w:styleId="Heading6Char4">
    <w:name w:val="Heading 6 Char4"/>
    <w:aliases w:val="ITT t6 Char4,PA Appendix Char4,Bullet list Char4,6 Char4,Level 6 Char4,Header 6 Char4,h6 Char4,Requirement Char4,61 Char4,h61 Char4,Requirement1 Char4,62 Char4,h62 Char4,Requirement2 Char4,611 Char4,h611 Char4,Requirement11 Char4,612 Ch3"/>
    <w:uiPriority w:val="99"/>
    <w:semiHidden/>
    <w:rsid w:val="00FE4639"/>
    <w:rPr>
      <w:rFonts w:ascii="Calibri" w:hAnsi="Calibri"/>
      <w:b/>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uiPriority w:val="99"/>
    <w:semiHidden/>
    <w:rsid w:val="00FE4639"/>
    <w:rPr>
      <w:rFonts w:ascii="Calibri" w:hAnsi="Calibri"/>
      <w:b/>
      <w:i/>
      <w:sz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2"/>
    <w:uiPriority w:val="99"/>
    <w:semiHidden/>
    <w:rsid w:val="00FE4639"/>
    <w:rPr>
      <w:rFonts w:ascii="Calibri" w:hAnsi="Calibri"/>
      <w:b/>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uiPriority w:val="99"/>
    <w:semiHidden/>
    <w:rsid w:val="00FE4639"/>
    <w:rPr>
      <w:rFonts w:ascii="Calibri" w:hAnsi="Calibri"/>
      <w:b/>
      <w:i/>
      <w:sz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1"/>
    <w:uiPriority w:val="99"/>
    <w:semiHidden/>
    <w:rsid w:val="00FE4639"/>
    <w:rPr>
      <w:rFonts w:ascii="Calibri" w:hAnsi="Calibri"/>
      <w:b/>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link w:val="Ttulo5"/>
    <w:uiPriority w:val="99"/>
    <w:locked/>
    <w:rsid w:val="00F90C8C"/>
    <w:rPr>
      <w:rFonts w:ascii="Arial" w:hAnsi="Arial"/>
      <w:sz w:val="22"/>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link w:val="Ttulo6"/>
    <w:uiPriority w:val="99"/>
    <w:locked/>
    <w:rsid w:val="00F90C8C"/>
    <w:rPr>
      <w:rFonts w:ascii="Arial" w:hAnsi="Arial"/>
      <w:i/>
      <w:sz w:val="22"/>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F90C8C"/>
    <w:pPr>
      <w:tabs>
        <w:tab w:val="center" w:pos="4252"/>
        <w:tab w:val="right" w:pos="8504"/>
      </w:tabs>
    </w:pPr>
  </w:style>
  <w:style w:type="character" w:customStyle="1" w:styleId="EncabezadoCar">
    <w:name w:val="Encabezado Car"/>
    <w:aliases w:val="Header/Footer Car,header odd Car,header odd1 Car,header odd2 Car,header odd3 Car,header odd4 Car,header odd5 Car,header odd6 Car,encabezado Car"/>
    <w:link w:val="Encabezado"/>
    <w:uiPriority w:val="99"/>
    <w:locked/>
    <w:rsid w:val="00AD64F4"/>
    <w:rPr>
      <w:rFonts w:ascii="Arial" w:hAnsi="Arial" w:cs="Times New Roman"/>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1C53E6"/>
    <w:pPr>
      <w:numPr>
        <w:numId w:val="3"/>
      </w:numPr>
      <w:spacing w:before="120"/>
    </w:pPr>
    <w:rPr>
      <w:b/>
      <w:bCs/>
    </w:rPr>
  </w:style>
  <w:style w:type="paragraph" w:styleId="Piedepgina">
    <w:name w:val="footer"/>
    <w:basedOn w:val="Normal"/>
    <w:link w:val="PiedepginaCar"/>
    <w:uiPriority w:val="99"/>
    <w:rsid w:val="00F90C8C"/>
    <w:pPr>
      <w:tabs>
        <w:tab w:val="center" w:pos="4252"/>
        <w:tab w:val="right" w:pos="8504"/>
      </w:tabs>
    </w:pPr>
  </w:style>
  <w:style w:type="character" w:customStyle="1" w:styleId="PiedepginaCar">
    <w:name w:val="Pie de página Car"/>
    <w:link w:val="Piedepgina"/>
    <w:uiPriority w:val="99"/>
    <w:locked/>
    <w:rsid w:val="00F90C8C"/>
    <w:rPr>
      <w:rFonts w:ascii="Arial" w:hAnsi="Arial" w:cs="Times New Roman"/>
      <w:lang w:val="es-ES_tradnl"/>
    </w:rPr>
  </w:style>
  <w:style w:type="paragraph" w:customStyle="1" w:styleId="claveesp">
    <w:name w:val="clave esp"/>
    <w:basedOn w:val="Normal"/>
    <w:uiPriority w:val="99"/>
    <w:rsid w:val="00F90C8C"/>
    <w:pPr>
      <w:tabs>
        <w:tab w:val="center" w:pos="4252"/>
        <w:tab w:val="right" w:pos="8504"/>
        <w:tab w:val="left" w:pos="9498"/>
      </w:tabs>
      <w:ind w:right="67"/>
      <w:jc w:val="right"/>
    </w:pPr>
    <w:rPr>
      <w:rFonts w:ascii="Courier" w:hAnsi="Courier"/>
    </w:rPr>
  </w:style>
  <w:style w:type="paragraph" w:customStyle="1" w:styleId="pieizq">
    <w:name w:val="pie izq"/>
    <w:basedOn w:val="Normal"/>
    <w:uiPriority w:val="99"/>
    <w:rsid w:val="00F90C8C"/>
    <w:pPr>
      <w:tabs>
        <w:tab w:val="center" w:pos="4252"/>
        <w:tab w:val="right" w:pos="8504"/>
        <w:tab w:val="left" w:pos="9498"/>
      </w:tabs>
      <w:ind w:left="4252" w:right="-115" w:hanging="4252"/>
    </w:pPr>
    <w:rPr>
      <w:b/>
      <w:sz w:val="28"/>
    </w:rPr>
  </w:style>
  <w:style w:type="paragraph" w:customStyle="1" w:styleId="pienum">
    <w:name w:val="pie num."/>
    <w:basedOn w:val="Normal"/>
    <w:uiPriority w:val="99"/>
    <w:rsid w:val="00F90C8C"/>
    <w:pPr>
      <w:tabs>
        <w:tab w:val="center" w:pos="4252"/>
        <w:tab w:val="right" w:pos="8504"/>
        <w:tab w:val="left" w:pos="9498"/>
      </w:tabs>
      <w:ind w:left="4252" w:right="-115" w:hanging="4252"/>
      <w:jc w:val="right"/>
    </w:pPr>
    <w:rPr>
      <w:rFonts w:ascii="Courier" w:hAnsi="Courier"/>
    </w:rPr>
  </w:style>
  <w:style w:type="paragraph" w:styleId="Textoindependiente">
    <w:name w:val="Body Text"/>
    <w:aliases w:val="Texto independiente Car,ändrad Car,Body3 Car,bt Car,BO Car,ID Car,body text Car,??2 Car,AvtalBrödtext Car,EHPT Car,Body Text2 Car,Bodytext Car,Body Text level 1 Car,Response Car,à¹×éÍàÃ×èÍ§ Car,AvtalBrodtext Car,à¹ Car,bt"/>
    <w:basedOn w:val="Normal"/>
    <w:link w:val="TextoindependienteCar1"/>
    <w:uiPriority w:val="99"/>
    <w:rsid w:val="00F90C8C"/>
    <w:pPr>
      <w:jc w:val="center"/>
    </w:p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uiPriority w:val="99"/>
    <w:semiHidden/>
    <w:locked/>
    <w:rsid w:val="00FE4639"/>
    <w:rPr>
      <w:rFonts w:ascii="Arial" w:hAnsi="Arial" w:cs="Times New Roman"/>
      <w:sz w:val="20"/>
      <w:lang w:val="es-ES_tradnl" w:eastAsia="es-ES"/>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link w:val="Textoindependiente"/>
    <w:uiPriority w:val="99"/>
    <w:semiHidden/>
    <w:locked/>
    <w:rsid w:val="00F90C8C"/>
    <w:rPr>
      <w:rFonts w:ascii="Arial" w:hAnsi="Arial"/>
      <w:lang w:val="es-ES_tradnl"/>
    </w:rPr>
  </w:style>
  <w:style w:type="paragraph" w:styleId="Textocomentario">
    <w:name w:val="annotation text"/>
    <w:basedOn w:val="Normal"/>
    <w:link w:val="TextocomentarioCar"/>
    <w:uiPriority w:val="99"/>
    <w:rsid w:val="00F90C8C"/>
    <w:pPr>
      <w:tabs>
        <w:tab w:val="left" w:pos="794"/>
        <w:tab w:val="left" w:pos="1191"/>
        <w:tab w:val="left" w:pos="1588"/>
        <w:tab w:val="left" w:pos="1985"/>
      </w:tabs>
      <w:spacing w:before="136"/>
    </w:pPr>
  </w:style>
  <w:style w:type="character" w:customStyle="1" w:styleId="TextocomentarioCar">
    <w:name w:val="Texto comentario Car"/>
    <w:link w:val="Textocomentario"/>
    <w:uiPriority w:val="99"/>
    <w:qFormat/>
    <w:locked/>
    <w:rsid w:val="00F90C8C"/>
    <w:rPr>
      <w:rFonts w:ascii="Arial" w:hAnsi="Arial" w:cs="Times New Roman"/>
      <w:lang w:val="es-ES_tradnl"/>
    </w:rPr>
  </w:style>
  <w:style w:type="paragraph" w:customStyle="1" w:styleId="ITUparnumrot">
    <w:name w:val="ITU par. numéroté"/>
    <w:basedOn w:val="Normal"/>
    <w:uiPriority w:val="99"/>
    <w:rsid w:val="00F90C8C"/>
    <w:pPr>
      <w:keepLines/>
      <w:tabs>
        <w:tab w:val="left" w:pos="624"/>
        <w:tab w:val="left" w:pos="964"/>
      </w:tabs>
      <w:spacing w:before="120"/>
    </w:pPr>
    <w:rPr>
      <w:rFonts w:ascii="Times New Roman" w:hAnsi="Times New Roman"/>
      <w:lang w:eastAsia="en-US"/>
    </w:rPr>
  </w:style>
  <w:style w:type="character" w:customStyle="1" w:styleId="Typewriter">
    <w:name w:val="Typewriter"/>
    <w:uiPriority w:val="99"/>
    <w:rsid w:val="00F90C8C"/>
    <w:rPr>
      <w:rFonts w:ascii="Courier New" w:hAnsi="Courier New"/>
      <w:sz w:val="20"/>
    </w:rPr>
  </w:style>
  <w:style w:type="paragraph" w:customStyle="1" w:styleId="Normalaftertitle">
    <w:name w:val="Normal after title"/>
    <w:basedOn w:val="Normal"/>
    <w:uiPriority w:val="99"/>
    <w:rsid w:val="00F90C8C"/>
    <w:pPr>
      <w:tabs>
        <w:tab w:val="left" w:pos="794"/>
        <w:tab w:val="left" w:pos="1191"/>
        <w:tab w:val="left" w:pos="1588"/>
        <w:tab w:val="left" w:pos="1985"/>
      </w:tabs>
      <w:spacing w:before="480"/>
    </w:pPr>
  </w:style>
  <w:style w:type="paragraph" w:styleId="TDC1">
    <w:name w:val="toc 1"/>
    <w:basedOn w:val="Normal"/>
    <w:next w:val="Normal"/>
    <w:autoRedefine/>
    <w:uiPriority w:val="39"/>
    <w:qFormat/>
    <w:rsid w:val="001754C8"/>
    <w:pPr>
      <w:tabs>
        <w:tab w:val="right" w:leader="dot" w:pos="8789"/>
      </w:tabs>
      <w:spacing w:before="120"/>
    </w:pPr>
    <w:rPr>
      <w:b/>
      <w:bCs/>
      <w:caps/>
      <w:sz w:val="22"/>
    </w:rPr>
  </w:style>
  <w:style w:type="paragraph" w:styleId="TDC2">
    <w:name w:val="toc 2"/>
    <w:basedOn w:val="Normal"/>
    <w:next w:val="Normal"/>
    <w:autoRedefine/>
    <w:uiPriority w:val="39"/>
    <w:qFormat/>
    <w:rsid w:val="00D11B9E"/>
    <w:pPr>
      <w:tabs>
        <w:tab w:val="left" w:pos="0"/>
        <w:tab w:val="right" w:leader="dot" w:pos="8830"/>
      </w:tabs>
      <w:spacing w:before="120" w:after="240" w:line="240" w:lineRule="auto"/>
      <w:ind w:left="708" w:hanging="510"/>
    </w:pPr>
    <w:rPr>
      <w:b/>
      <w:smallCaps/>
      <w:sz w:val="22"/>
      <w:szCs w:val="18"/>
    </w:rPr>
  </w:style>
  <w:style w:type="paragraph" w:styleId="TDC3">
    <w:name w:val="toc 3"/>
    <w:basedOn w:val="Normal"/>
    <w:next w:val="Normal"/>
    <w:autoRedefine/>
    <w:uiPriority w:val="39"/>
    <w:qFormat/>
    <w:rsid w:val="00D11B9E"/>
    <w:pPr>
      <w:spacing w:before="120" w:after="240" w:line="240" w:lineRule="auto"/>
      <w:ind w:left="403"/>
    </w:pPr>
    <w:rPr>
      <w:iCs/>
      <w:smallCaps/>
      <w:sz w:val="20"/>
    </w:rPr>
  </w:style>
  <w:style w:type="paragraph" w:styleId="TDC4">
    <w:name w:val="toc 4"/>
    <w:basedOn w:val="Normal"/>
    <w:next w:val="Normal"/>
    <w:autoRedefine/>
    <w:uiPriority w:val="39"/>
    <w:rsid w:val="00F90C8C"/>
    <w:pPr>
      <w:ind w:left="600"/>
    </w:pPr>
    <w:rPr>
      <w:rFonts w:ascii="Times New Roman" w:hAnsi="Times New Roman"/>
      <w:sz w:val="18"/>
      <w:szCs w:val="18"/>
    </w:rPr>
  </w:style>
  <w:style w:type="paragraph" w:styleId="TDC5">
    <w:name w:val="toc 5"/>
    <w:basedOn w:val="Normal"/>
    <w:next w:val="Normal"/>
    <w:autoRedefine/>
    <w:uiPriority w:val="39"/>
    <w:rsid w:val="00F90C8C"/>
    <w:pPr>
      <w:ind w:left="800"/>
    </w:pPr>
    <w:rPr>
      <w:rFonts w:ascii="Times New Roman" w:hAnsi="Times New Roman"/>
      <w:sz w:val="18"/>
      <w:szCs w:val="18"/>
    </w:rPr>
  </w:style>
  <w:style w:type="paragraph" w:styleId="TDC6">
    <w:name w:val="toc 6"/>
    <w:basedOn w:val="Normal"/>
    <w:next w:val="Normal"/>
    <w:autoRedefine/>
    <w:uiPriority w:val="39"/>
    <w:rsid w:val="00F90C8C"/>
    <w:pPr>
      <w:ind w:left="1000"/>
    </w:pPr>
    <w:rPr>
      <w:rFonts w:ascii="Times New Roman" w:hAnsi="Times New Roman"/>
      <w:sz w:val="18"/>
      <w:szCs w:val="18"/>
    </w:rPr>
  </w:style>
  <w:style w:type="paragraph" w:styleId="TDC7">
    <w:name w:val="toc 7"/>
    <w:basedOn w:val="Normal"/>
    <w:next w:val="Normal"/>
    <w:autoRedefine/>
    <w:uiPriority w:val="39"/>
    <w:rsid w:val="00F90C8C"/>
    <w:pPr>
      <w:ind w:left="1200"/>
    </w:pPr>
    <w:rPr>
      <w:rFonts w:ascii="Times New Roman" w:hAnsi="Times New Roman"/>
      <w:sz w:val="18"/>
      <w:szCs w:val="18"/>
    </w:rPr>
  </w:style>
  <w:style w:type="paragraph" w:styleId="TDC8">
    <w:name w:val="toc 8"/>
    <w:basedOn w:val="Normal"/>
    <w:next w:val="Normal"/>
    <w:autoRedefine/>
    <w:uiPriority w:val="39"/>
    <w:rsid w:val="00F90C8C"/>
    <w:pPr>
      <w:ind w:left="1400"/>
    </w:pPr>
    <w:rPr>
      <w:rFonts w:ascii="Times New Roman" w:hAnsi="Times New Roman"/>
      <w:sz w:val="18"/>
      <w:szCs w:val="18"/>
    </w:rPr>
  </w:style>
  <w:style w:type="paragraph" w:styleId="TDC9">
    <w:name w:val="toc 9"/>
    <w:basedOn w:val="Normal"/>
    <w:next w:val="Normal"/>
    <w:autoRedefine/>
    <w:uiPriority w:val="39"/>
    <w:rsid w:val="00F90C8C"/>
    <w:pPr>
      <w:ind w:left="1600"/>
    </w:pPr>
    <w:rPr>
      <w:rFonts w:ascii="Times New Roman" w:hAnsi="Times New Roman"/>
      <w:sz w:val="18"/>
      <w:szCs w:val="18"/>
    </w:rPr>
  </w:style>
  <w:style w:type="character" w:styleId="Hipervnculo">
    <w:name w:val="Hyperlink"/>
    <w:uiPriority w:val="99"/>
    <w:rsid w:val="00F90C8C"/>
    <w:rPr>
      <w:rFonts w:cs="Times New Roman"/>
      <w:color w:val="0000FF"/>
      <w:u w:val="single"/>
    </w:rPr>
  </w:style>
  <w:style w:type="paragraph" w:styleId="HTMLconformatoprevio">
    <w:name w:val="HTML Preformatted"/>
    <w:basedOn w:val="Normal"/>
    <w:link w:val="HTMLconformatoprevioCar"/>
    <w:uiPriority w:val="99"/>
    <w:rsid w:val="00F90C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conformatoprevioCar">
    <w:name w:val="HTML con formato previo Car"/>
    <w:link w:val="HTMLconformatoprevio"/>
    <w:uiPriority w:val="99"/>
    <w:semiHidden/>
    <w:locked/>
    <w:rsid w:val="00F90C8C"/>
    <w:rPr>
      <w:rFonts w:ascii="Courier New" w:hAnsi="Courier New" w:cs="Times New Roman"/>
      <w:lang w:val="es-ES_tradnl"/>
    </w:rPr>
  </w:style>
  <w:style w:type="paragraph" w:styleId="Sangradetextonormal">
    <w:name w:val="Body Text Indent"/>
    <w:basedOn w:val="Normal"/>
    <w:link w:val="SangradetextonormalCar"/>
    <w:uiPriority w:val="99"/>
    <w:rsid w:val="00F90C8C"/>
    <w:pPr>
      <w:ind w:left="360"/>
    </w:pPr>
  </w:style>
  <w:style w:type="character" w:customStyle="1" w:styleId="SangradetextonormalCar">
    <w:name w:val="Sangría de texto normal Car"/>
    <w:link w:val="Sangradetextonormal"/>
    <w:uiPriority w:val="99"/>
    <w:semiHidden/>
    <w:locked/>
    <w:rsid w:val="00F90C8C"/>
    <w:rPr>
      <w:rFonts w:ascii="Arial" w:hAnsi="Arial" w:cs="Times New Roman"/>
      <w:lang w:val="es-ES_tradnl"/>
    </w:rPr>
  </w:style>
  <w:style w:type="paragraph" w:styleId="Sangra2detindependiente">
    <w:name w:val="Body Text Indent 2"/>
    <w:basedOn w:val="Normal"/>
    <w:link w:val="Sangra2detindependienteCar"/>
    <w:uiPriority w:val="99"/>
    <w:rsid w:val="00F90C8C"/>
    <w:pPr>
      <w:ind w:left="360"/>
    </w:pPr>
  </w:style>
  <w:style w:type="character" w:customStyle="1" w:styleId="Sangra2detindependienteCar">
    <w:name w:val="Sangría 2 de t. independiente Car"/>
    <w:link w:val="Sangra2detindependiente"/>
    <w:uiPriority w:val="99"/>
    <w:locked/>
    <w:rsid w:val="00F90C8C"/>
    <w:rPr>
      <w:rFonts w:ascii="Arial" w:hAnsi="Arial" w:cs="Times New Roman"/>
      <w:lang w:val="es-ES_tradnl"/>
    </w:rPr>
  </w:style>
  <w:style w:type="paragraph" w:styleId="Textodebloque">
    <w:name w:val="Block Text"/>
    <w:basedOn w:val="Normal"/>
    <w:uiPriority w:val="99"/>
    <w:rsid w:val="00F90C8C"/>
    <w:pPr>
      <w:ind w:left="567" w:right="-1"/>
    </w:pPr>
    <w:rPr>
      <w:rFonts w:cs="Arial"/>
    </w:rPr>
  </w:style>
  <w:style w:type="character" w:styleId="Nmerodepgina">
    <w:name w:val="page number"/>
    <w:uiPriority w:val="99"/>
    <w:rsid w:val="00F90C8C"/>
    <w:rPr>
      <w:rFonts w:cs="Times New Roman"/>
    </w:rPr>
  </w:style>
  <w:style w:type="paragraph" w:customStyle="1" w:styleId="enumlev1">
    <w:name w:val="enumlev1"/>
    <w:basedOn w:val="Normal"/>
    <w:uiPriority w:val="99"/>
    <w:rsid w:val="00F90C8C"/>
    <w:pPr>
      <w:tabs>
        <w:tab w:val="left" w:pos="794"/>
        <w:tab w:val="left" w:pos="1191"/>
        <w:tab w:val="left" w:pos="1588"/>
        <w:tab w:val="left" w:pos="1985"/>
      </w:tabs>
      <w:spacing w:before="80"/>
      <w:ind w:left="794" w:hanging="794"/>
    </w:pPr>
    <w:rPr>
      <w:rFonts w:ascii="Times New Roman" w:hAnsi="Times New Roman"/>
    </w:rPr>
  </w:style>
  <w:style w:type="paragraph" w:customStyle="1" w:styleId="TableText">
    <w:name w:val="Table_Text"/>
    <w:basedOn w:val="Normal"/>
    <w:uiPriority w:val="99"/>
    <w:rsid w:val="00F90C8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pPr>
  </w:style>
  <w:style w:type="paragraph" w:customStyle="1" w:styleId="TableHead">
    <w:name w:val="Table_Head"/>
    <w:basedOn w:val="TableText"/>
    <w:uiPriority w:val="99"/>
    <w:rsid w:val="00F90C8C"/>
    <w:pPr>
      <w:spacing w:before="113" w:after="113"/>
      <w:jc w:val="center"/>
    </w:pPr>
  </w:style>
  <w:style w:type="character" w:styleId="Hipervnculovisitado">
    <w:name w:val="FollowedHyperlink"/>
    <w:uiPriority w:val="99"/>
    <w:rsid w:val="00F90C8C"/>
    <w:rPr>
      <w:rFonts w:cs="Times New Roman"/>
      <w:color w:val="800080"/>
      <w:u w:val="single"/>
    </w:rPr>
  </w:style>
  <w:style w:type="paragraph" w:customStyle="1" w:styleId="Rec">
    <w:name w:val="Rec_#"/>
    <w:basedOn w:val="Normal"/>
    <w:next w:val="Normal"/>
    <w:uiPriority w:val="99"/>
    <w:rsid w:val="00F90C8C"/>
    <w:pPr>
      <w:keepNext/>
      <w:keepLines/>
      <w:tabs>
        <w:tab w:val="center" w:pos="4849"/>
        <w:tab w:val="right" w:pos="9696"/>
      </w:tabs>
      <w:overflowPunct w:val="0"/>
      <w:autoSpaceDE w:val="0"/>
      <w:autoSpaceDN w:val="0"/>
      <w:adjustRightInd w:val="0"/>
      <w:spacing w:before="720"/>
      <w:jc w:val="center"/>
      <w:textAlignment w:val="baseline"/>
    </w:pPr>
    <w:rPr>
      <w:rFonts w:ascii="Times New Roman" w:hAnsi="Times New Roman"/>
      <w:lang w:val="en-GB"/>
    </w:rPr>
  </w:style>
  <w:style w:type="paragraph" w:styleId="Textoindependiente2">
    <w:name w:val="Body Text 2"/>
    <w:basedOn w:val="Normal"/>
    <w:link w:val="Textoindependiente2Car"/>
    <w:uiPriority w:val="99"/>
    <w:rsid w:val="00F90C8C"/>
  </w:style>
  <w:style w:type="character" w:customStyle="1" w:styleId="Textoindependiente2Car">
    <w:name w:val="Texto independiente 2 Car"/>
    <w:link w:val="Textoindependiente2"/>
    <w:uiPriority w:val="99"/>
    <w:locked/>
    <w:rsid w:val="00F90C8C"/>
    <w:rPr>
      <w:rFonts w:ascii="Arial" w:hAnsi="Arial" w:cs="Times New Roman"/>
      <w:lang w:val="es-ES_tradnl"/>
    </w:rPr>
  </w:style>
  <w:style w:type="paragraph" w:styleId="Textosinformato">
    <w:name w:val="Plain Text"/>
    <w:basedOn w:val="Normal"/>
    <w:link w:val="TextosinformatoCar"/>
    <w:uiPriority w:val="99"/>
    <w:rsid w:val="00F90C8C"/>
    <w:rPr>
      <w:rFonts w:ascii="Courier New" w:hAnsi="Courier New"/>
    </w:rPr>
  </w:style>
  <w:style w:type="character" w:customStyle="1" w:styleId="TextosinformatoCar">
    <w:name w:val="Texto sin formato Car"/>
    <w:link w:val="Textosinformato"/>
    <w:uiPriority w:val="99"/>
    <w:semiHidden/>
    <w:locked/>
    <w:rsid w:val="00F90C8C"/>
    <w:rPr>
      <w:rFonts w:ascii="Courier New" w:hAnsi="Courier New" w:cs="Times New Roman"/>
      <w:lang w:val="es-ES_tradnl"/>
    </w:rPr>
  </w:style>
  <w:style w:type="paragraph" w:styleId="Textoindependiente3">
    <w:name w:val="Body Text 3"/>
    <w:basedOn w:val="Normal"/>
    <w:link w:val="Textoindependiente3Car"/>
    <w:uiPriority w:val="99"/>
    <w:rsid w:val="00F90C8C"/>
    <w:rPr>
      <w:sz w:val="16"/>
    </w:rPr>
  </w:style>
  <w:style w:type="character" w:customStyle="1" w:styleId="Textoindependiente3Car">
    <w:name w:val="Texto independiente 3 Car"/>
    <w:link w:val="Textoindependiente3"/>
    <w:uiPriority w:val="99"/>
    <w:locked/>
    <w:rsid w:val="00F90C8C"/>
    <w:rPr>
      <w:rFonts w:ascii="Arial" w:hAnsi="Arial" w:cs="Times New Roman"/>
      <w:sz w:val="16"/>
      <w:lang w:val="es-ES_tradnl"/>
    </w:rPr>
  </w:style>
  <w:style w:type="paragraph" w:customStyle="1" w:styleId="RecTitle">
    <w:name w:val="Rec_Title"/>
    <w:basedOn w:val="Rec"/>
    <w:next w:val="Normal"/>
    <w:uiPriority w:val="99"/>
    <w:rsid w:val="00F90C8C"/>
    <w:pPr>
      <w:spacing w:before="180"/>
    </w:pPr>
    <w:rPr>
      <w:b/>
    </w:rPr>
  </w:style>
  <w:style w:type="paragraph" w:styleId="Sangra3detindependiente">
    <w:name w:val="Body Text Indent 3"/>
    <w:basedOn w:val="Normal"/>
    <w:link w:val="Sangra3detindependienteCar"/>
    <w:uiPriority w:val="99"/>
    <w:rsid w:val="00F90C8C"/>
    <w:pPr>
      <w:ind w:left="708"/>
    </w:pPr>
    <w:rPr>
      <w:sz w:val="16"/>
    </w:rPr>
  </w:style>
  <w:style w:type="character" w:customStyle="1" w:styleId="Sangra3detindependienteCar">
    <w:name w:val="Sangría 3 de t. independiente Car"/>
    <w:link w:val="Sangra3detindependiente"/>
    <w:uiPriority w:val="99"/>
    <w:locked/>
    <w:rsid w:val="00F90C8C"/>
    <w:rPr>
      <w:rFonts w:ascii="Arial" w:hAnsi="Arial" w:cs="Times New Roman"/>
      <w:sz w:val="16"/>
      <w:lang w:val="es-ES_tradnl"/>
    </w:rPr>
  </w:style>
  <w:style w:type="character" w:styleId="Refdecomentario">
    <w:name w:val="annotation reference"/>
    <w:rsid w:val="00F90C8C"/>
    <w:rPr>
      <w:rFonts w:cs="Times New Roman"/>
      <w:sz w:val="16"/>
    </w:rPr>
  </w:style>
  <w:style w:type="character" w:styleId="AcrnimoHTML">
    <w:name w:val="HTML Acronym"/>
    <w:uiPriority w:val="99"/>
    <w:rsid w:val="00F90C8C"/>
    <w:rPr>
      <w:rFonts w:cs="Times New Roman"/>
    </w:rPr>
  </w:style>
  <w:style w:type="paragraph" w:customStyle="1" w:styleId="NormalBulletLevel2">
    <w:name w:val="Normal Bullet Level 2"/>
    <w:basedOn w:val="Normal"/>
    <w:next w:val="Normal"/>
    <w:uiPriority w:val="99"/>
    <w:rsid w:val="00F90C8C"/>
    <w:pPr>
      <w:numPr>
        <w:numId w:val="1"/>
      </w:numPr>
      <w:tabs>
        <w:tab w:val="clear" w:pos="9000"/>
      </w:tabs>
      <w:spacing w:before="60" w:after="60"/>
      <w:ind w:left="4680"/>
    </w:pPr>
    <w:rPr>
      <w:rFonts w:ascii="Garamond" w:hAnsi="Garamond"/>
      <w:sz w:val="22"/>
      <w:szCs w:val="22"/>
      <w:lang w:val="en-US" w:eastAsia="en-US"/>
    </w:rPr>
  </w:style>
  <w:style w:type="paragraph" w:customStyle="1" w:styleId="NormalBulletChar">
    <w:name w:val="Normal Bullet Char"/>
    <w:basedOn w:val="Normal"/>
    <w:uiPriority w:val="99"/>
    <w:rsid w:val="00F90C8C"/>
    <w:pPr>
      <w:numPr>
        <w:numId w:val="2"/>
      </w:numPr>
      <w:spacing w:before="60" w:after="60"/>
    </w:pPr>
    <w:rPr>
      <w:rFonts w:ascii="Garamond" w:hAnsi="Garamond"/>
      <w:sz w:val="22"/>
      <w:szCs w:val="22"/>
      <w:lang w:val="en-US" w:eastAsia="en-US"/>
    </w:rPr>
  </w:style>
  <w:style w:type="paragraph" w:customStyle="1" w:styleId="AppendixHeading1">
    <w:name w:val="Appendix Heading 1"/>
    <w:basedOn w:val="Normal"/>
    <w:autoRedefine/>
    <w:uiPriority w:val="99"/>
    <w:rsid w:val="00F90C8C"/>
    <w:pPr>
      <w:keepNext/>
      <w:tabs>
        <w:tab w:val="left" w:pos="0"/>
        <w:tab w:val="num" w:pos="648"/>
      </w:tabs>
      <w:spacing w:before="240" w:after="60"/>
      <w:ind w:left="648" w:hanging="1296"/>
      <w:outlineLvl w:val="0"/>
    </w:pPr>
    <w:rPr>
      <w:b/>
      <w:sz w:val="28"/>
      <w:lang w:val="en-US" w:eastAsia="en-US"/>
    </w:rPr>
  </w:style>
  <w:style w:type="paragraph" w:customStyle="1" w:styleId="AppendixHeading2">
    <w:name w:val="Appendix Heading 2"/>
    <w:basedOn w:val="Ttulo2"/>
    <w:uiPriority w:val="99"/>
    <w:rsid w:val="00F90C8C"/>
    <w:pPr>
      <w:tabs>
        <w:tab w:val="num" w:pos="0"/>
      </w:tabs>
      <w:ind w:left="0" w:hanging="792"/>
      <w:jc w:val="left"/>
    </w:pPr>
    <w:rPr>
      <w:lang w:val="en-US" w:eastAsia="en-US"/>
    </w:rPr>
  </w:style>
  <w:style w:type="paragraph" w:customStyle="1" w:styleId="AppendixHeading3">
    <w:name w:val="Appendix Heading 3"/>
    <w:basedOn w:val="AppendixHeading2"/>
    <w:uiPriority w:val="99"/>
    <w:rsid w:val="00F90C8C"/>
    <w:pPr>
      <w:tabs>
        <w:tab w:val="clear" w:pos="0"/>
        <w:tab w:val="num" w:pos="864"/>
        <w:tab w:val="num" w:pos="2880"/>
      </w:tabs>
      <w:ind w:left="864" w:hanging="360"/>
    </w:pPr>
  </w:style>
  <w:style w:type="paragraph" w:customStyle="1" w:styleId="TableHeading">
    <w:name w:val="Table Heading"/>
    <w:basedOn w:val="Normal"/>
    <w:autoRedefine/>
    <w:uiPriority w:val="99"/>
    <w:rsid w:val="00F90C8C"/>
    <w:pPr>
      <w:keepNext/>
      <w:spacing w:before="40" w:after="40"/>
    </w:pPr>
    <w:rPr>
      <w:rFonts w:cs="Arial"/>
      <w:b/>
      <w:bCs/>
      <w:sz w:val="18"/>
      <w:lang w:val="en-US" w:eastAsia="en-US"/>
    </w:rPr>
  </w:style>
  <w:style w:type="paragraph" w:styleId="Listaconvietas">
    <w:name w:val="List Bullet"/>
    <w:basedOn w:val="Normal"/>
    <w:autoRedefine/>
    <w:uiPriority w:val="99"/>
    <w:rsid w:val="00F90C8C"/>
    <w:pPr>
      <w:tabs>
        <w:tab w:val="num" w:pos="360"/>
      </w:tabs>
      <w:ind w:left="360" w:hanging="360"/>
    </w:pPr>
    <w:rPr>
      <w:rFonts w:ascii="Times New Roman" w:hAnsi="Times New Roman"/>
    </w:rPr>
  </w:style>
  <w:style w:type="paragraph" w:styleId="Epgrafe">
    <w:name w:val="caption"/>
    <w:aliases w:val="TF,cap"/>
    <w:basedOn w:val="Normal"/>
    <w:next w:val="Normal"/>
    <w:uiPriority w:val="99"/>
    <w:qFormat/>
    <w:rsid w:val="00F90C8C"/>
    <w:pPr>
      <w:keepNext/>
      <w:spacing w:before="120"/>
    </w:pPr>
    <w:rPr>
      <w:b/>
      <w:bCs/>
      <w:lang w:val="en-US" w:eastAsia="en-US"/>
    </w:rPr>
  </w:style>
  <w:style w:type="paragraph" w:styleId="Asuntodelcomentario">
    <w:name w:val="annotation subject"/>
    <w:basedOn w:val="Textocomentario"/>
    <w:next w:val="Textocomentario"/>
    <w:link w:val="AsuntodelcomentarioCar"/>
    <w:uiPriority w:val="99"/>
    <w:semiHidden/>
    <w:rsid w:val="00F90C8C"/>
    <w:pPr>
      <w:tabs>
        <w:tab w:val="clear" w:pos="794"/>
        <w:tab w:val="clear" w:pos="1191"/>
        <w:tab w:val="clear" w:pos="1588"/>
        <w:tab w:val="clear" w:pos="1985"/>
      </w:tabs>
      <w:spacing w:before="0"/>
      <w:jc w:val="left"/>
    </w:pPr>
    <w:rPr>
      <w:b/>
    </w:rPr>
  </w:style>
  <w:style w:type="character" w:customStyle="1" w:styleId="AsuntodelcomentarioCar">
    <w:name w:val="Asunto del comentario Car"/>
    <w:link w:val="Asuntodelcomentario"/>
    <w:uiPriority w:val="99"/>
    <w:semiHidden/>
    <w:locked/>
    <w:rsid w:val="00F90C8C"/>
    <w:rPr>
      <w:rFonts w:ascii="Arial" w:hAnsi="Arial" w:cs="Times New Roman"/>
      <w:b/>
      <w:lang w:val="es-ES_tradnl"/>
    </w:rPr>
  </w:style>
  <w:style w:type="paragraph" w:styleId="Textodeglobo">
    <w:name w:val="Balloon Text"/>
    <w:basedOn w:val="Normal"/>
    <w:link w:val="TextodegloboCar"/>
    <w:uiPriority w:val="99"/>
    <w:semiHidden/>
    <w:rsid w:val="00F90C8C"/>
    <w:rPr>
      <w:rFonts w:ascii="Tahoma" w:hAnsi="Tahoma"/>
      <w:sz w:val="16"/>
    </w:rPr>
  </w:style>
  <w:style w:type="character" w:customStyle="1" w:styleId="TextodegloboCar">
    <w:name w:val="Texto de globo Car"/>
    <w:link w:val="Textodeglobo"/>
    <w:uiPriority w:val="99"/>
    <w:semiHidden/>
    <w:locked/>
    <w:rsid w:val="00F90C8C"/>
    <w:rPr>
      <w:rFonts w:ascii="Tahoma" w:hAnsi="Tahoma" w:cs="Times New Roman"/>
      <w:sz w:val="16"/>
      <w:lang w:val="es-ES_tradnl"/>
    </w:rPr>
  </w:style>
  <w:style w:type="paragraph" w:customStyle="1" w:styleId="headingi">
    <w:name w:val="heading_i"/>
    <w:basedOn w:val="Ttulo3"/>
    <w:next w:val="Normal"/>
    <w:uiPriority w:val="99"/>
    <w:rsid w:val="00F90C8C"/>
    <w:pPr>
      <w:keepLines/>
      <w:tabs>
        <w:tab w:val="left" w:pos="794"/>
        <w:tab w:val="left" w:pos="2127"/>
        <w:tab w:val="left" w:pos="2410"/>
        <w:tab w:val="left" w:pos="2921"/>
        <w:tab w:val="left" w:pos="3261"/>
      </w:tabs>
      <w:overflowPunct w:val="0"/>
      <w:autoSpaceDE w:val="0"/>
      <w:autoSpaceDN w:val="0"/>
      <w:adjustRightInd w:val="0"/>
      <w:spacing w:before="160" w:after="0"/>
      <w:ind w:left="0" w:firstLine="0"/>
      <w:textAlignment w:val="baseline"/>
      <w:outlineLvl w:val="9"/>
    </w:pPr>
    <w:rPr>
      <w:iCs/>
      <w:color w:val="000000"/>
    </w:rPr>
  </w:style>
  <w:style w:type="paragraph" w:customStyle="1" w:styleId="TH">
    <w:name w:val="TH"/>
    <w:basedOn w:val="Normal"/>
    <w:uiPriority w:val="99"/>
    <w:rsid w:val="00F90C8C"/>
    <w:pPr>
      <w:keepNext/>
      <w:keepLines/>
      <w:overflowPunct w:val="0"/>
      <w:autoSpaceDE w:val="0"/>
      <w:autoSpaceDN w:val="0"/>
      <w:adjustRightInd w:val="0"/>
      <w:spacing w:before="60" w:after="180"/>
      <w:jc w:val="center"/>
      <w:textAlignment w:val="baseline"/>
    </w:pPr>
    <w:rPr>
      <w:b/>
      <w:lang w:val="en-GB" w:eastAsia="en-US"/>
    </w:rPr>
  </w:style>
  <w:style w:type="table" w:styleId="Tablaconcuadrcula">
    <w:name w:val="Table Grid"/>
    <w:basedOn w:val="Tablanormal"/>
    <w:uiPriority w:val="39"/>
    <w:rsid w:val="00A95BA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stiloRequeridoIzquierda063cmPrimeralnea0cmCar">
    <w:name w:val="Estilo Requerido + Izquierda:  0.63 cm Primera línea:  0 cm Car"/>
    <w:link w:val="EstiloRequeridoIzquierda063cmPrimeralnea0cm"/>
    <w:uiPriority w:val="99"/>
    <w:locked/>
    <w:rsid w:val="001C53E6"/>
    <w:rPr>
      <w:rFonts w:ascii="Calibri" w:hAnsi="Calibri"/>
      <w:b/>
      <w:bCs/>
      <w:sz w:val="24"/>
      <w:szCs w:val="24"/>
      <w:lang w:eastAsia="es-ES"/>
    </w:rPr>
  </w:style>
  <w:style w:type="paragraph" w:customStyle="1" w:styleId="aOpcional">
    <w:name w:val="aOpcional"/>
    <w:basedOn w:val="Normal"/>
    <w:uiPriority w:val="99"/>
    <w:rsid w:val="00145EFE"/>
    <w:pPr>
      <w:numPr>
        <w:numId w:val="4"/>
      </w:numPr>
      <w:tabs>
        <w:tab w:val="left" w:pos="794"/>
        <w:tab w:val="left" w:pos="1191"/>
        <w:tab w:val="left" w:pos="1588"/>
        <w:tab w:val="left" w:pos="1985"/>
      </w:tabs>
      <w:spacing w:before="136"/>
    </w:pPr>
    <w:rPr>
      <w:lang w:eastAsia="en-US"/>
    </w:rPr>
  </w:style>
  <w:style w:type="character" w:customStyle="1" w:styleId="st1">
    <w:name w:val="st1"/>
    <w:uiPriority w:val="99"/>
    <w:rsid w:val="00857C97"/>
  </w:style>
  <w:style w:type="paragraph" w:customStyle="1" w:styleId="ARequeridoR">
    <w:name w:val="A Requerido (R)"/>
    <w:basedOn w:val="Normal"/>
    <w:next w:val="Normal"/>
    <w:uiPriority w:val="99"/>
    <w:rsid w:val="00BF609B"/>
    <w:pPr>
      <w:keepLines/>
      <w:numPr>
        <w:numId w:val="5"/>
      </w:numPr>
      <w:tabs>
        <w:tab w:val="left" w:pos="794"/>
        <w:tab w:val="left" w:pos="1191"/>
        <w:tab w:val="left" w:pos="1588"/>
        <w:tab w:val="left" w:pos="1985"/>
      </w:tabs>
      <w:spacing w:before="136"/>
    </w:pPr>
    <w:rPr>
      <w:lang w:eastAsia="en-US"/>
    </w:rPr>
  </w:style>
  <w:style w:type="paragraph" w:styleId="Ttulo">
    <w:name w:val="Title"/>
    <w:basedOn w:val="Normal"/>
    <w:link w:val="TtuloCar"/>
    <w:uiPriority w:val="99"/>
    <w:qFormat/>
    <w:rsid w:val="009C4526"/>
    <w:pPr>
      <w:spacing w:before="240" w:after="60"/>
      <w:jc w:val="center"/>
      <w:outlineLvl w:val="0"/>
    </w:pPr>
    <w:rPr>
      <w:rFonts w:ascii="Cambria" w:hAnsi="Cambria"/>
      <w:b/>
      <w:kern w:val="28"/>
      <w:sz w:val="32"/>
    </w:rPr>
  </w:style>
  <w:style w:type="character" w:customStyle="1" w:styleId="TtuloCar">
    <w:name w:val="Título Car"/>
    <w:link w:val="Ttulo"/>
    <w:uiPriority w:val="99"/>
    <w:locked/>
    <w:rsid w:val="00F90C8C"/>
    <w:rPr>
      <w:rFonts w:ascii="Cambria" w:hAnsi="Cambria" w:cs="Times New Roman"/>
      <w:b/>
      <w:kern w:val="28"/>
      <w:sz w:val="32"/>
      <w:lang w:val="es-ES_tradnl"/>
    </w:rPr>
  </w:style>
  <w:style w:type="paragraph" w:customStyle="1" w:styleId="Arial14Bold">
    <w:name w:val="Arial14Bold"/>
    <w:basedOn w:val="Normal"/>
    <w:uiPriority w:val="99"/>
    <w:rsid w:val="009C4526"/>
    <w:rPr>
      <w:b/>
      <w:sz w:val="28"/>
    </w:rPr>
  </w:style>
  <w:style w:type="paragraph" w:customStyle="1" w:styleId="Note">
    <w:name w:val="Note"/>
    <w:basedOn w:val="Normal"/>
    <w:uiPriority w:val="99"/>
    <w:rsid w:val="009C4526"/>
    <w:pPr>
      <w:tabs>
        <w:tab w:val="left" w:pos="1191"/>
        <w:tab w:val="left" w:pos="1588"/>
        <w:tab w:val="left" w:pos="1985"/>
      </w:tabs>
      <w:spacing w:before="136"/>
      <w:ind w:firstLine="567"/>
    </w:pPr>
    <w:rPr>
      <w:sz w:val="22"/>
    </w:rPr>
  </w:style>
  <w:style w:type="paragraph" w:customStyle="1" w:styleId="TableTitle">
    <w:name w:val="Table_Title"/>
    <w:basedOn w:val="Normal"/>
    <w:next w:val="TableText"/>
    <w:uiPriority w:val="99"/>
    <w:rsid w:val="009C4526"/>
    <w:pPr>
      <w:keepNext/>
      <w:tabs>
        <w:tab w:val="left" w:pos="794"/>
        <w:tab w:val="left" w:pos="1191"/>
        <w:tab w:val="left" w:pos="1588"/>
        <w:tab w:val="left" w:pos="1985"/>
      </w:tabs>
      <w:spacing w:after="113"/>
      <w:jc w:val="center"/>
    </w:pPr>
    <w:rPr>
      <w:b/>
    </w:rPr>
  </w:style>
  <w:style w:type="paragraph" w:customStyle="1" w:styleId="FigureNo">
    <w:name w:val="Figure_No"/>
    <w:basedOn w:val="Normal"/>
    <w:next w:val="Normal"/>
    <w:uiPriority w:val="99"/>
    <w:rsid w:val="009C4526"/>
    <w:pPr>
      <w:keepNext/>
      <w:tabs>
        <w:tab w:val="left" w:pos="794"/>
        <w:tab w:val="left" w:pos="1191"/>
        <w:tab w:val="left" w:pos="1588"/>
        <w:tab w:val="left" w:pos="1985"/>
      </w:tabs>
      <w:overflowPunct w:val="0"/>
      <w:autoSpaceDE w:val="0"/>
      <w:autoSpaceDN w:val="0"/>
      <w:adjustRightInd w:val="0"/>
      <w:spacing w:before="480"/>
      <w:jc w:val="center"/>
      <w:textAlignment w:val="baseline"/>
    </w:pPr>
    <w:rPr>
      <w:rFonts w:ascii="Times New Roman" w:hAnsi="Times New Roman"/>
      <w:lang w:val="es-ES"/>
    </w:rPr>
  </w:style>
  <w:style w:type="paragraph" w:customStyle="1" w:styleId="Figuretitle">
    <w:name w:val="Figure_title"/>
    <w:basedOn w:val="TableTitle"/>
    <w:next w:val="Normal"/>
    <w:uiPriority w:val="99"/>
    <w:rsid w:val="009C4526"/>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9C4526"/>
    <w:pPr>
      <w:overflowPunct w:val="0"/>
      <w:autoSpaceDE w:val="0"/>
      <w:autoSpaceDN w:val="0"/>
      <w:adjustRightInd w:val="0"/>
      <w:ind w:left="1191" w:hanging="397"/>
      <w:textAlignment w:val="baseline"/>
    </w:pPr>
    <w:rPr>
      <w:lang w:val="es-ES"/>
    </w:rPr>
  </w:style>
  <w:style w:type="paragraph" w:customStyle="1" w:styleId="p">
    <w:name w:val="p"/>
    <w:aliases w:val="paragraph"/>
    <w:uiPriority w:val="99"/>
    <w:rsid w:val="009C4526"/>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sz w:val="24"/>
      <w:lang w:val="en-US" w:eastAsia="es-ES"/>
    </w:rPr>
  </w:style>
  <w:style w:type="paragraph" w:customStyle="1" w:styleId="CouvRecTitle">
    <w:name w:val="Couv Rec Title"/>
    <w:basedOn w:val="Normal"/>
    <w:uiPriority w:val="99"/>
    <w:rsid w:val="009C4526"/>
    <w:pPr>
      <w:keepNext/>
      <w:keepLines/>
      <w:spacing w:before="240"/>
      <w:ind w:left="1418"/>
    </w:pPr>
    <w:rPr>
      <w:b/>
      <w:sz w:val="36"/>
      <w:lang w:val="en-US"/>
    </w:rPr>
  </w:style>
  <w:style w:type="paragraph" w:styleId="Mapadeldocumento">
    <w:name w:val="Document Map"/>
    <w:basedOn w:val="Normal"/>
    <w:link w:val="MapadeldocumentoCar"/>
    <w:uiPriority w:val="99"/>
    <w:semiHidden/>
    <w:rsid w:val="009C4526"/>
    <w:pPr>
      <w:shd w:val="clear" w:color="auto" w:fill="000080"/>
    </w:pPr>
    <w:rPr>
      <w:rFonts w:ascii="Tahoma" w:hAnsi="Tahoma"/>
      <w:sz w:val="16"/>
    </w:rPr>
  </w:style>
  <w:style w:type="character" w:customStyle="1" w:styleId="MapadeldocumentoCar">
    <w:name w:val="Mapa del documento Car"/>
    <w:link w:val="Mapadeldocumento"/>
    <w:uiPriority w:val="99"/>
    <w:semiHidden/>
    <w:locked/>
    <w:rsid w:val="00F90C8C"/>
    <w:rPr>
      <w:rFonts w:ascii="Tahoma" w:hAnsi="Tahoma" w:cs="Times New Roman"/>
      <w:sz w:val="16"/>
      <w:lang w:val="es-ES_tradnl"/>
    </w:rPr>
  </w:style>
  <w:style w:type="paragraph" w:styleId="NormalWeb">
    <w:name w:val="Normal (Web)"/>
    <w:basedOn w:val="Normal"/>
    <w:uiPriority w:val="99"/>
    <w:rsid w:val="009C4526"/>
    <w:pPr>
      <w:spacing w:before="100" w:beforeAutospacing="1" w:after="100" w:afterAutospacing="1"/>
    </w:pPr>
    <w:rPr>
      <w:rFonts w:ascii="Times New Roman" w:hAnsi="Times New Roman"/>
      <w:color w:val="000000"/>
      <w:lang w:val="es-ES"/>
    </w:rPr>
  </w:style>
  <w:style w:type="character" w:styleId="Textoennegrita">
    <w:name w:val="Strong"/>
    <w:uiPriority w:val="99"/>
    <w:qFormat/>
    <w:rsid w:val="009C4526"/>
    <w:rPr>
      <w:rFonts w:cs="Times New Roman"/>
      <w:b/>
    </w:rPr>
  </w:style>
  <w:style w:type="character" w:customStyle="1" w:styleId="a1">
    <w:name w:val="a1"/>
    <w:uiPriority w:val="99"/>
    <w:rsid w:val="009C4526"/>
    <w:rPr>
      <w:bdr w:val="none" w:sz="0" w:space="0" w:color="auto" w:frame="1"/>
    </w:rPr>
  </w:style>
  <w:style w:type="character" w:customStyle="1" w:styleId="l15">
    <w:name w:val="l15"/>
    <w:uiPriority w:val="99"/>
    <w:rsid w:val="009C4526"/>
    <w:rPr>
      <w:bdr w:val="none" w:sz="0" w:space="0" w:color="auto" w:frame="1"/>
    </w:rPr>
  </w:style>
  <w:style w:type="character" w:customStyle="1" w:styleId="l82">
    <w:name w:val="l82"/>
    <w:uiPriority w:val="99"/>
    <w:rsid w:val="009C4526"/>
    <w:rPr>
      <w:bdr w:val="none" w:sz="0" w:space="0" w:color="auto" w:frame="1"/>
    </w:rPr>
  </w:style>
  <w:style w:type="character" w:customStyle="1" w:styleId="l62">
    <w:name w:val="l62"/>
    <w:uiPriority w:val="99"/>
    <w:rsid w:val="009C4526"/>
    <w:rPr>
      <w:bdr w:val="none" w:sz="0" w:space="0" w:color="auto" w:frame="1"/>
    </w:rPr>
  </w:style>
  <w:style w:type="character" w:customStyle="1" w:styleId="l122">
    <w:name w:val="l122"/>
    <w:uiPriority w:val="99"/>
    <w:rsid w:val="009C4526"/>
    <w:rPr>
      <w:bdr w:val="none" w:sz="0" w:space="0" w:color="auto" w:frame="1"/>
    </w:rPr>
  </w:style>
  <w:style w:type="character" w:customStyle="1" w:styleId="l102">
    <w:name w:val="l102"/>
    <w:uiPriority w:val="99"/>
    <w:rsid w:val="009C4526"/>
    <w:rPr>
      <w:bdr w:val="none" w:sz="0" w:space="0" w:color="auto" w:frame="1"/>
    </w:rPr>
  </w:style>
  <w:style w:type="character" w:customStyle="1" w:styleId="l72">
    <w:name w:val="l72"/>
    <w:uiPriority w:val="99"/>
    <w:rsid w:val="009C4526"/>
    <w:rPr>
      <w:bdr w:val="none" w:sz="0" w:space="0" w:color="auto" w:frame="1"/>
    </w:rPr>
  </w:style>
  <w:style w:type="character" w:customStyle="1" w:styleId="l92">
    <w:name w:val="l92"/>
    <w:uiPriority w:val="99"/>
    <w:rsid w:val="009C4526"/>
    <w:rPr>
      <w:bdr w:val="none" w:sz="0" w:space="0" w:color="auto" w:frame="1"/>
    </w:rPr>
  </w:style>
  <w:style w:type="character" w:customStyle="1" w:styleId="caps2">
    <w:name w:val="caps2"/>
    <w:uiPriority w:val="99"/>
    <w:rsid w:val="009C4526"/>
  </w:style>
  <w:style w:type="paragraph" w:styleId="Prrafodelista">
    <w:name w:val="List Paragraph"/>
    <w:aliases w:val="prueba1,Numeración 1,4 Viñ 1nivel,CNBV Parrafo1,List Paragraph"/>
    <w:basedOn w:val="Normal"/>
    <w:link w:val="PrrafodelistaCar"/>
    <w:uiPriority w:val="99"/>
    <w:qFormat/>
    <w:rsid w:val="00A16E3A"/>
    <w:pPr>
      <w:ind w:left="708"/>
    </w:pPr>
  </w:style>
  <w:style w:type="paragraph" w:customStyle="1" w:styleId="DIDCAP">
    <w:name w:val="DID CAP"/>
    <w:basedOn w:val="Normal"/>
    <w:link w:val="DIDCAPCar"/>
    <w:uiPriority w:val="99"/>
    <w:rsid w:val="002558C6"/>
    <w:rPr>
      <w:b/>
      <w:sz w:val="32"/>
      <w:lang w:val="en-US"/>
    </w:rPr>
  </w:style>
  <w:style w:type="character" w:customStyle="1" w:styleId="DIDCAPCar">
    <w:name w:val="DID CAP Car"/>
    <w:link w:val="DIDCAP"/>
    <w:uiPriority w:val="99"/>
    <w:locked/>
    <w:rsid w:val="002558C6"/>
    <w:rPr>
      <w:rFonts w:ascii="Arial" w:hAnsi="Arial"/>
      <w:b/>
      <w:sz w:val="32"/>
    </w:rPr>
  </w:style>
  <w:style w:type="paragraph" w:customStyle="1" w:styleId="Texto1">
    <w:name w:val="Texto 1"/>
    <w:basedOn w:val="Normal"/>
    <w:uiPriority w:val="99"/>
    <w:rsid w:val="002558C6"/>
    <w:pPr>
      <w:ind w:left="352"/>
    </w:p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uiPriority w:val="99"/>
    <w:semiHidden/>
    <w:rsid w:val="005A720E"/>
    <w:rPr>
      <w:rFonts w:ascii="Calibri" w:hAnsi="Calibri"/>
      <w:b/>
      <w:i/>
      <w:sz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uiPriority w:val="99"/>
    <w:locked/>
    <w:rsid w:val="005A720E"/>
    <w:rPr>
      <w:rFonts w:ascii="Arial" w:hAnsi="Arial"/>
      <w:b/>
      <w:sz w:val="20"/>
      <w:lang w:val="es-MX" w:eastAsia="es-ES"/>
    </w:rPr>
  </w:style>
  <w:style w:type="character" w:customStyle="1" w:styleId="ttCar">
    <w:name w:val="tt Car"/>
    <w:aliases w:val="h9 Car,Appendix2 Car,Appendix21 Car,table title Car Car"/>
    <w:uiPriority w:val="99"/>
    <w:locked/>
    <w:rsid w:val="005A720E"/>
    <w:rPr>
      <w:rFonts w:ascii="Arial" w:hAnsi="Arial"/>
      <w:b/>
      <w:i/>
      <w:sz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uiPriority w:val="99"/>
    <w:semiHidden/>
    <w:locked/>
    <w:rsid w:val="005A720E"/>
    <w:rPr>
      <w:rFonts w:ascii="Calibri" w:hAnsi="Calibri"/>
      <w:b/>
      <w:i/>
      <w:sz w:val="26"/>
      <w:lang w:val="es-MX"/>
    </w:rPr>
  </w:style>
  <w:style w:type="paragraph" w:customStyle="1" w:styleId="Cabeceraypie">
    <w:name w:val="Cabecera y pie"/>
    <w:uiPriority w:val="99"/>
    <w:rsid w:val="005A720E"/>
    <w:pPr>
      <w:tabs>
        <w:tab w:val="right" w:pos="9632"/>
      </w:tabs>
      <w:spacing w:line="360" w:lineRule="auto"/>
    </w:pPr>
    <w:rPr>
      <w:rFonts w:ascii="Helvetica" w:hAnsi="Helvetica"/>
      <w:color w:val="000000"/>
      <w:lang w:val="es-ES_tradnl"/>
    </w:rPr>
  </w:style>
  <w:style w:type="paragraph" w:customStyle="1" w:styleId="Formatolibre">
    <w:name w:val="Formato libre"/>
    <w:uiPriority w:val="99"/>
    <w:rsid w:val="005A720E"/>
    <w:pPr>
      <w:spacing w:line="360" w:lineRule="auto"/>
    </w:pPr>
    <w:rPr>
      <w:rFonts w:ascii="Helvetica" w:hAnsi="Helvetica"/>
      <w:color w:val="000000"/>
      <w:sz w:val="24"/>
      <w:lang w:val="es-ES_tradnl"/>
    </w:rPr>
  </w:style>
  <w:style w:type="paragraph" w:customStyle="1" w:styleId="Encabezamiento2">
    <w:name w:val="Encabezamiento 2"/>
    <w:next w:val="Cuerpo"/>
    <w:uiPriority w:val="99"/>
    <w:rsid w:val="005A720E"/>
    <w:pPr>
      <w:keepNext/>
      <w:spacing w:line="360" w:lineRule="auto"/>
      <w:outlineLvl w:val="1"/>
    </w:pPr>
    <w:rPr>
      <w:rFonts w:ascii="Helvetica" w:hAnsi="Helvetica"/>
      <w:b/>
      <w:color w:val="000000"/>
      <w:sz w:val="24"/>
      <w:lang w:val="es-ES_tradnl"/>
    </w:rPr>
  </w:style>
  <w:style w:type="paragraph" w:customStyle="1" w:styleId="Cuerpo">
    <w:name w:val="Cuerpo"/>
    <w:uiPriority w:val="99"/>
    <w:rsid w:val="005A720E"/>
    <w:pPr>
      <w:spacing w:line="360" w:lineRule="auto"/>
    </w:pPr>
    <w:rPr>
      <w:rFonts w:ascii="Helvetica" w:hAnsi="Helvetica"/>
      <w:color w:val="000000"/>
      <w:sz w:val="24"/>
      <w:lang w:val="es-ES_tradnl"/>
    </w:rPr>
  </w:style>
  <w:style w:type="character" w:customStyle="1" w:styleId="BodyTextChar2">
    <w:name w:val="Body Text Char2"/>
    <w:aliases w:val="Texto independiente Car Char2,ändrad Car Char2,Body3 Car Char2,bt Car Char2,BO Car Char2,ID Car Char2,body text Car Char2,??2 Car Char2,AvtalBrödtext Car Char2,EHPT Car Char2,Body Text2 Car Char2,Bodytext Car Char2,bt Char1"/>
    <w:uiPriority w:val="99"/>
    <w:semiHidden/>
    <w:locked/>
    <w:rsid w:val="005A720E"/>
    <w:rPr>
      <w:sz w:val="24"/>
      <w:lang w:val="es-MX"/>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5A720E"/>
    <w:rPr>
      <w:rFonts w:ascii="Arial" w:hAnsi="Arial"/>
      <w:b/>
      <w:sz w:val="28"/>
    </w:rPr>
  </w:style>
  <w:style w:type="paragraph" w:customStyle="1" w:styleId="Default">
    <w:name w:val="Default"/>
    <w:uiPriority w:val="99"/>
    <w:rsid w:val="005A720E"/>
    <w:pPr>
      <w:spacing w:line="360" w:lineRule="auto"/>
    </w:pPr>
    <w:rPr>
      <w:rFonts w:ascii="Arial" w:hAnsi="Arial"/>
      <w:color w:val="000000"/>
      <w:sz w:val="24"/>
      <w:lang w:val="es-ES" w:eastAsia="es-ES"/>
    </w:rPr>
  </w:style>
  <w:style w:type="paragraph" w:customStyle="1" w:styleId="Text">
    <w:name w:val="Text"/>
    <w:aliases w:val="t"/>
    <w:basedOn w:val="Normal"/>
    <w:uiPriority w:val="99"/>
    <w:rsid w:val="005A720E"/>
    <w:pPr>
      <w:widowControl w:val="0"/>
      <w:spacing w:before="60" w:after="60"/>
    </w:pPr>
    <w:rPr>
      <w:sz w:val="22"/>
      <w:lang w:val="en-US" w:eastAsia="de-DE"/>
    </w:rPr>
  </w:style>
  <w:style w:type="paragraph" w:styleId="Firmadecorreoelectrnico">
    <w:name w:val="E-mail Signature"/>
    <w:basedOn w:val="Normal"/>
    <w:link w:val="FirmadecorreoelectrnicoCar"/>
    <w:uiPriority w:val="99"/>
    <w:rsid w:val="005A720E"/>
  </w:style>
  <w:style w:type="character" w:customStyle="1" w:styleId="FirmadecorreoelectrnicoCar">
    <w:name w:val="Firma de correo electrónico Car"/>
    <w:link w:val="Firmadecorreoelectrnico"/>
    <w:uiPriority w:val="99"/>
    <w:locked/>
    <w:rsid w:val="00FE4639"/>
    <w:rPr>
      <w:rFonts w:ascii="Arial" w:hAnsi="Arial" w:cs="Times New Roman"/>
      <w:sz w:val="20"/>
      <w:lang w:val="es-ES_tradnl" w:eastAsia="es-ES"/>
    </w:rPr>
  </w:style>
  <w:style w:type="character" w:customStyle="1" w:styleId="EstiloCorreo115">
    <w:name w:val="EstiloCorreo115"/>
    <w:uiPriority w:val="99"/>
    <w:rsid w:val="005A720E"/>
    <w:rPr>
      <w:rFonts w:ascii="Arial" w:hAnsi="Arial"/>
      <w:color w:val="000000"/>
      <w:sz w:val="20"/>
    </w:rPr>
  </w:style>
  <w:style w:type="paragraph" w:customStyle="1" w:styleId="Propos">
    <w:name w:val="Propos"/>
    <w:uiPriority w:val="99"/>
    <w:rsid w:val="005A720E"/>
    <w:pPr>
      <w:spacing w:before="120" w:line="360" w:lineRule="auto"/>
      <w:jc w:val="both"/>
    </w:pPr>
    <w:rPr>
      <w:sz w:val="24"/>
      <w:lang w:val="fr-FR" w:eastAsia="es-ES"/>
    </w:rPr>
  </w:style>
  <w:style w:type="character" w:customStyle="1" w:styleId="WW-Refdecomentario">
    <w:name w:val="WW-Ref. de comentario"/>
    <w:uiPriority w:val="99"/>
    <w:rsid w:val="005A720E"/>
    <w:rPr>
      <w:sz w:val="16"/>
    </w:rPr>
  </w:style>
  <w:style w:type="paragraph" w:customStyle="1" w:styleId="ndice">
    <w:name w:val="Índice"/>
    <w:basedOn w:val="Normal"/>
    <w:uiPriority w:val="99"/>
    <w:rsid w:val="005A720E"/>
    <w:pPr>
      <w:suppressLineNumbers/>
    </w:pPr>
    <w:rPr>
      <w:rFonts w:cs="Arial Unicode MS"/>
      <w:lang w:eastAsia="ar-SA"/>
    </w:rPr>
  </w:style>
  <w:style w:type="paragraph" w:customStyle="1" w:styleId="font5">
    <w:name w:val="font5"/>
    <w:basedOn w:val="Normal"/>
    <w:uiPriority w:val="99"/>
    <w:rsid w:val="005A720E"/>
    <w:pPr>
      <w:spacing w:before="100" w:after="100"/>
    </w:pPr>
    <w:rPr>
      <w:rFonts w:ascii="Tahoma" w:hAnsi="Tahoma"/>
      <w:sz w:val="18"/>
    </w:rPr>
  </w:style>
  <w:style w:type="character" w:customStyle="1" w:styleId="LuisMiguelSalinasUrbina">
    <w:name w:val="Luis Miguel Salinas Urbina"/>
    <w:uiPriority w:val="99"/>
    <w:rsid w:val="005A720E"/>
    <w:rPr>
      <w:rFonts w:ascii="Arial" w:hAnsi="Arial"/>
      <w:color w:val="000000"/>
      <w:sz w:val="20"/>
    </w:rPr>
  </w:style>
  <w:style w:type="paragraph" w:styleId="Continuarlista">
    <w:name w:val="List Continue"/>
    <w:basedOn w:val="Normal"/>
    <w:uiPriority w:val="99"/>
    <w:rsid w:val="005A720E"/>
    <w:pPr>
      <w:numPr>
        <w:numId w:val="9"/>
      </w:numPr>
      <w:tabs>
        <w:tab w:val="clear" w:pos="1440"/>
        <w:tab w:val="num" w:pos="708"/>
      </w:tabs>
      <w:ind w:left="708" w:hanging="708"/>
    </w:pPr>
  </w:style>
  <w:style w:type="paragraph" w:customStyle="1" w:styleId="Titulo30">
    <w:name w:val="Titulo 3"/>
    <w:basedOn w:val="Ttulo3"/>
    <w:next w:val="Normal"/>
    <w:uiPriority w:val="99"/>
    <w:rsid w:val="005A720E"/>
    <w:pPr>
      <w:keepNext w:val="0"/>
      <w:numPr>
        <w:numId w:val="7"/>
      </w:numPr>
      <w:tabs>
        <w:tab w:val="clear" w:pos="853"/>
        <w:tab w:val="num" w:pos="993"/>
      </w:tabs>
      <w:spacing w:before="0" w:after="0"/>
      <w:ind w:left="851" w:hanging="567"/>
    </w:pPr>
    <w:rPr>
      <w:rFonts w:cs="Arial"/>
      <w:b w:val="0"/>
      <w:i/>
      <w:sz w:val="22"/>
      <w:szCs w:val="22"/>
    </w:rPr>
  </w:style>
  <w:style w:type="paragraph" w:customStyle="1" w:styleId="Titulo20">
    <w:name w:val="Titulo 2"/>
    <w:basedOn w:val="Ttulo2"/>
    <w:next w:val="Normal"/>
    <w:link w:val="Titulo2Car"/>
    <w:uiPriority w:val="99"/>
    <w:rsid w:val="005A720E"/>
    <w:pPr>
      <w:keepNext w:val="0"/>
      <w:numPr>
        <w:numId w:val="10"/>
      </w:numPr>
      <w:tabs>
        <w:tab w:val="clear" w:pos="720"/>
        <w:tab w:val="num" w:pos="567"/>
        <w:tab w:val="num" w:pos="853"/>
      </w:tabs>
      <w:spacing w:before="0" w:after="0"/>
      <w:ind w:left="567" w:hanging="567"/>
      <w:jc w:val="left"/>
    </w:pPr>
    <w:rPr>
      <w:b w:val="0"/>
      <w:sz w:val="22"/>
      <w:szCs w:val="22"/>
      <w:lang w:val="es-MX"/>
    </w:rPr>
  </w:style>
  <w:style w:type="paragraph" w:customStyle="1" w:styleId="Titulo32">
    <w:name w:val="Titulo 3 +"/>
    <w:basedOn w:val="Titulo30"/>
    <w:next w:val="Normal"/>
    <w:uiPriority w:val="99"/>
    <w:rsid w:val="005A720E"/>
    <w:pPr>
      <w:numPr>
        <w:numId w:val="0"/>
      </w:numPr>
      <w:ind w:left="360" w:hanging="360"/>
    </w:pPr>
    <w:rPr>
      <w:b/>
    </w:rPr>
  </w:style>
  <w:style w:type="paragraph" w:customStyle="1" w:styleId="EstiloTitulo3Negrita">
    <w:name w:val="Estilo Titulo 3 + Negrita"/>
    <w:basedOn w:val="Titulo30"/>
    <w:uiPriority w:val="99"/>
    <w:rsid w:val="005A720E"/>
    <w:pPr>
      <w:numPr>
        <w:numId w:val="11"/>
      </w:numPr>
      <w:tabs>
        <w:tab w:val="num" w:pos="853"/>
        <w:tab w:val="num" w:pos="993"/>
      </w:tabs>
    </w:pPr>
    <w:rPr>
      <w:bCs/>
    </w:rPr>
  </w:style>
  <w:style w:type="paragraph" w:customStyle="1" w:styleId="Titulo3">
    <w:name w:val="Titulo 3 ++"/>
    <w:basedOn w:val="Titulo30"/>
    <w:next w:val="Normal"/>
    <w:uiPriority w:val="99"/>
    <w:rsid w:val="005A720E"/>
    <w:pPr>
      <w:numPr>
        <w:numId w:val="12"/>
      </w:numPr>
      <w:tabs>
        <w:tab w:val="clear" w:pos="1440"/>
        <w:tab w:val="num" w:pos="360"/>
        <w:tab w:val="num" w:pos="993"/>
      </w:tabs>
      <w:ind w:left="700" w:hanging="340"/>
    </w:pPr>
    <w:rPr>
      <w:b/>
    </w:rPr>
  </w:style>
  <w:style w:type="paragraph" w:customStyle="1" w:styleId="Titulo31">
    <w:name w:val="Titulo 3 +++"/>
    <w:basedOn w:val="Titulo3"/>
    <w:next w:val="Normal"/>
    <w:uiPriority w:val="99"/>
    <w:rsid w:val="005A720E"/>
    <w:pPr>
      <w:numPr>
        <w:numId w:val="8"/>
      </w:numPr>
      <w:tabs>
        <w:tab w:val="clear" w:pos="1440"/>
        <w:tab w:val="num" w:pos="993"/>
      </w:tabs>
      <w:ind w:left="360" w:hanging="360"/>
    </w:pPr>
    <w:rPr>
      <w:b w:val="0"/>
    </w:rPr>
  </w:style>
  <w:style w:type="paragraph" w:customStyle="1" w:styleId="Titulo2">
    <w:name w:val="Titulo 2 +"/>
    <w:basedOn w:val="Ttulo2"/>
    <w:next w:val="Normal"/>
    <w:uiPriority w:val="99"/>
    <w:rsid w:val="005A720E"/>
    <w:pPr>
      <w:keepNext w:val="0"/>
      <w:numPr>
        <w:numId w:val="13"/>
      </w:numPr>
      <w:tabs>
        <w:tab w:val="num" w:pos="720"/>
        <w:tab w:val="num" w:pos="853"/>
      </w:tabs>
      <w:spacing w:before="0" w:after="0"/>
      <w:ind w:left="700" w:hanging="340"/>
      <w:jc w:val="left"/>
    </w:pPr>
    <w:rPr>
      <w:b w:val="0"/>
      <w:sz w:val="22"/>
      <w:szCs w:val="22"/>
      <w:lang w:val="es-MX"/>
    </w:rPr>
  </w:style>
  <w:style w:type="paragraph" w:customStyle="1" w:styleId="Titulo3-0">
    <w:name w:val="Titulo 3 +-"/>
    <w:basedOn w:val="Titulo32"/>
    <w:next w:val="Normal"/>
    <w:uiPriority w:val="99"/>
    <w:rsid w:val="005A720E"/>
    <w:pPr>
      <w:numPr>
        <w:numId w:val="14"/>
      </w:numPr>
      <w:tabs>
        <w:tab w:val="num" w:pos="993"/>
      </w:tabs>
      <w:ind w:left="851" w:hanging="567"/>
    </w:pPr>
    <w:rPr>
      <w:b w:val="0"/>
    </w:rPr>
  </w:style>
  <w:style w:type="paragraph" w:customStyle="1" w:styleId="Titulo3-">
    <w:name w:val="Titulo 3 +-+"/>
    <w:basedOn w:val="Titulo3-0"/>
    <w:next w:val="Normal"/>
    <w:uiPriority w:val="99"/>
    <w:rsid w:val="005A720E"/>
    <w:pPr>
      <w:numPr>
        <w:numId w:val="15"/>
      </w:numPr>
      <w:tabs>
        <w:tab w:val="num" w:pos="450"/>
      </w:tabs>
    </w:pPr>
    <w:rPr>
      <w:b/>
    </w:rPr>
  </w:style>
  <w:style w:type="paragraph" w:customStyle="1" w:styleId="Titulo3--">
    <w:name w:val="Titulo 3 +--"/>
    <w:basedOn w:val="Titulo3-"/>
    <w:next w:val="Normal"/>
    <w:uiPriority w:val="99"/>
    <w:rsid w:val="005A720E"/>
    <w:pPr>
      <w:numPr>
        <w:numId w:val="6"/>
      </w:numPr>
      <w:tabs>
        <w:tab w:val="clear" w:pos="853"/>
        <w:tab w:val="num" w:pos="1440"/>
      </w:tabs>
      <w:ind w:left="851" w:hanging="567"/>
    </w:pPr>
    <w:rPr>
      <w:b w:val="0"/>
    </w:rPr>
  </w:style>
  <w:style w:type="paragraph" w:customStyle="1" w:styleId="Titulo2-">
    <w:name w:val="Titulo 2 -"/>
    <w:basedOn w:val="Titulo2"/>
    <w:next w:val="Normal"/>
    <w:uiPriority w:val="99"/>
    <w:rsid w:val="005A720E"/>
    <w:pPr>
      <w:numPr>
        <w:numId w:val="0"/>
      </w:numPr>
      <w:tabs>
        <w:tab w:val="num" w:pos="853"/>
      </w:tabs>
      <w:ind w:left="720" w:hanging="360"/>
    </w:pPr>
    <w:rPr>
      <w:b/>
    </w:rPr>
  </w:style>
  <w:style w:type="paragraph" w:customStyle="1" w:styleId="FigureNoTitle">
    <w:name w:val="Figure_NoTitle"/>
    <w:basedOn w:val="Normal"/>
    <w:next w:val="Normalaftertitle0"/>
    <w:uiPriority w:val="99"/>
    <w:rsid w:val="005A720E"/>
    <w:pPr>
      <w:keepLines/>
      <w:tabs>
        <w:tab w:val="left" w:pos="794"/>
        <w:tab w:val="left" w:pos="1191"/>
        <w:tab w:val="left" w:pos="1588"/>
        <w:tab w:val="left" w:pos="1985"/>
      </w:tabs>
      <w:overflowPunct w:val="0"/>
      <w:autoSpaceDE w:val="0"/>
      <w:autoSpaceDN w:val="0"/>
      <w:adjustRightInd w:val="0"/>
      <w:spacing w:before="240"/>
      <w:jc w:val="center"/>
      <w:textAlignment w:val="baseline"/>
    </w:pPr>
    <w:rPr>
      <w:rFonts w:ascii="Times New Roman" w:hAnsi="Times New Roman"/>
      <w:b/>
    </w:rPr>
  </w:style>
  <w:style w:type="paragraph" w:customStyle="1" w:styleId="Normalaftertitle0">
    <w:name w:val="Normal_after_title"/>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360"/>
      <w:textAlignment w:val="baseline"/>
    </w:pPr>
    <w:rPr>
      <w:rFonts w:ascii="Times New Roman" w:hAnsi="Times New Roman"/>
    </w:rPr>
  </w:style>
  <w:style w:type="paragraph" w:customStyle="1" w:styleId="Titulo4PEETT">
    <w:name w:val="Titulo 4 PEETT"/>
    <w:basedOn w:val="Normal"/>
    <w:autoRedefine/>
    <w:uiPriority w:val="99"/>
    <w:rsid w:val="005A720E"/>
    <w:pPr>
      <w:overflowPunct w:val="0"/>
      <w:autoSpaceDE w:val="0"/>
      <w:autoSpaceDN w:val="0"/>
      <w:adjustRightInd w:val="0"/>
      <w:textAlignment w:val="baseline"/>
    </w:pPr>
    <w:rPr>
      <w:rFonts w:cs="Arial"/>
    </w:rPr>
  </w:style>
  <w:style w:type="paragraph" w:styleId="Subttulo">
    <w:name w:val="Subtitle"/>
    <w:basedOn w:val="Normal"/>
    <w:link w:val="SubttuloCar"/>
    <w:uiPriority w:val="99"/>
    <w:qFormat/>
    <w:rsid w:val="005A720E"/>
    <w:rPr>
      <w:rFonts w:ascii="Cambria" w:hAnsi="Cambria"/>
    </w:rPr>
  </w:style>
  <w:style w:type="character" w:customStyle="1" w:styleId="SubttuloCar">
    <w:name w:val="Subtítulo Car"/>
    <w:link w:val="Subttulo"/>
    <w:uiPriority w:val="99"/>
    <w:locked/>
    <w:rsid w:val="00FE4639"/>
    <w:rPr>
      <w:rFonts w:ascii="Cambria" w:hAnsi="Cambria" w:cs="Times New Roman"/>
      <w:sz w:val="24"/>
      <w:lang w:val="es-ES_tradnl" w:eastAsia="es-ES"/>
    </w:rPr>
  </w:style>
  <w:style w:type="paragraph" w:customStyle="1" w:styleId="Listabcdoubleline">
    <w:name w:val="List abc double line"/>
    <w:uiPriority w:val="99"/>
    <w:rsid w:val="005A720E"/>
    <w:pPr>
      <w:spacing w:before="220" w:line="360" w:lineRule="auto"/>
      <w:ind w:left="2921" w:hanging="369"/>
    </w:pPr>
    <w:rPr>
      <w:rFonts w:ascii="Arial" w:hAnsi="Arial"/>
      <w:sz w:val="22"/>
      <w:lang w:val="en-US" w:eastAsia="en-US"/>
    </w:rPr>
  </w:style>
  <w:style w:type="paragraph" w:customStyle="1" w:styleId="SP249902">
    <w:name w:val="SP249902"/>
    <w:basedOn w:val="Default"/>
    <w:next w:val="Default"/>
    <w:uiPriority w:val="99"/>
    <w:rsid w:val="005A720E"/>
    <w:pPr>
      <w:autoSpaceDE w:val="0"/>
      <w:autoSpaceDN w:val="0"/>
      <w:adjustRightInd w:val="0"/>
    </w:pPr>
    <w:rPr>
      <w:color w:val="auto"/>
      <w:sz w:val="20"/>
      <w:szCs w:val="24"/>
    </w:rPr>
  </w:style>
  <w:style w:type="paragraph" w:customStyle="1" w:styleId="SP249882">
    <w:name w:val="SP249882"/>
    <w:basedOn w:val="Default"/>
    <w:next w:val="Default"/>
    <w:uiPriority w:val="99"/>
    <w:rsid w:val="005A720E"/>
    <w:pPr>
      <w:autoSpaceDE w:val="0"/>
      <w:autoSpaceDN w:val="0"/>
      <w:adjustRightInd w:val="0"/>
      <w:spacing w:before="960"/>
    </w:pPr>
    <w:rPr>
      <w:color w:val="auto"/>
      <w:sz w:val="20"/>
      <w:szCs w:val="24"/>
    </w:rPr>
  </w:style>
  <w:style w:type="paragraph" w:customStyle="1" w:styleId="SP249961">
    <w:name w:val="SP249961"/>
    <w:basedOn w:val="Default"/>
    <w:next w:val="Default"/>
    <w:uiPriority w:val="99"/>
    <w:rsid w:val="005A720E"/>
    <w:pPr>
      <w:autoSpaceDE w:val="0"/>
      <w:autoSpaceDN w:val="0"/>
      <w:adjustRightInd w:val="0"/>
      <w:spacing w:before="200" w:after="80"/>
    </w:pPr>
    <w:rPr>
      <w:color w:val="auto"/>
      <w:sz w:val="20"/>
      <w:szCs w:val="24"/>
    </w:rPr>
  </w:style>
  <w:style w:type="paragraph" w:customStyle="1" w:styleId="SP249885">
    <w:name w:val="SP249885"/>
    <w:basedOn w:val="Default"/>
    <w:next w:val="Default"/>
    <w:uiPriority w:val="99"/>
    <w:rsid w:val="005A720E"/>
    <w:pPr>
      <w:autoSpaceDE w:val="0"/>
      <w:autoSpaceDN w:val="0"/>
      <w:adjustRightInd w:val="0"/>
      <w:spacing w:before="480"/>
    </w:pPr>
    <w:rPr>
      <w:color w:val="auto"/>
      <w:sz w:val="20"/>
      <w:szCs w:val="24"/>
    </w:rPr>
  </w:style>
  <w:style w:type="character" w:customStyle="1" w:styleId="SC176142">
    <w:name w:val="SC176142"/>
    <w:uiPriority w:val="99"/>
    <w:rsid w:val="005A720E"/>
    <w:rPr>
      <w:color w:val="000000"/>
      <w:sz w:val="28"/>
    </w:rPr>
  </w:style>
  <w:style w:type="paragraph" w:customStyle="1" w:styleId="SP249876">
    <w:name w:val="SP249876"/>
    <w:basedOn w:val="Default"/>
    <w:next w:val="Default"/>
    <w:uiPriority w:val="99"/>
    <w:rsid w:val="005A720E"/>
    <w:pPr>
      <w:autoSpaceDE w:val="0"/>
      <w:autoSpaceDN w:val="0"/>
      <w:adjustRightInd w:val="0"/>
      <w:spacing w:before="160"/>
    </w:pPr>
    <w:rPr>
      <w:color w:val="auto"/>
      <w:sz w:val="20"/>
      <w:szCs w:val="24"/>
    </w:rPr>
  </w:style>
  <w:style w:type="character" w:customStyle="1" w:styleId="SC176133">
    <w:name w:val="SC176133"/>
    <w:uiPriority w:val="99"/>
    <w:rsid w:val="005A720E"/>
    <w:rPr>
      <w:rFonts w:ascii="Times New Roman PSMT" w:hAnsi="Times New Roman PSMT"/>
      <w:color w:val="000000"/>
      <w:sz w:val="24"/>
    </w:rPr>
  </w:style>
  <w:style w:type="paragraph" w:customStyle="1" w:styleId="SP249877">
    <w:name w:val="SP249877"/>
    <w:basedOn w:val="Default"/>
    <w:next w:val="Default"/>
    <w:uiPriority w:val="99"/>
    <w:rsid w:val="005A720E"/>
    <w:pPr>
      <w:autoSpaceDE w:val="0"/>
      <w:autoSpaceDN w:val="0"/>
      <w:adjustRightInd w:val="0"/>
      <w:spacing w:before="160"/>
    </w:pPr>
    <w:rPr>
      <w:color w:val="auto"/>
      <w:sz w:val="20"/>
      <w:szCs w:val="24"/>
    </w:rPr>
  </w:style>
  <w:style w:type="paragraph" w:customStyle="1" w:styleId="Heading">
    <w:name w:val="Heading"/>
    <w:next w:val="Textoindependiente"/>
    <w:uiPriority w:val="99"/>
    <w:rsid w:val="005A720E"/>
    <w:pPr>
      <w:spacing w:before="240" w:line="360" w:lineRule="auto"/>
      <w:ind w:left="2552"/>
    </w:pPr>
    <w:rPr>
      <w:rFonts w:ascii="Arial" w:hAnsi="Arial"/>
      <w:b/>
      <w:sz w:val="22"/>
      <w:u w:val="single"/>
      <w:lang w:val="en-GB" w:eastAsia="en-US"/>
    </w:rPr>
  </w:style>
  <w:style w:type="paragraph" w:customStyle="1" w:styleId="Listabcsingleline">
    <w:name w:val="List abc single line"/>
    <w:uiPriority w:val="99"/>
    <w:rsid w:val="005A720E"/>
    <w:pPr>
      <w:spacing w:line="360" w:lineRule="auto"/>
      <w:ind w:left="720" w:hanging="360"/>
    </w:pPr>
    <w:rPr>
      <w:rFonts w:ascii="Arial" w:hAnsi="Arial"/>
      <w:sz w:val="22"/>
      <w:lang w:val="en-US" w:eastAsia="en-US"/>
    </w:rPr>
  </w:style>
  <w:style w:type="paragraph" w:customStyle="1" w:styleId="Listabcsinglelinewide">
    <w:name w:val="List abc single line (wide)"/>
    <w:uiPriority w:val="99"/>
    <w:rsid w:val="005A720E"/>
    <w:pPr>
      <w:spacing w:line="360" w:lineRule="auto"/>
      <w:ind w:left="720" w:hanging="360"/>
    </w:pPr>
    <w:rPr>
      <w:rFonts w:ascii="Arial" w:hAnsi="Arial"/>
      <w:sz w:val="22"/>
      <w:lang w:val="en-US" w:eastAsia="en-US" w:bidi="ar-DZ"/>
    </w:rPr>
  </w:style>
  <w:style w:type="paragraph" w:customStyle="1" w:styleId="Listnumbersinglelinewide">
    <w:name w:val="List number single line (wide)"/>
    <w:uiPriority w:val="99"/>
    <w:rsid w:val="005A720E"/>
    <w:pPr>
      <w:spacing w:line="360" w:lineRule="auto"/>
      <w:ind w:left="720" w:hanging="360"/>
    </w:pPr>
    <w:rPr>
      <w:rFonts w:ascii="Arial" w:hAnsi="Arial"/>
      <w:sz w:val="22"/>
      <w:lang w:val="en-US" w:eastAsia="en-US"/>
    </w:rPr>
  </w:style>
  <w:style w:type="paragraph" w:customStyle="1" w:styleId="Listabcdoublelinewide">
    <w:name w:val="List abc double line (wide)"/>
    <w:uiPriority w:val="99"/>
    <w:rsid w:val="005A720E"/>
    <w:pPr>
      <w:spacing w:before="220" w:line="360" w:lineRule="auto"/>
      <w:ind w:left="720" w:hanging="360"/>
    </w:pPr>
    <w:rPr>
      <w:rFonts w:ascii="Arial" w:hAnsi="Arial"/>
      <w:sz w:val="22"/>
      <w:lang w:val="en-US" w:eastAsia="en-US"/>
    </w:rPr>
  </w:style>
  <w:style w:type="paragraph" w:customStyle="1" w:styleId="ListBulletwide">
    <w:name w:val="List Bullet (wide)"/>
    <w:uiPriority w:val="99"/>
    <w:rsid w:val="005A720E"/>
    <w:pPr>
      <w:spacing w:line="360" w:lineRule="auto"/>
      <w:ind w:left="360" w:hanging="360"/>
    </w:pPr>
    <w:rPr>
      <w:rFonts w:ascii="Arial" w:hAnsi="Arial"/>
      <w:sz w:val="22"/>
      <w:lang w:val="en-US" w:eastAsia="en-US"/>
    </w:rPr>
  </w:style>
  <w:style w:type="paragraph" w:customStyle="1" w:styleId="TableStyle">
    <w:name w:val="TableStyle"/>
    <w:uiPriority w:val="99"/>
    <w:rsid w:val="005A720E"/>
    <w:pPr>
      <w:spacing w:line="360" w:lineRule="auto"/>
      <w:ind w:left="85"/>
    </w:pPr>
    <w:rPr>
      <w:rFonts w:ascii="Arial" w:hAnsi="Arial"/>
      <w:noProof/>
      <w:sz w:val="22"/>
      <w:lang w:val="en-US" w:eastAsia="en-US"/>
    </w:rPr>
  </w:style>
  <w:style w:type="paragraph" w:customStyle="1" w:styleId="Tender-Header">
    <w:name w:val="Tender - Header"/>
    <w:basedOn w:val="Textoindependiente"/>
    <w:uiPriority w:val="99"/>
    <w:rsid w:val="005A720E"/>
    <w:pPr>
      <w:keepLines/>
      <w:pBdr>
        <w:bottom w:val="single" w:sz="6" w:space="1" w:color="auto"/>
      </w:pBdr>
      <w:tabs>
        <w:tab w:val="left" w:pos="2552"/>
        <w:tab w:val="right" w:pos="9923"/>
      </w:tabs>
      <w:spacing w:before="60"/>
      <w:ind w:left="425"/>
      <w:jc w:val="left"/>
    </w:pPr>
  </w:style>
  <w:style w:type="paragraph" w:customStyle="1" w:styleId="Tender-Footer">
    <w:name w:val="Tender - Footer"/>
    <w:basedOn w:val="Tender-Header"/>
    <w:uiPriority w:val="99"/>
    <w:rsid w:val="005A720E"/>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5A720E"/>
    <w:pPr>
      <w:tabs>
        <w:tab w:val="left" w:pos="1531"/>
        <w:tab w:val="left" w:pos="2552"/>
        <w:tab w:val="left" w:pos="3856"/>
        <w:tab w:val="left" w:pos="5160"/>
        <w:tab w:val="left" w:pos="6464"/>
        <w:tab w:val="left" w:pos="7768"/>
        <w:tab w:val="left" w:pos="9072"/>
      </w:tabs>
      <w:spacing w:after="60"/>
      <w:ind w:left="720" w:hanging="360"/>
    </w:pPr>
    <w:rPr>
      <w:rFonts w:ascii="Times" w:hAnsi="Times"/>
      <w:sz w:val="22"/>
      <w:lang w:val="en-GB" w:eastAsia="en-US"/>
    </w:rPr>
  </w:style>
  <w:style w:type="paragraph" w:customStyle="1" w:styleId="1Bullet">
    <w:name w:val="1Bullet"/>
    <w:basedOn w:val="Normal"/>
    <w:uiPriority w:val="99"/>
    <w:rsid w:val="005A720E"/>
    <w:pPr>
      <w:tabs>
        <w:tab w:val="left" w:pos="2552"/>
        <w:tab w:val="left" w:pos="3856"/>
        <w:tab w:val="left" w:pos="5160"/>
        <w:tab w:val="left" w:pos="6464"/>
        <w:tab w:val="left" w:pos="7768"/>
        <w:tab w:val="left" w:pos="9072"/>
      </w:tabs>
      <w:spacing w:after="60"/>
      <w:ind w:left="2552" w:hanging="284"/>
    </w:pPr>
    <w:rPr>
      <w:rFonts w:ascii="Garamond" w:hAnsi="Garamond"/>
      <w:sz w:val="22"/>
      <w:lang w:val="en-GB" w:eastAsia="en-US"/>
    </w:rPr>
  </w:style>
  <w:style w:type="paragraph" w:customStyle="1" w:styleId="-InBullet">
    <w:name w:val="-InBullet"/>
    <w:basedOn w:val="Text"/>
    <w:uiPriority w:val="99"/>
    <w:rsid w:val="005A720E"/>
    <w:pPr>
      <w:widowControl/>
      <w:tabs>
        <w:tab w:val="left" w:pos="2835"/>
        <w:tab w:val="left" w:pos="3856"/>
        <w:tab w:val="left" w:pos="5160"/>
        <w:tab w:val="left" w:pos="6464"/>
        <w:tab w:val="left" w:pos="7768"/>
        <w:tab w:val="left" w:pos="9072"/>
      </w:tab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5A720E"/>
    <w:pPr>
      <w:spacing w:line="260" w:lineRule="exact"/>
      <w:ind w:left="720" w:hanging="360"/>
    </w:pPr>
    <w:rPr>
      <w:rFonts w:ascii="Ericsson Roman" w:hAnsi="Ericsson Roman"/>
      <w:lang w:val="sv-SE" w:eastAsia="en-US"/>
    </w:rPr>
  </w:style>
  <w:style w:type="paragraph" w:customStyle="1" w:styleId="Brdutanindrag">
    <w:name w:val="Bröd utan indrag"/>
    <w:basedOn w:val="Normal"/>
    <w:uiPriority w:val="99"/>
    <w:rsid w:val="005A720E"/>
    <w:pPr>
      <w:spacing w:line="260" w:lineRule="exact"/>
    </w:pPr>
    <w:rPr>
      <w:rFonts w:ascii="Ericsson Roman" w:hAnsi="Ericsson Roman"/>
      <w:kern w:val="18"/>
      <w:lang w:val="en-US" w:eastAsia="en-US"/>
    </w:rPr>
  </w:style>
  <w:style w:type="paragraph" w:customStyle="1" w:styleId="TableHeader">
    <w:name w:val="Table Header"/>
    <w:basedOn w:val="Normal"/>
    <w:autoRedefine/>
    <w:uiPriority w:val="99"/>
    <w:rsid w:val="005A720E"/>
    <w:pPr>
      <w:keepNext/>
      <w:spacing w:before="40" w:after="80"/>
    </w:pPr>
    <w:rPr>
      <w:rFonts w:cs="Arial"/>
      <w:bCs/>
      <w:szCs w:val="30"/>
      <w:lang w:eastAsia="en-US"/>
    </w:rPr>
  </w:style>
  <w:style w:type="paragraph" w:customStyle="1" w:styleId="Fig">
    <w:name w:val="Fig"/>
    <w:basedOn w:val="Normal"/>
    <w:next w:val="Normal"/>
    <w:uiPriority w:val="99"/>
    <w:qFormat/>
    <w:rsid w:val="006F4944"/>
    <w:pPr>
      <w:tabs>
        <w:tab w:val="left" w:pos="794"/>
        <w:tab w:val="left" w:pos="1191"/>
        <w:tab w:val="left" w:pos="1588"/>
        <w:tab w:val="left" w:pos="1985"/>
      </w:tabs>
      <w:overflowPunct w:val="0"/>
      <w:autoSpaceDE w:val="0"/>
      <w:autoSpaceDN w:val="0"/>
      <w:adjustRightInd w:val="0"/>
      <w:spacing w:before="136"/>
      <w:jc w:val="center"/>
      <w:textAlignment w:val="baseline"/>
    </w:pPr>
    <w:rPr>
      <w:i/>
      <w:sz w:val="16"/>
      <w:lang w:val="en-US"/>
    </w:rPr>
  </w:style>
  <w:style w:type="paragraph" w:customStyle="1" w:styleId="Figure">
    <w:name w:val="Figure"/>
    <w:basedOn w:val="Normal"/>
    <w:autoRedefine/>
    <w:uiPriority w:val="99"/>
    <w:rsid w:val="005A720E"/>
    <w:pPr>
      <w:numPr>
        <w:numId w:val="16"/>
      </w:numPr>
      <w:tabs>
        <w:tab w:val="clear" w:pos="936"/>
      </w:tabs>
      <w:spacing w:before="40" w:after="200" w:line="288" w:lineRule="auto"/>
      <w:ind w:left="0" w:firstLine="0"/>
      <w:jc w:val="center"/>
    </w:pPr>
    <w:rPr>
      <w:rFonts w:cs="Arial"/>
      <w:b/>
      <w:bCs/>
      <w:szCs w:val="30"/>
      <w:lang w:eastAsia="en-US"/>
    </w:rPr>
  </w:style>
  <w:style w:type="paragraph" w:customStyle="1" w:styleId="Bullets1">
    <w:name w:val="Bullets 1"/>
    <w:basedOn w:val="Normal"/>
    <w:uiPriority w:val="99"/>
    <w:rsid w:val="005A720E"/>
    <w:pPr>
      <w:tabs>
        <w:tab w:val="left" w:pos="1021"/>
      </w:tabs>
      <w:spacing w:after="20"/>
      <w:ind w:left="1080" w:hanging="360"/>
    </w:pPr>
  </w:style>
  <w:style w:type="paragraph" w:customStyle="1" w:styleId="Listavistosa-nfasis11">
    <w:name w:val="Lista vistosa - Énfasis 11"/>
    <w:basedOn w:val="Normal"/>
    <w:uiPriority w:val="99"/>
    <w:rsid w:val="005A720E"/>
    <w:pPr>
      <w:ind w:left="708"/>
    </w:pPr>
  </w:style>
  <w:style w:type="paragraph" w:customStyle="1" w:styleId="Texto2">
    <w:name w:val="Texto 2"/>
    <w:basedOn w:val="Normal"/>
    <w:uiPriority w:val="99"/>
    <w:rsid w:val="005A720E"/>
    <w:pPr>
      <w:ind w:left="454"/>
    </w:pPr>
  </w:style>
  <w:style w:type="paragraph" w:customStyle="1" w:styleId="FIGURAS">
    <w:name w:val="FIGURAS"/>
    <w:basedOn w:val="Normal"/>
    <w:link w:val="FIGURASCar"/>
    <w:uiPriority w:val="99"/>
    <w:rsid w:val="005A720E"/>
    <w:pPr>
      <w:numPr>
        <w:numId w:val="17"/>
      </w:numPr>
      <w:ind w:left="0" w:firstLine="0"/>
      <w:jc w:val="center"/>
    </w:pPr>
    <w:rPr>
      <w:lang w:val="es-ES"/>
    </w:rPr>
  </w:style>
  <w:style w:type="character" w:customStyle="1" w:styleId="FIGURASCar">
    <w:name w:val="FIGURAS Car"/>
    <w:link w:val="FIGURAS"/>
    <w:uiPriority w:val="99"/>
    <w:locked/>
    <w:rsid w:val="005A720E"/>
    <w:rPr>
      <w:rFonts w:ascii="Calibri" w:hAnsi="Calibri"/>
      <w:sz w:val="24"/>
      <w:szCs w:val="24"/>
      <w:lang w:val="es-ES" w:eastAsia="es-ES"/>
    </w:rPr>
  </w:style>
  <w:style w:type="paragraph" w:customStyle="1" w:styleId="FIGURACarCarCar">
    <w:name w:val="FIGURA Car Car Car"/>
    <w:basedOn w:val="FIGURAS"/>
    <w:link w:val="FIGURACarCarCarCar"/>
    <w:uiPriority w:val="99"/>
    <w:rsid w:val="005A720E"/>
    <w:pPr>
      <w:numPr>
        <w:numId w:val="0"/>
      </w:numPr>
      <w:ind w:left="720" w:hanging="360"/>
    </w:pPr>
    <w:rPr>
      <w:lang w:val="en-US"/>
    </w:rPr>
  </w:style>
  <w:style w:type="character" w:customStyle="1" w:styleId="FIGURACarCarCarCar">
    <w:name w:val="FIGURA Car Car Car Car"/>
    <w:link w:val="FIGURACarCarCar"/>
    <w:uiPriority w:val="99"/>
    <w:locked/>
    <w:rsid w:val="005A720E"/>
    <w:rPr>
      <w:rFonts w:ascii="Arial" w:hAnsi="Arial"/>
      <w:sz w:val="24"/>
      <w:lang w:eastAsia="es-ES"/>
    </w:rPr>
  </w:style>
  <w:style w:type="paragraph" w:customStyle="1" w:styleId="CAPITULOS">
    <w:name w:val="CAPITULOS"/>
    <w:basedOn w:val="Normal"/>
    <w:link w:val="CAPITULOSCar"/>
    <w:uiPriority w:val="99"/>
    <w:rsid w:val="005A720E"/>
    <w:rPr>
      <w:b/>
      <w:sz w:val="32"/>
    </w:rPr>
  </w:style>
  <w:style w:type="character" w:customStyle="1" w:styleId="CAPITULOSCar">
    <w:name w:val="CAPITULOS Car"/>
    <w:link w:val="CAPITULOS"/>
    <w:uiPriority w:val="99"/>
    <w:locked/>
    <w:rsid w:val="005A720E"/>
    <w:rPr>
      <w:rFonts w:ascii="Arial" w:hAnsi="Arial"/>
      <w:b/>
      <w:sz w:val="32"/>
      <w:lang w:val="es-MX" w:eastAsia="es-ES"/>
    </w:rPr>
  </w:style>
  <w:style w:type="paragraph" w:styleId="ndice1">
    <w:name w:val="index 1"/>
    <w:basedOn w:val="Listaconnmeros"/>
    <w:next w:val="Normal"/>
    <w:autoRedefine/>
    <w:uiPriority w:val="99"/>
    <w:rsid w:val="005A720E"/>
    <w:pPr>
      <w:ind w:left="240" w:hanging="240"/>
      <w:contextualSpacing w:val="0"/>
      <w:jc w:val="left"/>
    </w:pPr>
    <w:rPr>
      <w:sz w:val="20"/>
    </w:rPr>
  </w:style>
  <w:style w:type="paragraph" w:styleId="Listaconnmeros">
    <w:name w:val="List Number"/>
    <w:basedOn w:val="Normal"/>
    <w:uiPriority w:val="99"/>
    <w:rsid w:val="005A720E"/>
    <w:pPr>
      <w:ind w:left="1080" w:hanging="360"/>
    </w:pPr>
  </w:style>
  <w:style w:type="paragraph" w:customStyle="1" w:styleId="Listavistosa-nfasis12">
    <w:name w:val="Lista vistosa - Énfasis 12"/>
    <w:basedOn w:val="Normal"/>
    <w:uiPriority w:val="99"/>
    <w:rsid w:val="005A720E"/>
    <w:pPr>
      <w:ind w:left="708"/>
    </w:pPr>
  </w:style>
  <w:style w:type="paragraph" w:styleId="ndice2">
    <w:name w:val="index 2"/>
    <w:basedOn w:val="Normal"/>
    <w:next w:val="Normal"/>
    <w:autoRedefine/>
    <w:uiPriority w:val="99"/>
    <w:rsid w:val="005A720E"/>
    <w:pPr>
      <w:ind w:left="480" w:hanging="240"/>
    </w:pPr>
  </w:style>
  <w:style w:type="paragraph" w:customStyle="1" w:styleId="TITULOTELMEXSUBCAPITULOS">
    <w:name w:val="TITULO TELMEX SUBCAPITULOS"/>
    <w:basedOn w:val="Normal"/>
    <w:link w:val="TITULOTELMEXSUBCAPITULOSCar"/>
    <w:uiPriority w:val="99"/>
    <w:rsid w:val="005A720E"/>
    <w:rPr>
      <w:b/>
      <w:sz w:val="32"/>
      <w:lang w:val="en-US"/>
    </w:rPr>
  </w:style>
  <w:style w:type="character" w:customStyle="1" w:styleId="andradCar">
    <w:name w:val="andrad Car"/>
    <w:aliases w:val="compact Car,paragraph 2 Car,- TF Car"/>
    <w:uiPriority w:val="99"/>
    <w:rsid w:val="005A720E"/>
    <w:rPr>
      <w:rFonts w:ascii="Arial" w:hAnsi="Arial"/>
      <w:b/>
      <w:sz w:val="28"/>
    </w:rPr>
  </w:style>
  <w:style w:type="paragraph" w:customStyle="1" w:styleId="FIGURA">
    <w:name w:val="FIGURA"/>
    <w:basedOn w:val="FIGURAS"/>
    <w:link w:val="FIGURACar"/>
    <w:uiPriority w:val="99"/>
    <w:rsid w:val="005A720E"/>
    <w:pPr>
      <w:ind w:left="720" w:hanging="360"/>
    </w:pPr>
  </w:style>
  <w:style w:type="character" w:customStyle="1" w:styleId="FIGURACar">
    <w:name w:val="FIGURA Car"/>
    <w:link w:val="FIGURA"/>
    <w:uiPriority w:val="99"/>
    <w:locked/>
    <w:rsid w:val="005A720E"/>
    <w:rPr>
      <w:rFonts w:ascii="Calibri" w:hAnsi="Calibri"/>
      <w:sz w:val="24"/>
      <w:szCs w:val="24"/>
      <w:lang w:val="es-ES" w:eastAsia="es-ES"/>
    </w:rPr>
  </w:style>
  <w:style w:type="character" w:customStyle="1" w:styleId="FIGURACarCar">
    <w:name w:val="FIGURA Car Car"/>
    <w:uiPriority w:val="99"/>
    <w:rsid w:val="005A720E"/>
    <w:rPr>
      <w:rFonts w:ascii="Arial" w:hAnsi="Arial"/>
      <w:sz w:val="20"/>
      <w:lang w:val="es-ES" w:eastAsia="es-ES"/>
    </w:rPr>
  </w:style>
  <w:style w:type="paragraph" w:customStyle="1" w:styleId="SUBCAP">
    <w:name w:val="SUBCAP"/>
    <w:basedOn w:val="CAPITULOS"/>
    <w:link w:val="SUBCAPCar"/>
    <w:uiPriority w:val="99"/>
    <w:rsid w:val="005A720E"/>
    <w:rPr>
      <w:sz w:val="24"/>
    </w:rPr>
  </w:style>
  <w:style w:type="character" w:customStyle="1" w:styleId="SUBCAPCar">
    <w:name w:val="SUBCAP Car"/>
    <w:link w:val="SUBCAP"/>
    <w:uiPriority w:val="99"/>
    <w:locked/>
    <w:rsid w:val="005A720E"/>
    <w:rPr>
      <w:rFonts w:ascii="Arial" w:hAnsi="Arial"/>
      <w:b/>
      <w:sz w:val="24"/>
      <w:lang w:val="es-MX" w:eastAsia="es-ES"/>
    </w:rPr>
  </w:style>
  <w:style w:type="paragraph" w:customStyle="1" w:styleId="SUBSUBCAP">
    <w:name w:val="SUBSUBCAP"/>
    <w:basedOn w:val="SUBCAP"/>
    <w:link w:val="SUBSUBCAPCar"/>
    <w:autoRedefine/>
    <w:uiPriority w:val="99"/>
    <w:rsid w:val="005A720E"/>
    <w:pPr>
      <w:numPr>
        <w:ilvl w:val="2"/>
        <w:numId w:val="19"/>
      </w:numPr>
      <w:outlineLvl w:val="0"/>
    </w:pPr>
    <w:rPr>
      <w:lang w:val="es-ES"/>
    </w:rPr>
  </w:style>
  <w:style w:type="character" w:customStyle="1" w:styleId="SUBSUBCAPCar">
    <w:name w:val="SUBSUBCAP Car"/>
    <w:link w:val="SUBSUBCAP"/>
    <w:uiPriority w:val="99"/>
    <w:locked/>
    <w:rsid w:val="005A720E"/>
    <w:rPr>
      <w:rFonts w:ascii="Calibri" w:hAnsi="Calibri"/>
      <w:b/>
      <w:sz w:val="24"/>
      <w:szCs w:val="24"/>
      <w:lang w:val="es-ES" w:eastAsia="es-ES"/>
    </w:rPr>
  </w:style>
  <w:style w:type="paragraph" w:customStyle="1" w:styleId="OPCIONES">
    <w:name w:val="OPCIONES"/>
    <w:basedOn w:val="Normal"/>
    <w:link w:val="OPCIONESCar"/>
    <w:uiPriority w:val="99"/>
    <w:rsid w:val="005A720E"/>
    <w:pPr>
      <w:ind w:left="720" w:hanging="360"/>
    </w:pPr>
    <w:rPr>
      <w:lang w:val="en-US"/>
    </w:rPr>
  </w:style>
  <w:style w:type="character" w:customStyle="1" w:styleId="OPCIONESCar">
    <w:name w:val="OPCIONES Car"/>
    <w:link w:val="OPCIONES"/>
    <w:uiPriority w:val="99"/>
    <w:locked/>
    <w:rsid w:val="005A720E"/>
    <w:rPr>
      <w:rFonts w:ascii="Arial" w:hAnsi="Arial"/>
      <w:sz w:val="24"/>
      <w:lang w:eastAsia="es-ES"/>
    </w:rPr>
  </w:style>
  <w:style w:type="paragraph" w:customStyle="1" w:styleId="SUBCAP4">
    <w:name w:val="SUBCAP4"/>
    <w:basedOn w:val="SUBSUBCAP"/>
    <w:link w:val="SUBCAP4Car"/>
    <w:autoRedefine/>
    <w:uiPriority w:val="99"/>
    <w:rsid w:val="005A720E"/>
    <w:pPr>
      <w:numPr>
        <w:ilvl w:val="3"/>
        <w:numId w:val="18"/>
      </w:numPr>
    </w:pPr>
  </w:style>
  <w:style w:type="character" w:customStyle="1" w:styleId="SUBCAP4Car">
    <w:name w:val="SUBCAP4 Car"/>
    <w:link w:val="SUBCAP4"/>
    <w:uiPriority w:val="99"/>
    <w:locked/>
    <w:rsid w:val="005A720E"/>
    <w:rPr>
      <w:rFonts w:ascii="Calibri" w:hAnsi="Calibri"/>
      <w:b/>
      <w:sz w:val="24"/>
      <w:szCs w:val="24"/>
      <w:lang w:val="es-ES" w:eastAsia="es-ES"/>
    </w:rPr>
  </w:style>
  <w:style w:type="paragraph" w:customStyle="1" w:styleId="OPCIONES2">
    <w:name w:val="OPCIONES2"/>
    <w:basedOn w:val="OPCIONES"/>
    <w:link w:val="OPCIONES2Car"/>
    <w:uiPriority w:val="99"/>
    <w:rsid w:val="005A720E"/>
  </w:style>
  <w:style w:type="character" w:customStyle="1" w:styleId="OPCIONES2Car">
    <w:name w:val="OPCIONES2 Car"/>
    <w:link w:val="OPCIONES2"/>
    <w:uiPriority w:val="99"/>
    <w:locked/>
    <w:rsid w:val="005A720E"/>
    <w:rPr>
      <w:rFonts w:ascii="Arial" w:hAnsi="Arial"/>
      <w:sz w:val="24"/>
      <w:lang w:eastAsia="es-ES"/>
    </w:rPr>
  </w:style>
  <w:style w:type="paragraph" w:customStyle="1" w:styleId="TITULOTELMEXCar">
    <w:name w:val="TITULO TELMEX Car"/>
    <w:basedOn w:val="Normal"/>
    <w:link w:val="TITULOTELMEXCarCar"/>
    <w:uiPriority w:val="99"/>
    <w:rsid w:val="005A720E"/>
    <w:rPr>
      <w:b/>
      <w:sz w:val="32"/>
    </w:rPr>
  </w:style>
  <w:style w:type="character" w:customStyle="1" w:styleId="TITULOTELMEXCarCar">
    <w:name w:val="TITULO TELMEX Car Car"/>
    <w:link w:val="TITULOTELMEXCar"/>
    <w:uiPriority w:val="99"/>
    <w:locked/>
    <w:rsid w:val="005A720E"/>
    <w:rPr>
      <w:rFonts w:ascii="Arial" w:hAnsi="Arial"/>
      <w:b/>
      <w:sz w:val="32"/>
      <w:lang w:val="es-MX" w:eastAsia="es-ES"/>
    </w:rPr>
  </w:style>
  <w:style w:type="character" w:customStyle="1" w:styleId="longtext">
    <w:name w:val="long_text"/>
    <w:uiPriority w:val="99"/>
    <w:rsid w:val="005A720E"/>
  </w:style>
  <w:style w:type="paragraph" w:customStyle="1" w:styleId="TITULOTELMEX">
    <w:name w:val="TITULO TELMEX"/>
    <w:basedOn w:val="Normal"/>
    <w:uiPriority w:val="99"/>
    <w:rsid w:val="005A720E"/>
    <w:pPr>
      <w:ind w:left="426" w:hanging="426"/>
    </w:pPr>
    <w:rPr>
      <w:b/>
      <w:sz w:val="32"/>
    </w:rPr>
  </w:style>
  <w:style w:type="character" w:customStyle="1" w:styleId="corchete-llamada1">
    <w:name w:val="corchete-llamada1"/>
    <w:uiPriority w:val="99"/>
    <w:rsid w:val="005A720E"/>
    <w:rPr>
      <w:vanish/>
    </w:rPr>
  </w:style>
  <w:style w:type="character" w:customStyle="1" w:styleId="mw-headline">
    <w:name w:val="mw-headline"/>
    <w:uiPriority w:val="99"/>
    <w:rsid w:val="005A720E"/>
  </w:style>
  <w:style w:type="paragraph" w:styleId="ndice3">
    <w:name w:val="index 3"/>
    <w:basedOn w:val="Normal"/>
    <w:next w:val="Normal"/>
    <w:autoRedefine/>
    <w:uiPriority w:val="99"/>
    <w:semiHidden/>
    <w:rsid w:val="005A720E"/>
    <w:pPr>
      <w:ind w:left="720" w:hanging="240"/>
    </w:pPr>
  </w:style>
  <w:style w:type="paragraph" w:styleId="ndice4">
    <w:name w:val="index 4"/>
    <w:basedOn w:val="Normal"/>
    <w:next w:val="Normal"/>
    <w:autoRedefine/>
    <w:uiPriority w:val="99"/>
    <w:semiHidden/>
    <w:rsid w:val="005A720E"/>
    <w:pPr>
      <w:ind w:left="960" w:hanging="240"/>
    </w:pPr>
  </w:style>
  <w:style w:type="paragraph" w:styleId="ndice5">
    <w:name w:val="index 5"/>
    <w:basedOn w:val="Normal"/>
    <w:next w:val="Normal"/>
    <w:autoRedefine/>
    <w:uiPriority w:val="99"/>
    <w:semiHidden/>
    <w:rsid w:val="005A720E"/>
    <w:pPr>
      <w:ind w:left="1200" w:hanging="240"/>
    </w:pPr>
  </w:style>
  <w:style w:type="paragraph" w:styleId="ndice6">
    <w:name w:val="index 6"/>
    <w:basedOn w:val="Normal"/>
    <w:next w:val="Normal"/>
    <w:autoRedefine/>
    <w:uiPriority w:val="99"/>
    <w:semiHidden/>
    <w:rsid w:val="005A720E"/>
    <w:pPr>
      <w:ind w:left="1440" w:hanging="240"/>
    </w:pPr>
  </w:style>
  <w:style w:type="paragraph" w:styleId="ndice7">
    <w:name w:val="index 7"/>
    <w:basedOn w:val="Normal"/>
    <w:next w:val="Normal"/>
    <w:autoRedefine/>
    <w:uiPriority w:val="99"/>
    <w:semiHidden/>
    <w:rsid w:val="005A720E"/>
    <w:pPr>
      <w:ind w:left="1680" w:hanging="240"/>
    </w:pPr>
  </w:style>
  <w:style w:type="paragraph" w:styleId="ndice8">
    <w:name w:val="index 8"/>
    <w:basedOn w:val="Normal"/>
    <w:next w:val="Normal"/>
    <w:autoRedefine/>
    <w:uiPriority w:val="99"/>
    <w:semiHidden/>
    <w:rsid w:val="005A720E"/>
    <w:pPr>
      <w:ind w:left="1920" w:hanging="240"/>
    </w:pPr>
  </w:style>
  <w:style w:type="paragraph" w:styleId="ndice9">
    <w:name w:val="index 9"/>
    <w:basedOn w:val="Normal"/>
    <w:next w:val="Normal"/>
    <w:autoRedefine/>
    <w:uiPriority w:val="99"/>
    <w:semiHidden/>
    <w:rsid w:val="005A720E"/>
    <w:pPr>
      <w:ind w:left="2160" w:hanging="240"/>
    </w:pPr>
  </w:style>
  <w:style w:type="paragraph" w:styleId="Ttulodendice">
    <w:name w:val="index heading"/>
    <w:basedOn w:val="Normal"/>
    <w:next w:val="ndice1"/>
    <w:uiPriority w:val="99"/>
    <w:semiHidden/>
    <w:rsid w:val="005A720E"/>
    <w:pPr>
      <w:spacing w:before="120"/>
    </w:pPr>
    <w:rPr>
      <w:b/>
      <w:bCs/>
      <w:i/>
      <w:iCs/>
    </w:rPr>
  </w:style>
  <w:style w:type="paragraph" w:customStyle="1" w:styleId="Sinespaciado1">
    <w:name w:val="Sin espaciado1"/>
    <w:uiPriority w:val="99"/>
    <w:rsid w:val="005A720E"/>
    <w:pPr>
      <w:spacing w:line="360" w:lineRule="auto"/>
    </w:pPr>
    <w:rPr>
      <w:rFonts w:ascii="Calibri" w:hAnsi="Calibri"/>
      <w:sz w:val="22"/>
      <w:szCs w:val="22"/>
      <w:lang w:val="es-ES" w:eastAsia="en-US"/>
    </w:rPr>
  </w:style>
  <w:style w:type="paragraph" w:customStyle="1" w:styleId="DIDTEXTO">
    <w:name w:val="DID TEXTO"/>
    <w:basedOn w:val="TITULOTELMEXCar"/>
    <w:link w:val="DIDTEXTOCar"/>
    <w:uiPriority w:val="99"/>
    <w:rsid w:val="005A720E"/>
    <w:pPr>
      <w:outlineLvl w:val="0"/>
    </w:pPr>
    <w:rPr>
      <w:b w:val="0"/>
      <w:sz w:val="24"/>
    </w:rPr>
  </w:style>
  <w:style w:type="paragraph" w:customStyle="1" w:styleId="Prrafodelista1">
    <w:name w:val="Párrafo de lista1"/>
    <w:basedOn w:val="Normal"/>
    <w:uiPriority w:val="99"/>
    <w:rsid w:val="005A720E"/>
    <w:pPr>
      <w:ind w:left="708"/>
    </w:pPr>
  </w:style>
  <w:style w:type="character" w:customStyle="1" w:styleId="DIDTEXTOCar">
    <w:name w:val="DID TEXTO Car"/>
    <w:link w:val="DIDTEXTO"/>
    <w:uiPriority w:val="99"/>
    <w:locked/>
    <w:rsid w:val="005A720E"/>
    <w:rPr>
      <w:rFonts w:ascii="Arial" w:hAnsi="Arial"/>
      <w:sz w:val="24"/>
      <w:lang w:val="es-MX" w:eastAsia="es-ES"/>
    </w:rPr>
  </w:style>
  <w:style w:type="paragraph" w:customStyle="1" w:styleId="DIDSUBCAP">
    <w:name w:val="DID SUBCAP"/>
    <w:basedOn w:val="CAPITULOS"/>
    <w:link w:val="DIDSUBCAPCar"/>
    <w:uiPriority w:val="99"/>
    <w:rsid w:val="005A720E"/>
    <w:pPr>
      <w:numPr>
        <w:ilvl w:val="1"/>
        <w:numId w:val="20"/>
      </w:numPr>
      <w:tabs>
        <w:tab w:val="num" w:pos="1142"/>
      </w:tabs>
      <w:ind w:left="1142"/>
    </w:pPr>
    <w:rPr>
      <w:sz w:val="28"/>
      <w:lang w:val="es-ES"/>
    </w:rPr>
  </w:style>
  <w:style w:type="character" w:customStyle="1" w:styleId="DIDSUBCAPCar">
    <w:name w:val="DID SUBCAP Car"/>
    <w:link w:val="DIDSUBCAP"/>
    <w:uiPriority w:val="99"/>
    <w:locked/>
    <w:rsid w:val="005A720E"/>
    <w:rPr>
      <w:rFonts w:ascii="Calibri" w:hAnsi="Calibri"/>
      <w:b/>
      <w:sz w:val="28"/>
      <w:szCs w:val="24"/>
      <w:lang w:val="es-ES" w:eastAsia="es-ES"/>
    </w:rPr>
  </w:style>
  <w:style w:type="character" w:customStyle="1" w:styleId="TITULOTELMEXSUBCAPITULOSCar">
    <w:name w:val="TITULO TELMEX SUBCAPITULOS Car"/>
    <w:link w:val="TITULOTELMEXSUBCAPITULOS"/>
    <w:uiPriority w:val="99"/>
    <w:locked/>
    <w:rsid w:val="005A720E"/>
    <w:rPr>
      <w:rFonts w:ascii="Arial" w:hAnsi="Arial"/>
      <w:b/>
      <w:sz w:val="32"/>
    </w:rPr>
  </w:style>
  <w:style w:type="paragraph" w:customStyle="1" w:styleId="TtulodeTDC1">
    <w:name w:val="Título de TDC1"/>
    <w:basedOn w:val="Ttulo1"/>
    <w:next w:val="Normal"/>
    <w:uiPriority w:val="99"/>
    <w:semiHidden/>
    <w:rsid w:val="005A720E"/>
    <w:pPr>
      <w:keepLines/>
      <w:numPr>
        <w:numId w:val="46"/>
      </w:numPr>
      <w:spacing w:before="480" w:line="276" w:lineRule="auto"/>
      <w:ind w:left="0" w:firstLine="0"/>
      <w:outlineLvl w:val="9"/>
    </w:pPr>
    <w:rPr>
      <w:rFonts w:ascii="Cambria" w:hAnsi="Cambria"/>
      <w:bCs/>
      <w:color w:val="365F91"/>
    </w:rPr>
  </w:style>
  <w:style w:type="paragraph" w:customStyle="1" w:styleId="CM2">
    <w:name w:val="CM2"/>
    <w:basedOn w:val="Default"/>
    <w:next w:val="Default"/>
    <w:uiPriority w:val="99"/>
    <w:rsid w:val="005A720E"/>
    <w:pPr>
      <w:widowControl w:val="0"/>
      <w:autoSpaceDE w:val="0"/>
      <w:autoSpaceDN w:val="0"/>
      <w:adjustRightInd w:val="0"/>
      <w:spacing w:line="266" w:lineRule="atLeast"/>
    </w:pPr>
    <w:rPr>
      <w:rFonts w:ascii="Times New Roman" w:hAnsi="Times New Roman"/>
      <w:color w:val="auto"/>
      <w:szCs w:val="24"/>
    </w:rPr>
  </w:style>
  <w:style w:type="paragraph" w:customStyle="1" w:styleId="CM18">
    <w:name w:val="CM18"/>
    <w:basedOn w:val="Default"/>
    <w:next w:val="Default"/>
    <w:uiPriority w:val="99"/>
    <w:rsid w:val="005A720E"/>
    <w:pPr>
      <w:widowControl w:val="0"/>
      <w:autoSpaceDE w:val="0"/>
      <w:autoSpaceDN w:val="0"/>
      <w:adjustRightInd w:val="0"/>
      <w:spacing w:after="263"/>
    </w:pPr>
    <w:rPr>
      <w:rFonts w:ascii="Times New Roman" w:hAnsi="Times New Roman"/>
      <w:color w:val="auto"/>
      <w:szCs w:val="24"/>
    </w:rPr>
  </w:style>
  <w:style w:type="paragraph" w:customStyle="1" w:styleId="CM19">
    <w:name w:val="CM19"/>
    <w:basedOn w:val="Default"/>
    <w:next w:val="Default"/>
    <w:uiPriority w:val="99"/>
    <w:rsid w:val="005A720E"/>
    <w:pPr>
      <w:widowControl w:val="0"/>
      <w:autoSpaceDE w:val="0"/>
      <w:autoSpaceDN w:val="0"/>
      <w:adjustRightInd w:val="0"/>
      <w:spacing w:after="615"/>
    </w:pPr>
    <w:rPr>
      <w:rFonts w:ascii="Times New Roman" w:hAnsi="Times New Roman"/>
      <w:color w:val="auto"/>
      <w:szCs w:val="24"/>
    </w:rPr>
  </w:style>
  <w:style w:type="paragraph" w:customStyle="1" w:styleId="CM17">
    <w:name w:val="CM17"/>
    <w:basedOn w:val="Default"/>
    <w:next w:val="Default"/>
    <w:uiPriority w:val="99"/>
    <w:rsid w:val="005A720E"/>
    <w:pPr>
      <w:widowControl w:val="0"/>
      <w:autoSpaceDE w:val="0"/>
      <w:autoSpaceDN w:val="0"/>
      <w:adjustRightInd w:val="0"/>
      <w:spacing w:after="448"/>
    </w:pPr>
    <w:rPr>
      <w:rFonts w:ascii="Times New Roman" w:hAnsi="Times New Roman"/>
      <w:color w:val="auto"/>
      <w:szCs w:val="24"/>
    </w:rPr>
  </w:style>
  <w:style w:type="paragraph" w:customStyle="1" w:styleId="CM21">
    <w:name w:val="CM21"/>
    <w:basedOn w:val="Default"/>
    <w:next w:val="Default"/>
    <w:uiPriority w:val="99"/>
    <w:rsid w:val="005A720E"/>
    <w:pPr>
      <w:widowControl w:val="0"/>
      <w:autoSpaceDE w:val="0"/>
      <w:autoSpaceDN w:val="0"/>
      <w:adjustRightInd w:val="0"/>
      <w:spacing w:after="518"/>
    </w:pPr>
    <w:rPr>
      <w:rFonts w:ascii="Times New Roman" w:hAnsi="Times New Roman"/>
      <w:color w:val="auto"/>
      <w:szCs w:val="24"/>
    </w:rPr>
  </w:style>
  <w:style w:type="paragraph" w:customStyle="1" w:styleId="CM3">
    <w:name w:val="CM3"/>
    <w:basedOn w:val="Default"/>
    <w:next w:val="Default"/>
    <w:uiPriority w:val="99"/>
    <w:rsid w:val="005A720E"/>
    <w:pPr>
      <w:widowControl w:val="0"/>
      <w:autoSpaceDE w:val="0"/>
      <w:autoSpaceDN w:val="0"/>
      <w:adjustRightInd w:val="0"/>
    </w:pPr>
    <w:rPr>
      <w:rFonts w:ascii="Times New Roman" w:hAnsi="Times New Roman"/>
      <w:color w:val="auto"/>
      <w:szCs w:val="24"/>
    </w:rPr>
  </w:style>
  <w:style w:type="paragraph" w:customStyle="1" w:styleId="CM7">
    <w:name w:val="CM7"/>
    <w:basedOn w:val="Default"/>
    <w:next w:val="Default"/>
    <w:uiPriority w:val="99"/>
    <w:rsid w:val="005A720E"/>
    <w:pPr>
      <w:widowControl w:val="0"/>
      <w:autoSpaceDE w:val="0"/>
      <w:autoSpaceDN w:val="0"/>
      <w:adjustRightInd w:val="0"/>
      <w:spacing w:line="266" w:lineRule="atLeast"/>
    </w:pPr>
    <w:rPr>
      <w:rFonts w:ascii="Times New Roman" w:hAnsi="Times New Roman"/>
      <w:color w:val="auto"/>
      <w:szCs w:val="24"/>
    </w:rPr>
  </w:style>
  <w:style w:type="paragraph" w:customStyle="1" w:styleId="CM9">
    <w:name w:val="CM9"/>
    <w:basedOn w:val="Default"/>
    <w:next w:val="Default"/>
    <w:uiPriority w:val="99"/>
    <w:rsid w:val="005A720E"/>
    <w:pPr>
      <w:widowControl w:val="0"/>
      <w:autoSpaceDE w:val="0"/>
      <w:autoSpaceDN w:val="0"/>
      <w:adjustRightInd w:val="0"/>
      <w:spacing w:line="266" w:lineRule="atLeast"/>
    </w:pPr>
    <w:rPr>
      <w:rFonts w:ascii="Times New Roman" w:hAnsi="Times New Roman"/>
      <w:color w:val="auto"/>
      <w:szCs w:val="24"/>
    </w:rPr>
  </w:style>
  <w:style w:type="paragraph" w:customStyle="1" w:styleId="CM26">
    <w:name w:val="CM26"/>
    <w:basedOn w:val="Default"/>
    <w:next w:val="Default"/>
    <w:uiPriority w:val="99"/>
    <w:rsid w:val="005A720E"/>
    <w:pPr>
      <w:widowControl w:val="0"/>
      <w:autoSpaceDE w:val="0"/>
      <w:autoSpaceDN w:val="0"/>
      <w:adjustRightInd w:val="0"/>
      <w:spacing w:after="208"/>
    </w:pPr>
    <w:rPr>
      <w:rFonts w:ascii="Times New Roman" w:hAnsi="Times New Roman"/>
      <w:color w:val="auto"/>
      <w:szCs w:val="24"/>
    </w:rPr>
  </w:style>
  <w:style w:type="paragraph" w:customStyle="1" w:styleId="CM23">
    <w:name w:val="CM23"/>
    <w:basedOn w:val="Default"/>
    <w:next w:val="Default"/>
    <w:uiPriority w:val="99"/>
    <w:rsid w:val="005A720E"/>
    <w:pPr>
      <w:widowControl w:val="0"/>
      <w:autoSpaceDE w:val="0"/>
      <w:autoSpaceDN w:val="0"/>
      <w:adjustRightInd w:val="0"/>
      <w:spacing w:after="373"/>
    </w:pPr>
    <w:rPr>
      <w:rFonts w:ascii="Times New Roman" w:hAnsi="Times New Roman"/>
      <w:color w:val="auto"/>
      <w:szCs w:val="24"/>
    </w:rPr>
  </w:style>
  <w:style w:type="paragraph" w:customStyle="1" w:styleId="CM20">
    <w:name w:val="CM20"/>
    <w:basedOn w:val="Default"/>
    <w:next w:val="Default"/>
    <w:uiPriority w:val="99"/>
    <w:rsid w:val="005A720E"/>
    <w:pPr>
      <w:widowControl w:val="0"/>
      <w:autoSpaceDE w:val="0"/>
      <w:autoSpaceDN w:val="0"/>
      <w:adjustRightInd w:val="0"/>
      <w:spacing w:after="680"/>
    </w:pPr>
    <w:rPr>
      <w:rFonts w:ascii="Times New Roman" w:hAnsi="Times New Roman"/>
      <w:color w:val="auto"/>
      <w:szCs w:val="24"/>
    </w:rPr>
  </w:style>
  <w:style w:type="table" w:customStyle="1" w:styleId="Tablaconcuadrcula1">
    <w:name w:val="Tabla con cuadrícula1"/>
    <w:uiPriority w:val="99"/>
    <w:locked/>
    <w:rsid w:val="005A720E"/>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Ttulo"/>
    <w:autoRedefine/>
    <w:uiPriority w:val="99"/>
    <w:rsid w:val="005A720E"/>
    <w:pPr>
      <w:spacing w:before="0" w:after="0"/>
      <w:ind w:left="284"/>
      <w:jc w:val="left"/>
      <w:outlineLvl w:val="9"/>
    </w:pPr>
    <w:rPr>
      <w:kern w:val="0"/>
      <w:sz w:val="20"/>
    </w:rPr>
  </w:style>
  <w:style w:type="paragraph" w:styleId="TtulodeTDC">
    <w:name w:val="TOC Heading"/>
    <w:basedOn w:val="Ttulo1"/>
    <w:next w:val="Normal"/>
    <w:uiPriority w:val="39"/>
    <w:qFormat/>
    <w:rsid w:val="005A720E"/>
    <w:pPr>
      <w:keepLines/>
      <w:spacing w:before="480" w:line="276" w:lineRule="auto"/>
      <w:ind w:left="0" w:firstLine="0"/>
      <w:outlineLvl w:val="9"/>
    </w:pPr>
    <w:rPr>
      <w:rFonts w:ascii="Cambria" w:hAnsi="Cambria"/>
      <w:bCs/>
      <w:color w:val="365F91"/>
      <w:lang w:val="es-ES" w:eastAsia="en-US"/>
    </w:rPr>
  </w:style>
  <w:style w:type="paragraph" w:styleId="Textonotapie">
    <w:name w:val="footnote text"/>
    <w:aliases w:val="Footnote Text Char3,Footnote Text Char2 Char,Footnote Text Char Char Char1 Char,Footnote Text Char1 Char1 Char,Footnote Text Char Char Char2,Footnote Text Char Char Char Char,Footnote Text Char1 Char Char Char Char,ALTS FOOTNOTE,Car,5_G"/>
    <w:basedOn w:val="Normal"/>
    <w:link w:val="TextonotapieCar"/>
    <w:qFormat/>
    <w:locked/>
    <w:rsid w:val="00E90709"/>
    <w:rPr>
      <w:lang w:val="es-ES"/>
    </w:rPr>
  </w:style>
  <w:style w:type="character" w:customStyle="1" w:styleId="TextonotapieCar">
    <w:name w:val="Texto nota pie Car"/>
    <w:aliases w:val="Footnote Text Char3 Car,Footnote Text Char2 Char Car,Footnote Text Char Char Char1 Char Car,Footnote Text Char1 Char1 Char Car,Footnote Text Char Char Char2 Car,Footnote Text Char Char Char Char Car,ALTS FOOTNOTE Car,Car Car,5_G Car"/>
    <w:link w:val="Textonotapie"/>
    <w:locked/>
    <w:rsid w:val="00E90709"/>
    <w:rPr>
      <w:rFonts w:ascii="Arial" w:hAnsi="Arial" w:cs="Times New Roman"/>
      <w:lang w:val="es-ES" w:eastAsia="es-ES"/>
    </w:rPr>
  </w:style>
  <w:style w:type="character" w:styleId="Refdenotaalpie">
    <w:name w:val="footnote reference"/>
    <w:aliases w:val="(NECG) Footnote Reference,o,fr,Style 3,Appel note de bas de p,Style 12,Style 124,Style 13,FR,Style 17,Style 6,Footnote Reference/,Ref,de nota al pie,Ref. de nota al pie 2,Footnote Reference Superscript"/>
    <w:qFormat/>
    <w:locked/>
    <w:rsid w:val="00E90709"/>
    <w:rPr>
      <w:rFonts w:cs="Times New Roman"/>
      <w:vertAlign w:val="superscript"/>
    </w:rPr>
  </w:style>
  <w:style w:type="paragraph" w:styleId="Revisin">
    <w:name w:val="Revision"/>
    <w:hidden/>
    <w:uiPriority w:val="99"/>
    <w:semiHidden/>
    <w:rsid w:val="006D5763"/>
    <w:pPr>
      <w:spacing w:line="360" w:lineRule="auto"/>
    </w:pPr>
    <w:rPr>
      <w:rFonts w:ascii="Arial" w:hAnsi="Arial"/>
      <w:lang w:val="es-ES_tradnl" w:eastAsia="es-ES"/>
    </w:rPr>
  </w:style>
  <w:style w:type="paragraph" w:styleId="Listaconvietas2">
    <w:name w:val="List Bullet 2"/>
    <w:basedOn w:val="Normal"/>
    <w:autoRedefine/>
    <w:uiPriority w:val="99"/>
    <w:semiHidden/>
    <w:locked/>
    <w:rsid w:val="00F91E42"/>
    <w:pPr>
      <w:widowControl w:val="0"/>
      <w:tabs>
        <w:tab w:val="left" w:pos="284"/>
        <w:tab w:val="left" w:pos="993"/>
      </w:tabs>
      <w:spacing w:before="60"/>
      <w:ind w:left="567" w:hanging="567"/>
    </w:pPr>
    <w:rPr>
      <w:sz w:val="22"/>
    </w:rPr>
  </w:style>
  <w:style w:type="paragraph" w:customStyle="1" w:styleId="Normal1">
    <w:name w:val="Normal1"/>
    <w:uiPriority w:val="99"/>
    <w:rsid w:val="00881CF9"/>
    <w:pPr>
      <w:spacing w:after="120" w:line="360" w:lineRule="auto"/>
      <w:ind w:firstLine="567"/>
      <w:jc w:val="both"/>
    </w:pPr>
    <w:rPr>
      <w:rFonts w:ascii="Garamond" w:hAnsi="Garamond"/>
      <w:sz w:val="24"/>
      <w:lang w:val="es-ES" w:eastAsia="es-ES"/>
    </w:rPr>
  </w:style>
  <w:style w:type="paragraph" w:customStyle="1" w:styleId="Prrafodelista2">
    <w:name w:val="Párrafo de lista2"/>
    <w:basedOn w:val="Normal"/>
    <w:uiPriority w:val="99"/>
    <w:rsid w:val="00E01992"/>
    <w:pPr>
      <w:ind w:left="708"/>
    </w:pPr>
  </w:style>
  <w:style w:type="character" w:customStyle="1" w:styleId="apple-converted-space">
    <w:name w:val="apple-converted-space"/>
    <w:uiPriority w:val="99"/>
    <w:rsid w:val="004F2C14"/>
    <w:rPr>
      <w:rFonts w:cs="Times New Roman"/>
    </w:rPr>
  </w:style>
  <w:style w:type="paragraph" w:styleId="Textonotaalfinal">
    <w:name w:val="endnote text"/>
    <w:basedOn w:val="Normal"/>
    <w:link w:val="TextonotaalfinalCar"/>
    <w:uiPriority w:val="99"/>
    <w:semiHidden/>
    <w:locked/>
    <w:rsid w:val="00B35E22"/>
  </w:style>
  <w:style w:type="character" w:customStyle="1" w:styleId="TextonotaalfinalCar">
    <w:name w:val="Texto nota al final Car"/>
    <w:link w:val="Textonotaalfinal"/>
    <w:uiPriority w:val="99"/>
    <w:semiHidden/>
    <w:locked/>
    <w:rsid w:val="00B35E22"/>
    <w:rPr>
      <w:rFonts w:ascii="Arial" w:hAnsi="Arial" w:cs="Times New Roman"/>
      <w:sz w:val="20"/>
      <w:szCs w:val="20"/>
      <w:lang w:val="es-ES_tradnl" w:eastAsia="es-ES"/>
    </w:rPr>
  </w:style>
  <w:style w:type="character" w:styleId="Refdenotaalfinal">
    <w:name w:val="endnote reference"/>
    <w:uiPriority w:val="99"/>
    <w:semiHidden/>
    <w:locked/>
    <w:rsid w:val="00B35E22"/>
    <w:rPr>
      <w:rFonts w:cs="Times New Roman"/>
      <w:vertAlign w:val="superscript"/>
    </w:rPr>
  </w:style>
  <w:style w:type="paragraph" w:customStyle="1" w:styleId="DefinitionList">
    <w:name w:val="Definition List"/>
    <w:basedOn w:val="Normal"/>
    <w:next w:val="Normal"/>
    <w:uiPriority w:val="99"/>
    <w:rsid w:val="001626D0"/>
    <w:pPr>
      <w:ind w:left="360"/>
    </w:pPr>
    <w:rPr>
      <w:rFonts w:ascii="Times New Roman" w:hAnsi="Times New Roman"/>
    </w:rPr>
  </w:style>
  <w:style w:type="table" w:styleId="Cuadrculamedia2-nfasis1">
    <w:name w:val="Medium Grid 2 Accent 1"/>
    <w:basedOn w:val="Tablanormal"/>
    <w:uiPriority w:val="99"/>
    <w:rsid w:val="00FA1A10"/>
    <w:rPr>
      <w:rFonts w:ascii="Cambria" w:hAnsi="Cambria"/>
      <w:color w:val="000000"/>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cPr>
      <w:shd w:val="clear" w:color="auto" w:fill="D3DFEE"/>
    </w:tcPr>
    <w:tblStylePr w:type="firstRow">
      <w:rPr>
        <w:rFonts w:cs="Times New Roman"/>
        <w:b/>
        <w:bCs/>
        <w:color w:val="000000"/>
      </w:rPr>
      <w:tblPr/>
      <w:tcPr>
        <w:shd w:val="clear" w:color="auto" w:fill="EDF2F8"/>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DBE5F1"/>
      </w:tcPr>
    </w:tblStylePr>
    <w:tblStylePr w:type="band1Vert">
      <w:rPr>
        <w:rFonts w:cs="Times New Roman"/>
      </w:rPr>
      <w:tblPr/>
      <w:tcPr>
        <w:shd w:val="clear" w:color="auto" w:fill="A7BFDE"/>
      </w:tcPr>
    </w:tblStylePr>
    <w:tblStylePr w:type="band1Horz">
      <w:rPr>
        <w:rFonts w:cs="Times New Roman"/>
      </w:rPr>
      <w:tblPr/>
      <w:tcPr>
        <w:tcBorders>
          <w:insideH w:val="single" w:sz="6" w:space="0" w:color="4F81BD"/>
          <w:insideV w:val="single" w:sz="6" w:space="0" w:color="4F81BD"/>
        </w:tcBorders>
        <w:shd w:val="clear" w:color="auto" w:fill="A7BFDE"/>
      </w:tcPr>
    </w:tblStylePr>
    <w:tblStylePr w:type="nwCell">
      <w:rPr>
        <w:rFonts w:cs="Times New Roman"/>
      </w:rPr>
      <w:tblPr/>
      <w:tcPr>
        <w:shd w:val="clear" w:color="auto" w:fill="FFFFFF"/>
      </w:tcPr>
    </w:tblStylePr>
  </w:style>
  <w:style w:type="paragraph" w:customStyle="1" w:styleId="Prrafodelista3">
    <w:name w:val="Párrafo de lista3"/>
    <w:basedOn w:val="Normal"/>
    <w:uiPriority w:val="99"/>
    <w:rsid w:val="00B360B8"/>
    <w:pPr>
      <w:spacing w:line="240" w:lineRule="auto"/>
      <w:ind w:left="708"/>
    </w:pPr>
  </w:style>
  <w:style w:type="character" w:customStyle="1" w:styleId="Heading5Char8">
    <w:name w:val="Heading 5 Char8"/>
    <w:aliases w:val="ITT t5 Char6,PA Pico Section Char6,Roman list Char6,5 Char8,Level 5 Char6,Header 5 Char6,H5-Heading 5 Char8,h5 Char8,H5 Char8,le5 Char6,l5 Char8,Heading5 Char8,heading5 Char8,H51 Char8,51 Char8,H5-Heading 51 Char8,h51 Char8,l51 Char8"/>
    <w:uiPriority w:val="99"/>
    <w:semiHidden/>
    <w:locked/>
    <w:rsid w:val="007F5E84"/>
    <w:rPr>
      <w:rFonts w:ascii="Calibri" w:hAnsi="Calibri" w:cs="Times New Roman"/>
      <w:b/>
      <w:bCs/>
      <w:i/>
      <w:iCs/>
      <w:sz w:val="26"/>
      <w:szCs w:val="26"/>
      <w:lang w:val="es-ES_tradnl" w:eastAsia="es-ES"/>
    </w:rPr>
  </w:style>
  <w:style w:type="table" w:styleId="Cuadrculamedia3-nfasis1">
    <w:name w:val="Medium Grid 3 Accent 1"/>
    <w:basedOn w:val="Tablanormal"/>
    <w:uiPriority w:val="99"/>
    <w:rsid w:val="00F060B5"/>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numbering" w:customStyle="1" w:styleId="Estilo1">
    <w:name w:val="Estilo1"/>
    <w:rsid w:val="00F0773A"/>
    <w:pPr>
      <w:numPr>
        <w:numId w:val="19"/>
      </w:numPr>
    </w:pPr>
  </w:style>
  <w:style w:type="numbering" w:customStyle="1" w:styleId="Estilo2">
    <w:name w:val="Estilo2"/>
    <w:rsid w:val="00F0773A"/>
    <w:pPr>
      <w:numPr>
        <w:numId w:val="20"/>
      </w:numPr>
    </w:pPr>
  </w:style>
  <w:style w:type="numbering" w:customStyle="1" w:styleId="Estilo3">
    <w:name w:val="Estilo3"/>
    <w:rsid w:val="00F0773A"/>
    <w:pPr>
      <w:numPr>
        <w:numId w:val="21"/>
      </w:numPr>
    </w:pPr>
  </w:style>
  <w:style w:type="paragraph" w:customStyle="1" w:styleId="Prrafodelista4">
    <w:name w:val="Párrafo de lista4"/>
    <w:basedOn w:val="Normal"/>
    <w:rsid w:val="003E0D14"/>
    <w:pPr>
      <w:ind w:left="708"/>
    </w:pPr>
  </w:style>
  <w:style w:type="paragraph" w:customStyle="1" w:styleId="Prrafodelista5">
    <w:name w:val="Párrafo de lista5"/>
    <w:basedOn w:val="Normal"/>
    <w:rsid w:val="00892023"/>
    <w:pPr>
      <w:ind w:left="708"/>
    </w:pPr>
  </w:style>
  <w:style w:type="paragraph" w:customStyle="1" w:styleId="Prrafodelista6">
    <w:name w:val="Párrafo de lista6"/>
    <w:basedOn w:val="Normal"/>
    <w:rsid w:val="000E17EF"/>
    <w:pPr>
      <w:ind w:left="708"/>
    </w:pPr>
  </w:style>
  <w:style w:type="table" w:customStyle="1" w:styleId="Sombreadoclaro1">
    <w:name w:val="Sombreado claro1"/>
    <w:basedOn w:val="Tablanormal"/>
    <w:uiPriority w:val="60"/>
    <w:rsid w:val="00003DF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itaIFT">
    <w:name w:val="Cita IFT"/>
    <w:basedOn w:val="Normal"/>
    <w:link w:val="CitaIFTCar"/>
    <w:qFormat/>
    <w:rsid w:val="0017756E"/>
    <w:pPr>
      <w:adjustRightInd w:val="0"/>
      <w:spacing w:after="200" w:line="276" w:lineRule="auto"/>
      <w:ind w:left="851" w:right="760"/>
    </w:pPr>
    <w:rPr>
      <w:rFonts w:ascii="ITC Avant Garde" w:hAnsi="ITC Avant Garde" w:cs="Arial"/>
      <w:bCs/>
      <w:i/>
      <w:color w:val="000000"/>
      <w:sz w:val="18"/>
      <w:szCs w:val="18"/>
    </w:rPr>
  </w:style>
  <w:style w:type="character" w:customStyle="1" w:styleId="CitaIFTCar">
    <w:name w:val="Cita IFT Car"/>
    <w:link w:val="CitaIFT"/>
    <w:qFormat/>
    <w:rsid w:val="0017756E"/>
    <w:rPr>
      <w:rFonts w:ascii="ITC Avant Garde" w:hAnsi="ITC Avant Garde" w:cs="Arial"/>
      <w:bCs/>
      <w:i/>
      <w:color w:val="000000"/>
      <w:sz w:val="18"/>
      <w:szCs w:val="18"/>
      <w:lang w:val="es-ES_tradnl" w:eastAsia="es-ES"/>
    </w:rPr>
  </w:style>
  <w:style w:type="paragraph" w:customStyle="1" w:styleId="Title2">
    <w:name w:val="Title 2"/>
    <w:basedOn w:val="Normal"/>
    <w:rsid w:val="00B6052B"/>
    <w:pPr>
      <w:spacing w:line="240" w:lineRule="auto"/>
      <w:jc w:val="center"/>
    </w:pPr>
    <w:rPr>
      <w:rFonts w:ascii="Telefonica Text" w:hAnsi="Telefonica Text"/>
      <w:b/>
      <w:color w:val="003245"/>
    </w:rPr>
  </w:style>
  <w:style w:type="paragraph" w:customStyle="1" w:styleId="h1Rom">
    <w:name w:val="h:1Rom"/>
    <w:basedOn w:val="Ttulo1"/>
    <w:next w:val="Normal"/>
    <w:link w:val="h1RomCar"/>
    <w:qFormat/>
    <w:rsid w:val="00F437F8"/>
    <w:pPr>
      <w:ind w:left="426" w:hanging="426"/>
    </w:pPr>
  </w:style>
  <w:style w:type="paragraph" w:customStyle="1" w:styleId="Estilo5">
    <w:name w:val="Estilo5"/>
    <w:basedOn w:val="Titulo20"/>
    <w:next w:val="Normal"/>
    <w:link w:val="Estilo5Car"/>
    <w:qFormat/>
    <w:rsid w:val="00D95EAA"/>
    <w:pPr>
      <w:spacing w:before="240" w:after="240"/>
    </w:pPr>
    <w:rPr>
      <w:b/>
    </w:rPr>
  </w:style>
  <w:style w:type="character" w:customStyle="1" w:styleId="h1RomCar">
    <w:name w:val="h:1Rom Car"/>
    <w:link w:val="h1Rom"/>
    <w:rsid w:val="00F437F8"/>
    <w:rPr>
      <w:rFonts w:ascii="ITC Avant Garde" w:hAnsi="ITC Avant Garde"/>
      <w:b/>
      <w:sz w:val="24"/>
      <w:szCs w:val="24"/>
      <w:lang w:eastAsia="es-ES"/>
    </w:rPr>
  </w:style>
  <w:style w:type="paragraph" w:customStyle="1" w:styleId="h2Rom">
    <w:name w:val="h:2 Rom"/>
    <w:basedOn w:val="Ttulo2"/>
    <w:next w:val="Normal"/>
    <w:link w:val="h2RomCar"/>
    <w:qFormat/>
    <w:rsid w:val="00E623FD"/>
    <w:pPr>
      <w:spacing w:after="240"/>
      <w:ind w:left="765" w:hanging="405"/>
    </w:pPr>
  </w:style>
  <w:style w:type="character" w:customStyle="1" w:styleId="Titulo2Car">
    <w:name w:val="Titulo 2 Car"/>
    <w:link w:val="Titulo20"/>
    <w:uiPriority w:val="99"/>
    <w:rsid w:val="00D95EAA"/>
    <w:rPr>
      <w:rFonts w:ascii="Calibri" w:hAnsi="Calibri"/>
      <w:sz w:val="22"/>
      <w:szCs w:val="22"/>
      <w:lang w:eastAsia="es-ES"/>
    </w:rPr>
  </w:style>
  <w:style w:type="character" w:customStyle="1" w:styleId="Estilo5Car">
    <w:name w:val="Estilo5 Car"/>
    <w:link w:val="Estilo5"/>
    <w:rsid w:val="00D95EAA"/>
    <w:rPr>
      <w:rFonts w:ascii="Calibri" w:hAnsi="Calibri"/>
      <w:b/>
      <w:sz w:val="22"/>
      <w:szCs w:val="22"/>
      <w:lang w:eastAsia="es-ES"/>
    </w:rPr>
  </w:style>
  <w:style w:type="paragraph" w:customStyle="1" w:styleId="h1Num">
    <w:name w:val="h:1 Num"/>
    <w:basedOn w:val="Ttulo1"/>
    <w:link w:val="h1NumCar"/>
    <w:qFormat/>
    <w:rsid w:val="005011F5"/>
  </w:style>
  <w:style w:type="character" w:customStyle="1" w:styleId="h2RomCar">
    <w:name w:val="h:2 Rom Car"/>
    <w:link w:val="h2Rom"/>
    <w:rsid w:val="00E623FD"/>
    <w:rPr>
      <w:rFonts w:ascii="Calibri" w:hAnsi="Calibri"/>
      <w:b/>
      <w:sz w:val="24"/>
      <w:szCs w:val="24"/>
      <w:lang w:val="es-ES" w:eastAsia="es-ES"/>
    </w:rPr>
  </w:style>
  <w:style w:type="character" w:customStyle="1" w:styleId="h1NumCar">
    <w:name w:val="h:1 Num Car"/>
    <w:link w:val="h1Num"/>
    <w:rsid w:val="005011F5"/>
    <w:rPr>
      <w:rFonts w:ascii="ITC Avant Garde" w:hAnsi="ITC Avant Garde"/>
      <w:b/>
      <w:sz w:val="24"/>
      <w:szCs w:val="24"/>
      <w:lang w:eastAsia="es-ES"/>
    </w:rPr>
  </w:style>
  <w:style w:type="character" w:customStyle="1" w:styleId="PrrafodelistaCar">
    <w:name w:val="Párrafo de lista Car"/>
    <w:aliases w:val="prueba1 Car,Numeración 1 Car,4 Viñ 1nivel Car,CNBV Parrafo1 Car,List Paragraph Car"/>
    <w:link w:val="Prrafodelista"/>
    <w:uiPriority w:val="99"/>
    <w:qFormat/>
    <w:rsid w:val="00714CF3"/>
    <w:rPr>
      <w:rFonts w:ascii="Calibri" w:hAnsi="Calibri"/>
      <w:sz w:val="24"/>
      <w:szCs w:val="24"/>
      <w:lang w:val="es-MX" w:eastAsia="es-ES"/>
    </w:rPr>
  </w:style>
  <w:style w:type="paragraph" w:customStyle="1" w:styleId="IFTnormal">
    <w:name w:val="IFT normal"/>
    <w:basedOn w:val="Normal"/>
    <w:link w:val="IFTnormalCar"/>
    <w:qFormat/>
    <w:rsid w:val="00714CF3"/>
    <w:pPr>
      <w:suppressAutoHyphens w:val="0"/>
      <w:spacing w:after="200" w:line="276" w:lineRule="auto"/>
      <w:contextualSpacing w:val="0"/>
    </w:pPr>
    <w:rPr>
      <w:rFonts w:ascii="ITC Avant Garde" w:eastAsia="MS Mincho" w:hAnsi="ITC Avant Garde" w:cs="Calibri"/>
      <w:bCs/>
      <w:sz w:val="22"/>
      <w:szCs w:val="22"/>
      <w:lang w:eastAsia="en-US"/>
    </w:rPr>
  </w:style>
  <w:style w:type="character" w:customStyle="1" w:styleId="IFTnormalCar">
    <w:name w:val="IFT normal Car"/>
    <w:link w:val="IFTnormal"/>
    <w:qFormat/>
    <w:rsid w:val="00714CF3"/>
    <w:rPr>
      <w:rFonts w:ascii="ITC Avant Garde" w:eastAsia="MS Mincho" w:hAnsi="ITC Avant Garde" w:cs="Calibri"/>
      <w:bCs/>
      <w:lang w:val="es-MX"/>
    </w:rPr>
  </w:style>
  <w:style w:type="paragraph" w:customStyle="1" w:styleId="CondicionesFinales">
    <w:name w:val="CondicionesFinales"/>
    <w:basedOn w:val="CitaIFT"/>
    <w:qFormat/>
    <w:rsid w:val="00187E67"/>
    <w:pPr>
      <w:suppressAutoHyphens w:val="0"/>
      <w:contextualSpacing w:val="0"/>
    </w:pPr>
    <w:rPr>
      <w:i w:val="0"/>
      <w:sz w:val="22"/>
      <w:szCs w:val="22"/>
      <w:lang w:val="es-ES_tradnl"/>
    </w:rPr>
  </w:style>
  <w:style w:type="table" w:customStyle="1" w:styleId="Tablaconcuadrcula2">
    <w:name w:val="Tabla con cuadrícula2"/>
    <w:basedOn w:val="Tablanormal"/>
    <w:next w:val="Tablaconcuadrcula"/>
    <w:uiPriority w:val="59"/>
    <w:rsid w:val="000A7D68"/>
    <w:rPr>
      <w:lang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tuloIFT">
    <w:name w:val="Título IFT"/>
    <w:basedOn w:val="Ttulo1"/>
    <w:link w:val="TtuloIFTCar"/>
    <w:qFormat/>
    <w:rsid w:val="00457053"/>
    <w:pPr>
      <w:keepNext w:val="0"/>
      <w:suppressAutoHyphens w:val="0"/>
      <w:spacing w:before="0" w:after="200" w:line="276" w:lineRule="auto"/>
      <w:ind w:left="0" w:firstLine="0"/>
    </w:pPr>
    <w:rPr>
      <w:rFonts w:eastAsia="Calibri" w:cs="Arial"/>
      <w:color w:val="000000"/>
      <w:sz w:val="22"/>
      <w:szCs w:val="22"/>
      <w:lang w:val="es-ES"/>
    </w:rPr>
  </w:style>
  <w:style w:type="character" w:customStyle="1" w:styleId="TtuloIFTCar">
    <w:name w:val="Título IFT Car"/>
    <w:link w:val="TtuloIFT"/>
    <w:rsid w:val="00457053"/>
    <w:rPr>
      <w:rFonts w:ascii="ITC Avant Garde" w:eastAsia="Calibri" w:hAnsi="ITC Avant Garde" w:cs="Arial"/>
      <w:b/>
      <w:color w:val="000000"/>
      <w:sz w:val="22"/>
      <w:szCs w:val="22"/>
      <w:lang w:val="es-ES" w:eastAsia="es-ES"/>
    </w:rPr>
  </w:style>
  <w:style w:type="paragraph" w:customStyle="1" w:styleId="Citaift0">
    <w:name w:val="Cita ift"/>
    <w:basedOn w:val="Normal"/>
    <w:link w:val="CitaiftCar0"/>
    <w:qFormat/>
    <w:rsid w:val="00B76B7C"/>
    <w:pPr>
      <w:suppressAutoHyphens w:val="0"/>
      <w:adjustRightInd w:val="0"/>
      <w:spacing w:after="200" w:line="276" w:lineRule="auto"/>
      <w:ind w:left="851" w:right="760"/>
      <w:contextualSpacing w:val="0"/>
    </w:pPr>
    <w:rPr>
      <w:rFonts w:ascii="ITC Avant Garde" w:hAnsi="ITC Avant Garde" w:cs="Arial"/>
      <w:i/>
      <w:color w:val="000000"/>
      <w:sz w:val="18"/>
      <w:szCs w:val="18"/>
    </w:rPr>
  </w:style>
  <w:style w:type="character" w:customStyle="1" w:styleId="CitaiftCar0">
    <w:name w:val="Cita ift Car"/>
    <w:link w:val="Citaift0"/>
    <w:rsid w:val="00B76B7C"/>
    <w:rPr>
      <w:rFonts w:ascii="ITC Avant Garde" w:hAnsi="ITC Avant Garde" w:cs="Arial"/>
      <w:i/>
      <w:color w:val="000000"/>
      <w:sz w:val="18"/>
      <w:szCs w:val="18"/>
      <w:lang w:val="es-MX" w:eastAsia="es-ES"/>
    </w:rPr>
  </w:style>
  <w:style w:type="paragraph" w:styleId="Sinespaciado">
    <w:name w:val="No Spacing"/>
    <w:uiPriority w:val="1"/>
    <w:qFormat/>
    <w:rsid w:val="001471A4"/>
    <w:pPr>
      <w:suppressAutoHyphens/>
      <w:contextualSpacing/>
      <w:jc w:val="both"/>
    </w:pPr>
    <w:rPr>
      <w:rFonts w:ascii="Calibri" w:hAnsi="Calibri"/>
      <w:sz w:val="24"/>
      <w:szCs w:val="24"/>
      <w:lang w:eastAsia="es-ES"/>
    </w:rPr>
  </w:style>
</w:styles>
</file>

<file path=word/webSettings.xml><?xml version="1.0" encoding="utf-8"?>
<w:webSettings xmlns:r="http://schemas.openxmlformats.org/officeDocument/2006/relationships" xmlns:w="http://schemas.openxmlformats.org/wordprocessingml/2006/main">
  <w:divs>
    <w:div w:id="432633317">
      <w:bodyDiv w:val="1"/>
      <w:marLeft w:val="0"/>
      <w:marRight w:val="0"/>
      <w:marTop w:val="0"/>
      <w:marBottom w:val="0"/>
      <w:divBdr>
        <w:top w:val="none" w:sz="0" w:space="0" w:color="auto"/>
        <w:left w:val="none" w:sz="0" w:space="0" w:color="auto"/>
        <w:bottom w:val="none" w:sz="0" w:space="0" w:color="auto"/>
        <w:right w:val="none" w:sz="0" w:space="0" w:color="auto"/>
      </w:divBdr>
    </w:div>
    <w:div w:id="670840406">
      <w:bodyDiv w:val="1"/>
      <w:marLeft w:val="0"/>
      <w:marRight w:val="0"/>
      <w:marTop w:val="0"/>
      <w:marBottom w:val="0"/>
      <w:divBdr>
        <w:top w:val="none" w:sz="0" w:space="0" w:color="auto"/>
        <w:left w:val="none" w:sz="0" w:space="0" w:color="auto"/>
        <w:bottom w:val="none" w:sz="0" w:space="0" w:color="auto"/>
        <w:right w:val="none" w:sz="0" w:space="0" w:color="auto"/>
      </w:divBdr>
    </w:div>
    <w:div w:id="826823662">
      <w:bodyDiv w:val="1"/>
      <w:marLeft w:val="0"/>
      <w:marRight w:val="0"/>
      <w:marTop w:val="0"/>
      <w:marBottom w:val="0"/>
      <w:divBdr>
        <w:top w:val="none" w:sz="0" w:space="0" w:color="auto"/>
        <w:left w:val="none" w:sz="0" w:space="0" w:color="auto"/>
        <w:bottom w:val="none" w:sz="0" w:space="0" w:color="auto"/>
        <w:right w:val="none" w:sz="0" w:space="0" w:color="auto"/>
      </w:divBdr>
    </w:div>
    <w:div w:id="861213315">
      <w:bodyDiv w:val="1"/>
      <w:marLeft w:val="0"/>
      <w:marRight w:val="0"/>
      <w:marTop w:val="0"/>
      <w:marBottom w:val="0"/>
      <w:divBdr>
        <w:top w:val="none" w:sz="0" w:space="0" w:color="auto"/>
        <w:left w:val="none" w:sz="0" w:space="0" w:color="auto"/>
        <w:bottom w:val="none" w:sz="0" w:space="0" w:color="auto"/>
        <w:right w:val="none" w:sz="0" w:space="0" w:color="auto"/>
      </w:divBdr>
    </w:div>
    <w:div w:id="940338795">
      <w:bodyDiv w:val="1"/>
      <w:marLeft w:val="0"/>
      <w:marRight w:val="0"/>
      <w:marTop w:val="0"/>
      <w:marBottom w:val="0"/>
      <w:divBdr>
        <w:top w:val="none" w:sz="0" w:space="0" w:color="auto"/>
        <w:left w:val="none" w:sz="0" w:space="0" w:color="auto"/>
        <w:bottom w:val="none" w:sz="0" w:space="0" w:color="auto"/>
        <w:right w:val="none" w:sz="0" w:space="0" w:color="auto"/>
      </w:divBdr>
    </w:div>
    <w:div w:id="1398046044">
      <w:bodyDiv w:val="1"/>
      <w:marLeft w:val="0"/>
      <w:marRight w:val="0"/>
      <w:marTop w:val="0"/>
      <w:marBottom w:val="0"/>
      <w:divBdr>
        <w:top w:val="none" w:sz="0" w:space="0" w:color="auto"/>
        <w:left w:val="none" w:sz="0" w:space="0" w:color="auto"/>
        <w:bottom w:val="none" w:sz="0" w:space="0" w:color="auto"/>
        <w:right w:val="none" w:sz="0" w:space="0" w:color="auto"/>
      </w:divBdr>
      <w:divsChild>
        <w:div w:id="1163929438">
          <w:marLeft w:val="45"/>
          <w:marRight w:val="45"/>
          <w:marTop w:val="15"/>
          <w:marBottom w:val="0"/>
          <w:divBdr>
            <w:top w:val="none" w:sz="0" w:space="0" w:color="auto"/>
            <w:left w:val="none" w:sz="0" w:space="0" w:color="auto"/>
            <w:bottom w:val="none" w:sz="0" w:space="0" w:color="auto"/>
            <w:right w:val="none" w:sz="0" w:space="0" w:color="auto"/>
          </w:divBdr>
          <w:divsChild>
            <w:div w:id="1752006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062553">
      <w:bodyDiv w:val="1"/>
      <w:marLeft w:val="0"/>
      <w:marRight w:val="0"/>
      <w:marTop w:val="0"/>
      <w:marBottom w:val="0"/>
      <w:divBdr>
        <w:top w:val="none" w:sz="0" w:space="0" w:color="auto"/>
        <w:left w:val="none" w:sz="0" w:space="0" w:color="auto"/>
        <w:bottom w:val="none" w:sz="0" w:space="0" w:color="auto"/>
        <w:right w:val="none" w:sz="0" w:space="0" w:color="auto"/>
      </w:divBdr>
      <w:divsChild>
        <w:div w:id="1275134928">
          <w:marLeft w:val="0"/>
          <w:marRight w:val="0"/>
          <w:marTop w:val="0"/>
          <w:marBottom w:val="0"/>
          <w:divBdr>
            <w:top w:val="none" w:sz="0" w:space="0" w:color="auto"/>
            <w:left w:val="none" w:sz="0" w:space="0" w:color="auto"/>
            <w:bottom w:val="none" w:sz="0" w:space="0" w:color="auto"/>
            <w:right w:val="none" w:sz="0" w:space="0" w:color="auto"/>
          </w:divBdr>
          <w:divsChild>
            <w:div w:id="2020809815">
              <w:marLeft w:val="0"/>
              <w:marRight w:val="0"/>
              <w:marTop w:val="0"/>
              <w:marBottom w:val="0"/>
              <w:divBdr>
                <w:top w:val="none" w:sz="0" w:space="0" w:color="auto"/>
                <w:left w:val="none" w:sz="0" w:space="0" w:color="auto"/>
                <w:bottom w:val="none" w:sz="0" w:space="0" w:color="auto"/>
                <w:right w:val="none" w:sz="0" w:space="0" w:color="auto"/>
              </w:divBdr>
              <w:divsChild>
                <w:div w:id="1572958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940738">
      <w:bodyDiv w:val="1"/>
      <w:marLeft w:val="0"/>
      <w:marRight w:val="0"/>
      <w:marTop w:val="0"/>
      <w:marBottom w:val="0"/>
      <w:divBdr>
        <w:top w:val="none" w:sz="0" w:space="0" w:color="auto"/>
        <w:left w:val="none" w:sz="0" w:space="0" w:color="auto"/>
        <w:bottom w:val="none" w:sz="0" w:space="0" w:color="auto"/>
        <w:right w:val="none" w:sz="0" w:space="0" w:color="auto"/>
      </w:divBdr>
      <w:divsChild>
        <w:div w:id="837577314">
          <w:marLeft w:val="0"/>
          <w:marRight w:val="0"/>
          <w:marTop w:val="0"/>
          <w:marBottom w:val="0"/>
          <w:divBdr>
            <w:top w:val="none" w:sz="0" w:space="0" w:color="auto"/>
            <w:left w:val="none" w:sz="0" w:space="0" w:color="auto"/>
            <w:bottom w:val="none" w:sz="0" w:space="0" w:color="auto"/>
            <w:right w:val="none" w:sz="0" w:space="0" w:color="auto"/>
          </w:divBdr>
        </w:div>
      </w:divsChild>
    </w:div>
    <w:div w:id="1594708792">
      <w:bodyDiv w:val="1"/>
      <w:marLeft w:val="0"/>
      <w:marRight w:val="0"/>
      <w:marTop w:val="0"/>
      <w:marBottom w:val="0"/>
      <w:divBdr>
        <w:top w:val="none" w:sz="0" w:space="0" w:color="auto"/>
        <w:left w:val="none" w:sz="0" w:space="0" w:color="auto"/>
        <w:bottom w:val="none" w:sz="0" w:space="0" w:color="auto"/>
        <w:right w:val="none" w:sz="0" w:space="0" w:color="auto"/>
      </w:divBdr>
    </w:div>
    <w:div w:id="1599754054">
      <w:bodyDiv w:val="1"/>
      <w:marLeft w:val="0"/>
      <w:marRight w:val="0"/>
      <w:marTop w:val="0"/>
      <w:marBottom w:val="0"/>
      <w:divBdr>
        <w:top w:val="none" w:sz="0" w:space="0" w:color="auto"/>
        <w:left w:val="none" w:sz="0" w:space="0" w:color="auto"/>
        <w:bottom w:val="none" w:sz="0" w:space="0" w:color="auto"/>
        <w:right w:val="none" w:sz="0" w:space="0" w:color="auto"/>
      </w:divBdr>
    </w:div>
    <w:div w:id="1618557689">
      <w:bodyDiv w:val="1"/>
      <w:marLeft w:val="0"/>
      <w:marRight w:val="0"/>
      <w:marTop w:val="0"/>
      <w:marBottom w:val="0"/>
      <w:divBdr>
        <w:top w:val="none" w:sz="0" w:space="0" w:color="auto"/>
        <w:left w:val="none" w:sz="0" w:space="0" w:color="auto"/>
        <w:bottom w:val="none" w:sz="0" w:space="0" w:color="auto"/>
        <w:right w:val="none" w:sz="0" w:space="0" w:color="auto"/>
      </w:divBdr>
      <w:divsChild>
        <w:div w:id="1262641528">
          <w:marLeft w:val="240"/>
          <w:marRight w:val="0"/>
          <w:marTop w:val="0"/>
          <w:marBottom w:val="0"/>
          <w:divBdr>
            <w:top w:val="none" w:sz="0" w:space="0" w:color="auto"/>
            <w:left w:val="none" w:sz="0" w:space="0" w:color="auto"/>
            <w:bottom w:val="none" w:sz="0" w:space="0" w:color="auto"/>
            <w:right w:val="none" w:sz="0" w:space="0" w:color="auto"/>
          </w:divBdr>
          <w:divsChild>
            <w:div w:id="1032726549">
              <w:marLeft w:val="0"/>
              <w:marRight w:val="0"/>
              <w:marTop w:val="0"/>
              <w:marBottom w:val="48"/>
              <w:divBdr>
                <w:top w:val="none" w:sz="0" w:space="0" w:color="auto"/>
                <w:left w:val="none" w:sz="0" w:space="0" w:color="auto"/>
                <w:bottom w:val="none" w:sz="0" w:space="0" w:color="auto"/>
                <w:right w:val="none" w:sz="0" w:space="0" w:color="auto"/>
              </w:divBdr>
            </w:div>
          </w:divsChild>
        </w:div>
      </w:divsChild>
    </w:div>
    <w:div w:id="1832791905">
      <w:bodyDiv w:val="1"/>
      <w:marLeft w:val="0"/>
      <w:marRight w:val="0"/>
      <w:marTop w:val="0"/>
      <w:marBottom w:val="0"/>
      <w:divBdr>
        <w:top w:val="none" w:sz="0" w:space="0" w:color="auto"/>
        <w:left w:val="none" w:sz="0" w:space="0" w:color="auto"/>
        <w:bottom w:val="none" w:sz="0" w:space="0" w:color="auto"/>
        <w:right w:val="none" w:sz="0" w:space="0" w:color="auto"/>
      </w:divBdr>
    </w:div>
    <w:div w:id="1914967289">
      <w:marLeft w:val="0"/>
      <w:marRight w:val="0"/>
      <w:marTop w:val="0"/>
      <w:marBottom w:val="0"/>
      <w:divBdr>
        <w:top w:val="none" w:sz="0" w:space="0" w:color="auto"/>
        <w:left w:val="none" w:sz="0" w:space="0" w:color="auto"/>
        <w:bottom w:val="none" w:sz="0" w:space="0" w:color="auto"/>
        <w:right w:val="none" w:sz="0" w:space="0" w:color="auto"/>
      </w:divBdr>
    </w:div>
    <w:div w:id="1914967292">
      <w:marLeft w:val="0"/>
      <w:marRight w:val="0"/>
      <w:marTop w:val="0"/>
      <w:marBottom w:val="0"/>
      <w:divBdr>
        <w:top w:val="none" w:sz="0" w:space="0" w:color="auto"/>
        <w:left w:val="none" w:sz="0" w:space="0" w:color="auto"/>
        <w:bottom w:val="none" w:sz="0" w:space="0" w:color="auto"/>
        <w:right w:val="none" w:sz="0" w:space="0" w:color="auto"/>
      </w:divBdr>
    </w:div>
    <w:div w:id="1914967294">
      <w:marLeft w:val="0"/>
      <w:marRight w:val="0"/>
      <w:marTop w:val="0"/>
      <w:marBottom w:val="0"/>
      <w:divBdr>
        <w:top w:val="none" w:sz="0" w:space="0" w:color="auto"/>
        <w:left w:val="none" w:sz="0" w:space="0" w:color="auto"/>
        <w:bottom w:val="none" w:sz="0" w:space="0" w:color="auto"/>
        <w:right w:val="none" w:sz="0" w:space="0" w:color="auto"/>
      </w:divBdr>
    </w:div>
    <w:div w:id="1914967298">
      <w:marLeft w:val="0"/>
      <w:marRight w:val="0"/>
      <w:marTop w:val="0"/>
      <w:marBottom w:val="0"/>
      <w:divBdr>
        <w:top w:val="none" w:sz="0" w:space="0" w:color="auto"/>
        <w:left w:val="none" w:sz="0" w:space="0" w:color="auto"/>
        <w:bottom w:val="none" w:sz="0" w:space="0" w:color="auto"/>
        <w:right w:val="none" w:sz="0" w:space="0" w:color="auto"/>
      </w:divBdr>
    </w:div>
    <w:div w:id="1914967306">
      <w:marLeft w:val="0"/>
      <w:marRight w:val="0"/>
      <w:marTop w:val="0"/>
      <w:marBottom w:val="0"/>
      <w:divBdr>
        <w:top w:val="none" w:sz="0" w:space="0" w:color="auto"/>
        <w:left w:val="none" w:sz="0" w:space="0" w:color="auto"/>
        <w:bottom w:val="none" w:sz="0" w:space="0" w:color="auto"/>
        <w:right w:val="none" w:sz="0" w:space="0" w:color="auto"/>
      </w:divBdr>
    </w:div>
    <w:div w:id="1914967309">
      <w:marLeft w:val="0"/>
      <w:marRight w:val="0"/>
      <w:marTop w:val="0"/>
      <w:marBottom w:val="0"/>
      <w:divBdr>
        <w:top w:val="none" w:sz="0" w:space="0" w:color="auto"/>
        <w:left w:val="none" w:sz="0" w:space="0" w:color="auto"/>
        <w:bottom w:val="none" w:sz="0" w:space="0" w:color="auto"/>
        <w:right w:val="none" w:sz="0" w:space="0" w:color="auto"/>
      </w:divBdr>
    </w:div>
    <w:div w:id="1914967311">
      <w:marLeft w:val="0"/>
      <w:marRight w:val="0"/>
      <w:marTop w:val="0"/>
      <w:marBottom w:val="0"/>
      <w:divBdr>
        <w:top w:val="none" w:sz="0" w:space="0" w:color="auto"/>
        <w:left w:val="none" w:sz="0" w:space="0" w:color="auto"/>
        <w:bottom w:val="none" w:sz="0" w:space="0" w:color="auto"/>
        <w:right w:val="none" w:sz="0" w:space="0" w:color="auto"/>
      </w:divBdr>
    </w:div>
    <w:div w:id="1914967315">
      <w:marLeft w:val="0"/>
      <w:marRight w:val="0"/>
      <w:marTop w:val="0"/>
      <w:marBottom w:val="0"/>
      <w:divBdr>
        <w:top w:val="none" w:sz="0" w:space="0" w:color="auto"/>
        <w:left w:val="none" w:sz="0" w:space="0" w:color="auto"/>
        <w:bottom w:val="none" w:sz="0" w:space="0" w:color="auto"/>
        <w:right w:val="none" w:sz="0" w:space="0" w:color="auto"/>
      </w:divBdr>
    </w:div>
    <w:div w:id="1914967318">
      <w:marLeft w:val="0"/>
      <w:marRight w:val="0"/>
      <w:marTop w:val="0"/>
      <w:marBottom w:val="0"/>
      <w:divBdr>
        <w:top w:val="none" w:sz="0" w:space="0" w:color="auto"/>
        <w:left w:val="none" w:sz="0" w:space="0" w:color="auto"/>
        <w:bottom w:val="none" w:sz="0" w:space="0" w:color="auto"/>
        <w:right w:val="none" w:sz="0" w:space="0" w:color="auto"/>
      </w:divBdr>
    </w:div>
    <w:div w:id="1914967319">
      <w:marLeft w:val="0"/>
      <w:marRight w:val="0"/>
      <w:marTop w:val="0"/>
      <w:marBottom w:val="0"/>
      <w:divBdr>
        <w:top w:val="none" w:sz="0" w:space="0" w:color="auto"/>
        <w:left w:val="none" w:sz="0" w:space="0" w:color="auto"/>
        <w:bottom w:val="none" w:sz="0" w:space="0" w:color="auto"/>
        <w:right w:val="none" w:sz="0" w:space="0" w:color="auto"/>
      </w:divBdr>
    </w:div>
    <w:div w:id="1914967320">
      <w:marLeft w:val="0"/>
      <w:marRight w:val="0"/>
      <w:marTop w:val="0"/>
      <w:marBottom w:val="0"/>
      <w:divBdr>
        <w:top w:val="none" w:sz="0" w:space="0" w:color="auto"/>
        <w:left w:val="none" w:sz="0" w:space="0" w:color="auto"/>
        <w:bottom w:val="none" w:sz="0" w:space="0" w:color="auto"/>
        <w:right w:val="none" w:sz="0" w:space="0" w:color="auto"/>
      </w:divBdr>
    </w:div>
    <w:div w:id="1914967321">
      <w:marLeft w:val="0"/>
      <w:marRight w:val="0"/>
      <w:marTop w:val="0"/>
      <w:marBottom w:val="0"/>
      <w:divBdr>
        <w:top w:val="none" w:sz="0" w:space="0" w:color="auto"/>
        <w:left w:val="none" w:sz="0" w:space="0" w:color="auto"/>
        <w:bottom w:val="none" w:sz="0" w:space="0" w:color="auto"/>
        <w:right w:val="none" w:sz="0" w:space="0" w:color="auto"/>
      </w:divBdr>
    </w:div>
    <w:div w:id="1914967322">
      <w:marLeft w:val="0"/>
      <w:marRight w:val="0"/>
      <w:marTop w:val="0"/>
      <w:marBottom w:val="0"/>
      <w:divBdr>
        <w:top w:val="none" w:sz="0" w:space="0" w:color="auto"/>
        <w:left w:val="none" w:sz="0" w:space="0" w:color="auto"/>
        <w:bottom w:val="none" w:sz="0" w:space="0" w:color="auto"/>
        <w:right w:val="none" w:sz="0" w:space="0" w:color="auto"/>
      </w:divBdr>
    </w:div>
    <w:div w:id="1914967323">
      <w:marLeft w:val="0"/>
      <w:marRight w:val="0"/>
      <w:marTop w:val="0"/>
      <w:marBottom w:val="0"/>
      <w:divBdr>
        <w:top w:val="none" w:sz="0" w:space="0" w:color="auto"/>
        <w:left w:val="none" w:sz="0" w:space="0" w:color="auto"/>
        <w:bottom w:val="none" w:sz="0" w:space="0" w:color="auto"/>
        <w:right w:val="none" w:sz="0" w:space="0" w:color="auto"/>
      </w:divBdr>
      <w:divsChild>
        <w:div w:id="1914967347">
          <w:marLeft w:val="0"/>
          <w:marRight w:val="0"/>
          <w:marTop w:val="0"/>
          <w:marBottom w:val="0"/>
          <w:divBdr>
            <w:top w:val="none" w:sz="0" w:space="0" w:color="auto"/>
            <w:left w:val="none" w:sz="0" w:space="0" w:color="auto"/>
            <w:bottom w:val="none" w:sz="0" w:space="0" w:color="auto"/>
            <w:right w:val="none" w:sz="0" w:space="0" w:color="auto"/>
          </w:divBdr>
          <w:divsChild>
            <w:div w:id="1914967338">
              <w:marLeft w:val="0"/>
              <w:marRight w:val="0"/>
              <w:marTop w:val="0"/>
              <w:marBottom w:val="0"/>
              <w:divBdr>
                <w:top w:val="none" w:sz="0" w:space="0" w:color="auto"/>
                <w:left w:val="none" w:sz="0" w:space="0" w:color="auto"/>
                <w:bottom w:val="none" w:sz="0" w:space="0" w:color="auto"/>
                <w:right w:val="none" w:sz="0" w:space="0" w:color="auto"/>
              </w:divBdr>
              <w:divsChild>
                <w:div w:id="1914967332">
                  <w:marLeft w:val="0"/>
                  <w:marRight w:val="0"/>
                  <w:marTop w:val="0"/>
                  <w:marBottom w:val="0"/>
                  <w:divBdr>
                    <w:top w:val="none" w:sz="0" w:space="0" w:color="auto"/>
                    <w:left w:val="none" w:sz="0" w:space="0" w:color="auto"/>
                    <w:bottom w:val="none" w:sz="0" w:space="0" w:color="auto"/>
                    <w:right w:val="none" w:sz="0" w:space="0" w:color="auto"/>
                  </w:divBdr>
                  <w:divsChild>
                    <w:div w:id="1914967324">
                      <w:marLeft w:val="0"/>
                      <w:marRight w:val="0"/>
                      <w:marTop w:val="0"/>
                      <w:marBottom w:val="0"/>
                      <w:divBdr>
                        <w:top w:val="none" w:sz="0" w:space="0" w:color="auto"/>
                        <w:left w:val="none" w:sz="0" w:space="0" w:color="auto"/>
                        <w:bottom w:val="none" w:sz="0" w:space="0" w:color="auto"/>
                        <w:right w:val="none" w:sz="0" w:space="0" w:color="auto"/>
                      </w:divBdr>
                      <w:divsChild>
                        <w:div w:id="1914967335">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967327">
      <w:marLeft w:val="0"/>
      <w:marRight w:val="0"/>
      <w:marTop w:val="0"/>
      <w:marBottom w:val="0"/>
      <w:divBdr>
        <w:top w:val="none" w:sz="0" w:space="0" w:color="auto"/>
        <w:left w:val="none" w:sz="0" w:space="0" w:color="auto"/>
        <w:bottom w:val="none" w:sz="0" w:space="0" w:color="auto"/>
        <w:right w:val="none" w:sz="0" w:space="0" w:color="auto"/>
      </w:divBdr>
    </w:div>
    <w:div w:id="1914967339">
      <w:marLeft w:val="0"/>
      <w:marRight w:val="0"/>
      <w:marTop w:val="0"/>
      <w:marBottom w:val="0"/>
      <w:divBdr>
        <w:top w:val="none" w:sz="0" w:space="0" w:color="auto"/>
        <w:left w:val="none" w:sz="0" w:space="0" w:color="auto"/>
        <w:bottom w:val="none" w:sz="0" w:space="0" w:color="auto"/>
        <w:right w:val="none" w:sz="0" w:space="0" w:color="auto"/>
      </w:divBdr>
    </w:div>
    <w:div w:id="1914967344">
      <w:marLeft w:val="0"/>
      <w:marRight w:val="0"/>
      <w:marTop w:val="0"/>
      <w:marBottom w:val="0"/>
      <w:divBdr>
        <w:top w:val="none" w:sz="0" w:space="0" w:color="auto"/>
        <w:left w:val="none" w:sz="0" w:space="0" w:color="auto"/>
        <w:bottom w:val="none" w:sz="0" w:space="0" w:color="auto"/>
        <w:right w:val="none" w:sz="0" w:space="0" w:color="auto"/>
      </w:divBdr>
      <w:divsChild>
        <w:div w:id="1914967333">
          <w:marLeft w:val="0"/>
          <w:marRight w:val="0"/>
          <w:marTop w:val="0"/>
          <w:marBottom w:val="0"/>
          <w:divBdr>
            <w:top w:val="none" w:sz="0" w:space="0" w:color="auto"/>
            <w:left w:val="none" w:sz="0" w:space="0" w:color="auto"/>
            <w:bottom w:val="none" w:sz="0" w:space="0" w:color="auto"/>
            <w:right w:val="none" w:sz="0" w:space="0" w:color="auto"/>
          </w:divBdr>
          <w:divsChild>
            <w:div w:id="1914967340">
              <w:marLeft w:val="0"/>
              <w:marRight w:val="0"/>
              <w:marTop w:val="0"/>
              <w:marBottom w:val="0"/>
              <w:divBdr>
                <w:top w:val="none" w:sz="0" w:space="0" w:color="auto"/>
                <w:left w:val="none" w:sz="0" w:space="0" w:color="auto"/>
                <w:bottom w:val="none" w:sz="0" w:space="0" w:color="auto"/>
                <w:right w:val="none" w:sz="0" w:space="0" w:color="auto"/>
              </w:divBdr>
              <w:divsChild>
                <w:div w:id="1914967351">
                  <w:marLeft w:val="0"/>
                  <w:marRight w:val="0"/>
                  <w:marTop w:val="0"/>
                  <w:marBottom w:val="0"/>
                  <w:divBdr>
                    <w:top w:val="none" w:sz="0" w:space="0" w:color="auto"/>
                    <w:left w:val="none" w:sz="0" w:space="0" w:color="auto"/>
                    <w:bottom w:val="none" w:sz="0" w:space="0" w:color="auto"/>
                    <w:right w:val="none" w:sz="0" w:space="0" w:color="auto"/>
                  </w:divBdr>
                  <w:divsChild>
                    <w:div w:id="1914967346">
                      <w:marLeft w:val="0"/>
                      <w:marRight w:val="0"/>
                      <w:marTop w:val="0"/>
                      <w:marBottom w:val="0"/>
                      <w:divBdr>
                        <w:top w:val="none" w:sz="0" w:space="0" w:color="auto"/>
                        <w:left w:val="none" w:sz="0" w:space="0" w:color="auto"/>
                        <w:bottom w:val="none" w:sz="0" w:space="0" w:color="auto"/>
                        <w:right w:val="none" w:sz="0" w:space="0" w:color="auto"/>
                      </w:divBdr>
                      <w:divsChild>
                        <w:div w:id="1914967345">
                          <w:marLeft w:val="0"/>
                          <w:marRight w:val="0"/>
                          <w:marTop w:val="0"/>
                          <w:marBottom w:val="0"/>
                          <w:divBdr>
                            <w:top w:val="none" w:sz="0" w:space="0" w:color="auto"/>
                            <w:left w:val="none" w:sz="0" w:space="0" w:color="auto"/>
                            <w:bottom w:val="none" w:sz="0" w:space="0" w:color="auto"/>
                            <w:right w:val="none" w:sz="0" w:space="0" w:color="auto"/>
                          </w:divBdr>
                          <w:divsChild>
                            <w:div w:id="1914967331">
                              <w:marLeft w:val="0"/>
                              <w:marRight w:val="0"/>
                              <w:marTop w:val="0"/>
                              <w:marBottom w:val="0"/>
                              <w:divBdr>
                                <w:top w:val="none" w:sz="0" w:space="0" w:color="auto"/>
                                <w:left w:val="none" w:sz="0" w:space="0" w:color="auto"/>
                                <w:bottom w:val="none" w:sz="0" w:space="0" w:color="auto"/>
                                <w:right w:val="none" w:sz="0" w:space="0" w:color="auto"/>
                              </w:divBdr>
                              <w:divsChild>
                                <w:div w:id="1914967337">
                                  <w:marLeft w:val="0"/>
                                  <w:marRight w:val="0"/>
                                  <w:marTop w:val="0"/>
                                  <w:marBottom w:val="0"/>
                                  <w:divBdr>
                                    <w:top w:val="none" w:sz="0" w:space="0" w:color="auto"/>
                                    <w:left w:val="none" w:sz="0" w:space="0" w:color="auto"/>
                                    <w:bottom w:val="none" w:sz="0" w:space="0" w:color="auto"/>
                                    <w:right w:val="none" w:sz="0" w:space="0" w:color="auto"/>
                                  </w:divBdr>
                                  <w:divsChild>
                                    <w:div w:id="1914967349">
                                      <w:marLeft w:val="0"/>
                                      <w:marRight w:val="0"/>
                                      <w:marTop w:val="0"/>
                                      <w:marBottom w:val="0"/>
                                      <w:divBdr>
                                        <w:top w:val="none" w:sz="0" w:space="0" w:color="auto"/>
                                        <w:left w:val="none" w:sz="0" w:space="0" w:color="auto"/>
                                        <w:bottom w:val="none" w:sz="0" w:space="0" w:color="auto"/>
                                        <w:right w:val="none" w:sz="0" w:space="0" w:color="auto"/>
                                      </w:divBdr>
                                      <w:divsChild>
                                        <w:div w:id="1914967325">
                                          <w:marLeft w:val="0"/>
                                          <w:marRight w:val="0"/>
                                          <w:marTop w:val="0"/>
                                          <w:marBottom w:val="0"/>
                                          <w:divBdr>
                                            <w:top w:val="none" w:sz="0" w:space="0" w:color="auto"/>
                                            <w:left w:val="none" w:sz="0" w:space="0" w:color="auto"/>
                                            <w:bottom w:val="none" w:sz="0" w:space="0" w:color="auto"/>
                                            <w:right w:val="none" w:sz="0" w:space="0" w:color="auto"/>
                                          </w:divBdr>
                                          <w:divsChild>
                                            <w:div w:id="1914967329">
                                              <w:marLeft w:val="0"/>
                                              <w:marRight w:val="0"/>
                                              <w:marTop w:val="0"/>
                                              <w:marBottom w:val="0"/>
                                              <w:divBdr>
                                                <w:top w:val="none" w:sz="0" w:space="0" w:color="auto"/>
                                                <w:left w:val="none" w:sz="0" w:space="0" w:color="auto"/>
                                                <w:bottom w:val="none" w:sz="0" w:space="0" w:color="auto"/>
                                                <w:right w:val="none" w:sz="0" w:space="0" w:color="auto"/>
                                              </w:divBdr>
                                              <w:divsChild>
                                                <w:div w:id="1914967326">
                                                  <w:marLeft w:val="0"/>
                                                  <w:marRight w:val="0"/>
                                                  <w:marTop w:val="0"/>
                                                  <w:marBottom w:val="0"/>
                                                  <w:divBdr>
                                                    <w:top w:val="none" w:sz="0" w:space="0" w:color="auto"/>
                                                    <w:left w:val="none" w:sz="0" w:space="0" w:color="auto"/>
                                                    <w:bottom w:val="none" w:sz="0" w:space="0" w:color="auto"/>
                                                    <w:right w:val="none" w:sz="0" w:space="0" w:color="auto"/>
                                                  </w:divBdr>
                                                  <w:divsChild>
                                                    <w:div w:id="1914967342">
                                                      <w:marLeft w:val="0"/>
                                                      <w:marRight w:val="0"/>
                                                      <w:marTop w:val="0"/>
                                                      <w:marBottom w:val="0"/>
                                                      <w:divBdr>
                                                        <w:top w:val="none" w:sz="0" w:space="0" w:color="auto"/>
                                                        <w:left w:val="none" w:sz="0" w:space="0" w:color="auto"/>
                                                        <w:bottom w:val="none" w:sz="0" w:space="0" w:color="auto"/>
                                                        <w:right w:val="none" w:sz="0" w:space="0" w:color="auto"/>
                                                      </w:divBdr>
                                                      <w:divsChild>
                                                        <w:div w:id="1914967343">
                                                          <w:marLeft w:val="0"/>
                                                          <w:marRight w:val="0"/>
                                                          <w:marTop w:val="0"/>
                                                          <w:marBottom w:val="0"/>
                                                          <w:divBdr>
                                                            <w:top w:val="none" w:sz="0" w:space="0" w:color="auto"/>
                                                            <w:left w:val="none" w:sz="0" w:space="0" w:color="auto"/>
                                                            <w:bottom w:val="none" w:sz="0" w:space="0" w:color="auto"/>
                                                            <w:right w:val="none" w:sz="0" w:space="0" w:color="auto"/>
                                                          </w:divBdr>
                                                          <w:divsChild>
                                                            <w:div w:id="1914967336">
                                                              <w:marLeft w:val="0"/>
                                                              <w:marRight w:val="0"/>
                                                              <w:marTop w:val="0"/>
                                                              <w:marBottom w:val="0"/>
                                                              <w:divBdr>
                                                                <w:top w:val="none" w:sz="0" w:space="0" w:color="auto"/>
                                                                <w:left w:val="none" w:sz="0" w:space="0" w:color="auto"/>
                                                                <w:bottom w:val="none" w:sz="0" w:space="0" w:color="auto"/>
                                                                <w:right w:val="none" w:sz="0" w:space="0" w:color="auto"/>
                                                              </w:divBdr>
                                                              <w:divsChild>
                                                                <w:div w:id="1914967350">
                                                                  <w:marLeft w:val="0"/>
                                                                  <w:marRight w:val="0"/>
                                                                  <w:marTop w:val="225"/>
                                                                  <w:marBottom w:val="300"/>
                                                                  <w:divBdr>
                                                                    <w:top w:val="none" w:sz="0" w:space="0" w:color="auto"/>
                                                                    <w:left w:val="none" w:sz="0" w:space="0" w:color="auto"/>
                                                                    <w:bottom w:val="none" w:sz="0" w:space="0" w:color="auto"/>
                                                                    <w:right w:val="none" w:sz="0" w:space="0" w:color="auto"/>
                                                                  </w:divBdr>
                                                                  <w:divsChild>
                                                                    <w:div w:id="1914967341">
                                                                      <w:marLeft w:val="0"/>
                                                                      <w:marRight w:val="0"/>
                                                                      <w:marTop w:val="0"/>
                                                                      <w:marBottom w:val="0"/>
                                                                      <w:divBdr>
                                                                        <w:top w:val="none" w:sz="0" w:space="0" w:color="auto"/>
                                                                        <w:left w:val="none" w:sz="0" w:space="0" w:color="auto"/>
                                                                        <w:bottom w:val="none" w:sz="0" w:space="0" w:color="auto"/>
                                                                        <w:right w:val="none" w:sz="0" w:space="0" w:color="auto"/>
                                                                      </w:divBdr>
                                                                      <w:divsChild>
                                                                        <w:div w:id="1914967328">
                                                                          <w:marLeft w:val="0"/>
                                                                          <w:marRight w:val="0"/>
                                                                          <w:marTop w:val="0"/>
                                                                          <w:marBottom w:val="0"/>
                                                                          <w:divBdr>
                                                                            <w:top w:val="none" w:sz="0" w:space="0" w:color="auto"/>
                                                                            <w:left w:val="none" w:sz="0" w:space="0" w:color="auto"/>
                                                                            <w:bottom w:val="single" w:sz="6" w:space="23" w:color="DBDBDB"/>
                                                                            <w:right w:val="none" w:sz="0" w:space="0" w:color="auto"/>
                                                                          </w:divBdr>
                                                                          <w:divsChild>
                                                                            <w:div w:id="1914967330">
                                                                              <w:marLeft w:val="0"/>
                                                                              <w:marRight w:val="0"/>
                                                                              <w:marTop w:val="0"/>
                                                                              <w:marBottom w:val="0"/>
                                                                              <w:divBdr>
                                                                                <w:top w:val="none" w:sz="0" w:space="0" w:color="auto"/>
                                                                                <w:left w:val="none" w:sz="0" w:space="0" w:color="auto"/>
                                                                                <w:bottom w:val="none" w:sz="0" w:space="0" w:color="auto"/>
                                                                                <w:right w:val="none" w:sz="0" w:space="0" w:color="auto"/>
                                                                              </w:divBdr>
                                                                              <w:divsChild>
                                                                                <w:div w:id="191496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967348">
      <w:marLeft w:val="0"/>
      <w:marRight w:val="0"/>
      <w:marTop w:val="0"/>
      <w:marBottom w:val="0"/>
      <w:divBdr>
        <w:top w:val="none" w:sz="0" w:space="0" w:color="auto"/>
        <w:left w:val="none" w:sz="0" w:space="0" w:color="auto"/>
        <w:bottom w:val="none" w:sz="0" w:space="0" w:color="auto"/>
        <w:right w:val="none" w:sz="0" w:space="0" w:color="auto"/>
      </w:divBdr>
    </w:div>
    <w:div w:id="1914967352">
      <w:marLeft w:val="0"/>
      <w:marRight w:val="0"/>
      <w:marTop w:val="0"/>
      <w:marBottom w:val="0"/>
      <w:divBdr>
        <w:top w:val="none" w:sz="0" w:space="0" w:color="auto"/>
        <w:left w:val="none" w:sz="0" w:space="0" w:color="auto"/>
        <w:bottom w:val="none" w:sz="0" w:space="0" w:color="auto"/>
        <w:right w:val="none" w:sz="0" w:space="0" w:color="auto"/>
      </w:divBdr>
    </w:div>
    <w:div w:id="1914967353">
      <w:marLeft w:val="0"/>
      <w:marRight w:val="0"/>
      <w:marTop w:val="0"/>
      <w:marBottom w:val="0"/>
      <w:divBdr>
        <w:top w:val="none" w:sz="0" w:space="0" w:color="auto"/>
        <w:left w:val="none" w:sz="0" w:space="0" w:color="auto"/>
        <w:bottom w:val="none" w:sz="0" w:space="0" w:color="auto"/>
        <w:right w:val="none" w:sz="0" w:space="0" w:color="auto"/>
      </w:divBdr>
    </w:div>
    <w:div w:id="1914967354">
      <w:marLeft w:val="0"/>
      <w:marRight w:val="0"/>
      <w:marTop w:val="0"/>
      <w:marBottom w:val="0"/>
      <w:divBdr>
        <w:top w:val="none" w:sz="0" w:space="0" w:color="auto"/>
        <w:left w:val="none" w:sz="0" w:space="0" w:color="auto"/>
        <w:bottom w:val="none" w:sz="0" w:space="0" w:color="auto"/>
        <w:right w:val="none" w:sz="0" w:space="0" w:color="auto"/>
      </w:divBdr>
    </w:div>
    <w:div w:id="1914967355">
      <w:marLeft w:val="0"/>
      <w:marRight w:val="0"/>
      <w:marTop w:val="0"/>
      <w:marBottom w:val="0"/>
      <w:divBdr>
        <w:top w:val="none" w:sz="0" w:space="0" w:color="auto"/>
        <w:left w:val="none" w:sz="0" w:space="0" w:color="auto"/>
        <w:bottom w:val="none" w:sz="0" w:space="0" w:color="auto"/>
        <w:right w:val="none" w:sz="0" w:space="0" w:color="auto"/>
      </w:divBdr>
    </w:div>
    <w:div w:id="1914967356">
      <w:marLeft w:val="0"/>
      <w:marRight w:val="0"/>
      <w:marTop w:val="0"/>
      <w:marBottom w:val="0"/>
      <w:divBdr>
        <w:top w:val="none" w:sz="0" w:space="0" w:color="auto"/>
        <w:left w:val="none" w:sz="0" w:space="0" w:color="auto"/>
        <w:bottom w:val="none" w:sz="0" w:space="0" w:color="auto"/>
        <w:right w:val="none" w:sz="0" w:space="0" w:color="auto"/>
      </w:divBdr>
    </w:div>
    <w:div w:id="1914967357">
      <w:marLeft w:val="0"/>
      <w:marRight w:val="0"/>
      <w:marTop w:val="0"/>
      <w:marBottom w:val="0"/>
      <w:divBdr>
        <w:top w:val="none" w:sz="0" w:space="0" w:color="auto"/>
        <w:left w:val="none" w:sz="0" w:space="0" w:color="auto"/>
        <w:bottom w:val="none" w:sz="0" w:space="0" w:color="auto"/>
        <w:right w:val="none" w:sz="0" w:space="0" w:color="auto"/>
      </w:divBdr>
    </w:div>
    <w:div w:id="1914967358">
      <w:marLeft w:val="0"/>
      <w:marRight w:val="0"/>
      <w:marTop w:val="0"/>
      <w:marBottom w:val="0"/>
      <w:divBdr>
        <w:top w:val="none" w:sz="0" w:space="0" w:color="auto"/>
        <w:left w:val="none" w:sz="0" w:space="0" w:color="auto"/>
        <w:bottom w:val="none" w:sz="0" w:space="0" w:color="auto"/>
        <w:right w:val="none" w:sz="0" w:space="0" w:color="auto"/>
      </w:divBdr>
    </w:div>
    <w:div w:id="1914967362">
      <w:marLeft w:val="0"/>
      <w:marRight w:val="0"/>
      <w:marTop w:val="0"/>
      <w:marBottom w:val="0"/>
      <w:divBdr>
        <w:top w:val="none" w:sz="0" w:space="0" w:color="auto"/>
        <w:left w:val="none" w:sz="0" w:space="0" w:color="auto"/>
        <w:bottom w:val="none" w:sz="0" w:space="0" w:color="auto"/>
        <w:right w:val="none" w:sz="0" w:space="0" w:color="auto"/>
      </w:divBdr>
      <w:divsChild>
        <w:div w:id="1914967363">
          <w:marLeft w:val="0"/>
          <w:marRight w:val="0"/>
          <w:marTop w:val="0"/>
          <w:marBottom w:val="0"/>
          <w:divBdr>
            <w:top w:val="none" w:sz="0" w:space="0" w:color="auto"/>
            <w:left w:val="none" w:sz="0" w:space="0" w:color="auto"/>
            <w:bottom w:val="none" w:sz="0" w:space="0" w:color="auto"/>
            <w:right w:val="none" w:sz="0" w:space="0" w:color="auto"/>
          </w:divBdr>
        </w:div>
      </w:divsChild>
    </w:div>
    <w:div w:id="1914967366">
      <w:marLeft w:val="0"/>
      <w:marRight w:val="0"/>
      <w:marTop w:val="0"/>
      <w:marBottom w:val="0"/>
      <w:divBdr>
        <w:top w:val="none" w:sz="0" w:space="0" w:color="auto"/>
        <w:left w:val="none" w:sz="0" w:space="0" w:color="auto"/>
        <w:bottom w:val="none" w:sz="0" w:space="0" w:color="auto"/>
        <w:right w:val="none" w:sz="0" w:space="0" w:color="auto"/>
      </w:divBdr>
      <w:divsChild>
        <w:div w:id="1914967359">
          <w:marLeft w:val="0"/>
          <w:marRight w:val="0"/>
          <w:marTop w:val="0"/>
          <w:marBottom w:val="0"/>
          <w:divBdr>
            <w:top w:val="none" w:sz="0" w:space="0" w:color="auto"/>
            <w:left w:val="none" w:sz="0" w:space="0" w:color="auto"/>
            <w:bottom w:val="none" w:sz="0" w:space="0" w:color="auto"/>
            <w:right w:val="none" w:sz="0" w:space="0" w:color="auto"/>
          </w:divBdr>
          <w:divsChild>
            <w:div w:id="1914967365">
              <w:marLeft w:val="0"/>
              <w:marRight w:val="0"/>
              <w:marTop w:val="0"/>
              <w:marBottom w:val="100"/>
              <w:divBdr>
                <w:top w:val="none" w:sz="0" w:space="0" w:color="auto"/>
                <w:left w:val="none" w:sz="0" w:space="0" w:color="auto"/>
                <w:bottom w:val="none" w:sz="0" w:space="0" w:color="auto"/>
                <w:right w:val="none" w:sz="0" w:space="0" w:color="auto"/>
              </w:divBdr>
              <w:divsChild>
                <w:div w:id="1914967364">
                  <w:marLeft w:val="0"/>
                  <w:marRight w:val="0"/>
                  <w:marTop w:val="100"/>
                  <w:marBottom w:val="100"/>
                  <w:divBdr>
                    <w:top w:val="none" w:sz="0" w:space="0" w:color="auto"/>
                    <w:left w:val="none" w:sz="0" w:space="0" w:color="auto"/>
                    <w:bottom w:val="none" w:sz="0" w:space="0" w:color="auto"/>
                    <w:right w:val="none" w:sz="0" w:space="0" w:color="auto"/>
                  </w:divBdr>
                  <w:divsChild>
                    <w:div w:id="1914967360">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4967367">
      <w:marLeft w:val="0"/>
      <w:marRight w:val="0"/>
      <w:marTop w:val="0"/>
      <w:marBottom w:val="0"/>
      <w:divBdr>
        <w:top w:val="none" w:sz="0" w:space="0" w:color="auto"/>
        <w:left w:val="none" w:sz="0" w:space="0" w:color="auto"/>
        <w:bottom w:val="none" w:sz="0" w:space="0" w:color="auto"/>
        <w:right w:val="none" w:sz="0" w:space="0" w:color="auto"/>
      </w:divBdr>
      <w:divsChild>
        <w:div w:id="1914967361">
          <w:marLeft w:val="0"/>
          <w:marRight w:val="0"/>
          <w:marTop w:val="0"/>
          <w:marBottom w:val="0"/>
          <w:divBdr>
            <w:top w:val="none" w:sz="0" w:space="0" w:color="auto"/>
            <w:left w:val="none" w:sz="0" w:space="0" w:color="auto"/>
            <w:bottom w:val="none" w:sz="0" w:space="0" w:color="auto"/>
            <w:right w:val="none" w:sz="0" w:space="0" w:color="auto"/>
          </w:divBdr>
        </w:div>
      </w:divsChild>
    </w:div>
    <w:div w:id="1914967368">
      <w:marLeft w:val="0"/>
      <w:marRight w:val="0"/>
      <w:marTop w:val="0"/>
      <w:marBottom w:val="0"/>
      <w:divBdr>
        <w:top w:val="none" w:sz="0" w:space="0" w:color="auto"/>
        <w:left w:val="none" w:sz="0" w:space="0" w:color="auto"/>
        <w:bottom w:val="none" w:sz="0" w:space="0" w:color="auto"/>
        <w:right w:val="none" w:sz="0" w:space="0" w:color="auto"/>
      </w:divBdr>
    </w:div>
    <w:div w:id="1914967369">
      <w:marLeft w:val="0"/>
      <w:marRight w:val="0"/>
      <w:marTop w:val="0"/>
      <w:marBottom w:val="0"/>
      <w:divBdr>
        <w:top w:val="none" w:sz="0" w:space="0" w:color="auto"/>
        <w:left w:val="none" w:sz="0" w:space="0" w:color="auto"/>
        <w:bottom w:val="none" w:sz="0" w:space="0" w:color="auto"/>
        <w:right w:val="none" w:sz="0" w:space="0" w:color="auto"/>
      </w:divBdr>
    </w:div>
    <w:div w:id="1914967372">
      <w:marLeft w:val="0"/>
      <w:marRight w:val="0"/>
      <w:marTop w:val="0"/>
      <w:marBottom w:val="0"/>
      <w:divBdr>
        <w:top w:val="none" w:sz="0" w:space="0" w:color="auto"/>
        <w:left w:val="none" w:sz="0" w:space="0" w:color="auto"/>
        <w:bottom w:val="none" w:sz="0" w:space="0" w:color="auto"/>
        <w:right w:val="none" w:sz="0" w:space="0" w:color="auto"/>
      </w:divBdr>
      <w:divsChild>
        <w:div w:id="1914967308">
          <w:marLeft w:val="547"/>
          <w:marRight w:val="0"/>
          <w:marTop w:val="0"/>
          <w:marBottom w:val="0"/>
          <w:divBdr>
            <w:top w:val="none" w:sz="0" w:space="0" w:color="auto"/>
            <w:left w:val="none" w:sz="0" w:space="0" w:color="auto"/>
            <w:bottom w:val="none" w:sz="0" w:space="0" w:color="auto"/>
            <w:right w:val="none" w:sz="0" w:space="0" w:color="auto"/>
          </w:divBdr>
        </w:div>
        <w:div w:id="1914967310">
          <w:marLeft w:val="547"/>
          <w:marRight w:val="0"/>
          <w:marTop w:val="0"/>
          <w:marBottom w:val="0"/>
          <w:divBdr>
            <w:top w:val="none" w:sz="0" w:space="0" w:color="auto"/>
            <w:left w:val="none" w:sz="0" w:space="0" w:color="auto"/>
            <w:bottom w:val="none" w:sz="0" w:space="0" w:color="auto"/>
            <w:right w:val="none" w:sz="0" w:space="0" w:color="auto"/>
          </w:divBdr>
        </w:div>
        <w:div w:id="1914967312">
          <w:marLeft w:val="547"/>
          <w:marRight w:val="0"/>
          <w:marTop w:val="0"/>
          <w:marBottom w:val="0"/>
          <w:divBdr>
            <w:top w:val="none" w:sz="0" w:space="0" w:color="auto"/>
            <w:left w:val="none" w:sz="0" w:space="0" w:color="auto"/>
            <w:bottom w:val="none" w:sz="0" w:space="0" w:color="auto"/>
            <w:right w:val="none" w:sz="0" w:space="0" w:color="auto"/>
          </w:divBdr>
        </w:div>
        <w:div w:id="1914967313">
          <w:marLeft w:val="547"/>
          <w:marRight w:val="0"/>
          <w:marTop w:val="0"/>
          <w:marBottom w:val="0"/>
          <w:divBdr>
            <w:top w:val="none" w:sz="0" w:space="0" w:color="auto"/>
            <w:left w:val="none" w:sz="0" w:space="0" w:color="auto"/>
            <w:bottom w:val="none" w:sz="0" w:space="0" w:color="auto"/>
            <w:right w:val="none" w:sz="0" w:space="0" w:color="auto"/>
          </w:divBdr>
        </w:div>
        <w:div w:id="1914967374">
          <w:marLeft w:val="547"/>
          <w:marRight w:val="0"/>
          <w:marTop w:val="0"/>
          <w:marBottom w:val="0"/>
          <w:divBdr>
            <w:top w:val="none" w:sz="0" w:space="0" w:color="auto"/>
            <w:left w:val="none" w:sz="0" w:space="0" w:color="auto"/>
            <w:bottom w:val="none" w:sz="0" w:space="0" w:color="auto"/>
            <w:right w:val="none" w:sz="0" w:space="0" w:color="auto"/>
          </w:divBdr>
        </w:div>
        <w:div w:id="1914967376">
          <w:marLeft w:val="547"/>
          <w:marRight w:val="0"/>
          <w:marTop w:val="0"/>
          <w:marBottom w:val="0"/>
          <w:divBdr>
            <w:top w:val="none" w:sz="0" w:space="0" w:color="auto"/>
            <w:left w:val="none" w:sz="0" w:space="0" w:color="auto"/>
            <w:bottom w:val="none" w:sz="0" w:space="0" w:color="auto"/>
            <w:right w:val="none" w:sz="0" w:space="0" w:color="auto"/>
          </w:divBdr>
        </w:div>
        <w:div w:id="1914967377">
          <w:marLeft w:val="547"/>
          <w:marRight w:val="0"/>
          <w:marTop w:val="0"/>
          <w:marBottom w:val="0"/>
          <w:divBdr>
            <w:top w:val="none" w:sz="0" w:space="0" w:color="auto"/>
            <w:left w:val="none" w:sz="0" w:space="0" w:color="auto"/>
            <w:bottom w:val="none" w:sz="0" w:space="0" w:color="auto"/>
            <w:right w:val="none" w:sz="0" w:space="0" w:color="auto"/>
          </w:divBdr>
        </w:div>
      </w:divsChild>
    </w:div>
    <w:div w:id="1914967373">
      <w:marLeft w:val="0"/>
      <w:marRight w:val="0"/>
      <w:marTop w:val="0"/>
      <w:marBottom w:val="0"/>
      <w:divBdr>
        <w:top w:val="none" w:sz="0" w:space="0" w:color="auto"/>
        <w:left w:val="none" w:sz="0" w:space="0" w:color="auto"/>
        <w:bottom w:val="none" w:sz="0" w:space="0" w:color="auto"/>
        <w:right w:val="none" w:sz="0" w:space="0" w:color="auto"/>
      </w:divBdr>
    </w:div>
    <w:div w:id="1914967375">
      <w:marLeft w:val="0"/>
      <w:marRight w:val="0"/>
      <w:marTop w:val="0"/>
      <w:marBottom w:val="0"/>
      <w:divBdr>
        <w:top w:val="none" w:sz="0" w:space="0" w:color="auto"/>
        <w:left w:val="none" w:sz="0" w:space="0" w:color="auto"/>
        <w:bottom w:val="none" w:sz="0" w:space="0" w:color="auto"/>
        <w:right w:val="none" w:sz="0" w:space="0" w:color="auto"/>
      </w:divBdr>
      <w:divsChild>
        <w:div w:id="1914967302">
          <w:marLeft w:val="547"/>
          <w:marRight w:val="0"/>
          <w:marTop w:val="0"/>
          <w:marBottom w:val="0"/>
          <w:divBdr>
            <w:top w:val="none" w:sz="0" w:space="0" w:color="auto"/>
            <w:left w:val="none" w:sz="0" w:space="0" w:color="auto"/>
            <w:bottom w:val="none" w:sz="0" w:space="0" w:color="auto"/>
            <w:right w:val="none" w:sz="0" w:space="0" w:color="auto"/>
          </w:divBdr>
        </w:div>
        <w:div w:id="1914967303">
          <w:marLeft w:val="547"/>
          <w:marRight w:val="0"/>
          <w:marTop w:val="0"/>
          <w:marBottom w:val="0"/>
          <w:divBdr>
            <w:top w:val="none" w:sz="0" w:space="0" w:color="auto"/>
            <w:left w:val="none" w:sz="0" w:space="0" w:color="auto"/>
            <w:bottom w:val="none" w:sz="0" w:space="0" w:color="auto"/>
            <w:right w:val="none" w:sz="0" w:space="0" w:color="auto"/>
          </w:divBdr>
        </w:div>
        <w:div w:id="1914967304">
          <w:marLeft w:val="547"/>
          <w:marRight w:val="0"/>
          <w:marTop w:val="0"/>
          <w:marBottom w:val="0"/>
          <w:divBdr>
            <w:top w:val="none" w:sz="0" w:space="0" w:color="auto"/>
            <w:left w:val="none" w:sz="0" w:space="0" w:color="auto"/>
            <w:bottom w:val="none" w:sz="0" w:space="0" w:color="auto"/>
            <w:right w:val="none" w:sz="0" w:space="0" w:color="auto"/>
          </w:divBdr>
        </w:div>
        <w:div w:id="1914967305">
          <w:marLeft w:val="547"/>
          <w:marRight w:val="0"/>
          <w:marTop w:val="0"/>
          <w:marBottom w:val="0"/>
          <w:divBdr>
            <w:top w:val="none" w:sz="0" w:space="0" w:color="auto"/>
            <w:left w:val="none" w:sz="0" w:space="0" w:color="auto"/>
            <w:bottom w:val="none" w:sz="0" w:space="0" w:color="auto"/>
            <w:right w:val="none" w:sz="0" w:space="0" w:color="auto"/>
          </w:divBdr>
        </w:div>
        <w:div w:id="1914967314">
          <w:marLeft w:val="547"/>
          <w:marRight w:val="0"/>
          <w:marTop w:val="0"/>
          <w:marBottom w:val="0"/>
          <w:divBdr>
            <w:top w:val="none" w:sz="0" w:space="0" w:color="auto"/>
            <w:left w:val="none" w:sz="0" w:space="0" w:color="auto"/>
            <w:bottom w:val="none" w:sz="0" w:space="0" w:color="auto"/>
            <w:right w:val="none" w:sz="0" w:space="0" w:color="auto"/>
          </w:divBdr>
        </w:div>
        <w:div w:id="1914967316">
          <w:marLeft w:val="547"/>
          <w:marRight w:val="0"/>
          <w:marTop w:val="0"/>
          <w:marBottom w:val="0"/>
          <w:divBdr>
            <w:top w:val="none" w:sz="0" w:space="0" w:color="auto"/>
            <w:left w:val="none" w:sz="0" w:space="0" w:color="auto"/>
            <w:bottom w:val="none" w:sz="0" w:space="0" w:color="auto"/>
            <w:right w:val="none" w:sz="0" w:space="0" w:color="auto"/>
          </w:divBdr>
        </w:div>
        <w:div w:id="1914967317">
          <w:marLeft w:val="547"/>
          <w:marRight w:val="0"/>
          <w:marTop w:val="0"/>
          <w:marBottom w:val="0"/>
          <w:divBdr>
            <w:top w:val="none" w:sz="0" w:space="0" w:color="auto"/>
            <w:left w:val="none" w:sz="0" w:space="0" w:color="auto"/>
            <w:bottom w:val="none" w:sz="0" w:space="0" w:color="auto"/>
            <w:right w:val="none" w:sz="0" w:space="0" w:color="auto"/>
          </w:divBdr>
        </w:div>
        <w:div w:id="1914967370">
          <w:marLeft w:val="547"/>
          <w:marRight w:val="0"/>
          <w:marTop w:val="0"/>
          <w:marBottom w:val="0"/>
          <w:divBdr>
            <w:top w:val="none" w:sz="0" w:space="0" w:color="auto"/>
            <w:left w:val="none" w:sz="0" w:space="0" w:color="auto"/>
            <w:bottom w:val="none" w:sz="0" w:space="0" w:color="auto"/>
            <w:right w:val="none" w:sz="0" w:space="0" w:color="auto"/>
          </w:divBdr>
        </w:div>
        <w:div w:id="1914967371">
          <w:marLeft w:val="547"/>
          <w:marRight w:val="0"/>
          <w:marTop w:val="0"/>
          <w:marBottom w:val="0"/>
          <w:divBdr>
            <w:top w:val="none" w:sz="0" w:space="0" w:color="auto"/>
            <w:left w:val="none" w:sz="0" w:space="0" w:color="auto"/>
            <w:bottom w:val="none" w:sz="0" w:space="0" w:color="auto"/>
            <w:right w:val="none" w:sz="0" w:space="0" w:color="auto"/>
          </w:divBdr>
        </w:div>
        <w:div w:id="1914967378">
          <w:marLeft w:val="547"/>
          <w:marRight w:val="0"/>
          <w:marTop w:val="0"/>
          <w:marBottom w:val="0"/>
          <w:divBdr>
            <w:top w:val="none" w:sz="0" w:space="0" w:color="auto"/>
            <w:left w:val="none" w:sz="0" w:space="0" w:color="auto"/>
            <w:bottom w:val="none" w:sz="0" w:space="0" w:color="auto"/>
            <w:right w:val="none" w:sz="0" w:space="0" w:color="auto"/>
          </w:divBdr>
        </w:div>
        <w:div w:id="1914967379">
          <w:marLeft w:val="547"/>
          <w:marRight w:val="0"/>
          <w:marTop w:val="0"/>
          <w:marBottom w:val="0"/>
          <w:divBdr>
            <w:top w:val="none" w:sz="0" w:space="0" w:color="auto"/>
            <w:left w:val="none" w:sz="0" w:space="0" w:color="auto"/>
            <w:bottom w:val="none" w:sz="0" w:space="0" w:color="auto"/>
            <w:right w:val="none" w:sz="0" w:space="0" w:color="auto"/>
          </w:divBdr>
        </w:div>
        <w:div w:id="1914967380">
          <w:marLeft w:val="547"/>
          <w:marRight w:val="0"/>
          <w:marTop w:val="0"/>
          <w:marBottom w:val="0"/>
          <w:divBdr>
            <w:top w:val="none" w:sz="0" w:space="0" w:color="auto"/>
            <w:left w:val="none" w:sz="0" w:space="0" w:color="auto"/>
            <w:bottom w:val="none" w:sz="0" w:space="0" w:color="auto"/>
            <w:right w:val="none" w:sz="0" w:space="0" w:color="auto"/>
          </w:divBdr>
        </w:div>
        <w:div w:id="1914967381">
          <w:marLeft w:val="562"/>
          <w:marRight w:val="0"/>
          <w:marTop w:val="0"/>
          <w:marBottom w:val="0"/>
          <w:divBdr>
            <w:top w:val="none" w:sz="0" w:space="0" w:color="auto"/>
            <w:left w:val="none" w:sz="0" w:space="0" w:color="auto"/>
            <w:bottom w:val="none" w:sz="0" w:space="0" w:color="auto"/>
            <w:right w:val="none" w:sz="0" w:space="0" w:color="auto"/>
          </w:divBdr>
        </w:div>
        <w:div w:id="1914967382">
          <w:marLeft w:val="547"/>
          <w:marRight w:val="0"/>
          <w:marTop w:val="0"/>
          <w:marBottom w:val="0"/>
          <w:divBdr>
            <w:top w:val="none" w:sz="0" w:space="0" w:color="auto"/>
            <w:left w:val="none" w:sz="0" w:space="0" w:color="auto"/>
            <w:bottom w:val="none" w:sz="0" w:space="0" w:color="auto"/>
            <w:right w:val="none" w:sz="0" w:space="0" w:color="auto"/>
          </w:divBdr>
        </w:div>
      </w:divsChild>
    </w:div>
    <w:div w:id="1914967383">
      <w:marLeft w:val="0"/>
      <w:marRight w:val="0"/>
      <w:marTop w:val="0"/>
      <w:marBottom w:val="0"/>
      <w:divBdr>
        <w:top w:val="none" w:sz="0" w:space="0" w:color="auto"/>
        <w:left w:val="none" w:sz="0" w:space="0" w:color="auto"/>
        <w:bottom w:val="none" w:sz="0" w:space="0" w:color="auto"/>
        <w:right w:val="none" w:sz="0" w:space="0" w:color="auto"/>
      </w:divBdr>
      <w:divsChild>
        <w:div w:id="1914967301">
          <w:marLeft w:val="547"/>
          <w:marRight w:val="0"/>
          <w:marTop w:val="0"/>
          <w:marBottom w:val="0"/>
          <w:divBdr>
            <w:top w:val="none" w:sz="0" w:space="0" w:color="auto"/>
            <w:left w:val="none" w:sz="0" w:space="0" w:color="auto"/>
            <w:bottom w:val="none" w:sz="0" w:space="0" w:color="auto"/>
            <w:right w:val="none" w:sz="0" w:space="0" w:color="auto"/>
          </w:divBdr>
        </w:div>
        <w:div w:id="1914967307">
          <w:marLeft w:val="547"/>
          <w:marRight w:val="0"/>
          <w:marTop w:val="0"/>
          <w:marBottom w:val="0"/>
          <w:divBdr>
            <w:top w:val="none" w:sz="0" w:space="0" w:color="auto"/>
            <w:left w:val="none" w:sz="0" w:space="0" w:color="auto"/>
            <w:bottom w:val="none" w:sz="0" w:space="0" w:color="auto"/>
            <w:right w:val="none" w:sz="0" w:space="0" w:color="auto"/>
          </w:divBdr>
        </w:div>
      </w:divsChild>
    </w:div>
    <w:div w:id="1914967384">
      <w:marLeft w:val="0"/>
      <w:marRight w:val="0"/>
      <w:marTop w:val="0"/>
      <w:marBottom w:val="0"/>
      <w:divBdr>
        <w:top w:val="none" w:sz="0" w:space="0" w:color="auto"/>
        <w:left w:val="none" w:sz="0" w:space="0" w:color="auto"/>
        <w:bottom w:val="none" w:sz="0" w:space="0" w:color="auto"/>
        <w:right w:val="none" w:sz="0" w:space="0" w:color="auto"/>
      </w:divBdr>
    </w:div>
    <w:div w:id="1914967385">
      <w:marLeft w:val="0"/>
      <w:marRight w:val="0"/>
      <w:marTop w:val="0"/>
      <w:marBottom w:val="0"/>
      <w:divBdr>
        <w:top w:val="none" w:sz="0" w:space="0" w:color="auto"/>
        <w:left w:val="none" w:sz="0" w:space="0" w:color="auto"/>
        <w:bottom w:val="none" w:sz="0" w:space="0" w:color="auto"/>
        <w:right w:val="none" w:sz="0" w:space="0" w:color="auto"/>
      </w:divBdr>
    </w:div>
    <w:div w:id="1914967386">
      <w:marLeft w:val="0"/>
      <w:marRight w:val="0"/>
      <w:marTop w:val="0"/>
      <w:marBottom w:val="0"/>
      <w:divBdr>
        <w:top w:val="none" w:sz="0" w:space="0" w:color="auto"/>
        <w:left w:val="none" w:sz="0" w:space="0" w:color="auto"/>
        <w:bottom w:val="none" w:sz="0" w:space="0" w:color="auto"/>
        <w:right w:val="none" w:sz="0" w:space="0" w:color="auto"/>
      </w:divBdr>
    </w:div>
    <w:div w:id="1914967387">
      <w:marLeft w:val="0"/>
      <w:marRight w:val="0"/>
      <w:marTop w:val="0"/>
      <w:marBottom w:val="0"/>
      <w:divBdr>
        <w:top w:val="none" w:sz="0" w:space="0" w:color="auto"/>
        <w:left w:val="none" w:sz="0" w:space="0" w:color="auto"/>
        <w:bottom w:val="none" w:sz="0" w:space="0" w:color="auto"/>
        <w:right w:val="none" w:sz="0" w:space="0" w:color="auto"/>
      </w:divBdr>
    </w:div>
    <w:div w:id="1914967388">
      <w:marLeft w:val="0"/>
      <w:marRight w:val="0"/>
      <w:marTop w:val="0"/>
      <w:marBottom w:val="0"/>
      <w:divBdr>
        <w:top w:val="none" w:sz="0" w:space="0" w:color="auto"/>
        <w:left w:val="none" w:sz="0" w:space="0" w:color="auto"/>
        <w:bottom w:val="none" w:sz="0" w:space="0" w:color="auto"/>
        <w:right w:val="none" w:sz="0" w:space="0" w:color="auto"/>
      </w:divBdr>
    </w:div>
    <w:div w:id="1914967389">
      <w:marLeft w:val="0"/>
      <w:marRight w:val="0"/>
      <w:marTop w:val="0"/>
      <w:marBottom w:val="0"/>
      <w:divBdr>
        <w:top w:val="none" w:sz="0" w:space="0" w:color="auto"/>
        <w:left w:val="none" w:sz="0" w:space="0" w:color="auto"/>
        <w:bottom w:val="none" w:sz="0" w:space="0" w:color="auto"/>
        <w:right w:val="none" w:sz="0" w:space="0" w:color="auto"/>
      </w:divBdr>
    </w:div>
    <w:div w:id="1914967390">
      <w:marLeft w:val="0"/>
      <w:marRight w:val="0"/>
      <w:marTop w:val="0"/>
      <w:marBottom w:val="0"/>
      <w:divBdr>
        <w:top w:val="none" w:sz="0" w:space="0" w:color="auto"/>
        <w:left w:val="none" w:sz="0" w:space="0" w:color="auto"/>
        <w:bottom w:val="none" w:sz="0" w:space="0" w:color="auto"/>
        <w:right w:val="none" w:sz="0" w:space="0" w:color="auto"/>
      </w:divBdr>
      <w:divsChild>
        <w:div w:id="1914967414">
          <w:marLeft w:val="0"/>
          <w:marRight w:val="0"/>
          <w:marTop w:val="0"/>
          <w:marBottom w:val="0"/>
          <w:divBdr>
            <w:top w:val="none" w:sz="0" w:space="0" w:color="auto"/>
            <w:left w:val="none" w:sz="0" w:space="0" w:color="auto"/>
            <w:bottom w:val="none" w:sz="0" w:space="0" w:color="auto"/>
            <w:right w:val="none" w:sz="0" w:space="0" w:color="auto"/>
          </w:divBdr>
          <w:divsChild>
            <w:div w:id="1914967405">
              <w:marLeft w:val="0"/>
              <w:marRight w:val="0"/>
              <w:marTop w:val="0"/>
              <w:marBottom w:val="0"/>
              <w:divBdr>
                <w:top w:val="none" w:sz="0" w:space="0" w:color="auto"/>
                <w:left w:val="none" w:sz="0" w:space="0" w:color="auto"/>
                <w:bottom w:val="none" w:sz="0" w:space="0" w:color="auto"/>
                <w:right w:val="none" w:sz="0" w:space="0" w:color="auto"/>
              </w:divBdr>
              <w:divsChild>
                <w:div w:id="1914967399">
                  <w:marLeft w:val="0"/>
                  <w:marRight w:val="0"/>
                  <w:marTop w:val="0"/>
                  <w:marBottom w:val="0"/>
                  <w:divBdr>
                    <w:top w:val="none" w:sz="0" w:space="0" w:color="auto"/>
                    <w:left w:val="none" w:sz="0" w:space="0" w:color="auto"/>
                    <w:bottom w:val="none" w:sz="0" w:space="0" w:color="auto"/>
                    <w:right w:val="none" w:sz="0" w:space="0" w:color="auto"/>
                  </w:divBdr>
                  <w:divsChild>
                    <w:div w:id="1914967391">
                      <w:marLeft w:val="0"/>
                      <w:marRight w:val="0"/>
                      <w:marTop w:val="0"/>
                      <w:marBottom w:val="0"/>
                      <w:divBdr>
                        <w:top w:val="none" w:sz="0" w:space="0" w:color="auto"/>
                        <w:left w:val="none" w:sz="0" w:space="0" w:color="auto"/>
                        <w:bottom w:val="none" w:sz="0" w:space="0" w:color="auto"/>
                        <w:right w:val="none" w:sz="0" w:space="0" w:color="auto"/>
                      </w:divBdr>
                      <w:divsChild>
                        <w:div w:id="1914967402">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967394">
      <w:marLeft w:val="0"/>
      <w:marRight w:val="0"/>
      <w:marTop w:val="0"/>
      <w:marBottom w:val="0"/>
      <w:divBdr>
        <w:top w:val="none" w:sz="0" w:space="0" w:color="auto"/>
        <w:left w:val="none" w:sz="0" w:space="0" w:color="auto"/>
        <w:bottom w:val="none" w:sz="0" w:space="0" w:color="auto"/>
        <w:right w:val="none" w:sz="0" w:space="0" w:color="auto"/>
      </w:divBdr>
    </w:div>
    <w:div w:id="1914967406">
      <w:marLeft w:val="0"/>
      <w:marRight w:val="0"/>
      <w:marTop w:val="0"/>
      <w:marBottom w:val="0"/>
      <w:divBdr>
        <w:top w:val="none" w:sz="0" w:space="0" w:color="auto"/>
        <w:left w:val="none" w:sz="0" w:space="0" w:color="auto"/>
        <w:bottom w:val="none" w:sz="0" w:space="0" w:color="auto"/>
        <w:right w:val="none" w:sz="0" w:space="0" w:color="auto"/>
      </w:divBdr>
    </w:div>
    <w:div w:id="1914967411">
      <w:marLeft w:val="0"/>
      <w:marRight w:val="0"/>
      <w:marTop w:val="0"/>
      <w:marBottom w:val="0"/>
      <w:divBdr>
        <w:top w:val="none" w:sz="0" w:space="0" w:color="auto"/>
        <w:left w:val="none" w:sz="0" w:space="0" w:color="auto"/>
        <w:bottom w:val="none" w:sz="0" w:space="0" w:color="auto"/>
        <w:right w:val="none" w:sz="0" w:space="0" w:color="auto"/>
      </w:divBdr>
      <w:divsChild>
        <w:div w:id="1914967400">
          <w:marLeft w:val="0"/>
          <w:marRight w:val="0"/>
          <w:marTop w:val="0"/>
          <w:marBottom w:val="0"/>
          <w:divBdr>
            <w:top w:val="none" w:sz="0" w:space="0" w:color="auto"/>
            <w:left w:val="none" w:sz="0" w:space="0" w:color="auto"/>
            <w:bottom w:val="none" w:sz="0" w:space="0" w:color="auto"/>
            <w:right w:val="none" w:sz="0" w:space="0" w:color="auto"/>
          </w:divBdr>
          <w:divsChild>
            <w:div w:id="1914967407">
              <w:marLeft w:val="0"/>
              <w:marRight w:val="0"/>
              <w:marTop w:val="0"/>
              <w:marBottom w:val="0"/>
              <w:divBdr>
                <w:top w:val="none" w:sz="0" w:space="0" w:color="auto"/>
                <w:left w:val="none" w:sz="0" w:space="0" w:color="auto"/>
                <w:bottom w:val="none" w:sz="0" w:space="0" w:color="auto"/>
                <w:right w:val="none" w:sz="0" w:space="0" w:color="auto"/>
              </w:divBdr>
              <w:divsChild>
                <w:div w:id="1914967418">
                  <w:marLeft w:val="0"/>
                  <w:marRight w:val="0"/>
                  <w:marTop w:val="0"/>
                  <w:marBottom w:val="0"/>
                  <w:divBdr>
                    <w:top w:val="none" w:sz="0" w:space="0" w:color="auto"/>
                    <w:left w:val="none" w:sz="0" w:space="0" w:color="auto"/>
                    <w:bottom w:val="none" w:sz="0" w:space="0" w:color="auto"/>
                    <w:right w:val="none" w:sz="0" w:space="0" w:color="auto"/>
                  </w:divBdr>
                  <w:divsChild>
                    <w:div w:id="1914967413">
                      <w:marLeft w:val="0"/>
                      <w:marRight w:val="0"/>
                      <w:marTop w:val="0"/>
                      <w:marBottom w:val="0"/>
                      <w:divBdr>
                        <w:top w:val="none" w:sz="0" w:space="0" w:color="auto"/>
                        <w:left w:val="none" w:sz="0" w:space="0" w:color="auto"/>
                        <w:bottom w:val="none" w:sz="0" w:space="0" w:color="auto"/>
                        <w:right w:val="none" w:sz="0" w:space="0" w:color="auto"/>
                      </w:divBdr>
                      <w:divsChild>
                        <w:div w:id="1914967412">
                          <w:marLeft w:val="0"/>
                          <w:marRight w:val="0"/>
                          <w:marTop w:val="0"/>
                          <w:marBottom w:val="0"/>
                          <w:divBdr>
                            <w:top w:val="none" w:sz="0" w:space="0" w:color="auto"/>
                            <w:left w:val="none" w:sz="0" w:space="0" w:color="auto"/>
                            <w:bottom w:val="none" w:sz="0" w:space="0" w:color="auto"/>
                            <w:right w:val="none" w:sz="0" w:space="0" w:color="auto"/>
                          </w:divBdr>
                          <w:divsChild>
                            <w:div w:id="1914967398">
                              <w:marLeft w:val="0"/>
                              <w:marRight w:val="0"/>
                              <w:marTop w:val="0"/>
                              <w:marBottom w:val="0"/>
                              <w:divBdr>
                                <w:top w:val="none" w:sz="0" w:space="0" w:color="auto"/>
                                <w:left w:val="none" w:sz="0" w:space="0" w:color="auto"/>
                                <w:bottom w:val="none" w:sz="0" w:space="0" w:color="auto"/>
                                <w:right w:val="none" w:sz="0" w:space="0" w:color="auto"/>
                              </w:divBdr>
                              <w:divsChild>
                                <w:div w:id="1914967404">
                                  <w:marLeft w:val="0"/>
                                  <w:marRight w:val="0"/>
                                  <w:marTop w:val="0"/>
                                  <w:marBottom w:val="0"/>
                                  <w:divBdr>
                                    <w:top w:val="none" w:sz="0" w:space="0" w:color="auto"/>
                                    <w:left w:val="none" w:sz="0" w:space="0" w:color="auto"/>
                                    <w:bottom w:val="none" w:sz="0" w:space="0" w:color="auto"/>
                                    <w:right w:val="none" w:sz="0" w:space="0" w:color="auto"/>
                                  </w:divBdr>
                                  <w:divsChild>
                                    <w:div w:id="1914967416">
                                      <w:marLeft w:val="0"/>
                                      <w:marRight w:val="0"/>
                                      <w:marTop w:val="0"/>
                                      <w:marBottom w:val="0"/>
                                      <w:divBdr>
                                        <w:top w:val="none" w:sz="0" w:space="0" w:color="auto"/>
                                        <w:left w:val="none" w:sz="0" w:space="0" w:color="auto"/>
                                        <w:bottom w:val="none" w:sz="0" w:space="0" w:color="auto"/>
                                        <w:right w:val="none" w:sz="0" w:space="0" w:color="auto"/>
                                      </w:divBdr>
                                      <w:divsChild>
                                        <w:div w:id="1914967392">
                                          <w:marLeft w:val="0"/>
                                          <w:marRight w:val="0"/>
                                          <w:marTop w:val="0"/>
                                          <w:marBottom w:val="0"/>
                                          <w:divBdr>
                                            <w:top w:val="none" w:sz="0" w:space="0" w:color="auto"/>
                                            <w:left w:val="none" w:sz="0" w:space="0" w:color="auto"/>
                                            <w:bottom w:val="none" w:sz="0" w:space="0" w:color="auto"/>
                                            <w:right w:val="none" w:sz="0" w:space="0" w:color="auto"/>
                                          </w:divBdr>
                                          <w:divsChild>
                                            <w:div w:id="1914967396">
                                              <w:marLeft w:val="0"/>
                                              <w:marRight w:val="0"/>
                                              <w:marTop w:val="0"/>
                                              <w:marBottom w:val="0"/>
                                              <w:divBdr>
                                                <w:top w:val="none" w:sz="0" w:space="0" w:color="auto"/>
                                                <w:left w:val="none" w:sz="0" w:space="0" w:color="auto"/>
                                                <w:bottom w:val="none" w:sz="0" w:space="0" w:color="auto"/>
                                                <w:right w:val="none" w:sz="0" w:space="0" w:color="auto"/>
                                              </w:divBdr>
                                              <w:divsChild>
                                                <w:div w:id="1914967393">
                                                  <w:marLeft w:val="0"/>
                                                  <w:marRight w:val="0"/>
                                                  <w:marTop w:val="0"/>
                                                  <w:marBottom w:val="0"/>
                                                  <w:divBdr>
                                                    <w:top w:val="none" w:sz="0" w:space="0" w:color="auto"/>
                                                    <w:left w:val="none" w:sz="0" w:space="0" w:color="auto"/>
                                                    <w:bottom w:val="none" w:sz="0" w:space="0" w:color="auto"/>
                                                    <w:right w:val="none" w:sz="0" w:space="0" w:color="auto"/>
                                                  </w:divBdr>
                                                  <w:divsChild>
                                                    <w:div w:id="1914967409">
                                                      <w:marLeft w:val="0"/>
                                                      <w:marRight w:val="0"/>
                                                      <w:marTop w:val="0"/>
                                                      <w:marBottom w:val="0"/>
                                                      <w:divBdr>
                                                        <w:top w:val="none" w:sz="0" w:space="0" w:color="auto"/>
                                                        <w:left w:val="none" w:sz="0" w:space="0" w:color="auto"/>
                                                        <w:bottom w:val="none" w:sz="0" w:space="0" w:color="auto"/>
                                                        <w:right w:val="none" w:sz="0" w:space="0" w:color="auto"/>
                                                      </w:divBdr>
                                                      <w:divsChild>
                                                        <w:div w:id="1914967410">
                                                          <w:marLeft w:val="0"/>
                                                          <w:marRight w:val="0"/>
                                                          <w:marTop w:val="0"/>
                                                          <w:marBottom w:val="0"/>
                                                          <w:divBdr>
                                                            <w:top w:val="none" w:sz="0" w:space="0" w:color="auto"/>
                                                            <w:left w:val="none" w:sz="0" w:space="0" w:color="auto"/>
                                                            <w:bottom w:val="none" w:sz="0" w:space="0" w:color="auto"/>
                                                            <w:right w:val="none" w:sz="0" w:space="0" w:color="auto"/>
                                                          </w:divBdr>
                                                          <w:divsChild>
                                                            <w:div w:id="1914967403">
                                                              <w:marLeft w:val="0"/>
                                                              <w:marRight w:val="0"/>
                                                              <w:marTop w:val="0"/>
                                                              <w:marBottom w:val="0"/>
                                                              <w:divBdr>
                                                                <w:top w:val="none" w:sz="0" w:space="0" w:color="auto"/>
                                                                <w:left w:val="none" w:sz="0" w:space="0" w:color="auto"/>
                                                                <w:bottom w:val="none" w:sz="0" w:space="0" w:color="auto"/>
                                                                <w:right w:val="none" w:sz="0" w:space="0" w:color="auto"/>
                                                              </w:divBdr>
                                                              <w:divsChild>
                                                                <w:div w:id="1914967417">
                                                                  <w:marLeft w:val="0"/>
                                                                  <w:marRight w:val="0"/>
                                                                  <w:marTop w:val="225"/>
                                                                  <w:marBottom w:val="300"/>
                                                                  <w:divBdr>
                                                                    <w:top w:val="none" w:sz="0" w:space="0" w:color="auto"/>
                                                                    <w:left w:val="none" w:sz="0" w:space="0" w:color="auto"/>
                                                                    <w:bottom w:val="none" w:sz="0" w:space="0" w:color="auto"/>
                                                                    <w:right w:val="none" w:sz="0" w:space="0" w:color="auto"/>
                                                                  </w:divBdr>
                                                                  <w:divsChild>
                                                                    <w:div w:id="1914967408">
                                                                      <w:marLeft w:val="0"/>
                                                                      <w:marRight w:val="0"/>
                                                                      <w:marTop w:val="0"/>
                                                                      <w:marBottom w:val="0"/>
                                                                      <w:divBdr>
                                                                        <w:top w:val="none" w:sz="0" w:space="0" w:color="auto"/>
                                                                        <w:left w:val="none" w:sz="0" w:space="0" w:color="auto"/>
                                                                        <w:bottom w:val="none" w:sz="0" w:space="0" w:color="auto"/>
                                                                        <w:right w:val="none" w:sz="0" w:space="0" w:color="auto"/>
                                                                      </w:divBdr>
                                                                      <w:divsChild>
                                                                        <w:div w:id="1914967395">
                                                                          <w:marLeft w:val="0"/>
                                                                          <w:marRight w:val="0"/>
                                                                          <w:marTop w:val="0"/>
                                                                          <w:marBottom w:val="0"/>
                                                                          <w:divBdr>
                                                                            <w:top w:val="none" w:sz="0" w:space="0" w:color="auto"/>
                                                                            <w:left w:val="none" w:sz="0" w:space="0" w:color="auto"/>
                                                                            <w:bottom w:val="single" w:sz="6" w:space="23" w:color="DBDBDB"/>
                                                                            <w:right w:val="none" w:sz="0" w:space="0" w:color="auto"/>
                                                                          </w:divBdr>
                                                                          <w:divsChild>
                                                                            <w:div w:id="1914967397">
                                                                              <w:marLeft w:val="0"/>
                                                                              <w:marRight w:val="0"/>
                                                                              <w:marTop w:val="0"/>
                                                                              <w:marBottom w:val="0"/>
                                                                              <w:divBdr>
                                                                                <w:top w:val="none" w:sz="0" w:space="0" w:color="auto"/>
                                                                                <w:left w:val="none" w:sz="0" w:space="0" w:color="auto"/>
                                                                                <w:bottom w:val="none" w:sz="0" w:space="0" w:color="auto"/>
                                                                                <w:right w:val="none" w:sz="0" w:space="0" w:color="auto"/>
                                                                              </w:divBdr>
                                                                              <w:divsChild>
                                                                                <w:div w:id="1914967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967415">
      <w:marLeft w:val="0"/>
      <w:marRight w:val="0"/>
      <w:marTop w:val="0"/>
      <w:marBottom w:val="0"/>
      <w:divBdr>
        <w:top w:val="none" w:sz="0" w:space="0" w:color="auto"/>
        <w:left w:val="none" w:sz="0" w:space="0" w:color="auto"/>
        <w:bottom w:val="none" w:sz="0" w:space="0" w:color="auto"/>
        <w:right w:val="none" w:sz="0" w:space="0" w:color="auto"/>
      </w:divBdr>
    </w:div>
    <w:div w:id="1914967419">
      <w:marLeft w:val="0"/>
      <w:marRight w:val="0"/>
      <w:marTop w:val="0"/>
      <w:marBottom w:val="0"/>
      <w:divBdr>
        <w:top w:val="none" w:sz="0" w:space="0" w:color="auto"/>
        <w:left w:val="none" w:sz="0" w:space="0" w:color="auto"/>
        <w:bottom w:val="none" w:sz="0" w:space="0" w:color="auto"/>
        <w:right w:val="none" w:sz="0" w:space="0" w:color="auto"/>
      </w:divBdr>
    </w:div>
    <w:div w:id="1914967420">
      <w:marLeft w:val="0"/>
      <w:marRight w:val="0"/>
      <w:marTop w:val="0"/>
      <w:marBottom w:val="0"/>
      <w:divBdr>
        <w:top w:val="none" w:sz="0" w:space="0" w:color="auto"/>
        <w:left w:val="none" w:sz="0" w:space="0" w:color="auto"/>
        <w:bottom w:val="none" w:sz="0" w:space="0" w:color="auto"/>
        <w:right w:val="none" w:sz="0" w:space="0" w:color="auto"/>
      </w:divBdr>
    </w:div>
    <w:div w:id="1914967421">
      <w:marLeft w:val="0"/>
      <w:marRight w:val="0"/>
      <w:marTop w:val="0"/>
      <w:marBottom w:val="0"/>
      <w:divBdr>
        <w:top w:val="none" w:sz="0" w:space="0" w:color="auto"/>
        <w:left w:val="none" w:sz="0" w:space="0" w:color="auto"/>
        <w:bottom w:val="none" w:sz="0" w:space="0" w:color="auto"/>
        <w:right w:val="none" w:sz="0" w:space="0" w:color="auto"/>
      </w:divBdr>
    </w:div>
    <w:div w:id="1914967422">
      <w:marLeft w:val="0"/>
      <w:marRight w:val="0"/>
      <w:marTop w:val="0"/>
      <w:marBottom w:val="0"/>
      <w:divBdr>
        <w:top w:val="none" w:sz="0" w:space="0" w:color="auto"/>
        <w:left w:val="none" w:sz="0" w:space="0" w:color="auto"/>
        <w:bottom w:val="none" w:sz="0" w:space="0" w:color="auto"/>
        <w:right w:val="none" w:sz="0" w:space="0" w:color="auto"/>
      </w:divBdr>
    </w:div>
    <w:div w:id="1914967423">
      <w:marLeft w:val="0"/>
      <w:marRight w:val="0"/>
      <w:marTop w:val="0"/>
      <w:marBottom w:val="0"/>
      <w:divBdr>
        <w:top w:val="none" w:sz="0" w:space="0" w:color="auto"/>
        <w:left w:val="none" w:sz="0" w:space="0" w:color="auto"/>
        <w:bottom w:val="none" w:sz="0" w:space="0" w:color="auto"/>
        <w:right w:val="none" w:sz="0" w:space="0" w:color="auto"/>
      </w:divBdr>
    </w:div>
    <w:div w:id="1914967424">
      <w:marLeft w:val="0"/>
      <w:marRight w:val="0"/>
      <w:marTop w:val="0"/>
      <w:marBottom w:val="0"/>
      <w:divBdr>
        <w:top w:val="none" w:sz="0" w:space="0" w:color="auto"/>
        <w:left w:val="none" w:sz="0" w:space="0" w:color="auto"/>
        <w:bottom w:val="none" w:sz="0" w:space="0" w:color="auto"/>
        <w:right w:val="none" w:sz="0" w:space="0" w:color="auto"/>
      </w:divBdr>
    </w:div>
    <w:div w:id="1914967425">
      <w:marLeft w:val="0"/>
      <w:marRight w:val="0"/>
      <w:marTop w:val="0"/>
      <w:marBottom w:val="0"/>
      <w:divBdr>
        <w:top w:val="none" w:sz="0" w:space="0" w:color="auto"/>
        <w:left w:val="none" w:sz="0" w:space="0" w:color="auto"/>
        <w:bottom w:val="none" w:sz="0" w:space="0" w:color="auto"/>
        <w:right w:val="none" w:sz="0" w:space="0" w:color="auto"/>
      </w:divBdr>
    </w:div>
    <w:div w:id="1914967429">
      <w:marLeft w:val="0"/>
      <w:marRight w:val="0"/>
      <w:marTop w:val="0"/>
      <w:marBottom w:val="0"/>
      <w:divBdr>
        <w:top w:val="none" w:sz="0" w:space="0" w:color="auto"/>
        <w:left w:val="none" w:sz="0" w:space="0" w:color="auto"/>
        <w:bottom w:val="none" w:sz="0" w:space="0" w:color="auto"/>
        <w:right w:val="none" w:sz="0" w:space="0" w:color="auto"/>
      </w:divBdr>
      <w:divsChild>
        <w:div w:id="1914967430">
          <w:marLeft w:val="0"/>
          <w:marRight w:val="0"/>
          <w:marTop w:val="0"/>
          <w:marBottom w:val="0"/>
          <w:divBdr>
            <w:top w:val="none" w:sz="0" w:space="0" w:color="auto"/>
            <w:left w:val="none" w:sz="0" w:space="0" w:color="auto"/>
            <w:bottom w:val="none" w:sz="0" w:space="0" w:color="auto"/>
            <w:right w:val="none" w:sz="0" w:space="0" w:color="auto"/>
          </w:divBdr>
        </w:div>
      </w:divsChild>
    </w:div>
    <w:div w:id="1914967433">
      <w:marLeft w:val="0"/>
      <w:marRight w:val="0"/>
      <w:marTop w:val="0"/>
      <w:marBottom w:val="0"/>
      <w:divBdr>
        <w:top w:val="none" w:sz="0" w:space="0" w:color="auto"/>
        <w:left w:val="none" w:sz="0" w:space="0" w:color="auto"/>
        <w:bottom w:val="none" w:sz="0" w:space="0" w:color="auto"/>
        <w:right w:val="none" w:sz="0" w:space="0" w:color="auto"/>
      </w:divBdr>
      <w:divsChild>
        <w:div w:id="1914967426">
          <w:marLeft w:val="0"/>
          <w:marRight w:val="0"/>
          <w:marTop w:val="0"/>
          <w:marBottom w:val="0"/>
          <w:divBdr>
            <w:top w:val="none" w:sz="0" w:space="0" w:color="auto"/>
            <w:left w:val="none" w:sz="0" w:space="0" w:color="auto"/>
            <w:bottom w:val="none" w:sz="0" w:space="0" w:color="auto"/>
            <w:right w:val="none" w:sz="0" w:space="0" w:color="auto"/>
          </w:divBdr>
          <w:divsChild>
            <w:div w:id="1914967432">
              <w:marLeft w:val="0"/>
              <w:marRight w:val="0"/>
              <w:marTop w:val="0"/>
              <w:marBottom w:val="100"/>
              <w:divBdr>
                <w:top w:val="none" w:sz="0" w:space="0" w:color="auto"/>
                <w:left w:val="none" w:sz="0" w:space="0" w:color="auto"/>
                <w:bottom w:val="none" w:sz="0" w:space="0" w:color="auto"/>
                <w:right w:val="none" w:sz="0" w:space="0" w:color="auto"/>
              </w:divBdr>
              <w:divsChild>
                <w:div w:id="1914967431">
                  <w:marLeft w:val="0"/>
                  <w:marRight w:val="0"/>
                  <w:marTop w:val="100"/>
                  <w:marBottom w:val="100"/>
                  <w:divBdr>
                    <w:top w:val="none" w:sz="0" w:space="0" w:color="auto"/>
                    <w:left w:val="none" w:sz="0" w:space="0" w:color="auto"/>
                    <w:bottom w:val="none" w:sz="0" w:space="0" w:color="auto"/>
                    <w:right w:val="none" w:sz="0" w:space="0" w:color="auto"/>
                  </w:divBdr>
                  <w:divsChild>
                    <w:div w:id="1914967427">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4967434">
      <w:marLeft w:val="0"/>
      <w:marRight w:val="0"/>
      <w:marTop w:val="0"/>
      <w:marBottom w:val="0"/>
      <w:divBdr>
        <w:top w:val="none" w:sz="0" w:space="0" w:color="auto"/>
        <w:left w:val="none" w:sz="0" w:space="0" w:color="auto"/>
        <w:bottom w:val="none" w:sz="0" w:space="0" w:color="auto"/>
        <w:right w:val="none" w:sz="0" w:space="0" w:color="auto"/>
      </w:divBdr>
      <w:divsChild>
        <w:div w:id="1914967428">
          <w:marLeft w:val="0"/>
          <w:marRight w:val="0"/>
          <w:marTop w:val="0"/>
          <w:marBottom w:val="0"/>
          <w:divBdr>
            <w:top w:val="none" w:sz="0" w:space="0" w:color="auto"/>
            <w:left w:val="none" w:sz="0" w:space="0" w:color="auto"/>
            <w:bottom w:val="none" w:sz="0" w:space="0" w:color="auto"/>
            <w:right w:val="none" w:sz="0" w:space="0" w:color="auto"/>
          </w:divBdr>
        </w:div>
      </w:divsChild>
    </w:div>
    <w:div w:id="1914967435">
      <w:marLeft w:val="0"/>
      <w:marRight w:val="0"/>
      <w:marTop w:val="0"/>
      <w:marBottom w:val="0"/>
      <w:divBdr>
        <w:top w:val="none" w:sz="0" w:space="0" w:color="auto"/>
        <w:left w:val="none" w:sz="0" w:space="0" w:color="auto"/>
        <w:bottom w:val="none" w:sz="0" w:space="0" w:color="auto"/>
        <w:right w:val="none" w:sz="0" w:space="0" w:color="auto"/>
      </w:divBdr>
    </w:div>
    <w:div w:id="1914967436">
      <w:marLeft w:val="0"/>
      <w:marRight w:val="0"/>
      <w:marTop w:val="0"/>
      <w:marBottom w:val="0"/>
      <w:divBdr>
        <w:top w:val="none" w:sz="0" w:space="0" w:color="auto"/>
        <w:left w:val="none" w:sz="0" w:space="0" w:color="auto"/>
        <w:bottom w:val="none" w:sz="0" w:space="0" w:color="auto"/>
        <w:right w:val="none" w:sz="0" w:space="0" w:color="auto"/>
      </w:divBdr>
    </w:div>
    <w:div w:id="1914967439">
      <w:marLeft w:val="0"/>
      <w:marRight w:val="0"/>
      <w:marTop w:val="0"/>
      <w:marBottom w:val="0"/>
      <w:divBdr>
        <w:top w:val="none" w:sz="0" w:space="0" w:color="auto"/>
        <w:left w:val="none" w:sz="0" w:space="0" w:color="auto"/>
        <w:bottom w:val="none" w:sz="0" w:space="0" w:color="auto"/>
        <w:right w:val="none" w:sz="0" w:space="0" w:color="auto"/>
      </w:divBdr>
      <w:divsChild>
        <w:div w:id="1914967291">
          <w:marLeft w:val="547"/>
          <w:marRight w:val="0"/>
          <w:marTop w:val="0"/>
          <w:marBottom w:val="0"/>
          <w:divBdr>
            <w:top w:val="none" w:sz="0" w:space="0" w:color="auto"/>
            <w:left w:val="none" w:sz="0" w:space="0" w:color="auto"/>
            <w:bottom w:val="none" w:sz="0" w:space="0" w:color="auto"/>
            <w:right w:val="none" w:sz="0" w:space="0" w:color="auto"/>
          </w:divBdr>
        </w:div>
        <w:div w:id="1914967293">
          <w:marLeft w:val="547"/>
          <w:marRight w:val="0"/>
          <w:marTop w:val="0"/>
          <w:marBottom w:val="0"/>
          <w:divBdr>
            <w:top w:val="none" w:sz="0" w:space="0" w:color="auto"/>
            <w:left w:val="none" w:sz="0" w:space="0" w:color="auto"/>
            <w:bottom w:val="none" w:sz="0" w:space="0" w:color="auto"/>
            <w:right w:val="none" w:sz="0" w:space="0" w:color="auto"/>
          </w:divBdr>
        </w:div>
        <w:div w:id="1914967295">
          <w:marLeft w:val="547"/>
          <w:marRight w:val="0"/>
          <w:marTop w:val="0"/>
          <w:marBottom w:val="0"/>
          <w:divBdr>
            <w:top w:val="none" w:sz="0" w:space="0" w:color="auto"/>
            <w:left w:val="none" w:sz="0" w:space="0" w:color="auto"/>
            <w:bottom w:val="none" w:sz="0" w:space="0" w:color="auto"/>
            <w:right w:val="none" w:sz="0" w:space="0" w:color="auto"/>
          </w:divBdr>
        </w:div>
        <w:div w:id="1914967296">
          <w:marLeft w:val="547"/>
          <w:marRight w:val="0"/>
          <w:marTop w:val="0"/>
          <w:marBottom w:val="0"/>
          <w:divBdr>
            <w:top w:val="none" w:sz="0" w:space="0" w:color="auto"/>
            <w:left w:val="none" w:sz="0" w:space="0" w:color="auto"/>
            <w:bottom w:val="none" w:sz="0" w:space="0" w:color="auto"/>
            <w:right w:val="none" w:sz="0" w:space="0" w:color="auto"/>
          </w:divBdr>
        </w:div>
        <w:div w:id="1914967441">
          <w:marLeft w:val="547"/>
          <w:marRight w:val="0"/>
          <w:marTop w:val="0"/>
          <w:marBottom w:val="0"/>
          <w:divBdr>
            <w:top w:val="none" w:sz="0" w:space="0" w:color="auto"/>
            <w:left w:val="none" w:sz="0" w:space="0" w:color="auto"/>
            <w:bottom w:val="none" w:sz="0" w:space="0" w:color="auto"/>
            <w:right w:val="none" w:sz="0" w:space="0" w:color="auto"/>
          </w:divBdr>
        </w:div>
        <w:div w:id="1914967443">
          <w:marLeft w:val="547"/>
          <w:marRight w:val="0"/>
          <w:marTop w:val="0"/>
          <w:marBottom w:val="0"/>
          <w:divBdr>
            <w:top w:val="none" w:sz="0" w:space="0" w:color="auto"/>
            <w:left w:val="none" w:sz="0" w:space="0" w:color="auto"/>
            <w:bottom w:val="none" w:sz="0" w:space="0" w:color="auto"/>
            <w:right w:val="none" w:sz="0" w:space="0" w:color="auto"/>
          </w:divBdr>
        </w:div>
        <w:div w:id="1914967444">
          <w:marLeft w:val="547"/>
          <w:marRight w:val="0"/>
          <w:marTop w:val="0"/>
          <w:marBottom w:val="0"/>
          <w:divBdr>
            <w:top w:val="none" w:sz="0" w:space="0" w:color="auto"/>
            <w:left w:val="none" w:sz="0" w:space="0" w:color="auto"/>
            <w:bottom w:val="none" w:sz="0" w:space="0" w:color="auto"/>
            <w:right w:val="none" w:sz="0" w:space="0" w:color="auto"/>
          </w:divBdr>
        </w:div>
      </w:divsChild>
    </w:div>
    <w:div w:id="1914967440">
      <w:marLeft w:val="0"/>
      <w:marRight w:val="0"/>
      <w:marTop w:val="0"/>
      <w:marBottom w:val="0"/>
      <w:divBdr>
        <w:top w:val="none" w:sz="0" w:space="0" w:color="auto"/>
        <w:left w:val="none" w:sz="0" w:space="0" w:color="auto"/>
        <w:bottom w:val="none" w:sz="0" w:space="0" w:color="auto"/>
        <w:right w:val="none" w:sz="0" w:space="0" w:color="auto"/>
      </w:divBdr>
    </w:div>
    <w:div w:id="1914967442">
      <w:marLeft w:val="0"/>
      <w:marRight w:val="0"/>
      <w:marTop w:val="0"/>
      <w:marBottom w:val="0"/>
      <w:divBdr>
        <w:top w:val="none" w:sz="0" w:space="0" w:color="auto"/>
        <w:left w:val="none" w:sz="0" w:space="0" w:color="auto"/>
        <w:bottom w:val="none" w:sz="0" w:space="0" w:color="auto"/>
        <w:right w:val="none" w:sz="0" w:space="0" w:color="auto"/>
      </w:divBdr>
      <w:divsChild>
        <w:div w:id="1914967285">
          <w:marLeft w:val="547"/>
          <w:marRight w:val="0"/>
          <w:marTop w:val="0"/>
          <w:marBottom w:val="0"/>
          <w:divBdr>
            <w:top w:val="none" w:sz="0" w:space="0" w:color="auto"/>
            <w:left w:val="none" w:sz="0" w:space="0" w:color="auto"/>
            <w:bottom w:val="none" w:sz="0" w:space="0" w:color="auto"/>
            <w:right w:val="none" w:sz="0" w:space="0" w:color="auto"/>
          </w:divBdr>
        </w:div>
        <w:div w:id="1914967286">
          <w:marLeft w:val="547"/>
          <w:marRight w:val="0"/>
          <w:marTop w:val="0"/>
          <w:marBottom w:val="0"/>
          <w:divBdr>
            <w:top w:val="none" w:sz="0" w:space="0" w:color="auto"/>
            <w:left w:val="none" w:sz="0" w:space="0" w:color="auto"/>
            <w:bottom w:val="none" w:sz="0" w:space="0" w:color="auto"/>
            <w:right w:val="none" w:sz="0" w:space="0" w:color="auto"/>
          </w:divBdr>
        </w:div>
        <w:div w:id="1914967287">
          <w:marLeft w:val="547"/>
          <w:marRight w:val="0"/>
          <w:marTop w:val="0"/>
          <w:marBottom w:val="0"/>
          <w:divBdr>
            <w:top w:val="none" w:sz="0" w:space="0" w:color="auto"/>
            <w:left w:val="none" w:sz="0" w:space="0" w:color="auto"/>
            <w:bottom w:val="none" w:sz="0" w:space="0" w:color="auto"/>
            <w:right w:val="none" w:sz="0" w:space="0" w:color="auto"/>
          </w:divBdr>
        </w:div>
        <w:div w:id="1914967288">
          <w:marLeft w:val="547"/>
          <w:marRight w:val="0"/>
          <w:marTop w:val="0"/>
          <w:marBottom w:val="0"/>
          <w:divBdr>
            <w:top w:val="none" w:sz="0" w:space="0" w:color="auto"/>
            <w:left w:val="none" w:sz="0" w:space="0" w:color="auto"/>
            <w:bottom w:val="none" w:sz="0" w:space="0" w:color="auto"/>
            <w:right w:val="none" w:sz="0" w:space="0" w:color="auto"/>
          </w:divBdr>
        </w:div>
        <w:div w:id="1914967297">
          <w:marLeft w:val="547"/>
          <w:marRight w:val="0"/>
          <w:marTop w:val="0"/>
          <w:marBottom w:val="0"/>
          <w:divBdr>
            <w:top w:val="none" w:sz="0" w:space="0" w:color="auto"/>
            <w:left w:val="none" w:sz="0" w:space="0" w:color="auto"/>
            <w:bottom w:val="none" w:sz="0" w:space="0" w:color="auto"/>
            <w:right w:val="none" w:sz="0" w:space="0" w:color="auto"/>
          </w:divBdr>
        </w:div>
        <w:div w:id="1914967299">
          <w:marLeft w:val="547"/>
          <w:marRight w:val="0"/>
          <w:marTop w:val="0"/>
          <w:marBottom w:val="0"/>
          <w:divBdr>
            <w:top w:val="none" w:sz="0" w:space="0" w:color="auto"/>
            <w:left w:val="none" w:sz="0" w:space="0" w:color="auto"/>
            <w:bottom w:val="none" w:sz="0" w:space="0" w:color="auto"/>
            <w:right w:val="none" w:sz="0" w:space="0" w:color="auto"/>
          </w:divBdr>
        </w:div>
        <w:div w:id="1914967300">
          <w:marLeft w:val="547"/>
          <w:marRight w:val="0"/>
          <w:marTop w:val="0"/>
          <w:marBottom w:val="0"/>
          <w:divBdr>
            <w:top w:val="none" w:sz="0" w:space="0" w:color="auto"/>
            <w:left w:val="none" w:sz="0" w:space="0" w:color="auto"/>
            <w:bottom w:val="none" w:sz="0" w:space="0" w:color="auto"/>
            <w:right w:val="none" w:sz="0" w:space="0" w:color="auto"/>
          </w:divBdr>
        </w:div>
        <w:div w:id="1914967437">
          <w:marLeft w:val="547"/>
          <w:marRight w:val="0"/>
          <w:marTop w:val="0"/>
          <w:marBottom w:val="0"/>
          <w:divBdr>
            <w:top w:val="none" w:sz="0" w:space="0" w:color="auto"/>
            <w:left w:val="none" w:sz="0" w:space="0" w:color="auto"/>
            <w:bottom w:val="none" w:sz="0" w:space="0" w:color="auto"/>
            <w:right w:val="none" w:sz="0" w:space="0" w:color="auto"/>
          </w:divBdr>
        </w:div>
        <w:div w:id="1914967438">
          <w:marLeft w:val="547"/>
          <w:marRight w:val="0"/>
          <w:marTop w:val="0"/>
          <w:marBottom w:val="0"/>
          <w:divBdr>
            <w:top w:val="none" w:sz="0" w:space="0" w:color="auto"/>
            <w:left w:val="none" w:sz="0" w:space="0" w:color="auto"/>
            <w:bottom w:val="none" w:sz="0" w:space="0" w:color="auto"/>
            <w:right w:val="none" w:sz="0" w:space="0" w:color="auto"/>
          </w:divBdr>
        </w:div>
        <w:div w:id="1914967445">
          <w:marLeft w:val="547"/>
          <w:marRight w:val="0"/>
          <w:marTop w:val="0"/>
          <w:marBottom w:val="0"/>
          <w:divBdr>
            <w:top w:val="none" w:sz="0" w:space="0" w:color="auto"/>
            <w:left w:val="none" w:sz="0" w:space="0" w:color="auto"/>
            <w:bottom w:val="none" w:sz="0" w:space="0" w:color="auto"/>
            <w:right w:val="none" w:sz="0" w:space="0" w:color="auto"/>
          </w:divBdr>
        </w:div>
        <w:div w:id="1914967446">
          <w:marLeft w:val="547"/>
          <w:marRight w:val="0"/>
          <w:marTop w:val="0"/>
          <w:marBottom w:val="0"/>
          <w:divBdr>
            <w:top w:val="none" w:sz="0" w:space="0" w:color="auto"/>
            <w:left w:val="none" w:sz="0" w:space="0" w:color="auto"/>
            <w:bottom w:val="none" w:sz="0" w:space="0" w:color="auto"/>
            <w:right w:val="none" w:sz="0" w:space="0" w:color="auto"/>
          </w:divBdr>
        </w:div>
        <w:div w:id="1914967447">
          <w:marLeft w:val="547"/>
          <w:marRight w:val="0"/>
          <w:marTop w:val="0"/>
          <w:marBottom w:val="0"/>
          <w:divBdr>
            <w:top w:val="none" w:sz="0" w:space="0" w:color="auto"/>
            <w:left w:val="none" w:sz="0" w:space="0" w:color="auto"/>
            <w:bottom w:val="none" w:sz="0" w:space="0" w:color="auto"/>
            <w:right w:val="none" w:sz="0" w:space="0" w:color="auto"/>
          </w:divBdr>
        </w:div>
        <w:div w:id="1914967448">
          <w:marLeft w:val="562"/>
          <w:marRight w:val="0"/>
          <w:marTop w:val="0"/>
          <w:marBottom w:val="0"/>
          <w:divBdr>
            <w:top w:val="none" w:sz="0" w:space="0" w:color="auto"/>
            <w:left w:val="none" w:sz="0" w:space="0" w:color="auto"/>
            <w:bottom w:val="none" w:sz="0" w:space="0" w:color="auto"/>
            <w:right w:val="none" w:sz="0" w:space="0" w:color="auto"/>
          </w:divBdr>
        </w:div>
        <w:div w:id="1914967449">
          <w:marLeft w:val="547"/>
          <w:marRight w:val="0"/>
          <w:marTop w:val="0"/>
          <w:marBottom w:val="0"/>
          <w:divBdr>
            <w:top w:val="none" w:sz="0" w:space="0" w:color="auto"/>
            <w:left w:val="none" w:sz="0" w:space="0" w:color="auto"/>
            <w:bottom w:val="none" w:sz="0" w:space="0" w:color="auto"/>
            <w:right w:val="none" w:sz="0" w:space="0" w:color="auto"/>
          </w:divBdr>
        </w:div>
      </w:divsChild>
    </w:div>
    <w:div w:id="1914967450">
      <w:marLeft w:val="0"/>
      <w:marRight w:val="0"/>
      <w:marTop w:val="0"/>
      <w:marBottom w:val="0"/>
      <w:divBdr>
        <w:top w:val="none" w:sz="0" w:space="0" w:color="auto"/>
        <w:left w:val="none" w:sz="0" w:space="0" w:color="auto"/>
        <w:bottom w:val="none" w:sz="0" w:space="0" w:color="auto"/>
        <w:right w:val="none" w:sz="0" w:space="0" w:color="auto"/>
      </w:divBdr>
      <w:divsChild>
        <w:div w:id="1914967284">
          <w:marLeft w:val="547"/>
          <w:marRight w:val="0"/>
          <w:marTop w:val="0"/>
          <w:marBottom w:val="0"/>
          <w:divBdr>
            <w:top w:val="none" w:sz="0" w:space="0" w:color="auto"/>
            <w:left w:val="none" w:sz="0" w:space="0" w:color="auto"/>
            <w:bottom w:val="none" w:sz="0" w:space="0" w:color="auto"/>
            <w:right w:val="none" w:sz="0" w:space="0" w:color="auto"/>
          </w:divBdr>
        </w:div>
        <w:div w:id="1914967290">
          <w:marLeft w:val="547"/>
          <w:marRight w:val="0"/>
          <w:marTop w:val="0"/>
          <w:marBottom w:val="0"/>
          <w:divBdr>
            <w:top w:val="none" w:sz="0" w:space="0" w:color="auto"/>
            <w:left w:val="none" w:sz="0" w:space="0" w:color="auto"/>
            <w:bottom w:val="none" w:sz="0" w:space="0" w:color="auto"/>
            <w:right w:val="none" w:sz="0" w:space="0" w:color="auto"/>
          </w:divBdr>
        </w:div>
      </w:divsChild>
    </w:div>
    <w:div w:id="1914967451">
      <w:marLeft w:val="0"/>
      <w:marRight w:val="0"/>
      <w:marTop w:val="0"/>
      <w:marBottom w:val="0"/>
      <w:divBdr>
        <w:top w:val="none" w:sz="0" w:space="0" w:color="auto"/>
        <w:left w:val="none" w:sz="0" w:space="0" w:color="auto"/>
        <w:bottom w:val="none" w:sz="0" w:space="0" w:color="auto"/>
        <w:right w:val="none" w:sz="0" w:space="0" w:color="auto"/>
      </w:divBdr>
    </w:div>
    <w:div w:id="1923366528">
      <w:bodyDiv w:val="1"/>
      <w:marLeft w:val="0"/>
      <w:marRight w:val="0"/>
      <w:marTop w:val="0"/>
      <w:marBottom w:val="0"/>
      <w:divBdr>
        <w:top w:val="none" w:sz="0" w:space="0" w:color="auto"/>
        <w:left w:val="none" w:sz="0" w:space="0" w:color="auto"/>
        <w:bottom w:val="none" w:sz="0" w:space="0" w:color="auto"/>
        <w:right w:val="none" w:sz="0" w:space="0" w:color="auto"/>
      </w:divBdr>
    </w:div>
    <w:div w:id="2025545068">
      <w:bodyDiv w:val="1"/>
      <w:marLeft w:val="0"/>
      <w:marRight w:val="0"/>
      <w:marTop w:val="0"/>
      <w:marBottom w:val="0"/>
      <w:divBdr>
        <w:top w:val="none" w:sz="0" w:space="0" w:color="auto"/>
        <w:left w:val="none" w:sz="0" w:space="0" w:color="auto"/>
        <w:bottom w:val="none" w:sz="0" w:space="0" w:color="auto"/>
        <w:right w:val="none" w:sz="0" w:space="0" w:color="auto"/>
      </w:divBdr>
    </w:div>
    <w:div w:id="2032025110">
      <w:bodyDiv w:val="1"/>
      <w:marLeft w:val="0"/>
      <w:marRight w:val="0"/>
      <w:marTop w:val="0"/>
      <w:marBottom w:val="0"/>
      <w:divBdr>
        <w:top w:val="none" w:sz="0" w:space="0" w:color="auto"/>
        <w:left w:val="none" w:sz="0" w:space="0" w:color="auto"/>
        <w:bottom w:val="none" w:sz="0" w:space="0" w:color="auto"/>
        <w:right w:val="none" w:sz="0" w:space="0" w:color="auto"/>
      </w:divBdr>
    </w:div>
    <w:div w:id="2122919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4.emf"/><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2.png"/><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footer" Target="footer1.xml"/><Relationship Id="rId36" Type="http://schemas.microsoft.com/office/2016/09/relationships/commentsIds" Target="commentsIds.xml"/><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ec2e770e8c827b4c671df3dc9465bfd">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6.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D7E8978-FF30-4EB5-B00B-9BA0BCBCC4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85F3E162-9211-4165-BB6A-E52A703BA715}">
  <ds:schemaRefs>
    <ds:schemaRef ds:uri="http://schemas.microsoft.com/sharepoint/v3/contenttype/forms"/>
  </ds:schemaRefs>
</ds:datastoreItem>
</file>

<file path=customXml/itemProps3.xml><?xml version="1.0" encoding="utf-8"?>
<ds:datastoreItem xmlns:ds="http://schemas.openxmlformats.org/officeDocument/2006/customXml" ds:itemID="{CFF4F515-E408-4152-BB9F-0A4F264965C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624BC7E-A0BA-44C8-ACFA-D3D3AFB3C737}">
  <ds:schemaRefs>
    <ds:schemaRef ds:uri="http://schemas.openxmlformats.org/officeDocument/2006/bibliography"/>
  </ds:schemaRefs>
</ds:datastoreItem>
</file>

<file path=customXml/itemProps5.xml><?xml version="1.0" encoding="utf-8"?>
<ds:datastoreItem xmlns:ds="http://schemas.openxmlformats.org/officeDocument/2006/customXml" ds:itemID="{363B3F02-2245-4382-8D49-AD44B5E8C830}">
  <ds:schemaRefs>
    <ds:schemaRef ds:uri="http://schemas.openxmlformats.org/officeDocument/2006/bibliography"/>
  </ds:schemaRefs>
</ds:datastoreItem>
</file>

<file path=customXml/itemProps6.xml><?xml version="1.0" encoding="utf-8"?>
<ds:datastoreItem xmlns:ds="http://schemas.openxmlformats.org/officeDocument/2006/customXml" ds:itemID="{8AA5C9B7-D76C-4C25-9C56-EEF7A56FE6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102</Pages>
  <Words>25498</Words>
  <Characters>140245</Characters>
  <Application>Microsoft Office Word</Application>
  <DocSecurity>0</DocSecurity>
  <Lines>1168</Lines>
  <Paragraphs>330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ORCI FInal</vt:lpstr>
      <vt:lpstr>ORCI FInal</vt:lpstr>
    </vt:vector>
  </TitlesOfParts>
  <Manager>J.M. Acevedo</Manager>
  <Company>Teléfonos de México S.A.</Company>
  <LinksUpToDate>false</LinksUpToDate>
  <CharactersWithSpaces>165413</CharactersWithSpaces>
  <SharedDoc>false</SharedDoc>
  <HLinks>
    <vt:vector size="390" baseType="variant">
      <vt:variant>
        <vt:i4>1441840</vt:i4>
      </vt:variant>
      <vt:variant>
        <vt:i4>386</vt:i4>
      </vt:variant>
      <vt:variant>
        <vt:i4>0</vt:i4>
      </vt:variant>
      <vt:variant>
        <vt:i4>5</vt:i4>
      </vt:variant>
      <vt:variant>
        <vt:lpwstr/>
      </vt:variant>
      <vt:variant>
        <vt:lpwstr>_Toc520745110</vt:lpwstr>
      </vt:variant>
      <vt:variant>
        <vt:i4>1507376</vt:i4>
      </vt:variant>
      <vt:variant>
        <vt:i4>380</vt:i4>
      </vt:variant>
      <vt:variant>
        <vt:i4>0</vt:i4>
      </vt:variant>
      <vt:variant>
        <vt:i4>5</vt:i4>
      </vt:variant>
      <vt:variant>
        <vt:lpwstr/>
      </vt:variant>
      <vt:variant>
        <vt:lpwstr>_Toc520745109</vt:lpwstr>
      </vt:variant>
      <vt:variant>
        <vt:i4>1507376</vt:i4>
      </vt:variant>
      <vt:variant>
        <vt:i4>374</vt:i4>
      </vt:variant>
      <vt:variant>
        <vt:i4>0</vt:i4>
      </vt:variant>
      <vt:variant>
        <vt:i4>5</vt:i4>
      </vt:variant>
      <vt:variant>
        <vt:lpwstr/>
      </vt:variant>
      <vt:variant>
        <vt:lpwstr>_Toc520745108</vt:lpwstr>
      </vt:variant>
      <vt:variant>
        <vt:i4>1507376</vt:i4>
      </vt:variant>
      <vt:variant>
        <vt:i4>368</vt:i4>
      </vt:variant>
      <vt:variant>
        <vt:i4>0</vt:i4>
      </vt:variant>
      <vt:variant>
        <vt:i4>5</vt:i4>
      </vt:variant>
      <vt:variant>
        <vt:lpwstr/>
      </vt:variant>
      <vt:variant>
        <vt:lpwstr>_Toc520745107</vt:lpwstr>
      </vt:variant>
      <vt:variant>
        <vt:i4>1507376</vt:i4>
      </vt:variant>
      <vt:variant>
        <vt:i4>362</vt:i4>
      </vt:variant>
      <vt:variant>
        <vt:i4>0</vt:i4>
      </vt:variant>
      <vt:variant>
        <vt:i4>5</vt:i4>
      </vt:variant>
      <vt:variant>
        <vt:lpwstr/>
      </vt:variant>
      <vt:variant>
        <vt:lpwstr>_Toc520745106</vt:lpwstr>
      </vt:variant>
      <vt:variant>
        <vt:i4>1507376</vt:i4>
      </vt:variant>
      <vt:variant>
        <vt:i4>356</vt:i4>
      </vt:variant>
      <vt:variant>
        <vt:i4>0</vt:i4>
      </vt:variant>
      <vt:variant>
        <vt:i4>5</vt:i4>
      </vt:variant>
      <vt:variant>
        <vt:lpwstr/>
      </vt:variant>
      <vt:variant>
        <vt:lpwstr>_Toc520745105</vt:lpwstr>
      </vt:variant>
      <vt:variant>
        <vt:i4>1507376</vt:i4>
      </vt:variant>
      <vt:variant>
        <vt:i4>350</vt:i4>
      </vt:variant>
      <vt:variant>
        <vt:i4>0</vt:i4>
      </vt:variant>
      <vt:variant>
        <vt:i4>5</vt:i4>
      </vt:variant>
      <vt:variant>
        <vt:lpwstr/>
      </vt:variant>
      <vt:variant>
        <vt:lpwstr>_Toc520745104</vt:lpwstr>
      </vt:variant>
      <vt:variant>
        <vt:i4>1507376</vt:i4>
      </vt:variant>
      <vt:variant>
        <vt:i4>344</vt:i4>
      </vt:variant>
      <vt:variant>
        <vt:i4>0</vt:i4>
      </vt:variant>
      <vt:variant>
        <vt:i4>5</vt:i4>
      </vt:variant>
      <vt:variant>
        <vt:lpwstr/>
      </vt:variant>
      <vt:variant>
        <vt:lpwstr>_Toc520745103</vt:lpwstr>
      </vt:variant>
      <vt:variant>
        <vt:i4>1507376</vt:i4>
      </vt:variant>
      <vt:variant>
        <vt:i4>338</vt:i4>
      </vt:variant>
      <vt:variant>
        <vt:i4>0</vt:i4>
      </vt:variant>
      <vt:variant>
        <vt:i4>5</vt:i4>
      </vt:variant>
      <vt:variant>
        <vt:lpwstr/>
      </vt:variant>
      <vt:variant>
        <vt:lpwstr>_Toc520745102</vt:lpwstr>
      </vt:variant>
      <vt:variant>
        <vt:i4>1507376</vt:i4>
      </vt:variant>
      <vt:variant>
        <vt:i4>332</vt:i4>
      </vt:variant>
      <vt:variant>
        <vt:i4>0</vt:i4>
      </vt:variant>
      <vt:variant>
        <vt:i4>5</vt:i4>
      </vt:variant>
      <vt:variant>
        <vt:lpwstr/>
      </vt:variant>
      <vt:variant>
        <vt:lpwstr>_Toc520745101</vt:lpwstr>
      </vt:variant>
      <vt:variant>
        <vt:i4>1507376</vt:i4>
      </vt:variant>
      <vt:variant>
        <vt:i4>326</vt:i4>
      </vt:variant>
      <vt:variant>
        <vt:i4>0</vt:i4>
      </vt:variant>
      <vt:variant>
        <vt:i4>5</vt:i4>
      </vt:variant>
      <vt:variant>
        <vt:lpwstr/>
      </vt:variant>
      <vt:variant>
        <vt:lpwstr>_Toc520745100</vt:lpwstr>
      </vt:variant>
      <vt:variant>
        <vt:i4>1966129</vt:i4>
      </vt:variant>
      <vt:variant>
        <vt:i4>320</vt:i4>
      </vt:variant>
      <vt:variant>
        <vt:i4>0</vt:i4>
      </vt:variant>
      <vt:variant>
        <vt:i4>5</vt:i4>
      </vt:variant>
      <vt:variant>
        <vt:lpwstr/>
      </vt:variant>
      <vt:variant>
        <vt:lpwstr>_Toc520745099</vt:lpwstr>
      </vt:variant>
      <vt:variant>
        <vt:i4>1966129</vt:i4>
      </vt:variant>
      <vt:variant>
        <vt:i4>314</vt:i4>
      </vt:variant>
      <vt:variant>
        <vt:i4>0</vt:i4>
      </vt:variant>
      <vt:variant>
        <vt:i4>5</vt:i4>
      </vt:variant>
      <vt:variant>
        <vt:lpwstr/>
      </vt:variant>
      <vt:variant>
        <vt:lpwstr>_Toc520745098</vt:lpwstr>
      </vt:variant>
      <vt:variant>
        <vt:i4>1966129</vt:i4>
      </vt:variant>
      <vt:variant>
        <vt:i4>308</vt:i4>
      </vt:variant>
      <vt:variant>
        <vt:i4>0</vt:i4>
      </vt:variant>
      <vt:variant>
        <vt:i4>5</vt:i4>
      </vt:variant>
      <vt:variant>
        <vt:lpwstr/>
      </vt:variant>
      <vt:variant>
        <vt:lpwstr>_Toc520745097</vt:lpwstr>
      </vt:variant>
      <vt:variant>
        <vt:i4>1966129</vt:i4>
      </vt:variant>
      <vt:variant>
        <vt:i4>302</vt:i4>
      </vt:variant>
      <vt:variant>
        <vt:i4>0</vt:i4>
      </vt:variant>
      <vt:variant>
        <vt:i4>5</vt:i4>
      </vt:variant>
      <vt:variant>
        <vt:lpwstr/>
      </vt:variant>
      <vt:variant>
        <vt:lpwstr>_Toc520745096</vt:lpwstr>
      </vt:variant>
      <vt:variant>
        <vt:i4>1966129</vt:i4>
      </vt:variant>
      <vt:variant>
        <vt:i4>296</vt:i4>
      </vt:variant>
      <vt:variant>
        <vt:i4>0</vt:i4>
      </vt:variant>
      <vt:variant>
        <vt:i4>5</vt:i4>
      </vt:variant>
      <vt:variant>
        <vt:lpwstr/>
      </vt:variant>
      <vt:variant>
        <vt:lpwstr>_Toc520745095</vt:lpwstr>
      </vt:variant>
      <vt:variant>
        <vt:i4>1966129</vt:i4>
      </vt:variant>
      <vt:variant>
        <vt:i4>290</vt:i4>
      </vt:variant>
      <vt:variant>
        <vt:i4>0</vt:i4>
      </vt:variant>
      <vt:variant>
        <vt:i4>5</vt:i4>
      </vt:variant>
      <vt:variant>
        <vt:lpwstr/>
      </vt:variant>
      <vt:variant>
        <vt:lpwstr>_Toc520745094</vt:lpwstr>
      </vt:variant>
      <vt:variant>
        <vt:i4>1966129</vt:i4>
      </vt:variant>
      <vt:variant>
        <vt:i4>284</vt:i4>
      </vt:variant>
      <vt:variant>
        <vt:i4>0</vt:i4>
      </vt:variant>
      <vt:variant>
        <vt:i4>5</vt:i4>
      </vt:variant>
      <vt:variant>
        <vt:lpwstr/>
      </vt:variant>
      <vt:variant>
        <vt:lpwstr>_Toc520745093</vt:lpwstr>
      </vt:variant>
      <vt:variant>
        <vt:i4>1966129</vt:i4>
      </vt:variant>
      <vt:variant>
        <vt:i4>278</vt:i4>
      </vt:variant>
      <vt:variant>
        <vt:i4>0</vt:i4>
      </vt:variant>
      <vt:variant>
        <vt:i4>5</vt:i4>
      </vt:variant>
      <vt:variant>
        <vt:lpwstr/>
      </vt:variant>
      <vt:variant>
        <vt:lpwstr>_Toc520745092</vt:lpwstr>
      </vt:variant>
      <vt:variant>
        <vt:i4>1966129</vt:i4>
      </vt:variant>
      <vt:variant>
        <vt:i4>272</vt:i4>
      </vt:variant>
      <vt:variant>
        <vt:i4>0</vt:i4>
      </vt:variant>
      <vt:variant>
        <vt:i4>5</vt:i4>
      </vt:variant>
      <vt:variant>
        <vt:lpwstr/>
      </vt:variant>
      <vt:variant>
        <vt:lpwstr>_Toc520745091</vt:lpwstr>
      </vt:variant>
      <vt:variant>
        <vt:i4>1966129</vt:i4>
      </vt:variant>
      <vt:variant>
        <vt:i4>266</vt:i4>
      </vt:variant>
      <vt:variant>
        <vt:i4>0</vt:i4>
      </vt:variant>
      <vt:variant>
        <vt:i4>5</vt:i4>
      </vt:variant>
      <vt:variant>
        <vt:lpwstr/>
      </vt:variant>
      <vt:variant>
        <vt:lpwstr>_Toc520745090</vt:lpwstr>
      </vt:variant>
      <vt:variant>
        <vt:i4>2031665</vt:i4>
      </vt:variant>
      <vt:variant>
        <vt:i4>260</vt:i4>
      </vt:variant>
      <vt:variant>
        <vt:i4>0</vt:i4>
      </vt:variant>
      <vt:variant>
        <vt:i4>5</vt:i4>
      </vt:variant>
      <vt:variant>
        <vt:lpwstr/>
      </vt:variant>
      <vt:variant>
        <vt:lpwstr>_Toc520745089</vt:lpwstr>
      </vt:variant>
      <vt:variant>
        <vt:i4>2031665</vt:i4>
      </vt:variant>
      <vt:variant>
        <vt:i4>254</vt:i4>
      </vt:variant>
      <vt:variant>
        <vt:i4>0</vt:i4>
      </vt:variant>
      <vt:variant>
        <vt:i4>5</vt:i4>
      </vt:variant>
      <vt:variant>
        <vt:lpwstr/>
      </vt:variant>
      <vt:variant>
        <vt:lpwstr>_Toc520745088</vt:lpwstr>
      </vt:variant>
      <vt:variant>
        <vt:i4>2031665</vt:i4>
      </vt:variant>
      <vt:variant>
        <vt:i4>248</vt:i4>
      </vt:variant>
      <vt:variant>
        <vt:i4>0</vt:i4>
      </vt:variant>
      <vt:variant>
        <vt:i4>5</vt:i4>
      </vt:variant>
      <vt:variant>
        <vt:lpwstr/>
      </vt:variant>
      <vt:variant>
        <vt:lpwstr>_Toc520745087</vt:lpwstr>
      </vt:variant>
      <vt:variant>
        <vt:i4>2031665</vt:i4>
      </vt:variant>
      <vt:variant>
        <vt:i4>242</vt:i4>
      </vt:variant>
      <vt:variant>
        <vt:i4>0</vt:i4>
      </vt:variant>
      <vt:variant>
        <vt:i4>5</vt:i4>
      </vt:variant>
      <vt:variant>
        <vt:lpwstr/>
      </vt:variant>
      <vt:variant>
        <vt:lpwstr>_Toc520745086</vt:lpwstr>
      </vt:variant>
      <vt:variant>
        <vt:i4>2031665</vt:i4>
      </vt:variant>
      <vt:variant>
        <vt:i4>236</vt:i4>
      </vt:variant>
      <vt:variant>
        <vt:i4>0</vt:i4>
      </vt:variant>
      <vt:variant>
        <vt:i4>5</vt:i4>
      </vt:variant>
      <vt:variant>
        <vt:lpwstr/>
      </vt:variant>
      <vt:variant>
        <vt:lpwstr>_Toc520745085</vt:lpwstr>
      </vt:variant>
      <vt:variant>
        <vt:i4>2031665</vt:i4>
      </vt:variant>
      <vt:variant>
        <vt:i4>230</vt:i4>
      </vt:variant>
      <vt:variant>
        <vt:i4>0</vt:i4>
      </vt:variant>
      <vt:variant>
        <vt:i4>5</vt:i4>
      </vt:variant>
      <vt:variant>
        <vt:lpwstr/>
      </vt:variant>
      <vt:variant>
        <vt:lpwstr>_Toc520745084</vt:lpwstr>
      </vt:variant>
      <vt:variant>
        <vt:i4>2031665</vt:i4>
      </vt:variant>
      <vt:variant>
        <vt:i4>224</vt:i4>
      </vt:variant>
      <vt:variant>
        <vt:i4>0</vt:i4>
      </vt:variant>
      <vt:variant>
        <vt:i4>5</vt:i4>
      </vt:variant>
      <vt:variant>
        <vt:lpwstr/>
      </vt:variant>
      <vt:variant>
        <vt:lpwstr>_Toc520745083</vt:lpwstr>
      </vt:variant>
      <vt:variant>
        <vt:i4>2031665</vt:i4>
      </vt:variant>
      <vt:variant>
        <vt:i4>218</vt:i4>
      </vt:variant>
      <vt:variant>
        <vt:i4>0</vt:i4>
      </vt:variant>
      <vt:variant>
        <vt:i4>5</vt:i4>
      </vt:variant>
      <vt:variant>
        <vt:lpwstr/>
      </vt:variant>
      <vt:variant>
        <vt:lpwstr>_Toc520745082</vt:lpwstr>
      </vt:variant>
      <vt:variant>
        <vt:i4>2031665</vt:i4>
      </vt:variant>
      <vt:variant>
        <vt:i4>212</vt:i4>
      </vt:variant>
      <vt:variant>
        <vt:i4>0</vt:i4>
      </vt:variant>
      <vt:variant>
        <vt:i4>5</vt:i4>
      </vt:variant>
      <vt:variant>
        <vt:lpwstr/>
      </vt:variant>
      <vt:variant>
        <vt:lpwstr>_Toc520745081</vt:lpwstr>
      </vt:variant>
      <vt:variant>
        <vt:i4>2031665</vt:i4>
      </vt:variant>
      <vt:variant>
        <vt:i4>206</vt:i4>
      </vt:variant>
      <vt:variant>
        <vt:i4>0</vt:i4>
      </vt:variant>
      <vt:variant>
        <vt:i4>5</vt:i4>
      </vt:variant>
      <vt:variant>
        <vt:lpwstr/>
      </vt:variant>
      <vt:variant>
        <vt:lpwstr>_Toc520745080</vt:lpwstr>
      </vt:variant>
      <vt:variant>
        <vt:i4>1048625</vt:i4>
      </vt:variant>
      <vt:variant>
        <vt:i4>200</vt:i4>
      </vt:variant>
      <vt:variant>
        <vt:i4>0</vt:i4>
      </vt:variant>
      <vt:variant>
        <vt:i4>5</vt:i4>
      </vt:variant>
      <vt:variant>
        <vt:lpwstr/>
      </vt:variant>
      <vt:variant>
        <vt:lpwstr>_Toc520745079</vt:lpwstr>
      </vt:variant>
      <vt:variant>
        <vt:i4>1048625</vt:i4>
      </vt:variant>
      <vt:variant>
        <vt:i4>194</vt:i4>
      </vt:variant>
      <vt:variant>
        <vt:i4>0</vt:i4>
      </vt:variant>
      <vt:variant>
        <vt:i4>5</vt:i4>
      </vt:variant>
      <vt:variant>
        <vt:lpwstr/>
      </vt:variant>
      <vt:variant>
        <vt:lpwstr>_Toc520745078</vt:lpwstr>
      </vt:variant>
      <vt:variant>
        <vt:i4>1048625</vt:i4>
      </vt:variant>
      <vt:variant>
        <vt:i4>188</vt:i4>
      </vt:variant>
      <vt:variant>
        <vt:i4>0</vt:i4>
      </vt:variant>
      <vt:variant>
        <vt:i4>5</vt:i4>
      </vt:variant>
      <vt:variant>
        <vt:lpwstr/>
      </vt:variant>
      <vt:variant>
        <vt:lpwstr>_Toc520745077</vt:lpwstr>
      </vt:variant>
      <vt:variant>
        <vt:i4>1048625</vt:i4>
      </vt:variant>
      <vt:variant>
        <vt:i4>182</vt:i4>
      </vt:variant>
      <vt:variant>
        <vt:i4>0</vt:i4>
      </vt:variant>
      <vt:variant>
        <vt:i4>5</vt:i4>
      </vt:variant>
      <vt:variant>
        <vt:lpwstr/>
      </vt:variant>
      <vt:variant>
        <vt:lpwstr>_Toc520745076</vt:lpwstr>
      </vt:variant>
      <vt:variant>
        <vt:i4>1048625</vt:i4>
      </vt:variant>
      <vt:variant>
        <vt:i4>176</vt:i4>
      </vt:variant>
      <vt:variant>
        <vt:i4>0</vt:i4>
      </vt:variant>
      <vt:variant>
        <vt:i4>5</vt:i4>
      </vt:variant>
      <vt:variant>
        <vt:lpwstr/>
      </vt:variant>
      <vt:variant>
        <vt:lpwstr>_Toc520745075</vt:lpwstr>
      </vt:variant>
      <vt:variant>
        <vt:i4>1048625</vt:i4>
      </vt:variant>
      <vt:variant>
        <vt:i4>170</vt:i4>
      </vt:variant>
      <vt:variant>
        <vt:i4>0</vt:i4>
      </vt:variant>
      <vt:variant>
        <vt:i4>5</vt:i4>
      </vt:variant>
      <vt:variant>
        <vt:lpwstr/>
      </vt:variant>
      <vt:variant>
        <vt:lpwstr>_Toc520745074</vt:lpwstr>
      </vt:variant>
      <vt:variant>
        <vt:i4>1048625</vt:i4>
      </vt:variant>
      <vt:variant>
        <vt:i4>164</vt:i4>
      </vt:variant>
      <vt:variant>
        <vt:i4>0</vt:i4>
      </vt:variant>
      <vt:variant>
        <vt:i4>5</vt:i4>
      </vt:variant>
      <vt:variant>
        <vt:lpwstr/>
      </vt:variant>
      <vt:variant>
        <vt:lpwstr>_Toc520745073</vt:lpwstr>
      </vt:variant>
      <vt:variant>
        <vt:i4>1048625</vt:i4>
      </vt:variant>
      <vt:variant>
        <vt:i4>158</vt:i4>
      </vt:variant>
      <vt:variant>
        <vt:i4>0</vt:i4>
      </vt:variant>
      <vt:variant>
        <vt:i4>5</vt:i4>
      </vt:variant>
      <vt:variant>
        <vt:lpwstr/>
      </vt:variant>
      <vt:variant>
        <vt:lpwstr>_Toc520745072</vt:lpwstr>
      </vt:variant>
      <vt:variant>
        <vt:i4>1048625</vt:i4>
      </vt:variant>
      <vt:variant>
        <vt:i4>152</vt:i4>
      </vt:variant>
      <vt:variant>
        <vt:i4>0</vt:i4>
      </vt:variant>
      <vt:variant>
        <vt:i4>5</vt:i4>
      </vt:variant>
      <vt:variant>
        <vt:lpwstr/>
      </vt:variant>
      <vt:variant>
        <vt:lpwstr>_Toc520745071</vt:lpwstr>
      </vt:variant>
      <vt:variant>
        <vt:i4>1048625</vt:i4>
      </vt:variant>
      <vt:variant>
        <vt:i4>146</vt:i4>
      </vt:variant>
      <vt:variant>
        <vt:i4>0</vt:i4>
      </vt:variant>
      <vt:variant>
        <vt:i4>5</vt:i4>
      </vt:variant>
      <vt:variant>
        <vt:lpwstr/>
      </vt:variant>
      <vt:variant>
        <vt:lpwstr>_Toc520745070</vt:lpwstr>
      </vt:variant>
      <vt:variant>
        <vt:i4>1114161</vt:i4>
      </vt:variant>
      <vt:variant>
        <vt:i4>140</vt:i4>
      </vt:variant>
      <vt:variant>
        <vt:i4>0</vt:i4>
      </vt:variant>
      <vt:variant>
        <vt:i4>5</vt:i4>
      </vt:variant>
      <vt:variant>
        <vt:lpwstr/>
      </vt:variant>
      <vt:variant>
        <vt:lpwstr>_Toc520745069</vt:lpwstr>
      </vt:variant>
      <vt:variant>
        <vt:i4>1114161</vt:i4>
      </vt:variant>
      <vt:variant>
        <vt:i4>134</vt:i4>
      </vt:variant>
      <vt:variant>
        <vt:i4>0</vt:i4>
      </vt:variant>
      <vt:variant>
        <vt:i4>5</vt:i4>
      </vt:variant>
      <vt:variant>
        <vt:lpwstr/>
      </vt:variant>
      <vt:variant>
        <vt:lpwstr>_Toc520745068</vt:lpwstr>
      </vt:variant>
      <vt:variant>
        <vt:i4>1114161</vt:i4>
      </vt:variant>
      <vt:variant>
        <vt:i4>128</vt:i4>
      </vt:variant>
      <vt:variant>
        <vt:i4>0</vt:i4>
      </vt:variant>
      <vt:variant>
        <vt:i4>5</vt:i4>
      </vt:variant>
      <vt:variant>
        <vt:lpwstr/>
      </vt:variant>
      <vt:variant>
        <vt:lpwstr>_Toc520745067</vt:lpwstr>
      </vt:variant>
      <vt:variant>
        <vt:i4>1114161</vt:i4>
      </vt:variant>
      <vt:variant>
        <vt:i4>122</vt:i4>
      </vt:variant>
      <vt:variant>
        <vt:i4>0</vt:i4>
      </vt:variant>
      <vt:variant>
        <vt:i4>5</vt:i4>
      </vt:variant>
      <vt:variant>
        <vt:lpwstr/>
      </vt:variant>
      <vt:variant>
        <vt:lpwstr>_Toc520745066</vt:lpwstr>
      </vt:variant>
      <vt:variant>
        <vt:i4>1114161</vt:i4>
      </vt:variant>
      <vt:variant>
        <vt:i4>116</vt:i4>
      </vt:variant>
      <vt:variant>
        <vt:i4>0</vt:i4>
      </vt:variant>
      <vt:variant>
        <vt:i4>5</vt:i4>
      </vt:variant>
      <vt:variant>
        <vt:lpwstr/>
      </vt:variant>
      <vt:variant>
        <vt:lpwstr>_Toc520745065</vt:lpwstr>
      </vt:variant>
      <vt:variant>
        <vt:i4>1114161</vt:i4>
      </vt:variant>
      <vt:variant>
        <vt:i4>110</vt:i4>
      </vt:variant>
      <vt:variant>
        <vt:i4>0</vt:i4>
      </vt:variant>
      <vt:variant>
        <vt:i4>5</vt:i4>
      </vt:variant>
      <vt:variant>
        <vt:lpwstr/>
      </vt:variant>
      <vt:variant>
        <vt:lpwstr>_Toc520745064</vt:lpwstr>
      </vt:variant>
      <vt:variant>
        <vt:i4>1114161</vt:i4>
      </vt:variant>
      <vt:variant>
        <vt:i4>104</vt:i4>
      </vt:variant>
      <vt:variant>
        <vt:i4>0</vt:i4>
      </vt:variant>
      <vt:variant>
        <vt:i4>5</vt:i4>
      </vt:variant>
      <vt:variant>
        <vt:lpwstr/>
      </vt:variant>
      <vt:variant>
        <vt:lpwstr>_Toc520745063</vt:lpwstr>
      </vt:variant>
      <vt:variant>
        <vt:i4>1114161</vt:i4>
      </vt:variant>
      <vt:variant>
        <vt:i4>98</vt:i4>
      </vt:variant>
      <vt:variant>
        <vt:i4>0</vt:i4>
      </vt:variant>
      <vt:variant>
        <vt:i4>5</vt:i4>
      </vt:variant>
      <vt:variant>
        <vt:lpwstr/>
      </vt:variant>
      <vt:variant>
        <vt:lpwstr>_Toc520745062</vt:lpwstr>
      </vt:variant>
      <vt:variant>
        <vt:i4>1114161</vt:i4>
      </vt:variant>
      <vt:variant>
        <vt:i4>92</vt:i4>
      </vt:variant>
      <vt:variant>
        <vt:i4>0</vt:i4>
      </vt:variant>
      <vt:variant>
        <vt:i4>5</vt:i4>
      </vt:variant>
      <vt:variant>
        <vt:lpwstr/>
      </vt:variant>
      <vt:variant>
        <vt:lpwstr>_Toc520745061</vt:lpwstr>
      </vt:variant>
      <vt:variant>
        <vt:i4>1114161</vt:i4>
      </vt:variant>
      <vt:variant>
        <vt:i4>86</vt:i4>
      </vt:variant>
      <vt:variant>
        <vt:i4>0</vt:i4>
      </vt:variant>
      <vt:variant>
        <vt:i4>5</vt:i4>
      </vt:variant>
      <vt:variant>
        <vt:lpwstr/>
      </vt:variant>
      <vt:variant>
        <vt:lpwstr>_Toc520745060</vt:lpwstr>
      </vt:variant>
      <vt:variant>
        <vt:i4>1179697</vt:i4>
      </vt:variant>
      <vt:variant>
        <vt:i4>80</vt:i4>
      </vt:variant>
      <vt:variant>
        <vt:i4>0</vt:i4>
      </vt:variant>
      <vt:variant>
        <vt:i4>5</vt:i4>
      </vt:variant>
      <vt:variant>
        <vt:lpwstr/>
      </vt:variant>
      <vt:variant>
        <vt:lpwstr>_Toc520745059</vt:lpwstr>
      </vt:variant>
      <vt:variant>
        <vt:i4>1179697</vt:i4>
      </vt:variant>
      <vt:variant>
        <vt:i4>74</vt:i4>
      </vt:variant>
      <vt:variant>
        <vt:i4>0</vt:i4>
      </vt:variant>
      <vt:variant>
        <vt:i4>5</vt:i4>
      </vt:variant>
      <vt:variant>
        <vt:lpwstr/>
      </vt:variant>
      <vt:variant>
        <vt:lpwstr>_Toc520745058</vt:lpwstr>
      </vt:variant>
      <vt:variant>
        <vt:i4>1179697</vt:i4>
      </vt:variant>
      <vt:variant>
        <vt:i4>68</vt:i4>
      </vt:variant>
      <vt:variant>
        <vt:i4>0</vt:i4>
      </vt:variant>
      <vt:variant>
        <vt:i4>5</vt:i4>
      </vt:variant>
      <vt:variant>
        <vt:lpwstr/>
      </vt:variant>
      <vt:variant>
        <vt:lpwstr>_Toc520745057</vt:lpwstr>
      </vt:variant>
      <vt:variant>
        <vt:i4>1179697</vt:i4>
      </vt:variant>
      <vt:variant>
        <vt:i4>62</vt:i4>
      </vt:variant>
      <vt:variant>
        <vt:i4>0</vt:i4>
      </vt:variant>
      <vt:variant>
        <vt:i4>5</vt:i4>
      </vt:variant>
      <vt:variant>
        <vt:lpwstr/>
      </vt:variant>
      <vt:variant>
        <vt:lpwstr>_Toc520745056</vt:lpwstr>
      </vt:variant>
      <vt:variant>
        <vt:i4>1179697</vt:i4>
      </vt:variant>
      <vt:variant>
        <vt:i4>56</vt:i4>
      </vt:variant>
      <vt:variant>
        <vt:i4>0</vt:i4>
      </vt:variant>
      <vt:variant>
        <vt:i4>5</vt:i4>
      </vt:variant>
      <vt:variant>
        <vt:lpwstr/>
      </vt:variant>
      <vt:variant>
        <vt:lpwstr>_Toc520745055</vt:lpwstr>
      </vt:variant>
      <vt:variant>
        <vt:i4>1179697</vt:i4>
      </vt:variant>
      <vt:variant>
        <vt:i4>50</vt:i4>
      </vt:variant>
      <vt:variant>
        <vt:i4>0</vt:i4>
      </vt:variant>
      <vt:variant>
        <vt:i4>5</vt:i4>
      </vt:variant>
      <vt:variant>
        <vt:lpwstr/>
      </vt:variant>
      <vt:variant>
        <vt:lpwstr>_Toc520745054</vt:lpwstr>
      </vt:variant>
      <vt:variant>
        <vt:i4>1179697</vt:i4>
      </vt:variant>
      <vt:variant>
        <vt:i4>44</vt:i4>
      </vt:variant>
      <vt:variant>
        <vt:i4>0</vt:i4>
      </vt:variant>
      <vt:variant>
        <vt:i4>5</vt:i4>
      </vt:variant>
      <vt:variant>
        <vt:lpwstr/>
      </vt:variant>
      <vt:variant>
        <vt:lpwstr>_Toc520745053</vt:lpwstr>
      </vt:variant>
      <vt:variant>
        <vt:i4>1179697</vt:i4>
      </vt:variant>
      <vt:variant>
        <vt:i4>38</vt:i4>
      </vt:variant>
      <vt:variant>
        <vt:i4>0</vt:i4>
      </vt:variant>
      <vt:variant>
        <vt:i4>5</vt:i4>
      </vt:variant>
      <vt:variant>
        <vt:lpwstr/>
      </vt:variant>
      <vt:variant>
        <vt:lpwstr>_Toc520745052</vt:lpwstr>
      </vt:variant>
      <vt:variant>
        <vt:i4>1179697</vt:i4>
      </vt:variant>
      <vt:variant>
        <vt:i4>32</vt:i4>
      </vt:variant>
      <vt:variant>
        <vt:i4>0</vt:i4>
      </vt:variant>
      <vt:variant>
        <vt:i4>5</vt:i4>
      </vt:variant>
      <vt:variant>
        <vt:lpwstr/>
      </vt:variant>
      <vt:variant>
        <vt:lpwstr>_Toc520745051</vt:lpwstr>
      </vt:variant>
      <vt:variant>
        <vt:i4>1179697</vt:i4>
      </vt:variant>
      <vt:variant>
        <vt:i4>26</vt:i4>
      </vt:variant>
      <vt:variant>
        <vt:i4>0</vt:i4>
      </vt:variant>
      <vt:variant>
        <vt:i4>5</vt:i4>
      </vt:variant>
      <vt:variant>
        <vt:lpwstr/>
      </vt:variant>
      <vt:variant>
        <vt:lpwstr>_Toc520745050</vt:lpwstr>
      </vt:variant>
      <vt:variant>
        <vt:i4>1245233</vt:i4>
      </vt:variant>
      <vt:variant>
        <vt:i4>20</vt:i4>
      </vt:variant>
      <vt:variant>
        <vt:i4>0</vt:i4>
      </vt:variant>
      <vt:variant>
        <vt:i4>5</vt:i4>
      </vt:variant>
      <vt:variant>
        <vt:lpwstr/>
      </vt:variant>
      <vt:variant>
        <vt:lpwstr>_Toc520745049</vt:lpwstr>
      </vt:variant>
      <vt:variant>
        <vt:i4>1245233</vt:i4>
      </vt:variant>
      <vt:variant>
        <vt:i4>14</vt:i4>
      </vt:variant>
      <vt:variant>
        <vt:i4>0</vt:i4>
      </vt:variant>
      <vt:variant>
        <vt:i4>5</vt:i4>
      </vt:variant>
      <vt:variant>
        <vt:lpwstr/>
      </vt:variant>
      <vt:variant>
        <vt:lpwstr>_Toc520745048</vt:lpwstr>
      </vt:variant>
      <vt:variant>
        <vt:i4>1245233</vt:i4>
      </vt:variant>
      <vt:variant>
        <vt:i4>8</vt:i4>
      </vt:variant>
      <vt:variant>
        <vt:i4>0</vt:i4>
      </vt:variant>
      <vt:variant>
        <vt:i4>5</vt:i4>
      </vt:variant>
      <vt:variant>
        <vt:lpwstr/>
      </vt:variant>
      <vt:variant>
        <vt:lpwstr>_Toc520745047</vt:lpwstr>
      </vt:variant>
      <vt:variant>
        <vt:i4>1245233</vt:i4>
      </vt:variant>
      <vt:variant>
        <vt:i4>2</vt:i4>
      </vt:variant>
      <vt:variant>
        <vt:i4>0</vt:i4>
      </vt:variant>
      <vt:variant>
        <vt:i4>5</vt:i4>
      </vt:variant>
      <vt:variant>
        <vt:lpwstr/>
      </vt:variant>
      <vt:variant>
        <vt:lpwstr>_Toc520745046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ORCI FInal</dc:title>
  <dc:creator>dgrocha</dc:creator>
  <cp:lastModifiedBy>dspena</cp:lastModifiedBy>
  <cp:revision>3</cp:revision>
  <cp:lastPrinted>2018-12-12T16:19:00Z</cp:lastPrinted>
  <dcterms:created xsi:type="dcterms:W3CDTF">2019-07-29T18:07:00Z</dcterms:created>
  <dcterms:modified xsi:type="dcterms:W3CDTF">2019-07-29T22:23:00Z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