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75197B17" w:rsidR="00C427ED" w:rsidRDefault="00597D40" w:rsidP="00FA0E07">
      <w:pPr>
        <w:pStyle w:val="Piedepgina"/>
        <w:rPr>
          <w:rFonts w:ascii="ITC Avant Garde" w:hAnsi="ITC Avant Garde"/>
          <w:sz w:val="14"/>
          <w:szCs w:val="14"/>
        </w:rPr>
      </w:pPr>
      <w:r>
        <w:rPr>
          <w:rFonts w:ascii="ITC Avant Garde" w:hAnsi="ITC Avant Garde"/>
          <w:sz w:val="14"/>
          <w:szCs w:val="14"/>
        </w:rPr>
        <w:t xml:space="preserve">                  </w:t>
      </w:r>
      <w:r w:rsidR="00C427ED">
        <w:rPr>
          <w:rFonts w:ascii="ITC Avant Garde" w:hAnsi="ITC Avant Garde"/>
          <w:sz w:val="14"/>
          <w:szCs w:val="14"/>
        </w:rPr>
        <w:t xml:space="preserve">                       </w:t>
      </w: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1336"/>
        <w:gridCol w:w="1617"/>
        <w:gridCol w:w="18"/>
        <w:gridCol w:w="2395"/>
        <w:gridCol w:w="283"/>
        <w:gridCol w:w="2438"/>
        <w:gridCol w:w="567"/>
      </w:tblGrid>
      <w:tr w:rsidR="00041581" w:rsidRPr="00A51874" w14:paraId="791AB192" w14:textId="77777777" w:rsidTr="004F5A28">
        <w:trPr>
          <w:trHeight w:val="440"/>
        </w:trPr>
        <w:tc>
          <w:tcPr>
            <w:tcW w:w="11339" w:type="dxa"/>
            <w:gridSpan w:val="9"/>
            <w:shd w:val="clear" w:color="auto" w:fill="70AD47" w:themeFill="accent6"/>
            <w:vAlign w:val="center"/>
          </w:tcPr>
          <w:p w14:paraId="03BCB28E" w14:textId="342E3C7B" w:rsidR="00041581" w:rsidRDefault="000A3B90" w:rsidP="006A254E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</w:t>
            </w:r>
            <w:r w:rsidR="005C370B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</w:t>
            </w:r>
            <w:r w:rsidR="006A254E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5559F5" w:rsidRPr="00796C77" w14:paraId="775E3A55" w14:textId="77777777" w:rsidTr="004F5A28">
        <w:trPr>
          <w:trHeight w:val="440"/>
        </w:trPr>
        <w:tc>
          <w:tcPr>
            <w:tcW w:w="1133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5D21DE69" w14:textId="77777777" w:rsidR="005559F5" w:rsidRPr="00796C77" w:rsidRDefault="005559F5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796C7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5559F5" w:rsidRPr="004E5529" w14:paraId="42066323" w14:textId="77777777" w:rsidTr="004F5A28">
        <w:trPr>
          <w:trHeight w:val="440"/>
        </w:trPr>
        <w:tc>
          <w:tcPr>
            <w:tcW w:w="56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74F0C710" w14:textId="77777777" w:rsidR="005559F5" w:rsidRPr="004E5529" w:rsidRDefault="005559F5" w:rsidP="000A6581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sustituir:</w:t>
            </w:r>
          </w:p>
        </w:tc>
        <w:tc>
          <w:tcPr>
            <w:tcW w:w="56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19823" w14:textId="77777777" w:rsidR="005559F5" w:rsidRPr="004E5529" w:rsidRDefault="005559F5" w:rsidP="000A658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0A3B90" w14:paraId="4A8DC4FA" w14:textId="77777777" w:rsidTr="004F5A28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2692031A" w14:textId="48A88F17" w:rsidR="000A3B90" w:rsidRPr="00796C77" w:rsidRDefault="000A3B90" w:rsidP="00796C7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0A3B90" w:rsidRPr="000A3B90" w14:paraId="59D5490E" w14:textId="77777777" w:rsidTr="004F5A28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3BCA7E11" w14:textId="68065DDA" w:rsidR="000A3B90" w:rsidRPr="000A3B90" w:rsidRDefault="000A3B90" w:rsidP="00796C77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E100D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16" w:type="dxa"/>
            <w:gridSpan w:val="3"/>
            <w:shd w:val="clear" w:color="auto" w:fill="auto"/>
          </w:tcPr>
          <w:p w14:paraId="62532472" w14:textId="77777777" w:rsidR="000A3B90" w:rsidRP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566" w:type="dxa"/>
            <w:shd w:val="clear" w:color="auto" w:fill="auto"/>
          </w:tcPr>
          <w:p w14:paraId="2AAA1430" w14:textId="77777777" w:rsidR="000A3B90" w:rsidRPr="000A3B90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0A3B90" w:rsidRPr="007B7F76" w14:paraId="6AB1B29A" w14:textId="77777777" w:rsidTr="004F5A28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6E88CEF2" w14:textId="77777777" w:rsidR="000A3B90" w:rsidRPr="000A3B90" w:rsidRDefault="000A3B90" w:rsidP="008F11A3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5116" w:type="dxa"/>
            <w:gridSpan w:val="3"/>
            <w:shd w:val="clear" w:color="auto" w:fill="auto"/>
            <w:vAlign w:val="center"/>
          </w:tcPr>
          <w:p w14:paraId="11780AD6" w14:textId="77777777" w:rsidR="000A3B90" w:rsidRPr="0014090C" w:rsidRDefault="000A3B90" w:rsidP="008F11A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5445D07" w14:textId="77777777" w:rsidR="000A3B90" w:rsidRPr="000A3B90" w:rsidRDefault="000A3B90" w:rsidP="008F11A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0A3B90" w:rsidRPr="000A3B90" w14:paraId="21FBE1B2" w14:textId="77777777" w:rsidTr="004F5A28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6609332" w14:textId="78328FAC" w:rsidR="000A3B90" w:rsidRPr="00796C77" w:rsidRDefault="000A3B90" w:rsidP="00796C7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CÓDIGO DE ÉTICA*</w:t>
            </w:r>
          </w:p>
        </w:tc>
      </w:tr>
      <w:tr w:rsidR="000A3B90" w:rsidRPr="000A3B90" w14:paraId="77937DCB" w14:textId="77777777" w:rsidTr="004F5A28">
        <w:trPr>
          <w:trHeight w:val="218"/>
        </w:trPr>
        <w:tc>
          <w:tcPr>
            <w:tcW w:w="4022" w:type="dxa"/>
            <w:gridSpan w:val="3"/>
            <w:shd w:val="clear" w:color="auto" w:fill="F2F2F2" w:themeFill="background1" w:themeFillShade="F2"/>
            <w:vAlign w:val="center"/>
          </w:tcPr>
          <w:p w14:paraId="616CD7DB" w14:textId="574B6051" w:rsidR="000A3B90" w:rsidRDefault="000A3B90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Título o denominación del documento:</w:t>
            </w:r>
          </w:p>
          <w:p w14:paraId="336019BB" w14:textId="7976E645" w:rsidR="00E100D4" w:rsidRPr="000A3B90" w:rsidRDefault="00E100D4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317" w:type="dxa"/>
            <w:gridSpan w:val="6"/>
            <w:shd w:val="clear" w:color="auto" w:fill="auto"/>
            <w:vAlign w:val="center"/>
          </w:tcPr>
          <w:p w14:paraId="08C7E471" w14:textId="77777777" w:rsidR="000A3B90" w:rsidRPr="000A3B90" w:rsidRDefault="000A3B90" w:rsidP="00A65BB1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A51874" w14:paraId="58474C5C" w14:textId="77777777" w:rsidTr="004F5A28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5C52C74" w14:textId="77777777" w:rsidR="000A3B90" w:rsidRPr="00796C77" w:rsidRDefault="000A3B90" w:rsidP="00796C7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796C7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796C7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0A3B90" w:rsidRPr="00A51874" w14:paraId="10295236" w14:textId="77777777" w:rsidTr="004F5A28">
        <w:trPr>
          <w:trHeight w:val="440"/>
        </w:trPr>
        <w:tc>
          <w:tcPr>
            <w:tcW w:w="11339" w:type="dxa"/>
            <w:gridSpan w:val="9"/>
            <w:shd w:val="clear" w:color="auto" w:fill="EDEDED" w:themeFill="accent3" w:themeFillTint="33"/>
          </w:tcPr>
          <w:p w14:paraId="424946AE" w14:textId="77777777" w:rsid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0A3B90" w:rsidRPr="00A51874" w14:paraId="18A832EE" w14:textId="77777777" w:rsidTr="004F5A28">
        <w:trPr>
          <w:trHeight w:val="145"/>
        </w:trPr>
        <w:tc>
          <w:tcPr>
            <w:tcW w:w="5639" w:type="dxa"/>
            <w:gridSpan w:val="4"/>
            <w:tcBorders>
              <w:bottom w:val="nil"/>
            </w:tcBorders>
            <w:shd w:val="clear" w:color="auto" w:fill="auto"/>
          </w:tcPr>
          <w:p w14:paraId="1C43A2A8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69C3D3F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3B90" w:rsidRPr="00A51874" w14:paraId="4684EFF4" w14:textId="77777777" w:rsidTr="004F5A28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7B699C6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5F51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07EA4A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B3F38C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32A7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D0BA39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0A3B90" w:rsidRPr="00A51874" w14:paraId="3A8BDA91" w14:textId="77777777" w:rsidTr="004F5A28">
        <w:trPr>
          <w:trHeight w:val="145"/>
        </w:trPr>
        <w:tc>
          <w:tcPr>
            <w:tcW w:w="5639" w:type="dxa"/>
            <w:gridSpan w:val="4"/>
            <w:tcBorders>
              <w:top w:val="nil"/>
            </w:tcBorders>
            <w:shd w:val="clear" w:color="auto" w:fill="auto"/>
          </w:tcPr>
          <w:p w14:paraId="74F635E9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247F166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4F5A28" w:rsidRPr="00796C77" w14:paraId="01EAAA5C" w14:textId="77777777" w:rsidTr="004F5A28">
        <w:trPr>
          <w:trHeight w:val="440"/>
        </w:trPr>
        <w:tc>
          <w:tcPr>
            <w:tcW w:w="1134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5C3BEC72" w14:textId="77777777" w:rsidR="004F5A28" w:rsidRPr="00796C77" w:rsidRDefault="004F5A28" w:rsidP="000A6581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OBSERVACIONES</w:t>
            </w:r>
          </w:p>
        </w:tc>
      </w:tr>
      <w:tr w:rsidR="004F5A28" w:rsidRPr="00796C77" w14:paraId="7059A5B5" w14:textId="77777777" w:rsidTr="004F5A28">
        <w:trPr>
          <w:trHeight w:val="440"/>
        </w:trPr>
        <w:tc>
          <w:tcPr>
            <w:tcW w:w="1134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962FD7" w14:textId="77777777" w:rsidR="004F5A28" w:rsidRDefault="004F5A2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76B60938" w14:textId="77777777" w:rsidR="004F5A28" w:rsidRDefault="004F5A2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  <w:p w14:paraId="408CB071" w14:textId="77777777" w:rsidR="004F5A28" w:rsidRPr="00796C77" w:rsidRDefault="004F5A28" w:rsidP="000A658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733BE7E3" w14:textId="3FABC019" w:rsidR="004F5A28" w:rsidRPr="00BF325E" w:rsidRDefault="004F5A28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5559F5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5559F5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08FF134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6A254E" w14:paraId="5C0D1841" w14:textId="77777777" w:rsidTr="006A254E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5829F0F0" w14:textId="77777777" w:rsidR="006A254E" w:rsidRDefault="006A254E" w:rsidP="006A254E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A254E" w:rsidRPr="00F845C4" w14:paraId="7669D7AB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D68531F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649C07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A254E" w:rsidRPr="00F845C4" w14:paraId="4F027A7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583A2AC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47B86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FB7D4B" w14:textId="231455D1" w:rsidR="006A254E" w:rsidRPr="006A254E" w:rsidRDefault="006A254E" w:rsidP="006A254E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Copia simple del Código de ética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6A254E" w:rsidRPr="00F845C4" w14:paraId="2816931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8476E33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75B5B6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6CED6E2" w14:textId="77777777" w:rsidR="006A254E" w:rsidRDefault="006A254E" w:rsidP="006A254E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6A254E" w:rsidRPr="00F845C4" w14:paraId="47BB1763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D21075D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116CD2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8A1FC" w14:textId="77777777" w:rsidR="006A254E" w:rsidRPr="00F845C4" w:rsidRDefault="006A254E" w:rsidP="004F2792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6ACFEFE1" w14:textId="77777777" w:rsidR="005559F5" w:rsidRDefault="005559F5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  <w:p w14:paraId="18E2FC16" w14:textId="5959F319" w:rsidR="002E025A" w:rsidRPr="000E00DA" w:rsidRDefault="002E025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7C0DA799" w14:textId="3A36F59C" w:rsidR="005559F5" w:rsidRPr="00A5648F" w:rsidRDefault="005559F5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F937E5" w:rsidRPr="005E39A8" w14:paraId="14BBF6C2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7D15D8" w14:textId="77777777" w:rsidR="00F937E5" w:rsidRPr="005E39A8" w:rsidRDefault="00F937E5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0807C5" w:rsidRPr="00172879" w14:paraId="086A213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9F62A8D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CB0DEF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F71D33" w:rsidRPr="00172879" w14:paraId="0392017E" w14:textId="77777777" w:rsidTr="00F71D3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F0A1C" w14:textId="53E2BCD9" w:rsidR="00F71D33" w:rsidRPr="00172879" w:rsidRDefault="00F71D33" w:rsidP="00F71D33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C57B78"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auto"/>
          </w:tcPr>
          <w:p w14:paraId="2CB3AA1E" w14:textId="3C73AFB1" w:rsidR="00F71D33" w:rsidRPr="00172879" w:rsidRDefault="00F71D33" w:rsidP="00F71D33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en el Registro Público de Concesiones del documento que antecede al presentado en la solicitud.</w:t>
            </w:r>
          </w:p>
        </w:tc>
      </w:tr>
      <w:tr w:rsidR="000807C5" w:rsidRPr="00172879" w14:paraId="7B9CDDA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6A88DD5F" w14:textId="7A73A424" w:rsidR="000807C5" w:rsidRPr="00172879" w:rsidRDefault="000807C5" w:rsidP="005C370B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8742" w:type="dxa"/>
            <w:shd w:val="clear" w:color="auto" w:fill="auto"/>
          </w:tcPr>
          <w:p w14:paraId="1FA16DAA" w14:textId="42DD6827" w:rsidR="000807C5" w:rsidRPr="00BB73D7" w:rsidRDefault="000807C5" w:rsidP="005C370B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</w:t>
            </w:r>
            <w:r w:rsidR="000A05D3">
              <w:rPr>
                <w:rFonts w:ascii="ITC Avant Garde" w:hAnsi="ITC Avant Garde"/>
                <w:sz w:val="16"/>
                <w:szCs w:val="16"/>
              </w:rPr>
              <w:t>o solicitante de la inscripción.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</w:tr>
      <w:tr w:rsidR="000807C5" w:rsidRPr="00172879" w14:paraId="3BC7C90D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309D7E9" w14:textId="08E1096B" w:rsidR="000807C5" w:rsidRPr="005C370B" w:rsidRDefault="000807C5" w:rsidP="005C370B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5C370B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En el caso de concesiones en materia de radiodifusión, distintivo(s):</w:t>
            </w:r>
          </w:p>
        </w:tc>
        <w:tc>
          <w:tcPr>
            <w:tcW w:w="8742" w:type="dxa"/>
            <w:shd w:val="clear" w:color="auto" w:fill="auto"/>
          </w:tcPr>
          <w:p w14:paraId="3BACEA93" w14:textId="42F176F0" w:rsidR="000807C5" w:rsidRDefault="000807C5" w:rsidP="005C370B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Indicar los distintivos de llamada de las estaciones o canales a los cuales les aplicará el código de ética a ser registrado</w:t>
            </w:r>
            <w:r w:rsidR="000A05D3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0807C5" w:rsidRPr="00172879" w14:paraId="3129FD14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9981A4E" w14:textId="77777777" w:rsidR="000807C5" w:rsidRDefault="000807C5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C57B78">
              <w:rPr>
                <w:rFonts w:ascii="ITC Avant Garde" w:hAnsi="ITC Avant Garde"/>
                <w:sz w:val="16"/>
                <w:szCs w:val="16"/>
              </w:rPr>
              <w:t>Títu</w:t>
            </w:r>
            <w:r>
              <w:rPr>
                <w:rFonts w:ascii="ITC Avant Garde" w:hAnsi="ITC Avant Garde"/>
                <w:sz w:val="16"/>
                <w:szCs w:val="16"/>
              </w:rPr>
              <w:t>lo o denominación del documento</w:t>
            </w:r>
            <w:r w:rsidRPr="00C57B78">
              <w:rPr>
                <w:rFonts w:ascii="ITC Avant Garde" w:hAnsi="ITC Avant Garde"/>
                <w:sz w:val="16"/>
                <w:szCs w:val="16"/>
              </w:rPr>
              <w:t>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B35F6C8" w14:textId="6B7AE71C" w:rsidR="000807C5" w:rsidRDefault="000807C5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De ser el caso, nombre con el que se identifica el documento código de ética. </w:t>
            </w:r>
          </w:p>
        </w:tc>
      </w:tr>
      <w:tr w:rsidR="000807C5" w:rsidRPr="00172879" w14:paraId="436D6800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D471DA3" w14:textId="0843175A" w:rsidR="000807C5" w:rsidRDefault="000807C5" w:rsidP="000807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7C48B347" w14:textId="3051F791" w:rsidR="000807C5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0807C5" w:rsidRPr="00172879" w14:paraId="25622D0B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73BADC0" w14:textId="77777777" w:rsidR="000807C5" w:rsidRDefault="000807C5" w:rsidP="000807C5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8742" w:type="dxa"/>
            <w:shd w:val="clear" w:color="auto" w:fill="auto"/>
          </w:tcPr>
          <w:p w14:paraId="27859237" w14:textId="54F3F169" w:rsidR="000807C5" w:rsidRPr="002767D4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  <w:tr w:rsidR="00F71D33" w:rsidRPr="00172879" w14:paraId="721DDD1E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4BF5724" w14:textId="1BBBC336" w:rsidR="00F71D33" w:rsidRPr="00172879" w:rsidRDefault="00F71D33" w:rsidP="000807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Observaciones</w:t>
            </w:r>
          </w:p>
        </w:tc>
        <w:tc>
          <w:tcPr>
            <w:tcW w:w="8742" w:type="dxa"/>
            <w:shd w:val="clear" w:color="auto" w:fill="auto"/>
          </w:tcPr>
          <w:p w14:paraId="1B7EFF89" w14:textId="60CAC2DC" w:rsidR="00F71D33" w:rsidRPr="000C6DB8" w:rsidRDefault="00915440" w:rsidP="000C6DB8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915440">
              <w:rPr>
                <w:rFonts w:ascii="ITC Avant Garde" w:hAnsi="ITC Avant Garde" w:cstheme="majorHAnsi"/>
                <w:noProof/>
                <w:sz w:val="16"/>
                <w:szCs w:val="16"/>
              </w:rPr>
              <w:t>Texto libre en el cual podrá el Interesado señalar observaciones, aclaraciones o información importante respecto a la solicitud de inscripción, en el entendido que no podrá ser contraria a los datos que sean ingresados en el contenido del presente formato.</w:t>
            </w:r>
            <w:bookmarkStart w:id="0" w:name="_GoBack"/>
            <w:bookmarkEnd w:id="0"/>
          </w:p>
        </w:tc>
      </w:tr>
    </w:tbl>
    <w:p w14:paraId="77F9E0B8" w14:textId="482EF598" w:rsidR="00F937E5" w:rsidRDefault="00F937E5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7E954EC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03CCD76F" w14:textId="77777777" w:rsidR="00CC42B6" w:rsidRDefault="00CC42B6" w:rsidP="004B6FB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3F3CB3B" w14:textId="4065286E" w:rsidR="004B6FBD" w:rsidRPr="00172879" w:rsidRDefault="004B6FBD" w:rsidP="004B6FB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30 (treinta) días </w:t>
            </w:r>
            <w:r w:rsidR="00CC42B6">
              <w:rPr>
                <w:rFonts w:ascii="ITC Avant Garde" w:hAnsi="ITC Avant Garde"/>
                <w:sz w:val="16"/>
                <w:szCs w:val="20"/>
              </w:rPr>
              <w:t>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1AC88076" w14:textId="77777777" w:rsidR="004B6FBD" w:rsidRPr="00172879" w:rsidRDefault="004B6FBD" w:rsidP="004B6FB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8F4E32B" w14:textId="77777777" w:rsidR="004B6FBD" w:rsidRPr="00172879" w:rsidRDefault="004B6FBD" w:rsidP="004B6FB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(veinte)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5BBBA39" w14:textId="77777777" w:rsidR="004B6FBD" w:rsidRPr="00172879" w:rsidRDefault="004B6FBD" w:rsidP="004B6FBD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100E31F" w14:textId="77777777" w:rsidR="00370A5E" w:rsidRDefault="004B6FBD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64717E23" w:rsidR="00CC42B6" w:rsidRDefault="00CC42B6" w:rsidP="0046589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057BC670" w:rsidR="003142F7" w:rsidRPr="00465897" w:rsidRDefault="003142F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65897">
              <w:rPr>
                <w:rFonts w:ascii="ITC Avant Garde" w:hAnsi="ITC Avant Garde"/>
                <w:sz w:val="16"/>
                <w:szCs w:val="20"/>
              </w:rPr>
              <w:t xml:space="preserve">s 177, fracción XXII y 256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795A3DF4" w14:textId="1607C04A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E4A3B3C" w14:textId="212B14EB" w:rsidR="00370A5E" w:rsidRPr="00465897" w:rsidRDefault="0046589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47737D8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28D2A321" w:rsidR="00A31D70" w:rsidRDefault="00A31D70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02C315A9" w14:textId="081F739F" w:rsidR="000807C5" w:rsidRPr="00D1135B" w:rsidRDefault="000807C5" w:rsidP="000807C5">
            <w:pPr>
              <w:pStyle w:val="Prrafodelista"/>
              <w:numPr>
                <w:ilvl w:val="0"/>
                <w:numId w:val="32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concesionarios de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radiodifusión y de televisión y audio restringidos</w:t>
            </w:r>
            <w:r w:rsidR="00796C77">
              <w:rPr>
                <w:rFonts w:ascii="ITC Avant Garde" w:hAnsi="ITC Avant Garde"/>
                <w:noProof/>
                <w:sz w:val="16"/>
                <w:szCs w:val="16"/>
              </w:rPr>
              <w:t xml:space="preserve">, </w:t>
            </w:r>
            <w:r w:rsidR="00796C77" w:rsidRPr="0069314E">
              <w:rPr>
                <w:rFonts w:ascii="ITC Avant Garde" w:hAnsi="ITC Avant Garde"/>
                <w:noProof/>
                <w:sz w:val="16"/>
                <w:szCs w:val="16"/>
              </w:rPr>
              <w:t>15 días después de su emisión por parte del concesionario</w:t>
            </w:r>
            <w:r w:rsidR="0069314E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14:paraId="33C8F32B" w14:textId="3F258BB8" w:rsidR="000807C5" w:rsidRDefault="000807C5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1E6DD62E" w14:textId="77777777" w:rsidR="000807C5" w:rsidRDefault="000807C5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16DFCA64" w14:textId="12950DA3" w:rsidR="00B279FD" w:rsidRPr="00465897" w:rsidRDefault="00B279FD" w:rsidP="00465897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8162" w14:textId="77777777" w:rsidR="00EF2C9C" w:rsidRDefault="00EF2C9C" w:rsidP="003F3B7A">
      <w:pPr>
        <w:spacing w:after="0" w:line="240" w:lineRule="auto"/>
      </w:pPr>
      <w:r>
        <w:separator/>
      </w:r>
    </w:p>
  </w:endnote>
  <w:endnote w:type="continuationSeparator" w:id="0">
    <w:p w14:paraId="4C6DB3B6" w14:textId="77777777" w:rsidR="00EF2C9C" w:rsidRDefault="00EF2C9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DEAFC" w14:textId="77777777" w:rsidR="00EF2C9C" w:rsidRDefault="00EF2C9C" w:rsidP="003F3B7A">
      <w:pPr>
        <w:spacing w:after="0" w:line="240" w:lineRule="auto"/>
      </w:pPr>
      <w:r>
        <w:separator/>
      </w:r>
    </w:p>
  </w:footnote>
  <w:footnote w:type="continuationSeparator" w:id="0">
    <w:p w14:paraId="5A6E05F1" w14:textId="77777777" w:rsidR="00EF2C9C" w:rsidRDefault="00EF2C9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421FAE80" w:rsidR="00EF11D2" w:rsidRPr="005A27FA" w:rsidRDefault="000A3B90" w:rsidP="007E419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4B654C">
            <w:rPr>
              <w:rFonts w:ascii="ITC Avant Garde" w:hAnsi="ITC Avant Garde"/>
              <w:b/>
              <w:color w:val="000000" w:themeColor="text1"/>
            </w:rPr>
            <w:t>TRO PÚBLICO DE CONCESIONES - B.9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E100D4">
            <w:rPr>
              <w:rFonts w:ascii="ITC Avant Garde" w:hAnsi="ITC Avant Garde"/>
              <w:b/>
              <w:color w:val="000000" w:themeColor="text1"/>
            </w:rPr>
            <w:t>CÓDIGO</w:t>
          </w:r>
          <w:r w:rsidR="00AF353B">
            <w:rPr>
              <w:rFonts w:ascii="ITC Avant Garde" w:hAnsi="ITC Avant Garde"/>
              <w:b/>
              <w:color w:val="000000" w:themeColor="text1"/>
            </w:rPr>
            <w:t xml:space="preserve"> DE ÉTICA</w:t>
          </w:r>
          <w:r w:rsidR="00580C4F">
            <w:rPr>
              <w:rFonts w:ascii="ITC Avant Garde" w:hAnsi="ITC Avant Garde"/>
              <w:b/>
              <w:color w:val="000000" w:themeColor="text1"/>
            </w:rPr>
            <w:t xml:space="preserve"> 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915440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5C9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E027F"/>
    <w:multiLevelType w:val="hybridMultilevel"/>
    <w:tmpl w:val="C2444830"/>
    <w:lvl w:ilvl="0" w:tplc="51A6E4D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3"/>
  </w:num>
  <w:num w:numId="7">
    <w:abstractNumId w:val="23"/>
  </w:num>
  <w:num w:numId="8">
    <w:abstractNumId w:val="4"/>
  </w:num>
  <w:num w:numId="9">
    <w:abstractNumId w:val="14"/>
  </w:num>
  <w:num w:numId="10">
    <w:abstractNumId w:val="13"/>
  </w:num>
  <w:num w:numId="11">
    <w:abstractNumId w:val="9"/>
  </w:num>
  <w:num w:numId="12">
    <w:abstractNumId w:val="27"/>
  </w:num>
  <w:num w:numId="13">
    <w:abstractNumId w:val="24"/>
  </w:num>
  <w:num w:numId="14">
    <w:abstractNumId w:val="11"/>
  </w:num>
  <w:num w:numId="15">
    <w:abstractNumId w:val="10"/>
  </w:num>
  <w:num w:numId="16">
    <w:abstractNumId w:val="15"/>
  </w:num>
  <w:num w:numId="17">
    <w:abstractNumId w:val="28"/>
  </w:num>
  <w:num w:numId="18">
    <w:abstractNumId w:val="12"/>
  </w:num>
  <w:num w:numId="19">
    <w:abstractNumId w:val="6"/>
  </w:num>
  <w:num w:numId="20">
    <w:abstractNumId w:val="18"/>
  </w:num>
  <w:num w:numId="21">
    <w:abstractNumId w:val="20"/>
  </w:num>
  <w:num w:numId="22">
    <w:abstractNumId w:val="22"/>
  </w:num>
  <w:num w:numId="23">
    <w:abstractNumId w:val="21"/>
  </w:num>
  <w:num w:numId="24">
    <w:abstractNumId w:val="17"/>
  </w:num>
  <w:num w:numId="25">
    <w:abstractNumId w:val="30"/>
  </w:num>
  <w:num w:numId="26">
    <w:abstractNumId w:val="19"/>
  </w:num>
  <w:num w:numId="27">
    <w:abstractNumId w:val="5"/>
  </w:num>
  <w:num w:numId="28">
    <w:abstractNumId w:val="26"/>
  </w:num>
  <w:num w:numId="29">
    <w:abstractNumId w:val="7"/>
  </w:num>
  <w:num w:numId="30">
    <w:abstractNumId w:val="8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07C5"/>
    <w:rsid w:val="00082078"/>
    <w:rsid w:val="000A05D3"/>
    <w:rsid w:val="000A3B90"/>
    <w:rsid w:val="000A7E7D"/>
    <w:rsid w:val="000B541E"/>
    <w:rsid w:val="000B6884"/>
    <w:rsid w:val="000B6F45"/>
    <w:rsid w:val="000C01A2"/>
    <w:rsid w:val="000C6DB8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1AB6"/>
    <w:rsid w:val="00206A36"/>
    <w:rsid w:val="002175B7"/>
    <w:rsid w:val="00223A11"/>
    <w:rsid w:val="002270C5"/>
    <w:rsid w:val="002337A9"/>
    <w:rsid w:val="00235207"/>
    <w:rsid w:val="00236FB3"/>
    <w:rsid w:val="00241280"/>
    <w:rsid w:val="00242B49"/>
    <w:rsid w:val="00245E88"/>
    <w:rsid w:val="0025152B"/>
    <w:rsid w:val="00256147"/>
    <w:rsid w:val="00261159"/>
    <w:rsid w:val="00261F1C"/>
    <w:rsid w:val="00274EE5"/>
    <w:rsid w:val="0029135E"/>
    <w:rsid w:val="002915CD"/>
    <w:rsid w:val="002979A3"/>
    <w:rsid w:val="002A6351"/>
    <w:rsid w:val="002C5B39"/>
    <w:rsid w:val="002D05F5"/>
    <w:rsid w:val="002D08FE"/>
    <w:rsid w:val="002D37B3"/>
    <w:rsid w:val="002D38B1"/>
    <w:rsid w:val="002D6E98"/>
    <w:rsid w:val="002E025A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5897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B654C"/>
    <w:rsid w:val="004B6FBD"/>
    <w:rsid w:val="004D2BDA"/>
    <w:rsid w:val="004D2CB1"/>
    <w:rsid w:val="004E5529"/>
    <w:rsid w:val="004F2792"/>
    <w:rsid w:val="004F448E"/>
    <w:rsid w:val="004F5A28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59F5"/>
    <w:rsid w:val="005562AF"/>
    <w:rsid w:val="00562011"/>
    <w:rsid w:val="00562740"/>
    <w:rsid w:val="00571EA7"/>
    <w:rsid w:val="00576152"/>
    <w:rsid w:val="00580C4F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370B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314E"/>
    <w:rsid w:val="00694BB1"/>
    <w:rsid w:val="00697302"/>
    <w:rsid w:val="006A254E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04A4"/>
    <w:rsid w:val="00766922"/>
    <w:rsid w:val="00767A21"/>
    <w:rsid w:val="00776921"/>
    <w:rsid w:val="00782582"/>
    <w:rsid w:val="00782F55"/>
    <w:rsid w:val="0078518F"/>
    <w:rsid w:val="007924C2"/>
    <w:rsid w:val="00794702"/>
    <w:rsid w:val="00796C77"/>
    <w:rsid w:val="00797D9F"/>
    <w:rsid w:val="007A0760"/>
    <w:rsid w:val="007A1C1C"/>
    <w:rsid w:val="007A2202"/>
    <w:rsid w:val="007A40D5"/>
    <w:rsid w:val="007B0A95"/>
    <w:rsid w:val="007B1021"/>
    <w:rsid w:val="007B23FA"/>
    <w:rsid w:val="007B7F76"/>
    <w:rsid w:val="007C7FAC"/>
    <w:rsid w:val="007D69F7"/>
    <w:rsid w:val="007E419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C4F17"/>
    <w:rsid w:val="008D482F"/>
    <w:rsid w:val="008D4ED5"/>
    <w:rsid w:val="008E0101"/>
    <w:rsid w:val="008E42E0"/>
    <w:rsid w:val="008E4C59"/>
    <w:rsid w:val="008E501C"/>
    <w:rsid w:val="008E5E35"/>
    <w:rsid w:val="00903846"/>
    <w:rsid w:val="009107C3"/>
    <w:rsid w:val="00912350"/>
    <w:rsid w:val="0091544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5F85"/>
    <w:rsid w:val="00A5648F"/>
    <w:rsid w:val="00A65BB1"/>
    <w:rsid w:val="00A70EB3"/>
    <w:rsid w:val="00A769AF"/>
    <w:rsid w:val="00A77350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5C83"/>
    <w:rsid w:val="00CB6B78"/>
    <w:rsid w:val="00CC379A"/>
    <w:rsid w:val="00CC42B6"/>
    <w:rsid w:val="00CC43CC"/>
    <w:rsid w:val="00CC486B"/>
    <w:rsid w:val="00CC783D"/>
    <w:rsid w:val="00CD13A6"/>
    <w:rsid w:val="00CD50DE"/>
    <w:rsid w:val="00CD5A91"/>
    <w:rsid w:val="00CD69F6"/>
    <w:rsid w:val="00CE0782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33EF"/>
    <w:rsid w:val="00D43404"/>
    <w:rsid w:val="00D47E52"/>
    <w:rsid w:val="00D53F94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0D4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2510"/>
    <w:rsid w:val="00EF2C9C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1D33"/>
    <w:rsid w:val="00F73EE3"/>
    <w:rsid w:val="00F7473D"/>
    <w:rsid w:val="00F8111D"/>
    <w:rsid w:val="00F937E5"/>
    <w:rsid w:val="00F94214"/>
    <w:rsid w:val="00F943B7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CB46D-B7B6-4B56-A10B-57A38EDBF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501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31</cp:revision>
  <cp:lastPrinted>2018-08-02T20:57:00Z</cp:lastPrinted>
  <dcterms:created xsi:type="dcterms:W3CDTF">2019-02-12T00:02:00Z</dcterms:created>
  <dcterms:modified xsi:type="dcterms:W3CDTF">2019-08-13T17:31:00Z</dcterms:modified>
</cp:coreProperties>
</file>