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76D87" w14:textId="3C5DB6C5" w:rsidR="002F3DA5" w:rsidRPr="00094CD1" w:rsidRDefault="00B84C3F" w:rsidP="0053296D">
      <w:pPr>
        <w:spacing w:after="0" w:line="240" w:lineRule="auto"/>
        <w:jc w:val="both"/>
        <w:rPr>
          <w:rFonts w:ascii="ITC Avant Garde" w:hAnsi="ITC Avant Garde" w:cs="Arial"/>
          <w:b/>
          <w:bCs/>
          <w:color w:val="000000"/>
          <w:sz w:val="21"/>
          <w:szCs w:val="21"/>
          <w:shd w:val="clear" w:color="auto" w:fill="FFFFFF"/>
        </w:rPr>
      </w:pPr>
      <w:r w:rsidRPr="00094CD1">
        <w:rPr>
          <w:rFonts w:ascii="ITC Avant Garde" w:hAnsi="ITC Avant Garde"/>
          <w:b/>
          <w:color w:val="000000"/>
          <w:sz w:val="21"/>
          <w:szCs w:val="21"/>
        </w:rPr>
        <w:t>ACUERDO MEDIANTE</w:t>
      </w:r>
      <w:r w:rsidR="00D1507A" w:rsidRPr="00094CD1">
        <w:rPr>
          <w:rFonts w:ascii="ITC Avant Garde" w:hAnsi="ITC Avant Garde"/>
          <w:b/>
          <w:color w:val="000000"/>
          <w:sz w:val="21"/>
          <w:szCs w:val="21"/>
        </w:rPr>
        <w:t xml:space="preserve"> EL CUAL</w:t>
      </w:r>
      <w:r w:rsidRPr="00094CD1">
        <w:rPr>
          <w:rFonts w:ascii="ITC Avant Garde" w:hAnsi="ITC Avant Garde"/>
          <w:b/>
          <w:color w:val="000000"/>
          <w:sz w:val="21"/>
          <w:szCs w:val="21"/>
        </w:rPr>
        <w:t xml:space="preserve"> </w:t>
      </w:r>
      <w:r w:rsidR="00042BCC" w:rsidRPr="00094CD1">
        <w:rPr>
          <w:rFonts w:ascii="ITC Avant Garde" w:hAnsi="ITC Avant Garde"/>
          <w:b/>
          <w:color w:val="000000"/>
          <w:sz w:val="21"/>
          <w:szCs w:val="21"/>
        </w:rPr>
        <w:t xml:space="preserve">EL PLENO DEL INSTITUTO FEDERAL DE TELECOMUNICACIONES </w:t>
      </w:r>
      <w:r w:rsidR="00353AFB" w:rsidRPr="00094CD1">
        <w:rPr>
          <w:rStyle w:val="Textoennegrita"/>
          <w:rFonts w:ascii="ITC Avant Garde" w:hAnsi="ITC Avant Garde" w:cs="Arial"/>
          <w:color w:val="000000"/>
          <w:sz w:val="21"/>
          <w:szCs w:val="21"/>
          <w:shd w:val="clear" w:color="auto" w:fill="FFFFFF"/>
        </w:rPr>
        <w:t>EMITE</w:t>
      </w:r>
      <w:r w:rsidR="00042BCC" w:rsidRPr="00094CD1">
        <w:rPr>
          <w:rStyle w:val="Textoennegrita"/>
          <w:rFonts w:ascii="ITC Avant Garde" w:hAnsi="ITC Avant Garde" w:cs="Arial"/>
          <w:color w:val="000000"/>
          <w:sz w:val="21"/>
          <w:szCs w:val="21"/>
          <w:shd w:val="clear" w:color="auto" w:fill="FFFFFF"/>
        </w:rPr>
        <w:t xml:space="preserve"> EL</w:t>
      </w:r>
      <w:r w:rsidR="00353AFB" w:rsidRPr="00094CD1">
        <w:rPr>
          <w:rStyle w:val="Textoennegrita"/>
          <w:rFonts w:ascii="ITC Avant Garde" w:hAnsi="ITC Avant Garde" w:cs="Arial"/>
          <w:color w:val="000000"/>
          <w:sz w:val="21"/>
          <w:szCs w:val="21"/>
          <w:shd w:val="clear" w:color="auto" w:fill="FFFFFF"/>
        </w:rPr>
        <w:t xml:space="preserve"> FORMATO</w:t>
      </w:r>
      <w:r w:rsidRPr="00094CD1">
        <w:rPr>
          <w:rStyle w:val="Textoennegrita"/>
          <w:rFonts w:ascii="ITC Avant Garde" w:hAnsi="ITC Avant Garde" w:cs="Arial"/>
          <w:color w:val="000000"/>
          <w:sz w:val="21"/>
          <w:szCs w:val="21"/>
          <w:shd w:val="clear" w:color="auto" w:fill="FFFFFF"/>
        </w:rPr>
        <w:t xml:space="preserve"> PARA </w:t>
      </w:r>
      <w:r w:rsidR="00353AFB" w:rsidRPr="00094CD1">
        <w:rPr>
          <w:rStyle w:val="Textoennegrita"/>
          <w:rFonts w:ascii="ITC Avant Garde" w:hAnsi="ITC Avant Garde" w:cs="Arial"/>
          <w:color w:val="000000"/>
          <w:sz w:val="21"/>
          <w:szCs w:val="21"/>
          <w:shd w:val="clear" w:color="auto" w:fill="FFFFFF"/>
        </w:rPr>
        <w:t>TRAMITAR</w:t>
      </w:r>
      <w:r w:rsidR="00042BCC" w:rsidRPr="00094CD1">
        <w:rPr>
          <w:rStyle w:val="Textoennegrita"/>
          <w:rFonts w:ascii="ITC Avant Garde" w:hAnsi="ITC Avant Garde" w:cs="Arial"/>
          <w:color w:val="000000"/>
          <w:sz w:val="21"/>
          <w:szCs w:val="21"/>
          <w:shd w:val="clear" w:color="auto" w:fill="FFFFFF"/>
        </w:rPr>
        <w:t xml:space="preserve"> </w:t>
      </w:r>
      <w:r w:rsidRPr="00094CD1">
        <w:rPr>
          <w:rStyle w:val="Textoennegrita"/>
          <w:rFonts w:ascii="ITC Avant Garde" w:hAnsi="ITC Avant Garde" w:cs="Arial"/>
          <w:color w:val="000000"/>
          <w:sz w:val="21"/>
          <w:szCs w:val="21"/>
          <w:shd w:val="clear" w:color="auto" w:fill="FFFFFF"/>
        </w:rPr>
        <w:t>SOLICITUD</w:t>
      </w:r>
      <w:r w:rsidR="00042BCC" w:rsidRPr="00094CD1">
        <w:rPr>
          <w:rStyle w:val="Textoennegrita"/>
          <w:rFonts w:ascii="ITC Avant Garde" w:hAnsi="ITC Avant Garde" w:cs="Arial"/>
          <w:color w:val="000000"/>
          <w:sz w:val="21"/>
          <w:szCs w:val="21"/>
          <w:shd w:val="clear" w:color="auto" w:fill="FFFFFF"/>
        </w:rPr>
        <w:t>ES</w:t>
      </w:r>
      <w:r w:rsidRPr="00094CD1">
        <w:rPr>
          <w:rStyle w:val="Textoennegrita"/>
          <w:rFonts w:ascii="ITC Avant Garde" w:hAnsi="ITC Avant Garde" w:cs="Arial"/>
          <w:color w:val="000000"/>
          <w:sz w:val="21"/>
          <w:szCs w:val="21"/>
          <w:shd w:val="clear" w:color="auto" w:fill="FFFFFF"/>
        </w:rPr>
        <w:t xml:space="preserve"> DE AUTORIZACIÓN PARA LA INSTALACIÓN O MODIFICACIÓN TÉCNICA </w:t>
      </w:r>
      <w:r w:rsidR="00353AFB" w:rsidRPr="00094CD1">
        <w:rPr>
          <w:rStyle w:val="Textoennegrita"/>
          <w:rFonts w:ascii="ITC Avant Garde" w:hAnsi="ITC Avant Garde" w:cs="Arial"/>
          <w:color w:val="000000"/>
          <w:sz w:val="21"/>
          <w:szCs w:val="21"/>
          <w:shd w:val="clear" w:color="auto" w:fill="FFFFFF"/>
        </w:rPr>
        <w:t>DE ESTACIONES DE RADIODIFUSIÓN</w:t>
      </w:r>
      <w:r w:rsidR="00353AFB" w:rsidRPr="00094CD1">
        <w:rPr>
          <w:rFonts w:ascii="ITC Avant Garde" w:hAnsi="ITC Avant Garde" w:cs="Arial"/>
          <w:b/>
          <w:bCs/>
          <w:color w:val="000000"/>
          <w:sz w:val="21"/>
          <w:szCs w:val="21"/>
          <w:shd w:val="clear" w:color="auto" w:fill="FFFFFF"/>
        </w:rPr>
        <w:t>, Y MODIFICA</w:t>
      </w:r>
      <w:r w:rsidR="00D1507A" w:rsidRPr="00094CD1">
        <w:rPr>
          <w:rFonts w:ascii="ITC Avant Garde" w:hAnsi="ITC Avant Garde" w:cs="Arial"/>
          <w:b/>
          <w:bCs/>
          <w:color w:val="000000"/>
          <w:sz w:val="21"/>
          <w:szCs w:val="21"/>
          <w:shd w:val="clear" w:color="auto" w:fill="FFFFFF"/>
        </w:rPr>
        <w:t xml:space="preserve"> </w:t>
      </w:r>
      <w:r w:rsidR="00353AFB" w:rsidRPr="00094CD1">
        <w:rPr>
          <w:rFonts w:ascii="ITC Avant Garde" w:hAnsi="ITC Avant Garde" w:cs="Arial"/>
          <w:b/>
          <w:bCs/>
          <w:color w:val="000000"/>
          <w:sz w:val="21"/>
          <w:szCs w:val="21"/>
          <w:shd w:val="clear" w:color="auto" w:fill="FFFFFF"/>
        </w:rPr>
        <w:t xml:space="preserve">EL </w:t>
      </w:r>
      <w:r w:rsidR="005E18CB" w:rsidRPr="00094CD1">
        <w:rPr>
          <w:rFonts w:ascii="ITC Avant Garde" w:hAnsi="ITC Avant Garde" w:cs="Arial"/>
          <w:b/>
          <w:bCs/>
          <w:color w:val="000000"/>
          <w:sz w:val="21"/>
          <w:szCs w:val="21"/>
          <w:shd w:val="clear" w:color="auto" w:fill="FFFFFF"/>
        </w:rPr>
        <w:t>“</w:t>
      </w:r>
      <w:r w:rsidR="00353AFB" w:rsidRPr="00094CD1">
        <w:rPr>
          <w:rFonts w:ascii="ITC Avant Garde" w:hAnsi="ITC Avant Garde" w:cs="Arial"/>
          <w:b/>
          <w:bCs/>
          <w:color w:val="000000"/>
          <w:sz w:val="21"/>
          <w:szCs w:val="21"/>
          <w:shd w:val="clear" w:color="auto" w:fill="FFFFFF"/>
        </w:rPr>
        <w:t>ACUERDO</w:t>
      </w:r>
      <w:r w:rsidR="00D1507A" w:rsidRPr="00094CD1">
        <w:rPr>
          <w:rFonts w:ascii="ITC Avant Garde" w:hAnsi="ITC Avant Garde" w:cs="Arial"/>
          <w:b/>
          <w:bCs/>
          <w:color w:val="000000"/>
          <w:sz w:val="21"/>
          <w:szCs w:val="21"/>
          <w:shd w:val="clear" w:color="auto" w:fill="FFFFFF"/>
        </w:rPr>
        <w:t xml:space="preserve"> </w:t>
      </w:r>
      <w:r w:rsidR="00D1507A" w:rsidRPr="00094CD1">
        <w:rPr>
          <w:rFonts w:ascii="ITC Avant Garde" w:hAnsi="ITC Avant Garde" w:cs="Arial"/>
          <w:b/>
          <w:bCs/>
          <w:color w:val="000000"/>
          <w:sz w:val="21"/>
          <w:szCs w:val="21"/>
          <w:shd w:val="clear" w:color="auto" w:fill="FFFFFF"/>
          <w:lang w:val="es-ES_tradnl"/>
        </w:rPr>
        <w:t>POR EL QUE SE ATRIBUYEN FRECUENCIAS DEL ESPECTRO RADIOELÉCTRICO PARA PRESTAR SERVICIOS AUXILIARES A LA RADIODIFUSIÓN, Y SE ESTABLECE EL PROCEDIMIENTO PARA AUTORIZAR EL USO DE LAS MISMAS</w:t>
      </w:r>
      <w:r w:rsidR="005E18CB" w:rsidRPr="00094CD1">
        <w:rPr>
          <w:rFonts w:ascii="ITC Avant Garde" w:hAnsi="ITC Avant Garde" w:cs="Arial"/>
          <w:b/>
          <w:bCs/>
          <w:color w:val="000000"/>
          <w:sz w:val="21"/>
          <w:szCs w:val="21"/>
          <w:shd w:val="clear" w:color="auto" w:fill="FFFFFF"/>
          <w:lang w:val="es-ES_tradnl"/>
        </w:rPr>
        <w:t>”</w:t>
      </w:r>
      <w:r w:rsidR="00D1507A" w:rsidRPr="00094CD1">
        <w:rPr>
          <w:rFonts w:ascii="ITC Avant Garde" w:hAnsi="ITC Avant Garde" w:cs="Arial"/>
          <w:b/>
          <w:bCs/>
          <w:color w:val="000000"/>
          <w:sz w:val="21"/>
          <w:szCs w:val="21"/>
          <w:shd w:val="clear" w:color="auto" w:fill="FFFFFF"/>
          <w:lang w:val="es-ES_tradnl"/>
        </w:rPr>
        <w:t>,</w:t>
      </w:r>
      <w:r w:rsidR="00D1507A" w:rsidRPr="00094CD1">
        <w:rPr>
          <w:rFonts w:ascii="ITC Avant Garde" w:hAnsi="ITC Avant Garde" w:cs="Arial"/>
          <w:b/>
          <w:bCs/>
          <w:color w:val="000000"/>
          <w:sz w:val="21"/>
          <w:szCs w:val="21"/>
          <w:shd w:val="clear" w:color="auto" w:fill="FFFFFF"/>
        </w:rPr>
        <w:t xml:space="preserve"> </w:t>
      </w:r>
      <w:r w:rsidR="005E18CB" w:rsidRPr="00094CD1">
        <w:rPr>
          <w:rStyle w:val="Textoennegrita"/>
          <w:rFonts w:ascii="ITC Avant Garde" w:hAnsi="ITC Avant Garde" w:cs="Arial"/>
          <w:color w:val="000000"/>
          <w:sz w:val="21"/>
          <w:szCs w:val="21"/>
          <w:shd w:val="clear" w:color="auto" w:fill="FFFFFF"/>
        </w:rPr>
        <w:t>LA “DISPOSICIÓN</w:t>
      </w:r>
      <w:r w:rsidRPr="00094CD1">
        <w:rPr>
          <w:rStyle w:val="Textoennegrita"/>
          <w:rFonts w:ascii="ITC Avant Garde" w:hAnsi="ITC Avant Garde" w:cs="Arial"/>
          <w:color w:val="000000"/>
          <w:sz w:val="21"/>
          <w:szCs w:val="21"/>
          <w:shd w:val="clear" w:color="auto" w:fill="FFFFFF"/>
        </w:rPr>
        <w:t xml:space="preserve"> TÉCNICA</w:t>
      </w:r>
      <w:r w:rsidRPr="00094CD1">
        <w:rPr>
          <w:rStyle w:val="Textoennegrita"/>
          <w:rFonts w:ascii="ITC Avant Garde" w:hAnsi="ITC Avant Garde" w:cs="Arial"/>
          <w:b w:val="0"/>
          <w:color w:val="000000"/>
          <w:sz w:val="21"/>
          <w:szCs w:val="21"/>
          <w:shd w:val="clear" w:color="auto" w:fill="FFFFFF"/>
        </w:rPr>
        <w:t xml:space="preserve"> </w:t>
      </w:r>
      <w:r w:rsidRPr="00094CD1">
        <w:rPr>
          <w:rFonts w:ascii="ITC Avant Garde" w:hAnsi="ITC Avant Garde"/>
          <w:b/>
          <w:color w:val="000000"/>
          <w:sz w:val="21"/>
          <w:szCs w:val="21"/>
        </w:rPr>
        <w:t>IFT-001-2015: ESPECIFICACIONES Y REQUERIMIENTOS PARA LA INSTALACIÓN Y OPERACIÓN DE LAS ESTACIONES DE RADIODIFUSIÓN SONORA EN AMPLITUD MODULADA EN</w:t>
      </w:r>
      <w:r w:rsidR="00453BBA">
        <w:rPr>
          <w:rFonts w:ascii="ITC Avant Garde" w:hAnsi="ITC Avant Garde"/>
          <w:b/>
          <w:color w:val="000000"/>
          <w:sz w:val="21"/>
          <w:szCs w:val="21"/>
        </w:rPr>
        <w:t xml:space="preserve"> LA BANDA DE 535 kHz A 1705 kHz</w:t>
      </w:r>
      <w:r w:rsidR="005E18CB" w:rsidRPr="00094CD1">
        <w:rPr>
          <w:rFonts w:ascii="ITC Avant Garde" w:hAnsi="ITC Avant Garde"/>
          <w:b/>
          <w:color w:val="000000"/>
          <w:sz w:val="21"/>
          <w:szCs w:val="21"/>
        </w:rPr>
        <w:t>”</w:t>
      </w:r>
      <w:r w:rsidR="00D1507A" w:rsidRPr="00094CD1">
        <w:rPr>
          <w:rFonts w:ascii="ITC Avant Garde" w:hAnsi="ITC Avant Garde"/>
          <w:b/>
          <w:color w:val="000000"/>
          <w:sz w:val="21"/>
          <w:szCs w:val="21"/>
        </w:rPr>
        <w:t>,</w:t>
      </w:r>
      <w:r w:rsidRPr="00094CD1">
        <w:rPr>
          <w:rFonts w:ascii="ITC Avant Garde" w:hAnsi="ITC Avant Garde"/>
          <w:b/>
          <w:color w:val="000000"/>
          <w:sz w:val="21"/>
          <w:szCs w:val="21"/>
        </w:rPr>
        <w:t xml:space="preserve"> </w:t>
      </w:r>
      <w:r w:rsidR="005E18CB" w:rsidRPr="00094CD1">
        <w:rPr>
          <w:rFonts w:ascii="ITC Avant Garde" w:hAnsi="ITC Avant Garde"/>
          <w:b/>
          <w:color w:val="000000"/>
          <w:sz w:val="21"/>
          <w:szCs w:val="21"/>
        </w:rPr>
        <w:t>LA“</w:t>
      </w:r>
      <w:r w:rsidR="005E18CB" w:rsidRPr="00094CD1">
        <w:rPr>
          <w:rStyle w:val="Textoennegrita"/>
          <w:rFonts w:ascii="ITC Avant Garde" w:hAnsi="ITC Avant Garde" w:cs="Arial"/>
          <w:color w:val="000000"/>
          <w:sz w:val="21"/>
          <w:szCs w:val="21"/>
          <w:shd w:val="clear" w:color="auto" w:fill="FFFFFF"/>
        </w:rPr>
        <w:t xml:space="preserve">DISPOSICIÓN TÉCNICA </w:t>
      </w:r>
      <w:r w:rsidRPr="00094CD1">
        <w:rPr>
          <w:rFonts w:ascii="ITC Avant Garde" w:hAnsi="ITC Avant Garde"/>
          <w:b/>
          <w:color w:val="000000"/>
          <w:sz w:val="21"/>
          <w:szCs w:val="21"/>
        </w:rPr>
        <w:t>IFT-002-2016, ESPECIFICACIONES Y REQUERIMIENTOS PARA LA INSTALACIÓN Y OPERACIÓN DE LAS ESTACIONES DE RADIODIFUSIÓN SONORA EN FRECUENCIA MODULADA</w:t>
      </w:r>
      <w:r w:rsidR="00453BBA">
        <w:rPr>
          <w:rFonts w:ascii="ITC Avant Garde" w:hAnsi="ITC Avant Garde"/>
          <w:b/>
          <w:color w:val="000000"/>
          <w:sz w:val="21"/>
          <w:szCs w:val="21"/>
        </w:rPr>
        <w:t xml:space="preserve"> EN LA BANDA DE 88 MHz A 108 MHz</w:t>
      </w:r>
      <w:r w:rsidR="005E18CB" w:rsidRPr="00094CD1">
        <w:rPr>
          <w:rFonts w:ascii="ITC Avant Garde" w:hAnsi="ITC Avant Garde"/>
          <w:b/>
          <w:color w:val="000000"/>
          <w:sz w:val="21"/>
          <w:szCs w:val="21"/>
        </w:rPr>
        <w:t>”</w:t>
      </w:r>
      <w:r w:rsidRPr="00094CD1">
        <w:rPr>
          <w:rFonts w:ascii="ITC Avant Garde" w:hAnsi="ITC Avant Garde"/>
          <w:b/>
          <w:color w:val="000000"/>
          <w:sz w:val="21"/>
          <w:szCs w:val="21"/>
        </w:rPr>
        <w:t xml:space="preserve">, </w:t>
      </w:r>
      <w:r w:rsidR="005E18CB" w:rsidRPr="00094CD1">
        <w:rPr>
          <w:rFonts w:ascii="ITC Avant Garde" w:hAnsi="ITC Avant Garde"/>
          <w:b/>
          <w:color w:val="000000"/>
          <w:sz w:val="21"/>
          <w:szCs w:val="21"/>
        </w:rPr>
        <w:t>Y LA</w:t>
      </w:r>
      <w:r w:rsidRPr="00094CD1">
        <w:rPr>
          <w:rFonts w:ascii="ITC Avant Garde" w:hAnsi="ITC Avant Garde"/>
          <w:b/>
          <w:color w:val="000000"/>
          <w:sz w:val="21"/>
          <w:szCs w:val="21"/>
        </w:rPr>
        <w:t xml:space="preserve"> </w:t>
      </w:r>
      <w:r w:rsidR="005E18CB" w:rsidRPr="00094CD1">
        <w:rPr>
          <w:rFonts w:ascii="ITC Avant Garde" w:hAnsi="ITC Avant Garde"/>
          <w:b/>
          <w:color w:val="000000"/>
          <w:sz w:val="21"/>
          <w:szCs w:val="21"/>
        </w:rPr>
        <w:t>“</w:t>
      </w:r>
      <w:r w:rsidR="005E18CB" w:rsidRPr="00094CD1">
        <w:rPr>
          <w:rStyle w:val="Textoennegrita"/>
          <w:rFonts w:ascii="ITC Avant Garde" w:hAnsi="ITC Avant Garde" w:cs="Arial"/>
          <w:color w:val="000000"/>
          <w:sz w:val="21"/>
          <w:szCs w:val="21"/>
          <w:shd w:val="clear" w:color="auto" w:fill="FFFFFF"/>
        </w:rPr>
        <w:t xml:space="preserve">DISPOSICIÓN TÉCNICA </w:t>
      </w:r>
      <w:r w:rsidRPr="00094CD1">
        <w:rPr>
          <w:rFonts w:ascii="ITC Avant Garde" w:hAnsi="ITC Avant Garde"/>
          <w:b/>
          <w:color w:val="000000"/>
          <w:sz w:val="21"/>
          <w:szCs w:val="21"/>
        </w:rPr>
        <w:t>IFT-013-2016: ESPECIFICACIONES Y REQUERIMIENTOS MÍNIMOS PARA LA INSTALACIÓN Y OPERACIÓN DE ESTACIONES DE TELEVISIÓN, EQUIPOS AUXILIARES Y EQUIPOS COMPLEMENTARIOS</w:t>
      </w:r>
      <w:r w:rsidR="005E18CB" w:rsidRPr="00094CD1">
        <w:rPr>
          <w:rFonts w:ascii="ITC Avant Garde" w:hAnsi="ITC Avant Garde"/>
          <w:b/>
          <w:color w:val="000000"/>
          <w:sz w:val="21"/>
          <w:szCs w:val="21"/>
        </w:rPr>
        <w:t>”</w:t>
      </w:r>
      <w:r w:rsidR="00D1507A" w:rsidRPr="00094CD1">
        <w:rPr>
          <w:rFonts w:ascii="ITC Avant Garde" w:hAnsi="ITC Avant Garde"/>
          <w:b/>
          <w:color w:val="000000"/>
          <w:sz w:val="21"/>
          <w:szCs w:val="21"/>
        </w:rPr>
        <w:t>.</w:t>
      </w:r>
    </w:p>
    <w:p w14:paraId="21485C79" w14:textId="77777777" w:rsidR="0053296D" w:rsidRPr="00094CD1" w:rsidRDefault="0053296D" w:rsidP="0053296D">
      <w:pPr>
        <w:spacing w:after="0" w:line="240" w:lineRule="auto"/>
        <w:jc w:val="both"/>
        <w:rPr>
          <w:rFonts w:ascii="ITC Avant Garde" w:hAnsi="ITC Avant Garde"/>
          <w:b/>
          <w:sz w:val="21"/>
          <w:szCs w:val="21"/>
        </w:rPr>
      </w:pPr>
    </w:p>
    <w:p w14:paraId="7731CAF3" w14:textId="1960F801" w:rsidR="002F3DA5" w:rsidRPr="00094CD1" w:rsidRDefault="002F3DA5" w:rsidP="0053296D">
      <w:pPr>
        <w:autoSpaceDE w:val="0"/>
        <w:autoSpaceDN w:val="0"/>
        <w:adjustRightInd w:val="0"/>
        <w:spacing w:after="0" w:line="240" w:lineRule="auto"/>
        <w:jc w:val="center"/>
        <w:rPr>
          <w:rFonts w:ascii="ITC Avant Garde" w:hAnsi="ITC Avant Garde"/>
          <w:b/>
          <w:color w:val="000000"/>
          <w:sz w:val="21"/>
          <w:szCs w:val="21"/>
        </w:rPr>
      </w:pPr>
      <w:r w:rsidRPr="00094CD1">
        <w:rPr>
          <w:rFonts w:ascii="ITC Avant Garde" w:hAnsi="ITC Avant Garde"/>
          <w:b/>
          <w:color w:val="000000"/>
          <w:sz w:val="21"/>
          <w:szCs w:val="21"/>
        </w:rPr>
        <w:t>A</w:t>
      </w:r>
      <w:r w:rsidR="007442E3" w:rsidRPr="00094CD1">
        <w:rPr>
          <w:rFonts w:ascii="ITC Avant Garde" w:hAnsi="ITC Avant Garde"/>
          <w:b/>
          <w:color w:val="000000"/>
          <w:sz w:val="21"/>
          <w:szCs w:val="21"/>
        </w:rPr>
        <w:t xml:space="preserve"> </w:t>
      </w:r>
      <w:r w:rsidRPr="00094CD1">
        <w:rPr>
          <w:rFonts w:ascii="ITC Avant Garde" w:hAnsi="ITC Avant Garde"/>
          <w:b/>
          <w:color w:val="000000"/>
          <w:sz w:val="21"/>
          <w:szCs w:val="21"/>
        </w:rPr>
        <w:t>N</w:t>
      </w:r>
      <w:r w:rsidR="007442E3" w:rsidRPr="00094CD1">
        <w:rPr>
          <w:rFonts w:ascii="ITC Avant Garde" w:hAnsi="ITC Avant Garde"/>
          <w:b/>
          <w:color w:val="000000"/>
          <w:sz w:val="21"/>
          <w:szCs w:val="21"/>
        </w:rPr>
        <w:t xml:space="preserve"> </w:t>
      </w:r>
      <w:r w:rsidRPr="00094CD1">
        <w:rPr>
          <w:rFonts w:ascii="ITC Avant Garde" w:hAnsi="ITC Avant Garde"/>
          <w:b/>
          <w:color w:val="000000"/>
          <w:sz w:val="21"/>
          <w:szCs w:val="21"/>
        </w:rPr>
        <w:t>T</w:t>
      </w:r>
      <w:r w:rsidR="007442E3" w:rsidRPr="00094CD1">
        <w:rPr>
          <w:rFonts w:ascii="ITC Avant Garde" w:hAnsi="ITC Avant Garde"/>
          <w:b/>
          <w:color w:val="000000"/>
          <w:sz w:val="21"/>
          <w:szCs w:val="21"/>
        </w:rPr>
        <w:t xml:space="preserve"> </w:t>
      </w:r>
      <w:r w:rsidRPr="00094CD1">
        <w:rPr>
          <w:rFonts w:ascii="ITC Avant Garde" w:hAnsi="ITC Avant Garde"/>
          <w:b/>
          <w:color w:val="000000"/>
          <w:sz w:val="21"/>
          <w:szCs w:val="21"/>
        </w:rPr>
        <w:t>E</w:t>
      </w:r>
      <w:r w:rsidR="007442E3" w:rsidRPr="00094CD1">
        <w:rPr>
          <w:rFonts w:ascii="ITC Avant Garde" w:hAnsi="ITC Avant Garde"/>
          <w:b/>
          <w:color w:val="000000"/>
          <w:sz w:val="21"/>
          <w:szCs w:val="21"/>
        </w:rPr>
        <w:t xml:space="preserve"> </w:t>
      </w:r>
      <w:r w:rsidRPr="00094CD1">
        <w:rPr>
          <w:rFonts w:ascii="ITC Avant Garde" w:hAnsi="ITC Avant Garde"/>
          <w:b/>
          <w:color w:val="000000"/>
          <w:sz w:val="21"/>
          <w:szCs w:val="21"/>
        </w:rPr>
        <w:t>C</w:t>
      </w:r>
      <w:bookmarkStart w:id="0" w:name="_GoBack"/>
      <w:bookmarkEnd w:id="0"/>
      <w:r w:rsidR="007442E3" w:rsidRPr="00094CD1">
        <w:rPr>
          <w:rFonts w:ascii="ITC Avant Garde" w:hAnsi="ITC Avant Garde"/>
          <w:b/>
          <w:color w:val="000000"/>
          <w:sz w:val="21"/>
          <w:szCs w:val="21"/>
        </w:rPr>
        <w:t xml:space="preserve"> </w:t>
      </w:r>
      <w:r w:rsidRPr="00094CD1">
        <w:rPr>
          <w:rFonts w:ascii="ITC Avant Garde" w:hAnsi="ITC Avant Garde"/>
          <w:b/>
          <w:color w:val="000000"/>
          <w:sz w:val="21"/>
          <w:szCs w:val="21"/>
        </w:rPr>
        <w:t>E</w:t>
      </w:r>
      <w:r w:rsidR="007442E3" w:rsidRPr="00094CD1">
        <w:rPr>
          <w:rFonts w:ascii="ITC Avant Garde" w:hAnsi="ITC Avant Garde"/>
          <w:b/>
          <w:color w:val="000000"/>
          <w:sz w:val="21"/>
          <w:szCs w:val="21"/>
        </w:rPr>
        <w:t xml:space="preserve"> </w:t>
      </w:r>
      <w:r w:rsidRPr="00094CD1">
        <w:rPr>
          <w:rFonts w:ascii="ITC Avant Garde" w:hAnsi="ITC Avant Garde"/>
          <w:b/>
          <w:color w:val="000000"/>
          <w:sz w:val="21"/>
          <w:szCs w:val="21"/>
        </w:rPr>
        <w:t>D</w:t>
      </w:r>
      <w:r w:rsidR="007442E3" w:rsidRPr="00094CD1">
        <w:rPr>
          <w:rFonts w:ascii="ITC Avant Garde" w:hAnsi="ITC Avant Garde"/>
          <w:b/>
          <w:color w:val="000000"/>
          <w:sz w:val="21"/>
          <w:szCs w:val="21"/>
        </w:rPr>
        <w:t xml:space="preserve"> </w:t>
      </w:r>
      <w:r w:rsidRPr="00094CD1">
        <w:rPr>
          <w:rFonts w:ascii="ITC Avant Garde" w:hAnsi="ITC Avant Garde"/>
          <w:b/>
          <w:color w:val="000000"/>
          <w:sz w:val="21"/>
          <w:szCs w:val="21"/>
        </w:rPr>
        <w:t>E</w:t>
      </w:r>
      <w:r w:rsidR="007442E3" w:rsidRPr="00094CD1">
        <w:rPr>
          <w:rFonts w:ascii="ITC Avant Garde" w:hAnsi="ITC Avant Garde"/>
          <w:b/>
          <w:color w:val="000000"/>
          <w:sz w:val="21"/>
          <w:szCs w:val="21"/>
        </w:rPr>
        <w:t xml:space="preserve"> </w:t>
      </w:r>
      <w:r w:rsidRPr="00094CD1">
        <w:rPr>
          <w:rFonts w:ascii="ITC Avant Garde" w:hAnsi="ITC Avant Garde"/>
          <w:b/>
          <w:color w:val="000000"/>
          <w:sz w:val="21"/>
          <w:szCs w:val="21"/>
        </w:rPr>
        <w:t>N</w:t>
      </w:r>
      <w:r w:rsidR="007442E3" w:rsidRPr="00094CD1">
        <w:rPr>
          <w:rFonts w:ascii="ITC Avant Garde" w:hAnsi="ITC Avant Garde"/>
          <w:b/>
          <w:color w:val="000000"/>
          <w:sz w:val="21"/>
          <w:szCs w:val="21"/>
        </w:rPr>
        <w:t xml:space="preserve"> </w:t>
      </w:r>
      <w:r w:rsidRPr="00094CD1">
        <w:rPr>
          <w:rFonts w:ascii="ITC Avant Garde" w:hAnsi="ITC Avant Garde"/>
          <w:b/>
          <w:color w:val="000000"/>
          <w:sz w:val="21"/>
          <w:szCs w:val="21"/>
        </w:rPr>
        <w:t>T</w:t>
      </w:r>
      <w:r w:rsidR="007442E3" w:rsidRPr="00094CD1">
        <w:rPr>
          <w:rFonts w:ascii="ITC Avant Garde" w:hAnsi="ITC Avant Garde"/>
          <w:b/>
          <w:color w:val="000000"/>
          <w:sz w:val="21"/>
          <w:szCs w:val="21"/>
        </w:rPr>
        <w:t xml:space="preserve"> </w:t>
      </w:r>
      <w:r w:rsidRPr="00094CD1">
        <w:rPr>
          <w:rFonts w:ascii="ITC Avant Garde" w:hAnsi="ITC Avant Garde"/>
          <w:b/>
          <w:color w:val="000000"/>
          <w:sz w:val="21"/>
          <w:szCs w:val="21"/>
        </w:rPr>
        <w:t>E</w:t>
      </w:r>
      <w:r w:rsidR="007442E3" w:rsidRPr="00094CD1">
        <w:rPr>
          <w:rFonts w:ascii="ITC Avant Garde" w:hAnsi="ITC Avant Garde"/>
          <w:b/>
          <w:color w:val="000000"/>
          <w:sz w:val="21"/>
          <w:szCs w:val="21"/>
        </w:rPr>
        <w:t xml:space="preserve"> </w:t>
      </w:r>
      <w:r w:rsidRPr="00094CD1">
        <w:rPr>
          <w:rFonts w:ascii="ITC Avant Garde" w:hAnsi="ITC Avant Garde"/>
          <w:b/>
          <w:color w:val="000000"/>
          <w:sz w:val="21"/>
          <w:szCs w:val="21"/>
        </w:rPr>
        <w:t>S</w:t>
      </w:r>
    </w:p>
    <w:p w14:paraId="3468F489" w14:textId="77777777" w:rsidR="00C63189" w:rsidRPr="00094CD1" w:rsidRDefault="00C63189" w:rsidP="0053296D">
      <w:pPr>
        <w:autoSpaceDE w:val="0"/>
        <w:autoSpaceDN w:val="0"/>
        <w:adjustRightInd w:val="0"/>
        <w:spacing w:after="0" w:line="240" w:lineRule="auto"/>
        <w:jc w:val="center"/>
        <w:rPr>
          <w:rFonts w:ascii="ITC Avant Garde" w:hAnsi="ITC Avant Garde"/>
          <w:b/>
          <w:color w:val="000000"/>
          <w:sz w:val="21"/>
          <w:szCs w:val="21"/>
        </w:rPr>
      </w:pPr>
    </w:p>
    <w:p w14:paraId="4C43D698" w14:textId="5D2C97F1" w:rsidR="002F3DA5" w:rsidRPr="00094CD1" w:rsidRDefault="00676062" w:rsidP="0088573A">
      <w:pPr>
        <w:pStyle w:val="ROMANOS"/>
        <w:numPr>
          <w:ilvl w:val="0"/>
          <w:numId w:val="5"/>
        </w:numPr>
        <w:tabs>
          <w:tab w:val="clear" w:pos="720"/>
        </w:tabs>
        <w:spacing w:after="0" w:line="240" w:lineRule="auto"/>
        <w:ind w:left="284" w:hanging="142"/>
        <w:rPr>
          <w:rFonts w:ascii="ITC Avant Garde" w:hAnsi="ITC Avant Garde"/>
          <w:bCs/>
          <w:sz w:val="21"/>
          <w:szCs w:val="21"/>
          <w:lang w:val="es-ES_tradnl" w:eastAsia="es-MX"/>
        </w:rPr>
      </w:pPr>
      <w:r w:rsidRPr="00094CD1">
        <w:rPr>
          <w:rFonts w:ascii="ITC Avant Garde" w:hAnsi="ITC Avant Garde"/>
          <w:b/>
          <w:bCs/>
          <w:sz w:val="21"/>
          <w:szCs w:val="21"/>
          <w:lang w:val="es-ES_tradnl" w:eastAsia="es-MX"/>
        </w:rPr>
        <w:t xml:space="preserve">Acuerdo de </w:t>
      </w:r>
      <w:r w:rsidR="008C227D" w:rsidRPr="00094CD1">
        <w:rPr>
          <w:rFonts w:ascii="ITC Avant Garde" w:hAnsi="ITC Avant Garde"/>
          <w:b/>
          <w:bCs/>
          <w:sz w:val="21"/>
          <w:szCs w:val="21"/>
          <w:lang w:val="es-ES_tradnl" w:eastAsia="es-MX"/>
        </w:rPr>
        <w:t>S</w:t>
      </w:r>
      <w:r w:rsidRPr="00094CD1">
        <w:rPr>
          <w:rFonts w:ascii="ITC Avant Garde" w:hAnsi="ITC Avant Garde"/>
          <w:b/>
          <w:bCs/>
          <w:sz w:val="21"/>
          <w:szCs w:val="21"/>
          <w:lang w:val="es-ES_tradnl" w:eastAsia="es-MX"/>
        </w:rPr>
        <w:t xml:space="preserve">ervicios </w:t>
      </w:r>
      <w:r w:rsidR="008C227D" w:rsidRPr="00094CD1">
        <w:rPr>
          <w:rFonts w:ascii="ITC Avant Garde" w:hAnsi="ITC Avant Garde"/>
          <w:b/>
          <w:bCs/>
          <w:sz w:val="21"/>
          <w:szCs w:val="21"/>
          <w:lang w:val="es-ES_tradnl" w:eastAsia="es-MX"/>
        </w:rPr>
        <w:t>A</w:t>
      </w:r>
      <w:r w:rsidRPr="00094CD1">
        <w:rPr>
          <w:rFonts w:ascii="ITC Avant Garde" w:hAnsi="ITC Avant Garde"/>
          <w:b/>
          <w:bCs/>
          <w:sz w:val="21"/>
          <w:szCs w:val="21"/>
          <w:lang w:val="es-ES_tradnl" w:eastAsia="es-MX"/>
        </w:rPr>
        <w:t xml:space="preserve">uxiliares a la </w:t>
      </w:r>
      <w:r w:rsidR="008C227D" w:rsidRPr="00094CD1">
        <w:rPr>
          <w:rFonts w:ascii="ITC Avant Garde" w:hAnsi="ITC Avant Garde"/>
          <w:b/>
          <w:bCs/>
          <w:sz w:val="21"/>
          <w:szCs w:val="21"/>
          <w:lang w:val="es-ES_tradnl" w:eastAsia="es-MX"/>
        </w:rPr>
        <w:t>R</w:t>
      </w:r>
      <w:r w:rsidRPr="00094CD1">
        <w:rPr>
          <w:rFonts w:ascii="ITC Avant Garde" w:hAnsi="ITC Avant Garde"/>
          <w:b/>
          <w:bCs/>
          <w:sz w:val="21"/>
          <w:szCs w:val="21"/>
          <w:lang w:val="es-ES_tradnl" w:eastAsia="es-MX"/>
        </w:rPr>
        <w:t>adiodifusión.</w:t>
      </w:r>
      <w:r w:rsidRPr="00094CD1">
        <w:rPr>
          <w:rFonts w:ascii="ITC Avant Garde" w:hAnsi="ITC Avant Garde"/>
          <w:bCs/>
          <w:sz w:val="21"/>
          <w:szCs w:val="21"/>
          <w:lang w:val="es-ES_tradnl" w:eastAsia="es-MX"/>
        </w:rPr>
        <w:t xml:space="preserve"> </w:t>
      </w:r>
      <w:r w:rsidR="009E3B77" w:rsidRPr="00094CD1">
        <w:rPr>
          <w:rFonts w:ascii="ITC Avant Garde" w:hAnsi="ITC Avant Garde"/>
          <w:bCs/>
          <w:sz w:val="21"/>
          <w:szCs w:val="21"/>
          <w:lang w:val="es-ES_tradnl" w:eastAsia="es-MX"/>
        </w:rPr>
        <w:t>El 7 de mayo de 1999</w:t>
      </w:r>
      <w:r w:rsidR="00935447" w:rsidRPr="00094CD1">
        <w:rPr>
          <w:rFonts w:ascii="ITC Avant Garde" w:hAnsi="ITC Avant Garde"/>
          <w:bCs/>
          <w:sz w:val="21"/>
          <w:szCs w:val="21"/>
          <w:lang w:val="es-ES_tradnl" w:eastAsia="es-MX"/>
        </w:rPr>
        <w:t>,</w:t>
      </w:r>
      <w:r w:rsidR="001156DF" w:rsidRPr="00094CD1">
        <w:rPr>
          <w:rFonts w:ascii="ITC Avant Garde" w:hAnsi="ITC Avant Garde"/>
          <w:bCs/>
          <w:sz w:val="21"/>
          <w:szCs w:val="21"/>
          <w:lang w:val="es-ES_tradnl" w:eastAsia="es-MX"/>
        </w:rPr>
        <w:t xml:space="preserve"> se publicó en el Diario Oficial de la Federación (en lo sucesivo, el "DOF") el </w:t>
      </w:r>
      <w:r w:rsidR="001156DF" w:rsidRPr="00094CD1">
        <w:rPr>
          <w:rFonts w:ascii="ITC Avant Garde" w:hAnsi="ITC Avant Garde"/>
          <w:bCs/>
          <w:i/>
          <w:sz w:val="21"/>
          <w:szCs w:val="21"/>
          <w:lang w:val="es-ES_tradnl" w:eastAsia="es-MX"/>
        </w:rPr>
        <w:t>“</w:t>
      </w:r>
      <w:r w:rsidR="001156DF" w:rsidRPr="00094CD1">
        <w:rPr>
          <w:rFonts w:ascii="ITC Avant Garde" w:hAnsi="ITC Avant Garde"/>
          <w:bCs/>
          <w:sz w:val="21"/>
          <w:szCs w:val="21"/>
          <w:lang w:val="es-ES_tradnl" w:eastAsia="es-MX"/>
        </w:rPr>
        <w:t>Acuerdo por el que se atribuyen frecuencias del espectro radioeléctrico para prestar servicios auxiliares a la radiodifusión, y se establece el procedimiento para autorizar el uso de las mismas”</w:t>
      </w:r>
      <w:r w:rsidR="00234CFF" w:rsidRPr="00094CD1">
        <w:rPr>
          <w:rFonts w:ascii="ITC Avant Garde" w:hAnsi="ITC Avant Garde"/>
          <w:bCs/>
          <w:i/>
          <w:sz w:val="21"/>
          <w:szCs w:val="21"/>
          <w:lang w:val="es-ES_tradnl" w:eastAsia="es-MX"/>
        </w:rPr>
        <w:t xml:space="preserve"> </w:t>
      </w:r>
      <w:r w:rsidR="00234CFF" w:rsidRPr="00094CD1">
        <w:rPr>
          <w:rFonts w:ascii="ITC Avant Garde" w:hAnsi="ITC Avant Garde"/>
          <w:bCs/>
          <w:sz w:val="21"/>
          <w:szCs w:val="21"/>
          <w:lang w:val="es-ES_tradnl" w:eastAsia="es-MX"/>
        </w:rPr>
        <w:t>(en lo sucesivo, el “Acuerdo de servicios auxiliares a la radiodifusión”)</w:t>
      </w:r>
      <w:r w:rsidR="0067319B" w:rsidRPr="00094CD1">
        <w:rPr>
          <w:rFonts w:ascii="ITC Avant Garde" w:hAnsi="ITC Avant Garde"/>
          <w:bCs/>
          <w:sz w:val="21"/>
          <w:szCs w:val="21"/>
          <w:lang w:val="es-ES_tradnl" w:eastAsia="es-MX"/>
        </w:rPr>
        <w:t xml:space="preserve">; posteriormente, fue modificado mediante </w:t>
      </w:r>
      <w:r w:rsidR="00C1678E" w:rsidRPr="00094CD1">
        <w:rPr>
          <w:rFonts w:ascii="ITC Avant Garde" w:hAnsi="ITC Avant Garde"/>
          <w:bCs/>
          <w:sz w:val="21"/>
          <w:szCs w:val="21"/>
          <w:lang w:val="es-ES_tradnl" w:eastAsia="es-MX"/>
        </w:rPr>
        <w:t>el “Acuerdo mediante el cual el Pleno del Instituto Federal de Telecomunicaciones modifica el diverso por el que se atribuyen frecuencias del espectro radioeléctrico para prestar servicios auxiliares a la radiodifusión, y se establece el procedimiento para autorizar el uso de las mismas”,</w:t>
      </w:r>
      <w:r w:rsidR="0067319B" w:rsidRPr="00094CD1">
        <w:rPr>
          <w:rFonts w:ascii="ITC Avant Garde" w:hAnsi="ITC Avant Garde"/>
          <w:bCs/>
          <w:sz w:val="21"/>
          <w:szCs w:val="21"/>
          <w:lang w:val="es-ES_tradnl" w:eastAsia="es-MX"/>
        </w:rPr>
        <w:t xml:space="preserve"> publicado en el DOF</w:t>
      </w:r>
      <w:r w:rsidR="001156DF" w:rsidRPr="00094CD1">
        <w:rPr>
          <w:rFonts w:ascii="ITC Avant Garde" w:hAnsi="ITC Avant Garde"/>
          <w:bCs/>
          <w:sz w:val="21"/>
          <w:szCs w:val="21"/>
          <w:lang w:val="es-ES_tradnl" w:eastAsia="es-MX"/>
        </w:rPr>
        <w:t xml:space="preserve"> el 19 de noviembre de 2015.</w:t>
      </w:r>
    </w:p>
    <w:p w14:paraId="20374D6C" w14:textId="77777777" w:rsidR="001156DF" w:rsidRPr="00094CD1" w:rsidRDefault="001156DF" w:rsidP="0053296D">
      <w:pPr>
        <w:pStyle w:val="ROMANOS"/>
        <w:tabs>
          <w:tab w:val="clear" w:pos="720"/>
          <w:tab w:val="left" w:pos="0"/>
        </w:tabs>
        <w:spacing w:after="0" w:line="240" w:lineRule="auto"/>
        <w:ind w:left="284" w:firstLine="0"/>
        <w:rPr>
          <w:rFonts w:ascii="ITC Avant Garde" w:hAnsi="ITC Avant Garde"/>
          <w:bCs/>
          <w:sz w:val="21"/>
          <w:szCs w:val="21"/>
          <w:lang w:val="es-ES_tradnl" w:eastAsia="es-MX"/>
        </w:rPr>
      </w:pPr>
    </w:p>
    <w:p w14:paraId="576900EF" w14:textId="41CCAA3D" w:rsidR="001156DF" w:rsidRPr="00094CD1" w:rsidRDefault="00676062" w:rsidP="0053296D">
      <w:pPr>
        <w:pStyle w:val="ROMANOS"/>
        <w:numPr>
          <w:ilvl w:val="0"/>
          <w:numId w:val="5"/>
        </w:numPr>
        <w:tabs>
          <w:tab w:val="clear" w:pos="720"/>
          <w:tab w:val="left" w:pos="284"/>
        </w:tabs>
        <w:spacing w:after="0" w:line="240" w:lineRule="auto"/>
        <w:ind w:left="284" w:hanging="142"/>
        <w:rPr>
          <w:rFonts w:ascii="ITC Avant Garde" w:hAnsi="ITC Avant Garde"/>
          <w:bCs/>
          <w:sz w:val="21"/>
          <w:szCs w:val="21"/>
          <w:lang w:val="es-ES_tradnl" w:eastAsia="es-MX"/>
        </w:rPr>
      </w:pPr>
      <w:r w:rsidRPr="00094CD1">
        <w:rPr>
          <w:rFonts w:ascii="ITC Avant Garde" w:hAnsi="ITC Avant Garde"/>
          <w:b/>
          <w:bCs/>
          <w:sz w:val="21"/>
          <w:szCs w:val="21"/>
          <w:lang w:val="es-ES_tradnl" w:eastAsia="es-MX"/>
        </w:rPr>
        <w:t xml:space="preserve">Decreto de Reforma Constitucional. </w:t>
      </w:r>
      <w:r w:rsidR="001156DF" w:rsidRPr="00094CD1">
        <w:rPr>
          <w:rFonts w:ascii="ITC Avant Garde" w:hAnsi="ITC Avant Garde"/>
          <w:bCs/>
          <w:sz w:val="21"/>
          <w:szCs w:val="21"/>
          <w:lang w:val="es-ES_tradnl" w:eastAsia="es-MX"/>
        </w:rPr>
        <w:t xml:space="preserve">El 11 de junio </w:t>
      </w:r>
      <w:r w:rsidR="00935447" w:rsidRPr="00094CD1">
        <w:rPr>
          <w:rFonts w:ascii="ITC Avant Garde" w:hAnsi="ITC Avant Garde"/>
          <w:bCs/>
          <w:sz w:val="21"/>
          <w:szCs w:val="21"/>
          <w:lang w:val="es-ES_tradnl" w:eastAsia="es-MX"/>
        </w:rPr>
        <w:t>de 2013,</w:t>
      </w:r>
      <w:r w:rsidR="001156DF" w:rsidRPr="00094CD1">
        <w:rPr>
          <w:rFonts w:ascii="ITC Avant Garde" w:hAnsi="ITC Avant Garde"/>
          <w:bCs/>
          <w:sz w:val="21"/>
          <w:szCs w:val="21"/>
          <w:lang w:val="es-ES_tradnl" w:eastAsia="es-MX"/>
        </w:rPr>
        <w:t xml:space="preserve"> se publicó en el DOF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 como un órgano autónomo con personalidad jurídica y patrimonio propios.</w:t>
      </w:r>
    </w:p>
    <w:p w14:paraId="2CD9529F" w14:textId="77777777" w:rsidR="001156DF" w:rsidRPr="00094CD1" w:rsidRDefault="001156DF" w:rsidP="0053296D">
      <w:pPr>
        <w:pStyle w:val="ROMANOS"/>
        <w:tabs>
          <w:tab w:val="clear" w:pos="720"/>
          <w:tab w:val="left" w:pos="284"/>
        </w:tabs>
        <w:spacing w:after="0" w:line="240" w:lineRule="auto"/>
        <w:ind w:left="284" w:hanging="142"/>
        <w:rPr>
          <w:rFonts w:ascii="ITC Avant Garde" w:hAnsi="ITC Avant Garde"/>
          <w:bCs/>
          <w:sz w:val="21"/>
          <w:szCs w:val="21"/>
          <w:lang w:val="es-ES_tradnl" w:eastAsia="es-MX"/>
        </w:rPr>
      </w:pPr>
    </w:p>
    <w:p w14:paraId="30E04CF6" w14:textId="121DD176" w:rsidR="001156DF" w:rsidRPr="00094CD1" w:rsidRDefault="00E01292" w:rsidP="0053296D">
      <w:pPr>
        <w:pStyle w:val="ROMANOS"/>
        <w:numPr>
          <w:ilvl w:val="0"/>
          <w:numId w:val="5"/>
        </w:numPr>
        <w:tabs>
          <w:tab w:val="clear" w:pos="720"/>
          <w:tab w:val="left" w:pos="284"/>
        </w:tabs>
        <w:spacing w:after="0" w:line="240" w:lineRule="auto"/>
        <w:ind w:left="284" w:hanging="142"/>
        <w:rPr>
          <w:rFonts w:ascii="ITC Avant Garde" w:hAnsi="ITC Avant Garde"/>
          <w:bCs/>
          <w:sz w:val="21"/>
          <w:szCs w:val="21"/>
          <w:lang w:val="es-ES_tradnl" w:eastAsia="es-MX"/>
        </w:rPr>
      </w:pPr>
      <w:r w:rsidRPr="00094CD1">
        <w:rPr>
          <w:rFonts w:ascii="ITC Avant Garde" w:hAnsi="ITC Avant Garde"/>
          <w:b/>
          <w:bCs/>
          <w:sz w:val="21"/>
          <w:szCs w:val="21"/>
          <w:lang w:val="es-ES_tradnl" w:eastAsia="es-MX"/>
        </w:rPr>
        <w:t xml:space="preserve">Decreto de Ley. </w:t>
      </w:r>
      <w:r w:rsidR="00935447" w:rsidRPr="00094CD1">
        <w:rPr>
          <w:rFonts w:ascii="ITC Avant Garde" w:hAnsi="ITC Avant Garde"/>
          <w:bCs/>
          <w:sz w:val="21"/>
          <w:szCs w:val="21"/>
          <w:lang w:val="es-ES_tradnl" w:eastAsia="es-MX"/>
        </w:rPr>
        <w:t>El 14 de julio de 2014,</w:t>
      </w:r>
      <w:r w:rsidR="001156DF" w:rsidRPr="00094CD1">
        <w:rPr>
          <w:rFonts w:ascii="ITC Avant Garde" w:hAnsi="ITC Avant Garde"/>
          <w:bCs/>
          <w:sz w:val="21"/>
          <w:szCs w:val="21"/>
          <w:lang w:val="es-ES_tradnl" w:eastAsia="es-MX"/>
        </w:rPr>
        <w:t xml:space="preserve"> </w:t>
      </w:r>
      <w:r w:rsidR="009766B7" w:rsidRPr="00094CD1">
        <w:rPr>
          <w:rFonts w:ascii="ITC Avant Garde" w:hAnsi="ITC Avant Garde"/>
          <w:bCs/>
          <w:sz w:val="21"/>
          <w:szCs w:val="21"/>
          <w:lang w:val="es-ES_tradnl" w:eastAsia="es-MX"/>
        </w:rPr>
        <w:t>se publicó</w:t>
      </w:r>
      <w:r w:rsidR="001156DF" w:rsidRPr="00094CD1">
        <w:rPr>
          <w:rFonts w:ascii="ITC Avant Garde" w:hAnsi="ITC Avant Garde"/>
          <w:bCs/>
          <w:sz w:val="21"/>
          <w:szCs w:val="21"/>
          <w:lang w:val="es-ES_tradnl" w:eastAsia="es-MX"/>
        </w:rPr>
        <w:t xml:space="preserve"> en el DOF el </w:t>
      </w:r>
      <w:r w:rsidR="001156DF" w:rsidRPr="00094CD1">
        <w:rPr>
          <w:rFonts w:ascii="ITC Avant Garde" w:hAnsi="ITC Avant Garde"/>
          <w:bCs/>
          <w:i/>
          <w:sz w:val="21"/>
          <w:szCs w:val="21"/>
          <w:lang w:val="es-ES_tradnl" w:eastAsia="es-MX"/>
        </w:rPr>
        <w:t>"</w:t>
      </w:r>
      <w:r w:rsidR="001156DF" w:rsidRPr="00094CD1">
        <w:rPr>
          <w:rFonts w:ascii="ITC Avant Garde" w:hAnsi="ITC Avant Garde"/>
          <w:bCs/>
          <w:sz w:val="21"/>
          <w:szCs w:val="21"/>
          <w:lang w:val="es-ES_tradnl"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p>
    <w:p w14:paraId="52BE034B" w14:textId="77777777" w:rsidR="001156DF" w:rsidRPr="00094CD1" w:rsidRDefault="001156DF" w:rsidP="0053296D">
      <w:pPr>
        <w:pStyle w:val="ROMANOS"/>
        <w:tabs>
          <w:tab w:val="clear" w:pos="720"/>
          <w:tab w:val="left" w:pos="284"/>
        </w:tabs>
        <w:spacing w:after="0" w:line="240" w:lineRule="auto"/>
        <w:ind w:left="284" w:hanging="142"/>
        <w:rPr>
          <w:rFonts w:ascii="ITC Avant Garde" w:hAnsi="ITC Avant Garde"/>
          <w:bCs/>
          <w:sz w:val="21"/>
          <w:szCs w:val="21"/>
          <w:lang w:val="es-ES_tradnl" w:eastAsia="es-MX"/>
        </w:rPr>
      </w:pPr>
    </w:p>
    <w:p w14:paraId="1B0A0A01" w14:textId="320197D0" w:rsidR="001156DF" w:rsidRPr="00094CD1" w:rsidRDefault="004E773E" w:rsidP="0053296D">
      <w:pPr>
        <w:pStyle w:val="ROMANOS"/>
        <w:numPr>
          <w:ilvl w:val="0"/>
          <w:numId w:val="5"/>
        </w:numPr>
        <w:tabs>
          <w:tab w:val="clear" w:pos="720"/>
          <w:tab w:val="left" w:pos="284"/>
        </w:tabs>
        <w:spacing w:after="0" w:line="240" w:lineRule="auto"/>
        <w:ind w:left="284" w:hanging="142"/>
        <w:rPr>
          <w:rFonts w:ascii="ITC Avant Garde" w:hAnsi="ITC Avant Garde"/>
          <w:bCs/>
          <w:sz w:val="21"/>
          <w:szCs w:val="21"/>
          <w:lang w:val="es-ES_tradnl" w:eastAsia="es-MX"/>
        </w:rPr>
      </w:pPr>
      <w:r w:rsidRPr="00094CD1">
        <w:rPr>
          <w:rFonts w:ascii="ITC Avant Garde" w:hAnsi="ITC Avant Garde"/>
          <w:b/>
          <w:bCs/>
          <w:sz w:val="21"/>
          <w:szCs w:val="21"/>
          <w:lang w:val="es-ES_tradnl" w:eastAsia="es-MX"/>
        </w:rPr>
        <w:t xml:space="preserve">Disposición Técnica IFT-001-2015. </w:t>
      </w:r>
      <w:r w:rsidR="001156DF" w:rsidRPr="00094CD1">
        <w:rPr>
          <w:rFonts w:ascii="ITC Avant Garde" w:hAnsi="ITC Avant Garde"/>
          <w:bCs/>
          <w:sz w:val="21"/>
          <w:szCs w:val="21"/>
          <w:lang w:val="es-ES_tradnl" w:eastAsia="es-MX"/>
        </w:rPr>
        <w:t xml:space="preserve">El 31 de agosto de 2015, se publicó en </w:t>
      </w:r>
      <w:r w:rsidR="00FB0B6A" w:rsidRPr="00094CD1">
        <w:rPr>
          <w:rFonts w:ascii="ITC Avant Garde" w:hAnsi="ITC Avant Garde"/>
          <w:bCs/>
          <w:sz w:val="21"/>
          <w:szCs w:val="21"/>
          <w:lang w:val="es-ES_tradnl" w:eastAsia="es-MX"/>
        </w:rPr>
        <w:t>e</w:t>
      </w:r>
      <w:r w:rsidR="001156DF" w:rsidRPr="00094CD1">
        <w:rPr>
          <w:rFonts w:ascii="ITC Avant Garde" w:hAnsi="ITC Avant Garde"/>
          <w:bCs/>
          <w:sz w:val="21"/>
          <w:szCs w:val="21"/>
          <w:lang w:val="es-ES_tradnl" w:eastAsia="es-MX"/>
        </w:rPr>
        <w:t>l DOF el “Acuerdo por el cual se expide la Disposición Técnica IFT-001-2015: Especificaciones y requerimientos para la instalación y operación de las estaciones de radiodifusión sonora en amplitud modulada en la banda de 535 kHz a 1705 kHz”</w:t>
      </w:r>
      <w:r w:rsidR="00F74FBE" w:rsidRPr="00094CD1">
        <w:rPr>
          <w:rFonts w:ascii="ITC Avant Garde" w:hAnsi="ITC Avant Garde"/>
          <w:bCs/>
          <w:i/>
          <w:sz w:val="21"/>
          <w:szCs w:val="21"/>
          <w:lang w:val="es-ES_tradnl" w:eastAsia="es-MX"/>
        </w:rPr>
        <w:t xml:space="preserve"> </w:t>
      </w:r>
      <w:r w:rsidR="00F74FBE" w:rsidRPr="00094CD1">
        <w:rPr>
          <w:rFonts w:ascii="ITC Avant Garde" w:hAnsi="ITC Avant Garde"/>
          <w:bCs/>
          <w:sz w:val="21"/>
          <w:szCs w:val="21"/>
          <w:lang w:val="es-ES_tradnl" w:eastAsia="es-MX"/>
        </w:rPr>
        <w:t>(en lo sucesivo, la “Disposición Técnica IFT-001-2015”).</w:t>
      </w:r>
    </w:p>
    <w:p w14:paraId="39DCCBAA" w14:textId="77777777" w:rsidR="001156DF" w:rsidRPr="00094CD1" w:rsidRDefault="001156DF" w:rsidP="0053296D">
      <w:pPr>
        <w:pStyle w:val="ROMANOS"/>
        <w:tabs>
          <w:tab w:val="clear" w:pos="720"/>
          <w:tab w:val="left" w:pos="284"/>
        </w:tabs>
        <w:spacing w:after="0" w:line="240" w:lineRule="auto"/>
        <w:ind w:left="284" w:hanging="142"/>
        <w:rPr>
          <w:rFonts w:ascii="ITC Avant Garde" w:hAnsi="ITC Avant Garde"/>
          <w:bCs/>
          <w:sz w:val="21"/>
          <w:szCs w:val="21"/>
          <w:lang w:val="es-ES_tradnl" w:eastAsia="es-MX"/>
        </w:rPr>
      </w:pPr>
    </w:p>
    <w:p w14:paraId="4837D750" w14:textId="767DAA9A" w:rsidR="001156DF" w:rsidRPr="00094CD1" w:rsidRDefault="00337ADE" w:rsidP="0053296D">
      <w:pPr>
        <w:pStyle w:val="ROMANOS"/>
        <w:numPr>
          <w:ilvl w:val="0"/>
          <w:numId w:val="5"/>
        </w:numPr>
        <w:tabs>
          <w:tab w:val="clear" w:pos="720"/>
          <w:tab w:val="left" w:pos="284"/>
        </w:tabs>
        <w:spacing w:after="0" w:line="240" w:lineRule="auto"/>
        <w:ind w:left="284" w:hanging="142"/>
        <w:rPr>
          <w:rFonts w:ascii="ITC Avant Garde" w:hAnsi="ITC Avant Garde"/>
          <w:bCs/>
          <w:sz w:val="21"/>
          <w:szCs w:val="21"/>
          <w:lang w:val="es-ES_tradnl" w:eastAsia="es-MX"/>
        </w:rPr>
      </w:pPr>
      <w:r w:rsidRPr="00094CD1">
        <w:rPr>
          <w:rFonts w:ascii="ITC Avant Garde" w:hAnsi="ITC Avant Garde"/>
          <w:b/>
          <w:bCs/>
          <w:sz w:val="21"/>
          <w:szCs w:val="21"/>
          <w:lang w:val="es-ES_tradnl" w:eastAsia="es-MX"/>
        </w:rPr>
        <w:lastRenderedPageBreak/>
        <w:t xml:space="preserve">Disposición Técnica IFT-002-2016. </w:t>
      </w:r>
      <w:r w:rsidR="001156DF" w:rsidRPr="00094CD1">
        <w:rPr>
          <w:rFonts w:ascii="ITC Avant Garde" w:hAnsi="ITC Avant Garde"/>
          <w:bCs/>
          <w:sz w:val="21"/>
          <w:szCs w:val="21"/>
          <w:lang w:val="es-ES_tradnl" w:eastAsia="es-MX"/>
        </w:rPr>
        <w:t>El 5 de abril de 2016, se publicó en el DOF el “</w:t>
      </w:r>
      <w:r w:rsidR="001156DF" w:rsidRPr="00094CD1">
        <w:rPr>
          <w:rFonts w:ascii="ITC Avant Garde" w:hAnsi="ITC Avant Garde"/>
          <w:bCs/>
          <w:sz w:val="21"/>
          <w:szCs w:val="21"/>
          <w:lang w:eastAsia="es-MX"/>
        </w:rPr>
        <w:t>Acuerdo mediante el cual el Pleno del Instituto Federal de Telecomunicaciones expide la Disposición Técnica IFT-002-2016, Especificaciones y requerimientos para la instalación y operación de las estaciones de radiodifusión sonora en frecuencia modulada en la banda de 88 MHz a 108 MHz”</w:t>
      </w:r>
      <w:r w:rsidR="00F74FBE" w:rsidRPr="00094CD1">
        <w:rPr>
          <w:rFonts w:ascii="ITC Avant Garde" w:hAnsi="ITC Avant Garde"/>
          <w:bCs/>
          <w:i/>
          <w:sz w:val="21"/>
          <w:szCs w:val="21"/>
          <w:lang w:eastAsia="es-MX"/>
        </w:rPr>
        <w:t xml:space="preserve"> </w:t>
      </w:r>
      <w:r w:rsidR="00F74FBE" w:rsidRPr="00094CD1">
        <w:rPr>
          <w:rFonts w:ascii="ITC Avant Garde" w:hAnsi="ITC Avant Garde"/>
          <w:bCs/>
          <w:sz w:val="21"/>
          <w:szCs w:val="21"/>
          <w:lang w:val="es-ES_tradnl" w:eastAsia="es-MX"/>
        </w:rPr>
        <w:t>(en lo sucesivo, la “Disposición Técnica IFT-002-2016”)</w:t>
      </w:r>
      <w:r w:rsidR="001A0C63" w:rsidRPr="00094CD1">
        <w:rPr>
          <w:rFonts w:ascii="ITC Avant Garde" w:hAnsi="ITC Avant Garde"/>
          <w:bCs/>
          <w:sz w:val="21"/>
          <w:szCs w:val="21"/>
          <w:lang w:eastAsia="es-MX"/>
        </w:rPr>
        <w:t>; el acuerdo</w:t>
      </w:r>
      <w:r w:rsidR="001156DF" w:rsidRPr="00094CD1">
        <w:rPr>
          <w:rFonts w:ascii="ITC Avant Garde" w:hAnsi="ITC Avant Garde"/>
          <w:bCs/>
          <w:sz w:val="21"/>
          <w:szCs w:val="21"/>
          <w:lang w:eastAsia="es-MX"/>
        </w:rPr>
        <w:t xml:space="preserve"> </w:t>
      </w:r>
      <w:r w:rsidR="001A0C63" w:rsidRPr="00094CD1">
        <w:rPr>
          <w:rFonts w:ascii="ITC Avant Garde" w:hAnsi="ITC Avant Garde"/>
          <w:bCs/>
          <w:sz w:val="21"/>
          <w:szCs w:val="21"/>
          <w:lang w:eastAsia="es-MX"/>
        </w:rPr>
        <w:t>fue objeto de la Aclaración publicada en el DOF el día 13 de abril de 2016</w:t>
      </w:r>
      <w:r w:rsidR="00410DC4" w:rsidRPr="00094CD1">
        <w:rPr>
          <w:rFonts w:ascii="ITC Avant Garde" w:hAnsi="ITC Avant Garde"/>
          <w:bCs/>
          <w:sz w:val="21"/>
          <w:szCs w:val="21"/>
          <w:lang w:val="es-ES_tradnl" w:eastAsia="es-MX"/>
        </w:rPr>
        <w:t>.</w:t>
      </w:r>
    </w:p>
    <w:p w14:paraId="1545A9EB" w14:textId="77777777" w:rsidR="001156DF" w:rsidRPr="00094CD1" w:rsidRDefault="001156DF" w:rsidP="0053296D">
      <w:pPr>
        <w:pStyle w:val="ROMANOS"/>
        <w:tabs>
          <w:tab w:val="clear" w:pos="720"/>
          <w:tab w:val="left" w:pos="284"/>
        </w:tabs>
        <w:spacing w:after="0" w:line="240" w:lineRule="auto"/>
        <w:ind w:left="284" w:hanging="142"/>
        <w:rPr>
          <w:rFonts w:ascii="ITC Avant Garde" w:hAnsi="ITC Avant Garde"/>
          <w:bCs/>
          <w:sz w:val="21"/>
          <w:szCs w:val="21"/>
          <w:lang w:val="es-ES_tradnl" w:eastAsia="es-MX"/>
        </w:rPr>
      </w:pPr>
    </w:p>
    <w:p w14:paraId="65AB2976" w14:textId="3854A8BE" w:rsidR="001156DF" w:rsidRPr="00094CD1" w:rsidRDefault="00894735" w:rsidP="0053296D">
      <w:pPr>
        <w:pStyle w:val="ROMANOS"/>
        <w:numPr>
          <w:ilvl w:val="0"/>
          <w:numId w:val="5"/>
        </w:numPr>
        <w:tabs>
          <w:tab w:val="clear" w:pos="720"/>
          <w:tab w:val="left" w:pos="284"/>
        </w:tabs>
        <w:spacing w:after="0" w:line="240" w:lineRule="auto"/>
        <w:ind w:left="284" w:hanging="142"/>
        <w:rPr>
          <w:rFonts w:ascii="ITC Avant Garde" w:hAnsi="ITC Avant Garde"/>
          <w:bCs/>
          <w:sz w:val="21"/>
          <w:szCs w:val="21"/>
          <w:lang w:val="es-ES_tradnl" w:eastAsia="es-MX"/>
        </w:rPr>
      </w:pPr>
      <w:r w:rsidRPr="00094CD1">
        <w:rPr>
          <w:rFonts w:ascii="ITC Avant Garde" w:hAnsi="ITC Avant Garde"/>
          <w:b/>
          <w:bCs/>
          <w:sz w:val="21"/>
          <w:szCs w:val="21"/>
          <w:lang w:val="es-ES_tradnl" w:eastAsia="es-MX"/>
        </w:rPr>
        <w:t xml:space="preserve">Disposición Técnica IFT-013-2016. </w:t>
      </w:r>
      <w:r w:rsidR="001156DF" w:rsidRPr="00094CD1">
        <w:rPr>
          <w:rFonts w:ascii="ITC Avant Garde" w:hAnsi="ITC Avant Garde"/>
          <w:bCs/>
          <w:sz w:val="21"/>
          <w:szCs w:val="21"/>
          <w:lang w:val="es-ES_tradnl" w:eastAsia="es-MX"/>
        </w:rPr>
        <w:t xml:space="preserve">El 30 de diciembre de 2016, se publicó en el DOF el </w:t>
      </w:r>
      <w:r w:rsidR="001156DF" w:rsidRPr="00094CD1">
        <w:rPr>
          <w:rFonts w:ascii="ITC Avant Garde" w:hAnsi="ITC Avant Garde"/>
          <w:bCs/>
          <w:i/>
          <w:sz w:val="21"/>
          <w:szCs w:val="21"/>
          <w:lang w:val="es-ES_tradnl" w:eastAsia="es-MX"/>
        </w:rPr>
        <w:t>“</w:t>
      </w:r>
      <w:r w:rsidR="001156DF" w:rsidRPr="00094CD1">
        <w:rPr>
          <w:rFonts w:ascii="ITC Avant Garde" w:hAnsi="ITC Avant Garde"/>
          <w:bCs/>
          <w:sz w:val="21"/>
          <w:szCs w:val="21"/>
          <w:lang w:eastAsia="es-MX"/>
        </w:rPr>
        <w:t>Acuerdo mediante el cual el Pleno del Instituto Federal de Telecomunicaciones expide la Disposición Técnica IFT-013-2016: Especificaciones y requerimientos mínimos para la instalación y operación de estaciones de televisión, equipos auxiliares y equipos complementarios”</w:t>
      </w:r>
      <w:r w:rsidR="003954F0" w:rsidRPr="00094CD1">
        <w:rPr>
          <w:rFonts w:ascii="ITC Avant Garde" w:hAnsi="ITC Avant Garde"/>
          <w:bCs/>
          <w:i/>
          <w:sz w:val="21"/>
          <w:szCs w:val="21"/>
          <w:lang w:eastAsia="es-MX"/>
        </w:rPr>
        <w:t xml:space="preserve"> </w:t>
      </w:r>
      <w:r w:rsidR="003954F0" w:rsidRPr="00094CD1">
        <w:rPr>
          <w:rFonts w:ascii="ITC Avant Garde" w:hAnsi="ITC Avant Garde"/>
          <w:bCs/>
          <w:sz w:val="21"/>
          <w:szCs w:val="21"/>
          <w:lang w:val="es-ES_tradnl" w:eastAsia="es-MX"/>
        </w:rPr>
        <w:t>(en lo sucesivo, la “Disposición Técnica IFT-013-2016”)</w:t>
      </w:r>
      <w:r w:rsidR="001156DF" w:rsidRPr="00094CD1">
        <w:rPr>
          <w:rFonts w:ascii="ITC Avant Garde" w:hAnsi="ITC Avant Garde"/>
          <w:bCs/>
          <w:sz w:val="21"/>
          <w:szCs w:val="21"/>
          <w:lang w:eastAsia="es-MX"/>
        </w:rPr>
        <w:t>.</w:t>
      </w:r>
    </w:p>
    <w:p w14:paraId="5E6D9C1E" w14:textId="77777777" w:rsidR="001156DF" w:rsidRPr="00094CD1" w:rsidRDefault="001156DF" w:rsidP="0053296D">
      <w:pPr>
        <w:pStyle w:val="ROMANOS"/>
        <w:tabs>
          <w:tab w:val="clear" w:pos="720"/>
          <w:tab w:val="left" w:pos="284"/>
        </w:tabs>
        <w:spacing w:after="0" w:line="240" w:lineRule="auto"/>
        <w:ind w:left="284" w:hanging="142"/>
        <w:rPr>
          <w:rFonts w:ascii="ITC Avant Garde" w:hAnsi="ITC Avant Garde"/>
          <w:bCs/>
          <w:sz w:val="21"/>
          <w:szCs w:val="21"/>
          <w:lang w:val="es-ES_tradnl" w:eastAsia="es-MX"/>
        </w:rPr>
      </w:pPr>
    </w:p>
    <w:p w14:paraId="4F036255" w14:textId="44649B28" w:rsidR="001156DF" w:rsidRPr="00094CD1" w:rsidRDefault="008F3C48" w:rsidP="0053296D">
      <w:pPr>
        <w:pStyle w:val="ROMANOS"/>
        <w:numPr>
          <w:ilvl w:val="0"/>
          <w:numId w:val="5"/>
        </w:numPr>
        <w:tabs>
          <w:tab w:val="clear" w:pos="720"/>
          <w:tab w:val="left" w:pos="284"/>
        </w:tabs>
        <w:spacing w:after="0" w:line="240" w:lineRule="auto"/>
        <w:ind w:left="284" w:hanging="142"/>
        <w:rPr>
          <w:rFonts w:ascii="ITC Avant Garde" w:hAnsi="ITC Avant Garde"/>
          <w:sz w:val="21"/>
          <w:szCs w:val="21"/>
          <w:lang w:val="es-ES_tradnl" w:eastAsia="es-MX"/>
        </w:rPr>
      </w:pPr>
      <w:r w:rsidRPr="007442E3">
        <w:rPr>
          <w:rFonts w:ascii="ITC Avant Garde" w:hAnsi="ITC Avant Garde"/>
          <w:b/>
          <w:bCs/>
          <w:sz w:val="21"/>
          <w:szCs w:val="21"/>
          <w:lang w:val="es-ES_tradnl" w:eastAsia="es-MX"/>
        </w:rPr>
        <w:t>Pro</w:t>
      </w:r>
      <w:r w:rsidR="00C97B9A">
        <w:rPr>
          <w:rFonts w:ascii="ITC Avant Garde" w:hAnsi="ITC Avant Garde"/>
          <w:b/>
          <w:bCs/>
          <w:sz w:val="21"/>
          <w:szCs w:val="21"/>
          <w:lang w:val="es-ES_tradnl" w:eastAsia="es-MX"/>
        </w:rPr>
        <w:t xml:space="preserve">grama de Mejora Administrativa. </w:t>
      </w:r>
      <w:r w:rsidR="001156DF" w:rsidRPr="00094CD1">
        <w:rPr>
          <w:rFonts w:ascii="ITC Avant Garde" w:hAnsi="ITC Avant Garde"/>
          <w:bCs/>
          <w:sz w:val="21"/>
          <w:szCs w:val="21"/>
          <w:lang w:val="es-ES_tradnl" w:eastAsia="es-MX"/>
        </w:rPr>
        <w:t>El 25 de mayo de 2018, este órgano constitucional autónomo inició el “Programa de Mejora Administrativa del Instituto Federal de Telecomunicaciones”, por conducto de su Coordinación General de Mejora Regulatoria</w:t>
      </w:r>
      <w:r w:rsidR="00D821E1" w:rsidRPr="00094CD1">
        <w:rPr>
          <w:rFonts w:ascii="ITC Avant Garde" w:hAnsi="ITC Avant Garde"/>
          <w:bCs/>
          <w:sz w:val="21"/>
          <w:szCs w:val="21"/>
          <w:lang w:val="es-ES_tradnl" w:eastAsia="es-MX"/>
        </w:rPr>
        <w:t xml:space="preserve"> (en lo sucesivo, la “Coordinación General”)</w:t>
      </w:r>
      <w:r w:rsidR="001156DF" w:rsidRPr="00094CD1">
        <w:rPr>
          <w:rFonts w:ascii="ITC Avant Garde" w:hAnsi="ITC Avant Garde"/>
          <w:bCs/>
          <w:sz w:val="21"/>
          <w:szCs w:val="21"/>
          <w:lang w:val="es-ES_tradnl" w:eastAsia="es-MX"/>
        </w:rPr>
        <w:t xml:space="preserve">, </w:t>
      </w:r>
      <w:r w:rsidR="001156DF" w:rsidRPr="00094CD1">
        <w:rPr>
          <w:rFonts w:ascii="ITC Avant Garde" w:hAnsi="ITC Avant Garde"/>
          <w:sz w:val="21"/>
          <w:szCs w:val="21"/>
          <w:lang w:val="es-ES_tradnl" w:eastAsia="es-MX"/>
        </w:rPr>
        <w:t>cuyo objetivo es disminuir la carga administrativa a sus regulados mediante la eliminación de trámites, requisitos innecesarios u obsoletos, el empleo de formatos y el empleo intensivo de las tecnologías de la información y comunicación para la recepción y gestión de los trámites y servicios a su cargo.</w:t>
      </w:r>
    </w:p>
    <w:p w14:paraId="1F61A2C2" w14:textId="77777777" w:rsidR="001156DF" w:rsidRPr="00094CD1" w:rsidRDefault="001156DF" w:rsidP="0053296D">
      <w:pPr>
        <w:pStyle w:val="ROMANOS"/>
        <w:tabs>
          <w:tab w:val="clear" w:pos="720"/>
          <w:tab w:val="left" w:pos="284"/>
        </w:tabs>
        <w:spacing w:after="0" w:line="240" w:lineRule="auto"/>
        <w:ind w:left="284" w:hanging="142"/>
        <w:rPr>
          <w:rFonts w:ascii="ITC Avant Garde" w:hAnsi="ITC Avant Garde"/>
          <w:bCs/>
          <w:sz w:val="21"/>
          <w:szCs w:val="21"/>
          <w:lang w:val="es-ES_tradnl" w:eastAsia="es-MX"/>
        </w:rPr>
      </w:pPr>
    </w:p>
    <w:p w14:paraId="45402ABD" w14:textId="43EBBF4C" w:rsidR="001156DF" w:rsidRPr="00094CD1" w:rsidRDefault="00317D23" w:rsidP="0053296D">
      <w:pPr>
        <w:pStyle w:val="ROMANOS"/>
        <w:numPr>
          <w:ilvl w:val="0"/>
          <w:numId w:val="5"/>
        </w:numPr>
        <w:tabs>
          <w:tab w:val="clear" w:pos="720"/>
          <w:tab w:val="left" w:pos="284"/>
        </w:tabs>
        <w:spacing w:after="0" w:line="240" w:lineRule="auto"/>
        <w:ind w:left="284" w:hanging="142"/>
        <w:rPr>
          <w:rFonts w:ascii="ITC Avant Garde" w:hAnsi="ITC Avant Garde"/>
          <w:bCs/>
          <w:sz w:val="21"/>
          <w:szCs w:val="21"/>
          <w:lang w:val="es-ES_tradnl" w:eastAsia="es-MX"/>
        </w:rPr>
      </w:pPr>
      <w:r w:rsidRPr="00094CD1">
        <w:rPr>
          <w:rFonts w:ascii="ITC Avant Garde" w:hAnsi="ITC Avant Garde"/>
          <w:b/>
          <w:bCs/>
          <w:sz w:val="21"/>
          <w:szCs w:val="21"/>
          <w:lang w:val="es-ES_tradnl" w:eastAsia="es-MX"/>
        </w:rPr>
        <w:t xml:space="preserve">Consulta Pública. </w:t>
      </w:r>
      <w:r w:rsidR="001156DF" w:rsidRPr="00094CD1">
        <w:rPr>
          <w:rFonts w:ascii="ITC Avant Garde" w:hAnsi="ITC Avant Garde"/>
          <w:bCs/>
          <w:sz w:val="21"/>
          <w:szCs w:val="21"/>
          <w:lang w:val="es-ES_tradnl" w:eastAsia="es-MX"/>
        </w:rPr>
        <w:t>Mediante Acuerdo P/IFT/051218/880</w:t>
      </w:r>
      <w:r w:rsidR="008C227D" w:rsidRPr="00094CD1">
        <w:rPr>
          <w:rFonts w:ascii="ITC Avant Garde" w:hAnsi="ITC Avant Garde"/>
          <w:bCs/>
          <w:sz w:val="21"/>
          <w:szCs w:val="21"/>
          <w:lang w:val="es-ES_tradnl" w:eastAsia="es-MX"/>
        </w:rPr>
        <w:t>,</w:t>
      </w:r>
      <w:r w:rsidR="001156DF" w:rsidRPr="00094CD1">
        <w:rPr>
          <w:rFonts w:ascii="ITC Avant Garde" w:hAnsi="ITC Avant Garde"/>
          <w:bCs/>
          <w:sz w:val="21"/>
          <w:szCs w:val="21"/>
          <w:lang w:val="es-ES_tradnl" w:eastAsia="es-MX"/>
        </w:rPr>
        <w:t xml:space="preserve"> de fecha 5 de diciembre de 2018, en su XXXVI Sesión Ordinaria</w:t>
      </w:r>
      <w:r w:rsidR="008C227D" w:rsidRPr="00094CD1">
        <w:rPr>
          <w:rFonts w:ascii="ITC Avant Garde" w:hAnsi="ITC Avant Garde"/>
          <w:bCs/>
          <w:sz w:val="21"/>
          <w:szCs w:val="21"/>
          <w:lang w:val="es-ES_tradnl" w:eastAsia="es-MX"/>
        </w:rPr>
        <w:t>,</w:t>
      </w:r>
      <w:r w:rsidR="001156DF" w:rsidRPr="00094CD1">
        <w:rPr>
          <w:rFonts w:ascii="ITC Avant Garde" w:hAnsi="ITC Avant Garde"/>
          <w:bCs/>
          <w:sz w:val="21"/>
          <w:szCs w:val="21"/>
          <w:lang w:val="es-ES_tradnl" w:eastAsia="es-MX"/>
        </w:rPr>
        <w:t xml:space="preserve"> el Pleno determinó someter a consulta pública el </w:t>
      </w:r>
      <w:r w:rsidR="0013284B" w:rsidRPr="00094CD1">
        <w:rPr>
          <w:rFonts w:ascii="ITC Avant Garde" w:hAnsi="ITC Avant Garde"/>
          <w:bCs/>
          <w:sz w:val="21"/>
          <w:szCs w:val="21"/>
          <w:lang w:val="es-ES_tradnl" w:eastAsia="es-MX"/>
        </w:rPr>
        <w:t>“Acuerdo mediante el cual se dan a conocer los formatos que se emplearán para realizar los trámites correspondientes a la solicitud de autorización para la instalación o modificación técnica de estaciones de radiodifusión, y a la solicitud de autorización para la instalación o modificación técnica de servicios auxiliares a la radiodifusión, y se  modifican diversas disposiciones técnicas en materia de radiodifusión para la desregulación y simplificación de éstos”</w:t>
      </w:r>
      <w:r w:rsidR="00067A8D" w:rsidRPr="00094CD1">
        <w:rPr>
          <w:rFonts w:ascii="ITC Avant Garde" w:hAnsi="ITC Avant Garde"/>
          <w:bCs/>
          <w:sz w:val="21"/>
          <w:szCs w:val="21"/>
          <w:lang w:val="es-ES_tradnl" w:eastAsia="es-MX"/>
        </w:rPr>
        <w:t>,</w:t>
      </w:r>
      <w:r w:rsidR="00D06EC4" w:rsidRPr="00094CD1">
        <w:rPr>
          <w:rFonts w:ascii="ITC Avant Garde" w:hAnsi="ITC Avant Garde"/>
          <w:bCs/>
          <w:sz w:val="21"/>
          <w:szCs w:val="21"/>
          <w:lang w:val="es-ES_tradnl" w:eastAsia="es-MX"/>
        </w:rPr>
        <w:t xml:space="preserve"> el cual fue</w:t>
      </w:r>
      <w:r w:rsidR="00067A8D" w:rsidRPr="00094CD1">
        <w:rPr>
          <w:rFonts w:ascii="ITC Avant Garde" w:hAnsi="ITC Avant Garde"/>
          <w:bCs/>
          <w:sz w:val="21"/>
          <w:szCs w:val="21"/>
          <w:lang w:val="es-ES_tradnl" w:eastAsia="es-MX"/>
        </w:rPr>
        <w:t xml:space="preserve"> presentado por la Coordinación General.</w:t>
      </w:r>
    </w:p>
    <w:p w14:paraId="777B2281" w14:textId="1CFB3863" w:rsidR="0055545A" w:rsidRPr="00094CD1" w:rsidRDefault="0055545A" w:rsidP="0053296D">
      <w:pPr>
        <w:pStyle w:val="ROMANOS"/>
        <w:tabs>
          <w:tab w:val="clear" w:pos="720"/>
          <w:tab w:val="left" w:pos="284"/>
        </w:tabs>
        <w:spacing w:after="0" w:line="240" w:lineRule="auto"/>
        <w:ind w:left="284" w:hanging="142"/>
        <w:rPr>
          <w:rFonts w:ascii="ITC Avant Garde" w:hAnsi="ITC Avant Garde"/>
          <w:bCs/>
          <w:sz w:val="21"/>
          <w:szCs w:val="21"/>
          <w:lang w:val="es-ES_tradnl" w:eastAsia="es-MX"/>
        </w:rPr>
      </w:pPr>
    </w:p>
    <w:p w14:paraId="387FD309" w14:textId="4616A458" w:rsidR="0055545A" w:rsidRPr="00094CD1" w:rsidRDefault="0055545A" w:rsidP="0053296D">
      <w:pPr>
        <w:pStyle w:val="ROMANOS"/>
        <w:tabs>
          <w:tab w:val="clear" w:pos="720"/>
          <w:tab w:val="left" w:pos="284"/>
        </w:tabs>
        <w:spacing w:after="0" w:line="240" w:lineRule="auto"/>
        <w:ind w:left="284" w:firstLine="0"/>
        <w:rPr>
          <w:rFonts w:ascii="ITC Avant Garde" w:hAnsi="ITC Avant Garde"/>
          <w:bCs/>
          <w:sz w:val="21"/>
          <w:szCs w:val="21"/>
          <w:lang w:val="es-ES_tradnl" w:eastAsia="es-MX"/>
        </w:rPr>
      </w:pPr>
      <w:r w:rsidRPr="00094CD1">
        <w:rPr>
          <w:rFonts w:ascii="ITC Avant Garde" w:hAnsi="ITC Avant Garde"/>
          <w:bCs/>
          <w:sz w:val="21"/>
          <w:szCs w:val="21"/>
          <w:lang w:val="es-ES_tradnl" w:eastAsia="es-MX"/>
        </w:rPr>
        <w:t>La consulta pública se llevó a cabo del 10 de diciembre de 2018 al 22 de enero de 2019, recibiéndose en ese periodo comentarios de 14 participantes. Una vez c</w:t>
      </w:r>
      <w:r w:rsidR="00D23B49" w:rsidRPr="00094CD1">
        <w:rPr>
          <w:rFonts w:ascii="ITC Avant Garde" w:hAnsi="ITC Avant Garde"/>
          <w:bCs/>
          <w:sz w:val="21"/>
          <w:szCs w:val="21"/>
          <w:lang w:val="es-ES_tradnl" w:eastAsia="es-MX"/>
        </w:rPr>
        <w:t>oncluida</w:t>
      </w:r>
      <w:r w:rsidRPr="00094CD1">
        <w:rPr>
          <w:rFonts w:ascii="ITC Avant Garde" w:hAnsi="ITC Avant Garde"/>
          <w:bCs/>
          <w:sz w:val="21"/>
          <w:szCs w:val="21"/>
          <w:lang w:val="es-ES_tradnl" w:eastAsia="es-MX"/>
        </w:rPr>
        <w:t xml:space="preserve"> la consulta pública</w:t>
      </w:r>
      <w:r w:rsidR="00D23B49" w:rsidRPr="00094CD1">
        <w:rPr>
          <w:rFonts w:ascii="ITC Avant Garde" w:hAnsi="ITC Avant Garde"/>
          <w:bCs/>
          <w:sz w:val="21"/>
          <w:szCs w:val="21"/>
          <w:lang w:val="es-ES_tradnl" w:eastAsia="es-MX"/>
        </w:rPr>
        <w:t xml:space="preserve"> del </w:t>
      </w:r>
      <w:r w:rsidR="00D06EC4" w:rsidRPr="00094CD1">
        <w:rPr>
          <w:rFonts w:ascii="ITC Avant Garde" w:hAnsi="ITC Avant Garde"/>
          <w:bCs/>
          <w:sz w:val="21"/>
          <w:szCs w:val="21"/>
          <w:lang w:val="es-ES_tradnl" w:eastAsia="es-MX"/>
        </w:rPr>
        <w:t>a</w:t>
      </w:r>
      <w:r w:rsidR="00D23B49" w:rsidRPr="00094CD1">
        <w:rPr>
          <w:rFonts w:ascii="ITC Avant Garde" w:hAnsi="ITC Avant Garde"/>
          <w:bCs/>
          <w:sz w:val="21"/>
          <w:szCs w:val="21"/>
          <w:lang w:val="es-ES_tradnl" w:eastAsia="es-MX"/>
        </w:rPr>
        <w:t>nteproyecto</w:t>
      </w:r>
      <w:r w:rsidR="00D06EC4" w:rsidRPr="00094CD1">
        <w:rPr>
          <w:rFonts w:ascii="ITC Avant Garde" w:hAnsi="ITC Avant Garde"/>
          <w:bCs/>
          <w:sz w:val="21"/>
          <w:szCs w:val="21"/>
          <w:lang w:val="es-ES_tradnl" w:eastAsia="es-MX"/>
        </w:rPr>
        <w:t xml:space="preserve"> de regulación en comento</w:t>
      </w:r>
      <w:r w:rsidR="00D23B49" w:rsidRPr="00094CD1">
        <w:rPr>
          <w:rFonts w:ascii="ITC Avant Garde" w:hAnsi="ITC Avant Garde"/>
          <w:bCs/>
          <w:sz w:val="21"/>
          <w:szCs w:val="21"/>
          <w:lang w:val="es-ES_tradnl" w:eastAsia="es-MX"/>
        </w:rPr>
        <w:t xml:space="preserve"> y su respectivo A</w:t>
      </w:r>
      <w:r w:rsidR="00FC2F13" w:rsidRPr="00094CD1">
        <w:rPr>
          <w:rFonts w:ascii="ITC Avant Garde" w:hAnsi="ITC Avant Garde"/>
          <w:bCs/>
          <w:sz w:val="21"/>
          <w:szCs w:val="21"/>
          <w:lang w:val="es-ES_tradnl" w:eastAsia="es-MX"/>
        </w:rPr>
        <w:t xml:space="preserve">nálisis de </w:t>
      </w:r>
      <w:r w:rsidR="00D23B49" w:rsidRPr="00094CD1">
        <w:rPr>
          <w:rFonts w:ascii="ITC Avant Garde" w:hAnsi="ITC Avant Garde"/>
          <w:bCs/>
          <w:sz w:val="21"/>
          <w:szCs w:val="21"/>
          <w:lang w:val="es-ES_tradnl" w:eastAsia="es-MX"/>
        </w:rPr>
        <w:t>N</w:t>
      </w:r>
      <w:r w:rsidR="00FC2F13" w:rsidRPr="00094CD1">
        <w:rPr>
          <w:rFonts w:ascii="ITC Avant Garde" w:hAnsi="ITC Avant Garde"/>
          <w:bCs/>
          <w:sz w:val="21"/>
          <w:szCs w:val="21"/>
          <w:lang w:val="es-ES_tradnl" w:eastAsia="es-MX"/>
        </w:rPr>
        <w:t xml:space="preserve">ulo </w:t>
      </w:r>
      <w:r w:rsidR="00D23B49" w:rsidRPr="00094CD1">
        <w:rPr>
          <w:rFonts w:ascii="ITC Avant Garde" w:hAnsi="ITC Avant Garde"/>
          <w:bCs/>
          <w:sz w:val="21"/>
          <w:szCs w:val="21"/>
          <w:lang w:val="es-ES_tradnl" w:eastAsia="es-MX"/>
        </w:rPr>
        <w:t>I</w:t>
      </w:r>
      <w:r w:rsidR="00FC2F13" w:rsidRPr="00094CD1">
        <w:rPr>
          <w:rFonts w:ascii="ITC Avant Garde" w:hAnsi="ITC Avant Garde"/>
          <w:bCs/>
          <w:sz w:val="21"/>
          <w:szCs w:val="21"/>
          <w:lang w:val="es-ES_tradnl" w:eastAsia="es-MX"/>
        </w:rPr>
        <w:t xml:space="preserve">mpacto </w:t>
      </w:r>
      <w:r w:rsidR="00D23B49" w:rsidRPr="00094CD1">
        <w:rPr>
          <w:rFonts w:ascii="ITC Avant Garde" w:hAnsi="ITC Avant Garde"/>
          <w:bCs/>
          <w:sz w:val="21"/>
          <w:szCs w:val="21"/>
          <w:lang w:val="es-ES_tradnl" w:eastAsia="es-MX"/>
        </w:rPr>
        <w:t>R</w:t>
      </w:r>
      <w:r w:rsidR="00FC2F13" w:rsidRPr="00094CD1">
        <w:rPr>
          <w:rFonts w:ascii="ITC Avant Garde" w:hAnsi="ITC Avant Garde"/>
          <w:bCs/>
          <w:sz w:val="21"/>
          <w:szCs w:val="21"/>
          <w:lang w:val="es-ES_tradnl" w:eastAsia="es-MX"/>
        </w:rPr>
        <w:t>egulatorio</w:t>
      </w:r>
      <w:r w:rsidRPr="00094CD1">
        <w:rPr>
          <w:rFonts w:ascii="ITC Avant Garde" w:hAnsi="ITC Avant Garde"/>
          <w:bCs/>
          <w:sz w:val="21"/>
          <w:szCs w:val="21"/>
          <w:lang w:val="es-ES_tradnl" w:eastAsia="es-MX"/>
        </w:rPr>
        <w:t xml:space="preserve">, </w:t>
      </w:r>
      <w:r w:rsidR="00FC2F13" w:rsidRPr="00094CD1">
        <w:rPr>
          <w:rFonts w:ascii="ITC Avant Garde" w:hAnsi="ITC Avant Garde"/>
          <w:bCs/>
          <w:sz w:val="21"/>
          <w:szCs w:val="21"/>
          <w:lang w:val="es-ES_tradnl" w:eastAsia="es-MX"/>
        </w:rPr>
        <w:t>el Instituto analizó los comentarios, opiniones y propuestas recibidas a propósito de dicho proceso</w:t>
      </w:r>
      <w:r w:rsidR="00D06EC4" w:rsidRPr="00094CD1">
        <w:rPr>
          <w:rFonts w:ascii="ITC Avant Garde" w:hAnsi="ITC Avant Garde"/>
          <w:bCs/>
          <w:sz w:val="21"/>
          <w:szCs w:val="21"/>
          <w:lang w:val="es-ES_tradnl" w:eastAsia="es-MX"/>
        </w:rPr>
        <w:t>,</w:t>
      </w:r>
      <w:r w:rsidR="00FC2F13" w:rsidRPr="00094CD1">
        <w:rPr>
          <w:rFonts w:ascii="ITC Avant Garde" w:hAnsi="ITC Avant Garde"/>
          <w:bCs/>
          <w:sz w:val="21"/>
          <w:szCs w:val="21"/>
          <w:lang w:val="es-ES_tradnl" w:eastAsia="es-MX"/>
        </w:rPr>
        <w:t xml:space="preserve"> para determinar los ajustes y adecuaciones que sería recomendable realizarle a dicha propuesta normativa. En seguimiento de lo anterior, el Instituto dio a conocer en su portal de Internet en el apartado referido a dicha consulta pública, un informe de consideraciones relacionado con las aportaciones recibidas en la consulta pública en comento</w:t>
      </w:r>
      <w:r w:rsidRPr="00094CD1">
        <w:rPr>
          <w:rFonts w:ascii="ITC Avant Garde" w:hAnsi="ITC Avant Garde"/>
          <w:bCs/>
          <w:sz w:val="21"/>
          <w:szCs w:val="21"/>
          <w:lang w:val="es-ES_tradnl" w:eastAsia="es-MX"/>
        </w:rPr>
        <w:t>.</w:t>
      </w:r>
    </w:p>
    <w:p w14:paraId="354F0F92" w14:textId="77777777" w:rsidR="0055545A" w:rsidRPr="00094CD1" w:rsidRDefault="0055545A" w:rsidP="0053296D">
      <w:pPr>
        <w:pStyle w:val="ROMANOS"/>
        <w:tabs>
          <w:tab w:val="clear" w:pos="720"/>
          <w:tab w:val="left" w:pos="0"/>
        </w:tabs>
        <w:spacing w:after="0" w:line="240" w:lineRule="auto"/>
        <w:ind w:left="0" w:firstLine="0"/>
        <w:rPr>
          <w:rFonts w:ascii="ITC Avant Garde" w:hAnsi="ITC Avant Garde"/>
          <w:bCs/>
          <w:sz w:val="21"/>
          <w:szCs w:val="21"/>
          <w:lang w:val="es-ES_tradnl" w:eastAsia="es-MX"/>
        </w:rPr>
      </w:pPr>
    </w:p>
    <w:p w14:paraId="7F0FECC2" w14:textId="77FEE5D3" w:rsidR="00067A8D" w:rsidRPr="00094CD1" w:rsidRDefault="00FC2F13" w:rsidP="0053296D">
      <w:pPr>
        <w:pStyle w:val="ROMANOS"/>
        <w:tabs>
          <w:tab w:val="clear" w:pos="720"/>
          <w:tab w:val="left" w:pos="0"/>
        </w:tabs>
        <w:spacing w:after="0" w:line="240" w:lineRule="auto"/>
        <w:ind w:left="0" w:firstLine="0"/>
        <w:rPr>
          <w:rFonts w:ascii="ITC Avant Garde" w:hAnsi="ITC Avant Garde"/>
          <w:bCs/>
          <w:sz w:val="21"/>
          <w:szCs w:val="21"/>
          <w:lang w:val="es-ES_tradnl" w:eastAsia="es-MX"/>
        </w:rPr>
      </w:pPr>
      <w:r w:rsidRPr="00094CD1">
        <w:rPr>
          <w:rFonts w:ascii="ITC Avant Garde" w:hAnsi="ITC Avant Garde"/>
          <w:bCs/>
          <w:sz w:val="21"/>
          <w:szCs w:val="21"/>
          <w:lang w:val="es-ES_tradnl" w:eastAsia="es-MX"/>
        </w:rPr>
        <w:t>En virtud de los antecedentes señalados y,</w:t>
      </w:r>
    </w:p>
    <w:p w14:paraId="08C3B808" w14:textId="19F2B8F6" w:rsidR="007442E3" w:rsidRPr="00094CD1" w:rsidRDefault="007442E3" w:rsidP="0053296D">
      <w:pPr>
        <w:pStyle w:val="ROMANOS"/>
        <w:tabs>
          <w:tab w:val="clear" w:pos="720"/>
          <w:tab w:val="left" w:pos="0"/>
        </w:tabs>
        <w:spacing w:after="0" w:line="240" w:lineRule="auto"/>
        <w:ind w:left="0" w:firstLine="0"/>
        <w:rPr>
          <w:rFonts w:ascii="ITC Avant Garde" w:hAnsi="ITC Avant Garde"/>
          <w:bCs/>
          <w:sz w:val="21"/>
          <w:szCs w:val="21"/>
          <w:lang w:val="es-ES_tradnl" w:eastAsia="es-MX"/>
        </w:rPr>
      </w:pPr>
    </w:p>
    <w:p w14:paraId="0FAE664C" w14:textId="77777777" w:rsidR="007442E3" w:rsidRPr="00094CD1" w:rsidRDefault="007442E3" w:rsidP="0053296D">
      <w:pPr>
        <w:pStyle w:val="ROMANOS"/>
        <w:tabs>
          <w:tab w:val="clear" w:pos="720"/>
          <w:tab w:val="left" w:pos="0"/>
        </w:tabs>
        <w:spacing w:after="0" w:line="240" w:lineRule="auto"/>
        <w:ind w:left="0" w:firstLine="0"/>
        <w:rPr>
          <w:rFonts w:ascii="ITC Avant Garde" w:hAnsi="ITC Avant Garde"/>
          <w:bCs/>
          <w:sz w:val="21"/>
          <w:szCs w:val="21"/>
          <w:lang w:val="es-ES_tradnl" w:eastAsia="es-MX"/>
        </w:rPr>
      </w:pPr>
    </w:p>
    <w:p w14:paraId="0387996D" w14:textId="7E13E542" w:rsidR="002F3DA5" w:rsidRPr="00094CD1" w:rsidRDefault="002F3DA5" w:rsidP="0053296D">
      <w:pPr>
        <w:autoSpaceDE w:val="0"/>
        <w:autoSpaceDN w:val="0"/>
        <w:adjustRightInd w:val="0"/>
        <w:spacing w:after="0" w:line="240" w:lineRule="auto"/>
        <w:jc w:val="center"/>
        <w:rPr>
          <w:rFonts w:ascii="ITC Avant Garde" w:hAnsi="ITC Avant Garde"/>
          <w:b/>
          <w:kern w:val="1"/>
          <w:sz w:val="21"/>
          <w:szCs w:val="21"/>
        </w:rPr>
      </w:pPr>
      <w:r w:rsidRPr="00094CD1">
        <w:rPr>
          <w:rFonts w:ascii="ITC Avant Garde" w:hAnsi="ITC Avant Garde"/>
          <w:b/>
          <w:kern w:val="1"/>
          <w:sz w:val="21"/>
          <w:szCs w:val="21"/>
        </w:rPr>
        <w:lastRenderedPageBreak/>
        <w:t>C</w:t>
      </w:r>
      <w:r w:rsidR="00C63189" w:rsidRPr="00094CD1">
        <w:rPr>
          <w:rFonts w:ascii="ITC Avant Garde" w:hAnsi="ITC Avant Garde"/>
          <w:b/>
          <w:kern w:val="1"/>
          <w:sz w:val="21"/>
          <w:szCs w:val="21"/>
        </w:rPr>
        <w:t xml:space="preserve"> </w:t>
      </w:r>
      <w:r w:rsidRPr="00094CD1">
        <w:rPr>
          <w:rFonts w:ascii="ITC Avant Garde" w:hAnsi="ITC Avant Garde"/>
          <w:b/>
          <w:kern w:val="1"/>
          <w:sz w:val="21"/>
          <w:szCs w:val="21"/>
        </w:rPr>
        <w:t>O</w:t>
      </w:r>
      <w:r w:rsidR="00C63189" w:rsidRPr="00094CD1">
        <w:rPr>
          <w:rFonts w:ascii="ITC Avant Garde" w:hAnsi="ITC Avant Garde"/>
          <w:b/>
          <w:kern w:val="1"/>
          <w:sz w:val="21"/>
          <w:szCs w:val="21"/>
        </w:rPr>
        <w:t xml:space="preserve"> </w:t>
      </w:r>
      <w:r w:rsidRPr="00094CD1">
        <w:rPr>
          <w:rFonts w:ascii="ITC Avant Garde" w:hAnsi="ITC Avant Garde"/>
          <w:b/>
          <w:kern w:val="1"/>
          <w:sz w:val="21"/>
          <w:szCs w:val="21"/>
        </w:rPr>
        <w:t>N</w:t>
      </w:r>
      <w:r w:rsidR="00C63189" w:rsidRPr="00094CD1">
        <w:rPr>
          <w:rFonts w:ascii="ITC Avant Garde" w:hAnsi="ITC Avant Garde"/>
          <w:b/>
          <w:kern w:val="1"/>
          <w:sz w:val="21"/>
          <w:szCs w:val="21"/>
        </w:rPr>
        <w:t xml:space="preserve"> </w:t>
      </w:r>
      <w:r w:rsidRPr="00094CD1">
        <w:rPr>
          <w:rFonts w:ascii="ITC Avant Garde" w:hAnsi="ITC Avant Garde"/>
          <w:b/>
          <w:kern w:val="1"/>
          <w:sz w:val="21"/>
          <w:szCs w:val="21"/>
        </w:rPr>
        <w:t>S</w:t>
      </w:r>
      <w:r w:rsidR="00C63189" w:rsidRPr="00094CD1">
        <w:rPr>
          <w:rFonts w:ascii="ITC Avant Garde" w:hAnsi="ITC Avant Garde"/>
          <w:b/>
          <w:kern w:val="1"/>
          <w:sz w:val="21"/>
          <w:szCs w:val="21"/>
        </w:rPr>
        <w:t xml:space="preserve"> </w:t>
      </w:r>
      <w:r w:rsidRPr="00094CD1">
        <w:rPr>
          <w:rFonts w:ascii="ITC Avant Garde" w:hAnsi="ITC Avant Garde"/>
          <w:b/>
          <w:kern w:val="1"/>
          <w:sz w:val="21"/>
          <w:szCs w:val="21"/>
        </w:rPr>
        <w:t>I</w:t>
      </w:r>
      <w:r w:rsidR="00C63189" w:rsidRPr="00094CD1">
        <w:rPr>
          <w:rFonts w:ascii="ITC Avant Garde" w:hAnsi="ITC Avant Garde"/>
          <w:b/>
          <w:kern w:val="1"/>
          <w:sz w:val="21"/>
          <w:szCs w:val="21"/>
        </w:rPr>
        <w:t xml:space="preserve"> </w:t>
      </w:r>
      <w:r w:rsidRPr="00094CD1">
        <w:rPr>
          <w:rFonts w:ascii="ITC Avant Garde" w:hAnsi="ITC Avant Garde"/>
          <w:b/>
          <w:kern w:val="1"/>
          <w:sz w:val="21"/>
          <w:szCs w:val="21"/>
        </w:rPr>
        <w:t>D</w:t>
      </w:r>
      <w:r w:rsidR="00C63189" w:rsidRPr="00094CD1">
        <w:rPr>
          <w:rFonts w:ascii="ITC Avant Garde" w:hAnsi="ITC Avant Garde"/>
          <w:b/>
          <w:kern w:val="1"/>
          <w:sz w:val="21"/>
          <w:szCs w:val="21"/>
        </w:rPr>
        <w:t xml:space="preserve"> </w:t>
      </w:r>
      <w:r w:rsidRPr="00094CD1">
        <w:rPr>
          <w:rFonts w:ascii="ITC Avant Garde" w:hAnsi="ITC Avant Garde"/>
          <w:b/>
          <w:kern w:val="1"/>
          <w:sz w:val="21"/>
          <w:szCs w:val="21"/>
        </w:rPr>
        <w:t>E</w:t>
      </w:r>
      <w:r w:rsidR="00C63189" w:rsidRPr="00094CD1">
        <w:rPr>
          <w:rFonts w:ascii="ITC Avant Garde" w:hAnsi="ITC Avant Garde"/>
          <w:b/>
          <w:kern w:val="1"/>
          <w:sz w:val="21"/>
          <w:szCs w:val="21"/>
        </w:rPr>
        <w:t xml:space="preserve"> </w:t>
      </w:r>
      <w:r w:rsidRPr="00094CD1">
        <w:rPr>
          <w:rFonts w:ascii="ITC Avant Garde" w:hAnsi="ITC Avant Garde"/>
          <w:b/>
          <w:kern w:val="1"/>
          <w:sz w:val="21"/>
          <w:szCs w:val="21"/>
        </w:rPr>
        <w:t>R</w:t>
      </w:r>
      <w:r w:rsidR="00C63189" w:rsidRPr="00094CD1">
        <w:rPr>
          <w:rFonts w:ascii="ITC Avant Garde" w:hAnsi="ITC Avant Garde"/>
          <w:b/>
          <w:kern w:val="1"/>
          <w:sz w:val="21"/>
          <w:szCs w:val="21"/>
        </w:rPr>
        <w:t xml:space="preserve"> </w:t>
      </w:r>
      <w:r w:rsidRPr="00094CD1">
        <w:rPr>
          <w:rFonts w:ascii="ITC Avant Garde" w:hAnsi="ITC Avant Garde"/>
          <w:b/>
          <w:kern w:val="1"/>
          <w:sz w:val="21"/>
          <w:szCs w:val="21"/>
        </w:rPr>
        <w:t>A</w:t>
      </w:r>
      <w:r w:rsidR="00C63189" w:rsidRPr="00094CD1">
        <w:rPr>
          <w:rFonts w:ascii="ITC Avant Garde" w:hAnsi="ITC Avant Garde"/>
          <w:b/>
          <w:kern w:val="1"/>
          <w:sz w:val="21"/>
          <w:szCs w:val="21"/>
        </w:rPr>
        <w:t xml:space="preserve"> </w:t>
      </w:r>
      <w:r w:rsidRPr="00094CD1">
        <w:rPr>
          <w:rFonts w:ascii="ITC Avant Garde" w:hAnsi="ITC Avant Garde"/>
          <w:b/>
          <w:kern w:val="1"/>
          <w:sz w:val="21"/>
          <w:szCs w:val="21"/>
        </w:rPr>
        <w:t>N</w:t>
      </w:r>
      <w:r w:rsidR="00C63189" w:rsidRPr="00094CD1">
        <w:rPr>
          <w:rFonts w:ascii="ITC Avant Garde" w:hAnsi="ITC Avant Garde"/>
          <w:b/>
          <w:kern w:val="1"/>
          <w:sz w:val="21"/>
          <w:szCs w:val="21"/>
        </w:rPr>
        <w:t xml:space="preserve"> </w:t>
      </w:r>
      <w:r w:rsidRPr="00094CD1">
        <w:rPr>
          <w:rFonts w:ascii="ITC Avant Garde" w:hAnsi="ITC Avant Garde"/>
          <w:b/>
          <w:kern w:val="1"/>
          <w:sz w:val="21"/>
          <w:szCs w:val="21"/>
        </w:rPr>
        <w:t>D</w:t>
      </w:r>
      <w:r w:rsidR="00C63189" w:rsidRPr="00094CD1">
        <w:rPr>
          <w:rFonts w:ascii="ITC Avant Garde" w:hAnsi="ITC Avant Garde"/>
          <w:b/>
          <w:kern w:val="1"/>
          <w:sz w:val="21"/>
          <w:szCs w:val="21"/>
        </w:rPr>
        <w:t xml:space="preserve"> </w:t>
      </w:r>
      <w:r w:rsidRPr="00094CD1">
        <w:rPr>
          <w:rFonts w:ascii="ITC Avant Garde" w:hAnsi="ITC Avant Garde"/>
          <w:b/>
          <w:kern w:val="1"/>
          <w:sz w:val="21"/>
          <w:szCs w:val="21"/>
        </w:rPr>
        <w:t>O</w:t>
      </w:r>
    </w:p>
    <w:p w14:paraId="69BC874E" w14:textId="646013A4" w:rsidR="007442E3" w:rsidRPr="00094CD1" w:rsidRDefault="007442E3" w:rsidP="0053296D">
      <w:pPr>
        <w:suppressAutoHyphens/>
        <w:spacing w:after="0" w:line="240" w:lineRule="auto"/>
        <w:ind w:right="-62"/>
        <w:jc w:val="both"/>
        <w:rPr>
          <w:rFonts w:ascii="ITC Avant Garde" w:hAnsi="ITC Avant Garde"/>
          <w:b/>
          <w:kern w:val="1"/>
          <w:sz w:val="21"/>
          <w:szCs w:val="21"/>
        </w:rPr>
      </w:pPr>
    </w:p>
    <w:p w14:paraId="54DE6281" w14:textId="77777777" w:rsidR="00C63189" w:rsidRPr="00094CD1" w:rsidRDefault="00C63189" w:rsidP="0053296D">
      <w:pPr>
        <w:suppressAutoHyphens/>
        <w:spacing w:after="0" w:line="240" w:lineRule="auto"/>
        <w:ind w:right="-62"/>
        <w:jc w:val="both"/>
        <w:rPr>
          <w:rFonts w:ascii="ITC Avant Garde" w:hAnsi="ITC Avant Garde"/>
          <w:b/>
          <w:kern w:val="1"/>
          <w:sz w:val="21"/>
          <w:szCs w:val="21"/>
        </w:rPr>
      </w:pPr>
    </w:p>
    <w:p w14:paraId="0415AE69" w14:textId="1F077DD0" w:rsidR="002F3DA5" w:rsidRPr="00094CD1" w:rsidRDefault="002F3DA5" w:rsidP="0053296D">
      <w:pPr>
        <w:suppressAutoHyphens/>
        <w:spacing w:after="0" w:line="240" w:lineRule="auto"/>
        <w:ind w:right="-62"/>
        <w:jc w:val="both"/>
        <w:rPr>
          <w:rFonts w:ascii="ITC Avant Garde" w:hAnsi="ITC Avant Garde"/>
          <w:kern w:val="1"/>
          <w:sz w:val="21"/>
          <w:szCs w:val="21"/>
          <w:lang w:val="es-ES"/>
        </w:rPr>
      </w:pPr>
      <w:r w:rsidRPr="00094CD1">
        <w:rPr>
          <w:rFonts w:ascii="ITC Avant Garde" w:hAnsi="ITC Avant Garde"/>
          <w:b/>
          <w:kern w:val="1"/>
          <w:sz w:val="21"/>
          <w:szCs w:val="21"/>
        </w:rPr>
        <w:t>PRIMERO.</w:t>
      </w:r>
      <w:r w:rsidR="007442E3" w:rsidRPr="00094CD1">
        <w:rPr>
          <w:rFonts w:ascii="ITC Avant Garde" w:hAnsi="ITC Avant Garde"/>
          <w:b/>
          <w:kern w:val="1"/>
          <w:sz w:val="21"/>
          <w:szCs w:val="21"/>
        </w:rPr>
        <w:t xml:space="preserve"> </w:t>
      </w:r>
      <w:r w:rsidRPr="00094CD1">
        <w:rPr>
          <w:rFonts w:ascii="ITC Avant Garde" w:hAnsi="ITC Avant Garde"/>
          <w:b/>
          <w:kern w:val="1"/>
          <w:sz w:val="21"/>
          <w:szCs w:val="21"/>
        </w:rPr>
        <w:t xml:space="preserve">- </w:t>
      </w:r>
      <w:r w:rsidR="00233F64" w:rsidRPr="00094CD1">
        <w:rPr>
          <w:rFonts w:ascii="ITC Avant Garde" w:hAnsi="ITC Avant Garde"/>
          <w:b/>
          <w:kern w:val="1"/>
          <w:sz w:val="21"/>
          <w:szCs w:val="21"/>
        </w:rPr>
        <w:t>Competencia</w:t>
      </w:r>
      <w:r w:rsidR="00283F9C" w:rsidRPr="00094CD1">
        <w:rPr>
          <w:rFonts w:ascii="ITC Avant Garde" w:hAnsi="ITC Avant Garde"/>
          <w:b/>
          <w:kern w:val="1"/>
          <w:sz w:val="21"/>
          <w:szCs w:val="21"/>
        </w:rPr>
        <w:t xml:space="preserve"> del Instituto</w:t>
      </w:r>
      <w:r w:rsidR="007442E3" w:rsidRPr="00094CD1">
        <w:rPr>
          <w:rFonts w:ascii="ITC Avant Garde" w:hAnsi="ITC Avant Garde"/>
          <w:b/>
          <w:kern w:val="1"/>
          <w:sz w:val="21"/>
          <w:szCs w:val="21"/>
        </w:rPr>
        <w:t>.</w:t>
      </w:r>
      <w:r w:rsidRPr="00094CD1">
        <w:rPr>
          <w:rFonts w:ascii="ITC Avant Garde" w:hAnsi="ITC Avant Garde"/>
          <w:kern w:val="1"/>
          <w:sz w:val="21"/>
          <w:szCs w:val="21"/>
        </w:rPr>
        <w:t xml:space="preserve"> </w:t>
      </w:r>
      <w:r w:rsidRPr="00094CD1">
        <w:rPr>
          <w:rFonts w:ascii="ITC Avant Garde" w:hAnsi="ITC Avant Garde"/>
          <w:kern w:val="1"/>
          <w:sz w:val="21"/>
          <w:szCs w:val="21"/>
          <w:lang w:val="es-ES"/>
        </w:rPr>
        <w:t>De conformidad con el artículo 28, párrafo décimo quinto de la Constitución, el Instituto es un órgano autónomo con personalidad jurídica y patrimonio propio, que tiene por objeto el desarrollo eficiente de la radiodifusión y las telecomunicaciones, conforme a lo dispuesto en la propia Constitución y en lo</w:t>
      </w:r>
      <w:r w:rsidR="007442E3" w:rsidRPr="00094CD1">
        <w:rPr>
          <w:rFonts w:ascii="ITC Avant Garde" w:hAnsi="ITC Avant Garde"/>
          <w:kern w:val="1"/>
          <w:sz w:val="21"/>
          <w:szCs w:val="21"/>
          <w:lang w:val="es-ES"/>
        </w:rPr>
        <w:t>s términos que fijen las leyes.</w:t>
      </w:r>
    </w:p>
    <w:p w14:paraId="7FDAF77E" w14:textId="77777777" w:rsidR="007442E3" w:rsidRPr="00094CD1" w:rsidRDefault="007442E3" w:rsidP="0053296D">
      <w:pPr>
        <w:suppressAutoHyphens/>
        <w:spacing w:after="0" w:line="240" w:lineRule="auto"/>
        <w:ind w:right="-62"/>
        <w:jc w:val="both"/>
        <w:rPr>
          <w:rFonts w:ascii="ITC Avant Garde" w:hAnsi="ITC Avant Garde"/>
          <w:kern w:val="1"/>
          <w:sz w:val="21"/>
          <w:szCs w:val="21"/>
          <w:lang w:val="es-ES"/>
        </w:rPr>
      </w:pPr>
    </w:p>
    <w:p w14:paraId="4ED0B461" w14:textId="6DABA6B9" w:rsidR="002F3DA5" w:rsidRPr="00094CD1" w:rsidRDefault="002F3DA5" w:rsidP="0053296D">
      <w:pPr>
        <w:suppressAutoHyphens/>
        <w:spacing w:after="0" w:line="240" w:lineRule="auto"/>
        <w:ind w:right="-62"/>
        <w:jc w:val="both"/>
        <w:rPr>
          <w:rFonts w:ascii="ITC Avant Garde" w:hAnsi="ITC Avant Garde"/>
          <w:kern w:val="1"/>
          <w:sz w:val="21"/>
          <w:szCs w:val="21"/>
          <w:lang w:val="es-ES"/>
        </w:rPr>
      </w:pPr>
      <w:r w:rsidRPr="00094CD1">
        <w:rPr>
          <w:rFonts w:ascii="ITC Avant Garde" w:hAnsi="ITC Avant Garde"/>
          <w:kern w:val="1"/>
          <w:sz w:val="21"/>
          <w:szCs w:val="21"/>
          <w:lang w:val="es-ES"/>
        </w:rPr>
        <w:t xml:space="preserve">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w:t>
      </w:r>
      <w:r w:rsidR="00D06EC4" w:rsidRPr="00094CD1">
        <w:rPr>
          <w:rFonts w:ascii="ITC Avant Garde" w:hAnsi="ITC Avant Garde"/>
          <w:kern w:val="1"/>
          <w:sz w:val="21"/>
          <w:szCs w:val="21"/>
          <w:lang w:val="es-ES"/>
        </w:rPr>
        <w:t xml:space="preserve">por el </w:t>
      </w:r>
      <w:r w:rsidRPr="00094CD1">
        <w:rPr>
          <w:rFonts w:ascii="ITC Avant Garde" w:hAnsi="ITC Avant Garde"/>
          <w:kern w:val="1"/>
          <w:sz w:val="21"/>
          <w:szCs w:val="21"/>
          <w:lang w:val="es-ES"/>
        </w:rPr>
        <w:t>artículo 7 de la Ley Federal de Telecomunicaciones y Radiodifusión (en lo sucesivo, la “L</w:t>
      </w:r>
      <w:r w:rsidR="00311E73" w:rsidRPr="00094CD1">
        <w:rPr>
          <w:rFonts w:ascii="ITC Avant Garde" w:hAnsi="ITC Avant Garde"/>
          <w:kern w:val="1"/>
          <w:sz w:val="21"/>
          <w:szCs w:val="21"/>
          <w:lang w:val="es-ES"/>
        </w:rPr>
        <w:t>ey</w:t>
      </w:r>
      <w:r w:rsidRPr="00094CD1">
        <w:rPr>
          <w:rFonts w:ascii="ITC Avant Garde" w:hAnsi="ITC Avant Garde"/>
          <w:kern w:val="1"/>
          <w:sz w:val="21"/>
          <w:szCs w:val="21"/>
          <w:lang w:val="es-ES"/>
        </w:rPr>
        <w:t>”), garantizando lo establecido en los artículos 6° y 7° de la Constitución.</w:t>
      </w:r>
    </w:p>
    <w:p w14:paraId="6F415164" w14:textId="77777777" w:rsidR="007442E3" w:rsidRPr="00094CD1" w:rsidRDefault="007442E3" w:rsidP="0053296D">
      <w:pPr>
        <w:suppressAutoHyphens/>
        <w:spacing w:after="0" w:line="240" w:lineRule="auto"/>
        <w:ind w:right="-62"/>
        <w:jc w:val="both"/>
        <w:rPr>
          <w:rFonts w:ascii="ITC Avant Garde" w:hAnsi="ITC Avant Garde"/>
          <w:kern w:val="1"/>
          <w:sz w:val="21"/>
          <w:szCs w:val="21"/>
        </w:rPr>
      </w:pPr>
    </w:p>
    <w:p w14:paraId="35DC4EE2" w14:textId="5BEA30B7" w:rsidR="00FC2F13" w:rsidRPr="00094CD1" w:rsidRDefault="001F208B" w:rsidP="0053296D">
      <w:pPr>
        <w:suppressAutoHyphens/>
        <w:spacing w:after="0" w:line="240" w:lineRule="auto"/>
        <w:ind w:right="-62"/>
        <w:jc w:val="both"/>
        <w:rPr>
          <w:rFonts w:ascii="ITC Avant Garde" w:hAnsi="ITC Avant Garde"/>
          <w:bCs/>
          <w:sz w:val="21"/>
          <w:szCs w:val="21"/>
          <w:lang w:eastAsia="es-MX"/>
        </w:rPr>
      </w:pPr>
      <w:r w:rsidRPr="00094CD1">
        <w:rPr>
          <w:rFonts w:ascii="ITC Avant Garde" w:hAnsi="ITC Avant Garde"/>
          <w:bCs/>
          <w:sz w:val="21"/>
          <w:szCs w:val="21"/>
          <w:lang w:eastAsia="es-MX"/>
        </w:rPr>
        <w:t>A</w:t>
      </w:r>
      <w:r w:rsidR="00702818" w:rsidRPr="00094CD1">
        <w:rPr>
          <w:rFonts w:ascii="ITC Avant Garde" w:hAnsi="ITC Avant Garde"/>
          <w:bCs/>
          <w:sz w:val="21"/>
          <w:szCs w:val="21"/>
          <w:lang w:eastAsia="es-MX"/>
        </w:rPr>
        <w:t xml:space="preserve">dicionalmente, </w:t>
      </w:r>
      <w:r w:rsidR="00702818" w:rsidRPr="00094CD1">
        <w:rPr>
          <w:rFonts w:ascii="ITC Avant Garde" w:eastAsia="Times New Roman" w:hAnsi="ITC Avant Garde"/>
          <w:kern w:val="2"/>
          <w:sz w:val="21"/>
          <w:szCs w:val="21"/>
          <w:lang w:val="es-ES" w:eastAsia="ar-SA"/>
        </w:rPr>
        <w:t xml:space="preserve">el vigésimo párrafo, fracción IV, del artículo 28 </w:t>
      </w:r>
      <w:r w:rsidR="00F03A16" w:rsidRPr="00094CD1">
        <w:rPr>
          <w:rFonts w:ascii="ITC Avant Garde" w:eastAsia="Times New Roman" w:hAnsi="ITC Avant Garde"/>
          <w:kern w:val="2"/>
          <w:sz w:val="21"/>
          <w:szCs w:val="21"/>
          <w:lang w:val="es-ES" w:eastAsia="ar-SA"/>
        </w:rPr>
        <w:t xml:space="preserve">de la Constitución </w:t>
      </w:r>
      <w:r w:rsidR="00702818" w:rsidRPr="00094CD1">
        <w:rPr>
          <w:rFonts w:ascii="ITC Avant Garde" w:eastAsia="Times New Roman" w:hAnsi="ITC Avant Garde"/>
          <w:kern w:val="2"/>
          <w:sz w:val="21"/>
          <w:szCs w:val="21"/>
          <w:lang w:val="es-ES" w:eastAsia="ar-SA"/>
        </w:rPr>
        <w:t>señala que el Instituto</w:t>
      </w:r>
      <w:r w:rsidR="00EF7887" w:rsidRPr="00094CD1">
        <w:rPr>
          <w:rFonts w:ascii="ITC Avant Garde" w:hAnsi="ITC Avant Garde"/>
          <w:bCs/>
          <w:sz w:val="21"/>
          <w:szCs w:val="21"/>
          <w:lang w:eastAsia="es-MX"/>
        </w:rPr>
        <w:t xml:space="preserve"> podrá emitir disposiciones administrativas de carácter general exclusivamente para el cumplimiento de su función regulatoria en </w:t>
      </w:r>
      <w:r w:rsidR="00F03A16" w:rsidRPr="00094CD1">
        <w:rPr>
          <w:rFonts w:ascii="ITC Avant Garde" w:hAnsi="ITC Avant Garde"/>
          <w:bCs/>
          <w:sz w:val="21"/>
          <w:szCs w:val="21"/>
          <w:lang w:eastAsia="es-MX"/>
        </w:rPr>
        <w:t xml:space="preserve">los </w:t>
      </w:r>
      <w:r w:rsidR="00EF7887" w:rsidRPr="00094CD1">
        <w:rPr>
          <w:rFonts w:ascii="ITC Avant Garde" w:hAnsi="ITC Avant Garde"/>
          <w:bCs/>
          <w:sz w:val="21"/>
          <w:szCs w:val="21"/>
          <w:lang w:eastAsia="es-MX"/>
        </w:rPr>
        <w:t>sector</w:t>
      </w:r>
      <w:r w:rsidR="00F03A16" w:rsidRPr="00094CD1">
        <w:rPr>
          <w:rFonts w:ascii="ITC Avant Garde" w:hAnsi="ITC Avant Garde"/>
          <w:bCs/>
          <w:sz w:val="21"/>
          <w:szCs w:val="21"/>
          <w:lang w:eastAsia="es-MX"/>
        </w:rPr>
        <w:t>es</w:t>
      </w:r>
      <w:r w:rsidR="00EF7887" w:rsidRPr="00094CD1">
        <w:rPr>
          <w:rFonts w:ascii="ITC Avant Garde" w:hAnsi="ITC Avant Garde"/>
          <w:bCs/>
          <w:sz w:val="21"/>
          <w:szCs w:val="21"/>
          <w:lang w:eastAsia="es-MX"/>
        </w:rPr>
        <w:t xml:space="preserve"> de su competencia. </w:t>
      </w:r>
    </w:p>
    <w:p w14:paraId="01FE794B" w14:textId="77777777" w:rsidR="007442E3" w:rsidRPr="00094CD1" w:rsidRDefault="007442E3" w:rsidP="0053296D">
      <w:pPr>
        <w:suppressAutoHyphens/>
        <w:spacing w:after="0" w:line="240" w:lineRule="auto"/>
        <w:ind w:right="-62"/>
        <w:jc w:val="both"/>
        <w:rPr>
          <w:rFonts w:ascii="ITC Avant Garde" w:eastAsia="Times New Roman" w:hAnsi="ITC Avant Garde"/>
          <w:kern w:val="2"/>
          <w:sz w:val="21"/>
          <w:szCs w:val="21"/>
          <w:lang w:eastAsia="ar-SA"/>
        </w:rPr>
      </w:pPr>
    </w:p>
    <w:p w14:paraId="458E8B5D" w14:textId="425BD45E" w:rsidR="00EF7887" w:rsidRPr="00094CD1" w:rsidRDefault="00702818" w:rsidP="0053296D">
      <w:pPr>
        <w:suppressAutoHyphens/>
        <w:spacing w:after="0" w:line="240" w:lineRule="auto"/>
        <w:ind w:right="-62"/>
        <w:jc w:val="both"/>
        <w:rPr>
          <w:rFonts w:ascii="ITC Avant Garde" w:hAnsi="ITC Avant Garde"/>
          <w:bCs/>
          <w:sz w:val="21"/>
          <w:szCs w:val="21"/>
          <w:lang w:eastAsia="es-MX"/>
        </w:rPr>
      </w:pPr>
      <w:r w:rsidRPr="00094CD1">
        <w:rPr>
          <w:rFonts w:ascii="ITC Avant Garde" w:eastAsia="Times New Roman" w:hAnsi="ITC Avant Garde"/>
          <w:kern w:val="2"/>
          <w:sz w:val="21"/>
          <w:szCs w:val="21"/>
          <w:lang w:eastAsia="ar-SA"/>
        </w:rPr>
        <w:t xml:space="preserve">En particular, en términos de lo dispuesto </w:t>
      </w:r>
      <w:r w:rsidRPr="00094CD1">
        <w:rPr>
          <w:rFonts w:ascii="ITC Avant Garde" w:hAnsi="ITC Avant Garde"/>
          <w:bCs/>
          <w:sz w:val="21"/>
          <w:szCs w:val="21"/>
          <w:lang w:eastAsia="es-MX"/>
        </w:rPr>
        <w:t>por</w:t>
      </w:r>
      <w:r w:rsidR="00FC2F13" w:rsidRPr="00094CD1">
        <w:rPr>
          <w:rFonts w:ascii="ITC Avant Garde" w:hAnsi="ITC Avant Garde"/>
          <w:bCs/>
          <w:sz w:val="21"/>
          <w:szCs w:val="21"/>
          <w:lang w:eastAsia="es-MX"/>
        </w:rPr>
        <w:t xml:space="preserve"> </w:t>
      </w:r>
      <w:r w:rsidR="00EF7887" w:rsidRPr="00094CD1">
        <w:rPr>
          <w:rFonts w:ascii="ITC Avant Garde" w:hAnsi="ITC Avant Garde"/>
          <w:bCs/>
          <w:sz w:val="21"/>
          <w:szCs w:val="21"/>
          <w:lang w:eastAsia="es-MX"/>
        </w:rPr>
        <w:t>el artículo 15, fracciones I, XLI</w:t>
      </w:r>
      <w:r w:rsidR="00311E73" w:rsidRPr="00094CD1">
        <w:rPr>
          <w:rFonts w:ascii="ITC Avant Garde" w:hAnsi="ITC Avant Garde"/>
          <w:bCs/>
          <w:sz w:val="21"/>
          <w:szCs w:val="21"/>
          <w:lang w:eastAsia="es-MX"/>
        </w:rPr>
        <w:t xml:space="preserve"> y LVI de la Ley</w:t>
      </w:r>
      <w:r w:rsidR="00EF7887" w:rsidRPr="00094CD1">
        <w:rPr>
          <w:rFonts w:ascii="ITC Avant Garde" w:hAnsi="ITC Avant Garde"/>
          <w:bCs/>
          <w:sz w:val="21"/>
          <w:szCs w:val="21"/>
          <w:lang w:eastAsia="es-MX"/>
        </w:rPr>
        <w:t>, el Instituto podrá expedir disposiciones administrativas de carácter general en materia de telecomunicaciones y radiodifusión</w:t>
      </w:r>
      <w:r w:rsidR="00F03A16" w:rsidRPr="00094CD1">
        <w:rPr>
          <w:rFonts w:ascii="ITC Avant Garde" w:hAnsi="ITC Avant Garde"/>
          <w:bCs/>
          <w:sz w:val="21"/>
          <w:szCs w:val="21"/>
          <w:lang w:eastAsia="es-MX"/>
        </w:rPr>
        <w:t>,</w:t>
      </w:r>
      <w:r w:rsidR="00EF7887" w:rsidRPr="00094CD1">
        <w:rPr>
          <w:rFonts w:ascii="ITC Avant Garde" w:hAnsi="ITC Avant Garde"/>
          <w:bCs/>
          <w:sz w:val="21"/>
          <w:szCs w:val="21"/>
          <w:lang w:eastAsia="es-MX"/>
        </w:rPr>
        <w:t xml:space="preserve"> </w:t>
      </w:r>
      <w:r w:rsidR="00F03A16" w:rsidRPr="00094CD1">
        <w:rPr>
          <w:rFonts w:ascii="ITC Avant Garde" w:hAnsi="ITC Avant Garde"/>
          <w:bCs/>
          <w:sz w:val="21"/>
          <w:szCs w:val="21"/>
          <w:lang w:eastAsia="es-MX"/>
        </w:rPr>
        <w:t>así como</w:t>
      </w:r>
      <w:r w:rsidR="00EF7887" w:rsidRPr="00094CD1">
        <w:rPr>
          <w:rFonts w:ascii="ITC Avant Garde" w:hAnsi="ITC Avant Garde"/>
          <w:bCs/>
          <w:sz w:val="21"/>
          <w:szCs w:val="21"/>
          <w:lang w:eastAsia="es-MX"/>
        </w:rPr>
        <w:t xml:space="preserve"> establecer las disposiciones para sus procesos de mejora regulatoria.</w:t>
      </w:r>
    </w:p>
    <w:p w14:paraId="722F346E" w14:textId="77777777" w:rsidR="007442E3" w:rsidRPr="00094CD1" w:rsidRDefault="007442E3" w:rsidP="0053296D">
      <w:pPr>
        <w:suppressAutoHyphens/>
        <w:spacing w:after="0" w:line="240" w:lineRule="auto"/>
        <w:ind w:right="-62"/>
        <w:jc w:val="both"/>
        <w:rPr>
          <w:rFonts w:ascii="ITC Avant Garde" w:hAnsi="ITC Avant Garde"/>
          <w:kern w:val="1"/>
          <w:sz w:val="21"/>
          <w:szCs w:val="21"/>
        </w:rPr>
      </w:pPr>
    </w:p>
    <w:p w14:paraId="5B574346" w14:textId="682BB3F9" w:rsidR="002F3DA5" w:rsidRPr="00094CD1" w:rsidRDefault="00126DE9" w:rsidP="0053296D">
      <w:pPr>
        <w:suppressAutoHyphens/>
        <w:spacing w:after="0" w:line="240" w:lineRule="auto"/>
        <w:ind w:right="-62"/>
        <w:jc w:val="both"/>
        <w:rPr>
          <w:rFonts w:ascii="ITC Avant Garde" w:hAnsi="ITC Avant Garde"/>
          <w:kern w:val="1"/>
          <w:sz w:val="21"/>
          <w:szCs w:val="21"/>
        </w:rPr>
      </w:pPr>
      <w:r w:rsidRPr="00094CD1">
        <w:rPr>
          <w:rFonts w:ascii="ITC Avant Garde" w:eastAsia="Times New Roman" w:hAnsi="ITC Avant Garde"/>
          <w:kern w:val="2"/>
          <w:sz w:val="21"/>
          <w:szCs w:val="21"/>
          <w:lang w:val="es-ES" w:eastAsia="ar-SA"/>
        </w:rPr>
        <w:t>Por lo anterior, y con fundamento en los artículos 6o. y 28, párrafos décimo quinto, décimo sexto y vigésimo, fracción IV, de la Constitución; 1, 2, 7, 15, fracciones I, XLI y LVI, 16, 17, fracci</w:t>
      </w:r>
      <w:r w:rsidR="004D65AC" w:rsidRPr="00094CD1">
        <w:rPr>
          <w:rFonts w:ascii="ITC Avant Garde" w:eastAsia="Times New Roman" w:hAnsi="ITC Avant Garde"/>
          <w:kern w:val="2"/>
          <w:sz w:val="21"/>
          <w:szCs w:val="21"/>
          <w:lang w:val="es-ES" w:eastAsia="ar-SA"/>
        </w:rPr>
        <w:t>ón</w:t>
      </w:r>
      <w:r w:rsidRPr="00094CD1">
        <w:rPr>
          <w:rFonts w:ascii="ITC Avant Garde" w:eastAsia="Times New Roman" w:hAnsi="ITC Avant Garde"/>
          <w:kern w:val="2"/>
          <w:sz w:val="21"/>
          <w:szCs w:val="21"/>
          <w:lang w:val="es-ES" w:eastAsia="ar-SA"/>
        </w:rPr>
        <w:t xml:space="preserve"> I, y 51</w:t>
      </w:r>
      <w:r w:rsidR="00B46310" w:rsidRPr="00094CD1">
        <w:rPr>
          <w:rFonts w:ascii="ITC Avant Garde" w:eastAsia="Times New Roman" w:hAnsi="ITC Avant Garde"/>
          <w:kern w:val="2"/>
          <w:sz w:val="21"/>
          <w:szCs w:val="21"/>
          <w:lang w:val="es-ES" w:eastAsia="ar-SA"/>
        </w:rPr>
        <w:t>, 52 y 155</w:t>
      </w:r>
      <w:r w:rsidRPr="00094CD1">
        <w:rPr>
          <w:rFonts w:ascii="ITC Avant Garde" w:eastAsia="Times New Roman" w:hAnsi="ITC Avant Garde"/>
          <w:kern w:val="2"/>
          <w:sz w:val="21"/>
          <w:szCs w:val="21"/>
          <w:lang w:val="es-ES" w:eastAsia="ar-SA"/>
        </w:rPr>
        <w:t xml:space="preserve"> de la Ley, y 1, 4, fr</w:t>
      </w:r>
      <w:r w:rsidR="0003263F" w:rsidRPr="00094CD1">
        <w:rPr>
          <w:rFonts w:ascii="ITC Avant Garde" w:eastAsia="Times New Roman" w:hAnsi="ITC Avant Garde"/>
          <w:kern w:val="2"/>
          <w:sz w:val="21"/>
          <w:szCs w:val="21"/>
          <w:lang w:val="es-ES" w:eastAsia="ar-SA"/>
        </w:rPr>
        <w:t>acción I, y 6, fracciones I y</w:t>
      </w:r>
      <w:r w:rsidR="00634C1F" w:rsidRPr="00094CD1">
        <w:rPr>
          <w:rFonts w:ascii="ITC Avant Garde" w:eastAsia="Times New Roman" w:hAnsi="ITC Avant Garde"/>
          <w:kern w:val="2"/>
          <w:sz w:val="21"/>
          <w:szCs w:val="21"/>
          <w:lang w:val="es-ES" w:eastAsia="ar-SA"/>
        </w:rPr>
        <w:t xml:space="preserve"> XX</w:t>
      </w:r>
      <w:r w:rsidRPr="00094CD1">
        <w:rPr>
          <w:rFonts w:ascii="ITC Avant Garde" w:eastAsia="Times New Roman" w:hAnsi="ITC Avant Garde"/>
          <w:kern w:val="2"/>
          <w:sz w:val="21"/>
          <w:szCs w:val="21"/>
          <w:lang w:val="es-ES" w:eastAsia="ar-SA"/>
        </w:rPr>
        <w:t xml:space="preserve"> del Estatuto</w:t>
      </w:r>
      <w:r w:rsidR="00433B4F" w:rsidRPr="00094CD1">
        <w:rPr>
          <w:rFonts w:ascii="ITC Avant Garde" w:eastAsia="Times New Roman" w:hAnsi="ITC Avant Garde"/>
          <w:kern w:val="2"/>
          <w:sz w:val="21"/>
          <w:szCs w:val="21"/>
          <w:lang w:val="es-ES" w:eastAsia="ar-SA"/>
        </w:rPr>
        <w:t xml:space="preserve"> Orgánico del Instituto Federal de Telecomunicaciones</w:t>
      </w:r>
      <w:r w:rsidRPr="00094CD1">
        <w:rPr>
          <w:rFonts w:ascii="ITC Avant Garde" w:eastAsia="Times New Roman" w:hAnsi="ITC Avant Garde"/>
          <w:kern w:val="2"/>
          <w:sz w:val="21"/>
          <w:szCs w:val="21"/>
          <w:lang w:val="es-ES" w:eastAsia="ar-SA"/>
        </w:rPr>
        <w:t>, el Pleno</w:t>
      </w:r>
      <w:r w:rsidR="00634C1F" w:rsidRPr="00094CD1">
        <w:rPr>
          <w:rFonts w:ascii="ITC Avant Garde" w:eastAsia="Times New Roman" w:hAnsi="ITC Avant Garde"/>
          <w:kern w:val="2"/>
          <w:sz w:val="21"/>
          <w:szCs w:val="21"/>
          <w:lang w:val="es-ES" w:eastAsia="ar-SA"/>
        </w:rPr>
        <w:t xml:space="preserve"> del Instituto</w:t>
      </w:r>
      <w:r w:rsidRPr="00094CD1">
        <w:rPr>
          <w:rFonts w:ascii="ITC Avant Garde" w:eastAsia="Times New Roman" w:hAnsi="ITC Avant Garde"/>
          <w:kern w:val="2"/>
          <w:sz w:val="21"/>
          <w:szCs w:val="21"/>
          <w:lang w:val="es-ES" w:eastAsia="ar-SA"/>
        </w:rPr>
        <w:t xml:space="preserve">, </w:t>
      </w:r>
      <w:r w:rsidR="00634C1F" w:rsidRPr="00094CD1">
        <w:rPr>
          <w:rFonts w:ascii="ITC Avant Garde" w:eastAsia="Times New Roman" w:hAnsi="ITC Avant Garde"/>
          <w:kern w:val="2"/>
          <w:sz w:val="21"/>
          <w:szCs w:val="21"/>
          <w:lang w:val="es-ES" w:eastAsia="ar-SA"/>
        </w:rPr>
        <w:t xml:space="preserve">en su carácter de </w:t>
      </w:r>
      <w:r w:rsidRPr="00094CD1">
        <w:rPr>
          <w:rFonts w:ascii="ITC Avant Garde" w:eastAsia="Times New Roman" w:hAnsi="ITC Avant Garde"/>
          <w:kern w:val="2"/>
          <w:sz w:val="21"/>
          <w:szCs w:val="21"/>
          <w:lang w:val="es-ES" w:eastAsia="ar-SA"/>
        </w:rPr>
        <w:t xml:space="preserve">órgano máximo de gobierno </w:t>
      </w:r>
      <w:r w:rsidR="00634C1F" w:rsidRPr="00094CD1">
        <w:rPr>
          <w:rFonts w:ascii="ITC Avant Garde" w:eastAsia="Times New Roman" w:hAnsi="ITC Avant Garde"/>
          <w:kern w:val="2"/>
          <w:sz w:val="21"/>
          <w:szCs w:val="21"/>
          <w:lang w:val="es-ES" w:eastAsia="ar-SA"/>
        </w:rPr>
        <w:t>y decisión</w:t>
      </w:r>
      <w:r w:rsidRPr="00094CD1">
        <w:rPr>
          <w:rFonts w:ascii="ITC Avant Garde" w:eastAsia="Times New Roman" w:hAnsi="ITC Avant Garde"/>
          <w:kern w:val="2"/>
          <w:sz w:val="21"/>
          <w:szCs w:val="21"/>
          <w:lang w:val="es-ES" w:eastAsia="ar-SA"/>
        </w:rPr>
        <w:t xml:space="preserve">, es competente para emitir </w:t>
      </w:r>
      <w:r w:rsidR="00634C1F" w:rsidRPr="00094CD1">
        <w:rPr>
          <w:rFonts w:ascii="ITC Avant Garde" w:eastAsia="Times New Roman" w:hAnsi="ITC Avant Garde"/>
          <w:kern w:val="2"/>
          <w:sz w:val="21"/>
          <w:szCs w:val="21"/>
          <w:lang w:val="es-ES" w:eastAsia="ar-SA"/>
        </w:rPr>
        <w:t>el</w:t>
      </w:r>
      <w:r w:rsidR="008607E2" w:rsidRPr="00094CD1">
        <w:rPr>
          <w:rFonts w:ascii="ITC Avant Garde" w:eastAsia="Times New Roman" w:hAnsi="ITC Avant Garde"/>
          <w:kern w:val="2"/>
          <w:sz w:val="21"/>
          <w:szCs w:val="21"/>
          <w:lang w:val="es-ES" w:eastAsia="ar-SA"/>
        </w:rPr>
        <w:t xml:space="preserve"> presente “Acuerdo mediante el cual el Pleno del Instituto Federal de Telecomunicaciones emite el formato para tramitar solicitudes de autorización para la instalación o modificación técnica de estaciones de radiodifusión, y modifica el “Acuerdo por el que se atribuyen frecuencias del espectro radioeléctrico para prestar servicios auxiliares a la radiodifusión, y se establece el procedimiento para autorizar el uso de las mismas”, la “Disposición Técnica IFT-001-2015: especificaciones y requerimientos para la instalación y operación de las estaciones de radiodifusión sonora en amplitud modulada en la banda de 535 kHz a 1705 kHz”, la “Disposición Técnica IFT-002-2016, especificaciones y requerimientos para la instalación y operación de las estaciones de radiodifusión sonora en frecuencia modulada en la banda de 88 MHz a 108 MHz”, y la “Disposición Técnica IFT-013-2016: especificaciones y requerimientos mínimos para la instalación y operación de estaciones de televisión, equipos auxiliares y equipos complementarios” </w:t>
      </w:r>
      <w:r w:rsidR="00634C1F" w:rsidRPr="00094CD1">
        <w:rPr>
          <w:rFonts w:ascii="ITC Avant Garde" w:eastAsia="Times New Roman" w:hAnsi="ITC Avant Garde"/>
          <w:kern w:val="2"/>
          <w:sz w:val="21"/>
          <w:szCs w:val="21"/>
          <w:lang w:val="es-ES" w:eastAsia="ar-SA"/>
        </w:rPr>
        <w:t>(en lo sucesivo, el</w:t>
      </w:r>
      <w:r w:rsidRPr="00094CD1">
        <w:rPr>
          <w:rFonts w:ascii="ITC Avant Garde" w:eastAsia="Times New Roman" w:hAnsi="ITC Avant Garde"/>
          <w:kern w:val="2"/>
          <w:sz w:val="21"/>
          <w:szCs w:val="21"/>
          <w:lang w:val="es-ES" w:eastAsia="ar-SA"/>
        </w:rPr>
        <w:t xml:space="preserve"> “</w:t>
      </w:r>
      <w:r w:rsidR="00634C1F" w:rsidRPr="00094CD1">
        <w:rPr>
          <w:rFonts w:ascii="ITC Avant Garde" w:eastAsia="Times New Roman" w:hAnsi="ITC Avant Garde"/>
          <w:kern w:val="2"/>
          <w:sz w:val="21"/>
          <w:szCs w:val="21"/>
          <w:lang w:val="es-ES" w:eastAsia="ar-SA"/>
        </w:rPr>
        <w:t>Acuerdo</w:t>
      </w:r>
      <w:r w:rsidRPr="00094CD1">
        <w:rPr>
          <w:rFonts w:ascii="ITC Avant Garde" w:eastAsia="Times New Roman" w:hAnsi="ITC Avant Garde"/>
          <w:kern w:val="2"/>
          <w:sz w:val="21"/>
          <w:szCs w:val="21"/>
          <w:lang w:val="es-ES" w:eastAsia="ar-SA"/>
        </w:rPr>
        <w:t>”).</w:t>
      </w:r>
    </w:p>
    <w:p w14:paraId="7903AD16" w14:textId="77777777" w:rsidR="007442E3" w:rsidRPr="00094CD1" w:rsidRDefault="007442E3" w:rsidP="0053296D">
      <w:pPr>
        <w:suppressAutoHyphens/>
        <w:spacing w:after="0" w:line="240" w:lineRule="auto"/>
        <w:ind w:right="-62"/>
        <w:jc w:val="both"/>
        <w:rPr>
          <w:rFonts w:ascii="ITC Avant Garde" w:hAnsi="ITC Avant Garde"/>
          <w:b/>
          <w:kern w:val="1"/>
          <w:sz w:val="21"/>
          <w:szCs w:val="21"/>
        </w:rPr>
      </w:pPr>
    </w:p>
    <w:p w14:paraId="4B05EB91" w14:textId="2E85447B" w:rsidR="00314298" w:rsidRPr="00094CD1" w:rsidRDefault="002F3DA5" w:rsidP="00876F3D">
      <w:pPr>
        <w:suppressAutoHyphens/>
        <w:spacing w:after="0" w:line="240" w:lineRule="auto"/>
        <w:ind w:right="-62"/>
        <w:jc w:val="both"/>
        <w:rPr>
          <w:rFonts w:ascii="ITC Avant Garde" w:hAnsi="ITC Avant Garde" w:cs="Tahoma"/>
          <w:bCs/>
          <w:color w:val="000000"/>
          <w:sz w:val="21"/>
          <w:szCs w:val="21"/>
          <w:lang w:eastAsia="es-MX"/>
        </w:rPr>
      </w:pPr>
      <w:r w:rsidRPr="00094CD1">
        <w:rPr>
          <w:rFonts w:ascii="ITC Avant Garde" w:hAnsi="ITC Avant Garde"/>
          <w:b/>
          <w:kern w:val="1"/>
          <w:sz w:val="21"/>
          <w:szCs w:val="21"/>
        </w:rPr>
        <w:lastRenderedPageBreak/>
        <w:t>SEGUNDO.</w:t>
      </w:r>
      <w:r w:rsidR="007442E3" w:rsidRPr="00094CD1">
        <w:rPr>
          <w:rFonts w:ascii="ITC Avant Garde" w:hAnsi="ITC Avant Garde"/>
          <w:b/>
          <w:kern w:val="1"/>
          <w:sz w:val="21"/>
          <w:szCs w:val="21"/>
        </w:rPr>
        <w:t xml:space="preserve"> </w:t>
      </w:r>
      <w:r w:rsidR="0045547D" w:rsidRPr="00094CD1">
        <w:rPr>
          <w:rFonts w:ascii="ITC Avant Garde" w:hAnsi="ITC Avant Garde"/>
          <w:b/>
          <w:kern w:val="1"/>
          <w:sz w:val="21"/>
          <w:szCs w:val="21"/>
        </w:rPr>
        <w:t>–</w:t>
      </w:r>
      <w:r w:rsidRPr="00094CD1">
        <w:rPr>
          <w:rFonts w:ascii="ITC Avant Garde" w:hAnsi="ITC Avant Garde"/>
          <w:kern w:val="1"/>
          <w:sz w:val="21"/>
          <w:szCs w:val="21"/>
        </w:rPr>
        <w:t xml:space="preserve"> </w:t>
      </w:r>
      <w:r w:rsidR="0045547D" w:rsidRPr="00094CD1">
        <w:rPr>
          <w:rFonts w:ascii="ITC Avant Garde" w:hAnsi="ITC Avant Garde"/>
          <w:b/>
          <w:bCs/>
          <w:sz w:val="21"/>
          <w:szCs w:val="21"/>
        </w:rPr>
        <w:t>Simplificación Administrativa</w:t>
      </w:r>
      <w:r w:rsidR="00802ADA" w:rsidRPr="00094CD1">
        <w:rPr>
          <w:rFonts w:ascii="ITC Avant Garde" w:hAnsi="ITC Avant Garde"/>
          <w:b/>
          <w:bCs/>
          <w:sz w:val="21"/>
          <w:szCs w:val="21"/>
        </w:rPr>
        <w:t>.</w:t>
      </w:r>
      <w:r w:rsidR="007442E3" w:rsidRPr="00094CD1">
        <w:rPr>
          <w:rFonts w:ascii="ITC Avant Garde" w:hAnsi="ITC Avant Garde"/>
          <w:b/>
          <w:bCs/>
          <w:sz w:val="21"/>
          <w:szCs w:val="21"/>
        </w:rPr>
        <w:t xml:space="preserve"> </w:t>
      </w:r>
      <w:r w:rsidR="003E5B9A" w:rsidRPr="00094CD1">
        <w:rPr>
          <w:rFonts w:ascii="ITC Avant Garde" w:hAnsi="ITC Avant Garde" w:cs="Tahoma"/>
          <w:bCs/>
          <w:color w:val="000000"/>
          <w:sz w:val="21"/>
          <w:szCs w:val="21"/>
          <w:lang w:eastAsia="es-MX"/>
        </w:rPr>
        <w:t>Por medio del uso de formatos de presentación o solicitud de información</w:t>
      </w:r>
      <w:r w:rsidR="008B36CB" w:rsidRPr="00094CD1">
        <w:rPr>
          <w:rFonts w:ascii="ITC Avant Garde" w:hAnsi="ITC Avant Garde" w:cs="Tahoma"/>
          <w:bCs/>
          <w:color w:val="000000"/>
          <w:sz w:val="21"/>
          <w:szCs w:val="21"/>
          <w:lang w:eastAsia="es-MX"/>
        </w:rPr>
        <w:t xml:space="preserve"> </w:t>
      </w:r>
      <w:r w:rsidR="006462CD" w:rsidRPr="00094CD1">
        <w:rPr>
          <w:rFonts w:ascii="ITC Avant Garde" w:hAnsi="ITC Avant Garde" w:cs="Tahoma"/>
          <w:bCs/>
          <w:color w:val="000000"/>
          <w:sz w:val="21"/>
          <w:szCs w:val="21"/>
          <w:lang w:eastAsia="es-MX"/>
        </w:rPr>
        <w:t>se pretende</w:t>
      </w:r>
      <w:r w:rsidR="00314298" w:rsidRPr="00094CD1">
        <w:rPr>
          <w:rFonts w:ascii="ITC Avant Garde" w:hAnsi="ITC Avant Garde" w:cs="Tahoma"/>
          <w:bCs/>
          <w:color w:val="000000"/>
          <w:sz w:val="21"/>
          <w:szCs w:val="21"/>
          <w:lang w:eastAsia="es-MX"/>
        </w:rPr>
        <w:t xml:space="preserve"> emplear la simplificación administrativa como</w:t>
      </w:r>
      <w:r w:rsidR="003E5B9A" w:rsidRPr="00094CD1">
        <w:rPr>
          <w:rFonts w:ascii="ITC Avant Garde" w:hAnsi="ITC Avant Garde" w:cs="Tahoma"/>
          <w:bCs/>
          <w:color w:val="000000"/>
          <w:sz w:val="21"/>
          <w:szCs w:val="21"/>
          <w:lang w:eastAsia="es-MX"/>
        </w:rPr>
        <w:t xml:space="preserve"> una</w:t>
      </w:r>
      <w:r w:rsidR="00314298" w:rsidRPr="00094CD1">
        <w:rPr>
          <w:rFonts w:ascii="ITC Avant Garde" w:hAnsi="ITC Avant Garde" w:cs="Tahoma"/>
          <w:bCs/>
          <w:color w:val="000000"/>
          <w:sz w:val="21"/>
          <w:szCs w:val="21"/>
          <w:lang w:eastAsia="es-MX"/>
        </w:rPr>
        <w:t xml:space="preserve"> herramienta para </w:t>
      </w:r>
      <w:r w:rsidR="000A5F05" w:rsidRPr="00094CD1">
        <w:rPr>
          <w:rFonts w:ascii="ITC Avant Garde" w:hAnsi="ITC Avant Garde" w:cs="Tahoma"/>
          <w:bCs/>
          <w:color w:val="000000"/>
          <w:sz w:val="21"/>
          <w:szCs w:val="21"/>
          <w:lang w:eastAsia="es-MX"/>
        </w:rPr>
        <w:t>hacer más eficientes</w:t>
      </w:r>
      <w:r w:rsidR="00314298" w:rsidRPr="00094CD1">
        <w:rPr>
          <w:rFonts w:ascii="ITC Avant Garde" w:hAnsi="ITC Avant Garde" w:cs="Tahoma"/>
          <w:bCs/>
          <w:color w:val="000000"/>
          <w:sz w:val="21"/>
          <w:szCs w:val="21"/>
          <w:lang w:eastAsia="es-MX"/>
        </w:rPr>
        <w:t xml:space="preserve"> los trámites y servicios a cargo del Instituto, facilitar su presentación y disminuir las cargas administrativas a sus regulados</w:t>
      </w:r>
      <w:r w:rsidR="00876F3D" w:rsidRPr="00094CD1">
        <w:rPr>
          <w:rFonts w:ascii="ITC Avant Garde" w:hAnsi="ITC Avant Garde" w:cs="Tahoma"/>
          <w:bCs/>
          <w:color w:val="000000"/>
          <w:sz w:val="21"/>
          <w:szCs w:val="21"/>
          <w:lang w:eastAsia="es-MX"/>
        </w:rPr>
        <w:t>,</w:t>
      </w:r>
      <w:r w:rsidR="00314298" w:rsidRPr="00094CD1">
        <w:rPr>
          <w:rFonts w:ascii="ITC Avant Garde" w:hAnsi="ITC Avant Garde" w:cs="Tahoma"/>
          <w:bCs/>
          <w:color w:val="000000"/>
          <w:sz w:val="21"/>
          <w:szCs w:val="21"/>
          <w:lang w:eastAsia="es-MX"/>
        </w:rPr>
        <w:t xml:space="preserve"> como una política pública continua.</w:t>
      </w:r>
    </w:p>
    <w:p w14:paraId="570678BA" w14:textId="598A5916" w:rsidR="006462CD" w:rsidRPr="00094CD1" w:rsidRDefault="006462CD" w:rsidP="0053296D">
      <w:pPr>
        <w:spacing w:after="0" w:line="240" w:lineRule="auto"/>
        <w:ind w:right="-58"/>
        <w:jc w:val="both"/>
        <w:rPr>
          <w:rFonts w:ascii="ITC Avant Garde" w:hAnsi="ITC Avant Garde" w:cs="Tahoma"/>
          <w:bCs/>
          <w:color w:val="000000"/>
          <w:sz w:val="21"/>
          <w:szCs w:val="21"/>
          <w:lang w:eastAsia="es-MX"/>
        </w:rPr>
      </w:pPr>
    </w:p>
    <w:p w14:paraId="6CBDE30C" w14:textId="44E74A7C" w:rsidR="006462CD" w:rsidRPr="00094CD1" w:rsidRDefault="00D37C55" w:rsidP="0053296D">
      <w:pPr>
        <w:pStyle w:val="Default"/>
        <w:tabs>
          <w:tab w:val="left" w:pos="0"/>
        </w:tabs>
        <w:jc w:val="both"/>
        <w:rPr>
          <w:rFonts w:ascii="ITC Avant Garde" w:hAnsi="ITC Avant Garde"/>
          <w:bCs/>
          <w:sz w:val="21"/>
          <w:szCs w:val="21"/>
        </w:rPr>
      </w:pPr>
      <w:r w:rsidRPr="00094CD1">
        <w:rPr>
          <w:rFonts w:ascii="ITC Avant Garde" w:hAnsi="ITC Avant Garde"/>
          <w:bCs/>
          <w:sz w:val="21"/>
          <w:szCs w:val="21"/>
        </w:rPr>
        <w:t>Por lo anterior, surge</w:t>
      </w:r>
      <w:r w:rsidR="006462CD" w:rsidRPr="00094CD1">
        <w:rPr>
          <w:rFonts w:ascii="ITC Avant Garde" w:hAnsi="ITC Avant Garde"/>
          <w:bCs/>
          <w:sz w:val="21"/>
          <w:szCs w:val="21"/>
        </w:rPr>
        <w:t xml:space="preserve"> la necesidad de modificar </w:t>
      </w:r>
      <w:r w:rsidRPr="00094CD1">
        <w:rPr>
          <w:rFonts w:ascii="ITC Avant Garde" w:hAnsi="ITC Avant Garde"/>
          <w:bCs/>
          <w:sz w:val="21"/>
          <w:szCs w:val="21"/>
        </w:rPr>
        <w:t xml:space="preserve">la regulación correspondiente </w:t>
      </w:r>
      <w:r w:rsidR="003E5B9A" w:rsidRPr="00094CD1">
        <w:rPr>
          <w:rFonts w:ascii="ITC Avant Garde" w:hAnsi="ITC Avant Garde"/>
          <w:bCs/>
          <w:sz w:val="21"/>
          <w:szCs w:val="21"/>
        </w:rPr>
        <w:t>a los</w:t>
      </w:r>
      <w:r w:rsidR="006462CD" w:rsidRPr="00094CD1">
        <w:rPr>
          <w:rFonts w:ascii="ITC Avant Garde" w:hAnsi="ITC Avant Garde"/>
          <w:bCs/>
          <w:sz w:val="21"/>
          <w:szCs w:val="21"/>
        </w:rPr>
        <w:t xml:space="preserve"> trámites</w:t>
      </w:r>
      <w:r w:rsidR="003E5B9A" w:rsidRPr="00094CD1">
        <w:rPr>
          <w:rFonts w:ascii="ITC Avant Garde" w:hAnsi="ITC Avant Garde"/>
          <w:bCs/>
          <w:sz w:val="21"/>
          <w:szCs w:val="21"/>
        </w:rPr>
        <w:t xml:space="preserve"> o</w:t>
      </w:r>
      <w:r w:rsidRPr="00094CD1">
        <w:rPr>
          <w:rFonts w:ascii="ITC Avant Garde" w:hAnsi="ITC Avant Garde"/>
          <w:bCs/>
          <w:sz w:val="21"/>
          <w:szCs w:val="21"/>
        </w:rPr>
        <w:t xml:space="preserve"> servicios</w:t>
      </w:r>
      <w:r w:rsidR="00E60BF3" w:rsidRPr="00094CD1">
        <w:rPr>
          <w:rFonts w:ascii="ITC Avant Garde" w:hAnsi="ITC Avant Garde"/>
          <w:bCs/>
          <w:sz w:val="21"/>
          <w:szCs w:val="21"/>
        </w:rPr>
        <w:t xml:space="preserve"> en materia de modificaciones técnicas a </w:t>
      </w:r>
      <w:r w:rsidR="00876F3D" w:rsidRPr="00094CD1">
        <w:rPr>
          <w:rFonts w:ascii="ITC Avant Garde" w:hAnsi="ITC Avant Garde"/>
          <w:bCs/>
          <w:sz w:val="21"/>
          <w:szCs w:val="21"/>
        </w:rPr>
        <w:t>equipos y estaciones de</w:t>
      </w:r>
      <w:r w:rsidR="00E60BF3" w:rsidRPr="00094CD1">
        <w:rPr>
          <w:rFonts w:ascii="ITC Avant Garde" w:hAnsi="ITC Avant Garde"/>
          <w:bCs/>
          <w:sz w:val="21"/>
          <w:szCs w:val="21"/>
        </w:rPr>
        <w:t xml:space="preserve"> radiodifusión</w:t>
      </w:r>
      <w:r w:rsidR="00E60BF3" w:rsidRPr="00094CD1">
        <w:rPr>
          <w:rFonts w:ascii="ITC Avant Garde" w:hAnsi="ITC Avant Garde"/>
          <w:sz w:val="21"/>
          <w:szCs w:val="21"/>
        </w:rPr>
        <w:t>,</w:t>
      </w:r>
      <w:r w:rsidR="006462CD" w:rsidRPr="00094CD1">
        <w:rPr>
          <w:rFonts w:ascii="ITC Avant Garde" w:hAnsi="ITC Avant Garde"/>
          <w:sz w:val="21"/>
          <w:szCs w:val="21"/>
        </w:rPr>
        <w:t xml:space="preserve"> en </w:t>
      </w:r>
      <w:r w:rsidR="003E5B9A" w:rsidRPr="00094CD1">
        <w:rPr>
          <w:rFonts w:ascii="ITC Avant Garde" w:hAnsi="ITC Avant Garde"/>
          <w:sz w:val="21"/>
          <w:szCs w:val="21"/>
        </w:rPr>
        <w:t xml:space="preserve">los </w:t>
      </w:r>
      <w:r w:rsidR="006462CD" w:rsidRPr="00094CD1">
        <w:rPr>
          <w:rFonts w:ascii="ITC Avant Garde" w:hAnsi="ITC Avant Garde"/>
          <w:sz w:val="21"/>
          <w:szCs w:val="21"/>
        </w:rPr>
        <w:t xml:space="preserve">que se identificó la necesidad de </w:t>
      </w:r>
      <w:r w:rsidR="009C6943" w:rsidRPr="00094CD1">
        <w:rPr>
          <w:rFonts w:ascii="ITC Avant Garde" w:hAnsi="ITC Avant Garde"/>
          <w:sz w:val="21"/>
          <w:szCs w:val="21"/>
        </w:rPr>
        <w:t xml:space="preserve">eliminar </w:t>
      </w:r>
      <w:r w:rsidR="006462CD" w:rsidRPr="00094CD1">
        <w:rPr>
          <w:rFonts w:ascii="ITC Avant Garde" w:hAnsi="ITC Avant Garde"/>
          <w:sz w:val="21"/>
          <w:szCs w:val="21"/>
        </w:rPr>
        <w:t>requisitos</w:t>
      </w:r>
      <w:r w:rsidR="003E5B9A" w:rsidRPr="00094CD1">
        <w:rPr>
          <w:rFonts w:ascii="ITC Avant Garde" w:hAnsi="ITC Avant Garde"/>
          <w:sz w:val="21"/>
          <w:szCs w:val="21"/>
        </w:rPr>
        <w:t xml:space="preserve"> de presentación</w:t>
      </w:r>
      <w:r w:rsidR="008F66F6" w:rsidRPr="00094CD1">
        <w:rPr>
          <w:rFonts w:ascii="ITC Avant Garde" w:hAnsi="ITC Avant Garde"/>
          <w:sz w:val="21"/>
          <w:szCs w:val="21"/>
        </w:rPr>
        <w:t xml:space="preserve"> que se han vuelto</w:t>
      </w:r>
      <w:r w:rsidR="00E60BF3" w:rsidRPr="00094CD1">
        <w:rPr>
          <w:rFonts w:ascii="ITC Avant Garde" w:hAnsi="ITC Avant Garde"/>
          <w:sz w:val="21"/>
          <w:szCs w:val="21"/>
        </w:rPr>
        <w:t xml:space="preserve"> </w:t>
      </w:r>
      <w:r w:rsidR="009C6943" w:rsidRPr="00094CD1">
        <w:rPr>
          <w:rFonts w:ascii="ITC Avant Garde" w:hAnsi="ITC Avant Garde"/>
          <w:sz w:val="21"/>
          <w:szCs w:val="21"/>
        </w:rPr>
        <w:t>innecesarios</w:t>
      </w:r>
      <w:r w:rsidR="00BF63E1" w:rsidRPr="00094CD1">
        <w:rPr>
          <w:rFonts w:ascii="ITC Avant Garde" w:hAnsi="ITC Avant Garde"/>
          <w:sz w:val="21"/>
          <w:szCs w:val="21"/>
        </w:rPr>
        <w:t xml:space="preserve"> para el Instituto</w:t>
      </w:r>
      <w:r w:rsidR="006462CD" w:rsidRPr="00094CD1">
        <w:rPr>
          <w:rFonts w:ascii="ITC Avant Garde" w:hAnsi="ITC Avant Garde"/>
          <w:sz w:val="21"/>
          <w:szCs w:val="21"/>
        </w:rPr>
        <w:t xml:space="preserve">, </w:t>
      </w:r>
      <w:r w:rsidR="00E60BF3" w:rsidRPr="00094CD1">
        <w:rPr>
          <w:rFonts w:ascii="ITC Avant Garde" w:hAnsi="ITC Avant Garde"/>
          <w:sz w:val="21"/>
          <w:szCs w:val="21"/>
        </w:rPr>
        <w:t>generando un formato simplificado</w:t>
      </w:r>
      <w:r w:rsidR="00876F3D" w:rsidRPr="00094CD1">
        <w:rPr>
          <w:rFonts w:ascii="ITC Avant Garde" w:hAnsi="ITC Avant Garde"/>
          <w:sz w:val="21"/>
          <w:szCs w:val="21"/>
        </w:rPr>
        <w:t xml:space="preserve"> para presentar la información correspondiente</w:t>
      </w:r>
      <w:r w:rsidR="006462CD" w:rsidRPr="00094CD1">
        <w:rPr>
          <w:rFonts w:ascii="ITC Avant Garde" w:hAnsi="ITC Avant Garde"/>
          <w:sz w:val="21"/>
          <w:szCs w:val="21"/>
        </w:rPr>
        <w:t>.</w:t>
      </w:r>
    </w:p>
    <w:p w14:paraId="2E788166" w14:textId="77777777" w:rsidR="00B34F1E" w:rsidRPr="00094CD1" w:rsidRDefault="00B34F1E" w:rsidP="00B34F1E">
      <w:pPr>
        <w:spacing w:after="0" w:line="240" w:lineRule="auto"/>
        <w:ind w:right="-58"/>
        <w:jc w:val="both"/>
        <w:rPr>
          <w:rFonts w:ascii="ITC Avant Garde" w:hAnsi="ITC Avant Garde" w:cs="Tahoma"/>
          <w:bCs/>
          <w:color w:val="000000"/>
          <w:sz w:val="21"/>
          <w:szCs w:val="21"/>
          <w:lang w:eastAsia="es-MX"/>
        </w:rPr>
      </w:pPr>
    </w:p>
    <w:p w14:paraId="16010781" w14:textId="7773BF22" w:rsidR="00B34F1E" w:rsidRPr="00094CD1" w:rsidRDefault="00B34F1E" w:rsidP="00B34F1E">
      <w:pPr>
        <w:spacing w:after="0" w:line="240" w:lineRule="auto"/>
        <w:ind w:right="-58"/>
        <w:jc w:val="both"/>
        <w:rPr>
          <w:rFonts w:ascii="ITC Avant Garde" w:hAnsi="ITC Avant Garde" w:cs="Tahoma"/>
          <w:bCs/>
          <w:color w:val="000000"/>
          <w:sz w:val="21"/>
          <w:szCs w:val="21"/>
          <w:lang w:eastAsia="es-MX"/>
        </w:rPr>
      </w:pPr>
      <w:r w:rsidRPr="00094CD1">
        <w:rPr>
          <w:rFonts w:ascii="ITC Avant Garde" w:hAnsi="ITC Avant Garde" w:cs="Tahoma"/>
          <w:bCs/>
          <w:color w:val="000000"/>
          <w:sz w:val="21"/>
          <w:szCs w:val="21"/>
          <w:lang w:eastAsia="es-MX"/>
        </w:rPr>
        <w:t>Cabe señalar que la tarea de mejorar y simplificar trámites y servicios es parte de una estrategia amplia de política regulatoria, la forma en la que éstos se diseñan, implementan y se hacen cumplir, tiene una incidencia directa en la efectividad de la regulación y, por tanto, en su capacidad para cumplir con su objetivo primario de política pública. Así que la reducción de la carga administrativa de las regulaciones gubernamentales para los ciudadanos, las empresas y el sector público es parte de la estrategia de la mejora administrativa a cargo de este órgano constitucional autónomo para mejorar el desempeño económico y la productividad de los sectores de las telecomunicaciones y la radiodifusión.</w:t>
      </w:r>
    </w:p>
    <w:p w14:paraId="10139873" w14:textId="77777777" w:rsidR="006462CD" w:rsidRPr="00094CD1" w:rsidRDefault="006462CD" w:rsidP="0053296D">
      <w:pPr>
        <w:pStyle w:val="Default"/>
        <w:tabs>
          <w:tab w:val="left" w:pos="0"/>
        </w:tabs>
        <w:jc w:val="both"/>
        <w:rPr>
          <w:rFonts w:ascii="ITC Avant Garde" w:hAnsi="ITC Avant Garde"/>
          <w:bCs/>
          <w:sz w:val="21"/>
          <w:szCs w:val="21"/>
        </w:rPr>
      </w:pPr>
    </w:p>
    <w:p w14:paraId="356F4831" w14:textId="0736616E" w:rsidR="008B36CB" w:rsidRPr="00094CD1" w:rsidRDefault="002F3DA5" w:rsidP="0053296D">
      <w:pPr>
        <w:pStyle w:val="Default"/>
        <w:tabs>
          <w:tab w:val="left" w:pos="0"/>
        </w:tabs>
        <w:jc w:val="both"/>
        <w:rPr>
          <w:rFonts w:ascii="ITC Avant Garde" w:hAnsi="ITC Avant Garde"/>
          <w:sz w:val="21"/>
          <w:szCs w:val="21"/>
        </w:rPr>
      </w:pPr>
      <w:r w:rsidRPr="00094CD1">
        <w:rPr>
          <w:rFonts w:ascii="ITC Avant Garde" w:hAnsi="ITC Avant Garde"/>
          <w:b/>
          <w:sz w:val="21"/>
          <w:szCs w:val="21"/>
        </w:rPr>
        <w:t>TERCERO.</w:t>
      </w:r>
      <w:r w:rsidR="007442E3" w:rsidRPr="00094CD1">
        <w:rPr>
          <w:rFonts w:ascii="ITC Avant Garde" w:hAnsi="ITC Avant Garde"/>
          <w:b/>
          <w:sz w:val="21"/>
          <w:szCs w:val="21"/>
        </w:rPr>
        <w:t xml:space="preserve"> </w:t>
      </w:r>
      <w:r w:rsidRPr="00094CD1">
        <w:rPr>
          <w:rFonts w:ascii="ITC Avant Garde" w:hAnsi="ITC Avant Garde"/>
          <w:b/>
          <w:sz w:val="21"/>
          <w:szCs w:val="21"/>
        </w:rPr>
        <w:t xml:space="preserve">- </w:t>
      </w:r>
      <w:r w:rsidR="00B04ADD" w:rsidRPr="00094CD1">
        <w:rPr>
          <w:rFonts w:ascii="ITC Avant Garde" w:hAnsi="ITC Avant Garde"/>
          <w:b/>
          <w:sz w:val="21"/>
          <w:szCs w:val="21"/>
        </w:rPr>
        <w:t>Objeto</w:t>
      </w:r>
      <w:r w:rsidR="00283F9C" w:rsidRPr="00094CD1">
        <w:rPr>
          <w:rFonts w:ascii="ITC Avant Garde" w:hAnsi="ITC Avant Garde"/>
          <w:b/>
          <w:sz w:val="21"/>
          <w:szCs w:val="21"/>
        </w:rPr>
        <w:t xml:space="preserve"> del Acuerdo</w:t>
      </w:r>
      <w:r w:rsidR="00B04ADD" w:rsidRPr="00094CD1">
        <w:rPr>
          <w:rFonts w:ascii="ITC Avant Garde" w:hAnsi="ITC Avant Garde"/>
          <w:b/>
          <w:sz w:val="21"/>
          <w:szCs w:val="21"/>
        </w:rPr>
        <w:t xml:space="preserve">. </w:t>
      </w:r>
      <w:r w:rsidR="008B36CB" w:rsidRPr="00094CD1">
        <w:rPr>
          <w:rFonts w:ascii="ITC Avant Garde" w:hAnsi="ITC Avant Garde"/>
          <w:sz w:val="21"/>
          <w:szCs w:val="21"/>
        </w:rPr>
        <w:t>El Acuerdo tiene por objeto</w:t>
      </w:r>
      <w:r w:rsidR="008F66F6" w:rsidRPr="00094CD1">
        <w:rPr>
          <w:rFonts w:ascii="ITC Avant Garde" w:hAnsi="ITC Avant Garde"/>
          <w:sz w:val="21"/>
          <w:szCs w:val="21"/>
        </w:rPr>
        <w:t>:</w:t>
      </w:r>
      <w:r w:rsidR="008B36CB" w:rsidRPr="00094CD1">
        <w:rPr>
          <w:rFonts w:ascii="ITC Avant Garde" w:hAnsi="ITC Avant Garde"/>
          <w:sz w:val="21"/>
          <w:szCs w:val="21"/>
        </w:rPr>
        <w:t xml:space="preserve"> (i) </w:t>
      </w:r>
      <w:r w:rsidR="00BF63E1" w:rsidRPr="00094CD1">
        <w:rPr>
          <w:rFonts w:ascii="ITC Avant Garde" w:hAnsi="ITC Avant Garde"/>
          <w:sz w:val="21"/>
          <w:szCs w:val="21"/>
        </w:rPr>
        <w:t>emitir</w:t>
      </w:r>
      <w:r w:rsidR="003B219D" w:rsidRPr="00094CD1">
        <w:rPr>
          <w:rFonts w:ascii="ITC Avant Garde" w:hAnsi="ITC Avant Garde"/>
          <w:sz w:val="21"/>
          <w:szCs w:val="21"/>
        </w:rPr>
        <w:t xml:space="preserve">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w:t>
      </w:r>
      <w:r w:rsidR="008B36CB" w:rsidRPr="00094CD1">
        <w:rPr>
          <w:rFonts w:ascii="ITC Avant Garde" w:hAnsi="ITC Avant Garde"/>
          <w:sz w:val="21"/>
          <w:szCs w:val="21"/>
        </w:rPr>
        <w:t>; (ii)</w:t>
      </w:r>
      <w:r w:rsidR="003B219D" w:rsidRPr="00094CD1">
        <w:rPr>
          <w:rFonts w:ascii="ITC Avant Garde" w:hAnsi="ITC Avant Garde"/>
          <w:sz w:val="21"/>
          <w:szCs w:val="21"/>
        </w:rPr>
        <w:t xml:space="preserve"> eliminar la presentación de diversos documentos de carácter técnico en los trámites previstos en las Dispo</w:t>
      </w:r>
      <w:r w:rsidR="000A5F05" w:rsidRPr="00094CD1">
        <w:rPr>
          <w:rFonts w:ascii="ITC Avant Garde" w:hAnsi="ITC Avant Garde"/>
          <w:sz w:val="21"/>
          <w:szCs w:val="21"/>
        </w:rPr>
        <w:t>siciones Técnicas relacionados con</w:t>
      </w:r>
      <w:r w:rsidR="003B219D" w:rsidRPr="00094CD1">
        <w:rPr>
          <w:rFonts w:ascii="ITC Avant Garde" w:hAnsi="ITC Avant Garde"/>
          <w:sz w:val="21"/>
          <w:szCs w:val="21"/>
        </w:rPr>
        <w:t xml:space="preserve"> los servicios de radiodifusión</w:t>
      </w:r>
      <w:r w:rsidR="008F66F6" w:rsidRPr="00094CD1">
        <w:rPr>
          <w:rFonts w:ascii="ITC Avant Garde" w:hAnsi="ITC Avant Garde"/>
          <w:sz w:val="21"/>
          <w:szCs w:val="21"/>
        </w:rPr>
        <w:t xml:space="preserve"> que, al día de hoy, se han vuelto</w:t>
      </w:r>
      <w:r w:rsidR="003B219D" w:rsidRPr="00094CD1">
        <w:rPr>
          <w:rFonts w:ascii="ITC Avant Garde" w:hAnsi="ITC Avant Garde"/>
          <w:sz w:val="21"/>
          <w:szCs w:val="21"/>
        </w:rPr>
        <w:t xml:space="preserve"> innecesarios para </w:t>
      </w:r>
      <w:r w:rsidR="009C6943" w:rsidRPr="00094CD1">
        <w:rPr>
          <w:rFonts w:ascii="ITC Avant Garde" w:hAnsi="ITC Avant Garde"/>
          <w:sz w:val="21"/>
          <w:szCs w:val="21"/>
        </w:rPr>
        <w:t>el Instituto</w:t>
      </w:r>
      <w:r w:rsidR="003B219D" w:rsidRPr="00094CD1">
        <w:rPr>
          <w:rFonts w:ascii="ITC Avant Garde" w:hAnsi="ITC Avant Garde"/>
          <w:sz w:val="21"/>
          <w:szCs w:val="21"/>
        </w:rPr>
        <w:t>, como lo es la eliminación de la obligación de presentar un aval técnico por parte de un perito en telecomunicaciones y/o radiodifusión a propósito de diversos requisitos</w:t>
      </w:r>
      <w:r w:rsidR="008B36CB" w:rsidRPr="00094CD1">
        <w:rPr>
          <w:rFonts w:ascii="ITC Avant Garde" w:hAnsi="ITC Avant Garde"/>
          <w:sz w:val="21"/>
          <w:szCs w:val="21"/>
        </w:rPr>
        <w:t>;  (iii</w:t>
      </w:r>
      <w:r w:rsidR="003B219D" w:rsidRPr="00094CD1">
        <w:rPr>
          <w:rFonts w:ascii="ITC Avant Garde" w:hAnsi="ITC Avant Garde"/>
          <w:sz w:val="21"/>
          <w:szCs w:val="21"/>
        </w:rPr>
        <w:t xml:space="preserve">) </w:t>
      </w:r>
      <w:r w:rsidR="00DC1965" w:rsidRPr="00094CD1">
        <w:rPr>
          <w:rFonts w:ascii="ITC Avant Garde" w:hAnsi="ITC Avant Garde"/>
          <w:sz w:val="21"/>
          <w:szCs w:val="21"/>
        </w:rPr>
        <w:t xml:space="preserve">modificar </w:t>
      </w:r>
      <w:r w:rsidR="008F66F6" w:rsidRPr="00094CD1">
        <w:rPr>
          <w:rFonts w:ascii="ITC Avant Garde" w:hAnsi="ITC Avant Garde"/>
          <w:sz w:val="21"/>
          <w:szCs w:val="21"/>
        </w:rPr>
        <w:t xml:space="preserve">la </w:t>
      </w:r>
      <w:r w:rsidR="008F66F6" w:rsidRPr="00094CD1">
        <w:rPr>
          <w:rFonts w:ascii="ITC Avant Garde" w:hAnsi="ITC Avant Garde"/>
          <w:sz w:val="21"/>
          <w:szCs w:val="21"/>
          <w:lang w:val="es-ES_tradnl"/>
        </w:rPr>
        <w:t xml:space="preserve">Disposición Técnica IFT-001-2015, </w:t>
      </w:r>
      <w:r w:rsidR="008F66F6" w:rsidRPr="00094CD1">
        <w:rPr>
          <w:rFonts w:ascii="ITC Avant Garde" w:hAnsi="ITC Avant Garde"/>
          <w:sz w:val="21"/>
          <w:szCs w:val="21"/>
        </w:rPr>
        <w:t xml:space="preserve">la </w:t>
      </w:r>
      <w:r w:rsidR="008F66F6" w:rsidRPr="00094CD1">
        <w:rPr>
          <w:rFonts w:ascii="ITC Avant Garde" w:hAnsi="ITC Avant Garde"/>
          <w:sz w:val="21"/>
          <w:szCs w:val="21"/>
          <w:lang w:val="es-ES_tradnl"/>
        </w:rPr>
        <w:t xml:space="preserve">Disposición Técnica IFT-002-2016 y </w:t>
      </w:r>
      <w:r w:rsidR="008F66F6" w:rsidRPr="00094CD1">
        <w:rPr>
          <w:rFonts w:ascii="ITC Avant Garde" w:hAnsi="ITC Avant Garde"/>
          <w:sz w:val="21"/>
          <w:szCs w:val="21"/>
        </w:rPr>
        <w:t xml:space="preserve">la </w:t>
      </w:r>
      <w:r w:rsidR="008F66F6" w:rsidRPr="00094CD1">
        <w:rPr>
          <w:rFonts w:ascii="ITC Avant Garde" w:hAnsi="ITC Avant Garde"/>
          <w:sz w:val="21"/>
          <w:szCs w:val="21"/>
          <w:lang w:val="es-ES_tradnl"/>
        </w:rPr>
        <w:t>Disposición Técnica</w:t>
      </w:r>
      <w:r w:rsidR="008F66F6" w:rsidRPr="00094CD1" w:rsidDel="008F66F6">
        <w:rPr>
          <w:rFonts w:ascii="ITC Avant Garde" w:hAnsi="ITC Avant Garde"/>
          <w:sz w:val="21"/>
          <w:szCs w:val="21"/>
          <w:lang w:val="es-ES_tradnl"/>
        </w:rPr>
        <w:t xml:space="preserve"> </w:t>
      </w:r>
      <w:r w:rsidR="008F66F6" w:rsidRPr="00094CD1">
        <w:rPr>
          <w:rFonts w:ascii="ITC Avant Garde" w:hAnsi="ITC Avant Garde"/>
          <w:sz w:val="21"/>
          <w:szCs w:val="21"/>
          <w:lang w:val="es-ES_tradnl"/>
        </w:rPr>
        <w:t xml:space="preserve"> IFT-013-2016</w:t>
      </w:r>
      <w:r w:rsidR="003B219D" w:rsidRPr="00094CD1">
        <w:rPr>
          <w:rFonts w:ascii="ITC Avant Garde" w:hAnsi="ITC Avant Garde"/>
          <w:sz w:val="21"/>
          <w:szCs w:val="21"/>
        </w:rPr>
        <w:t xml:space="preserve">, a razón de la publicación de los formatos y la eliminación de </w:t>
      </w:r>
      <w:r w:rsidR="00541E52" w:rsidRPr="00094CD1">
        <w:rPr>
          <w:rFonts w:ascii="ITC Avant Garde" w:hAnsi="ITC Avant Garde"/>
          <w:sz w:val="21"/>
          <w:szCs w:val="21"/>
        </w:rPr>
        <w:t xml:space="preserve">diversa </w:t>
      </w:r>
      <w:r w:rsidR="003B219D" w:rsidRPr="00094CD1">
        <w:rPr>
          <w:rFonts w:ascii="ITC Avant Garde" w:hAnsi="ITC Avant Garde"/>
          <w:sz w:val="21"/>
          <w:szCs w:val="21"/>
        </w:rPr>
        <w:t>documentación técnica</w:t>
      </w:r>
      <w:r w:rsidR="00541E52" w:rsidRPr="00094CD1">
        <w:rPr>
          <w:rFonts w:ascii="ITC Avant Garde" w:hAnsi="ITC Avant Garde"/>
          <w:sz w:val="21"/>
          <w:szCs w:val="21"/>
        </w:rPr>
        <w:t xml:space="preserve"> que ha pe</w:t>
      </w:r>
      <w:r w:rsidR="00C86E8A" w:rsidRPr="00094CD1">
        <w:rPr>
          <w:rFonts w:ascii="ITC Avant Garde" w:hAnsi="ITC Avant Garde"/>
          <w:sz w:val="21"/>
          <w:szCs w:val="21"/>
        </w:rPr>
        <w:t>r</w:t>
      </w:r>
      <w:r w:rsidR="00541E52" w:rsidRPr="00094CD1">
        <w:rPr>
          <w:rFonts w:ascii="ITC Avant Garde" w:hAnsi="ITC Avant Garde"/>
          <w:sz w:val="21"/>
          <w:szCs w:val="21"/>
        </w:rPr>
        <w:t>dido vigencia conforme lo antes expuesto</w:t>
      </w:r>
      <w:r w:rsidR="003B219D" w:rsidRPr="00094CD1">
        <w:rPr>
          <w:rFonts w:ascii="ITC Avant Garde" w:hAnsi="ITC Avant Garde"/>
          <w:sz w:val="21"/>
          <w:szCs w:val="21"/>
        </w:rPr>
        <w:t>,</w:t>
      </w:r>
      <w:r w:rsidR="008B36CB" w:rsidRPr="00094CD1">
        <w:rPr>
          <w:rFonts w:ascii="ITC Avant Garde" w:hAnsi="ITC Avant Garde"/>
          <w:sz w:val="21"/>
          <w:szCs w:val="21"/>
        </w:rPr>
        <w:t xml:space="preserve"> y (iv) reducir la carga administrativa asociada a los trámites del Instituto.</w:t>
      </w:r>
    </w:p>
    <w:p w14:paraId="61E8809C" w14:textId="77777777" w:rsidR="008B36CB" w:rsidRPr="00094CD1" w:rsidRDefault="008B36CB" w:rsidP="0053296D">
      <w:pPr>
        <w:spacing w:after="0" w:line="240" w:lineRule="auto"/>
        <w:ind w:right="-58"/>
        <w:jc w:val="both"/>
        <w:rPr>
          <w:rFonts w:ascii="ITC Avant Garde" w:hAnsi="ITC Avant Garde" w:cs="Tahoma"/>
          <w:bCs/>
          <w:color w:val="000000"/>
          <w:sz w:val="21"/>
          <w:szCs w:val="21"/>
          <w:lang w:eastAsia="es-MX"/>
        </w:rPr>
      </w:pPr>
    </w:p>
    <w:p w14:paraId="2A3A2BF7" w14:textId="6EEBC280" w:rsidR="003A513C" w:rsidRPr="00094CD1" w:rsidRDefault="00D76D9D" w:rsidP="0053296D">
      <w:pPr>
        <w:shd w:val="clear" w:color="auto" w:fill="FFFFFF"/>
        <w:spacing w:after="0" w:line="240" w:lineRule="auto"/>
        <w:jc w:val="both"/>
        <w:rPr>
          <w:rFonts w:ascii="ITC Avant Garde" w:eastAsia="Times New Roman" w:hAnsi="ITC Avant Garde"/>
          <w:kern w:val="2"/>
          <w:sz w:val="21"/>
          <w:szCs w:val="21"/>
          <w:lang w:eastAsia="ar-SA"/>
        </w:rPr>
      </w:pPr>
      <w:r w:rsidRPr="00094CD1">
        <w:rPr>
          <w:rFonts w:ascii="ITC Avant Garde" w:hAnsi="ITC Avant Garde"/>
          <w:b/>
          <w:sz w:val="21"/>
          <w:szCs w:val="21"/>
        </w:rPr>
        <w:t>CUARTO.</w:t>
      </w:r>
      <w:r w:rsidR="007442E3" w:rsidRPr="00094CD1">
        <w:rPr>
          <w:rFonts w:ascii="ITC Avant Garde" w:hAnsi="ITC Avant Garde"/>
          <w:b/>
          <w:sz w:val="21"/>
          <w:szCs w:val="21"/>
        </w:rPr>
        <w:t xml:space="preserve"> </w:t>
      </w:r>
      <w:r w:rsidRPr="00094CD1">
        <w:rPr>
          <w:rFonts w:ascii="ITC Avant Garde" w:hAnsi="ITC Avant Garde"/>
          <w:b/>
          <w:sz w:val="21"/>
          <w:szCs w:val="21"/>
        </w:rPr>
        <w:t xml:space="preserve">- </w:t>
      </w:r>
      <w:r w:rsidR="00A10966" w:rsidRPr="00094CD1">
        <w:rPr>
          <w:rFonts w:ascii="ITC Avant Garde" w:hAnsi="ITC Avant Garde"/>
          <w:b/>
          <w:sz w:val="21"/>
          <w:szCs w:val="21"/>
        </w:rPr>
        <w:t>Consulta Pública</w:t>
      </w:r>
      <w:r w:rsidR="007442E3" w:rsidRPr="00094CD1">
        <w:rPr>
          <w:rFonts w:ascii="ITC Avant Garde" w:hAnsi="ITC Avant Garde"/>
          <w:b/>
          <w:sz w:val="21"/>
          <w:szCs w:val="21"/>
        </w:rPr>
        <w:t>.</w:t>
      </w:r>
      <w:r w:rsidR="00A10966" w:rsidRPr="00094CD1">
        <w:rPr>
          <w:rFonts w:ascii="ITC Avant Garde" w:hAnsi="ITC Avant Garde"/>
          <w:b/>
          <w:sz w:val="21"/>
          <w:szCs w:val="21"/>
        </w:rPr>
        <w:t xml:space="preserve"> </w:t>
      </w:r>
      <w:r w:rsidR="003A513C" w:rsidRPr="00094CD1">
        <w:rPr>
          <w:rFonts w:ascii="ITC Avant Garde" w:eastAsia="Times New Roman" w:hAnsi="ITC Avant Garde"/>
          <w:kern w:val="2"/>
          <w:sz w:val="21"/>
          <w:szCs w:val="21"/>
          <w:lang w:eastAsia="ar-SA"/>
        </w:rPr>
        <w:t xml:space="preserve">En cumplimiento a lo dispuesto en el artículo 51 de la Ley, bajo los principios de transparencia y participación ciudadana, el Instituto llevó a cabo la consulta pública del </w:t>
      </w:r>
      <w:r w:rsidR="00541E52" w:rsidRPr="00094CD1">
        <w:rPr>
          <w:rFonts w:ascii="ITC Avant Garde" w:eastAsia="Times New Roman" w:hAnsi="ITC Avant Garde"/>
          <w:kern w:val="2"/>
          <w:sz w:val="21"/>
          <w:szCs w:val="21"/>
          <w:lang w:eastAsia="ar-SA"/>
        </w:rPr>
        <w:t>“</w:t>
      </w:r>
      <w:r w:rsidR="00541E52" w:rsidRPr="00094CD1">
        <w:rPr>
          <w:rFonts w:ascii="ITC Avant Garde" w:hAnsi="ITC Avant Garde"/>
          <w:bCs/>
          <w:i/>
          <w:sz w:val="21"/>
          <w:szCs w:val="21"/>
          <w:lang w:val="es-ES_tradnl" w:eastAsia="es-MX"/>
        </w:rPr>
        <w:t>Acuerdo mediante el cual se dan a conocer los formatos que se emplearán para realizar los trámites correspondientes a la solicitud de autorización para la instalación o modificación técnica de estaciones de radiodifusión, y a la solicitud de autorización para la instalación o modificación técnica de servicios auxiliares a la radiodifusión, y se  modifican diversas disposiciones técnicas en materia de radiodifusión para la desregulación y simplificación de éstos”</w:t>
      </w:r>
      <w:r w:rsidR="003A513C" w:rsidRPr="00094CD1">
        <w:rPr>
          <w:rFonts w:ascii="ITC Avant Garde" w:eastAsia="Times New Roman" w:hAnsi="ITC Avant Garde"/>
          <w:kern w:val="2"/>
          <w:sz w:val="21"/>
          <w:szCs w:val="21"/>
          <w:lang w:eastAsia="ar-SA"/>
        </w:rPr>
        <w:t xml:space="preserve"> del 10 de diciembre de 2018 al 22 de enero de 2019. Derivado de la </w:t>
      </w:r>
      <w:r w:rsidR="00B34F1E" w:rsidRPr="00094CD1">
        <w:rPr>
          <w:rFonts w:ascii="ITC Avant Garde" w:eastAsia="Times New Roman" w:hAnsi="ITC Avant Garde"/>
          <w:kern w:val="2"/>
          <w:sz w:val="21"/>
          <w:szCs w:val="21"/>
          <w:lang w:eastAsia="ar-SA"/>
        </w:rPr>
        <w:t>consulta</w:t>
      </w:r>
      <w:r w:rsidR="003A513C" w:rsidRPr="00094CD1">
        <w:rPr>
          <w:rFonts w:ascii="ITC Avant Garde" w:eastAsia="Times New Roman" w:hAnsi="ITC Avant Garde"/>
          <w:kern w:val="2"/>
          <w:sz w:val="21"/>
          <w:szCs w:val="21"/>
          <w:lang w:eastAsia="ar-SA"/>
        </w:rPr>
        <w:t>, se recibieron</w:t>
      </w:r>
      <w:r w:rsidR="00F8752F" w:rsidRPr="00094CD1">
        <w:rPr>
          <w:rFonts w:ascii="ITC Avant Garde" w:eastAsia="Times New Roman" w:hAnsi="ITC Avant Garde"/>
          <w:kern w:val="2"/>
          <w:sz w:val="21"/>
          <w:szCs w:val="21"/>
          <w:lang w:eastAsia="ar-SA"/>
        </w:rPr>
        <w:t xml:space="preserve"> 183 comentarios provenientes de</w:t>
      </w:r>
      <w:r w:rsidR="003A513C" w:rsidRPr="00094CD1">
        <w:rPr>
          <w:rFonts w:ascii="ITC Avant Garde" w:eastAsia="Times New Roman" w:hAnsi="ITC Avant Garde"/>
          <w:kern w:val="2"/>
          <w:sz w:val="21"/>
          <w:szCs w:val="21"/>
          <w:lang w:eastAsia="ar-SA"/>
        </w:rPr>
        <w:t xml:space="preserve"> 1</w:t>
      </w:r>
      <w:r w:rsidR="0086297D">
        <w:rPr>
          <w:rFonts w:ascii="ITC Avant Garde" w:eastAsia="Times New Roman" w:hAnsi="ITC Avant Garde"/>
          <w:kern w:val="2"/>
          <w:sz w:val="21"/>
          <w:szCs w:val="21"/>
          <w:lang w:eastAsia="ar-SA"/>
        </w:rPr>
        <w:t>4</w:t>
      </w:r>
      <w:r w:rsidR="003A513C" w:rsidRPr="00094CD1">
        <w:rPr>
          <w:rFonts w:ascii="ITC Avant Garde" w:eastAsia="Times New Roman" w:hAnsi="ITC Avant Garde"/>
          <w:kern w:val="2"/>
          <w:sz w:val="21"/>
          <w:szCs w:val="21"/>
          <w:lang w:eastAsia="ar-SA"/>
        </w:rPr>
        <w:t xml:space="preserve"> participa</w:t>
      </w:r>
      <w:r w:rsidR="0086297D">
        <w:rPr>
          <w:rFonts w:ascii="ITC Avant Garde" w:eastAsia="Times New Roman" w:hAnsi="ITC Avant Garde"/>
          <w:kern w:val="2"/>
          <w:sz w:val="21"/>
          <w:szCs w:val="21"/>
          <w:lang w:eastAsia="ar-SA"/>
        </w:rPr>
        <w:t>ntes</w:t>
      </w:r>
      <w:r w:rsidR="00EF08BB" w:rsidRPr="00094CD1">
        <w:rPr>
          <w:rFonts w:ascii="ITC Avant Garde" w:eastAsia="Times New Roman" w:hAnsi="ITC Avant Garde"/>
          <w:kern w:val="2"/>
          <w:sz w:val="21"/>
          <w:szCs w:val="21"/>
          <w:lang w:eastAsia="ar-SA"/>
        </w:rPr>
        <w:t>.</w:t>
      </w:r>
      <w:r w:rsidR="003A513C" w:rsidRPr="00094CD1" w:rsidDel="008974E3">
        <w:rPr>
          <w:rFonts w:ascii="ITC Avant Garde" w:eastAsia="Times New Roman" w:hAnsi="ITC Avant Garde"/>
          <w:kern w:val="2"/>
          <w:sz w:val="21"/>
          <w:szCs w:val="21"/>
          <w:lang w:eastAsia="ar-SA"/>
        </w:rPr>
        <w:t xml:space="preserve"> </w:t>
      </w:r>
    </w:p>
    <w:p w14:paraId="6DED2D07" w14:textId="77777777" w:rsidR="007442E3" w:rsidRPr="00094CD1" w:rsidRDefault="007442E3" w:rsidP="0053296D">
      <w:pPr>
        <w:spacing w:after="0" w:line="240" w:lineRule="auto"/>
        <w:ind w:right="-58"/>
        <w:jc w:val="both"/>
        <w:rPr>
          <w:rFonts w:ascii="ITC Avant Garde" w:eastAsia="Times New Roman" w:hAnsi="ITC Avant Garde"/>
          <w:kern w:val="2"/>
          <w:sz w:val="21"/>
          <w:szCs w:val="21"/>
          <w:lang w:eastAsia="ar-SA"/>
        </w:rPr>
      </w:pPr>
    </w:p>
    <w:p w14:paraId="60C51C8F" w14:textId="654AC89D" w:rsidR="00B04ADD" w:rsidRPr="00094CD1" w:rsidRDefault="003A513C" w:rsidP="0053296D">
      <w:pPr>
        <w:spacing w:after="0" w:line="240" w:lineRule="auto"/>
        <w:ind w:right="-58"/>
        <w:jc w:val="both"/>
        <w:rPr>
          <w:rFonts w:ascii="ITC Avant Garde" w:hAnsi="ITC Avant Garde" w:cs="Arial"/>
          <w:sz w:val="21"/>
          <w:szCs w:val="21"/>
        </w:rPr>
      </w:pPr>
      <w:r w:rsidRPr="00094CD1">
        <w:rPr>
          <w:rFonts w:ascii="ITC Avant Garde" w:eastAsia="Times New Roman" w:hAnsi="ITC Avant Garde"/>
          <w:kern w:val="2"/>
          <w:sz w:val="21"/>
          <w:szCs w:val="21"/>
          <w:lang w:eastAsia="ar-SA"/>
        </w:rPr>
        <w:lastRenderedPageBreak/>
        <w:t xml:space="preserve">Los comentarios recibidos </w:t>
      </w:r>
      <w:r w:rsidR="00541E52" w:rsidRPr="00094CD1">
        <w:rPr>
          <w:rFonts w:ascii="ITC Avant Garde" w:eastAsia="Times New Roman" w:hAnsi="ITC Avant Garde"/>
          <w:kern w:val="2"/>
          <w:sz w:val="21"/>
          <w:szCs w:val="21"/>
          <w:lang w:eastAsia="ar-SA"/>
        </w:rPr>
        <w:t xml:space="preserve">en </w:t>
      </w:r>
      <w:r w:rsidRPr="00094CD1">
        <w:rPr>
          <w:rFonts w:ascii="ITC Avant Garde" w:eastAsia="Times New Roman" w:hAnsi="ITC Avant Garde"/>
          <w:kern w:val="2"/>
          <w:sz w:val="21"/>
          <w:szCs w:val="21"/>
          <w:lang w:eastAsia="ar-SA"/>
        </w:rPr>
        <w:t xml:space="preserve">la consulta pública, fueron analizados </w:t>
      </w:r>
      <w:r w:rsidR="00541E52" w:rsidRPr="00094CD1">
        <w:rPr>
          <w:rFonts w:ascii="ITC Avant Garde" w:eastAsia="Times New Roman" w:hAnsi="ITC Avant Garde"/>
          <w:kern w:val="2"/>
          <w:sz w:val="21"/>
          <w:szCs w:val="21"/>
          <w:lang w:eastAsia="ar-SA"/>
        </w:rPr>
        <w:t>y, en su caso,</w:t>
      </w:r>
      <w:r w:rsidRPr="00094CD1">
        <w:rPr>
          <w:rFonts w:ascii="ITC Avant Garde" w:eastAsia="Times New Roman" w:hAnsi="ITC Avant Garde"/>
          <w:kern w:val="2"/>
          <w:sz w:val="21"/>
          <w:szCs w:val="21"/>
          <w:lang w:eastAsia="ar-SA"/>
        </w:rPr>
        <w:t xml:space="preserve"> incorporados </w:t>
      </w:r>
      <w:r w:rsidR="00541E52" w:rsidRPr="00094CD1">
        <w:rPr>
          <w:rFonts w:ascii="ITC Avant Garde" w:eastAsia="Times New Roman" w:hAnsi="ITC Avant Garde"/>
          <w:kern w:val="2"/>
          <w:sz w:val="21"/>
          <w:szCs w:val="21"/>
          <w:lang w:eastAsia="ar-SA"/>
        </w:rPr>
        <w:t>en</w:t>
      </w:r>
      <w:r w:rsidR="00CA3EAB" w:rsidRPr="00094CD1">
        <w:rPr>
          <w:rFonts w:ascii="ITC Avant Garde" w:eastAsia="Times New Roman" w:hAnsi="ITC Avant Garde"/>
          <w:kern w:val="2"/>
          <w:sz w:val="21"/>
          <w:szCs w:val="21"/>
          <w:lang w:eastAsia="ar-SA"/>
        </w:rPr>
        <w:t xml:space="preserve"> </w:t>
      </w:r>
      <w:r w:rsidR="005A2A60" w:rsidRPr="00094CD1">
        <w:rPr>
          <w:rFonts w:ascii="ITC Avant Garde" w:eastAsia="Times New Roman" w:hAnsi="ITC Avant Garde"/>
          <w:kern w:val="2"/>
          <w:sz w:val="21"/>
          <w:szCs w:val="21"/>
          <w:lang w:eastAsia="ar-SA"/>
        </w:rPr>
        <w:t>el Acuerdo</w:t>
      </w:r>
      <w:r w:rsidR="00541E52" w:rsidRPr="00094CD1">
        <w:rPr>
          <w:rFonts w:ascii="ITC Avant Garde" w:eastAsia="Times New Roman" w:hAnsi="ITC Avant Garde"/>
          <w:kern w:val="2"/>
          <w:sz w:val="21"/>
          <w:szCs w:val="21"/>
          <w:lang w:eastAsia="ar-SA"/>
        </w:rPr>
        <w:t xml:space="preserve"> con el propósito de robustecerlo,</w:t>
      </w:r>
      <w:r w:rsidRPr="00094CD1">
        <w:rPr>
          <w:rFonts w:ascii="ITC Avant Garde" w:eastAsia="Times New Roman" w:hAnsi="ITC Avant Garde"/>
          <w:kern w:val="2"/>
          <w:sz w:val="21"/>
          <w:szCs w:val="21"/>
          <w:lang w:eastAsia="ar-SA"/>
        </w:rPr>
        <w:t xml:space="preserve"> por lo que las respuestas a éstos se encuentran publicadas en el apartado del portal de Internet del Instituto, </w:t>
      </w:r>
      <w:r w:rsidR="003F72B9" w:rsidRPr="00094CD1">
        <w:rPr>
          <w:rFonts w:ascii="ITC Avant Garde" w:eastAsia="Times New Roman" w:hAnsi="ITC Avant Garde"/>
          <w:kern w:val="2"/>
          <w:sz w:val="21"/>
          <w:szCs w:val="21"/>
          <w:lang w:eastAsia="ar-SA"/>
        </w:rPr>
        <w:t xml:space="preserve">relacionado con las consultas públicas, </w:t>
      </w:r>
      <w:r w:rsidRPr="00094CD1">
        <w:rPr>
          <w:rFonts w:ascii="ITC Avant Garde" w:eastAsia="Times New Roman" w:hAnsi="ITC Avant Garde"/>
          <w:kern w:val="2"/>
          <w:sz w:val="21"/>
          <w:szCs w:val="21"/>
          <w:lang w:eastAsia="ar-SA"/>
        </w:rPr>
        <w:t>a través del informe de consideraciones correspondiente</w:t>
      </w:r>
      <w:r w:rsidR="00B04ADD" w:rsidRPr="00094CD1">
        <w:rPr>
          <w:rFonts w:ascii="ITC Avant Garde" w:hAnsi="ITC Avant Garde"/>
          <w:bCs/>
          <w:sz w:val="21"/>
          <w:szCs w:val="21"/>
          <w:lang w:val="es-ES_tradnl" w:eastAsia="es-MX"/>
        </w:rPr>
        <w:t xml:space="preserve">. </w:t>
      </w:r>
    </w:p>
    <w:p w14:paraId="44C7AAC1" w14:textId="77777777" w:rsidR="007442E3" w:rsidRPr="00094CD1" w:rsidRDefault="007442E3" w:rsidP="0053296D">
      <w:pPr>
        <w:spacing w:after="0" w:line="240" w:lineRule="auto"/>
        <w:ind w:right="-58"/>
        <w:jc w:val="both"/>
        <w:rPr>
          <w:rFonts w:ascii="ITC Avant Garde" w:hAnsi="ITC Avant Garde"/>
          <w:b/>
          <w:sz w:val="21"/>
          <w:szCs w:val="21"/>
        </w:rPr>
      </w:pPr>
    </w:p>
    <w:p w14:paraId="126253DB" w14:textId="3D4C3998" w:rsidR="00D821E1" w:rsidRPr="00094CD1" w:rsidRDefault="007377D0" w:rsidP="0053296D">
      <w:pPr>
        <w:spacing w:after="0" w:line="240" w:lineRule="auto"/>
        <w:ind w:right="-58"/>
        <w:jc w:val="both"/>
        <w:rPr>
          <w:rFonts w:ascii="ITC Avant Garde" w:eastAsia="Times New Roman" w:hAnsi="ITC Avant Garde"/>
          <w:kern w:val="2"/>
          <w:sz w:val="21"/>
          <w:szCs w:val="21"/>
          <w:lang w:eastAsia="ar-SA"/>
        </w:rPr>
      </w:pPr>
      <w:r w:rsidRPr="00094CD1">
        <w:rPr>
          <w:rFonts w:ascii="ITC Avant Garde" w:hAnsi="ITC Avant Garde"/>
          <w:b/>
          <w:sz w:val="21"/>
          <w:szCs w:val="21"/>
        </w:rPr>
        <w:t>QUINTO.</w:t>
      </w:r>
      <w:r w:rsidR="007442E3" w:rsidRPr="00094CD1">
        <w:rPr>
          <w:rFonts w:ascii="ITC Avant Garde" w:hAnsi="ITC Avant Garde"/>
          <w:b/>
          <w:sz w:val="21"/>
          <w:szCs w:val="21"/>
        </w:rPr>
        <w:t xml:space="preserve"> </w:t>
      </w:r>
      <w:r w:rsidRPr="00094CD1">
        <w:rPr>
          <w:rFonts w:ascii="ITC Avant Garde" w:hAnsi="ITC Avant Garde"/>
          <w:b/>
          <w:sz w:val="21"/>
          <w:szCs w:val="21"/>
        </w:rPr>
        <w:t xml:space="preserve">- </w:t>
      </w:r>
      <w:r w:rsidR="005A2A60" w:rsidRPr="00094CD1">
        <w:rPr>
          <w:rFonts w:ascii="ITC Avant Garde" w:hAnsi="ITC Avant Garde"/>
          <w:b/>
          <w:sz w:val="21"/>
          <w:szCs w:val="21"/>
        </w:rPr>
        <w:t>Análisis de Nulo Impacto Regulatorio</w:t>
      </w:r>
      <w:r w:rsidR="007442E3" w:rsidRPr="00094CD1">
        <w:rPr>
          <w:rFonts w:ascii="ITC Avant Garde" w:hAnsi="ITC Avant Garde"/>
          <w:b/>
          <w:sz w:val="21"/>
          <w:szCs w:val="21"/>
        </w:rPr>
        <w:t xml:space="preserve">. </w:t>
      </w:r>
      <w:r w:rsidR="00FE33BF" w:rsidRPr="00094CD1">
        <w:rPr>
          <w:rFonts w:ascii="ITC Avant Garde" w:eastAsia="Times New Roman" w:hAnsi="ITC Avant Garde"/>
          <w:kern w:val="2"/>
          <w:sz w:val="21"/>
          <w:szCs w:val="21"/>
          <w:lang w:eastAsia="ar-SA"/>
        </w:rPr>
        <w:t xml:space="preserve">En acatamiento del artículo 51 de la Ley, </w:t>
      </w:r>
      <w:r w:rsidR="003F72B9" w:rsidRPr="00094CD1">
        <w:rPr>
          <w:rFonts w:ascii="ITC Avant Garde" w:eastAsia="Times New Roman" w:hAnsi="ITC Avant Garde"/>
          <w:kern w:val="2"/>
          <w:sz w:val="21"/>
          <w:szCs w:val="21"/>
          <w:lang w:eastAsia="ar-SA"/>
        </w:rPr>
        <w:t>el Instituto</w:t>
      </w:r>
      <w:r w:rsidR="00D821E1" w:rsidRPr="00094CD1">
        <w:rPr>
          <w:rFonts w:ascii="ITC Avant Garde" w:eastAsia="Times New Roman" w:hAnsi="ITC Avant Garde"/>
          <w:kern w:val="2"/>
          <w:sz w:val="21"/>
          <w:szCs w:val="21"/>
          <w:lang w:eastAsia="ar-SA"/>
        </w:rPr>
        <w:t xml:space="preserve"> </w:t>
      </w:r>
      <w:r w:rsidR="00CA3EAB" w:rsidRPr="00094CD1">
        <w:rPr>
          <w:rFonts w:ascii="ITC Avant Garde" w:eastAsia="Times New Roman" w:hAnsi="ITC Avant Garde"/>
          <w:kern w:val="2"/>
          <w:sz w:val="21"/>
          <w:szCs w:val="21"/>
          <w:lang w:eastAsia="ar-SA"/>
        </w:rPr>
        <w:t>puso a disposición de los agentes regulados y la ciudadanía en general</w:t>
      </w:r>
      <w:r w:rsidR="003F72B9" w:rsidRPr="00094CD1">
        <w:rPr>
          <w:rFonts w:ascii="ITC Avant Garde" w:eastAsia="Times New Roman" w:hAnsi="ITC Avant Garde"/>
          <w:kern w:val="2"/>
          <w:sz w:val="21"/>
          <w:szCs w:val="21"/>
          <w:lang w:eastAsia="ar-SA"/>
        </w:rPr>
        <w:t>,</w:t>
      </w:r>
      <w:r w:rsidR="00CA3EAB" w:rsidRPr="00094CD1">
        <w:rPr>
          <w:rFonts w:ascii="ITC Avant Garde" w:eastAsia="Times New Roman" w:hAnsi="ITC Avant Garde"/>
          <w:kern w:val="2"/>
          <w:sz w:val="21"/>
          <w:szCs w:val="21"/>
          <w:lang w:eastAsia="ar-SA"/>
        </w:rPr>
        <w:t xml:space="preserve"> </w:t>
      </w:r>
      <w:r w:rsidR="00D821E1" w:rsidRPr="00094CD1">
        <w:rPr>
          <w:rFonts w:ascii="ITC Avant Garde" w:eastAsia="Times New Roman" w:hAnsi="ITC Avant Garde"/>
          <w:kern w:val="2"/>
          <w:sz w:val="21"/>
          <w:szCs w:val="21"/>
          <w:lang w:eastAsia="ar-SA"/>
        </w:rPr>
        <w:t>el Análisis de Nulo Impacto Regulatorio correspondiente, mismo que no sufrió modific</w:t>
      </w:r>
      <w:r w:rsidR="006C75F6" w:rsidRPr="00094CD1">
        <w:rPr>
          <w:rFonts w:ascii="ITC Avant Garde" w:eastAsia="Times New Roman" w:hAnsi="ITC Avant Garde"/>
          <w:kern w:val="2"/>
          <w:sz w:val="21"/>
          <w:szCs w:val="21"/>
          <w:lang w:eastAsia="ar-SA"/>
        </w:rPr>
        <w:t xml:space="preserve">aciones </w:t>
      </w:r>
      <w:r w:rsidR="00D821E1" w:rsidRPr="00094CD1">
        <w:rPr>
          <w:rFonts w:ascii="ITC Avant Garde" w:eastAsia="Times New Roman" w:hAnsi="ITC Avant Garde"/>
          <w:kern w:val="2"/>
          <w:sz w:val="21"/>
          <w:szCs w:val="21"/>
          <w:lang w:eastAsia="ar-SA"/>
        </w:rPr>
        <w:t>a razón de la consulta pública referida en el numeral anterior</w:t>
      </w:r>
      <w:r w:rsidR="00CA3EAB" w:rsidRPr="00094CD1">
        <w:rPr>
          <w:rFonts w:ascii="ITC Avant Garde" w:eastAsia="Times New Roman" w:hAnsi="ITC Avant Garde"/>
          <w:kern w:val="2"/>
          <w:sz w:val="21"/>
          <w:szCs w:val="21"/>
          <w:lang w:eastAsia="ar-SA"/>
        </w:rPr>
        <w:t>,</w:t>
      </w:r>
      <w:r w:rsidR="00D821E1" w:rsidRPr="00094CD1">
        <w:rPr>
          <w:rFonts w:ascii="ITC Avant Garde" w:eastAsia="Times New Roman" w:hAnsi="ITC Avant Garde"/>
          <w:kern w:val="2"/>
          <w:sz w:val="21"/>
          <w:szCs w:val="21"/>
          <w:lang w:eastAsia="ar-SA"/>
        </w:rPr>
        <w:t xml:space="preserve"> </w:t>
      </w:r>
      <w:r w:rsidR="005164C8" w:rsidRPr="00094CD1">
        <w:rPr>
          <w:rFonts w:ascii="ITC Avant Garde" w:eastAsia="Times New Roman" w:hAnsi="ITC Avant Garde"/>
          <w:kern w:val="2"/>
          <w:sz w:val="21"/>
          <w:szCs w:val="21"/>
          <w:lang w:eastAsia="ar-SA"/>
        </w:rPr>
        <w:t>ni</w:t>
      </w:r>
      <w:r w:rsidR="00CA3EAB" w:rsidRPr="00094CD1">
        <w:rPr>
          <w:rFonts w:ascii="ITC Avant Garde" w:eastAsia="Times New Roman" w:hAnsi="ITC Avant Garde"/>
          <w:kern w:val="2"/>
          <w:sz w:val="21"/>
          <w:szCs w:val="21"/>
          <w:lang w:eastAsia="ar-SA"/>
        </w:rPr>
        <w:t xml:space="preserve"> en virtud</w:t>
      </w:r>
      <w:r w:rsidR="00D821E1" w:rsidRPr="00094CD1">
        <w:rPr>
          <w:rFonts w:ascii="ITC Avant Garde" w:eastAsia="Times New Roman" w:hAnsi="ITC Avant Garde"/>
          <w:kern w:val="2"/>
          <w:sz w:val="21"/>
          <w:szCs w:val="21"/>
          <w:lang w:eastAsia="ar-SA"/>
        </w:rPr>
        <w:t xml:space="preserve"> de las adecuaciones </w:t>
      </w:r>
      <w:r w:rsidR="00CA3EAB" w:rsidRPr="00094CD1">
        <w:rPr>
          <w:rFonts w:ascii="ITC Avant Garde" w:eastAsia="Times New Roman" w:hAnsi="ITC Avant Garde"/>
          <w:kern w:val="2"/>
          <w:sz w:val="21"/>
          <w:szCs w:val="21"/>
          <w:lang w:eastAsia="ar-SA"/>
        </w:rPr>
        <w:t xml:space="preserve">realizadas </w:t>
      </w:r>
      <w:r w:rsidR="00D821E1" w:rsidRPr="00094CD1">
        <w:rPr>
          <w:rFonts w:ascii="ITC Avant Garde" w:eastAsia="Times New Roman" w:hAnsi="ITC Avant Garde"/>
          <w:kern w:val="2"/>
          <w:sz w:val="21"/>
          <w:szCs w:val="21"/>
          <w:lang w:eastAsia="ar-SA"/>
        </w:rPr>
        <w:t>al Acuerdo.</w:t>
      </w:r>
    </w:p>
    <w:p w14:paraId="766ACA5A" w14:textId="77777777" w:rsidR="007442E3" w:rsidRPr="00094CD1" w:rsidRDefault="007442E3" w:rsidP="0053296D">
      <w:pPr>
        <w:spacing w:after="0" w:line="240" w:lineRule="auto"/>
        <w:ind w:right="-58"/>
        <w:jc w:val="both"/>
        <w:rPr>
          <w:rFonts w:ascii="ITC Avant Garde" w:eastAsia="Times New Roman" w:hAnsi="ITC Avant Garde"/>
          <w:kern w:val="2"/>
          <w:sz w:val="21"/>
          <w:szCs w:val="21"/>
          <w:lang w:eastAsia="ar-SA"/>
        </w:rPr>
      </w:pPr>
    </w:p>
    <w:p w14:paraId="46F46F5F" w14:textId="0C33D9C0" w:rsidR="00F6592F" w:rsidRPr="00094CD1" w:rsidRDefault="00F6592F" w:rsidP="0053296D">
      <w:pPr>
        <w:autoSpaceDE w:val="0"/>
        <w:autoSpaceDN w:val="0"/>
        <w:adjustRightInd w:val="0"/>
        <w:spacing w:after="0" w:line="240" w:lineRule="auto"/>
        <w:jc w:val="both"/>
        <w:rPr>
          <w:rFonts w:ascii="ITC Avant Garde" w:hAnsi="ITC Avant Garde"/>
          <w:color w:val="000000"/>
          <w:sz w:val="21"/>
          <w:szCs w:val="21"/>
        </w:rPr>
      </w:pPr>
      <w:r w:rsidRPr="00094CD1">
        <w:rPr>
          <w:rFonts w:ascii="ITC Avant Garde" w:hAnsi="ITC Avant Garde"/>
          <w:sz w:val="21"/>
          <w:szCs w:val="21"/>
        </w:rPr>
        <w:t xml:space="preserve">Por las razones antes expuestas, </w:t>
      </w:r>
      <w:r w:rsidR="00F02106" w:rsidRPr="00094CD1">
        <w:rPr>
          <w:rFonts w:ascii="ITC Avant Garde" w:hAnsi="ITC Avant Garde"/>
          <w:sz w:val="21"/>
          <w:szCs w:val="21"/>
        </w:rPr>
        <w:t>con fundamento en los artículos 6</w:t>
      </w:r>
      <w:r w:rsidR="00130983" w:rsidRPr="00094CD1">
        <w:rPr>
          <w:rFonts w:ascii="ITC Avant Garde" w:hAnsi="ITC Avant Garde"/>
          <w:sz w:val="21"/>
          <w:szCs w:val="21"/>
        </w:rPr>
        <w:t>o</w:t>
      </w:r>
      <w:r w:rsidR="009C33A6" w:rsidRPr="00094CD1">
        <w:rPr>
          <w:rFonts w:ascii="ITC Avant Garde" w:hAnsi="ITC Avant Garde"/>
          <w:sz w:val="21"/>
          <w:szCs w:val="21"/>
        </w:rPr>
        <w:t>,</w:t>
      </w:r>
      <w:r w:rsidR="00F02106" w:rsidRPr="00094CD1">
        <w:rPr>
          <w:rFonts w:ascii="ITC Avant Garde" w:hAnsi="ITC Avant Garde"/>
          <w:sz w:val="21"/>
          <w:szCs w:val="21"/>
        </w:rPr>
        <w:t xml:space="preserve"> </w:t>
      </w:r>
      <w:r w:rsidR="009C33A6" w:rsidRPr="00094CD1">
        <w:rPr>
          <w:rFonts w:ascii="ITC Avant Garde" w:hAnsi="ITC Avant Garde"/>
          <w:sz w:val="21"/>
          <w:szCs w:val="21"/>
        </w:rPr>
        <w:t xml:space="preserve">apartado B </w:t>
      </w:r>
      <w:r w:rsidR="00577437" w:rsidRPr="00094CD1">
        <w:rPr>
          <w:rFonts w:ascii="ITC Avant Garde" w:hAnsi="ITC Avant Garde"/>
          <w:sz w:val="21"/>
          <w:szCs w:val="21"/>
        </w:rPr>
        <w:t xml:space="preserve">y 28, párrafos décimo quinto </w:t>
      </w:r>
      <w:r w:rsidR="00F02106" w:rsidRPr="00094CD1">
        <w:rPr>
          <w:rFonts w:ascii="ITC Avant Garde" w:hAnsi="ITC Avant Garde"/>
          <w:sz w:val="21"/>
          <w:szCs w:val="21"/>
        </w:rPr>
        <w:t>y vigésimo, fracción IV, de la Constitución Política de los Estados Unidos Mexica</w:t>
      </w:r>
      <w:r w:rsidR="00C65D5A" w:rsidRPr="00094CD1">
        <w:rPr>
          <w:rFonts w:ascii="ITC Avant Garde" w:hAnsi="ITC Avant Garde"/>
          <w:sz w:val="21"/>
          <w:szCs w:val="21"/>
        </w:rPr>
        <w:t>nos; 1, 2,</w:t>
      </w:r>
      <w:r w:rsidR="00BB41A6" w:rsidRPr="00094CD1">
        <w:rPr>
          <w:rFonts w:ascii="ITC Avant Garde" w:hAnsi="ITC Avant Garde"/>
          <w:sz w:val="21"/>
          <w:szCs w:val="21"/>
        </w:rPr>
        <w:t xml:space="preserve"> 4, 5,</w:t>
      </w:r>
      <w:r w:rsidR="00C65D5A" w:rsidRPr="00094CD1">
        <w:rPr>
          <w:rFonts w:ascii="ITC Avant Garde" w:hAnsi="ITC Avant Garde"/>
          <w:sz w:val="21"/>
          <w:szCs w:val="21"/>
        </w:rPr>
        <w:t xml:space="preserve"> 7, 15, fracciones I </w:t>
      </w:r>
      <w:r w:rsidR="00F02106" w:rsidRPr="00094CD1">
        <w:rPr>
          <w:rFonts w:ascii="ITC Avant Garde" w:hAnsi="ITC Avant Garde"/>
          <w:sz w:val="21"/>
          <w:szCs w:val="21"/>
        </w:rPr>
        <w:t>y LVI, 16, 17, fracci</w:t>
      </w:r>
      <w:r w:rsidR="0003263F" w:rsidRPr="00094CD1">
        <w:rPr>
          <w:rFonts w:ascii="ITC Avant Garde" w:hAnsi="ITC Avant Garde"/>
          <w:sz w:val="21"/>
          <w:szCs w:val="21"/>
        </w:rPr>
        <w:t>ón</w:t>
      </w:r>
      <w:r w:rsidR="00F02106" w:rsidRPr="00094CD1">
        <w:rPr>
          <w:rFonts w:ascii="ITC Avant Garde" w:hAnsi="ITC Avant Garde"/>
          <w:sz w:val="21"/>
          <w:szCs w:val="21"/>
        </w:rPr>
        <w:t xml:space="preserve"> I</w:t>
      </w:r>
      <w:r w:rsidR="00C65D5A" w:rsidRPr="00094CD1">
        <w:rPr>
          <w:rFonts w:ascii="ITC Avant Garde" w:hAnsi="ITC Avant Garde"/>
          <w:sz w:val="21"/>
          <w:szCs w:val="21"/>
        </w:rPr>
        <w:t xml:space="preserve"> </w:t>
      </w:r>
      <w:r w:rsidR="00F02106" w:rsidRPr="00094CD1">
        <w:rPr>
          <w:rFonts w:ascii="ITC Avant Garde" w:hAnsi="ITC Avant Garde"/>
          <w:sz w:val="21"/>
          <w:szCs w:val="21"/>
        </w:rPr>
        <w:t>y</w:t>
      </w:r>
      <w:r w:rsidR="00B8238D" w:rsidRPr="00094CD1">
        <w:rPr>
          <w:rFonts w:ascii="ITC Avant Garde" w:hAnsi="ITC Avant Garde"/>
          <w:sz w:val="21"/>
          <w:szCs w:val="21"/>
        </w:rPr>
        <w:t xml:space="preserve"> </w:t>
      </w:r>
      <w:r w:rsidR="00F02106" w:rsidRPr="00094CD1">
        <w:rPr>
          <w:rFonts w:ascii="ITC Avant Garde" w:hAnsi="ITC Avant Garde"/>
          <w:sz w:val="21"/>
          <w:szCs w:val="21"/>
        </w:rPr>
        <w:t>155 de la Ley Federal de Telecomunicaciones y Radiodifusión, y 1, 4</w:t>
      </w:r>
      <w:r w:rsidR="0065306F" w:rsidRPr="00094CD1">
        <w:rPr>
          <w:rFonts w:ascii="ITC Avant Garde" w:hAnsi="ITC Avant Garde"/>
          <w:sz w:val="21"/>
          <w:szCs w:val="21"/>
        </w:rPr>
        <w:t>, fracción I, y 6, fracciones I y</w:t>
      </w:r>
      <w:r w:rsidR="00F02106" w:rsidRPr="00094CD1">
        <w:rPr>
          <w:rFonts w:ascii="ITC Avant Garde" w:hAnsi="ITC Avant Garde"/>
          <w:sz w:val="21"/>
          <w:szCs w:val="21"/>
        </w:rPr>
        <w:t xml:space="preserve"> XX, del Estatuto Orgánico del Instituto Federal de Telecomunicaciones, el Pleno del Instituto</w:t>
      </w:r>
      <w:r w:rsidRPr="00094CD1">
        <w:rPr>
          <w:rFonts w:ascii="ITC Avant Garde" w:hAnsi="ITC Avant Garde"/>
          <w:sz w:val="21"/>
          <w:szCs w:val="21"/>
        </w:rPr>
        <w:t xml:space="preserve"> </w:t>
      </w:r>
      <w:r w:rsidR="00283F9C" w:rsidRPr="00094CD1">
        <w:rPr>
          <w:rFonts w:ascii="ITC Avant Garde" w:hAnsi="ITC Avant Garde"/>
          <w:color w:val="000000"/>
          <w:sz w:val="21"/>
          <w:szCs w:val="21"/>
        </w:rPr>
        <w:t>emite</w:t>
      </w:r>
      <w:r w:rsidRPr="00094CD1">
        <w:rPr>
          <w:rFonts w:ascii="ITC Avant Garde" w:hAnsi="ITC Avant Garde"/>
          <w:color w:val="000000"/>
          <w:sz w:val="21"/>
          <w:szCs w:val="21"/>
        </w:rPr>
        <w:t xml:space="preserve"> el siguiente:</w:t>
      </w:r>
    </w:p>
    <w:p w14:paraId="1D78C78D" w14:textId="77777777" w:rsidR="007442E3" w:rsidRPr="00094CD1" w:rsidRDefault="007442E3" w:rsidP="0053296D">
      <w:pPr>
        <w:autoSpaceDE w:val="0"/>
        <w:autoSpaceDN w:val="0"/>
        <w:adjustRightInd w:val="0"/>
        <w:spacing w:after="0" w:line="240" w:lineRule="auto"/>
        <w:ind w:left="708" w:hanging="708"/>
        <w:jc w:val="center"/>
        <w:rPr>
          <w:rFonts w:ascii="ITC Avant Garde" w:hAnsi="ITC Avant Garde" w:cs="TimesNewRomanPS-BoldMT"/>
          <w:b/>
          <w:bCs/>
          <w:color w:val="000000"/>
          <w:sz w:val="21"/>
          <w:szCs w:val="21"/>
        </w:rPr>
      </w:pPr>
    </w:p>
    <w:p w14:paraId="7619331B" w14:textId="0E8B9FA9" w:rsidR="00F6592F" w:rsidRPr="00094CD1" w:rsidRDefault="00F6592F" w:rsidP="0053296D">
      <w:pPr>
        <w:autoSpaceDE w:val="0"/>
        <w:autoSpaceDN w:val="0"/>
        <w:adjustRightInd w:val="0"/>
        <w:spacing w:after="0" w:line="240" w:lineRule="auto"/>
        <w:ind w:left="708" w:hanging="708"/>
        <w:jc w:val="center"/>
        <w:rPr>
          <w:rFonts w:ascii="ITC Avant Garde" w:hAnsi="ITC Avant Garde" w:cs="TimesNewRomanPS-BoldMT"/>
          <w:b/>
          <w:bCs/>
          <w:color w:val="000000"/>
          <w:sz w:val="21"/>
          <w:szCs w:val="21"/>
        </w:rPr>
      </w:pPr>
      <w:r w:rsidRPr="00094CD1">
        <w:rPr>
          <w:rFonts w:ascii="ITC Avant Garde" w:hAnsi="ITC Avant Garde" w:cs="TimesNewRomanPS-BoldMT"/>
          <w:b/>
          <w:bCs/>
          <w:color w:val="000000"/>
          <w:sz w:val="21"/>
          <w:szCs w:val="21"/>
        </w:rPr>
        <w:t>A</w:t>
      </w:r>
      <w:r w:rsidR="007442E3" w:rsidRPr="00094CD1">
        <w:rPr>
          <w:rFonts w:ascii="ITC Avant Garde" w:hAnsi="ITC Avant Garde" w:cs="TimesNewRomanPS-BoldMT"/>
          <w:b/>
          <w:bCs/>
          <w:color w:val="000000"/>
          <w:sz w:val="21"/>
          <w:szCs w:val="21"/>
        </w:rPr>
        <w:t xml:space="preserve"> </w:t>
      </w:r>
      <w:r w:rsidRPr="00094CD1">
        <w:rPr>
          <w:rFonts w:ascii="ITC Avant Garde" w:hAnsi="ITC Avant Garde" w:cs="TimesNewRomanPS-BoldMT"/>
          <w:b/>
          <w:bCs/>
          <w:color w:val="000000"/>
          <w:sz w:val="21"/>
          <w:szCs w:val="21"/>
        </w:rPr>
        <w:t>C</w:t>
      </w:r>
      <w:r w:rsidR="007442E3" w:rsidRPr="00094CD1">
        <w:rPr>
          <w:rFonts w:ascii="ITC Avant Garde" w:hAnsi="ITC Avant Garde" w:cs="TimesNewRomanPS-BoldMT"/>
          <w:b/>
          <w:bCs/>
          <w:color w:val="000000"/>
          <w:sz w:val="21"/>
          <w:szCs w:val="21"/>
        </w:rPr>
        <w:t xml:space="preserve"> </w:t>
      </w:r>
      <w:r w:rsidRPr="00094CD1">
        <w:rPr>
          <w:rFonts w:ascii="ITC Avant Garde" w:hAnsi="ITC Avant Garde" w:cs="TimesNewRomanPS-BoldMT"/>
          <w:b/>
          <w:bCs/>
          <w:color w:val="000000"/>
          <w:sz w:val="21"/>
          <w:szCs w:val="21"/>
        </w:rPr>
        <w:t>U</w:t>
      </w:r>
      <w:r w:rsidR="007442E3" w:rsidRPr="00094CD1">
        <w:rPr>
          <w:rFonts w:ascii="ITC Avant Garde" w:hAnsi="ITC Avant Garde" w:cs="TimesNewRomanPS-BoldMT"/>
          <w:b/>
          <w:bCs/>
          <w:color w:val="000000"/>
          <w:sz w:val="21"/>
          <w:szCs w:val="21"/>
        </w:rPr>
        <w:t xml:space="preserve"> </w:t>
      </w:r>
      <w:r w:rsidRPr="00094CD1">
        <w:rPr>
          <w:rFonts w:ascii="ITC Avant Garde" w:hAnsi="ITC Avant Garde" w:cs="TimesNewRomanPS-BoldMT"/>
          <w:b/>
          <w:bCs/>
          <w:color w:val="000000"/>
          <w:sz w:val="21"/>
          <w:szCs w:val="21"/>
        </w:rPr>
        <w:t>E</w:t>
      </w:r>
      <w:r w:rsidR="007442E3" w:rsidRPr="00094CD1">
        <w:rPr>
          <w:rFonts w:ascii="ITC Avant Garde" w:hAnsi="ITC Avant Garde" w:cs="TimesNewRomanPS-BoldMT"/>
          <w:b/>
          <w:bCs/>
          <w:color w:val="000000"/>
          <w:sz w:val="21"/>
          <w:szCs w:val="21"/>
        </w:rPr>
        <w:t xml:space="preserve"> </w:t>
      </w:r>
      <w:r w:rsidRPr="00094CD1">
        <w:rPr>
          <w:rFonts w:ascii="ITC Avant Garde" w:hAnsi="ITC Avant Garde" w:cs="TimesNewRomanPS-BoldMT"/>
          <w:b/>
          <w:bCs/>
          <w:color w:val="000000"/>
          <w:sz w:val="21"/>
          <w:szCs w:val="21"/>
        </w:rPr>
        <w:t>R</w:t>
      </w:r>
      <w:r w:rsidR="007442E3" w:rsidRPr="00094CD1">
        <w:rPr>
          <w:rFonts w:ascii="ITC Avant Garde" w:hAnsi="ITC Avant Garde" w:cs="TimesNewRomanPS-BoldMT"/>
          <w:b/>
          <w:bCs/>
          <w:color w:val="000000"/>
          <w:sz w:val="21"/>
          <w:szCs w:val="21"/>
        </w:rPr>
        <w:t xml:space="preserve"> </w:t>
      </w:r>
      <w:r w:rsidRPr="00094CD1">
        <w:rPr>
          <w:rFonts w:ascii="ITC Avant Garde" w:hAnsi="ITC Avant Garde" w:cs="TimesNewRomanPS-BoldMT"/>
          <w:b/>
          <w:bCs/>
          <w:color w:val="000000"/>
          <w:sz w:val="21"/>
          <w:szCs w:val="21"/>
        </w:rPr>
        <w:t>D</w:t>
      </w:r>
      <w:r w:rsidR="007442E3" w:rsidRPr="00094CD1">
        <w:rPr>
          <w:rFonts w:ascii="ITC Avant Garde" w:hAnsi="ITC Avant Garde" w:cs="TimesNewRomanPS-BoldMT"/>
          <w:b/>
          <w:bCs/>
          <w:color w:val="000000"/>
          <w:sz w:val="21"/>
          <w:szCs w:val="21"/>
        </w:rPr>
        <w:t xml:space="preserve"> </w:t>
      </w:r>
      <w:r w:rsidRPr="00094CD1">
        <w:rPr>
          <w:rFonts w:ascii="ITC Avant Garde" w:hAnsi="ITC Avant Garde" w:cs="TimesNewRomanPS-BoldMT"/>
          <w:b/>
          <w:bCs/>
          <w:color w:val="000000"/>
          <w:sz w:val="21"/>
          <w:szCs w:val="21"/>
        </w:rPr>
        <w:t>O</w:t>
      </w:r>
    </w:p>
    <w:p w14:paraId="5FE43D81" w14:textId="26086C26" w:rsidR="007442E3" w:rsidRPr="00094CD1" w:rsidRDefault="007442E3" w:rsidP="0053296D">
      <w:pPr>
        <w:autoSpaceDE w:val="0"/>
        <w:autoSpaceDN w:val="0"/>
        <w:adjustRightInd w:val="0"/>
        <w:spacing w:after="0" w:line="240" w:lineRule="auto"/>
        <w:ind w:left="708" w:hanging="708"/>
        <w:jc w:val="center"/>
        <w:rPr>
          <w:rFonts w:ascii="ITC Avant Garde" w:hAnsi="ITC Avant Garde" w:cs="TimesNewRomanPS-BoldMT"/>
          <w:b/>
          <w:bCs/>
          <w:color w:val="000000"/>
          <w:sz w:val="21"/>
          <w:szCs w:val="21"/>
        </w:rPr>
      </w:pPr>
    </w:p>
    <w:p w14:paraId="26FBD0D6" w14:textId="5FD3E47A" w:rsidR="0055172C" w:rsidRPr="00094CD1" w:rsidRDefault="004A0836" w:rsidP="0053296D">
      <w:pPr>
        <w:spacing w:after="0" w:line="240" w:lineRule="auto"/>
        <w:jc w:val="both"/>
        <w:rPr>
          <w:rFonts w:ascii="ITC Avant Garde" w:hAnsi="ITC Avant Garde" w:cs="Arial"/>
          <w:sz w:val="21"/>
          <w:szCs w:val="21"/>
        </w:rPr>
      </w:pPr>
      <w:r w:rsidRPr="00094CD1">
        <w:rPr>
          <w:rFonts w:ascii="ITC Avant Garde" w:hAnsi="ITC Avant Garde" w:cs="Arial"/>
          <w:b/>
          <w:sz w:val="21"/>
          <w:szCs w:val="21"/>
        </w:rPr>
        <w:t>PRIMERO</w:t>
      </w:r>
      <w:r w:rsidR="0055172C" w:rsidRPr="00094CD1">
        <w:rPr>
          <w:rFonts w:ascii="ITC Avant Garde" w:hAnsi="ITC Avant Garde" w:cs="Arial"/>
          <w:sz w:val="21"/>
          <w:szCs w:val="21"/>
        </w:rPr>
        <w:t xml:space="preserve">.  Se </w:t>
      </w:r>
      <w:r w:rsidR="00B419C9" w:rsidRPr="00094CD1">
        <w:rPr>
          <w:rFonts w:ascii="ITC Avant Garde" w:hAnsi="ITC Avant Garde" w:cs="Arial"/>
          <w:sz w:val="21"/>
          <w:szCs w:val="21"/>
        </w:rPr>
        <w:t>emite</w:t>
      </w:r>
      <w:r w:rsidR="0055172C" w:rsidRPr="00094CD1">
        <w:rPr>
          <w:rFonts w:ascii="ITC Avant Garde" w:hAnsi="ITC Avant Garde" w:cs="Arial"/>
          <w:sz w:val="21"/>
          <w:szCs w:val="21"/>
        </w:rPr>
        <w:t xml:space="preserve"> el formato </w:t>
      </w:r>
      <w:r w:rsidR="008F3C48" w:rsidRPr="008F3C48">
        <w:rPr>
          <w:rFonts w:ascii="ITC Avant Garde" w:hAnsi="ITC Avant Garde"/>
          <w:sz w:val="21"/>
        </w:rPr>
        <w:t>de uso obligatorio</w:t>
      </w:r>
      <w:r w:rsidR="008F3C48" w:rsidRPr="008F3C48">
        <w:rPr>
          <w:rFonts w:ascii="ITC Avant Garde" w:hAnsi="ITC Avant Garde" w:cs="Arial"/>
          <w:sz w:val="21"/>
          <w:szCs w:val="21"/>
        </w:rPr>
        <w:t xml:space="preserve"> </w:t>
      </w:r>
      <w:r w:rsidR="0055172C" w:rsidRPr="00094CD1">
        <w:rPr>
          <w:rFonts w:ascii="ITC Avant Garde" w:hAnsi="ITC Avant Garde" w:cs="Arial"/>
          <w:sz w:val="21"/>
          <w:szCs w:val="21"/>
        </w:rPr>
        <w:t>para el trámite de “Solicitud de autorización para la instalación o modificación técnica de estaciones de radiodifusión (Estaciones principales, plantas emergentes y, en su caso, equipos complementarios)”, previsto por el artículo 155 de la Ley Federal de Telecomunicaciones y Radiodifusión</w:t>
      </w:r>
      <w:r w:rsidR="004C095A" w:rsidRPr="00094CD1">
        <w:rPr>
          <w:rFonts w:ascii="ITC Avant Garde" w:hAnsi="ITC Avant Garde" w:cs="Arial"/>
          <w:sz w:val="21"/>
          <w:szCs w:val="21"/>
        </w:rPr>
        <w:t>; dicho formato</w:t>
      </w:r>
      <w:r w:rsidR="00544989" w:rsidRPr="00094CD1">
        <w:rPr>
          <w:rFonts w:ascii="ITC Avant Garde" w:hAnsi="ITC Avant Garde" w:cs="Arial"/>
          <w:sz w:val="21"/>
          <w:szCs w:val="21"/>
        </w:rPr>
        <w:t xml:space="preserve"> se incluye en el presente Acuerdo </w:t>
      </w:r>
      <w:r w:rsidR="0055172C" w:rsidRPr="00094CD1">
        <w:rPr>
          <w:rFonts w:ascii="ITC Avant Garde" w:hAnsi="ITC Avant Garde" w:cs="Arial"/>
          <w:sz w:val="21"/>
          <w:szCs w:val="21"/>
        </w:rPr>
        <w:t xml:space="preserve">como Anexo </w:t>
      </w:r>
      <w:r w:rsidR="007F6862" w:rsidRPr="00094CD1">
        <w:rPr>
          <w:rFonts w:ascii="ITC Avant Garde" w:hAnsi="ITC Avant Garde" w:cs="Arial"/>
          <w:sz w:val="21"/>
          <w:szCs w:val="21"/>
        </w:rPr>
        <w:t>1</w:t>
      </w:r>
      <w:r w:rsidR="00544989" w:rsidRPr="00094CD1">
        <w:rPr>
          <w:rFonts w:ascii="ITC Avant Garde" w:hAnsi="ITC Avant Garde" w:cs="Arial"/>
          <w:sz w:val="21"/>
          <w:szCs w:val="21"/>
        </w:rPr>
        <w:t>.</w:t>
      </w:r>
    </w:p>
    <w:p w14:paraId="25876195" w14:textId="77777777" w:rsidR="0055172C" w:rsidRPr="00094CD1" w:rsidRDefault="0055172C" w:rsidP="0053296D">
      <w:pPr>
        <w:spacing w:after="0" w:line="240" w:lineRule="auto"/>
        <w:jc w:val="both"/>
        <w:rPr>
          <w:rFonts w:ascii="ITC Avant Garde" w:hAnsi="ITC Avant Garde" w:cs="Arial"/>
          <w:b/>
          <w:sz w:val="21"/>
          <w:szCs w:val="21"/>
        </w:rPr>
      </w:pPr>
    </w:p>
    <w:p w14:paraId="3865D28F" w14:textId="00996733" w:rsidR="003E01F1" w:rsidRPr="00094CD1" w:rsidRDefault="004A0836" w:rsidP="003E01F1">
      <w:pPr>
        <w:spacing w:after="0" w:line="240" w:lineRule="auto"/>
        <w:jc w:val="both"/>
        <w:rPr>
          <w:rFonts w:ascii="ITC Avant Garde" w:hAnsi="ITC Avant Garde" w:cs="Arial"/>
          <w:sz w:val="21"/>
          <w:szCs w:val="21"/>
        </w:rPr>
      </w:pPr>
      <w:r w:rsidRPr="00094CD1">
        <w:rPr>
          <w:rFonts w:ascii="ITC Avant Garde" w:hAnsi="ITC Avant Garde" w:cs="Arial"/>
          <w:b/>
          <w:sz w:val="21"/>
          <w:szCs w:val="21"/>
        </w:rPr>
        <w:t>SEGUNDO</w:t>
      </w:r>
      <w:r w:rsidR="0055172C" w:rsidRPr="00094CD1">
        <w:rPr>
          <w:rFonts w:ascii="ITC Avant Garde" w:hAnsi="ITC Avant Garde" w:cs="Arial"/>
          <w:sz w:val="21"/>
          <w:szCs w:val="21"/>
        </w:rPr>
        <w:t>. Se</w:t>
      </w:r>
      <w:r w:rsidR="007328E9" w:rsidRPr="00094CD1">
        <w:rPr>
          <w:rFonts w:ascii="ITC Avant Garde" w:hAnsi="ITC Avant Garde" w:cs="Arial"/>
          <w:sz w:val="21"/>
          <w:szCs w:val="21"/>
        </w:rPr>
        <w:t xml:space="preserve"> </w:t>
      </w:r>
      <w:r w:rsidR="00CA323F" w:rsidRPr="00094CD1">
        <w:rPr>
          <w:rFonts w:ascii="ITC Avant Garde" w:hAnsi="ITC Avant Garde" w:cs="Arial"/>
          <w:sz w:val="21"/>
          <w:szCs w:val="21"/>
        </w:rPr>
        <w:t>m</w:t>
      </w:r>
      <w:r w:rsidR="007328E9" w:rsidRPr="00094CD1">
        <w:rPr>
          <w:rFonts w:ascii="ITC Avant Garde" w:hAnsi="ITC Avant Garde" w:cs="Arial"/>
          <w:sz w:val="21"/>
          <w:szCs w:val="21"/>
        </w:rPr>
        <w:t>odifica</w:t>
      </w:r>
      <w:r w:rsidR="003E01F1" w:rsidRPr="00094CD1">
        <w:rPr>
          <w:rFonts w:ascii="ITC Avant Garde" w:hAnsi="ITC Avant Garde" w:cs="Arial"/>
          <w:sz w:val="21"/>
          <w:szCs w:val="21"/>
        </w:rPr>
        <w:t xml:space="preserve">n los formatos previstos en </w:t>
      </w:r>
      <w:r w:rsidR="0055172C" w:rsidRPr="00094CD1">
        <w:rPr>
          <w:rFonts w:ascii="ITC Avant Garde" w:hAnsi="ITC Avant Garde" w:cs="Arial"/>
          <w:sz w:val="21"/>
          <w:szCs w:val="21"/>
        </w:rPr>
        <w:t xml:space="preserve">el Anexo B del </w:t>
      </w:r>
      <w:r w:rsidR="003E01F1" w:rsidRPr="00094CD1">
        <w:rPr>
          <w:rFonts w:ascii="ITC Avant Garde" w:hAnsi="ITC Avant Garde" w:cs="Arial"/>
          <w:i/>
          <w:sz w:val="21"/>
          <w:szCs w:val="21"/>
          <w:lang w:val="es-ES"/>
        </w:rPr>
        <w:t xml:space="preserve">“Acuerdo por el que se atribuyen frecuencias del espectro radioeléctrico para prestar servicios auxiliares a la radiodifusión, y se establece el procedimiento para autorizar el uso de las mismas”, </w:t>
      </w:r>
      <w:r w:rsidR="003E01F1" w:rsidRPr="00094CD1">
        <w:rPr>
          <w:rFonts w:ascii="ITC Avant Garde" w:hAnsi="ITC Avant Garde" w:cs="Arial"/>
          <w:sz w:val="21"/>
          <w:szCs w:val="21"/>
          <w:lang w:val="es-ES"/>
        </w:rPr>
        <w:t>publicado en el Diario Oficial de la Federación el 7 de mayo de 1999</w:t>
      </w:r>
      <w:r w:rsidR="0055172C" w:rsidRPr="00094CD1">
        <w:rPr>
          <w:rFonts w:ascii="ITC Avant Garde" w:hAnsi="ITC Avant Garde" w:cs="Arial"/>
          <w:sz w:val="21"/>
          <w:szCs w:val="21"/>
        </w:rPr>
        <w:t>,</w:t>
      </w:r>
      <w:r w:rsidR="003E01F1" w:rsidRPr="00094CD1">
        <w:rPr>
          <w:rFonts w:ascii="ITC Avant Garde" w:hAnsi="ITC Avant Garde" w:cs="Arial"/>
          <w:sz w:val="21"/>
          <w:szCs w:val="21"/>
        </w:rPr>
        <w:t xml:space="preserve"> como sigue:</w:t>
      </w:r>
    </w:p>
    <w:p w14:paraId="5D8E67EC" w14:textId="5D2A51EA" w:rsidR="003E01F1" w:rsidRPr="00094CD1" w:rsidRDefault="003E01F1" w:rsidP="003E01F1">
      <w:pPr>
        <w:spacing w:after="0" w:line="240" w:lineRule="auto"/>
        <w:jc w:val="both"/>
        <w:rPr>
          <w:rFonts w:ascii="ITC Avant Garde" w:hAnsi="ITC Avant Garde" w:cs="Arial"/>
          <w:sz w:val="21"/>
          <w:szCs w:val="21"/>
        </w:rPr>
      </w:pPr>
    </w:p>
    <w:p w14:paraId="2911491C" w14:textId="3FDCCADF" w:rsidR="003E01F1" w:rsidRPr="00094CD1" w:rsidRDefault="003E01F1" w:rsidP="003E01F1">
      <w:pPr>
        <w:pStyle w:val="Prrafodelista"/>
        <w:numPr>
          <w:ilvl w:val="0"/>
          <w:numId w:val="9"/>
        </w:numPr>
        <w:spacing w:after="0" w:line="240" w:lineRule="auto"/>
        <w:jc w:val="both"/>
        <w:rPr>
          <w:rFonts w:cs="Arial"/>
          <w:b/>
          <w:sz w:val="21"/>
          <w:szCs w:val="21"/>
          <w:lang w:val="es-ES"/>
        </w:rPr>
      </w:pPr>
      <w:r w:rsidRPr="00094CD1">
        <w:rPr>
          <w:rFonts w:cs="Arial"/>
          <w:sz w:val="21"/>
          <w:szCs w:val="21"/>
        </w:rPr>
        <w:t>Se sustituye el formato denominado “</w:t>
      </w:r>
      <w:r w:rsidRPr="00094CD1">
        <w:rPr>
          <w:rFonts w:cs="Arial"/>
          <w:sz w:val="21"/>
          <w:szCs w:val="21"/>
          <w:lang w:val="es-ES"/>
        </w:rPr>
        <w:t xml:space="preserve">SOLICITUD DE AUTORIZACIÓN PARA INSTALAR Y OPERAR SISTEMAS DE ENLACE </w:t>
      </w:r>
      <w:r w:rsidRPr="00094CD1">
        <w:rPr>
          <w:rFonts w:cs="Arial"/>
          <w:sz w:val="21"/>
          <w:szCs w:val="21"/>
          <w:u w:val="single"/>
          <w:lang w:val="es-ES"/>
        </w:rPr>
        <w:t>ESTUDIO-PLANTA</w:t>
      </w:r>
      <w:r w:rsidRPr="00094CD1">
        <w:rPr>
          <w:rFonts w:cs="Arial"/>
          <w:sz w:val="21"/>
          <w:szCs w:val="21"/>
          <w:lang w:val="es-ES"/>
        </w:rPr>
        <w:t xml:space="preserve"> PARA EL ESTABLECIMIENTO DE SERVICIOS AUXILIARES”</w:t>
      </w:r>
      <w:r w:rsidRPr="00094CD1">
        <w:rPr>
          <w:rFonts w:cs="Arial"/>
          <w:b/>
          <w:sz w:val="21"/>
          <w:szCs w:val="21"/>
          <w:lang w:val="es-ES"/>
        </w:rPr>
        <w:t xml:space="preserve"> </w:t>
      </w:r>
      <w:r w:rsidRPr="00094CD1">
        <w:rPr>
          <w:rFonts w:cs="Arial"/>
          <w:sz w:val="21"/>
          <w:szCs w:val="21"/>
          <w:lang w:val="es-ES"/>
        </w:rPr>
        <w:t xml:space="preserve">por el formato denominado </w:t>
      </w:r>
      <w:r w:rsidRPr="00094CD1">
        <w:rPr>
          <w:rFonts w:cs="Arial"/>
          <w:sz w:val="21"/>
          <w:szCs w:val="21"/>
        </w:rPr>
        <w:t xml:space="preserve">“Solicitud de autorización para la instalación o </w:t>
      </w:r>
      <w:r w:rsidR="008F3C48" w:rsidRPr="003339E1">
        <w:rPr>
          <w:rFonts w:cs="Arial"/>
          <w:sz w:val="21"/>
          <w:szCs w:val="21"/>
        </w:rPr>
        <w:t>modificación</w:t>
      </w:r>
      <w:r w:rsidRPr="00094CD1">
        <w:rPr>
          <w:rFonts w:cs="Arial"/>
          <w:sz w:val="21"/>
          <w:szCs w:val="21"/>
        </w:rPr>
        <w:t xml:space="preserve"> técnica de servicios auxiliares a la radiodifusión (Enlace Estudio-Planta)”, </w:t>
      </w:r>
      <w:r w:rsidR="008E7062" w:rsidRPr="00094CD1">
        <w:rPr>
          <w:rFonts w:cs="Arial"/>
          <w:sz w:val="21"/>
          <w:szCs w:val="21"/>
        </w:rPr>
        <w:t xml:space="preserve">mismo que se incluye en el presente Acuerdo </w:t>
      </w:r>
      <w:r w:rsidR="001677B9" w:rsidRPr="00094CD1">
        <w:rPr>
          <w:rFonts w:cs="Arial"/>
          <w:sz w:val="21"/>
          <w:szCs w:val="21"/>
        </w:rPr>
        <w:t>c</w:t>
      </w:r>
      <w:r w:rsidR="008E7062" w:rsidRPr="00094CD1">
        <w:rPr>
          <w:rFonts w:cs="Arial"/>
          <w:sz w:val="21"/>
          <w:szCs w:val="21"/>
        </w:rPr>
        <w:t>omo Anexo 2</w:t>
      </w:r>
      <w:r w:rsidRPr="00094CD1">
        <w:rPr>
          <w:rFonts w:cs="Arial"/>
          <w:sz w:val="21"/>
          <w:szCs w:val="21"/>
        </w:rPr>
        <w:t xml:space="preserve">. </w:t>
      </w:r>
    </w:p>
    <w:p w14:paraId="49BEEBD2" w14:textId="77777777" w:rsidR="007F6862" w:rsidRPr="00094CD1" w:rsidRDefault="007F6862" w:rsidP="007F6862">
      <w:pPr>
        <w:pStyle w:val="Prrafodelista"/>
        <w:spacing w:after="0" w:line="240" w:lineRule="auto"/>
        <w:ind w:left="1080"/>
        <w:jc w:val="both"/>
        <w:rPr>
          <w:rFonts w:cs="Arial"/>
          <w:b/>
          <w:sz w:val="21"/>
          <w:szCs w:val="21"/>
          <w:lang w:val="es-ES"/>
        </w:rPr>
      </w:pPr>
    </w:p>
    <w:p w14:paraId="4EAB3BF6" w14:textId="6C4C2FF0" w:rsidR="007F6862" w:rsidRPr="00094CD1" w:rsidRDefault="007F6862" w:rsidP="007F6862">
      <w:pPr>
        <w:pStyle w:val="Prrafodelista"/>
        <w:numPr>
          <w:ilvl w:val="0"/>
          <w:numId w:val="9"/>
        </w:numPr>
        <w:spacing w:after="0" w:line="240" w:lineRule="auto"/>
        <w:jc w:val="both"/>
        <w:rPr>
          <w:rFonts w:cs="Arial"/>
          <w:b/>
          <w:sz w:val="21"/>
          <w:szCs w:val="21"/>
          <w:lang w:val="es-ES"/>
        </w:rPr>
      </w:pPr>
      <w:r w:rsidRPr="00094CD1">
        <w:rPr>
          <w:rFonts w:cs="Arial"/>
          <w:sz w:val="21"/>
          <w:szCs w:val="21"/>
        </w:rPr>
        <w:t>Se sustituye el formato denominado “</w:t>
      </w:r>
      <w:r w:rsidRPr="00094CD1">
        <w:rPr>
          <w:rFonts w:cs="Arial"/>
          <w:sz w:val="21"/>
          <w:szCs w:val="21"/>
          <w:lang w:val="es-ES"/>
        </w:rPr>
        <w:t xml:space="preserve">SOLICITUD DE AUTORIZACIÓN PARA INSTALAR Y OPERAR SISTEMAS DE ENLACE DE </w:t>
      </w:r>
      <w:r w:rsidRPr="00094CD1">
        <w:rPr>
          <w:rFonts w:cs="Arial"/>
          <w:sz w:val="21"/>
          <w:szCs w:val="21"/>
          <w:u w:val="single"/>
          <w:lang w:val="es-ES"/>
        </w:rPr>
        <w:t xml:space="preserve">CONTROL REMOTO </w:t>
      </w:r>
      <w:r w:rsidRPr="00094CD1">
        <w:rPr>
          <w:rFonts w:cs="Arial"/>
          <w:sz w:val="21"/>
          <w:szCs w:val="21"/>
          <w:lang w:val="es-ES"/>
        </w:rPr>
        <w:t>PARA EL ESTABLECIMIENTO DE SERVICIOS AUXILIARES”</w:t>
      </w:r>
      <w:r w:rsidRPr="00094CD1">
        <w:rPr>
          <w:rFonts w:cs="Arial"/>
          <w:b/>
          <w:sz w:val="21"/>
          <w:szCs w:val="21"/>
          <w:lang w:val="es-ES"/>
        </w:rPr>
        <w:t xml:space="preserve"> </w:t>
      </w:r>
      <w:r w:rsidRPr="00094CD1">
        <w:rPr>
          <w:rFonts w:cs="Arial"/>
          <w:sz w:val="21"/>
          <w:szCs w:val="21"/>
          <w:lang w:val="es-ES"/>
        </w:rPr>
        <w:t xml:space="preserve">por el formato denominado </w:t>
      </w:r>
      <w:r w:rsidRPr="00094CD1">
        <w:rPr>
          <w:rFonts w:cs="Arial"/>
          <w:sz w:val="21"/>
          <w:szCs w:val="21"/>
        </w:rPr>
        <w:t xml:space="preserve">“Solicitud de autorización para la instalación o modificación técnica de servicios auxiliares a la radiodifusión (Sistema Control Remoto)”, </w:t>
      </w:r>
      <w:r w:rsidR="008E7062" w:rsidRPr="00094CD1">
        <w:rPr>
          <w:rFonts w:cs="Arial"/>
          <w:sz w:val="21"/>
          <w:szCs w:val="21"/>
        </w:rPr>
        <w:t>mismo que se incluye en el presente Acuerdo como Anexo 3</w:t>
      </w:r>
      <w:r w:rsidRPr="00094CD1">
        <w:rPr>
          <w:rFonts w:cs="Arial"/>
          <w:sz w:val="21"/>
          <w:szCs w:val="21"/>
        </w:rPr>
        <w:t xml:space="preserve">. </w:t>
      </w:r>
    </w:p>
    <w:p w14:paraId="52F77E01" w14:textId="77777777" w:rsidR="007F6862" w:rsidRPr="00094CD1" w:rsidRDefault="007F6862" w:rsidP="007F6862">
      <w:pPr>
        <w:pStyle w:val="Prrafodelista"/>
        <w:spacing w:after="0" w:line="240" w:lineRule="auto"/>
        <w:ind w:left="1080"/>
        <w:jc w:val="both"/>
        <w:rPr>
          <w:rFonts w:cs="Arial"/>
          <w:b/>
          <w:sz w:val="21"/>
          <w:szCs w:val="21"/>
          <w:lang w:val="es-ES"/>
        </w:rPr>
      </w:pPr>
    </w:p>
    <w:p w14:paraId="49BD5726" w14:textId="3EBFACB0" w:rsidR="0055172C" w:rsidRPr="00094CD1" w:rsidRDefault="004A0836" w:rsidP="0053296D">
      <w:pPr>
        <w:spacing w:after="0" w:line="240" w:lineRule="auto"/>
        <w:jc w:val="both"/>
        <w:rPr>
          <w:rFonts w:ascii="ITC Avant Garde Std Bk" w:hAnsi="ITC Avant Garde Std Bk" w:cs="Arial"/>
          <w:sz w:val="21"/>
          <w:szCs w:val="21"/>
        </w:rPr>
      </w:pPr>
      <w:r w:rsidRPr="00094CD1">
        <w:rPr>
          <w:rFonts w:ascii="ITC Avant Garde" w:hAnsi="ITC Avant Garde" w:cs="Arial"/>
          <w:b/>
          <w:sz w:val="21"/>
          <w:szCs w:val="21"/>
        </w:rPr>
        <w:t>TERCERO</w:t>
      </w:r>
      <w:r w:rsidR="0055172C" w:rsidRPr="00094CD1">
        <w:rPr>
          <w:rFonts w:ascii="ITC Avant Garde Std Bk" w:hAnsi="ITC Avant Garde Std Bk" w:cs="Arial"/>
          <w:b/>
          <w:sz w:val="21"/>
          <w:szCs w:val="21"/>
        </w:rPr>
        <w:t>.</w:t>
      </w:r>
      <w:r w:rsidR="0055172C" w:rsidRPr="00094CD1">
        <w:rPr>
          <w:rFonts w:ascii="ITC Avant Garde Std Bk" w:hAnsi="ITC Avant Garde Std Bk" w:cs="Arial"/>
          <w:sz w:val="21"/>
          <w:szCs w:val="21"/>
        </w:rPr>
        <w:t xml:space="preserve"> </w:t>
      </w:r>
      <w:r w:rsidR="0055172C" w:rsidRPr="00094CD1">
        <w:rPr>
          <w:rFonts w:ascii="ITC Avant Garde" w:hAnsi="ITC Avant Garde" w:cs="Arial"/>
          <w:sz w:val="21"/>
          <w:szCs w:val="21"/>
        </w:rPr>
        <w:t xml:space="preserve">Se </w:t>
      </w:r>
      <w:r w:rsidR="0055172C" w:rsidRPr="00094CD1">
        <w:rPr>
          <w:rFonts w:ascii="ITC Avant Garde" w:hAnsi="ITC Avant Garde" w:cs="Arial"/>
          <w:b/>
          <w:sz w:val="21"/>
          <w:szCs w:val="21"/>
        </w:rPr>
        <w:t>MODIFICAN</w:t>
      </w:r>
      <w:r w:rsidR="0055172C" w:rsidRPr="00094CD1">
        <w:rPr>
          <w:rFonts w:ascii="ITC Avant Garde" w:hAnsi="ITC Avant Garde" w:cs="Arial"/>
          <w:sz w:val="21"/>
          <w:szCs w:val="21"/>
        </w:rPr>
        <w:t xml:space="preserve"> los </w:t>
      </w:r>
      <w:r w:rsidR="00494757" w:rsidRPr="00094CD1">
        <w:rPr>
          <w:rFonts w:ascii="ITC Avant Garde" w:hAnsi="ITC Avant Garde" w:cs="Arial"/>
          <w:sz w:val="21"/>
          <w:szCs w:val="21"/>
        </w:rPr>
        <w:t>numerales</w:t>
      </w:r>
      <w:r w:rsidR="0055172C" w:rsidRPr="00094CD1">
        <w:rPr>
          <w:rFonts w:ascii="ITC Avant Garde" w:hAnsi="ITC Avant Garde" w:cs="Arial"/>
          <w:sz w:val="21"/>
          <w:szCs w:val="21"/>
        </w:rPr>
        <w:t xml:space="preserve"> 8.1, párrafo primero; 8.2, </w:t>
      </w:r>
      <w:r w:rsidR="00C7624D" w:rsidRPr="00094CD1">
        <w:rPr>
          <w:rFonts w:ascii="ITC Avant Garde" w:hAnsi="ITC Avant Garde" w:cs="Arial"/>
          <w:sz w:val="21"/>
          <w:szCs w:val="21"/>
        </w:rPr>
        <w:t>párrafo primero, en l</w:t>
      </w:r>
      <w:r w:rsidR="009C33A6" w:rsidRPr="00094CD1">
        <w:rPr>
          <w:rFonts w:ascii="ITC Avant Garde" w:hAnsi="ITC Avant Garde" w:cs="Arial"/>
          <w:sz w:val="21"/>
          <w:szCs w:val="21"/>
        </w:rPr>
        <w:t>os</w:t>
      </w:r>
      <w:r w:rsidR="00C7624D" w:rsidRPr="00094CD1">
        <w:rPr>
          <w:rFonts w:ascii="ITC Avant Garde" w:hAnsi="ITC Avant Garde" w:cs="Arial"/>
          <w:sz w:val="21"/>
          <w:szCs w:val="21"/>
        </w:rPr>
        <w:t xml:space="preserve"> </w:t>
      </w:r>
      <w:r w:rsidR="00B83865">
        <w:rPr>
          <w:rFonts w:ascii="ITC Avant Garde" w:hAnsi="ITC Avant Garde" w:cs="Arial"/>
          <w:sz w:val="21"/>
          <w:szCs w:val="21"/>
        </w:rPr>
        <w:t>sub</w:t>
      </w:r>
      <w:r w:rsidR="00C7624D" w:rsidRPr="00094CD1">
        <w:rPr>
          <w:rFonts w:ascii="ITC Avant Garde" w:hAnsi="ITC Avant Garde" w:cs="Arial"/>
          <w:sz w:val="21"/>
          <w:szCs w:val="21"/>
        </w:rPr>
        <w:t>párrafo</w:t>
      </w:r>
      <w:r w:rsidR="009C33A6" w:rsidRPr="00094CD1">
        <w:rPr>
          <w:rFonts w:ascii="ITC Avant Garde" w:hAnsi="ITC Avant Garde" w:cs="Arial"/>
          <w:sz w:val="21"/>
          <w:szCs w:val="21"/>
        </w:rPr>
        <w:t>s segundo</w:t>
      </w:r>
      <w:r w:rsidR="00867A6A" w:rsidRPr="00094CD1">
        <w:rPr>
          <w:rFonts w:ascii="ITC Avant Garde" w:hAnsi="ITC Avant Garde" w:cs="Arial"/>
          <w:sz w:val="21"/>
          <w:szCs w:val="21"/>
        </w:rPr>
        <w:t>, tercero</w:t>
      </w:r>
      <w:r w:rsidR="009C33A6" w:rsidRPr="00094CD1">
        <w:rPr>
          <w:rFonts w:ascii="ITC Avant Garde" w:hAnsi="ITC Avant Garde" w:cs="Arial"/>
          <w:sz w:val="21"/>
          <w:szCs w:val="21"/>
        </w:rPr>
        <w:t xml:space="preserve"> y</w:t>
      </w:r>
      <w:r w:rsidR="00C7624D" w:rsidRPr="00094CD1">
        <w:rPr>
          <w:rFonts w:ascii="ITC Avant Garde" w:hAnsi="ITC Avant Garde" w:cs="Arial"/>
          <w:sz w:val="21"/>
          <w:szCs w:val="21"/>
        </w:rPr>
        <w:t xml:space="preserve"> cuarto de la Nota de la Tabla 5,</w:t>
      </w:r>
      <w:r w:rsidR="0055172C" w:rsidRPr="00094CD1">
        <w:rPr>
          <w:rFonts w:ascii="ITC Avant Garde" w:hAnsi="ITC Avant Garde" w:cs="Arial"/>
          <w:sz w:val="21"/>
          <w:szCs w:val="21"/>
        </w:rPr>
        <w:t xml:space="preserve"> y párrafos segundo y </w:t>
      </w:r>
      <w:r w:rsidR="0055172C" w:rsidRPr="00094CD1">
        <w:rPr>
          <w:rFonts w:ascii="ITC Avant Garde" w:hAnsi="ITC Avant Garde" w:cs="Arial"/>
          <w:sz w:val="21"/>
          <w:szCs w:val="21"/>
        </w:rPr>
        <w:lastRenderedPageBreak/>
        <w:t>tercero;</w:t>
      </w:r>
      <w:r w:rsidR="00E93195" w:rsidRPr="00094CD1">
        <w:rPr>
          <w:rFonts w:ascii="ITC Avant Garde" w:hAnsi="ITC Avant Garde" w:cs="Arial"/>
          <w:sz w:val="21"/>
          <w:szCs w:val="21"/>
        </w:rPr>
        <w:t xml:space="preserve"> 8.5, párrafo tercero</w:t>
      </w:r>
      <w:r w:rsidR="00C7624D" w:rsidRPr="00094CD1">
        <w:rPr>
          <w:rFonts w:ascii="ITC Avant Garde" w:hAnsi="ITC Avant Garde" w:cs="Arial"/>
          <w:sz w:val="21"/>
          <w:szCs w:val="21"/>
        </w:rPr>
        <w:t>,</w:t>
      </w:r>
      <w:r w:rsidR="0055172C" w:rsidRPr="00094CD1">
        <w:rPr>
          <w:rFonts w:ascii="ITC Avant Garde" w:hAnsi="ITC Avant Garde" w:cs="Arial"/>
          <w:sz w:val="21"/>
          <w:szCs w:val="21"/>
        </w:rPr>
        <w:t xml:space="preserve"> y se </w:t>
      </w:r>
      <w:r w:rsidR="0055172C" w:rsidRPr="00094CD1">
        <w:rPr>
          <w:rFonts w:ascii="ITC Avant Garde" w:hAnsi="ITC Avant Garde" w:cs="Arial"/>
          <w:b/>
          <w:sz w:val="21"/>
          <w:szCs w:val="21"/>
        </w:rPr>
        <w:t>DEROGA</w:t>
      </w:r>
      <w:r w:rsidR="0055172C" w:rsidRPr="00094CD1">
        <w:rPr>
          <w:rFonts w:ascii="ITC Avant Garde" w:hAnsi="ITC Avant Garde" w:cs="Arial"/>
          <w:sz w:val="21"/>
          <w:szCs w:val="21"/>
        </w:rPr>
        <w:t xml:space="preserve"> el párrafo segundo del </w:t>
      </w:r>
      <w:r w:rsidR="00494757" w:rsidRPr="00094CD1">
        <w:rPr>
          <w:rFonts w:ascii="ITC Avant Garde" w:hAnsi="ITC Avant Garde" w:cs="Arial"/>
          <w:sz w:val="21"/>
          <w:szCs w:val="21"/>
        </w:rPr>
        <w:t>numeral</w:t>
      </w:r>
      <w:r w:rsidR="0055172C" w:rsidRPr="00094CD1">
        <w:rPr>
          <w:rFonts w:ascii="ITC Avant Garde" w:hAnsi="ITC Avant Garde" w:cs="Arial"/>
          <w:sz w:val="21"/>
          <w:szCs w:val="21"/>
        </w:rPr>
        <w:t xml:space="preserve"> 8.1 de la Disposición Técnica IFT-001-2015: Especificaciones y requerimientos para la instalación y operación de las estaciones de radiodifusión sonora en amplitud modulada en la banda de 535 kHz a 1705 kHz, para quedar como sigue:</w:t>
      </w:r>
    </w:p>
    <w:p w14:paraId="7FC5395F" w14:textId="77777777" w:rsidR="0055172C" w:rsidRPr="00094CD1" w:rsidRDefault="0055172C" w:rsidP="0053296D">
      <w:pPr>
        <w:spacing w:after="0" w:line="240" w:lineRule="auto"/>
        <w:ind w:firstLine="426"/>
        <w:jc w:val="both"/>
        <w:rPr>
          <w:rFonts w:ascii="ITC Avant Garde" w:hAnsi="ITC Avant Garde" w:cs="Arial"/>
          <w:b/>
          <w:sz w:val="21"/>
          <w:szCs w:val="21"/>
        </w:rPr>
      </w:pPr>
    </w:p>
    <w:p w14:paraId="4C36F948" w14:textId="77777777" w:rsidR="0055172C" w:rsidRPr="00094CD1" w:rsidRDefault="0055172C" w:rsidP="00DD4E0C">
      <w:pPr>
        <w:spacing w:after="0" w:line="240" w:lineRule="auto"/>
        <w:ind w:firstLine="709"/>
        <w:jc w:val="both"/>
        <w:rPr>
          <w:rFonts w:ascii="ITC Avant Garde Std Bk" w:hAnsi="ITC Avant Garde Std Bk" w:cs="Arial"/>
          <w:b/>
          <w:sz w:val="21"/>
          <w:szCs w:val="21"/>
        </w:rPr>
      </w:pPr>
      <w:r w:rsidRPr="00094CD1">
        <w:rPr>
          <w:rFonts w:ascii="ITC Avant Garde" w:hAnsi="ITC Avant Garde" w:cs="Arial"/>
          <w:b/>
          <w:sz w:val="21"/>
          <w:szCs w:val="21"/>
        </w:rPr>
        <w:t>“8.1 ANTENAS</w:t>
      </w:r>
      <w:r w:rsidRPr="00094CD1">
        <w:rPr>
          <w:rFonts w:ascii="ITC Avant Garde Std Bk" w:hAnsi="ITC Avant Garde Std Bk" w:cs="Arial"/>
          <w:b/>
          <w:sz w:val="21"/>
          <w:szCs w:val="21"/>
        </w:rPr>
        <w:t>.</w:t>
      </w:r>
    </w:p>
    <w:p w14:paraId="74061E16" w14:textId="77777777" w:rsidR="0055172C" w:rsidRPr="00094CD1" w:rsidRDefault="0055172C" w:rsidP="0053296D">
      <w:pPr>
        <w:spacing w:after="0" w:line="240" w:lineRule="auto"/>
        <w:ind w:firstLine="426"/>
        <w:jc w:val="both"/>
        <w:rPr>
          <w:rFonts w:ascii="ITC Avant Garde Std Bk" w:hAnsi="ITC Avant Garde Std Bk" w:cs="Arial"/>
          <w:b/>
          <w:sz w:val="21"/>
          <w:szCs w:val="21"/>
        </w:rPr>
      </w:pPr>
    </w:p>
    <w:p w14:paraId="29BD3784" w14:textId="4369BC93" w:rsidR="0055172C" w:rsidRPr="00094CD1" w:rsidRDefault="0055172C" w:rsidP="0053296D">
      <w:pPr>
        <w:spacing w:after="0" w:line="240" w:lineRule="auto"/>
        <w:ind w:left="426" w:firstLine="567"/>
        <w:jc w:val="both"/>
        <w:rPr>
          <w:rFonts w:ascii="ITC Avant Garde Std Bk" w:hAnsi="ITC Avant Garde Std Bk" w:cs="Arial"/>
          <w:sz w:val="21"/>
          <w:szCs w:val="21"/>
        </w:rPr>
      </w:pPr>
      <w:r w:rsidRPr="00094CD1">
        <w:rPr>
          <w:rFonts w:ascii="ITC Avant Garde" w:hAnsi="ITC Avant Garde" w:cs="Arial"/>
          <w:sz w:val="21"/>
          <w:szCs w:val="21"/>
        </w:rPr>
        <w:t xml:space="preserve">Todas las estaciones de radiodifusión sonora en A.M., deben usar antenas verticales. Cuando se deseen utilizar antenas de configuración diferente, se debe contar con la previa autorización del Instituto, a través de la presentación del formato que </w:t>
      </w:r>
      <w:r w:rsidR="00C026FC" w:rsidRPr="00094CD1">
        <w:rPr>
          <w:rFonts w:ascii="ITC Avant Garde" w:hAnsi="ITC Avant Garde" w:cs="Arial"/>
          <w:sz w:val="21"/>
          <w:szCs w:val="21"/>
        </w:rPr>
        <w:t>para t</w:t>
      </w:r>
      <w:r w:rsidRPr="00094CD1">
        <w:rPr>
          <w:rFonts w:ascii="ITC Avant Garde" w:hAnsi="ITC Avant Garde" w:cs="Arial"/>
          <w:sz w:val="21"/>
          <w:szCs w:val="21"/>
        </w:rPr>
        <w:t>al</w:t>
      </w:r>
      <w:r w:rsidR="00C026FC" w:rsidRPr="00094CD1">
        <w:rPr>
          <w:rFonts w:ascii="ITC Avant Garde" w:hAnsi="ITC Avant Garde" w:cs="Arial"/>
          <w:sz w:val="21"/>
          <w:szCs w:val="21"/>
        </w:rPr>
        <w:t xml:space="preserve">es efectos </w:t>
      </w:r>
      <w:r w:rsidR="00647A98" w:rsidRPr="00094CD1">
        <w:rPr>
          <w:rFonts w:ascii="ITC Avant Garde" w:hAnsi="ITC Avant Garde" w:cs="Arial"/>
          <w:sz w:val="21"/>
          <w:szCs w:val="21"/>
        </w:rPr>
        <w:t>éste</w:t>
      </w:r>
      <w:r w:rsidR="00C026FC" w:rsidRPr="00094CD1">
        <w:rPr>
          <w:rFonts w:ascii="ITC Avant Garde" w:hAnsi="ITC Avant Garde" w:cs="Arial"/>
          <w:sz w:val="21"/>
          <w:szCs w:val="21"/>
        </w:rPr>
        <w:t xml:space="preserve"> </w:t>
      </w:r>
      <w:r w:rsidRPr="00094CD1">
        <w:rPr>
          <w:rFonts w:ascii="ITC Avant Garde" w:hAnsi="ITC Avant Garde" w:cs="Arial"/>
          <w:sz w:val="21"/>
          <w:szCs w:val="21"/>
        </w:rPr>
        <w:t>establezca</w:t>
      </w:r>
      <w:r w:rsidRPr="00094CD1">
        <w:rPr>
          <w:rFonts w:ascii="ITC Avant Garde Std Bk" w:hAnsi="ITC Avant Garde Std Bk" w:cs="Arial"/>
          <w:sz w:val="21"/>
          <w:szCs w:val="21"/>
        </w:rPr>
        <w:t>.</w:t>
      </w:r>
    </w:p>
    <w:p w14:paraId="46334931" w14:textId="77777777" w:rsidR="00CC1878" w:rsidRPr="00094CD1" w:rsidRDefault="00CC1878" w:rsidP="0053296D">
      <w:pPr>
        <w:spacing w:after="0" w:line="240" w:lineRule="auto"/>
        <w:ind w:firstLine="426"/>
        <w:jc w:val="both"/>
        <w:rPr>
          <w:rFonts w:ascii="ITC Avant Garde" w:hAnsi="ITC Avant Garde" w:cs="Arial"/>
          <w:sz w:val="21"/>
          <w:szCs w:val="21"/>
        </w:rPr>
      </w:pPr>
    </w:p>
    <w:p w14:paraId="5B0790CD" w14:textId="5225BB5C" w:rsidR="0055172C" w:rsidRPr="00094CD1" w:rsidRDefault="0055172C" w:rsidP="00CD5A58">
      <w:pPr>
        <w:spacing w:after="0" w:line="240" w:lineRule="auto"/>
        <w:ind w:firstLine="709"/>
        <w:jc w:val="both"/>
        <w:rPr>
          <w:rFonts w:ascii="ITC Avant Garde" w:hAnsi="ITC Avant Garde" w:cs="Arial"/>
          <w:sz w:val="21"/>
          <w:szCs w:val="21"/>
        </w:rPr>
      </w:pPr>
      <w:r w:rsidRPr="00094CD1">
        <w:rPr>
          <w:rFonts w:ascii="ITC Avant Garde" w:hAnsi="ITC Avant Garde" w:cs="Arial"/>
          <w:sz w:val="21"/>
          <w:szCs w:val="21"/>
        </w:rPr>
        <w:t>(</w:t>
      </w:r>
      <w:r w:rsidR="00DD4E0C" w:rsidRPr="00094CD1">
        <w:rPr>
          <w:rFonts w:ascii="ITC Avant Garde" w:hAnsi="ITC Avant Garde" w:cs="Arial"/>
          <w:sz w:val="21"/>
          <w:szCs w:val="21"/>
        </w:rPr>
        <w:t>Se deroga</w:t>
      </w:r>
      <w:r w:rsidRPr="00094CD1">
        <w:rPr>
          <w:rFonts w:ascii="ITC Avant Garde" w:hAnsi="ITC Avant Garde" w:cs="Arial"/>
          <w:sz w:val="21"/>
          <w:szCs w:val="21"/>
        </w:rPr>
        <w:t>)</w:t>
      </w:r>
      <w:r w:rsidR="00DD4E0C" w:rsidRPr="00094CD1">
        <w:rPr>
          <w:rFonts w:ascii="ITC Avant Garde" w:hAnsi="ITC Avant Garde" w:cs="Arial"/>
          <w:sz w:val="21"/>
          <w:szCs w:val="21"/>
        </w:rPr>
        <w:t>.</w:t>
      </w:r>
    </w:p>
    <w:p w14:paraId="4C4AFE1C" w14:textId="77777777" w:rsidR="0055172C" w:rsidRPr="00094CD1" w:rsidRDefault="0055172C" w:rsidP="0053296D">
      <w:pPr>
        <w:spacing w:after="0" w:line="240" w:lineRule="auto"/>
        <w:ind w:firstLine="426"/>
        <w:jc w:val="both"/>
        <w:rPr>
          <w:rFonts w:ascii="ITC Avant Garde Std Bk" w:hAnsi="ITC Avant Garde Std Bk" w:cs="Arial"/>
          <w:sz w:val="21"/>
          <w:szCs w:val="21"/>
        </w:rPr>
      </w:pPr>
    </w:p>
    <w:p w14:paraId="740358C0" w14:textId="77777777" w:rsidR="0055172C" w:rsidRPr="00094CD1" w:rsidRDefault="0055172C" w:rsidP="00CD5A58">
      <w:pPr>
        <w:spacing w:after="0" w:line="240" w:lineRule="auto"/>
        <w:ind w:firstLine="709"/>
        <w:jc w:val="both"/>
        <w:rPr>
          <w:rFonts w:ascii="ITC Avant Garde" w:hAnsi="ITC Avant Garde" w:cs="Arial"/>
          <w:b/>
          <w:sz w:val="21"/>
          <w:szCs w:val="21"/>
        </w:rPr>
      </w:pPr>
      <w:r w:rsidRPr="00094CD1">
        <w:rPr>
          <w:rFonts w:ascii="ITC Avant Garde Std Bk" w:hAnsi="ITC Avant Garde Std Bk" w:cs="Arial"/>
          <w:b/>
          <w:sz w:val="21"/>
          <w:szCs w:val="21"/>
        </w:rPr>
        <w:t>8</w:t>
      </w:r>
      <w:r w:rsidRPr="00094CD1">
        <w:rPr>
          <w:rFonts w:ascii="ITC Avant Garde" w:hAnsi="ITC Avant Garde" w:cs="Arial"/>
          <w:b/>
          <w:sz w:val="21"/>
          <w:szCs w:val="21"/>
        </w:rPr>
        <w:t>.2 DISPOSICIONES GENERALES.</w:t>
      </w:r>
    </w:p>
    <w:p w14:paraId="3F70C31F" w14:textId="77777777" w:rsidR="0055172C" w:rsidRPr="00094CD1" w:rsidRDefault="0055172C" w:rsidP="00CD5A58">
      <w:pPr>
        <w:spacing w:after="0" w:line="240" w:lineRule="auto"/>
        <w:ind w:firstLine="709"/>
        <w:jc w:val="both"/>
        <w:rPr>
          <w:rFonts w:ascii="ITC Avant Garde" w:hAnsi="ITC Avant Garde" w:cs="Arial"/>
          <w:sz w:val="21"/>
          <w:szCs w:val="21"/>
        </w:rPr>
      </w:pPr>
      <w:r w:rsidRPr="00094CD1">
        <w:rPr>
          <w:rFonts w:ascii="ITC Avant Garde" w:hAnsi="ITC Avant Garde" w:cs="Arial"/>
          <w:sz w:val="21"/>
          <w:szCs w:val="21"/>
        </w:rPr>
        <w:t>…</w:t>
      </w:r>
    </w:p>
    <w:p w14:paraId="63FA6263" w14:textId="77777777" w:rsidR="0055172C" w:rsidRPr="00094CD1" w:rsidRDefault="0055172C" w:rsidP="0053296D">
      <w:pPr>
        <w:spacing w:after="0" w:line="240" w:lineRule="auto"/>
        <w:ind w:firstLine="426"/>
        <w:jc w:val="center"/>
        <w:rPr>
          <w:rFonts w:ascii="ITC Avant Garde" w:hAnsi="ITC Avant Garde" w:cs="Arial"/>
          <w:b/>
          <w:sz w:val="21"/>
          <w:szCs w:val="21"/>
        </w:rPr>
      </w:pPr>
      <w:r w:rsidRPr="00094CD1">
        <w:rPr>
          <w:rFonts w:ascii="ITC Avant Garde" w:hAnsi="ITC Avant Garde" w:cs="Arial"/>
          <w:b/>
          <w:sz w:val="21"/>
          <w:szCs w:val="21"/>
        </w:rPr>
        <w:t>TABLA 5</w:t>
      </w:r>
    </w:p>
    <w:p w14:paraId="179D5FE9" w14:textId="77777777" w:rsidR="0055172C" w:rsidRPr="00094CD1" w:rsidRDefault="0055172C" w:rsidP="00CD5A58">
      <w:pPr>
        <w:spacing w:after="0" w:line="240" w:lineRule="auto"/>
        <w:ind w:left="709" w:right="1607" w:firstLine="709"/>
        <w:jc w:val="both"/>
        <w:rPr>
          <w:rFonts w:ascii="ITC Avant Garde" w:hAnsi="ITC Avant Garde" w:cs="Arial"/>
          <w:sz w:val="21"/>
          <w:szCs w:val="21"/>
        </w:rPr>
      </w:pPr>
      <w:r w:rsidRPr="00094CD1">
        <w:rPr>
          <w:rFonts w:ascii="ITC Avant Garde" w:hAnsi="ITC Avant Garde" w:cs="Arial"/>
          <w:sz w:val="21"/>
          <w:szCs w:val="21"/>
        </w:rPr>
        <w:t>…</w:t>
      </w:r>
    </w:p>
    <w:p w14:paraId="0B752F5C" w14:textId="0D8FFA50" w:rsidR="0055172C" w:rsidRPr="00094CD1" w:rsidRDefault="00CD5A58" w:rsidP="0053296D">
      <w:pPr>
        <w:spacing w:after="0" w:line="240" w:lineRule="auto"/>
        <w:ind w:left="2127" w:right="1607" w:hanging="426"/>
        <w:jc w:val="both"/>
        <w:rPr>
          <w:rFonts w:ascii="ITC Avant Garde" w:hAnsi="ITC Avant Garde" w:cs="Arial"/>
          <w:sz w:val="21"/>
          <w:szCs w:val="21"/>
        </w:rPr>
      </w:pPr>
      <w:r w:rsidRPr="00094CD1">
        <w:rPr>
          <w:rFonts w:ascii="ITC Avant Garde" w:hAnsi="ITC Avant Garde" w:cs="Arial"/>
          <w:sz w:val="21"/>
          <w:szCs w:val="21"/>
        </w:rPr>
        <w:t>Nota: …</w:t>
      </w:r>
    </w:p>
    <w:p w14:paraId="678276EC" w14:textId="77777777" w:rsidR="00867A6A" w:rsidRPr="00094CD1" w:rsidRDefault="00867A6A" w:rsidP="0053296D">
      <w:pPr>
        <w:spacing w:after="0" w:line="240" w:lineRule="auto"/>
        <w:ind w:left="2127" w:right="1607" w:hanging="426"/>
        <w:jc w:val="both"/>
        <w:rPr>
          <w:rFonts w:ascii="ITC Avant Garde" w:hAnsi="ITC Avant Garde" w:cs="Arial"/>
          <w:sz w:val="21"/>
          <w:szCs w:val="21"/>
        </w:rPr>
      </w:pPr>
    </w:p>
    <w:p w14:paraId="110D9438" w14:textId="7AEAAB3A" w:rsidR="00D55755" w:rsidRPr="00094CD1" w:rsidRDefault="009C33A6" w:rsidP="00D55755">
      <w:pPr>
        <w:spacing w:after="0" w:line="240" w:lineRule="auto"/>
        <w:ind w:left="1701" w:right="1607"/>
        <w:jc w:val="both"/>
        <w:rPr>
          <w:rFonts w:ascii="ITC Avant Garde" w:hAnsi="ITC Avant Garde" w:cs="Arial"/>
          <w:sz w:val="21"/>
          <w:szCs w:val="21"/>
        </w:rPr>
      </w:pPr>
      <w:r w:rsidRPr="00094CD1">
        <w:rPr>
          <w:rFonts w:ascii="ITC Avant Garde" w:hAnsi="ITC Avant Garde" w:cs="Arial"/>
          <w:sz w:val="21"/>
          <w:szCs w:val="21"/>
        </w:rPr>
        <w:t xml:space="preserve">Para la ubicación y erección de cualquier antena que ha de utilizarse por una nueva estación de radiodifusión sonora en A.M., o para el cambio de ubicación de una existente, será necesario obtener la opinión favorable </w:t>
      </w:r>
      <w:r w:rsidR="00236188" w:rsidRPr="00094CD1">
        <w:rPr>
          <w:rFonts w:ascii="ITC Avant Garde" w:hAnsi="ITC Avant Garde" w:cs="Arial"/>
          <w:sz w:val="21"/>
          <w:szCs w:val="21"/>
        </w:rPr>
        <w:t>de la autoridad competente en materia de aeronáutica civil</w:t>
      </w:r>
      <w:r w:rsidRPr="00094CD1">
        <w:rPr>
          <w:rFonts w:ascii="ITC Avant Garde" w:hAnsi="ITC Avant Garde" w:cs="Arial"/>
          <w:sz w:val="21"/>
          <w:szCs w:val="21"/>
        </w:rPr>
        <w:t xml:space="preserve"> y la autorización del Instituto.</w:t>
      </w:r>
    </w:p>
    <w:p w14:paraId="17B7D153" w14:textId="77777777" w:rsidR="00867A6A" w:rsidRPr="00094CD1" w:rsidRDefault="00867A6A" w:rsidP="00D55755">
      <w:pPr>
        <w:spacing w:after="0" w:line="240" w:lineRule="auto"/>
        <w:ind w:left="1701" w:right="1607"/>
        <w:jc w:val="both"/>
        <w:rPr>
          <w:rFonts w:ascii="ITC Avant Garde" w:hAnsi="ITC Avant Garde" w:cs="Arial"/>
          <w:sz w:val="21"/>
          <w:szCs w:val="21"/>
        </w:rPr>
      </w:pPr>
    </w:p>
    <w:p w14:paraId="1C996E72" w14:textId="77777777" w:rsidR="00867A6A" w:rsidRPr="00094CD1" w:rsidRDefault="00D55755" w:rsidP="00D55755">
      <w:pPr>
        <w:spacing w:after="0" w:line="240" w:lineRule="auto"/>
        <w:ind w:left="1701" w:right="1607"/>
        <w:jc w:val="both"/>
        <w:rPr>
          <w:rFonts w:ascii="ITC Avant Garde" w:hAnsi="ITC Avant Garde" w:cs="Arial"/>
          <w:sz w:val="21"/>
          <w:szCs w:val="21"/>
        </w:rPr>
      </w:pPr>
      <w:r w:rsidRPr="00094CD1">
        <w:rPr>
          <w:rFonts w:ascii="ITC Avant Garde" w:hAnsi="ITC Avant Garde" w:cs="Arial"/>
          <w:sz w:val="21"/>
          <w:szCs w:val="21"/>
        </w:rPr>
        <w:t>La autoridad competente en materia de aeronáutica civil</w:t>
      </w:r>
      <w:r w:rsidRPr="00094CD1" w:rsidDel="009C33A6">
        <w:rPr>
          <w:rFonts w:ascii="ITC Avant Garde" w:hAnsi="ITC Avant Garde" w:cs="Arial"/>
          <w:sz w:val="21"/>
          <w:szCs w:val="21"/>
        </w:rPr>
        <w:t xml:space="preserve"> </w:t>
      </w:r>
      <w:r w:rsidR="00867A6A" w:rsidRPr="00094CD1">
        <w:rPr>
          <w:rFonts w:ascii="ITC Avant Garde" w:hAnsi="ITC Avant Garde" w:cs="Arial"/>
          <w:sz w:val="21"/>
          <w:szCs w:val="21"/>
        </w:rPr>
        <w:t>dictaminará sobre la máxima altura permitida y la ubicación de las antenas, para evitar que representen un obstáculo a la navegación aérea; y el Instituto, dictaminará sobre el sitio de transmisión para determinar que no se provocarán problemas de interferencias.</w:t>
      </w:r>
      <w:r w:rsidR="00867A6A" w:rsidRPr="00094CD1" w:rsidDel="009C33A6">
        <w:rPr>
          <w:rFonts w:ascii="ITC Avant Garde" w:hAnsi="ITC Avant Garde" w:cs="Arial"/>
          <w:sz w:val="21"/>
          <w:szCs w:val="21"/>
        </w:rPr>
        <w:t xml:space="preserve"> </w:t>
      </w:r>
    </w:p>
    <w:p w14:paraId="77A30870" w14:textId="6DBCE2D6" w:rsidR="0055172C" w:rsidRPr="00094CD1" w:rsidRDefault="0055172C" w:rsidP="00D55755">
      <w:pPr>
        <w:spacing w:after="0" w:line="240" w:lineRule="auto"/>
        <w:ind w:left="1701" w:right="1607"/>
        <w:jc w:val="both"/>
        <w:rPr>
          <w:rFonts w:ascii="ITC Avant Garde" w:hAnsi="ITC Avant Garde" w:cs="Arial"/>
          <w:sz w:val="21"/>
          <w:szCs w:val="21"/>
        </w:rPr>
      </w:pPr>
    </w:p>
    <w:p w14:paraId="44879FBB" w14:textId="199514CF" w:rsidR="0055172C" w:rsidRPr="00094CD1" w:rsidRDefault="0055172C" w:rsidP="0053296D">
      <w:pPr>
        <w:spacing w:after="0" w:line="240" w:lineRule="auto"/>
        <w:ind w:left="1701" w:right="1607"/>
        <w:jc w:val="both"/>
        <w:rPr>
          <w:rFonts w:ascii="ITC Avant Garde" w:hAnsi="ITC Avant Garde" w:cs="Arial"/>
          <w:sz w:val="21"/>
          <w:szCs w:val="21"/>
        </w:rPr>
      </w:pPr>
      <w:r w:rsidRPr="00094CD1">
        <w:rPr>
          <w:rFonts w:ascii="ITC Avant Garde" w:hAnsi="ITC Avant Garde" w:cs="Arial"/>
          <w:sz w:val="21"/>
          <w:szCs w:val="21"/>
        </w:rPr>
        <w:t xml:space="preserve">Para lo anterior, los interesados deberán presentar la opinión favorable en materia de aeronáutica civil. Así como la información </w:t>
      </w:r>
      <w:r w:rsidR="00611692" w:rsidRPr="00094CD1">
        <w:rPr>
          <w:rFonts w:ascii="ITC Avant Garde" w:hAnsi="ITC Avant Garde" w:cs="Arial"/>
          <w:sz w:val="21"/>
          <w:szCs w:val="21"/>
        </w:rPr>
        <w:t xml:space="preserve">del soporte estructural y </w:t>
      </w:r>
      <w:r w:rsidR="00BB0552" w:rsidRPr="00094CD1">
        <w:rPr>
          <w:rFonts w:ascii="ITC Avant Garde" w:hAnsi="ITC Avant Garde" w:cs="Arial"/>
          <w:sz w:val="21"/>
          <w:szCs w:val="21"/>
        </w:rPr>
        <w:t xml:space="preserve">de la ubicación de la estación, </w:t>
      </w:r>
      <w:r w:rsidRPr="00094CD1">
        <w:rPr>
          <w:rFonts w:ascii="ITC Avant Garde" w:hAnsi="ITC Avant Garde" w:cs="Arial"/>
          <w:sz w:val="21"/>
          <w:szCs w:val="21"/>
        </w:rPr>
        <w:t>señalada en el formato que al efecto establezca el Instituto.</w:t>
      </w:r>
    </w:p>
    <w:p w14:paraId="2207AA45" w14:textId="77777777" w:rsidR="0055172C" w:rsidRPr="00094CD1" w:rsidRDefault="0055172C" w:rsidP="0053296D">
      <w:pPr>
        <w:spacing w:after="0" w:line="240" w:lineRule="auto"/>
        <w:ind w:left="1701" w:right="1607"/>
        <w:jc w:val="both"/>
        <w:rPr>
          <w:rFonts w:ascii="ITC Avant Garde" w:hAnsi="ITC Avant Garde" w:cs="Arial"/>
          <w:sz w:val="21"/>
          <w:szCs w:val="21"/>
        </w:rPr>
      </w:pPr>
    </w:p>
    <w:p w14:paraId="1B1BCAAC" w14:textId="19FAA993" w:rsidR="0055172C" w:rsidRPr="00094CD1" w:rsidRDefault="0055172C" w:rsidP="0053296D">
      <w:pPr>
        <w:spacing w:after="0" w:line="240" w:lineRule="auto"/>
        <w:ind w:left="426" w:firstLine="567"/>
        <w:jc w:val="both"/>
        <w:rPr>
          <w:rFonts w:ascii="ITC Avant Garde" w:hAnsi="ITC Avant Garde" w:cs="Arial"/>
          <w:sz w:val="21"/>
          <w:szCs w:val="21"/>
        </w:rPr>
      </w:pPr>
      <w:r w:rsidRPr="00094CD1">
        <w:rPr>
          <w:rFonts w:ascii="ITC Avant Garde" w:hAnsi="ITC Avant Garde" w:cs="Arial"/>
          <w:sz w:val="21"/>
          <w:szCs w:val="21"/>
        </w:rPr>
        <w:t>Cuando se pretenda utilizar una antena en forma común para instalar dos o más estaciones de radiodifusión sonora en A.M., se debe</w:t>
      </w:r>
      <w:r w:rsidR="00E86177" w:rsidRPr="00094CD1">
        <w:rPr>
          <w:rFonts w:ascii="ITC Avant Garde" w:hAnsi="ITC Avant Garde" w:cs="Arial"/>
          <w:sz w:val="21"/>
          <w:szCs w:val="21"/>
        </w:rPr>
        <w:t>rá</w:t>
      </w:r>
      <w:r w:rsidRPr="00094CD1">
        <w:rPr>
          <w:rFonts w:ascii="ITC Avant Garde" w:hAnsi="ITC Avant Garde" w:cs="Arial"/>
          <w:sz w:val="21"/>
          <w:szCs w:val="21"/>
        </w:rPr>
        <w:t xml:space="preserve"> </w:t>
      </w:r>
      <w:r w:rsidR="00D64AE2" w:rsidRPr="00094CD1">
        <w:rPr>
          <w:rFonts w:ascii="ITC Avant Garde" w:hAnsi="ITC Avant Garde" w:cs="Arial"/>
          <w:sz w:val="21"/>
          <w:szCs w:val="21"/>
        </w:rPr>
        <w:t xml:space="preserve">presentar la información de operación múltiple de conformidad con los requisitos y </w:t>
      </w:r>
      <w:r w:rsidRPr="00094CD1">
        <w:rPr>
          <w:rFonts w:ascii="ITC Avant Garde" w:hAnsi="ITC Avant Garde" w:cs="Arial"/>
          <w:sz w:val="21"/>
          <w:szCs w:val="21"/>
        </w:rPr>
        <w:t>formato</w:t>
      </w:r>
      <w:r w:rsidR="008411F5" w:rsidRPr="00094CD1">
        <w:rPr>
          <w:rFonts w:ascii="ITC Avant Garde" w:hAnsi="ITC Avant Garde" w:cs="Arial"/>
          <w:sz w:val="21"/>
          <w:szCs w:val="21"/>
        </w:rPr>
        <w:t>s</w:t>
      </w:r>
      <w:r w:rsidRPr="00094CD1">
        <w:rPr>
          <w:rFonts w:ascii="ITC Avant Garde" w:hAnsi="ITC Avant Garde" w:cs="Arial"/>
          <w:sz w:val="21"/>
          <w:szCs w:val="21"/>
        </w:rPr>
        <w:t xml:space="preserve"> que para tal efecto determine el Instituto.</w:t>
      </w:r>
    </w:p>
    <w:p w14:paraId="143AE567" w14:textId="77777777" w:rsidR="0055172C" w:rsidRPr="00094CD1" w:rsidRDefault="0055172C" w:rsidP="0053296D">
      <w:pPr>
        <w:spacing w:after="0" w:line="240" w:lineRule="auto"/>
        <w:ind w:left="426" w:firstLine="567"/>
        <w:jc w:val="both"/>
        <w:rPr>
          <w:rFonts w:ascii="ITC Avant Garde" w:hAnsi="ITC Avant Garde" w:cs="Arial"/>
          <w:sz w:val="21"/>
          <w:szCs w:val="21"/>
        </w:rPr>
      </w:pPr>
    </w:p>
    <w:p w14:paraId="327F6DBF" w14:textId="77777777" w:rsidR="0055172C" w:rsidRPr="00094CD1" w:rsidRDefault="0055172C" w:rsidP="0053296D">
      <w:pPr>
        <w:spacing w:after="0" w:line="240" w:lineRule="auto"/>
        <w:ind w:left="426" w:firstLine="567"/>
        <w:jc w:val="both"/>
        <w:rPr>
          <w:rFonts w:ascii="ITC Avant Garde" w:hAnsi="ITC Avant Garde" w:cs="Arial"/>
          <w:sz w:val="21"/>
          <w:szCs w:val="21"/>
        </w:rPr>
      </w:pPr>
      <w:r w:rsidRPr="00094CD1">
        <w:rPr>
          <w:rFonts w:ascii="ITC Avant Garde" w:hAnsi="ITC Avant Garde" w:cs="Arial"/>
          <w:sz w:val="21"/>
          <w:szCs w:val="21"/>
        </w:rPr>
        <w:lastRenderedPageBreak/>
        <w:t>Asimismo, cuando las estructuras se pretendan usar como elementos de sustentación común para las antenas de cualquier otro servicio de radiodifusión, deberá realizarse el estudio de no interferencia, con el que se verifique la convivencia entre servicios, así como el cumplimiento de todas las características de radiación autorizadas para cada una de ellas. Lo anterior, con objeto de determinar que no habrá afectaciones al servicio de radiodifusión. Dicho estudio deberá estar a disposición del Instituto para cuando éste lo requiera.</w:t>
      </w:r>
    </w:p>
    <w:p w14:paraId="5DA1FD3F" w14:textId="77777777" w:rsidR="0055172C" w:rsidRPr="00094CD1" w:rsidRDefault="0055172C" w:rsidP="0053296D">
      <w:pPr>
        <w:spacing w:after="0" w:line="240" w:lineRule="auto"/>
        <w:ind w:left="426"/>
        <w:jc w:val="both"/>
        <w:rPr>
          <w:rFonts w:ascii="ITC Avant Garde" w:hAnsi="ITC Avant Garde" w:cs="Arial"/>
          <w:sz w:val="21"/>
          <w:szCs w:val="21"/>
        </w:rPr>
      </w:pPr>
      <w:r w:rsidRPr="00094CD1">
        <w:rPr>
          <w:rFonts w:ascii="ITC Avant Garde" w:hAnsi="ITC Avant Garde" w:cs="Arial"/>
          <w:sz w:val="21"/>
          <w:szCs w:val="21"/>
        </w:rPr>
        <w:t>…</w:t>
      </w:r>
    </w:p>
    <w:p w14:paraId="2A7D30F4" w14:textId="1A79FB1D" w:rsidR="0055172C" w:rsidRPr="00094CD1" w:rsidRDefault="0055172C" w:rsidP="0053296D">
      <w:pPr>
        <w:spacing w:after="0" w:line="240" w:lineRule="auto"/>
        <w:ind w:left="426"/>
        <w:jc w:val="both"/>
        <w:rPr>
          <w:rFonts w:ascii="ITC Avant Garde" w:hAnsi="ITC Avant Garde" w:cs="Arial"/>
          <w:sz w:val="21"/>
          <w:szCs w:val="21"/>
        </w:rPr>
      </w:pPr>
      <w:r w:rsidRPr="00094CD1">
        <w:rPr>
          <w:rFonts w:ascii="ITC Avant Garde" w:hAnsi="ITC Avant Garde" w:cs="Arial"/>
          <w:sz w:val="21"/>
          <w:szCs w:val="21"/>
        </w:rPr>
        <w:t>…</w:t>
      </w:r>
    </w:p>
    <w:p w14:paraId="1FCBDD08" w14:textId="7A1E366A" w:rsidR="0055172C" w:rsidRPr="00094CD1" w:rsidRDefault="0055172C" w:rsidP="0053296D">
      <w:pPr>
        <w:spacing w:after="0" w:line="240" w:lineRule="auto"/>
        <w:ind w:firstLine="426"/>
        <w:jc w:val="both"/>
        <w:rPr>
          <w:rFonts w:ascii="ITC Avant Garde" w:hAnsi="ITC Avant Garde" w:cs="Arial"/>
          <w:b/>
          <w:sz w:val="21"/>
          <w:szCs w:val="21"/>
        </w:rPr>
      </w:pPr>
    </w:p>
    <w:p w14:paraId="035875AC" w14:textId="77777777" w:rsidR="00E86177" w:rsidRPr="00094CD1" w:rsidRDefault="00E86177" w:rsidP="0053296D">
      <w:pPr>
        <w:spacing w:after="0" w:line="240" w:lineRule="auto"/>
        <w:ind w:firstLine="426"/>
        <w:jc w:val="both"/>
        <w:rPr>
          <w:rFonts w:ascii="ITC Avant Garde" w:hAnsi="ITC Avant Garde" w:cs="Arial"/>
          <w:b/>
          <w:sz w:val="21"/>
          <w:szCs w:val="21"/>
        </w:rPr>
      </w:pPr>
      <w:r w:rsidRPr="00094CD1">
        <w:rPr>
          <w:rFonts w:ascii="ITC Avant Garde" w:hAnsi="ITC Avant Garde" w:cs="Arial"/>
          <w:b/>
          <w:sz w:val="21"/>
          <w:szCs w:val="21"/>
        </w:rPr>
        <w:t>8.5 MEDICIONES DE IMPEDANCIA.</w:t>
      </w:r>
    </w:p>
    <w:p w14:paraId="66E28D74" w14:textId="27FCC269" w:rsidR="00E86177" w:rsidRPr="00094CD1" w:rsidRDefault="00E86177" w:rsidP="0053296D">
      <w:pPr>
        <w:spacing w:after="0" w:line="240" w:lineRule="auto"/>
        <w:ind w:left="426"/>
        <w:jc w:val="both"/>
        <w:rPr>
          <w:rFonts w:ascii="ITC Avant Garde" w:hAnsi="ITC Avant Garde" w:cs="Arial"/>
          <w:sz w:val="21"/>
          <w:szCs w:val="21"/>
        </w:rPr>
      </w:pPr>
      <w:r w:rsidRPr="00094CD1">
        <w:rPr>
          <w:rFonts w:ascii="ITC Avant Garde" w:hAnsi="ITC Avant Garde" w:cs="Arial"/>
          <w:sz w:val="21"/>
          <w:szCs w:val="21"/>
        </w:rPr>
        <w:t>…</w:t>
      </w:r>
    </w:p>
    <w:p w14:paraId="30A9FEAF" w14:textId="12DDC9BB" w:rsidR="00E86177" w:rsidRPr="00094CD1" w:rsidRDefault="00E86177" w:rsidP="0053296D">
      <w:pPr>
        <w:spacing w:after="0" w:line="240" w:lineRule="auto"/>
        <w:ind w:left="426"/>
        <w:jc w:val="both"/>
        <w:rPr>
          <w:rFonts w:ascii="ITC Avant Garde" w:hAnsi="ITC Avant Garde" w:cs="Arial"/>
          <w:sz w:val="21"/>
          <w:szCs w:val="21"/>
        </w:rPr>
      </w:pPr>
      <w:r w:rsidRPr="00094CD1">
        <w:rPr>
          <w:rFonts w:ascii="ITC Avant Garde" w:hAnsi="ITC Avant Garde" w:cs="Arial"/>
          <w:sz w:val="21"/>
          <w:szCs w:val="21"/>
        </w:rPr>
        <w:t>…</w:t>
      </w:r>
    </w:p>
    <w:p w14:paraId="741A70BF" w14:textId="77B5C5FB" w:rsidR="00E86177" w:rsidRPr="00094CD1" w:rsidRDefault="00B83865" w:rsidP="001A68FA">
      <w:pPr>
        <w:spacing w:after="0" w:line="240" w:lineRule="auto"/>
        <w:ind w:left="426" w:firstLine="283"/>
        <w:jc w:val="both"/>
        <w:rPr>
          <w:rFonts w:ascii="ITC Avant Garde" w:hAnsi="ITC Avant Garde" w:cs="Arial"/>
          <w:sz w:val="21"/>
          <w:szCs w:val="21"/>
        </w:rPr>
      </w:pPr>
      <w:r w:rsidRPr="007E765C">
        <w:rPr>
          <w:rFonts w:ascii="ITC Avant Garde" w:hAnsi="ITC Avant Garde" w:cs="Arial"/>
          <w:sz w:val="21"/>
          <w:szCs w:val="21"/>
        </w:rPr>
        <w:t>Los valores de la impedancia se deberán proporcionar en los formatos e instructivos que para el efecto</w:t>
      </w:r>
      <w:r>
        <w:rPr>
          <w:rFonts w:ascii="ITC Avant Garde" w:hAnsi="ITC Avant Garde" w:cs="Arial"/>
          <w:sz w:val="21"/>
          <w:szCs w:val="21"/>
        </w:rPr>
        <w:t xml:space="preserve"> </w:t>
      </w:r>
      <w:r w:rsidRPr="007E765C">
        <w:rPr>
          <w:rFonts w:ascii="ITC Avant Garde" w:hAnsi="ITC Avant Garde" w:cs="Arial"/>
          <w:sz w:val="21"/>
          <w:szCs w:val="21"/>
        </w:rPr>
        <w:t>establezca el Instituto para su registro correspondiente</w:t>
      </w:r>
      <w:r w:rsidR="002C6AB3" w:rsidRPr="00094CD1">
        <w:rPr>
          <w:rFonts w:ascii="ITC Avant Garde" w:hAnsi="ITC Avant Garde" w:cs="Arial"/>
          <w:sz w:val="21"/>
          <w:szCs w:val="21"/>
        </w:rPr>
        <w:t>.</w:t>
      </w:r>
    </w:p>
    <w:p w14:paraId="013723FA" w14:textId="77777777" w:rsidR="00E86177" w:rsidRPr="00094CD1" w:rsidRDefault="00E86177" w:rsidP="0053296D">
      <w:pPr>
        <w:spacing w:after="0" w:line="240" w:lineRule="auto"/>
        <w:ind w:left="426"/>
        <w:jc w:val="both"/>
        <w:rPr>
          <w:rFonts w:ascii="ITC Avant Garde" w:hAnsi="ITC Avant Garde" w:cs="Arial"/>
          <w:sz w:val="21"/>
          <w:szCs w:val="21"/>
        </w:rPr>
      </w:pPr>
    </w:p>
    <w:p w14:paraId="7F5C3EF8" w14:textId="33C5D988" w:rsidR="0055172C" w:rsidRPr="00094CD1" w:rsidRDefault="004A0836" w:rsidP="0053296D">
      <w:pPr>
        <w:pStyle w:val="ROMANOS"/>
        <w:spacing w:after="0" w:line="240" w:lineRule="auto"/>
        <w:ind w:left="0" w:firstLine="0"/>
        <w:rPr>
          <w:rFonts w:ascii="ITC Avant Garde" w:hAnsi="ITC Avant Garde"/>
          <w:sz w:val="21"/>
          <w:szCs w:val="21"/>
        </w:rPr>
      </w:pPr>
      <w:r w:rsidRPr="00094CD1">
        <w:rPr>
          <w:rFonts w:ascii="ITC Avant Garde" w:hAnsi="ITC Avant Garde"/>
          <w:b/>
          <w:sz w:val="21"/>
          <w:szCs w:val="21"/>
        </w:rPr>
        <w:t>CUARTO</w:t>
      </w:r>
      <w:r w:rsidR="0055172C" w:rsidRPr="00094CD1">
        <w:rPr>
          <w:rFonts w:ascii="ITC Avant Garde Std Bk" w:hAnsi="ITC Avant Garde Std Bk"/>
          <w:b/>
          <w:sz w:val="21"/>
          <w:szCs w:val="21"/>
        </w:rPr>
        <w:t>.</w:t>
      </w:r>
      <w:r w:rsidR="0055172C" w:rsidRPr="00094CD1">
        <w:rPr>
          <w:rFonts w:ascii="ITC Avant Garde Std Bk" w:hAnsi="ITC Avant Garde Std Bk"/>
          <w:sz w:val="21"/>
          <w:szCs w:val="21"/>
        </w:rPr>
        <w:t xml:space="preserve"> </w:t>
      </w:r>
      <w:r w:rsidR="0055172C" w:rsidRPr="00094CD1">
        <w:rPr>
          <w:rFonts w:ascii="ITC Avant Garde" w:hAnsi="ITC Avant Garde"/>
          <w:sz w:val="21"/>
          <w:szCs w:val="21"/>
        </w:rPr>
        <w:t xml:space="preserve">Se </w:t>
      </w:r>
      <w:r w:rsidR="0055172C" w:rsidRPr="00094CD1">
        <w:rPr>
          <w:rFonts w:ascii="ITC Avant Garde" w:hAnsi="ITC Avant Garde"/>
          <w:b/>
          <w:sz w:val="21"/>
          <w:szCs w:val="21"/>
        </w:rPr>
        <w:t>MODIFICAN</w:t>
      </w:r>
      <w:r w:rsidR="0055172C" w:rsidRPr="00094CD1">
        <w:rPr>
          <w:rFonts w:ascii="ITC Avant Garde" w:hAnsi="ITC Avant Garde"/>
          <w:sz w:val="21"/>
          <w:szCs w:val="21"/>
        </w:rPr>
        <w:t xml:space="preserve"> los </w:t>
      </w:r>
      <w:r w:rsidR="00494757" w:rsidRPr="00094CD1">
        <w:rPr>
          <w:rFonts w:ascii="ITC Avant Garde" w:hAnsi="ITC Avant Garde"/>
          <w:sz w:val="21"/>
          <w:szCs w:val="21"/>
        </w:rPr>
        <w:t>numerales 11.2.2</w:t>
      </w:r>
      <w:r w:rsidR="0055172C" w:rsidRPr="00094CD1">
        <w:rPr>
          <w:rFonts w:ascii="ITC Avant Garde" w:hAnsi="ITC Avant Garde"/>
          <w:sz w:val="21"/>
          <w:szCs w:val="21"/>
        </w:rPr>
        <w:t>; 11.3;</w:t>
      </w:r>
      <w:r w:rsidR="00D55F8B" w:rsidRPr="00094CD1">
        <w:rPr>
          <w:rFonts w:ascii="ITC Avant Garde" w:hAnsi="ITC Avant Garde"/>
          <w:sz w:val="21"/>
          <w:szCs w:val="21"/>
        </w:rPr>
        <w:t xml:space="preserve"> 11.4, párrafo</w:t>
      </w:r>
      <w:r w:rsidR="00427549" w:rsidRPr="00094CD1">
        <w:rPr>
          <w:rFonts w:ascii="ITC Avant Garde" w:hAnsi="ITC Avant Garde"/>
          <w:sz w:val="21"/>
          <w:szCs w:val="21"/>
        </w:rPr>
        <w:t>s primero y</w:t>
      </w:r>
      <w:r w:rsidR="00D55F8B" w:rsidRPr="00094CD1">
        <w:rPr>
          <w:rFonts w:ascii="ITC Avant Garde" w:hAnsi="ITC Avant Garde"/>
          <w:sz w:val="21"/>
          <w:szCs w:val="21"/>
        </w:rPr>
        <w:t xml:space="preserve"> segundo;</w:t>
      </w:r>
      <w:r w:rsidR="00C24790" w:rsidRPr="00094CD1">
        <w:rPr>
          <w:rFonts w:ascii="ITC Avant Garde" w:hAnsi="ITC Avant Garde"/>
          <w:sz w:val="21"/>
          <w:szCs w:val="21"/>
        </w:rPr>
        <w:t xml:space="preserve"> 11.5.5, </w:t>
      </w:r>
      <w:r w:rsidR="009A742F" w:rsidRPr="00094CD1">
        <w:rPr>
          <w:rFonts w:ascii="ITC Avant Garde" w:hAnsi="ITC Avant Garde"/>
          <w:sz w:val="21"/>
          <w:szCs w:val="21"/>
        </w:rPr>
        <w:t xml:space="preserve">párrafo </w:t>
      </w:r>
      <w:r w:rsidR="00C24790" w:rsidRPr="00094CD1">
        <w:rPr>
          <w:rFonts w:ascii="ITC Avant Garde" w:hAnsi="ITC Avant Garde"/>
          <w:sz w:val="21"/>
          <w:szCs w:val="21"/>
        </w:rPr>
        <w:t>segundo</w:t>
      </w:r>
      <w:r w:rsidR="009A742F" w:rsidRPr="00094CD1">
        <w:rPr>
          <w:rFonts w:ascii="ITC Avant Garde" w:hAnsi="ITC Avant Garde"/>
          <w:sz w:val="21"/>
          <w:szCs w:val="21"/>
        </w:rPr>
        <w:t>; 11.5.6</w:t>
      </w:r>
      <w:r w:rsidR="00C24790" w:rsidRPr="00094CD1">
        <w:rPr>
          <w:rFonts w:ascii="ITC Avant Garde" w:hAnsi="ITC Avant Garde"/>
          <w:sz w:val="21"/>
          <w:szCs w:val="21"/>
        </w:rPr>
        <w:t>;</w:t>
      </w:r>
      <w:r w:rsidR="0055172C" w:rsidRPr="00094CD1">
        <w:rPr>
          <w:rFonts w:ascii="ITC Avant Garde" w:hAnsi="ITC Avant Garde"/>
          <w:sz w:val="21"/>
          <w:szCs w:val="21"/>
        </w:rPr>
        <w:t xml:space="preserve"> CAPÍTULO 12. ÁREAS DE SERVICIO Y PROCEDIMIENTO ANALÍTICO PARA SU PRONÓSTICO, párrafo segundo</w:t>
      </w:r>
      <w:r w:rsidR="00F80DE3" w:rsidRPr="00094CD1">
        <w:rPr>
          <w:rFonts w:ascii="ITC Avant Garde" w:hAnsi="ITC Avant Garde"/>
          <w:sz w:val="21"/>
          <w:szCs w:val="21"/>
        </w:rPr>
        <w:t xml:space="preserve">, </w:t>
      </w:r>
      <w:r w:rsidR="00BD569B" w:rsidRPr="00094CD1">
        <w:rPr>
          <w:rFonts w:ascii="ITC Avant Garde" w:hAnsi="ITC Avant Garde"/>
          <w:sz w:val="21"/>
          <w:szCs w:val="21"/>
        </w:rPr>
        <w:t xml:space="preserve">y </w:t>
      </w:r>
      <w:r w:rsidR="00025810" w:rsidRPr="00094CD1">
        <w:rPr>
          <w:rFonts w:ascii="ITC Avant Garde" w:hAnsi="ITC Avant Garde"/>
          <w:sz w:val="21"/>
          <w:szCs w:val="21"/>
        </w:rPr>
        <w:t xml:space="preserve">APÉNDICE A. </w:t>
      </w:r>
      <w:r w:rsidR="00025810" w:rsidRPr="00094CD1">
        <w:rPr>
          <w:rFonts w:ascii="ITC Avant Garde" w:hAnsi="ITC Avant Garde"/>
          <w:sz w:val="21"/>
          <w:szCs w:val="21"/>
          <w:lang w:val="es-ES"/>
        </w:rPr>
        <w:t>PROCEDIMIENTO PARA PRONOSTICAR LAS ÁREAS DE SERVICIO</w:t>
      </w:r>
      <w:r w:rsidR="00A02F19" w:rsidRPr="00094CD1">
        <w:rPr>
          <w:rFonts w:ascii="ITC Avant Garde" w:hAnsi="ITC Avant Garde"/>
          <w:sz w:val="21"/>
          <w:szCs w:val="21"/>
        </w:rPr>
        <w:t>,</w:t>
      </w:r>
      <w:r w:rsidR="00BD569B" w:rsidRPr="00094CD1">
        <w:rPr>
          <w:rFonts w:ascii="ITC Avant Garde" w:hAnsi="ITC Avant Garde"/>
          <w:sz w:val="21"/>
          <w:szCs w:val="21"/>
        </w:rPr>
        <w:t xml:space="preserve"> párrafo primero</w:t>
      </w:r>
      <w:r w:rsidR="0055172C" w:rsidRPr="00094CD1">
        <w:rPr>
          <w:rFonts w:ascii="ITC Avant Garde" w:hAnsi="ITC Avant Garde"/>
          <w:sz w:val="21"/>
          <w:szCs w:val="21"/>
        </w:rPr>
        <w:t xml:space="preserve"> y se </w:t>
      </w:r>
      <w:r w:rsidR="0055172C" w:rsidRPr="00094CD1">
        <w:rPr>
          <w:rFonts w:ascii="ITC Avant Garde" w:hAnsi="ITC Avant Garde"/>
          <w:b/>
          <w:sz w:val="21"/>
          <w:szCs w:val="21"/>
        </w:rPr>
        <w:t>DEROGA</w:t>
      </w:r>
      <w:r w:rsidR="0055172C" w:rsidRPr="00094CD1">
        <w:rPr>
          <w:rFonts w:ascii="ITC Avant Garde" w:hAnsi="ITC Avant Garde"/>
          <w:sz w:val="21"/>
          <w:szCs w:val="21"/>
        </w:rPr>
        <w:t xml:space="preserve"> el párrafo tercero del </w:t>
      </w:r>
      <w:r w:rsidR="00494757" w:rsidRPr="00094CD1">
        <w:rPr>
          <w:rFonts w:ascii="ITC Avant Garde" w:hAnsi="ITC Avant Garde"/>
          <w:sz w:val="21"/>
          <w:szCs w:val="21"/>
        </w:rPr>
        <w:t>numeral</w:t>
      </w:r>
      <w:r w:rsidR="0055172C" w:rsidRPr="00094CD1">
        <w:rPr>
          <w:rFonts w:ascii="ITC Avant Garde" w:hAnsi="ITC Avant Garde"/>
          <w:sz w:val="21"/>
          <w:szCs w:val="21"/>
        </w:rPr>
        <w:t xml:space="preserve"> 11.4</w:t>
      </w:r>
      <w:r w:rsidR="009A742F" w:rsidRPr="00094CD1">
        <w:rPr>
          <w:rFonts w:ascii="ITC Avant Garde" w:hAnsi="ITC Avant Garde"/>
          <w:sz w:val="21"/>
          <w:szCs w:val="21"/>
        </w:rPr>
        <w:t xml:space="preserve"> </w:t>
      </w:r>
      <w:r w:rsidR="0055172C" w:rsidRPr="00094CD1">
        <w:rPr>
          <w:rFonts w:ascii="ITC Avant Garde" w:hAnsi="ITC Avant Garde"/>
          <w:sz w:val="21"/>
          <w:szCs w:val="21"/>
        </w:rPr>
        <w:t>de la Disposición Técnica IFT-002-2016:</w:t>
      </w:r>
      <w:r w:rsidR="009A742F" w:rsidRPr="00094CD1">
        <w:rPr>
          <w:rFonts w:ascii="ITC Avant Garde" w:hAnsi="ITC Avant Garde"/>
          <w:sz w:val="21"/>
          <w:szCs w:val="21"/>
        </w:rPr>
        <w:t xml:space="preserve"> </w:t>
      </w:r>
      <w:r w:rsidR="0055172C" w:rsidRPr="00094CD1">
        <w:rPr>
          <w:rFonts w:ascii="ITC Avant Garde" w:hAnsi="ITC Avant Garde"/>
          <w:sz w:val="21"/>
          <w:szCs w:val="21"/>
        </w:rPr>
        <w:t>Especificaciones y requerimientos para la instalación y operación de las estaciones de radiodifusión sonora en frecuencia modulada en la banda de 88 MHz a 108 MHz, para quedar como sigue:</w:t>
      </w:r>
    </w:p>
    <w:p w14:paraId="10E8A489" w14:textId="77777777" w:rsidR="0055172C" w:rsidRPr="00094CD1" w:rsidRDefault="0055172C" w:rsidP="0053296D">
      <w:pPr>
        <w:pStyle w:val="ROMANOS"/>
        <w:spacing w:after="0" w:line="240" w:lineRule="auto"/>
        <w:ind w:left="0" w:firstLine="0"/>
        <w:rPr>
          <w:rFonts w:ascii="ITC Avant Garde" w:hAnsi="ITC Avant Garde"/>
          <w:sz w:val="21"/>
          <w:szCs w:val="21"/>
        </w:rPr>
      </w:pPr>
    </w:p>
    <w:p w14:paraId="47FCD9BC" w14:textId="77777777" w:rsidR="0055172C" w:rsidRPr="00094CD1" w:rsidRDefault="0055172C" w:rsidP="0053296D">
      <w:pPr>
        <w:spacing w:after="0" w:line="240" w:lineRule="auto"/>
        <w:ind w:left="426"/>
        <w:jc w:val="both"/>
        <w:rPr>
          <w:rFonts w:ascii="ITC Avant Garde Std Bk" w:hAnsi="ITC Avant Garde Std Bk" w:cs="Arial"/>
          <w:b/>
          <w:sz w:val="21"/>
          <w:szCs w:val="21"/>
        </w:rPr>
      </w:pPr>
      <w:r w:rsidRPr="00094CD1">
        <w:rPr>
          <w:rFonts w:ascii="ITC Avant Garde" w:hAnsi="ITC Avant Garde" w:cs="Arial"/>
          <w:b/>
          <w:sz w:val="21"/>
          <w:szCs w:val="21"/>
        </w:rPr>
        <w:t>“11.2.2 USO DE UNA ESTRUCTURA PARA LA INSTALACIÓN DE VARIAS ANTENAS TRANSMISORAS</w:t>
      </w:r>
      <w:r w:rsidRPr="00094CD1">
        <w:rPr>
          <w:rFonts w:ascii="ITC Avant Garde Std Bk" w:hAnsi="ITC Avant Garde Std Bk" w:cs="Arial"/>
          <w:b/>
          <w:sz w:val="21"/>
          <w:szCs w:val="21"/>
        </w:rPr>
        <w:t>.</w:t>
      </w:r>
    </w:p>
    <w:p w14:paraId="4A39E374" w14:textId="77777777" w:rsidR="0055172C" w:rsidRPr="00094CD1" w:rsidRDefault="0055172C" w:rsidP="0053296D">
      <w:pPr>
        <w:spacing w:after="0" w:line="240" w:lineRule="auto"/>
        <w:ind w:left="426"/>
        <w:jc w:val="both"/>
        <w:rPr>
          <w:rFonts w:ascii="ITC Avant Garde Std Bk" w:hAnsi="ITC Avant Garde Std Bk" w:cs="Arial"/>
          <w:b/>
          <w:sz w:val="21"/>
          <w:szCs w:val="21"/>
        </w:rPr>
      </w:pPr>
    </w:p>
    <w:p w14:paraId="29D7B108" w14:textId="54C5C76A" w:rsidR="0055172C" w:rsidRPr="00094CD1" w:rsidRDefault="0055172C" w:rsidP="0053296D">
      <w:pPr>
        <w:spacing w:after="0" w:line="240" w:lineRule="auto"/>
        <w:ind w:left="426" w:firstLine="567"/>
        <w:jc w:val="both"/>
        <w:rPr>
          <w:rFonts w:ascii="ITC Avant Garde" w:hAnsi="ITC Avant Garde" w:cs="Arial"/>
          <w:sz w:val="21"/>
          <w:szCs w:val="21"/>
        </w:rPr>
      </w:pPr>
      <w:r w:rsidRPr="00094CD1">
        <w:rPr>
          <w:rFonts w:ascii="ITC Avant Garde" w:hAnsi="ITC Avant Garde" w:cs="Arial"/>
          <w:sz w:val="21"/>
          <w:szCs w:val="21"/>
        </w:rPr>
        <w:t>Cuando se pretenda utilizar una estructura en forma común para instalar dos o más antenas transmisoras de Estaciones de Radiodifusión Sonora en F.M.</w:t>
      </w:r>
      <w:r w:rsidR="00632EFC" w:rsidRPr="00094CD1">
        <w:rPr>
          <w:rFonts w:ascii="ITC Avant Garde" w:hAnsi="ITC Avant Garde" w:cs="Arial"/>
          <w:sz w:val="21"/>
          <w:szCs w:val="21"/>
        </w:rPr>
        <w:t>,</w:t>
      </w:r>
      <w:r w:rsidRPr="00094CD1">
        <w:rPr>
          <w:rFonts w:ascii="ITC Avant Garde" w:hAnsi="ITC Avant Garde" w:cs="Arial"/>
          <w:sz w:val="21"/>
          <w:szCs w:val="21"/>
        </w:rPr>
        <w:t xml:space="preserve"> se debe</w:t>
      </w:r>
      <w:r w:rsidR="008411F5" w:rsidRPr="00094CD1">
        <w:rPr>
          <w:rFonts w:ascii="ITC Avant Garde" w:hAnsi="ITC Avant Garde" w:cs="Arial"/>
          <w:sz w:val="21"/>
          <w:szCs w:val="21"/>
        </w:rPr>
        <w:t>rá presentar la</w:t>
      </w:r>
      <w:r w:rsidRPr="00094CD1">
        <w:rPr>
          <w:rFonts w:ascii="ITC Avant Garde" w:hAnsi="ITC Avant Garde" w:cs="Arial"/>
          <w:sz w:val="21"/>
          <w:szCs w:val="21"/>
        </w:rPr>
        <w:t xml:space="preserve"> información de operación múltiple</w:t>
      </w:r>
      <w:r w:rsidR="008411F5" w:rsidRPr="00094CD1">
        <w:rPr>
          <w:rFonts w:ascii="ITC Avant Garde" w:hAnsi="ITC Avant Garde" w:cs="Arial"/>
          <w:sz w:val="21"/>
          <w:szCs w:val="21"/>
        </w:rPr>
        <w:t xml:space="preserve"> de conformidad con </w:t>
      </w:r>
      <w:r w:rsidR="005F11B5" w:rsidRPr="00094CD1">
        <w:rPr>
          <w:rFonts w:ascii="ITC Avant Garde" w:hAnsi="ITC Avant Garde" w:cs="Arial"/>
          <w:sz w:val="21"/>
          <w:szCs w:val="21"/>
        </w:rPr>
        <w:t xml:space="preserve">los </w:t>
      </w:r>
      <w:r w:rsidR="008411F5" w:rsidRPr="00094CD1">
        <w:rPr>
          <w:rFonts w:ascii="ITC Avant Garde" w:hAnsi="ITC Avant Garde" w:cs="Arial"/>
          <w:sz w:val="21"/>
          <w:szCs w:val="21"/>
        </w:rPr>
        <w:t>formatos que para</w:t>
      </w:r>
      <w:r w:rsidRPr="00094CD1">
        <w:rPr>
          <w:rFonts w:ascii="ITC Avant Garde" w:hAnsi="ITC Avant Garde" w:cs="Arial"/>
          <w:sz w:val="21"/>
          <w:szCs w:val="21"/>
        </w:rPr>
        <w:t xml:space="preserve"> </w:t>
      </w:r>
      <w:r w:rsidR="008411F5" w:rsidRPr="00094CD1">
        <w:rPr>
          <w:rFonts w:ascii="ITC Avant Garde" w:hAnsi="ITC Avant Garde" w:cs="Arial"/>
          <w:sz w:val="21"/>
          <w:szCs w:val="21"/>
        </w:rPr>
        <w:t>t</w:t>
      </w:r>
      <w:r w:rsidRPr="00094CD1">
        <w:rPr>
          <w:rFonts w:ascii="ITC Avant Garde" w:hAnsi="ITC Avant Garde" w:cs="Arial"/>
          <w:sz w:val="21"/>
          <w:szCs w:val="21"/>
        </w:rPr>
        <w:t xml:space="preserve">al efecto </w:t>
      </w:r>
      <w:r w:rsidR="008411F5" w:rsidRPr="00094CD1">
        <w:rPr>
          <w:rFonts w:ascii="ITC Avant Garde" w:hAnsi="ITC Avant Garde" w:cs="Arial"/>
          <w:sz w:val="21"/>
          <w:szCs w:val="21"/>
        </w:rPr>
        <w:t>determine</w:t>
      </w:r>
      <w:r w:rsidRPr="00094CD1">
        <w:rPr>
          <w:rFonts w:ascii="ITC Avant Garde" w:hAnsi="ITC Avant Garde" w:cs="Arial"/>
          <w:sz w:val="21"/>
          <w:szCs w:val="21"/>
        </w:rPr>
        <w:t xml:space="preserve"> el Instituto.</w:t>
      </w:r>
    </w:p>
    <w:p w14:paraId="52AF5C38" w14:textId="77777777" w:rsidR="0055172C" w:rsidRPr="00094CD1" w:rsidRDefault="0055172C" w:rsidP="0053296D">
      <w:pPr>
        <w:spacing w:after="0" w:line="240" w:lineRule="auto"/>
        <w:ind w:left="426" w:firstLine="567"/>
        <w:jc w:val="both"/>
        <w:rPr>
          <w:rFonts w:ascii="ITC Avant Garde" w:hAnsi="ITC Avant Garde" w:cs="Arial"/>
          <w:sz w:val="21"/>
          <w:szCs w:val="21"/>
        </w:rPr>
      </w:pPr>
    </w:p>
    <w:p w14:paraId="2C71A1CB" w14:textId="77777777" w:rsidR="0055172C" w:rsidRPr="00094CD1" w:rsidRDefault="0055172C" w:rsidP="0053296D">
      <w:pPr>
        <w:spacing w:after="0" w:line="240" w:lineRule="auto"/>
        <w:ind w:left="426" w:firstLine="567"/>
        <w:jc w:val="both"/>
        <w:rPr>
          <w:rFonts w:ascii="ITC Avant Garde" w:hAnsi="ITC Avant Garde" w:cs="Arial"/>
          <w:sz w:val="21"/>
          <w:szCs w:val="21"/>
        </w:rPr>
      </w:pPr>
      <w:r w:rsidRPr="00094CD1">
        <w:rPr>
          <w:rFonts w:ascii="ITC Avant Garde" w:hAnsi="ITC Avant Garde" w:cs="Arial"/>
          <w:sz w:val="21"/>
          <w:szCs w:val="21"/>
        </w:rPr>
        <w:t>Asimismo, cuando las estructuras se pretendan usar como elementos de sustentación común para las antenas de radiodifusión o cualquier otro servicio, deberá realizarse el estudio de no interferencia y compatibilidad electromagnética, con el que se verifique la convivencia entre servicios, así como el cumplimiento de todas las características de radiación autorizadas para cada una de ellas. Lo anterior, con objeto de determinar que no habrá afectación al servicio de radiodifusión. Dicho estudio deberá estar a disposición del Instituto para cuando éste lo requiera.</w:t>
      </w:r>
    </w:p>
    <w:p w14:paraId="1E58AD3C" w14:textId="77777777" w:rsidR="0055172C" w:rsidRPr="00094CD1" w:rsidRDefault="0055172C" w:rsidP="0053296D">
      <w:pPr>
        <w:spacing w:after="0" w:line="240" w:lineRule="auto"/>
        <w:ind w:left="426" w:firstLine="567"/>
        <w:jc w:val="both"/>
        <w:rPr>
          <w:rFonts w:ascii="ITC Avant Garde" w:hAnsi="ITC Avant Garde" w:cs="Arial"/>
          <w:sz w:val="21"/>
          <w:szCs w:val="21"/>
        </w:rPr>
      </w:pPr>
    </w:p>
    <w:p w14:paraId="4AFA8B06" w14:textId="77777777" w:rsidR="0055172C" w:rsidRPr="00094CD1" w:rsidRDefault="0055172C" w:rsidP="0053296D">
      <w:pPr>
        <w:spacing w:after="0" w:line="240" w:lineRule="auto"/>
        <w:ind w:left="426"/>
        <w:jc w:val="both"/>
        <w:rPr>
          <w:rFonts w:ascii="ITC Avant Garde" w:hAnsi="ITC Avant Garde" w:cs="Arial"/>
          <w:b/>
          <w:sz w:val="21"/>
          <w:szCs w:val="21"/>
        </w:rPr>
      </w:pPr>
      <w:r w:rsidRPr="00094CD1">
        <w:rPr>
          <w:rFonts w:ascii="ITC Avant Garde" w:hAnsi="ITC Avant Garde" w:cs="Arial"/>
          <w:b/>
          <w:sz w:val="21"/>
          <w:szCs w:val="21"/>
        </w:rPr>
        <w:t>11.3 ESTRUCTURA.</w:t>
      </w:r>
    </w:p>
    <w:p w14:paraId="08B42FD0" w14:textId="77777777" w:rsidR="0055172C" w:rsidRPr="00094CD1" w:rsidRDefault="0055172C" w:rsidP="0053296D">
      <w:pPr>
        <w:spacing w:after="0" w:line="240" w:lineRule="auto"/>
        <w:ind w:left="426"/>
        <w:jc w:val="both"/>
        <w:rPr>
          <w:rFonts w:ascii="ITC Avant Garde" w:hAnsi="ITC Avant Garde" w:cs="Arial"/>
          <w:b/>
          <w:sz w:val="21"/>
          <w:szCs w:val="21"/>
        </w:rPr>
      </w:pPr>
    </w:p>
    <w:p w14:paraId="039AEEBF" w14:textId="1D4F8265" w:rsidR="0055172C" w:rsidRPr="00094CD1" w:rsidRDefault="0055172C" w:rsidP="0053296D">
      <w:pPr>
        <w:spacing w:after="0" w:line="240" w:lineRule="auto"/>
        <w:ind w:left="426" w:firstLine="567"/>
        <w:jc w:val="both"/>
        <w:rPr>
          <w:rFonts w:ascii="ITC Avant Garde" w:hAnsi="ITC Avant Garde" w:cs="Arial"/>
          <w:sz w:val="21"/>
          <w:szCs w:val="21"/>
        </w:rPr>
      </w:pPr>
      <w:r w:rsidRPr="00094CD1">
        <w:rPr>
          <w:rFonts w:ascii="ITC Avant Garde" w:hAnsi="ITC Avant Garde" w:cs="Arial"/>
          <w:sz w:val="21"/>
          <w:szCs w:val="21"/>
        </w:rPr>
        <w:t xml:space="preserve">Para la ubicación y erección de cualquier soporte estructural de antena que ha de utilizarse por una nueva Estación de Radiodifusión Sonora en F.M. o para el cambio de ubicación de una existente, el interesado deberá obtener </w:t>
      </w:r>
      <w:r w:rsidR="00CA1400" w:rsidRPr="00094CD1">
        <w:rPr>
          <w:rFonts w:ascii="ITC Avant Garde" w:hAnsi="ITC Avant Garde" w:cs="Arial"/>
          <w:sz w:val="21"/>
          <w:szCs w:val="21"/>
        </w:rPr>
        <w:t xml:space="preserve">la opinión </w:t>
      </w:r>
      <w:r w:rsidR="00CA1400" w:rsidRPr="00094CD1">
        <w:rPr>
          <w:rFonts w:ascii="ITC Avant Garde" w:hAnsi="ITC Avant Garde" w:cs="Arial"/>
          <w:sz w:val="21"/>
          <w:szCs w:val="21"/>
        </w:rPr>
        <w:lastRenderedPageBreak/>
        <w:t xml:space="preserve">favorable </w:t>
      </w:r>
      <w:r w:rsidRPr="00094CD1">
        <w:rPr>
          <w:rFonts w:ascii="ITC Avant Garde" w:hAnsi="ITC Avant Garde" w:cs="Arial"/>
          <w:sz w:val="21"/>
          <w:szCs w:val="21"/>
        </w:rPr>
        <w:t>de la autoridad competente en materia de aeronáutica</w:t>
      </w:r>
      <w:r w:rsidR="0026261F" w:rsidRPr="00094CD1">
        <w:rPr>
          <w:rFonts w:ascii="ITC Avant Garde" w:hAnsi="ITC Avant Garde" w:cs="Arial"/>
          <w:sz w:val="21"/>
          <w:szCs w:val="21"/>
        </w:rPr>
        <w:t xml:space="preserve"> civil</w:t>
      </w:r>
      <w:r w:rsidRPr="00094CD1">
        <w:rPr>
          <w:rFonts w:ascii="ITC Avant Garde" w:hAnsi="ITC Avant Garde" w:cs="Arial"/>
          <w:sz w:val="21"/>
          <w:szCs w:val="21"/>
        </w:rPr>
        <w:t xml:space="preserve">, así como </w:t>
      </w:r>
      <w:r w:rsidR="00CA1400" w:rsidRPr="00094CD1">
        <w:rPr>
          <w:rFonts w:ascii="ITC Avant Garde" w:hAnsi="ITC Avant Garde" w:cs="Arial"/>
          <w:sz w:val="21"/>
          <w:szCs w:val="21"/>
        </w:rPr>
        <w:t xml:space="preserve">la autorización </w:t>
      </w:r>
      <w:r w:rsidRPr="00094CD1">
        <w:rPr>
          <w:rFonts w:ascii="ITC Avant Garde" w:hAnsi="ITC Avant Garde" w:cs="Arial"/>
          <w:sz w:val="21"/>
          <w:szCs w:val="21"/>
        </w:rPr>
        <w:t>del Instituto,</w:t>
      </w:r>
      <w:r w:rsidR="00DC7A9F" w:rsidRPr="00094CD1">
        <w:rPr>
          <w:rFonts w:ascii="ITC Avant Garde" w:hAnsi="ITC Avant Garde" w:cs="Arial"/>
          <w:sz w:val="21"/>
          <w:szCs w:val="21"/>
        </w:rPr>
        <w:t xml:space="preserve"> para éste último caso</w:t>
      </w:r>
      <w:r w:rsidRPr="00094CD1">
        <w:rPr>
          <w:rFonts w:ascii="ITC Avant Garde" w:hAnsi="ITC Avant Garde" w:cs="Arial"/>
          <w:sz w:val="21"/>
          <w:szCs w:val="21"/>
        </w:rPr>
        <w:t xml:space="preserve"> a través del formato que éste determine.</w:t>
      </w:r>
    </w:p>
    <w:p w14:paraId="27A38E12" w14:textId="77777777" w:rsidR="00413EDD" w:rsidRPr="00094CD1" w:rsidRDefault="00413EDD" w:rsidP="0053296D">
      <w:pPr>
        <w:spacing w:after="0" w:line="240" w:lineRule="auto"/>
        <w:ind w:left="426" w:firstLine="567"/>
        <w:jc w:val="both"/>
        <w:rPr>
          <w:rFonts w:ascii="ITC Avant Garde" w:hAnsi="ITC Avant Garde" w:cs="Arial"/>
          <w:sz w:val="21"/>
          <w:szCs w:val="21"/>
        </w:rPr>
      </w:pPr>
    </w:p>
    <w:p w14:paraId="3BD78F27" w14:textId="77777777" w:rsidR="008C3953" w:rsidRDefault="00413EDD" w:rsidP="00F100E3">
      <w:pPr>
        <w:spacing w:after="0" w:line="240" w:lineRule="auto"/>
        <w:ind w:left="426" w:firstLine="567"/>
        <w:jc w:val="both"/>
        <w:rPr>
          <w:rFonts w:ascii="ITC Avant Garde" w:hAnsi="ITC Avant Garde" w:cs="Arial"/>
          <w:sz w:val="21"/>
          <w:szCs w:val="21"/>
        </w:rPr>
      </w:pPr>
      <w:r w:rsidRPr="00094CD1">
        <w:rPr>
          <w:rFonts w:ascii="ITC Avant Garde" w:hAnsi="ITC Avant Garde" w:cs="Arial"/>
          <w:sz w:val="21"/>
          <w:szCs w:val="21"/>
        </w:rPr>
        <w:t>La autoridad competente en materia de aeronáutica civil dictaminará sobre la máxima altura permitida y la ubicación del soporte estructural de las antenas, para evitar que representen un obstáculo a la navegación aérea, y el Instituto dictaminará sobre el sitio de transmisión para prever que no se provocarán problemas de Interferencias Perjudiciales a otras estaciones de radiodifusión previamente establecidas o planificadas.</w:t>
      </w:r>
      <w:r w:rsidRPr="00094CD1" w:rsidDel="00413EDD">
        <w:rPr>
          <w:rFonts w:ascii="ITC Avant Garde" w:hAnsi="ITC Avant Garde" w:cs="Arial"/>
          <w:sz w:val="21"/>
          <w:szCs w:val="21"/>
        </w:rPr>
        <w:t xml:space="preserve"> </w:t>
      </w:r>
    </w:p>
    <w:p w14:paraId="46C2D4F2" w14:textId="77777777" w:rsidR="008C3953" w:rsidRDefault="008C3953" w:rsidP="00F100E3">
      <w:pPr>
        <w:spacing w:after="0" w:line="240" w:lineRule="auto"/>
        <w:ind w:left="426" w:firstLine="567"/>
        <w:jc w:val="both"/>
        <w:rPr>
          <w:rFonts w:ascii="ITC Avant Garde" w:hAnsi="ITC Avant Garde" w:cs="Arial"/>
          <w:sz w:val="21"/>
          <w:szCs w:val="21"/>
        </w:rPr>
      </w:pPr>
    </w:p>
    <w:p w14:paraId="7BD2D971" w14:textId="4BAFA13D" w:rsidR="00E859D2" w:rsidRPr="00094CD1" w:rsidRDefault="0055172C" w:rsidP="00C97B9A">
      <w:pPr>
        <w:spacing w:after="0" w:line="240" w:lineRule="auto"/>
        <w:ind w:left="426" w:firstLine="567"/>
        <w:jc w:val="both"/>
        <w:rPr>
          <w:rFonts w:ascii="ITC Avant Garde" w:hAnsi="ITC Avant Garde" w:cs="Arial"/>
          <w:sz w:val="21"/>
          <w:szCs w:val="21"/>
        </w:rPr>
      </w:pPr>
      <w:r w:rsidRPr="00094CD1">
        <w:rPr>
          <w:rFonts w:ascii="ITC Avant Garde" w:hAnsi="ITC Avant Garde" w:cs="Arial"/>
          <w:sz w:val="21"/>
          <w:szCs w:val="21"/>
        </w:rPr>
        <w:t>Para lo anterior, los interesados deberán presentar ante el Instituto la información referente a la ubicación y características del soporte estructural, en el formato que al efecto establezca el Instituto</w:t>
      </w:r>
      <w:r w:rsidR="00F100E3" w:rsidRPr="00094CD1">
        <w:rPr>
          <w:rFonts w:ascii="ITC Avant Garde" w:hAnsi="ITC Avant Garde" w:cs="Arial"/>
          <w:sz w:val="21"/>
          <w:szCs w:val="21"/>
        </w:rPr>
        <w:t>, acompañad</w:t>
      </w:r>
      <w:r w:rsidR="005A75C9" w:rsidRPr="00094CD1">
        <w:rPr>
          <w:rFonts w:ascii="ITC Avant Garde" w:hAnsi="ITC Avant Garde" w:cs="Arial"/>
          <w:sz w:val="21"/>
          <w:szCs w:val="21"/>
        </w:rPr>
        <w:t>a</w:t>
      </w:r>
      <w:r w:rsidR="00F100E3" w:rsidRPr="00094CD1">
        <w:rPr>
          <w:rFonts w:ascii="ITC Avant Garde" w:hAnsi="ITC Avant Garde" w:cs="Arial"/>
          <w:sz w:val="21"/>
          <w:szCs w:val="21"/>
        </w:rPr>
        <w:t xml:space="preserve"> de la opinión favorable que emita la autoridad competente en materia aeronáutica civil</w:t>
      </w:r>
      <w:r w:rsidRPr="00094CD1">
        <w:rPr>
          <w:rFonts w:ascii="ITC Avant Garde" w:hAnsi="ITC Avant Garde" w:cs="Arial"/>
          <w:sz w:val="21"/>
          <w:szCs w:val="21"/>
        </w:rPr>
        <w:t>.</w:t>
      </w:r>
    </w:p>
    <w:p w14:paraId="7BD0EA9F" w14:textId="77777777" w:rsidR="0055172C" w:rsidRPr="00094CD1" w:rsidRDefault="0055172C" w:rsidP="0053296D">
      <w:pPr>
        <w:spacing w:after="0" w:line="240" w:lineRule="auto"/>
        <w:ind w:left="426" w:firstLine="567"/>
        <w:jc w:val="both"/>
        <w:rPr>
          <w:rFonts w:ascii="ITC Avant Garde" w:hAnsi="ITC Avant Garde" w:cs="Arial"/>
          <w:sz w:val="21"/>
          <w:szCs w:val="21"/>
        </w:rPr>
      </w:pPr>
    </w:p>
    <w:p w14:paraId="18C5E062" w14:textId="77777777" w:rsidR="0055172C" w:rsidRPr="00094CD1" w:rsidRDefault="0055172C" w:rsidP="0053296D">
      <w:pPr>
        <w:spacing w:after="0" w:line="240" w:lineRule="auto"/>
        <w:ind w:left="426"/>
        <w:jc w:val="both"/>
        <w:rPr>
          <w:rFonts w:ascii="ITC Avant Garde" w:hAnsi="ITC Avant Garde" w:cs="Arial"/>
          <w:b/>
          <w:sz w:val="21"/>
          <w:szCs w:val="21"/>
        </w:rPr>
      </w:pPr>
      <w:r w:rsidRPr="00094CD1">
        <w:rPr>
          <w:rFonts w:ascii="ITC Avant Garde" w:hAnsi="ITC Avant Garde" w:cs="Arial"/>
          <w:b/>
          <w:sz w:val="21"/>
          <w:szCs w:val="21"/>
        </w:rPr>
        <w:t>11.4 UBICACIÓN DEL SISTEMA RADIADOR.</w:t>
      </w:r>
    </w:p>
    <w:p w14:paraId="7A3DC493" w14:textId="77777777" w:rsidR="0055172C" w:rsidRPr="00094CD1" w:rsidRDefault="0055172C" w:rsidP="0053296D">
      <w:pPr>
        <w:spacing w:after="0" w:line="240" w:lineRule="auto"/>
        <w:ind w:left="426"/>
        <w:jc w:val="both"/>
        <w:rPr>
          <w:rFonts w:ascii="ITC Avant Garde" w:hAnsi="ITC Avant Garde" w:cs="Arial"/>
          <w:b/>
          <w:sz w:val="21"/>
          <w:szCs w:val="21"/>
        </w:rPr>
      </w:pPr>
    </w:p>
    <w:p w14:paraId="2DDEF639" w14:textId="37CFF495" w:rsidR="00E93195" w:rsidRPr="00094CD1" w:rsidRDefault="00A12FE2" w:rsidP="0053296D">
      <w:pPr>
        <w:spacing w:after="0" w:line="240" w:lineRule="auto"/>
        <w:ind w:left="426" w:firstLine="567"/>
        <w:jc w:val="both"/>
        <w:rPr>
          <w:rFonts w:ascii="ITC Avant Garde" w:hAnsi="ITC Avant Garde" w:cs="Arial"/>
          <w:sz w:val="21"/>
          <w:szCs w:val="21"/>
        </w:rPr>
      </w:pPr>
      <w:r w:rsidRPr="00094CD1">
        <w:rPr>
          <w:rFonts w:ascii="ITC Avant Garde" w:hAnsi="ITC Avant Garde" w:cs="Arial"/>
          <w:sz w:val="21"/>
          <w:szCs w:val="21"/>
        </w:rPr>
        <w:t>Cuando el sistema radiador vaya a ubicarse a una distancia de 70 metros o menos de otras Estaciones de Radiodifusión Sonora en F.M., o en canales adyacentes a la banda de radiodi</w:t>
      </w:r>
      <w:r w:rsidR="00C026FC" w:rsidRPr="00094CD1">
        <w:rPr>
          <w:rFonts w:ascii="ITC Avant Garde" w:hAnsi="ITC Avant Garde" w:cs="Arial"/>
          <w:sz w:val="21"/>
          <w:szCs w:val="21"/>
        </w:rPr>
        <w:t>fusión sonora de 88 a 108 MHz, </w:t>
      </w:r>
      <w:r w:rsidRPr="00094CD1">
        <w:rPr>
          <w:rFonts w:ascii="ITC Avant Garde" w:hAnsi="ITC Avant Garde" w:cs="Arial"/>
          <w:sz w:val="21"/>
          <w:szCs w:val="21"/>
        </w:rPr>
        <w:t xml:space="preserve">el </w:t>
      </w:r>
      <w:r w:rsidR="00C026FC" w:rsidRPr="00094CD1">
        <w:rPr>
          <w:rFonts w:ascii="ITC Avant Garde" w:hAnsi="ITC Avant Garde" w:cs="Arial"/>
          <w:sz w:val="21"/>
          <w:szCs w:val="21"/>
        </w:rPr>
        <w:t>c</w:t>
      </w:r>
      <w:r w:rsidRPr="00094CD1">
        <w:rPr>
          <w:rFonts w:ascii="ITC Avant Garde" w:hAnsi="ITC Avant Garde" w:cs="Arial"/>
          <w:sz w:val="21"/>
          <w:szCs w:val="21"/>
        </w:rPr>
        <w:t>oncesionario</w:t>
      </w:r>
      <w:r w:rsidR="00F362C6" w:rsidRPr="00094CD1">
        <w:rPr>
          <w:rFonts w:ascii="ITC Avant Garde" w:hAnsi="ITC Avant Garde" w:cs="Arial"/>
          <w:sz w:val="21"/>
          <w:szCs w:val="21"/>
        </w:rPr>
        <w:t xml:space="preserve"> realizará el estudio de no interferencia</w:t>
      </w:r>
      <w:r w:rsidR="00503046" w:rsidRPr="00094CD1">
        <w:rPr>
          <w:rFonts w:ascii="ITC Avant Garde" w:hAnsi="ITC Avant Garde" w:cs="Arial"/>
          <w:sz w:val="21"/>
          <w:szCs w:val="21"/>
        </w:rPr>
        <w:t xml:space="preserve"> y compatibilidad electromagnética</w:t>
      </w:r>
      <w:r w:rsidR="00F362C6" w:rsidRPr="00094CD1">
        <w:rPr>
          <w:rFonts w:ascii="ITC Avant Garde" w:hAnsi="ITC Avant Garde" w:cs="Arial"/>
          <w:sz w:val="21"/>
          <w:szCs w:val="21"/>
        </w:rPr>
        <w:t>, a efecto de</w:t>
      </w:r>
      <w:r w:rsidRPr="00094CD1">
        <w:rPr>
          <w:rFonts w:ascii="ITC Avant Garde" w:hAnsi="ITC Avant Garde" w:cs="Arial"/>
          <w:sz w:val="21"/>
          <w:szCs w:val="21"/>
        </w:rPr>
        <w:t xml:space="preserve"> </w:t>
      </w:r>
      <w:r w:rsidR="00B75212" w:rsidRPr="00094CD1">
        <w:rPr>
          <w:rFonts w:ascii="ITC Avant Garde" w:hAnsi="ITC Avant Garde" w:cs="Arial"/>
          <w:sz w:val="21"/>
          <w:szCs w:val="21"/>
        </w:rPr>
        <w:t>garantizar</w:t>
      </w:r>
      <w:r w:rsidR="00F362C6" w:rsidRPr="00094CD1">
        <w:rPr>
          <w:rFonts w:ascii="ITC Avant Garde" w:hAnsi="ITC Avant Garde" w:cs="Arial"/>
          <w:sz w:val="21"/>
          <w:szCs w:val="21"/>
        </w:rPr>
        <w:t xml:space="preserve"> </w:t>
      </w:r>
      <w:r w:rsidRPr="00094CD1">
        <w:rPr>
          <w:rFonts w:ascii="ITC Avant Garde" w:hAnsi="ITC Avant Garde" w:cs="Arial"/>
          <w:sz w:val="21"/>
          <w:szCs w:val="21"/>
        </w:rPr>
        <w:t>que no existirá interferencia entre una y otra estación debido a productos de intermodulación</w:t>
      </w:r>
      <w:r w:rsidR="00612F23" w:rsidRPr="00094CD1">
        <w:rPr>
          <w:rFonts w:ascii="ITC Avant Garde" w:hAnsi="ITC Avant Garde" w:cs="Arial"/>
          <w:sz w:val="21"/>
          <w:szCs w:val="21"/>
        </w:rPr>
        <w:t>,</w:t>
      </w:r>
      <w:r w:rsidR="000F404B" w:rsidRPr="00094CD1">
        <w:rPr>
          <w:rFonts w:ascii="ITC Avant Garde" w:hAnsi="ITC Avant Garde" w:cs="Arial"/>
          <w:sz w:val="21"/>
          <w:szCs w:val="21"/>
        </w:rPr>
        <w:t xml:space="preserve"> </w:t>
      </w:r>
      <w:r w:rsidR="003F2237" w:rsidRPr="00094CD1">
        <w:rPr>
          <w:rFonts w:ascii="ITC Avant Garde" w:hAnsi="ITC Avant Garde" w:cs="Arial"/>
          <w:sz w:val="21"/>
          <w:szCs w:val="21"/>
        </w:rPr>
        <w:t>lo anterior</w:t>
      </w:r>
      <w:r w:rsidR="000F404B" w:rsidRPr="00094CD1">
        <w:rPr>
          <w:rFonts w:ascii="ITC Avant Garde" w:hAnsi="ITC Avant Garde" w:cs="Arial"/>
          <w:sz w:val="21"/>
          <w:szCs w:val="21"/>
        </w:rPr>
        <w:t xml:space="preserve"> deberá reportar</w:t>
      </w:r>
      <w:r w:rsidR="003F2237" w:rsidRPr="00094CD1">
        <w:rPr>
          <w:rFonts w:ascii="ITC Avant Garde" w:hAnsi="ITC Avant Garde" w:cs="Arial"/>
          <w:sz w:val="21"/>
          <w:szCs w:val="21"/>
        </w:rPr>
        <w:t>se</w:t>
      </w:r>
      <w:r w:rsidR="000F404B" w:rsidRPr="00094CD1">
        <w:rPr>
          <w:rFonts w:ascii="ITC Avant Garde" w:hAnsi="ITC Avant Garde" w:cs="Arial"/>
          <w:sz w:val="21"/>
          <w:szCs w:val="21"/>
        </w:rPr>
        <w:t xml:space="preserve"> al Instituto en los formatos que para tal efecto </w:t>
      </w:r>
      <w:r w:rsidR="00C026FC" w:rsidRPr="00094CD1">
        <w:rPr>
          <w:rFonts w:ascii="ITC Avant Garde" w:hAnsi="ITC Avant Garde" w:cs="Arial"/>
          <w:sz w:val="21"/>
          <w:szCs w:val="21"/>
        </w:rPr>
        <w:t>establezca</w:t>
      </w:r>
      <w:r w:rsidRPr="00094CD1">
        <w:rPr>
          <w:rFonts w:ascii="ITC Avant Garde" w:hAnsi="ITC Avant Garde" w:cs="Arial"/>
          <w:sz w:val="21"/>
          <w:szCs w:val="21"/>
        </w:rPr>
        <w:t>.</w:t>
      </w:r>
      <w:r w:rsidR="00C026FC" w:rsidRPr="00094CD1">
        <w:rPr>
          <w:rFonts w:ascii="ITC Avant Garde" w:hAnsi="ITC Avant Garde" w:cs="Arial"/>
          <w:sz w:val="21"/>
          <w:szCs w:val="21"/>
        </w:rPr>
        <w:t xml:space="preserve"> A este respecto, el estudio en mención deberá</w:t>
      </w:r>
      <w:r w:rsidR="00612F23" w:rsidRPr="00094CD1">
        <w:rPr>
          <w:rFonts w:ascii="ITC Avant Garde" w:hAnsi="ITC Avant Garde" w:cs="Arial"/>
          <w:sz w:val="21"/>
          <w:szCs w:val="21"/>
        </w:rPr>
        <w:t xml:space="preserve"> estar a disposición del Instituto para cuándo éste lo requiera.</w:t>
      </w:r>
    </w:p>
    <w:p w14:paraId="619FC456" w14:textId="77777777" w:rsidR="007E20CA" w:rsidRPr="00094CD1" w:rsidRDefault="007E20CA" w:rsidP="0053296D">
      <w:pPr>
        <w:spacing w:after="0" w:line="240" w:lineRule="auto"/>
        <w:ind w:left="426" w:firstLine="567"/>
        <w:jc w:val="both"/>
        <w:rPr>
          <w:rFonts w:ascii="ITC Avant Garde" w:hAnsi="ITC Avant Garde" w:cs="Arial"/>
          <w:sz w:val="21"/>
          <w:szCs w:val="21"/>
        </w:rPr>
      </w:pPr>
    </w:p>
    <w:p w14:paraId="10FB4EF2" w14:textId="427F78B1" w:rsidR="00E93195" w:rsidRPr="00094CD1" w:rsidRDefault="0026261F" w:rsidP="0053296D">
      <w:pPr>
        <w:spacing w:after="0" w:line="240" w:lineRule="auto"/>
        <w:ind w:left="426" w:firstLine="567"/>
        <w:jc w:val="both"/>
        <w:rPr>
          <w:rFonts w:ascii="ITC Avant Garde" w:hAnsi="ITC Avant Garde" w:cs="Arial"/>
          <w:sz w:val="21"/>
          <w:szCs w:val="21"/>
        </w:rPr>
      </w:pPr>
      <w:r w:rsidRPr="00094CD1">
        <w:rPr>
          <w:rFonts w:ascii="ITC Avant Garde" w:hAnsi="ITC Avant Garde" w:cs="Arial"/>
          <w:sz w:val="21"/>
          <w:szCs w:val="21"/>
        </w:rPr>
        <w:t>El</w:t>
      </w:r>
      <w:r w:rsidR="00E93195" w:rsidRPr="00094CD1">
        <w:rPr>
          <w:rFonts w:ascii="ITC Avant Garde" w:hAnsi="ITC Avant Garde" w:cs="Arial"/>
          <w:sz w:val="21"/>
          <w:szCs w:val="21"/>
        </w:rPr>
        <w:t xml:space="preserve"> Instituto garantizará la operación libre de interferencias de los servicios ubicados en los canales adyacentes a la banda de 88 MHz y 108 MHz respectivamente. </w:t>
      </w:r>
    </w:p>
    <w:p w14:paraId="2E40F447" w14:textId="77777777" w:rsidR="00E93195" w:rsidRPr="00094CD1" w:rsidRDefault="00E93195" w:rsidP="0053296D">
      <w:pPr>
        <w:spacing w:after="0" w:line="240" w:lineRule="auto"/>
        <w:ind w:left="426"/>
        <w:jc w:val="both"/>
        <w:rPr>
          <w:rFonts w:ascii="ITC Avant Garde" w:hAnsi="ITC Avant Garde" w:cs="Arial"/>
          <w:sz w:val="21"/>
          <w:szCs w:val="21"/>
        </w:rPr>
      </w:pPr>
    </w:p>
    <w:p w14:paraId="7541AEC9" w14:textId="206C05D9" w:rsidR="0055172C" w:rsidRPr="00094CD1" w:rsidRDefault="00E01DFA" w:rsidP="0053296D">
      <w:pPr>
        <w:spacing w:after="0" w:line="240" w:lineRule="auto"/>
        <w:ind w:left="426"/>
        <w:jc w:val="both"/>
        <w:rPr>
          <w:rFonts w:ascii="ITC Avant Garde" w:hAnsi="ITC Avant Garde" w:cs="Arial"/>
          <w:sz w:val="21"/>
          <w:szCs w:val="21"/>
        </w:rPr>
      </w:pPr>
      <w:r w:rsidRPr="00094CD1">
        <w:rPr>
          <w:rFonts w:ascii="ITC Avant Garde" w:hAnsi="ITC Avant Garde" w:cs="Arial"/>
          <w:sz w:val="21"/>
          <w:szCs w:val="21"/>
        </w:rPr>
        <w:t>(Se deroga).</w:t>
      </w:r>
    </w:p>
    <w:p w14:paraId="73DB4556" w14:textId="77777777" w:rsidR="0055172C" w:rsidRPr="00094CD1" w:rsidRDefault="0055172C" w:rsidP="0053296D">
      <w:pPr>
        <w:spacing w:after="0" w:line="240" w:lineRule="auto"/>
        <w:ind w:left="426"/>
        <w:jc w:val="both"/>
        <w:rPr>
          <w:rFonts w:ascii="ITC Avant Garde" w:hAnsi="ITC Avant Garde" w:cs="Arial"/>
          <w:sz w:val="21"/>
          <w:szCs w:val="21"/>
        </w:rPr>
      </w:pPr>
      <w:r w:rsidRPr="00094CD1">
        <w:rPr>
          <w:rFonts w:ascii="ITC Avant Garde" w:hAnsi="ITC Avant Garde" w:cs="Arial"/>
          <w:sz w:val="21"/>
          <w:szCs w:val="21"/>
        </w:rPr>
        <w:t>…</w:t>
      </w:r>
    </w:p>
    <w:p w14:paraId="3DFFD8DF" w14:textId="1816155E" w:rsidR="0055172C" w:rsidRPr="00094CD1" w:rsidRDefault="0055172C" w:rsidP="0053296D">
      <w:pPr>
        <w:spacing w:after="0" w:line="240" w:lineRule="auto"/>
        <w:ind w:left="426"/>
        <w:jc w:val="both"/>
        <w:rPr>
          <w:rFonts w:ascii="ITC Avant Garde" w:hAnsi="ITC Avant Garde" w:cs="Arial"/>
          <w:sz w:val="21"/>
          <w:szCs w:val="21"/>
        </w:rPr>
      </w:pPr>
    </w:p>
    <w:p w14:paraId="223E67C7" w14:textId="0B6C81D6" w:rsidR="00DA68F5" w:rsidRPr="00094CD1" w:rsidRDefault="00DA68F5" w:rsidP="0053296D">
      <w:pPr>
        <w:spacing w:after="0" w:line="240" w:lineRule="auto"/>
        <w:ind w:left="426"/>
        <w:jc w:val="both"/>
        <w:rPr>
          <w:rFonts w:ascii="ITC Avant Garde" w:hAnsi="ITC Avant Garde" w:cs="Arial"/>
          <w:b/>
          <w:sz w:val="21"/>
          <w:szCs w:val="21"/>
        </w:rPr>
      </w:pPr>
      <w:r w:rsidRPr="00094CD1">
        <w:rPr>
          <w:rFonts w:ascii="ITC Avant Garde" w:hAnsi="ITC Avant Garde" w:cs="Arial"/>
          <w:b/>
          <w:sz w:val="21"/>
          <w:szCs w:val="21"/>
        </w:rPr>
        <w:t>11.5.5 PATRÓN DE RADIACIÓN EN EL PLANO VERTICAL.</w:t>
      </w:r>
    </w:p>
    <w:p w14:paraId="2CB50CAE" w14:textId="6BE70BC5" w:rsidR="00DA68F5" w:rsidRPr="00094CD1" w:rsidRDefault="00DA68F5" w:rsidP="00E01DFA">
      <w:pPr>
        <w:spacing w:after="0" w:line="240" w:lineRule="auto"/>
        <w:ind w:left="710" w:firstLine="283"/>
        <w:jc w:val="both"/>
        <w:rPr>
          <w:rFonts w:ascii="ITC Avant Garde" w:hAnsi="ITC Avant Garde" w:cs="Arial"/>
          <w:sz w:val="21"/>
          <w:szCs w:val="21"/>
        </w:rPr>
      </w:pPr>
      <w:r w:rsidRPr="00094CD1">
        <w:rPr>
          <w:rFonts w:ascii="ITC Avant Garde" w:hAnsi="ITC Avant Garde" w:cs="Arial"/>
          <w:sz w:val="21"/>
          <w:szCs w:val="21"/>
        </w:rPr>
        <w:t>…</w:t>
      </w:r>
    </w:p>
    <w:p w14:paraId="0363BB23" w14:textId="18FDFC8A" w:rsidR="00DA68F5" w:rsidRPr="00094CD1" w:rsidRDefault="00DA68F5" w:rsidP="0053296D">
      <w:pPr>
        <w:spacing w:after="0" w:line="240" w:lineRule="auto"/>
        <w:ind w:left="426" w:firstLine="567"/>
        <w:jc w:val="both"/>
        <w:rPr>
          <w:rFonts w:ascii="ITC Avant Garde" w:hAnsi="ITC Avant Garde" w:cs="Arial"/>
          <w:sz w:val="21"/>
          <w:szCs w:val="21"/>
        </w:rPr>
      </w:pPr>
      <w:r w:rsidRPr="00094CD1">
        <w:rPr>
          <w:rFonts w:ascii="ITC Avant Garde" w:hAnsi="ITC Avant Garde" w:cs="Arial"/>
          <w:sz w:val="21"/>
          <w:szCs w:val="21"/>
        </w:rPr>
        <w:t>Este diagrama contendrá información completa de la potencia efectiva radiada (en dB con respecto a 1 kW) entre ±10° a partir del plano horizontal, la información adicional sufici</w:t>
      </w:r>
      <w:r w:rsidR="006D2F4A" w:rsidRPr="00094CD1">
        <w:rPr>
          <w:rFonts w:ascii="ITC Avant Garde" w:hAnsi="ITC Avant Garde" w:cs="Arial"/>
          <w:sz w:val="21"/>
          <w:szCs w:val="21"/>
        </w:rPr>
        <w:t xml:space="preserve">ente para demostrar la ausencia </w:t>
      </w:r>
      <w:r w:rsidRPr="00094CD1">
        <w:rPr>
          <w:rFonts w:ascii="ITC Avant Garde" w:hAnsi="ITC Avant Garde" w:cs="Arial"/>
          <w:sz w:val="21"/>
          <w:szCs w:val="21"/>
        </w:rPr>
        <w:t xml:space="preserve">de lóbulos </w:t>
      </w:r>
      <w:r w:rsidR="00163ABE" w:rsidRPr="00094CD1">
        <w:rPr>
          <w:rFonts w:ascii="ITC Avant Garde" w:hAnsi="ITC Avant Garde" w:cs="Arial"/>
          <w:sz w:val="21"/>
          <w:szCs w:val="21"/>
        </w:rPr>
        <w:t>indeseables en la región entre +</w:t>
      </w:r>
      <w:r w:rsidRPr="00094CD1">
        <w:rPr>
          <w:rFonts w:ascii="ITC Avant Garde" w:hAnsi="ITC Avant Garde" w:cs="Arial"/>
          <w:sz w:val="21"/>
          <w:szCs w:val="21"/>
        </w:rPr>
        <w:t>10° y el cenit, y -10° y el nadir, y la Intensidad de Campo en el Espacio Libre (en mV/m) a 1609 m del origen (o sitio donde se localiza la antena). Además, se anotará el procedimiento empleado en la determinación, de acuerdo con lo especificado en este párrafo. Se determinarán los patrones de radiación vertical para tantas direcciones como sea necesario.</w:t>
      </w:r>
    </w:p>
    <w:p w14:paraId="1DCD9A65" w14:textId="78B466EA" w:rsidR="00085DDA" w:rsidRPr="00094CD1" w:rsidRDefault="00085DDA" w:rsidP="00E01DFA">
      <w:pPr>
        <w:spacing w:after="0" w:line="240" w:lineRule="auto"/>
        <w:ind w:left="426" w:firstLine="283"/>
        <w:jc w:val="both"/>
        <w:rPr>
          <w:rFonts w:ascii="ITC Avant Garde" w:hAnsi="ITC Avant Garde" w:cs="Arial"/>
          <w:sz w:val="21"/>
          <w:szCs w:val="21"/>
        </w:rPr>
      </w:pPr>
      <w:r w:rsidRPr="00094CD1">
        <w:rPr>
          <w:rFonts w:ascii="ITC Avant Garde" w:hAnsi="ITC Avant Garde" w:cs="Arial"/>
          <w:sz w:val="21"/>
          <w:szCs w:val="21"/>
        </w:rPr>
        <w:t>…</w:t>
      </w:r>
    </w:p>
    <w:p w14:paraId="1D366F01" w14:textId="77777777" w:rsidR="00DA68F5" w:rsidRPr="00094CD1" w:rsidRDefault="00DA68F5" w:rsidP="0053296D">
      <w:pPr>
        <w:spacing w:after="0" w:line="240" w:lineRule="auto"/>
        <w:ind w:left="426"/>
        <w:jc w:val="both"/>
        <w:rPr>
          <w:rFonts w:ascii="ITC Avant Garde" w:hAnsi="ITC Avant Garde" w:cs="Arial"/>
          <w:sz w:val="21"/>
          <w:szCs w:val="21"/>
        </w:rPr>
      </w:pPr>
    </w:p>
    <w:p w14:paraId="38C315F8" w14:textId="36076EC6" w:rsidR="00CC1878" w:rsidRPr="00094CD1" w:rsidRDefault="00CC1878" w:rsidP="0053296D">
      <w:pPr>
        <w:spacing w:after="0" w:line="240" w:lineRule="auto"/>
        <w:ind w:left="426"/>
        <w:jc w:val="both"/>
        <w:rPr>
          <w:rFonts w:ascii="ITC Avant Garde" w:hAnsi="ITC Avant Garde" w:cs="Arial"/>
          <w:b/>
          <w:sz w:val="21"/>
          <w:szCs w:val="21"/>
        </w:rPr>
      </w:pPr>
      <w:r w:rsidRPr="00094CD1">
        <w:rPr>
          <w:rFonts w:ascii="ITC Avant Garde" w:hAnsi="ITC Avant Garde" w:cs="Arial"/>
          <w:b/>
          <w:sz w:val="21"/>
          <w:szCs w:val="21"/>
        </w:rPr>
        <w:t>11.5.6 PATRÓN DE RADIACIÓN DE LA ANTENA.</w:t>
      </w:r>
    </w:p>
    <w:p w14:paraId="563164C4" w14:textId="77777777" w:rsidR="00B570F7" w:rsidRPr="00094CD1" w:rsidRDefault="00B570F7" w:rsidP="0053296D">
      <w:pPr>
        <w:spacing w:after="0" w:line="240" w:lineRule="auto"/>
        <w:ind w:left="426"/>
        <w:jc w:val="both"/>
        <w:rPr>
          <w:rFonts w:ascii="ITC Avant Garde" w:hAnsi="ITC Avant Garde" w:cs="Arial"/>
          <w:b/>
          <w:sz w:val="21"/>
          <w:szCs w:val="21"/>
        </w:rPr>
      </w:pPr>
    </w:p>
    <w:p w14:paraId="5F5C002A" w14:textId="75185D91" w:rsidR="00CC1878" w:rsidRPr="00094CD1" w:rsidRDefault="00612F23" w:rsidP="0053296D">
      <w:pPr>
        <w:spacing w:after="0" w:line="240" w:lineRule="auto"/>
        <w:ind w:left="426"/>
        <w:jc w:val="both"/>
        <w:rPr>
          <w:sz w:val="18"/>
          <w:szCs w:val="18"/>
        </w:rPr>
      </w:pPr>
      <w:r w:rsidRPr="00094CD1">
        <w:rPr>
          <w:rFonts w:ascii="ITC Avant Garde" w:hAnsi="ITC Avant Garde" w:cs="Arial"/>
          <w:sz w:val="21"/>
          <w:szCs w:val="21"/>
        </w:rPr>
        <w:lastRenderedPageBreak/>
        <w:t>El patrón de radiación de las antenas deberá contener el aval técnico de la</w:t>
      </w:r>
      <w:r w:rsidR="00FB23BE" w:rsidRPr="00094CD1">
        <w:rPr>
          <w:rFonts w:ascii="ITC Avant Garde" w:hAnsi="ITC Avant Garde" w:cs="Arial"/>
          <w:sz w:val="21"/>
          <w:szCs w:val="21"/>
        </w:rPr>
        <w:t xml:space="preserve"> o las</w:t>
      </w:r>
      <w:r w:rsidRPr="00094CD1">
        <w:rPr>
          <w:rFonts w:ascii="ITC Avant Garde" w:hAnsi="ITC Avant Garde" w:cs="Arial"/>
          <w:sz w:val="21"/>
          <w:szCs w:val="21"/>
        </w:rPr>
        <w:t xml:space="preserve"> empresa</w:t>
      </w:r>
      <w:r w:rsidR="00FB23BE" w:rsidRPr="00094CD1">
        <w:rPr>
          <w:rFonts w:ascii="ITC Avant Garde" w:hAnsi="ITC Avant Garde" w:cs="Arial"/>
          <w:sz w:val="21"/>
          <w:szCs w:val="21"/>
        </w:rPr>
        <w:t>s</w:t>
      </w:r>
      <w:r w:rsidRPr="00094CD1">
        <w:rPr>
          <w:rFonts w:ascii="ITC Avant Garde" w:hAnsi="ITC Avant Garde" w:cs="Arial"/>
          <w:sz w:val="21"/>
          <w:szCs w:val="21"/>
        </w:rPr>
        <w:t xml:space="preserve"> fabricante</w:t>
      </w:r>
      <w:r w:rsidR="00FB23BE" w:rsidRPr="00094CD1">
        <w:rPr>
          <w:rFonts w:ascii="ITC Avant Garde" w:hAnsi="ITC Avant Garde" w:cs="Arial"/>
          <w:sz w:val="21"/>
          <w:szCs w:val="21"/>
        </w:rPr>
        <w:t>s</w:t>
      </w:r>
      <w:r w:rsidRPr="00094CD1">
        <w:rPr>
          <w:rFonts w:ascii="ITC Avant Garde" w:hAnsi="ITC Avant Garde" w:cs="Arial"/>
          <w:sz w:val="21"/>
          <w:szCs w:val="21"/>
        </w:rPr>
        <w:t>, con el propósito de que el empleo del mismo en los estudios técnicos realizados por el Instituto</w:t>
      </w:r>
      <w:r w:rsidR="00CC4C83" w:rsidRPr="00094CD1">
        <w:rPr>
          <w:rFonts w:ascii="ITC Avant Garde" w:hAnsi="ITC Avant Garde" w:cs="Arial"/>
          <w:sz w:val="21"/>
          <w:szCs w:val="21"/>
        </w:rPr>
        <w:t>,</w:t>
      </w:r>
      <w:r w:rsidRPr="00094CD1">
        <w:rPr>
          <w:rFonts w:ascii="ITC Avant Garde" w:hAnsi="ITC Avant Garde" w:cs="Arial"/>
          <w:sz w:val="21"/>
          <w:szCs w:val="21"/>
        </w:rPr>
        <w:t xml:space="preserve"> garantice la no interferencia entre los diferentes servicios de radiodifusión o de telecomunicaciones en la zona.</w:t>
      </w:r>
      <w:r w:rsidRPr="00094CD1">
        <w:rPr>
          <w:sz w:val="18"/>
          <w:szCs w:val="18"/>
        </w:rPr>
        <w:t xml:space="preserve"> </w:t>
      </w:r>
    </w:p>
    <w:p w14:paraId="2B57DF22" w14:textId="77777777" w:rsidR="00FA1324" w:rsidRPr="00094CD1" w:rsidRDefault="00FA1324" w:rsidP="0053296D">
      <w:pPr>
        <w:spacing w:after="0" w:line="240" w:lineRule="auto"/>
        <w:ind w:left="426"/>
        <w:jc w:val="both"/>
        <w:rPr>
          <w:rFonts w:ascii="ITC Avant Garde" w:hAnsi="ITC Avant Garde" w:cs="Arial"/>
          <w:sz w:val="21"/>
          <w:szCs w:val="21"/>
        </w:rPr>
      </w:pPr>
    </w:p>
    <w:p w14:paraId="1B2FBAC1" w14:textId="017C508A" w:rsidR="0055172C" w:rsidRPr="00094CD1" w:rsidRDefault="0055172C" w:rsidP="0053296D">
      <w:pPr>
        <w:spacing w:after="0" w:line="240" w:lineRule="auto"/>
        <w:ind w:left="426"/>
        <w:jc w:val="both"/>
        <w:rPr>
          <w:rFonts w:ascii="ITC Avant Garde" w:hAnsi="ITC Avant Garde" w:cs="Arial"/>
          <w:b/>
          <w:sz w:val="21"/>
          <w:szCs w:val="21"/>
        </w:rPr>
      </w:pPr>
      <w:r w:rsidRPr="00094CD1">
        <w:rPr>
          <w:rFonts w:ascii="ITC Avant Garde Std Bk" w:hAnsi="ITC Avant Garde Std Bk" w:cs="Arial"/>
          <w:b/>
          <w:sz w:val="21"/>
          <w:szCs w:val="21"/>
        </w:rPr>
        <w:t>CAPÍTULO 12</w:t>
      </w:r>
      <w:r w:rsidR="00460899" w:rsidRPr="00094CD1">
        <w:rPr>
          <w:rFonts w:ascii="ITC Avant Garde" w:hAnsi="ITC Avant Garde" w:cs="Arial"/>
          <w:b/>
          <w:sz w:val="21"/>
          <w:szCs w:val="21"/>
        </w:rPr>
        <w:t>.</w:t>
      </w:r>
      <w:r w:rsidRPr="00094CD1">
        <w:rPr>
          <w:rFonts w:ascii="ITC Avant Garde Std Bk" w:hAnsi="ITC Avant Garde Std Bk" w:cs="Arial"/>
          <w:b/>
          <w:sz w:val="21"/>
          <w:szCs w:val="21"/>
        </w:rPr>
        <w:t xml:space="preserve"> </w:t>
      </w:r>
      <w:r w:rsidRPr="00094CD1">
        <w:rPr>
          <w:rFonts w:ascii="ITC Avant Garde" w:hAnsi="ITC Avant Garde" w:cs="Arial"/>
          <w:b/>
          <w:sz w:val="21"/>
          <w:szCs w:val="21"/>
        </w:rPr>
        <w:t>ÁREAS DE SERVICIO Y PROCEDIMIENTO ANALÍTICO PARA SU PRONÓSTICO.</w:t>
      </w:r>
    </w:p>
    <w:p w14:paraId="111C4C7E" w14:textId="77777777" w:rsidR="0055172C" w:rsidRPr="00094CD1" w:rsidRDefault="0055172C" w:rsidP="0053296D">
      <w:pPr>
        <w:spacing w:after="0" w:line="240" w:lineRule="auto"/>
        <w:ind w:left="426"/>
        <w:jc w:val="both"/>
        <w:rPr>
          <w:rFonts w:ascii="ITC Avant Garde" w:hAnsi="ITC Avant Garde" w:cs="Arial"/>
          <w:b/>
          <w:sz w:val="21"/>
          <w:szCs w:val="21"/>
        </w:rPr>
      </w:pPr>
    </w:p>
    <w:p w14:paraId="05AF311A" w14:textId="77777777" w:rsidR="0055172C" w:rsidRPr="00094CD1" w:rsidRDefault="0055172C" w:rsidP="0053296D">
      <w:pPr>
        <w:spacing w:after="0" w:line="240" w:lineRule="auto"/>
        <w:ind w:left="426"/>
        <w:jc w:val="both"/>
        <w:rPr>
          <w:rFonts w:ascii="ITC Avant Garde" w:hAnsi="ITC Avant Garde" w:cs="Arial"/>
          <w:sz w:val="21"/>
          <w:szCs w:val="21"/>
        </w:rPr>
      </w:pPr>
      <w:r w:rsidRPr="00094CD1">
        <w:rPr>
          <w:rFonts w:ascii="ITC Avant Garde" w:hAnsi="ITC Avant Garde" w:cs="Arial"/>
          <w:sz w:val="21"/>
          <w:szCs w:val="21"/>
        </w:rPr>
        <w:t>…</w:t>
      </w:r>
    </w:p>
    <w:p w14:paraId="2CFB762F" w14:textId="77777777" w:rsidR="0055172C" w:rsidRPr="00094CD1" w:rsidRDefault="0055172C" w:rsidP="0053296D">
      <w:pPr>
        <w:spacing w:after="0" w:line="240" w:lineRule="auto"/>
        <w:ind w:left="426" w:firstLine="567"/>
        <w:jc w:val="both"/>
        <w:rPr>
          <w:rFonts w:ascii="ITC Avant Garde" w:hAnsi="ITC Avant Garde" w:cs="Arial"/>
          <w:sz w:val="21"/>
          <w:szCs w:val="21"/>
        </w:rPr>
      </w:pPr>
      <w:r w:rsidRPr="00094CD1">
        <w:rPr>
          <w:rFonts w:ascii="ITC Avant Garde" w:hAnsi="ITC Avant Garde" w:cs="Arial"/>
          <w:sz w:val="21"/>
          <w:szCs w:val="21"/>
        </w:rPr>
        <w:t>Los valores de Intensidad de Campo especificados en el párrafo anterior, se considerarán para la predicción de las Áreas de Servicio de las Estaciones de Radiodifusión Sonora en F.M., según se indica en el Apéndice A de la presente Disposición Técnica.</w:t>
      </w:r>
    </w:p>
    <w:p w14:paraId="45F1A458" w14:textId="77777777" w:rsidR="0055172C" w:rsidRPr="00094CD1" w:rsidRDefault="0055172C" w:rsidP="0053296D">
      <w:pPr>
        <w:spacing w:after="0" w:line="240" w:lineRule="auto"/>
        <w:ind w:left="426"/>
        <w:jc w:val="both"/>
        <w:rPr>
          <w:rFonts w:ascii="ITC Avant Garde" w:hAnsi="ITC Avant Garde" w:cs="Arial"/>
          <w:sz w:val="21"/>
          <w:szCs w:val="21"/>
        </w:rPr>
      </w:pPr>
      <w:r w:rsidRPr="00094CD1">
        <w:rPr>
          <w:rFonts w:ascii="ITC Avant Garde" w:hAnsi="ITC Avant Garde" w:cs="Arial"/>
          <w:sz w:val="21"/>
          <w:szCs w:val="21"/>
        </w:rPr>
        <w:t>…</w:t>
      </w:r>
    </w:p>
    <w:p w14:paraId="623A9171" w14:textId="77777777" w:rsidR="0055172C" w:rsidRPr="00094CD1" w:rsidRDefault="0055172C" w:rsidP="0053296D">
      <w:pPr>
        <w:spacing w:after="0" w:line="240" w:lineRule="auto"/>
        <w:ind w:left="426"/>
        <w:jc w:val="both"/>
        <w:rPr>
          <w:rFonts w:ascii="ITC Avant Garde" w:hAnsi="ITC Avant Garde" w:cs="Arial"/>
          <w:sz w:val="21"/>
          <w:szCs w:val="21"/>
        </w:rPr>
      </w:pPr>
    </w:p>
    <w:p w14:paraId="7BEA9535" w14:textId="60F204AC" w:rsidR="0055172C" w:rsidRPr="00094CD1" w:rsidRDefault="0055172C" w:rsidP="0053296D">
      <w:pPr>
        <w:spacing w:after="0" w:line="240" w:lineRule="auto"/>
        <w:ind w:left="426"/>
        <w:jc w:val="both"/>
        <w:rPr>
          <w:rFonts w:ascii="ITC Avant Garde" w:hAnsi="ITC Avant Garde" w:cs="Arial"/>
          <w:b/>
          <w:sz w:val="21"/>
          <w:szCs w:val="21"/>
        </w:rPr>
      </w:pPr>
      <w:r w:rsidRPr="00094CD1">
        <w:rPr>
          <w:rFonts w:ascii="ITC Avant Garde" w:hAnsi="ITC Avant Garde" w:cs="Arial"/>
          <w:b/>
          <w:sz w:val="21"/>
          <w:szCs w:val="21"/>
        </w:rPr>
        <w:t>APÉNDICE A. PROCEDIMIENTO PARA PRONOSTICAR LAS ÁREAS DE SERVICIO.</w:t>
      </w:r>
    </w:p>
    <w:p w14:paraId="3FAA2EEC" w14:textId="77777777" w:rsidR="00647943" w:rsidRPr="00094CD1" w:rsidRDefault="00647943" w:rsidP="0053296D">
      <w:pPr>
        <w:spacing w:after="0" w:line="240" w:lineRule="auto"/>
        <w:ind w:left="426"/>
        <w:jc w:val="both"/>
        <w:rPr>
          <w:rFonts w:ascii="ITC Avant Garde" w:hAnsi="ITC Avant Garde" w:cs="Arial"/>
          <w:b/>
          <w:sz w:val="21"/>
          <w:szCs w:val="21"/>
        </w:rPr>
      </w:pPr>
    </w:p>
    <w:p w14:paraId="334DF1D3" w14:textId="7A02AB36" w:rsidR="00AF19B9" w:rsidRPr="00094CD1" w:rsidRDefault="00807995" w:rsidP="00AF19B9">
      <w:pPr>
        <w:spacing w:after="0" w:line="240" w:lineRule="auto"/>
        <w:ind w:left="426"/>
        <w:jc w:val="both"/>
      </w:pPr>
      <w:r w:rsidRPr="00094CD1">
        <w:rPr>
          <w:rFonts w:ascii="ITC Avant Garde" w:hAnsi="ITC Avant Garde" w:cs="Arial"/>
          <w:sz w:val="21"/>
          <w:szCs w:val="21"/>
        </w:rPr>
        <w:t>Para la autorización de instalación de una estación, el Concesionario, previa estimación del Área de Servicio de la estación acorde con los cálculos señalados a continuación, deberá presentar el formato que para tal efecto establezca el Instituto</w:t>
      </w:r>
      <w:r w:rsidR="00AF19B9" w:rsidRPr="00094CD1">
        <w:rPr>
          <w:rFonts w:ascii="ITC Avant Garde" w:hAnsi="ITC Avant Garde" w:cs="Arial"/>
          <w:sz w:val="21"/>
          <w:szCs w:val="21"/>
        </w:rPr>
        <w:t>.</w:t>
      </w:r>
      <w:r w:rsidR="00AF19B9" w:rsidRPr="00094CD1">
        <w:t xml:space="preserve"> </w:t>
      </w:r>
    </w:p>
    <w:p w14:paraId="06E3FBBE" w14:textId="6C530CDD" w:rsidR="006C0C8F" w:rsidRPr="00094CD1" w:rsidRDefault="006C0C8F" w:rsidP="0053296D">
      <w:pPr>
        <w:spacing w:after="0" w:line="240" w:lineRule="auto"/>
        <w:ind w:left="426"/>
        <w:jc w:val="both"/>
      </w:pPr>
      <w:r w:rsidRPr="00094CD1">
        <w:rPr>
          <w:rFonts w:ascii="ITC Avant Garde" w:hAnsi="ITC Avant Garde" w:cs="Arial"/>
          <w:sz w:val="21"/>
          <w:szCs w:val="21"/>
        </w:rPr>
        <w:t>.</w:t>
      </w:r>
      <w:r w:rsidRPr="00094CD1">
        <w:t xml:space="preserve"> </w:t>
      </w:r>
    </w:p>
    <w:p w14:paraId="4A310B2D" w14:textId="5D7D530D" w:rsidR="00413326" w:rsidRPr="00094CD1" w:rsidRDefault="00413326" w:rsidP="0053296D">
      <w:pPr>
        <w:spacing w:after="0" w:line="240" w:lineRule="auto"/>
        <w:ind w:left="426"/>
        <w:jc w:val="both"/>
        <w:rPr>
          <w:rFonts w:ascii="ITC Avant Garde" w:hAnsi="ITC Avant Garde" w:cs="Arial"/>
          <w:b/>
          <w:sz w:val="21"/>
          <w:szCs w:val="21"/>
        </w:rPr>
      </w:pPr>
    </w:p>
    <w:p w14:paraId="2BE81189" w14:textId="77777777" w:rsidR="00AF19B9" w:rsidRPr="00094CD1" w:rsidRDefault="00AF19B9" w:rsidP="0053296D">
      <w:pPr>
        <w:spacing w:after="0" w:line="240" w:lineRule="auto"/>
        <w:ind w:left="426"/>
        <w:jc w:val="both"/>
        <w:rPr>
          <w:rFonts w:ascii="ITC Avant Garde" w:hAnsi="ITC Avant Garde" w:cs="Arial"/>
          <w:b/>
          <w:sz w:val="21"/>
          <w:szCs w:val="21"/>
        </w:rPr>
      </w:pPr>
    </w:p>
    <w:p w14:paraId="014FD1F4" w14:textId="36FD6520" w:rsidR="0055172C" w:rsidRPr="00094CD1" w:rsidRDefault="0055172C" w:rsidP="0053296D">
      <w:pPr>
        <w:spacing w:after="0" w:line="240" w:lineRule="auto"/>
        <w:ind w:left="426"/>
        <w:jc w:val="both"/>
        <w:rPr>
          <w:rFonts w:ascii="ITC Avant Garde" w:hAnsi="ITC Avant Garde" w:cs="Arial"/>
          <w:sz w:val="21"/>
          <w:szCs w:val="21"/>
        </w:rPr>
      </w:pPr>
      <w:r w:rsidRPr="00094CD1">
        <w:rPr>
          <w:rFonts w:ascii="ITC Avant Garde" w:hAnsi="ITC Avant Garde" w:cs="Arial"/>
          <w:sz w:val="21"/>
          <w:szCs w:val="21"/>
        </w:rPr>
        <w:t>…”</w:t>
      </w:r>
      <w:r w:rsidR="0026261F" w:rsidRPr="00094CD1">
        <w:rPr>
          <w:rFonts w:ascii="ITC Avant Garde" w:hAnsi="ITC Avant Garde" w:cs="Arial"/>
          <w:sz w:val="21"/>
          <w:szCs w:val="21"/>
        </w:rPr>
        <w:t>.</w:t>
      </w:r>
    </w:p>
    <w:p w14:paraId="6E3631DD" w14:textId="77777777" w:rsidR="0055172C" w:rsidRPr="00094CD1" w:rsidRDefault="0055172C" w:rsidP="0053296D">
      <w:pPr>
        <w:spacing w:after="0" w:line="240" w:lineRule="auto"/>
        <w:ind w:left="426"/>
        <w:jc w:val="both"/>
        <w:rPr>
          <w:rFonts w:ascii="ITC Avant Garde" w:hAnsi="ITC Avant Garde" w:cs="Arial"/>
          <w:sz w:val="21"/>
          <w:szCs w:val="21"/>
        </w:rPr>
      </w:pPr>
    </w:p>
    <w:p w14:paraId="3023DC48" w14:textId="564FA485" w:rsidR="0055172C" w:rsidRPr="00094CD1" w:rsidRDefault="004A0836" w:rsidP="0053296D">
      <w:pPr>
        <w:pStyle w:val="ROMANOS"/>
        <w:tabs>
          <w:tab w:val="clear" w:pos="720"/>
        </w:tabs>
        <w:spacing w:after="0" w:line="240" w:lineRule="auto"/>
        <w:ind w:left="0" w:firstLine="0"/>
        <w:rPr>
          <w:rFonts w:ascii="ITC Avant Garde Std Bk" w:hAnsi="ITC Avant Garde Std Bk"/>
          <w:sz w:val="21"/>
          <w:szCs w:val="21"/>
        </w:rPr>
      </w:pPr>
      <w:r w:rsidRPr="00094CD1">
        <w:rPr>
          <w:rFonts w:ascii="ITC Avant Garde" w:hAnsi="ITC Avant Garde"/>
          <w:b/>
          <w:sz w:val="21"/>
          <w:szCs w:val="21"/>
        </w:rPr>
        <w:t>QUINTO</w:t>
      </w:r>
      <w:r w:rsidR="0055172C" w:rsidRPr="00094CD1">
        <w:rPr>
          <w:rFonts w:ascii="ITC Avant Garde" w:hAnsi="ITC Avant Garde"/>
          <w:b/>
          <w:sz w:val="21"/>
          <w:szCs w:val="21"/>
        </w:rPr>
        <w:t>.</w:t>
      </w:r>
      <w:r w:rsidR="0055172C" w:rsidRPr="00094CD1">
        <w:rPr>
          <w:rFonts w:ascii="ITC Avant Garde Std Bk" w:hAnsi="ITC Avant Garde Std Bk"/>
          <w:b/>
          <w:sz w:val="21"/>
          <w:szCs w:val="21"/>
        </w:rPr>
        <w:t xml:space="preserve"> </w:t>
      </w:r>
      <w:r w:rsidR="00EF2DB7" w:rsidRPr="00094CD1">
        <w:rPr>
          <w:rFonts w:ascii="ITC Avant Garde" w:hAnsi="ITC Avant Garde"/>
          <w:sz w:val="21"/>
          <w:szCs w:val="21"/>
        </w:rPr>
        <w:t xml:space="preserve">Se </w:t>
      </w:r>
      <w:r w:rsidR="00EF2DB7" w:rsidRPr="00094CD1">
        <w:rPr>
          <w:rFonts w:ascii="ITC Avant Garde" w:hAnsi="ITC Avant Garde"/>
          <w:b/>
          <w:sz w:val="21"/>
          <w:szCs w:val="21"/>
        </w:rPr>
        <w:t>MODIFICAN</w:t>
      </w:r>
      <w:r w:rsidR="00EF2DB7" w:rsidRPr="00094CD1">
        <w:rPr>
          <w:rFonts w:ascii="ITC Avant Garde" w:hAnsi="ITC Avant Garde"/>
          <w:sz w:val="21"/>
          <w:szCs w:val="21"/>
        </w:rPr>
        <w:t xml:space="preserve"> los numerales 7.5, párrafo primero; 7.5.1, fracción I, párrafo primero; 9.4.2, y el actual párrafo único del punto “Plano vertical” del Apéndice A; se </w:t>
      </w:r>
      <w:r w:rsidR="00EF2DB7" w:rsidRPr="00094CD1">
        <w:rPr>
          <w:rFonts w:ascii="ITC Avant Garde" w:hAnsi="ITC Avant Garde"/>
          <w:b/>
          <w:sz w:val="21"/>
          <w:szCs w:val="21"/>
        </w:rPr>
        <w:t>DEROGAN</w:t>
      </w:r>
      <w:r w:rsidR="00EF2DB7" w:rsidRPr="00094CD1">
        <w:rPr>
          <w:rFonts w:ascii="ITC Avant Garde" w:hAnsi="ITC Avant Garde"/>
          <w:sz w:val="21"/>
          <w:szCs w:val="21"/>
        </w:rPr>
        <w:t xml:space="preserve"> el párrafo segundo del numeral 7.5 y el párrafo segundo de la fracción I del numeral 7.5.1, y se </w:t>
      </w:r>
      <w:r w:rsidR="00EF2DB7" w:rsidRPr="00094CD1">
        <w:rPr>
          <w:rFonts w:ascii="ITC Avant Garde" w:hAnsi="ITC Avant Garde"/>
          <w:b/>
          <w:sz w:val="21"/>
          <w:szCs w:val="21"/>
        </w:rPr>
        <w:t xml:space="preserve">ADICIONAN </w:t>
      </w:r>
      <w:r w:rsidR="00EF2DB7" w:rsidRPr="00094CD1">
        <w:rPr>
          <w:rFonts w:ascii="ITC Avant Garde" w:hAnsi="ITC Avant Garde"/>
          <w:sz w:val="21"/>
          <w:szCs w:val="21"/>
        </w:rPr>
        <w:t>dos párrafos al punto “Plano vertical” del Apéndice A de la Disposición Técnica IFT-013-2016: Especificaciones y requerimientos mínimos para la instalación y operación de estaciones de televisión, equipos auxiliares y equipos compleme</w:t>
      </w:r>
      <w:r w:rsidR="0044162F" w:rsidRPr="00094CD1">
        <w:rPr>
          <w:rFonts w:ascii="ITC Avant Garde" w:hAnsi="ITC Avant Garde"/>
          <w:sz w:val="21"/>
          <w:szCs w:val="21"/>
        </w:rPr>
        <w:t>ntarios, para quedar como sigue</w:t>
      </w:r>
      <w:r w:rsidR="00EF2DB7" w:rsidRPr="00094CD1">
        <w:rPr>
          <w:rFonts w:ascii="ITC Avant Garde" w:hAnsi="ITC Avant Garde"/>
          <w:sz w:val="21"/>
          <w:szCs w:val="21"/>
        </w:rPr>
        <w:t xml:space="preserve">:  </w:t>
      </w:r>
    </w:p>
    <w:p w14:paraId="6AC671DF" w14:textId="77777777" w:rsidR="0055172C" w:rsidRPr="00094CD1" w:rsidRDefault="0055172C" w:rsidP="0053296D">
      <w:pPr>
        <w:pStyle w:val="ROMANOS"/>
        <w:tabs>
          <w:tab w:val="clear" w:pos="720"/>
        </w:tabs>
        <w:spacing w:after="0" w:line="240" w:lineRule="auto"/>
        <w:ind w:left="0" w:firstLine="0"/>
        <w:rPr>
          <w:rFonts w:ascii="ITC Avant Garde Std Bk" w:hAnsi="ITC Avant Garde Std Bk"/>
          <w:sz w:val="21"/>
          <w:szCs w:val="21"/>
        </w:rPr>
      </w:pPr>
    </w:p>
    <w:p w14:paraId="5A0B6F4C" w14:textId="77777777" w:rsidR="0055172C" w:rsidRPr="00094CD1" w:rsidRDefault="0055172C" w:rsidP="0053296D">
      <w:pPr>
        <w:spacing w:after="0" w:line="240" w:lineRule="auto"/>
        <w:ind w:left="426"/>
        <w:jc w:val="both"/>
        <w:rPr>
          <w:rFonts w:ascii="ITC Avant Garde" w:hAnsi="ITC Avant Garde" w:cs="Arial"/>
          <w:b/>
          <w:sz w:val="21"/>
          <w:szCs w:val="21"/>
        </w:rPr>
      </w:pPr>
      <w:r w:rsidRPr="00094CD1">
        <w:rPr>
          <w:rFonts w:ascii="ITC Avant Garde" w:hAnsi="ITC Avant Garde" w:cs="Arial"/>
          <w:b/>
          <w:sz w:val="21"/>
          <w:szCs w:val="21"/>
        </w:rPr>
        <w:t>“7.5 REQUISITOS PARA SOLICITUDES DE NUEVAS AUTORIZACIONES O MODIFICACIONES</w:t>
      </w:r>
    </w:p>
    <w:p w14:paraId="03B9970C" w14:textId="77777777" w:rsidR="0055172C" w:rsidRPr="00094CD1" w:rsidRDefault="0055172C" w:rsidP="0053296D">
      <w:pPr>
        <w:spacing w:after="0" w:line="240" w:lineRule="auto"/>
        <w:ind w:left="426"/>
        <w:jc w:val="both"/>
        <w:rPr>
          <w:rFonts w:ascii="ITC Avant Garde" w:hAnsi="ITC Avant Garde" w:cs="Arial"/>
          <w:b/>
          <w:sz w:val="21"/>
          <w:szCs w:val="21"/>
        </w:rPr>
      </w:pPr>
    </w:p>
    <w:p w14:paraId="01E45213" w14:textId="204B7ABF" w:rsidR="0055172C" w:rsidRPr="00094CD1" w:rsidRDefault="0055172C" w:rsidP="0053296D">
      <w:pPr>
        <w:spacing w:after="0" w:line="240" w:lineRule="auto"/>
        <w:ind w:left="426" w:firstLine="567"/>
        <w:jc w:val="both"/>
        <w:rPr>
          <w:rFonts w:ascii="ITC Avant Garde" w:hAnsi="ITC Avant Garde" w:cs="Arial"/>
          <w:sz w:val="21"/>
          <w:szCs w:val="21"/>
        </w:rPr>
      </w:pPr>
      <w:r w:rsidRPr="00094CD1">
        <w:rPr>
          <w:rFonts w:ascii="ITC Avant Garde" w:hAnsi="ITC Avant Garde" w:cs="Arial"/>
          <w:sz w:val="21"/>
          <w:szCs w:val="21"/>
        </w:rPr>
        <w:t xml:space="preserve">Cuando el interesado solicite al Instituto autorización para operar nuevas Estaciones de Televisión, Equipos Auxiliares, Equipos Complementarios o para realizar modificaciones a estaciones o equipos previamente autorizados, deberá presentar el formato que </w:t>
      </w:r>
      <w:r w:rsidR="00FC4ECA" w:rsidRPr="00094CD1">
        <w:rPr>
          <w:rFonts w:ascii="ITC Avant Garde" w:hAnsi="ITC Avant Garde" w:cs="Arial"/>
          <w:sz w:val="21"/>
          <w:szCs w:val="21"/>
        </w:rPr>
        <w:t>el Instituto</w:t>
      </w:r>
      <w:r w:rsidR="00CF6F72" w:rsidRPr="00094CD1">
        <w:rPr>
          <w:rFonts w:ascii="ITC Avant Garde" w:hAnsi="ITC Avant Garde" w:cs="Arial"/>
          <w:sz w:val="21"/>
          <w:szCs w:val="21"/>
        </w:rPr>
        <w:t xml:space="preserve"> </w:t>
      </w:r>
      <w:r w:rsidRPr="00094CD1">
        <w:rPr>
          <w:rFonts w:ascii="ITC Avant Garde" w:hAnsi="ITC Avant Garde" w:cs="Arial"/>
          <w:sz w:val="21"/>
          <w:szCs w:val="21"/>
        </w:rPr>
        <w:t xml:space="preserve">determine, el cual deberá estar debidamente </w:t>
      </w:r>
      <w:r w:rsidR="00FC4ECA" w:rsidRPr="00094CD1">
        <w:rPr>
          <w:rFonts w:ascii="ITC Avant Garde" w:hAnsi="ITC Avant Garde" w:cs="Arial"/>
          <w:sz w:val="21"/>
          <w:szCs w:val="21"/>
        </w:rPr>
        <w:t xml:space="preserve">requisitado </w:t>
      </w:r>
      <w:r w:rsidRPr="00094CD1">
        <w:rPr>
          <w:rFonts w:ascii="ITC Avant Garde" w:hAnsi="ITC Avant Garde" w:cs="Arial"/>
          <w:sz w:val="21"/>
          <w:szCs w:val="21"/>
        </w:rPr>
        <w:t xml:space="preserve">y acompañado de los documentos que en el mismo se señalen, a efecto de que </w:t>
      </w:r>
      <w:r w:rsidR="0026261F" w:rsidRPr="00094CD1">
        <w:rPr>
          <w:rFonts w:ascii="ITC Avant Garde" w:hAnsi="ITC Avant Garde" w:cs="Arial"/>
          <w:sz w:val="21"/>
          <w:szCs w:val="21"/>
        </w:rPr>
        <w:t>éste</w:t>
      </w:r>
      <w:r w:rsidRPr="00094CD1">
        <w:rPr>
          <w:rFonts w:ascii="ITC Avant Garde" w:hAnsi="ITC Avant Garde" w:cs="Arial"/>
          <w:sz w:val="21"/>
          <w:szCs w:val="21"/>
        </w:rPr>
        <w:t xml:space="preserve"> pueda realizar el análisis de factibilidad del empleo de la frecuencia solicitada. Asimismo, deberá considerar todas las medidas técnicas necesarias </w:t>
      </w:r>
      <w:r w:rsidR="003665CC" w:rsidRPr="00094CD1">
        <w:rPr>
          <w:rFonts w:ascii="ITC Avant Garde" w:hAnsi="ITC Avant Garde" w:cs="Arial"/>
          <w:sz w:val="21"/>
          <w:szCs w:val="21"/>
        </w:rPr>
        <w:t>que garanticen</w:t>
      </w:r>
      <w:r w:rsidRPr="00094CD1">
        <w:rPr>
          <w:rFonts w:ascii="ITC Avant Garde" w:hAnsi="ITC Avant Garde" w:cs="Arial"/>
          <w:sz w:val="21"/>
          <w:szCs w:val="21"/>
        </w:rPr>
        <w:t xml:space="preserve"> su convivencia libre de interferencias.</w:t>
      </w:r>
    </w:p>
    <w:p w14:paraId="78C43520" w14:textId="77777777" w:rsidR="00886E40" w:rsidRPr="00094CD1" w:rsidRDefault="00886E40" w:rsidP="000A2A60">
      <w:pPr>
        <w:spacing w:after="0" w:line="240" w:lineRule="auto"/>
        <w:ind w:left="426" w:firstLine="283"/>
        <w:jc w:val="both"/>
        <w:rPr>
          <w:rFonts w:ascii="ITC Avant Garde" w:hAnsi="ITC Avant Garde" w:cs="Arial"/>
          <w:sz w:val="21"/>
          <w:szCs w:val="21"/>
        </w:rPr>
      </w:pPr>
    </w:p>
    <w:p w14:paraId="2FC97C92" w14:textId="39BF3E42" w:rsidR="000A2A60" w:rsidRPr="00094CD1" w:rsidRDefault="000A2A60" w:rsidP="000A2A60">
      <w:pPr>
        <w:spacing w:after="0" w:line="240" w:lineRule="auto"/>
        <w:ind w:left="426" w:firstLine="283"/>
        <w:jc w:val="both"/>
        <w:rPr>
          <w:rFonts w:ascii="ITC Avant Garde" w:hAnsi="ITC Avant Garde" w:cs="Arial"/>
          <w:sz w:val="21"/>
          <w:szCs w:val="21"/>
        </w:rPr>
      </w:pPr>
      <w:r w:rsidRPr="00094CD1">
        <w:rPr>
          <w:rFonts w:ascii="ITC Avant Garde" w:hAnsi="ITC Avant Garde" w:cs="Arial"/>
          <w:sz w:val="21"/>
          <w:szCs w:val="21"/>
        </w:rPr>
        <w:t xml:space="preserve">(Se deroga). </w:t>
      </w:r>
    </w:p>
    <w:p w14:paraId="1AB945E9" w14:textId="77777777" w:rsidR="000A2A60" w:rsidRPr="00094CD1" w:rsidRDefault="000A2A60" w:rsidP="0053296D">
      <w:pPr>
        <w:spacing w:after="0" w:line="240" w:lineRule="auto"/>
        <w:ind w:left="426"/>
        <w:jc w:val="both"/>
        <w:rPr>
          <w:rFonts w:ascii="ITC Avant Garde" w:hAnsi="ITC Avant Garde" w:cs="Arial"/>
          <w:sz w:val="21"/>
          <w:szCs w:val="21"/>
        </w:rPr>
      </w:pPr>
    </w:p>
    <w:p w14:paraId="2B1BA110" w14:textId="77777777" w:rsidR="0055172C" w:rsidRPr="00094CD1" w:rsidRDefault="0055172C" w:rsidP="0053296D">
      <w:pPr>
        <w:spacing w:after="0" w:line="240" w:lineRule="auto"/>
        <w:ind w:left="426"/>
        <w:jc w:val="both"/>
        <w:rPr>
          <w:rFonts w:ascii="ITC Avant Garde" w:hAnsi="ITC Avant Garde" w:cs="Arial"/>
          <w:b/>
          <w:sz w:val="21"/>
          <w:szCs w:val="21"/>
        </w:rPr>
      </w:pPr>
      <w:r w:rsidRPr="00094CD1">
        <w:rPr>
          <w:rFonts w:ascii="ITC Avant Garde" w:hAnsi="ITC Avant Garde" w:cs="Arial"/>
          <w:b/>
          <w:sz w:val="21"/>
          <w:szCs w:val="21"/>
        </w:rPr>
        <w:lastRenderedPageBreak/>
        <w:t>7.5.1 PARÁMETROS DE OPERACIÓN</w:t>
      </w:r>
    </w:p>
    <w:p w14:paraId="5DFE9BAE" w14:textId="77777777" w:rsidR="0055172C" w:rsidRPr="00094CD1" w:rsidRDefault="0055172C" w:rsidP="0053296D">
      <w:pPr>
        <w:spacing w:after="0" w:line="240" w:lineRule="auto"/>
        <w:ind w:left="426"/>
        <w:jc w:val="both"/>
        <w:rPr>
          <w:rFonts w:ascii="ITC Avant Garde" w:hAnsi="ITC Avant Garde" w:cs="Arial"/>
          <w:b/>
          <w:sz w:val="21"/>
          <w:szCs w:val="21"/>
        </w:rPr>
      </w:pPr>
    </w:p>
    <w:p w14:paraId="0BA75D3F" w14:textId="77777777" w:rsidR="0055172C" w:rsidRPr="00094CD1" w:rsidRDefault="0055172C" w:rsidP="0053296D">
      <w:pPr>
        <w:pStyle w:val="Prrafodelista"/>
        <w:numPr>
          <w:ilvl w:val="0"/>
          <w:numId w:val="7"/>
        </w:numPr>
        <w:spacing w:after="0" w:line="240" w:lineRule="auto"/>
        <w:jc w:val="both"/>
        <w:rPr>
          <w:rFonts w:cs="Arial"/>
          <w:b/>
          <w:sz w:val="21"/>
          <w:szCs w:val="21"/>
        </w:rPr>
      </w:pPr>
      <w:r w:rsidRPr="00094CD1">
        <w:rPr>
          <w:rFonts w:cs="Arial"/>
          <w:b/>
          <w:sz w:val="21"/>
          <w:szCs w:val="21"/>
        </w:rPr>
        <w:t>ASIGNACIÓN DE FRECUENCIAS</w:t>
      </w:r>
    </w:p>
    <w:p w14:paraId="2EB0F71B" w14:textId="77777777" w:rsidR="0055172C" w:rsidRPr="00094CD1" w:rsidRDefault="0055172C" w:rsidP="0053296D">
      <w:pPr>
        <w:pStyle w:val="Prrafodelista"/>
        <w:spacing w:after="0" w:line="240" w:lineRule="auto"/>
        <w:ind w:left="1146"/>
        <w:jc w:val="both"/>
        <w:rPr>
          <w:rFonts w:cs="Arial"/>
          <w:b/>
          <w:sz w:val="21"/>
          <w:szCs w:val="21"/>
        </w:rPr>
      </w:pPr>
    </w:p>
    <w:p w14:paraId="560489A5" w14:textId="427CD91F" w:rsidR="0055172C" w:rsidRPr="00094CD1" w:rsidRDefault="0055172C" w:rsidP="0053296D">
      <w:pPr>
        <w:spacing w:after="0" w:line="240" w:lineRule="auto"/>
        <w:ind w:left="426" w:firstLine="567"/>
        <w:jc w:val="both"/>
        <w:rPr>
          <w:rFonts w:ascii="ITC Avant Garde" w:hAnsi="ITC Avant Garde" w:cs="Arial"/>
          <w:sz w:val="21"/>
          <w:szCs w:val="21"/>
        </w:rPr>
      </w:pPr>
      <w:r w:rsidRPr="00094CD1">
        <w:rPr>
          <w:rFonts w:ascii="ITC Avant Garde" w:hAnsi="ITC Avant Garde" w:cs="Arial"/>
          <w:sz w:val="21"/>
          <w:szCs w:val="21"/>
        </w:rPr>
        <w:t>El interesado deberá solicitar al Instituto</w:t>
      </w:r>
      <w:r w:rsidRPr="00094CD1">
        <w:rPr>
          <w:rFonts w:ascii="ITC Avant Garde Std Bk" w:hAnsi="ITC Avant Garde Std Bk"/>
          <w:sz w:val="21"/>
          <w:szCs w:val="21"/>
        </w:rPr>
        <w:t xml:space="preserve">, </w:t>
      </w:r>
      <w:r w:rsidRPr="00094CD1">
        <w:rPr>
          <w:rFonts w:ascii="ITC Avant Garde" w:hAnsi="ITC Avant Garde" w:cs="Arial"/>
          <w:sz w:val="21"/>
          <w:szCs w:val="21"/>
        </w:rPr>
        <w:t xml:space="preserve">a través del formato que para tal efecto se establezca, </w:t>
      </w:r>
      <w:r w:rsidR="006C07FA" w:rsidRPr="00094CD1">
        <w:rPr>
          <w:rFonts w:ascii="ITC Avant Garde" w:hAnsi="ITC Avant Garde" w:cs="Arial"/>
          <w:sz w:val="21"/>
          <w:szCs w:val="21"/>
        </w:rPr>
        <w:t xml:space="preserve">la </w:t>
      </w:r>
      <w:r w:rsidRPr="00094CD1">
        <w:rPr>
          <w:rFonts w:ascii="ITC Avant Garde" w:hAnsi="ITC Avant Garde" w:cs="Arial"/>
          <w:sz w:val="21"/>
          <w:szCs w:val="21"/>
        </w:rPr>
        <w:t>autorización para instalar y operar Equipos Complementarios, considerando la misma frecuencia de la Estación de Televisión a la que complementaría, por lo que deberá considerar todas las medidas técnicas necesarias a efecto de garantizar su convivencia libre de interferencias.</w:t>
      </w:r>
    </w:p>
    <w:p w14:paraId="1296F4CD" w14:textId="77777777" w:rsidR="00886E40" w:rsidRPr="00094CD1" w:rsidRDefault="00886E40" w:rsidP="00886E40">
      <w:pPr>
        <w:spacing w:after="0" w:line="240" w:lineRule="auto"/>
        <w:ind w:left="710" w:firstLine="283"/>
        <w:jc w:val="both"/>
        <w:rPr>
          <w:rFonts w:ascii="ITC Avant Garde" w:hAnsi="ITC Avant Garde" w:cs="Arial"/>
          <w:sz w:val="21"/>
          <w:szCs w:val="21"/>
        </w:rPr>
      </w:pPr>
    </w:p>
    <w:p w14:paraId="072159AF" w14:textId="01681FC2" w:rsidR="0055172C" w:rsidRPr="00094CD1" w:rsidRDefault="000A2A60" w:rsidP="00886E40">
      <w:pPr>
        <w:spacing w:after="0" w:line="240" w:lineRule="auto"/>
        <w:ind w:left="710" w:firstLine="283"/>
        <w:jc w:val="both"/>
        <w:rPr>
          <w:rFonts w:ascii="ITC Avant Garde" w:hAnsi="ITC Avant Garde" w:cs="Arial"/>
          <w:sz w:val="21"/>
          <w:szCs w:val="21"/>
        </w:rPr>
      </w:pPr>
      <w:r w:rsidRPr="00094CD1">
        <w:rPr>
          <w:rFonts w:ascii="ITC Avant Garde" w:hAnsi="ITC Avant Garde" w:cs="Arial"/>
          <w:sz w:val="21"/>
          <w:szCs w:val="21"/>
        </w:rPr>
        <w:t>(Se deroga).</w:t>
      </w:r>
    </w:p>
    <w:p w14:paraId="6FE36BE7" w14:textId="77777777" w:rsidR="00886E40" w:rsidRPr="00094CD1" w:rsidRDefault="00886E40" w:rsidP="00886E40">
      <w:pPr>
        <w:spacing w:after="0" w:line="240" w:lineRule="auto"/>
        <w:ind w:left="427" w:firstLine="283"/>
        <w:jc w:val="both"/>
        <w:rPr>
          <w:rFonts w:ascii="ITC Avant Garde" w:hAnsi="ITC Avant Garde" w:cs="Arial"/>
          <w:sz w:val="21"/>
          <w:szCs w:val="21"/>
        </w:rPr>
      </w:pPr>
    </w:p>
    <w:p w14:paraId="257A40C7" w14:textId="4D0C674A" w:rsidR="0055172C" w:rsidRPr="00094CD1" w:rsidRDefault="0055172C" w:rsidP="00886E40">
      <w:pPr>
        <w:spacing w:after="0" w:line="240" w:lineRule="auto"/>
        <w:ind w:left="710" w:firstLine="283"/>
        <w:jc w:val="both"/>
        <w:rPr>
          <w:rFonts w:ascii="ITC Avant Garde" w:hAnsi="ITC Avant Garde" w:cs="Arial"/>
          <w:sz w:val="21"/>
          <w:szCs w:val="21"/>
        </w:rPr>
      </w:pPr>
      <w:r w:rsidRPr="00094CD1">
        <w:rPr>
          <w:rFonts w:ascii="ITC Avant Garde" w:hAnsi="ITC Avant Garde" w:cs="Arial"/>
          <w:sz w:val="21"/>
          <w:szCs w:val="21"/>
        </w:rPr>
        <w:t>…</w:t>
      </w:r>
    </w:p>
    <w:p w14:paraId="5E13E097" w14:textId="77777777" w:rsidR="0055172C" w:rsidRPr="00094CD1" w:rsidRDefault="0055172C" w:rsidP="0053296D">
      <w:pPr>
        <w:spacing w:after="0" w:line="240" w:lineRule="auto"/>
        <w:ind w:left="426"/>
        <w:jc w:val="both"/>
        <w:rPr>
          <w:rFonts w:ascii="ITC Avant Garde" w:hAnsi="ITC Avant Garde" w:cs="Arial"/>
          <w:sz w:val="21"/>
          <w:szCs w:val="21"/>
        </w:rPr>
      </w:pPr>
    </w:p>
    <w:p w14:paraId="3B9BF9F1" w14:textId="77777777" w:rsidR="0055172C" w:rsidRPr="00094CD1" w:rsidRDefault="0055172C" w:rsidP="0053296D">
      <w:pPr>
        <w:spacing w:after="0" w:line="240" w:lineRule="auto"/>
        <w:ind w:left="426"/>
        <w:jc w:val="both"/>
        <w:rPr>
          <w:rFonts w:ascii="ITC Avant Garde" w:hAnsi="ITC Avant Garde" w:cs="Arial"/>
          <w:b/>
          <w:sz w:val="21"/>
          <w:szCs w:val="21"/>
        </w:rPr>
      </w:pPr>
      <w:r w:rsidRPr="00094CD1">
        <w:rPr>
          <w:rFonts w:ascii="ITC Avant Garde" w:hAnsi="ITC Avant Garde" w:cs="Arial"/>
          <w:b/>
          <w:sz w:val="21"/>
          <w:szCs w:val="21"/>
        </w:rPr>
        <w:t>9.4.2 USO DE UNA ESTRUCTURA PARA LA INSTALACIÓN DE VARIAS ANTENAS TRANSMISORAS</w:t>
      </w:r>
    </w:p>
    <w:p w14:paraId="69D05A68" w14:textId="77777777" w:rsidR="0055172C" w:rsidRPr="00094CD1" w:rsidRDefault="0055172C" w:rsidP="0053296D">
      <w:pPr>
        <w:spacing w:after="0" w:line="240" w:lineRule="auto"/>
        <w:ind w:left="426"/>
        <w:jc w:val="both"/>
        <w:rPr>
          <w:rFonts w:ascii="ITC Avant Garde" w:hAnsi="ITC Avant Garde" w:cs="Arial"/>
          <w:b/>
          <w:sz w:val="21"/>
          <w:szCs w:val="21"/>
        </w:rPr>
      </w:pPr>
    </w:p>
    <w:p w14:paraId="5FD37819" w14:textId="6C53C107" w:rsidR="00AA1DB5" w:rsidRPr="00094CD1" w:rsidRDefault="00AA1DB5" w:rsidP="0053296D">
      <w:pPr>
        <w:spacing w:after="0" w:line="240" w:lineRule="auto"/>
        <w:ind w:left="426" w:firstLine="567"/>
        <w:jc w:val="both"/>
        <w:rPr>
          <w:rFonts w:ascii="ITC Avant Garde" w:hAnsi="ITC Avant Garde" w:cs="Arial"/>
          <w:sz w:val="21"/>
          <w:szCs w:val="21"/>
        </w:rPr>
      </w:pPr>
      <w:r w:rsidRPr="00094CD1">
        <w:rPr>
          <w:rFonts w:ascii="ITC Avant Garde" w:hAnsi="ITC Avant Garde" w:cs="Arial"/>
          <w:sz w:val="21"/>
          <w:szCs w:val="21"/>
        </w:rPr>
        <w:t>Cuando se pretenda utilizar una Estructura en forma común para instalar dos o más Antenas transmisoras de Estaciones de Televisión o Equipos Complementarios diferentes, se deberá solicitar autorización al Instituto. Dicha solicitud deberá contener el proyecto de operación múltiple.</w:t>
      </w:r>
    </w:p>
    <w:p w14:paraId="2FAAD2FC" w14:textId="77777777" w:rsidR="00F93F0D" w:rsidRPr="00094CD1" w:rsidRDefault="00F93F0D" w:rsidP="0053296D">
      <w:pPr>
        <w:spacing w:after="0" w:line="240" w:lineRule="auto"/>
        <w:ind w:left="426"/>
        <w:jc w:val="both"/>
        <w:rPr>
          <w:rFonts w:ascii="ITC Avant Garde" w:hAnsi="ITC Avant Garde" w:cs="Arial"/>
          <w:sz w:val="21"/>
          <w:szCs w:val="21"/>
        </w:rPr>
      </w:pPr>
    </w:p>
    <w:p w14:paraId="3B1835A2" w14:textId="3AB69321" w:rsidR="0055172C" w:rsidRPr="00094CD1" w:rsidRDefault="00194C63" w:rsidP="0053296D">
      <w:pPr>
        <w:spacing w:after="0" w:line="240" w:lineRule="auto"/>
        <w:ind w:left="426" w:firstLine="567"/>
        <w:jc w:val="both"/>
        <w:rPr>
          <w:rFonts w:ascii="ITC Avant Garde" w:hAnsi="ITC Avant Garde" w:cs="Arial"/>
          <w:sz w:val="21"/>
          <w:szCs w:val="21"/>
        </w:rPr>
      </w:pPr>
      <w:r w:rsidRPr="00094CD1">
        <w:rPr>
          <w:rFonts w:ascii="ITC Avant Garde" w:hAnsi="ITC Avant Garde" w:cs="Arial"/>
          <w:sz w:val="21"/>
          <w:szCs w:val="21"/>
        </w:rPr>
        <w:t>En caso de que las Estructuras se pretendan usar como elementos de sustentación común para Antenas del Servicio de Televisión Radiodifundida o cualquier otro servicio, el Concesionario deberá realizar el estudio de no interferencia y compatibilidad electromagnética con el que se verifique la convivencia entre Estaciones y la no afectación al Servicio de Televisión Radiodifundida, lo anterior deberá reportarse al Instituto en los formatos que para tal efecto éste establezca. A este respecto, el estudio en mención deberá estar a disposición del Institut</w:t>
      </w:r>
      <w:r w:rsidR="00871C9D" w:rsidRPr="00094CD1">
        <w:rPr>
          <w:rFonts w:ascii="ITC Avant Garde" w:hAnsi="ITC Avant Garde" w:cs="Arial"/>
          <w:sz w:val="21"/>
          <w:szCs w:val="21"/>
        </w:rPr>
        <w:t>o para cuando éste lo requiera.</w:t>
      </w:r>
    </w:p>
    <w:p w14:paraId="2ACE48F7" w14:textId="77777777" w:rsidR="0055172C" w:rsidRPr="00094CD1" w:rsidRDefault="0055172C" w:rsidP="0053296D">
      <w:pPr>
        <w:spacing w:after="0" w:line="240" w:lineRule="auto"/>
        <w:ind w:left="426"/>
        <w:jc w:val="both"/>
        <w:rPr>
          <w:rFonts w:ascii="ITC Avant Garde" w:hAnsi="ITC Avant Garde" w:cs="Arial"/>
          <w:b/>
          <w:sz w:val="21"/>
          <w:szCs w:val="21"/>
        </w:rPr>
      </w:pPr>
    </w:p>
    <w:p w14:paraId="46D1FFA6" w14:textId="77777777" w:rsidR="0055172C" w:rsidRPr="00094CD1" w:rsidRDefault="0055172C" w:rsidP="0053296D">
      <w:pPr>
        <w:spacing w:after="0" w:line="240" w:lineRule="auto"/>
        <w:ind w:left="426"/>
        <w:jc w:val="both"/>
        <w:rPr>
          <w:rFonts w:ascii="ITC Avant Garde" w:hAnsi="ITC Avant Garde" w:cs="Arial"/>
          <w:b/>
          <w:sz w:val="21"/>
          <w:szCs w:val="21"/>
        </w:rPr>
      </w:pPr>
      <w:r w:rsidRPr="00094CD1">
        <w:rPr>
          <w:rFonts w:ascii="ITC Avant Garde" w:hAnsi="ITC Avant Garde" w:cs="Arial"/>
          <w:b/>
          <w:sz w:val="21"/>
          <w:szCs w:val="21"/>
        </w:rPr>
        <w:t>APÉNDICE A</w:t>
      </w:r>
    </w:p>
    <w:p w14:paraId="01496DEF" w14:textId="77777777" w:rsidR="0055172C" w:rsidRPr="00094CD1" w:rsidRDefault="0055172C" w:rsidP="0053296D">
      <w:pPr>
        <w:spacing w:after="0" w:line="240" w:lineRule="auto"/>
        <w:ind w:left="426"/>
        <w:jc w:val="both"/>
        <w:rPr>
          <w:rFonts w:ascii="ITC Avant Garde" w:hAnsi="ITC Avant Garde" w:cs="Arial"/>
          <w:b/>
          <w:sz w:val="21"/>
          <w:szCs w:val="21"/>
        </w:rPr>
      </w:pPr>
      <w:r w:rsidRPr="00094CD1">
        <w:rPr>
          <w:rFonts w:ascii="ITC Avant Garde" w:hAnsi="ITC Avant Garde" w:cs="Arial"/>
          <w:b/>
          <w:sz w:val="21"/>
          <w:szCs w:val="21"/>
        </w:rPr>
        <w:t>MÉTODO LONGLEY-RICE PARA LA PREDICCIÓN DE ÁREAS DE SERVICIO DIGITAL</w:t>
      </w:r>
    </w:p>
    <w:p w14:paraId="376AA76F" w14:textId="7E045C7B" w:rsidR="0055172C" w:rsidRPr="00094CD1" w:rsidRDefault="000A2A60" w:rsidP="00886E40">
      <w:pPr>
        <w:spacing w:after="0" w:line="240" w:lineRule="auto"/>
        <w:ind w:left="426" w:firstLine="283"/>
        <w:jc w:val="both"/>
        <w:rPr>
          <w:rFonts w:ascii="ITC Avant Garde" w:hAnsi="ITC Avant Garde" w:cs="Arial"/>
          <w:sz w:val="21"/>
          <w:szCs w:val="21"/>
        </w:rPr>
      </w:pPr>
      <w:r w:rsidRPr="00094CD1">
        <w:rPr>
          <w:rFonts w:ascii="ITC Avant Garde" w:hAnsi="ITC Avant Garde" w:cs="Arial"/>
          <w:sz w:val="21"/>
          <w:szCs w:val="21"/>
        </w:rPr>
        <w:t>(</w:t>
      </w:r>
      <w:r w:rsidR="0055172C" w:rsidRPr="00094CD1">
        <w:rPr>
          <w:rFonts w:ascii="ITC Avant Garde" w:hAnsi="ITC Avant Garde" w:cs="Arial"/>
          <w:sz w:val="21"/>
          <w:szCs w:val="21"/>
        </w:rPr>
        <w:t>…</w:t>
      </w:r>
      <w:r w:rsidRPr="00094CD1">
        <w:rPr>
          <w:rFonts w:ascii="ITC Avant Garde" w:hAnsi="ITC Avant Garde" w:cs="Arial"/>
          <w:sz w:val="21"/>
          <w:szCs w:val="21"/>
        </w:rPr>
        <w:t>)</w:t>
      </w:r>
    </w:p>
    <w:p w14:paraId="11A62E5C" w14:textId="77777777" w:rsidR="0055172C" w:rsidRPr="00094CD1" w:rsidRDefault="0055172C" w:rsidP="0053296D">
      <w:pPr>
        <w:spacing w:after="0" w:line="240" w:lineRule="auto"/>
        <w:ind w:left="426"/>
        <w:jc w:val="both"/>
        <w:rPr>
          <w:rFonts w:ascii="ITC Avant Garde" w:hAnsi="ITC Avant Garde" w:cs="Arial"/>
          <w:b/>
          <w:sz w:val="21"/>
          <w:szCs w:val="21"/>
        </w:rPr>
      </w:pPr>
    </w:p>
    <w:p w14:paraId="2F4D3B84" w14:textId="77777777" w:rsidR="0055172C" w:rsidRPr="00094CD1" w:rsidRDefault="0055172C" w:rsidP="0053296D">
      <w:pPr>
        <w:spacing w:after="0" w:line="240" w:lineRule="auto"/>
        <w:ind w:left="426"/>
        <w:jc w:val="both"/>
        <w:rPr>
          <w:rFonts w:ascii="ITC Avant Garde" w:hAnsi="ITC Avant Garde" w:cs="Arial"/>
          <w:b/>
          <w:sz w:val="21"/>
          <w:szCs w:val="21"/>
        </w:rPr>
      </w:pPr>
      <w:r w:rsidRPr="00094CD1">
        <w:rPr>
          <w:rFonts w:ascii="ITC Avant Garde" w:hAnsi="ITC Avant Garde" w:cs="Arial"/>
          <w:b/>
          <w:sz w:val="21"/>
          <w:szCs w:val="21"/>
        </w:rPr>
        <w:t>Plano vertical</w:t>
      </w:r>
    </w:p>
    <w:p w14:paraId="40F1045B" w14:textId="77777777" w:rsidR="0055172C" w:rsidRPr="00094CD1" w:rsidRDefault="0055172C" w:rsidP="0053296D">
      <w:pPr>
        <w:spacing w:after="0" w:line="240" w:lineRule="auto"/>
        <w:ind w:left="426"/>
        <w:jc w:val="both"/>
        <w:rPr>
          <w:rFonts w:ascii="ITC Avant Garde" w:hAnsi="ITC Avant Garde" w:cs="Arial"/>
          <w:b/>
          <w:sz w:val="21"/>
          <w:szCs w:val="21"/>
        </w:rPr>
      </w:pPr>
    </w:p>
    <w:p w14:paraId="7940E2E2" w14:textId="77777777" w:rsidR="0055172C" w:rsidRPr="00094CD1" w:rsidRDefault="0055172C" w:rsidP="0053296D">
      <w:pPr>
        <w:spacing w:after="0" w:line="240" w:lineRule="auto"/>
        <w:ind w:left="426" w:firstLine="567"/>
        <w:jc w:val="both"/>
        <w:rPr>
          <w:rFonts w:ascii="ITC Avant Garde" w:hAnsi="ITC Avant Garde" w:cs="Arial"/>
          <w:sz w:val="21"/>
          <w:szCs w:val="21"/>
        </w:rPr>
      </w:pPr>
      <w:r w:rsidRPr="00094CD1">
        <w:rPr>
          <w:rFonts w:ascii="ITC Avant Garde" w:hAnsi="ITC Avant Garde" w:cs="Arial"/>
          <w:sz w:val="21"/>
          <w:szCs w:val="21"/>
        </w:rPr>
        <w:t>El patrón de radiación en el plano vertical se graficará en coordenadas rectangulares con referencia al plano horizontal.</w:t>
      </w:r>
    </w:p>
    <w:p w14:paraId="494CF169" w14:textId="77777777" w:rsidR="0055172C" w:rsidRPr="00094CD1" w:rsidRDefault="0055172C" w:rsidP="0053296D">
      <w:pPr>
        <w:spacing w:after="0" w:line="240" w:lineRule="auto"/>
        <w:ind w:left="426" w:firstLine="567"/>
        <w:jc w:val="both"/>
        <w:rPr>
          <w:rFonts w:ascii="ITC Avant Garde" w:hAnsi="ITC Avant Garde" w:cs="Arial"/>
          <w:sz w:val="21"/>
          <w:szCs w:val="21"/>
        </w:rPr>
      </w:pPr>
    </w:p>
    <w:p w14:paraId="27D625FC" w14:textId="348708A6" w:rsidR="0055172C" w:rsidRPr="00094CD1" w:rsidRDefault="0055172C" w:rsidP="0053296D">
      <w:pPr>
        <w:spacing w:after="0" w:line="240" w:lineRule="auto"/>
        <w:ind w:left="426" w:firstLine="567"/>
        <w:jc w:val="both"/>
        <w:rPr>
          <w:rFonts w:ascii="ITC Avant Garde" w:hAnsi="ITC Avant Garde" w:cs="Arial"/>
          <w:sz w:val="21"/>
          <w:szCs w:val="21"/>
        </w:rPr>
      </w:pPr>
      <w:r w:rsidRPr="00094CD1">
        <w:rPr>
          <w:rFonts w:ascii="ITC Avant Garde" w:hAnsi="ITC Avant Garde" w:cs="Arial"/>
          <w:sz w:val="21"/>
          <w:szCs w:val="21"/>
        </w:rPr>
        <w:t>Este diagrama contendrá información completa de la potencia efectiva radiada (en dB con respecto a 1 kW) entre ±10° a partir del plano horizontal</w:t>
      </w:r>
      <w:r w:rsidR="009C0A6B" w:rsidRPr="00094CD1">
        <w:rPr>
          <w:rFonts w:ascii="ITC Avant Garde" w:hAnsi="ITC Avant Garde" w:cs="Arial"/>
          <w:sz w:val="21"/>
          <w:szCs w:val="21"/>
        </w:rPr>
        <w:t>;</w:t>
      </w:r>
      <w:r w:rsidRPr="00094CD1">
        <w:rPr>
          <w:rFonts w:ascii="ITC Avant Garde" w:hAnsi="ITC Avant Garde" w:cs="Arial"/>
          <w:sz w:val="21"/>
          <w:szCs w:val="21"/>
        </w:rPr>
        <w:t xml:space="preserve"> la información adicional suficiente para demostrar la ausencia de lóbulos indeseables en la región entre </w:t>
      </w:r>
      <w:r w:rsidR="00A12FE2" w:rsidRPr="00094CD1">
        <w:rPr>
          <w:rFonts w:ascii="ITC Avant Garde" w:hAnsi="ITC Avant Garde" w:cs="Arial"/>
          <w:sz w:val="21"/>
          <w:szCs w:val="21"/>
        </w:rPr>
        <w:t>+</w:t>
      </w:r>
      <w:r w:rsidRPr="00094CD1">
        <w:rPr>
          <w:rFonts w:ascii="ITC Avant Garde" w:hAnsi="ITC Avant Garde" w:cs="Arial"/>
          <w:sz w:val="21"/>
          <w:szCs w:val="21"/>
        </w:rPr>
        <w:t>10° y el cenit, y -10° y el nadir</w:t>
      </w:r>
      <w:r w:rsidR="009C0A6B" w:rsidRPr="00094CD1">
        <w:rPr>
          <w:rFonts w:ascii="ITC Avant Garde" w:hAnsi="ITC Avant Garde" w:cs="Arial"/>
          <w:sz w:val="21"/>
          <w:szCs w:val="21"/>
        </w:rPr>
        <w:t>;</w:t>
      </w:r>
      <w:r w:rsidRPr="00094CD1">
        <w:rPr>
          <w:rFonts w:ascii="ITC Avant Garde" w:hAnsi="ITC Avant Garde" w:cs="Arial"/>
          <w:sz w:val="21"/>
          <w:szCs w:val="21"/>
        </w:rPr>
        <w:t xml:space="preserve"> y la Intensidad de Campo en el Espacio Libre (en mV/m) a 1609 m del origen (o sitio donde se localiza la antena). Además, se anotará el procedimiento empleado en la determinación, de acuerdo con lo especificado en este párrafo. Se determinarán los patrones de radiación vertical para tantas direcciones como sea necesario.</w:t>
      </w:r>
    </w:p>
    <w:p w14:paraId="5D7BEA0B" w14:textId="77777777" w:rsidR="0055172C" w:rsidRPr="00094CD1" w:rsidRDefault="0055172C" w:rsidP="0053296D">
      <w:pPr>
        <w:spacing w:after="0" w:line="240" w:lineRule="auto"/>
        <w:ind w:left="426" w:firstLine="567"/>
        <w:jc w:val="both"/>
        <w:rPr>
          <w:rFonts w:ascii="ITC Avant Garde" w:hAnsi="ITC Avant Garde" w:cs="Arial"/>
          <w:sz w:val="21"/>
          <w:szCs w:val="21"/>
        </w:rPr>
      </w:pPr>
    </w:p>
    <w:p w14:paraId="75CE9C5B" w14:textId="5F00DF2B" w:rsidR="0055172C" w:rsidRPr="00094CD1" w:rsidRDefault="0055172C" w:rsidP="0053296D">
      <w:pPr>
        <w:spacing w:after="0" w:line="240" w:lineRule="auto"/>
        <w:ind w:left="426" w:firstLine="567"/>
        <w:jc w:val="both"/>
        <w:rPr>
          <w:rFonts w:ascii="ITC Avant Garde" w:hAnsi="ITC Avant Garde" w:cs="Arial"/>
          <w:sz w:val="21"/>
          <w:szCs w:val="21"/>
        </w:rPr>
      </w:pPr>
      <w:r w:rsidRPr="00094CD1">
        <w:rPr>
          <w:rFonts w:ascii="ITC Avant Garde" w:hAnsi="ITC Avant Garde" w:cs="Arial"/>
          <w:sz w:val="21"/>
          <w:szCs w:val="21"/>
        </w:rPr>
        <w:t>Los patrones de radiación servirán de base para el cálculo teórico del Área de Servicio de una Estación de Radiodifusión de Televisión Digital Terrestre</w:t>
      </w:r>
      <w:r w:rsidR="00A340C6" w:rsidRPr="00094CD1">
        <w:rPr>
          <w:rFonts w:ascii="ITC Avant Garde" w:hAnsi="ITC Avant Garde" w:cs="Arial"/>
          <w:sz w:val="21"/>
          <w:szCs w:val="21"/>
        </w:rPr>
        <w:t>.</w:t>
      </w:r>
      <w:r w:rsidRPr="00094CD1">
        <w:rPr>
          <w:rFonts w:ascii="ITC Avant Garde" w:hAnsi="ITC Avant Garde" w:cs="Arial"/>
          <w:sz w:val="21"/>
          <w:szCs w:val="21"/>
        </w:rPr>
        <w:t>”</w:t>
      </w:r>
    </w:p>
    <w:p w14:paraId="7C7EB414" w14:textId="6B0FC08E" w:rsidR="00A9570C" w:rsidRPr="00094CD1" w:rsidRDefault="006817B9" w:rsidP="006817B9">
      <w:pPr>
        <w:tabs>
          <w:tab w:val="left" w:pos="6889"/>
        </w:tabs>
        <w:spacing w:after="0" w:line="240" w:lineRule="auto"/>
        <w:ind w:left="426" w:firstLine="567"/>
        <w:jc w:val="both"/>
        <w:rPr>
          <w:rFonts w:ascii="ITC Avant Garde" w:hAnsi="ITC Avant Garde" w:cs="Arial"/>
          <w:sz w:val="21"/>
          <w:szCs w:val="21"/>
        </w:rPr>
      </w:pPr>
      <w:r w:rsidRPr="00094CD1">
        <w:rPr>
          <w:rFonts w:ascii="ITC Avant Garde" w:hAnsi="ITC Avant Garde" w:cs="Arial"/>
          <w:sz w:val="21"/>
          <w:szCs w:val="21"/>
        </w:rPr>
        <w:tab/>
      </w:r>
    </w:p>
    <w:p w14:paraId="138DDC90" w14:textId="77777777" w:rsidR="0055172C" w:rsidRPr="00094CD1" w:rsidRDefault="0055172C" w:rsidP="0053296D">
      <w:pPr>
        <w:spacing w:after="0" w:line="240" w:lineRule="auto"/>
        <w:ind w:left="709"/>
        <w:jc w:val="center"/>
        <w:outlineLvl w:val="1"/>
        <w:rPr>
          <w:rFonts w:cs="Arial"/>
          <w:b/>
          <w:bCs/>
          <w:sz w:val="21"/>
          <w:szCs w:val="21"/>
          <w:lang w:val="uz-Cyrl-UZ"/>
        </w:rPr>
      </w:pPr>
      <w:r w:rsidRPr="00094CD1">
        <w:rPr>
          <w:rFonts w:ascii="ITC Avant Garde" w:hAnsi="ITC Avant Garde" w:cs="Arial"/>
          <w:b/>
          <w:bCs/>
          <w:sz w:val="21"/>
          <w:szCs w:val="21"/>
          <w:lang w:val="uz-Cyrl-UZ"/>
        </w:rPr>
        <w:t>T</w:t>
      </w:r>
      <w:r w:rsidRPr="00094CD1">
        <w:rPr>
          <w:rFonts w:ascii="ITC Avant Garde" w:hAnsi="ITC Avant Garde" w:cs="Arial"/>
          <w:b/>
          <w:bCs/>
          <w:sz w:val="21"/>
          <w:szCs w:val="21"/>
          <w:lang w:val="en-US"/>
        </w:rPr>
        <w:t xml:space="preserve"> </w:t>
      </w:r>
      <w:r w:rsidRPr="00094CD1">
        <w:rPr>
          <w:rFonts w:ascii="ITC Avant Garde" w:hAnsi="ITC Avant Garde" w:cs="Arial"/>
          <w:b/>
          <w:bCs/>
          <w:sz w:val="21"/>
          <w:szCs w:val="21"/>
          <w:lang w:val="uz-Cyrl-UZ"/>
        </w:rPr>
        <w:t>R</w:t>
      </w:r>
      <w:r w:rsidRPr="00094CD1">
        <w:rPr>
          <w:rFonts w:ascii="ITC Avant Garde" w:hAnsi="ITC Avant Garde" w:cs="Arial"/>
          <w:b/>
          <w:bCs/>
          <w:sz w:val="21"/>
          <w:szCs w:val="21"/>
          <w:lang w:val="en-US"/>
        </w:rPr>
        <w:t xml:space="preserve"> </w:t>
      </w:r>
      <w:r w:rsidRPr="00094CD1">
        <w:rPr>
          <w:rFonts w:ascii="ITC Avant Garde" w:hAnsi="ITC Avant Garde" w:cs="Arial"/>
          <w:b/>
          <w:bCs/>
          <w:sz w:val="21"/>
          <w:szCs w:val="21"/>
          <w:lang w:val="uz-Cyrl-UZ"/>
        </w:rPr>
        <w:t>A</w:t>
      </w:r>
      <w:r w:rsidRPr="00094CD1">
        <w:rPr>
          <w:rFonts w:ascii="ITC Avant Garde" w:hAnsi="ITC Avant Garde" w:cs="Arial"/>
          <w:b/>
          <w:bCs/>
          <w:sz w:val="21"/>
          <w:szCs w:val="21"/>
          <w:lang w:val="en-US"/>
        </w:rPr>
        <w:t xml:space="preserve"> </w:t>
      </w:r>
      <w:r w:rsidRPr="00094CD1">
        <w:rPr>
          <w:rFonts w:ascii="ITC Avant Garde" w:hAnsi="ITC Avant Garde" w:cs="Arial"/>
          <w:b/>
          <w:bCs/>
          <w:sz w:val="21"/>
          <w:szCs w:val="21"/>
          <w:lang w:val="uz-Cyrl-UZ"/>
        </w:rPr>
        <w:t>N</w:t>
      </w:r>
      <w:r w:rsidRPr="00094CD1">
        <w:rPr>
          <w:rFonts w:ascii="ITC Avant Garde" w:hAnsi="ITC Avant Garde" w:cs="Arial"/>
          <w:b/>
          <w:bCs/>
          <w:sz w:val="21"/>
          <w:szCs w:val="21"/>
          <w:lang w:val="en-US"/>
        </w:rPr>
        <w:t xml:space="preserve"> </w:t>
      </w:r>
      <w:r w:rsidRPr="00094CD1">
        <w:rPr>
          <w:rFonts w:ascii="ITC Avant Garde" w:hAnsi="ITC Avant Garde" w:cs="Arial"/>
          <w:b/>
          <w:bCs/>
          <w:sz w:val="21"/>
          <w:szCs w:val="21"/>
          <w:lang w:val="uz-Cyrl-UZ"/>
        </w:rPr>
        <w:t>S</w:t>
      </w:r>
      <w:r w:rsidRPr="00094CD1">
        <w:rPr>
          <w:rFonts w:ascii="ITC Avant Garde" w:hAnsi="ITC Avant Garde" w:cs="Arial"/>
          <w:b/>
          <w:bCs/>
          <w:sz w:val="21"/>
          <w:szCs w:val="21"/>
          <w:lang w:val="en-US"/>
        </w:rPr>
        <w:t xml:space="preserve"> </w:t>
      </w:r>
      <w:r w:rsidRPr="00094CD1">
        <w:rPr>
          <w:rFonts w:ascii="ITC Avant Garde" w:hAnsi="ITC Avant Garde" w:cs="Arial"/>
          <w:b/>
          <w:bCs/>
          <w:sz w:val="21"/>
          <w:szCs w:val="21"/>
          <w:lang w:val="uz-Cyrl-UZ"/>
        </w:rPr>
        <w:t>I</w:t>
      </w:r>
      <w:r w:rsidRPr="00094CD1">
        <w:rPr>
          <w:rFonts w:ascii="ITC Avant Garde" w:hAnsi="ITC Avant Garde" w:cs="Arial"/>
          <w:b/>
          <w:bCs/>
          <w:sz w:val="21"/>
          <w:szCs w:val="21"/>
          <w:lang w:val="en-US"/>
        </w:rPr>
        <w:t xml:space="preserve"> </w:t>
      </w:r>
      <w:r w:rsidRPr="00094CD1">
        <w:rPr>
          <w:rFonts w:ascii="ITC Avant Garde" w:hAnsi="ITC Avant Garde" w:cs="Arial"/>
          <w:b/>
          <w:bCs/>
          <w:sz w:val="21"/>
          <w:szCs w:val="21"/>
          <w:lang w:val="uz-Cyrl-UZ"/>
        </w:rPr>
        <w:t>T</w:t>
      </w:r>
      <w:r w:rsidRPr="00094CD1">
        <w:rPr>
          <w:rFonts w:ascii="ITC Avant Garde" w:hAnsi="ITC Avant Garde" w:cs="Arial"/>
          <w:b/>
          <w:bCs/>
          <w:sz w:val="21"/>
          <w:szCs w:val="21"/>
          <w:lang w:val="en-US"/>
        </w:rPr>
        <w:t xml:space="preserve"> </w:t>
      </w:r>
      <w:r w:rsidRPr="00094CD1">
        <w:rPr>
          <w:rFonts w:ascii="ITC Avant Garde" w:hAnsi="ITC Avant Garde" w:cs="Arial"/>
          <w:b/>
          <w:bCs/>
          <w:sz w:val="21"/>
          <w:szCs w:val="21"/>
          <w:lang w:val="uz-Cyrl-UZ"/>
        </w:rPr>
        <w:t>O</w:t>
      </w:r>
      <w:r w:rsidRPr="00094CD1">
        <w:rPr>
          <w:rFonts w:ascii="ITC Avant Garde" w:hAnsi="ITC Avant Garde" w:cs="Arial"/>
          <w:b/>
          <w:bCs/>
          <w:sz w:val="21"/>
          <w:szCs w:val="21"/>
          <w:lang w:val="en-US"/>
        </w:rPr>
        <w:t xml:space="preserve"> </w:t>
      </w:r>
      <w:r w:rsidRPr="00094CD1">
        <w:rPr>
          <w:rFonts w:ascii="ITC Avant Garde" w:hAnsi="ITC Avant Garde" w:cs="Arial"/>
          <w:b/>
          <w:bCs/>
          <w:sz w:val="21"/>
          <w:szCs w:val="21"/>
          <w:lang w:val="uz-Cyrl-UZ"/>
        </w:rPr>
        <w:t>R</w:t>
      </w:r>
      <w:r w:rsidRPr="00094CD1">
        <w:rPr>
          <w:rFonts w:ascii="ITC Avant Garde" w:hAnsi="ITC Avant Garde" w:cs="Arial"/>
          <w:b/>
          <w:bCs/>
          <w:sz w:val="21"/>
          <w:szCs w:val="21"/>
          <w:lang w:val="en-US"/>
        </w:rPr>
        <w:t xml:space="preserve"> </w:t>
      </w:r>
      <w:r w:rsidRPr="00094CD1">
        <w:rPr>
          <w:rFonts w:ascii="ITC Avant Garde" w:hAnsi="ITC Avant Garde" w:cs="Arial"/>
          <w:b/>
          <w:bCs/>
          <w:sz w:val="21"/>
          <w:szCs w:val="21"/>
          <w:lang w:val="uz-Cyrl-UZ"/>
        </w:rPr>
        <w:t>I</w:t>
      </w:r>
      <w:r w:rsidRPr="00094CD1">
        <w:rPr>
          <w:rFonts w:ascii="ITC Avant Garde" w:hAnsi="ITC Avant Garde" w:cs="Arial"/>
          <w:b/>
          <w:bCs/>
          <w:sz w:val="21"/>
          <w:szCs w:val="21"/>
          <w:lang w:val="en-US"/>
        </w:rPr>
        <w:t xml:space="preserve"> </w:t>
      </w:r>
      <w:r w:rsidRPr="00094CD1">
        <w:rPr>
          <w:rFonts w:ascii="ITC Avant Garde" w:hAnsi="ITC Avant Garde" w:cs="Arial"/>
          <w:b/>
          <w:bCs/>
          <w:sz w:val="21"/>
          <w:szCs w:val="21"/>
          <w:lang w:val="uz-Cyrl-UZ"/>
        </w:rPr>
        <w:t>O</w:t>
      </w:r>
      <w:r w:rsidRPr="00094CD1">
        <w:rPr>
          <w:rFonts w:ascii="ITC Avant Garde" w:hAnsi="ITC Avant Garde" w:cs="Arial"/>
          <w:b/>
          <w:bCs/>
          <w:sz w:val="21"/>
          <w:szCs w:val="21"/>
          <w:lang w:val="en-US"/>
        </w:rPr>
        <w:t xml:space="preserve"> </w:t>
      </w:r>
      <w:r w:rsidRPr="00094CD1">
        <w:rPr>
          <w:rFonts w:ascii="ITC Avant Garde" w:hAnsi="ITC Avant Garde" w:cs="Arial"/>
          <w:b/>
          <w:bCs/>
          <w:sz w:val="21"/>
          <w:szCs w:val="21"/>
          <w:lang w:val="uz-Cyrl-UZ"/>
        </w:rPr>
        <w:t>S</w:t>
      </w:r>
    </w:p>
    <w:p w14:paraId="47BFD500" w14:textId="77777777" w:rsidR="0055172C" w:rsidRPr="00094CD1" w:rsidRDefault="0055172C" w:rsidP="0053296D">
      <w:pPr>
        <w:spacing w:after="0" w:line="240" w:lineRule="auto"/>
        <w:ind w:left="709"/>
        <w:jc w:val="center"/>
        <w:outlineLvl w:val="1"/>
        <w:rPr>
          <w:rFonts w:cs="Arial"/>
          <w:b/>
          <w:bCs/>
          <w:sz w:val="21"/>
          <w:szCs w:val="21"/>
          <w:lang w:val="uz-Cyrl-UZ"/>
        </w:rPr>
      </w:pPr>
    </w:p>
    <w:p w14:paraId="255B4CD3" w14:textId="79632D7D" w:rsidR="0055172C" w:rsidRPr="00094CD1" w:rsidRDefault="0055172C" w:rsidP="0053296D">
      <w:pPr>
        <w:autoSpaceDE w:val="0"/>
        <w:autoSpaceDN w:val="0"/>
        <w:adjustRightInd w:val="0"/>
        <w:spacing w:after="0" w:line="240" w:lineRule="auto"/>
        <w:jc w:val="both"/>
        <w:rPr>
          <w:rFonts w:ascii="ITC Avant Garde" w:hAnsi="ITC Avant Garde" w:cs="Arial"/>
          <w:sz w:val="21"/>
          <w:szCs w:val="21"/>
        </w:rPr>
      </w:pPr>
      <w:r w:rsidRPr="00094CD1">
        <w:rPr>
          <w:rFonts w:ascii="ITC Avant Garde" w:hAnsi="ITC Avant Garde" w:cs="Arial"/>
          <w:b/>
          <w:sz w:val="21"/>
          <w:szCs w:val="21"/>
        </w:rPr>
        <w:t xml:space="preserve">PRIMERO. - </w:t>
      </w:r>
      <w:r w:rsidRPr="00094CD1">
        <w:rPr>
          <w:rFonts w:ascii="ITC Avant Garde" w:hAnsi="ITC Avant Garde" w:cs="Arial"/>
          <w:sz w:val="21"/>
          <w:szCs w:val="21"/>
        </w:rPr>
        <w:t xml:space="preserve">El presente Acuerdo entrará en vigor a los </w:t>
      </w:r>
      <w:r w:rsidR="00386650" w:rsidRPr="00094CD1">
        <w:rPr>
          <w:rFonts w:ascii="ITC Avant Garde" w:hAnsi="ITC Avant Garde" w:cs="Arial"/>
          <w:sz w:val="21"/>
          <w:szCs w:val="21"/>
        </w:rPr>
        <w:t>sesenta</w:t>
      </w:r>
      <w:r w:rsidRPr="00094CD1">
        <w:rPr>
          <w:rFonts w:ascii="ITC Avant Garde" w:hAnsi="ITC Avant Garde" w:cs="Arial"/>
          <w:sz w:val="21"/>
          <w:szCs w:val="21"/>
        </w:rPr>
        <w:t xml:space="preserve"> días </w:t>
      </w:r>
      <w:r w:rsidR="0026261F" w:rsidRPr="00094CD1">
        <w:rPr>
          <w:rFonts w:ascii="ITC Avant Garde" w:hAnsi="ITC Avant Garde" w:cs="Arial"/>
          <w:sz w:val="21"/>
          <w:szCs w:val="21"/>
        </w:rPr>
        <w:t xml:space="preserve">naturales </w:t>
      </w:r>
      <w:r w:rsidRPr="00094CD1">
        <w:rPr>
          <w:rFonts w:ascii="ITC Avant Garde" w:hAnsi="ITC Avant Garde" w:cs="Arial"/>
          <w:sz w:val="21"/>
          <w:szCs w:val="21"/>
        </w:rPr>
        <w:t>siguiente</w:t>
      </w:r>
      <w:r w:rsidR="00935447" w:rsidRPr="00094CD1">
        <w:rPr>
          <w:rFonts w:ascii="ITC Avant Garde" w:hAnsi="ITC Avant Garde" w:cs="Arial"/>
          <w:sz w:val="21"/>
          <w:szCs w:val="21"/>
        </w:rPr>
        <w:t>s</w:t>
      </w:r>
      <w:r w:rsidRPr="00094CD1">
        <w:rPr>
          <w:rFonts w:ascii="ITC Avant Garde" w:hAnsi="ITC Avant Garde" w:cs="Arial"/>
          <w:sz w:val="21"/>
          <w:szCs w:val="21"/>
        </w:rPr>
        <w:t xml:space="preserve"> </w:t>
      </w:r>
      <w:r w:rsidR="0026261F" w:rsidRPr="00094CD1">
        <w:rPr>
          <w:rFonts w:ascii="ITC Avant Garde" w:hAnsi="ITC Avant Garde" w:cs="Arial"/>
          <w:sz w:val="21"/>
          <w:szCs w:val="21"/>
        </w:rPr>
        <w:t xml:space="preserve">al </w:t>
      </w:r>
      <w:r w:rsidRPr="00094CD1">
        <w:rPr>
          <w:rFonts w:ascii="ITC Avant Garde" w:hAnsi="ITC Avant Garde" w:cs="Arial"/>
          <w:sz w:val="21"/>
          <w:szCs w:val="21"/>
        </w:rPr>
        <w:t>de su publicación en el Diario Oficial de la Federación.</w:t>
      </w:r>
    </w:p>
    <w:p w14:paraId="3A9EFCBD" w14:textId="77777777" w:rsidR="0055172C" w:rsidRPr="00094CD1" w:rsidRDefault="0055172C" w:rsidP="0053296D">
      <w:pPr>
        <w:autoSpaceDE w:val="0"/>
        <w:autoSpaceDN w:val="0"/>
        <w:adjustRightInd w:val="0"/>
        <w:spacing w:after="0" w:line="240" w:lineRule="auto"/>
        <w:jc w:val="both"/>
        <w:rPr>
          <w:rFonts w:ascii="ITC Avant Garde" w:hAnsi="ITC Avant Garde" w:cs="Arial"/>
          <w:b/>
          <w:sz w:val="21"/>
          <w:szCs w:val="21"/>
        </w:rPr>
      </w:pPr>
    </w:p>
    <w:p w14:paraId="4AA7EB52" w14:textId="55BB10C9" w:rsidR="0055172C" w:rsidRPr="00094CD1" w:rsidRDefault="0055172C" w:rsidP="0053296D">
      <w:pPr>
        <w:autoSpaceDE w:val="0"/>
        <w:autoSpaceDN w:val="0"/>
        <w:adjustRightInd w:val="0"/>
        <w:spacing w:after="0" w:line="240" w:lineRule="auto"/>
        <w:jc w:val="both"/>
        <w:rPr>
          <w:rFonts w:ascii="ITC Avant Garde" w:hAnsi="ITC Avant Garde" w:cs="Arial"/>
          <w:sz w:val="21"/>
          <w:szCs w:val="21"/>
        </w:rPr>
      </w:pPr>
      <w:r w:rsidRPr="00094CD1">
        <w:rPr>
          <w:rFonts w:ascii="ITC Avant Garde" w:hAnsi="ITC Avant Garde" w:cs="Arial"/>
          <w:b/>
          <w:sz w:val="21"/>
          <w:szCs w:val="21"/>
        </w:rPr>
        <w:t xml:space="preserve">SEGUNDO. - </w:t>
      </w:r>
      <w:r w:rsidRPr="00094CD1">
        <w:rPr>
          <w:rFonts w:ascii="ITC Avant Garde" w:hAnsi="ITC Avant Garde" w:cs="Arial"/>
          <w:sz w:val="21"/>
          <w:szCs w:val="21"/>
        </w:rPr>
        <w:t>Las solicitudes que al momento de la entrada en vigor del presente Acuerdo se encuentren en trámite, se resolverán de conformidad con las disposiciones vigentes al momento de su presentación.</w:t>
      </w:r>
    </w:p>
    <w:p w14:paraId="047FC557" w14:textId="3316B094" w:rsidR="00B26BF3" w:rsidRPr="00094CD1" w:rsidRDefault="00B26BF3" w:rsidP="0053296D">
      <w:pPr>
        <w:autoSpaceDE w:val="0"/>
        <w:autoSpaceDN w:val="0"/>
        <w:adjustRightInd w:val="0"/>
        <w:spacing w:after="0" w:line="240" w:lineRule="auto"/>
        <w:jc w:val="both"/>
        <w:rPr>
          <w:rFonts w:ascii="ITC Avant Garde" w:hAnsi="ITC Avant Garde" w:cs="Arial"/>
          <w:sz w:val="21"/>
          <w:szCs w:val="21"/>
        </w:rPr>
      </w:pPr>
    </w:p>
    <w:p w14:paraId="42288A8A" w14:textId="0361D811" w:rsidR="00B26BF3" w:rsidRPr="00094CD1" w:rsidRDefault="00B26BF3" w:rsidP="0053296D">
      <w:pPr>
        <w:autoSpaceDE w:val="0"/>
        <w:autoSpaceDN w:val="0"/>
        <w:adjustRightInd w:val="0"/>
        <w:spacing w:after="0" w:line="240" w:lineRule="auto"/>
        <w:jc w:val="both"/>
        <w:rPr>
          <w:rFonts w:ascii="ITC Avant Garde" w:hAnsi="ITC Avant Garde" w:cs="Arial"/>
          <w:sz w:val="21"/>
          <w:szCs w:val="21"/>
        </w:rPr>
      </w:pPr>
      <w:r w:rsidRPr="00094CD1">
        <w:rPr>
          <w:rFonts w:ascii="ITC Avant Garde" w:hAnsi="ITC Avant Garde" w:cs="Arial"/>
          <w:b/>
          <w:sz w:val="21"/>
          <w:szCs w:val="21"/>
        </w:rPr>
        <w:t>TERCERO.</w:t>
      </w:r>
      <w:r w:rsidRPr="00094CD1">
        <w:rPr>
          <w:rFonts w:ascii="ITC Avant Garde" w:hAnsi="ITC Avant Garde" w:cs="Arial"/>
          <w:sz w:val="21"/>
          <w:szCs w:val="21"/>
        </w:rPr>
        <w:t xml:space="preserve"> – </w:t>
      </w:r>
      <w:r w:rsidR="00734D3D" w:rsidRPr="00094CD1">
        <w:rPr>
          <w:rFonts w:ascii="ITC Avant Garde" w:hAnsi="ITC Avant Garde" w:cs="Arial"/>
          <w:sz w:val="21"/>
          <w:szCs w:val="21"/>
        </w:rPr>
        <w:t xml:space="preserve"> A la entrada en vigor del presente Acuerdo, el Instituto pondrá a disposición de todos los interesados los formatos que </w:t>
      </w:r>
      <w:r w:rsidR="009A06F0" w:rsidRPr="00094CD1">
        <w:rPr>
          <w:rFonts w:ascii="ITC Avant Garde" w:hAnsi="ITC Avant Garde" w:cs="Arial"/>
          <w:sz w:val="21"/>
          <w:szCs w:val="21"/>
        </w:rPr>
        <w:t>se emiten a través del presente</w:t>
      </w:r>
      <w:r w:rsidR="00734D3D" w:rsidRPr="00094CD1">
        <w:rPr>
          <w:rFonts w:ascii="ITC Avant Garde" w:hAnsi="ITC Avant Garde" w:cs="Arial"/>
          <w:sz w:val="21"/>
          <w:szCs w:val="21"/>
        </w:rPr>
        <w:t xml:space="preserve"> </w:t>
      </w:r>
      <w:r w:rsidR="0026261F" w:rsidRPr="00094CD1">
        <w:rPr>
          <w:rFonts w:ascii="ITC Avant Garde" w:hAnsi="ITC Avant Garde" w:cs="Arial"/>
          <w:sz w:val="21"/>
          <w:szCs w:val="21"/>
        </w:rPr>
        <w:t xml:space="preserve">en el Inventario de Trámites y Servicios </w:t>
      </w:r>
      <w:r w:rsidR="00B83865">
        <w:rPr>
          <w:rFonts w:ascii="ITC Avant Garde" w:hAnsi="ITC Avant Garde" w:cs="Arial"/>
          <w:sz w:val="21"/>
          <w:szCs w:val="21"/>
        </w:rPr>
        <w:t>en versión electrónica</w:t>
      </w:r>
      <w:r w:rsidR="00B83865" w:rsidRPr="00734D3D">
        <w:rPr>
          <w:rFonts w:ascii="ITC Avant Garde" w:hAnsi="ITC Avant Garde" w:cs="Arial"/>
          <w:sz w:val="21"/>
          <w:szCs w:val="21"/>
        </w:rPr>
        <w:t>, para su descarga, llenado y presentación ante la Oficialía de Partes Común, hasta en tanto éstos migren a un formato electrónico que se encuentre contenido en la Ventanilla Electrónica de este órgano constitucional autónomo</w:t>
      </w:r>
      <w:r w:rsidR="0088573A">
        <w:rPr>
          <w:rFonts w:ascii="ITC Avant Garde" w:hAnsi="ITC Avant Garde" w:cs="Arial"/>
          <w:sz w:val="21"/>
          <w:szCs w:val="21"/>
        </w:rPr>
        <w:t>.</w:t>
      </w:r>
    </w:p>
    <w:p w14:paraId="4BF139C5" w14:textId="0F81F833" w:rsidR="00A9570C" w:rsidRPr="00094CD1" w:rsidRDefault="00A9570C" w:rsidP="0053296D">
      <w:pPr>
        <w:autoSpaceDE w:val="0"/>
        <w:autoSpaceDN w:val="0"/>
        <w:adjustRightInd w:val="0"/>
        <w:spacing w:after="0" w:line="240" w:lineRule="auto"/>
        <w:jc w:val="both"/>
        <w:rPr>
          <w:rFonts w:ascii="ITC Avant Garde" w:hAnsi="ITC Avant Garde" w:cs="Arial"/>
          <w:sz w:val="21"/>
          <w:szCs w:val="21"/>
        </w:rPr>
      </w:pPr>
    </w:p>
    <w:p w14:paraId="3F592E2E" w14:textId="4B8EEF15" w:rsidR="00A9570C" w:rsidRPr="00094CD1" w:rsidRDefault="00A9570C" w:rsidP="00A9570C">
      <w:pPr>
        <w:autoSpaceDE w:val="0"/>
        <w:autoSpaceDN w:val="0"/>
        <w:adjustRightInd w:val="0"/>
        <w:spacing w:after="0" w:line="240" w:lineRule="auto"/>
        <w:jc w:val="center"/>
        <w:rPr>
          <w:rFonts w:ascii="ITC Avant Garde" w:hAnsi="ITC Avant Garde" w:cs="Arial"/>
          <w:sz w:val="21"/>
          <w:szCs w:val="21"/>
        </w:rPr>
      </w:pPr>
      <w:r w:rsidRPr="00094CD1">
        <w:rPr>
          <w:rFonts w:ascii="ITC Avant Garde" w:hAnsi="ITC Avant Garde" w:cs="Arial"/>
          <w:sz w:val="21"/>
          <w:szCs w:val="21"/>
        </w:rPr>
        <w:t xml:space="preserve">---------- Anexo </w:t>
      </w:r>
      <w:r w:rsidR="007F6862" w:rsidRPr="00094CD1">
        <w:rPr>
          <w:rFonts w:ascii="ITC Avant Garde" w:hAnsi="ITC Avant Garde" w:cs="Arial"/>
          <w:sz w:val="21"/>
          <w:szCs w:val="21"/>
        </w:rPr>
        <w:t>1</w:t>
      </w:r>
      <w:r w:rsidRPr="00094CD1">
        <w:rPr>
          <w:rFonts w:ascii="ITC Avant Garde" w:hAnsi="ITC Avant Garde" w:cs="Arial"/>
          <w:sz w:val="21"/>
          <w:szCs w:val="21"/>
        </w:rPr>
        <w:t xml:space="preserve"> ----------</w:t>
      </w:r>
    </w:p>
    <w:p w14:paraId="475DB6ED" w14:textId="46122A2C" w:rsidR="00A9570C" w:rsidRPr="00094CD1" w:rsidRDefault="007F6862" w:rsidP="00A9570C">
      <w:pPr>
        <w:autoSpaceDE w:val="0"/>
        <w:autoSpaceDN w:val="0"/>
        <w:adjustRightInd w:val="0"/>
        <w:spacing w:after="0" w:line="240" w:lineRule="auto"/>
        <w:jc w:val="center"/>
        <w:rPr>
          <w:rFonts w:ascii="ITC Avant Garde" w:hAnsi="ITC Avant Garde" w:cs="Arial"/>
          <w:sz w:val="21"/>
          <w:szCs w:val="21"/>
        </w:rPr>
      </w:pPr>
      <w:r w:rsidRPr="00094CD1">
        <w:rPr>
          <w:rFonts w:ascii="ITC Avant Garde" w:hAnsi="ITC Avant Garde" w:cs="Arial"/>
          <w:sz w:val="21"/>
          <w:szCs w:val="21"/>
        </w:rPr>
        <w:t>---------- Anexo 2</w:t>
      </w:r>
      <w:r w:rsidR="00A9570C" w:rsidRPr="00094CD1">
        <w:rPr>
          <w:rFonts w:ascii="ITC Avant Garde" w:hAnsi="ITC Avant Garde" w:cs="Arial"/>
          <w:sz w:val="21"/>
          <w:szCs w:val="21"/>
        </w:rPr>
        <w:t xml:space="preserve"> ----------</w:t>
      </w:r>
    </w:p>
    <w:p w14:paraId="1AD955CD" w14:textId="16820F79" w:rsidR="00A9570C" w:rsidRPr="00CF6F72" w:rsidRDefault="007F6862" w:rsidP="00A9570C">
      <w:pPr>
        <w:autoSpaceDE w:val="0"/>
        <w:autoSpaceDN w:val="0"/>
        <w:adjustRightInd w:val="0"/>
        <w:spacing w:after="0" w:line="240" w:lineRule="auto"/>
        <w:jc w:val="center"/>
        <w:rPr>
          <w:rFonts w:ascii="ITC Avant Garde" w:hAnsi="ITC Avant Garde" w:cs="Arial"/>
          <w:sz w:val="21"/>
          <w:szCs w:val="21"/>
        </w:rPr>
      </w:pPr>
      <w:r w:rsidRPr="00094CD1">
        <w:rPr>
          <w:rFonts w:ascii="ITC Avant Garde" w:hAnsi="ITC Avant Garde" w:cs="Arial"/>
          <w:sz w:val="21"/>
          <w:szCs w:val="21"/>
        </w:rPr>
        <w:t>---------- Anexo 3</w:t>
      </w:r>
      <w:r w:rsidR="00A9570C" w:rsidRPr="00094CD1">
        <w:rPr>
          <w:rFonts w:ascii="ITC Avant Garde" w:hAnsi="ITC Avant Garde" w:cs="Arial"/>
          <w:sz w:val="21"/>
          <w:szCs w:val="21"/>
        </w:rPr>
        <w:t xml:space="preserve"> ----------</w:t>
      </w:r>
    </w:p>
    <w:sectPr w:rsidR="00A9570C" w:rsidRPr="00CF6F72" w:rsidSect="004C4FEF">
      <w:headerReference w:type="even" r:id="rId11"/>
      <w:headerReference w:type="default" r:id="rId12"/>
      <w:footerReference w:type="default" r:id="rId13"/>
      <w:headerReference w:type="first" r:id="rId14"/>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6648D" w14:textId="77777777" w:rsidR="00585A29" w:rsidRDefault="00585A29" w:rsidP="00562244">
      <w:pPr>
        <w:spacing w:after="0" w:line="240" w:lineRule="auto"/>
      </w:pPr>
      <w:r>
        <w:separator/>
      </w:r>
    </w:p>
  </w:endnote>
  <w:endnote w:type="continuationSeparator" w:id="0">
    <w:p w14:paraId="0823BCCC" w14:textId="77777777" w:rsidR="00585A29" w:rsidRDefault="00585A29" w:rsidP="00562244">
      <w:pPr>
        <w:spacing w:after="0" w:line="240" w:lineRule="auto"/>
      </w:pPr>
      <w:r>
        <w:continuationSeparator/>
      </w:r>
    </w:p>
  </w:endnote>
  <w:endnote w:type="continuationNotice" w:id="1">
    <w:p w14:paraId="6EA96809" w14:textId="77777777" w:rsidR="00585A29" w:rsidRDefault="00585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982203269"/>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41B7E93F" w14:textId="532DC802" w:rsidR="00A260BF" w:rsidRPr="004B51CD" w:rsidRDefault="00A260BF">
            <w:pPr>
              <w:pStyle w:val="Piedepgina"/>
              <w:jc w:val="right"/>
              <w:rPr>
                <w:rFonts w:ascii="ITC Avant Garde" w:hAnsi="ITC Avant Garde"/>
                <w:sz w:val="16"/>
                <w:szCs w:val="16"/>
              </w:rPr>
            </w:pPr>
            <w:r w:rsidRPr="004B51CD">
              <w:rPr>
                <w:rFonts w:ascii="ITC Avant Garde" w:hAnsi="ITC Avant Garde"/>
                <w:sz w:val="16"/>
                <w:szCs w:val="16"/>
                <w:lang w:val="es-ES"/>
              </w:rPr>
              <w:t xml:space="preserve">Página </w:t>
            </w:r>
            <w:r w:rsidRPr="004B51CD">
              <w:rPr>
                <w:rFonts w:ascii="ITC Avant Garde" w:hAnsi="ITC Avant Garde"/>
                <w:b/>
                <w:bCs/>
                <w:sz w:val="16"/>
                <w:szCs w:val="16"/>
              </w:rPr>
              <w:fldChar w:fldCharType="begin"/>
            </w:r>
            <w:r w:rsidRPr="004B51CD">
              <w:rPr>
                <w:rFonts w:ascii="ITC Avant Garde" w:hAnsi="ITC Avant Garde"/>
                <w:b/>
                <w:bCs/>
                <w:sz w:val="16"/>
                <w:szCs w:val="16"/>
              </w:rPr>
              <w:instrText>PAGE</w:instrText>
            </w:r>
            <w:r w:rsidRPr="004B51CD">
              <w:rPr>
                <w:rFonts w:ascii="ITC Avant Garde" w:hAnsi="ITC Avant Garde"/>
                <w:b/>
                <w:bCs/>
                <w:sz w:val="16"/>
                <w:szCs w:val="16"/>
              </w:rPr>
              <w:fldChar w:fldCharType="separate"/>
            </w:r>
            <w:r w:rsidR="00C259D9">
              <w:rPr>
                <w:rFonts w:ascii="ITC Avant Garde" w:hAnsi="ITC Avant Garde"/>
                <w:b/>
                <w:bCs/>
                <w:noProof/>
                <w:sz w:val="16"/>
                <w:szCs w:val="16"/>
              </w:rPr>
              <w:t>11</w:t>
            </w:r>
            <w:r w:rsidRPr="004B51CD">
              <w:rPr>
                <w:rFonts w:ascii="ITC Avant Garde" w:hAnsi="ITC Avant Garde"/>
                <w:b/>
                <w:bCs/>
                <w:sz w:val="16"/>
                <w:szCs w:val="16"/>
              </w:rPr>
              <w:fldChar w:fldCharType="end"/>
            </w:r>
            <w:r w:rsidRPr="004B51CD">
              <w:rPr>
                <w:rFonts w:ascii="ITC Avant Garde" w:hAnsi="ITC Avant Garde"/>
                <w:sz w:val="16"/>
                <w:szCs w:val="16"/>
                <w:lang w:val="es-ES"/>
              </w:rPr>
              <w:t xml:space="preserve"> de </w:t>
            </w:r>
            <w:r w:rsidRPr="004B51CD">
              <w:rPr>
                <w:rFonts w:ascii="ITC Avant Garde" w:hAnsi="ITC Avant Garde"/>
                <w:b/>
                <w:bCs/>
                <w:sz w:val="16"/>
                <w:szCs w:val="16"/>
              </w:rPr>
              <w:fldChar w:fldCharType="begin"/>
            </w:r>
            <w:r w:rsidRPr="004B51CD">
              <w:rPr>
                <w:rFonts w:ascii="ITC Avant Garde" w:hAnsi="ITC Avant Garde"/>
                <w:b/>
                <w:bCs/>
                <w:sz w:val="16"/>
                <w:szCs w:val="16"/>
              </w:rPr>
              <w:instrText>NUMPAGES</w:instrText>
            </w:r>
            <w:r w:rsidRPr="004B51CD">
              <w:rPr>
                <w:rFonts w:ascii="ITC Avant Garde" w:hAnsi="ITC Avant Garde"/>
                <w:b/>
                <w:bCs/>
                <w:sz w:val="16"/>
                <w:szCs w:val="16"/>
              </w:rPr>
              <w:fldChar w:fldCharType="separate"/>
            </w:r>
            <w:r w:rsidR="00C259D9">
              <w:rPr>
                <w:rFonts w:ascii="ITC Avant Garde" w:hAnsi="ITC Avant Garde"/>
                <w:b/>
                <w:bCs/>
                <w:noProof/>
                <w:sz w:val="16"/>
                <w:szCs w:val="16"/>
              </w:rPr>
              <w:t>11</w:t>
            </w:r>
            <w:r w:rsidRPr="004B51CD">
              <w:rPr>
                <w:rFonts w:ascii="ITC Avant Garde" w:hAnsi="ITC Avant Garde"/>
                <w:b/>
                <w:bCs/>
                <w:sz w:val="16"/>
                <w:szCs w:val="16"/>
              </w:rPr>
              <w:fldChar w:fldCharType="end"/>
            </w:r>
          </w:p>
        </w:sdtContent>
      </w:sdt>
    </w:sdtContent>
  </w:sdt>
  <w:p w14:paraId="592F4A63" w14:textId="77777777" w:rsidR="00A260BF" w:rsidRDefault="00A260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2D2F0" w14:textId="77777777" w:rsidR="00585A29" w:rsidRDefault="00585A29" w:rsidP="00562244">
      <w:pPr>
        <w:spacing w:after="0" w:line="240" w:lineRule="auto"/>
      </w:pPr>
      <w:r>
        <w:separator/>
      </w:r>
    </w:p>
  </w:footnote>
  <w:footnote w:type="continuationSeparator" w:id="0">
    <w:p w14:paraId="5338B57E" w14:textId="77777777" w:rsidR="00585A29" w:rsidRDefault="00585A29" w:rsidP="00562244">
      <w:pPr>
        <w:spacing w:after="0" w:line="240" w:lineRule="auto"/>
      </w:pPr>
      <w:r>
        <w:continuationSeparator/>
      </w:r>
    </w:p>
  </w:footnote>
  <w:footnote w:type="continuationNotice" w:id="1">
    <w:p w14:paraId="6ACB2DC2" w14:textId="77777777" w:rsidR="00585A29" w:rsidRDefault="00585A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A38F5" w14:textId="0B389CDA" w:rsidR="00A260BF" w:rsidRDefault="00585A29">
    <w:pPr>
      <w:pStyle w:val="Encabezado"/>
    </w:pPr>
    <w:r>
      <w:rPr>
        <w:noProof/>
      </w:rPr>
      <w:pict w14:anchorId="4C12E0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392141" o:spid="_x0000_s2050" type="#_x0000_t136" style="position:absolute;margin-left:0;margin-top:0;width:453.1pt;height:169.9pt;rotation:315;z-index:-251658239;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6D981" w14:textId="6808873E" w:rsidR="00A260BF" w:rsidRDefault="00585A29">
    <w:pPr>
      <w:pStyle w:val="Encabezado"/>
    </w:pPr>
    <w:r>
      <w:rPr>
        <w:noProof/>
      </w:rPr>
      <w:pict w14:anchorId="5E43B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392142" o:spid="_x0000_s2051" type="#_x0000_t136" style="position:absolute;margin-left:0;margin-top:0;width:453.1pt;height:169.9pt;rotation:315;z-index:-25165823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42128" w14:textId="1E9C5852" w:rsidR="00A260BF" w:rsidRDefault="00585A29">
    <w:pPr>
      <w:pStyle w:val="Encabezado"/>
    </w:pPr>
    <w:r>
      <w:rPr>
        <w:noProof/>
      </w:rPr>
      <w:pict w14:anchorId="539F3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392140" o:spid="_x0000_s2049" type="#_x0000_t136" style="position:absolute;margin-left:0;margin-top:0;width:453.1pt;height:169.9pt;rotation:315;z-index:-251658240;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701"/>
    <w:multiLevelType w:val="hybridMultilevel"/>
    <w:tmpl w:val="447A4710"/>
    <w:lvl w:ilvl="0" w:tplc="080A0013">
      <w:start w:val="1"/>
      <w:numFmt w:val="upperRoman"/>
      <w:lvlText w:val="%1."/>
      <w:lvlJc w:val="righ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315FBA"/>
    <w:multiLevelType w:val="hybridMultilevel"/>
    <w:tmpl w:val="CDCEDF62"/>
    <w:lvl w:ilvl="0" w:tplc="D3EA61D0">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BEF0F95"/>
    <w:multiLevelType w:val="hybridMultilevel"/>
    <w:tmpl w:val="CE1468AA"/>
    <w:lvl w:ilvl="0" w:tplc="5C360DE4">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1290525F"/>
    <w:multiLevelType w:val="hybridMultilevel"/>
    <w:tmpl w:val="A4D8983A"/>
    <w:lvl w:ilvl="0" w:tplc="374A871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B1AA1"/>
    <w:multiLevelType w:val="hybridMultilevel"/>
    <w:tmpl w:val="FAA07B2C"/>
    <w:lvl w:ilvl="0" w:tplc="080A000F">
      <w:start w:val="1"/>
      <w:numFmt w:val="decimal"/>
      <w:lvlText w:val="%1."/>
      <w:lvlJc w:val="left"/>
      <w:pPr>
        <w:ind w:left="1080" w:hanging="360"/>
      </w:pPr>
      <w:rPr>
        <w:rFonts w:hint="default"/>
        <w:b w:val="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2DC76842"/>
    <w:multiLevelType w:val="hybridMultilevel"/>
    <w:tmpl w:val="97F29B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290413"/>
    <w:multiLevelType w:val="hybridMultilevel"/>
    <w:tmpl w:val="71A2CA76"/>
    <w:lvl w:ilvl="0" w:tplc="EA041928">
      <w:start w:val="1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9155AFB"/>
    <w:multiLevelType w:val="hybridMultilevel"/>
    <w:tmpl w:val="3626C9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F733BD9"/>
    <w:multiLevelType w:val="hybridMultilevel"/>
    <w:tmpl w:val="4662A0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1"/>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A5"/>
    <w:rsid w:val="00007A2F"/>
    <w:rsid w:val="000166D4"/>
    <w:rsid w:val="0002154C"/>
    <w:rsid w:val="00025810"/>
    <w:rsid w:val="0003070E"/>
    <w:rsid w:val="0003263F"/>
    <w:rsid w:val="0004294D"/>
    <w:rsid w:val="00042BCC"/>
    <w:rsid w:val="00043975"/>
    <w:rsid w:val="00044919"/>
    <w:rsid w:val="000449A8"/>
    <w:rsid w:val="00046786"/>
    <w:rsid w:val="00054F62"/>
    <w:rsid w:val="00055E2C"/>
    <w:rsid w:val="00067A8D"/>
    <w:rsid w:val="00072627"/>
    <w:rsid w:val="0007534A"/>
    <w:rsid w:val="00075E4A"/>
    <w:rsid w:val="00082C38"/>
    <w:rsid w:val="00085DDA"/>
    <w:rsid w:val="00094CD1"/>
    <w:rsid w:val="000A2A60"/>
    <w:rsid w:val="000A393E"/>
    <w:rsid w:val="000A5F05"/>
    <w:rsid w:val="000B3639"/>
    <w:rsid w:val="000B715E"/>
    <w:rsid w:val="000C4FE3"/>
    <w:rsid w:val="000C746C"/>
    <w:rsid w:val="000D3750"/>
    <w:rsid w:val="000D482A"/>
    <w:rsid w:val="000F0C55"/>
    <w:rsid w:val="000F404B"/>
    <w:rsid w:val="000F59A8"/>
    <w:rsid w:val="00100189"/>
    <w:rsid w:val="00105D88"/>
    <w:rsid w:val="00113C8D"/>
    <w:rsid w:val="001156DF"/>
    <w:rsid w:val="001169DE"/>
    <w:rsid w:val="00120071"/>
    <w:rsid w:val="001212C5"/>
    <w:rsid w:val="00122AB5"/>
    <w:rsid w:val="00126DE9"/>
    <w:rsid w:val="00130983"/>
    <w:rsid w:val="0013284B"/>
    <w:rsid w:val="00132B04"/>
    <w:rsid w:val="00132DCE"/>
    <w:rsid w:val="00146EC7"/>
    <w:rsid w:val="0014761F"/>
    <w:rsid w:val="00163ABE"/>
    <w:rsid w:val="001677B9"/>
    <w:rsid w:val="00171D76"/>
    <w:rsid w:val="00174EF2"/>
    <w:rsid w:val="00186D7C"/>
    <w:rsid w:val="00186F6E"/>
    <w:rsid w:val="00191310"/>
    <w:rsid w:val="00193F82"/>
    <w:rsid w:val="00194C63"/>
    <w:rsid w:val="001A059B"/>
    <w:rsid w:val="001A0C63"/>
    <w:rsid w:val="001A5CC0"/>
    <w:rsid w:val="001A68FA"/>
    <w:rsid w:val="001B3BA9"/>
    <w:rsid w:val="001B3FAE"/>
    <w:rsid w:val="001C006B"/>
    <w:rsid w:val="001C3EF7"/>
    <w:rsid w:val="001D06BA"/>
    <w:rsid w:val="001D1632"/>
    <w:rsid w:val="001E14BC"/>
    <w:rsid w:val="001E3D01"/>
    <w:rsid w:val="001E428E"/>
    <w:rsid w:val="001F09F7"/>
    <w:rsid w:val="001F208B"/>
    <w:rsid w:val="00206242"/>
    <w:rsid w:val="0021024F"/>
    <w:rsid w:val="0022145B"/>
    <w:rsid w:val="00232943"/>
    <w:rsid w:val="00233F64"/>
    <w:rsid w:val="00234CFF"/>
    <w:rsid w:val="00236188"/>
    <w:rsid w:val="00246BF6"/>
    <w:rsid w:val="0025231B"/>
    <w:rsid w:val="0026261F"/>
    <w:rsid w:val="00262C10"/>
    <w:rsid w:val="00264230"/>
    <w:rsid w:val="002648E6"/>
    <w:rsid w:val="0027120C"/>
    <w:rsid w:val="002714D4"/>
    <w:rsid w:val="00272EB7"/>
    <w:rsid w:val="00283F9C"/>
    <w:rsid w:val="00294BA1"/>
    <w:rsid w:val="002A2DA2"/>
    <w:rsid w:val="002A40A4"/>
    <w:rsid w:val="002A5461"/>
    <w:rsid w:val="002B4E66"/>
    <w:rsid w:val="002C35C9"/>
    <w:rsid w:val="002C3BE7"/>
    <w:rsid w:val="002C43D6"/>
    <w:rsid w:val="002C6AB3"/>
    <w:rsid w:val="002D3481"/>
    <w:rsid w:val="002D3B87"/>
    <w:rsid w:val="002D79F2"/>
    <w:rsid w:val="002E0812"/>
    <w:rsid w:val="002E52F3"/>
    <w:rsid w:val="002F3DA5"/>
    <w:rsid w:val="00303262"/>
    <w:rsid w:val="003046EB"/>
    <w:rsid w:val="00305264"/>
    <w:rsid w:val="00311E73"/>
    <w:rsid w:val="00314298"/>
    <w:rsid w:val="00317D23"/>
    <w:rsid w:val="00337ADE"/>
    <w:rsid w:val="00347AB2"/>
    <w:rsid w:val="00353AFB"/>
    <w:rsid w:val="00361071"/>
    <w:rsid w:val="00361D31"/>
    <w:rsid w:val="00364026"/>
    <w:rsid w:val="003665CC"/>
    <w:rsid w:val="0037018F"/>
    <w:rsid w:val="003809E6"/>
    <w:rsid w:val="00382FDA"/>
    <w:rsid w:val="00383501"/>
    <w:rsid w:val="0038381A"/>
    <w:rsid w:val="003863D2"/>
    <w:rsid w:val="00386650"/>
    <w:rsid w:val="00386B5D"/>
    <w:rsid w:val="00390186"/>
    <w:rsid w:val="003952DE"/>
    <w:rsid w:val="003954F0"/>
    <w:rsid w:val="003970C2"/>
    <w:rsid w:val="003A0330"/>
    <w:rsid w:val="003A11CE"/>
    <w:rsid w:val="003A513C"/>
    <w:rsid w:val="003A7A30"/>
    <w:rsid w:val="003B12D5"/>
    <w:rsid w:val="003B219D"/>
    <w:rsid w:val="003B6F23"/>
    <w:rsid w:val="003C18E9"/>
    <w:rsid w:val="003C31DD"/>
    <w:rsid w:val="003C423D"/>
    <w:rsid w:val="003C6362"/>
    <w:rsid w:val="003E01F1"/>
    <w:rsid w:val="003E3173"/>
    <w:rsid w:val="003E5B9A"/>
    <w:rsid w:val="003E7D6E"/>
    <w:rsid w:val="003F2237"/>
    <w:rsid w:val="003F374D"/>
    <w:rsid w:val="003F72B9"/>
    <w:rsid w:val="00410DC4"/>
    <w:rsid w:val="00413326"/>
    <w:rsid w:val="00413EDD"/>
    <w:rsid w:val="004203E3"/>
    <w:rsid w:val="00427549"/>
    <w:rsid w:val="0042757B"/>
    <w:rsid w:val="00427A2B"/>
    <w:rsid w:val="00433B4F"/>
    <w:rsid w:val="00440BB8"/>
    <w:rsid w:val="0044162F"/>
    <w:rsid w:val="00451775"/>
    <w:rsid w:val="00453BBA"/>
    <w:rsid w:val="0045547D"/>
    <w:rsid w:val="00460899"/>
    <w:rsid w:val="00463D49"/>
    <w:rsid w:val="00465023"/>
    <w:rsid w:val="00470FFD"/>
    <w:rsid w:val="0047342E"/>
    <w:rsid w:val="00486BC7"/>
    <w:rsid w:val="00486E15"/>
    <w:rsid w:val="00494757"/>
    <w:rsid w:val="00495D56"/>
    <w:rsid w:val="004A0836"/>
    <w:rsid w:val="004A3254"/>
    <w:rsid w:val="004B51CD"/>
    <w:rsid w:val="004B60BB"/>
    <w:rsid w:val="004B754A"/>
    <w:rsid w:val="004C095A"/>
    <w:rsid w:val="004C1787"/>
    <w:rsid w:val="004C4FEF"/>
    <w:rsid w:val="004D0B92"/>
    <w:rsid w:val="004D552A"/>
    <w:rsid w:val="004D65AC"/>
    <w:rsid w:val="004D6622"/>
    <w:rsid w:val="004E2764"/>
    <w:rsid w:val="004E773E"/>
    <w:rsid w:val="004F5F20"/>
    <w:rsid w:val="004F78F9"/>
    <w:rsid w:val="00501651"/>
    <w:rsid w:val="00503046"/>
    <w:rsid w:val="005036D7"/>
    <w:rsid w:val="00510B29"/>
    <w:rsid w:val="005164C8"/>
    <w:rsid w:val="005232A8"/>
    <w:rsid w:val="00525DAE"/>
    <w:rsid w:val="0053296D"/>
    <w:rsid w:val="00533D40"/>
    <w:rsid w:val="00537CEB"/>
    <w:rsid w:val="00540810"/>
    <w:rsid w:val="0054152F"/>
    <w:rsid w:val="00541E52"/>
    <w:rsid w:val="005426BD"/>
    <w:rsid w:val="00544989"/>
    <w:rsid w:val="0054751C"/>
    <w:rsid w:val="0055172C"/>
    <w:rsid w:val="00552587"/>
    <w:rsid w:val="0055286D"/>
    <w:rsid w:val="00554AC7"/>
    <w:rsid w:val="0055545A"/>
    <w:rsid w:val="005558D5"/>
    <w:rsid w:val="0055611C"/>
    <w:rsid w:val="00562244"/>
    <w:rsid w:val="005657E6"/>
    <w:rsid w:val="00577437"/>
    <w:rsid w:val="00577FA4"/>
    <w:rsid w:val="0058391A"/>
    <w:rsid w:val="00585229"/>
    <w:rsid w:val="00585336"/>
    <w:rsid w:val="00585A29"/>
    <w:rsid w:val="00586800"/>
    <w:rsid w:val="005A1306"/>
    <w:rsid w:val="005A1C6D"/>
    <w:rsid w:val="005A2A60"/>
    <w:rsid w:val="005A75C9"/>
    <w:rsid w:val="005A79A9"/>
    <w:rsid w:val="005B39A8"/>
    <w:rsid w:val="005B5DBE"/>
    <w:rsid w:val="005C79CA"/>
    <w:rsid w:val="005D75A9"/>
    <w:rsid w:val="005E18CB"/>
    <w:rsid w:val="005E272B"/>
    <w:rsid w:val="005E7F6A"/>
    <w:rsid w:val="005F11B5"/>
    <w:rsid w:val="005F2882"/>
    <w:rsid w:val="005F4DB2"/>
    <w:rsid w:val="00602C34"/>
    <w:rsid w:val="00606647"/>
    <w:rsid w:val="0061018B"/>
    <w:rsid w:val="00610B88"/>
    <w:rsid w:val="00610E7C"/>
    <w:rsid w:val="00611692"/>
    <w:rsid w:val="00612F23"/>
    <w:rsid w:val="0062464E"/>
    <w:rsid w:val="00624EAA"/>
    <w:rsid w:val="00632EFC"/>
    <w:rsid w:val="00634C1F"/>
    <w:rsid w:val="00635505"/>
    <w:rsid w:val="006462CD"/>
    <w:rsid w:val="00647943"/>
    <w:rsid w:val="00647A98"/>
    <w:rsid w:val="00647B61"/>
    <w:rsid w:val="0065306F"/>
    <w:rsid w:val="006534B3"/>
    <w:rsid w:val="006558DA"/>
    <w:rsid w:val="0065652A"/>
    <w:rsid w:val="006615D8"/>
    <w:rsid w:val="00667C90"/>
    <w:rsid w:val="0067319B"/>
    <w:rsid w:val="006756FA"/>
    <w:rsid w:val="00676062"/>
    <w:rsid w:val="006812B7"/>
    <w:rsid w:val="006817B9"/>
    <w:rsid w:val="0068199B"/>
    <w:rsid w:val="00681EEF"/>
    <w:rsid w:val="0068443A"/>
    <w:rsid w:val="00695ECC"/>
    <w:rsid w:val="006A0D59"/>
    <w:rsid w:val="006A2528"/>
    <w:rsid w:val="006A3D9A"/>
    <w:rsid w:val="006B319E"/>
    <w:rsid w:val="006B4003"/>
    <w:rsid w:val="006C07FA"/>
    <w:rsid w:val="006C0C8F"/>
    <w:rsid w:val="006C75F6"/>
    <w:rsid w:val="006C7E06"/>
    <w:rsid w:val="006D2F4A"/>
    <w:rsid w:val="006D78AA"/>
    <w:rsid w:val="006E2038"/>
    <w:rsid w:val="006E304B"/>
    <w:rsid w:val="006E347C"/>
    <w:rsid w:val="006E365D"/>
    <w:rsid w:val="00701634"/>
    <w:rsid w:val="00702818"/>
    <w:rsid w:val="00716CF3"/>
    <w:rsid w:val="007239BC"/>
    <w:rsid w:val="007263B0"/>
    <w:rsid w:val="007328E9"/>
    <w:rsid w:val="00734D3D"/>
    <w:rsid w:val="007377D0"/>
    <w:rsid w:val="007442E3"/>
    <w:rsid w:val="0076430B"/>
    <w:rsid w:val="00767F26"/>
    <w:rsid w:val="007761ED"/>
    <w:rsid w:val="007850C7"/>
    <w:rsid w:val="00786ED2"/>
    <w:rsid w:val="00793370"/>
    <w:rsid w:val="007A5945"/>
    <w:rsid w:val="007A6097"/>
    <w:rsid w:val="007A7510"/>
    <w:rsid w:val="007B23FF"/>
    <w:rsid w:val="007B4F3D"/>
    <w:rsid w:val="007B604B"/>
    <w:rsid w:val="007C5AFA"/>
    <w:rsid w:val="007D44A3"/>
    <w:rsid w:val="007D7CA0"/>
    <w:rsid w:val="007E20CA"/>
    <w:rsid w:val="007E21D7"/>
    <w:rsid w:val="007E3C11"/>
    <w:rsid w:val="007E483B"/>
    <w:rsid w:val="007E765C"/>
    <w:rsid w:val="007F0DC5"/>
    <w:rsid w:val="007F11F0"/>
    <w:rsid w:val="007F4CF0"/>
    <w:rsid w:val="007F66CC"/>
    <w:rsid w:val="007F6862"/>
    <w:rsid w:val="008013A4"/>
    <w:rsid w:val="00802ADA"/>
    <w:rsid w:val="008057CA"/>
    <w:rsid w:val="00807995"/>
    <w:rsid w:val="00814E1F"/>
    <w:rsid w:val="008151FD"/>
    <w:rsid w:val="00820C1C"/>
    <w:rsid w:val="00826D5E"/>
    <w:rsid w:val="00827412"/>
    <w:rsid w:val="008411F5"/>
    <w:rsid w:val="008470CD"/>
    <w:rsid w:val="00847473"/>
    <w:rsid w:val="008563BC"/>
    <w:rsid w:val="008570E2"/>
    <w:rsid w:val="00857586"/>
    <w:rsid w:val="008607E2"/>
    <w:rsid w:val="0086297D"/>
    <w:rsid w:val="00863147"/>
    <w:rsid w:val="00867A6A"/>
    <w:rsid w:val="00871C9D"/>
    <w:rsid w:val="008746C6"/>
    <w:rsid w:val="00874BAD"/>
    <w:rsid w:val="0087630C"/>
    <w:rsid w:val="00876F3D"/>
    <w:rsid w:val="008805A2"/>
    <w:rsid w:val="0088573A"/>
    <w:rsid w:val="008859EE"/>
    <w:rsid w:val="00886E40"/>
    <w:rsid w:val="008911B1"/>
    <w:rsid w:val="00892BE5"/>
    <w:rsid w:val="00894735"/>
    <w:rsid w:val="008976F3"/>
    <w:rsid w:val="00897D96"/>
    <w:rsid w:val="008B0EA0"/>
    <w:rsid w:val="008B1595"/>
    <w:rsid w:val="008B36CB"/>
    <w:rsid w:val="008C227D"/>
    <w:rsid w:val="008C3953"/>
    <w:rsid w:val="008C7D9C"/>
    <w:rsid w:val="008D225C"/>
    <w:rsid w:val="008D2E04"/>
    <w:rsid w:val="008E7062"/>
    <w:rsid w:val="008F174D"/>
    <w:rsid w:val="008F2DD8"/>
    <w:rsid w:val="008F36D8"/>
    <w:rsid w:val="008F3C48"/>
    <w:rsid w:val="008F4C9B"/>
    <w:rsid w:val="008F66F6"/>
    <w:rsid w:val="00903664"/>
    <w:rsid w:val="00913B9E"/>
    <w:rsid w:val="00935447"/>
    <w:rsid w:val="00947DD4"/>
    <w:rsid w:val="009639D4"/>
    <w:rsid w:val="009766B7"/>
    <w:rsid w:val="0098112A"/>
    <w:rsid w:val="009905AF"/>
    <w:rsid w:val="00992F8E"/>
    <w:rsid w:val="009A06F0"/>
    <w:rsid w:val="009A1FCD"/>
    <w:rsid w:val="009A742F"/>
    <w:rsid w:val="009B28B0"/>
    <w:rsid w:val="009B5F31"/>
    <w:rsid w:val="009C0A6B"/>
    <w:rsid w:val="009C33A6"/>
    <w:rsid w:val="009C4229"/>
    <w:rsid w:val="009C6943"/>
    <w:rsid w:val="009C79A1"/>
    <w:rsid w:val="009C7A2E"/>
    <w:rsid w:val="009C7DDB"/>
    <w:rsid w:val="009D3AFA"/>
    <w:rsid w:val="009D435A"/>
    <w:rsid w:val="009D4583"/>
    <w:rsid w:val="009E3B77"/>
    <w:rsid w:val="009F1598"/>
    <w:rsid w:val="009F21A6"/>
    <w:rsid w:val="009F21B0"/>
    <w:rsid w:val="009F294A"/>
    <w:rsid w:val="009F4313"/>
    <w:rsid w:val="00A02BE2"/>
    <w:rsid w:val="00A02F19"/>
    <w:rsid w:val="00A05EF1"/>
    <w:rsid w:val="00A07D6D"/>
    <w:rsid w:val="00A10966"/>
    <w:rsid w:val="00A12FE2"/>
    <w:rsid w:val="00A24A33"/>
    <w:rsid w:val="00A260BF"/>
    <w:rsid w:val="00A340C6"/>
    <w:rsid w:val="00A42D84"/>
    <w:rsid w:val="00A42FFB"/>
    <w:rsid w:val="00A45CB5"/>
    <w:rsid w:val="00A52347"/>
    <w:rsid w:val="00A5516E"/>
    <w:rsid w:val="00A55521"/>
    <w:rsid w:val="00A60C38"/>
    <w:rsid w:val="00A62408"/>
    <w:rsid w:val="00A629CF"/>
    <w:rsid w:val="00A66B1C"/>
    <w:rsid w:val="00A73404"/>
    <w:rsid w:val="00A73DB0"/>
    <w:rsid w:val="00A812E1"/>
    <w:rsid w:val="00A84937"/>
    <w:rsid w:val="00A8609C"/>
    <w:rsid w:val="00A929EE"/>
    <w:rsid w:val="00A9570C"/>
    <w:rsid w:val="00AA1DB5"/>
    <w:rsid w:val="00AB4DA3"/>
    <w:rsid w:val="00AB53DC"/>
    <w:rsid w:val="00AC4907"/>
    <w:rsid w:val="00AD3DB7"/>
    <w:rsid w:val="00AD62D2"/>
    <w:rsid w:val="00AD678D"/>
    <w:rsid w:val="00AF19B9"/>
    <w:rsid w:val="00AF78D1"/>
    <w:rsid w:val="00B04ADD"/>
    <w:rsid w:val="00B15A00"/>
    <w:rsid w:val="00B168B9"/>
    <w:rsid w:val="00B2075D"/>
    <w:rsid w:val="00B20C3A"/>
    <w:rsid w:val="00B20CE8"/>
    <w:rsid w:val="00B242B6"/>
    <w:rsid w:val="00B25C06"/>
    <w:rsid w:val="00B26BF3"/>
    <w:rsid w:val="00B30CB6"/>
    <w:rsid w:val="00B310B5"/>
    <w:rsid w:val="00B341EB"/>
    <w:rsid w:val="00B34F1E"/>
    <w:rsid w:val="00B37566"/>
    <w:rsid w:val="00B37B0D"/>
    <w:rsid w:val="00B419C9"/>
    <w:rsid w:val="00B422CB"/>
    <w:rsid w:val="00B46310"/>
    <w:rsid w:val="00B562EE"/>
    <w:rsid w:val="00B570F7"/>
    <w:rsid w:val="00B629C3"/>
    <w:rsid w:val="00B67157"/>
    <w:rsid w:val="00B75212"/>
    <w:rsid w:val="00B755D2"/>
    <w:rsid w:val="00B8238D"/>
    <w:rsid w:val="00B83865"/>
    <w:rsid w:val="00B84C3F"/>
    <w:rsid w:val="00B97626"/>
    <w:rsid w:val="00BA0325"/>
    <w:rsid w:val="00BB0552"/>
    <w:rsid w:val="00BB0C2B"/>
    <w:rsid w:val="00BB41A6"/>
    <w:rsid w:val="00BC111B"/>
    <w:rsid w:val="00BC3DC2"/>
    <w:rsid w:val="00BC56AE"/>
    <w:rsid w:val="00BC5F56"/>
    <w:rsid w:val="00BC6CE1"/>
    <w:rsid w:val="00BD0E00"/>
    <w:rsid w:val="00BD252E"/>
    <w:rsid w:val="00BD359D"/>
    <w:rsid w:val="00BD569B"/>
    <w:rsid w:val="00BD5B29"/>
    <w:rsid w:val="00BD7D3D"/>
    <w:rsid w:val="00BE7C2D"/>
    <w:rsid w:val="00BF63E1"/>
    <w:rsid w:val="00BF72B9"/>
    <w:rsid w:val="00C026FC"/>
    <w:rsid w:val="00C1678E"/>
    <w:rsid w:val="00C1755E"/>
    <w:rsid w:val="00C21057"/>
    <w:rsid w:val="00C24790"/>
    <w:rsid w:val="00C259D9"/>
    <w:rsid w:val="00C475B1"/>
    <w:rsid w:val="00C57297"/>
    <w:rsid w:val="00C61F43"/>
    <w:rsid w:val="00C63189"/>
    <w:rsid w:val="00C64FB1"/>
    <w:rsid w:val="00C65D5A"/>
    <w:rsid w:val="00C701E0"/>
    <w:rsid w:val="00C74256"/>
    <w:rsid w:val="00C746AE"/>
    <w:rsid w:val="00C75420"/>
    <w:rsid w:val="00C75946"/>
    <w:rsid w:val="00C7624D"/>
    <w:rsid w:val="00C81B07"/>
    <w:rsid w:val="00C86E8A"/>
    <w:rsid w:val="00C908AB"/>
    <w:rsid w:val="00C93A19"/>
    <w:rsid w:val="00C945FB"/>
    <w:rsid w:val="00C97B9A"/>
    <w:rsid w:val="00CA1400"/>
    <w:rsid w:val="00CA2A78"/>
    <w:rsid w:val="00CA323F"/>
    <w:rsid w:val="00CA3EAB"/>
    <w:rsid w:val="00CB27E1"/>
    <w:rsid w:val="00CB3BDE"/>
    <w:rsid w:val="00CB5025"/>
    <w:rsid w:val="00CC17A6"/>
    <w:rsid w:val="00CC1878"/>
    <w:rsid w:val="00CC4C83"/>
    <w:rsid w:val="00CD0ABB"/>
    <w:rsid w:val="00CD2CD6"/>
    <w:rsid w:val="00CD52B4"/>
    <w:rsid w:val="00CD5A58"/>
    <w:rsid w:val="00CE1820"/>
    <w:rsid w:val="00CF6F72"/>
    <w:rsid w:val="00D06EC4"/>
    <w:rsid w:val="00D10A07"/>
    <w:rsid w:val="00D1128A"/>
    <w:rsid w:val="00D1221E"/>
    <w:rsid w:val="00D13907"/>
    <w:rsid w:val="00D1507A"/>
    <w:rsid w:val="00D225F8"/>
    <w:rsid w:val="00D23B49"/>
    <w:rsid w:val="00D34AC5"/>
    <w:rsid w:val="00D34C76"/>
    <w:rsid w:val="00D37C55"/>
    <w:rsid w:val="00D42309"/>
    <w:rsid w:val="00D47DE3"/>
    <w:rsid w:val="00D55755"/>
    <w:rsid w:val="00D55F8B"/>
    <w:rsid w:val="00D607E1"/>
    <w:rsid w:val="00D64AE2"/>
    <w:rsid w:val="00D72453"/>
    <w:rsid w:val="00D76D9D"/>
    <w:rsid w:val="00D77313"/>
    <w:rsid w:val="00D77B88"/>
    <w:rsid w:val="00D81A6D"/>
    <w:rsid w:val="00D81C82"/>
    <w:rsid w:val="00D821E1"/>
    <w:rsid w:val="00DA43E8"/>
    <w:rsid w:val="00DA68F5"/>
    <w:rsid w:val="00DB3773"/>
    <w:rsid w:val="00DC1965"/>
    <w:rsid w:val="00DC21A2"/>
    <w:rsid w:val="00DC2B91"/>
    <w:rsid w:val="00DC3C63"/>
    <w:rsid w:val="00DC3E8C"/>
    <w:rsid w:val="00DC5E58"/>
    <w:rsid w:val="00DC7A9F"/>
    <w:rsid w:val="00DD4E0C"/>
    <w:rsid w:val="00E00E17"/>
    <w:rsid w:val="00E01292"/>
    <w:rsid w:val="00E01DFA"/>
    <w:rsid w:val="00E01EF0"/>
    <w:rsid w:val="00E11ED8"/>
    <w:rsid w:val="00E2770C"/>
    <w:rsid w:val="00E435B0"/>
    <w:rsid w:val="00E4607E"/>
    <w:rsid w:val="00E57035"/>
    <w:rsid w:val="00E60BF3"/>
    <w:rsid w:val="00E61095"/>
    <w:rsid w:val="00E6546D"/>
    <w:rsid w:val="00E66267"/>
    <w:rsid w:val="00E706C7"/>
    <w:rsid w:val="00E748FD"/>
    <w:rsid w:val="00E851A5"/>
    <w:rsid w:val="00E859D2"/>
    <w:rsid w:val="00E86177"/>
    <w:rsid w:val="00E93195"/>
    <w:rsid w:val="00E95227"/>
    <w:rsid w:val="00E95F8F"/>
    <w:rsid w:val="00EA120F"/>
    <w:rsid w:val="00EA4515"/>
    <w:rsid w:val="00EA6ECD"/>
    <w:rsid w:val="00EC4692"/>
    <w:rsid w:val="00EC7A5D"/>
    <w:rsid w:val="00EC7AF9"/>
    <w:rsid w:val="00ED60D7"/>
    <w:rsid w:val="00EE11F7"/>
    <w:rsid w:val="00EE250F"/>
    <w:rsid w:val="00EE2627"/>
    <w:rsid w:val="00EE40AD"/>
    <w:rsid w:val="00EF08BB"/>
    <w:rsid w:val="00EF2DB7"/>
    <w:rsid w:val="00EF7217"/>
    <w:rsid w:val="00EF7887"/>
    <w:rsid w:val="00F02106"/>
    <w:rsid w:val="00F0262D"/>
    <w:rsid w:val="00F03A16"/>
    <w:rsid w:val="00F046D1"/>
    <w:rsid w:val="00F0668E"/>
    <w:rsid w:val="00F06A8B"/>
    <w:rsid w:val="00F100E3"/>
    <w:rsid w:val="00F15220"/>
    <w:rsid w:val="00F2063D"/>
    <w:rsid w:val="00F24BEC"/>
    <w:rsid w:val="00F2714A"/>
    <w:rsid w:val="00F362C6"/>
    <w:rsid w:val="00F51B90"/>
    <w:rsid w:val="00F60236"/>
    <w:rsid w:val="00F6592F"/>
    <w:rsid w:val="00F74FBE"/>
    <w:rsid w:val="00F772B6"/>
    <w:rsid w:val="00F80DE3"/>
    <w:rsid w:val="00F83D53"/>
    <w:rsid w:val="00F854A7"/>
    <w:rsid w:val="00F8752F"/>
    <w:rsid w:val="00F9238C"/>
    <w:rsid w:val="00F93F0D"/>
    <w:rsid w:val="00FA1324"/>
    <w:rsid w:val="00FA7E65"/>
    <w:rsid w:val="00FB0B6A"/>
    <w:rsid w:val="00FB1AF7"/>
    <w:rsid w:val="00FB23BE"/>
    <w:rsid w:val="00FB3104"/>
    <w:rsid w:val="00FB3C0B"/>
    <w:rsid w:val="00FB5CC3"/>
    <w:rsid w:val="00FC2F13"/>
    <w:rsid w:val="00FC4ECA"/>
    <w:rsid w:val="00FD0C72"/>
    <w:rsid w:val="00FD0E8A"/>
    <w:rsid w:val="00FD436D"/>
    <w:rsid w:val="00FE0EE5"/>
    <w:rsid w:val="00FE2EC4"/>
    <w:rsid w:val="00FE33BF"/>
    <w:rsid w:val="00FE56BE"/>
    <w:rsid w:val="00FE6070"/>
    <w:rsid w:val="00FE6ACD"/>
    <w:rsid w:val="00FF1C7E"/>
    <w:rsid w:val="00FF2216"/>
    <w:rsid w:val="00FF2C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68FC8D"/>
  <w15:chartTrackingRefBased/>
  <w15:docId w15:val="{9A82228C-0A58-432D-B4D3-71BF250A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DA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Romanos,4 Viñ 1nivel,Numeración 1,Cuadrícula media 1 - Énfasis 21,Listas,lp1"/>
    <w:basedOn w:val="Normal"/>
    <w:link w:val="PrrafodelistaCar"/>
    <w:uiPriority w:val="34"/>
    <w:qFormat/>
    <w:rsid w:val="002F3DA5"/>
    <w:pPr>
      <w:ind w:left="720"/>
      <w:contextualSpacing/>
    </w:pPr>
    <w:rPr>
      <w:rFonts w:ascii="ITC Avant Garde" w:hAnsi="ITC Avant Garde" w:cs="Tahoma"/>
      <w:bCs/>
      <w:lang w:eastAsia="es-MX"/>
    </w:rPr>
  </w:style>
  <w:style w:type="character" w:customStyle="1" w:styleId="PrrafodelistaCar">
    <w:name w:val="Párrafo de lista Car"/>
    <w:aliases w:val="Romanos Car,4 Viñ 1nivel Car,Numeración 1 Car,Cuadrícula media 1 - Énfasis 21 Car,Listas Car,lp1 Car"/>
    <w:link w:val="Prrafodelista"/>
    <w:uiPriority w:val="34"/>
    <w:locked/>
    <w:rsid w:val="002F3DA5"/>
    <w:rPr>
      <w:rFonts w:ascii="ITC Avant Garde" w:eastAsia="Calibri" w:hAnsi="ITC Avant Garde" w:cs="Tahoma"/>
      <w:bCs/>
      <w:lang w:eastAsia="es-MX"/>
    </w:rPr>
  </w:style>
  <w:style w:type="paragraph" w:customStyle="1" w:styleId="Default">
    <w:name w:val="Default"/>
    <w:rsid w:val="002F3DA5"/>
    <w:pPr>
      <w:autoSpaceDE w:val="0"/>
      <w:autoSpaceDN w:val="0"/>
      <w:adjustRightInd w:val="0"/>
      <w:spacing w:after="0" w:line="240" w:lineRule="auto"/>
    </w:pPr>
    <w:rPr>
      <w:rFonts w:ascii="Tahoma" w:eastAsia="Calibri" w:hAnsi="Tahoma" w:cs="Tahoma"/>
      <w:color w:val="000000"/>
      <w:sz w:val="24"/>
      <w:szCs w:val="24"/>
      <w:lang w:eastAsia="es-MX"/>
    </w:rPr>
  </w:style>
  <w:style w:type="table" w:styleId="Tablaconcuadrcula">
    <w:name w:val="Table Grid"/>
    <w:basedOn w:val="Tablanormal"/>
    <w:uiPriority w:val="39"/>
    <w:rsid w:val="00F65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10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1057"/>
    <w:rPr>
      <w:rFonts w:ascii="Segoe UI" w:eastAsia="Calibri" w:hAnsi="Segoe UI" w:cs="Segoe UI"/>
      <w:sz w:val="18"/>
      <w:szCs w:val="18"/>
    </w:rPr>
  </w:style>
  <w:style w:type="paragraph" w:styleId="TDC3">
    <w:name w:val="toc 3"/>
    <w:basedOn w:val="TDC2"/>
    <w:next w:val="Normal"/>
    <w:autoRedefine/>
    <w:uiPriority w:val="39"/>
    <w:unhideWhenUsed/>
    <w:rsid w:val="00FD436D"/>
    <w:pPr>
      <w:spacing w:after="0"/>
      <w:ind w:left="0"/>
      <w:jc w:val="center"/>
    </w:pPr>
    <w:rPr>
      <w:rFonts w:ascii="Times New Roman" w:hAnsi="Times New Roman"/>
      <w:noProof/>
      <w:sz w:val="20"/>
      <w:lang w:val="es-ES"/>
    </w:rPr>
  </w:style>
  <w:style w:type="paragraph" w:styleId="TDC2">
    <w:name w:val="toc 2"/>
    <w:basedOn w:val="Normal"/>
    <w:next w:val="Normal"/>
    <w:autoRedefine/>
    <w:uiPriority w:val="39"/>
    <w:semiHidden/>
    <w:unhideWhenUsed/>
    <w:rsid w:val="00FD436D"/>
    <w:pPr>
      <w:spacing w:after="100"/>
      <w:ind w:left="220"/>
    </w:pPr>
  </w:style>
  <w:style w:type="paragraph" w:styleId="Encabezado">
    <w:name w:val="header"/>
    <w:basedOn w:val="Normal"/>
    <w:link w:val="EncabezadoCar"/>
    <w:uiPriority w:val="99"/>
    <w:unhideWhenUsed/>
    <w:rsid w:val="005622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2244"/>
    <w:rPr>
      <w:rFonts w:ascii="Calibri" w:eastAsia="Calibri" w:hAnsi="Calibri" w:cs="Times New Roman"/>
    </w:rPr>
  </w:style>
  <w:style w:type="paragraph" w:styleId="Piedepgina">
    <w:name w:val="footer"/>
    <w:basedOn w:val="Normal"/>
    <w:link w:val="PiedepginaCar"/>
    <w:uiPriority w:val="99"/>
    <w:unhideWhenUsed/>
    <w:rsid w:val="005622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2244"/>
    <w:rPr>
      <w:rFonts w:ascii="Calibri" w:eastAsia="Calibri" w:hAnsi="Calibri" w:cs="Times New Roman"/>
    </w:rPr>
  </w:style>
  <w:style w:type="character" w:styleId="Refdecomentario">
    <w:name w:val="annotation reference"/>
    <w:basedOn w:val="Fuentedeprrafopredeter"/>
    <w:uiPriority w:val="99"/>
    <w:semiHidden/>
    <w:unhideWhenUsed/>
    <w:rsid w:val="00233F64"/>
    <w:rPr>
      <w:sz w:val="16"/>
      <w:szCs w:val="16"/>
    </w:rPr>
  </w:style>
  <w:style w:type="paragraph" w:styleId="Textocomentario">
    <w:name w:val="annotation text"/>
    <w:basedOn w:val="Normal"/>
    <w:link w:val="TextocomentarioCar"/>
    <w:uiPriority w:val="99"/>
    <w:unhideWhenUsed/>
    <w:rsid w:val="00233F64"/>
    <w:pPr>
      <w:spacing w:line="240" w:lineRule="auto"/>
    </w:pPr>
    <w:rPr>
      <w:sz w:val="20"/>
      <w:szCs w:val="20"/>
    </w:rPr>
  </w:style>
  <w:style w:type="character" w:customStyle="1" w:styleId="TextocomentarioCar">
    <w:name w:val="Texto comentario Car"/>
    <w:basedOn w:val="Fuentedeprrafopredeter"/>
    <w:link w:val="Textocomentario"/>
    <w:uiPriority w:val="99"/>
    <w:rsid w:val="00233F6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33F64"/>
    <w:rPr>
      <w:b/>
      <w:bCs/>
    </w:rPr>
  </w:style>
  <w:style w:type="character" w:customStyle="1" w:styleId="AsuntodelcomentarioCar">
    <w:name w:val="Asunto del comentario Car"/>
    <w:basedOn w:val="TextocomentarioCar"/>
    <w:link w:val="Asuntodelcomentario"/>
    <w:uiPriority w:val="99"/>
    <w:semiHidden/>
    <w:rsid w:val="00233F64"/>
    <w:rPr>
      <w:rFonts w:ascii="Calibri" w:eastAsia="Calibri" w:hAnsi="Calibri" w:cs="Times New Roman"/>
      <w:b/>
      <w:bCs/>
      <w:sz w:val="20"/>
      <w:szCs w:val="20"/>
    </w:rPr>
  </w:style>
  <w:style w:type="paragraph" w:customStyle="1" w:styleId="ROMANOS">
    <w:name w:val="ROMANOS"/>
    <w:basedOn w:val="Normal"/>
    <w:link w:val="ROMANOSCar"/>
    <w:rsid w:val="001156DF"/>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1156DF"/>
    <w:rPr>
      <w:rFonts w:ascii="Arial" w:eastAsia="Times New Roman" w:hAnsi="Arial" w:cs="Arial"/>
      <w:sz w:val="18"/>
      <w:szCs w:val="18"/>
      <w:lang w:eastAsia="es-ES"/>
    </w:rPr>
  </w:style>
  <w:style w:type="character" w:styleId="Textoennegrita">
    <w:name w:val="Strong"/>
    <w:basedOn w:val="Fuentedeprrafopredeter"/>
    <w:uiPriority w:val="22"/>
    <w:qFormat/>
    <w:rsid w:val="00B84C3F"/>
    <w:rPr>
      <w:b/>
      <w:bCs/>
    </w:rPr>
  </w:style>
  <w:style w:type="paragraph" w:styleId="Textonotapie">
    <w:name w:val="footnote text"/>
    <w:basedOn w:val="Normal"/>
    <w:link w:val="TextonotapieCar"/>
    <w:uiPriority w:val="99"/>
    <w:semiHidden/>
    <w:unhideWhenUsed/>
    <w:rsid w:val="002E0812"/>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2E0812"/>
    <w:rPr>
      <w:sz w:val="20"/>
      <w:szCs w:val="20"/>
    </w:rPr>
  </w:style>
  <w:style w:type="paragraph" w:styleId="Revisin">
    <w:name w:val="Revision"/>
    <w:hidden/>
    <w:uiPriority w:val="99"/>
    <w:semiHidden/>
    <w:rsid w:val="0038350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596">
      <w:bodyDiv w:val="1"/>
      <w:marLeft w:val="0"/>
      <w:marRight w:val="0"/>
      <w:marTop w:val="0"/>
      <w:marBottom w:val="0"/>
      <w:divBdr>
        <w:top w:val="none" w:sz="0" w:space="0" w:color="auto"/>
        <w:left w:val="none" w:sz="0" w:space="0" w:color="auto"/>
        <w:bottom w:val="none" w:sz="0" w:space="0" w:color="auto"/>
        <w:right w:val="none" w:sz="0" w:space="0" w:color="auto"/>
      </w:divBdr>
    </w:div>
    <w:div w:id="315452051">
      <w:bodyDiv w:val="1"/>
      <w:marLeft w:val="0"/>
      <w:marRight w:val="0"/>
      <w:marTop w:val="0"/>
      <w:marBottom w:val="0"/>
      <w:divBdr>
        <w:top w:val="none" w:sz="0" w:space="0" w:color="auto"/>
        <w:left w:val="none" w:sz="0" w:space="0" w:color="auto"/>
        <w:bottom w:val="none" w:sz="0" w:space="0" w:color="auto"/>
        <w:right w:val="none" w:sz="0" w:space="0" w:color="auto"/>
      </w:divBdr>
    </w:div>
    <w:div w:id="441190588">
      <w:bodyDiv w:val="1"/>
      <w:marLeft w:val="0"/>
      <w:marRight w:val="0"/>
      <w:marTop w:val="0"/>
      <w:marBottom w:val="0"/>
      <w:divBdr>
        <w:top w:val="none" w:sz="0" w:space="0" w:color="auto"/>
        <w:left w:val="none" w:sz="0" w:space="0" w:color="auto"/>
        <w:bottom w:val="none" w:sz="0" w:space="0" w:color="auto"/>
        <w:right w:val="none" w:sz="0" w:space="0" w:color="auto"/>
      </w:divBdr>
    </w:div>
    <w:div w:id="652175294">
      <w:bodyDiv w:val="1"/>
      <w:marLeft w:val="0"/>
      <w:marRight w:val="0"/>
      <w:marTop w:val="0"/>
      <w:marBottom w:val="0"/>
      <w:divBdr>
        <w:top w:val="none" w:sz="0" w:space="0" w:color="auto"/>
        <w:left w:val="none" w:sz="0" w:space="0" w:color="auto"/>
        <w:bottom w:val="none" w:sz="0" w:space="0" w:color="auto"/>
        <w:right w:val="none" w:sz="0" w:space="0" w:color="auto"/>
      </w:divBdr>
    </w:div>
    <w:div w:id="860751803">
      <w:bodyDiv w:val="1"/>
      <w:marLeft w:val="0"/>
      <w:marRight w:val="0"/>
      <w:marTop w:val="0"/>
      <w:marBottom w:val="0"/>
      <w:divBdr>
        <w:top w:val="none" w:sz="0" w:space="0" w:color="auto"/>
        <w:left w:val="none" w:sz="0" w:space="0" w:color="auto"/>
        <w:bottom w:val="none" w:sz="0" w:space="0" w:color="auto"/>
        <w:right w:val="none" w:sz="0" w:space="0" w:color="auto"/>
      </w:divBdr>
    </w:div>
    <w:div w:id="1008948017">
      <w:bodyDiv w:val="1"/>
      <w:marLeft w:val="0"/>
      <w:marRight w:val="0"/>
      <w:marTop w:val="0"/>
      <w:marBottom w:val="0"/>
      <w:divBdr>
        <w:top w:val="none" w:sz="0" w:space="0" w:color="auto"/>
        <w:left w:val="none" w:sz="0" w:space="0" w:color="auto"/>
        <w:bottom w:val="none" w:sz="0" w:space="0" w:color="auto"/>
        <w:right w:val="none" w:sz="0" w:space="0" w:color="auto"/>
      </w:divBdr>
      <w:divsChild>
        <w:div w:id="1401444037">
          <w:marLeft w:val="0"/>
          <w:marRight w:val="0"/>
          <w:marTop w:val="0"/>
          <w:marBottom w:val="101"/>
          <w:divBdr>
            <w:top w:val="none" w:sz="0" w:space="0" w:color="auto"/>
            <w:left w:val="none" w:sz="0" w:space="0" w:color="auto"/>
            <w:bottom w:val="none" w:sz="0" w:space="0" w:color="auto"/>
            <w:right w:val="none" w:sz="0" w:space="0" w:color="auto"/>
          </w:divBdr>
        </w:div>
        <w:div w:id="1862696313">
          <w:marLeft w:val="0"/>
          <w:marRight w:val="0"/>
          <w:marTop w:val="0"/>
          <w:marBottom w:val="101"/>
          <w:divBdr>
            <w:top w:val="none" w:sz="0" w:space="0" w:color="auto"/>
            <w:left w:val="none" w:sz="0" w:space="0" w:color="auto"/>
            <w:bottom w:val="none" w:sz="0" w:space="0" w:color="auto"/>
            <w:right w:val="none" w:sz="0" w:space="0" w:color="auto"/>
          </w:divBdr>
        </w:div>
      </w:divsChild>
    </w:div>
    <w:div w:id="1010179713">
      <w:bodyDiv w:val="1"/>
      <w:marLeft w:val="0"/>
      <w:marRight w:val="0"/>
      <w:marTop w:val="0"/>
      <w:marBottom w:val="0"/>
      <w:divBdr>
        <w:top w:val="none" w:sz="0" w:space="0" w:color="auto"/>
        <w:left w:val="none" w:sz="0" w:space="0" w:color="auto"/>
        <w:bottom w:val="none" w:sz="0" w:space="0" w:color="auto"/>
        <w:right w:val="none" w:sz="0" w:space="0" w:color="auto"/>
      </w:divBdr>
    </w:div>
    <w:div w:id="1513715987">
      <w:bodyDiv w:val="1"/>
      <w:marLeft w:val="0"/>
      <w:marRight w:val="0"/>
      <w:marTop w:val="0"/>
      <w:marBottom w:val="0"/>
      <w:divBdr>
        <w:top w:val="none" w:sz="0" w:space="0" w:color="auto"/>
        <w:left w:val="none" w:sz="0" w:space="0" w:color="auto"/>
        <w:bottom w:val="none" w:sz="0" w:space="0" w:color="auto"/>
        <w:right w:val="none" w:sz="0" w:space="0" w:color="auto"/>
      </w:divBdr>
    </w:div>
    <w:div w:id="199656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046AF-3145-4FB5-9E82-D4A3F6F43473}">
  <ds:schemaRefs>
    <ds:schemaRef ds:uri="http://schemas.microsoft.com/sharepoint/v3/contenttype/forms"/>
  </ds:schemaRefs>
</ds:datastoreItem>
</file>

<file path=customXml/itemProps2.xml><?xml version="1.0" encoding="utf-8"?>
<ds:datastoreItem xmlns:ds="http://schemas.openxmlformats.org/officeDocument/2006/customXml" ds:itemID="{91C7378C-9D13-461B-9555-FD9B70F772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C679F1-E73B-42EA-A6DC-A995DF086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7CC9A9-E92F-4E0A-81E7-ECA918BF5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4281</Words>
  <Characters>23551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Endoqui Sanchez</dc:creator>
  <cp:keywords/>
  <dc:description/>
  <cp:lastModifiedBy>Rodrigo Emilio Castro Bizarretea</cp:lastModifiedBy>
  <cp:revision>2</cp:revision>
  <cp:lastPrinted>2018-11-09T20:43:00Z</cp:lastPrinted>
  <dcterms:created xsi:type="dcterms:W3CDTF">2019-08-07T15:29:00Z</dcterms:created>
  <dcterms:modified xsi:type="dcterms:W3CDTF">2019-08-07T15:29:00Z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