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442F50ED" w14:textId="1EDC28C7" w:rsidR="0068307E" w:rsidRPr="00451B7D" w:rsidRDefault="001D680E" w:rsidP="00501ADF">
            <w:pPr>
              <w:jc w:val="both"/>
              <w:rPr>
                <w:rFonts w:ascii="ITC Avant Garde" w:hAnsi="ITC Avant Garde"/>
                <w:sz w:val="18"/>
                <w:szCs w:val="18"/>
              </w:rPr>
            </w:pPr>
            <w:r w:rsidRPr="001D680E">
              <w:rPr>
                <w:rFonts w:ascii="ITC Avant Garde" w:hAnsi="ITC Avant Garde"/>
                <w:sz w:val="18"/>
                <w:szCs w:val="18"/>
              </w:rPr>
              <w:t>Coordinación General de Mejora Regulatoria</w:t>
            </w: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569E7763" w14:textId="72DEEED0" w:rsidR="0068307E" w:rsidRDefault="004729CD" w:rsidP="00501ADF">
            <w:pPr>
              <w:jc w:val="both"/>
              <w:rPr>
                <w:rFonts w:ascii="ITC Avant Garde" w:hAnsi="ITC Avant Garde"/>
                <w:sz w:val="18"/>
                <w:szCs w:val="18"/>
              </w:rPr>
            </w:pPr>
            <w:r>
              <w:rPr>
                <w:rFonts w:ascii="ITC Avant Garde" w:hAnsi="ITC Avant Garde"/>
                <w:sz w:val="18"/>
                <w:szCs w:val="18"/>
              </w:rPr>
              <w:t>A</w:t>
            </w:r>
            <w:r w:rsidRPr="004729CD">
              <w:rPr>
                <w:rFonts w:ascii="ITC Avant Garde" w:hAnsi="ITC Avant Garde"/>
                <w:sz w:val="18"/>
                <w:szCs w:val="18"/>
              </w:rPr>
              <w:t xml:space="preserve">cuerdo mediante el cual </w:t>
            </w:r>
            <w:r>
              <w:rPr>
                <w:rFonts w:ascii="ITC Avant Garde" w:hAnsi="ITC Avant Garde"/>
                <w:sz w:val="18"/>
                <w:szCs w:val="18"/>
              </w:rPr>
              <w:t>el Pleno del Instituto Federal de T</w:t>
            </w:r>
            <w:r w:rsidRPr="004729CD">
              <w:rPr>
                <w:rFonts w:ascii="ITC Avant Garde" w:hAnsi="ITC Avant Garde"/>
                <w:sz w:val="18"/>
                <w:szCs w:val="18"/>
              </w:rPr>
              <w:t>elecomunicaciones determina</w:t>
            </w:r>
            <w:r>
              <w:rPr>
                <w:rFonts w:ascii="ITC Avant Garde" w:hAnsi="ITC Avant Garde"/>
                <w:sz w:val="18"/>
                <w:szCs w:val="18"/>
              </w:rPr>
              <w:t xml:space="preserve"> someter a consulta pública el </w:t>
            </w:r>
            <w:r w:rsidR="00E44749" w:rsidRPr="00E44749">
              <w:rPr>
                <w:rFonts w:ascii="ITC Avant Garde" w:hAnsi="ITC Avant Garde"/>
                <w:b/>
                <w:sz w:val="18"/>
                <w:szCs w:val="18"/>
              </w:rPr>
              <w:t>“</w:t>
            </w:r>
            <w:r w:rsidRPr="00E44749">
              <w:rPr>
                <w:rFonts w:ascii="ITC Avant Garde" w:hAnsi="ITC Avant Garde"/>
                <w:b/>
                <w:sz w:val="18"/>
                <w:szCs w:val="18"/>
              </w:rPr>
              <w:t>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00E44749" w:rsidRPr="00E44749">
              <w:rPr>
                <w:rFonts w:ascii="ITC Avant Garde" w:hAnsi="ITC Avant Garde"/>
                <w:b/>
                <w:sz w:val="18"/>
                <w:szCs w:val="18"/>
              </w:rPr>
              <w:t>”</w:t>
            </w:r>
            <w:r>
              <w:rPr>
                <w:rFonts w:ascii="ITC Avant Garde" w:hAnsi="ITC Avant Garde"/>
                <w:sz w:val="18"/>
                <w:szCs w:val="18"/>
              </w:rPr>
              <w:t>.</w:t>
            </w:r>
          </w:p>
          <w:p w14:paraId="6360D2ED" w14:textId="1BD1B1CB" w:rsidR="001D680E" w:rsidRPr="00451B7D" w:rsidRDefault="001D680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C389127"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1D680E" w:rsidRPr="001D680E">
              <w:rPr>
                <w:rFonts w:ascii="ITC Avant Garde" w:hAnsi="ITC Avant Garde"/>
                <w:sz w:val="18"/>
                <w:szCs w:val="18"/>
              </w:rPr>
              <w:t>Luis Fernando Rosas Yáñez</w:t>
            </w:r>
          </w:p>
          <w:p w14:paraId="25E2A8DE" w14:textId="29237028"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1D680E" w:rsidRPr="001D680E">
              <w:rPr>
                <w:rFonts w:ascii="ITC Avant Garde" w:hAnsi="ITC Avant Garde"/>
                <w:sz w:val="18"/>
                <w:szCs w:val="18"/>
              </w:rPr>
              <w:t>50154725</w:t>
            </w:r>
          </w:p>
          <w:p w14:paraId="1EE4C208" w14:textId="0C278D59" w:rsidR="0068307E" w:rsidRDefault="0068307E" w:rsidP="001D680E">
            <w:pPr>
              <w:jc w:val="both"/>
              <w:rPr>
                <w:rFonts w:ascii="ITC Avant Garde" w:hAnsi="ITC Avant Garde"/>
                <w:sz w:val="18"/>
                <w:szCs w:val="18"/>
              </w:rPr>
            </w:pPr>
            <w:r w:rsidRPr="00451B7D">
              <w:rPr>
                <w:rFonts w:ascii="ITC Avant Garde" w:hAnsi="ITC Avant Garde"/>
                <w:sz w:val="18"/>
                <w:szCs w:val="18"/>
              </w:rPr>
              <w:t>Correo electrónico:</w:t>
            </w:r>
            <w:r w:rsidR="001D680E">
              <w:rPr>
                <w:rFonts w:ascii="ITC Avant Garde" w:hAnsi="ITC Avant Garde"/>
                <w:sz w:val="18"/>
                <w:szCs w:val="18"/>
              </w:rPr>
              <w:t xml:space="preserve"> </w:t>
            </w:r>
            <w:hyperlink r:id="rId11" w:history="1">
              <w:r w:rsidR="001D680E" w:rsidRPr="00117148">
                <w:rPr>
                  <w:rStyle w:val="Hipervnculo"/>
                  <w:rFonts w:ascii="ITC Avant Garde" w:hAnsi="ITC Avant Garde"/>
                  <w:sz w:val="18"/>
                  <w:szCs w:val="18"/>
                </w:rPr>
                <w:t>luis.rosas@ift.org.mx</w:t>
              </w:r>
            </w:hyperlink>
          </w:p>
          <w:p w14:paraId="3FAE8274" w14:textId="54CB861C" w:rsidR="001D680E" w:rsidRPr="00451B7D" w:rsidRDefault="001D680E" w:rsidP="001D680E">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095A201B" w:rsidR="0068307E" w:rsidRPr="00451B7D" w:rsidRDefault="004729CD" w:rsidP="0068307E">
            <w:pPr>
              <w:jc w:val="center"/>
              <w:rPr>
                <w:rFonts w:ascii="ITC Avant Garde" w:hAnsi="ITC Avant Garde"/>
                <w:sz w:val="18"/>
                <w:szCs w:val="18"/>
              </w:rPr>
            </w:pPr>
            <w:r>
              <w:rPr>
                <w:rFonts w:ascii="ITC Avant Garde" w:hAnsi="ITC Avant Garde"/>
                <w:sz w:val="18"/>
                <w:szCs w:val="18"/>
              </w:rPr>
              <w:t>27/11</w:t>
            </w:r>
            <w:r w:rsidR="001D680E" w:rsidRPr="001D680E">
              <w:rPr>
                <w:rFonts w:ascii="ITC Avant Garde" w:hAnsi="ITC Avant Garde"/>
                <w:sz w:val="18"/>
                <w:szCs w:val="18"/>
              </w:rPr>
              <w:t>/2018</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4DD2C9D8" w:rsidR="0068307E" w:rsidRPr="00451B7D" w:rsidRDefault="00E44749" w:rsidP="0068307E">
            <w:pPr>
              <w:jc w:val="center"/>
              <w:rPr>
                <w:rFonts w:ascii="ITC Avant Garde" w:hAnsi="ITC Avant Garde"/>
                <w:sz w:val="18"/>
                <w:szCs w:val="18"/>
              </w:rPr>
            </w:pPr>
            <w:r>
              <w:rPr>
                <w:rFonts w:ascii="ITC Avant Garde" w:hAnsi="ITC Avant Garde"/>
                <w:sz w:val="18"/>
                <w:szCs w:val="18"/>
              </w:rPr>
              <w:t>10</w:t>
            </w:r>
            <w:r w:rsidR="003E30D2">
              <w:rPr>
                <w:rFonts w:ascii="ITC Avant Garde" w:hAnsi="ITC Avant Garde"/>
                <w:sz w:val="18"/>
                <w:szCs w:val="18"/>
              </w:rPr>
              <w:t>/12/2018 a 22</w:t>
            </w:r>
            <w:bookmarkStart w:id="0" w:name="_GoBack"/>
            <w:bookmarkEnd w:id="0"/>
            <w:r w:rsidR="004729CD">
              <w:rPr>
                <w:rFonts w:ascii="ITC Avant Garde" w:hAnsi="ITC Avant Garde"/>
                <w:sz w:val="18"/>
                <w:szCs w:val="18"/>
              </w:rPr>
              <w:t>/01/2019</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7A99925B" w14:textId="77777777" w:rsidR="00420284" w:rsidRDefault="00420284" w:rsidP="00420284">
            <w:pPr>
              <w:ind w:firstLine="708"/>
              <w:jc w:val="both"/>
              <w:rPr>
                <w:rFonts w:ascii="ITC Avant Garde" w:hAnsi="ITC Avant Garde"/>
                <w:sz w:val="18"/>
                <w:szCs w:val="18"/>
              </w:rPr>
            </w:pPr>
          </w:p>
          <w:p w14:paraId="278ECC45" w14:textId="45BEAFAD" w:rsidR="00B26D31" w:rsidRDefault="00B26D31" w:rsidP="002F7817">
            <w:pPr>
              <w:jc w:val="both"/>
              <w:rPr>
                <w:rFonts w:ascii="ITC Avant Garde" w:hAnsi="ITC Avant Garde"/>
                <w:sz w:val="18"/>
                <w:szCs w:val="18"/>
              </w:rPr>
            </w:pPr>
            <w:r>
              <w:rPr>
                <w:rFonts w:ascii="ITC Avant Garde" w:hAnsi="ITC Avant Garde"/>
                <w:sz w:val="18"/>
                <w:szCs w:val="18"/>
              </w:rPr>
              <w:t xml:space="preserve">Actualmente el Inventario de Trámites del Instituto Federal de Telecomunicaciones se compone </w:t>
            </w:r>
            <w:r w:rsidR="005539F3">
              <w:rPr>
                <w:rFonts w:ascii="ITC Avant Garde" w:hAnsi="ITC Avant Garde"/>
                <w:sz w:val="18"/>
                <w:szCs w:val="18"/>
              </w:rPr>
              <w:t>de</w:t>
            </w:r>
            <w:r w:rsidR="004729CD">
              <w:rPr>
                <w:rFonts w:ascii="ITC Avant Garde" w:hAnsi="ITC Avant Garde"/>
                <w:sz w:val="18"/>
                <w:szCs w:val="18"/>
              </w:rPr>
              <w:t xml:space="preserve"> 230</w:t>
            </w:r>
            <w:r w:rsidR="00692015">
              <w:rPr>
                <w:rFonts w:ascii="ITC Avant Garde" w:hAnsi="ITC Avant Garde"/>
                <w:sz w:val="18"/>
                <w:szCs w:val="18"/>
              </w:rPr>
              <w:t xml:space="preserve"> trámites, de los cuales 63</w:t>
            </w:r>
            <w:r>
              <w:rPr>
                <w:rFonts w:ascii="ITC Avant Garde" w:hAnsi="ITC Avant Garde"/>
                <w:sz w:val="18"/>
                <w:szCs w:val="18"/>
              </w:rPr>
              <w:t xml:space="preserve"> cuentan con un formato, mientras que </w:t>
            </w:r>
            <w:r w:rsidR="005539F3">
              <w:rPr>
                <w:rFonts w:ascii="ITC Avant Garde" w:hAnsi="ITC Avant Garde"/>
                <w:sz w:val="18"/>
                <w:szCs w:val="18"/>
              </w:rPr>
              <w:t xml:space="preserve">los </w:t>
            </w:r>
            <w:r w:rsidR="00692015">
              <w:rPr>
                <w:rFonts w:ascii="ITC Avant Garde" w:hAnsi="ITC Avant Garde"/>
                <w:sz w:val="18"/>
                <w:szCs w:val="18"/>
              </w:rPr>
              <w:t>167</w:t>
            </w:r>
            <w:r w:rsidR="007F45C3">
              <w:rPr>
                <w:rFonts w:ascii="ITC Avant Garde" w:hAnsi="ITC Avant Garde"/>
                <w:sz w:val="18"/>
                <w:szCs w:val="18"/>
              </w:rPr>
              <w:t xml:space="preserve"> restantes</w:t>
            </w:r>
            <w:r>
              <w:rPr>
                <w:rFonts w:ascii="ITC Avant Garde" w:hAnsi="ITC Avant Garde"/>
                <w:sz w:val="18"/>
                <w:szCs w:val="18"/>
              </w:rPr>
              <w:t xml:space="preserve"> se siguen presentando me</w:t>
            </w:r>
            <w:r w:rsidR="00D824CD">
              <w:rPr>
                <w:rFonts w:ascii="ITC Avant Garde" w:hAnsi="ITC Avant Garde"/>
                <w:sz w:val="18"/>
                <w:szCs w:val="18"/>
              </w:rPr>
              <w:t>diante escrito libre</w:t>
            </w:r>
            <w:r w:rsidR="00C22E02">
              <w:rPr>
                <w:rFonts w:ascii="ITC Avant Garde" w:hAnsi="ITC Avant Garde"/>
                <w:sz w:val="18"/>
                <w:szCs w:val="18"/>
              </w:rPr>
              <w:t>. Las consecuencias más comunes que se desprenden de la falta de uso de un formato, es</w:t>
            </w:r>
            <w:r w:rsidR="00D824CD">
              <w:rPr>
                <w:rFonts w:ascii="ITC Avant Garde" w:hAnsi="ITC Avant Garde"/>
                <w:sz w:val="18"/>
                <w:szCs w:val="18"/>
              </w:rPr>
              <w:t xml:space="preserve"> </w:t>
            </w:r>
            <w:r w:rsidR="00C22E02">
              <w:rPr>
                <w:rFonts w:ascii="ITC Avant Garde" w:hAnsi="ITC Avant Garde"/>
                <w:sz w:val="18"/>
                <w:szCs w:val="18"/>
              </w:rPr>
              <w:t>la elaboración de un número considerable de</w:t>
            </w:r>
            <w:r w:rsidR="005539F3">
              <w:rPr>
                <w:rFonts w:ascii="ITC Avant Garde" w:hAnsi="ITC Avant Garde"/>
                <w:sz w:val="18"/>
                <w:szCs w:val="18"/>
              </w:rPr>
              <w:t xml:space="preserve"> requerimientos,</w:t>
            </w:r>
            <w:r w:rsidR="00C22E02">
              <w:rPr>
                <w:rFonts w:ascii="ITC Avant Garde" w:hAnsi="ITC Avant Garde"/>
                <w:sz w:val="18"/>
                <w:szCs w:val="18"/>
              </w:rPr>
              <w:t xml:space="preserve"> y la presentación de información que no se utiliza, ambas acciones</w:t>
            </w:r>
            <w:r w:rsidR="005539F3">
              <w:rPr>
                <w:rFonts w:ascii="ITC Avant Garde" w:hAnsi="ITC Avant Garde"/>
                <w:sz w:val="18"/>
                <w:szCs w:val="18"/>
              </w:rPr>
              <w:t xml:space="preserve"> retrasan la atenci</w:t>
            </w:r>
            <w:r w:rsidR="002B5D47">
              <w:rPr>
                <w:rFonts w:ascii="ITC Avant Garde" w:hAnsi="ITC Avant Garde"/>
                <w:sz w:val="18"/>
                <w:szCs w:val="18"/>
              </w:rPr>
              <w:t>ón de</w:t>
            </w:r>
            <w:r w:rsidR="005539F3">
              <w:rPr>
                <w:rFonts w:ascii="ITC Avant Garde" w:hAnsi="ITC Avant Garde"/>
                <w:sz w:val="18"/>
                <w:szCs w:val="18"/>
              </w:rPr>
              <w:t>l tr</w:t>
            </w:r>
            <w:r w:rsidR="002B5D47">
              <w:rPr>
                <w:rFonts w:ascii="ITC Avant Garde" w:hAnsi="ITC Avant Garde"/>
                <w:sz w:val="18"/>
                <w:szCs w:val="18"/>
              </w:rPr>
              <w:t>ámite</w:t>
            </w:r>
            <w:r w:rsidR="007F45C3">
              <w:rPr>
                <w:rFonts w:ascii="ITC Avant Garde" w:hAnsi="ITC Avant Garde"/>
                <w:sz w:val="18"/>
                <w:szCs w:val="18"/>
              </w:rPr>
              <w:t xml:space="preserve"> </w:t>
            </w:r>
            <w:r w:rsidR="007B48BF">
              <w:rPr>
                <w:rFonts w:ascii="ITC Avant Garde" w:hAnsi="ITC Avant Garde"/>
                <w:sz w:val="18"/>
                <w:szCs w:val="18"/>
              </w:rPr>
              <w:t>o servicios y</w:t>
            </w:r>
            <w:r w:rsidR="007F45C3">
              <w:rPr>
                <w:rFonts w:ascii="ITC Avant Garde" w:hAnsi="ITC Avant Garde"/>
                <w:sz w:val="18"/>
                <w:szCs w:val="18"/>
              </w:rPr>
              <w:t xml:space="preserve"> generan cargas administrativas tanto al interesado como a la autoridad</w:t>
            </w:r>
            <w:r w:rsidR="005539F3">
              <w:rPr>
                <w:rFonts w:ascii="ITC Avant Garde" w:hAnsi="ITC Avant Garde"/>
                <w:sz w:val="18"/>
                <w:szCs w:val="18"/>
              </w:rPr>
              <w:t>.</w:t>
            </w:r>
          </w:p>
          <w:p w14:paraId="20D70CBE" w14:textId="7B7C61DA" w:rsidR="00C050DD" w:rsidRDefault="00C050DD" w:rsidP="002F7817">
            <w:pPr>
              <w:jc w:val="both"/>
              <w:rPr>
                <w:rFonts w:ascii="ITC Avant Garde" w:hAnsi="ITC Avant Garde"/>
                <w:sz w:val="18"/>
                <w:szCs w:val="18"/>
              </w:rPr>
            </w:pPr>
          </w:p>
          <w:p w14:paraId="6DC2CF38" w14:textId="186F392E" w:rsidR="00AA7C30" w:rsidRDefault="00AA7C30" w:rsidP="002F7817">
            <w:pPr>
              <w:jc w:val="both"/>
              <w:rPr>
                <w:rFonts w:ascii="ITC Avant Garde" w:hAnsi="ITC Avant Garde"/>
                <w:sz w:val="18"/>
                <w:szCs w:val="18"/>
              </w:rPr>
            </w:pPr>
            <w:r>
              <w:rPr>
                <w:rFonts w:ascii="ITC Avant Garde" w:hAnsi="ITC Avant Garde"/>
                <w:sz w:val="18"/>
                <w:szCs w:val="18"/>
              </w:rPr>
              <w:t>Al respecto, cabe hacer mención que e</w:t>
            </w:r>
            <w:r w:rsidRPr="00AA7C30">
              <w:rPr>
                <w:rFonts w:ascii="ITC Avant Garde" w:hAnsi="ITC Avant Garde"/>
                <w:sz w:val="18"/>
                <w:szCs w:val="18"/>
              </w:rPr>
              <w:t>l uso de escritos libres genera cargas administrativas extra, ya que su elaboración tiende a ser más complicada que el llenado de un formato; además, los formatos libres son más susceptibles de contener errores.</w:t>
            </w:r>
          </w:p>
          <w:p w14:paraId="7DF16529" w14:textId="77777777" w:rsidR="00AA7C30" w:rsidRDefault="00AA7C30" w:rsidP="002F7817">
            <w:pPr>
              <w:jc w:val="both"/>
              <w:rPr>
                <w:rFonts w:ascii="ITC Avant Garde" w:hAnsi="ITC Avant Garde"/>
                <w:sz w:val="18"/>
                <w:szCs w:val="18"/>
              </w:rPr>
            </w:pPr>
          </w:p>
          <w:p w14:paraId="095B316C" w14:textId="031C9130" w:rsidR="002F7817" w:rsidRDefault="00192FAE" w:rsidP="00192FAE">
            <w:pPr>
              <w:jc w:val="both"/>
              <w:rPr>
                <w:rFonts w:ascii="ITC Avant Garde" w:hAnsi="ITC Avant Garde"/>
                <w:sz w:val="18"/>
                <w:szCs w:val="18"/>
              </w:rPr>
            </w:pPr>
            <w:r>
              <w:rPr>
                <w:rFonts w:ascii="ITC Avant Garde" w:hAnsi="ITC Avant Garde"/>
                <w:sz w:val="18"/>
                <w:szCs w:val="18"/>
              </w:rPr>
              <w:t>En este sentido, p</w:t>
            </w:r>
            <w:r w:rsidR="002F7817">
              <w:rPr>
                <w:rFonts w:ascii="ITC Avant Garde" w:hAnsi="ITC Avant Garde"/>
                <w:sz w:val="18"/>
                <w:szCs w:val="18"/>
              </w:rPr>
              <w:t xml:space="preserve">ara lograr una </w:t>
            </w:r>
            <w:r w:rsidR="002F7817" w:rsidRPr="001D680E">
              <w:rPr>
                <w:rFonts w:ascii="ITC Avant Garde" w:hAnsi="ITC Avant Garde"/>
                <w:sz w:val="18"/>
                <w:szCs w:val="18"/>
              </w:rPr>
              <w:t>incidencia directa en la efectividad de la regulación</w:t>
            </w:r>
            <w:r w:rsidR="002F7817">
              <w:rPr>
                <w:rFonts w:ascii="ITC Avant Garde" w:hAnsi="ITC Avant Garde"/>
                <w:sz w:val="18"/>
                <w:szCs w:val="18"/>
              </w:rPr>
              <w:t>, es necesario observar</w:t>
            </w:r>
            <w:r w:rsidR="00253360">
              <w:rPr>
                <w:rFonts w:ascii="ITC Avant Garde" w:hAnsi="ITC Avant Garde"/>
                <w:sz w:val="18"/>
                <w:szCs w:val="18"/>
              </w:rPr>
              <w:t xml:space="preserve"> l</w:t>
            </w:r>
            <w:r w:rsidR="00253360" w:rsidRPr="001D680E">
              <w:rPr>
                <w:rFonts w:ascii="ITC Avant Garde" w:hAnsi="ITC Avant Garde"/>
                <w:sz w:val="18"/>
                <w:szCs w:val="18"/>
              </w:rPr>
              <w:t>a forma en los que los trámites</w:t>
            </w:r>
            <w:r w:rsidR="007B48BF">
              <w:rPr>
                <w:rFonts w:ascii="ITC Avant Garde" w:hAnsi="ITC Avant Garde"/>
                <w:sz w:val="18"/>
                <w:szCs w:val="18"/>
              </w:rPr>
              <w:t xml:space="preserve"> y servicios</w:t>
            </w:r>
            <w:r w:rsidR="00253360" w:rsidRPr="001D680E">
              <w:rPr>
                <w:rFonts w:ascii="ITC Avant Garde" w:hAnsi="ITC Avant Garde"/>
                <w:sz w:val="18"/>
                <w:szCs w:val="18"/>
              </w:rPr>
              <w:t xml:space="preserve"> se diseñan, se implementa</w:t>
            </w:r>
            <w:r w:rsidR="00253360">
              <w:rPr>
                <w:rFonts w:ascii="ITC Avant Garde" w:hAnsi="ITC Avant Garde"/>
                <w:sz w:val="18"/>
                <w:szCs w:val="18"/>
              </w:rPr>
              <w:t>n</w:t>
            </w:r>
            <w:r w:rsidR="00253360" w:rsidRPr="001D680E">
              <w:rPr>
                <w:rFonts w:ascii="ITC Avant Garde" w:hAnsi="ITC Avant Garde"/>
                <w:sz w:val="18"/>
                <w:szCs w:val="18"/>
              </w:rPr>
              <w:t>, y se hacen cumplir</w:t>
            </w:r>
            <w:r>
              <w:rPr>
                <w:rFonts w:ascii="ITC Avant Garde" w:hAnsi="ITC Avant Garde"/>
                <w:sz w:val="18"/>
                <w:szCs w:val="18"/>
              </w:rPr>
              <w:t xml:space="preserve">, por lo que, </w:t>
            </w:r>
            <w:r w:rsidR="00253360">
              <w:rPr>
                <w:rFonts w:ascii="ITC Avant Garde" w:hAnsi="ITC Avant Garde"/>
                <w:sz w:val="18"/>
                <w:szCs w:val="18"/>
              </w:rPr>
              <w:t>el Acuerdo busca reducir</w:t>
            </w:r>
            <w:r w:rsidR="00253360" w:rsidRPr="001D680E">
              <w:rPr>
                <w:rFonts w:ascii="ITC Avant Garde" w:hAnsi="ITC Avant Garde"/>
                <w:sz w:val="18"/>
                <w:szCs w:val="18"/>
              </w:rPr>
              <w:t xml:space="preserve"> las cargas administrativas al interesado</w:t>
            </w:r>
            <w:r w:rsidR="007D6FE0">
              <w:rPr>
                <w:rFonts w:ascii="ITC Avant Garde" w:hAnsi="ITC Avant Garde"/>
                <w:sz w:val="18"/>
                <w:szCs w:val="18"/>
              </w:rPr>
              <w:t>:</w:t>
            </w:r>
            <w:r w:rsidR="002F7817">
              <w:rPr>
                <w:rFonts w:ascii="ITC Avant Garde" w:hAnsi="ITC Avant Garde"/>
                <w:sz w:val="18"/>
                <w:szCs w:val="18"/>
              </w:rPr>
              <w:t xml:space="preserve"> sustituyendo</w:t>
            </w:r>
            <w:r w:rsidR="00253360">
              <w:rPr>
                <w:rFonts w:ascii="ITC Avant Garde" w:hAnsi="ITC Avant Garde"/>
                <w:sz w:val="18"/>
                <w:szCs w:val="18"/>
              </w:rPr>
              <w:t xml:space="preserve"> escritos libres por formatos; </w:t>
            </w:r>
            <w:r w:rsidR="004B79E6">
              <w:rPr>
                <w:rFonts w:ascii="ITC Avant Garde" w:hAnsi="ITC Avant Garde"/>
                <w:sz w:val="18"/>
                <w:szCs w:val="18"/>
              </w:rPr>
              <w:t>fusionando</w:t>
            </w:r>
            <w:r w:rsidR="00253360">
              <w:rPr>
                <w:rFonts w:ascii="ITC Avant Garde" w:hAnsi="ITC Avant Garde"/>
                <w:sz w:val="18"/>
                <w:szCs w:val="18"/>
              </w:rPr>
              <w:t xml:space="preserve"> trámites y/o requisitos innec</w:t>
            </w:r>
            <w:r w:rsidR="002F7817">
              <w:rPr>
                <w:rFonts w:ascii="ITC Avant Garde" w:hAnsi="ITC Avant Garde"/>
                <w:sz w:val="18"/>
                <w:szCs w:val="18"/>
              </w:rPr>
              <w:t>esarios u obsoletos;</w:t>
            </w:r>
            <w:r w:rsidR="00E44749">
              <w:rPr>
                <w:rFonts w:ascii="ITC Avant Garde" w:hAnsi="ITC Avant Garde"/>
                <w:sz w:val="18"/>
                <w:szCs w:val="18"/>
              </w:rPr>
              <w:t xml:space="preserve"> eliminando requisitos onerosos</w:t>
            </w:r>
            <w:r w:rsidR="002F7817">
              <w:rPr>
                <w:rFonts w:ascii="ITC Avant Garde" w:hAnsi="ITC Avant Garde"/>
                <w:sz w:val="18"/>
                <w:szCs w:val="18"/>
              </w:rPr>
              <w:t xml:space="preserve"> e implementando</w:t>
            </w:r>
            <w:r w:rsidR="00E44749">
              <w:rPr>
                <w:rFonts w:ascii="ITC Avant Garde" w:hAnsi="ITC Avant Garde"/>
                <w:sz w:val="18"/>
                <w:szCs w:val="18"/>
              </w:rPr>
              <w:t xml:space="preserve"> mejoras operativas a éstos</w:t>
            </w:r>
            <w:r w:rsidR="002F7817">
              <w:rPr>
                <w:rFonts w:ascii="ITC Avant Garde" w:hAnsi="ITC Avant Garde"/>
                <w:sz w:val="18"/>
                <w:szCs w:val="18"/>
              </w:rPr>
              <w:t>.</w:t>
            </w:r>
          </w:p>
          <w:p w14:paraId="0D5CAB78" w14:textId="229CCE3B" w:rsidR="00192FAE" w:rsidRDefault="00192FAE" w:rsidP="008A48B0">
            <w:pPr>
              <w:shd w:val="clear" w:color="auto" w:fill="FFFFFF" w:themeFill="background1"/>
              <w:jc w:val="both"/>
              <w:rPr>
                <w:rFonts w:ascii="ITC Avant Garde" w:hAnsi="ITC Avant Garde"/>
                <w:sz w:val="18"/>
                <w:szCs w:val="18"/>
              </w:rPr>
            </w:pPr>
          </w:p>
          <w:p w14:paraId="37FF5351" w14:textId="138865A2" w:rsidR="001932FC" w:rsidRDefault="002F7817" w:rsidP="007D6FE0">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esta manera, y a efecto de </w:t>
            </w:r>
            <w:r w:rsidRPr="001D680E">
              <w:rPr>
                <w:rFonts w:ascii="ITC Avant Garde" w:hAnsi="ITC Avant Garde"/>
                <w:sz w:val="18"/>
                <w:szCs w:val="18"/>
              </w:rPr>
              <w:t>ser parte de la estrategia del gobierno para mejorar el desempeño económico y la productividad</w:t>
            </w:r>
            <w:r>
              <w:rPr>
                <w:rFonts w:ascii="ITC Avant Garde" w:hAnsi="ITC Avant Garde"/>
                <w:sz w:val="18"/>
                <w:szCs w:val="18"/>
              </w:rPr>
              <w:t xml:space="preserve">, </w:t>
            </w:r>
            <w:r w:rsidR="00B26D31">
              <w:rPr>
                <w:rFonts w:ascii="ITC Avant Garde" w:hAnsi="ITC Avant Garde"/>
                <w:sz w:val="18"/>
                <w:szCs w:val="18"/>
              </w:rPr>
              <w:t>se opta por</w:t>
            </w:r>
            <w:r w:rsidR="001D680E" w:rsidRPr="001D680E">
              <w:rPr>
                <w:rFonts w:ascii="ITC Avant Garde" w:hAnsi="ITC Avant Garde"/>
                <w:sz w:val="18"/>
                <w:szCs w:val="18"/>
              </w:rPr>
              <w:t xml:space="preserve"> reducir la carga administrativa </w:t>
            </w:r>
            <w:r w:rsidR="007D6FE0">
              <w:rPr>
                <w:rFonts w:ascii="ITC Avant Garde" w:hAnsi="ITC Avant Garde"/>
                <w:sz w:val="18"/>
                <w:szCs w:val="18"/>
              </w:rPr>
              <w:t>a los regulados</w:t>
            </w:r>
            <w:r w:rsidR="00B26D31">
              <w:rPr>
                <w:rFonts w:ascii="ITC Avant Garde" w:hAnsi="ITC Avant Garde"/>
                <w:sz w:val="18"/>
                <w:szCs w:val="18"/>
              </w:rPr>
              <w:t>.</w:t>
            </w:r>
          </w:p>
          <w:p w14:paraId="72AFAE3F" w14:textId="6219E86B" w:rsidR="009F6738" w:rsidRDefault="009F6738" w:rsidP="007D6FE0">
            <w:pPr>
              <w:shd w:val="clear" w:color="auto" w:fill="FFFFFF" w:themeFill="background1"/>
              <w:jc w:val="both"/>
              <w:rPr>
                <w:rFonts w:ascii="ITC Avant Garde" w:hAnsi="ITC Avant Garde"/>
                <w:sz w:val="18"/>
                <w:szCs w:val="18"/>
              </w:rPr>
            </w:pPr>
          </w:p>
          <w:p w14:paraId="6D1F78FA" w14:textId="77777777" w:rsidR="00AA7C30" w:rsidRDefault="009F6738" w:rsidP="007D6FE0">
            <w:pPr>
              <w:shd w:val="clear" w:color="auto" w:fill="FFFFFF" w:themeFill="background1"/>
              <w:jc w:val="both"/>
              <w:rPr>
                <w:rFonts w:ascii="ITC Avant Garde" w:hAnsi="ITC Avant Garde"/>
                <w:sz w:val="18"/>
                <w:szCs w:val="18"/>
              </w:rPr>
            </w:pPr>
            <w:r w:rsidRPr="009F6738">
              <w:rPr>
                <w:rFonts w:ascii="ITC Avant Garde" w:hAnsi="ITC Avant Garde"/>
                <w:sz w:val="18"/>
                <w:szCs w:val="18"/>
              </w:rPr>
              <w:t xml:space="preserve">El Anteproyecto, tiene por objeto:  (i) dar a conocer los formatos que se emplearán para tramitar ante el Instituto las solicitudes de autorización para la instalación o modificación técnica de estaciones de radiodifusión, y así como la autorización para la instalación o modificación técnica de servicios auxiliares a la radiodifusión;  (ii) </w:t>
            </w:r>
            <w:r w:rsidRPr="009F6738">
              <w:rPr>
                <w:rFonts w:ascii="ITC Avant Garde" w:hAnsi="ITC Avant Garde"/>
                <w:bCs/>
                <w:sz w:val="18"/>
                <w:szCs w:val="18"/>
              </w:rPr>
              <w:t xml:space="preserve">eliminar la presentación de diversos documentos de carácter técnico </w:t>
            </w:r>
            <w:r w:rsidRPr="009F6738">
              <w:rPr>
                <w:rFonts w:ascii="ITC Avant Garde" w:hAnsi="ITC Avant Garde"/>
                <w:sz w:val="18"/>
                <w:szCs w:val="18"/>
              </w:rPr>
              <w:t xml:space="preserve">en los trámites previstos en las Disposiciones Técnicas relacionados a los servicios </w:t>
            </w:r>
            <w:r w:rsidRPr="009F6738">
              <w:rPr>
                <w:rFonts w:ascii="ITC Avant Garde" w:hAnsi="ITC Avant Garde"/>
                <w:sz w:val="18"/>
                <w:szCs w:val="18"/>
              </w:rPr>
              <w:lastRenderedPageBreak/>
              <w:t xml:space="preserve">de radiodifusión, </w:t>
            </w:r>
            <w:r w:rsidRPr="009F6738">
              <w:rPr>
                <w:rFonts w:ascii="ITC Avant Garde" w:hAnsi="ITC Avant Garde"/>
                <w:bCs/>
                <w:sz w:val="18"/>
                <w:szCs w:val="18"/>
              </w:rPr>
              <w:t xml:space="preserve">que generan costos onerosos e innecesarios para los regulados, como lo es la eliminación de la obligación de presentar un aval técnico por parte de un perito en telecomunicaciones y/o radiodifusión a propósito de diversos requisitos, entre otros, y </w:t>
            </w:r>
            <w:r w:rsidRPr="009F6738">
              <w:rPr>
                <w:rFonts w:ascii="ITC Avant Garde" w:hAnsi="ITC Avant Garde"/>
                <w:sz w:val="18"/>
                <w:szCs w:val="18"/>
              </w:rPr>
              <w:t>(iii) reducir la carga administrativa asociada a los trámites del Instituto.</w:t>
            </w:r>
          </w:p>
          <w:p w14:paraId="77B70C94" w14:textId="78ABAD2C" w:rsidR="00E44749" w:rsidRPr="00451B7D" w:rsidRDefault="00E44749" w:rsidP="007D6FE0">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7AB487F7" w:rsidR="00B41497" w:rsidRPr="00451B7D" w:rsidRDefault="00B41497" w:rsidP="001D680E">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1D680E">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3E30D2">
                  <w:pPr>
                    <w:framePr w:hSpace="141" w:wrap="around" w:vAnchor="text" w:hAnchor="margin" w:y="356"/>
                    <w:jc w:val="both"/>
                    <w:rPr>
                      <w:rFonts w:ascii="ITC Avant Garde" w:hAnsi="ITC Avant Garde"/>
                      <w:sz w:val="18"/>
                      <w:szCs w:val="18"/>
                    </w:rPr>
                  </w:pPr>
                </w:p>
                <w:p w14:paraId="7CA4A6B4" w14:textId="316A8CCF" w:rsidR="00596FDE" w:rsidRDefault="00E44749" w:rsidP="003E30D2">
                  <w:pPr>
                    <w:framePr w:hSpace="141" w:wrap="around" w:vAnchor="text" w:hAnchor="margin" w:y="356"/>
                    <w:jc w:val="both"/>
                    <w:rPr>
                      <w:rFonts w:ascii="ITC Avant Garde" w:hAnsi="ITC Avant Garde"/>
                      <w:sz w:val="18"/>
                      <w:szCs w:val="18"/>
                    </w:rPr>
                  </w:pPr>
                  <w:r>
                    <w:rPr>
                      <w:rFonts w:ascii="ITC Avant Garde" w:hAnsi="ITC Avant Garde"/>
                      <w:sz w:val="18"/>
                      <w:szCs w:val="18"/>
                    </w:rPr>
                    <w:t>-</w:t>
                  </w:r>
                </w:p>
                <w:p w14:paraId="40DA22A2" w14:textId="77777777" w:rsidR="000C16BC" w:rsidRPr="00451B7D" w:rsidRDefault="000C16BC" w:rsidP="003E30D2">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7826E962" w14:textId="77777777" w:rsidR="00E44749" w:rsidRDefault="00E44749" w:rsidP="00E44749">
      <w:pPr>
        <w:jc w:val="both"/>
        <w:rPr>
          <w:rFonts w:ascii="ITC Avant Garde" w:hAnsi="ITC Avant Garde"/>
          <w:b/>
          <w:sz w:val="18"/>
          <w:szCs w:val="18"/>
        </w:rPr>
      </w:pPr>
    </w:p>
    <w:p w14:paraId="489AE647" w14:textId="41E48DF6"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4138ADC2" w:rsidR="00BE7D1C" w:rsidRPr="00451B7D" w:rsidRDefault="00854140"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32FE3BD" w14:textId="77777777" w:rsidR="00E44749" w:rsidRDefault="00E44749" w:rsidP="003F600A">
                  <w:pPr>
                    <w:jc w:val="center"/>
                    <w:rPr>
                      <w:rFonts w:ascii="ITC Avant Garde" w:hAnsi="ITC Avant Garde"/>
                      <w:sz w:val="18"/>
                      <w:szCs w:val="18"/>
                    </w:rPr>
                  </w:pPr>
                </w:p>
                <w:p w14:paraId="360D5F57" w14:textId="33327E9C" w:rsidR="00BE7D1C" w:rsidRPr="00451B7D" w:rsidRDefault="00032C79" w:rsidP="003F600A">
                  <w:pPr>
                    <w:jc w:val="center"/>
                    <w:rPr>
                      <w:rFonts w:ascii="ITC Avant Garde" w:hAnsi="ITC Avant Garde"/>
                      <w:sz w:val="18"/>
                      <w:szCs w:val="18"/>
                    </w:rPr>
                  </w:pPr>
                  <w:r>
                    <w:rPr>
                      <w:rFonts w:ascii="ITC Avant Garde" w:hAnsi="ITC Avant Garde"/>
                      <w:sz w:val="18"/>
                      <w:szCs w:val="18"/>
                    </w:rPr>
                    <w:t>Se mantiene la presentación del escrito libre</w:t>
                  </w:r>
                </w:p>
              </w:tc>
              <w:tc>
                <w:tcPr>
                  <w:tcW w:w="3969" w:type="dxa"/>
                </w:tcPr>
                <w:p w14:paraId="63DCEB87" w14:textId="77777777" w:rsidR="00E44749" w:rsidRDefault="00E44749" w:rsidP="00DE0F19">
                  <w:pPr>
                    <w:jc w:val="center"/>
                    <w:rPr>
                      <w:rFonts w:ascii="ITC Avant Garde" w:hAnsi="ITC Avant Garde"/>
                      <w:sz w:val="18"/>
                      <w:szCs w:val="18"/>
                    </w:rPr>
                  </w:pPr>
                </w:p>
                <w:p w14:paraId="2BA39537" w14:textId="2EB1537F" w:rsidR="00DE0F19" w:rsidRPr="00DE0F19" w:rsidRDefault="00032C79" w:rsidP="00DE0F19">
                  <w:pPr>
                    <w:jc w:val="center"/>
                    <w:rPr>
                      <w:rFonts w:ascii="ITC Avant Garde" w:hAnsi="ITC Avant Garde"/>
                      <w:sz w:val="18"/>
                      <w:szCs w:val="18"/>
                    </w:rPr>
                  </w:pPr>
                  <w:r>
                    <w:rPr>
                      <w:rFonts w:ascii="ITC Avant Garde" w:hAnsi="ITC Avant Garde"/>
                      <w:sz w:val="18"/>
                      <w:szCs w:val="18"/>
                    </w:rPr>
                    <w:t>Se mantiene la problemática</w:t>
                  </w:r>
                  <w:r w:rsidR="00DE0F19">
                    <w:rPr>
                      <w:rFonts w:ascii="ITC Avant Garde" w:hAnsi="ITC Avant Garde"/>
                      <w:sz w:val="18"/>
                      <w:szCs w:val="18"/>
                    </w:rPr>
                    <w:t xml:space="preserve"> ya que s</w:t>
                  </w:r>
                  <w:r w:rsidR="00DE0F19" w:rsidRPr="00DE0F19">
                    <w:rPr>
                      <w:rFonts w:ascii="ITC Avant Garde" w:hAnsi="ITC Avant Garde"/>
                      <w:sz w:val="18"/>
                      <w:szCs w:val="18"/>
                    </w:rPr>
                    <w:t>e mantendría la recepción de escritos libres, con información innecesaria, lo que produciría retrasos en la resolución de los trámites correspondientes, al mantenerse la necesidad de prevenir al solicitante por información faltante o errónea.</w:t>
                  </w:r>
                </w:p>
                <w:p w14:paraId="3DA02D22" w14:textId="77777777" w:rsidR="00DE0F19" w:rsidRPr="00DE0F19" w:rsidRDefault="00DE0F19" w:rsidP="00DE0F19">
                  <w:pPr>
                    <w:jc w:val="center"/>
                    <w:rPr>
                      <w:rFonts w:ascii="ITC Avant Garde" w:hAnsi="ITC Avant Garde"/>
                      <w:sz w:val="18"/>
                      <w:szCs w:val="18"/>
                    </w:rPr>
                  </w:pPr>
                </w:p>
                <w:p w14:paraId="3AAC6E3C" w14:textId="77777777" w:rsidR="00BE7D1C" w:rsidRDefault="00DE0F19" w:rsidP="00DE0F19">
                  <w:pPr>
                    <w:jc w:val="center"/>
                    <w:rPr>
                      <w:rFonts w:ascii="ITC Avant Garde" w:hAnsi="ITC Avant Garde"/>
                      <w:sz w:val="18"/>
                      <w:szCs w:val="18"/>
                    </w:rPr>
                  </w:pPr>
                  <w:r w:rsidRPr="00DE0F19">
                    <w:rPr>
                      <w:rFonts w:ascii="ITC Avant Garde" w:hAnsi="ITC Avant Garde"/>
                      <w:sz w:val="18"/>
                      <w:szCs w:val="18"/>
                    </w:rPr>
                    <w:t>Asimismo, no se eliminaría requisitos onerosos que actualmente los regulados deben presentar para la tramitación de sus intereses ante este órgano constitucional autónomo</w:t>
                  </w:r>
                </w:p>
                <w:p w14:paraId="41F2E63C" w14:textId="77777777" w:rsidR="00E44749" w:rsidRDefault="00E44749" w:rsidP="00DE0F19">
                  <w:pPr>
                    <w:jc w:val="center"/>
                    <w:rPr>
                      <w:rFonts w:ascii="ITC Avant Garde" w:hAnsi="ITC Avant Garde"/>
                      <w:sz w:val="18"/>
                      <w:szCs w:val="18"/>
                    </w:rPr>
                  </w:pPr>
                </w:p>
                <w:p w14:paraId="3A0F5AC2" w14:textId="2D982C94" w:rsidR="00E44749" w:rsidRPr="00451B7D" w:rsidRDefault="00E44749" w:rsidP="00DE0F19">
                  <w:pPr>
                    <w:jc w:val="center"/>
                    <w:rPr>
                      <w:rFonts w:ascii="ITC Avant Garde" w:hAnsi="ITC Avant Garde"/>
                      <w:sz w:val="18"/>
                      <w:szCs w:val="18"/>
                    </w:rPr>
                  </w:pP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68B926B" w:rsidR="00BE7D1C" w:rsidRPr="00451B7D" w:rsidRDefault="00854140"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53FAD42D" w14:textId="77777777" w:rsidR="00E44749" w:rsidRDefault="00E44749" w:rsidP="00CB2FF1">
                  <w:pPr>
                    <w:jc w:val="center"/>
                    <w:rPr>
                      <w:rFonts w:ascii="ITC Avant Garde" w:hAnsi="ITC Avant Garde"/>
                      <w:sz w:val="18"/>
                      <w:szCs w:val="18"/>
                    </w:rPr>
                  </w:pPr>
                </w:p>
                <w:p w14:paraId="034475AD" w14:textId="75FBB279" w:rsidR="00CB2FF1" w:rsidRPr="00CB2FF1" w:rsidRDefault="00854140" w:rsidP="00CB2FF1">
                  <w:pPr>
                    <w:jc w:val="center"/>
                    <w:rPr>
                      <w:rFonts w:ascii="ITC Avant Garde" w:hAnsi="ITC Avant Garde"/>
                      <w:sz w:val="18"/>
                      <w:szCs w:val="18"/>
                    </w:rPr>
                  </w:pPr>
                  <w:r>
                    <w:rPr>
                      <w:rFonts w:ascii="ITC Avant Garde" w:hAnsi="ITC Avant Garde"/>
                      <w:sz w:val="18"/>
                      <w:szCs w:val="18"/>
                    </w:rPr>
                    <w:t>Guía informativa</w:t>
                  </w:r>
                  <w:r w:rsidR="00CB2FF1">
                    <w:rPr>
                      <w:rFonts w:ascii="ITC Avant Garde" w:hAnsi="ITC Avant Garde"/>
                      <w:sz w:val="18"/>
                      <w:szCs w:val="18"/>
                    </w:rPr>
                    <w:t xml:space="preserve"> para la presentación de la Solicitud de</w:t>
                  </w:r>
                  <w:r w:rsidR="00CB2FF1" w:rsidRPr="00CB2FF1">
                    <w:rPr>
                      <w:rFonts w:ascii="ITC Avant Garde" w:hAnsi="ITC Avant Garde"/>
                      <w:sz w:val="18"/>
                      <w:szCs w:val="18"/>
                    </w:rPr>
                    <w:t xml:space="preserve"> autorización para la instalación o </w:t>
                  </w:r>
                </w:p>
                <w:p w14:paraId="45F86C45" w14:textId="02E1039D" w:rsidR="00BE7D1C" w:rsidRPr="00451B7D" w:rsidRDefault="00CB2FF1" w:rsidP="00CB2FF1">
                  <w:pPr>
                    <w:jc w:val="center"/>
                    <w:rPr>
                      <w:rFonts w:ascii="ITC Avant Garde" w:hAnsi="ITC Avant Garde"/>
                      <w:sz w:val="18"/>
                      <w:szCs w:val="18"/>
                    </w:rPr>
                  </w:pPr>
                  <w:r w:rsidRPr="00CB2FF1">
                    <w:rPr>
                      <w:rFonts w:ascii="ITC Avant Garde" w:hAnsi="ITC Avant Garde"/>
                      <w:sz w:val="18"/>
                      <w:szCs w:val="18"/>
                    </w:rPr>
                    <w:t>modificación técnica de estaciones de radiodifusión</w:t>
                  </w:r>
                </w:p>
              </w:tc>
              <w:tc>
                <w:tcPr>
                  <w:tcW w:w="3969" w:type="dxa"/>
                </w:tcPr>
                <w:p w14:paraId="03DC51B0" w14:textId="77777777" w:rsidR="00CB2FF1" w:rsidRDefault="00CB2FF1" w:rsidP="003F600A">
                  <w:pPr>
                    <w:jc w:val="center"/>
                    <w:rPr>
                      <w:rFonts w:ascii="ITC Avant Garde" w:hAnsi="ITC Avant Garde"/>
                      <w:sz w:val="18"/>
                      <w:szCs w:val="18"/>
                    </w:rPr>
                  </w:pPr>
                </w:p>
                <w:p w14:paraId="7C0BEDE0" w14:textId="08EE52AB" w:rsidR="00DA3D87" w:rsidRPr="00DA3D87" w:rsidRDefault="00032C79" w:rsidP="00E44749">
                  <w:pPr>
                    <w:pStyle w:val="Textocomentario"/>
                    <w:jc w:val="center"/>
                    <w:rPr>
                      <w:rFonts w:ascii="ITC Avant Garde" w:hAnsi="ITC Avant Garde"/>
                      <w:sz w:val="18"/>
                      <w:szCs w:val="18"/>
                    </w:rPr>
                  </w:pPr>
                  <w:r>
                    <w:rPr>
                      <w:rFonts w:ascii="ITC Avant Garde" w:hAnsi="ITC Avant Garde"/>
                      <w:sz w:val="18"/>
                      <w:szCs w:val="18"/>
                    </w:rPr>
                    <w:t>Se mantiene la problemática, n</w:t>
                  </w:r>
                  <w:r w:rsidR="00CB2FF1">
                    <w:rPr>
                      <w:rFonts w:ascii="ITC Avant Garde" w:hAnsi="ITC Avant Garde"/>
                      <w:sz w:val="18"/>
                      <w:szCs w:val="18"/>
                    </w:rPr>
                    <w:t xml:space="preserve">o se logra con </w:t>
                  </w:r>
                  <w:r w:rsidR="00DA3D87">
                    <w:rPr>
                      <w:rFonts w:ascii="ITC Avant Garde" w:hAnsi="ITC Avant Garde"/>
                      <w:sz w:val="18"/>
                      <w:szCs w:val="18"/>
                    </w:rPr>
                    <w:t xml:space="preserve">las guías la sustitución del </w:t>
                  </w:r>
                  <w:r w:rsidR="00CB2FF1">
                    <w:rPr>
                      <w:rFonts w:ascii="ITC Avant Garde" w:hAnsi="ITC Avant Garde"/>
                      <w:sz w:val="18"/>
                      <w:szCs w:val="18"/>
                    </w:rPr>
                    <w:t>escrito libre por un formato</w:t>
                  </w:r>
                  <w:r w:rsidR="00DA3D87">
                    <w:rPr>
                      <w:rFonts w:ascii="ITC Avant Garde" w:hAnsi="ITC Avant Garde"/>
                      <w:sz w:val="18"/>
                      <w:szCs w:val="18"/>
                    </w:rPr>
                    <w:t xml:space="preserve">, además </w:t>
                  </w:r>
                  <w:r w:rsidR="00DA3D87" w:rsidRPr="00DA3D87">
                    <w:rPr>
                      <w:rFonts w:ascii="ITC Avant Garde" w:hAnsi="ITC Avant Garde"/>
                      <w:sz w:val="18"/>
                      <w:szCs w:val="18"/>
                    </w:rPr>
                    <w:t xml:space="preserve">no </w:t>
                  </w:r>
                  <w:r w:rsidR="00DA3D87">
                    <w:rPr>
                      <w:rFonts w:ascii="ITC Avant Garde" w:hAnsi="ITC Avant Garde"/>
                      <w:sz w:val="18"/>
                      <w:szCs w:val="18"/>
                    </w:rPr>
                    <w:t xml:space="preserve">se </w:t>
                  </w:r>
                  <w:r w:rsidR="00DA3D87" w:rsidRPr="00DA3D87">
                    <w:rPr>
                      <w:rFonts w:ascii="ITC Avant Garde" w:hAnsi="ITC Avant Garde"/>
                      <w:sz w:val="18"/>
                      <w:szCs w:val="18"/>
                    </w:rPr>
                    <w:t>elimina</w:t>
                  </w:r>
                  <w:r w:rsidR="00DA3D87">
                    <w:rPr>
                      <w:rFonts w:ascii="ITC Avant Garde" w:hAnsi="ITC Avant Garde"/>
                      <w:sz w:val="18"/>
                      <w:szCs w:val="18"/>
                    </w:rPr>
                    <w:t>n los</w:t>
                  </w:r>
                  <w:r w:rsidR="00DA3D87" w:rsidRPr="00DA3D87">
                    <w:rPr>
                      <w:rFonts w:ascii="ITC Avant Garde" w:hAnsi="ITC Avant Garde"/>
                      <w:sz w:val="18"/>
                      <w:szCs w:val="18"/>
                    </w:rPr>
                    <w:t xml:space="preserve"> requisitos onerosos para los regulados que se establecen obligatoriamente en las disposiciones administrativas de carácter general objeto del presente acuerdo.</w:t>
                  </w:r>
                </w:p>
                <w:p w14:paraId="70B199CA" w14:textId="77777777" w:rsidR="00DA3D87" w:rsidRPr="00DA3D87" w:rsidRDefault="00DA3D87" w:rsidP="00E44749">
                  <w:pPr>
                    <w:pStyle w:val="Textocomentario"/>
                    <w:jc w:val="center"/>
                    <w:rPr>
                      <w:rFonts w:ascii="ITC Avant Garde" w:hAnsi="ITC Avant Garde"/>
                      <w:sz w:val="18"/>
                      <w:szCs w:val="18"/>
                    </w:rPr>
                  </w:pPr>
                </w:p>
                <w:p w14:paraId="6865DE7B" w14:textId="77777777" w:rsidR="00DA3D87" w:rsidRPr="00DA3D87" w:rsidRDefault="00DA3D87" w:rsidP="00E44749">
                  <w:pPr>
                    <w:pStyle w:val="Textocomentario"/>
                    <w:jc w:val="center"/>
                    <w:rPr>
                      <w:rFonts w:ascii="ITC Avant Garde" w:hAnsi="ITC Avant Garde"/>
                      <w:sz w:val="18"/>
                      <w:szCs w:val="18"/>
                    </w:rPr>
                  </w:pPr>
                  <w:r w:rsidRPr="00DA3D87">
                    <w:rPr>
                      <w:rFonts w:ascii="ITC Avant Garde" w:hAnsi="ITC Avant Garde"/>
                      <w:sz w:val="18"/>
                      <w:szCs w:val="18"/>
                    </w:rPr>
                    <w:t>En el mismo sentido, no se establecería como medio de presentación obligatoria los formatos diseñados para la recepción de la información técnica necesaria para la resolución de los trámites.</w:t>
                  </w:r>
                </w:p>
                <w:p w14:paraId="665E7213" w14:textId="4C187A41" w:rsidR="00BE7D1C" w:rsidRPr="00451B7D" w:rsidRDefault="00BE7D1C" w:rsidP="00032C79">
                  <w:pPr>
                    <w:jc w:val="center"/>
                    <w:rPr>
                      <w:rFonts w:ascii="ITC Avant Garde" w:hAnsi="ITC Avant Garde"/>
                      <w:sz w:val="18"/>
                      <w:szCs w:val="18"/>
                    </w:rPr>
                  </w:pP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3969" w:type="dxa"/>
                </w:tcPr>
                <w:p w14:paraId="4B969CA4" w14:textId="77777777" w:rsidR="00BE7D1C" w:rsidRPr="00451B7D" w:rsidRDefault="00BE7D1C" w:rsidP="003F600A">
                  <w:pPr>
                    <w:jc w:val="center"/>
                    <w:rPr>
                      <w:rFonts w:ascii="ITC Avant Garde" w:hAnsi="ITC Avant Garde"/>
                      <w:sz w:val="18"/>
                      <w:szCs w:val="18"/>
                    </w:rPr>
                  </w:pPr>
                </w:p>
              </w:tc>
            </w:tr>
            <w:tr w:rsidR="00E44749" w:rsidRPr="00451B7D" w14:paraId="0EE7CDEA" w14:textId="77777777" w:rsidTr="003F600A">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3BAD95B" w14:textId="77777777" w:rsidR="00E44749" w:rsidRDefault="00E44749" w:rsidP="003F600A">
                  <w:pPr>
                    <w:rPr>
                      <w:rFonts w:ascii="ITC Avant Garde" w:hAnsi="ITC Avant Garde"/>
                      <w:i/>
                      <w:sz w:val="18"/>
                      <w:szCs w:val="18"/>
                    </w:rPr>
                  </w:pPr>
                </w:p>
              </w:tc>
              <w:tc>
                <w:tcPr>
                  <w:tcW w:w="2684" w:type="dxa"/>
                  <w:tcBorders>
                    <w:left w:val="single" w:sz="12" w:space="0" w:color="auto"/>
                  </w:tcBorders>
                </w:tcPr>
                <w:p w14:paraId="72313DD0" w14:textId="77777777" w:rsidR="00E44749" w:rsidRPr="00451B7D" w:rsidRDefault="00E44749" w:rsidP="003F600A">
                  <w:pPr>
                    <w:jc w:val="center"/>
                    <w:rPr>
                      <w:rFonts w:ascii="ITC Avant Garde" w:hAnsi="ITC Avant Garde"/>
                      <w:sz w:val="18"/>
                      <w:szCs w:val="18"/>
                    </w:rPr>
                  </w:pPr>
                </w:p>
              </w:tc>
              <w:tc>
                <w:tcPr>
                  <w:tcW w:w="3969" w:type="dxa"/>
                </w:tcPr>
                <w:p w14:paraId="661D58E2" w14:textId="77777777" w:rsidR="00E44749" w:rsidRPr="00451B7D" w:rsidRDefault="00E44749"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4D8A779D" w14:textId="77777777" w:rsidR="00C050DD" w:rsidRDefault="00BE7D1C" w:rsidP="00C050DD">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546A268" w14:textId="77777777" w:rsidR="00C050DD" w:rsidRDefault="00C050DD" w:rsidP="00C050DD">
            <w:pPr>
              <w:jc w:val="both"/>
              <w:rPr>
                <w:rFonts w:ascii="ITC Avant Garde" w:hAnsi="ITC Avant Garde"/>
                <w:b/>
                <w:sz w:val="18"/>
                <w:szCs w:val="18"/>
              </w:rPr>
            </w:pPr>
          </w:p>
          <w:p w14:paraId="0AF13406" w14:textId="1EF4F839" w:rsidR="00854140" w:rsidRPr="00C050DD" w:rsidRDefault="00CB2FF1" w:rsidP="00854140">
            <w:pPr>
              <w:tabs>
                <w:tab w:val="num" w:pos="720"/>
              </w:tabs>
              <w:jc w:val="both"/>
              <w:rPr>
                <w:rFonts w:ascii="ITC Avant Garde" w:hAnsi="ITC Avant Garde"/>
                <w:sz w:val="18"/>
                <w:szCs w:val="18"/>
              </w:rPr>
            </w:pPr>
            <w:r>
              <w:rPr>
                <w:rFonts w:ascii="ITC Avant Garde" w:hAnsi="ITC Avant Garde"/>
                <w:sz w:val="18"/>
                <w:szCs w:val="18"/>
              </w:rPr>
              <w:t>La propuesta de regulación</w:t>
            </w:r>
            <w:r w:rsidR="006A7B7D">
              <w:rPr>
                <w:rFonts w:ascii="ITC Avant Garde" w:hAnsi="ITC Avant Garde"/>
                <w:sz w:val="18"/>
                <w:szCs w:val="18"/>
              </w:rPr>
              <w:t xml:space="preserve"> </w:t>
            </w:r>
            <w:r w:rsidR="00E44749">
              <w:rPr>
                <w:rFonts w:ascii="ITC Avant Garde" w:hAnsi="ITC Avant Garde"/>
                <w:sz w:val="18"/>
                <w:szCs w:val="18"/>
              </w:rPr>
              <w:t>reducirá significativamente los costos de</w:t>
            </w:r>
            <w:r w:rsidR="0091396B">
              <w:rPr>
                <w:rFonts w:ascii="ITC Avant Garde" w:hAnsi="ITC Avant Garde"/>
                <w:sz w:val="18"/>
                <w:szCs w:val="18"/>
              </w:rPr>
              <w:t xml:space="preserve"> cumplimiento a los regulados a su entrada en vigor</w:t>
            </w:r>
            <w:r w:rsidR="006A7B7D">
              <w:rPr>
                <w:rFonts w:ascii="ITC Avant Garde" w:hAnsi="ITC Avant Garde"/>
                <w:sz w:val="18"/>
                <w:szCs w:val="18"/>
              </w:rPr>
              <w:t xml:space="preserve">, en atención a que </w:t>
            </w:r>
            <w:r w:rsidR="00E44749">
              <w:rPr>
                <w:rFonts w:ascii="ITC Avant Garde" w:hAnsi="ITC Avant Garde"/>
                <w:sz w:val="18"/>
                <w:szCs w:val="18"/>
              </w:rPr>
              <w:t>modifica trámites para su simplificación y mejora conforme a lo señalado en el L</w:t>
            </w:r>
            <w:r w:rsidR="006A7B7D">
              <w:rPr>
                <w:rFonts w:ascii="ITC Avant Garde" w:hAnsi="ITC Avant Garde"/>
                <w:sz w:val="18"/>
                <w:szCs w:val="18"/>
              </w:rPr>
              <w:t xml:space="preserve">ineamiento </w:t>
            </w:r>
            <w:r w:rsidR="00E44749">
              <w:rPr>
                <w:rFonts w:ascii="ITC Avant Garde" w:hAnsi="ITC Avant Garde"/>
                <w:sz w:val="18"/>
                <w:szCs w:val="18"/>
              </w:rPr>
              <w:t>V</w:t>
            </w:r>
            <w:r w:rsidR="006A7B7D">
              <w:rPr>
                <w:rFonts w:ascii="ITC Avant Garde" w:hAnsi="ITC Avant Garde"/>
                <w:sz w:val="18"/>
                <w:szCs w:val="18"/>
              </w:rPr>
              <w:t xml:space="preserve">igésimo </w:t>
            </w:r>
            <w:r w:rsidR="00E44749">
              <w:rPr>
                <w:rFonts w:ascii="ITC Avant Garde" w:hAnsi="ITC Avant Garde"/>
                <w:sz w:val="18"/>
                <w:szCs w:val="18"/>
              </w:rPr>
              <w:t>P</w:t>
            </w:r>
            <w:r w:rsidR="006A7B7D">
              <w:rPr>
                <w:rFonts w:ascii="ITC Avant Garde" w:hAnsi="ITC Avant Garde"/>
                <w:sz w:val="18"/>
                <w:szCs w:val="18"/>
              </w:rPr>
              <w:t>rimero de los Lineamientos de Consulta Pública y Análisis de Impacto Regulatorio del Instituto Federal de Telecomunicaciones.</w:t>
            </w:r>
          </w:p>
          <w:p w14:paraId="0A904D65" w14:textId="0022B9FE" w:rsidR="00854140" w:rsidRDefault="00854140" w:rsidP="00C050DD">
            <w:pPr>
              <w:tabs>
                <w:tab w:val="num" w:pos="720"/>
              </w:tabs>
              <w:jc w:val="both"/>
              <w:rPr>
                <w:rFonts w:ascii="ITC Avant Garde" w:hAnsi="ITC Avant Garde"/>
                <w:sz w:val="18"/>
                <w:szCs w:val="18"/>
              </w:rPr>
            </w:pPr>
          </w:p>
          <w:p w14:paraId="50A28923" w14:textId="6C3C04B5" w:rsidR="006A7B7D" w:rsidRDefault="006A7B7D" w:rsidP="00C050DD">
            <w:pPr>
              <w:tabs>
                <w:tab w:val="num" w:pos="720"/>
              </w:tabs>
              <w:jc w:val="both"/>
              <w:rPr>
                <w:rFonts w:ascii="ITC Avant Garde" w:hAnsi="ITC Avant Garde"/>
                <w:sz w:val="18"/>
                <w:szCs w:val="18"/>
              </w:rPr>
            </w:pPr>
            <w:r>
              <w:rPr>
                <w:rFonts w:ascii="ITC Avant Garde" w:hAnsi="ITC Avant Garde"/>
                <w:sz w:val="18"/>
                <w:szCs w:val="18"/>
              </w:rPr>
              <w:t>Además, cabe señalar que</w:t>
            </w:r>
            <w:r w:rsidR="00C050DD">
              <w:rPr>
                <w:rFonts w:ascii="ITC Avant Garde" w:hAnsi="ITC Avant Garde"/>
                <w:sz w:val="18"/>
                <w:szCs w:val="18"/>
              </w:rPr>
              <w:t xml:space="preserve"> la sustitución del escrito libre por el formato, </w:t>
            </w:r>
            <w:r w:rsidR="00E44749">
              <w:rPr>
                <w:rFonts w:ascii="ITC Avant Garde" w:hAnsi="ITC Avant Garde"/>
                <w:sz w:val="18"/>
                <w:szCs w:val="18"/>
              </w:rPr>
              <w:t xml:space="preserve">reducirá </w:t>
            </w:r>
            <w:r w:rsidR="00C050DD">
              <w:rPr>
                <w:rFonts w:ascii="ITC Avant Garde" w:hAnsi="ITC Avant Garde"/>
                <w:sz w:val="18"/>
                <w:szCs w:val="18"/>
              </w:rPr>
              <w:t>la carga administrativa a la que está sujeto el interesado, en atención a</w:t>
            </w:r>
            <w:r>
              <w:rPr>
                <w:rFonts w:ascii="ITC Avant Garde" w:hAnsi="ITC Avant Garde"/>
                <w:sz w:val="18"/>
                <w:szCs w:val="18"/>
              </w:rPr>
              <w:t xml:space="preserve"> lo siguiente:</w:t>
            </w:r>
          </w:p>
          <w:p w14:paraId="558D85DE" w14:textId="77777777" w:rsidR="00E44749" w:rsidRDefault="00E44749" w:rsidP="00C050DD">
            <w:pPr>
              <w:tabs>
                <w:tab w:val="num" w:pos="720"/>
              </w:tabs>
              <w:jc w:val="both"/>
              <w:rPr>
                <w:rFonts w:ascii="ITC Avant Garde" w:hAnsi="ITC Avant Garde"/>
                <w:sz w:val="18"/>
                <w:szCs w:val="18"/>
              </w:rPr>
            </w:pPr>
          </w:p>
          <w:p w14:paraId="3AD44BA0" w14:textId="55874A66" w:rsidR="006A7B7D" w:rsidRPr="00E44749" w:rsidRDefault="00DA3D87" w:rsidP="00E44749">
            <w:pPr>
              <w:pStyle w:val="Prrafodelista"/>
              <w:numPr>
                <w:ilvl w:val="0"/>
                <w:numId w:val="5"/>
              </w:numPr>
              <w:tabs>
                <w:tab w:val="num" w:pos="720"/>
              </w:tabs>
              <w:ind w:right="360"/>
              <w:jc w:val="both"/>
              <w:rPr>
                <w:rFonts w:ascii="ITC Avant Garde" w:hAnsi="ITC Avant Garde"/>
                <w:sz w:val="18"/>
                <w:szCs w:val="18"/>
              </w:rPr>
            </w:pPr>
            <w:r w:rsidRPr="00E44749">
              <w:rPr>
                <w:rFonts w:ascii="ITC Avant Garde" w:hAnsi="ITC Avant Garde"/>
                <w:sz w:val="18"/>
                <w:szCs w:val="18"/>
              </w:rPr>
              <w:t>S</w:t>
            </w:r>
            <w:r w:rsidR="00C050DD" w:rsidRPr="00E44749">
              <w:rPr>
                <w:rFonts w:ascii="ITC Avant Garde" w:hAnsi="ITC Avant Garde"/>
                <w:sz w:val="18"/>
                <w:szCs w:val="18"/>
              </w:rPr>
              <w:t xml:space="preserve">e </w:t>
            </w:r>
            <w:r w:rsidR="00265AE2" w:rsidRPr="00E44749">
              <w:rPr>
                <w:rFonts w:ascii="ITC Avant Garde" w:hAnsi="ITC Avant Garde"/>
                <w:sz w:val="18"/>
                <w:szCs w:val="18"/>
              </w:rPr>
              <w:t>simplifica el estudio de predicción de áreas de servicio, eliminando la presentación de los perfiles de terreno</w:t>
            </w:r>
            <w:r w:rsidR="00C050DD" w:rsidRPr="00E44749">
              <w:rPr>
                <w:rFonts w:ascii="ITC Avant Garde" w:hAnsi="ITC Avant Garde"/>
                <w:sz w:val="18"/>
                <w:szCs w:val="18"/>
              </w:rPr>
              <w:t xml:space="preserve"> y el mapa del área de servicio; </w:t>
            </w:r>
          </w:p>
          <w:p w14:paraId="55B9A8F0" w14:textId="3812A6A9" w:rsidR="006A7B7D" w:rsidRPr="00E44749" w:rsidRDefault="00DA3D87" w:rsidP="00E44749">
            <w:pPr>
              <w:pStyle w:val="Prrafodelista"/>
              <w:numPr>
                <w:ilvl w:val="0"/>
                <w:numId w:val="5"/>
              </w:numPr>
              <w:tabs>
                <w:tab w:val="num" w:pos="720"/>
              </w:tabs>
              <w:ind w:right="360"/>
              <w:jc w:val="both"/>
              <w:rPr>
                <w:rFonts w:ascii="ITC Avant Garde" w:hAnsi="ITC Avant Garde"/>
                <w:sz w:val="18"/>
                <w:szCs w:val="18"/>
              </w:rPr>
            </w:pPr>
            <w:r w:rsidRPr="00E44749">
              <w:rPr>
                <w:rFonts w:ascii="ITC Avant Garde" w:hAnsi="ITC Avant Garde"/>
                <w:sz w:val="18"/>
                <w:szCs w:val="18"/>
              </w:rPr>
              <w:t>S</w:t>
            </w:r>
            <w:r w:rsidR="00265AE2" w:rsidRPr="00E44749">
              <w:rPr>
                <w:rFonts w:ascii="ITC Avant Garde" w:hAnsi="ITC Avant Garde"/>
                <w:sz w:val="18"/>
                <w:szCs w:val="18"/>
              </w:rPr>
              <w:t>e elimina la presen</w:t>
            </w:r>
            <w:r w:rsidR="00C050DD" w:rsidRPr="00E44749">
              <w:rPr>
                <w:rFonts w:ascii="ITC Avant Garde" w:hAnsi="ITC Avant Garde"/>
                <w:sz w:val="18"/>
                <w:szCs w:val="18"/>
              </w:rPr>
              <w:t xml:space="preserve">tación de los planos de terreno; </w:t>
            </w:r>
          </w:p>
          <w:p w14:paraId="37700FC3" w14:textId="26C835A7" w:rsidR="006A7B7D" w:rsidRPr="00E44749" w:rsidRDefault="00DA3D87" w:rsidP="00E44749">
            <w:pPr>
              <w:pStyle w:val="Prrafodelista"/>
              <w:numPr>
                <w:ilvl w:val="0"/>
                <w:numId w:val="5"/>
              </w:numPr>
              <w:tabs>
                <w:tab w:val="num" w:pos="720"/>
              </w:tabs>
              <w:ind w:right="360"/>
              <w:jc w:val="both"/>
              <w:rPr>
                <w:rFonts w:ascii="ITC Avant Garde" w:hAnsi="ITC Avant Garde"/>
                <w:sz w:val="18"/>
                <w:szCs w:val="18"/>
              </w:rPr>
            </w:pPr>
            <w:r w:rsidRPr="00E44749">
              <w:rPr>
                <w:rFonts w:ascii="ITC Avant Garde" w:hAnsi="ITC Avant Garde"/>
                <w:sz w:val="18"/>
                <w:szCs w:val="18"/>
              </w:rPr>
              <w:t>S</w:t>
            </w:r>
            <w:r w:rsidR="00265AE2" w:rsidRPr="00E44749">
              <w:rPr>
                <w:rFonts w:ascii="ITC Avant Garde" w:hAnsi="ITC Avant Garde"/>
                <w:sz w:val="18"/>
                <w:szCs w:val="18"/>
              </w:rPr>
              <w:t>e elimina la presentación de los plano</w:t>
            </w:r>
            <w:r w:rsidR="00C050DD" w:rsidRPr="00E44749">
              <w:rPr>
                <w:rFonts w:ascii="ITC Avant Garde" w:hAnsi="ITC Avant Garde"/>
                <w:sz w:val="18"/>
                <w:szCs w:val="18"/>
              </w:rPr>
              <w:t>s</w:t>
            </w:r>
            <w:r w:rsidR="00265AE2" w:rsidRPr="00E44749">
              <w:rPr>
                <w:rFonts w:ascii="ITC Avant Garde" w:hAnsi="ITC Avant Garde"/>
                <w:sz w:val="18"/>
                <w:szCs w:val="18"/>
              </w:rPr>
              <w:t xml:space="preserve"> de ubicación, sólo se debe presentar el oficio</w:t>
            </w:r>
            <w:r w:rsidR="00C050DD" w:rsidRPr="00E44749">
              <w:rPr>
                <w:rFonts w:ascii="ITC Avant Garde" w:hAnsi="ITC Avant Garde"/>
                <w:sz w:val="18"/>
                <w:szCs w:val="18"/>
              </w:rPr>
              <w:t xml:space="preserve"> de autorización de la DGAC/SCT; </w:t>
            </w:r>
          </w:p>
          <w:p w14:paraId="1E6D20BE" w14:textId="125AEFDC" w:rsidR="006A7B7D" w:rsidRPr="00E44749" w:rsidRDefault="00DA3D87" w:rsidP="00E44749">
            <w:pPr>
              <w:pStyle w:val="Prrafodelista"/>
              <w:numPr>
                <w:ilvl w:val="0"/>
                <w:numId w:val="5"/>
              </w:numPr>
              <w:tabs>
                <w:tab w:val="num" w:pos="720"/>
              </w:tabs>
              <w:ind w:right="360"/>
              <w:jc w:val="both"/>
              <w:rPr>
                <w:rFonts w:ascii="ITC Avant Garde" w:hAnsi="ITC Avant Garde"/>
                <w:sz w:val="18"/>
                <w:szCs w:val="18"/>
              </w:rPr>
            </w:pPr>
            <w:r w:rsidRPr="00E44749">
              <w:rPr>
                <w:rFonts w:ascii="ITC Avant Garde" w:hAnsi="ITC Avant Garde"/>
                <w:sz w:val="18"/>
                <w:szCs w:val="18"/>
              </w:rPr>
              <w:t>S</w:t>
            </w:r>
            <w:r w:rsidR="00265AE2" w:rsidRPr="00E44749">
              <w:rPr>
                <w:rFonts w:ascii="ITC Avant Garde" w:hAnsi="ITC Avant Garde"/>
                <w:sz w:val="18"/>
                <w:szCs w:val="18"/>
              </w:rPr>
              <w:t>e elimina la presentación gráfica de</w:t>
            </w:r>
            <w:r w:rsidR="00C050DD" w:rsidRPr="00E44749">
              <w:rPr>
                <w:rFonts w:ascii="ITC Avant Garde" w:hAnsi="ITC Avant Garde"/>
                <w:sz w:val="18"/>
                <w:szCs w:val="18"/>
              </w:rPr>
              <w:t xml:space="preserve">l croquis de operación múltiple; </w:t>
            </w:r>
          </w:p>
          <w:p w14:paraId="47E8D611" w14:textId="2C2277DF" w:rsidR="006A7B7D" w:rsidRPr="00E44749" w:rsidRDefault="00DA3D87" w:rsidP="00E44749">
            <w:pPr>
              <w:pStyle w:val="Prrafodelista"/>
              <w:numPr>
                <w:ilvl w:val="0"/>
                <w:numId w:val="5"/>
              </w:numPr>
              <w:tabs>
                <w:tab w:val="num" w:pos="720"/>
              </w:tabs>
              <w:ind w:right="360"/>
              <w:jc w:val="both"/>
              <w:rPr>
                <w:rFonts w:ascii="ITC Avant Garde" w:hAnsi="ITC Avant Garde"/>
                <w:sz w:val="18"/>
                <w:szCs w:val="18"/>
              </w:rPr>
            </w:pPr>
            <w:r w:rsidRPr="00E44749">
              <w:rPr>
                <w:rFonts w:ascii="ITC Avant Garde" w:hAnsi="ITC Avant Garde"/>
                <w:sz w:val="18"/>
                <w:szCs w:val="18"/>
              </w:rPr>
              <w:t>S</w:t>
            </w:r>
            <w:r w:rsidR="00265AE2" w:rsidRPr="00E44749">
              <w:rPr>
                <w:rFonts w:ascii="ITC Avant Garde" w:hAnsi="ITC Avant Garde"/>
                <w:sz w:val="18"/>
                <w:szCs w:val="18"/>
              </w:rPr>
              <w:t>e elimina la presentación gráfica del diagrama de radiación d</w:t>
            </w:r>
            <w:r w:rsidR="00C050DD" w:rsidRPr="00E44749">
              <w:rPr>
                <w:rFonts w:ascii="ITC Avant Garde" w:hAnsi="ITC Avant Garde"/>
                <w:sz w:val="18"/>
                <w:szCs w:val="18"/>
              </w:rPr>
              <w:t>el sis</w:t>
            </w:r>
            <w:r w:rsidRPr="00E44749">
              <w:rPr>
                <w:rFonts w:ascii="ITC Avant Garde" w:hAnsi="ITC Avant Garde"/>
                <w:sz w:val="18"/>
                <w:szCs w:val="18"/>
              </w:rPr>
              <w:t>tema radiador direccional; vi) S</w:t>
            </w:r>
            <w:r w:rsidR="00265AE2" w:rsidRPr="00E44749">
              <w:rPr>
                <w:rFonts w:ascii="ITC Avant Garde" w:hAnsi="ITC Avant Garde"/>
                <w:sz w:val="18"/>
                <w:szCs w:val="18"/>
              </w:rPr>
              <w:t>e elimina la presentación de las hojas de especific</w:t>
            </w:r>
            <w:r w:rsidR="00C050DD" w:rsidRPr="00E44749">
              <w:rPr>
                <w:rFonts w:ascii="ITC Avant Garde" w:hAnsi="ITC Avant Garde"/>
                <w:sz w:val="18"/>
                <w:szCs w:val="18"/>
              </w:rPr>
              <w:t>ación de las antenas utilizadas</w:t>
            </w:r>
            <w:r w:rsidR="006A7B7D" w:rsidRPr="00E44749">
              <w:rPr>
                <w:rFonts w:ascii="ITC Avant Garde" w:hAnsi="ITC Avant Garde"/>
                <w:sz w:val="18"/>
                <w:szCs w:val="18"/>
              </w:rPr>
              <w:t>,</w:t>
            </w:r>
            <w:r w:rsidR="00C050DD" w:rsidRPr="00E44749">
              <w:rPr>
                <w:rFonts w:ascii="ITC Avant Garde" w:hAnsi="ITC Avant Garde"/>
                <w:sz w:val="18"/>
                <w:szCs w:val="18"/>
              </w:rPr>
              <w:t xml:space="preserve"> y </w:t>
            </w:r>
          </w:p>
          <w:p w14:paraId="0DF75338" w14:textId="4BE3AA59" w:rsidR="00BE7D1C" w:rsidRPr="00E44749" w:rsidRDefault="00DA3D87" w:rsidP="00E44749">
            <w:pPr>
              <w:pStyle w:val="Prrafodelista"/>
              <w:numPr>
                <w:ilvl w:val="0"/>
                <w:numId w:val="5"/>
              </w:numPr>
              <w:tabs>
                <w:tab w:val="num" w:pos="720"/>
              </w:tabs>
              <w:ind w:right="360"/>
              <w:jc w:val="both"/>
              <w:rPr>
                <w:rFonts w:ascii="ITC Avant Garde" w:hAnsi="ITC Avant Garde"/>
                <w:sz w:val="18"/>
                <w:szCs w:val="18"/>
              </w:rPr>
            </w:pPr>
            <w:r w:rsidRPr="00E44749">
              <w:rPr>
                <w:rFonts w:ascii="ITC Avant Garde" w:hAnsi="ITC Avant Garde"/>
                <w:sz w:val="18"/>
                <w:szCs w:val="18"/>
              </w:rPr>
              <w:t>S</w:t>
            </w:r>
            <w:r w:rsidR="00C050DD" w:rsidRPr="00E44749">
              <w:rPr>
                <w:rFonts w:ascii="ITC Avant Garde" w:hAnsi="ITC Avant Garde"/>
                <w:sz w:val="18"/>
                <w:szCs w:val="18"/>
              </w:rPr>
              <w:t>e prescinde del</w:t>
            </w:r>
            <w:r w:rsidR="001F46C1" w:rsidRPr="00E44749">
              <w:rPr>
                <w:rFonts w:ascii="ITC Avant Garde" w:hAnsi="ITC Avant Garde"/>
                <w:sz w:val="18"/>
                <w:szCs w:val="18"/>
              </w:rPr>
              <w:t xml:space="preserve"> uso del</w:t>
            </w:r>
            <w:r w:rsidR="00C050DD" w:rsidRPr="00E44749">
              <w:rPr>
                <w:rFonts w:ascii="ITC Avant Garde" w:hAnsi="ITC Avant Garde"/>
                <w:sz w:val="18"/>
                <w:szCs w:val="18"/>
              </w:rPr>
              <w:t xml:space="preserve"> aval técnico por parte de un perito en telecomunicaciones con especialidad en radiodifusión</w:t>
            </w:r>
            <w:r w:rsidR="001F46C1" w:rsidRPr="00E44749">
              <w:rPr>
                <w:rFonts w:ascii="ITC Avant Garde" w:hAnsi="ITC Avant Garde"/>
                <w:sz w:val="18"/>
                <w:szCs w:val="18"/>
              </w:rPr>
              <w:t>.</w:t>
            </w:r>
          </w:p>
          <w:p w14:paraId="58C073F9" w14:textId="19D18DB0" w:rsidR="000B2AC0" w:rsidRDefault="000B2AC0" w:rsidP="00491FB6">
            <w:pPr>
              <w:tabs>
                <w:tab w:val="num" w:pos="720"/>
              </w:tabs>
              <w:jc w:val="both"/>
              <w:rPr>
                <w:rFonts w:ascii="ITC Avant Garde" w:hAnsi="ITC Avant Garde"/>
                <w:sz w:val="18"/>
                <w:szCs w:val="18"/>
              </w:rPr>
            </w:pPr>
          </w:p>
          <w:p w14:paraId="173554CF" w14:textId="34764F8B" w:rsidR="00E44749" w:rsidRDefault="00803288" w:rsidP="00491FB6">
            <w:pPr>
              <w:tabs>
                <w:tab w:val="num" w:pos="720"/>
              </w:tabs>
              <w:jc w:val="both"/>
              <w:rPr>
                <w:rFonts w:ascii="ITC Avant Garde" w:hAnsi="ITC Avant Garde"/>
                <w:sz w:val="18"/>
                <w:szCs w:val="18"/>
              </w:rPr>
            </w:pPr>
            <w:r>
              <w:rPr>
                <w:rFonts w:ascii="ITC Avant Garde" w:hAnsi="ITC Avant Garde"/>
                <w:sz w:val="18"/>
                <w:szCs w:val="18"/>
              </w:rPr>
              <w:t>Asimismo, el Instituto dotará</w:t>
            </w:r>
            <w:r w:rsidR="00E44749">
              <w:rPr>
                <w:rFonts w:ascii="ITC Avant Garde" w:hAnsi="ITC Avant Garde"/>
                <w:sz w:val="18"/>
                <w:szCs w:val="18"/>
              </w:rPr>
              <w:t xml:space="preserve"> de plena certeza y seguridad jurídica </w:t>
            </w:r>
            <w:r>
              <w:rPr>
                <w:rFonts w:ascii="ITC Avant Garde" w:hAnsi="ITC Avant Garde"/>
                <w:sz w:val="18"/>
                <w:szCs w:val="18"/>
              </w:rPr>
              <w:t xml:space="preserve">a los sujetos regulados de radiodifusión </w:t>
            </w:r>
            <w:r w:rsidR="00E44749">
              <w:rPr>
                <w:rFonts w:ascii="ITC Avant Garde" w:hAnsi="ITC Avant Garde"/>
                <w:sz w:val="18"/>
                <w:szCs w:val="18"/>
              </w:rPr>
              <w:t>con relación a las formalidades que deberá</w:t>
            </w:r>
            <w:r>
              <w:rPr>
                <w:rFonts w:ascii="ITC Avant Garde" w:hAnsi="ITC Avant Garde"/>
                <w:sz w:val="18"/>
                <w:szCs w:val="18"/>
              </w:rPr>
              <w:t>n</w:t>
            </w:r>
            <w:r w:rsidR="00E44749">
              <w:rPr>
                <w:rFonts w:ascii="ITC Avant Garde" w:hAnsi="ITC Avant Garde"/>
                <w:sz w:val="18"/>
                <w:szCs w:val="18"/>
              </w:rPr>
              <w:t xml:space="preserve"> </w:t>
            </w:r>
            <w:r>
              <w:rPr>
                <w:rFonts w:ascii="ITC Avant Garde" w:hAnsi="ITC Avant Garde"/>
                <w:sz w:val="18"/>
                <w:szCs w:val="18"/>
              </w:rPr>
              <w:t>observar</w:t>
            </w:r>
            <w:r w:rsidR="00E44749">
              <w:rPr>
                <w:rFonts w:ascii="ITC Avant Garde" w:hAnsi="ITC Avant Garde"/>
                <w:sz w:val="18"/>
                <w:szCs w:val="18"/>
              </w:rPr>
              <w:t xml:space="preserve"> ante este órgano constitucional autónomo.</w:t>
            </w:r>
          </w:p>
          <w:p w14:paraId="7BF95EBB" w14:textId="07857E69" w:rsidR="00803288" w:rsidRDefault="00803288" w:rsidP="00491FB6">
            <w:pPr>
              <w:tabs>
                <w:tab w:val="num" w:pos="720"/>
              </w:tabs>
              <w:jc w:val="both"/>
              <w:rPr>
                <w:rFonts w:ascii="ITC Avant Garde" w:hAnsi="ITC Avant Garde"/>
                <w:sz w:val="18"/>
                <w:szCs w:val="18"/>
              </w:rPr>
            </w:pPr>
          </w:p>
          <w:p w14:paraId="05780536" w14:textId="6832B291" w:rsidR="00803288" w:rsidRPr="00451B7D" w:rsidRDefault="00803288" w:rsidP="00491FB6">
            <w:pPr>
              <w:tabs>
                <w:tab w:val="num" w:pos="720"/>
              </w:tabs>
              <w:jc w:val="both"/>
              <w:rPr>
                <w:rFonts w:ascii="ITC Avant Garde" w:hAnsi="ITC Avant Garde"/>
                <w:sz w:val="18"/>
                <w:szCs w:val="18"/>
              </w:rPr>
            </w:pPr>
          </w:p>
        </w:tc>
      </w:tr>
    </w:tbl>
    <w:p w14:paraId="21E27DA7" w14:textId="03BF2F99" w:rsidR="00E21B49" w:rsidRDefault="00E21B49" w:rsidP="00E21B49">
      <w:pPr>
        <w:jc w:val="both"/>
        <w:rPr>
          <w:rFonts w:ascii="ITC Avant Garde" w:hAnsi="ITC Avant Garde"/>
          <w:sz w:val="18"/>
          <w:szCs w:val="18"/>
        </w:rPr>
      </w:pPr>
    </w:p>
    <w:p w14:paraId="5891B242" w14:textId="13617A03" w:rsidR="00A602D6" w:rsidRDefault="00A602D6" w:rsidP="00E21B49">
      <w:pPr>
        <w:jc w:val="both"/>
        <w:rPr>
          <w:rFonts w:ascii="ITC Avant Garde" w:hAnsi="ITC Avant Garde"/>
          <w:sz w:val="18"/>
          <w:szCs w:val="18"/>
        </w:rPr>
      </w:pPr>
    </w:p>
    <w:p w14:paraId="1D9278CB" w14:textId="69C310AB" w:rsidR="00A602D6" w:rsidRDefault="00A602D6" w:rsidP="00E21B49">
      <w:pPr>
        <w:jc w:val="both"/>
        <w:rPr>
          <w:rFonts w:ascii="ITC Avant Garde" w:hAnsi="ITC Avant Garde"/>
          <w:sz w:val="18"/>
          <w:szCs w:val="18"/>
        </w:rPr>
      </w:pPr>
    </w:p>
    <w:p w14:paraId="7B6351E6" w14:textId="77777777" w:rsidR="00A602D6" w:rsidRDefault="00A602D6"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A602D6" w:rsidRPr="00451B7D" w14:paraId="4132931F" w14:textId="77777777" w:rsidTr="00F91C57">
        <w:tc>
          <w:tcPr>
            <w:tcW w:w="1696" w:type="dxa"/>
            <w:vMerge w:val="restart"/>
          </w:tcPr>
          <w:p w14:paraId="0CEBADE9" w14:textId="77777777" w:rsidR="00A602D6" w:rsidRPr="00451B7D" w:rsidRDefault="00A602D6" w:rsidP="00F91C57">
            <w:pPr>
              <w:rPr>
                <w:rFonts w:ascii="ITC Avant Garde" w:hAnsi="ITC Avant Garde"/>
                <w:b/>
                <w:sz w:val="18"/>
                <w:szCs w:val="18"/>
              </w:rPr>
            </w:pPr>
            <w:r w:rsidRPr="00451B7D">
              <w:rPr>
                <w:rFonts w:ascii="ITC Avant Garde" w:hAnsi="ITC Avant Garde"/>
                <w:b/>
                <w:sz w:val="18"/>
                <w:szCs w:val="18"/>
              </w:rPr>
              <w:lastRenderedPageBreak/>
              <w:t>5.- Indique cuál(es) de los siguientes criterios actualiza la propuesta de regulación:</w:t>
            </w:r>
          </w:p>
        </w:tc>
        <w:tc>
          <w:tcPr>
            <w:tcW w:w="5670" w:type="dxa"/>
            <w:shd w:val="clear" w:color="auto" w:fill="A8D08D" w:themeFill="accent6" w:themeFillTint="99"/>
          </w:tcPr>
          <w:p w14:paraId="487B7CAA" w14:textId="77777777" w:rsidR="00A602D6" w:rsidRPr="00451B7D" w:rsidRDefault="00A602D6" w:rsidP="00F91C57">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446A685D" w14:textId="77777777" w:rsidR="00A602D6" w:rsidRPr="00451B7D" w:rsidRDefault="00A602D6" w:rsidP="00F91C57">
            <w:pPr>
              <w:jc w:val="center"/>
              <w:rPr>
                <w:rFonts w:ascii="ITC Avant Garde" w:hAnsi="ITC Avant Garde"/>
                <w:b/>
                <w:sz w:val="18"/>
                <w:szCs w:val="18"/>
              </w:rPr>
            </w:pPr>
            <w:r w:rsidRPr="00451B7D">
              <w:rPr>
                <w:rFonts w:ascii="ITC Avant Garde" w:hAnsi="ITC Avant Garde"/>
                <w:b/>
                <w:sz w:val="18"/>
                <w:szCs w:val="18"/>
              </w:rPr>
              <w:t>Seleccione</w:t>
            </w:r>
          </w:p>
        </w:tc>
      </w:tr>
      <w:tr w:rsidR="00A602D6" w:rsidRPr="00451B7D" w14:paraId="3BC565B4" w14:textId="77777777" w:rsidTr="00F91C57">
        <w:tc>
          <w:tcPr>
            <w:tcW w:w="1696" w:type="dxa"/>
            <w:vMerge/>
          </w:tcPr>
          <w:p w14:paraId="4C42F636" w14:textId="77777777" w:rsidR="00A602D6" w:rsidRPr="00451B7D" w:rsidRDefault="00A602D6" w:rsidP="00F91C57">
            <w:pPr>
              <w:jc w:val="both"/>
              <w:rPr>
                <w:rFonts w:ascii="ITC Avant Garde" w:hAnsi="ITC Avant Garde"/>
                <w:sz w:val="18"/>
                <w:szCs w:val="18"/>
              </w:rPr>
            </w:pPr>
          </w:p>
        </w:tc>
        <w:tc>
          <w:tcPr>
            <w:tcW w:w="5670" w:type="dxa"/>
          </w:tcPr>
          <w:p w14:paraId="3FEC4950" w14:textId="77777777" w:rsidR="00A602D6" w:rsidRPr="00451B7D" w:rsidRDefault="00A602D6" w:rsidP="00F91C57">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66C557C7" w14:textId="77777777" w:rsidR="00A602D6" w:rsidRPr="00451B7D" w:rsidRDefault="00A602D6" w:rsidP="00F91C57">
            <w:pPr>
              <w:jc w:val="center"/>
              <w:rPr>
                <w:rFonts w:ascii="ITC Avant Garde" w:hAnsi="ITC Avant Garde"/>
                <w:sz w:val="18"/>
                <w:szCs w:val="18"/>
              </w:rPr>
            </w:pPr>
            <w:r w:rsidRPr="00451B7D">
              <w:rPr>
                <w:rFonts w:ascii="ITC Avant Garde" w:hAnsi="ITC Avant Garde"/>
                <w:sz w:val="18"/>
                <w:szCs w:val="18"/>
              </w:rPr>
              <w:t>Si (  ) No (</w:t>
            </w:r>
            <w:r>
              <w:rPr>
                <w:rFonts w:ascii="ITC Avant Garde" w:hAnsi="ITC Avant Garde"/>
                <w:sz w:val="18"/>
                <w:szCs w:val="18"/>
              </w:rPr>
              <w:t xml:space="preserve"> X</w:t>
            </w:r>
            <w:r w:rsidRPr="00451B7D">
              <w:rPr>
                <w:rFonts w:ascii="ITC Avant Garde" w:hAnsi="ITC Avant Garde"/>
                <w:sz w:val="18"/>
                <w:szCs w:val="18"/>
              </w:rPr>
              <w:t xml:space="preserve"> )</w:t>
            </w:r>
          </w:p>
        </w:tc>
      </w:tr>
      <w:tr w:rsidR="00A602D6" w:rsidRPr="00451B7D" w14:paraId="01994E03" w14:textId="77777777" w:rsidTr="00F91C57">
        <w:tc>
          <w:tcPr>
            <w:tcW w:w="1696" w:type="dxa"/>
            <w:vMerge/>
          </w:tcPr>
          <w:p w14:paraId="1EDB8043" w14:textId="77777777" w:rsidR="00A602D6" w:rsidRPr="00451B7D" w:rsidRDefault="00A602D6" w:rsidP="00F91C57">
            <w:pPr>
              <w:jc w:val="both"/>
              <w:rPr>
                <w:rFonts w:ascii="ITC Avant Garde" w:hAnsi="ITC Avant Garde"/>
                <w:sz w:val="18"/>
                <w:szCs w:val="18"/>
              </w:rPr>
            </w:pPr>
          </w:p>
        </w:tc>
        <w:tc>
          <w:tcPr>
            <w:tcW w:w="5670" w:type="dxa"/>
          </w:tcPr>
          <w:p w14:paraId="65D443F5" w14:textId="04072E3E" w:rsidR="00A602D6" w:rsidRPr="00451B7D" w:rsidRDefault="00A602D6" w:rsidP="00A602D6">
            <w:pPr>
              <w:jc w:val="both"/>
              <w:rPr>
                <w:rFonts w:ascii="ITC Avant Garde" w:hAnsi="ITC Avant Garde"/>
                <w:sz w:val="18"/>
                <w:szCs w:val="18"/>
              </w:rPr>
            </w:pPr>
            <w:r w:rsidRPr="00451B7D">
              <w:rPr>
                <w:rFonts w:ascii="ITC Avant Garde" w:hAnsi="ITC Avant Garde"/>
                <w:sz w:val="18"/>
                <w:szCs w:val="18"/>
              </w:rPr>
              <w:t xml:space="preserve">Modifica o crea </w:t>
            </w:r>
            <w:r>
              <w:rPr>
                <w:rFonts w:ascii="ITC Avant Garde" w:hAnsi="ITC Avant Garde"/>
                <w:sz w:val="18"/>
                <w:szCs w:val="18"/>
              </w:rPr>
              <w:t>T</w:t>
            </w:r>
            <w:r w:rsidRPr="00451B7D">
              <w:rPr>
                <w:rFonts w:ascii="ITC Avant Garde" w:hAnsi="ITC Avant Garde"/>
                <w:sz w:val="18"/>
                <w:szCs w:val="18"/>
              </w:rPr>
              <w:t>rámites</w:t>
            </w:r>
            <w:r w:rsidRPr="007C425A">
              <w:rPr>
                <w:rFonts w:ascii="ITC Avant Garde" w:hAnsi="ITC Avant Garde"/>
                <w:sz w:val="18"/>
                <w:szCs w:val="18"/>
                <w:vertAlign w:val="superscript"/>
              </w:rPr>
              <w:footnoteReference w:id="1"/>
            </w:r>
            <w:r w:rsidRPr="00451B7D">
              <w:rPr>
                <w:rFonts w:ascii="ITC Avant Garde" w:hAnsi="ITC Avant Garde"/>
                <w:sz w:val="18"/>
                <w:szCs w:val="18"/>
              </w:rPr>
              <w:t xml:space="preserve"> que signifiquen mayores cargas administrativas o costos de </w:t>
            </w:r>
            <w:r w:rsidRPr="007C425A">
              <w:rPr>
                <w:rFonts w:ascii="ITC Avant Garde" w:hAnsi="ITC Avant Garde"/>
                <w:sz w:val="18"/>
                <w:szCs w:val="18"/>
              </w:rPr>
              <w:t>cumplimiento.</w:t>
            </w:r>
          </w:p>
        </w:tc>
        <w:tc>
          <w:tcPr>
            <w:tcW w:w="1462" w:type="dxa"/>
          </w:tcPr>
          <w:p w14:paraId="1B4001FF" w14:textId="77777777" w:rsidR="00A602D6" w:rsidRPr="00451B7D" w:rsidRDefault="00A602D6" w:rsidP="00F91C57">
            <w:pPr>
              <w:jc w:val="center"/>
              <w:rPr>
                <w:rFonts w:ascii="ITC Avant Garde" w:hAnsi="ITC Avant Garde"/>
                <w:sz w:val="18"/>
                <w:szCs w:val="18"/>
              </w:rPr>
            </w:pPr>
            <w:r w:rsidRPr="00451B7D">
              <w:rPr>
                <w:rFonts w:ascii="ITC Avant Garde" w:hAnsi="ITC Avant Garde"/>
                <w:sz w:val="18"/>
                <w:szCs w:val="18"/>
              </w:rPr>
              <w:t xml:space="preserve">Si (  ) No ( </w:t>
            </w:r>
            <w:r>
              <w:rPr>
                <w:rFonts w:ascii="ITC Avant Garde" w:hAnsi="ITC Avant Garde"/>
                <w:sz w:val="18"/>
                <w:szCs w:val="18"/>
              </w:rPr>
              <w:t>X</w:t>
            </w:r>
            <w:r w:rsidRPr="00451B7D">
              <w:rPr>
                <w:rFonts w:ascii="ITC Avant Garde" w:hAnsi="ITC Avant Garde"/>
                <w:sz w:val="18"/>
                <w:szCs w:val="18"/>
              </w:rPr>
              <w:t xml:space="preserve"> )</w:t>
            </w:r>
          </w:p>
        </w:tc>
      </w:tr>
      <w:tr w:rsidR="00A602D6" w:rsidRPr="00451B7D" w14:paraId="27BEFA47" w14:textId="77777777" w:rsidTr="00F91C57">
        <w:tc>
          <w:tcPr>
            <w:tcW w:w="1696" w:type="dxa"/>
            <w:vMerge/>
          </w:tcPr>
          <w:p w14:paraId="7152694E" w14:textId="77777777" w:rsidR="00A602D6" w:rsidRPr="00451B7D" w:rsidRDefault="00A602D6" w:rsidP="00F91C57">
            <w:pPr>
              <w:jc w:val="both"/>
              <w:rPr>
                <w:rFonts w:ascii="ITC Avant Garde" w:hAnsi="ITC Avant Garde"/>
                <w:sz w:val="18"/>
                <w:szCs w:val="18"/>
              </w:rPr>
            </w:pPr>
          </w:p>
        </w:tc>
        <w:tc>
          <w:tcPr>
            <w:tcW w:w="5670" w:type="dxa"/>
          </w:tcPr>
          <w:p w14:paraId="019ED997" w14:textId="77777777" w:rsidR="00A602D6" w:rsidRPr="00451B7D" w:rsidRDefault="00A602D6" w:rsidP="00F91C57">
            <w:pPr>
              <w:jc w:val="both"/>
              <w:rPr>
                <w:rFonts w:ascii="ITC Avant Garde" w:hAnsi="ITC Avant Garde"/>
                <w:sz w:val="18"/>
                <w:szCs w:val="18"/>
              </w:rPr>
            </w:pPr>
            <w:r w:rsidRPr="00451B7D">
              <w:rPr>
                <w:rFonts w:ascii="ITC Avant Garde" w:hAnsi="ITC Avant Garde"/>
                <w:sz w:val="18"/>
                <w:szCs w:val="18"/>
              </w:rPr>
              <w:t>Reduce o restringe prestaciones o derechos.</w:t>
            </w:r>
          </w:p>
        </w:tc>
        <w:tc>
          <w:tcPr>
            <w:tcW w:w="1462" w:type="dxa"/>
          </w:tcPr>
          <w:p w14:paraId="460E256F" w14:textId="77777777" w:rsidR="00A602D6" w:rsidRPr="00451B7D" w:rsidRDefault="00A602D6" w:rsidP="00F91C57">
            <w:pPr>
              <w:jc w:val="center"/>
              <w:rPr>
                <w:rFonts w:ascii="ITC Avant Garde" w:hAnsi="ITC Avant Garde"/>
                <w:sz w:val="18"/>
                <w:szCs w:val="18"/>
              </w:rPr>
            </w:pPr>
            <w:r w:rsidRPr="00451B7D">
              <w:rPr>
                <w:rFonts w:ascii="ITC Avant Garde" w:hAnsi="ITC Avant Garde"/>
                <w:sz w:val="18"/>
                <w:szCs w:val="18"/>
              </w:rPr>
              <w:t>Si (  ) No (</w:t>
            </w:r>
            <w:r>
              <w:rPr>
                <w:rFonts w:ascii="ITC Avant Garde" w:hAnsi="ITC Avant Garde"/>
                <w:sz w:val="18"/>
                <w:szCs w:val="18"/>
              </w:rPr>
              <w:t xml:space="preserve"> X</w:t>
            </w:r>
            <w:r w:rsidRPr="00451B7D">
              <w:rPr>
                <w:rFonts w:ascii="ITC Avant Garde" w:hAnsi="ITC Avant Garde"/>
                <w:sz w:val="18"/>
                <w:szCs w:val="18"/>
              </w:rPr>
              <w:t xml:space="preserve">  )</w:t>
            </w:r>
          </w:p>
        </w:tc>
      </w:tr>
      <w:tr w:rsidR="00A602D6" w:rsidRPr="00451B7D" w14:paraId="0F6EFC96" w14:textId="77777777" w:rsidTr="00F91C57">
        <w:tc>
          <w:tcPr>
            <w:tcW w:w="1696" w:type="dxa"/>
            <w:vMerge/>
          </w:tcPr>
          <w:p w14:paraId="64944AC2" w14:textId="77777777" w:rsidR="00A602D6" w:rsidRPr="00451B7D" w:rsidRDefault="00A602D6" w:rsidP="00F91C57">
            <w:pPr>
              <w:jc w:val="both"/>
              <w:rPr>
                <w:rFonts w:ascii="ITC Avant Garde" w:hAnsi="ITC Avant Garde"/>
                <w:sz w:val="18"/>
                <w:szCs w:val="18"/>
              </w:rPr>
            </w:pPr>
          </w:p>
        </w:tc>
        <w:tc>
          <w:tcPr>
            <w:tcW w:w="5670" w:type="dxa"/>
          </w:tcPr>
          <w:p w14:paraId="2804F3EE" w14:textId="77777777" w:rsidR="00A602D6" w:rsidRPr="00451B7D" w:rsidRDefault="00A602D6" w:rsidP="00F91C57">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obligaciones, prestaciones o trámites.</w:t>
            </w:r>
          </w:p>
        </w:tc>
        <w:tc>
          <w:tcPr>
            <w:tcW w:w="1462" w:type="dxa"/>
          </w:tcPr>
          <w:p w14:paraId="610ECA2D" w14:textId="77777777" w:rsidR="00A602D6" w:rsidRPr="00451B7D" w:rsidRDefault="00A602D6" w:rsidP="00F91C57">
            <w:pPr>
              <w:jc w:val="center"/>
              <w:rPr>
                <w:rFonts w:ascii="ITC Avant Garde" w:hAnsi="ITC Avant Garde"/>
                <w:sz w:val="18"/>
                <w:szCs w:val="18"/>
              </w:rPr>
            </w:pPr>
            <w:r w:rsidRPr="00451B7D">
              <w:rPr>
                <w:rFonts w:ascii="ITC Avant Garde" w:hAnsi="ITC Avant Garde"/>
                <w:sz w:val="18"/>
                <w:szCs w:val="18"/>
              </w:rPr>
              <w:t xml:space="preserve">Si (  ) No ( </w:t>
            </w:r>
            <w:r>
              <w:rPr>
                <w:rFonts w:ascii="ITC Avant Garde" w:hAnsi="ITC Avant Garde"/>
                <w:sz w:val="18"/>
                <w:szCs w:val="18"/>
              </w:rPr>
              <w:t>X</w:t>
            </w:r>
            <w:r w:rsidRPr="00451B7D">
              <w:rPr>
                <w:rFonts w:ascii="ITC Avant Garde" w:hAnsi="ITC Avant Garde"/>
                <w:sz w:val="18"/>
                <w:szCs w:val="18"/>
              </w:rPr>
              <w:t xml:space="preserve"> )</w:t>
            </w:r>
          </w:p>
        </w:tc>
      </w:tr>
    </w:tbl>
    <w:p w14:paraId="3A88C54C" w14:textId="1C83F9BB" w:rsidR="00A602D6" w:rsidRDefault="00A602D6"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4EB5EB39" w14:textId="4188D2BA" w:rsidR="00B30247" w:rsidRPr="006F1730" w:rsidRDefault="00B30247" w:rsidP="00E44749">
            <w:pPr>
              <w:pStyle w:val="Prrafodelista"/>
              <w:numPr>
                <w:ilvl w:val="0"/>
                <w:numId w:val="3"/>
              </w:numPr>
              <w:ind w:left="459" w:right="360" w:hanging="283"/>
              <w:jc w:val="both"/>
              <w:rPr>
                <w:rFonts w:ascii="ITC Avant Garde" w:hAnsi="ITC Avant Garde"/>
                <w:sz w:val="18"/>
                <w:szCs w:val="18"/>
              </w:rPr>
            </w:pPr>
            <w:r w:rsidRPr="006F1730">
              <w:rPr>
                <w:rFonts w:ascii="ITC Avant Garde" w:hAnsi="ITC Avant Garde"/>
                <w:sz w:val="18"/>
                <w:szCs w:val="18"/>
              </w:rPr>
              <w:t>Ley Federal de Telecomunicaciones y Radiodifusión</w:t>
            </w:r>
          </w:p>
          <w:p w14:paraId="59EC8E28" w14:textId="3E3A2316" w:rsidR="00B30247" w:rsidRPr="006F1730" w:rsidRDefault="00B30247" w:rsidP="00E44749">
            <w:pPr>
              <w:pStyle w:val="Prrafodelista"/>
              <w:numPr>
                <w:ilvl w:val="0"/>
                <w:numId w:val="3"/>
              </w:numPr>
              <w:ind w:left="459" w:right="360" w:hanging="283"/>
              <w:jc w:val="both"/>
              <w:rPr>
                <w:rFonts w:ascii="ITC Avant Garde" w:hAnsi="ITC Avant Garde"/>
                <w:sz w:val="18"/>
                <w:szCs w:val="18"/>
              </w:rPr>
            </w:pPr>
            <w:r w:rsidRPr="006F1730">
              <w:rPr>
                <w:rFonts w:ascii="ITC Avant Garde" w:hAnsi="ITC Avant Garde"/>
                <w:sz w:val="18"/>
                <w:szCs w:val="18"/>
              </w:rPr>
              <w:t>Ley General de Mejora Regulatoria</w:t>
            </w:r>
          </w:p>
          <w:p w14:paraId="0C0C7ED9" w14:textId="73CB50ED" w:rsidR="00870931" w:rsidRPr="00854140" w:rsidRDefault="00854140" w:rsidP="00E44749">
            <w:pPr>
              <w:pStyle w:val="Prrafodelista"/>
              <w:numPr>
                <w:ilvl w:val="0"/>
                <w:numId w:val="3"/>
              </w:numPr>
              <w:ind w:left="459" w:right="360" w:hanging="283"/>
              <w:jc w:val="both"/>
              <w:rPr>
                <w:rFonts w:ascii="ITC Avant Garde" w:hAnsi="ITC Avant Garde"/>
                <w:sz w:val="18"/>
                <w:szCs w:val="18"/>
              </w:rPr>
            </w:pPr>
            <w:r w:rsidRPr="006F1730">
              <w:rPr>
                <w:rFonts w:ascii="ITC Avant Garde" w:hAnsi="ITC Avant Garde"/>
                <w:sz w:val="18"/>
                <w:szCs w:val="18"/>
              </w:rPr>
              <w:t>Disposición Técnica IFT-001-2015: Especificaciones y requerimientos para la instalación y operación de las estaciones de radiodifusión sonora en amplitud modulada en la banda de 535 kHz a 1705 kHz.</w:t>
            </w:r>
          </w:p>
          <w:p w14:paraId="36C390AC" w14:textId="77777777" w:rsidR="00854140" w:rsidRPr="00854140" w:rsidRDefault="00854140" w:rsidP="00E44749">
            <w:pPr>
              <w:pStyle w:val="Prrafodelista"/>
              <w:numPr>
                <w:ilvl w:val="0"/>
                <w:numId w:val="3"/>
              </w:numPr>
              <w:ind w:left="459" w:right="360" w:hanging="283"/>
              <w:jc w:val="both"/>
              <w:rPr>
                <w:rFonts w:ascii="ITC Avant Garde" w:hAnsi="ITC Avant Garde"/>
                <w:sz w:val="18"/>
                <w:szCs w:val="18"/>
              </w:rPr>
            </w:pPr>
            <w:r w:rsidRPr="006F1730">
              <w:rPr>
                <w:rFonts w:ascii="ITC Avant Garde" w:hAnsi="ITC Avant Garde"/>
                <w:sz w:val="18"/>
                <w:szCs w:val="18"/>
              </w:rPr>
              <w:t>Disposición Técnica IFT-002-2016: Especificaciones y requerimientos para la instalación y operación de las estaciones de radiodifusión sonora en frecuencia modulada en la banda de 88 MHz a 108 MHz.</w:t>
            </w:r>
          </w:p>
          <w:p w14:paraId="02D5FE2B" w14:textId="77777777" w:rsidR="00854140" w:rsidRPr="00854140" w:rsidRDefault="00854140" w:rsidP="00E44749">
            <w:pPr>
              <w:pStyle w:val="Prrafodelista"/>
              <w:numPr>
                <w:ilvl w:val="0"/>
                <w:numId w:val="3"/>
              </w:numPr>
              <w:ind w:left="459" w:right="360" w:hanging="283"/>
              <w:jc w:val="both"/>
              <w:rPr>
                <w:rFonts w:ascii="ITC Avant Garde" w:hAnsi="ITC Avant Garde"/>
                <w:sz w:val="18"/>
                <w:szCs w:val="18"/>
              </w:rPr>
            </w:pPr>
            <w:r w:rsidRPr="006F1730">
              <w:rPr>
                <w:rFonts w:ascii="ITC Avant Garde" w:hAnsi="ITC Avant Garde"/>
                <w:sz w:val="18"/>
                <w:szCs w:val="18"/>
              </w:rPr>
              <w:t>Disposición Técnica IFT-013-2016: Especificaciones y requerimientos mínimos para la instalación y operación de estaciones de televisión, equipos auxiliares y equipos complementarios.</w:t>
            </w:r>
          </w:p>
          <w:p w14:paraId="476B891C" w14:textId="3C92E684" w:rsidR="006858B7" w:rsidRPr="006F1730" w:rsidRDefault="006858B7" w:rsidP="00E44749">
            <w:pPr>
              <w:pStyle w:val="Prrafodelista"/>
              <w:numPr>
                <w:ilvl w:val="0"/>
                <w:numId w:val="3"/>
              </w:numPr>
              <w:ind w:left="459" w:right="360" w:hanging="283"/>
              <w:jc w:val="both"/>
              <w:rPr>
                <w:rFonts w:ascii="ITC Avant Garde" w:hAnsi="ITC Avant Garde"/>
                <w:sz w:val="18"/>
                <w:szCs w:val="18"/>
              </w:rPr>
            </w:pPr>
            <w:r w:rsidRPr="006F1730">
              <w:rPr>
                <w:rFonts w:ascii="ITC Avant Garde" w:hAnsi="ITC Avant Garde"/>
                <w:sz w:val="18"/>
                <w:szCs w:val="18"/>
              </w:rPr>
              <w:t>Acuerdo por el que se atribuyen frecuencias del espectro radioeléctrico para prestar servicios auxiliares a la radiodifusión, y se establece el procedimiento para autorizar el uso de las mismas, publicado en el Diario Oficial de la Federación el 7 de mayo de 1999, y modificado mediante Acuerdo del Pleno del Instituto Federal de Telecomunicaciones, publicado en el Diario Oficial de la Federación el 19 de noviembre de 2015</w:t>
            </w:r>
            <w:r w:rsidR="00B5014B" w:rsidRPr="006F1730">
              <w:rPr>
                <w:rFonts w:ascii="ITC Avant Garde" w:hAnsi="ITC Avant Garde"/>
                <w:sz w:val="18"/>
                <w:szCs w:val="18"/>
              </w:rPr>
              <w:t>.</w:t>
            </w:r>
          </w:p>
          <w:p w14:paraId="579A46B8" w14:textId="77777777" w:rsidR="00854140" w:rsidRDefault="006858B7" w:rsidP="00E44749">
            <w:pPr>
              <w:pStyle w:val="Prrafodelista"/>
              <w:numPr>
                <w:ilvl w:val="0"/>
                <w:numId w:val="3"/>
              </w:numPr>
              <w:ind w:left="459" w:right="360" w:hanging="283"/>
              <w:jc w:val="both"/>
              <w:rPr>
                <w:rFonts w:ascii="ITC Avant Garde" w:hAnsi="ITC Avant Garde"/>
                <w:sz w:val="18"/>
                <w:szCs w:val="18"/>
              </w:rPr>
            </w:pPr>
            <w:r w:rsidRPr="006F1730">
              <w:rPr>
                <w:rFonts w:ascii="ITC Avant Garde" w:hAnsi="ITC Avant Garde"/>
                <w:sz w:val="18"/>
                <w:szCs w:val="18"/>
              </w:rPr>
              <w:t>“Revisiones de la OCDE sobre Reforma Regulatoria. México: Hacia una perspectiva de gobierno entero para la mejora regulatoria. Informe de las principales conclusiones”</w:t>
            </w:r>
            <w:r w:rsidR="00B5014B" w:rsidRPr="006F1730">
              <w:rPr>
                <w:rFonts w:ascii="ITC Avant Garde" w:hAnsi="ITC Avant Garde"/>
                <w:sz w:val="18"/>
                <w:szCs w:val="18"/>
              </w:rPr>
              <w:t>.</w:t>
            </w:r>
          </w:p>
          <w:p w14:paraId="580C6929" w14:textId="77777777" w:rsidR="00E44749" w:rsidRDefault="00E44749" w:rsidP="00E44749">
            <w:pPr>
              <w:pStyle w:val="Prrafodelista"/>
              <w:jc w:val="both"/>
              <w:rPr>
                <w:rFonts w:ascii="ITC Avant Garde" w:hAnsi="ITC Avant Garde"/>
                <w:sz w:val="18"/>
                <w:szCs w:val="18"/>
              </w:rPr>
            </w:pPr>
          </w:p>
          <w:p w14:paraId="7CDC0B4D" w14:textId="77216AD5" w:rsidR="00E44749" w:rsidRPr="00451B7D" w:rsidRDefault="00E44749" w:rsidP="00E44749">
            <w:pPr>
              <w:pStyle w:val="Prrafodelista"/>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BF016" w14:textId="77777777" w:rsidR="00CB1FB7" w:rsidRDefault="00CB1FB7" w:rsidP="00501ADF">
      <w:pPr>
        <w:spacing w:after="0" w:line="240" w:lineRule="auto"/>
      </w:pPr>
      <w:r>
        <w:separator/>
      </w:r>
    </w:p>
  </w:endnote>
  <w:endnote w:type="continuationSeparator" w:id="0">
    <w:p w14:paraId="2FC3CFE7" w14:textId="77777777" w:rsidR="00CB1FB7" w:rsidRDefault="00CB1FB7"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878378366"/>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B290529" w14:textId="78D5D2C8" w:rsidR="00E44749" w:rsidRPr="00E44749" w:rsidRDefault="00E44749">
            <w:pPr>
              <w:pStyle w:val="Piedepgina"/>
              <w:jc w:val="right"/>
              <w:rPr>
                <w:rFonts w:ascii="ITC Avant Garde" w:hAnsi="ITC Avant Garde"/>
                <w:sz w:val="16"/>
                <w:szCs w:val="16"/>
              </w:rPr>
            </w:pPr>
            <w:r w:rsidRPr="00E44749">
              <w:rPr>
                <w:rFonts w:ascii="ITC Avant Garde" w:hAnsi="ITC Avant Garde"/>
                <w:sz w:val="16"/>
                <w:szCs w:val="16"/>
                <w:lang w:val="es-ES"/>
              </w:rPr>
              <w:t xml:space="preserve">Página </w:t>
            </w:r>
            <w:r w:rsidRPr="00E44749">
              <w:rPr>
                <w:rFonts w:ascii="ITC Avant Garde" w:hAnsi="ITC Avant Garde"/>
                <w:b/>
                <w:bCs/>
                <w:sz w:val="16"/>
                <w:szCs w:val="16"/>
              </w:rPr>
              <w:fldChar w:fldCharType="begin"/>
            </w:r>
            <w:r w:rsidRPr="00E44749">
              <w:rPr>
                <w:rFonts w:ascii="ITC Avant Garde" w:hAnsi="ITC Avant Garde"/>
                <w:b/>
                <w:bCs/>
                <w:sz w:val="16"/>
                <w:szCs w:val="16"/>
              </w:rPr>
              <w:instrText>PAGE</w:instrText>
            </w:r>
            <w:r w:rsidRPr="00E44749">
              <w:rPr>
                <w:rFonts w:ascii="ITC Avant Garde" w:hAnsi="ITC Avant Garde"/>
                <w:b/>
                <w:bCs/>
                <w:sz w:val="16"/>
                <w:szCs w:val="16"/>
              </w:rPr>
              <w:fldChar w:fldCharType="separate"/>
            </w:r>
            <w:r w:rsidR="006912F8">
              <w:rPr>
                <w:rFonts w:ascii="ITC Avant Garde" w:hAnsi="ITC Avant Garde"/>
                <w:b/>
                <w:bCs/>
                <w:noProof/>
                <w:sz w:val="16"/>
                <w:szCs w:val="16"/>
              </w:rPr>
              <w:t>4</w:t>
            </w:r>
            <w:r w:rsidRPr="00E44749">
              <w:rPr>
                <w:rFonts w:ascii="ITC Avant Garde" w:hAnsi="ITC Avant Garde"/>
                <w:b/>
                <w:bCs/>
                <w:sz w:val="16"/>
                <w:szCs w:val="16"/>
              </w:rPr>
              <w:fldChar w:fldCharType="end"/>
            </w:r>
            <w:r w:rsidRPr="00E44749">
              <w:rPr>
                <w:rFonts w:ascii="ITC Avant Garde" w:hAnsi="ITC Avant Garde"/>
                <w:sz w:val="16"/>
                <w:szCs w:val="16"/>
                <w:lang w:val="es-ES"/>
              </w:rPr>
              <w:t xml:space="preserve"> de </w:t>
            </w:r>
            <w:r w:rsidRPr="00E44749">
              <w:rPr>
                <w:rFonts w:ascii="ITC Avant Garde" w:hAnsi="ITC Avant Garde"/>
                <w:b/>
                <w:bCs/>
                <w:sz w:val="16"/>
                <w:szCs w:val="16"/>
              </w:rPr>
              <w:fldChar w:fldCharType="begin"/>
            </w:r>
            <w:r w:rsidRPr="00E44749">
              <w:rPr>
                <w:rFonts w:ascii="ITC Avant Garde" w:hAnsi="ITC Avant Garde"/>
                <w:b/>
                <w:bCs/>
                <w:sz w:val="16"/>
                <w:szCs w:val="16"/>
              </w:rPr>
              <w:instrText>NUMPAGES</w:instrText>
            </w:r>
            <w:r w:rsidRPr="00E44749">
              <w:rPr>
                <w:rFonts w:ascii="ITC Avant Garde" w:hAnsi="ITC Avant Garde"/>
                <w:b/>
                <w:bCs/>
                <w:sz w:val="16"/>
                <w:szCs w:val="16"/>
              </w:rPr>
              <w:fldChar w:fldCharType="separate"/>
            </w:r>
            <w:r w:rsidR="006912F8">
              <w:rPr>
                <w:rFonts w:ascii="ITC Avant Garde" w:hAnsi="ITC Avant Garde"/>
                <w:b/>
                <w:bCs/>
                <w:noProof/>
                <w:sz w:val="16"/>
                <w:szCs w:val="16"/>
              </w:rPr>
              <w:t>4</w:t>
            </w:r>
            <w:r w:rsidRPr="00E44749">
              <w:rPr>
                <w:rFonts w:ascii="ITC Avant Garde" w:hAnsi="ITC Avant Garde"/>
                <w:b/>
                <w:bCs/>
                <w:sz w:val="16"/>
                <w:szCs w:val="16"/>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A03A" w14:textId="77777777" w:rsidR="00CB1FB7" w:rsidRDefault="00CB1FB7" w:rsidP="00501ADF">
      <w:pPr>
        <w:spacing w:after="0" w:line="240" w:lineRule="auto"/>
      </w:pPr>
      <w:r>
        <w:separator/>
      </w:r>
    </w:p>
  </w:footnote>
  <w:footnote w:type="continuationSeparator" w:id="0">
    <w:p w14:paraId="149D1BEB" w14:textId="77777777" w:rsidR="00CB1FB7" w:rsidRDefault="00CB1FB7" w:rsidP="00501ADF">
      <w:pPr>
        <w:spacing w:after="0" w:line="240" w:lineRule="auto"/>
      </w:pPr>
      <w:r>
        <w:continuationSeparator/>
      </w:r>
    </w:p>
  </w:footnote>
  <w:footnote w:id="1">
    <w:p w14:paraId="2285AFCE" w14:textId="77777777" w:rsidR="00A602D6" w:rsidRPr="00525271" w:rsidRDefault="00A602D6" w:rsidP="00A602D6">
      <w:pPr>
        <w:pStyle w:val="Textonotapie"/>
        <w:jc w:val="both"/>
        <w:rPr>
          <w:rFonts w:ascii="ITC Avant Garde" w:hAnsi="ITC Avant Garde"/>
          <w:sz w:val="16"/>
          <w:szCs w:val="16"/>
        </w:rPr>
      </w:pPr>
      <w:r w:rsidRPr="00A602D6">
        <w:rPr>
          <w:rStyle w:val="Refdenotaalpie"/>
          <w:rFonts w:ascii="ITC Avant Garde" w:hAnsi="ITC Avant Garde"/>
          <w:sz w:val="14"/>
          <w:szCs w:val="16"/>
        </w:rPr>
        <w:footnoteRef/>
      </w:r>
      <w:r w:rsidRPr="00A602D6">
        <w:rPr>
          <w:rFonts w:ascii="ITC Avant Garde" w:hAnsi="ITC Avant Garde"/>
          <w:sz w:val="14"/>
          <w:szCs w:val="16"/>
        </w:rPr>
        <w:t xml:space="preserve"> De acuerdo a lo previsto por el artículo 3, fracción XXI, de la Ley General de Mejora Regulatoria, por trámite se define por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F560A0"/>
    <w:multiLevelType w:val="hybridMultilevel"/>
    <w:tmpl w:val="34FC1C28"/>
    <w:lvl w:ilvl="0" w:tplc="759C4412">
      <w:start w:val="1"/>
      <w:numFmt w:val="bullet"/>
      <w:lvlText w:val="-"/>
      <w:lvlJc w:val="left"/>
      <w:pPr>
        <w:tabs>
          <w:tab w:val="num" w:pos="720"/>
        </w:tabs>
        <w:ind w:left="720" w:hanging="360"/>
      </w:pPr>
      <w:rPr>
        <w:rFonts w:ascii="Times New Roman" w:hAnsi="Times New Roman" w:hint="default"/>
      </w:rPr>
    </w:lvl>
    <w:lvl w:ilvl="1" w:tplc="C848FD9C" w:tentative="1">
      <w:start w:val="1"/>
      <w:numFmt w:val="bullet"/>
      <w:lvlText w:val="-"/>
      <w:lvlJc w:val="left"/>
      <w:pPr>
        <w:tabs>
          <w:tab w:val="num" w:pos="1440"/>
        </w:tabs>
        <w:ind w:left="1440" w:hanging="360"/>
      </w:pPr>
      <w:rPr>
        <w:rFonts w:ascii="Times New Roman" w:hAnsi="Times New Roman" w:hint="default"/>
      </w:rPr>
    </w:lvl>
    <w:lvl w:ilvl="2" w:tplc="E230F688" w:tentative="1">
      <w:start w:val="1"/>
      <w:numFmt w:val="bullet"/>
      <w:lvlText w:val="-"/>
      <w:lvlJc w:val="left"/>
      <w:pPr>
        <w:tabs>
          <w:tab w:val="num" w:pos="2160"/>
        </w:tabs>
        <w:ind w:left="2160" w:hanging="360"/>
      </w:pPr>
      <w:rPr>
        <w:rFonts w:ascii="Times New Roman" w:hAnsi="Times New Roman" w:hint="default"/>
      </w:rPr>
    </w:lvl>
    <w:lvl w:ilvl="3" w:tplc="5E7ADBCC" w:tentative="1">
      <w:start w:val="1"/>
      <w:numFmt w:val="bullet"/>
      <w:lvlText w:val="-"/>
      <w:lvlJc w:val="left"/>
      <w:pPr>
        <w:tabs>
          <w:tab w:val="num" w:pos="2880"/>
        </w:tabs>
        <w:ind w:left="2880" w:hanging="360"/>
      </w:pPr>
      <w:rPr>
        <w:rFonts w:ascii="Times New Roman" w:hAnsi="Times New Roman" w:hint="default"/>
      </w:rPr>
    </w:lvl>
    <w:lvl w:ilvl="4" w:tplc="D55A6D96" w:tentative="1">
      <w:start w:val="1"/>
      <w:numFmt w:val="bullet"/>
      <w:lvlText w:val="-"/>
      <w:lvlJc w:val="left"/>
      <w:pPr>
        <w:tabs>
          <w:tab w:val="num" w:pos="3600"/>
        </w:tabs>
        <w:ind w:left="3600" w:hanging="360"/>
      </w:pPr>
      <w:rPr>
        <w:rFonts w:ascii="Times New Roman" w:hAnsi="Times New Roman" w:hint="default"/>
      </w:rPr>
    </w:lvl>
    <w:lvl w:ilvl="5" w:tplc="739A4EB2" w:tentative="1">
      <w:start w:val="1"/>
      <w:numFmt w:val="bullet"/>
      <w:lvlText w:val="-"/>
      <w:lvlJc w:val="left"/>
      <w:pPr>
        <w:tabs>
          <w:tab w:val="num" w:pos="4320"/>
        </w:tabs>
        <w:ind w:left="4320" w:hanging="360"/>
      </w:pPr>
      <w:rPr>
        <w:rFonts w:ascii="Times New Roman" w:hAnsi="Times New Roman" w:hint="default"/>
      </w:rPr>
    </w:lvl>
    <w:lvl w:ilvl="6" w:tplc="92D6C57E" w:tentative="1">
      <w:start w:val="1"/>
      <w:numFmt w:val="bullet"/>
      <w:lvlText w:val="-"/>
      <w:lvlJc w:val="left"/>
      <w:pPr>
        <w:tabs>
          <w:tab w:val="num" w:pos="5040"/>
        </w:tabs>
        <w:ind w:left="5040" w:hanging="360"/>
      </w:pPr>
      <w:rPr>
        <w:rFonts w:ascii="Times New Roman" w:hAnsi="Times New Roman" w:hint="default"/>
      </w:rPr>
    </w:lvl>
    <w:lvl w:ilvl="7" w:tplc="1338BFBA" w:tentative="1">
      <w:start w:val="1"/>
      <w:numFmt w:val="bullet"/>
      <w:lvlText w:val="-"/>
      <w:lvlJc w:val="left"/>
      <w:pPr>
        <w:tabs>
          <w:tab w:val="num" w:pos="5760"/>
        </w:tabs>
        <w:ind w:left="5760" w:hanging="360"/>
      </w:pPr>
      <w:rPr>
        <w:rFonts w:ascii="Times New Roman" w:hAnsi="Times New Roman" w:hint="default"/>
      </w:rPr>
    </w:lvl>
    <w:lvl w:ilvl="8" w:tplc="CC2C51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3D623C"/>
    <w:multiLevelType w:val="hybridMultilevel"/>
    <w:tmpl w:val="818AF520"/>
    <w:lvl w:ilvl="0" w:tplc="483CB370">
      <w:start w:val="1"/>
      <w:numFmt w:val="lowerRoman"/>
      <w:lvlText w:val="%1)"/>
      <w:lvlJc w:val="left"/>
      <w:pPr>
        <w:ind w:left="768" w:hanging="72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1045B3"/>
    <w:multiLevelType w:val="hybridMultilevel"/>
    <w:tmpl w:val="2E3865F0"/>
    <w:lvl w:ilvl="0" w:tplc="954AA5B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32C79"/>
    <w:rsid w:val="00044D30"/>
    <w:rsid w:val="00056AE8"/>
    <w:rsid w:val="0006478F"/>
    <w:rsid w:val="0007591E"/>
    <w:rsid w:val="000B2AC0"/>
    <w:rsid w:val="000C16BC"/>
    <w:rsid w:val="000D401B"/>
    <w:rsid w:val="000E6A13"/>
    <w:rsid w:val="000F669B"/>
    <w:rsid w:val="00177F7B"/>
    <w:rsid w:val="00181A32"/>
    <w:rsid w:val="00192FAE"/>
    <w:rsid w:val="001932FC"/>
    <w:rsid w:val="001B4A51"/>
    <w:rsid w:val="001D680E"/>
    <w:rsid w:val="001E26FE"/>
    <w:rsid w:val="001F46C1"/>
    <w:rsid w:val="00206C6C"/>
    <w:rsid w:val="00211C96"/>
    <w:rsid w:val="00247B33"/>
    <w:rsid w:val="00253360"/>
    <w:rsid w:val="00265AE2"/>
    <w:rsid w:val="00286496"/>
    <w:rsid w:val="00295E97"/>
    <w:rsid w:val="002B5D47"/>
    <w:rsid w:val="002D28C7"/>
    <w:rsid w:val="002F7817"/>
    <w:rsid w:val="0030055F"/>
    <w:rsid w:val="003039BF"/>
    <w:rsid w:val="003115F7"/>
    <w:rsid w:val="00323167"/>
    <w:rsid w:val="00333B41"/>
    <w:rsid w:val="00372BF7"/>
    <w:rsid w:val="0039169A"/>
    <w:rsid w:val="003949C0"/>
    <w:rsid w:val="003A72BC"/>
    <w:rsid w:val="003B48A5"/>
    <w:rsid w:val="003E1D84"/>
    <w:rsid w:val="003E30D2"/>
    <w:rsid w:val="003F05E7"/>
    <w:rsid w:val="00420284"/>
    <w:rsid w:val="004226AE"/>
    <w:rsid w:val="00451B7D"/>
    <w:rsid w:val="004603F7"/>
    <w:rsid w:val="004729CD"/>
    <w:rsid w:val="0049127C"/>
    <w:rsid w:val="00491FB6"/>
    <w:rsid w:val="004A7C30"/>
    <w:rsid w:val="004B6836"/>
    <w:rsid w:val="004B79E6"/>
    <w:rsid w:val="004E0AA9"/>
    <w:rsid w:val="004E0DA9"/>
    <w:rsid w:val="00501ADF"/>
    <w:rsid w:val="00525271"/>
    <w:rsid w:val="005319D5"/>
    <w:rsid w:val="005539F3"/>
    <w:rsid w:val="00596FDE"/>
    <w:rsid w:val="005A06B2"/>
    <w:rsid w:val="005A40FB"/>
    <w:rsid w:val="005B2C92"/>
    <w:rsid w:val="005C44A8"/>
    <w:rsid w:val="005C4DFD"/>
    <w:rsid w:val="006220C6"/>
    <w:rsid w:val="00623EB8"/>
    <w:rsid w:val="00634DE8"/>
    <w:rsid w:val="00641D09"/>
    <w:rsid w:val="00647FB6"/>
    <w:rsid w:val="00666235"/>
    <w:rsid w:val="006717D5"/>
    <w:rsid w:val="0068307E"/>
    <w:rsid w:val="006858B7"/>
    <w:rsid w:val="006912F8"/>
    <w:rsid w:val="00692015"/>
    <w:rsid w:val="00697584"/>
    <w:rsid w:val="006A3A0E"/>
    <w:rsid w:val="006A7B7D"/>
    <w:rsid w:val="006D7556"/>
    <w:rsid w:val="006D7A08"/>
    <w:rsid w:val="006F1730"/>
    <w:rsid w:val="007018A1"/>
    <w:rsid w:val="00712636"/>
    <w:rsid w:val="00714252"/>
    <w:rsid w:val="0074323F"/>
    <w:rsid w:val="0076488A"/>
    <w:rsid w:val="007906D0"/>
    <w:rsid w:val="007A37D6"/>
    <w:rsid w:val="007B48BF"/>
    <w:rsid w:val="007C425A"/>
    <w:rsid w:val="007D45AA"/>
    <w:rsid w:val="007D4E5B"/>
    <w:rsid w:val="007D6FE0"/>
    <w:rsid w:val="007F37BF"/>
    <w:rsid w:val="007F45C3"/>
    <w:rsid w:val="00801FED"/>
    <w:rsid w:val="00803288"/>
    <w:rsid w:val="00804F49"/>
    <w:rsid w:val="008135FB"/>
    <w:rsid w:val="00814A48"/>
    <w:rsid w:val="00827470"/>
    <w:rsid w:val="00842902"/>
    <w:rsid w:val="00843BC9"/>
    <w:rsid w:val="0084560D"/>
    <w:rsid w:val="00854140"/>
    <w:rsid w:val="0086684A"/>
    <w:rsid w:val="00870931"/>
    <w:rsid w:val="00876D05"/>
    <w:rsid w:val="008A1704"/>
    <w:rsid w:val="008A3EED"/>
    <w:rsid w:val="008A48B0"/>
    <w:rsid w:val="008C76AF"/>
    <w:rsid w:val="008E1AD3"/>
    <w:rsid w:val="008E3011"/>
    <w:rsid w:val="009058DB"/>
    <w:rsid w:val="00911216"/>
    <w:rsid w:val="0091396B"/>
    <w:rsid w:val="009442FD"/>
    <w:rsid w:val="009656B1"/>
    <w:rsid w:val="009806B7"/>
    <w:rsid w:val="00986E23"/>
    <w:rsid w:val="009D10E1"/>
    <w:rsid w:val="009D5C70"/>
    <w:rsid w:val="009D73E5"/>
    <w:rsid w:val="009E2F03"/>
    <w:rsid w:val="009E5FFE"/>
    <w:rsid w:val="009F237F"/>
    <w:rsid w:val="009F6738"/>
    <w:rsid w:val="00A1622C"/>
    <w:rsid w:val="00A602D6"/>
    <w:rsid w:val="00A7211D"/>
    <w:rsid w:val="00A73AD8"/>
    <w:rsid w:val="00A81C3A"/>
    <w:rsid w:val="00A855B0"/>
    <w:rsid w:val="00AA4CB3"/>
    <w:rsid w:val="00AA7C30"/>
    <w:rsid w:val="00AE0672"/>
    <w:rsid w:val="00B2360F"/>
    <w:rsid w:val="00B24AB5"/>
    <w:rsid w:val="00B26D31"/>
    <w:rsid w:val="00B30247"/>
    <w:rsid w:val="00B32137"/>
    <w:rsid w:val="00B32DDD"/>
    <w:rsid w:val="00B41497"/>
    <w:rsid w:val="00B43D57"/>
    <w:rsid w:val="00B5014B"/>
    <w:rsid w:val="00B6461E"/>
    <w:rsid w:val="00B74C55"/>
    <w:rsid w:val="00B74F10"/>
    <w:rsid w:val="00B77B4B"/>
    <w:rsid w:val="00BA0F10"/>
    <w:rsid w:val="00BA4E93"/>
    <w:rsid w:val="00BB73BA"/>
    <w:rsid w:val="00BC2FF7"/>
    <w:rsid w:val="00BE7D1C"/>
    <w:rsid w:val="00BF5A57"/>
    <w:rsid w:val="00C050DD"/>
    <w:rsid w:val="00C22E02"/>
    <w:rsid w:val="00C37872"/>
    <w:rsid w:val="00C53388"/>
    <w:rsid w:val="00C5470D"/>
    <w:rsid w:val="00C917FC"/>
    <w:rsid w:val="00C94F2A"/>
    <w:rsid w:val="00CB1FB7"/>
    <w:rsid w:val="00CB2FF1"/>
    <w:rsid w:val="00CE2EA1"/>
    <w:rsid w:val="00D02DA9"/>
    <w:rsid w:val="00D0386B"/>
    <w:rsid w:val="00D221B5"/>
    <w:rsid w:val="00D23BD5"/>
    <w:rsid w:val="00D31AE9"/>
    <w:rsid w:val="00D55CA7"/>
    <w:rsid w:val="00D824CD"/>
    <w:rsid w:val="00DA3D87"/>
    <w:rsid w:val="00DB01FA"/>
    <w:rsid w:val="00DE0F19"/>
    <w:rsid w:val="00DE6F24"/>
    <w:rsid w:val="00E046F4"/>
    <w:rsid w:val="00E16506"/>
    <w:rsid w:val="00E21B49"/>
    <w:rsid w:val="00E27972"/>
    <w:rsid w:val="00E4377E"/>
    <w:rsid w:val="00E44749"/>
    <w:rsid w:val="00E6080B"/>
    <w:rsid w:val="00E768BA"/>
    <w:rsid w:val="00E8340B"/>
    <w:rsid w:val="00EE6FE8"/>
    <w:rsid w:val="00F03289"/>
    <w:rsid w:val="00F31821"/>
    <w:rsid w:val="00F342A4"/>
    <w:rsid w:val="00F75427"/>
    <w:rsid w:val="00F75C80"/>
    <w:rsid w:val="00F9299E"/>
    <w:rsid w:val="00F94A28"/>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7953">
      <w:bodyDiv w:val="1"/>
      <w:marLeft w:val="0"/>
      <w:marRight w:val="0"/>
      <w:marTop w:val="0"/>
      <w:marBottom w:val="0"/>
      <w:divBdr>
        <w:top w:val="none" w:sz="0" w:space="0" w:color="auto"/>
        <w:left w:val="none" w:sz="0" w:space="0" w:color="auto"/>
        <w:bottom w:val="none" w:sz="0" w:space="0" w:color="auto"/>
        <w:right w:val="none" w:sz="0" w:space="0" w:color="auto"/>
      </w:divBdr>
      <w:divsChild>
        <w:div w:id="707679643">
          <w:marLeft w:val="850"/>
          <w:marRight w:val="0"/>
          <w:marTop w:val="0"/>
          <w:marBottom w:val="0"/>
          <w:divBdr>
            <w:top w:val="none" w:sz="0" w:space="0" w:color="auto"/>
            <w:left w:val="none" w:sz="0" w:space="0" w:color="auto"/>
            <w:bottom w:val="none" w:sz="0" w:space="0" w:color="auto"/>
            <w:right w:val="none" w:sz="0" w:space="0" w:color="auto"/>
          </w:divBdr>
        </w:div>
        <w:div w:id="583804590">
          <w:marLeft w:val="850"/>
          <w:marRight w:val="0"/>
          <w:marTop w:val="0"/>
          <w:marBottom w:val="0"/>
          <w:divBdr>
            <w:top w:val="none" w:sz="0" w:space="0" w:color="auto"/>
            <w:left w:val="none" w:sz="0" w:space="0" w:color="auto"/>
            <w:bottom w:val="none" w:sz="0" w:space="0" w:color="auto"/>
            <w:right w:val="none" w:sz="0" w:space="0" w:color="auto"/>
          </w:divBdr>
        </w:div>
        <w:div w:id="268003128">
          <w:marLeft w:val="850"/>
          <w:marRight w:val="0"/>
          <w:marTop w:val="0"/>
          <w:marBottom w:val="0"/>
          <w:divBdr>
            <w:top w:val="none" w:sz="0" w:space="0" w:color="auto"/>
            <w:left w:val="none" w:sz="0" w:space="0" w:color="auto"/>
            <w:bottom w:val="none" w:sz="0" w:space="0" w:color="auto"/>
            <w:right w:val="none" w:sz="0" w:space="0" w:color="auto"/>
          </w:divBdr>
        </w:div>
        <w:div w:id="320551333">
          <w:marLeft w:val="850"/>
          <w:marRight w:val="0"/>
          <w:marTop w:val="0"/>
          <w:marBottom w:val="0"/>
          <w:divBdr>
            <w:top w:val="none" w:sz="0" w:space="0" w:color="auto"/>
            <w:left w:val="none" w:sz="0" w:space="0" w:color="auto"/>
            <w:bottom w:val="none" w:sz="0" w:space="0" w:color="auto"/>
            <w:right w:val="none" w:sz="0" w:space="0" w:color="auto"/>
          </w:divBdr>
        </w:div>
        <w:div w:id="1579098788">
          <w:marLeft w:val="850"/>
          <w:marRight w:val="0"/>
          <w:marTop w:val="0"/>
          <w:marBottom w:val="0"/>
          <w:divBdr>
            <w:top w:val="none" w:sz="0" w:space="0" w:color="auto"/>
            <w:left w:val="none" w:sz="0" w:space="0" w:color="auto"/>
            <w:bottom w:val="none" w:sz="0" w:space="0" w:color="auto"/>
            <w:right w:val="none" w:sz="0" w:space="0" w:color="auto"/>
          </w:divBdr>
        </w:div>
        <w:div w:id="460542332">
          <w:marLeft w:val="85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173FDB"/>
    <w:rsid w:val="001F4318"/>
    <w:rsid w:val="002D1216"/>
    <w:rsid w:val="00361AF2"/>
    <w:rsid w:val="00504DE3"/>
    <w:rsid w:val="0051743B"/>
    <w:rsid w:val="005244A8"/>
    <w:rsid w:val="00540EA6"/>
    <w:rsid w:val="0058081F"/>
    <w:rsid w:val="006020B4"/>
    <w:rsid w:val="00622624"/>
    <w:rsid w:val="0067131A"/>
    <w:rsid w:val="007118CA"/>
    <w:rsid w:val="00760FAD"/>
    <w:rsid w:val="00895355"/>
    <w:rsid w:val="00896E0B"/>
    <w:rsid w:val="00963F51"/>
    <w:rsid w:val="00981D52"/>
    <w:rsid w:val="00A80CA9"/>
    <w:rsid w:val="00AD3684"/>
    <w:rsid w:val="00B05362"/>
    <w:rsid w:val="00B234BA"/>
    <w:rsid w:val="00B53C30"/>
    <w:rsid w:val="00B748CE"/>
    <w:rsid w:val="00B76E1A"/>
    <w:rsid w:val="00BD02AE"/>
    <w:rsid w:val="00BD46EF"/>
    <w:rsid w:val="00BD59E5"/>
    <w:rsid w:val="00C12409"/>
    <w:rsid w:val="00CF1BA4"/>
    <w:rsid w:val="00D145B7"/>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4662339E-F9E1-40A5-A898-68469DDC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6</cp:revision>
  <cp:lastPrinted>2018-12-07T21:31:00Z</cp:lastPrinted>
  <dcterms:created xsi:type="dcterms:W3CDTF">2018-12-07T19:34:00Z</dcterms:created>
  <dcterms:modified xsi:type="dcterms:W3CDTF">2018-12-07T21:31:00Z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