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8073" w14:textId="77777777" w:rsidR="009D76C3" w:rsidRDefault="009D76C3" w:rsidP="009D76C3">
      <w:pPr>
        <w:spacing w:after="160" w:line="259" w:lineRule="auto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A</w:t>
      </w:r>
      <w:r w:rsidRPr="00976654">
        <w:rPr>
          <w:rFonts w:ascii="ITC Avant Garde" w:hAnsi="ITC Avant Garde"/>
          <w:b/>
          <w:lang w:val="es-ES_tradnl"/>
        </w:rPr>
        <w:t xml:space="preserve">NEXO </w:t>
      </w:r>
      <w:r>
        <w:rPr>
          <w:rFonts w:ascii="ITC Avant Garde" w:hAnsi="ITC Avant Garde"/>
          <w:b/>
          <w:lang w:val="es-ES_tradnl"/>
        </w:rPr>
        <w:t>V</w:t>
      </w:r>
    </w:p>
    <w:p w14:paraId="20D99A90" w14:textId="77777777" w:rsidR="009D76C3" w:rsidRPr="00976654" w:rsidRDefault="009D76C3" w:rsidP="009D76C3">
      <w:pPr>
        <w:pStyle w:val="Prrafodelista"/>
        <w:widowControl w:val="0"/>
        <w:spacing w:line="240" w:lineRule="auto"/>
        <w:ind w:left="708" w:hanging="282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FORMATO LISTADO RADIOBASES</w:t>
      </w:r>
    </w:p>
    <w:p w14:paraId="570B5789" w14:textId="77777777" w:rsidR="009D76C3" w:rsidRPr="00976654" w:rsidRDefault="009D76C3" w:rsidP="009D76C3">
      <w:pPr>
        <w:widowControl w:val="0"/>
        <w:spacing w:line="240" w:lineRule="auto"/>
        <w:rPr>
          <w:rFonts w:ascii="ITC Avant Garde" w:hAnsi="ITC Avant Garde"/>
          <w:b/>
          <w:lang w:val="es-ES_tradnl"/>
        </w:rPr>
      </w:pPr>
    </w:p>
    <w:p w14:paraId="6929F8B6" w14:textId="77777777" w:rsidR="009D76C3" w:rsidRPr="009D76C3" w:rsidRDefault="009D76C3" w:rsidP="009D76C3">
      <w:pPr>
        <w:pStyle w:val="Sinespaciado"/>
        <w:spacing w:line="276" w:lineRule="auto"/>
        <w:jc w:val="both"/>
        <w:outlineLvl w:val="0"/>
        <w:rPr>
          <w:rFonts w:ascii="ITC Avant Garde" w:hAnsi="ITC Avant Garde" w:cs="Tahoma"/>
          <w:b/>
          <w:u w:val="single"/>
          <w:lang w:val="es-ES_tradnl"/>
        </w:rPr>
      </w:pPr>
      <w:r>
        <w:rPr>
          <w:rFonts w:ascii="ITC Avant Garde" w:hAnsi="ITC Avant Garde" w:cs="Tahoma"/>
          <w:b/>
          <w:u w:val="single"/>
          <w:lang w:val="es-ES_tradnl"/>
        </w:rPr>
        <w:t>Instructivo de llenado</w:t>
      </w:r>
      <w:r w:rsidRPr="006E442D">
        <w:rPr>
          <w:rFonts w:ascii="ITC Avant Garde" w:hAnsi="ITC Avant Garde" w:cs="Tahoma"/>
          <w:b/>
          <w:u w:val="single"/>
          <w:lang w:val="es-ES_tradnl"/>
        </w:rPr>
        <w:t>:</w:t>
      </w:r>
    </w:p>
    <w:p w14:paraId="0A374513" w14:textId="77777777" w:rsidR="009D76C3" w:rsidRPr="006E442D" w:rsidRDefault="009D76C3" w:rsidP="009D76C3">
      <w:pPr>
        <w:jc w:val="both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 w:cs="Tahoma"/>
          <w:lang w:val="es-ES_tradnl"/>
        </w:rPr>
        <w:t>El presente</w:t>
      </w:r>
      <w:r w:rsidRPr="006E442D">
        <w:rPr>
          <w:rFonts w:ascii="ITC Avant Garde" w:hAnsi="ITC Avant Garde" w:cs="Tahoma"/>
          <w:lang w:val="es-ES_tradnl"/>
        </w:rPr>
        <w:t xml:space="preserve"> Instructivo establece y describe los elementos que componen el formato deter</w:t>
      </w:r>
      <w:r>
        <w:rPr>
          <w:rFonts w:ascii="ITC Avant Garde" w:hAnsi="ITC Avant Garde" w:cs="Tahoma"/>
          <w:lang w:val="es-ES_tradnl"/>
        </w:rPr>
        <w:t xml:space="preserve">minado por el Instituto para la entrega del listado de </w:t>
      </w:r>
      <w:r w:rsidRPr="00F93294">
        <w:rPr>
          <w:rFonts w:ascii="ITC Avant Garde" w:hAnsi="ITC Avant Garde" w:cs="Tahoma"/>
          <w:lang w:val="es-ES_tradnl"/>
        </w:rPr>
        <w:t>radiobases</w:t>
      </w:r>
      <w:r>
        <w:rPr>
          <w:rFonts w:ascii="ITC Avant Garde" w:hAnsi="ITC Avant Garde" w:cs="Tahoma"/>
          <w:lang w:val="es-ES_tradnl"/>
        </w:rPr>
        <w:t xml:space="preserve"> al que hace referencia el </w:t>
      </w:r>
      <w:r w:rsidRPr="00436237">
        <w:rPr>
          <w:rFonts w:ascii="ITC Avant Garde" w:hAnsi="ITC Avant Garde" w:cs="Tahoma"/>
          <w:lang w:val="es-ES_tradnl"/>
        </w:rPr>
        <w:t>numeral 7, fracción III.</w:t>
      </w:r>
    </w:p>
    <w:p w14:paraId="05618D0C" w14:textId="77777777" w:rsidR="009D76C3" w:rsidRDefault="009D76C3" w:rsidP="009D76C3">
      <w:pPr>
        <w:jc w:val="both"/>
        <w:rPr>
          <w:rFonts w:ascii="ITC Avant Garde" w:hAnsi="ITC Avant Garde" w:cs="Segoe UI"/>
          <w:lang w:val="es-ES_tradnl"/>
        </w:rPr>
      </w:pPr>
    </w:p>
    <w:p w14:paraId="0A6CC01B" w14:textId="77777777" w:rsidR="009D76C3" w:rsidRPr="006E442D" w:rsidRDefault="009D76C3" w:rsidP="009D76C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Disposición aplicable a este Formato de Información y Métricas:</w:t>
      </w:r>
    </w:p>
    <w:p w14:paraId="09128EE0" w14:textId="55343CB8" w:rsidR="009D76C3" w:rsidRDefault="009D76C3" w:rsidP="009D76C3">
      <w:pPr>
        <w:ind w:left="284"/>
        <w:jc w:val="both"/>
        <w:rPr>
          <w:rFonts w:ascii="ITC Avant Garde" w:hAnsi="ITC Avant Garde" w:cs="Tahoma"/>
          <w:lang w:val="es-ES_tradnl"/>
        </w:rPr>
      </w:pPr>
      <w:r>
        <w:rPr>
          <w:rFonts w:ascii="ITC Avant Garde" w:hAnsi="ITC Avant Garde"/>
          <w:lang w:val="es-ES_tradnl"/>
        </w:rPr>
        <w:t>L</w:t>
      </w:r>
      <w:r>
        <w:rPr>
          <w:rFonts w:ascii="ITC Avant Garde" w:hAnsi="ITC Avant Garde"/>
        </w:rPr>
        <w:t xml:space="preserve">os </w:t>
      </w:r>
      <w:r>
        <w:rPr>
          <w:rFonts w:ascii="ITC Avant Garde" w:hAnsi="ITC Avant Garde"/>
          <w:color w:val="auto"/>
          <w:lang w:val="es-ES_tradnl"/>
        </w:rPr>
        <w:t>PSMSG</w:t>
      </w:r>
      <w:r w:rsidRPr="003654FC">
        <w:rPr>
          <w:rFonts w:ascii="ITC Avant Garde" w:hAnsi="ITC Avant Garde"/>
          <w:color w:val="auto"/>
          <w:lang w:val="es-ES_tradnl"/>
        </w:rPr>
        <w:t xml:space="preserve"> </w:t>
      </w:r>
      <w:r>
        <w:rPr>
          <w:rFonts w:ascii="ITC Avant Garde" w:hAnsi="ITC Avant Garde" w:cs="Tahoma"/>
          <w:lang w:val="es-ES_tradnl"/>
        </w:rPr>
        <w:t xml:space="preserve">deberán </w:t>
      </w:r>
      <w:r w:rsidR="00C45885">
        <w:rPr>
          <w:rFonts w:ascii="ITC Avant Garde" w:hAnsi="ITC Avant Garde" w:cs="Tahoma"/>
          <w:lang w:val="es-ES_tradnl"/>
        </w:rPr>
        <w:t xml:space="preserve">adjuntar </w:t>
      </w:r>
      <w:r>
        <w:rPr>
          <w:rFonts w:ascii="ITC Avant Garde" w:hAnsi="ITC Avant Garde" w:cs="Tahoma"/>
          <w:lang w:val="es-ES_tradnl"/>
        </w:rPr>
        <w:t>la siguiente</w:t>
      </w:r>
      <w:r w:rsidRPr="006E442D">
        <w:rPr>
          <w:rFonts w:ascii="ITC Avant Garde" w:hAnsi="ITC Avant Garde" w:cs="Tahoma"/>
          <w:lang w:val="es-ES_tradnl"/>
        </w:rPr>
        <w:t xml:space="preserve"> información de acuerdo con las definiciones, criterios e indicaciones establecidos en </w:t>
      </w:r>
      <w:r>
        <w:rPr>
          <w:rFonts w:ascii="ITC Avant Garde" w:hAnsi="ITC Avant Garde" w:cs="Tahoma"/>
          <w:lang w:val="es-ES_tradnl"/>
        </w:rPr>
        <w:t>la presente Metodología.</w:t>
      </w:r>
      <w:r w:rsidRPr="006E442D">
        <w:rPr>
          <w:rFonts w:ascii="ITC Avant Garde" w:hAnsi="ITC Avant Garde" w:cs="Tahoma"/>
          <w:lang w:val="es-ES_tradnl"/>
        </w:rPr>
        <w:t xml:space="preserve"> </w:t>
      </w:r>
    </w:p>
    <w:p w14:paraId="27FFCA4B" w14:textId="77777777" w:rsidR="009D76C3" w:rsidRDefault="009D76C3" w:rsidP="009D76C3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1B006B73" w14:textId="77777777" w:rsidR="009D76C3" w:rsidRPr="006E442D" w:rsidRDefault="009D76C3" w:rsidP="009D76C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Reglas para llenar el formato de las hojas de información de este instructivo:</w:t>
      </w:r>
    </w:p>
    <w:p w14:paraId="7A26EA33" w14:textId="77777777" w:rsidR="009D76C3" w:rsidRPr="006E442D" w:rsidRDefault="009D76C3" w:rsidP="009D76C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>El formato se enviará a través del sistema electrónico que el Instituto</w:t>
      </w:r>
      <w:r>
        <w:rPr>
          <w:rFonts w:ascii="ITC Avant Garde" w:hAnsi="ITC Avant Garde" w:cs="Tahoma"/>
          <w:lang w:val="es-ES_tradnl"/>
        </w:rPr>
        <w:t xml:space="preserve"> establezca para tales efectos.</w:t>
      </w:r>
    </w:p>
    <w:p w14:paraId="41F3950C" w14:textId="77777777" w:rsidR="009D76C3" w:rsidRDefault="009D76C3" w:rsidP="009D76C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 xml:space="preserve">La información se entregará mediante un </w:t>
      </w:r>
      <w:r w:rsidRPr="00F93294">
        <w:rPr>
          <w:rFonts w:ascii="ITC Avant Garde" w:hAnsi="ITC Avant Garde" w:cs="Tahoma"/>
          <w:lang w:val="es-ES_tradnl"/>
        </w:rPr>
        <w:t xml:space="preserve">archivo CSV </w:t>
      </w:r>
      <w:r w:rsidRPr="006E442D">
        <w:rPr>
          <w:rFonts w:ascii="ITC Avant Garde" w:hAnsi="ITC Avant Garde" w:cs="Tahoma"/>
          <w:lang w:val="es-ES_tradnl"/>
        </w:rPr>
        <w:t xml:space="preserve">en forma de tabla, con </w:t>
      </w:r>
      <w:r>
        <w:rPr>
          <w:rFonts w:ascii="ITC Avant Garde" w:hAnsi="ITC Avant Garde" w:cs="Tahoma"/>
          <w:lang w:val="es-ES_tradnl"/>
        </w:rPr>
        <w:t>las siguientes características:</w:t>
      </w:r>
    </w:p>
    <w:p w14:paraId="38A9C434" w14:textId="77777777" w:rsidR="009D76C3" w:rsidRPr="006E442D" w:rsidRDefault="009D76C3" w:rsidP="009D76C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bookmarkStart w:id="0" w:name="_GoBack"/>
      <w:bookmarkEnd w:id="0"/>
    </w:p>
    <w:p w14:paraId="63D8C65F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>Las columnas se separan por el carácter de pipe (|).</w:t>
      </w:r>
      <w:r w:rsidRPr="00F93294">
        <w:rPr>
          <w:rFonts w:ascii="ITC Avant Garde" w:hAnsi="ITC Avant Garde" w:cs="Tahoma"/>
          <w:lang w:val="es-ES_tradnl"/>
        </w:rPr>
        <w:tab/>
      </w:r>
    </w:p>
    <w:p w14:paraId="0E3F0F4B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 xml:space="preserve">Las filas se separan por saltos de línea (Carácter CRLF). </w:t>
      </w:r>
    </w:p>
    <w:p w14:paraId="243A6F7D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>La última fila del archivo puede terminar o no con el carácter de fin de línea.</w:t>
      </w:r>
    </w:p>
    <w:p w14:paraId="70D3CD92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>El archivo CSV puede contener tantas líneas como sean necesarias para la entrega de la información correspondiente. No debe contener líneas vacías.</w:t>
      </w:r>
    </w:p>
    <w:p w14:paraId="08825EF7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>Cada fila debe contener siempre el mismo número de campos.</w:t>
      </w:r>
    </w:p>
    <w:p w14:paraId="0C81E633" w14:textId="77777777" w:rsidR="009D76C3" w:rsidRPr="00F93294" w:rsidRDefault="009D76C3" w:rsidP="009D76C3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rPr>
          <w:rFonts w:ascii="ITC Avant Garde" w:hAnsi="ITC Avant Garde" w:cs="Tahoma"/>
          <w:lang w:val="es-ES_tradnl"/>
        </w:rPr>
      </w:pPr>
      <w:r w:rsidRPr="00F93294">
        <w:rPr>
          <w:rFonts w:ascii="ITC Avant Garde" w:hAnsi="ITC Avant Garde" w:cs="Tahoma"/>
          <w:lang w:val="es-ES_tradnl"/>
        </w:rPr>
        <w:t>La primera fila del archivo contendrá los campos correspondientes a los nombres de las columnas.</w:t>
      </w:r>
    </w:p>
    <w:p w14:paraId="6E68FC67" w14:textId="77777777" w:rsidR="009D76C3" w:rsidRPr="009D76C3" w:rsidRDefault="009D76C3" w:rsidP="001F088A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outlineLvl w:val="0"/>
        <w:rPr>
          <w:rFonts w:ascii="ITC Avant Garde" w:hAnsi="ITC Avant Garde"/>
          <w:i/>
          <w:color w:val="0563C1" w:themeColor="hyperlink"/>
          <w:u w:val="single"/>
          <w:shd w:val="clear" w:color="auto" w:fill="FFFFFF"/>
        </w:rPr>
      </w:pPr>
      <w:r w:rsidRPr="009D76C3">
        <w:rPr>
          <w:rFonts w:ascii="ITC Avant Garde" w:hAnsi="ITC Avant Garde" w:cs="Tahoma"/>
          <w:lang w:val="es-ES_tradnl"/>
        </w:rPr>
        <w:t>El Instituto pondrá a disposición de los sujetos obligados e interesados las plantillas de los archivos CSV que deben ser llenados.</w:t>
      </w:r>
    </w:p>
    <w:p w14:paraId="4CA7FF5E" w14:textId="77777777" w:rsidR="009D76C3" w:rsidRPr="009D76C3" w:rsidRDefault="009D76C3" w:rsidP="001F088A">
      <w:pPr>
        <w:pStyle w:val="Sinespaciado"/>
        <w:numPr>
          <w:ilvl w:val="1"/>
          <w:numId w:val="1"/>
        </w:numPr>
        <w:spacing w:line="276" w:lineRule="auto"/>
        <w:ind w:left="567" w:hanging="283"/>
        <w:jc w:val="both"/>
        <w:outlineLvl w:val="0"/>
        <w:rPr>
          <w:rStyle w:val="Hipervnculo"/>
          <w:rFonts w:ascii="ITC Avant Garde" w:hAnsi="ITC Avant Garde"/>
          <w:i/>
          <w:shd w:val="clear" w:color="auto" w:fill="FFFFFF"/>
        </w:rPr>
      </w:pPr>
      <w:r w:rsidRPr="009D76C3">
        <w:rPr>
          <w:rFonts w:ascii="ITC Avant Garde" w:hAnsi="ITC Avant Garde" w:cs="Tahoma"/>
          <w:lang w:val="es-ES_tradnl"/>
        </w:rPr>
        <w:t xml:space="preserve">El archivo CVS se guiará por las especificaciones establecidas en lo que respecta al tipo de formato y por lo dispuesto por el IETF: </w:t>
      </w:r>
      <w:hyperlink r:id="rId10" w:history="1">
        <w:r w:rsidRPr="009D76C3">
          <w:rPr>
            <w:rStyle w:val="Hipervnculo"/>
            <w:rFonts w:ascii="ITC Avant Garde" w:hAnsi="ITC Avant Garde"/>
            <w:i/>
            <w:iCs/>
            <w:shd w:val="clear" w:color="auto" w:fill="FFFFFF"/>
          </w:rPr>
          <w:t>http://tools.ietf.org/html/rfc4180</w:t>
        </w:r>
      </w:hyperlink>
    </w:p>
    <w:p w14:paraId="63FC8E0A" w14:textId="77777777" w:rsidR="009D76C3" w:rsidRPr="006E442D" w:rsidRDefault="009D76C3" w:rsidP="009D76C3">
      <w:pPr>
        <w:pStyle w:val="Sinespaciado"/>
        <w:spacing w:line="276" w:lineRule="auto"/>
        <w:jc w:val="both"/>
        <w:rPr>
          <w:rFonts w:ascii="ITC Avant Garde" w:hAnsi="ITC Avant Garde" w:cs="Tahoma"/>
          <w:b/>
          <w:u w:val="single"/>
          <w:lang w:val="es-ES_tradnl"/>
        </w:rPr>
      </w:pPr>
    </w:p>
    <w:p w14:paraId="6AE20E1D" w14:textId="77777777" w:rsidR="009D76C3" w:rsidRPr="006E442D" w:rsidRDefault="009D76C3" w:rsidP="009D76C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Dirección de contacto</w:t>
      </w:r>
      <w:r w:rsidRPr="006E442D">
        <w:rPr>
          <w:rFonts w:ascii="ITC Avant Garde" w:hAnsi="ITC Avant Garde" w:cs="Tahoma"/>
          <w:lang w:val="es-ES_tradnl"/>
        </w:rPr>
        <w:t>:</w:t>
      </w:r>
    </w:p>
    <w:p w14:paraId="7D4471BB" w14:textId="77777777" w:rsidR="009D76C3" w:rsidRPr="006E442D" w:rsidRDefault="009D76C3" w:rsidP="009D76C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lang w:val="es-ES_tradnl"/>
        </w:rPr>
      </w:pPr>
      <w:r w:rsidRPr="006E442D">
        <w:rPr>
          <w:rFonts w:ascii="ITC Avant Garde" w:hAnsi="ITC Avant Garde" w:cs="Tahoma"/>
          <w:lang w:val="es-ES_tradnl"/>
        </w:rPr>
        <w:t>En caso de dudas sobre cualquiera de los elementos contenidos en este formato por favor contactar al siguiente correo electrónico:</w:t>
      </w:r>
    </w:p>
    <w:p w14:paraId="45CC153C" w14:textId="77777777" w:rsidR="009D76C3" w:rsidRDefault="00C45885" w:rsidP="009D76C3">
      <w:pPr>
        <w:pStyle w:val="Sinespaciado"/>
        <w:spacing w:line="276" w:lineRule="auto"/>
        <w:ind w:left="284"/>
        <w:jc w:val="both"/>
        <w:rPr>
          <w:rFonts w:ascii="ITC Avant Garde" w:hAnsi="ITC Avant Garde" w:cs="Tahoma"/>
          <w:b/>
          <w:lang w:val="es-ES_tradnl"/>
        </w:rPr>
      </w:pPr>
      <w:hyperlink r:id="rId11" w:history="1">
        <w:r w:rsidR="009D76C3" w:rsidRPr="00CF2DC6">
          <w:rPr>
            <w:rStyle w:val="Hipervnculo"/>
            <w:rFonts w:ascii="ITC Avant Garde" w:hAnsi="ITC Avant Garde" w:cs="Tahoma"/>
            <w:b/>
            <w:lang w:val="es-ES_tradnl"/>
          </w:rPr>
          <w:t>reporte.oss@ift.org.mx</w:t>
        </w:r>
      </w:hyperlink>
    </w:p>
    <w:p w14:paraId="415773D7" w14:textId="77777777" w:rsidR="009D76C3" w:rsidRPr="006E442D" w:rsidRDefault="009D76C3" w:rsidP="009D76C3">
      <w:pPr>
        <w:ind w:left="284"/>
        <w:jc w:val="both"/>
        <w:rPr>
          <w:rFonts w:ascii="ITC Avant Garde" w:hAnsi="ITC Avant Garde" w:cs="Tahoma"/>
          <w:lang w:val="es-ES_tradnl"/>
        </w:rPr>
      </w:pPr>
    </w:p>
    <w:p w14:paraId="5303DF2A" w14:textId="77777777" w:rsidR="009D76C3" w:rsidRPr="006E442D" w:rsidRDefault="009D76C3" w:rsidP="009D76C3">
      <w:pPr>
        <w:pStyle w:val="Sinespaciado"/>
        <w:numPr>
          <w:ilvl w:val="0"/>
          <w:numId w:val="1"/>
        </w:numPr>
        <w:spacing w:line="276" w:lineRule="auto"/>
        <w:ind w:left="284" w:hanging="284"/>
        <w:jc w:val="both"/>
        <w:rPr>
          <w:rFonts w:ascii="ITC Avant Garde" w:hAnsi="ITC Avant Garde" w:cs="Tahoma"/>
          <w:b/>
          <w:lang w:val="es-ES_tradnl"/>
        </w:rPr>
      </w:pPr>
      <w:r w:rsidRPr="006E442D">
        <w:rPr>
          <w:rFonts w:ascii="ITC Avant Garde" w:hAnsi="ITC Avant Garde" w:cs="Tahoma"/>
          <w:b/>
          <w:lang w:val="es-ES_tradnl"/>
        </w:rPr>
        <w:t>Parámetros Generales:</w:t>
      </w:r>
    </w:p>
    <w:tbl>
      <w:tblPr>
        <w:tblW w:w="9782" w:type="dxa"/>
        <w:tblInd w:w="-426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Look w:val="0480" w:firstRow="0" w:lastRow="0" w:firstColumn="1" w:lastColumn="0" w:noHBand="0" w:noVBand="1"/>
      </w:tblPr>
      <w:tblGrid>
        <w:gridCol w:w="9782"/>
      </w:tblGrid>
      <w:tr w:rsidR="009D76C3" w:rsidRPr="009F6EBB" w14:paraId="2FF18928" w14:textId="77777777" w:rsidTr="009A16E0">
        <w:trPr>
          <w:trHeight w:val="600"/>
        </w:trPr>
        <w:tc>
          <w:tcPr>
            <w:tcW w:w="9782" w:type="dxa"/>
            <w:shd w:val="clear" w:color="auto" w:fill="auto"/>
          </w:tcPr>
          <w:p w14:paraId="569522DA" w14:textId="77777777" w:rsidR="009D76C3" w:rsidRPr="006E442D" w:rsidRDefault="009D76C3" w:rsidP="009D76C3">
            <w:pPr>
              <w:pStyle w:val="Sinespaciado"/>
              <w:numPr>
                <w:ilvl w:val="0"/>
                <w:numId w:val="2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Plazo para </w:t>
            </w:r>
            <w:r>
              <w:rPr>
                <w:rFonts w:ascii="ITC Avant Garde" w:hAnsi="ITC Avant Garde"/>
                <w:bCs/>
                <w:i/>
                <w:u w:val="single"/>
                <w:lang w:val="es-ES_tradnl"/>
              </w:rPr>
              <w:t>FÓRMULAR</w:t>
            </w: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t xml:space="preserve"> una prevención por parte del IFT:</w:t>
            </w:r>
          </w:p>
          <w:p w14:paraId="3266E1CF" w14:textId="77777777" w:rsidR="009D76C3" w:rsidRPr="006E442D" w:rsidRDefault="009D76C3" w:rsidP="009A16E0">
            <w:pPr>
              <w:pStyle w:val="Sinespaciado"/>
              <w:spacing w:after="160" w:line="276" w:lineRule="auto"/>
              <w:ind w:left="568" w:hanging="284"/>
              <w:jc w:val="both"/>
            </w:pPr>
            <w:r>
              <w:rPr>
                <w:rFonts w:ascii="ITC Avant Garde" w:hAnsi="ITC Avant Garde"/>
                <w:b/>
                <w:bCs/>
              </w:rPr>
              <w:t>Diez</w:t>
            </w:r>
            <w:r w:rsidRPr="006E442D">
              <w:rPr>
                <w:rFonts w:ascii="ITC Avant Garde" w:hAnsi="ITC Avant Garde"/>
                <w:b/>
                <w:bCs/>
              </w:rPr>
              <w:t xml:space="preserve"> días hábiles contados a partir de la presentación de la información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 xml:space="preserve"> </w:t>
            </w:r>
            <w:r w:rsidRPr="006E442D">
              <w:rPr>
                <w:rFonts w:ascii="ITC Avant Garde" w:hAnsi="ITC Avant Garde"/>
                <w:b/>
                <w:bCs/>
                <w:lang w:val="es-ES_tradnl"/>
              </w:rPr>
              <w:tab/>
            </w:r>
          </w:p>
        </w:tc>
      </w:tr>
      <w:tr w:rsidR="009D76C3" w:rsidRPr="009F6EBB" w14:paraId="5CEC24B2" w14:textId="77777777" w:rsidTr="009A16E0">
        <w:trPr>
          <w:trHeight w:val="600"/>
        </w:trPr>
        <w:tc>
          <w:tcPr>
            <w:tcW w:w="9782" w:type="dxa"/>
            <w:shd w:val="clear" w:color="auto" w:fill="auto"/>
          </w:tcPr>
          <w:p w14:paraId="60279DE5" w14:textId="77777777" w:rsidR="009D76C3" w:rsidRPr="006E442D" w:rsidRDefault="009D76C3" w:rsidP="009D76C3">
            <w:pPr>
              <w:pStyle w:val="Sinespaciado"/>
              <w:numPr>
                <w:ilvl w:val="0"/>
                <w:numId w:val="2"/>
              </w:numPr>
              <w:spacing w:after="160" w:line="276" w:lineRule="auto"/>
              <w:ind w:left="284" w:hanging="284"/>
              <w:jc w:val="both"/>
              <w:rPr>
                <w:rFonts w:ascii="ITC Avant Garde" w:hAnsi="ITC Avant Garde"/>
                <w:b/>
                <w:bCs/>
                <w:i/>
                <w:lang w:val="es-ES_tradnl"/>
              </w:rPr>
            </w:pPr>
            <w:r w:rsidRPr="006E442D">
              <w:rPr>
                <w:rFonts w:ascii="ITC Avant Garde" w:hAnsi="ITC Avant Garde"/>
                <w:bCs/>
                <w:i/>
                <w:u w:val="single"/>
                <w:lang w:val="es-ES_tradnl"/>
              </w:rPr>
              <w:lastRenderedPageBreak/>
              <w:t>Plazo para desahogar el requerimiento de prevención por parte del sujeto obligado</w:t>
            </w:r>
            <w:r w:rsidRPr="006E442D">
              <w:rPr>
                <w:rFonts w:ascii="ITC Avant Garde" w:hAnsi="ITC Avant Garde"/>
                <w:bCs/>
                <w:i/>
                <w:lang w:val="es-ES_tradnl"/>
              </w:rPr>
              <w:t>:</w:t>
            </w:r>
          </w:p>
          <w:p w14:paraId="6AE13647" w14:textId="77777777" w:rsidR="009D76C3" w:rsidRPr="006E442D" w:rsidRDefault="009D76C3" w:rsidP="009A16E0">
            <w:pPr>
              <w:pStyle w:val="Sinespaciado"/>
              <w:spacing w:after="160" w:line="276" w:lineRule="auto"/>
              <w:ind w:left="568" w:hanging="284"/>
              <w:jc w:val="both"/>
              <w:rPr>
                <w:rFonts w:ascii="ITC Avant Garde" w:hAnsi="ITC Avant Garde"/>
                <w:b/>
                <w:bCs/>
                <w:color w:val="3B3838"/>
                <w:lang w:val="es-ES_tradnl"/>
              </w:rPr>
            </w:pPr>
            <w:r>
              <w:rPr>
                <w:rFonts w:ascii="ITC Avant Garde" w:hAnsi="ITC Avant Garde"/>
                <w:b/>
                <w:bCs/>
              </w:rPr>
              <w:t xml:space="preserve">Cinco </w:t>
            </w:r>
            <w:r w:rsidRPr="006E442D">
              <w:rPr>
                <w:rFonts w:ascii="ITC Avant Garde" w:hAnsi="ITC Avant Garde"/>
                <w:b/>
                <w:bCs/>
              </w:rPr>
              <w:t xml:space="preserve">días hábiles </w:t>
            </w:r>
            <w:r>
              <w:rPr>
                <w:rFonts w:ascii="ITC Avant Garde" w:hAnsi="ITC Avant Garde"/>
                <w:b/>
                <w:bCs/>
              </w:rPr>
              <w:t>a partir de que surta efectos la notificación de la prevención.</w:t>
            </w:r>
          </w:p>
        </w:tc>
      </w:tr>
    </w:tbl>
    <w:p w14:paraId="6A48B7DF" w14:textId="77777777" w:rsidR="009D76C3" w:rsidRPr="006E442D" w:rsidRDefault="009D76C3" w:rsidP="009D76C3">
      <w:pPr>
        <w:pStyle w:val="Sinespaciado"/>
        <w:spacing w:line="276" w:lineRule="auto"/>
        <w:ind w:left="360"/>
        <w:jc w:val="both"/>
        <w:rPr>
          <w:rFonts w:ascii="ITC Avant Garde" w:hAnsi="ITC Avant Garde"/>
          <w:lang w:val="es-ES_tradnl"/>
        </w:rPr>
      </w:pPr>
    </w:p>
    <w:p w14:paraId="02C2E5D8" w14:textId="77777777" w:rsidR="009D76C3" w:rsidRDefault="009D76C3" w:rsidP="009D76C3">
      <w:pPr>
        <w:pStyle w:val="Sinespaciado"/>
        <w:spacing w:line="276" w:lineRule="auto"/>
        <w:rPr>
          <w:rFonts w:ascii="ITC Avant Garde" w:hAnsi="ITC Avant Garde"/>
          <w:b/>
          <w:lang w:val="es-ES_tradnl"/>
        </w:rPr>
      </w:pPr>
      <w:r w:rsidRPr="006E442D">
        <w:rPr>
          <w:rFonts w:ascii="ITC Avant Garde" w:hAnsi="ITC Avant Garde"/>
          <w:b/>
          <w:lang w:val="es-ES_tradnl"/>
        </w:rPr>
        <w:t xml:space="preserve">DESCRIPCIÓN DE </w:t>
      </w:r>
      <w:r>
        <w:rPr>
          <w:rFonts w:ascii="ITC Avant Garde" w:hAnsi="ITC Avant Garde"/>
          <w:b/>
          <w:lang w:val="es-ES_tradnl"/>
        </w:rPr>
        <w:t>LA PLANTILLA:</w:t>
      </w:r>
    </w:p>
    <w:p w14:paraId="09F83E4D" w14:textId="77777777" w:rsidR="009D76C3" w:rsidRDefault="009D76C3" w:rsidP="009D76C3">
      <w:pPr>
        <w:pStyle w:val="Sinespaciado"/>
        <w:spacing w:line="276" w:lineRule="auto"/>
        <w:outlineLvl w:val="0"/>
        <w:rPr>
          <w:rFonts w:ascii="ITC Avant Garde" w:hAnsi="ITC Avant Garde" w:cs="Tahoma"/>
          <w:lang w:val="es-ES_tradnl"/>
        </w:rPr>
      </w:pPr>
    </w:p>
    <w:p w14:paraId="137AD79C" w14:textId="77777777" w:rsidR="009D76C3" w:rsidRPr="009D76C3" w:rsidRDefault="009D76C3" w:rsidP="009D76C3">
      <w:pPr>
        <w:spacing w:line="240" w:lineRule="auto"/>
        <w:jc w:val="both"/>
        <w:rPr>
          <w:rFonts w:ascii="ITC Avant Garde" w:hAnsi="ITC Avant Garde"/>
          <w:b/>
          <w:szCs w:val="32"/>
        </w:rPr>
      </w:pPr>
      <w:r w:rsidRPr="009D76C3">
        <w:rPr>
          <w:rFonts w:ascii="ITC Avant Garde" w:hAnsi="ITC Avant Garde"/>
          <w:b/>
          <w:szCs w:val="32"/>
        </w:rPr>
        <w:t>Catálogo de Radiobases:</w:t>
      </w:r>
    </w:p>
    <w:p w14:paraId="6AAE38A7" w14:textId="77777777" w:rsidR="009D76C3" w:rsidRDefault="009D76C3" w:rsidP="009D76C3">
      <w:pPr>
        <w:spacing w:line="240" w:lineRule="auto"/>
        <w:jc w:val="both"/>
        <w:rPr>
          <w:rFonts w:asciiTheme="majorHAnsi" w:hAnsiTheme="majorHAnsi"/>
          <w:b/>
          <w:sz w:val="24"/>
          <w:szCs w:val="3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736"/>
        <w:gridCol w:w="1400"/>
        <w:gridCol w:w="2995"/>
      </w:tblGrid>
      <w:tr w:rsidR="009D76C3" w:rsidRPr="009D76C3" w14:paraId="1DEDDEC3" w14:textId="77777777" w:rsidTr="009A16E0">
        <w:trPr>
          <w:trHeight w:val="58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8C04A14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9D76C3">
              <w:rPr>
                <w:rFonts w:ascii="ITC Avant Garde" w:eastAsia="Times New Roman" w:hAnsi="ITC Avant Garde" w:cs="Times New Roman"/>
                <w:sz w:val="20"/>
                <w:szCs w:val="18"/>
              </w:rPr>
              <w:t>Nombre de Campo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E6B689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9D76C3">
              <w:rPr>
                <w:rFonts w:ascii="ITC Avant Garde" w:eastAsia="Times New Roman" w:hAnsi="ITC Avant Garde" w:cs="Times New Roman"/>
                <w:sz w:val="20"/>
                <w:szCs w:val="18"/>
              </w:rPr>
              <w:t>Descripción del campo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4F57460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9D76C3">
              <w:rPr>
                <w:rFonts w:ascii="ITC Avant Garde" w:eastAsia="Times New Roman" w:hAnsi="ITC Avant Garde" w:cs="Times New Roman"/>
                <w:sz w:val="20"/>
                <w:szCs w:val="18"/>
              </w:rPr>
              <w:t>Rangos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77E28BE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Times New Roman"/>
                <w:sz w:val="20"/>
                <w:szCs w:val="18"/>
              </w:rPr>
            </w:pPr>
            <w:r w:rsidRPr="009D76C3">
              <w:rPr>
                <w:rFonts w:ascii="ITC Avant Garde" w:eastAsia="Times New Roman" w:hAnsi="ITC Avant Garde" w:cs="Times New Roman"/>
                <w:sz w:val="20"/>
                <w:szCs w:val="18"/>
              </w:rPr>
              <w:t>Comentarios</w:t>
            </w:r>
          </w:p>
        </w:tc>
      </w:tr>
      <w:tr w:rsidR="009D76C3" w:rsidRPr="009D76C3" w14:paraId="534576BD" w14:textId="77777777" w:rsidTr="009A16E0">
        <w:trPr>
          <w:trHeight w:val="5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9B3B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ID RADIOBASE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FB5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Describe el nombre de cada Radio Base de la red de los Prestadores del Servicio Móvil.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476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aplica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A750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Alfanumérico</w:t>
            </w:r>
          </w:p>
        </w:tc>
      </w:tr>
      <w:tr w:rsidR="009D76C3" w:rsidRPr="009D76C3" w14:paraId="4E97EACD" w14:textId="77777777" w:rsidTr="009A16E0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FFDC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ID SECTOR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489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Identificador único del sector en la red del Prestador.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EE6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Aplica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F350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Alfanumérico</w:t>
            </w:r>
          </w:p>
        </w:tc>
      </w:tr>
      <w:tr w:rsidR="009D76C3" w:rsidRPr="009D76C3" w14:paraId="6FB909AA" w14:textId="77777777" w:rsidTr="009A16E0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90CB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LATITUD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78D0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Distancia angular que hay desde un punto de la superficie de la Tierra hasta el paralelo del ecuador.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ED3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Aplica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7A2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Número positivo flotante con 6 decimales.</w:t>
            </w:r>
          </w:p>
        </w:tc>
      </w:tr>
      <w:tr w:rsidR="009D76C3" w:rsidRPr="009D76C3" w14:paraId="74130598" w14:textId="77777777" w:rsidTr="009A16E0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A77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LONGITUD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CE0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Distancia vertical de un punto de la superficie terrestre respecto al nivel del mar.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874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Aplica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421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Número negativo flotante con 6 decimales.</w:t>
            </w:r>
          </w:p>
        </w:tc>
      </w:tr>
      <w:tr w:rsidR="009D76C3" w:rsidRPr="009D76C3" w14:paraId="46F8EC45" w14:textId="77777777" w:rsidTr="009A16E0">
        <w:trPr>
          <w:trHeight w:val="13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8FBB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MUNICIPIO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7FC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Identificador único con base al registro oficial del INEGI.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A3A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2 dígitos Estado + 3 dígitos Municipio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814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se admitirán valores que no se encuentren en el catálogo de Municipios con base el registro oficial del INEGI.</w:t>
            </w:r>
          </w:p>
        </w:tc>
      </w:tr>
      <w:tr w:rsidR="009D76C3" w:rsidRPr="009D76C3" w14:paraId="55F5FFEE" w14:textId="77777777" w:rsidTr="009A16E0">
        <w:trPr>
          <w:trHeight w:val="5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E736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FABRICANTE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DBC7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Refiere al fabricante de equipo de telecomunicaciones, puede ser Huawei, Ericsson, Nokia, etc.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6757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No Aplica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CCC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Alfabético</w:t>
            </w:r>
          </w:p>
        </w:tc>
      </w:tr>
      <w:tr w:rsidR="009D76C3" w:rsidRPr="009D76C3" w14:paraId="7763CDFA" w14:textId="77777777" w:rsidTr="009A16E0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4C9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TECNOLOGIA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F5F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Refiere al tipo de generación celular, puede ser 2G, 3G, 4G.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5A6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2G, 3G, 4G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C9A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Alfanumérico</w:t>
            </w:r>
          </w:p>
        </w:tc>
      </w:tr>
      <w:tr w:rsidR="009D76C3" w:rsidRPr="009D76C3" w14:paraId="3982A341" w14:textId="77777777" w:rsidTr="009A16E0">
        <w:trPr>
          <w:trHeight w:val="5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E73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REGION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8AB7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Área nacional que está determinada por un conjunto de localidades.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FA0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1 - 9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B3F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Numérico Entero</w:t>
            </w:r>
          </w:p>
        </w:tc>
      </w:tr>
      <w:tr w:rsidR="009D76C3" w:rsidRPr="009D76C3" w14:paraId="4F68344B" w14:textId="77777777" w:rsidTr="009A16E0">
        <w:trPr>
          <w:trHeight w:val="2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C443" w14:textId="77777777" w:rsidR="009D76C3" w:rsidRPr="009D76C3" w:rsidRDefault="009D76C3" w:rsidP="009A16E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SERVICIO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B68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Describe tipo de servicio que brinda en el Servicio Móvil.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8D1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Voz, Datos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84A" w14:textId="77777777" w:rsidR="009D76C3" w:rsidRPr="009D76C3" w:rsidRDefault="009D76C3" w:rsidP="009A16E0">
            <w:pPr>
              <w:spacing w:line="240" w:lineRule="auto"/>
              <w:rPr>
                <w:rFonts w:ascii="ITC Avant Garde" w:eastAsia="Times New Roman" w:hAnsi="ITC Avant Garde" w:cs="Calibri"/>
                <w:sz w:val="20"/>
              </w:rPr>
            </w:pPr>
            <w:r w:rsidRPr="009D76C3">
              <w:rPr>
                <w:rFonts w:ascii="ITC Avant Garde" w:eastAsia="Times New Roman" w:hAnsi="ITC Avant Garde" w:cs="Calibri"/>
                <w:sz w:val="20"/>
              </w:rPr>
              <w:t>Alfabético</w:t>
            </w:r>
          </w:p>
        </w:tc>
      </w:tr>
    </w:tbl>
    <w:p w14:paraId="6BAB135C" w14:textId="77777777" w:rsidR="00680345" w:rsidRDefault="00680345"/>
    <w:sectPr w:rsidR="0068034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9234" w14:textId="77777777" w:rsidR="00C45885" w:rsidRDefault="00C45885" w:rsidP="00C45885">
      <w:pPr>
        <w:spacing w:line="240" w:lineRule="auto"/>
      </w:pPr>
      <w:r>
        <w:separator/>
      </w:r>
    </w:p>
  </w:endnote>
  <w:endnote w:type="continuationSeparator" w:id="0">
    <w:p w14:paraId="76ABF330" w14:textId="77777777" w:rsidR="00C45885" w:rsidRDefault="00C45885" w:rsidP="00C4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378B" w14:textId="1A474CB2" w:rsidR="00C45885" w:rsidRPr="00C45885" w:rsidRDefault="00C4588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C4588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C45885">
      <w:rPr>
        <w:color w:val="8496B0" w:themeColor="text2" w:themeTint="99"/>
        <w:sz w:val="16"/>
        <w:szCs w:val="16"/>
        <w:lang w:val="es-ES"/>
      </w:rPr>
      <w:t xml:space="preserve"> </w:t>
    </w:r>
    <w:r w:rsidRPr="00C45885">
      <w:rPr>
        <w:color w:val="323E4F" w:themeColor="text2" w:themeShade="BF"/>
        <w:sz w:val="16"/>
        <w:szCs w:val="16"/>
      </w:rPr>
      <w:fldChar w:fldCharType="begin"/>
    </w:r>
    <w:r w:rsidRPr="00C45885">
      <w:rPr>
        <w:color w:val="323E4F" w:themeColor="text2" w:themeShade="BF"/>
        <w:sz w:val="16"/>
        <w:szCs w:val="16"/>
      </w:rPr>
      <w:instrText>PAGE   \* MERGEFORMAT</w:instrText>
    </w:r>
    <w:r w:rsidRPr="00C45885">
      <w:rPr>
        <w:color w:val="323E4F" w:themeColor="text2" w:themeShade="BF"/>
        <w:sz w:val="16"/>
        <w:szCs w:val="16"/>
      </w:rPr>
      <w:fldChar w:fldCharType="separate"/>
    </w:r>
    <w:r w:rsidRPr="00C45885">
      <w:rPr>
        <w:noProof/>
        <w:color w:val="323E4F" w:themeColor="text2" w:themeShade="BF"/>
        <w:sz w:val="16"/>
        <w:szCs w:val="16"/>
        <w:lang w:val="es-ES"/>
      </w:rPr>
      <w:t>1</w:t>
    </w:r>
    <w:r w:rsidRPr="00C45885">
      <w:rPr>
        <w:color w:val="323E4F" w:themeColor="text2" w:themeShade="BF"/>
        <w:sz w:val="16"/>
        <w:szCs w:val="16"/>
      </w:rPr>
      <w:fldChar w:fldCharType="end"/>
    </w:r>
    <w:r w:rsidRPr="00C45885">
      <w:rPr>
        <w:color w:val="323E4F" w:themeColor="text2" w:themeShade="BF"/>
        <w:sz w:val="16"/>
        <w:szCs w:val="16"/>
        <w:lang w:val="es-ES"/>
      </w:rPr>
      <w:t xml:space="preserve"> | </w:t>
    </w:r>
    <w:r w:rsidRPr="00C45885">
      <w:rPr>
        <w:color w:val="323E4F" w:themeColor="text2" w:themeShade="BF"/>
        <w:sz w:val="16"/>
        <w:szCs w:val="16"/>
      </w:rPr>
      <w:fldChar w:fldCharType="begin"/>
    </w:r>
    <w:r w:rsidRPr="00C45885">
      <w:rPr>
        <w:color w:val="323E4F" w:themeColor="text2" w:themeShade="BF"/>
        <w:sz w:val="16"/>
        <w:szCs w:val="16"/>
      </w:rPr>
      <w:instrText>NUMPAGES  \* Arabic  \* MERGEFORMAT</w:instrText>
    </w:r>
    <w:r w:rsidRPr="00C45885">
      <w:rPr>
        <w:color w:val="323E4F" w:themeColor="text2" w:themeShade="BF"/>
        <w:sz w:val="16"/>
        <w:szCs w:val="16"/>
      </w:rPr>
      <w:fldChar w:fldCharType="separate"/>
    </w:r>
    <w:r w:rsidRPr="00C45885">
      <w:rPr>
        <w:noProof/>
        <w:color w:val="323E4F" w:themeColor="text2" w:themeShade="BF"/>
        <w:sz w:val="16"/>
        <w:szCs w:val="16"/>
        <w:lang w:val="es-ES"/>
      </w:rPr>
      <w:t>2</w:t>
    </w:r>
    <w:r w:rsidRPr="00C45885">
      <w:rPr>
        <w:color w:val="323E4F" w:themeColor="text2" w:themeShade="BF"/>
        <w:sz w:val="16"/>
        <w:szCs w:val="16"/>
      </w:rPr>
      <w:fldChar w:fldCharType="end"/>
    </w:r>
  </w:p>
  <w:p w14:paraId="302A8D2A" w14:textId="77777777" w:rsidR="00C45885" w:rsidRDefault="00C458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5221" w14:textId="77777777" w:rsidR="00C45885" w:rsidRDefault="00C45885" w:rsidP="00C45885">
      <w:pPr>
        <w:spacing w:line="240" w:lineRule="auto"/>
      </w:pPr>
      <w:r>
        <w:separator/>
      </w:r>
    </w:p>
  </w:footnote>
  <w:footnote w:type="continuationSeparator" w:id="0">
    <w:p w14:paraId="7216A45F" w14:textId="77777777" w:rsidR="00C45885" w:rsidRDefault="00C45885" w:rsidP="00C45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64E"/>
    <w:multiLevelType w:val="hybridMultilevel"/>
    <w:tmpl w:val="284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CC7"/>
    <w:multiLevelType w:val="hybridMultilevel"/>
    <w:tmpl w:val="5E1CB29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3"/>
    <w:rsid w:val="000F05D5"/>
    <w:rsid w:val="00154597"/>
    <w:rsid w:val="00680345"/>
    <w:rsid w:val="009D76C3"/>
    <w:rsid w:val="00C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7322"/>
  <w15:chartTrackingRefBased/>
  <w15:docId w15:val="{7EDA0F65-6F1F-4C90-AA21-827741C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6C3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D76C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9D76C3"/>
    <w:rPr>
      <w:rFonts w:ascii="Arial" w:eastAsia="Arial" w:hAnsi="Arial" w:cs="Arial"/>
      <w:color w:val="000000"/>
      <w:lang w:eastAsia="es-MX"/>
    </w:rPr>
  </w:style>
  <w:style w:type="character" w:styleId="Hipervnculo">
    <w:name w:val="Hyperlink"/>
    <w:basedOn w:val="Fuentedeprrafopredeter"/>
    <w:uiPriority w:val="99"/>
    <w:unhideWhenUsed/>
    <w:rsid w:val="009D76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D76C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4588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885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4588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885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porte.oss@ift.org.mx" TargetMode="External"/><Relationship Id="rId5" Type="http://schemas.openxmlformats.org/officeDocument/2006/relationships/styles" Target="styles.xml"/><Relationship Id="rId10" Type="http://schemas.openxmlformats.org/officeDocument/2006/relationships/hyperlink" Target="http://tools.ietf.org/html/rfc41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37F34DCEA1443BB5A7624A70FAA57" ma:contentTypeVersion="0" ma:contentTypeDescription="Crear nuevo documento." ma:contentTypeScope="" ma:versionID="6e2cb8e61d24a85d87f694c5b624c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2439-9B70-4DBF-A8D3-C2AF3ADB1F6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05416-B5BE-4DEB-A893-91493A89B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E0E4-81C0-49F6-A37B-6EC27CEF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Villa</dc:creator>
  <cp:keywords/>
  <dc:description/>
  <cp:lastModifiedBy>Norma Angelica Esperilla Villanueva</cp:lastModifiedBy>
  <cp:revision>2</cp:revision>
  <dcterms:created xsi:type="dcterms:W3CDTF">2019-07-17T17:09:00Z</dcterms:created>
  <dcterms:modified xsi:type="dcterms:W3CDTF">2019-10-15T23:44:00Z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0x01010088437F34DCEA1443BB5A7624A70FAA57</vt:lpwstr>
  </property>
</Properties>
</file>