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2689"/>
        <w:gridCol w:w="3118"/>
        <w:gridCol w:w="3021"/>
      </w:tblGrid>
      <w:tr w:rsidR="00501ADF" w:rsidRPr="008329D2" w:rsidTr="00D23BD5">
        <w:trPr>
          <w:trHeight w:val="816"/>
        </w:trPr>
        <w:tc>
          <w:tcPr>
            <w:tcW w:w="2689" w:type="dxa"/>
            <w:shd w:val="clear" w:color="auto" w:fill="DBDBDB" w:themeFill="accent3" w:themeFillTint="66"/>
          </w:tcPr>
          <w:p w:rsidR="009D3DBF" w:rsidRPr="009D3DBF" w:rsidRDefault="00501ADF" w:rsidP="00501ADF">
            <w:pPr>
              <w:jc w:val="both"/>
              <w:rPr>
                <w:rFonts w:ascii="ITC Avant Garde" w:hAnsi="ITC Avant Garde"/>
                <w:sz w:val="18"/>
                <w:szCs w:val="18"/>
              </w:rPr>
            </w:pPr>
            <w:r w:rsidRPr="009D3DBF">
              <w:rPr>
                <w:rFonts w:ascii="ITC Avant Garde" w:hAnsi="ITC Avant Garde"/>
                <w:sz w:val="18"/>
                <w:szCs w:val="18"/>
              </w:rPr>
              <w:t xml:space="preserve">Unidad </w:t>
            </w:r>
            <w:r w:rsidR="00072473" w:rsidRPr="009D3DBF">
              <w:rPr>
                <w:rFonts w:ascii="ITC Avant Garde" w:hAnsi="ITC Avant Garde"/>
                <w:sz w:val="18"/>
                <w:szCs w:val="18"/>
              </w:rPr>
              <w:t>A</w:t>
            </w:r>
            <w:r w:rsidRPr="009D3DBF">
              <w:rPr>
                <w:rFonts w:ascii="ITC Avant Garde" w:hAnsi="ITC Avant Garde"/>
                <w:sz w:val="18"/>
                <w:szCs w:val="18"/>
              </w:rPr>
              <w:t>dministrativa</w:t>
            </w:r>
            <w:r w:rsidR="00D23BD5" w:rsidRPr="009D3DBF">
              <w:rPr>
                <w:rFonts w:ascii="ITC Avant Garde" w:hAnsi="ITC Avant Garde"/>
                <w:sz w:val="18"/>
                <w:szCs w:val="18"/>
              </w:rPr>
              <w:t xml:space="preserve"> </w:t>
            </w:r>
            <w:r w:rsidR="000A6113" w:rsidRPr="009D3DBF">
              <w:rPr>
                <w:rFonts w:ascii="ITC Avant Garde" w:hAnsi="ITC Avant Garde"/>
                <w:sz w:val="18"/>
                <w:szCs w:val="18"/>
              </w:rPr>
              <w:t xml:space="preserve">o Coordinación General </w:t>
            </w:r>
            <w:r w:rsidR="00D23BD5" w:rsidRPr="009D3DBF">
              <w:rPr>
                <w:rFonts w:ascii="ITC Avant Garde" w:hAnsi="ITC Avant Garde"/>
                <w:sz w:val="18"/>
                <w:szCs w:val="18"/>
              </w:rPr>
              <w:t>del Instituto</w:t>
            </w:r>
            <w:r w:rsidRPr="009D3DBF">
              <w:rPr>
                <w:rFonts w:ascii="ITC Avant Garde" w:hAnsi="ITC Avant Garde"/>
                <w:sz w:val="18"/>
                <w:szCs w:val="18"/>
              </w:rPr>
              <w:t>:</w:t>
            </w:r>
            <w:r w:rsidR="002715E8" w:rsidRPr="009D3DBF">
              <w:rPr>
                <w:rFonts w:ascii="ITC Avant Garde" w:hAnsi="ITC Avant Garde"/>
                <w:sz w:val="18"/>
                <w:szCs w:val="18"/>
              </w:rPr>
              <w:t xml:space="preserve"> </w:t>
            </w:r>
          </w:p>
          <w:p w:rsidR="009D3DBF" w:rsidRDefault="009D3DBF" w:rsidP="00501ADF">
            <w:pPr>
              <w:jc w:val="both"/>
              <w:rPr>
                <w:rFonts w:ascii="ITC Avant Garde" w:hAnsi="ITC Avant Garde"/>
                <w:b/>
                <w:sz w:val="18"/>
                <w:szCs w:val="18"/>
              </w:rPr>
            </w:pPr>
          </w:p>
          <w:p w:rsidR="0068307E" w:rsidRPr="00590DD1" w:rsidRDefault="002715E8" w:rsidP="00501ADF">
            <w:pPr>
              <w:jc w:val="both"/>
              <w:rPr>
                <w:rFonts w:ascii="ITC Avant Garde" w:hAnsi="ITC Avant Garde"/>
                <w:b/>
                <w:sz w:val="18"/>
                <w:szCs w:val="18"/>
              </w:rPr>
            </w:pPr>
            <w:r w:rsidRPr="008329D2">
              <w:rPr>
                <w:rFonts w:ascii="ITC Avant Garde" w:hAnsi="ITC Avant Garde"/>
                <w:b/>
                <w:sz w:val="18"/>
                <w:szCs w:val="18"/>
              </w:rPr>
              <w:t>Autoridad Investigadora</w:t>
            </w:r>
          </w:p>
        </w:tc>
        <w:tc>
          <w:tcPr>
            <w:tcW w:w="6139" w:type="dxa"/>
            <w:gridSpan w:val="2"/>
            <w:shd w:val="clear" w:color="auto" w:fill="DBDBDB" w:themeFill="accent3" w:themeFillTint="66"/>
          </w:tcPr>
          <w:p w:rsidR="00501ADF" w:rsidRPr="00BB7D51" w:rsidRDefault="00D23BD5" w:rsidP="00501ADF">
            <w:pPr>
              <w:jc w:val="both"/>
              <w:rPr>
                <w:rFonts w:ascii="ITC Avant Garde" w:hAnsi="ITC Avant Garde"/>
                <w:sz w:val="18"/>
                <w:szCs w:val="18"/>
              </w:rPr>
            </w:pPr>
            <w:r w:rsidRPr="00BB7D51">
              <w:rPr>
                <w:rFonts w:ascii="ITC Avant Garde" w:hAnsi="ITC Avant Garde"/>
                <w:sz w:val="18"/>
                <w:szCs w:val="18"/>
              </w:rPr>
              <w:t xml:space="preserve">Título de la propuesta </w:t>
            </w:r>
            <w:r w:rsidR="00501ADF" w:rsidRPr="00BB7D51">
              <w:rPr>
                <w:rFonts w:ascii="ITC Avant Garde" w:hAnsi="ITC Avant Garde"/>
                <w:sz w:val="18"/>
                <w:szCs w:val="18"/>
              </w:rPr>
              <w:t>de regulación:</w:t>
            </w:r>
          </w:p>
          <w:p w:rsidR="009D3DBF" w:rsidRPr="00BB7D51" w:rsidRDefault="009D3DBF" w:rsidP="00501ADF">
            <w:pPr>
              <w:jc w:val="both"/>
              <w:rPr>
                <w:rFonts w:ascii="ITC Avant Garde" w:hAnsi="ITC Avant Garde"/>
                <w:sz w:val="18"/>
                <w:szCs w:val="18"/>
              </w:rPr>
            </w:pPr>
          </w:p>
          <w:p w:rsidR="0068307E" w:rsidRPr="00BB7D51" w:rsidRDefault="002715E8" w:rsidP="00BB7D51">
            <w:pPr>
              <w:jc w:val="both"/>
              <w:rPr>
                <w:rFonts w:ascii="ITC Avant Garde" w:hAnsi="ITC Avant Garde"/>
                <w:b/>
                <w:sz w:val="18"/>
                <w:szCs w:val="18"/>
              </w:rPr>
            </w:pPr>
            <w:r w:rsidRPr="00BB7D51">
              <w:rPr>
                <w:rFonts w:ascii="ITC Avant Garde" w:hAnsi="ITC Avant Garde"/>
                <w:b/>
                <w:sz w:val="18"/>
                <w:szCs w:val="18"/>
              </w:rPr>
              <w:t>“</w:t>
            </w:r>
            <w:r w:rsidR="003C6A0F">
              <w:rPr>
                <w:rFonts w:ascii="ITC Avant Garde" w:hAnsi="ITC Avant Garde"/>
                <w:b/>
                <w:sz w:val="18"/>
                <w:szCs w:val="18"/>
              </w:rPr>
              <w:t>PROYECTO</w:t>
            </w:r>
            <w:r w:rsidR="009C0D28" w:rsidRPr="00BB7D51">
              <w:rPr>
                <w:rFonts w:ascii="ITC Avant Garde" w:hAnsi="ITC Avant Garde"/>
                <w:b/>
                <w:sz w:val="18"/>
                <w:szCs w:val="18"/>
              </w:rPr>
              <w:t xml:space="preserve"> </w:t>
            </w:r>
            <w:r w:rsidR="009C0D28">
              <w:rPr>
                <w:rFonts w:ascii="ITC Avant Garde" w:hAnsi="ITC Avant Garde"/>
                <w:b/>
                <w:sz w:val="18"/>
                <w:szCs w:val="18"/>
              </w:rPr>
              <w:t>DE MODIFICACIONES</w:t>
            </w:r>
            <w:r w:rsidR="009C0D28" w:rsidRPr="00BB7D51">
              <w:rPr>
                <w:rFonts w:ascii="ITC Avant Garde" w:hAnsi="ITC Avant Garde"/>
                <w:b/>
                <w:sz w:val="18"/>
                <w:szCs w:val="18"/>
              </w:rPr>
              <w:t xml:space="preserve"> A LAS DISPOSICIONES REGULATORIAS DE LA LEY FEDERAL DE COMPETENCIA ECONÓMICA PARA LOS SECTORES DE TELECOMUNICACIONES Y RADIODIFUSIÓN</w:t>
            </w:r>
            <w:r w:rsidR="004C7A21">
              <w:rPr>
                <w:rFonts w:ascii="ITC Avant Garde" w:hAnsi="ITC Avant Garde"/>
                <w:b/>
                <w:sz w:val="18"/>
                <w:szCs w:val="18"/>
              </w:rPr>
              <w:t>”.</w:t>
            </w:r>
          </w:p>
        </w:tc>
      </w:tr>
      <w:tr w:rsidR="0068307E" w:rsidRPr="008329D2" w:rsidTr="00D23BD5">
        <w:trPr>
          <w:trHeight w:val="889"/>
        </w:trPr>
        <w:tc>
          <w:tcPr>
            <w:tcW w:w="2689" w:type="dxa"/>
            <w:vMerge w:val="restart"/>
            <w:shd w:val="clear" w:color="auto" w:fill="DBDBDB" w:themeFill="accent3" w:themeFillTint="66"/>
          </w:tcPr>
          <w:p w:rsidR="0068307E" w:rsidRPr="008329D2" w:rsidRDefault="00D23BD5" w:rsidP="00501ADF">
            <w:pPr>
              <w:jc w:val="both"/>
              <w:rPr>
                <w:rFonts w:ascii="ITC Avant Garde" w:hAnsi="ITC Avant Garde"/>
                <w:b/>
                <w:sz w:val="18"/>
                <w:szCs w:val="18"/>
              </w:rPr>
            </w:pPr>
            <w:r w:rsidRPr="008329D2">
              <w:rPr>
                <w:rFonts w:ascii="ITC Avant Garde" w:hAnsi="ITC Avant Garde"/>
                <w:b/>
                <w:sz w:val="18"/>
                <w:szCs w:val="18"/>
              </w:rPr>
              <w:t>Responsable de la propuesta de regulación</w:t>
            </w:r>
            <w:r w:rsidR="0068307E" w:rsidRPr="008329D2">
              <w:rPr>
                <w:rFonts w:ascii="ITC Avant Garde" w:hAnsi="ITC Avant Garde"/>
                <w:b/>
                <w:sz w:val="18"/>
                <w:szCs w:val="18"/>
              </w:rPr>
              <w:t>:</w:t>
            </w:r>
          </w:p>
          <w:p w:rsidR="0068307E" w:rsidRPr="008329D2" w:rsidRDefault="0068307E" w:rsidP="00501ADF">
            <w:pPr>
              <w:jc w:val="both"/>
              <w:rPr>
                <w:rFonts w:ascii="ITC Avant Garde" w:hAnsi="ITC Avant Garde"/>
                <w:b/>
                <w:sz w:val="18"/>
                <w:szCs w:val="18"/>
              </w:rPr>
            </w:pPr>
          </w:p>
          <w:p w:rsidR="009D3DBF" w:rsidRDefault="00F31821" w:rsidP="00501ADF">
            <w:pPr>
              <w:jc w:val="both"/>
              <w:rPr>
                <w:rFonts w:ascii="ITC Avant Garde" w:hAnsi="ITC Avant Garde"/>
                <w:sz w:val="18"/>
                <w:szCs w:val="18"/>
              </w:rPr>
            </w:pPr>
            <w:r w:rsidRPr="008329D2">
              <w:rPr>
                <w:rFonts w:ascii="ITC Avant Garde" w:hAnsi="ITC Avant Garde"/>
                <w:sz w:val="18"/>
                <w:szCs w:val="18"/>
              </w:rPr>
              <w:t xml:space="preserve">Nombre: </w:t>
            </w:r>
          </w:p>
          <w:p w:rsidR="0068307E" w:rsidRPr="009D3DBF" w:rsidRDefault="009D3DBF" w:rsidP="00501ADF">
            <w:pPr>
              <w:jc w:val="both"/>
              <w:rPr>
                <w:rFonts w:ascii="ITC Avant Garde" w:hAnsi="ITC Avant Garde"/>
                <w:b/>
                <w:sz w:val="18"/>
                <w:szCs w:val="18"/>
              </w:rPr>
            </w:pPr>
            <w:r w:rsidRPr="009D3DBF">
              <w:rPr>
                <w:rFonts w:ascii="ITC Avant Garde" w:hAnsi="ITC Avant Garde"/>
                <w:b/>
                <w:sz w:val="18"/>
                <w:szCs w:val="18"/>
              </w:rPr>
              <w:t>Paulina Martínez Youn</w:t>
            </w:r>
          </w:p>
          <w:p w:rsidR="009D3DBF" w:rsidRDefault="0068307E" w:rsidP="00501ADF">
            <w:pPr>
              <w:jc w:val="both"/>
              <w:rPr>
                <w:rFonts w:ascii="ITC Avant Garde" w:hAnsi="ITC Avant Garde"/>
                <w:sz w:val="18"/>
                <w:szCs w:val="18"/>
              </w:rPr>
            </w:pPr>
            <w:r w:rsidRPr="008329D2">
              <w:rPr>
                <w:rFonts w:ascii="ITC Avant Garde" w:hAnsi="ITC Avant Garde"/>
                <w:sz w:val="18"/>
                <w:szCs w:val="18"/>
              </w:rPr>
              <w:t xml:space="preserve">Teléfono: </w:t>
            </w:r>
          </w:p>
          <w:p w:rsidR="0068307E" w:rsidRPr="009D3DBF" w:rsidRDefault="009D3DBF" w:rsidP="00501ADF">
            <w:pPr>
              <w:jc w:val="both"/>
              <w:rPr>
                <w:rFonts w:ascii="ITC Avant Garde" w:hAnsi="ITC Avant Garde"/>
                <w:b/>
                <w:sz w:val="18"/>
                <w:szCs w:val="18"/>
              </w:rPr>
            </w:pPr>
            <w:r w:rsidRPr="009D3DBF">
              <w:rPr>
                <w:rFonts w:ascii="ITC Avant Garde" w:hAnsi="ITC Avant Garde"/>
                <w:b/>
                <w:sz w:val="18"/>
                <w:szCs w:val="18"/>
              </w:rPr>
              <w:t>5015-4000</w:t>
            </w:r>
            <w:r>
              <w:rPr>
                <w:rFonts w:ascii="ITC Avant Garde" w:hAnsi="ITC Avant Garde"/>
                <w:b/>
                <w:sz w:val="18"/>
                <w:szCs w:val="18"/>
              </w:rPr>
              <w:t xml:space="preserve"> extensión 4192</w:t>
            </w:r>
          </w:p>
          <w:p w:rsidR="0068307E" w:rsidRPr="008329D2" w:rsidRDefault="0068307E" w:rsidP="00501ADF">
            <w:pPr>
              <w:jc w:val="both"/>
              <w:rPr>
                <w:rFonts w:ascii="ITC Avant Garde" w:hAnsi="ITC Avant Garde"/>
                <w:sz w:val="18"/>
                <w:szCs w:val="18"/>
              </w:rPr>
            </w:pPr>
            <w:r w:rsidRPr="008329D2">
              <w:rPr>
                <w:rFonts w:ascii="ITC Avant Garde" w:hAnsi="ITC Avant Garde"/>
                <w:sz w:val="18"/>
                <w:szCs w:val="18"/>
              </w:rPr>
              <w:t>Correo electrónico:</w:t>
            </w:r>
          </w:p>
          <w:p w:rsidR="0068307E" w:rsidRDefault="009D3DBF" w:rsidP="00501ADF">
            <w:pPr>
              <w:jc w:val="both"/>
              <w:rPr>
                <w:rFonts w:ascii="ITC Avant Garde" w:hAnsi="ITC Avant Garde"/>
                <w:b/>
                <w:sz w:val="18"/>
                <w:szCs w:val="18"/>
              </w:rPr>
            </w:pPr>
            <w:r w:rsidRPr="009D3DBF">
              <w:rPr>
                <w:rFonts w:ascii="ITC Avant Garde" w:hAnsi="ITC Avant Garde"/>
                <w:b/>
                <w:sz w:val="18"/>
                <w:szCs w:val="18"/>
              </w:rPr>
              <w:t xml:space="preserve">paulina.martinez@ift.org.mx </w:t>
            </w:r>
          </w:p>
          <w:p w:rsidR="009D3DBF" w:rsidRPr="009D3DBF" w:rsidRDefault="009D3DBF" w:rsidP="00501ADF">
            <w:pPr>
              <w:jc w:val="both"/>
              <w:rPr>
                <w:rFonts w:ascii="ITC Avant Garde" w:hAnsi="ITC Avant Garde"/>
                <w:b/>
                <w:sz w:val="18"/>
                <w:szCs w:val="18"/>
              </w:rPr>
            </w:pPr>
          </w:p>
        </w:tc>
        <w:tc>
          <w:tcPr>
            <w:tcW w:w="3118" w:type="dxa"/>
            <w:shd w:val="clear" w:color="auto" w:fill="DBDBDB" w:themeFill="accent3" w:themeFillTint="66"/>
            <w:vAlign w:val="center"/>
          </w:tcPr>
          <w:p w:rsidR="0068307E" w:rsidRPr="008329D2" w:rsidRDefault="0068307E" w:rsidP="006E5EB5">
            <w:pPr>
              <w:jc w:val="both"/>
              <w:rPr>
                <w:rFonts w:ascii="ITC Avant Garde" w:hAnsi="ITC Avant Garde"/>
                <w:b/>
                <w:sz w:val="18"/>
                <w:szCs w:val="18"/>
              </w:rPr>
            </w:pPr>
            <w:r w:rsidRPr="008329D2">
              <w:rPr>
                <w:rFonts w:ascii="ITC Avant Garde" w:hAnsi="ITC Avant Garde"/>
                <w:b/>
                <w:sz w:val="18"/>
                <w:szCs w:val="18"/>
              </w:rPr>
              <w:t>Fecha de elaboración</w:t>
            </w:r>
            <w:r w:rsidR="00D23BD5" w:rsidRPr="008329D2">
              <w:rPr>
                <w:rFonts w:ascii="ITC Avant Garde" w:hAnsi="ITC Avant Garde"/>
                <w:b/>
                <w:sz w:val="18"/>
                <w:szCs w:val="18"/>
              </w:rPr>
              <w:t xml:space="preserve"> del análisis de impacto regulatorio</w:t>
            </w:r>
            <w:r w:rsidRPr="008329D2">
              <w:rPr>
                <w:rFonts w:ascii="ITC Avant Garde" w:hAnsi="ITC Avant Garde"/>
                <w:b/>
                <w:sz w:val="18"/>
                <w:szCs w:val="18"/>
              </w:rPr>
              <w:t>:</w:t>
            </w:r>
          </w:p>
        </w:tc>
        <w:tc>
          <w:tcPr>
            <w:tcW w:w="3021" w:type="dxa"/>
            <w:shd w:val="clear" w:color="auto" w:fill="DBDBDB" w:themeFill="accent3" w:themeFillTint="66"/>
            <w:vAlign w:val="center"/>
          </w:tcPr>
          <w:p w:rsidR="0068307E" w:rsidRPr="008329D2" w:rsidRDefault="002715E8" w:rsidP="002715E8">
            <w:pPr>
              <w:jc w:val="center"/>
              <w:rPr>
                <w:rFonts w:ascii="ITC Avant Garde" w:hAnsi="ITC Avant Garde"/>
                <w:sz w:val="18"/>
                <w:szCs w:val="18"/>
              </w:rPr>
            </w:pPr>
            <w:r w:rsidRPr="008329D2">
              <w:rPr>
                <w:rFonts w:ascii="ITC Avant Garde" w:hAnsi="ITC Avant Garde"/>
                <w:sz w:val="18"/>
                <w:szCs w:val="18"/>
              </w:rPr>
              <w:t>06/09/2018</w:t>
            </w:r>
          </w:p>
        </w:tc>
      </w:tr>
      <w:tr w:rsidR="00F0666B" w:rsidRPr="008329D2" w:rsidTr="00D23BD5">
        <w:trPr>
          <w:trHeight w:val="889"/>
        </w:trPr>
        <w:tc>
          <w:tcPr>
            <w:tcW w:w="2689" w:type="dxa"/>
            <w:vMerge/>
            <w:shd w:val="clear" w:color="auto" w:fill="DBDBDB" w:themeFill="accent3" w:themeFillTint="66"/>
          </w:tcPr>
          <w:p w:rsidR="00F0666B" w:rsidRPr="008329D2" w:rsidRDefault="00F0666B" w:rsidP="00501ADF">
            <w:pPr>
              <w:jc w:val="both"/>
              <w:rPr>
                <w:rFonts w:ascii="ITC Avant Garde" w:hAnsi="ITC Avant Garde"/>
                <w:b/>
                <w:sz w:val="18"/>
                <w:szCs w:val="18"/>
              </w:rPr>
            </w:pPr>
          </w:p>
        </w:tc>
        <w:tc>
          <w:tcPr>
            <w:tcW w:w="3118" w:type="dxa"/>
            <w:shd w:val="clear" w:color="auto" w:fill="DBDBDB" w:themeFill="accent3" w:themeFillTint="66"/>
            <w:vAlign w:val="center"/>
          </w:tcPr>
          <w:p w:rsidR="00F0666B" w:rsidRPr="00563D82" w:rsidRDefault="00F0666B" w:rsidP="00F0666B">
            <w:pPr>
              <w:jc w:val="both"/>
              <w:rPr>
                <w:rFonts w:ascii="ITC Avant Garde" w:hAnsi="ITC Avant Garde"/>
                <w:b/>
                <w:sz w:val="18"/>
                <w:szCs w:val="18"/>
              </w:rPr>
            </w:pPr>
            <w:r w:rsidRPr="00563D82">
              <w:rPr>
                <w:rFonts w:ascii="ITC Avant Garde" w:hAnsi="ITC Avant Garde"/>
                <w:b/>
                <w:sz w:val="18"/>
                <w:szCs w:val="18"/>
              </w:rPr>
              <w:t>Fecha de última actualización del análisis de impacto regulatorio:</w:t>
            </w:r>
          </w:p>
        </w:tc>
        <w:tc>
          <w:tcPr>
            <w:tcW w:w="3021" w:type="dxa"/>
            <w:shd w:val="clear" w:color="auto" w:fill="DBDBDB" w:themeFill="accent3" w:themeFillTint="66"/>
            <w:vAlign w:val="center"/>
          </w:tcPr>
          <w:p w:rsidR="00F0666B" w:rsidRPr="00563D82" w:rsidRDefault="00F0666B" w:rsidP="00F0666B">
            <w:pPr>
              <w:jc w:val="center"/>
              <w:rPr>
                <w:rFonts w:ascii="ITC Avant Garde" w:hAnsi="ITC Avant Garde"/>
                <w:sz w:val="18"/>
                <w:szCs w:val="18"/>
              </w:rPr>
            </w:pPr>
            <w:r w:rsidRPr="00563D82">
              <w:rPr>
                <w:rFonts w:ascii="ITC Avant Garde" w:hAnsi="ITC Avant Garde"/>
                <w:sz w:val="18"/>
                <w:szCs w:val="18"/>
              </w:rPr>
              <w:t>04/12/2018</w:t>
            </w:r>
          </w:p>
        </w:tc>
      </w:tr>
      <w:tr w:rsidR="0068307E" w:rsidRPr="008329D2" w:rsidTr="00D23BD5">
        <w:trPr>
          <w:trHeight w:val="390"/>
        </w:trPr>
        <w:tc>
          <w:tcPr>
            <w:tcW w:w="2689" w:type="dxa"/>
            <w:vMerge/>
            <w:shd w:val="clear" w:color="auto" w:fill="DBDBDB" w:themeFill="accent3" w:themeFillTint="66"/>
          </w:tcPr>
          <w:p w:rsidR="0068307E" w:rsidRPr="008329D2" w:rsidRDefault="0068307E" w:rsidP="00501ADF">
            <w:pPr>
              <w:jc w:val="both"/>
              <w:rPr>
                <w:rFonts w:ascii="ITC Avant Garde" w:hAnsi="ITC Avant Garde"/>
                <w:sz w:val="18"/>
                <w:szCs w:val="18"/>
              </w:rPr>
            </w:pPr>
          </w:p>
        </w:tc>
        <w:tc>
          <w:tcPr>
            <w:tcW w:w="3118" w:type="dxa"/>
            <w:shd w:val="clear" w:color="auto" w:fill="DBDBDB" w:themeFill="accent3" w:themeFillTint="66"/>
            <w:vAlign w:val="center"/>
          </w:tcPr>
          <w:p w:rsidR="0068307E" w:rsidRPr="008329D2" w:rsidRDefault="006E5EB5" w:rsidP="006E5EB5">
            <w:pPr>
              <w:jc w:val="both"/>
              <w:rPr>
                <w:rFonts w:ascii="ITC Avant Garde" w:hAnsi="ITC Avant Garde"/>
                <w:b/>
                <w:sz w:val="18"/>
                <w:szCs w:val="18"/>
              </w:rPr>
            </w:pPr>
            <w:r w:rsidRPr="008329D2">
              <w:rPr>
                <w:rFonts w:ascii="ITC Avant Garde" w:hAnsi="ITC Avant Garde"/>
                <w:b/>
                <w:sz w:val="18"/>
                <w:szCs w:val="18"/>
              </w:rPr>
              <w:t>En su caso, f</w:t>
            </w:r>
            <w:r w:rsidR="0068307E" w:rsidRPr="008329D2">
              <w:rPr>
                <w:rFonts w:ascii="ITC Avant Garde" w:hAnsi="ITC Avant Garde"/>
                <w:b/>
                <w:sz w:val="18"/>
                <w:szCs w:val="18"/>
              </w:rPr>
              <w:t xml:space="preserve">echa de inicio </w:t>
            </w:r>
            <w:r w:rsidR="00D23BD5" w:rsidRPr="008329D2">
              <w:rPr>
                <w:rFonts w:ascii="ITC Avant Garde" w:hAnsi="ITC Avant Garde"/>
                <w:b/>
                <w:sz w:val="18"/>
                <w:szCs w:val="18"/>
              </w:rPr>
              <w:t xml:space="preserve">y conclusión </w:t>
            </w:r>
            <w:r w:rsidR="0068307E" w:rsidRPr="008329D2">
              <w:rPr>
                <w:rFonts w:ascii="ITC Avant Garde" w:hAnsi="ITC Avant Garde"/>
                <w:b/>
                <w:sz w:val="18"/>
                <w:szCs w:val="18"/>
              </w:rPr>
              <w:t>de la consulta pública:</w:t>
            </w:r>
          </w:p>
        </w:tc>
        <w:tc>
          <w:tcPr>
            <w:tcW w:w="3021" w:type="dxa"/>
            <w:shd w:val="clear" w:color="auto" w:fill="DBDBDB" w:themeFill="accent3" w:themeFillTint="66"/>
            <w:vAlign w:val="center"/>
          </w:tcPr>
          <w:tbl>
            <w:tblPr>
              <w:tblStyle w:val="Tablaconcuadrcula"/>
              <w:tblW w:w="0" w:type="auto"/>
              <w:tblLook w:val="04A0" w:firstRow="1" w:lastRow="0" w:firstColumn="1" w:lastColumn="0" w:noHBand="0" w:noVBand="1"/>
            </w:tblPr>
            <w:tblGrid>
              <w:gridCol w:w="2795"/>
            </w:tblGrid>
            <w:tr w:rsidR="009C108C" w:rsidRPr="008329D2" w:rsidTr="004D449E">
              <w:trPr>
                <w:trHeight w:val="390"/>
              </w:trPr>
              <w:tc>
                <w:tcPr>
                  <w:tcW w:w="3021" w:type="dxa"/>
                  <w:shd w:val="clear" w:color="auto" w:fill="DBDBDB" w:themeFill="accent3" w:themeFillTint="66"/>
                  <w:vAlign w:val="center"/>
                </w:tcPr>
                <w:p w:rsidR="009C108C" w:rsidRPr="008329D2" w:rsidRDefault="000C24A6" w:rsidP="00C30201">
                  <w:pPr>
                    <w:jc w:val="center"/>
                    <w:rPr>
                      <w:rFonts w:ascii="ITC Avant Garde" w:hAnsi="ITC Avant Garde"/>
                      <w:sz w:val="18"/>
                      <w:szCs w:val="18"/>
                    </w:rPr>
                  </w:pPr>
                  <w:r>
                    <w:rPr>
                      <w:rFonts w:ascii="ITC Avant Garde" w:hAnsi="ITC Avant Garde"/>
                      <w:sz w:val="18"/>
                      <w:szCs w:val="18"/>
                    </w:rPr>
                    <w:t>02</w:t>
                  </w:r>
                  <w:r w:rsidR="009C108C" w:rsidRPr="008329D2">
                    <w:rPr>
                      <w:rFonts w:ascii="ITC Avant Garde" w:hAnsi="ITC Avant Garde"/>
                      <w:sz w:val="18"/>
                      <w:szCs w:val="18"/>
                    </w:rPr>
                    <w:t>/</w:t>
                  </w:r>
                  <w:r w:rsidR="00C30201">
                    <w:rPr>
                      <w:rFonts w:ascii="ITC Avant Garde" w:hAnsi="ITC Avant Garde"/>
                      <w:sz w:val="18"/>
                      <w:szCs w:val="18"/>
                    </w:rPr>
                    <w:t>10</w:t>
                  </w:r>
                  <w:r w:rsidR="009C108C" w:rsidRPr="008329D2">
                    <w:rPr>
                      <w:rFonts w:ascii="ITC Avant Garde" w:hAnsi="ITC Avant Garde"/>
                      <w:sz w:val="18"/>
                      <w:szCs w:val="18"/>
                    </w:rPr>
                    <w:t>/</w:t>
                  </w:r>
                  <w:r w:rsidR="00C30201">
                    <w:rPr>
                      <w:rFonts w:ascii="ITC Avant Garde" w:hAnsi="ITC Avant Garde"/>
                      <w:sz w:val="18"/>
                      <w:szCs w:val="18"/>
                    </w:rPr>
                    <w:t>2018</w:t>
                  </w:r>
                  <w:r w:rsidR="009C108C" w:rsidRPr="008329D2">
                    <w:rPr>
                      <w:rFonts w:ascii="ITC Avant Garde" w:hAnsi="ITC Avant Garde"/>
                      <w:sz w:val="18"/>
                      <w:szCs w:val="18"/>
                    </w:rPr>
                    <w:t xml:space="preserve"> a </w:t>
                  </w:r>
                  <w:r>
                    <w:rPr>
                      <w:rFonts w:ascii="ITC Avant Garde" w:hAnsi="ITC Avant Garde"/>
                      <w:sz w:val="18"/>
                      <w:szCs w:val="18"/>
                    </w:rPr>
                    <w:t>12</w:t>
                  </w:r>
                  <w:r w:rsidR="009C108C" w:rsidRPr="008329D2">
                    <w:rPr>
                      <w:rFonts w:ascii="ITC Avant Garde" w:hAnsi="ITC Avant Garde"/>
                      <w:sz w:val="18"/>
                      <w:szCs w:val="18"/>
                    </w:rPr>
                    <w:t>/</w:t>
                  </w:r>
                  <w:r w:rsidR="00C30201">
                    <w:rPr>
                      <w:rFonts w:ascii="ITC Avant Garde" w:hAnsi="ITC Avant Garde"/>
                      <w:sz w:val="18"/>
                      <w:szCs w:val="18"/>
                    </w:rPr>
                    <w:t>11</w:t>
                  </w:r>
                  <w:r w:rsidR="009C108C" w:rsidRPr="008329D2">
                    <w:rPr>
                      <w:rFonts w:ascii="ITC Avant Garde" w:hAnsi="ITC Avant Garde"/>
                      <w:sz w:val="18"/>
                      <w:szCs w:val="18"/>
                    </w:rPr>
                    <w:t>/</w:t>
                  </w:r>
                  <w:r w:rsidR="00C30201">
                    <w:rPr>
                      <w:rFonts w:ascii="ITC Avant Garde" w:hAnsi="ITC Avant Garde"/>
                      <w:sz w:val="18"/>
                      <w:szCs w:val="18"/>
                    </w:rPr>
                    <w:t>2018</w:t>
                  </w:r>
                </w:p>
              </w:tc>
            </w:tr>
          </w:tbl>
          <w:p w:rsidR="0068307E" w:rsidRPr="008329D2" w:rsidRDefault="0068307E" w:rsidP="009C0D28">
            <w:pPr>
              <w:jc w:val="center"/>
              <w:rPr>
                <w:rFonts w:ascii="ITC Avant Garde" w:hAnsi="ITC Avant Garde"/>
                <w:sz w:val="18"/>
                <w:szCs w:val="18"/>
              </w:rPr>
            </w:pPr>
          </w:p>
        </w:tc>
      </w:tr>
    </w:tbl>
    <w:p w:rsidR="00501ADF" w:rsidRPr="008329D2" w:rsidRDefault="00501ADF" w:rsidP="00501ADF">
      <w:pPr>
        <w:jc w:val="both"/>
        <w:rPr>
          <w:rFonts w:ascii="ITC Avant Garde" w:hAnsi="ITC Avant Garde"/>
          <w:sz w:val="18"/>
          <w:szCs w:val="18"/>
        </w:rPr>
      </w:pPr>
    </w:p>
    <w:p w:rsidR="001932FC" w:rsidRPr="008329D2" w:rsidRDefault="001932FC" w:rsidP="0068307E">
      <w:pPr>
        <w:shd w:val="clear" w:color="auto" w:fill="A8D08D" w:themeFill="accent6" w:themeFillTint="99"/>
        <w:jc w:val="both"/>
        <w:rPr>
          <w:rFonts w:ascii="ITC Avant Garde" w:hAnsi="ITC Avant Garde"/>
          <w:b/>
          <w:sz w:val="18"/>
          <w:szCs w:val="18"/>
        </w:rPr>
      </w:pPr>
      <w:r w:rsidRPr="008329D2">
        <w:rPr>
          <w:rFonts w:ascii="ITC Avant Garde" w:hAnsi="ITC Avant Garde"/>
          <w:b/>
          <w:sz w:val="18"/>
          <w:szCs w:val="18"/>
        </w:rPr>
        <w:t xml:space="preserve">I. DEFINICIÓN DEL PROBLEMA Y OBJETIVOS GENERALES DE LA </w:t>
      </w:r>
      <w:r w:rsidR="00D23BD5" w:rsidRPr="008329D2">
        <w:rPr>
          <w:rFonts w:ascii="ITC Avant Garde" w:hAnsi="ITC Avant Garde"/>
          <w:b/>
          <w:sz w:val="18"/>
          <w:szCs w:val="18"/>
        </w:rPr>
        <w:t xml:space="preserve">PROPUESTA DE </w:t>
      </w:r>
      <w:r w:rsidRPr="008329D2">
        <w:rPr>
          <w:rFonts w:ascii="ITC Avant Garde" w:hAnsi="ITC Avant Garde"/>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477113" w:rsidRPr="008329D2" w:rsidTr="008A48B0">
        <w:tc>
          <w:tcPr>
            <w:tcW w:w="8828" w:type="dxa"/>
            <w:shd w:val="clear" w:color="auto" w:fill="FFFFFF" w:themeFill="background1"/>
          </w:tcPr>
          <w:p w:rsidR="001932FC" w:rsidRPr="008329D2" w:rsidRDefault="001932FC" w:rsidP="00786B4C">
            <w:pPr>
              <w:shd w:val="clear" w:color="auto" w:fill="FFFFFF" w:themeFill="background1"/>
              <w:spacing w:after="120"/>
              <w:jc w:val="both"/>
              <w:rPr>
                <w:rFonts w:ascii="ITC Avant Garde" w:hAnsi="ITC Avant Garde"/>
                <w:b/>
                <w:sz w:val="18"/>
                <w:szCs w:val="18"/>
              </w:rPr>
            </w:pPr>
            <w:r w:rsidRPr="008329D2">
              <w:rPr>
                <w:rFonts w:ascii="ITC Avant Garde" w:hAnsi="ITC Avant Garde"/>
                <w:b/>
                <w:sz w:val="18"/>
                <w:szCs w:val="18"/>
              </w:rPr>
              <w:t>1.</w:t>
            </w:r>
            <w:r w:rsidR="00E6080B" w:rsidRPr="008329D2">
              <w:rPr>
                <w:rFonts w:ascii="ITC Avant Garde" w:hAnsi="ITC Avant Garde"/>
                <w:b/>
                <w:sz w:val="18"/>
                <w:szCs w:val="18"/>
              </w:rPr>
              <w:t>-</w:t>
            </w:r>
            <w:r w:rsidR="00F0449E" w:rsidRPr="008329D2">
              <w:rPr>
                <w:rFonts w:ascii="ITC Avant Garde" w:hAnsi="ITC Avant Garde"/>
                <w:b/>
                <w:sz w:val="18"/>
                <w:szCs w:val="18"/>
              </w:rPr>
              <w:t xml:space="preserve"> ¿Cuál es la problemática que pretende </w:t>
            </w:r>
            <w:r w:rsidR="00DD61A0" w:rsidRPr="008329D2">
              <w:rPr>
                <w:rFonts w:ascii="ITC Avant Garde" w:hAnsi="ITC Avant Garde"/>
                <w:b/>
                <w:sz w:val="18"/>
                <w:szCs w:val="18"/>
              </w:rPr>
              <w:t>prevenir</w:t>
            </w:r>
            <w:r w:rsidR="00E360A5" w:rsidRPr="008329D2">
              <w:rPr>
                <w:rFonts w:ascii="ITC Avant Garde" w:hAnsi="ITC Avant Garde"/>
                <w:b/>
                <w:sz w:val="18"/>
                <w:szCs w:val="18"/>
              </w:rPr>
              <w:t xml:space="preserve"> o </w:t>
            </w:r>
            <w:r w:rsidR="00F0449E" w:rsidRPr="008329D2">
              <w:rPr>
                <w:rFonts w:ascii="ITC Avant Garde" w:hAnsi="ITC Avant Garde"/>
                <w:b/>
                <w:sz w:val="18"/>
                <w:szCs w:val="18"/>
              </w:rPr>
              <w:t>resolver la propuesta de regulación?</w:t>
            </w:r>
          </w:p>
          <w:p w:rsidR="00357445" w:rsidRPr="008329D2" w:rsidRDefault="003C6A0F" w:rsidP="00786B4C">
            <w:pPr>
              <w:shd w:val="clear" w:color="auto" w:fill="FFFFFF" w:themeFill="background1"/>
              <w:spacing w:after="120"/>
              <w:jc w:val="both"/>
              <w:rPr>
                <w:rFonts w:ascii="ITC Avant Garde" w:hAnsi="ITC Avant Garde"/>
                <w:sz w:val="18"/>
                <w:szCs w:val="18"/>
              </w:rPr>
            </w:pPr>
            <w:r>
              <w:rPr>
                <w:rFonts w:ascii="ITC Avant Garde" w:hAnsi="ITC Avant Garde"/>
                <w:sz w:val="18"/>
                <w:szCs w:val="18"/>
              </w:rPr>
              <w:t>Con el proyecto</w:t>
            </w:r>
            <w:r w:rsidR="002715E8" w:rsidRPr="008329D2">
              <w:rPr>
                <w:rFonts w:ascii="ITC Avant Garde" w:hAnsi="ITC Avant Garde"/>
                <w:sz w:val="18"/>
                <w:szCs w:val="18"/>
              </w:rPr>
              <w:t>, el Pleno del Instituto Federal de Telecomunicaciones</w:t>
            </w:r>
            <w:r w:rsidR="002F2A17">
              <w:rPr>
                <w:rFonts w:ascii="ITC Avant Garde" w:hAnsi="ITC Avant Garde"/>
                <w:sz w:val="18"/>
                <w:szCs w:val="18"/>
              </w:rPr>
              <w:t xml:space="preserve"> </w:t>
            </w:r>
            <w:r w:rsidR="002715E8" w:rsidRPr="008329D2">
              <w:rPr>
                <w:rFonts w:ascii="ITC Avant Garde" w:hAnsi="ITC Avant Garde"/>
                <w:sz w:val="18"/>
                <w:szCs w:val="18"/>
              </w:rPr>
              <w:t>ejerc</w:t>
            </w:r>
            <w:r w:rsidR="0051381B" w:rsidRPr="008329D2">
              <w:rPr>
                <w:rFonts w:ascii="ITC Avant Garde" w:hAnsi="ITC Avant Garde"/>
                <w:sz w:val="18"/>
                <w:szCs w:val="18"/>
              </w:rPr>
              <w:t>e</w:t>
            </w:r>
            <w:r w:rsidR="002715E8" w:rsidRPr="008329D2">
              <w:rPr>
                <w:rFonts w:ascii="ITC Avant Garde" w:hAnsi="ITC Avant Garde"/>
                <w:sz w:val="18"/>
                <w:szCs w:val="18"/>
              </w:rPr>
              <w:t xml:space="preserve"> su</w:t>
            </w:r>
            <w:r w:rsidR="00357445" w:rsidRPr="008329D2">
              <w:rPr>
                <w:rFonts w:ascii="ITC Avant Garde" w:hAnsi="ITC Avant Garde"/>
                <w:sz w:val="18"/>
                <w:szCs w:val="18"/>
              </w:rPr>
              <w:t>s</w:t>
            </w:r>
            <w:r w:rsidR="002715E8" w:rsidRPr="008329D2">
              <w:rPr>
                <w:rFonts w:ascii="ITC Avant Garde" w:hAnsi="ITC Avant Garde"/>
                <w:sz w:val="18"/>
                <w:szCs w:val="18"/>
              </w:rPr>
              <w:t xml:space="preserve"> atribuci</w:t>
            </w:r>
            <w:r w:rsidR="00357445" w:rsidRPr="008329D2">
              <w:rPr>
                <w:rFonts w:ascii="ITC Avant Garde" w:hAnsi="ITC Avant Garde"/>
                <w:sz w:val="18"/>
                <w:szCs w:val="18"/>
              </w:rPr>
              <w:t>ones</w:t>
            </w:r>
            <w:r w:rsidR="002715E8" w:rsidRPr="008329D2">
              <w:rPr>
                <w:rFonts w:ascii="ITC Avant Garde" w:hAnsi="ITC Avant Garde"/>
                <w:sz w:val="18"/>
                <w:szCs w:val="18"/>
              </w:rPr>
              <w:t xml:space="preserve"> prevista</w:t>
            </w:r>
            <w:r w:rsidR="00357445" w:rsidRPr="008329D2">
              <w:rPr>
                <w:rFonts w:ascii="ITC Avant Garde" w:hAnsi="ITC Avant Garde"/>
                <w:sz w:val="18"/>
                <w:szCs w:val="18"/>
              </w:rPr>
              <w:t>s</w:t>
            </w:r>
            <w:r w:rsidR="002B170A" w:rsidRPr="008329D2">
              <w:rPr>
                <w:rFonts w:ascii="ITC Avant Garde" w:hAnsi="ITC Avant Garde"/>
                <w:sz w:val="18"/>
                <w:szCs w:val="18"/>
              </w:rPr>
              <w:t xml:space="preserve"> en el artículo 12, fracciones</w:t>
            </w:r>
            <w:r w:rsidR="002715E8" w:rsidRPr="008329D2">
              <w:rPr>
                <w:rFonts w:ascii="ITC Avant Garde" w:hAnsi="ITC Avant Garde"/>
                <w:sz w:val="18"/>
                <w:szCs w:val="18"/>
              </w:rPr>
              <w:t xml:space="preserve"> XVII</w:t>
            </w:r>
            <w:r w:rsidR="00357445" w:rsidRPr="008329D2">
              <w:rPr>
                <w:rFonts w:ascii="ITC Avant Garde" w:hAnsi="ITC Avant Garde"/>
                <w:sz w:val="18"/>
                <w:szCs w:val="18"/>
              </w:rPr>
              <w:t xml:space="preserve"> y XXII</w:t>
            </w:r>
            <w:r w:rsidR="002715E8" w:rsidRPr="008329D2">
              <w:rPr>
                <w:rFonts w:ascii="ITC Avant Garde" w:hAnsi="ITC Avant Garde"/>
                <w:sz w:val="18"/>
                <w:szCs w:val="18"/>
              </w:rPr>
              <w:t>, de la Ley Federal de Competencia Económica</w:t>
            </w:r>
            <w:r w:rsidR="002F2A17">
              <w:rPr>
                <w:rFonts w:ascii="ITC Avant Garde" w:hAnsi="ITC Avant Garde"/>
                <w:sz w:val="18"/>
                <w:szCs w:val="18"/>
              </w:rPr>
              <w:t xml:space="preserve"> (LFCE</w:t>
            </w:r>
            <w:r w:rsidR="005D5566">
              <w:rPr>
                <w:rFonts w:ascii="ITC Avant Garde" w:hAnsi="ITC Avant Garde"/>
                <w:sz w:val="18"/>
                <w:szCs w:val="18"/>
              </w:rPr>
              <w:t xml:space="preserve"> o Ley</w:t>
            </w:r>
            <w:r w:rsidR="002F2A17">
              <w:rPr>
                <w:rFonts w:ascii="ITC Avant Garde" w:hAnsi="ITC Avant Garde"/>
                <w:sz w:val="18"/>
                <w:szCs w:val="18"/>
              </w:rPr>
              <w:t>)</w:t>
            </w:r>
            <w:r w:rsidR="002715E8" w:rsidRPr="008329D2">
              <w:rPr>
                <w:rFonts w:ascii="ITC Avant Garde" w:hAnsi="ITC Avant Garde"/>
                <w:sz w:val="18"/>
                <w:szCs w:val="18"/>
              </w:rPr>
              <w:t xml:space="preserve">, </w:t>
            </w:r>
            <w:r w:rsidR="0051381B" w:rsidRPr="008329D2">
              <w:rPr>
                <w:rFonts w:ascii="ITC Avant Garde" w:hAnsi="ITC Avant Garde"/>
                <w:sz w:val="18"/>
                <w:szCs w:val="18"/>
              </w:rPr>
              <w:t xml:space="preserve">consistente en emitir </w:t>
            </w:r>
            <w:r w:rsidR="002715E8" w:rsidRPr="008329D2">
              <w:rPr>
                <w:rFonts w:ascii="ITC Avant Garde" w:hAnsi="ITC Avant Garde"/>
                <w:sz w:val="18"/>
                <w:szCs w:val="18"/>
              </w:rPr>
              <w:t>Disposiciones Regulatorias</w:t>
            </w:r>
            <w:r w:rsidR="009970F7" w:rsidRPr="008329D2">
              <w:rPr>
                <w:rFonts w:ascii="ITC Avant Garde" w:hAnsi="ITC Avant Garde"/>
                <w:sz w:val="18"/>
                <w:szCs w:val="18"/>
              </w:rPr>
              <w:t>, previa consulta pública</w:t>
            </w:r>
            <w:r w:rsidR="009970F7">
              <w:rPr>
                <w:rFonts w:ascii="ITC Avant Garde" w:hAnsi="ITC Avant Garde"/>
                <w:sz w:val="18"/>
                <w:szCs w:val="18"/>
              </w:rPr>
              <w:t>,</w:t>
            </w:r>
            <w:r w:rsidR="002715E8" w:rsidRPr="008329D2">
              <w:rPr>
                <w:rFonts w:ascii="ITC Avant Garde" w:hAnsi="ITC Avant Garde"/>
                <w:sz w:val="18"/>
                <w:szCs w:val="18"/>
              </w:rPr>
              <w:t xml:space="preserve"> que sean necesarias para el cumplimiento de sus atribu</w:t>
            </w:r>
            <w:r w:rsidR="00357445" w:rsidRPr="008329D2">
              <w:rPr>
                <w:rFonts w:ascii="ITC Avant Garde" w:hAnsi="ITC Avant Garde"/>
                <w:sz w:val="18"/>
                <w:szCs w:val="18"/>
              </w:rPr>
              <w:t xml:space="preserve">ciones, </w:t>
            </w:r>
            <w:r w:rsidR="00F518BB">
              <w:rPr>
                <w:rFonts w:ascii="ITC Avant Garde" w:hAnsi="ITC Avant Garde"/>
                <w:sz w:val="18"/>
                <w:szCs w:val="18"/>
              </w:rPr>
              <w:t xml:space="preserve">en particular, </w:t>
            </w:r>
            <w:r w:rsidR="00357445" w:rsidRPr="008329D2">
              <w:rPr>
                <w:rFonts w:ascii="ITC Avant Garde" w:hAnsi="ITC Avant Garde"/>
                <w:sz w:val="18"/>
                <w:szCs w:val="18"/>
              </w:rPr>
              <w:t>en materia del procedimiento del beneficio de dispensa o reducción del importe de las multas en investigaciones de prácticas monopólicas relativas y concentraciones ilícitas en los sectores de telecomunicaciones y radiodifusión, previsto en los artículos 100, 101 y 102 de la Ley Federal de Competencia Económica.</w:t>
            </w:r>
          </w:p>
          <w:p w:rsidR="003A28BE" w:rsidRDefault="00592E95" w:rsidP="00786B4C">
            <w:pPr>
              <w:shd w:val="clear" w:color="auto" w:fill="FFFFFF" w:themeFill="background1"/>
              <w:spacing w:after="120"/>
              <w:jc w:val="both"/>
              <w:rPr>
                <w:rFonts w:ascii="ITC Avant Garde" w:hAnsi="ITC Avant Garde"/>
                <w:sz w:val="18"/>
                <w:szCs w:val="18"/>
              </w:rPr>
            </w:pPr>
            <w:r w:rsidRPr="008329D2">
              <w:rPr>
                <w:rFonts w:ascii="ITC Avant Garde" w:hAnsi="ITC Avant Garde"/>
                <w:sz w:val="18"/>
                <w:szCs w:val="18"/>
              </w:rPr>
              <w:t xml:space="preserve">Ahora bien, </w:t>
            </w:r>
            <w:r w:rsidR="006704C5" w:rsidRPr="008329D2">
              <w:rPr>
                <w:rFonts w:ascii="ITC Avant Garde" w:hAnsi="ITC Avant Garde"/>
                <w:b/>
                <w:sz w:val="18"/>
                <w:szCs w:val="18"/>
              </w:rPr>
              <w:t>la problemática que se detecta es que</w:t>
            </w:r>
            <w:r w:rsidR="006704C5" w:rsidRPr="008329D2">
              <w:rPr>
                <w:rFonts w:ascii="ITC Avant Garde" w:hAnsi="ITC Avant Garde"/>
                <w:sz w:val="18"/>
                <w:szCs w:val="18"/>
              </w:rPr>
              <w:t xml:space="preserve">, </w:t>
            </w:r>
            <w:r w:rsidRPr="008329D2">
              <w:rPr>
                <w:rFonts w:ascii="ITC Avant Garde" w:hAnsi="ITC Avant Garde"/>
                <w:sz w:val="18"/>
                <w:szCs w:val="18"/>
              </w:rPr>
              <w:t>el beneficio de dispensa o reducción del importe de multas en investigaciones de prácticas monopólicas relativas y concentraciones ilícitas, en los sectores de telecomunicaciones y radiodifusión</w:t>
            </w:r>
            <w:r w:rsidR="006704C5" w:rsidRPr="008329D2">
              <w:rPr>
                <w:rFonts w:ascii="ITC Avant Garde" w:hAnsi="ITC Avant Garde"/>
                <w:sz w:val="18"/>
                <w:szCs w:val="18"/>
              </w:rPr>
              <w:t xml:space="preserve">, está </w:t>
            </w:r>
            <w:r w:rsidRPr="008329D2">
              <w:rPr>
                <w:rFonts w:ascii="ITC Avant Garde" w:hAnsi="ITC Avant Garde"/>
                <w:sz w:val="18"/>
                <w:szCs w:val="18"/>
              </w:rPr>
              <w:t xml:space="preserve">previsto de forma general </w:t>
            </w:r>
            <w:r w:rsidR="006704C5" w:rsidRPr="008329D2">
              <w:rPr>
                <w:rFonts w:ascii="ITC Avant Garde" w:hAnsi="ITC Avant Garde"/>
                <w:sz w:val="18"/>
                <w:szCs w:val="18"/>
              </w:rPr>
              <w:t xml:space="preserve">y </w:t>
            </w:r>
            <w:r w:rsidRPr="008329D2">
              <w:rPr>
                <w:rFonts w:ascii="ITC Avant Garde" w:hAnsi="ITC Avant Garde"/>
                <w:sz w:val="18"/>
                <w:szCs w:val="18"/>
              </w:rPr>
              <w:t>sin mayor detalle en cuanto a su desarrollo</w:t>
            </w:r>
            <w:r w:rsidR="006704C5" w:rsidRPr="008329D2">
              <w:rPr>
                <w:rFonts w:ascii="ITC Avant Garde" w:hAnsi="ITC Avant Garde"/>
                <w:sz w:val="18"/>
                <w:szCs w:val="18"/>
              </w:rPr>
              <w:t>.</w:t>
            </w:r>
            <w:r w:rsidR="0084684B">
              <w:rPr>
                <w:rFonts w:ascii="ITC Avant Garde" w:hAnsi="ITC Avant Garde"/>
                <w:sz w:val="18"/>
                <w:szCs w:val="18"/>
              </w:rPr>
              <w:t xml:space="preserve"> Cabe señalar que, hasta la fecha, el Instituto </w:t>
            </w:r>
            <w:r w:rsidR="003A28BE">
              <w:rPr>
                <w:rFonts w:ascii="ITC Avant Garde" w:hAnsi="ITC Avant Garde"/>
                <w:sz w:val="18"/>
                <w:szCs w:val="18"/>
              </w:rPr>
              <w:t>no</w:t>
            </w:r>
            <w:r w:rsidR="0084684B">
              <w:rPr>
                <w:rFonts w:ascii="ITC Avant Garde" w:hAnsi="ITC Avant Garde"/>
                <w:sz w:val="18"/>
                <w:szCs w:val="18"/>
              </w:rPr>
              <w:t xml:space="preserve"> ha recibido solicitud de dispensa o reducción del importe de multas, por lo que </w:t>
            </w:r>
            <w:r w:rsidR="003A28BE">
              <w:rPr>
                <w:rFonts w:ascii="ITC Avant Garde" w:hAnsi="ITC Avant Garde"/>
                <w:sz w:val="18"/>
                <w:szCs w:val="18"/>
              </w:rPr>
              <w:t>se considera pertinente</w:t>
            </w:r>
            <w:r w:rsidR="0084684B">
              <w:rPr>
                <w:rFonts w:ascii="ITC Avant Garde" w:hAnsi="ITC Avant Garde"/>
                <w:sz w:val="18"/>
                <w:szCs w:val="18"/>
              </w:rPr>
              <w:t xml:space="preserve"> </w:t>
            </w:r>
            <w:r w:rsidR="003A28BE">
              <w:rPr>
                <w:rFonts w:ascii="ITC Avant Garde" w:hAnsi="ITC Avant Garde"/>
                <w:sz w:val="18"/>
                <w:szCs w:val="18"/>
              </w:rPr>
              <w:t xml:space="preserve">establecer </w:t>
            </w:r>
            <w:r w:rsidR="0084684B">
              <w:rPr>
                <w:rFonts w:ascii="ITC Avant Garde" w:hAnsi="ITC Avant Garde"/>
                <w:sz w:val="18"/>
                <w:szCs w:val="18"/>
              </w:rPr>
              <w:t>elementos que incentiven su uso, dado que dicho procedimiento promueve la restauración de</w:t>
            </w:r>
            <w:r w:rsidR="00697844">
              <w:rPr>
                <w:rFonts w:ascii="ITC Avant Garde" w:hAnsi="ITC Avant Garde"/>
                <w:sz w:val="18"/>
                <w:szCs w:val="18"/>
              </w:rPr>
              <w:t>l</w:t>
            </w:r>
            <w:r w:rsidR="0084684B">
              <w:rPr>
                <w:rFonts w:ascii="ITC Avant Garde" w:hAnsi="ITC Avant Garde"/>
                <w:sz w:val="18"/>
                <w:szCs w:val="18"/>
              </w:rPr>
              <w:t xml:space="preserve"> proceso de libre concurrencia y competencia económica de manera expedita.</w:t>
            </w:r>
            <w:r w:rsidR="006704C5" w:rsidRPr="008329D2">
              <w:rPr>
                <w:rFonts w:ascii="ITC Avant Garde" w:hAnsi="ITC Avant Garde"/>
                <w:sz w:val="18"/>
                <w:szCs w:val="18"/>
              </w:rPr>
              <w:t xml:space="preserve"> </w:t>
            </w:r>
          </w:p>
          <w:p w:rsidR="00506DAE" w:rsidRPr="008329D2" w:rsidRDefault="006704C5" w:rsidP="00786B4C">
            <w:pPr>
              <w:shd w:val="clear" w:color="auto" w:fill="FFFFFF" w:themeFill="background1"/>
              <w:spacing w:after="120"/>
              <w:jc w:val="both"/>
              <w:rPr>
                <w:rFonts w:ascii="ITC Avant Garde" w:hAnsi="ITC Avant Garde"/>
                <w:sz w:val="18"/>
                <w:szCs w:val="18"/>
              </w:rPr>
            </w:pPr>
            <w:r w:rsidRPr="008329D2">
              <w:rPr>
                <w:rFonts w:ascii="ITC Avant Garde" w:hAnsi="ITC Avant Garde"/>
                <w:sz w:val="18"/>
                <w:szCs w:val="18"/>
              </w:rPr>
              <w:t xml:space="preserve">Por ello, </w:t>
            </w:r>
            <w:r w:rsidR="00506DAE" w:rsidRPr="008329D2">
              <w:rPr>
                <w:rFonts w:ascii="ITC Avant Garde" w:hAnsi="ITC Avant Garde"/>
                <w:b/>
                <w:sz w:val="18"/>
                <w:szCs w:val="18"/>
              </w:rPr>
              <w:t>l</w:t>
            </w:r>
            <w:r w:rsidR="002C0836" w:rsidRPr="008329D2">
              <w:rPr>
                <w:rFonts w:ascii="ITC Avant Garde" w:hAnsi="ITC Avant Garde"/>
                <w:b/>
                <w:sz w:val="18"/>
                <w:szCs w:val="18"/>
              </w:rPr>
              <w:t xml:space="preserve">a problemática </w:t>
            </w:r>
            <w:r w:rsidR="00F42F5F" w:rsidRPr="008329D2">
              <w:rPr>
                <w:rFonts w:ascii="ITC Avant Garde" w:hAnsi="ITC Avant Garde"/>
                <w:b/>
                <w:sz w:val="18"/>
                <w:szCs w:val="18"/>
              </w:rPr>
              <w:t>que se pretende prevenir</w:t>
            </w:r>
            <w:r w:rsidR="00506DAE" w:rsidRPr="008329D2">
              <w:rPr>
                <w:rFonts w:ascii="ITC Avant Garde" w:hAnsi="ITC Avant Garde"/>
                <w:b/>
                <w:sz w:val="18"/>
                <w:szCs w:val="18"/>
              </w:rPr>
              <w:t>, mitigar o</w:t>
            </w:r>
            <w:r w:rsidR="00F42F5F" w:rsidRPr="007A5D71">
              <w:rPr>
                <w:rFonts w:ascii="ITC Avant Garde" w:hAnsi="ITC Avant Garde"/>
                <w:b/>
                <w:sz w:val="18"/>
                <w:szCs w:val="18"/>
              </w:rPr>
              <w:t xml:space="preserve"> evitar</w:t>
            </w:r>
            <w:r w:rsidR="00F42F5F" w:rsidRPr="008329D2">
              <w:rPr>
                <w:rFonts w:ascii="ITC Avant Garde" w:hAnsi="ITC Avant Garde"/>
                <w:sz w:val="18"/>
                <w:szCs w:val="18"/>
              </w:rPr>
              <w:t xml:space="preserve"> </w:t>
            </w:r>
            <w:r w:rsidR="00506DAE" w:rsidRPr="008329D2">
              <w:rPr>
                <w:rFonts w:ascii="ITC Avant Garde" w:hAnsi="ITC Avant Garde"/>
                <w:sz w:val="18"/>
                <w:szCs w:val="18"/>
              </w:rPr>
              <w:t xml:space="preserve">es </w:t>
            </w:r>
            <w:r w:rsidR="00F42F5F" w:rsidRPr="008329D2">
              <w:rPr>
                <w:rFonts w:ascii="ITC Avant Garde" w:hAnsi="ITC Avant Garde"/>
                <w:sz w:val="18"/>
                <w:szCs w:val="18"/>
              </w:rPr>
              <w:t xml:space="preserve">cualquier tipo de contingencia de carácter legal </w:t>
            </w:r>
            <w:r w:rsidR="00506DAE" w:rsidRPr="008329D2">
              <w:rPr>
                <w:rFonts w:ascii="ITC Avant Garde" w:hAnsi="ITC Avant Garde"/>
                <w:sz w:val="18"/>
                <w:szCs w:val="18"/>
              </w:rPr>
              <w:t xml:space="preserve">que impida </w:t>
            </w:r>
            <w:r w:rsidR="007A5D71">
              <w:rPr>
                <w:rFonts w:ascii="ITC Avant Garde" w:hAnsi="ITC Avant Garde"/>
                <w:sz w:val="18"/>
                <w:szCs w:val="18"/>
              </w:rPr>
              <w:t xml:space="preserve">concluir con </w:t>
            </w:r>
            <w:r w:rsidR="00506DAE" w:rsidRPr="008329D2">
              <w:rPr>
                <w:rFonts w:ascii="ITC Avant Garde" w:hAnsi="ITC Avant Garde"/>
                <w:sz w:val="18"/>
                <w:szCs w:val="18"/>
              </w:rPr>
              <w:t xml:space="preserve">éxito </w:t>
            </w:r>
            <w:r w:rsidR="007A5D71">
              <w:rPr>
                <w:rFonts w:ascii="ITC Avant Garde" w:hAnsi="ITC Avant Garde"/>
                <w:sz w:val="18"/>
                <w:szCs w:val="18"/>
              </w:rPr>
              <w:t xml:space="preserve">el procedimiento para otorgar </w:t>
            </w:r>
            <w:r w:rsidR="00506DAE" w:rsidRPr="008329D2">
              <w:rPr>
                <w:rFonts w:ascii="ITC Avant Garde" w:hAnsi="ITC Avant Garde"/>
                <w:sz w:val="18"/>
                <w:szCs w:val="18"/>
              </w:rPr>
              <w:t xml:space="preserve">el beneficio previsto en los artículos 100, 101 y 102 de la Ley Federal de Competencia Económica, o bien, </w:t>
            </w:r>
            <w:r w:rsidR="00F42F5F" w:rsidRPr="008329D2">
              <w:rPr>
                <w:rFonts w:ascii="ITC Avant Garde" w:hAnsi="ITC Avant Garde"/>
                <w:sz w:val="18"/>
                <w:szCs w:val="18"/>
              </w:rPr>
              <w:t xml:space="preserve">comprometer o poner en riesgo </w:t>
            </w:r>
            <w:r w:rsidR="003A28BE">
              <w:rPr>
                <w:rFonts w:ascii="ITC Avant Garde" w:hAnsi="ITC Avant Garde"/>
                <w:sz w:val="18"/>
                <w:szCs w:val="18"/>
              </w:rPr>
              <w:t xml:space="preserve">las </w:t>
            </w:r>
            <w:r w:rsidR="00506DAE" w:rsidRPr="008329D2">
              <w:rPr>
                <w:rFonts w:ascii="ITC Avant Garde" w:hAnsi="ITC Avant Garde"/>
                <w:sz w:val="18"/>
                <w:szCs w:val="18"/>
              </w:rPr>
              <w:t>investigaciones de prácticas monopólicas relativas y concentraciones ilícitas en los sectores de telecomunicaciones y radiodifusión.</w:t>
            </w:r>
          </w:p>
          <w:p w:rsidR="00235089" w:rsidRPr="008329D2" w:rsidRDefault="00AB58BA" w:rsidP="00786B4C">
            <w:pPr>
              <w:shd w:val="clear" w:color="auto" w:fill="FFFFFF" w:themeFill="background1"/>
              <w:spacing w:after="120"/>
              <w:jc w:val="both"/>
              <w:rPr>
                <w:rFonts w:ascii="ITC Avant Garde" w:hAnsi="ITC Avant Garde"/>
                <w:sz w:val="18"/>
                <w:szCs w:val="18"/>
              </w:rPr>
            </w:pPr>
            <w:r>
              <w:rPr>
                <w:rFonts w:ascii="ITC Avant Garde" w:hAnsi="ITC Avant Garde"/>
                <w:sz w:val="18"/>
                <w:szCs w:val="18"/>
              </w:rPr>
              <w:t xml:space="preserve">En este sentido, </w:t>
            </w:r>
            <w:r w:rsidR="00506DAE" w:rsidRPr="008329D2">
              <w:rPr>
                <w:rFonts w:ascii="ITC Avant Garde" w:hAnsi="ITC Avant Garde"/>
                <w:sz w:val="18"/>
                <w:szCs w:val="18"/>
              </w:rPr>
              <w:t>a juicio del Instituto</w:t>
            </w:r>
            <w:r w:rsidR="00945D20">
              <w:rPr>
                <w:rFonts w:ascii="ITC Avant Garde" w:hAnsi="ITC Avant Garde"/>
                <w:sz w:val="18"/>
                <w:szCs w:val="18"/>
              </w:rPr>
              <w:t xml:space="preserve"> Federal de Telecomunicaciones</w:t>
            </w:r>
            <w:r w:rsidR="000C6592" w:rsidRPr="008329D2">
              <w:rPr>
                <w:rFonts w:ascii="ITC Avant Garde" w:hAnsi="ITC Avant Garde"/>
                <w:sz w:val="18"/>
                <w:szCs w:val="18"/>
              </w:rPr>
              <w:t>,</w:t>
            </w:r>
            <w:r w:rsidR="002C0836" w:rsidRPr="008329D2">
              <w:rPr>
                <w:rFonts w:ascii="ITC Avant Garde" w:hAnsi="ITC Avant Garde"/>
                <w:sz w:val="18"/>
                <w:szCs w:val="18"/>
              </w:rPr>
              <w:t xml:space="preserve"> el procedimiento de mérito</w:t>
            </w:r>
            <w:r w:rsidR="000C6592" w:rsidRPr="008329D2">
              <w:rPr>
                <w:rFonts w:ascii="ITC Avant Garde" w:hAnsi="ITC Avant Garde"/>
                <w:sz w:val="18"/>
                <w:szCs w:val="18"/>
              </w:rPr>
              <w:t xml:space="preserve"> requiere ser complementado</w:t>
            </w:r>
            <w:r w:rsidR="00592E95" w:rsidRPr="008329D2">
              <w:rPr>
                <w:rFonts w:ascii="ITC Avant Garde" w:hAnsi="ITC Avant Garde"/>
                <w:sz w:val="18"/>
                <w:szCs w:val="18"/>
              </w:rPr>
              <w:t xml:space="preserve"> </w:t>
            </w:r>
            <w:r w:rsidR="000C6592" w:rsidRPr="008329D2">
              <w:rPr>
                <w:rFonts w:ascii="ITC Avant Garde" w:hAnsi="ITC Avant Garde"/>
                <w:sz w:val="18"/>
                <w:szCs w:val="18"/>
              </w:rPr>
              <w:t xml:space="preserve">a efecto de brindar </w:t>
            </w:r>
            <w:r w:rsidR="00235089" w:rsidRPr="008329D2">
              <w:rPr>
                <w:rFonts w:ascii="ITC Avant Garde" w:hAnsi="ITC Avant Garde"/>
                <w:sz w:val="18"/>
                <w:szCs w:val="18"/>
              </w:rPr>
              <w:t xml:space="preserve">certeza y seguridad jurídicas a los destinatarios del mismo, </w:t>
            </w:r>
            <w:r w:rsidR="009C3D0C">
              <w:rPr>
                <w:rFonts w:ascii="ITC Avant Garde" w:hAnsi="ITC Avant Garde"/>
                <w:sz w:val="18"/>
                <w:szCs w:val="18"/>
              </w:rPr>
              <w:t xml:space="preserve">esto es, aquéllos </w:t>
            </w:r>
            <w:r w:rsidR="009C3D0C" w:rsidRPr="008329D2">
              <w:rPr>
                <w:rFonts w:ascii="ITC Avant Garde" w:hAnsi="ITC Avant Garde"/>
                <w:sz w:val="18"/>
                <w:szCs w:val="18"/>
              </w:rPr>
              <w:t xml:space="preserve">agentes económicos que </w:t>
            </w:r>
            <w:r w:rsidR="009C3D0C">
              <w:rPr>
                <w:rFonts w:ascii="ITC Avant Garde" w:hAnsi="ITC Avant Garde"/>
                <w:sz w:val="18"/>
                <w:szCs w:val="18"/>
              </w:rPr>
              <w:t xml:space="preserve">se comprometan a suspender, suprimir o corregir </w:t>
            </w:r>
            <w:r w:rsidR="00615D0A">
              <w:rPr>
                <w:rFonts w:ascii="ITC Avant Garde" w:hAnsi="ITC Avant Garde"/>
                <w:sz w:val="18"/>
                <w:szCs w:val="18"/>
              </w:rPr>
              <w:t xml:space="preserve">las </w:t>
            </w:r>
            <w:r w:rsidR="009C3D0C" w:rsidRPr="008329D2">
              <w:rPr>
                <w:rFonts w:ascii="ITC Avant Garde" w:hAnsi="ITC Avant Garde"/>
                <w:sz w:val="18"/>
                <w:szCs w:val="18"/>
              </w:rPr>
              <w:t>práctica</w:t>
            </w:r>
            <w:r w:rsidR="009C3D0C">
              <w:rPr>
                <w:rFonts w:ascii="ITC Avant Garde" w:hAnsi="ITC Avant Garde"/>
                <w:sz w:val="18"/>
                <w:szCs w:val="18"/>
              </w:rPr>
              <w:t>s</w:t>
            </w:r>
            <w:r w:rsidR="009C3D0C" w:rsidRPr="008329D2">
              <w:rPr>
                <w:rFonts w:ascii="ITC Avant Garde" w:hAnsi="ITC Avant Garde"/>
                <w:sz w:val="18"/>
                <w:szCs w:val="18"/>
              </w:rPr>
              <w:t xml:space="preserve"> o </w:t>
            </w:r>
            <w:r w:rsidR="004D449E">
              <w:rPr>
                <w:rFonts w:ascii="ITC Avant Garde" w:hAnsi="ITC Avant Garde"/>
                <w:sz w:val="18"/>
                <w:szCs w:val="18"/>
              </w:rPr>
              <w:t xml:space="preserve">las </w:t>
            </w:r>
            <w:r w:rsidR="009C3D0C" w:rsidRPr="008329D2">
              <w:rPr>
                <w:rFonts w:ascii="ITC Avant Garde" w:hAnsi="ITC Avant Garde"/>
                <w:sz w:val="18"/>
                <w:szCs w:val="18"/>
              </w:rPr>
              <w:t>concentraci</w:t>
            </w:r>
            <w:r w:rsidR="009C3D0C">
              <w:rPr>
                <w:rFonts w:ascii="ITC Avant Garde" w:hAnsi="ITC Avant Garde"/>
                <w:sz w:val="18"/>
                <w:szCs w:val="18"/>
              </w:rPr>
              <w:t>ones</w:t>
            </w:r>
            <w:r w:rsidR="009C3D0C" w:rsidRPr="008329D2">
              <w:rPr>
                <w:rFonts w:ascii="ITC Avant Garde" w:hAnsi="ITC Avant Garde"/>
                <w:sz w:val="18"/>
                <w:szCs w:val="18"/>
              </w:rPr>
              <w:t xml:space="preserve"> </w:t>
            </w:r>
            <w:r w:rsidR="004D449E">
              <w:rPr>
                <w:rFonts w:ascii="ITC Avant Garde" w:hAnsi="ITC Avant Garde"/>
                <w:sz w:val="18"/>
                <w:szCs w:val="18"/>
              </w:rPr>
              <w:t>correspondientes</w:t>
            </w:r>
            <w:r w:rsidR="009C3D0C">
              <w:rPr>
                <w:rFonts w:ascii="ITC Avant Garde" w:hAnsi="ITC Avant Garde"/>
                <w:sz w:val="18"/>
                <w:szCs w:val="18"/>
              </w:rPr>
              <w:t xml:space="preserve">. De esta forma, la regulación propuesta es una </w:t>
            </w:r>
            <w:r w:rsidR="00592E95" w:rsidRPr="008329D2">
              <w:rPr>
                <w:rFonts w:ascii="ITC Avant Garde" w:hAnsi="ITC Avant Garde"/>
                <w:sz w:val="18"/>
                <w:szCs w:val="18"/>
              </w:rPr>
              <w:t>herramienta para</w:t>
            </w:r>
            <w:r w:rsidR="00235089" w:rsidRPr="008329D2">
              <w:rPr>
                <w:rFonts w:ascii="ITC Avant Garde" w:hAnsi="ITC Avant Garde"/>
                <w:sz w:val="18"/>
                <w:szCs w:val="18"/>
              </w:rPr>
              <w:t xml:space="preserve"> promover, proteger y garantizar la libre concurrencia y la competencia económica en los sectores de telecomunicaciones y radiodifusión.</w:t>
            </w:r>
          </w:p>
          <w:p w:rsidR="0010189E" w:rsidRPr="008329D2" w:rsidRDefault="00AB58BA" w:rsidP="0010189E">
            <w:pPr>
              <w:shd w:val="clear" w:color="auto" w:fill="FFFFFF" w:themeFill="background1"/>
              <w:spacing w:after="120"/>
              <w:jc w:val="both"/>
              <w:rPr>
                <w:rFonts w:ascii="ITC Avant Garde" w:hAnsi="ITC Avant Garde"/>
                <w:sz w:val="18"/>
                <w:szCs w:val="18"/>
              </w:rPr>
            </w:pPr>
            <w:r>
              <w:rPr>
                <w:rFonts w:ascii="ITC Avant Garde" w:hAnsi="ITC Avant Garde"/>
                <w:sz w:val="18"/>
                <w:szCs w:val="18"/>
              </w:rPr>
              <w:t>Por tanto</w:t>
            </w:r>
            <w:r w:rsidR="003C6A0F">
              <w:rPr>
                <w:rFonts w:ascii="ITC Avant Garde" w:hAnsi="ITC Avant Garde"/>
                <w:sz w:val="18"/>
                <w:szCs w:val="18"/>
              </w:rPr>
              <w:t>, el proyecto</w:t>
            </w:r>
            <w:r w:rsidR="0010189E" w:rsidRPr="008329D2">
              <w:rPr>
                <w:rFonts w:ascii="ITC Avant Garde" w:hAnsi="ITC Avant Garde"/>
                <w:sz w:val="18"/>
                <w:szCs w:val="18"/>
              </w:rPr>
              <w:t xml:space="preserve"> busca emitir disposiciones administrativas de carácter general exclusivamente para cumplir su función regulatoria en el sector de su competencia —en materia de competencia económica en los sectores de radiodifusión y telecomunicaciones— con la f</w:t>
            </w:r>
            <w:r w:rsidR="00B57018">
              <w:rPr>
                <w:rFonts w:ascii="ITC Avant Garde" w:hAnsi="ITC Avant Garde"/>
                <w:sz w:val="18"/>
                <w:szCs w:val="18"/>
              </w:rPr>
              <w:t>inalidad de prev</w:t>
            </w:r>
            <w:r w:rsidR="0010189E" w:rsidRPr="008329D2">
              <w:rPr>
                <w:rFonts w:ascii="ITC Avant Garde" w:hAnsi="ITC Avant Garde"/>
                <w:sz w:val="18"/>
                <w:szCs w:val="18"/>
              </w:rPr>
              <w:t xml:space="preserve">er lo necesario para desarrollar de forma clara el procedimiento conforme al cual deberá resolverse sobre la </w:t>
            </w:r>
            <w:r w:rsidR="0010189E">
              <w:rPr>
                <w:rFonts w:ascii="ITC Avant Garde" w:hAnsi="ITC Avant Garde"/>
                <w:sz w:val="18"/>
                <w:szCs w:val="18"/>
              </w:rPr>
              <w:t>solicitud</w:t>
            </w:r>
            <w:r w:rsidR="0010189E" w:rsidRPr="008329D2">
              <w:rPr>
                <w:rFonts w:ascii="ITC Avant Garde" w:hAnsi="ITC Avant Garde"/>
                <w:sz w:val="18"/>
                <w:szCs w:val="18"/>
              </w:rPr>
              <w:t xml:space="preserve"> del beneficio de dispensa o reducción del importe de las multas en investigaciones de prácticas monopólicas relativas y concentraciones ilícitas en los sectores de </w:t>
            </w:r>
            <w:r w:rsidR="0010189E" w:rsidRPr="008329D2">
              <w:rPr>
                <w:rFonts w:ascii="ITC Avant Garde" w:hAnsi="ITC Avant Garde"/>
                <w:sz w:val="18"/>
                <w:szCs w:val="18"/>
              </w:rPr>
              <w:lastRenderedPageBreak/>
              <w:t>telecomunicaciones y radiodifusión, previsto en los artículos 100, 101 y 102 de la Ley Federal de Competencia Económica.</w:t>
            </w:r>
          </w:p>
          <w:p w:rsidR="0051381B" w:rsidRPr="008329D2" w:rsidRDefault="0022793F" w:rsidP="00786B4C">
            <w:pPr>
              <w:shd w:val="clear" w:color="auto" w:fill="FFFFFF" w:themeFill="background1"/>
              <w:spacing w:after="120"/>
              <w:jc w:val="both"/>
              <w:rPr>
                <w:rFonts w:ascii="ITC Avant Garde" w:hAnsi="ITC Avant Garde"/>
                <w:sz w:val="18"/>
                <w:szCs w:val="18"/>
              </w:rPr>
            </w:pPr>
            <w:r w:rsidRPr="008329D2">
              <w:rPr>
                <w:rFonts w:ascii="ITC Avant Garde" w:hAnsi="ITC Avant Garde"/>
                <w:sz w:val="18"/>
                <w:szCs w:val="18"/>
              </w:rPr>
              <w:t>En este sentido, e</w:t>
            </w:r>
            <w:r w:rsidR="0051381B" w:rsidRPr="008329D2">
              <w:rPr>
                <w:rFonts w:ascii="ITC Avant Garde" w:hAnsi="ITC Avant Garde"/>
                <w:sz w:val="18"/>
                <w:szCs w:val="18"/>
              </w:rPr>
              <w:t>l artículo 3, fracción VIII, de la LFCE define Disposiciones Regulatorias como las disposiciones administrativas de carácter general que el Instituto podrá emitir para el cumplimiento de su función regulatoria conforme a lo establecido en la fracción IV del párrafo vigésimo del artículo 28 de la Constitución Política de los Estados Unidos Mexicanos.</w:t>
            </w:r>
          </w:p>
          <w:p w:rsidR="0051381B" w:rsidRPr="008329D2" w:rsidRDefault="0022793F" w:rsidP="00786B4C">
            <w:pPr>
              <w:shd w:val="clear" w:color="auto" w:fill="FFFFFF" w:themeFill="background1"/>
              <w:spacing w:after="120"/>
              <w:jc w:val="both"/>
              <w:rPr>
                <w:rFonts w:ascii="ITC Avant Garde" w:hAnsi="ITC Avant Garde"/>
                <w:sz w:val="18"/>
                <w:szCs w:val="18"/>
              </w:rPr>
            </w:pPr>
            <w:r w:rsidRPr="008329D2">
              <w:rPr>
                <w:rFonts w:ascii="ITC Avant Garde" w:hAnsi="ITC Avant Garde"/>
                <w:sz w:val="18"/>
                <w:szCs w:val="18"/>
              </w:rPr>
              <w:t>Ahora bien, las facultades regulatorias del Instituto han sido</w:t>
            </w:r>
            <w:r w:rsidR="0051381B" w:rsidRPr="008329D2">
              <w:rPr>
                <w:rFonts w:ascii="ITC Avant Garde" w:hAnsi="ITC Avant Garde"/>
                <w:sz w:val="18"/>
                <w:szCs w:val="18"/>
              </w:rPr>
              <w:t xml:space="preserve"> </w:t>
            </w:r>
            <w:r w:rsidRPr="008329D2">
              <w:rPr>
                <w:rFonts w:ascii="ITC Avant Garde" w:hAnsi="ITC Avant Garde"/>
                <w:sz w:val="18"/>
                <w:szCs w:val="18"/>
              </w:rPr>
              <w:t>ratificadas</w:t>
            </w:r>
            <w:r w:rsidR="0051381B" w:rsidRPr="008329D2">
              <w:rPr>
                <w:rFonts w:ascii="ITC Avant Garde" w:hAnsi="ITC Avant Garde"/>
                <w:sz w:val="18"/>
                <w:szCs w:val="18"/>
              </w:rPr>
              <w:t xml:space="preserve"> por el Pleno de la Suprema Corte de Justicia de la Nación en </w:t>
            </w:r>
            <w:r w:rsidR="002E2573" w:rsidRPr="008329D2">
              <w:rPr>
                <w:rFonts w:ascii="ITC Avant Garde" w:hAnsi="ITC Avant Garde"/>
                <w:sz w:val="18"/>
                <w:szCs w:val="18"/>
              </w:rPr>
              <w:t>la siguiente tesis de jurisprudencia:</w:t>
            </w:r>
          </w:p>
          <w:p w:rsidR="002E2573" w:rsidRPr="008329D2" w:rsidRDefault="00EE75CB" w:rsidP="00786B4C">
            <w:pPr>
              <w:shd w:val="clear" w:color="auto" w:fill="FFFFFF" w:themeFill="background1"/>
              <w:spacing w:after="120"/>
              <w:ind w:left="567" w:right="567"/>
              <w:jc w:val="both"/>
              <w:rPr>
                <w:rFonts w:ascii="ITC Avant Garde" w:hAnsi="ITC Avant Garde"/>
                <w:i/>
                <w:sz w:val="14"/>
                <w:szCs w:val="18"/>
              </w:rPr>
            </w:pPr>
            <w:r w:rsidRPr="008329D2">
              <w:rPr>
                <w:rFonts w:ascii="ITC Avant Garde" w:hAnsi="ITC Avant Garde"/>
                <w:sz w:val="14"/>
                <w:szCs w:val="18"/>
              </w:rPr>
              <w:t>“</w:t>
            </w:r>
            <w:r w:rsidR="002E2573" w:rsidRPr="008329D2">
              <w:rPr>
                <w:rFonts w:ascii="ITC Avant Garde" w:hAnsi="ITC Avant Garde"/>
                <w:i/>
                <w:sz w:val="14"/>
                <w:szCs w:val="18"/>
              </w:rPr>
              <w:t xml:space="preserve">Época: Décima Época </w:t>
            </w:r>
          </w:p>
          <w:p w:rsidR="002E2573" w:rsidRPr="008329D2" w:rsidRDefault="002E2573" w:rsidP="00786B4C">
            <w:pPr>
              <w:shd w:val="clear" w:color="auto" w:fill="FFFFFF" w:themeFill="background1"/>
              <w:spacing w:after="120"/>
              <w:ind w:left="567" w:right="567"/>
              <w:jc w:val="both"/>
              <w:rPr>
                <w:rFonts w:ascii="ITC Avant Garde" w:hAnsi="ITC Avant Garde"/>
                <w:i/>
                <w:sz w:val="14"/>
                <w:szCs w:val="18"/>
              </w:rPr>
            </w:pPr>
            <w:r w:rsidRPr="008329D2">
              <w:rPr>
                <w:rFonts w:ascii="ITC Avant Garde" w:hAnsi="ITC Avant Garde"/>
                <w:i/>
                <w:sz w:val="14"/>
                <w:szCs w:val="18"/>
              </w:rPr>
              <w:t xml:space="preserve">Registro: 2010670 </w:t>
            </w:r>
          </w:p>
          <w:p w:rsidR="002E2573" w:rsidRPr="008329D2" w:rsidRDefault="002E2573" w:rsidP="00786B4C">
            <w:pPr>
              <w:shd w:val="clear" w:color="auto" w:fill="FFFFFF" w:themeFill="background1"/>
              <w:spacing w:after="120"/>
              <w:ind w:left="567" w:right="567"/>
              <w:jc w:val="both"/>
              <w:rPr>
                <w:rFonts w:ascii="ITC Avant Garde" w:hAnsi="ITC Avant Garde"/>
                <w:i/>
                <w:sz w:val="14"/>
                <w:szCs w:val="18"/>
              </w:rPr>
            </w:pPr>
            <w:r w:rsidRPr="008329D2">
              <w:rPr>
                <w:rFonts w:ascii="ITC Avant Garde" w:hAnsi="ITC Avant Garde"/>
                <w:i/>
                <w:sz w:val="14"/>
                <w:szCs w:val="18"/>
              </w:rPr>
              <w:t xml:space="preserve">Instancia: Pleno </w:t>
            </w:r>
          </w:p>
          <w:p w:rsidR="002E2573" w:rsidRPr="008329D2" w:rsidRDefault="002E2573" w:rsidP="00786B4C">
            <w:pPr>
              <w:shd w:val="clear" w:color="auto" w:fill="FFFFFF" w:themeFill="background1"/>
              <w:spacing w:after="120"/>
              <w:ind w:left="567" w:right="567"/>
              <w:jc w:val="both"/>
              <w:rPr>
                <w:rFonts w:ascii="ITC Avant Garde" w:hAnsi="ITC Avant Garde"/>
                <w:i/>
                <w:sz w:val="14"/>
                <w:szCs w:val="18"/>
              </w:rPr>
            </w:pPr>
            <w:r w:rsidRPr="008329D2">
              <w:rPr>
                <w:rFonts w:ascii="ITC Avant Garde" w:hAnsi="ITC Avant Garde"/>
                <w:i/>
                <w:sz w:val="14"/>
                <w:szCs w:val="18"/>
              </w:rPr>
              <w:t xml:space="preserve">Tipo de Tesis: Jurisprudencia </w:t>
            </w:r>
          </w:p>
          <w:p w:rsidR="002E2573" w:rsidRPr="008329D2" w:rsidRDefault="002E2573" w:rsidP="00786B4C">
            <w:pPr>
              <w:shd w:val="clear" w:color="auto" w:fill="FFFFFF" w:themeFill="background1"/>
              <w:spacing w:after="120"/>
              <w:ind w:left="567" w:right="567"/>
              <w:jc w:val="both"/>
              <w:rPr>
                <w:rFonts w:ascii="ITC Avant Garde" w:hAnsi="ITC Avant Garde"/>
                <w:i/>
                <w:sz w:val="14"/>
                <w:szCs w:val="18"/>
              </w:rPr>
            </w:pPr>
            <w:r w:rsidRPr="008329D2">
              <w:rPr>
                <w:rFonts w:ascii="ITC Avant Garde" w:hAnsi="ITC Avant Garde"/>
                <w:i/>
                <w:sz w:val="14"/>
                <w:szCs w:val="18"/>
              </w:rPr>
              <w:t xml:space="preserve">Fuente: Gaceta del Semanario Judicial de la Federación </w:t>
            </w:r>
          </w:p>
          <w:p w:rsidR="002E2573" w:rsidRPr="008329D2" w:rsidRDefault="002E2573" w:rsidP="00786B4C">
            <w:pPr>
              <w:shd w:val="clear" w:color="auto" w:fill="FFFFFF" w:themeFill="background1"/>
              <w:spacing w:after="120"/>
              <w:ind w:left="567" w:right="567"/>
              <w:jc w:val="both"/>
              <w:rPr>
                <w:rFonts w:ascii="ITC Avant Garde" w:hAnsi="ITC Avant Garde"/>
                <w:i/>
                <w:sz w:val="14"/>
                <w:szCs w:val="18"/>
              </w:rPr>
            </w:pPr>
            <w:r w:rsidRPr="008329D2">
              <w:rPr>
                <w:rFonts w:ascii="ITC Avant Garde" w:hAnsi="ITC Avant Garde"/>
                <w:i/>
                <w:sz w:val="14"/>
                <w:szCs w:val="18"/>
              </w:rPr>
              <w:t xml:space="preserve">Libro 25, Diciembre de 2015, Tomo I </w:t>
            </w:r>
          </w:p>
          <w:p w:rsidR="002E2573" w:rsidRPr="008329D2" w:rsidRDefault="002E2573" w:rsidP="00786B4C">
            <w:pPr>
              <w:shd w:val="clear" w:color="auto" w:fill="FFFFFF" w:themeFill="background1"/>
              <w:spacing w:after="120"/>
              <w:ind w:left="567" w:right="567"/>
              <w:jc w:val="both"/>
              <w:rPr>
                <w:rFonts w:ascii="ITC Avant Garde" w:hAnsi="ITC Avant Garde"/>
                <w:i/>
                <w:sz w:val="14"/>
                <w:szCs w:val="18"/>
              </w:rPr>
            </w:pPr>
            <w:r w:rsidRPr="008329D2">
              <w:rPr>
                <w:rFonts w:ascii="ITC Avant Garde" w:hAnsi="ITC Avant Garde"/>
                <w:i/>
                <w:sz w:val="14"/>
                <w:szCs w:val="18"/>
              </w:rPr>
              <w:t xml:space="preserve">Materia(s): Constitucional </w:t>
            </w:r>
          </w:p>
          <w:p w:rsidR="002E2573" w:rsidRPr="008329D2" w:rsidRDefault="002E2573" w:rsidP="00786B4C">
            <w:pPr>
              <w:shd w:val="clear" w:color="auto" w:fill="FFFFFF" w:themeFill="background1"/>
              <w:spacing w:after="120"/>
              <w:ind w:left="567" w:right="567"/>
              <w:jc w:val="both"/>
              <w:rPr>
                <w:rFonts w:ascii="ITC Avant Garde" w:hAnsi="ITC Avant Garde"/>
                <w:i/>
                <w:sz w:val="14"/>
                <w:szCs w:val="18"/>
              </w:rPr>
            </w:pPr>
            <w:r w:rsidRPr="008329D2">
              <w:rPr>
                <w:rFonts w:ascii="ITC Avant Garde" w:hAnsi="ITC Avant Garde"/>
                <w:i/>
                <w:sz w:val="14"/>
                <w:szCs w:val="18"/>
              </w:rPr>
              <w:t xml:space="preserve">Tesis: P./J. 44/2015 (10a.) </w:t>
            </w:r>
          </w:p>
          <w:p w:rsidR="002E2573" w:rsidRPr="008329D2" w:rsidRDefault="002E2573" w:rsidP="00786B4C">
            <w:pPr>
              <w:shd w:val="clear" w:color="auto" w:fill="FFFFFF" w:themeFill="background1"/>
              <w:spacing w:after="120"/>
              <w:ind w:left="567" w:right="567"/>
              <w:jc w:val="both"/>
              <w:rPr>
                <w:rFonts w:ascii="ITC Avant Garde" w:hAnsi="ITC Avant Garde"/>
                <w:i/>
                <w:sz w:val="14"/>
                <w:szCs w:val="18"/>
              </w:rPr>
            </w:pPr>
            <w:r w:rsidRPr="008329D2">
              <w:rPr>
                <w:rFonts w:ascii="ITC Avant Garde" w:hAnsi="ITC Avant Garde"/>
                <w:i/>
                <w:sz w:val="14"/>
                <w:szCs w:val="18"/>
              </w:rPr>
              <w:t xml:space="preserve">Página: 36 </w:t>
            </w:r>
          </w:p>
          <w:p w:rsidR="002E2573" w:rsidRPr="008329D2" w:rsidRDefault="002E2573" w:rsidP="00786B4C">
            <w:pPr>
              <w:shd w:val="clear" w:color="auto" w:fill="FFFFFF" w:themeFill="background1"/>
              <w:spacing w:after="120"/>
              <w:ind w:left="567" w:right="567"/>
              <w:jc w:val="both"/>
              <w:rPr>
                <w:rFonts w:ascii="ITC Avant Garde" w:hAnsi="ITC Avant Garde"/>
                <w:b/>
                <w:i/>
                <w:sz w:val="14"/>
                <w:szCs w:val="18"/>
              </w:rPr>
            </w:pPr>
            <w:r w:rsidRPr="008329D2">
              <w:rPr>
                <w:rFonts w:ascii="ITC Avant Garde" w:hAnsi="ITC Avant Garde"/>
                <w:b/>
                <w:i/>
                <w:sz w:val="14"/>
                <w:szCs w:val="18"/>
              </w:rPr>
              <w:t>INSTITUTO FEDERAL DE TELECOMUNICACIONES (IFT). CARACTERIZACIÓN CONSTITUCIONAL DE SUS FACULTADES REGULATORIAS.</w:t>
            </w:r>
          </w:p>
          <w:p w:rsidR="002E2573" w:rsidRPr="008329D2" w:rsidRDefault="002E2573" w:rsidP="00786B4C">
            <w:pPr>
              <w:shd w:val="clear" w:color="auto" w:fill="FFFFFF" w:themeFill="background1"/>
              <w:spacing w:after="120"/>
              <w:ind w:left="567" w:right="567"/>
              <w:jc w:val="both"/>
              <w:rPr>
                <w:rFonts w:ascii="ITC Avant Garde" w:hAnsi="ITC Avant Garde"/>
                <w:i/>
                <w:sz w:val="14"/>
                <w:szCs w:val="18"/>
              </w:rPr>
            </w:pPr>
            <w:r w:rsidRPr="008329D2">
              <w:rPr>
                <w:rFonts w:ascii="ITC Avant Garde" w:hAnsi="ITC Avant Garde"/>
                <w:i/>
                <w:sz w:val="14"/>
                <w:szCs w:val="18"/>
              </w:rPr>
              <w:t xml:space="preserve">Del listado de facultades previstas en el artículo 28 de la Constitución Política de los Estados Unidos Mexicanos se advierte que el IFT no tiene asignada una función jurídica preponderante, sino que conjunta las tres clásicas: la de producción de normas generales, la de aplicación y la de adjudicación, siendo la primera la que corresponde propiamente a su función regulatoria, respecto de la cual en la norma constitucional hay referencia textual a dos tipos: 1) internas; y, 2) externas. Ahora bien, el precepto indicado, en su párrafo vigésimo, fracción III, establece que aquél emitirá su propio estatuto orgánico, esto es, producirá regulación interna; </w:t>
            </w:r>
            <w:r w:rsidRPr="008329D2">
              <w:rPr>
                <w:rFonts w:ascii="ITC Avant Garde" w:hAnsi="ITC Avant Garde"/>
                <w:b/>
                <w:i/>
                <w:sz w:val="14"/>
                <w:szCs w:val="18"/>
              </w:rPr>
              <w:t>por su parte, la fracción IV del párrafo y artículo aludidos establece que podrá emitir disposiciones administrativas de carácter general exclusivamente para cumplir su función regulatoria en el sector de su competencia, es decir, expedirá regulación externa.</w:t>
            </w:r>
            <w:r w:rsidRPr="008329D2">
              <w:rPr>
                <w:rFonts w:ascii="ITC Avant Garde" w:hAnsi="ITC Avant Garde"/>
                <w:i/>
                <w:sz w:val="14"/>
                <w:szCs w:val="18"/>
              </w:rPr>
              <w:t xml:space="preserve"> </w:t>
            </w:r>
            <w:r w:rsidRPr="008329D2">
              <w:rPr>
                <w:rFonts w:ascii="ITC Avant Garde" w:hAnsi="ITC Avant Garde"/>
                <w:b/>
                <w:i/>
                <w:sz w:val="14"/>
                <w:szCs w:val="18"/>
              </w:rPr>
              <w:t>Ahora bien, estas normas regulatorias tienen un límite material, por el cual sólo puede emitir normas generales en el ámbito de competencias en el que tiene poderes regulatorios, ya que la norma constitucional establece: "exclusivamente para el cumplimiento de su función regulatoria en el sector de su competencia"; por tanto, para determinar cuál es su sector de competencia es necesario precisar el criterio rector de su ámbito material de actuación, lo que prevén los párrafos décimo quinto y décimo sexto del artículo 28 mencionado en tres rubros</w:t>
            </w:r>
            <w:r w:rsidRPr="008329D2">
              <w:rPr>
                <w:rFonts w:ascii="ITC Avant Garde" w:hAnsi="ITC Avant Garde"/>
                <w:i/>
                <w:sz w:val="14"/>
                <w:szCs w:val="18"/>
              </w:rPr>
              <w:t xml:space="preserve">: a) El desarrollo eficiente de la radiodifusión y las telecomunicaciones; b)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 </w:t>
            </w:r>
            <w:r w:rsidRPr="008329D2">
              <w:rPr>
                <w:rFonts w:ascii="ITC Avant Garde" w:hAnsi="ITC Avant Garde"/>
                <w:b/>
                <w:i/>
                <w:sz w:val="14"/>
                <w:szCs w:val="18"/>
              </w:rPr>
              <w:t>y, c) En materia de competencia económica de los sectores de radiodifusión y telecomunicaciones.</w:t>
            </w:r>
            <w:r w:rsidRPr="008329D2">
              <w:rPr>
                <w:rFonts w:ascii="ITC Avant Garde" w:hAnsi="ITC Avant Garde"/>
                <w:i/>
                <w:sz w:val="14"/>
                <w:szCs w:val="18"/>
              </w:rPr>
              <w:t xml:space="preserve"> Por otra parte, sus facultades regulatorias tienen un límite jerárquico, pues el artículo 28 citado precisa que las disposiciones administrativas de carácter general que puede emitir dentro del sistema de fuentes jurídicas se encuentran por debajo de la Constitución y, en un peldaño inferior, también debajo de las leyes emitidas por el Congreso de la Unión. </w:t>
            </w:r>
            <w:r w:rsidRPr="008329D2">
              <w:rPr>
                <w:rFonts w:ascii="ITC Avant Garde" w:hAnsi="ITC Avant Garde"/>
                <w:b/>
                <w:i/>
                <w:sz w:val="14"/>
                <w:szCs w:val="18"/>
              </w:rPr>
              <w:t>Así, el órgano referido tiene la facultad constitucional de emitir disposiciones administrativas de carácter general exclusivamente para cumplir su función regulatoria en el sector de su competencia, constituyendo sus disposiciones generales una fuente jurídica jerárquicamente inferior a las leyes emitidas por el Congreso</w:t>
            </w:r>
            <w:r w:rsidRPr="008329D2">
              <w:rPr>
                <w:rFonts w:ascii="ITC Avant Garde" w:hAnsi="ITC Avant Garde"/>
                <w:i/>
                <w:sz w:val="14"/>
                <w:szCs w:val="18"/>
              </w:rPr>
              <w:t xml:space="preserve"> con fundamento en el artículo 73, fracción XVII, de la Constitución Federal, a cuyos términos debe ajustarse dicho órgano constitucional autónomo, en términos del invocado artículo 28.</w:t>
            </w:r>
          </w:p>
          <w:p w:rsidR="002E2573" w:rsidRPr="008329D2" w:rsidRDefault="002E2573" w:rsidP="00786B4C">
            <w:pPr>
              <w:shd w:val="clear" w:color="auto" w:fill="FFFFFF" w:themeFill="background1"/>
              <w:spacing w:after="120"/>
              <w:ind w:left="567" w:right="567"/>
              <w:jc w:val="both"/>
              <w:rPr>
                <w:rFonts w:ascii="ITC Avant Garde" w:hAnsi="ITC Avant Garde"/>
                <w:i/>
                <w:sz w:val="14"/>
                <w:szCs w:val="18"/>
              </w:rPr>
            </w:pPr>
            <w:r w:rsidRPr="008329D2">
              <w:rPr>
                <w:rFonts w:ascii="ITC Avant Garde" w:hAnsi="ITC Avant Garde"/>
                <w:i/>
                <w:sz w:val="14"/>
                <w:szCs w:val="18"/>
              </w:rPr>
              <w:t>Controversia constitucional 117/2014. Congreso de la Unión por conducto de la Cámara de Senadores. 7 de mayo de 2015. Unanimidad de once votos de los Ministros Alfredo Gutiérrez Ortiz Mena, José Ramón Cossío Díaz, Margarita Beatriz Luna Ramos, en contra de las consideraciones del apartado XII, José Fernando Franco González Salas, Arturo Zaldívar Lelo de Larrea, por razones distintas, Jorge Mario Pardo Rebolledo, Juan N. Silva Meza, Eduardo Medina Mora I., Olga Sánchez Cordero de García Villegas, Alberto Pérez Dayán y Luis María Aguilar Morales. Ponente: Alfredo Gutiérrez Ortiz Mena. Secretario: David García Sarubbi.</w:t>
            </w:r>
          </w:p>
          <w:p w:rsidR="002E2573" w:rsidRPr="008329D2" w:rsidRDefault="002E2573" w:rsidP="00786B4C">
            <w:pPr>
              <w:shd w:val="clear" w:color="auto" w:fill="FFFFFF" w:themeFill="background1"/>
              <w:spacing w:after="120"/>
              <w:ind w:left="567" w:right="567"/>
              <w:jc w:val="both"/>
              <w:rPr>
                <w:rFonts w:ascii="ITC Avant Garde" w:hAnsi="ITC Avant Garde"/>
                <w:i/>
                <w:sz w:val="14"/>
                <w:szCs w:val="18"/>
              </w:rPr>
            </w:pPr>
            <w:r w:rsidRPr="008329D2">
              <w:rPr>
                <w:rFonts w:ascii="ITC Avant Garde" w:hAnsi="ITC Avant Garde"/>
                <w:i/>
                <w:sz w:val="14"/>
                <w:szCs w:val="18"/>
              </w:rPr>
              <w:t xml:space="preserve">Nota: Esta tesis jurisprudencial se refiere a las razones aprobadas por nueve votos, contenidas en la sentencia dictada en la controversia constitucional 117/2014, publicada en el Semanario Judicial de la Federación del viernes 27 de noviembre de 2015 a las 11:15 horas y en la Gaceta del Semanario Judicial de la Federación, </w:t>
            </w:r>
            <w:r w:rsidRPr="008329D2">
              <w:rPr>
                <w:rFonts w:ascii="ITC Avant Garde" w:hAnsi="ITC Avant Garde"/>
                <w:i/>
                <w:sz w:val="14"/>
                <w:szCs w:val="18"/>
              </w:rPr>
              <w:lastRenderedPageBreak/>
              <w:t>Décima Época, Libro 24, Tomo I, página 382 y, por ende, se considera de aplicación obligatoria a partir del lunes 30 de noviembre de 2015.</w:t>
            </w:r>
          </w:p>
          <w:p w:rsidR="002E2573" w:rsidRPr="008329D2" w:rsidRDefault="002E2573" w:rsidP="00786B4C">
            <w:pPr>
              <w:shd w:val="clear" w:color="auto" w:fill="FFFFFF" w:themeFill="background1"/>
              <w:spacing w:after="120"/>
              <w:ind w:left="567" w:right="567"/>
              <w:jc w:val="both"/>
              <w:rPr>
                <w:rFonts w:ascii="ITC Avant Garde" w:hAnsi="ITC Avant Garde"/>
                <w:i/>
                <w:sz w:val="14"/>
                <w:szCs w:val="18"/>
              </w:rPr>
            </w:pPr>
            <w:r w:rsidRPr="008329D2">
              <w:rPr>
                <w:rFonts w:ascii="ITC Avant Garde" w:hAnsi="ITC Avant Garde"/>
                <w:i/>
                <w:sz w:val="14"/>
                <w:szCs w:val="18"/>
              </w:rPr>
              <w:t xml:space="preserve">El Tribunal Pleno, el diecinueve de noviembre en curso, aprobó, con el número 44/2015 (10a.), la tesis jurisprudencial que antecede. México, Distrito Federal, a diecinueve de noviembre de dos mil quince. </w:t>
            </w:r>
          </w:p>
          <w:p w:rsidR="002E2573" w:rsidRPr="008329D2" w:rsidRDefault="002E2573" w:rsidP="00786B4C">
            <w:pPr>
              <w:shd w:val="clear" w:color="auto" w:fill="FFFFFF" w:themeFill="background1"/>
              <w:spacing w:after="120"/>
              <w:ind w:left="567" w:right="567"/>
              <w:jc w:val="both"/>
              <w:rPr>
                <w:rFonts w:ascii="ITC Avant Garde" w:hAnsi="ITC Avant Garde"/>
                <w:sz w:val="14"/>
                <w:szCs w:val="18"/>
              </w:rPr>
            </w:pPr>
            <w:r w:rsidRPr="008329D2">
              <w:rPr>
                <w:rFonts w:ascii="ITC Avant Garde" w:hAnsi="ITC Avant Garde"/>
                <w:i/>
                <w:sz w:val="14"/>
                <w:szCs w:val="18"/>
              </w:rPr>
              <w:t>Esta tesis se publicó el viernes 11 de diciembre de 2015 a las 11:15 horas en el Semanario Judicial de la Federación y, por ende, se considera de aplicación obligatoria a partir del lunes 14 de diciembre de 2015, para los efectos previstos en el punto séptimo del Acuerdo General Plenario 19/2013.</w:t>
            </w:r>
            <w:r w:rsidR="00EE75CB" w:rsidRPr="008329D2">
              <w:rPr>
                <w:rFonts w:ascii="ITC Avant Garde" w:hAnsi="ITC Avant Garde"/>
                <w:sz w:val="14"/>
                <w:szCs w:val="18"/>
              </w:rPr>
              <w:t>”</w:t>
            </w:r>
            <w:r w:rsidR="00DD312D" w:rsidRPr="008329D2">
              <w:rPr>
                <w:rFonts w:ascii="ITC Avant Garde" w:hAnsi="ITC Avant Garde"/>
                <w:sz w:val="14"/>
                <w:szCs w:val="18"/>
              </w:rPr>
              <w:t xml:space="preserve"> [Énfasis añadido]</w:t>
            </w:r>
          </w:p>
          <w:p w:rsidR="00DD312D" w:rsidRPr="008329D2" w:rsidRDefault="000C6592" w:rsidP="00786B4C">
            <w:pPr>
              <w:shd w:val="clear" w:color="auto" w:fill="FFFFFF" w:themeFill="background1"/>
              <w:spacing w:after="120"/>
              <w:jc w:val="both"/>
              <w:rPr>
                <w:rFonts w:ascii="ITC Avant Garde" w:hAnsi="ITC Avant Garde"/>
                <w:sz w:val="18"/>
                <w:szCs w:val="18"/>
              </w:rPr>
            </w:pPr>
            <w:r w:rsidRPr="008329D2">
              <w:rPr>
                <w:rFonts w:ascii="ITC Avant Garde" w:hAnsi="ITC Avant Garde"/>
                <w:sz w:val="18"/>
                <w:szCs w:val="18"/>
              </w:rPr>
              <w:t>Como parte de lo anterior,</w:t>
            </w:r>
            <w:r w:rsidR="00EE75CB" w:rsidRPr="008329D2">
              <w:rPr>
                <w:rFonts w:ascii="ITC Avant Garde" w:hAnsi="ITC Avant Garde"/>
                <w:sz w:val="18"/>
                <w:szCs w:val="18"/>
              </w:rPr>
              <w:t xml:space="preserve"> el 1</w:t>
            </w:r>
            <w:r w:rsidR="00DD312D" w:rsidRPr="008329D2">
              <w:rPr>
                <w:rFonts w:ascii="ITC Avant Garde" w:hAnsi="ITC Avant Garde"/>
                <w:sz w:val="18"/>
                <w:szCs w:val="18"/>
              </w:rPr>
              <w:t>2 de enero de 2015 se publicó en el Diario Oficial de la Federación el “</w:t>
            </w:r>
            <w:r w:rsidR="00DD312D" w:rsidRPr="008329D2">
              <w:rPr>
                <w:rFonts w:ascii="ITC Avant Garde" w:hAnsi="ITC Avant Garde"/>
                <w:i/>
                <w:sz w:val="18"/>
                <w:szCs w:val="18"/>
              </w:rPr>
              <w:t>Acuerdo mediante el cual el Pleno del Instituto Federal de Telecomunicaciones expide las Disposiciones Regulatorias de la Ley Federal de Competencia Económica para los sectores de telecomunicaciones y radiodifusión</w:t>
            </w:r>
            <w:r w:rsidR="00DD312D" w:rsidRPr="008329D2">
              <w:rPr>
                <w:rFonts w:ascii="ITC Avant Garde" w:hAnsi="ITC Avant Garde"/>
                <w:sz w:val="18"/>
                <w:szCs w:val="18"/>
              </w:rPr>
              <w:t xml:space="preserve">” (Disposiciones Regulatorias 2015) en cumplimiento a sus atribuciones previstas en el artículo 12, fracción XVII y XXII, de la </w:t>
            </w:r>
            <w:r w:rsidR="002F2A17">
              <w:rPr>
                <w:rFonts w:ascii="ITC Avant Garde" w:hAnsi="ITC Avant Garde"/>
                <w:sz w:val="18"/>
                <w:szCs w:val="18"/>
              </w:rPr>
              <w:t>LFCE</w:t>
            </w:r>
            <w:r w:rsidR="00DD312D" w:rsidRPr="008329D2">
              <w:rPr>
                <w:rFonts w:ascii="ITC Avant Garde" w:hAnsi="ITC Avant Garde"/>
                <w:sz w:val="18"/>
                <w:szCs w:val="18"/>
              </w:rPr>
              <w:t>.</w:t>
            </w:r>
          </w:p>
          <w:p w:rsidR="001932FC" w:rsidRPr="008329D2" w:rsidRDefault="00DD312D" w:rsidP="004D449E">
            <w:pPr>
              <w:shd w:val="clear" w:color="auto" w:fill="FFFFFF" w:themeFill="background1"/>
              <w:spacing w:after="120"/>
              <w:jc w:val="both"/>
              <w:rPr>
                <w:rFonts w:ascii="ITC Avant Garde" w:hAnsi="ITC Avant Garde"/>
                <w:sz w:val="18"/>
                <w:szCs w:val="18"/>
              </w:rPr>
            </w:pPr>
            <w:r w:rsidRPr="008329D2">
              <w:rPr>
                <w:rFonts w:ascii="ITC Avant Garde" w:hAnsi="ITC Avant Garde"/>
                <w:sz w:val="18"/>
                <w:szCs w:val="18"/>
              </w:rPr>
              <w:t>Sin embargo, las Disposiciones Regulatorias 2015 no establecen el procedimiento conforme al cual deberá solicitarse y resolverse la aplicación del beneficio</w:t>
            </w:r>
            <w:r w:rsidR="0022793F" w:rsidRPr="008329D2">
              <w:rPr>
                <w:rFonts w:ascii="ITC Avant Garde" w:hAnsi="ITC Avant Garde"/>
                <w:sz w:val="18"/>
                <w:szCs w:val="18"/>
              </w:rPr>
              <w:t xml:space="preserve"> de dispensa o reducción del importe de las multas en investigaciones de prácticas monopólicas relativas y concentraciones ilícitas en los sectores de telecomunicaciones y radiodifusión, previsto en los artículos 100, 101 y 102 de la </w:t>
            </w:r>
            <w:r w:rsidR="002F2A17">
              <w:rPr>
                <w:rFonts w:ascii="ITC Avant Garde" w:hAnsi="ITC Avant Garde"/>
                <w:sz w:val="18"/>
                <w:szCs w:val="18"/>
              </w:rPr>
              <w:t>LFCE</w:t>
            </w:r>
            <w:r w:rsidR="000C6592" w:rsidRPr="008329D2">
              <w:rPr>
                <w:rFonts w:ascii="ITC Avant Garde" w:hAnsi="ITC Avant Garde"/>
                <w:sz w:val="18"/>
                <w:szCs w:val="18"/>
              </w:rPr>
              <w:t>.</w:t>
            </w: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8329D2" w:rsidTr="00B41497">
        <w:tc>
          <w:tcPr>
            <w:tcW w:w="8828" w:type="dxa"/>
          </w:tcPr>
          <w:p w:rsidR="00B41497" w:rsidRPr="008329D2" w:rsidRDefault="00B41497" w:rsidP="00B41497">
            <w:pPr>
              <w:jc w:val="both"/>
              <w:rPr>
                <w:rFonts w:ascii="ITC Avant Garde" w:hAnsi="ITC Avant Garde"/>
                <w:b/>
                <w:sz w:val="18"/>
                <w:szCs w:val="18"/>
              </w:rPr>
            </w:pPr>
            <w:r w:rsidRPr="008329D2">
              <w:rPr>
                <w:rFonts w:ascii="ITC Avant Garde" w:hAnsi="ITC Avant Garde"/>
                <w:b/>
                <w:sz w:val="18"/>
                <w:szCs w:val="18"/>
              </w:rPr>
              <w:lastRenderedPageBreak/>
              <w:t xml:space="preserve">2.- </w:t>
            </w:r>
            <w:r w:rsidR="009B3908" w:rsidRPr="008329D2">
              <w:rPr>
                <w:rFonts w:ascii="ITC Avant Garde" w:hAnsi="ITC Avant Garde"/>
                <w:b/>
                <w:sz w:val="18"/>
                <w:szCs w:val="18"/>
              </w:rPr>
              <w:t>Según sea el caso, c</w:t>
            </w:r>
            <w:r w:rsidRPr="008329D2">
              <w:rPr>
                <w:rFonts w:ascii="ITC Avant Garde" w:hAnsi="ITC Avant Garde"/>
                <w:b/>
                <w:sz w:val="18"/>
                <w:szCs w:val="18"/>
              </w:rPr>
              <w:t xml:space="preserve">onforme a lo señalado por </w:t>
            </w:r>
            <w:r w:rsidR="009B3908" w:rsidRPr="008329D2">
              <w:rPr>
                <w:rFonts w:ascii="ITC Avant Garde" w:hAnsi="ITC Avant Garde"/>
                <w:b/>
                <w:sz w:val="18"/>
                <w:szCs w:val="18"/>
              </w:rPr>
              <w:t>los</w:t>
            </w:r>
            <w:r w:rsidRPr="008329D2">
              <w:rPr>
                <w:rFonts w:ascii="ITC Avant Garde" w:hAnsi="ITC Avant Garde"/>
                <w:b/>
                <w:sz w:val="18"/>
                <w:szCs w:val="18"/>
              </w:rPr>
              <w:t xml:space="preserve"> artículo</w:t>
            </w:r>
            <w:r w:rsidR="009B3908" w:rsidRPr="008329D2">
              <w:rPr>
                <w:rFonts w:ascii="ITC Avant Garde" w:hAnsi="ITC Avant Garde"/>
                <w:b/>
                <w:sz w:val="18"/>
                <w:szCs w:val="18"/>
              </w:rPr>
              <w:t>s</w:t>
            </w:r>
            <w:r w:rsidRPr="008329D2">
              <w:rPr>
                <w:rFonts w:ascii="ITC Avant Garde" w:hAnsi="ITC Avant Garde"/>
                <w:b/>
                <w:sz w:val="18"/>
                <w:szCs w:val="18"/>
              </w:rPr>
              <w:t xml:space="preserve"> 51 de la Ley Federal de Telecomunicaciones y Radiodifusión</w:t>
            </w:r>
            <w:r w:rsidR="009B3908" w:rsidRPr="008329D2">
              <w:rPr>
                <w:rFonts w:ascii="ITC Avant Garde" w:hAnsi="ITC Avant Garde"/>
                <w:b/>
                <w:sz w:val="18"/>
                <w:szCs w:val="18"/>
              </w:rPr>
              <w:t xml:space="preserve"> y 12, fracción XXII, de la Ley Federal de Competencia Económica</w:t>
            </w:r>
            <w:r w:rsidR="00CE2F13" w:rsidRPr="008329D2">
              <w:rPr>
                <w:rFonts w:ascii="ITC Avant Garde" w:hAnsi="ITC Avant Garde"/>
                <w:b/>
                <w:sz w:val="18"/>
                <w:szCs w:val="18"/>
              </w:rPr>
              <w:t>,</w:t>
            </w:r>
            <w:r w:rsidRPr="008329D2">
              <w:rPr>
                <w:rFonts w:ascii="ITC Avant Garde" w:hAnsi="ITC Avant Garde"/>
                <w:b/>
                <w:sz w:val="18"/>
                <w:szCs w:val="18"/>
              </w:rPr>
              <w:t xml:space="preserve"> ¿</w:t>
            </w:r>
            <w:r w:rsidR="00CE2F13" w:rsidRPr="008329D2">
              <w:rPr>
                <w:rFonts w:ascii="ITC Avant Garde" w:hAnsi="ITC Avant Garde"/>
                <w:b/>
                <w:sz w:val="18"/>
                <w:szCs w:val="18"/>
              </w:rPr>
              <w:t>c</w:t>
            </w:r>
            <w:r w:rsidRPr="008329D2">
              <w:rPr>
                <w:rFonts w:ascii="ITC Avant Garde" w:hAnsi="ITC Avant Garde"/>
                <w:b/>
                <w:sz w:val="18"/>
                <w:szCs w:val="18"/>
              </w:rPr>
              <w:t xml:space="preserve">onsidera que la publicidad de la propuesta de regulación pueda comprometer los efectos que se pretenden </w:t>
            </w:r>
            <w:r w:rsidR="00E016AD" w:rsidRPr="008329D2">
              <w:rPr>
                <w:rFonts w:ascii="ITC Avant Garde" w:hAnsi="ITC Avant Garde"/>
                <w:b/>
                <w:sz w:val="18"/>
                <w:szCs w:val="18"/>
              </w:rPr>
              <w:t xml:space="preserve">prevenir o resolver </w:t>
            </w:r>
            <w:r w:rsidRPr="008329D2">
              <w:rPr>
                <w:rFonts w:ascii="ITC Avant Garde" w:hAnsi="ITC Avant Garde"/>
                <w:b/>
                <w:sz w:val="18"/>
                <w:szCs w:val="18"/>
              </w:rPr>
              <w:t xml:space="preserve">con </w:t>
            </w:r>
            <w:r w:rsidR="00326797" w:rsidRPr="008329D2">
              <w:rPr>
                <w:rFonts w:ascii="ITC Avant Garde" w:hAnsi="ITC Avant Garde"/>
                <w:b/>
                <w:sz w:val="18"/>
                <w:szCs w:val="18"/>
              </w:rPr>
              <w:t xml:space="preserve">su </w:t>
            </w:r>
            <w:r w:rsidRPr="008329D2">
              <w:rPr>
                <w:rFonts w:ascii="ITC Avant Garde" w:hAnsi="ITC Avant Garde"/>
                <w:b/>
                <w:sz w:val="18"/>
                <w:szCs w:val="18"/>
              </w:rPr>
              <w:t>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8329D2" w:rsidTr="00B41497">
              <w:tc>
                <w:tcPr>
                  <w:tcW w:w="1462" w:type="dxa"/>
                  <w:shd w:val="clear" w:color="auto" w:fill="A8D08D" w:themeFill="accent6" w:themeFillTint="99"/>
                </w:tcPr>
                <w:p w:rsidR="00B41497" w:rsidRPr="008329D2" w:rsidRDefault="00B41497" w:rsidP="00B41497">
                  <w:pPr>
                    <w:jc w:val="center"/>
                    <w:rPr>
                      <w:rFonts w:ascii="ITC Avant Garde" w:hAnsi="ITC Avant Garde"/>
                      <w:b/>
                      <w:sz w:val="18"/>
                      <w:szCs w:val="18"/>
                    </w:rPr>
                  </w:pPr>
                  <w:r w:rsidRPr="008329D2">
                    <w:rPr>
                      <w:rFonts w:ascii="ITC Avant Garde" w:hAnsi="ITC Avant Garde"/>
                      <w:b/>
                      <w:sz w:val="18"/>
                      <w:szCs w:val="18"/>
                    </w:rPr>
                    <w:t>Seleccione</w:t>
                  </w:r>
                </w:p>
              </w:tc>
            </w:tr>
            <w:tr w:rsidR="00B41497" w:rsidRPr="008329D2" w:rsidTr="00B41497">
              <w:tc>
                <w:tcPr>
                  <w:tcW w:w="1462" w:type="dxa"/>
                </w:tcPr>
                <w:p w:rsidR="00B41497" w:rsidRPr="008329D2" w:rsidRDefault="00C2465A" w:rsidP="00B41497">
                  <w:pPr>
                    <w:jc w:val="center"/>
                    <w:rPr>
                      <w:rFonts w:ascii="ITC Avant Garde" w:hAnsi="ITC Avant Garde"/>
                      <w:sz w:val="18"/>
                      <w:szCs w:val="18"/>
                    </w:rPr>
                  </w:pPr>
                  <w:r w:rsidRPr="008329D2">
                    <w:rPr>
                      <w:rFonts w:ascii="ITC Avant Garde" w:hAnsi="ITC Avant Garde"/>
                      <w:sz w:val="18"/>
                      <w:szCs w:val="18"/>
                    </w:rPr>
                    <w:t>Sí</w:t>
                  </w:r>
                  <w:r w:rsidR="00BF609A" w:rsidRPr="008329D2">
                    <w:rPr>
                      <w:rFonts w:ascii="ITC Avant Garde" w:hAnsi="ITC Avant Garde"/>
                      <w:sz w:val="18"/>
                      <w:szCs w:val="18"/>
                    </w:rPr>
                    <w:t xml:space="preserve"> ( ) No (X</w:t>
                  </w:r>
                  <w:r w:rsidR="00B41497" w:rsidRPr="008329D2">
                    <w:rPr>
                      <w:rFonts w:ascii="ITC Avant Garde" w:hAnsi="ITC Avant Garde"/>
                      <w:sz w:val="18"/>
                      <w:szCs w:val="18"/>
                    </w:rPr>
                    <w:t>)</w:t>
                  </w:r>
                </w:p>
              </w:tc>
            </w:tr>
          </w:tbl>
          <w:p w:rsidR="00477113" w:rsidRPr="008329D2" w:rsidRDefault="00477113" w:rsidP="00B41497">
            <w:pPr>
              <w:jc w:val="both"/>
              <w:rPr>
                <w:rFonts w:ascii="ITC Avant Garde" w:hAnsi="ITC Avant Garde"/>
                <w:sz w:val="18"/>
                <w:szCs w:val="18"/>
              </w:rPr>
            </w:pPr>
          </w:p>
          <w:p w:rsidR="00477113" w:rsidRPr="008329D2" w:rsidRDefault="00477113" w:rsidP="00B41497">
            <w:pPr>
              <w:jc w:val="both"/>
              <w:rPr>
                <w:rFonts w:ascii="ITC Avant Garde" w:hAnsi="ITC Avant Garde"/>
                <w:sz w:val="18"/>
                <w:szCs w:val="18"/>
              </w:rPr>
            </w:pPr>
          </w:p>
          <w:p w:rsidR="00477113" w:rsidRPr="008329D2" w:rsidRDefault="00477113" w:rsidP="00B41497">
            <w:pPr>
              <w:jc w:val="both"/>
              <w:rPr>
                <w:rFonts w:ascii="ITC Avant Garde" w:hAnsi="ITC Avant Garde"/>
                <w:sz w:val="18"/>
                <w:szCs w:val="18"/>
              </w:rPr>
            </w:pPr>
          </w:p>
          <w:p w:rsidR="009B3908" w:rsidRPr="008329D2" w:rsidRDefault="009B3908" w:rsidP="00B41497">
            <w:pPr>
              <w:jc w:val="both"/>
              <w:rPr>
                <w:rFonts w:ascii="ITC Avant Garde" w:hAnsi="ITC Avant Garde"/>
                <w:b/>
                <w:sz w:val="18"/>
                <w:szCs w:val="18"/>
              </w:rPr>
            </w:pPr>
          </w:p>
          <w:p w:rsidR="00596FDE" w:rsidRPr="008329D2" w:rsidRDefault="00B41497" w:rsidP="00B41497">
            <w:pPr>
              <w:jc w:val="both"/>
              <w:rPr>
                <w:rFonts w:ascii="ITC Avant Garde" w:hAnsi="ITC Avant Garde"/>
                <w:sz w:val="18"/>
                <w:szCs w:val="18"/>
              </w:rPr>
            </w:pPr>
            <w:r w:rsidRPr="008329D2">
              <w:rPr>
                <w:rFonts w:ascii="ITC Avant Garde" w:hAnsi="ITC Avant Garde"/>
                <w:b/>
                <w:sz w:val="18"/>
                <w:szCs w:val="18"/>
              </w:rPr>
              <w:t>En caso de que la respuesta sea afirmativa, justifique</w:t>
            </w:r>
            <w:r w:rsidR="00CD1EF9" w:rsidRPr="008329D2">
              <w:rPr>
                <w:rFonts w:ascii="ITC Avant Garde" w:hAnsi="ITC Avant Garde"/>
                <w:b/>
                <w:sz w:val="18"/>
                <w:szCs w:val="18"/>
              </w:rPr>
              <w:t xml:space="preserve"> y fundamente</w:t>
            </w:r>
            <w:r w:rsidRPr="008329D2">
              <w:rPr>
                <w:rFonts w:ascii="ITC Avant Garde" w:hAnsi="ITC Avant Garde"/>
                <w:b/>
                <w:sz w:val="18"/>
                <w:szCs w:val="18"/>
              </w:rPr>
              <w:t xml:space="preserve"> </w:t>
            </w:r>
            <w:r w:rsidR="00326797" w:rsidRPr="008329D2">
              <w:rPr>
                <w:rFonts w:ascii="ITC Avant Garde" w:hAnsi="ITC Avant Garde"/>
                <w:b/>
                <w:sz w:val="18"/>
                <w:szCs w:val="18"/>
              </w:rPr>
              <w:t>la razón por la cual su publicidad puede comprometer los efectos que se pretenden lograr con la propuesta regulatoria</w:t>
            </w:r>
            <w:r w:rsidRPr="008329D2">
              <w:rPr>
                <w:rFonts w:ascii="ITC Avant Garde" w:hAnsi="ITC Avant Garde"/>
                <w:b/>
                <w:sz w:val="18"/>
                <w:szCs w:val="18"/>
              </w:rPr>
              <w:t>:</w:t>
            </w:r>
          </w:p>
        </w:tc>
      </w:tr>
    </w:tbl>
    <w:p w:rsidR="001932FC" w:rsidRPr="008329D2" w:rsidRDefault="001932FC"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3C5DC3" w:rsidRPr="008329D2" w:rsidTr="00F0449E">
        <w:tc>
          <w:tcPr>
            <w:tcW w:w="8828" w:type="dxa"/>
          </w:tcPr>
          <w:p w:rsidR="00F0449E" w:rsidRPr="008329D2" w:rsidRDefault="00C9396B" w:rsidP="00477113">
            <w:pPr>
              <w:spacing w:after="120"/>
              <w:jc w:val="both"/>
              <w:rPr>
                <w:rFonts w:ascii="ITC Avant Garde" w:hAnsi="ITC Avant Garde"/>
                <w:b/>
                <w:sz w:val="18"/>
                <w:szCs w:val="18"/>
              </w:rPr>
            </w:pPr>
            <w:r w:rsidRPr="008329D2">
              <w:rPr>
                <w:rFonts w:ascii="ITC Avant Garde" w:hAnsi="ITC Avant Garde"/>
                <w:b/>
                <w:sz w:val="18"/>
                <w:szCs w:val="18"/>
              </w:rPr>
              <w:t>3</w:t>
            </w:r>
            <w:r w:rsidR="00F0449E" w:rsidRPr="008329D2">
              <w:rPr>
                <w:rFonts w:ascii="ITC Avant Garde" w:hAnsi="ITC Avant Garde"/>
                <w:b/>
                <w:sz w:val="18"/>
                <w:szCs w:val="18"/>
              </w:rPr>
              <w:t>.- ¿En qué consiste la propuesta de regulación e indique cómo incidirá favorablemente en la problemática antes descrita y en el desarrollo eficiente de los distintos mercados de</w:t>
            </w:r>
            <w:r w:rsidR="006E6735" w:rsidRPr="008329D2">
              <w:rPr>
                <w:rFonts w:ascii="ITC Avant Garde" w:hAnsi="ITC Avant Garde"/>
                <w:b/>
                <w:sz w:val="18"/>
                <w:szCs w:val="18"/>
              </w:rPr>
              <w:t xml:space="preserve"> </w:t>
            </w:r>
            <w:r w:rsidR="00F0449E" w:rsidRPr="008329D2">
              <w:rPr>
                <w:rFonts w:ascii="ITC Avant Garde" w:hAnsi="ITC Avant Garde"/>
                <w:b/>
                <w:sz w:val="18"/>
                <w:szCs w:val="18"/>
              </w:rPr>
              <w:t>l</w:t>
            </w:r>
            <w:r w:rsidR="006E6735" w:rsidRPr="008329D2">
              <w:rPr>
                <w:rFonts w:ascii="ITC Avant Garde" w:hAnsi="ITC Avant Garde"/>
                <w:b/>
                <w:sz w:val="18"/>
                <w:szCs w:val="18"/>
              </w:rPr>
              <w:t>os</w:t>
            </w:r>
            <w:r w:rsidR="00F0449E" w:rsidRPr="008329D2">
              <w:rPr>
                <w:rFonts w:ascii="ITC Avant Garde" w:hAnsi="ITC Avant Garde"/>
                <w:b/>
                <w:sz w:val="18"/>
                <w:szCs w:val="18"/>
              </w:rPr>
              <w:t xml:space="preserve"> sector</w:t>
            </w:r>
            <w:r w:rsidR="006E6735" w:rsidRPr="008329D2">
              <w:rPr>
                <w:rFonts w:ascii="ITC Avant Garde" w:hAnsi="ITC Avant Garde"/>
                <w:b/>
                <w:sz w:val="18"/>
                <w:szCs w:val="18"/>
              </w:rPr>
              <w:t>es</w:t>
            </w:r>
            <w:r w:rsidR="00F0449E" w:rsidRPr="008329D2">
              <w:rPr>
                <w:rFonts w:ascii="ITC Avant Garde" w:hAnsi="ITC Avant Garde"/>
                <w:b/>
                <w:sz w:val="18"/>
                <w:szCs w:val="18"/>
              </w:rPr>
              <w:t xml:space="preserve"> de telecomunicaciones y radiodifusión, antes identificados?</w:t>
            </w:r>
          </w:p>
          <w:p w:rsidR="00290A69" w:rsidRPr="008329D2" w:rsidRDefault="00290A69" w:rsidP="00477113">
            <w:pPr>
              <w:spacing w:after="120"/>
              <w:jc w:val="both"/>
              <w:rPr>
                <w:rFonts w:ascii="ITC Avant Garde" w:hAnsi="ITC Avant Garde"/>
                <w:i/>
                <w:sz w:val="18"/>
                <w:szCs w:val="18"/>
              </w:rPr>
            </w:pPr>
            <w:r w:rsidRPr="008329D2">
              <w:rPr>
                <w:rFonts w:ascii="ITC Avant Garde" w:hAnsi="ITC Avant Garde"/>
                <w:i/>
                <w:sz w:val="18"/>
                <w:szCs w:val="18"/>
              </w:rPr>
              <w:t>Describa los objetivos de la propuesta de regulación y detalle los efectos inmediatos y posteriores que se esperan a su entrada en vigor.</w:t>
            </w:r>
          </w:p>
          <w:p w:rsidR="00F42F5F" w:rsidRPr="008329D2" w:rsidRDefault="00F42F5F" w:rsidP="00477113">
            <w:pPr>
              <w:spacing w:after="120"/>
              <w:jc w:val="both"/>
              <w:rPr>
                <w:rFonts w:ascii="ITC Avant Garde" w:hAnsi="ITC Avant Garde"/>
                <w:sz w:val="18"/>
                <w:szCs w:val="18"/>
              </w:rPr>
            </w:pPr>
            <w:r w:rsidRPr="008329D2">
              <w:rPr>
                <w:rFonts w:ascii="ITC Avant Garde" w:hAnsi="ITC Avant Garde"/>
                <w:b/>
                <w:sz w:val="18"/>
                <w:szCs w:val="18"/>
              </w:rPr>
              <w:t xml:space="preserve">El </w:t>
            </w:r>
            <w:r w:rsidR="003C6A0F">
              <w:rPr>
                <w:rFonts w:ascii="ITC Avant Garde" w:hAnsi="ITC Avant Garde"/>
                <w:b/>
                <w:sz w:val="18"/>
                <w:szCs w:val="18"/>
              </w:rPr>
              <w:t>Proyecto</w:t>
            </w:r>
            <w:r w:rsidRPr="008329D2">
              <w:rPr>
                <w:rFonts w:ascii="ITC Avant Garde" w:hAnsi="ITC Avant Garde"/>
                <w:b/>
                <w:sz w:val="18"/>
                <w:szCs w:val="18"/>
              </w:rPr>
              <w:t xml:space="preserve"> consiste en</w:t>
            </w:r>
            <w:r w:rsidRPr="008329D2">
              <w:rPr>
                <w:rFonts w:ascii="ITC Avant Garde" w:hAnsi="ITC Avant Garde"/>
                <w:sz w:val="18"/>
                <w:szCs w:val="18"/>
              </w:rPr>
              <w:t xml:space="preserve"> adicionar diversas disposiciones de carácter general a las Disposiciones Regulatorias 2015 </w:t>
            </w:r>
            <w:r w:rsidR="0070427B" w:rsidRPr="008329D2">
              <w:rPr>
                <w:rFonts w:ascii="ITC Avant Garde" w:hAnsi="ITC Avant Garde"/>
                <w:sz w:val="18"/>
                <w:szCs w:val="18"/>
              </w:rPr>
              <w:t>sobre</w:t>
            </w:r>
            <w:r w:rsidRPr="008329D2">
              <w:rPr>
                <w:rFonts w:ascii="ITC Avant Garde" w:hAnsi="ITC Avant Garde"/>
                <w:sz w:val="18"/>
                <w:szCs w:val="18"/>
              </w:rPr>
              <w:t xml:space="preserve"> la </w:t>
            </w:r>
            <w:r w:rsidR="00EF2E21">
              <w:rPr>
                <w:rFonts w:ascii="ITC Avant Garde" w:hAnsi="ITC Avant Garde"/>
                <w:sz w:val="18"/>
                <w:szCs w:val="18"/>
              </w:rPr>
              <w:t xml:space="preserve">solicitud </w:t>
            </w:r>
            <w:r w:rsidRPr="008329D2">
              <w:rPr>
                <w:rFonts w:ascii="ITC Avant Garde" w:hAnsi="ITC Avant Garde"/>
                <w:sz w:val="18"/>
                <w:szCs w:val="18"/>
              </w:rPr>
              <w:t xml:space="preserve">del beneficio de dispensa o reducción del importe de las multas en investigaciones de prácticas monopólicas relativas y concentraciones ilícitas en los sectores de telecomunicaciones y radiodifusión, previsto en los artículos 100, 101 y 102 de la </w:t>
            </w:r>
            <w:r w:rsidR="002F2A17">
              <w:rPr>
                <w:rFonts w:ascii="ITC Avant Garde" w:hAnsi="ITC Avant Garde"/>
                <w:sz w:val="18"/>
                <w:szCs w:val="18"/>
              </w:rPr>
              <w:t>LFCE</w:t>
            </w:r>
            <w:r w:rsidR="00A50A07">
              <w:rPr>
                <w:rFonts w:ascii="ITC Avant Garde" w:hAnsi="ITC Avant Garde"/>
                <w:sz w:val="18"/>
                <w:szCs w:val="18"/>
              </w:rPr>
              <w:t>,</w:t>
            </w:r>
            <w:r w:rsidR="00A50A07" w:rsidRPr="008329D2">
              <w:rPr>
                <w:rFonts w:ascii="ITC Avant Garde" w:hAnsi="ITC Avant Garde"/>
                <w:sz w:val="18"/>
                <w:szCs w:val="18"/>
              </w:rPr>
              <w:t xml:space="preserve"> es decir, establecerá requisitos, plazos, actuaciones y elementos mínimos necesarios que </w:t>
            </w:r>
            <w:r w:rsidR="00A50A07">
              <w:rPr>
                <w:rFonts w:ascii="ITC Avant Garde" w:hAnsi="ITC Avant Garde"/>
                <w:sz w:val="18"/>
                <w:szCs w:val="18"/>
              </w:rPr>
              <w:t xml:space="preserve">permitan concluir </w:t>
            </w:r>
            <w:r w:rsidR="00A50A07" w:rsidRPr="008329D2">
              <w:rPr>
                <w:rFonts w:ascii="ITC Avant Garde" w:hAnsi="ITC Avant Garde"/>
                <w:sz w:val="18"/>
                <w:szCs w:val="18"/>
              </w:rPr>
              <w:t xml:space="preserve">con el dictado de la resolución correspondiente, </w:t>
            </w:r>
            <w:r w:rsidR="00A50A07">
              <w:rPr>
                <w:rFonts w:ascii="ITC Avant Garde" w:hAnsi="ITC Avant Garde"/>
                <w:sz w:val="18"/>
                <w:szCs w:val="18"/>
              </w:rPr>
              <w:t xml:space="preserve">de forma conveniente y </w:t>
            </w:r>
            <w:r w:rsidR="00A50A07" w:rsidRPr="008329D2">
              <w:rPr>
                <w:rFonts w:ascii="ITC Avant Garde" w:hAnsi="ITC Avant Garde"/>
                <w:sz w:val="18"/>
                <w:szCs w:val="18"/>
              </w:rPr>
              <w:t xml:space="preserve">compatible en todo momento a lo previsto en los artículos </w:t>
            </w:r>
            <w:r w:rsidR="002F2A17">
              <w:rPr>
                <w:rFonts w:ascii="ITC Avant Garde" w:hAnsi="ITC Avant Garde"/>
                <w:sz w:val="18"/>
                <w:szCs w:val="18"/>
              </w:rPr>
              <w:t>mencionados</w:t>
            </w:r>
            <w:r w:rsidRPr="008329D2">
              <w:rPr>
                <w:rFonts w:ascii="ITC Avant Garde" w:hAnsi="ITC Avant Garde"/>
                <w:sz w:val="18"/>
                <w:szCs w:val="18"/>
              </w:rPr>
              <w:t>.</w:t>
            </w:r>
          </w:p>
          <w:p w:rsidR="000F571D" w:rsidRDefault="006704C5" w:rsidP="00477113">
            <w:pPr>
              <w:shd w:val="clear" w:color="auto" w:fill="FFFFFF" w:themeFill="background1"/>
              <w:spacing w:after="120"/>
              <w:jc w:val="both"/>
              <w:rPr>
                <w:rFonts w:ascii="ITC Avant Garde" w:hAnsi="ITC Avant Garde"/>
                <w:sz w:val="18"/>
                <w:szCs w:val="18"/>
              </w:rPr>
            </w:pPr>
            <w:r w:rsidRPr="008329D2">
              <w:rPr>
                <w:rFonts w:ascii="ITC Avant Garde" w:hAnsi="ITC Avant Garde"/>
                <w:b/>
                <w:sz w:val="18"/>
                <w:szCs w:val="18"/>
              </w:rPr>
              <w:t xml:space="preserve">El </w:t>
            </w:r>
            <w:r w:rsidR="003C6A0F">
              <w:rPr>
                <w:rFonts w:ascii="ITC Avant Garde" w:hAnsi="ITC Avant Garde"/>
                <w:b/>
                <w:sz w:val="18"/>
                <w:szCs w:val="18"/>
              </w:rPr>
              <w:t>Proyecto</w:t>
            </w:r>
            <w:r w:rsidRPr="008329D2">
              <w:rPr>
                <w:rFonts w:ascii="ITC Avant Garde" w:hAnsi="ITC Avant Garde"/>
                <w:b/>
                <w:sz w:val="18"/>
                <w:szCs w:val="18"/>
              </w:rPr>
              <w:t xml:space="preserve"> incidirá</w:t>
            </w:r>
            <w:r w:rsidR="0070427B" w:rsidRPr="008329D2">
              <w:rPr>
                <w:rFonts w:ascii="ITC Avant Garde" w:hAnsi="ITC Avant Garde"/>
                <w:b/>
                <w:sz w:val="18"/>
                <w:szCs w:val="18"/>
              </w:rPr>
              <w:t xml:space="preserve"> de forma favorable en la problemática descrita en apartados anteriores</w:t>
            </w:r>
            <w:r w:rsidR="0070427B" w:rsidRPr="008329D2">
              <w:rPr>
                <w:rFonts w:ascii="ITC Avant Garde" w:hAnsi="ITC Avant Garde"/>
                <w:sz w:val="18"/>
                <w:szCs w:val="18"/>
              </w:rPr>
              <w:t xml:space="preserve"> al prever de forma clara el procedimiento</w:t>
            </w:r>
            <w:r w:rsidR="000F571D">
              <w:rPr>
                <w:rFonts w:ascii="ITC Avant Garde" w:hAnsi="ITC Avant Garde"/>
                <w:sz w:val="18"/>
                <w:szCs w:val="18"/>
              </w:rPr>
              <w:t xml:space="preserve">, lo cual abona a </w:t>
            </w:r>
            <w:r w:rsidR="000F571D" w:rsidRPr="008329D2">
              <w:rPr>
                <w:rFonts w:ascii="ITC Avant Garde" w:hAnsi="ITC Avant Garde"/>
                <w:sz w:val="18"/>
                <w:szCs w:val="18"/>
              </w:rPr>
              <w:t xml:space="preserve">brindar certeza y seguridad jurídicas a los destinatarios del mismo </w:t>
            </w:r>
            <w:r w:rsidR="00FB1A68">
              <w:rPr>
                <w:rFonts w:ascii="ITC Avant Garde" w:hAnsi="ITC Avant Garde"/>
                <w:sz w:val="18"/>
                <w:szCs w:val="18"/>
              </w:rPr>
              <w:t>y</w:t>
            </w:r>
            <w:r w:rsidR="00A40D3C">
              <w:rPr>
                <w:rFonts w:ascii="ITC Avant Garde" w:hAnsi="ITC Avant Garde"/>
                <w:sz w:val="18"/>
                <w:szCs w:val="18"/>
              </w:rPr>
              <w:t xml:space="preserve"> </w:t>
            </w:r>
            <w:r w:rsidR="00FB1A68">
              <w:rPr>
                <w:rFonts w:ascii="ITC Avant Garde" w:hAnsi="ITC Avant Garde"/>
                <w:sz w:val="18"/>
                <w:szCs w:val="18"/>
              </w:rPr>
              <w:t xml:space="preserve">así crear incentivos para que se promuevan </w:t>
            </w:r>
            <w:r w:rsidR="00A40D3C">
              <w:rPr>
                <w:rFonts w:ascii="ITC Avant Garde" w:hAnsi="ITC Avant Garde"/>
                <w:sz w:val="18"/>
                <w:szCs w:val="18"/>
              </w:rPr>
              <w:t xml:space="preserve">solicitudes de estilo </w:t>
            </w:r>
            <w:r w:rsidR="00FB1A68">
              <w:rPr>
                <w:rFonts w:ascii="ITC Avant Garde" w:hAnsi="ITC Avant Garde"/>
                <w:sz w:val="18"/>
                <w:szCs w:val="18"/>
              </w:rPr>
              <w:t>dentro de los procedimientos de investigación</w:t>
            </w:r>
            <w:r w:rsidR="00A40D3C">
              <w:rPr>
                <w:rFonts w:ascii="ITC Avant Garde" w:hAnsi="ITC Avant Garde"/>
                <w:sz w:val="18"/>
                <w:szCs w:val="18"/>
              </w:rPr>
              <w:t>,</w:t>
            </w:r>
            <w:r w:rsidR="00FB1A68">
              <w:rPr>
                <w:rFonts w:ascii="ITC Avant Garde" w:hAnsi="ITC Avant Garde"/>
                <w:sz w:val="18"/>
                <w:szCs w:val="18"/>
              </w:rPr>
              <w:t xml:space="preserve"> </w:t>
            </w:r>
            <w:r w:rsidR="00A40D3C">
              <w:rPr>
                <w:rFonts w:ascii="ITC Avant Garde" w:hAnsi="ITC Avant Garde"/>
                <w:sz w:val="18"/>
                <w:szCs w:val="18"/>
              </w:rPr>
              <w:t xml:space="preserve">permitiendo en estos que se </w:t>
            </w:r>
            <w:r w:rsidR="00FB1A68">
              <w:rPr>
                <w:rFonts w:ascii="ITC Avant Garde" w:hAnsi="ITC Avant Garde"/>
                <w:sz w:val="18"/>
                <w:szCs w:val="18"/>
              </w:rPr>
              <w:t>genere de forma anticipada la restauración del proceso de libre concurrencia y competencia económica</w:t>
            </w:r>
            <w:r w:rsidR="000F571D" w:rsidRPr="008329D2">
              <w:rPr>
                <w:rFonts w:ascii="ITC Avant Garde" w:hAnsi="ITC Avant Garde"/>
                <w:sz w:val="18"/>
                <w:szCs w:val="18"/>
              </w:rPr>
              <w:t>.</w:t>
            </w:r>
          </w:p>
          <w:p w:rsidR="00F42F5F" w:rsidRPr="008329D2" w:rsidRDefault="00F42F5F" w:rsidP="00477113">
            <w:pPr>
              <w:shd w:val="clear" w:color="auto" w:fill="FFFFFF" w:themeFill="background1"/>
              <w:spacing w:after="120"/>
              <w:jc w:val="both"/>
              <w:rPr>
                <w:rFonts w:ascii="ITC Avant Garde" w:hAnsi="ITC Avant Garde"/>
                <w:sz w:val="18"/>
                <w:szCs w:val="18"/>
              </w:rPr>
            </w:pPr>
            <w:r w:rsidRPr="008329D2">
              <w:rPr>
                <w:rFonts w:ascii="ITC Avant Garde" w:hAnsi="ITC Avant Garde"/>
                <w:b/>
                <w:sz w:val="18"/>
                <w:szCs w:val="18"/>
              </w:rPr>
              <w:t xml:space="preserve">Los objetivos generales del </w:t>
            </w:r>
            <w:r w:rsidR="003C6A0F">
              <w:rPr>
                <w:rFonts w:ascii="ITC Avant Garde" w:hAnsi="ITC Avant Garde"/>
                <w:b/>
                <w:sz w:val="18"/>
                <w:szCs w:val="18"/>
              </w:rPr>
              <w:t>Proyecto</w:t>
            </w:r>
            <w:r w:rsidRPr="008329D2">
              <w:rPr>
                <w:rFonts w:ascii="ITC Avant Garde" w:hAnsi="ITC Avant Garde"/>
                <w:b/>
                <w:sz w:val="18"/>
                <w:szCs w:val="18"/>
              </w:rPr>
              <w:t xml:space="preserve"> son</w:t>
            </w:r>
            <w:r w:rsidRPr="008329D2">
              <w:rPr>
                <w:rFonts w:ascii="ITC Avant Garde" w:hAnsi="ITC Avant Garde"/>
                <w:sz w:val="18"/>
                <w:szCs w:val="18"/>
              </w:rPr>
              <w:t xml:space="preserve">: </w:t>
            </w:r>
          </w:p>
          <w:p w:rsidR="00F42F5F" w:rsidRPr="008329D2" w:rsidRDefault="00F42F5F" w:rsidP="00477113">
            <w:pPr>
              <w:pStyle w:val="Prrafodelista"/>
              <w:numPr>
                <w:ilvl w:val="0"/>
                <w:numId w:val="13"/>
              </w:numPr>
              <w:shd w:val="clear" w:color="auto" w:fill="FFFFFF" w:themeFill="background1"/>
              <w:spacing w:after="120"/>
              <w:contextualSpacing w:val="0"/>
              <w:jc w:val="both"/>
              <w:rPr>
                <w:rFonts w:ascii="ITC Avant Garde" w:hAnsi="ITC Avant Garde"/>
                <w:sz w:val="18"/>
                <w:szCs w:val="18"/>
              </w:rPr>
            </w:pPr>
            <w:r w:rsidRPr="008329D2">
              <w:rPr>
                <w:rFonts w:ascii="ITC Avant Garde" w:hAnsi="ITC Avant Garde"/>
                <w:sz w:val="18"/>
                <w:szCs w:val="18"/>
              </w:rPr>
              <w:t xml:space="preserve">desarrollar de forma clara el procedimiento conforme al cual deberá solicitarse y resolverse la aplicación del beneficio de dispensa o reducción del importe de las multas en investigaciones de prácticas monopólicas relativas y concentraciones ilícitas en los </w:t>
            </w:r>
            <w:r w:rsidRPr="008329D2">
              <w:rPr>
                <w:rFonts w:ascii="ITC Avant Garde" w:hAnsi="ITC Avant Garde"/>
                <w:sz w:val="18"/>
                <w:szCs w:val="18"/>
              </w:rPr>
              <w:lastRenderedPageBreak/>
              <w:t xml:space="preserve">sectores de telecomunicaciones y radiodifusión, previsto en los artículos 100, 101 y 102 de la </w:t>
            </w:r>
            <w:r w:rsidR="009E6D86">
              <w:rPr>
                <w:rFonts w:ascii="ITC Avant Garde" w:hAnsi="ITC Avant Garde"/>
                <w:sz w:val="18"/>
                <w:szCs w:val="18"/>
              </w:rPr>
              <w:t>LFCE</w:t>
            </w:r>
            <w:r w:rsidRPr="008329D2">
              <w:rPr>
                <w:rFonts w:ascii="ITC Avant Garde" w:hAnsi="ITC Avant Garde"/>
                <w:sz w:val="18"/>
                <w:szCs w:val="18"/>
              </w:rPr>
              <w:t>;</w:t>
            </w:r>
          </w:p>
          <w:p w:rsidR="00F42F5F" w:rsidRPr="008329D2" w:rsidRDefault="00F42F5F" w:rsidP="00477113">
            <w:pPr>
              <w:pStyle w:val="Prrafodelista"/>
              <w:numPr>
                <w:ilvl w:val="0"/>
                <w:numId w:val="13"/>
              </w:numPr>
              <w:shd w:val="clear" w:color="auto" w:fill="FFFFFF" w:themeFill="background1"/>
              <w:spacing w:after="120"/>
              <w:ind w:left="714" w:hanging="357"/>
              <w:contextualSpacing w:val="0"/>
              <w:jc w:val="both"/>
              <w:rPr>
                <w:rFonts w:ascii="ITC Avant Garde" w:hAnsi="ITC Avant Garde"/>
                <w:sz w:val="18"/>
                <w:szCs w:val="18"/>
              </w:rPr>
            </w:pPr>
            <w:r w:rsidRPr="008329D2">
              <w:rPr>
                <w:rFonts w:ascii="ITC Avant Garde" w:hAnsi="ITC Avant Garde"/>
                <w:sz w:val="18"/>
                <w:szCs w:val="18"/>
              </w:rPr>
              <w:t xml:space="preserve">garantizar la certeza y seguridad jurídicas a los agentes económicos involucrados en los procedimientos de investigación de prácticas monopólicas relativas y concentraciones ilícitas establecidos en la </w:t>
            </w:r>
            <w:r w:rsidR="004E6FB5">
              <w:rPr>
                <w:rFonts w:ascii="ITC Avant Garde" w:hAnsi="ITC Avant Garde"/>
                <w:sz w:val="18"/>
                <w:szCs w:val="18"/>
              </w:rPr>
              <w:t>LFCE</w:t>
            </w:r>
            <w:r w:rsidRPr="008329D2">
              <w:rPr>
                <w:rFonts w:ascii="ITC Avant Garde" w:hAnsi="ITC Avant Garde"/>
                <w:sz w:val="18"/>
                <w:szCs w:val="18"/>
              </w:rPr>
              <w:t xml:space="preserve">, que busquen acogerse al beneficio previsto en los artículos 100, 101 y 102 de </w:t>
            </w:r>
            <w:r w:rsidR="004E6FB5">
              <w:rPr>
                <w:rFonts w:ascii="ITC Avant Garde" w:hAnsi="ITC Avant Garde"/>
                <w:sz w:val="18"/>
                <w:szCs w:val="18"/>
              </w:rPr>
              <w:t>dicha normatividad</w:t>
            </w:r>
            <w:r w:rsidRPr="008329D2">
              <w:rPr>
                <w:rFonts w:ascii="ITC Avant Garde" w:hAnsi="ITC Avant Garde"/>
                <w:sz w:val="18"/>
                <w:szCs w:val="18"/>
              </w:rPr>
              <w:t>;</w:t>
            </w:r>
          </w:p>
          <w:p w:rsidR="00F42F5F" w:rsidRPr="008329D2" w:rsidRDefault="00F42F5F" w:rsidP="00477113">
            <w:pPr>
              <w:pStyle w:val="Prrafodelista"/>
              <w:numPr>
                <w:ilvl w:val="0"/>
                <w:numId w:val="13"/>
              </w:numPr>
              <w:shd w:val="clear" w:color="auto" w:fill="FFFFFF" w:themeFill="background1"/>
              <w:spacing w:after="120"/>
              <w:ind w:left="714" w:hanging="357"/>
              <w:contextualSpacing w:val="0"/>
              <w:jc w:val="both"/>
              <w:rPr>
                <w:rFonts w:ascii="ITC Avant Garde" w:hAnsi="ITC Avant Garde"/>
                <w:sz w:val="18"/>
                <w:szCs w:val="18"/>
              </w:rPr>
            </w:pPr>
            <w:r w:rsidRPr="008329D2">
              <w:rPr>
                <w:rFonts w:ascii="ITC Avant Garde" w:hAnsi="ITC Avant Garde"/>
                <w:sz w:val="18"/>
                <w:szCs w:val="18"/>
              </w:rPr>
              <w:t>complementar y especificar el marco normativo en materia de competencia económica en los sectores de telecomunicaciones y radiodifusión, y</w:t>
            </w:r>
          </w:p>
          <w:p w:rsidR="00F42F5F" w:rsidRPr="008329D2" w:rsidRDefault="00F42F5F" w:rsidP="00477113">
            <w:pPr>
              <w:pStyle w:val="Prrafodelista"/>
              <w:numPr>
                <w:ilvl w:val="0"/>
                <w:numId w:val="13"/>
              </w:numPr>
              <w:shd w:val="clear" w:color="auto" w:fill="FFFFFF" w:themeFill="background1"/>
              <w:spacing w:after="120"/>
              <w:ind w:left="714" w:hanging="357"/>
              <w:contextualSpacing w:val="0"/>
              <w:jc w:val="both"/>
              <w:rPr>
                <w:rFonts w:ascii="ITC Avant Garde" w:hAnsi="ITC Avant Garde"/>
                <w:sz w:val="18"/>
                <w:szCs w:val="18"/>
              </w:rPr>
            </w:pPr>
            <w:r w:rsidRPr="008329D2">
              <w:rPr>
                <w:rFonts w:ascii="ITC Avant Garde" w:hAnsi="ITC Avant Garde"/>
                <w:sz w:val="18"/>
                <w:szCs w:val="18"/>
              </w:rPr>
              <w:t>promover, proteger y garantizar la libre concurrencia y la competencia económica en los sectores de telecomunicaciones y radiodifusión.</w:t>
            </w:r>
          </w:p>
          <w:p w:rsidR="00290A69" w:rsidRPr="008329D2" w:rsidRDefault="00290A69" w:rsidP="00477113">
            <w:pPr>
              <w:shd w:val="clear" w:color="auto" w:fill="FFFFFF" w:themeFill="background1"/>
              <w:spacing w:after="120"/>
              <w:jc w:val="both"/>
              <w:rPr>
                <w:rFonts w:ascii="ITC Avant Garde" w:hAnsi="ITC Avant Garde"/>
                <w:sz w:val="18"/>
                <w:szCs w:val="18"/>
              </w:rPr>
            </w:pPr>
            <w:r w:rsidRPr="008329D2">
              <w:rPr>
                <w:rFonts w:ascii="ITC Avant Garde" w:hAnsi="ITC Avant Garde"/>
                <w:b/>
                <w:sz w:val="18"/>
                <w:szCs w:val="18"/>
              </w:rPr>
              <w:t xml:space="preserve">Los efectos inmediatos del </w:t>
            </w:r>
            <w:r w:rsidR="003C6A0F">
              <w:rPr>
                <w:rFonts w:ascii="ITC Avant Garde" w:hAnsi="ITC Avant Garde"/>
                <w:b/>
                <w:sz w:val="18"/>
                <w:szCs w:val="18"/>
              </w:rPr>
              <w:t>Proyecto</w:t>
            </w:r>
            <w:r w:rsidRPr="008329D2">
              <w:rPr>
                <w:rFonts w:ascii="ITC Avant Garde" w:hAnsi="ITC Avant Garde"/>
                <w:b/>
                <w:sz w:val="18"/>
                <w:szCs w:val="18"/>
              </w:rPr>
              <w:t xml:space="preserve"> que se esperan una vez que entre en vigor son</w:t>
            </w:r>
            <w:r w:rsidRPr="008329D2">
              <w:rPr>
                <w:rFonts w:ascii="ITC Avant Garde" w:hAnsi="ITC Avant Garde"/>
                <w:sz w:val="18"/>
                <w:szCs w:val="18"/>
              </w:rPr>
              <w:t xml:space="preserve">: contar con un procedimiento claro y completo, </w:t>
            </w:r>
            <w:r w:rsidR="00186727">
              <w:rPr>
                <w:rFonts w:ascii="ITC Avant Garde" w:hAnsi="ITC Avant Garde"/>
                <w:sz w:val="18"/>
                <w:szCs w:val="18"/>
              </w:rPr>
              <w:t xml:space="preserve">que ofrezca certeza y seguridad jurídicas </w:t>
            </w:r>
            <w:r w:rsidRPr="008329D2">
              <w:rPr>
                <w:rFonts w:ascii="ITC Avant Garde" w:hAnsi="ITC Avant Garde"/>
                <w:sz w:val="18"/>
                <w:szCs w:val="18"/>
              </w:rPr>
              <w:t>y con ello, alentar a los agentes económicos a que se acojan a dicho beneficio</w:t>
            </w:r>
            <w:r w:rsidR="00186727">
              <w:rPr>
                <w:rFonts w:ascii="ITC Avant Garde" w:hAnsi="ITC Avant Garde"/>
                <w:sz w:val="18"/>
                <w:szCs w:val="18"/>
              </w:rPr>
              <w:t xml:space="preserve">, sin </w:t>
            </w:r>
            <w:r w:rsidRPr="008329D2">
              <w:rPr>
                <w:rFonts w:ascii="ITC Avant Garde" w:hAnsi="ITC Avant Garde"/>
                <w:sz w:val="18"/>
                <w:szCs w:val="18"/>
              </w:rPr>
              <w:t xml:space="preserve">comprometer o poner en riesgo </w:t>
            </w:r>
            <w:r w:rsidR="00186727">
              <w:rPr>
                <w:rFonts w:ascii="ITC Avant Garde" w:hAnsi="ITC Avant Garde"/>
                <w:sz w:val="18"/>
                <w:szCs w:val="18"/>
              </w:rPr>
              <w:t xml:space="preserve">las </w:t>
            </w:r>
            <w:r w:rsidRPr="008329D2">
              <w:rPr>
                <w:rFonts w:ascii="ITC Avant Garde" w:hAnsi="ITC Avant Garde"/>
                <w:sz w:val="18"/>
                <w:szCs w:val="18"/>
              </w:rPr>
              <w:t>investigaciones de prácticas monopólicas relativas y concentraciones ilícitas en los sectores de telecomunicaciones y radiodifusión.</w:t>
            </w:r>
          </w:p>
          <w:p w:rsidR="00477113" w:rsidRPr="008329D2" w:rsidRDefault="00290A69" w:rsidP="004E6FB5">
            <w:pPr>
              <w:shd w:val="clear" w:color="auto" w:fill="FFFFFF" w:themeFill="background1"/>
              <w:spacing w:after="120"/>
              <w:jc w:val="both"/>
              <w:rPr>
                <w:rFonts w:ascii="ITC Avant Garde" w:hAnsi="ITC Avant Garde"/>
                <w:sz w:val="18"/>
                <w:szCs w:val="18"/>
              </w:rPr>
            </w:pPr>
            <w:r w:rsidRPr="008329D2">
              <w:rPr>
                <w:rFonts w:ascii="ITC Avant Garde" w:hAnsi="ITC Avant Garde"/>
                <w:b/>
                <w:sz w:val="18"/>
                <w:szCs w:val="18"/>
              </w:rPr>
              <w:t xml:space="preserve">Los efectos posteriores del </w:t>
            </w:r>
            <w:r w:rsidR="003C6A0F">
              <w:rPr>
                <w:rFonts w:ascii="ITC Avant Garde" w:hAnsi="ITC Avant Garde"/>
                <w:b/>
                <w:sz w:val="18"/>
                <w:szCs w:val="18"/>
              </w:rPr>
              <w:t>Proyecto</w:t>
            </w:r>
            <w:r w:rsidRPr="008329D2">
              <w:rPr>
                <w:rFonts w:ascii="ITC Avant Garde" w:hAnsi="ITC Avant Garde"/>
                <w:b/>
                <w:sz w:val="18"/>
                <w:szCs w:val="18"/>
              </w:rPr>
              <w:t xml:space="preserve"> que se esperan una vez que entre en vigor son</w:t>
            </w:r>
            <w:r w:rsidRPr="008329D2">
              <w:rPr>
                <w:rFonts w:ascii="ITC Avant Garde" w:hAnsi="ITC Avant Garde"/>
                <w:sz w:val="18"/>
                <w:szCs w:val="18"/>
              </w:rPr>
              <w:t xml:space="preserve">: </w:t>
            </w:r>
            <w:r w:rsidR="001B16B7" w:rsidRPr="008329D2">
              <w:rPr>
                <w:rFonts w:ascii="ITC Avant Garde" w:hAnsi="ITC Avant Garde"/>
                <w:sz w:val="18"/>
                <w:szCs w:val="18"/>
              </w:rPr>
              <w:t xml:space="preserve">que </w:t>
            </w:r>
            <w:r w:rsidR="00186727">
              <w:rPr>
                <w:rFonts w:ascii="ITC Avant Garde" w:hAnsi="ITC Avant Garde"/>
                <w:sz w:val="18"/>
                <w:szCs w:val="18"/>
              </w:rPr>
              <w:t xml:space="preserve">al ser utilizado el </w:t>
            </w:r>
            <w:r w:rsidRPr="008329D2">
              <w:rPr>
                <w:rFonts w:ascii="ITC Avant Garde" w:hAnsi="ITC Avant Garde"/>
                <w:sz w:val="18"/>
                <w:szCs w:val="18"/>
              </w:rPr>
              <w:t xml:space="preserve">beneficio previsto en los artículos 100, 101 y 102 de la </w:t>
            </w:r>
            <w:r w:rsidR="004E6FB5">
              <w:rPr>
                <w:rFonts w:ascii="ITC Avant Garde" w:hAnsi="ITC Avant Garde"/>
                <w:sz w:val="18"/>
                <w:szCs w:val="18"/>
              </w:rPr>
              <w:t>LFCE</w:t>
            </w:r>
            <w:r w:rsidR="004100F1">
              <w:rPr>
                <w:rFonts w:ascii="ITC Avant Garde" w:hAnsi="ITC Avant Garde"/>
                <w:sz w:val="18"/>
                <w:szCs w:val="18"/>
              </w:rPr>
              <w:t>, se restaure el proceso de competencia y libre concurrencia sin que sea necesario la emisión de un dictamen de probable responsabilidad</w:t>
            </w:r>
            <w:r w:rsidR="004E6FB5">
              <w:rPr>
                <w:rFonts w:ascii="ITC Avant Garde" w:hAnsi="ITC Avant Garde"/>
                <w:sz w:val="18"/>
                <w:szCs w:val="18"/>
              </w:rPr>
              <w:t>, y el consecuente procedimiento seguido en forma de juicio a que se refiere el artículo 78, fracción I, de la misma Ley</w:t>
            </w:r>
            <w:r w:rsidR="00477113" w:rsidRPr="008329D2">
              <w:rPr>
                <w:rFonts w:ascii="ITC Avant Garde" w:hAnsi="ITC Avant Garde"/>
                <w:sz w:val="18"/>
                <w:szCs w:val="18"/>
              </w:rPr>
              <w:t>.</w:t>
            </w:r>
          </w:p>
        </w:tc>
      </w:tr>
      <w:tr w:rsidR="00F0449E" w:rsidRPr="008329D2" w:rsidTr="00225DA6">
        <w:tc>
          <w:tcPr>
            <w:tcW w:w="8828" w:type="dxa"/>
          </w:tcPr>
          <w:p w:rsidR="00F0449E" w:rsidRPr="008329D2" w:rsidRDefault="00C9396B" w:rsidP="00477113">
            <w:pPr>
              <w:spacing w:after="120"/>
              <w:jc w:val="both"/>
              <w:rPr>
                <w:rFonts w:ascii="ITC Avant Garde" w:hAnsi="ITC Avant Garde"/>
                <w:b/>
                <w:sz w:val="18"/>
                <w:szCs w:val="18"/>
              </w:rPr>
            </w:pPr>
            <w:r w:rsidRPr="008329D2">
              <w:rPr>
                <w:rFonts w:ascii="ITC Avant Garde" w:hAnsi="ITC Avant Garde"/>
                <w:b/>
                <w:sz w:val="18"/>
                <w:szCs w:val="18"/>
              </w:rPr>
              <w:lastRenderedPageBreak/>
              <w:t>4</w:t>
            </w:r>
            <w:r w:rsidR="00F0449E" w:rsidRPr="008329D2">
              <w:rPr>
                <w:rFonts w:ascii="ITC Avant Garde" w:hAnsi="ITC Avant Garde"/>
                <w:b/>
                <w:sz w:val="18"/>
                <w:szCs w:val="18"/>
              </w:rPr>
              <w:t xml:space="preserve">.- Identifique los grupos de la población, de consumidores, usuarios, audiencias, población indígena y/o industria del sector de telecomunicaciones y radiodifusión que serían </w:t>
            </w:r>
            <w:r w:rsidR="00972415" w:rsidRPr="008329D2">
              <w:rPr>
                <w:rFonts w:ascii="ITC Avant Garde" w:hAnsi="ITC Avant Garde"/>
                <w:b/>
                <w:sz w:val="18"/>
                <w:szCs w:val="18"/>
              </w:rPr>
              <w:t>impactados</w:t>
            </w:r>
            <w:r w:rsidR="00F0449E" w:rsidRPr="008329D2">
              <w:rPr>
                <w:rFonts w:ascii="ITC Avant Garde" w:hAnsi="ITC Avant Garde"/>
                <w:b/>
                <w:sz w:val="18"/>
                <w:szCs w:val="18"/>
              </w:rPr>
              <w:t xml:space="preserve"> por la propuesta de regulación.</w:t>
            </w:r>
          </w:p>
          <w:p w:rsidR="00F0449E" w:rsidRPr="008329D2" w:rsidRDefault="00F0449E" w:rsidP="00477113">
            <w:pPr>
              <w:spacing w:after="120"/>
              <w:jc w:val="both"/>
              <w:rPr>
                <w:rFonts w:ascii="ITC Avant Garde" w:hAnsi="ITC Avant Garde"/>
                <w:i/>
                <w:sz w:val="18"/>
                <w:szCs w:val="18"/>
              </w:rPr>
            </w:pPr>
            <w:r w:rsidRPr="008329D2">
              <w:rPr>
                <w:rFonts w:ascii="ITC Avant Garde" w:hAnsi="ITC Avant Garde"/>
                <w:i/>
                <w:sz w:val="18"/>
                <w:szCs w:val="18"/>
              </w:rPr>
              <w:t>Describa el perfil</w:t>
            </w:r>
            <w:r w:rsidR="00553A7C" w:rsidRPr="008329D2">
              <w:rPr>
                <w:rFonts w:ascii="ITC Avant Garde" w:hAnsi="ITC Avant Garde"/>
                <w:i/>
                <w:sz w:val="18"/>
                <w:szCs w:val="18"/>
              </w:rPr>
              <w:t xml:space="preserve"> y la porción de </w:t>
            </w:r>
            <w:r w:rsidR="00972415" w:rsidRPr="008329D2">
              <w:rPr>
                <w:rFonts w:ascii="ITC Avant Garde" w:hAnsi="ITC Avant Garde"/>
                <w:i/>
                <w:sz w:val="18"/>
                <w:szCs w:val="18"/>
              </w:rPr>
              <w:t xml:space="preserve">la </w:t>
            </w:r>
            <w:r w:rsidR="00553A7C" w:rsidRPr="008329D2">
              <w:rPr>
                <w:rFonts w:ascii="ITC Avant Garde" w:hAnsi="ITC Avant Garde"/>
                <w:i/>
                <w:sz w:val="18"/>
                <w:szCs w:val="18"/>
              </w:rPr>
              <w:t>población que será impactada por la propuesta de regulación. P</w:t>
            </w:r>
            <w:r w:rsidRPr="008329D2">
              <w:rPr>
                <w:rFonts w:ascii="ITC Avant Garde" w:hAnsi="ITC Avant Garde"/>
                <w:i/>
                <w:sz w:val="18"/>
                <w:szCs w:val="18"/>
              </w:rPr>
              <w:t>recise, en su caso, la participación de algún Agente Económico Preponderante o con Poder Sustancial de Mercado en la cadena de valor. Seleccione los subsectores y/o mercados que se proponen regular</w:t>
            </w:r>
            <w:r w:rsidR="00773730" w:rsidRPr="008329D2">
              <w:rPr>
                <w:rFonts w:ascii="ITC Avant Garde" w:hAnsi="ITC Avant Garde"/>
                <w:i/>
                <w:sz w:val="18"/>
                <w:szCs w:val="18"/>
              </w:rPr>
              <w:t xml:space="preserve">. Agregue las filas que considere </w:t>
            </w:r>
            <w:r w:rsidR="00435A5D" w:rsidRPr="008329D2">
              <w:rPr>
                <w:rFonts w:ascii="ITC Avant Garde" w:hAnsi="ITC Avant Garde"/>
                <w:i/>
                <w:sz w:val="18"/>
                <w:szCs w:val="18"/>
              </w:rPr>
              <w:t>necesaria</w:t>
            </w:r>
            <w:r w:rsidR="00773730" w:rsidRPr="008329D2">
              <w:rPr>
                <w:rFonts w:ascii="ITC Avant Garde" w:hAnsi="ITC Avant Garde"/>
                <w:i/>
                <w:sz w:val="18"/>
                <w:szCs w:val="18"/>
              </w:rPr>
              <w:t>s.</w:t>
            </w:r>
          </w:p>
          <w:p w:rsidR="00F0449E" w:rsidRPr="008329D2" w:rsidRDefault="00F0449E" w:rsidP="00477113">
            <w:pPr>
              <w:spacing w:after="120"/>
              <w:jc w:val="both"/>
              <w:rPr>
                <w:rFonts w:ascii="ITC Avant Garde" w:hAnsi="ITC Avant Garde"/>
                <w:sz w:val="18"/>
                <w:szCs w:val="18"/>
              </w:rPr>
            </w:pPr>
          </w:p>
          <w:tbl>
            <w:tblPr>
              <w:tblStyle w:val="Tablaconcuadrcula"/>
              <w:tblpPr w:leftFromText="141" w:rightFromText="141" w:vertAnchor="text" w:tblpY="-65"/>
              <w:tblOverlap w:val="never"/>
              <w:tblW w:w="0" w:type="auto"/>
              <w:tblLook w:val="04A0" w:firstRow="1" w:lastRow="0" w:firstColumn="1" w:lastColumn="0" w:noHBand="0" w:noVBand="1"/>
            </w:tblPr>
            <w:tblGrid>
              <w:gridCol w:w="4301"/>
              <w:gridCol w:w="4301"/>
            </w:tblGrid>
            <w:tr w:rsidR="00972415" w:rsidRPr="008329D2" w:rsidTr="00972415">
              <w:tc>
                <w:tcPr>
                  <w:tcW w:w="4301" w:type="dxa"/>
                  <w:shd w:val="clear" w:color="auto" w:fill="A8D08D" w:themeFill="accent6" w:themeFillTint="99"/>
                </w:tcPr>
                <w:p w:rsidR="00972415" w:rsidRPr="008329D2" w:rsidRDefault="00972415" w:rsidP="00477113">
                  <w:pPr>
                    <w:spacing w:after="120"/>
                    <w:jc w:val="center"/>
                    <w:rPr>
                      <w:rFonts w:ascii="ITC Avant Garde" w:hAnsi="ITC Avant Garde"/>
                      <w:b/>
                      <w:sz w:val="18"/>
                      <w:szCs w:val="18"/>
                    </w:rPr>
                  </w:pPr>
                  <w:r w:rsidRPr="008329D2">
                    <w:rPr>
                      <w:rFonts w:ascii="ITC Avant Garde" w:hAnsi="ITC Avant Garde"/>
                      <w:b/>
                      <w:sz w:val="18"/>
                      <w:szCs w:val="18"/>
                    </w:rPr>
                    <w:t>Población</w:t>
                  </w:r>
                </w:p>
              </w:tc>
              <w:tc>
                <w:tcPr>
                  <w:tcW w:w="4301" w:type="dxa"/>
                  <w:shd w:val="clear" w:color="auto" w:fill="A8D08D" w:themeFill="accent6" w:themeFillTint="99"/>
                </w:tcPr>
                <w:p w:rsidR="00972415" w:rsidRPr="008329D2" w:rsidRDefault="00972415" w:rsidP="00477113">
                  <w:pPr>
                    <w:spacing w:after="120"/>
                    <w:jc w:val="center"/>
                    <w:rPr>
                      <w:rFonts w:ascii="ITC Avant Garde" w:hAnsi="ITC Avant Garde"/>
                      <w:b/>
                      <w:sz w:val="18"/>
                      <w:szCs w:val="18"/>
                    </w:rPr>
                  </w:pPr>
                  <w:r w:rsidRPr="008329D2">
                    <w:rPr>
                      <w:rFonts w:ascii="ITC Avant Garde" w:hAnsi="ITC Avant Garde"/>
                      <w:b/>
                      <w:sz w:val="18"/>
                      <w:szCs w:val="18"/>
                    </w:rPr>
                    <w:t>Cantidad</w:t>
                  </w:r>
                </w:p>
              </w:tc>
            </w:tr>
            <w:tr w:rsidR="00477113" w:rsidRPr="008329D2" w:rsidTr="00972415">
              <w:tc>
                <w:tcPr>
                  <w:tcW w:w="4301" w:type="dxa"/>
                  <w:shd w:val="clear" w:color="auto" w:fill="E2EFD9" w:themeFill="accent6" w:themeFillTint="33"/>
                </w:tcPr>
                <w:p w:rsidR="00972415" w:rsidRPr="008329D2" w:rsidRDefault="001B16B7" w:rsidP="004100F1">
                  <w:pPr>
                    <w:spacing w:after="120"/>
                    <w:jc w:val="both"/>
                    <w:rPr>
                      <w:rFonts w:ascii="ITC Avant Garde" w:hAnsi="ITC Avant Garde"/>
                      <w:sz w:val="18"/>
                      <w:szCs w:val="18"/>
                    </w:rPr>
                  </w:pPr>
                  <w:r w:rsidRPr="008329D2">
                    <w:rPr>
                      <w:rFonts w:ascii="ITC Avant Garde" w:hAnsi="ITC Avant Garde"/>
                      <w:sz w:val="18"/>
                      <w:szCs w:val="18"/>
                    </w:rPr>
                    <w:t xml:space="preserve">Agentes económicos involucrados en </w:t>
                  </w:r>
                  <w:r w:rsidR="004100F1">
                    <w:rPr>
                      <w:rFonts w:ascii="ITC Avant Garde" w:hAnsi="ITC Avant Garde"/>
                      <w:sz w:val="18"/>
                      <w:szCs w:val="18"/>
                    </w:rPr>
                    <w:t>alguna</w:t>
                  </w:r>
                  <w:r w:rsidR="004100F1" w:rsidRPr="008329D2">
                    <w:rPr>
                      <w:rFonts w:ascii="ITC Avant Garde" w:hAnsi="ITC Avant Garde"/>
                      <w:sz w:val="18"/>
                      <w:szCs w:val="18"/>
                    </w:rPr>
                    <w:t xml:space="preserve"> </w:t>
                  </w:r>
                  <w:r w:rsidRPr="008329D2">
                    <w:rPr>
                      <w:rFonts w:ascii="ITC Avant Garde" w:hAnsi="ITC Avant Garde"/>
                      <w:sz w:val="18"/>
                      <w:szCs w:val="18"/>
                    </w:rPr>
                    <w:t>práctica monopólica r</w:t>
                  </w:r>
                  <w:r w:rsidR="003E7FCD" w:rsidRPr="008329D2">
                    <w:rPr>
                      <w:rFonts w:ascii="ITC Avant Garde" w:hAnsi="ITC Avant Garde"/>
                      <w:sz w:val="18"/>
                      <w:szCs w:val="18"/>
                    </w:rPr>
                    <w:t xml:space="preserve">elativa o concentración ilícita que </w:t>
                  </w:r>
                  <w:r w:rsidR="004100F1">
                    <w:rPr>
                      <w:rFonts w:ascii="ITC Avant Garde" w:hAnsi="ITC Avant Garde"/>
                      <w:sz w:val="18"/>
                      <w:szCs w:val="18"/>
                    </w:rPr>
                    <w:t>se encuentre en proceso de investigación</w:t>
                  </w:r>
                  <w:r w:rsidR="003E7FCD" w:rsidRPr="008329D2">
                    <w:rPr>
                      <w:rFonts w:ascii="ITC Avant Garde" w:hAnsi="ITC Avant Garde"/>
                      <w:sz w:val="18"/>
                      <w:szCs w:val="18"/>
                    </w:rPr>
                    <w:t xml:space="preserve">. </w:t>
                  </w:r>
                </w:p>
              </w:tc>
              <w:tc>
                <w:tcPr>
                  <w:tcW w:w="4301" w:type="dxa"/>
                  <w:shd w:val="clear" w:color="auto" w:fill="E2EFD9" w:themeFill="accent6" w:themeFillTint="33"/>
                </w:tcPr>
                <w:p w:rsidR="00972415" w:rsidRPr="008329D2" w:rsidRDefault="003E7FCD" w:rsidP="004D449E">
                  <w:pPr>
                    <w:spacing w:after="120"/>
                    <w:jc w:val="both"/>
                    <w:rPr>
                      <w:rFonts w:ascii="ITC Avant Garde" w:hAnsi="ITC Avant Garde"/>
                      <w:sz w:val="18"/>
                      <w:szCs w:val="18"/>
                    </w:rPr>
                  </w:pPr>
                  <w:r w:rsidRPr="008329D2">
                    <w:rPr>
                      <w:rFonts w:ascii="ITC Avant Garde" w:hAnsi="ITC Avant Garde"/>
                      <w:sz w:val="18"/>
                      <w:szCs w:val="18"/>
                    </w:rPr>
                    <w:t xml:space="preserve">No es posible la estimación, ya que dependerá de los agentes económicos involucrados en la práctica o concentración  correspondiente. </w:t>
                  </w:r>
                  <w:r w:rsidR="004100F1">
                    <w:rPr>
                      <w:rFonts w:ascii="ITC Avant Garde" w:hAnsi="ITC Avant Garde"/>
                      <w:sz w:val="18"/>
                      <w:szCs w:val="18"/>
                    </w:rPr>
                    <w:t xml:space="preserve">Sin embargo, dado que seis ha sido el máximo de investigaciones iniciadas en un año, se estima que este sería el número máximo de agentes económicos impactados anualmente. </w:t>
                  </w:r>
                </w:p>
              </w:tc>
            </w:tr>
          </w:tbl>
          <w:tbl>
            <w:tblPr>
              <w:tblStyle w:val="Tablaconcuadrcula"/>
              <w:tblW w:w="0" w:type="auto"/>
              <w:tblLook w:val="04A0" w:firstRow="1" w:lastRow="0" w:firstColumn="1" w:lastColumn="0" w:noHBand="0" w:noVBand="1"/>
            </w:tblPr>
            <w:tblGrid>
              <w:gridCol w:w="8602"/>
            </w:tblGrid>
            <w:tr w:rsidR="00477113" w:rsidRPr="008329D2" w:rsidTr="00225DA6">
              <w:tc>
                <w:tcPr>
                  <w:tcW w:w="8602" w:type="dxa"/>
                  <w:shd w:val="clear" w:color="auto" w:fill="A8D08D" w:themeFill="accent6" w:themeFillTint="99"/>
                </w:tcPr>
                <w:p w:rsidR="00F0449E" w:rsidRPr="008329D2" w:rsidRDefault="00F0449E" w:rsidP="00477113">
                  <w:pPr>
                    <w:spacing w:after="120"/>
                    <w:jc w:val="both"/>
                    <w:rPr>
                      <w:rFonts w:ascii="ITC Avant Garde" w:hAnsi="ITC Avant Garde"/>
                      <w:b/>
                      <w:sz w:val="18"/>
                      <w:szCs w:val="18"/>
                    </w:rPr>
                  </w:pPr>
                  <w:r w:rsidRPr="008329D2">
                    <w:rPr>
                      <w:rFonts w:ascii="ITC Avant Garde" w:hAnsi="ITC Avant Garde"/>
                      <w:b/>
                      <w:sz w:val="18"/>
                      <w:szCs w:val="18"/>
                    </w:rPr>
                    <w:t>Subsector o mercado</w:t>
                  </w:r>
                  <w:r w:rsidR="00553A7C" w:rsidRPr="008329D2">
                    <w:rPr>
                      <w:rFonts w:ascii="ITC Avant Garde" w:hAnsi="ITC Avant Garde"/>
                      <w:b/>
                      <w:sz w:val="18"/>
                      <w:szCs w:val="18"/>
                    </w:rPr>
                    <w:t xml:space="preserve"> impactado por la propuesta de regulación</w:t>
                  </w:r>
                </w:p>
              </w:tc>
            </w:tr>
            <w:tr w:rsidR="00477113" w:rsidRPr="008329D2" w:rsidTr="00225DA6">
              <w:tc>
                <w:tcPr>
                  <w:tcW w:w="8602" w:type="dxa"/>
                  <w:shd w:val="clear" w:color="auto" w:fill="E2EFD9" w:themeFill="accent6" w:themeFillTint="33"/>
                </w:tcPr>
                <w:p w:rsidR="00B05394" w:rsidRPr="008329D2" w:rsidRDefault="00B05394" w:rsidP="00477113">
                  <w:pPr>
                    <w:spacing w:after="120"/>
                    <w:jc w:val="both"/>
                    <w:rPr>
                      <w:rFonts w:ascii="ITC Avant Garde" w:hAnsi="ITC Avant Garde"/>
                      <w:sz w:val="18"/>
                      <w:szCs w:val="18"/>
                    </w:rPr>
                  </w:pPr>
                  <w:r w:rsidRPr="008329D2">
                    <w:rPr>
                      <w:rFonts w:ascii="ITC Avant Garde" w:hAnsi="ITC Avant Garde"/>
                      <w:sz w:val="18"/>
                      <w:szCs w:val="18"/>
                    </w:rPr>
                    <w:t>Mercados de servicios de telecomunicaciones y radiodifusión (subsector 517 telecomunicaciones y subsector 515 radio y televisión, conforme al Sistema de Clasificación Industrial de América del Norte 2013).</w:t>
                  </w:r>
                </w:p>
              </w:tc>
            </w:tr>
            <w:tr w:rsidR="00477113" w:rsidRPr="008329D2" w:rsidTr="00225DA6">
              <w:tc>
                <w:tcPr>
                  <w:tcW w:w="8602" w:type="dxa"/>
                  <w:shd w:val="clear" w:color="auto" w:fill="E2EFD9" w:themeFill="accent6" w:themeFillTint="33"/>
                </w:tcPr>
                <w:p w:rsidR="002025CB" w:rsidRPr="008329D2" w:rsidRDefault="00B05394" w:rsidP="00742F7C">
                  <w:pPr>
                    <w:spacing w:after="120"/>
                    <w:jc w:val="both"/>
                    <w:rPr>
                      <w:rFonts w:ascii="ITC Avant Garde" w:hAnsi="ITC Avant Garde"/>
                      <w:sz w:val="18"/>
                      <w:szCs w:val="18"/>
                    </w:rPr>
                  </w:pPr>
                  <w:r w:rsidRPr="008329D2">
                    <w:rPr>
                      <w:rFonts w:ascii="ITC Avant Garde" w:hAnsi="ITC Avant Garde"/>
                      <w:sz w:val="18"/>
                      <w:szCs w:val="18"/>
                    </w:rPr>
                    <w:t xml:space="preserve">Clase de actividad 931310 regulación y fomento del desarrollo económico. El Instituto es un órgano autónomo que tiene atribuciones para emitir regulación en los sectores de telecomunicaciones y radiodifusión, así como en materia de competencia económica, </w:t>
                  </w:r>
                  <w:r w:rsidR="00742F7C">
                    <w:rPr>
                      <w:rFonts w:ascii="ITC Avant Garde" w:hAnsi="ITC Avant Garde"/>
                      <w:sz w:val="18"/>
                      <w:szCs w:val="18"/>
                    </w:rPr>
                    <w:t xml:space="preserve">lo que </w:t>
                  </w:r>
                  <w:r w:rsidRPr="008329D2">
                    <w:rPr>
                      <w:rFonts w:ascii="ITC Avant Garde" w:hAnsi="ITC Avant Garde"/>
                      <w:sz w:val="18"/>
                      <w:szCs w:val="18"/>
                    </w:rPr>
                    <w:t xml:space="preserve">promueve el crecimiento y desarrollo económico. </w:t>
                  </w:r>
                </w:p>
              </w:tc>
            </w:tr>
          </w:tbl>
          <w:p w:rsidR="002025CB" w:rsidRPr="008329D2" w:rsidRDefault="002025CB" w:rsidP="00477113">
            <w:pPr>
              <w:spacing w:after="120"/>
              <w:jc w:val="both"/>
              <w:rPr>
                <w:rFonts w:ascii="ITC Avant Garde" w:hAnsi="ITC Avant Garde"/>
                <w:b/>
                <w:sz w:val="18"/>
                <w:szCs w:val="18"/>
              </w:rPr>
            </w:pPr>
          </w:p>
        </w:tc>
      </w:tr>
    </w:tbl>
    <w:p w:rsidR="00F0449E" w:rsidRPr="008329D2" w:rsidRDefault="00F0449E"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3C3084" w:rsidRPr="008329D2" w:rsidTr="003C3084">
        <w:tc>
          <w:tcPr>
            <w:tcW w:w="8828" w:type="dxa"/>
          </w:tcPr>
          <w:p w:rsidR="003C3084" w:rsidRPr="008329D2" w:rsidRDefault="00C9396B" w:rsidP="00477113">
            <w:pPr>
              <w:jc w:val="both"/>
              <w:rPr>
                <w:rFonts w:ascii="ITC Avant Garde" w:hAnsi="ITC Avant Garde"/>
                <w:b/>
                <w:sz w:val="18"/>
                <w:szCs w:val="18"/>
              </w:rPr>
            </w:pPr>
            <w:r w:rsidRPr="008329D2">
              <w:rPr>
                <w:rFonts w:ascii="ITC Avant Garde" w:hAnsi="ITC Avant Garde"/>
                <w:b/>
                <w:sz w:val="18"/>
                <w:szCs w:val="18"/>
              </w:rPr>
              <w:lastRenderedPageBreak/>
              <w:t>5</w:t>
            </w:r>
            <w:r w:rsidR="003C3084" w:rsidRPr="008329D2">
              <w:rPr>
                <w:rFonts w:ascii="ITC Avant Garde" w:hAnsi="ITC Avant Garde"/>
                <w:b/>
                <w:sz w:val="18"/>
                <w:szCs w:val="18"/>
              </w:rPr>
              <w:t>.- Refiera el fundamento jurídico que da origen a la emisión de la propuesta de regulación y argumente si sustituye, complementa o elimina algún otro instrumento regulatorio vigente, de ser así, cite la fecha de su publicación en el Diario Oficial de la Federación.</w:t>
            </w:r>
          </w:p>
          <w:p w:rsidR="001B16B7" w:rsidRPr="008329D2" w:rsidRDefault="001B16B7" w:rsidP="001932FC">
            <w:pPr>
              <w:jc w:val="both"/>
              <w:rPr>
                <w:rFonts w:ascii="ITC Avant Garde" w:hAnsi="ITC Avant Garde"/>
                <w:b/>
                <w:sz w:val="18"/>
                <w:szCs w:val="18"/>
              </w:rPr>
            </w:pPr>
          </w:p>
          <w:p w:rsidR="001B16B7" w:rsidRPr="008329D2" w:rsidRDefault="001B16B7" w:rsidP="001B16B7">
            <w:pPr>
              <w:jc w:val="both"/>
              <w:rPr>
                <w:rFonts w:ascii="ITC Avant Garde" w:hAnsi="ITC Avant Garde"/>
                <w:sz w:val="18"/>
                <w:szCs w:val="18"/>
              </w:rPr>
            </w:pPr>
            <w:r w:rsidRPr="008329D2">
              <w:rPr>
                <w:rFonts w:ascii="ITC Avant Garde" w:hAnsi="ITC Avant Garde"/>
                <w:b/>
                <w:sz w:val="18"/>
                <w:szCs w:val="18"/>
              </w:rPr>
              <w:t xml:space="preserve">Fundamento: </w:t>
            </w:r>
            <w:r w:rsidRPr="008329D2">
              <w:rPr>
                <w:rFonts w:ascii="ITC Avant Garde" w:hAnsi="ITC Avant Garde"/>
                <w:sz w:val="18"/>
                <w:szCs w:val="18"/>
              </w:rPr>
              <w:t>artículo 12, fracci</w:t>
            </w:r>
            <w:r w:rsidR="002B170A" w:rsidRPr="008329D2">
              <w:rPr>
                <w:rFonts w:ascii="ITC Avant Garde" w:hAnsi="ITC Avant Garde"/>
                <w:sz w:val="18"/>
                <w:szCs w:val="18"/>
              </w:rPr>
              <w:t>ones</w:t>
            </w:r>
            <w:r w:rsidRPr="008329D2">
              <w:rPr>
                <w:rFonts w:ascii="ITC Avant Garde" w:hAnsi="ITC Avant Garde"/>
                <w:sz w:val="18"/>
                <w:szCs w:val="18"/>
              </w:rPr>
              <w:t xml:space="preserve"> XVII y XXII, de la Ley Federal de Competencia Económica.</w:t>
            </w:r>
          </w:p>
          <w:p w:rsidR="001B16B7" w:rsidRPr="008329D2" w:rsidRDefault="001B16B7" w:rsidP="001B16B7">
            <w:pPr>
              <w:jc w:val="both"/>
              <w:rPr>
                <w:rFonts w:ascii="ITC Avant Garde" w:hAnsi="ITC Avant Garde"/>
                <w:sz w:val="18"/>
                <w:szCs w:val="18"/>
              </w:rPr>
            </w:pPr>
          </w:p>
          <w:p w:rsidR="006E5F38" w:rsidRPr="008329D2" w:rsidRDefault="006E5F38" w:rsidP="001B16B7">
            <w:pPr>
              <w:jc w:val="both"/>
              <w:rPr>
                <w:rFonts w:ascii="ITC Avant Garde" w:hAnsi="ITC Avant Garde"/>
                <w:b/>
                <w:sz w:val="18"/>
                <w:szCs w:val="18"/>
              </w:rPr>
            </w:pPr>
            <w:r w:rsidRPr="008329D2">
              <w:rPr>
                <w:rFonts w:ascii="ITC Avant Garde" w:hAnsi="ITC Avant Garde"/>
                <w:b/>
                <w:sz w:val="18"/>
                <w:szCs w:val="18"/>
              </w:rPr>
              <w:t xml:space="preserve">No sustituye, ni complementa, ni elimina otro instrumento regulatorio vigente. </w:t>
            </w:r>
          </w:p>
          <w:p w:rsidR="006E5F38" w:rsidRPr="008329D2" w:rsidRDefault="006E5F38" w:rsidP="001B16B7">
            <w:pPr>
              <w:jc w:val="both"/>
              <w:rPr>
                <w:rFonts w:ascii="ITC Avant Garde" w:hAnsi="ITC Avant Garde"/>
                <w:b/>
                <w:sz w:val="18"/>
                <w:szCs w:val="18"/>
              </w:rPr>
            </w:pPr>
          </w:p>
          <w:p w:rsidR="003C3084" w:rsidRPr="008329D2" w:rsidRDefault="006E5F38" w:rsidP="001932FC">
            <w:pPr>
              <w:jc w:val="both"/>
              <w:rPr>
                <w:rFonts w:ascii="ITC Avant Garde" w:hAnsi="ITC Avant Garde"/>
                <w:sz w:val="18"/>
                <w:szCs w:val="18"/>
              </w:rPr>
            </w:pPr>
            <w:r w:rsidRPr="008329D2">
              <w:rPr>
                <w:rFonts w:ascii="ITC Avant Garde" w:hAnsi="ITC Avant Garde"/>
                <w:b/>
                <w:sz w:val="18"/>
                <w:szCs w:val="18"/>
              </w:rPr>
              <w:t xml:space="preserve">Adiciona </w:t>
            </w:r>
            <w:r w:rsidRPr="008329D2">
              <w:rPr>
                <w:rFonts w:ascii="ITC Avant Garde" w:hAnsi="ITC Avant Garde"/>
                <w:sz w:val="18"/>
                <w:szCs w:val="18"/>
              </w:rPr>
              <w:t>disposiciones de carácter general a las Disposiciones Regulatorias de la Ley Federal de Competencia Económica para los sectores de telecomunicaciones y radiodifusión, publicadas en el Diario Oficial de la Federación el 12 de enero de 2015.</w:t>
            </w:r>
          </w:p>
          <w:p w:rsidR="003C3084" w:rsidRPr="008329D2" w:rsidRDefault="003C3084" w:rsidP="001932FC">
            <w:pPr>
              <w:jc w:val="both"/>
              <w:rPr>
                <w:rFonts w:ascii="ITC Avant Garde" w:hAnsi="ITC Avant Garde"/>
                <w:sz w:val="18"/>
                <w:szCs w:val="18"/>
              </w:rPr>
            </w:pPr>
          </w:p>
        </w:tc>
      </w:tr>
    </w:tbl>
    <w:p w:rsidR="003C3084" w:rsidRPr="008329D2" w:rsidRDefault="003C3084" w:rsidP="001932FC">
      <w:pPr>
        <w:jc w:val="both"/>
        <w:rPr>
          <w:rFonts w:ascii="ITC Avant Garde" w:hAnsi="ITC Avant Garde"/>
          <w:sz w:val="18"/>
          <w:szCs w:val="18"/>
        </w:rPr>
      </w:pPr>
    </w:p>
    <w:p w:rsidR="003C3084" w:rsidRPr="008329D2" w:rsidRDefault="003C3084" w:rsidP="003C3084">
      <w:pPr>
        <w:shd w:val="clear" w:color="auto" w:fill="A8D08D" w:themeFill="accent6" w:themeFillTint="99"/>
        <w:jc w:val="both"/>
        <w:rPr>
          <w:rFonts w:ascii="ITC Avant Garde" w:hAnsi="ITC Avant Garde"/>
          <w:b/>
          <w:sz w:val="18"/>
          <w:szCs w:val="18"/>
        </w:rPr>
      </w:pPr>
      <w:r w:rsidRPr="008329D2">
        <w:rPr>
          <w:rFonts w:ascii="ITC Avant Garde" w:hAnsi="ITC Avant Garde"/>
          <w:b/>
          <w:sz w:val="18"/>
          <w:szCs w:val="18"/>
        </w:rPr>
        <w:t>II. ANÁLISIS DE ALTERNATIVAS A PROPÓSITO DE LA PROPUESTA DE REGULACIÓN.</w:t>
      </w:r>
    </w:p>
    <w:tbl>
      <w:tblPr>
        <w:tblStyle w:val="Tablaconcuadrcula"/>
        <w:tblW w:w="0" w:type="auto"/>
        <w:tblLook w:val="04A0" w:firstRow="1" w:lastRow="0" w:firstColumn="1" w:lastColumn="0" w:noHBand="0" w:noVBand="1"/>
      </w:tblPr>
      <w:tblGrid>
        <w:gridCol w:w="8828"/>
      </w:tblGrid>
      <w:tr w:rsidR="003C5DC3" w:rsidRPr="008329D2" w:rsidTr="00225DA6">
        <w:tc>
          <w:tcPr>
            <w:tcW w:w="8828" w:type="dxa"/>
          </w:tcPr>
          <w:p w:rsidR="003C3084" w:rsidRPr="008329D2" w:rsidRDefault="00C9396B" w:rsidP="00225DA6">
            <w:pPr>
              <w:jc w:val="both"/>
              <w:rPr>
                <w:rFonts w:ascii="ITC Avant Garde" w:hAnsi="ITC Avant Garde"/>
                <w:b/>
                <w:sz w:val="18"/>
                <w:szCs w:val="18"/>
              </w:rPr>
            </w:pPr>
            <w:r w:rsidRPr="008329D2">
              <w:rPr>
                <w:rFonts w:ascii="ITC Avant Garde" w:hAnsi="ITC Avant Garde"/>
                <w:b/>
                <w:sz w:val="18"/>
                <w:szCs w:val="18"/>
              </w:rPr>
              <w:t>6</w:t>
            </w:r>
            <w:r w:rsidR="003C3084" w:rsidRPr="008329D2">
              <w:rPr>
                <w:rFonts w:ascii="ITC Avant Garde" w:hAnsi="ITC Avant Garde"/>
                <w:b/>
                <w:sz w:val="18"/>
                <w:szCs w:val="18"/>
              </w:rPr>
              <w:t>.- Para solucionar la problemática identificada, describa las alternativas valoradas y señale las razones por</w:t>
            </w:r>
            <w:r w:rsidR="004F76A1" w:rsidRPr="008329D2">
              <w:rPr>
                <w:rFonts w:ascii="ITC Avant Garde" w:hAnsi="ITC Avant Garde"/>
                <w:b/>
                <w:sz w:val="18"/>
                <w:szCs w:val="18"/>
              </w:rPr>
              <w:t xml:space="preserve"> las cuales fueron descartadas, incluyendo en éstas </w:t>
            </w:r>
            <w:r w:rsidR="00E3567A" w:rsidRPr="008329D2">
              <w:rPr>
                <w:rFonts w:ascii="ITC Avant Garde" w:hAnsi="ITC Avant Garde"/>
                <w:b/>
                <w:sz w:val="18"/>
                <w:szCs w:val="18"/>
              </w:rPr>
              <w:t>las ventajas y desventajas asociadas a</w:t>
            </w:r>
            <w:r w:rsidR="004F76A1" w:rsidRPr="008329D2">
              <w:rPr>
                <w:rFonts w:ascii="ITC Avant Garde" w:hAnsi="ITC Avant Garde"/>
                <w:b/>
                <w:sz w:val="18"/>
                <w:szCs w:val="18"/>
              </w:rPr>
              <w:t xml:space="preserve"> cada </w:t>
            </w:r>
            <w:r w:rsidR="00E3567A" w:rsidRPr="008329D2">
              <w:rPr>
                <w:rFonts w:ascii="ITC Avant Garde" w:hAnsi="ITC Avant Garde"/>
                <w:b/>
                <w:sz w:val="18"/>
                <w:szCs w:val="18"/>
              </w:rPr>
              <w:t>una de ellas</w:t>
            </w:r>
            <w:r w:rsidR="004F76A1" w:rsidRPr="008329D2">
              <w:rPr>
                <w:rFonts w:ascii="ITC Avant Garde" w:hAnsi="ITC Avant Garde"/>
                <w:b/>
                <w:sz w:val="18"/>
                <w:szCs w:val="18"/>
              </w:rPr>
              <w:t>.</w:t>
            </w:r>
          </w:p>
          <w:p w:rsidR="003C3084" w:rsidRPr="008329D2" w:rsidRDefault="003C3084" w:rsidP="00225DA6">
            <w:pPr>
              <w:jc w:val="both"/>
              <w:rPr>
                <w:rFonts w:ascii="ITC Avant Garde" w:hAnsi="ITC Avant Garde"/>
                <w:i/>
                <w:sz w:val="18"/>
                <w:szCs w:val="18"/>
              </w:rPr>
            </w:pPr>
            <w:r w:rsidRPr="008329D2">
              <w:rPr>
                <w:rFonts w:ascii="ITC Avant Garde" w:hAnsi="ITC Avant Garde"/>
                <w:i/>
                <w:sz w:val="18"/>
                <w:szCs w:val="18"/>
              </w:rPr>
              <w:t xml:space="preserve">Seleccione las </w:t>
            </w:r>
            <w:r w:rsidRPr="008329D2">
              <w:rPr>
                <w:rFonts w:ascii="ITC Avant Garde" w:hAnsi="ITC Avant Garde"/>
                <w:b/>
                <w:i/>
                <w:sz w:val="18"/>
                <w:szCs w:val="18"/>
              </w:rPr>
              <w:t>alternativas aplicables</w:t>
            </w:r>
            <w:r w:rsidRPr="008329D2">
              <w:rPr>
                <w:rFonts w:ascii="ITC Avant Garde" w:hAnsi="ITC Avant Garde"/>
                <w:i/>
                <w:sz w:val="18"/>
                <w:szCs w:val="18"/>
              </w:rPr>
              <w:t xml:space="preserve"> y</w:t>
            </w:r>
            <w:r w:rsidR="00B76C9A" w:rsidRPr="008329D2">
              <w:rPr>
                <w:rFonts w:ascii="ITC Avant Garde" w:hAnsi="ITC Avant Garde"/>
                <w:i/>
                <w:sz w:val="18"/>
                <w:szCs w:val="18"/>
              </w:rPr>
              <w:t>,</w:t>
            </w:r>
            <w:r w:rsidRPr="008329D2">
              <w:rPr>
                <w:rFonts w:ascii="ITC Avant Garde" w:hAnsi="ITC Avant Garde"/>
                <w:i/>
                <w:sz w:val="18"/>
                <w:szCs w:val="18"/>
              </w:rPr>
              <w:t xml:space="preserve"> en su c</w:t>
            </w:r>
            <w:r w:rsidR="00E3567A" w:rsidRPr="008329D2">
              <w:rPr>
                <w:rFonts w:ascii="ITC Avant Garde" w:hAnsi="ITC Avant Garde"/>
                <w:i/>
                <w:sz w:val="18"/>
                <w:szCs w:val="18"/>
              </w:rPr>
              <w:t>aso, seleccione y describa otra. C</w:t>
            </w:r>
            <w:r w:rsidRPr="008329D2">
              <w:rPr>
                <w:rFonts w:ascii="ITC Avant Garde" w:hAnsi="ITC Avant Garde"/>
                <w:i/>
                <w:sz w:val="18"/>
                <w:szCs w:val="18"/>
              </w:rPr>
              <w:t>onsidere al menos tres opciones entre las cuales se encuentre la opción de no intervención.</w:t>
            </w:r>
            <w:r w:rsidR="00773730" w:rsidRPr="008329D2">
              <w:rPr>
                <w:rFonts w:ascii="ITC Avant Garde" w:hAnsi="ITC Avant Garde"/>
                <w:i/>
                <w:sz w:val="18"/>
                <w:szCs w:val="18"/>
              </w:rPr>
              <w:t xml:space="preserve"> </w:t>
            </w:r>
            <w:r w:rsidR="00435A5D" w:rsidRPr="008329D2">
              <w:rPr>
                <w:rFonts w:ascii="ITC Avant Garde" w:hAnsi="ITC Avant Garde"/>
                <w:i/>
                <w:sz w:val="18"/>
                <w:szCs w:val="18"/>
              </w:rPr>
              <w:t>Agregue las filas que considere necesarias</w:t>
            </w:r>
            <w:r w:rsidR="00773730" w:rsidRPr="008329D2">
              <w:rPr>
                <w:rFonts w:ascii="ITC Avant Garde" w:hAnsi="ITC Avant Garde"/>
                <w:i/>
                <w:sz w:val="18"/>
                <w:szCs w:val="18"/>
              </w:rPr>
              <w:t>.</w:t>
            </w:r>
          </w:p>
          <w:p w:rsidR="003C3084" w:rsidRPr="008329D2" w:rsidRDefault="003C3084"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562"/>
              <w:gridCol w:w="1718"/>
              <w:gridCol w:w="1425"/>
              <w:gridCol w:w="3897"/>
            </w:tblGrid>
            <w:tr w:rsidR="003C5DC3" w:rsidRPr="008329D2" w:rsidTr="003C5DC3">
              <w:tc>
                <w:tcPr>
                  <w:tcW w:w="1562" w:type="dxa"/>
                  <w:tcBorders>
                    <w:bottom w:val="single" w:sz="4" w:space="0" w:color="auto"/>
                  </w:tcBorders>
                  <w:shd w:val="clear" w:color="auto" w:fill="A8D08D" w:themeFill="accent6" w:themeFillTint="99"/>
                </w:tcPr>
                <w:p w:rsidR="007140E1" w:rsidRPr="008329D2" w:rsidRDefault="007140E1" w:rsidP="00225DA6">
                  <w:pPr>
                    <w:jc w:val="center"/>
                    <w:rPr>
                      <w:rFonts w:ascii="ITC Avant Garde" w:hAnsi="ITC Avant Garde"/>
                      <w:b/>
                      <w:sz w:val="18"/>
                      <w:szCs w:val="18"/>
                    </w:rPr>
                  </w:pPr>
                  <w:r w:rsidRPr="008329D2">
                    <w:rPr>
                      <w:rFonts w:ascii="ITC Avant Garde" w:hAnsi="ITC Avant Garde"/>
                      <w:b/>
                      <w:sz w:val="18"/>
                      <w:szCs w:val="18"/>
                    </w:rPr>
                    <w:t xml:space="preserve">Alternativa evaluada </w:t>
                  </w:r>
                </w:p>
              </w:tc>
              <w:tc>
                <w:tcPr>
                  <w:tcW w:w="1718" w:type="dxa"/>
                  <w:shd w:val="clear" w:color="auto" w:fill="A8D08D" w:themeFill="accent6" w:themeFillTint="99"/>
                </w:tcPr>
                <w:p w:rsidR="007140E1" w:rsidRPr="008329D2" w:rsidRDefault="007140E1" w:rsidP="00225DA6">
                  <w:pPr>
                    <w:jc w:val="center"/>
                    <w:rPr>
                      <w:rFonts w:ascii="ITC Avant Garde" w:hAnsi="ITC Avant Garde"/>
                      <w:b/>
                      <w:sz w:val="18"/>
                      <w:szCs w:val="18"/>
                    </w:rPr>
                  </w:pPr>
                  <w:r w:rsidRPr="008329D2">
                    <w:rPr>
                      <w:rFonts w:ascii="ITC Avant Garde" w:hAnsi="ITC Avant Garde"/>
                      <w:b/>
                      <w:sz w:val="18"/>
                      <w:szCs w:val="18"/>
                    </w:rPr>
                    <w:t>Descripción</w:t>
                  </w:r>
                </w:p>
              </w:tc>
              <w:tc>
                <w:tcPr>
                  <w:tcW w:w="1425" w:type="dxa"/>
                  <w:shd w:val="clear" w:color="auto" w:fill="A8D08D" w:themeFill="accent6" w:themeFillTint="99"/>
                </w:tcPr>
                <w:p w:rsidR="007140E1" w:rsidRPr="008329D2" w:rsidRDefault="007140E1" w:rsidP="00225DA6">
                  <w:pPr>
                    <w:jc w:val="center"/>
                    <w:rPr>
                      <w:rFonts w:ascii="ITC Avant Garde" w:hAnsi="ITC Avant Garde"/>
                      <w:b/>
                      <w:sz w:val="18"/>
                      <w:szCs w:val="18"/>
                    </w:rPr>
                  </w:pPr>
                  <w:r w:rsidRPr="008329D2">
                    <w:rPr>
                      <w:rFonts w:ascii="ITC Avant Garde" w:hAnsi="ITC Avant Garde"/>
                      <w:b/>
                      <w:sz w:val="18"/>
                      <w:szCs w:val="18"/>
                    </w:rPr>
                    <w:t>Ventajas</w:t>
                  </w:r>
                </w:p>
              </w:tc>
              <w:tc>
                <w:tcPr>
                  <w:tcW w:w="3897" w:type="dxa"/>
                  <w:shd w:val="clear" w:color="auto" w:fill="A8D08D" w:themeFill="accent6" w:themeFillTint="99"/>
                </w:tcPr>
                <w:p w:rsidR="007140E1" w:rsidRPr="008329D2" w:rsidRDefault="007140E1" w:rsidP="00225DA6">
                  <w:pPr>
                    <w:jc w:val="center"/>
                    <w:rPr>
                      <w:rFonts w:ascii="ITC Avant Garde" w:hAnsi="ITC Avant Garde"/>
                      <w:b/>
                      <w:sz w:val="18"/>
                      <w:szCs w:val="18"/>
                    </w:rPr>
                  </w:pPr>
                  <w:r w:rsidRPr="008329D2">
                    <w:rPr>
                      <w:rFonts w:ascii="ITC Avant Garde" w:hAnsi="ITC Avant Garde"/>
                      <w:b/>
                      <w:sz w:val="18"/>
                      <w:szCs w:val="18"/>
                    </w:rPr>
                    <w:t>Desventajas</w:t>
                  </w:r>
                </w:p>
              </w:tc>
            </w:tr>
            <w:tr w:rsidR="003C5DC3" w:rsidRPr="008329D2" w:rsidTr="003C5DC3">
              <w:sdt>
                <w:sdtPr>
                  <w:rPr>
                    <w:rFonts w:ascii="ITC Avant Garde" w:hAnsi="ITC Avant Garde"/>
                    <w:i/>
                    <w:sz w:val="18"/>
                    <w:szCs w:val="18"/>
                  </w:rPr>
                  <w:alias w:val="Alternativa evaluada"/>
                  <w:tag w:val="Alternativa evaluada"/>
                  <w:id w:val="1516970041"/>
                  <w:placeholder>
                    <w:docPart w:val="2AB7C83E04DA4575AB65583F099C59F6"/>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140E1" w:rsidRPr="008329D2" w:rsidRDefault="006E5F38" w:rsidP="00225DA6">
                      <w:pPr>
                        <w:rPr>
                          <w:rFonts w:ascii="ITC Avant Garde" w:hAnsi="ITC Avant Garde"/>
                          <w:i/>
                          <w:sz w:val="18"/>
                          <w:szCs w:val="18"/>
                        </w:rPr>
                      </w:pPr>
                      <w:r w:rsidRPr="008329D2">
                        <w:rPr>
                          <w:rFonts w:ascii="ITC Avant Garde" w:hAnsi="ITC Avant Garde"/>
                          <w:i/>
                          <w:sz w:val="18"/>
                          <w:szCs w:val="18"/>
                        </w:rPr>
                        <w:t>No emitir regulación alguna</w:t>
                      </w:r>
                    </w:p>
                  </w:tc>
                </w:sdtContent>
              </w:sdt>
              <w:tc>
                <w:tcPr>
                  <w:tcW w:w="1718" w:type="dxa"/>
                  <w:tcBorders>
                    <w:left w:val="single" w:sz="4" w:space="0" w:color="auto"/>
                  </w:tcBorders>
                </w:tcPr>
                <w:p w:rsidR="00A8327D" w:rsidRPr="008329D2" w:rsidRDefault="00A8327D" w:rsidP="00A8327D">
                  <w:pPr>
                    <w:jc w:val="both"/>
                    <w:rPr>
                      <w:rFonts w:ascii="ITC Avant Garde" w:hAnsi="ITC Avant Garde"/>
                      <w:sz w:val="18"/>
                      <w:szCs w:val="18"/>
                    </w:rPr>
                  </w:pPr>
                  <w:r w:rsidRPr="008329D2">
                    <w:rPr>
                      <w:rFonts w:ascii="ITC Avant Garde" w:hAnsi="ITC Avant Garde"/>
                      <w:sz w:val="18"/>
                      <w:szCs w:val="18"/>
                    </w:rPr>
                    <w:t xml:space="preserve">No emitir el </w:t>
                  </w:r>
                  <w:r w:rsidR="003C6A0F">
                    <w:rPr>
                      <w:rFonts w:ascii="ITC Avant Garde" w:hAnsi="ITC Avant Garde"/>
                      <w:sz w:val="18"/>
                      <w:szCs w:val="18"/>
                    </w:rPr>
                    <w:t>Proyecto</w:t>
                  </w:r>
                  <w:r w:rsidRPr="008329D2">
                    <w:rPr>
                      <w:rFonts w:ascii="ITC Avant Garde" w:hAnsi="ITC Avant Garde"/>
                      <w:sz w:val="18"/>
                      <w:szCs w:val="18"/>
                    </w:rPr>
                    <w:t>.</w:t>
                  </w:r>
                </w:p>
                <w:p w:rsidR="007140E1" w:rsidRPr="008329D2" w:rsidRDefault="007140E1" w:rsidP="00A8327D">
                  <w:pPr>
                    <w:jc w:val="both"/>
                    <w:rPr>
                      <w:rFonts w:ascii="ITC Avant Garde" w:hAnsi="ITC Avant Garde"/>
                      <w:sz w:val="18"/>
                      <w:szCs w:val="18"/>
                    </w:rPr>
                  </w:pPr>
                </w:p>
              </w:tc>
              <w:tc>
                <w:tcPr>
                  <w:tcW w:w="1425" w:type="dxa"/>
                </w:tcPr>
                <w:p w:rsidR="007140E1" w:rsidRPr="008329D2" w:rsidRDefault="00A8327D" w:rsidP="00225DA6">
                  <w:pPr>
                    <w:jc w:val="center"/>
                    <w:rPr>
                      <w:rFonts w:ascii="ITC Avant Garde" w:hAnsi="ITC Avant Garde"/>
                      <w:sz w:val="18"/>
                      <w:szCs w:val="18"/>
                    </w:rPr>
                  </w:pPr>
                  <w:r w:rsidRPr="008329D2">
                    <w:rPr>
                      <w:rFonts w:ascii="ITC Avant Garde" w:hAnsi="ITC Avant Garde"/>
                      <w:sz w:val="18"/>
                      <w:szCs w:val="18"/>
                    </w:rPr>
                    <w:t>Ninguna</w:t>
                  </w:r>
                </w:p>
              </w:tc>
              <w:tc>
                <w:tcPr>
                  <w:tcW w:w="3897" w:type="dxa"/>
                </w:tcPr>
                <w:p w:rsidR="009D3DBF" w:rsidRPr="009D3DBF" w:rsidRDefault="009D3DBF" w:rsidP="009D3DBF">
                  <w:pPr>
                    <w:spacing w:after="120"/>
                    <w:jc w:val="both"/>
                    <w:rPr>
                      <w:rFonts w:ascii="ITC Avant Garde" w:hAnsi="ITC Avant Garde"/>
                      <w:sz w:val="18"/>
                      <w:szCs w:val="18"/>
                    </w:rPr>
                  </w:pPr>
                  <w:r w:rsidRPr="009D3DBF">
                    <w:rPr>
                      <w:rFonts w:ascii="ITC Avant Garde" w:hAnsi="ITC Avant Garde"/>
                      <w:b/>
                      <w:sz w:val="18"/>
                      <w:szCs w:val="18"/>
                    </w:rPr>
                    <w:t>i)</w:t>
                  </w:r>
                  <w:r w:rsidRPr="009D3DBF">
                    <w:rPr>
                      <w:rFonts w:ascii="ITC Avant Garde" w:hAnsi="ITC Avant Garde"/>
                      <w:sz w:val="18"/>
                      <w:szCs w:val="18"/>
                    </w:rPr>
                    <w:t xml:space="preserve"> </w:t>
                  </w:r>
                  <w:r w:rsidR="00A8327D" w:rsidRPr="009D3DBF">
                    <w:rPr>
                      <w:rFonts w:ascii="ITC Avant Garde" w:hAnsi="ITC Avant Garde"/>
                      <w:sz w:val="18"/>
                      <w:szCs w:val="18"/>
                    </w:rPr>
                    <w:t xml:space="preserve">Altas probabilidades de contingencias de carácter legal que impidan el éxito o finalidad del beneficio previsto en los artículos 100, 101 y 102 de la </w:t>
                  </w:r>
                  <w:r w:rsidR="00AE4223">
                    <w:rPr>
                      <w:rFonts w:ascii="ITC Avant Garde" w:hAnsi="ITC Avant Garde"/>
                      <w:sz w:val="18"/>
                      <w:szCs w:val="18"/>
                    </w:rPr>
                    <w:t>LFCE</w:t>
                  </w:r>
                  <w:r w:rsidRPr="009D3DBF">
                    <w:rPr>
                      <w:rFonts w:ascii="ITC Avant Garde" w:hAnsi="ITC Avant Garde"/>
                      <w:sz w:val="18"/>
                      <w:szCs w:val="18"/>
                    </w:rPr>
                    <w:t>;</w:t>
                  </w:r>
                </w:p>
                <w:p w:rsidR="009D3DBF" w:rsidRPr="009D3DBF" w:rsidRDefault="009D3DBF" w:rsidP="009D3DBF">
                  <w:pPr>
                    <w:spacing w:after="120"/>
                    <w:jc w:val="both"/>
                    <w:rPr>
                      <w:rFonts w:ascii="ITC Avant Garde" w:hAnsi="ITC Avant Garde"/>
                      <w:sz w:val="18"/>
                      <w:szCs w:val="18"/>
                    </w:rPr>
                  </w:pPr>
                  <w:r w:rsidRPr="009D3DBF">
                    <w:rPr>
                      <w:rFonts w:ascii="ITC Avant Garde" w:hAnsi="ITC Avant Garde"/>
                      <w:b/>
                      <w:sz w:val="18"/>
                      <w:szCs w:val="18"/>
                    </w:rPr>
                    <w:t>ii)</w:t>
                  </w:r>
                  <w:r w:rsidRPr="009D3DBF">
                    <w:rPr>
                      <w:rFonts w:ascii="ITC Avant Garde" w:hAnsi="ITC Avant Garde"/>
                      <w:sz w:val="18"/>
                      <w:szCs w:val="18"/>
                    </w:rPr>
                    <w:t xml:space="preserve"> Q</w:t>
                  </w:r>
                  <w:r w:rsidR="00A8327D" w:rsidRPr="009D3DBF">
                    <w:rPr>
                      <w:rFonts w:ascii="ITC Avant Garde" w:hAnsi="ITC Avant Garde"/>
                      <w:sz w:val="18"/>
                      <w:szCs w:val="18"/>
                    </w:rPr>
                    <w:t>ue se pueda</w:t>
                  </w:r>
                  <w:r w:rsidRPr="009D3DBF">
                    <w:rPr>
                      <w:rFonts w:ascii="ITC Avant Garde" w:hAnsi="ITC Avant Garde"/>
                      <w:sz w:val="18"/>
                      <w:szCs w:val="18"/>
                    </w:rPr>
                    <w:t>n</w:t>
                  </w:r>
                  <w:r w:rsidR="00A8327D" w:rsidRPr="009D3DBF">
                    <w:rPr>
                      <w:rFonts w:ascii="ITC Avant Garde" w:hAnsi="ITC Avant Garde"/>
                      <w:sz w:val="18"/>
                      <w:szCs w:val="18"/>
                    </w:rPr>
                    <w:t xml:space="preserve"> comprometer o poner en riesgo investigaciones de prácticas monopólicas relativas y concentraciones ilícitas en los sectores de tel</w:t>
                  </w:r>
                  <w:r w:rsidR="002B170A" w:rsidRPr="009D3DBF">
                    <w:rPr>
                      <w:rFonts w:ascii="ITC Avant Garde" w:hAnsi="ITC Avant Garde"/>
                      <w:sz w:val="18"/>
                      <w:szCs w:val="18"/>
                    </w:rPr>
                    <w:t>ecomunicaciones y radiodifusión</w:t>
                  </w:r>
                  <w:r w:rsidRPr="009D3DBF">
                    <w:rPr>
                      <w:rFonts w:ascii="ITC Avant Garde" w:hAnsi="ITC Avant Garde"/>
                      <w:sz w:val="18"/>
                      <w:szCs w:val="18"/>
                    </w:rPr>
                    <w:t>;</w:t>
                  </w:r>
                </w:p>
                <w:p w:rsidR="009D3DBF" w:rsidRPr="008535F4" w:rsidRDefault="009D3DBF" w:rsidP="009D3DBF">
                  <w:pPr>
                    <w:spacing w:after="120"/>
                    <w:jc w:val="both"/>
                    <w:rPr>
                      <w:rFonts w:ascii="ITC Avant Garde" w:hAnsi="ITC Avant Garde"/>
                      <w:sz w:val="18"/>
                      <w:szCs w:val="18"/>
                    </w:rPr>
                  </w:pPr>
                  <w:r w:rsidRPr="008535F4">
                    <w:rPr>
                      <w:rFonts w:ascii="ITC Avant Garde" w:hAnsi="ITC Avant Garde"/>
                      <w:b/>
                      <w:sz w:val="18"/>
                      <w:szCs w:val="18"/>
                    </w:rPr>
                    <w:t xml:space="preserve">iii) </w:t>
                  </w:r>
                  <w:r w:rsidRPr="008535F4">
                    <w:rPr>
                      <w:rFonts w:ascii="ITC Avant Garde" w:hAnsi="ITC Avant Garde"/>
                      <w:sz w:val="18"/>
                      <w:szCs w:val="18"/>
                    </w:rPr>
                    <w:t>Se limitarían las posibilidades de que agentes económicos se acojan al beneficio de mérito en virtud de la falta de seguridad jurídica sobre su procedimiento, y</w:t>
                  </w:r>
                </w:p>
                <w:p w:rsidR="009D3DBF" w:rsidRPr="008535F4" w:rsidRDefault="009D3DBF" w:rsidP="009D3DBF">
                  <w:pPr>
                    <w:spacing w:after="120"/>
                    <w:jc w:val="both"/>
                    <w:rPr>
                      <w:rFonts w:ascii="ITC Avant Garde" w:hAnsi="ITC Avant Garde"/>
                      <w:sz w:val="18"/>
                      <w:szCs w:val="18"/>
                    </w:rPr>
                  </w:pPr>
                  <w:r w:rsidRPr="008535F4">
                    <w:rPr>
                      <w:rFonts w:ascii="ITC Avant Garde" w:hAnsi="ITC Avant Garde"/>
                      <w:b/>
                      <w:sz w:val="18"/>
                      <w:szCs w:val="18"/>
                    </w:rPr>
                    <w:t xml:space="preserve">iv) </w:t>
                  </w:r>
                  <w:r w:rsidRPr="008535F4">
                    <w:rPr>
                      <w:rFonts w:ascii="ITC Avant Garde" w:hAnsi="ITC Avant Garde"/>
                      <w:sz w:val="18"/>
                      <w:szCs w:val="18"/>
                    </w:rPr>
                    <w:t xml:space="preserve">se limitarían las posibilidades de agilizar los mecanismos para suspender, suprimir o corregir de forma anticipada una práctica o concentración, en perjuicio del proceso de libre concurrencia y competencia económica en los sectores de telecomunicaciones y radiodifusión. </w:t>
                  </w:r>
                </w:p>
                <w:p w:rsidR="007140E1" w:rsidRPr="009D3DBF" w:rsidRDefault="009D3DBF" w:rsidP="009D3DBF">
                  <w:pPr>
                    <w:spacing w:after="120"/>
                    <w:jc w:val="both"/>
                    <w:rPr>
                      <w:rFonts w:ascii="ITC Avant Garde" w:hAnsi="ITC Avant Garde"/>
                      <w:sz w:val="18"/>
                      <w:szCs w:val="18"/>
                    </w:rPr>
                  </w:pPr>
                  <w:r w:rsidRPr="008535F4">
                    <w:rPr>
                      <w:rFonts w:ascii="ITC Avant Garde" w:hAnsi="ITC Avant Garde"/>
                      <w:sz w:val="18"/>
                      <w:szCs w:val="18"/>
                    </w:rPr>
                    <w:t>Lo anterior, dada la problemática planteada en el presente documento</w:t>
                  </w:r>
                  <w:r w:rsidR="00AB7BC8" w:rsidRPr="008535F4">
                    <w:rPr>
                      <w:rFonts w:ascii="ITC Avant Garde" w:hAnsi="ITC Avant Garde"/>
                      <w:sz w:val="18"/>
                      <w:szCs w:val="18"/>
                    </w:rPr>
                    <w:t>.</w:t>
                  </w:r>
                </w:p>
              </w:tc>
            </w:tr>
            <w:tr w:rsidR="009D3DBF" w:rsidRPr="008329D2" w:rsidTr="003C5DC3">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9D3DBF" w:rsidRPr="008535F4" w:rsidRDefault="009D3DBF" w:rsidP="009D3DBF">
                  <w:pPr>
                    <w:rPr>
                      <w:rFonts w:ascii="ITC Avant Garde" w:hAnsi="ITC Avant Garde"/>
                      <w:i/>
                      <w:sz w:val="18"/>
                      <w:szCs w:val="18"/>
                    </w:rPr>
                  </w:pPr>
                  <w:r w:rsidRPr="008535F4">
                    <w:rPr>
                      <w:rFonts w:ascii="ITC Avant Garde" w:hAnsi="ITC Avant Garde"/>
                      <w:i/>
                      <w:sz w:val="18"/>
                      <w:szCs w:val="18"/>
                    </w:rPr>
                    <w:t>Emitir criterios técnicos, lineamientos o directrices.</w:t>
                  </w:r>
                </w:p>
              </w:tc>
              <w:tc>
                <w:tcPr>
                  <w:tcW w:w="1718" w:type="dxa"/>
                  <w:tcBorders>
                    <w:left w:val="single" w:sz="4" w:space="0" w:color="auto"/>
                  </w:tcBorders>
                </w:tcPr>
                <w:p w:rsidR="009D3DBF" w:rsidRPr="008535F4" w:rsidRDefault="009D3DBF" w:rsidP="009D3DBF">
                  <w:pPr>
                    <w:jc w:val="both"/>
                    <w:rPr>
                      <w:rFonts w:ascii="ITC Avant Garde" w:hAnsi="ITC Avant Garde"/>
                      <w:sz w:val="18"/>
                      <w:szCs w:val="18"/>
                    </w:rPr>
                  </w:pPr>
                  <w:r w:rsidRPr="008535F4">
                    <w:rPr>
                      <w:rFonts w:ascii="ITC Avant Garde" w:hAnsi="ITC Avant Garde"/>
                      <w:sz w:val="18"/>
                      <w:szCs w:val="18"/>
                    </w:rPr>
                    <w:t>Emitir criterios técnicos, lineamientos o directrices.</w:t>
                  </w:r>
                </w:p>
              </w:tc>
              <w:tc>
                <w:tcPr>
                  <w:tcW w:w="1425" w:type="dxa"/>
                </w:tcPr>
                <w:p w:rsidR="009D3DBF" w:rsidRPr="008535F4" w:rsidRDefault="009D3DBF" w:rsidP="009D3DBF">
                  <w:pPr>
                    <w:jc w:val="center"/>
                    <w:rPr>
                      <w:rFonts w:ascii="ITC Avant Garde" w:hAnsi="ITC Avant Garde"/>
                      <w:sz w:val="18"/>
                      <w:szCs w:val="18"/>
                    </w:rPr>
                  </w:pPr>
                  <w:r w:rsidRPr="008535F4">
                    <w:rPr>
                      <w:rFonts w:ascii="ITC Avant Garde" w:hAnsi="ITC Avant Garde"/>
                      <w:sz w:val="18"/>
                      <w:szCs w:val="18"/>
                    </w:rPr>
                    <w:t>Ninguna</w:t>
                  </w:r>
                </w:p>
              </w:tc>
              <w:tc>
                <w:tcPr>
                  <w:tcW w:w="3897" w:type="dxa"/>
                </w:tcPr>
                <w:p w:rsidR="009D3DBF" w:rsidRPr="008535F4" w:rsidRDefault="009D3DBF" w:rsidP="00AE4223">
                  <w:pPr>
                    <w:spacing w:after="120"/>
                    <w:jc w:val="both"/>
                    <w:rPr>
                      <w:rFonts w:ascii="ITC Avant Garde" w:hAnsi="ITC Avant Garde"/>
                      <w:sz w:val="18"/>
                      <w:szCs w:val="18"/>
                    </w:rPr>
                  </w:pPr>
                  <w:r w:rsidRPr="008535F4">
                    <w:rPr>
                      <w:rFonts w:ascii="ITC Avant Garde" w:hAnsi="ITC Avant Garde"/>
                      <w:sz w:val="18"/>
                      <w:szCs w:val="18"/>
                    </w:rPr>
                    <w:t>Esta alternativa fue descartada, toda vez que en términos del artículo 3, fracción VIII, de la Ley</w:t>
                  </w:r>
                  <w:r w:rsidR="00AE4223">
                    <w:rPr>
                      <w:rFonts w:ascii="ITC Avant Garde" w:hAnsi="ITC Avant Garde"/>
                      <w:sz w:val="18"/>
                      <w:szCs w:val="18"/>
                    </w:rPr>
                    <w:t>,</w:t>
                  </w:r>
                  <w:r w:rsidRPr="008535F4">
                    <w:rPr>
                      <w:rFonts w:ascii="ITC Avant Garde" w:hAnsi="ITC Avant Garde"/>
                      <w:sz w:val="18"/>
                      <w:szCs w:val="18"/>
                    </w:rPr>
                    <w:t xml:space="preserve"> las disposiciones regulatorias son disposiciones administrativas de carácter </w:t>
                  </w:r>
                  <w:r w:rsidRPr="008535F4">
                    <w:rPr>
                      <w:rFonts w:ascii="ITC Avant Garde" w:hAnsi="ITC Avant Garde"/>
                      <w:sz w:val="18"/>
                      <w:szCs w:val="18"/>
                    </w:rPr>
                    <w:lastRenderedPageBreak/>
                    <w:t xml:space="preserve">general que el Instituto puede emitir para el cumplimiento de su función regulatoria conforme a lo establecido en la fracción IV del párrafo vigésimo del artículo 28 de la Constitución Política de los Estados Unidos Mexicanos, </w:t>
                  </w:r>
                  <w:r w:rsidR="008535F4">
                    <w:rPr>
                      <w:rFonts w:ascii="ITC Avant Garde" w:hAnsi="ITC Avant Garde"/>
                      <w:sz w:val="18"/>
                      <w:szCs w:val="18"/>
                    </w:rPr>
                    <w:t>y se consideran el</w:t>
                  </w:r>
                  <w:r w:rsidRPr="008535F4">
                    <w:rPr>
                      <w:rFonts w:ascii="ITC Avant Garde" w:hAnsi="ITC Avant Garde"/>
                      <w:sz w:val="18"/>
                      <w:szCs w:val="18"/>
                    </w:rPr>
                    <w:t xml:space="preserve"> instrumento normativo adecuado para desarrollar </w:t>
                  </w:r>
                  <w:r w:rsidR="008535F4">
                    <w:rPr>
                      <w:rFonts w:ascii="ITC Avant Garde" w:hAnsi="ITC Avant Garde"/>
                      <w:sz w:val="18"/>
                      <w:szCs w:val="18"/>
                    </w:rPr>
                    <w:t xml:space="preserve">y reglamentar </w:t>
                  </w:r>
                  <w:r w:rsidRPr="008535F4">
                    <w:rPr>
                      <w:rFonts w:ascii="ITC Avant Garde" w:hAnsi="ITC Avant Garde"/>
                      <w:sz w:val="18"/>
                      <w:szCs w:val="18"/>
                    </w:rPr>
                    <w:t xml:space="preserve">de forma clara el </w:t>
                  </w:r>
                  <w:r w:rsidR="00AE4223">
                    <w:rPr>
                      <w:rFonts w:ascii="ITC Avant Garde" w:hAnsi="ITC Avant Garde"/>
                      <w:sz w:val="18"/>
                      <w:szCs w:val="18"/>
                    </w:rPr>
                    <w:t xml:space="preserve">multicitado </w:t>
                  </w:r>
                  <w:r w:rsidRPr="008535F4">
                    <w:rPr>
                      <w:rFonts w:ascii="ITC Avant Garde" w:hAnsi="ITC Avant Garde"/>
                      <w:sz w:val="18"/>
                      <w:szCs w:val="18"/>
                    </w:rPr>
                    <w:t xml:space="preserve">procedimiento previsto en los artículos 100, 101 y 102 de la </w:t>
                  </w:r>
                  <w:r w:rsidR="00AE4223">
                    <w:rPr>
                      <w:rFonts w:ascii="ITC Avant Garde" w:hAnsi="ITC Avant Garde"/>
                      <w:sz w:val="18"/>
                      <w:szCs w:val="18"/>
                    </w:rPr>
                    <w:t>LFCE</w:t>
                  </w:r>
                  <w:r w:rsidR="008535F4">
                    <w:rPr>
                      <w:rFonts w:ascii="ITC Avant Garde" w:hAnsi="ITC Avant Garde"/>
                      <w:sz w:val="18"/>
                      <w:szCs w:val="18"/>
                    </w:rPr>
                    <w:t>.</w:t>
                  </w:r>
                </w:p>
              </w:tc>
            </w:tr>
          </w:tbl>
          <w:p w:rsidR="002025CB" w:rsidRPr="008329D2" w:rsidRDefault="002025CB" w:rsidP="00225DA6">
            <w:pPr>
              <w:jc w:val="both"/>
              <w:rPr>
                <w:rFonts w:ascii="ITC Avant Garde" w:hAnsi="ITC Avant Garde"/>
                <w:sz w:val="18"/>
                <w:szCs w:val="18"/>
              </w:rPr>
            </w:pPr>
          </w:p>
        </w:tc>
      </w:tr>
      <w:tr w:rsidR="00D056F4" w:rsidRPr="008329D2" w:rsidTr="000B3FF6">
        <w:tc>
          <w:tcPr>
            <w:tcW w:w="8828" w:type="dxa"/>
          </w:tcPr>
          <w:p w:rsidR="00477113" w:rsidRPr="008329D2" w:rsidRDefault="00D056F4" w:rsidP="000B3FF6">
            <w:pPr>
              <w:jc w:val="both"/>
              <w:rPr>
                <w:rFonts w:ascii="ITC Avant Garde" w:hAnsi="ITC Avant Garde"/>
                <w:sz w:val="18"/>
                <w:szCs w:val="18"/>
              </w:rPr>
            </w:pPr>
            <w:r w:rsidRPr="008329D2">
              <w:rPr>
                <w:rFonts w:ascii="ITC Avant Garde" w:hAnsi="ITC Avant Garde"/>
                <w:sz w:val="18"/>
                <w:szCs w:val="18"/>
              </w:rPr>
              <w:lastRenderedPageBreak/>
              <w:br w:type="page"/>
            </w:r>
          </w:p>
          <w:p w:rsidR="00D056F4" w:rsidRPr="008329D2" w:rsidRDefault="00D056F4" w:rsidP="000B3FF6">
            <w:pPr>
              <w:jc w:val="both"/>
              <w:rPr>
                <w:rFonts w:ascii="ITC Avant Garde" w:hAnsi="ITC Avant Garde"/>
                <w:sz w:val="18"/>
                <w:szCs w:val="18"/>
              </w:rPr>
            </w:pPr>
            <w:r w:rsidRPr="008329D2">
              <w:rPr>
                <w:rFonts w:ascii="ITC Avant Garde" w:hAnsi="ITC Avant Garde"/>
                <w:b/>
                <w:sz w:val="18"/>
                <w:szCs w:val="18"/>
              </w:rPr>
              <w:t>7.- Incluya un comparativo que contemple las regulaciones implementadas en otros países a fin de solventar la problemática antes detectada o alguna similar.</w:t>
            </w:r>
          </w:p>
          <w:p w:rsidR="00D056F4" w:rsidRPr="008329D2" w:rsidRDefault="00D056F4" w:rsidP="000B3FF6">
            <w:pPr>
              <w:jc w:val="both"/>
              <w:rPr>
                <w:rFonts w:ascii="ITC Avant Garde" w:hAnsi="ITC Avant Garde"/>
                <w:i/>
                <w:sz w:val="18"/>
                <w:szCs w:val="18"/>
              </w:rPr>
            </w:pPr>
            <w:r w:rsidRPr="008329D2">
              <w:rPr>
                <w:rFonts w:ascii="ITC Avant Garde" w:hAnsi="ITC Avant Garde"/>
                <w:i/>
                <w:sz w:val="18"/>
                <w:szCs w:val="18"/>
              </w:rPr>
              <w:t>Refiera por caso analizado, la siguiente información y agregue los que sean necesarios:</w:t>
            </w:r>
          </w:p>
          <w:p w:rsidR="00915FA4" w:rsidRPr="008329D2" w:rsidRDefault="00915FA4" w:rsidP="000B3FF6">
            <w:pPr>
              <w:jc w:val="both"/>
              <w:rPr>
                <w:rFonts w:ascii="ITC Avant Garde" w:hAnsi="ITC Avant Garde"/>
                <w:sz w:val="18"/>
                <w:szCs w:val="18"/>
              </w:rPr>
            </w:pPr>
          </w:p>
          <w:p w:rsidR="00915FA4" w:rsidRDefault="00A4506B" w:rsidP="00D1008F">
            <w:pPr>
              <w:jc w:val="both"/>
              <w:rPr>
                <w:rFonts w:ascii="ITC Avant Garde" w:hAnsi="ITC Avant Garde"/>
                <w:sz w:val="18"/>
                <w:szCs w:val="18"/>
              </w:rPr>
            </w:pPr>
            <w:r>
              <w:rPr>
                <w:rFonts w:ascii="ITC Avant Garde" w:hAnsi="ITC Avant Garde"/>
                <w:b/>
                <w:sz w:val="18"/>
                <w:szCs w:val="18"/>
              </w:rPr>
              <w:t>E</w:t>
            </w:r>
            <w:r w:rsidR="000B3FF6" w:rsidRPr="008329D2">
              <w:rPr>
                <w:rFonts w:ascii="ITC Avant Garde" w:hAnsi="ITC Avant Garde"/>
                <w:b/>
                <w:sz w:val="18"/>
                <w:szCs w:val="18"/>
              </w:rPr>
              <w:t xml:space="preserve">l presente apartado no es aplicable al </w:t>
            </w:r>
            <w:r w:rsidR="003C6A0F">
              <w:rPr>
                <w:rFonts w:ascii="ITC Avant Garde" w:hAnsi="ITC Avant Garde"/>
                <w:b/>
                <w:sz w:val="18"/>
                <w:szCs w:val="18"/>
              </w:rPr>
              <w:t>Proyecto</w:t>
            </w:r>
            <w:r w:rsidR="000B3FF6" w:rsidRPr="008329D2">
              <w:rPr>
                <w:rFonts w:ascii="ITC Avant Garde" w:hAnsi="ITC Avant Garde"/>
                <w:b/>
                <w:sz w:val="18"/>
                <w:szCs w:val="18"/>
              </w:rPr>
              <w:t xml:space="preserve"> toda vez que</w:t>
            </w:r>
            <w:r w:rsidR="000B3FF6" w:rsidRPr="008329D2">
              <w:rPr>
                <w:rFonts w:ascii="ITC Avant Garde" w:hAnsi="ITC Avant Garde"/>
                <w:sz w:val="18"/>
                <w:szCs w:val="18"/>
              </w:rPr>
              <w:t xml:space="preserve">, para elaborar el mismo no ha sido necesario realizar un análisis comparativo que contemple las regulaciones implementadas en otros países a fin de solventar la problemática detectada en </w:t>
            </w:r>
            <w:r w:rsidR="008A2687">
              <w:rPr>
                <w:rFonts w:ascii="ITC Avant Garde" w:hAnsi="ITC Avant Garde"/>
                <w:sz w:val="18"/>
                <w:szCs w:val="18"/>
              </w:rPr>
              <w:t>apartados</w:t>
            </w:r>
            <w:r w:rsidR="000B3FF6" w:rsidRPr="008329D2">
              <w:rPr>
                <w:rFonts w:ascii="ITC Avant Garde" w:hAnsi="ITC Avant Garde"/>
                <w:sz w:val="18"/>
                <w:szCs w:val="18"/>
              </w:rPr>
              <w:t xml:space="preserve"> anteriores</w:t>
            </w:r>
            <w:r>
              <w:rPr>
                <w:rFonts w:ascii="ITC Avant Garde" w:hAnsi="ITC Avant Garde"/>
                <w:sz w:val="18"/>
                <w:szCs w:val="18"/>
              </w:rPr>
              <w:t xml:space="preserve">. Lo anterior es así, ya que el </w:t>
            </w:r>
            <w:r w:rsidR="003C6A0F">
              <w:rPr>
                <w:rFonts w:ascii="ITC Avant Garde" w:hAnsi="ITC Avant Garde"/>
                <w:sz w:val="18"/>
                <w:szCs w:val="18"/>
              </w:rPr>
              <w:t>Proyecto</w:t>
            </w:r>
            <w:r w:rsidR="000B3FF6" w:rsidRPr="008329D2">
              <w:rPr>
                <w:rFonts w:ascii="ITC Avant Garde" w:hAnsi="ITC Avant Garde"/>
                <w:sz w:val="18"/>
                <w:szCs w:val="18"/>
              </w:rPr>
              <w:t xml:space="preserve"> se </w:t>
            </w:r>
            <w:r>
              <w:rPr>
                <w:rFonts w:ascii="ITC Avant Garde" w:hAnsi="ITC Avant Garde"/>
                <w:sz w:val="18"/>
                <w:szCs w:val="18"/>
              </w:rPr>
              <w:t xml:space="preserve">limita </w:t>
            </w:r>
            <w:r w:rsidR="000B3FF6" w:rsidRPr="008329D2">
              <w:rPr>
                <w:rFonts w:ascii="ITC Avant Garde" w:hAnsi="ITC Avant Garde"/>
                <w:sz w:val="18"/>
                <w:szCs w:val="18"/>
              </w:rPr>
              <w:t xml:space="preserve">a desarrollar de una forma más clara </w:t>
            </w:r>
            <w:r>
              <w:rPr>
                <w:rFonts w:ascii="ITC Avant Garde" w:hAnsi="ITC Avant Garde"/>
                <w:sz w:val="18"/>
                <w:szCs w:val="18"/>
              </w:rPr>
              <w:t xml:space="preserve">el </w:t>
            </w:r>
            <w:r w:rsidR="000B3FF6" w:rsidRPr="008329D2">
              <w:rPr>
                <w:rFonts w:ascii="ITC Avant Garde" w:hAnsi="ITC Avant Garde"/>
                <w:sz w:val="18"/>
                <w:szCs w:val="18"/>
              </w:rPr>
              <w:t>procedimiento ya establecido</w:t>
            </w:r>
            <w:r w:rsidR="00AE57ED" w:rsidRPr="008329D2">
              <w:rPr>
                <w:rFonts w:ascii="ITC Avant Garde" w:hAnsi="ITC Avant Garde"/>
                <w:sz w:val="18"/>
                <w:szCs w:val="18"/>
              </w:rPr>
              <w:t xml:space="preserve"> en legislación secundaria.</w:t>
            </w:r>
          </w:p>
          <w:p w:rsidR="00A4506B" w:rsidRDefault="00A4506B" w:rsidP="00D1008F">
            <w:pPr>
              <w:jc w:val="both"/>
              <w:rPr>
                <w:rFonts w:ascii="ITC Avant Garde" w:hAnsi="ITC Avant Garde"/>
                <w:sz w:val="18"/>
                <w:szCs w:val="18"/>
              </w:rPr>
            </w:pPr>
          </w:p>
          <w:p w:rsidR="00D056F4" w:rsidRPr="008329D2" w:rsidRDefault="00D056F4" w:rsidP="00B4248F">
            <w:pPr>
              <w:jc w:val="both"/>
              <w:rPr>
                <w:rFonts w:ascii="ITC Avant Garde" w:hAnsi="ITC Avant Garde"/>
                <w:sz w:val="18"/>
                <w:szCs w:val="18"/>
                <w:highlight w:val="yellow"/>
              </w:rPr>
            </w:pPr>
          </w:p>
        </w:tc>
      </w:tr>
    </w:tbl>
    <w:p w:rsidR="00AE57ED" w:rsidRPr="008329D2" w:rsidRDefault="00AE57ED" w:rsidP="00D056F4">
      <w:pPr>
        <w:jc w:val="both"/>
        <w:rPr>
          <w:rFonts w:ascii="ITC Avant Garde" w:hAnsi="ITC Avant Garde"/>
          <w:b/>
          <w:sz w:val="18"/>
          <w:szCs w:val="18"/>
        </w:rPr>
      </w:pPr>
    </w:p>
    <w:p w:rsidR="001932FC" w:rsidRPr="008329D2" w:rsidRDefault="001932FC" w:rsidP="00D056F4">
      <w:pPr>
        <w:shd w:val="clear" w:color="auto" w:fill="A8D08D" w:themeFill="accent6" w:themeFillTint="99"/>
        <w:jc w:val="both"/>
        <w:rPr>
          <w:rFonts w:ascii="ITC Avant Garde" w:hAnsi="ITC Avant Garde"/>
          <w:b/>
          <w:sz w:val="18"/>
          <w:szCs w:val="18"/>
        </w:rPr>
      </w:pPr>
      <w:r w:rsidRPr="008329D2">
        <w:rPr>
          <w:rFonts w:ascii="ITC Avant Garde" w:hAnsi="ITC Avant Garde"/>
          <w:b/>
          <w:sz w:val="18"/>
          <w:szCs w:val="18"/>
        </w:rPr>
        <w:t>I</w:t>
      </w:r>
      <w:r w:rsidR="00C9396B" w:rsidRPr="008329D2">
        <w:rPr>
          <w:rFonts w:ascii="ITC Avant Garde" w:hAnsi="ITC Avant Garde"/>
          <w:b/>
          <w:sz w:val="18"/>
          <w:szCs w:val="18"/>
        </w:rPr>
        <w:t>I</w:t>
      </w:r>
      <w:r w:rsidRPr="008329D2">
        <w:rPr>
          <w:rFonts w:ascii="ITC Avant Garde" w:hAnsi="ITC Avant Garde"/>
          <w:b/>
          <w:sz w:val="18"/>
          <w:szCs w:val="18"/>
        </w:rPr>
        <w:t xml:space="preserve">I. </w:t>
      </w:r>
      <w:r w:rsidR="00E21B49" w:rsidRPr="008329D2">
        <w:rPr>
          <w:rFonts w:ascii="ITC Avant Garde" w:hAnsi="ITC Avant Garde"/>
          <w:b/>
          <w:sz w:val="18"/>
          <w:szCs w:val="18"/>
        </w:rPr>
        <w:t xml:space="preserve">IMPACTO DE LA </w:t>
      </w:r>
      <w:r w:rsidR="00D23BD5" w:rsidRPr="008329D2">
        <w:rPr>
          <w:rFonts w:ascii="ITC Avant Garde" w:hAnsi="ITC Avant Garde"/>
          <w:b/>
          <w:sz w:val="18"/>
          <w:szCs w:val="18"/>
        </w:rPr>
        <w:t xml:space="preserve">PROPUESTA DE </w:t>
      </w:r>
      <w:r w:rsidR="00E21B49" w:rsidRPr="008329D2">
        <w:rPr>
          <w:rFonts w:ascii="ITC Avant Garde" w:hAnsi="ITC Avant Garde"/>
          <w:b/>
          <w:sz w:val="18"/>
          <w:szCs w:val="18"/>
        </w:rPr>
        <w:t>REGULACIÓN</w:t>
      </w:r>
      <w:r w:rsidRPr="008329D2">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DC156F" w:rsidRPr="008329D2" w:rsidTr="00225DA6">
        <w:tc>
          <w:tcPr>
            <w:tcW w:w="8828" w:type="dxa"/>
          </w:tcPr>
          <w:p w:rsidR="00DC156F" w:rsidRPr="008329D2" w:rsidRDefault="00C9396B" w:rsidP="00225DA6">
            <w:pPr>
              <w:jc w:val="both"/>
              <w:rPr>
                <w:rFonts w:ascii="ITC Avant Garde" w:hAnsi="ITC Avant Garde"/>
                <w:b/>
                <w:sz w:val="18"/>
                <w:szCs w:val="18"/>
              </w:rPr>
            </w:pPr>
            <w:r w:rsidRPr="008329D2">
              <w:rPr>
                <w:rFonts w:ascii="ITC Avant Garde" w:hAnsi="ITC Avant Garde"/>
                <w:b/>
                <w:sz w:val="18"/>
                <w:szCs w:val="18"/>
              </w:rPr>
              <w:t>8</w:t>
            </w:r>
            <w:r w:rsidR="00DC156F" w:rsidRPr="008329D2">
              <w:rPr>
                <w:rFonts w:ascii="ITC Avant Garde" w:hAnsi="ITC Avant Garde"/>
                <w:b/>
                <w:sz w:val="18"/>
                <w:szCs w:val="18"/>
              </w:rPr>
              <w:t>.- Refiera los trámites que la regulación propuesta crea, modifica o elimina</w:t>
            </w:r>
            <w:r w:rsidR="00DC156F" w:rsidRPr="008329D2">
              <w:rPr>
                <w:rFonts w:ascii="ITC Avant Garde" w:hAnsi="ITC Avant Garde"/>
                <w:sz w:val="18"/>
                <w:szCs w:val="18"/>
                <w:vertAlign w:val="superscript"/>
              </w:rPr>
              <w:footnoteReference w:id="2"/>
            </w:r>
            <w:r w:rsidR="00DC156F" w:rsidRPr="008329D2">
              <w:rPr>
                <w:rFonts w:ascii="ITC Avant Garde" w:hAnsi="ITC Avant Garde"/>
                <w:b/>
                <w:sz w:val="18"/>
                <w:szCs w:val="18"/>
              </w:rPr>
              <w:t>.</w:t>
            </w:r>
          </w:p>
          <w:p w:rsidR="00DC156F" w:rsidRPr="008329D2" w:rsidRDefault="00DC156F" w:rsidP="00225DA6">
            <w:pPr>
              <w:jc w:val="both"/>
              <w:rPr>
                <w:rFonts w:ascii="ITC Avant Garde" w:hAnsi="ITC Avant Garde"/>
                <w:i/>
                <w:sz w:val="18"/>
                <w:szCs w:val="18"/>
              </w:rPr>
            </w:pPr>
            <w:r w:rsidRPr="008329D2">
              <w:rPr>
                <w:rFonts w:ascii="ITC Avant Garde" w:hAnsi="ITC Avant Garde"/>
                <w:i/>
                <w:sz w:val="18"/>
                <w:szCs w:val="18"/>
              </w:rPr>
              <w:t>Este apartado será llenado p</w:t>
            </w:r>
            <w:r w:rsidR="003A524A" w:rsidRPr="008329D2">
              <w:rPr>
                <w:rFonts w:ascii="ITC Avant Garde" w:hAnsi="ITC Avant Garde"/>
                <w:i/>
                <w:sz w:val="18"/>
                <w:szCs w:val="18"/>
              </w:rPr>
              <w:t>ara</w:t>
            </w:r>
            <w:r w:rsidRPr="008329D2">
              <w:rPr>
                <w:rFonts w:ascii="ITC Avant Garde" w:hAnsi="ITC Avant Garde"/>
                <w:i/>
                <w:sz w:val="18"/>
                <w:szCs w:val="18"/>
              </w:rPr>
              <w:t xml:space="preserve"> cada uno de los trámites </w:t>
            </w:r>
            <w:r w:rsidR="00A918CC" w:rsidRPr="008329D2">
              <w:rPr>
                <w:rFonts w:ascii="ITC Avant Garde" w:hAnsi="ITC Avant Garde"/>
                <w:i/>
                <w:sz w:val="18"/>
                <w:szCs w:val="18"/>
              </w:rPr>
              <w:t>que la regulación propuesta origine en su contenido o modifique y elimine en un instrumento vigente. A</w:t>
            </w:r>
            <w:r w:rsidRPr="008329D2">
              <w:rPr>
                <w:rFonts w:ascii="ITC Avant Garde" w:hAnsi="ITC Avant Garde"/>
                <w:i/>
                <w:sz w:val="18"/>
                <w:szCs w:val="18"/>
              </w:rPr>
              <w:t xml:space="preserve">gregue </w:t>
            </w:r>
            <w:r w:rsidR="00F419BB" w:rsidRPr="008329D2">
              <w:rPr>
                <w:rFonts w:ascii="ITC Avant Garde" w:hAnsi="ITC Avant Garde"/>
                <w:i/>
                <w:sz w:val="18"/>
                <w:szCs w:val="18"/>
              </w:rPr>
              <w:t>los</w:t>
            </w:r>
            <w:r w:rsidRPr="008329D2">
              <w:rPr>
                <w:rFonts w:ascii="ITC Avant Garde" w:hAnsi="ITC Avant Garde"/>
                <w:i/>
                <w:sz w:val="18"/>
                <w:szCs w:val="18"/>
              </w:rPr>
              <w:t xml:space="preserve"> apartados </w:t>
            </w:r>
            <w:r w:rsidR="00F419BB" w:rsidRPr="008329D2">
              <w:rPr>
                <w:rFonts w:ascii="ITC Avant Garde" w:hAnsi="ITC Avant Garde"/>
                <w:i/>
                <w:sz w:val="18"/>
                <w:szCs w:val="18"/>
              </w:rPr>
              <w:t>que considere necesarios.</w:t>
            </w:r>
          </w:p>
          <w:p w:rsidR="00394E27" w:rsidRPr="008329D2" w:rsidRDefault="00394E27" w:rsidP="00225DA6">
            <w:pPr>
              <w:jc w:val="both"/>
              <w:rPr>
                <w:rFonts w:ascii="ITC Avant Garde" w:hAnsi="ITC Avant Garde"/>
                <w:sz w:val="18"/>
                <w:szCs w:val="18"/>
              </w:rPr>
            </w:pPr>
          </w:p>
          <w:p w:rsidR="002B170A" w:rsidRPr="008329D2" w:rsidRDefault="002B170A" w:rsidP="00225DA6">
            <w:pPr>
              <w:jc w:val="both"/>
              <w:rPr>
                <w:rFonts w:ascii="ITC Avant Garde" w:hAnsi="ITC Avant Garde"/>
                <w:sz w:val="18"/>
                <w:szCs w:val="18"/>
              </w:rPr>
            </w:pPr>
            <w:r w:rsidRPr="008329D2">
              <w:rPr>
                <w:rFonts w:ascii="ITC Avant Garde" w:hAnsi="ITC Avant Garde"/>
                <w:sz w:val="18"/>
                <w:szCs w:val="18"/>
              </w:rPr>
              <w:t xml:space="preserve">El </w:t>
            </w:r>
            <w:r w:rsidR="00BA07F9">
              <w:rPr>
                <w:rFonts w:ascii="ITC Avant Garde" w:hAnsi="ITC Avant Garde"/>
                <w:sz w:val="18"/>
                <w:szCs w:val="18"/>
              </w:rPr>
              <w:t>procedimiento</w:t>
            </w:r>
            <w:r w:rsidRPr="008329D2">
              <w:rPr>
                <w:rFonts w:ascii="ITC Avant Garde" w:hAnsi="ITC Avant Garde"/>
                <w:sz w:val="18"/>
                <w:szCs w:val="18"/>
              </w:rPr>
              <w:t xml:space="preserve"> ya se encuentra previsto en los artículos 100, 101 y 102 de la L</w:t>
            </w:r>
            <w:r w:rsidR="00710BBA">
              <w:rPr>
                <w:rFonts w:ascii="ITC Avant Garde" w:hAnsi="ITC Avant Garde"/>
                <w:sz w:val="18"/>
                <w:szCs w:val="18"/>
              </w:rPr>
              <w:t>FCE</w:t>
            </w:r>
            <w:r w:rsidR="00BA07F9">
              <w:rPr>
                <w:rFonts w:ascii="ITC Avant Garde" w:hAnsi="ITC Avant Garde"/>
                <w:sz w:val="18"/>
                <w:szCs w:val="18"/>
              </w:rPr>
              <w:t xml:space="preserve">, y sólo se pretende </w:t>
            </w:r>
            <w:r w:rsidRPr="008329D2">
              <w:rPr>
                <w:rFonts w:ascii="ITC Avant Garde" w:hAnsi="ITC Avant Garde"/>
                <w:sz w:val="18"/>
                <w:szCs w:val="18"/>
              </w:rPr>
              <w:t xml:space="preserve">desarrollar con mayor claridad en el </w:t>
            </w:r>
            <w:r w:rsidR="003C6A0F">
              <w:rPr>
                <w:rFonts w:ascii="ITC Avant Garde" w:hAnsi="ITC Avant Garde"/>
                <w:sz w:val="18"/>
                <w:szCs w:val="18"/>
              </w:rPr>
              <w:t>Proyecto</w:t>
            </w:r>
            <w:r w:rsidRPr="008329D2">
              <w:rPr>
                <w:rFonts w:ascii="ITC Avant Garde" w:hAnsi="ITC Avant Garde"/>
                <w:sz w:val="18"/>
                <w:szCs w:val="18"/>
              </w:rPr>
              <w:t>.</w:t>
            </w:r>
          </w:p>
          <w:p w:rsidR="002B170A" w:rsidRPr="008329D2" w:rsidRDefault="002B170A" w:rsidP="00225DA6">
            <w:pPr>
              <w:jc w:val="both"/>
              <w:rPr>
                <w:rFonts w:ascii="ITC Avant Garde" w:hAnsi="ITC Avant Garde"/>
                <w:sz w:val="18"/>
                <w:szCs w:val="18"/>
              </w:rPr>
            </w:pPr>
          </w:p>
          <w:p w:rsidR="00394E27" w:rsidRPr="008329D2" w:rsidRDefault="00BA07F9" w:rsidP="00225DA6">
            <w:pPr>
              <w:jc w:val="both"/>
              <w:rPr>
                <w:rFonts w:ascii="ITC Avant Garde" w:hAnsi="ITC Avant Garde"/>
                <w:sz w:val="18"/>
                <w:szCs w:val="18"/>
              </w:rPr>
            </w:pPr>
            <w:r>
              <w:rPr>
                <w:rFonts w:ascii="ITC Avant Garde" w:hAnsi="ITC Avant Garde"/>
                <w:sz w:val="18"/>
                <w:szCs w:val="18"/>
              </w:rPr>
              <w:t xml:space="preserve">Es un trámite </w:t>
            </w:r>
            <w:r w:rsidR="002B170A" w:rsidRPr="008329D2">
              <w:rPr>
                <w:rFonts w:ascii="ITC Avant Garde" w:hAnsi="ITC Avant Garde"/>
                <w:sz w:val="18"/>
                <w:szCs w:val="18"/>
              </w:rPr>
              <w:t>optativo</w:t>
            </w:r>
            <w:r>
              <w:rPr>
                <w:rFonts w:ascii="ITC Avant Garde" w:hAnsi="ITC Avant Garde"/>
                <w:sz w:val="18"/>
                <w:szCs w:val="18"/>
              </w:rPr>
              <w:t>,</w:t>
            </w:r>
            <w:r w:rsidR="002B170A" w:rsidRPr="008329D2">
              <w:rPr>
                <w:rFonts w:ascii="ITC Avant Garde" w:hAnsi="ITC Avant Garde"/>
                <w:sz w:val="18"/>
                <w:szCs w:val="18"/>
              </w:rPr>
              <w:t xml:space="preserve"> y </w:t>
            </w:r>
            <w:r>
              <w:rPr>
                <w:rFonts w:ascii="ITC Avant Garde" w:hAnsi="ITC Avant Garde"/>
                <w:sz w:val="18"/>
                <w:szCs w:val="18"/>
              </w:rPr>
              <w:t xml:space="preserve">de acuerdo a la Ley </w:t>
            </w:r>
            <w:r w:rsidR="002B170A" w:rsidRPr="008329D2">
              <w:rPr>
                <w:rFonts w:ascii="ITC Avant Garde" w:hAnsi="ITC Avant Garde"/>
                <w:sz w:val="18"/>
                <w:szCs w:val="18"/>
              </w:rPr>
              <w:t xml:space="preserve">es un beneficio para los agentes económicos sujetos a investigaciones de prácticas monopólicas relativas y concentraciones ilícitas en los sectores de telecomunicaciones y radiodifusión, </w:t>
            </w:r>
            <w:r w:rsidR="00905A84" w:rsidRPr="008329D2">
              <w:rPr>
                <w:rFonts w:ascii="ITC Avant Garde" w:hAnsi="ITC Avant Garde"/>
                <w:sz w:val="18"/>
                <w:szCs w:val="18"/>
              </w:rPr>
              <w:t xml:space="preserve">que </w:t>
            </w:r>
            <w:r w:rsidR="00905A84">
              <w:rPr>
                <w:rFonts w:ascii="ITC Avant Garde" w:hAnsi="ITC Avant Garde"/>
                <w:sz w:val="18"/>
                <w:szCs w:val="18"/>
              </w:rPr>
              <w:t xml:space="preserve">se comprometan a suspender, suprimir o corregir </w:t>
            </w:r>
            <w:r w:rsidR="004D449E">
              <w:rPr>
                <w:rFonts w:ascii="ITC Avant Garde" w:hAnsi="ITC Avant Garde"/>
                <w:sz w:val="18"/>
                <w:szCs w:val="18"/>
              </w:rPr>
              <w:t xml:space="preserve">las </w:t>
            </w:r>
            <w:r w:rsidR="00905A84" w:rsidRPr="008329D2">
              <w:rPr>
                <w:rFonts w:ascii="ITC Avant Garde" w:hAnsi="ITC Avant Garde"/>
                <w:sz w:val="18"/>
                <w:szCs w:val="18"/>
              </w:rPr>
              <w:t>práctica</w:t>
            </w:r>
            <w:r w:rsidR="00905A84">
              <w:rPr>
                <w:rFonts w:ascii="ITC Avant Garde" w:hAnsi="ITC Avant Garde"/>
                <w:sz w:val="18"/>
                <w:szCs w:val="18"/>
              </w:rPr>
              <w:t>s</w:t>
            </w:r>
            <w:r w:rsidR="00905A84" w:rsidRPr="008329D2">
              <w:rPr>
                <w:rFonts w:ascii="ITC Avant Garde" w:hAnsi="ITC Avant Garde"/>
                <w:sz w:val="18"/>
                <w:szCs w:val="18"/>
              </w:rPr>
              <w:t xml:space="preserve"> </w:t>
            </w:r>
            <w:r w:rsidR="004D449E">
              <w:rPr>
                <w:rFonts w:ascii="ITC Avant Garde" w:hAnsi="ITC Avant Garde"/>
                <w:sz w:val="18"/>
                <w:szCs w:val="18"/>
              </w:rPr>
              <w:t xml:space="preserve"> </w:t>
            </w:r>
            <w:r w:rsidR="00905A84" w:rsidRPr="008329D2">
              <w:rPr>
                <w:rFonts w:ascii="ITC Avant Garde" w:hAnsi="ITC Avant Garde"/>
                <w:sz w:val="18"/>
                <w:szCs w:val="18"/>
              </w:rPr>
              <w:t>o concentraci</w:t>
            </w:r>
            <w:r w:rsidR="00905A84">
              <w:rPr>
                <w:rFonts w:ascii="ITC Avant Garde" w:hAnsi="ITC Avant Garde"/>
                <w:sz w:val="18"/>
                <w:szCs w:val="18"/>
              </w:rPr>
              <w:t>ones</w:t>
            </w:r>
            <w:r w:rsidR="004D449E">
              <w:rPr>
                <w:rFonts w:ascii="ITC Avant Garde" w:hAnsi="ITC Avant Garde"/>
                <w:sz w:val="18"/>
                <w:szCs w:val="18"/>
              </w:rPr>
              <w:t xml:space="preserve"> correspondientes</w:t>
            </w:r>
            <w:r w:rsidR="00905A84" w:rsidRPr="008329D2">
              <w:rPr>
                <w:rFonts w:ascii="ITC Avant Garde" w:hAnsi="ITC Avant Garde"/>
                <w:sz w:val="18"/>
                <w:szCs w:val="18"/>
              </w:rPr>
              <w:t>,</w:t>
            </w:r>
            <w:r w:rsidR="00905A84">
              <w:rPr>
                <w:rFonts w:ascii="ITC Avant Garde" w:hAnsi="ITC Avant Garde"/>
                <w:sz w:val="18"/>
                <w:szCs w:val="18"/>
              </w:rPr>
              <w:t xml:space="preserve"> </w:t>
            </w:r>
            <w:r w:rsidR="002B170A" w:rsidRPr="008329D2">
              <w:rPr>
                <w:rFonts w:ascii="ITC Avant Garde" w:hAnsi="ITC Avant Garde"/>
                <w:sz w:val="18"/>
                <w:szCs w:val="18"/>
              </w:rPr>
              <w:t xml:space="preserve">por lo que las disposiciones de carácter general que se adicionen mediante el </w:t>
            </w:r>
            <w:r w:rsidR="003C6A0F">
              <w:rPr>
                <w:rFonts w:ascii="ITC Avant Garde" w:hAnsi="ITC Avant Garde"/>
                <w:sz w:val="18"/>
                <w:szCs w:val="18"/>
              </w:rPr>
              <w:t>Proyecto</w:t>
            </w:r>
            <w:r w:rsidR="002B170A" w:rsidRPr="008329D2">
              <w:rPr>
                <w:rFonts w:ascii="ITC Avant Garde" w:hAnsi="ITC Avant Garde"/>
                <w:sz w:val="18"/>
                <w:szCs w:val="18"/>
              </w:rPr>
              <w:t xml:space="preserve"> a las Disposiciones Regulatorias 2015 deberán observarse únicamente y hasta el momento en que los agentes económicos se acojan a dicho beneficio.</w:t>
            </w:r>
          </w:p>
          <w:p w:rsidR="00DC156F" w:rsidRPr="008329D2" w:rsidRDefault="00DC156F" w:rsidP="00225DA6">
            <w:pPr>
              <w:jc w:val="both"/>
              <w:rPr>
                <w:rFonts w:ascii="ITC Avant Garde" w:hAnsi="ITC Avant Garde"/>
                <w:sz w:val="18"/>
                <w:szCs w:val="18"/>
              </w:rPr>
            </w:pPr>
          </w:p>
          <w:p w:rsidR="00505B08" w:rsidRPr="008329D2" w:rsidRDefault="00505B08" w:rsidP="00225DA6">
            <w:pPr>
              <w:jc w:val="both"/>
              <w:rPr>
                <w:rFonts w:ascii="ITC Avant Garde" w:hAnsi="ITC Avant Garde"/>
                <w:sz w:val="18"/>
                <w:szCs w:val="18"/>
              </w:rPr>
            </w:pPr>
            <w:r w:rsidRPr="008329D2">
              <w:rPr>
                <w:rFonts w:ascii="ITC Avant Garde" w:hAnsi="ITC Avant Garde"/>
                <w:sz w:val="18"/>
                <w:szCs w:val="18"/>
              </w:rPr>
              <w:t>Trámite 1.</w:t>
            </w:r>
          </w:p>
          <w:p w:rsidR="00505B08" w:rsidRPr="008329D2" w:rsidRDefault="00505B08"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DC156F" w:rsidRPr="008329D2" w:rsidTr="00225DA6">
              <w:trPr>
                <w:trHeight w:val="270"/>
              </w:trPr>
              <w:tc>
                <w:tcPr>
                  <w:tcW w:w="2273" w:type="dxa"/>
                  <w:shd w:val="clear" w:color="auto" w:fill="A8D08D" w:themeFill="accent6" w:themeFillTint="99"/>
                </w:tcPr>
                <w:p w:rsidR="00DC156F" w:rsidRPr="008329D2" w:rsidRDefault="00DC156F" w:rsidP="00225DA6">
                  <w:pPr>
                    <w:ind w:left="171" w:hanging="171"/>
                    <w:jc w:val="center"/>
                    <w:rPr>
                      <w:rFonts w:ascii="ITC Avant Garde" w:hAnsi="ITC Avant Garde"/>
                      <w:b/>
                      <w:sz w:val="18"/>
                      <w:szCs w:val="18"/>
                    </w:rPr>
                  </w:pPr>
                  <w:r w:rsidRPr="008329D2">
                    <w:rPr>
                      <w:rFonts w:ascii="ITC Avant Garde" w:hAnsi="ITC Avant Garde"/>
                      <w:b/>
                      <w:sz w:val="18"/>
                      <w:szCs w:val="18"/>
                    </w:rPr>
                    <w:t>Acción</w:t>
                  </w:r>
                </w:p>
              </w:tc>
              <w:tc>
                <w:tcPr>
                  <w:tcW w:w="2273" w:type="dxa"/>
                  <w:shd w:val="clear" w:color="auto" w:fill="A8D08D" w:themeFill="accent6" w:themeFillTint="99"/>
                </w:tcPr>
                <w:p w:rsidR="00DC156F" w:rsidRPr="008329D2" w:rsidRDefault="00DC156F" w:rsidP="00225DA6">
                  <w:pPr>
                    <w:ind w:left="171" w:hanging="171"/>
                    <w:jc w:val="center"/>
                    <w:rPr>
                      <w:rFonts w:ascii="ITC Avant Garde" w:hAnsi="ITC Avant Garde"/>
                      <w:b/>
                      <w:sz w:val="18"/>
                      <w:szCs w:val="18"/>
                    </w:rPr>
                  </w:pPr>
                  <w:r w:rsidRPr="008329D2">
                    <w:rPr>
                      <w:rFonts w:ascii="ITC Avant Garde" w:hAnsi="ITC Avant Garde"/>
                      <w:b/>
                      <w:sz w:val="18"/>
                      <w:szCs w:val="18"/>
                    </w:rPr>
                    <w:t>Tipo</w:t>
                  </w:r>
                </w:p>
              </w:tc>
            </w:tr>
            <w:tr w:rsidR="00DC156F" w:rsidRPr="008329D2" w:rsidTr="00225DA6">
              <w:trPr>
                <w:trHeight w:val="230"/>
              </w:trPr>
              <w:tc>
                <w:tcPr>
                  <w:tcW w:w="2273" w:type="dxa"/>
                  <w:shd w:val="clear" w:color="auto" w:fill="E2EFD9" w:themeFill="accent6" w:themeFillTint="33"/>
                </w:tcPr>
                <w:p w:rsidR="00DC156F" w:rsidRPr="008329D2" w:rsidRDefault="003F3FA4" w:rsidP="00225DA6">
                  <w:pPr>
                    <w:ind w:left="171" w:hanging="171"/>
                    <w:jc w:val="both"/>
                    <w:rPr>
                      <w:rFonts w:ascii="ITC Avant Garde" w:hAnsi="ITC Avant Garde"/>
                      <w:sz w:val="18"/>
                      <w:szCs w:val="18"/>
                    </w:rPr>
                  </w:pPr>
                  <w:sdt>
                    <w:sdtPr>
                      <w:rPr>
                        <w:rFonts w:ascii="ITC Avant Garde" w:hAnsi="ITC Avant Garde"/>
                        <w:sz w:val="18"/>
                        <w:szCs w:val="18"/>
                      </w:rPr>
                      <w:alias w:val="Acción"/>
                      <w:tag w:val="Acción"/>
                      <w:id w:val="103629521"/>
                      <w:placeholder>
                        <w:docPart w:val="E956BB02B7A6495CA88B1A552FE44CCA"/>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2B170A" w:rsidRPr="008329D2">
                        <w:rPr>
                          <w:rFonts w:ascii="ITC Avant Garde" w:hAnsi="ITC Avant Garde"/>
                          <w:sz w:val="18"/>
                          <w:szCs w:val="18"/>
                        </w:rPr>
                        <w:t>Creación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786234615"/>
                    <w:placeholder>
                      <w:docPart w:val="71EB115D60E740C58CF56C7F6665BF86"/>
                    </w:placeholder>
                    <w15:color w:val="339966"/>
                    <w:dropDownList>
                      <w:listItem w:value="Elija un elemento."/>
                      <w:listItem w:displayText="Servicio" w:value="Servicio"/>
                      <w:listItem w:displayText="Trámite" w:value="Trámite"/>
                    </w:dropDownList>
                  </w:sdtPr>
                  <w:sdtEndPr/>
                  <w:sdtContent>
                    <w:p w:rsidR="00DC156F" w:rsidRPr="008329D2" w:rsidRDefault="001C6E07" w:rsidP="00225DA6">
                      <w:pPr>
                        <w:ind w:left="171" w:hanging="171"/>
                        <w:jc w:val="both"/>
                        <w:rPr>
                          <w:rFonts w:ascii="ITC Avant Garde" w:hAnsi="ITC Avant Garde"/>
                          <w:sz w:val="18"/>
                          <w:szCs w:val="18"/>
                        </w:rPr>
                      </w:pPr>
                      <w:r w:rsidRPr="008329D2">
                        <w:rPr>
                          <w:rFonts w:ascii="ITC Avant Garde" w:hAnsi="ITC Avant Garde"/>
                          <w:sz w:val="18"/>
                          <w:szCs w:val="18"/>
                        </w:rPr>
                        <w:t>Trámite</w:t>
                      </w:r>
                    </w:p>
                  </w:sdtContent>
                </w:sdt>
              </w:tc>
            </w:tr>
          </w:tbl>
          <w:p w:rsidR="00DC156F" w:rsidRPr="008329D2" w:rsidRDefault="00DC156F" w:rsidP="00225DA6">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529"/>
            </w:tblGrid>
            <w:tr w:rsidR="00DC156F" w:rsidRPr="008329D2" w:rsidTr="00225DA6">
              <w:trPr>
                <w:jc w:val="right"/>
              </w:trPr>
              <w:tc>
                <w:tcPr>
                  <w:tcW w:w="8529" w:type="dxa"/>
                  <w:tcBorders>
                    <w:left w:val="single" w:sz="4" w:space="0" w:color="auto"/>
                  </w:tcBorders>
                  <w:shd w:val="clear" w:color="auto" w:fill="A8D08D" w:themeFill="accent6" w:themeFillTint="99"/>
                </w:tcPr>
                <w:p w:rsidR="00DC156F" w:rsidRPr="008329D2" w:rsidRDefault="00DC156F" w:rsidP="00213FB6">
                  <w:pPr>
                    <w:ind w:left="171" w:hanging="171"/>
                    <w:jc w:val="center"/>
                    <w:rPr>
                      <w:rFonts w:ascii="ITC Avant Garde" w:hAnsi="ITC Avant Garde"/>
                      <w:b/>
                      <w:sz w:val="18"/>
                      <w:szCs w:val="18"/>
                    </w:rPr>
                  </w:pPr>
                  <w:r w:rsidRPr="008329D2">
                    <w:rPr>
                      <w:rFonts w:ascii="ITC Avant Garde" w:hAnsi="ITC Avant Garde"/>
                      <w:sz w:val="18"/>
                      <w:szCs w:val="18"/>
                    </w:rPr>
                    <w:tab/>
                  </w:r>
                  <w:r w:rsidRPr="008329D2">
                    <w:rPr>
                      <w:rFonts w:ascii="ITC Avant Garde" w:hAnsi="ITC Avant Garde"/>
                      <w:b/>
                      <w:sz w:val="18"/>
                      <w:szCs w:val="18"/>
                    </w:rPr>
                    <w:t xml:space="preserve">Descripción del trámite </w:t>
                  </w:r>
                </w:p>
              </w:tc>
            </w:tr>
            <w:tr w:rsidR="00DC156F" w:rsidRPr="008329D2" w:rsidTr="00225DA6">
              <w:trPr>
                <w:jc w:val="right"/>
              </w:trPr>
              <w:tc>
                <w:tcPr>
                  <w:tcW w:w="8529" w:type="dxa"/>
                  <w:tcBorders>
                    <w:left w:val="single" w:sz="4" w:space="0" w:color="auto"/>
                  </w:tcBorders>
                  <w:shd w:val="clear" w:color="auto" w:fill="FFFFFF" w:themeFill="background1"/>
                </w:tcPr>
                <w:p w:rsidR="00FF4464" w:rsidRPr="008329D2" w:rsidRDefault="00DC156F" w:rsidP="00FF4464">
                  <w:pPr>
                    <w:pStyle w:val="Sinespaciado"/>
                    <w:jc w:val="both"/>
                    <w:rPr>
                      <w:rFonts w:ascii="ITC Avant Garde" w:hAnsi="ITC Avant Garde"/>
                      <w:b/>
                      <w:sz w:val="18"/>
                    </w:rPr>
                  </w:pPr>
                  <w:r w:rsidRPr="008329D2">
                    <w:rPr>
                      <w:rFonts w:ascii="ITC Avant Garde" w:hAnsi="ITC Avant Garde"/>
                      <w:b/>
                      <w:sz w:val="18"/>
                    </w:rPr>
                    <w:t>Nombre:</w:t>
                  </w:r>
                  <w:r w:rsidR="00FF4464" w:rsidRPr="008329D2">
                    <w:rPr>
                      <w:rFonts w:ascii="ITC Avant Garde" w:hAnsi="ITC Avant Garde"/>
                      <w:b/>
                      <w:sz w:val="18"/>
                    </w:rPr>
                    <w:t xml:space="preserve"> </w:t>
                  </w:r>
                </w:p>
                <w:p w:rsidR="00DC156F" w:rsidRPr="008329D2" w:rsidRDefault="00FF4464" w:rsidP="00FF4464">
                  <w:pPr>
                    <w:pStyle w:val="Sinespaciado"/>
                    <w:jc w:val="both"/>
                    <w:rPr>
                      <w:rFonts w:ascii="ITC Avant Garde" w:hAnsi="ITC Avant Garde"/>
                      <w:sz w:val="18"/>
                    </w:rPr>
                  </w:pPr>
                  <w:r w:rsidRPr="008329D2">
                    <w:rPr>
                      <w:rFonts w:ascii="ITC Avant Garde" w:hAnsi="ITC Avant Garde"/>
                      <w:sz w:val="18"/>
                    </w:rPr>
                    <w:lastRenderedPageBreak/>
                    <w:t>Solicitud del beneficio de dispensa o reducción del importe de las multas en investigaciones de prácticas monopólicas relativas y concentraciones ilícitas en los sectores de telecomunicaciones y radiodifusión.</w:t>
                  </w:r>
                </w:p>
              </w:tc>
            </w:tr>
            <w:tr w:rsidR="00DC156F" w:rsidRPr="008329D2" w:rsidTr="00225DA6">
              <w:trPr>
                <w:jc w:val="right"/>
              </w:trPr>
              <w:tc>
                <w:tcPr>
                  <w:tcW w:w="8529" w:type="dxa"/>
                  <w:tcBorders>
                    <w:left w:val="single" w:sz="4" w:space="0" w:color="auto"/>
                  </w:tcBorders>
                  <w:shd w:val="clear" w:color="auto" w:fill="FFFFFF" w:themeFill="background1"/>
                </w:tcPr>
                <w:p w:rsidR="00FF4464" w:rsidRPr="008329D2" w:rsidRDefault="00DC156F" w:rsidP="00FF4464">
                  <w:pPr>
                    <w:pStyle w:val="Sinespaciado"/>
                    <w:jc w:val="both"/>
                    <w:rPr>
                      <w:rFonts w:ascii="ITC Avant Garde" w:hAnsi="ITC Avant Garde"/>
                      <w:b/>
                      <w:sz w:val="18"/>
                    </w:rPr>
                  </w:pPr>
                  <w:r w:rsidRPr="008329D2">
                    <w:rPr>
                      <w:rFonts w:ascii="ITC Avant Garde" w:hAnsi="ITC Avant Garde"/>
                      <w:b/>
                      <w:sz w:val="18"/>
                    </w:rPr>
                    <w:lastRenderedPageBreak/>
                    <w:t>Apartado de la propuesta de regulación que da origen o modifica el trámite:</w:t>
                  </w:r>
                  <w:r w:rsidR="00FF4464" w:rsidRPr="008329D2">
                    <w:rPr>
                      <w:rFonts w:ascii="ITC Avant Garde" w:hAnsi="ITC Avant Garde"/>
                      <w:b/>
                      <w:sz w:val="18"/>
                    </w:rPr>
                    <w:t xml:space="preserve"> </w:t>
                  </w:r>
                </w:p>
                <w:p w:rsidR="00DC156F" w:rsidRPr="008329D2" w:rsidRDefault="00FF4464" w:rsidP="00FF4464">
                  <w:pPr>
                    <w:pStyle w:val="Sinespaciado"/>
                    <w:jc w:val="both"/>
                    <w:rPr>
                      <w:rFonts w:ascii="ITC Avant Garde" w:hAnsi="ITC Avant Garde"/>
                      <w:sz w:val="18"/>
                    </w:rPr>
                  </w:pPr>
                  <w:r w:rsidRPr="008329D2">
                    <w:rPr>
                      <w:rFonts w:ascii="ITC Avant Garde" w:hAnsi="ITC Avant Garde"/>
                      <w:sz w:val="18"/>
                    </w:rPr>
                    <w:t>El trámite ya se encuentra previsto en los artículos 100, 101 y 102 de la Ley Federal de Competencia Económica</w:t>
                  </w:r>
                  <w:r w:rsidR="006D00F5">
                    <w:rPr>
                      <w:rFonts w:ascii="ITC Avant Garde" w:hAnsi="ITC Avant Garde"/>
                      <w:sz w:val="18"/>
                    </w:rPr>
                    <w:t>.</w:t>
                  </w:r>
                </w:p>
              </w:tc>
            </w:tr>
            <w:tr w:rsidR="00DC156F" w:rsidRPr="008329D2" w:rsidTr="00225DA6">
              <w:trPr>
                <w:jc w:val="right"/>
              </w:trPr>
              <w:tc>
                <w:tcPr>
                  <w:tcW w:w="8529" w:type="dxa"/>
                  <w:tcBorders>
                    <w:left w:val="single" w:sz="4" w:space="0" w:color="auto"/>
                  </w:tcBorders>
                  <w:shd w:val="clear" w:color="auto" w:fill="FFFFFF" w:themeFill="background1"/>
                </w:tcPr>
                <w:p w:rsidR="00FF4464" w:rsidRPr="008329D2" w:rsidRDefault="00DC156F" w:rsidP="00FF4464">
                  <w:pPr>
                    <w:jc w:val="both"/>
                    <w:rPr>
                      <w:rFonts w:ascii="ITC Avant Garde" w:hAnsi="ITC Avant Garde"/>
                      <w:b/>
                      <w:sz w:val="18"/>
                      <w:szCs w:val="18"/>
                    </w:rPr>
                  </w:pPr>
                  <w:r w:rsidRPr="008329D2">
                    <w:rPr>
                      <w:rFonts w:ascii="ITC Avant Garde" w:hAnsi="ITC Avant Garde"/>
                      <w:b/>
                      <w:sz w:val="18"/>
                      <w:szCs w:val="18"/>
                    </w:rPr>
                    <w:t>Descripción sobre quién y cuándo debe o puede realizar el trámite:</w:t>
                  </w:r>
                  <w:r w:rsidR="00FF4464" w:rsidRPr="008329D2">
                    <w:rPr>
                      <w:rFonts w:ascii="ITC Avant Garde" w:hAnsi="ITC Avant Garde"/>
                      <w:b/>
                      <w:sz w:val="18"/>
                      <w:szCs w:val="18"/>
                    </w:rPr>
                    <w:t xml:space="preserve"> </w:t>
                  </w:r>
                </w:p>
                <w:p w:rsidR="00FF4464" w:rsidRPr="008329D2" w:rsidRDefault="00FF4464" w:rsidP="00FF4464">
                  <w:pPr>
                    <w:jc w:val="both"/>
                    <w:rPr>
                      <w:rFonts w:ascii="ITC Avant Garde" w:hAnsi="ITC Avant Garde"/>
                      <w:sz w:val="18"/>
                      <w:szCs w:val="18"/>
                    </w:rPr>
                  </w:pPr>
                </w:p>
                <w:p w:rsidR="00FF4464" w:rsidRPr="008329D2" w:rsidRDefault="00FF4464" w:rsidP="00FF4464">
                  <w:pPr>
                    <w:jc w:val="both"/>
                    <w:rPr>
                      <w:rFonts w:ascii="ITC Avant Garde" w:hAnsi="ITC Avant Garde"/>
                      <w:b/>
                      <w:sz w:val="18"/>
                      <w:szCs w:val="18"/>
                    </w:rPr>
                  </w:pPr>
                  <w:r w:rsidRPr="008329D2">
                    <w:rPr>
                      <w:rFonts w:ascii="ITC Avant Garde" w:hAnsi="ITC Avant Garde"/>
                      <w:b/>
                      <w:sz w:val="18"/>
                      <w:szCs w:val="18"/>
                    </w:rPr>
                    <w:t>Quién puede realizar el trámite:</w:t>
                  </w:r>
                </w:p>
                <w:p w:rsidR="00CF1AF8" w:rsidRPr="008329D2" w:rsidRDefault="00CF1AF8" w:rsidP="00FF4464">
                  <w:pPr>
                    <w:jc w:val="both"/>
                    <w:rPr>
                      <w:rFonts w:ascii="ITC Avant Garde" w:hAnsi="ITC Avant Garde"/>
                      <w:b/>
                      <w:sz w:val="18"/>
                      <w:szCs w:val="18"/>
                    </w:rPr>
                  </w:pPr>
                </w:p>
                <w:p w:rsidR="00FF4464" w:rsidRPr="008329D2" w:rsidRDefault="00FF4464" w:rsidP="00FF4464">
                  <w:pPr>
                    <w:jc w:val="both"/>
                    <w:rPr>
                      <w:rFonts w:ascii="ITC Avant Garde" w:hAnsi="ITC Avant Garde"/>
                      <w:sz w:val="18"/>
                      <w:szCs w:val="18"/>
                    </w:rPr>
                  </w:pPr>
                  <w:r w:rsidRPr="008329D2">
                    <w:rPr>
                      <w:rFonts w:ascii="ITC Avant Garde" w:hAnsi="ITC Avant Garde"/>
                      <w:sz w:val="18"/>
                      <w:szCs w:val="18"/>
                    </w:rPr>
                    <w:t>Los agentes económicos sujetos a investigaciones de prácticas monopólicas relativas y concentraciones ilícitas en los sectores de telecomunicaciones y radiodifusión.</w:t>
                  </w:r>
                </w:p>
                <w:p w:rsidR="00FF4464" w:rsidRPr="008329D2" w:rsidRDefault="00FF4464" w:rsidP="00FF4464">
                  <w:pPr>
                    <w:jc w:val="both"/>
                    <w:rPr>
                      <w:rFonts w:ascii="ITC Avant Garde" w:hAnsi="ITC Avant Garde"/>
                      <w:sz w:val="18"/>
                      <w:szCs w:val="18"/>
                    </w:rPr>
                  </w:pPr>
                </w:p>
                <w:p w:rsidR="00FF4464" w:rsidRPr="008329D2" w:rsidRDefault="00FF4464" w:rsidP="00FF4464">
                  <w:pPr>
                    <w:jc w:val="both"/>
                    <w:rPr>
                      <w:rFonts w:ascii="ITC Avant Garde" w:hAnsi="ITC Avant Garde"/>
                      <w:b/>
                      <w:sz w:val="18"/>
                      <w:szCs w:val="18"/>
                    </w:rPr>
                  </w:pPr>
                  <w:r w:rsidRPr="008329D2">
                    <w:rPr>
                      <w:rFonts w:ascii="ITC Avant Garde" w:hAnsi="ITC Avant Garde"/>
                      <w:b/>
                      <w:sz w:val="18"/>
                      <w:szCs w:val="18"/>
                    </w:rPr>
                    <w:t>Cuándo debe o puede realizar el trámite:</w:t>
                  </w:r>
                </w:p>
                <w:p w:rsidR="00CF1AF8" w:rsidRPr="008329D2" w:rsidRDefault="00CF1AF8" w:rsidP="00FF4464">
                  <w:pPr>
                    <w:jc w:val="both"/>
                    <w:rPr>
                      <w:rFonts w:ascii="ITC Avant Garde" w:hAnsi="ITC Avant Garde"/>
                      <w:b/>
                      <w:sz w:val="18"/>
                      <w:szCs w:val="18"/>
                    </w:rPr>
                  </w:pPr>
                </w:p>
                <w:p w:rsidR="00FF4464" w:rsidRPr="008329D2" w:rsidRDefault="00FF4464" w:rsidP="00FF4464">
                  <w:pPr>
                    <w:jc w:val="both"/>
                    <w:rPr>
                      <w:rFonts w:ascii="ITC Avant Garde" w:hAnsi="ITC Avant Garde"/>
                      <w:sz w:val="18"/>
                      <w:szCs w:val="18"/>
                    </w:rPr>
                  </w:pPr>
                  <w:r w:rsidRPr="008329D2">
                    <w:rPr>
                      <w:rFonts w:ascii="ITC Avant Garde" w:hAnsi="ITC Avant Garde"/>
                      <w:sz w:val="18"/>
                      <w:szCs w:val="18"/>
                    </w:rPr>
                    <w:t>El trámite es optativo y es un beneficio.</w:t>
                  </w:r>
                </w:p>
                <w:p w:rsidR="00FF4464" w:rsidRPr="008329D2" w:rsidRDefault="00FF4464" w:rsidP="00FF4464">
                  <w:pPr>
                    <w:jc w:val="both"/>
                    <w:rPr>
                      <w:rFonts w:ascii="ITC Avant Garde" w:hAnsi="ITC Avant Garde"/>
                      <w:sz w:val="18"/>
                      <w:szCs w:val="18"/>
                    </w:rPr>
                  </w:pPr>
                </w:p>
                <w:p w:rsidR="00C75E78" w:rsidRPr="008329D2" w:rsidRDefault="00FF4464" w:rsidP="00C75E78">
                  <w:pPr>
                    <w:jc w:val="both"/>
                    <w:rPr>
                      <w:rFonts w:ascii="ITC Avant Garde" w:hAnsi="ITC Avant Garde"/>
                      <w:sz w:val="18"/>
                      <w:szCs w:val="18"/>
                    </w:rPr>
                  </w:pPr>
                  <w:r w:rsidRPr="008329D2">
                    <w:rPr>
                      <w:rFonts w:ascii="ITC Avant Garde" w:hAnsi="ITC Avant Garde"/>
                      <w:sz w:val="18"/>
                      <w:szCs w:val="18"/>
                    </w:rPr>
                    <w:t xml:space="preserve">El trámite se puede </w:t>
                  </w:r>
                  <w:r w:rsidR="008A2688">
                    <w:rPr>
                      <w:rFonts w:ascii="ITC Avant Garde" w:hAnsi="ITC Avant Garde"/>
                      <w:sz w:val="18"/>
                      <w:szCs w:val="18"/>
                    </w:rPr>
                    <w:t>solicitar</w:t>
                  </w:r>
                  <w:r w:rsidR="00C75E78" w:rsidRPr="008329D2">
                    <w:rPr>
                      <w:rFonts w:ascii="ITC Avant Garde" w:hAnsi="ITC Avant Garde"/>
                      <w:sz w:val="18"/>
                      <w:szCs w:val="18"/>
                    </w:rPr>
                    <w:t xml:space="preserve"> </w:t>
                  </w:r>
                  <w:r w:rsidR="008A2688">
                    <w:rPr>
                      <w:rFonts w:ascii="ITC Avant Garde" w:hAnsi="ITC Avant Garde"/>
                      <w:sz w:val="18"/>
                      <w:szCs w:val="18"/>
                    </w:rPr>
                    <w:t xml:space="preserve">hasta </w:t>
                  </w:r>
                  <w:r w:rsidR="00C75E78" w:rsidRPr="008329D2">
                    <w:rPr>
                      <w:rFonts w:ascii="ITC Avant Garde" w:hAnsi="ITC Avant Garde"/>
                      <w:sz w:val="18"/>
                      <w:szCs w:val="18"/>
                    </w:rPr>
                    <w:t>antes de que se emita el dictamen de probable responsabilidad, en un procedimiento de investigación seguido ante la Autoridad Investigadora del Instituto por prácticas monopólicas relativas o concentraciones ilícitas.</w:t>
                  </w:r>
                </w:p>
                <w:p w:rsidR="00C75E78" w:rsidRPr="008329D2" w:rsidRDefault="00C75E78" w:rsidP="00C75E78">
                  <w:pPr>
                    <w:jc w:val="both"/>
                    <w:rPr>
                      <w:rFonts w:ascii="ITC Avant Garde" w:hAnsi="ITC Avant Garde"/>
                      <w:sz w:val="18"/>
                      <w:szCs w:val="18"/>
                    </w:rPr>
                  </w:pPr>
                </w:p>
                <w:p w:rsidR="0065683F" w:rsidRPr="008329D2" w:rsidRDefault="00C75E78" w:rsidP="00C75E78">
                  <w:pPr>
                    <w:jc w:val="both"/>
                    <w:rPr>
                      <w:rFonts w:ascii="ITC Avant Garde" w:hAnsi="ITC Avant Garde"/>
                      <w:sz w:val="18"/>
                      <w:szCs w:val="18"/>
                    </w:rPr>
                  </w:pPr>
                  <w:r w:rsidRPr="008329D2">
                    <w:rPr>
                      <w:rFonts w:ascii="ITC Avant Garde" w:hAnsi="ITC Avant Garde"/>
                      <w:sz w:val="18"/>
                      <w:szCs w:val="18"/>
                    </w:rPr>
                    <w:t xml:space="preserve">El trámite se puede </w:t>
                  </w:r>
                  <w:r w:rsidR="008A2688">
                    <w:rPr>
                      <w:rFonts w:ascii="ITC Avant Garde" w:hAnsi="ITC Avant Garde"/>
                      <w:sz w:val="18"/>
                      <w:szCs w:val="18"/>
                    </w:rPr>
                    <w:t>solicitar</w:t>
                  </w:r>
                  <w:r w:rsidRPr="008329D2">
                    <w:rPr>
                      <w:rFonts w:ascii="ITC Avant Garde" w:hAnsi="ITC Avant Garde"/>
                      <w:sz w:val="18"/>
                      <w:szCs w:val="18"/>
                    </w:rPr>
                    <w:t xml:space="preserve"> por una sola ocasión</w:t>
                  </w:r>
                  <w:r w:rsidR="008A2688">
                    <w:rPr>
                      <w:rFonts w:ascii="ITC Avant Garde" w:hAnsi="ITC Avant Garde"/>
                      <w:sz w:val="18"/>
                      <w:szCs w:val="18"/>
                    </w:rPr>
                    <w:t>,</w:t>
                  </w:r>
                  <w:r w:rsidRPr="008329D2">
                    <w:rPr>
                      <w:rFonts w:ascii="ITC Avant Garde" w:hAnsi="ITC Avant Garde"/>
                      <w:sz w:val="18"/>
                      <w:szCs w:val="18"/>
                    </w:rPr>
                    <w:t xml:space="preserve"> cada cinco años. Este período se computará a partir de </w:t>
                  </w:r>
                  <w:r w:rsidR="005642FA">
                    <w:rPr>
                      <w:rFonts w:ascii="ITC Avant Garde" w:hAnsi="ITC Avant Garde"/>
                      <w:sz w:val="18"/>
                      <w:szCs w:val="18"/>
                    </w:rPr>
                    <w:t xml:space="preserve">que el solicitante acepte expresamente </w:t>
                  </w:r>
                  <w:r w:rsidR="008668DF">
                    <w:rPr>
                      <w:rFonts w:ascii="ITC Avant Garde" w:hAnsi="ITC Avant Garde"/>
                      <w:sz w:val="18"/>
                      <w:szCs w:val="18"/>
                    </w:rPr>
                    <w:t xml:space="preserve">y por escrito </w:t>
                  </w:r>
                  <w:r w:rsidRPr="008329D2">
                    <w:rPr>
                      <w:rFonts w:ascii="ITC Avant Garde" w:hAnsi="ITC Avant Garde"/>
                      <w:sz w:val="18"/>
                      <w:szCs w:val="18"/>
                    </w:rPr>
                    <w:t xml:space="preserve">la </w:t>
                  </w:r>
                  <w:r w:rsidR="005642FA">
                    <w:rPr>
                      <w:rFonts w:ascii="ITC Avant Garde" w:hAnsi="ITC Avant Garde"/>
                      <w:sz w:val="18"/>
                      <w:szCs w:val="18"/>
                    </w:rPr>
                    <w:t xml:space="preserve">resolución en que se otorgue el beneficio por parte del Pleno del </w:t>
                  </w:r>
                  <w:r w:rsidRPr="008329D2">
                    <w:rPr>
                      <w:rFonts w:ascii="ITC Avant Garde" w:hAnsi="ITC Avant Garde"/>
                      <w:sz w:val="18"/>
                      <w:szCs w:val="18"/>
                    </w:rPr>
                    <w:t>Instituto</w:t>
                  </w:r>
                  <w:r w:rsidR="008F5DAA">
                    <w:rPr>
                      <w:rFonts w:ascii="ITC Avant Garde" w:hAnsi="ITC Avant Garde"/>
                      <w:sz w:val="18"/>
                      <w:szCs w:val="18"/>
                    </w:rPr>
                    <w:t xml:space="preserve"> Federal de Telecomunicaciones</w:t>
                  </w:r>
                  <w:r w:rsidRPr="008329D2">
                    <w:rPr>
                      <w:rFonts w:ascii="ITC Avant Garde" w:hAnsi="ITC Avant Garde"/>
                      <w:sz w:val="18"/>
                      <w:szCs w:val="18"/>
                    </w:rPr>
                    <w:t>.</w:t>
                  </w:r>
                </w:p>
                <w:p w:rsidR="00DC156F" w:rsidRPr="008329D2" w:rsidRDefault="00DC156F" w:rsidP="00225DA6">
                  <w:pPr>
                    <w:rPr>
                      <w:rFonts w:ascii="ITC Avant Garde" w:hAnsi="ITC Avant Garde"/>
                      <w:sz w:val="18"/>
                      <w:szCs w:val="18"/>
                    </w:rPr>
                  </w:pPr>
                </w:p>
              </w:tc>
            </w:tr>
            <w:tr w:rsidR="00DC156F" w:rsidRPr="008329D2" w:rsidTr="00225DA6">
              <w:trPr>
                <w:trHeight w:val="252"/>
                <w:jc w:val="right"/>
              </w:trPr>
              <w:tc>
                <w:tcPr>
                  <w:tcW w:w="8529" w:type="dxa"/>
                  <w:tcBorders>
                    <w:left w:val="single" w:sz="4" w:space="0" w:color="auto"/>
                  </w:tcBorders>
                  <w:shd w:val="clear" w:color="auto" w:fill="FFFFFF" w:themeFill="background1"/>
                </w:tcPr>
                <w:p w:rsidR="00AC64B2" w:rsidRPr="008329D2" w:rsidRDefault="00DC156F" w:rsidP="00225DA6">
                  <w:pPr>
                    <w:rPr>
                      <w:rFonts w:ascii="ITC Avant Garde" w:hAnsi="ITC Avant Garde"/>
                      <w:b/>
                      <w:sz w:val="18"/>
                      <w:szCs w:val="18"/>
                    </w:rPr>
                  </w:pPr>
                  <w:r w:rsidRPr="008329D2">
                    <w:rPr>
                      <w:rFonts w:ascii="ITC Avant Garde" w:hAnsi="ITC Avant Garde"/>
                      <w:b/>
                      <w:sz w:val="18"/>
                      <w:szCs w:val="18"/>
                    </w:rPr>
                    <w:t>Medio de presentación:</w:t>
                  </w:r>
                  <w:r w:rsidR="00AC64B2" w:rsidRPr="008329D2">
                    <w:rPr>
                      <w:rFonts w:ascii="ITC Avant Garde" w:hAnsi="ITC Avant Garde"/>
                      <w:b/>
                      <w:sz w:val="18"/>
                      <w:szCs w:val="18"/>
                    </w:rPr>
                    <w:t xml:space="preserve"> </w:t>
                  </w:r>
                </w:p>
                <w:p w:rsidR="00DC156F" w:rsidRPr="008329D2" w:rsidRDefault="00AC64B2" w:rsidP="00225DA6">
                  <w:pPr>
                    <w:rPr>
                      <w:rFonts w:ascii="ITC Avant Garde" w:hAnsi="ITC Avant Garde"/>
                      <w:sz w:val="18"/>
                      <w:szCs w:val="18"/>
                    </w:rPr>
                  </w:pPr>
                  <w:r w:rsidRPr="008329D2">
                    <w:rPr>
                      <w:rFonts w:ascii="ITC Avant Garde" w:hAnsi="ITC Avant Garde"/>
                      <w:sz w:val="18"/>
                      <w:szCs w:val="18"/>
                    </w:rPr>
                    <w:t xml:space="preserve">Escrito libre. </w:t>
                  </w:r>
                </w:p>
              </w:tc>
            </w:tr>
            <w:tr w:rsidR="00DC156F" w:rsidRPr="008329D2" w:rsidTr="00225DA6">
              <w:trPr>
                <w:jc w:val="right"/>
              </w:trPr>
              <w:tc>
                <w:tcPr>
                  <w:tcW w:w="8529" w:type="dxa"/>
                  <w:tcBorders>
                    <w:left w:val="single" w:sz="4" w:space="0" w:color="auto"/>
                  </w:tcBorders>
                  <w:shd w:val="clear" w:color="auto" w:fill="FFFFFF" w:themeFill="background1"/>
                </w:tcPr>
                <w:p w:rsidR="00DC156F" w:rsidRPr="008329D2" w:rsidRDefault="00DC156F" w:rsidP="00225DA6">
                  <w:pPr>
                    <w:rPr>
                      <w:rFonts w:ascii="ITC Avant Garde" w:hAnsi="ITC Avant Garde"/>
                      <w:b/>
                      <w:sz w:val="18"/>
                      <w:szCs w:val="18"/>
                    </w:rPr>
                  </w:pPr>
                  <w:r w:rsidRPr="008329D2">
                    <w:rPr>
                      <w:rFonts w:ascii="ITC Avant Garde" w:hAnsi="ITC Avant Garde"/>
                      <w:b/>
                      <w:sz w:val="18"/>
                      <w:szCs w:val="18"/>
                    </w:rPr>
                    <w:t>Datos y documentos específicos</w:t>
                  </w:r>
                  <w:r w:rsidR="00E84534" w:rsidRPr="008329D2">
                    <w:rPr>
                      <w:rFonts w:ascii="ITC Avant Garde" w:hAnsi="ITC Avant Garde"/>
                      <w:b/>
                      <w:sz w:val="18"/>
                      <w:szCs w:val="18"/>
                    </w:rPr>
                    <w:t xml:space="preserve"> que deberán presentarse</w:t>
                  </w:r>
                  <w:r w:rsidRPr="008329D2">
                    <w:rPr>
                      <w:rFonts w:ascii="ITC Avant Garde" w:hAnsi="ITC Avant Garde"/>
                      <w:b/>
                      <w:sz w:val="18"/>
                      <w:szCs w:val="18"/>
                    </w:rPr>
                    <w:t>:</w:t>
                  </w:r>
                </w:p>
                <w:p w:rsidR="00AE57ED" w:rsidRPr="008329D2" w:rsidRDefault="00AE57ED" w:rsidP="00225DA6">
                  <w:pPr>
                    <w:rPr>
                      <w:rFonts w:ascii="ITC Avant Garde" w:hAnsi="ITC Avant Garde"/>
                      <w:b/>
                      <w:sz w:val="18"/>
                      <w:szCs w:val="18"/>
                    </w:rPr>
                  </w:pPr>
                </w:p>
                <w:p w:rsidR="00AE57ED" w:rsidRPr="006A3DFD" w:rsidRDefault="00BB7D51" w:rsidP="00225DA6">
                  <w:pPr>
                    <w:rPr>
                      <w:rFonts w:ascii="ITC Avant Garde" w:hAnsi="ITC Avant Garde"/>
                      <w:sz w:val="18"/>
                      <w:szCs w:val="18"/>
                    </w:rPr>
                  </w:pPr>
                  <w:r w:rsidRPr="006A3DFD">
                    <w:rPr>
                      <w:rFonts w:ascii="ITC Avant Garde" w:hAnsi="ITC Avant Garde"/>
                      <w:sz w:val="18"/>
                      <w:szCs w:val="18"/>
                    </w:rPr>
                    <w:t>Al respecto, e</w:t>
                  </w:r>
                  <w:r w:rsidR="00AE57ED" w:rsidRPr="006A3DFD">
                    <w:rPr>
                      <w:rFonts w:ascii="ITC Avant Garde" w:hAnsi="ITC Avant Garde"/>
                      <w:sz w:val="18"/>
                      <w:szCs w:val="18"/>
                    </w:rPr>
                    <w:t xml:space="preserve">l </w:t>
                  </w:r>
                  <w:r w:rsidR="003C6A0F">
                    <w:rPr>
                      <w:rFonts w:ascii="ITC Avant Garde" w:hAnsi="ITC Avant Garde"/>
                      <w:sz w:val="18"/>
                      <w:szCs w:val="18"/>
                    </w:rPr>
                    <w:t>Proyecto</w:t>
                  </w:r>
                  <w:r w:rsidR="00AE57ED" w:rsidRPr="006A3DFD">
                    <w:rPr>
                      <w:rFonts w:ascii="ITC Avant Garde" w:hAnsi="ITC Avant Garde"/>
                      <w:sz w:val="18"/>
                      <w:szCs w:val="18"/>
                    </w:rPr>
                    <w:t xml:space="preserve"> </w:t>
                  </w:r>
                  <w:r w:rsidR="006A3DFD">
                    <w:rPr>
                      <w:rFonts w:ascii="ITC Avant Garde" w:hAnsi="ITC Avant Garde"/>
                      <w:sz w:val="18"/>
                      <w:szCs w:val="18"/>
                    </w:rPr>
                    <w:t xml:space="preserve">establece </w:t>
                  </w:r>
                  <w:r w:rsidR="00AE57ED" w:rsidRPr="006A3DFD">
                    <w:rPr>
                      <w:rFonts w:ascii="ITC Avant Garde" w:hAnsi="ITC Avant Garde"/>
                      <w:sz w:val="18"/>
                      <w:szCs w:val="18"/>
                    </w:rPr>
                    <w:t>lo siguiente:</w:t>
                  </w:r>
                </w:p>
                <w:p w:rsidR="00BB7D51" w:rsidRPr="00BB7D51" w:rsidRDefault="00BB7D51" w:rsidP="00225DA6">
                  <w:pPr>
                    <w:rPr>
                      <w:rFonts w:ascii="ITC Avant Garde" w:hAnsi="ITC Avant Garde"/>
                      <w:b/>
                      <w:sz w:val="16"/>
                      <w:szCs w:val="18"/>
                    </w:rPr>
                  </w:pPr>
                </w:p>
                <w:p w:rsidR="00A46A1F" w:rsidRPr="00A46A1F" w:rsidRDefault="00A46A1F" w:rsidP="00A46A1F">
                  <w:pPr>
                    <w:ind w:firstLine="284"/>
                    <w:jc w:val="both"/>
                    <w:rPr>
                      <w:rFonts w:ascii="ITC Avant Garde" w:hAnsi="ITC Avant Garde"/>
                      <w:i/>
                      <w:sz w:val="18"/>
                    </w:rPr>
                  </w:pPr>
                  <w:r w:rsidRPr="00A46A1F">
                    <w:rPr>
                      <w:rFonts w:ascii="ITC Avant Garde" w:hAnsi="ITC Avant Garde"/>
                      <w:b/>
                      <w:i/>
                      <w:sz w:val="18"/>
                    </w:rPr>
                    <w:t>Artículo 124-A.</w:t>
                  </w:r>
                  <w:r w:rsidRPr="00A46A1F">
                    <w:rPr>
                      <w:rFonts w:ascii="ITC Avant Garde" w:hAnsi="ITC Avant Garde"/>
                      <w:i/>
                      <w:sz w:val="18"/>
                    </w:rPr>
                    <w:t xml:space="preserve"> La solicitud para acogerse al beneficio de dispensa o reducción del importe de las multas, prevista en el artículo 100 de la Ley, debe contener lo siguiente:</w:t>
                  </w:r>
                </w:p>
                <w:p w:rsidR="00A46A1F" w:rsidRPr="00A46A1F" w:rsidRDefault="00A46A1F" w:rsidP="00A46A1F">
                  <w:pPr>
                    <w:ind w:firstLine="284"/>
                    <w:jc w:val="both"/>
                    <w:rPr>
                      <w:rFonts w:ascii="ITC Avant Garde" w:hAnsi="ITC Avant Garde"/>
                      <w:i/>
                      <w:sz w:val="18"/>
                    </w:rPr>
                  </w:pPr>
                </w:p>
                <w:p w:rsidR="00A46A1F" w:rsidRPr="00A46A1F" w:rsidRDefault="00A46A1F" w:rsidP="00A46A1F">
                  <w:pPr>
                    <w:ind w:firstLine="284"/>
                    <w:jc w:val="both"/>
                    <w:rPr>
                      <w:rFonts w:ascii="ITC Avant Garde" w:hAnsi="ITC Avant Garde"/>
                      <w:i/>
                      <w:sz w:val="18"/>
                    </w:rPr>
                  </w:pPr>
                  <w:r w:rsidRPr="00A46A1F">
                    <w:rPr>
                      <w:rFonts w:ascii="ITC Avant Garde" w:hAnsi="ITC Avant Garde"/>
                      <w:b/>
                      <w:i/>
                      <w:sz w:val="18"/>
                    </w:rPr>
                    <w:t>I.</w:t>
                  </w:r>
                  <w:r w:rsidRPr="00A46A1F">
                    <w:rPr>
                      <w:rFonts w:ascii="ITC Avant Garde" w:hAnsi="ITC Avant Garde"/>
                      <w:i/>
                      <w:sz w:val="18"/>
                    </w:rPr>
                    <w:t xml:space="preserve"> Los datos que permitan a la Autoridad Investigadora contactar y realizar notificaciones al solicitante;</w:t>
                  </w:r>
                </w:p>
                <w:p w:rsidR="00A46A1F" w:rsidRPr="00A46A1F" w:rsidRDefault="00A46A1F" w:rsidP="00A46A1F">
                  <w:pPr>
                    <w:ind w:firstLine="284"/>
                    <w:jc w:val="both"/>
                    <w:rPr>
                      <w:rFonts w:ascii="ITC Avant Garde" w:hAnsi="ITC Avant Garde"/>
                      <w:i/>
                      <w:sz w:val="18"/>
                    </w:rPr>
                  </w:pPr>
                </w:p>
                <w:p w:rsidR="00A46A1F" w:rsidRPr="00A46A1F" w:rsidRDefault="00A46A1F" w:rsidP="00A46A1F">
                  <w:pPr>
                    <w:ind w:firstLine="284"/>
                    <w:jc w:val="both"/>
                    <w:rPr>
                      <w:rFonts w:ascii="ITC Avant Garde" w:hAnsi="ITC Avant Garde"/>
                      <w:i/>
                      <w:sz w:val="18"/>
                    </w:rPr>
                  </w:pPr>
                  <w:r w:rsidRPr="00A46A1F">
                    <w:rPr>
                      <w:rFonts w:ascii="ITC Avant Garde" w:hAnsi="ITC Avant Garde"/>
                      <w:b/>
                      <w:i/>
                      <w:sz w:val="18"/>
                    </w:rPr>
                    <w:t>II.</w:t>
                  </w:r>
                  <w:r w:rsidRPr="00A46A1F">
                    <w:rPr>
                      <w:rFonts w:ascii="ITC Avant Garde" w:hAnsi="ITC Avant Garde"/>
                      <w:i/>
                      <w:sz w:val="18"/>
                    </w:rPr>
                    <w:t xml:space="preserve"> Descripción detallada de la práctica o concentración con relación a la cual presenta su solicitud;</w:t>
                  </w:r>
                </w:p>
                <w:p w:rsidR="00A46A1F" w:rsidRPr="00A46A1F" w:rsidRDefault="00A46A1F" w:rsidP="00A46A1F">
                  <w:pPr>
                    <w:ind w:firstLine="284"/>
                    <w:jc w:val="both"/>
                    <w:rPr>
                      <w:rFonts w:ascii="ITC Avant Garde" w:hAnsi="ITC Avant Garde"/>
                      <w:i/>
                      <w:sz w:val="18"/>
                    </w:rPr>
                  </w:pPr>
                </w:p>
                <w:p w:rsidR="00A46A1F" w:rsidRPr="00A46A1F" w:rsidRDefault="00A46A1F" w:rsidP="00A46A1F">
                  <w:pPr>
                    <w:ind w:firstLine="284"/>
                    <w:jc w:val="both"/>
                    <w:rPr>
                      <w:rFonts w:ascii="ITC Avant Garde" w:hAnsi="ITC Avant Garde"/>
                      <w:i/>
                      <w:sz w:val="18"/>
                    </w:rPr>
                  </w:pPr>
                  <w:r w:rsidRPr="00A46A1F">
                    <w:rPr>
                      <w:rFonts w:ascii="ITC Avant Garde" w:hAnsi="ITC Avant Garde"/>
                      <w:b/>
                      <w:i/>
                      <w:sz w:val="18"/>
                    </w:rPr>
                    <w:t>III.</w:t>
                  </w:r>
                  <w:r w:rsidRPr="00A46A1F">
                    <w:rPr>
                      <w:rFonts w:ascii="ITC Avant Garde" w:hAnsi="ITC Avant Garde"/>
                      <w:i/>
                      <w:sz w:val="18"/>
                    </w:rPr>
                    <w:t xml:space="preserve"> Manifestación expresa del solicitante de su voluntad de acogerse al beneficio de dispensa o reducción del importe de multas, previsto en el artículo 100 de la Ley;</w:t>
                  </w:r>
                </w:p>
                <w:p w:rsidR="00A46A1F" w:rsidRPr="00A46A1F" w:rsidRDefault="00A46A1F" w:rsidP="00A46A1F">
                  <w:pPr>
                    <w:ind w:firstLine="284"/>
                    <w:jc w:val="both"/>
                    <w:rPr>
                      <w:rFonts w:ascii="ITC Avant Garde" w:hAnsi="ITC Avant Garde"/>
                      <w:i/>
                      <w:sz w:val="18"/>
                    </w:rPr>
                  </w:pPr>
                </w:p>
                <w:p w:rsidR="00A46A1F" w:rsidRPr="00A46A1F" w:rsidRDefault="00A46A1F" w:rsidP="00A46A1F">
                  <w:pPr>
                    <w:ind w:firstLine="284"/>
                    <w:jc w:val="both"/>
                    <w:rPr>
                      <w:rFonts w:ascii="ITC Avant Garde" w:hAnsi="ITC Avant Garde"/>
                      <w:i/>
                      <w:sz w:val="18"/>
                    </w:rPr>
                  </w:pPr>
                  <w:r w:rsidRPr="00A46A1F">
                    <w:rPr>
                      <w:rFonts w:ascii="ITC Avant Garde" w:hAnsi="ITC Avant Garde"/>
                      <w:b/>
                      <w:i/>
                      <w:sz w:val="18"/>
                    </w:rPr>
                    <w:t>IV.</w:t>
                  </w:r>
                  <w:r w:rsidRPr="00A46A1F">
                    <w:rPr>
                      <w:rFonts w:ascii="ITC Avant Garde" w:hAnsi="ITC Avant Garde"/>
                      <w:i/>
                      <w:sz w:val="18"/>
                    </w:rPr>
                    <w:t xml:space="preserve"> Manifestación expresa de que el solicitante se compromete a suspender, suprimir o corregir la práctica o concentración correspondiente, a fin de restaurar el proceso de libre concurrencia y competencia económica;</w:t>
                  </w:r>
                </w:p>
                <w:p w:rsidR="00A46A1F" w:rsidRPr="00A46A1F" w:rsidRDefault="00A46A1F" w:rsidP="00A46A1F">
                  <w:pPr>
                    <w:ind w:firstLine="284"/>
                    <w:jc w:val="both"/>
                    <w:rPr>
                      <w:rFonts w:ascii="ITC Avant Garde" w:hAnsi="ITC Avant Garde"/>
                      <w:i/>
                      <w:sz w:val="18"/>
                    </w:rPr>
                  </w:pPr>
                </w:p>
                <w:p w:rsidR="00A46A1F" w:rsidRPr="00A46A1F" w:rsidRDefault="00A46A1F" w:rsidP="00A46A1F">
                  <w:pPr>
                    <w:ind w:firstLine="284"/>
                    <w:jc w:val="both"/>
                    <w:rPr>
                      <w:rFonts w:ascii="ITC Avant Garde" w:hAnsi="ITC Avant Garde"/>
                      <w:i/>
                      <w:sz w:val="18"/>
                    </w:rPr>
                  </w:pPr>
                  <w:r w:rsidRPr="00A46A1F">
                    <w:rPr>
                      <w:rFonts w:ascii="ITC Avant Garde" w:hAnsi="ITC Avant Garde"/>
                      <w:b/>
                      <w:i/>
                      <w:sz w:val="18"/>
                    </w:rPr>
                    <w:t>V.</w:t>
                  </w:r>
                  <w:r w:rsidRPr="00A46A1F">
                    <w:rPr>
                      <w:rFonts w:ascii="ITC Avant Garde" w:hAnsi="ITC Avant Garde"/>
                      <w:i/>
                      <w:sz w:val="18"/>
                    </w:rPr>
                    <w:t xml:space="preserve"> Propuesta de medios para evitar llevar a cabo o, en su caso, dejar sin efectos la práctica monopólica relativa o la concentración ilícita objeto de la investigación;</w:t>
                  </w:r>
                </w:p>
                <w:p w:rsidR="00A46A1F" w:rsidRPr="00A46A1F" w:rsidRDefault="00A46A1F" w:rsidP="00A46A1F">
                  <w:pPr>
                    <w:ind w:firstLine="284"/>
                    <w:jc w:val="both"/>
                    <w:rPr>
                      <w:rFonts w:ascii="ITC Avant Garde" w:hAnsi="ITC Avant Garde"/>
                      <w:i/>
                      <w:sz w:val="18"/>
                    </w:rPr>
                  </w:pPr>
                </w:p>
                <w:p w:rsidR="00A46A1F" w:rsidRPr="00A46A1F" w:rsidRDefault="00A46A1F" w:rsidP="00A46A1F">
                  <w:pPr>
                    <w:ind w:firstLine="284"/>
                    <w:jc w:val="both"/>
                    <w:rPr>
                      <w:rFonts w:ascii="ITC Avant Garde" w:hAnsi="ITC Avant Garde"/>
                      <w:i/>
                      <w:sz w:val="18"/>
                    </w:rPr>
                  </w:pPr>
                  <w:r w:rsidRPr="00A46A1F">
                    <w:rPr>
                      <w:rFonts w:ascii="ITC Avant Garde" w:hAnsi="ITC Avant Garde"/>
                      <w:b/>
                      <w:i/>
                      <w:sz w:val="18"/>
                    </w:rPr>
                    <w:t>VI.</w:t>
                  </w:r>
                  <w:r w:rsidRPr="00A46A1F">
                    <w:rPr>
                      <w:rFonts w:ascii="ITC Avant Garde" w:hAnsi="ITC Avant Garde"/>
                      <w:i/>
                      <w:sz w:val="18"/>
                    </w:rPr>
                    <w:t xml:space="preserve"> Elementos y razonamientos que acrediten que la propuesta presentada es jurídica y económicamente viable e idónea, y</w:t>
                  </w:r>
                </w:p>
                <w:p w:rsidR="00A46A1F" w:rsidRPr="00A46A1F" w:rsidRDefault="00A46A1F" w:rsidP="00A46A1F">
                  <w:pPr>
                    <w:ind w:firstLine="284"/>
                    <w:jc w:val="both"/>
                    <w:rPr>
                      <w:rFonts w:ascii="ITC Avant Garde" w:hAnsi="ITC Avant Garde"/>
                      <w:i/>
                      <w:sz w:val="18"/>
                    </w:rPr>
                  </w:pPr>
                </w:p>
                <w:p w:rsidR="00A46A1F" w:rsidRPr="00A46A1F" w:rsidRDefault="00A46A1F" w:rsidP="00A46A1F">
                  <w:pPr>
                    <w:ind w:firstLine="284"/>
                    <w:jc w:val="both"/>
                    <w:rPr>
                      <w:rFonts w:ascii="ITC Avant Garde" w:hAnsi="ITC Avant Garde"/>
                      <w:i/>
                      <w:sz w:val="18"/>
                    </w:rPr>
                  </w:pPr>
                  <w:r w:rsidRPr="00A46A1F">
                    <w:rPr>
                      <w:rFonts w:ascii="ITC Avant Garde" w:hAnsi="ITC Avant Garde"/>
                      <w:b/>
                      <w:i/>
                      <w:sz w:val="18"/>
                    </w:rPr>
                    <w:t>VII.</w:t>
                  </w:r>
                  <w:r w:rsidRPr="00A46A1F">
                    <w:rPr>
                      <w:rFonts w:ascii="ITC Avant Garde" w:hAnsi="ITC Avant Garde"/>
                      <w:i/>
                      <w:sz w:val="18"/>
                    </w:rPr>
                    <w:t xml:space="preserve"> Señalar los plazos y términos para comprobar el cumplimiento de los medios propuestos.</w:t>
                  </w:r>
                </w:p>
                <w:p w:rsidR="00A46A1F" w:rsidRPr="00A46A1F" w:rsidRDefault="00A46A1F" w:rsidP="00A46A1F">
                  <w:pPr>
                    <w:ind w:firstLine="284"/>
                    <w:jc w:val="both"/>
                    <w:rPr>
                      <w:rFonts w:ascii="ITC Avant Garde" w:hAnsi="ITC Avant Garde"/>
                      <w:i/>
                      <w:sz w:val="18"/>
                    </w:rPr>
                  </w:pPr>
                </w:p>
                <w:p w:rsidR="00A46A1F" w:rsidRPr="00A46A1F" w:rsidRDefault="00A46A1F" w:rsidP="00A46A1F">
                  <w:pPr>
                    <w:ind w:firstLine="284"/>
                    <w:jc w:val="both"/>
                    <w:rPr>
                      <w:rFonts w:ascii="ITC Avant Garde" w:hAnsi="ITC Avant Garde"/>
                      <w:i/>
                      <w:sz w:val="18"/>
                    </w:rPr>
                  </w:pPr>
                  <w:r w:rsidRPr="00A46A1F">
                    <w:rPr>
                      <w:rFonts w:ascii="ITC Avant Garde" w:hAnsi="ITC Avant Garde"/>
                      <w:i/>
                      <w:sz w:val="18"/>
                    </w:rPr>
                    <w:t>Las solicitudes en todo momento serán consideradas información confidencial.</w:t>
                  </w:r>
                </w:p>
                <w:p w:rsidR="004D449E" w:rsidRPr="00BB7D51" w:rsidRDefault="004D449E" w:rsidP="00A46A1F">
                  <w:pPr>
                    <w:ind w:firstLine="284"/>
                    <w:jc w:val="both"/>
                    <w:rPr>
                      <w:rFonts w:ascii="ITC Avant Garde" w:hAnsi="ITC Avant Garde"/>
                      <w:sz w:val="16"/>
                      <w:szCs w:val="18"/>
                    </w:rPr>
                  </w:pPr>
                </w:p>
              </w:tc>
            </w:tr>
            <w:tr w:rsidR="00DC156F" w:rsidRPr="008329D2" w:rsidTr="00225DA6">
              <w:trPr>
                <w:jc w:val="right"/>
              </w:trPr>
              <w:tc>
                <w:tcPr>
                  <w:tcW w:w="8529" w:type="dxa"/>
                  <w:tcBorders>
                    <w:left w:val="single" w:sz="4" w:space="0" w:color="auto"/>
                  </w:tcBorders>
                  <w:shd w:val="clear" w:color="auto" w:fill="FFFFFF" w:themeFill="background1"/>
                </w:tcPr>
                <w:p w:rsidR="00AC64B2" w:rsidRPr="008329D2" w:rsidRDefault="00DC156F" w:rsidP="00225DA6">
                  <w:pPr>
                    <w:rPr>
                      <w:rFonts w:ascii="ITC Avant Garde" w:hAnsi="ITC Avant Garde"/>
                      <w:sz w:val="18"/>
                      <w:szCs w:val="18"/>
                    </w:rPr>
                  </w:pPr>
                  <w:r w:rsidRPr="008329D2">
                    <w:rPr>
                      <w:rFonts w:ascii="ITC Avant Garde" w:hAnsi="ITC Avant Garde"/>
                      <w:b/>
                      <w:sz w:val="18"/>
                      <w:szCs w:val="18"/>
                    </w:rPr>
                    <w:lastRenderedPageBreak/>
                    <w:t>Plazo máximo para resolver el trámite:</w:t>
                  </w:r>
                  <w:r w:rsidRPr="008329D2">
                    <w:rPr>
                      <w:rFonts w:ascii="ITC Avant Garde" w:hAnsi="ITC Avant Garde"/>
                      <w:sz w:val="18"/>
                      <w:szCs w:val="18"/>
                    </w:rPr>
                    <w:t xml:space="preserve"> </w:t>
                  </w:r>
                </w:p>
                <w:p w:rsidR="00DC156F" w:rsidRPr="008329D2" w:rsidRDefault="00517F7A" w:rsidP="001F739A">
                  <w:pPr>
                    <w:rPr>
                      <w:rFonts w:ascii="ITC Avant Garde" w:hAnsi="ITC Avant Garde"/>
                      <w:sz w:val="18"/>
                      <w:szCs w:val="18"/>
                    </w:rPr>
                  </w:pPr>
                  <w:r>
                    <w:rPr>
                      <w:rFonts w:ascii="ITC Avant Garde" w:hAnsi="ITC Avant Garde"/>
                      <w:sz w:val="18"/>
                      <w:szCs w:val="18"/>
                    </w:rPr>
                    <w:t>20</w:t>
                  </w:r>
                  <w:r w:rsidR="00AC64B2" w:rsidRPr="008329D2">
                    <w:rPr>
                      <w:rFonts w:ascii="ITC Avant Garde" w:hAnsi="ITC Avant Garde"/>
                      <w:sz w:val="18"/>
                      <w:szCs w:val="18"/>
                    </w:rPr>
                    <w:t xml:space="preserve"> días hábiles</w:t>
                  </w:r>
                  <w:r w:rsidR="002D5E04">
                    <w:rPr>
                      <w:rFonts w:ascii="ITC Avant Garde" w:hAnsi="ITC Avant Garde"/>
                      <w:sz w:val="18"/>
                      <w:szCs w:val="18"/>
                    </w:rPr>
                    <w:t xml:space="preserve"> contados a partir de que la Autoridad Investigadora presente </w:t>
                  </w:r>
                  <w:r w:rsidR="001F739A">
                    <w:rPr>
                      <w:rFonts w:ascii="ITC Avant Garde" w:hAnsi="ITC Avant Garde"/>
                      <w:sz w:val="18"/>
                      <w:szCs w:val="18"/>
                    </w:rPr>
                    <w:t xml:space="preserve">al Pleno del Instituto Federal de telecomunicaciones, </w:t>
                  </w:r>
                  <w:r w:rsidR="002D5E04">
                    <w:rPr>
                      <w:rFonts w:ascii="ITC Avant Garde" w:hAnsi="ITC Avant Garde"/>
                      <w:sz w:val="18"/>
                      <w:szCs w:val="18"/>
                    </w:rPr>
                    <w:t>dictamen de opinión respecto de la pretensión del solicitante</w:t>
                  </w:r>
                  <w:r w:rsidR="001F739A">
                    <w:rPr>
                      <w:rFonts w:ascii="ITC Avant Garde" w:hAnsi="ITC Avant Garde"/>
                      <w:sz w:val="18"/>
                      <w:szCs w:val="18"/>
                    </w:rPr>
                    <w:t>.</w:t>
                  </w:r>
                </w:p>
              </w:tc>
            </w:tr>
            <w:tr w:rsidR="00DC156F" w:rsidRPr="008329D2" w:rsidTr="00225DA6">
              <w:trPr>
                <w:jc w:val="right"/>
              </w:trPr>
              <w:tc>
                <w:tcPr>
                  <w:tcW w:w="8529" w:type="dxa"/>
                  <w:tcBorders>
                    <w:left w:val="single" w:sz="4" w:space="0" w:color="auto"/>
                  </w:tcBorders>
                  <w:shd w:val="clear" w:color="auto" w:fill="FFFFFF" w:themeFill="background1"/>
                </w:tcPr>
                <w:p w:rsidR="00C75E78" w:rsidRPr="008329D2" w:rsidRDefault="00DC156F" w:rsidP="0082151C">
                  <w:pPr>
                    <w:rPr>
                      <w:rFonts w:ascii="ITC Avant Garde" w:hAnsi="ITC Avant Garde"/>
                      <w:b/>
                      <w:sz w:val="18"/>
                      <w:szCs w:val="18"/>
                    </w:rPr>
                  </w:pPr>
                  <w:r w:rsidRPr="008329D2">
                    <w:rPr>
                      <w:rFonts w:ascii="ITC Avant Garde" w:hAnsi="ITC Avant Garde"/>
                      <w:b/>
                      <w:sz w:val="18"/>
                      <w:szCs w:val="18"/>
                    </w:rPr>
                    <w:t>Tipo de ficta:</w:t>
                  </w:r>
                  <w:r w:rsidR="00C75E78" w:rsidRPr="008329D2">
                    <w:rPr>
                      <w:rFonts w:ascii="ITC Avant Garde" w:hAnsi="ITC Avant Garde"/>
                      <w:b/>
                      <w:sz w:val="18"/>
                      <w:szCs w:val="18"/>
                    </w:rPr>
                    <w:t xml:space="preserve"> </w:t>
                  </w:r>
                </w:p>
                <w:p w:rsidR="00DC156F" w:rsidRPr="008329D2" w:rsidRDefault="00C75E78" w:rsidP="0082151C">
                  <w:pPr>
                    <w:rPr>
                      <w:rFonts w:ascii="ITC Avant Garde" w:hAnsi="ITC Avant Garde"/>
                      <w:sz w:val="18"/>
                      <w:szCs w:val="18"/>
                    </w:rPr>
                  </w:pPr>
                  <w:r w:rsidRPr="008329D2">
                    <w:rPr>
                      <w:rFonts w:ascii="ITC Avant Garde" w:hAnsi="ITC Avant Garde"/>
                      <w:sz w:val="18"/>
                      <w:szCs w:val="18"/>
                    </w:rPr>
                    <w:t>No aplica.</w:t>
                  </w:r>
                </w:p>
              </w:tc>
            </w:tr>
            <w:tr w:rsidR="00DC156F" w:rsidRPr="008329D2" w:rsidTr="00225DA6">
              <w:trPr>
                <w:jc w:val="right"/>
              </w:trPr>
              <w:tc>
                <w:tcPr>
                  <w:tcW w:w="8529" w:type="dxa"/>
                  <w:tcBorders>
                    <w:left w:val="single" w:sz="4" w:space="0" w:color="auto"/>
                    <w:bottom w:val="single" w:sz="4" w:space="0" w:color="auto"/>
                  </w:tcBorders>
                  <w:shd w:val="clear" w:color="auto" w:fill="FFFFFF" w:themeFill="background1"/>
                </w:tcPr>
                <w:p w:rsidR="00AC64B2" w:rsidRPr="008329D2" w:rsidRDefault="00DC156F" w:rsidP="00225DA6">
                  <w:pPr>
                    <w:rPr>
                      <w:rFonts w:ascii="ITC Avant Garde" w:hAnsi="ITC Avant Garde"/>
                      <w:sz w:val="18"/>
                      <w:szCs w:val="18"/>
                    </w:rPr>
                  </w:pPr>
                  <w:r w:rsidRPr="008329D2">
                    <w:rPr>
                      <w:rFonts w:ascii="ITC Avant Garde" w:hAnsi="ITC Avant Garde"/>
                      <w:b/>
                      <w:sz w:val="18"/>
                      <w:szCs w:val="18"/>
                    </w:rPr>
                    <w:t xml:space="preserve">Plazo </w:t>
                  </w:r>
                  <w:r w:rsidR="00C50E57" w:rsidRPr="008329D2">
                    <w:rPr>
                      <w:rFonts w:ascii="ITC Avant Garde" w:hAnsi="ITC Avant Garde"/>
                      <w:b/>
                      <w:sz w:val="18"/>
                      <w:szCs w:val="18"/>
                    </w:rPr>
                    <w:t xml:space="preserve">de </w:t>
                  </w:r>
                  <w:r w:rsidRPr="008329D2">
                    <w:rPr>
                      <w:rFonts w:ascii="ITC Avant Garde" w:hAnsi="ITC Avant Garde"/>
                      <w:b/>
                      <w:sz w:val="18"/>
                      <w:szCs w:val="18"/>
                    </w:rPr>
                    <w:t>prevención</w:t>
                  </w:r>
                  <w:r w:rsidR="00EB24EB" w:rsidRPr="008329D2">
                    <w:rPr>
                      <w:rFonts w:ascii="ITC Avant Garde" w:hAnsi="ITC Avant Garde"/>
                      <w:b/>
                      <w:sz w:val="18"/>
                      <w:szCs w:val="18"/>
                    </w:rPr>
                    <w:t xml:space="preserve"> </w:t>
                  </w:r>
                  <w:r w:rsidR="003A524A" w:rsidRPr="008329D2">
                    <w:rPr>
                      <w:rFonts w:ascii="ITC Avant Garde" w:hAnsi="ITC Avant Garde"/>
                      <w:b/>
                      <w:sz w:val="18"/>
                      <w:szCs w:val="18"/>
                    </w:rPr>
                    <w:t xml:space="preserve">a cargo del Instituto </w:t>
                  </w:r>
                  <w:r w:rsidR="00EB24EB" w:rsidRPr="008329D2">
                    <w:rPr>
                      <w:rFonts w:ascii="ITC Avant Garde" w:hAnsi="ITC Avant Garde"/>
                      <w:b/>
                      <w:sz w:val="18"/>
                      <w:szCs w:val="18"/>
                    </w:rPr>
                    <w:t>para notificar al interesado</w:t>
                  </w:r>
                  <w:r w:rsidRPr="008329D2">
                    <w:rPr>
                      <w:rFonts w:ascii="ITC Avant Garde" w:hAnsi="ITC Avant Garde"/>
                      <w:b/>
                      <w:sz w:val="18"/>
                      <w:szCs w:val="18"/>
                    </w:rPr>
                    <w:t>:</w:t>
                  </w:r>
                  <w:r w:rsidR="00AC64B2" w:rsidRPr="008329D2">
                    <w:rPr>
                      <w:rFonts w:ascii="ITC Avant Garde" w:hAnsi="ITC Avant Garde"/>
                      <w:sz w:val="18"/>
                      <w:szCs w:val="18"/>
                    </w:rPr>
                    <w:t xml:space="preserve"> </w:t>
                  </w:r>
                </w:p>
                <w:p w:rsidR="007140E1" w:rsidRPr="008329D2" w:rsidRDefault="00AC64B2" w:rsidP="00225DA6">
                  <w:pPr>
                    <w:rPr>
                      <w:rFonts w:ascii="ITC Avant Garde" w:hAnsi="ITC Avant Garde"/>
                      <w:sz w:val="18"/>
                      <w:szCs w:val="18"/>
                    </w:rPr>
                  </w:pPr>
                  <w:r w:rsidRPr="008329D2">
                    <w:rPr>
                      <w:rFonts w:ascii="ITC Avant Garde" w:hAnsi="ITC Avant Garde"/>
                      <w:sz w:val="18"/>
                      <w:szCs w:val="18"/>
                    </w:rPr>
                    <w:t xml:space="preserve">5 días hábiles. </w:t>
                  </w:r>
                </w:p>
              </w:tc>
            </w:tr>
            <w:tr w:rsidR="00EB24EB" w:rsidRPr="008329D2" w:rsidTr="00225DA6">
              <w:trPr>
                <w:jc w:val="right"/>
              </w:trPr>
              <w:tc>
                <w:tcPr>
                  <w:tcW w:w="8529" w:type="dxa"/>
                  <w:tcBorders>
                    <w:left w:val="single" w:sz="4" w:space="0" w:color="auto"/>
                    <w:bottom w:val="single" w:sz="4" w:space="0" w:color="auto"/>
                  </w:tcBorders>
                  <w:shd w:val="clear" w:color="auto" w:fill="FFFFFF" w:themeFill="background1"/>
                </w:tcPr>
                <w:p w:rsidR="00AC64B2" w:rsidRPr="008329D2" w:rsidRDefault="00EB24EB" w:rsidP="005707DC">
                  <w:pPr>
                    <w:rPr>
                      <w:rFonts w:ascii="ITC Avant Garde" w:hAnsi="ITC Avant Garde"/>
                      <w:b/>
                      <w:sz w:val="18"/>
                      <w:szCs w:val="18"/>
                    </w:rPr>
                  </w:pPr>
                  <w:r w:rsidRPr="008329D2">
                    <w:rPr>
                      <w:rFonts w:ascii="ITC Avant Garde" w:hAnsi="ITC Avant Garde"/>
                      <w:b/>
                      <w:sz w:val="18"/>
                      <w:szCs w:val="18"/>
                    </w:rPr>
                    <w:t>Plazo del interesado para subsanar documentación o información:</w:t>
                  </w:r>
                </w:p>
                <w:p w:rsidR="00EB24EB" w:rsidRPr="008329D2" w:rsidRDefault="00AC64B2" w:rsidP="005707DC">
                  <w:pPr>
                    <w:rPr>
                      <w:rFonts w:ascii="ITC Avant Garde" w:hAnsi="ITC Avant Garde"/>
                      <w:sz w:val="18"/>
                      <w:szCs w:val="18"/>
                    </w:rPr>
                  </w:pPr>
                  <w:r w:rsidRPr="008329D2">
                    <w:rPr>
                      <w:rFonts w:ascii="ITC Avant Garde" w:hAnsi="ITC Avant Garde"/>
                      <w:sz w:val="18"/>
                      <w:szCs w:val="18"/>
                    </w:rPr>
                    <w:t xml:space="preserve">5 días hábiles. </w:t>
                  </w:r>
                </w:p>
              </w:tc>
            </w:tr>
            <w:tr w:rsidR="00DC156F" w:rsidRPr="008329D2" w:rsidTr="0003274F">
              <w:trPr>
                <w:trHeight w:val="613"/>
                <w:jc w:val="right"/>
              </w:trPr>
              <w:tc>
                <w:tcPr>
                  <w:tcW w:w="8529" w:type="dxa"/>
                  <w:tcBorders>
                    <w:left w:val="single" w:sz="4" w:space="0" w:color="auto"/>
                    <w:bottom w:val="nil"/>
                  </w:tcBorders>
                  <w:shd w:val="clear" w:color="auto" w:fill="FFFFFF" w:themeFill="background1"/>
                </w:tcPr>
                <w:p w:rsidR="00AC64B2" w:rsidRPr="008329D2" w:rsidRDefault="00DC156F" w:rsidP="00225DA6">
                  <w:pPr>
                    <w:rPr>
                      <w:rFonts w:ascii="ITC Avant Garde" w:hAnsi="ITC Avant Garde"/>
                      <w:b/>
                      <w:sz w:val="18"/>
                      <w:szCs w:val="18"/>
                    </w:rPr>
                  </w:pPr>
                  <w:r w:rsidRPr="008329D2">
                    <w:rPr>
                      <w:rFonts w:ascii="ITC Avant Garde" w:hAnsi="ITC Avant Garde"/>
                      <w:b/>
                      <w:sz w:val="18"/>
                      <w:szCs w:val="18"/>
                    </w:rPr>
                    <w:t>Monto de la</w:t>
                  </w:r>
                  <w:r w:rsidR="00C50E57" w:rsidRPr="008329D2">
                    <w:rPr>
                      <w:rFonts w:ascii="ITC Avant Garde" w:hAnsi="ITC Avant Garde"/>
                      <w:b/>
                      <w:sz w:val="18"/>
                      <w:szCs w:val="18"/>
                    </w:rPr>
                    <w:t>s</w:t>
                  </w:r>
                  <w:r w:rsidRPr="008329D2">
                    <w:rPr>
                      <w:rFonts w:ascii="ITC Avant Garde" w:hAnsi="ITC Avant Garde"/>
                      <w:b/>
                      <w:sz w:val="18"/>
                      <w:szCs w:val="18"/>
                    </w:rPr>
                    <w:t xml:space="preserve"> contraprestaciones, derechos o aprovechamientos aplicables, en su caso, y fundamento legal que da origen a estos: </w:t>
                  </w:r>
                </w:p>
                <w:p w:rsidR="00DC156F" w:rsidRPr="008329D2" w:rsidRDefault="00AC64B2" w:rsidP="00AC64B2">
                  <w:pPr>
                    <w:rPr>
                      <w:rFonts w:ascii="ITC Avant Garde" w:hAnsi="ITC Avant Garde"/>
                      <w:sz w:val="18"/>
                      <w:szCs w:val="18"/>
                    </w:rPr>
                  </w:pPr>
                  <w:r w:rsidRPr="008329D2">
                    <w:rPr>
                      <w:rFonts w:ascii="ITC Avant Garde" w:hAnsi="ITC Avant Garde"/>
                      <w:sz w:val="18"/>
                      <w:szCs w:val="18"/>
                    </w:rPr>
                    <w:t>No aplica.</w:t>
                  </w:r>
                </w:p>
              </w:tc>
            </w:tr>
            <w:tr w:rsidR="008329D2" w:rsidRPr="008329D2" w:rsidTr="00225DA6">
              <w:trPr>
                <w:jc w:val="right"/>
              </w:trPr>
              <w:tc>
                <w:tcPr>
                  <w:tcW w:w="8529" w:type="dxa"/>
                  <w:tcBorders>
                    <w:left w:val="single" w:sz="4" w:space="0" w:color="auto"/>
                    <w:bottom w:val="nil"/>
                  </w:tcBorders>
                  <w:shd w:val="clear" w:color="auto" w:fill="FFFFFF" w:themeFill="background1"/>
                </w:tcPr>
                <w:p w:rsidR="00DC156F" w:rsidRPr="008329D2" w:rsidRDefault="00DC156F" w:rsidP="00D5494B">
                  <w:pPr>
                    <w:spacing w:after="120"/>
                    <w:rPr>
                      <w:rFonts w:ascii="ITC Avant Garde" w:hAnsi="ITC Avant Garde"/>
                      <w:b/>
                      <w:sz w:val="18"/>
                      <w:szCs w:val="18"/>
                    </w:rPr>
                  </w:pPr>
                  <w:r w:rsidRPr="008329D2">
                    <w:rPr>
                      <w:rFonts w:ascii="ITC Avant Garde" w:hAnsi="ITC Avant Garde"/>
                      <w:b/>
                      <w:sz w:val="18"/>
                      <w:szCs w:val="18"/>
                    </w:rPr>
                    <w:t>Tipo de respuesta</w:t>
                  </w:r>
                  <w:r w:rsidR="00E84534" w:rsidRPr="008329D2">
                    <w:rPr>
                      <w:rFonts w:ascii="ITC Avant Garde" w:hAnsi="ITC Avant Garde"/>
                      <w:b/>
                      <w:sz w:val="18"/>
                      <w:szCs w:val="18"/>
                    </w:rPr>
                    <w:t xml:space="preserve">, resolución o </w:t>
                  </w:r>
                  <w:r w:rsidR="00C50E57" w:rsidRPr="008329D2">
                    <w:rPr>
                      <w:rFonts w:ascii="ITC Avant Garde" w:hAnsi="ITC Avant Garde"/>
                      <w:b/>
                      <w:sz w:val="18"/>
                      <w:szCs w:val="18"/>
                    </w:rPr>
                    <w:t xml:space="preserve">decisión </w:t>
                  </w:r>
                  <w:r w:rsidR="00E84534" w:rsidRPr="008329D2">
                    <w:rPr>
                      <w:rFonts w:ascii="ITC Avant Garde" w:hAnsi="ITC Avant Garde"/>
                      <w:b/>
                      <w:sz w:val="18"/>
                      <w:szCs w:val="18"/>
                    </w:rPr>
                    <w:t>que se obtendrá:</w:t>
                  </w:r>
                </w:p>
                <w:p w:rsidR="00AC64B2" w:rsidRPr="008329D2" w:rsidRDefault="0099182E" w:rsidP="004D449E">
                  <w:pPr>
                    <w:spacing w:after="120"/>
                    <w:jc w:val="both"/>
                    <w:rPr>
                      <w:rFonts w:ascii="ITC Avant Garde" w:hAnsi="ITC Avant Garde"/>
                      <w:sz w:val="18"/>
                      <w:szCs w:val="18"/>
                    </w:rPr>
                  </w:pPr>
                  <w:r w:rsidRPr="008329D2">
                    <w:rPr>
                      <w:rFonts w:ascii="ITC Avant Garde" w:hAnsi="ITC Avant Garde"/>
                      <w:sz w:val="18"/>
                      <w:szCs w:val="18"/>
                    </w:rPr>
                    <w:t>E</w:t>
                  </w:r>
                  <w:r w:rsidR="00AC64B2" w:rsidRPr="008329D2">
                    <w:rPr>
                      <w:rFonts w:ascii="ITC Avant Garde" w:hAnsi="ITC Avant Garde"/>
                      <w:sz w:val="18"/>
                      <w:szCs w:val="18"/>
                    </w:rPr>
                    <w:t>l Pleno del Instituto Federal de Telecomunicaciones</w:t>
                  </w:r>
                  <w:r w:rsidR="006E5ED0" w:rsidRPr="008329D2">
                    <w:rPr>
                      <w:rFonts w:ascii="ITC Avant Garde" w:hAnsi="ITC Avant Garde"/>
                      <w:sz w:val="18"/>
                      <w:szCs w:val="18"/>
                    </w:rPr>
                    <w:t xml:space="preserve"> </w:t>
                  </w:r>
                  <w:r w:rsidRPr="008329D2">
                    <w:rPr>
                      <w:rFonts w:ascii="ITC Avant Garde" w:hAnsi="ITC Avant Garde"/>
                      <w:sz w:val="18"/>
                      <w:szCs w:val="18"/>
                    </w:rPr>
                    <w:t>emitirá resolución en términos de los artículos 101 y 102</w:t>
                  </w:r>
                  <w:r w:rsidR="006E5ED0" w:rsidRPr="008329D2">
                    <w:rPr>
                      <w:rFonts w:ascii="ITC Avant Garde" w:hAnsi="ITC Avant Garde"/>
                      <w:sz w:val="18"/>
                      <w:szCs w:val="18"/>
                    </w:rPr>
                    <w:t xml:space="preserve"> de la Ley Federal de Competencia Económica</w:t>
                  </w:r>
                  <w:r w:rsidR="001F5E93">
                    <w:rPr>
                      <w:rFonts w:ascii="ITC Avant Garde" w:hAnsi="ITC Avant Garde"/>
                      <w:sz w:val="18"/>
                      <w:szCs w:val="18"/>
                    </w:rPr>
                    <w:t xml:space="preserve">, esto es, </w:t>
                  </w:r>
                  <w:r w:rsidR="001F5E93" w:rsidRPr="001F5E93">
                    <w:rPr>
                      <w:rFonts w:ascii="ITC Avant Garde" w:hAnsi="ITC Avant Garde"/>
                      <w:sz w:val="18"/>
                      <w:szCs w:val="18"/>
                    </w:rPr>
                    <w:t xml:space="preserve">analizará las circunstancias de cada caso y </w:t>
                  </w:r>
                  <w:r w:rsidR="00AB4C26">
                    <w:rPr>
                      <w:rFonts w:ascii="ITC Avant Garde" w:hAnsi="ITC Avant Garde"/>
                      <w:sz w:val="18"/>
                      <w:szCs w:val="18"/>
                    </w:rPr>
                    <w:t xml:space="preserve">i) </w:t>
                  </w:r>
                  <w:r w:rsidR="001F5E93" w:rsidRPr="001F5E93">
                    <w:rPr>
                      <w:rFonts w:ascii="ITC Avant Garde" w:hAnsi="ITC Avant Garde"/>
                      <w:sz w:val="18"/>
                      <w:szCs w:val="18"/>
                    </w:rPr>
                    <w:t xml:space="preserve">podrá otorgar el beneficio de dispensa o el de reducción del importe de las multas establecidas por la Ley, o bien, </w:t>
                  </w:r>
                  <w:r w:rsidR="00AB4C26">
                    <w:rPr>
                      <w:rFonts w:ascii="ITC Avant Garde" w:hAnsi="ITC Avant Garde"/>
                      <w:sz w:val="18"/>
                      <w:szCs w:val="18"/>
                    </w:rPr>
                    <w:t xml:space="preserve">ii) </w:t>
                  </w:r>
                  <w:r w:rsidR="001F5E93" w:rsidRPr="001F5E93">
                    <w:rPr>
                      <w:rFonts w:ascii="ITC Avant Garde" w:hAnsi="ITC Avant Garde"/>
                      <w:sz w:val="18"/>
                      <w:szCs w:val="18"/>
                    </w:rPr>
                    <w:t>no aceptar la propuesta del solicitante</w:t>
                  </w:r>
                  <w:r w:rsidRPr="008329D2">
                    <w:rPr>
                      <w:rFonts w:ascii="ITC Avant Garde" w:hAnsi="ITC Avant Garde"/>
                      <w:sz w:val="18"/>
                      <w:szCs w:val="18"/>
                    </w:rPr>
                    <w:t>.</w:t>
                  </w:r>
                  <w:r w:rsidR="00AB4C26">
                    <w:rPr>
                      <w:rFonts w:ascii="ITC Avant Garde" w:hAnsi="ITC Avant Garde"/>
                      <w:sz w:val="18"/>
                      <w:szCs w:val="18"/>
                    </w:rPr>
                    <w:t xml:space="preserve"> En el primer caso i), podrá decretar el otorgamiento del beneficio de la dispensa o reducción del pago de las multas que pudieran corresponderle, y las medidas para restaurar el proceso de libre concurrencia y de competencia económica.</w:t>
                  </w:r>
                </w:p>
              </w:tc>
            </w:tr>
            <w:tr w:rsidR="00DC156F" w:rsidRPr="008329D2" w:rsidTr="00225DA6">
              <w:trPr>
                <w:jc w:val="right"/>
              </w:trPr>
              <w:tc>
                <w:tcPr>
                  <w:tcW w:w="8529" w:type="dxa"/>
                  <w:tcBorders>
                    <w:left w:val="single" w:sz="4" w:space="0" w:color="auto"/>
                  </w:tcBorders>
                  <w:shd w:val="clear" w:color="auto" w:fill="FFFFFF" w:themeFill="background1"/>
                </w:tcPr>
                <w:p w:rsidR="00DC156F" w:rsidRPr="008329D2" w:rsidRDefault="00DC156F" w:rsidP="00C50E57">
                  <w:pPr>
                    <w:rPr>
                      <w:rFonts w:ascii="ITC Avant Garde" w:hAnsi="ITC Avant Garde"/>
                      <w:sz w:val="18"/>
                      <w:szCs w:val="18"/>
                    </w:rPr>
                  </w:pPr>
                  <w:r w:rsidRPr="008329D2">
                    <w:rPr>
                      <w:rFonts w:ascii="ITC Avant Garde" w:hAnsi="ITC Avant Garde"/>
                      <w:b/>
                      <w:sz w:val="18"/>
                      <w:szCs w:val="18"/>
                    </w:rPr>
                    <w:t>Vigencia</w:t>
                  </w:r>
                  <w:r w:rsidR="00E84534" w:rsidRPr="008329D2">
                    <w:rPr>
                      <w:rFonts w:ascii="ITC Avant Garde" w:hAnsi="ITC Avant Garde"/>
                      <w:b/>
                      <w:sz w:val="18"/>
                      <w:szCs w:val="18"/>
                    </w:rPr>
                    <w:t xml:space="preserve"> de la respuesta, resolución o </w:t>
                  </w:r>
                  <w:r w:rsidR="00C50E57" w:rsidRPr="008329D2">
                    <w:rPr>
                      <w:rFonts w:ascii="ITC Avant Garde" w:hAnsi="ITC Avant Garde"/>
                      <w:b/>
                      <w:sz w:val="18"/>
                      <w:szCs w:val="18"/>
                    </w:rPr>
                    <w:t xml:space="preserve">decisión </w:t>
                  </w:r>
                  <w:r w:rsidR="00E84534" w:rsidRPr="008329D2">
                    <w:rPr>
                      <w:rFonts w:ascii="ITC Avant Garde" w:hAnsi="ITC Avant Garde"/>
                      <w:b/>
                      <w:sz w:val="18"/>
                      <w:szCs w:val="18"/>
                    </w:rPr>
                    <w:t>que se obtendrá</w:t>
                  </w:r>
                  <w:r w:rsidRPr="008329D2">
                    <w:rPr>
                      <w:rFonts w:ascii="ITC Avant Garde" w:hAnsi="ITC Avant Garde"/>
                      <w:sz w:val="18"/>
                      <w:szCs w:val="18"/>
                    </w:rPr>
                    <w:t>:</w:t>
                  </w:r>
                  <w:r w:rsidR="008E560B" w:rsidRPr="008329D2">
                    <w:rPr>
                      <w:rFonts w:ascii="ITC Avant Garde" w:hAnsi="ITC Avant Garde"/>
                      <w:sz w:val="18"/>
                      <w:szCs w:val="18"/>
                    </w:rPr>
                    <w:t xml:space="preserve"> </w:t>
                  </w:r>
                </w:p>
                <w:p w:rsidR="008E560B" w:rsidRPr="008329D2" w:rsidRDefault="008E560B" w:rsidP="00C50E57">
                  <w:pPr>
                    <w:rPr>
                      <w:rFonts w:ascii="ITC Avant Garde" w:hAnsi="ITC Avant Garde"/>
                      <w:sz w:val="18"/>
                      <w:szCs w:val="18"/>
                    </w:rPr>
                  </w:pPr>
                  <w:r w:rsidRPr="008329D2">
                    <w:rPr>
                      <w:rFonts w:ascii="ITC Avant Garde" w:hAnsi="ITC Avant Garde"/>
                      <w:sz w:val="18"/>
                      <w:szCs w:val="18"/>
                    </w:rPr>
                    <w:t>No aplica.</w:t>
                  </w:r>
                </w:p>
              </w:tc>
            </w:tr>
            <w:tr w:rsidR="00DC156F" w:rsidRPr="008329D2" w:rsidTr="00225DA6">
              <w:trPr>
                <w:jc w:val="right"/>
              </w:trPr>
              <w:tc>
                <w:tcPr>
                  <w:tcW w:w="8529" w:type="dxa"/>
                  <w:tcBorders>
                    <w:left w:val="single" w:sz="4" w:space="0" w:color="auto"/>
                  </w:tcBorders>
                  <w:shd w:val="clear" w:color="auto" w:fill="FFFFFF" w:themeFill="background1"/>
                </w:tcPr>
                <w:p w:rsidR="00DC156F" w:rsidRPr="008329D2" w:rsidRDefault="00E84534" w:rsidP="00D86D66">
                  <w:pPr>
                    <w:spacing w:after="120"/>
                    <w:rPr>
                      <w:rFonts w:ascii="ITC Avant Garde" w:hAnsi="ITC Avant Garde"/>
                      <w:b/>
                      <w:sz w:val="18"/>
                      <w:szCs w:val="18"/>
                    </w:rPr>
                  </w:pPr>
                  <w:r w:rsidRPr="008329D2">
                    <w:rPr>
                      <w:rFonts w:ascii="ITC Avant Garde" w:hAnsi="ITC Avant Garde"/>
                      <w:b/>
                      <w:sz w:val="18"/>
                      <w:szCs w:val="18"/>
                    </w:rPr>
                    <w:t xml:space="preserve">Criterios que </w:t>
                  </w:r>
                  <w:r w:rsidR="003A524A" w:rsidRPr="008329D2">
                    <w:rPr>
                      <w:rFonts w:ascii="ITC Avant Garde" w:hAnsi="ITC Avant Garde"/>
                      <w:b/>
                      <w:sz w:val="18"/>
                      <w:szCs w:val="18"/>
                    </w:rPr>
                    <w:t>podría</w:t>
                  </w:r>
                  <w:r w:rsidRPr="008329D2">
                    <w:rPr>
                      <w:rFonts w:ascii="ITC Avant Garde" w:hAnsi="ITC Avant Garde"/>
                      <w:b/>
                      <w:sz w:val="18"/>
                      <w:szCs w:val="18"/>
                    </w:rPr>
                    <w:t xml:space="preserve"> emplear </w:t>
                  </w:r>
                  <w:r w:rsidR="003A524A" w:rsidRPr="008329D2">
                    <w:rPr>
                      <w:rFonts w:ascii="ITC Avant Garde" w:hAnsi="ITC Avant Garde"/>
                      <w:b/>
                      <w:sz w:val="18"/>
                      <w:szCs w:val="18"/>
                    </w:rPr>
                    <w:t xml:space="preserve">el Instituto </w:t>
                  </w:r>
                  <w:r w:rsidR="00DC156F" w:rsidRPr="008329D2">
                    <w:rPr>
                      <w:rFonts w:ascii="ITC Avant Garde" w:hAnsi="ITC Avant Garde"/>
                      <w:b/>
                      <w:sz w:val="18"/>
                      <w:szCs w:val="18"/>
                    </w:rPr>
                    <w:t>para resolver favorablemente el trámite</w:t>
                  </w:r>
                  <w:r w:rsidR="003A524A" w:rsidRPr="008329D2">
                    <w:rPr>
                      <w:rFonts w:ascii="ITC Avant Garde" w:hAnsi="ITC Avant Garde"/>
                      <w:b/>
                      <w:sz w:val="18"/>
                      <w:szCs w:val="18"/>
                    </w:rPr>
                    <w:t>, así como su fundamentación jurídica</w:t>
                  </w:r>
                  <w:r w:rsidR="00DC156F" w:rsidRPr="008329D2">
                    <w:rPr>
                      <w:rFonts w:ascii="ITC Avant Garde" w:hAnsi="ITC Avant Garde"/>
                      <w:b/>
                      <w:sz w:val="18"/>
                      <w:szCs w:val="18"/>
                    </w:rPr>
                    <w:t>:</w:t>
                  </w:r>
                </w:p>
                <w:p w:rsidR="0099182E" w:rsidRDefault="00D86D66" w:rsidP="00D86D66">
                  <w:pPr>
                    <w:spacing w:after="120"/>
                    <w:rPr>
                      <w:rFonts w:ascii="ITC Avant Garde" w:hAnsi="ITC Avant Garde"/>
                      <w:sz w:val="18"/>
                      <w:szCs w:val="18"/>
                    </w:rPr>
                  </w:pPr>
                  <w:r w:rsidRPr="006A3DFD">
                    <w:rPr>
                      <w:rFonts w:ascii="ITC Avant Garde" w:hAnsi="ITC Avant Garde"/>
                      <w:sz w:val="18"/>
                      <w:szCs w:val="18"/>
                    </w:rPr>
                    <w:t>Al respecto, e</w:t>
                  </w:r>
                  <w:r w:rsidR="0099182E" w:rsidRPr="006A3DFD">
                    <w:rPr>
                      <w:rFonts w:ascii="ITC Avant Garde" w:hAnsi="ITC Avant Garde"/>
                      <w:sz w:val="18"/>
                      <w:szCs w:val="18"/>
                    </w:rPr>
                    <w:t xml:space="preserve">l </w:t>
                  </w:r>
                  <w:r w:rsidR="003C6A0F">
                    <w:rPr>
                      <w:rFonts w:ascii="ITC Avant Garde" w:hAnsi="ITC Avant Garde"/>
                      <w:sz w:val="18"/>
                      <w:szCs w:val="18"/>
                    </w:rPr>
                    <w:t>Proyecto</w:t>
                  </w:r>
                  <w:r w:rsidR="0099182E" w:rsidRPr="006A3DFD">
                    <w:rPr>
                      <w:rFonts w:ascii="ITC Avant Garde" w:hAnsi="ITC Avant Garde"/>
                      <w:sz w:val="18"/>
                      <w:szCs w:val="18"/>
                    </w:rPr>
                    <w:t xml:space="preserve"> señala:</w:t>
                  </w:r>
                </w:p>
                <w:p w:rsidR="00A46A1F" w:rsidRPr="00A46A1F" w:rsidRDefault="00A46A1F" w:rsidP="00A46A1F">
                  <w:pPr>
                    <w:ind w:firstLine="284"/>
                    <w:jc w:val="both"/>
                    <w:rPr>
                      <w:rFonts w:ascii="ITC Avant Garde" w:hAnsi="ITC Avant Garde"/>
                      <w:i/>
                      <w:sz w:val="18"/>
                    </w:rPr>
                  </w:pPr>
                  <w:r w:rsidRPr="00A46A1F">
                    <w:rPr>
                      <w:rFonts w:ascii="ITC Avant Garde" w:hAnsi="ITC Avant Garde"/>
                      <w:b/>
                      <w:i/>
                      <w:sz w:val="18"/>
                    </w:rPr>
                    <w:t>Artículo 124-D.</w:t>
                  </w:r>
                  <w:r w:rsidRPr="00A46A1F">
                    <w:rPr>
                      <w:rFonts w:ascii="ITC Avant Garde" w:hAnsi="ITC Avant Garde"/>
                      <w:i/>
                      <w:sz w:val="18"/>
                    </w:rPr>
                    <w:t xml:space="preserve"> Para emitir la resolución, el Pleno analizará la opinión de la Autoridad Investigadora y podrá tomar en consideración, de manera enunciativa, los siguientes elementos:</w:t>
                  </w:r>
                </w:p>
                <w:p w:rsidR="00A46A1F" w:rsidRPr="00A46A1F" w:rsidRDefault="00A46A1F" w:rsidP="00A46A1F">
                  <w:pPr>
                    <w:ind w:firstLine="284"/>
                    <w:jc w:val="both"/>
                    <w:rPr>
                      <w:rFonts w:ascii="ITC Avant Garde" w:hAnsi="ITC Avant Garde"/>
                      <w:i/>
                      <w:sz w:val="18"/>
                    </w:rPr>
                  </w:pPr>
                </w:p>
                <w:p w:rsidR="00A46A1F" w:rsidRPr="00A46A1F" w:rsidRDefault="00A46A1F" w:rsidP="00A46A1F">
                  <w:pPr>
                    <w:ind w:firstLine="284"/>
                    <w:jc w:val="both"/>
                    <w:rPr>
                      <w:rFonts w:ascii="ITC Avant Garde" w:hAnsi="ITC Avant Garde"/>
                      <w:i/>
                      <w:sz w:val="18"/>
                    </w:rPr>
                  </w:pPr>
                  <w:r w:rsidRPr="00A46A1F">
                    <w:rPr>
                      <w:rFonts w:ascii="ITC Avant Garde" w:hAnsi="ITC Avant Garde"/>
                      <w:b/>
                      <w:i/>
                      <w:sz w:val="18"/>
                    </w:rPr>
                    <w:t>I.</w:t>
                  </w:r>
                  <w:r w:rsidRPr="00A46A1F">
                    <w:rPr>
                      <w:rFonts w:ascii="ITC Avant Garde" w:hAnsi="ITC Avant Garde"/>
                      <w:i/>
                      <w:sz w:val="18"/>
                    </w:rPr>
                    <w:t xml:space="preserve"> El momento de presentación de la solicitud, esto es, si al momento en que se presentó era trascendente para evitar llevar a cabo o revertir los efectos de la práctica monopólica relativa o la concentración ilícita objeto de la investigación;</w:t>
                  </w:r>
                </w:p>
                <w:p w:rsidR="00A46A1F" w:rsidRPr="00A46A1F" w:rsidRDefault="00A46A1F" w:rsidP="00A46A1F">
                  <w:pPr>
                    <w:ind w:firstLine="284"/>
                    <w:jc w:val="both"/>
                    <w:rPr>
                      <w:rFonts w:ascii="ITC Avant Garde" w:hAnsi="ITC Avant Garde"/>
                      <w:i/>
                      <w:sz w:val="18"/>
                    </w:rPr>
                  </w:pPr>
                </w:p>
                <w:p w:rsidR="00A46A1F" w:rsidRPr="00A46A1F" w:rsidRDefault="00A46A1F" w:rsidP="00A46A1F">
                  <w:pPr>
                    <w:ind w:firstLine="284"/>
                    <w:jc w:val="both"/>
                    <w:rPr>
                      <w:rFonts w:ascii="ITC Avant Garde" w:hAnsi="ITC Avant Garde"/>
                      <w:i/>
                      <w:sz w:val="18"/>
                    </w:rPr>
                  </w:pPr>
                  <w:r w:rsidRPr="00A46A1F">
                    <w:rPr>
                      <w:rFonts w:ascii="ITC Avant Garde" w:hAnsi="ITC Avant Garde"/>
                      <w:b/>
                      <w:i/>
                      <w:sz w:val="18"/>
                    </w:rPr>
                    <w:t>II.</w:t>
                  </w:r>
                  <w:r w:rsidRPr="00A46A1F">
                    <w:rPr>
                      <w:rFonts w:ascii="ITC Avant Garde" w:hAnsi="ITC Avant Garde"/>
                      <w:i/>
                      <w:sz w:val="18"/>
                    </w:rPr>
                    <w:t xml:space="preserve"> La efectividad de los medios propuestos para restaurar el proceso de libre concurrencia y competencia económica;</w:t>
                  </w:r>
                </w:p>
                <w:p w:rsidR="00A46A1F" w:rsidRPr="00A46A1F" w:rsidRDefault="00A46A1F" w:rsidP="00A46A1F">
                  <w:pPr>
                    <w:ind w:firstLine="284"/>
                    <w:jc w:val="both"/>
                    <w:rPr>
                      <w:rFonts w:ascii="ITC Avant Garde" w:hAnsi="ITC Avant Garde"/>
                      <w:i/>
                      <w:sz w:val="18"/>
                    </w:rPr>
                  </w:pPr>
                </w:p>
                <w:p w:rsidR="00A46A1F" w:rsidRPr="00A46A1F" w:rsidRDefault="00A46A1F" w:rsidP="00A46A1F">
                  <w:pPr>
                    <w:ind w:firstLine="284"/>
                    <w:jc w:val="both"/>
                    <w:rPr>
                      <w:rFonts w:ascii="ITC Avant Garde" w:hAnsi="ITC Avant Garde"/>
                      <w:i/>
                      <w:sz w:val="18"/>
                    </w:rPr>
                  </w:pPr>
                  <w:r w:rsidRPr="00A46A1F">
                    <w:rPr>
                      <w:rFonts w:ascii="ITC Avant Garde" w:hAnsi="ITC Avant Garde"/>
                      <w:b/>
                      <w:i/>
                      <w:sz w:val="18"/>
                    </w:rPr>
                    <w:t>III.</w:t>
                  </w:r>
                  <w:r w:rsidRPr="00A46A1F">
                    <w:rPr>
                      <w:rFonts w:ascii="ITC Avant Garde" w:hAnsi="ITC Avant Garde"/>
                      <w:i/>
                      <w:sz w:val="18"/>
                    </w:rPr>
                    <w:t xml:space="preserve"> La proporcionalidad de los medios propuestos con relación al daño causado o que se pudiese haber causado con la conducta;</w:t>
                  </w:r>
                </w:p>
                <w:p w:rsidR="00A46A1F" w:rsidRPr="00A46A1F" w:rsidRDefault="00A46A1F" w:rsidP="00A46A1F">
                  <w:pPr>
                    <w:ind w:firstLine="284"/>
                    <w:jc w:val="both"/>
                    <w:rPr>
                      <w:rFonts w:ascii="ITC Avant Garde" w:hAnsi="ITC Avant Garde"/>
                      <w:i/>
                      <w:sz w:val="18"/>
                    </w:rPr>
                  </w:pPr>
                </w:p>
                <w:p w:rsidR="00A46A1F" w:rsidRPr="00A46A1F" w:rsidRDefault="00A46A1F" w:rsidP="00A46A1F">
                  <w:pPr>
                    <w:ind w:firstLine="284"/>
                    <w:jc w:val="both"/>
                    <w:rPr>
                      <w:rFonts w:ascii="ITC Avant Garde" w:hAnsi="ITC Avant Garde"/>
                      <w:i/>
                      <w:sz w:val="18"/>
                    </w:rPr>
                  </w:pPr>
                  <w:r w:rsidRPr="00A46A1F">
                    <w:rPr>
                      <w:rFonts w:ascii="ITC Avant Garde" w:hAnsi="ITC Avant Garde"/>
                      <w:b/>
                      <w:i/>
                      <w:sz w:val="18"/>
                    </w:rPr>
                    <w:t>IV.</w:t>
                  </w:r>
                  <w:r w:rsidRPr="00A46A1F">
                    <w:rPr>
                      <w:rFonts w:ascii="ITC Avant Garde" w:hAnsi="ITC Avant Garde"/>
                      <w:i/>
                      <w:sz w:val="18"/>
                    </w:rPr>
                    <w:t xml:space="preserve"> Los elementos de convicción que presente el solicitante para sustentar su propuesta;</w:t>
                  </w:r>
                </w:p>
                <w:p w:rsidR="00A46A1F" w:rsidRPr="00A46A1F" w:rsidRDefault="00A46A1F" w:rsidP="00A46A1F">
                  <w:pPr>
                    <w:ind w:firstLine="284"/>
                    <w:jc w:val="both"/>
                    <w:rPr>
                      <w:rFonts w:ascii="ITC Avant Garde" w:hAnsi="ITC Avant Garde"/>
                      <w:i/>
                      <w:sz w:val="18"/>
                    </w:rPr>
                  </w:pPr>
                </w:p>
                <w:p w:rsidR="00A46A1F" w:rsidRPr="00A46A1F" w:rsidRDefault="00A46A1F" w:rsidP="00A46A1F">
                  <w:pPr>
                    <w:ind w:firstLine="284"/>
                    <w:jc w:val="both"/>
                    <w:rPr>
                      <w:rFonts w:ascii="ITC Avant Garde" w:hAnsi="ITC Avant Garde"/>
                      <w:i/>
                      <w:sz w:val="18"/>
                    </w:rPr>
                  </w:pPr>
                  <w:r w:rsidRPr="00A46A1F">
                    <w:rPr>
                      <w:rFonts w:ascii="ITC Avant Garde" w:hAnsi="ITC Avant Garde"/>
                      <w:b/>
                      <w:i/>
                      <w:sz w:val="18"/>
                    </w:rPr>
                    <w:t>V.</w:t>
                  </w:r>
                  <w:r w:rsidRPr="00A46A1F">
                    <w:rPr>
                      <w:rFonts w:ascii="ITC Avant Garde" w:hAnsi="ITC Avant Garde"/>
                      <w:i/>
                      <w:sz w:val="18"/>
                    </w:rPr>
                    <w:t xml:space="preserve"> Que los medios propuestos no dañen o puedan dañar el proceso de libre concurrencia y competencia económica, y</w:t>
                  </w:r>
                </w:p>
                <w:p w:rsidR="00A46A1F" w:rsidRPr="00A46A1F" w:rsidRDefault="00A46A1F" w:rsidP="00A46A1F">
                  <w:pPr>
                    <w:ind w:firstLine="284"/>
                    <w:jc w:val="both"/>
                    <w:rPr>
                      <w:rFonts w:ascii="ITC Avant Garde" w:hAnsi="ITC Avant Garde"/>
                      <w:i/>
                      <w:sz w:val="18"/>
                    </w:rPr>
                  </w:pPr>
                </w:p>
                <w:p w:rsidR="00A46A1F" w:rsidRPr="00A46A1F" w:rsidRDefault="00A46A1F" w:rsidP="00A46A1F">
                  <w:pPr>
                    <w:ind w:firstLine="284"/>
                    <w:jc w:val="both"/>
                    <w:rPr>
                      <w:rFonts w:ascii="ITC Avant Garde" w:hAnsi="ITC Avant Garde"/>
                      <w:i/>
                      <w:sz w:val="18"/>
                    </w:rPr>
                  </w:pPr>
                  <w:r w:rsidRPr="00A46A1F">
                    <w:rPr>
                      <w:rFonts w:ascii="ITC Avant Garde" w:hAnsi="ITC Avant Garde"/>
                      <w:b/>
                      <w:i/>
                      <w:sz w:val="18"/>
                    </w:rPr>
                    <w:t>VI.</w:t>
                  </w:r>
                  <w:r w:rsidRPr="00A46A1F">
                    <w:rPr>
                      <w:rFonts w:ascii="ITC Avant Garde" w:hAnsi="ITC Avant Garde"/>
                      <w:i/>
                      <w:sz w:val="18"/>
                    </w:rPr>
                    <w:t xml:space="preserve"> La idoneidad de los plazos y términos señalados para verificar el cumplimiento de los medios propuestos.</w:t>
                  </w:r>
                </w:p>
                <w:p w:rsidR="00A46A1F" w:rsidRPr="00A46A1F" w:rsidRDefault="00A46A1F" w:rsidP="00A46A1F">
                  <w:pPr>
                    <w:ind w:firstLine="284"/>
                    <w:jc w:val="both"/>
                    <w:rPr>
                      <w:rFonts w:ascii="ITC Avant Garde" w:hAnsi="ITC Avant Garde"/>
                      <w:i/>
                      <w:sz w:val="18"/>
                    </w:rPr>
                  </w:pPr>
                </w:p>
                <w:p w:rsidR="00A46A1F" w:rsidRPr="00A46A1F" w:rsidRDefault="00A46A1F" w:rsidP="00A46A1F">
                  <w:pPr>
                    <w:ind w:firstLine="284"/>
                    <w:jc w:val="both"/>
                    <w:rPr>
                      <w:rFonts w:ascii="ITC Avant Garde" w:hAnsi="ITC Avant Garde"/>
                      <w:i/>
                      <w:sz w:val="18"/>
                    </w:rPr>
                  </w:pPr>
                  <w:r w:rsidRPr="00A46A1F">
                    <w:rPr>
                      <w:rFonts w:ascii="ITC Avant Garde" w:hAnsi="ITC Avant Garde"/>
                      <w:i/>
                      <w:sz w:val="18"/>
                    </w:rPr>
                    <w:lastRenderedPageBreak/>
                    <w:t>Al emitir la resolución, el Pleno analizará las circunstancias de cada caso y podrá otorgar el beneficio de dispensa o el de reducción del importe de las multas, o bien, no aceptar la propuesta del solicitante.</w:t>
                  </w:r>
                </w:p>
                <w:p w:rsidR="00A46A1F" w:rsidRPr="006A3DFD" w:rsidRDefault="00A46A1F" w:rsidP="00D86D66">
                  <w:pPr>
                    <w:spacing w:after="120"/>
                    <w:rPr>
                      <w:rFonts w:ascii="ITC Avant Garde" w:hAnsi="ITC Avant Garde"/>
                      <w:sz w:val="18"/>
                      <w:szCs w:val="18"/>
                    </w:rPr>
                  </w:pPr>
                </w:p>
                <w:p w:rsidR="008E560B" w:rsidRPr="008329D2" w:rsidRDefault="0099182E" w:rsidP="009A5304">
                  <w:pPr>
                    <w:spacing w:after="120"/>
                    <w:jc w:val="both"/>
                    <w:rPr>
                      <w:rFonts w:ascii="ITC Avant Garde" w:hAnsi="ITC Avant Garde"/>
                      <w:sz w:val="18"/>
                      <w:szCs w:val="18"/>
                    </w:rPr>
                  </w:pPr>
                  <w:r w:rsidRPr="008329D2">
                    <w:rPr>
                      <w:rFonts w:ascii="ITC Avant Garde" w:hAnsi="ITC Avant Garde"/>
                      <w:sz w:val="18"/>
                      <w:szCs w:val="18"/>
                    </w:rPr>
                    <w:t xml:space="preserve">Lo anterior, </w:t>
                  </w:r>
                  <w:r w:rsidR="009A5304">
                    <w:rPr>
                      <w:rFonts w:ascii="ITC Avant Garde" w:hAnsi="ITC Avant Garde"/>
                      <w:sz w:val="18"/>
                      <w:szCs w:val="18"/>
                    </w:rPr>
                    <w:t xml:space="preserve">conforme </w:t>
                  </w:r>
                  <w:r w:rsidRPr="008329D2">
                    <w:rPr>
                      <w:rFonts w:ascii="ITC Avant Garde" w:hAnsi="ITC Avant Garde"/>
                      <w:sz w:val="18"/>
                      <w:szCs w:val="18"/>
                    </w:rPr>
                    <w:t xml:space="preserve">a lo dispuesto </w:t>
                  </w:r>
                  <w:r w:rsidR="009A5304">
                    <w:rPr>
                      <w:rFonts w:ascii="ITC Avant Garde" w:hAnsi="ITC Avant Garde"/>
                      <w:sz w:val="18"/>
                      <w:szCs w:val="18"/>
                    </w:rPr>
                    <w:t>por el artículo 102</w:t>
                  </w:r>
                  <w:r w:rsidRPr="008329D2">
                    <w:rPr>
                      <w:rFonts w:ascii="ITC Avant Garde" w:hAnsi="ITC Avant Garde"/>
                      <w:sz w:val="18"/>
                      <w:szCs w:val="18"/>
                    </w:rPr>
                    <w:t xml:space="preserve"> de la Ley Federal de Competencia Económica.</w:t>
                  </w:r>
                </w:p>
              </w:tc>
            </w:tr>
          </w:tbl>
          <w:p w:rsidR="00C50E57" w:rsidRPr="008329D2" w:rsidRDefault="00C50E57" w:rsidP="00225DA6">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115"/>
              <w:gridCol w:w="1453"/>
              <w:gridCol w:w="1333"/>
              <w:gridCol w:w="1390"/>
              <w:gridCol w:w="2311"/>
            </w:tblGrid>
            <w:tr w:rsidR="0079137D" w:rsidRPr="00BB7D51" w:rsidTr="00435A5D">
              <w:trPr>
                <w:jc w:val="right"/>
              </w:trPr>
              <w:tc>
                <w:tcPr>
                  <w:tcW w:w="8602" w:type="dxa"/>
                  <w:gridSpan w:val="5"/>
                  <w:tcBorders>
                    <w:left w:val="single" w:sz="4" w:space="0" w:color="auto"/>
                  </w:tcBorders>
                  <w:shd w:val="clear" w:color="auto" w:fill="A8D08D" w:themeFill="accent6" w:themeFillTint="99"/>
                </w:tcPr>
                <w:p w:rsidR="0079137D" w:rsidRPr="00BB7D51" w:rsidRDefault="0079137D" w:rsidP="003A524A">
                  <w:pPr>
                    <w:ind w:left="171" w:hanging="171"/>
                    <w:jc w:val="center"/>
                    <w:rPr>
                      <w:rFonts w:ascii="ITC Avant Garde" w:hAnsi="ITC Avant Garde"/>
                      <w:b/>
                      <w:sz w:val="18"/>
                      <w:szCs w:val="18"/>
                    </w:rPr>
                  </w:pPr>
                  <w:r w:rsidRPr="008329D2">
                    <w:rPr>
                      <w:rFonts w:ascii="ITC Avant Garde" w:hAnsi="ITC Avant Garde"/>
                      <w:sz w:val="18"/>
                      <w:szCs w:val="18"/>
                    </w:rPr>
                    <w:tab/>
                  </w:r>
                  <w:r w:rsidR="0082308D" w:rsidRPr="00BB7D51">
                    <w:rPr>
                      <w:rFonts w:ascii="ITC Avant Garde" w:hAnsi="ITC Avant Garde"/>
                      <w:b/>
                      <w:sz w:val="18"/>
                      <w:szCs w:val="18"/>
                    </w:rPr>
                    <w:t>Detalle</w:t>
                  </w:r>
                  <w:r w:rsidR="003A524A" w:rsidRPr="00BB7D51">
                    <w:rPr>
                      <w:rFonts w:ascii="ITC Avant Garde" w:hAnsi="ITC Avant Garde"/>
                      <w:b/>
                      <w:sz w:val="18"/>
                      <w:szCs w:val="18"/>
                    </w:rPr>
                    <w:t>, para cada uno de los trámites que la propuesta de regulación contiene, el proceso interno</w:t>
                  </w:r>
                  <w:r w:rsidRPr="00BB7D51">
                    <w:rPr>
                      <w:rFonts w:ascii="ITC Avant Garde" w:hAnsi="ITC Avant Garde"/>
                      <w:b/>
                      <w:sz w:val="18"/>
                      <w:szCs w:val="18"/>
                    </w:rPr>
                    <w:t xml:space="preserve"> </w:t>
                  </w:r>
                  <w:r w:rsidR="003A524A" w:rsidRPr="00BB7D51">
                    <w:rPr>
                      <w:rFonts w:ascii="ITC Avant Garde" w:hAnsi="ITC Avant Garde"/>
                      <w:b/>
                      <w:sz w:val="18"/>
                      <w:szCs w:val="18"/>
                    </w:rPr>
                    <w:t xml:space="preserve">que </w:t>
                  </w:r>
                  <w:r w:rsidR="000271CF" w:rsidRPr="00BB7D51">
                    <w:rPr>
                      <w:rFonts w:ascii="ITC Avant Garde" w:hAnsi="ITC Avant Garde"/>
                      <w:b/>
                      <w:sz w:val="18"/>
                      <w:szCs w:val="18"/>
                    </w:rPr>
                    <w:t xml:space="preserve">generará </w:t>
                  </w:r>
                  <w:r w:rsidR="003A524A" w:rsidRPr="00BB7D51">
                    <w:rPr>
                      <w:rFonts w:ascii="ITC Avant Garde" w:hAnsi="ITC Avant Garde"/>
                      <w:b/>
                      <w:sz w:val="18"/>
                      <w:szCs w:val="18"/>
                    </w:rPr>
                    <w:t>en el Instituto</w:t>
                  </w:r>
                </w:p>
                <w:p w:rsidR="0063672C" w:rsidRPr="00BB7D51" w:rsidRDefault="0063672C" w:rsidP="003A524A">
                  <w:pPr>
                    <w:ind w:left="171" w:hanging="171"/>
                    <w:jc w:val="center"/>
                    <w:rPr>
                      <w:rFonts w:ascii="ITC Avant Garde" w:hAnsi="ITC Avant Garde"/>
                      <w:b/>
                      <w:sz w:val="18"/>
                      <w:szCs w:val="18"/>
                    </w:rPr>
                  </w:pPr>
                </w:p>
                <w:p w:rsidR="0063672C" w:rsidRPr="00BB7D51" w:rsidRDefault="0063672C" w:rsidP="00BB7D51">
                  <w:pPr>
                    <w:ind w:left="171" w:hanging="171"/>
                    <w:rPr>
                      <w:rFonts w:ascii="ITC Avant Garde" w:hAnsi="ITC Avant Garde"/>
                      <w:b/>
                      <w:sz w:val="18"/>
                      <w:szCs w:val="18"/>
                    </w:rPr>
                  </w:pPr>
                </w:p>
              </w:tc>
            </w:tr>
            <w:tr w:rsidR="00A918CC" w:rsidRPr="00BB7D51" w:rsidTr="00D86D66">
              <w:tblPrEx>
                <w:jc w:val="center"/>
              </w:tblPrEx>
              <w:trPr>
                <w:jc w:val="center"/>
              </w:trPr>
              <w:tc>
                <w:tcPr>
                  <w:tcW w:w="2115" w:type="dxa"/>
                  <w:tcBorders>
                    <w:bottom w:val="single" w:sz="4" w:space="0" w:color="auto"/>
                  </w:tcBorders>
                  <w:shd w:val="clear" w:color="auto" w:fill="A8D08D" w:themeFill="accent6" w:themeFillTint="99"/>
                  <w:vAlign w:val="center"/>
                </w:tcPr>
                <w:p w:rsidR="00552E7C" w:rsidRPr="00BB7D51" w:rsidRDefault="0082308D" w:rsidP="005707DC">
                  <w:pPr>
                    <w:jc w:val="center"/>
                    <w:rPr>
                      <w:rFonts w:ascii="ITC Avant Garde" w:hAnsi="ITC Avant Garde"/>
                      <w:b/>
                      <w:sz w:val="18"/>
                      <w:szCs w:val="18"/>
                    </w:rPr>
                  </w:pPr>
                  <w:r w:rsidRPr="00BB7D51">
                    <w:rPr>
                      <w:rFonts w:ascii="ITC Avant Garde" w:hAnsi="ITC Avant Garde"/>
                      <w:b/>
                      <w:sz w:val="18"/>
                      <w:szCs w:val="18"/>
                    </w:rPr>
                    <w:t xml:space="preserve">Descripción de </w:t>
                  </w:r>
                  <w:r w:rsidR="00A73B0C" w:rsidRPr="00BB7D51">
                    <w:rPr>
                      <w:rFonts w:ascii="ITC Avant Garde" w:hAnsi="ITC Avant Garde"/>
                      <w:b/>
                      <w:sz w:val="18"/>
                      <w:szCs w:val="18"/>
                    </w:rPr>
                    <w:t xml:space="preserve">la </w:t>
                  </w:r>
                  <w:r w:rsidRPr="00BB7D51">
                    <w:rPr>
                      <w:rFonts w:ascii="ITC Avant Garde" w:hAnsi="ITC Avant Garde"/>
                      <w:b/>
                      <w:sz w:val="18"/>
                      <w:szCs w:val="18"/>
                    </w:rPr>
                    <w:t>a</w:t>
                  </w:r>
                  <w:r w:rsidR="00552E7C" w:rsidRPr="00BB7D51">
                    <w:rPr>
                      <w:rFonts w:ascii="ITC Avant Garde" w:hAnsi="ITC Avant Garde"/>
                      <w:b/>
                      <w:sz w:val="18"/>
                      <w:szCs w:val="18"/>
                    </w:rPr>
                    <w:t xml:space="preserve">ctividad </w:t>
                  </w:r>
                </w:p>
              </w:tc>
              <w:tc>
                <w:tcPr>
                  <w:tcW w:w="1453" w:type="dxa"/>
                  <w:tcBorders>
                    <w:bottom w:val="single" w:sz="4" w:space="0" w:color="auto"/>
                  </w:tcBorders>
                  <w:shd w:val="clear" w:color="auto" w:fill="A8D08D" w:themeFill="accent6" w:themeFillTint="99"/>
                  <w:vAlign w:val="center"/>
                </w:tcPr>
                <w:p w:rsidR="00552E7C" w:rsidRPr="00BB7D51" w:rsidRDefault="004A6C57" w:rsidP="0079137D">
                  <w:pPr>
                    <w:jc w:val="center"/>
                    <w:rPr>
                      <w:rFonts w:ascii="ITC Avant Garde" w:hAnsi="ITC Avant Garde"/>
                      <w:b/>
                      <w:sz w:val="18"/>
                      <w:szCs w:val="18"/>
                    </w:rPr>
                  </w:pPr>
                  <w:r w:rsidRPr="00BB7D51">
                    <w:rPr>
                      <w:rFonts w:ascii="ITC Avant Garde" w:hAnsi="ITC Avant Garde"/>
                      <w:b/>
                      <w:sz w:val="18"/>
                      <w:szCs w:val="18"/>
                    </w:rPr>
                    <w:t>Unidad A</w:t>
                  </w:r>
                  <w:r w:rsidR="00552E7C" w:rsidRPr="00BB7D51">
                    <w:rPr>
                      <w:rFonts w:ascii="ITC Avant Garde" w:hAnsi="ITC Avant Garde"/>
                      <w:b/>
                      <w:sz w:val="18"/>
                      <w:szCs w:val="18"/>
                    </w:rPr>
                    <w:t xml:space="preserve">dministrativa </w:t>
                  </w:r>
                </w:p>
              </w:tc>
              <w:tc>
                <w:tcPr>
                  <w:tcW w:w="1333" w:type="dxa"/>
                  <w:tcBorders>
                    <w:bottom w:val="single" w:sz="4" w:space="0" w:color="auto"/>
                  </w:tcBorders>
                  <w:shd w:val="clear" w:color="auto" w:fill="A8D08D" w:themeFill="accent6" w:themeFillTint="99"/>
                  <w:vAlign w:val="center"/>
                </w:tcPr>
                <w:p w:rsidR="00552E7C" w:rsidRPr="00BB7D51" w:rsidRDefault="00A918CC" w:rsidP="0079137D">
                  <w:pPr>
                    <w:jc w:val="center"/>
                    <w:rPr>
                      <w:rFonts w:ascii="ITC Avant Garde" w:hAnsi="ITC Avant Garde"/>
                      <w:b/>
                      <w:sz w:val="18"/>
                      <w:szCs w:val="18"/>
                    </w:rPr>
                  </w:pPr>
                  <w:r w:rsidRPr="00BB7D51">
                    <w:rPr>
                      <w:rFonts w:ascii="ITC Avant Garde" w:hAnsi="ITC Avant Garde"/>
                      <w:b/>
                      <w:sz w:val="18"/>
                      <w:szCs w:val="18"/>
                    </w:rPr>
                    <w:t xml:space="preserve">Servidor Público </w:t>
                  </w:r>
                  <w:r w:rsidR="00552E7C" w:rsidRPr="00BB7D51">
                    <w:rPr>
                      <w:rFonts w:ascii="ITC Avant Garde" w:hAnsi="ITC Avant Garde"/>
                      <w:b/>
                      <w:sz w:val="18"/>
                      <w:szCs w:val="18"/>
                    </w:rPr>
                    <w:t>Responsable</w:t>
                  </w:r>
                </w:p>
              </w:tc>
              <w:tc>
                <w:tcPr>
                  <w:tcW w:w="1390" w:type="dxa"/>
                  <w:tcBorders>
                    <w:bottom w:val="single" w:sz="4" w:space="0" w:color="auto"/>
                  </w:tcBorders>
                  <w:shd w:val="clear" w:color="auto" w:fill="A8D08D" w:themeFill="accent6" w:themeFillTint="99"/>
                  <w:vAlign w:val="center"/>
                </w:tcPr>
                <w:p w:rsidR="00552E7C" w:rsidRPr="00BB7D51" w:rsidRDefault="00552E7C" w:rsidP="003A524A">
                  <w:pPr>
                    <w:jc w:val="center"/>
                    <w:rPr>
                      <w:rFonts w:ascii="ITC Avant Garde" w:hAnsi="ITC Avant Garde"/>
                      <w:b/>
                      <w:sz w:val="18"/>
                      <w:szCs w:val="18"/>
                    </w:rPr>
                  </w:pPr>
                  <w:r w:rsidRPr="00BB7D51">
                    <w:rPr>
                      <w:rFonts w:ascii="ITC Avant Garde" w:hAnsi="ITC Avant Garde"/>
                      <w:b/>
                      <w:sz w:val="18"/>
                      <w:szCs w:val="18"/>
                    </w:rPr>
                    <w:t xml:space="preserve">Plazo máximo de atención estimado </w:t>
                  </w:r>
                  <w:r w:rsidR="003A524A" w:rsidRPr="00BB7D51">
                    <w:rPr>
                      <w:rFonts w:ascii="ITC Avant Garde" w:hAnsi="ITC Avant Garde"/>
                      <w:b/>
                      <w:sz w:val="18"/>
                      <w:szCs w:val="18"/>
                    </w:rPr>
                    <w:t>por</w:t>
                  </w:r>
                  <w:r w:rsidR="00A918CC" w:rsidRPr="00BB7D51">
                    <w:rPr>
                      <w:rFonts w:ascii="ITC Avant Garde" w:hAnsi="ITC Avant Garde"/>
                      <w:b/>
                      <w:sz w:val="18"/>
                      <w:szCs w:val="18"/>
                    </w:rPr>
                    <w:t xml:space="preserve"> actividad </w:t>
                  </w:r>
                </w:p>
              </w:tc>
              <w:tc>
                <w:tcPr>
                  <w:tcW w:w="2311" w:type="dxa"/>
                  <w:tcBorders>
                    <w:bottom w:val="single" w:sz="4" w:space="0" w:color="auto"/>
                  </w:tcBorders>
                  <w:shd w:val="clear" w:color="auto" w:fill="A8D08D" w:themeFill="accent6" w:themeFillTint="99"/>
                  <w:vAlign w:val="center"/>
                </w:tcPr>
                <w:p w:rsidR="00552E7C" w:rsidRPr="00BB7D51" w:rsidRDefault="00552E7C" w:rsidP="0003274F">
                  <w:pPr>
                    <w:jc w:val="center"/>
                    <w:rPr>
                      <w:rFonts w:ascii="ITC Avant Garde" w:hAnsi="ITC Avant Garde"/>
                      <w:b/>
                      <w:sz w:val="18"/>
                      <w:szCs w:val="18"/>
                    </w:rPr>
                  </w:pPr>
                  <w:r w:rsidRPr="00BB7D51">
                    <w:rPr>
                      <w:rFonts w:ascii="ITC Avant Garde" w:hAnsi="ITC Avant Garde"/>
                      <w:b/>
                      <w:sz w:val="18"/>
                      <w:szCs w:val="18"/>
                    </w:rPr>
                    <w:t>Justificación</w:t>
                  </w:r>
                </w:p>
              </w:tc>
            </w:tr>
            <w:tr w:rsidR="00A918CC" w:rsidRPr="00BB7D51" w:rsidTr="00D86D66">
              <w:tblPrEx>
                <w:jc w:val="center"/>
              </w:tblPrEx>
              <w:trPr>
                <w:trHeight w:val="316"/>
                <w:jc w:val="center"/>
              </w:trPr>
              <w:sdt>
                <w:sdtPr>
                  <w:rPr>
                    <w:rFonts w:ascii="ITC Avant Garde" w:hAnsi="ITC Avant Garde"/>
                    <w:sz w:val="18"/>
                  </w:rPr>
                  <w:alias w:val="Actividad"/>
                  <w:tag w:val="Actividad"/>
                  <w:id w:val="-328599560"/>
                  <w:placeholder>
                    <w:docPart w:val="2DC38119B7D7421080309FE8DE85B5C5"/>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rsidR="00552E7C" w:rsidRPr="00D815BB" w:rsidRDefault="006E5ED0" w:rsidP="00D815BB">
                      <w:pPr>
                        <w:pStyle w:val="Sinespaciado"/>
                        <w:jc w:val="center"/>
                        <w:rPr>
                          <w:rFonts w:ascii="ITC Avant Garde" w:hAnsi="ITC Avant Garde"/>
                          <w:sz w:val="18"/>
                        </w:rPr>
                      </w:pPr>
                      <w:r w:rsidRPr="00D815BB">
                        <w:rPr>
                          <w:rFonts w:ascii="ITC Avant Garde" w:hAnsi="ITC Avant Garde"/>
                          <w:sz w:val="18"/>
                        </w:rPr>
                        <w:t>Recepción de documentación</w:t>
                      </w:r>
                    </w:p>
                  </w:tc>
                </w:sdtContent>
              </w:sdt>
              <w:sdt>
                <w:sdtPr>
                  <w:rPr>
                    <w:rFonts w:ascii="ITC Avant Garde" w:hAnsi="ITC Avant Garde"/>
                    <w:sz w:val="18"/>
                  </w:rPr>
                  <w:alias w:val="Unidad administrativa responsable"/>
                  <w:tag w:val="Unidad administrativa responsable"/>
                  <w:id w:val="1826616317"/>
                  <w:placeholder>
                    <w:docPart w:val="25D19FECDA88408FBFB14E27367C920B"/>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rsidR="00552E7C" w:rsidRPr="00D815BB" w:rsidRDefault="006E5ED0" w:rsidP="00D815BB">
                      <w:pPr>
                        <w:pStyle w:val="Sinespaciado"/>
                        <w:jc w:val="center"/>
                        <w:rPr>
                          <w:rFonts w:ascii="ITC Avant Garde" w:hAnsi="ITC Avant Garde"/>
                          <w:sz w:val="18"/>
                        </w:rPr>
                      </w:pPr>
                      <w:r w:rsidRPr="00D815BB">
                        <w:rPr>
                          <w:rFonts w:ascii="ITC Avant Garde" w:hAnsi="ITC Avant Garde"/>
                          <w:sz w:val="18"/>
                        </w:rPr>
                        <w:t>AI</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tcPr>
                <w:p w:rsidR="00480D97" w:rsidRPr="00D815BB" w:rsidRDefault="00480D97" w:rsidP="00D815BB">
                  <w:pPr>
                    <w:pStyle w:val="Sinespaciado"/>
                    <w:jc w:val="center"/>
                    <w:rPr>
                      <w:rFonts w:ascii="ITC Avant Garde" w:hAnsi="ITC Avant Garde"/>
                      <w:sz w:val="18"/>
                    </w:rPr>
                  </w:pPr>
                </w:p>
                <w:p w:rsidR="00552E7C" w:rsidRPr="00D815BB" w:rsidRDefault="00480D97" w:rsidP="00D815BB">
                  <w:pPr>
                    <w:pStyle w:val="Sinespaciado"/>
                    <w:jc w:val="center"/>
                    <w:rPr>
                      <w:rFonts w:ascii="ITC Avant Garde" w:hAnsi="ITC Avant Garde"/>
                      <w:sz w:val="18"/>
                    </w:rPr>
                  </w:pPr>
                  <w:r w:rsidRPr="00D815BB">
                    <w:rPr>
                      <w:rFonts w:ascii="ITC Avant Garde" w:hAnsi="ITC Avant Garde"/>
                      <w:sz w:val="18"/>
                    </w:rPr>
                    <w:t>DGPMCI</w:t>
                  </w:r>
                </w:p>
              </w:tc>
              <w:tc>
                <w:tcPr>
                  <w:tcW w:w="1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2E7C" w:rsidRPr="00D815BB" w:rsidRDefault="00480D97" w:rsidP="00D815BB">
                  <w:pPr>
                    <w:pStyle w:val="Sinespaciado"/>
                    <w:jc w:val="center"/>
                    <w:rPr>
                      <w:rFonts w:ascii="ITC Avant Garde" w:hAnsi="ITC Avant Garde"/>
                      <w:sz w:val="18"/>
                    </w:rPr>
                  </w:pPr>
                  <w:r w:rsidRPr="00D815BB">
                    <w:rPr>
                      <w:rFonts w:ascii="ITC Avant Garde" w:hAnsi="ITC Avant Garde"/>
                      <w:sz w:val="18"/>
                    </w:rPr>
                    <w:t>0 días</w:t>
                  </w:r>
                </w:p>
              </w:tc>
              <w:tc>
                <w:tcPr>
                  <w:tcW w:w="23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2E7C" w:rsidRPr="00D815BB" w:rsidRDefault="00480D97" w:rsidP="00D815BB">
                  <w:pPr>
                    <w:pStyle w:val="Sinespaciado"/>
                    <w:jc w:val="center"/>
                    <w:rPr>
                      <w:rFonts w:ascii="ITC Avant Garde" w:hAnsi="ITC Avant Garde"/>
                      <w:sz w:val="18"/>
                    </w:rPr>
                  </w:pPr>
                  <w:r w:rsidRPr="00D815BB">
                    <w:rPr>
                      <w:rFonts w:ascii="ITC Avant Garde" w:hAnsi="ITC Avant Garde"/>
                      <w:sz w:val="18"/>
                    </w:rPr>
                    <w:t>La recepción de la información no implica tiempo de atención.</w:t>
                  </w:r>
                </w:p>
              </w:tc>
            </w:tr>
            <w:tr w:rsidR="00D86D66" w:rsidRPr="00BB7D51" w:rsidTr="007D02B9">
              <w:tblPrEx>
                <w:jc w:val="center"/>
              </w:tblPrEx>
              <w:trPr>
                <w:trHeight w:val="316"/>
                <w:jc w:val="center"/>
              </w:trPr>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rsidR="00D86D66" w:rsidRPr="00D815BB" w:rsidRDefault="00D86D66" w:rsidP="00D815BB">
                  <w:pPr>
                    <w:pStyle w:val="Sinespaciado"/>
                    <w:jc w:val="center"/>
                    <w:rPr>
                      <w:rFonts w:ascii="ITC Avant Garde" w:hAnsi="ITC Avant Garde"/>
                      <w:sz w:val="18"/>
                    </w:rPr>
                  </w:pPr>
                  <w:r w:rsidRPr="00D815BB">
                    <w:rPr>
                      <w:rFonts w:ascii="ITC Avant Garde" w:hAnsi="ITC Avant Garde"/>
                      <w:sz w:val="18"/>
                    </w:rPr>
                    <w:t xml:space="preserve">Revisión de la </w:t>
                  </w:r>
                  <w:r w:rsidR="007D02B9" w:rsidRPr="00D815BB">
                    <w:rPr>
                      <w:rFonts w:ascii="ITC Avant Garde" w:hAnsi="ITC Avant Garde"/>
                      <w:sz w:val="18"/>
                    </w:rPr>
                    <w:t>documentación</w:t>
                  </w:r>
                  <w:r w:rsidRPr="00D815BB">
                    <w:rPr>
                      <w:rFonts w:ascii="ITC Avant Garde" w:hAnsi="ITC Avant Garde"/>
                      <w:sz w:val="18"/>
                    </w:rPr>
                    <w:t xml:space="preserve"> y emisión del acuerdo correspondiente</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rsidR="00D86D66" w:rsidRPr="00D815BB" w:rsidRDefault="00D86D66" w:rsidP="00D815BB">
                  <w:pPr>
                    <w:pStyle w:val="Sinespaciado"/>
                    <w:jc w:val="center"/>
                    <w:rPr>
                      <w:rFonts w:ascii="ITC Avant Garde" w:hAnsi="ITC Avant Garde"/>
                      <w:sz w:val="18"/>
                    </w:rPr>
                  </w:pPr>
                  <w:r w:rsidRPr="00D815BB">
                    <w:rPr>
                      <w:rFonts w:ascii="ITC Avant Garde" w:hAnsi="ITC Avant Garde"/>
                      <w:sz w:val="18"/>
                    </w:rPr>
                    <w:t>AI</w:t>
                  </w:r>
                </w:p>
              </w:tc>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tcPr>
                <w:p w:rsidR="00D86D66" w:rsidRPr="00D815BB" w:rsidRDefault="00D86D66" w:rsidP="00D815BB">
                  <w:pPr>
                    <w:pStyle w:val="Sinespaciado"/>
                    <w:jc w:val="center"/>
                    <w:rPr>
                      <w:rFonts w:ascii="ITC Avant Garde" w:hAnsi="ITC Avant Garde"/>
                      <w:sz w:val="28"/>
                    </w:rPr>
                  </w:pPr>
                </w:p>
                <w:p w:rsidR="00D86D66" w:rsidRPr="00D815BB" w:rsidRDefault="00D86D66" w:rsidP="00D815BB">
                  <w:pPr>
                    <w:pStyle w:val="Sinespaciado"/>
                    <w:jc w:val="center"/>
                    <w:rPr>
                      <w:rFonts w:ascii="ITC Avant Garde" w:hAnsi="ITC Avant Garde"/>
                      <w:sz w:val="18"/>
                    </w:rPr>
                  </w:pPr>
                  <w:r w:rsidRPr="00D815BB">
                    <w:rPr>
                      <w:rFonts w:ascii="ITC Avant Garde" w:hAnsi="ITC Avant Garde"/>
                      <w:sz w:val="18"/>
                    </w:rPr>
                    <w:t>DGPMCI</w:t>
                  </w:r>
                </w:p>
              </w:tc>
              <w:tc>
                <w:tcPr>
                  <w:tcW w:w="1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6D66" w:rsidRPr="00D815BB" w:rsidRDefault="00D86D66" w:rsidP="00D815BB">
                  <w:pPr>
                    <w:pStyle w:val="Sinespaciado"/>
                    <w:jc w:val="center"/>
                    <w:rPr>
                      <w:rFonts w:ascii="ITC Avant Garde" w:hAnsi="ITC Avant Garde"/>
                      <w:sz w:val="18"/>
                    </w:rPr>
                  </w:pPr>
                  <w:r w:rsidRPr="00D815BB">
                    <w:rPr>
                      <w:rFonts w:ascii="ITC Avant Garde" w:hAnsi="ITC Avant Garde"/>
                      <w:sz w:val="18"/>
                    </w:rPr>
                    <w:t>5 días</w:t>
                  </w:r>
                </w:p>
              </w:tc>
              <w:tc>
                <w:tcPr>
                  <w:tcW w:w="23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6D66" w:rsidRPr="00D815BB" w:rsidRDefault="00D86D66" w:rsidP="00D815BB">
                  <w:pPr>
                    <w:pStyle w:val="Sinespaciado"/>
                    <w:jc w:val="center"/>
                    <w:rPr>
                      <w:rFonts w:ascii="ITC Avant Garde" w:hAnsi="ITC Avant Garde"/>
                      <w:sz w:val="18"/>
                    </w:rPr>
                  </w:pPr>
                  <w:r w:rsidRPr="00D815BB">
                    <w:rPr>
                      <w:rFonts w:ascii="ITC Avant Garde" w:hAnsi="ITC Avant Garde"/>
                      <w:sz w:val="18"/>
                    </w:rPr>
                    <w:t>Plazo establecido en el artículo 101 de la LFCE.</w:t>
                  </w:r>
                </w:p>
              </w:tc>
            </w:tr>
            <w:tr w:rsidR="007D02B9" w:rsidRPr="00BB7D51" w:rsidTr="007D02B9">
              <w:tblPrEx>
                <w:jc w:val="center"/>
              </w:tblPrEx>
              <w:trPr>
                <w:trHeight w:val="316"/>
                <w:jc w:val="center"/>
              </w:trPr>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rsidR="007D02B9" w:rsidRPr="00D815BB" w:rsidRDefault="007D02B9" w:rsidP="00D815BB">
                  <w:pPr>
                    <w:pStyle w:val="Sinespaciado"/>
                    <w:jc w:val="center"/>
                    <w:rPr>
                      <w:rFonts w:ascii="ITC Avant Garde" w:hAnsi="ITC Avant Garde"/>
                      <w:sz w:val="18"/>
                    </w:rPr>
                  </w:pPr>
                  <w:r w:rsidRPr="00D815BB">
                    <w:rPr>
                      <w:rFonts w:ascii="ITC Avant Garde" w:hAnsi="ITC Avant Garde"/>
                      <w:sz w:val="18"/>
                    </w:rPr>
                    <w:t>Notificación del acuerdo de la AI</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rsidR="007D02B9" w:rsidRPr="00D815BB" w:rsidRDefault="007D02B9" w:rsidP="00D815BB">
                  <w:pPr>
                    <w:pStyle w:val="Sinespaciado"/>
                    <w:jc w:val="center"/>
                    <w:rPr>
                      <w:rFonts w:ascii="ITC Avant Garde" w:hAnsi="ITC Avant Garde"/>
                      <w:sz w:val="18"/>
                    </w:rPr>
                  </w:pPr>
                  <w:r w:rsidRPr="00D815BB">
                    <w:rPr>
                      <w:rFonts w:ascii="ITC Avant Garde" w:hAnsi="ITC Avant Garde"/>
                      <w:sz w:val="18"/>
                    </w:rPr>
                    <w:t>AI</w:t>
                  </w:r>
                </w:p>
              </w:tc>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tcPr>
                <w:p w:rsidR="007D02B9" w:rsidRPr="00D815BB" w:rsidRDefault="007D02B9" w:rsidP="00D815BB">
                  <w:pPr>
                    <w:pStyle w:val="Sinespaciado"/>
                    <w:jc w:val="center"/>
                    <w:rPr>
                      <w:rFonts w:ascii="ITC Avant Garde" w:hAnsi="ITC Avant Garde"/>
                      <w:sz w:val="18"/>
                    </w:rPr>
                  </w:pPr>
                </w:p>
                <w:p w:rsidR="007D02B9" w:rsidRPr="00D815BB" w:rsidRDefault="007D02B9" w:rsidP="00D815BB">
                  <w:pPr>
                    <w:pStyle w:val="Sinespaciado"/>
                    <w:jc w:val="center"/>
                    <w:rPr>
                      <w:rFonts w:ascii="ITC Avant Garde" w:hAnsi="ITC Avant Garde"/>
                      <w:sz w:val="18"/>
                    </w:rPr>
                  </w:pPr>
                  <w:r w:rsidRPr="00D815BB">
                    <w:rPr>
                      <w:rFonts w:ascii="ITC Avant Garde" w:hAnsi="ITC Avant Garde"/>
                      <w:sz w:val="18"/>
                    </w:rPr>
                    <w:t>DGPMCI</w:t>
                  </w:r>
                </w:p>
              </w:tc>
              <w:tc>
                <w:tcPr>
                  <w:tcW w:w="1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2B9" w:rsidRPr="00D815BB" w:rsidRDefault="007D02B9" w:rsidP="00D815BB">
                  <w:pPr>
                    <w:pStyle w:val="Sinespaciado"/>
                    <w:jc w:val="center"/>
                    <w:rPr>
                      <w:rFonts w:ascii="ITC Avant Garde" w:hAnsi="ITC Avant Garde"/>
                      <w:sz w:val="18"/>
                    </w:rPr>
                  </w:pPr>
                  <w:r w:rsidRPr="00D815BB">
                    <w:rPr>
                      <w:rFonts w:ascii="ITC Avant Garde" w:hAnsi="ITC Avant Garde"/>
                      <w:sz w:val="18"/>
                    </w:rPr>
                    <w:t>2 días</w:t>
                  </w:r>
                </w:p>
              </w:tc>
              <w:tc>
                <w:tcPr>
                  <w:tcW w:w="23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2B9" w:rsidRPr="00D815BB" w:rsidRDefault="007D02B9" w:rsidP="00D815BB">
                  <w:pPr>
                    <w:pStyle w:val="Sinespaciado"/>
                    <w:jc w:val="center"/>
                    <w:rPr>
                      <w:rFonts w:ascii="ITC Avant Garde" w:hAnsi="ITC Avant Garde"/>
                      <w:sz w:val="18"/>
                    </w:rPr>
                  </w:pPr>
                  <w:r w:rsidRPr="00D815BB">
                    <w:rPr>
                      <w:rFonts w:ascii="ITC Avant Garde" w:hAnsi="ITC Avant Garde"/>
                      <w:sz w:val="18"/>
                    </w:rPr>
                    <w:t>1 día para el citatorio, en su caso, y 1 día para la notificación.</w:t>
                  </w:r>
                </w:p>
              </w:tc>
            </w:tr>
            <w:tr w:rsidR="007D02B9" w:rsidRPr="00BB7D51" w:rsidTr="00D86D66">
              <w:tblPrEx>
                <w:jc w:val="center"/>
              </w:tblPrEx>
              <w:trPr>
                <w:trHeight w:val="316"/>
                <w:jc w:val="center"/>
              </w:trPr>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rsidR="007D02B9" w:rsidRPr="00D815BB" w:rsidRDefault="007D02B9" w:rsidP="00C65568">
                  <w:pPr>
                    <w:pStyle w:val="Sinespaciado"/>
                    <w:jc w:val="center"/>
                    <w:rPr>
                      <w:rFonts w:ascii="ITC Avant Garde" w:hAnsi="ITC Avant Garde"/>
                      <w:sz w:val="18"/>
                    </w:rPr>
                  </w:pPr>
                  <w:r w:rsidRPr="00D815BB">
                    <w:rPr>
                      <w:rFonts w:ascii="ITC Avant Garde" w:hAnsi="ITC Avant Garde"/>
                      <w:sz w:val="18"/>
                    </w:rPr>
                    <w:t>Elaboración de dictamen con opinión de la pretensión del solicitante y del expediente de investigación</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rsidR="007D02B9" w:rsidRPr="00D815BB" w:rsidRDefault="007D02B9" w:rsidP="00D815BB">
                  <w:pPr>
                    <w:pStyle w:val="Sinespaciado"/>
                    <w:jc w:val="center"/>
                    <w:rPr>
                      <w:rFonts w:ascii="ITC Avant Garde" w:hAnsi="ITC Avant Garde"/>
                      <w:sz w:val="18"/>
                    </w:rPr>
                  </w:pPr>
                  <w:r w:rsidRPr="00D815BB">
                    <w:rPr>
                      <w:rFonts w:ascii="ITC Avant Garde" w:hAnsi="ITC Avant Garde"/>
                      <w:sz w:val="18"/>
                    </w:rPr>
                    <w:t>AI</w:t>
                  </w:r>
                </w:p>
              </w:tc>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tcPr>
                <w:p w:rsidR="007D02B9" w:rsidRDefault="007D02B9" w:rsidP="00D815BB">
                  <w:pPr>
                    <w:pStyle w:val="Sinespaciado"/>
                    <w:jc w:val="center"/>
                    <w:rPr>
                      <w:rFonts w:ascii="ITC Avant Garde" w:hAnsi="ITC Avant Garde"/>
                      <w:sz w:val="18"/>
                    </w:rPr>
                  </w:pPr>
                </w:p>
                <w:p w:rsidR="00D815BB" w:rsidRDefault="00D815BB" w:rsidP="00D815BB">
                  <w:pPr>
                    <w:pStyle w:val="Sinespaciado"/>
                    <w:jc w:val="center"/>
                    <w:rPr>
                      <w:rFonts w:ascii="ITC Avant Garde" w:hAnsi="ITC Avant Garde"/>
                      <w:sz w:val="18"/>
                    </w:rPr>
                  </w:pPr>
                </w:p>
                <w:p w:rsidR="00D815BB" w:rsidRPr="00D815BB" w:rsidRDefault="00D815BB" w:rsidP="00D815BB">
                  <w:pPr>
                    <w:pStyle w:val="Sinespaciado"/>
                    <w:jc w:val="center"/>
                    <w:rPr>
                      <w:rFonts w:ascii="ITC Avant Garde" w:hAnsi="ITC Avant Garde"/>
                      <w:sz w:val="18"/>
                    </w:rPr>
                  </w:pPr>
                </w:p>
                <w:p w:rsidR="007D02B9" w:rsidRPr="00D815BB" w:rsidRDefault="007D02B9" w:rsidP="00D815BB">
                  <w:pPr>
                    <w:pStyle w:val="Sinespaciado"/>
                    <w:jc w:val="center"/>
                    <w:rPr>
                      <w:rFonts w:ascii="ITC Avant Garde" w:hAnsi="ITC Avant Garde"/>
                      <w:sz w:val="18"/>
                    </w:rPr>
                  </w:pPr>
                  <w:r w:rsidRPr="00D815BB">
                    <w:rPr>
                      <w:rFonts w:ascii="ITC Avant Garde" w:hAnsi="ITC Avant Garde"/>
                      <w:sz w:val="18"/>
                    </w:rPr>
                    <w:t>DGPMCI</w:t>
                  </w:r>
                </w:p>
              </w:tc>
              <w:tc>
                <w:tcPr>
                  <w:tcW w:w="1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2B9" w:rsidRPr="00D815BB" w:rsidRDefault="007D02B9" w:rsidP="00D815BB">
                  <w:pPr>
                    <w:pStyle w:val="Sinespaciado"/>
                    <w:jc w:val="center"/>
                    <w:rPr>
                      <w:rFonts w:ascii="ITC Avant Garde" w:hAnsi="ITC Avant Garde"/>
                      <w:sz w:val="18"/>
                    </w:rPr>
                  </w:pPr>
                  <w:r w:rsidRPr="00D815BB">
                    <w:rPr>
                      <w:rFonts w:ascii="ITC Avant Garde" w:hAnsi="ITC Avant Garde"/>
                      <w:sz w:val="18"/>
                    </w:rPr>
                    <w:t>10 días</w:t>
                  </w:r>
                </w:p>
              </w:tc>
              <w:tc>
                <w:tcPr>
                  <w:tcW w:w="23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2B9" w:rsidRPr="00D815BB" w:rsidRDefault="007D02B9" w:rsidP="00D815BB">
                  <w:pPr>
                    <w:pStyle w:val="Sinespaciado"/>
                    <w:jc w:val="center"/>
                    <w:rPr>
                      <w:rFonts w:ascii="ITC Avant Garde" w:hAnsi="ITC Avant Garde"/>
                      <w:sz w:val="18"/>
                    </w:rPr>
                  </w:pPr>
                  <w:r w:rsidRPr="00D815BB">
                    <w:rPr>
                      <w:rFonts w:ascii="ITC Avant Garde" w:hAnsi="ITC Avant Garde"/>
                      <w:sz w:val="18"/>
                    </w:rPr>
                    <w:t>Plazo establecido en el artículo 101 de la LFCE.</w:t>
                  </w:r>
                </w:p>
              </w:tc>
            </w:tr>
            <w:tr w:rsidR="007D02B9" w:rsidRPr="00BB7D51" w:rsidTr="00D86D66">
              <w:tblPrEx>
                <w:jc w:val="center"/>
              </w:tblPrEx>
              <w:trPr>
                <w:trHeight w:val="316"/>
                <w:jc w:val="center"/>
              </w:trPr>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rsidR="007D02B9" w:rsidRPr="00D815BB" w:rsidRDefault="007D02B9" w:rsidP="00D815BB">
                  <w:pPr>
                    <w:pStyle w:val="Sinespaciado"/>
                    <w:jc w:val="center"/>
                    <w:rPr>
                      <w:rFonts w:ascii="ITC Avant Garde" w:hAnsi="ITC Avant Garde"/>
                      <w:sz w:val="18"/>
                    </w:rPr>
                  </w:pPr>
                  <w:r w:rsidRPr="00D815BB">
                    <w:rPr>
                      <w:rFonts w:ascii="ITC Avant Garde" w:hAnsi="ITC Avant Garde"/>
                      <w:sz w:val="18"/>
                    </w:rPr>
                    <w:t>Emisión de resolución</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rsidR="007D02B9" w:rsidRPr="00D815BB" w:rsidRDefault="007D02B9" w:rsidP="00D815BB">
                  <w:pPr>
                    <w:pStyle w:val="Sinespaciado"/>
                    <w:jc w:val="center"/>
                    <w:rPr>
                      <w:rFonts w:ascii="ITC Avant Garde" w:hAnsi="ITC Avant Garde"/>
                      <w:sz w:val="18"/>
                    </w:rPr>
                  </w:pPr>
                  <w:r w:rsidRPr="00D815BB">
                    <w:rPr>
                      <w:rFonts w:ascii="ITC Avant Garde" w:hAnsi="ITC Avant Garde"/>
                      <w:sz w:val="18"/>
                    </w:rPr>
                    <w:t>Pleno</w:t>
                  </w:r>
                </w:p>
              </w:tc>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tcPr>
                <w:p w:rsidR="00D815BB" w:rsidRPr="00D815BB" w:rsidRDefault="00D815BB" w:rsidP="00D815BB">
                  <w:pPr>
                    <w:pStyle w:val="Sinespaciado"/>
                    <w:jc w:val="center"/>
                    <w:rPr>
                      <w:rFonts w:ascii="ITC Avant Garde" w:hAnsi="ITC Avant Garde"/>
                      <w:sz w:val="8"/>
                    </w:rPr>
                  </w:pPr>
                </w:p>
                <w:p w:rsidR="007D02B9" w:rsidRPr="00D815BB" w:rsidRDefault="007D02B9" w:rsidP="00D815BB">
                  <w:pPr>
                    <w:pStyle w:val="Sinespaciado"/>
                    <w:jc w:val="center"/>
                    <w:rPr>
                      <w:rFonts w:ascii="ITC Avant Garde" w:hAnsi="ITC Avant Garde"/>
                      <w:sz w:val="18"/>
                    </w:rPr>
                  </w:pPr>
                  <w:r w:rsidRPr="00D815BB">
                    <w:rPr>
                      <w:rFonts w:ascii="ITC Avant Garde" w:hAnsi="ITC Avant Garde"/>
                      <w:sz w:val="18"/>
                    </w:rPr>
                    <w:t>Pleno</w:t>
                  </w:r>
                </w:p>
              </w:tc>
              <w:tc>
                <w:tcPr>
                  <w:tcW w:w="1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2B9" w:rsidRPr="00D815BB" w:rsidRDefault="007D02B9" w:rsidP="00D815BB">
                  <w:pPr>
                    <w:pStyle w:val="Sinespaciado"/>
                    <w:jc w:val="center"/>
                    <w:rPr>
                      <w:rFonts w:ascii="ITC Avant Garde" w:hAnsi="ITC Avant Garde"/>
                      <w:sz w:val="18"/>
                    </w:rPr>
                  </w:pPr>
                  <w:r w:rsidRPr="00D815BB">
                    <w:rPr>
                      <w:rFonts w:ascii="ITC Avant Garde" w:hAnsi="ITC Avant Garde"/>
                      <w:sz w:val="18"/>
                    </w:rPr>
                    <w:t>20 días</w:t>
                  </w:r>
                </w:p>
              </w:tc>
              <w:tc>
                <w:tcPr>
                  <w:tcW w:w="23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2B9" w:rsidRPr="00D815BB" w:rsidRDefault="007D02B9" w:rsidP="00D815BB">
                  <w:pPr>
                    <w:pStyle w:val="Sinespaciado"/>
                    <w:jc w:val="center"/>
                    <w:rPr>
                      <w:rFonts w:ascii="ITC Avant Garde" w:hAnsi="ITC Avant Garde"/>
                      <w:sz w:val="18"/>
                    </w:rPr>
                  </w:pPr>
                  <w:r w:rsidRPr="00D815BB">
                    <w:rPr>
                      <w:rFonts w:ascii="ITC Avant Garde" w:hAnsi="ITC Avant Garde"/>
                      <w:sz w:val="18"/>
                    </w:rPr>
                    <w:t>Plazo establecido en el artículo 101 de la LFCE.</w:t>
                  </w:r>
                </w:p>
              </w:tc>
            </w:tr>
            <w:tr w:rsidR="007D02B9" w:rsidRPr="00BB7D51" w:rsidTr="00D86D66">
              <w:tblPrEx>
                <w:jc w:val="center"/>
              </w:tblPrEx>
              <w:trPr>
                <w:trHeight w:val="316"/>
                <w:jc w:val="center"/>
              </w:trPr>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rsidR="007D02B9" w:rsidRPr="00D815BB" w:rsidRDefault="007D02B9" w:rsidP="00D815BB">
                  <w:pPr>
                    <w:pStyle w:val="Sinespaciado"/>
                    <w:jc w:val="center"/>
                    <w:rPr>
                      <w:rFonts w:ascii="ITC Avant Garde" w:hAnsi="ITC Avant Garde"/>
                      <w:sz w:val="18"/>
                    </w:rPr>
                  </w:pPr>
                  <w:r w:rsidRPr="00D815BB">
                    <w:rPr>
                      <w:rFonts w:ascii="ITC Avant Garde" w:hAnsi="ITC Avant Garde"/>
                      <w:sz w:val="18"/>
                    </w:rPr>
                    <w:t xml:space="preserve">Notificación de </w:t>
                  </w:r>
                  <w:r w:rsidR="00F61BCD">
                    <w:rPr>
                      <w:rFonts w:ascii="ITC Avant Garde" w:hAnsi="ITC Avant Garde"/>
                      <w:sz w:val="18"/>
                    </w:rPr>
                    <w:t xml:space="preserve">la </w:t>
                  </w:r>
                  <w:r w:rsidRPr="00D815BB">
                    <w:rPr>
                      <w:rFonts w:ascii="ITC Avant Garde" w:hAnsi="ITC Avant Garde"/>
                      <w:sz w:val="18"/>
                    </w:rPr>
                    <w:t>resolución del Pleno</w:t>
                  </w:r>
                  <w:r w:rsidR="00F61BCD">
                    <w:rPr>
                      <w:rFonts w:ascii="ITC Avant Garde" w:hAnsi="ITC Avant Garde"/>
                      <w:sz w:val="18"/>
                    </w:rPr>
                    <w:t xml:space="preserve"> al solicitante</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rsidR="007D02B9" w:rsidRPr="00D815BB" w:rsidRDefault="007D02B9" w:rsidP="00D815BB">
                  <w:pPr>
                    <w:pStyle w:val="Sinespaciado"/>
                    <w:jc w:val="center"/>
                    <w:rPr>
                      <w:rFonts w:ascii="ITC Avant Garde" w:hAnsi="ITC Avant Garde"/>
                      <w:sz w:val="18"/>
                    </w:rPr>
                  </w:pPr>
                  <w:r w:rsidRPr="00D815BB">
                    <w:rPr>
                      <w:rFonts w:ascii="ITC Avant Garde" w:hAnsi="ITC Avant Garde"/>
                      <w:sz w:val="18"/>
                    </w:rPr>
                    <w:t>AI</w:t>
                  </w:r>
                </w:p>
              </w:tc>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tcPr>
                <w:p w:rsidR="007D02B9" w:rsidRPr="00D815BB" w:rsidRDefault="007D02B9" w:rsidP="00D815BB">
                  <w:pPr>
                    <w:pStyle w:val="Sinespaciado"/>
                    <w:jc w:val="center"/>
                    <w:rPr>
                      <w:rFonts w:ascii="ITC Avant Garde" w:hAnsi="ITC Avant Garde"/>
                      <w:sz w:val="18"/>
                    </w:rPr>
                  </w:pPr>
                </w:p>
                <w:p w:rsidR="007D02B9" w:rsidRPr="00D815BB" w:rsidRDefault="007D02B9" w:rsidP="00D815BB">
                  <w:pPr>
                    <w:pStyle w:val="Sinespaciado"/>
                    <w:jc w:val="center"/>
                    <w:rPr>
                      <w:rFonts w:ascii="ITC Avant Garde" w:hAnsi="ITC Avant Garde"/>
                      <w:sz w:val="18"/>
                    </w:rPr>
                  </w:pPr>
                  <w:r w:rsidRPr="00D815BB">
                    <w:rPr>
                      <w:rFonts w:ascii="ITC Avant Garde" w:hAnsi="ITC Avant Garde"/>
                      <w:sz w:val="18"/>
                    </w:rPr>
                    <w:t>DGPMCI</w:t>
                  </w:r>
                </w:p>
              </w:tc>
              <w:tc>
                <w:tcPr>
                  <w:tcW w:w="1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2B9" w:rsidRPr="00D815BB" w:rsidRDefault="007D02B9" w:rsidP="00D815BB">
                  <w:pPr>
                    <w:pStyle w:val="Sinespaciado"/>
                    <w:jc w:val="center"/>
                    <w:rPr>
                      <w:rFonts w:ascii="ITC Avant Garde" w:hAnsi="ITC Avant Garde"/>
                      <w:sz w:val="18"/>
                    </w:rPr>
                  </w:pPr>
                  <w:r w:rsidRPr="00D815BB">
                    <w:rPr>
                      <w:rFonts w:ascii="ITC Avant Garde" w:hAnsi="ITC Avant Garde"/>
                      <w:sz w:val="18"/>
                    </w:rPr>
                    <w:t>2 días</w:t>
                  </w:r>
                </w:p>
              </w:tc>
              <w:tc>
                <w:tcPr>
                  <w:tcW w:w="23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02B9" w:rsidRPr="00D815BB" w:rsidRDefault="007D02B9" w:rsidP="00D815BB">
                  <w:pPr>
                    <w:pStyle w:val="Sinespaciado"/>
                    <w:jc w:val="center"/>
                    <w:rPr>
                      <w:rFonts w:ascii="ITC Avant Garde" w:hAnsi="ITC Avant Garde"/>
                      <w:sz w:val="18"/>
                    </w:rPr>
                  </w:pPr>
                  <w:r w:rsidRPr="00D815BB">
                    <w:rPr>
                      <w:rFonts w:ascii="ITC Avant Garde" w:hAnsi="ITC Avant Garde"/>
                      <w:sz w:val="18"/>
                    </w:rPr>
                    <w:t>1 día para el citatorio, en su caso, y 1 día para la notificación.</w:t>
                  </w:r>
                </w:p>
              </w:tc>
            </w:tr>
            <w:tr w:rsidR="00D815BB" w:rsidRPr="00BB7D51" w:rsidTr="00D86D66">
              <w:tblPrEx>
                <w:jc w:val="center"/>
              </w:tblPrEx>
              <w:trPr>
                <w:trHeight w:val="316"/>
                <w:jc w:val="center"/>
              </w:trPr>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rsidR="00D815BB" w:rsidRPr="00D815BB" w:rsidRDefault="00D815BB" w:rsidP="00D815BB">
                  <w:pPr>
                    <w:pStyle w:val="Sinespaciado"/>
                    <w:jc w:val="center"/>
                    <w:rPr>
                      <w:rFonts w:ascii="ITC Avant Garde" w:hAnsi="ITC Avant Garde"/>
                      <w:sz w:val="18"/>
                    </w:rPr>
                  </w:pPr>
                  <w:r w:rsidRPr="00D815BB">
                    <w:rPr>
                      <w:rFonts w:ascii="ITC Avant Garde" w:hAnsi="ITC Avant Garde"/>
                      <w:sz w:val="18"/>
                    </w:rPr>
                    <w:t>Emisión de acuerdo de reanudación de la investigación; de aceptación o no de resolución del Pleno y conclusión o reanudación de la investigación, según corresponda.</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rsidR="00D815BB" w:rsidRPr="00D815BB" w:rsidRDefault="00D815BB" w:rsidP="00D815BB">
                  <w:pPr>
                    <w:pStyle w:val="Sinespaciado"/>
                    <w:jc w:val="center"/>
                    <w:rPr>
                      <w:rFonts w:ascii="ITC Avant Garde" w:hAnsi="ITC Avant Garde"/>
                      <w:sz w:val="18"/>
                    </w:rPr>
                  </w:pPr>
                  <w:r w:rsidRPr="00D815BB">
                    <w:rPr>
                      <w:rFonts w:ascii="ITC Avant Garde" w:hAnsi="ITC Avant Garde"/>
                      <w:sz w:val="18"/>
                    </w:rPr>
                    <w:t>AI</w:t>
                  </w:r>
                </w:p>
              </w:tc>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tcPr>
                <w:p w:rsidR="00D815BB" w:rsidRPr="00D815BB" w:rsidRDefault="00D815BB" w:rsidP="00D815BB">
                  <w:pPr>
                    <w:pStyle w:val="Sinespaciado"/>
                    <w:jc w:val="center"/>
                    <w:rPr>
                      <w:rFonts w:ascii="ITC Avant Garde" w:hAnsi="ITC Avant Garde"/>
                      <w:sz w:val="18"/>
                    </w:rPr>
                  </w:pPr>
                </w:p>
                <w:p w:rsidR="00D815BB" w:rsidRDefault="00D815BB" w:rsidP="00D815BB">
                  <w:pPr>
                    <w:pStyle w:val="Sinespaciado"/>
                    <w:jc w:val="center"/>
                    <w:rPr>
                      <w:rFonts w:ascii="ITC Avant Garde" w:hAnsi="ITC Avant Garde"/>
                      <w:sz w:val="18"/>
                    </w:rPr>
                  </w:pPr>
                </w:p>
                <w:p w:rsidR="00D815BB" w:rsidRDefault="00D815BB" w:rsidP="00D815BB">
                  <w:pPr>
                    <w:pStyle w:val="Sinespaciado"/>
                    <w:jc w:val="center"/>
                    <w:rPr>
                      <w:rFonts w:ascii="ITC Avant Garde" w:hAnsi="ITC Avant Garde"/>
                      <w:sz w:val="18"/>
                    </w:rPr>
                  </w:pPr>
                </w:p>
                <w:p w:rsidR="00D815BB" w:rsidRDefault="00D815BB" w:rsidP="00D815BB">
                  <w:pPr>
                    <w:pStyle w:val="Sinespaciado"/>
                    <w:jc w:val="center"/>
                    <w:rPr>
                      <w:rFonts w:ascii="ITC Avant Garde" w:hAnsi="ITC Avant Garde"/>
                      <w:sz w:val="18"/>
                    </w:rPr>
                  </w:pPr>
                </w:p>
                <w:p w:rsidR="00D815BB" w:rsidRPr="00D815BB" w:rsidRDefault="00D815BB" w:rsidP="00D815BB">
                  <w:pPr>
                    <w:pStyle w:val="Sinespaciado"/>
                    <w:jc w:val="center"/>
                    <w:rPr>
                      <w:rFonts w:ascii="ITC Avant Garde" w:hAnsi="ITC Avant Garde"/>
                      <w:sz w:val="18"/>
                    </w:rPr>
                  </w:pPr>
                  <w:r w:rsidRPr="00D815BB">
                    <w:rPr>
                      <w:rFonts w:ascii="ITC Avant Garde" w:hAnsi="ITC Avant Garde"/>
                      <w:sz w:val="18"/>
                    </w:rPr>
                    <w:t>DGPMCI</w:t>
                  </w:r>
                </w:p>
              </w:tc>
              <w:tc>
                <w:tcPr>
                  <w:tcW w:w="1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15BB" w:rsidRPr="00D815BB" w:rsidRDefault="00D815BB" w:rsidP="00D815BB">
                  <w:pPr>
                    <w:pStyle w:val="Sinespaciado"/>
                    <w:jc w:val="center"/>
                    <w:rPr>
                      <w:rFonts w:ascii="ITC Avant Garde" w:hAnsi="ITC Avant Garde"/>
                      <w:sz w:val="18"/>
                    </w:rPr>
                  </w:pPr>
                  <w:r w:rsidRPr="00D815BB">
                    <w:rPr>
                      <w:rFonts w:ascii="ITC Avant Garde" w:hAnsi="ITC Avant Garde"/>
                      <w:sz w:val="18"/>
                    </w:rPr>
                    <w:t>5 días</w:t>
                  </w:r>
                </w:p>
              </w:tc>
              <w:tc>
                <w:tcPr>
                  <w:tcW w:w="23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15BB" w:rsidRPr="00D815BB" w:rsidRDefault="00D815BB" w:rsidP="00D815BB">
                  <w:pPr>
                    <w:pStyle w:val="Sinespaciado"/>
                    <w:jc w:val="center"/>
                    <w:rPr>
                      <w:rFonts w:ascii="ITC Avant Garde" w:hAnsi="ITC Avant Garde"/>
                      <w:sz w:val="18"/>
                    </w:rPr>
                  </w:pPr>
                  <w:r w:rsidRPr="00D815BB">
                    <w:rPr>
                      <w:rFonts w:ascii="ITC Avant Garde" w:hAnsi="ITC Avant Garde"/>
                      <w:sz w:val="18"/>
                    </w:rPr>
                    <w:t xml:space="preserve">Plazo establecido en los artículos 124-F y 124-G del </w:t>
                  </w:r>
                  <w:r w:rsidR="003C6A0F">
                    <w:rPr>
                      <w:rFonts w:ascii="ITC Avant Garde" w:hAnsi="ITC Avant Garde"/>
                      <w:sz w:val="18"/>
                    </w:rPr>
                    <w:t>Proyecto</w:t>
                  </w:r>
                  <w:r w:rsidRPr="00D815BB">
                    <w:rPr>
                      <w:rFonts w:ascii="ITC Avant Garde" w:hAnsi="ITC Avant Garde"/>
                      <w:sz w:val="18"/>
                    </w:rPr>
                    <w:t>.</w:t>
                  </w:r>
                </w:p>
              </w:tc>
            </w:tr>
          </w:tbl>
          <w:p w:rsidR="0003274F" w:rsidRDefault="0003274F" w:rsidP="005707DC">
            <w:pPr>
              <w:jc w:val="both"/>
              <w:rPr>
                <w:rFonts w:ascii="ITC Avant Garde" w:hAnsi="ITC Avant Garde"/>
                <w:sz w:val="18"/>
                <w:szCs w:val="18"/>
              </w:rPr>
            </w:pPr>
          </w:p>
          <w:p w:rsidR="00D815BB" w:rsidRPr="008329D2" w:rsidRDefault="00D815BB" w:rsidP="005707DC">
            <w:pPr>
              <w:jc w:val="both"/>
              <w:rPr>
                <w:rFonts w:ascii="ITC Avant Garde" w:hAnsi="ITC Avant Garde"/>
                <w:sz w:val="18"/>
                <w:szCs w:val="18"/>
              </w:rPr>
            </w:pPr>
            <w:r>
              <w:rPr>
                <w:rFonts w:ascii="ITC Avant Garde" w:hAnsi="ITC Avant Garde"/>
                <w:sz w:val="18"/>
                <w:szCs w:val="18"/>
              </w:rPr>
              <w:t xml:space="preserve">Como anexo único al presente documento se adjunta el </w:t>
            </w:r>
            <w:r w:rsidRPr="00D815BB">
              <w:rPr>
                <w:rFonts w:ascii="ITC Avant Garde" w:hAnsi="ITC Avant Garde"/>
                <w:sz w:val="18"/>
                <w:szCs w:val="18"/>
              </w:rPr>
              <w:t>diagrama de flujo</w:t>
            </w:r>
            <w:r w:rsidR="00855904">
              <w:rPr>
                <w:rFonts w:ascii="ITC Avant Garde" w:hAnsi="ITC Avant Garde"/>
                <w:sz w:val="18"/>
                <w:szCs w:val="18"/>
              </w:rPr>
              <w:t>.</w:t>
            </w:r>
          </w:p>
          <w:p w:rsidR="00344D0C" w:rsidRPr="008329D2" w:rsidRDefault="00344D0C" w:rsidP="00225DA6">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529"/>
            </w:tblGrid>
            <w:tr w:rsidR="008329D2" w:rsidRPr="008329D2" w:rsidTr="002025CB">
              <w:trPr>
                <w:jc w:val="right"/>
              </w:trPr>
              <w:tc>
                <w:tcPr>
                  <w:tcW w:w="8529" w:type="dxa"/>
                  <w:tcBorders>
                    <w:left w:val="single" w:sz="4" w:space="0" w:color="auto"/>
                  </w:tcBorders>
                  <w:shd w:val="clear" w:color="auto" w:fill="A8D08D" w:themeFill="accent6" w:themeFillTint="99"/>
                </w:tcPr>
                <w:p w:rsidR="00341560" w:rsidRPr="008329D2" w:rsidRDefault="00341560" w:rsidP="00552E7C">
                  <w:pPr>
                    <w:rPr>
                      <w:rFonts w:ascii="ITC Avant Garde" w:hAnsi="ITC Avant Garde"/>
                      <w:b/>
                      <w:sz w:val="18"/>
                      <w:szCs w:val="18"/>
                      <w:highlight w:val="yellow"/>
                    </w:rPr>
                  </w:pPr>
                </w:p>
              </w:tc>
            </w:tr>
            <w:tr w:rsidR="00344D0C" w:rsidRPr="008329D2" w:rsidTr="002025CB">
              <w:trPr>
                <w:jc w:val="right"/>
              </w:trPr>
              <w:tc>
                <w:tcPr>
                  <w:tcW w:w="8529" w:type="dxa"/>
                  <w:tcBorders>
                    <w:left w:val="single" w:sz="4" w:space="0" w:color="auto"/>
                  </w:tcBorders>
                  <w:shd w:val="clear" w:color="auto" w:fill="FFFFFF" w:themeFill="background1"/>
                </w:tcPr>
                <w:p w:rsidR="0099182E" w:rsidRPr="008329D2" w:rsidRDefault="0099182E" w:rsidP="0099182E">
                  <w:pPr>
                    <w:rPr>
                      <w:rFonts w:ascii="ITC Avant Garde" w:hAnsi="ITC Avant Garde"/>
                      <w:sz w:val="18"/>
                      <w:szCs w:val="18"/>
                    </w:rPr>
                  </w:pPr>
                </w:p>
              </w:tc>
            </w:tr>
          </w:tbl>
          <w:p w:rsidR="00E84534" w:rsidRPr="008329D2" w:rsidRDefault="00E84534" w:rsidP="00225DA6">
            <w:pPr>
              <w:jc w:val="both"/>
              <w:rPr>
                <w:rFonts w:ascii="ITC Avant Garde" w:hAnsi="ITC Avant Garde"/>
                <w:sz w:val="18"/>
                <w:szCs w:val="18"/>
              </w:rPr>
            </w:pPr>
          </w:p>
        </w:tc>
      </w:tr>
    </w:tbl>
    <w:p w:rsidR="00DC156F" w:rsidRPr="008329D2" w:rsidRDefault="00DC156F"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CE3C00" w:rsidRPr="008329D2" w:rsidTr="00CE3C00">
        <w:tc>
          <w:tcPr>
            <w:tcW w:w="8828" w:type="dxa"/>
          </w:tcPr>
          <w:p w:rsidR="00CE3C00" w:rsidRPr="008329D2" w:rsidRDefault="00CE3C00" w:rsidP="00E21B49">
            <w:pPr>
              <w:jc w:val="both"/>
              <w:rPr>
                <w:rFonts w:ascii="ITC Avant Garde" w:hAnsi="ITC Avant Garde"/>
                <w:b/>
                <w:sz w:val="18"/>
                <w:szCs w:val="18"/>
              </w:rPr>
            </w:pPr>
            <w:r w:rsidRPr="008329D2">
              <w:rPr>
                <w:rFonts w:ascii="ITC Avant Garde" w:hAnsi="ITC Avant Garde"/>
                <w:b/>
                <w:sz w:val="18"/>
                <w:szCs w:val="18"/>
              </w:rPr>
              <w:t>9.- Identifique las posibles afectaciones a la competencia</w:t>
            </w:r>
            <w:r w:rsidR="00BB5C59" w:rsidRPr="008329D2">
              <w:rPr>
                <w:rStyle w:val="Refdenotaalpie"/>
                <w:rFonts w:ascii="ITC Avant Garde" w:hAnsi="ITC Avant Garde"/>
                <w:b/>
                <w:sz w:val="18"/>
                <w:szCs w:val="18"/>
              </w:rPr>
              <w:footnoteReference w:id="3"/>
            </w:r>
            <w:r w:rsidRPr="008329D2">
              <w:rPr>
                <w:rFonts w:ascii="ITC Avant Garde" w:hAnsi="ITC Avant Garde"/>
                <w:b/>
                <w:sz w:val="18"/>
                <w:szCs w:val="18"/>
              </w:rPr>
              <w:t xml:space="preserve"> que la propuesta de regulación pudiera generar a su entrada en vigor.</w:t>
            </w:r>
          </w:p>
          <w:tbl>
            <w:tblPr>
              <w:tblStyle w:val="Tablaconcuadrcula"/>
              <w:tblW w:w="0" w:type="auto"/>
              <w:tblLook w:val="04A0" w:firstRow="1" w:lastRow="0" w:firstColumn="1" w:lastColumn="0" w:noHBand="0" w:noVBand="1"/>
            </w:tblPr>
            <w:tblGrid>
              <w:gridCol w:w="6968"/>
              <w:gridCol w:w="1634"/>
            </w:tblGrid>
            <w:tr w:rsidR="00D056F4" w:rsidRPr="008329D2" w:rsidTr="00B73435">
              <w:tc>
                <w:tcPr>
                  <w:tcW w:w="8602" w:type="dxa"/>
                  <w:gridSpan w:val="2"/>
                  <w:shd w:val="clear" w:color="auto" w:fill="A8D08D" w:themeFill="accent6" w:themeFillTint="99"/>
                </w:tcPr>
                <w:p w:rsidR="00B73435" w:rsidRPr="008329D2" w:rsidRDefault="00B73435" w:rsidP="00DC2B70">
                  <w:pPr>
                    <w:jc w:val="center"/>
                    <w:rPr>
                      <w:rFonts w:ascii="ITC Avant Garde" w:hAnsi="ITC Avant Garde"/>
                      <w:b/>
                      <w:sz w:val="18"/>
                      <w:szCs w:val="18"/>
                    </w:rPr>
                  </w:pPr>
                  <w:r w:rsidRPr="008329D2">
                    <w:rPr>
                      <w:rFonts w:ascii="ITC Avant Garde" w:hAnsi="ITC Avant Garde"/>
                      <w:b/>
                      <w:sz w:val="18"/>
                      <w:szCs w:val="18"/>
                    </w:rPr>
                    <w:t>¿Limita el número o rango de proveedores</w:t>
                  </w:r>
                  <w:r w:rsidR="006C5932" w:rsidRPr="008329D2">
                    <w:rPr>
                      <w:rFonts w:ascii="ITC Avant Garde" w:hAnsi="ITC Avant Garde"/>
                      <w:b/>
                      <w:sz w:val="18"/>
                      <w:szCs w:val="18"/>
                    </w:rPr>
                    <w:t xml:space="preserve"> de </w:t>
                  </w:r>
                  <w:r w:rsidR="00DC2B70" w:rsidRPr="008329D2">
                    <w:rPr>
                      <w:rFonts w:ascii="ITC Avant Garde" w:hAnsi="ITC Avant Garde"/>
                      <w:b/>
                      <w:sz w:val="18"/>
                      <w:szCs w:val="18"/>
                    </w:rPr>
                    <w:t xml:space="preserve">bienes y/o </w:t>
                  </w:r>
                  <w:r w:rsidR="006C5932" w:rsidRPr="008329D2">
                    <w:rPr>
                      <w:rFonts w:ascii="ITC Avant Garde" w:hAnsi="ITC Avant Garde"/>
                      <w:b/>
                      <w:sz w:val="18"/>
                      <w:szCs w:val="18"/>
                    </w:rPr>
                    <w:t>servicio</w:t>
                  </w:r>
                  <w:r w:rsidR="00DC2B70" w:rsidRPr="008329D2">
                    <w:rPr>
                      <w:rFonts w:ascii="ITC Avant Garde" w:hAnsi="ITC Avant Garde"/>
                      <w:b/>
                      <w:sz w:val="18"/>
                      <w:szCs w:val="18"/>
                    </w:rPr>
                    <w:t>s</w:t>
                  </w:r>
                  <w:r w:rsidRPr="008329D2">
                    <w:rPr>
                      <w:rFonts w:ascii="ITC Avant Garde" w:hAnsi="ITC Avant Garde"/>
                      <w:b/>
                      <w:sz w:val="18"/>
                      <w:szCs w:val="18"/>
                    </w:rPr>
                    <w:t>?</w:t>
                  </w:r>
                </w:p>
              </w:tc>
            </w:tr>
            <w:tr w:rsidR="008329D2" w:rsidRPr="008329D2" w:rsidTr="000A0CB4">
              <w:tc>
                <w:tcPr>
                  <w:tcW w:w="6968" w:type="dxa"/>
                </w:tcPr>
                <w:p w:rsidR="00CE3C00" w:rsidRPr="008329D2" w:rsidRDefault="00CE3C00" w:rsidP="0082151C">
                  <w:pPr>
                    <w:jc w:val="both"/>
                    <w:rPr>
                      <w:rFonts w:ascii="ITC Avant Garde" w:hAnsi="ITC Avant Garde"/>
                      <w:sz w:val="16"/>
                      <w:szCs w:val="18"/>
                    </w:rPr>
                  </w:pPr>
                  <w:r w:rsidRPr="008329D2">
                    <w:rPr>
                      <w:rFonts w:ascii="ITC Avant Garde" w:hAnsi="ITC Avant Garde"/>
                      <w:sz w:val="16"/>
                      <w:szCs w:val="18"/>
                    </w:rPr>
                    <w:t xml:space="preserve">¿Otorga derechos exclusivos a </w:t>
                  </w:r>
                  <w:r w:rsidR="0082151C" w:rsidRPr="008329D2">
                    <w:rPr>
                      <w:rFonts w:ascii="ITC Avant Garde" w:hAnsi="ITC Avant Garde"/>
                      <w:sz w:val="16"/>
                      <w:szCs w:val="18"/>
                    </w:rPr>
                    <w:t xml:space="preserve">algún(os) </w:t>
                  </w:r>
                  <w:r w:rsidRPr="008329D2">
                    <w:rPr>
                      <w:rFonts w:ascii="ITC Avant Garde" w:hAnsi="ITC Avant Garde"/>
                      <w:sz w:val="16"/>
                      <w:szCs w:val="18"/>
                    </w:rPr>
                    <w:t>proveedor</w:t>
                  </w:r>
                  <w:r w:rsidR="0082151C" w:rsidRPr="008329D2">
                    <w:rPr>
                      <w:rFonts w:ascii="ITC Avant Garde" w:hAnsi="ITC Avant Garde"/>
                      <w:sz w:val="16"/>
                      <w:szCs w:val="18"/>
                    </w:rPr>
                    <w:t>(es)</w:t>
                  </w:r>
                  <w:r w:rsidRPr="008329D2">
                    <w:rPr>
                      <w:rFonts w:ascii="ITC Avant Garde" w:hAnsi="ITC Avant Garde"/>
                      <w:sz w:val="16"/>
                      <w:szCs w:val="18"/>
                    </w:rPr>
                    <w:t xml:space="preserve"> para proporcionar bienes o servicios?</w:t>
                  </w:r>
                </w:p>
              </w:tc>
              <w:tc>
                <w:tcPr>
                  <w:tcW w:w="1634" w:type="dxa"/>
                </w:tcPr>
                <w:p w:rsidR="00CE3C00" w:rsidRPr="008329D2" w:rsidRDefault="00CE3C00" w:rsidP="00DC2B70">
                  <w:pPr>
                    <w:jc w:val="center"/>
                    <w:rPr>
                      <w:rFonts w:ascii="ITC Avant Garde" w:hAnsi="ITC Avant Garde"/>
                      <w:sz w:val="18"/>
                      <w:szCs w:val="18"/>
                    </w:rPr>
                  </w:pPr>
                  <w:r w:rsidRPr="008329D2">
                    <w:rPr>
                      <w:rFonts w:ascii="ITC Avant Garde" w:hAnsi="ITC Avant Garde"/>
                      <w:sz w:val="18"/>
                      <w:szCs w:val="18"/>
                    </w:rPr>
                    <w:t>S</w:t>
                  </w:r>
                  <w:r w:rsidR="00F81A0C" w:rsidRPr="008329D2">
                    <w:rPr>
                      <w:rFonts w:ascii="ITC Avant Garde" w:hAnsi="ITC Avant Garde"/>
                      <w:sz w:val="18"/>
                      <w:szCs w:val="18"/>
                    </w:rPr>
                    <w:t>í</w:t>
                  </w:r>
                  <w:r w:rsidR="001C6E07" w:rsidRPr="008329D2">
                    <w:rPr>
                      <w:rFonts w:ascii="ITC Avant Garde" w:hAnsi="ITC Avant Garde"/>
                      <w:sz w:val="18"/>
                      <w:szCs w:val="18"/>
                    </w:rPr>
                    <w:t>(   ) No ( x</w:t>
                  </w:r>
                  <w:r w:rsidRPr="008329D2">
                    <w:rPr>
                      <w:rFonts w:ascii="ITC Avant Garde" w:hAnsi="ITC Avant Garde"/>
                      <w:sz w:val="18"/>
                      <w:szCs w:val="18"/>
                    </w:rPr>
                    <w:t xml:space="preserve"> )</w:t>
                  </w:r>
                </w:p>
              </w:tc>
            </w:tr>
            <w:tr w:rsidR="008329D2" w:rsidRPr="008329D2" w:rsidTr="000A0CB4">
              <w:tc>
                <w:tcPr>
                  <w:tcW w:w="6968" w:type="dxa"/>
                </w:tcPr>
                <w:p w:rsidR="00CE3C00" w:rsidRPr="008329D2" w:rsidRDefault="00CE3C00" w:rsidP="00E21B49">
                  <w:pPr>
                    <w:jc w:val="both"/>
                    <w:rPr>
                      <w:rFonts w:ascii="ITC Avant Garde" w:hAnsi="ITC Avant Garde"/>
                      <w:sz w:val="16"/>
                      <w:szCs w:val="18"/>
                    </w:rPr>
                  </w:pPr>
                  <w:r w:rsidRPr="008329D2">
                    <w:rPr>
                      <w:rFonts w:ascii="ITC Avant Garde" w:hAnsi="ITC Avant Garde"/>
                      <w:sz w:val="16"/>
                      <w:szCs w:val="18"/>
                    </w:rPr>
                    <w:t>¿Establece un proceso de licencia, permiso o autorización como requisito de funcionamiento</w:t>
                  </w:r>
                  <w:r w:rsidR="00A22A4C" w:rsidRPr="008329D2">
                    <w:rPr>
                      <w:rFonts w:ascii="ITC Avant Garde" w:hAnsi="ITC Avant Garde"/>
                      <w:sz w:val="16"/>
                      <w:szCs w:val="18"/>
                    </w:rPr>
                    <w:t xml:space="preserve"> o actividades adicionales</w:t>
                  </w:r>
                  <w:r w:rsidRPr="008329D2">
                    <w:rPr>
                      <w:rFonts w:ascii="ITC Avant Garde" w:hAnsi="ITC Avant Garde"/>
                      <w:sz w:val="16"/>
                      <w:szCs w:val="18"/>
                    </w:rPr>
                    <w:t>?</w:t>
                  </w:r>
                </w:p>
              </w:tc>
              <w:tc>
                <w:tcPr>
                  <w:tcW w:w="1634" w:type="dxa"/>
                </w:tcPr>
                <w:p w:rsidR="00CE3C00" w:rsidRPr="008329D2" w:rsidRDefault="00B73435" w:rsidP="001C6E07">
                  <w:pPr>
                    <w:jc w:val="center"/>
                    <w:rPr>
                      <w:rFonts w:ascii="ITC Avant Garde" w:hAnsi="ITC Avant Garde"/>
                      <w:sz w:val="18"/>
                      <w:szCs w:val="18"/>
                    </w:rPr>
                  </w:pPr>
                  <w:r w:rsidRPr="008329D2">
                    <w:rPr>
                      <w:rFonts w:ascii="ITC Avant Garde" w:hAnsi="ITC Avant Garde"/>
                      <w:sz w:val="18"/>
                      <w:szCs w:val="18"/>
                    </w:rPr>
                    <w:t>S</w:t>
                  </w:r>
                  <w:r w:rsidR="00DC2B70" w:rsidRPr="008329D2">
                    <w:rPr>
                      <w:rFonts w:ascii="ITC Avant Garde" w:hAnsi="ITC Avant Garde"/>
                      <w:sz w:val="18"/>
                      <w:szCs w:val="18"/>
                    </w:rPr>
                    <w:t>í</w:t>
                  </w:r>
                  <w:r w:rsidRPr="008329D2">
                    <w:rPr>
                      <w:rFonts w:ascii="ITC Avant Garde" w:hAnsi="ITC Avant Garde"/>
                      <w:sz w:val="18"/>
                      <w:szCs w:val="18"/>
                    </w:rPr>
                    <w:t xml:space="preserve"> (   ) No (</w:t>
                  </w:r>
                  <w:r w:rsidR="001C6E07" w:rsidRPr="008329D2">
                    <w:rPr>
                      <w:rFonts w:ascii="ITC Avant Garde" w:hAnsi="ITC Avant Garde"/>
                      <w:sz w:val="18"/>
                      <w:szCs w:val="18"/>
                    </w:rPr>
                    <w:t xml:space="preserve"> x</w:t>
                  </w:r>
                  <w:r w:rsidRPr="008329D2">
                    <w:rPr>
                      <w:rFonts w:ascii="ITC Avant Garde" w:hAnsi="ITC Avant Garde"/>
                      <w:sz w:val="18"/>
                      <w:szCs w:val="18"/>
                    </w:rPr>
                    <w:t xml:space="preserve"> )</w:t>
                  </w:r>
                </w:p>
              </w:tc>
            </w:tr>
            <w:tr w:rsidR="008329D2" w:rsidRPr="008329D2" w:rsidTr="000A0CB4">
              <w:tc>
                <w:tcPr>
                  <w:tcW w:w="6968" w:type="dxa"/>
                </w:tcPr>
                <w:p w:rsidR="00CE3C00" w:rsidRPr="008329D2" w:rsidRDefault="00B73435" w:rsidP="00E21B49">
                  <w:pPr>
                    <w:jc w:val="both"/>
                    <w:rPr>
                      <w:rFonts w:ascii="ITC Avant Garde" w:hAnsi="ITC Avant Garde"/>
                      <w:sz w:val="16"/>
                      <w:szCs w:val="18"/>
                    </w:rPr>
                  </w:pPr>
                  <w:r w:rsidRPr="008329D2">
                    <w:rPr>
                      <w:rFonts w:ascii="ITC Avant Garde" w:hAnsi="ITC Avant Garde"/>
                      <w:sz w:val="16"/>
                      <w:szCs w:val="18"/>
                    </w:rPr>
                    <w:t>¿Limita la capacidad de algún(os) proveedor(es) para proporcionar un bien o servicio?</w:t>
                  </w:r>
                </w:p>
              </w:tc>
              <w:tc>
                <w:tcPr>
                  <w:tcW w:w="1634" w:type="dxa"/>
                </w:tcPr>
                <w:p w:rsidR="00CE3C00" w:rsidRPr="008329D2" w:rsidRDefault="00B73435" w:rsidP="001C6E07">
                  <w:pPr>
                    <w:jc w:val="center"/>
                    <w:rPr>
                      <w:rFonts w:ascii="ITC Avant Garde" w:hAnsi="ITC Avant Garde"/>
                      <w:sz w:val="18"/>
                      <w:szCs w:val="18"/>
                    </w:rPr>
                  </w:pPr>
                  <w:r w:rsidRPr="008329D2">
                    <w:rPr>
                      <w:rFonts w:ascii="ITC Avant Garde" w:hAnsi="ITC Avant Garde"/>
                      <w:sz w:val="18"/>
                      <w:szCs w:val="18"/>
                    </w:rPr>
                    <w:t>S</w:t>
                  </w:r>
                  <w:r w:rsidR="00DC2B70" w:rsidRPr="008329D2">
                    <w:rPr>
                      <w:rFonts w:ascii="ITC Avant Garde" w:hAnsi="ITC Avant Garde"/>
                      <w:sz w:val="18"/>
                      <w:szCs w:val="18"/>
                    </w:rPr>
                    <w:t>í</w:t>
                  </w:r>
                  <w:r w:rsidRPr="008329D2">
                    <w:rPr>
                      <w:rFonts w:ascii="ITC Avant Garde" w:hAnsi="ITC Avant Garde"/>
                      <w:sz w:val="18"/>
                      <w:szCs w:val="18"/>
                    </w:rPr>
                    <w:t xml:space="preserve"> (   ) No ( </w:t>
                  </w:r>
                  <w:r w:rsidR="001C6E07" w:rsidRPr="008329D2">
                    <w:rPr>
                      <w:rFonts w:ascii="ITC Avant Garde" w:hAnsi="ITC Avant Garde"/>
                      <w:sz w:val="18"/>
                      <w:szCs w:val="18"/>
                    </w:rPr>
                    <w:t>x</w:t>
                  </w:r>
                  <w:r w:rsidRPr="008329D2">
                    <w:rPr>
                      <w:rFonts w:ascii="ITC Avant Garde" w:hAnsi="ITC Avant Garde"/>
                      <w:sz w:val="18"/>
                      <w:szCs w:val="18"/>
                    </w:rPr>
                    <w:t xml:space="preserve"> )</w:t>
                  </w:r>
                </w:p>
              </w:tc>
            </w:tr>
            <w:tr w:rsidR="008329D2" w:rsidRPr="008329D2" w:rsidTr="000A0CB4">
              <w:tc>
                <w:tcPr>
                  <w:tcW w:w="6968" w:type="dxa"/>
                </w:tcPr>
                <w:p w:rsidR="00CE3C00" w:rsidRPr="008329D2" w:rsidRDefault="00B73435" w:rsidP="00E21B49">
                  <w:pPr>
                    <w:jc w:val="both"/>
                    <w:rPr>
                      <w:rFonts w:ascii="ITC Avant Garde" w:hAnsi="ITC Avant Garde"/>
                      <w:sz w:val="16"/>
                      <w:szCs w:val="18"/>
                    </w:rPr>
                  </w:pPr>
                  <w:r w:rsidRPr="008329D2">
                    <w:rPr>
                      <w:rFonts w:ascii="ITC Avant Garde" w:hAnsi="ITC Avant Garde"/>
                      <w:sz w:val="16"/>
                      <w:szCs w:val="18"/>
                    </w:rPr>
                    <w:t>¿Eleva significativamente el costo de entrada o salida de un proveedor?</w:t>
                  </w:r>
                </w:p>
              </w:tc>
              <w:tc>
                <w:tcPr>
                  <w:tcW w:w="1634" w:type="dxa"/>
                </w:tcPr>
                <w:p w:rsidR="00CE3C00" w:rsidRPr="008329D2" w:rsidRDefault="00DC2B70" w:rsidP="001C6E07">
                  <w:pPr>
                    <w:jc w:val="center"/>
                    <w:rPr>
                      <w:rFonts w:ascii="ITC Avant Garde" w:hAnsi="ITC Avant Garde"/>
                      <w:sz w:val="18"/>
                      <w:szCs w:val="18"/>
                    </w:rPr>
                  </w:pPr>
                  <w:r w:rsidRPr="008329D2">
                    <w:rPr>
                      <w:rFonts w:ascii="ITC Avant Garde" w:hAnsi="ITC Avant Garde"/>
                      <w:sz w:val="18"/>
                      <w:szCs w:val="18"/>
                    </w:rPr>
                    <w:t>Sí</w:t>
                  </w:r>
                  <w:r w:rsidR="00B73435" w:rsidRPr="008329D2">
                    <w:rPr>
                      <w:rFonts w:ascii="ITC Avant Garde" w:hAnsi="ITC Avant Garde"/>
                      <w:sz w:val="18"/>
                      <w:szCs w:val="18"/>
                    </w:rPr>
                    <w:t xml:space="preserve"> (   ) No ( </w:t>
                  </w:r>
                  <w:r w:rsidR="001C6E07" w:rsidRPr="008329D2">
                    <w:rPr>
                      <w:rFonts w:ascii="ITC Avant Garde" w:hAnsi="ITC Avant Garde"/>
                      <w:sz w:val="18"/>
                      <w:szCs w:val="18"/>
                    </w:rPr>
                    <w:t>x</w:t>
                  </w:r>
                  <w:r w:rsidR="00B73435" w:rsidRPr="008329D2">
                    <w:rPr>
                      <w:rFonts w:ascii="ITC Avant Garde" w:hAnsi="ITC Avant Garde"/>
                      <w:sz w:val="18"/>
                      <w:szCs w:val="18"/>
                    </w:rPr>
                    <w:t xml:space="preserve"> )</w:t>
                  </w:r>
                </w:p>
              </w:tc>
            </w:tr>
            <w:tr w:rsidR="008329D2" w:rsidRPr="008329D2" w:rsidTr="000A0CB4">
              <w:tc>
                <w:tcPr>
                  <w:tcW w:w="6968" w:type="dxa"/>
                </w:tcPr>
                <w:p w:rsidR="00CE3C00" w:rsidRPr="008329D2" w:rsidRDefault="00B73435" w:rsidP="00E21B49">
                  <w:pPr>
                    <w:jc w:val="both"/>
                    <w:rPr>
                      <w:rFonts w:ascii="ITC Avant Garde" w:hAnsi="ITC Avant Garde"/>
                      <w:sz w:val="16"/>
                      <w:szCs w:val="18"/>
                    </w:rPr>
                  </w:pPr>
                  <w:r w:rsidRPr="008329D2">
                    <w:rPr>
                      <w:rFonts w:ascii="ITC Avant Garde" w:hAnsi="ITC Avant Garde"/>
                      <w:sz w:val="16"/>
                      <w:szCs w:val="18"/>
                    </w:rPr>
                    <w:t>¿Crea una barrera geográfica a la capacidad de las empresas para suministrar bienes o servicios, invertir capital; o restringe la movilidad del personal?</w:t>
                  </w:r>
                </w:p>
              </w:tc>
              <w:tc>
                <w:tcPr>
                  <w:tcW w:w="1634" w:type="dxa"/>
                </w:tcPr>
                <w:p w:rsidR="00CE3C00" w:rsidRPr="008329D2" w:rsidRDefault="00B73435" w:rsidP="001C6E07">
                  <w:pPr>
                    <w:jc w:val="center"/>
                    <w:rPr>
                      <w:rFonts w:ascii="ITC Avant Garde" w:hAnsi="ITC Avant Garde"/>
                      <w:sz w:val="18"/>
                      <w:szCs w:val="18"/>
                    </w:rPr>
                  </w:pPr>
                  <w:r w:rsidRPr="008329D2">
                    <w:rPr>
                      <w:rFonts w:ascii="ITC Avant Garde" w:hAnsi="ITC Avant Garde"/>
                      <w:sz w:val="18"/>
                      <w:szCs w:val="18"/>
                    </w:rPr>
                    <w:t>S</w:t>
                  </w:r>
                  <w:r w:rsidR="00DC2B70" w:rsidRPr="008329D2">
                    <w:rPr>
                      <w:rFonts w:ascii="ITC Avant Garde" w:hAnsi="ITC Avant Garde"/>
                      <w:sz w:val="18"/>
                      <w:szCs w:val="18"/>
                    </w:rPr>
                    <w:t>í</w:t>
                  </w:r>
                  <w:r w:rsidRPr="008329D2">
                    <w:rPr>
                      <w:rFonts w:ascii="ITC Avant Garde" w:hAnsi="ITC Avant Garde"/>
                      <w:sz w:val="18"/>
                      <w:szCs w:val="18"/>
                    </w:rPr>
                    <w:t xml:space="preserve"> (   ) No ( </w:t>
                  </w:r>
                  <w:r w:rsidR="001C6E07" w:rsidRPr="008329D2">
                    <w:rPr>
                      <w:rFonts w:ascii="ITC Avant Garde" w:hAnsi="ITC Avant Garde"/>
                      <w:sz w:val="18"/>
                      <w:szCs w:val="18"/>
                    </w:rPr>
                    <w:t>x</w:t>
                  </w:r>
                  <w:r w:rsidRPr="008329D2">
                    <w:rPr>
                      <w:rFonts w:ascii="ITC Avant Garde" w:hAnsi="ITC Avant Garde"/>
                      <w:sz w:val="18"/>
                      <w:szCs w:val="18"/>
                    </w:rPr>
                    <w:t xml:space="preserve"> )</w:t>
                  </w:r>
                </w:p>
              </w:tc>
            </w:tr>
          </w:tbl>
          <w:p w:rsidR="00CE3C00" w:rsidRPr="008329D2" w:rsidRDefault="00CE3C00"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6968"/>
              <w:gridCol w:w="1634"/>
            </w:tblGrid>
            <w:tr w:rsidR="00D056F4" w:rsidRPr="008329D2" w:rsidTr="0082151C">
              <w:tc>
                <w:tcPr>
                  <w:tcW w:w="8602" w:type="dxa"/>
                  <w:gridSpan w:val="2"/>
                  <w:shd w:val="clear" w:color="auto" w:fill="A8D08D" w:themeFill="accent6" w:themeFillTint="99"/>
                </w:tcPr>
                <w:p w:rsidR="00B73435" w:rsidRPr="008329D2" w:rsidRDefault="00B73435" w:rsidP="00B73435">
                  <w:pPr>
                    <w:jc w:val="center"/>
                    <w:rPr>
                      <w:rFonts w:ascii="ITC Avant Garde" w:hAnsi="ITC Avant Garde"/>
                      <w:b/>
                      <w:sz w:val="18"/>
                      <w:szCs w:val="18"/>
                    </w:rPr>
                  </w:pPr>
                  <w:r w:rsidRPr="008329D2">
                    <w:rPr>
                      <w:rFonts w:ascii="ITC Avant Garde" w:hAnsi="ITC Avant Garde"/>
                      <w:b/>
                      <w:sz w:val="18"/>
                      <w:szCs w:val="18"/>
                    </w:rPr>
                    <w:t xml:space="preserve">¿Limita la capacidad de los proveedores </w:t>
                  </w:r>
                  <w:r w:rsidR="006C5932" w:rsidRPr="008329D2">
                    <w:rPr>
                      <w:rFonts w:ascii="ITC Avant Garde" w:hAnsi="ITC Avant Garde"/>
                      <w:b/>
                      <w:sz w:val="18"/>
                      <w:szCs w:val="18"/>
                    </w:rPr>
                    <w:t>de servicio</w:t>
                  </w:r>
                  <w:r w:rsidRPr="008329D2">
                    <w:rPr>
                      <w:rFonts w:ascii="ITC Avant Garde" w:hAnsi="ITC Avant Garde"/>
                      <w:b/>
                      <w:sz w:val="18"/>
                      <w:szCs w:val="18"/>
                    </w:rPr>
                    <w:t xml:space="preserve"> para competir?</w:t>
                  </w:r>
                </w:p>
              </w:tc>
            </w:tr>
            <w:tr w:rsidR="008329D2" w:rsidRPr="008329D2" w:rsidTr="000A0CB4">
              <w:tc>
                <w:tcPr>
                  <w:tcW w:w="6968" w:type="dxa"/>
                </w:tcPr>
                <w:p w:rsidR="00B73435" w:rsidRPr="008329D2" w:rsidRDefault="00B73435" w:rsidP="00B73435">
                  <w:pPr>
                    <w:jc w:val="both"/>
                    <w:rPr>
                      <w:rFonts w:ascii="ITC Avant Garde" w:hAnsi="ITC Avant Garde"/>
                      <w:sz w:val="16"/>
                      <w:szCs w:val="18"/>
                    </w:rPr>
                  </w:pPr>
                  <w:r w:rsidRPr="008329D2">
                    <w:rPr>
                      <w:rFonts w:ascii="ITC Avant Garde" w:hAnsi="ITC Avant Garde"/>
                      <w:sz w:val="16"/>
                      <w:szCs w:val="18"/>
                    </w:rPr>
                    <w:t>¿Controla o influye sustancialmente en los precios de algún bien o servicio?</w:t>
                  </w:r>
                  <w:r w:rsidR="0082151C" w:rsidRPr="008329D2">
                    <w:rPr>
                      <w:rFonts w:ascii="ITC Avant Garde" w:hAnsi="ITC Avant Garde"/>
                      <w:sz w:val="16"/>
                      <w:szCs w:val="18"/>
                    </w:rPr>
                    <w:t xml:space="preserve"> (por ejemplo, establece precios máximos o mínimos, o algún mecanismo de control de precios o de abasto de</w:t>
                  </w:r>
                  <w:r w:rsidR="00AE41C1" w:rsidRPr="008329D2">
                    <w:rPr>
                      <w:rFonts w:ascii="ITC Avant Garde" w:hAnsi="ITC Avant Garde"/>
                      <w:sz w:val="16"/>
                      <w:szCs w:val="18"/>
                    </w:rPr>
                    <w:t>l bien</w:t>
                  </w:r>
                  <w:r w:rsidR="0082151C" w:rsidRPr="008329D2">
                    <w:rPr>
                      <w:rFonts w:ascii="ITC Avant Garde" w:hAnsi="ITC Avant Garde"/>
                      <w:sz w:val="16"/>
                      <w:szCs w:val="18"/>
                    </w:rPr>
                    <w:t xml:space="preserve"> </w:t>
                  </w:r>
                  <w:r w:rsidR="00AE41C1" w:rsidRPr="008329D2">
                    <w:rPr>
                      <w:rFonts w:ascii="ITC Avant Garde" w:hAnsi="ITC Avant Garde"/>
                      <w:sz w:val="16"/>
                      <w:szCs w:val="18"/>
                    </w:rPr>
                    <w:t>o servicio</w:t>
                  </w:r>
                  <w:r w:rsidR="0082151C" w:rsidRPr="008329D2">
                    <w:rPr>
                      <w:rFonts w:ascii="ITC Avant Garde" w:hAnsi="ITC Avant Garde"/>
                      <w:sz w:val="16"/>
                      <w:szCs w:val="18"/>
                    </w:rPr>
                    <w:t>)</w:t>
                  </w:r>
                </w:p>
              </w:tc>
              <w:tc>
                <w:tcPr>
                  <w:tcW w:w="1634" w:type="dxa"/>
                </w:tcPr>
                <w:p w:rsidR="00B73435" w:rsidRPr="008329D2" w:rsidRDefault="00B73435" w:rsidP="00B73435">
                  <w:pPr>
                    <w:jc w:val="center"/>
                    <w:rPr>
                      <w:rFonts w:ascii="ITC Avant Garde" w:hAnsi="ITC Avant Garde"/>
                      <w:sz w:val="18"/>
                      <w:szCs w:val="18"/>
                    </w:rPr>
                  </w:pPr>
                  <w:r w:rsidRPr="008329D2">
                    <w:rPr>
                      <w:rFonts w:ascii="ITC Avant Garde" w:hAnsi="ITC Avant Garde"/>
                      <w:sz w:val="18"/>
                      <w:szCs w:val="18"/>
                    </w:rPr>
                    <w:t>S</w:t>
                  </w:r>
                  <w:r w:rsidR="0082151C" w:rsidRPr="008329D2">
                    <w:rPr>
                      <w:rFonts w:ascii="ITC Avant Garde" w:hAnsi="ITC Avant Garde"/>
                      <w:sz w:val="18"/>
                      <w:szCs w:val="18"/>
                    </w:rPr>
                    <w:t>í</w:t>
                  </w:r>
                  <w:r w:rsidR="001C6E07" w:rsidRPr="008329D2">
                    <w:rPr>
                      <w:rFonts w:ascii="ITC Avant Garde" w:hAnsi="ITC Avant Garde"/>
                      <w:sz w:val="18"/>
                      <w:szCs w:val="18"/>
                    </w:rPr>
                    <w:t xml:space="preserve"> (   ) No ( x </w:t>
                  </w:r>
                  <w:r w:rsidRPr="008329D2">
                    <w:rPr>
                      <w:rFonts w:ascii="ITC Avant Garde" w:hAnsi="ITC Avant Garde"/>
                      <w:sz w:val="18"/>
                      <w:szCs w:val="18"/>
                    </w:rPr>
                    <w:t>)</w:t>
                  </w:r>
                </w:p>
              </w:tc>
            </w:tr>
            <w:tr w:rsidR="008329D2" w:rsidRPr="008329D2" w:rsidTr="000A0CB4">
              <w:tc>
                <w:tcPr>
                  <w:tcW w:w="6968" w:type="dxa"/>
                </w:tcPr>
                <w:p w:rsidR="001C6E07" w:rsidRPr="008329D2" w:rsidRDefault="001C6E07" w:rsidP="001C6E07">
                  <w:pPr>
                    <w:pStyle w:val="Textocomentario"/>
                    <w:jc w:val="both"/>
                    <w:rPr>
                      <w:rFonts w:ascii="ITC Avant Garde" w:hAnsi="ITC Avant Garde"/>
                      <w:sz w:val="16"/>
                      <w:szCs w:val="18"/>
                    </w:rPr>
                  </w:pPr>
                  <w:r w:rsidRPr="008329D2">
                    <w:rPr>
                      <w:rFonts w:ascii="ITC Avant Garde" w:hAnsi="ITC Avant Garde"/>
                      <w:sz w:val="16"/>
                      <w:szCs w:val="18"/>
                    </w:rPr>
                    <w:t>¿Establece el uso obligatorio o favorece el uso de alguna tecnología en particular?</w:t>
                  </w:r>
                </w:p>
              </w:tc>
              <w:tc>
                <w:tcPr>
                  <w:tcW w:w="1634" w:type="dxa"/>
                </w:tcPr>
                <w:p w:rsidR="001C6E07" w:rsidRPr="008329D2" w:rsidRDefault="001C6E07" w:rsidP="001C6E07">
                  <w:pPr>
                    <w:jc w:val="center"/>
                    <w:rPr>
                      <w:rFonts w:ascii="ITC Avant Garde" w:hAnsi="ITC Avant Garde"/>
                      <w:sz w:val="18"/>
                      <w:szCs w:val="18"/>
                    </w:rPr>
                  </w:pPr>
                  <w:r w:rsidRPr="008329D2">
                    <w:rPr>
                      <w:rFonts w:ascii="ITC Avant Garde" w:hAnsi="ITC Avant Garde"/>
                      <w:sz w:val="18"/>
                      <w:szCs w:val="18"/>
                    </w:rPr>
                    <w:t>Sí (   ) No ( x )</w:t>
                  </w:r>
                </w:p>
              </w:tc>
            </w:tr>
            <w:tr w:rsidR="008329D2" w:rsidRPr="008329D2" w:rsidTr="000A0CB4">
              <w:tc>
                <w:tcPr>
                  <w:tcW w:w="6968" w:type="dxa"/>
                </w:tcPr>
                <w:p w:rsidR="001C6E07" w:rsidRPr="008329D2" w:rsidRDefault="001C6E07" w:rsidP="001C6E07">
                  <w:pPr>
                    <w:jc w:val="both"/>
                    <w:rPr>
                      <w:rFonts w:ascii="ITC Avant Garde" w:hAnsi="ITC Avant Garde"/>
                      <w:sz w:val="16"/>
                      <w:szCs w:val="18"/>
                    </w:rPr>
                  </w:pPr>
                  <w:r w:rsidRPr="008329D2">
                    <w:rPr>
                      <w:rFonts w:ascii="ITC Avant Garde" w:hAnsi="ITC Avant Garde"/>
                      <w:sz w:val="16"/>
                      <w:szCs w:val="18"/>
                    </w:rPr>
                    <w:t>¿Limita la libertad de los proveedores para comercializar o publicitar algún bien o servicio?</w:t>
                  </w:r>
                </w:p>
              </w:tc>
              <w:tc>
                <w:tcPr>
                  <w:tcW w:w="1634" w:type="dxa"/>
                </w:tcPr>
                <w:p w:rsidR="001C6E07" w:rsidRPr="008329D2" w:rsidRDefault="001C6E07" w:rsidP="001C6E07">
                  <w:pPr>
                    <w:jc w:val="center"/>
                    <w:rPr>
                      <w:rFonts w:ascii="ITC Avant Garde" w:hAnsi="ITC Avant Garde"/>
                      <w:sz w:val="18"/>
                      <w:szCs w:val="18"/>
                    </w:rPr>
                  </w:pPr>
                  <w:r w:rsidRPr="008329D2">
                    <w:rPr>
                      <w:rFonts w:ascii="ITC Avant Garde" w:hAnsi="ITC Avant Garde"/>
                      <w:sz w:val="18"/>
                      <w:szCs w:val="18"/>
                    </w:rPr>
                    <w:t>Sí (   ) No ( x )</w:t>
                  </w:r>
                </w:p>
              </w:tc>
            </w:tr>
            <w:tr w:rsidR="008329D2" w:rsidRPr="008329D2" w:rsidTr="000A0CB4">
              <w:tc>
                <w:tcPr>
                  <w:tcW w:w="6968" w:type="dxa"/>
                </w:tcPr>
                <w:p w:rsidR="001C6E07" w:rsidRPr="008329D2" w:rsidRDefault="001C6E07" w:rsidP="001C6E07">
                  <w:pPr>
                    <w:jc w:val="both"/>
                    <w:rPr>
                      <w:rFonts w:ascii="ITC Avant Garde" w:hAnsi="ITC Avant Garde"/>
                      <w:sz w:val="16"/>
                      <w:szCs w:val="18"/>
                    </w:rPr>
                  </w:pPr>
                  <w:r w:rsidRPr="008329D2">
                    <w:rPr>
                      <w:rFonts w:ascii="ITC Avant Garde" w:hAnsi="ITC Avant Garde"/>
                      <w:sz w:val="16"/>
                      <w:szCs w:val="18"/>
                    </w:rPr>
                    <w:t>¿Establece normas de calidad que proporcionan una ventaja a algunos proveedores sobre otros, o que están por encima del nivel que elegirían una parte sustancial de clientes bien informados?</w:t>
                  </w:r>
                </w:p>
              </w:tc>
              <w:tc>
                <w:tcPr>
                  <w:tcW w:w="1634" w:type="dxa"/>
                </w:tcPr>
                <w:p w:rsidR="001C6E07" w:rsidRPr="008329D2" w:rsidRDefault="001C6E07" w:rsidP="001C6E07">
                  <w:pPr>
                    <w:jc w:val="center"/>
                    <w:rPr>
                      <w:rFonts w:ascii="ITC Avant Garde" w:hAnsi="ITC Avant Garde"/>
                      <w:sz w:val="18"/>
                      <w:szCs w:val="18"/>
                    </w:rPr>
                  </w:pPr>
                  <w:r w:rsidRPr="008329D2">
                    <w:rPr>
                      <w:rFonts w:ascii="ITC Avant Garde" w:hAnsi="ITC Avant Garde"/>
                      <w:sz w:val="18"/>
                      <w:szCs w:val="18"/>
                    </w:rPr>
                    <w:t>Sí (   ) No ( x )</w:t>
                  </w:r>
                </w:p>
              </w:tc>
            </w:tr>
            <w:tr w:rsidR="008329D2" w:rsidRPr="008329D2" w:rsidTr="000A0CB4">
              <w:tc>
                <w:tcPr>
                  <w:tcW w:w="6968" w:type="dxa"/>
                </w:tcPr>
                <w:p w:rsidR="001C6E07" w:rsidRPr="008329D2" w:rsidRDefault="001C6E07" w:rsidP="001C6E07">
                  <w:pPr>
                    <w:jc w:val="both"/>
                    <w:rPr>
                      <w:rFonts w:ascii="ITC Avant Garde" w:hAnsi="ITC Avant Garde"/>
                      <w:sz w:val="16"/>
                      <w:szCs w:val="18"/>
                    </w:rPr>
                  </w:pPr>
                  <w:r w:rsidRPr="008329D2">
                    <w:rPr>
                      <w:rFonts w:ascii="ITC Avant Garde" w:hAnsi="ITC Avant Garde"/>
                      <w:sz w:val="16"/>
                      <w:szCs w:val="18"/>
                    </w:rPr>
                    <w:t>¿Eleva significativamente los costos de producción de algunos proveedores en relación con otros? (especialmente si da un tratamiento distinto a los entrantes sobre los establecidos)</w:t>
                  </w:r>
                </w:p>
              </w:tc>
              <w:tc>
                <w:tcPr>
                  <w:tcW w:w="1634" w:type="dxa"/>
                </w:tcPr>
                <w:p w:rsidR="001C6E07" w:rsidRPr="008329D2" w:rsidRDefault="001C6E07" w:rsidP="001C6E07">
                  <w:pPr>
                    <w:jc w:val="center"/>
                    <w:rPr>
                      <w:rFonts w:ascii="ITC Avant Garde" w:hAnsi="ITC Avant Garde"/>
                      <w:sz w:val="18"/>
                      <w:szCs w:val="18"/>
                    </w:rPr>
                  </w:pPr>
                  <w:r w:rsidRPr="008329D2">
                    <w:rPr>
                      <w:rFonts w:ascii="ITC Avant Garde" w:hAnsi="ITC Avant Garde"/>
                      <w:sz w:val="18"/>
                      <w:szCs w:val="18"/>
                    </w:rPr>
                    <w:t>Sí (   ) No ( x )</w:t>
                  </w:r>
                </w:p>
              </w:tc>
            </w:tr>
          </w:tbl>
          <w:p w:rsidR="00B73435" w:rsidRPr="008329D2" w:rsidRDefault="00B73435"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6968"/>
              <w:gridCol w:w="1634"/>
            </w:tblGrid>
            <w:tr w:rsidR="00D056F4" w:rsidRPr="008329D2" w:rsidTr="0082151C">
              <w:tc>
                <w:tcPr>
                  <w:tcW w:w="8602" w:type="dxa"/>
                  <w:gridSpan w:val="2"/>
                  <w:shd w:val="clear" w:color="auto" w:fill="A8D08D" w:themeFill="accent6" w:themeFillTint="99"/>
                </w:tcPr>
                <w:p w:rsidR="00A04442" w:rsidRPr="008329D2" w:rsidRDefault="00A04442" w:rsidP="00A04442">
                  <w:pPr>
                    <w:jc w:val="center"/>
                    <w:rPr>
                      <w:rFonts w:ascii="ITC Avant Garde" w:hAnsi="ITC Avant Garde"/>
                      <w:b/>
                      <w:sz w:val="18"/>
                      <w:szCs w:val="18"/>
                    </w:rPr>
                  </w:pPr>
                  <w:r w:rsidRPr="008329D2">
                    <w:rPr>
                      <w:rFonts w:ascii="ITC Avant Garde" w:hAnsi="ITC Avant Garde"/>
                      <w:b/>
                      <w:sz w:val="18"/>
                      <w:szCs w:val="18"/>
                    </w:rPr>
                    <w:t xml:space="preserve">¿Reduce los incentivos de los proveedores </w:t>
                  </w:r>
                  <w:r w:rsidR="00275D93" w:rsidRPr="008329D2">
                    <w:rPr>
                      <w:rFonts w:ascii="ITC Avant Garde" w:hAnsi="ITC Avant Garde"/>
                      <w:b/>
                      <w:sz w:val="18"/>
                      <w:szCs w:val="18"/>
                    </w:rPr>
                    <w:t>de servicio</w:t>
                  </w:r>
                  <w:r w:rsidRPr="008329D2">
                    <w:rPr>
                      <w:rFonts w:ascii="ITC Avant Garde" w:hAnsi="ITC Avant Garde"/>
                      <w:b/>
                      <w:sz w:val="18"/>
                      <w:szCs w:val="18"/>
                    </w:rPr>
                    <w:t xml:space="preserve"> para competir vigorosamente?</w:t>
                  </w:r>
                </w:p>
              </w:tc>
            </w:tr>
            <w:tr w:rsidR="008329D2" w:rsidRPr="008329D2" w:rsidTr="000A0CB4">
              <w:tc>
                <w:tcPr>
                  <w:tcW w:w="6968" w:type="dxa"/>
                </w:tcPr>
                <w:p w:rsidR="001C6E07" w:rsidRPr="008329D2" w:rsidRDefault="001C6E07" w:rsidP="001C6E07">
                  <w:pPr>
                    <w:jc w:val="both"/>
                    <w:rPr>
                      <w:rFonts w:ascii="ITC Avant Garde" w:hAnsi="ITC Avant Garde"/>
                      <w:sz w:val="16"/>
                      <w:szCs w:val="18"/>
                    </w:rPr>
                  </w:pPr>
                  <w:r w:rsidRPr="008329D2">
                    <w:rPr>
                      <w:rFonts w:ascii="ITC Avant Garde" w:hAnsi="ITC Avant Garde"/>
                      <w:sz w:val="16"/>
                      <w:szCs w:val="18"/>
                    </w:rPr>
                    <w:t>¿Requiere o promueve la publicación o intercambio entre competidores de información detallada sobre cantidades provistas, ventas, inversiones, precios o costos?</w:t>
                  </w:r>
                </w:p>
              </w:tc>
              <w:tc>
                <w:tcPr>
                  <w:tcW w:w="1634" w:type="dxa"/>
                </w:tcPr>
                <w:p w:rsidR="001C6E07" w:rsidRPr="008329D2" w:rsidRDefault="001C6E07" w:rsidP="001C6E07">
                  <w:pPr>
                    <w:jc w:val="center"/>
                    <w:rPr>
                      <w:rFonts w:ascii="ITC Avant Garde" w:hAnsi="ITC Avant Garde"/>
                      <w:sz w:val="18"/>
                      <w:szCs w:val="18"/>
                    </w:rPr>
                  </w:pPr>
                  <w:r w:rsidRPr="008329D2">
                    <w:rPr>
                      <w:rFonts w:ascii="ITC Avant Garde" w:hAnsi="ITC Avant Garde"/>
                      <w:sz w:val="18"/>
                      <w:szCs w:val="18"/>
                    </w:rPr>
                    <w:t>Sí (   ) No ( x )</w:t>
                  </w:r>
                </w:p>
              </w:tc>
            </w:tr>
            <w:tr w:rsidR="008329D2" w:rsidRPr="008329D2" w:rsidTr="000A0CB4">
              <w:tc>
                <w:tcPr>
                  <w:tcW w:w="6968" w:type="dxa"/>
                </w:tcPr>
                <w:p w:rsidR="001C6E07" w:rsidRPr="008329D2" w:rsidRDefault="001C6E07" w:rsidP="001C6E07">
                  <w:pPr>
                    <w:jc w:val="both"/>
                    <w:rPr>
                      <w:rFonts w:ascii="ITC Avant Garde" w:hAnsi="ITC Avant Garde"/>
                      <w:sz w:val="16"/>
                      <w:szCs w:val="18"/>
                    </w:rPr>
                  </w:pPr>
                  <w:r w:rsidRPr="008329D2">
                    <w:rPr>
                      <w:rFonts w:ascii="ITC Avant Garde" w:hAnsi="ITC Avant Garde"/>
                      <w:sz w:val="16"/>
                      <w:szCs w:val="18"/>
                    </w:rPr>
                    <w:t>¿Reduce la movilidad de clientes entre proveedores de bienes o servicios mediante el aumento de los costos implícitos o explícitos de cambiar de proveedores?</w:t>
                  </w:r>
                </w:p>
              </w:tc>
              <w:tc>
                <w:tcPr>
                  <w:tcW w:w="1634" w:type="dxa"/>
                </w:tcPr>
                <w:p w:rsidR="001C6E07" w:rsidRPr="008329D2" w:rsidRDefault="001C6E07" w:rsidP="001C6E07">
                  <w:pPr>
                    <w:jc w:val="center"/>
                    <w:rPr>
                      <w:rFonts w:ascii="ITC Avant Garde" w:hAnsi="ITC Avant Garde"/>
                      <w:sz w:val="18"/>
                      <w:szCs w:val="18"/>
                    </w:rPr>
                  </w:pPr>
                  <w:r w:rsidRPr="008329D2">
                    <w:rPr>
                      <w:rFonts w:ascii="ITC Avant Garde" w:hAnsi="ITC Avant Garde"/>
                      <w:sz w:val="18"/>
                      <w:szCs w:val="18"/>
                    </w:rPr>
                    <w:t>Sí (   ) No ( x )</w:t>
                  </w:r>
                </w:p>
              </w:tc>
            </w:tr>
            <w:tr w:rsidR="008329D2" w:rsidRPr="008329D2" w:rsidTr="000A0CB4">
              <w:tc>
                <w:tcPr>
                  <w:tcW w:w="6968" w:type="dxa"/>
                </w:tcPr>
                <w:p w:rsidR="001C6E07" w:rsidRPr="008329D2" w:rsidRDefault="001C6E07" w:rsidP="001C6E07">
                  <w:pPr>
                    <w:jc w:val="both"/>
                    <w:rPr>
                      <w:rFonts w:ascii="ITC Avant Garde" w:hAnsi="ITC Avant Garde"/>
                      <w:sz w:val="16"/>
                      <w:szCs w:val="18"/>
                    </w:rPr>
                  </w:pPr>
                  <w:r w:rsidRPr="008329D2">
                    <w:rPr>
                      <w:rFonts w:ascii="ITC Avant Garde" w:hAnsi="ITC Avant Garde"/>
                      <w:sz w:val="16"/>
                      <w:szCs w:val="18"/>
                    </w:rPr>
                    <w:t>¿La regulación propuesta afecta negativamente la competencia de alguna otra manera?</w:t>
                  </w:r>
                </w:p>
              </w:tc>
              <w:tc>
                <w:tcPr>
                  <w:tcW w:w="1634" w:type="dxa"/>
                </w:tcPr>
                <w:p w:rsidR="001C6E07" w:rsidRPr="008329D2" w:rsidRDefault="001C6E07" w:rsidP="001C6E07">
                  <w:pPr>
                    <w:jc w:val="center"/>
                    <w:rPr>
                      <w:rFonts w:ascii="ITC Avant Garde" w:hAnsi="ITC Avant Garde"/>
                      <w:sz w:val="18"/>
                      <w:szCs w:val="18"/>
                    </w:rPr>
                  </w:pPr>
                  <w:r w:rsidRPr="008329D2">
                    <w:rPr>
                      <w:rFonts w:ascii="ITC Avant Garde" w:hAnsi="ITC Avant Garde"/>
                      <w:sz w:val="18"/>
                      <w:szCs w:val="18"/>
                    </w:rPr>
                    <w:t>Sí (   ) No ( x )</w:t>
                  </w:r>
                </w:p>
              </w:tc>
            </w:tr>
            <w:tr w:rsidR="008329D2" w:rsidRPr="008329D2" w:rsidTr="000A0CB4">
              <w:tc>
                <w:tcPr>
                  <w:tcW w:w="6968" w:type="dxa"/>
                </w:tcPr>
                <w:p w:rsidR="00B66051" w:rsidRPr="008329D2" w:rsidRDefault="00B66051" w:rsidP="00B66051">
                  <w:pPr>
                    <w:jc w:val="both"/>
                    <w:rPr>
                      <w:rFonts w:ascii="ITC Avant Garde" w:hAnsi="ITC Avant Garde"/>
                      <w:sz w:val="16"/>
                      <w:szCs w:val="18"/>
                    </w:rPr>
                  </w:pPr>
                  <w:r w:rsidRPr="008329D2">
                    <w:rPr>
                      <w:rFonts w:ascii="ITC Avant Garde" w:hAnsi="ITC Avant Garde"/>
                      <w:sz w:val="16"/>
                      <w:szCs w:val="18"/>
                    </w:rPr>
                    <w:t>En caso de responder afirmativamente la pregunta anterior, describa la afectación:</w:t>
                  </w:r>
                </w:p>
              </w:tc>
              <w:tc>
                <w:tcPr>
                  <w:tcW w:w="1634" w:type="dxa"/>
                </w:tcPr>
                <w:p w:rsidR="00B66051" w:rsidRPr="008329D2" w:rsidRDefault="00B66051" w:rsidP="00A04442">
                  <w:pPr>
                    <w:jc w:val="center"/>
                    <w:rPr>
                      <w:rFonts w:ascii="ITC Avant Garde" w:hAnsi="ITC Avant Garde"/>
                      <w:sz w:val="18"/>
                      <w:szCs w:val="18"/>
                    </w:rPr>
                  </w:pPr>
                </w:p>
              </w:tc>
            </w:tr>
          </w:tbl>
          <w:p w:rsidR="00CE3C00" w:rsidRPr="008329D2" w:rsidRDefault="00CE3C00" w:rsidP="00E21B49">
            <w:pPr>
              <w:jc w:val="both"/>
              <w:rPr>
                <w:rFonts w:ascii="ITC Avant Garde" w:hAnsi="ITC Avant Garde"/>
                <w:sz w:val="18"/>
                <w:szCs w:val="18"/>
              </w:rPr>
            </w:pPr>
          </w:p>
        </w:tc>
      </w:tr>
    </w:tbl>
    <w:p w:rsidR="00CE3C00" w:rsidRPr="008329D2" w:rsidRDefault="00CE3C00"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E84534" w:rsidRPr="008329D2" w:rsidTr="00177127">
        <w:trPr>
          <w:trHeight w:val="1031"/>
        </w:trPr>
        <w:tc>
          <w:tcPr>
            <w:tcW w:w="8828" w:type="dxa"/>
          </w:tcPr>
          <w:p w:rsidR="00E84534" w:rsidRPr="00723584" w:rsidRDefault="00CE3C00" w:rsidP="00782634">
            <w:pPr>
              <w:spacing w:after="120"/>
              <w:jc w:val="both"/>
              <w:rPr>
                <w:rFonts w:ascii="ITC Avant Garde" w:hAnsi="ITC Avant Garde"/>
                <w:b/>
                <w:sz w:val="18"/>
                <w:szCs w:val="18"/>
              </w:rPr>
            </w:pPr>
            <w:r w:rsidRPr="00723584">
              <w:rPr>
                <w:rFonts w:ascii="ITC Avant Garde" w:hAnsi="ITC Avant Garde"/>
                <w:b/>
                <w:sz w:val="18"/>
                <w:szCs w:val="18"/>
              </w:rPr>
              <w:t>10</w:t>
            </w:r>
            <w:r w:rsidR="00E84534" w:rsidRPr="00723584">
              <w:rPr>
                <w:rFonts w:ascii="ITC Avant Garde" w:hAnsi="ITC Avant Garde"/>
                <w:b/>
                <w:sz w:val="18"/>
                <w:szCs w:val="18"/>
              </w:rPr>
              <w:t>.- Describa las obligaciones, conductas o acciones que deberán cumplirse a la entrada en vigor de la propuesta de regulación</w:t>
            </w:r>
            <w:r w:rsidR="005465C4" w:rsidRPr="00723584">
              <w:rPr>
                <w:rFonts w:ascii="ITC Avant Garde" w:hAnsi="ITC Avant Garde"/>
                <w:b/>
                <w:sz w:val="18"/>
                <w:szCs w:val="18"/>
              </w:rPr>
              <w:t xml:space="preserve"> (acción regulatoria)</w:t>
            </w:r>
            <w:r w:rsidR="00E84534" w:rsidRPr="00723584">
              <w:rPr>
                <w:rFonts w:ascii="ITC Avant Garde" w:hAnsi="ITC Avant Garde"/>
                <w:b/>
                <w:sz w:val="18"/>
                <w:szCs w:val="18"/>
              </w:rPr>
              <w:t>, incluyendo una justificación sobre la necesidad de las mismas.</w:t>
            </w:r>
          </w:p>
          <w:p w:rsidR="008A2F51" w:rsidRPr="00723584" w:rsidRDefault="00E84534" w:rsidP="00782634">
            <w:pPr>
              <w:spacing w:after="120"/>
              <w:jc w:val="both"/>
              <w:rPr>
                <w:rFonts w:ascii="ITC Avant Garde" w:hAnsi="ITC Avant Garde"/>
                <w:i/>
                <w:sz w:val="18"/>
                <w:szCs w:val="18"/>
              </w:rPr>
            </w:pPr>
            <w:r w:rsidRPr="00723584">
              <w:rPr>
                <w:rFonts w:ascii="ITC Avant Garde" w:hAnsi="ITC Avant Garde"/>
                <w:i/>
                <w:sz w:val="18"/>
                <w:szCs w:val="18"/>
              </w:rPr>
              <w:t xml:space="preserve">Por cada acción regulatoria, describa el o lo(s) sujeto(s) obligado(s), artículo(s) aplicable(s) de la propuesta de regulación, incluyendo, según sea el caso, la justificación técnica, económica </w:t>
            </w:r>
            <w:r w:rsidR="00D04F27" w:rsidRPr="00723584">
              <w:rPr>
                <w:rFonts w:ascii="ITC Avant Garde" w:hAnsi="ITC Avant Garde"/>
                <w:i/>
                <w:sz w:val="18"/>
                <w:szCs w:val="18"/>
              </w:rPr>
              <w:t>y/</w:t>
            </w:r>
            <w:r w:rsidRPr="00723584">
              <w:rPr>
                <w:rFonts w:ascii="ITC Avant Garde" w:hAnsi="ITC Avant Garde"/>
                <w:i/>
                <w:sz w:val="18"/>
                <w:szCs w:val="18"/>
              </w:rPr>
              <w:t xml:space="preserve">o jurídica </w:t>
            </w:r>
            <w:r w:rsidR="00711C10" w:rsidRPr="00723584">
              <w:rPr>
                <w:rFonts w:ascii="ITC Avant Garde" w:hAnsi="ITC Avant Garde"/>
                <w:i/>
                <w:sz w:val="18"/>
                <w:szCs w:val="18"/>
              </w:rPr>
              <w:t>que corresponda</w:t>
            </w:r>
            <w:r w:rsidRPr="00723584">
              <w:rPr>
                <w:rFonts w:ascii="ITC Avant Garde" w:hAnsi="ITC Avant Garde"/>
                <w:i/>
                <w:sz w:val="18"/>
                <w:szCs w:val="18"/>
              </w:rPr>
              <w:t>.</w:t>
            </w:r>
            <w:r w:rsidR="006662E2" w:rsidRPr="00723584">
              <w:rPr>
                <w:rFonts w:ascii="ITC Avant Garde" w:hAnsi="ITC Avant Garde"/>
                <w:i/>
                <w:sz w:val="18"/>
                <w:szCs w:val="18"/>
              </w:rPr>
              <w:t xml:space="preserve"> </w:t>
            </w:r>
            <w:r w:rsidR="008A2F51" w:rsidRPr="00723584">
              <w:rPr>
                <w:rFonts w:ascii="ITC Avant Garde" w:hAnsi="ITC Avant Garde"/>
                <w:i/>
                <w:sz w:val="18"/>
                <w:szCs w:val="18"/>
              </w:rPr>
              <w:t>Asimismo, justifique las razones por las cuales es deseable aplicar aquellas acciones regulatorias que restringen o afectan la competencia y/o libre concurrencia para alcanzar los objetivos de la propuesta de regulación. Seleccione todas las que resulten aplicables</w:t>
            </w:r>
            <w:r w:rsidR="00BA6819" w:rsidRPr="00723584">
              <w:rPr>
                <w:rFonts w:ascii="ITC Avant Garde" w:hAnsi="ITC Avant Garde"/>
                <w:i/>
                <w:sz w:val="18"/>
                <w:szCs w:val="18"/>
              </w:rPr>
              <w:t xml:space="preserve"> y agregue las filas </w:t>
            </w:r>
            <w:r w:rsidR="008A2F51" w:rsidRPr="00723584">
              <w:rPr>
                <w:rFonts w:ascii="ITC Avant Garde" w:hAnsi="ITC Avant Garde"/>
                <w:i/>
                <w:sz w:val="18"/>
                <w:szCs w:val="18"/>
              </w:rPr>
              <w:t xml:space="preserve">que considere </w:t>
            </w:r>
            <w:r w:rsidR="00BA6819" w:rsidRPr="00723584">
              <w:rPr>
                <w:rFonts w:ascii="ITC Avant Garde" w:hAnsi="ITC Avant Garde"/>
                <w:i/>
                <w:sz w:val="18"/>
                <w:szCs w:val="18"/>
              </w:rPr>
              <w:t>necesarias.</w:t>
            </w:r>
          </w:p>
          <w:p w:rsidR="00F0666B" w:rsidRPr="00723584" w:rsidRDefault="00F0666B" w:rsidP="00782634">
            <w:pPr>
              <w:spacing w:after="120"/>
              <w:jc w:val="both"/>
              <w:rPr>
                <w:rFonts w:ascii="ITC Avant Garde" w:hAnsi="ITC Avant Garde"/>
                <w:sz w:val="18"/>
                <w:szCs w:val="18"/>
              </w:rPr>
            </w:pPr>
            <w:r w:rsidRPr="00723584">
              <w:rPr>
                <w:rFonts w:ascii="ITC Avant Garde" w:hAnsi="ITC Avant Garde"/>
                <w:sz w:val="18"/>
                <w:szCs w:val="18"/>
              </w:rPr>
              <w:t>La entrada en vigor de la propuesta de regulación por sí misma no crea obligaciones, conductas o acciones, sino hasta el momento en que un agente económico desea acogerse al beneficio</w:t>
            </w:r>
            <w:r w:rsidR="00782634" w:rsidRPr="00723584">
              <w:rPr>
                <w:rFonts w:ascii="ITC Avant Garde" w:hAnsi="ITC Avant Garde"/>
                <w:sz w:val="18"/>
                <w:szCs w:val="18"/>
              </w:rPr>
              <w:t xml:space="preserve"> de </w:t>
            </w:r>
            <w:r w:rsidR="00782634" w:rsidRPr="00723584">
              <w:rPr>
                <w:rFonts w:ascii="ITC Avant Garde" w:hAnsi="ITC Avant Garde"/>
                <w:sz w:val="18"/>
                <w:szCs w:val="18"/>
              </w:rPr>
              <w:lastRenderedPageBreak/>
              <w:t>mérito, el cual ya está</w:t>
            </w:r>
            <w:r w:rsidRPr="00723584">
              <w:rPr>
                <w:rFonts w:ascii="ITC Avant Garde" w:hAnsi="ITC Avant Garde"/>
                <w:sz w:val="18"/>
                <w:szCs w:val="18"/>
              </w:rPr>
              <w:t xml:space="preserve"> previsto en el artículo 100 de la Ley Federal de Competencia Económica,</w:t>
            </w:r>
            <w:r w:rsidR="00782634" w:rsidRPr="00723584">
              <w:rPr>
                <w:rFonts w:ascii="ITC Avant Garde" w:hAnsi="ITC Avant Garde"/>
                <w:sz w:val="18"/>
                <w:szCs w:val="18"/>
              </w:rPr>
              <w:t xml:space="preserve"> y</w:t>
            </w:r>
            <w:r w:rsidRPr="00723584">
              <w:rPr>
                <w:rFonts w:ascii="ITC Avant Garde" w:hAnsi="ITC Avant Garde"/>
                <w:sz w:val="18"/>
                <w:szCs w:val="18"/>
              </w:rPr>
              <w:t xml:space="preserve"> es optativo.</w:t>
            </w:r>
          </w:p>
          <w:p w:rsidR="00F0666B" w:rsidRPr="00723584" w:rsidRDefault="00F0666B" w:rsidP="00782634">
            <w:pPr>
              <w:spacing w:after="120"/>
              <w:jc w:val="both"/>
              <w:rPr>
                <w:rFonts w:ascii="ITC Avant Garde" w:hAnsi="ITC Avant Garde"/>
                <w:sz w:val="18"/>
                <w:szCs w:val="18"/>
              </w:rPr>
            </w:pPr>
            <w:r w:rsidRPr="00723584">
              <w:rPr>
                <w:rFonts w:ascii="ITC Avant Garde" w:hAnsi="ITC Avant Garde"/>
                <w:sz w:val="18"/>
                <w:szCs w:val="18"/>
              </w:rPr>
              <w:t>No obstante lo anterior, se presenta una justificación de lo siguiente:</w:t>
            </w:r>
          </w:p>
          <w:p w:rsidR="004A10C1" w:rsidRPr="00723584" w:rsidRDefault="00E5414D" w:rsidP="00782634">
            <w:pPr>
              <w:autoSpaceDE w:val="0"/>
              <w:autoSpaceDN w:val="0"/>
              <w:adjustRightInd w:val="0"/>
              <w:spacing w:after="120"/>
              <w:jc w:val="both"/>
              <w:rPr>
                <w:rFonts w:ascii="ITC Avant Garde" w:hAnsi="ITC Avant Garde" w:cs="Arial"/>
                <w:sz w:val="18"/>
                <w:szCs w:val="18"/>
              </w:rPr>
            </w:pPr>
            <w:r w:rsidRPr="00723584">
              <w:rPr>
                <w:rFonts w:ascii="ITC Avant Garde" w:hAnsi="ITC Avant Garde"/>
                <w:sz w:val="18"/>
                <w:szCs w:val="18"/>
              </w:rPr>
              <w:t xml:space="preserve">a) </w:t>
            </w:r>
            <w:r w:rsidR="004A10C1" w:rsidRPr="00723584">
              <w:rPr>
                <w:rFonts w:ascii="ITC Avant Garde" w:hAnsi="ITC Avant Garde" w:cs="Arial"/>
                <w:sz w:val="18"/>
                <w:szCs w:val="18"/>
              </w:rPr>
              <w:t>La obligación del solicitante del beneficio de dispensa o reducción del importe de las</w:t>
            </w:r>
            <w:r w:rsidRPr="00723584">
              <w:rPr>
                <w:rFonts w:ascii="ITC Avant Garde" w:hAnsi="ITC Avant Garde" w:cs="Arial"/>
                <w:sz w:val="18"/>
                <w:szCs w:val="18"/>
              </w:rPr>
              <w:t xml:space="preserve"> </w:t>
            </w:r>
            <w:r w:rsidR="004A10C1" w:rsidRPr="00723584">
              <w:rPr>
                <w:rFonts w:ascii="ITC Avant Garde" w:hAnsi="ITC Avant Garde" w:cs="Arial"/>
                <w:sz w:val="18"/>
                <w:szCs w:val="18"/>
              </w:rPr>
              <w:t>multas</w:t>
            </w:r>
            <w:r w:rsidRPr="00723584">
              <w:rPr>
                <w:rFonts w:ascii="ITC Avant Garde" w:hAnsi="ITC Avant Garde" w:cs="Arial"/>
                <w:sz w:val="18"/>
                <w:szCs w:val="18"/>
              </w:rPr>
              <w:t xml:space="preserve">        -p</w:t>
            </w:r>
            <w:r w:rsidR="004A10C1" w:rsidRPr="00723584">
              <w:rPr>
                <w:rFonts w:ascii="ITC Avant Garde" w:hAnsi="ITC Avant Garde" w:cs="Arial"/>
                <w:sz w:val="18"/>
                <w:szCs w:val="18"/>
              </w:rPr>
              <w:t>revista en el artículo 100</w:t>
            </w:r>
            <w:r w:rsidR="004A10C1" w:rsidRPr="00723584">
              <w:rPr>
                <w:rFonts w:ascii="ITC Avant Garde" w:hAnsi="ITC Avant Garde" w:cs="Times New Roman"/>
                <w:sz w:val="18"/>
                <w:szCs w:val="18"/>
              </w:rPr>
              <w:t xml:space="preserve"> </w:t>
            </w:r>
            <w:r w:rsidR="004A10C1" w:rsidRPr="00723584">
              <w:rPr>
                <w:rFonts w:ascii="ITC Avant Garde" w:hAnsi="ITC Avant Garde" w:cs="Arial"/>
                <w:sz w:val="18"/>
                <w:szCs w:val="18"/>
              </w:rPr>
              <w:t>de la LFCE- de describir detalladamente la práctica</w:t>
            </w:r>
            <w:r w:rsidRPr="00723584">
              <w:rPr>
                <w:rFonts w:ascii="ITC Avant Garde" w:hAnsi="ITC Avant Garde" w:cs="Arial"/>
                <w:sz w:val="18"/>
                <w:szCs w:val="18"/>
              </w:rPr>
              <w:t xml:space="preserve"> </w:t>
            </w:r>
            <w:r w:rsidR="004A10C1" w:rsidRPr="00723584">
              <w:rPr>
                <w:rFonts w:ascii="ITC Avant Garde" w:hAnsi="ITC Avant Garde" w:cs="Arial"/>
                <w:sz w:val="18"/>
                <w:szCs w:val="18"/>
              </w:rPr>
              <w:t xml:space="preserve">o concentración con relación a la cual presenta su solicitud (artículo </w:t>
            </w:r>
            <w:r w:rsidRPr="00723584">
              <w:rPr>
                <w:rFonts w:ascii="ITC Avant Garde" w:hAnsi="ITC Avant Garde" w:cs="Times New Roman"/>
                <w:sz w:val="18"/>
                <w:szCs w:val="18"/>
              </w:rPr>
              <w:t>124-A,</w:t>
            </w:r>
            <w:r w:rsidR="004A10C1" w:rsidRPr="00723584">
              <w:rPr>
                <w:rFonts w:ascii="ITC Avant Garde" w:hAnsi="ITC Avant Garde" w:cs="Times New Roman"/>
                <w:sz w:val="18"/>
                <w:szCs w:val="18"/>
              </w:rPr>
              <w:t xml:space="preserve"> </w:t>
            </w:r>
            <w:r w:rsidR="004A10C1" w:rsidRPr="00723584">
              <w:rPr>
                <w:rFonts w:ascii="ITC Avant Garde" w:hAnsi="ITC Avant Garde" w:cs="Arial"/>
                <w:sz w:val="18"/>
                <w:szCs w:val="18"/>
              </w:rPr>
              <w:t>fracción</w:t>
            </w:r>
            <w:r w:rsidRPr="00723584">
              <w:rPr>
                <w:rFonts w:ascii="ITC Avant Garde" w:hAnsi="ITC Avant Garde" w:cs="Arial"/>
                <w:sz w:val="18"/>
                <w:szCs w:val="18"/>
              </w:rPr>
              <w:t xml:space="preserve"> II</w:t>
            </w:r>
            <w:r w:rsidR="00782634" w:rsidRPr="00723584">
              <w:rPr>
                <w:rFonts w:ascii="ITC Avant Garde" w:hAnsi="ITC Avant Garde" w:cs="Arial"/>
                <w:sz w:val="18"/>
                <w:szCs w:val="18"/>
              </w:rPr>
              <w:t xml:space="preserve"> del Proyecto).</w:t>
            </w:r>
          </w:p>
          <w:p w:rsidR="00E5414D" w:rsidRPr="00723584" w:rsidRDefault="004A10C1" w:rsidP="00782634">
            <w:pPr>
              <w:spacing w:after="120"/>
              <w:jc w:val="both"/>
              <w:rPr>
                <w:rFonts w:ascii="ITC Avant Garde" w:hAnsi="ITC Avant Garde"/>
                <w:b/>
                <w:i/>
                <w:sz w:val="18"/>
                <w:szCs w:val="18"/>
              </w:rPr>
            </w:pPr>
            <w:r w:rsidRPr="00723584">
              <w:rPr>
                <w:rFonts w:ascii="ITC Avant Garde" w:hAnsi="ITC Avant Garde" w:cs="Arial"/>
                <w:b/>
                <w:sz w:val="18"/>
                <w:szCs w:val="18"/>
              </w:rPr>
              <w:t>Justificación juríd</w:t>
            </w:r>
            <w:r w:rsidR="00E5414D" w:rsidRPr="00723584">
              <w:rPr>
                <w:rFonts w:ascii="ITC Avant Garde" w:hAnsi="ITC Avant Garde" w:cs="Arial"/>
                <w:b/>
                <w:sz w:val="18"/>
                <w:szCs w:val="18"/>
              </w:rPr>
              <w:t>i</w:t>
            </w:r>
            <w:r w:rsidRPr="00723584">
              <w:rPr>
                <w:rFonts w:ascii="ITC Avant Garde" w:hAnsi="ITC Avant Garde" w:cs="Arial"/>
                <w:b/>
                <w:sz w:val="18"/>
                <w:szCs w:val="18"/>
              </w:rPr>
              <w:t>ca:</w:t>
            </w:r>
            <w:r w:rsidR="00E5414D" w:rsidRPr="00723584">
              <w:rPr>
                <w:rFonts w:ascii="ITC Avant Garde" w:hAnsi="ITC Avant Garde"/>
                <w:b/>
                <w:sz w:val="18"/>
                <w:szCs w:val="18"/>
              </w:rPr>
              <w:t xml:space="preserve"> </w:t>
            </w:r>
            <w:r w:rsidR="00E5414D" w:rsidRPr="00723584">
              <w:rPr>
                <w:rFonts w:ascii="ITC Avant Garde" w:hAnsi="ITC Avant Garde"/>
                <w:sz w:val="18"/>
                <w:szCs w:val="18"/>
              </w:rPr>
              <w:t>es un requisito de procedibilidad para acceder al beneficio previsto en el artículo 100 de la LFCE, para conocer respecto de qué práctica o concentración el solicitante requiere el beneficio de dispensa o reducción del importe de multas.</w:t>
            </w:r>
          </w:p>
          <w:p w:rsidR="004A10C1" w:rsidRPr="00723584" w:rsidRDefault="00E5414D" w:rsidP="00782634">
            <w:pPr>
              <w:autoSpaceDE w:val="0"/>
              <w:autoSpaceDN w:val="0"/>
              <w:adjustRightInd w:val="0"/>
              <w:spacing w:after="120"/>
              <w:jc w:val="both"/>
              <w:rPr>
                <w:rFonts w:ascii="ITC Avant Garde" w:hAnsi="ITC Avant Garde"/>
                <w:sz w:val="18"/>
                <w:szCs w:val="18"/>
              </w:rPr>
            </w:pPr>
            <w:r w:rsidRPr="00723584">
              <w:rPr>
                <w:rFonts w:ascii="ITC Avant Garde" w:hAnsi="ITC Avant Garde" w:cs="Arial"/>
                <w:sz w:val="18"/>
                <w:szCs w:val="18"/>
              </w:rPr>
              <w:t xml:space="preserve">b) El deber del solicitante de manifestar expresamente su voluntad de acogerse a cualquiera de los beneficios previstos en el artículo </w:t>
            </w:r>
            <w:r w:rsidRPr="00723584">
              <w:rPr>
                <w:rFonts w:ascii="ITC Avant Garde" w:hAnsi="ITC Avant Garde" w:cs="Times New Roman"/>
                <w:sz w:val="18"/>
                <w:szCs w:val="18"/>
              </w:rPr>
              <w:t xml:space="preserve">100 </w:t>
            </w:r>
            <w:r w:rsidRPr="00723584">
              <w:rPr>
                <w:rFonts w:ascii="ITC Avant Garde" w:hAnsi="ITC Avant Garde" w:cs="Arial"/>
                <w:sz w:val="18"/>
                <w:szCs w:val="18"/>
              </w:rPr>
              <w:t xml:space="preserve">de la LFCE (artículo </w:t>
            </w:r>
            <w:r w:rsidRPr="00723584">
              <w:rPr>
                <w:rFonts w:ascii="ITC Avant Garde" w:hAnsi="ITC Avant Garde" w:cs="Times New Roman"/>
                <w:sz w:val="18"/>
                <w:szCs w:val="18"/>
              </w:rPr>
              <w:t xml:space="preserve">124-A, </w:t>
            </w:r>
            <w:r w:rsidRPr="00723584">
              <w:rPr>
                <w:rFonts w:ascii="ITC Avant Garde" w:hAnsi="ITC Avant Garde" w:cs="Arial"/>
                <w:sz w:val="18"/>
                <w:szCs w:val="18"/>
              </w:rPr>
              <w:t>fracción III</w:t>
            </w:r>
            <w:r w:rsidR="00782634" w:rsidRPr="00723584">
              <w:rPr>
                <w:rFonts w:ascii="ITC Avant Garde" w:hAnsi="ITC Avant Garde" w:cs="Arial"/>
                <w:sz w:val="18"/>
                <w:szCs w:val="18"/>
              </w:rPr>
              <w:t xml:space="preserve"> del Proyecto).</w:t>
            </w:r>
          </w:p>
          <w:p w:rsidR="00D8510A" w:rsidRPr="00723584" w:rsidRDefault="00E5414D" w:rsidP="00782634">
            <w:pPr>
              <w:spacing w:after="120"/>
              <w:jc w:val="both"/>
              <w:rPr>
                <w:rFonts w:ascii="ITC Avant Garde" w:hAnsi="ITC Avant Garde"/>
                <w:sz w:val="18"/>
                <w:szCs w:val="18"/>
              </w:rPr>
            </w:pPr>
            <w:r w:rsidRPr="00723584">
              <w:rPr>
                <w:rFonts w:ascii="ITC Avant Garde" w:hAnsi="ITC Avant Garde"/>
                <w:b/>
                <w:sz w:val="18"/>
                <w:szCs w:val="18"/>
              </w:rPr>
              <w:t>Justificación jurídica:</w:t>
            </w:r>
            <w:r w:rsidR="00D8510A" w:rsidRPr="00723584">
              <w:rPr>
                <w:rFonts w:ascii="ITC Avant Garde" w:hAnsi="ITC Avant Garde"/>
                <w:b/>
                <w:sz w:val="18"/>
                <w:szCs w:val="18"/>
              </w:rPr>
              <w:t xml:space="preserve"> </w:t>
            </w:r>
            <w:r w:rsidR="00D8510A" w:rsidRPr="00723584">
              <w:rPr>
                <w:rFonts w:ascii="ITC Avant Garde" w:hAnsi="ITC Avant Garde"/>
                <w:sz w:val="18"/>
                <w:szCs w:val="18"/>
              </w:rPr>
              <w:t>es un requisito previsto en el propio artículo 100 de la LFCE.</w:t>
            </w:r>
          </w:p>
          <w:p w:rsidR="00E5414D" w:rsidRPr="00723584" w:rsidRDefault="00E5414D" w:rsidP="00782634">
            <w:pPr>
              <w:autoSpaceDE w:val="0"/>
              <w:autoSpaceDN w:val="0"/>
              <w:adjustRightInd w:val="0"/>
              <w:spacing w:after="120"/>
              <w:jc w:val="both"/>
              <w:rPr>
                <w:rFonts w:ascii="ITC Avant Garde" w:hAnsi="ITC Avant Garde" w:cs="Arial"/>
                <w:sz w:val="18"/>
                <w:szCs w:val="18"/>
              </w:rPr>
            </w:pPr>
            <w:r w:rsidRPr="00723584">
              <w:rPr>
                <w:rFonts w:ascii="ITC Avant Garde" w:hAnsi="ITC Avant Garde" w:cs="Arial"/>
                <w:sz w:val="18"/>
                <w:szCs w:val="18"/>
              </w:rPr>
              <w:t xml:space="preserve">c) La necesidad de la manifestación expresa de que el solicitante se compromete a suspender, suprimir o corregir la práctica o concentración correspondiente (artículo 124-A, </w:t>
            </w:r>
            <w:r w:rsidR="00782634" w:rsidRPr="00723584">
              <w:rPr>
                <w:rFonts w:ascii="ITC Avant Garde" w:hAnsi="ITC Avant Garde" w:cs="Arial"/>
                <w:sz w:val="18"/>
                <w:szCs w:val="18"/>
              </w:rPr>
              <w:t>fracción IV del Proyecto).</w:t>
            </w:r>
          </w:p>
          <w:p w:rsidR="00D8510A" w:rsidRPr="00723584" w:rsidRDefault="00E5414D" w:rsidP="00782634">
            <w:pPr>
              <w:autoSpaceDE w:val="0"/>
              <w:autoSpaceDN w:val="0"/>
              <w:adjustRightInd w:val="0"/>
              <w:spacing w:after="120"/>
              <w:jc w:val="both"/>
              <w:rPr>
                <w:rFonts w:ascii="ITC Avant Garde" w:hAnsi="ITC Avant Garde"/>
                <w:sz w:val="18"/>
                <w:szCs w:val="18"/>
              </w:rPr>
            </w:pPr>
            <w:r w:rsidRPr="00723584">
              <w:rPr>
                <w:rFonts w:ascii="ITC Avant Garde" w:hAnsi="ITC Avant Garde" w:cs="Arial"/>
                <w:b/>
                <w:sz w:val="18"/>
                <w:szCs w:val="18"/>
              </w:rPr>
              <w:t>Justificación jurídica:</w:t>
            </w:r>
            <w:r w:rsidR="00D8510A" w:rsidRPr="00723584">
              <w:rPr>
                <w:rFonts w:ascii="ITC Avant Garde" w:hAnsi="ITC Avant Garde"/>
                <w:b/>
                <w:sz w:val="18"/>
                <w:szCs w:val="18"/>
              </w:rPr>
              <w:t xml:space="preserve"> </w:t>
            </w:r>
            <w:r w:rsidR="00D8510A" w:rsidRPr="00723584">
              <w:rPr>
                <w:rFonts w:ascii="ITC Avant Garde" w:hAnsi="ITC Avant Garde"/>
                <w:sz w:val="18"/>
                <w:szCs w:val="18"/>
              </w:rPr>
              <w:t>es un requisito previsto en el artículo 100, fracción I, de la LFCE.</w:t>
            </w:r>
          </w:p>
          <w:p w:rsidR="00E5414D" w:rsidRPr="00723584" w:rsidRDefault="00E5414D" w:rsidP="00782634">
            <w:pPr>
              <w:autoSpaceDE w:val="0"/>
              <w:autoSpaceDN w:val="0"/>
              <w:adjustRightInd w:val="0"/>
              <w:spacing w:after="120"/>
              <w:jc w:val="both"/>
              <w:rPr>
                <w:rFonts w:ascii="ITC Avant Garde" w:hAnsi="ITC Avant Garde" w:cs="Arial"/>
                <w:sz w:val="18"/>
                <w:szCs w:val="18"/>
              </w:rPr>
            </w:pPr>
            <w:r w:rsidRPr="00723584">
              <w:rPr>
                <w:rFonts w:ascii="ITC Avant Garde" w:hAnsi="ITC Avant Garde" w:cs="Arial"/>
                <w:sz w:val="18"/>
                <w:szCs w:val="18"/>
              </w:rPr>
              <w:t>d) La obligación del solicitante de proponer los medios para evitar llevar a cabo o, en su caso, dejar sin efectos la práctica o la concentración correspondiente (artículo 124-A,</w:t>
            </w:r>
            <w:r w:rsidR="00782634" w:rsidRPr="00723584">
              <w:rPr>
                <w:rFonts w:ascii="ITC Avant Garde" w:hAnsi="ITC Avant Garde" w:cs="Arial"/>
                <w:sz w:val="18"/>
                <w:szCs w:val="18"/>
              </w:rPr>
              <w:t xml:space="preserve"> fracción V del Proyecto).</w:t>
            </w:r>
          </w:p>
          <w:p w:rsidR="00856264" w:rsidRPr="00723584" w:rsidRDefault="00E5414D" w:rsidP="00782634">
            <w:pPr>
              <w:spacing w:after="120"/>
              <w:jc w:val="both"/>
              <w:rPr>
                <w:rFonts w:ascii="ITC Avant Garde" w:hAnsi="ITC Avant Garde"/>
                <w:sz w:val="18"/>
                <w:szCs w:val="18"/>
              </w:rPr>
            </w:pPr>
            <w:r w:rsidRPr="00723584">
              <w:rPr>
                <w:rFonts w:ascii="ITC Avant Garde" w:hAnsi="ITC Avant Garde" w:cs="Arial"/>
                <w:b/>
                <w:sz w:val="18"/>
                <w:szCs w:val="18"/>
              </w:rPr>
              <w:t>Justificación jurídica:</w:t>
            </w:r>
            <w:r w:rsidRPr="00723584">
              <w:rPr>
                <w:rFonts w:ascii="ITC Avant Garde" w:hAnsi="ITC Avant Garde"/>
                <w:b/>
                <w:sz w:val="18"/>
                <w:szCs w:val="18"/>
              </w:rPr>
              <w:t xml:space="preserve"> </w:t>
            </w:r>
            <w:r w:rsidR="00856264" w:rsidRPr="00723584">
              <w:rPr>
                <w:rFonts w:ascii="ITC Avant Garde" w:hAnsi="ITC Avant Garde"/>
                <w:sz w:val="18"/>
                <w:szCs w:val="18"/>
              </w:rPr>
              <w:t>es un requisito previsto en el artículo 100, fracción II, de la LFCE.</w:t>
            </w:r>
          </w:p>
          <w:p w:rsidR="00E5414D" w:rsidRPr="00723584" w:rsidRDefault="00E5414D" w:rsidP="00782634">
            <w:pPr>
              <w:autoSpaceDE w:val="0"/>
              <w:autoSpaceDN w:val="0"/>
              <w:adjustRightInd w:val="0"/>
              <w:spacing w:after="120"/>
              <w:jc w:val="both"/>
              <w:rPr>
                <w:rFonts w:ascii="ITC Avant Garde" w:hAnsi="ITC Avant Garde" w:cs="Arial"/>
                <w:sz w:val="18"/>
                <w:szCs w:val="18"/>
              </w:rPr>
            </w:pPr>
            <w:r w:rsidRPr="00723584">
              <w:rPr>
                <w:rFonts w:ascii="ITC Avant Garde" w:hAnsi="ITC Avant Garde" w:cs="Arial"/>
                <w:sz w:val="18"/>
                <w:szCs w:val="18"/>
              </w:rPr>
              <w:t xml:space="preserve">e) La obligación de otorgar los elementos y razonamientos que acrediten que la propuesto presentada es jurídica y económicamente viable e idónea (artículo 124-A, </w:t>
            </w:r>
            <w:r w:rsidR="00782634" w:rsidRPr="00723584">
              <w:rPr>
                <w:rFonts w:ascii="ITC Avant Garde" w:hAnsi="ITC Avant Garde" w:cs="Arial"/>
                <w:sz w:val="18"/>
                <w:szCs w:val="18"/>
              </w:rPr>
              <w:t>fracción VI del Proyecto).</w:t>
            </w:r>
          </w:p>
          <w:p w:rsidR="00E5414D" w:rsidRPr="00723584" w:rsidRDefault="00E5414D" w:rsidP="00782634">
            <w:pPr>
              <w:autoSpaceDE w:val="0"/>
              <w:autoSpaceDN w:val="0"/>
              <w:adjustRightInd w:val="0"/>
              <w:spacing w:after="120"/>
              <w:jc w:val="both"/>
              <w:rPr>
                <w:rFonts w:ascii="ITC Avant Garde" w:hAnsi="ITC Avant Garde"/>
                <w:sz w:val="18"/>
                <w:szCs w:val="18"/>
              </w:rPr>
            </w:pPr>
            <w:r w:rsidRPr="00723584">
              <w:rPr>
                <w:rFonts w:ascii="ITC Avant Garde" w:hAnsi="ITC Avant Garde" w:cs="Arial"/>
                <w:b/>
                <w:sz w:val="18"/>
                <w:szCs w:val="18"/>
              </w:rPr>
              <w:t>Justificación jurídica:</w:t>
            </w:r>
            <w:r w:rsidRPr="00723584">
              <w:rPr>
                <w:rFonts w:ascii="ITC Avant Garde" w:hAnsi="ITC Avant Garde"/>
                <w:b/>
                <w:sz w:val="18"/>
                <w:szCs w:val="18"/>
              </w:rPr>
              <w:t xml:space="preserve"> </w:t>
            </w:r>
            <w:r w:rsidR="00401F8B" w:rsidRPr="00723584">
              <w:rPr>
                <w:rFonts w:ascii="ITC Avant Garde" w:hAnsi="ITC Avant Garde"/>
                <w:sz w:val="18"/>
                <w:szCs w:val="18"/>
              </w:rPr>
              <w:t>es un requisito previsto en el artículo 100, fracción II, de la LFCE.</w:t>
            </w:r>
          </w:p>
          <w:p w:rsidR="00E5414D" w:rsidRPr="00723584" w:rsidRDefault="00E5414D" w:rsidP="00782634">
            <w:pPr>
              <w:autoSpaceDE w:val="0"/>
              <w:autoSpaceDN w:val="0"/>
              <w:adjustRightInd w:val="0"/>
              <w:spacing w:after="120"/>
              <w:jc w:val="both"/>
              <w:rPr>
                <w:rFonts w:ascii="ITC Avant Garde" w:hAnsi="ITC Avant Garde" w:cs="Arial"/>
                <w:sz w:val="18"/>
                <w:szCs w:val="18"/>
              </w:rPr>
            </w:pPr>
            <w:r w:rsidRPr="00723584">
              <w:rPr>
                <w:rFonts w:ascii="ITC Avant Garde" w:hAnsi="ITC Avant Garde" w:cs="Arial"/>
                <w:sz w:val="18"/>
                <w:szCs w:val="18"/>
              </w:rPr>
              <w:t xml:space="preserve">f) La necesidad de proporcionar los plazos y términos para comprobar el cumplimiento de los medios propuestos por parte del solicitante (artículo 124-A fracción VII del </w:t>
            </w:r>
            <w:r w:rsidR="00782634" w:rsidRPr="00723584">
              <w:rPr>
                <w:rFonts w:ascii="ITC Avant Garde" w:hAnsi="ITC Avant Garde" w:cs="Arial"/>
                <w:sz w:val="18"/>
                <w:szCs w:val="18"/>
              </w:rPr>
              <w:t>Proyecto).</w:t>
            </w:r>
          </w:p>
          <w:p w:rsidR="00401F8B" w:rsidRPr="00723584" w:rsidRDefault="00E5414D" w:rsidP="00782634">
            <w:pPr>
              <w:spacing w:after="120"/>
              <w:jc w:val="both"/>
              <w:rPr>
                <w:rFonts w:ascii="ITC Avant Garde" w:hAnsi="ITC Avant Garde"/>
                <w:sz w:val="18"/>
                <w:szCs w:val="18"/>
              </w:rPr>
            </w:pPr>
            <w:r w:rsidRPr="00723584">
              <w:rPr>
                <w:rFonts w:ascii="ITC Avant Garde" w:hAnsi="ITC Avant Garde" w:cs="Arial"/>
                <w:b/>
                <w:sz w:val="18"/>
                <w:szCs w:val="18"/>
              </w:rPr>
              <w:t>Justificación jurídica:</w:t>
            </w:r>
            <w:r w:rsidRPr="00723584">
              <w:rPr>
                <w:rFonts w:ascii="ITC Avant Garde" w:hAnsi="ITC Avant Garde"/>
                <w:b/>
                <w:sz w:val="18"/>
                <w:szCs w:val="18"/>
              </w:rPr>
              <w:t xml:space="preserve"> </w:t>
            </w:r>
            <w:r w:rsidR="00401F8B" w:rsidRPr="00723584">
              <w:rPr>
                <w:rFonts w:ascii="ITC Avant Garde" w:hAnsi="ITC Avant Garde"/>
                <w:sz w:val="18"/>
                <w:szCs w:val="18"/>
              </w:rPr>
              <w:t>es un requisito previsto en el artículo 100, fracción II, de la LFCE.</w:t>
            </w:r>
          </w:p>
          <w:p w:rsidR="00E5414D" w:rsidRPr="00723584" w:rsidRDefault="00E5414D" w:rsidP="00782634">
            <w:pPr>
              <w:autoSpaceDE w:val="0"/>
              <w:autoSpaceDN w:val="0"/>
              <w:adjustRightInd w:val="0"/>
              <w:spacing w:after="120"/>
              <w:jc w:val="both"/>
              <w:rPr>
                <w:rFonts w:ascii="ITC Avant Garde" w:hAnsi="ITC Avant Garde" w:cs="Arial"/>
                <w:sz w:val="18"/>
                <w:szCs w:val="18"/>
              </w:rPr>
            </w:pPr>
            <w:r w:rsidRPr="00723584">
              <w:rPr>
                <w:rFonts w:ascii="ITC Avant Garde" w:hAnsi="ITC Avant Garde" w:cs="Arial"/>
                <w:sz w:val="18"/>
                <w:szCs w:val="18"/>
              </w:rPr>
              <w:t xml:space="preserve">g) La previsión de presentar la solicitud antes de que se emita el dictamen de probable responsabilidad (artículo 124-B, </w:t>
            </w:r>
            <w:r w:rsidR="00782634" w:rsidRPr="00723584">
              <w:rPr>
                <w:rFonts w:ascii="ITC Avant Garde" w:hAnsi="ITC Avant Garde" w:cs="Arial"/>
                <w:sz w:val="18"/>
                <w:szCs w:val="18"/>
              </w:rPr>
              <w:t>fracción I del Proyecto).</w:t>
            </w:r>
          </w:p>
          <w:p w:rsidR="00401F8B" w:rsidRPr="00723584" w:rsidRDefault="00E5414D" w:rsidP="00782634">
            <w:pPr>
              <w:spacing w:after="120"/>
              <w:jc w:val="both"/>
              <w:rPr>
                <w:rFonts w:ascii="ITC Avant Garde" w:hAnsi="ITC Avant Garde"/>
                <w:sz w:val="18"/>
                <w:szCs w:val="18"/>
              </w:rPr>
            </w:pPr>
            <w:r w:rsidRPr="00723584">
              <w:rPr>
                <w:rFonts w:ascii="ITC Avant Garde" w:hAnsi="ITC Avant Garde" w:cs="Arial"/>
                <w:b/>
                <w:sz w:val="18"/>
                <w:szCs w:val="18"/>
              </w:rPr>
              <w:t>Justificación jurídica:</w:t>
            </w:r>
            <w:r w:rsidRPr="00723584">
              <w:rPr>
                <w:rFonts w:ascii="ITC Avant Garde" w:hAnsi="ITC Avant Garde"/>
                <w:b/>
                <w:sz w:val="18"/>
                <w:szCs w:val="18"/>
              </w:rPr>
              <w:t xml:space="preserve"> </w:t>
            </w:r>
            <w:r w:rsidR="00401F8B" w:rsidRPr="00723584">
              <w:rPr>
                <w:rFonts w:ascii="ITC Avant Garde" w:hAnsi="ITC Avant Garde"/>
                <w:sz w:val="18"/>
                <w:szCs w:val="18"/>
              </w:rPr>
              <w:t>así lo establece el artículo 100, párrafo primero, de la LFCE.</w:t>
            </w:r>
          </w:p>
          <w:p w:rsidR="00E5414D" w:rsidRPr="00723584" w:rsidRDefault="00782634" w:rsidP="00782634">
            <w:pPr>
              <w:autoSpaceDE w:val="0"/>
              <w:autoSpaceDN w:val="0"/>
              <w:adjustRightInd w:val="0"/>
              <w:spacing w:after="120"/>
              <w:jc w:val="both"/>
              <w:rPr>
                <w:rFonts w:ascii="ITC Avant Garde" w:hAnsi="ITC Avant Garde" w:cs="Arial"/>
                <w:sz w:val="18"/>
                <w:szCs w:val="18"/>
              </w:rPr>
            </w:pPr>
            <w:r w:rsidRPr="00723584">
              <w:rPr>
                <w:rFonts w:ascii="ITC Avant Garde" w:hAnsi="ITC Avant Garde" w:cs="Arial"/>
                <w:sz w:val="18"/>
                <w:szCs w:val="18"/>
              </w:rPr>
              <w:t xml:space="preserve">h) </w:t>
            </w:r>
            <w:r w:rsidR="00E5414D" w:rsidRPr="00723584">
              <w:rPr>
                <w:rFonts w:ascii="ITC Avant Garde" w:hAnsi="ITC Avant Garde" w:cs="Arial"/>
                <w:sz w:val="18"/>
                <w:szCs w:val="18"/>
              </w:rPr>
              <w:t>La obligación de cumplir con todos los requisitos previstos en los artículos l00 de la LFCE y 124-A del Proyec</w:t>
            </w:r>
            <w:r w:rsidRPr="00723584">
              <w:rPr>
                <w:rFonts w:ascii="ITC Avant Garde" w:hAnsi="ITC Avant Garde" w:cs="Arial"/>
                <w:sz w:val="18"/>
                <w:szCs w:val="18"/>
              </w:rPr>
              <w:t>to (artículo 124-B, fracción III, primer párrafo del Proyecto).</w:t>
            </w:r>
          </w:p>
          <w:p w:rsidR="00401F8B" w:rsidRPr="00723584" w:rsidRDefault="00782634" w:rsidP="00782634">
            <w:pPr>
              <w:spacing w:after="120"/>
              <w:jc w:val="both"/>
              <w:rPr>
                <w:rFonts w:ascii="ITC Avant Garde" w:hAnsi="ITC Avant Garde"/>
                <w:sz w:val="18"/>
                <w:szCs w:val="18"/>
              </w:rPr>
            </w:pPr>
            <w:r w:rsidRPr="00723584">
              <w:rPr>
                <w:rFonts w:ascii="ITC Avant Garde" w:hAnsi="ITC Avant Garde" w:cs="Arial"/>
                <w:b/>
                <w:sz w:val="18"/>
                <w:szCs w:val="18"/>
              </w:rPr>
              <w:t>Justificación jurídica:</w:t>
            </w:r>
            <w:r w:rsidRPr="00723584">
              <w:rPr>
                <w:rFonts w:ascii="ITC Avant Garde" w:hAnsi="ITC Avant Garde"/>
                <w:b/>
                <w:sz w:val="18"/>
                <w:szCs w:val="18"/>
              </w:rPr>
              <w:t xml:space="preserve"> </w:t>
            </w:r>
            <w:r w:rsidR="00401F8B" w:rsidRPr="00723584">
              <w:rPr>
                <w:rFonts w:ascii="ITC Avant Garde" w:hAnsi="ITC Avant Garde"/>
                <w:sz w:val="18"/>
                <w:szCs w:val="18"/>
              </w:rPr>
              <w:t>son requisitos de procedibilidad, para efectos de iniciar el procedimiento de dispensa establecido en el artículo 100 de la LFCE.</w:t>
            </w:r>
          </w:p>
          <w:p w:rsidR="00782634" w:rsidRPr="00723584" w:rsidRDefault="00782634" w:rsidP="00782634">
            <w:pPr>
              <w:autoSpaceDE w:val="0"/>
              <w:autoSpaceDN w:val="0"/>
              <w:adjustRightInd w:val="0"/>
              <w:spacing w:after="120"/>
              <w:jc w:val="both"/>
              <w:rPr>
                <w:rFonts w:ascii="ITC Avant Garde" w:hAnsi="ITC Avant Garde" w:cs="Arial"/>
                <w:sz w:val="18"/>
                <w:szCs w:val="18"/>
              </w:rPr>
            </w:pPr>
            <w:r w:rsidRPr="00723584">
              <w:rPr>
                <w:rFonts w:ascii="ITC Avant Garde" w:hAnsi="ITC Avant Garde" w:cs="Arial"/>
                <w:sz w:val="18"/>
                <w:szCs w:val="18"/>
              </w:rPr>
              <w:t>i) La necesidad de adjuntar a la solicitud correspondiente el instrumento con el que se acredite la representación con la que se ostenta (artículo 124-B, fracción III del Proyecto).</w:t>
            </w:r>
          </w:p>
          <w:p w:rsidR="00401F8B" w:rsidRPr="00723584" w:rsidRDefault="00782634" w:rsidP="00782634">
            <w:pPr>
              <w:spacing w:after="120"/>
              <w:jc w:val="both"/>
              <w:rPr>
                <w:rFonts w:ascii="ITC Avant Garde" w:hAnsi="ITC Avant Garde"/>
                <w:sz w:val="18"/>
                <w:szCs w:val="18"/>
              </w:rPr>
            </w:pPr>
            <w:r w:rsidRPr="00723584">
              <w:rPr>
                <w:rFonts w:ascii="ITC Avant Garde" w:hAnsi="ITC Avant Garde" w:cs="Arial"/>
                <w:b/>
                <w:sz w:val="18"/>
                <w:szCs w:val="18"/>
              </w:rPr>
              <w:t>Justificación jurídica:</w:t>
            </w:r>
            <w:r w:rsidRPr="00723584">
              <w:rPr>
                <w:rFonts w:ascii="ITC Avant Garde" w:hAnsi="ITC Avant Garde"/>
                <w:b/>
                <w:sz w:val="18"/>
                <w:szCs w:val="18"/>
              </w:rPr>
              <w:t xml:space="preserve"> </w:t>
            </w:r>
            <w:r w:rsidR="00401F8B" w:rsidRPr="00723584">
              <w:rPr>
                <w:rFonts w:ascii="ITC Avant Garde" w:hAnsi="ITC Avant Garde"/>
                <w:sz w:val="18"/>
                <w:szCs w:val="18"/>
              </w:rPr>
              <w:t>es un requisito previsto en el artículo 111 de la LFCE.</w:t>
            </w:r>
          </w:p>
          <w:p w:rsidR="00782634" w:rsidRPr="00723584" w:rsidRDefault="00782634" w:rsidP="00782634">
            <w:pPr>
              <w:autoSpaceDE w:val="0"/>
              <w:autoSpaceDN w:val="0"/>
              <w:adjustRightInd w:val="0"/>
              <w:spacing w:after="120"/>
              <w:jc w:val="both"/>
              <w:rPr>
                <w:rFonts w:ascii="ITC Avant Garde" w:hAnsi="ITC Avant Garde" w:cs="Arial"/>
                <w:sz w:val="18"/>
                <w:szCs w:val="18"/>
              </w:rPr>
            </w:pPr>
            <w:r w:rsidRPr="00723584">
              <w:rPr>
                <w:rFonts w:ascii="ITC Avant Garde" w:hAnsi="ITC Avant Garde" w:cs="Arial"/>
                <w:sz w:val="18"/>
                <w:szCs w:val="18"/>
              </w:rPr>
              <w:t>j) La previsión del plazo de cinco días hábiles para desahogar la prevención por las omisiones a los requisitos previstos en el artículo 100 de la LFCE (artículo 124-B, fracción III, segundo párrafo del Proyecto).</w:t>
            </w:r>
          </w:p>
          <w:p w:rsidR="00401F8B" w:rsidRPr="00723584" w:rsidRDefault="00782634" w:rsidP="00782634">
            <w:pPr>
              <w:spacing w:after="120"/>
              <w:jc w:val="both"/>
              <w:rPr>
                <w:rFonts w:ascii="ITC Avant Garde" w:hAnsi="ITC Avant Garde"/>
                <w:sz w:val="18"/>
                <w:szCs w:val="18"/>
              </w:rPr>
            </w:pPr>
            <w:r w:rsidRPr="00723584">
              <w:rPr>
                <w:rFonts w:ascii="ITC Avant Garde" w:hAnsi="ITC Avant Garde" w:cs="Arial"/>
                <w:b/>
                <w:sz w:val="18"/>
                <w:szCs w:val="18"/>
              </w:rPr>
              <w:t>Justificación jurídica:</w:t>
            </w:r>
            <w:r w:rsidRPr="00723584">
              <w:rPr>
                <w:rFonts w:ascii="ITC Avant Garde" w:hAnsi="ITC Avant Garde"/>
                <w:b/>
                <w:sz w:val="18"/>
                <w:szCs w:val="18"/>
              </w:rPr>
              <w:t xml:space="preserve"> </w:t>
            </w:r>
            <w:r w:rsidR="00401F8B" w:rsidRPr="00723584">
              <w:rPr>
                <w:rFonts w:ascii="ITC Avant Garde" w:hAnsi="ITC Avant Garde"/>
                <w:sz w:val="18"/>
                <w:szCs w:val="18"/>
              </w:rPr>
              <w:t>el plazo está previsto en el artículo 101 de la LFCE.</w:t>
            </w:r>
          </w:p>
          <w:p w:rsidR="00782634" w:rsidRPr="00723584" w:rsidRDefault="00A46A1F" w:rsidP="00782634">
            <w:pPr>
              <w:autoSpaceDE w:val="0"/>
              <w:autoSpaceDN w:val="0"/>
              <w:adjustRightInd w:val="0"/>
              <w:spacing w:after="120"/>
              <w:jc w:val="both"/>
              <w:rPr>
                <w:rFonts w:ascii="ITC Avant Garde" w:hAnsi="ITC Avant Garde" w:cs="Arial"/>
                <w:sz w:val="18"/>
                <w:szCs w:val="18"/>
              </w:rPr>
            </w:pPr>
            <w:r>
              <w:rPr>
                <w:rFonts w:ascii="ITC Avant Garde" w:hAnsi="ITC Avant Garde" w:cs="Arial"/>
                <w:sz w:val="18"/>
                <w:szCs w:val="18"/>
              </w:rPr>
              <w:lastRenderedPageBreak/>
              <w:t>k</w:t>
            </w:r>
            <w:r w:rsidR="00782634" w:rsidRPr="00723584">
              <w:rPr>
                <w:rFonts w:ascii="ITC Avant Garde" w:hAnsi="ITC Avant Garde" w:cs="Arial"/>
                <w:sz w:val="18"/>
                <w:szCs w:val="18"/>
              </w:rPr>
              <w:t>) La obligación por parte del solicitante de presentar un escrito a la Al, mediante el cual acepte de conformidad y de manera expresa la resolución por la que el Pleno le otorgue el beneficio de dispensa o reducción del importe de multas, en un plazo de quince días hábiles, contados a partir de la fecha en que le sea notificada la resolución. Dicho escrito, debe contener la manifestación del solicitante en el sentido de que conoce las medidas impuestas y entiende sus alcances legales y económicos, así como su compromiso de llevarlas a cabo (artículo 124-F, primer y segundo párrafos del Proyecto).</w:t>
            </w:r>
          </w:p>
          <w:p w:rsidR="00401F8B" w:rsidRPr="00723584" w:rsidRDefault="00782634" w:rsidP="00782634">
            <w:pPr>
              <w:spacing w:after="120"/>
              <w:jc w:val="both"/>
              <w:rPr>
                <w:rFonts w:ascii="ITC Avant Garde" w:hAnsi="ITC Avant Garde"/>
                <w:b/>
                <w:i/>
                <w:sz w:val="18"/>
                <w:szCs w:val="18"/>
              </w:rPr>
            </w:pPr>
            <w:r w:rsidRPr="00723584">
              <w:rPr>
                <w:rFonts w:ascii="ITC Avant Garde" w:hAnsi="ITC Avant Garde" w:cs="Arial"/>
                <w:b/>
                <w:sz w:val="18"/>
                <w:szCs w:val="18"/>
              </w:rPr>
              <w:t>Justificación jurídica:</w:t>
            </w:r>
            <w:r w:rsidRPr="00723584">
              <w:rPr>
                <w:rFonts w:ascii="ITC Avant Garde" w:hAnsi="ITC Avant Garde"/>
                <w:b/>
                <w:sz w:val="18"/>
                <w:szCs w:val="18"/>
              </w:rPr>
              <w:t xml:space="preserve"> </w:t>
            </w:r>
            <w:r w:rsidR="00401F8B" w:rsidRPr="00723584">
              <w:rPr>
                <w:rFonts w:ascii="ITC Avant Garde" w:hAnsi="ITC Avant Garde"/>
                <w:sz w:val="18"/>
                <w:szCs w:val="18"/>
              </w:rPr>
              <w:t>es un requisito previsto en el artículo 102, párrafo segundo, de la LFCE.</w:t>
            </w:r>
          </w:p>
        </w:tc>
      </w:tr>
    </w:tbl>
    <w:p w:rsidR="00E84534" w:rsidRPr="008329D2" w:rsidRDefault="00E8453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5335CF" w:rsidRPr="008329D2" w:rsidTr="00AD4689">
        <w:trPr>
          <w:trHeight w:val="1793"/>
        </w:trPr>
        <w:tc>
          <w:tcPr>
            <w:tcW w:w="8828" w:type="dxa"/>
          </w:tcPr>
          <w:p w:rsidR="005335CF" w:rsidRPr="008329D2" w:rsidRDefault="00376614" w:rsidP="00225DA6">
            <w:pPr>
              <w:jc w:val="both"/>
              <w:rPr>
                <w:rFonts w:ascii="ITC Avant Garde" w:hAnsi="ITC Avant Garde"/>
                <w:b/>
                <w:sz w:val="18"/>
                <w:szCs w:val="18"/>
              </w:rPr>
            </w:pPr>
            <w:r w:rsidRPr="008329D2">
              <w:rPr>
                <w:rFonts w:ascii="ITC Avant Garde" w:hAnsi="ITC Avant Garde"/>
                <w:b/>
                <w:sz w:val="18"/>
                <w:szCs w:val="18"/>
              </w:rPr>
              <w:t>11</w:t>
            </w:r>
            <w:r w:rsidR="005335CF" w:rsidRPr="008329D2">
              <w:rPr>
                <w:rFonts w:ascii="ITC Avant Garde" w:hAnsi="ITC Avant Garde"/>
                <w:b/>
                <w:sz w:val="18"/>
                <w:szCs w:val="18"/>
              </w:rPr>
              <w:t xml:space="preserve">.- Señale y describa si la propuesta de regulación </w:t>
            </w:r>
            <w:r w:rsidR="00427F29" w:rsidRPr="008329D2">
              <w:rPr>
                <w:rFonts w:ascii="ITC Avant Garde" w:hAnsi="ITC Avant Garde"/>
                <w:b/>
                <w:sz w:val="18"/>
                <w:szCs w:val="18"/>
              </w:rPr>
              <w:t xml:space="preserve">incidirá </w:t>
            </w:r>
            <w:r w:rsidR="005335CF" w:rsidRPr="008329D2">
              <w:rPr>
                <w:rFonts w:ascii="ITC Avant Garde" w:hAnsi="ITC Avant Garde"/>
                <w:b/>
                <w:sz w:val="18"/>
                <w:szCs w:val="18"/>
              </w:rPr>
              <w:t>en el comercio nacional e internacional.</w:t>
            </w:r>
          </w:p>
          <w:p w:rsidR="005335CF" w:rsidRPr="008329D2" w:rsidRDefault="005335CF" w:rsidP="00225DA6">
            <w:pPr>
              <w:jc w:val="both"/>
              <w:rPr>
                <w:rFonts w:ascii="ITC Avant Garde" w:hAnsi="ITC Avant Garde"/>
                <w:i/>
                <w:sz w:val="18"/>
                <w:szCs w:val="18"/>
              </w:rPr>
            </w:pPr>
            <w:r w:rsidRPr="008329D2">
              <w:rPr>
                <w:rFonts w:ascii="ITC Avant Garde" w:hAnsi="ITC Avant Garde"/>
                <w:i/>
                <w:sz w:val="18"/>
                <w:szCs w:val="18"/>
              </w:rPr>
              <w:t xml:space="preserve">Seleccione todas las que resulten aplicables y agregue </w:t>
            </w:r>
            <w:r w:rsidR="00BA6819" w:rsidRPr="008329D2">
              <w:rPr>
                <w:rFonts w:ascii="ITC Avant Garde" w:hAnsi="ITC Avant Garde"/>
                <w:i/>
                <w:sz w:val="18"/>
                <w:szCs w:val="18"/>
              </w:rPr>
              <w:t>las filas</w:t>
            </w:r>
            <w:r w:rsidRPr="008329D2">
              <w:rPr>
                <w:rFonts w:ascii="ITC Avant Garde" w:hAnsi="ITC Avant Garde"/>
                <w:i/>
                <w:sz w:val="18"/>
                <w:szCs w:val="18"/>
              </w:rPr>
              <w:t xml:space="preserve"> </w:t>
            </w:r>
            <w:r w:rsidR="001576FA" w:rsidRPr="008329D2">
              <w:rPr>
                <w:rFonts w:ascii="ITC Avant Garde" w:hAnsi="ITC Avant Garde"/>
                <w:i/>
                <w:sz w:val="18"/>
                <w:szCs w:val="18"/>
              </w:rPr>
              <w:t>que considere</w:t>
            </w:r>
            <w:r w:rsidRPr="008329D2">
              <w:rPr>
                <w:rFonts w:ascii="ITC Avant Garde" w:hAnsi="ITC Avant Garde"/>
                <w:i/>
                <w:sz w:val="18"/>
                <w:szCs w:val="18"/>
              </w:rPr>
              <w:t xml:space="preserve"> necesari</w:t>
            </w:r>
            <w:r w:rsidR="00BA6819" w:rsidRPr="008329D2">
              <w:rPr>
                <w:rFonts w:ascii="ITC Avant Garde" w:hAnsi="ITC Avant Garde"/>
                <w:i/>
                <w:sz w:val="18"/>
                <w:szCs w:val="18"/>
              </w:rPr>
              <w:t>a</w:t>
            </w:r>
            <w:r w:rsidRPr="008329D2">
              <w:rPr>
                <w:rFonts w:ascii="ITC Avant Garde" w:hAnsi="ITC Avant Garde"/>
                <w:i/>
                <w:sz w:val="18"/>
                <w:szCs w:val="18"/>
              </w:rPr>
              <w:t>s</w:t>
            </w:r>
            <w:r w:rsidR="00DD4D9A" w:rsidRPr="008329D2">
              <w:rPr>
                <w:rFonts w:ascii="ITC Avant Garde" w:hAnsi="ITC Avant Garde"/>
                <w:i/>
                <w:sz w:val="18"/>
                <w:szCs w:val="18"/>
              </w:rPr>
              <w:t>.</w:t>
            </w:r>
            <w:r w:rsidR="00B14F33" w:rsidRPr="008329D2">
              <w:rPr>
                <w:rFonts w:ascii="ITC Avant Garde" w:hAnsi="ITC Avant Garde"/>
                <w:i/>
                <w:sz w:val="18"/>
                <w:szCs w:val="18"/>
              </w:rPr>
              <w:t xml:space="preserve"> </w:t>
            </w:r>
          </w:p>
          <w:p w:rsidR="005335CF" w:rsidRPr="008329D2" w:rsidRDefault="005335CF"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2150"/>
              <w:gridCol w:w="6452"/>
            </w:tblGrid>
            <w:tr w:rsidR="005335CF" w:rsidRPr="008329D2" w:rsidTr="00023BBB">
              <w:trPr>
                <w:jc w:val="center"/>
              </w:trPr>
              <w:tc>
                <w:tcPr>
                  <w:tcW w:w="2150" w:type="dxa"/>
                  <w:tcBorders>
                    <w:bottom w:val="single" w:sz="4" w:space="0" w:color="auto"/>
                  </w:tcBorders>
                  <w:shd w:val="clear" w:color="auto" w:fill="A8D08D" w:themeFill="accent6" w:themeFillTint="99"/>
                </w:tcPr>
                <w:p w:rsidR="005335CF" w:rsidRPr="008329D2" w:rsidRDefault="005335CF" w:rsidP="00225DA6">
                  <w:pPr>
                    <w:jc w:val="center"/>
                    <w:rPr>
                      <w:rFonts w:ascii="ITC Avant Garde" w:hAnsi="ITC Avant Garde"/>
                      <w:b/>
                      <w:sz w:val="18"/>
                      <w:szCs w:val="18"/>
                    </w:rPr>
                  </w:pPr>
                  <w:r w:rsidRPr="008329D2">
                    <w:rPr>
                      <w:rFonts w:ascii="ITC Avant Garde" w:hAnsi="ITC Avant Garde"/>
                      <w:b/>
                      <w:sz w:val="18"/>
                      <w:szCs w:val="18"/>
                    </w:rPr>
                    <w:t xml:space="preserve">Tipo </w:t>
                  </w:r>
                </w:p>
              </w:tc>
              <w:tc>
                <w:tcPr>
                  <w:tcW w:w="6452" w:type="dxa"/>
                  <w:shd w:val="clear" w:color="auto" w:fill="A8D08D" w:themeFill="accent6" w:themeFillTint="99"/>
                </w:tcPr>
                <w:p w:rsidR="005335CF" w:rsidRPr="008329D2" w:rsidRDefault="005335CF" w:rsidP="00225DA6">
                  <w:pPr>
                    <w:jc w:val="center"/>
                    <w:rPr>
                      <w:rFonts w:ascii="ITC Avant Garde" w:hAnsi="ITC Avant Garde"/>
                      <w:b/>
                      <w:sz w:val="18"/>
                      <w:szCs w:val="18"/>
                    </w:rPr>
                  </w:pPr>
                  <w:r w:rsidRPr="008329D2">
                    <w:rPr>
                      <w:rFonts w:ascii="ITC Avant Garde" w:hAnsi="ITC Avant Garde"/>
                      <w:b/>
                      <w:sz w:val="18"/>
                      <w:szCs w:val="18"/>
                    </w:rPr>
                    <w:t>Descripción de las posibles incidencias</w:t>
                  </w:r>
                </w:p>
              </w:tc>
            </w:tr>
            <w:tr w:rsidR="005335CF" w:rsidRPr="008329D2" w:rsidTr="00023BBB">
              <w:trPr>
                <w:jc w:val="center"/>
              </w:trPr>
              <w:sdt>
                <w:sdtPr>
                  <w:rPr>
                    <w:rFonts w:ascii="ITC Avant Garde" w:hAnsi="ITC Avant Garde"/>
                    <w:sz w:val="18"/>
                    <w:szCs w:val="18"/>
                  </w:rPr>
                  <w:alias w:val="Tipo"/>
                  <w:tag w:val="TIpo"/>
                  <w:id w:val="848215932"/>
                  <w:placeholder>
                    <w:docPart w:val="661F161E88E749F7B55B0079234FB7B1"/>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EndPr/>
                <w:sdtContent>
                  <w:tc>
                    <w:tcPr>
                      <w:tcW w:w="2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335CF" w:rsidRPr="008329D2" w:rsidRDefault="008C313F" w:rsidP="00225DA6">
                      <w:pPr>
                        <w:rPr>
                          <w:rFonts w:ascii="ITC Avant Garde" w:hAnsi="ITC Avant Garde"/>
                          <w:sz w:val="18"/>
                          <w:szCs w:val="18"/>
                        </w:rPr>
                      </w:pPr>
                      <w:r w:rsidRPr="008329D2">
                        <w:rPr>
                          <w:rFonts w:ascii="ITC Avant Garde" w:hAnsi="ITC Avant Garde"/>
                          <w:sz w:val="18"/>
                          <w:szCs w:val="18"/>
                        </w:rPr>
                        <w:t>Comercio nacional</w:t>
                      </w:r>
                    </w:p>
                  </w:tc>
                </w:sdtContent>
              </w:sdt>
              <w:tc>
                <w:tcPr>
                  <w:tcW w:w="6452" w:type="dxa"/>
                  <w:tcBorders>
                    <w:left w:val="single" w:sz="4" w:space="0" w:color="auto"/>
                  </w:tcBorders>
                  <w:shd w:val="clear" w:color="auto" w:fill="FFFFFF" w:themeFill="background1"/>
                </w:tcPr>
                <w:p w:rsidR="005335CF" w:rsidRPr="008329D2" w:rsidRDefault="008C313F" w:rsidP="004D449E">
                  <w:pPr>
                    <w:pStyle w:val="Sinespaciado"/>
                    <w:jc w:val="both"/>
                    <w:rPr>
                      <w:rFonts w:ascii="ITC Avant Garde" w:hAnsi="ITC Avant Garde"/>
                      <w:sz w:val="18"/>
                    </w:rPr>
                  </w:pPr>
                  <w:r w:rsidRPr="008329D2">
                    <w:rPr>
                      <w:rFonts w:ascii="ITC Avant Garde" w:hAnsi="ITC Avant Garde"/>
                      <w:sz w:val="18"/>
                    </w:rPr>
                    <w:t>Tiene como finalidad suspender, suprimir o corregir la práctica o concentración correspondiente, a fin de restaurar el proceso de libre concurrencia y competencia económica en los sectores de tel</w:t>
                  </w:r>
                  <w:r w:rsidR="008A1B8C" w:rsidRPr="008329D2">
                    <w:rPr>
                      <w:rFonts w:ascii="ITC Avant Garde" w:hAnsi="ITC Avant Garde"/>
                      <w:sz w:val="18"/>
                    </w:rPr>
                    <w:t xml:space="preserve">ecomunicaciones y radiodifusión, </w:t>
                  </w:r>
                  <w:r w:rsidR="008A1B8C" w:rsidRPr="008329D2">
                    <w:rPr>
                      <w:rFonts w:ascii="ITC Avant Garde" w:hAnsi="ITC Avant Garde"/>
                      <w:sz w:val="18"/>
                      <w:szCs w:val="18"/>
                    </w:rPr>
                    <w:t>a efecto de brindar más y mejores servicios de telecomunicaciones y radiodifusión en calidad, cantidad y precios.</w:t>
                  </w:r>
                </w:p>
              </w:tc>
            </w:tr>
          </w:tbl>
          <w:p w:rsidR="002025CB" w:rsidRPr="008329D2" w:rsidRDefault="002025CB" w:rsidP="00225DA6">
            <w:pPr>
              <w:jc w:val="both"/>
              <w:rPr>
                <w:rFonts w:ascii="ITC Avant Garde" w:hAnsi="ITC Avant Garde"/>
                <w:sz w:val="18"/>
                <w:szCs w:val="18"/>
                <w:highlight w:val="yellow"/>
              </w:rPr>
            </w:pPr>
          </w:p>
        </w:tc>
      </w:tr>
    </w:tbl>
    <w:p w:rsidR="003A3E18" w:rsidRPr="008329D2" w:rsidRDefault="003A3E18"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8329D2" w:rsidRPr="008329D2" w:rsidTr="00CD452F">
        <w:trPr>
          <w:trHeight w:val="2638"/>
        </w:trPr>
        <w:tc>
          <w:tcPr>
            <w:tcW w:w="8828" w:type="dxa"/>
          </w:tcPr>
          <w:p w:rsidR="00A35A74" w:rsidRPr="008329D2" w:rsidRDefault="00A35A74" w:rsidP="00A35A74">
            <w:pPr>
              <w:jc w:val="both"/>
              <w:rPr>
                <w:rFonts w:ascii="ITC Avant Garde" w:hAnsi="ITC Avant Garde"/>
                <w:b/>
                <w:sz w:val="18"/>
                <w:szCs w:val="18"/>
              </w:rPr>
            </w:pPr>
            <w:r w:rsidRPr="008329D2">
              <w:rPr>
                <w:rFonts w:ascii="ITC Avant Garde" w:hAnsi="ITC Avant Garde"/>
                <w:b/>
                <w:sz w:val="18"/>
                <w:szCs w:val="18"/>
              </w:rPr>
              <w:t>1</w:t>
            </w:r>
            <w:r w:rsidR="00376614" w:rsidRPr="008329D2">
              <w:rPr>
                <w:rFonts w:ascii="ITC Avant Garde" w:hAnsi="ITC Avant Garde"/>
                <w:b/>
                <w:sz w:val="18"/>
                <w:szCs w:val="18"/>
              </w:rPr>
              <w:t>2</w:t>
            </w:r>
            <w:r w:rsidRPr="008329D2">
              <w:rPr>
                <w:rFonts w:ascii="ITC Avant Garde" w:hAnsi="ITC Avant Garde"/>
                <w:b/>
                <w:sz w:val="18"/>
                <w:szCs w:val="18"/>
              </w:rPr>
              <w:t>. Indique si la propuesta de regulación reforzará algún derecho de los consumidores, usuarios, audiencias, población indígena, grupos vulnerables y/o industria de</w:t>
            </w:r>
            <w:r w:rsidR="00BC3F68" w:rsidRPr="008329D2">
              <w:rPr>
                <w:rFonts w:ascii="ITC Avant Garde" w:hAnsi="ITC Avant Garde"/>
                <w:b/>
                <w:sz w:val="18"/>
                <w:szCs w:val="18"/>
              </w:rPr>
              <w:t xml:space="preserve"> </w:t>
            </w:r>
            <w:r w:rsidRPr="008329D2">
              <w:rPr>
                <w:rFonts w:ascii="ITC Avant Garde" w:hAnsi="ITC Avant Garde"/>
                <w:b/>
                <w:sz w:val="18"/>
                <w:szCs w:val="18"/>
              </w:rPr>
              <w:t>l</w:t>
            </w:r>
            <w:r w:rsidR="00BC3F68" w:rsidRPr="008329D2">
              <w:rPr>
                <w:rFonts w:ascii="ITC Avant Garde" w:hAnsi="ITC Avant Garde"/>
                <w:b/>
                <w:sz w:val="18"/>
                <w:szCs w:val="18"/>
              </w:rPr>
              <w:t>os</w:t>
            </w:r>
            <w:r w:rsidRPr="008329D2">
              <w:rPr>
                <w:rFonts w:ascii="ITC Avant Garde" w:hAnsi="ITC Avant Garde"/>
                <w:b/>
                <w:sz w:val="18"/>
                <w:szCs w:val="18"/>
              </w:rPr>
              <w:t xml:space="preserve"> sector</w:t>
            </w:r>
            <w:r w:rsidR="00BC3F68" w:rsidRPr="008329D2">
              <w:rPr>
                <w:rFonts w:ascii="ITC Avant Garde" w:hAnsi="ITC Avant Garde"/>
                <w:b/>
                <w:sz w:val="18"/>
                <w:szCs w:val="18"/>
              </w:rPr>
              <w:t>es</w:t>
            </w:r>
            <w:r w:rsidRPr="008329D2">
              <w:rPr>
                <w:rFonts w:ascii="ITC Avant Garde" w:hAnsi="ITC Avant Garde"/>
                <w:b/>
                <w:sz w:val="18"/>
                <w:szCs w:val="18"/>
              </w:rPr>
              <w:t xml:space="preserve"> de telecomunicaciones y radiodifusión.</w:t>
            </w:r>
          </w:p>
          <w:p w:rsidR="00A35A74" w:rsidRPr="008329D2" w:rsidRDefault="00A35A74" w:rsidP="00E21B49">
            <w:pPr>
              <w:jc w:val="both"/>
              <w:rPr>
                <w:rFonts w:ascii="ITC Avant Garde" w:hAnsi="ITC Avant Garde"/>
                <w:sz w:val="18"/>
                <w:szCs w:val="18"/>
              </w:rPr>
            </w:pPr>
          </w:p>
          <w:p w:rsidR="000D6EFD" w:rsidRPr="008329D2" w:rsidRDefault="0066129A" w:rsidP="004D449E">
            <w:pPr>
              <w:jc w:val="both"/>
              <w:rPr>
                <w:rFonts w:ascii="ITC Avant Garde" w:hAnsi="ITC Avant Garde"/>
                <w:sz w:val="18"/>
                <w:szCs w:val="18"/>
              </w:rPr>
            </w:pPr>
            <w:r w:rsidRPr="008329D2">
              <w:rPr>
                <w:rFonts w:ascii="ITC Avant Garde" w:hAnsi="ITC Avant Garde"/>
                <w:sz w:val="18"/>
                <w:szCs w:val="18"/>
              </w:rPr>
              <w:t>El procedimiento, en términos del artículo 100, fracción I, de la Ley Federal de Competencia Económica tiene como finalidad suspender, suprimir o corregir la práctica o concentración correspondiente, a fin de restaurar el proceso de libre concurrencia y competencia económica</w:t>
            </w:r>
            <w:r w:rsidR="008C313F" w:rsidRPr="008329D2">
              <w:rPr>
                <w:rFonts w:ascii="ITC Avant Garde" w:hAnsi="ITC Avant Garde"/>
                <w:sz w:val="18"/>
                <w:szCs w:val="18"/>
              </w:rPr>
              <w:t xml:space="preserve"> en los sectores de telecomunicaciones y radiodifusión, el cual es de orden público e interés social en beneficio de usuarios y consumidores, así como de agentes económicos que participan de forma directa</w:t>
            </w:r>
            <w:r w:rsidR="0099182E" w:rsidRPr="008329D2">
              <w:rPr>
                <w:rFonts w:ascii="ITC Avant Garde" w:hAnsi="ITC Avant Garde"/>
                <w:sz w:val="18"/>
                <w:szCs w:val="18"/>
              </w:rPr>
              <w:t xml:space="preserve"> o indirecta en dicho sectores, a efecto de brindar más y mejores servicios de telecomunicaciones y radiodifusión en calidad, cantidad y precios.</w:t>
            </w:r>
          </w:p>
        </w:tc>
      </w:tr>
    </w:tbl>
    <w:p w:rsidR="008933E4" w:rsidRPr="008329D2" w:rsidRDefault="008933E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D500A9" w:rsidRPr="008329D2" w:rsidTr="00D500A9">
        <w:tc>
          <w:tcPr>
            <w:tcW w:w="8828" w:type="dxa"/>
          </w:tcPr>
          <w:p w:rsidR="00D500A9" w:rsidRPr="00723584" w:rsidRDefault="00D500A9" w:rsidP="00225DA6">
            <w:pPr>
              <w:jc w:val="both"/>
              <w:rPr>
                <w:rFonts w:ascii="ITC Avant Garde" w:hAnsi="ITC Avant Garde"/>
                <w:b/>
                <w:sz w:val="18"/>
                <w:szCs w:val="18"/>
              </w:rPr>
            </w:pPr>
            <w:r w:rsidRPr="00723584">
              <w:rPr>
                <w:rFonts w:ascii="ITC Avant Garde" w:hAnsi="ITC Avant Garde"/>
                <w:b/>
                <w:sz w:val="18"/>
                <w:szCs w:val="18"/>
              </w:rPr>
              <w:t>1</w:t>
            </w:r>
            <w:r w:rsidR="00376614" w:rsidRPr="00723584">
              <w:rPr>
                <w:rFonts w:ascii="ITC Avant Garde" w:hAnsi="ITC Avant Garde"/>
                <w:b/>
                <w:sz w:val="18"/>
                <w:szCs w:val="18"/>
              </w:rPr>
              <w:t>3</w:t>
            </w:r>
            <w:r w:rsidRPr="00723584">
              <w:rPr>
                <w:rFonts w:ascii="ITC Avant Garde" w:hAnsi="ITC Avant Garde"/>
                <w:b/>
                <w:sz w:val="18"/>
                <w:szCs w:val="18"/>
              </w:rPr>
              <w:t>.- Indique, por grupo de población, los costos</w:t>
            </w:r>
            <w:r w:rsidR="00503ECB" w:rsidRPr="00723584">
              <w:rPr>
                <w:rStyle w:val="Refdenotaalpie"/>
                <w:rFonts w:ascii="ITC Avant Garde" w:hAnsi="ITC Avant Garde"/>
                <w:b/>
                <w:sz w:val="18"/>
                <w:szCs w:val="18"/>
              </w:rPr>
              <w:footnoteReference w:id="4"/>
            </w:r>
            <w:r w:rsidRPr="00723584">
              <w:rPr>
                <w:rFonts w:ascii="ITC Avant Garde" w:hAnsi="ITC Avant Garde"/>
                <w:b/>
                <w:sz w:val="18"/>
                <w:szCs w:val="18"/>
              </w:rPr>
              <w:t xml:space="preserve"> y los beneficios más significativos derivados de la propuesta de regulación. </w:t>
            </w:r>
          </w:p>
          <w:p w:rsidR="00D500A9" w:rsidRPr="00723584" w:rsidRDefault="00D500A9" w:rsidP="00225DA6">
            <w:pPr>
              <w:jc w:val="both"/>
              <w:rPr>
                <w:rFonts w:ascii="ITC Avant Garde" w:hAnsi="ITC Avant Garde"/>
                <w:i/>
                <w:sz w:val="18"/>
                <w:szCs w:val="18"/>
              </w:rPr>
            </w:pPr>
            <w:r w:rsidRPr="00723584">
              <w:rPr>
                <w:rFonts w:ascii="ITC Avant Garde" w:hAnsi="ITC Avant Garde"/>
                <w:i/>
                <w:sz w:val="18"/>
                <w:szCs w:val="18"/>
              </w:rPr>
              <w:t xml:space="preserve">Para la estimación cuantitativa, asigne un valor en pesos a las ganancias y pérdidas generadas con la regulación propuesta, especificando </w:t>
            </w:r>
            <w:r w:rsidR="00CE5C9B" w:rsidRPr="00723584">
              <w:rPr>
                <w:rFonts w:ascii="ITC Avant Garde" w:hAnsi="ITC Avant Garde"/>
                <w:i/>
                <w:sz w:val="18"/>
                <w:szCs w:val="18"/>
              </w:rPr>
              <w:t xml:space="preserve">lo conducente </w:t>
            </w:r>
            <w:r w:rsidRPr="00723584">
              <w:rPr>
                <w:rFonts w:ascii="ITC Avant Garde" w:hAnsi="ITC Avant Garde"/>
                <w:i/>
                <w:sz w:val="18"/>
                <w:szCs w:val="18"/>
              </w:rPr>
              <w:t xml:space="preserve">para cada tipo de población afectada. Si su argumentación es no cuantificable, indique las imposiciones o las eficiencias generadas con la regulación propuesta. </w:t>
            </w:r>
            <w:r w:rsidR="000B1D99" w:rsidRPr="00723584">
              <w:rPr>
                <w:rFonts w:ascii="ITC Avant Garde" w:hAnsi="ITC Avant Garde"/>
                <w:i/>
                <w:sz w:val="18"/>
                <w:szCs w:val="18"/>
              </w:rPr>
              <w:t>A</w:t>
            </w:r>
            <w:r w:rsidR="00A35A74" w:rsidRPr="00723584">
              <w:rPr>
                <w:rFonts w:ascii="ITC Avant Garde" w:hAnsi="ITC Avant Garde"/>
                <w:i/>
                <w:sz w:val="18"/>
                <w:szCs w:val="18"/>
              </w:rPr>
              <w:t>greg</w:t>
            </w:r>
            <w:r w:rsidR="000B1D99" w:rsidRPr="00723584">
              <w:rPr>
                <w:rFonts w:ascii="ITC Avant Garde" w:hAnsi="ITC Avant Garde"/>
                <w:i/>
                <w:sz w:val="18"/>
                <w:szCs w:val="18"/>
              </w:rPr>
              <w:t>ue</w:t>
            </w:r>
            <w:r w:rsidR="00A35A74" w:rsidRPr="00723584">
              <w:rPr>
                <w:rFonts w:ascii="ITC Avant Garde" w:hAnsi="ITC Avant Garde"/>
                <w:i/>
                <w:sz w:val="18"/>
                <w:szCs w:val="18"/>
              </w:rPr>
              <w:t xml:space="preserve"> las filas que considere </w:t>
            </w:r>
            <w:r w:rsidR="000B1D99" w:rsidRPr="00723584">
              <w:rPr>
                <w:rFonts w:ascii="ITC Avant Garde" w:hAnsi="ITC Avant Garde"/>
                <w:i/>
                <w:sz w:val="18"/>
                <w:szCs w:val="18"/>
              </w:rPr>
              <w:t>necesarias</w:t>
            </w:r>
            <w:r w:rsidR="00A35A74" w:rsidRPr="00723584">
              <w:rPr>
                <w:rFonts w:ascii="ITC Avant Garde" w:hAnsi="ITC Avant Garde"/>
                <w:i/>
                <w:sz w:val="18"/>
                <w:szCs w:val="18"/>
              </w:rPr>
              <w:t>.</w:t>
            </w:r>
          </w:p>
          <w:p w:rsidR="008C313F" w:rsidRPr="00723584" w:rsidRDefault="008C313F" w:rsidP="00225DA6">
            <w:pPr>
              <w:jc w:val="both"/>
              <w:rPr>
                <w:rFonts w:ascii="ITC Avant Garde" w:hAnsi="ITC Avant Garde"/>
                <w:sz w:val="18"/>
                <w:szCs w:val="18"/>
              </w:rPr>
            </w:pPr>
          </w:p>
          <w:p w:rsidR="00F557A3" w:rsidRPr="00723584" w:rsidRDefault="00F557A3" w:rsidP="00F557A3">
            <w:pPr>
              <w:spacing w:after="120"/>
              <w:jc w:val="both"/>
              <w:rPr>
                <w:rFonts w:ascii="ITC Avant Garde" w:hAnsi="ITC Avant Garde"/>
                <w:sz w:val="18"/>
                <w:szCs w:val="18"/>
              </w:rPr>
            </w:pPr>
            <w:r w:rsidRPr="00723584">
              <w:rPr>
                <w:rFonts w:ascii="ITC Avant Garde" w:hAnsi="ITC Avant Garde"/>
                <w:sz w:val="18"/>
                <w:szCs w:val="18"/>
              </w:rPr>
              <w:lastRenderedPageBreak/>
              <w:t>La entrada en vigor de la propuesta de regulación por sí misma no crea costos ni beneficios, sino hasta el momento en que un agente económico desea acogerse al beneficio</w:t>
            </w:r>
            <w:r w:rsidR="00782634" w:rsidRPr="00723584">
              <w:rPr>
                <w:rFonts w:ascii="ITC Avant Garde" w:hAnsi="ITC Avant Garde"/>
                <w:sz w:val="18"/>
                <w:szCs w:val="18"/>
              </w:rPr>
              <w:t xml:space="preserve"> de mérito, el cual ya está</w:t>
            </w:r>
            <w:r w:rsidRPr="00723584">
              <w:rPr>
                <w:rFonts w:ascii="ITC Avant Garde" w:hAnsi="ITC Avant Garde"/>
                <w:sz w:val="18"/>
                <w:szCs w:val="18"/>
              </w:rPr>
              <w:t xml:space="preserve"> previsto en el artículo 100 de la Ley Federal de Competencia Económica.</w:t>
            </w:r>
          </w:p>
          <w:p w:rsidR="00F557A3" w:rsidRPr="00723584" w:rsidRDefault="00F557A3" w:rsidP="00F557A3">
            <w:pPr>
              <w:spacing w:after="120"/>
              <w:jc w:val="both"/>
              <w:rPr>
                <w:rFonts w:ascii="ITC Avant Garde" w:hAnsi="ITC Avant Garde"/>
                <w:sz w:val="18"/>
                <w:szCs w:val="18"/>
              </w:rPr>
            </w:pPr>
            <w:r w:rsidRPr="00723584">
              <w:rPr>
                <w:rFonts w:ascii="ITC Avant Garde" w:hAnsi="ITC Avant Garde"/>
                <w:sz w:val="18"/>
                <w:szCs w:val="18"/>
              </w:rPr>
              <w:t>El principal beneficio es terminar de forma anticipada investigaciones de prácticas monopólicas relativas y concentraciones ilícitas en los sectores de telecomunicaciones y radiodifusi</w:t>
            </w:r>
            <w:r w:rsidR="0051730F" w:rsidRPr="00723584">
              <w:rPr>
                <w:rFonts w:ascii="ITC Avant Garde" w:hAnsi="ITC Avant Garde"/>
                <w:sz w:val="18"/>
                <w:szCs w:val="18"/>
              </w:rPr>
              <w:t xml:space="preserve">ón, en favor del proceso de competencia y libre concurrencia. </w:t>
            </w:r>
          </w:p>
          <w:p w:rsidR="0051730F" w:rsidRPr="00723584" w:rsidRDefault="0051730F" w:rsidP="0051730F">
            <w:pPr>
              <w:spacing w:after="120"/>
              <w:jc w:val="both"/>
              <w:rPr>
                <w:rFonts w:ascii="ITC Avant Garde" w:hAnsi="ITC Avant Garde"/>
                <w:sz w:val="18"/>
                <w:szCs w:val="18"/>
              </w:rPr>
            </w:pPr>
            <w:r w:rsidRPr="00723584">
              <w:rPr>
                <w:rFonts w:ascii="ITC Avant Garde" w:hAnsi="ITC Avant Garde"/>
                <w:sz w:val="18"/>
                <w:szCs w:val="18"/>
              </w:rPr>
              <w:t>Ahora bien, en cuanto a los costos de cumplimiento, las únicas obligaciones que se crean y los generan son las previstas en el artículo 124-A, fracciones I y II del proyecto de regulación siguientes:</w:t>
            </w:r>
          </w:p>
          <w:p w:rsidR="0051730F" w:rsidRPr="00723584" w:rsidRDefault="0051730F" w:rsidP="0051730F">
            <w:pPr>
              <w:ind w:left="567" w:right="567" w:firstLine="284"/>
              <w:jc w:val="both"/>
              <w:rPr>
                <w:rFonts w:ascii="ITC Avant Garde" w:hAnsi="ITC Avant Garde"/>
                <w:i/>
                <w:sz w:val="16"/>
              </w:rPr>
            </w:pPr>
            <w:r w:rsidRPr="00723584">
              <w:rPr>
                <w:rFonts w:ascii="ITC Avant Garde" w:hAnsi="ITC Avant Garde"/>
                <w:b/>
                <w:i/>
                <w:sz w:val="16"/>
              </w:rPr>
              <w:t>Artículo 124-A.</w:t>
            </w:r>
            <w:r w:rsidRPr="00723584">
              <w:rPr>
                <w:rFonts w:ascii="ITC Avant Garde" w:hAnsi="ITC Avant Garde"/>
                <w:i/>
                <w:sz w:val="16"/>
              </w:rPr>
              <w:t xml:space="preserve"> La solicitud para acogerse al beneficio de dispensa o reducción del importe de las multas, prevista en el artículo 100 de la Ley, debe contener lo siguiente:</w:t>
            </w:r>
          </w:p>
          <w:p w:rsidR="0051730F" w:rsidRPr="00723584" w:rsidRDefault="0051730F" w:rsidP="0051730F">
            <w:pPr>
              <w:ind w:left="567" w:right="567" w:firstLine="284"/>
              <w:jc w:val="both"/>
              <w:rPr>
                <w:rFonts w:ascii="ITC Avant Garde" w:hAnsi="ITC Avant Garde"/>
                <w:i/>
                <w:sz w:val="16"/>
              </w:rPr>
            </w:pPr>
          </w:p>
          <w:p w:rsidR="0051730F" w:rsidRPr="00723584" w:rsidRDefault="0051730F" w:rsidP="0051730F">
            <w:pPr>
              <w:ind w:left="567" w:right="567" w:firstLine="284"/>
              <w:jc w:val="both"/>
              <w:rPr>
                <w:rFonts w:ascii="ITC Avant Garde" w:hAnsi="ITC Avant Garde"/>
                <w:i/>
                <w:sz w:val="16"/>
              </w:rPr>
            </w:pPr>
            <w:r w:rsidRPr="00723584">
              <w:rPr>
                <w:rFonts w:ascii="ITC Avant Garde" w:hAnsi="ITC Avant Garde"/>
                <w:b/>
                <w:i/>
                <w:sz w:val="16"/>
              </w:rPr>
              <w:t>I.</w:t>
            </w:r>
            <w:r w:rsidRPr="00723584">
              <w:rPr>
                <w:rFonts w:ascii="ITC Avant Garde" w:hAnsi="ITC Avant Garde"/>
                <w:i/>
                <w:sz w:val="16"/>
              </w:rPr>
              <w:t xml:space="preserve"> Los datos que permitan a la Autoridad Investigadora contactar y realizar notificaciones al solicitante;</w:t>
            </w:r>
          </w:p>
          <w:p w:rsidR="0051730F" w:rsidRPr="00723584" w:rsidRDefault="0051730F" w:rsidP="0051730F">
            <w:pPr>
              <w:ind w:left="567" w:right="567" w:firstLine="284"/>
              <w:jc w:val="both"/>
              <w:rPr>
                <w:rFonts w:ascii="ITC Avant Garde" w:hAnsi="ITC Avant Garde"/>
                <w:i/>
                <w:sz w:val="16"/>
              </w:rPr>
            </w:pPr>
          </w:p>
          <w:p w:rsidR="0051730F" w:rsidRPr="00723584" w:rsidRDefault="0051730F" w:rsidP="0051730F">
            <w:pPr>
              <w:ind w:left="567" w:right="567" w:firstLine="284"/>
              <w:jc w:val="both"/>
              <w:rPr>
                <w:rFonts w:ascii="ITC Avant Garde" w:hAnsi="ITC Avant Garde"/>
                <w:i/>
                <w:sz w:val="16"/>
              </w:rPr>
            </w:pPr>
            <w:r w:rsidRPr="00723584">
              <w:rPr>
                <w:rFonts w:ascii="ITC Avant Garde" w:hAnsi="ITC Avant Garde"/>
                <w:b/>
                <w:i/>
                <w:sz w:val="16"/>
              </w:rPr>
              <w:t>II.</w:t>
            </w:r>
            <w:r w:rsidRPr="00723584">
              <w:rPr>
                <w:rFonts w:ascii="ITC Avant Garde" w:hAnsi="ITC Avant Garde"/>
                <w:i/>
                <w:sz w:val="16"/>
              </w:rPr>
              <w:t xml:space="preserve"> Descripción detallada de la práctica o concentración con relación a la cual presenta su solicitud;</w:t>
            </w:r>
          </w:p>
          <w:p w:rsidR="0051730F" w:rsidRPr="00723584" w:rsidRDefault="0051730F" w:rsidP="0051730F">
            <w:pPr>
              <w:spacing w:after="120"/>
              <w:ind w:left="567" w:right="567"/>
              <w:jc w:val="both"/>
              <w:rPr>
                <w:rFonts w:ascii="ITC Avant Garde" w:hAnsi="ITC Avant Garde"/>
                <w:i/>
                <w:sz w:val="12"/>
                <w:szCs w:val="18"/>
              </w:rPr>
            </w:pPr>
          </w:p>
          <w:p w:rsidR="0051730F" w:rsidRPr="00723584" w:rsidRDefault="0051730F" w:rsidP="0051730F">
            <w:pPr>
              <w:spacing w:after="120"/>
              <w:jc w:val="both"/>
              <w:rPr>
                <w:rFonts w:ascii="ITC Avant Garde" w:hAnsi="ITC Avant Garde"/>
                <w:sz w:val="18"/>
                <w:szCs w:val="18"/>
              </w:rPr>
            </w:pPr>
            <w:r w:rsidRPr="00723584">
              <w:rPr>
                <w:rFonts w:ascii="ITC Avant Garde" w:hAnsi="ITC Avant Garde"/>
                <w:sz w:val="18"/>
                <w:szCs w:val="18"/>
              </w:rPr>
              <w:t xml:space="preserve">Las anteriores obligaciones no son cuantificables y tienen como finalidad: </w:t>
            </w:r>
            <w:r w:rsidRPr="00723584">
              <w:rPr>
                <w:rFonts w:ascii="ITC Avant Garde" w:hAnsi="ITC Avant Garde"/>
                <w:b/>
                <w:sz w:val="18"/>
                <w:szCs w:val="18"/>
              </w:rPr>
              <w:t>fracción</w:t>
            </w:r>
            <w:r w:rsidRPr="00723584">
              <w:rPr>
                <w:rFonts w:ascii="ITC Avant Garde" w:hAnsi="ITC Avant Garde"/>
                <w:sz w:val="18"/>
                <w:szCs w:val="18"/>
              </w:rPr>
              <w:t xml:space="preserve"> </w:t>
            </w:r>
            <w:r w:rsidRPr="00723584">
              <w:rPr>
                <w:rFonts w:ascii="ITC Avant Garde" w:hAnsi="ITC Avant Garde"/>
                <w:b/>
                <w:sz w:val="18"/>
                <w:szCs w:val="18"/>
              </w:rPr>
              <w:t>i)</w:t>
            </w:r>
            <w:r w:rsidRPr="00723584">
              <w:rPr>
                <w:rFonts w:ascii="ITC Avant Garde" w:hAnsi="ITC Avant Garde"/>
                <w:sz w:val="18"/>
                <w:szCs w:val="18"/>
              </w:rPr>
              <w:t xml:space="preserve"> tener datos de localización y contacto para la notificación, en su caso, de las actuaciones que la Autoridad Investigadora llegue a realizar, y </w:t>
            </w:r>
            <w:r w:rsidRPr="00723584">
              <w:rPr>
                <w:rFonts w:ascii="ITC Avant Garde" w:hAnsi="ITC Avant Garde"/>
                <w:b/>
                <w:sz w:val="18"/>
                <w:szCs w:val="18"/>
              </w:rPr>
              <w:t>fracción</w:t>
            </w:r>
            <w:r w:rsidRPr="00723584">
              <w:rPr>
                <w:rFonts w:ascii="ITC Avant Garde" w:hAnsi="ITC Avant Garde"/>
                <w:sz w:val="18"/>
                <w:szCs w:val="18"/>
              </w:rPr>
              <w:t xml:space="preserve"> </w:t>
            </w:r>
            <w:r w:rsidRPr="00723584">
              <w:rPr>
                <w:rFonts w:ascii="ITC Avant Garde" w:hAnsi="ITC Avant Garde"/>
                <w:b/>
                <w:sz w:val="18"/>
                <w:szCs w:val="18"/>
              </w:rPr>
              <w:t xml:space="preserve">ii) </w:t>
            </w:r>
            <w:r w:rsidRPr="00723584">
              <w:rPr>
                <w:rFonts w:ascii="ITC Avant Garde" w:hAnsi="ITC Avant Garde"/>
                <w:sz w:val="18"/>
                <w:szCs w:val="18"/>
              </w:rPr>
              <w:t>se requiere que el solicitante describa la práctica o concentración con motivo de la cual desea acogerse al beneficio de mérito.</w:t>
            </w:r>
          </w:p>
          <w:p w:rsidR="0051730F" w:rsidRPr="00723584" w:rsidRDefault="0051730F" w:rsidP="0051730F">
            <w:pPr>
              <w:spacing w:after="120"/>
              <w:jc w:val="both"/>
              <w:rPr>
                <w:rFonts w:ascii="ITC Avant Garde" w:hAnsi="ITC Avant Garde"/>
                <w:sz w:val="18"/>
                <w:szCs w:val="18"/>
              </w:rPr>
            </w:pPr>
            <w:r w:rsidRPr="00723584">
              <w:rPr>
                <w:rFonts w:ascii="ITC Avant Garde" w:hAnsi="ITC Avant Garde"/>
                <w:sz w:val="18"/>
                <w:szCs w:val="18"/>
              </w:rPr>
              <w:t>Ahora bien, las obligaciones que forman parte de la propuesta de regulación que no</w:t>
            </w:r>
            <w:r w:rsidR="00122145" w:rsidRPr="00723584">
              <w:rPr>
                <w:rFonts w:ascii="ITC Avant Garde" w:hAnsi="ITC Avant Garde"/>
                <w:sz w:val="18"/>
                <w:szCs w:val="18"/>
              </w:rPr>
              <w:t xml:space="preserve"> generan costos de cumplimiento</w:t>
            </w:r>
            <w:r w:rsidRPr="00723584">
              <w:rPr>
                <w:rFonts w:ascii="ITC Avant Garde" w:hAnsi="ITC Avant Garde"/>
                <w:sz w:val="18"/>
                <w:szCs w:val="18"/>
              </w:rPr>
              <w:t xml:space="preserve"> </w:t>
            </w:r>
            <w:r w:rsidR="00122145" w:rsidRPr="00723584">
              <w:rPr>
                <w:rFonts w:ascii="ITC Avant Garde" w:hAnsi="ITC Avant Garde"/>
                <w:sz w:val="18"/>
                <w:szCs w:val="18"/>
              </w:rPr>
              <w:t>—</w:t>
            </w:r>
            <w:r w:rsidRPr="00723584">
              <w:rPr>
                <w:rFonts w:ascii="ITC Avant Garde" w:hAnsi="ITC Avant Garde"/>
                <w:sz w:val="18"/>
                <w:szCs w:val="18"/>
              </w:rPr>
              <w:t>en virtud de que: a) no crean nuevas obligaciones o hacen más estrictas las obligaciones existentes; b) no crean o modifica</w:t>
            </w:r>
            <w:r w:rsidR="00122145" w:rsidRPr="00723584">
              <w:rPr>
                <w:rFonts w:ascii="ITC Avant Garde" w:hAnsi="ITC Avant Garde"/>
                <w:sz w:val="18"/>
                <w:szCs w:val="18"/>
              </w:rPr>
              <w:t>n</w:t>
            </w:r>
            <w:r w:rsidRPr="00723584">
              <w:rPr>
                <w:rFonts w:ascii="ITC Avant Garde" w:hAnsi="ITC Avant Garde"/>
                <w:sz w:val="18"/>
                <w:szCs w:val="18"/>
              </w:rPr>
              <w:t xml:space="preserve"> </w:t>
            </w:r>
            <w:r w:rsidR="00122145" w:rsidRPr="00723584">
              <w:rPr>
                <w:rFonts w:ascii="ITC Avant Garde" w:hAnsi="ITC Avant Garde"/>
                <w:sz w:val="18"/>
                <w:szCs w:val="18"/>
              </w:rPr>
              <w:t>t</w:t>
            </w:r>
            <w:r w:rsidRPr="00723584">
              <w:rPr>
                <w:rFonts w:ascii="ITC Avant Garde" w:hAnsi="ITC Avant Garde"/>
                <w:sz w:val="18"/>
                <w:szCs w:val="18"/>
              </w:rPr>
              <w:t xml:space="preserve">rámites; c) </w:t>
            </w:r>
            <w:r w:rsidR="00122145" w:rsidRPr="00723584">
              <w:rPr>
                <w:rFonts w:ascii="ITC Avant Garde" w:hAnsi="ITC Avant Garde"/>
                <w:sz w:val="18"/>
                <w:szCs w:val="18"/>
              </w:rPr>
              <w:t>no reducen o restringen derechos o prestaciones;  y</w:t>
            </w:r>
            <w:r w:rsidRPr="00723584">
              <w:rPr>
                <w:rFonts w:ascii="ITC Avant Garde" w:hAnsi="ITC Avant Garde"/>
                <w:sz w:val="18"/>
                <w:szCs w:val="18"/>
              </w:rPr>
              <w:t>, d)</w:t>
            </w:r>
            <w:r w:rsidR="00122145" w:rsidRPr="00723584">
              <w:rPr>
                <w:rFonts w:ascii="ITC Avant Garde" w:hAnsi="ITC Avant Garde"/>
                <w:sz w:val="18"/>
                <w:szCs w:val="18"/>
              </w:rPr>
              <w:t xml:space="preserve"> no e</w:t>
            </w:r>
            <w:r w:rsidRPr="00723584">
              <w:rPr>
                <w:rFonts w:ascii="ITC Avant Garde" w:hAnsi="ITC Avant Garde"/>
                <w:sz w:val="18"/>
                <w:szCs w:val="18"/>
              </w:rPr>
              <w:t>stablece</w:t>
            </w:r>
            <w:r w:rsidR="00122145" w:rsidRPr="00723584">
              <w:rPr>
                <w:rFonts w:ascii="ITC Avant Garde" w:hAnsi="ITC Avant Garde"/>
                <w:sz w:val="18"/>
                <w:szCs w:val="18"/>
              </w:rPr>
              <w:t>n</w:t>
            </w:r>
            <w:r w:rsidRPr="00723584">
              <w:rPr>
                <w:rFonts w:ascii="ITC Avant Garde" w:hAnsi="ITC Avant Garde"/>
                <w:sz w:val="18"/>
                <w:szCs w:val="18"/>
              </w:rPr>
              <w:t xml:space="preserve"> definiciones, clasificaciones, caracterizaciones o cualquier otro término de referencia que, conjuntamente con otra disposición en vigor o con una disposición futura, afecten o puedan afectar los derechos, obliga</w:t>
            </w:r>
            <w:r w:rsidR="00122145" w:rsidRPr="00723584">
              <w:rPr>
                <w:rFonts w:ascii="ITC Avant Garde" w:hAnsi="ITC Avant Garde"/>
                <w:sz w:val="18"/>
                <w:szCs w:val="18"/>
              </w:rPr>
              <w:t>ciones, prestaciones o trámites— son las siguientes:</w:t>
            </w:r>
          </w:p>
          <w:p w:rsidR="00122145" w:rsidRPr="00723584" w:rsidRDefault="00122145" w:rsidP="00645566">
            <w:pPr>
              <w:ind w:left="284" w:right="284" w:firstLine="284"/>
              <w:jc w:val="both"/>
              <w:rPr>
                <w:rFonts w:ascii="ITC Avant Garde" w:hAnsi="ITC Avant Garde"/>
                <w:i/>
                <w:sz w:val="18"/>
              </w:rPr>
            </w:pPr>
            <w:r w:rsidRPr="00723584">
              <w:rPr>
                <w:rFonts w:ascii="ITC Avant Garde" w:hAnsi="ITC Avant Garde"/>
                <w:b/>
                <w:i/>
                <w:sz w:val="18"/>
              </w:rPr>
              <w:t>Artículo 124-A.</w:t>
            </w:r>
            <w:r w:rsidRPr="00723584">
              <w:rPr>
                <w:rFonts w:ascii="ITC Avant Garde" w:hAnsi="ITC Avant Garde"/>
                <w:i/>
                <w:sz w:val="18"/>
              </w:rPr>
              <w:t xml:space="preserve"> La solicitud para acogerse al beneficio de dispensa o reducción del importe de las multas, prevista en el artículo 100 de la Ley, debe contener lo siguiente:</w:t>
            </w:r>
          </w:p>
          <w:p w:rsidR="00122145" w:rsidRPr="00723584" w:rsidRDefault="00122145" w:rsidP="00645566">
            <w:pPr>
              <w:ind w:left="284" w:right="284" w:firstLine="284"/>
              <w:jc w:val="both"/>
              <w:rPr>
                <w:rFonts w:ascii="ITC Avant Garde" w:hAnsi="ITC Avant Garde"/>
                <w:i/>
                <w:sz w:val="18"/>
              </w:rPr>
            </w:pPr>
          </w:p>
          <w:p w:rsidR="00122145" w:rsidRPr="00723584" w:rsidRDefault="00122145" w:rsidP="00645566">
            <w:pPr>
              <w:ind w:left="284" w:right="284" w:firstLine="284"/>
              <w:jc w:val="both"/>
              <w:rPr>
                <w:rFonts w:ascii="ITC Avant Garde" w:hAnsi="ITC Avant Garde"/>
                <w:sz w:val="18"/>
              </w:rPr>
            </w:pPr>
            <w:r w:rsidRPr="00723584">
              <w:rPr>
                <w:rFonts w:ascii="ITC Avant Garde" w:hAnsi="ITC Avant Garde"/>
                <w:sz w:val="18"/>
              </w:rPr>
              <w:t>[…]</w:t>
            </w:r>
          </w:p>
          <w:p w:rsidR="00122145" w:rsidRPr="00723584" w:rsidRDefault="00122145" w:rsidP="00645566">
            <w:pPr>
              <w:ind w:left="284" w:right="284" w:firstLine="284"/>
              <w:jc w:val="both"/>
              <w:rPr>
                <w:rFonts w:ascii="ITC Avant Garde" w:hAnsi="ITC Avant Garde"/>
                <w:sz w:val="18"/>
              </w:rPr>
            </w:pPr>
          </w:p>
          <w:p w:rsidR="00122145" w:rsidRPr="00723584" w:rsidRDefault="00122145" w:rsidP="00645566">
            <w:pPr>
              <w:spacing w:after="120"/>
              <w:ind w:left="284" w:right="284" w:firstLine="284"/>
              <w:jc w:val="both"/>
              <w:rPr>
                <w:rFonts w:ascii="ITC Avant Garde" w:hAnsi="ITC Avant Garde"/>
                <w:i/>
                <w:sz w:val="18"/>
              </w:rPr>
            </w:pPr>
            <w:r w:rsidRPr="00723584">
              <w:rPr>
                <w:rFonts w:ascii="ITC Avant Garde" w:hAnsi="ITC Avant Garde"/>
                <w:b/>
                <w:i/>
                <w:sz w:val="18"/>
              </w:rPr>
              <w:t>III.</w:t>
            </w:r>
            <w:r w:rsidRPr="00723584">
              <w:rPr>
                <w:rFonts w:ascii="ITC Avant Garde" w:hAnsi="ITC Avant Garde"/>
                <w:i/>
                <w:sz w:val="18"/>
              </w:rPr>
              <w:t xml:space="preserve"> Manifestación expresa del solicitante de su voluntad de acogerse al beneficio de dispensa o reducción del importe de multas, previsto en el artículo 100 de la Ley;</w:t>
            </w:r>
          </w:p>
          <w:p w:rsidR="00122145" w:rsidRPr="00723584" w:rsidRDefault="00122145" w:rsidP="00645566">
            <w:pPr>
              <w:spacing w:after="120"/>
              <w:ind w:left="284" w:right="284" w:firstLine="284"/>
              <w:jc w:val="both"/>
              <w:rPr>
                <w:rFonts w:ascii="ITC Avant Garde" w:hAnsi="ITC Avant Garde"/>
                <w:b/>
                <w:sz w:val="18"/>
              </w:rPr>
            </w:pPr>
            <w:r w:rsidRPr="00723584">
              <w:rPr>
                <w:rFonts w:ascii="ITC Avant Garde" w:hAnsi="ITC Avant Garde"/>
                <w:b/>
                <w:sz w:val="18"/>
              </w:rPr>
              <w:t>[</w:t>
            </w:r>
            <w:r w:rsidRPr="00723584">
              <w:rPr>
                <w:rFonts w:ascii="ITC Avant Garde" w:hAnsi="ITC Avant Garde"/>
                <w:b/>
                <w:sz w:val="18"/>
                <w:szCs w:val="18"/>
              </w:rPr>
              <w:t>Justificación jurídica: es un requisito previsto en el propio artículo 100 de la LFCE.</w:t>
            </w:r>
            <w:r w:rsidRPr="00723584">
              <w:rPr>
                <w:rFonts w:ascii="ITC Avant Garde" w:hAnsi="ITC Avant Garde"/>
                <w:b/>
                <w:sz w:val="18"/>
              </w:rPr>
              <w:t>]</w:t>
            </w:r>
          </w:p>
          <w:p w:rsidR="00122145" w:rsidRPr="00723584" w:rsidRDefault="00122145" w:rsidP="00645566">
            <w:pPr>
              <w:spacing w:after="120"/>
              <w:ind w:left="284" w:right="284" w:firstLine="284"/>
              <w:jc w:val="both"/>
              <w:rPr>
                <w:rFonts w:ascii="ITC Avant Garde" w:hAnsi="ITC Avant Garde"/>
                <w:i/>
                <w:sz w:val="18"/>
              </w:rPr>
            </w:pPr>
            <w:r w:rsidRPr="00723584">
              <w:rPr>
                <w:rFonts w:ascii="ITC Avant Garde" w:hAnsi="ITC Avant Garde"/>
                <w:b/>
                <w:i/>
                <w:sz w:val="18"/>
              </w:rPr>
              <w:t>IV.</w:t>
            </w:r>
            <w:r w:rsidRPr="00723584">
              <w:rPr>
                <w:rFonts w:ascii="ITC Avant Garde" w:hAnsi="ITC Avant Garde"/>
                <w:i/>
                <w:sz w:val="18"/>
              </w:rPr>
              <w:t xml:space="preserve"> Manifestación expresa de que el solicitante se compromete a suspender, suprimir o corregir la práctica o concentración correspondiente, a fin de restaurar el proceso de libre concurrencia y competencia económica;</w:t>
            </w:r>
          </w:p>
          <w:p w:rsidR="00122145" w:rsidRPr="00723584" w:rsidRDefault="00122145" w:rsidP="00645566">
            <w:pPr>
              <w:spacing w:after="120"/>
              <w:ind w:left="284" w:right="284" w:firstLine="284"/>
              <w:jc w:val="both"/>
              <w:rPr>
                <w:rFonts w:ascii="ITC Avant Garde" w:hAnsi="ITC Avant Garde"/>
                <w:b/>
                <w:sz w:val="18"/>
                <w:szCs w:val="18"/>
              </w:rPr>
            </w:pPr>
            <w:r w:rsidRPr="00723584">
              <w:rPr>
                <w:rFonts w:ascii="ITC Avant Garde" w:hAnsi="ITC Avant Garde" w:cs="Arial"/>
                <w:b/>
                <w:sz w:val="18"/>
                <w:szCs w:val="18"/>
              </w:rPr>
              <w:t>[Justificación jurídica:</w:t>
            </w:r>
            <w:r w:rsidRPr="00723584">
              <w:rPr>
                <w:rFonts w:ascii="ITC Avant Garde" w:hAnsi="ITC Avant Garde"/>
                <w:b/>
                <w:sz w:val="18"/>
                <w:szCs w:val="18"/>
              </w:rPr>
              <w:t xml:space="preserve"> es un requisito previsto en el artículo 100, fracción I, de la LFCE.]</w:t>
            </w:r>
          </w:p>
          <w:p w:rsidR="00122145" w:rsidRPr="00723584" w:rsidRDefault="00122145" w:rsidP="00645566">
            <w:pPr>
              <w:spacing w:after="120"/>
              <w:ind w:left="284" w:right="284" w:firstLine="284"/>
              <w:jc w:val="both"/>
              <w:rPr>
                <w:rFonts w:ascii="ITC Avant Garde" w:hAnsi="ITC Avant Garde"/>
                <w:i/>
                <w:sz w:val="18"/>
              </w:rPr>
            </w:pPr>
            <w:r w:rsidRPr="00723584">
              <w:rPr>
                <w:rFonts w:ascii="ITC Avant Garde" w:hAnsi="ITC Avant Garde"/>
                <w:b/>
                <w:i/>
                <w:sz w:val="18"/>
              </w:rPr>
              <w:t>V.</w:t>
            </w:r>
            <w:r w:rsidRPr="00723584">
              <w:rPr>
                <w:rFonts w:ascii="ITC Avant Garde" w:hAnsi="ITC Avant Garde"/>
                <w:i/>
                <w:sz w:val="18"/>
              </w:rPr>
              <w:t xml:space="preserve"> Propuesta de medios para evitar llevar a cabo o, en su caso, dejar sin efectos la práctica monopólica relativa o la concentración ilícita objeto de la investigación;</w:t>
            </w:r>
          </w:p>
          <w:p w:rsidR="00122145" w:rsidRPr="00723584" w:rsidRDefault="00122145" w:rsidP="00645566">
            <w:pPr>
              <w:spacing w:after="120"/>
              <w:ind w:left="284" w:right="284" w:firstLine="284"/>
              <w:jc w:val="both"/>
              <w:rPr>
                <w:rFonts w:ascii="ITC Avant Garde" w:hAnsi="ITC Avant Garde"/>
                <w:b/>
                <w:sz w:val="18"/>
                <w:szCs w:val="18"/>
              </w:rPr>
            </w:pPr>
            <w:r w:rsidRPr="00723584">
              <w:rPr>
                <w:rFonts w:ascii="ITC Avant Garde" w:hAnsi="ITC Avant Garde"/>
                <w:b/>
                <w:sz w:val="18"/>
              </w:rPr>
              <w:t>[</w:t>
            </w:r>
            <w:r w:rsidRPr="00723584">
              <w:rPr>
                <w:rFonts w:ascii="ITC Avant Garde" w:hAnsi="ITC Avant Garde" w:cs="Arial"/>
                <w:b/>
                <w:sz w:val="18"/>
                <w:szCs w:val="18"/>
              </w:rPr>
              <w:t>Justificación jurídica:</w:t>
            </w:r>
            <w:r w:rsidRPr="00723584">
              <w:rPr>
                <w:rFonts w:ascii="ITC Avant Garde" w:hAnsi="ITC Avant Garde"/>
                <w:b/>
                <w:sz w:val="18"/>
                <w:szCs w:val="18"/>
              </w:rPr>
              <w:t xml:space="preserve"> es un requisito previsto en el artículo 100, fracción II, de la LFCE.</w:t>
            </w:r>
            <w:r w:rsidRPr="00723584">
              <w:rPr>
                <w:rFonts w:ascii="ITC Avant Garde" w:hAnsi="ITC Avant Garde"/>
                <w:b/>
                <w:sz w:val="18"/>
              </w:rPr>
              <w:t>]</w:t>
            </w:r>
          </w:p>
          <w:p w:rsidR="00122145" w:rsidRPr="00723584" w:rsidRDefault="00122145" w:rsidP="00645566">
            <w:pPr>
              <w:spacing w:after="120"/>
              <w:ind w:left="284" w:right="284" w:firstLine="284"/>
              <w:jc w:val="both"/>
              <w:rPr>
                <w:rFonts w:ascii="ITC Avant Garde" w:hAnsi="ITC Avant Garde"/>
                <w:i/>
                <w:sz w:val="18"/>
              </w:rPr>
            </w:pPr>
            <w:r w:rsidRPr="00723584">
              <w:rPr>
                <w:rFonts w:ascii="ITC Avant Garde" w:hAnsi="ITC Avant Garde"/>
                <w:b/>
                <w:i/>
                <w:sz w:val="18"/>
              </w:rPr>
              <w:t>VI.</w:t>
            </w:r>
            <w:r w:rsidRPr="00723584">
              <w:rPr>
                <w:rFonts w:ascii="ITC Avant Garde" w:hAnsi="ITC Avant Garde"/>
                <w:i/>
                <w:sz w:val="18"/>
              </w:rPr>
              <w:t xml:space="preserve"> Elementos y razonamientos que acrediten que la propuesta presentada es jurídica y económicamente viable e idónea, y</w:t>
            </w:r>
          </w:p>
          <w:p w:rsidR="00122145" w:rsidRPr="00723584" w:rsidRDefault="00122145" w:rsidP="00645566">
            <w:pPr>
              <w:spacing w:after="120"/>
              <w:ind w:left="284" w:right="284" w:firstLine="284"/>
              <w:jc w:val="both"/>
              <w:rPr>
                <w:rFonts w:ascii="ITC Avant Garde" w:hAnsi="ITC Avant Garde"/>
                <w:b/>
                <w:sz w:val="18"/>
                <w:szCs w:val="18"/>
              </w:rPr>
            </w:pPr>
            <w:r w:rsidRPr="00723584">
              <w:rPr>
                <w:rFonts w:ascii="ITC Avant Garde" w:hAnsi="ITC Avant Garde" w:cs="Arial"/>
                <w:b/>
                <w:sz w:val="18"/>
                <w:szCs w:val="18"/>
              </w:rPr>
              <w:t>[Justificación jurídica:</w:t>
            </w:r>
            <w:r w:rsidRPr="00723584">
              <w:rPr>
                <w:rFonts w:ascii="ITC Avant Garde" w:hAnsi="ITC Avant Garde"/>
                <w:b/>
                <w:sz w:val="18"/>
                <w:szCs w:val="18"/>
              </w:rPr>
              <w:t xml:space="preserve"> es un requisito previsto en el artículo 100, fracción II, de la LFCE.]</w:t>
            </w:r>
          </w:p>
          <w:p w:rsidR="00122145" w:rsidRPr="00723584" w:rsidRDefault="00122145" w:rsidP="00645566">
            <w:pPr>
              <w:spacing w:after="120"/>
              <w:ind w:left="284" w:right="284" w:firstLine="284"/>
              <w:jc w:val="both"/>
              <w:rPr>
                <w:rFonts w:ascii="ITC Avant Garde" w:hAnsi="ITC Avant Garde"/>
                <w:i/>
                <w:sz w:val="18"/>
              </w:rPr>
            </w:pPr>
            <w:r w:rsidRPr="00723584">
              <w:rPr>
                <w:rFonts w:ascii="ITC Avant Garde" w:hAnsi="ITC Avant Garde"/>
                <w:b/>
                <w:i/>
                <w:sz w:val="18"/>
              </w:rPr>
              <w:lastRenderedPageBreak/>
              <w:t>VII.</w:t>
            </w:r>
            <w:r w:rsidRPr="00723584">
              <w:rPr>
                <w:rFonts w:ascii="ITC Avant Garde" w:hAnsi="ITC Avant Garde"/>
                <w:i/>
                <w:sz w:val="18"/>
              </w:rPr>
              <w:t xml:space="preserve"> Señalar los plazos y términos para comprobar el cumplimiento de los medios propuestos.</w:t>
            </w:r>
          </w:p>
          <w:p w:rsidR="00122145" w:rsidRPr="00723584" w:rsidRDefault="00122145" w:rsidP="00645566">
            <w:pPr>
              <w:spacing w:after="120"/>
              <w:ind w:left="284" w:right="284" w:firstLine="284"/>
              <w:jc w:val="both"/>
              <w:rPr>
                <w:rFonts w:ascii="ITC Avant Garde" w:hAnsi="ITC Avant Garde"/>
                <w:b/>
                <w:sz w:val="18"/>
              </w:rPr>
            </w:pPr>
            <w:r w:rsidRPr="00723584">
              <w:rPr>
                <w:rFonts w:ascii="ITC Avant Garde" w:hAnsi="ITC Avant Garde"/>
                <w:b/>
                <w:sz w:val="18"/>
              </w:rPr>
              <w:t>[</w:t>
            </w:r>
            <w:r w:rsidRPr="00723584">
              <w:rPr>
                <w:rFonts w:ascii="ITC Avant Garde" w:hAnsi="ITC Avant Garde" w:cs="Arial"/>
                <w:b/>
                <w:sz w:val="18"/>
                <w:szCs w:val="18"/>
              </w:rPr>
              <w:t>Justificación jurídica:</w:t>
            </w:r>
            <w:r w:rsidRPr="00723584">
              <w:rPr>
                <w:rFonts w:ascii="ITC Avant Garde" w:hAnsi="ITC Avant Garde"/>
                <w:b/>
                <w:sz w:val="18"/>
                <w:szCs w:val="18"/>
              </w:rPr>
              <w:t xml:space="preserve"> es un requisito previsto en el artículo 100, fracción II, de la LFCE.</w:t>
            </w:r>
            <w:r w:rsidRPr="00723584">
              <w:rPr>
                <w:rFonts w:ascii="ITC Avant Garde" w:hAnsi="ITC Avant Garde"/>
                <w:b/>
                <w:sz w:val="18"/>
              </w:rPr>
              <w:t>]</w:t>
            </w:r>
          </w:p>
          <w:p w:rsidR="00376614" w:rsidRPr="00723584" w:rsidRDefault="00122145" w:rsidP="00645566">
            <w:pPr>
              <w:spacing w:after="120"/>
              <w:ind w:left="284" w:right="284"/>
              <w:jc w:val="both"/>
              <w:rPr>
                <w:rFonts w:ascii="ITC Avant Garde" w:hAnsi="ITC Avant Garde"/>
                <w:sz w:val="18"/>
                <w:szCs w:val="18"/>
              </w:rPr>
            </w:pPr>
            <w:r w:rsidRPr="00723584">
              <w:rPr>
                <w:rFonts w:ascii="ITC Avant Garde" w:hAnsi="ITC Avant Garde"/>
                <w:sz w:val="18"/>
              </w:rPr>
              <w:t>[…]</w:t>
            </w:r>
          </w:p>
        </w:tc>
      </w:tr>
    </w:tbl>
    <w:p w:rsidR="009C21D6" w:rsidRPr="008329D2" w:rsidRDefault="009C21D6" w:rsidP="00E21B49">
      <w:pPr>
        <w:jc w:val="both"/>
        <w:rPr>
          <w:rFonts w:ascii="ITC Avant Garde" w:hAnsi="ITC Avant Garde"/>
          <w:sz w:val="18"/>
          <w:szCs w:val="18"/>
        </w:rPr>
      </w:pPr>
    </w:p>
    <w:p w:rsidR="00A73AD8" w:rsidRPr="008329D2" w:rsidRDefault="00A73AD8" w:rsidP="00A73AD8">
      <w:pPr>
        <w:shd w:val="clear" w:color="auto" w:fill="A8D08D" w:themeFill="accent6" w:themeFillTint="99"/>
        <w:jc w:val="both"/>
        <w:rPr>
          <w:rFonts w:ascii="ITC Avant Garde" w:hAnsi="ITC Avant Garde"/>
          <w:b/>
          <w:sz w:val="18"/>
          <w:szCs w:val="18"/>
        </w:rPr>
      </w:pPr>
      <w:r w:rsidRPr="008329D2">
        <w:rPr>
          <w:rFonts w:ascii="ITC Avant Garde" w:hAnsi="ITC Avant Garde"/>
          <w:b/>
          <w:sz w:val="18"/>
          <w:szCs w:val="18"/>
        </w:rPr>
        <w:t>I</w:t>
      </w:r>
      <w:r w:rsidR="00C9396B" w:rsidRPr="008329D2">
        <w:rPr>
          <w:rFonts w:ascii="ITC Avant Garde" w:hAnsi="ITC Avant Garde"/>
          <w:b/>
          <w:sz w:val="18"/>
          <w:szCs w:val="18"/>
        </w:rPr>
        <w:t>V</w:t>
      </w:r>
      <w:r w:rsidRPr="008329D2">
        <w:rPr>
          <w:rFonts w:ascii="ITC Avant Garde" w:hAnsi="ITC Avant Garde"/>
          <w:b/>
          <w:sz w:val="18"/>
          <w:szCs w:val="18"/>
        </w:rPr>
        <w:t xml:space="preserve">. </w:t>
      </w:r>
      <w:r w:rsidR="00B91D01" w:rsidRPr="008329D2">
        <w:rPr>
          <w:rFonts w:ascii="ITC Avant Garde" w:hAnsi="ITC Avant Garde"/>
          <w:b/>
          <w:sz w:val="18"/>
          <w:szCs w:val="18"/>
        </w:rPr>
        <w:t>CUMPLIMIENTO, APLICACIÓN Y EVALUACIÓN DE LA PROPUESTA DE REGULACIÓN</w:t>
      </w:r>
      <w:r w:rsidRPr="008329D2">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B91D01" w:rsidRPr="008329D2" w:rsidTr="00225DA6">
        <w:tc>
          <w:tcPr>
            <w:tcW w:w="8828" w:type="dxa"/>
          </w:tcPr>
          <w:p w:rsidR="001432F7" w:rsidRPr="008329D2" w:rsidRDefault="00376614" w:rsidP="001432F7">
            <w:pPr>
              <w:jc w:val="both"/>
              <w:rPr>
                <w:rFonts w:ascii="ITC Avant Garde" w:hAnsi="ITC Avant Garde"/>
                <w:b/>
                <w:sz w:val="18"/>
                <w:szCs w:val="18"/>
              </w:rPr>
            </w:pPr>
            <w:r w:rsidRPr="008329D2">
              <w:rPr>
                <w:rFonts w:ascii="ITC Avant Garde" w:hAnsi="ITC Avant Garde"/>
                <w:b/>
                <w:sz w:val="18"/>
                <w:szCs w:val="18"/>
              </w:rPr>
              <w:t>14</w:t>
            </w:r>
            <w:r w:rsidR="001432F7" w:rsidRPr="008329D2">
              <w:rPr>
                <w:rFonts w:ascii="ITC Avant Garde" w:hAnsi="ITC Avant Garde"/>
                <w:b/>
                <w:sz w:val="18"/>
                <w:szCs w:val="18"/>
              </w:rPr>
              <w:t xml:space="preserve">.- Describa los recursos que </w:t>
            </w:r>
            <w:r w:rsidR="00B15AF6" w:rsidRPr="008329D2">
              <w:rPr>
                <w:rFonts w:ascii="ITC Avant Garde" w:hAnsi="ITC Avant Garde"/>
                <w:b/>
                <w:sz w:val="18"/>
                <w:szCs w:val="18"/>
              </w:rPr>
              <w:t>se</w:t>
            </w:r>
            <w:r w:rsidR="001432F7" w:rsidRPr="008329D2">
              <w:rPr>
                <w:rFonts w:ascii="ITC Avant Garde" w:hAnsi="ITC Avant Garde"/>
                <w:b/>
                <w:sz w:val="18"/>
                <w:szCs w:val="18"/>
              </w:rPr>
              <w:t xml:space="preserve"> utilizará</w:t>
            </w:r>
            <w:r w:rsidR="00B15AF6" w:rsidRPr="008329D2">
              <w:rPr>
                <w:rFonts w:ascii="ITC Avant Garde" w:hAnsi="ITC Avant Garde"/>
                <w:b/>
                <w:sz w:val="18"/>
                <w:szCs w:val="18"/>
              </w:rPr>
              <w:t>n</w:t>
            </w:r>
            <w:r w:rsidR="001432F7" w:rsidRPr="008329D2">
              <w:rPr>
                <w:rFonts w:ascii="ITC Avant Garde" w:hAnsi="ITC Avant Garde"/>
                <w:b/>
                <w:sz w:val="18"/>
                <w:szCs w:val="18"/>
              </w:rPr>
              <w:t xml:space="preserve"> para la aplicación de la propuesta de regulación.</w:t>
            </w:r>
          </w:p>
          <w:p w:rsidR="001432F7" w:rsidRPr="008329D2" w:rsidRDefault="002700A3" w:rsidP="001432F7">
            <w:pPr>
              <w:jc w:val="both"/>
              <w:rPr>
                <w:rFonts w:ascii="ITC Avant Garde" w:hAnsi="ITC Avant Garde"/>
                <w:i/>
                <w:sz w:val="18"/>
                <w:szCs w:val="18"/>
              </w:rPr>
            </w:pPr>
            <w:r w:rsidRPr="008329D2">
              <w:rPr>
                <w:rFonts w:ascii="ITC Avant Garde" w:hAnsi="ITC Avant Garde"/>
                <w:i/>
                <w:sz w:val="18"/>
                <w:szCs w:val="18"/>
              </w:rPr>
              <w:t>Seleccione los aplicables</w:t>
            </w:r>
            <w:r w:rsidR="001432F7" w:rsidRPr="008329D2">
              <w:rPr>
                <w:rFonts w:ascii="ITC Avant Garde" w:hAnsi="ITC Avant Garde"/>
                <w:i/>
                <w:sz w:val="18"/>
                <w:szCs w:val="18"/>
              </w:rPr>
              <w:t>.</w:t>
            </w:r>
            <w:r w:rsidR="001576FA" w:rsidRPr="008329D2">
              <w:rPr>
                <w:rFonts w:ascii="ITC Avant Garde" w:hAnsi="ITC Avant Garde"/>
                <w:i/>
                <w:sz w:val="18"/>
                <w:szCs w:val="18"/>
              </w:rPr>
              <w:t xml:space="preserve"> </w:t>
            </w:r>
            <w:r w:rsidR="000B1D99" w:rsidRPr="008329D2">
              <w:rPr>
                <w:rFonts w:ascii="ITC Avant Garde" w:hAnsi="ITC Avant Garde"/>
                <w:i/>
                <w:sz w:val="18"/>
                <w:szCs w:val="18"/>
              </w:rPr>
              <w:t>A</w:t>
            </w:r>
            <w:r w:rsidR="001576FA" w:rsidRPr="008329D2">
              <w:rPr>
                <w:rFonts w:ascii="ITC Avant Garde" w:hAnsi="ITC Avant Garde"/>
                <w:i/>
                <w:sz w:val="18"/>
                <w:szCs w:val="18"/>
              </w:rPr>
              <w:t>greg</w:t>
            </w:r>
            <w:r w:rsidR="000B1D99" w:rsidRPr="008329D2">
              <w:rPr>
                <w:rFonts w:ascii="ITC Avant Garde" w:hAnsi="ITC Avant Garde"/>
                <w:i/>
                <w:sz w:val="18"/>
                <w:szCs w:val="18"/>
              </w:rPr>
              <w:t>ue</w:t>
            </w:r>
            <w:r w:rsidR="001576FA" w:rsidRPr="008329D2">
              <w:rPr>
                <w:rFonts w:ascii="ITC Avant Garde" w:hAnsi="ITC Avant Garde"/>
                <w:i/>
                <w:sz w:val="18"/>
                <w:szCs w:val="18"/>
              </w:rPr>
              <w:t xml:space="preserve"> las filas que considere </w:t>
            </w:r>
            <w:r w:rsidR="000B1D99" w:rsidRPr="008329D2">
              <w:rPr>
                <w:rFonts w:ascii="ITC Avant Garde" w:hAnsi="ITC Avant Garde"/>
                <w:i/>
                <w:sz w:val="18"/>
                <w:szCs w:val="18"/>
              </w:rPr>
              <w:t>necesarias</w:t>
            </w:r>
            <w:r w:rsidR="001576FA" w:rsidRPr="008329D2">
              <w:rPr>
                <w:rFonts w:ascii="ITC Avant Garde" w:hAnsi="ITC Avant Garde"/>
                <w:i/>
                <w:sz w:val="18"/>
                <w:szCs w:val="18"/>
              </w:rPr>
              <w:t>.</w:t>
            </w:r>
          </w:p>
          <w:p w:rsidR="00E52A8F" w:rsidRPr="008329D2" w:rsidRDefault="00E52A8F" w:rsidP="001432F7">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156"/>
              <w:gridCol w:w="5814"/>
              <w:gridCol w:w="1632"/>
            </w:tblGrid>
            <w:tr w:rsidR="008329D2" w:rsidRPr="008329D2" w:rsidTr="003A7059">
              <w:trPr>
                <w:jc w:val="center"/>
              </w:trPr>
              <w:tc>
                <w:tcPr>
                  <w:tcW w:w="1156" w:type="dxa"/>
                  <w:tcBorders>
                    <w:bottom w:val="single" w:sz="4" w:space="0" w:color="auto"/>
                  </w:tcBorders>
                  <w:shd w:val="clear" w:color="auto" w:fill="A8D08D" w:themeFill="accent6" w:themeFillTint="99"/>
                </w:tcPr>
                <w:p w:rsidR="001432F7" w:rsidRPr="008329D2" w:rsidRDefault="001432F7" w:rsidP="001432F7">
                  <w:pPr>
                    <w:jc w:val="center"/>
                    <w:rPr>
                      <w:rFonts w:ascii="ITC Avant Garde" w:hAnsi="ITC Avant Garde"/>
                      <w:b/>
                      <w:sz w:val="18"/>
                      <w:szCs w:val="18"/>
                    </w:rPr>
                  </w:pPr>
                  <w:r w:rsidRPr="008329D2">
                    <w:rPr>
                      <w:rFonts w:ascii="ITC Avant Garde" w:hAnsi="ITC Avant Garde"/>
                      <w:b/>
                      <w:sz w:val="18"/>
                      <w:szCs w:val="18"/>
                    </w:rPr>
                    <w:t>Tipo</w:t>
                  </w:r>
                </w:p>
              </w:tc>
              <w:tc>
                <w:tcPr>
                  <w:tcW w:w="5814" w:type="dxa"/>
                  <w:tcBorders>
                    <w:bottom w:val="single" w:sz="4" w:space="0" w:color="auto"/>
                  </w:tcBorders>
                  <w:shd w:val="clear" w:color="auto" w:fill="A8D08D" w:themeFill="accent6" w:themeFillTint="99"/>
                </w:tcPr>
                <w:p w:rsidR="001432F7" w:rsidRPr="008329D2" w:rsidRDefault="00B15AF6" w:rsidP="002700A3">
                  <w:pPr>
                    <w:jc w:val="center"/>
                    <w:rPr>
                      <w:rFonts w:ascii="ITC Avant Garde" w:hAnsi="ITC Avant Garde"/>
                      <w:b/>
                      <w:sz w:val="18"/>
                      <w:szCs w:val="18"/>
                    </w:rPr>
                  </w:pPr>
                  <w:r w:rsidRPr="008329D2">
                    <w:rPr>
                      <w:rFonts w:ascii="ITC Avant Garde" w:hAnsi="ITC Avant Garde"/>
                      <w:b/>
                      <w:sz w:val="18"/>
                      <w:szCs w:val="18"/>
                    </w:rPr>
                    <w:t>Descripción</w:t>
                  </w:r>
                </w:p>
              </w:tc>
              <w:tc>
                <w:tcPr>
                  <w:tcW w:w="1632" w:type="dxa"/>
                  <w:shd w:val="clear" w:color="auto" w:fill="A8D08D" w:themeFill="accent6" w:themeFillTint="99"/>
                </w:tcPr>
                <w:p w:rsidR="001432F7" w:rsidRPr="008329D2" w:rsidRDefault="00B15AF6" w:rsidP="001432F7">
                  <w:pPr>
                    <w:jc w:val="center"/>
                    <w:rPr>
                      <w:rFonts w:ascii="ITC Avant Garde" w:hAnsi="ITC Avant Garde"/>
                      <w:b/>
                      <w:sz w:val="18"/>
                      <w:szCs w:val="18"/>
                    </w:rPr>
                  </w:pPr>
                  <w:r w:rsidRPr="008329D2">
                    <w:rPr>
                      <w:rFonts w:ascii="ITC Avant Garde" w:hAnsi="ITC Avant Garde"/>
                      <w:b/>
                      <w:sz w:val="18"/>
                      <w:szCs w:val="18"/>
                    </w:rPr>
                    <w:t>Cantidad</w:t>
                  </w:r>
                </w:p>
              </w:tc>
            </w:tr>
            <w:tr w:rsidR="008329D2" w:rsidRPr="008329D2" w:rsidTr="003A7059">
              <w:trPr>
                <w:jc w:val="center"/>
              </w:trPr>
              <w:sdt>
                <w:sdtPr>
                  <w:rPr>
                    <w:rFonts w:ascii="ITC Avant Garde" w:hAnsi="ITC Avant Garde"/>
                    <w:sz w:val="16"/>
                    <w:szCs w:val="18"/>
                  </w:rPr>
                  <w:alias w:val="Tipo"/>
                  <w:tag w:val="Tipo"/>
                  <w:id w:val="440277835"/>
                  <w:placeholder>
                    <w:docPart w:val="903362A9F268425FB3FC75C9EB5B06F4"/>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15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432F7" w:rsidRPr="008329D2" w:rsidRDefault="000A0CB4" w:rsidP="001432F7">
                      <w:pPr>
                        <w:rPr>
                          <w:rFonts w:ascii="ITC Avant Garde" w:hAnsi="ITC Avant Garde"/>
                          <w:sz w:val="16"/>
                          <w:szCs w:val="18"/>
                        </w:rPr>
                      </w:pPr>
                      <w:r w:rsidRPr="008329D2">
                        <w:rPr>
                          <w:rFonts w:ascii="ITC Avant Garde" w:hAnsi="ITC Avant Garde"/>
                          <w:sz w:val="16"/>
                          <w:szCs w:val="18"/>
                        </w:rPr>
                        <w:t>Humanos</w:t>
                      </w:r>
                    </w:p>
                  </w:tc>
                </w:sdtContent>
              </w:sdt>
              <w:tc>
                <w:tcPr>
                  <w:tcW w:w="5814" w:type="dxa"/>
                  <w:tcBorders>
                    <w:left w:val="single" w:sz="4" w:space="0" w:color="auto"/>
                    <w:right w:val="single" w:sz="4" w:space="0" w:color="auto"/>
                  </w:tcBorders>
                  <w:shd w:val="clear" w:color="auto" w:fill="FFFFFF" w:themeFill="background1"/>
                </w:tcPr>
                <w:p w:rsidR="001432F7" w:rsidRPr="008329D2" w:rsidRDefault="003A7059" w:rsidP="003A7059">
                  <w:pPr>
                    <w:jc w:val="both"/>
                    <w:rPr>
                      <w:rFonts w:ascii="ITC Avant Garde" w:hAnsi="ITC Avant Garde"/>
                      <w:sz w:val="16"/>
                      <w:szCs w:val="18"/>
                    </w:rPr>
                  </w:pPr>
                  <w:r w:rsidRPr="008329D2">
                    <w:rPr>
                      <w:rFonts w:ascii="ITC Avant Garde" w:hAnsi="ITC Avant Garde"/>
                      <w:sz w:val="16"/>
                      <w:szCs w:val="18"/>
                    </w:rPr>
                    <w:t>Pleno del Instituto Federal de Telecomunicaciones y servidores públicos adscritos a la Autoridad Investigadora.</w:t>
                  </w:r>
                </w:p>
              </w:tc>
              <w:tc>
                <w:tcPr>
                  <w:tcW w:w="1632" w:type="dxa"/>
                  <w:tcBorders>
                    <w:left w:val="single" w:sz="4" w:space="0" w:color="auto"/>
                  </w:tcBorders>
                  <w:shd w:val="clear" w:color="auto" w:fill="FFFFFF" w:themeFill="background1"/>
                </w:tcPr>
                <w:p w:rsidR="001432F7" w:rsidRPr="008329D2" w:rsidRDefault="003A7059" w:rsidP="00530306">
                  <w:pPr>
                    <w:jc w:val="center"/>
                    <w:rPr>
                      <w:rFonts w:ascii="ITC Avant Garde" w:hAnsi="ITC Avant Garde"/>
                      <w:sz w:val="16"/>
                      <w:szCs w:val="18"/>
                    </w:rPr>
                  </w:pPr>
                  <w:r w:rsidRPr="008329D2">
                    <w:rPr>
                      <w:rFonts w:ascii="ITC Avant Garde" w:hAnsi="ITC Avant Garde"/>
                      <w:sz w:val="16"/>
                      <w:szCs w:val="18"/>
                    </w:rPr>
                    <w:t xml:space="preserve">No </w:t>
                  </w:r>
                  <w:r w:rsidR="00530306">
                    <w:rPr>
                      <w:rFonts w:ascii="ITC Avant Garde" w:hAnsi="ITC Avant Garde"/>
                      <w:sz w:val="16"/>
                      <w:szCs w:val="18"/>
                    </w:rPr>
                    <w:t>estimable</w:t>
                  </w:r>
                </w:p>
              </w:tc>
            </w:tr>
          </w:tbl>
          <w:p w:rsidR="001432F7" w:rsidRPr="008329D2" w:rsidRDefault="001432F7" w:rsidP="00225DA6">
            <w:pPr>
              <w:jc w:val="both"/>
              <w:rPr>
                <w:rFonts w:ascii="ITC Avant Garde" w:hAnsi="ITC Avant Garde"/>
                <w:b/>
                <w:sz w:val="18"/>
                <w:szCs w:val="18"/>
              </w:rPr>
            </w:pPr>
          </w:p>
          <w:p w:rsidR="00B91D01" w:rsidRPr="008329D2" w:rsidRDefault="00376614" w:rsidP="00225DA6">
            <w:pPr>
              <w:jc w:val="both"/>
              <w:rPr>
                <w:rFonts w:ascii="ITC Avant Garde" w:hAnsi="ITC Avant Garde"/>
                <w:b/>
                <w:sz w:val="18"/>
                <w:szCs w:val="18"/>
              </w:rPr>
            </w:pPr>
            <w:r w:rsidRPr="008329D2">
              <w:rPr>
                <w:rFonts w:ascii="ITC Avant Garde" w:hAnsi="ITC Avant Garde"/>
                <w:b/>
                <w:sz w:val="18"/>
                <w:szCs w:val="18"/>
              </w:rPr>
              <w:t>14</w:t>
            </w:r>
            <w:r w:rsidR="00B91D01" w:rsidRPr="008329D2">
              <w:rPr>
                <w:rFonts w:ascii="ITC Avant Garde" w:hAnsi="ITC Avant Garde"/>
                <w:b/>
                <w:sz w:val="18"/>
                <w:szCs w:val="18"/>
              </w:rPr>
              <w:t>.</w:t>
            </w:r>
            <w:r w:rsidR="001432F7" w:rsidRPr="008329D2">
              <w:rPr>
                <w:rFonts w:ascii="ITC Avant Garde" w:hAnsi="ITC Avant Garde"/>
                <w:b/>
                <w:sz w:val="18"/>
                <w:szCs w:val="18"/>
              </w:rPr>
              <w:t>1</w:t>
            </w:r>
            <w:r w:rsidR="00F3345B" w:rsidRPr="008329D2">
              <w:rPr>
                <w:rFonts w:ascii="ITC Avant Garde" w:hAnsi="ITC Avant Garde"/>
                <w:b/>
                <w:sz w:val="18"/>
                <w:szCs w:val="18"/>
              </w:rPr>
              <w:t>.</w:t>
            </w:r>
            <w:r w:rsidR="00B91D01" w:rsidRPr="008329D2">
              <w:rPr>
                <w:rFonts w:ascii="ITC Avant Garde" w:hAnsi="ITC Avant Garde"/>
                <w:b/>
                <w:sz w:val="18"/>
                <w:szCs w:val="18"/>
              </w:rPr>
              <w:t xml:space="preserve">- Describa los mecanismos que la propuesta de regulación contiene para asegurar su cumplimiento, eficiencia y efectividad. </w:t>
            </w:r>
          </w:p>
          <w:p w:rsidR="00B91D01" w:rsidRPr="008329D2" w:rsidRDefault="00B91D01" w:rsidP="00225DA6">
            <w:pPr>
              <w:jc w:val="both"/>
              <w:rPr>
                <w:rFonts w:ascii="ITC Avant Garde" w:hAnsi="ITC Avant Garde"/>
                <w:i/>
                <w:sz w:val="18"/>
                <w:szCs w:val="18"/>
              </w:rPr>
            </w:pPr>
            <w:r w:rsidRPr="008329D2">
              <w:rPr>
                <w:rFonts w:ascii="ITC Avant Garde" w:hAnsi="ITC Avant Garde"/>
                <w:i/>
                <w:sz w:val="18"/>
                <w:szCs w:val="18"/>
              </w:rPr>
              <w:t>Seleccione los aplicables y</w:t>
            </w:r>
            <w:r w:rsidR="008C5F5F" w:rsidRPr="008329D2">
              <w:rPr>
                <w:rFonts w:ascii="ITC Avant Garde" w:hAnsi="ITC Avant Garde"/>
                <w:i/>
                <w:sz w:val="18"/>
                <w:szCs w:val="18"/>
              </w:rPr>
              <w:t>,</w:t>
            </w:r>
            <w:r w:rsidRPr="008329D2">
              <w:rPr>
                <w:rFonts w:ascii="ITC Avant Garde" w:hAnsi="ITC Avant Garde"/>
                <w:i/>
                <w:sz w:val="18"/>
                <w:szCs w:val="18"/>
              </w:rPr>
              <w:t xml:space="preserve"> en su caso, enuncie otros mecanismos a utilizar.</w:t>
            </w:r>
            <w:r w:rsidR="001576FA" w:rsidRPr="008329D2">
              <w:rPr>
                <w:rFonts w:ascii="ITC Avant Garde" w:hAnsi="ITC Avant Garde"/>
                <w:i/>
                <w:sz w:val="18"/>
                <w:szCs w:val="18"/>
              </w:rPr>
              <w:t xml:space="preserve"> </w:t>
            </w:r>
            <w:r w:rsidR="000B1D99" w:rsidRPr="008329D2">
              <w:rPr>
                <w:rFonts w:ascii="ITC Avant Garde" w:hAnsi="ITC Avant Garde"/>
                <w:i/>
                <w:sz w:val="18"/>
                <w:szCs w:val="18"/>
              </w:rPr>
              <w:t>A</w:t>
            </w:r>
            <w:r w:rsidR="001576FA" w:rsidRPr="008329D2">
              <w:rPr>
                <w:rFonts w:ascii="ITC Avant Garde" w:hAnsi="ITC Avant Garde"/>
                <w:i/>
                <w:sz w:val="18"/>
                <w:szCs w:val="18"/>
              </w:rPr>
              <w:t>greg</w:t>
            </w:r>
            <w:r w:rsidR="000B1D99" w:rsidRPr="008329D2">
              <w:rPr>
                <w:rFonts w:ascii="ITC Avant Garde" w:hAnsi="ITC Avant Garde"/>
                <w:i/>
                <w:sz w:val="18"/>
                <w:szCs w:val="18"/>
              </w:rPr>
              <w:t>ue</w:t>
            </w:r>
            <w:r w:rsidR="001576FA" w:rsidRPr="008329D2">
              <w:rPr>
                <w:rFonts w:ascii="ITC Avant Garde" w:hAnsi="ITC Avant Garde"/>
                <w:i/>
                <w:sz w:val="18"/>
                <w:szCs w:val="18"/>
              </w:rPr>
              <w:t xml:space="preserve"> las filas que considere </w:t>
            </w:r>
            <w:r w:rsidR="000B1D99" w:rsidRPr="008329D2">
              <w:rPr>
                <w:rFonts w:ascii="ITC Avant Garde" w:hAnsi="ITC Avant Garde"/>
                <w:i/>
                <w:sz w:val="18"/>
                <w:szCs w:val="18"/>
              </w:rPr>
              <w:t>necesarias</w:t>
            </w:r>
            <w:r w:rsidR="001576FA" w:rsidRPr="008329D2">
              <w:rPr>
                <w:rFonts w:ascii="ITC Avant Garde" w:hAnsi="ITC Avant Garde"/>
                <w:i/>
                <w:sz w:val="18"/>
                <w:szCs w:val="18"/>
              </w:rPr>
              <w:t>.</w:t>
            </w:r>
          </w:p>
          <w:p w:rsidR="00E52A8F" w:rsidRPr="008329D2" w:rsidRDefault="00E52A8F"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156"/>
              <w:gridCol w:w="4082"/>
              <w:gridCol w:w="3364"/>
            </w:tblGrid>
            <w:tr w:rsidR="008329D2" w:rsidRPr="008329D2" w:rsidTr="003A7059">
              <w:trPr>
                <w:jc w:val="center"/>
              </w:trPr>
              <w:tc>
                <w:tcPr>
                  <w:tcW w:w="1156" w:type="dxa"/>
                  <w:tcBorders>
                    <w:bottom w:val="single" w:sz="4" w:space="0" w:color="auto"/>
                  </w:tcBorders>
                  <w:shd w:val="clear" w:color="auto" w:fill="A8D08D" w:themeFill="accent6" w:themeFillTint="99"/>
                </w:tcPr>
                <w:p w:rsidR="002025CB" w:rsidRPr="008329D2" w:rsidRDefault="002025CB" w:rsidP="002025CB">
                  <w:pPr>
                    <w:jc w:val="center"/>
                    <w:rPr>
                      <w:rFonts w:ascii="ITC Avant Garde" w:hAnsi="ITC Avant Garde"/>
                      <w:b/>
                      <w:sz w:val="18"/>
                      <w:szCs w:val="18"/>
                    </w:rPr>
                  </w:pPr>
                  <w:r w:rsidRPr="008329D2">
                    <w:rPr>
                      <w:rFonts w:ascii="ITC Avant Garde" w:hAnsi="ITC Avant Garde"/>
                      <w:b/>
                      <w:sz w:val="18"/>
                      <w:szCs w:val="18"/>
                    </w:rPr>
                    <w:t>Tipo</w:t>
                  </w:r>
                </w:p>
              </w:tc>
              <w:tc>
                <w:tcPr>
                  <w:tcW w:w="4082" w:type="dxa"/>
                  <w:tcBorders>
                    <w:bottom w:val="single" w:sz="4" w:space="0" w:color="auto"/>
                  </w:tcBorders>
                  <w:shd w:val="clear" w:color="auto" w:fill="A8D08D" w:themeFill="accent6" w:themeFillTint="99"/>
                </w:tcPr>
                <w:p w:rsidR="002025CB" w:rsidRPr="008329D2" w:rsidRDefault="002025CB" w:rsidP="002025CB">
                  <w:pPr>
                    <w:jc w:val="center"/>
                    <w:rPr>
                      <w:rFonts w:ascii="ITC Avant Garde" w:hAnsi="ITC Avant Garde"/>
                      <w:b/>
                      <w:sz w:val="18"/>
                      <w:szCs w:val="18"/>
                    </w:rPr>
                  </w:pPr>
                  <w:r w:rsidRPr="008329D2">
                    <w:rPr>
                      <w:rFonts w:ascii="ITC Avant Garde" w:hAnsi="ITC Avant Garde"/>
                      <w:b/>
                      <w:sz w:val="18"/>
                      <w:szCs w:val="18"/>
                    </w:rPr>
                    <w:t>Descripción</w:t>
                  </w:r>
                </w:p>
              </w:tc>
              <w:tc>
                <w:tcPr>
                  <w:tcW w:w="3364" w:type="dxa"/>
                  <w:tcBorders>
                    <w:bottom w:val="single" w:sz="4" w:space="0" w:color="auto"/>
                  </w:tcBorders>
                  <w:shd w:val="clear" w:color="auto" w:fill="A8D08D" w:themeFill="accent6" w:themeFillTint="99"/>
                </w:tcPr>
                <w:p w:rsidR="002025CB" w:rsidRPr="008329D2" w:rsidRDefault="002025CB" w:rsidP="00D55C2B">
                  <w:pPr>
                    <w:jc w:val="center"/>
                    <w:rPr>
                      <w:rFonts w:ascii="ITC Avant Garde" w:hAnsi="ITC Avant Garde"/>
                      <w:b/>
                      <w:sz w:val="18"/>
                      <w:szCs w:val="18"/>
                    </w:rPr>
                  </w:pPr>
                  <w:r w:rsidRPr="008329D2">
                    <w:rPr>
                      <w:rFonts w:ascii="ITC Avant Garde" w:hAnsi="ITC Avant Garde"/>
                      <w:b/>
                      <w:sz w:val="18"/>
                      <w:szCs w:val="18"/>
                    </w:rPr>
                    <w:t>Describa los recursos materiales</w:t>
                  </w:r>
                  <w:r w:rsidR="008A1900" w:rsidRPr="008329D2">
                    <w:rPr>
                      <w:rFonts w:ascii="ITC Avant Garde" w:hAnsi="ITC Avant Garde"/>
                      <w:b/>
                      <w:sz w:val="18"/>
                      <w:szCs w:val="18"/>
                    </w:rPr>
                    <w:t>,</w:t>
                  </w:r>
                  <w:r w:rsidRPr="008329D2">
                    <w:rPr>
                      <w:rFonts w:ascii="ITC Avant Garde" w:hAnsi="ITC Avant Garde"/>
                      <w:b/>
                      <w:sz w:val="18"/>
                      <w:szCs w:val="18"/>
                    </w:rPr>
                    <w:t xml:space="preserve"> humanos</w:t>
                  </w:r>
                  <w:r w:rsidR="008A1900" w:rsidRPr="008329D2">
                    <w:rPr>
                      <w:rFonts w:ascii="ITC Avant Garde" w:hAnsi="ITC Avant Garde"/>
                      <w:b/>
                      <w:sz w:val="18"/>
                      <w:szCs w:val="18"/>
                    </w:rPr>
                    <w:t>,</w:t>
                  </w:r>
                  <w:r w:rsidR="00E25EA5" w:rsidRPr="008329D2">
                    <w:rPr>
                      <w:rFonts w:ascii="ITC Avant Garde" w:hAnsi="ITC Avant Garde"/>
                      <w:b/>
                      <w:sz w:val="18"/>
                      <w:szCs w:val="18"/>
                    </w:rPr>
                    <w:t xml:space="preserve"> financieros,</w:t>
                  </w:r>
                  <w:r w:rsidR="008A1900" w:rsidRPr="008329D2">
                    <w:rPr>
                      <w:rFonts w:ascii="ITC Avant Garde" w:hAnsi="ITC Avant Garde"/>
                      <w:b/>
                      <w:sz w:val="18"/>
                      <w:szCs w:val="18"/>
                    </w:rPr>
                    <w:t xml:space="preserve"> informáticos o algún otro</w:t>
                  </w:r>
                  <w:r w:rsidRPr="008329D2">
                    <w:rPr>
                      <w:rFonts w:ascii="ITC Avant Garde" w:hAnsi="ITC Avant Garde"/>
                      <w:b/>
                      <w:sz w:val="18"/>
                      <w:szCs w:val="18"/>
                    </w:rPr>
                    <w:t xml:space="preserve"> que se emplearán para cada tipo</w:t>
                  </w:r>
                </w:p>
              </w:tc>
            </w:tr>
            <w:tr w:rsidR="008329D2" w:rsidRPr="008329D2" w:rsidTr="003A7059">
              <w:trPr>
                <w:jc w:val="center"/>
              </w:trPr>
              <w:sdt>
                <w:sdtPr>
                  <w:rPr>
                    <w:rFonts w:ascii="ITC Avant Garde" w:hAnsi="ITC Avant Garde"/>
                    <w:sz w:val="16"/>
                    <w:szCs w:val="18"/>
                  </w:rPr>
                  <w:alias w:val="Tipo"/>
                  <w:tag w:val="Tipo"/>
                  <w:id w:val="897089967"/>
                  <w:placeholder>
                    <w:docPart w:val="21418BB9646F424E91E20D13AEBE82E4"/>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15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2025CB" w:rsidRPr="008329D2" w:rsidRDefault="0057347F" w:rsidP="002025CB">
                      <w:pPr>
                        <w:rPr>
                          <w:rFonts w:ascii="ITC Avant Garde" w:hAnsi="ITC Avant Garde"/>
                          <w:sz w:val="16"/>
                          <w:szCs w:val="18"/>
                        </w:rPr>
                      </w:pPr>
                      <w:r w:rsidRPr="008329D2">
                        <w:rPr>
                          <w:rFonts w:ascii="ITC Avant Garde" w:hAnsi="ITC Avant Garde"/>
                          <w:sz w:val="16"/>
                          <w:szCs w:val="18"/>
                        </w:rPr>
                        <w:t>Otro</w:t>
                      </w:r>
                    </w:p>
                  </w:tc>
                </w:sdtContent>
              </w:sdt>
              <w:tc>
                <w:tcPr>
                  <w:tcW w:w="4082" w:type="dxa"/>
                  <w:tcBorders>
                    <w:top w:val="single" w:sz="4" w:space="0" w:color="auto"/>
                    <w:left w:val="single" w:sz="4" w:space="0" w:color="auto"/>
                    <w:bottom w:val="single" w:sz="4" w:space="0" w:color="auto"/>
                    <w:right w:val="single" w:sz="4" w:space="0" w:color="auto"/>
                  </w:tcBorders>
                  <w:shd w:val="clear" w:color="auto" w:fill="FFFFFF" w:themeFill="background1"/>
                </w:tcPr>
                <w:p w:rsidR="002025CB" w:rsidRPr="008329D2" w:rsidRDefault="000A0CB4" w:rsidP="000A0CB4">
                  <w:pPr>
                    <w:jc w:val="both"/>
                    <w:rPr>
                      <w:rFonts w:ascii="ITC Avant Garde" w:hAnsi="ITC Avant Garde"/>
                      <w:sz w:val="16"/>
                      <w:szCs w:val="18"/>
                    </w:rPr>
                  </w:pPr>
                  <w:r w:rsidRPr="008329D2">
                    <w:rPr>
                      <w:rFonts w:ascii="ITC Avant Garde" w:hAnsi="ITC Avant Garde"/>
                      <w:sz w:val="16"/>
                      <w:szCs w:val="18"/>
                    </w:rPr>
                    <w:t xml:space="preserve">Los mecanismos que el </w:t>
                  </w:r>
                  <w:r w:rsidR="003C6A0F">
                    <w:rPr>
                      <w:rFonts w:ascii="ITC Avant Garde" w:hAnsi="ITC Avant Garde"/>
                      <w:sz w:val="16"/>
                      <w:szCs w:val="18"/>
                    </w:rPr>
                    <w:t>Proyecto</w:t>
                  </w:r>
                  <w:r w:rsidRPr="008329D2">
                    <w:rPr>
                      <w:rFonts w:ascii="ITC Avant Garde" w:hAnsi="ITC Avant Garde"/>
                      <w:sz w:val="16"/>
                      <w:szCs w:val="18"/>
                    </w:rPr>
                    <w:t xml:space="preserve"> contiene para asegurar su cumplimiento, eficiencia y efectividad son las medidas de apremio y sanciones previstas en los artículos 29, 126 a 133 de la Ley Federal de Competencia Económica, y demás que resulten aplicables.</w:t>
                  </w:r>
                </w:p>
              </w:tc>
              <w:tc>
                <w:tcPr>
                  <w:tcW w:w="3364" w:type="dxa"/>
                  <w:tcBorders>
                    <w:top w:val="single" w:sz="4" w:space="0" w:color="auto"/>
                    <w:left w:val="single" w:sz="4" w:space="0" w:color="auto"/>
                    <w:bottom w:val="single" w:sz="4" w:space="0" w:color="auto"/>
                  </w:tcBorders>
                  <w:shd w:val="clear" w:color="auto" w:fill="FFFFFF" w:themeFill="background1"/>
                </w:tcPr>
                <w:p w:rsidR="002025CB" w:rsidRPr="008329D2" w:rsidRDefault="003A7059" w:rsidP="003A7059">
                  <w:pPr>
                    <w:jc w:val="both"/>
                    <w:rPr>
                      <w:rFonts w:ascii="ITC Avant Garde" w:hAnsi="ITC Avant Garde"/>
                      <w:sz w:val="16"/>
                      <w:szCs w:val="18"/>
                    </w:rPr>
                  </w:pPr>
                  <w:r w:rsidRPr="008329D2">
                    <w:rPr>
                      <w:rFonts w:ascii="ITC Avant Garde" w:hAnsi="ITC Avant Garde"/>
                      <w:sz w:val="16"/>
                      <w:szCs w:val="18"/>
                    </w:rPr>
                    <w:t xml:space="preserve">Pleno del Instituto Federal de Telecomunicaciones y servidores públicos adscritos a la Autoridad Investigadora, quienes en el ejercicio de sus facultades y atribuciones aplicarán el marco normativo aplicable. </w:t>
                  </w:r>
                </w:p>
              </w:tc>
            </w:tr>
          </w:tbl>
          <w:p w:rsidR="00B91D01" w:rsidRPr="008329D2" w:rsidRDefault="00B91D01" w:rsidP="00225DA6">
            <w:pPr>
              <w:jc w:val="both"/>
              <w:rPr>
                <w:rFonts w:ascii="ITC Avant Garde" w:hAnsi="ITC Avant Garde"/>
                <w:b/>
                <w:sz w:val="18"/>
                <w:szCs w:val="18"/>
              </w:rPr>
            </w:pPr>
          </w:p>
        </w:tc>
      </w:tr>
    </w:tbl>
    <w:p w:rsidR="002025CB" w:rsidRPr="008329D2" w:rsidRDefault="002025CB" w:rsidP="0086684A">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91D01" w:rsidRPr="008329D2" w:rsidTr="00225DA6">
        <w:tc>
          <w:tcPr>
            <w:tcW w:w="8828" w:type="dxa"/>
          </w:tcPr>
          <w:p w:rsidR="00B91D01" w:rsidRPr="008329D2" w:rsidRDefault="00B91D01" w:rsidP="00225DA6">
            <w:pPr>
              <w:jc w:val="both"/>
              <w:rPr>
                <w:rFonts w:ascii="ITC Avant Garde" w:hAnsi="ITC Avant Garde"/>
                <w:b/>
                <w:sz w:val="18"/>
                <w:szCs w:val="18"/>
              </w:rPr>
            </w:pPr>
            <w:r w:rsidRPr="008329D2">
              <w:rPr>
                <w:rFonts w:ascii="ITC Avant Garde" w:hAnsi="ITC Avant Garde"/>
                <w:sz w:val="18"/>
                <w:szCs w:val="18"/>
              </w:rPr>
              <w:br w:type="page"/>
            </w:r>
            <w:r w:rsidRPr="008329D2">
              <w:rPr>
                <w:rFonts w:ascii="ITC Avant Garde" w:hAnsi="ITC Avant Garde"/>
                <w:sz w:val="18"/>
                <w:szCs w:val="18"/>
              </w:rPr>
              <w:br w:type="page"/>
            </w:r>
            <w:r w:rsidR="00376614" w:rsidRPr="008329D2">
              <w:rPr>
                <w:rFonts w:ascii="ITC Avant Garde" w:hAnsi="ITC Avant Garde"/>
                <w:b/>
                <w:sz w:val="18"/>
                <w:szCs w:val="18"/>
              </w:rPr>
              <w:t>15</w:t>
            </w:r>
            <w:r w:rsidRPr="008329D2">
              <w:rPr>
                <w:rFonts w:ascii="ITC Avant Garde" w:hAnsi="ITC Avant Garde"/>
                <w:b/>
                <w:sz w:val="18"/>
                <w:szCs w:val="18"/>
              </w:rPr>
              <w:t xml:space="preserve">.- Explique </w:t>
            </w:r>
            <w:r w:rsidR="001432F7" w:rsidRPr="008329D2">
              <w:rPr>
                <w:rFonts w:ascii="ITC Avant Garde" w:hAnsi="ITC Avant Garde"/>
                <w:b/>
                <w:sz w:val="18"/>
                <w:szCs w:val="18"/>
              </w:rPr>
              <w:t>los métodos</w:t>
            </w:r>
            <w:r w:rsidRPr="008329D2">
              <w:rPr>
                <w:rFonts w:ascii="ITC Avant Garde" w:hAnsi="ITC Avant Garde"/>
                <w:b/>
                <w:sz w:val="18"/>
                <w:szCs w:val="18"/>
              </w:rPr>
              <w:t xml:space="preserve"> que se </w:t>
            </w:r>
            <w:r w:rsidR="00F013F5" w:rsidRPr="008329D2">
              <w:rPr>
                <w:rFonts w:ascii="ITC Avant Garde" w:hAnsi="ITC Avant Garde"/>
                <w:b/>
                <w:sz w:val="18"/>
                <w:szCs w:val="18"/>
              </w:rPr>
              <w:t>podrían utilizar</w:t>
            </w:r>
            <w:r w:rsidRPr="008329D2">
              <w:rPr>
                <w:rFonts w:ascii="ITC Avant Garde" w:hAnsi="ITC Avant Garde"/>
                <w:b/>
                <w:sz w:val="18"/>
                <w:szCs w:val="18"/>
              </w:rPr>
              <w:t xml:space="preserve"> para evaluar la implementación de la propuesta de regulación.</w:t>
            </w:r>
          </w:p>
          <w:p w:rsidR="00B91D01" w:rsidRPr="008329D2" w:rsidRDefault="001432F7" w:rsidP="00225DA6">
            <w:pPr>
              <w:jc w:val="both"/>
              <w:rPr>
                <w:rFonts w:ascii="ITC Avant Garde" w:hAnsi="ITC Avant Garde"/>
                <w:i/>
                <w:sz w:val="18"/>
                <w:szCs w:val="18"/>
              </w:rPr>
            </w:pPr>
            <w:r w:rsidRPr="008329D2">
              <w:rPr>
                <w:rFonts w:ascii="ITC Avant Garde" w:hAnsi="ITC Avant Garde"/>
                <w:i/>
                <w:sz w:val="18"/>
                <w:szCs w:val="18"/>
              </w:rPr>
              <w:t xml:space="preserve">Seleccione el método </w:t>
            </w:r>
            <w:r w:rsidR="00B91D01" w:rsidRPr="008329D2">
              <w:rPr>
                <w:rFonts w:ascii="ITC Avant Garde" w:hAnsi="ITC Avant Garde"/>
                <w:i/>
                <w:sz w:val="18"/>
                <w:szCs w:val="18"/>
              </w:rPr>
              <w:t>aplicable y, en su caso, enuncie los otros mecanismos de evaluación a utilizar.</w:t>
            </w:r>
            <w:r w:rsidR="001576FA" w:rsidRPr="008329D2">
              <w:rPr>
                <w:rFonts w:ascii="ITC Avant Garde" w:hAnsi="ITC Avant Garde"/>
                <w:i/>
                <w:sz w:val="18"/>
                <w:szCs w:val="18"/>
              </w:rPr>
              <w:t xml:space="preserve"> </w:t>
            </w:r>
            <w:r w:rsidR="00136258" w:rsidRPr="008329D2">
              <w:rPr>
                <w:rFonts w:ascii="ITC Avant Garde" w:hAnsi="ITC Avant Garde"/>
                <w:i/>
                <w:sz w:val="18"/>
                <w:szCs w:val="18"/>
              </w:rPr>
              <w:t>A</w:t>
            </w:r>
            <w:r w:rsidR="001576FA" w:rsidRPr="008329D2">
              <w:rPr>
                <w:rFonts w:ascii="ITC Avant Garde" w:hAnsi="ITC Avant Garde"/>
                <w:i/>
                <w:sz w:val="18"/>
                <w:szCs w:val="18"/>
              </w:rPr>
              <w:t>greg</w:t>
            </w:r>
            <w:r w:rsidR="00136258" w:rsidRPr="008329D2">
              <w:rPr>
                <w:rFonts w:ascii="ITC Avant Garde" w:hAnsi="ITC Avant Garde"/>
                <w:i/>
                <w:sz w:val="18"/>
                <w:szCs w:val="18"/>
              </w:rPr>
              <w:t>ue</w:t>
            </w:r>
            <w:r w:rsidR="001576FA" w:rsidRPr="008329D2">
              <w:rPr>
                <w:rFonts w:ascii="ITC Avant Garde" w:hAnsi="ITC Avant Garde"/>
                <w:i/>
                <w:sz w:val="18"/>
                <w:szCs w:val="18"/>
              </w:rPr>
              <w:t xml:space="preserve"> las filas que considere </w:t>
            </w:r>
            <w:r w:rsidR="00136258" w:rsidRPr="008329D2">
              <w:rPr>
                <w:rFonts w:ascii="ITC Avant Garde" w:hAnsi="ITC Avant Garde"/>
                <w:i/>
                <w:sz w:val="18"/>
                <w:szCs w:val="18"/>
              </w:rPr>
              <w:t>necesarias</w:t>
            </w:r>
            <w:r w:rsidR="001576FA" w:rsidRPr="008329D2">
              <w:rPr>
                <w:rFonts w:ascii="ITC Avant Garde" w:hAnsi="ITC Avant Garde"/>
                <w:i/>
                <w:sz w:val="18"/>
                <w:szCs w:val="18"/>
              </w:rPr>
              <w:t>.</w:t>
            </w:r>
          </w:p>
          <w:p w:rsidR="0072054B" w:rsidRPr="008329D2" w:rsidRDefault="0072054B" w:rsidP="0072054B">
            <w:pPr>
              <w:jc w:val="both"/>
              <w:rPr>
                <w:rFonts w:ascii="ITC Avant Garde" w:hAnsi="ITC Avant Garde"/>
                <w:sz w:val="18"/>
                <w:szCs w:val="18"/>
              </w:rPr>
            </w:pPr>
          </w:p>
          <w:p w:rsidR="003A7059" w:rsidRPr="008329D2" w:rsidRDefault="00E235BB" w:rsidP="003A7059">
            <w:pPr>
              <w:jc w:val="both"/>
              <w:rPr>
                <w:rFonts w:ascii="ITC Avant Garde" w:hAnsi="ITC Avant Garde"/>
                <w:sz w:val="18"/>
                <w:szCs w:val="18"/>
              </w:rPr>
            </w:pPr>
            <w:r>
              <w:rPr>
                <w:rFonts w:ascii="ITC Avant Garde" w:hAnsi="ITC Avant Garde"/>
                <w:sz w:val="18"/>
                <w:szCs w:val="18"/>
              </w:rPr>
              <w:t>La</w:t>
            </w:r>
            <w:r w:rsidR="003A7059" w:rsidRPr="008329D2">
              <w:rPr>
                <w:rFonts w:ascii="ITC Avant Garde" w:hAnsi="ITC Avant Garde"/>
                <w:sz w:val="18"/>
                <w:szCs w:val="18"/>
              </w:rPr>
              <w:t xml:space="preserve"> consecución de los objetivos del </w:t>
            </w:r>
            <w:r w:rsidR="003C6A0F">
              <w:rPr>
                <w:rFonts w:ascii="ITC Avant Garde" w:hAnsi="ITC Avant Garde"/>
                <w:sz w:val="18"/>
                <w:szCs w:val="18"/>
              </w:rPr>
              <w:t>Proyecto</w:t>
            </w:r>
            <w:r w:rsidR="003A7059" w:rsidRPr="008329D2">
              <w:rPr>
                <w:rFonts w:ascii="ITC Avant Garde" w:hAnsi="ITC Avant Garde"/>
                <w:sz w:val="18"/>
                <w:szCs w:val="18"/>
              </w:rPr>
              <w:t>, se evaluarán, una vez vigentes, a través del monitoreo de la eficacia de la normativa, en la implementación del procedimiento. Asimismo, servirán de referencia las resoluciones de los órganos competentes del Poder Judicial de la Federación.</w:t>
            </w:r>
          </w:p>
          <w:p w:rsidR="003A7059" w:rsidRPr="008329D2" w:rsidRDefault="003A7059" w:rsidP="003A7059">
            <w:pPr>
              <w:jc w:val="both"/>
              <w:rPr>
                <w:rFonts w:ascii="ITC Avant Garde" w:hAnsi="ITC Avant Garde"/>
                <w:sz w:val="18"/>
                <w:szCs w:val="18"/>
              </w:rPr>
            </w:pPr>
          </w:p>
          <w:p w:rsidR="003A7059" w:rsidRPr="008329D2" w:rsidRDefault="003A7059" w:rsidP="003A7059">
            <w:pPr>
              <w:jc w:val="both"/>
              <w:rPr>
                <w:rFonts w:ascii="ITC Avant Garde" w:hAnsi="ITC Avant Garde"/>
                <w:sz w:val="18"/>
                <w:szCs w:val="18"/>
                <w:highlight w:val="yellow"/>
              </w:rPr>
            </w:pPr>
            <w:r w:rsidRPr="008329D2">
              <w:rPr>
                <w:rFonts w:ascii="ITC Avant Garde" w:hAnsi="ITC Avant Garde"/>
                <w:sz w:val="18"/>
                <w:szCs w:val="18"/>
              </w:rPr>
              <w:t>Por su parte, el Estatuto Orgánico del Instituto, establece en su artículo 69, fracción XVIII, la atribución del Centro de Estudios, de “</w:t>
            </w:r>
            <w:r w:rsidRPr="008329D2">
              <w:rPr>
                <w:rFonts w:ascii="ITC Avant Garde" w:hAnsi="ITC Avant Garde"/>
                <w:i/>
                <w:sz w:val="18"/>
                <w:szCs w:val="18"/>
              </w:rPr>
              <w:t>establecer procesos para la medición ex post de políticas regulatorias</w:t>
            </w:r>
            <w:r w:rsidRPr="008329D2">
              <w:rPr>
                <w:rFonts w:ascii="ITC Avant Garde" w:hAnsi="ITC Avant Garde"/>
                <w:sz w:val="18"/>
                <w:szCs w:val="18"/>
              </w:rPr>
              <w:t>”.</w:t>
            </w:r>
          </w:p>
          <w:p w:rsidR="00B91D01" w:rsidRPr="008329D2" w:rsidRDefault="00B91D01" w:rsidP="00225DA6">
            <w:pPr>
              <w:jc w:val="both"/>
              <w:rPr>
                <w:rFonts w:ascii="ITC Avant Garde" w:hAnsi="ITC Avant Garde"/>
                <w:sz w:val="18"/>
                <w:szCs w:val="18"/>
              </w:rPr>
            </w:pPr>
          </w:p>
        </w:tc>
      </w:tr>
    </w:tbl>
    <w:p w:rsidR="00242CD9" w:rsidRPr="008329D2" w:rsidRDefault="00C9396B" w:rsidP="00242CD9">
      <w:pPr>
        <w:shd w:val="clear" w:color="auto" w:fill="A8D08D" w:themeFill="accent6" w:themeFillTint="99"/>
        <w:jc w:val="both"/>
        <w:rPr>
          <w:rFonts w:ascii="ITC Avant Garde" w:hAnsi="ITC Avant Garde"/>
          <w:b/>
          <w:sz w:val="18"/>
          <w:szCs w:val="18"/>
        </w:rPr>
      </w:pPr>
      <w:r w:rsidRPr="008329D2">
        <w:rPr>
          <w:rFonts w:ascii="ITC Avant Garde" w:hAnsi="ITC Avant Garde"/>
          <w:b/>
          <w:sz w:val="18"/>
          <w:szCs w:val="18"/>
        </w:rPr>
        <w:t>V</w:t>
      </w:r>
      <w:r w:rsidR="00242CD9" w:rsidRPr="008329D2">
        <w:rPr>
          <w:rFonts w:ascii="ITC Avant Garde" w:hAnsi="ITC Avant Garde"/>
          <w:b/>
          <w:sz w:val="18"/>
          <w:szCs w:val="18"/>
        </w:rPr>
        <w:t>. CONSULTA PÚBLICA DE LA PROPUESTA DE REGULACIÓN O DE ASUNTOS RELACIONADOS CON LA MISMA.</w:t>
      </w:r>
    </w:p>
    <w:tbl>
      <w:tblPr>
        <w:tblStyle w:val="Tablaconcuadrcula"/>
        <w:tblW w:w="0" w:type="auto"/>
        <w:tblLook w:val="04A0" w:firstRow="1" w:lastRow="0" w:firstColumn="1" w:lastColumn="0" w:noHBand="0" w:noVBand="1"/>
      </w:tblPr>
      <w:tblGrid>
        <w:gridCol w:w="8828"/>
      </w:tblGrid>
      <w:tr w:rsidR="00477113" w:rsidRPr="008329D2" w:rsidTr="00225DA6">
        <w:tc>
          <w:tcPr>
            <w:tcW w:w="8828" w:type="dxa"/>
          </w:tcPr>
          <w:p w:rsidR="00242CD9" w:rsidRPr="008329D2" w:rsidRDefault="00376614" w:rsidP="00225DA6">
            <w:pPr>
              <w:jc w:val="both"/>
              <w:rPr>
                <w:rFonts w:ascii="ITC Avant Garde" w:hAnsi="ITC Avant Garde"/>
                <w:b/>
                <w:sz w:val="18"/>
                <w:szCs w:val="18"/>
              </w:rPr>
            </w:pPr>
            <w:r w:rsidRPr="008329D2">
              <w:rPr>
                <w:rFonts w:ascii="ITC Avant Garde" w:hAnsi="ITC Avant Garde"/>
                <w:b/>
                <w:sz w:val="18"/>
                <w:szCs w:val="18"/>
              </w:rPr>
              <w:lastRenderedPageBreak/>
              <w:t>16</w:t>
            </w:r>
            <w:r w:rsidR="00242CD9" w:rsidRPr="008329D2">
              <w:rPr>
                <w:rFonts w:ascii="ITC Avant Garde" w:hAnsi="ITC Avant Garde"/>
                <w:b/>
                <w:sz w:val="18"/>
                <w:szCs w:val="18"/>
              </w:rPr>
              <w:t xml:space="preserve">.- Solo en </w:t>
            </w:r>
            <w:r w:rsidR="00342CBF" w:rsidRPr="008329D2">
              <w:rPr>
                <w:rFonts w:ascii="ITC Avant Garde" w:hAnsi="ITC Avant Garde"/>
                <w:b/>
                <w:sz w:val="18"/>
                <w:szCs w:val="18"/>
              </w:rPr>
              <w:t xml:space="preserve">los </w:t>
            </w:r>
            <w:r w:rsidR="00242CD9" w:rsidRPr="008329D2">
              <w:rPr>
                <w:rFonts w:ascii="ITC Avant Garde" w:hAnsi="ITC Avant Garde"/>
                <w:b/>
                <w:sz w:val="18"/>
                <w:szCs w:val="18"/>
              </w:rPr>
              <w:t>caso</w:t>
            </w:r>
            <w:r w:rsidR="00342CBF" w:rsidRPr="008329D2">
              <w:rPr>
                <w:rFonts w:ascii="ITC Avant Garde" w:hAnsi="ITC Avant Garde"/>
                <w:b/>
                <w:sz w:val="18"/>
                <w:szCs w:val="18"/>
              </w:rPr>
              <w:t>s</w:t>
            </w:r>
            <w:r w:rsidR="005465C4" w:rsidRPr="008329D2">
              <w:rPr>
                <w:rFonts w:ascii="ITC Avant Garde" w:hAnsi="ITC Avant Garde"/>
                <w:b/>
                <w:sz w:val="18"/>
                <w:szCs w:val="18"/>
              </w:rPr>
              <w:t xml:space="preserve"> de</w:t>
            </w:r>
            <w:r w:rsidR="00242CD9" w:rsidRPr="008329D2">
              <w:rPr>
                <w:rFonts w:ascii="ITC Avant Garde" w:hAnsi="ITC Avant Garde"/>
                <w:b/>
                <w:sz w:val="18"/>
                <w:szCs w:val="18"/>
              </w:rPr>
              <w:t xml:space="preserve"> </w:t>
            </w:r>
            <w:r w:rsidR="00720673" w:rsidRPr="008329D2">
              <w:rPr>
                <w:rFonts w:ascii="ITC Avant Garde" w:hAnsi="ITC Avant Garde"/>
                <w:b/>
                <w:sz w:val="18"/>
                <w:szCs w:val="18"/>
              </w:rPr>
              <w:t xml:space="preserve">una </w:t>
            </w:r>
            <w:r w:rsidR="00242CD9" w:rsidRPr="008329D2">
              <w:rPr>
                <w:rFonts w:ascii="ITC Avant Garde" w:hAnsi="ITC Avant Garde"/>
                <w:b/>
                <w:sz w:val="18"/>
                <w:szCs w:val="18"/>
              </w:rPr>
              <w:t>consulta pública de integración o de evaluación para la elaboración de una propuesta de regulación, seleccione y detalle</w:t>
            </w:r>
            <w:r w:rsidR="00AB3BA3" w:rsidRPr="008329D2">
              <w:rPr>
                <w:rFonts w:ascii="ITC Avant Garde" w:hAnsi="ITC Avant Garde"/>
                <w:b/>
                <w:sz w:val="18"/>
                <w:szCs w:val="18"/>
              </w:rPr>
              <w:t>.</w:t>
            </w:r>
            <w:r w:rsidR="00242CD9" w:rsidRPr="008329D2">
              <w:rPr>
                <w:rStyle w:val="Refdenotaalpie"/>
                <w:rFonts w:ascii="ITC Avant Garde" w:hAnsi="ITC Avant Garde"/>
                <w:b/>
                <w:sz w:val="18"/>
                <w:szCs w:val="18"/>
              </w:rPr>
              <w:footnoteReference w:id="5"/>
            </w:r>
            <w:r w:rsidR="001576FA" w:rsidRPr="008329D2">
              <w:rPr>
                <w:rFonts w:ascii="ITC Avant Garde" w:hAnsi="ITC Avant Garde"/>
                <w:b/>
                <w:sz w:val="18"/>
                <w:szCs w:val="18"/>
              </w:rPr>
              <w:t xml:space="preserve"> </w:t>
            </w:r>
            <w:r w:rsidR="00AB3BA3" w:rsidRPr="008329D2">
              <w:rPr>
                <w:rFonts w:ascii="ITC Avant Garde" w:hAnsi="ITC Avant Garde"/>
                <w:b/>
                <w:sz w:val="18"/>
                <w:szCs w:val="18"/>
              </w:rPr>
              <w:t>A</w:t>
            </w:r>
            <w:r w:rsidR="001576FA" w:rsidRPr="008329D2">
              <w:rPr>
                <w:rFonts w:ascii="ITC Avant Garde" w:hAnsi="ITC Avant Garde"/>
                <w:b/>
                <w:sz w:val="18"/>
                <w:szCs w:val="18"/>
              </w:rPr>
              <w:t>greg</w:t>
            </w:r>
            <w:r w:rsidR="00AB3BA3" w:rsidRPr="008329D2">
              <w:rPr>
                <w:rFonts w:ascii="ITC Avant Garde" w:hAnsi="ITC Avant Garde"/>
                <w:b/>
                <w:sz w:val="18"/>
                <w:szCs w:val="18"/>
              </w:rPr>
              <w:t>ue</w:t>
            </w:r>
            <w:r w:rsidR="001576FA" w:rsidRPr="008329D2">
              <w:rPr>
                <w:rFonts w:ascii="ITC Avant Garde" w:hAnsi="ITC Avant Garde"/>
                <w:b/>
                <w:sz w:val="18"/>
                <w:szCs w:val="18"/>
              </w:rPr>
              <w:t xml:space="preserve"> las filas que considere </w:t>
            </w:r>
            <w:r w:rsidR="00AB3BA3" w:rsidRPr="008329D2">
              <w:rPr>
                <w:rFonts w:ascii="ITC Avant Garde" w:hAnsi="ITC Avant Garde"/>
                <w:b/>
                <w:sz w:val="18"/>
                <w:szCs w:val="18"/>
              </w:rPr>
              <w:t>necesarias</w:t>
            </w:r>
            <w:r w:rsidR="001576FA" w:rsidRPr="008329D2">
              <w:rPr>
                <w:rFonts w:ascii="ITC Avant Garde" w:hAnsi="ITC Avant Garde"/>
                <w:b/>
                <w:sz w:val="18"/>
                <w:szCs w:val="18"/>
              </w:rPr>
              <w:t>.</w:t>
            </w:r>
          </w:p>
          <w:p w:rsidR="0057347F" w:rsidRPr="008329D2" w:rsidRDefault="0057347F" w:rsidP="00225DA6">
            <w:pPr>
              <w:jc w:val="both"/>
              <w:rPr>
                <w:rFonts w:ascii="ITC Avant Garde" w:hAnsi="ITC Avant Garde"/>
                <w:b/>
                <w:sz w:val="18"/>
                <w:szCs w:val="18"/>
              </w:rPr>
            </w:pPr>
          </w:p>
          <w:p w:rsidR="0057347F" w:rsidRPr="008329D2" w:rsidRDefault="0057347F" w:rsidP="00225DA6">
            <w:pPr>
              <w:jc w:val="both"/>
              <w:rPr>
                <w:rFonts w:ascii="ITC Avant Garde" w:hAnsi="ITC Avant Garde"/>
                <w:sz w:val="18"/>
                <w:szCs w:val="18"/>
              </w:rPr>
            </w:pPr>
            <w:r w:rsidRPr="008329D2">
              <w:rPr>
                <w:rFonts w:ascii="ITC Avant Garde" w:hAnsi="ITC Avant Garde"/>
                <w:sz w:val="18"/>
                <w:szCs w:val="18"/>
              </w:rPr>
              <w:t xml:space="preserve">No aplica, ya que se cuenta con un </w:t>
            </w:r>
            <w:r w:rsidR="003C6A0F">
              <w:rPr>
                <w:rFonts w:ascii="ITC Avant Garde" w:hAnsi="ITC Avant Garde"/>
                <w:sz w:val="18"/>
                <w:szCs w:val="18"/>
              </w:rPr>
              <w:t>Proyecto</w:t>
            </w:r>
            <w:r w:rsidRPr="008329D2">
              <w:rPr>
                <w:rFonts w:ascii="ITC Avant Garde" w:hAnsi="ITC Avant Garde"/>
                <w:sz w:val="18"/>
                <w:szCs w:val="18"/>
              </w:rPr>
              <w:t xml:space="preserve"> y el </w:t>
            </w:r>
            <w:r w:rsidR="006D00F5">
              <w:rPr>
                <w:rFonts w:ascii="ITC Avant Garde" w:hAnsi="ITC Avant Garde"/>
                <w:sz w:val="18"/>
                <w:szCs w:val="18"/>
              </w:rPr>
              <w:t>análisis de impacto regulatorio</w:t>
            </w:r>
            <w:r w:rsidRPr="008329D2">
              <w:rPr>
                <w:rFonts w:ascii="ITC Avant Garde" w:hAnsi="ITC Avant Garde"/>
                <w:sz w:val="18"/>
                <w:szCs w:val="18"/>
              </w:rPr>
              <w:t xml:space="preserve"> que es el pr</w:t>
            </w:r>
            <w:r w:rsidR="00477113" w:rsidRPr="008329D2">
              <w:rPr>
                <w:rFonts w:ascii="ITC Avant Garde" w:hAnsi="ITC Avant Garde"/>
                <w:sz w:val="18"/>
                <w:szCs w:val="18"/>
              </w:rPr>
              <w:t>e</w:t>
            </w:r>
            <w:r w:rsidRPr="008329D2">
              <w:rPr>
                <w:rFonts w:ascii="ITC Avant Garde" w:hAnsi="ITC Avant Garde"/>
                <w:sz w:val="18"/>
                <w:szCs w:val="18"/>
              </w:rPr>
              <w:t>sente documento</w:t>
            </w:r>
            <w:r w:rsidR="00477113" w:rsidRPr="008329D2">
              <w:rPr>
                <w:rFonts w:ascii="ITC Avant Garde" w:hAnsi="ITC Avant Garde"/>
                <w:sz w:val="18"/>
                <w:szCs w:val="18"/>
              </w:rPr>
              <w:t>.</w:t>
            </w:r>
          </w:p>
          <w:p w:rsidR="00673EAE" w:rsidRPr="008329D2" w:rsidRDefault="00673EAE" w:rsidP="00225DA6">
            <w:pPr>
              <w:jc w:val="both"/>
              <w:rPr>
                <w:rFonts w:ascii="ITC Avant Garde" w:hAnsi="ITC Avant Garde"/>
                <w:sz w:val="18"/>
                <w:szCs w:val="18"/>
              </w:rPr>
            </w:pPr>
          </w:p>
        </w:tc>
      </w:tr>
    </w:tbl>
    <w:p w:rsidR="00242CD9" w:rsidRPr="008329D2" w:rsidRDefault="00242CD9" w:rsidP="0086684A">
      <w:pPr>
        <w:jc w:val="both"/>
        <w:rPr>
          <w:rFonts w:ascii="ITC Avant Garde" w:hAnsi="ITC Avant Garde"/>
          <w:sz w:val="18"/>
          <w:szCs w:val="18"/>
        </w:rPr>
      </w:pPr>
    </w:p>
    <w:p w:rsidR="00242CD9" w:rsidRPr="008329D2" w:rsidRDefault="00C9396B" w:rsidP="00242CD9">
      <w:pPr>
        <w:shd w:val="clear" w:color="auto" w:fill="A8D08D" w:themeFill="accent6" w:themeFillTint="99"/>
        <w:jc w:val="both"/>
        <w:rPr>
          <w:rFonts w:ascii="ITC Avant Garde" w:hAnsi="ITC Avant Garde"/>
          <w:b/>
          <w:sz w:val="18"/>
          <w:szCs w:val="18"/>
        </w:rPr>
      </w:pPr>
      <w:r w:rsidRPr="008329D2">
        <w:rPr>
          <w:rFonts w:ascii="ITC Avant Garde" w:hAnsi="ITC Avant Garde"/>
          <w:b/>
          <w:sz w:val="18"/>
          <w:szCs w:val="18"/>
        </w:rPr>
        <w:t>VI</w:t>
      </w:r>
      <w:r w:rsidR="00242CD9" w:rsidRPr="008329D2">
        <w:rPr>
          <w:rFonts w:ascii="ITC Avant Garde" w:hAnsi="ITC Avant Garde"/>
          <w:b/>
          <w:sz w:val="18"/>
          <w:szCs w:val="18"/>
        </w:rPr>
        <w:t xml:space="preserve">. BIBLIOGRAFÍA O REFERENCIAS </w:t>
      </w:r>
      <w:r w:rsidR="00D71DE4" w:rsidRPr="008329D2">
        <w:rPr>
          <w:rFonts w:ascii="ITC Avant Garde" w:hAnsi="ITC Avant Garde"/>
          <w:b/>
          <w:sz w:val="18"/>
          <w:szCs w:val="18"/>
        </w:rPr>
        <w:t>DE CUALQUIER ÍNDOLE</w:t>
      </w:r>
      <w:r w:rsidR="00242CD9" w:rsidRPr="008329D2">
        <w:rPr>
          <w:rFonts w:ascii="ITC Avant Garde" w:hAnsi="ITC Avant Garde"/>
          <w:b/>
          <w:sz w:val="18"/>
          <w:szCs w:val="18"/>
        </w:rPr>
        <w:t xml:space="preserve"> QUE SE HAYAN UTILIZADO EN LA ELABORACIÓN DE LA PROPUESTA DE REGULACIÓN.</w:t>
      </w:r>
    </w:p>
    <w:tbl>
      <w:tblPr>
        <w:tblStyle w:val="Tablaconcuadrcula"/>
        <w:tblW w:w="0" w:type="auto"/>
        <w:tblLook w:val="04A0" w:firstRow="1" w:lastRow="0" w:firstColumn="1" w:lastColumn="0" w:noHBand="0" w:noVBand="1"/>
      </w:tblPr>
      <w:tblGrid>
        <w:gridCol w:w="8828"/>
      </w:tblGrid>
      <w:tr w:rsidR="00242CD9" w:rsidRPr="008329D2" w:rsidTr="00225DA6">
        <w:tc>
          <w:tcPr>
            <w:tcW w:w="8828" w:type="dxa"/>
            <w:tcBorders>
              <w:bottom w:val="single" w:sz="4" w:space="0" w:color="auto"/>
            </w:tcBorders>
          </w:tcPr>
          <w:p w:rsidR="00242CD9" w:rsidRPr="008329D2" w:rsidRDefault="00376614" w:rsidP="00225DA6">
            <w:pPr>
              <w:jc w:val="both"/>
              <w:rPr>
                <w:rFonts w:ascii="ITC Avant Garde" w:hAnsi="ITC Avant Garde"/>
                <w:b/>
                <w:sz w:val="18"/>
                <w:szCs w:val="18"/>
              </w:rPr>
            </w:pPr>
            <w:r w:rsidRPr="008329D2">
              <w:rPr>
                <w:rFonts w:ascii="ITC Avant Garde" w:hAnsi="ITC Avant Garde"/>
                <w:b/>
                <w:sz w:val="18"/>
                <w:szCs w:val="18"/>
              </w:rPr>
              <w:t>17</w:t>
            </w:r>
            <w:r w:rsidR="00242CD9" w:rsidRPr="008329D2">
              <w:rPr>
                <w:rFonts w:ascii="ITC Avant Garde" w:hAnsi="ITC Avant Garde"/>
                <w:b/>
                <w:sz w:val="18"/>
                <w:szCs w:val="18"/>
              </w:rPr>
              <w:t>.- Enumere las fuentes académicas, científicas, de asociaciones, instituciones privadas</w:t>
            </w:r>
            <w:r w:rsidR="00356E5F" w:rsidRPr="008329D2">
              <w:rPr>
                <w:rFonts w:ascii="ITC Avant Garde" w:hAnsi="ITC Avant Garde"/>
                <w:b/>
                <w:sz w:val="18"/>
                <w:szCs w:val="18"/>
              </w:rPr>
              <w:t xml:space="preserve"> o públicas</w:t>
            </w:r>
            <w:r w:rsidR="00242CD9" w:rsidRPr="008329D2">
              <w:rPr>
                <w:rFonts w:ascii="ITC Avant Garde" w:hAnsi="ITC Avant Garde"/>
                <w:b/>
                <w:sz w:val="18"/>
                <w:szCs w:val="18"/>
              </w:rPr>
              <w:t>, internacionales o gubernamentales consultadas en la elaboración de la propuesta de regulación:</w:t>
            </w:r>
          </w:p>
          <w:p w:rsidR="0072054B" w:rsidRPr="008329D2" w:rsidRDefault="0072054B" w:rsidP="00225DA6">
            <w:pPr>
              <w:jc w:val="both"/>
              <w:rPr>
                <w:rFonts w:ascii="ITC Avant Garde" w:hAnsi="ITC Avant Garde"/>
                <w:b/>
                <w:sz w:val="18"/>
                <w:szCs w:val="18"/>
              </w:rPr>
            </w:pPr>
          </w:p>
          <w:p w:rsidR="007F532F" w:rsidRPr="008329D2" w:rsidRDefault="007F532F" w:rsidP="00225DA6">
            <w:pPr>
              <w:jc w:val="both"/>
              <w:rPr>
                <w:rFonts w:ascii="ITC Avant Garde" w:hAnsi="ITC Avant Garde"/>
                <w:sz w:val="18"/>
                <w:szCs w:val="18"/>
              </w:rPr>
            </w:pPr>
            <w:r w:rsidRPr="008329D2">
              <w:rPr>
                <w:rFonts w:ascii="ITC Avant Garde" w:hAnsi="ITC Avant Garde"/>
                <w:sz w:val="18"/>
                <w:szCs w:val="18"/>
              </w:rPr>
              <w:t xml:space="preserve">Decreto por el que se reforman y adicionan diversas disposiciones de los artículos 6o., 7o., 27, 28, 73, 78, 94 y 105 de la Constitución Política de los Estados Unidos Mexicanos, en materia de telecomunicaciones, publicado en el Diario Oficial de la Federación el 11 de junio de 2013. Disponible en: </w:t>
            </w:r>
            <w:hyperlink r:id="rId11" w:history="1">
              <w:r w:rsidRPr="008329D2">
                <w:rPr>
                  <w:rStyle w:val="Hipervnculo"/>
                  <w:rFonts w:ascii="ITC Avant Garde" w:hAnsi="ITC Avant Garde"/>
                  <w:color w:val="auto"/>
                  <w:sz w:val="18"/>
                  <w:szCs w:val="18"/>
                </w:rPr>
                <w:t>http://www.dof.gob.mx/nota_detalle.php?codigo=5301941</w:t>
              </w:r>
            </w:hyperlink>
            <w:r w:rsidRPr="008329D2">
              <w:rPr>
                <w:rFonts w:ascii="ITC Avant Garde" w:hAnsi="ITC Avant Garde"/>
                <w:sz w:val="18"/>
                <w:szCs w:val="18"/>
              </w:rPr>
              <w:t xml:space="preserve"> </w:t>
            </w:r>
          </w:p>
          <w:p w:rsidR="007F532F" w:rsidRPr="008329D2" w:rsidRDefault="007F532F" w:rsidP="00225DA6">
            <w:pPr>
              <w:jc w:val="both"/>
              <w:rPr>
                <w:rFonts w:ascii="ITC Avant Garde" w:hAnsi="ITC Avant Garde"/>
                <w:sz w:val="18"/>
                <w:szCs w:val="18"/>
              </w:rPr>
            </w:pPr>
          </w:p>
          <w:p w:rsidR="0072054B" w:rsidRPr="008329D2" w:rsidRDefault="0072054B" w:rsidP="00225DA6">
            <w:pPr>
              <w:jc w:val="both"/>
              <w:rPr>
                <w:rFonts w:ascii="ITC Avant Garde" w:hAnsi="ITC Avant Garde"/>
                <w:sz w:val="18"/>
                <w:szCs w:val="18"/>
              </w:rPr>
            </w:pPr>
            <w:r w:rsidRPr="008329D2">
              <w:rPr>
                <w:rFonts w:ascii="ITC Avant Garde" w:hAnsi="ITC Avant Garde"/>
                <w:sz w:val="18"/>
                <w:szCs w:val="18"/>
              </w:rPr>
              <w:t xml:space="preserve">Ley Federal de Competencia Económica, publicada en el Diario Oficial de la Federación el 23 de mayo de 2014. Disponible en: </w:t>
            </w:r>
            <w:hyperlink r:id="rId12" w:history="1">
              <w:r w:rsidRPr="008329D2">
                <w:rPr>
                  <w:rStyle w:val="Hipervnculo"/>
                  <w:rFonts w:ascii="ITC Avant Garde" w:hAnsi="ITC Avant Garde"/>
                  <w:color w:val="auto"/>
                  <w:sz w:val="18"/>
                  <w:szCs w:val="18"/>
                </w:rPr>
                <w:t>http://www.diputados.gob.mx/LeyesBiblio/pdf/LFCE_270117.pdf</w:t>
              </w:r>
            </w:hyperlink>
            <w:r w:rsidRPr="008329D2">
              <w:rPr>
                <w:rFonts w:ascii="ITC Avant Garde" w:hAnsi="ITC Avant Garde"/>
                <w:sz w:val="18"/>
                <w:szCs w:val="18"/>
              </w:rPr>
              <w:t xml:space="preserve"> </w:t>
            </w:r>
          </w:p>
          <w:p w:rsidR="0072054B" w:rsidRPr="008329D2" w:rsidRDefault="0072054B" w:rsidP="00225DA6">
            <w:pPr>
              <w:jc w:val="both"/>
              <w:rPr>
                <w:rFonts w:ascii="ITC Avant Garde" w:hAnsi="ITC Avant Garde"/>
                <w:sz w:val="18"/>
                <w:szCs w:val="18"/>
              </w:rPr>
            </w:pPr>
          </w:p>
          <w:p w:rsidR="0072054B" w:rsidRPr="008329D2" w:rsidRDefault="0072054B" w:rsidP="00225DA6">
            <w:pPr>
              <w:jc w:val="both"/>
              <w:rPr>
                <w:rFonts w:ascii="ITC Avant Garde" w:hAnsi="ITC Avant Garde"/>
                <w:sz w:val="18"/>
                <w:szCs w:val="18"/>
              </w:rPr>
            </w:pPr>
            <w:r w:rsidRPr="008329D2">
              <w:rPr>
                <w:rFonts w:ascii="ITC Avant Garde" w:hAnsi="ITC Avant Garde"/>
                <w:sz w:val="18"/>
                <w:szCs w:val="18"/>
              </w:rPr>
              <w:t>Acuerdo mediante el cual el Pleno del Instituto Federal de Telecomunicaciones expide las Disposiciones Regulatorias de la Ley Federal de Competencia Económica para los sectores de telecomunicaciones y radiodifusión, publicado en el Diario Oficial de la Federación el 12 de enero de 2015. Disponible en:</w:t>
            </w:r>
          </w:p>
          <w:p w:rsidR="0072054B" w:rsidRPr="008329D2" w:rsidRDefault="003F3FA4" w:rsidP="00225DA6">
            <w:pPr>
              <w:jc w:val="both"/>
              <w:rPr>
                <w:rFonts w:ascii="ITC Avant Garde" w:hAnsi="ITC Avant Garde"/>
                <w:sz w:val="18"/>
                <w:szCs w:val="18"/>
              </w:rPr>
            </w:pPr>
            <w:hyperlink r:id="rId13" w:history="1">
              <w:r w:rsidR="0072054B" w:rsidRPr="008329D2">
                <w:rPr>
                  <w:rStyle w:val="Hipervnculo"/>
                  <w:rFonts w:ascii="ITC Avant Garde" w:hAnsi="ITC Avant Garde"/>
                  <w:color w:val="auto"/>
                  <w:sz w:val="18"/>
                  <w:szCs w:val="18"/>
                </w:rPr>
                <w:t>http://www.dof.gob.mx/nota_detalle.php?codigo=5378340&amp;fecha=12/01/2015</w:t>
              </w:r>
            </w:hyperlink>
          </w:p>
          <w:p w:rsidR="0072054B" w:rsidRPr="008329D2" w:rsidRDefault="0072054B" w:rsidP="00225DA6">
            <w:pPr>
              <w:jc w:val="both"/>
              <w:rPr>
                <w:rFonts w:ascii="ITC Avant Garde" w:hAnsi="ITC Avant Garde"/>
                <w:sz w:val="18"/>
                <w:szCs w:val="18"/>
              </w:rPr>
            </w:pPr>
          </w:p>
          <w:p w:rsidR="007F532F" w:rsidRPr="008329D2" w:rsidRDefault="0072054B" w:rsidP="00225DA6">
            <w:pPr>
              <w:jc w:val="both"/>
              <w:rPr>
                <w:rFonts w:ascii="ITC Avant Garde" w:hAnsi="ITC Avant Garde"/>
                <w:sz w:val="18"/>
                <w:szCs w:val="18"/>
              </w:rPr>
            </w:pPr>
            <w:r w:rsidRPr="008329D2">
              <w:rPr>
                <w:rFonts w:ascii="ITC Avant Garde" w:hAnsi="ITC Avant Garde"/>
                <w:sz w:val="18"/>
                <w:szCs w:val="18"/>
              </w:rPr>
              <w:t xml:space="preserve">Acuerdo P/IFT/261114/383, </w:t>
            </w:r>
            <w:r w:rsidR="007F532F" w:rsidRPr="008329D2">
              <w:rPr>
                <w:rFonts w:ascii="ITC Avant Garde" w:hAnsi="ITC Avant Garde"/>
                <w:sz w:val="18"/>
                <w:szCs w:val="18"/>
              </w:rPr>
              <w:t xml:space="preserve">mediante el cual </w:t>
            </w:r>
            <w:r w:rsidRPr="008329D2">
              <w:rPr>
                <w:rFonts w:ascii="ITC Avant Garde" w:hAnsi="ITC Avant Garde"/>
                <w:sz w:val="18"/>
                <w:szCs w:val="18"/>
              </w:rPr>
              <w:t xml:space="preserve">el Pleno del Instituto </w:t>
            </w:r>
            <w:r w:rsidR="007F532F" w:rsidRPr="008329D2">
              <w:rPr>
                <w:rFonts w:ascii="ITC Avant Garde" w:hAnsi="ITC Avant Garde"/>
                <w:sz w:val="18"/>
                <w:szCs w:val="18"/>
              </w:rPr>
              <w:t xml:space="preserve">Federal de Telecomunicaciones </w:t>
            </w:r>
            <w:r w:rsidRPr="008329D2">
              <w:rPr>
                <w:rFonts w:ascii="ITC Avant Garde" w:hAnsi="ITC Avant Garde"/>
                <w:sz w:val="18"/>
                <w:szCs w:val="18"/>
              </w:rPr>
              <w:t xml:space="preserve">en su XVII sesión Ordinaria, celebrada el </w:t>
            </w:r>
            <w:r w:rsidR="007F532F" w:rsidRPr="008329D2">
              <w:rPr>
                <w:rFonts w:ascii="ITC Avant Garde" w:hAnsi="ITC Avant Garde"/>
                <w:sz w:val="18"/>
                <w:szCs w:val="18"/>
              </w:rPr>
              <w:t>26</w:t>
            </w:r>
            <w:r w:rsidRPr="008329D2">
              <w:rPr>
                <w:rFonts w:ascii="ITC Avant Garde" w:hAnsi="ITC Avant Garde"/>
                <w:sz w:val="18"/>
                <w:szCs w:val="18"/>
              </w:rPr>
              <w:t xml:space="preserve"> de noviembre de </w:t>
            </w:r>
            <w:r w:rsidR="007F532F" w:rsidRPr="008329D2">
              <w:rPr>
                <w:rFonts w:ascii="ITC Avant Garde" w:hAnsi="ITC Avant Garde"/>
                <w:sz w:val="18"/>
                <w:szCs w:val="18"/>
              </w:rPr>
              <w:t>2014,</w:t>
            </w:r>
            <w:r w:rsidRPr="008329D2">
              <w:rPr>
                <w:rFonts w:ascii="ITC Avant Garde" w:hAnsi="ITC Avant Garde"/>
                <w:sz w:val="18"/>
                <w:szCs w:val="18"/>
              </w:rPr>
              <w:t xml:space="preserve"> acordó publicar en el portal electrónico de Instituto el Acuerdo y </w:t>
            </w:r>
            <w:r w:rsidR="003C6A0F">
              <w:rPr>
                <w:rFonts w:ascii="ITC Avant Garde" w:hAnsi="ITC Avant Garde"/>
                <w:sz w:val="18"/>
                <w:szCs w:val="18"/>
              </w:rPr>
              <w:t>Proyecto</w:t>
            </w:r>
            <w:r w:rsidRPr="008329D2">
              <w:rPr>
                <w:rFonts w:ascii="ITC Avant Garde" w:hAnsi="ITC Avant Garde"/>
                <w:sz w:val="18"/>
                <w:szCs w:val="18"/>
              </w:rPr>
              <w:t xml:space="preserve"> de Disposiciones Regulatorias de la Ley Federal de Competencia Económica para los sectores de Telecomunicaciones y Radiodifusión, a fin de someterlo a consulta pública por el plazo de veinte días hábiles siguientes al de su publicación</w:t>
            </w:r>
            <w:r w:rsidR="007F532F" w:rsidRPr="008329D2">
              <w:rPr>
                <w:rFonts w:ascii="ITC Avant Garde" w:hAnsi="ITC Avant Garde"/>
                <w:sz w:val="18"/>
                <w:szCs w:val="18"/>
              </w:rPr>
              <w:t>. Disponible en:</w:t>
            </w:r>
          </w:p>
          <w:p w:rsidR="0072054B" w:rsidRPr="008329D2" w:rsidRDefault="003F3FA4" w:rsidP="00225DA6">
            <w:pPr>
              <w:jc w:val="both"/>
              <w:rPr>
                <w:rFonts w:ascii="ITC Avant Garde" w:hAnsi="ITC Avant Garde"/>
                <w:sz w:val="18"/>
                <w:szCs w:val="18"/>
              </w:rPr>
            </w:pPr>
            <w:hyperlink r:id="rId14" w:history="1">
              <w:r w:rsidR="007F532F" w:rsidRPr="008329D2">
                <w:rPr>
                  <w:rStyle w:val="Hipervnculo"/>
                  <w:rFonts w:ascii="ITC Avant Garde" w:hAnsi="ITC Avant Garde"/>
                  <w:color w:val="auto"/>
                  <w:sz w:val="18"/>
                  <w:szCs w:val="18"/>
                </w:rPr>
                <w:t>http://www.ift.org.mx/sites/default/files/industria/temasrelevantes/367/documentos/acuerdodrsfirmadoyescaneado.pdf</w:t>
              </w:r>
            </w:hyperlink>
            <w:r w:rsidR="007F532F" w:rsidRPr="008329D2">
              <w:rPr>
                <w:rFonts w:ascii="ITC Avant Garde" w:hAnsi="ITC Avant Garde"/>
                <w:sz w:val="18"/>
                <w:szCs w:val="18"/>
              </w:rPr>
              <w:t xml:space="preserve"> </w:t>
            </w:r>
          </w:p>
          <w:p w:rsidR="0072054B" w:rsidRPr="008329D2" w:rsidRDefault="0072054B" w:rsidP="00225DA6">
            <w:pPr>
              <w:jc w:val="both"/>
              <w:rPr>
                <w:rFonts w:ascii="ITC Avant Garde" w:hAnsi="ITC Avant Garde"/>
                <w:sz w:val="18"/>
                <w:szCs w:val="18"/>
              </w:rPr>
            </w:pPr>
          </w:p>
          <w:p w:rsidR="0072054B" w:rsidRPr="008329D2" w:rsidRDefault="0072054B" w:rsidP="00225DA6">
            <w:pPr>
              <w:jc w:val="both"/>
              <w:rPr>
                <w:rFonts w:ascii="ITC Avant Garde" w:hAnsi="ITC Avant Garde"/>
                <w:sz w:val="18"/>
                <w:szCs w:val="18"/>
              </w:rPr>
            </w:pPr>
            <w:r w:rsidRPr="008329D2">
              <w:rPr>
                <w:rFonts w:ascii="ITC Avant Garde" w:hAnsi="ITC Avant Garde"/>
                <w:sz w:val="18"/>
                <w:szCs w:val="18"/>
              </w:rPr>
              <w:t>Consulta pública</w:t>
            </w:r>
            <w:r w:rsidR="007F532F" w:rsidRPr="008329D2">
              <w:rPr>
                <w:rFonts w:ascii="ITC Avant Garde" w:hAnsi="ITC Avant Garde"/>
                <w:sz w:val="18"/>
                <w:szCs w:val="18"/>
              </w:rPr>
              <w:t xml:space="preserve"> del</w:t>
            </w:r>
            <w:r w:rsidRPr="008329D2">
              <w:rPr>
                <w:rFonts w:ascii="ITC Avant Garde" w:hAnsi="ITC Avant Garde"/>
                <w:sz w:val="18"/>
                <w:szCs w:val="18"/>
              </w:rPr>
              <w:t xml:space="preserve"> “</w:t>
            </w:r>
            <w:r w:rsidR="003C6A0F">
              <w:rPr>
                <w:rFonts w:ascii="ITC Avant Garde" w:hAnsi="ITC Avant Garde"/>
                <w:sz w:val="18"/>
                <w:szCs w:val="18"/>
              </w:rPr>
              <w:t>Proyecto</w:t>
            </w:r>
            <w:r w:rsidRPr="008329D2">
              <w:rPr>
                <w:rFonts w:ascii="ITC Avant Garde" w:hAnsi="ITC Avant Garde"/>
                <w:sz w:val="18"/>
                <w:szCs w:val="18"/>
              </w:rPr>
              <w:t xml:space="preserve"> de Disposiciones Regulatorias de la Ley Federal de Competencia Económica para los Sectores de Telecomunicaciones y Radiodifusión”</w:t>
            </w:r>
            <w:r w:rsidR="007F532F" w:rsidRPr="008329D2">
              <w:rPr>
                <w:rFonts w:ascii="ITC Avant Garde" w:hAnsi="ITC Avant Garde"/>
                <w:sz w:val="18"/>
                <w:szCs w:val="18"/>
              </w:rPr>
              <w:t xml:space="preserve">, abierta en el periodo del 27 de noviembre al 24 de diciembre de 2014. Disponible en: </w:t>
            </w:r>
            <w:hyperlink r:id="rId15" w:history="1">
              <w:r w:rsidR="007F532F" w:rsidRPr="008329D2">
                <w:rPr>
                  <w:rStyle w:val="Hipervnculo"/>
                  <w:rFonts w:ascii="ITC Avant Garde" w:hAnsi="ITC Avant Garde"/>
                  <w:color w:val="auto"/>
                  <w:sz w:val="18"/>
                  <w:szCs w:val="18"/>
                </w:rPr>
                <w:t>http://www.ift.org.mx/industria/consultas-publicas/consulta-publica-respecto-al-</w:t>
              </w:r>
              <w:r w:rsidR="003C6A0F">
                <w:rPr>
                  <w:rStyle w:val="Hipervnculo"/>
                  <w:rFonts w:ascii="ITC Avant Garde" w:hAnsi="ITC Avant Garde"/>
                  <w:color w:val="auto"/>
                  <w:sz w:val="18"/>
                  <w:szCs w:val="18"/>
                </w:rPr>
                <w:t>Proyecto</w:t>
              </w:r>
              <w:r w:rsidR="007F532F" w:rsidRPr="008329D2">
                <w:rPr>
                  <w:rStyle w:val="Hipervnculo"/>
                  <w:rFonts w:ascii="ITC Avant Garde" w:hAnsi="ITC Avant Garde"/>
                  <w:color w:val="auto"/>
                  <w:sz w:val="18"/>
                  <w:szCs w:val="18"/>
                </w:rPr>
                <w:t>-de-disposiciones-regulatorias-de-la-ley-federal-de</w:t>
              </w:r>
            </w:hyperlink>
            <w:r w:rsidR="007F532F" w:rsidRPr="008329D2">
              <w:rPr>
                <w:rFonts w:ascii="ITC Avant Garde" w:hAnsi="ITC Avant Garde"/>
                <w:sz w:val="18"/>
                <w:szCs w:val="18"/>
              </w:rPr>
              <w:t xml:space="preserve"> </w:t>
            </w:r>
          </w:p>
          <w:p w:rsidR="007F532F" w:rsidRPr="008329D2" w:rsidRDefault="007F532F" w:rsidP="00225DA6">
            <w:pPr>
              <w:jc w:val="both"/>
              <w:rPr>
                <w:rFonts w:ascii="ITC Avant Garde" w:hAnsi="ITC Avant Garde"/>
                <w:sz w:val="18"/>
                <w:szCs w:val="18"/>
              </w:rPr>
            </w:pPr>
          </w:p>
          <w:p w:rsidR="007F532F" w:rsidRPr="008329D2" w:rsidRDefault="007F532F" w:rsidP="007F532F">
            <w:pPr>
              <w:jc w:val="both"/>
              <w:rPr>
                <w:rFonts w:ascii="ITC Avant Garde" w:hAnsi="ITC Avant Garde"/>
                <w:sz w:val="18"/>
                <w:szCs w:val="18"/>
              </w:rPr>
            </w:pPr>
            <w:r w:rsidRPr="008329D2">
              <w:rPr>
                <w:rFonts w:ascii="ITC Avant Garde" w:hAnsi="ITC Avant Garde"/>
                <w:sz w:val="18"/>
                <w:szCs w:val="18"/>
              </w:rPr>
              <w:t>Análisis de impacto regulatorio del “</w:t>
            </w:r>
            <w:r w:rsidR="003C6A0F">
              <w:rPr>
                <w:rFonts w:ascii="ITC Avant Garde" w:hAnsi="ITC Avant Garde"/>
                <w:i/>
                <w:sz w:val="18"/>
                <w:szCs w:val="18"/>
              </w:rPr>
              <w:t>Proyecto</w:t>
            </w:r>
            <w:r w:rsidRPr="008329D2">
              <w:rPr>
                <w:rFonts w:ascii="ITC Avant Garde" w:hAnsi="ITC Avant Garde"/>
                <w:i/>
                <w:sz w:val="18"/>
                <w:szCs w:val="18"/>
              </w:rPr>
              <w:t xml:space="preserve"> de Disposiciones Regulatorias de la Ley Federal de Competencia Económica para los Sectores de Telecomunicaciones y Radiodifusión</w:t>
            </w:r>
            <w:r w:rsidRPr="008329D2">
              <w:rPr>
                <w:rFonts w:ascii="ITC Avant Garde" w:hAnsi="ITC Avant Garde"/>
                <w:sz w:val="18"/>
                <w:szCs w:val="18"/>
              </w:rPr>
              <w:t xml:space="preserve">”, elaborado el </w:t>
            </w:r>
            <w:r w:rsidRPr="008329D2">
              <w:rPr>
                <w:rFonts w:ascii="ITC Avant Garde" w:hAnsi="ITC Avant Garde"/>
                <w:sz w:val="18"/>
                <w:szCs w:val="18"/>
              </w:rPr>
              <w:lastRenderedPageBreak/>
              <w:t xml:space="preserve">5 de enero de 2015. Disponible en: </w:t>
            </w:r>
            <w:hyperlink r:id="rId16" w:history="1">
              <w:r w:rsidRPr="008329D2">
                <w:rPr>
                  <w:rStyle w:val="Hipervnculo"/>
                  <w:rFonts w:ascii="ITC Avant Garde" w:hAnsi="ITC Avant Garde"/>
                  <w:color w:val="auto"/>
                  <w:sz w:val="18"/>
                  <w:szCs w:val="18"/>
                </w:rPr>
                <w:t>http://www.ift.org.mx/sites/default/files/industria/temasrelevantes/367/documentos/analisisdeimpactoregulatoriodispregulatorias.pdf</w:t>
              </w:r>
            </w:hyperlink>
            <w:r w:rsidRPr="008329D2">
              <w:rPr>
                <w:rFonts w:ascii="ITC Avant Garde" w:hAnsi="ITC Avant Garde"/>
                <w:sz w:val="18"/>
                <w:szCs w:val="18"/>
              </w:rPr>
              <w:t xml:space="preserve"> </w:t>
            </w:r>
          </w:p>
          <w:p w:rsidR="007F532F" w:rsidRPr="008329D2" w:rsidRDefault="007F532F" w:rsidP="007F532F">
            <w:pPr>
              <w:jc w:val="both"/>
              <w:rPr>
                <w:rFonts w:ascii="ITC Avant Garde" w:hAnsi="ITC Avant Garde"/>
                <w:sz w:val="18"/>
                <w:szCs w:val="18"/>
              </w:rPr>
            </w:pPr>
          </w:p>
          <w:p w:rsidR="007F532F" w:rsidRPr="008329D2" w:rsidRDefault="007F532F" w:rsidP="007F532F">
            <w:pPr>
              <w:jc w:val="both"/>
              <w:rPr>
                <w:rFonts w:ascii="ITC Avant Garde" w:hAnsi="ITC Avant Garde"/>
                <w:sz w:val="18"/>
                <w:szCs w:val="18"/>
              </w:rPr>
            </w:pPr>
            <w:r w:rsidRPr="008329D2">
              <w:rPr>
                <w:rFonts w:ascii="ITC Avant Garde" w:hAnsi="ITC Avant Garde"/>
                <w:sz w:val="18"/>
                <w:szCs w:val="18"/>
              </w:rPr>
              <w:t xml:space="preserve">Tesis de jurisprudencia emitida por el Pleno de la Suprema Corte de Justicia de la Nación, que lleva por rubro: </w:t>
            </w:r>
            <w:r w:rsidR="003C5DC3" w:rsidRPr="008329D2">
              <w:rPr>
                <w:rFonts w:ascii="ITC Avant Garde" w:hAnsi="ITC Avant Garde"/>
                <w:sz w:val="18"/>
                <w:szCs w:val="18"/>
              </w:rPr>
              <w:t>“</w:t>
            </w:r>
            <w:r w:rsidRPr="008329D2">
              <w:rPr>
                <w:rFonts w:ascii="ITC Avant Garde" w:hAnsi="ITC Avant Garde"/>
                <w:i/>
                <w:sz w:val="18"/>
                <w:szCs w:val="18"/>
              </w:rPr>
              <w:t>INSTITUTO FEDERAL DE TELECOMUNICACIONES (IFT). CARACTERIZACIÓN CONSTITUCIONAL DE SUS FACULTADES REGULATORIAS</w:t>
            </w:r>
            <w:r w:rsidR="003C5DC3" w:rsidRPr="008329D2">
              <w:rPr>
                <w:rFonts w:ascii="ITC Avant Garde" w:hAnsi="ITC Avant Garde"/>
                <w:sz w:val="18"/>
                <w:szCs w:val="18"/>
              </w:rPr>
              <w:t>”</w:t>
            </w:r>
            <w:r w:rsidRPr="008329D2">
              <w:rPr>
                <w:rFonts w:ascii="ITC Avant Garde" w:hAnsi="ITC Avant Garde"/>
                <w:sz w:val="18"/>
                <w:szCs w:val="18"/>
              </w:rPr>
              <w:t xml:space="preserve">. Datos de localización: Época: Décima Época. Registro: 2010670. Instancia: Pleno. Tipo de Tesis: Jurisprudencia. Fuente: Gaceta del Semanario Judicial de la Federación. </w:t>
            </w:r>
            <w:r w:rsidR="003C5DC3" w:rsidRPr="008329D2">
              <w:rPr>
                <w:rFonts w:ascii="ITC Avant Garde" w:hAnsi="ITC Avant Garde"/>
                <w:sz w:val="18"/>
                <w:szCs w:val="18"/>
              </w:rPr>
              <w:t>Libro 25.</w:t>
            </w:r>
            <w:r w:rsidRPr="008329D2">
              <w:rPr>
                <w:rFonts w:ascii="ITC Avant Garde" w:hAnsi="ITC Avant Garde"/>
                <w:sz w:val="18"/>
                <w:szCs w:val="18"/>
              </w:rPr>
              <w:t xml:space="preserve"> Diciembre de 2015, Tomo I. Materia(s): Constitucional. Tesis: P./J. 44/2015 (10a.) </w:t>
            </w:r>
            <w:r w:rsidR="003C5DC3" w:rsidRPr="008329D2">
              <w:rPr>
                <w:rFonts w:ascii="ITC Avant Garde" w:hAnsi="ITC Avant Garde"/>
                <w:sz w:val="18"/>
                <w:szCs w:val="18"/>
              </w:rPr>
              <w:t>Página: 36. Disponible en:</w:t>
            </w:r>
          </w:p>
          <w:p w:rsidR="00242CD9" w:rsidRPr="008329D2" w:rsidRDefault="003F3FA4" w:rsidP="00225DA6">
            <w:pPr>
              <w:jc w:val="both"/>
              <w:rPr>
                <w:rFonts w:ascii="ITC Avant Garde" w:hAnsi="ITC Avant Garde"/>
                <w:sz w:val="18"/>
                <w:szCs w:val="18"/>
              </w:rPr>
            </w:pPr>
            <w:hyperlink r:id="rId17" w:history="1">
              <w:r w:rsidR="003C5DC3" w:rsidRPr="008329D2">
                <w:rPr>
                  <w:rStyle w:val="Hipervnculo"/>
                  <w:rFonts w:ascii="ITC Avant Garde" w:hAnsi="ITC Avant Garde"/>
                  <w:color w:val="auto"/>
                  <w:sz w:val="18"/>
                  <w:szCs w:val="18"/>
                </w:rPr>
                <w:t>https://sjf.scjn.gob.mx/sjfsist/Paginas/DetalleGeneralV2.aspx?Epoca=1e3e10000000000&amp;Apendice=1000000000000&amp;Expresion=INSTITUTO%2520FEDERAL%2520DE%2520TELECOMUNICACIONES%2520(IFT).%2520CARACTERIZACI%25C3%2593N%2520CONSTITUCIONAL%2520DE%2520SUS%2520FACULTADES%2520REGULATORIAS&amp;Dominio=Rubro,Texto&amp;TA_TJ=2&amp;Orden=1&amp;Clase=DetalleTesisBL&amp;NumTE=1&amp;Epp=20&amp;Desde=-100&amp;Hasta=-100&amp;Index=0&amp;InstanciasSeleccionadas=6,1,2,50,7&amp;ID=2010670&amp;Hit=1&amp;IDs=2010670&amp;tipoTesis=&amp;Semanario=0&amp;tabla=&amp;Referencia=&amp;Tema</w:t>
              </w:r>
            </w:hyperlink>
            <w:r w:rsidR="003C5DC3" w:rsidRPr="008329D2">
              <w:rPr>
                <w:rFonts w:ascii="ITC Avant Garde" w:hAnsi="ITC Avant Garde"/>
                <w:sz w:val="18"/>
                <w:szCs w:val="18"/>
              </w:rPr>
              <w:t xml:space="preserve">= </w:t>
            </w:r>
          </w:p>
        </w:tc>
      </w:tr>
      <w:tr w:rsidR="00242CD9" w:rsidRPr="008329D2" w:rsidTr="00225DA6">
        <w:tc>
          <w:tcPr>
            <w:tcW w:w="8828" w:type="dxa"/>
            <w:tcBorders>
              <w:top w:val="single" w:sz="4" w:space="0" w:color="auto"/>
              <w:left w:val="nil"/>
              <w:bottom w:val="nil"/>
              <w:right w:val="nil"/>
            </w:tcBorders>
          </w:tcPr>
          <w:p w:rsidR="00242CD9" w:rsidRPr="008329D2" w:rsidRDefault="00242CD9" w:rsidP="00225DA6">
            <w:pPr>
              <w:rPr>
                <w:rFonts w:ascii="ITC Avant Garde" w:hAnsi="ITC Avant Garde"/>
                <w:sz w:val="18"/>
                <w:szCs w:val="18"/>
              </w:rPr>
            </w:pPr>
          </w:p>
          <w:p w:rsidR="00242CD9" w:rsidRPr="008329D2" w:rsidRDefault="00242CD9" w:rsidP="00225DA6">
            <w:pPr>
              <w:rPr>
                <w:rFonts w:ascii="ITC Avant Garde" w:hAnsi="ITC Avant Garde"/>
                <w:sz w:val="18"/>
                <w:szCs w:val="18"/>
              </w:rPr>
            </w:pPr>
          </w:p>
        </w:tc>
      </w:tr>
    </w:tbl>
    <w:p w:rsidR="00242CD9" w:rsidRDefault="00242CD9">
      <w:pPr>
        <w:jc w:val="both"/>
        <w:rPr>
          <w:rFonts w:ascii="ITC Avant Garde" w:hAnsi="ITC Avant Garde"/>
          <w:sz w:val="18"/>
          <w:szCs w:val="18"/>
        </w:rPr>
      </w:pPr>
    </w:p>
    <w:p w:rsidR="004D1849" w:rsidRDefault="004D1849">
      <w:pPr>
        <w:rPr>
          <w:rFonts w:ascii="ITC Avant Garde" w:hAnsi="ITC Avant Garde"/>
          <w:sz w:val="18"/>
          <w:szCs w:val="18"/>
        </w:rPr>
      </w:pPr>
      <w:r>
        <w:rPr>
          <w:rFonts w:ascii="ITC Avant Garde" w:hAnsi="ITC Avant Garde"/>
          <w:sz w:val="18"/>
          <w:szCs w:val="18"/>
        </w:rPr>
        <w:br w:type="page"/>
      </w:r>
    </w:p>
    <w:p w:rsidR="00242CD9" w:rsidRDefault="00025054" w:rsidP="004D1849">
      <w:pPr>
        <w:jc w:val="center"/>
        <w:rPr>
          <w:rFonts w:ascii="ITC Avant Garde" w:hAnsi="ITC Avant Garde"/>
          <w:b/>
          <w:sz w:val="18"/>
          <w:szCs w:val="18"/>
        </w:rPr>
      </w:pPr>
      <w:r>
        <w:rPr>
          <w:rFonts w:ascii="ITC Avant Garde" w:hAnsi="ITC Avant Garde"/>
          <w:b/>
          <w:noProof/>
          <w:sz w:val="18"/>
          <w:szCs w:val="18"/>
          <w:lang w:eastAsia="es-MX"/>
        </w:rPr>
        <w:lastRenderedPageBreak/>
        <w:drawing>
          <wp:anchor distT="0" distB="0" distL="114300" distR="114300" simplePos="0" relativeHeight="251658240" behindDoc="0" locked="0" layoutInCell="1" allowOverlap="1">
            <wp:simplePos x="0" y="0"/>
            <wp:positionH relativeFrom="column">
              <wp:posOffset>-291689</wp:posOffset>
            </wp:positionH>
            <wp:positionV relativeFrom="paragraph">
              <wp:posOffset>252992</wp:posOffset>
            </wp:positionV>
            <wp:extent cx="6329045" cy="5997575"/>
            <wp:effectExtent l="0" t="0" r="0" b="317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329045" cy="5997575"/>
                    </a:xfrm>
                    <a:prstGeom prst="rect">
                      <a:avLst/>
                    </a:prstGeom>
                    <a:noFill/>
                  </pic:spPr>
                </pic:pic>
              </a:graphicData>
            </a:graphic>
            <wp14:sizeRelH relativeFrom="margin">
              <wp14:pctWidth>0</wp14:pctWidth>
            </wp14:sizeRelH>
            <wp14:sizeRelV relativeFrom="margin">
              <wp14:pctHeight>0</wp14:pctHeight>
            </wp14:sizeRelV>
          </wp:anchor>
        </w:drawing>
      </w:r>
      <w:r w:rsidR="004D1849" w:rsidRPr="00597FD8">
        <w:rPr>
          <w:rFonts w:ascii="ITC Avant Garde" w:hAnsi="ITC Avant Garde"/>
          <w:b/>
          <w:sz w:val="18"/>
          <w:szCs w:val="18"/>
        </w:rPr>
        <w:t>Anexo único</w:t>
      </w:r>
    </w:p>
    <w:p w:rsidR="009E297A" w:rsidRDefault="009E297A" w:rsidP="004D1849">
      <w:pPr>
        <w:jc w:val="center"/>
        <w:rPr>
          <w:rFonts w:ascii="ITC Avant Garde" w:hAnsi="ITC Avant Garde"/>
          <w:b/>
          <w:sz w:val="18"/>
          <w:szCs w:val="18"/>
        </w:rPr>
      </w:pPr>
      <w:bookmarkStart w:id="0" w:name="_GoBack"/>
      <w:bookmarkEnd w:id="0"/>
    </w:p>
    <w:p w:rsidR="00597FD8" w:rsidRPr="00597FD8" w:rsidRDefault="00597FD8" w:rsidP="004D1849">
      <w:pPr>
        <w:jc w:val="center"/>
        <w:rPr>
          <w:rFonts w:ascii="ITC Avant Garde" w:hAnsi="ITC Avant Garde"/>
          <w:b/>
          <w:sz w:val="18"/>
          <w:szCs w:val="18"/>
        </w:rPr>
      </w:pPr>
    </w:p>
    <w:p w:rsidR="00855904" w:rsidRPr="008329D2" w:rsidRDefault="00855904">
      <w:pPr>
        <w:jc w:val="both"/>
        <w:rPr>
          <w:rFonts w:ascii="ITC Avant Garde" w:hAnsi="ITC Avant Garde"/>
          <w:sz w:val="18"/>
          <w:szCs w:val="18"/>
        </w:rPr>
      </w:pPr>
    </w:p>
    <w:sectPr w:rsidR="00855904" w:rsidRPr="008329D2">
      <w:headerReference w:type="default" r:id="rId19"/>
      <w:footerReference w:type="default" r:id="rId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FA4" w:rsidRDefault="003F3FA4" w:rsidP="00501ADF">
      <w:pPr>
        <w:spacing w:after="0" w:line="240" w:lineRule="auto"/>
      </w:pPr>
      <w:r>
        <w:separator/>
      </w:r>
    </w:p>
  </w:endnote>
  <w:endnote w:type="continuationSeparator" w:id="0">
    <w:p w:rsidR="003F3FA4" w:rsidRDefault="003F3FA4" w:rsidP="00501ADF">
      <w:pPr>
        <w:spacing w:after="0" w:line="240" w:lineRule="auto"/>
      </w:pPr>
      <w:r>
        <w:continuationSeparator/>
      </w:r>
    </w:p>
  </w:endnote>
  <w:endnote w:type="continuationNotice" w:id="1">
    <w:p w:rsidR="003F3FA4" w:rsidRDefault="003F3F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455668091"/>
      <w:docPartObj>
        <w:docPartGallery w:val="Page Numbers (Bottom of Page)"/>
        <w:docPartUnique/>
      </w:docPartObj>
    </w:sdtPr>
    <w:sdtEndPr>
      <w:rPr>
        <w:rFonts w:ascii="ITC Avant Garde" w:hAnsi="ITC Avant Garde"/>
        <w:sz w:val="16"/>
        <w:szCs w:val="18"/>
      </w:rPr>
    </w:sdtEndPr>
    <w:sdtContent>
      <w:sdt>
        <w:sdtPr>
          <w:rPr>
            <w:sz w:val="20"/>
          </w:rPr>
          <w:id w:val="-1769616900"/>
          <w:docPartObj>
            <w:docPartGallery w:val="Page Numbers (Top of Page)"/>
            <w:docPartUnique/>
          </w:docPartObj>
        </w:sdtPr>
        <w:sdtEndPr>
          <w:rPr>
            <w:rFonts w:ascii="ITC Avant Garde" w:hAnsi="ITC Avant Garde"/>
            <w:sz w:val="16"/>
            <w:szCs w:val="18"/>
          </w:rPr>
        </w:sdtEndPr>
        <w:sdtContent>
          <w:p w:rsidR="00401F8B" w:rsidRPr="00703FE3" w:rsidRDefault="00401F8B" w:rsidP="00703FE3">
            <w:pPr>
              <w:pStyle w:val="Piedepgina"/>
              <w:jc w:val="center"/>
              <w:rPr>
                <w:rFonts w:ascii="ITC Avant Garde" w:hAnsi="ITC Avant Garde"/>
                <w:sz w:val="16"/>
                <w:szCs w:val="18"/>
              </w:rPr>
            </w:pPr>
            <w:r w:rsidRPr="00703FE3">
              <w:rPr>
                <w:rFonts w:ascii="ITC Avant Garde" w:hAnsi="ITC Avant Garde"/>
                <w:sz w:val="16"/>
                <w:szCs w:val="18"/>
              </w:rPr>
              <w:t xml:space="preserve">Página </w:t>
            </w:r>
            <w:r w:rsidRPr="00703FE3">
              <w:rPr>
                <w:rFonts w:ascii="ITC Avant Garde" w:hAnsi="ITC Avant Garde"/>
                <w:b/>
                <w:bCs/>
                <w:sz w:val="16"/>
                <w:szCs w:val="18"/>
              </w:rPr>
              <w:fldChar w:fldCharType="begin"/>
            </w:r>
            <w:r w:rsidRPr="00703FE3">
              <w:rPr>
                <w:rFonts w:ascii="ITC Avant Garde" w:hAnsi="ITC Avant Garde"/>
                <w:b/>
                <w:bCs/>
                <w:sz w:val="16"/>
                <w:szCs w:val="18"/>
              </w:rPr>
              <w:instrText>PAGE</w:instrText>
            </w:r>
            <w:r w:rsidRPr="00703FE3">
              <w:rPr>
                <w:rFonts w:ascii="ITC Avant Garde" w:hAnsi="ITC Avant Garde"/>
                <w:b/>
                <w:bCs/>
                <w:sz w:val="16"/>
                <w:szCs w:val="18"/>
              </w:rPr>
              <w:fldChar w:fldCharType="separate"/>
            </w:r>
            <w:r w:rsidR="007737B1">
              <w:rPr>
                <w:rFonts w:ascii="ITC Avant Garde" w:hAnsi="ITC Avant Garde"/>
                <w:b/>
                <w:bCs/>
                <w:noProof/>
                <w:sz w:val="16"/>
                <w:szCs w:val="18"/>
              </w:rPr>
              <w:t>1</w:t>
            </w:r>
            <w:r w:rsidRPr="00703FE3">
              <w:rPr>
                <w:rFonts w:ascii="ITC Avant Garde" w:hAnsi="ITC Avant Garde"/>
                <w:b/>
                <w:bCs/>
                <w:sz w:val="16"/>
                <w:szCs w:val="18"/>
              </w:rPr>
              <w:fldChar w:fldCharType="end"/>
            </w:r>
            <w:r w:rsidRPr="00703FE3">
              <w:rPr>
                <w:rFonts w:ascii="ITC Avant Garde" w:hAnsi="ITC Avant Garde"/>
                <w:b/>
                <w:bCs/>
                <w:sz w:val="16"/>
                <w:szCs w:val="18"/>
              </w:rPr>
              <w:t xml:space="preserve"> </w:t>
            </w:r>
            <w:r w:rsidRPr="00703FE3">
              <w:rPr>
                <w:rFonts w:ascii="ITC Avant Garde" w:hAnsi="ITC Avant Garde"/>
                <w:bCs/>
                <w:sz w:val="16"/>
                <w:szCs w:val="18"/>
              </w:rPr>
              <w:t>de</w:t>
            </w:r>
            <w:r>
              <w:rPr>
                <w:rFonts w:ascii="ITC Avant Garde" w:hAnsi="ITC Avant Garde"/>
                <w:b/>
                <w:bCs/>
                <w:sz w:val="16"/>
                <w:szCs w:val="18"/>
              </w:rPr>
              <w:t xml:space="preserve"> 1</w:t>
            </w:r>
            <w:r w:rsidR="00563D82">
              <w:rPr>
                <w:rFonts w:ascii="ITC Avant Garde" w:hAnsi="ITC Avant Garde"/>
                <w:b/>
                <w:bCs/>
                <w:sz w:val="16"/>
                <w:szCs w:val="18"/>
              </w:rPr>
              <w:t>7</w:t>
            </w:r>
          </w:p>
        </w:sdtContent>
      </w:sdt>
    </w:sdtContent>
  </w:sdt>
  <w:p w:rsidR="00401F8B" w:rsidRPr="00703FE3" w:rsidRDefault="00401F8B" w:rsidP="00703FE3">
    <w:pPr>
      <w:pStyle w:val="Piedepgina"/>
      <w:jc w:val="center"/>
      <w:rPr>
        <w:rFonts w:ascii="ITC Avant Garde" w:hAnsi="ITC Avant Garde"/>
        <w:sz w:val="16"/>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FA4" w:rsidRDefault="003F3FA4" w:rsidP="00501ADF">
      <w:pPr>
        <w:spacing w:after="0" w:line="240" w:lineRule="auto"/>
      </w:pPr>
      <w:r>
        <w:separator/>
      </w:r>
    </w:p>
  </w:footnote>
  <w:footnote w:type="continuationSeparator" w:id="0">
    <w:p w:rsidR="003F3FA4" w:rsidRDefault="003F3FA4" w:rsidP="00501ADF">
      <w:pPr>
        <w:spacing w:after="0" w:line="240" w:lineRule="auto"/>
      </w:pPr>
      <w:r>
        <w:continuationSeparator/>
      </w:r>
    </w:p>
  </w:footnote>
  <w:footnote w:type="continuationNotice" w:id="1">
    <w:p w:rsidR="003F3FA4" w:rsidRDefault="003F3FA4">
      <w:pPr>
        <w:spacing w:after="0" w:line="240" w:lineRule="auto"/>
      </w:pPr>
    </w:p>
  </w:footnote>
  <w:footnote w:id="2">
    <w:p w:rsidR="00401F8B" w:rsidRPr="00DD06A0" w:rsidRDefault="00401F8B" w:rsidP="00DC156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entenderá por trámite</w:t>
      </w:r>
      <w:r>
        <w:rPr>
          <w:rFonts w:ascii="ITC Avant Garde" w:hAnsi="ITC Avant Garde"/>
          <w:sz w:val="16"/>
          <w:szCs w:val="16"/>
        </w:rPr>
        <w:t>, al amparo de lo establecido por el artículo 3, fracción XXI de la Ley General de Mejora Regulatoria, a</w:t>
      </w:r>
      <w:r w:rsidRPr="00DD06A0">
        <w:rPr>
          <w:rFonts w:ascii="ITC Avant Garde" w:hAnsi="ITC Avant Garde"/>
          <w:sz w:val="16"/>
          <w:szCs w:val="16"/>
        </w:rPr>
        <w:t xml:space="preserve"> </w:t>
      </w:r>
      <w:r>
        <w:rPr>
          <w:rFonts w:ascii="ITC Avant Garde" w:hAnsi="ITC Avant Garde"/>
          <w:sz w:val="16"/>
          <w:szCs w:val="16"/>
        </w:rPr>
        <w:t>c</w:t>
      </w:r>
      <w:r w:rsidRPr="00C60335">
        <w:rPr>
          <w:rFonts w:ascii="ITC Avant Garde" w:hAnsi="ITC Avant Garde"/>
          <w:sz w:val="16"/>
          <w:szCs w:val="16"/>
        </w:rPr>
        <w:t>ualquier solicitud o entrega de información que las personas físicas o morales del sector privado realicen ante la autoridad competente en el ámbito federal, de las entidades federativas, municipal o de la alcaldía, ya sea para cumplir una obligación o, en general, a fin de que se emita una resolución.</w:t>
      </w:r>
    </w:p>
  </w:footnote>
  <w:footnote w:id="3">
    <w:p w:rsidR="00401F8B" w:rsidRPr="00C13B8E" w:rsidRDefault="00401F8B" w:rsidP="00C13B8E">
      <w:pPr>
        <w:jc w:val="both"/>
        <w:rPr>
          <w:rFonts w:ascii="Calibri Light" w:hAnsi="Calibri Light"/>
          <w:color w:val="1F497D"/>
        </w:rPr>
      </w:pPr>
      <w:r>
        <w:rPr>
          <w:rStyle w:val="Refdenotaalpie"/>
        </w:rPr>
        <w:footnoteRef/>
      </w:r>
      <w:r>
        <w:t xml:space="preserve"> </w:t>
      </w:r>
      <w:r w:rsidRPr="00C13B8E">
        <w:rPr>
          <w:rFonts w:ascii="ITC Avant Garde" w:hAnsi="ITC Avant Garde"/>
          <w:sz w:val="16"/>
          <w:szCs w:val="16"/>
        </w:rPr>
        <w:t xml:space="preserve">La Unidad de Competencia Económica en su carácter de órgano encargado de la instrucción a que se refiere la Ley Federal de Competencia Económica podrá orientar y asesorar a las </w:t>
      </w:r>
      <w:r>
        <w:rPr>
          <w:rFonts w:ascii="ITC Avant Garde" w:hAnsi="ITC Avant Garde"/>
          <w:sz w:val="16"/>
          <w:szCs w:val="16"/>
        </w:rPr>
        <w:t>U</w:t>
      </w:r>
      <w:r w:rsidRPr="00C13B8E">
        <w:rPr>
          <w:rFonts w:ascii="ITC Avant Garde" w:hAnsi="ITC Avant Garde"/>
          <w:sz w:val="16"/>
          <w:szCs w:val="16"/>
        </w:rPr>
        <w:t xml:space="preserve">nidades </w:t>
      </w:r>
      <w:r>
        <w:rPr>
          <w:rFonts w:ascii="ITC Avant Garde" w:hAnsi="ITC Avant Garde"/>
          <w:sz w:val="16"/>
          <w:szCs w:val="16"/>
        </w:rPr>
        <w:t>A</w:t>
      </w:r>
      <w:r w:rsidRPr="00C13B8E">
        <w:rPr>
          <w:rFonts w:ascii="ITC Avant Garde" w:hAnsi="ITC Avant Garde"/>
          <w:sz w:val="16"/>
          <w:szCs w:val="16"/>
        </w:rPr>
        <w:t>dministrativas del Instituto en la definición de los posibles efectos que en materia de competencia y libre concurrencia pudieran desprenderse de las medidas y acciones</w:t>
      </w:r>
      <w:r>
        <w:rPr>
          <w:rFonts w:ascii="ITC Avant Garde" w:hAnsi="ITC Avant Garde"/>
          <w:sz w:val="16"/>
          <w:szCs w:val="16"/>
        </w:rPr>
        <w:t xml:space="preserve"> regulatorias propuestas en un Proyecto o Proyecto a su entrada en vigor</w:t>
      </w:r>
      <w:r w:rsidRPr="00C13B8E">
        <w:rPr>
          <w:rFonts w:ascii="ITC Avant Garde" w:hAnsi="ITC Avant Garde"/>
          <w:sz w:val="16"/>
          <w:szCs w:val="16"/>
        </w:rPr>
        <w:t>.</w:t>
      </w:r>
    </w:p>
  </w:footnote>
  <w:footnote w:id="4">
    <w:p w:rsidR="00401F8B" w:rsidRPr="00DD06A0" w:rsidRDefault="00401F8B">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considera que una propuesta regulatoria genera costos de cumplimiento cuando sus medidas propuestas actualizan uno o más de los siguientes criterios:</w:t>
      </w:r>
    </w:p>
    <w:p w:rsidR="00401F8B" w:rsidRPr="00DD06A0" w:rsidRDefault="00401F8B">
      <w:pPr>
        <w:pStyle w:val="Textonotapie"/>
        <w:jc w:val="both"/>
        <w:rPr>
          <w:rFonts w:ascii="ITC Avant Garde" w:hAnsi="ITC Avant Garde"/>
          <w:sz w:val="16"/>
          <w:szCs w:val="16"/>
        </w:rPr>
      </w:pPr>
      <w:r w:rsidRPr="00DD06A0">
        <w:rPr>
          <w:rFonts w:ascii="ITC Avant Garde" w:hAnsi="ITC Avant Garde"/>
          <w:sz w:val="16"/>
          <w:szCs w:val="16"/>
        </w:rPr>
        <w:t>a) Crea nuevas obligaciones o hace más estrictas las obligaciones existentes;</w:t>
      </w:r>
    </w:p>
    <w:p w:rsidR="00401F8B" w:rsidRPr="00DD06A0" w:rsidRDefault="00401F8B">
      <w:pPr>
        <w:pStyle w:val="Textonotapie"/>
        <w:jc w:val="both"/>
        <w:rPr>
          <w:rFonts w:ascii="ITC Avant Garde" w:hAnsi="ITC Avant Garde"/>
          <w:sz w:val="16"/>
          <w:szCs w:val="16"/>
        </w:rPr>
      </w:pPr>
      <w:r w:rsidRPr="00DD06A0">
        <w:rPr>
          <w:rFonts w:ascii="ITC Avant Garde" w:hAnsi="ITC Avant Garde"/>
          <w:sz w:val="16"/>
          <w:szCs w:val="16"/>
        </w:rPr>
        <w:t>b) Crea o modifica Trámites (excepto cuando la modificación simplifica y facilita su cumplimiento);</w:t>
      </w:r>
    </w:p>
    <w:p w:rsidR="00401F8B" w:rsidRPr="00DD06A0" w:rsidRDefault="00401F8B">
      <w:pPr>
        <w:pStyle w:val="Textonotapie"/>
        <w:jc w:val="both"/>
        <w:rPr>
          <w:rFonts w:ascii="ITC Avant Garde" w:hAnsi="ITC Avant Garde"/>
          <w:sz w:val="16"/>
          <w:szCs w:val="16"/>
        </w:rPr>
      </w:pPr>
      <w:r w:rsidRPr="00DD06A0">
        <w:rPr>
          <w:rFonts w:ascii="ITC Avant Garde" w:hAnsi="ITC Avant Garde"/>
          <w:sz w:val="16"/>
          <w:szCs w:val="16"/>
        </w:rPr>
        <w:t>c) Reduce o restringe derechos o prestaciones; o,</w:t>
      </w:r>
    </w:p>
    <w:p w:rsidR="00401F8B" w:rsidRPr="00DD06A0" w:rsidRDefault="00401F8B" w:rsidP="005707DC">
      <w:pPr>
        <w:pStyle w:val="Textonotapie"/>
        <w:jc w:val="both"/>
        <w:rPr>
          <w:rFonts w:ascii="ITC Avant Garde" w:hAnsi="ITC Avant Garde"/>
          <w:sz w:val="16"/>
          <w:szCs w:val="16"/>
        </w:rPr>
      </w:pPr>
      <w:r w:rsidRPr="00DD06A0">
        <w:rPr>
          <w:rFonts w:ascii="ITC Avant Garde" w:hAnsi="ITC Avant Garde"/>
          <w:sz w:val="16"/>
          <w:szCs w:val="16"/>
        </w:rPr>
        <w:t>d) Establece definiciones, clasificaciones, caracterizaciones o cualquier otro término de referencia que, conjuntamente con otra disposición en vigor o con una disposición futura, afecten o puedan afectar los derechos, obligaciones, prestaciones o trámites.</w:t>
      </w:r>
    </w:p>
  </w:footnote>
  <w:footnote w:id="5">
    <w:p w:rsidR="00401F8B" w:rsidRPr="00DD06A0" w:rsidRDefault="00401F8B" w:rsidP="00FF7DB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Las consultas públicas de integración son realizadas por el Instituto para recabar información, comentarios, opiniones, aportaciones u otros elementos de análisis por parte de cualquier persona, sobre algún tema de interés del Instituto, que le permita generar de manera previa a su emisión o realización, regulaciones o estrategias de política regulatoria dirigidas a los sectores de las telecomunicaciones o la radiodifusión; así como en materia de competencia económica en dichos sectores. Por su parte, las consultas públicas de evaluación son realizadas para recabar información, comentarios, opiniones, aportaciones u otros elementos de análisis por parte de cualquier persona, sobre el efecto de las regulaciones emitidas por el Pleno y que se encuentren vigentes, a fin de evaluar su eficacia, eficiencia, impacto y permanencia con relación a las circunstancias por las que fueron creadas.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F8B" w:rsidRPr="00501ADF" w:rsidRDefault="00401F8B" w:rsidP="00501ADF">
    <w:pPr>
      <w:spacing w:line="240" w:lineRule="auto"/>
      <w:rPr>
        <w:rFonts w:ascii="Arial" w:eastAsia="Times New Roman" w:hAnsi="Arial" w:cs="Arial"/>
        <w:color w:val="222222"/>
        <w:sz w:val="24"/>
        <w:szCs w:val="24"/>
        <w:lang w:eastAsia="es-MX"/>
      </w:rPr>
    </w:pPr>
    <w:r>
      <w:rPr>
        <w:noProof/>
        <w:lang w:eastAsia="es-MX"/>
      </w:rPr>
      <mc:AlternateContent>
        <mc:Choice Requires="wps">
          <w:drawing>
            <wp:anchor distT="45720" distB="45720" distL="114300" distR="114300" simplePos="0" relativeHeight="251658241" behindDoc="0" locked="0" layoutInCell="1" allowOverlap="1" wp14:anchorId="76E950DA" wp14:editId="6FCFA5F7">
              <wp:simplePos x="0" y="0"/>
              <wp:positionH relativeFrom="margin">
                <wp:posOffset>3651885</wp:posOffset>
              </wp:positionH>
              <wp:positionV relativeFrom="paragraph">
                <wp:posOffset>137795</wp:posOffset>
              </wp:positionV>
              <wp:extent cx="1979930" cy="466725"/>
              <wp:effectExtent l="0" t="0" r="2032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466725"/>
                      </a:xfrm>
                      <a:prstGeom prst="rect">
                        <a:avLst/>
                      </a:prstGeom>
                      <a:solidFill>
                        <a:srgbClr val="FFFFFF"/>
                      </a:solidFill>
                      <a:ln w="9525">
                        <a:solidFill>
                          <a:schemeClr val="bg1"/>
                        </a:solidFill>
                        <a:miter lim="800000"/>
                        <a:headEnd/>
                        <a:tailEnd/>
                      </a:ln>
                    </wps:spPr>
                    <wps:txbx>
                      <w:txbxContent>
                        <w:p w:rsidR="00401F8B" w:rsidRPr="00DD06A0" w:rsidRDefault="00401F8B" w:rsidP="00804F49">
                          <w:pPr>
                            <w:jc w:val="right"/>
                            <w:rPr>
                              <w:rFonts w:ascii="ITC Avant Garde" w:hAnsi="ITC Avant Garde"/>
                              <w:sz w:val="20"/>
                            </w:rPr>
                          </w:pPr>
                          <w:r w:rsidRPr="00DD06A0">
                            <w:rPr>
                              <w:rFonts w:ascii="ITC Avant Garde" w:hAnsi="ITC Avant Garde"/>
                              <w:sz w:val="20"/>
                            </w:rPr>
                            <w:t>ANÁLISIS DE 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E950DA" id="_x0000_t202" coordsize="21600,21600" o:spt="202" path="m,l,21600r21600,l21600,xe">
              <v:stroke joinstyle="miter"/>
              <v:path gradientshapeok="t" o:connecttype="rect"/>
            </v:shapetype>
            <v:shape id="Cuadro de texto 2" o:spid="_x0000_s1026" type="#_x0000_t202" style="position:absolute;margin-left:287.55pt;margin-top:10.85pt;width:155.9pt;height:36.7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" strokecolor="white [3212]">
              <v:textbox>
                <w:txbxContent>
                  <w:p w:rsidR="00401F8B" w:rsidRPr="00DD06A0" w:rsidRDefault="00401F8B" w:rsidP="00804F49">
                    <w:pPr>
                      <w:jc w:val="right"/>
                      <w:rPr>
                        <w:rFonts w:ascii="ITC Avant Garde" w:hAnsi="ITC Avant Garde"/>
                        <w:sz w:val="20"/>
                      </w:rPr>
                    </w:pPr>
                    <w:r w:rsidRPr="00DD06A0">
                      <w:rPr>
                        <w:rFonts w:ascii="ITC Avant Garde" w:hAnsi="ITC Avant Garde"/>
                        <w:sz w:val="20"/>
                      </w:rPr>
                      <w:t>ANÁLISIS DE IMPACTO REGULATORIO</w:t>
                    </w:r>
                  </w:p>
                </w:txbxContent>
              </v:textbox>
              <w10:wrap type="square" anchorx="margin"/>
            </v:shape>
          </w:pict>
        </mc:Fallback>
      </mc:AlternateContent>
    </w:r>
    <w:r>
      <w:rPr>
        <w:noProof/>
        <w:lang w:eastAsia="es-MX"/>
      </w:rPr>
      <w:drawing>
        <wp:anchor distT="0" distB="0" distL="114300" distR="114300" simplePos="0" relativeHeight="251658242" behindDoc="1" locked="0" layoutInCell="1" allowOverlap="1" wp14:anchorId="0C1EEECB" wp14:editId="19BB912E">
          <wp:simplePos x="0" y="0"/>
          <wp:positionH relativeFrom="margin">
            <wp:align>left</wp:align>
          </wp:positionH>
          <wp:positionV relativeFrom="paragraph">
            <wp:posOffset>-132715</wp:posOffset>
          </wp:positionV>
          <wp:extent cx="1295400" cy="893064"/>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295400" cy="893064"/>
                  </a:xfrm>
                  <a:prstGeom prst="rect">
                    <a:avLst/>
                  </a:prstGeom>
                </pic:spPr>
              </pic:pic>
            </a:graphicData>
          </a:graphic>
          <wp14:sizeRelH relativeFrom="margin">
            <wp14:pctWidth>0</wp14:pctWidth>
          </wp14:sizeRelH>
          <wp14:sizeRelV relativeFrom="margin">
            <wp14:pctHeight>0</wp14:pctHeight>
          </wp14:sizeRelV>
        </wp:anchor>
      </w:drawing>
    </w:r>
  </w:p>
  <w:p w:rsidR="00401F8B" w:rsidRDefault="00401F8B">
    <w:pPr>
      <w:pStyle w:val="Encabezado"/>
    </w:pPr>
  </w:p>
  <w:p w:rsidR="00401F8B" w:rsidRDefault="00401F8B">
    <w:pPr>
      <w:pStyle w:val="Encabezado"/>
    </w:pPr>
  </w:p>
  <w:p w:rsidR="00401F8B" w:rsidRDefault="00401F8B">
    <w:pPr>
      <w:pStyle w:val="Encabezado"/>
    </w:pPr>
    <w:r>
      <w:rPr>
        <w:noProof/>
        <w:lang w:eastAsia="es-MX"/>
      </w:rPr>
      <mc:AlternateContent>
        <mc:Choice Requires="wps">
          <w:drawing>
            <wp:anchor distT="0" distB="0" distL="114300" distR="114300" simplePos="0" relativeHeight="251658240" behindDoc="0" locked="0" layoutInCell="1" allowOverlap="1" wp14:anchorId="4BBD445D" wp14:editId="36F47588">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1ECDCD15" id="Conector recto 2" o:spid="_x0000_s1026" style="position:absolute;flip:y;z-index:2516582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rsidR="00401F8B" w:rsidRDefault="00401F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9052A"/>
    <w:multiLevelType w:val="hybridMultilevel"/>
    <w:tmpl w:val="16AAF97A"/>
    <w:lvl w:ilvl="0" w:tplc="8AA0B7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5357E3"/>
    <w:multiLevelType w:val="hybridMultilevel"/>
    <w:tmpl w:val="AFEED6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890E8E"/>
    <w:multiLevelType w:val="hybridMultilevel"/>
    <w:tmpl w:val="B7A85940"/>
    <w:lvl w:ilvl="0" w:tplc="410A92F6">
      <w:start w:val="1"/>
      <w:numFmt w:val="upperRoman"/>
      <w:lvlText w:val="%1."/>
      <w:lvlJc w:val="right"/>
      <w:pPr>
        <w:ind w:left="720" w:hanging="360"/>
      </w:pPr>
      <w:rPr>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60043D5"/>
    <w:multiLevelType w:val="hybridMultilevel"/>
    <w:tmpl w:val="15D27CB8"/>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9D2582"/>
    <w:multiLevelType w:val="hybridMultilevel"/>
    <w:tmpl w:val="E3A4ACBC"/>
    <w:lvl w:ilvl="0" w:tplc="2158AB0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5F90B05"/>
    <w:multiLevelType w:val="hybridMultilevel"/>
    <w:tmpl w:val="E92CD378"/>
    <w:lvl w:ilvl="0" w:tplc="396A1724">
      <w:start w:val="1"/>
      <w:numFmt w:val="low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6012CC5"/>
    <w:multiLevelType w:val="hybridMultilevel"/>
    <w:tmpl w:val="42484844"/>
    <w:lvl w:ilvl="0" w:tplc="1414B9D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FB31464"/>
    <w:multiLevelType w:val="hybridMultilevel"/>
    <w:tmpl w:val="020E5600"/>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7FC771F"/>
    <w:multiLevelType w:val="hybridMultilevel"/>
    <w:tmpl w:val="0116FEF2"/>
    <w:lvl w:ilvl="0" w:tplc="1A162A1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2BF540F"/>
    <w:multiLevelType w:val="hybridMultilevel"/>
    <w:tmpl w:val="F54E70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3072AAC"/>
    <w:multiLevelType w:val="hybridMultilevel"/>
    <w:tmpl w:val="E92CD378"/>
    <w:lvl w:ilvl="0" w:tplc="396A1724">
      <w:start w:val="1"/>
      <w:numFmt w:val="low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66E37B0"/>
    <w:multiLevelType w:val="hybridMultilevel"/>
    <w:tmpl w:val="A15CACFE"/>
    <w:lvl w:ilvl="0" w:tplc="3D30D596">
      <w:start w:val="1"/>
      <w:numFmt w:val="lowerLetter"/>
      <w:lvlText w:val="%1)"/>
      <w:lvlJc w:val="left"/>
      <w:pPr>
        <w:ind w:left="720" w:hanging="360"/>
      </w:pPr>
      <w:rPr>
        <w:rFonts w:asciiTheme="minorHAnsi" w:eastAsiaTheme="minorHAnsi" w:hAnsiTheme="minorHAnsi"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AB65A2A"/>
    <w:multiLevelType w:val="hybridMultilevel"/>
    <w:tmpl w:val="A0C421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C6575CE"/>
    <w:multiLevelType w:val="hybridMultilevel"/>
    <w:tmpl w:val="0116FEF2"/>
    <w:lvl w:ilvl="0" w:tplc="1A162A1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EE3309B"/>
    <w:multiLevelType w:val="hybridMultilevel"/>
    <w:tmpl w:val="22F44F9E"/>
    <w:lvl w:ilvl="0" w:tplc="AFA839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3716437"/>
    <w:multiLevelType w:val="hybridMultilevel"/>
    <w:tmpl w:val="F0A0C5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78C6E5B"/>
    <w:multiLevelType w:val="hybridMultilevel"/>
    <w:tmpl w:val="FA287C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0AD12A8"/>
    <w:multiLevelType w:val="hybridMultilevel"/>
    <w:tmpl w:val="F38AB17A"/>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31E4D13"/>
    <w:multiLevelType w:val="hybridMultilevel"/>
    <w:tmpl w:val="D2BAC1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9E11E63"/>
    <w:multiLevelType w:val="hybridMultilevel"/>
    <w:tmpl w:val="C7F466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12D2627"/>
    <w:multiLevelType w:val="hybridMultilevel"/>
    <w:tmpl w:val="E92CD378"/>
    <w:lvl w:ilvl="0" w:tplc="396A1724">
      <w:start w:val="1"/>
      <w:numFmt w:val="low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6AF6F0B"/>
    <w:multiLevelType w:val="hybridMultilevel"/>
    <w:tmpl w:val="9D288B2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A2366BB"/>
    <w:multiLevelType w:val="hybridMultilevel"/>
    <w:tmpl w:val="A0266F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E6378F7"/>
    <w:multiLevelType w:val="hybridMultilevel"/>
    <w:tmpl w:val="B18847DE"/>
    <w:lvl w:ilvl="0" w:tplc="49385AFA">
      <w:start w:val="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8"/>
  </w:num>
  <w:num w:numId="4">
    <w:abstractNumId w:val="26"/>
  </w:num>
  <w:num w:numId="5">
    <w:abstractNumId w:val="13"/>
  </w:num>
  <w:num w:numId="6">
    <w:abstractNumId w:val="22"/>
  </w:num>
  <w:num w:numId="7">
    <w:abstractNumId w:val="19"/>
  </w:num>
  <w:num w:numId="8">
    <w:abstractNumId w:val="1"/>
  </w:num>
  <w:num w:numId="9">
    <w:abstractNumId w:val="17"/>
  </w:num>
  <w:num w:numId="10">
    <w:abstractNumId w:val="16"/>
  </w:num>
  <w:num w:numId="11">
    <w:abstractNumId w:val="21"/>
  </w:num>
  <w:num w:numId="12">
    <w:abstractNumId w:val="5"/>
  </w:num>
  <w:num w:numId="13">
    <w:abstractNumId w:val="12"/>
  </w:num>
  <w:num w:numId="14">
    <w:abstractNumId w:val="3"/>
  </w:num>
  <w:num w:numId="15">
    <w:abstractNumId w:val="24"/>
  </w:num>
  <w:num w:numId="16">
    <w:abstractNumId w:val="9"/>
  </w:num>
  <w:num w:numId="17">
    <w:abstractNumId w:val="15"/>
  </w:num>
  <w:num w:numId="18">
    <w:abstractNumId w:val="23"/>
  </w:num>
  <w:num w:numId="19">
    <w:abstractNumId w:val="2"/>
  </w:num>
  <w:num w:numId="20">
    <w:abstractNumId w:val="6"/>
  </w:num>
  <w:num w:numId="21">
    <w:abstractNumId w:val="20"/>
  </w:num>
  <w:num w:numId="22">
    <w:abstractNumId w:val="7"/>
  </w:num>
  <w:num w:numId="23">
    <w:abstractNumId w:val="4"/>
  </w:num>
  <w:num w:numId="24">
    <w:abstractNumId w:val="0"/>
  </w:num>
  <w:num w:numId="25">
    <w:abstractNumId w:val="25"/>
  </w:num>
  <w:num w:numId="26">
    <w:abstractNumId w:val="11"/>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DF"/>
    <w:rsid w:val="00004795"/>
    <w:rsid w:val="0000528F"/>
    <w:rsid w:val="00016C61"/>
    <w:rsid w:val="00021824"/>
    <w:rsid w:val="00023BBB"/>
    <w:rsid w:val="00025054"/>
    <w:rsid w:val="00025119"/>
    <w:rsid w:val="000271CF"/>
    <w:rsid w:val="0003021E"/>
    <w:rsid w:val="0003274F"/>
    <w:rsid w:val="00036391"/>
    <w:rsid w:val="00040734"/>
    <w:rsid w:val="00040B9F"/>
    <w:rsid w:val="00040CB5"/>
    <w:rsid w:val="00044D30"/>
    <w:rsid w:val="00051A6C"/>
    <w:rsid w:val="000525CE"/>
    <w:rsid w:val="00053ED6"/>
    <w:rsid w:val="00054F32"/>
    <w:rsid w:val="00056852"/>
    <w:rsid w:val="00062604"/>
    <w:rsid w:val="00062F70"/>
    <w:rsid w:val="0006478F"/>
    <w:rsid w:val="00066BB1"/>
    <w:rsid w:val="00070E8E"/>
    <w:rsid w:val="00071F59"/>
    <w:rsid w:val="00072473"/>
    <w:rsid w:val="0008388F"/>
    <w:rsid w:val="000864CA"/>
    <w:rsid w:val="00087D8A"/>
    <w:rsid w:val="00091B26"/>
    <w:rsid w:val="00092976"/>
    <w:rsid w:val="00093033"/>
    <w:rsid w:val="00094178"/>
    <w:rsid w:val="000961DC"/>
    <w:rsid w:val="00097C5D"/>
    <w:rsid w:val="000A0CB4"/>
    <w:rsid w:val="000A6113"/>
    <w:rsid w:val="000A7041"/>
    <w:rsid w:val="000B1D99"/>
    <w:rsid w:val="000B3FF6"/>
    <w:rsid w:val="000B41C7"/>
    <w:rsid w:val="000B734B"/>
    <w:rsid w:val="000B74F7"/>
    <w:rsid w:val="000C1C79"/>
    <w:rsid w:val="000C1CB1"/>
    <w:rsid w:val="000C24A6"/>
    <w:rsid w:val="000C4BF1"/>
    <w:rsid w:val="000C6592"/>
    <w:rsid w:val="000D1A71"/>
    <w:rsid w:val="000D6EFD"/>
    <w:rsid w:val="000E177E"/>
    <w:rsid w:val="000E4310"/>
    <w:rsid w:val="000F1068"/>
    <w:rsid w:val="000F13F3"/>
    <w:rsid w:val="000F152A"/>
    <w:rsid w:val="000F161F"/>
    <w:rsid w:val="000F48E5"/>
    <w:rsid w:val="000F571D"/>
    <w:rsid w:val="0010189E"/>
    <w:rsid w:val="00110844"/>
    <w:rsid w:val="00113A20"/>
    <w:rsid w:val="00122145"/>
    <w:rsid w:val="00125767"/>
    <w:rsid w:val="00126284"/>
    <w:rsid w:val="0013160A"/>
    <w:rsid w:val="001325D9"/>
    <w:rsid w:val="00132EA6"/>
    <w:rsid w:val="001334A3"/>
    <w:rsid w:val="00133F02"/>
    <w:rsid w:val="001356D6"/>
    <w:rsid w:val="00135773"/>
    <w:rsid w:val="001359BA"/>
    <w:rsid w:val="00136258"/>
    <w:rsid w:val="00141468"/>
    <w:rsid w:val="001420EF"/>
    <w:rsid w:val="001432F7"/>
    <w:rsid w:val="00143819"/>
    <w:rsid w:val="0014742C"/>
    <w:rsid w:val="00153479"/>
    <w:rsid w:val="001576FA"/>
    <w:rsid w:val="00161F94"/>
    <w:rsid w:val="00162676"/>
    <w:rsid w:val="00162EF3"/>
    <w:rsid w:val="001660D6"/>
    <w:rsid w:val="00166A9E"/>
    <w:rsid w:val="00173C17"/>
    <w:rsid w:val="001754DD"/>
    <w:rsid w:val="00177127"/>
    <w:rsid w:val="00180BB4"/>
    <w:rsid w:val="00183332"/>
    <w:rsid w:val="00183517"/>
    <w:rsid w:val="00184BDF"/>
    <w:rsid w:val="00186727"/>
    <w:rsid w:val="001914A5"/>
    <w:rsid w:val="00192BB7"/>
    <w:rsid w:val="001932FC"/>
    <w:rsid w:val="00194A29"/>
    <w:rsid w:val="001A6216"/>
    <w:rsid w:val="001A695F"/>
    <w:rsid w:val="001B16B7"/>
    <w:rsid w:val="001B2C4E"/>
    <w:rsid w:val="001B4EC7"/>
    <w:rsid w:val="001B6635"/>
    <w:rsid w:val="001C25A9"/>
    <w:rsid w:val="001C38FF"/>
    <w:rsid w:val="001C5415"/>
    <w:rsid w:val="001C55F2"/>
    <w:rsid w:val="001C6E07"/>
    <w:rsid w:val="001D50AB"/>
    <w:rsid w:val="001E1498"/>
    <w:rsid w:val="001E3884"/>
    <w:rsid w:val="001F4091"/>
    <w:rsid w:val="001F47CE"/>
    <w:rsid w:val="001F5E93"/>
    <w:rsid w:val="001F631F"/>
    <w:rsid w:val="001F739A"/>
    <w:rsid w:val="00200A9C"/>
    <w:rsid w:val="002025CB"/>
    <w:rsid w:val="00213FB6"/>
    <w:rsid w:val="00215C59"/>
    <w:rsid w:val="002161F9"/>
    <w:rsid w:val="0021776A"/>
    <w:rsid w:val="00221DE7"/>
    <w:rsid w:val="002220C2"/>
    <w:rsid w:val="00225DA6"/>
    <w:rsid w:val="0022741B"/>
    <w:rsid w:val="0022793F"/>
    <w:rsid w:val="00235089"/>
    <w:rsid w:val="00235CE3"/>
    <w:rsid w:val="00242CD9"/>
    <w:rsid w:val="002534FF"/>
    <w:rsid w:val="0025635A"/>
    <w:rsid w:val="00260074"/>
    <w:rsid w:val="0026442A"/>
    <w:rsid w:val="00264743"/>
    <w:rsid w:val="00266011"/>
    <w:rsid w:val="0026633D"/>
    <w:rsid w:val="00267C7B"/>
    <w:rsid w:val="002700A3"/>
    <w:rsid w:val="002706A7"/>
    <w:rsid w:val="002715E8"/>
    <w:rsid w:val="00275D93"/>
    <w:rsid w:val="00275F59"/>
    <w:rsid w:val="002811B4"/>
    <w:rsid w:val="00286496"/>
    <w:rsid w:val="00286F3A"/>
    <w:rsid w:val="002873B3"/>
    <w:rsid w:val="002909F8"/>
    <w:rsid w:val="00290A69"/>
    <w:rsid w:val="00295E97"/>
    <w:rsid w:val="00296F51"/>
    <w:rsid w:val="002A555F"/>
    <w:rsid w:val="002A5CBA"/>
    <w:rsid w:val="002B170A"/>
    <w:rsid w:val="002B670F"/>
    <w:rsid w:val="002C0836"/>
    <w:rsid w:val="002C0D86"/>
    <w:rsid w:val="002C2362"/>
    <w:rsid w:val="002D5E04"/>
    <w:rsid w:val="002E12CB"/>
    <w:rsid w:val="002E2573"/>
    <w:rsid w:val="002E72C5"/>
    <w:rsid w:val="002F11C6"/>
    <w:rsid w:val="002F2A17"/>
    <w:rsid w:val="0030055F"/>
    <w:rsid w:val="003039BF"/>
    <w:rsid w:val="00305A61"/>
    <w:rsid w:val="0030773B"/>
    <w:rsid w:val="00310F8E"/>
    <w:rsid w:val="00314AAB"/>
    <w:rsid w:val="00321446"/>
    <w:rsid w:val="00323D08"/>
    <w:rsid w:val="003242C0"/>
    <w:rsid w:val="0032603B"/>
    <w:rsid w:val="00326797"/>
    <w:rsid w:val="0033293C"/>
    <w:rsid w:val="00334A8D"/>
    <w:rsid w:val="00341560"/>
    <w:rsid w:val="00342CBF"/>
    <w:rsid w:val="00343CB5"/>
    <w:rsid w:val="00344425"/>
    <w:rsid w:val="00344D0C"/>
    <w:rsid w:val="00345D60"/>
    <w:rsid w:val="003461A6"/>
    <w:rsid w:val="003466D4"/>
    <w:rsid w:val="003523C1"/>
    <w:rsid w:val="00356E5F"/>
    <w:rsid w:val="00357445"/>
    <w:rsid w:val="0036062D"/>
    <w:rsid w:val="00362ADA"/>
    <w:rsid w:val="003645F6"/>
    <w:rsid w:val="0036632D"/>
    <w:rsid w:val="00366881"/>
    <w:rsid w:val="00376614"/>
    <w:rsid w:val="0037692F"/>
    <w:rsid w:val="00376BB2"/>
    <w:rsid w:val="00377032"/>
    <w:rsid w:val="003825CF"/>
    <w:rsid w:val="00382ACD"/>
    <w:rsid w:val="003840A8"/>
    <w:rsid w:val="003852AB"/>
    <w:rsid w:val="0039016D"/>
    <w:rsid w:val="0039105F"/>
    <w:rsid w:val="0039122B"/>
    <w:rsid w:val="0039184E"/>
    <w:rsid w:val="00394E27"/>
    <w:rsid w:val="003A1828"/>
    <w:rsid w:val="003A28BE"/>
    <w:rsid w:val="003A3E18"/>
    <w:rsid w:val="003A524A"/>
    <w:rsid w:val="003A540D"/>
    <w:rsid w:val="003A6CDC"/>
    <w:rsid w:val="003A7059"/>
    <w:rsid w:val="003C241E"/>
    <w:rsid w:val="003C3084"/>
    <w:rsid w:val="003C5DC3"/>
    <w:rsid w:val="003C6A0F"/>
    <w:rsid w:val="003C6FEE"/>
    <w:rsid w:val="003D6B21"/>
    <w:rsid w:val="003D6E6B"/>
    <w:rsid w:val="003E7FCD"/>
    <w:rsid w:val="003F01B3"/>
    <w:rsid w:val="003F05E7"/>
    <w:rsid w:val="003F12D0"/>
    <w:rsid w:val="003F3FA4"/>
    <w:rsid w:val="00401F8B"/>
    <w:rsid w:val="00402635"/>
    <w:rsid w:val="00404184"/>
    <w:rsid w:val="00406805"/>
    <w:rsid w:val="004100E4"/>
    <w:rsid w:val="004100F1"/>
    <w:rsid w:val="00411B5B"/>
    <w:rsid w:val="00413E89"/>
    <w:rsid w:val="00416169"/>
    <w:rsid w:val="004207D6"/>
    <w:rsid w:val="00427F29"/>
    <w:rsid w:val="0043031F"/>
    <w:rsid w:val="00435A5D"/>
    <w:rsid w:val="00444E63"/>
    <w:rsid w:val="00451242"/>
    <w:rsid w:val="0045409C"/>
    <w:rsid w:val="00457E37"/>
    <w:rsid w:val="00460412"/>
    <w:rsid w:val="00474387"/>
    <w:rsid w:val="00477113"/>
    <w:rsid w:val="00477EE2"/>
    <w:rsid w:val="00480D97"/>
    <w:rsid w:val="00483812"/>
    <w:rsid w:val="00484B29"/>
    <w:rsid w:val="00484EEE"/>
    <w:rsid w:val="0048723A"/>
    <w:rsid w:val="004902CB"/>
    <w:rsid w:val="00494373"/>
    <w:rsid w:val="004A10C1"/>
    <w:rsid w:val="004A6C57"/>
    <w:rsid w:val="004B6836"/>
    <w:rsid w:val="004B79E3"/>
    <w:rsid w:val="004C2193"/>
    <w:rsid w:val="004C3EBC"/>
    <w:rsid w:val="004C439D"/>
    <w:rsid w:val="004C7A21"/>
    <w:rsid w:val="004D1849"/>
    <w:rsid w:val="004D2C81"/>
    <w:rsid w:val="004D449E"/>
    <w:rsid w:val="004D5B4A"/>
    <w:rsid w:val="004D6DFF"/>
    <w:rsid w:val="004E0DA9"/>
    <w:rsid w:val="004E2B5D"/>
    <w:rsid w:val="004E6FB5"/>
    <w:rsid w:val="004E7170"/>
    <w:rsid w:val="004F049A"/>
    <w:rsid w:val="004F0D06"/>
    <w:rsid w:val="004F6ABE"/>
    <w:rsid w:val="004F76A1"/>
    <w:rsid w:val="00501ADF"/>
    <w:rsid w:val="00503ECB"/>
    <w:rsid w:val="00505B08"/>
    <w:rsid w:val="00506DAE"/>
    <w:rsid w:val="00510390"/>
    <w:rsid w:val="0051381B"/>
    <w:rsid w:val="0051730F"/>
    <w:rsid w:val="00517D60"/>
    <w:rsid w:val="00517F7A"/>
    <w:rsid w:val="00530306"/>
    <w:rsid w:val="0053037D"/>
    <w:rsid w:val="00530C24"/>
    <w:rsid w:val="00530D1C"/>
    <w:rsid w:val="00530DA4"/>
    <w:rsid w:val="00531F58"/>
    <w:rsid w:val="00532889"/>
    <w:rsid w:val="005335CF"/>
    <w:rsid w:val="005336F0"/>
    <w:rsid w:val="00533F9A"/>
    <w:rsid w:val="00534A2A"/>
    <w:rsid w:val="00540129"/>
    <w:rsid w:val="0054092E"/>
    <w:rsid w:val="00542308"/>
    <w:rsid w:val="00542979"/>
    <w:rsid w:val="005465C4"/>
    <w:rsid w:val="005500E4"/>
    <w:rsid w:val="0055086C"/>
    <w:rsid w:val="00552E7C"/>
    <w:rsid w:val="00553A7C"/>
    <w:rsid w:val="005544DD"/>
    <w:rsid w:val="00557F8B"/>
    <w:rsid w:val="00560409"/>
    <w:rsid w:val="005607C0"/>
    <w:rsid w:val="005626EB"/>
    <w:rsid w:val="00563D82"/>
    <w:rsid w:val="005642FA"/>
    <w:rsid w:val="0056472E"/>
    <w:rsid w:val="005665BE"/>
    <w:rsid w:val="005707DC"/>
    <w:rsid w:val="0057347F"/>
    <w:rsid w:val="00573D38"/>
    <w:rsid w:val="0057481F"/>
    <w:rsid w:val="00574EAE"/>
    <w:rsid w:val="005754DD"/>
    <w:rsid w:val="00575914"/>
    <w:rsid w:val="00575929"/>
    <w:rsid w:val="0057759E"/>
    <w:rsid w:val="0057792C"/>
    <w:rsid w:val="005818F0"/>
    <w:rsid w:val="00585FE8"/>
    <w:rsid w:val="00587662"/>
    <w:rsid w:val="00590DD1"/>
    <w:rsid w:val="00592E95"/>
    <w:rsid w:val="00596FDE"/>
    <w:rsid w:val="00597FD8"/>
    <w:rsid w:val="005A0E37"/>
    <w:rsid w:val="005A3526"/>
    <w:rsid w:val="005A3D1D"/>
    <w:rsid w:val="005A40FB"/>
    <w:rsid w:val="005A410A"/>
    <w:rsid w:val="005A6B82"/>
    <w:rsid w:val="005B0965"/>
    <w:rsid w:val="005B240E"/>
    <w:rsid w:val="005B24BA"/>
    <w:rsid w:val="005B3562"/>
    <w:rsid w:val="005B5D65"/>
    <w:rsid w:val="005D5566"/>
    <w:rsid w:val="005E3AFF"/>
    <w:rsid w:val="005E5EF9"/>
    <w:rsid w:val="005F06B3"/>
    <w:rsid w:val="005F360B"/>
    <w:rsid w:val="005F5A97"/>
    <w:rsid w:val="006016A4"/>
    <w:rsid w:val="006035FD"/>
    <w:rsid w:val="00615D0A"/>
    <w:rsid w:val="006179D6"/>
    <w:rsid w:val="00623290"/>
    <w:rsid w:val="00625F27"/>
    <w:rsid w:val="00630BFD"/>
    <w:rsid w:val="00631478"/>
    <w:rsid w:val="0063672C"/>
    <w:rsid w:val="00643C18"/>
    <w:rsid w:val="00645566"/>
    <w:rsid w:val="0065683F"/>
    <w:rsid w:val="0065773F"/>
    <w:rsid w:val="006579E6"/>
    <w:rsid w:val="0066091C"/>
    <w:rsid w:val="0066129A"/>
    <w:rsid w:val="0066264C"/>
    <w:rsid w:val="006662E2"/>
    <w:rsid w:val="006704C5"/>
    <w:rsid w:val="006717D5"/>
    <w:rsid w:val="006723EB"/>
    <w:rsid w:val="00673EAE"/>
    <w:rsid w:val="0068307E"/>
    <w:rsid w:val="00687424"/>
    <w:rsid w:val="00690E1F"/>
    <w:rsid w:val="0069575B"/>
    <w:rsid w:val="00696771"/>
    <w:rsid w:val="00697764"/>
    <w:rsid w:val="00697844"/>
    <w:rsid w:val="006A3DFD"/>
    <w:rsid w:val="006A44CB"/>
    <w:rsid w:val="006A5629"/>
    <w:rsid w:val="006B0FA0"/>
    <w:rsid w:val="006B3DF6"/>
    <w:rsid w:val="006B4632"/>
    <w:rsid w:val="006B4D9B"/>
    <w:rsid w:val="006B79BA"/>
    <w:rsid w:val="006C395A"/>
    <w:rsid w:val="006C4CF3"/>
    <w:rsid w:val="006C50C9"/>
    <w:rsid w:val="006C584B"/>
    <w:rsid w:val="006C5932"/>
    <w:rsid w:val="006D00F5"/>
    <w:rsid w:val="006D05A1"/>
    <w:rsid w:val="006D2CDA"/>
    <w:rsid w:val="006D36D8"/>
    <w:rsid w:val="006D3EAB"/>
    <w:rsid w:val="006D505F"/>
    <w:rsid w:val="006D7A08"/>
    <w:rsid w:val="006E02CC"/>
    <w:rsid w:val="006E5EB5"/>
    <w:rsid w:val="006E5ED0"/>
    <w:rsid w:val="006E5F38"/>
    <w:rsid w:val="006E6735"/>
    <w:rsid w:val="006F3B10"/>
    <w:rsid w:val="006F3F05"/>
    <w:rsid w:val="006F4937"/>
    <w:rsid w:val="006F61FA"/>
    <w:rsid w:val="006F669A"/>
    <w:rsid w:val="006F7A43"/>
    <w:rsid w:val="006F7C5A"/>
    <w:rsid w:val="00703FE3"/>
    <w:rsid w:val="0070427B"/>
    <w:rsid w:val="00710BBA"/>
    <w:rsid w:val="00711C10"/>
    <w:rsid w:val="007140E1"/>
    <w:rsid w:val="0072054B"/>
    <w:rsid w:val="00720673"/>
    <w:rsid w:val="00722A0E"/>
    <w:rsid w:val="00723584"/>
    <w:rsid w:val="00723BBB"/>
    <w:rsid w:val="00726208"/>
    <w:rsid w:val="00726FD1"/>
    <w:rsid w:val="00727813"/>
    <w:rsid w:val="007304B3"/>
    <w:rsid w:val="00730C94"/>
    <w:rsid w:val="00742628"/>
    <w:rsid w:val="00742F7C"/>
    <w:rsid w:val="007440FC"/>
    <w:rsid w:val="00744279"/>
    <w:rsid w:val="007511E7"/>
    <w:rsid w:val="0075284D"/>
    <w:rsid w:val="0075287C"/>
    <w:rsid w:val="00752E09"/>
    <w:rsid w:val="00755A73"/>
    <w:rsid w:val="00760C47"/>
    <w:rsid w:val="0077220A"/>
    <w:rsid w:val="0077372B"/>
    <w:rsid w:val="00773730"/>
    <w:rsid w:val="007737B1"/>
    <w:rsid w:val="0077609B"/>
    <w:rsid w:val="007816C7"/>
    <w:rsid w:val="00782634"/>
    <w:rsid w:val="0078556A"/>
    <w:rsid w:val="00786B4C"/>
    <w:rsid w:val="00790373"/>
    <w:rsid w:val="0079137D"/>
    <w:rsid w:val="00792836"/>
    <w:rsid w:val="00792EA7"/>
    <w:rsid w:val="007938BC"/>
    <w:rsid w:val="00795F89"/>
    <w:rsid w:val="007969D8"/>
    <w:rsid w:val="007A2EF4"/>
    <w:rsid w:val="007A5D71"/>
    <w:rsid w:val="007B5640"/>
    <w:rsid w:val="007B6B06"/>
    <w:rsid w:val="007B75D5"/>
    <w:rsid w:val="007C088B"/>
    <w:rsid w:val="007C319D"/>
    <w:rsid w:val="007C40FD"/>
    <w:rsid w:val="007C7E6F"/>
    <w:rsid w:val="007D02B9"/>
    <w:rsid w:val="007D0D0B"/>
    <w:rsid w:val="007D240D"/>
    <w:rsid w:val="007D4B3D"/>
    <w:rsid w:val="007D4E5B"/>
    <w:rsid w:val="007E12A5"/>
    <w:rsid w:val="007E3437"/>
    <w:rsid w:val="007E34DE"/>
    <w:rsid w:val="007F532F"/>
    <w:rsid w:val="00800501"/>
    <w:rsid w:val="008012BD"/>
    <w:rsid w:val="00801FED"/>
    <w:rsid w:val="00803AC8"/>
    <w:rsid w:val="00804F49"/>
    <w:rsid w:val="0081539E"/>
    <w:rsid w:val="00820889"/>
    <w:rsid w:val="0082151C"/>
    <w:rsid w:val="0082308D"/>
    <w:rsid w:val="00825642"/>
    <w:rsid w:val="00826696"/>
    <w:rsid w:val="00831ADD"/>
    <w:rsid w:val="008329D2"/>
    <w:rsid w:val="00836E59"/>
    <w:rsid w:val="00836EB1"/>
    <w:rsid w:val="00837A3B"/>
    <w:rsid w:val="0084684B"/>
    <w:rsid w:val="008535F4"/>
    <w:rsid w:val="008543B2"/>
    <w:rsid w:val="00855904"/>
    <w:rsid w:val="00856264"/>
    <w:rsid w:val="0086684A"/>
    <w:rsid w:val="008668DF"/>
    <w:rsid w:val="00870931"/>
    <w:rsid w:val="00874784"/>
    <w:rsid w:val="008765D1"/>
    <w:rsid w:val="00876773"/>
    <w:rsid w:val="00876D05"/>
    <w:rsid w:val="00877ABA"/>
    <w:rsid w:val="00890148"/>
    <w:rsid w:val="008933E4"/>
    <w:rsid w:val="00894944"/>
    <w:rsid w:val="00896305"/>
    <w:rsid w:val="00896D6B"/>
    <w:rsid w:val="008A16C4"/>
    <w:rsid w:val="008A1900"/>
    <w:rsid w:val="008A1B8C"/>
    <w:rsid w:val="008A2687"/>
    <w:rsid w:val="008A2688"/>
    <w:rsid w:val="008A2F51"/>
    <w:rsid w:val="008A3C5C"/>
    <w:rsid w:val="008A48B0"/>
    <w:rsid w:val="008B4AC4"/>
    <w:rsid w:val="008B6194"/>
    <w:rsid w:val="008B6A89"/>
    <w:rsid w:val="008C13C2"/>
    <w:rsid w:val="008C313F"/>
    <w:rsid w:val="008C561C"/>
    <w:rsid w:val="008C5F5F"/>
    <w:rsid w:val="008C76AF"/>
    <w:rsid w:val="008D2343"/>
    <w:rsid w:val="008D6813"/>
    <w:rsid w:val="008D6B5D"/>
    <w:rsid w:val="008E1821"/>
    <w:rsid w:val="008E3011"/>
    <w:rsid w:val="008E42DE"/>
    <w:rsid w:val="008E4AA5"/>
    <w:rsid w:val="008E560B"/>
    <w:rsid w:val="008E7FF5"/>
    <w:rsid w:val="008F1B34"/>
    <w:rsid w:val="008F381D"/>
    <w:rsid w:val="008F5DAA"/>
    <w:rsid w:val="00905A84"/>
    <w:rsid w:val="009115C1"/>
    <w:rsid w:val="00913DCD"/>
    <w:rsid w:val="00915B6E"/>
    <w:rsid w:val="00915FA4"/>
    <w:rsid w:val="009245DA"/>
    <w:rsid w:val="00926CE5"/>
    <w:rsid w:val="009275A2"/>
    <w:rsid w:val="00931B45"/>
    <w:rsid w:val="00931DB2"/>
    <w:rsid w:val="00933F59"/>
    <w:rsid w:val="009346A8"/>
    <w:rsid w:val="00945AAC"/>
    <w:rsid w:val="00945D20"/>
    <w:rsid w:val="0094663F"/>
    <w:rsid w:val="00950232"/>
    <w:rsid w:val="0095222D"/>
    <w:rsid w:val="00953825"/>
    <w:rsid w:val="0095499C"/>
    <w:rsid w:val="009575A2"/>
    <w:rsid w:val="00957C28"/>
    <w:rsid w:val="00960757"/>
    <w:rsid w:val="00960C04"/>
    <w:rsid w:val="00962AA4"/>
    <w:rsid w:val="00962F3D"/>
    <w:rsid w:val="009649EA"/>
    <w:rsid w:val="00972415"/>
    <w:rsid w:val="00975294"/>
    <w:rsid w:val="009869D9"/>
    <w:rsid w:val="0098740F"/>
    <w:rsid w:val="0099182E"/>
    <w:rsid w:val="009970F7"/>
    <w:rsid w:val="009A1EFC"/>
    <w:rsid w:val="009A504C"/>
    <w:rsid w:val="009A5304"/>
    <w:rsid w:val="009A5961"/>
    <w:rsid w:val="009A69A5"/>
    <w:rsid w:val="009A6B7E"/>
    <w:rsid w:val="009B0360"/>
    <w:rsid w:val="009B0D57"/>
    <w:rsid w:val="009B3908"/>
    <w:rsid w:val="009B5A67"/>
    <w:rsid w:val="009C0D28"/>
    <w:rsid w:val="009C0D8C"/>
    <w:rsid w:val="009C108C"/>
    <w:rsid w:val="009C21D6"/>
    <w:rsid w:val="009C3D0C"/>
    <w:rsid w:val="009C4FD5"/>
    <w:rsid w:val="009D3717"/>
    <w:rsid w:val="009D3A0B"/>
    <w:rsid w:val="009D3DBF"/>
    <w:rsid w:val="009D3DC7"/>
    <w:rsid w:val="009E297A"/>
    <w:rsid w:val="009E5B12"/>
    <w:rsid w:val="009E5EB5"/>
    <w:rsid w:val="009E6D86"/>
    <w:rsid w:val="009F7166"/>
    <w:rsid w:val="00A0193A"/>
    <w:rsid w:val="00A028BC"/>
    <w:rsid w:val="00A03756"/>
    <w:rsid w:val="00A04442"/>
    <w:rsid w:val="00A04DC8"/>
    <w:rsid w:val="00A05281"/>
    <w:rsid w:val="00A10BC6"/>
    <w:rsid w:val="00A136F7"/>
    <w:rsid w:val="00A14610"/>
    <w:rsid w:val="00A147C0"/>
    <w:rsid w:val="00A15D12"/>
    <w:rsid w:val="00A1622C"/>
    <w:rsid w:val="00A17580"/>
    <w:rsid w:val="00A17645"/>
    <w:rsid w:val="00A20B05"/>
    <w:rsid w:val="00A20E88"/>
    <w:rsid w:val="00A22A4C"/>
    <w:rsid w:val="00A24A60"/>
    <w:rsid w:val="00A25249"/>
    <w:rsid w:val="00A30264"/>
    <w:rsid w:val="00A31C78"/>
    <w:rsid w:val="00A328CC"/>
    <w:rsid w:val="00A3512D"/>
    <w:rsid w:val="00A35A74"/>
    <w:rsid w:val="00A40B9B"/>
    <w:rsid w:val="00A40D3C"/>
    <w:rsid w:val="00A40D98"/>
    <w:rsid w:val="00A41460"/>
    <w:rsid w:val="00A4383D"/>
    <w:rsid w:val="00A4506B"/>
    <w:rsid w:val="00A45793"/>
    <w:rsid w:val="00A46A1F"/>
    <w:rsid w:val="00A50A07"/>
    <w:rsid w:val="00A52180"/>
    <w:rsid w:val="00A724AB"/>
    <w:rsid w:val="00A73AD8"/>
    <w:rsid w:val="00A73B0C"/>
    <w:rsid w:val="00A74D89"/>
    <w:rsid w:val="00A767D1"/>
    <w:rsid w:val="00A76C37"/>
    <w:rsid w:val="00A77220"/>
    <w:rsid w:val="00A8327D"/>
    <w:rsid w:val="00A918CC"/>
    <w:rsid w:val="00A91F01"/>
    <w:rsid w:val="00AA150A"/>
    <w:rsid w:val="00AA1CCE"/>
    <w:rsid w:val="00AA25FE"/>
    <w:rsid w:val="00AB226A"/>
    <w:rsid w:val="00AB3BA3"/>
    <w:rsid w:val="00AB4C26"/>
    <w:rsid w:val="00AB58BA"/>
    <w:rsid w:val="00AB7BC8"/>
    <w:rsid w:val="00AC0A70"/>
    <w:rsid w:val="00AC5532"/>
    <w:rsid w:val="00AC64B2"/>
    <w:rsid w:val="00AC77DC"/>
    <w:rsid w:val="00AD4689"/>
    <w:rsid w:val="00AD7125"/>
    <w:rsid w:val="00AD7530"/>
    <w:rsid w:val="00AE0FD8"/>
    <w:rsid w:val="00AE41C1"/>
    <w:rsid w:val="00AE4223"/>
    <w:rsid w:val="00AE4D22"/>
    <w:rsid w:val="00AE57ED"/>
    <w:rsid w:val="00AF1341"/>
    <w:rsid w:val="00AF5D4E"/>
    <w:rsid w:val="00AF76CF"/>
    <w:rsid w:val="00B0252D"/>
    <w:rsid w:val="00B02D84"/>
    <w:rsid w:val="00B05394"/>
    <w:rsid w:val="00B12DD3"/>
    <w:rsid w:val="00B141DF"/>
    <w:rsid w:val="00B14F33"/>
    <w:rsid w:val="00B156F0"/>
    <w:rsid w:val="00B15AF6"/>
    <w:rsid w:val="00B16B16"/>
    <w:rsid w:val="00B21CF8"/>
    <w:rsid w:val="00B22577"/>
    <w:rsid w:val="00B2268D"/>
    <w:rsid w:val="00B2491F"/>
    <w:rsid w:val="00B27E14"/>
    <w:rsid w:val="00B31995"/>
    <w:rsid w:val="00B3355F"/>
    <w:rsid w:val="00B34A17"/>
    <w:rsid w:val="00B35CA0"/>
    <w:rsid w:val="00B413BA"/>
    <w:rsid w:val="00B41497"/>
    <w:rsid w:val="00B4248F"/>
    <w:rsid w:val="00B42555"/>
    <w:rsid w:val="00B4469F"/>
    <w:rsid w:val="00B53E8B"/>
    <w:rsid w:val="00B57018"/>
    <w:rsid w:val="00B577B7"/>
    <w:rsid w:val="00B60F5C"/>
    <w:rsid w:val="00B64440"/>
    <w:rsid w:val="00B6461E"/>
    <w:rsid w:val="00B649E8"/>
    <w:rsid w:val="00B66051"/>
    <w:rsid w:val="00B73435"/>
    <w:rsid w:val="00B74C55"/>
    <w:rsid w:val="00B76C9A"/>
    <w:rsid w:val="00B91D01"/>
    <w:rsid w:val="00B91F20"/>
    <w:rsid w:val="00B94011"/>
    <w:rsid w:val="00B940EB"/>
    <w:rsid w:val="00B97C55"/>
    <w:rsid w:val="00BA07F9"/>
    <w:rsid w:val="00BA6819"/>
    <w:rsid w:val="00BA7425"/>
    <w:rsid w:val="00BB375A"/>
    <w:rsid w:val="00BB5452"/>
    <w:rsid w:val="00BB5C59"/>
    <w:rsid w:val="00BB7D51"/>
    <w:rsid w:val="00BC2A05"/>
    <w:rsid w:val="00BC3E70"/>
    <w:rsid w:val="00BC3F68"/>
    <w:rsid w:val="00BC7ADA"/>
    <w:rsid w:val="00BD365A"/>
    <w:rsid w:val="00BD3740"/>
    <w:rsid w:val="00BD466D"/>
    <w:rsid w:val="00BD5975"/>
    <w:rsid w:val="00BE00C7"/>
    <w:rsid w:val="00BE4AC3"/>
    <w:rsid w:val="00BE5787"/>
    <w:rsid w:val="00BE5E4C"/>
    <w:rsid w:val="00BE6A77"/>
    <w:rsid w:val="00BF19C0"/>
    <w:rsid w:val="00BF1F97"/>
    <w:rsid w:val="00BF4409"/>
    <w:rsid w:val="00BF609A"/>
    <w:rsid w:val="00BF6F65"/>
    <w:rsid w:val="00C000C3"/>
    <w:rsid w:val="00C007B4"/>
    <w:rsid w:val="00C0080A"/>
    <w:rsid w:val="00C01CF2"/>
    <w:rsid w:val="00C07034"/>
    <w:rsid w:val="00C128A9"/>
    <w:rsid w:val="00C13B8E"/>
    <w:rsid w:val="00C13DCE"/>
    <w:rsid w:val="00C14B46"/>
    <w:rsid w:val="00C20770"/>
    <w:rsid w:val="00C222DF"/>
    <w:rsid w:val="00C2465A"/>
    <w:rsid w:val="00C30201"/>
    <w:rsid w:val="00C31790"/>
    <w:rsid w:val="00C36D33"/>
    <w:rsid w:val="00C40EFB"/>
    <w:rsid w:val="00C42E9E"/>
    <w:rsid w:val="00C50E57"/>
    <w:rsid w:val="00C54C6F"/>
    <w:rsid w:val="00C560EA"/>
    <w:rsid w:val="00C56A89"/>
    <w:rsid w:val="00C60335"/>
    <w:rsid w:val="00C64CD5"/>
    <w:rsid w:val="00C65568"/>
    <w:rsid w:val="00C70B8D"/>
    <w:rsid w:val="00C75E78"/>
    <w:rsid w:val="00C77AC5"/>
    <w:rsid w:val="00C77DF0"/>
    <w:rsid w:val="00C81772"/>
    <w:rsid w:val="00C90779"/>
    <w:rsid w:val="00C917FC"/>
    <w:rsid w:val="00C9396B"/>
    <w:rsid w:val="00C97D52"/>
    <w:rsid w:val="00CA5A61"/>
    <w:rsid w:val="00CB098B"/>
    <w:rsid w:val="00CB2181"/>
    <w:rsid w:val="00CB37B6"/>
    <w:rsid w:val="00CB409F"/>
    <w:rsid w:val="00CB6AFD"/>
    <w:rsid w:val="00CD1EF9"/>
    <w:rsid w:val="00CD4362"/>
    <w:rsid w:val="00CD452F"/>
    <w:rsid w:val="00CD5E2A"/>
    <w:rsid w:val="00CD712E"/>
    <w:rsid w:val="00CE2F13"/>
    <w:rsid w:val="00CE3C00"/>
    <w:rsid w:val="00CE50CC"/>
    <w:rsid w:val="00CE5C9B"/>
    <w:rsid w:val="00CF1AF8"/>
    <w:rsid w:val="00CF1B3A"/>
    <w:rsid w:val="00CF1C87"/>
    <w:rsid w:val="00CF4534"/>
    <w:rsid w:val="00CF642C"/>
    <w:rsid w:val="00CF74F0"/>
    <w:rsid w:val="00D0103F"/>
    <w:rsid w:val="00D04F27"/>
    <w:rsid w:val="00D056F4"/>
    <w:rsid w:val="00D06BA6"/>
    <w:rsid w:val="00D1008F"/>
    <w:rsid w:val="00D139B9"/>
    <w:rsid w:val="00D16EE6"/>
    <w:rsid w:val="00D17E6D"/>
    <w:rsid w:val="00D21B65"/>
    <w:rsid w:val="00D221B5"/>
    <w:rsid w:val="00D22433"/>
    <w:rsid w:val="00D23A7D"/>
    <w:rsid w:val="00D23BD5"/>
    <w:rsid w:val="00D241AC"/>
    <w:rsid w:val="00D44569"/>
    <w:rsid w:val="00D46543"/>
    <w:rsid w:val="00D500A9"/>
    <w:rsid w:val="00D50286"/>
    <w:rsid w:val="00D52B06"/>
    <w:rsid w:val="00D52C89"/>
    <w:rsid w:val="00D5494B"/>
    <w:rsid w:val="00D55C2B"/>
    <w:rsid w:val="00D5691D"/>
    <w:rsid w:val="00D572D1"/>
    <w:rsid w:val="00D67FED"/>
    <w:rsid w:val="00D71DE4"/>
    <w:rsid w:val="00D77EA0"/>
    <w:rsid w:val="00D814C2"/>
    <w:rsid w:val="00D815BB"/>
    <w:rsid w:val="00D8510A"/>
    <w:rsid w:val="00D86D66"/>
    <w:rsid w:val="00D87902"/>
    <w:rsid w:val="00D90110"/>
    <w:rsid w:val="00D90C75"/>
    <w:rsid w:val="00D937D5"/>
    <w:rsid w:val="00D94D09"/>
    <w:rsid w:val="00D976C3"/>
    <w:rsid w:val="00DA238C"/>
    <w:rsid w:val="00DA6CB6"/>
    <w:rsid w:val="00DA76FB"/>
    <w:rsid w:val="00DB09EE"/>
    <w:rsid w:val="00DB4EB9"/>
    <w:rsid w:val="00DB5352"/>
    <w:rsid w:val="00DC0538"/>
    <w:rsid w:val="00DC156F"/>
    <w:rsid w:val="00DC2B70"/>
    <w:rsid w:val="00DD06A0"/>
    <w:rsid w:val="00DD0EAB"/>
    <w:rsid w:val="00DD312D"/>
    <w:rsid w:val="00DD4D9A"/>
    <w:rsid w:val="00DD61A0"/>
    <w:rsid w:val="00DD6725"/>
    <w:rsid w:val="00DE244E"/>
    <w:rsid w:val="00DE7BA7"/>
    <w:rsid w:val="00DF45B4"/>
    <w:rsid w:val="00DF784F"/>
    <w:rsid w:val="00DF7853"/>
    <w:rsid w:val="00E016AD"/>
    <w:rsid w:val="00E05F1C"/>
    <w:rsid w:val="00E139B0"/>
    <w:rsid w:val="00E1429F"/>
    <w:rsid w:val="00E16AC7"/>
    <w:rsid w:val="00E21B49"/>
    <w:rsid w:val="00E235BB"/>
    <w:rsid w:val="00E2558F"/>
    <w:rsid w:val="00E25EA5"/>
    <w:rsid w:val="00E27972"/>
    <w:rsid w:val="00E3567A"/>
    <w:rsid w:val="00E360A5"/>
    <w:rsid w:val="00E3767C"/>
    <w:rsid w:val="00E40520"/>
    <w:rsid w:val="00E40D9D"/>
    <w:rsid w:val="00E4109E"/>
    <w:rsid w:val="00E43C11"/>
    <w:rsid w:val="00E50230"/>
    <w:rsid w:val="00E52A8F"/>
    <w:rsid w:val="00E52BE0"/>
    <w:rsid w:val="00E5414D"/>
    <w:rsid w:val="00E555CA"/>
    <w:rsid w:val="00E6080B"/>
    <w:rsid w:val="00E6711B"/>
    <w:rsid w:val="00E72966"/>
    <w:rsid w:val="00E757D5"/>
    <w:rsid w:val="00E767A5"/>
    <w:rsid w:val="00E81BD4"/>
    <w:rsid w:val="00E84534"/>
    <w:rsid w:val="00EA00DF"/>
    <w:rsid w:val="00EB08E9"/>
    <w:rsid w:val="00EB24EB"/>
    <w:rsid w:val="00EB3109"/>
    <w:rsid w:val="00EB5214"/>
    <w:rsid w:val="00EB5B4E"/>
    <w:rsid w:val="00EC1911"/>
    <w:rsid w:val="00EC315D"/>
    <w:rsid w:val="00EC6E7B"/>
    <w:rsid w:val="00ED2479"/>
    <w:rsid w:val="00ED3888"/>
    <w:rsid w:val="00EE75CB"/>
    <w:rsid w:val="00EF0845"/>
    <w:rsid w:val="00EF154C"/>
    <w:rsid w:val="00EF2E21"/>
    <w:rsid w:val="00EF60BA"/>
    <w:rsid w:val="00EF7B81"/>
    <w:rsid w:val="00F00A4F"/>
    <w:rsid w:val="00F013F5"/>
    <w:rsid w:val="00F0140F"/>
    <w:rsid w:val="00F02FA5"/>
    <w:rsid w:val="00F03F83"/>
    <w:rsid w:val="00F0449E"/>
    <w:rsid w:val="00F05B9F"/>
    <w:rsid w:val="00F06410"/>
    <w:rsid w:val="00F0666B"/>
    <w:rsid w:val="00F12520"/>
    <w:rsid w:val="00F14A9A"/>
    <w:rsid w:val="00F24539"/>
    <w:rsid w:val="00F25BC0"/>
    <w:rsid w:val="00F26B55"/>
    <w:rsid w:val="00F301CA"/>
    <w:rsid w:val="00F3123F"/>
    <w:rsid w:val="00F31821"/>
    <w:rsid w:val="00F33358"/>
    <w:rsid w:val="00F3345B"/>
    <w:rsid w:val="00F33873"/>
    <w:rsid w:val="00F419BB"/>
    <w:rsid w:val="00F42F5F"/>
    <w:rsid w:val="00F505A8"/>
    <w:rsid w:val="00F518BB"/>
    <w:rsid w:val="00F51D27"/>
    <w:rsid w:val="00F52456"/>
    <w:rsid w:val="00F52640"/>
    <w:rsid w:val="00F5555A"/>
    <w:rsid w:val="00F557A3"/>
    <w:rsid w:val="00F600F0"/>
    <w:rsid w:val="00F60CAE"/>
    <w:rsid w:val="00F6159A"/>
    <w:rsid w:val="00F61BCD"/>
    <w:rsid w:val="00F63C9F"/>
    <w:rsid w:val="00F653E6"/>
    <w:rsid w:val="00F716CB"/>
    <w:rsid w:val="00F81A0C"/>
    <w:rsid w:val="00F82413"/>
    <w:rsid w:val="00F829E4"/>
    <w:rsid w:val="00F82FBF"/>
    <w:rsid w:val="00F9297B"/>
    <w:rsid w:val="00FA28FF"/>
    <w:rsid w:val="00FA2A94"/>
    <w:rsid w:val="00FA323F"/>
    <w:rsid w:val="00FA4934"/>
    <w:rsid w:val="00FA4DB9"/>
    <w:rsid w:val="00FA6844"/>
    <w:rsid w:val="00FA7064"/>
    <w:rsid w:val="00FB00F7"/>
    <w:rsid w:val="00FB13F5"/>
    <w:rsid w:val="00FB19C9"/>
    <w:rsid w:val="00FB1A68"/>
    <w:rsid w:val="00FB54DC"/>
    <w:rsid w:val="00FB6915"/>
    <w:rsid w:val="00FC0CCF"/>
    <w:rsid w:val="00FC2EAA"/>
    <w:rsid w:val="00FC763D"/>
    <w:rsid w:val="00FD1A5C"/>
    <w:rsid w:val="00FE3640"/>
    <w:rsid w:val="00FE39ED"/>
    <w:rsid w:val="00FE4AA6"/>
    <w:rsid w:val="00FE5140"/>
    <w:rsid w:val="00FE5778"/>
    <w:rsid w:val="00FE6C37"/>
    <w:rsid w:val="00FE794A"/>
    <w:rsid w:val="00FF4464"/>
    <w:rsid w:val="00FF7D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lista Nivell1,Lista de nivel 1"/>
    <w:basedOn w:val="Normal"/>
    <w:link w:val="PrrafodelistaCar"/>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character" w:styleId="Textodelmarcadordeposicin">
    <w:name w:val="Placeholder Text"/>
    <w:basedOn w:val="Fuentedeprrafopredeter"/>
    <w:uiPriority w:val="99"/>
    <w:semiHidden/>
    <w:rsid w:val="00F0449E"/>
    <w:rPr>
      <w:color w:val="808080"/>
    </w:rPr>
  </w:style>
  <w:style w:type="paragraph" w:styleId="Textonotapie">
    <w:name w:val="footnote text"/>
    <w:basedOn w:val="Normal"/>
    <w:link w:val="TextonotapieCar"/>
    <w:uiPriority w:val="99"/>
    <w:unhideWhenUsed/>
    <w:rsid w:val="00DC156F"/>
    <w:pPr>
      <w:spacing w:after="0" w:line="240" w:lineRule="auto"/>
    </w:pPr>
    <w:rPr>
      <w:sz w:val="20"/>
      <w:szCs w:val="20"/>
    </w:rPr>
  </w:style>
  <w:style w:type="character" w:customStyle="1" w:styleId="TextonotapieCar">
    <w:name w:val="Texto nota pie Car"/>
    <w:basedOn w:val="Fuentedeprrafopredeter"/>
    <w:link w:val="Textonotapie"/>
    <w:uiPriority w:val="99"/>
    <w:rsid w:val="00DC156F"/>
    <w:rPr>
      <w:sz w:val="20"/>
      <w:szCs w:val="20"/>
    </w:rPr>
  </w:style>
  <w:style w:type="character" w:styleId="Refdenotaalpie">
    <w:name w:val="footnote reference"/>
    <w:basedOn w:val="Fuentedeprrafopredeter"/>
    <w:uiPriority w:val="99"/>
    <w:semiHidden/>
    <w:unhideWhenUsed/>
    <w:rsid w:val="00DC156F"/>
    <w:rPr>
      <w:vertAlign w:val="superscript"/>
    </w:rPr>
  </w:style>
  <w:style w:type="character" w:styleId="Refdecomentario">
    <w:name w:val="annotation reference"/>
    <w:basedOn w:val="Fuentedeprrafopredeter"/>
    <w:uiPriority w:val="99"/>
    <w:semiHidden/>
    <w:unhideWhenUsed/>
    <w:rsid w:val="00341560"/>
    <w:rPr>
      <w:sz w:val="16"/>
      <w:szCs w:val="16"/>
    </w:rPr>
  </w:style>
  <w:style w:type="paragraph" w:styleId="Textocomentario">
    <w:name w:val="annotation text"/>
    <w:basedOn w:val="Normal"/>
    <w:link w:val="TextocomentarioCar"/>
    <w:uiPriority w:val="99"/>
    <w:unhideWhenUsed/>
    <w:rsid w:val="00341560"/>
    <w:pPr>
      <w:spacing w:line="240" w:lineRule="auto"/>
    </w:pPr>
    <w:rPr>
      <w:sz w:val="20"/>
      <w:szCs w:val="20"/>
    </w:rPr>
  </w:style>
  <w:style w:type="character" w:customStyle="1" w:styleId="TextocomentarioCar">
    <w:name w:val="Texto comentario Car"/>
    <w:basedOn w:val="Fuentedeprrafopredeter"/>
    <w:link w:val="Textocomentario"/>
    <w:uiPriority w:val="99"/>
    <w:rsid w:val="00341560"/>
    <w:rPr>
      <w:sz w:val="20"/>
      <w:szCs w:val="20"/>
    </w:rPr>
  </w:style>
  <w:style w:type="paragraph" w:styleId="Asuntodelcomentario">
    <w:name w:val="annotation subject"/>
    <w:basedOn w:val="Textocomentario"/>
    <w:next w:val="Textocomentario"/>
    <w:link w:val="AsuntodelcomentarioCar"/>
    <w:uiPriority w:val="99"/>
    <w:semiHidden/>
    <w:unhideWhenUsed/>
    <w:rsid w:val="00341560"/>
    <w:rPr>
      <w:b/>
      <w:bCs/>
    </w:rPr>
  </w:style>
  <w:style w:type="character" w:customStyle="1" w:styleId="AsuntodelcomentarioCar">
    <w:name w:val="Asunto del comentario Car"/>
    <w:basedOn w:val="TextocomentarioCar"/>
    <w:link w:val="Asuntodelcomentario"/>
    <w:uiPriority w:val="99"/>
    <w:semiHidden/>
    <w:rsid w:val="00341560"/>
    <w:rPr>
      <w:b/>
      <w:bCs/>
      <w:sz w:val="20"/>
      <w:szCs w:val="20"/>
    </w:rPr>
  </w:style>
  <w:style w:type="paragraph" w:styleId="Textodeglobo">
    <w:name w:val="Balloon Text"/>
    <w:basedOn w:val="Normal"/>
    <w:link w:val="TextodegloboCar"/>
    <w:uiPriority w:val="99"/>
    <w:semiHidden/>
    <w:unhideWhenUsed/>
    <w:rsid w:val="003415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1560"/>
    <w:rPr>
      <w:rFonts w:ascii="Segoe UI" w:hAnsi="Segoe UI" w:cs="Segoe UI"/>
      <w:sz w:val="18"/>
      <w:szCs w:val="18"/>
    </w:rPr>
  </w:style>
  <w:style w:type="paragraph" w:styleId="Revisin">
    <w:name w:val="Revision"/>
    <w:hidden/>
    <w:uiPriority w:val="99"/>
    <w:semiHidden/>
    <w:rsid w:val="00790373"/>
    <w:pPr>
      <w:spacing w:after="0" w:line="240" w:lineRule="auto"/>
    </w:pPr>
  </w:style>
  <w:style w:type="paragraph" w:styleId="Sinespaciado">
    <w:name w:val="No Spacing"/>
    <w:uiPriority w:val="1"/>
    <w:qFormat/>
    <w:rsid w:val="00FF4464"/>
    <w:pPr>
      <w:spacing w:after="0" w:line="240" w:lineRule="auto"/>
    </w:pPr>
  </w:style>
  <w:style w:type="character" w:customStyle="1" w:styleId="PrrafodelistaCar">
    <w:name w:val="Párrafo de lista Car"/>
    <w:aliases w:val="Llista Nivell1 Car,Lista de nivel 1 Car"/>
    <w:link w:val="Prrafodelista"/>
    <w:uiPriority w:val="34"/>
    <w:rsid w:val="00AE57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72243">
      <w:bodyDiv w:val="1"/>
      <w:marLeft w:val="0"/>
      <w:marRight w:val="0"/>
      <w:marTop w:val="0"/>
      <w:marBottom w:val="0"/>
      <w:divBdr>
        <w:top w:val="none" w:sz="0" w:space="0" w:color="auto"/>
        <w:left w:val="none" w:sz="0" w:space="0" w:color="auto"/>
        <w:bottom w:val="none" w:sz="0" w:space="0" w:color="auto"/>
        <w:right w:val="none" w:sz="0" w:space="0" w:color="auto"/>
      </w:divBdr>
    </w:div>
    <w:div w:id="146089776">
      <w:bodyDiv w:val="1"/>
      <w:marLeft w:val="0"/>
      <w:marRight w:val="0"/>
      <w:marTop w:val="0"/>
      <w:marBottom w:val="0"/>
      <w:divBdr>
        <w:top w:val="none" w:sz="0" w:space="0" w:color="auto"/>
        <w:left w:val="none" w:sz="0" w:space="0" w:color="auto"/>
        <w:bottom w:val="none" w:sz="0" w:space="0" w:color="auto"/>
        <w:right w:val="none" w:sz="0" w:space="0" w:color="auto"/>
      </w:divBdr>
      <w:divsChild>
        <w:div w:id="886726409">
          <w:marLeft w:val="0"/>
          <w:marRight w:val="0"/>
          <w:marTop w:val="0"/>
          <w:marBottom w:val="92"/>
          <w:divBdr>
            <w:top w:val="none" w:sz="0" w:space="0" w:color="auto"/>
            <w:left w:val="none" w:sz="0" w:space="0" w:color="auto"/>
            <w:bottom w:val="none" w:sz="0" w:space="0" w:color="auto"/>
            <w:right w:val="none" w:sz="0" w:space="0" w:color="auto"/>
          </w:divBdr>
        </w:div>
        <w:div w:id="13046332">
          <w:marLeft w:val="0"/>
          <w:marRight w:val="0"/>
          <w:marTop w:val="0"/>
          <w:marBottom w:val="92"/>
          <w:divBdr>
            <w:top w:val="none" w:sz="0" w:space="0" w:color="auto"/>
            <w:left w:val="none" w:sz="0" w:space="0" w:color="auto"/>
            <w:bottom w:val="none" w:sz="0" w:space="0" w:color="auto"/>
            <w:right w:val="none" w:sz="0" w:space="0" w:color="auto"/>
          </w:divBdr>
        </w:div>
      </w:divsChild>
    </w:div>
    <w:div w:id="225263894">
      <w:bodyDiv w:val="1"/>
      <w:marLeft w:val="0"/>
      <w:marRight w:val="0"/>
      <w:marTop w:val="0"/>
      <w:marBottom w:val="0"/>
      <w:divBdr>
        <w:top w:val="none" w:sz="0" w:space="0" w:color="auto"/>
        <w:left w:val="none" w:sz="0" w:space="0" w:color="auto"/>
        <w:bottom w:val="none" w:sz="0" w:space="0" w:color="auto"/>
        <w:right w:val="none" w:sz="0" w:space="0" w:color="auto"/>
      </w:divBdr>
    </w:div>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5754233">
      <w:bodyDiv w:val="1"/>
      <w:marLeft w:val="0"/>
      <w:marRight w:val="0"/>
      <w:marTop w:val="0"/>
      <w:marBottom w:val="0"/>
      <w:divBdr>
        <w:top w:val="none" w:sz="0" w:space="0" w:color="auto"/>
        <w:left w:val="none" w:sz="0" w:space="0" w:color="auto"/>
        <w:bottom w:val="none" w:sz="0" w:space="0" w:color="auto"/>
        <w:right w:val="none" w:sz="0" w:space="0" w:color="auto"/>
      </w:divBdr>
    </w:div>
    <w:div w:id="750930235">
      <w:bodyDiv w:val="1"/>
      <w:marLeft w:val="0"/>
      <w:marRight w:val="0"/>
      <w:marTop w:val="0"/>
      <w:marBottom w:val="0"/>
      <w:divBdr>
        <w:top w:val="none" w:sz="0" w:space="0" w:color="auto"/>
        <w:left w:val="none" w:sz="0" w:space="0" w:color="auto"/>
        <w:bottom w:val="none" w:sz="0" w:space="0" w:color="auto"/>
        <w:right w:val="none" w:sz="0" w:space="0" w:color="auto"/>
      </w:divBdr>
      <w:divsChild>
        <w:div w:id="1213349001">
          <w:marLeft w:val="0"/>
          <w:marRight w:val="0"/>
          <w:marTop w:val="0"/>
          <w:marBottom w:val="0"/>
          <w:divBdr>
            <w:top w:val="none" w:sz="0" w:space="0" w:color="auto"/>
            <w:left w:val="none" w:sz="0" w:space="0" w:color="auto"/>
            <w:bottom w:val="none" w:sz="0" w:space="0" w:color="auto"/>
            <w:right w:val="none" w:sz="0" w:space="0" w:color="auto"/>
          </w:divBdr>
          <w:divsChild>
            <w:div w:id="19748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848172">
      <w:bodyDiv w:val="1"/>
      <w:marLeft w:val="0"/>
      <w:marRight w:val="0"/>
      <w:marTop w:val="0"/>
      <w:marBottom w:val="0"/>
      <w:divBdr>
        <w:top w:val="none" w:sz="0" w:space="0" w:color="auto"/>
        <w:left w:val="none" w:sz="0" w:space="0" w:color="auto"/>
        <w:bottom w:val="none" w:sz="0" w:space="0" w:color="auto"/>
        <w:right w:val="none" w:sz="0" w:space="0" w:color="auto"/>
      </w:divBdr>
    </w:div>
    <w:div w:id="1696735933">
      <w:bodyDiv w:val="1"/>
      <w:marLeft w:val="0"/>
      <w:marRight w:val="0"/>
      <w:marTop w:val="0"/>
      <w:marBottom w:val="0"/>
      <w:divBdr>
        <w:top w:val="none" w:sz="0" w:space="0" w:color="auto"/>
        <w:left w:val="none" w:sz="0" w:space="0" w:color="auto"/>
        <w:bottom w:val="none" w:sz="0" w:space="0" w:color="auto"/>
        <w:right w:val="none" w:sz="0" w:space="0" w:color="auto"/>
      </w:divBdr>
      <w:divsChild>
        <w:div w:id="1683629483">
          <w:marLeft w:val="0"/>
          <w:marRight w:val="0"/>
          <w:marTop w:val="0"/>
          <w:marBottom w:val="92"/>
          <w:divBdr>
            <w:top w:val="none" w:sz="0" w:space="0" w:color="auto"/>
            <w:left w:val="none" w:sz="0" w:space="0" w:color="auto"/>
            <w:bottom w:val="none" w:sz="0" w:space="0" w:color="auto"/>
            <w:right w:val="none" w:sz="0" w:space="0" w:color="auto"/>
          </w:divBdr>
        </w:div>
        <w:div w:id="579799874">
          <w:marLeft w:val="0"/>
          <w:marRight w:val="0"/>
          <w:marTop w:val="0"/>
          <w:marBottom w:val="92"/>
          <w:divBdr>
            <w:top w:val="none" w:sz="0" w:space="0" w:color="auto"/>
            <w:left w:val="none" w:sz="0" w:space="0" w:color="auto"/>
            <w:bottom w:val="none" w:sz="0" w:space="0" w:color="auto"/>
            <w:right w:val="none" w:sz="0" w:space="0" w:color="auto"/>
          </w:divBdr>
        </w:div>
      </w:divsChild>
    </w:div>
    <w:div w:id="188763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f.gob.mx/nota_detalle.php?codigo=5378340&amp;fecha=12/01/2015"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diputados.gob.mx/LeyesBiblio/pdf/LFCE_270117.pdf" TargetMode="External"/><Relationship Id="rId17" Type="http://schemas.openxmlformats.org/officeDocument/2006/relationships/hyperlink" Target="https://sjf.scjn.gob.mx/sjfsist/Paginas/DetalleGeneralV2.aspx?Epoca=1e3e10000000000&amp;Apendice=1000000000000&amp;Expresion=INSTITUTO%2520FEDERAL%2520DE%2520TELECOMUNICACIONES%2520(IFT).%2520CARACTERIZACI%25C3%2593N%2520CONSTITUCIONAL%2520DE%2520SUS%2520FACULTADES%2520REGULATORIAS&amp;Dominio=Rubro,Texto&amp;TA_TJ=2&amp;Orden=1&amp;Clase=DetalleTesisBL&amp;NumTE=1&amp;Epp=20&amp;Desde=-100&amp;Hasta=-100&amp;Index=0&amp;InstanciasSeleccionadas=6,1,2,50,7&amp;ID=2010670&amp;Hit=1&amp;IDs=2010670&amp;tipoTesis=&amp;Semanario=0&amp;tabla=&amp;Referencia=&amp;Tema" TargetMode="External"/><Relationship Id="rId2" Type="http://schemas.openxmlformats.org/officeDocument/2006/relationships/customXml" Target="../customXml/item2.xml"/><Relationship Id="rId16" Type="http://schemas.openxmlformats.org/officeDocument/2006/relationships/hyperlink" Target="http://www.ift.org.mx/sites/default/files/industria/temasrelevantes/367/documentos/analisisdeimpactoregulatoriodispregulatorias.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f.gob.mx/nota_detalle.php?codigo=5301941" TargetMode="External"/><Relationship Id="rId5" Type="http://schemas.openxmlformats.org/officeDocument/2006/relationships/numbering" Target="numbering.xml"/><Relationship Id="rId15" Type="http://schemas.openxmlformats.org/officeDocument/2006/relationships/hyperlink" Target="http://www.ift.org.mx/industria/consultas-publicas/consulta-publica-respecto-al-anteproyecto-de-disposiciones-regulatorias-de-la-ley-federal-d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ft.org.mx/sites/default/files/industria/temasrelevantes/367/documentos/acuerdodrsfirmadoyescaneado.pdf"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956BB02B7A6495CA88B1A552FE44CCA"/>
        <w:category>
          <w:name w:val="General"/>
          <w:gallery w:val="placeholder"/>
        </w:category>
        <w:types>
          <w:type w:val="bbPlcHdr"/>
        </w:types>
        <w:behaviors>
          <w:behavior w:val="content"/>
        </w:behaviors>
        <w:guid w:val="{081AD5F9-D236-4D63-9258-5F12ABB68948}"/>
      </w:docPartPr>
      <w:docPartBody>
        <w:p w:rsidR="00C60CC3" w:rsidRDefault="00BE796C" w:rsidP="00BE796C">
          <w:pPr>
            <w:pStyle w:val="E956BB02B7A6495CA88B1A552FE44CCA3"/>
          </w:pPr>
          <w:r w:rsidRPr="00DC156F">
            <w:rPr>
              <w:rStyle w:val="Textodelmarcadordeposicin"/>
              <w:sz w:val="20"/>
            </w:rPr>
            <w:t>Elija un elemento.</w:t>
          </w:r>
        </w:p>
      </w:docPartBody>
    </w:docPart>
    <w:docPart>
      <w:docPartPr>
        <w:name w:val="71EB115D60E740C58CF56C7F6665BF86"/>
        <w:category>
          <w:name w:val="General"/>
          <w:gallery w:val="placeholder"/>
        </w:category>
        <w:types>
          <w:type w:val="bbPlcHdr"/>
        </w:types>
        <w:behaviors>
          <w:behavior w:val="content"/>
        </w:behaviors>
        <w:guid w:val="{4A0FDD3E-EF13-44FF-91C4-AC7137678C79}"/>
      </w:docPartPr>
      <w:docPartBody>
        <w:p w:rsidR="00C60CC3" w:rsidRDefault="00BE796C" w:rsidP="00BE796C">
          <w:pPr>
            <w:pStyle w:val="71EB115D60E740C58CF56C7F6665BF863"/>
          </w:pPr>
          <w:r w:rsidRPr="00DC156F">
            <w:rPr>
              <w:rStyle w:val="Textodelmarcadordeposicin"/>
              <w:sz w:val="20"/>
            </w:rPr>
            <w:t>Elija un elemento.</w:t>
          </w:r>
        </w:p>
      </w:docPartBody>
    </w:docPart>
    <w:docPart>
      <w:docPartPr>
        <w:name w:val="661F161E88E749F7B55B0079234FB7B1"/>
        <w:category>
          <w:name w:val="General"/>
          <w:gallery w:val="placeholder"/>
        </w:category>
        <w:types>
          <w:type w:val="bbPlcHdr"/>
        </w:types>
        <w:behaviors>
          <w:behavior w:val="content"/>
        </w:behaviors>
        <w:guid w:val="{807B84C1-2DFC-4D49-AC31-98E5D042B165}"/>
      </w:docPartPr>
      <w:docPartBody>
        <w:p w:rsidR="00C60CC3" w:rsidRDefault="00BE796C" w:rsidP="00BE796C">
          <w:pPr>
            <w:pStyle w:val="661F161E88E749F7B55B0079234FB7B13"/>
          </w:pPr>
          <w:r w:rsidRPr="005335CF">
            <w:rPr>
              <w:rStyle w:val="Textodelmarcadordeposicin"/>
              <w:sz w:val="20"/>
              <w:szCs w:val="20"/>
            </w:rPr>
            <w:t>Elija un elemento.</w:t>
          </w:r>
        </w:p>
      </w:docPartBody>
    </w:docPart>
    <w:docPart>
      <w:docPartPr>
        <w:name w:val="903362A9F268425FB3FC75C9EB5B06F4"/>
        <w:category>
          <w:name w:val="General"/>
          <w:gallery w:val="placeholder"/>
        </w:category>
        <w:types>
          <w:type w:val="bbPlcHdr"/>
        </w:types>
        <w:behaviors>
          <w:behavior w:val="content"/>
        </w:behaviors>
        <w:guid w:val="{100A5F6F-4284-40B4-A0A4-DFF827C44C1E}"/>
      </w:docPartPr>
      <w:docPartBody>
        <w:p w:rsidR="00664216" w:rsidRDefault="00BE796C" w:rsidP="00BE796C">
          <w:pPr>
            <w:pStyle w:val="903362A9F268425FB3FC75C9EB5B06F43"/>
          </w:pPr>
          <w:r w:rsidRPr="00542979">
            <w:rPr>
              <w:rStyle w:val="Textodelmarcadordeposicin"/>
              <w:sz w:val="20"/>
              <w:szCs w:val="20"/>
            </w:rPr>
            <w:t>Elija un elemento.</w:t>
          </w:r>
        </w:p>
      </w:docPartBody>
    </w:docPart>
    <w:docPart>
      <w:docPartPr>
        <w:name w:val="2DC38119B7D7421080309FE8DE85B5C5"/>
        <w:category>
          <w:name w:val="General"/>
          <w:gallery w:val="placeholder"/>
        </w:category>
        <w:types>
          <w:type w:val="bbPlcHdr"/>
        </w:types>
        <w:behaviors>
          <w:behavior w:val="content"/>
        </w:behaviors>
        <w:guid w:val="{C2C7F386-F071-4EBD-911A-B66BF1C8295A}"/>
      </w:docPartPr>
      <w:docPartBody>
        <w:p w:rsidR="00402EE8" w:rsidRDefault="00BE796C" w:rsidP="00BE796C">
          <w:pPr>
            <w:pStyle w:val="2DC38119B7D7421080309FE8DE85B5C53"/>
          </w:pPr>
          <w:r w:rsidRPr="000271CF">
            <w:rPr>
              <w:rStyle w:val="Textodelmarcadordeposicin"/>
              <w:sz w:val="20"/>
              <w:szCs w:val="20"/>
            </w:rPr>
            <w:t>Elija un elemento.</w:t>
          </w:r>
        </w:p>
      </w:docPartBody>
    </w:docPart>
    <w:docPart>
      <w:docPartPr>
        <w:name w:val="25D19FECDA88408FBFB14E27367C920B"/>
        <w:category>
          <w:name w:val="General"/>
          <w:gallery w:val="placeholder"/>
        </w:category>
        <w:types>
          <w:type w:val="bbPlcHdr"/>
        </w:types>
        <w:behaviors>
          <w:behavior w:val="content"/>
        </w:behaviors>
        <w:guid w:val="{1AFB639B-32D3-4789-8FC7-4AE1B7CC4D0A}"/>
      </w:docPartPr>
      <w:docPartBody>
        <w:p w:rsidR="00402EE8" w:rsidRDefault="00BE796C" w:rsidP="00BE796C">
          <w:pPr>
            <w:pStyle w:val="25D19FECDA88408FBFB14E27367C920B3"/>
          </w:pPr>
          <w:r w:rsidRPr="000271CF">
            <w:rPr>
              <w:rStyle w:val="Textodelmarcadordeposicin"/>
              <w:sz w:val="20"/>
              <w:szCs w:val="20"/>
            </w:rPr>
            <w:t>Elija un elemento.</w:t>
          </w:r>
        </w:p>
      </w:docPartBody>
    </w:docPart>
    <w:docPart>
      <w:docPartPr>
        <w:name w:val="21418BB9646F424E91E20D13AEBE82E4"/>
        <w:category>
          <w:name w:val="General"/>
          <w:gallery w:val="placeholder"/>
        </w:category>
        <w:types>
          <w:type w:val="bbPlcHdr"/>
        </w:types>
        <w:behaviors>
          <w:behavior w:val="content"/>
        </w:behaviors>
        <w:guid w:val="{ECFDFB05-115C-4C6B-B36A-89AF799EBF06}"/>
      </w:docPartPr>
      <w:docPartBody>
        <w:p w:rsidR="00D55A9F" w:rsidRDefault="00BE796C" w:rsidP="00BE796C">
          <w:pPr>
            <w:pStyle w:val="21418BB9646F424E91E20D13AEBE82E42"/>
          </w:pPr>
          <w:r w:rsidRPr="00B91D01">
            <w:rPr>
              <w:rStyle w:val="Textodelmarcadordeposicin"/>
              <w:sz w:val="20"/>
              <w:szCs w:val="20"/>
            </w:rPr>
            <w:t>Elija un elemento.</w:t>
          </w:r>
        </w:p>
      </w:docPartBody>
    </w:docPart>
    <w:docPart>
      <w:docPartPr>
        <w:name w:val="2AB7C83E04DA4575AB65583F099C59F6"/>
        <w:category>
          <w:name w:val="General"/>
          <w:gallery w:val="placeholder"/>
        </w:category>
        <w:types>
          <w:type w:val="bbPlcHdr"/>
        </w:types>
        <w:behaviors>
          <w:behavior w:val="content"/>
        </w:behaviors>
        <w:guid w:val="{664A8D08-09C2-4C37-8E78-299B629BB9C2}"/>
      </w:docPartPr>
      <w:docPartBody>
        <w:p w:rsidR="0078204A" w:rsidRDefault="0078204A" w:rsidP="0078204A">
          <w:pPr>
            <w:pStyle w:val="2AB7C83E04DA4575AB65583F099C59F6"/>
          </w:pPr>
          <w:r w:rsidRPr="00B76C9A">
            <w:rPr>
              <w:rStyle w:val="Textodelmarcadordeposicin"/>
              <w:sz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5C7"/>
    <w:rsid w:val="000202C7"/>
    <w:rsid w:val="00065E78"/>
    <w:rsid w:val="000C0862"/>
    <w:rsid w:val="000D737F"/>
    <w:rsid w:val="000E2B5F"/>
    <w:rsid w:val="00114B42"/>
    <w:rsid w:val="00164C97"/>
    <w:rsid w:val="001770B0"/>
    <w:rsid w:val="0019555E"/>
    <w:rsid w:val="001B6966"/>
    <w:rsid w:val="001E7385"/>
    <w:rsid w:val="002023A1"/>
    <w:rsid w:val="002043B9"/>
    <w:rsid w:val="00276084"/>
    <w:rsid w:val="00293177"/>
    <w:rsid w:val="0029558F"/>
    <w:rsid w:val="002A1D16"/>
    <w:rsid w:val="002B64F1"/>
    <w:rsid w:val="002C3043"/>
    <w:rsid w:val="002C70E0"/>
    <w:rsid w:val="002D3B7D"/>
    <w:rsid w:val="002D3EC8"/>
    <w:rsid w:val="002F6BD3"/>
    <w:rsid w:val="002F7729"/>
    <w:rsid w:val="002F7DD0"/>
    <w:rsid w:val="003602EA"/>
    <w:rsid w:val="0037209C"/>
    <w:rsid w:val="00386F84"/>
    <w:rsid w:val="00387BED"/>
    <w:rsid w:val="003C4117"/>
    <w:rsid w:val="003D0443"/>
    <w:rsid w:val="003E5BA0"/>
    <w:rsid w:val="00402EE8"/>
    <w:rsid w:val="0044136B"/>
    <w:rsid w:val="00456FB5"/>
    <w:rsid w:val="004973C4"/>
    <w:rsid w:val="004D7B84"/>
    <w:rsid w:val="004F1F81"/>
    <w:rsid w:val="00502052"/>
    <w:rsid w:val="0051267B"/>
    <w:rsid w:val="00530B6D"/>
    <w:rsid w:val="005B1FB0"/>
    <w:rsid w:val="005B43F8"/>
    <w:rsid w:val="005F179D"/>
    <w:rsid w:val="0061327C"/>
    <w:rsid w:val="006430A9"/>
    <w:rsid w:val="0065451C"/>
    <w:rsid w:val="00664216"/>
    <w:rsid w:val="006C5CB7"/>
    <w:rsid w:val="006D365C"/>
    <w:rsid w:val="006F2A89"/>
    <w:rsid w:val="00704DDD"/>
    <w:rsid w:val="00747B64"/>
    <w:rsid w:val="0078204A"/>
    <w:rsid w:val="007B21D2"/>
    <w:rsid w:val="007C6D13"/>
    <w:rsid w:val="007D06DB"/>
    <w:rsid w:val="007E0D88"/>
    <w:rsid w:val="00827DE1"/>
    <w:rsid w:val="00856CBC"/>
    <w:rsid w:val="008570E9"/>
    <w:rsid w:val="0088582F"/>
    <w:rsid w:val="008A0143"/>
    <w:rsid w:val="008A1296"/>
    <w:rsid w:val="008E6F19"/>
    <w:rsid w:val="00922492"/>
    <w:rsid w:val="00924F24"/>
    <w:rsid w:val="00961943"/>
    <w:rsid w:val="009720FA"/>
    <w:rsid w:val="0099225F"/>
    <w:rsid w:val="009A1088"/>
    <w:rsid w:val="009A4950"/>
    <w:rsid w:val="009E2DFF"/>
    <w:rsid w:val="00A033BC"/>
    <w:rsid w:val="00AE0DF9"/>
    <w:rsid w:val="00AE666F"/>
    <w:rsid w:val="00B13BF1"/>
    <w:rsid w:val="00B26BC0"/>
    <w:rsid w:val="00B555C7"/>
    <w:rsid w:val="00B74B10"/>
    <w:rsid w:val="00B90A3C"/>
    <w:rsid w:val="00B978AB"/>
    <w:rsid w:val="00BB74CD"/>
    <w:rsid w:val="00BE796C"/>
    <w:rsid w:val="00C05A95"/>
    <w:rsid w:val="00C446FE"/>
    <w:rsid w:val="00C60CC3"/>
    <w:rsid w:val="00C613D1"/>
    <w:rsid w:val="00C92176"/>
    <w:rsid w:val="00C9611F"/>
    <w:rsid w:val="00CB3DE4"/>
    <w:rsid w:val="00CB7BB6"/>
    <w:rsid w:val="00CD3001"/>
    <w:rsid w:val="00D24404"/>
    <w:rsid w:val="00D35CA7"/>
    <w:rsid w:val="00D531D3"/>
    <w:rsid w:val="00D55A9F"/>
    <w:rsid w:val="00D5643F"/>
    <w:rsid w:val="00DD05CA"/>
    <w:rsid w:val="00DD316B"/>
    <w:rsid w:val="00E1084C"/>
    <w:rsid w:val="00E16BE5"/>
    <w:rsid w:val="00E80742"/>
    <w:rsid w:val="00E82F2B"/>
    <w:rsid w:val="00E95F33"/>
    <w:rsid w:val="00EE5AE2"/>
    <w:rsid w:val="00F124E8"/>
    <w:rsid w:val="00F4060E"/>
    <w:rsid w:val="00F76F86"/>
    <w:rsid w:val="00FF05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602EA"/>
    <w:rPr>
      <w:color w:val="808080"/>
    </w:rPr>
  </w:style>
  <w:style w:type="paragraph" w:customStyle="1" w:styleId="64B886FE3B504403AE4016EA5746D32B">
    <w:name w:val="64B886FE3B504403AE4016EA5746D32B"/>
    <w:rsid w:val="00B555C7"/>
  </w:style>
  <w:style w:type="paragraph" w:customStyle="1" w:styleId="5C0655A71FEB426498074F5B18F67C59">
    <w:name w:val="5C0655A71FEB426498074F5B18F67C59"/>
    <w:rsid w:val="00B555C7"/>
  </w:style>
  <w:style w:type="paragraph" w:customStyle="1" w:styleId="E956BB02B7A6495CA88B1A552FE44CCA">
    <w:name w:val="E956BB02B7A6495CA88B1A552FE44CCA"/>
    <w:rsid w:val="00B555C7"/>
  </w:style>
  <w:style w:type="paragraph" w:customStyle="1" w:styleId="71EB115D60E740C58CF56C7F6665BF86">
    <w:name w:val="71EB115D60E740C58CF56C7F6665BF86"/>
    <w:rsid w:val="00B555C7"/>
  </w:style>
  <w:style w:type="paragraph" w:customStyle="1" w:styleId="7687539B206D42F391423A3D2DE25FA0">
    <w:name w:val="7687539B206D42F391423A3D2DE25FA0"/>
    <w:rsid w:val="00B555C7"/>
  </w:style>
  <w:style w:type="paragraph" w:customStyle="1" w:styleId="ACB438CFABA948F198ED77C58ECCF3DF">
    <w:name w:val="ACB438CFABA948F198ED77C58ECCF3DF"/>
    <w:rsid w:val="00B555C7"/>
  </w:style>
  <w:style w:type="paragraph" w:customStyle="1" w:styleId="D333889E4DC8467099E27F5EDD67CB97">
    <w:name w:val="D333889E4DC8467099E27F5EDD67CB97"/>
    <w:rsid w:val="00B555C7"/>
  </w:style>
  <w:style w:type="paragraph" w:customStyle="1" w:styleId="DF88FCEAB1C1411B98AFECDD5E108EFD">
    <w:name w:val="DF88FCEAB1C1411B98AFECDD5E108EFD"/>
    <w:rsid w:val="00B555C7"/>
  </w:style>
  <w:style w:type="paragraph" w:customStyle="1" w:styleId="8B05EEFC0D2249B68BF62F0502DEB46A">
    <w:name w:val="8B05EEFC0D2249B68BF62F0502DEB46A"/>
    <w:rsid w:val="00B555C7"/>
  </w:style>
  <w:style w:type="paragraph" w:customStyle="1" w:styleId="661F161E88E749F7B55B0079234FB7B1">
    <w:name w:val="661F161E88E749F7B55B0079234FB7B1"/>
    <w:rsid w:val="00B555C7"/>
  </w:style>
  <w:style w:type="paragraph" w:customStyle="1" w:styleId="782725B45C3D483B93A059054F796820">
    <w:name w:val="782725B45C3D483B93A059054F796820"/>
    <w:rsid w:val="00B555C7"/>
  </w:style>
  <w:style w:type="paragraph" w:customStyle="1" w:styleId="393D11B77AA142E883B6AACB2951F037">
    <w:name w:val="393D11B77AA142E883B6AACB2951F037"/>
    <w:rsid w:val="00B555C7"/>
  </w:style>
  <w:style w:type="paragraph" w:customStyle="1" w:styleId="FEA9F12CC62C4861B8A5F56859FF6B32">
    <w:name w:val="FEA9F12CC62C4861B8A5F56859FF6B32"/>
    <w:rsid w:val="00B555C7"/>
  </w:style>
  <w:style w:type="paragraph" w:customStyle="1" w:styleId="5D47A0C70E484C228D92C968F2E10421">
    <w:name w:val="5D47A0C70E484C228D92C968F2E10421"/>
    <w:rsid w:val="00B555C7"/>
  </w:style>
  <w:style w:type="paragraph" w:customStyle="1" w:styleId="1C4897572002491C87DA15A5E9110BDD">
    <w:name w:val="1C4897572002491C87DA15A5E9110BDD"/>
    <w:rsid w:val="00B555C7"/>
  </w:style>
  <w:style w:type="paragraph" w:customStyle="1" w:styleId="54774E75F03B42549064101088F5DF3E">
    <w:name w:val="54774E75F03B42549064101088F5DF3E"/>
    <w:rsid w:val="00B555C7"/>
  </w:style>
  <w:style w:type="paragraph" w:customStyle="1" w:styleId="3C79B2AE909E463C94A4B83BD84EC35D">
    <w:name w:val="3C79B2AE909E463C94A4B83BD84EC35D"/>
    <w:rsid w:val="00B555C7"/>
  </w:style>
  <w:style w:type="paragraph" w:customStyle="1" w:styleId="A919ADC6D09F44839CC72033793600D0">
    <w:name w:val="A919ADC6D09F44839CC72033793600D0"/>
    <w:rsid w:val="00B555C7"/>
  </w:style>
  <w:style w:type="paragraph" w:customStyle="1" w:styleId="F706F3F2D9EA431D947714F01D24CA0A">
    <w:name w:val="F706F3F2D9EA431D947714F01D24CA0A"/>
    <w:rsid w:val="00B555C7"/>
  </w:style>
  <w:style w:type="paragraph" w:customStyle="1" w:styleId="78791623430B498A9EFFD909DE34AE3F">
    <w:name w:val="78791623430B498A9EFFD909DE34AE3F"/>
    <w:rsid w:val="00B555C7"/>
  </w:style>
  <w:style w:type="paragraph" w:customStyle="1" w:styleId="B64DD97A11D54247B483CCEE805F6AC8">
    <w:name w:val="B64DD97A11D54247B483CCEE805F6AC8"/>
    <w:rsid w:val="00B555C7"/>
  </w:style>
  <w:style w:type="paragraph" w:customStyle="1" w:styleId="8553842044C44C68BD8B844CA745FAD2">
    <w:name w:val="8553842044C44C68BD8B844CA745FAD2"/>
    <w:rsid w:val="00B555C7"/>
  </w:style>
  <w:style w:type="paragraph" w:customStyle="1" w:styleId="4B36708ED5C943D1AB1098EA04F18A10">
    <w:name w:val="4B36708ED5C943D1AB1098EA04F18A10"/>
    <w:rsid w:val="00C60CC3"/>
  </w:style>
  <w:style w:type="paragraph" w:customStyle="1" w:styleId="C074EEE11DA04C14905EDD4ADBB52B3C">
    <w:name w:val="C074EEE11DA04C14905EDD4ADBB52B3C"/>
    <w:rsid w:val="00C60CC3"/>
  </w:style>
  <w:style w:type="paragraph" w:customStyle="1" w:styleId="B1BDCF59B23A4C24AF002E985C0C5A7A">
    <w:name w:val="B1BDCF59B23A4C24AF002E985C0C5A7A"/>
    <w:rsid w:val="00386F84"/>
  </w:style>
  <w:style w:type="paragraph" w:customStyle="1" w:styleId="6CECAA5E333E4902AFC8CB8CD18001AE">
    <w:name w:val="6CECAA5E333E4902AFC8CB8CD18001AE"/>
    <w:rsid w:val="00386F84"/>
  </w:style>
  <w:style w:type="paragraph" w:customStyle="1" w:styleId="7F3F926920CA44859487A6B82E2ECCAF">
    <w:name w:val="7F3F926920CA44859487A6B82E2ECCAF"/>
    <w:rsid w:val="00386F84"/>
  </w:style>
  <w:style w:type="paragraph" w:customStyle="1" w:styleId="A24C2C75260D42CE8318923A893DF8E1">
    <w:name w:val="A24C2C75260D42CE8318923A893DF8E1"/>
    <w:rsid w:val="00386F84"/>
  </w:style>
  <w:style w:type="paragraph" w:customStyle="1" w:styleId="36840A7184974C4CA6126329B8CB651E">
    <w:name w:val="36840A7184974C4CA6126329B8CB651E"/>
    <w:rsid w:val="00386F84"/>
  </w:style>
  <w:style w:type="paragraph" w:customStyle="1" w:styleId="59EDD19C5C4E4841B0A89C9EB66A0F41">
    <w:name w:val="59EDD19C5C4E4841B0A89C9EB66A0F41"/>
    <w:rsid w:val="00386F84"/>
  </w:style>
  <w:style w:type="paragraph" w:customStyle="1" w:styleId="DFD208F29B604A2CB932D193D29AC82D">
    <w:name w:val="DFD208F29B604A2CB932D193D29AC82D"/>
    <w:rsid w:val="00386F84"/>
  </w:style>
  <w:style w:type="paragraph" w:customStyle="1" w:styleId="C642486B21F0415583D6F3889AB78C98">
    <w:name w:val="C642486B21F0415583D6F3889AB78C98"/>
    <w:rsid w:val="00386F84"/>
  </w:style>
  <w:style w:type="paragraph" w:customStyle="1" w:styleId="BE0BB58E0B74493A83AAC61761802FCA">
    <w:name w:val="BE0BB58E0B74493A83AAC61761802FCA"/>
    <w:rsid w:val="00386F84"/>
  </w:style>
  <w:style w:type="paragraph" w:customStyle="1" w:styleId="AEB5D2CB883746DEBBC0BD828ED06278">
    <w:name w:val="AEB5D2CB883746DEBBC0BD828ED06278"/>
    <w:rsid w:val="00386F84"/>
  </w:style>
  <w:style w:type="paragraph" w:customStyle="1" w:styleId="9FC0FF2DF2CA4A68B51ECA2834781E86">
    <w:name w:val="9FC0FF2DF2CA4A68B51ECA2834781E86"/>
    <w:rsid w:val="00386F84"/>
  </w:style>
  <w:style w:type="paragraph" w:customStyle="1" w:styleId="B3722D47C2E2441C9DC083BB610A2AC0">
    <w:name w:val="B3722D47C2E2441C9DC083BB610A2AC0"/>
    <w:rsid w:val="00386F84"/>
  </w:style>
  <w:style w:type="paragraph" w:customStyle="1" w:styleId="903362A9F268425FB3FC75C9EB5B06F4">
    <w:name w:val="903362A9F268425FB3FC75C9EB5B06F4"/>
    <w:rsid w:val="00386F84"/>
  </w:style>
  <w:style w:type="paragraph" w:customStyle="1" w:styleId="44D771FC1CAC409485B41B80B3704F0F">
    <w:name w:val="44D771FC1CAC409485B41B80B3704F0F"/>
    <w:rsid w:val="00664216"/>
  </w:style>
  <w:style w:type="paragraph" w:customStyle="1" w:styleId="0D05F775D7C648DCB4C986EC9B86B155">
    <w:name w:val="0D05F775D7C648DCB4C986EC9B86B155"/>
    <w:rsid w:val="00664216"/>
  </w:style>
  <w:style w:type="paragraph" w:customStyle="1" w:styleId="B7E94F24A5C14C2DAA5ADA46283C27BF">
    <w:name w:val="B7E94F24A5C14C2DAA5ADA46283C27BF"/>
    <w:rsid w:val="00664216"/>
  </w:style>
  <w:style w:type="paragraph" w:customStyle="1" w:styleId="4D93B98AAF4B4DBBBBBCC21CAAAF2355">
    <w:name w:val="4D93B98AAF4B4DBBBBBCC21CAAAF2355"/>
    <w:rsid w:val="00664216"/>
  </w:style>
  <w:style w:type="paragraph" w:customStyle="1" w:styleId="8376AA44BAB649F6A635ED5E2BFCDA12">
    <w:name w:val="8376AA44BAB649F6A635ED5E2BFCDA12"/>
    <w:rsid w:val="00664216"/>
  </w:style>
  <w:style w:type="paragraph" w:customStyle="1" w:styleId="83E36781FCBD4D4BA3CC59A3501B6F85">
    <w:name w:val="83E36781FCBD4D4BA3CC59A3501B6F85"/>
    <w:rsid w:val="00664216"/>
  </w:style>
  <w:style w:type="paragraph" w:customStyle="1" w:styleId="4D5F9651CDCD4DBD8CA46E729EFE0AA7">
    <w:name w:val="4D5F9651CDCD4DBD8CA46E729EFE0AA7"/>
    <w:rsid w:val="00664216"/>
  </w:style>
  <w:style w:type="paragraph" w:customStyle="1" w:styleId="BDD8FEDF1A284C7F9268351F7E8426AA">
    <w:name w:val="BDD8FEDF1A284C7F9268351F7E8426AA"/>
    <w:rsid w:val="00664216"/>
  </w:style>
  <w:style w:type="paragraph" w:customStyle="1" w:styleId="ADA2713449DE4C9B89E85A9B4CB39CC2">
    <w:name w:val="ADA2713449DE4C9B89E85A9B4CB39CC2"/>
    <w:rsid w:val="004D7B84"/>
  </w:style>
  <w:style w:type="paragraph" w:customStyle="1" w:styleId="1FD56E3EDCE54CAABF8478E786146004">
    <w:name w:val="1FD56E3EDCE54CAABF8478E786146004"/>
    <w:rsid w:val="004D7B84"/>
  </w:style>
  <w:style w:type="paragraph" w:customStyle="1" w:styleId="A78C38E45AF74D17ADF489FCDFD2FCFD">
    <w:name w:val="A78C38E45AF74D17ADF489FCDFD2FCFD"/>
    <w:rsid w:val="004D7B84"/>
  </w:style>
  <w:style w:type="paragraph" w:customStyle="1" w:styleId="8F1556AC5A9E403F8C4248B5BB70A4AD">
    <w:name w:val="8F1556AC5A9E403F8C4248B5BB70A4AD"/>
    <w:rsid w:val="004D7B84"/>
  </w:style>
  <w:style w:type="paragraph" w:customStyle="1" w:styleId="6F6D368A488144B99F7D2645CB13CFEC">
    <w:name w:val="6F6D368A488144B99F7D2645CB13CFEC"/>
    <w:rsid w:val="004D7B84"/>
  </w:style>
  <w:style w:type="paragraph" w:customStyle="1" w:styleId="0F8637918B094F8DA260EDCC26B9F804">
    <w:name w:val="0F8637918B094F8DA260EDCC26B9F804"/>
    <w:rsid w:val="004D7B84"/>
  </w:style>
  <w:style w:type="paragraph" w:customStyle="1" w:styleId="77AB36034F48485695CACC940AAB682D">
    <w:name w:val="77AB36034F48485695CACC940AAB682D"/>
    <w:rsid w:val="002043B9"/>
  </w:style>
  <w:style w:type="paragraph" w:customStyle="1" w:styleId="8EF852506B014239A8A957312933C6DC">
    <w:name w:val="8EF852506B014239A8A957312933C6DC"/>
    <w:rsid w:val="002043B9"/>
  </w:style>
  <w:style w:type="paragraph" w:customStyle="1" w:styleId="2DC38119B7D7421080309FE8DE85B5C5">
    <w:name w:val="2DC38119B7D7421080309FE8DE85B5C5"/>
    <w:rsid w:val="002043B9"/>
  </w:style>
  <w:style w:type="paragraph" w:customStyle="1" w:styleId="25D19FECDA88408FBFB14E27367C920B">
    <w:name w:val="25D19FECDA88408FBFB14E27367C920B"/>
    <w:rsid w:val="002043B9"/>
  </w:style>
  <w:style w:type="paragraph" w:customStyle="1" w:styleId="6344C3085EF1453CB76B28BE7302C411">
    <w:name w:val="6344C3085EF1453CB76B28BE7302C411"/>
    <w:rsid w:val="002043B9"/>
  </w:style>
  <w:style w:type="paragraph" w:customStyle="1" w:styleId="DBBC24C9343E43EAB712824CA639CD87">
    <w:name w:val="DBBC24C9343E43EAB712824CA639CD87"/>
    <w:rsid w:val="002043B9"/>
  </w:style>
  <w:style w:type="paragraph" w:customStyle="1" w:styleId="64B886FE3B504403AE4016EA5746D32B1">
    <w:name w:val="64B886FE3B504403AE4016EA5746D32B1"/>
    <w:rsid w:val="002043B9"/>
    <w:rPr>
      <w:rFonts w:eastAsiaTheme="minorHAnsi"/>
      <w:lang w:eastAsia="en-US"/>
    </w:rPr>
  </w:style>
  <w:style w:type="paragraph" w:customStyle="1" w:styleId="5C0655A71FEB426498074F5B18F67C591">
    <w:name w:val="5C0655A71FEB426498074F5B18F67C591"/>
    <w:rsid w:val="002043B9"/>
    <w:rPr>
      <w:rFonts w:eastAsiaTheme="minorHAnsi"/>
      <w:lang w:eastAsia="en-US"/>
    </w:rPr>
  </w:style>
  <w:style w:type="paragraph" w:customStyle="1" w:styleId="ADA2713449DE4C9B89E85A9B4CB39CC21">
    <w:name w:val="ADA2713449DE4C9B89E85A9B4CB39CC21"/>
    <w:rsid w:val="002043B9"/>
    <w:rPr>
      <w:rFonts w:eastAsiaTheme="minorHAnsi"/>
      <w:lang w:eastAsia="en-US"/>
    </w:rPr>
  </w:style>
  <w:style w:type="paragraph" w:customStyle="1" w:styleId="1FD56E3EDCE54CAABF8478E7861460041">
    <w:name w:val="1FD56E3EDCE54CAABF8478E7861460041"/>
    <w:rsid w:val="002043B9"/>
    <w:rPr>
      <w:rFonts w:eastAsiaTheme="minorHAnsi"/>
      <w:lang w:eastAsia="en-US"/>
    </w:rPr>
  </w:style>
  <w:style w:type="paragraph" w:customStyle="1" w:styleId="E956BB02B7A6495CA88B1A552FE44CCA1">
    <w:name w:val="E956BB02B7A6495CA88B1A552FE44CCA1"/>
    <w:rsid w:val="002043B9"/>
    <w:rPr>
      <w:rFonts w:eastAsiaTheme="minorHAnsi"/>
      <w:lang w:eastAsia="en-US"/>
    </w:rPr>
  </w:style>
  <w:style w:type="paragraph" w:customStyle="1" w:styleId="71EB115D60E740C58CF56C7F6665BF861">
    <w:name w:val="71EB115D60E740C58CF56C7F6665BF861"/>
    <w:rsid w:val="002043B9"/>
    <w:rPr>
      <w:rFonts w:eastAsiaTheme="minorHAnsi"/>
      <w:lang w:eastAsia="en-US"/>
    </w:rPr>
  </w:style>
  <w:style w:type="paragraph" w:customStyle="1" w:styleId="7687539B206D42F391423A3D2DE25FA01">
    <w:name w:val="7687539B206D42F391423A3D2DE25FA01"/>
    <w:rsid w:val="002043B9"/>
    <w:rPr>
      <w:rFonts w:eastAsiaTheme="minorHAnsi"/>
      <w:lang w:eastAsia="en-US"/>
    </w:rPr>
  </w:style>
  <w:style w:type="paragraph" w:customStyle="1" w:styleId="ACB438CFABA948F198ED77C58ECCF3DF1">
    <w:name w:val="ACB438CFABA948F198ED77C58ECCF3DF1"/>
    <w:rsid w:val="002043B9"/>
    <w:rPr>
      <w:rFonts w:eastAsiaTheme="minorHAnsi"/>
      <w:lang w:eastAsia="en-US"/>
    </w:rPr>
  </w:style>
  <w:style w:type="paragraph" w:customStyle="1" w:styleId="2DC38119B7D7421080309FE8DE85B5C51">
    <w:name w:val="2DC38119B7D7421080309FE8DE85B5C51"/>
    <w:rsid w:val="002043B9"/>
    <w:rPr>
      <w:rFonts w:eastAsiaTheme="minorHAnsi"/>
      <w:lang w:eastAsia="en-US"/>
    </w:rPr>
  </w:style>
  <w:style w:type="paragraph" w:customStyle="1" w:styleId="25D19FECDA88408FBFB14E27367C920B1">
    <w:name w:val="25D19FECDA88408FBFB14E27367C920B1"/>
    <w:rsid w:val="002043B9"/>
    <w:rPr>
      <w:rFonts w:eastAsiaTheme="minorHAnsi"/>
      <w:lang w:eastAsia="en-US"/>
    </w:rPr>
  </w:style>
  <w:style w:type="paragraph" w:customStyle="1" w:styleId="D333889E4DC8467099E27F5EDD67CB971">
    <w:name w:val="D333889E4DC8467099E27F5EDD67CB971"/>
    <w:rsid w:val="002043B9"/>
    <w:rPr>
      <w:rFonts w:eastAsiaTheme="minorHAnsi"/>
      <w:lang w:eastAsia="en-US"/>
    </w:rPr>
  </w:style>
  <w:style w:type="paragraph" w:customStyle="1" w:styleId="DF88FCEAB1C1411B98AFECDD5E108EFD1">
    <w:name w:val="DF88FCEAB1C1411B98AFECDD5E108EFD1"/>
    <w:rsid w:val="002043B9"/>
    <w:rPr>
      <w:rFonts w:eastAsiaTheme="minorHAnsi"/>
      <w:lang w:eastAsia="en-US"/>
    </w:rPr>
  </w:style>
  <w:style w:type="paragraph" w:customStyle="1" w:styleId="8B05EEFC0D2249B68BF62F0502DEB46A1">
    <w:name w:val="8B05EEFC0D2249B68BF62F0502DEB46A1"/>
    <w:rsid w:val="002043B9"/>
    <w:rPr>
      <w:rFonts w:eastAsiaTheme="minorHAnsi"/>
      <w:lang w:eastAsia="en-US"/>
    </w:rPr>
  </w:style>
  <w:style w:type="paragraph" w:customStyle="1" w:styleId="661F161E88E749F7B55B0079234FB7B11">
    <w:name w:val="661F161E88E749F7B55B0079234FB7B11"/>
    <w:rsid w:val="002043B9"/>
    <w:rPr>
      <w:rFonts w:eastAsiaTheme="minorHAnsi"/>
      <w:lang w:eastAsia="en-US"/>
    </w:rPr>
  </w:style>
  <w:style w:type="paragraph" w:customStyle="1" w:styleId="0F8637918B094F8DA260EDCC26B9F8041">
    <w:name w:val="0F8637918B094F8DA260EDCC26B9F8041"/>
    <w:rsid w:val="002043B9"/>
    <w:rPr>
      <w:rFonts w:eastAsiaTheme="minorHAnsi"/>
      <w:lang w:eastAsia="en-US"/>
    </w:rPr>
  </w:style>
  <w:style w:type="paragraph" w:customStyle="1" w:styleId="393D11B77AA142E883B6AACB2951F0371">
    <w:name w:val="393D11B77AA142E883B6AACB2951F0371"/>
    <w:rsid w:val="002043B9"/>
    <w:rPr>
      <w:rFonts w:eastAsiaTheme="minorHAnsi"/>
      <w:lang w:eastAsia="en-US"/>
    </w:rPr>
  </w:style>
  <w:style w:type="paragraph" w:customStyle="1" w:styleId="9FC0FF2DF2CA4A68B51ECA2834781E861">
    <w:name w:val="9FC0FF2DF2CA4A68B51ECA2834781E861"/>
    <w:rsid w:val="002043B9"/>
    <w:rPr>
      <w:rFonts w:eastAsiaTheme="minorHAnsi"/>
      <w:lang w:eastAsia="en-US"/>
    </w:rPr>
  </w:style>
  <w:style w:type="paragraph" w:customStyle="1" w:styleId="8F1556AC5A9E403F8C4248B5BB70A4AD1">
    <w:name w:val="8F1556AC5A9E403F8C4248B5BB70A4AD1"/>
    <w:rsid w:val="002043B9"/>
    <w:rPr>
      <w:rFonts w:eastAsiaTheme="minorHAnsi"/>
      <w:lang w:eastAsia="en-US"/>
    </w:rPr>
  </w:style>
  <w:style w:type="paragraph" w:customStyle="1" w:styleId="6F6D368A488144B99F7D2645CB13CFEC1">
    <w:name w:val="6F6D368A488144B99F7D2645CB13CFEC1"/>
    <w:rsid w:val="002043B9"/>
    <w:rPr>
      <w:rFonts w:eastAsiaTheme="minorHAnsi"/>
      <w:lang w:eastAsia="en-US"/>
    </w:rPr>
  </w:style>
  <w:style w:type="paragraph" w:customStyle="1" w:styleId="B3722D47C2E2441C9DC083BB610A2AC01">
    <w:name w:val="B3722D47C2E2441C9DC083BB610A2AC01"/>
    <w:rsid w:val="002043B9"/>
    <w:rPr>
      <w:rFonts w:eastAsiaTheme="minorHAnsi"/>
      <w:lang w:eastAsia="en-US"/>
    </w:rPr>
  </w:style>
  <w:style w:type="paragraph" w:customStyle="1" w:styleId="903362A9F268425FB3FC75C9EB5B06F41">
    <w:name w:val="903362A9F268425FB3FC75C9EB5B06F41"/>
    <w:rsid w:val="002043B9"/>
    <w:rPr>
      <w:rFonts w:eastAsiaTheme="minorHAnsi"/>
      <w:lang w:eastAsia="en-US"/>
    </w:rPr>
  </w:style>
  <w:style w:type="paragraph" w:customStyle="1" w:styleId="C074EEE11DA04C14905EDD4ADBB52B3C1">
    <w:name w:val="C074EEE11DA04C14905EDD4ADBB52B3C1"/>
    <w:rsid w:val="002043B9"/>
    <w:rPr>
      <w:rFonts w:eastAsiaTheme="minorHAnsi"/>
      <w:lang w:eastAsia="en-US"/>
    </w:rPr>
  </w:style>
  <w:style w:type="paragraph" w:customStyle="1" w:styleId="3C79B2AE909E463C94A4B83BD84EC35D1">
    <w:name w:val="3C79B2AE909E463C94A4B83BD84EC35D1"/>
    <w:rsid w:val="002043B9"/>
    <w:rPr>
      <w:rFonts w:eastAsiaTheme="minorHAnsi"/>
      <w:lang w:eastAsia="en-US"/>
    </w:rPr>
  </w:style>
  <w:style w:type="paragraph" w:customStyle="1" w:styleId="DBBC24C9343E43EAB712824CA639CD871">
    <w:name w:val="DBBC24C9343E43EAB712824CA639CD871"/>
    <w:rsid w:val="002043B9"/>
    <w:rPr>
      <w:rFonts w:eastAsiaTheme="minorHAnsi"/>
      <w:lang w:eastAsia="en-US"/>
    </w:rPr>
  </w:style>
  <w:style w:type="paragraph" w:customStyle="1" w:styleId="F706F3F2D9EA431D947714F01D24CA0A1">
    <w:name w:val="F706F3F2D9EA431D947714F01D24CA0A1"/>
    <w:rsid w:val="002043B9"/>
    <w:rPr>
      <w:rFonts w:eastAsiaTheme="minorHAnsi"/>
      <w:lang w:eastAsia="en-US"/>
    </w:rPr>
  </w:style>
  <w:style w:type="paragraph" w:customStyle="1" w:styleId="78791623430B498A9EFFD909DE34AE3F1">
    <w:name w:val="78791623430B498A9EFFD909DE34AE3F1"/>
    <w:rsid w:val="002043B9"/>
    <w:rPr>
      <w:rFonts w:eastAsiaTheme="minorHAnsi"/>
      <w:lang w:eastAsia="en-US"/>
    </w:rPr>
  </w:style>
  <w:style w:type="paragraph" w:customStyle="1" w:styleId="B64DD97A11D54247B483CCEE805F6AC81">
    <w:name w:val="B64DD97A11D54247B483CCEE805F6AC81"/>
    <w:rsid w:val="002043B9"/>
    <w:rPr>
      <w:rFonts w:eastAsiaTheme="minorHAnsi"/>
      <w:lang w:eastAsia="en-US"/>
    </w:rPr>
  </w:style>
  <w:style w:type="paragraph" w:customStyle="1" w:styleId="8553842044C44C68BD8B844CA745FAD21">
    <w:name w:val="8553842044C44C68BD8B844CA745FAD21"/>
    <w:rsid w:val="002043B9"/>
    <w:rPr>
      <w:rFonts w:eastAsiaTheme="minorHAnsi"/>
      <w:lang w:eastAsia="en-US"/>
    </w:rPr>
  </w:style>
  <w:style w:type="paragraph" w:customStyle="1" w:styleId="21418BB9646F424E91E20D13AEBE82E4">
    <w:name w:val="21418BB9646F424E91E20D13AEBE82E4"/>
    <w:rsid w:val="009A4950"/>
  </w:style>
  <w:style w:type="paragraph" w:customStyle="1" w:styleId="5E4A4B71F42346D1995BBD4B48A89DD9">
    <w:name w:val="5E4A4B71F42346D1995BBD4B48A89DD9"/>
    <w:rsid w:val="002D3EC8"/>
  </w:style>
  <w:style w:type="paragraph" w:customStyle="1" w:styleId="A2BBB678F1B042FFB315855C30885BB8">
    <w:name w:val="A2BBB678F1B042FFB315855C30885BB8"/>
    <w:rsid w:val="002D3EC8"/>
  </w:style>
  <w:style w:type="paragraph" w:customStyle="1" w:styleId="E0E1E3EC1D2448A292AC07B55A220710">
    <w:name w:val="E0E1E3EC1D2448A292AC07B55A220710"/>
    <w:rsid w:val="002D3EC8"/>
  </w:style>
  <w:style w:type="paragraph" w:customStyle="1" w:styleId="EB42BA199E3C4CB9975F7A7380051944">
    <w:name w:val="EB42BA199E3C4CB9975F7A7380051944"/>
    <w:rsid w:val="002D3EC8"/>
  </w:style>
  <w:style w:type="paragraph" w:customStyle="1" w:styleId="0FE36510A8C94A38B5C6B0D865629344">
    <w:name w:val="0FE36510A8C94A38B5C6B0D865629344"/>
    <w:rsid w:val="002D3EC8"/>
  </w:style>
  <w:style w:type="paragraph" w:customStyle="1" w:styleId="6A75885E853C407886DBCDD903668688">
    <w:name w:val="6A75885E853C407886DBCDD903668688"/>
    <w:rsid w:val="002D3EC8"/>
  </w:style>
  <w:style w:type="paragraph" w:customStyle="1" w:styleId="64B886FE3B504403AE4016EA5746D32B2">
    <w:name w:val="64B886FE3B504403AE4016EA5746D32B2"/>
    <w:rsid w:val="002D3EC8"/>
    <w:rPr>
      <w:rFonts w:eastAsiaTheme="minorHAnsi"/>
      <w:lang w:eastAsia="en-US"/>
    </w:rPr>
  </w:style>
  <w:style w:type="paragraph" w:customStyle="1" w:styleId="5C0655A71FEB426498074F5B18F67C592">
    <w:name w:val="5C0655A71FEB426498074F5B18F67C592"/>
    <w:rsid w:val="002D3EC8"/>
    <w:rPr>
      <w:rFonts w:eastAsiaTheme="minorHAnsi"/>
      <w:lang w:eastAsia="en-US"/>
    </w:rPr>
  </w:style>
  <w:style w:type="paragraph" w:customStyle="1" w:styleId="ADA2713449DE4C9B89E85A9B4CB39CC22">
    <w:name w:val="ADA2713449DE4C9B89E85A9B4CB39CC22"/>
    <w:rsid w:val="002D3EC8"/>
    <w:rPr>
      <w:rFonts w:eastAsiaTheme="minorHAnsi"/>
      <w:lang w:eastAsia="en-US"/>
    </w:rPr>
  </w:style>
  <w:style w:type="paragraph" w:customStyle="1" w:styleId="1FD56E3EDCE54CAABF8478E7861460042">
    <w:name w:val="1FD56E3EDCE54CAABF8478E7861460042"/>
    <w:rsid w:val="002D3EC8"/>
    <w:rPr>
      <w:rFonts w:eastAsiaTheme="minorHAnsi"/>
      <w:lang w:eastAsia="en-US"/>
    </w:rPr>
  </w:style>
  <w:style w:type="paragraph" w:customStyle="1" w:styleId="E956BB02B7A6495CA88B1A552FE44CCA2">
    <w:name w:val="E956BB02B7A6495CA88B1A552FE44CCA2"/>
    <w:rsid w:val="002D3EC8"/>
    <w:rPr>
      <w:rFonts w:eastAsiaTheme="minorHAnsi"/>
      <w:lang w:eastAsia="en-US"/>
    </w:rPr>
  </w:style>
  <w:style w:type="paragraph" w:customStyle="1" w:styleId="71EB115D60E740C58CF56C7F6665BF862">
    <w:name w:val="71EB115D60E740C58CF56C7F6665BF862"/>
    <w:rsid w:val="002D3EC8"/>
    <w:rPr>
      <w:rFonts w:eastAsiaTheme="minorHAnsi"/>
      <w:lang w:eastAsia="en-US"/>
    </w:rPr>
  </w:style>
  <w:style w:type="paragraph" w:customStyle="1" w:styleId="7687539B206D42F391423A3D2DE25FA02">
    <w:name w:val="7687539B206D42F391423A3D2DE25FA02"/>
    <w:rsid w:val="002D3EC8"/>
    <w:rPr>
      <w:rFonts w:eastAsiaTheme="minorHAnsi"/>
      <w:lang w:eastAsia="en-US"/>
    </w:rPr>
  </w:style>
  <w:style w:type="paragraph" w:customStyle="1" w:styleId="ACB438CFABA948F198ED77C58ECCF3DF2">
    <w:name w:val="ACB438CFABA948F198ED77C58ECCF3DF2"/>
    <w:rsid w:val="002D3EC8"/>
    <w:rPr>
      <w:rFonts w:eastAsiaTheme="minorHAnsi"/>
      <w:lang w:eastAsia="en-US"/>
    </w:rPr>
  </w:style>
  <w:style w:type="paragraph" w:customStyle="1" w:styleId="2DC38119B7D7421080309FE8DE85B5C52">
    <w:name w:val="2DC38119B7D7421080309FE8DE85B5C52"/>
    <w:rsid w:val="002D3EC8"/>
    <w:rPr>
      <w:rFonts w:eastAsiaTheme="minorHAnsi"/>
      <w:lang w:eastAsia="en-US"/>
    </w:rPr>
  </w:style>
  <w:style w:type="paragraph" w:customStyle="1" w:styleId="25D19FECDA88408FBFB14E27367C920B2">
    <w:name w:val="25D19FECDA88408FBFB14E27367C920B2"/>
    <w:rsid w:val="002D3EC8"/>
    <w:rPr>
      <w:rFonts w:eastAsiaTheme="minorHAnsi"/>
      <w:lang w:eastAsia="en-US"/>
    </w:rPr>
  </w:style>
  <w:style w:type="paragraph" w:customStyle="1" w:styleId="D333889E4DC8467099E27F5EDD67CB972">
    <w:name w:val="D333889E4DC8467099E27F5EDD67CB972"/>
    <w:rsid w:val="002D3EC8"/>
    <w:rPr>
      <w:rFonts w:eastAsiaTheme="minorHAnsi"/>
      <w:lang w:eastAsia="en-US"/>
    </w:rPr>
  </w:style>
  <w:style w:type="paragraph" w:customStyle="1" w:styleId="DF88FCEAB1C1411B98AFECDD5E108EFD2">
    <w:name w:val="DF88FCEAB1C1411B98AFECDD5E108EFD2"/>
    <w:rsid w:val="002D3EC8"/>
    <w:rPr>
      <w:rFonts w:eastAsiaTheme="minorHAnsi"/>
      <w:lang w:eastAsia="en-US"/>
    </w:rPr>
  </w:style>
  <w:style w:type="paragraph" w:customStyle="1" w:styleId="CB4DC2A0297F4E9FB56F06723215DECF">
    <w:name w:val="CB4DC2A0297F4E9FB56F06723215DECF"/>
    <w:rsid w:val="002D3EC8"/>
    <w:rPr>
      <w:rFonts w:eastAsiaTheme="minorHAnsi"/>
      <w:lang w:eastAsia="en-US"/>
    </w:rPr>
  </w:style>
  <w:style w:type="paragraph" w:customStyle="1" w:styleId="6A75885E853C407886DBCDD9036686881">
    <w:name w:val="6A75885E853C407886DBCDD9036686881"/>
    <w:rsid w:val="002D3EC8"/>
    <w:rPr>
      <w:rFonts w:eastAsiaTheme="minorHAnsi"/>
      <w:lang w:eastAsia="en-US"/>
    </w:rPr>
  </w:style>
  <w:style w:type="paragraph" w:customStyle="1" w:styleId="044786B4869C47F695CB15E3FA7B617B">
    <w:name w:val="044786B4869C47F695CB15E3FA7B617B"/>
    <w:rsid w:val="002D3EC8"/>
    <w:rPr>
      <w:rFonts w:eastAsiaTheme="minorHAnsi"/>
      <w:lang w:eastAsia="en-US"/>
    </w:rPr>
  </w:style>
  <w:style w:type="paragraph" w:customStyle="1" w:styleId="661F161E88E749F7B55B0079234FB7B12">
    <w:name w:val="661F161E88E749F7B55B0079234FB7B12"/>
    <w:rsid w:val="002D3EC8"/>
    <w:rPr>
      <w:rFonts w:eastAsiaTheme="minorHAnsi"/>
      <w:lang w:eastAsia="en-US"/>
    </w:rPr>
  </w:style>
  <w:style w:type="paragraph" w:customStyle="1" w:styleId="0F8637918B094F8DA260EDCC26B9F8042">
    <w:name w:val="0F8637918B094F8DA260EDCC26B9F8042"/>
    <w:rsid w:val="002D3EC8"/>
    <w:rPr>
      <w:rFonts w:eastAsiaTheme="minorHAnsi"/>
      <w:lang w:eastAsia="en-US"/>
    </w:rPr>
  </w:style>
  <w:style w:type="paragraph" w:customStyle="1" w:styleId="393D11B77AA142E883B6AACB2951F0372">
    <w:name w:val="393D11B77AA142E883B6AACB2951F0372"/>
    <w:rsid w:val="002D3EC8"/>
    <w:rPr>
      <w:rFonts w:eastAsiaTheme="minorHAnsi"/>
      <w:lang w:eastAsia="en-US"/>
    </w:rPr>
  </w:style>
  <w:style w:type="paragraph" w:customStyle="1" w:styleId="9FC0FF2DF2CA4A68B51ECA2834781E862">
    <w:name w:val="9FC0FF2DF2CA4A68B51ECA2834781E862"/>
    <w:rsid w:val="002D3EC8"/>
    <w:rPr>
      <w:rFonts w:eastAsiaTheme="minorHAnsi"/>
      <w:lang w:eastAsia="en-US"/>
    </w:rPr>
  </w:style>
  <w:style w:type="paragraph" w:customStyle="1" w:styleId="8F1556AC5A9E403F8C4248B5BB70A4AD2">
    <w:name w:val="8F1556AC5A9E403F8C4248B5BB70A4AD2"/>
    <w:rsid w:val="002D3EC8"/>
    <w:rPr>
      <w:rFonts w:eastAsiaTheme="minorHAnsi"/>
      <w:lang w:eastAsia="en-US"/>
    </w:rPr>
  </w:style>
  <w:style w:type="paragraph" w:customStyle="1" w:styleId="6F6D368A488144B99F7D2645CB13CFEC2">
    <w:name w:val="6F6D368A488144B99F7D2645CB13CFEC2"/>
    <w:rsid w:val="002D3EC8"/>
    <w:rPr>
      <w:rFonts w:eastAsiaTheme="minorHAnsi"/>
      <w:lang w:eastAsia="en-US"/>
    </w:rPr>
  </w:style>
  <w:style w:type="paragraph" w:customStyle="1" w:styleId="B3722D47C2E2441C9DC083BB610A2AC02">
    <w:name w:val="B3722D47C2E2441C9DC083BB610A2AC02"/>
    <w:rsid w:val="002D3EC8"/>
    <w:rPr>
      <w:rFonts w:eastAsiaTheme="minorHAnsi"/>
      <w:lang w:eastAsia="en-US"/>
    </w:rPr>
  </w:style>
  <w:style w:type="paragraph" w:customStyle="1" w:styleId="903362A9F268425FB3FC75C9EB5B06F42">
    <w:name w:val="903362A9F268425FB3FC75C9EB5B06F42"/>
    <w:rsid w:val="002D3EC8"/>
    <w:rPr>
      <w:rFonts w:eastAsiaTheme="minorHAnsi"/>
      <w:lang w:eastAsia="en-US"/>
    </w:rPr>
  </w:style>
  <w:style w:type="paragraph" w:customStyle="1" w:styleId="21418BB9646F424E91E20D13AEBE82E41">
    <w:name w:val="21418BB9646F424E91E20D13AEBE82E41"/>
    <w:rsid w:val="002D3EC8"/>
    <w:rPr>
      <w:rFonts w:eastAsiaTheme="minorHAnsi"/>
      <w:lang w:eastAsia="en-US"/>
    </w:rPr>
  </w:style>
  <w:style w:type="paragraph" w:customStyle="1" w:styleId="3C79B2AE909E463C94A4B83BD84EC35D2">
    <w:name w:val="3C79B2AE909E463C94A4B83BD84EC35D2"/>
    <w:rsid w:val="002D3EC8"/>
    <w:rPr>
      <w:rFonts w:eastAsiaTheme="minorHAnsi"/>
      <w:lang w:eastAsia="en-US"/>
    </w:rPr>
  </w:style>
  <w:style w:type="paragraph" w:customStyle="1" w:styleId="DBBC24C9343E43EAB712824CA639CD872">
    <w:name w:val="DBBC24C9343E43EAB712824CA639CD872"/>
    <w:rsid w:val="002D3EC8"/>
    <w:rPr>
      <w:rFonts w:eastAsiaTheme="minorHAnsi"/>
      <w:lang w:eastAsia="en-US"/>
    </w:rPr>
  </w:style>
  <w:style w:type="paragraph" w:customStyle="1" w:styleId="A919ADC6D09F44839CC72033793600D01">
    <w:name w:val="A919ADC6D09F44839CC72033793600D01"/>
    <w:rsid w:val="002D3EC8"/>
    <w:rPr>
      <w:rFonts w:eastAsiaTheme="minorHAnsi"/>
      <w:lang w:eastAsia="en-US"/>
    </w:rPr>
  </w:style>
  <w:style w:type="paragraph" w:customStyle="1" w:styleId="F706F3F2D9EA431D947714F01D24CA0A2">
    <w:name w:val="F706F3F2D9EA431D947714F01D24CA0A2"/>
    <w:rsid w:val="002D3EC8"/>
    <w:rPr>
      <w:rFonts w:eastAsiaTheme="minorHAnsi"/>
      <w:lang w:eastAsia="en-US"/>
    </w:rPr>
  </w:style>
  <w:style w:type="paragraph" w:customStyle="1" w:styleId="78791623430B498A9EFFD909DE34AE3F2">
    <w:name w:val="78791623430B498A9EFFD909DE34AE3F2"/>
    <w:rsid w:val="002D3EC8"/>
    <w:rPr>
      <w:rFonts w:eastAsiaTheme="minorHAnsi"/>
      <w:lang w:eastAsia="en-US"/>
    </w:rPr>
  </w:style>
  <w:style w:type="paragraph" w:customStyle="1" w:styleId="B64DD97A11D54247B483CCEE805F6AC82">
    <w:name w:val="B64DD97A11D54247B483CCEE805F6AC82"/>
    <w:rsid w:val="002D3EC8"/>
    <w:rPr>
      <w:rFonts w:eastAsiaTheme="minorHAnsi"/>
      <w:lang w:eastAsia="en-US"/>
    </w:rPr>
  </w:style>
  <w:style w:type="paragraph" w:customStyle="1" w:styleId="8553842044C44C68BD8B844CA745FAD22">
    <w:name w:val="8553842044C44C68BD8B844CA745FAD22"/>
    <w:rsid w:val="002D3EC8"/>
    <w:rPr>
      <w:rFonts w:eastAsiaTheme="minorHAnsi"/>
      <w:lang w:eastAsia="en-US"/>
    </w:rPr>
  </w:style>
  <w:style w:type="paragraph" w:customStyle="1" w:styleId="ACA1389577D048D482A1BD9381902076">
    <w:name w:val="ACA1389577D048D482A1BD9381902076"/>
    <w:rsid w:val="002D3EC8"/>
  </w:style>
  <w:style w:type="paragraph" w:customStyle="1" w:styleId="4533B3765EED44909B02F85BFF9EC8B6">
    <w:name w:val="4533B3765EED44909B02F85BFF9EC8B6"/>
    <w:rsid w:val="002D3EC8"/>
  </w:style>
  <w:style w:type="paragraph" w:customStyle="1" w:styleId="C03699BFE2154DDFB61BFAEA48E43FE2">
    <w:name w:val="C03699BFE2154DDFB61BFAEA48E43FE2"/>
    <w:rsid w:val="002D3EC8"/>
  </w:style>
  <w:style w:type="paragraph" w:customStyle="1" w:styleId="9CA1F0E59802492282D07A3AA87B00EA">
    <w:name w:val="9CA1F0E59802492282D07A3AA87B00EA"/>
    <w:rsid w:val="002D3EC8"/>
  </w:style>
  <w:style w:type="paragraph" w:customStyle="1" w:styleId="1924924A052342F39E04FD861F9BA3B3">
    <w:name w:val="1924924A052342F39E04FD861F9BA3B3"/>
    <w:rsid w:val="002D3EC8"/>
  </w:style>
  <w:style w:type="paragraph" w:customStyle="1" w:styleId="F19D25D6FFD54D37A5671ACD0927C5F2">
    <w:name w:val="F19D25D6FFD54D37A5671ACD0927C5F2"/>
    <w:rsid w:val="002D3EC8"/>
  </w:style>
  <w:style w:type="paragraph" w:customStyle="1" w:styleId="9B9B8CA9DCEF4060BA7AF8C175C04E08">
    <w:name w:val="9B9B8CA9DCEF4060BA7AF8C175C04E08"/>
    <w:rsid w:val="002D3EC8"/>
  </w:style>
  <w:style w:type="paragraph" w:customStyle="1" w:styleId="F3FBBDD79CA848318B96DAC2FD982F33">
    <w:name w:val="F3FBBDD79CA848318B96DAC2FD982F33"/>
    <w:rsid w:val="002D3EC8"/>
  </w:style>
  <w:style w:type="paragraph" w:customStyle="1" w:styleId="5242986DC75848F0ABE321989C3EA0B8">
    <w:name w:val="5242986DC75848F0ABE321989C3EA0B8"/>
    <w:rsid w:val="002D3EC8"/>
  </w:style>
  <w:style w:type="paragraph" w:customStyle="1" w:styleId="B4861FD65FA049A8A4B2DF2B6436F1AC">
    <w:name w:val="B4861FD65FA049A8A4B2DF2B6436F1AC"/>
    <w:rsid w:val="002D3EC8"/>
  </w:style>
  <w:style w:type="paragraph" w:customStyle="1" w:styleId="590356890759456B89D597C1D82405DD">
    <w:name w:val="590356890759456B89D597C1D82405DD"/>
    <w:rsid w:val="002D3EC8"/>
  </w:style>
  <w:style w:type="paragraph" w:customStyle="1" w:styleId="67E34E58D9E0477CBE4A1246F3122E76">
    <w:name w:val="67E34E58D9E0477CBE4A1246F3122E76"/>
    <w:rsid w:val="002D3EC8"/>
  </w:style>
  <w:style w:type="paragraph" w:customStyle="1" w:styleId="6F5A007117534EA1B185952C38D45252">
    <w:name w:val="6F5A007117534EA1B185952C38D45252"/>
    <w:rsid w:val="002D3EC8"/>
  </w:style>
  <w:style w:type="paragraph" w:customStyle="1" w:styleId="93B93AB12D7A4E139D17A58845F293D5">
    <w:name w:val="93B93AB12D7A4E139D17A58845F293D5"/>
    <w:rsid w:val="002D3EC8"/>
  </w:style>
  <w:style w:type="paragraph" w:customStyle="1" w:styleId="79D61717DCF342C1B860AD674DBD8839">
    <w:name w:val="79D61717DCF342C1B860AD674DBD8839"/>
    <w:rsid w:val="006430A9"/>
  </w:style>
  <w:style w:type="paragraph" w:customStyle="1" w:styleId="5EB255A2A0964082983E2620C301CCE5">
    <w:name w:val="5EB255A2A0964082983E2620C301CCE5"/>
    <w:rsid w:val="006430A9"/>
  </w:style>
  <w:style w:type="paragraph" w:customStyle="1" w:styleId="8C3A5FF44DF345C09BCC01BE93E7CB5A">
    <w:name w:val="8C3A5FF44DF345C09BCC01BE93E7CB5A"/>
    <w:rsid w:val="00C05A95"/>
  </w:style>
  <w:style w:type="paragraph" w:customStyle="1" w:styleId="97B50B0EB6174BC69E142F5899D215C8">
    <w:name w:val="97B50B0EB6174BC69E142F5899D215C8"/>
    <w:rsid w:val="00C05A95"/>
  </w:style>
  <w:style w:type="paragraph" w:customStyle="1" w:styleId="29FE74FD82604392857AA20198E3837E">
    <w:name w:val="29FE74FD82604392857AA20198E3837E"/>
    <w:rsid w:val="00C05A95"/>
  </w:style>
  <w:style w:type="paragraph" w:customStyle="1" w:styleId="0A82E64E60E34EC88C44905CBB5C27BC">
    <w:name w:val="0A82E64E60E34EC88C44905CBB5C27BC"/>
    <w:rsid w:val="00C05A95"/>
  </w:style>
  <w:style w:type="paragraph" w:customStyle="1" w:styleId="64B886FE3B504403AE4016EA5746D32B3">
    <w:name w:val="64B886FE3B504403AE4016EA5746D32B3"/>
    <w:rsid w:val="00BE796C"/>
    <w:rPr>
      <w:rFonts w:eastAsiaTheme="minorHAnsi"/>
      <w:lang w:eastAsia="en-US"/>
    </w:rPr>
  </w:style>
  <w:style w:type="paragraph" w:customStyle="1" w:styleId="5C0655A71FEB426498074F5B18F67C593">
    <w:name w:val="5C0655A71FEB426498074F5B18F67C593"/>
    <w:rsid w:val="00BE796C"/>
    <w:rPr>
      <w:rFonts w:eastAsiaTheme="minorHAnsi"/>
      <w:lang w:eastAsia="en-US"/>
    </w:rPr>
  </w:style>
  <w:style w:type="paragraph" w:customStyle="1" w:styleId="ADA2713449DE4C9B89E85A9B4CB39CC23">
    <w:name w:val="ADA2713449DE4C9B89E85A9B4CB39CC23"/>
    <w:rsid w:val="00BE796C"/>
    <w:rPr>
      <w:rFonts w:eastAsiaTheme="minorHAnsi"/>
      <w:lang w:eastAsia="en-US"/>
    </w:rPr>
  </w:style>
  <w:style w:type="paragraph" w:customStyle="1" w:styleId="1FD56E3EDCE54CAABF8478E7861460043">
    <w:name w:val="1FD56E3EDCE54CAABF8478E7861460043"/>
    <w:rsid w:val="00BE796C"/>
    <w:rPr>
      <w:rFonts w:eastAsiaTheme="minorHAnsi"/>
      <w:lang w:eastAsia="en-US"/>
    </w:rPr>
  </w:style>
  <w:style w:type="paragraph" w:customStyle="1" w:styleId="E956BB02B7A6495CA88B1A552FE44CCA3">
    <w:name w:val="E956BB02B7A6495CA88B1A552FE44CCA3"/>
    <w:rsid w:val="00BE796C"/>
    <w:rPr>
      <w:rFonts w:eastAsiaTheme="minorHAnsi"/>
      <w:lang w:eastAsia="en-US"/>
    </w:rPr>
  </w:style>
  <w:style w:type="paragraph" w:customStyle="1" w:styleId="71EB115D60E740C58CF56C7F6665BF863">
    <w:name w:val="71EB115D60E740C58CF56C7F6665BF863"/>
    <w:rsid w:val="00BE796C"/>
    <w:rPr>
      <w:rFonts w:eastAsiaTheme="minorHAnsi"/>
      <w:lang w:eastAsia="en-US"/>
    </w:rPr>
  </w:style>
  <w:style w:type="paragraph" w:customStyle="1" w:styleId="7687539B206D42F391423A3D2DE25FA03">
    <w:name w:val="7687539B206D42F391423A3D2DE25FA03"/>
    <w:rsid w:val="00BE796C"/>
    <w:rPr>
      <w:rFonts w:eastAsiaTheme="minorHAnsi"/>
      <w:lang w:eastAsia="en-US"/>
    </w:rPr>
  </w:style>
  <w:style w:type="paragraph" w:customStyle="1" w:styleId="ACB438CFABA948F198ED77C58ECCF3DF3">
    <w:name w:val="ACB438CFABA948F198ED77C58ECCF3DF3"/>
    <w:rsid w:val="00BE796C"/>
    <w:rPr>
      <w:rFonts w:eastAsiaTheme="minorHAnsi"/>
      <w:lang w:eastAsia="en-US"/>
    </w:rPr>
  </w:style>
  <w:style w:type="paragraph" w:customStyle="1" w:styleId="2DC38119B7D7421080309FE8DE85B5C53">
    <w:name w:val="2DC38119B7D7421080309FE8DE85B5C53"/>
    <w:rsid w:val="00BE796C"/>
    <w:rPr>
      <w:rFonts w:eastAsiaTheme="minorHAnsi"/>
      <w:lang w:eastAsia="en-US"/>
    </w:rPr>
  </w:style>
  <w:style w:type="paragraph" w:customStyle="1" w:styleId="25D19FECDA88408FBFB14E27367C920B3">
    <w:name w:val="25D19FECDA88408FBFB14E27367C920B3"/>
    <w:rsid w:val="00BE796C"/>
    <w:rPr>
      <w:rFonts w:eastAsiaTheme="minorHAnsi"/>
      <w:lang w:eastAsia="en-US"/>
    </w:rPr>
  </w:style>
  <w:style w:type="paragraph" w:customStyle="1" w:styleId="D333889E4DC8467099E27F5EDD67CB973">
    <w:name w:val="D333889E4DC8467099E27F5EDD67CB973"/>
    <w:rsid w:val="00BE796C"/>
    <w:rPr>
      <w:rFonts w:eastAsiaTheme="minorHAnsi"/>
      <w:lang w:eastAsia="en-US"/>
    </w:rPr>
  </w:style>
  <w:style w:type="paragraph" w:customStyle="1" w:styleId="67E34E58D9E0477CBE4A1246F3122E761">
    <w:name w:val="67E34E58D9E0477CBE4A1246F3122E761"/>
    <w:rsid w:val="00BE796C"/>
    <w:rPr>
      <w:rFonts w:eastAsiaTheme="minorHAnsi"/>
      <w:lang w:eastAsia="en-US"/>
    </w:rPr>
  </w:style>
  <w:style w:type="paragraph" w:customStyle="1" w:styleId="0A82E64E60E34EC88C44905CBB5C27BC1">
    <w:name w:val="0A82E64E60E34EC88C44905CBB5C27BC1"/>
    <w:rsid w:val="00BE796C"/>
    <w:rPr>
      <w:rFonts w:eastAsiaTheme="minorHAnsi"/>
      <w:lang w:eastAsia="en-US"/>
    </w:rPr>
  </w:style>
  <w:style w:type="paragraph" w:customStyle="1" w:styleId="661F161E88E749F7B55B0079234FB7B13">
    <w:name w:val="661F161E88E749F7B55B0079234FB7B13"/>
    <w:rsid w:val="00BE796C"/>
    <w:rPr>
      <w:rFonts w:eastAsiaTheme="minorHAnsi"/>
      <w:lang w:eastAsia="en-US"/>
    </w:rPr>
  </w:style>
  <w:style w:type="paragraph" w:customStyle="1" w:styleId="393D11B77AA142E883B6AACB2951F0373">
    <w:name w:val="393D11B77AA142E883B6AACB2951F0373"/>
    <w:rsid w:val="00BE796C"/>
    <w:rPr>
      <w:rFonts w:eastAsiaTheme="minorHAnsi"/>
      <w:lang w:eastAsia="en-US"/>
    </w:rPr>
  </w:style>
  <w:style w:type="paragraph" w:customStyle="1" w:styleId="9FC0FF2DF2CA4A68B51ECA2834781E863">
    <w:name w:val="9FC0FF2DF2CA4A68B51ECA2834781E863"/>
    <w:rsid w:val="00BE796C"/>
    <w:rPr>
      <w:rFonts w:eastAsiaTheme="minorHAnsi"/>
      <w:lang w:eastAsia="en-US"/>
    </w:rPr>
  </w:style>
  <w:style w:type="paragraph" w:customStyle="1" w:styleId="8F1556AC5A9E403F8C4248B5BB70A4AD3">
    <w:name w:val="8F1556AC5A9E403F8C4248B5BB70A4AD3"/>
    <w:rsid w:val="00BE796C"/>
    <w:rPr>
      <w:rFonts w:eastAsiaTheme="minorHAnsi"/>
      <w:lang w:eastAsia="en-US"/>
    </w:rPr>
  </w:style>
  <w:style w:type="paragraph" w:customStyle="1" w:styleId="6F6D368A488144B99F7D2645CB13CFEC3">
    <w:name w:val="6F6D368A488144B99F7D2645CB13CFEC3"/>
    <w:rsid w:val="00BE796C"/>
    <w:rPr>
      <w:rFonts w:eastAsiaTheme="minorHAnsi"/>
      <w:lang w:eastAsia="en-US"/>
    </w:rPr>
  </w:style>
  <w:style w:type="paragraph" w:customStyle="1" w:styleId="B3722D47C2E2441C9DC083BB610A2AC03">
    <w:name w:val="B3722D47C2E2441C9DC083BB610A2AC03"/>
    <w:rsid w:val="00BE796C"/>
    <w:rPr>
      <w:rFonts w:eastAsiaTheme="minorHAnsi"/>
      <w:lang w:eastAsia="en-US"/>
    </w:rPr>
  </w:style>
  <w:style w:type="paragraph" w:customStyle="1" w:styleId="903362A9F268425FB3FC75C9EB5B06F43">
    <w:name w:val="903362A9F268425FB3FC75C9EB5B06F43"/>
    <w:rsid w:val="00BE796C"/>
    <w:rPr>
      <w:rFonts w:eastAsiaTheme="minorHAnsi"/>
      <w:lang w:eastAsia="en-US"/>
    </w:rPr>
  </w:style>
  <w:style w:type="paragraph" w:customStyle="1" w:styleId="21418BB9646F424E91E20D13AEBE82E42">
    <w:name w:val="21418BB9646F424E91E20D13AEBE82E42"/>
    <w:rsid w:val="00BE796C"/>
    <w:rPr>
      <w:rFonts w:eastAsiaTheme="minorHAnsi"/>
      <w:lang w:eastAsia="en-US"/>
    </w:rPr>
  </w:style>
  <w:style w:type="paragraph" w:customStyle="1" w:styleId="3C79B2AE909E463C94A4B83BD84EC35D3">
    <w:name w:val="3C79B2AE909E463C94A4B83BD84EC35D3"/>
    <w:rsid w:val="00BE796C"/>
    <w:rPr>
      <w:rFonts w:eastAsiaTheme="minorHAnsi"/>
      <w:lang w:eastAsia="en-US"/>
    </w:rPr>
  </w:style>
  <w:style w:type="paragraph" w:customStyle="1" w:styleId="DBBC24C9343E43EAB712824CA639CD873">
    <w:name w:val="DBBC24C9343E43EAB712824CA639CD873"/>
    <w:rsid w:val="00BE796C"/>
    <w:rPr>
      <w:rFonts w:eastAsiaTheme="minorHAnsi"/>
      <w:lang w:eastAsia="en-US"/>
    </w:rPr>
  </w:style>
  <w:style w:type="paragraph" w:customStyle="1" w:styleId="A919ADC6D09F44839CC72033793600D02">
    <w:name w:val="A919ADC6D09F44839CC72033793600D02"/>
    <w:rsid w:val="00BE796C"/>
    <w:rPr>
      <w:rFonts w:eastAsiaTheme="minorHAnsi"/>
      <w:lang w:eastAsia="en-US"/>
    </w:rPr>
  </w:style>
  <w:style w:type="paragraph" w:customStyle="1" w:styleId="F706F3F2D9EA431D947714F01D24CA0A3">
    <w:name w:val="F706F3F2D9EA431D947714F01D24CA0A3"/>
    <w:rsid w:val="00BE796C"/>
    <w:rPr>
      <w:rFonts w:eastAsiaTheme="minorHAnsi"/>
      <w:lang w:eastAsia="en-US"/>
    </w:rPr>
  </w:style>
  <w:style w:type="paragraph" w:customStyle="1" w:styleId="78791623430B498A9EFFD909DE34AE3F3">
    <w:name w:val="78791623430B498A9EFFD909DE34AE3F3"/>
    <w:rsid w:val="00BE796C"/>
    <w:rPr>
      <w:rFonts w:eastAsiaTheme="minorHAnsi"/>
      <w:lang w:eastAsia="en-US"/>
    </w:rPr>
  </w:style>
  <w:style w:type="paragraph" w:customStyle="1" w:styleId="B64DD97A11D54247B483CCEE805F6AC83">
    <w:name w:val="B64DD97A11D54247B483CCEE805F6AC83"/>
    <w:rsid w:val="00BE796C"/>
    <w:rPr>
      <w:rFonts w:eastAsiaTheme="minorHAnsi"/>
      <w:lang w:eastAsia="en-US"/>
    </w:rPr>
  </w:style>
  <w:style w:type="paragraph" w:customStyle="1" w:styleId="8553842044C44C68BD8B844CA745FAD23">
    <w:name w:val="8553842044C44C68BD8B844CA745FAD23"/>
    <w:rsid w:val="00BE796C"/>
    <w:rPr>
      <w:rFonts w:eastAsiaTheme="minorHAnsi"/>
      <w:lang w:eastAsia="en-US"/>
    </w:rPr>
  </w:style>
  <w:style w:type="paragraph" w:customStyle="1" w:styleId="F1AA47D41BAD4BB29853A6C77285F959">
    <w:name w:val="F1AA47D41BAD4BB29853A6C77285F959"/>
    <w:rsid w:val="00BE796C"/>
  </w:style>
  <w:style w:type="paragraph" w:customStyle="1" w:styleId="F741C5077D1740748A050EF586A8D48D">
    <w:name w:val="F741C5077D1740748A050EF586A8D48D"/>
    <w:rsid w:val="007C6D13"/>
  </w:style>
  <w:style w:type="paragraph" w:customStyle="1" w:styleId="2AB7C83E04DA4575AB65583F099C59F6">
    <w:name w:val="2AB7C83E04DA4575AB65583F099C59F6"/>
    <w:rsid w:val="0078204A"/>
  </w:style>
  <w:style w:type="paragraph" w:customStyle="1" w:styleId="889967B9C55440DEA55407DE5ADF7D5B">
    <w:name w:val="889967B9C55440DEA55407DE5ADF7D5B"/>
    <w:rsid w:val="0078204A"/>
  </w:style>
  <w:style w:type="paragraph" w:customStyle="1" w:styleId="AED9FDE38D5344999F9F690A4C8A4A78">
    <w:name w:val="AED9FDE38D5344999F9F690A4C8A4A78"/>
    <w:rsid w:val="0078204A"/>
  </w:style>
  <w:style w:type="paragraph" w:customStyle="1" w:styleId="6FC6AE11DE4349B1800B48FA4904DD28">
    <w:name w:val="6FC6AE11DE4349B1800B48FA4904DD28"/>
    <w:rsid w:val="0078204A"/>
  </w:style>
  <w:style w:type="paragraph" w:customStyle="1" w:styleId="59A32172D8C944A7897DBE7965037213">
    <w:name w:val="59A32172D8C944A7897DBE7965037213"/>
    <w:rsid w:val="0078204A"/>
  </w:style>
  <w:style w:type="paragraph" w:customStyle="1" w:styleId="01B2BF3EA6C74948A0F201406DF456D9">
    <w:name w:val="01B2BF3EA6C74948A0F201406DF456D9"/>
    <w:rsid w:val="0078204A"/>
  </w:style>
  <w:style w:type="paragraph" w:customStyle="1" w:styleId="2773104029A744B08585139AF0C0B932">
    <w:name w:val="2773104029A744B08585139AF0C0B932"/>
    <w:rsid w:val="0078204A"/>
  </w:style>
  <w:style w:type="paragraph" w:customStyle="1" w:styleId="6E2AB339604E4681935CA4258F6129BB">
    <w:name w:val="6E2AB339604E4681935CA4258F6129BB"/>
    <w:rsid w:val="0078204A"/>
  </w:style>
  <w:style w:type="paragraph" w:customStyle="1" w:styleId="8C9FCE79EB63403EA8E5481A1E25ED7D">
    <w:name w:val="8C9FCE79EB63403EA8E5481A1E25ED7D"/>
    <w:rsid w:val="0078204A"/>
  </w:style>
  <w:style w:type="paragraph" w:customStyle="1" w:styleId="6C81A64E6AAF401794AA7F226078151F">
    <w:name w:val="6C81A64E6AAF401794AA7F226078151F"/>
    <w:rsid w:val="0078204A"/>
  </w:style>
  <w:style w:type="paragraph" w:customStyle="1" w:styleId="FA0D934CFC0D483DB778CBFF8F8432CA">
    <w:name w:val="FA0D934CFC0D483DB778CBFF8F8432CA"/>
    <w:rsid w:val="0078204A"/>
  </w:style>
  <w:style w:type="paragraph" w:customStyle="1" w:styleId="0B7C1D49BD634A03BB33A9BC17A5C032">
    <w:name w:val="0B7C1D49BD634A03BB33A9BC17A5C032"/>
    <w:rsid w:val="0078204A"/>
  </w:style>
  <w:style w:type="paragraph" w:customStyle="1" w:styleId="43599FA75FF44686B0A6B80D2D944641">
    <w:name w:val="43599FA75FF44686B0A6B80D2D944641"/>
    <w:rsid w:val="0078204A"/>
  </w:style>
  <w:style w:type="paragraph" w:customStyle="1" w:styleId="9D769DBB93674BED8160FD021FD5BA31">
    <w:name w:val="9D769DBB93674BED8160FD021FD5BA31"/>
    <w:rsid w:val="0078204A"/>
  </w:style>
  <w:style w:type="paragraph" w:customStyle="1" w:styleId="066B43BFF5CF4B49BB593755DDA38701">
    <w:name w:val="066B43BFF5CF4B49BB593755DDA38701"/>
    <w:rsid w:val="0078204A"/>
  </w:style>
  <w:style w:type="paragraph" w:customStyle="1" w:styleId="7CE7052A3FE549E999255057A6D174E6">
    <w:name w:val="7CE7052A3FE549E999255057A6D174E6"/>
    <w:rsid w:val="0078204A"/>
  </w:style>
  <w:style w:type="paragraph" w:customStyle="1" w:styleId="D3E2EC2A2E744F1990374DC012769A6A">
    <w:name w:val="D3E2EC2A2E744F1990374DC012769A6A"/>
    <w:rsid w:val="0078204A"/>
  </w:style>
  <w:style w:type="paragraph" w:customStyle="1" w:styleId="EB2286C446864134A53FEBAE0A712C8D">
    <w:name w:val="EB2286C446864134A53FEBAE0A712C8D"/>
    <w:rsid w:val="0078204A"/>
  </w:style>
  <w:style w:type="paragraph" w:customStyle="1" w:styleId="1ABE0D1C9A9245A7886886A8DBFBC023">
    <w:name w:val="1ABE0D1C9A9245A7886886A8DBFBC023"/>
    <w:rsid w:val="0078204A"/>
  </w:style>
  <w:style w:type="paragraph" w:customStyle="1" w:styleId="9CE5CA58DE684EFAAE2B7E4B48734E99">
    <w:name w:val="9CE5CA58DE684EFAAE2B7E4B48734E99"/>
    <w:rsid w:val="0078204A"/>
  </w:style>
  <w:style w:type="paragraph" w:customStyle="1" w:styleId="990A41E121314E37B2512C3D06608395">
    <w:name w:val="990A41E121314E37B2512C3D06608395"/>
    <w:rsid w:val="0078204A"/>
  </w:style>
  <w:style w:type="paragraph" w:customStyle="1" w:styleId="E60907CADE584087B6F1809E5BBCC35C">
    <w:name w:val="E60907CADE584087B6F1809E5BBCC35C"/>
    <w:rsid w:val="0078204A"/>
  </w:style>
  <w:style w:type="paragraph" w:customStyle="1" w:styleId="00D5D767EF23440482A34D967B6DA1B9">
    <w:name w:val="00D5D767EF23440482A34D967B6DA1B9"/>
    <w:rsid w:val="0078204A"/>
  </w:style>
  <w:style w:type="paragraph" w:customStyle="1" w:styleId="E4D55BF5AF1949E8B00FDA8BE844B497">
    <w:name w:val="E4D55BF5AF1949E8B00FDA8BE844B497"/>
    <w:rsid w:val="0078204A"/>
  </w:style>
  <w:style w:type="paragraph" w:customStyle="1" w:styleId="2C52B598AF7741C296EC0995BBFE00F5">
    <w:name w:val="2C52B598AF7741C296EC0995BBFE00F5"/>
    <w:rsid w:val="0078204A"/>
  </w:style>
  <w:style w:type="paragraph" w:customStyle="1" w:styleId="DF0D16220F694C6285C1662ABDC642EE">
    <w:name w:val="DF0D16220F694C6285C1662ABDC642EE"/>
    <w:rsid w:val="0078204A"/>
  </w:style>
  <w:style w:type="paragraph" w:customStyle="1" w:styleId="A6A288A769004B3FAC86ABAF9B59A87B">
    <w:name w:val="A6A288A769004B3FAC86ABAF9B59A87B"/>
    <w:rsid w:val="0078204A"/>
  </w:style>
  <w:style w:type="paragraph" w:customStyle="1" w:styleId="C79FE446F4AD40EBB25BB48353C423ED">
    <w:name w:val="C79FE446F4AD40EBB25BB48353C423ED"/>
    <w:rsid w:val="0078204A"/>
  </w:style>
  <w:style w:type="paragraph" w:customStyle="1" w:styleId="A61FE0C705CD469985DD7E70D450A31B">
    <w:name w:val="A61FE0C705CD469985DD7E70D450A31B"/>
    <w:rsid w:val="0078204A"/>
  </w:style>
  <w:style w:type="paragraph" w:customStyle="1" w:styleId="E961E4E183AF4E4EBD3EFDBD7C147C58">
    <w:name w:val="E961E4E183AF4E4EBD3EFDBD7C147C58"/>
    <w:rsid w:val="0078204A"/>
  </w:style>
  <w:style w:type="paragraph" w:customStyle="1" w:styleId="56FC17A4F1384BE99BD02F65A2A3C175">
    <w:name w:val="56FC17A4F1384BE99BD02F65A2A3C175"/>
    <w:rsid w:val="0078204A"/>
  </w:style>
  <w:style w:type="paragraph" w:customStyle="1" w:styleId="04EE5575CFBC41158F4F4D3EE47B8F35">
    <w:name w:val="04EE5575CFBC41158F4F4D3EE47B8F35"/>
    <w:rsid w:val="0078204A"/>
  </w:style>
  <w:style w:type="paragraph" w:customStyle="1" w:styleId="106B043D32454B2D95E6BEC2127DF13F">
    <w:name w:val="106B043D32454B2D95E6BEC2127DF13F"/>
    <w:rsid w:val="0078204A"/>
  </w:style>
  <w:style w:type="paragraph" w:customStyle="1" w:styleId="9A52173BD05C443C8B4208052851958E">
    <w:name w:val="9A52173BD05C443C8B4208052851958E"/>
    <w:rsid w:val="0078204A"/>
  </w:style>
  <w:style w:type="paragraph" w:customStyle="1" w:styleId="2AD4934EA8D94EE58479CE89DA34DB5E">
    <w:name w:val="2AD4934EA8D94EE58479CE89DA34DB5E"/>
    <w:rsid w:val="0078204A"/>
  </w:style>
  <w:style w:type="paragraph" w:customStyle="1" w:styleId="D50992FABE03431E99209109EABE5170">
    <w:name w:val="D50992FABE03431E99209109EABE5170"/>
    <w:rsid w:val="0078204A"/>
  </w:style>
  <w:style w:type="paragraph" w:customStyle="1" w:styleId="F156ADA06ADC4279B3C50801D5BE4076">
    <w:name w:val="F156ADA06ADC4279B3C50801D5BE4076"/>
    <w:rsid w:val="0078204A"/>
  </w:style>
  <w:style w:type="paragraph" w:customStyle="1" w:styleId="1828E42CA06D41CBA85F4A9442FF2B59">
    <w:name w:val="1828E42CA06D41CBA85F4A9442FF2B59"/>
    <w:rsid w:val="0078204A"/>
  </w:style>
  <w:style w:type="paragraph" w:customStyle="1" w:styleId="7471DBC9D0094BB2AFB2FEE87522A099">
    <w:name w:val="7471DBC9D0094BB2AFB2FEE87522A099"/>
    <w:rsid w:val="00B13BF1"/>
  </w:style>
  <w:style w:type="paragraph" w:customStyle="1" w:styleId="C0E65C1A00604DA3BB2D902572200D4D">
    <w:name w:val="C0E65C1A00604DA3BB2D902572200D4D"/>
    <w:rsid w:val="00B13BF1"/>
  </w:style>
  <w:style w:type="paragraph" w:customStyle="1" w:styleId="4B6B1A86F03D4D36A92373EA80204393">
    <w:name w:val="4B6B1A86F03D4D36A92373EA80204393"/>
    <w:rsid w:val="00B13BF1"/>
  </w:style>
  <w:style w:type="paragraph" w:customStyle="1" w:styleId="9B367C01027340478B174CFE96FF688A">
    <w:name w:val="9B367C01027340478B174CFE96FF688A"/>
    <w:rsid w:val="00B13BF1"/>
  </w:style>
  <w:style w:type="paragraph" w:customStyle="1" w:styleId="052F3C132E9E42E0A2F9D660A036CD60">
    <w:name w:val="052F3C132E9E42E0A2F9D660A036CD60"/>
    <w:rsid w:val="00B13BF1"/>
  </w:style>
  <w:style w:type="paragraph" w:customStyle="1" w:styleId="30B89D0F3736459DBA24580002B338DB">
    <w:name w:val="30B89D0F3736459DBA24580002B338DB"/>
    <w:rsid w:val="00B13BF1"/>
  </w:style>
  <w:style w:type="paragraph" w:customStyle="1" w:styleId="B4CEA525ACDA4EF0B403D129121BED93">
    <w:name w:val="B4CEA525ACDA4EF0B403D129121BED93"/>
    <w:rsid w:val="00B13BF1"/>
  </w:style>
  <w:style w:type="paragraph" w:customStyle="1" w:styleId="DCB983E3457047AD9594C60A2A94ECC0">
    <w:name w:val="DCB983E3457047AD9594C60A2A94ECC0"/>
    <w:rsid w:val="00B13BF1"/>
  </w:style>
  <w:style w:type="paragraph" w:customStyle="1" w:styleId="1B0096AA9EAC4084BFE049079A252914">
    <w:name w:val="1B0096AA9EAC4084BFE049079A252914"/>
    <w:rsid w:val="00B13BF1"/>
  </w:style>
  <w:style w:type="paragraph" w:customStyle="1" w:styleId="F3C40281FEC446419A1E54055FEE0626">
    <w:name w:val="F3C40281FEC446419A1E54055FEE0626"/>
    <w:rsid w:val="00B13BF1"/>
  </w:style>
  <w:style w:type="paragraph" w:customStyle="1" w:styleId="3A6272BFC4E3448B95C545E8FF4FC8E1">
    <w:name w:val="3A6272BFC4E3448B95C545E8FF4FC8E1"/>
    <w:rsid w:val="00B13BF1"/>
  </w:style>
  <w:style w:type="paragraph" w:customStyle="1" w:styleId="1FE7CE373AA94DB5A930E795895EBD0F">
    <w:name w:val="1FE7CE373AA94DB5A930E795895EBD0F"/>
    <w:rsid w:val="00B13BF1"/>
  </w:style>
  <w:style w:type="paragraph" w:customStyle="1" w:styleId="2B3081CEA6F84FCCA7016B6099CAFD97">
    <w:name w:val="2B3081CEA6F84FCCA7016B6099CAFD97"/>
    <w:rsid w:val="00D24404"/>
  </w:style>
  <w:style w:type="paragraph" w:customStyle="1" w:styleId="676272EAD4A645D9BD28A8CF0D01D837">
    <w:name w:val="676272EAD4A645D9BD28A8CF0D01D837"/>
    <w:rsid w:val="006C5CB7"/>
  </w:style>
  <w:style w:type="paragraph" w:customStyle="1" w:styleId="4EEE2612CF1041A4977B42CAC5441D09">
    <w:name w:val="4EEE2612CF1041A4977B42CAC5441D09"/>
    <w:rsid w:val="006C5CB7"/>
  </w:style>
  <w:style w:type="paragraph" w:customStyle="1" w:styleId="A1B57F9BBBC74E0ABB461FAF991D91B6">
    <w:name w:val="A1B57F9BBBC74E0ABB461FAF991D91B6"/>
    <w:rsid w:val="006C5CB7"/>
  </w:style>
  <w:style w:type="paragraph" w:customStyle="1" w:styleId="65C3196DB42F41ED9F55A6069BDBE491">
    <w:name w:val="65C3196DB42F41ED9F55A6069BDBE491"/>
    <w:rsid w:val="00827DE1"/>
  </w:style>
  <w:style w:type="paragraph" w:customStyle="1" w:styleId="4861D1CB65144743852E7DE7C89327C8">
    <w:name w:val="4861D1CB65144743852E7DE7C89327C8"/>
    <w:rsid w:val="003602EA"/>
  </w:style>
  <w:style w:type="paragraph" w:customStyle="1" w:styleId="3596AD7D560944D7A6EA60A5DD851F7C">
    <w:name w:val="3596AD7D560944D7A6EA60A5DD851F7C"/>
    <w:rsid w:val="003602EA"/>
  </w:style>
  <w:style w:type="paragraph" w:customStyle="1" w:styleId="61C7A51F17C84EEA9CEA7DD063D1E982">
    <w:name w:val="61C7A51F17C84EEA9CEA7DD063D1E982"/>
    <w:rsid w:val="003602EA"/>
  </w:style>
  <w:style w:type="paragraph" w:customStyle="1" w:styleId="89B29819F68B4B21AAE9A947F16AF8A8">
    <w:name w:val="89B29819F68B4B21AAE9A947F16AF8A8"/>
    <w:rsid w:val="003602EA"/>
  </w:style>
  <w:style w:type="paragraph" w:customStyle="1" w:styleId="3B80A6C323074CBC9CF6389E18094B9B">
    <w:name w:val="3B80A6C323074CBC9CF6389E18094B9B"/>
    <w:rsid w:val="003602EA"/>
  </w:style>
  <w:style w:type="paragraph" w:customStyle="1" w:styleId="58A836D08DB642C2A68EA3C8F9D1DD1F">
    <w:name w:val="58A836D08DB642C2A68EA3C8F9D1DD1F"/>
    <w:rsid w:val="003602EA"/>
  </w:style>
  <w:style w:type="paragraph" w:customStyle="1" w:styleId="ADF997DAB725412EBB50EA2A486D0ADE">
    <w:name w:val="ADF997DAB725412EBB50EA2A486D0ADE"/>
    <w:rsid w:val="003602EA"/>
  </w:style>
  <w:style w:type="paragraph" w:customStyle="1" w:styleId="83878150CF6E4CAAA0121A5DA2F7EB58">
    <w:name w:val="83878150CF6E4CAAA0121A5DA2F7EB58"/>
    <w:rsid w:val="003602EA"/>
  </w:style>
  <w:style w:type="paragraph" w:customStyle="1" w:styleId="446596B4E17248D499C05DBCD5B09B6F">
    <w:name w:val="446596B4E17248D499C05DBCD5B09B6F"/>
    <w:rsid w:val="003602EA"/>
  </w:style>
  <w:style w:type="paragraph" w:customStyle="1" w:styleId="AFCE892091E34E04A37E771C93C668BE">
    <w:name w:val="AFCE892091E34E04A37E771C93C668BE"/>
    <w:rsid w:val="003602EA"/>
  </w:style>
  <w:style w:type="paragraph" w:customStyle="1" w:styleId="C691ECD502AF4A25A042DA1986FADCA7">
    <w:name w:val="C691ECD502AF4A25A042DA1986FADCA7"/>
    <w:rsid w:val="003602EA"/>
  </w:style>
  <w:style w:type="paragraph" w:customStyle="1" w:styleId="ADC18182DCFA42FFB4FB2D6133969B59">
    <w:name w:val="ADC18182DCFA42FFB4FB2D6133969B59"/>
    <w:rsid w:val="003602EA"/>
  </w:style>
  <w:style w:type="paragraph" w:customStyle="1" w:styleId="8D81405BF9514F8BAB0268F32CFF8481">
    <w:name w:val="8D81405BF9514F8BAB0268F32CFF8481"/>
    <w:rsid w:val="003602EA"/>
  </w:style>
  <w:style w:type="paragraph" w:customStyle="1" w:styleId="54D784C05DFE4D06AA46DC36C0A549F5">
    <w:name w:val="54D784C05DFE4D06AA46DC36C0A549F5"/>
    <w:rsid w:val="003602EA"/>
  </w:style>
  <w:style w:type="paragraph" w:customStyle="1" w:styleId="E231D590AB494A5C8C4CFEB4CF846D10">
    <w:name w:val="E231D590AB494A5C8C4CFEB4CF846D10"/>
    <w:rsid w:val="003602EA"/>
  </w:style>
  <w:style w:type="paragraph" w:customStyle="1" w:styleId="68D2FEB84B0B462886607BCA456DC7CC">
    <w:name w:val="68D2FEB84B0B462886607BCA456DC7CC"/>
    <w:rsid w:val="003602EA"/>
  </w:style>
  <w:style w:type="paragraph" w:customStyle="1" w:styleId="F6FBF46577544F06AC6BECD9CC0FA209">
    <w:name w:val="F6FBF46577544F06AC6BECD9CC0FA209"/>
    <w:rsid w:val="003602EA"/>
  </w:style>
  <w:style w:type="paragraph" w:customStyle="1" w:styleId="D6012565266E4B16B770CAE4CC2AD9EC">
    <w:name w:val="D6012565266E4B16B770CAE4CC2AD9EC"/>
    <w:rsid w:val="003602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38D52F1F70D3147B871117FD1E36B4C" ma:contentTypeVersion="0" ma:contentTypeDescription="Crear nuevo documento." ma:contentTypeScope="" ma:versionID="27a96c2f1942c4513954155dc98c088f">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BCC09-C664-4804-AF73-AC410FF16A41}">
  <ds:schemaRefs>
    <ds:schemaRef ds:uri="http://schemas.microsoft.com/sharepoint/v3/contenttype/forms"/>
  </ds:schemaRefs>
</ds:datastoreItem>
</file>

<file path=customXml/itemProps2.xml><?xml version="1.0" encoding="utf-8"?>
<ds:datastoreItem xmlns:ds="http://schemas.openxmlformats.org/officeDocument/2006/customXml" ds:itemID="{ADCC39F8-5FBC-440C-9348-9D04D1DB15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2F5AC58-25AC-4DF8-8797-AAA342A108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5A86C8E-9134-4A33-81F2-D1AD73386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7239</Words>
  <Characters>39820</Characters>
  <Application>Microsoft Office Word</Application>
  <DocSecurity>0</DocSecurity>
  <Lines>331</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IEAG</cp:lastModifiedBy>
  <cp:revision>3</cp:revision>
  <cp:lastPrinted>2018-12-05T00:02:00Z</cp:lastPrinted>
  <dcterms:created xsi:type="dcterms:W3CDTF">2018-12-05T17:50:00Z</dcterms:created>
  <dcterms:modified xsi:type="dcterms:W3CDTF">2018-12-05T17:50:00Z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0x010100538D52F1F70D3147B871117FD1E36B4C</vt:lpwstr>
  </property>
  <property fmtid="{D5CDD505-2E9C-101B-9397-08002B2CF9AE}" pid="3" name="_DocHome">
    <vt:i4>1885056291</vt:i4>
  </property>
</Properties>
</file>