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2586" w14:textId="77777777" w:rsidR="000F0C55" w:rsidRPr="004C4FEF" w:rsidRDefault="002F3DA5" w:rsidP="003809E6">
      <w:pPr>
        <w:spacing w:before="240" w:after="240" w:line="240" w:lineRule="auto"/>
        <w:jc w:val="both"/>
        <w:rPr>
          <w:rFonts w:ascii="ITC Avant Garde" w:hAnsi="ITC Avant Garde"/>
          <w:b/>
        </w:rPr>
      </w:pPr>
      <w:r w:rsidRPr="004C4FEF">
        <w:rPr>
          <w:rFonts w:ascii="ITC Avant Garde" w:hAnsi="ITC Avant Garde"/>
          <w:b/>
          <w:color w:val="000000"/>
        </w:rPr>
        <w:t>ACUERDO MEDIANTE EL CUAL EL PLENO DEL INSTITUTO FEDERAL DE TELECOMUNICACIONES APRUEBA LA MODIFICACIÓN DE</w:t>
      </w:r>
      <w:r w:rsidR="007377D0" w:rsidRPr="004C4FEF">
        <w:rPr>
          <w:rFonts w:ascii="ITC Avant Garde" w:hAnsi="ITC Avant Garde"/>
          <w:b/>
          <w:color w:val="000000"/>
        </w:rPr>
        <w:t xml:space="preserve"> </w:t>
      </w:r>
      <w:r w:rsidR="00B310B5" w:rsidRPr="004C4FEF">
        <w:rPr>
          <w:rFonts w:ascii="ITC Avant Garde" w:hAnsi="ITC Avant Garde"/>
          <w:b/>
          <w:color w:val="000000"/>
        </w:rPr>
        <w:t>L</w:t>
      </w:r>
      <w:r w:rsidR="007377D0" w:rsidRPr="004C4FEF">
        <w:rPr>
          <w:rFonts w:ascii="ITC Avant Garde" w:hAnsi="ITC Avant Garde"/>
          <w:b/>
          <w:color w:val="000000"/>
        </w:rPr>
        <w:t>OS</w:t>
      </w:r>
      <w:r w:rsidR="00B310B5" w:rsidRPr="004C4FEF">
        <w:rPr>
          <w:rFonts w:ascii="ITC Avant Garde" w:hAnsi="ITC Avant Garde"/>
          <w:b/>
          <w:color w:val="000000"/>
        </w:rPr>
        <w:t xml:space="preserve"> ARTÍCULO</w:t>
      </w:r>
      <w:r w:rsidR="0022145B" w:rsidRPr="004C4FEF">
        <w:rPr>
          <w:rFonts w:ascii="ITC Avant Garde" w:hAnsi="ITC Avant Garde"/>
          <w:b/>
          <w:color w:val="000000"/>
        </w:rPr>
        <w:t>S</w:t>
      </w:r>
      <w:r w:rsidR="00B310B5" w:rsidRPr="004C4FEF">
        <w:rPr>
          <w:rFonts w:ascii="ITC Avant Garde" w:hAnsi="ITC Avant Garde"/>
          <w:b/>
          <w:color w:val="000000"/>
        </w:rPr>
        <w:t xml:space="preserve"> 2</w:t>
      </w:r>
      <w:r w:rsidR="000F0C55" w:rsidRPr="004C4FEF">
        <w:rPr>
          <w:rFonts w:ascii="ITC Avant Garde" w:hAnsi="ITC Avant Garde"/>
          <w:b/>
          <w:color w:val="000000"/>
        </w:rPr>
        <w:t xml:space="preserve"> FRACCIONES XXIV Y XXXIV</w:t>
      </w:r>
      <w:r w:rsidR="006A0D59">
        <w:rPr>
          <w:rFonts w:ascii="ITC Avant Garde" w:hAnsi="ITC Avant Garde"/>
          <w:b/>
          <w:color w:val="000000"/>
        </w:rPr>
        <w:t>,</w:t>
      </w:r>
      <w:r w:rsidR="000F0C55" w:rsidRPr="004C4FEF">
        <w:rPr>
          <w:rFonts w:ascii="ITC Avant Garde" w:hAnsi="ITC Avant Garde"/>
          <w:b/>
          <w:color w:val="000000"/>
        </w:rPr>
        <w:t xml:space="preserve"> </w:t>
      </w:r>
      <w:r w:rsidR="0022145B" w:rsidRPr="004C4FEF">
        <w:rPr>
          <w:rFonts w:ascii="ITC Avant Garde" w:hAnsi="ITC Avant Garde"/>
          <w:b/>
          <w:color w:val="000000"/>
        </w:rPr>
        <w:t xml:space="preserve">8 Y </w:t>
      </w:r>
      <w:r w:rsidR="00B310B5" w:rsidRPr="004C4FEF">
        <w:rPr>
          <w:rFonts w:ascii="ITC Avant Garde" w:hAnsi="ITC Avant Garde"/>
          <w:b/>
          <w:color w:val="000000"/>
        </w:rPr>
        <w:t>11</w:t>
      </w:r>
      <w:r w:rsidR="0022145B" w:rsidRPr="004C4FEF">
        <w:rPr>
          <w:rFonts w:ascii="ITC Avant Garde" w:hAnsi="ITC Avant Garde"/>
          <w:b/>
          <w:color w:val="000000"/>
        </w:rPr>
        <w:t>, ASÍ COMO LA ADICIÓN D</w:t>
      </w:r>
      <w:r w:rsidR="000F0C55" w:rsidRPr="004C4FEF">
        <w:rPr>
          <w:rFonts w:ascii="ITC Avant Garde" w:hAnsi="ITC Avant Garde"/>
          <w:b/>
          <w:color w:val="000000"/>
        </w:rPr>
        <w:t xml:space="preserve">EL FORMATO “IFT-CONCESIÓN ESPECTRO RADIOELÉCTRICO TIPO B2” A LOS </w:t>
      </w:r>
      <w:r w:rsidR="000F0C55" w:rsidRPr="004C4FEF">
        <w:rPr>
          <w:rFonts w:ascii="ITC Avant Garde" w:hAnsi="ITC Avant Garde"/>
          <w:b/>
        </w:rPr>
        <w:t>LINEAMIENTOS GENERALES PARA EL OTORGAMIENTO DE LAS CONCESIONES A QUE SE REFIERE EL TÍTULO CUARTO DE LA LEY FEDERAL DE TEL</w:t>
      </w:r>
      <w:r w:rsidR="0065652A" w:rsidRPr="004C4FEF">
        <w:rPr>
          <w:rFonts w:ascii="ITC Avant Garde" w:hAnsi="ITC Avant Garde"/>
          <w:b/>
        </w:rPr>
        <w:t>ECOMUNICACIONES Y RADIODIFUSIÓN</w:t>
      </w:r>
    </w:p>
    <w:p w14:paraId="68F76D87" w14:textId="77777777" w:rsidR="002F3DA5" w:rsidRPr="004C4FEF" w:rsidRDefault="002F3DA5" w:rsidP="003809E6">
      <w:pPr>
        <w:spacing w:before="240" w:after="240" w:line="240" w:lineRule="auto"/>
        <w:jc w:val="both"/>
        <w:rPr>
          <w:rFonts w:ascii="ITC Avant Garde" w:hAnsi="ITC Avant Garde"/>
          <w:b/>
        </w:rPr>
      </w:pPr>
    </w:p>
    <w:p w14:paraId="7731CAF3" w14:textId="77777777" w:rsidR="002F3DA5" w:rsidRPr="004C4FEF" w:rsidRDefault="002F3DA5" w:rsidP="003809E6">
      <w:pPr>
        <w:autoSpaceDE w:val="0"/>
        <w:autoSpaceDN w:val="0"/>
        <w:adjustRightInd w:val="0"/>
        <w:spacing w:before="240" w:after="240" w:line="240" w:lineRule="auto"/>
        <w:jc w:val="center"/>
        <w:rPr>
          <w:rFonts w:ascii="ITC Avant Garde" w:hAnsi="ITC Avant Garde"/>
          <w:b/>
          <w:color w:val="000000"/>
        </w:rPr>
      </w:pPr>
      <w:r w:rsidRPr="004C4FEF">
        <w:rPr>
          <w:rFonts w:ascii="ITC Avant Garde" w:hAnsi="ITC Avant Garde"/>
          <w:b/>
          <w:color w:val="000000"/>
        </w:rPr>
        <w:t>ANTECEDENTES</w:t>
      </w:r>
    </w:p>
    <w:p w14:paraId="4C43D698" w14:textId="6C184C1B" w:rsidR="002F3DA5" w:rsidRPr="00ED60D7" w:rsidRDefault="00233F64" w:rsidP="003809E6">
      <w:pPr>
        <w:pStyle w:val="Prrafodelista"/>
        <w:numPr>
          <w:ilvl w:val="0"/>
          <w:numId w:val="2"/>
        </w:numPr>
        <w:suppressAutoHyphens/>
        <w:spacing w:before="240" w:after="240" w:line="240" w:lineRule="auto"/>
        <w:ind w:left="0" w:firstLine="0"/>
        <w:contextualSpacing w:val="0"/>
        <w:jc w:val="both"/>
        <w:rPr>
          <w:b/>
          <w:color w:val="000000"/>
          <w:kern w:val="1"/>
        </w:rPr>
      </w:pPr>
      <w:r w:rsidRPr="00886DBB">
        <w:rPr>
          <w:rFonts w:cs="Calibri"/>
          <w:b/>
        </w:rPr>
        <w:t>Decreto de Reforma Constitucional</w:t>
      </w:r>
      <w:r>
        <w:rPr>
          <w:rFonts w:cs="Calibri"/>
          <w:b/>
        </w:rPr>
        <w:t>.</w:t>
      </w:r>
      <w:r>
        <w:rPr>
          <w:color w:val="000000"/>
          <w:kern w:val="1"/>
        </w:rPr>
        <w:t xml:space="preserve"> </w:t>
      </w:r>
      <w:r w:rsidR="002F3DA5" w:rsidRPr="004C4FEF">
        <w:rPr>
          <w:color w:val="000000"/>
          <w:kern w:val="1"/>
        </w:rPr>
        <w:t>El 11 de junio de 2013, se publicó en el Diario Oficial de la Federación (en lo sucesivo, “DOF”), el “</w:t>
      </w:r>
      <w:r w:rsidR="002F3DA5" w:rsidRPr="004C4FEF">
        <w:rPr>
          <w:i/>
          <w:color w:val="000000"/>
          <w:kern w:val="1"/>
        </w:rPr>
        <w:t>Decreto por el que se reforman y adicionan diversas disposiciones de los artículos 6o., 7o., 27, 28, 73, 78, 94 y 105 de la Constitución Política de los Estados Unidos Mexicanos, en materia de telecomunicaciones</w:t>
      </w:r>
      <w:r w:rsidR="002F3DA5" w:rsidRPr="004C4FEF">
        <w:rPr>
          <w:color w:val="000000"/>
          <w:kern w:val="1"/>
        </w:rPr>
        <w:t>”, mediante el cual se creó al Instituto Federal de Telecomunicaciones (en lo sucesivo, el “Instituto”) como un órgano autónomo, con personalidad jurídica y patrimonio propios.</w:t>
      </w:r>
    </w:p>
    <w:p w14:paraId="618C6B0B" w14:textId="77777777" w:rsidR="002F3DA5" w:rsidRPr="00ED60D7" w:rsidRDefault="00233F64" w:rsidP="003809E6">
      <w:pPr>
        <w:pStyle w:val="Prrafodelista"/>
        <w:numPr>
          <w:ilvl w:val="0"/>
          <w:numId w:val="2"/>
        </w:numPr>
        <w:suppressAutoHyphens/>
        <w:spacing w:before="240" w:after="240" w:line="240" w:lineRule="auto"/>
        <w:ind w:left="0" w:firstLine="0"/>
        <w:contextualSpacing w:val="0"/>
        <w:jc w:val="both"/>
        <w:rPr>
          <w:b/>
          <w:color w:val="000000"/>
          <w:kern w:val="1"/>
        </w:rPr>
      </w:pPr>
      <w:r>
        <w:rPr>
          <w:b/>
          <w:color w:val="000000"/>
          <w:kern w:val="1"/>
        </w:rPr>
        <w:t>Decreto de Ley.</w:t>
      </w:r>
      <w:r>
        <w:rPr>
          <w:color w:val="000000"/>
          <w:kern w:val="1"/>
        </w:rPr>
        <w:t xml:space="preserve"> </w:t>
      </w:r>
      <w:r w:rsidR="002F3DA5" w:rsidRPr="004C4FEF">
        <w:rPr>
          <w:color w:val="000000"/>
          <w:kern w:val="1"/>
        </w:rPr>
        <w:t>El 14 de julio de 2014, se publicó en el DOF el “</w:t>
      </w:r>
      <w:r w:rsidR="002F3DA5" w:rsidRPr="004C4FEF">
        <w:rPr>
          <w:i/>
          <w:color w:val="000000"/>
          <w:kern w:val="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F3DA5" w:rsidRPr="004C4FEF">
        <w:rPr>
          <w:color w:val="000000"/>
          <w:kern w:val="1"/>
        </w:rPr>
        <w:t>”, el cual de conformidad con el artículo PRIMERO Transitorio, entró en vigor a los 30 días naturales siguientes a su publicación, es decir, el 13 de agosto de 2014.</w:t>
      </w:r>
    </w:p>
    <w:p w14:paraId="62F37F6D" w14:textId="77777777" w:rsidR="002F3DA5" w:rsidRPr="00ED60D7" w:rsidRDefault="00233F64" w:rsidP="003809E6">
      <w:pPr>
        <w:pStyle w:val="Prrafodelista"/>
        <w:numPr>
          <w:ilvl w:val="0"/>
          <w:numId w:val="2"/>
        </w:numPr>
        <w:suppressAutoHyphens/>
        <w:spacing w:before="240" w:after="240" w:line="240" w:lineRule="auto"/>
        <w:ind w:left="0" w:firstLine="0"/>
        <w:contextualSpacing w:val="0"/>
        <w:jc w:val="both"/>
        <w:rPr>
          <w:b/>
          <w:color w:val="000000"/>
          <w:kern w:val="1"/>
        </w:rPr>
      </w:pPr>
      <w:r w:rsidRPr="00886DBB">
        <w:rPr>
          <w:rFonts w:cs="Arial"/>
          <w:b/>
          <w:kern w:val="1"/>
          <w:lang w:eastAsia="ar-SA"/>
        </w:rPr>
        <w:t>Lineamientos</w:t>
      </w:r>
      <w:r w:rsidRPr="00886DBB">
        <w:rPr>
          <w:b/>
          <w:kern w:val="1"/>
          <w:lang w:eastAsia="ar-SA"/>
        </w:rPr>
        <w:t xml:space="preserve"> Generales para el Otorgamiento de las Concesiones.</w:t>
      </w:r>
      <w:r w:rsidRPr="00886DBB">
        <w:rPr>
          <w:kern w:val="1"/>
          <w:lang w:eastAsia="ar-SA"/>
        </w:rPr>
        <w:t xml:space="preserve"> </w:t>
      </w:r>
      <w:r w:rsidR="002F3DA5" w:rsidRPr="004C4FEF">
        <w:rPr>
          <w:color w:val="000000"/>
          <w:kern w:val="1"/>
        </w:rPr>
        <w:t>El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(en lo sucesivo, los “Lineamientos”).</w:t>
      </w:r>
    </w:p>
    <w:p w14:paraId="326C7129" w14:textId="77777777" w:rsidR="007377D0" w:rsidRPr="00ED60D7" w:rsidRDefault="00233F64" w:rsidP="003809E6">
      <w:pPr>
        <w:pStyle w:val="Prrafodelista"/>
        <w:numPr>
          <w:ilvl w:val="0"/>
          <w:numId w:val="2"/>
        </w:numPr>
        <w:suppressAutoHyphens/>
        <w:spacing w:before="240" w:after="240" w:line="240" w:lineRule="auto"/>
        <w:ind w:left="0" w:firstLine="0"/>
        <w:contextualSpacing w:val="0"/>
        <w:jc w:val="both"/>
        <w:rPr>
          <w:b/>
          <w:color w:val="000000"/>
          <w:kern w:val="1"/>
        </w:rPr>
      </w:pPr>
      <w:r>
        <w:rPr>
          <w:b/>
          <w:color w:val="000000"/>
          <w:kern w:val="1"/>
        </w:rPr>
        <w:t xml:space="preserve">Consulta pública. </w:t>
      </w:r>
      <w:r w:rsidR="007761ED" w:rsidRPr="004C4FEF">
        <w:rPr>
          <w:color w:val="000000"/>
          <w:kern w:val="1"/>
        </w:rPr>
        <w:t>Mediante Acuerdo P/IFT/080818/482</w:t>
      </w:r>
      <w:r w:rsidR="007377D0" w:rsidRPr="004C4FEF">
        <w:rPr>
          <w:color w:val="000000"/>
          <w:kern w:val="1"/>
        </w:rPr>
        <w:t xml:space="preserve"> de fecha </w:t>
      </w:r>
      <w:r w:rsidR="007761ED" w:rsidRPr="004C4FEF">
        <w:rPr>
          <w:color w:val="000000"/>
          <w:kern w:val="1"/>
        </w:rPr>
        <w:t>8 de agosto de 2018</w:t>
      </w:r>
      <w:r w:rsidR="007377D0" w:rsidRPr="004C4FEF">
        <w:rPr>
          <w:color w:val="000000"/>
          <w:kern w:val="1"/>
        </w:rPr>
        <w:t xml:space="preserve">, en su </w:t>
      </w:r>
      <w:r w:rsidR="007761ED" w:rsidRPr="004C4FEF">
        <w:rPr>
          <w:color w:val="000000"/>
          <w:kern w:val="1"/>
        </w:rPr>
        <w:t>XXIV</w:t>
      </w:r>
      <w:r w:rsidR="007377D0" w:rsidRPr="004C4FEF">
        <w:rPr>
          <w:color w:val="000000"/>
          <w:kern w:val="1"/>
        </w:rPr>
        <w:t xml:space="preserve"> Sesión Ordinaria el Pleno determinó someter a consulta pública el Anteproyecto del Acuerdo por el cual se modifican</w:t>
      </w:r>
      <w:r w:rsidR="00D42309" w:rsidRPr="004C4FEF">
        <w:rPr>
          <w:color w:val="000000"/>
          <w:kern w:val="1"/>
        </w:rPr>
        <w:t xml:space="preserve"> las fracciones XXIV y XXXIV del artículo 2, así como el párrafo segundo y la fracción VIII del artículo 8 y se adiciona el formato “IFT – Concesión Espectro Radioeléctrico Tipo B2” a </w:t>
      </w:r>
      <w:r w:rsidR="007377D0" w:rsidRPr="004C4FEF">
        <w:rPr>
          <w:color w:val="000000"/>
          <w:kern w:val="1"/>
        </w:rPr>
        <w:t>los Lineamientos (en lo sucesivo, el “Anteproyecto), presentado por la Unidad de Concesiones y Servicios.</w:t>
      </w:r>
    </w:p>
    <w:p w14:paraId="053DEF57" w14:textId="77777777" w:rsidR="00D42309" w:rsidRPr="004C4FEF" w:rsidRDefault="00D42309" w:rsidP="00ED60D7">
      <w:pPr>
        <w:pStyle w:val="Prrafodelista"/>
        <w:suppressAutoHyphens/>
        <w:spacing w:before="240" w:after="240" w:line="240" w:lineRule="auto"/>
        <w:ind w:left="0"/>
        <w:contextualSpacing w:val="0"/>
        <w:jc w:val="both"/>
        <w:rPr>
          <w:color w:val="000000"/>
          <w:kern w:val="1"/>
        </w:rPr>
      </w:pPr>
      <w:r w:rsidRPr="004C4FEF">
        <w:rPr>
          <w:color w:val="000000"/>
          <w:kern w:val="1"/>
        </w:rPr>
        <w:t xml:space="preserve">La consulta pública se llevó a cabo del 13 de agosto al 7 de septiembre de 2018, recibiéndose en ese periodo comentarios de 3 participantes. Una vez cerrada la consulta pública, se agruparon los comentarios, opiniones y manifestaciones que se encontraron relacionados entre sí, se tomaron en consideración las aplicables </w:t>
      </w:r>
      <w:r w:rsidRPr="004C4FEF">
        <w:rPr>
          <w:color w:val="000000"/>
          <w:kern w:val="1"/>
        </w:rPr>
        <w:lastRenderedPageBreak/>
        <w:t>para hacer modificaciones y adecuaciones al Anteproyecto. El pronunciamiento de manera general respecto de los comentarios, opiniones y manifestaciones concretas recibidas se encuentra disponible en el portal de Internet del Instituto.</w:t>
      </w:r>
    </w:p>
    <w:p w14:paraId="34138DFC" w14:textId="77777777" w:rsidR="00D42309" w:rsidRPr="00ED60D7" w:rsidRDefault="00233F64" w:rsidP="003809E6">
      <w:pPr>
        <w:pStyle w:val="Prrafodelista"/>
        <w:numPr>
          <w:ilvl w:val="0"/>
          <w:numId w:val="2"/>
        </w:numPr>
        <w:suppressAutoHyphens/>
        <w:spacing w:before="240" w:after="240" w:line="240" w:lineRule="auto"/>
        <w:ind w:left="0" w:firstLine="0"/>
        <w:contextualSpacing w:val="0"/>
        <w:jc w:val="both"/>
        <w:rPr>
          <w:b/>
          <w:color w:val="000000"/>
          <w:kern w:val="1"/>
        </w:rPr>
      </w:pPr>
      <w:r>
        <w:rPr>
          <w:b/>
          <w:color w:val="000000"/>
          <w:kern w:val="1"/>
        </w:rPr>
        <w:t xml:space="preserve">Análisis de Impacto Regulatorio. </w:t>
      </w:r>
      <w:r w:rsidR="00D42309" w:rsidRPr="004C4FEF">
        <w:rPr>
          <w:color w:val="000000"/>
          <w:kern w:val="1"/>
        </w:rPr>
        <w:t>La Unidad de Concesiones y Servicios elaboró y sometió a consideración de la Coordinación General de Mejora Regulatoria el Análisis de Impacto Regulatorio, para que emitiera la opinión no vinculante que correspondiera, opinión emitida mediante el oficio IFT/211/CGMR/226/2018 de fecha 2 de noviembre de 2018. El Análisis de Impacto Regulatorio elaborado se encuentra publicado en el portal de Internet del Instituto.</w:t>
      </w:r>
    </w:p>
    <w:p w14:paraId="6D3ACAEB" w14:textId="77777777" w:rsidR="002F3DA5" w:rsidRPr="004C4FEF" w:rsidRDefault="002F3DA5" w:rsidP="003809E6">
      <w:pPr>
        <w:pStyle w:val="Prrafodelista"/>
        <w:suppressAutoHyphens/>
        <w:spacing w:before="240" w:after="240" w:line="240" w:lineRule="auto"/>
        <w:ind w:left="0"/>
        <w:contextualSpacing w:val="0"/>
        <w:jc w:val="both"/>
        <w:rPr>
          <w:color w:val="000000"/>
          <w:kern w:val="1"/>
        </w:rPr>
      </w:pPr>
    </w:p>
    <w:p w14:paraId="0387996D" w14:textId="77777777" w:rsidR="002F3DA5" w:rsidRPr="004C4FEF" w:rsidRDefault="002F3DA5" w:rsidP="003809E6">
      <w:pPr>
        <w:autoSpaceDE w:val="0"/>
        <w:autoSpaceDN w:val="0"/>
        <w:adjustRightInd w:val="0"/>
        <w:spacing w:before="240" w:after="240" w:line="240" w:lineRule="auto"/>
        <w:jc w:val="center"/>
        <w:rPr>
          <w:rFonts w:ascii="ITC Avant Garde" w:hAnsi="ITC Avant Garde"/>
          <w:b/>
          <w:kern w:val="1"/>
        </w:rPr>
      </w:pPr>
      <w:r w:rsidRPr="004C4FEF">
        <w:rPr>
          <w:rFonts w:ascii="ITC Avant Garde" w:hAnsi="ITC Avant Garde"/>
          <w:b/>
          <w:kern w:val="1"/>
        </w:rPr>
        <w:t>CONSIDERANDO</w:t>
      </w:r>
    </w:p>
    <w:p w14:paraId="0415AE69" w14:textId="4607031F"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b/>
          <w:kern w:val="1"/>
        </w:rPr>
        <w:t xml:space="preserve">PRIMERO.- </w:t>
      </w:r>
      <w:r w:rsidR="00233F64">
        <w:rPr>
          <w:rFonts w:ascii="ITC Avant Garde" w:hAnsi="ITC Avant Garde"/>
          <w:b/>
          <w:kern w:val="1"/>
        </w:rPr>
        <w:t>Competencia</w:t>
      </w:r>
      <w:r w:rsidRPr="004C4FEF">
        <w:rPr>
          <w:rFonts w:ascii="ITC Avant Garde" w:hAnsi="ITC Avant Garde"/>
          <w:b/>
          <w:kern w:val="1"/>
        </w:rPr>
        <w:t>.-</w:t>
      </w:r>
      <w:r w:rsidRPr="004C4FEF">
        <w:rPr>
          <w:rFonts w:ascii="ITC Avant Garde" w:hAnsi="ITC Avant Garde"/>
          <w:kern w:val="1"/>
        </w:rPr>
        <w:t xml:space="preserve"> </w:t>
      </w:r>
      <w:r w:rsidRPr="004C4FEF">
        <w:rPr>
          <w:rFonts w:ascii="ITC Avant Garde" w:hAnsi="ITC Avant Garde"/>
          <w:kern w:val="1"/>
          <w:lang w:val="es-ES"/>
        </w:rPr>
        <w:t xml:space="preserve">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ED0B461" w14:textId="77777777"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lo establecido en los artículos 6° y 7° de la Constitución.</w:t>
      </w:r>
    </w:p>
    <w:p w14:paraId="37A4DCF5" w14:textId="77777777" w:rsidR="002F3DA5" w:rsidRPr="004C4FEF" w:rsidRDefault="002F3DA5" w:rsidP="003809E6">
      <w:pPr>
        <w:suppressAutoHyphens/>
        <w:spacing w:before="240" w:after="240" w:line="240" w:lineRule="auto"/>
        <w:ind w:right="-62"/>
        <w:jc w:val="both"/>
        <w:rPr>
          <w:rFonts w:ascii="ITC Avant Garde" w:hAnsi="ITC Avant Garde"/>
          <w:kern w:val="1"/>
        </w:rPr>
      </w:pPr>
      <w:r w:rsidRPr="004C4FEF">
        <w:rPr>
          <w:rFonts w:ascii="ITC Avant Garde" w:hAnsi="ITC Avant Garde"/>
          <w:kern w:val="1"/>
        </w:rPr>
        <w:t>Asimismo, el párrafo décimo sexto del artículo 28 de la Constitución establece que el Instituto es también la autoridad en materia de competencia económica de los sectores de radiodifusión y telecomunicaciones, por lo que en estos ejercerá en forma exclusiva las facultades del artículo 28 de la Constitución, la Ley y la Ley Federal de Competencia Económica.</w:t>
      </w:r>
    </w:p>
    <w:p w14:paraId="4ABD762D" w14:textId="77777777" w:rsidR="002F3DA5" w:rsidRPr="004C4FEF" w:rsidRDefault="002F3DA5" w:rsidP="003809E6">
      <w:pPr>
        <w:suppressAutoHyphens/>
        <w:spacing w:before="240" w:after="240" w:line="240" w:lineRule="auto"/>
        <w:ind w:right="-62"/>
        <w:jc w:val="both"/>
        <w:rPr>
          <w:rFonts w:ascii="ITC Avant Garde" w:hAnsi="ITC Avant Garde"/>
          <w:kern w:val="1"/>
        </w:rPr>
      </w:pPr>
      <w:r w:rsidRPr="004C4FEF">
        <w:rPr>
          <w:rFonts w:ascii="ITC Avant Garde" w:hAnsi="ITC Avant Garde"/>
          <w:kern w:val="1"/>
        </w:rPr>
        <w:t>El artículo 15, fracciones I y LVI de la Ley señala que corresponde al Instituto aprobar y expedir lineamientos en materia de telecomunicaciones y radiodifusión y disposiciones administrativas de carácter general necesarias para el debido ejercicio de sus facultades y atribuciones.</w:t>
      </w:r>
    </w:p>
    <w:p w14:paraId="616B67A6" w14:textId="77777777" w:rsidR="002F3DA5" w:rsidRPr="004C4FEF" w:rsidRDefault="002F3DA5" w:rsidP="003809E6">
      <w:pPr>
        <w:suppressAutoHyphens/>
        <w:spacing w:before="240" w:after="240" w:line="240" w:lineRule="auto"/>
        <w:ind w:right="-62"/>
        <w:jc w:val="both"/>
        <w:rPr>
          <w:rFonts w:ascii="ITC Avant Garde" w:hAnsi="ITC Avant Garde"/>
          <w:kern w:val="1"/>
        </w:rPr>
      </w:pPr>
      <w:r w:rsidRPr="004C4FEF">
        <w:rPr>
          <w:rFonts w:ascii="ITC Avant Garde" w:hAnsi="ITC Avant Garde"/>
          <w:kern w:val="1"/>
        </w:rPr>
        <w:t>Por lo anterior y con fundamento en los artículos 6o. y 28, párrafos décimo quinto y décimo sexto de la Constitución; 1, 2, 7, 15 fracción I, y LVI, 17 fracción I de la Ley y 1, 4 fracción I y 6 fracción I del Estatuto Orgánico, el Pleno del Instituto es competente para emitir el presente Acuerdo y los Lineamientos respectivos.</w:t>
      </w:r>
    </w:p>
    <w:p w14:paraId="70743A32" w14:textId="77777777" w:rsidR="002F3DA5" w:rsidRPr="004C4FEF" w:rsidRDefault="002F3DA5" w:rsidP="003809E6">
      <w:pPr>
        <w:suppressAutoHyphens/>
        <w:spacing w:before="240" w:after="240" w:line="240" w:lineRule="auto"/>
        <w:ind w:right="-62"/>
        <w:jc w:val="both"/>
        <w:rPr>
          <w:rFonts w:ascii="ITC Avant Garde" w:hAnsi="ITC Avant Garde"/>
          <w:kern w:val="1"/>
        </w:rPr>
      </w:pPr>
      <w:r w:rsidRPr="004C4FEF">
        <w:rPr>
          <w:rFonts w:ascii="ITC Avant Garde" w:hAnsi="ITC Avant Garde"/>
          <w:kern w:val="1"/>
        </w:rPr>
        <w:lastRenderedPageBreak/>
        <w:t>Actualmente la Ley en su artículo 76 fracción III inciso b) contempla las que las Concesiones para Uso Privado confieren el derecho para usar y aprovechar bandas de frecuencias del espectro radioeléctrico de uso determinado o para la ocupación y explotación de recursos orbitales con propósitos de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35E989C6" w14:textId="77777777" w:rsidR="002F3DA5" w:rsidRPr="004C4FEF" w:rsidRDefault="002F3DA5" w:rsidP="003809E6">
      <w:pPr>
        <w:suppressAutoHyphens/>
        <w:spacing w:before="240" w:after="240" w:line="240" w:lineRule="auto"/>
        <w:ind w:right="-62"/>
        <w:jc w:val="both"/>
        <w:rPr>
          <w:rFonts w:ascii="ITC Avant Garde" w:hAnsi="ITC Avant Garde"/>
          <w:kern w:val="1"/>
        </w:rPr>
      </w:pPr>
      <w:r w:rsidRPr="004C4FEF">
        <w:rPr>
          <w:rFonts w:ascii="ITC Avant Garde" w:hAnsi="ITC Avant Garde"/>
          <w:kern w:val="1"/>
        </w:rPr>
        <w:t>Por su parte, el artículo 8 fracción VIII de los Lineamientos, establece que la Concesión de Espectro Radioeléctrico para Uso Privado en relación con el contenido del artículo 76, fracción III, inciso b), de la Ley, para satisfacer necesidades de comunicación para embajadas o misiones diplomáticas que visiten el país, se otorgará a la Secretaría de Relaciones Exteriores.</w:t>
      </w:r>
    </w:p>
    <w:p w14:paraId="5B574346" w14:textId="77777777" w:rsidR="002F3DA5" w:rsidRPr="004C4FEF" w:rsidRDefault="002F3DA5" w:rsidP="003809E6">
      <w:pPr>
        <w:suppressAutoHyphens/>
        <w:spacing w:before="240" w:after="240" w:line="240" w:lineRule="auto"/>
        <w:ind w:right="-62"/>
        <w:jc w:val="both"/>
        <w:rPr>
          <w:rFonts w:ascii="ITC Avant Garde" w:hAnsi="ITC Avant Garde"/>
          <w:kern w:val="1"/>
        </w:rPr>
      </w:pPr>
      <w:r w:rsidRPr="004C4FEF">
        <w:rPr>
          <w:rFonts w:ascii="ITC Avant Garde" w:hAnsi="ITC Avant Garde"/>
          <w:kern w:val="1"/>
        </w:rPr>
        <w:t>En este sentido, derivado del avance tecnológico que se tiene actualmente y la necesidad de comunicación que actualmente existe entre las embajadas y misiones diplomáticas, es que se debe permitir y proteger la libre comunicación de las embajadas y misiones diplomáticas para todos los fines oficiales, para comunicarse con el gobierno y con las demás misiones y consulados del Estado Acreditante, por ello resulta necesario modificar los Lineamientos a efecto de facilitar el otorgamiento de las Concesiones para Uso Privado para satisfacer necesidades de comunicación para embajadas o misiones diplomáticas que visiten el país, es decir, para que su otorgamiento se realice directamente a las embajadas y misiones diplomáticas, facilitando el acceso a la obtención de dichas Concesiones a las embajadas y misiones diplomáticas.</w:t>
      </w:r>
    </w:p>
    <w:p w14:paraId="3DBCC62C" w14:textId="290B29C9" w:rsidR="002F3DA5" w:rsidRPr="004C4FEF" w:rsidRDefault="002F3DA5" w:rsidP="003809E6">
      <w:pPr>
        <w:suppressAutoHyphens/>
        <w:spacing w:before="240" w:after="240" w:line="240" w:lineRule="auto"/>
        <w:ind w:right="-62"/>
        <w:jc w:val="both"/>
        <w:rPr>
          <w:rFonts w:ascii="ITC Avant Garde" w:hAnsi="ITC Avant Garde"/>
          <w:b/>
          <w:kern w:val="1"/>
          <w:u w:val="single"/>
          <w:lang w:val="es-ES"/>
        </w:rPr>
      </w:pPr>
      <w:r w:rsidRPr="004C4FEF">
        <w:rPr>
          <w:rFonts w:ascii="ITC Avant Garde" w:hAnsi="ITC Avant Garde"/>
          <w:b/>
          <w:kern w:val="1"/>
        </w:rPr>
        <w:t>SEGUNDO.-</w:t>
      </w:r>
      <w:r w:rsidRPr="004C4FEF">
        <w:rPr>
          <w:rFonts w:ascii="ITC Avant Garde" w:hAnsi="ITC Avant Garde"/>
          <w:kern w:val="1"/>
        </w:rPr>
        <w:t xml:space="preserve"> </w:t>
      </w:r>
      <w:r w:rsidRPr="004C4FEF">
        <w:rPr>
          <w:rFonts w:ascii="ITC Avant Garde" w:hAnsi="ITC Avant Garde"/>
          <w:b/>
          <w:kern w:val="1"/>
        </w:rPr>
        <w:t>Concesiones de uso Privado.-</w:t>
      </w:r>
      <w:r w:rsidRPr="004C4FEF">
        <w:rPr>
          <w:rFonts w:ascii="ITC Avant Garde" w:hAnsi="ITC Avant Garde"/>
          <w:kern w:val="1"/>
        </w:rPr>
        <w:t xml:space="preserve"> </w:t>
      </w:r>
      <w:r w:rsidRPr="004C4FEF">
        <w:rPr>
          <w:rFonts w:ascii="ITC Avant Garde" w:hAnsi="ITC Avant Garde"/>
          <w:kern w:val="1"/>
          <w:lang w:val="es-ES"/>
        </w:rPr>
        <w:t xml:space="preserve">El artículo 76 fracción III inciso b) de la Ley, señala que las Concesiones </w:t>
      </w:r>
      <w:r w:rsidR="001B3FAE">
        <w:rPr>
          <w:rFonts w:ascii="ITC Avant Garde" w:hAnsi="ITC Avant Garde"/>
          <w:kern w:val="1"/>
          <w:lang w:val="es-ES"/>
        </w:rPr>
        <w:t>sobre el Espectro Radioeléctrico</w:t>
      </w:r>
      <w:r w:rsidR="001B3FAE" w:rsidRPr="004C4FEF">
        <w:rPr>
          <w:rFonts w:ascii="ITC Avant Garde" w:hAnsi="ITC Avant Garde"/>
          <w:kern w:val="1"/>
          <w:lang w:val="es-ES"/>
        </w:rPr>
        <w:t xml:space="preserve"> </w:t>
      </w:r>
      <w:r w:rsidRPr="004C4FEF">
        <w:rPr>
          <w:rFonts w:ascii="ITC Avant Garde" w:hAnsi="ITC Avant Garde"/>
          <w:kern w:val="1"/>
          <w:lang w:val="es-ES"/>
        </w:rPr>
        <w:t xml:space="preserve">para Uso Privado, confieren el derecho para usar y aprovechar bandas de frecuencias del espectro radioeléctrico de uso determinado o para la ocupación y explotación de recursos orbitales con propósitos de experimentación, comprobación de viabilidad técnica y económica de tecnologías en desarrollo, pruebas temporales de equipo o radioaficionados, así como </w:t>
      </w:r>
      <w:r w:rsidRPr="004C4FEF">
        <w:rPr>
          <w:rFonts w:ascii="ITC Avant Garde" w:hAnsi="ITC Avant Garde"/>
          <w:b/>
          <w:kern w:val="1"/>
          <w:u w:val="single"/>
          <w:lang w:val="es-ES"/>
        </w:rPr>
        <w:t>para satisfacer necesidades de comunicación para embajadas o misiones diplomáticas que visiten el país.</w:t>
      </w:r>
    </w:p>
    <w:p w14:paraId="0E0B557D" w14:textId="77777777" w:rsidR="002F3DA5" w:rsidRPr="004C4FEF" w:rsidRDefault="002F3DA5" w:rsidP="003809E6">
      <w:pPr>
        <w:suppressAutoHyphens/>
        <w:spacing w:before="240" w:after="240" w:line="240" w:lineRule="auto"/>
        <w:ind w:right="-62"/>
        <w:jc w:val="both"/>
        <w:rPr>
          <w:rFonts w:ascii="ITC Avant Garde" w:hAnsi="ITC Avant Garde"/>
          <w:b/>
          <w:kern w:val="1"/>
          <w:u w:val="single"/>
          <w:lang w:val="es-ES"/>
        </w:rPr>
      </w:pPr>
      <w:r w:rsidRPr="004C4FEF">
        <w:rPr>
          <w:rFonts w:ascii="ITC Avant Garde" w:hAnsi="ITC Avant Garde"/>
          <w:kern w:val="1"/>
          <w:lang w:val="es-ES"/>
        </w:rPr>
        <w:t xml:space="preserve">Por otro lado, el primer párrafo del artículo 77 de la Ley, establece que las concesiones a que se refiere el capítulo de las Concesiones sobre el Espectro Radioeléctrico y los Recursos Orbitales, </w:t>
      </w:r>
      <w:r w:rsidRPr="00233F64">
        <w:rPr>
          <w:rFonts w:ascii="ITC Avant Garde" w:hAnsi="ITC Avant Garde"/>
          <w:b/>
          <w:kern w:val="1"/>
          <w:u w:val="single"/>
          <w:lang w:val="es-ES"/>
        </w:rPr>
        <w:t>sólo se otorgarán a personas físicas o morales de nacionalidad mexicana.</w:t>
      </w:r>
    </w:p>
    <w:p w14:paraId="63DB452B" w14:textId="3EAAA89D"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 xml:space="preserve">Es decir, si bien es cierto, la Ley establece que las concesiones sobre el Espectro Radioeléctrico sólo se otorgarán a personas físicas y morales de nacionalidad mexicana, no menos cierto es, que la misma Ley establece una excepción a dicha disposición, puesto que de no considerarse así carecería de sentido el haber contemplado el otorgamiento de la concesión </w:t>
      </w:r>
      <w:r w:rsidR="001B3FAE">
        <w:rPr>
          <w:rFonts w:ascii="ITC Avant Garde" w:hAnsi="ITC Avant Garde"/>
          <w:kern w:val="1"/>
          <w:lang w:val="es-ES"/>
        </w:rPr>
        <w:t xml:space="preserve">sobre el espectro radioeléctrico </w:t>
      </w:r>
      <w:r w:rsidRPr="004C4FEF">
        <w:rPr>
          <w:rFonts w:ascii="ITC Avant Garde" w:hAnsi="ITC Avant Garde"/>
          <w:kern w:val="1"/>
          <w:lang w:val="es-ES"/>
        </w:rPr>
        <w:lastRenderedPageBreak/>
        <w:t>para uso privado para satisfacer necesidades de comunicación para embajadas o misiones diplomáticas que visiten el país.</w:t>
      </w:r>
    </w:p>
    <w:p w14:paraId="6DF97BA1" w14:textId="77777777"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Lo anterior es una excepción contemplada como norma, es decir, la Ley si establece una condición para el otorgamiento de las concesiones que nos ocupan, sin embargo, la misma Ley a su vez encuentra razones para permitir bajo ciertas circunstancias romper con dicha condición. Rompiendo así, con la característica de l</w:t>
      </w:r>
      <w:r w:rsidR="00AC4907" w:rsidRPr="004C4FEF">
        <w:rPr>
          <w:rFonts w:ascii="ITC Avant Garde" w:hAnsi="ITC Avant Garde"/>
          <w:kern w:val="1"/>
          <w:lang w:val="es-ES"/>
        </w:rPr>
        <w:t>a generalidad y encontrando así</w:t>
      </w:r>
      <w:r w:rsidRPr="004C4FEF">
        <w:rPr>
          <w:rFonts w:ascii="ITC Avant Garde" w:hAnsi="ITC Avant Garde"/>
          <w:kern w:val="1"/>
          <w:lang w:val="es-ES"/>
        </w:rPr>
        <w:t xml:space="preserve"> una situación en la que se excluye de una condición de aplicación a la norma.</w:t>
      </w:r>
    </w:p>
    <w:p w14:paraId="1708B6BE" w14:textId="77777777"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Ello en atención a que la excepción forma parte de la Ley misma y la propia norma señala expresamente qué alcance tiene.</w:t>
      </w:r>
    </w:p>
    <w:p w14:paraId="44575630" w14:textId="0A14F480"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 xml:space="preserve">Partiendo de esto, encontramos que la Ley al prever el otorgamiento de Concesiones </w:t>
      </w:r>
      <w:r w:rsidR="001B3FAE">
        <w:rPr>
          <w:rFonts w:ascii="ITC Avant Garde" w:hAnsi="ITC Avant Garde"/>
          <w:kern w:val="1"/>
          <w:lang w:val="es-ES"/>
        </w:rPr>
        <w:t>sobre el Espectro Radioeléctrico</w:t>
      </w:r>
      <w:r w:rsidR="001B3FAE" w:rsidRPr="004C4FEF">
        <w:rPr>
          <w:rFonts w:ascii="ITC Avant Garde" w:hAnsi="ITC Avant Garde"/>
          <w:kern w:val="1"/>
          <w:lang w:val="es-ES"/>
        </w:rPr>
        <w:t xml:space="preserve"> </w:t>
      </w:r>
      <w:r w:rsidRPr="004C4FEF">
        <w:rPr>
          <w:rFonts w:ascii="ITC Avant Garde" w:hAnsi="ITC Avant Garde"/>
          <w:kern w:val="1"/>
          <w:lang w:val="es-ES"/>
        </w:rPr>
        <w:t>para Uso Privado con el objeto de satisfacer necesidades de comunicación para embajadas o misiones diplomáticas que visiten el país, nos permite romper con la condición de que las Concesiones sobre Espectro Radioeléctrico y los Recursos Orbitales, sólo se otorgarán a personas físicas y morales de nacionalidad mexicana, pues es evidente que las embajadas y las misiones diplomáticas no cuentan con esta condición y la Ley contempla el otorgamiento de este tipo de concesiones.</w:t>
      </w:r>
    </w:p>
    <w:p w14:paraId="65924DFF" w14:textId="77777777" w:rsidR="002F3DA5" w:rsidRPr="004C4FEF" w:rsidRDefault="002F3DA5" w:rsidP="003809E6">
      <w:pPr>
        <w:suppressAutoHyphens/>
        <w:spacing w:before="240" w:after="240" w:line="240" w:lineRule="auto"/>
        <w:ind w:right="-62"/>
        <w:jc w:val="both"/>
        <w:rPr>
          <w:rFonts w:ascii="ITC Avant Garde" w:eastAsiaTheme="minorHAnsi" w:hAnsi="ITC Avant Garde"/>
          <w:lang w:val="es-ES"/>
        </w:rPr>
      </w:pPr>
      <w:r w:rsidRPr="004C4FEF">
        <w:rPr>
          <w:rFonts w:ascii="ITC Avant Garde" w:hAnsi="ITC Avant Garde"/>
          <w:kern w:val="1"/>
          <w:lang w:val="es-ES"/>
        </w:rPr>
        <w:t>Lo anterior, que es consistente con lo dispuesto por otras leyes o tratados internacionales, pues</w:t>
      </w:r>
      <w:r w:rsidRPr="004C4FEF">
        <w:rPr>
          <w:rFonts w:ascii="ITC Avant Garde" w:hAnsi="ITC Avant Garde"/>
          <w:lang w:val="es-ES"/>
        </w:rPr>
        <w:t>, el 18 de abril de 1961 México firmó la Convención de Viena sobre Relaciones Diplomáticas (la Convención de Viena), misma que entró en vigor el 24 de abril de 1964, la cual, en el punto 1 de su artículo 27 señala lo siguiente:</w:t>
      </w:r>
    </w:p>
    <w:p w14:paraId="38C71251" w14:textId="77777777" w:rsidR="002F3DA5" w:rsidRPr="004C4FEF" w:rsidRDefault="002F3DA5" w:rsidP="003809E6">
      <w:pPr>
        <w:suppressAutoHyphens/>
        <w:spacing w:before="240" w:after="240" w:line="240" w:lineRule="auto"/>
        <w:ind w:left="851" w:right="566"/>
        <w:jc w:val="both"/>
        <w:rPr>
          <w:rFonts w:ascii="ITC Avant Garde" w:hAnsi="ITC Avant Garde"/>
          <w:i/>
          <w:kern w:val="1"/>
          <w:sz w:val="18"/>
          <w:lang w:val="es-ES"/>
        </w:rPr>
      </w:pPr>
      <w:r w:rsidRPr="004C4FEF">
        <w:rPr>
          <w:rFonts w:ascii="ITC Avant Garde" w:hAnsi="ITC Avant Garde"/>
          <w:i/>
          <w:kern w:val="1"/>
          <w:sz w:val="18"/>
          <w:lang w:val="es-ES"/>
        </w:rPr>
        <w:t xml:space="preserve"> “Artículo 27.- </w:t>
      </w:r>
    </w:p>
    <w:p w14:paraId="48168FBB" w14:textId="77777777" w:rsidR="002F3DA5" w:rsidRPr="004C4FEF" w:rsidRDefault="002F3DA5" w:rsidP="003809E6">
      <w:pPr>
        <w:pStyle w:val="Prrafodelista"/>
        <w:numPr>
          <w:ilvl w:val="0"/>
          <w:numId w:val="1"/>
        </w:numPr>
        <w:suppressAutoHyphens/>
        <w:spacing w:before="240" w:after="240" w:line="240" w:lineRule="auto"/>
        <w:ind w:left="851" w:right="566" w:firstLine="0"/>
        <w:contextualSpacing w:val="0"/>
        <w:jc w:val="both"/>
        <w:rPr>
          <w:i/>
          <w:kern w:val="1"/>
          <w:sz w:val="18"/>
          <w:lang w:val="es-ES"/>
        </w:rPr>
      </w:pPr>
      <w:r w:rsidRPr="004C4FEF">
        <w:rPr>
          <w:b/>
          <w:i/>
          <w:kern w:val="1"/>
          <w:sz w:val="18"/>
          <w:u w:val="single"/>
          <w:lang w:val="es-ES"/>
        </w:rPr>
        <w:t>El estado receptor permitirá y protegerá la libre comunicación de la misión para todos los fines oficiales. Para comunicarse con el gobierno y con las demás misiones y consulados del Estado acreditante, donde quiera que radiquen</w:t>
      </w:r>
      <w:r w:rsidRPr="004C4FEF">
        <w:rPr>
          <w:i/>
          <w:kern w:val="1"/>
          <w:sz w:val="18"/>
          <w:lang w:val="es-ES"/>
        </w:rPr>
        <w:t>, la misión podrá emplear todos los medios de comunicación adecuados, entre ellos los correos diplomáticos y los mensajes en clave o en cifra. Sin embargo, únicamente con el consentimiento del Estado receptor podrá la misión instalar y utilizar una emisora de radio.</w:t>
      </w:r>
    </w:p>
    <w:p w14:paraId="2494DEC3" w14:textId="77777777" w:rsidR="002F3DA5" w:rsidRPr="004C4FEF" w:rsidRDefault="002F3DA5" w:rsidP="003809E6">
      <w:pPr>
        <w:suppressAutoHyphens/>
        <w:spacing w:before="240" w:after="240" w:line="240" w:lineRule="auto"/>
        <w:ind w:left="851" w:right="566"/>
        <w:jc w:val="both"/>
        <w:rPr>
          <w:rFonts w:ascii="ITC Avant Garde" w:hAnsi="ITC Avant Garde"/>
          <w:i/>
          <w:kern w:val="1"/>
          <w:sz w:val="18"/>
          <w:lang w:val="es-ES"/>
        </w:rPr>
      </w:pPr>
      <w:r w:rsidRPr="004C4FEF">
        <w:rPr>
          <w:rFonts w:ascii="ITC Avant Garde" w:hAnsi="ITC Avant Garde"/>
          <w:i/>
          <w:kern w:val="1"/>
          <w:sz w:val="18"/>
          <w:lang w:val="es-ES"/>
        </w:rPr>
        <w:t>(…)”</w:t>
      </w:r>
    </w:p>
    <w:p w14:paraId="7E32B2E8" w14:textId="4E745F09"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Razón por la cual al ser México un país miembro de dicha Convención, está obligado a permitir y proteger la libre comunicación de las embajadas y misiones diplomáticas para todos los fines oficiales, para comunicarse con el gobierno y con las demás misiones y consulados del Estado acreditante.</w:t>
      </w:r>
    </w:p>
    <w:p w14:paraId="7A0666D6" w14:textId="77777777" w:rsidR="002F3DA5" w:rsidRPr="004C4FEF" w:rsidRDefault="002F3DA5" w:rsidP="003809E6">
      <w:pPr>
        <w:suppressAutoHyphens/>
        <w:spacing w:before="240" w:after="240" w:line="240" w:lineRule="auto"/>
        <w:ind w:right="-62"/>
        <w:jc w:val="both"/>
        <w:rPr>
          <w:rFonts w:ascii="ITC Avant Garde" w:hAnsi="ITC Avant Garde"/>
          <w:kern w:val="1"/>
          <w:lang w:val="es-ES"/>
        </w:rPr>
      </w:pPr>
      <w:r w:rsidRPr="004C4FEF">
        <w:rPr>
          <w:rFonts w:ascii="ITC Avant Garde" w:hAnsi="ITC Avant Garde"/>
          <w:kern w:val="1"/>
          <w:lang w:val="es-ES"/>
        </w:rPr>
        <w:t>Asimismo, el artículo 133 de la Constitución Política de los Estados Unidos Mexicanos (la Constitución), dispone lo siguiente:</w:t>
      </w:r>
    </w:p>
    <w:p w14:paraId="62A429FC" w14:textId="77777777" w:rsidR="002F3DA5" w:rsidRPr="004C4FEF" w:rsidRDefault="002F3DA5" w:rsidP="003809E6">
      <w:pPr>
        <w:spacing w:before="240" w:after="240" w:line="240" w:lineRule="auto"/>
        <w:ind w:left="851" w:right="566"/>
        <w:jc w:val="both"/>
        <w:rPr>
          <w:rFonts w:ascii="ITC Avant Garde" w:hAnsi="ITC Avant Garde"/>
          <w:i/>
          <w:kern w:val="1"/>
          <w:sz w:val="18"/>
        </w:rPr>
      </w:pPr>
      <w:r w:rsidRPr="004C4FEF">
        <w:rPr>
          <w:rFonts w:ascii="ITC Avant Garde" w:hAnsi="ITC Avant Garde"/>
          <w:i/>
          <w:sz w:val="18"/>
        </w:rPr>
        <w:t>“</w:t>
      </w:r>
      <w:r w:rsidRPr="004C4FEF">
        <w:rPr>
          <w:rFonts w:ascii="ITC Avant Garde" w:hAnsi="ITC Avant Garde"/>
          <w:b/>
          <w:i/>
          <w:sz w:val="18"/>
        </w:rPr>
        <w:t>Artículo 133.</w:t>
      </w:r>
      <w:r w:rsidRPr="004C4FEF">
        <w:rPr>
          <w:rFonts w:ascii="ITC Avant Garde" w:hAnsi="ITC Avant Garde"/>
          <w:i/>
          <w:sz w:val="18"/>
        </w:rPr>
        <w:t xml:space="preserve"> </w:t>
      </w:r>
      <w:r w:rsidRPr="004C4FEF">
        <w:rPr>
          <w:rFonts w:ascii="ITC Avant Garde" w:hAnsi="ITC Avant Garde"/>
          <w:b/>
          <w:i/>
          <w:sz w:val="18"/>
          <w:u w:val="single"/>
        </w:rPr>
        <w:t>Esta Constitución, las leyes del Congreso de la Unión que emanen de ella y todos los tratados que estén de acuerdo con la misma</w:t>
      </w:r>
      <w:r w:rsidRPr="004C4FEF">
        <w:rPr>
          <w:rFonts w:ascii="ITC Avant Garde" w:hAnsi="ITC Avant Garde"/>
          <w:i/>
          <w:sz w:val="18"/>
        </w:rPr>
        <w:t xml:space="preserve">, celebrados y que se celebren por el Presidente de la República, con aprobación del Senado, </w:t>
      </w:r>
      <w:r w:rsidRPr="004C4FEF">
        <w:rPr>
          <w:rFonts w:ascii="ITC Avant Garde" w:hAnsi="ITC Avant Garde"/>
          <w:b/>
          <w:i/>
          <w:sz w:val="18"/>
          <w:u w:val="single"/>
        </w:rPr>
        <w:t>serán la Ley Suprema de toda la Unión.</w:t>
      </w:r>
      <w:r w:rsidRPr="004C4FEF">
        <w:rPr>
          <w:rFonts w:ascii="ITC Avant Garde" w:hAnsi="ITC Avant Garde"/>
          <w:i/>
          <w:sz w:val="18"/>
        </w:rPr>
        <w:t xml:space="preserve"> Los jueces de cada entidad federativa se arreglarán a dicha Constitución, leyes y tratados, a pesar de las disposiciones en contrario que pueda haber en las Constituciones o leyes de las entidades federativas.”</w:t>
      </w:r>
    </w:p>
    <w:p w14:paraId="4EEB8755" w14:textId="77777777" w:rsidR="002F3DA5" w:rsidRDefault="00F772B6" w:rsidP="003809E6">
      <w:pPr>
        <w:suppressAutoHyphens/>
        <w:spacing w:before="240" w:after="240" w:line="240" w:lineRule="auto"/>
        <w:ind w:right="-62"/>
        <w:jc w:val="both"/>
        <w:rPr>
          <w:rFonts w:ascii="ITC Avant Garde" w:hAnsi="ITC Avant Garde"/>
          <w:kern w:val="1"/>
          <w:lang w:val="es-ES"/>
        </w:rPr>
      </w:pPr>
      <w:r>
        <w:rPr>
          <w:rFonts w:ascii="ITC Avant Garde" w:hAnsi="ITC Avant Garde"/>
          <w:kern w:val="1"/>
          <w:lang w:val="es-ES"/>
        </w:rPr>
        <w:t>Por lo tanto</w:t>
      </w:r>
      <w:r w:rsidR="002F3DA5" w:rsidRPr="004C4FEF">
        <w:rPr>
          <w:rFonts w:ascii="ITC Avant Garde" w:hAnsi="ITC Avant Garde"/>
          <w:kern w:val="1"/>
          <w:lang w:val="es-ES"/>
        </w:rPr>
        <w:t>, al ser la Convención de Viena un tratado internacional, su contenido se homologa a lo establecido en la Constitución y en leyes federales, dejando sin efecto todo lo que se contrapone a lo previamente acordado.</w:t>
      </w:r>
    </w:p>
    <w:p w14:paraId="3CB3991A" w14:textId="77777777" w:rsidR="00F772B6" w:rsidRPr="004C4FEF" w:rsidRDefault="00F772B6" w:rsidP="003809E6">
      <w:pPr>
        <w:suppressAutoHyphens/>
        <w:spacing w:before="240" w:after="240" w:line="240" w:lineRule="auto"/>
        <w:ind w:right="-62"/>
        <w:jc w:val="both"/>
        <w:rPr>
          <w:rFonts w:ascii="ITC Avant Garde" w:hAnsi="ITC Avant Garde"/>
          <w:kern w:val="1"/>
          <w:lang w:val="es-ES"/>
        </w:rPr>
      </w:pPr>
      <w:r>
        <w:rPr>
          <w:rFonts w:ascii="ITC Avant Garde" w:hAnsi="ITC Avant Garde"/>
          <w:kern w:val="1"/>
          <w:lang w:val="es-ES"/>
        </w:rPr>
        <w:t>Derivado de todo lo anterior, este Pleno considera que las modificaciones que, en su caso, se aprobarían con la presente resolución, encuentran sustento y son acordes a la legislación mexicana vigente.</w:t>
      </w:r>
    </w:p>
    <w:p w14:paraId="51055063" w14:textId="77777777" w:rsidR="002F3DA5" w:rsidRPr="004C4FEF" w:rsidRDefault="002F3DA5" w:rsidP="003809E6">
      <w:pPr>
        <w:spacing w:before="240" w:after="240" w:line="240" w:lineRule="auto"/>
        <w:ind w:right="-58"/>
        <w:jc w:val="both"/>
        <w:rPr>
          <w:rFonts w:ascii="ITC Avant Garde" w:hAnsi="ITC Avant Garde" w:cs="Arial"/>
        </w:rPr>
      </w:pPr>
      <w:r w:rsidRPr="004C4FEF">
        <w:rPr>
          <w:rFonts w:ascii="ITC Avant Garde" w:hAnsi="ITC Avant Garde"/>
          <w:b/>
        </w:rPr>
        <w:t xml:space="preserve">TERCERO.- Facultad reguladora del espectro y las concesiones.- </w:t>
      </w:r>
      <w:r w:rsidRPr="004C4FEF">
        <w:rPr>
          <w:rFonts w:ascii="ITC Avant Garde" w:hAnsi="ITC Avant Garde" w:cs="Arial"/>
        </w:rPr>
        <w:t>La Ley establece en su Título Cuarto el régimen relativo a las concesiones en materia de telecomunicaciones y radiodifusión, dentro del cual se prevén la concesión única y la concesión sobre espectro radioeléctrico, así como los diferentes usos de las mismas, es decir, comercial, público, privado y social, conteniendo este último las concesiones comunitarias e indígenas.</w:t>
      </w:r>
    </w:p>
    <w:p w14:paraId="53E9CCEA" w14:textId="5B4740B1" w:rsidR="002F3DA5" w:rsidRPr="004C4FEF" w:rsidRDefault="002F3DA5" w:rsidP="003809E6">
      <w:pPr>
        <w:pStyle w:val="Default"/>
        <w:spacing w:before="240" w:after="240"/>
        <w:jc w:val="both"/>
        <w:rPr>
          <w:rFonts w:ascii="ITC Avant Garde" w:hAnsi="ITC Avant Garde"/>
          <w:sz w:val="22"/>
          <w:szCs w:val="22"/>
        </w:rPr>
      </w:pPr>
      <w:r w:rsidRPr="004C4FEF">
        <w:rPr>
          <w:rFonts w:ascii="ITC Avant Garde" w:hAnsi="ITC Avant Garde"/>
          <w:sz w:val="22"/>
          <w:szCs w:val="22"/>
        </w:rPr>
        <w:t xml:space="preserve">En este sentido, </w:t>
      </w:r>
      <w:r w:rsidR="001B3FAE">
        <w:rPr>
          <w:rFonts w:ascii="ITC Avant Garde" w:hAnsi="ITC Avant Garde"/>
          <w:sz w:val="22"/>
          <w:szCs w:val="22"/>
        </w:rPr>
        <w:t xml:space="preserve">mediante </w:t>
      </w:r>
      <w:r w:rsidR="006558DA">
        <w:rPr>
          <w:rFonts w:ascii="ITC Avant Garde" w:hAnsi="ITC Avant Garde"/>
          <w:sz w:val="22"/>
          <w:szCs w:val="22"/>
        </w:rPr>
        <w:t>el artículo 8 fracción VIII de los</w:t>
      </w:r>
      <w:r w:rsidR="001B3FAE">
        <w:rPr>
          <w:rFonts w:ascii="ITC Avant Garde" w:hAnsi="ITC Avant Garde"/>
          <w:sz w:val="22"/>
          <w:szCs w:val="22"/>
        </w:rPr>
        <w:t xml:space="preserve"> Lineamientos </w:t>
      </w:r>
      <w:r w:rsidR="006558DA">
        <w:rPr>
          <w:rFonts w:ascii="ITC Avant Garde" w:hAnsi="ITC Avant Garde"/>
          <w:sz w:val="22"/>
          <w:szCs w:val="22"/>
        </w:rPr>
        <w:t>se estableció</w:t>
      </w:r>
      <w:r w:rsidRPr="004C4FEF">
        <w:rPr>
          <w:rFonts w:ascii="ITC Avant Garde" w:hAnsi="ITC Avant Garde"/>
          <w:sz w:val="22"/>
          <w:szCs w:val="22"/>
        </w:rPr>
        <w:t xml:space="preserve"> que por lo que respecta a las Concesiones de Espectro Radioeléctrico para Uso privado para embajadas o misiones diplomáticas, éstas ser</w:t>
      </w:r>
      <w:r w:rsidR="006558DA">
        <w:rPr>
          <w:rFonts w:ascii="ITC Avant Garde" w:hAnsi="ITC Avant Garde"/>
          <w:sz w:val="22"/>
          <w:szCs w:val="22"/>
        </w:rPr>
        <w:t>ía</w:t>
      </w:r>
      <w:r w:rsidRPr="004C4FEF">
        <w:rPr>
          <w:rFonts w:ascii="ITC Avant Garde" w:hAnsi="ITC Avant Garde"/>
          <w:sz w:val="22"/>
          <w:szCs w:val="22"/>
        </w:rPr>
        <w:t>n otorgadas a la Secretaría de Relaciones Exteriores.</w:t>
      </w:r>
    </w:p>
    <w:p w14:paraId="4B671CE0" w14:textId="77777777" w:rsidR="002F3DA5" w:rsidRPr="004C4FEF" w:rsidRDefault="002F3DA5" w:rsidP="003809E6">
      <w:pPr>
        <w:pStyle w:val="Default"/>
        <w:spacing w:before="240" w:after="240"/>
        <w:jc w:val="both"/>
        <w:rPr>
          <w:rFonts w:ascii="ITC Avant Garde" w:hAnsi="ITC Avant Garde"/>
          <w:sz w:val="22"/>
          <w:szCs w:val="22"/>
        </w:rPr>
      </w:pPr>
      <w:r w:rsidRPr="004C4FEF">
        <w:rPr>
          <w:rFonts w:ascii="ITC Avant Garde" w:hAnsi="ITC Avant Garde"/>
          <w:sz w:val="22"/>
          <w:szCs w:val="22"/>
        </w:rPr>
        <w:t>No obstante lo anterior, de conformidad con lo señalado en los párrafos que preceden, se estima que no hay razones para que tenga que ser a través de la Secretaría de Relaciones Exteriores que se entregue la correspondiente Concesión de Espectro Radioeléctrico para Uso privado para embajadas o misiones diplomáticas.</w:t>
      </w:r>
    </w:p>
    <w:p w14:paraId="178BBE1C" w14:textId="73F7EE81" w:rsidR="002F3DA5" w:rsidRPr="004C4FEF" w:rsidRDefault="002F3DA5" w:rsidP="003809E6">
      <w:pPr>
        <w:pStyle w:val="Default"/>
        <w:spacing w:before="240" w:after="240"/>
        <w:jc w:val="both"/>
        <w:rPr>
          <w:rFonts w:ascii="ITC Avant Garde" w:hAnsi="ITC Avant Garde"/>
          <w:sz w:val="22"/>
          <w:szCs w:val="22"/>
        </w:rPr>
      </w:pPr>
      <w:r w:rsidRPr="004C4FEF">
        <w:rPr>
          <w:rFonts w:ascii="ITC Avant Garde" w:hAnsi="ITC Avant Garde"/>
          <w:sz w:val="22"/>
          <w:szCs w:val="22"/>
        </w:rPr>
        <w:t xml:space="preserve">En esta tesitura, la Secretaría de Relaciones Exteriores que si bien es cierto, dentro de sus atribuciones se encuentra el conceder a los extranjeros las licencias y autorizaciones que requieran conforme a las leyes para adquirir el dominio de Tierras, aguas y accesiones en la República Mexicana; así como </w:t>
      </w:r>
      <w:r w:rsidRPr="004C4FEF">
        <w:rPr>
          <w:rFonts w:ascii="ITC Avant Garde" w:hAnsi="ITC Avant Garde"/>
          <w:b/>
          <w:sz w:val="22"/>
          <w:szCs w:val="22"/>
          <w:u w:val="single"/>
        </w:rPr>
        <w:t>obtener concesiones y celebrar contratos, intervenir en la explotación de Recursos Naturales o los permisos para adquirir bienes inmuebles o derechos sobre ellos</w:t>
      </w:r>
      <w:r w:rsidRPr="004C4FEF">
        <w:rPr>
          <w:rFonts w:ascii="ITC Avant Garde" w:hAnsi="ITC Avant Garde"/>
          <w:sz w:val="22"/>
          <w:szCs w:val="22"/>
        </w:rPr>
        <w:t>, no menos cierto es, que la Constitución y la Ley es muy clara en el sentido de que es el Instituto quien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y pasiva y otros insumos esenciales</w:t>
      </w:r>
      <w:r w:rsidR="004D0B92">
        <w:rPr>
          <w:rFonts w:ascii="ITC Avant Garde" w:hAnsi="ITC Avant Garde"/>
          <w:sz w:val="22"/>
          <w:szCs w:val="22"/>
        </w:rPr>
        <w:t>,</w:t>
      </w:r>
      <w:r w:rsidR="00D77B88" w:rsidRPr="00D77B88">
        <w:rPr>
          <w:rFonts w:ascii="ITC Avant Garde" w:hAnsi="ITC Avant Garde"/>
          <w:sz w:val="22"/>
          <w:szCs w:val="22"/>
        </w:rPr>
        <w:t xml:space="preserve"> </w:t>
      </w:r>
      <w:r w:rsidR="00D77B88" w:rsidRPr="004C4FEF">
        <w:rPr>
          <w:rFonts w:ascii="ITC Avant Garde" w:hAnsi="ITC Avant Garde"/>
          <w:sz w:val="22"/>
          <w:szCs w:val="22"/>
        </w:rPr>
        <w:t>aunado a lo anterior, es el Instituto quien tiene la atribución de garantizar el derecho de acceso a los servicios de rad</w:t>
      </w:r>
      <w:r w:rsidR="00D77B88">
        <w:rPr>
          <w:rFonts w:ascii="ITC Avant Garde" w:hAnsi="ITC Avant Garde"/>
          <w:sz w:val="22"/>
          <w:szCs w:val="22"/>
        </w:rPr>
        <w:t xml:space="preserve">iodifusión y telecomunicaciones, por lo cual, </w:t>
      </w:r>
      <w:r w:rsidR="00D77B88" w:rsidRPr="004C4FEF">
        <w:rPr>
          <w:rFonts w:ascii="ITC Avant Garde" w:hAnsi="ITC Avant Garde"/>
          <w:sz w:val="22"/>
          <w:szCs w:val="22"/>
        </w:rPr>
        <w:t>dentro de sus atribuciones se encuentra el otorgar las concesiones previstas en la Ley y resolver sobre su prórroga, modificación o terminación por</w:t>
      </w:r>
      <w:r w:rsidR="00D77B88">
        <w:rPr>
          <w:rFonts w:ascii="ITC Avant Garde" w:hAnsi="ITC Avant Garde"/>
          <w:sz w:val="22"/>
          <w:szCs w:val="22"/>
        </w:rPr>
        <w:t xml:space="preserve"> revocación, rescate o quiebra,</w:t>
      </w:r>
      <w:r w:rsidR="004D0B92">
        <w:rPr>
          <w:rFonts w:ascii="ITC Avant Garde" w:hAnsi="ITC Avant Garde"/>
          <w:sz w:val="22"/>
          <w:szCs w:val="22"/>
        </w:rPr>
        <w:t xml:space="preserve"> respecto del espectro radioeléctrico y los servicios de telecomunicaciones y radiodifusión</w:t>
      </w:r>
      <w:r w:rsidRPr="004C4FEF">
        <w:rPr>
          <w:rFonts w:ascii="ITC Avant Garde" w:hAnsi="ITC Avant Garde"/>
          <w:sz w:val="22"/>
          <w:szCs w:val="22"/>
        </w:rPr>
        <w:t>.</w:t>
      </w:r>
    </w:p>
    <w:p w14:paraId="67090173" w14:textId="77777777" w:rsidR="002D3481" w:rsidRDefault="002F3DA5" w:rsidP="003809E6">
      <w:pPr>
        <w:pStyle w:val="Default"/>
        <w:spacing w:before="240" w:after="240"/>
        <w:jc w:val="both"/>
        <w:rPr>
          <w:rFonts w:ascii="ITC Avant Garde" w:hAnsi="ITC Avant Garde"/>
          <w:sz w:val="22"/>
          <w:szCs w:val="22"/>
        </w:rPr>
      </w:pPr>
      <w:r w:rsidRPr="004C4FEF">
        <w:rPr>
          <w:rFonts w:ascii="ITC Avant Garde" w:hAnsi="ITC Avant Garde"/>
          <w:sz w:val="22"/>
          <w:szCs w:val="22"/>
        </w:rPr>
        <w:t xml:space="preserve">Por ello, se estima que las concesiones del Espectro Radioeléctrico para Uso Privado para satisfacer necesidades de comunicación para embajadas y misiones diplomáticas, deben ser otorgadas por el Instituto directamente a las embajadas o a las misiones diplomáticas para efectos de facilitar su comunicación, </w:t>
      </w:r>
      <w:r w:rsidR="004D0B92">
        <w:rPr>
          <w:rFonts w:ascii="ITC Avant Garde" w:hAnsi="ITC Avant Garde"/>
          <w:sz w:val="22"/>
          <w:szCs w:val="22"/>
        </w:rPr>
        <w:t>se cumple cabalmente lo dispuesto por la Ley y hace mucho más eficiente el proceso, tanto de otorgamiento de la concesión respectiva, como de la administración del espectro y las obligaciones del título correspondiente</w:t>
      </w:r>
      <w:r w:rsidR="002D3481">
        <w:rPr>
          <w:rFonts w:ascii="ITC Avant Garde" w:hAnsi="ITC Avant Garde"/>
          <w:sz w:val="22"/>
          <w:szCs w:val="22"/>
        </w:rPr>
        <w:t xml:space="preserve">. </w:t>
      </w:r>
    </w:p>
    <w:p w14:paraId="5F898B57" w14:textId="77777777" w:rsidR="002F3DA5" w:rsidRPr="004C4FEF" w:rsidRDefault="002D3481" w:rsidP="003809E6">
      <w:pPr>
        <w:pStyle w:val="Default"/>
        <w:spacing w:before="240" w:after="240"/>
        <w:jc w:val="both"/>
        <w:rPr>
          <w:rFonts w:ascii="ITC Avant Garde" w:hAnsi="ITC Avant Garde"/>
          <w:sz w:val="22"/>
          <w:szCs w:val="22"/>
        </w:rPr>
      </w:pPr>
      <w:r>
        <w:rPr>
          <w:rFonts w:ascii="ITC Avant Garde" w:hAnsi="ITC Avant Garde"/>
          <w:sz w:val="22"/>
          <w:szCs w:val="22"/>
        </w:rPr>
        <w:t>En efecto,</w:t>
      </w:r>
      <w:r w:rsidR="004D0B92">
        <w:rPr>
          <w:rFonts w:ascii="ITC Avant Garde" w:hAnsi="ITC Avant Garde"/>
          <w:sz w:val="22"/>
          <w:szCs w:val="22"/>
        </w:rPr>
        <w:t xml:space="preserve"> si </w:t>
      </w:r>
      <w:r>
        <w:rPr>
          <w:rFonts w:ascii="ITC Avant Garde" w:hAnsi="ITC Avant Garde"/>
          <w:sz w:val="22"/>
          <w:szCs w:val="22"/>
        </w:rPr>
        <w:t xml:space="preserve">la concesión </w:t>
      </w:r>
      <w:r w:rsidR="004D0B92">
        <w:rPr>
          <w:rFonts w:ascii="ITC Avant Garde" w:hAnsi="ITC Avant Garde"/>
          <w:sz w:val="22"/>
          <w:szCs w:val="22"/>
        </w:rPr>
        <w:t>fuera otorgada mediante</w:t>
      </w:r>
      <w:r w:rsidR="002F3DA5" w:rsidRPr="004C4FEF">
        <w:rPr>
          <w:rFonts w:ascii="ITC Avant Garde" w:hAnsi="ITC Avant Garde"/>
          <w:sz w:val="22"/>
          <w:szCs w:val="22"/>
        </w:rPr>
        <w:t xml:space="preserve"> la Secretaría de Relaciones Exteriores</w:t>
      </w:r>
      <w:r>
        <w:rPr>
          <w:rFonts w:ascii="ITC Avant Garde" w:hAnsi="ITC Avant Garde"/>
          <w:sz w:val="22"/>
          <w:szCs w:val="22"/>
        </w:rPr>
        <w:t>, como actualmente lo establecen los Lineamientos</w:t>
      </w:r>
      <w:r w:rsidR="004D0B92">
        <w:rPr>
          <w:rFonts w:ascii="ITC Avant Garde" w:hAnsi="ITC Avant Garde"/>
          <w:sz w:val="22"/>
          <w:szCs w:val="22"/>
        </w:rPr>
        <w:t xml:space="preserve">, </w:t>
      </w:r>
      <w:r>
        <w:rPr>
          <w:rFonts w:ascii="ITC Avant Garde" w:hAnsi="ITC Avant Garde"/>
          <w:sz w:val="22"/>
          <w:szCs w:val="22"/>
        </w:rPr>
        <w:t>dicha dependencia</w:t>
      </w:r>
      <w:r w:rsidR="004D0B92">
        <w:rPr>
          <w:rFonts w:ascii="ITC Avant Garde" w:hAnsi="ITC Avant Garde"/>
          <w:sz w:val="22"/>
          <w:szCs w:val="22"/>
        </w:rPr>
        <w:t xml:space="preserve"> tendría que llevar a cabo acciones que salen de su ámbito de responsabilidad</w:t>
      </w:r>
      <w:r>
        <w:rPr>
          <w:rFonts w:ascii="ITC Avant Garde" w:hAnsi="ITC Avant Garde"/>
          <w:sz w:val="22"/>
          <w:szCs w:val="22"/>
        </w:rPr>
        <w:t xml:space="preserve"> o que son poco eficientes</w:t>
      </w:r>
      <w:r w:rsidR="004D0B92">
        <w:rPr>
          <w:rFonts w:ascii="ITC Avant Garde" w:hAnsi="ITC Avant Garde"/>
          <w:sz w:val="22"/>
          <w:szCs w:val="22"/>
        </w:rPr>
        <w:t xml:space="preserve">, como pudiera ser el solicitar la concesión </w:t>
      </w:r>
      <w:r>
        <w:rPr>
          <w:rFonts w:ascii="ITC Avant Garde" w:hAnsi="ITC Avant Garde"/>
          <w:sz w:val="22"/>
          <w:szCs w:val="22"/>
        </w:rPr>
        <w:t xml:space="preserve">para uso de una embajada o misión diplomática a la cual tendría que solicitarles la información técnica y administrativa correspondiente que le requiera este Instituto y </w:t>
      </w:r>
      <w:r w:rsidR="004D0B92">
        <w:rPr>
          <w:rFonts w:ascii="ITC Avant Garde" w:hAnsi="ITC Avant Garde"/>
          <w:sz w:val="22"/>
          <w:szCs w:val="22"/>
        </w:rPr>
        <w:t>el cumplimiento de las obligaciones que</w:t>
      </w:r>
      <w:r>
        <w:rPr>
          <w:rFonts w:ascii="ITC Avant Garde" w:hAnsi="ITC Avant Garde"/>
          <w:sz w:val="22"/>
          <w:szCs w:val="22"/>
        </w:rPr>
        <w:t xml:space="preserve"> </w:t>
      </w:r>
      <w:r w:rsidR="004D0B92">
        <w:rPr>
          <w:rFonts w:ascii="ITC Avant Garde" w:hAnsi="ITC Avant Garde"/>
          <w:sz w:val="22"/>
          <w:szCs w:val="22"/>
        </w:rPr>
        <w:t>se establezcan en los títulos como el pago de derechos que corresponda</w:t>
      </w:r>
      <w:r>
        <w:rPr>
          <w:rFonts w:ascii="ITC Avant Garde" w:hAnsi="ITC Avant Garde"/>
          <w:sz w:val="22"/>
          <w:szCs w:val="22"/>
        </w:rPr>
        <w:t xml:space="preserve"> lo cual no podría realizar a cargo de su presupuesto</w:t>
      </w:r>
      <w:r w:rsidR="002F3DA5" w:rsidRPr="004C4FEF">
        <w:rPr>
          <w:rFonts w:ascii="ITC Avant Garde" w:hAnsi="ITC Avant Garde"/>
          <w:sz w:val="22"/>
          <w:szCs w:val="22"/>
        </w:rPr>
        <w:t>.</w:t>
      </w:r>
    </w:p>
    <w:p w14:paraId="1304B0DA" w14:textId="569004B6" w:rsidR="003809E6" w:rsidRPr="004C4FEF" w:rsidRDefault="00B20C3A" w:rsidP="003809E6">
      <w:pPr>
        <w:pStyle w:val="Default"/>
        <w:spacing w:before="240" w:after="240"/>
        <w:jc w:val="both"/>
        <w:rPr>
          <w:rFonts w:ascii="ITC Avant Garde" w:hAnsi="ITC Avant Garde"/>
          <w:sz w:val="22"/>
          <w:szCs w:val="22"/>
        </w:rPr>
      </w:pPr>
      <w:r w:rsidRPr="004C4FEF">
        <w:rPr>
          <w:rFonts w:ascii="ITC Avant Garde" w:hAnsi="ITC Avant Garde"/>
          <w:sz w:val="22"/>
          <w:szCs w:val="22"/>
        </w:rPr>
        <w:t>Por otro lado, el artículo 54 de la Ley señala que la administración del espectro radioeléctrico se ejercerá por el Instituto y que dicha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w:t>
      </w:r>
      <w:r w:rsidR="004C4FEF" w:rsidRPr="004C4FEF">
        <w:rPr>
          <w:rFonts w:ascii="ITC Avant Garde" w:hAnsi="ITC Avant Garde"/>
          <w:sz w:val="22"/>
          <w:szCs w:val="22"/>
        </w:rPr>
        <w:t>den al Ejecutivo Federal.</w:t>
      </w:r>
    </w:p>
    <w:p w14:paraId="36014B9A" w14:textId="77777777" w:rsidR="002F3DA5" w:rsidRPr="004C4FEF" w:rsidRDefault="002F3DA5" w:rsidP="003809E6">
      <w:pPr>
        <w:pStyle w:val="Default"/>
        <w:spacing w:before="240" w:after="240"/>
        <w:jc w:val="both"/>
        <w:rPr>
          <w:rFonts w:ascii="ITC Avant Garde" w:hAnsi="ITC Avant Garde"/>
          <w:sz w:val="22"/>
          <w:szCs w:val="22"/>
        </w:rPr>
      </w:pPr>
      <w:r w:rsidRPr="004C4FEF">
        <w:rPr>
          <w:rFonts w:ascii="ITC Avant Garde" w:hAnsi="ITC Avant Garde"/>
          <w:sz w:val="22"/>
          <w:szCs w:val="22"/>
        </w:rPr>
        <w:t>Derivado de lo anterior, se considera necesario</w:t>
      </w:r>
      <w:r w:rsidR="002D3481">
        <w:rPr>
          <w:rFonts w:ascii="ITC Avant Garde" w:hAnsi="ITC Avant Garde"/>
          <w:sz w:val="22"/>
          <w:szCs w:val="22"/>
        </w:rPr>
        <w:t xml:space="preserve"> y resulta procedente</w:t>
      </w:r>
      <w:r w:rsidRPr="004C4FEF">
        <w:rPr>
          <w:rFonts w:ascii="ITC Avant Garde" w:hAnsi="ITC Avant Garde"/>
          <w:sz w:val="22"/>
          <w:szCs w:val="22"/>
        </w:rPr>
        <w:t xml:space="preserve"> modificar los Lineamientos a efecto de incluir y adecuar un formato aplicable a la solicitud de concesión para uso privado para embajadas o misiones diplomáticas, a fin de otorgar este tipo de concesiones directamente a las em</w:t>
      </w:r>
      <w:r w:rsidR="00EA6ECD" w:rsidRPr="004C4FEF">
        <w:rPr>
          <w:rFonts w:ascii="ITC Avant Garde" w:hAnsi="ITC Avant Garde"/>
          <w:sz w:val="22"/>
          <w:szCs w:val="22"/>
        </w:rPr>
        <w:t>bajadas y misiones diplomáticas</w:t>
      </w:r>
      <w:r w:rsidRPr="004C4FEF">
        <w:rPr>
          <w:rFonts w:ascii="ITC Avant Garde" w:hAnsi="ITC Avant Garde"/>
          <w:sz w:val="22"/>
          <w:szCs w:val="22"/>
        </w:rPr>
        <w:t>.</w:t>
      </w:r>
    </w:p>
    <w:p w14:paraId="6ABE1375" w14:textId="77777777" w:rsidR="00A10966" w:rsidRPr="004C4FEF" w:rsidRDefault="00D76D9D" w:rsidP="00A10966">
      <w:pPr>
        <w:spacing w:before="240" w:after="240" w:line="240" w:lineRule="auto"/>
        <w:ind w:right="-58"/>
        <w:jc w:val="both"/>
        <w:rPr>
          <w:rFonts w:ascii="ITC Avant Garde" w:hAnsi="ITC Avant Garde"/>
        </w:rPr>
      </w:pPr>
      <w:r w:rsidRPr="004C4FEF">
        <w:rPr>
          <w:rFonts w:ascii="ITC Avant Garde" w:hAnsi="ITC Avant Garde"/>
          <w:b/>
        </w:rPr>
        <w:t xml:space="preserve">CUARTO.- </w:t>
      </w:r>
      <w:r w:rsidR="00A10966" w:rsidRPr="004C4FEF">
        <w:rPr>
          <w:rFonts w:ascii="ITC Avant Garde" w:hAnsi="ITC Avant Garde"/>
          <w:b/>
        </w:rPr>
        <w:t xml:space="preserve">Consulta Pública.- </w:t>
      </w:r>
      <w:r w:rsidR="00A10966" w:rsidRPr="004C4FEF">
        <w:rPr>
          <w:rFonts w:ascii="ITC Avant Garde" w:hAnsi="ITC Avant Garde" w:cs="Arial"/>
        </w:rPr>
        <w:t xml:space="preserve">En cumplimiento al artículo 51 de la Ley y conforme se señala en el Antecedente 5 del presente Acuerdo, el Instituto llevó a cabo la consulta pública bajo los principios de transparencia y participación ciudadana relativos al Anteproyecto, derivado de la cual, se recibieron comentarios de </w:t>
      </w:r>
      <w:r w:rsidR="00A10966" w:rsidRPr="004C4FEF">
        <w:rPr>
          <w:rFonts w:ascii="ITC Avant Garde" w:hAnsi="ITC Avant Garde"/>
        </w:rPr>
        <w:t xml:space="preserve">3 (tres) participaciones. </w:t>
      </w:r>
    </w:p>
    <w:p w14:paraId="44CA015F" w14:textId="4BF83ACB" w:rsidR="008911B1" w:rsidRDefault="00A10966" w:rsidP="00A10966">
      <w:pPr>
        <w:spacing w:before="240" w:after="240" w:line="240" w:lineRule="auto"/>
        <w:ind w:right="-58"/>
        <w:jc w:val="both"/>
        <w:rPr>
          <w:rFonts w:ascii="ITC Avant Garde" w:hAnsi="ITC Avant Garde" w:cs="Arial"/>
        </w:rPr>
      </w:pPr>
      <w:r w:rsidRPr="004C4FEF">
        <w:rPr>
          <w:rFonts w:ascii="ITC Avant Garde" w:hAnsi="ITC Avant Garde" w:cs="Arial"/>
        </w:rPr>
        <w:t xml:space="preserve">Aquellos comentarios que se consideraron procedentes sirvieron para modificar y robustecer el documento final que por medio del presente se aprueba, en </w:t>
      </w:r>
      <w:r>
        <w:rPr>
          <w:rFonts w:ascii="ITC Avant Garde" w:hAnsi="ITC Avant Garde" w:cs="Arial"/>
        </w:rPr>
        <w:t>particular</w:t>
      </w:r>
      <w:r w:rsidRPr="004C4FEF">
        <w:rPr>
          <w:rFonts w:ascii="ITC Avant Garde" w:hAnsi="ITC Avant Garde" w:cs="Arial"/>
        </w:rPr>
        <w:t xml:space="preserve"> se agrega </w:t>
      </w:r>
      <w:r>
        <w:rPr>
          <w:rFonts w:ascii="ITC Avant Garde" w:hAnsi="ITC Avant Garde" w:cs="Arial"/>
        </w:rPr>
        <w:t>un párrafo al artículo 8 de los Lineamientos para especificar que l</w:t>
      </w:r>
      <w:r w:rsidRPr="007A7510">
        <w:rPr>
          <w:rFonts w:ascii="ITC Avant Garde" w:hAnsi="ITC Avant Garde" w:cs="Arial"/>
        </w:rPr>
        <w:t xml:space="preserve">as </w:t>
      </w:r>
      <w:r>
        <w:rPr>
          <w:rFonts w:ascii="ITC Avant Garde" w:hAnsi="ITC Avant Garde" w:cs="Arial"/>
        </w:rPr>
        <w:t>concesiones de e</w:t>
      </w:r>
      <w:r w:rsidRPr="007A7510">
        <w:rPr>
          <w:rFonts w:ascii="ITC Avant Garde" w:hAnsi="ITC Avant Garde" w:cs="Arial"/>
        </w:rPr>
        <w:t xml:space="preserve">spectro </w:t>
      </w:r>
      <w:r>
        <w:rPr>
          <w:rFonts w:ascii="ITC Avant Garde" w:hAnsi="ITC Avant Garde" w:cs="Arial"/>
        </w:rPr>
        <w:t>r</w:t>
      </w:r>
      <w:r w:rsidRPr="007A7510">
        <w:rPr>
          <w:rFonts w:ascii="ITC Avant Garde" w:hAnsi="ITC Avant Garde" w:cs="Arial"/>
        </w:rPr>
        <w:t xml:space="preserve">adioeléctrico para </w:t>
      </w:r>
      <w:r>
        <w:rPr>
          <w:rFonts w:ascii="ITC Avant Garde" w:hAnsi="ITC Avant Garde" w:cs="Arial"/>
        </w:rPr>
        <w:t>uso p</w:t>
      </w:r>
      <w:r w:rsidRPr="007A7510">
        <w:rPr>
          <w:rFonts w:ascii="ITC Avant Garde" w:hAnsi="ITC Avant Garde" w:cs="Arial"/>
        </w:rPr>
        <w:t>rivado para embajadas o misiones diplomáticas no requerirá del otorgamiento de una Concesión Única</w:t>
      </w:r>
      <w:r w:rsidR="006558DA">
        <w:rPr>
          <w:rFonts w:ascii="ITC Avant Garde" w:hAnsi="ITC Avant Garde" w:cs="Arial"/>
        </w:rPr>
        <w:t xml:space="preserve">, </w:t>
      </w:r>
      <w:r w:rsidR="008911B1">
        <w:rPr>
          <w:rFonts w:ascii="ITC Avant Garde" w:hAnsi="ITC Avant Garde" w:cs="Arial"/>
        </w:rPr>
        <w:t>toda vez que el artículo 67 fracción III de la Ley no contempla el otorgamiento de esta figura para uso privado para dichas figuras.</w:t>
      </w:r>
    </w:p>
    <w:p w14:paraId="18FD5868" w14:textId="628E4FD7" w:rsidR="00A10966" w:rsidRPr="004C4FEF" w:rsidRDefault="008911B1" w:rsidP="00A10966">
      <w:pPr>
        <w:spacing w:before="240" w:after="240" w:line="240" w:lineRule="auto"/>
        <w:ind w:right="-58"/>
        <w:jc w:val="both"/>
        <w:rPr>
          <w:rFonts w:ascii="ITC Avant Garde" w:hAnsi="ITC Avant Garde" w:cs="Arial"/>
        </w:rPr>
      </w:pPr>
      <w:r>
        <w:rPr>
          <w:rFonts w:ascii="ITC Avant Garde" w:hAnsi="ITC Avant Garde" w:cs="Arial"/>
        </w:rPr>
        <w:t xml:space="preserve">Asimismo, </w:t>
      </w:r>
      <w:r w:rsidR="00A10966">
        <w:rPr>
          <w:rFonts w:ascii="ITC Avant Garde" w:hAnsi="ITC Avant Garde" w:cs="Arial"/>
        </w:rPr>
        <w:t>se modifica el</w:t>
      </w:r>
      <w:r w:rsidR="00A10966" w:rsidRPr="004C4FEF">
        <w:rPr>
          <w:rFonts w:ascii="ITC Avant Garde" w:hAnsi="ITC Avant Garde" w:cs="Arial"/>
        </w:rPr>
        <w:t xml:space="preserve"> artículo 11 de los Lineamientos, con el objeto de aclarar que las solicitudes de concesión de recursos orbitales para uso privado para embajadas o misiones diplomáticas deben presentarse en los mismos términos que las concesiones de espectro radioeléctrico de esta modalidad, de forma adicional a los requisitos de parámetros técnicos establecidos en dicho artículo.</w:t>
      </w:r>
    </w:p>
    <w:p w14:paraId="4A354CA5" w14:textId="77777777" w:rsidR="00A10966" w:rsidRPr="004C4FEF" w:rsidRDefault="00A10966" w:rsidP="00A10966">
      <w:pPr>
        <w:spacing w:before="240" w:after="240" w:line="240" w:lineRule="auto"/>
        <w:ind w:right="-58"/>
        <w:jc w:val="both"/>
        <w:rPr>
          <w:rFonts w:ascii="ITC Avant Garde" w:hAnsi="ITC Avant Garde" w:cs="Arial"/>
        </w:rPr>
      </w:pPr>
      <w:r w:rsidRPr="004C4FEF">
        <w:rPr>
          <w:rFonts w:ascii="ITC Avant Garde" w:hAnsi="ITC Avant Garde" w:cs="Arial"/>
        </w:rPr>
        <w:t>En cumplimiento a lo establecido por el artículo 51 de la Ley y por los lineamientos Noveno y Décimo de los “Lineamientos de Consulta Pública y Análisis Regulatorio del Instituto Federal de Telecomunicaciones”, el Instituto elaboró el documento por el que se da respuesta a los comentarios, opiniones y manifestaciones vertidos derivado de la consulta pública a que se refiere el Antecedente 5 del presente Acuerdo, documento que se encuentra disponible en el portal de Internet de este Instituto.</w:t>
      </w:r>
    </w:p>
    <w:p w14:paraId="79CA3EFD" w14:textId="77777777" w:rsidR="00A10966" w:rsidRPr="004C4FEF" w:rsidRDefault="007377D0" w:rsidP="00A10966">
      <w:pPr>
        <w:spacing w:before="240" w:after="240" w:line="240" w:lineRule="auto"/>
        <w:ind w:right="-58"/>
        <w:jc w:val="both"/>
        <w:rPr>
          <w:rFonts w:ascii="ITC Avant Garde" w:hAnsi="ITC Avant Garde" w:cs="Arial"/>
        </w:rPr>
      </w:pPr>
      <w:r w:rsidRPr="004C4FEF">
        <w:rPr>
          <w:rFonts w:ascii="ITC Avant Garde" w:hAnsi="ITC Avant Garde"/>
          <w:b/>
        </w:rPr>
        <w:t xml:space="preserve">QUINTO.- </w:t>
      </w:r>
      <w:r w:rsidR="00A10966" w:rsidRPr="004C4FEF">
        <w:rPr>
          <w:rFonts w:ascii="ITC Avant Garde" w:hAnsi="ITC Avant Garde"/>
          <w:b/>
        </w:rPr>
        <w:t xml:space="preserve">Modificaciones a los Lineamientos.- </w:t>
      </w:r>
      <w:r w:rsidR="00A10966" w:rsidRPr="004C4FEF">
        <w:rPr>
          <w:rFonts w:ascii="ITC Avant Garde" w:hAnsi="ITC Avant Garde" w:cs="Arial"/>
        </w:rPr>
        <w:t>Habiendo señalado lo anterior, las modificaciones que se proponen a los Lineamientos consisten en agregar a las definiciones de “concesionario” e “interesado” los términos de embajada o misión diplomática, esto con la finalidad de que las referencias a tales conceptos se incluyan en los artículos que se modifican, para ello la modificación a las fracciones XXIV y XXXIV del artículo 2 de los Lineamientos.</w:t>
      </w:r>
    </w:p>
    <w:p w14:paraId="5EDF6313" w14:textId="77777777" w:rsidR="00A10966" w:rsidRPr="004C4FEF" w:rsidRDefault="00A10966" w:rsidP="00A10966">
      <w:pPr>
        <w:spacing w:before="240" w:after="240" w:line="240" w:lineRule="auto"/>
        <w:ind w:right="-58"/>
        <w:jc w:val="both"/>
        <w:rPr>
          <w:rFonts w:ascii="ITC Avant Garde" w:hAnsi="ITC Avant Garde" w:cs="Arial"/>
        </w:rPr>
      </w:pPr>
      <w:r w:rsidRPr="004C4FEF">
        <w:rPr>
          <w:rFonts w:ascii="ITC Avant Garde" w:hAnsi="ITC Avant Garde" w:cs="Arial"/>
        </w:rPr>
        <w:t>Ahora bien, el artículo 8 de los Lineamientos refiere a los diversos formatos mediante los cuales se deben presentar las solicitudes de los diferentes tipos de concesión por modalidad de uso, por lo que se modifica este artículo a fin de agregar la referencia al formato para realizar la solicitud de concesión de espectro radioeléctrico para satisfacer necesidades de comunicaciones de embajadas o misiones diplomáticas que visiten el país, y en este mismo sentido se adiciona el formato en comento como un anexo a los Lineamientos, el cual será identificado como “Formato IFT – Concesión Espectro Radioeléctrico Tipo B2 . Concesión de espectro radioeléctrico para uso privado para satisfacer necesidades de comunicaciones de embajadas o misiones diplomáticas que visiten el país (artículo 76, fracción III, inciso B, de la Ley Federal de Telecomunicaciones y Radiodifusión)” (en lo sucesivo, el “FORMATO”).</w:t>
      </w:r>
    </w:p>
    <w:p w14:paraId="3AE8B0C9" w14:textId="77777777" w:rsidR="00A10966" w:rsidRPr="004C4FEF" w:rsidRDefault="00A10966" w:rsidP="00A10966">
      <w:pPr>
        <w:spacing w:before="240" w:after="240" w:line="240" w:lineRule="auto"/>
        <w:ind w:right="-58"/>
        <w:jc w:val="both"/>
        <w:rPr>
          <w:rFonts w:ascii="ITC Avant Garde" w:hAnsi="ITC Avant Garde" w:cs="Arial"/>
        </w:rPr>
      </w:pPr>
      <w:r w:rsidRPr="004C4FEF">
        <w:rPr>
          <w:rFonts w:ascii="ITC Avant Garde" w:hAnsi="ITC Avant Garde" w:cs="Arial"/>
        </w:rPr>
        <w:t>Mediante el FORMATO se establecen los requisitos que deberán ser presentados por las embajadas o misiones diplomáticas interesadas en obtener una concesión, para ello, dada la naturaleza de las misiones extranjeras se adecuaron los términos de la solicitud de datos generales al no ser aplicables los mismos que son proporcionados por personas físicas o morales, así mismo el requisito de acreditación legal fue ajustado al requerirse para estas figuras la acreditación del titular de la misión o agente diplomático, y en este mismo sentido la documentación requerida para ello conforme a la Guía de Protocolo expedida por la Secretaría de Relaciones Exteriores.</w:t>
      </w:r>
    </w:p>
    <w:p w14:paraId="0BD2E38B" w14:textId="77777777" w:rsidR="00A10966" w:rsidRPr="004C4FEF" w:rsidRDefault="00A10966" w:rsidP="00A10966">
      <w:pPr>
        <w:spacing w:before="240" w:after="240" w:line="240" w:lineRule="auto"/>
        <w:ind w:right="-58"/>
        <w:jc w:val="both"/>
        <w:rPr>
          <w:rFonts w:ascii="ITC Avant Garde" w:hAnsi="ITC Avant Garde" w:cs="Arial"/>
        </w:rPr>
      </w:pPr>
      <w:r w:rsidRPr="004C4FEF">
        <w:rPr>
          <w:rFonts w:ascii="ITC Avant Garde" w:hAnsi="ITC Avant Garde" w:cs="Arial"/>
        </w:rPr>
        <w:t>En razón de lo anterior se hace necesario modificar el artículo 8 de los Lineamientos en su primer párrafo a fin de excluir a las embajadas o misiones diplomáticas del requisito de presentar la solicitud de concesión conforme al artículo 3 de los Lineamientos, así como la fracción VIII del mismo artículo 8 de los Lineamientos, la cual indica que las concesiones de espectro radioeléctrico para uso privado para embajadas o misiones diplomáticas se otorgarán a la Secretaría de Relaciones Exteriores, esto a fin de establecer que las solicitudes se presentarán mediante el FORMATO.</w:t>
      </w:r>
    </w:p>
    <w:p w14:paraId="346FFAC7" w14:textId="77777777" w:rsidR="007377D0" w:rsidRPr="004C4FEF" w:rsidRDefault="00A10966" w:rsidP="00A10966">
      <w:pPr>
        <w:spacing w:before="240" w:after="240" w:line="240" w:lineRule="auto"/>
        <w:ind w:right="-58"/>
        <w:jc w:val="both"/>
        <w:rPr>
          <w:rFonts w:ascii="ITC Avant Garde" w:hAnsi="ITC Avant Garde" w:cs="Arial"/>
        </w:rPr>
      </w:pPr>
      <w:r w:rsidRPr="004C4FEF">
        <w:rPr>
          <w:rFonts w:ascii="ITC Avant Garde" w:hAnsi="ITC Avant Garde" w:cs="Arial"/>
        </w:rPr>
        <w:t>En este mismo sentido, se modifica el artículo 11 de los Lineamientos para, de igual forma quede excluido la presentación de la solicitud en términos del artículo 3 de los Lineamientos, lo cual no le es aplicable a las embajadas o misiones diplomáticas y para especificar que las concesiones de recursos orbitales de uso privado para la modalidad en comento deberá realizarse en los mismos términos que se establecen en el artículo 8 fracción VIII de los Lineamientos.</w:t>
      </w:r>
    </w:p>
    <w:p w14:paraId="46F46F5F" w14:textId="77777777" w:rsidR="00F6592F" w:rsidRPr="004C4FEF" w:rsidRDefault="00F6592F" w:rsidP="003809E6">
      <w:pPr>
        <w:autoSpaceDE w:val="0"/>
        <w:autoSpaceDN w:val="0"/>
        <w:adjustRightInd w:val="0"/>
        <w:spacing w:before="240" w:after="240" w:line="240" w:lineRule="auto"/>
        <w:jc w:val="both"/>
        <w:rPr>
          <w:rFonts w:ascii="ITC Avant Garde" w:hAnsi="ITC Avant Garde"/>
          <w:color w:val="000000"/>
        </w:rPr>
      </w:pPr>
      <w:r w:rsidRPr="004C4FEF">
        <w:rPr>
          <w:rFonts w:ascii="ITC Avant Garde" w:hAnsi="ITC Avant Garde"/>
        </w:rPr>
        <w:t xml:space="preserve">Por las razones antes expuestas, con fundamento en lo dispuesto por los </w:t>
      </w:r>
      <w:r w:rsidRPr="004C4FEF">
        <w:rPr>
          <w:rFonts w:ascii="ITC Avant Garde" w:hAnsi="ITC Avant Garde"/>
          <w:kern w:val="1"/>
        </w:rPr>
        <w:t>artículos 6º y 28, párrafo décimo quinto de la Constitución Política de los Estados Unidos Mexicanos;</w:t>
      </w:r>
      <w:r w:rsidRPr="004C4FEF">
        <w:rPr>
          <w:rFonts w:ascii="ITC Avant Garde" w:hAnsi="ITC Avant Garde"/>
          <w:kern w:val="2"/>
          <w:lang w:val="es-ES"/>
        </w:rPr>
        <w:t xml:space="preserve"> 1, 2, 7, 15, fracciones I y LVI, 17 fracción I y 51 de la Ley Federal de Telecomunicaciones y Radiodifusión;</w:t>
      </w:r>
      <w:r w:rsidRPr="004C4FEF">
        <w:rPr>
          <w:rFonts w:ascii="ITC Avant Garde" w:hAnsi="ITC Avant Garde"/>
        </w:rPr>
        <w:t xml:space="preserve"> y </w:t>
      </w:r>
      <w:r w:rsidRPr="004C4FEF">
        <w:rPr>
          <w:rFonts w:ascii="ITC Avant Garde" w:hAnsi="ITC Avant Garde"/>
          <w:kern w:val="1"/>
        </w:rPr>
        <w:t xml:space="preserve">1, 4 fracción I y 6 fracción I </w:t>
      </w:r>
      <w:r w:rsidRPr="004C4FEF">
        <w:rPr>
          <w:rFonts w:ascii="ITC Avant Garde" w:hAnsi="ITC Avant Garde"/>
        </w:rPr>
        <w:t xml:space="preserve">del Estatuto Orgánico del Instituto Federal de Telecomunicaciones, </w:t>
      </w:r>
      <w:r w:rsidRPr="004C4FEF">
        <w:rPr>
          <w:rFonts w:ascii="ITC Avant Garde" w:hAnsi="ITC Avant Garde"/>
          <w:color w:val="000000"/>
        </w:rPr>
        <w:t>se expide el siguiente:</w:t>
      </w:r>
    </w:p>
    <w:p w14:paraId="2A616981" w14:textId="77777777" w:rsidR="00F6592F" w:rsidRPr="004C4FEF" w:rsidRDefault="00F6592F" w:rsidP="003809E6">
      <w:pPr>
        <w:autoSpaceDE w:val="0"/>
        <w:autoSpaceDN w:val="0"/>
        <w:adjustRightInd w:val="0"/>
        <w:spacing w:before="240" w:after="240" w:line="240" w:lineRule="auto"/>
        <w:jc w:val="center"/>
        <w:rPr>
          <w:rFonts w:ascii="ITC Avant Garde" w:hAnsi="ITC Avant Garde" w:cs="TimesNewRomanPS-BoldMT"/>
          <w:b/>
          <w:bCs/>
          <w:color w:val="000000"/>
        </w:rPr>
      </w:pPr>
    </w:p>
    <w:p w14:paraId="7619331B" w14:textId="77777777" w:rsidR="00F6592F" w:rsidRPr="004C4FEF" w:rsidRDefault="00F6592F" w:rsidP="003809E6">
      <w:pPr>
        <w:autoSpaceDE w:val="0"/>
        <w:autoSpaceDN w:val="0"/>
        <w:adjustRightInd w:val="0"/>
        <w:spacing w:before="240" w:after="240" w:line="240" w:lineRule="auto"/>
        <w:ind w:left="708" w:hanging="708"/>
        <w:jc w:val="center"/>
        <w:rPr>
          <w:rFonts w:ascii="ITC Avant Garde" w:hAnsi="ITC Avant Garde" w:cs="TimesNewRomanPS-BoldMT"/>
          <w:b/>
          <w:bCs/>
          <w:color w:val="000000"/>
        </w:rPr>
      </w:pPr>
      <w:r w:rsidRPr="004C4FEF">
        <w:rPr>
          <w:rFonts w:ascii="ITC Avant Garde" w:hAnsi="ITC Avant Garde" w:cs="TimesNewRomanPS-BoldMT"/>
          <w:b/>
          <w:bCs/>
          <w:color w:val="000000"/>
        </w:rPr>
        <w:t>ACUERDO</w:t>
      </w:r>
    </w:p>
    <w:p w14:paraId="3FCA8A52" w14:textId="77777777" w:rsidR="00E851A5" w:rsidRPr="004C4FEF" w:rsidRDefault="00E851A5" w:rsidP="003809E6">
      <w:pPr>
        <w:autoSpaceDE w:val="0"/>
        <w:autoSpaceDN w:val="0"/>
        <w:adjustRightInd w:val="0"/>
        <w:spacing w:before="240" w:after="240" w:line="240" w:lineRule="auto"/>
        <w:jc w:val="both"/>
        <w:rPr>
          <w:rFonts w:ascii="ITC Avant Garde" w:hAnsi="ITC Avant Garde"/>
          <w:color w:val="000000"/>
        </w:rPr>
      </w:pPr>
      <w:r w:rsidRPr="004C4FEF">
        <w:rPr>
          <w:rFonts w:ascii="ITC Avant Garde" w:hAnsi="ITC Avant Garde"/>
          <w:b/>
          <w:color w:val="000000"/>
        </w:rPr>
        <w:t xml:space="preserve">PRIMERO.- </w:t>
      </w:r>
      <w:r w:rsidRPr="004C4FEF">
        <w:rPr>
          <w:rFonts w:ascii="ITC Avant Garde" w:hAnsi="ITC Avant Garde"/>
          <w:color w:val="000000"/>
        </w:rPr>
        <w:t>Se modifican las fracciones XXIV y XXXIV del artículo 2 de los Lineamientos generales para el otorgamiento de las concesiones a que se refiere el título cuarto de la Ley Federal de Telecomunicaciones y Radiodifusión, para quedar como sigue:</w:t>
      </w:r>
    </w:p>
    <w:p w14:paraId="58293AD6" w14:textId="77777777" w:rsidR="00E851A5" w:rsidRPr="004C4FEF" w:rsidRDefault="00E851A5" w:rsidP="00ED60D7">
      <w:pPr>
        <w:autoSpaceDE w:val="0"/>
        <w:autoSpaceDN w:val="0"/>
        <w:adjustRightInd w:val="0"/>
        <w:spacing w:before="240" w:after="240" w:line="240" w:lineRule="auto"/>
        <w:ind w:left="709"/>
        <w:jc w:val="both"/>
        <w:rPr>
          <w:rFonts w:ascii="ITC Avant Garde" w:hAnsi="ITC Avant Garde"/>
          <w:color w:val="000000"/>
          <w:sz w:val="20"/>
          <w:szCs w:val="20"/>
        </w:rPr>
      </w:pPr>
      <w:r w:rsidRPr="004C4FEF">
        <w:rPr>
          <w:rFonts w:ascii="ITC Avant Garde" w:hAnsi="ITC Avant Garde"/>
          <w:b/>
          <w:color w:val="000000"/>
          <w:sz w:val="20"/>
          <w:szCs w:val="20"/>
        </w:rPr>
        <w:t xml:space="preserve">Artículo 2.- </w:t>
      </w:r>
      <w:r w:rsidRPr="004C4FEF">
        <w:rPr>
          <w:rFonts w:ascii="ITC Avant Garde" w:hAnsi="ITC Avant Garde"/>
          <w:color w:val="000000"/>
          <w:sz w:val="20"/>
          <w:szCs w:val="20"/>
        </w:rPr>
        <w:t>Para efectos de los presentes Lineamientos se entenderá por:</w:t>
      </w:r>
    </w:p>
    <w:p w14:paraId="40C315C9" w14:textId="77777777" w:rsidR="00E851A5" w:rsidRPr="004C4FEF" w:rsidRDefault="00E851A5" w:rsidP="00ED60D7">
      <w:pPr>
        <w:autoSpaceDE w:val="0"/>
        <w:autoSpaceDN w:val="0"/>
        <w:adjustRightInd w:val="0"/>
        <w:spacing w:before="240" w:after="240" w:line="240" w:lineRule="auto"/>
        <w:ind w:left="709"/>
        <w:jc w:val="both"/>
        <w:rPr>
          <w:rFonts w:ascii="ITC Avant Garde" w:hAnsi="ITC Avant Garde"/>
          <w:color w:val="000000"/>
          <w:sz w:val="20"/>
          <w:szCs w:val="20"/>
        </w:rPr>
      </w:pPr>
      <w:r w:rsidRPr="004C4FEF">
        <w:rPr>
          <w:rFonts w:ascii="ITC Avant Garde" w:hAnsi="ITC Avant Garde"/>
          <w:color w:val="000000"/>
          <w:sz w:val="20"/>
          <w:szCs w:val="20"/>
        </w:rPr>
        <w:t>(…)</w:t>
      </w:r>
    </w:p>
    <w:p w14:paraId="17278508" w14:textId="29AC81C8" w:rsidR="00E851A5" w:rsidRPr="004C4FEF" w:rsidRDefault="00E851A5" w:rsidP="00ED60D7">
      <w:pPr>
        <w:autoSpaceDE w:val="0"/>
        <w:autoSpaceDN w:val="0"/>
        <w:adjustRightInd w:val="0"/>
        <w:spacing w:before="240" w:after="240" w:line="240" w:lineRule="auto"/>
        <w:ind w:left="709"/>
        <w:jc w:val="both"/>
        <w:rPr>
          <w:rFonts w:ascii="ITC Avant Garde" w:hAnsi="ITC Avant Garde"/>
          <w:color w:val="000000"/>
          <w:sz w:val="20"/>
          <w:szCs w:val="20"/>
        </w:rPr>
      </w:pPr>
      <w:r w:rsidRPr="004C4FEF">
        <w:rPr>
          <w:rFonts w:ascii="ITC Avant Garde" w:hAnsi="ITC Avant Garde"/>
          <w:b/>
          <w:color w:val="000000"/>
          <w:sz w:val="20"/>
          <w:szCs w:val="20"/>
        </w:rPr>
        <w:t>XXIV. Concesionario:</w:t>
      </w:r>
      <w:r w:rsidRPr="004C4FEF">
        <w:rPr>
          <w:rFonts w:ascii="ITC Avant Garde" w:hAnsi="ITC Avant Garde"/>
          <w:color w:val="000000"/>
          <w:sz w:val="20"/>
          <w:szCs w:val="20"/>
        </w:rPr>
        <w:t xml:space="preserve"> Persona física o moral, dependencia, entidad o institución pública, Comunidad Integrante de un Pueblo Indígena, </w:t>
      </w:r>
      <w:r w:rsidRPr="00ED60D7">
        <w:rPr>
          <w:rFonts w:ascii="ITC Avant Garde" w:hAnsi="ITC Avant Garde"/>
          <w:b/>
          <w:color w:val="000000"/>
          <w:sz w:val="20"/>
          <w:szCs w:val="20"/>
        </w:rPr>
        <w:t>Embajada o Misión Diplomática</w:t>
      </w:r>
      <w:r w:rsidRPr="004C4FEF">
        <w:rPr>
          <w:rFonts w:ascii="ITC Avant Garde" w:hAnsi="ITC Avant Garde"/>
          <w:color w:val="000000"/>
          <w:sz w:val="20"/>
          <w:szCs w:val="20"/>
        </w:rPr>
        <w:t xml:space="preserve"> titular de una concesión de las previstas en la Ley y los presentes Lineamientos;</w:t>
      </w:r>
    </w:p>
    <w:p w14:paraId="6227428B" w14:textId="77777777" w:rsidR="00E851A5" w:rsidRPr="004C4FEF" w:rsidRDefault="00E851A5" w:rsidP="00ED60D7">
      <w:pPr>
        <w:autoSpaceDE w:val="0"/>
        <w:autoSpaceDN w:val="0"/>
        <w:adjustRightInd w:val="0"/>
        <w:spacing w:before="240" w:after="240" w:line="240" w:lineRule="auto"/>
        <w:ind w:left="709"/>
        <w:jc w:val="both"/>
        <w:rPr>
          <w:rFonts w:ascii="ITC Avant Garde" w:hAnsi="ITC Avant Garde"/>
          <w:color w:val="000000"/>
          <w:sz w:val="20"/>
          <w:szCs w:val="20"/>
        </w:rPr>
      </w:pPr>
      <w:r w:rsidRPr="004C4FEF">
        <w:rPr>
          <w:rFonts w:ascii="ITC Avant Garde" w:hAnsi="ITC Avant Garde"/>
          <w:color w:val="000000"/>
          <w:sz w:val="20"/>
          <w:szCs w:val="20"/>
        </w:rPr>
        <w:t>(…)</w:t>
      </w:r>
    </w:p>
    <w:p w14:paraId="1730C902" w14:textId="77777777" w:rsidR="00E851A5" w:rsidRPr="004C4FEF" w:rsidRDefault="00E851A5" w:rsidP="00ED60D7">
      <w:pPr>
        <w:autoSpaceDE w:val="0"/>
        <w:autoSpaceDN w:val="0"/>
        <w:adjustRightInd w:val="0"/>
        <w:spacing w:before="240" w:after="240" w:line="240" w:lineRule="auto"/>
        <w:ind w:left="709"/>
        <w:jc w:val="both"/>
        <w:rPr>
          <w:rFonts w:ascii="ITC Avant Garde" w:hAnsi="ITC Avant Garde"/>
          <w:color w:val="000000"/>
          <w:sz w:val="20"/>
          <w:szCs w:val="20"/>
        </w:rPr>
      </w:pPr>
      <w:r w:rsidRPr="004C4FEF">
        <w:rPr>
          <w:rFonts w:ascii="ITC Avant Garde" w:hAnsi="ITC Avant Garde"/>
          <w:b/>
          <w:color w:val="000000"/>
          <w:sz w:val="20"/>
          <w:szCs w:val="20"/>
        </w:rPr>
        <w:t>XXXIV. Interesado:</w:t>
      </w:r>
      <w:r w:rsidRPr="004C4FEF">
        <w:rPr>
          <w:rFonts w:ascii="ITC Avant Garde" w:hAnsi="ITC Avant Garde"/>
          <w:color w:val="000000"/>
          <w:sz w:val="20"/>
          <w:szCs w:val="20"/>
        </w:rPr>
        <w:t xml:space="preserve"> Persona física o moral, dependencia, entidad o institución pública, Comunidad Integrante de un Pueblo Indígena, </w:t>
      </w:r>
      <w:r w:rsidRPr="00ED60D7">
        <w:rPr>
          <w:rFonts w:ascii="ITC Avant Garde" w:hAnsi="ITC Avant Garde"/>
          <w:b/>
          <w:color w:val="000000"/>
          <w:sz w:val="20"/>
          <w:szCs w:val="20"/>
        </w:rPr>
        <w:t>Embajada o Misión Diplomática</w:t>
      </w:r>
      <w:r w:rsidRPr="004C4FEF">
        <w:rPr>
          <w:rFonts w:ascii="ITC Avant Garde" w:hAnsi="ITC Avant Garde"/>
          <w:color w:val="000000"/>
          <w:sz w:val="20"/>
          <w:szCs w:val="20"/>
        </w:rPr>
        <w:t>, que pretenda obtener cualquiera de las concesiones a que se refieren los presentes Lineamientos, ya sea por su propio derecho o a través de su representante legal debidamente facultado para ello;</w:t>
      </w:r>
    </w:p>
    <w:p w14:paraId="459C0487" w14:textId="59031F17" w:rsidR="00E851A5" w:rsidRDefault="00E851A5" w:rsidP="00ED60D7">
      <w:pPr>
        <w:autoSpaceDE w:val="0"/>
        <w:autoSpaceDN w:val="0"/>
        <w:adjustRightInd w:val="0"/>
        <w:spacing w:before="240" w:after="240" w:line="240" w:lineRule="auto"/>
        <w:ind w:left="709"/>
        <w:jc w:val="both"/>
        <w:rPr>
          <w:rFonts w:ascii="ITC Avant Garde" w:hAnsi="ITC Avant Garde"/>
          <w:color w:val="000000"/>
          <w:sz w:val="20"/>
          <w:szCs w:val="20"/>
        </w:rPr>
      </w:pPr>
      <w:r w:rsidRPr="004C4FEF">
        <w:rPr>
          <w:rFonts w:ascii="ITC Avant Garde" w:hAnsi="ITC Avant Garde"/>
          <w:color w:val="000000"/>
          <w:sz w:val="20"/>
          <w:szCs w:val="20"/>
        </w:rPr>
        <w:t>(…)</w:t>
      </w:r>
    </w:p>
    <w:p w14:paraId="2B1681A2" w14:textId="7106ABCC" w:rsidR="00586800" w:rsidRPr="004C4FEF" w:rsidRDefault="00586800" w:rsidP="00ED60D7">
      <w:pPr>
        <w:autoSpaceDE w:val="0"/>
        <w:autoSpaceDN w:val="0"/>
        <w:adjustRightInd w:val="0"/>
        <w:spacing w:before="240" w:after="240" w:line="240" w:lineRule="auto"/>
        <w:ind w:left="709"/>
        <w:jc w:val="both"/>
        <w:rPr>
          <w:rFonts w:ascii="ITC Avant Garde" w:hAnsi="ITC Avant Garde"/>
          <w:color w:val="000000"/>
          <w:sz w:val="20"/>
          <w:szCs w:val="20"/>
        </w:rPr>
      </w:pPr>
      <w:r>
        <w:rPr>
          <w:rFonts w:ascii="ITC Avant Garde" w:hAnsi="ITC Avant Garde"/>
          <w:color w:val="000000"/>
          <w:sz w:val="20"/>
          <w:szCs w:val="20"/>
        </w:rPr>
        <w:t>(énfasis añadido</w:t>
      </w:r>
      <w:r w:rsidR="005F4DB2">
        <w:rPr>
          <w:rFonts w:ascii="ITC Avant Garde" w:hAnsi="ITC Avant Garde"/>
          <w:color w:val="000000"/>
          <w:sz w:val="20"/>
          <w:szCs w:val="20"/>
        </w:rPr>
        <w:t>)</w:t>
      </w:r>
    </w:p>
    <w:p w14:paraId="0D668EBB" w14:textId="77777777" w:rsidR="00E851A5" w:rsidRPr="004C4FEF" w:rsidRDefault="00E851A5" w:rsidP="003809E6">
      <w:pPr>
        <w:autoSpaceDE w:val="0"/>
        <w:autoSpaceDN w:val="0"/>
        <w:adjustRightInd w:val="0"/>
        <w:spacing w:before="240" w:after="240" w:line="240" w:lineRule="auto"/>
        <w:ind w:left="708"/>
        <w:jc w:val="both"/>
        <w:rPr>
          <w:rFonts w:ascii="ITC Avant Garde" w:hAnsi="ITC Avant Garde"/>
          <w:color w:val="000000"/>
          <w:sz w:val="20"/>
          <w:szCs w:val="20"/>
        </w:rPr>
      </w:pPr>
    </w:p>
    <w:p w14:paraId="327E4DB0" w14:textId="77777777" w:rsidR="00E851A5" w:rsidRPr="004C4FEF" w:rsidRDefault="00E851A5" w:rsidP="003809E6">
      <w:pPr>
        <w:autoSpaceDE w:val="0"/>
        <w:autoSpaceDN w:val="0"/>
        <w:adjustRightInd w:val="0"/>
        <w:spacing w:before="240" w:after="240" w:line="240" w:lineRule="auto"/>
        <w:jc w:val="both"/>
        <w:rPr>
          <w:rFonts w:ascii="ITC Avant Garde" w:hAnsi="ITC Avant Garde"/>
          <w:bCs/>
          <w:color w:val="000000"/>
        </w:rPr>
      </w:pPr>
      <w:r w:rsidRPr="004C4FEF">
        <w:rPr>
          <w:rFonts w:ascii="ITC Avant Garde" w:hAnsi="ITC Avant Garde"/>
          <w:b/>
          <w:color w:val="000000"/>
        </w:rPr>
        <w:t xml:space="preserve">SEGUNDO.- </w:t>
      </w:r>
      <w:r w:rsidRPr="004C4FEF">
        <w:rPr>
          <w:rFonts w:ascii="ITC Avant Garde" w:hAnsi="ITC Avant Garde"/>
          <w:color w:val="000000"/>
        </w:rPr>
        <w:t xml:space="preserve">Se modifica el párrafo segundo del artículo 8 de los </w:t>
      </w:r>
      <w:r w:rsidRPr="004C4FEF">
        <w:rPr>
          <w:rFonts w:ascii="ITC Avant Garde" w:hAnsi="ITC Avant Garde"/>
          <w:bCs/>
          <w:color w:val="000000"/>
        </w:rPr>
        <w:t>Lineamientos generales para el otorgamiento de las concesiones a que se refiere el título cuarto de la Ley Federal de Telecomunicaciones y Radiodifusión, para adicionar el formato Tipo B2, Concesión de Espectro Radioeléctrico para uso Privado para satisfacer necesidades de comunicaciones de Embajadas o Misiones Diplomáticas que visiten el país (artículo 76 fracción III, inciso B, de la Ley Federal de Telecomunicaciones y Radiodifusión); para quedar como sigue:</w:t>
      </w:r>
    </w:p>
    <w:p w14:paraId="327723CB" w14:textId="77777777" w:rsidR="00E851A5" w:rsidRPr="004C4FEF" w:rsidRDefault="00E851A5" w:rsidP="003809E6">
      <w:pPr>
        <w:autoSpaceDE w:val="0"/>
        <w:autoSpaceDN w:val="0"/>
        <w:adjustRightInd w:val="0"/>
        <w:spacing w:before="240" w:after="240" w:line="240" w:lineRule="auto"/>
        <w:ind w:left="567" w:right="616"/>
        <w:jc w:val="both"/>
        <w:rPr>
          <w:rFonts w:ascii="ITC Avant Garde" w:hAnsi="ITC Avant Garde"/>
          <w:sz w:val="20"/>
          <w:szCs w:val="20"/>
        </w:rPr>
      </w:pPr>
      <w:r w:rsidRPr="004C4FEF">
        <w:rPr>
          <w:rFonts w:ascii="ITC Avant Garde" w:hAnsi="ITC Avant Garde"/>
          <w:b/>
          <w:color w:val="000000"/>
          <w:sz w:val="20"/>
          <w:szCs w:val="20"/>
        </w:rPr>
        <w:t xml:space="preserve">Artículo 8. </w:t>
      </w:r>
      <w:r w:rsidRPr="004C4FEF">
        <w:rPr>
          <w:rFonts w:ascii="ITC Avant Garde" w:hAnsi="ITC Avant Garde"/>
          <w:sz w:val="20"/>
          <w:szCs w:val="20"/>
        </w:rPr>
        <w:t xml:space="preserve">Los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deberán presentar la información y requisitos aplicables que establece el artículo 3 de los Lineamientos para la obtención de la Concesión Única que corresponda, y adicionalmente lo siguiente, mediante el Formato IFT-Concesión Espectro Radioeléctrico que corresponda al tipo de concesión que se solicita, conforme a los siguientes formatos, los cuales forman parte integral de los presentes Lineamientos: </w:t>
      </w:r>
    </w:p>
    <w:p w14:paraId="1FA4E7D5" w14:textId="77777777" w:rsidR="00E851A5" w:rsidRPr="004C4FEF" w:rsidRDefault="00E851A5" w:rsidP="003809E6">
      <w:pPr>
        <w:autoSpaceDE w:val="0"/>
        <w:autoSpaceDN w:val="0"/>
        <w:adjustRightInd w:val="0"/>
        <w:spacing w:before="240" w:after="240" w:line="240" w:lineRule="auto"/>
        <w:ind w:left="567" w:right="616"/>
        <w:jc w:val="both"/>
        <w:rPr>
          <w:rFonts w:ascii="ITC Avant Garde" w:hAnsi="ITC Avant Garde"/>
          <w:sz w:val="20"/>
          <w:szCs w:val="20"/>
        </w:rPr>
      </w:pPr>
      <w:r w:rsidRPr="004C4FEF">
        <w:rPr>
          <w:rFonts w:ascii="ITC Avant Garde" w:hAnsi="ITC Avant Garde"/>
          <w:sz w:val="20"/>
          <w:szCs w:val="20"/>
        </w:rPr>
        <w:t xml:space="preserve">Tipo A. […]; </w:t>
      </w:r>
    </w:p>
    <w:p w14:paraId="145E9BFE" w14:textId="77777777" w:rsidR="00E851A5" w:rsidRPr="004C4FEF" w:rsidRDefault="00E851A5" w:rsidP="003809E6">
      <w:pPr>
        <w:autoSpaceDE w:val="0"/>
        <w:autoSpaceDN w:val="0"/>
        <w:adjustRightInd w:val="0"/>
        <w:spacing w:before="240" w:after="240" w:line="240" w:lineRule="auto"/>
        <w:ind w:left="567" w:right="616"/>
        <w:jc w:val="both"/>
        <w:rPr>
          <w:rFonts w:ascii="ITC Avant Garde" w:hAnsi="ITC Avant Garde"/>
          <w:sz w:val="20"/>
          <w:szCs w:val="20"/>
        </w:rPr>
      </w:pPr>
      <w:r w:rsidRPr="004C4FEF">
        <w:rPr>
          <w:rFonts w:ascii="ITC Avant Garde" w:hAnsi="ITC Avant Garde"/>
          <w:sz w:val="20"/>
          <w:szCs w:val="20"/>
        </w:rPr>
        <w:t>Tipo B1. Concesión de Espectro Radioeléctrico para uso Privado (artículo 76, fracción III, inciso B, de la Ley Federal de Telecomunicaciones y Radiodifusión);</w:t>
      </w:r>
    </w:p>
    <w:p w14:paraId="0C9308F0" w14:textId="77777777" w:rsidR="00E851A5" w:rsidRPr="004C4FEF" w:rsidRDefault="00E851A5" w:rsidP="003809E6">
      <w:pPr>
        <w:autoSpaceDE w:val="0"/>
        <w:autoSpaceDN w:val="0"/>
        <w:adjustRightInd w:val="0"/>
        <w:spacing w:before="240" w:after="240" w:line="240" w:lineRule="auto"/>
        <w:ind w:left="567" w:right="616"/>
        <w:jc w:val="both"/>
        <w:rPr>
          <w:rFonts w:ascii="ITC Avant Garde" w:hAnsi="ITC Avant Garde"/>
          <w:b/>
          <w:sz w:val="20"/>
          <w:szCs w:val="20"/>
        </w:rPr>
      </w:pPr>
      <w:r w:rsidRPr="004C4FEF">
        <w:rPr>
          <w:rFonts w:ascii="ITC Avant Garde" w:hAnsi="ITC Avant Garde"/>
          <w:b/>
          <w:sz w:val="20"/>
          <w:szCs w:val="20"/>
        </w:rPr>
        <w:t>Tipo B2. Concesión de Espectro Radioeléctrico para uso Privado para satisfacer necesidades de comunicaciones de Embajadas o Misiones Diplomáticas que visiten el país (artículo 76 fracción III, inciso B, de la Ley Federal de Telecomunicaciones y Radiodifusión);</w:t>
      </w:r>
    </w:p>
    <w:p w14:paraId="7FCA925C" w14:textId="77777777" w:rsidR="00E851A5" w:rsidRPr="004C4FEF" w:rsidRDefault="00E851A5" w:rsidP="003809E6">
      <w:pPr>
        <w:autoSpaceDE w:val="0"/>
        <w:autoSpaceDN w:val="0"/>
        <w:adjustRightInd w:val="0"/>
        <w:spacing w:before="240" w:after="240" w:line="240" w:lineRule="auto"/>
        <w:ind w:left="567" w:right="616"/>
        <w:jc w:val="both"/>
        <w:rPr>
          <w:rFonts w:ascii="ITC Avant Garde" w:hAnsi="ITC Avant Garde"/>
          <w:b/>
          <w:color w:val="000000"/>
          <w:sz w:val="20"/>
          <w:szCs w:val="20"/>
          <w:highlight w:val="yellow"/>
        </w:rPr>
      </w:pPr>
      <w:r w:rsidRPr="004C4FEF">
        <w:rPr>
          <w:rFonts w:ascii="ITC Avant Garde" w:hAnsi="ITC Avant Garde"/>
          <w:sz w:val="20"/>
          <w:szCs w:val="20"/>
        </w:rPr>
        <w:t>[…]</w:t>
      </w:r>
    </w:p>
    <w:p w14:paraId="195DD5F3" w14:textId="293CE7A1" w:rsidR="00E851A5" w:rsidRPr="004C4FEF" w:rsidRDefault="005F4DB2" w:rsidP="00ED60D7">
      <w:pPr>
        <w:autoSpaceDE w:val="0"/>
        <w:autoSpaceDN w:val="0"/>
        <w:adjustRightInd w:val="0"/>
        <w:spacing w:before="240" w:after="240" w:line="240" w:lineRule="auto"/>
        <w:ind w:left="284" w:firstLine="283"/>
        <w:jc w:val="both"/>
        <w:rPr>
          <w:rFonts w:ascii="ITC Avant Garde" w:hAnsi="ITC Avant Garde"/>
          <w:color w:val="000000"/>
        </w:rPr>
      </w:pPr>
      <w:r>
        <w:rPr>
          <w:rFonts w:ascii="ITC Avant Garde" w:hAnsi="ITC Avant Garde"/>
          <w:color w:val="000000"/>
          <w:sz w:val="20"/>
          <w:szCs w:val="20"/>
        </w:rPr>
        <w:t>(énfasis añadido)</w:t>
      </w:r>
    </w:p>
    <w:p w14:paraId="3FE58EF0" w14:textId="77777777" w:rsidR="00E851A5" w:rsidRPr="004C4FEF" w:rsidRDefault="00E851A5" w:rsidP="003809E6">
      <w:pPr>
        <w:autoSpaceDE w:val="0"/>
        <w:autoSpaceDN w:val="0"/>
        <w:adjustRightInd w:val="0"/>
        <w:spacing w:before="240" w:after="240" w:line="240" w:lineRule="auto"/>
        <w:jc w:val="both"/>
        <w:rPr>
          <w:rFonts w:ascii="ITC Avant Garde" w:hAnsi="ITC Avant Garde"/>
          <w:bCs/>
          <w:color w:val="000000"/>
        </w:rPr>
      </w:pPr>
      <w:r w:rsidRPr="004C4FEF">
        <w:rPr>
          <w:rFonts w:ascii="ITC Avant Garde" w:hAnsi="ITC Avant Garde"/>
          <w:b/>
          <w:color w:val="000000"/>
        </w:rPr>
        <w:t xml:space="preserve">TERCERO.- </w:t>
      </w:r>
      <w:r w:rsidRPr="004C4FEF">
        <w:rPr>
          <w:rFonts w:ascii="ITC Avant Garde" w:hAnsi="ITC Avant Garde"/>
          <w:color w:val="000000"/>
        </w:rPr>
        <w:t>Se modifica la fracción VIII d</w:t>
      </w:r>
      <w:r w:rsidRPr="004C4FEF">
        <w:rPr>
          <w:rFonts w:ascii="ITC Avant Garde" w:hAnsi="ITC Avant Garde" w:cs="Arial"/>
          <w:color w:val="000000"/>
        </w:rPr>
        <w:t xml:space="preserve">el artículo 8 de los </w:t>
      </w:r>
      <w:r w:rsidRPr="004C4FEF">
        <w:rPr>
          <w:rFonts w:ascii="ITC Avant Garde" w:hAnsi="ITC Avant Garde"/>
          <w:bCs/>
          <w:color w:val="000000"/>
        </w:rPr>
        <w:t>Lineamientos generales para el otorgamiento de las concesiones a que se refiere el título cuarto de la Ley Federal de Telecomunicaciones y Radiodifusión, para quedar como sigue:</w:t>
      </w:r>
    </w:p>
    <w:p w14:paraId="64A967D9" w14:textId="24504EC4" w:rsidR="00E851A5" w:rsidRPr="004C4FEF" w:rsidRDefault="00E851A5" w:rsidP="003809E6">
      <w:pPr>
        <w:autoSpaceDE w:val="0"/>
        <w:autoSpaceDN w:val="0"/>
        <w:adjustRightInd w:val="0"/>
        <w:spacing w:before="240" w:after="240" w:line="240" w:lineRule="auto"/>
        <w:ind w:left="567" w:right="616"/>
        <w:jc w:val="both"/>
        <w:rPr>
          <w:rFonts w:ascii="ITC Avant Garde" w:hAnsi="ITC Avant Garde"/>
          <w:b/>
          <w:color w:val="000000"/>
          <w:sz w:val="20"/>
          <w:szCs w:val="20"/>
        </w:rPr>
      </w:pPr>
      <w:r w:rsidRPr="004C4FEF">
        <w:rPr>
          <w:rFonts w:ascii="ITC Avant Garde" w:hAnsi="ITC Avant Garde"/>
          <w:b/>
          <w:color w:val="000000"/>
          <w:sz w:val="20"/>
          <w:szCs w:val="20"/>
        </w:rPr>
        <w:t xml:space="preserve">VIII. Para Concesiones de Espectro Radioeléctrico para Uso Privado </w:t>
      </w:r>
      <w:r w:rsidR="005F4DB2">
        <w:rPr>
          <w:rFonts w:ascii="ITC Avant Garde" w:hAnsi="ITC Avant Garde"/>
          <w:b/>
          <w:color w:val="000000"/>
          <w:sz w:val="20"/>
          <w:szCs w:val="20"/>
        </w:rPr>
        <w:t>de</w:t>
      </w:r>
      <w:r w:rsidR="005F4DB2" w:rsidRPr="004C4FEF">
        <w:rPr>
          <w:rFonts w:ascii="ITC Avant Garde" w:hAnsi="ITC Avant Garde"/>
          <w:b/>
          <w:color w:val="000000"/>
          <w:sz w:val="20"/>
          <w:szCs w:val="20"/>
        </w:rPr>
        <w:t xml:space="preserve"> </w:t>
      </w:r>
      <w:r w:rsidRPr="004C4FEF">
        <w:rPr>
          <w:rFonts w:ascii="ITC Avant Garde" w:hAnsi="ITC Avant Garde"/>
          <w:b/>
          <w:color w:val="000000"/>
          <w:sz w:val="20"/>
          <w:szCs w:val="20"/>
        </w:rPr>
        <w:t>embajadas o misiones diplomáticas.</w:t>
      </w:r>
    </w:p>
    <w:p w14:paraId="5201E7CB" w14:textId="77777777" w:rsidR="00E851A5" w:rsidRPr="004C4FEF" w:rsidRDefault="00E851A5" w:rsidP="003809E6">
      <w:pPr>
        <w:autoSpaceDE w:val="0"/>
        <w:autoSpaceDN w:val="0"/>
        <w:adjustRightInd w:val="0"/>
        <w:spacing w:before="240" w:after="240" w:line="240" w:lineRule="auto"/>
        <w:ind w:left="567"/>
        <w:jc w:val="both"/>
        <w:rPr>
          <w:rFonts w:ascii="ITC Avant Garde" w:hAnsi="ITC Avant Garde"/>
          <w:color w:val="000000"/>
          <w:sz w:val="20"/>
          <w:szCs w:val="20"/>
        </w:rPr>
      </w:pPr>
      <w:r w:rsidRPr="004C4FEF">
        <w:rPr>
          <w:rFonts w:ascii="ITC Avant Garde" w:hAnsi="ITC Avant Garde"/>
          <w:color w:val="000000"/>
          <w:sz w:val="20"/>
          <w:szCs w:val="20"/>
        </w:rPr>
        <w:t xml:space="preserve">Los interesados en obtener una concesión de Espectro Radioeléctrico para Uso Privado para satisfacer necesidades de comunicación de Embajadas o Misiones Diplomáticas, deberán presentar directamente ante el Instituto el Formato IFT Concesión Espectro Radioeléctrico Tipo B2. Concesión de Espectro Radioeléctrico para Uso Privado para satisfacer necesidades de comunicaciones de Embajadas o Misiones Diplomáticas que visiten el país, cumpliendo con todos los requisitos señalados en el mismo y debiendo ser firmado por personal que cuente con Carné Diplomático vigente expedido por la Secretaría de Relaciones Exteriores. De conformidad con lo establecido en el artículo 82 de la Ley este tipo de concesiones </w:t>
      </w:r>
      <w:r w:rsidRPr="008911B1">
        <w:rPr>
          <w:rFonts w:ascii="ITC Avant Garde" w:hAnsi="ITC Avant Garde"/>
          <w:color w:val="000000"/>
          <w:sz w:val="20"/>
          <w:szCs w:val="20"/>
        </w:rPr>
        <w:t>se otorgarán por un plazo hasta de dos años improrrogables, por lo cual, las embajadas o misiones diplomáticas deberán solicitar previo al vencimiento una nueva concesión, en caso de aún requerir la</w:t>
      </w:r>
      <w:r w:rsidRPr="004C4FEF">
        <w:rPr>
          <w:rFonts w:ascii="ITC Avant Garde" w:hAnsi="ITC Avant Garde"/>
          <w:color w:val="000000"/>
          <w:sz w:val="20"/>
          <w:szCs w:val="20"/>
        </w:rPr>
        <w:t xml:space="preserve"> misma, a efecto de que puedan continuar utilizando las bandas de frecuencias respectivas.</w:t>
      </w:r>
    </w:p>
    <w:p w14:paraId="2E26292B" w14:textId="77777777" w:rsidR="0021024F" w:rsidRPr="004C4FEF" w:rsidRDefault="0021024F" w:rsidP="003809E6">
      <w:pPr>
        <w:autoSpaceDE w:val="0"/>
        <w:autoSpaceDN w:val="0"/>
        <w:adjustRightInd w:val="0"/>
        <w:spacing w:before="240" w:after="240" w:line="240" w:lineRule="auto"/>
        <w:ind w:left="567"/>
        <w:jc w:val="both"/>
        <w:rPr>
          <w:rFonts w:ascii="ITC Avant Garde" w:hAnsi="ITC Avant Garde"/>
          <w:color w:val="000000"/>
          <w:sz w:val="20"/>
          <w:szCs w:val="20"/>
        </w:rPr>
      </w:pPr>
      <w:r w:rsidRPr="004C4FEF">
        <w:rPr>
          <w:rFonts w:ascii="ITC Avant Garde" w:hAnsi="ITC Avant Garde"/>
        </w:rPr>
        <w:t xml:space="preserve">Las </w:t>
      </w:r>
      <w:r w:rsidRPr="004C4FEF">
        <w:rPr>
          <w:rFonts w:ascii="ITC Avant Garde" w:hAnsi="ITC Avant Garde"/>
          <w:color w:val="000000"/>
          <w:sz w:val="20"/>
          <w:szCs w:val="20"/>
        </w:rPr>
        <w:t>Concesiones de Espectro Radioeléctrico para Uso Privado para embajadas o misiones diplomáticas no requerirá del otorgamiento de una Concesión Única.</w:t>
      </w:r>
    </w:p>
    <w:p w14:paraId="4C5E7D79" w14:textId="77777777" w:rsidR="00554AC7" w:rsidRPr="004C4FEF" w:rsidRDefault="00554AC7" w:rsidP="003809E6">
      <w:pPr>
        <w:autoSpaceDE w:val="0"/>
        <w:autoSpaceDN w:val="0"/>
        <w:adjustRightInd w:val="0"/>
        <w:spacing w:before="240" w:after="240" w:line="240" w:lineRule="auto"/>
        <w:jc w:val="both"/>
        <w:rPr>
          <w:rFonts w:ascii="ITC Avant Garde" w:hAnsi="ITC Avant Garde"/>
          <w:bCs/>
          <w:color w:val="000000"/>
        </w:rPr>
      </w:pPr>
      <w:r w:rsidRPr="004C4FEF">
        <w:rPr>
          <w:rFonts w:ascii="ITC Avant Garde" w:hAnsi="ITC Avant Garde"/>
          <w:b/>
          <w:color w:val="000000"/>
        </w:rPr>
        <w:t xml:space="preserve">CUARTO.- </w:t>
      </w:r>
      <w:r w:rsidRPr="004C4FEF">
        <w:rPr>
          <w:rFonts w:ascii="ITC Avant Garde" w:hAnsi="ITC Avant Garde"/>
          <w:color w:val="000000"/>
        </w:rPr>
        <w:t xml:space="preserve">Se modifica </w:t>
      </w:r>
      <w:r w:rsidR="00AD62D2" w:rsidRPr="004C4FEF">
        <w:rPr>
          <w:rFonts w:ascii="ITC Avant Garde" w:hAnsi="ITC Avant Garde"/>
          <w:color w:val="000000"/>
        </w:rPr>
        <w:t xml:space="preserve">el artículo 11 </w:t>
      </w:r>
      <w:r w:rsidRPr="004C4FEF">
        <w:rPr>
          <w:rFonts w:ascii="ITC Avant Garde" w:hAnsi="ITC Avant Garde" w:cs="Arial"/>
          <w:color w:val="000000"/>
        </w:rPr>
        <w:t xml:space="preserve">de los </w:t>
      </w:r>
      <w:r w:rsidRPr="004C4FEF">
        <w:rPr>
          <w:rFonts w:ascii="ITC Avant Garde" w:hAnsi="ITC Avant Garde"/>
          <w:bCs/>
          <w:color w:val="000000"/>
        </w:rPr>
        <w:t>Lineamientos generales para el otorgamiento de las concesiones a que se refiere el título cuarto de la Ley Federal de Telecomunicaciones y Radiodifusión, para quedar como sigue:</w:t>
      </w:r>
    </w:p>
    <w:p w14:paraId="60005A74" w14:textId="77777777" w:rsidR="00554AC7" w:rsidRPr="004C4FEF" w:rsidRDefault="00B310B5" w:rsidP="003809E6">
      <w:pPr>
        <w:autoSpaceDE w:val="0"/>
        <w:autoSpaceDN w:val="0"/>
        <w:adjustRightInd w:val="0"/>
        <w:spacing w:before="240" w:after="240" w:line="240" w:lineRule="auto"/>
        <w:ind w:left="567"/>
        <w:jc w:val="both"/>
        <w:rPr>
          <w:rFonts w:ascii="ITC Avant Garde" w:hAnsi="ITC Avant Garde"/>
          <w:color w:val="000000"/>
          <w:sz w:val="20"/>
          <w:szCs w:val="20"/>
        </w:rPr>
      </w:pPr>
      <w:r w:rsidRPr="004C4FEF">
        <w:rPr>
          <w:rFonts w:ascii="ITC Avant Garde" w:hAnsi="ITC Avant Garde"/>
          <w:b/>
          <w:color w:val="000000"/>
          <w:sz w:val="20"/>
          <w:szCs w:val="20"/>
        </w:rPr>
        <w:t xml:space="preserve">Artículo 11. </w:t>
      </w:r>
      <w:r w:rsidR="00AD62D2" w:rsidRPr="004C4FEF">
        <w:rPr>
          <w:rFonts w:ascii="ITC Avant Garde" w:hAnsi="ITC Avant Garde"/>
          <w:color w:val="000000"/>
          <w:sz w:val="20"/>
          <w:szCs w:val="20"/>
        </w:rPr>
        <w:t>Los Interesados en obtener Concesiones de Recursos Orbitales para Uso Público, Concesiones de Recursos Orbitales para Uso Social o Concesiones de Recursos Orbitales para Uso Privado, esta última en relación con el contenido del artículo 76, fracción III, inciso b) de la Ley, con propósitos de experimentación, comprobación de viabilidad técnica y económica de tecnologías en desarrollo, pruebas temporales de equipo o radioaficionados, deberán presentar la información y requisitos que establecen las fracciones I, II, III inciso b), IV y VI del artículo 3 de los Lineamientos, para la obtención de la Concesión Única que corresponda y adicionalmente lo siguiente, mediante el Formato IFT-Concesión Recursos Orbitales que forma parte integral de los presentes Lineamientos:</w:t>
      </w:r>
    </w:p>
    <w:p w14:paraId="089B09A2" w14:textId="77777777" w:rsidR="00AD62D2" w:rsidRPr="004C4FEF" w:rsidRDefault="008D2E04" w:rsidP="003809E6">
      <w:pPr>
        <w:pStyle w:val="Prrafodelista"/>
        <w:numPr>
          <w:ilvl w:val="0"/>
          <w:numId w:val="3"/>
        </w:numPr>
        <w:autoSpaceDE w:val="0"/>
        <w:autoSpaceDN w:val="0"/>
        <w:adjustRightInd w:val="0"/>
        <w:spacing w:before="240" w:after="240" w:line="240" w:lineRule="auto"/>
        <w:contextualSpacing w:val="0"/>
        <w:jc w:val="both"/>
        <w:rPr>
          <w:color w:val="000000"/>
          <w:sz w:val="20"/>
          <w:szCs w:val="20"/>
        </w:rPr>
      </w:pPr>
      <w:r w:rsidRPr="004C4FEF">
        <w:rPr>
          <w:color w:val="000000"/>
          <w:sz w:val="20"/>
          <w:szCs w:val="20"/>
        </w:rPr>
        <w:t xml:space="preserve">Denominación </w:t>
      </w:r>
      <w:r w:rsidR="004C4FEF" w:rsidRPr="004C4FEF">
        <w:rPr>
          <w:color w:val="000000"/>
          <w:sz w:val="20"/>
          <w:szCs w:val="20"/>
        </w:rPr>
        <w:t>(</w:t>
      </w:r>
      <w:r w:rsidR="00AD62D2" w:rsidRPr="004C4FEF">
        <w:rPr>
          <w:color w:val="000000"/>
          <w:sz w:val="20"/>
          <w:szCs w:val="20"/>
        </w:rPr>
        <w:t>…</w:t>
      </w:r>
      <w:r w:rsidR="004C4FEF" w:rsidRPr="004C4FEF">
        <w:rPr>
          <w:color w:val="000000"/>
          <w:sz w:val="20"/>
          <w:szCs w:val="20"/>
        </w:rPr>
        <w:t>)</w:t>
      </w:r>
    </w:p>
    <w:p w14:paraId="3ECD3822" w14:textId="77777777" w:rsidR="00B310B5" w:rsidRPr="004C4FEF" w:rsidRDefault="004C4FEF" w:rsidP="003809E6">
      <w:pPr>
        <w:autoSpaceDE w:val="0"/>
        <w:autoSpaceDN w:val="0"/>
        <w:adjustRightInd w:val="0"/>
        <w:spacing w:before="240" w:after="240" w:line="240" w:lineRule="auto"/>
        <w:ind w:left="710" w:firstLine="141"/>
        <w:jc w:val="both"/>
        <w:rPr>
          <w:rFonts w:ascii="ITC Avant Garde" w:hAnsi="ITC Avant Garde"/>
          <w:sz w:val="20"/>
          <w:szCs w:val="20"/>
        </w:rPr>
      </w:pPr>
      <w:r w:rsidRPr="004C4FEF">
        <w:rPr>
          <w:rFonts w:ascii="ITC Avant Garde" w:hAnsi="ITC Avant Garde"/>
          <w:sz w:val="20"/>
          <w:szCs w:val="20"/>
        </w:rPr>
        <w:t>(</w:t>
      </w:r>
      <w:r w:rsidR="00B310B5" w:rsidRPr="004C4FEF">
        <w:rPr>
          <w:rFonts w:ascii="ITC Avant Garde" w:hAnsi="ITC Avant Garde"/>
          <w:sz w:val="20"/>
          <w:szCs w:val="20"/>
        </w:rPr>
        <w:t>…</w:t>
      </w:r>
      <w:r w:rsidRPr="004C4FEF">
        <w:rPr>
          <w:rFonts w:ascii="ITC Avant Garde" w:hAnsi="ITC Avant Garde"/>
          <w:sz w:val="20"/>
          <w:szCs w:val="20"/>
        </w:rPr>
        <w:t>)</w:t>
      </w:r>
    </w:p>
    <w:p w14:paraId="61EF579A" w14:textId="77777777" w:rsidR="00B310B5" w:rsidRPr="004C4FEF" w:rsidRDefault="00B310B5" w:rsidP="003809E6">
      <w:pPr>
        <w:pStyle w:val="Prrafodelista"/>
        <w:numPr>
          <w:ilvl w:val="0"/>
          <w:numId w:val="3"/>
        </w:numPr>
        <w:autoSpaceDE w:val="0"/>
        <w:autoSpaceDN w:val="0"/>
        <w:adjustRightInd w:val="0"/>
        <w:spacing w:before="240" w:after="240" w:line="240" w:lineRule="auto"/>
        <w:contextualSpacing w:val="0"/>
        <w:jc w:val="both"/>
        <w:rPr>
          <w:color w:val="000000"/>
          <w:sz w:val="20"/>
          <w:szCs w:val="20"/>
        </w:rPr>
      </w:pPr>
    </w:p>
    <w:p w14:paraId="36009453" w14:textId="77777777" w:rsidR="00AD62D2" w:rsidRPr="004C4FEF" w:rsidRDefault="004C4FEF" w:rsidP="003809E6">
      <w:pPr>
        <w:autoSpaceDE w:val="0"/>
        <w:autoSpaceDN w:val="0"/>
        <w:adjustRightInd w:val="0"/>
        <w:spacing w:before="240" w:after="240" w:line="240" w:lineRule="auto"/>
        <w:ind w:left="710" w:firstLine="141"/>
        <w:jc w:val="both"/>
        <w:rPr>
          <w:rFonts w:ascii="ITC Avant Garde" w:hAnsi="ITC Avant Garde"/>
          <w:sz w:val="20"/>
          <w:szCs w:val="20"/>
        </w:rPr>
      </w:pPr>
      <w:r w:rsidRPr="004C4FEF">
        <w:rPr>
          <w:rFonts w:ascii="ITC Avant Garde" w:hAnsi="ITC Avant Garde"/>
          <w:sz w:val="20"/>
          <w:szCs w:val="20"/>
        </w:rPr>
        <w:t>(</w:t>
      </w:r>
      <w:r w:rsidR="008D2E04" w:rsidRPr="004C4FEF">
        <w:rPr>
          <w:rFonts w:ascii="ITC Avant Garde" w:hAnsi="ITC Avant Garde"/>
          <w:sz w:val="20"/>
          <w:szCs w:val="20"/>
        </w:rPr>
        <w:t>…</w:t>
      </w:r>
      <w:r w:rsidRPr="004C4FEF">
        <w:rPr>
          <w:rFonts w:ascii="ITC Avant Garde" w:hAnsi="ITC Avant Garde"/>
          <w:sz w:val="20"/>
          <w:szCs w:val="20"/>
        </w:rPr>
        <w:t>)</w:t>
      </w:r>
    </w:p>
    <w:p w14:paraId="4F4704C6" w14:textId="77777777" w:rsidR="008D2E04" w:rsidRPr="004C4FEF" w:rsidRDefault="008D2E04" w:rsidP="003809E6">
      <w:pPr>
        <w:autoSpaceDE w:val="0"/>
        <w:autoSpaceDN w:val="0"/>
        <w:adjustRightInd w:val="0"/>
        <w:spacing w:before="240" w:after="240" w:line="240" w:lineRule="auto"/>
        <w:ind w:left="851"/>
        <w:jc w:val="both"/>
        <w:rPr>
          <w:rFonts w:ascii="ITC Avant Garde" w:hAnsi="ITC Avant Garde"/>
          <w:sz w:val="20"/>
          <w:szCs w:val="20"/>
        </w:rPr>
      </w:pPr>
      <w:r w:rsidRPr="004C4FEF">
        <w:rPr>
          <w:rFonts w:ascii="ITC Avant Garde" w:hAnsi="ITC Avant Garde"/>
          <w:sz w:val="20"/>
          <w:szCs w:val="20"/>
        </w:rPr>
        <w:t>6. Potencia de interferencia admisible (PIA o TIL) en BW (dBW).</w:t>
      </w:r>
    </w:p>
    <w:p w14:paraId="728F0AD9" w14:textId="77777777" w:rsidR="00B310B5" w:rsidRPr="004C4FEF" w:rsidRDefault="00B310B5" w:rsidP="003809E6">
      <w:pPr>
        <w:autoSpaceDE w:val="0"/>
        <w:autoSpaceDN w:val="0"/>
        <w:adjustRightInd w:val="0"/>
        <w:spacing w:before="240" w:after="240" w:line="240" w:lineRule="auto"/>
        <w:ind w:left="567"/>
        <w:jc w:val="both"/>
        <w:rPr>
          <w:rFonts w:ascii="ITC Avant Garde" w:hAnsi="ITC Avant Garde"/>
          <w:color w:val="000000"/>
          <w:sz w:val="20"/>
          <w:szCs w:val="20"/>
        </w:rPr>
      </w:pPr>
      <w:r w:rsidRPr="004C4FEF">
        <w:rPr>
          <w:rFonts w:ascii="ITC Avant Garde" w:hAnsi="ITC Avant Garde"/>
          <w:color w:val="000000"/>
          <w:sz w:val="20"/>
          <w:szCs w:val="20"/>
        </w:rPr>
        <w:t>Para el caso de Concesiones de Recursos Orbitales para Uso Privado para satisfacer necesidades de comunicación para embajadas o misiones diplomáticas que visiten el país, los Interesados deberán presentar la solicitud de otorgamiento en los mismos términos que se establecen en el artículo 8 fracción VIII de los Lineamientos y adicionalmente la información señalada en los numerales anteriores del presente artículo.</w:t>
      </w:r>
    </w:p>
    <w:p w14:paraId="402E68C5" w14:textId="77777777" w:rsidR="00E851A5" w:rsidRPr="004C4FEF" w:rsidRDefault="00B310B5" w:rsidP="003809E6">
      <w:pPr>
        <w:autoSpaceDE w:val="0"/>
        <w:autoSpaceDN w:val="0"/>
        <w:adjustRightInd w:val="0"/>
        <w:spacing w:before="240" w:after="240" w:line="240" w:lineRule="auto"/>
        <w:jc w:val="both"/>
        <w:rPr>
          <w:rFonts w:ascii="ITC Avant Garde" w:hAnsi="ITC Avant Garde" w:cs="Arial"/>
          <w:color w:val="000000"/>
        </w:rPr>
      </w:pPr>
      <w:r w:rsidRPr="004C4FEF">
        <w:rPr>
          <w:rFonts w:ascii="ITC Avant Garde" w:hAnsi="ITC Avant Garde"/>
          <w:b/>
          <w:color w:val="000000"/>
        </w:rPr>
        <w:t>QUINTO</w:t>
      </w:r>
      <w:r w:rsidR="00E851A5" w:rsidRPr="004C4FEF">
        <w:rPr>
          <w:rFonts w:ascii="ITC Avant Garde" w:hAnsi="ITC Avant Garde"/>
          <w:b/>
          <w:color w:val="000000"/>
        </w:rPr>
        <w:t xml:space="preserve">.- </w:t>
      </w:r>
      <w:r w:rsidR="00E851A5" w:rsidRPr="004C4FEF">
        <w:rPr>
          <w:rFonts w:ascii="ITC Avant Garde" w:hAnsi="ITC Avant Garde" w:cs="Arial"/>
          <w:color w:val="000000"/>
        </w:rPr>
        <w:t>Se adiciona el Formato IFT-Concesión Espectro Radioeléctrico Tipo B2. Concesión de Espectro Radioeléctrico para Uso Privado para satisfacer necesidades de comunicaciones de Embajadas o Misiones Diplomáticas que formará parte integral de los Lineamientos generales para el otorgamiento de las concesiones a que se refiere el título cuarto de la Ley Federal de Telecomunicaciones y Radiodifusión y que como Anexo A) forma parte integral de la presente Resolución.</w:t>
      </w:r>
    </w:p>
    <w:p w14:paraId="1062DC79" w14:textId="77777777" w:rsidR="00ED60D7" w:rsidRDefault="00ED60D7" w:rsidP="003809E6">
      <w:pPr>
        <w:autoSpaceDE w:val="0"/>
        <w:autoSpaceDN w:val="0"/>
        <w:adjustRightInd w:val="0"/>
        <w:spacing w:before="240" w:after="240" w:line="240" w:lineRule="auto"/>
        <w:ind w:left="284"/>
        <w:jc w:val="center"/>
        <w:rPr>
          <w:rFonts w:ascii="ITC Avant Garde" w:hAnsi="ITC Avant Garde" w:cs="Arial"/>
          <w:b/>
        </w:rPr>
      </w:pPr>
    </w:p>
    <w:p w14:paraId="4F76327F" w14:textId="52E0AD3D" w:rsidR="00E851A5" w:rsidRPr="004C4FEF" w:rsidRDefault="00E851A5" w:rsidP="003809E6">
      <w:pPr>
        <w:autoSpaceDE w:val="0"/>
        <w:autoSpaceDN w:val="0"/>
        <w:adjustRightInd w:val="0"/>
        <w:spacing w:before="240" w:after="240" w:line="240" w:lineRule="auto"/>
        <w:ind w:left="284"/>
        <w:jc w:val="center"/>
        <w:rPr>
          <w:rFonts w:ascii="ITC Avant Garde" w:hAnsi="ITC Avant Garde" w:cs="Arial"/>
          <w:b/>
        </w:rPr>
      </w:pPr>
      <w:r w:rsidRPr="004C4FEF">
        <w:rPr>
          <w:rFonts w:ascii="ITC Avant Garde" w:hAnsi="ITC Avant Garde" w:cs="Arial"/>
          <w:b/>
        </w:rPr>
        <w:t>TRANSITORIOS</w:t>
      </w:r>
    </w:p>
    <w:p w14:paraId="047BFF51" w14:textId="1B68B2B1" w:rsidR="00E851A5" w:rsidRPr="004C4FEF" w:rsidRDefault="008911B1" w:rsidP="003809E6">
      <w:pPr>
        <w:autoSpaceDE w:val="0"/>
        <w:autoSpaceDN w:val="0"/>
        <w:adjustRightInd w:val="0"/>
        <w:spacing w:before="240" w:after="240" w:line="240" w:lineRule="auto"/>
        <w:jc w:val="both"/>
        <w:rPr>
          <w:rFonts w:ascii="ITC Avant Garde" w:hAnsi="ITC Avant Garde" w:cs="Arial"/>
        </w:rPr>
      </w:pPr>
      <w:r>
        <w:rPr>
          <w:rFonts w:ascii="ITC Avant Garde" w:hAnsi="ITC Avant Garde" w:cs="Arial"/>
          <w:b/>
        </w:rPr>
        <w:t>PRIMERO</w:t>
      </w:r>
      <w:r w:rsidR="00E851A5" w:rsidRPr="004C4FEF">
        <w:rPr>
          <w:rFonts w:ascii="ITC Avant Garde" w:hAnsi="ITC Avant Garde" w:cs="Arial"/>
          <w:b/>
        </w:rPr>
        <w:t>.-</w:t>
      </w:r>
      <w:r w:rsidR="00E851A5" w:rsidRPr="004C4FEF">
        <w:rPr>
          <w:rFonts w:ascii="ITC Avant Garde" w:hAnsi="ITC Avant Garde" w:cs="Arial"/>
        </w:rPr>
        <w:t xml:space="preserve">  El presente Acuerdo entrará en vigor al día siguiente de su publicación en el Diario Oficial de la Federación.”</w:t>
      </w:r>
    </w:p>
    <w:p w14:paraId="23FE7D5A" w14:textId="408DA0C7" w:rsidR="00E851A5" w:rsidRPr="004C4FEF" w:rsidRDefault="008911B1" w:rsidP="003809E6">
      <w:pPr>
        <w:autoSpaceDE w:val="0"/>
        <w:autoSpaceDN w:val="0"/>
        <w:adjustRightInd w:val="0"/>
        <w:spacing w:before="240" w:after="240" w:line="240" w:lineRule="auto"/>
        <w:jc w:val="both"/>
        <w:rPr>
          <w:rFonts w:ascii="ITC Avant Garde" w:hAnsi="ITC Avant Garde" w:cs="Arial"/>
        </w:rPr>
      </w:pPr>
      <w:r>
        <w:rPr>
          <w:rFonts w:ascii="ITC Avant Garde" w:hAnsi="ITC Avant Garde" w:cs="Arial"/>
          <w:b/>
        </w:rPr>
        <w:t>SEGUNDO</w:t>
      </w:r>
      <w:r w:rsidR="00E851A5" w:rsidRPr="004C4FEF">
        <w:rPr>
          <w:rFonts w:ascii="ITC Avant Garde" w:hAnsi="ITC Avant Garde" w:cs="Arial"/>
          <w:b/>
        </w:rPr>
        <w:t>.-</w:t>
      </w:r>
      <w:r w:rsidR="00E851A5" w:rsidRPr="004C4FEF">
        <w:rPr>
          <w:rFonts w:ascii="ITC Avant Garde" w:hAnsi="ITC Avant Garde" w:cs="Arial"/>
        </w:rPr>
        <w:t xml:space="preserve"> Publíquese en el Diario Oficial de la Federación.</w:t>
      </w:r>
    </w:p>
    <w:p w14:paraId="751B9EA3" w14:textId="77777777" w:rsidR="00F6592F" w:rsidRPr="004C4FEF" w:rsidRDefault="00F6592F" w:rsidP="003809E6">
      <w:pPr>
        <w:autoSpaceDE w:val="0"/>
        <w:autoSpaceDN w:val="0"/>
        <w:adjustRightInd w:val="0"/>
        <w:spacing w:before="240" w:after="240" w:line="240" w:lineRule="auto"/>
        <w:jc w:val="both"/>
        <w:rPr>
          <w:rFonts w:ascii="ITC Avant Garde" w:hAnsi="ITC Avant Garde" w:cs="Arial"/>
          <w:b/>
          <w:color w:val="000000"/>
        </w:rPr>
      </w:pPr>
    </w:p>
    <w:tbl>
      <w:tblPr>
        <w:tblStyle w:val="Tablaconcuadrcula"/>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50"/>
        <w:gridCol w:w="527"/>
      </w:tblGrid>
      <w:tr w:rsidR="00FD436D" w:rsidRPr="004C4FEF" w14:paraId="4B63400F" w14:textId="77777777" w:rsidTr="00FD436D">
        <w:tc>
          <w:tcPr>
            <w:tcW w:w="9355" w:type="dxa"/>
            <w:gridSpan w:val="3"/>
          </w:tcPr>
          <w:p w14:paraId="3FA1D537" w14:textId="77777777" w:rsidR="00FD436D" w:rsidRPr="004C4FEF" w:rsidRDefault="00FD436D" w:rsidP="004C4FEF">
            <w:pPr>
              <w:spacing w:after="0" w:line="240" w:lineRule="auto"/>
              <w:jc w:val="center"/>
              <w:rPr>
                <w:rFonts w:ascii="ITC Avant Garde" w:hAnsi="ITC Avant Garde" w:cs="Arial"/>
                <w:b/>
                <w:bCs/>
              </w:rPr>
            </w:pPr>
          </w:p>
          <w:p w14:paraId="3E7D7E84" w14:textId="77777777" w:rsidR="00FD436D" w:rsidRPr="004C4FEF" w:rsidRDefault="00FD436D" w:rsidP="004C4FEF">
            <w:pPr>
              <w:spacing w:after="0" w:line="240" w:lineRule="auto"/>
              <w:jc w:val="center"/>
              <w:rPr>
                <w:rFonts w:ascii="ITC Avant Garde" w:hAnsi="ITC Avant Garde" w:cs="Arial"/>
                <w:b/>
                <w:bCs/>
              </w:rPr>
            </w:pPr>
          </w:p>
          <w:p w14:paraId="6F6B5821" w14:textId="77777777" w:rsidR="00FD436D" w:rsidRPr="004C4FEF" w:rsidRDefault="00FD436D" w:rsidP="004C4FEF">
            <w:pPr>
              <w:spacing w:after="0" w:line="240" w:lineRule="auto"/>
              <w:jc w:val="center"/>
              <w:rPr>
                <w:rFonts w:ascii="ITC Avant Garde" w:hAnsi="ITC Avant Garde" w:cs="Arial"/>
                <w:b/>
                <w:bCs/>
              </w:rPr>
            </w:pPr>
          </w:p>
          <w:p w14:paraId="0420E373" w14:textId="77777777" w:rsidR="00FD436D" w:rsidRPr="004C4FEF" w:rsidRDefault="00FD436D" w:rsidP="004C4FEF">
            <w:pPr>
              <w:spacing w:after="0" w:line="240" w:lineRule="auto"/>
              <w:jc w:val="center"/>
              <w:rPr>
                <w:rFonts w:ascii="ITC Avant Garde" w:hAnsi="ITC Avant Garde" w:cs="Arial"/>
                <w:b/>
                <w:bCs/>
              </w:rPr>
            </w:pPr>
            <w:r w:rsidRPr="004C4FEF">
              <w:rPr>
                <w:rFonts w:ascii="ITC Avant Garde" w:hAnsi="ITC Avant Garde" w:cs="Arial"/>
                <w:b/>
                <w:bCs/>
              </w:rPr>
              <w:t>Gabriel Oswaldo Contreras Saldívar</w:t>
            </w:r>
          </w:p>
          <w:p w14:paraId="7CC2772F" w14:textId="77777777" w:rsidR="00FD436D" w:rsidRPr="004C4FEF" w:rsidRDefault="00FD436D" w:rsidP="004C4FEF">
            <w:pPr>
              <w:spacing w:after="0" w:line="240" w:lineRule="auto"/>
              <w:jc w:val="center"/>
              <w:rPr>
                <w:rFonts w:ascii="ITC Avant Garde" w:hAnsi="ITC Avant Garde" w:cs="Arial"/>
                <w:b/>
                <w:bCs/>
              </w:rPr>
            </w:pPr>
            <w:r w:rsidRPr="004C4FEF">
              <w:rPr>
                <w:rFonts w:ascii="ITC Avant Garde" w:hAnsi="ITC Avant Garde" w:cs="Arial"/>
                <w:b/>
                <w:bCs/>
              </w:rPr>
              <w:t>Comisionado Presidente</w:t>
            </w:r>
          </w:p>
        </w:tc>
      </w:tr>
      <w:tr w:rsidR="00FD436D" w:rsidRPr="004C4FEF" w14:paraId="07AACE65" w14:textId="77777777" w:rsidTr="00FD436D">
        <w:tc>
          <w:tcPr>
            <w:tcW w:w="4678" w:type="dxa"/>
          </w:tcPr>
          <w:p w14:paraId="399D4E33" w14:textId="77777777" w:rsidR="00FD436D" w:rsidRPr="004C4FEF" w:rsidRDefault="00FD436D" w:rsidP="004C4FEF">
            <w:pPr>
              <w:spacing w:after="0" w:line="240" w:lineRule="auto"/>
              <w:jc w:val="center"/>
              <w:rPr>
                <w:rFonts w:ascii="ITC Avant Garde" w:hAnsi="ITC Avant Garde"/>
                <w:shd w:val="clear" w:color="auto" w:fill="FFFFFF"/>
              </w:rPr>
            </w:pPr>
          </w:p>
          <w:p w14:paraId="62CDD0B1" w14:textId="77777777" w:rsidR="00FD436D" w:rsidRDefault="00FD436D" w:rsidP="004C4FEF">
            <w:pPr>
              <w:spacing w:after="0" w:line="240" w:lineRule="auto"/>
              <w:jc w:val="center"/>
              <w:rPr>
                <w:rFonts w:ascii="ITC Avant Garde" w:hAnsi="ITC Avant Garde"/>
                <w:shd w:val="clear" w:color="auto" w:fill="FFFFFF"/>
              </w:rPr>
            </w:pPr>
          </w:p>
          <w:p w14:paraId="0CCC1229" w14:textId="77777777" w:rsidR="004C4FEF" w:rsidRPr="004C4FEF" w:rsidRDefault="004C4FEF" w:rsidP="004C4FEF">
            <w:pPr>
              <w:spacing w:after="0" w:line="240" w:lineRule="auto"/>
              <w:jc w:val="center"/>
              <w:rPr>
                <w:rFonts w:ascii="ITC Avant Garde" w:hAnsi="ITC Avant Garde"/>
                <w:shd w:val="clear" w:color="auto" w:fill="FFFFFF"/>
              </w:rPr>
            </w:pPr>
          </w:p>
          <w:p w14:paraId="0BE16C0A" w14:textId="77777777" w:rsidR="00FD436D" w:rsidRPr="004C4FEF" w:rsidRDefault="00FD436D" w:rsidP="004C4FEF">
            <w:pPr>
              <w:spacing w:after="0" w:line="240" w:lineRule="auto"/>
              <w:jc w:val="center"/>
              <w:rPr>
                <w:rFonts w:ascii="ITC Avant Garde" w:hAnsi="ITC Avant Garde"/>
                <w:shd w:val="clear" w:color="auto" w:fill="FFFFFF"/>
              </w:rPr>
            </w:pPr>
          </w:p>
          <w:p w14:paraId="61FA7780" w14:textId="77777777" w:rsidR="00FD436D" w:rsidRPr="004C4FEF" w:rsidRDefault="00FD436D" w:rsidP="004C4FEF">
            <w:pPr>
              <w:tabs>
                <w:tab w:val="left" w:pos="993"/>
              </w:tabs>
              <w:spacing w:after="0" w:line="240" w:lineRule="auto"/>
              <w:ind w:right="-1"/>
              <w:jc w:val="center"/>
              <w:rPr>
                <w:rFonts w:ascii="ITC Avant Garde" w:hAnsi="ITC Avant Garde"/>
                <w:b/>
                <w:bCs/>
                <w:lang w:eastAsia="es-MX"/>
              </w:rPr>
            </w:pPr>
            <w:r w:rsidRPr="004C4FEF">
              <w:rPr>
                <w:rFonts w:ascii="ITC Avant Garde" w:hAnsi="ITC Avant Garde"/>
                <w:b/>
                <w:bCs/>
                <w:lang w:eastAsia="es-MX"/>
              </w:rPr>
              <w:t>María Elena Estavillo Flores</w:t>
            </w:r>
          </w:p>
          <w:p w14:paraId="60C7485C" w14:textId="77777777" w:rsidR="00FD436D" w:rsidRPr="004C4FEF" w:rsidRDefault="00FD436D" w:rsidP="004C4FEF">
            <w:pPr>
              <w:spacing w:after="0" w:line="240" w:lineRule="auto"/>
              <w:jc w:val="center"/>
              <w:rPr>
                <w:rFonts w:ascii="ITC Avant Garde" w:hAnsi="ITC Avant Garde"/>
                <w:shd w:val="clear" w:color="auto" w:fill="FFFFFF"/>
              </w:rPr>
            </w:pPr>
            <w:r w:rsidRPr="004C4FEF">
              <w:rPr>
                <w:rFonts w:ascii="ITC Avant Garde" w:hAnsi="ITC Avant Garde"/>
                <w:b/>
                <w:bCs/>
                <w:lang w:eastAsia="es-MX"/>
              </w:rPr>
              <w:t>Comisionada</w:t>
            </w:r>
          </w:p>
        </w:tc>
        <w:tc>
          <w:tcPr>
            <w:tcW w:w="4677" w:type="dxa"/>
            <w:gridSpan w:val="2"/>
          </w:tcPr>
          <w:p w14:paraId="582FC99C" w14:textId="77777777" w:rsidR="00FD436D" w:rsidRPr="004C4FEF" w:rsidRDefault="00FD436D" w:rsidP="004C4FEF">
            <w:pPr>
              <w:spacing w:after="0" w:line="240" w:lineRule="auto"/>
              <w:jc w:val="both"/>
              <w:rPr>
                <w:rFonts w:ascii="ITC Avant Garde" w:hAnsi="ITC Avant Garde"/>
                <w:shd w:val="clear" w:color="auto" w:fill="FFFFFF"/>
              </w:rPr>
            </w:pPr>
          </w:p>
          <w:p w14:paraId="3C565DDB" w14:textId="77777777" w:rsidR="00FD436D" w:rsidRDefault="00FD436D" w:rsidP="004C4FEF">
            <w:pPr>
              <w:spacing w:after="0" w:line="240" w:lineRule="auto"/>
              <w:jc w:val="both"/>
              <w:rPr>
                <w:rFonts w:ascii="ITC Avant Garde" w:hAnsi="ITC Avant Garde"/>
                <w:shd w:val="clear" w:color="auto" w:fill="FFFFFF"/>
              </w:rPr>
            </w:pPr>
          </w:p>
          <w:p w14:paraId="585B81E2" w14:textId="77777777" w:rsidR="000B715E" w:rsidRPr="004C4FEF" w:rsidRDefault="000B715E" w:rsidP="004C4FEF">
            <w:pPr>
              <w:spacing w:after="0" w:line="240" w:lineRule="auto"/>
              <w:jc w:val="both"/>
              <w:rPr>
                <w:rFonts w:ascii="ITC Avant Garde" w:hAnsi="ITC Avant Garde"/>
                <w:shd w:val="clear" w:color="auto" w:fill="FFFFFF"/>
              </w:rPr>
            </w:pPr>
          </w:p>
          <w:p w14:paraId="4992A773" w14:textId="77777777" w:rsidR="00FD436D" w:rsidRPr="004C4FEF" w:rsidRDefault="00FD436D" w:rsidP="004C4FEF">
            <w:pPr>
              <w:spacing w:after="0" w:line="240" w:lineRule="auto"/>
              <w:jc w:val="both"/>
              <w:rPr>
                <w:rFonts w:ascii="ITC Avant Garde" w:hAnsi="ITC Avant Garde"/>
                <w:shd w:val="clear" w:color="auto" w:fill="FFFFFF"/>
              </w:rPr>
            </w:pPr>
          </w:p>
          <w:p w14:paraId="1A2EB348" w14:textId="77777777" w:rsidR="00FD436D" w:rsidRPr="004C4FEF" w:rsidRDefault="00FD436D" w:rsidP="004C4FEF">
            <w:pPr>
              <w:tabs>
                <w:tab w:val="left" w:pos="993"/>
              </w:tabs>
              <w:spacing w:after="0" w:line="240" w:lineRule="auto"/>
              <w:ind w:right="-1"/>
              <w:jc w:val="center"/>
              <w:rPr>
                <w:rFonts w:ascii="ITC Avant Garde" w:hAnsi="ITC Avant Garde"/>
                <w:b/>
                <w:bCs/>
                <w:lang w:eastAsia="es-MX"/>
              </w:rPr>
            </w:pPr>
            <w:r w:rsidRPr="004C4FEF">
              <w:rPr>
                <w:rFonts w:ascii="ITC Avant Garde" w:hAnsi="ITC Avant Garde"/>
                <w:b/>
                <w:bCs/>
                <w:lang w:eastAsia="es-MX"/>
              </w:rPr>
              <w:t>Mario Germán Fromow Rangel</w:t>
            </w:r>
          </w:p>
          <w:p w14:paraId="0CA09618" w14:textId="77777777" w:rsidR="00FD436D" w:rsidRPr="004C4FEF" w:rsidRDefault="00FD436D" w:rsidP="004C4FEF">
            <w:pPr>
              <w:spacing w:after="0" w:line="240" w:lineRule="auto"/>
              <w:jc w:val="center"/>
              <w:rPr>
                <w:rFonts w:ascii="ITC Avant Garde" w:hAnsi="ITC Avant Garde"/>
                <w:shd w:val="clear" w:color="auto" w:fill="FFFFFF"/>
              </w:rPr>
            </w:pPr>
            <w:r w:rsidRPr="004C4FEF">
              <w:rPr>
                <w:rFonts w:ascii="ITC Avant Garde" w:hAnsi="ITC Avant Garde"/>
                <w:b/>
                <w:bCs/>
                <w:lang w:eastAsia="es-MX"/>
              </w:rPr>
              <w:t>Comisionado</w:t>
            </w:r>
          </w:p>
        </w:tc>
      </w:tr>
      <w:tr w:rsidR="00FD436D" w:rsidRPr="004C4FEF" w14:paraId="5A50F16D" w14:textId="77777777" w:rsidTr="00FD436D">
        <w:tc>
          <w:tcPr>
            <w:tcW w:w="4678" w:type="dxa"/>
          </w:tcPr>
          <w:p w14:paraId="3EBCAA98" w14:textId="77777777" w:rsidR="00FD436D" w:rsidRPr="004C4FEF" w:rsidRDefault="00FD436D" w:rsidP="004C4FEF">
            <w:pPr>
              <w:spacing w:after="0" w:line="240" w:lineRule="auto"/>
              <w:jc w:val="both"/>
              <w:rPr>
                <w:rFonts w:ascii="ITC Avant Garde" w:hAnsi="ITC Avant Garde"/>
                <w:shd w:val="clear" w:color="auto" w:fill="FFFFFF"/>
              </w:rPr>
            </w:pPr>
          </w:p>
          <w:p w14:paraId="66E96202" w14:textId="77777777" w:rsidR="00FD436D" w:rsidRDefault="00FD436D" w:rsidP="004C4FEF">
            <w:pPr>
              <w:spacing w:after="0" w:line="240" w:lineRule="auto"/>
              <w:jc w:val="both"/>
              <w:rPr>
                <w:rFonts w:ascii="ITC Avant Garde" w:hAnsi="ITC Avant Garde"/>
                <w:shd w:val="clear" w:color="auto" w:fill="FFFFFF"/>
              </w:rPr>
            </w:pPr>
          </w:p>
          <w:p w14:paraId="2261C9EF" w14:textId="77777777" w:rsidR="004C4FEF" w:rsidRPr="004C4FEF" w:rsidRDefault="004C4FEF" w:rsidP="004C4FEF">
            <w:pPr>
              <w:spacing w:after="0" w:line="240" w:lineRule="auto"/>
              <w:jc w:val="both"/>
              <w:rPr>
                <w:rFonts w:ascii="ITC Avant Garde" w:hAnsi="ITC Avant Garde"/>
                <w:shd w:val="clear" w:color="auto" w:fill="FFFFFF"/>
              </w:rPr>
            </w:pPr>
          </w:p>
          <w:p w14:paraId="1C8C9C2F" w14:textId="77777777" w:rsidR="00FD436D" w:rsidRPr="004C4FEF" w:rsidRDefault="00FD436D" w:rsidP="004C4FEF">
            <w:pPr>
              <w:spacing w:after="0" w:line="240" w:lineRule="auto"/>
              <w:jc w:val="both"/>
              <w:rPr>
                <w:rFonts w:ascii="ITC Avant Garde" w:hAnsi="ITC Avant Garde"/>
                <w:shd w:val="clear" w:color="auto" w:fill="FFFFFF"/>
              </w:rPr>
            </w:pPr>
          </w:p>
          <w:p w14:paraId="5950800E" w14:textId="77777777" w:rsidR="00FD436D" w:rsidRPr="004C4FEF" w:rsidRDefault="00FD436D" w:rsidP="004C4FEF">
            <w:pPr>
              <w:tabs>
                <w:tab w:val="left" w:pos="993"/>
              </w:tabs>
              <w:spacing w:after="0" w:line="240" w:lineRule="auto"/>
              <w:ind w:right="-1"/>
              <w:jc w:val="center"/>
              <w:rPr>
                <w:rFonts w:ascii="ITC Avant Garde" w:hAnsi="ITC Avant Garde"/>
                <w:b/>
                <w:bCs/>
                <w:lang w:eastAsia="es-MX"/>
              </w:rPr>
            </w:pPr>
            <w:r w:rsidRPr="004C4FEF">
              <w:rPr>
                <w:rFonts w:ascii="ITC Avant Garde" w:hAnsi="ITC Avant Garde"/>
                <w:b/>
                <w:bCs/>
                <w:lang w:eastAsia="es-MX"/>
              </w:rPr>
              <w:t>Adolfo Cuevas Teja</w:t>
            </w:r>
          </w:p>
          <w:p w14:paraId="004D6FC8" w14:textId="77777777" w:rsidR="00FD436D" w:rsidRPr="004C4FEF" w:rsidRDefault="00FD436D" w:rsidP="004C4FEF">
            <w:pPr>
              <w:spacing w:after="0" w:line="240" w:lineRule="auto"/>
              <w:jc w:val="center"/>
              <w:rPr>
                <w:rFonts w:ascii="ITC Avant Garde" w:hAnsi="ITC Avant Garde"/>
                <w:shd w:val="clear" w:color="auto" w:fill="FFFFFF"/>
              </w:rPr>
            </w:pPr>
            <w:r w:rsidRPr="004C4FEF">
              <w:rPr>
                <w:rFonts w:ascii="ITC Avant Garde" w:hAnsi="ITC Avant Garde"/>
                <w:b/>
                <w:bCs/>
                <w:lang w:eastAsia="es-MX"/>
              </w:rPr>
              <w:t>Comisionado</w:t>
            </w:r>
          </w:p>
        </w:tc>
        <w:tc>
          <w:tcPr>
            <w:tcW w:w="4677" w:type="dxa"/>
            <w:gridSpan w:val="2"/>
          </w:tcPr>
          <w:p w14:paraId="35C60534" w14:textId="77777777" w:rsidR="00FD436D" w:rsidRPr="004C4FEF" w:rsidRDefault="00FD436D" w:rsidP="004C4FEF">
            <w:pPr>
              <w:spacing w:after="0" w:line="240" w:lineRule="auto"/>
              <w:jc w:val="both"/>
              <w:rPr>
                <w:rFonts w:ascii="ITC Avant Garde" w:hAnsi="ITC Avant Garde"/>
                <w:shd w:val="clear" w:color="auto" w:fill="FFFFFF"/>
              </w:rPr>
            </w:pPr>
          </w:p>
          <w:p w14:paraId="08C2628E" w14:textId="77777777" w:rsidR="00FD436D" w:rsidRDefault="00FD436D" w:rsidP="004C4FEF">
            <w:pPr>
              <w:spacing w:after="0" w:line="240" w:lineRule="auto"/>
              <w:jc w:val="both"/>
              <w:rPr>
                <w:rFonts w:ascii="ITC Avant Garde" w:hAnsi="ITC Avant Garde"/>
                <w:shd w:val="clear" w:color="auto" w:fill="FFFFFF"/>
              </w:rPr>
            </w:pPr>
          </w:p>
          <w:p w14:paraId="244B881A" w14:textId="77777777" w:rsidR="000B715E" w:rsidRPr="004C4FEF" w:rsidRDefault="000B715E" w:rsidP="004C4FEF">
            <w:pPr>
              <w:spacing w:after="0" w:line="240" w:lineRule="auto"/>
              <w:jc w:val="both"/>
              <w:rPr>
                <w:rFonts w:ascii="ITC Avant Garde" w:hAnsi="ITC Avant Garde"/>
                <w:shd w:val="clear" w:color="auto" w:fill="FFFFFF"/>
              </w:rPr>
            </w:pPr>
          </w:p>
          <w:p w14:paraId="00B10EDD" w14:textId="77777777" w:rsidR="00FD436D" w:rsidRPr="004C4FEF" w:rsidRDefault="00FD436D" w:rsidP="004C4FEF">
            <w:pPr>
              <w:spacing w:after="0" w:line="240" w:lineRule="auto"/>
              <w:jc w:val="both"/>
              <w:rPr>
                <w:rFonts w:ascii="ITC Avant Garde" w:hAnsi="ITC Avant Garde"/>
                <w:shd w:val="clear" w:color="auto" w:fill="FFFFFF"/>
              </w:rPr>
            </w:pPr>
          </w:p>
          <w:p w14:paraId="2393D75B" w14:textId="77777777" w:rsidR="00FD436D" w:rsidRPr="004C4FEF" w:rsidRDefault="00FD436D" w:rsidP="004C4FEF">
            <w:pPr>
              <w:tabs>
                <w:tab w:val="left" w:pos="993"/>
              </w:tabs>
              <w:spacing w:after="0" w:line="240" w:lineRule="auto"/>
              <w:ind w:right="-1"/>
              <w:jc w:val="center"/>
              <w:rPr>
                <w:rFonts w:ascii="ITC Avant Garde" w:hAnsi="ITC Avant Garde"/>
                <w:b/>
                <w:bCs/>
                <w:lang w:eastAsia="es-MX"/>
              </w:rPr>
            </w:pPr>
            <w:r w:rsidRPr="004C4FEF">
              <w:rPr>
                <w:rFonts w:ascii="ITC Avant Garde" w:hAnsi="ITC Avant Garde"/>
                <w:b/>
                <w:bCs/>
                <w:lang w:eastAsia="es-MX"/>
              </w:rPr>
              <w:t>Javier Juárez Mojica</w:t>
            </w:r>
          </w:p>
          <w:p w14:paraId="79B971D5" w14:textId="77777777" w:rsidR="00FD436D" w:rsidRPr="004C4FEF" w:rsidRDefault="00FD436D" w:rsidP="004C4FEF">
            <w:pPr>
              <w:spacing w:after="0" w:line="240" w:lineRule="auto"/>
              <w:jc w:val="center"/>
              <w:rPr>
                <w:rFonts w:ascii="ITC Avant Garde" w:hAnsi="ITC Avant Garde"/>
                <w:shd w:val="clear" w:color="auto" w:fill="FFFFFF"/>
              </w:rPr>
            </w:pPr>
            <w:r w:rsidRPr="004C4FEF">
              <w:rPr>
                <w:rFonts w:ascii="ITC Avant Garde" w:hAnsi="ITC Avant Garde"/>
                <w:b/>
                <w:bCs/>
                <w:lang w:eastAsia="es-MX"/>
              </w:rPr>
              <w:t>Comisionado</w:t>
            </w:r>
          </w:p>
        </w:tc>
      </w:tr>
      <w:tr w:rsidR="00FD436D" w:rsidRPr="004C4FEF" w14:paraId="66056318" w14:textId="77777777" w:rsidTr="00FD436D">
        <w:tc>
          <w:tcPr>
            <w:tcW w:w="4678" w:type="dxa"/>
          </w:tcPr>
          <w:p w14:paraId="6E4ABA30" w14:textId="77777777" w:rsidR="00FD436D" w:rsidRPr="004C4FEF" w:rsidRDefault="00FD436D" w:rsidP="004C4FEF">
            <w:pPr>
              <w:spacing w:after="0" w:line="240" w:lineRule="auto"/>
              <w:jc w:val="both"/>
              <w:rPr>
                <w:rFonts w:ascii="ITC Avant Garde" w:hAnsi="ITC Avant Garde"/>
                <w:shd w:val="clear" w:color="auto" w:fill="FFFFFF"/>
              </w:rPr>
            </w:pPr>
          </w:p>
          <w:p w14:paraId="43D5AA3D" w14:textId="77777777" w:rsidR="00FD436D" w:rsidRDefault="00FD436D" w:rsidP="004C4FEF">
            <w:pPr>
              <w:spacing w:after="0" w:line="240" w:lineRule="auto"/>
              <w:jc w:val="both"/>
              <w:rPr>
                <w:rFonts w:ascii="ITC Avant Garde" w:hAnsi="ITC Avant Garde"/>
                <w:shd w:val="clear" w:color="auto" w:fill="FFFFFF"/>
              </w:rPr>
            </w:pPr>
          </w:p>
          <w:p w14:paraId="76F0C817" w14:textId="77777777" w:rsidR="000B715E" w:rsidRPr="004C4FEF" w:rsidRDefault="000B715E" w:rsidP="004C4FEF">
            <w:pPr>
              <w:spacing w:after="0" w:line="240" w:lineRule="auto"/>
              <w:jc w:val="both"/>
              <w:rPr>
                <w:rFonts w:ascii="ITC Avant Garde" w:hAnsi="ITC Avant Garde"/>
                <w:shd w:val="clear" w:color="auto" w:fill="FFFFFF"/>
              </w:rPr>
            </w:pPr>
          </w:p>
          <w:p w14:paraId="0E3903B5" w14:textId="77777777" w:rsidR="00FD436D" w:rsidRPr="004C4FEF" w:rsidRDefault="00FD436D" w:rsidP="004C4FEF">
            <w:pPr>
              <w:spacing w:after="0" w:line="240" w:lineRule="auto"/>
              <w:jc w:val="both"/>
              <w:rPr>
                <w:rFonts w:ascii="ITC Avant Garde" w:hAnsi="ITC Avant Garde"/>
                <w:shd w:val="clear" w:color="auto" w:fill="FFFFFF"/>
              </w:rPr>
            </w:pPr>
          </w:p>
          <w:p w14:paraId="3C4FF937" w14:textId="77777777" w:rsidR="00FD436D" w:rsidRPr="004C4FEF" w:rsidRDefault="00FD436D" w:rsidP="004C4FEF">
            <w:pPr>
              <w:tabs>
                <w:tab w:val="left" w:pos="993"/>
              </w:tabs>
              <w:spacing w:after="0" w:line="240" w:lineRule="auto"/>
              <w:ind w:right="-1"/>
              <w:jc w:val="center"/>
              <w:rPr>
                <w:rFonts w:ascii="ITC Avant Garde" w:hAnsi="ITC Avant Garde"/>
                <w:b/>
                <w:bCs/>
                <w:lang w:eastAsia="es-MX"/>
              </w:rPr>
            </w:pPr>
            <w:r w:rsidRPr="004C4FEF">
              <w:rPr>
                <w:rFonts w:ascii="ITC Avant Garde" w:hAnsi="ITC Avant Garde"/>
                <w:b/>
                <w:bCs/>
                <w:lang w:eastAsia="es-MX"/>
              </w:rPr>
              <w:t>Arturo Robles Rovalo</w:t>
            </w:r>
          </w:p>
          <w:p w14:paraId="6318913D" w14:textId="77777777" w:rsidR="00FD436D" w:rsidRPr="004C4FEF" w:rsidRDefault="00FD436D" w:rsidP="004C4FEF">
            <w:pPr>
              <w:pStyle w:val="TDC3"/>
              <w:spacing w:line="240" w:lineRule="auto"/>
              <w:rPr>
                <w:rFonts w:ascii="ITC Avant Garde" w:hAnsi="ITC Avant Garde"/>
                <w:sz w:val="22"/>
                <w:shd w:val="clear" w:color="auto" w:fill="FFFFFF"/>
              </w:rPr>
            </w:pPr>
            <w:r w:rsidRPr="004C4FEF">
              <w:rPr>
                <w:rFonts w:ascii="ITC Avant Garde" w:hAnsi="ITC Avant Garde"/>
                <w:b/>
                <w:bCs/>
                <w:sz w:val="22"/>
                <w:lang w:eastAsia="es-MX"/>
              </w:rPr>
              <w:t>Comisionado</w:t>
            </w:r>
          </w:p>
        </w:tc>
        <w:tc>
          <w:tcPr>
            <w:tcW w:w="4677" w:type="dxa"/>
            <w:gridSpan w:val="2"/>
          </w:tcPr>
          <w:p w14:paraId="4088BE55" w14:textId="77777777" w:rsidR="00FD436D" w:rsidRPr="004C4FEF" w:rsidRDefault="00FD436D" w:rsidP="004C4FEF">
            <w:pPr>
              <w:spacing w:after="0" w:line="240" w:lineRule="auto"/>
              <w:jc w:val="both"/>
              <w:rPr>
                <w:rFonts w:ascii="ITC Avant Garde" w:hAnsi="ITC Avant Garde"/>
                <w:shd w:val="clear" w:color="auto" w:fill="FFFFFF"/>
              </w:rPr>
            </w:pPr>
          </w:p>
          <w:p w14:paraId="58FA8F4E" w14:textId="77777777" w:rsidR="00FD436D" w:rsidRDefault="00FD436D" w:rsidP="004C4FEF">
            <w:pPr>
              <w:spacing w:after="0" w:line="240" w:lineRule="auto"/>
              <w:jc w:val="both"/>
              <w:rPr>
                <w:rFonts w:ascii="ITC Avant Garde" w:hAnsi="ITC Avant Garde"/>
                <w:shd w:val="clear" w:color="auto" w:fill="FFFFFF"/>
              </w:rPr>
            </w:pPr>
          </w:p>
          <w:p w14:paraId="1F5887AB" w14:textId="77777777" w:rsidR="004C4FEF" w:rsidRPr="004C4FEF" w:rsidRDefault="004C4FEF" w:rsidP="004C4FEF">
            <w:pPr>
              <w:spacing w:after="0" w:line="240" w:lineRule="auto"/>
              <w:jc w:val="both"/>
              <w:rPr>
                <w:rFonts w:ascii="ITC Avant Garde" w:hAnsi="ITC Avant Garde"/>
                <w:shd w:val="clear" w:color="auto" w:fill="FFFFFF"/>
              </w:rPr>
            </w:pPr>
          </w:p>
          <w:p w14:paraId="225966EA" w14:textId="77777777" w:rsidR="00FD436D" w:rsidRPr="004C4FEF" w:rsidRDefault="00FD436D" w:rsidP="004C4FEF">
            <w:pPr>
              <w:spacing w:after="0" w:line="240" w:lineRule="auto"/>
              <w:jc w:val="both"/>
              <w:rPr>
                <w:rFonts w:ascii="ITC Avant Garde" w:hAnsi="ITC Avant Garde"/>
                <w:shd w:val="clear" w:color="auto" w:fill="FFFFFF"/>
              </w:rPr>
            </w:pPr>
          </w:p>
          <w:p w14:paraId="5ACDF6E6" w14:textId="77777777" w:rsidR="00FD436D" w:rsidRPr="004C4FEF" w:rsidRDefault="00FD436D" w:rsidP="004C4FEF">
            <w:pPr>
              <w:tabs>
                <w:tab w:val="left" w:pos="993"/>
              </w:tabs>
              <w:spacing w:after="0" w:line="240" w:lineRule="auto"/>
              <w:ind w:right="-1"/>
              <w:jc w:val="center"/>
              <w:rPr>
                <w:rFonts w:ascii="ITC Avant Garde" w:hAnsi="ITC Avant Garde"/>
                <w:b/>
                <w:bCs/>
                <w:lang w:eastAsia="es-MX"/>
              </w:rPr>
            </w:pPr>
            <w:r w:rsidRPr="004C4FEF">
              <w:rPr>
                <w:rFonts w:ascii="ITC Avant Garde" w:hAnsi="ITC Avant Garde"/>
                <w:b/>
                <w:bCs/>
                <w:lang w:val="es-ES" w:eastAsia="es-MX"/>
              </w:rPr>
              <w:t>Sóstenes Díaz González</w:t>
            </w:r>
          </w:p>
          <w:p w14:paraId="2A85B1DE" w14:textId="77777777" w:rsidR="00FD436D" w:rsidRPr="004C4FEF" w:rsidRDefault="00FD436D" w:rsidP="004C4FEF">
            <w:pPr>
              <w:spacing w:after="0" w:line="240" w:lineRule="auto"/>
              <w:jc w:val="center"/>
              <w:rPr>
                <w:rFonts w:ascii="ITC Avant Garde" w:hAnsi="ITC Avant Garde"/>
                <w:shd w:val="clear" w:color="auto" w:fill="FFFFFF"/>
              </w:rPr>
            </w:pPr>
            <w:r w:rsidRPr="004C4FEF">
              <w:rPr>
                <w:rFonts w:ascii="ITC Avant Garde" w:hAnsi="ITC Avant Garde"/>
                <w:b/>
                <w:bCs/>
                <w:lang w:eastAsia="es-MX"/>
              </w:rPr>
              <w:t>Comisionado</w:t>
            </w:r>
          </w:p>
        </w:tc>
      </w:tr>
      <w:tr w:rsidR="00F6592F" w:rsidRPr="004C4FEF" w14:paraId="54E5E743" w14:textId="77777777" w:rsidTr="00FD4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7" w:type="dxa"/>
        </w:trPr>
        <w:tc>
          <w:tcPr>
            <w:tcW w:w="8828" w:type="dxa"/>
            <w:gridSpan w:val="2"/>
            <w:tcBorders>
              <w:top w:val="nil"/>
              <w:left w:val="nil"/>
              <w:bottom w:val="nil"/>
              <w:right w:val="nil"/>
            </w:tcBorders>
          </w:tcPr>
          <w:p w14:paraId="77B77A90" w14:textId="77777777" w:rsidR="00F6592F" w:rsidRPr="004C4FEF" w:rsidRDefault="00F6592F" w:rsidP="004C4FEF">
            <w:pPr>
              <w:spacing w:after="0" w:line="240" w:lineRule="auto"/>
              <w:jc w:val="center"/>
              <w:rPr>
                <w:rFonts w:ascii="ITC Avant Garde" w:hAnsi="ITC Avant Garde"/>
                <w:b/>
              </w:rPr>
            </w:pPr>
          </w:p>
        </w:tc>
      </w:tr>
    </w:tbl>
    <w:p w14:paraId="12E5E669" w14:textId="77777777" w:rsidR="007E483B" w:rsidRPr="004C4FEF" w:rsidRDefault="007E483B" w:rsidP="004C4FEF">
      <w:pPr>
        <w:spacing w:after="0" w:line="240" w:lineRule="auto"/>
        <w:rPr>
          <w:rFonts w:ascii="ITC Avant Garde" w:hAnsi="ITC Avant Garde"/>
        </w:rPr>
      </w:pPr>
      <w:bookmarkStart w:id="0" w:name="_GoBack"/>
      <w:bookmarkEnd w:id="0"/>
    </w:p>
    <w:sectPr w:rsidR="007E483B" w:rsidRPr="004C4FEF" w:rsidSect="004C4FEF">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7B41B" w14:textId="77777777" w:rsidR="00EE40AD" w:rsidRDefault="00EE40AD" w:rsidP="00562244">
      <w:pPr>
        <w:spacing w:after="0" w:line="240" w:lineRule="auto"/>
      </w:pPr>
      <w:r>
        <w:separator/>
      </w:r>
    </w:p>
  </w:endnote>
  <w:endnote w:type="continuationSeparator" w:id="0">
    <w:p w14:paraId="1613D054" w14:textId="77777777" w:rsidR="00EE40AD" w:rsidRDefault="00EE40AD" w:rsidP="0056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03534"/>
      <w:docPartObj>
        <w:docPartGallery w:val="Page Numbers (Bottom of Page)"/>
        <w:docPartUnique/>
      </w:docPartObj>
    </w:sdtPr>
    <w:sdtEndPr>
      <w:rPr>
        <w:rFonts w:ascii="ITC Avant Garde" w:hAnsi="ITC Avant Garde"/>
        <w:sz w:val="20"/>
        <w:szCs w:val="20"/>
      </w:rPr>
    </w:sdtEndPr>
    <w:sdtContent>
      <w:p w14:paraId="2F5B35E4" w14:textId="24DA0270" w:rsidR="00562244" w:rsidRPr="004C4FEF" w:rsidRDefault="00562244">
        <w:pPr>
          <w:pStyle w:val="Piedepgina"/>
          <w:jc w:val="right"/>
          <w:rPr>
            <w:rFonts w:ascii="ITC Avant Garde" w:hAnsi="ITC Avant Garde"/>
            <w:sz w:val="20"/>
            <w:szCs w:val="20"/>
          </w:rPr>
        </w:pPr>
        <w:r w:rsidRPr="004C4FEF">
          <w:rPr>
            <w:rFonts w:ascii="ITC Avant Garde" w:hAnsi="ITC Avant Garde"/>
            <w:sz w:val="20"/>
            <w:szCs w:val="20"/>
          </w:rPr>
          <w:fldChar w:fldCharType="begin"/>
        </w:r>
        <w:r w:rsidRPr="004C4FEF">
          <w:rPr>
            <w:rFonts w:ascii="ITC Avant Garde" w:hAnsi="ITC Avant Garde"/>
            <w:sz w:val="20"/>
            <w:szCs w:val="20"/>
          </w:rPr>
          <w:instrText>PAGE   \* MERGEFORMAT</w:instrText>
        </w:r>
        <w:r w:rsidRPr="004C4FEF">
          <w:rPr>
            <w:rFonts w:ascii="ITC Avant Garde" w:hAnsi="ITC Avant Garde"/>
            <w:sz w:val="20"/>
            <w:szCs w:val="20"/>
          </w:rPr>
          <w:fldChar w:fldCharType="separate"/>
        </w:r>
        <w:r w:rsidR="00246BF6" w:rsidRPr="00246BF6">
          <w:rPr>
            <w:rFonts w:ascii="ITC Avant Garde" w:hAnsi="ITC Avant Garde"/>
            <w:noProof/>
            <w:sz w:val="20"/>
            <w:szCs w:val="20"/>
            <w:lang w:val="es-ES"/>
          </w:rPr>
          <w:t>11</w:t>
        </w:r>
        <w:r w:rsidRPr="004C4FEF">
          <w:rPr>
            <w:rFonts w:ascii="ITC Avant Garde" w:hAnsi="ITC Avant Garde"/>
            <w:sz w:val="20"/>
            <w:szCs w:val="20"/>
          </w:rPr>
          <w:fldChar w:fldCharType="end"/>
        </w:r>
      </w:p>
    </w:sdtContent>
  </w:sdt>
  <w:p w14:paraId="592F4A63" w14:textId="77777777" w:rsidR="00562244" w:rsidRDefault="005622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1408" w14:textId="77777777" w:rsidR="00EE40AD" w:rsidRDefault="00EE40AD" w:rsidP="00562244">
      <w:pPr>
        <w:spacing w:after="0" w:line="240" w:lineRule="auto"/>
      </w:pPr>
      <w:r>
        <w:separator/>
      </w:r>
    </w:p>
  </w:footnote>
  <w:footnote w:type="continuationSeparator" w:id="0">
    <w:p w14:paraId="4D9C2D33" w14:textId="77777777" w:rsidR="00EE40AD" w:rsidRDefault="00EE40AD" w:rsidP="00562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F95"/>
    <w:multiLevelType w:val="hybridMultilevel"/>
    <w:tmpl w:val="CE1468AA"/>
    <w:lvl w:ilvl="0" w:tplc="5C360DE4">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292B1AA1"/>
    <w:multiLevelType w:val="hybridMultilevel"/>
    <w:tmpl w:val="93743334"/>
    <w:lvl w:ilvl="0" w:tplc="5C360DE4">
      <w:start w:val="1"/>
      <w:numFmt w:val="upperRoman"/>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2DC76842"/>
    <w:multiLevelType w:val="hybridMultilevel"/>
    <w:tmpl w:val="97F29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A5"/>
    <w:rsid w:val="000A393E"/>
    <w:rsid w:val="000B715E"/>
    <w:rsid w:val="000F0C55"/>
    <w:rsid w:val="001B3FAE"/>
    <w:rsid w:val="0021024F"/>
    <w:rsid w:val="0022145B"/>
    <w:rsid w:val="00233F64"/>
    <w:rsid w:val="00246BF6"/>
    <w:rsid w:val="002D3481"/>
    <w:rsid w:val="002D79F2"/>
    <w:rsid w:val="002F3DA5"/>
    <w:rsid w:val="003809E6"/>
    <w:rsid w:val="00386B5D"/>
    <w:rsid w:val="003C31DD"/>
    <w:rsid w:val="0042757B"/>
    <w:rsid w:val="00486BC7"/>
    <w:rsid w:val="004C4FEF"/>
    <w:rsid w:val="004D0B92"/>
    <w:rsid w:val="00510B29"/>
    <w:rsid w:val="005232A8"/>
    <w:rsid w:val="00552587"/>
    <w:rsid w:val="00554AC7"/>
    <w:rsid w:val="00562244"/>
    <w:rsid w:val="005657E6"/>
    <w:rsid w:val="00586800"/>
    <w:rsid w:val="005F4DB2"/>
    <w:rsid w:val="00624EAA"/>
    <w:rsid w:val="006558DA"/>
    <w:rsid w:val="0065652A"/>
    <w:rsid w:val="006A0D59"/>
    <w:rsid w:val="006B4003"/>
    <w:rsid w:val="006E347C"/>
    <w:rsid w:val="007377D0"/>
    <w:rsid w:val="007761ED"/>
    <w:rsid w:val="00793370"/>
    <w:rsid w:val="007A5945"/>
    <w:rsid w:val="007A6097"/>
    <w:rsid w:val="007A7510"/>
    <w:rsid w:val="007E3C11"/>
    <w:rsid w:val="007E483B"/>
    <w:rsid w:val="007F4CF0"/>
    <w:rsid w:val="008911B1"/>
    <w:rsid w:val="008D2E04"/>
    <w:rsid w:val="009B28B0"/>
    <w:rsid w:val="009F21B0"/>
    <w:rsid w:val="009F294A"/>
    <w:rsid w:val="00A10966"/>
    <w:rsid w:val="00A5516E"/>
    <w:rsid w:val="00A55521"/>
    <w:rsid w:val="00A60C38"/>
    <w:rsid w:val="00AB53DC"/>
    <w:rsid w:val="00AC4907"/>
    <w:rsid w:val="00AD62D2"/>
    <w:rsid w:val="00B15A00"/>
    <w:rsid w:val="00B20C3A"/>
    <w:rsid w:val="00B20CE8"/>
    <w:rsid w:val="00B310B5"/>
    <w:rsid w:val="00B562EE"/>
    <w:rsid w:val="00BE7C2D"/>
    <w:rsid w:val="00C21057"/>
    <w:rsid w:val="00C75946"/>
    <w:rsid w:val="00CC17A6"/>
    <w:rsid w:val="00D42309"/>
    <w:rsid w:val="00D76D9D"/>
    <w:rsid w:val="00D77B88"/>
    <w:rsid w:val="00DC5E58"/>
    <w:rsid w:val="00E57035"/>
    <w:rsid w:val="00E851A5"/>
    <w:rsid w:val="00EA6ECD"/>
    <w:rsid w:val="00ED60D7"/>
    <w:rsid w:val="00EE2627"/>
    <w:rsid w:val="00EE40AD"/>
    <w:rsid w:val="00F6592F"/>
    <w:rsid w:val="00F772B6"/>
    <w:rsid w:val="00FB1AF7"/>
    <w:rsid w:val="00FD4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FC8D"/>
  <w15:chartTrackingRefBased/>
  <w15:docId w15:val="{9A82228C-0A58-432D-B4D3-71BF250A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A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F3DA5"/>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2F3DA5"/>
    <w:rPr>
      <w:rFonts w:ascii="ITC Avant Garde" w:eastAsia="Calibri" w:hAnsi="ITC Avant Garde" w:cs="Tahoma"/>
      <w:bCs/>
      <w:lang w:eastAsia="es-MX"/>
    </w:rPr>
  </w:style>
  <w:style w:type="paragraph" w:customStyle="1" w:styleId="Default">
    <w:name w:val="Default"/>
    <w:rsid w:val="002F3DA5"/>
    <w:pPr>
      <w:autoSpaceDE w:val="0"/>
      <w:autoSpaceDN w:val="0"/>
      <w:adjustRightInd w:val="0"/>
      <w:spacing w:after="0" w:line="240" w:lineRule="auto"/>
    </w:pPr>
    <w:rPr>
      <w:rFonts w:ascii="Tahoma" w:eastAsia="Calibri" w:hAnsi="Tahoma" w:cs="Tahoma"/>
      <w:color w:val="000000"/>
      <w:sz w:val="24"/>
      <w:szCs w:val="24"/>
      <w:lang w:eastAsia="es-MX"/>
    </w:rPr>
  </w:style>
  <w:style w:type="table" w:styleId="Tablaconcuadrcula">
    <w:name w:val="Table Grid"/>
    <w:basedOn w:val="Tablanormal"/>
    <w:uiPriority w:val="59"/>
    <w:rsid w:val="00F65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0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057"/>
    <w:rPr>
      <w:rFonts w:ascii="Segoe UI" w:eastAsia="Calibri" w:hAnsi="Segoe UI" w:cs="Segoe UI"/>
      <w:sz w:val="18"/>
      <w:szCs w:val="18"/>
    </w:rPr>
  </w:style>
  <w:style w:type="paragraph" w:styleId="TDC3">
    <w:name w:val="toc 3"/>
    <w:basedOn w:val="TDC2"/>
    <w:next w:val="Normal"/>
    <w:autoRedefine/>
    <w:uiPriority w:val="39"/>
    <w:unhideWhenUsed/>
    <w:rsid w:val="00FD436D"/>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FD436D"/>
    <w:pPr>
      <w:spacing w:after="100"/>
      <w:ind w:left="220"/>
    </w:pPr>
  </w:style>
  <w:style w:type="paragraph" w:styleId="Encabezado">
    <w:name w:val="header"/>
    <w:basedOn w:val="Normal"/>
    <w:link w:val="EncabezadoCar"/>
    <w:uiPriority w:val="99"/>
    <w:unhideWhenUsed/>
    <w:rsid w:val="00562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244"/>
    <w:rPr>
      <w:rFonts w:ascii="Calibri" w:eastAsia="Calibri" w:hAnsi="Calibri" w:cs="Times New Roman"/>
    </w:rPr>
  </w:style>
  <w:style w:type="paragraph" w:styleId="Piedepgina">
    <w:name w:val="footer"/>
    <w:basedOn w:val="Normal"/>
    <w:link w:val="PiedepginaCar"/>
    <w:uiPriority w:val="99"/>
    <w:unhideWhenUsed/>
    <w:rsid w:val="00562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244"/>
    <w:rPr>
      <w:rFonts w:ascii="Calibri" w:eastAsia="Calibri" w:hAnsi="Calibri" w:cs="Times New Roman"/>
    </w:rPr>
  </w:style>
  <w:style w:type="character" w:styleId="Refdecomentario">
    <w:name w:val="annotation reference"/>
    <w:basedOn w:val="Fuentedeprrafopredeter"/>
    <w:uiPriority w:val="99"/>
    <w:semiHidden/>
    <w:unhideWhenUsed/>
    <w:rsid w:val="00233F64"/>
    <w:rPr>
      <w:sz w:val="16"/>
      <w:szCs w:val="16"/>
    </w:rPr>
  </w:style>
  <w:style w:type="paragraph" w:styleId="Textocomentario">
    <w:name w:val="annotation text"/>
    <w:basedOn w:val="Normal"/>
    <w:link w:val="TextocomentarioCar"/>
    <w:uiPriority w:val="99"/>
    <w:semiHidden/>
    <w:unhideWhenUsed/>
    <w:rsid w:val="00233F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3F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3F64"/>
    <w:rPr>
      <w:b/>
      <w:bCs/>
    </w:rPr>
  </w:style>
  <w:style w:type="character" w:customStyle="1" w:styleId="AsuntodelcomentarioCar">
    <w:name w:val="Asunto del comentario Car"/>
    <w:basedOn w:val="TextocomentarioCar"/>
    <w:link w:val="Asuntodelcomentario"/>
    <w:uiPriority w:val="99"/>
    <w:semiHidden/>
    <w:rsid w:val="00233F6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596">
      <w:bodyDiv w:val="1"/>
      <w:marLeft w:val="0"/>
      <w:marRight w:val="0"/>
      <w:marTop w:val="0"/>
      <w:marBottom w:val="0"/>
      <w:divBdr>
        <w:top w:val="none" w:sz="0" w:space="0" w:color="auto"/>
        <w:left w:val="none" w:sz="0" w:space="0" w:color="auto"/>
        <w:bottom w:val="none" w:sz="0" w:space="0" w:color="auto"/>
        <w:right w:val="none" w:sz="0" w:space="0" w:color="auto"/>
      </w:divBdr>
    </w:div>
    <w:div w:id="441190588">
      <w:bodyDiv w:val="1"/>
      <w:marLeft w:val="0"/>
      <w:marRight w:val="0"/>
      <w:marTop w:val="0"/>
      <w:marBottom w:val="0"/>
      <w:divBdr>
        <w:top w:val="none" w:sz="0" w:space="0" w:color="auto"/>
        <w:left w:val="none" w:sz="0" w:space="0" w:color="auto"/>
        <w:bottom w:val="none" w:sz="0" w:space="0" w:color="auto"/>
        <w:right w:val="none" w:sz="0" w:space="0" w:color="auto"/>
      </w:divBdr>
    </w:div>
    <w:div w:id="652175294">
      <w:bodyDiv w:val="1"/>
      <w:marLeft w:val="0"/>
      <w:marRight w:val="0"/>
      <w:marTop w:val="0"/>
      <w:marBottom w:val="0"/>
      <w:divBdr>
        <w:top w:val="none" w:sz="0" w:space="0" w:color="auto"/>
        <w:left w:val="none" w:sz="0" w:space="0" w:color="auto"/>
        <w:bottom w:val="none" w:sz="0" w:space="0" w:color="auto"/>
        <w:right w:val="none" w:sz="0" w:space="0" w:color="auto"/>
      </w:divBdr>
    </w:div>
    <w:div w:id="860751803">
      <w:bodyDiv w:val="1"/>
      <w:marLeft w:val="0"/>
      <w:marRight w:val="0"/>
      <w:marTop w:val="0"/>
      <w:marBottom w:val="0"/>
      <w:divBdr>
        <w:top w:val="none" w:sz="0" w:space="0" w:color="auto"/>
        <w:left w:val="none" w:sz="0" w:space="0" w:color="auto"/>
        <w:bottom w:val="none" w:sz="0" w:space="0" w:color="auto"/>
        <w:right w:val="none" w:sz="0" w:space="0" w:color="auto"/>
      </w:divBdr>
    </w:div>
    <w:div w:id="15137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4356</Words>
  <Characters>23958</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Yaratzet Funes Lopez</cp:lastModifiedBy>
  <cp:revision>2</cp:revision>
  <cp:lastPrinted>2018-11-09T20:43:00Z</cp:lastPrinted>
  <dcterms:created xsi:type="dcterms:W3CDTF">2018-11-28T16:49:00Z</dcterms:created>
  <dcterms:modified xsi:type="dcterms:W3CDTF">2018-11-28T16:49:00Z</dcterms:modified>
</cp:coreProperties>
</file>