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7B5C16" w14:textId="77777777" w:rsidR="002354CF" w:rsidRPr="00B245FB" w:rsidRDefault="002354CF" w:rsidP="002354CF">
      <w:pPr>
        <w:jc w:val="center"/>
        <w:rPr>
          <w:rFonts w:ascii="ITC Avant Garde" w:hAnsi="ITC Avant Garde"/>
          <w:sz w:val="96"/>
          <w:szCs w:val="96"/>
        </w:rPr>
      </w:pPr>
      <w:bookmarkStart w:id="0" w:name="_GoBack"/>
      <w:bookmarkEnd w:id="0"/>
    </w:p>
    <w:p w14:paraId="517B5C17" w14:textId="77777777" w:rsidR="002354CF" w:rsidRPr="00993D7E" w:rsidRDefault="00715E08" w:rsidP="002354CF">
      <w:pPr>
        <w:jc w:val="center"/>
        <w:rPr>
          <w:rFonts w:ascii="ITC Avant Garde" w:hAnsi="ITC Avant Garde"/>
          <w:sz w:val="72"/>
          <w:szCs w:val="72"/>
        </w:rPr>
      </w:pPr>
      <w:r w:rsidRPr="00B245FB">
        <w:rPr>
          <w:rFonts w:ascii="ITC Avant Garde" w:hAnsi="ITC Avant Garde"/>
          <w:sz w:val="96"/>
          <w:szCs w:val="96"/>
        </w:rPr>
        <w:t xml:space="preserve"> </w:t>
      </w:r>
      <w:r w:rsidR="002354CF" w:rsidRPr="00993D7E">
        <w:rPr>
          <w:rFonts w:ascii="ITC Avant Garde" w:hAnsi="ITC Avant Garde"/>
          <w:sz w:val="72"/>
          <w:szCs w:val="72"/>
        </w:rPr>
        <w:t xml:space="preserve">“Anexo </w:t>
      </w:r>
      <w:r w:rsidR="00AF0A61" w:rsidRPr="00993D7E">
        <w:rPr>
          <w:rFonts w:ascii="ITC Avant Garde" w:hAnsi="ITC Avant Garde"/>
          <w:sz w:val="72"/>
          <w:szCs w:val="72"/>
        </w:rPr>
        <w:t>G2</w:t>
      </w:r>
      <w:r w:rsidR="002354CF" w:rsidRPr="00993D7E">
        <w:rPr>
          <w:rFonts w:ascii="ITC Avant Garde" w:hAnsi="ITC Avant Garde"/>
          <w:sz w:val="72"/>
          <w:szCs w:val="72"/>
        </w:rPr>
        <w:t>”</w:t>
      </w:r>
    </w:p>
    <w:p w14:paraId="517B5C18" w14:textId="77777777" w:rsidR="002354CF" w:rsidRPr="00993D7E" w:rsidRDefault="002354CF" w:rsidP="002354CF">
      <w:pPr>
        <w:jc w:val="center"/>
        <w:rPr>
          <w:rFonts w:ascii="ITC Avant Garde" w:hAnsi="ITC Avant Garde"/>
          <w:sz w:val="72"/>
          <w:szCs w:val="72"/>
        </w:rPr>
      </w:pPr>
    </w:p>
    <w:p w14:paraId="517B5C19" w14:textId="77777777" w:rsidR="002354CF" w:rsidRPr="00993D7E" w:rsidRDefault="00715E08" w:rsidP="002354CF">
      <w:pPr>
        <w:jc w:val="center"/>
        <w:rPr>
          <w:rFonts w:ascii="ITC Avant Garde" w:hAnsi="ITC Avant Garde"/>
          <w:b/>
          <w:sz w:val="72"/>
          <w:szCs w:val="72"/>
        </w:rPr>
      </w:pPr>
      <w:r w:rsidRPr="00993D7E">
        <w:rPr>
          <w:rFonts w:ascii="ITC Avant Garde" w:hAnsi="ITC Avant Garde"/>
          <w:b/>
          <w:sz w:val="72"/>
          <w:szCs w:val="72"/>
        </w:rPr>
        <w:t>Requerimientos mínimos para la interoperabilidad de los Módems de los CS con la red de acceso xDSL de Telmex.</w:t>
      </w:r>
    </w:p>
    <w:p w14:paraId="517B5C1A" w14:textId="77777777" w:rsidR="00403C04" w:rsidRPr="00993D7E" w:rsidRDefault="00403C04" w:rsidP="00403C04">
      <w:pPr>
        <w:jc w:val="center"/>
        <w:rPr>
          <w:rFonts w:ascii="ITC Avant Garde" w:hAnsi="ITC Avant Garde"/>
          <w:b/>
          <w:sz w:val="72"/>
          <w:szCs w:val="72"/>
        </w:rPr>
      </w:pPr>
    </w:p>
    <w:p w14:paraId="517B5C1B" w14:textId="77777777" w:rsidR="00403C04" w:rsidRPr="00993D7E" w:rsidRDefault="00403C04" w:rsidP="00403C04">
      <w:pPr>
        <w:jc w:val="center"/>
        <w:rPr>
          <w:rFonts w:ascii="ITC Avant Garde" w:hAnsi="ITC Avant Garde"/>
          <w:b/>
          <w:sz w:val="40"/>
          <w:szCs w:val="40"/>
        </w:rPr>
      </w:pPr>
    </w:p>
    <w:p w14:paraId="517B5C1C" w14:textId="77777777" w:rsidR="00403C04" w:rsidRPr="00993D7E" w:rsidRDefault="00403C04" w:rsidP="00403C04">
      <w:pPr>
        <w:jc w:val="center"/>
        <w:rPr>
          <w:rFonts w:ascii="ITC Avant Garde" w:hAnsi="ITC Avant Garde"/>
          <w:b/>
          <w:sz w:val="40"/>
          <w:szCs w:val="40"/>
        </w:rPr>
      </w:pPr>
    </w:p>
    <w:p w14:paraId="517B5C1D" w14:textId="77777777" w:rsidR="00403C04" w:rsidRPr="00993D7E" w:rsidRDefault="00403C04" w:rsidP="00403C04">
      <w:pPr>
        <w:jc w:val="center"/>
        <w:rPr>
          <w:rFonts w:ascii="ITC Avant Garde" w:hAnsi="ITC Avant Garde"/>
          <w:b/>
          <w:sz w:val="40"/>
          <w:szCs w:val="40"/>
        </w:rPr>
      </w:pPr>
    </w:p>
    <w:p w14:paraId="517B5C1E" w14:textId="77777777" w:rsidR="004B154D" w:rsidRPr="00993D7E" w:rsidRDefault="004B154D" w:rsidP="00403C04">
      <w:pPr>
        <w:jc w:val="center"/>
        <w:rPr>
          <w:rFonts w:ascii="ITC Avant Garde" w:hAnsi="ITC Avant Garde"/>
          <w:b/>
          <w:sz w:val="40"/>
          <w:szCs w:val="40"/>
        </w:rPr>
      </w:pPr>
    </w:p>
    <w:p w14:paraId="517B5C1F" w14:textId="77777777" w:rsidR="004B154D" w:rsidRPr="00993D7E" w:rsidRDefault="004B154D" w:rsidP="00403C04">
      <w:pPr>
        <w:jc w:val="center"/>
        <w:rPr>
          <w:rFonts w:ascii="ITC Avant Garde" w:hAnsi="ITC Avant Garde"/>
          <w:b/>
          <w:sz w:val="40"/>
          <w:szCs w:val="40"/>
        </w:rPr>
      </w:pPr>
    </w:p>
    <w:p w14:paraId="517B5C20" w14:textId="77777777" w:rsidR="004B154D" w:rsidRPr="00993D7E" w:rsidRDefault="004B154D" w:rsidP="00403C04">
      <w:pPr>
        <w:jc w:val="center"/>
        <w:rPr>
          <w:rFonts w:ascii="ITC Avant Garde" w:hAnsi="ITC Avant Garde"/>
          <w:b/>
          <w:sz w:val="40"/>
          <w:szCs w:val="40"/>
        </w:rPr>
      </w:pPr>
    </w:p>
    <w:p w14:paraId="517B5C21" w14:textId="77777777" w:rsidR="004B154D" w:rsidRPr="00993D7E" w:rsidRDefault="004B154D" w:rsidP="00403C04">
      <w:pPr>
        <w:jc w:val="center"/>
        <w:rPr>
          <w:rFonts w:ascii="ITC Avant Garde" w:hAnsi="ITC Avant Garde"/>
          <w:b/>
          <w:sz w:val="40"/>
          <w:szCs w:val="40"/>
        </w:rPr>
      </w:pPr>
    </w:p>
    <w:p w14:paraId="517B5C22" w14:textId="77777777" w:rsidR="004B154D" w:rsidRPr="00993D7E" w:rsidRDefault="004B154D" w:rsidP="00403C04">
      <w:pPr>
        <w:jc w:val="center"/>
        <w:rPr>
          <w:rFonts w:ascii="ITC Avant Garde" w:hAnsi="ITC Avant Garde"/>
          <w:b/>
          <w:sz w:val="40"/>
          <w:szCs w:val="40"/>
        </w:rPr>
      </w:pPr>
    </w:p>
    <w:p w14:paraId="517B5C23" w14:textId="77777777" w:rsidR="004B154D" w:rsidRPr="00993D7E" w:rsidRDefault="004B154D" w:rsidP="00403C04">
      <w:pPr>
        <w:jc w:val="center"/>
        <w:rPr>
          <w:rFonts w:ascii="ITC Avant Garde" w:hAnsi="ITC Avant Garde"/>
          <w:b/>
          <w:sz w:val="40"/>
          <w:szCs w:val="40"/>
        </w:rPr>
      </w:pPr>
    </w:p>
    <w:p w14:paraId="517B5C24" w14:textId="77777777" w:rsidR="00403C04" w:rsidRPr="00993D7E" w:rsidRDefault="00403C04" w:rsidP="00403C04">
      <w:pPr>
        <w:jc w:val="center"/>
        <w:rPr>
          <w:rFonts w:ascii="ITC Avant Garde" w:hAnsi="ITC Avant Garde"/>
          <w:b/>
          <w:sz w:val="40"/>
          <w:szCs w:val="40"/>
        </w:rPr>
      </w:pPr>
    </w:p>
    <w:p w14:paraId="517B5C25" w14:textId="77777777" w:rsidR="00403C04" w:rsidRPr="00993D7E" w:rsidRDefault="0087384F" w:rsidP="002354CF">
      <w:pPr>
        <w:ind w:right="0"/>
        <w:jc w:val="center"/>
        <w:rPr>
          <w:rFonts w:ascii="ITC Avant Garde" w:eastAsia="Times New Roman" w:hAnsi="ITC Avant Garde"/>
          <w:b/>
          <w:sz w:val="28"/>
          <w:szCs w:val="28"/>
          <w:lang w:val="es-ES_tradnl" w:eastAsia="es-ES"/>
        </w:rPr>
      </w:pPr>
      <w:r w:rsidRPr="00993D7E">
        <w:rPr>
          <w:rFonts w:ascii="ITC Avant Garde" w:eastAsia="Times New Roman" w:hAnsi="ITC Avant Garde"/>
          <w:b/>
          <w:sz w:val="28"/>
          <w:szCs w:val="28"/>
          <w:lang w:val="es-ES_tradnl" w:eastAsia="es-ES"/>
        </w:rPr>
        <w:lastRenderedPageBreak/>
        <w:t xml:space="preserve">Requerimientos mínimos para la interoperabilidad de los </w:t>
      </w:r>
      <w:r w:rsidR="00A12E11" w:rsidRPr="00993D7E">
        <w:rPr>
          <w:rFonts w:ascii="ITC Avant Garde" w:eastAsia="Times New Roman" w:hAnsi="ITC Avant Garde"/>
          <w:b/>
          <w:sz w:val="28"/>
          <w:szCs w:val="28"/>
          <w:lang w:val="es-ES_tradnl" w:eastAsia="es-ES"/>
        </w:rPr>
        <w:t>Módems</w:t>
      </w:r>
      <w:r w:rsidRPr="00993D7E">
        <w:rPr>
          <w:rFonts w:ascii="ITC Avant Garde" w:eastAsia="Times New Roman" w:hAnsi="ITC Avant Garde"/>
          <w:b/>
          <w:sz w:val="28"/>
          <w:szCs w:val="28"/>
          <w:lang w:val="es-ES_tradnl" w:eastAsia="es-ES"/>
        </w:rPr>
        <w:t xml:space="preserve"> de los Concesionarios con la red de acceso xDSL de </w:t>
      </w:r>
      <w:r w:rsidR="00FD78B4" w:rsidRPr="00993D7E">
        <w:rPr>
          <w:rFonts w:ascii="ITC Avant Garde" w:eastAsia="Times New Roman" w:hAnsi="ITC Avant Garde"/>
          <w:b/>
          <w:sz w:val="28"/>
          <w:szCs w:val="28"/>
          <w:lang w:val="es-ES_tradnl" w:eastAsia="es-ES"/>
        </w:rPr>
        <w:t>T</w:t>
      </w:r>
      <w:r w:rsidR="006B33A4" w:rsidRPr="00993D7E">
        <w:rPr>
          <w:rFonts w:ascii="ITC Avant Garde" w:eastAsia="Times New Roman" w:hAnsi="ITC Avant Garde"/>
          <w:b/>
          <w:sz w:val="28"/>
          <w:szCs w:val="28"/>
          <w:lang w:val="es-ES_tradnl" w:eastAsia="es-ES"/>
        </w:rPr>
        <w:t>elmex</w:t>
      </w:r>
      <w:r w:rsidRPr="00993D7E">
        <w:rPr>
          <w:rFonts w:ascii="ITC Avant Garde" w:eastAsia="Times New Roman" w:hAnsi="ITC Avant Garde"/>
          <w:b/>
          <w:sz w:val="28"/>
          <w:szCs w:val="28"/>
          <w:lang w:val="es-ES_tradnl" w:eastAsia="es-ES"/>
        </w:rPr>
        <w:t>.</w:t>
      </w:r>
    </w:p>
    <w:p w14:paraId="517B5C26" w14:textId="77777777" w:rsidR="002354CF" w:rsidRPr="00993D7E" w:rsidRDefault="002354CF" w:rsidP="002354CF">
      <w:pPr>
        <w:rPr>
          <w:rFonts w:ascii="ITC Avant Garde" w:hAnsi="ITC Avant Garde"/>
          <w:b/>
        </w:rPr>
      </w:pPr>
    </w:p>
    <w:p w14:paraId="517B5C27" w14:textId="77777777" w:rsidR="002354CF" w:rsidRPr="00993D7E" w:rsidRDefault="002354CF" w:rsidP="002354CF">
      <w:pPr>
        <w:rPr>
          <w:rFonts w:ascii="ITC Avant Garde" w:hAnsi="ITC Avant Garde"/>
        </w:rPr>
      </w:pPr>
    </w:p>
    <w:p w14:paraId="517B5C28" w14:textId="77777777" w:rsidR="002354CF" w:rsidRPr="00993D7E" w:rsidRDefault="002354CF" w:rsidP="002354CF">
      <w:pPr>
        <w:tabs>
          <w:tab w:val="left" w:pos="4770"/>
        </w:tabs>
        <w:jc w:val="center"/>
        <w:rPr>
          <w:rFonts w:ascii="ITC Avant Garde" w:hAnsi="ITC Avant Garde"/>
          <w:b/>
        </w:rPr>
      </w:pPr>
      <w:r w:rsidRPr="00993D7E">
        <w:rPr>
          <w:rFonts w:ascii="ITC Avant Garde" w:hAnsi="ITC Avant Garde"/>
          <w:b/>
        </w:rPr>
        <w:t>CONTENIDO</w:t>
      </w:r>
    </w:p>
    <w:p w14:paraId="517B5C29" w14:textId="77777777" w:rsidR="002354CF" w:rsidRPr="00993D7E" w:rsidRDefault="002354CF" w:rsidP="002354CF">
      <w:pPr>
        <w:rPr>
          <w:rFonts w:ascii="ITC Avant Garde" w:hAnsi="ITC Avant Garde"/>
        </w:rPr>
      </w:pPr>
    </w:p>
    <w:p w14:paraId="517B5C2A" w14:textId="77777777" w:rsidR="002354CF" w:rsidRPr="00993D7E" w:rsidRDefault="002354CF" w:rsidP="002354CF">
      <w:pPr>
        <w:rPr>
          <w:rFonts w:ascii="ITC Avant Garde" w:hAnsi="ITC Avant Garde"/>
        </w:rPr>
      </w:pPr>
    </w:p>
    <w:p w14:paraId="517B5C2B" w14:textId="77777777" w:rsidR="002354CF" w:rsidRPr="00993D7E" w:rsidRDefault="002354CF" w:rsidP="002354CF">
      <w:pPr>
        <w:rPr>
          <w:rFonts w:ascii="ITC Avant Garde" w:hAnsi="ITC Avant Garde"/>
        </w:rPr>
      </w:pPr>
    </w:p>
    <w:p w14:paraId="517B5C2C" w14:textId="77777777" w:rsidR="002354CF" w:rsidRPr="00993D7E" w:rsidRDefault="0078044A">
      <w:pPr>
        <w:pStyle w:val="TDC1"/>
        <w:tabs>
          <w:tab w:val="left" w:pos="440"/>
          <w:tab w:val="right" w:leader="dot" w:pos="9964"/>
        </w:tabs>
        <w:rPr>
          <w:rFonts w:ascii="ITC Avant Garde" w:eastAsiaTheme="minorEastAsia" w:hAnsi="ITC Avant Garde" w:cs="Arial"/>
          <w:b w:val="0"/>
          <w:bCs w:val="0"/>
          <w:caps w:val="0"/>
          <w:noProof/>
          <w:sz w:val="22"/>
          <w:szCs w:val="22"/>
          <w:lang w:val="es-MX" w:eastAsia="es-MX"/>
        </w:rPr>
      </w:pPr>
      <w:r w:rsidRPr="00993D7E">
        <w:rPr>
          <w:rFonts w:ascii="ITC Avant Garde" w:hAnsi="ITC Avant Garde" w:cs="Arial"/>
        </w:rPr>
        <w:fldChar w:fldCharType="begin"/>
      </w:r>
      <w:r w:rsidR="00CB7F1E" w:rsidRPr="00993D7E">
        <w:rPr>
          <w:rFonts w:ascii="ITC Avant Garde" w:hAnsi="ITC Avant Garde" w:cs="Arial"/>
        </w:rPr>
        <w:instrText xml:space="preserve"> TOC \o "1-3" \h \z \u </w:instrText>
      </w:r>
      <w:r w:rsidRPr="00993D7E">
        <w:rPr>
          <w:rFonts w:ascii="ITC Avant Garde" w:hAnsi="ITC Avant Garde" w:cs="Arial"/>
        </w:rPr>
        <w:fldChar w:fldCharType="separate"/>
      </w:r>
      <w:hyperlink w:anchor="_Toc428882318" w:history="1">
        <w:r w:rsidR="002354CF" w:rsidRPr="00993D7E">
          <w:rPr>
            <w:rStyle w:val="Hipervnculo"/>
            <w:rFonts w:ascii="ITC Avant Garde" w:hAnsi="ITC Avant Garde" w:cs="Arial"/>
            <w:noProof/>
            <w:lang w:val="es-MX"/>
          </w:rPr>
          <w:t>1.</w:t>
        </w:r>
        <w:r w:rsidR="002354CF" w:rsidRPr="00993D7E">
          <w:rPr>
            <w:rFonts w:ascii="ITC Avant Garde" w:eastAsiaTheme="minorEastAsia" w:hAnsi="ITC Avant Garde" w:cs="Arial"/>
            <w:b w:val="0"/>
            <w:bCs w:val="0"/>
            <w:caps w:val="0"/>
            <w:noProof/>
            <w:sz w:val="22"/>
            <w:szCs w:val="22"/>
            <w:lang w:val="es-MX" w:eastAsia="es-MX"/>
          </w:rPr>
          <w:tab/>
        </w:r>
        <w:r w:rsidR="002354CF" w:rsidRPr="00993D7E">
          <w:rPr>
            <w:rStyle w:val="Hipervnculo"/>
            <w:rFonts w:ascii="ITC Avant Garde" w:hAnsi="ITC Avant Garde" w:cs="Arial"/>
            <w:noProof/>
            <w:lang w:val="es-MX"/>
          </w:rPr>
          <w:t>OBJETIVOS</w:t>
        </w:r>
        <w:r w:rsidR="002354CF" w:rsidRPr="00993D7E">
          <w:rPr>
            <w:rFonts w:ascii="ITC Avant Garde" w:hAnsi="ITC Avant Garde" w:cs="Arial"/>
            <w:noProof/>
            <w:webHidden/>
          </w:rPr>
          <w:tab/>
        </w:r>
        <w:r w:rsidRPr="00993D7E">
          <w:rPr>
            <w:rFonts w:ascii="ITC Avant Garde" w:hAnsi="ITC Avant Garde" w:cs="Arial"/>
            <w:noProof/>
            <w:webHidden/>
          </w:rPr>
          <w:fldChar w:fldCharType="begin"/>
        </w:r>
        <w:r w:rsidR="002354CF" w:rsidRPr="00993D7E">
          <w:rPr>
            <w:rFonts w:ascii="ITC Avant Garde" w:hAnsi="ITC Avant Garde" w:cs="Arial"/>
            <w:noProof/>
            <w:webHidden/>
          </w:rPr>
          <w:instrText xml:space="preserve"> PAGEREF _Toc428882318 \h </w:instrText>
        </w:r>
        <w:r w:rsidRPr="00993D7E">
          <w:rPr>
            <w:rFonts w:ascii="ITC Avant Garde" w:hAnsi="ITC Avant Garde" w:cs="Arial"/>
            <w:noProof/>
            <w:webHidden/>
          </w:rPr>
        </w:r>
        <w:r w:rsidRPr="00993D7E">
          <w:rPr>
            <w:rFonts w:ascii="ITC Avant Garde" w:hAnsi="ITC Avant Garde" w:cs="Arial"/>
            <w:noProof/>
            <w:webHidden/>
          </w:rPr>
          <w:fldChar w:fldCharType="separate"/>
        </w:r>
        <w:r w:rsidR="00D91A07" w:rsidRPr="00993D7E">
          <w:rPr>
            <w:rFonts w:ascii="ITC Avant Garde" w:hAnsi="ITC Avant Garde" w:cs="Arial"/>
            <w:noProof/>
            <w:webHidden/>
          </w:rPr>
          <w:t>3</w:t>
        </w:r>
        <w:r w:rsidRPr="00993D7E">
          <w:rPr>
            <w:rFonts w:ascii="ITC Avant Garde" w:hAnsi="ITC Avant Garde" w:cs="Arial"/>
            <w:noProof/>
            <w:webHidden/>
          </w:rPr>
          <w:fldChar w:fldCharType="end"/>
        </w:r>
      </w:hyperlink>
    </w:p>
    <w:p w14:paraId="517B5C2D" w14:textId="77777777" w:rsidR="002354CF" w:rsidRPr="00993D7E" w:rsidRDefault="004E6526">
      <w:pPr>
        <w:pStyle w:val="TDC1"/>
        <w:tabs>
          <w:tab w:val="left" w:pos="440"/>
          <w:tab w:val="right" w:leader="dot" w:pos="9964"/>
        </w:tabs>
        <w:rPr>
          <w:rFonts w:ascii="ITC Avant Garde" w:eastAsiaTheme="minorEastAsia" w:hAnsi="ITC Avant Garde" w:cs="Arial"/>
          <w:b w:val="0"/>
          <w:bCs w:val="0"/>
          <w:caps w:val="0"/>
          <w:noProof/>
          <w:sz w:val="22"/>
          <w:szCs w:val="22"/>
          <w:lang w:val="es-MX" w:eastAsia="es-MX"/>
        </w:rPr>
      </w:pPr>
      <w:hyperlink w:anchor="_Toc428882319" w:history="1">
        <w:r w:rsidR="002354CF" w:rsidRPr="00993D7E">
          <w:rPr>
            <w:rStyle w:val="Hipervnculo"/>
            <w:rFonts w:ascii="ITC Avant Garde" w:hAnsi="ITC Avant Garde" w:cs="Arial"/>
            <w:noProof/>
            <w:lang w:val="es-MX"/>
          </w:rPr>
          <w:t>2.</w:t>
        </w:r>
        <w:r w:rsidR="002354CF" w:rsidRPr="00993D7E">
          <w:rPr>
            <w:rFonts w:ascii="ITC Avant Garde" w:eastAsiaTheme="minorEastAsia" w:hAnsi="ITC Avant Garde" w:cs="Arial"/>
            <w:b w:val="0"/>
            <w:bCs w:val="0"/>
            <w:caps w:val="0"/>
            <w:noProof/>
            <w:sz w:val="22"/>
            <w:szCs w:val="22"/>
            <w:lang w:val="es-MX" w:eastAsia="es-MX"/>
          </w:rPr>
          <w:tab/>
        </w:r>
        <w:r w:rsidR="002354CF" w:rsidRPr="00993D7E">
          <w:rPr>
            <w:rStyle w:val="Hipervnculo"/>
            <w:rFonts w:ascii="ITC Avant Garde" w:hAnsi="ITC Avant Garde" w:cs="Arial"/>
            <w:noProof/>
            <w:lang w:val="es-MX"/>
          </w:rPr>
          <w:t>PREMISAS</w:t>
        </w:r>
        <w:r w:rsidR="002354CF" w:rsidRPr="00993D7E">
          <w:rPr>
            <w:rFonts w:ascii="ITC Avant Garde" w:hAnsi="ITC Avant Garde" w:cs="Arial"/>
            <w:noProof/>
            <w:webHidden/>
          </w:rPr>
          <w:tab/>
        </w:r>
        <w:r w:rsidR="0078044A" w:rsidRPr="00993D7E">
          <w:rPr>
            <w:rFonts w:ascii="ITC Avant Garde" w:hAnsi="ITC Avant Garde" w:cs="Arial"/>
            <w:noProof/>
            <w:webHidden/>
          </w:rPr>
          <w:fldChar w:fldCharType="begin"/>
        </w:r>
        <w:r w:rsidR="002354CF" w:rsidRPr="00993D7E">
          <w:rPr>
            <w:rFonts w:ascii="ITC Avant Garde" w:hAnsi="ITC Avant Garde" w:cs="Arial"/>
            <w:noProof/>
            <w:webHidden/>
          </w:rPr>
          <w:instrText xml:space="preserve"> PAGEREF _Toc428882319 \h </w:instrText>
        </w:r>
        <w:r w:rsidR="0078044A" w:rsidRPr="00993D7E">
          <w:rPr>
            <w:rFonts w:ascii="ITC Avant Garde" w:hAnsi="ITC Avant Garde" w:cs="Arial"/>
            <w:noProof/>
            <w:webHidden/>
          </w:rPr>
        </w:r>
        <w:r w:rsidR="0078044A" w:rsidRPr="00993D7E">
          <w:rPr>
            <w:rFonts w:ascii="ITC Avant Garde" w:hAnsi="ITC Avant Garde" w:cs="Arial"/>
            <w:noProof/>
            <w:webHidden/>
          </w:rPr>
          <w:fldChar w:fldCharType="separate"/>
        </w:r>
        <w:r w:rsidR="00D91A07" w:rsidRPr="00993D7E">
          <w:rPr>
            <w:rFonts w:ascii="ITC Avant Garde" w:hAnsi="ITC Avant Garde" w:cs="Arial"/>
            <w:noProof/>
            <w:webHidden/>
          </w:rPr>
          <w:t>3</w:t>
        </w:r>
        <w:r w:rsidR="0078044A" w:rsidRPr="00993D7E">
          <w:rPr>
            <w:rFonts w:ascii="ITC Avant Garde" w:hAnsi="ITC Avant Garde" w:cs="Arial"/>
            <w:noProof/>
            <w:webHidden/>
          </w:rPr>
          <w:fldChar w:fldCharType="end"/>
        </w:r>
      </w:hyperlink>
    </w:p>
    <w:p w14:paraId="517B5C2E" w14:textId="77777777" w:rsidR="002354CF" w:rsidRPr="00993D7E" w:rsidRDefault="004E6526">
      <w:pPr>
        <w:pStyle w:val="TDC1"/>
        <w:tabs>
          <w:tab w:val="left" w:pos="440"/>
          <w:tab w:val="right" w:leader="dot" w:pos="9964"/>
        </w:tabs>
        <w:rPr>
          <w:rFonts w:ascii="ITC Avant Garde" w:eastAsiaTheme="minorEastAsia" w:hAnsi="ITC Avant Garde" w:cs="Arial"/>
          <w:b w:val="0"/>
          <w:bCs w:val="0"/>
          <w:caps w:val="0"/>
          <w:noProof/>
          <w:sz w:val="22"/>
          <w:szCs w:val="22"/>
          <w:lang w:val="es-MX" w:eastAsia="es-MX"/>
        </w:rPr>
      </w:pPr>
      <w:hyperlink w:anchor="_Toc428882320" w:history="1">
        <w:r w:rsidR="002354CF" w:rsidRPr="00993D7E">
          <w:rPr>
            <w:rStyle w:val="Hipervnculo"/>
            <w:rFonts w:ascii="ITC Avant Garde" w:hAnsi="ITC Avant Garde" w:cs="Arial"/>
            <w:noProof/>
            <w:lang w:val="es-MX"/>
          </w:rPr>
          <w:t>3.</w:t>
        </w:r>
        <w:r w:rsidR="002354CF" w:rsidRPr="00993D7E">
          <w:rPr>
            <w:rFonts w:ascii="ITC Avant Garde" w:eastAsiaTheme="minorEastAsia" w:hAnsi="ITC Avant Garde" w:cs="Arial"/>
            <w:b w:val="0"/>
            <w:bCs w:val="0"/>
            <w:caps w:val="0"/>
            <w:noProof/>
            <w:sz w:val="22"/>
            <w:szCs w:val="22"/>
            <w:lang w:val="es-MX" w:eastAsia="es-MX"/>
          </w:rPr>
          <w:tab/>
        </w:r>
        <w:r w:rsidR="002354CF" w:rsidRPr="00993D7E">
          <w:rPr>
            <w:rStyle w:val="Hipervnculo"/>
            <w:rFonts w:ascii="ITC Avant Garde" w:hAnsi="ITC Avant Garde" w:cs="Arial"/>
            <w:noProof/>
            <w:lang w:val="es-MX"/>
          </w:rPr>
          <w:t>CRITERIOS DE ACEPTACIÓN.</w:t>
        </w:r>
        <w:r w:rsidR="002354CF" w:rsidRPr="00993D7E">
          <w:rPr>
            <w:rFonts w:ascii="ITC Avant Garde" w:hAnsi="ITC Avant Garde" w:cs="Arial"/>
            <w:noProof/>
            <w:webHidden/>
          </w:rPr>
          <w:tab/>
        </w:r>
        <w:r w:rsidR="0078044A" w:rsidRPr="00993D7E">
          <w:rPr>
            <w:rFonts w:ascii="ITC Avant Garde" w:hAnsi="ITC Avant Garde" w:cs="Arial"/>
            <w:noProof/>
            <w:webHidden/>
          </w:rPr>
          <w:fldChar w:fldCharType="begin"/>
        </w:r>
        <w:r w:rsidR="002354CF" w:rsidRPr="00993D7E">
          <w:rPr>
            <w:rFonts w:ascii="ITC Avant Garde" w:hAnsi="ITC Avant Garde" w:cs="Arial"/>
            <w:noProof/>
            <w:webHidden/>
          </w:rPr>
          <w:instrText xml:space="preserve"> PAGEREF _Toc428882320 \h </w:instrText>
        </w:r>
        <w:r w:rsidR="0078044A" w:rsidRPr="00993D7E">
          <w:rPr>
            <w:rFonts w:ascii="ITC Avant Garde" w:hAnsi="ITC Avant Garde" w:cs="Arial"/>
            <w:noProof/>
            <w:webHidden/>
          </w:rPr>
        </w:r>
        <w:r w:rsidR="0078044A" w:rsidRPr="00993D7E">
          <w:rPr>
            <w:rFonts w:ascii="ITC Avant Garde" w:hAnsi="ITC Avant Garde" w:cs="Arial"/>
            <w:noProof/>
            <w:webHidden/>
          </w:rPr>
          <w:fldChar w:fldCharType="separate"/>
        </w:r>
        <w:r w:rsidR="00D91A07" w:rsidRPr="00993D7E">
          <w:rPr>
            <w:rFonts w:ascii="ITC Avant Garde" w:hAnsi="ITC Avant Garde" w:cs="Arial"/>
            <w:noProof/>
            <w:webHidden/>
          </w:rPr>
          <w:t>4</w:t>
        </w:r>
        <w:r w:rsidR="0078044A" w:rsidRPr="00993D7E">
          <w:rPr>
            <w:rFonts w:ascii="ITC Avant Garde" w:hAnsi="ITC Avant Garde" w:cs="Arial"/>
            <w:noProof/>
            <w:webHidden/>
          </w:rPr>
          <w:fldChar w:fldCharType="end"/>
        </w:r>
      </w:hyperlink>
    </w:p>
    <w:p w14:paraId="517B5C2F" w14:textId="77777777" w:rsidR="002354CF" w:rsidRPr="00993D7E" w:rsidRDefault="004E6526">
      <w:pPr>
        <w:pStyle w:val="TDC1"/>
        <w:tabs>
          <w:tab w:val="left" w:pos="440"/>
          <w:tab w:val="right" w:leader="dot" w:pos="9964"/>
        </w:tabs>
        <w:rPr>
          <w:rFonts w:ascii="ITC Avant Garde" w:eastAsiaTheme="minorEastAsia" w:hAnsi="ITC Avant Garde" w:cs="Arial"/>
          <w:b w:val="0"/>
          <w:bCs w:val="0"/>
          <w:caps w:val="0"/>
          <w:noProof/>
          <w:sz w:val="22"/>
          <w:szCs w:val="22"/>
          <w:lang w:val="es-MX" w:eastAsia="es-MX"/>
        </w:rPr>
      </w:pPr>
      <w:hyperlink w:anchor="_Toc428882321" w:history="1">
        <w:r w:rsidR="002354CF" w:rsidRPr="00993D7E">
          <w:rPr>
            <w:rStyle w:val="Hipervnculo"/>
            <w:rFonts w:ascii="ITC Avant Garde" w:hAnsi="ITC Avant Garde" w:cs="Arial"/>
            <w:noProof/>
            <w:lang w:val="es-MX"/>
          </w:rPr>
          <w:t>4.</w:t>
        </w:r>
        <w:r w:rsidR="002354CF" w:rsidRPr="00993D7E">
          <w:rPr>
            <w:rFonts w:ascii="ITC Avant Garde" w:eastAsiaTheme="minorEastAsia" w:hAnsi="ITC Avant Garde" w:cs="Arial"/>
            <w:b w:val="0"/>
            <w:bCs w:val="0"/>
            <w:caps w:val="0"/>
            <w:noProof/>
            <w:sz w:val="22"/>
            <w:szCs w:val="22"/>
            <w:lang w:val="es-MX" w:eastAsia="es-MX"/>
          </w:rPr>
          <w:tab/>
        </w:r>
        <w:r w:rsidR="002354CF" w:rsidRPr="00993D7E">
          <w:rPr>
            <w:rStyle w:val="Hipervnculo"/>
            <w:rFonts w:ascii="ITC Avant Garde" w:hAnsi="ITC Avant Garde" w:cs="Arial"/>
            <w:noProof/>
            <w:lang w:val="es-MX"/>
          </w:rPr>
          <w:t>Referencias</w:t>
        </w:r>
        <w:r w:rsidR="002354CF" w:rsidRPr="00993D7E">
          <w:rPr>
            <w:rFonts w:ascii="ITC Avant Garde" w:hAnsi="ITC Avant Garde" w:cs="Arial"/>
            <w:noProof/>
            <w:webHidden/>
          </w:rPr>
          <w:tab/>
        </w:r>
        <w:r w:rsidR="0078044A" w:rsidRPr="00993D7E">
          <w:rPr>
            <w:rFonts w:ascii="ITC Avant Garde" w:hAnsi="ITC Avant Garde" w:cs="Arial"/>
            <w:noProof/>
            <w:webHidden/>
          </w:rPr>
          <w:fldChar w:fldCharType="begin"/>
        </w:r>
        <w:r w:rsidR="002354CF" w:rsidRPr="00993D7E">
          <w:rPr>
            <w:rFonts w:ascii="ITC Avant Garde" w:hAnsi="ITC Avant Garde" w:cs="Arial"/>
            <w:noProof/>
            <w:webHidden/>
          </w:rPr>
          <w:instrText xml:space="preserve"> PAGEREF _Toc428882321 \h </w:instrText>
        </w:r>
        <w:r w:rsidR="0078044A" w:rsidRPr="00993D7E">
          <w:rPr>
            <w:rFonts w:ascii="ITC Avant Garde" w:hAnsi="ITC Avant Garde" w:cs="Arial"/>
            <w:noProof/>
            <w:webHidden/>
          </w:rPr>
        </w:r>
        <w:r w:rsidR="0078044A" w:rsidRPr="00993D7E">
          <w:rPr>
            <w:rFonts w:ascii="ITC Avant Garde" w:hAnsi="ITC Avant Garde" w:cs="Arial"/>
            <w:noProof/>
            <w:webHidden/>
          </w:rPr>
          <w:fldChar w:fldCharType="separate"/>
        </w:r>
        <w:r w:rsidR="00D91A07" w:rsidRPr="00993D7E">
          <w:rPr>
            <w:rFonts w:ascii="ITC Avant Garde" w:hAnsi="ITC Avant Garde" w:cs="Arial"/>
            <w:noProof/>
            <w:webHidden/>
          </w:rPr>
          <w:t>5</w:t>
        </w:r>
        <w:r w:rsidR="0078044A" w:rsidRPr="00993D7E">
          <w:rPr>
            <w:rFonts w:ascii="ITC Avant Garde" w:hAnsi="ITC Avant Garde" w:cs="Arial"/>
            <w:noProof/>
            <w:webHidden/>
          </w:rPr>
          <w:fldChar w:fldCharType="end"/>
        </w:r>
      </w:hyperlink>
    </w:p>
    <w:p w14:paraId="517B5C30" w14:textId="77777777" w:rsidR="00CB7F1E" w:rsidRPr="00993D7E" w:rsidRDefault="0078044A" w:rsidP="00CB7F1E">
      <w:pPr>
        <w:rPr>
          <w:rFonts w:ascii="ITC Avant Garde" w:hAnsi="ITC Avant Garde"/>
        </w:rPr>
      </w:pPr>
      <w:r w:rsidRPr="00993D7E">
        <w:rPr>
          <w:rFonts w:ascii="ITC Avant Garde" w:hAnsi="ITC Avant Garde"/>
        </w:rPr>
        <w:fldChar w:fldCharType="end"/>
      </w:r>
    </w:p>
    <w:p w14:paraId="517B5C31" w14:textId="77777777" w:rsidR="00D03229" w:rsidRPr="00993D7E" w:rsidRDefault="00D03229" w:rsidP="00D03229">
      <w:pPr>
        <w:rPr>
          <w:rFonts w:ascii="ITC Avant Garde" w:hAnsi="ITC Avant Garde"/>
          <w:lang w:val="es-MX"/>
        </w:rPr>
      </w:pPr>
      <w:r w:rsidRPr="00993D7E">
        <w:rPr>
          <w:rFonts w:ascii="ITC Avant Garde" w:hAnsi="ITC Avant Garde"/>
          <w:lang w:val="es-MX"/>
        </w:rPr>
        <w:br w:type="page"/>
      </w:r>
    </w:p>
    <w:p w14:paraId="517B5C32" w14:textId="77777777" w:rsidR="00D03229" w:rsidRPr="00993D7E" w:rsidRDefault="007568C5" w:rsidP="00D03229">
      <w:pPr>
        <w:pStyle w:val="Ttulo1"/>
        <w:rPr>
          <w:rFonts w:ascii="ITC Avant Garde" w:hAnsi="ITC Avant Garde"/>
          <w:sz w:val="22"/>
          <w:szCs w:val="22"/>
          <w:lang w:val="es-MX"/>
        </w:rPr>
      </w:pPr>
      <w:bookmarkStart w:id="1" w:name="_Toc428882318"/>
      <w:r w:rsidRPr="00993D7E">
        <w:rPr>
          <w:rFonts w:ascii="ITC Avant Garde" w:hAnsi="ITC Avant Garde"/>
          <w:sz w:val="22"/>
          <w:szCs w:val="22"/>
          <w:lang w:val="es-MX"/>
        </w:rPr>
        <w:lastRenderedPageBreak/>
        <w:t>OBJETIVO</w:t>
      </w:r>
      <w:r w:rsidR="008E0994" w:rsidRPr="00993D7E">
        <w:rPr>
          <w:rFonts w:ascii="ITC Avant Garde" w:hAnsi="ITC Avant Garde"/>
          <w:sz w:val="22"/>
          <w:szCs w:val="22"/>
          <w:lang w:val="es-MX"/>
        </w:rPr>
        <w:t>S</w:t>
      </w:r>
      <w:bookmarkEnd w:id="1"/>
    </w:p>
    <w:p w14:paraId="517B5C33" w14:textId="77777777" w:rsidR="009C2DC8" w:rsidRPr="00993D7E" w:rsidRDefault="009C2DC8" w:rsidP="009C2DC8">
      <w:pPr>
        <w:rPr>
          <w:rFonts w:ascii="ITC Avant Garde" w:hAnsi="ITC Avant Garde"/>
          <w:lang w:val="es-MX"/>
        </w:rPr>
      </w:pPr>
    </w:p>
    <w:p w14:paraId="517B5C34" w14:textId="77777777" w:rsidR="00E747C8" w:rsidRPr="00993D7E" w:rsidRDefault="00E45365" w:rsidP="00AD0C99">
      <w:pPr>
        <w:rPr>
          <w:rFonts w:ascii="ITC Avant Garde" w:hAnsi="ITC Avant Garde"/>
          <w:sz w:val="20"/>
          <w:szCs w:val="20"/>
          <w:lang w:val="es-MX"/>
        </w:rPr>
      </w:pPr>
      <w:r w:rsidRPr="00993D7E">
        <w:rPr>
          <w:rFonts w:ascii="ITC Avant Garde" w:hAnsi="ITC Avant Garde"/>
          <w:sz w:val="20"/>
          <w:szCs w:val="20"/>
          <w:lang w:val="es-MX"/>
        </w:rPr>
        <w:t>Definir los criterios</w:t>
      </w:r>
      <w:r w:rsidR="006E4B13" w:rsidRPr="00993D7E">
        <w:rPr>
          <w:rFonts w:ascii="ITC Avant Garde" w:hAnsi="ITC Avant Garde"/>
          <w:sz w:val="20"/>
          <w:szCs w:val="20"/>
          <w:lang w:val="es-MX"/>
        </w:rPr>
        <w:t xml:space="preserve"> de aceptación </w:t>
      </w:r>
      <w:r w:rsidR="008E0994" w:rsidRPr="00993D7E">
        <w:rPr>
          <w:rFonts w:ascii="ITC Avant Garde" w:hAnsi="ITC Avant Garde"/>
          <w:sz w:val="20"/>
          <w:szCs w:val="20"/>
          <w:lang w:val="es-MX"/>
        </w:rPr>
        <w:t xml:space="preserve">para los </w:t>
      </w:r>
      <w:r w:rsidR="00A12E11" w:rsidRPr="00993D7E">
        <w:rPr>
          <w:rFonts w:ascii="ITC Avant Garde" w:hAnsi="ITC Avant Garde"/>
          <w:sz w:val="20"/>
          <w:szCs w:val="20"/>
          <w:lang w:val="es-MX"/>
        </w:rPr>
        <w:t>Módems</w:t>
      </w:r>
      <w:r w:rsidR="008E0994" w:rsidRPr="00993D7E">
        <w:rPr>
          <w:rFonts w:ascii="ITC Avant Garde" w:hAnsi="ITC Avant Garde"/>
          <w:sz w:val="20"/>
          <w:szCs w:val="20"/>
          <w:lang w:val="es-MX"/>
        </w:rPr>
        <w:t xml:space="preserve"> que los CS presenten</w:t>
      </w:r>
      <w:r w:rsidR="0087384F" w:rsidRPr="00993D7E">
        <w:rPr>
          <w:rFonts w:ascii="ITC Avant Garde" w:hAnsi="ITC Avant Garde"/>
          <w:sz w:val="20"/>
          <w:szCs w:val="20"/>
          <w:lang w:val="es-MX"/>
        </w:rPr>
        <w:t xml:space="preserve"> </w:t>
      </w:r>
      <w:r w:rsidR="0096169A" w:rsidRPr="00993D7E">
        <w:rPr>
          <w:rFonts w:ascii="ITC Avant Garde" w:hAnsi="ITC Avant Garde"/>
          <w:sz w:val="20"/>
          <w:szCs w:val="20"/>
          <w:lang w:val="es-MX"/>
        </w:rPr>
        <w:t>par</w:t>
      </w:r>
      <w:r w:rsidR="0087384F" w:rsidRPr="00993D7E">
        <w:rPr>
          <w:rFonts w:ascii="ITC Avant Garde" w:hAnsi="ITC Avant Garde"/>
          <w:sz w:val="20"/>
          <w:szCs w:val="20"/>
          <w:lang w:val="es-MX"/>
        </w:rPr>
        <w:t xml:space="preserve">a evaluación </w:t>
      </w:r>
      <w:r w:rsidR="0096169A" w:rsidRPr="00993D7E">
        <w:rPr>
          <w:rFonts w:ascii="ITC Avant Garde" w:hAnsi="ITC Avant Garde"/>
          <w:sz w:val="20"/>
          <w:szCs w:val="20"/>
          <w:lang w:val="es-MX"/>
        </w:rPr>
        <w:t xml:space="preserve">a </w:t>
      </w:r>
      <w:r w:rsidR="00FD78B4" w:rsidRPr="00993D7E">
        <w:rPr>
          <w:rFonts w:ascii="ITC Avant Garde" w:hAnsi="ITC Avant Garde"/>
          <w:sz w:val="20"/>
          <w:szCs w:val="20"/>
          <w:lang w:val="es-MX"/>
        </w:rPr>
        <w:t>Telmex</w:t>
      </w:r>
      <w:r w:rsidR="008E0994" w:rsidRPr="00993D7E">
        <w:rPr>
          <w:rFonts w:ascii="ITC Avant Garde" w:hAnsi="ITC Avant Garde"/>
          <w:sz w:val="20"/>
          <w:szCs w:val="20"/>
          <w:lang w:val="es-MX"/>
        </w:rPr>
        <w:t>, para validar que</w:t>
      </w:r>
      <w:r w:rsidR="0087384F" w:rsidRPr="00993D7E">
        <w:rPr>
          <w:rFonts w:ascii="ITC Avant Garde" w:hAnsi="ITC Avant Garde"/>
          <w:sz w:val="20"/>
          <w:szCs w:val="20"/>
          <w:lang w:val="es-MX"/>
        </w:rPr>
        <w:t xml:space="preserve"> cumplen con los requerimientos mínimos de interoperabilidad con los equipos xDSL de la red de acceso </w:t>
      </w:r>
      <w:r w:rsidR="00FD78B4" w:rsidRPr="00993D7E">
        <w:rPr>
          <w:rFonts w:ascii="ITC Avant Garde" w:hAnsi="ITC Avant Garde"/>
          <w:sz w:val="20"/>
          <w:szCs w:val="20"/>
          <w:lang w:val="es-MX"/>
        </w:rPr>
        <w:t>Telmex</w:t>
      </w:r>
      <w:r w:rsidR="006E4B13" w:rsidRPr="00993D7E">
        <w:rPr>
          <w:rFonts w:ascii="ITC Avant Garde" w:hAnsi="ITC Avant Garde"/>
          <w:sz w:val="20"/>
          <w:szCs w:val="20"/>
          <w:lang w:val="es-MX"/>
        </w:rPr>
        <w:t>.</w:t>
      </w:r>
    </w:p>
    <w:p w14:paraId="517B5C35" w14:textId="77777777" w:rsidR="00C2525E" w:rsidRPr="00993D7E" w:rsidRDefault="00C2525E" w:rsidP="00AD0C99">
      <w:pPr>
        <w:rPr>
          <w:rFonts w:ascii="ITC Avant Garde" w:hAnsi="ITC Avant Garde"/>
          <w:sz w:val="20"/>
          <w:szCs w:val="20"/>
          <w:lang w:val="es-MX"/>
        </w:rPr>
      </w:pPr>
    </w:p>
    <w:p w14:paraId="517B5C36" w14:textId="77777777" w:rsidR="00766B48" w:rsidRPr="00993D7E" w:rsidRDefault="00766B48" w:rsidP="001C662A">
      <w:pPr>
        <w:pStyle w:val="Ttulo1"/>
        <w:rPr>
          <w:rFonts w:ascii="ITC Avant Garde" w:hAnsi="ITC Avant Garde"/>
          <w:sz w:val="22"/>
          <w:lang w:val="es-MX"/>
        </w:rPr>
      </w:pPr>
      <w:bookmarkStart w:id="2" w:name="_Toc428882319"/>
      <w:r w:rsidRPr="00993D7E">
        <w:rPr>
          <w:rFonts w:ascii="ITC Avant Garde" w:hAnsi="ITC Avant Garde"/>
          <w:sz w:val="22"/>
          <w:lang w:val="es-MX"/>
        </w:rPr>
        <w:t>PREMISAS</w:t>
      </w:r>
      <w:bookmarkEnd w:id="2"/>
    </w:p>
    <w:p w14:paraId="517B5C37" w14:textId="77777777" w:rsidR="009C2DC8" w:rsidRPr="00993D7E" w:rsidRDefault="009C2DC8" w:rsidP="009C2DC8">
      <w:pPr>
        <w:rPr>
          <w:rFonts w:ascii="ITC Avant Garde" w:hAnsi="ITC Avant Garde"/>
          <w:lang w:val="es-MX"/>
        </w:rPr>
      </w:pPr>
    </w:p>
    <w:p w14:paraId="517B5C38" w14:textId="77777777" w:rsidR="003507C9" w:rsidRPr="00993D7E" w:rsidRDefault="00646FD5" w:rsidP="00C92FF2">
      <w:pPr>
        <w:numPr>
          <w:ilvl w:val="0"/>
          <w:numId w:val="5"/>
        </w:numPr>
        <w:rPr>
          <w:rFonts w:ascii="ITC Avant Garde" w:hAnsi="ITC Avant Garde"/>
          <w:sz w:val="20"/>
          <w:szCs w:val="20"/>
          <w:lang w:val="es-MX"/>
        </w:rPr>
      </w:pPr>
      <w:r w:rsidRPr="00993D7E">
        <w:rPr>
          <w:rFonts w:ascii="ITC Avant Garde" w:hAnsi="ITC Avant Garde"/>
          <w:sz w:val="20"/>
          <w:szCs w:val="20"/>
          <w:lang w:val="es-MX"/>
        </w:rPr>
        <w:t xml:space="preserve">Este documento </w:t>
      </w:r>
      <w:r w:rsidR="00F20C85" w:rsidRPr="00993D7E">
        <w:rPr>
          <w:rFonts w:ascii="ITC Avant Garde" w:hAnsi="ITC Avant Garde"/>
          <w:sz w:val="20"/>
          <w:szCs w:val="20"/>
          <w:lang w:val="es-MX"/>
        </w:rPr>
        <w:t>lista</w:t>
      </w:r>
      <w:r w:rsidR="0028668C" w:rsidRPr="00993D7E">
        <w:rPr>
          <w:rFonts w:ascii="ITC Avant Garde" w:hAnsi="ITC Avant Garde"/>
          <w:sz w:val="20"/>
          <w:szCs w:val="20"/>
          <w:lang w:val="es-MX"/>
        </w:rPr>
        <w:t xml:space="preserve"> los </w:t>
      </w:r>
      <w:r w:rsidR="0087384F" w:rsidRPr="00993D7E">
        <w:rPr>
          <w:rFonts w:ascii="ITC Avant Garde" w:hAnsi="ITC Avant Garde"/>
          <w:sz w:val="20"/>
          <w:szCs w:val="20"/>
          <w:lang w:val="es-MX"/>
        </w:rPr>
        <w:t xml:space="preserve">requerimientos mínimos que tienen que cumplir los </w:t>
      </w:r>
      <w:r w:rsidR="00A12E11" w:rsidRPr="00993D7E">
        <w:rPr>
          <w:rFonts w:ascii="ITC Avant Garde" w:hAnsi="ITC Avant Garde"/>
          <w:sz w:val="20"/>
          <w:szCs w:val="20"/>
          <w:lang w:val="es-MX"/>
        </w:rPr>
        <w:t>Módems</w:t>
      </w:r>
      <w:r w:rsidR="0087384F" w:rsidRPr="00993D7E">
        <w:rPr>
          <w:rFonts w:ascii="ITC Avant Garde" w:hAnsi="ITC Avant Garde"/>
          <w:sz w:val="20"/>
          <w:szCs w:val="20"/>
          <w:lang w:val="es-MX"/>
        </w:rPr>
        <w:t xml:space="preserve"> de los concesionarios para validar la interoperabilidad con los equipos xDSL de la red de acceso </w:t>
      </w:r>
      <w:r w:rsidR="00FD78B4" w:rsidRPr="00993D7E">
        <w:rPr>
          <w:rFonts w:ascii="ITC Avant Garde" w:hAnsi="ITC Avant Garde"/>
          <w:sz w:val="20"/>
          <w:szCs w:val="20"/>
          <w:lang w:val="es-MX"/>
        </w:rPr>
        <w:t>Telmex</w:t>
      </w:r>
      <w:r w:rsidRPr="00993D7E">
        <w:rPr>
          <w:rFonts w:ascii="ITC Avant Garde" w:hAnsi="ITC Avant Garde"/>
          <w:sz w:val="20"/>
          <w:szCs w:val="20"/>
          <w:lang w:val="es-MX"/>
        </w:rPr>
        <w:t>.</w:t>
      </w:r>
    </w:p>
    <w:p w14:paraId="517B5C39" w14:textId="77777777" w:rsidR="00646FD5" w:rsidRPr="00993D7E" w:rsidRDefault="0087384F" w:rsidP="00C92FF2">
      <w:pPr>
        <w:numPr>
          <w:ilvl w:val="0"/>
          <w:numId w:val="5"/>
        </w:numPr>
        <w:rPr>
          <w:rFonts w:ascii="ITC Avant Garde" w:hAnsi="ITC Avant Garde"/>
          <w:sz w:val="20"/>
          <w:szCs w:val="20"/>
          <w:lang w:val="es-MX"/>
        </w:rPr>
      </w:pPr>
      <w:r w:rsidRPr="00993D7E">
        <w:rPr>
          <w:rFonts w:ascii="ITC Avant Garde" w:hAnsi="ITC Avant Garde"/>
          <w:sz w:val="20"/>
          <w:szCs w:val="20"/>
          <w:lang w:val="es-MX"/>
        </w:rPr>
        <w:t xml:space="preserve">Cualquier otra funcionalidad de capa superior que el Concesionario quiera incorporar a su </w:t>
      </w:r>
      <w:r w:rsidR="00A12E11" w:rsidRPr="00993D7E">
        <w:rPr>
          <w:rFonts w:ascii="ITC Avant Garde" w:hAnsi="ITC Avant Garde"/>
          <w:sz w:val="20"/>
          <w:szCs w:val="20"/>
          <w:lang w:val="es-MX"/>
        </w:rPr>
        <w:t>Módem</w:t>
      </w:r>
      <w:r w:rsidR="002D09BC" w:rsidRPr="00993D7E">
        <w:rPr>
          <w:rFonts w:ascii="ITC Avant Garde" w:hAnsi="ITC Avant Garde"/>
          <w:sz w:val="20"/>
          <w:szCs w:val="20"/>
          <w:lang w:val="es-MX"/>
        </w:rPr>
        <w:t xml:space="preserve">, no se </w:t>
      </w:r>
      <w:r w:rsidRPr="00993D7E">
        <w:rPr>
          <w:rFonts w:ascii="ITC Avant Garde" w:hAnsi="ITC Avant Garde"/>
          <w:sz w:val="20"/>
          <w:szCs w:val="20"/>
          <w:lang w:val="es-MX"/>
        </w:rPr>
        <w:t>considerar</w:t>
      </w:r>
      <w:r w:rsidR="002D09BC" w:rsidRPr="00993D7E">
        <w:rPr>
          <w:rFonts w:ascii="ITC Avant Garde" w:hAnsi="ITC Avant Garde"/>
          <w:sz w:val="20"/>
          <w:szCs w:val="20"/>
          <w:lang w:val="es-MX"/>
        </w:rPr>
        <w:t>a</w:t>
      </w:r>
      <w:r w:rsidRPr="00993D7E">
        <w:rPr>
          <w:rFonts w:ascii="ITC Avant Garde" w:hAnsi="ITC Avant Garde"/>
          <w:sz w:val="20"/>
          <w:szCs w:val="20"/>
          <w:lang w:val="es-MX"/>
        </w:rPr>
        <w:t xml:space="preserve"> como tema de evaluación y será total responsabilidad del Concesionario</w:t>
      </w:r>
      <w:r w:rsidR="007818BA" w:rsidRPr="00993D7E">
        <w:rPr>
          <w:rFonts w:ascii="ITC Avant Garde" w:hAnsi="ITC Avant Garde"/>
          <w:sz w:val="20"/>
          <w:szCs w:val="20"/>
          <w:lang w:val="es-MX"/>
        </w:rPr>
        <w:t>.</w:t>
      </w:r>
    </w:p>
    <w:p w14:paraId="517B5C3A" w14:textId="77777777" w:rsidR="00C04B34" w:rsidRPr="00993D7E" w:rsidRDefault="0054573F" w:rsidP="00ED6C30">
      <w:pPr>
        <w:pStyle w:val="Ttulo1"/>
        <w:rPr>
          <w:rFonts w:ascii="ITC Avant Garde" w:hAnsi="ITC Avant Garde"/>
          <w:sz w:val="22"/>
          <w:lang w:val="es-MX"/>
        </w:rPr>
      </w:pPr>
      <w:r w:rsidRPr="00993D7E">
        <w:rPr>
          <w:rFonts w:ascii="ITC Avant Garde" w:hAnsi="ITC Avant Garde"/>
          <w:lang w:val="es-MX"/>
        </w:rPr>
        <w:br w:type="page"/>
      </w:r>
      <w:bookmarkStart w:id="3" w:name="_Toc428882320"/>
      <w:r w:rsidR="00185418" w:rsidRPr="00993D7E">
        <w:rPr>
          <w:rFonts w:ascii="ITC Avant Garde" w:hAnsi="ITC Avant Garde"/>
          <w:sz w:val="22"/>
          <w:lang w:val="es-MX"/>
        </w:rPr>
        <w:lastRenderedPageBreak/>
        <w:t>CRITERIOS DE ACEPTACIÓN</w:t>
      </w:r>
      <w:r w:rsidR="005E5DD9" w:rsidRPr="00993D7E">
        <w:rPr>
          <w:rFonts w:ascii="ITC Avant Garde" w:hAnsi="ITC Avant Garde"/>
          <w:sz w:val="22"/>
          <w:lang w:val="es-MX"/>
        </w:rPr>
        <w:t>.</w:t>
      </w:r>
      <w:bookmarkEnd w:id="3"/>
    </w:p>
    <w:p w14:paraId="517B5C3B" w14:textId="77777777" w:rsidR="00B84EEC" w:rsidRPr="00993D7E" w:rsidRDefault="00B84EEC" w:rsidP="00B84EEC">
      <w:pPr>
        <w:rPr>
          <w:rFonts w:ascii="ITC Avant Garde" w:hAnsi="ITC Avant Garde"/>
          <w:lang w:val="es-MX"/>
        </w:rPr>
      </w:pPr>
    </w:p>
    <w:p w14:paraId="517B5C3C" w14:textId="77777777" w:rsidR="00364322" w:rsidRPr="00993D7E" w:rsidRDefault="0028668C" w:rsidP="00A93E71">
      <w:pPr>
        <w:rPr>
          <w:rFonts w:ascii="ITC Avant Garde" w:hAnsi="ITC Avant Garde"/>
          <w:sz w:val="20"/>
          <w:szCs w:val="20"/>
          <w:lang w:val="es-MX"/>
        </w:rPr>
      </w:pPr>
      <w:r w:rsidRPr="00993D7E">
        <w:rPr>
          <w:rFonts w:ascii="ITC Avant Garde" w:hAnsi="ITC Avant Garde"/>
          <w:sz w:val="20"/>
          <w:szCs w:val="20"/>
          <w:lang w:val="es-MX"/>
        </w:rPr>
        <w:t xml:space="preserve">Para verificar </w:t>
      </w:r>
      <w:r w:rsidR="0087384F" w:rsidRPr="00993D7E">
        <w:rPr>
          <w:rFonts w:ascii="ITC Avant Garde" w:hAnsi="ITC Avant Garde"/>
          <w:sz w:val="20"/>
          <w:szCs w:val="20"/>
          <w:lang w:val="es-MX"/>
        </w:rPr>
        <w:t xml:space="preserve">la adecuada interoperabilidad del </w:t>
      </w:r>
      <w:r w:rsidR="00A12E11" w:rsidRPr="00993D7E">
        <w:rPr>
          <w:rFonts w:ascii="ITC Avant Garde" w:hAnsi="ITC Avant Garde"/>
          <w:sz w:val="20"/>
          <w:szCs w:val="20"/>
          <w:lang w:val="es-MX"/>
        </w:rPr>
        <w:t>Módem</w:t>
      </w:r>
      <w:r w:rsidR="0087384F" w:rsidRPr="00993D7E">
        <w:rPr>
          <w:rFonts w:ascii="ITC Avant Garde" w:hAnsi="ITC Avant Garde"/>
          <w:sz w:val="20"/>
          <w:szCs w:val="20"/>
          <w:lang w:val="es-MX"/>
        </w:rPr>
        <w:t xml:space="preserve"> con los equipos xDSL de la red de acceso </w:t>
      </w:r>
      <w:r w:rsidR="00FD78B4" w:rsidRPr="00993D7E">
        <w:rPr>
          <w:rFonts w:ascii="ITC Avant Garde" w:hAnsi="ITC Avant Garde"/>
          <w:sz w:val="20"/>
          <w:szCs w:val="20"/>
          <w:lang w:val="es-MX"/>
        </w:rPr>
        <w:t>Telmex</w:t>
      </w:r>
      <w:r w:rsidR="0087384F" w:rsidRPr="00993D7E">
        <w:rPr>
          <w:rFonts w:ascii="ITC Avant Garde" w:hAnsi="ITC Avant Garde"/>
          <w:sz w:val="20"/>
          <w:szCs w:val="20"/>
          <w:lang w:val="es-MX"/>
        </w:rPr>
        <w:t xml:space="preserve">, el </w:t>
      </w:r>
      <w:r w:rsidR="00A12E11" w:rsidRPr="00993D7E">
        <w:rPr>
          <w:rFonts w:ascii="ITC Avant Garde" w:hAnsi="ITC Avant Garde"/>
          <w:sz w:val="20"/>
          <w:szCs w:val="20"/>
          <w:lang w:val="es-MX"/>
        </w:rPr>
        <w:t>Módem</w:t>
      </w:r>
      <w:r w:rsidR="0087384F" w:rsidRPr="00993D7E">
        <w:rPr>
          <w:rFonts w:ascii="ITC Avant Garde" w:hAnsi="ITC Avant Garde"/>
          <w:sz w:val="20"/>
          <w:szCs w:val="20"/>
          <w:lang w:val="es-MX"/>
        </w:rPr>
        <w:t xml:space="preserve"> deberá cumplir con los siguientes criterios</w:t>
      </w:r>
      <w:r w:rsidR="00FD78B4" w:rsidRPr="00993D7E">
        <w:rPr>
          <w:rFonts w:ascii="ITC Avant Garde" w:hAnsi="ITC Avant Garde"/>
          <w:sz w:val="20"/>
          <w:szCs w:val="20"/>
          <w:lang w:val="es-MX"/>
        </w:rPr>
        <w:t xml:space="preserve"> mandatorios de tecnología DSL hacia la WAN</w:t>
      </w:r>
      <w:r w:rsidRPr="00993D7E">
        <w:rPr>
          <w:rFonts w:ascii="ITC Avant Garde" w:hAnsi="ITC Avant Garde"/>
          <w:sz w:val="20"/>
          <w:szCs w:val="20"/>
          <w:lang w:val="es-MX"/>
        </w:rPr>
        <w:t>:</w:t>
      </w:r>
    </w:p>
    <w:p w14:paraId="517B5C3D" w14:textId="77777777" w:rsidR="0028668C" w:rsidRPr="00993D7E" w:rsidRDefault="0028668C" w:rsidP="00A93E71">
      <w:pPr>
        <w:rPr>
          <w:rFonts w:ascii="ITC Avant Garde" w:hAnsi="ITC Avant Garde"/>
          <w:sz w:val="20"/>
          <w:szCs w:val="20"/>
          <w:lang w:val="es-MX"/>
        </w:rPr>
      </w:pPr>
    </w:p>
    <w:p w14:paraId="517B5C3E" w14:textId="77777777" w:rsidR="008363DC" w:rsidRPr="00993D7E" w:rsidRDefault="008363DC" w:rsidP="0087384F">
      <w:pPr>
        <w:rPr>
          <w:rFonts w:ascii="ITC Avant Garde" w:hAnsi="ITC Avant Garde"/>
          <w:sz w:val="20"/>
          <w:szCs w:val="20"/>
          <w:lang w:val="es-MX"/>
        </w:rPr>
      </w:pPr>
      <w:bookmarkStart w:id="4" w:name="_Hlt79575911"/>
      <w:bookmarkStart w:id="5" w:name="_Hlt80611830"/>
      <w:bookmarkEnd w:id="4"/>
      <w:bookmarkEnd w:id="5"/>
    </w:p>
    <w:p w14:paraId="517B5C3F" w14:textId="77777777" w:rsidR="0087384F" w:rsidRPr="00993D7E" w:rsidRDefault="0087384F" w:rsidP="00C92FF2">
      <w:pPr>
        <w:numPr>
          <w:ilvl w:val="0"/>
          <w:numId w:val="6"/>
        </w:numPr>
        <w:ind w:right="0"/>
        <w:rPr>
          <w:rFonts w:ascii="ITC Avant Garde" w:hAnsi="ITC Avant Garde"/>
          <w:sz w:val="20"/>
          <w:szCs w:val="20"/>
          <w:lang w:val="es-MX"/>
        </w:rPr>
      </w:pPr>
      <w:r w:rsidRPr="00993D7E">
        <w:rPr>
          <w:rFonts w:ascii="ITC Avant Garde" w:hAnsi="ITC Avant Garde"/>
          <w:sz w:val="20"/>
          <w:szCs w:val="20"/>
          <w:lang w:val="es-MX"/>
        </w:rPr>
        <w:t xml:space="preserve">Cumplir con la recomendación ITU-T G.994.1 </w:t>
      </w:r>
      <w:proofErr w:type="spellStart"/>
      <w:r w:rsidRPr="00993D7E">
        <w:rPr>
          <w:rFonts w:ascii="ITC Avant Garde" w:hAnsi="ITC Avant Garde"/>
          <w:bCs/>
          <w:sz w:val="20"/>
          <w:szCs w:val="20"/>
          <w:lang w:val="es-MX"/>
        </w:rPr>
        <w:t>Handshake</w:t>
      </w:r>
      <w:proofErr w:type="spellEnd"/>
      <w:r w:rsidRPr="00993D7E">
        <w:rPr>
          <w:rFonts w:ascii="ITC Avant Garde" w:hAnsi="ITC Avant Garde"/>
          <w:bCs/>
          <w:sz w:val="20"/>
          <w:szCs w:val="20"/>
          <w:lang w:val="es-MX"/>
        </w:rPr>
        <w:t xml:space="preserve"> </w:t>
      </w:r>
      <w:proofErr w:type="spellStart"/>
      <w:r w:rsidRPr="00993D7E">
        <w:rPr>
          <w:rFonts w:ascii="ITC Avant Garde" w:hAnsi="ITC Avant Garde"/>
          <w:bCs/>
          <w:sz w:val="20"/>
          <w:szCs w:val="20"/>
          <w:lang w:val="es-MX"/>
        </w:rPr>
        <w:t>procedures</w:t>
      </w:r>
      <w:proofErr w:type="spellEnd"/>
      <w:r w:rsidRPr="00993D7E">
        <w:rPr>
          <w:rFonts w:ascii="ITC Avant Garde" w:hAnsi="ITC Avant Garde"/>
          <w:bCs/>
          <w:sz w:val="20"/>
          <w:szCs w:val="20"/>
          <w:lang w:val="es-MX"/>
        </w:rPr>
        <w:t xml:space="preserve"> </w:t>
      </w:r>
      <w:proofErr w:type="spellStart"/>
      <w:r w:rsidRPr="00993D7E">
        <w:rPr>
          <w:rFonts w:ascii="ITC Avant Garde" w:hAnsi="ITC Avant Garde"/>
          <w:bCs/>
          <w:sz w:val="20"/>
          <w:szCs w:val="20"/>
          <w:lang w:val="es-MX"/>
        </w:rPr>
        <w:t>for</w:t>
      </w:r>
      <w:proofErr w:type="spellEnd"/>
      <w:r w:rsidRPr="00993D7E">
        <w:rPr>
          <w:rFonts w:ascii="ITC Avant Garde" w:hAnsi="ITC Avant Garde"/>
          <w:bCs/>
          <w:sz w:val="20"/>
          <w:szCs w:val="20"/>
          <w:lang w:val="es-MX"/>
        </w:rPr>
        <w:t xml:space="preserve"> digital </w:t>
      </w:r>
      <w:proofErr w:type="spellStart"/>
      <w:r w:rsidRPr="00993D7E">
        <w:rPr>
          <w:rFonts w:ascii="ITC Avant Garde" w:hAnsi="ITC Avant Garde"/>
          <w:bCs/>
          <w:sz w:val="20"/>
          <w:szCs w:val="20"/>
          <w:lang w:val="es-MX"/>
        </w:rPr>
        <w:t>subscriber</w:t>
      </w:r>
      <w:proofErr w:type="spellEnd"/>
      <w:r w:rsidRPr="00993D7E">
        <w:rPr>
          <w:rFonts w:ascii="ITC Avant Garde" w:hAnsi="ITC Avant Garde"/>
          <w:bCs/>
          <w:sz w:val="20"/>
          <w:szCs w:val="20"/>
          <w:lang w:val="es-MX"/>
        </w:rPr>
        <w:t xml:space="preserve"> line (DSL) </w:t>
      </w:r>
      <w:proofErr w:type="spellStart"/>
      <w:r w:rsidRPr="00993D7E">
        <w:rPr>
          <w:rFonts w:ascii="ITC Avant Garde" w:hAnsi="ITC Avant Garde"/>
          <w:bCs/>
          <w:sz w:val="20"/>
          <w:szCs w:val="20"/>
          <w:lang w:val="es-MX"/>
        </w:rPr>
        <w:t>transceivers</w:t>
      </w:r>
      <w:proofErr w:type="spellEnd"/>
      <w:r w:rsidRPr="00993D7E">
        <w:rPr>
          <w:rFonts w:ascii="ITC Avant Garde" w:hAnsi="ITC Avant Garde"/>
          <w:sz w:val="20"/>
          <w:szCs w:val="20"/>
          <w:lang w:val="es-MX"/>
        </w:rPr>
        <w:t>.</w:t>
      </w:r>
    </w:p>
    <w:p w14:paraId="517B5C40" w14:textId="77777777" w:rsidR="0087384F" w:rsidRPr="00993D7E" w:rsidRDefault="0087384F" w:rsidP="00C92FF2">
      <w:pPr>
        <w:numPr>
          <w:ilvl w:val="0"/>
          <w:numId w:val="6"/>
        </w:numPr>
        <w:ind w:right="0"/>
        <w:rPr>
          <w:rFonts w:ascii="ITC Avant Garde" w:hAnsi="ITC Avant Garde"/>
          <w:bCs/>
          <w:sz w:val="20"/>
          <w:szCs w:val="20"/>
          <w:lang w:val="es-MX"/>
        </w:rPr>
      </w:pPr>
      <w:r w:rsidRPr="00993D7E">
        <w:rPr>
          <w:rFonts w:ascii="ITC Avant Garde" w:hAnsi="ITC Avant Garde"/>
          <w:sz w:val="20"/>
          <w:szCs w:val="20"/>
          <w:lang w:val="es-MX"/>
        </w:rPr>
        <w:t xml:space="preserve">Cumplir con la recomendación ITU-T G.998.4 </w:t>
      </w:r>
      <w:proofErr w:type="spellStart"/>
      <w:r w:rsidRPr="00993D7E">
        <w:rPr>
          <w:rFonts w:ascii="ITC Avant Garde" w:hAnsi="ITC Avant Garde"/>
          <w:bCs/>
          <w:sz w:val="20"/>
          <w:szCs w:val="20"/>
          <w:lang w:val="es-MX"/>
        </w:rPr>
        <w:t>Improved</w:t>
      </w:r>
      <w:proofErr w:type="spellEnd"/>
      <w:r w:rsidRPr="00993D7E">
        <w:rPr>
          <w:rFonts w:ascii="ITC Avant Garde" w:hAnsi="ITC Avant Garde"/>
          <w:bCs/>
          <w:sz w:val="20"/>
          <w:szCs w:val="20"/>
          <w:lang w:val="es-MX"/>
        </w:rPr>
        <w:t xml:space="preserve"> impulse </w:t>
      </w:r>
      <w:proofErr w:type="spellStart"/>
      <w:r w:rsidRPr="00993D7E">
        <w:rPr>
          <w:rFonts w:ascii="ITC Avant Garde" w:hAnsi="ITC Avant Garde"/>
          <w:bCs/>
          <w:sz w:val="20"/>
          <w:szCs w:val="20"/>
          <w:lang w:val="es-MX"/>
        </w:rPr>
        <w:t>noise</w:t>
      </w:r>
      <w:proofErr w:type="spellEnd"/>
      <w:r w:rsidRPr="00993D7E">
        <w:rPr>
          <w:rFonts w:ascii="ITC Avant Garde" w:hAnsi="ITC Avant Garde"/>
          <w:bCs/>
          <w:sz w:val="20"/>
          <w:szCs w:val="20"/>
          <w:lang w:val="es-MX"/>
        </w:rPr>
        <w:t xml:space="preserve"> </w:t>
      </w:r>
      <w:proofErr w:type="spellStart"/>
      <w:r w:rsidRPr="00993D7E">
        <w:rPr>
          <w:rFonts w:ascii="ITC Avant Garde" w:hAnsi="ITC Avant Garde"/>
          <w:bCs/>
          <w:sz w:val="20"/>
          <w:szCs w:val="20"/>
          <w:lang w:val="es-MX"/>
        </w:rPr>
        <w:t>protection</w:t>
      </w:r>
      <w:proofErr w:type="spellEnd"/>
      <w:r w:rsidRPr="00993D7E">
        <w:rPr>
          <w:rFonts w:ascii="ITC Avant Garde" w:hAnsi="ITC Avant Garde"/>
          <w:bCs/>
          <w:sz w:val="20"/>
          <w:szCs w:val="20"/>
          <w:lang w:val="es-MX"/>
        </w:rPr>
        <w:t xml:space="preserve"> </w:t>
      </w:r>
      <w:proofErr w:type="spellStart"/>
      <w:r w:rsidRPr="00993D7E">
        <w:rPr>
          <w:rFonts w:ascii="ITC Avant Garde" w:hAnsi="ITC Avant Garde"/>
          <w:bCs/>
          <w:sz w:val="20"/>
          <w:szCs w:val="20"/>
          <w:lang w:val="es-MX"/>
        </w:rPr>
        <w:t>for</w:t>
      </w:r>
      <w:proofErr w:type="spellEnd"/>
      <w:r w:rsidRPr="00993D7E">
        <w:rPr>
          <w:rFonts w:ascii="ITC Avant Garde" w:hAnsi="ITC Avant Garde"/>
          <w:bCs/>
          <w:sz w:val="20"/>
          <w:szCs w:val="20"/>
          <w:lang w:val="es-MX"/>
        </w:rPr>
        <w:t xml:space="preserve"> DSL </w:t>
      </w:r>
      <w:proofErr w:type="spellStart"/>
      <w:r w:rsidRPr="00993D7E">
        <w:rPr>
          <w:rFonts w:ascii="ITC Avant Garde" w:hAnsi="ITC Avant Garde"/>
          <w:bCs/>
          <w:sz w:val="20"/>
          <w:szCs w:val="20"/>
          <w:lang w:val="es-MX"/>
        </w:rPr>
        <w:t>transceivers</w:t>
      </w:r>
      <w:proofErr w:type="spellEnd"/>
      <w:r w:rsidRPr="00993D7E">
        <w:rPr>
          <w:rFonts w:ascii="ITC Avant Garde" w:hAnsi="ITC Avant Garde"/>
          <w:bCs/>
          <w:sz w:val="20"/>
          <w:szCs w:val="20"/>
          <w:lang w:val="es-MX"/>
        </w:rPr>
        <w:t>.</w:t>
      </w:r>
    </w:p>
    <w:p w14:paraId="517B5C41" w14:textId="77777777" w:rsidR="0087384F" w:rsidRPr="00993D7E" w:rsidRDefault="0087384F" w:rsidP="00C92FF2">
      <w:pPr>
        <w:numPr>
          <w:ilvl w:val="0"/>
          <w:numId w:val="6"/>
        </w:numPr>
        <w:ind w:right="0"/>
        <w:rPr>
          <w:rFonts w:ascii="ITC Avant Garde" w:hAnsi="ITC Avant Garde"/>
          <w:sz w:val="20"/>
          <w:szCs w:val="20"/>
          <w:lang w:val="es-MX"/>
        </w:rPr>
      </w:pPr>
      <w:r w:rsidRPr="00993D7E">
        <w:rPr>
          <w:rFonts w:ascii="ITC Avant Garde" w:hAnsi="ITC Avant Garde"/>
          <w:sz w:val="20"/>
          <w:szCs w:val="20"/>
          <w:lang w:val="es-MX"/>
        </w:rPr>
        <w:t xml:space="preserve">Capacidad </w:t>
      </w:r>
      <w:proofErr w:type="spellStart"/>
      <w:r w:rsidRPr="00993D7E">
        <w:rPr>
          <w:rFonts w:ascii="ITC Avant Garde" w:hAnsi="ITC Avant Garde"/>
          <w:sz w:val="20"/>
          <w:szCs w:val="20"/>
          <w:lang w:val="es-MX"/>
        </w:rPr>
        <w:t>multiDSL</w:t>
      </w:r>
      <w:proofErr w:type="spellEnd"/>
      <w:r w:rsidRPr="00993D7E">
        <w:rPr>
          <w:rFonts w:ascii="ITC Avant Garde" w:hAnsi="ITC Avant Garde"/>
          <w:sz w:val="20"/>
          <w:szCs w:val="20"/>
          <w:lang w:val="es-MX"/>
        </w:rPr>
        <w:t xml:space="preserve">, el </w:t>
      </w:r>
      <w:r w:rsidR="00A12E11" w:rsidRPr="00993D7E">
        <w:rPr>
          <w:rFonts w:ascii="ITC Avant Garde" w:hAnsi="ITC Avant Garde"/>
          <w:sz w:val="20"/>
          <w:szCs w:val="20"/>
          <w:lang w:val="es-MX"/>
        </w:rPr>
        <w:t>Módem</w:t>
      </w:r>
      <w:r w:rsidRPr="00993D7E">
        <w:rPr>
          <w:rFonts w:ascii="ITC Avant Garde" w:hAnsi="ITC Avant Garde"/>
          <w:sz w:val="20"/>
          <w:szCs w:val="20"/>
          <w:lang w:val="es-MX"/>
        </w:rPr>
        <w:t xml:space="preserve"> debe ser capaz de censar el sistema Multi-DSL del puerto del DSLAM y sincronizar al puerto sin requerir una actualización de firmware.</w:t>
      </w:r>
    </w:p>
    <w:p w14:paraId="517B5C42" w14:textId="77777777" w:rsidR="0087384F" w:rsidRPr="00993D7E" w:rsidRDefault="0087384F" w:rsidP="00C92FF2">
      <w:pPr>
        <w:numPr>
          <w:ilvl w:val="0"/>
          <w:numId w:val="6"/>
        </w:numPr>
        <w:ind w:right="0"/>
        <w:rPr>
          <w:rFonts w:ascii="ITC Avant Garde" w:hAnsi="ITC Avant Garde"/>
          <w:i/>
          <w:sz w:val="20"/>
          <w:szCs w:val="20"/>
          <w:lang w:val="es-MX"/>
        </w:rPr>
      </w:pPr>
      <w:r w:rsidRPr="00993D7E">
        <w:rPr>
          <w:rFonts w:ascii="ITC Avant Garde" w:hAnsi="ITC Avant Garde"/>
          <w:sz w:val="20"/>
          <w:szCs w:val="20"/>
          <w:lang w:val="es-MX"/>
        </w:rPr>
        <w:t>Función de ahorro de potencia estado L2.</w:t>
      </w:r>
    </w:p>
    <w:p w14:paraId="517B5C43" w14:textId="77777777" w:rsidR="0087384F" w:rsidRPr="00993D7E" w:rsidRDefault="0087384F" w:rsidP="00C92FF2">
      <w:pPr>
        <w:numPr>
          <w:ilvl w:val="0"/>
          <w:numId w:val="6"/>
        </w:numPr>
        <w:ind w:right="0"/>
        <w:rPr>
          <w:rFonts w:ascii="ITC Avant Garde" w:hAnsi="ITC Avant Garde"/>
          <w:i/>
          <w:sz w:val="20"/>
          <w:szCs w:val="20"/>
          <w:lang w:val="es-MX"/>
        </w:rPr>
      </w:pPr>
      <w:r w:rsidRPr="00993D7E">
        <w:rPr>
          <w:rFonts w:ascii="ITC Avant Garde" w:hAnsi="ITC Avant Garde"/>
          <w:sz w:val="20"/>
          <w:szCs w:val="20"/>
          <w:lang w:val="es-MX"/>
        </w:rPr>
        <w:t>El</w:t>
      </w:r>
      <w:r w:rsidRPr="00993D7E">
        <w:rPr>
          <w:rFonts w:ascii="ITC Avant Garde" w:hAnsi="ITC Avant Garde"/>
          <w:i/>
          <w:sz w:val="20"/>
          <w:szCs w:val="20"/>
          <w:lang w:val="es-MX"/>
        </w:rPr>
        <w:t xml:space="preserve"> </w:t>
      </w:r>
      <w:r w:rsidRPr="00993D7E">
        <w:rPr>
          <w:rFonts w:ascii="ITC Avant Garde" w:hAnsi="ITC Avant Garde"/>
          <w:sz w:val="20"/>
          <w:szCs w:val="20"/>
          <w:lang w:val="es-MX"/>
        </w:rPr>
        <w:t xml:space="preserve">fabricante del Chipset DSL debe pertenecer al </w:t>
      </w:r>
      <w:proofErr w:type="spellStart"/>
      <w:r w:rsidRPr="00993D7E">
        <w:rPr>
          <w:rFonts w:ascii="ITC Avant Garde" w:hAnsi="ITC Avant Garde"/>
          <w:sz w:val="20"/>
          <w:szCs w:val="20"/>
          <w:lang w:val="es-MX"/>
        </w:rPr>
        <w:t>Broadband</w:t>
      </w:r>
      <w:proofErr w:type="spellEnd"/>
      <w:r w:rsidRPr="00993D7E">
        <w:rPr>
          <w:rFonts w:ascii="ITC Avant Garde" w:hAnsi="ITC Avant Garde"/>
          <w:sz w:val="20"/>
          <w:szCs w:val="20"/>
          <w:lang w:val="es-MX"/>
        </w:rPr>
        <w:t xml:space="preserve"> </w:t>
      </w:r>
      <w:proofErr w:type="spellStart"/>
      <w:r w:rsidRPr="00993D7E">
        <w:rPr>
          <w:rFonts w:ascii="ITC Avant Garde" w:hAnsi="ITC Avant Garde"/>
          <w:sz w:val="20"/>
          <w:szCs w:val="20"/>
          <w:lang w:val="es-MX"/>
        </w:rPr>
        <w:t>Forum</w:t>
      </w:r>
      <w:proofErr w:type="spellEnd"/>
      <w:r w:rsidRPr="00993D7E">
        <w:rPr>
          <w:rFonts w:ascii="ITC Avant Garde" w:hAnsi="ITC Avant Garde"/>
          <w:sz w:val="20"/>
          <w:szCs w:val="20"/>
          <w:lang w:val="es-MX"/>
        </w:rPr>
        <w:t>, y adjuntar la corres</w:t>
      </w:r>
      <w:r w:rsidR="008E0994" w:rsidRPr="00993D7E">
        <w:rPr>
          <w:rFonts w:ascii="ITC Avant Garde" w:hAnsi="ITC Avant Garde"/>
          <w:sz w:val="20"/>
          <w:szCs w:val="20"/>
          <w:lang w:val="es-MX"/>
        </w:rPr>
        <w:t>pondiente certificación vigente</w:t>
      </w:r>
      <w:r w:rsidRPr="00993D7E">
        <w:rPr>
          <w:rFonts w:ascii="ITC Avant Garde" w:hAnsi="ITC Avant Garde"/>
          <w:sz w:val="20"/>
          <w:szCs w:val="20"/>
          <w:lang w:val="es-MX"/>
        </w:rPr>
        <w:t>.</w:t>
      </w:r>
    </w:p>
    <w:p w14:paraId="517B5C44" w14:textId="77777777" w:rsidR="0087384F" w:rsidRPr="00993D7E" w:rsidRDefault="0087384F" w:rsidP="0087384F">
      <w:pPr>
        <w:rPr>
          <w:rFonts w:ascii="ITC Avant Garde" w:hAnsi="ITC Avant Garde"/>
          <w:i/>
          <w:sz w:val="20"/>
          <w:szCs w:val="20"/>
          <w:lang w:val="es-MX"/>
        </w:rPr>
      </w:pPr>
    </w:p>
    <w:p w14:paraId="517B5C45" w14:textId="77777777" w:rsidR="0087384F" w:rsidRPr="00993D7E" w:rsidRDefault="0087384F" w:rsidP="00C92FF2">
      <w:pPr>
        <w:numPr>
          <w:ilvl w:val="0"/>
          <w:numId w:val="6"/>
        </w:numPr>
        <w:ind w:right="0"/>
        <w:rPr>
          <w:rFonts w:ascii="ITC Avant Garde" w:hAnsi="ITC Avant Garde"/>
          <w:i/>
          <w:sz w:val="20"/>
          <w:szCs w:val="20"/>
          <w:lang w:val="es-MX"/>
        </w:rPr>
      </w:pPr>
      <w:r w:rsidRPr="00993D7E">
        <w:rPr>
          <w:rFonts w:ascii="ITC Avant Garde" w:hAnsi="ITC Avant Garde"/>
          <w:sz w:val="20"/>
          <w:szCs w:val="20"/>
          <w:lang w:val="es-MX"/>
        </w:rPr>
        <w:t>Operar sobre ADSL2+, cumpliendo lo siguiente:</w:t>
      </w:r>
    </w:p>
    <w:p w14:paraId="517B5C46" w14:textId="77777777" w:rsidR="0087384F" w:rsidRPr="00993D7E" w:rsidRDefault="0087384F" w:rsidP="00C92FF2">
      <w:pPr>
        <w:numPr>
          <w:ilvl w:val="1"/>
          <w:numId w:val="7"/>
        </w:numPr>
        <w:tabs>
          <w:tab w:val="clear" w:pos="1440"/>
          <w:tab w:val="num" w:pos="933"/>
        </w:tabs>
        <w:ind w:right="0"/>
        <w:rPr>
          <w:rFonts w:ascii="ITC Avant Garde" w:hAnsi="ITC Avant Garde"/>
          <w:sz w:val="20"/>
          <w:szCs w:val="20"/>
          <w:lang w:val="es-MX"/>
        </w:rPr>
      </w:pPr>
      <w:r w:rsidRPr="00993D7E">
        <w:rPr>
          <w:rFonts w:ascii="ITC Avant Garde" w:hAnsi="ITC Avant Garde"/>
          <w:sz w:val="20"/>
          <w:szCs w:val="20"/>
          <w:lang w:val="es-MX"/>
        </w:rPr>
        <w:t>Cumplir con la recomendación ITU-T G.992.5 Transceptores para línea de abonado digital asimétrica - Línea de abonado digital asimétrica 2 de anchura de banda ampliada (ADSL2plus).</w:t>
      </w:r>
    </w:p>
    <w:p w14:paraId="517B5C47" w14:textId="77777777" w:rsidR="0087384F" w:rsidRPr="00993D7E" w:rsidRDefault="0087384F" w:rsidP="00C92FF2">
      <w:pPr>
        <w:numPr>
          <w:ilvl w:val="1"/>
          <w:numId w:val="7"/>
        </w:numPr>
        <w:tabs>
          <w:tab w:val="clear" w:pos="1440"/>
          <w:tab w:val="num" w:pos="933"/>
        </w:tabs>
        <w:ind w:right="0"/>
        <w:rPr>
          <w:rFonts w:ascii="ITC Avant Garde" w:hAnsi="ITC Avant Garde"/>
          <w:sz w:val="20"/>
          <w:szCs w:val="20"/>
          <w:lang w:val="es-MX"/>
        </w:rPr>
      </w:pPr>
      <w:r w:rsidRPr="00993D7E">
        <w:rPr>
          <w:rFonts w:ascii="ITC Avant Garde" w:hAnsi="ITC Avant Garde"/>
          <w:sz w:val="20"/>
          <w:szCs w:val="20"/>
          <w:lang w:val="es-MX"/>
        </w:rPr>
        <w:t>Soportar modo de operación ATM (</w:t>
      </w:r>
      <w:proofErr w:type="spellStart"/>
      <w:r w:rsidRPr="00993D7E">
        <w:rPr>
          <w:rFonts w:ascii="ITC Avant Garde" w:hAnsi="ITC Avant Garde"/>
          <w:sz w:val="20"/>
          <w:szCs w:val="20"/>
          <w:lang w:val="es-MX"/>
        </w:rPr>
        <w:t>Asynchronous</w:t>
      </w:r>
      <w:proofErr w:type="spellEnd"/>
      <w:r w:rsidRPr="00993D7E">
        <w:rPr>
          <w:rFonts w:ascii="ITC Avant Garde" w:hAnsi="ITC Avant Garde"/>
          <w:sz w:val="20"/>
          <w:szCs w:val="20"/>
          <w:lang w:val="es-MX"/>
        </w:rPr>
        <w:t xml:space="preserve"> Transfer </w:t>
      </w:r>
      <w:proofErr w:type="spellStart"/>
      <w:r w:rsidRPr="00993D7E">
        <w:rPr>
          <w:rFonts w:ascii="ITC Avant Garde" w:hAnsi="ITC Avant Garde"/>
          <w:sz w:val="20"/>
          <w:szCs w:val="20"/>
          <w:lang w:val="es-MX"/>
        </w:rPr>
        <w:t>Mode</w:t>
      </w:r>
      <w:proofErr w:type="spellEnd"/>
      <w:r w:rsidRPr="00993D7E">
        <w:rPr>
          <w:rFonts w:ascii="ITC Avant Garde" w:hAnsi="ITC Avant Garde"/>
          <w:sz w:val="20"/>
          <w:szCs w:val="20"/>
          <w:lang w:val="es-MX"/>
        </w:rPr>
        <w:t>).</w:t>
      </w:r>
    </w:p>
    <w:p w14:paraId="517B5C48" w14:textId="77777777" w:rsidR="0087384F" w:rsidRPr="00993D7E" w:rsidRDefault="0087384F" w:rsidP="00C92FF2">
      <w:pPr>
        <w:numPr>
          <w:ilvl w:val="1"/>
          <w:numId w:val="7"/>
        </w:numPr>
        <w:tabs>
          <w:tab w:val="clear" w:pos="1440"/>
          <w:tab w:val="num" w:pos="933"/>
        </w:tabs>
        <w:ind w:right="0"/>
        <w:rPr>
          <w:rFonts w:ascii="ITC Avant Garde" w:hAnsi="ITC Avant Garde"/>
          <w:sz w:val="20"/>
          <w:szCs w:val="20"/>
          <w:lang w:val="es-MX"/>
        </w:rPr>
      </w:pPr>
      <w:r w:rsidRPr="00993D7E">
        <w:rPr>
          <w:rFonts w:ascii="ITC Avant Garde" w:hAnsi="ITC Avant Garde"/>
          <w:sz w:val="20"/>
          <w:szCs w:val="20"/>
          <w:lang w:val="es-MX"/>
        </w:rPr>
        <w:t>Soportar UPBO.</w:t>
      </w:r>
    </w:p>
    <w:p w14:paraId="517B5C49" w14:textId="77777777" w:rsidR="008363DC" w:rsidRPr="00993D7E" w:rsidRDefault="008363DC" w:rsidP="008363DC">
      <w:pPr>
        <w:tabs>
          <w:tab w:val="num" w:pos="933"/>
        </w:tabs>
        <w:ind w:right="0"/>
        <w:rPr>
          <w:rFonts w:ascii="ITC Avant Garde" w:hAnsi="ITC Avant Garde"/>
          <w:sz w:val="20"/>
          <w:szCs w:val="20"/>
          <w:lang w:val="es-MX"/>
        </w:rPr>
      </w:pPr>
    </w:p>
    <w:p w14:paraId="517B5C4A" w14:textId="77777777" w:rsidR="008363DC" w:rsidRPr="00993D7E" w:rsidRDefault="008363DC" w:rsidP="00C92FF2">
      <w:pPr>
        <w:numPr>
          <w:ilvl w:val="0"/>
          <w:numId w:val="6"/>
        </w:numPr>
        <w:ind w:right="0"/>
        <w:rPr>
          <w:rFonts w:ascii="ITC Avant Garde" w:hAnsi="ITC Avant Garde"/>
          <w:sz w:val="20"/>
          <w:szCs w:val="20"/>
          <w:lang w:val="es-MX"/>
        </w:rPr>
      </w:pPr>
      <w:r w:rsidRPr="00993D7E">
        <w:rPr>
          <w:rFonts w:ascii="ITC Avant Garde" w:hAnsi="ITC Avant Garde"/>
          <w:sz w:val="20"/>
          <w:szCs w:val="20"/>
          <w:lang w:val="es-MX"/>
        </w:rPr>
        <w:t>El modo de operación ATM (</w:t>
      </w:r>
      <w:proofErr w:type="spellStart"/>
      <w:r w:rsidRPr="00993D7E">
        <w:rPr>
          <w:rFonts w:ascii="ITC Avant Garde" w:hAnsi="ITC Avant Garde"/>
          <w:sz w:val="20"/>
          <w:szCs w:val="20"/>
        </w:rPr>
        <w:t>Asynchronous</w:t>
      </w:r>
      <w:proofErr w:type="spellEnd"/>
      <w:r w:rsidRPr="00993D7E">
        <w:rPr>
          <w:rFonts w:ascii="ITC Avant Garde" w:hAnsi="ITC Avant Garde"/>
          <w:sz w:val="20"/>
          <w:szCs w:val="20"/>
        </w:rPr>
        <w:t xml:space="preserve"> Transfer </w:t>
      </w:r>
      <w:proofErr w:type="spellStart"/>
      <w:r w:rsidRPr="00993D7E">
        <w:rPr>
          <w:rFonts w:ascii="ITC Avant Garde" w:hAnsi="ITC Avant Garde"/>
          <w:sz w:val="20"/>
          <w:szCs w:val="20"/>
        </w:rPr>
        <w:t>Mode</w:t>
      </w:r>
      <w:proofErr w:type="spellEnd"/>
      <w:r w:rsidRPr="00993D7E">
        <w:rPr>
          <w:rFonts w:ascii="ITC Avant Garde" w:hAnsi="ITC Avant Garde"/>
          <w:sz w:val="20"/>
          <w:szCs w:val="20"/>
        </w:rPr>
        <w:t>), deberá considerar:</w:t>
      </w:r>
    </w:p>
    <w:p w14:paraId="517B5C4B" w14:textId="77777777" w:rsidR="008363DC" w:rsidRPr="00993D7E" w:rsidRDefault="008363DC" w:rsidP="00C92FF2">
      <w:pPr>
        <w:numPr>
          <w:ilvl w:val="1"/>
          <w:numId w:val="7"/>
        </w:numPr>
        <w:tabs>
          <w:tab w:val="clear" w:pos="1440"/>
          <w:tab w:val="num" w:pos="933"/>
          <w:tab w:val="num" w:pos="1080"/>
        </w:tabs>
        <w:ind w:right="0"/>
        <w:rPr>
          <w:rFonts w:ascii="ITC Avant Garde" w:hAnsi="ITC Avant Garde"/>
          <w:sz w:val="20"/>
          <w:szCs w:val="20"/>
          <w:lang w:val="es-MX"/>
        </w:rPr>
      </w:pPr>
      <w:r w:rsidRPr="00993D7E">
        <w:rPr>
          <w:rFonts w:ascii="ITC Avant Garde" w:hAnsi="ITC Avant Garde"/>
          <w:sz w:val="20"/>
          <w:szCs w:val="20"/>
          <w:lang w:val="es-MX"/>
        </w:rPr>
        <w:t>Manejo de clases de servicio ATM: UBR.</w:t>
      </w:r>
    </w:p>
    <w:p w14:paraId="517B5C4C" w14:textId="77777777" w:rsidR="008363DC" w:rsidRPr="00993D7E" w:rsidRDefault="008363DC" w:rsidP="00C92FF2">
      <w:pPr>
        <w:numPr>
          <w:ilvl w:val="1"/>
          <w:numId w:val="7"/>
        </w:numPr>
        <w:tabs>
          <w:tab w:val="clear" w:pos="1440"/>
          <w:tab w:val="num" w:pos="933"/>
          <w:tab w:val="num" w:pos="1080"/>
        </w:tabs>
        <w:ind w:right="0"/>
        <w:rPr>
          <w:rFonts w:ascii="ITC Avant Garde" w:hAnsi="ITC Avant Garde"/>
          <w:sz w:val="20"/>
          <w:szCs w:val="20"/>
          <w:lang w:val="es-MX"/>
        </w:rPr>
      </w:pPr>
      <w:r w:rsidRPr="00993D7E">
        <w:rPr>
          <w:rFonts w:ascii="ITC Avant Garde" w:hAnsi="ITC Avant Garde"/>
          <w:sz w:val="20"/>
          <w:szCs w:val="20"/>
          <w:lang w:val="es-MX"/>
        </w:rPr>
        <w:t xml:space="preserve">Permitir la configuración de al menos 1 </w:t>
      </w:r>
      <w:proofErr w:type="spellStart"/>
      <w:r w:rsidRPr="00993D7E">
        <w:rPr>
          <w:rFonts w:ascii="ITC Avant Garde" w:hAnsi="ITC Avant Garde"/>
          <w:sz w:val="20"/>
          <w:szCs w:val="20"/>
          <w:lang w:val="es-MX"/>
        </w:rPr>
        <w:t>PVCs</w:t>
      </w:r>
      <w:proofErr w:type="spellEnd"/>
      <w:r w:rsidRPr="00993D7E">
        <w:rPr>
          <w:rFonts w:ascii="ITC Avant Garde" w:hAnsi="ITC Avant Garde"/>
          <w:sz w:val="20"/>
          <w:szCs w:val="20"/>
          <w:lang w:val="es-MX"/>
        </w:rPr>
        <w:t>, uno de los cuales debe soportar la función de autodescubrimiento “</w:t>
      </w:r>
      <w:proofErr w:type="spellStart"/>
      <w:r w:rsidRPr="00993D7E">
        <w:rPr>
          <w:rFonts w:ascii="ITC Avant Garde" w:hAnsi="ITC Avant Garde"/>
          <w:sz w:val="20"/>
          <w:szCs w:val="20"/>
          <w:lang w:val="es-MX"/>
        </w:rPr>
        <w:t>Autosense</w:t>
      </w:r>
      <w:proofErr w:type="spellEnd"/>
      <w:r w:rsidRPr="00993D7E">
        <w:rPr>
          <w:rFonts w:ascii="ITC Avant Garde" w:hAnsi="ITC Avant Garde"/>
          <w:sz w:val="20"/>
          <w:szCs w:val="20"/>
          <w:lang w:val="es-MX"/>
        </w:rPr>
        <w:t xml:space="preserve"> (VPI/VCI)” de los circuitos configurados en la red, es decir, el </w:t>
      </w:r>
      <w:r w:rsidR="00A12E11" w:rsidRPr="00993D7E">
        <w:rPr>
          <w:rFonts w:ascii="ITC Avant Garde" w:hAnsi="ITC Avant Garde"/>
          <w:sz w:val="20"/>
          <w:szCs w:val="20"/>
          <w:lang w:val="es-MX"/>
        </w:rPr>
        <w:t>Módem</w:t>
      </w:r>
      <w:r w:rsidRPr="00993D7E">
        <w:rPr>
          <w:rFonts w:ascii="ITC Avant Garde" w:hAnsi="ITC Avant Garde"/>
          <w:sz w:val="20"/>
          <w:szCs w:val="20"/>
          <w:lang w:val="es-MX"/>
        </w:rPr>
        <w:t xml:space="preserve"> deberá detectar el VPI/VCI que esté activo en la red y adaptarse en forma automática, para utilizarlo en cualquier momento.</w:t>
      </w:r>
    </w:p>
    <w:p w14:paraId="517B5C4D" w14:textId="77777777" w:rsidR="008363DC" w:rsidRPr="00993D7E" w:rsidRDefault="008363DC" w:rsidP="00C92FF2">
      <w:pPr>
        <w:numPr>
          <w:ilvl w:val="1"/>
          <w:numId w:val="7"/>
        </w:numPr>
        <w:tabs>
          <w:tab w:val="clear" w:pos="1440"/>
          <w:tab w:val="num" w:pos="933"/>
          <w:tab w:val="num" w:pos="1080"/>
        </w:tabs>
        <w:ind w:right="0"/>
        <w:rPr>
          <w:rFonts w:ascii="ITC Avant Garde" w:hAnsi="ITC Avant Garde"/>
          <w:sz w:val="20"/>
          <w:szCs w:val="20"/>
          <w:lang w:val="es-MX"/>
        </w:rPr>
      </w:pPr>
      <w:r w:rsidRPr="00993D7E">
        <w:rPr>
          <w:rFonts w:ascii="ITC Avant Garde" w:hAnsi="ITC Avant Garde"/>
          <w:sz w:val="20"/>
          <w:szCs w:val="20"/>
          <w:lang w:val="es-MX"/>
        </w:rPr>
        <w:t>Soportar por PVC una sesión de PPPoE/DHCP.</w:t>
      </w:r>
    </w:p>
    <w:p w14:paraId="517B5C4E" w14:textId="77777777" w:rsidR="008363DC" w:rsidRPr="00993D7E" w:rsidRDefault="008363DC" w:rsidP="00C92FF2">
      <w:pPr>
        <w:numPr>
          <w:ilvl w:val="1"/>
          <w:numId w:val="7"/>
        </w:numPr>
        <w:tabs>
          <w:tab w:val="clear" w:pos="1440"/>
          <w:tab w:val="num" w:pos="933"/>
          <w:tab w:val="num" w:pos="1080"/>
        </w:tabs>
        <w:ind w:right="0"/>
        <w:rPr>
          <w:rFonts w:ascii="ITC Avant Garde" w:hAnsi="ITC Avant Garde"/>
          <w:sz w:val="20"/>
          <w:szCs w:val="20"/>
          <w:lang w:val="es-MX"/>
        </w:rPr>
      </w:pPr>
      <w:r w:rsidRPr="00993D7E">
        <w:rPr>
          <w:rFonts w:ascii="ITC Avant Garde" w:hAnsi="ITC Avant Garde"/>
          <w:sz w:val="20"/>
          <w:szCs w:val="20"/>
          <w:lang w:val="es-MX"/>
        </w:rPr>
        <w:t xml:space="preserve">Los </w:t>
      </w:r>
      <w:proofErr w:type="spellStart"/>
      <w:r w:rsidRPr="00993D7E">
        <w:rPr>
          <w:rFonts w:ascii="ITC Avant Garde" w:hAnsi="ITC Avant Garde"/>
          <w:sz w:val="20"/>
          <w:szCs w:val="20"/>
          <w:lang w:val="es-MX"/>
        </w:rPr>
        <w:t>PVC´s</w:t>
      </w:r>
      <w:proofErr w:type="spellEnd"/>
      <w:r w:rsidRPr="00993D7E">
        <w:rPr>
          <w:rFonts w:ascii="ITC Avant Garde" w:hAnsi="ITC Avant Garde"/>
          <w:sz w:val="20"/>
          <w:szCs w:val="20"/>
          <w:lang w:val="es-MX"/>
        </w:rPr>
        <w:t xml:space="preserve"> deben permitir la configuración en forma remota, ya sea por descarga de un archivo o en forma manual sin necesidad de intervención local.</w:t>
      </w:r>
    </w:p>
    <w:p w14:paraId="517B5C4F" w14:textId="77777777" w:rsidR="008363DC" w:rsidRPr="00993D7E" w:rsidRDefault="008363DC" w:rsidP="00C92FF2">
      <w:pPr>
        <w:numPr>
          <w:ilvl w:val="1"/>
          <w:numId w:val="7"/>
        </w:numPr>
        <w:tabs>
          <w:tab w:val="clear" w:pos="1440"/>
          <w:tab w:val="num" w:pos="933"/>
          <w:tab w:val="num" w:pos="1080"/>
        </w:tabs>
        <w:ind w:right="0"/>
        <w:rPr>
          <w:rFonts w:ascii="ITC Avant Garde" w:hAnsi="ITC Avant Garde"/>
          <w:sz w:val="20"/>
          <w:szCs w:val="20"/>
          <w:lang w:val="es-MX"/>
        </w:rPr>
      </w:pPr>
      <w:r w:rsidRPr="00993D7E">
        <w:rPr>
          <w:rFonts w:ascii="ITC Avant Garde" w:hAnsi="ITC Avant Garde"/>
          <w:sz w:val="20"/>
          <w:szCs w:val="20"/>
          <w:lang w:val="es-MX"/>
        </w:rPr>
        <w:t xml:space="preserve">Permitir asignar una MAC por PVC hacia la WAN: Soportar el anuncio de una dirección MAC diferente por cada PVC activo. El proveedor debe entregar la lista de direcciones MAC que puede establecer cada </w:t>
      </w:r>
      <w:r w:rsidR="00A12E11" w:rsidRPr="00993D7E">
        <w:rPr>
          <w:rFonts w:ascii="ITC Avant Garde" w:hAnsi="ITC Avant Garde"/>
          <w:sz w:val="20"/>
          <w:szCs w:val="20"/>
          <w:lang w:val="es-MX"/>
        </w:rPr>
        <w:t>Módem</w:t>
      </w:r>
      <w:r w:rsidRPr="00993D7E">
        <w:rPr>
          <w:rFonts w:ascii="ITC Avant Garde" w:hAnsi="ITC Avant Garde"/>
          <w:sz w:val="20"/>
          <w:szCs w:val="20"/>
          <w:lang w:val="es-MX"/>
        </w:rPr>
        <w:t>.</w:t>
      </w:r>
    </w:p>
    <w:p w14:paraId="517B5C50" w14:textId="77777777" w:rsidR="00B84EEC" w:rsidRPr="00993D7E" w:rsidRDefault="00B84EEC" w:rsidP="00B84EEC">
      <w:pPr>
        <w:tabs>
          <w:tab w:val="num" w:pos="567"/>
        </w:tabs>
        <w:ind w:right="0"/>
        <w:rPr>
          <w:rFonts w:ascii="ITC Avant Garde" w:hAnsi="ITC Avant Garde"/>
          <w:sz w:val="20"/>
          <w:szCs w:val="20"/>
          <w:lang w:val="es-MX"/>
        </w:rPr>
      </w:pPr>
    </w:p>
    <w:p w14:paraId="517B5C51" w14:textId="77777777" w:rsidR="00B84EEC" w:rsidRPr="00993D7E" w:rsidRDefault="00B84EEC" w:rsidP="00C92FF2">
      <w:pPr>
        <w:numPr>
          <w:ilvl w:val="0"/>
          <w:numId w:val="6"/>
        </w:numPr>
        <w:ind w:right="0"/>
        <w:rPr>
          <w:rFonts w:ascii="ITC Avant Garde" w:hAnsi="ITC Avant Garde"/>
          <w:sz w:val="20"/>
          <w:szCs w:val="20"/>
          <w:lang w:val="es-MX"/>
        </w:rPr>
      </w:pPr>
      <w:r w:rsidRPr="00993D7E">
        <w:rPr>
          <w:rFonts w:ascii="ITC Avant Garde" w:hAnsi="ITC Avant Garde"/>
          <w:sz w:val="20"/>
          <w:szCs w:val="20"/>
          <w:lang w:val="es-MX"/>
        </w:rPr>
        <w:t xml:space="preserve">El </w:t>
      </w:r>
      <w:r w:rsidR="00A12E11" w:rsidRPr="00993D7E">
        <w:rPr>
          <w:rFonts w:ascii="ITC Avant Garde" w:hAnsi="ITC Avant Garde"/>
          <w:sz w:val="20"/>
          <w:szCs w:val="20"/>
          <w:lang w:val="es-MX"/>
        </w:rPr>
        <w:t>Módem</w:t>
      </w:r>
      <w:r w:rsidRPr="00993D7E">
        <w:rPr>
          <w:rFonts w:ascii="ITC Avant Garde" w:hAnsi="ITC Avant Garde"/>
          <w:sz w:val="20"/>
          <w:szCs w:val="20"/>
          <w:lang w:val="es-MX"/>
        </w:rPr>
        <w:t xml:space="preserve"> debe cumplir con los parámetros de desempeño en cuanto a velocidad de datos y alcance de línea de cobre ADSL2+ (opcional VDSL2), así como con los siguientes puntos:</w:t>
      </w:r>
    </w:p>
    <w:p w14:paraId="517B5C52" w14:textId="77777777" w:rsidR="00B84EEC" w:rsidRPr="00993D7E" w:rsidRDefault="00B84EEC" w:rsidP="00C92FF2">
      <w:pPr>
        <w:numPr>
          <w:ilvl w:val="1"/>
          <w:numId w:val="7"/>
        </w:numPr>
        <w:tabs>
          <w:tab w:val="clear" w:pos="1440"/>
          <w:tab w:val="num" w:pos="933"/>
          <w:tab w:val="num" w:pos="1080"/>
          <w:tab w:val="num" w:pos="2148"/>
        </w:tabs>
        <w:ind w:right="0"/>
        <w:rPr>
          <w:rFonts w:ascii="ITC Avant Garde" w:hAnsi="ITC Avant Garde"/>
          <w:sz w:val="20"/>
          <w:szCs w:val="20"/>
          <w:lang w:val="es-MX"/>
        </w:rPr>
      </w:pPr>
      <w:r w:rsidRPr="00993D7E">
        <w:rPr>
          <w:rFonts w:ascii="ITC Avant Garde" w:hAnsi="ITC Avant Garde"/>
          <w:sz w:val="20"/>
          <w:szCs w:val="20"/>
          <w:lang w:val="es-MX"/>
        </w:rPr>
        <w:t>Mantener un BER de 10 –7 con un nivel de 6 dB de margen S/N.</w:t>
      </w:r>
    </w:p>
    <w:p w14:paraId="517B5C53" w14:textId="77777777" w:rsidR="00B84EEC" w:rsidRPr="00993D7E" w:rsidRDefault="00B84EEC" w:rsidP="00C92FF2">
      <w:pPr>
        <w:numPr>
          <w:ilvl w:val="1"/>
          <w:numId w:val="7"/>
        </w:numPr>
        <w:tabs>
          <w:tab w:val="clear" w:pos="1440"/>
          <w:tab w:val="num" w:pos="933"/>
          <w:tab w:val="num" w:pos="1080"/>
          <w:tab w:val="num" w:pos="2148"/>
        </w:tabs>
        <w:ind w:right="0"/>
        <w:rPr>
          <w:rFonts w:ascii="ITC Avant Garde" w:hAnsi="ITC Avant Garde"/>
          <w:sz w:val="20"/>
          <w:szCs w:val="20"/>
          <w:lang w:val="es-MX"/>
        </w:rPr>
      </w:pPr>
      <w:r w:rsidRPr="00993D7E">
        <w:rPr>
          <w:rFonts w:ascii="ITC Avant Garde" w:hAnsi="ITC Avant Garde"/>
          <w:sz w:val="20"/>
          <w:szCs w:val="20"/>
          <w:lang w:val="es-MX"/>
        </w:rPr>
        <w:t>Operaciones sobre POTS con divisor o microfiltro ITU-T G.992.5 Anexo A u operación puramente digital ITU-T G.992.5 Anexo I.</w:t>
      </w:r>
    </w:p>
    <w:p w14:paraId="517B5C54" w14:textId="77777777" w:rsidR="00B84EEC" w:rsidRPr="00993D7E" w:rsidRDefault="00B84EEC" w:rsidP="00C92FF2">
      <w:pPr>
        <w:numPr>
          <w:ilvl w:val="1"/>
          <w:numId w:val="7"/>
        </w:numPr>
        <w:tabs>
          <w:tab w:val="clear" w:pos="1440"/>
          <w:tab w:val="num" w:pos="933"/>
          <w:tab w:val="num" w:pos="1080"/>
          <w:tab w:val="num" w:pos="2148"/>
        </w:tabs>
        <w:ind w:right="0"/>
        <w:rPr>
          <w:rFonts w:ascii="ITC Avant Garde" w:hAnsi="ITC Avant Garde"/>
          <w:sz w:val="20"/>
          <w:szCs w:val="20"/>
          <w:lang w:val="es-MX"/>
        </w:rPr>
      </w:pPr>
      <w:r w:rsidRPr="00993D7E">
        <w:rPr>
          <w:rFonts w:ascii="ITC Avant Garde" w:hAnsi="ITC Avant Garde"/>
          <w:sz w:val="20"/>
          <w:szCs w:val="20"/>
          <w:lang w:val="es-MX"/>
        </w:rPr>
        <w:t>Permitir la operación en los diferentes perfiles de PS</w:t>
      </w:r>
      <w:r w:rsidR="00C92FF2" w:rsidRPr="00993D7E">
        <w:rPr>
          <w:rFonts w:ascii="ITC Avant Garde" w:hAnsi="ITC Avant Garde"/>
          <w:sz w:val="20"/>
          <w:szCs w:val="20"/>
          <w:lang w:val="es-MX"/>
        </w:rPr>
        <w:t>D definidos en la ITU-T G.993.2.</w:t>
      </w:r>
    </w:p>
    <w:p w14:paraId="517B5C55" w14:textId="77777777" w:rsidR="00B84EEC" w:rsidRPr="00993D7E" w:rsidRDefault="00B84EEC" w:rsidP="00C92FF2">
      <w:pPr>
        <w:numPr>
          <w:ilvl w:val="1"/>
          <w:numId w:val="7"/>
        </w:numPr>
        <w:tabs>
          <w:tab w:val="clear" w:pos="1440"/>
          <w:tab w:val="num" w:pos="933"/>
          <w:tab w:val="num" w:pos="1080"/>
          <w:tab w:val="num" w:pos="2148"/>
        </w:tabs>
        <w:ind w:right="0"/>
        <w:rPr>
          <w:rFonts w:ascii="ITC Avant Garde" w:hAnsi="ITC Avant Garde"/>
          <w:sz w:val="20"/>
          <w:szCs w:val="20"/>
          <w:lang w:val="es-MX"/>
        </w:rPr>
      </w:pPr>
      <w:r w:rsidRPr="00993D7E">
        <w:rPr>
          <w:rFonts w:ascii="ITC Avant Garde" w:hAnsi="ITC Avant Garde"/>
          <w:sz w:val="20"/>
          <w:szCs w:val="20"/>
          <w:lang w:val="es-MX"/>
        </w:rPr>
        <w:t>La operación en modo entrelazado se considera obligatoria, con control del nivel de entrelazado por puerto de usuario y asignación de entrelazado por servicio para un mismo puerto DSL.</w:t>
      </w:r>
    </w:p>
    <w:p w14:paraId="517B5C56" w14:textId="77777777" w:rsidR="008363DC" w:rsidRPr="00993D7E" w:rsidRDefault="008E0994" w:rsidP="002354CF">
      <w:pPr>
        <w:ind w:right="0"/>
        <w:jc w:val="left"/>
        <w:rPr>
          <w:rFonts w:ascii="ITC Avant Garde" w:hAnsi="ITC Avant Garde"/>
          <w:sz w:val="20"/>
          <w:szCs w:val="20"/>
          <w:lang w:val="es-MX"/>
        </w:rPr>
      </w:pPr>
      <w:r w:rsidRPr="00993D7E">
        <w:rPr>
          <w:rFonts w:ascii="ITC Avant Garde" w:hAnsi="ITC Avant Garde"/>
          <w:sz w:val="20"/>
          <w:szCs w:val="20"/>
          <w:lang w:val="es-MX"/>
        </w:rPr>
        <w:br w:type="page"/>
      </w:r>
      <w:r w:rsidR="008363DC" w:rsidRPr="00993D7E">
        <w:rPr>
          <w:rFonts w:ascii="ITC Avant Garde" w:hAnsi="ITC Avant Garde"/>
          <w:sz w:val="20"/>
          <w:szCs w:val="20"/>
          <w:lang w:val="es-MX"/>
        </w:rPr>
        <w:lastRenderedPageBreak/>
        <w:t>Opcionalmente podrá cumplir con los siguientes requerimientos:</w:t>
      </w:r>
    </w:p>
    <w:p w14:paraId="517B5C57" w14:textId="77777777" w:rsidR="008363DC" w:rsidRPr="00993D7E" w:rsidRDefault="008363DC" w:rsidP="0087384F">
      <w:pPr>
        <w:tabs>
          <w:tab w:val="num" w:pos="567"/>
        </w:tabs>
        <w:rPr>
          <w:rFonts w:ascii="ITC Avant Garde" w:hAnsi="ITC Avant Garde"/>
          <w:sz w:val="20"/>
          <w:szCs w:val="20"/>
          <w:lang w:val="es-MX"/>
        </w:rPr>
      </w:pPr>
    </w:p>
    <w:p w14:paraId="517B5C58" w14:textId="77777777" w:rsidR="0087384F" w:rsidRPr="00993D7E" w:rsidRDefault="008363DC" w:rsidP="00C92FF2">
      <w:pPr>
        <w:numPr>
          <w:ilvl w:val="0"/>
          <w:numId w:val="6"/>
        </w:numPr>
        <w:ind w:right="0"/>
        <w:rPr>
          <w:rFonts w:ascii="ITC Avant Garde" w:hAnsi="ITC Avant Garde"/>
          <w:i/>
          <w:sz w:val="20"/>
          <w:szCs w:val="20"/>
          <w:lang w:val="es-MX"/>
        </w:rPr>
      </w:pPr>
      <w:r w:rsidRPr="00993D7E">
        <w:rPr>
          <w:rFonts w:ascii="ITC Avant Garde" w:hAnsi="ITC Avant Garde"/>
          <w:sz w:val="20"/>
          <w:szCs w:val="20"/>
          <w:lang w:val="es-MX"/>
        </w:rPr>
        <w:t>O</w:t>
      </w:r>
      <w:r w:rsidR="0087384F" w:rsidRPr="00993D7E">
        <w:rPr>
          <w:rFonts w:ascii="ITC Avant Garde" w:hAnsi="ITC Avant Garde"/>
          <w:sz w:val="20"/>
          <w:szCs w:val="20"/>
          <w:lang w:val="es-MX"/>
        </w:rPr>
        <w:t>perar sobre VDSL2+, cumpliendo lo siguiente:</w:t>
      </w:r>
    </w:p>
    <w:p w14:paraId="517B5C59" w14:textId="77777777" w:rsidR="0087384F" w:rsidRPr="00993D7E" w:rsidRDefault="0087384F" w:rsidP="00C92FF2">
      <w:pPr>
        <w:numPr>
          <w:ilvl w:val="1"/>
          <w:numId w:val="7"/>
        </w:numPr>
        <w:tabs>
          <w:tab w:val="clear" w:pos="1440"/>
          <w:tab w:val="num" w:pos="1276"/>
          <w:tab w:val="num" w:pos="1418"/>
        </w:tabs>
        <w:ind w:left="1276" w:right="0" w:hanging="556"/>
        <w:rPr>
          <w:rFonts w:ascii="ITC Avant Garde" w:hAnsi="ITC Avant Garde"/>
          <w:sz w:val="20"/>
          <w:szCs w:val="20"/>
          <w:lang w:val="es-MX"/>
        </w:rPr>
      </w:pPr>
      <w:r w:rsidRPr="00993D7E">
        <w:rPr>
          <w:rFonts w:ascii="ITC Avant Garde" w:hAnsi="ITC Avant Garde"/>
          <w:sz w:val="20"/>
          <w:szCs w:val="20"/>
          <w:lang w:val="es-MX"/>
        </w:rPr>
        <w:t>Cumplir co</w:t>
      </w:r>
      <w:r w:rsidR="00C92FF2" w:rsidRPr="00993D7E">
        <w:rPr>
          <w:rFonts w:ascii="ITC Avant Garde" w:hAnsi="ITC Avant Garde"/>
          <w:sz w:val="20"/>
          <w:szCs w:val="20"/>
          <w:lang w:val="es-MX"/>
        </w:rPr>
        <w:t>n la recomendación ITU-T G.993.2</w:t>
      </w:r>
      <w:r w:rsidRPr="00993D7E">
        <w:rPr>
          <w:rFonts w:ascii="ITC Avant Garde" w:hAnsi="ITC Avant Garde"/>
          <w:sz w:val="20"/>
          <w:szCs w:val="20"/>
          <w:lang w:val="es-MX"/>
        </w:rPr>
        <w:t xml:space="preserve"> Transceptores de línea de abonado digital de velocidad muy alta 2, soportando como mínimo los perfiles 8 al 17.</w:t>
      </w:r>
    </w:p>
    <w:p w14:paraId="517B5C5A" w14:textId="77777777" w:rsidR="0087384F" w:rsidRPr="00993D7E" w:rsidRDefault="0087384F" w:rsidP="00C92FF2">
      <w:pPr>
        <w:numPr>
          <w:ilvl w:val="1"/>
          <w:numId w:val="7"/>
        </w:numPr>
        <w:tabs>
          <w:tab w:val="clear" w:pos="1440"/>
          <w:tab w:val="num" w:pos="1276"/>
          <w:tab w:val="num" w:pos="1418"/>
        </w:tabs>
        <w:ind w:left="1276" w:right="0" w:hanging="556"/>
        <w:rPr>
          <w:rFonts w:ascii="ITC Avant Garde" w:hAnsi="ITC Avant Garde"/>
          <w:sz w:val="20"/>
          <w:szCs w:val="20"/>
          <w:lang w:val="en-US"/>
        </w:rPr>
      </w:pPr>
      <w:proofErr w:type="spellStart"/>
      <w:r w:rsidRPr="00993D7E">
        <w:rPr>
          <w:rFonts w:ascii="ITC Avant Garde" w:hAnsi="ITC Avant Garde"/>
          <w:sz w:val="20"/>
          <w:szCs w:val="20"/>
          <w:lang w:val="en-US"/>
        </w:rPr>
        <w:t>Soportar</w:t>
      </w:r>
      <w:proofErr w:type="spellEnd"/>
      <w:r w:rsidRPr="00993D7E">
        <w:rPr>
          <w:rFonts w:ascii="ITC Avant Garde" w:hAnsi="ITC Avant Garde"/>
          <w:sz w:val="20"/>
          <w:szCs w:val="20"/>
          <w:lang w:val="en-US"/>
        </w:rPr>
        <w:t xml:space="preserve"> Vectoring, </w:t>
      </w:r>
      <w:proofErr w:type="spellStart"/>
      <w:r w:rsidRPr="00993D7E">
        <w:rPr>
          <w:rFonts w:ascii="ITC Avant Garde" w:hAnsi="ITC Avant Garde"/>
          <w:sz w:val="20"/>
          <w:szCs w:val="20"/>
          <w:lang w:val="en-US"/>
        </w:rPr>
        <w:t>cumpliendo</w:t>
      </w:r>
      <w:proofErr w:type="spellEnd"/>
      <w:r w:rsidRPr="00993D7E">
        <w:rPr>
          <w:rFonts w:ascii="ITC Avant Garde" w:hAnsi="ITC Avant Garde"/>
          <w:sz w:val="20"/>
          <w:szCs w:val="20"/>
          <w:lang w:val="en-US"/>
        </w:rPr>
        <w:t xml:space="preserve"> la </w:t>
      </w:r>
      <w:proofErr w:type="spellStart"/>
      <w:r w:rsidRPr="00993D7E">
        <w:rPr>
          <w:rFonts w:ascii="ITC Avant Garde" w:hAnsi="ITC Avant Garde"/>
          <w:sz w:val="20"/>
          <w:szCs w:val="20"/>
          <w:lang w:val="en-US"/>
        </w:rPr>
        <w:t>recomendación</w:t>
      </w:r>
      <w:proofErr w:type="spellEnd"/>
      <w:r w:rsidRPr="00993D7E">
        <w:rPr>
          <w:rFonts w:ascii="ITC Avant Garde" w:hAnsi="ITC Avant Garde"/>
          <w:sz w:val="20"/>
          <w:szCs w:val="20"/>
          <w:lang w:val="en-US"/>
        </w:rPr>
        <w:t xml:space="preserve"> ITU-T G.993.5 Self-FEXT cancellation (vectoring) for use with VDSL2 transceivers.</w:t>
      </w:r>
    </w:p>
    <w:p w14:paraId="517B5C5B" w14:textId="77777777" w:rsidR="0087384F" w:rsidRPr="00993D7E" w:rsidRDefault="0087384F" w:rsidP="00C92FF2">
      <w:pPr>
        <w:numPr>
          <w:ilvl w:val="1"/>
          <w:numId w:val="7"/>
        </w:numPr>
        <w:tabs>
          <w:tab w:val="clear" w:pos="1440"/>
          <w:tab w:val="num" w:pos="1276"/>
          <w:tab w:val="num" w:pos="1418"/>
        </w:tabs>
        <w:ind w:left="1276" w:right="0" w:hanging="556"/>
        <w:rPr>
          <w:rFonts w:ascii="ITC Avant Garde" w:hAnsi="ITC Avant Garde"/>
          <w:sz w:val="20"/>
          <w:szCs w:val="20"/>
          <w:lang w:val="es-MX"/>
        </w:rPr>
      </w:pPr>
      <w:r w:rsidRPr="00993D7E">
        <w:rPr>
          <w:rFonts w:ascii="ITC Avant Garde" w:hAnsi="ITC Avant Garde"/>
          <w:sz w:val="20"/>
          <w:szCs w:val="20"/>
          <w:lang w:val="es-MX"/>
        </w:rPr>
        <w:t>Soportar UPBO y DPBO.</w:t>
      </w:r>
    </w:p>
    <w:p w14:paraId="517B5C5C" w14:textId="77777777" w:rsidR="00B84EEC" w:rsidRPr="00993D7E" w:rsidRDefault="00B84EEC" w:rsidP="00C92FF2">
      <w:pPr>
        <w:numPr>
          <w:ilvl w:val="1"/>
          <w:numId w:val="7"/>
        </w:numPr>
        <w:tabs>
          <w:tab w:val="clear" w:pos="1440"/>
          <w:tab w:val="num" w:pos="1276"/>
          <w:tab w:val="num" w:pos="1418"/>
        </w:tabs>
        <w:ind w:left="1276" w:right="0" w:hanging="556"/>
        <w:rPr>
          <w:rFonts w:ascii="ITC Avant Garde" w:hAnsi="ITC Avant Garde"/>
          <w:sz w:val="20"/>
          <w:szCs w:val="20"/>
          <w:lang w:val="es-MX"/>
        </w:rPr>
      </w:pPr>
      <w:r w:rsidRPr="00993D7E">
        <w:rPr>
          <w:rFonts w:ascii="ITC Avant Garde" w:hAnsi="ITC Avant Garde"/>
          <w:sz w:val="20"/>
          <w:szCs w:val="20"/>
          <w:lang w:val="es-MX"/>
        </w:rPr>
        <w:t xml:space="preserve">El </w:t>
      </w:r>
      <w:r w:rsidR="00A12E11" w:rsidRPr="00993D7E">
        <w:rPr>
          <w:rFonts w:ascii="ITC Avant Garde" w:hAnsi="ITC Avant Garde"/>
          <w:sz w:val="20"/>
          <w:szCs w:val="20"/>
          <w:lang w:val="es-MX"/>
        </w:rPr>
        <w:t>Módem</w:t>
      </w:r>
      <w:r w:rsidRPr="00993D7E">
        <w:rPr>
          <w:rFonts w:ascii="ITC Avant Garde" w:hAnsi="ITC Avant Garde"/>
          <w:sz w:val="20"/>
          <w:szCs w:val="20"/>
          <w:lang w:val="es-MX"/>
        </w:rPr>
        <w:t xml:space="preserve"> debe estar basado en una capa de convergencia de transporte de paquetes (Modo-PTM) directamente sobre DSL.</w:t>
      </w:r>
    </w:p>
    <w:p w14:paraId="517B5C5D" w14:textId="77777777" w:rsidR="00B84EEC" w:rsidRPr="00993D7E" w:rsidRDefault="00B84EEC" w:rsidP="00C92FF2">
      <w:pPr>
        <w:numPr>
          <w:ilvl w:val="1"/>
          <w:numId w:val="7"/>
        </w:numPr>
        <w:tabs>
          <w:tab w:val="clear" w:pos="1440"/>
          <w:tab w:val="num" w:pos="1276"/>
          <w:tab w:val="num" w:pos="1418"/>
        </w:tabs>
        <w:ind w:left="1276" w:right="0" w:hanging="556"/>
        <w:rPr>
          <w:rFonts w:ascii="ITC Avant Garde" w:hAnsi="ITC Avant Garde"/>
          <w:sz w:val="20"/>
          <w:szCs w:val="20"/>
          <w:lang w:val="es-MX"/>
        </w:rPr>
      </w:pPr>
      <w:r w:rsidRPr="00993D7E">
        <w:rPr>
          <w:rFonts w:ascii="ITC Avant Garde" w:hAnsi="ITC Avant Garde"/>
          <w:sz w:val="20"/>
          <w:szCs w:val="20"/>
          <w:lang w:val="es-MX"/>
        </w:rPr>
        <w:t xml:space="preserve">El </w:t>
      </w:r>
      <w:r w:rsidR="00A12E11" w:rsidRPr="00993D7E">
        <w:rPr>
          <w:rFonts w:ascii="ITC Avant Garde" w:hAnsi="ITC Avant Garde"/>
          <w:sz w:val="20"/>
          <w:szCs w:val="20"/>
          <w:lang w:val="es-MX"/>
        </w:rPr>
        <w:t>Módem</w:t>
      </w:r>
      <w:r w:rsidRPr="00993D7E">
        <w:rPr>
          <w:rFonts w:ascii="ITC Avant Garde" w:hAnsi="ITC Avant Garde"/>
          <w:sz w:val="20"/>
          <w:szCs w:val="20"/>
          <w:lang w:val="es-MX"/>
        </w:rPr>
        <w:t xml:space="preserve"> deberá cumplir con los mismos parámetros de desempeño a lo</w:t>
      </w:r>
      <w:r w:rsidR="00943FE2" w:rsidRPr="00993D7E">
        <w:rPr>
          <w:rFonts w:ascii="ITC Avant Garde" w:hAnsi="ITC Avant Garde"/>
          <w:sz w:val="20"/>
          <w:szCs w:val="20"/>
          <w:lang w:val="es-MX"/>
        </w:rPr>
        <w:t>s que hace referencia el punto 8</w:t>
      </w:r>
      <w:r w:rsidRPr="00993D7E">
        <w:rPr>
          <w:rFonts w:ascii="ITC Avant Garde" w:hAnsi="ITC Avant Garde"/>
          <w:sz w:val="20"/>
          <w:szCs w:val="20"/>
          <w:lang w:val="es-MX"/>
        </w:rPr>
        <w:t xml:space="preserve"> de este mismo documento.</w:t>
      </w:r>
    </w:p>
    <w:p w14:paraId="517B5C5E" w14:textId="77777777" w:rsidR="00B84EEC" w:rsidRPr="00993D7E" w:rsidRDefault="00B84EEC" w:rsidP="00B84EEC">
      <w:pPr>
        <w:ind w:right="0"/>
        <w:rPr>
          <w:rFonts w:ascii="ITC Avant Garde" w:hAnsi="ITC Avant Garde"/>
          <w:sz w:val="20"/>
          <w:szCs w:val="20"/>
          <w:lang w:val="es-MX"/>
        </w:rPr>
      </w:pPr>
    </w:p>
    <w:p w14:paraId="517B5C5F" w14:textId="77777777" w:rsidR="00BD68FE" w:rsidRPr="00993D7E" w:rsidRDefault="00BD68FE" w:rsidP="00EC6756">
      <w:pPr>
        <w:pStyle w:val="Ttulo1"/>
        <w:rPr>
          <w:rFonts w:ascii="ITC Avant Garde" w:hAnsi="ITC Avant Garde"/>
          <w:sz w:val="22"/>
          <w:lang w:val="es-MX"/>
        </w:rPr>
      </w:pPr>
      <w:bookmarkStart w:id="6" w:name="_Toc428882321"/>
      <w:r w:rsidRPr="00993D7E">
        <w:rPr>
          <w:rFonts w:ascii="ITC Avant Garde" w:hAnsi="ITC Avant Garde"/>
          <w:sz w:val="22"/>
          <w:lang w:val="es-MX"/>
        </w:rPr>
        <w:t>Referencias</w:t>
      </w:r>
      <w:bookmarkEnd w:id="6"/>
    </w:p>
    <w:p w14:paraId="517B5C60" w14:textId="77777777" w:rsidR="00CA03C1" w:rsidRPr="00993D7E" w:rsidRDefault="00CA03C1" w:rsidP="00CA03C1">
      <w:pPr>
        <w:rPr>
          <w:rFonts w:ascii="ITC Avant Garde" w:hAnsi="ITC Avant Garde"/>
          <w:sz w:val="20"/>
          <w:szCs w:val="20"/>
          <w:lang w:val="es-MX"/>
        </w:rPr>
      </w:pPr>
    </w:p>
    <w:p w14:paraId="517B5C61" w14:textId="77777777" w:rsidR="00BD68FE" w:rsidRPr="00993D7E" w:rsidRDefault="00C92FF2" w:rsidP="00B84EEC">
      <w:pPr>
        <w:autoSpaceDE w:val="0"/>
        <w:autoSpaceDN w:val="0"/>
        <w:adjustRightInd w:val="0"/>
        <w:ind w:right="0"/>
        <w:rPr>
          <w:rFonts w:ascii="ITC Avant Garde" w:hAnsi="ITC Avant Garde"/>
          <w:bCs/>
          <w:sz w:val="20"/>
          <w:szCs w:val="20"/>
          <w:lang w:val="en-US"/>
        </w:rPr>
      </w:pPr>
      <w:r w:rsidRPr="00993D7E">
        <w:rPr>
          <w:rFonts w:ascii="ITC Avant Garde" w:hAnsi="ITC Avant Garde"/>
          <w:sz w:val="20"/>
          <w:szCs w:val="20"/>
          <w:lang w:val="en-US"/>
        </w:rPr>
        <w:t>ITU-T G.994.1</w:t>
      </w:r>
      <w:r w:rsidRPr="00993D7E">
        <w:rPr>
          <w:rFonts w:ascii="ITC Avant Garde" w:hAnsi="ITC Avant Garde"/>
          <w:sz w:val="20"/>
          <w:szCs w:val="20"/>
          <w:lang w:val="en-US"/>
        </w:rPr>
        <w:tab/>
      </w:r>
      <w:r w:rsidR="00B84EEC" w:rsidRPr="00993D7E">
        <w:rPr>
          <w:rFonts w:ascii="ITC Avant Garde" w:hAnsi="ITC Avant Garde"/>
          <w:bCs/>
          <w:sz w:val="20"/>
          <w:szCs w:val="20"/>
          <w:lang w:val="en-US"/>
        </w:rPr>
        <w:t>Handshake procedures for digital subscriber line (DSL) transceivers</w:t>
      </w:r>
    </w:p>
    <w:p w14:paraId="517B5C62" w14:textId="77777777" w:rsidR="00C92FF2" w:rsidRPr="00993D7E" w:rsidRDefault="00C92FF2" w:rsidP="00B84EEC">
      <w:pPr>
        <w:autoSpaceDE w:val="0"/>
        <w:autoSpaceDN w:val="0"/>
        <w:adjustRightInd w:val="0"/>
        <w:ind w:right="0"/>
        <w:rPr>
          <w:rFonts w:ascii="ITC Avant Garde" w:hAnsi="ITC Avant Garde"/>
          <w:bCs/>
          <w:sz w:val="20"/>
          <w:szCs w:val="20"/>
          <w:lang w:val="en-US"/>
        </w:rPr>
      </w:pPr>
      <w:r w:rsidRPr="00993D7E">
        <w:rPr>
          <w:rFonts w:ascii="ITC Avant Garde" w:hAnsi="ITC Avant Garde"/>
          <w:sz w:val="20"/>
          <w:szCs w:val="20"/>
          <w:lang w:val="en-US"/>
        </w:rPr>
        <w:t>ITU-T G.998.4</w:t>
      </w:r>
      <w:r w:rsidRPr="00993D7E">
        <w:rPr>
          <w:rFonts w:ascii="ITC Avant Garde" w:hAnsi="ITC Avant Garde"/>
          <w:sz w:val="20"/>
          <w:szCs w:val="20"/>
          <w:lang w:val="en-US"/>
        </w:rPr>
        <w:tab/>
      </w:r>
      <w:r w:rsidRPr="00993D7E">
        <w:rPr>
          <w:rFonts w:ascii="ITC Avant Garde" w:hAnsi="ITC Avant Garde"/>
          <w:bCs/>
          <w:sz w:val="20"/>
          <w:szCs w:val="20"/>
          <w:lang w:val="en-US"/>
        </w:rPr>
        <w:t>Improved impulse noise protection for DSL transceivers</w:t>
      </w:r>
    </w:p>
    <w:p w14:paraId="517B5C63" w14:textId="77777777" w:rsidR="00C92FF2" w:rsidRPr="00993D7E" w:rsidRDefault="00C92FF2" w:rsidP="00C92FF2">
      <w:pPr>
        <w:autoSpaceDE w:val="0"/>
        <w:autoSpaceDN w:val="0"/>
        <w:adjustRightInd w:val="0"/>
        <w:ind w:left="1416" w:right="0" w:hanging="1416"/>
        <w:rPr>
          <w:rFonts w:ascii="ITC Avant Garde" w:hAnsi="ITC Avant Garde"/>
          <w:sz w:val="20"/>
          <w:szCs w:val="20"/>
          <w:lang w:val="es-MX"/>
        </w:rPr>
      </w:pPr>
      <w:r w:rsidRPr="00993D7E">
        <w:rPr>
          <w:rFonts w:ascii="ITC Avant Garde" w:hAnsi="ITC Avant Garde"/>
          <w:sz w:val="20"/>
          <w:szCs w:val="20"/>
          <w:lang w:val="es-MX"/>
        </w:rPr>
        <w:t>ITU-T G.992.5</w:t>
      </w:r>
      <w:r w:rsidRPr="00993D7E">
        <w:rPr>
          <w:rFonts w:ascii="ITC Avant Garde" w:hAnsi="ITC Avant Garde"/>
          <w:sz w:val="20"/>
          <w:szCs w:val="20"/>
          <w:lang w:val="es-MX"/>
        </w:rPr>
        <w:tab/>
        <w:t>Transceptores para línea de abonado digital asimétrica - Línea de abonado digital asimétrica 2 de anchura de banda ampliada (ADSL2plus)</w:t>
      </w:r>
    </w:p>
    <w:p w14:paraId="517B5C64" w14:textId="77777777" w:rsidR="00C92FF2" w:rsidRPr="00993D7E" w:rsidRDefault="00C92FF2" w:rsidP="00B84EEC">
      <w:pPr>
        <w:autoSpaceDE w:val="0"/>
        <w:autoSpaceDN w:val="0"/>
        <w:adjustRightInd w:val="0"/>
        <w:ind w:right="0"/>
        <w:rPr>
          <w:rFonts w:ascii="ITC Avant Garde" w:hAnsi="ITC Avant Garde"/>
          <w:sz w:val="20"/>
          <w:szCs w:val="20"/>
          <w:lang w:val="es-MX"/>
        </w:rPr>
      </w:pPr>
      <w:r w:rsidRPr="00993D7E">
        <w:rPr>
          <w:rFonts w:ascii="ITC Avant Garde" w:hAnsi="ITC Avant Garde"/>
          <w:sz w:val="20"/>
          <w:szCs w:val="20"/>
          <w:lang w:val="es-MX"/>
        </w:rPr>
        <w:t>ITU-T G.993.2</w:t>
      </w:r>
      <w:r w:rsidRPr="00993D7E">
        <w:rPr>
          <w:rFonts w:ascii="ITC Avant Garde" w:hAnsi="ITC Avant Garde"/>
          <w:sz w:val="20"/>
          <w:szCs w:val="20"/>
          <w:lang w:val="es-MX"/>
        </w:rPr>
        <w:tab/>
        <w:t>Transceptores de línea de abonado digital de velocidad muy alta 2 (VDSL2)</w:t>
      </w:r>
    </w:p>
    <w:p w14:paraId="517B5C65" w14:textId="77777777" w:rsidR="00C92FF2" w:rsidRPr="00B245FB" w:rsidRDefault="00C92FF2" w:rsidP="00B84EEC">
      <w:pPr>
        <w:autoSpaceDE w:val="0"/>
        <w:autoSpaceDN w:val="0"/>
        <w:adjustRightInd w:val="0"/>
        <w:ind w:right="0"/>
        <w:rPr>
          <w:rFonts w:ascii="ITC Avant Garde" w:hAnsi="ITC Avant Garde"/>
          <w:sz w:val="20"/>
          <w:szCs w:val="20"/>
          <w:lang w:val="en-US"/>
        </w:rPr>
      </w:pPr>
      <w:r w:rsidRPr="00993D7E">
        <w:rPr>
          <w:rFonts w:ascii="ITC Avant Garde" w:hAnsi="ITC Avant Garde"/>
          <w:sz w:val="20"/>
          <w:szCs w:val="20"/>
          <w:lang w:val="en-US"/>
        </w:rPr>
        <w:t>ITU-T G.993.5</w:t>
      </w:r>
      <w:r w:rsidRPr="00993D7E">
        <w:rPr>
          <w:rFonts w:ascii="ITC Avant Garde" w:hAnsi="ITC Avant Garde"/>
          <w:sz w:val="20"/>
          <w:szCs w:val="20"/>
          <w:lang w:val="en-US"/>
        </w:rPr>
        <w:tab/>
        <w:t>Self-FEXT cancellation (vectoring) for use with VDSL2 transceivers</w:t>
      </w:r>
    </w:p>
    <w:p w14:paraId="517B5C66" w14:textId="77777777" w:rsidR="00C92FF2" w:rsidRPr="00B245FB" w:rsidRDefault="00C92FF2" w:rsidP="00B84EEC">
      <w:pPr>
        <w:autoSpaceDE w:val="0"/>
        <w:autoSpaceDN w:val="0"/>
        <w:adjustRightInd w:val="0"/>
        <w:ind w:right="0"/>
        <w:rPr>
          <w:rFonts w:ascii="ITC Avant Garde" w:hAnsi="ITC Avant Garde"/>
          <w:sz w:val="20"/>
          <w:szCs w:val="20"/>
          <w:lang w:val="en-US"/>
        </w:rPr>
      </w:pPr>
    </w:p>
    <w:sectPr w:rsidR="00C92FF2" w:rsidRPr="00B245FB" w:rsidSect="00B37ABA">
      <w:headerReference w:type="default" r:id="rId12"/>
      <w:footerReference w:type="default" r:id="rId13"/>
      <w:pgSz w:w="12242" w:h="15842" w:code="1"/>
      <w:pgMar w:top="794" w:right="1134" w:bottom="102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582F86" w14:textId="77777777" w:rsidR="004E6526" w:rsidRDefault="004E6526" w:rsidP="006F6C3F">
      <w:r>
        <w:separator/>
      </w:r>
    </w:p>
  </w:endnote>
  <w:endnote w:type="continuationSeparator" w:id="0">
    <w:p w14:paraId="6972C9FE" w14:textId="77777777" w:rsidR="004E6526" w:rsidRDefault="004E6526" w:rsidP="006F6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egrita">
    <w:altName w:val="Arial"/>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ITC Avant Garde">
    <w:altName w:val="Century Gothic"/>
    <w:charset w:val="00"/>
    <w:family w:val="swiss"/>
    <w:pitch w:val="variable"/>
    <w:sig w:usb0="00000001"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2005775425"/>
      <w:docPartObj>
        <w:docPartGallery w:val="Page Numbers (Bottom of Page)"/>
        <w:docPartUnique/>
      </w:docPartObj>
    </w:sdtPr>
    <w:sdtEndPr/>
    <w:sdtContent>
      <w:p w14:paraId="517B5C72" w14:textId="77777777" w:rsidR="006E0521" w:rsidRPr="002354CF" w:rsidRDefault="006E0521">
        <w:pPr>
          <w:pStyle w:val="Piedepgina"/>
          <w:jc w:val="right"/>
          <w:rPr>
            <w:b/>
            <w:bCs/>
            <w:sz w:val="20"/>
            <w:szCs w:val="20"/>
          </w:rPr>
        </w:pPr>
        <w:r w:rsidRPr="002354CF">
          <w:rPr>
            <w:sz w:val="20"/>
            <w:szCs w:val="20"/>
          </w:rPr>
          <w:t xml:space="preserve">Página </w:t>
        </w:r>
        <w:r w:rsidR="0078044A" w:rsidRPr="002354CF">
          <w:rPr>
            <w:b/>
            <w:bCs/>
            <w:sz w:val="20"/>
            <w:szCs w:val="20"/>
          </w:rPr>
          <w:fldChar w:fldCharType="begin"/>
        </w:r>
        <w:r w:rsidRPr="002354CF">
          <w:rPr>
            <w:b/>
            <w:bCs/>
            <w:sz w:val="20"/>
            <w:szCs w:val="20"/>
          </w:rPr>
          <w:instrText>PAGE</w:instrText>
        </w:r>
        <w:r w:rsidR="0078044A" w:rsidRPr="002354CF">
          <w:rPr>
            <w:b/>
            <w:bCs/>
            <w:sz w:val="20"/>
            <w:szCs w:val="20"/>
          </w:rPr>
          <w:fldChar w:fldCharType="separate"/>
        </w:r>
        <w:r w:rsidR="00620721">
          <w:rPr>
            <w:b/>
            <w:bCs/>
            <w:noProof/>
            <w:sz w:val="20"/>
            <w:szCs w:val="20"/>
          </w:rPr>
          <w:t>1</w:t>
        </w:r>
        <w:r w:rsidR="0078044A" w:rsidRPr="002354CF">
          <w:rPr>
            <w:b/>
            <w:bCs/>
            <w:sz w:val="20"/>
            <w:szCs w:val="20"/>
          </w:rPr>
          <w:fldChar w:fldCharType="end"/>
        </w:r>
        <w:r w:rsidRPr="002354CF">
          <w:rPr>
            <w:sz w:val="20"/>
            <w:szCs w:val="20"/>
          </w:rPr>
          <w:t xml:space="preserve"> de </w:t>
        </w:r>
        <w:r w:rsidR="0078044A" w:rsidRPr="002354CF">
          <w:rPr>
            <w:b/>
            <w:bCs/>
            <w:sz w:val="20"/>
            <w:szCs w:val="20"/>
          </w:rPr>
          <w:fldChar w:fldCharType="begin"/>
        </w:r>
        <w:r w:rsidRPr="002354CF">
          <w:rPr>
            <w:b/>
            <w:bCs/>
            <w:sz w:val="20"/>
            <w:szCs w:val="20"/>
          </w:rPr>
          <w:instrText>NUMPAGES</w:instrText>
        </w:r>
        <w:r w:rsidR="0078044A" w:rsidRPr="002354CF">
          <w:rPr>
            <w:b/>
            <w:bCs/>
            <w:sz w:val="20"/>
            <w:szCs w:val="20"/>
          </w:rPr>
          <w:fldChar w:fldCharType="separate"/>
        </w:r>
        <w:r w:rsidR="00620721">
          <w:rPr>
            <w:b/>
            <w:bCs/>
            <w:noProof/>
            <w:sz w:val="20"/>
            <w:szCs w:val="20"/>
          </w:rPr>
          <w:t>5</w:t>
        </w:r>
        <w:r w:rsidR="0078044A" w:rsidRPr="002354CF">
          <w:rPr>
            <w:b/>
            <w:bCs/>
            <w:sz w:val="20"/>
            <w:szCs w:val="20"/>
          </w:rPr>
          <w:fldChar w:fldCharType="end"/>
        </w:r>
      </w:p>
    </w:sdtContent>
  </w:sdt>
  <w:sdt>
    <w:sdtPr>
      <w:id w:val="3115274"/>
      <w:docPartObj>
        <w:docPartGallery w:val="Page Numbers (Bottom of Page)"/>
        <w:docPartUnique/>
      </w:docPartObj>
    </w:sdtPr>
    <w:sdtEndPr>
      <w:rPr>
        <w:rFonts w:asciiTheme="minorHAnsi" w:hAnsiTheme="minorHAnsi"/>
        <w:sz w:val="20"/>
      </w:rPr>
    </w:sdtEndPr>
    <w:sdtContent>
      <w:p w14:paraId="447BB49F" w14:textId="1733EF35" w:rsidR="00385C9C" w:rsidRDefault="00385C9C" w:rsidP="005C1CFF">
        <w:pPr>
          <w:pStyle w:val="Piedepgina"/>
          <w:jc w:val="center"/>
          <w:rPr>
            <w:rFonts w:asciiTheme="minorHAnsi" w:hAnsiTheme="minorHAnsi"/>
            <w:sz w:val="20"/>
          </w:rPr>
        </w:pPr>
      </w:p>
      <w:p w14:paraId="517B5C74" w14:textId="0AFC0C94" w:rsidR="002354CF" w:rsidRDefault="004E6526" w:rsidP="00E15A53">
        <w:pPr>
          <w:pStyle w:val="Piedepgina"/>
          <w:rPr>
            <w:rFonts w:asciiTheme="minorHAnsi" w:hAnsiTheme="minorHAnsi"/>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8639B9" w14:textId="77777777" w:rsidR="004E6526" w:rsidRDefault="004E6526" w:rsidP="006F6C3F">
      <w:r>
        <w:separator/>
      </w:r>
    </w:p>
  </w:footnote>
  <w:footnote w:type="continuationSeparator" w:id="0">
    <w:p w14:paraId="20302766" w14:textId="77777777" w:rsidR="004E6526" w:rsidRDefault="004E6526" w:rsidP="006F6C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7B5C6C" w14:textId="77777777" w:rsidR="002F0B21" w:rsidRPr="00E14309" w:rsidRDefault="006E0521" w:rsidP="00DA7FF6">
    <w:pPr>
      <w:pStyle w:val="Encabezado"/>
      <w:rPr>
        <w:sz w:val="20"/>
        <w:szCs w:val="20"/>
        <w:lang w:val="es-MX"/>
      </w:rPr>
    </w:pPr>
    <w:r w:rsidRPr="00E14309">
      <w:rPr>
        <w:rFonts w:ascii="Calibri" w:hAnsi="Calibri"/>
        <w:b/>
      </w:rPr>
      <w:t xml:space="preserve">Oferta de Referencia para la Desagregación Bucle Local                                            </w:t>
    </w:r>
    <w:r w:rsidR="002354CF" w:rsidRPr="00E14309">
      <w:rPr>
        <w:rFonts w:ascii="Calibri" w:hAnsi="Calibri"/>
        <w:b/>
      </w:rPr>
      <w:t xml:space="preserve">               </w:t>
    </w:r>
    <w:r w:rsidR="00E32CEA" w:rsidRPr="00E14309">
      <w:rPr>
        <w:rFonts w:ascii="Calibri" w:hAnsi="Calibri"/>
        <w:b/>
      </w:rPr>
      <w:t xml:space="preserve">                </w:t>
    </w:r>
    <w:r w:rsidR="002354CF" w:rsidRPr="00E14309">
      <w:rPr>
        <w:rFonts w:ascii="Calibri" w:hAnsi="Calibri"/>
        <w:b/>
      </w:rPr>
      <w:t xml:space="preserve">      </w:t>
    </w:r>
    <w:r w:rsidRPr="00E14309">
      <w:rPr>
        <w:rFonts w:ascii="Calibri" w:hAnsi="Calibri"/>
        <w:b/>
      </w:rPr>
      <w:t xml:space="preserve"> Anexo </w:t>
    </w:r>
    <w:r w:rsidR="00E32CEA" w:rsidRPr="00E14309">
      <w:rPr>
        <w:rFonts w:ascii="Calibri" w:hAnsi="Calibri"/>
        <w:b/>
      </w:rPr>
      <w:t>G2</w:t>
    </w:r>
  </w:p>
  <w:p w14:paraId="517B5C6D" w14:textId="77777777" w:rsidR="002F0B21" w:rsidRPr="00C64CBC" w:rsidRDefault="002F0B21" w:rsidP="00DA7FF6">
    <w:pPr>
      <w:pStyle w:val="Encabezado"/>
      <w:rPr>
        <w:sz w:val="20"/>
        <w:szCs w:val="20"/>
        <w:lang w:val="es-MX"/>
      </w:rPr>
    </w:pPr>
  </w:p>
  <w:p w14:paraId="517B5C6E" w14:textId="77777777" w:rsidR="002F0B21" w:rsidRPr="00C64CBC" w:rsidRDefault="002F0B21" w:rsidP="00DA7FF6">
    <w:pPr>
      <w:pStyle w:val="Encabezado"/>
      <w:rPr>
        <w:sz w:val="20"/>
        <w:szCs w:val="20"/>
        <w:lang w:val="es-MX"/>
      </w:rPr>
    </w:pPr>
  </w:p>
  <w:p w14:paraId="517B5C6F" w14:textId="77777777" w:rsidR="002F0B21" w:rsidRPr="00C64CBC" w:rsidRDefault="002F0B21" w:rsidP="00DA7FF6">
    <w:pPr>
      <w:pStyle w:val="Encabezado"/>
      <w:rPr>
        <w:sz w:val="20"/>
        <w:szCs w:val="20"/>
        <w:lang w:val="es-MX"/>
      </w:rPr>
    </w:pPr>
  </w:p>
  <w:p w14:paraId="517B5C70" w14:textId="77777777" w:rsidR="002F0B21" w:rsidRPr="00DA0B75" w:rsidRDefault="002F0B21" w:rsidP="00DA7FF6">
    <w:pPr>
      <w:pStyle w:val="Encabezado"/>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2056D0"/>
    <w:multiLevelType w:val="multilevel"/>
    <w:tmpl w:val="873C9EF2"/>
    <w:lvl w:ilvl="0">
      <w:start w:val="1"/>
      <w:numFmt w:val="decimal"/>
      <w:lvlText w:val="%1."/>
      <w:lvlJc w:val="left"/>
      <w:pPr>
        <w:tabs>
          <w:tab w:val="num" w:pos="567"/>
        </w:tabs>
        <w:ind w:left="567" w:hanging="567"/>
      </w:pPr>
      <w:rPr>
        <w:rFonts w:hint="default"/>
        <w:b/>
        <w:i w:val="0"/>
        <w:sz w:val="20"/>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nsid w:val="420D26A8"/>
    <w:multiLevelType w:val="hybridMultilevel"/>
    <w:tmpl w:val="B6BE1738"/>
    <w:lvl w:ilvl="0" w:tplc="FFFFFFFF">
      <w:start w:val="1"/>
      <w:numFmt w:val="decimal"/>
      <w:pStyle w:val="referencelist"/>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4336248A"/>
    <w:multiLevelType w:val="hybridMultilevel"/>
    <w:tmpl w:val="E02C8F2C"/>
    <w:lvl w:ilvl="0" w:tplc="6422FAC8">
      <w:start w:val="1"/>
      <w:numFmt w:val="bullet"/>
      <w:lvlText w:val=""/>
      <w:lvlJc w:val="left"/>
      <w:pPr>
        <w:tabs>
          <w:tab w:val="num" w:pos="0"/>
        </w:tabs>
        <w:ind w:left="284" w:hanging="284"/>
      </w:pPr>
      <w:rPr>
        <w:rFonts w:ascii="Wingdings" w:hAnsi="Wingdings"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nsid w:val="45CB4A04"/>
    <w:multiLevelType w:val="multilevel"/>
    <w:tmpl w:val="69CC1088"/>
    <w:lvl w:ilvl="0">
      <w:start w:val="1"/>
      <w:numFmt w:val="decimal"/>
      <w:pStyle w:val="Ttulo1"/>
      <w:lvlText w:val="%1."/>
      <w:lvlJc w:val="left"/>
      <w:pPr>
        <w:tabs>
          <w:tab w:val="num" w:pos="789"/>
        </w:tabs>
        <w:ind w:left="789" w:hanging="432"/>
      </w:pPr>
      <w:rPr>
        <w:rFonts w:ascii="Arial" w:hAnsi="Arial" w:hint="default"/>
        <w:b/>
        <w:i w:val="0"/>
        <w:strike w:val="0"/>
        <w:dstrike w:val="0"/>
        <w:sz w:val="24"/>
        <w:u w:val="none"/>
      </w:rPr>
    </w:lvl>
    <w:lvl w:ilvl="1">
      <w:start w:val="1"/>
      <w:numFmt w:val="decimal"/>
      <w:pStyle w:val="Ttulo2"/>
      <w:lvlText w:val="%1.%2"/>
      <w:lvlJc w:val="left"/>
      <w:pPr>
        <w:tabs>
          <w:tab w:val="num" w:pos="933"/>
        </w:tabs>
        <w:ind w:left="933" w:hanging="576"/>
      </w:pPr>
    </w:lvl>
    <w:lvl w:ilvl="2">
      <w:start w:val="1"/>
      <w:numFmt w:val="decimal"/>
      <w:pStyle w:val="Ttulo3"/>
      <w:lvlText w:val="%1.%2.%3"/>
      <w:lvlJc w:val="left"/>
      <w:pPr>
        <w:tabs>
          <w:tab w:val="num" w:pos="1004"/>
        </w:tabs>
        <w:ind w:left="1004" w:hanging="720"/>
      </w:pPr>
    </w:lvl>
    <w:lvl w:ilvl="3">
      <w:start w:val="1"/>
      <w:numFmt w:val="decimal"/>
      <w:pStyle w:val="Ttulo4"/>
      <w:lvlText w:val="%1.%2.%3.%4"/>
      <w:lvlJc w:val="left"/>
      <w:pPr>
        <w:tabs>
          <w:tab w:val="num" w:pos="1221"/>
        </w:tabs>
        <w:ind w:left="1221" w:hanging="864"/>
      </w:pPr>
      <w:rPr>
        <w:rFonts w:ascii="Arial" w:hAnsi="Arial" w:hint="default"/>
        <w:b/>
        <w:i w:val="0"/>
        <w:sz w:val="20"/>
      </w:rPr>
    </w:lvl>
    <w:lvl w:ilvl="4">
      <w:start w:val="1"/>
      <w:numFmt w:val="decimal"/>
      <w:pStyle w:val="Ttulo5"/>
      <w:lvlText w:val="%1.%2.%3.%4.%5"/>
      <w:lvlJc w:val="left"/>
      <w:pPr>
        <w:tabs>
          <w:tab w:val="num" w:pos="1365"/>
        </w:tabs>
        <w:ind w:left="1365" w:hanging="1008"/>
      </w:pPr>
    </w:lvl>
    <w:lvl w:ilvl="5">
      <w:start w:val="1"/>
      <w:numFmt w:val="decimal"/>
      <w:pStyle w:val="Ttulo6"/>
      <w:lvlText w:val="%1.%2.%3.%4.%5.%6"/>
      <w:lvlJc w:val="left"/>
      <w:pPr>
        <w:tabs>
          <w:tab w:val="num" w:pos="1509"/>
        </w:tabs>
        <w:ind w:left="1509" w:hanging="1152"/>
      </w:pPr>
    </w:lvl>
    <w:lvl w:ilvl="6">
      <w:start w:val="1"/>
      <w:numFmt w:val="decimal"/>
      <w:pStyle w:val="Ttulo7"/>
      <w:lvlText w:val="%1.%2.%3.%4.%5.%6.%7"/>
      <w:lvlJc w:val="left"/>
      <w:pPr>
        <w:tabs>
          <w:tab w:val="num" w:pos="1653"/>
        </w:tabs>
        <w:ind w:left="1653" w:hanging="1296"/>
      </w:pPr>
    </w:lvl>
    <w:lvl w:ilvl="7">
      <w:start w:val="1"/>
      <w:numFmt w:val="decimal"/>
      <w:pStyle w:val="Ttulo8"/>
      <w:lvlText w:val="%1.%2.%3.%4.%5.%6.%7.%8"/>
      <w:lvlJc w:val="left"/>
      <w:pPr>
        <w:tabs>
          <w:tab w:val="num" w:pos="1797"/>
        </w:tabs>
        <w:ind w:left="1797" w:hanging="1440"/>
      </w:pPr>
    </w:lvl>
    <w:lvl w:ilvl="8">
      <w:start w:val="1"/>
      <w:numFmt w:val="decimal"/>
      <w:pStyle w:val="Ttulo9"/>
      <w:lvlText w:val="%1.%2.%3.%4.%5.%6.%7.%8.%9"/>
      <w:lvlJc w:val="left"/>
      <w:pPr>
        <w:tabs>
          <w:tab w:val="num" w:pos="1941"/>
        </w:tabs>
        <w:ind w:left="1941" w:hanging="1584"/>
      </w:pPr>
    </w:lvl>
  </w:abstractNum>
  <w:abstractNum w:abstractNumId="4">
    <w:nsid w:val="5D292EBB"/>
    <w:multiLevelType w:val="hybridMultilevel"/>
    <w:tmpl w:val="96C47804"/>
    <w:lvl w:ilvl="0" w:tplc="A6768A94">
      <w:start w:val="1"/>
      <w:numFmt w:val="bullet"/>
      <w:pStyle w:val="BulletList2"/>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718C5F18"/>
    <w:multiLevelType w:val="hybridMultilevel"/>
    <w:tmpl w:val="B7585CDA"/>
    <w:lvl w:ilvl="0" w:tplc="FFFFFFFF">
      <w:start w:val="1"/>
      <w:numFmt w:val="bullet"/>
      <w:pStyle w:val="bulletlis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1"/>
  </w:num>
  <w:num w:numId="4">
    <w:abstractNumId w:val="4"/>
  </w:num>
  <w:num w:numId="5">
    <w:abstractNumId w:val="2"/>
  </w:num>
  <w:num w:numId="6">
    <w:abstractNumId w:val="0"/>
  </w:num>
  <w:num w:numId="7">
    <w:abstractNumId w:val="0"/>
    <w:lvlOverride w:ilvl="0">
      <w:lvl w:ilvl="0">
        <w:start w:val="1"/>
        <w:numFmt w:val="decimal"/>
        <w:lvlText w:val="%1."/>
        <w:lvlJc w:val="left"/>
        <w:pPr>
          <w:tabs>
            <w:tab w:val="num" w:pos="567"/>
          </w:tabs>
          <w:ind w:left="567" w:hanging="567"/>
        </w:pPr>
        <w:rPr>
          <w:rFonts w:hint="default"/>
          <w:b/>
          <w:i w:val="0"/>
          <w:sz w:val="20"/>
        </w:rPr>
      </w:lvl>
    </w:lvlOverride>
    <w:lvlOverride w:ilvl="1">
      <w:lvl w:ilvl="1">
        <w:start w:val="1"/>
        <w:numFmt w:val="decimal"/>
        <w:lvlText w:val="%1.%2."/>
        <w:lvlJc w:val="left"/>
        <w:pPr>
          <w:tabs>
            <w:tab w:val="num" w:pos="1440"/>
          </w:tabs>
          <w:ind w:left="1077" w:hanging="357"/>
        </w:pPr>
        <w:rPr>
          <w:rFonts w:ascii="Arial Negrita" w:hAnsi="Arial Negrita" w:cs="Times New Roman" w:hint="default"/>
          <w:b/>
          <w:i w:val="0"/>
          <w:sz w:val="20"/>
          <w:szCs w:val="20"/>
        </w:rPr>
      </w:lvl>
    </w:lvlOverride>
    <w:lvlOverride w:ilvl="2">
      <w:lvl w:ilvl="2">
        <w:start w:val="1"/>
        <w:numFmt w:val="lowerRoman"/>
        <w:lvlText w:val="%3."/>
        <w:lvlJc w:val="right"/>
        <w:pPr>
          <w:tabs>
            <w:tab w:val="num" w:pos="2160"/>
          </w:tabs>
          <w:ind w:left="2160" w:hanging="180"/>
        </w:pPr>
        <w:rPr>
          <w:rFonts w:cs="Times New Roman" w:hint="default"/>
        </w:rPr>
      </w:lvl>
    </w:lvlOverride>
    <w:lvlOverride w:ilvl="3">
      <w:lvl w:ilvl="3">
        <w:start w:val="1"/>
        <w:numFmt w:val="decimal"/>
        <w:lvlText w:val="%4."/>
        <w:lvlJc w:val="left"/>
        <w:pPr>
          <w:tabs>
            <w:tab w:val="num" w:pos="2880"/>
          </w:tabs>
          <w:ind w:left="2880" w:hanging="360"/>
        </w:pPr>
        <w:rPr>
          <w:rFonts w:cs="Times New Roman" w:hint="default"/>
        </w:rPr>
      </w:lvl>
    </w:lvlOverride>
    <w:lvlOverride w:ilvl="4">
      <w:lvl w:ilvl="4">
        <w:start w:val="1"/>
        <w:numFmt w:val="lowerLetter"/>
        <w:lvlText w:val="%5."/>
        <w:lvlJc w:val="left"/>
        <w:pPr>
          <w:tabs>
            <w:tab w:val="num" w:pos="3600"/>
          </w:tabs>
          <w:ind w:left="3600" w:hanging="360"/>
        </w:pPr>
        <w:rPr>
          <w:rFonts w:cs="Times New Roman" w:hint="default"/>
        </w:rPr>
      </w:lvl>
    </w:lvlOverride>
    <w:lvlOverride w:ilvl="5">
      <w:lvl w:ilvl="5">
        <w:start w:val="1"/>
        <w:numFmt w:val="lowerRoman"/>
        <w:lvlText w:val="%6."/>
        <w:lvlJc w:val="right"/>
        <w:pPr>
          <w:tabs>
            <w:tab w:val="num" w:pos="4320"/>
          </w:tabs>
          <w:ind w:left="4320" w:hanging="180"/>
        </w:pPr>
        <w:rPr>
          <w:rFonts w:cs="Times New Roman" w:hint="default"/>
        </w:rPr>
      </w:lvl>
    </w:lvlOverride>
    <w:lvlOverride w:ilvl="6">
      <w:lvl w:ilvl="6">
        <w:start w:val="1"/>
        <w:numFmt w:val="decimal"/>
        <w:lvlText w:val="%7."/>
        <w:lvlJc w:val="left"/>
        <w:pPr>
          <w:tabs>
            <w:tab w:val="num" w:pos="5040"/>
          </w:tabs>
          <w:ind w:left="5040" w:hanging="360"/>
        </w:pPr>
        <w:rPr>
          <w:rFonts w:cs="Times New Roman" w:hint="default"/>
        </w:rPr>
      </w:lvl>
    </w:lvlOverride>
    <w:lvlOverride w:ilvl="7">
      <w:lvl w:ilvl="7">
        <w:start w:val="1"/>
        <w:numFmt w:val="lowerLetter"/>
        <w:lvlText w:val="%8."/>
        <w:lvlJc w:val="left"/>
        <w:pPr>
          <w:tabs>
            <w:tab w:val="num" w:pos="5760"/>
          </w:tabs>
          <w:ind w:left="5760" w:hanging="360"/>
        </w:pPr>
        <w:rPr>
          <w:rFonts w:cs="Times New Roman" w:hint="default"/>
        </w:rPr>
      </w:lvl>
    </w:lvlOverride>
    <w:lvlOverride w:ilvl="8">
      <w:lvl w:ilvl="8">
        <w:start w:val="1"/>
        <w:numFmt w:val="lowerRoman"/>
        <w:lvlText w:val="%9."/>
        <w:lvlJc w:val="right"/>
        <w:pPr>
          <w:tabs>
            <w:tab w:val="num" w:pos="6480"/>
          </w:tabs>
          <w:ind w:left="6480" w:hanging="180"/>
        </w:pPr>
        <w:rPr>
          <w:rFonts w:cs="Times New Roman" w:hint="default"/>
        </w:rPr>
      </w:lvl>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27A"/>
    <w:rsid w:val="00001DD9"/>
    <w:rsid w:val="000025E9"/>
    <w:rsid w:val="0000498B"/>
    <w:rsid w:val="00007B0C"/>
    <w:rsid w:val="00011150"/>
    <w:rsid w:val="00011AA7"/>
    <w:rsid w:val="00011BBF"/>
    <w:rsid w:val="00011DCC"/>
    <w:rsid w:val="000133BF"/>
    <w:rsid w:val="00013EB1"/>
    <w:rsid w:val="00014C6B"/>
    <w:rsid w:val="00016520"/>
    <w:rsid w:val="00016EFF"/>
    <w:rsid w:val="00017517"/>
    <w:rsid w:val="00021217"/>
    <w:rsid w:val="000213CD"/>
    <w:rsid w:val="000236D1"/>
    <w:rsid w:val="00023863"/>
    <w:rsid w:val="00023880"/>
    <w:rsid w:val="00023BEF"/>
    <w:rsid w:val="00023E02"/>
    <w:rsid w:val="0002563C"/>
    <w:rsid w:val="00026221"/>
    <w:rsid w:val="00033110"/>
    <w:rsid w:val="00036386"/>
    <w:rsid w:val="00036A99"/>
    <w:rsid w:val="00037A35"/>
    <w:rsid w:val="0004178A"/>
    <w:rsid w:val="00043C9A"/>
    <w:rsid w:val="00043CC0"/>
    <w:rsid w:val="00044958"/>
    <w:rsid w:val="00044E09"/>
    <w:rsid w:val="00046ED7"/>
    <w:rsid w:val="00051F23"/>
    <w:rsid w:val="00056965"/>
    <w:rsid w:val="00056A13"/>
    <w:rsid w:val="000571B5"/>
    <w:rsid w:val="00060D94"/>
    <w:rsid w:val="00061ABB"/>
    <w:rsid w:val="0006514A"/>
    <w:rsid w:val="00072B35"/>
    <w:rsid w:val="000738C6"/>
    <w:rsid w:val="0007457C"/>
    <w:rsid w:val="00076577"/>
    <w:rsid w:val="00076712"/>
    <w:rsid w:val="00077E06"/>
    <w:rsid w:val="00080D4E"/>
    <w:rsid w:val="00081996"/>
    <w:rsid w:val="0008520E"/>
    <w:rsid w:val="0009248C"/>
    <w:rsid w:val="000928D5"/>
    <w:rsid w:val="00093088"/>
    <w:rsid w:val="0009332F"/>
    <w:rsid w:val="00093F25"/>
    <w:rsid w:val="0009419A"/>
    <w:rsid w:val="000A20AB"/>
    <w:rsid w:val="000A289B"/>
    <w:rsid w:val="000A5B89"/>
    <w:rsid w:val="000A5BA0"/>
    <w:rsid w:val="000A62D6"/>
    <w:rsid w:val="000A6A4C"/>
    <w:rsid w:val="000B638E"/>
    <w:rsid w:val="000B6B36"/>
    <w:rsid w:val="000B6F19"/>
    <w:rsid w:val="000B7714"/>
    <w:rsid w:val="000B7B6C"/>
    <w:rsid w:val="000C21D1"/>
    <w:rsid w:val="000C30EC"/>
    <w:rsid w:val="000C5C93"/>
    <w:rsid w:val="000C5F41"/>
    <w:rsid w:val="000C6A9A"/>
    <w:rsid w:val="000C6CBA"/>
    <w:rsid w:val="000C7030"/>
    <w:rsid w:val="000C788F"/>
    <w:rsid w:val="000D1485"/>
    <w:rsid w:val="000D228C"/>
    <w:rsid w:val="000D3651"/>
    <w:rsid w:val="000D37EE"/>
    <w:rsid w:val="000D3DEB"/>
    <w:rsid w:val="000D5ADB"/>
    <w:rsid w:val="000D6AB1"/>
    <w:rsid w:val="000E0A67"/>
    <w:rsid w:val="000E2320"/>
    <w:rsid w:val="000E2AE3"/>
    <w:rsid w:val="000E445F"/>
    <w:rsid w:val="000E486B"/>
    <w:rsid w:val="000E5494"/>
    <w:rsid w:val="000E70AA"/>
    <w:rsid w:val="000F0BCA"/>
    <w:rsid w:val="000F1D36"/>
    <w:rsid w:val="000F2679"/>
    <w:rsid w:val="000F2DAD"/>
    <w:rsid w:val="000F37E6"/>
    <w:rsid w:val="000F3C3E"/>
    <w:rsid w:val="000F6657"/>
    <w:rsid w:val="001014EA"/>
    <w:rsid w:val="00101FF2"/>
    <w:rsid w:val="00102EB4"/>
    <w:rsid w:val="00111C35"/>
    <w:rsid w:val="00122809"/>
    <w:rsid w:val="00122B4B"/>
    <w:rsid w:val="0012306A"/>
    <w:rsid w:val="0012337B"/>
    <w:rsid w:val="001239C4"/>
    <w:rsid w:val="00123DAE"/>
    <w:rsid w:val="001253D7"/>
    <w:rsid w:val="0013092E"/>
    <w:rsid w:val="00132B2D"/>
    <w:rsid w:val="001347AB"/>
    <w:rsid w:val="00135B34"/>
    <w:rsid w:val="0014175D"/>
    <w:rsid w:val="00143F66"/>
    <w:rsid w:val="00144A65"/>
    <w:rsid w:val="001461C8"/>
    <w:rsid w:val="00146352"/>
    <w:rsid w:val="00146418"/>
    <w:rsid w:val="00150F51"/>
    <w:rsid w:val="00152C85"/>
    <w:rsid w:val="00156771"/>
    <w:rsid w:val="001622CF"/>
    <w:rsid w:val="00162482"/>
    <w:rsid w:val="00163CC4"/>
    <w:rsid w:val="00165A14"/>
    <w:rsid w:val="00172683"/>
    <w:rsid w:val="001737F6"/>
    <w:rsid w:val="00173E70"/>
    <w:rsid w:val="00175EEE"/>
    <w:rsid w:val="00176D3B"/>
    <w:rsid w:val="00176E60"/>
    <w:rsid w:val="00176ECB"/>
    <w:rsid w:val="00177637"/>
    <w:rsid w:val="00180B4C"/>
    <w:rsid w:val="00182646"/>
    <w:rsid w:val="001828A2"/>
    <w:rsid w:val="0018415E"/>
    <w:rsid w:val="001841CF"/>
    <w:rsid w:val="00185418"/>
    <w:rsid w:val="00186648"/>
    <w:rsid w:val="00187E19"/>
    <w:rsid w:val="001920D4"/>
    <w:rsid w:val="001926FE"/>
    <w:rsid w:val="0019313B"/>
    <w:rsid w:val="001A307B"/>
    <w:rsid w:val="001A48E8"/>
    <w:rsid w:val="001A52F7"/>
    <w:rsid w:val="001A5885"/>
    <w:rsid w:val="001A6181"/>
    <w:rsid w:val="001A6AB5"/>
    <w:rsid w:val="001B135E"/>
    <w:rsid w:val="001B13BB"/>
    <w:rsid w:val="001B23E4"/>
    <w:rsid w:val="001B3091"/>
    <w:rsid w:val="001B3E36"/>
    <w:rsid w:val="001B4EE6"/>
    <w:rsid w:val="001B68D3"/>
    <w:rsid w:val="001B7ACE"/>
    <w:rsid w:val="001B7C0C"/>
    <w:rsid w:val="001C048B"/>
    <w:rsid w:val="001C0CE3"/>
    <w:rsid w:val="001C137E"/>
    <w:rsid w:val="001C16FD"/>
    <w:rsid w:val="001C225F"/>
    <w:rsid w:val="001C3E1D"/>
    <w:rsid w:val="001C662A"/>
    <w:rsid w:val="001D19C4"/>
    <w:rsid w:val="001D3A57"/>
    <w:rsid w:val="001D470F"/>
    <w:rsid w:val="001D5693"/>
    <w:rsid w:val="001D676D"/>
    <w:rsid w:val="001D6DC8"/>
    <w:rsid w:val="001D7213"/>
    <w:rsid w:val="001D744D"/>
    <w:rsid w:val="001D7A8A"/>
    <w:rsid w:val="001E3B4A"/>
    <w:rsid w:val="001E65B9"/>
    <w:rsid w:val="001E7100"/>
    <w:rsid w:val="001E758B"/>
    <w:rsid w:val="001F0B5B"/>
    <w:rsid w:val="001F1E1C"/>
    <w:rsid w:val="001F1E7F"/>
    <w:rsid w:val="001F5229"/>
    <w:rsid w:val="00201E69"/>
    <w:rsid w:val="00203672"/>
    <w:rsid w:val="00204BFF"/>
    <w:rsid w:val="00205F06"/>
    <w:rsid w:val="00206D22"/>
    <w:rsid w:val="002134E9"/>
    <w:rsid w:val="00214FF2"/>
    <w:rsid w:val="00220643"/>
    <w:rsid w:val="002222EF"/>
    <w:rsid w:val="00223E1B"/>
    <w:rsid w:val="00224EF8"/>
    <w:rsid w:val="002255C0"/>
    <w:rsid w:val="00226A74"/>
    <w:rsid w:val="00226FF6"/>
    <w:rsid w:val="00230D14"/>
    <w:rsid w:val="0023102C"/>
    <w:rsid w:val="002318B9"/>
    <w:rsid w:val="002354CF"/>
    <w:rsid w:val="002356CC"/>
    <w:rsid w:val="00235877"/>
    <w:rsid w:val="002367CB"/>
    <w:rsid w:val="00236EF2"/>
    <w:rsid w:val="00237532"/>
    <w:rsid w:val="002375E9"/>
    <w:rsid w:val="00244E70"/>
    <w:rsid w:val="00244E77"/>
    <w:rsid w:val="00246D70"/>
    <w:rsid w:val="002502B0"/>
    <w:rsid w:val="00251579"/>
    <w:rsid w:val="0025309A"/>
    <w:rsid w:val="00254366"/>
    <w:rsid w:val="00254392"/>
    <w:rsid w:val="00254B8A"/>
    <w:rsid w:val="00255D5B"/>
    <w:rsid w:val="00256119"/>
    <w:rsid w:val="002564E9"/>
    <w:rsid w:val="00256FE6"/>
    <w:rsid w:val="0025740D"/>
    <w:rsid w:val="00260329"/>
    <w:rsid w:val="002604FB"/>
    <w:rsid w:val="00261C67"/>
    <w:rsid w:val="002639A8"/>
    <w:rsid w:val="002639E5"/>
    <w:rsid w:val="00263A51"/>
    <w:rsid w:val="00263A73"/>
    <w:rsid w:val="00267C9C"/>
    <w:rsid w:val="00267D06"/>
    <w:rsid w:val="00273471"/>
    <w:rsid w:val="0027462F"/>
    <w:rsid w:val="00276517"/>
    <w:rsid w:val="0028094F"/>
    <w:rsid w:val="002812FB"/>
    <w:rsid w:val="00281D82"/>
    <w:rsid w:val="002825D3"/>
    <w:rsid w:val="00283044"/>
    <w:rsid w:val="002859D3"/>
    <w:rsid w:val="0028668C"/>
    <w:rsid w:val="00287648"/>
    <w:rsid w:val="00287A74"/>
    <w:rsid w:val="00290616"/>
    <w:rsid w:val="00290A8D"/>
    <w:rsid w:val="00291C86"/>
    <w:rsid w:val="00292F12"/>
    <w:rsid w:val="00295580"/>
    <w:rsid w:val="002955FE"/>
    <w:rsid w:val="00296B28"/>
    <w:rsid w:val="002A130D"/>
    <w:rsid w:val="002A50D0"/>
    <w:rsid w:val="002A73BB"/>
    <w:rsid w:val="002A7788"/>
    <w:rsid w:val="002B11AA"/>
    <w:rsid w:val="002B631E"/>
    <w:rsid w:val="002B63E7"/>
    <w:rsid w:val="002B69D2"/>
    <w:rsid w:val="002B6C07"/>
    <w:rsid w:val="002B702D"/>
    <w:rsid w:val="002B7671"/>
    <w:rsid w:val="002B7FF3"/>
    <w:rsid w:val="002C261E"/>
    <w:rsid w:val="002C406C"/>
    <w:rsid w:val="002C5A07"/>
    <w:rsid w:val="002C67E4"/>
    <w:rsid w:val="002C6CF7"/>
    <w:rsid w:val="002C7073"/>
    <w:rsid w:val="002D09BC"/>
    <w:rsid w:val="002D0A52"/>
    <w:rsid w:val="002D0EBD"/>
    <w:rsid w:val="002D0F74"/>
    <w:rsid w:val="002D569B"/>
    <w:rsid w:val="002D591B"/>
    <w:rsid w:val="002D61DB"/>
    <w:rsid w:val="002D6EF1"/>
    <w:rsid w:val="002E01FA"/>
    <w:rsid w:val="002E0C87"/>
    <w:rsid w:val="002E3179"/>
    <w:rsid w:val="002E63DF"/>
    <w:rsid w:val="002E6A29"/>
    <w:rsid w:val="002E7903"/>
    <w:rsid w:val="002E7944"/>
    <w:rsid w:val="002F0B21"/>
    <w:rsid w:val="002F1915"/>
    <w:rsid w:val="002F32DB"/>
    <w:rsid w:val="002F45D7"/>
    <w:rsid w:val="002F4B5F"/>
    <w:rsid w:val="002F72D3"/>
    <w:rsid w:val="0030021F"/>
    <w:rsid w:val="003008F5"/>
    <w:rsid w:val="003012BF"/>
    <w:rsid w:val="0030192F"/>
    <w:rsid w:val="00302400"/>
    <w:rsid w:val="003031CD"/>
    <w:rsid w:val="00303B5A"/>
    <w:rsid w:val="00306062"/>
    <w:rsid w:val="00306B44"/>
    <w:rsid w:val="0031142D"/>
    <w:rsid w:val="00312F8D"/>
    <w:rsid w:val="00322DFE"/>
    <w:rsid w:val="0032424E"/>
    <w:rsid w:val="003253FE"/>
    <w:rsid w:val="0032585A"/>
    <w:rsid w:val="00327554"/>
    <w:rsid w:val="00327EA7"/>
    <w:rsid w:val="0033186C"/>
    <w:rsid w:val="00333E85"/>
    <w:rsid w:val="00333F7F"/>
    <w:rsid w:val="003343EB"/>
    <w:rsid w:val="00336407"/>
    <w:rsid w:val="00336D91"/>
    <w:rsid w:val="003378BA"/>
    <w:rsid w:val="003400F9"/>
    <w:rsid w:val="00340A54"/>
    <w:rsid w:val="00340C9E"/>
    <w:rsid w:val="003416D7"/>
    <w:rsid w:val="003426B8"/>
    <w:rsid w:val="0034331A"/>
    <w:rsid w:val="00343438"/>
    <w:rsid w:val="00345211"/>
    <w:rsid w:val="00345E87"/>
    <w:rsid w:val="0034609E"/>
    <w:rsid w:val="003470F3"/>
    <w:rsid w:val="003507C9"/>
    <w:rsid w:val="00350AC4"/>
    <w:rsid w:val="00351303"/>
    <w:rsid w:val="003513CD"/>
    <w:rsid w:val="00351E69"/>
    <w:rsid w:val="00353093"/>
    <w:rsid w:val="00354596"/>
    <w:rsid w:val="00356C8D"/>
    <w:rsid w:val="00362FB1"/>
    <w:rsid w:val="00364322"/>
    <w:rsid w:val="00366180"/>
    <w:rsid w:val="003671DA"/>
    <w:rsid w:val="00370828"/>
    <w:rsid w:val="00370FF1"/>
    <w:rsid w:val="00372083"/>
    <w:rsid w:val="003745E9"/>
    <w:rsid w:val="00375FA4"/>
    <w:rsid w:val="00377588"/>
    <w:rsid w:val="00377989"/>
    <w:rsid w:val="0038027D"/>
    <w:rsid w:val="00380EED"/>
    <w:rsid w:val="00382B19"/>
    <w:rsid w:val="00383EC3"/>
    <w:rsid w:val="00384096"/>
    <w:rsid w:val="0038413A"/>
    <w:rsid w:val="00385C9C"/>
    <w:rsid w:val="003868CB"/>
    <w:rsid w:val="00386B65"/>
    <w:rsid w:val="00391B12"/>
    <w:rsid w:val="00391E66"/>
    <w:rsid w:val="00392C32"/>
    <w:rsid w:val="00392CA3"/>
    <w:rsid w:val="00394AE3"/>
    <w:rsid w:val="00394CC6"/>
    <w:rsid w:val="003954E9"/>
    <w:rsid w:val="00395F12"/>
    <w:rsid w:val="00396484"/>
    <w:rsid w:val="00397B5D"/>
    <w:rsid w:val="00397B6C"/>
    <w:rsid w:val="00397F74"/>
    <w:rsid w:val="003A4CB5"/>
    <w:rsid w:val="003A61F2"/>
    <w:rsid w:val="003A66E1"/>
    <w:rsid w:val="003B1FA6"/>
    <w:rsid w:val="003C0889"/>
    <w:rsid w:val="003C08D8"/>
    <w:rsid w:val="003C0FBB"/>
    <w:rsid w:val="003C48EF"/>
    <w:rsid w:val="003C4C5A"/>
    <w:rsid w:val="003D3A62"/>
    <w:rsid w:val="003D5345"/>
    <w:rsid w:val="003D64B9"/>
    <w:rsid w:val="003D6C81"/>
    <w:rsid w:val="003D6FC8"/>
    <w:rsid w:val="003E0879"/>
    <w:rsid w:val="003E192D"/>
    <w:rsid w:val="003E27E2"/>
    <w:rsid w:val="003E3D8F"/>
    <w:rsid w:val="003E4605"/>
    <w:rsid w:val="003E5508"/>
    <w:rsid w:val="003E6AD4"/>
    <w:rsid w:val="003E78F2"/>
    <w:rsid w:val="003F18B0"/>
    <w:rsid w:val="003F29E6"/>
    <w:rsid w:val="003F3A3D"/>
    <w:rsid w:val="003F4323"/>
    <w:rsid w:val="003F48A0"/>
    <w:rsid w:val="003F5042"/>
    <w:rsid w:val="003F6A89"/>
    <w:rsid w:val="004005FD"/>
    <w:rsid w:val="00401596"/>
    <w:rsid w:val="00403C04"/>
    <w:rsid w:val="00404732"/>
    <w:rsid w:val="004056DF"/>
    <w:rsid w:val="004070FD"/>
    <w:rsid w:val="0040777F"/>
    <w:rsid w:val="004104D7"/>
    <w:rsid w:val="00410C20"/>
    <w:rsid w:val="00414417"/>
    <w:rsid w:val="00414BC4"/>
    <w:rsid w:val="00414FAF"/>
    <w:rsid w:val="0041519E"/>
    <w:rsid w:val="004168F4"/>
    <w:rsid w:val="00417828"/>
    <w:rsid w:val="00420E56"/>
    <w:rsid w:val="00421E8D"/>
    <w:rsid w:val="00423064"/>
    <w:rsid w:val="00423D2B"/>
    <w:rsid w:val="00424124"/>
    <w:rsid w:val="0043086C"/>
    <w:rsid w:val="00431214"/>
    <w:rsid w:val="004328BC"/>
    <w:rsid w:val="00432E3B"/>
    <w:rsid w:val="0043301F"/>
    <w:rsid w:val="004349B7"/>
    <w:rsid w:val="004355FE"/>
    <w:rsid w:val="00436F00"/>
    <w:rsid w:val="00441F6D"/>
    <w:rsid w:val="00442C4E"/>
    <w:rsid w:val="00442E9E"/>
    <w:rsid w:val="00442EE2"/>
    <w:rsid w:val="00444378"/>
    <w:rsid w:val="0044469D"/>
    <w:rsid w:val="00445F16"/>
    <w:rsid w:val="004464FE"/>
    <w:rsid w:val="0045209C"/>
    <w:rsid w:val="00452449"/>
    <w:rsid w:val="00453318"/>
    <w:rsid w:val="00455ED2"/>
    <w:rsid w:val="00457F80"/>
    <w:rsid w:val="00462FB2"/>
    <w:rsid w:val="004641F6"/>
    <w:rsid w:val="00465DF5"/>
    <w:rsid w:val="00466DD4"/>
    <w:rsid w:val="00467539"/>
    <w:rsid w:val="00470221"/>
    <w:rsid w:val="00473370"/>
    <w:rsid w:val="0047469C"/>
    <w:rsid w:val="00474B02"/>
    <w:rsid w:val="00476FBE"/>
    <w:rsid w:val="0047727A"/>
    <w:rsid w:val="00477561"/>
    <w:rsid w:val="00480FAB"/>
    <w:rsid w:val="00482212"/>
    <w:rsid w:val="00486366"/>
    <w:rsid w:val="00486BB2"/>
    <w:rsid w:val="00486FBC"/>
    <w:rsid w:val="0049090D"/>
    <w:rsid w:val="00491676"/>
    <w:rsid w:val="00492CAA"/>
    <w:rsid w:val="00494550"/>
    <w:rsid w:val="00494C18"/>
    <w:rsid w:val="0049525C"/>
    <w:rsid w:val="004957B9"/>
    <w:rsid w:val="004964D7"/>
    <w:rsid w:val="004965B1"/>
    <w:rsid w:val="00496B56"/>
    <w:rsid w:val="004A01DD"/>
    <w:rsid w:val="004A1C65"/>
    <w:rsid w:val="004A5F9B"/>
    <w:rsid w:val="004B154D"/>
    <w:rsid w:val="004B1B38"/>
    <w:rsid w:val="004B1D8F"/>
    <w:rsid w:val="004B2276"/>
    <w:rsid w:val="004B2616"/>
    <w:rsid w:val="004B5CE0"/>
    <w:rsid w:val="004B6C7F"/>
    <w:rsid w:val="004B7380"/>
    <w:rsid w:val="004C10AE"/>
    <w:rsid w:val="004C3E3D"/>
    <w:rsid w:val="004C4B5B"/>
    <w:rsid w:val="004C5495"/>
    <w:rsid w:val="004C61B6"/>
    <w:rsid w:val="004D1154"/>
    <w:rsid w:val="004D1A4B"/>
    <w:rsid w:val="004D3205"/>
    <w:rsid w:val="004D3B47"/>
    <w:rsid w:val="004D420B"/>
    <w:rsid w:val="004D5190"/>
    <w:rsid w:val="004D5494"/>
    <w:rsid w:val="004D6B5B"/>
    <w:rsid w:val="004E2034"/>
    <w:rsid w:val="004E226F"/>
    <w:rsid w:val="004E48D7"/>
    <w:rsid w:val="004E48DF"/>
    <w:rsid w:val="004E4F7F"/>
    <w:rsid w:val="004E59B0"/>
    <w:rsid w:val="004E6526"/>
    <w:rsid w:val="004E6FBA"/>
    <w:rsid w:val="004F1313"/>
    <w:rsid w:val="004F19DC"/>
    <w:rsid w:val="004F2F99"/>
    <w:rsid w:val="004F3ADA"/>
    <w:rsid w:val="004F3C70"/>
    <w:rsid w:val="004F3F77"/>
    <w:rsid w:val="004F521B"/>
    <w:rsid w:val="004F632B"/>
    <w:rsid w:val="004F78F4"/>
    <w:rsid w:val="004F7BB7"/>
    <w:rsid w:val="00500016"/>
    <w:rsid w:val="0050175A"/>
    <w:rsid w:val="0050568D"/>
    <w:rsid w:val="00506978"/>
    <w:rsid w:val="005077E3"/>
    <w:rsid w:val="005133B4"/>
    <w:rsid w:val="00513529"/>
    <w:rsid w:val="00513F53"/>
    <w:rsid w:val="00515D79"/>
    <w:rsid w:val="00516144"/>
    <w:rsid w:val="005208AB"/>
    <w:rsid w:val="00521E06"/>
    <w:rsid w:val="005238C3"/>
    <w:rsid w:val="00523CD7"/>
    <w:rsid w:val="005246B9"/>
    <w:rsid w:val="00525F10"/>
    <w:rsid w:val="00527FE3"/>
    <w:rsid w:val="00532243"/>
    <w:rsid w:val="0053674C"/>
    <w:rsid w:val="00536F38"/>
    <w:rsid w:val="00537404"/>
    <w:rsid w:val="00537B99"/>
    <w:rsid w:val="005400F6"/>
    <w:rsid w:val="0054045B"/>
    <w:rsid w:val="005416CB"/>
    <w:rsid w:val="005424F7"/>
    <w:rsid w:val="005427FD"/>
    <w:rsid w:val="00543C5E"/>
    <w:rsid w:val="0054573F"/>
    <w:rsid w:val="00545FCA"/>
    <w:rsid w:val="005474EA"/>
    <w:rsid w:val="005477A1"/>
    <w:rsid w:val="005511D1"/>
    <w:rsid w:val="00555CA4"/>
    <w:rsid w:val="00557A72"/>
    <w:rsid w:val="005600CC"/>
    <w:rsid w:val="0056014E"/>
    <w:rsid w:val="00560EB8"/>
    <w:rsid w:val="005619D3"/>
    <w:rsid w:val="00561EF9"/>
    <w:rsid w:val="00566322"/>
    <w:rsid w:val="00566463"/>
    <w:rsid w:val="005665B9"/>
    <w:rsid w:val="005669CC"/>
    <w:rsid w:val="00570E66"/>
    <w:rsid w:val="00572322"/>
    <w:rsid w:val="00572DB9"/>
    <w:rsid w:val="0057749D"/>
    <w:rsid w:val="00580C1D"/>
    <w:rsid w:val="00582C6B"/>
    <w:rsid w:val="00583376"/>
    <w:rsid w:val="0058340F"/>
    <w:rsid w:val="00583983"/>
    <w:rsid w:val="005852CF"/>
    <w:rsid w:val="0058619A"/>
    <w:rsid w:val="00586B77"/>
    <w:rsid w:val="00591236"/>
    <w:rsid w:val="00591508"/>
    <w:rsid w:val="005955D3"/>
    <w:rsid w:val="0059739A"/>
    <w:rsid w:val="00597DBB"/>
    <w:rsid w:val="005A12C3"/>
    <w:rsid w:val="005A520D"/>
    <w:rsid w:val="005A760B"/>
    <w:rsid w:val="005B00D9"/>
    <w:rsid w:val="005B06A7"/>
    <w:rsid w:val="005B180B"/>
    <w:rsid w:val="005B2AC2"/>
    <w:rsid w:val="005B465D"/>
    <w:rsid w:val="005B4949"/>
    <w:rsid w:val="005B4CD2"/>
    <w:rsid w:val="005B531A"/>
    <w:rsid w:val="005B5550"/>
    <w:rsid w:val="005B5C44"/>
    <w:rsid w:val="005B671B"/>
    <w:rsid w:val="005B69BF"/>
    <w:rsid w:val="005B71DD"/>
    <w:rsid w:val="005B7B8F"/>
    <w:rsid w:val="005C1CFF"/>
    <w:rsid w:val="005C213A"/>
    <w:rsid w:val="005C4623"/>
    <w:rsid w:val="005C6241"/>
    <w:rsid w:val="005D01D4"/>
    <w:rsid w:val="005D0D4C"/>
    <w:rsid w:val="005D0FE3"/>
    <w:rsid w:val="005D5651"/>
    <w:rsid w:val="005D5F33"/>
    <w:rsid w:val="005D783F"/>
    <w:rsid w:val="005D7A3A"/>
    <w:rsid w:val="005D7DDD"/>
    <w:rsid w:val="005E06A5"/>
    <w:rsid w:val="005E4A18"/>
    <w:rsid w:val="005E528F"/>
    <w:rsid w:val="005E52CC"/>
    <w:rsid w:val="005E5B3C"/>
    <w:rsid w:val="005E5DA6"/>
    <w:rsid w:val="005E5DD9"/>
    <w:rsid w:val="005E6107"/>
    <w:rsid w:val="005E6ECE"/>
    <w:rsid w:val="005F08F6"/>
    <w:rsid w:val="00603569"/>
    <w:rsid w:val="00604920"/>
    <w:rsid w:val="00605241"/>
    <w:rsid w:val="006053B4"/>
    <w:rsid w:val="006055DB"/>
    <w:rsid w:val="00610C75"/>
    <w:rsid w:val="00613340"/>
    <w:rsid w:val="006153AE"/>
    <w:rsid w:val="00616E1E"/>
    <w:rsid w:val="006172E4"/>
    <w:rsid w:val="00617D4E"/>
    <w:rsid w:val="00617D52"/>
    <w:rsid w:val="00620721"/>
    <w:rsid w:val="00620E82"/>
    <w:rsid w:val="00620F47"/>
    <w:rsid w:val="00620FB3"/>
    <w:rsid w:val="00622748"/>
    <w:rsid w:val="00622861"/>
    <w:rsid w:val="006248AF"/>
    <w:rsid w:val="00626693"/>
    <w:rsid w:val="00627FA0"/>
    <w:rsid w:val="006307CC"/>
    <w:rsid w:val="0063394D"/>
    <w:rsid w:val="00635F39"/>
    <w:rsid w:val="00637376"/>
    <w:rsid w:val="00640A6D"/>
    <w:rsid w:val="00641264"/>
    <w:rsid w:val="0064144A"/>
    <w:rsid w:val="00641BBF"/>
    <w:rsid w:val="006424E7"/>
    <w:rsid w:val="00644AEE"/>
    <w:rsid w:val="00646FD5"/>
    <w:rsid w:val="00647F46"/>
    <w:rsid w:val="0065001C"/>
    <w:rsid w:val="0065246D"/>
    <w:rsid w:val="00652DC5"/>
    <w:rsid w:val="00655624"/>
    <w:rsid w:val="00655A1F"/>
    <w:rsid w:val="006576EE"/>
    <w:rsid w:val="00661919"/>
    <w:rsid w:val="00662128"/>
    <w:rsid w:val="006628A4"/>
    <w:rsid w:val="00662D10"/>
    <w:rsid w:val="006630E1"/>
    <w:rsid w:val="006650DB"/>
    <w:rsid w:val="00665143"/>
    <w:rsid w:val="00667D26"/>
    <w:rsid w:val="006709D3"/>
    <w:rsid w:val="00670FB1"/>
    <w:rsid w:val="00672571"/>
    <w:rsid w:val="006726B0"/>
    <w:rsid w:val="00673773"/>
    <w:rsid w:val="00674217"/>
    <w:rsid w:val="00674625"/>
    <w:rsid w:val="00675489"/>
    <w:rsid w:val="006757A2"/>
    <w:rsid w:val="00675DA1"/>
    <w:rsid w:val="00676E67"/>
    <w:rsid w:val="0068038F"/>
    <w:rsid w:val="006808C6"/>
    <w:rsid w:val="0068165B"/>
    <w:rsid w:val="00681857"/>
    <w:rsid w:val="00682151"/>
    <w:rsid w:val="006821ED"/>
    <w:rsid w:val="0068262D"/>
    <w:rsid w:val="00682F0A"/>
    <w:rsid w:val="00683547"/>
    <w:rsid w:val="006842A3"/>
    <w:rsid w:val="00684719"/>
    <w:rsid w:val="00691776"/>
    <w:rsid w:val="006930D1"/>
    <w:rsid w:val="00695139"/>
    <w:rsid w:val="00695A5C"/>
    <w:rsid w:val="00695D0F"/>
    <w:rsid w:val="0069734E"/>
    <w:rsid w:val="006A04CC"/>
    <w:rsid w:val="006A0ECC"/>
    <w:rsid w:val="006A3ED0"/>
    <w:rsid w:val="006A4A59"/>
    <w:rsid w:val="006A6BB3"/>
    <w:rsid w:val="006B2B9A"/>
    <w:rsid w:val="006B2D23"/>
    <w:rsid w:val="006B33A4"/>
    <w:rsid w:val="006B34B8"/>
    <w:rsid w:val="006B360D"/>
    <w:rsid w:val="006B36D6"/>
    <w:rsid w:val="006B3ABE"/>
    <w:rsid w:val="006B3DE1"/>
    <w:rsid w:val="006B4E47"/>
    <w:rsid w:val="006B54EA"/>
    <w:rsid w:val="006B5676"/>
    <w:rsid w:val="006B62D0"/>
    <w:rsid w:val="006B6DAB"/>
    <w:rsid w:val="006B72E5"/>
    <w:rsid w:val="006B7C3D"/>
    <w:rsid w:val="006C109E"/>
    <w:rsid w:val="006C41C6"/>
    <w:rsid w:val="006C4D61"/>
    <w:rsid w:val="006C53DE"/>
    <w:rsid w:val="006C550C"/>
    <w:rsid w:val="006C6726"/>
    <w:rsid w:val="006C7C32"/>
    <w:rsid w:val="006D0FFC"/>
    <w:rsid w:val="006D1CAC"/>
    <w:rsid w:val="006D244A"/>
    <w:rsid w:val="006D2671"/>
    <w:rsid w:val="006D51BD"/>
    <w:rsid w:val="006E0521"/>
    <w:rsid w:val="006E0F33"/>
    <w:rsid w:val="006E2558"/>
    <w:rsid w:val="006E2BB7"/>
    <w:rsid w:val="006E4B13"/>
    <w:rsid w:val="006E5ECF"/>
    <w:rsid w:val="006F2B4C"/>
    <w:rsid w:val="006F2FC3"/>
    <w:rsid w:val="006F6194"/>
    <w:rsid w:val="006F6C3F"/>
    <w:rsid w:val="006F70E3"/>
    <w:rsid w:val="00700D95"/>
    <w:rsid w:val="00700E12"/>
    <w:rsid w:val="007018CE"/>
    <w:rsid w:val="00702DE0"/>
    <w:rsid w:val="007043F8"/>
    <w:rsid w:val="00705E91"/>
    <w:rsid w:val="007062F2"/>
    <w:rsid w:val="00707C75"/>
    <w:rsid w:val="00711F6D"/>
    <w:rsid w:val="00715513"/>
    <w:rsid w:val="00715E08"/>
    <w:rsid w:val="007162ED"/>
    <w:rsid w:val="00717FAB"/>
    <w:rsid w:val="00721308"/>
    <w:rsid w:val="007249B3"/>
    <w:rsid w:val="00726891"/>
    <w:rsid w:val="007278CA"/>
    <w:rsid w:val="00727B51"/>
    <w:rsid w:val="007336C5"/>
    <w:rsid w:val="00734893"/>
    <w:rsid w:val="00736B47"/>
    <w:rsid w:val="007371EC"/>
    <w:rsid w:val="007459E5"/>
    <w:rsid w:val="00745FBB"/>
    <w:rsid w:val="00746018"/>
    <w:rsid w:val="00750A3E"/>
    <w:rsid w:val="007519FC"/>
    <w:rsid w:val="00751A13"/>
    <w:rsid w:val="00753C00"/>
    <w:rsid w:val="007547AE"/>
    <w:rsid w:val="00755439"/>
    <w:rsid w:val="007568C5"/>
    <w:rsid w:val="00756CF3"/>
    <w:rsid w:val="00756F97"/>
    <w:rsid w:val="00760CCA"/>
    <w:rsid w:val="007628C6"/>
    <w:rsid w:val="007629E0"/>
    <w:rsid w:val="00764A26"/>
    <w:rsid w:val="00765EC4"/>
    <w:rsid w:val="00765FB4"/>
    <w:rsid w:val="00766505"/>
    <w:rsid w:val="00766B48"/>
    <w:rsid w:val="00770C18"/>
    <w:rsid w:val="00771ACF"/>
    <w:rsid w:val="00771EB2"/>
    <w:rsid w:val="007725AC"/>
    <w:rsid w:val="0077339A"/>
    <w:rsid w:val="00773429"/>
    <w:rsid w:val="00773BD1"/>
    <w:rsid w:val="00774C31"/>
    <w:rsid w:val="00774C36"/>
    <w:rsid w:val="00775B90"/>
    <w:rsid w:val="0077671F"/>
    <w:rsid w:val="0078044A"/>
    <w:rsid w:val="00780E0E"/>
    <w:rsid w:val="00781661"/>
    <w:rsid w:val="007818BA"/>
    <w:rsid w:val="00781AF9"/>
    <w:rsid w:val="00785AFC"/>
    <w:rsid w:val="00787752"/>
    <w:rsid w:val="0079036E"/>
    <w:rsid w:val="00791660"/>
    <w:rsid w:val="007918BC"/>
    <w:rsid w:val="00792DB7"/>
    <w:rsid w:val="00795B6D"/>
    <w:rsid w:val="007969FA"/>
    <w:rsid w:val="00796B07"/>
    <w:rsid w:val="007972EF"/>
    <w:rsid w:val="00797425"/>
    <w:rsid w:val="00797DEF"/>
    <w:rsid w:val="007A0AF9"/>
    <w:rsid w:val="007A0E7A"/>
    <w:rsid w:val="007A3F37"/>
    <w:rsid w:val="007A6050"/>
    <w:rsid w:val="007A7AEF"/>
    <w:rsid w:val="007B03B3"/>
    <w:rsid w:val="007B04AB"/>
    <w:rsid w:val="007B4567"/>
    <w:rsid w:val="007B4B58"/>
    <w:rsid w:val="007B5402"/>
    <w:rsid w:val="007B551C"/>
    <w:rsid w:val="007B71BC"/>
    <w:rsid w:val="007B7588"/>
    <w:rsid w:val="007C0AEB"/>
    <w:rsid w:val="007C0E83"/>
    <w:rsid w:val="007C3109"/>
    <w:rsid w:val="007C6FEA"/>
    <w:rsid w:val="007D1423"/>
    <w:rsid w:val="007D2BBA"/>
    <w:rsid w:val="007D2E4F"/>
    <w:rsid w:val="007D3293"/>
    <w:rsid w:val="007D41D7"/>
    <w:rsid w:val="007D6DEC"/>
    <w:rsid w:val="007D79E1"/>
    <w:rsid w:val="007E235E"/>
    <w:rsid w:val="007E267C"/>
    <w:rsid w:val="007E31F7"/>
    <w:rsid w:val="007E335D"/>
    <w:rsid w:val="007E448D"/>
    <w:rsid w:val="007E4685"/>
    <w:rsid w:val="007E7819"/>
    <w:rsid w:val="007E7F2B"/>
    <w:rsid w:val="007F021B"/>
    <w:rsid w:val="007F196B"/>
    <w:rsid w:val="007F2344"/>
    <w:rsid w:val="007F4D64"/>
    <w:rsid w:val="007F6214"/>
    <w:rsid w:val="007F6436"/>
    <w:rsid w:val="007F68B8"/>
    <w:rsid w:val="008021CF"/>
    <w:rsid w:val="00803229"/>
    <w:rsid w:val="008044FF"/>
    <w:rsid w:val="00811D6B"/>
    <w:rsid w:val="00815430"/>
    <w:rsid w:val="008170BE"/>
    <w:rsid w:val="00817CA5"/>
    <w:rsid w:val="00821ADF"/>
    <w:rsid w:val="0082564A"/>
    <w:rsid w:val="00825AA2"/>
    <w:rsid w:val="008303D9"/>
    <w:rsid w:val="00830669"/>
    <w:rsid w:val="00830C6B"/>
    <w:rsid w:val="0083510C"/>
    <w:rsid w:val="008363DC"/>
    <w:rsid w:val="0083668E"/>
    <w:rsid w:val="0083679B"/>
    <w:rsid w:val="008409C2"/>
    <w:rsid w:val="008411A6"/>
    <w:rsid w:val="00842292"/>
    <w:rsid w:val="008425C0"/>
    <w:rsid w:val="00843618"/>
    <w:rsid w:val="008460B7"/>
    <w:rsid w:val="00850643"/>
    <w:rsid w:val="0085306E"/>
    <w:rsid w:val="00854116"/>
    <w:rsid w:val="00856801"/>
    <w:rsid w:val="00857CA1"/>
    <w:rsid w:val="0086073F"/>
    <w:rsid w:val="008615DB"/>
    <w:rsid w:val="008620DC"/>
    <w:rsid w:val="00862AFF"/>
    <w:rsid w:val="0086330A"/>
    <w:rsid w:val="00863D8D"/>
    <w:rsid w:val="00870AC0"/>
    <w:rsid w:val="00870F5C"/>
    <w:rsid w:val="00872D15"/>
    <w:rsid w:val="0087384F"/>
    <w:rsid w:val="00873A4E"/>
    <w:rsid w:val="00875D14"/>
    <w:rsid w:val="00877350"/>
    <w:rsid w:val="00881D31"/>
    <w:rsid w:val="00881FF7"/>
    <w:rsid w:val="00884336"/>
    <w:rsid w:val="008847E4"/>
    <w:rsid w:val="008860EB"/>
    <w:rsid w:val="00886AC0"/>
    <w:rsid w:val="00886C5C"/>
    <w:rsid w:val="00886DA3"/>
    <w:rsid w:val="008903EC"/>
    <w:rsid w:val="00890472"/>
    <w:rsid w:val="008947E2"/>
    <w:rsid w:val="00895712"/>
    <w:rsid w:val="00895EED"/>
    <w:rsid w:val="008975AD"/>
    <w:rsid w:val="008A4423"/>
    <w:rsid w:val="008A5682"/>
    <w:rsid w:val="008A6ADD"/>
    <w:rsid w:val="008A7577"/>
    <w:rsid w:val="008B2194"/>
    <w:rsid w:val="008B2385"/>
    <w:rsid w:val="008B449C"/>
    <w:rsid w:val="008B54A9"/>
    <w:rsid w:val="008B5672"/>
    <w:rsid w:val="008C5853"/>
    <w:rsid w:val="008C6BC3"/>
    <w:rsid w:val="008D034D"/>
    <w:rsid w:val="008D05B3"/>
    <w:rsid w:val="008D2C52"/>
    <w:rsid w:val="008D492B"/>
    <w:rsid w:val="008D678D"/>
    <w:rsid w:val="008D7F67"/>
    <w:rsid w:val="008D7FE4"/>
    <w:rsid w:val="008E07EE"/>
    <w:rsid w:val="008E0994"/>
    <w:rsid w:val="008E12E5"/>
    <w:rsid w:val="008E2116"/>
    <w:rsid w:val="008E2779"/>
    <w:rsid w:val="008E29A7"/>
    <w:rsid w:val="008E2D18"/>
    <w:rsid w:val="008E30AE"/>
    <w:rsid w:val="008E72AA"/>
    <w:rsid w:val="008F33FE"/>
    <w:rsid w:val="008F582D"/>
    <w:rsid w:val="00901AEB"/>
    <w:rsid w:val="00901CAA"/>
    <w:rsid w:val="00901DE0"/>
    <w:rsid w:val="009041F8"/>
    <w:rsid w:val="00904BF6"/>
    <w:rsid w:val="009079B4"/>
    <w:rsid w:val="00911C20"/>
    <w:rsid w:val="0091754F"/>
    <w:rsid w:val="00920A16"/>
    <w:rsid w:val="009213BC"/>
    <w:rsid w:val="009220FF"/>
    <w:rsid w:val="00922241"/>
    <w:rsid w:val="009224C8"/>
    <w:rsid w:val="00923708"/>
    <w:rsid w:val="009238D5"/>
    <w:rsid w:val="00925C1C"/>
    <w:rsid w:val="00926D76"/>
    <w:rsid w:val="0092735D"/>
    <w:rsid w:val="00932791"/>
    <w:rsid w:val="00933DE2"/>
    <w:rsid w:val="00937556"/>
    <w:rsid w:val="00937CEF"/>
    <w:rsid w:val="0094051E"/>
    <w:rsid w:val="009413E7"/>
    <w:rsid w:val="009421B5"/>
    <w:rsid w:val="00942CDC"/>
    <w:rsid w:val="00943986"/>
    <w:rsid w:val="00943EDF"/>
    <w:rsid w:val="00943FE2"/>
    <w:rsid w:val="009440EF"/>
    <w:rsid w:val="00944A73"/>
    <w:rsid w:val="009454BA"/>
    <w:rsid w:val="0094657B"/>
    <w:rsid w:val="0094684D"/>
    <w:rsid w:val="00950B8C"/>
    <w:rsid w:val="00951D42"/>
    <w:rsid w:val="00952C32"/>
    <w:rsid w:val="009567B2"/>
    <w:rsid w:val="00956F47"/>
    <w:rsid w:val="009578B8"/>
    <w:rsid w:val="00960613"/>
    <w:rsid w:val="00960E4D"/>
    <w:rsid w:val="0096169A"/>
    <w:rsid w:val="009620C0"/>
    <w:rsid w:val="009629DB"/>
    <w:rsid w:val="0096315A"/>
    <w:rsid w:val="00965459"/>
    <w:rsid w:val="00967D86"/>
    <w:rsid w:val="0097051D"/>
    <w:rsid w:val="00971F49"/>
    <w:rsid w:val="00974CCD"/>
    <w:rsid w:val="009757DD"/>
    <w:rsid w:val="009760A8"/>
    <w:rsid w:val="00976E0A"/>
    <w:rsid w:val="009807AA"/>
    <w:rsid w:val="00982855"/>
    <w:rsid w:val="00984993"/>
    <w:rsid w:val="009860E1"/>
    <w:rsid w:val="00986F41"/>
    <w:rsid w:val="00987360"/>
    <w:rsid w:val="0098797B"/>
    <w:rsid w:val="00987B1D"/>
    <w:rsid w:val="00993D7E"/>
    <w:rsid w:val="00993EE1"/>
    <w:rsid w:val="00995FAB"/>
    <w:rsid w:val="009A03F9"/>
    <w:rsid w:val="009A051B"/>
    <w:rsid w:val="009A14F6"/>
    <w:rsid w:val="009A214C"/>
    <w:rsid w:val="009A2188"/>
    <w:rsid w:val="009A4BFE"/>
    <w:rsid w:val="009A6F83"/>
    <w:rsid w:val="009B08E9"/>
    <w:rsid w:val="009B0CF6"/>
    <w:rsid w:val="009B1265"/>
    <w:rsid w:val="009B1CDB"/>
    <w:rsid w:val="009B29BE"/>
    <w:rsid w:val="009B3059"/>
    <w:rsid w:val="009B6009"/>
    <w:rsid w:val="009B788A"/>
    <w:rsid w:val="009C0B6B"/>
    <w:rsid w:val="009C0B75"/>
    <w:rsid w:val="009C2DC8"/>
    <w:rsid w:val="009C3058"/>
    <w:rsid w:val="009C3110"/>
    <w:rsid w:val="009C392E"/>
    <w:rsid w:val="009C4CDC"/>
    <w:rsid w:val="009D09F1"/>
    <w:rsid w:val="009D0C0C"/>
    <w:rsid w:val="009D0E3A"/>
    <w:rsid w:val="009D4DA4"/>
    <w:rsid w:val="009D5315"/>
    <w:rsid w:val="009D5F37"/>
    <w:rsid w:val="009D7536"/>
    <w:rsid w:val="009D77D2"/>
    <w:rsid w:val="009E178B"/>
    <w:rsid w:val="009E1AF7"/>
    <w:rsid w:val="009E50D9"/>
    <w:rsid w:val="009E59CE"/>
    <w:rsid w:val="009E74BB"/>
    <w:rsid w:val="009E7D2F"/>
    <w:rsid w:val="009F0056"/>
    <w:rsid w:val="009F04FE"/>
    <w:rsid w:val="009F1661"/>
    <w:rsid w:val="009F20AD"/>
    <w:rsid w:val="009F255C"/>
    <w:rsid w:val="009F2A1F"/>
    <w:rsid w:val="009F2A69"/>
    <w:rsid w:val="009F60DB"/>
    <w:rsid w:val="009F6EF0"/>
    <w:rsid w:val="009F7DCA"/>
    <w:rsid w:val="00A000E6"/>
    <w:rsid w:val="00A013B5"/>
    <w:rsid w:val="00A0262C"/>
    <w:rsid w:val="00A02DC0"/>
    <w:rsid w:val="00A0408F"/>
    <w:rsid w:val="00A04C4C"/>
    <w:rsid w:val="00A0763F"/>
    <w:rsid w:val="00A10FE9"/>
    <w:rsid w:val="00A11C82"/>
    <w:rsid w:val="00A12E11"/>
    <w:rsid w:val="00A14443"/>
    <w:rsid w:val="00A14A04"/>
    <w:rsid w:val="00A14FD6"/>
    <w:rsid w:val="00A15A66"/>
    <w:rsid w:val="00A15D61"/>
    <w:rsid w:val="00A17957"/>
    <w:rsid w:val="00A21981"/>
    <w:rsid w:val="00A222DC"/>
    <w:rsid w:val="00A24008"/>
    <w:rsid w:val="00A24A3B"/>
    <w:rsid w:val="00A24B2A"/>
    <w:rsid w:val="00A25424"/>
    <w:rsid w:val="00A2790C"/>
    <w:rsid w:val="00A3100A"/>
    <w:rsid w:val="00A32BAC"/>
    <w:rsid w:val="00A34C0C"/>
    <w:rsid w:val="00A35183"/>
    <w:rsid w:val="00A35742"/>
    <w:rsid w:val="00A35835"/>
    <w:rsid w:val="00A37CA4"/>
    <w:rsid w:val="00A41519"/>
    <w:rsid w:val="00A4204A"/>
    <w:rsid w:val="00A4392C"/>
    <w:rsid w:val="00A43D0D"/>
    <w:rsid w:val="00A4403C"/>
    <w:rsid w:val="00A45F71"/>
    <w:rsid w:val="00A46C46"/>
    <w:rsid w:val="00A5119B"/>
    <w:rsid w:val="00A5220B"/>
    <w:rsid w:val="00A536A3"/>
    <w:rsid w:val="00A544C0"/>
    <w:rsid w:val="00A553D9"/>
    <w:rsid w:val="00A558E2"/>
    <w:rsid w:val="00A567F2"/>
    <w:rsid w:val="00A5736A"/>
    <w:rsid w:val="00A5752C"/>
    <w:rsid w:val="00A603E5"/>
    <w:rsid w:val="00A61252"/>
    <w:rsid w:val="00A65059"/>
    <w:rsid w:val="00A65AEF"/>
    <w:rsid w:val="00A67A91"/>
    <w:rsid w:val="00A67D63"/>
    <w:rsid w:val="00A70F86"/>
    <w:rsid w:val="00A7199D"/>
    <w:rsid w:val="00A76C57"/>
    <w:rsid w:val="00A82020"/>
    <w:rsid w:val="00A827E7"/>
    <w:rsid w:val="00A84011"/>
    <w:rsid w:val="00A86AC1"/>
    <w:rsid w:val="00A913EA"/>
    <w:rsid w:val="00A92421"/>
    <w:rsid w:val="00A92702"/>
    <w:rsid w:val="00A93E71"/>
    <w:rsid w:val="00A940C1"/>
    <w:rsid w:val="00A947A4"/>
    <w:rsid w:val="00A948EF"/>
    <w:rsid w:val="00A96B08"/>
    <w:rsid w:val="00AA0A2F"/>
    <w:rsid w:val="00AA0CD8"/>
    <w:rsid w:val="00AA0F97"/>
    <w:rsid w:val="00AA136D"/>
    <w:rsid w:val="00AA1E7B"/>
    <w:rsid w:val="00AA348D"/>
    <w:rsid w:val="00AA533B"/>
    <w:rsid w:val="00AA7297"/>
    <w:rsid w:val="00AA7A31"/>
    <w:rsid w:val="00AA7CAD"/>
    <w:rsid w:val="00AB1B33"/>
    <w:rsid w:val="00AB227B"/>
    <w:rsid w:val="00AB3819"/>
    <w:rsid w:val="00AB563B"/>
    <w:rsid w:val="00AB575D"/>
    <w:rsid w:val="00AB5B65"/>
    <w:rsid w:val="00AB7381"/>
    <w:rsid w:val="00AC05CC"/>
    <w:rsid w:val="00AC4237"/>
    <w:rsid w:val="00AC546D"/>
    <w:rsid w:val="00AC580F"/>
    <w:rsid w:val="00AC64FD"/>
    <w:rsid w:val="00AD0C99"/>
    <w:rsid w:val="00AD1152"/>
    <w:rsid w:val="00AD13A8"/>
    <w:rsid w:val="00AD2041"/>
    <w:rsid w:val="00AD27AB"/>
    <w:rsid w:val="00AD2CA1"/>
    <w:rsid w:val="00AE2093"/>
    <w:rsid w:val="00AE35E0"/>
    <w:rsid w:val="00AE439E"/>
    <w:rsid w:val="00AE5C5C"/>
    <w:rsid w:val="00AE5FAA"/>
    <w:rsid w:val="00AE6557"/>
    <w:rsid w:val="00AE7D65"/>
    <w:rsid w:val="00AF015C"/>
    <w:rsid w:val="00AF0475"/>
    <w:rsid w:val="00AF0A61"/>
    <w:rsid w:val="00AF49C5"/>
    <w:rsid w:val="00AF4CAB"/>
    <w:rsid w:val="00AF6055"/>
    <w:rsid w:val="00AF75C2"/>
    <w:rsid w:val="00AF7E15"/>
    <w:rsid w:val="00AF7F05"/>
    <w:rsid w:val="00AF7F41"/>
    <w:rsid w:val="00B016AC"/>
    <w:rsid w:val="00B02A3A"/>
    <w:rsid w:val="00B04B32"/>
    <w:rsid w:val="00B04CB3"/>
    <w:rsid w:val="00B04EDA"/>
    <w:rsid w:val="00B059AF"/>
    <w:rsid w:val="00B05D7C"/>
    <w:rsid w:val="00B068F5"/>
    <w:rsid w:val="00B07D27"/>
    <w:rsid w:val="00B11AE2"/>
    <w:rsid w:val="00B11C14"/>
    <w:rsid w:val="00B1226D"/>
    <w:rsid w:val="00B16017"/>
    <w:rsid w:val="00B17677"/>
    <w:rsid w:val="00B2073A"/>
    <w:rsid w:val="00B213BD"/>
    <w:rsid w:val="00B22B86"/>
    <w:rsid w:val="00B23905"/>
    <w:rsid w:val="00B23D49"/>
    <w:rsid w:val="00B245FB"/>
    <w:rsid w:val="00B306CC"/>
    <w:rsid w:val="00B30CDA"/>
    <w:rsid w:val="00B3138F"/>
    <w:rsid w:val="00B315BA"/>
    <w:rsid w:val="00B331FB"/>
    <w:rsid w:val="00B335E4"/>
    <w:rsid w:val="00B33E19"/>
    <w:rsid w:val="00B350DA"/>
    <w:rsid w:val="00B35366"/>
    <w:rsid w:val="00B35854"/>
    <w:rsid w:val="00B37ABA"/>
    <w:rsid w:val="00B37F13"/>
    <w:rsid w:val="00B40CD8"/>
    <w:rsid w:val="00B40CF6"/>
    <w:rsid w:val="00B4103A"/>
    <w:rsid w:val="00B4192C"/>
    <w:rsid w:val="00B426D4"/>
    <w:rsid w:val="00B43573"/>
    <w:rsid w:val="00B461C4"/>
    <w:rsid w:val="00B469EB"/>
    <w:rsid w:val="00B469FE"/>
    <w:rsid w:val="00B475B2"/>
    <w:rsid w:val="00B47645"/>
    <w:rsid w:val="00B5256E"/>
    <w:rsid w:val="00B53D03"/>
    <w:rsid w:val="00B53FA9"/>
    <w:rsid w:val="00B5486B"/>
    <w:rsid w:val="00B54E39"/>
    <w:rsid w:val="00B550FB"/>
    <w:rsid w:val="00B57709"/>
    <w:rsid w:val="00B57D69"/>
    <w:rsid w:val="00B60F36"/>
    <w:rsid w:val="00B63140"/>
    <w:rsid w:val="00B637A8"/>
    <w:rsid w:val="00B63DBC"/>
    <w:rsid w:val="00B64000"/>
    <w:rsid w:val="00B65169"/>
    <w:rsid w:val="00B66F9A"/>
    <w:rsid w:val="00B67130"/>
    <w:rsid w:val="00B71687"/>
    <w:rsid w:val="00B756F5"/>
    <w:rsid w:val="00B767DB"/>
    <w:rsid w:val="00B7737D"/>
    <w:rsid w:val="00B80C50"/>
    <w:rsid w:val="00B81A05"/>
    <w:rsid w:val="00B8346F"/>
    <w:rsid w:val="00B84EEC"/>
    <w:rsid w:val="00B86DEB"/>
    <w:rsid w:val="00B87C81"/>
    <w:rsid w:val="00B92943"/>
    <w:rsid w:val="00B9362A"/>
    <w:rsid w:val="00B93DAD"/>
    <w:rsid w:val="00B949F0"/>
    <w:rsid w:val="00B96A9D"/>
    <w:rsid w:val="00B96F53"/>
    <w:rsid w:val="00BA257F"/>
    <w:rsid w:val="00BA34A7"/>
    <w:rsid w:val="00BB0F1E"/>
    <w:rsid w:val="00BB1838"/>
    <w:rsid w:val="00BB2A9E"/>
    <w:rsid w:val="00BB3743"/>
    <w:rsid w:val="00BB48A3"/>
    <w:rsid w:val="00BB4B67"/>
    <w:rsid w:val="00BC05D2"/>
    <w:rsid w:val="00BC2417"/>
    <w:rsid w:val="00BC3C32"/>
    <w:rsid w:val="00BC41ED"/>
    <w:rsid w:val="00BD3864"/>
    <w:rsid w:val="00BD3CE0"/>
    <w:rsid w:val="00BD5142"/>
    <w:rsid w:val="00BD67CB"/>
    <w:rsid w:val="00BD68FE"/>
    <w:rsid w:val="00BD7AE8"/>
    <w:rsid w:val="00BE069A"/>
    <w:rsid w:val="00BE1553"/>
    <w:rsid w:val="00BE1CF2"/>
    <w:rsid w:val="00BE1DB3"/>
    <w:rsid w:val="00BE1E4F"/>
    <w:rsid w:val="00BE311C"/>
    <w:rsid w:val="00BE39D6"/>
    <w:rsid w:val="00BE6037"/>
    <w:rsid w:val="00BE6855"/>
    <w:rsid w:val="00BE6BF9"/>
    <w:rsid w:val="00BE7F46"/>
    <w:rsid w:val="00BF0561"/>
    <w:rsid w:val="00BF0EFD"/>
    <w:rsid w:val="00BF2402"/>
    <w:rsid w:val="00BF45FF"/>
    <w:rsid w:val="00BF4629"/>
    <w:rsid w:val="00BF4E3C"/>
    <w:rsid w:val="00BF590C"/>
    <w:rsid w:val="00BF657D"/>
    <w:rsid w:val="00BF665D"/>
    <w:rsid w:val="00BF66EF"/>
    <w:rsid w:val="00BF6C81"/>
    <w:rsid w:val="00BF76A7"/>
    <w:rsid w:val="00BF76E8"/>
    <w:rsid w:val="00BF78C1"/>
    <w:rsid w:val="00BF7C53"/>
    <w:rsid w:val="00C01A8C"/>
    <w:rsid w:val="00C027D4"/>
    <w:rsid w:val="00C02938"/>
    <w:rsid w:val="00C02BD6"/>
    <w:rsid w:val="00C02D90"/>
    <w:rsid w:val="00C043B7"/>
    <w:rsid w:val="00C04B34"/>
    <w:rsid w:val="00C05504"/>
    <w:rsid w:val="00C119D0"/>
    <w:rsid w:val="00C12CB4"/>
    <w:rsid w:val="00C1396E"/>
    <w:rsid w:val="00C156D5"/>
    <w:rsid w:val="00C15A23"/>
    <w:rsid w:val="00C167DE"/>
    <w:rsid w:val="00C208F7"/>
    <w:rsid w:val="00C218DF"/>
    <w:rsid w:val="00C222E2"/>
    <w:rsid w:val="00C22DB5"/>
    <w:rsid w:val="00C230D6"/>
    <w:rsid w:val="00C23196"/>
    <w:rsid w:val="00C241E4"/>
    <w:rsid w:val="00C2525E"/>
    <w:rsid w:val="00C30ADC"/>
    <w:rsid w:val="00C322D6"/>
    <w:rsid w:val="00C322DF"/>
    <w:rsid w:val="00C32990"/>
    <w:rsid w:val="00C32DB2"/>
    <w:rsid w:val="00C3356C"/>
    <w:rsid w:val="00C33594"/>
    <w:rsid w:val="00C35223"/>
    <w:rsid w:val="00C353E3"/>
    <w:rsid w:val="00C36766"/>
    <w:rsid w:val="00C40831"/>
    <w:rsid w:val="00C41E35"/>
    <w:rsid w:val="00C46470"/>
    <w:rsid w:val="00C46E13"/>
    <w:rsid w:val="00C47BEF"/>
    <w:rsid w:val="00C47EA9"/>
    <w:rsid w:val="00C51562"/>
    <w:rsid w:val="00C51A06"/>
    <w:rsid w:val="00C52723"/>
    <w:rsid w:val="00C54CCD"/>
    <w:rsid w:val="00C601B4"/>
    <w:rsid w:val="00C609FC"/>
    <w:rsid w:val="00C60B59"/>
    <w:rsid w:val="00C61927"/>
    <w:rsid w:val="00C62C58"/>
    <w:rsid w:val="00C64CBC"/>
    <w:rsid w:val="00C667BC"/>
    <w:rsid w:val="00C669CE"/>
    <w:rsid w:val="00C70ABF"/>
    <w:rsid w:val="00C72946"/>
    <w:rsid w:val="00C73A1C"/>
    <w:rsid w:val="00C74D00"/>
    <w:rsid w:val="00C74DFB"/>
    <w:rsid w:val="00C75225"/>
    <w:rsid w:val="00C75243"/>
    <w:rsid w:val="00C76F03"/>
    <w:rsid w:val="00C83AD5"/>
    <w:rsid w:val="00C84887"/>
    <w:rsid w:val="00C852B8"/>
    <w:rsid w:val="00C85688"/>
    <w:rsid w:val="00C863B4"/>
    <w:rsid w:val="00C91DC0"/>
    <w:rsid w:val="00C92FF2"/>
    <w:rsid w:val="00C942DC"/>
    <w:rsid w:val="00C96189"/>
    <w:rsid w:val="00C97B5F"/>
    <w:rsid w:val="00CA03C1"/>
    <w:rsid w:val="00CA077C"/>
    <w:rsid w:val="00CA08A5"/>
    <w:rsid w:val="00CA1EF4"/>
    <w:rsid w:val="00CA2C4F"/>
    <w:rsid w:val="00CA4E08"/>
    <w:rsid w:val="00CA538F"/>
    <w:rsid w:val="00CA5926"/>
    <w:rsid w:val="00CA69E0"/>
    <w:rsid w:val="00CA7F70"/>
    <w:rsid w:val="00CB4A21"/>
    <w:rsid w:val="00CB5712"/>
    <w:rsid w:val="00CB6C01"/>
    <w:rsid w:val="00CB6C76"/>
    <w:rsid w:val="00CB7F1E"/>
    <w:rsid w:val="00CC25ED"/>
    <w:rsid w:val="00CC3478"/>
    <w:rsid w:val="00CC3E77"/>
    <w:rsid w:val="00CC5450"/>
    <w:rsid w:val="00CC5D10"/>
    <w:rsid w:val="00CC6906"/>
    <w:rsid w:val="00CC7924"/>
    <w:rsid w:val="00CD1D0A"/>
    <w:rsid w:val="00CD352A"/>
    <w:rsid w:val="00CD4734"/>
    <w:rsid w:val="00CD5EF1"/>
    <w:rsid w:val="00CD601B"/>
    <w:rsid w:val="00CE0DC0"/>
    <w:rsid w:val="00CE6612"/>
    <w:rsid w:val="00CF4485"/>
    <w:rsid w:val="00CF4D29"/>
    <w:rsid w:val="00CF6C0F"/>
    <w:rsid w:val="00D0155D"/>
    <w:rsid w:val="00D01E0A"/>
    <w:rsid w:val="00D03229"/>
    <w:rsid w:val="00D04AF6"/>
    <w:rsid w:val="00D066AF"/>
    <w:rsid w:val="00D0791F"/>
    <w:rsid w:val="00D101B0"/>
    <w:rsid w:val="00D10B0E"/>
    <w:rsid w:val="00D11C38"/>
    <w:rsid w:val="00D11E00"/>
    <w:rsid w:val="00D155D5"/>
    <w:rsid w:val="00D16397"/>
    <w:rsid w:val="00D168C3"/>
    <w:rsid w:val="00D176CB"/>
    <w:rsid w:val="00D17815"/>
    <w:rsid w:val="00D21EE3"/>
    <w:rsid w:val="00D22848"/>
    <w:rsid w:val="00D2504D"/>
    <w:rsid w:val="00D250B6"/>
    <w:rsid w:val="00D2594A"/>
    <w:rsid w:val="00D265E1"/>
    <w:rsid w:val="00D2661F"/>
    <w:rsid w:val="00D26D36"/>
    <w:rsid w:val="00D2709B"/>
    <w:rsid w:val="00D30C0B"/>
    <w:rsid w:val="00D30E76"/>
    <w:rsid w:val="00D30F2C"/>
    <w:rsid w:val="00D32940"/>
    <w:rsid w:val="00D3533F"/>
    <w:rsid w:val="00D35739"/>
    <w:rsid w:val="00D36809"/>
    <w:rsid w:val="00D36C6F"/>
    <w:rsid w:val="00D40F7A"/>
    <w:rsid w:val="00D43F4B"/>
    <w:rsid w:val="00D45D41"/>
    <w:rsid w:val="00D45DB9"/>
    <w:rsid w:val="00D46104"/>
    <w:rsid w:val="00D4740C"/>
    <w:rsid w:val="00D50652"/>
    <w:rsid w:val="00D51CCC"/>
    <w:rsid w:val="00D5301A"/>
    <w:rsid w:val="00D532D6"/>
    <w:rsid w:val="00D5348F"/>
    <w:rsid w:val="00D538F1"/>
    <w:rsid w:val="00D57CCC"/>
    <w:rsid w:val="00D57D70"/>
    <w:rsid w:val="00D60DDC"/>
    <w:rsid w:val="00D62007"/>
    <w:rsid w:val="00D63104"/>
    <w:rsid w:val="00D63A8F"/>
    <w:rsid w:val="00D6580D"/>
    <w:rsid w:val="00D66D98"/>
    <w:rsid w:val="00D67600"/>
    <w:rsid w:val="00D67A91"/>
    <w:rsid w:val="00D70A9F"/>
    <w:rsid w:val="00D77354"/>
    <w:rsid w:val="00D7787D"/>
    <w:rsid w:val="00D80720"/>
    <w:rsid w:val="00D8095B"/>
    <w:rsid w:val="00D814D8"/>
    <w:rsid w:val="00D816FA"/>
    <w:rsid w:val="00D87351"/>
    <w:rsid w:val="00D90001"/>
    <w:rsid w:val="00D9139D"/>
    <w:rsid w:val="00D91A07"/>
    <w:rsid w:val="00D91E4C"/>
    <w:rsid w:val="00D92301"/>
    <w:rsid w:val="00D93E2B"/>
    <w:rsid w:val="00D93EB8"/>
    <w:rsid w:val="00D94A4C"/>
    <w:rsid w:val="00D97A48"/>
    <w:rsid w:val="00DA0B75"/>
    <w:rsid w:val="00DA1165"/>
    <w:rsid w:val="00DA3FEB"/>
    <w:rsid w:val="00DA45B5"/>
    <w:rsid w:val="00DA69FF"/>
    <w:rsid w:val="00DA76A5"/>
    <w:rsid w:val="00DA7FF6"/>
    <w:rsid w:val="00DB0E6B"/>
    <w:rsid w:val="00DB16F8"/>
    <w:rsid w:val="00DB1D9E"/>
    <w:rsid w:val="00DB24D5"/>
    <w:rsid w:val="00DB3320"/>
    <w:rsid w:val="00DB3EB4"/>
    <w:rsid w:val="00DB47F4"/>
    <w:rsid w:val="00DB71B2"/>
    <w:rsid w:val="00DC12A7"/>
    <w:rsid w:val="00DC2730"/>
    <w:rsid w:val="00DC2750"/>
    <w:rsid w:val="00DC34D2"/>
    <w:rsid w:val="00DC5E22"/>
    <w:rsid w:val="00DC6BF5"/>
    <w:rsid w:val="00DC7301"/>
    <w:rsid w:val="00DD1BF3"/>
    <w:rsid w:val="00DD3F8A"/>
    <w:rsid w:val="00DD4135"/>
    <w:rsid w:val="00DD42DE"/>
    <w:rsid w:val="00DD43F4"/>
    <w:rsid w:val="00DD4B1D"/>
    <w:rsid w:val="00DD5EDE"/>
    <w:rsid w:val="00DE1735"/>
    <w:rsid w:val="00DE1C41"/>
    <w:rsid w:val="00DE2D9D"/>
    <w:rsid w:val="00DE314E"/>
    <w:rsid w:val="00DE4269"/>
    <w:rsid w:val="00DE4511"/>
    <w:rsid w:val="00DE5754"/>
    <w:rsid w:val="00DE5E99"/>
    <w:rsid w:val="00DF3071"/>
    <w:rsid w:val="00DF450C"/>
    <w:rsid w:val="00DF74A8"/>
    <w:rsid w:val="00E02382"/>
    <w:rsid w:val="00E03DA0"/>
    <w:rsid w:val="00E0443E"/>
    <w:rsid w:val="00E1005D"/>
    <w:rsid w:val="00E128D8"/>
    <w:rsid w:val="00E14309"/>
    <w:rsid w:val="00E15A53"/>
    <w:rsid w:val="00E15EB2"/>
    <w:rsid w:val="00E15F82"/>
    <w:rsid w:val="00E161D8"/>
    <w:rsid w:val="00E1725F"/>
    <w:rsid w:val="00E22C20"/>
    <w:rsid w:val="00E23466"/>
    <w:rsid w:val="00E23BC1"/>
    <w:rsid w:val="00E252CE"/>
    <w:rsid w:val="00E255F0"/>
    <w:rsid w:val="00E25A61"/>
    <w:rsid w:val="00E2612A"/>
    <w:rsid w:val="00E271D1"/>
    <w:rsid w:val="00E278E9"/>
    <w:rsid w:val="00E305D7"/>
    <w:rsid w:val="00E31410"/>
    <w:rsid w:val="00E320A2"/>
    <w:rsid w:val="00E32CEA"/>
    <w:rsid w:val="00E365F6"/>
    <w:rsid w:val="00E36B58"/>
    <w:rsid w:val="00E36F6F"/>
    <w:rsid w:val="00E378B0"/>
    <w:rsid w:val="00E404E1"/>
    <w:rsid w:val="00E40AF2"/>
    <w:rsid w:val="00E40EE1"/>
    <w:rsid w:val="00E41D54"/>
    <w:rsid w:val="00E42382"/>
    <w:rsid w:val="00E438F2"/>
    <w:rsid w:val="00E45365"/>
    <w:rsid w:val="00E47D5A"/>
    <w:rsid w:val="00E50C3B"/>
    <w:rsid w:val="00E50D1E"/>
    <w:rsid w:val="00E51044"/>
    <w:rsid w:val="00E51D2E"/>
    <w:rsid w:val="00E5483C"/>
    <w:rsid w:val="00E549A8"/>
    <w:rsid w:val="00E56467"/>
    <w:rsid w:val="00E56E04"/>
    <w:rsid w:val="00E57926"/>
    <w:rsid w:val="00E60E50"/>
    <w:rsid w:val="00E61906"/>
    <w:rsid w:val="00E637E4"/>
    <w:rsid w:val="00E642E3"/>
    <w:rsid w:val="00E643C4"/>
    <w:rsid w:val="00E6571D"/>
    <w:rsid w:val="00E7100F"/>
    <w:rsid w:val="00E71307"/>
    <w:rsid w:val="00E71FBE"/>
    <w:rsid w:val="00E720D2"/>
    <w:rsid w:val="00E721EC"/>
    <w:rsid w:val="00E728E8"/>
    <w:rsid w:val="00E745B4"/>
    <w:rsid w:val="00E747C8"/>
    <w:rsid w:val="00E81E74"/>
    <w:rsid w:val="00E8209B"/>
    <w:rsid w:val="00E82CC3"/>
    <w:rsid w:val="00E82F7F"/>
    <w:rsid w:val="00E84026"/>
    <w:rsid w:val="00E87698"/>
    <w:rsid w:val="00E90D03"/>
    <w:rsid w:val="00E90D4B"/>
    <w:rsid w:val="00E92044"/>
    <w:rsid w:val="00E937E5"/>
    <w:rsid w:val="00E945A7"/>
    <w:rsid w:val="00E94763"/>
    <w:rsid w:val="00E96347"/>
    <w:rsid w:val="00EA00C0"/>
    <w:rsid w:val="00EA1464"/>
    <w:rsid w:val="00EA1A14"/>
    <w:rsid w:val="00EA2943"/>
    <w:rsid w:val="00EA339E"/>
    <w:rsid w:val="00EA4182"/>
    <w:rsid w:val="00EA46B8"/>
    <w:rsid w:val="00EA51CC"/>
    <w:rsid w:val="00EA53AE"/>
    <w:rsid w:val="00EA6DC5"/>
    <w:rsid w:val="00EA77A9"/>
    <w:rsid w:val="00EA77C6"/>
    <w:rsid w:val="00EB02ED"/>
    <w:rsid w:val="00EB0AF6"/>
    <w:rsid w:val="00EB1D55"/>
    <w:rsid w:val="00EB1FA2"/>
    <w:rsid w:val="00EB2FF7"/>
    <w:rsid w:val="00EB74E4"/>
    <w:rsid w:val="00EB7F0F"/>
    <w:rsid w:val="00EC509F"/>
    <w:rsid w:val="00EC58B1"/>
    <w:rsid w:val="00EC5F46"/>
    <w:rsid w:val="00EC6061"/>
    <w:rsid w:val="00EC6D68"/>
    <w:rsid w:val="00ED1A4B"/>
    <w:rsid w:val="00ED2059"/>
    <w:rsid w:val="00ED6593"/>
    <w:rsid w:val="00EE0E4B"/>
    <w:rsid w:val="00EE0F29"/>
    <w:rsid w:val="00EE2162"/>
    <w:rsid w:val="00EE509A"/>
    <w:rsid w:val="00EE7ACD"/>
    <w:rsid w:val="00EF069F"/>
    <w:rsid w:val="00EF0873"/>
    <w:rsid w:val="00EF0CC7"/>
    <w:rsid w:val="00EF14F3"/>
    <w:rsid w:val="00EF305F"/>
    <w:rsid w:val="00EF5E2C"/>
    <w:rsid w:val="00EF6376"/>
    <w:rsid w:val="00EF6940"/>
    <w:rsid w:val="00EF7E0F"/>
    <w:rsid w:val="00F0102C"/>
    <w:rsid w:val="00F03A9E"/>
    <w:rsid w:val="00F1032F"/>
    <w:rsid w:val="00F11F5D"/>
    <w:rsid w:val="00F122DC"/>
    <w:rsid w:val="00F12D5C"/>
    <w:rsid w:val="00F13B41"/>
    <w:rsid w:val="00F13D35"/>
    <w:rsid w:val="00F13FED"/>
    <w:rsid w:val="00F147EB"/>
    <w:rsid w:val="00F1497C"/>
    <w:rsid w:val="00F15B0C"/>
    <w:rsid w:val="00F178EC"/>
    <w:rsid w:val="00F20C85"/>
    <w:rsid w:val="00F21162"/>
    <w:rsid w:val="00F224AD"/>
    <w:rsid w:val="00F2399A"/>
    <w:rsid w:val="00F24D85"/>
    <w:rsid w:val="00F26939"/>
    <w:rsid w:val="00F275BB"/>
    <w:rsid w:val="00F31655"/>
    <w:rsid w:val="00F31667"/>
    <w:rsid w:val="00F31806"/>
    <w:rsid w:val="00F328B7"/>
    <w:rsid w:val="00F32DD2"/>
    <w:rsid w:val="00F33751"/>
    <w:rsid w:val="00F3551A"/>
    <w:rsid w:val="00F36A55"/>
    <w:rsid w:val="00F36E1C"/>
    <w:rsid w:val="00F36EE6"/>
    <w:rsid w:val="00F41FB6"/>
    <w:rsid w:val="00F45365"/>
    <w:rsid w:val="00F461F7"/>
    <w:rsid w:val="00F50B19"/>
    <w:rsid w:val="00F50E60"/>
    <w:rsid w:val="00F516C9"/>
    <w:rsid w:val="00F54D70"/>
    <w:rsid w:val="00F56ADA"/>
    <w:rsid w:val="00F62FAA"/>
    <w:rsid w:val="00F63F06"/>
    <w:rsid w:val="00F67625"/>
    <w:rsid w:val="00F71AD1"/>
    <w:rsid w:val="00F73B0F"/>
    <w:rsid w:val="00F73DEF"/>
    <w:rsid w:val="00F7666B"/>
    <w:rsid w:val="00F769C8"/>
    <w:rsid w:val="00F77BBC"/>
    <w:rsid w:val="00F817D6"/>
    <w:rsid w:val="00F827CA"/>
    <w:rsid w:val="00F82931"/>
    <w:rsid w:val="00F85BA6"/>
    <w:rsid w:val="00F901E7"/>
    <w:rsid w:val="00F90B79"/>
    <w:rsid w:val="00F92BFC"/>
    <w:rsid w:val="00F963B9"/>
    <w:rsid w:val="00F96B38"/>
    <w:rsid w:val="00F96F7E"/>
    <w:rsid w:val="00F97FB3"/>
    <w:rsid w:val="00FA0970"/>
    <w:rsid w:val="00FA10A1"/>
    <w:rsid w:val="00FA1960"/>
    <w:rsid w:val="00FA3356"/>
    <w:rsid w:val="00FA78FF"/>
    <w:rsid w:val="00FB04EE"/>
    <w:rsid w:val="00FB0B05"/>
    <w:rsid w:val="00FB20C0"/>
    <w:rsid w:val="00FB323A"/>
    <w:rsid w:val="00FB55E9"/>
    <w:rsid w:val="00FB6945"/>
    <w:rsid w:val="00FB6B66"/>
    <w:rsid w:val="00FC2BAD"/>
    <w:rsid w:val="00FC2EE6"/>
    <w:rsid w:val="00FC3711"/>
    <w:rsid w:val="00FC3B9C"/>
    <w:rsid w:val="00FC42AB"/>
    <w:rsid w:val="00FC4D1D"/>
    <w:rsid w:val="00FD03C0"/>
    <w:rsid w:val="00FD491E"/>
    <w:rsid w:val="00FD5917"/>
    <w:rsid w:val="00FD7452"/>
    <w:rsid w:val="00FD78B4"/>
    <w:rsid w:val="00FE004C"/>
    <w:rsid w:val="00FE0A21"/>
    <w:rsid w:val="00FE5807"/>
    <w:rsid w:val="00FE7BE2"/>
    <w:rsid w:val="00FF2256"/>
    <w:rsid w:val="00FF285C"/>
    <w:rsid w:val="00FF489A"/>
    <w:rsid w:val="00FF533A"/>
    <w:rsid w:val="00FF78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7B5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C3F"/>
    <w:pPr>
      <w:ind w:right="-522"/>
      <w:jc w:val="both"/>
    </w:pPr>
    <w:rPr>
      <w:rFonts w:ascii="Arial" w:hAnsi="Arial" w:cs="Arial"/>
      <w:sz w:val="22"/>
      <w:szCs w:val="22"/>
      <w:lang w:val="es-ES" w:eastAsia="ko-KR"/>
    </w:rPr>
  </w:style>
  <w:style w:type="paragraph" w:styleId="Ttulo1">
    <w:name w:val="heading 1"/>
    <w:aliases w:val="h:1,h:1app,H1,H11,Level 1,app heading 1,l1,h1,ITT t1,PA Chapter,Section Head,II+,I,Chapter Heading,1,Title1,H12,H111,H13,H112,H14,H113,H15,H114,H16,H115,H17,H116,H18,H117,H19,H118,H110,H119,H120,H1110,H121,H1111,H131,H1121,H141,H1131,H151,11,12"/>
    <w:basedOn w:val="Normal"/>
    <w:next w:val="Normal"/>
    <w:uiPriority w:val="9"/>
    <w:qFormat/>
    <w:rsid w:val="00223E1B"/>
    <w:pPr>
      <w:keepNext/>
      <w:numPr>
        <w:numId w:val="1"/>
      </w:numPr>
      <w:spacing w:before="240" w:after="60"/>
      <w:outlineLvl w:val="0"/>
    </w:pPr>
    <w:rPr>
      <w:b/>
      <w:bCs/>
      <w:kern w:val="32"/>
      <w:sz w:val="28"/>
      <w:szCs w:val="32"/>
    </w:rPr>
  </w:style>
  <w:style w:type="paragraph" w:styleId="Ttulo2">
    <w:name w:val="heading 2"/>
    <w:aliases w:val="h:2,h:2app,orderpara1,H2,H21,título 2,Level 2,heading 2+ Indent: Left 0.25 in,Head2A,2,Titre 2 ALD,Fab-2,h2,Level2,Titre 2 OD,Header 2,l2,h21,21,Header 21,l21,h22,22,Header 22,l22,h23,23,Header 23,l23,h24,24,Header 24,l24,h25,25,Header 25,l25,A"/>
    <w:basedOn w:val="Normal"/>
    <w:next w:val="Normal"/>
    <w:uiPriority w:val="9"/>
    <w:qFormat/>
    <w:rsid w:val="00223E1B"/>
    <w:pPr>
      <w:keepNext/>
      <w:numPr>
        <w:ilvl w:val="1"/>
        <w:numId w:val="1"/>
      </w:numPr>
      <w:spacing w:before="240" w:after="60"/>
      <w:outlineLvl w:val="1"/>
    </w:pPr>
    <w:rPr>
      <w:b/>
      <w:bCs/>
      <w:i/>
      <w:iCs/>
      <w:szCs w:val="28"/>
    </w:rPr>
  </w:style>
  <w:style w:type="paragraph" w:styleId="Ttulo3">
    <w:name w:val="heading 3"/>
    <w:aliases w:val="h:3,3,orderpara2,H3,l3,31,l31,32,l32,33,l33,34,l34,35,l35,36,l36,37,l37,38,l38,39,l39,310,l310,311,l311,321,l321,331,l331,341,l341,351,l351,361,l361,371,l371,312,l312,322,l322,332,l332,342,l342,352,l352,362,l362,372,l372,313,l313,323,l323,h3"/>
    <w:basedOn w:val="Normal"/>
    <w:next w:val="Normal"/>
    <w:uiPriority w:val="9"/>
    <w:qFormat/>
    <w:rsid w:val="006B36D6"/>
    <w:pPr>
      <w:keepNext/>
      <w:numPr>
        <w:ilvl w:val="2"/>
        <w:numId w:val="1"/>
      </w:numPr>
      <w:spacing w:before="240" w:after="60"/>
      <w:ind w:left="1724"/>
      <w:outlineLvl w:val="2"/>
    </w:pPr>
    <w:rPr>
      <w:bCs/>
      <w:i/>
      <w:szCs w:val="26"/>
    </w:rPr>
  </w:style>
  <w:style w:type="paragraph" w:styleId="Ttulo4">
    <w:name w:val="heading 4"/>
    <w:aliases w:val="h:4,h4,heading 4 + Indent: Left 0.5 in,a.,Map Title,ITT t4,PA Micro Section,I4,4,l4,heading,heading4,Title4,Header 4,H4-Heading 4,H4,le4,heading 4 + Indent: Left 0.25 in,1.1.1.1,T4,l4+toc4,Normal4,Heading 14,Heading 141,H4-Heading 4&#10;"/>
    <w:basedOn w:val="Normal"/>
    <w:next w:val="Normal"/>
    <w:uiPriority w:val="9"/>
    <w:qFormat/>
    <w:rsid w:val="00F769C8"/>
    <w:pPr>
      <w:keepNext/>
      <w:numPr>
        <w:ilvl w:val="3"/>
        <w:numId w:val="1"/>
      </w:numPr>
      <w:spacing w:before="240" w:after="60"/>
      <w:outlineLvl w:val="3"/>
    </w:pPr>
    <w:rPr>
      <w:b/>
      <w:bCs/>
      <w:i/>
      <w:sz w:val="20"/>
      <w:szCs w:val="28"/>
    </w:rPr>
  </w:style>
  <w:style w:type="paragraph" w:styleId="Ttulo5">
    <w:name w:val="heading 5"/>
    <w:aliases w:val="ITT t5,PA Pico Section,Roman list,5,Level 5,Header 5,H5-Heading 5,h5,H5,le5,H5-Heading 5&#10;"/>
    <w:basedOn w:val="Normal"/>
    <w:next w:val="Normal"/>
    <w:uiPriority w:val="9"/>
    <w:qFormat/>
    <w:rsid w:val="00223E1B"/>
    <w:pPr>
      <w:numPr>
        <w:ilvl w:val="4"/>
        <w:numId w:val="1"/>
      </w:numPr>
      <w:spacing w:before="240" w:after="60"/>
      <w:outlineLvl w:val="4"/>
    </w:pPr>
    <w:rPr>
      <w:b/>
      <w:bCs/>
      <w:i/>
      <w:iCs/>
      <w:sz w:val="26"/>
      <w:szCs w:val="26"/>
    </w:rPr>
  </w:style>
  <w:style w:type="paragraph" w:styleId="Ttulo6">
    <w:name w:val="heading 6"/>
    <w:aliases w:val="ITT t6,PA Appendix,Bullet list,6,Level 6,Header 6,h6,Requirement,61,h61,Requirement1,62,h62,Requirement2,611,h611,Requirement11,63,h63,Requirement3,612,h612,Requirement12,64,h64,Requirement4,613,h613,Requirement13,65,h65,Requirement5,614,h614"/>
    <w:basedOn w:val="Normal"/>
    <w:next w:val="Normal"/>
    <w:uiPriority w:val="9"/>
    <w:qFormat/>
    <w:rsid w:val="00223E1B"/>
    <w:pPr>
      <w:numPr>
        <w:ilvl w:val="5"/>
        <w:numId w:val="1"/>
      </w:numPr>
      <w:spacing w:before="240" w:after="60"/>
      <w:outlineLvl w:val="5"/>
    </w:pPr>
    <w:rPr>
      <w:b/>
      <w:bCs/>
    </w:rPr>
  </w:style>
  <w:style w:type="paragraph" w:styleId="Ttulo7">
    <w:name w:val="heading 7"/>
    <w:aliases w:val="ITT t7,PA Appendix Major,letter list,7,req3,Header 7,Objective,ExhibitTitle,st"/>
    <w:basedOn w:val="Normal"/>
    <w:next w:val="Normal"/>
    <w:uiPriority w:val="9"/>
    <w:qFormat/>
    <w:rsid w:val="00223E1B"/>
    <w:pPr>
      <w:numPr>
        <w:ilvl w:val="6"/>
        <w:numId w:val="1"/>
      </w:numPr>
      <w:spacing w:before="240" w:after="60"/>
      <w:outlineLvl w:val="6"/>
    </w:pPr>
  </w:style>
  <w:style w:type="paragraph" w:styleId="Ttulo8">
    <w:name w:val="heading 8"/>
    <w:aliases w:val="ITT t8,PA Appendix Minor,action,8,r,requirement,req2,Reference List,Condition,FigureTitle"/>
    <w:basedOn w:val="Normal"/>
    <w:next w:val="Normal"/>
    <w:uiPriority w:val="9"/>
    <w:qFormat/>
    <w:rsid w:val="00223E1B"/>
    <w:pPr>
      <w:numPr>
        <w:ilvl w:val="7"/>
        <w:numId w:val="1"/>
      </w:numPr>
      <w:spacing w:before="240" w:after="60"/>
      <w:outlineLvl w:val="7"/>
    </w:pPr>
    <w:rPr>
      <w:i/>
      <w:iCs/>
    </w:rPr>
  </w:style>
  <w:style w:type="paragraph" w:styleId="Ttulo9">
    <w:name w:val="heading 9"/>
    <w:aliases w:val="ITT t9,progress,App Heading,Titre 10,9,rb,req bullet,req1,Cond'l Reqt.,TableTitle"/>
    <w:basedOn w:val="Normal"/>
    <w:next w:val="Normal"/>
    <w:uiPriority w:val="9"/>
    <w:qFormat/>
    <w:rsid w:val="00223E1B"/>
    <w:pPr>
      <w:numPr>
        <w:ilvl w:val="8"/>
        <w:numId w:val="1"/>
      </w:numPr>
      <w:spacing w:before="240" w:after="60"/>
      <w:outlineLvl w:val="8"/>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47727A"/>
    <w:pPr>
      <w:spacing w:before="100" w:beforeAutospacing="1" w:after="100" w:afterAutospacing="1"/>
    </w:pPr>
  </w:style>
  <w:style w:type="paragraph" w:styleId="Epgrafe">
    <w:name w:val="caption"/>
    <w:basedOn w:val="Normal"/>
    <w:next w:val="Normal"/>
    <w:qFormat/>
    <w:rsid w:val="00223E1B"/>
    <w:rPr>
      <w:rFonts w:eastAsia="Times New Roman"/>
      <w:b/>
      <w:bCs/>
      <w:sz w:val="20"/>
      <w:szCs w:val="20"/>
      <w:lang w:val="es-MX" w:eastAsia="es-MX"/>
    </w:rPr>
  </w:style>
  <w:style w:type="paragraph" w:styleId="Textoindependiente">
    <w:name w:val="Body Text"/>
    <w:basedOn w:val="Normal"/>
    <w:autoRedefine/>
    <w:rsid w:val="00226A74"/>
    <w:pPr>
      <w:spacing w:before="120" w:after="120"/>
    </w:pPr>
    <w:rPr>
      <w:rFonts w:eastAsia="Times New Roman"/>
      <w:iCs/>
      <w:lang w:val="en-US" w:eastAsia="en-US"/>
    </w:rPr>
  </w:style>
  <w:style w:type="character" w:styleId="Refdecomentario">
    <w:name w:val="annotation reference"/>
    <w:semiHidden/>
    <w:rsid w:val="00226A74"/>
    <w:rPr>
      <w:sz w:val="16"/>
      <w:szCs w:val="16"/>
    </w:rPr>
  </w:style>
  <w:style w:type="paragraph" w:styleId="Textocomentario">
    <w:name w:val="annotation text"/>
    <w:basedOn w:val="Normal"/>
    <w:link w:val="TextocomentarioCar"/>
    <w:semiHidden/>
    <w:rsid w:val="00226A74"/>
    <w:rPr>
      <w:sz w:val="20"/>
      <w:szCs w:val="20"/>
    </w:rPr>
  </w:style>
  <w:style w:type="paragraph" w:styleId="Asuntodelcomentario">
    <w:name w:val="annotation subject"/>
    <w:basedOn w:val="Textocomentario"/>
    <w:next w:val="Textocomentario"/>
    <w:semiHidden/>
    <w:rsid w:val="00226A74"/>
    <w:rPr>
      <w:b/>
      <w:bCs/>
    </w:rPr>
  </w:style>
  <w:style w:type="paragraph" w:styleId="Textodeglobo">
    <w:name w:val="Balloon Text"/>
    <w:basedOn w:val="Normal"/>
    <w:semiHidden/>
    <w:rsid w:val="00226A74"/>
    <w:rPr>
      <w:rFonts w:ascii="Tahoma" w:hAnsi="Tahoma" w:cs="Tahoma"/>
      <w:sz w:val="16"/>
      <w:szCs w:val="16"/>
    </w:rPr>
  </w:style>
  <w:style w:type="paragraph" w:customStyle="1" w:styleId="Table-Title">
    <w:name w:val="Table-Title"/>
    <w:basedOn w:val="Normal"/>
    <w:autoRedefine/>
    <w:rsid w:val="00205F06"/>
    <w:pPr>
      <w:keepNext/>
      <w:keepLines/>
    </w:pPr>
    <w:rPr>
      <w:rFonts w:eastAsia="Times New Roman"/>
      <w:b/>
      <w:bCs/>
      <w:lang w:val="en-US" w:eastAsia="en-US"/>
    </w:rPr>
  </w:style>
  <w:style w:type="paragraph" w:styleId="Textonotapie">
    <w:name w:val="footnote text"/>
    <w:aliases w:val="Footnote Text Char1,Footnote Text Char Char,Footnote Text Char1 Char Char,Footnote Text Char Char Char Char,Footnote Text Char Char1,Footnote Text Char2,Footnote Text Char1 Char Char Char Char,Footnote Text Char Char Char Char Char Char"/>
    <w:basedOn w:val="Normal"/>
    <w:link w:val="TextonotapieCar"/>
    <w:autoRedefine/>
    <w:semiHidden/>
    <w:rsid w:val="00205F06"/>
    <w:pPr>
      <w:ind w:left="144" w:hanging="189"/>
    </w:pPr>
    <w:rPr>
      <w:rFonts w:eastAsia="Times New Roman"/>
      <w:iCs/>
      <w:sz w:val="20"/>
      <w:szCs w:val="20"/>
      <w:lang w:val="en-US" w:eastAsia="en-US"/>
    </w:rPr>
  </w:style>
  <w:style w:type="character" w:styleId="Refdenotaalpie">
    <w:name w:val="footnote reference"/>
    <w:semiHidden/>
    <w:rsid w:val="00205F06"/>
    <w:rPr>
      <w:vertAlign w:val="superscript"/>
    </w:rPr>
  </w:style>
  <w:style w:type="character" w:customStyle="1" w:styleId="TextonotapieCar">
    <w:name w:val="Texto nota pie Car"/>
    <w:aliases w:val="Footnote Text Char1 Car,Footnote Text Char Char Car,Footnote Text Char1 Char Char Car,Footnote Text Char Char Char Char Car,Footnote Text Char Char1 Car,Footnote Text Char2 Car,Footnote Text Char1 Char Char Char Char Car"/>
    <w:link w:val="Textonotapie"/>
    <w:rsid w:val="004964D7"/>
    <w:rPr>
      <w:iCs/>
      <w:lang w:val="en-US" w:eastAsia="en-US" w:bidi="ar-SA"/>
    </w:rPr>
  </w:style>
  <w:style w:type="paragraph" w:customStyle="1" w:styleId="Body">
    <w:name w:val="Body"/>
    <w:basedOn w:val="Normal"/>
    <w:autoRedefine/>
    <w:rsid w:val="00750A3E"/>
    <w:pPr>
      <w:spacing w:before="240"/>
    </w:pPr>
    <w:rPr>
      <w:rFonts w:eastAsia="Times New Roman"/>
      <w:i/>
      <w:sz w:val="18"/>
      <w:szCs w:val="18"/>
      <w:lang w:val="en-US" w:eastAsia="en-US"/>
    </w:rPr>
  </w:style>
  <w:style w:type="paragraph" w:customStyle="1" w:styleId="bulletlist">
    <w:name w:val="bullet list"/>
    <w:basedOn w:val="Body"/>
    <w:rsid w:val="00797DEF"/>
    <w:pPr>
      <w:numPr>
        <w:numId w:val="2"/>
      </w:numPr>
    </w:pPr>
  </w:style>
  <w:style w:type="paragraph" w:customStyle="1" w:styleId="referencelist">
    <w:name w:val="reference list"/>
    <w:basedOn w:val="Body"/>
    <w:rsid w:val="00E945A7"/>
    <w:pPr>
      <w:numPr>
        <w:numId w:val="3"/>
      </w:numPr>
      <w:tabs>
        <w:tab w:val="clear" w:pos="720"/>
        <w:tab w:val="num" w:pos="900"/>
      </w:tabs>
      <w:ind w:left="900" w:right="0" w:hanging="540"/>
    </w:pPr>
    <w:rPr>
      <w:rFonts w:ascii="Times New Roman" w:hAnsi="Times New Roman" w:cs="Times New Roman"/>
      <w:i w:val="0"/>
      <w:sz w:val="24"/>
      <w:szCs w:val="24"/>
    </w:rPr>
  </w:style>
  <w:style w:type="paragraph" w:customStyle="1" w:styleId="BulletList2">
    <w:name w:val="Bullet List 2"/>
    <w:basedOn w:val="Body"/>
    <w:rsid w:val="003D3A62"/>
    <w:pPr>
      <w:numPr>
        <w:numId w:val="4"/>
      </w:numPr>
      <w:ind w:right="0"/>
    </w:pPr>
    <w:rPr>
      <w:rFonts w:ascii="Times New Roman" w:hAnsi="Times New Roman" w:cs="Times New Roman"/>
      <w:i w:val="0"/>
      <w:sz w:val="24"/>
      <w:szCs w:val="24"/>
    </w:rPr>
  </w:style>
  <w:style w:type="character" w:customStyle="1" w:styleId="TextocomentarioCar">
    <w:name w:val="Texto comentario Car"/>
    <w:link w:val="Textocomentario"/>
    <w:semiHidden/>
    <w:rsid w:val="009A214C"/>
    <w:rPr>
      <w:rFonts w:ascii="Arial" w:hAnsi="Arial" w:cs="Arial"/>
      <w:lang w:eastAsia="ko-KR"/>
    </w:rPr>
  </w:style>
  <w:style w:type="paragraph" w:styleId="TDC1">
    <w:name w:val="toc 1"/>
    <w:basedOn w:val="Normal"/>
    <w:next w:val="Normal"/>
    <w:autoRedefine/>
    <w:uiPriority w:val="39"/>
    <w:rsid w:val="00AB7381"/>
    <w:pPr>
      <w:spacing w:before="120" w:after="120"/>
      <w:jc w:val="left"/>
    </w:pPr>
    <w:rPr>
      <w:rFonts w:ascii="Times New Roman" w:hAnsi="Times New Roman" w:cs="Times New Roman"/>
      <w:b/>
      <w:bCs/>
      <w:caps/>
      <w:sz w:val="20"/>
      <w:szCs w:val="20"/>
    </w:rPr>
  </w:style>
  <w:style w:type="paragraph" w:styleId="TDC2">
    <w:name w:val="toc 2"/>
    <w:basedOn w:val="Normal"/>
    <w:next w:val="Normal"/>
    <w:autoRedefine/>
    <w:semiHidden/>
    <w:rsid w:val="00ED2059"/>
    <w:pPr>
      <w:ind w:left="220"/>
      <w:jc w:val="left"/>
    </w:pPr>
    <w:rPr>
      <w:rFonts w:ascii="Times New Roman" w:hAnsi="Times New Roman" w:cs="Times New Roman"/>
      <w:smallCaps/>
      <w:sz w:val="20"/>
      <w:szCs w:val="20"/>
    </w:rPr>
  </w:style>
  <w:style w:type="paragraph" w:styleId="TDC3">
    <w:name w:val="toc 3"/>
    <w:basedOn w:val="Normal"/>
    <w:next w:val="Normal"/>
    <w:autoRedefine/>
    <w:semiHidden/>
    <w:rsid w:val="00ED2059"/>
    <w:pPr>
      <w:ind w:left="440"/>
      <w:jc w:val="left"/>
    </w:pPr>
    <w:rPr>
      <w:rFonts w:ascii="Times New Roman" w:hAnsi="Times New Roman" w:cs="Times New Roman"/>
      <w:i/>
      <w:iCs/>
      <w:sz w:val="20"/>
      <w:szCs w:val="20"/>
    </w:rPr>
  </w:style>
  <w:style w:type="paragraph" w:styleId="TDC4">
    <w:name w:val="toc 4"/>
    <w:basedOn w:val="Normal"/>
    <w:next w:val="Normal"/>
    <w:autoRedefine/>
    <w:semiHidden/>
    <w:rsid w:val="00ED2059"/>
    <w:pPr>
      <w:ind w:left="660"/>
      <w:jc w:val="left"/>
    </w:pPr>
    <w:rPr>
      <w:rFonts w:ascii="Times New Roman" w:hAnsi="Times New Roman" w:cs="Times New Roman"/>
      <w:sz w:val="18"/>
      <w:szCs w:val="18"/>
    </w:rPr>
  </w:style>
  <w:style w:type="paragraph" w:styleId="TDC5">
    <w:name w:val="toc 5"/>
    <w:basedOn w:val="Normal"/>
    <w:next w:val="Normal"/>
    <w:autoRedefine/>
    <w:semiHidden/>
    <w:rsid w:val="00ED2059"/>
    <w:pPr>
      <w:ind w:left="880"/>
      <w:jc w:val="left"/>
    </w:pPr>
    <w:rPr>
      <w:rFonts w:ascii="Times New Roman" w:hAnsi="Times New Roman" w:cs="Times New Roman"/>
      <w:sz w:val="18"/>
      <w:szCs w:val="18"/>
    </w:rPr>
  </w:style>
  <w:style w:type="paragraph" w:styleId="TDC6">
    <w:name w:val="toc 6"/>
    <w:basedOn w:val="Normal"/>
    <w:next w:val="Normal"/>
    <w:autoRedefine/>
    <w:semiHidden/>
    <w:rsid w:val="00ED2059"/>
    <w:pPr>
      <w:ind w:left="1100"/>
      <w:jc w:val="left"/>
    </w:pPr>
    <w:rPr>
      <w:rFonts w:ascii="Times New Roman" w:hAnsi="Times New Roman" w:cs="Times New Roman"/>
      <w:sz w:val="18"/>
      <w:szCs w:val="18"/>
    </w:rPr>
  </w:style>
  <w:style w:type="paragraph" w:styleId="TDC7">
    <w:name w:val="toc 7"/>
    <w:basedOn w:val="Normal"/>
    <w:next w:val="Normal"/>
    <w:autoRedefine/>
    <w:semiHidden/>
    <w:rsid w:val="00ED2059"/>
    <w:pPr>
      <w:ind w:left="1320"/>
      <w:jc w:val="left"/>
    </w:pPr>
    <w:rPr>
      <w:rFonts w:ascii="Times New Roman" w:hAnsi="Times New Roman" w:cs="Times New Roman"/>
      <w:sz w:val="18"/>
      <w:szCs w:val="18"/>
    </w:rPr>
  </w:style>
  <w:style w:type="paragraph" w:styleId="TDC8">
    <w:name w:val="toc 8"/>
    <w:basedOn w:val="Normal"/>
    <w:next w:val="Normal"/>
    <w:autoRedefine/>
    <w:semiHidden/>
    <w:rsid w:val="00ED2059"/>
    <w:pPr>
      <w:ind w:left="1540"/>
      <w:jc w:val="left"/>
    </w:pPr>
    <w:rPr>
      <w:rFonts w:ascii="Times New Roman" w:hAnsi="Times New Roman" w:cs="Times New Roman"/>
      <w:sz w:val="18"/>
      <w:szCs w:val="18"/>
    </w:rPr>
  </w:style>
  <w:style w:type="paragraph" w:styleId="TDC9">
    <w:name w:val="toc 9"/>
    <w:basedOn w:val="Normal"/>
    <w:next w:val="Normal"/>
    <w:autoRedefine/>
    <w:semiHidden/>
    <w:rsid w:val="00ED2059"/>
    <w:pPr>
      <w:ind w:left="1760"/>
      <w:jc w:val="left"/>
    </w:pPr>
    <w:rPr>
      <w:rFonts w:ascii="Times New Roman" w:hAnsi="Times New Roman" w:cs="Times New Roman"/>
      <w:sz w:val="18"/>
      <w:szCs w:val="18"/>
    </w:rPr>
  </w:style>
  <w:style w:type="character" w:styleId="Hipervnculo">
    <w:name w:val="Hyperlink"/>
    <w:uiPriority w:val="99"/>
    <w:rsid w:val="00ED2059"/>
    <w:rPr>
      <w:color w:val="0000FF"/>
      <w:u w:val="single"/>
    </w:rPr>
  </w:style>
  <w:style w:type="paragraph" w:styleId="Encabezado">
    <w:name w:val="header"/>
    <w:aliases w:val="Header/Footer,encabezado,h,header odd"/>
    <w:basedOn w:val="Normal"/>
    <w:rsid w:val="00CB6C01"/>
    <w:pPr>
      <w:tabs>
        <w:tab w:val="center" w:pos="4252"/>
        <w:tab w:val="right" w:pos="8504"/>
      </w:tabs>
    </w:pPr>
  </w:style>
  <w:style w:type="paragraph" w:styleId="Piedepgina">
    <w:name w:val="footer"/>
    <w:aliases w:val="footer odd,footer"/>
    <w:basedOn w:val="Normal"/>
    <w:link w:val="PiedepginaCar"/>
    <w:uiPriority w:val="99"/>
    <w:rsid w:val="00CB6C01"/>
    <w:pPr>
      <w:tabs>
        <w:tab w:val="center" w:pos="4252"/>
        <w:tab w:val="right" w:pos="8504"/>
      </w:tabs>
    </w:pPr>
  </w:style>
  <w:style w:type="paragraph" w:customStyle="1" w:styleId="claveesp">
    <w:name w:val="clave esp"/>
    <w:basedOn w:val="Normal"/>
    <w:rsid w:val="00CB6C01"/>
    <w:pPr>
      <w:tabs>
        <w:tab w:val="center" w:pos="4252"/>
        <w:tab w:val="right" w:pos="8504"/>
        <w:tab w:val="left" w:pos="9498"/>
      </w:tabs>
      <w:ind w:right="67"/>
      <w:jc w:val="right"/>
    </w:pPr>
    <w:rPr>
      <w:rFonts w:ascii="Courier" w:eastAsia="Times New Roman" w:hAnsi="Courier" w:cs="Times New Roman"/>
      <w:sz w:val="20"/>
      <w:szCs w:val="20"/>
      <w:lang w:val="es-ES_tradnl" w:eastAsia="es-ES"/>
    </w:rPr>
  </w:style>
  <w:style w:type="paragraph" w:customStyle="1" w:styleId="pieizq">
    <w:name w:val="pie izq"/>
    <w:basedOn w:val="Normal"/>
    <w:rsid w:val="00CB6C01"/>
    <w:pPr>
      <w:tabs>
        <w:tab w:val="center" w:pos="4252"/>
        <w:tab w:val="right" w:pos="8504"/>
        <w:tab w:val="left" w:pos="9498"/>
      </w:tabs>
      <w:ind w:left="4252" w:right="-115" w:hanging="4252"/>
      <w:jc w:val="left"/>
    </w:pPr>
    <w:rPr>
      <w:rFonts w:eastAsia="Times New Roman" w:cs="Times New Roman"/>
      <w:b/>
      <w:sz w:val="28"/>
      <w:szCs w:val="20"/>
      <w:lang w:val="es-ES_tradnl" w:eastAsia="es-ES"/>
    </w:rPr>
  </w:style>
  <w:style w:type="paragraph" w:customStyle="1" w:styleId="pienum">
    <w:name w:val="pie num."/>
    <w:basedOn w:val="Normal"/>
    <w:rsid w:val="00CB6C01"/>
    <w:pPr>
      <w:tabs>
        <w:tab w:val="center" w:pos="4252"/>
        <w:tab w:val="right" w:pos="8504"/>
        <w:tab w:val="left" w:pos="9498"/>
      </w:tabs>
      <w:ind w:left="4252" w:right="-115" w:hanging="4252"/>
      <w:jc w:val="right"/>
    </w:pPr>
    <w:rPr>
      <w:rFonts w:ascii="Courier" w:eastAsia="Times New Roman" w:hAnsi="Courier" w:cs="Times New Roman"/>
      <w:sz w:val="20"/>
      <w:szCs w:val="20"/>
      <w:lang w:val="es-ES_tradnl" w:eastAsia="es-ES"/>
    </w:rPr>
  </w:style>
  <w:style w:type="character" w:styleId="Nmerodepgina">
    <w:name w:val="page number"/>
    <w:basedOn w:val="Fuentedeprrafopredeter"/>
    <w:rsid w:val="00CB6C01"/>
  </w:style>
  <w:style w:type="paragraph" w:customStyle="1" w:styleId="TableText">
    <w:name w:val="Table_Text"/>
    <w:basedOn w:val="Normal"/>
    <w:rsid w:val="00597DB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57" w:after="57"/>
      <w:ind w:right="0"/>
    </w:pPr>
    <w:rPr>
      <w:rFonts w:eastAsia="Times New Roman" w:cs="Times New Roman"/>
      <w:sz w:val="20"/>
      <w:szCs w:val="20"/>
      <w:lang w:val="es-ES_tradnl" w:eastAsia="es-ES"/>
    </w:rPr>
  </w:style>
  <w:style w:type="table" w:styleId="Tablaconcuadrcula">
    <w:name w:val="Table Grid"/>
    <w:basedOn w:val="Tablanormal"/>
    <w:rsid w:val="003E192D"/>
    <w:pPr>
      <w:ind w:right="-522"/>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nfasis">
    <w:name w:val="Emphasis"/>
    <w:qFormat/>
    <w:rsid w:val="00BE1553"/>
    <w:rPr>
      <w:b/>
      <w:bCs/>
      <w:i w:val="0"/>
      <w:iCs w:val="0"/>
    </w:rPr>
  </w:style>
  <w:style w:type="paragraph" w:styleId="Mapadeldocumento">
    <w:name w:val="Document Map"/>
    <w:basedOn w:val="Normal"/>
    <w:semiHidden/>
    <w:rsid w:val="00FB6945"/>
    <w:pPr>
      <w:shd w:val="clear" w:color="auto" w:fill="000080"/>
    </w:pPr>
    <w:rPr>
      <w:rFonts w:ascii="Tahoma" w:hAnsi="Tahoma" w:cs="Tahoma"/>
      <w:sz w:val="20"/>
      <w:szCs w:val="20"/>
    </w:rPr>
  </w:style>
  <w:style w:type="character" w:styleId="Hipervnculovisitado">
    <w:name w:val="FollowedHyperlink"/>
    <w:rsid w:val="0040777F"/>
    <w:rPr>
      <w:color w:val="800080"/>
      <w:u w:val="single"/>
    </w:rPr>
  </w:style>
  <w:style w:type="table" w:styleId="Tablaconcuadrcula1">
    <w:name w:val="Table Grid 1"/>
    <w:basedOn w:val="Tablanormal"/>
    <w:rsid w:val="003E192D"/>
    <w:pPr>
      <w:ind w:right="-522"/>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Fecha">
    <w:name w:val="Date"/>
    <w:basedOn w:val="Normal"/>
    <w:next w:val="Normal"/>
    <w:rsid w:val="00BD68FE"/>
  </w:style>
  <w:style w:type="paragraph" w:styleId="Sangradetextonormal">
    <w:name w:val="Body Text Indent"/>
    <w:basedOn w:val="Normal"/>
    <w:link w:val="SangradetextonormalCar"/>
    <w:rsid w:val="0087384F"/>
    <w:pPr>
      <w:spacing w:after="120"/>
      <w:ind w:left="283"/>
    </w:pPr>
  </w:style>
  <w:style w:type="character" w:customStyle="1" w:styleId="SangradetextonormalCar">
    <w:name w:val="Sangría de texto normal Car"/>
    <w:link w:val="Sangradetextonormal"/>
    <w:rsid w:val="0087384F"/>
    <w:rPr>
      <w:rFonts w:ascii="Arial" w:hAnsi="Arial" w:cs="Arial"/>
      <w:sz w:val="22"/>
      <w:szCs w:val="22"/>
      <w:lang w:val="es-ES" w:eastAsia="ko-KR"/>
    </w:rPr>
  </w:style>
  <w:style w:type="paragraph" w:customStyle="1" w:styleId="Normalaftertitle">
    <w:name w:val="Normal after title"/>
    <w:basedOn w:val="Normal"/>
    <w:rsid w:val="0087384F"/>
    <w:pPr>
      <w:tabs>
        <w:tab w:val="left" w:pos="794"/>
        <w:tab w:val="left" w:pos="1191"/>
        <w:tab w:val="left" w:pos="1588"/>
        <w:tab w:val="left" w:pos="1985"/>
      </w:tabs>
      <w:spacing w:before="480"/>
      <w:ind w:right="0"/>
    </w:pPr>
    <w:rPr>
      <w:rFonts w:eastAsia="Times New Roman" w:cs="Times New Roman"/>
      <w:sz w:val="20"/>
      <w:szCs w:val="20"/>
      <w:lang w:val="es-MX" w:eastAsia="es-ES"/>
    </w:rPr>
  </w:style>
  <w:style w:type="character" w:customStyle="1" w:styleId="st1">
    <w:name w:val="st1"/>
    <w:rsid w:val="0087384F"/>
    <w:rPr>
      <w:rFonts w:cs="Times New Roman"/>
    </w:rPr>
  </w:style>
  <w:style w:type="paragraph" w:styleId="TtulodeTDC">
    <w:name w:val="TOC Heading"/>
    <w:basedOn w:val="Ttulo1"/>
    <w:next w:val="Normal"/>
    <w:uiPriority w:val="39"/>
    <w:unhideWhenUsed/>
    <w:qFormat/>
    <w:rsid w:val="00C92FF2"/>
    <w:pPr>
      <w:keepLines/>
      <w:numPr>
        <w:numId w:val="0"/>
      </w:numPr>
      <w:spacing w:after="0" w:line="259" w:lineRule="auto"/>
      <w:ind w:right="0"/>
      <w:jc w:val="left"/>
      <w:outlineLvl w:val="9"/>
    </w:pPr>
    <w:rPr>
      <w:rFonts w:ascii="Calibri Light" w:eastAsia="Times New Roman" w:hAnsi="Calibri Light" w:cs="Times New Roman"/>
      <w:b w:val="0"/>
      <w:bCs w:val="0"/>
      <w:color w:val="2E74B5"/>
      <w:kern w:val="0"/>
      <w:sz w:val="32"/>
      <w:lang w:val="es-MX" w:eastAsia="es-MX"/>
    </w:rPr>
  </w:style>
  <w:style w:type="character" w:customStyle="1" w:styleId="PiedepginaCar">
    <w:name w:val="Pie de página Car"/>
    <w:aliases w:val="footer odd Car,footer Car"/>
    <w:basedOn w:val="Fuentedeprrafopredeter"/>
    <w:link w:val="Piedepgina"/>
    <w:uiPriority w:val="99"/>
    <w:rsid w:val="006E0521"/>
    <w:rPr>
      <w:rFonts w:ascii="Arial" w:hAnsi="Arial" w:cs="Arial"/>
      <w:sz w:val="22"/>
      <w:szCs w:val="22"/>
      <w:lang w:val="es-ES"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C3F"/>
    <w:pPr>
      <w:ind w:right="-522"/>
      <w:jc w:val="both"/>
    </w:pPr>
    <w:rPr>
      <w:rFonts w:ascii="Arial" w:hAnsi="Arial" w:cs="Arial"/>
      <w:sz w:val="22"/>
      <w:szCs w:val="22"/>
      <w:lang w:val="es-ES" w:eastAsia="ko-KR"/>
    </w:rPr>
  </w:style>
  <w:style w:type="paragraph" w:styleId="Ttulo1">
    <w:name w:val="heading 1"/>
    <w:aliases w:val="h:1,h:1app,H1,H11,Level 1,app heading 1,l1,h1,ITT t1,PA Chapter,Section Head,II+,I,Chapter Heading,1,Title1,H12,H111,H13,H112,H14,H113,H15,H114,H16,H115,H17,H116,H18,H117,H19,H118,H110,H119,H120,H1110,H121,H1111,H131,H1121,H141,H1131,H151,11,12"/>
    <w:basedOn w:val="Normal"/>
    <w:next w:val="Normal"/>
    <w:uiPriority w:val="9"/>
    <w:qFormat/>
    <w:rsid w:val="00223E1B"/>
    <w:pPr>
      <w:keepNext/>
      <w:numPr>
        <w:numId w:val="1"/>
      </w:numPr>
      <w:spacing w:before="240" w:after="60"/>
      <w:outlineLvl w:val="0"/>
    </w:pPr>
    <w:rPr>
      <w:b/>
      <w:bCs/>
      <w:kern w:val="32"/>
      <w:sz w:val="28"/>
      <w:szCs w:val="32"/>
    </w:rPr>
  </w:style>
  <w:style w:type="paragraph" w:styleId="Ttulo2">
    <w:name w:val="heading 2"/>
    <w:aliases w:val="h:2,h:2app,orderpara1,H2,H21,título 2,Level 2,heading 2+ Indent: Left 0.25 in,Head2A,2,Titre 2 ALD,Fab-2,h2,Level2,Titre 2 OD,Header 2,l2,h21,21,Header 21,l21,h22,22,Header 22,l22,h23,23,Header 23,l23,h24,24,Header 24,l24,h25,25,Header 25,l25,A"/>
    <w:basedOn w:val="Normal"/>
    <w:next w:val="Normal"/>
    <w:uiPriority w:val="9"/>
    <w:qFormat/>
    <w:rsid w:val="00223E1B"/>
    <w:pPr>
      <w:keepNext/>
      <w:numPr>
        <w:ilvl w:val="1"/>
        <w:numId w:val="1"/>
      </w:numPr>
      <w:spacing w:before="240" w:after="60"/>
      <w:outlineLvl w:val="1"/>
    </w:pPr>
    <w:rPr>
      <w:b/>
      <w:bCs/>
      <w:i/>
      <w:iCs/>
      <w:szCs w:val="28"/>
    </w:rPr>
  </w:style>
  <w:style w:type="paragraph" w:styleId="Ttulo3">
    <w:name w:val="heading 3"/>
    <w:aliases w:val="h:3,3,orderpara2,H3,l3,31,l31,32,l32,33,l33,34,l34,35,l35,36,l36,37,l37,38,l38,39,l39,310,l310,311,l311,321,l321,331,l331,341,l341,351,l351,361,l361,371,l371,312,l312,322,l322,332,l332,342,l342,352,l352,362,l362,372,l372,313,l313,323,l323,h3"/>
    <w:basedOn w:val="Normal"/>
    <w:next w:val="Normal"/>
    <w:uiPriority w:val="9"/>
    <w:qFormat/>
    <w:rsid w:val="006B36D6"/>
    <w:pPr>
      <w:keepNext/>
      <w:numPr>
        <w:ilvl w:val="2"/>
        <w:numId w:val="1"/>
      </w:numPr>
      <w:spacing w:before="240" w:after="60"/>
      <w:ind w:left="1724"/>
      <w:outlineLvl w:val="2"/>
    </w:pPr>
    <w:rPr>
      <w:bCs/>
      <w:i/>
      <w:szCs w:val="26"/>
    </w:rPr>
  </w:style>
  <w:style w:type="paragraph" w:styleId="Ttulo4">
    <w:name w:val="heading 4"/>
    <w:aliases w:val="h:4,h4,heading 4 + Indent: Left 0.5 in,a.,Map Title,ITT t4,PA Micro Section,I4,4,l4,heading,heading4,Title4,Header 4,H4-Heading 4,H4,le4,heading 4 + Indent: Left 0.25 in,1.1.1.1,T4,l4+toc4,Normal4,Heading 14,Heading 141,H4-Heading 4&#10;"/>
    <w:basedOn w:val="Normal"/>
    <w:next w:val="Normal"/>
    <w:uiPriority w:val="9"/>
    <w:qFormat/>
    <w:rsid w:val="00F769C8"/>
    <w:pPr>
      <w:keepNext/>
      <w:numPr>
        <w:ilvl w:val="3"/>
        <w:numId w:val="1"/>
      </w:numPr>
      <w:spacing w:before="240" w:after="60"/>
      <w:outlineLvl w:val="3"/>
    </w:pPr>
    <w:rPr>
      <w:b/>
      <w:bCs/>
      <w:i/>
      <w:sz w:val="20"/>
      <w:szCs w:val="28"/>
    </w:rPr>
  </w:style>
  <w:style w:type="paragraph" w:styleId="Ttulo5">
    <w:name w:val="heading 5"/>
    <w:aliases w:val="ITT t5,PA Pico Section,Roman list,5,Level 5,Header 5,H5-Heading 5,h5,H5,le5,H5-Heading 5&#10;"/>
    <w:basedOn w:val="Normal"/>
    <w:next w:val="Normal"/>
    <w:uiPriority w:val="9"/>
    <w:qFormat/>
    <w:rsid w:val="00223E1B"/>
    <w:pPr>
      <w:numPr>
        <w:ilvl w:val="4"/>
        <w:numId w:val="1"/>
      </w:numPr>
      <w:spacing w:before="240" w:after="60"/>
      <w:outlineLvl w:val="4"/>
    </w:pPr>
    <w:rPr>
      <w:b/>
      <w:bCs/>
      <w:i/>
      <w:iCs/>
      <w:sz w:val="26"/>
      <w:szCs w:val="26"/>
    </w:rPr>
  </w:style>
  <w:style w:type="paragraph" w:styleId="Ttulo6">
    <w:name w:val="heading 6"/>
    <w:aliases w:val="ITT t6,PA Appendix,Bullet list,6,Level 6,Header 6,h6,Requirement,61,h61,Requirement1,62,h62,Requirement2,611,h611,Requirement11,63,h63,Requirement3,612,h612,Requirement12,64,h64,Requirement4,613,h613,Requirement13,65,h65,Requirement5,614,h614"/>
    <w:basedOn w:val="Normal"/>
    <w:next w:val="Normal"/>
    <w:uiPriority w:val="9"/>
    <w:qFormat/>
    <w:rsid w:val="00223E1B"/>
    <w:pPr>
      <w:numPr>
        <w:ilvl w:val="5"/>
        <w:numId w:val="1"/>
      </w:numPr>
      <w:spacing w:before="240" w:after="60"/>
      <w:outlineLvl w:val="5"/>
    </w:pPr>
    <w:rPr>
      <w:b/>
      <w:bCs/>
    </w:rPr>
  </w:style>
  <w:style w:type="paragraph" w:styleId="Ttulo7">
    <w:name w:val="heading 7"/>
    <w:aliases w:val="ITT t7,PA Appendix Major,letter list,7,req3,Header 7,Objective,ExhibitTitle,st"/>
    <w:basedOn w:val="Normal"/>
    <w:next w:val="Normal"/>
    <w:uiPriority w:val="9"/>
    <w:qFormat/>
    <w:rsid w:val="00223E1B"/>
    <w:pPr>
      <w:numPr>
        <w:ilvl w:val="6"/>
        <w:numId w:val="1"/>
      </w:numPr>
      <w:spacing w:before="240" w:after="60"/>
      <w:outlineLvl w:val="6"/>
    </w:pPr>
  </w:style>
  <w:style w:type="paragraph" w:styleId="Ttulo8">
    <w:name w:val="heading 8"/>
    <w:aliases w:val="ITT t8,PA Appendix Minor,action,8,r,requirement,req2,Reference List,Condition,FigureTitle"/>
    <w:basedOn w:val="Normal"/>
    <w:next w:val="Normal"/>
    <w:uiPriority w:val="9"/>
    <w:qFormat/>
    <w:rsid w:val="00223E1B"/>
    <w:pPr>
      <w:numPr>
        <w:ilvl w:val="7"/>
        <w:numId w:val="1"/>
      </w:numPr>
      <w:spacing w:before="240" w:after="60"/>
      <w:outlineLvl w:val="7"/>
    </w:pPr>
    <w:rPr>
      <w:i/>
      <w:iCs/>
    </w:rPr>
  </w:style>
  <w:style w:type="paragraph" w:styleId="Ttulo9">
    <w:name w:val="heading 9"/>
    <w:aliases w:val="ITT t9,progress,App Heading,Titre 10,9,rb,req bullet,req1,Cond'l Reqt.,TableTitle"/>
    <w:basedOn w:val="Normal"/>
    <w:next w:val="Normal"/>
    <w:uiPriority w:val="9"/>
    <w:qFormat/>
    <w:rsid w:val="00223E1B"/>
    <w:pPr>
      <w:numPr>
        <w:ilvl w:val="8"/>
        <w:numId w:val="1"/>
      </w:numPr>
      <w:spacing w:before="240" w:after="60"/>
      <w:outlineLvl w:val="8"/>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47727A"/>
    <w:pPr>
      <w:spacing w:before="100" w:beforeAutospacing="1" w:after="100" w:afterAutospacing="1"/>
    </w:pPr>
  </w:style>
  <w:style w:type="paragraph" w:styleId="Epgrafe">
    <w:name w:val="caption"/>
    <w:basedOn w:val="Normal"/>
    <w:next w:val="Normal"/>
    <w:qFormat/>
    <w:rsid w:val="00223E1B"/>
    <w:rPr>
      <w:rFonts w:eastAsia="Times New Roman"/>
      <w:b/>
      <w:bCs/>
      <w:sz w:val="20"/>
      <w:szCs w:val="20"/>
      <w:lang w:val="es-MX" w:eastAsia="es-MX"/>
    </w:rPr>
  </w:style>
  <w:style w:type="paragraph" w:styleId="Textoindependiente">
    <w:name w:val="Body Text"/>
    <w:basedOn w:val="Normal"/>
    <w:autoRedefine/>
    <w:rsid w:val="00226A74"/>
    <w:pPr>
      <w:spacing w:before="120" w:after="120"/>
    </w:pPr>
    <w:rPr>
      <w:rFonts w:eastAsia="Times New Roman"/>
      <w:iCs/>
      <w:lang w:val="en-US" w:eastAsia="en-US"/>
    </w:rPr>
  </w:style>
  <w:style w:type="character" w:styleId="Refdecomentario">
    <w:name w:val="annotation reference"/>
    <w:semiHidden/>
    <w:rsid w:val="00226A74"/>
    <w:rPr>
      <w:sz w:val="16"/>
      <w:szCs w:val="16"/>
    </w:rPr>
  </w:style>
  <w:style w:type="paragraph" w:styleId="Textocomentario">
    <w:name w:val="annotation text"/>
    <w:basedOn w:val="Normal"/>
    <w:link w:val="TextocomentarioCar"/>
    <w:semiHidden/>
    <w:rsid w:val="00226A74"/>
    <w:rPr>
      <w:sz w:val="20"/>
      <w:szCs w:val="20"/>
    </w:rPr>
  </w:style>
  <w:style w:type="paragraph" w:styleId="Asuntodelcomentario">
    <w:name w:val="annotation subject"/>
    <w:basedOn w:val="Textocomentario"/>
    <w:next w:val="Textocomentario"/>
    <w:semiHidden/>
    <w:rsid w:val="00226A74"/>
    <w:rPr>
      <w:b/>
      <w:bCs/>
    </w:rPr>
  </w:style>
  <w:style w:type="paragraph" w:styleId="Textodeglobo">
    <w:name w:val="Balloon Text"/>
    <w:basedOn w:val="Normal"/>
    <w:semiHidden/>
    <w:rsid w:val="00226A74"/>
    <w:rPr>
      <w:rFonts w:ascii="Tahoma" w:hAnsi="Tahoma" w:cs="Tahoma"/>
      <w:sz w:val="16"/>
      <w:szCs w:val="16"/>
    </w:rPr>
  </w:style>
  <w:style w:type="paragraph" w:customStyle="1" w:styleId="Table-Title">
    <w:name w:val="Table-Title"/>
    <w:basedOn w:val="Normal"/>
    <w:autoRedefine/>
    <w:rsid w:val="00205F06"/>
    <w:pPr>
      <w:keepNext/>
      <w:keepLines/>
    </w:pPr>
    <w:rPr>
      <w:rFonts w:eastAsia="Times New Roman"/>
      <w:b/>
      <w:bCs/>
      <w:lang w:val="en-US" w:eastAsia="en-US"/>
    </w:rPr>
  </w:style>
  <w:style w:type="paragraph" w:styleId="Textonotapie">
    <w:name w:val="footnote text"/>
    <w:aliases w:val="Footnote Text Char1,Footnote Text Char Char,Footnote Text Char1 Char Char,Footnote Text Char Char Char Char,Footnote Text Char Char1,Footnote Text Char2,Footnote Text Char1 Char Char Char Char,Footnote Text Char Char Char Char Char Char"/>
    <w:basedOn w:val="Normal"/>
    <w:link w:val="TextonotapieCar"/>
    <w:autoRedefine/>
    <w:semiHidden/>
    <w:rsid w:val="00205F06"/>
    <w:pPr>
      <w:ind w:left="144" w:hanging="189"/>
    </w:pPr>
    <w:rPr>
      <w:rFonts w:eastAsia="Times New Roman"/>
      <w:iCs/>
      <w:sz w:val="20"/>
      <w:szCs w:val="20"/>
      <w:lang w:val="en-US" w:eastAsia="en-US"/>
    </w:rPr>
  </w:style>
  <w:style w:type="character" w:styleId="Refdenotaalpie">
    <w:name w:val="footnote reference"/>
    <w:semiHidden/>
    <w:rsid w:val="00205F06"/>
    <w:rPr>
      <w:vertAlign w:val="superscript"/>
    </w:rPr>
  </w:style>
  <w:style w:type="character" w:customStyle="1" w:styleId="TextonotapieCar">
    <w:name w:val="Texto nota pie Car"/>
    <w:aliases w:val="Footnote Text Char1 Car,Footnote Text Char Char Car,Footnote Text Char1 Char Char Car,Footnote Text Char Char Char Char Car,Footnote Text Char Char1 Car,Footnote Text Char2 Car,Footnote Text Char1 Char Char Char Char Car"/>
    <w:link w:val="Textonotapie"/>
    <w:rsid w:val="004964D7"/>
    <w:rPr>
      <w:iCs/>
      <w:lang w:val="en-US" w:eastAsia="en-US" w:bidi="ar-SA"/>
    </w:rPr>
  </w:style>
  <w:style w:type="paragraph" w:customStyle="1" w:styleId="Body">
    <w:name w:val="Body"/>
    <w:basedOn w:val="Normal"/>
    <w:autoRedefine/>
    <w:rsid w:val="00750A3E"/>
    <w:pPr>
      <w:spacing w:before="240"/>
    </w:pPr>
    <w:rPr>
      <w:rFonts w:eastAsia="Times New Roman"/>
      <w:i/>
      <w:sz w:val="18"/>
      <w:szCs w:val="18"/>
      <w:lang w:val="en-US" w:eastAsia="en-US"/>
    </w:rPr>
  </w:style>
  <w:style w:type="paragraph" w:customStyle="1" w:styleId="bulletlist">
    <w:name w:val="bullet list"/>
    <w:basedOn w:val="Body"/>
    <w:rsid w:val="00797DEF"/>
    <w:pPr>
      <w:numPr>
        <w:numId w:val="2"/>
      </w:numPr>
    </w:pPr>
  </w:style>
  <w:style w:type="paragraph" w:customStyle="1" w:styleId="referencelist">
    <w:name w:val="reference list"/>
    <w:basedOn w:val="Body"/>
    <w:rsid w:val="00E945A7"/>
    <w:pPr>
      <w:numPr>
        <w:numId w:val="3"/>
      </w:numPr>
      <w:tabs>
        <w:tab w:val="clear" w:pos="720"/>
        <w:tab w:val="num" w:pos="900"/>
      </w:tabs>
      <w:ind w:left="900" w:right="0" w:hanging="540"/>
    </w:pPr>
    <w:rPr>
      <w:rFonts w:ascii="Times New Roman" w:hAnsi="Times New Roman" w:cs="Times New Roman"/>
      <w:i w:val="0"/>
      <w:sz w:val="24"/>
      <w:szCs w:val="24"/>
    </w:rPr>
  </w:style>
  <w:style w:type="paragraph" w:customStyle="1" w:styleId="BulletList2">
    <w:name w:val="Bullet List 2"/>
    <w:basedOn w:val="Body"/>
    <w:rsid w:val="003D3A62"/>
    <w:pPr>
      <w:numPr>
        <w:numId w:val="4"/>
      </w:numPr>
      <w:ind w:right="0"/>
    </w:pPr>
    <w:rPr>
      <w:rFonts w:ascii="Times New Roman" w:hAnsi="Times New Roman" w:cs="Times New Roman"/>
      <w:i w:val="0"/>
      <w:sz w:val="24"/>
      <w:szCs w:val="24"/>
    </w:rPr>
  </w:style>
  <w:style w:type="character" w:customStyle="1" w:styleId="TextocomentarioCar">
    <w:name w:val="Texto comentario Car"/>
    <w:link w:val="Textocomentario"/>
    <w:semiHidden/>
    <w:rsid w:val="009A214C"/>
    <w:rPr>
      <w:rFonts w:ascii="Arial" w:hAnsi="Arial" w:cs="Arial"/>
      <w:lang w:eastAsia="ko-KR"/>
    </w:rPr>
  </w:style>
  <w:style w:type="paragraph" w:styleId="TDC1">
    <w:name w:val="toc 1"/>
    <w:basedOn w:val="Normal"/>
    <w:next w:val="Normal"/>
    <w:autoRedefine/>
    <w:uiPriority w:val="39"/>
    <w:rsid w:val="00AB7381"/>
    <w:pPr>
      <w:spacing w:before="120" w:after="120"/>
      <w:jc w:val="left"/>
    </w:pPr>
    <w:rPr>
      <w:rFonts w:ascii="Times New Roman" w:hAnsi="Times New Roman" w:cs="Times New Roman"/>
      <w:b/>
      <w:bCs/>
      <w:caps/>
      <w:sz w:val="20"/>
      <w:szCs w:val="20"/>
    </w:rPr>
  </w:style>
  <w:style w:type="paragraph" w:styleId="TDC2">
    <w:name w:val="toc 2"/>
    <w:basedOn w:val="Normal"/>
    <w:next w:val="Normal"/>
    <w:autoRedefine/>
    <w:semiHidden/>
    <w:rsid w:val="00ED2059"/>
    <w:pPr>
      <w:ind w:left="220"/>
      <w:jc w:val="left"/>
    </w:pPr>
    <w:rPr>
      <w:rFonts w:ascii="Times New Roman" w:hAnsi="Times New Roman" w:cs="Times New Roman"/>
      <w:smallCaps/>
      <w:sz w:val="20"/>
      <w:szCs w:val="20"/>
    </w:rPr>
  </w:style>
  <w:style w:type="paragraph" w:styleId="TDC3">
    <w:name w:val="toc 3"/>
    <w:basedOn w:val="Normal"/>
    <w:next w:val="Normal"/>
    <w:autoRedefine/>
    <w:semiHidden/>
    <w:rsid w:val="00ED2059"/>
    <w:pPr>
      <w:ind w:left="440"/>
      <w:jc w:val="left"/>
    </w:pPr>
    <w:rPr>
      <w:rFonts w:ascii="Times New Roman" w:hAnsi="Times New Roman" w:cs="Times New Roman"/>
      <w:i/>
      <w:iCs/>
      <w:sz w:val="20"/>
      <w:szCs w:val="20"/>
    </w:rPr>
  </w:style>
  <w:style w:type="paragraph" w:styleId="TDC4">
    <w:name w:val="toc 4"/>
    <w:basedOn w:val="Normal"/>
    <w:next w:val="Normal"/>
    <w:autoRedefine/>
    <w:semiHidden/>
    <w:rsid w:val="00ED2059"/>
    <w:pPr>
      <w:ind w:left="660"/>
      <w:jc w:val="left"/>
    </w:pPr>
    <w:rPr>
      <w:rFonts w:ascii="Times New Roman" w:hAnsi="Times New Roman" w:cs="Times New Roman"/>
      <w:sz w:val="18"/>
      <w:szCs w:val="18"/>
    </w:rPr>
  </w:style>
  <w:style w:type="paragraph" w:styleId="TDC5">
    <w:name w:val="toc 5"/>
    <w:basedOn w:val="Normal"/>
    <w:next w:val="Normal"/>
    <w:autoRedefine/>
    <w:semiHidden/>
    <w:rsid w:val="00ED2059"/>
    <w:pPr>
      <w:ind w:left="880"/>
      <w:jc w:val="left"/>
    </w:pPr>
    <w:rPr>
      <w:rFonts w:ascii="Times New Roman" w:hAnsi="Times New Roman" w:cs="Times New Roman"/>
      <w:sz w:val="18"/>
      <w:szCs w:val="18"/>
    </w:rPr>
  </w:style>
  <w:style w:type="paragraph" w:styleId="TDC6">
    <w:name w:val="toc 6"/>
    <w:basedOn w:val="Normal"/>
    <w:next w:val="Normal"/>
    <w:autoRedefine/>
    <w:semiHidden/>
    <w:rsid w:val="00ED2059"/>
    <w:pPr>
      <w:ind w:left="1100"/>
      <w:jc w:val="left"/>
    </w:pPr>
    <w:rPr>
      <w:rFonts w:ascii="Times New Roman" w:hAnsi="Times New Roman" w:cs="Times New Roman"/>
      <w:sz w:val="18"/>
      <w:szCs w:val="18"/>
    </w:rPr>
  </w:style>
  <w:style w:type="paragraph" w:styleId="TDC7">
    <w:name w:val="toc 7"/>
    <w:basedOn w:val="Normal"/>
    <w:next w:val="Normal"/>
    <w:autoRedefine/>
    <w:semiHidden/>
    <w:rsid w:val="00ED2059"/>
    <w:pPr>
      <w:ind w:left="1320"/>
      <w:jc w:val="left"/>
    </w:pPr>
    <w:rPr>
      <w:rFonts w:ascii="Times New Roman" w:hAnsi="Times New Roman" w:cs="Times New Roman"/>
      <w:sz w:val="18"/>
      <w:szCs w:val="18"/>
    </w:rPr>
  </w:style>
  <w:style w:type="paragraph" w:styleId="TDC8">
    <w:name w:val="toc 8"/>
    <w:basedOn w:val="Normal"/>
    <w:next w:val="Normal"/>
    <w:autoRedefine/>
    <w:semiHidden/>
    <w:rsid w:val="00ED2059"/>
    <w:pPr>
      <w:ind w:left="1540"/>
      <w:jc w:val="left"/>
    </w:pPr>
    <w:rPr>
      <w:rFonts w:ascii="Times New Roman" w:hAnsi="Times New Roman" w:cs="Times New Roman"/>
      <w:sz w:val="18"/>
      <w:szCs w:val="18"/>
    </w:rPr>
  </w:style>
  <w:style w:type="paragraph" w:styleId="TDC9">
    <w:name w:val="toc 9"/>
    <w:basedOn w:val="Normal"/>
    <w:next w:val="Normal"/>
    <w:autoRedefine/>
    <w:semiHidden/>
    <w:rsid w:val="00ED2059"/>
    <w:pPr>
      <w:ind w:left="1760"/>
      <w:jc w:val="left"/>
    </w:pPr>
    <w:rPr>
      <w:rFonts w:ascii="Times New Roman" w:hAnsi="Times New Roman" w:cs="Times New Roman"/>
      <w:sz w:val="18"/>
      <w:szCs w:val="18"/>
    </w:rPr>
  </w:style>
  <w:style w:type="character" w:styleId="Hipervnculo">
    <w:name w:val="Hyperlink"/>
    <w:uiPriority w:val="99"/>
    <w:rsid w:val="00ED2059"/>
    <w:rPr>
      <w:color w:val="0000FF"/>
      <w:u w:val="single"/>
    </w:rPr>
  </w:style>
  <w:style w:type="paragraph" w:styleId="Encabezado">
    <w:name w:val="header"/>
    <w:aliases w:val="Header/Footer,encabezado,h,header odd"/>
    <w:basedOn w:val="Normal"/>
    <w:rsid w:val="00CB6C01"/>
    <w:pPr>
      <w:tabs>
        <w:tab w:val="center" w:pos="4252"/>
        <w:tab w:val="right" w:pos="8504"/>
      </w:tabs>
    </w:pPr>
  </w:style>
  <w:style w:type="paragraph" w:styleId="Piedepgina">
    <w:name w:val="footer"/>
    <w:aliases w:val="footer odd,footer"/>
    <w:basedOn w:val="Normal"/>
    <w:link w:val="PiedepginaCar"/>
    <w:uiPriority w:val="99"/>
    <w:rsid w:val="00CB6C01"/>
    <w:pPr>
      <w:tabs>
        <w:tab w:val="center" w:pos="4252"/>
        <w:tab w:val="right" w:pos="8504"/>
      </w:tabs>
    </w:pPr>
  </w:style>
  <w:style w:type="paragraph" w:customStyle="1" w:styleId="claveesp">
    <w:name w:val="clave esp"/>
    <w:basedOn w:val="Normal"/>
    <w:rsid w:val="00CB6C01"/>
    <w:pPr>
      <w:tabs>
        <w:tab w:val="center" w:pos="4252"/>
        <w:tab w:val="right" w:pos="8504"/>
        <w:tab w:val="left" w:pos="9498"/>
      </w:tabs>
      <w:ind w:right="67"/>
      <w:jc w:val="right"/>
    </w:pPr>
    <w:rPr>
      <w:rFonts w:ascii="Courier" w:eastAsia="Times New Roman" w:hAnsi="Courier" w:cs="Times New Roman"/>
      <w:sz w:val="20"/>
      <w:szCs w:val="20"/>
      <w:lang w:val="es-ES_tradnl" w:eastAsia="es-ES"/>
    </w:rPr>
  </w:style>
  <w:style w:type="paragraph" w:customStyle="1" w:styleId="pieizq">
    <w:name w:val="pie izq"/>
    <w:basedOn w:val="Normal"/>
    <w:rsid w:val="00CB6C01"/>
    <w:pPr>
      <w:tabs>
        <w:tab w:val="center" w:pos="4252"/>
        <w:tab w:val="right" w:pos="8504"/>
        <w:tab w:val="left" w:pos="9498"/>
      </w:tabs>
      <w:ind w:left="4252" w:right="-115" w:hanging="4252"/>
      <w:jc w:val="left"/>
    </w:pPr>
    <w:rPr>
      <w:rFonts w:eastAsia="Times New Roman" w:cs="Times New Roman"/>
      <w:b/>
      <w:sz w:val="28"/>
      <w:szCs w:val="20"/>
      <w:lang w:val="es-ES_tradnl" w:eastAsia="es-ES"/>
    </w:rPr>
  </w:style>
  <w:style w:type="paragraph" w:customStyle="1" w:styleId="pienum">
    <w:name w:val="pie num."/>
    <w:basedOn w:val="Normal"/>
    <w:rsid w:val="00CB6C01"/>
    <w:pPr>
      <w:tabs>
        <w:tab w:val="center" w:pos="4252"/>
        <w:tab w:val="right" w:pos="8504"/>
        <w:tab w:val="left" w:pos="9498"/>
      </w:tabs>
      <w:ind w:left="4252" w:right="-115" w:hanging="4252"/>
      <w:jc w:val="right"/>
    </w:pPr>
    <w:rPr>
      <w:rFonts w:ascii="Courier" w:eastAsia="Times New Roman" w:hAnsi="Courier" w:cs="Times New Roman"/>
      <w:sz w:val="20"/>
      <w:szCs w:val="20"/>
      <w:lang w:val="es-ES_tradnl" w:eastAsia="es-ES"/>
    </w:rPr>
  </w:style>
  <w:style w:type="character" w:styleId="Nmerodepgina">
    <w:name w:val="page number"/>
    <w:basedOn w:val="Fuentedeprrafopredeter"/>
    <w:rsid w:val="00CB6C01"/>
  </w:style>
  <w:style w:type="paragraph" w:customStyle="1" w:styleId="TableText">
    <w:name w:val="Table_Text"/>
    <w:basedOn w:val="Normal"/>
    <w:rsid w:val="00597DB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57" w:after="57"/>
      <w:ind w:right="0"/>
    </w:pPr>
    <w:rPr>
      <w:rFonts w:eastAsia="Times New Roman" w:cs="Times New Roman"/>
      <w:sz w:val="20"/>
      <w:szCs w:val="20"/>
      <w:lang w:val="es-ES_tradnl" w:eastAsia="es-ES"/>
    </w:rPr>
  </w:style>
  <w:style w:type="table" w:styleId="Tablaconcuadrcula">
    <w:name w:val="Table Grid"/>
    <w:basedOn w:val="Tablanormal"/>
    <w:rsid w:val="003E192D"/>
    <w:pPr>
      <w:ind w:right="-522"/>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nfasis">
    <w:name w:val="Emphasis"/>
    <w:qFormat/>
    <w:rsid w:val="00BE1553"/>
    <w:rPr>
      <w:b/>
      <w:bCs/>
      <w:i w:val="0"/>
      <w:iCs w:val="0"/>
    </w:rPr>
  </w:style>
  <w:style w:type="paragraph" w:styleId="Mapadeldocumento">
    <w:name w:val="Document Map"/>
    <w:basedOn w:val="Normal"/>
    <w:semiHidden/>
    <w:rsid w:val="00FB6945"/>
    <w:pPr>
      <w:shd w:val="clear" w:color="auto" w:fill="000080"/>
    </w:pPr>
    <w:rPr>
      <w:rFonts w:ascii="Tahoma" w:hAnsi="Tahoma" w:cs="Tahoma"/>
      <w:sz w:val="20"/>
      <w:szCs w:val="20"/>
    </w:rPr>
  </w:style>
  <w:style w:type="character" w:styleId="Hipervnculovisitado">
    <w:name w:val="FollowedHyperlink"/>
    <w:rsid w:val="0040777F"/>
    <w:rPr>
      <w:color w:val="800080"/>
      <w:u w:val="single"/>
    </w:rPr>
  </w:style>
  <w:style w:type="table" w:styleId="Tablaconcuadrcula1">
    <w:name w:val="Table Grid 1"/>
    <w:basedOn w:val="Tablanormal"/>
    <w:rsid w:val="003E192D"/>
    <w:pPr>
      <w:ind w:right="-522"/>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Fecha">
    <w:name w:val="Date"/>
    <w:basedOn w:val="Normal"/>
    <w:next w:val="Normal"/>
    <w:rsid w:val="00BD68FE"/>
  </w:style>
  <w:style w:type="paragraph" w:styleId="Sangradetextonormal">
    <w:name w:val="Body Text Indent"/>
    <w:basedOn w:val="Normal"/>
    <w:link w:val="SangradetextonormalCar"/>
    <w:rsid w:val="0087384F"/>
    <w:pPr>
      <w:spacing w:after="120"/>
      <w:ind w:left="283"/>
    </w:pPr>
  </w:style>
  <w:style w:type="character" w:customStyle="1" w:styleId="SangradetextonormalCar">
    <w:name w:val="Sangría de texto normal Car"/>
    <w:link w:val="Sangradetextonormal"/>
    <w:rsid w:val="0087384F"/>
    <w:rPr>
      <w:rFonts w:ascii="Arial" w:hAnsi="Arial" w:cs="Arial"/>
      <w:sz w:val="22"/>
      <w:szCs w:val="22"/>
      <w:lang w:val="es-ES" w:eastAsia="ko-KR"/>
    </w:rPr>
  </w:style>
  <w:style w:type="paragraph" w:customStyle="1" w:styleId="Normalaftertitle">
    <w:name w:val="Normal after title"/>
    <w:basedOn w:val="Normal"/>
    <w:rsid w:val="0087384F"/>
    <w:pPr>
      <w:tabs>
        <w:tab w:val="left" w:pos="794"/>
        <w:tab w:val="left" w:pos="1191"/>
        <w:tab w:val="left" w:pos="1588"/>
        <w:tab w:val="left" w:pos="1985"/>
      </w:tabs>
      <w:spacing w:before="480"/>
      <w:ind w:right="0"/>
    </w:pPr>
    <w:rPr>
      <w:rFonts w:eastAsia="Times New Roman" w:cs="Times New Roman"/>
      <w:sz w:val="20"/>
      <w:szCs w:val="20"/>
      <w:lang w:val="es-MX" w:eastAsia="es-ES"/>
    </w:rPr>
  </w:style>
  <w:style w:type="character" w:customStyle="1" w:styleId="st1">
    <w:name w:val="st1"/>
    <w:rsid w:val="0087384F"/>
    <w:rPr>
      <w:rFonts w:cs="Times New Roman"/>
    </w:rPr>
  </w:style>
  <w:style w:type="paragraph" w:styleId="TtulodeTDC">
    <w:name w:val="TOC Heading"/>
    <w:basedOn w:val="Ttulo1"/>
    <w:next w:val="Normal"/>
    <w:uiPriority w:val="39"/>
    <w:unhideWhenUsed/>
    <w:qFormat/>
    <w:rsid w:val="00C92FF2"/>
    <w:pPr>
      <w:keepLines/>
      <w:numPr>
        <w:numId w:val="0"/>
      </w:numPr>
      <w:spacing w:after="0" w:line="259" w:lineRule="auto"/>
      <w:ind w:right="0"/>
      <w:jc w:val="left"/>
      <w:outlineLvl w:val="9"/>
    </w:pPr>
    <w:rPr>
      <w:rFonts w:ascii="Calibri Light" w:eastAsia="Times New Roman" w:hAnsi="Calibri Light" w:cs="Times New Roman"/>
      <w:b w:val="0"/>
      <w:bCs w:val="0"/>
      <w:color w:val="2E74B5"/>
      <w:kern w:val="0"/>
      <w:sz w:val="32"/>
      <w:lang w:val="es-MX" w:eastAsia="es-MX"/>
    </w:rPr>
  </w:style>
  <w:style w:type="character" w:customStyle="1" w:styleId="PiedepginaCar">
    <w:name w:val="Pie de página Car"/>
    <w:aliases w:val="footer odd Car,footer Car"/>
    <w:basedOn w:val="Fuentedeprrafopredeter"/>
    <w:link w:val="Piedepgina"/>
    <w:uiPriority w:val="99"/>
    <w:rsid w:val="006E0521"/>
    <w:rPr>
      <w:rFonts w:ascii="Arial" w:hAnsi="Arial" w:cs="Arial"/>
      <w:sz w:val="22"/>
      <w:szCs w:val="22"/>
      <w:lang w:val="es-E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828598">
      <w:bodyDiv w:val="1"/>
      <w:marLeft w:val="0"/>
      <w:marRight w:val="0"/>
      <w:marTop w:val="0"/>
      <w:marBottom w:val="0"/>
      <w:divBdr>
        <w:top w:val="none" w:sz="0" w:space="0" w:color="auto"/>
        <w:left w:val="none" w:sz="0" w:space="0" w:color="auto"/>
        <w:bottom w:val="none" w:sz="0" w:space="0" w:color="auto"/>
        <w:right w:val="none" w:sz="0" w:space="0" w:color="auto"/>
      </w:divBdr>
    </w:div>
    <w:div w:id="1295868584">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132362252">
          <w:marLeft w:val="0"/>
          <w:marRight w:val="0"/>
          <w:marTop w:val="0"/>
          <w:marBottom w:val="0"/>
          <w:divBdr>
            <w:top w:val="single" w:sz="6" w:space="12" w:color="E0E0E0"/>
            <w:left w:val="single" w:sz="6" w:space="12" w:color="E0E0E0"/>
            <w:bottom w:val="single" w:sz="6" w:space="12" w:color="E0E0E0"/>
            <w:right w:val="single" w:sz="6" w:space="12" w:color="E0E0E0"/>
          </w:divBdr>
          <w:divsChild>
            <w:div w:id="992761313">
              <w:marLeft w:val="0"/>
              <w:marRight w:val="0"/>
              <w:marTop w:val="0"/>
              <w:marBottom w:val="0"/>
              <w:divBdr>
                <w:top w:val="single" w:sz="6" w:space="12" w:color="E0E0E0"/>
                <w:left w:val="single" w:sz="6" w:space="12" w:color="E0E0E0"/>
                <w:bottom w:val="single" w:sz="6" w:space="12" w:color="E0E0E0"/>
                <w:right w:val="single" w:sz="6" w:space="12" w:color="E0E0E0"/>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CEEB889474DA94B9F68B747786921B0" ma:contentTypeVersion="0" ma:contentTypeDescription="Crear nuevo documento." ma:contentTypeScope="" ma:versionID="4dbda22cbb82be97b437f19ff561d34f">
  <xsd:schema xmlns:xsd="http://www.w3.org/2001/XMLSchema" xmlns:xs="http://www.w3.org/2001/XMLSchema" xmlns:p="http://schemas.microsoft.com/office/2006/metadata/properties" targetNamespace="http://schemas.microsoft.com/office/2006/metadata/properties" ma:root="true" ma:fieldsID="e9e1db60988e2dac20ac50170a786a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6EB23-8CA8-485D-B8E4-F43FB4A89B9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E9CF58-342B-4A44-8B37-341D30BE6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0F54BEC-CCB0-480F-A59D-90DFD1A1B4BD}">
  <ds:schemaRefs>
    <ds:schemaRef ds:uri="http://schemas.microsoft.com/sharepoint/v3/contenttype/forms"/>
  </ds:schemaRefs>
</ds:datastoreItem>
</file>

<file path=customXml/itemProps4.xml><?xml version="1.0" encoding="utf-8"?>
<ds:datastoreItem xmlns:ds="http://schemas.openxmlformats.org/officeDocument/2006/customXml" ds:itemID="{E3CC28E7-DC23-42FF-AA68-30A7837DB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757</Words>
  <Characters>4166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Parámetros de referencia para recepción de Enlaces Ethernet de baja capacidad sobre SHDSL del Proyecto de Vídeo vigilancia</vt:lpstr>
    </vt:vector>
  </TitlesOfParts>
  <Company>TELMEX</Company>
  <LinksUpToDate>false</LinksUpToDate>
  <CharactersWithSpaces>4914</CharactersWithSpaces>
  <SharedDoc>false</SharedDoc>
  <HLinks>
    <vt:vector size="24" baseType="variant">
      <vt:variant>
        <vt:i4>1572923</vt:i4>
      </vt:variant>
      <vt:variant>
        <vt:i4>20</vt:i4>
      </vt:variant>
      <vt:variant>
        <vt:i4>0</vt:i4>
      </vt:variant>
      <vt:variant>
        <vt:i4>5</vt:i4>
      </vt:variant>
      <vt:variant>
        <vt:lpwstr/>
      </vt:variant>
      <vt:variant>
        <vt:lpwstr>_Toc412196491</vt:lpwstr>
      </vt:variant>
      <vt:variant>
        <vt:i4>1572923</vt:i4>
      </vt:variant>
      <vt:variant>
        <vt:i4>14</vt:i4>
      </vt:variant>
      <vt:variant>
        <vt:i4>0</vt:i4>
      </vt:variant>
      <vt:variant>
        <vt:i4>5</vt:i4>
      </vt:variant>
      <vt:variant>
        <vt:lpwstr/>
      </vt:variant>
      <vt:variant>
        <vt:lpwstr>_Toc412196490</vt:lpwstr>
      </vt:variant>
      <vt:variant>
        <vt:i4>1638459</vt:i4>
      </vt:variant>
      <vt:variant>
        <vt:i4>8</vt:i4>
      </vt:variant>
      <vt:variant>
        <vt:i4>0</vt:i4>
      </vt:variant>
      <vt:variant>
        <vt:i4>5</vt:i4>
      </vt:variant>
      <vt:variant>
        <vt:lpwstr/>
      </vt:variant>
      <vt:variant>
        <vt:lpwstr>_Toc412196489</vt:lpwstr>
      </vt:variant>
      <vt:variant>
        <vt:i4>1638459</vt:i4>
      </vt:variant>
      <vt:variant>
        <vt:i4>2</vt:i4>
      </vt:variant>
      <vt:variant>
        <vt:i4>0</vt:i4>
      </vt:variant>
      <vt:variant>
        <vt:i4>5</vt:i4>
      </vt:variant>
      <vt:variant>
        <vt:lpwstr/>
      </vt:variant>
      <vt:variant>
        <vt:lpwstr>_Toc412196488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Parámetros de referencia para recepción de Enlaces Ethernet de baja capacidad sobre SHDSL del Proyecto de Vídeo vigilancia</dc:title>
  <dc:creator>Mario Alberto De Santiago Palacios</dc:creator>
  <dc:description>RTO/ACS-034_x000d_
03.06.2010</dc:description>
  <cp:lastModifiedBy>Telcel</cp:lastModifiedBy>
  <cp:revision>6</cp:revision>
  <cp:lastPrinted>2016-06-30T19:58:00Z</cp:lastPrinted>
  <dcterms:created xsi:type="dcterms:W3CDTF">2018-06-29T00:15:00Z</dcterms:created>
  <dcterms:modified xsi:type="dcterms:W3CDTF">2018-06-29T16:30:00Z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0x010100ECEEB889474DA94B9F68B747786921B0</vt:lpwstr>
  </property>
</Properties>
</file>